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66DE0" w14:textId="667E8F01" w:rsidR="00221D8F" w:rsidRPr="00CF1B73" w:rsidRDefault="00D97E35" w:rsidP="00CF1B73">
      <w:pPr>
        <w:rPr>
          <w:color w:val="FFFFFF" w:themeColor="background1"/>
          <w:sz w:val="72"/>
          <w:szCs w:val="72"/>
        </w:rPr>
      </w:pPr>
      <w:bookmarkStart w:id="0" w:name="_Toc163835549"/>
      <w:bookmarkStart w:id="1" w:name="_Toc163835605"/>
      <w:r w:rsidRPr="00CF1B73">
        <w:rPr>
          <w:rFonts w:ascii="Segoe UI" w:hAnsi="Segoe UI" w:cs="Segoe UI"/>
          <w:noProof/>
          <w:color w:val="FFFFFF" w:themeColor="background1"/>
          <w:sz w:val="72"/>
          <w:szCs w:val="72"/>
        </w:rPr>
        <mc:AlternateContent>
          <mc:Choice Requires="wps">
            <w:drawing>
              <wp:anchor distT="0" distB="0" distL="114300" distR="114300" simplePos="0" relativeHeight="251658240" behindDoc="1" locked="0" layoutInCell="1" allowOverlap="1" wp14:anchorId="1538BE7C" wp14:editId="7604B7A0">
                <wp:simplePos x="0" y="0"/>
                <wp:positionH relativeFrom="margin">
                  <wp:posOffset>0</wp:posOffset>
                </wp:positionH>
                <wp:positionV relativeFrom="paragraph">
                  <wp:posOffset>624840</wp:posOffset>
                </wp:positionV>
                <wp:extent cx="3325091" cy="647700"/>
                <wp:effectExtent l="0" t="0" r="8890" b="0"/>
                <wp:wrapNone/>
                <wp:docPr id="1788170808" name="Rectangle 2"/>
                <wp:cNvGraphicFramePr/>
                <a:graphic xmlns:a="http://schemas.openxmlformats.org/drawingml/2006/main">
                  <a:graphicData uri="http://schemas.microsoft.com/office/word/2010/wordprocessingShape">
                    <wps:wsp>
                      <wps:cNvSpPr/>
                      <wps:spPr>
                        <a:xfrm>
                          <a:off x="0" y="0"/>
                          <a:ext cx="3325091" cy="6477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26BB48" id="Rectangle 2" o:spid="_x0000_s1026" style="position:absolute;margin-left:0;margin-top:49.2pt;width:261.8pt;height:51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" fillcolor="white [3212]" stroked="f" strokeweight="1pt">
                <w10:wrap anchorx="margin"/>
              </v:rect>
            </w:pict>
          </mc:Fallback>
        </mc:AlternateContent>
      </w:r>
      <w:r w:rsidR="00417A86" w:rsidRPr="00CF1B73">
        <w:rPr>
          <w:rStyle w:val="Heading1-Blue"/>
          <w:color w:val="FFFFFF" w:themeColor="background1"/>
          <w:spacing w:val="-24"/>
          <w:sz w:val="72"/>
          <w:szCs w:val="72"/>
        </w:rPr>
        <w:t>Strategic Review</w:t>
      </w:r>
      <w:r w:rsidR="00A85E32">
        <w:rPr>
          <w:rFonts w:ascii="Segoe UI" w:hAnsi="Segoe UI" w:cs="Segoe UI"/>
          <w:color w:val="FFFFFF" w:themeColor="background1"/>
          <w:sz w:val="72"/>
          <w:szCs w:val="72"/>
        </w:rPr>
        <w:t xml:space="preserve"> </w:t>
      </w:r>
      <w:r w:rsidR="00417A86" w:rsidRPr="00CF1B73">
        <w:rPr>
          <w:rFonts w:ascii="Segoe UI" w:hAnsi="Segoe UI" w:cs="Segoe UI"/>
          <w:color w:val="FFFFFF" w:themeColor="background1"/>
          <w:sz w:val="72"/>
          <w:szCs w:val="72"/>
        </w:rPr>
        <w:t>of the Australian Apprenticeships Incentive System</w:t>
      </w:r>
      <w:bookmarkEnd w:id="0"/>
      <w:bookmarkEnd w:id="1"/>
    </w:p>
    <w:p w14:paraId="1B25F71C" w14:textId="7DA9601A" w:rsidR="00597C4C" w:rsidRPr="003C7CDF" w:rsidRDefault="00597C4C" w:rsidP="00CF1B73">
      <w:pPr>
        <w:rPr>
          <w:rFonts w:ascii="Segoe UI" w:hAnsi="Segoe UI" w:cs="Segoe UI"/>
          <w:color w:val="FFFFFF" w:themeColor="background1"/>
          <w:sz w:val="40"/>
          <w:szCs w:val="40"/>
        </w:rPr>
      </w:pPr>
      <w:r w:rsidRPr="00CF1B73">
        <w:rPr>
          <w:rFonts w:ascii="Segoe UI" w:hAnsi="Segoe UI" w:cs="Segoe UI"/>
          <w:noProof/>
          <w:color w:val="FFFFFF" w:themeColor="background1"/>
          <w:sz w:val="40"/>
          <w:szCs w:val="40"/>
        </w:rPr>
        <mc:AlternateContent>
          <mc:Choice Requires="wps">
            <w:drawing>
              <wp:anchor distT="0" distB="0" distL="114300" distR="114300" simplePos="0" relativeHeight="251658241" behindDoc="0" locked="0" layoutInCell="1" allowOverlap="1" wp14:anchorId="006797DB" wp14:editId="2C861072">
                <wp:simplePos x="0" y="0"/>
                <wp:positionH relativeFrom="column">
                  <wp:posOffset>25400</wp:posOffset>
                </wp:positionH>
                <wp:positionV relativeFrom="paragraph">
                  <wp:posOffset>58419</wp:posOffset>
                </wp:positionV>
                <wp:extent cx="1704521" cy="45719"/>
                <wp:effectExtent l="0" t="0" r="0" b="0"/>
                <wp:wrapNone/>
                <wp:docPr id="1532669240" name="Rectangle 4"/>
                <wp:cNvGraphicFramePr/>
                <a:graphic xmlns:a="http://schemas.openxmlformats.org/drawingml/2006/main">
                  <a:graphicData uri="http://schemas.microsoft.com/office/word/2010/wordprocessingShape">
                    <wps:wsp>
                      <wps:cNvSpPr/>
                      <wps:spPr>
                        <a:xfrm flipV="1">
                          <a:off x="0" y="0"/>
                          <a:ext cx="1704521" cy="45719"/>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5D098" id="Rectangle 4" o:spid="_x0000_s1026" style="position:absolute;margin-left:2pt;margin-top:4.6pt;width:134.2pt;height:3.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" fillcolor="#656da9 [3205]" stroked="f" strokeweight="1pt"/>
            </w:pict>
          </mc:Fallback>
        </mc:AlternateContent>
      </w:r>
      <w:r w:rsidR="00D97E35" w:rsidRPr="00CF1B73">
        <w:rPr>
          <w:rFonts w:ascii="Segoe UI" w:hAnsi="Segoe UI" w:cs="Segoe UI"/>
          <w:color w:val="FFFFFF" w:themeColor="background1"/>
          <w:sz w:val="40"/>
          <w:szCs w:val="40"/>
        </w:rPr>
        <w:t xml:space="preserve">Background </w:t>
      </w:r>
      <w:r w:rsidR="00DD5340">
        <w:rPr>
          <w:rFonts w:ascii="Segoe UI" w:hAnsi="Segoe UI" w:cs="Segoe UI"/>
          <w:color w:val="FFFFFF" w:themeColor="background1"/>
          <w:sz w:val="40"/>
          <w:szCs w:val="40"/>
        </w:rPr>
        <w:t>P</w:t>
      </w:r>
      <w:r w:rsidR="00D97E35" w:rsidRPr="00CF1B73">
        <w:rPr>
          <w:rFonts w:ascii="Segoe UI" w:hAnsi="Segoe UI" w:cs="Segoe UI"/>
          <w:color w:val="FFFFFF" w:themeColor="background1"/>
          <w:sz w:val="40"/>
          <w:szCs w:val="40"/>
        </w:rPr>
        <w:t>aper</w:t>
      </w:r>
    </w:p>
    <w:p w14:paraId="0600EC06" w14:textId="23526493" w:rsidR="00107D87" w:rsidRDefault="004A2DB6" w:rsidP="00A37B2B">
      <w:pPr>
        <w:pStyle w:val="Date-FrontCover"/>
        <w:sectPr w:rsidR="00107D87" w:rsidSect="00667EC5">
          <w:headerReference w:type="default" r:id="rId11"/>
          <w:footerReference w:type="default" r:id="rId12"/>
          <w:headerReference w:type="first" r:id="rId13"/>
          <w:footerReference w:type="first" r:id="rId14"/>
          <w:pgSz w:w="11906" w:h="16838"/>
          <w:pgMar w:top="1702" w:right="1440" w:bottom="0" w:left="1440" w:header="709" w:footer="709" w:gutter="0"/>
          <w:cols w:space="708"/>
          <w:titlePg/>
          <w:docGrid w:linePitch="360"/>
        </w:sectPr>
      </w:pPr>
      <w:r w:rsidRPr="00170AE9">
        <w:rPr>
          <w:noProof/>
          <w:color w:val="FFFFFF" w:themeColor="background1"/>
        </w:rPr>
        <w:drawing>
          <wp:anchor distT="0" distB="0" distL="114300" distR="114300" simplePos="0" relativeHeight="251658242" behindDoc="1" locked="1" layoutInCell="1" allowOverlap="1" wp14:anchorId="6E5404E0" wp14:editId="6954209C">
            <wp:simplePos x="0" y="0"/>
            <wp:positionH relativeFrom="margin">
              <wp:posOffset>-310515</wp:posOffset>
            </wp:positionH>
            <wp:positionV relativeFrom="page">
              <wp:posOffset>-53975</wp:posOffset>
            </wp:positionV>
            <wp:extent cx="6659880" cy="10862310"/>
            <wp:effectExtent l="0" t="0" r="7620" b="0"/>
            <wp:wrapNone/>
            <wp:docPr id="391623659" name="Picture 391623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9880" cy="10862310"/>
                    </a:xfrm>
                    <a:prstGeom prst="rect">
                      <a:avLst/>
                    </a:prstGeom>
                  </pic:spPr>
                </pic:pic>
              </a:graphicData>
            </a:graphic>
            <wp14:sizeRelH relativeFrom="margin">
              <wp14:pctWidth>0</wp14:pctWidth>
            </wp14:sizeRelH>
            <wp14:sizeRelV relativeFrom="margin">
              <wp14:pctHeight>0</wp14:pctHeight>
            </wp14:sizeRelV>
          </wp:anchor>
        </w:drawing>
      </w:r>
      <w:r w:rsidR="00AE06E8">
        <w:rPr>
          <w:noProof/>
          <w:color w:val="FFFFFF" w:themeColor="background1"/>
        </w:rPr>
        <w:t>June</w:t>
      </w:r>
      <w:r w:rsidRPr="00466B6E">
        <w:rPr>
          <w:color w:val="FFFFFF" w:themeColor="background1"/>
        </w:rPr>
        <w:t xml:space="preserve"> </w:t>
      </w:r>
      <w:r w:rsidR="00597C4C" w:rsidRPr="00466B6E">
        <w:rPr>
          <w:color w:val="FFFFFF" w:themeColor="background1"/>
        </w:rPr>
        <w:t>2024</w:t>
      </w:r>
    </w:p>
    <w:p w14:paraId="2B4B8F72" w14:textId="3E677CB9" w:rsidR="008137D5" w:rsidRPr="003C7CDF" w:rsidRDefault="008137D5" w:rsidP="00CF1B73">
      <w:pPr>
        <w:rPr>
          <w:rFonts w:asciiTheme="majorHAnsi" w:hAnsiTheme="majorHAnsi" w:cstheme="majorHAnsi"/>
          <w:b/>
          <w:bCs/>
          <w:color w:val="232E84" w:themeColor="text2"/>
          <w:sz w:val="40"/>
          <w:szCs w:val="40"/>
        </w:rPr>
      </w:pPr>
      <w:bookmarkStart w:id="2" w:name="_Toc163737701"/>
      <w:bookmarkStart w:id="3" w:name="_Toc163737768"/>
      <w:bookmarkStart w:id="4" w:name="_Toc163737901"/>
      <w:bookmarkStart w:id="5" w:name="_Toc163737992"/>
      <w:bookmarkStart w:id="6" w:name="_Toc163739947"/>
      <w:bookmarkStart w:id="7" w:name="_Toc163835550"/>
      <w:bookmarkStart w:id="8" w:name="_Toc163835606"/>
      <w:r w:rsidRPr="00CF1B73">
        <w:rPr>
          <w:rFonts w:asciiTheme="majorHAnsi" w:hAnsiTheme="majorHAnsi" w:cstheme="majorHAnsi"/>
          <w:b/>
          <w:bCs/>
          <w:color w:val="232E84" w:themeColor="text2"/>
          <w:sz w:val="40"/>
          <w:szCs w:val="40"/>
        </w:rPr>
        <w:lastRenderedPageBreak/>
        <w:t>Acknowledgement of Country</w:t>
      </w:r>
      <w:bookmarkEnd w:id="2"/>
      <w:bookmarkEnd w:id="3"/>
      <w:bookmarkEnd w:id="4"/>
      <w:bookmarkEnd w:id="5"/>
      <w:bookmarkEnd w:id="6"/>
      <w:bookmarkEnd w:id="7"/>
      <w:bookmarkEnd w:id="8"/>
    </w:p>
    <w:p w14:paraId="1EE61307" w14:textId="383FE3FE" w:rsidR="0017134D" w:rsidRPr="0071685E" w:rsidRDefault="008137D5" w:rsidP="0071685E">
      <w:pPr>
        <w:pStyle w:val="BodyText"/>
      </w:pPr>
      <w:r w:rsidRPr="0071685E">
        <w:t>The Department of Employment and Workplace Relations acknowledges the traditional owners of Country throughout Australia on which we gather, live, work and stand. We acknowledge all traditional custodians, their Elders past and present, and we pay our respects to their continuing connection to their culture, community, land, sea and water.</w:t>
      </w:r>
    </w:p>
    <w:p w14:paraId="5AD2699E" w14:textId="77777777" w:rsidR="008137D5" w:rsidRDefault="008137D5" w:rsidP="0071685E">
      <w:pPr>
        <w:pStyle w:val="BodyText"/>
      </w:pPr>
    </w:p>
    <w:p w14:paraId="62BF3F14" w14:textId="77777777" w:rsidR="008137D5" w:rsidRDefault="008137D5" w:rsidP="0071685E">
      <w:pPr>
        <w:pStyle w:val="BodyText"/>
      </w:pPr>
    </w:p>
    <w:p w14:paraId="0712AE32" w14:textId="77777777" w:rsidR="008137D5" w:rsidRDefault="008137D5" w:rsidP="0071685E">
      <w:pPr>
        <w:pStyle w:val="BodyText"/>
      </w:pPr>
    </w:p>
    <w:p w14:paraId="1CBC1AEA" w14:textId="77777777" w:rsidR="008137D5" w:rsidRDefault="008137D5" w:rsidP="0071685E">
      <w:pPr>
        <w:pStyle w:val="BodyText"/>
      </w:pPr>
    </w:p>
    <w:p w14:paraId="68FAF321" w14:textId="77777777" w:rsidR="008137D5" w:rsidRDefault="008137D5" w:rsidP="0071685E">
      <w:pPr>
        <w:pStyle w:val="BodyText"/>
      </w:pPr>
    </w:p>
    <w:p w14:paraId="16688758" w14:textId="77777777" w:rsidR="008137D5" w:rsidRDefault="008137D5" w:rsidP="0071685E">
      <w:pPr>
        <w:pStyle w:val="BodyText"/>
      </w:pPr>
    </w:p>
    <w:p w14:paraId="3C3F0973" w14:textId="77777777" w:rsidR="00E76D3C" w:rsidRDefault="00E76D3C" w:rsidP="0071685E">
      <w:pPr>
        <w:pStyle w:val="BodyText"/>
      </w:pPr>
    </w:p>
    <w:p w14:paraId="7A271C7B" w14:textId="77777777" w:rsidR="00E76D3C" w:rsidRDefault="00E76D3C" w:rsidP="0071685E">
      <w:pPr>
        <w:pStyle w:val="BodyText"/>
      </w:pPr>
    </w:p>
    <w:p w14:paraId="47986139" w14:textId="77777777" w:rsidR="008137D5" w:rsidRDefault="008137D5" w:rsidP="0071685E">
      <w:pPr>
        <w:pStyle w:val="BodyText"/>
      </w:pPr>
    </w:p>
    <w:p w14:paraId="3672ED57" w14:textId="77777777" w:rsidR="008137D5" w:rsidRDefault="008137D5" w:rsidP="0071685E">
      <w:pPr>
        <w:pStyle w:val="BodyText"/>
      </w:pPr>
    </w:p>
    <w:p w14:paraId="34F40F8A" w14:textId="77777777" w:rsidR="008137D5" w:rsidRDefault="008137D5" w:rsidP="0071685E">
      <w:pPr>
        <w:pStyle w:val="BodyText"/>
      </w:pPr>
    </w:p>
    <w:p w14:paraId="61F50CF5" w14:textId="77777777" w:rsidR="008137D5" w:rsidRDefault="008137D5" w:rsidP="0071685E">
      <w:pPr>
        <w:pStyle w:val="BodyText"/>
      </w:pPr>
    </w:p>
    <w:p w14:paraId="2145BF6B" w14:textId="77777777" w:rsidR="008137D5" w:rsidRDefault="008137D5" w:rsidP="00A37B2B"/>
    <w:p w14:paraId="5888BBDF" w14:textId="790BED2F" w:rsidR="008137D5" w:rsidRDefault="00184601" w:rsidP="00A37B2B">
      <w:r>
        <w:t>© Commonwealth of Australia 2024</w:t>
      </w:r>
    </w:p>
    <w:p w14:paraId="5F68E7CD" w14:textId="0BCD281E" w:rsidR="0017134D" w:rsidRDefault="00107D87" w:rsidP="00A37B2B">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3FF7E771" w:rsidR="0017134D" w:rsidRDefault="0017134D" w:rsidP="00A37B2B">
      <w:r>
        <w:t>With the exception of the Commonwealth Coat of Arms, the Department</w:t>
      </w:r>
      <w:r w:rsidR="003D424D">
        <w:t xml:space="preserve"> of Employment and Workplace Relations</w:t>
      </w:r>
      <w:r>
        <w:t xml:space="preserve"> logo, any material protected by a </w:t>
      </w:r>
      <w:bookmarkStart w:id="9" w:name="_Int_BOA6uprz"/>
      <w:r>
        <w:t>trade mark</w:t>
      </w:r>
      <w:bookmarkEnd w:id="9"/>
      <w:r>
        <w:t xml:space="preserve"> and where otherwise noted</w:t>
      </w:r>
      <w:r w:rsidR="00B857E9">
        <w:t>,</w:t>
      </w:r>
      <w:r>
        <w:t xml:space="preserve"> all material presented in this document is provided under a </w:t>
      </w:r>
      <w:hyperlink r:id="rId17">
        <w:r w:rsidR="18467BA1" w:rsidRPr="3AFB6522">
          <w:rPr>
            <w:rStyle w:val="Hyperlink"/>
          </w:rPr>
          <w:t xml:space="preserve">Creative Commons Attribution 4.0 International </w:t>
        </w:r>
        <w:r w:rsidR="32AACACC" w:rsidRPr="3AFB6522">
          <w:rPr>
            <w:rStyle w:val="Hyperlink"/>
          </w:rPr>
          <w:t>licence</w:t>
        </w:r>
      </w:hyperlink>
      <w:r w:rsidR="002162C3">
        <w:t xml:space="preserve"> </w:t>
      </w:r>
      <w:r>
        <w:t>(</w:t>
      </w:r>
      <w:r w:rsidR="00107D87" w:rsidRPr="007B2CA1">
        <w:t>https://creativecommons.org/licenses/by/4.0</w:t>
      </w:r>
      <w:r>
        <w:t>).</w:t>
      </w:r>
    </w:p>
    <w:p w14:paraId="2AA8C7E3" w14:textId="610EBB66" w:rsidR="0017134D" w:rsidRDefault="0017134D" w:rsidP="00A37B2B">
      <w:r>
        <w:t>The details of the relevant licence conditions are available on the Creative Commons website (accessible using the links provided)</w:t>
      </w:r>
      <w:r w:rsidR="00CF74B3">
        <w:t>,</w:t>
      </w:r>
      <w:r>
        <w:t xml:space="preserve"> as is the full legal code for the </w:t>
      </w:r>
      <w:hyperlink r:id="rId18" w:history="1">
        <w:r w:rsidRPr="00EE74DA">
          <w:rPr>
            <w:rStyle w:val="Hyperlink"/>
          </w:rPr>
          <w:t xml:space="preserve">CC BY 4.0 International </w:t>
        </w:r>
        <w:r w:rsidR="002162C3" w:rsidRPr="00EE74DA">
          <w:rPr>
            <w:rStyle w:val="Hyperlink"/>
          </w:rPr>
          <w:t>licence</w:t>
        </w:r>
      </w:hyperlink>
      <w:r w:rsidR="002162C3">
        <w:t xml:space="preserve"> </w:t>
      </w:r>
      <w:r>
        <w:t>(</w:t>
      </w:r>
      <w:r w:rsidR="00050B19" w:rsidRPr="00EC3EC5">
        <w:t>https://creativecommons.org/licenses/by/4.0/legalcode</w:t>
      </w:r>
      <w:r>
        <w:t>)</w:t>
      </w:r>
      <w:r w:rsidR="00CF74B3">
        <w:t>.</w:t>
      </w:r>
    </w:p>
    <w:p w14:paraId="6B9F8CC3" w14:textId="1714B172" w:rsidR="00107D87" w:rsidRDefault="0017134D" w:rsidP="00A37B2B">
      <w:pPr>
        <w:sectPr w:rsidR="00107D87" w:rsidSect="00667EC5">
          <w:headerReference w:type="default" r:id="rId19"/>
          <w:footerReference w:type="default" r:id="rId20"/>
          <w:headerReference w:type="first" r:id="rId21"/>
          <w:footerReference w:type="first" r:id="rId22"/>
          <w:pgSz w:w="11906" w:h="16838"/>
          <w:pgMar w:top="1440" w:right="1440" w:bottom="1440" w:left="1440" w:header="708" w:footer="708" w:gutter="0"/>
          <w:cols w:space="708"/>
          <w:docGrid w:linePitch="360"/>
        </w:sectPr>
      </w:pPr>
      <w:r>
        <w:t xml:space="preserve">The document must be attributed as the </w:t>
      </w:r>
      <w:r w:rsidR="008137D5" w:rsidRPr="004D77D1">
        <w:rPr>
          <w:i/>
          <w:iCs/>
        </w:rPr>
        <w:t>Strategic Review</w:t>
      </w:r>
      <w:r w:rsidR="00EE74DA" w:rsidRPr="004D77D1">
        <w:rPr>
          <w:i/>
          <w:iCs/>
        </w:rPr>
        <w:t xml:space="preserve"> </w:t>
      </w:r>
      <w:r w:rsidR="008137D5" w:rsidRPr="004D77D1">
        <w:rPr>
          <w:i/>
          <w:iCs/>
        </w:rPr>
        <w:t>of the Australian Apprenticeships Incentive System</w:t>
      </w:r>
      <w:r w:rsidR="00D93EF6" w:rsidRPr="004D77D1">
        <w:rPr>
          <w:i/>
          <w:iCs/>
        </w:rPr>
        <w:t>:</w:t>
      </w:r>
      <w:r w:rsidR="008137D5" w:rsidRPr="004D77D1">
        <w:rPr>
          <w:i/>
          <w:iCs/>
        </w:rPr>
        <w:t xml:space="preserve"> Background Paper</w:t>
      </w:r>
      <w:r w:rsidR="006E364B">
        <w:t xml:space="preserve"> by the Australian Government Department of Employment and Workplace Relations</w:t>
      </w:r>
      <w:r w:rsidR="008137D5">
        <w:t>.</w:t>
      </w:r>
    </w:p>
    <w:p w14:paraId="4CCE29C4" w14:textId="3EECA221" w:rsidR="00AF1F18" w:rsidRPr="00F05EED" w:rsidRDefault="00AF1F18" w:rsidP="00A37B2B">
      <w:pPr>
        <w:pStyle w:val="TOCHeading"/>
        <w:rPr>
          <w:rFonts w:ascii="Segoe UI" w:hAnsi="Segoe UI"/>
          <w:sz w:val="56"/>
        </w:rPr>
      </w:pPr>
      <w:r w:rsidRPr="00F05EED">
        <w:rPr>
          <w:rFonts w:ascii="Segoe UI" w:hAnsi="Segoe UI"/>
          <w:sz w:val="56"/>
        </w:rPr>
        <w:lastRenderedPageBreak/>
        <w:t>Contents</w:t>
      </w:r>
    </w:p>
    <w:p w14:paraId="70AC9DE3" w14:textId="7BA36083" w:rsidR="00117324" w:rsidRDefault="0003352A">
      <w:pPr>
        <w:pStyle w:val="TOC1"/>
        <w:rPr>
          <w:rFonts w:asciiTheme="minorHAnsi" w:hAnsiTheme="minorHAnsi" w:cstheme="minorBidi"/>
          <w:noProof/>
          <w:kern w:val="2"/>
          <w:sz w:val="24"/>
          <w:szCs w:val="24"/>
          <w14:ligatures w14:val="standardContextual"/>
        </w:rPr>
      </w:pPr>
      <w:r>
        <w:fldChar w:fldCharType="begin"/>
      </w:r>
      <w:r w:rsidRPr="00170AE9">
        <w:instrText xml:space="preserve"> TOC \o "1-2" \h \z \u </w:instrText>
      </w:r>
      <w:r>
        <w:fldChar w:fldCharType="separate"/>
      </w:r>
      <w:hyperlink w:anchor="_Toc169086904" w:history="1">
        <w:r w:rsidR="00117324" w:rsidRPr="004908A9">
          <w:rPr>
            <w:rStyle w:val="Hyperlink"/>
            <w:noProof/>
          </w:rPr>
          <w:t>Abbreviations and acronyms</w:t>
        </w:r>
        <w:r w:rsidR="00117324">
          <w:rPr>
            <w:noProof/>
            <w:webHidden/>
          </w:rPr>
          <w:tab/>
        </w:r>
        <w:r w:rsidR="00117324">
          <w:rPr>
            <w:noProof/>
            <w:webHidden/>
          </w:rPr>
          <w:fldChar w:fldCharType="begin"/>
        </w:r>
        <w:r w:rsidR="00117324">
          <w:rPr>
            <w:noProof/>
            <w:webHidden/>
          </w:rPr>
          <w:instrText xml:space="preserve"> PAGEREF _Toc169086904 \h </w:instrText>
        </w:r>
        <w:r w:rsidR="00117324">
          <w:rPr>
            <w:noProof/>
            <w:webHidden/>
          </w:rPr>
        </w:r>
        <w:r w:rsidR="00117324">
          <w:rPr>
            <w:noProof/>
            <w:webHidden/>
          </w:rPr>
          <w:fldChar w:fldCharType="separate"/>
        </w:r>
        <w:r w:rsidR="00630684">
          <w:rPr>
            <w:noProof/>
            <w:webHidden/>
          </w:rPr>
          <w:t>iii</w:t>
        </w:r>
        <w:r w:rsidR="00117324">
          <w:rPr>
            <w:noProof/>
            <w:webHidden/>
          </w:rPr>
          <w:fldChar w:fldCharType="end"/>
        </w:r>
      </w:hyperlink>
    </w:p>
    <w:p w14:paraId="2931FD1D" w14:textId="14108BDE" w:rsidR="00117324" w:rsidRDefault="0028136D">
      <w:pPr>
        <w:pStyle w:val="TOC1"/>
        <w:rPr>
          <w:rFonts w:asciiTheme="minorHAnsi" w:hAnsiTheme="minorHAnsi" w:cstheme="minorBidi"/>
          <w:noProof/>
          <w:kern w:val="2"/>
          <w:sz w:val="24"/>
          <w:szCs w:val="24"/>
          <w14:ligatures w14:val="standardContextual"/>
        </w:rPr>
      </w:pPr>
      <w:hyperlink w:anchor="_Toc169086905" w:history="1">
        <w:r w:rsidR="00117324" w:rsidRPr="004908A9">
          <w:rPr>
            <w:rStyle w:val="Hyperlink"/>
            <w:noProof/>
          </w:rPr>
          <w:t>Introduction</w:t>
        </w:r>
        <w:r w:rsidR="00117324">
          <w:rPr>
            <w:noProof/>
            <w:webHidden/>
          </w:rPr>
          <w:tab/>
        </w:r>
        <w:r w:rsidR="00117324">
          <w:rPr>
            <w:noProof/>
            <w:webHidden/>
          </w:rPr>
          <w:fldChar w:fldCharType="begin"/>
        </w:r>
        <w:r w:rsidR="00117324">
          <w:rPr>
            <w:noProof/>
            <w:webHidden/>
          </w:rPr>
          <w:instrText xml:space="preserve"> PAGEREF _Toc169086905 \h </w:instrText>
        </w:r>
        <w:r w:rsidR="00117324">
          <w:rPr>
            <w:noProof/>
            <w:webHidden/>
          </w:rPr>
        </w:r>
        <w:r w:rsidR="00117324">
          <w:rPr>
            <w:noProof/>
            <w:webHidden/>
          </w:rPr>
          <w:fldChar w:fldCharType="separate"/>
        </w:r>
        <w:r w:rsidR="00630684">
          <w:rPr>
            <w:noProof/>
            <w:webHidden/>
          </w:rPr>
          <w:t>1</w:t>
        </w:r>
        <w:r w:rsidR="00117324">
          <w:rPr>
            <w:noProof/>
            <w:webHidden/>
          </w:rPr>
          <w:fldChar w:fldCharType="end"/>
        </w:r>
      </w:hyperlink>
    </w:p>
    <w:p w14:paraId="7DC7FE73" w14:textId="79BAFD99" w:rsidR="00117324" w:rsidRDefault="0028136D">
      <w:pPr>
        <w:pStyle w:val="TOC2"/>
        <w:rPr>
          <w:rFonts w:asciiTheme="minorHAnsi" w:hAnsiTheme="minorHAnsi" w:cstheme="minorBidi"/>
          <w:noProof/>
          <w:kern w:val="2"/>
          <w:sz w:val="24"/>
          <w:szCs w:val="24"/>
          <w14:ligatures w14:val="standardContextual"/>
        </w:rPr>
      </w:pPr>
      <w:hyperlink w:anchor="_Toc169086906" w:history="1">
        <w:r w:rsidR="00117324" w:rsidRPr="004908A9">
          <w:rPr>
            <w:rStyle w:val="Hyperlink"/>
            <w:noProof/>
          </w:rPr>
          <w:t>Review goals</w:t>
        </w:r>
        <w:r w:rsidR="00117324">
          <w:rPr>
            <w:noProof/>
            <w:webHidden/>
          </w:rPr>
          <w:tab/>
        </w:r>
        <w:r w:rsidR="00117324">
          <w:rPr>
            <w:noProof/>
            <w:webHidden/>
          </w:rPr>
          <w:fldChar w:fldCharType="begin"/>
        </w:r>
        <w:r w:rsidR="00117324">
          <w:rPr>
            <w:noProof/>
            <w:webHidden/>
          </w:rPr>
          <w:instrText xml:space="preserve"> PAGEREF _Toc169086906 \h </w:instrText>
        </w:r>
        <w:r w:rsidR="00117324">
          <w:rPr>
            <w:noProof/>
            <w:webHidden/>
          </w:rPr>
        </w:r>
        <w:r w:rsidR="00117324">
          <w:rPr>
            <w:noProof/>
            <w:webHidden/>
          </w:rPr>
          <w:fldChar w:fldCharType="separate"/>
        </w:r>
        <w:r w:rsidR="00630684">
          <w:rPr>
            <w:noProof/>
            <w:webHidden/>
          </w:rPr>
          <w:t>1</w:t>
        </w:r>
        <w:r w:rsidR="00117324">
          <w:rPr>
            <w:noProof/>
            <w:webHidden/>
          </w:rPr>
          <w:fldChar w:fldCharType="end"/>
        </w:r>
      </w:hyperlink>
    </w:p>
    <w:p w14:paraId="7C797577" w14:textId="2C81B6EA" w:rsidR="00117324" w:rsidRDefault="0028136D">
      <w:pPr>
        <w:pStyle w:val="TOC2"/>
        <w:rPr>
          <w:rFonts w:asciiTheme="minorHAnsi" w:hAnsiTheme="minorHAnsi" w:cstheme="minorBidi"/>
          <w:noProof/>
          <w:kern w:val="2"/>
          <w:sz w:val="24"/>
          <w:szCs w:val="24"/>
          <w14:ligatures w14:val="standardContextual"/>
        </w:rPr>
      </w:pPr>
      <w:hyperlink w:anchor="_Toc169086907" w:history="1">
        <w:r w:rsidR="00117324" w:rsidRPr="004908A9">
          <w:rPr>
            <w:rStyle w:val="Hyperlink"/>
            <w:noProof/>
          </w:rPr>
          <w:t>Review scope</w:t>
        </w:r>
        <w:r w:rsidR="00117324">
          <w:rPr>
            <w:noProof/>
            <w:webHidden/>
          </w:rPr>
          <w:tab/>
        </w:r>
        <w:r w:rsidR="00117324">
          <w:rPr>
            <w:noProof/>
            <w:webHidden/>
          </w:rPr>
          <w:fldChar w:fldCharType="begin"/>
        </w:r>
        <w:r w:rsidR="00117324">
          <w:rPr>
            <w:noProof/>
            <w:webHidden/>
          </w:rPr>
          <w:instrText xml:space="preserve"> PAGEREF _Toc169086907 \h </w:instrText>
        </w:r>
        <w:r w:rsidR="00117324">
          <w:rPr>
            <w:noProof/>
            <w:webHidden/>
          </w:rPr>
        </w:r>
        <w:r w:rsidR="00117324">
          <w:rPr>
            <w:noProof/>
            <w:webHidden/>
          </w:rPr>
          <w:fldChar w:fldCharType="separate"/>
        </w:r>
        <w:r w:rsidR="00630684">
          <w:rPr>
            <w:noProof/>
            <w:webHidden/>
          </w:rPr>
          <w:t>2</w:t>
        </w:r>
        <w:r w:rsidR="00117324">
          <w:rPr>
            <w:noProof/>
            <w:webHidden/>
          </w:rPr>
          <w:fldChar w:fldCharType="end"/>
        </w:r>
      </w:hyperlink>
    </w:p>
    <w:p w14:paraId="5A9C4174" w14:textId="140F0678" w:rsidR="00117324" w:rsidRDefault="0028136D">
      <w:pPr>
        <w:pStyle w:val="TOC2"/>
        <w:rPr>
          <w:rFonts w:asciiTheme="minorHAnsi" w:hAnsiTheme="minorHAnsi" w:cstheme="minorBidi"/>
          <w:noProof/>
          <w:kern w:val="2"/>
          <w:sz w:val="24"/>
          <w:szCs w:val="24"/>
          <w14:ligatures w14:val="standardContextual"/>
        </w:rPr>
      </w:pPr>
      <w:hyperlink w:anchor="_Toc169086908" w:history="1">
        <w:r w:rsidR="00117324" w:rsidRPr="004908A9">
          <w:rPr>
            <w:rStyle w:val="Hyperlink"/>
            <w:noProof/>
          </w:rPr>
          <w:t>Key contacts</w:t>
        </w:r>
        <w:r w:rsidR="00117324">
          <w:rPr>
            <w:noProof/>
            <w:webHidden/>
          </w:rPr>
          <w:tab/>
        </w:r>
        <w:r w:rsidR="00117324">
          <w:rPr>
            <w:noProof/>
            <w:webHidden/>
          </w:rPr>
          <w:fldChar w:fldCharType="begin"/>
        </w:r>
        <w:r w:rsidR="00117324">
          <w:rPr>
            <w:noProof/>
            <w:webHidden/>
          </w:rPr>
          <w:instrText xml:space="preserve"> PAGEREF _Toc169086908 \h </w:instrText>
        </w:r>
        <w:r w:rsidR="00117324">
          <w:rPr>
            <w:noProof/>
            <w:webHidden/>
          </w:rPr>
        </w:r>
        <w:r w:rsidR="00117324">
          <w:rPr>
            <w:noProof/>
            <w:webHidden/>
          </w:rPr>
          <w:fldChar w:fldCharType="separate"/>
        </w:r>
        <w:r w:rsidR="00630684">
          <w:rPr>
            <w:noProof/>
            <w:webHidden/>
          </w:rPr>
          <w:t>2</w:t>
        </w:r>
        <w:r w:rsidR="00117324">
          <w:rPr>
            <w:noProof/>
            <w:webHidden/>
          </w:rPr>
          <w:fldChar w:fldCharType="end"/>
        </w:r>
      </w:hyperlink>
    </w:p>
    <w:p w14:paraId="3787D648" w14:textId="5574212F" w:rsidR="00117324" w:rsidRDefault="0028136D">
      <w:pPr>
        <w:pStyle w:val="TOC1"/>
        <w:rPr>
          <w:rFonts w:asciiTheme="minorHAnsi" w:hAnsiTheme="minorHAnsi" w:cstheme="minorBidi"/>
          <w:noProof/>
          <w:kern w:val="2"/>
          <w:sz w:val="24"/>
          <w:szCs w:val="24"/>
          <w14:ligatures w14:val="standardContextual"/>
        </w:rPr>
      </w:pPr>
      <w:hyperlink w:anchor="_Toc169086909" w:history="1">
        <w:r w:rsidR="00117324" w:rsidRPr="004908A9">
          <w:rPr>
            <w:rStyle w:val="Hyperlink"/>
            <w:noProof/>
          </w:rPr>
          <w:t>Challenges facing the system</w:t>
        </w:r>
        <w:r w:rsidR="00117324">
          <w:rPr>
            <w:noProof/>
            <w:webHidden/>
          </w:rPr>
          <w:tab/>
        </w:r>
        <w:r w:rsidR="00117324">
          <w:rPr>
            <w:noProof/>
            <w:webHidden/>
          </w:rPr>
          <w:fldChar w:fldCharType="begin"/>
        </w:r>
        <w:r w:rsidR="00117324">
          <w:rPr>
            <w:noProof/>
            <w:webHidden/>
          </w:rPr>
          <w:instrText xml:space="preserve"> PAGEREF _Toc169086909 \h </w:instrText>
        </w:r>
        <w:r w:rsidR="00117324">
          <w:rPr>
            <w:noProof/>
            <w:webHidden/>
          </w:rPr>
        </w:r>
        <w:r w:rsidR="00117324">
          <w:rPr>
            <w:noProof/>
            <w:webHidden/>
          </w:rPr>
          <w:fldChar w:fldCharType="separate"/>
        </w:r>
        <w:r w:rsidR="00630684">
          <w:rPr>
            <w:noProof/>
            <w:webHidden/>
          </w:rPr>
          <w:t>3</w:t>
        </w:r>
        <w:r w:rsidR="00117324">
          <w:rPr>
            <w:noProof/>
            <w:webHidden/>
          </w:rPr>
          <w:fldChar w:fldCharType="end"/>
        </w:r>
      </w:hyperlink>
    </w:p>
    <w:p w14:paraId="71346B82" w14:textId="58C9BFCF" w:rsidR="00117324" w:rsidRDefault="0028136D">
      <w:pPr>
        <w:pStyle w:val="TOC2"/>
        <w:rPr>
          <w:rFonts w:asciiTheme="minorHAnsi" w:hAnsiTheme="minorHAnsi" w:cstheme="minorBidi"/>
          <w:noProof/>
          <w:kern w:val="2"/>
          <w:sz w:val="24"/>
          <w:szCs w:val="24"/>
          <w14:ligatures w14:val="standardContextual"/>
        </w:rPr>
      </w:pPr>
      <w:hyperlink w:anchor="_Toc169086910" w:history="1">
        <w:r w:rsidR="00117324" w:rsidRPr="004908A9">
          <w:rPr>
            <w:rStyle w:val="Hyperlink"/>
            <w:noProof/>
          </w:rPr>
          <w:t>Australia’s emerging skills needs</w:t>
        </w:r>
        <w:r w:rsidR="00117324">
          <w:rPr>
            <w:noProof/>
            <w:webHidden/>
          </w:rPr>
          <w:tab/>
        </w:r>
        <w:r w:rsidR="00117324">
          <w:rPr>
            <w:noProof/>
            <w:webHidden/>
          </w:rPr>
          <w:fldChar w:fldCharType="begin"/>
        </w:r>
        <w:r w:rsidR="00117324">
          <w:rPr>
            <w:noProof/>
            <w:webHidden/>
          </w:rPr>
          <w:instrText xml:space="preserve"> PAGEREF _Toc169086910 \h </w:instrText>
        </w:r>
        <w:r w:rsidR="00117324">
          <w:rPr>
            <w:noProof/>
            <w:webHidden/>
          </w:rPr>
        </w:r>
        <w:r w:rsidR="00117324">
          <w:rPr>
            <w:noProof/>
            <w:webHidden/>
          </w:rPr>
          <w:fldChar w:fldCharType="separate"/>
        </w:r>
        <w:r w:rsidR="00630684">
          <w:rPr>
            <w:noProof/>
            <w:webHidden/>
          </w:rPr>
          <w:t>3</w:t>
        </w:r>
        <w:r w:rsidR="00117324">
          <w:rPr>
            <w:noProof/>
            <w:webHidden/>
          </w:rPr>
          <w:fldChar w:fldCharType="end"/>
        </w:r>
      </w:hyperlink>
    </w:p>
    <w:p w14:paraId="030D54E3" w14:textId="270F24F8" w:rsidR="00117324" w:rsidRDefault="0028136D">
      <w:pPr>
        <w:pStyle w:val="TOC2"/>
        <w:rPr>
          <w:rFonts w:asciiTheme="minorHAnsi" w:hAnsiTheme="minorHAnsi" w:cstheme="minorBidi"/>
          <w:noProof/>
          <w:kern w:val="2"/>
          <w:sz w:val="24"/>
          <w:szCs w:val="24"/>
          <w14:ligatures w14:val="standardContextual"/>
        </w:rPr>
      </w:pPr>
      <w:hyperlink w:anchor="_Toc169086911" w:history="1">
        <w:r w:rsidR="00117324" w:rsidRPr="004908A9">
          <w:rPr>
            <w:rStyle w:val="Hyperlink"/>
            <w:noProof/>
          </w:rPr>
          <w:t>Skills shortages</w:t>
        </w:r>
        <w:r w:rsidR="00117324">
          <w:rPr>
            <w:noProof/>
            <w:webHidden/>
          </w:rPr>
          <w:tab/>
        </w:r>
        <w:r w:rsidR="00117324">
          <w:rPr>
            <w:noProof/>
            <w:webHidden/>
          </w:rPr>
          <w:fldChar w:fldCharType="begin"/>
        </w:r>
        <w:r w:rsidR="00117324">
          <w:rPr>
            <w:noProof/>
            <w:webHidden/>
          </w:rPr>
          <w:instrText xml:space="preserve"> PAGEREF _Toc169086911 \h </w:instrText>
        </w:r>
        <w:r w:rsidR="00117324">
          <w:rPr>
            <w:noProof/>
            <w:webHidden/>
          </w:rPr>
        </w:r>
        <w:r w:rsidR="00117324">
          <w:rPr>
            <w:noProof/>
            <w:webHidden/>
          </w:rPr>
          <w:fldChar w:fldCharType="separate"/>
        </w:r>
        <w:r w:rsidR="00630684">
          <w:rPr>
            <w:noProof/>
            <w:webHidden/>
          </w:rPr>
          <w:t>6</w:t>
        </w:r>
        <w:r w:rsidR="00117324">
          <w:rPr>
            <w:noProof/>
            <w:webHidden/>
          </w:rPr>
          <w:fldChar w:fldCharType="end"/>
        </w:r>
      </w:hyperlink>
    </w:p>
    <w:p w14:paraId="317E4947" w14:textId="1BAFAFBC" w:rsidR="00117324" w:rsidRDefault="0028136D">
      <w:pPr>
        <w:pStyle w:val="TOC2"/>
        <w:rPr>
          <w:rFonts w:asciiTheme="minorHAnsi" w:hAnsiTheme="minorHAnsi" w:cstheme="minorBidi"/>
          <w:noProof/>
          <w:kern w:val="2"/>
          <w:sz w:val="24"/>
          <w:szCs w:val="24"/>
          <w14:ligatures w14:val="standardContextual"/>
        </w:rPr>
      </w:pPr>
      <w:hyperlink w:anchor="_Toc169086912" w:history="1">
        <w:r w:rsidR="00117324" w:rsidRPr="004908A9">
          <w:rPr>
            <w:rStyle w:val="Hyperlink"/>
            <w:noProof/>
          </w:rPr>
          <w:t>Gender segregation and skills shortages</w:t>
        </w:r>
        <w:r w:rsidR="00117324">
          <w:rPr>
            <w:noProof/>
            <w:webHidden/>
          </w:rPr>
          <w:tab/>
        </w:r>
        <w:r w:rsidR="00117324">
          <w:rPr>
            <w:noProof/>
            <w:webHidden/>
          </w:rPr>
          <w:fldChar w:fldCharType="begin"/>
        </w:r>
        <w:r w:rsidR="00117324">
          <w:rPr>
            <w:noProof/>
            <w:webHidden/>
          </w:rPr>
          <w:instrText xml:space="preserve"> PAGEREF _Toc169086912 \h </w:instrText>
        </w:r>
        <w:r w:rsidR="00117324">
          <w:rPr>
            <w:noProof/>
            <w:webHidden/>
          </w:rPr>
        </w:r>
        <w:r w:rsidR="00117324">
          <w:rPr>
            <w:noProof/>
            <w:webHidden/>
          </w:rPr>
          <w:fldChar w:fldCharType="separate"/>
        </w:r>
        <w:r w:rsidR="00630684">
          <w:rPr>
            <w:noProof/>
            <w:webHidden/>
          </w:rPr>
          <w:t>9</w:t>
        </w:r>
        <w:r w:rsidR="00117324">
          <w:rPr>
            <w:noProof/>
            <w:webHidden/>
          </w:rPr>
          <w:fldChar w:fldCharType="end"/>
        </w:r>
      </w:hyperlink>
    </w:p>
    <w:p w14:paraId="54CE0734" w14:textId="0D073EAE" w:rsidR="00117324" w:rsidRDefault="0028136D">
      <w:pPr>
        <w:pStyle w:val="TOC2"/>
        <w:rPr>
          <w:rFonts w:asciiTheme="minorHAnsi" w:hAnsiTheme="minorHAnsi" w:cstheme="minorBidi"/>
          <w:noProof/>
          <w:kern w:val="2"/>
          <w:sz w:val="24"/>
          <w:szCs w:val="24"/>
          <w14:ligatures w14:val="standardContextual"/>
        </w:rPr>
      </w:pPr>
      <w:hyperlink w:anchor="_Toc169086913" w:history="1">
        <w:r w:rsidR="00117324" w:rsidRPr="004908A9">
          <w:rPr>
            <w:rStyle w:val="Hyperlink"/>
            <w:noProof/>
          </w:rPr>
          <w:t>A continuing decline in apprenticeship numbers</w:t>
        </w:r>
        <w:r w:rsidR="00117324">
          <w:rPr>
            <w:noProof/>
            <w:webHidden/>
          </w:rPr>
          <w:tab/>
        </w:r>
        <w:r w:rsidR="00117324">
          <w:rPr>
            <w:noProof/>
            <w:webHidden/>
          </w:rPr>
          <w:fldChar w:fldCharType="begin"/>
        </w:r>
        <w:r w:rsidR="00117324">
          <w:rPr>
            <w:noProof/>
            <w:webHidden/>
          </w:rPr>
          <w:instrText xml:space="preserve"> PAGEREF _Toc169086913 \h </w:instrText>
        </w:r>
        <w:r w:rsidR="00117324">
          <w:rPr>
            <w:noProof/>
            <w:webHidden/>
          </w:rPr>
        </w:r>
        <w:r w:rsidR="00117324">
          <w:rPr>
            <w:noProof/>
            <w:webHidden/>
          </w:rPr>
          <w:fldChar w:fldCharType="separate"/>
        </w:r>
        <w:r w:rsidR="00630684">
          <w:rPr>
            <w:noProof/>
            <w:webHidden/>
          </w:rPr>
          <w:t>12</w:t>
        </w:r>
        <w:r w:rsidR="00117324">
          <w:rPr>
            <w:noProof/>
            <w:webHidden/>
          </w:rPr>
          <w:fldChar w:fldCharType="end"/>
        </w:r>
      </w:hyperlink>
    </w:p>
    <w:p w14:paraId="7EF741A2" w14:textId="1266C776" w:rsidR="00117324" w:rsidRDefault="0028136D">
      <w:pPr>
        <w:pStyle w:val="TOC2"/>
        <w:rPr>
          <w:rFonts w:asciiTheme="minorHAnsi" w:hAnsiTheme="minorHAnsi" w:cstheme="minorBidi"/>
          <w:noProof/>
          <w:kern w:val="2"/>
          <w:sz w:val="24"/>
          <w:szCs w:val="24"/>
          <w14:ligatures w14:val="standardContextual"/>
        </w:rPr>
      </w:pPr>
      <w:hyperlink w:anchor="_Toc169086914" w:history="1">
        <w:r w:rsidR="00117324" w:rsidRPr="004908A9">
          <w:rPr>
            <w:rStyle w:val="Hyperlink"/>
            <w:noProof/>
          </w:rPr>
          <w:t>Barriers to entry and completion</w:t>
        </w:r>
        <w:r w:rsidR="00117324">
          <w:rPr>
            <w:noProof/>
            <w:webHidden/>
          </w:rPr>
          <w:tab/>
        </w:r>
        <w:r w:rsidR="00117324">
          <w:rPr>
            <w:noProof/>
            <w:webHidden/>
          </w:rPr>
          <w:fldChar w:fldCharType="begin"/>
        </w:r>
        <w:r w:rsidR="00117324">
          <w:rPr>
            <w:noProof/>
            <w:webHidden/>
          </w:rPr>
          <w:instrText xml:space="preserve"> PAGEREF _Toc169086914 \h </w:instrText>
        </w:r>
        <w:r w:rsidR="00117324">
          <w:rPr>
            <w:noProof/>
            <w:webHidden/>
          </w:rPr>
        </w:r>
        <w:r w:rsidR="00117324">
          <w:rPr>
            <w:noProof/>
            <w:webHidden/>
          </w:rPr>
          <w:fldChar w:fldCharType="separate"/>
        </w:r>
        <w:r w:rsidR="00630684">
          <w:rPr>
            <w:noProof/>
            <w:webHidden/>
          </w:rPr>
          <w:t>17</w:t>
        </w:r>
        <w:r w:rsidR="00117324">
          <w:rPr>
            <w:noProof/>
            <w:webHidden/>
          </w:rPr>
          <w:fldChar w:fldCharType="end"/>
        </w:r>
      </w:hyperlink>
    </w:p>
    <w:p w14:paraId="6E9DEBB2" w14:textId="4604A6DB" w:rsidR="00117324" w:rsidRDefault="0028136D">
      <w:pPr>
        <w:pStyle w:val="TOC2"/>
        <w:rPr>
          <w:rFonts w:asciiTheme="minorHAnsi" w:hAnsiTheme="minorHAnsi" w:cstheme="minorBidi"/>
          <w:noProof/>
          <w:kern w:val="2"/>
          <w:sz w:val="24"/>
          <w:szCs w:val="24"/>
          <w14:ligatures w14:val="standardContextual"/>
        </w:rPr>
      </w:pPr>
      <w:hyperlink w:anchor="_Toc169086915" w:history="1">
        <w:r w:rsidR="00117324" w:rsidRPr="004908A9">
          <w:rPr>
            <w:rStyle w:val="Hyperlink"/>
            <w:noProof/>
          </w:rPr>
          <w:t>Specific challenges and barriers faced by priority cohorts</w:t>
        </w:r>
        <w:r w:rsidR="00117324">
          <w:rPr>
            <w:noProof/>
            <w:webHidden/>
          </w:rPr>
          <w:tab/>
        </w:r>
        <w:r w:rsidR="00117324">
          <w:rPr>
            <w:noProof/>
            <w:webHidden/>
          </w:rPr>
          <w:fldChar w:fldCharType="begin"/>
        </w:r>
        <w:r w:rsidR="00117324">
          <w:rPr>
            <w:noProof/>
            <w:webHidden/>
          </w:rPr>
          <w:instrText xml:space="preserve"> PAGEREF _Toc169086915 \h </w:instrText>
        </w:r>
        <w:r w:rsidR="00117324">
          <w:rPr>
            <w:noProof/>
            <w:webHidden/>
          </w:rPr>
        </w:r>
        <w:r w:rsidR="00117324">
          <w:rPr>
            <w:noProof/>
            <w:webHidden/>
          </w:rPr>
          <w:fldChar w:fldCharType="separate"/>
        </w:r>
        <w:r w:rsidR="00630684">
          <w:rPr>
            <w:noProof/>
            <w:webHidden/>
          </w:rPr>
          <w:t>28</w:t>
        </w:r>
        <w:r w:rsidR="00117324">
          <w:rPr>
            <w:noProof/>
            <w:webHidden/>
          </w:rPr>
          <w:fldChar w:fldCharType="end"/>
        </w:r>
      </w:hyperlink>
    </w:p>
    <w:p w14:paraId="3B67F1A4" w14:textId="01B74D59" w:rsidR="00117324" w:rsidRDefault="0028136D">
      <w:pPr>
        <w:pStyle w:val="TOC2"/>
        <w:rPr>
          <w:rFonts w:asciiTheme="minorHAnsi" w:hAnsiTheme="minorHAnsi" w:cstheme="minorBidi"/>
          <w:noProof/>
          <w:kern w:val="2"/>
          <w:sz w:val="24"/>
          <w:szCs w:val="24"/>
          <w14:ligatures w14:val="standardContextual"/>
        </w:rPr>
      </w:pPr>
      <w:hyperlink w:anchor="_Toc169086916" w:history="1">
        <w:r w:rsidR="00117324" w:rsidRPr="004908A9">
          <w:rPr>
            <w:rStyle w:val="Hyperlink"/>
            <w:noProof/>
          </w:rPr>
          <w:t>Employer experiences of apprenticeships</w:t>
        </w:r>
        <w:r w:rsidR="00117324">
          <w:rPr>
            <w:noProof/>
            <w:webHidden/>
          </w:rPr>
          <w:tab/>
        </w:r>
        <w:r w:rsidR="00117324">
          <w:rPr>
            <w:noProof/>
            <w:webHidden/>
          </w:rPr>
          <w:fldChar w:fldCharType="begin"/>
        </w:r>
        <w:r w:rsidR="00117324">
          <w:rPr>
            <w:noProof/>
            <w:webHidden/>
          </w:rPr>
          <w:instrText xml:space="preserve"> PAGEREF _Toc169086916 \h </w:instrText>
        </w:r>
        <w:r w:rsidR="00117324">
          <w:rPr>
            <w:noProof/>
            <w:webHidden/>
          </w:rPr>
        </w:r>
        <w:r w:rsidR="00117324">
          <w:rPr>
            <w:noProof/>
            <w:webHidden/>
          </w:rPr>
          <w:fldChar w:fldCharType="separate"/>
        </w:r>
        <w:r w:rsidR="00630684">
          <w:rPr>
            <w:noProof/>
            <w:webHidden/>
          </w:rPr>
          <w:t>31</w:t>
        </w:r>
        <w:r w:rsidR="00117324">
          <w:rPr>
            <w:noProof/>
            <w:webHidden/>
          </w:rPr>
          <w:fldChar w:fldCharType="end"/>
        </w:r>
      </w:hyperlink>
    </w:p>
    <w:p w14:paraId="1DAE02A9" w14:textId="6E5D0C29" w:rsidR="00117324" w:rsidRDefault="0028136D">
      <w:pPr>
        <w:pStyle w:val="TOC1"/>
        <w:rPr>
          <w:rFonts w:asciiTheme="minorHAnsi" w:hAnsiTheme="minorHAnsi" w:cstheme="minorBidi"/>
          <w:noProof/>
          <w:kern w:val="2"/>
          <w:sz w:val="24"/>
          <w:szCs w:val="24"/>
          <w14:ligatures w14:val="standardContextual"/>
        </w:rPr>
      </w:pPr>
      <w:hyperlink w:anchor="_Toc169086917" w:history="1">
        <w:r w:rsidR="00117324" w:rsidRPr="004908A9">
          <w:rPr>
            <w:rStyle w:val="Hyperlink"/>
            <w:noProof/>
          </w:rPr>
          <w:t>Conclusion</w:t>
        </w:r>
        <w:r w:rsidR="00117324">
          <w:rPr>
            <w:noProof/>
            <w:webHidden/>
          </w:rPr>
          <w:tab/>
        </w:r>
        <w:r w:rsidR="00117324">
          <w:rPr>
            <w:noProof/>
            <w:webHidden/>
          </w:rPr>
          <w:fldChar w:fldCharType="begin"/>
        </w:r>
        <w:r w:rsidR="00117324">
          <w:rPr>
            <w:noProof/>
            <w:webHidden/>
          </w:rPr>
          <w:instrText xml:space="preserve"> PAGEREF _Toc169086917 \h </w:instrText>
        </w:r>
        <w:r w:rsidR="00117324">
          <w:rPr>
            <w:noProof/>
            <w:webHidden/>
          </w:rPr>
        </w:r>
        <w:r w:rsidR="00117324">
          <w:rPr>
            <w:noProof/>
            <w:webHidden/>
          </w:rPr>
          <w:fldChar w:fldCharType="separate"/>
        </w:r>
        <w:r w:rsidR="00630684">
          <w:rPr>
            <w:noProof/>
            <w:webHidden/>
          </w:rPr>
          <w:t>33</w:t>
        </w:r>
        <w:r w:rsidR="00117324">
          <w:rPr>
            <w:noProof/>
            <w:webHidden/>
          </w:rPr>
          <w:fldChar w:fldCharType="end"/>
        </w:r>
      </w:hyperlink>
    </w:p>
    <w:p w14:paraId="37A8DE51" w14:textId="11235F3C" w:rsidR="00117324" w:rsidRDefault="0028136D">
      <w:pPr>
        <w:pStyle w:val="TOC1"/>
        <w:rPr>
          <w:rFonts w:asciiTheme="minorHAnsi" w:hAnsiTheme="minorHAnsi" w:cstheme="minorBidi"/>
          <w:noProof/>
          <w:kern w:val="2"/>
          <w:sz w:val="24"/>
          <w:szCs w:val="24"/>
          <w14:ligatures w14:val="standardContextual"/>
        </w:rPr>
      </w:pPr>
      <w:hyperlink w:anchor="_Toc169086918" w:history="1">
        <w:r w:rsidR="00117324" w:rsidRPr="004908A9">
          <w:rPr>
            <w:rStyle w:val="Hyperlink"/>
            <w:noProof/>
          </w:rPr>
          <w:t>Appendix A: Background on the Australian Apprenticeships Incentive System</w:t>
        </w:r>
        <w:r w:rsidR="00117324">
          <w:rPr>
            <w:noProof/>
            <w:webHidden/>
          </w:rPr>
          <w:tab/>
        </w:r>
        <w:r w:rsidR="00117324">
          <w:rPr>
            <w:noProof/>
            <w:webHidden/>
          </w:rPr>
          <w:fldChar w:fldCharType="begin"/>
        </w:r>
        <w:r w:rsidR="00117324">
          <w:rPr>
            <w:noProof/>
            <w:webHidden/>
          </w:rPr>
          <w:instrText xml:space="preserve"> PAGEREF _Toc169086918 \h </w:instrText>
        </w:r>
        <w:r w:rsidR="00117324">
          <w:rPr>
            <w:noProof/>
            <w:webHidden/>
          </w:rPr>
        </w:r>
        <w:r w:rsidR="00117324">
          <w:rPr>
            <w:noProof/>
            <w:webHidden/>
          </w:rPr>
          <w:fldChar w:fldCharType="separate"/>
        </w:r>
        <w:r w:rsidR="00630684">
          <w:rPr>
            <w:noProof/>
            <w:webHidden/>
          </w:rPr>
          <w:t>34</w:t>
        </w:r>
        <w:r w:rsidR="00117324">
          <w:rPr>
            <w:noProof/>
            <w:webHidden/>
          </w:rPr>
          <w:fldChar w:fldCharType="end"/>
        </w:r>
      </w:hyperlink>
    </w:p>
    <w:p w14:paraId="6465A9DB" w14:textId="1E551C87" w:rsidR="00117324" w:rsidRDefault="0028136D">
      <w:pPr>
        <w:pStyle w:val="TOC1"/>
        <w:rPr>
          <w:rFonts w:asciiTheme="minorHAnsi" w:hAnsiTheme="minorHAnsi" w:cstheme="minorBidi"/>
          <w:noProof/>
          <w:kern w:val="2"/>
          <w:sz w:val="24"/>
          <w:szCs w:val="24"/>
          <w14:ligatures w14:val="standardContextual"/>
        </w:rPr>
      </w:pPr>
      <w:hyperlink w:anchor="_Toc169086919" w:history="1">
        <w:r w:rsidR="00117324" w:rsidRPr="004908A9">
          <w:rPr>
            <w:rStyle w:val="Hyperlink"/>
            <w:noProof/>
          </w:rPr>
          <w:t>Appendix B: Non-financial apprenticeship services and supports</w:t>
        </w:r>
        <w:r w:rsidR="00117324">
          <w:rPr>
            <w:noProof/>
            <w:webHidden/>
          </w:rPr>
          <w:tab/>
        </w:r>
        <w:r w:rsidR="00117324">
          <w:rPr>
            <w:noProof/>
            <w:webHidden/>
          </w:rPr>
          <w:fldChar w:fldCharType="begin"/>
        </w:r>
        <w:r w:rsidR="00117324">
          <w:rPr>
            <w:noProof/>
            <w:webHidden/>
          </w:rPr>
          <w:instrText xml:space="preserve"> PAGEREF _Toc169086919 \h </w:instrText>
        </w:r>
        <w:r w:rsidR="00117324">
          <w:rPr>
            <w:noProof/>
            <w:webHidden/>
          </w:rPr>
        </w:r>
        <w:r w:rsidR="00117324">
          <w:rPr>
            <w:noProof/>
            <w:webHidden/>
          </w:rPr>
          <w:fldChar w:fldCharType="separate"/>
        </w:r>
        <w:r w:rsidR="00630684">
          <w:rPr>
            <w:noProof/>
            <w:webHidden/>
          </w:rPr>
          <w:t>37</w:t>
        </w:r>
        <w:r w:rsidR="00117324">
          <w:rPr>
            <w:noProof/>
            <w:webHidden/>
          </w:rPr>
          <w:fldChar w:fldCharType="end"/>
        </w:r>
      </w:hyperlink>
    </w:p>
    <w:p w14:paraId="2B322DFF" w14:textId="66A1D2B0" w:rsidR="00117324" w:rsidRDefault="0028136D">
      <w:pPr>
        <w:pStyle w:val="TOC1"/>
        <w:rPr>
          <w:rFonts w:asciiTheme="minorHAnsi" w:hAnsiTheme="minorHAnsi" w:cstheme="minorBidi"/>
          <w:noProof/>
          <w:kern w:val="2"/>
          <w:sz w:val="24"/>
          <w:szCs w:val="24"/>
          <w14:ligatures w14:val="standardContextual"/>
        </w:rPr>
      </w:pPr>
      <w:hyperlink w:anchor="_Toc169086920" w:history="1">
        <w:r w:rsidR="00117324" w:rsidRPr="004908A9">
          <w:rPr>
            <w:rStyle w:val="Hyperlink"/>
            <w:noProof/>
          </w:rPr>
          <w:t>Appendix C: Improving apprenticeship completions under the National Skills Agreement</w:t>
        </w:r>
        <w:r w:rsidR="00117324">
          <w:rPr>
            <w:noProof/>
            <w:webHidden/>
          </w:rPr>
          <w:tab/>
        </w:r>
        <w:r w:rsidR="00117324">
          <w:rPr>
            <w:noProof/>
            <w:webHidden/>
          </w:rPr>
          <w:fldChar w:fldCharType="begin"/>
        </w:r>
        <w:r w:rsidR="00117324">
          <w:rPr>
            <w:noProof/>
            <w:webHidden/>
          </w:rPr>
          <w:instrText xml:space="preserve"> PAGEREF _Toc169086920 \h </w:instrText>
        </w:r>
        <w:r w:rsidR="00117324">
          <w:rPr>
            <w:noProof/>
            <w:webHidden/>
          </w:rPr>
        </w:r>
        <w:r w:rsidR="00117324">
          <w:rPr>
            <w:noProof/>
            <w:webHidden/>
          </w:rPr>
          <w:fldChar w:fldCharType="separate"/>
        </w:r>
        <w:r w:rsidR="00630684">
          <w:rPr>
            <w:noProof/>
            <w:webHidden/>
          </w:rPr>
          <w:t>40</w:t>
        </w:r>
        <w:r w:rsidR="00117324">
          <w:rPr>
            <w:noProof/>
            <w:webHidden/>
          </w:rPr>
          <w:fldChar w:fldCharType="end"/>
        </w:r>
      </w:hyperlink>
    </w:p>
    <w:p w14:paraId="3F1B57A5" w14:textId="0BAC7945" w:rsidR="00117324" w:rsidRDefault="0028136D">
      <w:pPr>
        <w:pStyle w:val="TOC1"/>
        <w:rPr>
          <w:rFonts w:asciiTheme="minorHAnsi" w:hAnsiTheme="minorHAnsi" w:cstheme="minorBidi"/>
          <w:noProof/>
          <w:kern w:val="2"/>
          <w:sz w:val="24"/>
          <w:szCs w:val="24"/>
          <w14:ligatures w14:val="standardContextual"/>
        </w:rPr>
      </w:pPr>
      <w:hyperlink w:anchor="_Toc169086921" w:history="1">
        <w:r w:rsidR="00117324" w:rsidRPr="004908A9">
          <w:rPr>
            <w:rStyle w:val="Hyperlink"/>
            <w:noProof/>
          </w:rPr>
          <w:t>References</w:t>
        </w:r>
        <w:r w:rsidR="00117324">
          <w:rPr>
            <w:noProof/>
            <w:webHidden/>
          </w:rPr>
          <w:tab/>
        </w:r>
        <w:r w:rsidR="00117324">
          <w:rPr>
            <w:noProof/>
            <w:webHidden/>
          </w:rPr>
          <w:fldChar w:fldCharType="begin"/>
        </w:r>
        <w:r w:rsidR="00117324">
          <w:rPr>
            <w:noProof/>
            <w:webHidden/>
          </w:rPr>
          <w:instrText xml:space="preserve"> PAGEREF _Toc169086921 \h </w:instrText>
        </w:r>
        <w:r w:rsidR="00117324">
          <w:rPr>
            <w:noProof/>
            <w:webHidden/>
          </w:rPr>
        </w:r>
        <w:r w:rsidR="00117324">
          <w:rPr>
            <w:noProof/>
            <w:webHidden/>
          </w:rPr>
          <w:fldChar w:fldCharType="separate"/>
        </w:r>
        <w:r w:rsidR="00630684">
          <w:rPr>
            <w:noProof/>
            <w:webHidden/>
          </w:rPr>
          <w:t>41</w:t>
        </w:r>
        <w:r w:rsidR="00117324">
          <w:rPr>
            <w:noProof/>
            <w:webHidden/>
          </w:rPr>
          <w:fldChar w:fldCharType="end"/>
        </w:r>
      </w:hyperlink>
    </w:p>
    <w:p w14:paraId="5ABB228E" w14:textId="16FE1DC6" w:rsidR="00D6460A" w:rsidRDefault="0003352A" w:rsidP="00C94C43">
      <w:pPr>
        <w:rPr>
          <w:rFonts w:asciiTheme="majorHAnsi" w:hAnsiTheme="majorHAnsi" w:cstheme="majorBidi"/>
          <w:b/>
          <w:color w:val="232E84" w:themeColor="text2"/>
          <w:sz w:val="40"/>
          <w:szCs w:val="40"/>
        </w:rPr>
      </w:pPr>
      <w:r>
        <w:fldChar w:fldCharType="end"/>
      </w:r>
      <w:bookmarkStart w:id="10" w:name="_Toc163673039"/>
      <w:bookmarkStart w:id="11" w:name="_Toc163739953"/>
      <w:r w:rsidR="00D6460A" w:rsidRPr="5199FD0C">
        <w:rPr>
          <w:rFonts w:asciiTheme="majorHAnsi" w:hAnsiTheme="majorHAnsi" w:cstheme="majorBidi"/>
          <w:b/>
          <w:color w:val="232E84" w:themeColor="text2"/>
          <w:sz w:val="40"/>
          <w:szCs w:val="40"/>
        </w:rPr>
        <w:br w:type="page"/>
      </w:r>
    </w:p>
    <w:p w14:paraId="59F36F0F" w14:textId="140E4FB8" w:rsidR="00C726FA" w:rsidRPr="00C726FA" w:rsidRDefault="00C726FA" w:rsidP="00C726FA">
      <w:pPr>
        <w:rPr>
          <w:rFonts w:asciiTheme="majorHAnsi" w:hAnsiTheme="majorHAnsi" w:cstheme="majorBidi"/>
          <w:b/>
          <w:color w:val="232E84" w:themeColor="text2"/>
          <w:sz w:val="40"/>
          <w:szCs w:val="40"/>
        </w:rPr>
      </w:pPr>
      <w:r w:rsidRPr="21F417D7">
        <w:rPr>
          <w:rFonts w:asciiTheme="majorHAnsi" w:hAnsiTheme="majorHAnsi" w:cstheme="majorBidi"/>
          <w:b/>
          <w:color w:val="232E84" w:themeColor="text2"/>
          <w:sz w:val="40"/>
          <w:szCs w:val="40"/>
        </w:rPr>
        <w:lastRenderedPageBreak/>
        <w:t>List of figures</w:t>
      </w:r>
    </w:p>
    <w:p w14:paraId="2F941D05" w14:textId="27236D7E" w:rsidR="00CD3069" w:rsidRDefault="00BF32B1">
      <w:pPr>
        <w:pStyle w:val="TableofFigures"/>
        <w:tabs>
          <w:tab w:val="right" w:leader="dot" w:pos="9488"/>
        </w:tabs>
        <w:rPr>
          <w:rFonts w:asciiTheme="minorHAnsi"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169087099" w:history="1">
        <w:r w:rsidR="00CD3069" w:rsidRPr="00C24643">
          <w:rPr>
            <w:rStyle w:val="Hyperlink"/>
            <w:noProof/>
          </w:rPr>
          <w:t>Figure 1: Review goals</w:t>
        </w:r>
        <w:r w:rsidR="00CD3069">
          <w:rPr>
            <w:noProof/>
            <w:webHidden/>
          </w:rPr>
          <w:tab/>
        </w:r>
        <w:r w:rsidR="00CD3069">
          <w:rPr>
            <w:noProof/>
            <w:webHidden/>
          </w:rPr>
          <w:fldChar w:fldCharType="begin"/>
        </w:r>
        <w:r w:rsidR="00CD3069">
          <w:rPr>
            <w:noProof/>
            <w:webHidden/>
          </w:rPr>
          <w:instrText xml:space="preserve"> PAGEREF _Toc169087099 \h </w:instrText>
        </w:r>
        <w:r w:rsidR="00CD3069">
          <w:rPr>
            <w:noProof/>
            <w:webHidden/>
          </w:rPr>
        </w:r>
        <w:r w:rsidR="00CD3069">
          <w:rPr>
            <w:noProof/>
            <w:webHidden/>
          </w:rPr>
          <w:fldChar w:fldCharType="separate"/>
        </w:r>
        <w:r w:rsidR="00630684">
          <w:rPr>
            <w:noProof/>
            <w:webHidden/>
          </w:rPr>
          <w:t>1</w:t>
        </w:r>
        <w:r w:rsidR="00CD3069">
          <w:rPr>
            <w:noProof/>
            <w:webHidden/>
          </w:rPr>
          <w:fldChar w:fldCharType="end"/>
        </w:r>
      </w:hyperlink>
    </w:p>
    <w:p w14:paraId="602A0C07" w14:textId="60B6DCB5"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0" w:history="1">
        <w:r w:rsidR="00CD3069" w:rsidRPr="00C24643">
          <w:rPr>
            <w:rStyle w:val="Hyperlink"/>
            <w:noProof/>
          </w:rPr>
          <w:t>Figure 2: Projected supply and demand in the electrician workforce, 2023 to 2030</w:t>
        </w:r>
        <w:r w:rsidR="00CD3069">
          <w:rPr>
            <w:noProof/>
            <w:webHidden/>
          </w:rPr>
          <w:tab/>
        </w:r>
        <w:r w:rsidR="00CD3069">
          <w:rPr>
            <w:noProof/>
            <w:webHidden/>
          </w:rPr>
          <w:fldChar w:fldCharType="begin"/>
        </w:r>
        <w:r w:rsidR="00CD3069">
          <w:rPr>
            <w:noProof/>
            <w:webHidden/>
          </w:rPr>
          <w:instrText xml:space="preserve"> PAGEREF _Toc169087100 \h </w:instrText>
        </w:r>
        <w:r w:rsidR="00CD3069">
          <w:rPr>
            <w:noProof/>
            <w:webHidden/>
          </w:rPr>
        </w:r>
        <w:r w:rsidR="00CD3069">
          <w:rPr>
            <w:noProof/>
            <w:webHidden/>
          </w:rPr>
          <w:fldChar w:fldCharType="separate"/>
        </w:r>
        <w:r w:rsidR="00630684">
          <w:rPr>
            <w:noProof/>
            <w:webHidden/>
          </w:rPr>
          <w:t>4</w:t>
        </w:r>
        <w:r w:rsidR="00CD3069">
          <w:rPr>
            <w:noProof/>
            <w:webHidden/>
          </w:rPr>
          <w:fldChar w:fldCharType="end"/>
        </w:r>
      </w:hyperlink>
    </w:p>
    <w:p w14:paraId="481C3FC2" w14:textId="7B8C8AAA"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1" w:history="1">
        <w:r w:rsidR="00CD3069" w:rsidRPr="00C24643">
          <w:rPr>
            <w:rStyle w:val="Hyperlink"/>
            <w:noProof/>
          </w:rPr>
          <w:t>Figure 3: Care and support sector employment, 1988 to 2023</w:t>
        </w:r>
        <w:r w:rsidR="00CD3069">
          <w:rPr>
            <w:noProof/>
            <w:webHidden/>
          </w:rPr>
          <w:tab/>
        </w:r>
        <w:r w:rsidR="00CD3069">
          <w:rPr>
            <w:noProof/>
            <w:webHidden/>
          </w:rPr>
          <w:fldChar w:fldCharType="begin"/>
        </w:r>
        <w:r w:rsidR="00CD3069">
          <w:rPr>
            <w:noProof/>
            <w:webHidden/>
          </w:rPr>
          <w:instrText xml:space="preserve"> PAGEREF _Toc169087101 \h </w:instrText>
        </w:r>
        <w:r w:rsidR="00CD3069">
          <w:rPr>
            <w:noProof/>
            <w:webHidden/>
          </w:rPr>
        </w:r>
        <w:r w:rsidR="00CD3069">
          <w:rPr>
            <w:noProof/>
            <w:webHidden/>
          </w:rPr>
          <w:fldChar w:fldCharType="separate"/>
        </w:r>
        <w:r w:rsidR="00630684">
          <w:rPr>
            <w:noProof/>
            <w:webHidden/>
          </w:rPr>
          <w:t>5</w:t>
        </w:r>
        <w:r w:rsidR="00CD3069">
          <w:rPr>
            <w:noProof/>
            <w:webHidden/>
          </w:rPr>
          <w:fldChar w:fldCharType="end"/>
        </w:r>
      </w:hyperlink>
    </w:p>
    <w:p w14:paraId="7EC6DFCC" w14:textId="653F966D"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2" w:history="1">
        <w:r w:rsidR="00CD3069" w:rsidRPr="00C24643">
          <w:rPr>
            <w:rStyle w:val="Hyperlink"/>
            <w:noProof/>
          </w:rPr>
          <w:t>Figure 4: Proportion of gender-imbalanced occupations in shortage on the Skills Priority List, 2021 to 2023</w:t>
        </w:r>
        <w:r w:rsidR="00CD3069">
          <w:rPr>
            <w:noProof/>
            <w:webHidden/>
          </w:rPr>
          <w:tab/>
        </w:r>
        <w:r w:rsidR="00CD3069">
          <w:rPr>
            <w:noProof/>
            <w:webHidden/>
          </w:rPr>
          <w:fldChar w:fldCharType="begin"/>
        </w:r>
        <w:r w:rsidR="00CD3069">
          <w:rPr>
            <w:noProof/>
            <w:webHidden/>
          </w:rPr>
          <w:instrText xml:space="preserve"> PAGEREF _Toc169087102 \h </w:instrText>
        </w:r>
        <w:r w:rsidR="00CD3069">
          <w:rPr>
            <w:noProof/>
            <w:webHidden/>
          </w:rPr>
        </w:r>
        <w:r w:rsidR="00CD3069">
          <w:rPr>
            <w:noProof/>
            <w:webHidden/>
          </w:rPr>
          <w:fldChar w:fldCharType="separate"/>
        </w:r>
        <w:r w:rsidR="00630684">
          <w:rPr>
            <w:noProof/>
            <w:webHidden/>
          </w:rPr>
          <w:t>10</w:t>
        </w:r>
        <w:r w:rsidR="00CD3069">
          <w:rPr>
            <w:noProof/>
            <w:webHidden/>
          </w:rPr>
          <w:fldChar w:fldCharType="end"/>
        </w:r>
      </w:hyperlink>
    </w:p>
    <w:p w14:paraId="2E848BA6" w14:textId="2675FB2D"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3" w:history="1">
        <w:r w:rsidR="00CD3069" w:rsidRPr="00C24643">
          <w:rPr>
            <w:rStyle w:val="Hyperlink"/>
            <w:noProof/>
          </w:rPr>
          <w:t>Figure 5: Top 10 priority occupations with highest proportion of male apprenticeship commencements, 2023</w:t>
        </w:r>
        <w:r w:rsidR="00CD3069">
          <w:rPr>
            <w:noProof/>
            <w:webHidden/>
          </w:rPr>
          <w:tab/>
        </w:r>
        <w:r w:rsidR="00CD3069">
          <w:rPr>
            <w:noProof/>
            <w:webHidden/>
          </w:rPr>
          <w:fldChar w:fldCharType="begin"/>
        </w:r>
        <w:r w:rsidR="00CD3069">
          <w:rPr>
            <w:noProof/>
            <w:webHidden/>
          </w:rPr>
          <w:instrText xml:space="preserve"> PAGEREF _Toc169087103 \h </w:instrText>
        </w:r>
        <w:r w:rsidR="00CD3069">
          <w:rPr>
            <w:noProof/>
            <w:webHidden/>
          </w:rPr>
        </w:r>
        <w:r w:rsidR="00CD3069">
          <w:rPr>
            <w:noProof/>
            <w:webHidden/>
          </w:rPr>
          <w:fldChar w:fldCharType="separate"/>
        </w:r>
        <w:r w:rsidR="00630684">
          <w:rPr>
            <w:noProof/>
            <w:webHidden/>
          </w:rPr>
          <w:t>11</w:t>
        </w:r>
        <w:r w:rsidR="00CD3069">
          <w:rPr>
            <w:noProof/>
            <w:webHidden/>
          </w:rPr>
          <w:fldChar w:fldCharType="end"/>
        </w:r>
      </w:hyperlink>
    </w:p>
    <w:p w14:paraId="2DEE2092" w14:textId="6B20B4B4"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4" w:history="1">
        <w:r w:rsidR="00CD3069" w:rsidRPr="00C24643">
          <w:rPr>
            <w:rStyle w:val="Hyperlink"/>
            <w:noProof/>
          </w:rPr>
          <w:t>Figure 6: Top 10 priority occupations with highest proportion of female apprenticeship commencements, 2023</w:t>
        </w:r>
        <w:r w:rsidR="00CD3069">
          <w:rPr>
            <w:noProof/>
            <w:webHidden/>
          </w:rPr>
          <w:tab/>
        </w:r>
        <w:r w:rsidR="00CD3069">
          <w:rPr>
            <w:noProof/>
            <w:webHidden/>
          </w:rPr>
          <w:fldChar w:fldCharType="begin"/>
        </w:r>
        <w:r w:rsidR="00CD3069">
          <w:rPr>
            <w:noProof/>
            <w:webHidden/>
          </w:rPr>
          <w:instrText xml:space="preserve"> PAGEREF _Toc169087104 \h </w:instrText>
        </w:r>
        <w:r w:rsidR="00CD3069">
          <w:rPr>
            <w:noProof/>
            <w:webHidden/>
          </w:rPr>
        </w:r>
        <w:r w:rsidR="00CD3069">
          <w:rPr>
            <w:noProof/>
            <w:webHidden/>
          </w:rPr>
          <w:fldChar w:fldCharType="separate"/>
        </w:r>
        <w:r w:rsidR="00630684">
          <w:rPr>
            <w:noProof/>
            <w:webHidden/>
          </w:rPr>
          <w:t>12</w:t>
        </w:r>
        <w:r w:rsidR="00CD3069">
          <w:rPr>
            <w:noProof/>
            <w:webHidden/>
          </w:rPr>
          <w:fldChar w:fldCharType="end"/>
        </w:r>
      </w:hyperlink>
    </w:p>
    <w:p w14:paraId="23643C89" w14:textId="721FA558"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5" w:history="1">
        <w:r w:rsidR="00CD3069" w:rsidRPr="00C24643">
          <w:rPr>
            <w:rStyle w:val="Hyperlink"/>
            <w:noProof/>
          </w:rPr>
          <w:t>Figure 7: Commencements by existing worker status, 2010 to 2023</w:t>
        </w:r>
        <w:r w:rsidR="00CD3069">
          <w:rPr>
            <w:noProof/>
            <w:webHidden/>
          </w:rPr>
          <w:tab/>
        </w:r>
        <w:r w:rsidR="00CD3069">
          <w:rPr>
            <w:noProof/>
            <w:webHidden/>
          </w:rPr>
          <w:fldChar w:fldCharType="begin"/>
        </w:r>
        <w:r w:rsidR="00CD3069">
          <w:rPr>
            <w:noProof/>
            <w:webHidden/>
          </w:rPr>
          <w:instrText xml:space="preserve"> PAGEREF _Toc169087105 \h </w:instrText>
        </w:r>
        <w:r w:rsidR="00CD3069">
          <w:rPr>
            <w:noProof/>
            <w:webHidden/>
          </w:rPr>
        </w:r>
        <w:r w:rsidR="00CD3069">
          <w:rPr>
            <w:noProof/>
            <w:webHidden/>
          </w:rPr>
          <w:fldChar w:fldCharType="separate"/>
        </w:r>
        <w:r w:rsidR="00630684">
          <w:rPr>
            <w:noProof/>
            <w:webHidden/>
          </w:rPr>
          <w:t>13</w:t>
        </w:r>
        <w:r w:rsidR="00CD3069">
          <w:rPr>
            <w:noProof/>
            <w:webHidden/>
          </w:rPr>
          <w:fldChar w:fldCharType="end"/>
        </w:r>
      </w:hyperlink>
    </w:p>
    <w:p w14:paraId="57730FC9" w14:textId="67861C25"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6" w:history="1">
        <w:r w:rsidR="00CD3069" w:rsidRPr="00C24643">
          <w:rPr>
            <w:rStyle w:val="Hyperlink"/>
            <w:noProof/>
          </w:rPr>
          <w:t>Figure 8: Completions by trade status, 2010 to 2023</w:t>
        </w:r>
        <w:r w:rsidR="00CD3069">
          <w:rPr>
            <w:noProof/>
            <w:webHidden/>
          </w:rPr>
          <w:tab/>
        </w:r>
        <w:r w:rsidR="00CD3069">
          <w:rPr>
            <w:noProof/>
            <w:webHidden/>
          </w:rPr>
          <w:fldChar w:fldCharType="begin"/>
        </w:r>
        <w:r w:rsidR="00CD3069">
          <w:rPr>
            <w:noProof/>
            <w:webHidden/>
          </w:rPr>
          <w:instrText xml:space="preserve"> PAGEREF _Toc169087106 \h </w:instrText>
        </w:r>
        <w:r w:rsidR="00CD3069">
          <w:rPr>
            <w:noProof/>
            <w:webHidden/>
          </w:rPr>
        </w:r>
        <w:r w:rsidR="00CD3069">
          <w:rPr>
            <w:noProof/>
            <w:webHidden/>
          </w:rPr>
          <w:fldChar w:fldCharType="separate"/>
        </w:r>
        <w:r w:rsidR="00630684">
          <w:rPr>
            <w:noProof/>
            <w:webHidden/>
          </w:rPr>
          <w:t>14</w:t>
        </w:r>
        <w:r w:rsidR="00CD3069">
          <w:rPr>
            <w:noProof/>
            <w:webHidden/>
          </w:rPr>
          <w:fldChar w:fldCharType="end"/>
        </w:r>
      </w:hyperlink>
    </w:p>
    <w:p w14:paraId="74317ED0" w14:textId="5B2C63C8"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7" w:history="1">
        <w:r w:rsidR="00CD3069" w:rsidRPr="00C24643">
          <w:rPr>
            <w:rStyle w:val="Hyperlink"/>
            <w:noProof/>
          </w:rPr>
          <w:t>Figure 9: Completion rates, by trade status, for the 2009 to 2018 commencing cohorts</w:t>
        </w:r>
        <w:r w:rsidR="00CD3069">
          <w:rPr>
            <w:noProof/>
            <w:webHidden/>
          </w:rPr>
          <w:tab/>
        </w:r>
        <w:r w:rsidR="00CD3069">
          <w:rPr>
            <w:noProof/>
            <w:webHidden/>
          </w:rPr>
          <w:fldChar w:fldCharType="begin"/>
        </w:r>
        <w:r w:rsidR="00CD3069">
          <w:rPr>
            <w:noProof/>
            <w:webHidden/>
          </w:rPr>
          <w:instrText xml:space="preserve"> PAGEREF _Toc169087107 \h </w:instrText>
        </w:r>
        <w:r w:rsidR="00CD3069">
          <w:rPr>
            <w:noProof/>
            <w:webHidden/>
          </w:rPr>
        </w:r>
        <w:r w:rsidR="00CD3069">
          <w:rPr>
            <w:noProof/>
            <w:webHidden/>
          </w:rPr>
          <w:fldChar w:fldCharType="separate"/>
        </w:r>
        <w:r w:rsidR="00630684">
          <w:rPr>
            <w:noProof/>
            <w:webHidden/>
          </w:rPr>
          <w:t>15</w:t>
        </w:r>
        <w:r w:rsidR="00CD3069">
          <w:rPr>
            <w:noProof/>
            <w:webHidden/>
          </w:rPr>
          <w:fldChar w:fldCharType="end"/>
        </w:r>
      </w:hyperlink>
    </w:p>
    <w:p w14:paraId="29DAE7E0" w14:textId="116289EB"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8" w:history="1">
        <w:r w:rsidR="00CD3069" w:rsidRPr="00C24643">
          <w:rPr>
            <w:rStyle w:val="Hyperlink"/>
            <w:noProof/>
          </w:rPr>
          <w:t>Figure 10: Proportion of apprentices who observed bullying in the workplace, 2019</w:t>
        </w:r>
        <w:r w:rsidR="00CD3069">
          <w:rPr>
            <w:noProof/>
            <w:webHidden/>
          </w:rPr>
          <w:tab/>
        </w:r>
        <w:r w:rsidR="00CD3069">
          <w:rPr>
            <w:noProof/>
            <w:webHidden/>
          </w:rPr>
          <w:fldChar w:fldCharType="begin"/>
        </w:r>
        <w:r w:rsidR="00CD3069">
          <w:rPr>
            <w:noProof/>
            <w:webHidden/>
          </w:rPr>
          <w:instrText xml:space="preserve"> PAGEREF _Toc169087108 \h </w:instrText>
        </w:r>
        <w:r w:rsidR="00CD3069">
          <w:rPr>
            <w:noProof/>
            <w:webHidden/>
          </w:rPr>
        </w:r>
        <w:r w:rsidR="00CD3069">
          <w:rPr>
            <w:noProof/>
            <w:webHidden/>
          </w:rPr>
          <w:fldChar w:fldCharType="separate"/>
        </w:r>
        <w:r w:rsidR="00630684">
          <w:rPr>
            <w:noProof/>
            <w:webHidden/>
          </w:rPr>
          <w:t>22</w:t>
        </w:r>
        <w:r w:rsidR="00CD3069">
          <w:rPr>
            <w:noProof/>
            <w:webHidden/>
          </w:rPr>
          <w:fldChar w:fldCharType="end"/>
        </w:r>
      </w:hyperlink>
    </w:p>
    <w:p w14:paraId="4DFE4F05" w14:textId="35218603"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09" w:history="1">
        <w:r w:rsidR="00CD3069" w:rsidRPr="00C24643">
          <w:rPr>
            <w:rStyle w:val="Hyperlink"/>
            <w:noProof/>
          </w:rPr>
          <w:t>Figure 11: Number of apprentices in training, by priority cohort, 2023</w:t>
        </w:r>
        <w:r w:rsidR="00CD3069">
          <w:rPr>
            <w:noProof/>
            <w:webHidden/>
          </w:rPr>
          <w:tab/>
        </w:r>
        <w:r w:rsidR="00CD3069">
          <w:rPr>
            <w:noProof/>
            <w:webHidden/>
          </w:rPr>
          <w:fldChar w:fldCharType="begin"/>
        </w:r>
        <w:r w:rsidR="00CD3069">
          <w:rPr>
            <w:noProof/>
            <w:webHidden/>
          </w:rPr>
          <w:instrText xml:space="preserve"> PAGEREF _Toc169087109 \h </w:instrText>
        </w:r>
        <w:r w:rsidR="00CD3069">
          <w:rPr>
            <w:noProof/>
            <w:webHidden/>
          </w:rPr>
        </w:r>
        <w:r w:rsidR="00CD3069">
          <w:rPr>
            <w:noProof/>
            <w:webHidden/>
          </w:rPr>
          <w:fldChar w:fldCharType="separate"/>
        </w:r>
        <w:r w:rsidR="00630684">
          <w:rPr>
            <w:noProof/>
            <w:webHidden/>
          </w:rPr>
          <w:t>28</w:t>
        </w:r>
        <w:r w:rsidR="00CD3069">
          <w:rPr>
            <w:noProof/>
            <w:webHidden/>
          </w:rPr>
          <w:fldChar w:fldCharType="end"/>
        </w:r>
      </w:hyperlink>
    </w:p>
    <w:p w14:paraId="302A5A12" w14:textId="5A0EA850"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10" w:history="1">
        <w:r w:rsidR="00CD3069" w:rsidRPr="00C24643">
          <w:rPr>
            <w:rStyle w:val="Hyperlink"/>
            <w:noProof/>
          </w:rPr>
          <w:t>Figure 12: Satisfaction with working conditions, trade occupations, 2019</w:t>
        </w:r>
        <w:r w:rsidR="00CD3069">
          <w:rPr>
            <w:noProof/>
            <w:webHidden/>
          </w:rPr>
          <w:tab/>
        </w:r>
        <w:r w:rsidR="00CD3069">
          <w:rPr>
            <w:noProof/>
            <w:webHidden/>
          </w:rPr>
          <w:fldChar w:fldCharType="begin"/>
        </w:r>
        <w:r w:rsidR="00CD3069">
          <w:rPr>
            <w:noProof/>
            <w:webHidden/>
          </w:rPr>
          <w:instrText xml:space="preserve"> PAGEREF _Toc169087110 \h </w:instrText>
        </w:r>
        <w:r w:rsidR="00CD3069">
          <w:rPr>
            <w:noProof/>
            <w:webHidden/>
          </w:rPr>
        </w:r>
        <w:r w:rsidR="00CD3069">
          <w:rPr>
            <w:noProof/>
            <w:webHidden/>
          </w:rPr>
          <w:fldChar w:fldCharType="separate"/>
        </w:r>
        <w:r w:rsidR="00630684">
          <w:rPr>
            <w:noProof/>
            <w:webHidden/>
          </w:rPr>
          <w:t>29</w:t>
        </w:r>
        <w:r w:rsidR="00CD3069">
          <w:rPr>
            <w:noProof/>
            <w:webHidden/>
          </w:rPr>
          <w:fldChar w:fldCharType="end"/>
        </w:r>
      </w:hyperlink>
    </w:p>
    <w:p w14:paraId="63CE238D" w14:textId="03662B61"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11" w:history="1">
        <w:r w:rsidR="00CD3069" w:rsidRPr="00C24643">
          <w:rPr>
            <w:rStyle w:val="Hyperlink"/>
            <w:noProof/>
          </w:rPr>
          <w:t>Figure 13: Reasons for employing apprentices and for dissatisfaction, 2023</w:t>
        </w:r>
        <w:r w:rsidR="00CD3069">
          <w:rPr>
            <w:noProof/>
            <w:webHidden/>
          </w:rPr>
          <w:tab/>
        </w:r>
        <w:r w:rsidR="00CD3069">
          <w:rPr>
            <w:noProof/>
            <w:webHidden/>
          </w:rPr>
          <w:fldChar w:fldCharType="begin"/>
        </w:r>
        <w:r w:rsidR="00CD3069">
          <w:rPr>
            <w:noProof/>
            <w:webHidden/>
          </w:rPr>
          <w:instrText xml:space="preserve"> PAGEREF _Toc169087111 \h </w:instrText>
        </w:r>
        <w:r w:rsidR="00CD3069">
          <w:rPr>
            <w:noProof/>
            <w:webHidden/>
          </w:rPr>
        </w:r>
        <w:r w:rsidR="00CD3069">
          <w:rPr>
            <w:noProof/>
            <w:webHidden/>
          </w:rPr>
          <w:fldChar w:fldCharType="separate"/>
        </w:r>
        <w:r w:rsidR="00630684">
          <w:rPr>
            <w:noProof/>
            <w:webHidden/>
          </w:rPr>
          <w:t>31</w:t>
        </w:r>
        <w:r w:rsidR="00CD3069">
          <w:rPr>
            <w:noProof/>
            <w:webHidden/>
          </w:rPr>
          <w:fldChar w:fldCharType="end"/>
        </w:r>
      </w:hyperlink>
    </w:p>
    <w:p w14:paraId="7636CF35" w14:textId="2A11AE01" w:rsidR="00CD3069"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12" w:history="1">
        <w:r w:rsidR="00CD3069" w:rsidRPr="00C24643">
          <w:rPr>
            <w:rStyle w:val="Hyperlink"/>
            <w:noProof/>
          </w:rPr>
          <w:t>Figure 14: Summary of redesigned apprenticeship services and supports</w:t>
        </w:r>
        <w:r w:rsidR="00CD3069">
          <w:rPr>
            <w:noProof/>
            <w:webHidden/>
          </w:rPr>
          <w:tab/>
        </w:r>
        <w:r w:rsidR="00CD3069">
          <w:rPr>
            <w:noProof/>
            <w:webHidden/>
          </w:rPr>
          <w:fldChar w:fldCharType="begin"/>
        </w:r>
        <w:r w:rsidR="00CD3069">
          <w:rPr>
            <w:noProof/>
            <w:webHidden/>
          </w:rPr>
          <w:instrText xml:space="preserve"> PAGEREF _Toc169087112 \h </w:instrText>
        </w:r>
        <w:r w:rsidR="00CD3069">
          <w:rPr>
            <w:noProof/>
            <w:webHidden/>
          </w:rPr>
        </w:r>
        <w:r w:rsidR="00CD3069">
          <w:rPr>
            <w:noProof/>
            <w:webHidden/>
          </w:rPr>
          <w:fldChar w:fldCharType="separate"/>
        </w:r>
        <w:r w:rsidR="00630684">
          <w:rPr>
            <w:noProof/>
            <w:webHidden/>
          </w:rPr>
          <w:t>39</w:t>
        </w:r>
        <w:r w:rsidR="00CD3069">
          <w:rPr>
            <w:noProof/>
            <w:webHidden/>
          </w:rPr>
          <w:fldChar w:fldCharType="end"/>
        </w:r>
      </w:hyperlink>
    </w:p>
    <w:p w14:paraId="162F82CD" w14:textId="2FB80F2E" w:rsidR="00BF32B1" w:rsidRPr="00F50945" w:rsidRDefault="00BF32B1" w:rsidP="001605AD">
      <w:pPr>
        <w:spacing w:before="480"/>
        <w:rPr>
          <w:rFonts w:asciiTheme="majorHAnsi" w:hAnsiTheme="majorHAnsi" w:cstheme="majorBidi"/>
          <w:b/>
          <w:color w:val="232E84" w:themeColor="text2"/>
          <w:sz w:val="40"/>
          <w:szCs w:val="40"/>
        </w:rPr>
      </w:pPr>
      <w:r>
        <w:fldChar w:fldCharType="end"/>
      </w:r>
      <w:r w:rsidRPr="5199FD0C">
        <w:rPr>
          <w:rFonts w:asciiTheme="majorHAnsi" w:hAnsiTheme="majorHAnsi" w:cstheme="majorBidi"/>
          <w:b/>
          <w:color w:val="232E84" w:themeColor="text2"/>
          <w:sz w:val="40"/>
          <w:szCs w:val="40"/>
        </w:rPr>
        <w:t>List of tables</w:t>
      </w:r>
    </w:p>
    <w:p w14:paraId="66CFA054" w14:textId="3FF7F62C" w:rsidR="000C034C" w:rsidRDefault="00BF32B1">
      <w:pPr>
        <w:pStyle w:val="TableofFigures"/>
        <w:tabs>
          <w:tab w:val="right" w:leader="dot" w:pos="9488"/>
        </w:tabs>
        <w:rPr>
          <w:rFonts w:asciiTheme="minorHAnsi" w:hAnsiTheme="minorHAnsi" w:cstheme="minorBidi"/>
          <w:noProof/>
          <w:kern w:val="2"/>
          <w:sz w:val="24"/>
          <w:szCs w:val="24"/>
          <w14:ligatures w14:val="standardContextual"/>
        </w:rPr>
      </w:pPr>
      <w:r w:rsidRPr="5199FD0C">
        <w:rPr>
          <w:rStyle w:val="Hyperlink"/>
          <w:noProof/>
        </w:rPr>
        <w:fldChar w:fldCharType="begin"/>
      </w:r>
      <w:r w:rsidRPr="00684F57">
        <w:rPr>
          <w:rStyle w:val="Hyperlink"/>
          <w:noProof/>
        </w:rPr>
        <w:instrText xml:space="preserve"> TOC \h \z \c "Table" </w:instrText>
      </w:r>
      <w:r w:rsidRPr="5199FD0C">
        <w:rPr>
          <w:rStyle w:val="Hyperlink"/>
          <w:noProof/>
        </w:rPr>
        <w:fldChar w:fldCharType="separate"/>
      </w:r>
      <w:hyperlink w:anchor="_Toc169087144" w:history="1">
        <w:r w:rsidR="000C034C" w:rsidRPr="0003002F">
          <w:rPr>
            <w:rStyle w:val="Hyperlink"/>
            <w:noProof/>
          </w:rPr>
          <w:t>Table 1: Top 20 occupations in demand by shortage type, 2023</w:t>
        </w:r>
        <w:r w:rsidR="000C034C">
          <w:rPr>
            <w:noProof/>
            <w:webHidden/>
          </w:rPr>
          <w:tab/>
        </w:r>
        <w:r w:rsidR="000C034C">
          <w:rPr>
            <w:noProof/>
            <w:webHidden/>
          </w:rPr>
          <w:fldChar w:fldCharType="begin"/>
        </w:r>
        <w:r w:rsidR="000C034C">
          <w:rPr>
            <w:noProof/>
            <w:webHidden/>
          </w:rPr>
          <w:instrText xml:space="preserve"> PAGEREF _Toc169087144 \h </w:instrText>
        </w:r>
        <w:r w:rsidR="000C034C">
          <w:rPr>
            <w:noProof/>
            <w:webHidden/>
          </w:rPr>
        </w:r>
        <w:r w:rsidR="000C034C">
          <w:rPr>
            <w:noProof/>
            <w:webHidden/>
          </w:rPr>
          <w:fldChar w:fldCharType="separate"/>
        </w:r>
        <w:r w:rsidR="00630684">
          <w:rPr>
            <w:noProof/>
            <w:webHidden/>
          </w:rPr>
          <w:t>7</w:t>
        </w:r>
        <w:r w:rsidR="000C034C">
          <w:rPr>
            <w:noProof/>
            <w:webHidden/>
          </w:rPr>
          <w:fldChar w:fldCharType="end"/>
        </w:r>
      </w:hyperlink>
    </w:p>
    <w:p w14:paraId="4646A8DB" w14:textId="2A37F45F" w:rsidR="000C034C"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45" w:history="1">
        <w:r w:rsidR="000C034C" w:rsidRPr="0003002F">
          <w:rPr>
            <w:rStyle w:val="Hyperlink"/>
            <w:noProof/>
          </w:rPr>
          <w:t>Table 2: Selected trade occupation completion rates, 2018</w:t>
        </w:r>
        <w:r w:rsidR="000C034C">
          <w:rPr>
            <w:noProof/>
            <w:webHidden/>
          </w:rPr>
          <w:tab/>
        </w:r>
        <w:r w:rsidR="000C034C">
          <w:rPr>
            <w:noProof/>
            <w:webHidden/>
          </w:rPr>
          <w:fldChar w:fldCharType="begin"/>
        </w:r>
        <w:r w:rsidR="000C034C">
          <w:rPr>
            <w:noProof/>
            <w:webHidden/>
          </w:rPr>
          <w:instrText xml:space="preserve"> PAGEREF _Toc169087145 \h </w:instrText>
        </w:r>
        <w:r w:rsidR="000C034C">
          <w:rPr>
            <w:noProof/>
            <w:webHidden/>
          </w:rPr>
        </w:r>
        <w:r w:rsidR="000C034C">
          <w:rPr>
            <w:noProof/>
            <w:webHidden/>
          </w:rPr>
          <w:fldChar w:fldCharType="separate"/>
        </w:r>
        <w:r w:rsidR="00630684">
          <w:rPr>
            <w:noProof/>
            <w:webHidden/>
          </w:rPr>
          <w:t>15</w:t>
        </w:r>
        <w:r w:rsidR="000C034C">
          <w:rPr>
            <w:noProof/>
            <w:webHidden/>
          </w:rPr>
          <w:fldChar w:fldCharType="end"/>
        </w:r>
      </w:hyperlink>
    </w:p>
    <w:p w14:paraId="1FC8BA71" w14:textId="77230493" w:rsidR="000C034C"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46" w:history="1">
        <w:r w:rsidR="000C034C" w:rsidRPr="0003002F">
          <w:rPr>
            <w:rStyle w:val="Hyperlink"/>
            <w:noProof/>
          </w:rPr>
          <w:t>Table 3: Selected non-trade occupation completion rates, 2018</w:t>
        </w:r>
        <w:r w:rsidR="000C034C">
          <w:rPr>
            <w:noProof/>
            <w:webHidden/>
          </w:rPr>
          <w:tab/>
        </w:r>
        <w:r w:rsidR="000C034C">
          <w:rPr>
            <w:noProof/>
            <w:webHidden/>
          </w:rPr>
          <w:fldChar w:fldCharType="begin"/>
        </w:r>
        <w:r w:rsidR="000C034C">
          <w:rPr>
            <w:noProof/>
            <w:webHidden/>
          </w:rPr>
          <w:instrText xml:space="preserve"> PAGEREF _Toc169087146 \h </w:instrText>
        </w:r>
        <w:r w:rsidR="000C034C">
          <w:rPr>
            <w:noProof/>
            <w:webHidden/>
          </w:rPr>
        </w:r>
        <w:r w:rsidR="000C034C">
          <w:rPr>
            <w:noProof/>
            <w:webHidden/>
          </w:rPr>
          <w:fldChar w:fldCharType="separate"/>
        </w:r>
        <w:r w:rsidR="00630684">
          <w:rPr>
            <w:noProof/>
            <w:webHidden/>
          </w:rPr>
          <w:t>16</w:t>
        </w:r>
        <w:r w:rsidR="000C034C">
          <w:rPr>
            <w:noProof/>
            <w:webHidden/>
          </w:rPr>
          <w:fldChar w:fldCharType="end"/>
        </w:r>
      </w:hyperlink>
    </w:p>
    <w:p w14:paraId="72A55591" w14:textId="0ABB76A9" w:rsidR="000C034C"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47" w:history="1">
        <w:r w:rsidR="000C034C" w:rsidRPr="0003002F">
          <w:rPr>
            <w:rStyle w:val="Hyperlink"/>
            <w:noProof/>
          </w:rPr>
          <w:t>Table 4: Completion rates, by employer size and type, 2018</w:t>
        </w:r>
        <w:r w:rsidR="000C034C">
          <w:rPr>
            <w:noProof/>
            <w:webHidden/>
          </w:rPr>
          <w:tab/>
        </w:r>
        <w:r w:rsidR="000C034C">
          <w:rPr>
            <w:noProof/>
            <w:webHidden/>
          </w:rPr>
          <w:fldChar w:fldCharType="begin"/>
        </w:r>
        <w:r w:rsidR="000C034C">
          <w:rPr>
            <w:noProof/>
            <w:webHidden/>
          </w:rPr>
          <w:instrText xml:space="preserve"> PAGEREF _Toc169087147 \h </w:instrText>
        </w:r>
        <w:r w:rsidR="000C034C">
          <w:rPr>
            <w:noProof/>
            <w:webHidden/>
          </w:rPr>
        </w:r>
        <w:r w:rsidR="000C034C">
          <w:rPr>
            <w:noProof/>
            <w:webHidden/>
          </w:rPr>
          <w:fldChar w:fldCharType="separate"/>
        </w:r>
        <w:r w:rsidR="00630684">
          <w:rPr>
            <w:noProof/>
            <w:webHidden/>
          </w:rPr>
          <w:t>16</w:t>
        </w:r>
        <w:r w:rsidR="000C034C">
          <w:rPr>
            <w:noProof/>
            <w:webHidden/>
          </w:rPr>
          <w:fldChar w:fldCharType="end"/>
        </w:r>
      </w:hyperlink>
    </w:p>
    <w:p w14:paraId="4BD097AF" w14:textId="7D29CE69" w:rsidR="000C034C"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48" w:history="1">
        <w:r w:rsidR="000C034C" w:rsidRPr="0003002F">
          <w:rPr>
            <w:rStyle w:val="Hyperlink"/>
            <w:noProof/>
          </w:rPr>
          <w:t>Table 5: Completion rates by key demographic group, 2018</w:t>
        </w:r>
        <w:r w:rsidR="000C034C">
          <w:rPr>
            <w:noProof/>
            <w:webHidden/>
          </w:rPr>
          <w:tab/>
        </w:r>
        <w:r w:rsidR="000C034C">
          <w:rPr>
            <w:noProof/>
            <w:webHidden/>
          </w:rPr>
          <w:fldChar w:fldCharType="begin"/>
        </w:r>
        <w:r w:rsidR="000C034C">
          <w:rPr>
            <w:noProof/>
            <w:webHidden/>
          </w:rPr>
          <w:instrText xml:space="preserve"> PAGEREF _Toc169087148 \h </w:instrText>
        </w:r>
        <w:r w:rsidR="000C034C">
          <w:rPr>
            <w:noProof/>
            <w:webHidden/>
          </w:rPr>
        </w:r>
        <w:r w:rsidR="000C034C">
          <w:rPr>
            <w:noProof/>
            <w:webHidden/>
          </w:rPr>
          <w:fldChar w:fldCharType="separate"/>
        </w:r>
        <w:r w:rsidR="00630684">
          <w:rPr>
            <w:noProof/>
            <w:webHidden/>
          </w:rPr>
          <w:t>17</w:t>
        </w:r>
        <w:r w:rsidR="000C034C">
          <w:rPr>
            <w:noProof/>
            <w:webHidden/>
          </w:rPr>
          <w:fldChar w:fldCharType="end"/>
        </w:r>
      </w:hyperlink>
    </w:p>
    <w:p w14:paraId="1C57DFBB" w14:textId="0A9AF1D8" w:rsidR="000C034C"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49" w:history="1">
        <w:r w:rsidR="000C034C" w:rsidRPr="0003002F">
          <w:rPr>
            <w:rStyle w:val="Hyperlink"/>
            <w:noProof/>
          </w:rPr>
          <w:t>Table 6: First main reasons why apprenticeships were discontinued, 2008, 2010 and 2023</w:t>
        </w:r>
        <w:r w:rsidR="000C034C">
          <w:rPr>
            <w:noProof/>
            <w:webHidden/>
          </w:rPr>
          <w:tab/>
        </w:r>
        <w:r w:rsidR="000C034C">
          <w:rPr>
            <w:noProof/>
            <w:webHidden/>
          </w:rPr>
          <w:fldChar w:fldCharType="begin"/>
        </w:r>
        <w:r w:rsidR="000C034C">
          <w:rPr>
            <w:noProof/>
            <w:webHidden/>
          </w:rPr>
          <w:instrText xml:space="preserve"> PAGEREF _Toc169087149 \h </w:instrText>
        </w:r>
        <w:r w:rsidR="000C034C">
          <w:rPr>
            <w:noProof/>
            <w:webHidden/>
          </w:rPr>
        </w:r>
        <w:r w:rsidR="000C034C">
          <w:rPr>
            <w:noProof/>
            <w:webHidden/>
          </w:rPr>
          <w:fldChar w:fldCharType="separate"/>
        </w:r>
        <w:r w:rsidR="00630684">
          <w:rPr>
            <w:noProof/>
            <w:webHidden/>
          </w:rPr>
          <w:t>20</w:t>
        </w:r>
        <w:r w:rsidR="000C034C">
          <w:rPr>
            <w:noProof/>
            <w:webHidden/>
          </w:rPr>
          <w:fldChar w:fldCharType="end"/>
        </w:r>
      </w:hyperlink>
    </w:p>
    <w:p w14:paraId="722EC386" w14:textId="2FC4B171" w:rsidR="000C034C" w:rsidRDefault="0028136D">
      <w:pPr>
        <w:pStyle w:val="TableofFigures"/>
        <w:tabs>
          <w:tab w:val="right" w:leader="dot" w:pos="9488"/>
        </w:tabs>
        <w:rPr>
          <w:rFonts w:asciiTheme="minorHAnsi" w:hAnsiTheme="minorHAnsi" w:cstheme="minorBidi"/>
          <w:noProof/>
          <w:kern w:val="2"/>
          <w:sz w:val="24"/>
          <w:szCs w:val="24"/>
          <w14:ligatures w14:val="standardContextual"/>
        </w:rPr>
      </w:pPr>
      <w:hyperlink w:anchor="_Toc169087150" w:history="1">
        <w:r w:rsidR="000C034C" w:rsidRPr="0003002F">
          <w:rPr>
            <w:rStyle w:val="Hyperlink"/>
            <w:noProof/>
          </w:rPr>
          <w:t>Table 7: Incentives to labour force participation, women aged 25 to 39 years</w:t>
        </w:r>
        <w:r w:rsidR="000C034C">
          <w:rPr>
            <w:noProof/>
            <w:webHidden/>
          </w:rPr>
          <w:tab/>
        </w:r>
        <w:r w:rsidR="000C034C">
          <w:rPr>
            <w:noProof/>
            <w:webHidden/>
          </w:rPr>
          <w:fldChar w:fldCharType="begin"/>
        </w:r>
        <w:r w:rsidR="000C034C">
          <w:rPr>
            <w:noProof/>
            <w:webHidden/>
          </w:rPr>
          <w:instrText xml:space="preserve"> PAGEREF _Toc169087150 \h </w:instrText>
        </w:r>
        <w:r w:rsidR="000C034C">
          <w:rPr>
            <w:noProof/>
            <w:webHidden/>
          </w:rPr>
        </w:r>
        <w:r w:rsidR="000C034C">
          <w:rPr>
            <w:noProof/>
            <w:webHidden/>
          </w:rPr>
          <w:fldChar w:fldCharType="separate"/>
        </w:r>
        <w:r w:rsidR="00630684">
          <w:rPr>
            <w:noProof/>
            <w:webHidden/>
          </w:rPr>
          <w:t>29</w:t>
        </w:r>
        <w:r w:rsidR="000C034C">
          <w:rPr>
            <w:noProof/>
            <w:webHidden/>
          </w:rPr>
          <w:fldChar w:fldCharType="end"/>
        </w:r>
      </w:hyperlink>
    </w:p>
    <w:p w14:paraId="4B94CCB4" w14:textId="070FED89" w:rsidR="00684F57" w:rsidRDefault="00BF32B1" w:rsidP="00684F57">
      <w:pPr>
        <w:pStyle w:val="TableofFigures"/>
        <w:tabs>
          <w:tab w:val="right" w:leader="dot" w:pos="9488"/>
        </w:tabs>
        <w:spacing w:before="120"/>
        <w:rPr>
          <w:rStyle w:val="Hyperlink"/>
          <w:noProof/>
        </w:rPr>
      </w:pPr>
      <w:r w:rsidRPr="5199FD0C">
        <w:rPr>
          <w:rStyle w:val="Hyperlink"/>
          <w:noProof/>
        </w:rPr>
        <w:fldChar w:fldCharType="end"/>
      </w:r>
      <w:r w:rsidR="00684F57">
        <w:rPr>
          <w:rStyle w:val="Hyperlink"/>
          <w:noProof/>
        </w:rPr>
        <w:br w:type="page"/>
      </w:r>
    </w:p>
    <w:p w14:paraId="3101AECC" w14:textId="76A8FA3C" w:rsidR="00561E85" w:rsidRDefault="006F26B5" w:rsidP="0071685E">
      <w:pPr>
        <w:pStyle w:val="Heading1"/>
      </w:pPr>
      <w:bookmarkStart w:id="12" w:name="_Toc168673724"/>
      <w:bookmarkStart w:id="13" w:name="_Toc169086904"/>
      <w:r>
        <w:lastRenderedPageBreak/>
        <w:t>Abbreviations and acronyms</w:t>
      </w:r>
      <w:bookmarkEnd w:id="12"/>
      <w:bookmarkEnd w:id="13"/>
    </w:p>
    <w:p w14:paraId="65BBD3C7" w14:textId="4FFC385C" w:rsidR="00802626" w:rsidRDefault="00802626" w:rsidP="00761103">
      <w:pPr>
        <w:tabs>
          <w:tab w:val="left" w:pos="993"/>
        </w:tabs>
      </w:pPr>
      <w:r>
        <w:t>AAIP</w:t>
      </w:r>
      <w:r>
        <w:tab/>
      </w:r>
      <w:r w:rsidRPr="00802626">
        <w:t>Australian Apprenticeships Incentives Program</w:t>
      </w:r>
    </w:p>
    <w:p w14:paraId="6F654CB2" w14:textId="1A91C83F" w:rsidR="00711914" w:rsidRDefault="00711914" w:rsidP="00761103">
      <w:pPr>
        <w:tabs>
          <w:tab w:val="left" w:pos="993"/>
        </w:tabs>
      </w:pPr>
      <w:r>
        <w:t>AASN</w:t>
      </w:r>
      <w:r>
        <w:tab/>
      </w:r>
      <w:r w:rsidRPr="00711914">
        <w:t>Australian Apprenticeship Support Network</w:t>
      </w:r>
    </w:p>
    <w:p w14:paraId="710409A0" w14:textId="3EF99605" w:rsidR="00FF020F" w:rsidRDefault="00FF020F" w:rsidP="00761103">
      <w:pPr>
        <w:tabs>
          <w:tab w:val="left" w:pos="993"/>
        </w:tabs>
      </w:pPr>
      <w:r>
        <w:t>ABS</w:t>
      </w:r>
      <w:r>
        <w:tab/>
      </w:r>
      <w:r w:rsidRPr="00FF020F">
        <w:t>Australian Bureau of Statistics</w:t>
      </w:r>
    </w:p>
    <w:p w14:paraId="6775D0C0" w14:textId="47DEDC14" w:rsidR="00045FDA" w:rsidRDefault="00045FDA" w:rsidP="00761103">
      <w:pPr>
        <w:tabs>
          <w:tab w:val="left" w:pos="993"/>
        </w:tabs>
      </w:pPr>
      <w:r>
        <w:t>ACCC</w:t>
      </w:r>
      <w:r>
        <w:tab/>
      </w:r>
      <w:r w:rsidRPr="00045FDA">
        <w:t>Australian Competition and Consumer Commission</w:t>
      </w:r>
    </w:p>
    <w:p w14:paraId="508923CA" w14:textId="3B286F10" w:rsidR="005F01F4" w:rsidRDefault="005F01F4" w:rsidP="00761103">
      <w:pPr>
        <w:tabs>
          <w:tab w:val="left" w:pos="993"/>
        </w:tabs>
      </w:pPr>
      <w:r>
        <w:t>AHRC</w:t>
      </w:r>
      <w:r>
        <w:tab/>
        <w:t>Australian Human Rights Commission</w:t>
      </w:r>
    </w:p>
    <w:p w14:paraId="5577FD71" w14:textId="1C76B46E" w:rsidR="00421E56" w:rsidRDefault="00421E56" w:rsidP="00761103">
      <w:pPr>
        <w:tabs>
          <w:tab w:val="left" w:pos="993"/>
        </w:tabs>
      </w:pPr>
      <w:r>
        <w:t>BAC</w:t>
      </w:r>
      <w:r>
        <w:tab/>
        <w:t>Boosting Apprenticeship Commencements</w:t>
      </w:r>
      <w:r w:rsidR="007D001E">
        <w:t xml:space="preserve"> (</w:t>
      </w:r>
      <w:r w:rsidR="4D3CC472">
        <w:t xml:space="preserve">wage </w:t>
      </w:r>
      <w:r w:rsidR="007D001E">
        <w:t>subsidy)</w:t>
      </w:r>
    </w:p>
    <w:p w14:paraId="13079756" w14:textId="16105CA5" w:rsidR="00421E56" w:rsidRDefault="00421E56" w:rsidP="00761103">
      <w:pPr>
        <w:tabs>
          <w:tab w:val="left" w:pos="993"/>
        </w:tabs>
      </w:pPr>
      <w:r>
        <w:t>CAC</w:t>
      </w:r>
      <w:r>
        <w:tab/>
        <w:t>Completing Apprenticeship Commencements</w:t>
      </w:r>
      <w:r w:rsidR="007D001E">
        <w:t xml:space="preserve"> (</w:t>
      </w:r>
      <w:r w:rsidR="6780592A">
        <w:t xml:space="preserve">wage </w:t>
      </w:r>
      <w:r w:rsidR="007D001E">
        <w:t>subsidy</w:t>
      </w:r>
      <w:r w:rsidR="003103AA">
        <w:t>)</w:t>
      </w:r>
    </w:p>
    <w:p w14:paraId="20D87AED" w14:textId="2B308651" w:rsidR="7BB76ACC" w:rsidRPr="0020250F" w:rsidRDefault="568551DE" w:rsidP="7BB76ACC">
      <w:pPr>
        <w:tabs>
          <w:tab w:val="left" w:pos="993"/>
        </w:tabs>
      </w:pPr>
      <w:r w:rsidRPr="004C2849">
        <w:t>DAAWS</w:t>
      </w:r>
      <w:r>
        <w:tab/>
      </w:r>
      <w:r w:rsidRPr="0020250F">
        <w:t>Disability Australian Apprentice Wage Support</w:t>
      </w:r>
    </w:p>
    <w:p w14:paraId="5D6E10FF" w14:textId="50FC838C" w:rsidR="00CB4776" w:rsidRDefault="00CB4776" w:rsidP="00761103">
      <w:pPr>
        <w:tabs>
          <w:tab w:val="left" w:pos="993"/>
        </w:tabs>
      </w:pPr>
      <w:r>
        <w:t>DEWR</w:t>
      </w:r>
      <w:r>
        <w:tab/>
        <w:t>Department of Employment and Workplace Relations</w:t>
      </w:r>
      <w:r w:rsidR="003103AA">
        <w:t xml:space="preserve"> (Australian Government)</w:t>
      </w:r>
    </w:p>
    <w:p w14:paraId="133B7482" w14:textId="558B140C" w:rsidR="1C6DD47E" w:rsidRPr="0020250F" w:rsidRDefault="1C6DD47E" w:rsidP="4F91D3DE">
      <w:pPr>
        <w:tabs>
          <w:tab w:val="left" w:pos="993"/>
        </w:tabs>
      </w:pPr>
      <w:r w:rsidRPr="0020250F">
        <w:t>ILO</w:t>
      </w:r>
      <w:r>
        <w:tab/>
      </w:r>
      <w:r w:rsidRPr="0020250F">
        <w:t>International Labour Organization</w:t>
      </w:r>
    </w:p>
    <w:p w14:paraId="1AA310D2" w14:textId="08B33111" w:rsidR="00A07A4B" w:rsidRDefault="00766A63" w:rsidP="00761103">
      <w:pPr>
        <w:tabs>
          <w:tab w:val="left" w:pos="993"/>
        </w:tabs>
      </w:pPr>
      <w:r>
        <w:t>JSA</w:t>
      </w:r>
      <w:r>
        <w:tab/>
      </w:r>
      <w:r w:rsidRPr="00766A63">
        <w:t>Jobs and Skills Australia</w:t>
      </w:r>
    </w:p>
    <w:p w14:paraId="78F0A490" w14:textId="77DFAAAC" w:rsidR="00761103" w:rsidRDefault="00761103" w:rsidP="00761103">
      <w:pPr>
        <w:tabs>
          <w:tab w:val="left" w:pos="993"/>
        </w:tabs>
      </w:pPr>
      <w:r>
        <w:t>NCVER</w:t>
      </w:r>
      <w:r>
        <w:tab/>
      </w:r>
      <w:r w:rsidRPr="00761103">
        <w:t>National Centre for Vocational Education Research</w:t>
      </w:r>
    </w:p>
    <w:p w14:paraId="0D0FAE77" w14:textId="3344FED3" w:rsidR="0001499C" w:rsidRDefault="0001499C" w:rsidP="00761103">
      <w:pPr>
        <w:tabs>
          <w:tab w:val="left" w:pos="993"/>
        </w:tabs>
      </w:pPr>
      <w:r>
        <w:t>NDIS</w:t>
      </w:r>
      <w:r>
        <w:tab/>
      </w:r>
      <w:r w:rsidRPr="0001499C">
        <w:t>National Disability Insurance Scheme</w:t>
      </w:r>
    </w:p>
    <w:p w14:paraId="7627E9D7" w14:textId="710090C6" w:rsidR="0031796F" w:rsidRDefault="0031796F" w:rsidP="00761103">
      <w:pPr>
        <w:tabs>
          <w:tab w:val="left" w:pos="993"/>
        </w:tabs>
      </w:pPr>
      <w:r>
        <w:t>NSA</w:t>
      </w:r>
      <w:r>
        <w:tab/>
        <w:t>National Skills Agreement</w:t>
      </w:r>
    </w:p>
    <w:p w14:paraId="71D6B4DB" w14:textId="06A80080" w:rsidR="002F2505" w:rsidRDefault="002F2505" w:rsidP="00761103">
      <w:pPr>
        <w:tabs>
          <w:tab w:val="left" w:pos="993"/>
        </w:tabs>
      </w:pPr>
      <w:r>
        <w:t>OECD</w:t>
      </w:r>
      <w:r>
        <w:tab/>
      </w:r>
      <w:r w:rsidRPr="002F2505">
        <w:t>Organisation for Economic Co-operation and Development</w:t>
      </w:r>
    </w:p>
    <w:p w14:paraId="1D1201BF" w14:textId="34E0E5F4" w:rsidR="005400CB" w:rsidRDefault="005400CB" w:rsidP="00761103">
      <w:pPr>
        <w:tabs>
          <w:tab w:val="left" w:pos="993"/>
        </w:tabs>
      </w:pPr>
      <w:r>
        <w:t>SAT</w:t>
      </w:r>
      <w:r>
        <w:tab/>
      </w:r>
      <w:r w:rsidR="007D001E">
        <w:t>Supporting Apprentices and Trainees</w:t>
      </w:r>
      <w:r w:rsidR="003103AA">
        <w:t xml:space="preserve"> (</w:t>
      </w:r>
      <w:r w:rsidR="29D79137">
        <w:t xml:space="preserve">wage </w:t>
      </w:r>
      <w:r w:rsidR="003103AA">
        <w:t>subsidy)</w:t>
      </w:r>
    </w:p>
    <w:p w14:paraId="3F5089F9" w14:textId="6B93B84B" w:rsidR="00B07537" w:rsidRDefault="00B07537" w:rsidP="00761103">
      <w:pPr>
        <w:tabs>
          <w:tab w:val="left" w:pos="993"/>
        </w:tabs>
      </w:pPr>
      <w:r>
        <w:t>VET</w:t>
      </w:r>
      <w:r>
        <w:tab/>
        <w:t>vocational education and training</w:t>
      </w:r>
    </w:p>
    <w:p w14:paraId="1C6CA01F" w14:textId="77777777" w:rsidR="006D761C" w:rsidRDefault="006D761C" w:rsidP="006F26B5"/>
    <w:p w14:paraId="3BDA3F47" w14:textId="77777777" w:rsidR="00D22D8A" w:rsidRDefault="00D22D8A" w:rsidP="006F26B5">
      <w:pPr>
        <w:sectPr w:rsidR="00D22D8A" w:rsidSect="00667EC5">
          <w:headerReference w:type="default" r:id="rId23"/>
          <w:footerReference w:type="default" r:id="rId24"/>
          <w:headerReference w:type="first" r:id="rId25"/>
          <w:footerReference w:type="first" r:id="rId26"/>
          <w:endnotePr>
            <w:numFmt w:val="decimal"/>
          </w:endnotePr>
          <w:pgSz w:w="11910" w:h="16840"/>
          <w:pgMar w:top="1540" w:right="1278" w:bottom="851" w:left="1134" w:header="720" w:footer="720" w:gutter="0"/>
          <w:pgNumType w:fmt="lowerRoman" w:start="1"/>
          <w:cols w:space="720"/>
          <w:noEndnote/>
        </w:sectPr>
      </w:pPr>
    </w:p>
    <w:p w14:paraId="0F1723BB" w14:textId="2680A9E0" w:rsidR="0071685E" w:rsidRPr="00716940" w:rsidRDefault="0071685E" w:rsidP="0071685E">
      <w:pPr>
        <w:pStyle w:val="Heading1"/>
      </w:pPr>
      <w:bookmarkStart w:id="14" w:name="_Toc168673725"/>
      <w:bookmarkStart w:id="15" w:name="_Toc169086905"/>
      <w:r w:rsidRPr="00716940">
        <w:lastRenderedPageBreak/>
        <w:t>Introduction</w:t>
      </w:r>
      <w:bookmarkEnd w:id="10"/>
      <w:bookmarkEnd w:id="11"/>
      <w:bookmarkEnd w:id="14"/>
      <w:bookmarkEnd w:id="15"/>
    </w:p>
    <w:p w14:paraId="041BD813" w14:textId="5B4F46AD" w:rsidR="006A0AE1" w:rsidRDefault="00546118" w:rsidP="0071685E">
      <w:pPr>
        <w:rPr>
          <w:rFonts w:eastAsia="Calibri"/>
        </w:rPr>
      </w:pPr>
      <w:r w:rsidRPr="00890C5F">
        <w:rPr>
          <w:rFonts w:eastAsia="Calibri"/>
        </w:rPr>
        <w:t xml:space="preserve">On 19 February 2024, the Minister for Skills and Training, the Hon Brendan O’Connor MP, announced the establishment of the Strategic Review of the Australian Apprenticeships Incentive System (the </w:t>
      </w:r>
      <w:r w:rsidR="004E0462">
        <w:rPr>
          <w:rFonts w:eastAsia="Calibri"/>
        </w:rPr>
        <w:t>r</w:t>
      </w:r>
      <w:r w:rsidR="00C87E64">
        <w:rPr>
          <w:rFonts w:eastAsia="Calibri"/>
        </w:rPr>
        <w:t>eview</w:t>
      </w:r>
      <w:r w:rsidRPr="00890C5F">
        <w:rPr>
          <w:rFonts w:eastAsia="Calibri"/>
        </w:rPr>
        <w:t xml:space="preserve">). The </w:t>
      </w:r>
      <w:r w:rsidR="00FC3E6F">
        <w:rPr>
          <w:rFonts w:eastAsia="Calibri"/>
        </w:rPr>
        <w:t>r</w:t>
      </w:r>
      <w:r w:rsidRPr="00890C5F">
        <w:rPr>
          <w:rFonts w:eastAsia="Calibri"/>
        </w:rPr>
        <w:t xml:space="preserve">eview is being led by the Honourable Iain Ross AO and Ms Lisa Paul AO </w:t>
      </w:r>
      <w:bookmarkStart w:id="16" w:name="_Int_oFJGeFO5"/>
      <w:r w:rsidRPr="00890C5F">
        <w:rPr>
          <w:rFonts w:eastAsia="Calibri"/>
        </w:rPr>
        <w:t>PSM</w:t>
      </w:r>
      <w:bookmarkEnd w:id="16"/>
      <w:r w:rsidRPr="00890C5F">
        <w:rPr>
          <w:rFonts w:eastAsia="Calibri"/>
        </w:rPr>
        <w:t>.</w:t>
      </w:r>
    </w:p>
    <w:p w14:paraId="1316B303" w14:textId="47B5B9A4" w:rsidR="00546118" w:rsidRDefault="00546118" w:rsidP="0071685E">
      <w:pPr>
        <w:rPr>
          <w:rFonts w:eastAsia="Calibri"/>
        </w:rPr>
      </w:pPr>
      <w:r w:rsidRPr="00890C5F">
        <w:rPr>
          <w:rFonts w:eastAsia="Calibri"/>
        </w:rPr>
        <w:t xml:space="preserve">In establishing the </w:t>
      </w:r>
      <w:r w:rsidR="00FC3E6F">
        <w:rPr>
          <w:rFonts w:eastAsia="Calibri"/>
        </w:rPr>
        <w:t>r</w:t>
      </w:r>
      <w:r w:rsidRPr="00890C5F">
        <w:rPr>
          <w:rFonts w:eastAsia="Calibri"/>
        </w:rPr>
        <w:t xml:space="preserve">eview, the </w:t>
      </w:r>
      <w:r w:rsidR="005C04B4">
        <w:rPr>
          <w:rFonts w:eastAsia="Calibri"/>
        </w:rPr>
        <w:t>m</w:t>
      </w:r>
      <w:r w:rsidRPr="00890C5F">
        <w:rPr>
          <w:rFonts w:eastAsia="Calibri"/>
        </w:rPr>
        <w:t>inister acknowledged the importance of apprentices and trainees in helping meet the current and emerging skills challenge, ensuring Australia’s economic growth and prosperity, and supporting the transition to a net</w:t>
      </w:r>
      <w:r w:rsidR="00F95008">
        <w:rPr>
          <w:rFonts w:eastAsia="Calibri"/>
        </w:rPr>
        <w:t xml:space="preserve"> </w:t>
      </w:r>
      <w:r w:rsidRPr="00890C5F">
        <w:rPr>
          <w:rFonts w:eastAsia="Calibri"/>
        </w:rPr>
        <w:t xml:space="preserve">zero </w:t>
      </w:r>
      <w:r w:rsidRPr="00D42FA7">
        <w:rPr>
          <w:rFonts w:eastAsia="Calibri"/>
        </w:rPr>
        <w:t>economy</w:t>
      </w:r>
      <w:r w:rsidR="4329CA6F" w:rsidRPr="00D42FA7">
        <w:rPr>
          <w:rFonts w:eastAsia="Calibri"/>
        </w:rPr>
        <w:t xml:space="preserve"> (</w:t>
      </w:r>
      <w:r w:rsidR="5129B794" w:rsidRPr="00D42FA7">
        <w:rPr>
          <w:rFonts w:eastAsia="Calibri"/>
        </w:rPr>
        <w:t>O</w:t>
      </w:r>
      <w:r w:rsidR="00B96C13" w:rsidRPr="00D42FA7">
        <w:rPr>
          <w:rFonts w:eastAsia="Calibri"/>
        </w:rPr>
        <w:t>’</w:t>
      </w:r>
      <w:r w:rsidR="223A0BB8" w:rsidRPr="00D42FA7">
        <w:rPr>
          <w:rFonts w:eastAsia="Calibri"/>
        </w:rPr>
        <w:t>Conn</w:t>
      </w:r>
      <w:r w:rsidR="00BF14B2" w:rsidRPr="00D42FA7">
        <w:rPr>
          <w:rFonts w:eastAsia="Calibri"/>
        </w:rPr>
        <w:t>o</w:t>
      </w:r>
      <w:r w:rsidR="223A0BB8" w:rsidRPr="00D42FA7">
        <w:rPr>
          <w:rFonts w:eastAsia="Calibri"/>
        </w:rPr>
        <w:t>r 2024).</w:t>
      </w:r>
    </w:p>
    <w:p w14:paraId="68DE3E1F" w14:textId="76C0F1FF" w:rsidR="00546118" w:rsidRPr="00633374" w:rsidRDefault="7D4D2142" w:rsidP="0071685E">
      <w:pPr>
        <w:rPr>
          <w:rFonts w:eastAsia="Calibri"/>
        </w:rPr>
      </w:pPr>
      <w:r w:rsidRPr="4BD2B1CA">
        <w:rPr>
          <w:rFonts w:eastAsia="Calibri"/>
        </w:rPr>
        <w:t xml:space="preserve">The </w:t>
      </w:r>
      <w:r w:rsidR="3B534D41" w:rsidRPr="4BD2B1CA">
        <w:rPr>
          <w:rFonts w:eastAsia="Calibri"/>
        </w:rPr>
        <w:t>r</w:t>
      </w:r>
      <w:r w:rsidRPr="4BD2B1CA">
        <w:rPr>
          <w:rFonts w:eastAsia="Calibri"/>
        </w:rPr>
        <w:t xml:space="preserve">eview aims to </w:t>
      </w:r>
      <w:r w:rsidR="45752E76" w:rsidRPr="4BD2B1CA">
        <w:rPr>
          <w:rFonts w:eastAsia="Calibri"/>
        </w:rPr>
        <w:t xml:space="preserve">inform future policy development for the </w:t>
      </w:r>
      <w:r w:rsidRPr="4BD2B1CA">
        <w:rPr>
          <w:rFonts w:eastAsia="Calibri"/>
        </w:rPr>
        <w:t>apprenticeships system, through evidence</w:t>
      </w:r>
      <w:r w:rsidR="6BB62A94" w:rsidRPr="4BD2B1CA">
        <w:rPr>
          <w:rFonts w:eastAsia="Calibri"/>
        </w:rPr>
        <w:t>-</w:t>
      </w:r>
      <w:r w:rsidRPr="4BD2B1CA">
        <w:rPr>
          <w:rFonts w:eastAsia="Calibri"/>
        </w:rPr>
        <w:t xml:space="preserve">based research </w:t>
      </w:r>
      <w:r w:rsidR="2EF3BD57" w:rsidRPr="4BD2B1CA">
        <w:rPr>
          <w:rFonts w:eastAsia="Calibri"/>
        </w:rPr>
        <w:t>in</w:t>
      </w:r>
      <w:r w:rsidR="759F13A6" w:rsidRPr="4BD2B1CA">
        <w:rPr>
          <w:rFonts w:eastAsia="Calibri"/>
        </w:rPr>
        <w:t xml:space="preserve">to </w:t>
      </w:r>
      <w:r w:rsidRPr="4BD2B1CA">
        <w:rPr>
          <w:rFonts w:eastAsia="Calibri"/>
        </w:rPr>
        <w:t xml:space="preserve">the effectiveness of the current </w:t>
      </w:r>
      <w:r w:rsidR="7424C6D1" w:rsidRPr="4BD2B1CA">
        <w:rPr>
          <w:rFonts w:eastAsia="Calibri"/>
        </w:rPr>
        <w:t xml:space="preserve">Commonwealth </w:t>
      </w:r>
      <w:r w:rsidRPr="4BD2B1CA">
        <w:rPr>
          <w:rFonts w:eastAsia="Calibri"/>
        </w:rPr>
        <w:t xml:space="preserve">Incentive System in encouraging the take-up and completion of apprenticeships. The </w:t>
      </w:r>
      <w:r w:rsidR="3B534D41" w:rsidRPr="4BD2B1CA">
        <w:rPr>
          <w:rFonts w:eastAsia="Calibri"/>
        </w:rPr>
        <w:t>r</w:t>
      </w:r>
      <w:r w:rsidRPr="4BD2B1CA">
        <w:rPr>
          <w:rFonts w:eastAsia="Calibri"/>
        </w:rPr>
        <w:t>eview will take a holistic view of the apprenticeship</w:t>
      </w:r>
      <w:r w:rsidR="6FB644CD" w:rsidRPr="4BD2B1CA">
        <w:rPr>
          <w:rFonts w:eastAsia="Calibri"/>
        </w:rPr>
        <w:t>s</w:t>
      </w:r>
      <w:r w:rsidRPr="4BD2B1CA">
        <w:rPr>
          <w:rFonts w:eastAsia="Calibri"/>
        </w:rPr>
        <w:t xml:space="preserve"> system and how different elements work together to influence </w:t>
      </w:r>
      <w:r w:rsidR="138E5AE4" w:rsidRPr="4BD2B1CA">
        <w:rPr>
          <w:rFonts w:eastAsia="Calibri"/>
        </w:rPr>
        <w:t xml:space="preserve">apprentices and employers in </w:t>
      </w:r>
      <w:r w:rsidRPr="4BD2B1CA">
        <w:rPr>
          <w:rFonts w:eastAsia="Calibri"/>
        </w:rPr>
        <w:t xml:space="preserve">apprenticeship attraction, </w:t>
      </w:r>
      <w:bookmarkStart w:id="17" w:name="_Int_Z0o40GFo"/>
      <w:r w:rsidRPr="4BD2B1CA">
        <w:rPr>
          <w:rFonts w:eastAsia="Calibri"/>
        </w:rPr>
        <w:t>retention</w:t>
      </w:r>
      <w:bookmarkEnd w:id="17"/>
      <w:r w:rsidRPr="4BD2B1CA">
        <w:rPr>
          <w:rFonts w:eastAsia="Calibri"/>
        </w:rPr>
        <w:t xml:space="preserve"> and completions</w:t>
      </w:r>
      <w:r w:rsidR="69CAD719" w:rsidRPr="4BD2B1CA">
        <w:rPr>
          <w:rFonts w:eastAsia="Calibri"/>
        </w:rPr>
        <w:t>. This will include consideration of</w:t>
      </w:r>
      <w:r w:rsidRPr="4BD2B1CA">
        <w:rPr>
          <w:rFonts w:eastAsia="Calibri"/>
        </w:rPr>
        <w:t xml:space="preserve"> non-financial supports, apprentice workplace conditions and culture, and opportunities for lifelong learning, as well as identifying systemic impediments to the effective operation of the</w:t>
      </w:r>
      <w:r w:rsidR="049291C0" w:rsidRPr="4BD2B1CA">
        <w:rPr>
          <w:rFonts w:eastAsia="Calibri"/>
        </w:rPr>
        <w:t xml:space="preserve"> </w:t>
      </w:r>
      <w:r w:rsidR="5D0EEC6E" w:rsidRPr="4BD2B1CA">
        <w:rPr>
          <w:rFonts w:eastAsia="Calibri"/>
        </w:rPr>
        <w:t>apprent</w:t>
      </w:r>
      <w:r w:rsidR="649E697E" w:rsidRPr="4BD2B1CA">
        <w:rPr>
          <w:rFonts w:eastAsia="Calibri"/>
        </w:rPr>
        <w:t>iceships system</w:t>
      </w:r>
      <w:r w:rsidRPr="4BD2B1CA">
        <w:rPr>
          <w:rFonts w:eastAsia="Calibri"/>
        </w:rPr>
        <w:t>.</w:t>
      </w:r>
    </w:p>
    <w:p w14:paraId="059E8B86" w14:textId="73462120" w:rsidR="00AB2619" w:rsidRDefault="002B0037" w:rsidP="0071685E">
      <w:pPr>
        <w:rPr>
          <w:rFonts w:eastAsia="Calibri"/>
        </w:rPr>
      </w:pPr>
      <w:r>
        <w:rPr>
          <w:rFonts w:eastAsia="Calibri"/>
        </w:rPr>
        <w:t>B</w:t>
      </w:r>
      <w:r w:rsidR="00AB2619" w:rsidRPr="0209E8BB">
        <w:rPr>
          <w:rFonts w:eastAsia="Calibri"/>
        </w:rPr>
        <w:t xml:space="preserve">ackground on the </w:t>
      </w:r>
      <w:r w:rsidR="00CB030E">
        <w:rPr>
          <w:rFonts w:eastAsia="Calibri"/>
        </w:rPr>
        <w:t xml:space="preserve">Australian Apprenticeships </w:t>
      </w:r>
      <w:r w:rsidR="00AB2619" w:rsidRPr="0209E8BB">
        <w:rPr>
          <w:rFonts w:eastAsia="Calibri"/>
        </w:rPr>
        <w:t xml:space="preserve">Incentive System is at </w:t>
      </w:r>
      <w:hyperlink w:anchor="_Appendix_A" w:history="1">
        <w:r w:rsidR="00AB2619" w:rsidRPr="00023974">
          <w:rPr>
            <w:rStyle w:val="Hyperlink"/>
            <w:rFonts w:eastAsia="Calibri"/>
          </w:rPr>
          <w:t>Appendix A</w:t>
        </w:r>
      </w:hyperlink>
      <w:r w:rsidR="00AB2619">
        <w:rPr>
          <w:rFonts w:eastAsia="Calibri"/>
        </w:rPr>
        <w:t>.</w:t>
      </w:r>
    </w:p>
    <w:p w14:paraId="0C971DFE" w14:textId="6D291747" w:rsidR="005C3CF0" w:rsidRPr="00A50EAD" w:rsidRDefault="005C3CF0" w:rsidP="00A50EAD">
      <w:pPr>
        <w:keepNext/>
        <w:spacing w:before="240"/>
        <w:rPr>
          <w:b/>
          <w:bCs/>
          <w:sz w:val="28"/>
          <w:szCs w:val="28"/>
        </w:rPr>
      </w:pPr>
      <w:r w:rsidRPr="00A50EAD">
        <w:rPr>
          <w:b/>
          <w:bCs/>
          <w:sz w:val="28"/>
          <w:szCs w:val="28"/>
        </w:rPr>
        <w:t>A note on language</w:t>
      </w:r>
    </w:p>
    <w:p w14:paraId="53EAE8B9" w14:textId="4E5B2201" w:rsidR="005C3CF0" w:rsidRDefault="007448E3" w:rsidP="00A50EAD">
      <w:pPr>
        <w:spacing w:before="120"/>
        <w:rPr>
          <w:rFonts w:eastAsia="Calibri"/>
        </w:rPr>
      </w:pPr>
      <w:r>
        <w:rPr>
          <w:rFonts w:eastAsia="Calibri"/>
        </w:rPr>
        <w:t>R</w:t>
      </w:r>
      <w:r w:rsidR="005C3CF0" w:rsidRPr="005C3CF0">
        <w:rPr>
          <w:rFonts w:eastAsia="Calibri"/>
        </w:rPr>
        <w:t xml:space="preserve">eferences </w:t>
      </w:r>
      <w:r w:rsidR="00CF4F5C">
        <w:rPr>
          <w:rFonts w:eastAsia="Calibri"/>
        </w:rPr>
        <w:t xml:space="preserve">in this paper </w:t>
      </w:r>
      <w:r w:rsidR="005C3CF0" w:rsidRPr="005C3CF0">
        <w:rPr>
          <w:rFonts w:eastAsia="Calibri"/>
        </w:rPr>
        <w:t>to apprentices</w:t>
      </w:r>
      <w:r w:rsidR="00113112">
        <w:rPr>
          <w:rFonts w:eastAsia="Calibri"/>
        </w:rPr>
        <w:t xml:space="preserve">, </w:t>
      </w:r>
      <w:r w:rsidR="005C3CF0" w:rsidRPr="005C3CF0">
        <w:rPr>
          <w:rFonts w:eastAsia="Calibri"/>
        </w:rPr>
        <w:t>apprenticeships</w:t>
      </w:r>
      <w:r w:rsidR="00113112">
        <w:rPr>
          <w:rFonts w:eastAsia="Calibri"/>
        </w:rPr>
        <w:t xml:space="preserve"> and Australian Apprenticeships</w:t>
      </w:r>
      <w:r w:rsidR="005C3CF0" w:rsidRPr="005C3CF0">
        <w:rPr>
          <w:rFonts w:eastAsia="Calibri"/>
        </w:rPr>
        <w:t xml:space="preserve"> include trainees and traineeships</w:t>
      </w:r>
      <w:r w:rsidR="00CF4F5C">
        <w:rPr>
          <w:rFonts w:eastAsia="Calibri"/>
        </w:rPr>
        <w:t>,</w:t>
      </w:r>
      <w:r w:rsidR="005C3CF0" w:rsidRPr="005C3CF0">
        <w:rPr>
          <w:rFonts w:eastAsia="Calibri"/>
        </w:rPr>
        <w:t xml:space="preserve"> unless </w:t>
      </w:r>
      <w:r w:rsidR="00E13E8A">
        <w:rPr>
          <w:rFonts w:eastAsia="Calibri"/>
        </w:rPr>
        <w:t>stated otherwise</w:t>
      </w:r>
      <w:r w:rsidR="005C3CF0" w:rsidRPr="005C3CF0">
        <w:rPr>
          <w:rFonts w:eastAsia="Calibri"/>
        </w:rPr>
        <w:t>.</w:t>
      </w:r>
    </w:p>
    <w:p w14:paraId="23249F29" w14:textId="6EC5B259" w:rsidR="00546118" w:rsidRPr="005942FF" w:rsidRDefault="00546118" w:rsidP="005942FF">
      <w:pPr>
        <w:pStyle w:val="Heading2"/>
      </w:pPr>
      <w:bookmarkStart w:id="18" w:name="_Toc163673041"/>
      <w:bookmarkStart w:id="19" w:name="_Toc163739955"/>
      <w:bookmarkStart w:id="20" w:name="_Toc168673726"/>
      <w:bookmarkStart w:id="21" w:name="_Toc169086906"/>
      <w:r w:rsidRPr="005942FF">
        <w:t>Review goals</w:t>
      </w:r>
      <w:bookmarkEnd w:id="18"/>
      <w:bookmarkEnd w:id="19"/>
      <w:bookmarkEnd w:id="20"/>
      <w:bookmarkEnd w:id="21"/>
    </w:p>
    <w:p w14:paraId="314F0E97" w14:textId="583D168B" w:rsidR="00227525" w:rsidRPr="00170AE9" w:rsidRDefault="35607D4D" w:rsidP="00227525">
      <w:r>
        <w:rPr>
          <w:rFonts w:eastAsia="Calibri"/>
        </w:rPr>
        <w:t xml:space="preserve">At the heart of the </w:t>
      </w:r>
      <w:r w:rsidR="156643A0">
        <w:rPr>
          <w:rFonts w:eastAsia="Calibri"/>
        </w:rPr>
        <w:t>r</w:t>
      </w:r>
      <w:r w:rsidRPr="00170AE9">
        <w:rPr>
          <w:rFonts w:eastAsia="Calibri"/>
        </w:rPr>
        <w:t>eview</w:t>
      </w:r>
      <w:r>
        <w:rPr>
          <w:rFonts w:eastAsia="Calibri"/>
        </w:rPr>
        <w:t xml:space="preserve"> is the goal of</w:t>
      </w:r>
      <w:r w:rsidR="4CB60CF9" w:rsidRPr="00457CB2">
        <w:rPr>
          <w:rFonts w:eastAsia="Calibri"/>
        </w:rPr>
        <w:t xml:space="preserve"> </w:t>
      </w:r>
      <w:r w:rsidR="7D98174E">
        <w:rPr>
          <w:rFonts w:eastAsia="Calibri"/>
        </w:rPr>
        <w:t>reducing</w:t>
      </w:r>
      <w:r w:rsidR="4CB60CF9" w:rsidRPr="00457CB2">
        <w:rPr>
          <w:rFonts w:eastAsia="Calibri"/>
        </w:rPr>
        <w:t xml:space="preserve"> skills shortages across the Australian economy. </w:t>
      </w:r>
      <w:r w:rsidR="259A5B32">
        <w:rPr>
          <w:rFonts w:eastAsia="Calibri"/>
        </w:rPr>
        <w:t>Four factors contribute to the</w:t>
      </w:r>
      <w:r w:rsidR="72CF7931">
        <w:rPr>
          <w:rFonts w:eastAsia="Calibri"/>
        </w:rPr>
        <w:t xml:space="preserve"> reduction of skills shortages</w:t>
      </w:r>
      <w:r w:rsidR="3F089F25">
        <w:rPr>
          <w:rFonts w:eastAsia="Calibri"/>
        </w:rPr>
        <w:t>, as shown in</w:t>
      </w:r>
      <w:r w:rsidR="309198A1">
        <w:rPr>
          <w:rFonts w:eastAsia="Calibri"/>
        </w:rPr>
        <w:t xml:space="preserve"> </w:t>
      </w:r>
      <w:r w:rsidR="00E77800">
        <w:rPr>
          <w:rFonts w:eastAsia="Calibri"/>
        </w:rPr>
        <w:fldChar w:fldCharType="begin"/>
      </w:r>
      <w:r w:rsidR="00E77800">
        <w:rPr>
          <w:rFonts w:eastAsia="Calibri"/>
        </w:rPr>
        <w:instrText xml:space="preserve"> REF _Ref165988124 \h </w:instrText>
      </w:r>
      <w:r w:rsidR="00E77800">
        <w:rPr>
          <w:rFonts w:eastAsia="Calibri"/>
        </w:rPr>
      </w:r>
      <w:r w:rsidR="00E77800">
        <w:rPr>
          <w:rFonts w:eastAsia="Calibri"/>
        </w:rPr>
        <w:fldChar w:fldCharType="separate"/>
      </w:r>
      <w:r w:rsidR="00630684" w:rsidRPr="005942FF">
        <w:t xml:space="preserve">Figure </w:t>
      </w:r>
      <w:r w:rsidR="00630684">
        <w:rPr>
          <w:noProof/>
        </w:rPr>
        <w:t>1</w:t>
      </w:r>
      <w:r w:rsidR="00E77800">
        <w:rPr>
          <w:rFonts w:eastAsia="Calibri"/>
        </w:rPr>
        <w:fldChar w:fldCharType="end"/>
      </w:r>
      <w:r w:rsidR="00E436CA">
        <w:rPr>
          <w:rFonts w:eastAsia="Calibri"/>
        </w:rPr>
        <w:fldChar w:fldCharType="begin"/>
      </w:r>
      <w:r w:rsidR="00E436CA">
        <w:rPr>
          <w:rFonts w:eastAsia="Calibri"/>
        </w:rPr>
        <w:instrText xml:space="preserve"> REF _Ref165988124 \h </w:instrText>
      </w:r>
      <w:r w:rsidR="00E436CA">
        <w:rPr>
          <w:rFonts w:eastAsia="Calibri"/>
        </w:rPr>
      </w:r>
      <w:r w:rsidR="00E436CA">
        <w:rPr>
          <w:rFonts w:eastAsia="Calibri"/>
        </w:rPr>
        <w:fldChar w:fldCharType="separate"/>
      </w:r>
      <w:r w:rsidR="00630684" w:rsidRPr="005942FF">
        <w:t xml:space="preserve">Figure </w:t>
      </w:r>
      <w:r w:rsidR="00630684">
        <w:rPr>
          <w:noProof/>
        </w:rPr>
        <w:t>1</w:t>
      </w:r>
      <w:r w:rsidR="00E436CA">
        <w:rPr>
          <w:rFonts w:eastAsia="Calibri"/>
        </w:rPr>
        <w:fldChar w:fldCharType="end"/>
      </w:r>
      <w:r w:rsidR="00E436CA">
        <w:rPr>
          <w:rFonts w:eastAsia="Calibri"/>
        </w:rPr>
        <w:fldChar w:fldCharType="begin"/>
      </w:r>
      <w:r w:rsidR="00E436CA">
        <w:rPr>
          <w:rFonts w:eastAsia="Calibri"/>
        </w:rPr>
        <w:instrText xml:space="preserve"> REF _Ref168306747 \h </w:instrText>
      </w:r>
      <w:r w:rsidR="00E436CA">
        <w:rPr>
          <w:rFonts w:eastAsia="Calibri"/>
        </w:rPr>
      </w:r>
      <w:r w:rsidR="00E436CA">
        <w:rPr>
          <w:rFonts w:eastAsia="Calibri"/>
        </w:rPr>
        <w:fldChar w:fldCharType="separate"/>
      </w:r>
      <w:r w:rsidR="00630684" w:rsidRPr="005942FF">
        <w:t xml:space="preserve">Figure </w:t>
      </w:r>
      <w:r w:rsidR="00630684">
        <w:rPr>
          <w:noProof/>
        </w:rPr>
        <w:t>1</w:t>
      </w:r>
      <w:r w:rsidR="00630684" w:rsidRPr="005942FF">
        <w:t>: Review goals</w:t>
      </w:r>
      <w:r w:rsidR="00E436CA">
        <w:rPr>
          <w:rFonts w:eastAsia="Calibri"/>
        </w:rPr>
        <w:fldChar w:fldCharType="end"/>
      </w:r>
      <w:r w:rsidR="00533A90">
        <w:rPr>
          <w:rFonts w:eastAsia="Calibri"/>
        </w:rPr>
        <w:fldChar w:fldCharType="begin"/>
      </w:r>
      <w:r w:rsidR="00533A90">
        <w:rPr>
          <w:rFonts w:eastAsia="Calibri"/>
        </w:rPr>
        <w:instrText xml:space="preserve"> REF _Ref165988124 \h </w:instrText>
      </w:r>
      <w:r w:rsidR="00533A90">
        <w:rPr>
          <w:rFonts w:eastAsia="Calibri"/>
        </w:rPr>
      </w:r>
      <w:r w:rsidR="00533A90">
        <w:rPr>
          <w:rFonts w:eastAsia="Calibri"/>
        </w:rPr>
        <w:fldChar w:fldCharType="separate"/>
      </w:r>
      <w:r w:rsidR="00630684" w:rsidRPr="005942FF">
        <w:t xml:space="preserve">Figure </w:t>
      </w:r>
      <w:r w:rsidR="00630684">
        <w:rPr>
          <w:noProof/>
        </w:rPr>
        <w:t>1</w:t>
      </w:r>
      <w:r w:rsidR="00533A90">
        <w:rPr>
          <w:rFonts w:eastAsia="Calibri"/>
        </w:rPr>
        <w:fldChar w:fldCharType="end"/>
      </w:r>
      <w:r w:rsidR="00C64F94">
        <w:rPr>
          <w:rFonts w:eastAsia="Calibri"/>
        </w:rPr>
        <w:fldChar w:fldCharType="begin"/>
      </w:r>
      <w:r w:rsidR="00C64F94">
        <w:rPr>
          <w:rFonts w:eastAsia="Calibri"/>
        </w:rPr>
        <w:instrText xml:space="preserve"> REF _Ref165988124 \h </w:instrText>
      </w:r>
      <w:r w:rsidR="00C64F94">
        <w:rPr>
          <w:rFonts w:eastAsia="Calibri"/>
        </w:rPr>
      </w:r>
      <w:r w:rsidR="00C64F94">
        <w:rPr>
          <w:rFonts w:eastAsia="Calibri"/>
        </w:rPr>
        <w:fldChar w:fldCharType="separate"/>
      </w:r>
      <w:r w:rsidR="00630684" w:rsidRPr="005942FF">
        <w:t xml:space="preserve">Figure </w:t>
      </w:r>
      <w:r w:rsidR="00630684">
        <w:rPr>
          <w:noProof/>
        </w:rPr>
        <w:t>1</w:t>
      </w:r>
      <w:r w:rsidR="00C64F94">
        <w:rPr>
          <w:rFonts w:eastAsia="Calibri"/>
        </w:rPr>
        <w:fldChar w:fldCharType="end"/>
      </w:r>
      <w:r w:rsidR="3F089F25" w:rsidRPr="00170AE9">
        <w:rPr>
          <w:rFonts w:eastAsia="Calibri"/>
        </w:rPr>
        <w:t>.</w:t>
      </w:r>
      <w:r w:rsidR="28BF5602" w:rsidRPr="00170AE9">
        <w:rPr>
          <w:rFonts w:eastAsia="Calibri"/>
        </w:rPr>
        <w:t xml:space="preserve"> </w:t>
      </w:r>
      <w:r w:rsidR="28BF5602" w:rsidRPr="00170AE9">
        <w:t>This early framework will underpin research</w:t>
      </w:r>
      <w:r w:rsidR="17101B9A">
        <w:t xml:space="preserve"> and</w:t>
      </w:r>
      <w:r w:rsidR="28BF5602" w:rsidRPr="00170AE9">
        <w:t xml:space="preserve"> consultation</w:t>
      </w:r>
      <w:r w:rsidR="28AF9104">
        <w:t xml:space="preserve"> </w:t>
      </w:r>
      <w:r w:rsidR="28BF5602" w:rsidRPr="00170AE9">
        <w:t>and help guide evidence-based recommendations.</w:t>
      </w:r>
    </w:p>
    <w:p w14:paraId="4A56512B" w14:textId="75F3516A" w:rsidR="001B2BDC" w:rsidRPr="005942FF" w:rsidRDefault="00A50EAD" w:rsidP="005942FF">
      <w:pPr>
        <w:pStyle w:val="Caption"/>
      </w:pPr>
      <w:bookmarkStart w:id="22" w:name="_Ref165988124"/>
      <w:bookmarkStart w:id="23" w:name="_Ref168306747"/>
      <w:bookmarkStart w:id="24" w:name="_Toc169087099"/>
      <w:r w:rsidRPr="005942FF">
        <w:t xml:space="preserve">Figure </w:t>
      </w:r>
      <w:r>
        <w:fldChar w:fldCharType="begin"/>
      </w:r>
      <w:r>
        <w:instrText xml:space="preserve"> SEQ Figure \* ARABIC </w:instrText>
      </w:r>
      <w:r>
        <w:fldChar w:fldCharType="separate"/>
      </w:r>
      <w:r w:rsidR="00630684">
        <w:rPr>
          <w:noProof/>
        </w:rPr>
        <w:t>1</w:t>
      </w:r>
      <w:r>
        <w:rPr>
          <w:noProof/>
        </w:rPr>
        <w:fldChar w:fldCharType="end"/>
      </w:r>
      <w:bookmarkEnd w:id="22"/>
      <w:r w:rsidRPr="005942FF">
        <w:t>: Review goals</w:t>
      </w:r>
      <w:bookmarkEnd w:id="23"/>
      <w:bookmarkEnd w:id="24"/>
    </w:p>
    <w:p w14:paraId="10AEDB7B" w14:textId="1A9C6CC7" w:rsidR="009E528E" w:rsidRPr="009E528E" w:rsidRDefault="009E528E" w:rsidP="009E528E">
      <w:pPr>
        <w:jc w:val="center"/>
      </w:pPr>
      <w:r w:rsidRPr="009E528E">
        <w:rPr>
          <w:noProof/>
        </w:rPr>
        <w:drawing>
          <wp:inline distT="0" distB="0" distL="0" distR="0" wp14:anchorId="7E05D3E6" wp14:editId="76A85576">
            <wp:extent cx="5071730" cy="2495511"/>
            <wp:effectExtent l="0" t="0" r="0" b="635"/>
            <wp:docPr id="1742547082" name="Picture 1" descr="A blue circle with white text and icons show the review goals of intentions, awareness, participation, experience and  tran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47082" name="Picture 1" descr="A blue circle with white text and icons show the review goals of intentions, awareness, participation, experience and  transition. "/>
                    <pic:cNvPicPr/>
                  </pic:nvPicPr>
                  <pic:blipFill rotWithShape="1">
                    <a:blip r:embed="rId27"/>
                    <a:srcRect t="4043" b="3229"/>
                    <a:stretch/>
                  </pic:blipFill>
                  <pic:spPr bwMode="auto">
                    <a:xfrm>
                      <a:off x="0" y="0"/>
                      <a:ext cx="5086686" cy="2502870"/>
                    </a:xfrm>
                    <a:prstGeom prst="rect">
                      <a:avLst/>
                    </a:prstGeom>
                    <a:ln>
                      <a:noFill/>
                    </a:ln>
                    <a:extLst>
                      <a:ext uri="{53640926-AAD7-44D8-BBD7-CCE9431645EC}">
                        <a14:shadowObscured xmlns:a14="http://schemas.microsoft.com/office/drawing/2010/main"/>
                      </a:ext>
                    </a:extLst>
                  </pic:spPr>
                </pic:pic>
              </a:graphicData>
            </a:graphic>
          </wp:inline>
        </w:drawing>
      </w:r>
    </w:p>
    <w:p w14:paraId="4F0B0745" w14:textId="20ED9411" w:rsidR="00905D25" w:rsidRPr="00903491" w:rsidRDefault="00905D25" w:rsidP="005942FF">
      <w:pPr>
        <w:pStyle w:val="Heading2"/>
      </w:pPr>
      <w:bookmarkStart w:id="25" w:name="_Toc163673040"/>
      <w:bookmarkStart w:id="26" w:name="_Toc163739954"/>
      <w:bookmarkStart w:id="27" w:name="_Toc168673727"/>
      <w:bookmarkStart w:id="28" w:name="_Toc169086907"/>
      <w:bookmarkStart w:id="29" w:name="_Toc163673042"/>
      <w:bookmarkStart w:id="30" w:name="_Toc163739956"/>
      <w:r w:rsidRPr="00903491">
        <w:lastRenderedPageBreak/>
        <w:t>Review scope</w:t>
      </w:r>
      <w:bookmarkEnd w:id="25"/>
      <w:bookmarkEnd w:id="26"/>
      <w:bookmarkEnd w:id="27"/>
      <w:bookmarkEnd w:id="28"/>
    </w:p>
    <w:p w14:paraId="7522BD2D" w14:textId="1DA3A30B" w:rsidR="00905D25" w:rsidRDefault="00905D25" w:rsidP="00905D25">
      <w:r w:rsidRPr="00716940">
        <w:t>The</w:t>
      </w:r>
      <w:r w:rsidR="00313D37">
        <w:t xml:space="preserve"> </w:t>
      </w:r>
      <w:hyperlink r:id="rId28" w:history="1">
        <w:r w:rsidR="00313D37" w:rsidRPr="00313D37">
          <w:rPr>
            <w:rStyle w:val="Hyperlink"/>
          </w:rPr>
          <w:t>review’s terms of reference</w:t>
        </w:r>
      </w:hyperlink>
      <w:r w:rsidR="00B204CB">
        <w:t xml:space="preserve"> </w:t>
      </w:r>
      <w:r w:rsidR="00632EE9">
        <w:t>have</w:t>
      </w:r>
      <w:r w:rsidR="00B204CB">
        <w:t xml:space="preserve"> </w:t>
      </w:r>
      <w:r w:rsidR="00464D6F">
        <w:t>5</w:t>
      </w:r>
      <w:r w:rsidRPr="00716940">
        <w:t xml:space="preserve"> key areas of focus</w:t>
      </w:r>
      <w:r w:rsidR="009D14CF">
        <w:t>:</w:t>
      </w:r>
    </w:p>
    <w:p w14:paraId="1C42F8D9" w14:textId="1AE19D5F" w:rsidR="009D14CF" w:rsidRPr="002F406E" w:rsidRDefault="005B0F85" w:rsidP="00242FE0">
      <w:pPr>
        <w:pStyle w:val="ListBullet"/>
        <w:numPr>
          <w:ilvl w:val="0"/>
          <w:numId w:val="8"/>
        </w:numPr>
      </w:pPr>
      <w:r>
        <w:t>h</w:t>
      </w:r>
      <w:r w:rsidR="009D14CF" w:rsidRPr="002F406E">
        <w:t xml:space="preserve">ow the </w:t>
      </w:r>
      <w:r w:rsidR="00426B70">
        <w:t xml:space="preserve">Australian Apprenticeships </w:t>
      </w:r>
      <w:r w:rsidR="009D14CF">
        <w:t>Incentive</w:t>
      </w:r>
      <w:r w:rsidR="009D14CF" w:rsidRPr="002F406E">
        <w:t xml:space="preserve"> System and complementary services are performing in helping the take</w:t>
      </w:r>
      <w:r w:rsidR="001975A7">
        <w:t>-</w:t>
      </w:r>
      <w:r w:rsidR="009D14CF" w:rsidRPr="002F406E">
        <w:t>up and completion of apprenticeships</w:t>
      </w:r>
    </w:p>
    <w:p w14:paraId="50515075" w14:textId="2331FD8A" w:rsidR="009D14CF" w:rsidRPr="002F406E" w:rsidRDefault="002E6835" w:rsidP="00242FE0">
      <w:pPr>
        <w:pStyle w:val="ListBullet"/>
        <w:numPr>
          <w:ilvl w:val="0"/>
          <w:numId w:val="8"/>
        </w:numPr>
      </w:pPr>
      <w:r>
        <w:t>t</w:t>
      </w:r>
      <w:r w:rsidR="009D14CF" w:rsidRPr="002F406E">
        <w:t xml:space="preserve">he effect that cost-of-living pressures </w:t>
      </w:r>
      <w:r w:rsidR="00E14C88">
        <w:t>are</w:t>
      </w:r>
      <w:r w:rsidR="009D14CF" w:rsidRPr="002F406E">
        <w:t xml:space="preserve"> having on apprentices</w:t>
      </w:r>
    </w:p>
    <w:p w14:paraId="5A88781C" w14:textId="4FD86C7A" w:rsidR="009D14CF" w:rsidRPr="002F406E" w:rsidRDefault="002E6835" w:rsidP="00242FE0">
      <w:pPr>
        <w:pStyle w:val="ListBullet"/>
        <w:numPr>
          <w:ilvl w:val="0"/>
          <w:numId w:val="8"/>
        </w:numPr>
      </w:pPr>
      <w:r>
        <w:t>h</w:t>
      </w:r>
      <w:r w:rsidR="009D14CF">
        <w:t>ow the apprenticeship</w:t>
      </w:r>
      <w:r w:rsidR="00132EBB">
        <w:t>s</w:t>
      </w:r>
      <w:r w:rsidR="009D14CF">
        <w:t xml:space="preserve"> system can best support high</w:t>
      </w:r>
      <w:r w:rsidR="00264482">
        <w:t>-</w:t>
      </w:r>
      <w:r w:rsidR="009D14CF">
        <w:t>quality apprenticeships, including the roles of government support, workplace conditions and culture, and</w:t>
      </w:r>
      <w:r w:rsidR="009D14CF" w:rsidDel="00A04E31">
        <w:t xml:space="preserve"> </w:t>
      </w:r>
      <w:r w:rsidR="009D14CF">
        <w:t>employers and supervisors</w:t>
      </w:r>
    </w:p>
    <w:p w14:paraId="4074C1AF" w14:textId="238CD1B2" w:rsidR="009D14CF" w:rsidRPr="002F406E" w:rsidRDefault="002E6835" w:rsidP="00242FE0">
      <w:pPr>
        <w:pStyle w:val="ListBullet"/>
        <w:numPr>
          <w:ilvl w:val="0"/>
          <w:numId w:val="8"/>
        </w:numPr>
      </w:pPr>
      <w:r>
        <w:t>i</w:t>
      </w:r>
      <w:r w:rsidR="009D14CF" w:rsidRPr="002F406E">
        <w:t xml:space="preserve">f the current system is creating a training environment encouraging women, First Nations people, people with disability and people in regional, </w:t>
      </w:r>
      <w:bookmarkStart w:id="31" w:name="_Int_na1CjLe3"/>
      <w:r w:rsidR="009D14CF" w:rsidRPr="002F406E">
        <w:t>rural</w:t>
      </w:r>
      <w:bookmarkEnd w:id="31"/>
      <w:r w:rsidR="009D14CF" w:rsidRPr="002F406E">
        <w:t xml:space="preserve"> and remote communities into apprenticeships</w:t>
      </w:r>
    </w:p>
    <w:p w14:paraId="21D1FC3D" w14:textId="6FF3EAB1" w:rsidR="009D14CF" w:rsidRPr="00716940" w:rsidRDefault="002E6835" w:rsidP="00242FE0">
      <w:pPr>
        <w:pStyle w:val="ListBullet"/>
        <w:numPr>
          <w:ilvl w:val="0"/>
          <w:numId w:val="8"/>
        </w:numPr>
      </w:pPr>
      <w:r>
        <w:t>h</w:t>
      </w:r>
      <w:r w:rsidR="009D14CF">
        <w:t xml:space="preserve">ow the </w:t>
      </w:r>
      <w:r>
        <w:t>I</w:t>
      </w:r>
      <w:r w:rsidR="009D14CF">
        <w:t xml:space="preserve">ncentive </w:t>
      </w:r>
      <w:r>
        <w:t>S</w:t>
      </w:r>
      <w:r w:rsidR="009D14CF">
        <w:t>ystem can be aligned with the priorities in the 2023 Employment White Paper and the Australian Government’s broader economic objectives.</w:t>
      </w:r>
    </w:p>
    <w:p w14:paraId="50C062C1" w14:textId="4DC37B6B" w:rsidR="00905D25" w:rsidRDefault="00905D25" w:rsidP="00905D25">
      <w:r>
        <w:t>In 2022 and 2023</w:t>
      </w:r>
      <w:r w:rsidR="00CD35A2">
        <w:t>,</w:t>
      </w:r>
      <w:r>
        <w:t xml:space="preserve"> many </w:t>
      </w:r>
      <w:r w:rsidR="00A5094C">
        <w:t xml:space="preserve">people </w:t>
      </w:r>
      <w:r>
        <w:t xml:space="preserve">provided views on the non-financial services and supports available to apprentices (such as sign-up support, mentoring and pastoral care). These consultations informed changes to how these non-financial services and supports will be delivered from 1 July 2024 (see </w:t>
      </w:r>
      <w:hyperlink w:anchor="_Appendix_B:_Non-financial" w:history="1">
        <w:r w:rsidRPr="00403745">
          <w:rPr>
            <w:rStyle w:val="Hyperlink"/>
          </w:rPr>
          <w:t xml:space="preserve">Appendix </w:t>
        </w:r>
        <w:r w:rsidR="00632EE9" w:rsidRPr="00403745">
          <w:rPr>
            <w:rStyle w:val="Hyperlink"/>
          </w:rPr>
          <w:t>B</w:t>
        </w:r>
      </w:hyperlink>
      <w:r>
        <w:t xml:space="preserve"> for further information on the outcomes of that engagement). </w:t>
      </w:r>
      <w:r w:rsidR="00B12F91">
        <w:t xml:space="preserve">Due to the </w:t>
      </w:r>
      <w:r w:rsidR="00792287">
        <w:t>relationship</w:t>
      </w:r>
      <w:r w:rsidR="00466568">
        <w:t xml:space="preserve"> between financial and non-financial supports, t</w:t>
      </w:r>
      <w:r w:rsidR="007C4B52">
        <w:t xml:space="preserve">he </w:t>
      </w:r>
      <w:r w:rsidR="001616A3">
        <w:t>r</w:t>
      </w:r>
      <w:r w:rsidR="007C4B52">
        <w:t>eview will take these earlier consultations into account and consider whether further changes in non-financial services and supports are required.</w:t>
      </w:r>
    </w:p>
    <w:p w14:paraId="7F99663E" w14:textId="13042AC4" w:rsidR="00905D25" w:rsidRDefault="007C4B52" w:rsidP="00905D25">
      <w:r>
        <w:t xml:space="preserve">The </w:t>
      </w:r>
      <w:r w:rsidR="00487C21">
        <w:t>r</w:t>
      </w:r>
      <w:r>
        <w:t>eview</w:t>
      </w:r>
      <w:r w:rsidR="00905D25" w:rsidRPr="0008446E">
        <w:t xml:space="preserve"> will </w:t>
      </w:r>
      <w:r>
        <w:t xml:space="preserve">also </w:t>
      </w:r>
      <w:r w:rsidR="00905D25" w:rsidRPr="0008446E">
        <w:t>consider the commitment made under the National Skills Agreement to refresh</w:t>
      </w:r>
      <w:r w:rsidR="001B616A">
        <w:t xml:space="preserve"> </w:t>
      </w:r>
      <w:r w:rsidR="00905D25" w:rsidRPr="0008446E">
        <w:t xml:space="preserve">the National Code of Good Practice for Australian Apprenticeships </w:t>
      </w:r>
      <w:r w:rsidR="51F21FDB">
        <w:t xml:space="preserve">and </w:t>
      </w:r>
      <w:r w:rsidR="4EBD0434" w:rsidRPr="224BC459">
        <w:rPr>
          <w:rFonts w:eastAsia="Myriad Pro Light"/>
        </w:rPr>
        <w:t>collaborate on developing best</w:t>
      </w:r>
      <w:r w:rsidR="005545BC">
        <w:rPr>
          <w:rFonts w:eastAsia="Myriad Pro Light"/>
        </w:rPr>
        <w:t>-</w:t>
      </w:r>
      <w:r w:rsidR="4EBD0434" w:rsidRPr="224BC459">
        <w:rPr>
          <w:rFonts w:eastAsia="Myriad Pro Light"/>
        </w:rPr>
        <w:t xml:space="preserve">practice resources for employers </w:t>
      </w:r>
      <w:r w:rsidR="00905D25" w:rsidRPr="0008446E">
        <w:t>(see</w:t>
      </w:r>
      <w:r w:rsidR="008917C1">
        <w:t xml:space="preserve"> </w:t>
      </w:r>
      <w:hyperlink w:anchor="_Appendix_D" w:history="1">
        <w:r w:rsidR="008917C1" w:rsidRPr="009E41F2">
          <w:rPr>
            <w:rStyle w:val="Hyperlink"/>
          </w:rPr>
          <w:t>Appendix</w:t>
        </w:r>
        <w:r w:rsidR="00905D25" w:rsidRPr="009E41F2">
          <w:rPr>
            <w:rStyle w:val="Hyperlink"/>
          </w:rPr>
          <w:t xml:space="preserve"> </w:t>
        </w:r>
        <w:r w:rsidR="000B7484" w:rsidRPr="009E41F2">
          <w:rPr>
            <w:rStyle w:val="Hyperlink"/>
          </w:rPr>
          <w:t>C</w:t>
        </w:r>
      </w:hyperlink>
      <w:r w:rsidR="00905D25" w:rsidRPr="009E41F2">
        <w:t xml:space="preserve"> for more</w:t>
      </w:r>
      <w:r w:rsidR="00905D25" w:rsidRPr="0008446E">
        <w:t xml:space="preserve"> information).</w:t>
      </w:r>
    </w:p>
    <w:p w14:paraId="5F58158E" w14:textId="5D6AE330" w:rsidR="00233998" w:rsidRDefault="00233998" w:rsidP="00905D25">
      <w:pPr>
        <w:rPr>
          <w:rFonts w:eastAsia="Calibri"/>
        </w:rPr>
      </w:pPr>
      <w:r w:rsidRPr="0209E8BB">
        <w:rPr>
          <w:rFonts w:eastAsia="Calibri"/>
        </w:rPr>
        <w:t>The</w:t>
      </w:r>
      <w:r w:rsidR="001E2448">
        <w:rPr>
          <w:rFonts w:eastAsia="Calibri"/>
        </w:rPr>
        <w:t xml:space="preserve"> </w:t>
      </w:r>
      <w:r w:rsidR="00A30A54">
        <w:rPr>
          <w:rFonts w:eastAsia="Calibri"/>
        </w:rPr>
        <w:t>r</w:t>
      </w:r>
      <w:r w:rsidR="001E2448">
        <w:rPr>
          <w:rFonts w:eastAsia="Calibri"/>
        </w:rPr>
        <w:t>eview</w:t>
      </w:r>
      <w:r w:rsidR="00DB0115">
        <w:rPr>
          <w:rFonts w:eastAsia="Calibri"/>
        </w:rPr>
        <w:t>’s scope aligns with the</w:t>
      </w:r>
      <w:r w:rsidRPr="0209E8BB">
        <w:rPr>
          <w:rFonts w:eastAsia="Calibri"/>
        </w:rPr>
        <w:t xml:space="preserve"> Quality Apprenticeships Recommendation, 2023 (No. 208)</w:t>
      </w:r>
      <w:r w:rsidR="00230656">
        <w:rPr>
          <w:rFonts w:eastAsia="Calibri"/>
        </w:rPr>
        <w:t>,</w:t>
      </w:r>
      <w:r w:rsidRPr="00AC4F61">
        <w:rPr>
          <w:rStyle w:val="EndnoteReference"/>
          <w:vertAlign w:val="baseline"/>
        </w:rPr>
        <w:t xml:space="preserve"> </w:t>
      </w:r>
      <w:r w:rsidR="00837BDF">
        <w:rPr>
          <w:rFonts w:eastAsia="Calibri"/>
        </w:rPr>
        <w:t>adopted at</w:t>
      </w:r>
      <w:r w:rsidRPr="0209E8BB">
        <w:rPr>
          <w:rFonts w:eastAsia="Calibri"/>
        </w:rPr>
        <w:t xml:space="preserve"> the </w:t>
      </w:r>
      <w:r w:rsidR="00837BDF">
        <w:rPr>
          <w:rFonts w:eastAsia="Calibri"/>
        </w:rPr>
        <w:t>General</w:t>
      </w:r>
      <w:r w:rsidRPr="0209E8BB">
        <w:rPr>
          <w:rFonts w:eastAsia="Calibri"/>
        </w:rPr>
        <w:t xml:space="preserve"> Conference of the International Labour </w:t>
      </w:r>
      <w:r w:rsidRPr="00D42FA7">
        <w:rPr>
          <w:rFonts w:eastAsia="Calibri"/>
        </w:rPr>
        <w:t>Organization</w:t>
      </w:r>
      <w:r w:rsidR="65FC18DC" w:rsidRPr="00D42FA7">
        <w:rPr>
          <w:rFonts w:eastAsia="Calibri"/>
        </w:rPr>
        <w:t xml:space="preserve"> (</w:t>
      </w:r>
      <w:r w:rsidR="009A7076" w:rsidRPr="00D42FA7">
        <w:rPr>
          <w:rFonts w:eastAsia="Calibri"/>
        </w:rPr>
        <w:t>ILO</w:t>
      </w:r>
      <w:r w:rsidR="4DDD727B" w:rsidRPr="00D42FA7">
        <w:rPr>
          <w:rFonts w:eastAsia="Calibri"/>
        </w:rPr>
        <w:t xml:space="preserve"> 2023)</w:t>
      </w:r>
      <w:r w:rsidR="43193092" w:rsidRPr="00D42FA7">
        <w:rPr>
          <w:rFonts w:eastAsia="Calibri"/>
        </w:rPr>
        <w:t xml:space="preserve">. </w:t>
      </w:r>
      <w:r w:rsidR="3F912CDB" w:rsidRPr="00D42FA7">
        <w:rPr>
          <w:rFonts w:eastAsia="Calibri"/>
        </w:rPr>
        <w:t>Areas</w:t>
      </w:r>
      <w:r w:rsidR="00620CDF" w:rsidRPr="00170AE9">
        <w:rPr>
          <w:rFonts w:eastAsia="Calibri"/>
        </w:rPr>
        <w:t xml:space="preserve"> of the </w:t>
      </w:r>
      <w:r w:rsidR="00933A81">
        <w:rPr>
          <w:rFonts w:eastAsia="Calibri"/>
        </w:rPr>
        <w:t>r</w:t>
      </w:r>
      <w:r w:rsidR="00620CDF" w:rsidRPr="00170AE9">
        <w:rPr>
          <w:rFonts w:eastAsia="Calibri"/>
        </w:rPr>
        <w:t>ecommendation</w:t>
      </w:r>
      <w:r w:rsidRPr="00170AE9">
        <w:rPr>
          <w:rFonts w:eastAsia="Calibri"/>
        </w:rPr>
        <w:t xml:space="preserve"> </w:t>
      </w:r>
      <w:r w:rsidR="00620CDF" w:rsidRPr="00170AE9">
        <w:rPr>
          <w:rFonts w:eastAsia="Calibri"/>
        </w:rPr>
        <w:t>relevant to</w:t>
      </w:r>
      <w:r w:rsidR="00DB0115" w:rsidRPr="00170AE9">
        <w:rPr>
          <w:rFonts w:eastAsia="Calibri"/>
        </w:rPr>
        <w:t xml:space="preserve"> the </w:t>
      </w:r>
      <w:r w:rsidR="00851062">
        <w:rPr>
          <w:rFonts w:eastAsia="Calibri"/>
        </w:rPr>
        <w:t>r</w:t>
      </w:r>
      <w:r w:rsidR="00DB0115" w:rsidRPr="00170AE9">
        <w:rPr>
          <w:rFonts w:eastAsia="Calibri"/>
        </w:rPr>
        <w:t>eview include</w:t>
      </w:r>
      <w:r w:rsidRPr="00170AE9">
        <w:rPr>
          <w:rFonts w:eastAsia="Calibri"/>
        </w:rPr>
        <w:t>:</w:t>
      </w:r>
    </w:p>
    <w:p w14:paraId="47490377" w14:textId="5AE0DC67" w:rsidR="00233998" w:rsidRDefault="00933A81" w:rsidP="00242FE0">
      <w:pPr>
        <w:pStyle w:val="ListBullet"/>
        <w:numPr>
          <w:ilvl w:val="0"/>
          <w:numId w:val="8"/>
        </w:numPr>
      </w:pPr>
      <w:r>
        <w:t>t</w:t>
      </w:r>
      <w:r w:rsidR="00233998" w:rsidRPr="0209E8BB">
        <w:t xml:space="preserve">he promotion of quality apprenticeships through </w:t>
      </w:r>
      <w:r w:rsidR="00233998">
        <w:t>vocational education</w:t>
      </w:r>
      <w:r w:rsidR="00233998" w:rsidRPr="0209E8BB">
        <w:t xml:space="preserve"> and employment policies</w:t>
      </w:r>
    </w:p>
    <w:p w14:paraId="7CB5FB5E" w14:textId="6EA30CE7" w:rsidR="00233998" w:rsidRDefault="00933A81" w:rsidP="00242FE0">
      <w:pPr>
        <w:pStyle w:val="ListBullet"/>
        <w:numPr>
          <w:ilvl w:val="0"/>
          <w:numId w:val="8"/>
        </w:numPr>
      </w:pPr>
      <w:r>
        <w:t>c</w:t>
      </w:r>
      <w:r w:rsidR="00233998" w:rsidRPr="0209E8BB">
        <w:t>onsultation with employer and union representatives around the suitability of apprenticeships to meet occupational needs</w:t>
      </w:r>
    </w:p>
    <w:p w14:paraId="360B11E0" w14:textId="0D95F78C" w:rsidR="00233998" w:rsidRDefault="00933A81" w:rsidP="00242FE0">
      <w:pPr>
        <w:pStyle w:val="ListBullet"/>
        <w:numPr>
          <w:ilvl w:val="0"/>
          <w:numId w:val="8"/>
        </w:numPr>
      </w:pPr>
      <w:r>
        <w:t>t</w:t>
      </w:r>
      <w:r w:rsidR="00233998" w:rsidRPr="0209E8BB">
        <w:t>he effectiveness of current policy in supporting members of vulnerable groups and in addressing gender equality within apprenticeships</w:t>
      </w:r>
    </w:p>
    <w:p w14:paraId="2D38794E" w14:textId="2D13AAB0" w:rsidR="00233998" w:rsidRPr="00233998" w:rsidRDefault="00933A81" w:rsidP="00242FE0">
      <w:pPr>
        <w:pStyle w:val="ListBullet"/>
        <w:numPr>
          <w:ilvl w:val="0"/>
          <w:numId w:val="8"/>
        </w:numPr>
      </w:pPr>
      <w:r>
        <w:t>a</w:t>
      </w:r>
      <w:r w:rsidR="00233998" w:rsidRPr="0209E8BB">
        <w:t>ssessing current incentives and support services in relation to apprenticeships.</w:t>
      </w:r>
    </w:p>
    <w:p w14:paraId="794EF929" w14:textId="25C13C95" w:rsidR="00425039" w:rsidRPr="0071685E" w:rsidRDefault="00425039" w:rsidP="005942FF">
      <w:pPr>
        <w:pStyle w:val="Heading2"/>
      </w:pPr>
      <w:bookmarkStart w:id="32" w:name="_Toc163673046"/>
      <w:bookmarkStart w:id="33" w:name="_Toc163739952"/>
      <w:bookmarkStart w:id="34" w:name="_Toc168673728"/>
      <w:bookmarkStart w:id="35" w:name="_Toc169086908"/>
      <w:r w:rsidRPr="0071685E">
        <w:t>Key contacts</w:t>
      </w:r>
      <w:bookmarkEnd w:id="32"/>
      <w:bookmarkEnd w:id="33"/>
      <w:bookmarkEnd w:id="34"/>
      <w:bookmarkEnd w:id="35"/>
    </w:p>
    <w:tbl>
      <w:tblPr>
        <w:tblStyle w:val="EDU-Basic"/>
        <w:tblW w:w="0" w:type="auto"/>
        <w:tblLook w:val="04A0" w:firstRow="1" w:lastRow="0" w:firstColumn="1" w:lastColumn="0" w:noHBand="0" w:noVBand="1"/>
      </w:tblPr>
      <w:tblGrid>
        <w:gridCol w:w="2019"/>
        <w:gridCol w:w="7269"/>
      </w:tblGrid>
      <w:tr w:rsidR="00425039" w:rsidRPr="008925A7" w14:paraId="6C57E273" w14:textId="77777777" w:rsidTr="008B7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tcPr>
          <w:p w14:paraId="65B98E7B" w14:textId="297184B9" w:rsidR="00425039" w:rsidRPr="008925A7" w:rsidRDefault="008925A7" w:rsidP="008925A7">
            <w:pPr>
              <w:spacing w:before="40" w:beforeAutospacing="0" w:after="40" w:afterAutospacing="0"/>
              <w:rPr>
                <w:b/>
                <w:bCs/>
              </w:rPr>
            </w:pPr>
            <w:r w:rsidRPr="008925A7">
              <w:rPr>
                <w:b/>
                <w:bCs/>
              </w:rPr>
              <w:t>Contact m</w:t>
            </w:r>
            <w:r w:rsidR="00425039" w:rsidRPr="008925A7">
              <w:rPr>
                <w:b/>
                <w:bCs/>
              </w:rPr>
              <w:t>ethod</w:t>
            </w:r>
          </w:p>
        </w:tc>
        <w:tc>
          <w:tcPr>
            <w:tcW w:w="7269" w:type="dxa"/>
          </w:tcPr>
          <w:p w14:paraId="1A9BF6CD" w14:textId="77777777" w:rsidR="00425039" w:rsidRPr="008925A7" w:rsidRDefault="00425039" w:rsidP="008925A7">
            <w:pPr>
              <w:spacing w:before="40" w:beforeAutospacing="0" w:after="40" w:afterAutospacing="0"/>
              <w:cnfStyle w:val="100000000000" w:firstRow="1" w:lastRow="0" w:firstColumn="0" w:lastColumn="0" w:oddVBand="0" w:evenVBand="0" w:oddHBand="0" w:evenHBand="0" w:firstRowFirstColumn="0" w:firstRowLastColumn="0" w:lastRowFirstColumn="0" w:lastRowLastColumn="0"/>
              <w:rPr>
                <w:b/>
                <w:bCs/>
              </w:rPr>
            </w:pPr>
            <w:r w:rsidRPr="008925A7">
              <w:rPr>
                <w:b/>
                <w:bCs/>
              </w:rPr>
              <w:t>Details</w:t>
            </w:r>
          </w:p>
        </w:tc>
      </w:tr>
      <w:tr w:rsidR="00425039" w:rsidRPr="00C316CB" w14:paraId="17705787" w14:textId="77777777" w:rsidTr="008B7C52">
        <w:tc>
          <w:tcPr>
            <w:cnfStyle w:val="001000000000" w:firstRow="0" w:lastRow="0" w:firstColumn="1" w:lastColumn="0" w:oddVBand="0" w:evenVBand="0" w:oddHBand="0" w:evenHBand="0" w:firstRowFirstColumn="0" w:firstRowLastColumn="0" w:lastRowFirstColumn="0" w:lastRowLastColumn="0"/>
            <w:tcW w:w="2019" w:type="dxa"/>
          </w:tcPr>
          <w:p w14:paraId="029736AA" w14:textId="77777777" w:rsidR="00425039" w:rsidRPr="00E76D3C" w:rsidRDefault="00425039" w:rsidP="008925A7">
            <w:pPr>
              <w:spacing w:before="40" w:beforeAutospacing="0" w:after="40" w:afterAutospacing="0"/>
            </w:pPr>
            <w:r w:rsidRPr="00E76D3C">
              <w:t>Email</w:t>
            </w:r>
          </w:p>
        </w:tc>
        <w:tc>
          <w:tcPr>
            <w:tcW w:w="7269" w:type="dxa"/>
          </w:tcPr>
          <w:p w14:paraId="7E18C5FC" w14:textId="0C8F38F6" w:rsidR="00425039" w:rsidRPr="00036E4B" w:rsidRDefault="0028136D" w:rsidP="008925A7">
            <w:pPr>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Style w:val="Hyperlink"/>
              </w:rPr>
            </w:pPr>
            <w:hyperlink r:id="rId29" w:history="1">
              <w:r w:rsidR="00425039" w:rsidRPr="00036E4B">
                <w:rPr>
                  <w:rStyle w:val="Hyperlink"/>
                </w:rPr>
                <w:t>ApprenticeshipsReview@dewr.gov.au</w:t>
              </w:r>
            </w:hyperlink>
          </w:p>
        </w:tc>
      </w:tr>
      <w:tr w:rsidR="00425039" w:rsidRPr="00C316CB" w14:paraId="0E93E12E" w14:textId="77777777" w:rsidTr="008925A7">
        <w:tc>
          <w:tcPr>
            <w:cnfStyle w:val="001000000000" w:firstRow="0" w:lastRow="0" w:firstColumn="1" w:lastColumn="0" w:oddVBand="0" w:evenVBand="0" w:oddHBand="0" w:evenHBand="0" w:firstRowFirstColumn="0" w:firstRowLastColumn="0" w:lastRowFirstColumn="0" w:lastRowLastColumn="0"/>
            <w:tcW w:w="2019" w:type="dxa"/>
            <w:vAlign w:val="top"/>
          </w:tcPr>
          <w:p w14:paraId="4BDA8DB7" w14:textId="77777777" w:rsidR="00425039" w:rsidRPr="00C316CB" w:rsidRDefault="00425039" w:rsidP="008925A7">
            <w:pPr>
              <w:spacing w:before="40" w:beforeAutospacing="0" w:after="40" w:afterAutospacing="0"/>
            </w:pPr>
            <w:r w:rsidRPr="00C316CB">
              <w:t>Post</w:t>
            </w:r>
          </w:p>
        </w:tc>
        <w:tc>
          <w:tcPr>
            <w:tcW w:w="7269" w:type="dxa"/>
          </w:tcPr>
          <w:p w14:paraId="1A7B7DC0" w14:textId="02389D1F" w:rsidR="00425039" w:rsidRPr="00C316CB" w:rsidRDefault="00425039" w:rsidP="008925A7">
            <w:pPr>
              <w:spacing w:before="40" w:beforeAutospacing="0" w:after="40" w:afterAutospacing="0"/>
              <w:cnfStyle w:val="000000000000" w:firstRow="0" w:lastRow="0" w:firstColumn="0" w:lastColumn="0" w:oddVBand="0" w:evenVBand="0" w:oddHBand="0" w:evenHBand="0" w:firstRowFirstColumn="0" w:firstRowLastColumn="0" w:lastRowFirstColumn="0" w:lastRowLastColumn="0"/>
            </w:pPr>
            <w:r>
              <w:t>Strategic Review of the Australian Apprenticeships Incentive System</w:t>
            </w:r>
            <w:r>
              <w:br/>
              <w:t>Department of Employment and Workplace Relations</w:t>
            </w:r>
            <w:r>
              <w:br/>
              <w:t>GPO Box 9880</w:t>
            </w:r>
            <w:r>
              <w:br/>
              <w:t xml:space="preserve">Canberra </w:t>
            </w:r>
            <w:bookmarkStart w:id="36" w:name="_Int_qx2fTGDd"/>
            <w:r>
              <w:t>ACT</w:t>
            </w:r>
            <w:bookmarkEnd w:id="36"/>
            <w:r>
              <w:t xml:space="preserve"> 2601</w:t>
            </w:r>
          </w:p>
        </w:tc>
      </w:tr>
      <w:tr w:rsidR="00425039" w:rsidRPr="00C316CB" w14:paraId="276F93E5" w14:textId="77777777" w:rsidTr="008925A7">
        <w:tc>
          <w:tcPr>
            <w:cnfStyle w:val="001000000000" w:firstRow="0" w:lastRow="0" w:firstColumn="1" w:lastColumn="0" w:oddVBand="0" w:evenVBand="0" w:oddHBand="0" w:evenHBand="0" w:firstRowFirstColumn="0" w:firstRowLastColumn="0" w:lastRowFirstColumn="0" w:lastRowLastColumn="0"/>
            <w:tcW w:w="2019" w:type="dxa"/>
            <w:vAlign w:val="top"/>
          </w:tcPr>
          <w:p w14:paraId="5A325E8D" w14:textId="77777777" w:rsidR="00425039" w:rsidRPr="00C316CB" w:rsidRDefault="00425039" w:rsidP="008925A7">
            <w:pPr>
              <w:spacing w:before="40" w:beforeAutospacing="0" w:after="40" w:afterAutospacing="0"/>
            </w:pPr>
            <w:r w:rsidRPr="00C316CB">
              <w:t>Website</w:t>
            </w:r>
          </w:p>
        </w:tc>
        <w:tc>
          <w:tcPr>
            <w:tcW w:w="7269" w:type="dxa"/>
          </w:tcPr>
          <w:p w14:paraId="596233F1" w14:textId="3ABDBC98" w:rsidR="00425039" w:rsidRPr="00C316CB" w:rsidRDefault="0028136D" w:rsidP="008925A7">
            <w:pPr>
              <w:spacing w:before="40" w:beforeAutospacing="0" w:after="40" w:afterAutospacing="0"/>
              <w:cnfStyle w:val="000000000000" w:firstRow="0" w:lastRow="0" w:firstColumn="0" w:lastColumn="0" w:oddVBand="0" w:evenVBand="0" w:oddHBand="0" w:evenHBand="0" w:firstRowFirstColumn="0" w:firstRowLastColumn="0" w:lastRowFirstColumn="0" w:lastRowLastColumn="0"/>
            </w:pPr>
            <w:hyperlink r:id="rId30" w:history="1">
              <w:r w:rsidR="00425039" w:rsidRPr="00117C0D">
                <w:rPr>
                  <w:rStyle w:val="Hyperlink"/>
                </w:rPr>
                <w:t>dewr.gov.au/australian-apprenticeships/strategic-review-australian-apprenticeship-incentive-system</w:t>
              </w:r>
            </w:hyperlink>
          </w:p>
        </w:tc>
      </w:tr>
    </w:tbl>
    <w:p w14:paraId="0476C6EC" w14:textId="37978868" w:rsidR="00546118" w:rsidRDefault="00546118" w:rsidP="0071685E">
      <w:pPr>
        <w:pStyle w:val="Heading1"/>
      </w:pPr>
      <w:bookmarkStart w:id="37" w:name="_Toc161063330"/>
      <w:bookmarkStart w:id="38" w:name="_Toc163673047"/>
      <w:bookmarkStart w:id="39" w:name="_Toc163739957"/>
      <w:bookmarkStart w:id="40" w:name="_Toc168673729"/>
      <w:bookmarkStart w:id="41" w:name="_Toc169086909"/>
      <w:bookmarkEnd w:id="29"/>
      <w:bookmarkEnd w:id="30"/>
      <w:r>
        <w:lastRenderedPageBreak/>
        <w:t>Challenges facing the system</w:t>
      </w:r>
      <w:bookmarkEnd w:id="37"/>
      <w:bookmarkEnd w:id="38"/>
      <w:bookmarkEnd w:id="39"/>
      <w:bookmarkEnd w:id="40"/>
      <w:bookmarkEnd w:id="41"/>
    </w:p>
    <w:p w14:paraId="6A71A750" w14:textId="24B61F88" w:rsidR="00FE5CE1" w:rsidRPr="00FE5CE1" w:rsidRDefault="00C50D74" w:rsidP="00FE5CE1">
      <w:r>
        <w:t>The Australian labour market faces a number of challenges</w:t>
      </w:r>
      <w:r w:rsidR="00B52F51">
        <w:t>, now and into the future</w:t>
      </w:r>
      <w:r>
        <w:t xml:space="preserve">. </w:t>
      </w:r>
      <w:r w:rsidR="00C8245C">
        <w:t>This section</w:t>
      </w:r>
      <w:r w:rsidR="00CB3B8E">
        <w:t xml:space="preserve"> discusses </w:t>
      </w:r>
      <w:r w:rsidR="00210C09">
        <w:t>Australia’s emerging skills needs</w:t>
      </w:r>
      <w:r w:rsidR="00B35F09">
        <w:t xml:space="preserve">, </w:t>
      </w:r>
      <w:r w:rsidR="0022581E">
        <w:t xml:space="preserve">including </w:t>
      </w:r>
      <w:r w:rsidR="004B4004">
        <w:t>skills shortages</w:t>
      </w:r>
      <w:r w:rsidR="4B229F2B">
        <w:t>;</w:t>
      </w:r>
      <w:r w:rsidR="004B4004">
        <w:t xml:space="preserve"> </w:t>
      </w:r>
      <w:r w:rsidR="000D5215">
        <w:t>the contribution of the apprenticeships system in producing skilled workers, including analysis of the</w:t>
      </w:r>
      <w:r w:rsidR="004B4004">
        <w:t xml:space="preserve"> decline in apprenticeship numbers</w:t>
      </w:r>
      <w:r w:rsidR="46191DA7">
        <w:t>;</w:t>
      </w:r>
      <w:r w:rsidR="004B4004">
        <w:t xml:space="preserve"> </w:t>
      </w:r>
      <w:r w:rsidR="00381DBD">
        <w:t>barriers to entry and completion</w:t>
      </w:r>
      <w:r w:rsidR="23D88195">
        <w:t>;</w:t>
      </w:r>
      <w:r w:rsidR="00D72FEB">
        <w:t xml:space="preserve"> and specific challenges faced by priority cohorts.</w:t>
      </w:r>
      <w:r w:rsidR="00C14B9A">
        <w:t xml:space="preserve"> It also examines employer experiences of apprenticeships.</w:t>
      </w:r>
    </w:p>
    <w:p w14:paraId="6DB86D96" w14:textId="768024F7" w:rsidR="009D3F19" w:rsidRPr="003C7B2C" w:rsidRDefault="001422E0" w:rsidP="003C7B2C">
      <w:pPr>
        <w:pStyle w:val="Heading2"/>
      </w:pPr>
      <w:bookmarkStart w:id="42" w:name="_Toc168673730"/>
      <w:bookmarkStart w:id="43" w:name="_Toc169086910"/>
      <w:bookmarkStart w:id="44" w:name="_Toc163673048"/>
      <w:bookmarkStart w:id="45" w:name="_Toc163739958"/>
      <w:r w:rsidRPr="003C7B2C">
        <w:t>Australia’s e</w:t>
      </w:r>
      <w:r w:rsidR="009D3F19" w:rsidRPr="003C7B2C">
        <w:t>merging skill</w:t>
      </w:r>
      <w:r w:rsidR="000F4FCF" w:rsidRPr="003C7B2C">
        <w:t>s</w:t>
      </w:r>
      <w:r w:rsidR="009D3F19" w:rsidRPr="003C7B2C">
        <w:t xml:space="preserve"> needs</w:t>
      </w:r>
      <w:bookmarkEnd w:id="42"/>
      <w:bookmarkEnd w:id="43"/>
    </w:p>
    <w:p w14:paraId="3F27E929" w14:textId="3DF53CBB" w:rsidR="009D3F19" w:rsidRPr="00D42FA7" w:rsidRDefault="00C900EF" w:rsidP="009D3F19">
      <w:r>
        <w:rPr>
          <w:rFonts w:eastAsia="Calibri"/>
        </w:rPr>
        <w:t>Australia</w:t>
      </w:r>
      <w:r w:rsidR="00455425">
        <w:rPr>
          <w:rFonts w:eastAsia="Calibri"/>
        </w:rPr>
        <w:t>’s</w:t>
      </w:r>
      <w:r>
        <w:rPr>
          <w:rFonts w:eastAsia="Calibri"/>
        </w:rPr>
        <w:t xml:space="preserve"> economy is undergoing a rapid transformation</w:t>
      </w:r>
      <w:r w:rsidR="00455425">
        <w:rPr>
          <w:rFonts w:eastAsia="Calibri"/>
        </w:rPr>
        <w:t>, with changing skills needs</w:t>
      </w:r>
      <w:r w:rsidRPr="00903491">
        <w:rPr>
          <w:rFonts w:eastAsia="Calibri"/>
        </w:rPr>
        <w:t>.</w:t>
      </w:r>
      <w:r w:rsidR="00D313E3">
        <w:rPr>
          <w:rFonts w:eastAsia="Calibri"/>
        </w:rPr>
        <w:t xml:space="preserve"> </w:t>
      </w:r>
      <w:r w:rsidR="009D3F19" w:rsidRPr="340D4A04">
        <w:rPr>
          <w:rFonts w:eastAsia="Calibri"/>
        </w:rPr>
        <w:t xml:space="preserve">The </w:t>
      </w:r>
      <w:r w:rsidR="009D3F19" w:rsidRPr="00651584">
        <w:rPr>
          <w:rFonts w:eastAsia="Calibri"/>
          <w:i/>
        </w:rPr>
        <w:t>Intergenerational Report 2023</w:t>
      </w:r>
      <w:r w:rsidR="009D3F19" w:rsidRPr="340D4A04">
        <w:rPr>
          <w:rFonts w:eastAsia="Calibri"/>
        </w:rPr>
        <w:t xml:space="preserve"> identifies </w:t>
      </w:r>
      <w:r w:rsidR="000E7A8C">
        <w:rPr>
          <w:rFonts w:eastAsia="Calibri"/>
        </w:rPr>
        <w:t>5</w:t>
      </w:r>
      <w:r w:rsidR="009D3F19" w:rsidRPr="340D4A04">
        <w:rPr>
          <w:rFonts w:eastAsia="Calibri"/>
        </w:rPr>
        <w:t xml:space="preserve"> forces shaping </w:t>
      </w:r>
      <w:r w:rsidR="00601B67" w:rsidRPr="00170AE9">
        <w:rPr>
          <w:rFonts w:eastAsia="Calibri"/>
        </w:rPr>
        <w:t xml:space="preserve">this </w:t>
      </w:r>
      <w:r w:rsidR="00601B67" w:rsidRPr="00D42FA7">
        <w:rPr>
          <w:rFonts w:eastAsia="Calibri"/>
        </w:rPr>
        <w:t>transformation</w:t>
      </w:r>
      <w:r w:rsidR="5AE9D801" w:rsidRPr="00D42FA7">
        <w:rPr>
          <w:rFonts w:eastAsia="Calibri"/>
        </w:rPr>
        <w:t xml:space="preserve"> (Treasury 2023)</w:t>
      </w:r>
      <w:r w:rsidR="00B61886">
        <w:rPr>
          <w:rFonts w:eastAsia="Calibri"/>
        </w:rPr>
        <w:t>.</w:t>
      </w:r>
      <w:r w:rsidR="00737CD2" w:rsidRPr="00D42FA7">
        <w:rPr>
          <w:rFonts w:eastAsia="Calibri"/>
        </w:rPr>
        <w:t xml:space="preserve"> These are </w:t>
      </w:r>
      <w:r w:rsidR="00483E56" w:rsidRPr="00D42FA7">
        <w:t xml:space="preserve">an </w:t>
      </w:r>
      <w:r w:rsidR="009D3F19" w:rsidRPr="00D42FA7">
        <w:t>ageing</w:t>
      </w:r>
      <w:r w:rsidR="002C4465" w:rsidRPr="00D42FA7">
        <w:t xml:space="preserve"> population</w:t>
      </w:r>
      <w:r w:rsidR="00737CD2" w:rsidRPr="00D42FA7">
        <w:t>; t</w:t>
      </w:r>
      <w:r w:rsidR="009D3F19" w:rsidRPr="00D42FA7">
        <w:t>echnological and digital transformation</w:t>
      </w:r>
      <w:r w:rsidR="00737CD2" w:rsidRPr="00D42FA7">
        <w:t>; c</w:t>
      </w:r>
      <w:r w:rsidR="009D3F19" w:rsidRPr="00D42FA7">
        <w:t xml:space="preserve">limate change and net zero </w:t>
      </w:r>
      <w:r w:rsidR="00015F08" w:rsidRPr="00D42FA7">
        <w:t>goals</w:t>
      </w:r>
      <w:r w:rsidR="00737CD2" w:rsidRPr="00D42FA7">
        <w:t>; r</w:t>
      </w:r>
      <w:r w:rsidR="009D3F19" w:rsidRPr="00D42FA7">
        <w:t>ising demand for care and support services</w:t>
      </w:r>
      <w:r w:rsidR="00737CD2" w:rsidRPr="00D42FA7">
        <w:t>; and g</w:t>
      </w:r>
      <w:r w:rsidR="009D3F19" w:rsidRPr="00D42FA7">
        <w:t>eopolitical risk and fragmentation. These will all drive future skill</w:t>
      </w:r>
      <w:r w:rsidR="00B11CD7" w:rsidRPr="00D42FA7">
        <w:t>s</w:t>
      </w:r>
      <w:r w:rsidR="009D3F19" w:rsidRPr="00D42FA7">
        <w:t xml:space="preserve"> needs, including skills to fill new occupations that do not yet exist or are only now emerging in the current economy.</w:t>
      </w:r>
    </w:p>
    <w:p w14:paraId="30151B41" w14:textId="7B82098B" w:rsidR="005200E6" w:rsidRPr="00D42FA7" w:rsidRDefault="000F4287" w:rsidP="00C8245C">
      <w:pPr>
        <w:pStyle w:val="Heading3"/>
      </w:pPr>
      <w:r w:rsidRPr="00D42FA7">
        <w:t>Climate change and net zero</w:t>
      </w:r>
    </w:p>
    <w:p w14:paraId="485C4E9D" w14:textId="163B0BF8" w:rsidR="002D2D75" w:rsidRPr="00D42FA7" w:rsidRDefault="009D3F19" w:rsidP="009D3F19">
      <w:r w:rsidRPr="00D42FA7">
        <w:t xml:space="preserve">In </w:t>
      </w:r>
      <w:r w:rsidR="00672581" w:rsidRPr="00D42FA7">
        <w:rPr>
          <w:rFonts w:eastAsia="Calibri"/>
          <w:i/>
          <w:iCs/>
        </w:rPr>
        <w:t>Clean Energy Generation: Workforce needs for a net zero economy</w:t>
      </w:r>
      <w:r w:rsidRPr="00D42FA7">
        <w:t>, J</w:t>
      </w:r>
      <w:r w:rsidR="00820D9E" w:rsidRPr="00D42FA7">
        <w:t xml:space="preserve">obs and </w:t>
      </w:r>
      <w:r w:rsidRPr="00D42FA7">
        <w:t>S</w:t>
      </w:r>
      <w:r w:rsidR="00820D9E" w:rsidRPr="00D42FA7">
        <w:t xml:space="preserve">kills </w:t>
      </w:r>
      <w:r w:rsidRPr="00D42FA7">
        <w:t>A</w:t>
      </w:r>
      <w:r w:rsidR="00820D9E" w:rsidRPr="00D42FA7">
        <w:t>ustralia (</w:t>
      </w:r>
      <w:r w:rsidRPr="00D42FA7">
        <w:t>JSA</w:t>
      </w:r>
      <w:r w:rsidR="00820D9E" w:rsidRPr="00D42FA7">
        <w:t>)</w:t>
      </w:r>
      <w:r w:rsidRPr="00D42FA7">
        <w:t xml:space="preserve"> liken</w:t>
      </w:r>
      <w:r w:rsidR="67667A3A" w:rsidRPr="00D42FA7">
        <w:t>s</w:t>
      </w:r>
      <w:r w:rsidRPr="00D42FA7">
        <w:t xml:space="preserve"> the transition to a clean energy economy to both the post-war industrial transformation and the digital transformation of the late 20th century, each of which saw the emergence of new jobs, qualifications, training pathways, technologies and industries</w:t>
      </w:r>
      <w:r w:rsidR="3916FF80" w:rsidRPr="00D42FA7">
        <w:t xml:space="preserve"> (JSA </w:t>
      </w:r>
      <w:r w:rsidR="4F3C012F" w:rsidRPr="00D42FA7">
        <w:t>2023</w:t>
      </w:r>
      <w:r w:rsidR="1C53EC88" w:rsidRPr="00D42FA7">
        <w:t>b</w:t>
      </w:r>
      <w:r w:rsidR="3916FF80" w:rsidRPr="00D42FA7">
        <w:t>).</w:t>
      </w:r>
    </w:p>
    <w:p w14:paraId="47FAC83F" w14:textId="6B070BF7" w:rsidR="006D3C82" w:rsidRDefault="005355A9" w:rsidP="009D3F19">
      <w:r w:rsidRPr="00D42FA7">
        <w:t>Re</w:t>
      </w:r>
      <w:r w:rsidR="00437B1A" w:rsidRPr="00D42FA7">
        <w:t xml:space="preserve">aching </w:t>
      </w:r>
      <w:r w:rsidR="00E57F2E" w:rsidRPr="00D42FA7">
        <w:t>the Australian Government’s net zero</w:t>
      </w:r>
      <w:r w:rsidR="006B6774" w:rsidRPr="00D42FA7">
        <w:t xml:space="preserve"> emissions target</w:t>
      </w:r>
      <w:r w:rsidR="006B6774">
        <w:t xml:space="preserve"> by 2050 will require a transformation of the workforce</w:t>
      </w:r>
      <w:r w:rsidR="006B6774" w:rsidRPr="00D07315">
        <w:t>.</w:t>
      </w:r>
      <w:r w:rsidR="007007BD" w:rsidRPr="00D07315">
        <w:t xml:space="preserve"> </w:t>
      </w:r>
      <w:r w:rsidR="00B60BCC">
        <w:t>For example,</w:t>
      </w:r>
      <w:r w:rsidR="007007BD" w:rsidRPr="00D07315">
        <w:t xml:space="preserve"> JSA’s modelling</w:t>
      </w:r>
      <w:r w:rsidR="006A08FE">
        <w:t xml:space="preserve"> </w:t>
      </w:r>
      <w:r w:rsidR="0098082B">
        <w:t>in its clean energy workforce capacity study</w:t>
      </w:r>
      <w:r w:rsidR="007007BD" w:rsidRPr="00D07315">
        <w:t xml:space="preserve"> indicates that Australia will likely need around 32,000 more electricians by 2030 (as shown in</w:t>
      </w:r>
      <w:r w:rsidR="000F0225" w:rsidRPr="00D07315">
        <w:t xml:space="preserve"> </w:t>
      </w:r>
      <w:r w:rsidR="00BB2D13" w:rsidRPr="00D07315">
        <w:fldChar w:fldCharType="begin"/>
      </w:r>
      <w:r w:rsidR="00BB2D13" w:rsidRPr="00D07315">
        <w:instrText xml:space="preserve"> REF _Ref167966056 \h </w:instrText>
      </w:r>
      <w:r w:rsidR="00841199" w:rsidRPr="00CE222E">
        <w:instrText xml:space="preserve"> \* MERGEFORMAT </w:instrText>
      </w:r>
      <w:r w:rsidR="00BB2D13" w:rsidRPr="00D07315">
        <w:fldChar w:fldCharType="separate"/>
      </w:r>
      <w:r w:rsidR="00630684">
        <w:t xml:space="preserve">Figure </w:t>
      </w:r>
      <w:r w:rsidR="00630684">
        <w:rPr>
          <w:noProof/>
        </w:rPr>
        <w:t>2</w:t>
      </w:r>
      <w:r w:rsidR="00BB2D13" w:rsidRPr="00D07315">
        <w:fldChar w:fldCharType="end"/>
      </w:r>
      <w:r w:rsidR="007007BD" w:rsidRPr="00D07315">
        <w:t xml:space="preserve">) and around 85,000 more by 2050. Critically, JSA suggests that this represents 27% more than the projected supply of apprentices </w:t>
      </w:r>
      <w:r w:rsidR="009D42FE" w:rsidRPr="00D07315">
        <w:t>(JSA 2023b)</w:t>
      </w:r>
      <w:r w:rsidR="007007BD" w:rsidRPr="00D07315">
        <w:t>.</w:t>
      </w:r>
    </w:p>
    <w:p w14:paraId="535695F2" w14:textId="18648321" w:rsidR="006D3C82" w:rsidRPr="002C2270" w:rsidRDefault="006E7B28" w:rsidP="006E7B28">
      <w:pPr>
        <w:pStyle w:val="Caption"/>
        <w:rPr>
          <w:rStyle w:val="EndnoteReference"/>
          <w:vertAlign w:val="baseline"/>
        </w:rPr>
      </w:pPr>
      <w:bookmarkStart w:id="46" w:name="_Ref167966056"/>
      <w:bookmarkStart w:id="47" w:name="_Toc169087100"/>
      <w:r>
        <w:t xml:space="preserve">Figure </w:t>
      </w:r>
      <w:r w:rsidR="006D3C82">
        <w:fldChar w:fldCharType="begin"/>
      </w:r>
      <w:r w:rsidR="006D3C82">
        <w:instrText xml:space="preserve"> SEQ Figure \* ARABIC </w:instrText>
      </w:r>
      <w:r w:rsidR="006D3C82">
        <w:fldChar w:fldCharType="separate"/>
      </w:r>
      <w:r w:rsidR="00630684">
        <w:rPr>
          <w:noProof/>
        </w:rPr>
        <w:t>2</w:t>
      </w:r>
      <w:r w:rsidR="006D3C82">
        <w:rPr>
          <w:noProof/>
        </w:rPr>
        <w:fldChar w:fldCharType="end"/>
      </w:r>
      <w:bookmarkEnd w:id="46"/>
      <w:r w:rsidR="006D3C82">
        <w:t>:</w:t>
      </w:r>
      <w:r w:rsidR="006D3C82" w:rsidRPr="00D84514">
        <w:t xml:space="preserve"> Projected supply and demand in the electrician workforce</w:t>
      </w:r>
      <w:r w:rsidR="006D3C82">
        <w:t>, 2023 to 2030</w:t>
      </w:r>
      <w:bookmarkEnd w:id="47"/>
    </w:p>
    <w:p w14:paraId="3BC34293" w14:textId="77777777" w:rsidR="006D3C82" w:rsidRDefault="006D3C82" w:rsidP="006D3C82">
      <w:r w:rsidRPr="00903491">
        <w:rPr>
          <w:noProof/>
        </w:rPr>
        <w:drawing>
          <wp:inline distT="0" distB="0" distL="0" distR="0" wp14:anchorId="1BA51929" wp14:editId="27C2FDDB">
            <wp:extent cx="5940000" cy="3326499"/>
            <wp:effectExtent l="0" t="0" r="3810" b="7620"/>
            <wp:docPr id="393198406" name="Picture 1" descr="A line graph breaking down the electrician supply and demand that grows to 32,000 under the super power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53370" name="Picture 1" descr="A line graph breaking down the electrician supply and demand that grows to 32,000 under the super power scenari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000" cy="3326499"/>
                    </a:xfrm>
                    <a:prstGeom prst="rect">
                      <a:avLst/>
                    </a:prstGeom>
                    <a:noFill/>
                  </pic:spPr>
                </pic:pic>
              </a:graphicData>
            </a:graphic>
          </wp:inline>
        </w:drawing>
      </w:r>
    </w:p>
    <w:p w14:paraId="7E8DDF7D" w14:textId="3828EE38" w:rsidR="00FC5374" w:rsidRDefault="00FC5374" w:rsidP="003C29A1">
      <w:pPr>
        <w:pStyle w:val="Source"/>
      </w:pPr>
      <w:r>
        <w:t>Note: The clean energy ‘super power’ scenario sees ambitious and coordinated government policy action that will give the national electricity system over 90% renewable energy by 2030. The assumptions underpinning this scenario are more ambitious than the measures outlined within current government policies. Those assumptions include 3 times more investment in low-emission technologies, more renewable energy capacity to support the export of green manufacturing (including iron), and a larger critical minerals mining and processing industry.</w:t>
      </w:r>
    </w:p>
    <w:p w14:paraId="7928AD9F" w14:textId="58E32986" w:rsidR="009D3F19" w:rsidRPr="00D42FA7" w:rsidRDefault="006D3C82" w:rsidP="0068373C">
      <w:pPr>
        <w:pStyle w:val="Source"/>
      </w:pPr>
      <w:r>
        <w:t xml:space="preserve">Source: </w:t>
      </w:r>
      <w:r w:rsidRPr="00D42FA7">
        <w:t>JSA (2023b).</w:t>
      </w:r>
      <w:r w:rsidR="00A10456">
        <w:t xml:space="preserve"> </w:t>
      </w:r>
    </w:p>
    <w:p w14:paraId="310B03AD" w14:textId="3061D6D0" w:rsidR="00A10D93" w:rsidRPr="00D42FA7" w:rsidRDefault="00181FDF" w:rsidP="00C8245C">
      <w:pPr>
        <w:pStyle w:val="Heading3"/>
      </w:pPr>
      <w:r w:rsidRPr="00D42FA7">
        <w:t>Providing care and support</w:t>
      </w:r>
    </w:p>
    <w:p w14:paraId="15080228" w14:textId="08451E4B" w:rsidR="00452326" w:rsidRPr="003D0EC3" w:rsidRDefault="009D3F19" w:rsidP="00232DCE">
      <w:r w:rsidRPr="00D42FA7">
        <w:t>The ageing population and rising demand for care and support services will drive both increased and different needs in the care sector</w:t>
      </w:r>
      <w:r w:rsidR="00A10456">
        <w:t xml:space="preserve"> </w:t>
      </w:r>
      <w:r w:rsidR="00876DCA" w:rsidRPr="00D42FA7">
        <w:fldChar w:fldCharType="begin"/>
      </w:r>
      <w:r w:rsidR="00876DCA" w:rsidRPr="00D42FA7">
        <w:instrText xml:space="preserve"> REF _Ref165995038 \h </w:instrText>
      </w:r>
      <w:r w:rsidR="00D42FA7">
        <w:instrText xml:space="preserve"> \* MERGEFORMAT </w:instrText>
      </w:r>
      <w:r w:rsidR="00876DCA" w:rsidRPr="00D42FA7">
        <w:fldChar w:fldCharType="separate"/>
      </w:r>
      <w:r w:rsidR="00630684">
        <w:t xml:space="preserve">Figure </w:t>
      </w:r>
      <w:r w:rsidR="00630684">
        <w:rPr>
          <w:noProof/>
        </w:rPr>
        <w:t>3</w:t>
      </w:r>
      <w:r w:rsidR="00876DCA" w:rsidRPr="00D42FA7">
        <w:fldChar w:fldCharType="end"/>
      </w:r>
      <w:r w:rsidR="00866E6C" w:rsidRPr="00D42FA7">
        <w:rPr>
          <w:bCs/>
        </w:rPr>
        <w:t xml:space="preserve">. </w:t>
      </w:r>
      <w:r w:rsidR="003D0EC3" w:rsidRPr="00D42FA7">
        <w:t xml:space="preserve">The National Disability Insurance Scheme </w:t>
      </w:r>
      <w:r w:rsidR="001244BF" w:rsidRPr="00D42FA7">
        <w:t xml:space="preserve">(NDIS) </w:t>
      </w:r>
      <w:r w:rsidR="003D0EC3" w:rsidRPr="00D42FA7">
        <w:t>review identified the need for a larger, more skilled workforce to meet the future demand for quality care</w:t>
      </w:r>
      <w:r w:rsidR="00CB7F7B" w:rsidRPr="00D42FA7">
        <w:t>. The challenge of creating a larger, more skilled workforce is compounded by the fact that</w:t>
      </w:r>
      <w:r w:rsidR="00C74BD4" w:rsidRPr="00D42FA7">
        <w:t>,</w:t>
      </w:r>
      <w:r w:rsidR="00113DE6" w:rsidRPr="00D42FA7">
        <w:t xml:space="preserve"> </w:t>
      </w:r>
      <w:r w:rsidR="00C74BD4" w:rsidRPr="00D42FA7">
        <w:t>e</w:t>
      </w:r>
      <w:r w:rsidR="003D0EC3" w:rsidRPr="00D42FA7">
        <w:t>ach year</w:t>
      </w:r>
      <w:r w:rsidR="00242159" w:rsidRPr="00D42FA7">
        <w:t>,</w:t>
      </w:r>
      <w:r w:rsidR="00C74BD4" w:rsidRPr="00D42FA7">
        <w:t xml:space="preserve"> </w:t>
      </w:r>
      <w:r w:rsidR="003D0EC3" w:rsidRPr="00D42FA7">
        <w:t>17</w:t>
      </w:r>
      <w:r w:rsidR="00242159" w:rsidRPr="00D42FA7">
        <w:t xml:space="preserve"> to </w:t>
      </w:r>
      <w:r w:rsidR="003D0EC3" w:rsidRPr="00D42FA7">
        <w:t>25</w:t>
      </w:r>
      <w:r w:rsidR="00242159" w:rsidRPr="00D42FA7">
        <w:t>%</w:t>
      </w:r>
      <w:r w:rsidR="003D0EC3" w:rsidRPr="00D42FA7">
        <w:t xml:space="preserve"> of NDIS support workers leave their job</w:t>
      </w:r>
      <w:r w:rsidR="2A0591FC" w:rsidRPr="00D42FA7">
        <w:t xml:space="preserve"> (NDIS Review 2023).</w:t>
      </w:r>
    </w:p>
    <w:p w14:paraId="7A05BFAB" w14:textId="318FC8C7" w:rsidR="00C603A0" w:rsidRPr="003D0EC3" w:rsidRDefault="00473DB2" w:rsidP="00232DCE">
      <w:r>
        <w:fldChar w:fldCharType="begin"/>
      </w:r>
      <w:r>
        <w:instrText xml:space="preserve"> REF _Ref165995038 \h </w:instrText>
      </w:r>
      <w:r>
        <w:fldChar w:fldCharType="separate"/>
      </w:r>
      <w:r w:rsidR="00630684">
        <w:t xml:space="preserve">Figure </w:t>
      </w:r>
      <w:r w:rsidR="00630684">
        <w:rPr>
          <w:noProof/>
        </w:rPr>
        <w:t>3</w:t>
      </w:r>
      <w:r>
        <w:fldChar w:fldCharType="end"/>
      </w:r>
      <w:r>
        <w:t xml:space="preserve"> </w:t>
      </w:r>
      <w:r w:rsidR="00C603A0">
        <w:t>shows</w:t>
      </w:r>
      <w:r w:rsidR="00C530B1">
        <w:t xml:space="preserve"> the increasing </w:t>
      </w:r>
      <w:r w:rsidR="00992B24">
        <w:t xml:space="preserve">levels of </w:t>
      </w:r>
      <w:r w:rsidR="00184B67">
        <w:t xml:space="preserve">employment in the care and support sector over the past </w:t>
      </w:r>
      <w:r w:rsidR="00E737B8">
        <w:t>3</w:t>
      </w:r>
      <w:r w:rsidR="00184B67">
        <w:t>5 years.</w:t>
      </w:r>
    </w:p>
    <w:p w14:paraId="3973DC0C" w14:textId="0F949FEC" w:rsidR="008C24BB" w:rsidRDefault="00876DCA" w:rsidP="00876DCA">
      <w:pPr>
        <w:pStyle w:val="Caption"/>
      </w:pPr>
      <w:bookmarkStart w:id="48" w:name="_Ref165995038"/>
      <w:bookmarkStart w:id="49" w:name="_Ref164364158"/>
      <w:bookmarkStart w:id="50" w:name="_Ref164415564"/>
      <w:bookmarkStart w:id="51" w:name="_Toc169087101"/>
      <w:r>
        <w:t xml:space="preserve">Figure </w:t>
      </w:r>
      <w:r>
        <w:fldChar w:fldCharType="begin"/>
      </w:r>
      <w:r>
        <w:instrText xml:space="preserve"> SEQ Figure \* ARABIC </w:instrText>
      </w:r>
      <w:r>
        <w:fldChar w:fldCharType="separate"/>
      </w:r>
      <w:r w:rsidR="00630684">
        <w:rPr>
          <w:noProof/>
        </w:rPr>
        <w:t>3</w:t>
      </w:r>
      <w:r>
        <w:rPr>
          <w:noProof/>
        </w:rPr>
        <w:fldChar w:fldCharType="end"/>
      </w:r>
      <w:bookmarkEnd w:id="48"/>
      <w:r w:rsidR="005A6F80">
        <w:t>:</w:t>
      </w:r>
      <w:bookmarkEnd w:id="49"/>
      <w:r w:rsidR="008C24BB">
        <w:t xml:space="preserve"> </w:t>
      </w:r>
      <w:r w:rsidR="008C24BB" w:rsidRPr="00226B66">
        <w:t>Care and support sector employment</w:t>
      </w:r>
      <w:r w:rsidR="00901A9F">
        <w:t>, 1988 to</w:t>
      </w:r>
      <w:r w:rsidR="008C24BB" w:rsidRPr="00226B66">
        <w:t xml:space="preserve"> 2023</w:t>
      </w:r>
      <w:bookmarkEnd w:id="50"/>
      <w:bookmarkEnd w:id="51"/>
    </w:p>
    <w:p w14:paraId="6B3668C7" w14:textId="6CEBA961" w:rsidR="009D3F19" w:rsidRDefault="009D3F19" w:rsidP="00D52D4A">
      <w:r>
        <w:rPr>
          <w:noProof/>
        </w:rPr>
        <w:drawing>
          <wp:inline distT="0" distB="0" distL="0" distR="0" wp14:anchorId="4154BA2F" wp14:editId="05F51471">
            <wp:extent cx="5940000" cy="3418108"/>
            <wp:effectExtent l="0" t="0" r="3810" b="0"/>
            <wp:docPr id="1845872347" name="Picture 1" descr="Line graph plotting the demand for care and support sectors in hospitals, aged care, medical and other (including dis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99715" name="Picture 1" descr="Line graph plotting the demand for care and support sectors in hospitals, aged care, medical and other (including disability). "/>
                    <pic:cNvPicPr/>
                  </pic:nvPicPr>
                  <pic:blipFill rotWithShape="1">
                    <a:blip r:embed="rId32">
                      <a:extLst>
                        <a:ext uri="{53640926-AAD7-44D8-BBD7-CCE9431645EC}">
                          <a14:shadowObscured xmlns:a16="http://schemas.microsoft.com/office/drawing/2014/main" xmlns:c="http://schemas.openxmlformats.org/drawingml/2006/chart" xmlns="" xmlns:o="urn:schemas-microsoft-com:office:office" xmlns:v="urn:schemas-microsoft-com:vml" xmlns:w10="urn:schemas-microsoft-com:office:word" xmlns:w="http://schemas.openxmlformats.org/wordprocessingml/2006/main" xmlns:asvg="http://schemas.microsoft.com/office/drawing/2016/SVG/main" xmlns:a14="http://schemas.microsoft.com/office/drawing/2010/main" xmlns:arto="http://schemas.microsoft.com/office/word/2006/arto" xmlns:adec="http://schemas.microsoft.com/office/drawing/2017/decorative"/>
                        </a:ext>
                      </a:extLst>
                    </a:blip>
                    <a:srcRect l="6274" t="14975" r="5201" b="14635"/>
                    <a:stretch/>
                  </pic:blipFill>
                  <pic:spPr bwMode="auto">
                    <a:xfrm>
                      <a:off x="0" y="0"/>
                      <a:ext cx="5940000" cy="3418108"/>
                    </a:xfrm>
                    <a:prstGeom prst="rect">
                      <a:avLst/>
                    </a:prstGeom>
                    <a:ln>
                      <a:noFill/>
                    </a:ln>
                    <a:extLst>
                      <a:ext uri="{53640926-AAD7-44D8-BBD7-CCE9431645EC}">
                        <a14:shadowObscured xmlns:a14="http://schemas.microsoft.com/office/drawing/2010/main"/>
                      </a:ext>
                    </a:extLst>
                  </pic:spPr>
                </pic:pic>
              </a:graphicData>
            </a:graphic>
          </wp:inline>
        </w:drawing>
      </w:r>
    </w:p>
    <w:p w14:paraId="5568D86A" w14:textId="77CF0B8E" w:rsidR="00015CDD" w:rsidRDefault="00015CDD" w:rsidP="006B7C71">
      <w:pPr>
        <w:pStyle w:val="FootnoteText"/>
      </w:pPr>
      <w:r>
        <w:t xml:space="preserve">Note: Employment groupings based on the </w:t>
      </w:r>
      <w:r w:rsidR="00755D80" w:rsidRPr="00755D80">
        <w:t>Australian and New Zealand Standard Industrial Classification</w:t>
      </w:r>
      <w:r>
        <w:t xml:space="preserve"> subdivisions for the Health Care and Social Assistance division. Annual moving average applied to quarterly data.</w:t>
      </w:r>
    </w:p>
    <w:p w14:paraId="7DBC0179" w14:textId="63094DC7" w:rsidR="00144F0E" w:rsidRPr="00D42FA7" w:rsidRDefault="00015CDD" w:rsidP="006B7C71">
      <w:pPr>
        <w:pStyle w:val="FootnoteText"/>
      </w:pPr>
      <w:r>
        <w:t xml:space="preserve">Source: </w:t>
      </w:r>
      <w:r w:rsidR="003B1BD7" w:rsidRPr="00D42FA7">
        <w:t>Treasury</w:t>
      </w:r>
      <w:r w:rsidR="009A76EB" w:rsidRPr="00D42FA7">
        <w:t xml:space="preserve"> (2023).</w:t>
      </w:r>
    </w:p>
    <w:p w14:paraId="0BAF6923" w14:textId="3ADBEF88" w:rsidR="00272CC2" w:rsidRPr="00D42FA7" w:rsidRDefault="008919CB">
      <w:r w:rsidRPr="00D42FA7">
        <w:t>In addition to the challenges in meeting</w:t>
      </w:r>
      <w:r w:rsidR="003B50D9" w:rsidRPr="00D42FA7">
        <w:t xml:space="preserve"> </w:t>
      </w:r>
      <w:r w:rsidR="00EA169C" w:rsidRPr="00D42FA7">
        <w:t xml:space="preserve">the demand for </w:t>
      </w:r>
      <w:r w:rsidRPr="00D42FA7">
        <w:t>care and support services</w:t>
      </w:r>
      <w:r w:rsidR="003B50D9" w:rsidRPr="00D42FA7">
        <w:t xml:space="preserve">, </w:t>
      </w:r>
      <w:r w:rsidR="00EA169C" w:rsidRPr="00D42FA7">
        <w:t xml:space="preserve">the demand for skilled workers in the childcare sector remains </w:t>
      </w:r>
      <w:r w:rsidR="00D4188B" w:rsidRPr="00D42FA7">
        <w:t xml:space="preserve">high. </w:t>
      </w:r>
      <w:r w:rsidR="001F0555" w:rsidRPr="00D42FA7">
        <w:t xml:space="preserve">Analysis informing the Australian Competition and Consumer Commission’s </w:t>
      </w:r>
      <w:r w:rsidR="005A12E4" w:rsidRPr="00D42FA7">
        <w:t xml:space="preserve">(ACCC’s) </w:t>
      </w:r>
      <w:r w:rsidR="003F30AF" w:rsidRPr="00D42FA7">
        <w:t>2023 Childcare Inquiry</w:t>
      </w:r>
      <w:r w:rsidR="001F0555" w:rsidRPr="00D42FA7">
        <w:t xml:space="preserve"> </w:t>
      </w:r>
      <w:r w:rsidR="003D2B7A" w:rsidRPr="00D42FA7">
        <w:t>showed</w:t>
      </w:r>
      <w:r w:rsidR="001F0555" w:rsidRPr="00D42FA7">
        <w:t xml:space="preserve"> that</w:t>
      </w:r>
      <w:r w:rsidR="003D2B7A" w:rsidRPr="00D42FA7">
        <w:t xml:space="preserve"> that labour force shortages are affecting all childcare markets, in terms of both the supply of childcare services and the costs to supply these service</w:t>
      </w:r>
      <w:r w:rsidR="005451CF" w:rsidRPr="00D42FA7">
        <w:t>s</w:t>
      </w:r>
      <w:r w:rsidR="4177E1DE" w:rsidRPr="00D42FA7">
        <w:t xml:space="preserve"> (A</w:t>
      </w:r>
      <w:r w:rsidR="005A12E4" w:rsidRPr="00D42FA7">
        <w:t>CCC</w:t>
      </w:r>
      <w:r w:rsidR="4177E1DE" w:rsidRPr="00D42FA7">
        <w:t xml:space="preserve"> 2023</w:t>
      </w:r>
      <w:r w:rsidR="00F74E11" w:rsidRPr="00D42FA7">
        <w:t>b</w:t>
      </w:r>
      <w:r w:rsidR="4177E1DE" w:rsidRPr="00D42FA7">
        <w:t>)</w:t>
      </w:r>
      <w:r w:rsidR="003D2B7A" w:rsidRPr="00D42FA7">
        <w:t>.</w:t>
      </w:r>
    </w:p>
    <w:p w14:paraId="472A57E6" w14:textId="0427B6CB" w:rsidR="000953DF" w:rsidRPr="00D42FA7" w:rsidRDefault="003A47BF" w:rsidP="00521264">
      <w:r w:rsidRPr="00D42FA7">
        <w:t>K</w:t>
      </w:r>
      <w:r w:rsidR="00AA77B2" w:rsidRPr="00D42FA7">
        <w:t xml:space="preserve">ey factors contributing to </w:t>
      </w:r>
      <w:r w:rsidRPr="00D42FA7">
        <w:t xml:space="preserve">childcare </w:t>
      </w:r>
      <w:r w:rsidR="00AA77B2" w:rsidRPr="00D42FA7">
        <w:t>workforce shortages include</w:t>
      </w:r>
      <w:r w:rsidR="00521264" w:rsidRPr="00D42FA7">
        <w:t xml:space="preserve"> </w:t>
      </w:r>
      <w:r w:rsidR="00AA77B2" w:rsidRPr="00D42FA7">
        <w:t>less attractive pay and conditions relative to other industries (particularly preschools and primary schools)</w:t>
      </w:r>
      <w:r w:rsidRPr="00D42FA7">
        <w:t xml:space="preserve"> and</w:t>
      </w:r>
      <w:r w:rsidR="00AA77B2" w:rsidRPr="00D42FA7">
        <w:t xml:space="preserve"> the need for staff to allocate (unpaid) personal time to study for required qualifications (also affected by current cost</w:t>
      </w:r>
      <w:r w:rsidR="00AF7B76" w:rsidRPr="00D42FA7">
        <w:t>-</w:t>
      </w:r>
      <w:r w:rsidR="00AA77B2" w:rsidRPr="00D42FA7">
        <w:t>of</w:t>
      </w:r>
      <w:r w:rsidR="00AF7B76" w:rsidRPr="00D42FA7">
        <w:t>-</w:t>
      </w:r>
      <w:r w:rsidR="00AA77B2" w:rsidRPr="00D42FA7">
        <w:t>living pressures)</w:t>
      </w:r>
      <w:r w:rsidRPr="00D42FA7">
        <w:t>.</w:t>
      </w:r>
      <w:r w:rsidR="00AA77B2" w:rsidRPr="00D42FA7">
        <w:t xml:space="preserve"> These issues </w:t>
      </w:r>
      <w:r w:rsidR="00B04FBB" w:rsidRPr="00D42FA7">
        <w:t xml:space="preserve">can </w:t>
      </w:r>
      <w:r w:rsidR="00AA77B2" w:rsidRPr="00D42FA7">
        <w:t xml:space="preserve">lead to burnout, with many staff leaving the industry </w:t>
      </w:r>
      <w:r w:rsidR="0014781B" w:rsidRPr="00D42FA7">
        <w:t xml:space="preserve">and </w:t>
      </w:r>
      <w:r w:rsidR="00AA77B2" w:rsidRPr="00D42FA7">
        <w:t>needing more time off due to illness</w:t>
      </w:r>
      <w:r w:rsidR="3BEFC440" w:rsidRPr="00D42FA7">
        <w:t xml:space="preserve"> (A</w:t>
      </w:r>
      <w:r w:rsidR="00F74E11" w:rsidRPr="00D42FA7">
        <w:t>CCC</w:t>
      </w:r>
      <w:r w:rsidR="3BEFC440" w:rsidRPr="00D42FA7">
        <w:t xml:space="preserve"> 2023</w:t>
      </w:r>
      <w:r w:rsidR="00F74E11" w:rsidRPr="00D42FA7">
        <w:t>a</w:t>
      </w:r>
      <w:r w:rsidR="3BEFC440" w:rsidRPr="00D42FA7">
        <w:t>)</w:t>
      </w:r>
      <w:r w:rsidR="00AA77B2" w:rsidRPr="00D42FA7">
        <w:t>.</w:t>
      </w:r>
    </w:p>
    <w:p w14:paraId="5197482C" w14:textId="6D79C839" w:rsidR="00D7364F" w:rsidRDefault="004E6DF9" w:rsidP="00C8245C">
      <w:pPr>
        <w:pStyle w:val="Heading3"/>
      </w:pPr>
      <w:r w:rsidRPr="00D42FA7">
        <w:t>Geopolitical risk and fragmentation</w:t>
      </w:r>
    </w:p>
    <w:p w14:paraId="59BAF019" w14:textId="28BC681F" w:rsidR="006204E1" w:rsidRDefault="00167CC0" w:rsidP="36EF7FB3">
      <w:r>
        <w:t>In</w:t>
      </w:r>
      <w:r w:rsidR="00A003B2">
        <w:t xml:space="preserve"> response to changing geopolitics</w:t>
      </w:r>
      <w:r>
        <w:t>, Australia</w:t>
      </w:r>
      <w:r w:rsidR="00A003B2">
        <w:t xml:space="preserve"> will need new and different skills in the defence sector. </w:t>
      </w:r>
      <w:r w:rsidR="00D43FB6">
        <w:t>The defence</w:t>
      </w:r>
      <w:r w:rsidR="00F50606">
        <w:t xml:space="preserve"> industry requires many people with </w:t>
      </w:r>
      <w:r w:rsidR="0081116F">
        <w:t>vocational education and training (</w:t>
      </w:r>
      <w:r w:rsidR="00F50606">
        <w:t>VET</w:t>
      </w:r>
      <w:r w:rsidR="0081116F">
        <w:t>)</w:t>
      </w:r>
      <w:r w:rsidR="00F50606">
        <w:t xml:space="preserve"> qualifications to fill job roles needed to deliver defence capability </w:t>
      </w:r>
      <w:r w:rsidR="00F50606" w:rsidRPr="00D42FA7">
        <w:t>programs</w:t>
      </w:r>
      <w:r w:rsidR="3B71BC54" w:rsidRPr="00D42FA7">
        <w:t xml:space="preserve"> (Australian Government and Government of South Australia 2023).</w:t>
      </w:r>
    </w:p>
    <w:p w14:paraId="6181ADE4" w14:textId="2A916B5E" w:rsidR="004E2BEA" w:rsidRPr="00D42FA7" w:rsidRDefault="00A512CC" w:rsidP="36EF7FB3">
      <w:r>
        <w:t>Meeting t</w:t>
      </w:r>
      <w:r w:rsidR="000D757D">
        <w:t xml:space="preserve">he Australian Government’s commitments under the AUKUS agreement, including establishing a </w:t>
      </w:r>
      <w:r w:rsidR="00715D14">
        <w:t>sovereign nuclear-powered submarine capability</w:t>
      </w:r>
      <w:r w:rsidR="00A22E49">
        <w:t xml:space="preserve">, will </w:t>
      </w:r>
      <w:r w:rsidR="00D35090">
        <w:t xml:space="preserve">drive </w:t>
      </w:r>
      <w:r w:rsidR="00B65571">
        <w:t xml:space="preserve">demand for </w:t>
      </w:r>
      <w:r w:rsidR="000A7CAB">
        <w:t xml:space="preserve">engineering and operations </w:t>
      </w:r>
      <w:r w:rsidR="00B65571">
        <w:t xml:space="preserve">workers from </w:t>
      </w:r>
      <w:r w:rsidR="000A7CAB">
        <w:t>2025 out to 2040.</w:t>
      </w:r>
      <w:r w:rsidR="00751DC9">
        <w:t xml:space="preserve"> </w:t>
      </w:r>
      <w:r w:rsidR="006E01F4">
        <w:t>The South Australian defence industry workforce is predicted to grow from its current level of around 3,500 direct jobs to more than 8,500 direct jobs in the 2040s. Naval shipbuilding and sustainment are key drivers of this workforce demand, with m</w:t>
      </w:r>
      <w:r w:rsidR="00751DC9">
        <w:t xml:space="preserve">any of the skills sets required in trade and technician </w:t>
      </w:r>
      <w:r w:rsidR="00751DC9" w:rsidRPr="00D42FA7">
        <w:t>role</w:t>
      </w:r>
      <w:r w:rsidR="00C55702" w:rsidRPr="00D42FA7">
        <w:t>s</w:t>
      </w:r>
      <w:r w:rsidR="633EE0E2" w:rsidRPr="00D42FA7">
        <w:t xml:space="preserve"> (Australian </w:t>
      </w:r>
      <w:r w:rsidR="00916FEF" w:rsidRPr="00D42FA7">
        <w:t xml:space="preserve">Government </w:t>
      </w:r>
      <w:r w:rsidR="633EE0E2" w:rsidRPr="00D42FA7">
        <w:t>and Government of South Australia 2023).</w:t>
      </w:r>
    </w:p>
    <w:p w14:paraId="325840B3" w14:textId="029C2998" w:rsidR="002E0AB0" w:rsidRDefault="002E0AB0" w:rsidP="002E0AB0">
      <w:pPr>
        <w:pStyle w:val="Heading3"/>
      </w:pPr>
      <w:r>
        <w:t xml:space="preserve">Housing and </w:t>
      </w:r>
      <w:r w:rsidR="009F083F">
        <w:t>m</w:t>
      </w:r>
      <w:r>
        <w:t>anufacturing</w:t>
      </w:r>
    </w:p>
    <w:p w14:paraId="7EB6F375" w14:textId="77777777" w:rsidR="002E0AB0" w:rsidRPr="00D42FA7" w:rsidRDefault="002E0AB0" w:rsidP="002E0AB0">
      <w:pPr>
        <w:rPr>
          <w:rStyle w:val="EndnoteReference"/>
          <w:vertAlign w:val="baseline"/>
        </w:rPr>
      </w:pPr>
      <w:r>
        <w:t>Australia is also facing significant housing challenges, and delivering on the Australian Government’s commitment to address housing needs will also require a skilled workforce. National Cabinet has agreed to an ambitious new national target to build 1.2 million new, well-located homes over 5 years, from 1 July </w:t>
      </w:r>
      <w:r w:rsidRPr="00D42FA7">
        <w:t>2024 (Treasury n.d.).</w:t>
      </w:r>
    </w:p>
    <w:p w14:paraId="4BA6C6F0" w14:textId="3BF46743" w:rsidR="002E0AB0" w:rsidRPr="00D42FA7" w:rsidRDefault="002E0AB0" w:rsidP="002E0AB0">
      <w:pPr>
        <w:rPr>
          <w:rStyle w:val="EndnoteReference"/>
          <w:vertAlign w:val="baseline"/>
        </w:rPr>
      </w:pPr>
      <w:r w:rsidRPr="00D42FA7">
        <w:t xml:space="preserve">The Housing Industry Association and Master Builders Australia report acute shortages of skilled tradespeople to meet Australia’s housing construction needs. BuildSkills Australia states that 90,000 extra skilled tradespeople are needed to deliver the National Housing Accord (Sobyra 2024), and it has recently been consulting on its first national workforce plan for the built environment. Further, Master Builders Australia </w:t>
      </w:r>
      <w:r w:rsidR="00371241">
        <w:t xml:space="preserve">(2023) </w:t>
      </w:r>
      <w:r w:rsidRPr="00D42FA7">
        <w:t>estimates that to meet growth and replace workers who leave the industry, 486,000 workers need to enter the building and construction industry by the end of 2026.</w:t>
      </w:r>
    </w:p>
    <w:p w14:paraId="2365341B" w14:textId="4FBB23C9" w:rsidR="002E0AB0" w:rsidRDefault="002E0AB0" w:rsidP="00E42CB4">
      <w:r w:rsidRPr="00D42FA7">
        <w:t>Finally, the Manufacturing Industry Skills Alliance (2024) has highlighted the importance of strong</w:t>
      </w:r>
      <w:r>
        <w:t xml:space="preserve"> vocational education and training to support a competitive manufacturing sector. It has raised concerns about decreasing apprentice completion rates across manufacturing and is undertaking a project to better understand the drivers of this and to develop strategies to increase the pipeline of apprentices.</w:t>
      </w:r>
    </w:p>
    <w:p w14:paraId="0B46B7DC" w14:textId="0619B3F3" w:rsidR="00546118" w:rsidRPr="00716940" w:rsidRDefault="00546118" w:rsidP="005942FF">
      <w:pPr>
        <w:pStyle w:val="Heading2"/>
      </w:pPr>
      <w:bookmarkStart w:id="52" w:name="_Toc168673731"/>
      <w:bookmarkStart w:id="53" w:name="_Toc169086911"/>
      <w:r>
        <w:t>Skills shortages</w:t>
      </w:r>
      <w:bookmarkEnd w:id="44"/>
      <w:bookmarkEnd w:id="45"/>
      <w:bookmarkEnd w:id="52"/>
      <w:bookmarkEnd w:id="53"/>
    </w:p>
    <w:p w14:paraId="7663D2C4" w14:textId="77777777" w:rsidR="00511E29" w:rsidRDefault="00511E29" w:rsidP="00511E29">
      <w:r w:rsidRPr="00D42FA7">
        <w:t>Economic transformations provide opportunities and challenges. The objective of the review is to</w:t>
      </w:r>
      <w:r>
        <w:t xml:space="preserve"> ensure that the Australian Apprenticeships Incentive System is fit for purpose to support these transformations.</w:t>
      </w:r>
    </w:p>
    <w:p w14:paraId="7F1F3CCA" w14:textId="77777777" w:rsidR="00511E29" w:rsidRDefault="00511E29" w:rsidP="00511E29">
      <w:r w:rsidRPr="00D42FA7">
        <w:t>At the</w:t>
      </w:r>
      <w:r>
        <w:t xml:space="preserve"> present level of apprenticeship commencements and completions, Australia will not have enough skilled workers to meet </w:t>
      </w:r>
      <w:r w:rsidRPr="00170AE9">
        <w:t>these demands.</w:t>
      </w:r>
      <w:r>
        <w:t xml:space="preserve"> There is also a significant risk that we will miss the opportunity to ensure that the jobs created are accessible and shared with all Australians, particularly among underrepresented cohorts and workers in transitioning sectors.</w:t>
      </w:r>
    </w:p>
    <w:p w14:paraId="202FECD3" w14:textId="5092AAA1" w:rsidR="005149CE" w:rsidRDefault="001256F9" w:rsidP="001256F9">
      <w:r w:rsidRPr="00DC6B7F">
        <w:t xml:space="preserve">Australia </w:t>
      </w:r>
      <w:r>
        <w:t>faces a</w:t>
      </w:r>
      <w:r w:rsidRPr="00DC6B7F">
        <w:t xml:space="preserve"> profound</w:t>
      </w:r>
      <w:r>
        <w:t xml:space="preserve"> skills challenge</w:t>
      </w:r>
      <w:r w:rsidRPr="00DC6B7F">
        <w:t xml:space="preserve">. </w:t>
      </w:r>
      <w:r w:rsidR="00F811C3">
        <w:fldChar w:fldCharType="begin"/>
      </w:r>
      <w:r w:rsidR="00F811C3">
        <w:instrText xml:space="preserve"> REF _Ref166013790 \h </w:instrText>
      </w:r>
      <w:r w:rsidR="00F811C3">
        <w:fldChar w:fldCharType="separate"/>
      </w:r>
      <w:r w:rsidR="00630684">
        <w:t xml:space="preserve">Table </w:t>
      </w:r>
      <w:r w:rsidR="00630684">
        <w:rPr>
          <w:noProof/>
        </w:rPr>
        <w:t>1</w:t>
      </w:r>
      <w:r w:rsidR="00F811C3">
        <w:fldChar w:fldCharType="end"/>
      </w:r>
      <w:r w:rsidR="00F811C3">
        <w:t xml:space="preserve"> </w:t>
      </w:r>
      <w:r w:rsidR="001B03C9">
        <w:t xml:space="preserve">shows </w:t>
      </w:r>
      <w:r w:rsidR="00773761">
        <w:t xml:space="preserve">the top </w:t>
      </w:r>
      <w:r w:rsidR="001B2948">
        <w:t>20</w:t>
      </w:r>
      <w:r w:rsidR="00773761">
        <w:t xml:space="preserve"> occupations in demand nationally</w:t>
      </w:r>
      <w:r w:rsidR="000A61C3">
        <w:t xml:space="preserve">, many of which </w:t>
      </w:r>
      <w:r w:rsidR="008E7F3A">
        <w:t xml:space="preserve">use the apprenticeships system as </w:t>
      </w:r>
      <w:r w:rsidR="001A1199">
        <w:t>a key pathway</w:t>
      </w:r>
      <w:r w:rsidR="006B40F6">
        <w:t xml:space="preserve"> for bringing in and training new workers.</w:t>
      </w:r>
    </w:p>
    <w:p w14:paraId="49795B73" w14:textId="6E5F1550" w:rsidR="00A94559" w:rsidRDefault="2E51D531" w:rsidP="00344904">
      <w:pPr>
        <w:pStyle w:val="Caption"/>
        <w:keepLines/>
      </w:pPr>
      <w:bookmarkStart w:id="54" w:name="_Ref166013790"/>
      <w:bookmarkStart w:id="55" w:name="_Toc169087144"/>
      <w:r>
        <w:t xml:space="preserve">Table </w:t>
      </w:r>
      <w:r w:rsidR="00512821" w:rsidRPr="371D6E42">
        <w:fldChar w:fldCharType="begin"/>
      </w:r>
      <w:r w:rsidR="00512821">
        <w:instrText xml:space="preserve"> SEQ Table \* ARABIC </w:instrText>
      </w:r>
      <w:r w:rsidR="00512821" w:rsidRPr="371D6E42">
        <w:fldChar w:fldCharType="separate"/>
      </w:r>
      <w:r w:rsidR="00630684">
        <w:rPr>
          <w:noProof/>
        </w:rPr>
        <w:t>1</w:t>
      </w:r>
      <w:r w:rsidR="00512821" w:rsidRPr="371D6E42">
        <w:rPr>
          <w:noProof/>
        </w:rPr>
        <w:fldChar w:fldCharType="end"/>
      </w:r>
      <w:bookmarkEnd w:id="54"/>
      <w:r w:rsidR="07AD6FDE">
        <w:t xml:space="preserve">: Top </w:t>
      </w:r>
      <w:r w:rsidR="272AECA5">
        <w:t>20</w:t>
      </w:r>
      <w:r w:rsidR="07AD6FDE">
        <w:t xml:space="preserve"> </w:t>
      </w:r>
      <w:r w:rsidR="3ECCEE81">
        <w:t>occupations in demand</w:t>
      </w:r>
      <w:r w:rsidR="670A77FF">
        <w:t xml:space="preserve"> </w:t>
      </w:r>
      <w:r w:rsidR="272AECA5">
        <w:t>by shortage type</w:t>
      </w:r>
      <w:r w:rsidR="00C52AAD">
        <w:t>,</w:t>
      </w:r>
      <w:r w:rsidR="272AECA5">
        <w:t xml:space="preserve"> 2023</w:t>
      </w:r>
      <w:bookmarkEnd w:id="55"/>
    </w:p>
    <w:tbl>
      <w:tblPr>
        <w:tblStyle w:val="EDU-Basic"/>
        <w:tblW w:w="0" w:type="auto"/>
        <w:tblLook w:val="04A0" w:firstRow="1" w:lastRow="0" w:firstColumn="1" w:lastColumn="0" w:noHBand="0" w:noVBand="1"/>
      </w:tblPr>
      <w:tblGrid>
        <w:gridCol w:w="4744"/>
        <w:gridCol w:w="4744"/>
      </w:tblGrid>
      <w:tr w:rsidR="00C13275" w14:paraId="0FD2ED9E" w14:textId="77777777" w:rsidTr="00DC66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44" w:type="dxa"/>
            <w:vAlign w:val="top"/>
          </w:tcPr>
          <w:p w14:paraId="23E28E3C" w14:textId="48F4F86F" w:rsidR="00C13275" w:rsidRPr="0077755B" w:rsidRDefault="00C13275" w:rsidP="00344904">
            <w:pPr>
              <w:keepNext/>
              <w:keepLines/>
              <w:spacing w:before="60" w:beforeAutospacing="0" w:after="60" w:afterAutospacing="0"/>
              <w:rPr>
                <w:b/>
                <w:bCs/>
              </w:rPr>
            </w:pPr>
            <w:r w:rsidRPr="0077755B">
              <w:rPr>
                <w:b/>
                <w:bCs/>
              </w:rPr>
              <w:t>Classification of skills shortage</w:t>
            </w:r>
          </w:p>
        </w:tc>
        <w:tc>
          <w:tcPr>
            <w:tcW w:w="4744" w:type="dxa"/>
            <w:vAlign w:val="top"/>
          </w:tcPr>
          <w:p w14:paraId="4577610C" w14:textId="46FD12A7" w:rsidR="00C13275" w:rsidRPr="0077755B" w:rsidRDefault="00C13275" w:rsidP="00344904">
            <w:pPr>
              <w:keepNext/>
              <w:keepLines/>
              <w:spacing w:before="60" w:beforeAutospacing="0" w:after="60" w:afterAutospacing="0"/>
              <w:cnfStyle w:val="100000000000" w:firstRow="1" w:lastRow="0" w:firstColumn="0" w:lastColumn="0" w:oddVBand="0" w:evenVBand="0" w:oddHBand="0" w:evenHBand="0" w:firstRowFirstColumn="0" w:firstRowLastColumn="0" w:lastRowFirstColumn="0" w:lastRowLastColumn="0"/>
              <w:rPr>
                <w:b/>
                <w:bCs/>
              </w:rPr>
            </w:pPr>
            <w:r w:rsidRPr="4B1162FD">
              <w:rPr>
                <w:b/>
                <w:bCs/>
              </w:rPr>
              <w:t>Top 20 occupations in demand</w:t>
            </w:r>
          </w:p>
        </w:tc>
      </w:tr>
      <w:tr w:rsidR="00C13275" w14:paraId="58440FC8" w14:textId="77777777" w:rsidTr="008E0960">
        <w:trPr>
          <w:trHeight w:val="2594"/>
        </w:trPr>
        <w:tc>
          <w:tcPr>
            <w:cnfStyle w:val="001000000000" w:firstRow="0" w:lastRow="0" w:firstColumn="1" w:lastColumn="0" w:oddVBand="0" w:evenVBand="0" w:oddHBand="0" w:evenHBand="0" w:firstRowFirstColumn="0" w:firstRowLastColumn="0" w:lastRowFirstColumn="0" w:lastRowLastColumn="0"/>
            <w:tcW w:w="4744" w:type="dxa"/>
            <w:vAlign w:val="top"/>
          </w:tcPr>
          <w:p w14:paraId="29F27B39" w14:textId="3C5EE019" w:rsidR="00C13275" w:rsidRDefault="002545EE" w:rsidP="00344904">
            <w:pPr>
              <w:keepNext/>
              <w:keepLines/>
              <w:spacing w:before="60" w:beforeAutospacing="0" w:after="60" w:afterAutospacing="0"/>
            </w:pPr>
            <w:r w:rsidRPr="00432614">
              <w:rPr>
                <w:b/>
                <w:bCs/>
              </w:rPr>
              <w:t>Longer training gap</w:t>
            </w:r>
            <w:r w:rsidR="00171ED2">
              <w:rPr>
                <w:b/>
                <w:bCs/>
              </w:rPr>
              <w:br/>
            </w:r>
            <w:r>
              <w:t>Few qualified applicants per vacancy</w:t>
            </w:r>
            <w:r w:rsidR="009A45ED">
              <w:t xml:space="preserve"> –</w:t>
            </w:r>
            <w:r>
              <w:t xml:space="preserve"> bachelor degree, </w:t>
            </w:r>
            <w:r w:rsidR="00B532A7">
              <w:t>C</w:t>
            </w:r>
            <w:r>
              <w:t>ertificate IV or apprenticeship required</w:t>
            </w:r>
          </w:p>
        </w:tc>
        <w:tc>
          <w:tcPr>
            <w:tcW w:w="4744" w:type="dxa"/>
            <w:vAlign w:val="top"/>
          </w:tcPr>
          <w:p w14:paraId="7D958C8A" w14:textId="78D06577"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Early </w:t>
            </w:r>
            <w:r w:rsidR="00171ED2">
              <w:t>c</w:t>
            </w:r>
            <w:r>
              <w:t>hildhood (</w:t>
            </w:r>
            <w:r w:rsidR="00C52AAD">
              <w:t>p</w:t>
            </w:r>
            <w:r>
              <w:t>re</w:t>
            </w:r>
            <w:r w:rsidR="000A5979">
              <w:t>–</w:t>
            </w:r>
            <w:r>
              <w:t xml:space="preserve">primary </w:t>
            </w:r>
            <w:r w:rsidR="00171ED2">
              <w:t>s</w:t>
            </w:r>
            <w:r>
              <w:t xml:space="preserve">chool) </w:t>
            </w:r>
            <w:r w:rsidR="00171ED2">
              <w:t>t</w:t>
            </w:r>
            <w:r>
              <w:t>eachers</w:t>
            </w:r>
          </w:p>
          <w:p w14:paraId="4C12B347" w14:textId="42E01FAB"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Occupational </w:t>
            </w:r>
            <w:r w:rsidR="00171ED2">
              <w:t>t</w:t>
            </w:r>
            <w:r>
              <w:t>herapists</w:t>
            </w:r>
          </w:p>
          <w:p w14:paraId="4F3D4A6B" w14:textId="2D6D05A8"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Physiotherapists</w:t>
            </w:r>
          </w:p>
          <w:p w14:paraId="25F618C9" w14:textId="5BEE7507"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Registered </w:t>
            </w:r>
            <w:r w:rsidR="00171ED2">
              <w:t>n</w:t>
            </w:r>
            <w:r>
              <w:t>urses</w:t>
            </w:r>
          </w:p>
          <w:p w14:paraId="0E1C12F5" w14:textId="5105CCF3"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Solicitors</w:t>
            </w:r>
          </w:p>
          <w:p w14:paraId="0A94B8D1" w14:textId="2943E805"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Social </w:t>
            </w:r>
            <w:r w:rsidR="00171ED2">
              <w:t>w</w:t>
            </w:r>
            <w:r>
              <w:t>orkers</w:t>
            </w:r>
          </w:p>
          <w:p w14:paraId="450DE46F" w14:textId="698E4444" w:rsidR="00E14B25" w:rsidRDefault="00E14B2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Metal </w:t>
            </w:r>
            <w:r w:rsidR="00171ED2">
              <w:t>f</w:t>
            </w:r>
            <w:r>
              <w:t xml:space="preserve">itters and </w:t>
            </w:r>
            <w:r w:rsidR="00171ED2">
              <w:t>m</w:t>
            </w:r>
            <w:r>
              <w:t>achinists</w:t>
            </w:r>
          </w:p>
          <w:p w14:paraId="566E15B8" w14:textId="754722C5" w:rsidR="00C13275" w:rsidRDefault="00E14B25" w:rsidP="00F3661F">
            <w:pPr>
              <w:pStyle w:val="ListParagraph"/>
              <w:numPr>
                <w:ilvl w:val="0"/>
                <w:numId w:val="16"/>
              </w:numPr>
              <w:spacing w:before="100" w:afterAutospacing="0"/>
              <w:ind w:left="714" w:hanging="357"/>
              <w:cnfStyle w:val="000000000000" w:firstRow="0" w:lastRow="0" w:firstColumn="0" w:lastColumn="0" w:oddVBand="0" w:evenVBand="0" w:oddHBand="0" w:evenHBand="0" w:firstRowFirstColumn="0" w:firstRowLastColumn="0" w:lastRowFirstColumn="0" w:lastRowLastColumn="0"/>
            </w:pPr>
            <w:r>
              <w:t>Electricians</w:t>
            </w:r>
          </w:p>
        </w:tc>
      </w:tr>
      <w:tr w:rsidR="00C13275" w14:paraId="11C7FDB3" w14:textId="77777777" w:rsidTr="4B1162FD">
        <w:tc>
          <w:tcPr>
            <w:cnfStyle w:val="001000000000" w:firstRow="0" w:lastRow="0" w:firstColumn="1" w:lastColumn="0" w:oddVBand="0" w:evenVBand="0" w:oddHBand="0" w:evenHBand="0" w:firstRowFirstColumn="0" w:firstRowLastColumn="0" w:lastRowFirstColumn="0" w:lastRowLastColumn="0"/>
            <w:tcW w:w="4744" w:type="dxa"/>
            <w:vAlign w:val="top"/>
          </w:tcPr>
          <w:p w14:paraId="461E40A0" w14:textId="6DD16E87" w:rsidR="00C13275" w:rsidRDefault="002545EE" w:rsidP="00344904">
            <w:pPr>
              <w:keepNext/>
              <w:keepLines/>
              <w:spacing w:before="60" w:beforeAutospacing="0" w:after="60" w:afterAutospacing="0"/>
            </w:pPr>
            <w:r w:rsidRPr="00432614">
              <w:rPr>
                <w:b/>
                <w:bCs/>
              </w:rPr>
              <w:t>Shorter training gap</w:t>
            </w:r>
            <w:r w:rsidR="00171ED2">
              <w:rPr>
                <w:b/>
                <w:bCs/>
              </w:rPr>
              <w:br/>
            </w:r>
            <w:r>
              <w:t>Few qualified applicants per vacancy</w:t>
            </w:r>
            <w:r w:rsidR="009A45ED">
              <w:t xml:space="preserve"> –</w:t>
            </w:r>
            <w:r>
              <w:t xml:space="preserve"> </w:t>
            </w:r>
            <w:r w:rsidR="00B532A7">
              <w:t>C</w:t>
            </w:r>
            <w:r>
              <w:t>ertificate I to III or less required</w:t>
            </w:r>
          </w:p>
        </w:tc>
        <w:tc>
          <w:tcPr>
            <w:tcW w:w="4744" w:type="dxa"/>
            <w:vAlign w:val="top"/>
          </w:tcPr>
          <w:p w14:paraId="11A21338" w14:textId="0553871C" w:rsidR="00C13275" w:rsidRDefault="00AF0B65"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Retail </w:t>
            </w:r>
            <w:r w:rsidR="00171ED2">
              <w:t>m</w:t>
            </w:r>
            <w:r>
              <w:t>anagers</w:t>
            </w:r>
          </w:p>
        </w:tc>
      </w:tr>
      <w:tr w:rsidR="00C13275" w14:paraId="1BC692AA" w14:textId="77777777" w:rsidTr="4B1162FD">
        <w:tc>
          <w:tcPr>
            <w:cnfStyle w:val="001000000000" w:firstRow="0" w:lastRow="0" w:firstColumn="1" w:lastColumn="0" w:oddVBand="0" w:evenVBand="0" w:oddHBand="0" w:evenHBand="0" w:firstRowFirstColumn="0" w:firstRowLastColumn="0" w:lastRowFirstColumn="0" w:lastRowLastColumn="0"/>
            <w:tcW w:w="4744" w:type="dxa"/>
            <w:vAlign w:val="top"/>
          </w:tcPr>
          <w:p w14:paraId="405C71E7" w14:textId="002D554D" w:rsidR="00C13275" w:rsidRDefault="002545EE" w:rsidP="00344904">
            <w:pPr>
              <w:keepNext/>
              <w:keepLines/>
              <w:spacing w:before="60" w:beforeAutospacing="0" w:after="60" w:afterAutospacing="0"/>
            </w:pPr>
            <w:r w:rsidRPr="00432614">
              <w:rPr>
                <w:b/>
                <w:bCs/>
              </w:rPr>
              <w:t>Suitability gap</w:t>
            </w:r>
            <w:r w:rsidR="00171ED2">
              <w:rPr>
                <w:b/>
                <w:bCs/>
              </w:rPr>
              <w:br/>
            </w:r>
            <w:r>
              <w:t>Many qualified applicants per vacancy, but few suitable applicants per qualified applicant</w:t>
            </w:r>
          </w:p>
        </w:tc>
        <w:tc>
          <w:tcPr>
            <w:tcW w:w="4744" w:type="dxa"/>
            <w:vAlign w:val="top"/>
          </w:tcPr>
          <w:p w14:paraId="05E7D0C8" w14:textId="2A0C4A83" w:rsidR="00573F74" w:rsidRDefault="00573F74"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Advertising, </w:t>
            </w:r>
            <w:r w:rsidR="00171ED2">
              <w:t>p</w:t>
            </w:r>
            <w:r>
              <w:t xml:space="preserve">ublic </w:t>
            </w:r>
            <w:r w:rsidR="00171ED2">
              <w:t>r</w:t>
            </w:r>
            <w:r>
              <w:t xml:space="preserve">elations and </w:t>
            </w:r>
            <w:r w:rsidR="00171ED2">
              <w:t>s</w:t>
            </w:r>
            <w:r>
              <w:t xml:space="preserve">ales </w:t>
            </w:r>
            <w:r w:rsidR="00171ED2">
              <w:t>m</w:t>
            </w:r>
            <w:r>
              <w:t>anagers</w:t>
            </w:r>
          </w:p>
          <w:p w14:paraId="74123182" w14:textId="3EE426AF" w:rsidR="00573F74" w:rsidRDefault="00573F74"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Construction </w:t>
            </w:r>
            <w:r w:rsidR="00171ED2">
              <w:t>m</w:t>
            </w:r>
            <w:r>
              <w:t>anagers</w:t>
            </w:r>
          </w:p>
          <w:p w14:paraId="365EE5BC" w14:textId="682535DB" w:rsidR="00573F74" w:rsidRDefault="00573F74"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Advertising and </w:t>
            </w:r>
            <w:r w:rsidR="00171ED2">
              <w:t>m</w:t>
            </w:r>
            <w:r>
              <w:t xml:space="preserve">arketing </w:t>
            </w:r>
            <w:r w:rsidR="00171ED2">
              <w:t>p</w:t>
            </w:r>
            <w:r>
              <w:t>rofessionals</w:t>
            </w:r>
          </w:p>
          <w:p w14:paraId="358A7566" w14:textId="4928F8F7" w:rsidR="00C13275" w:rsidRDefault="00573F74" w:rsidP="00F3661F">
            <w:pPr>
              <w:pStyle w:val="ListParagraph"/>
              <w:numPr>
                <w:ilvl w:val="0"/>
                <w:numId w:val="16"/>
              </w:numPr>
              <w:spacing w:before="100" w:afterAutospacing="0"/>
              <w:ind w:left="714" w:hanging="357"/>
              <w:cnfStyle w:val="000000000000" w:firstRow="0" w:lastRow="0" w:firstColumn="0" w:lastColumn="0" w:oddVBand="0" w:evenVBand="0" w:oddHBand="0" w:evenHBand="0" w:firstRowFirstColumn="0" w:firstRowLastColumn="0" w:lastRowFirstColumn="0" w:lastRowLastColumn="0"/>
            </w:pPr>
            <w:r>
              <w:t xml:space="preserve">Civil </w:t>
            </w:r>
            <w:r w:rsidR="00171ED2">
              <w:t>e</w:t>
            </w:r>
            <w:r>
              <w:t xml:space="preserve">ngineering </w:t>
            </w:r>
            <w:r w:rsidR="00171ED2">
              <w:t>p</w:t>
            </w:r>
            <w:r>
              <w:t>rofessionals</w:t>
            </w:r>
          </w:p>
        </w:tc>
      </w:tr>
      <w:tr w:rsidR="00C13275" w14:paraId="6C48486F" w14:textId="77777777" w:rsidTr="4B1162FD">
        <w:tc>
          <w:tcPr>
            <w:cnfStyle w:val="001000000000" w:firstRow="0" w:lastRow="0" w:firstColumn="1" w:lastColumn="0" w:oddVBand="0" w:evenVBand="0" w:oddHBand="0" w:evenHBand="0" w:firstRowFirstColumn="0" w:firstRowLastColumn="0" w:lastRowFirstColumn="0" w:lastRowLastColumn="0"/>
            <w:tcW w:w="4744" w:type="dxa"/>
            <w:vAlign w:val="top"/>
          </w:tcPr>
          <w:p w14:paraId="2BF5379C" w14:textId="4DAA19FB" w:rsidR="00C13275" w:rsidRDefault="002545EE" w:rsidP="00344904">
            <w:pPr>
              <w:keepNext/>
              <w:keepLines/>
              <w:spacing w:before="60" w:beforeAutospacing="0" w:after="60" w:afterAutospacing="0"/>
            </w:pPr>
            <w:r w:rsidRPr="00432614">
              <w:rPr>
                <w:b/>
                <w:bCs/>
              </w:rPr>
              <w:t>Retention gap</w:t>
            </w:r>
            <w:r w:rsidR="00171ED2">
              <w:rPr>
                <w:b/>
                <w:bCs/>
              </w:rPr>
              <w:br/>
            </w:r>
            <w:r>
              <w:t>Above</w:t>
            </w:r>
            <w:r w:rsidR="002D1784">
              <w:t>-</w:t>
            </w:r>
            <w:r>
              <w:t>average job mobility (below</w:t>
            </w:r>
            <w:r w:rsidR="00591F04">
              <w:t>-</w:t>
            </w:r>
            <w:r>
              <w:t>average rates of retention), potentially reinforced by low number of total new applicants per vacancy</w:t>
            </w:r>
          </w:p>
        </w:tc>
        <w:tc>
          <w:tcPr>
            <w:tcW w:w="4744" w:type="dxa"/>
            <w:vAlign w:val="top"/>
          </w:tcPr>
          <w:p w14:paraId="12922322" w14:textId="76183352" w:rsidR="00947A2B" w:rsidRDefault="00573F74"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Human </w:t>
            </w:r>
            <w:r w:rsidR="00171ED2">
              <w:t>r</w:t>
            </w:r>
            <w:r>
              <w:t xml:space="preserve">esource </w:t>
            </w:r>
            <w:r w:rsidR="00171ED2">
              <w:t>p</w:t>
            </w:r>
            <w:r>
              <w:t>rofessionals</w:t>
            </w:r>
          </w:p>
          <w:p w14:paraId="75F55883" w14:textId="371A08CB" w:rsidR="00947A2B" w:rsidRDefault="00573F74"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Chefs</w:t>
            </w:r>
          </w:p>
          <w:p w14:paraId="7C1FC40F" w14:textId="547B5913" w:rsidR="00192F69" w:rsidRDefault="00573F74" w:rsidP="005E6FB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Child </w:t>
            </w:r>
            <w:r w:rsidR="00171ED2">
              <w:t>c</w:t>
            </w:r>
            <w:r>
              <w:t>arers</w:t>
            </w:r>
          </w:p>
          <w:p w14:paraId="796329D2" w14:textId="1D8AE1C8" w:rsidR="00C13275" w:rsidRDefault="00573F74" w:rsidP="00F3661F">
            <w:pPr>
              <w:pStyle w:val="ListParagraph"/>
              <w:numPr>
                <w:ilvl w:val="0"/>
                <w:numId w:val="16"/>
              </w:numPr>
              <w:spacing w:before="100" w:afterAutospacing="0"/>
              <w:ind w:left="714" w:hanging="357"/>
              <w:cnfStyle w:val="000000000000" w:firstRow="0" w:lastRow="0" w:firstColumn="0" w:lastColumn="0" w:oddVBand="0" w:evenVBand="0" w:oddHBand="0" w:evenHBand="0" w:firstRowFirstColumn="0" w:firstRowLastColumn="0" w:lastRowFirstColumn="0" w:lastRowLastColumn="0"/>
            </w:pPr>
            <w:r>
              <w:t xml:space="preserve">Aged and </w:t>
            </w:r>
            <w:r w:rsidR="00171ED2">
              <w:t>d</w:t>
            </w:r>
            <w:r>
              <w:t xml:space="preserve">isabled </w:t>
            </w:r>
            <w:r w:rsidR="00171ED2">
              <w:t>c</w:t>
            </w:r>
            <w:r>
              <w:t>arers</w:t>
            </w:r>
          </w:p>
        </w:tc>
      </w:tr>
    </w:tbl>
    <w:p w14:paraId="4E4663BC" w14:textId="0971815E" w:rsidR="008A7A27" w:rsidRDefault="00A21D3E" w:rsidP="00344904">
      <w:pPr>
        <w:pStyle w:val="Source"/>
        <w:keepNext/>
        <w:keepLines/>
      </w:pPr>
      <w:r w:rsidRPr="006A1F17">
        <w:t xml:space="preserve">Note: </w:t>
      </w:r>
      <w:r w:rsidRPr="00103A1A">
        <w:t xml:space="preserve">The </w:t>
      </w:r>
      <w:r w:rsidR="00F57C73" w:rsidRPr="00103A1A">
        <w:t>table includes 17 occupations. JSA note</w:t>
      </w:r>
      <w:r w:rsidR="00763BE6" w:rsidRPr="00103A1A">
        <w:t>s</w:t>
      </w:r>
      <w:r w:rsidR="00F57C73" w:rsidRPr="00103A1A">
        <w:t xml:space="preserve"> there</w:t>
      </w:r>
      <w:r w:rsidRPr="006A1F17">
        <w:t xml:space="preserve"> are 3 occupations in the top 20 occupations in demand </w:t>
      </w:r>
      <w:r w:rsidR="00F57C73" w:rsidRPr="00B3415F">
        <w:t>(</w:t>
      </w:r>
      <w:r w:rsidR="00B22F36">
        <w:t>g</w:t>
      </w:r>
      <w:r w:rsidRPr="006A1F17">
        <w:t xml:space="preserve">eneral </w:t>
      </w:r>
      <w:r w:rsidR="00B22F36">
        <w:t>p</w:t>
      </w:r>
      <w:r w:rsidRPr="006A1F17">
        <w:t xml:space="preserve">ractitioners and </w:t>
      </w:r>
      <w:r w:rsidR="00B22F36">
        <w:t>r</w:t>
      </w:r>
      <w:r w:rsidRPr="006A1F17">
        <w:t xml:space="preserve">esident </w:t>
      </w:r>
      <w:r w:rsidR="00B22F36">
        <w:t>m</w:t>
      </w:r>
      <w:r w:rsidRPr="006A1F17">
        <w:t xml:space="preserve">edical </w:t>
      </w:r>
      <w:r w:rsidR="00B22F36">
        <w:t>o</w:t>
      </w:r>
      <w:r w:rsidRPr="006A1F17">
        <w:t xml:space="preserve">fficers, </w:t>
      </w:r>
      <w:r w:rsidR="00B22F36">
        <w:t>s</w:t>
      </w:r>
      <w:r w:rsidRPr="006A1F17">
        <w:t xml:space="preserve">oftware and </w:t>
      </w:r>
      <w:r w:rsidR="00B22F36">
        <w:t>a</w:t>
      </w:r>
      <w:r w:rsidRPr="006A1F17">
        <w:t xml:space="preserve">pplications </w:t>
      </w:r>
      <w:r w:rsidR="00B22F36">
        <w:t>p</w:t>
      </w:r>
      <w:r w:rsidRPr="006A1F17">
        <w:t xml:space="preserve">rogrammers, and </w:t>
      </w:r>
      <w:r w:rsidR="00B22F36">
        <w:t>m</w:t>
      </w:r>
      <w:r w:rsidRPr="006A1F17">
        <w:t xml:space="preserve">otor </w:t>
      </w:r>
      <w:r w:rsidR="00B22F36">
        <w:t>m</w:t>
      </w:r>
      <w:r w:rsidRPr="00103A1A">
        <w:t>echanics</w:t>
      </w:r>
      <w:r w:rsidR="00F57C73" w:rsidRPr="00103A1A">
        <w:t xml:space="preserve">) </w:t>
      </w:r>
      <w:r w:rsidR="00B22F36">
        <w:t>that</w:t>
      </w:r>
      <w:r w:rsidRPr="00103A1A">
        <w:t xml:space="preserve"> are yet to be </w:t>
      </w:r>
      <w:r w:rsidR="001B6CB4" w:rsidRPr="00103A1A">
        <w:t>classified</w:t>
      </w:r>
      <w:r w:rsidR="00763BE6" w:rsidRPr="00103A1A">
        <w:t xml:space="preserve"> </w:t>
      </w:r>
      <w:r w:rsidR="001331AB">
        <w:t>– with</w:t>
      </w:r>
      <w:r w:rsidR="00763BE6" w:rsidRPr="00103A1A">
        <w:t xml:space="preserve"> a</w:t>
      </w:r>
      <w:r w:rsidRPr="00103A1A">
        <w:t xml:space="preserve">dditional analysis required </w:t>
      </w:r>
      <w:r w:rsidR="001331AB">
        <w:t xml:space="preserve">– </w:t>
      </w:r>
      <w:r w:rsidRPr="00103A1A">
        <w:t>as they may fall in</w:t>
      </w:r>
      <w:r w:rsidR="001331AB">
        <w:t>to</w:t>
      </w:r>
      <w:r w:rsidRPr="00103A1A">
        <w:t xml:space="preserve"> more than one skills shortage category.</w:t>
      </w:r>
    </w:p>
    <w:p w14:paraId="2D07F800" w14:textId="627CB9F4" w:rsidR="007B7B33" w:rsidRPr="00D42FA7" w:rsidRDefault="007B7B33" w:rsidP="00344904">
      <w:pPr>
        <w:pStyle w:val="Source"/>
        <w:keepNext/>
        <w:keepLines/>
      </w:pPr>
      <w:r w:rsidRPr="00D42FA7">
        <w:t>Source: JSA (2023</w:t>
      </w:r>
      <w:r w:rsidR="00082CA5">
        <w:t>c:30</w:t>
      </w:r>
      <w:r w:rsidRPr="00D42FA7">
        <w:t>).</w:t>
      </w:r>
    </w:p>
    <w:p w14:paraId="20A7F6C4" w14:textId="69BBC072" w:rsidR="00834668" w:rsidRDefault="005041AA" w:rsidP="005955C1">
      <w:r w:rsidRPr="00D42FA7" w:rsidDel="003C511C">
        <w:t xml:space="preserve">Over the next 10 years, more than 90% of new jobs expected to be created will require </w:t>
      </w:r>
      <w:r w:rsidR="003C6B36" w:rsidRPr="00D42FA7" w:rsidDel="003C511C">
        <w:t xml:space="preserve">a </w:t>
      </w:r>
      <w:r w:rsidRPr="00D42FA7" w:rsidDel="003C511C">
        <w:t>post-secondary qualification and around 44% of all new jobs created will require a VET qualification</w:t>
      </w:r>
      <w:r w:rsidR="598FF002" w:rsidRPr="00D42FA7" w:rsidDel="003C511C">
        <w:t xml:space="preserve"> </w:t>
      </w:r>
      <w:r w:rsidR="00D506D8" w:rsidRPr="00D42FA7" w:rsidDel="003C511C">
        <w:t>(</w:t>
      </w:r>
      <w:r w:rsidR="598FF002" w:rsidRPr="00D42FA7" w:rsidDel="003C511C">
        <w:t>Parliament of Australia 2024</w:t>
      </w:r>
      <w:r w:rsidR="00D506D8" w:rsidRPr="00D42FA7" w:rsidDel="003C511C">
        <w:t xml:space="preserve">). </w:t>
      </w:r>
      <w:r w:rsidR="0090280A" w:rsidRPr="00D42FA7">
        <w:t xml:space="preserve">JSA </w:t>
      </w:r>
      <w:r w:rsidR="002A6E67" w:rsidRPr="00D42FA7">
        <w:t xml:space="preserve">further </w:t>
      </w:r>
      <w:r w:rsidR="0090280A" w:rsidRPr="00D42FA7">
        <w:t>projects demand of around 1.5</w:t>
      </w:r>
      <w:r w:rsidR="00802846" w:rsidRPr="00D42FA7">
        <w:t> </w:t>
      </w:r>
      <w:r w:rsidR="0090280A" w:rsidRPr="00D42FA7">
        <w:t>million new workers in the 60 occupational unit groups that form part of the Australian Apprenticeships Priority List over the next 5 years</w:t>
      </w:r>
      <w:r w:rsidR="3989C703" w:rsidRPr="00D42FA7">
        <w:t xml:space="preserve"> </w:t>
      </w:r>
      <w:r w:rsidR="00D506D8" w:rsidRPr="00D42FA7">
        <w:t>(</w:t>
      </w:r>
      <w:r w:rsidR="3989C703" w:rsidRPr="00D42FA7">
        <w:t xml:space="preserve">DEWR </w:t>
      </w:r>
      <w:r w:rsidR="588A5351" w:rsidRPr="00D42FA7">
        <w:t>202</w:t>
      </w:r>
      <w:r w:rsidR="553A537B" w:rsidRPr="00D42FA7">
        <w:t>4</w:t>
      </w:r>
      <w:r w:rsidR="00374B07" w:rsidRPr="00D42FA7">
        <w:t>a</w:t>
      </w:r>
      <w:r w:rsidR="00D506D8" w:rsidRPr="00D42FA7">
        <w:t>).</w:t>
      </w:r>
    </w:p>
    <w:p w14:paraId="0D026DE9" w14:textId="217B3984" w:rsidR="00CA7024" w:rsidRDefault="000378ED" w:rsidP="0080535A">
      <w:pPr>
        <w:pStyle w:val="Heading3"/>
      </w:pPr>
      <w:bookmarkStart w:id="56" w:name="_Int_N5FUg237"/>
      <w:bookmarkStart w:id="57" w:name="_Toc163673050"/>
      <w:bookmarkStart w:id="58" w:name="_Toc163739959"/>
      <w:bookmarkEnd w:id="56"/>
      <w:r>
        <w:t xml:space="preserve">The apprenticeships </w:t>
      </w:r>
      <w:r w:rsidR="00E7600D">
        <w:t>system</w:t>
      </w:r>
      <w:r w:rsidR="00066501">
        <w:t xml:space="preserve"> is a key pathway </w:t>
      </w:r>
      <w:r w:rsidR="00E21AD8">
        <w:t>to fill skills needs</w:t>
      </w:r>
    </w:p>
    <w:p w14:paraId="4F2AB3DF" w14:textId="4E79FBAF" w:rsidR="003B1AF1" w:rsidRPr="00F72D75" w:rsidRDefault="00917736" w:rsidP="00917736">
      <w:r w:rsidRPr="00545FF7">
        <w:t>Apprenticeships are an important pathway for many Australians to gain the skills and qualifications required for secure, long-term employment.</w:t>
      </w:r>
      <w:r w:rsidRPr="00545FF7" w:rsidDel="72518B20">
        <w:t xml:space="preserve"> </w:t>
      </w:r>
      <w:r w:rsidR="00CF1C5E">
        <w:t>A</w:t>
      </w:r>
      <w:r w:rsidR="00AA3B20">
        <w:t>pprentices represent 1</w:t>
      </w:r>
      <w:r w:rsidR="003B1AF1">
        <w:t>7% of all students enrolled in a training package qualification</w:t>
      </w:r>
      <w:r w:rsidR="00AA3B20">
        <w:t xml:space="preserve"> in 2020</w:t>
      </w:r>
      <w:r w:rsidR="00983C7A">
        <w:t xml:space="preserve"> </w:t>
      </w:r>
      <w:r w:rsidR="003B1AF1">
        <w:t>(</w:t>
      </w:r>
      <w:r w:rsidR="00135D22">
        <w:t>Stanwick et al.</w:t>
      </w:r>
      <w:r w:rsidR="003B1AF1">
        <w:t xml:space="preserve"> 2021).</w:t>
      </w:r>
    </w:p>
    <w:p w14:paraId="715A99D5" w14:textId="65F6B86E" w:rsidR="00917736" w:rsidRDefault="00917736" w:rsidP="00917736">
      <w:r w:rsidRPr="4B1162FD">
        <w:rPr>
          <w:rFonts w:eastAsia="Times New Roman"/>
        </w:rPr>
        <w:t>Australian Government investment in this critical part of the VET</w:t>
      </w:r>
      <w:r w:rsidR="426C369C" w:rsidRPr="4B1162FD">
        <w:rPr>
          <w:rFonts w:eastAsia="Times New Roman"/>
        </w:rPr>
        <w:t xml:space="preserve"> </w:t>
      </w:r>
      <w:r w:rsidRPr="4B1162FD">
        <w:rPr>
          <w:rFonts w:eastAsia="Times New Roman"/>
        </w:rPr>
        <w:t>system recognises the importance of apprenticeships in developing the skilled workforce Australia needs to support our ongoing economic sustainability and competitiveness.</w:t>
      </w:r>
      <w:r w:rsidR="008267A5" w:rsidRPr="4B1162FD">
        <w:rPr>
          <w:rFonts w:eastAsia="Times New Roman"/>
        </w:rPr>
        <w:t xml:space="preserve"> </w:t>
      </w:r>
      <w:r>
        <w:t xml:space="preserve">Since the 1960s, the Australian Government has provided a range of financial incentives and non-financial incentives and support for apprentices and employers. </w:t>
      </w:r>
      <w:r w:rsidR="007F576E">
        <w:t>Currently, t</w:t>
      </w:r>
      <w:r w:rsidRPr="4B1162FD">
        <w:rPr>
          <w:rFonts w:eastAsia="Times New Roman"/>
        </w:rPr>
        <w:t>he Australian Apprenticeships Incentive System is the Australian Government’s primary financial assistance program providing incentives to both apprentices and employers</w:t>
      </w:r>
      <w:r w:rsidR="00DF2A4C" w:rsidRPr="4B1162FD">
        <w:rPr>
          <w:rFonts w:eastAsia="Times New Roman"/>
        </w:rPr>
        <w:t>,</w:t>
      </w:r>
      <w:r w:rsidR="00104DB7" w:rsidRPr="4B1162FD">
        <w:rPr>
          <w:rFonts w:eastAsia="Times New Roman"/>
        </w:rPr>
        <w:t xml:space="preserve"> </w:t>
      </w:r>
      <w:r w:rsidR="006162D2">
        <w:rPr>
          <w:rFonts w:eastAsia="Times New Roman"/>
        </w:rPr>
        <w:t>at</w:t>
      </w:r>
      <w:r w:rsidR="00DF2A4C" w:rsidRPr="4B1162FD">
        <w:rPr>
          <w:rFonts w:eastAsia="Times New Roman"/>
        </w:rPr>
        <w:t xml:space="preserve"> </w:t>
      </w:r>
      <w:r w:rsidR="00104DB7" w:rsidRPr="4B1162FD">
        <w:rPr>
          <w:rFonts w:eastAsia="Calibri"/>
        </w:rPr>
        <w:t>around $1.1</w:t>
      </w:r>
      <w:r w:rsidR="0023022F">
        <w:rPr>
          <w:rFonts w:eastAsia="Calibri"/>
        </w:rPr>
        <w:t> </w:t>
      </w:r>
      <w:r w:rsidR="00104DB7" w:rsidRPr="4B1162FD">
        <w:rPr>
          <w:rFonts w:eastAsia="Calibri"/>
        </w:rPr>
        <w:t>billion per year in 2022</w:t>
      </w:r>
      <w:r w:rsidR="00104DB7" w:rsidRPr="00B3415F">
        <w:rPr>
          <w:rFonts w:eastAsia="Myriad Pro Light"/>
          <w:sz w:val="19"/>
          <w:szCs w:val="19"/>
        </w:rPr>
        <w:t>–</w:t>
      </w:r>
      <w:r w:rsidR="00104DB7" w:rsidRPr="4B1162FD">
        <w:rPr>
          <w:rFonts w:eastAsia="Calibri"/>
        </w:rPr>
        <w:t>23 and 2023</w:t>
      </w:r>
      <w:r w:rsidR="00104DB7" w:rsidRPr="00B3415F">
        <w:rPr>
          <w:rFonts w:eastAsia="Myriad Pro Light"/>
          <w:sz w:val="19"/>
          <w:szCs w:val="19"/>
        </w:rPr>
        <w:t>–</w:t>
      </w:r>
      <w:r w:rsidR="00104DB7" w:rsidRPr="4B1162FD">
        <w:rPr>
          <w:rFonts w:eastAsia="Calibri"/>
        </w:rPr>
        <w:t>24</w:t>
      </w:r>
      <w:r w:rsidRPr="4B1162FD">
        <w:rPr>
          <w:rFonts w:eastAsia="Times New Roman"/>
        </w:rPr>
        <w:t>.</w:t>
      </w:r>
      <w:r w:rsidR="0024435A" w:rsidRPr="4B1162FD">
        <w:rPr>
          <w:rFonts w:eastAsia="Times New Roman"/>
        </w:rPr>
        <w:t xml:space="preserve"> See </w:t>
      </w:r>
      <w:hyperlink w:anchor="_Appendix_A" w:history="1">
        <w:r w:rsidR="0024435A" w:rsidRPr="0023022F">
          <w:rPr>
            <w:rStyle w:val="Hyperlink"/>
          </w:rPr>
          <w:t>Appendix A</w:t>
        </w:r>
      </w:hyperlink>
      <w:r w:rsidR="0024435A" w:rsidRPr="0023022F">
        <w:t xml:space="preserve"> </w:t>
      </w:r>
      <w:r w:rsidR="0024435A">
        <w:t>for further information on past and current incentives.</w:t>
      </w:r>
    </w:p>
    <w:p w14:paraId="2E81BD8A" w14:textId="6A36810D" w:rsidR="00186AD5" w:rsidRPr="00D51E7D" w:rsidRDefault="00B05618" w:rsidP="00186AD5">
      <w:r>
        <w:t xml:space="preserve">While these measures have always been aimed at encouraging participation in apprenticeships, the range of incentives and supports available at any one time has altered to respond to shifting policy priorities, economic cycles, and emergency situations. </w:t>
      </w:r>
      <w:r w:rsidR="00186AD5">
        <w:t xml:space="preserve">The apprenticeships system must be flexible and responsive to ensure it can continue </w:t>
      </w:r>
      <w:r w:rsidR="005F1687">
        <w:t xml:space="preserve">to </w:t>
      </w:r>
      <w:r w:rsidR="00186AD5">
        <w:t xml:space="preserve">effectively </w:t>
      </w:r>
      <w:r w:rsidR="005F1687">
        <w:t xml:space="preserve">support </w:t>
      </w:r>
      <w:r w:rsidR="00186AD5">
        <w:t>employers and apprentices</w:t>
      </w:r>
      <w:r w:rsidR="009E6907">
        <w:t xml:space="preserve"> and address the barriers to entry that are impacting on commencement and completion rates</w:t>
      </w:r>
      <w:r w:rsidR="009E0412">
        <w:t>.</w:t>
      </w:r>
      <w:r w:rsidR="00C74DA7">
        <w:t xml:space="preserve"> This </w:t>
      </w:r>
      <w:r w:rsidR="00766A2E">
        <w:t>includes ensuri</w:t>
      </w:r>
      <w:r w:rsidR="00AE77D4">
        <w:t>ng</w:t>
      </w:r>
      <w:r w:rsidR="00C4021B">
        <w:t xml:space="preserve"> </w:t>
      </w:r>
      <w:r w:rsidR="00F112EF">
        <w:t>the Ince</w:t>
      </w:r>
      <w:r w:rsidR="00B81949">
        <w:t>ntive System</w:t>
      </w:r>
      <w:r w:rsidR="00C4021B">
        <w:t xml:space="preserve"> </w:t>
      </w:r>
      <w:r w:rsidR="00966046">
        <w:t>support</w:t>
      </w:r>
      <w:r w:rsidR="00405268">
        <w:t>s</w:t>
      </w:r>
      <w:r w:rsidR="00B90444">
        <w:t xml:space="preserve"> </w:t>
      </w:r>
      <w:r w:rsidR="009327BF">
        <w:t xml:space="preserve">apprentices </w:t>
      </w:r>
      <w:r w:rsidR="009732E5">
        <w:t xml:space="preserve">who are </w:t>
      </w:r>
      <w:r w:rsidR="009327BF">
        <w:t>managing cost</w:t>
      </w:r>
      <w:r w:rsidR="03529CF8">
        <w:t>-</w:t>
      </w:r>
      <w:r w:rsidR="009327BF">
        <w:t>of</w:t>
      </w:r>
      <w:r w:rsidR="06018AFD">
        <w:t>-</w:t>
      </w:r>
      <w:r w:rsidR="009327BF">
        <w:t xml:space="preserve">living pressures </w:t>
      </w:r>
      <w:r w:rsidR="00951812">
        <w:t>and who</w:t>
      </w:r>
      <w:r w:rsidR="009732E5">
        <w:t xml:space="preserve"> also have </w:t>
      </w:r>
      <w:r w:rsidR="00B61E73">
        <w:t>changing preferences for work</w:t>
      </w:r>
      <w:r w:rsidR="00D96DC3">
        <w:t xml:space="preserve">, </w:t>
      </w:r>
      <w:r w:rsidR="002F76A4">
        <w:t>such as increas</w:t>
      </w:r>
      <w:r w:rsidR="0B36E4EC">
        <w:t xml:space="preserve">ed </w:t>
      </w:r>
      <w:r w:rsidR="00162D03">
        <w:t>flexibility,</w:t>
      </w:r>
      <w:r w:rsidR="008B1657">
        <w:t xml:space="preserve"> </w:t>
      </w:r>
      <w:r w:rsidR="00162D03">
        <w:t xml:space="preserve">support for mental health and </w:t>
      </w:r>
      <w:r w:rsidR="00B614ED">
        <w:t xml:space="preserve">wellbeing, </w:t>
      </w:r>
      <w:r w:rsidR="00405268">
        <w:t>and</w:t>
      </w:r>
      <w:r w:rsidR="00B614ED">
        <w:t xml:space="preserve"> </w:t>
      </w:r>
      <w:r w:rsidR="00EF5566">
        <w:t>improved work</w:t>
      </w:r>
      <w:r w:rsidR="00D23DA3">
        <w:t>-life balance</w:t>
      </w:r>
      <w:r w:rsidR="00186AD5">
        <w:t>.</w:t>
      </w:r>
    </w:p>
    <w:p w14:paraId="7F5B814A" w14:textId="618DE150" w:rsidR="00574807" w:rsidRDefault="004A79AE" w:rsidP="003F67C1">
      <w:pPr>
        <w:pStyle w:val="Heading3"/>
      </w:pPr>
      <w:r>
        <w:t xml:space="preserve">Role of </w:t>
      </w:r>
      <w:r w:rsidR="00D50298">
        <w:t xml:space="preserve">the </w:t>
      </w:r>
      <w:r>
        <w:t>s</w:t>
      </w:r>
      <w:r w:rsidR="0065144F">
        <w:t>tate</w:t>
      </w:r>
      <w:r w:rsidR="00D25F2B">
        <w:t>s</w:t>
      </w:r>
      <w:r w:rsidR="0065144F">
        <w:t xml:space="preserve"> and territo</w:t>
      </w:r>
      <w:r w:rsidR="00D25F2B">
        <w:t>ries</w:t>
      </w:r>
    </w:p>
    <w:p w14:paraId="65EE12A4" w14:textId="3199DD91" w:rsidR="00574807" w:rsidRDefault="08D6B793">
      <w:r>
        <w:t xml:space="preserve">State and </w:t>
      </w:r>
      <w:r w:rsidR="00AE5321">
        <w:t>t</w:t>
      </w:r>
      <w:r>
        <w:t>erritory governments</w:t>
      </w:r>
      <w:r w:rsidR="001D1C19">
        <w:t xml:space="preserve"> have a key role in the apprenticeship</w:t>
      </w:r>
      <w:r w:rsidR="00132EBB">
        <w:t>s</w:t>
      </w:r>
      <w:r w:rsidR="001D1C19">
        <w:t xml:space="preserve"> system</w:t>
      </w:r>
      <w:r w:rsidR="00132EBB">
        <w:t xml:space="preserve"> </w:t>
      </w:r>
      <w:r w:rsidR="4FDA9777">
        <w:t>through the regulation of apprenticeships</w:t>
      </w:r>
      <w:r w:rsidR="5B16BE59">
        <w:t xml:space="preserve"> under </w:t>
      </w:r>
      <w:r w:rsidR="00742F0C">
        <w:t>state and territory</w:t>
      </w:r>
      <w:r w:rsidR="5B16BE59">
        <w:t xml:space="preserve"> legislation</w:t>
      </w:r>
      <w:r w:rsidR="4FDA9777">
        <w:t xml:space="preserve">. This includes </w:t>
      </w:r>
      <w:r w:rsidR="00521264">
        <w:t xml:space="preserve">approving </w:t>
      </w:r>
      <w:r w:rsidR="00521264" w:rsidRPr="00232DCE">
        <w:t>training</w:t>
      </w:r>
      <w:r w:rsidR="0064422E" w:rsidRPr="00232DCE">
        <w:t xml:space="preserve"> contracts</w:t>
      </w:r>
      <w:r w:rsidR="1FAF1ECF">
        <w:t xml:space="preserve"> and overseeing employer</w:t>
      </w:r>
      <w:r w:rsidR="00742F0C">
        <w:t>–</w:t>
      </w:r>
      <w:r w:rsidR="1FAF1ECF">
        <w:t xml:space="preserve">apprentice arrangements, </w:t>
      </w:r>
      <w:r w:rsidR="13E90A0F">
        <w:t>deciding which qualifications and occupations can be undertaken as an apprenticeship or traineeship,</w:t>
      </w:r>
      <w:r w:rsidR="0064422E" w:rsidRPr="00232DCE">
        <w:t xml:space="preserve"> </w:t>
      </w:r>
      <w:r w:rsidR="6B236201">
        <w:t xml:space="preserve">registering </w:t>
      </w:r>
      <w:r w:rsidR="00AC0C35">
        <w:t>g</w:t>
      </w:r>
      <w:r w:rsidR="0064422E" w:rsidRPr="00232DCE">
        <w:t xml:space="preserve">roup </w:t>
      </w:r>
      <w:r w:rsidR="00AC0C35">
        <w:t>t</w:t>
      </w:r>
      <w:r w:rsidR="0064422E" w:rsidRPr="00232DCE">
        <w:t xml:space="preserve">raining </w:t>
      </w:r>
      <w:r w:rsidR="00AC0C35">
        <w:t>o</w:t>
      </w:r>
      <w:r w:rsidR="0064422E" w:rsidRPr="00232DCE">
        <w:t xml:space="preserve">rganisations, and providing information and support </w:t>
      </w:r>
      <w:r w:rsidR="6BA4663A">
        <w:t xml:space="preserve">to apprentices and employers </w:t>
      </w:r>
      <w:r w:rsidR="0064422E" w:rsidRPr="00232DCE">
        <w:t>throughout the apprenticeship process.</w:t>
      </w:r>
      <w:r>
        <w:t xml:space="preserve"> </w:t>
      </w:r>
      <w:r w:rsidR="0014200F">
        <w:t>Several</w:t>
      </w:r>
      <w:r>
        <w:t xml:space="preserve"> </w:t>
      </w:r>
      <w:r w:rsidR="00381A09">
        <w:t xml:space="preserve">recent </w:t>
      </w:r>
      <w:r>
        <w:t>reviews</w:t>
      </w:r>
      <w:r w:rsidR="0014200F">
        <w:t xml:space="preserve"> at the state</w:t>
      </w:r>
      <w:r w:rsidR="00381A09">
        <w:t xml:space="preserve"> </w:t>
      </w:r>
      <w:r w:rsidR="0014200F">
        <w:t xml:space="preserve">level </w:t>
      </w:r>
      <w:r w:rsidR="00470F48">
        <w:t>have sought</w:t>
      </w:r>
      <w:r>
        <w:t xml:space="preserve"> to identify </w:t>
      </w:r>
      <w:r w:rsidR="6CD3D0DD">
        <w:t xml:space="preserve">and </w:t>
      </w:r>
      <w:r w:rsidR="009870CB">
        <w:t>address</w:t>
      </w:r>
      <w:r w:rsidR="6CD3D0DD">
        <w:t xml:space="preserve"> </w:t>
      </w:r>
      <w:r>
        <w:t>skills issues</w:t>
      </w:r>
      <w:r w:rsidR="64745DE4">
        <w:t>:</w:t>
      </w:r>
    </w:p>
    <w:p w14:paraId="0FAC4C03" w14:textId="6DD31946" w:rsidR="00574807" w:rsidRPr="00055411" w:rsidRDefault="13837DDE" w:rsidP="00055411">
      <w:pPr>
        <w:pStyle w:val="ListParagraph"/>
      </w:pPr>
      <w:r w:rsidRPr="00055411">
        <w:t>Review of Skills,</w:t>
      </w:r>
      <w:r w:rsidR="7DF9794A" w:rsidRPr="00055411">
        <w:t xml:space="preserve"> </w:t>
      </w:r>
      <w:r w:rsidRPr="00055411">
        <w:t>Training and Workforce Development</w:t>
      </w:r>
      <w:r w:rsidR="6B9FC229" w:rsidRPr="00055411">
        <w:t xml:space="preserve"> in </w:t>
      </w:r>
      <w:r w:rsidRPr="00055411">
        <w:t>W</w:t>
      </w:r>
      <w:r w:rsidR="5D831E56" w:rsidRPr="00055411">
        <w:t>est</w:t>
      </w:r>
      <w:r w:rsidR="008C093D" w:rsidRPr="00055411">
        <w:t>ern</w:t>
      </w:r>
      <w:r w:rsidR="5D831E56" w:rsidRPr="00055411">
        <w:t xml:space="preserve"> Australia</w:t>
      </w:r>
      <w:r w:rsidR="28A84BA7" w:rsidRPr="00055411">
        <w:t xml:space="preserve"> </w:t>
      </w:r>
      <w:r w:rsidR="0C97FF29" w:rsidRPr="00055411">
        <w:t>(Driscoll et al. 2020)</w:t>
      </w:r>
    </w:p>
    <w:p w14:paraId="1F79E081" w14:textId="2944300D" w:rsidR="3077E627" w:rsidRPr="00055411" w:rsidRDefault="3077E627" w:rsidP="00055411">
      <w:pPr>
        <w:pStyle w:val="ListParagraph"/>
      </w:pPr>
      <w:r w:rsidRPr="00055411">
        <w:t>Skills for Victoria</w:t>
      </w:r>
      <w:r w:rsidR="004B7839" w:rsidRPr="00055411">
        <w:t>’</w:t>
      </w:r>
      <w:r w:rsidRPr="00055411">
        <w:t>s Growing Economy Review</w:t>
      </w:r>
      <w:r w:rsidR="743118A3" w:rsidRPr="00055411">
        <w:t xml:space="preserve"> (Macklin 2020)</w:t>
      </w:r>
    </w:p>
    <w:p w14:paraId="12FA4AF9" w14:textId="4D92510A" w:rsidR="1D0224EC" w:rsidRPr="00055411" w:rsidRDefault="1D0224EC" w:rsidP="00055411">
      <w:pPr>
        <w:pStyle w:val="ListParagraph"/>
      </w:pPr>
      <w:r w:rsidRPr="00055411">
        <w:t xml:space="preserve">Review of support provided to Queensland </w:t>
      </w:r>
      <w:r w:rsidR="00516F26" w:rsidRPr="00055411">
        <w:t>a</w:t>
      </w:r>
      <w:r w:rsidRPr="00055411">
        <w:t xml:space="preserve">pprentices and </w:t>
      </w:r>
      <w:r w:rsidR="00516F26" w:rsidRPr="00055411">
        <w:t>t</w:t>
      </w:r>
      <w:r w:rsidRPr="00055411">
        <w:t>rainees, with a focus on female apprentices in male</w:t>
      </w:r>
      <w:r w:rsidR="00922A7A" w:rsidRPr="00055411">
        <w:t>-</w:t>
      </w:r>
      <w:r w:rsidRPr="00055411">
        <w:t>dominated occupations</w:t>
      </w:r>
      <w:r w:rsidR="7CA74207" w:rsidRPr="00055411">
        <w:t xml:space="preserve"> (</w:t>
      </w:r>
      <w:r w:rsidRPr="00055411">
        <w:t>Queensland Training Ombudsman 2022</w:t>
      </w:r>
      <w:r w:rsidR="48087376" w:rsidRPr="00055411">
        <w:t>)</w:t>
      </w:r>
    </w:p>
    <w:p w14:paraId="666D64B4" w14:textId="31D4E6D2" w:rsidR="7B75BAB3" w:rsidRPr="00055411" w:rsidRDefault="35A9EE7A" w:rsidP="00055411">
      <w:pPr>
        <w:pStyle w:val="ListParagraph"/>
      </w:pPr>
      <w:r w:rsidRPr="00055411">
        <w:t>National V</w:t>
      </w:r>
      <w:r w:rsidR="7105828B" w:rsidRPr="00055411">
        <w:t xml:space="preserve">ocational </w:t>
      </w:r>
      <w:r w:rsidRPr="00055411">
        <w:t>E</w:t>
      </w:r>
      <w:r w:rsidR="7105828B" w:rsidRPr="00055411">
        <w:t xml:space="preserve">ducation and </w:t>
      </w:r>
      <w:r w:rsidRPr="00055411">
        <w:t>T</w:t>
      </w:r>
      <w:r w:rsidR="7105828B" w:rsidRPr="00055411">
        <w:t>raining</w:t>
      </w:r>
      <w:r w:rsidRPr="00055411">
        <w:t xml:space="preserve"> Completions </w:t>
      </w:r>
      <w:r w:rsidR="5A4F1FEB" w:rsidRPr="00055411">
        <w:t>r</w:t>
      </w:r>
      <w:r w:rsidRPr="00055411">
        <w:t>eport</w:t>
      </w:r>
      <w:r w:rsidR="6FC6A65E" w:rsidRPr="00055411">
        <w:t xml:space="preserve"> (</w:t>
      </w:r>
      <w:r w:rsidRPr="00055411">
        <w:t>Skills SA</w:t>
      </w:r>
      <w:r w:rsidR="596BE5A9" w:rsidRPr="00055411">
        <w:t xml:space="preserve"> </w:t>
      </w:r>
      <w:r w:rsidR="1AB6666B" w:rsidRPr="00055411">
        <w:t>2023</w:t>
      </w:r>
      <w:r w:rsidR="34A43F79" w:rsidRPr="00055411">
        <w:t>)</w:t>
      </w:r>
    </w:p>
    <w:p w14:paraId="654431D2" w14:textId="401EBB4E" w:rsidR="24A3AD7A" w:rsidRPr="00055411" w:rsidRDefault="34C6DCA0" w:rsidP="00055411">
      <w:pPr>
        <w:pStyle w:val="ListParagraph"/>
      </w:pPr>
      <w:r w:rsidRPr="00055411">
        <w:t>NSW V</w:t>
      </w:r>
      <w:r w:rsidR="53B5FB01" w:rsidRPr="00055411">
        <w:t xml:space="preserve">ocational </w:t>
      </w:r>
      <w:r w:rsidRPr="00055411">
        <w:t>E</w:t>
      </w:r>
      <w:r w:rsidR="579BDD76" w:rsidRPr="00055411">
        <w:t xml:space="preserve">ducation and </w:t>
      </w:r>
      <w:r w:rsidRPr="00055411">
        <w:t>T</w:t>
      </w:r>
      <w:r w:rsidR="18A20E1C" w:rsidRPr="00055411">
        <w:t>raining</w:t>
      </w:r>
      <w:r w:rsidRPr="00055411">
        <w:t xml:space="preserve"> Review </w:t>
      </w:r>
      <w:r w:rsidR="4CA5C3FF" w:rsidRPr="00055411">
        <w:t>i</w:t>
      </w:r>
      <w:r w:rsidRPr="00055411">
        <w:t xml:space="preserve">nterim </w:t>
      </w:r>
      <w:r w:rsidR="6A80D464" w:rsidRPr="00055411">
        <w:t>r</w:t>
      </w:r>
      <w:r w:rsidRPr="00055411">
        <w:t xml:space="preserve">eport </w:t>
      </w:r>
      <w:r w:rsidR="7D4E0399" w:rsidRPr="00055411">
        <w:t>(Bruniges et al. 2023).</w:t>
      </w:r>
    </w:p>
    <w:p w14:paraId="7461B1D7" w14:textId="18C8904F" w:rsidR="00574807" w:rsidRDefault="0058855E" w:rsidP="00574807">
      <w:r>
        <w:t>In addition to financial and non-financial supports delivered by the Australian Government</w:t>
      </w:r>
      <w:r w:rsidR="00C041F2">
        <w:t>,</w:t>
      </w:r>
      <w:r>
        <w:t xml:space="preserve"> such a</w:t>
      </w:r>
      <w:r w:rsidR="724EC4D7">
        <w:t xml:space="preserve">s the </w:t>
      </w:r>
      <w:r w:rsidR="00C041F2">
        <w:t xml:space="preserve">Australian Apprenticeships </w:t>
      </w:r>
      <w:r w:rsidR="724EC4D7">
        <w:t xml:space="preserve">Incentive System, </w:t>
      </w:r>
      <w:r w:rsidR="00F07200">
        <w:t>s</w:t>
      </w:r>
      <w:r w:rsidR="724EC4D7">
        <w:t xml:space="preserve">tate and </w:t>
      </w:r>
      <w:r w:rsidR="00F07200">
        <w:t>t</w:t>
      </w:r>
      <w:r w:rsidR="724EC4D7">
        <w:t>erritor</w:t>
      </w:r>
      <w:r w:rsidR="00F07200">
        <w:t>y governments</w:t>
      </w:r>
      <w:r w:rsidR="724EC4D7">
        <w:t xml:space="preserve"> employ a variety of approaches to alleviate skills shortages and </w:t>
      </w:r>
      <w:r w:rsidR="2A6D58B0">
        <w:t xml:space="preserve">advance workforce development. </w:t>
      </w:r>
      <w:r w:rsidR="0D74503B">
        <w:t>Th</w:t>
      </w:r>
      <w:r w:rsidR="009E588F">
        <w:t>ese approaches</w:t>
      </w:r>
      <w:r w:rsidR="0D74503B">
        <w:t xml:space="preserve"> include subsidising some or all tuition fees associated with an apprenticeship or </w:t>
      </w:r>
      <w:bookmarkStart w:id="59" w:name="_Int_y30D1CpH"/>
      <w:r w:rsidR="0D74503B">
        <w:t>traineeship, and</w:t>
      </w:r>
      <w:bookmarkEnd w:id="59"/>
      <w:r w:rsidR="0D74503B">
        <w:t xml:space="preserve"> </w:t>
      </w:r>
      <w:r w:rsidR="0E72D393">
        <w:t xml:space="preserve">providing additional </w:t>
      </w:r>
      <w:r w:rsidR="0D74503B">
        <w:t xml:space="preserve">financial </w:t>
      </w:r>
      <w:r w:rsidR="33210D58">
        <w:t xml:space="preserve">and non-financial supports. </w:t>
      </w:r>
      <w:r w:rsidR="005151EC">
        <w:t>Some</w:t>
      </w:r>
      <w:r w:rsidR="32DFCE5C">
        <w:t xml:space="preserve"> </w:t>
      </w:r>
      <w:r w:rsidR="2A6D58B0">
        <w:t xml:space="preserve">examples </w:t>
      </w:r>
      <w:r w:rsidR="00AF1555">
        <w:t>are outlined below</w:t>
      </w:r>
      <w:r w:rsidR="693CB94F">
        <w:t>, noting</w:t>
      </w:r>
      <w:r w:rsidR="417B32E1">
        <w:t xml:space="preserve"> </w:t>
      </w:r>
      <w:r w:rsidR="1DF444AF">
        <w:t xml:space="preserve">multiple </w:t>
      </w:r>
      <w:r w:rsidR="693CB94F">
        <w:t xml:space="preserve">jurisdictions </w:t>
      </w:r>
      <w:r w:rsidR="1C4B2AEE">
        <w:t>may</w:t>
      </w:r>
      <w:r w:rsidR="693CB94F">
        <w:t xml:space="preserve"> offer similar programs</w:t>
      </w:r>
      <w:r w:rsidR="405394DD">
        <w:t>, tailored for local needs</w:t>
      </w:r>
      <w:r w:rsidR="00AF1555">
        <w:t>.</w:t>
      </w:r>
    </w:p>
    <w:p w14:paraId="62F0768C" w14:textId="53D71477" w:rsidR="00574807" w:rsidRPr="00D42FA7" w:rsidRDefault="661EC9C1" w:rsidP="00055411">
      <w:pPr>
        <w:pStyle w:val="ListParagraph"/>
        <w:numPr>
          <w:ilvl w:val="0"/>
          <w:numId w:val="11"/>
        </w:numPr>
        <w:ind w:left="284" w:hanging="284"/>
        <w:rPr>
          <w:rStyle w:val="EndnoteReference"/>
          <w:vertAlign w:val="baseline"/>
        </w:rPr>
      </w:pPr>
      <w:r>
        <w:t xml:space="preserve">The Western Australian Government delivers the </w:t>
      </w:r>
      <w:r w:rsidRPr="00A2760C">
        <w:t>Group Training Organisation Wage Subsidy</w:t>
      </w:r>
      <w:r w:rsidR="00C82B76">
        <w:t xml:space="preserve"> Program</w:t>
      </w:r>
      <w:r>
        <w:t>, which assists small to medium</w:t>
      </w:r>
      <w:r w:rsidR="007842FB">
        <w:t>-sized</w:t>
      </w:r>
      <w:r>
        <w:t xml:space="preserve"> enterprises in the building and construction</w:t>
      </w:r>
      <w:r w:rsidR="0343A3E2">
        <w:t xml:space="preserve"> industry</w:t>
      </w:r>
      <w:r>
        <w:t xml:space="preserve"> by providing a 100% </w:t>
      </w:r>
      <w:r w:rsidRPr="00D42FA7">
        <w:t xml:space="preserve">wage subsidisation for 300 apprentices and trainees employed through </w:t>
      </w:r>
      <w:r w:rsidR="0076270B" w:rsidRPr="00D42FA7">
        <w:t>group training organisation</w:t>
      </w:r>
      <w:r w:rsidRPr="00D42FA7">
        <w:t>s</w:t>
      </w:r>
      <w:r w:rsidR="64C1A9EA" w:rsidRPr="00D42FA7">
        <w:t xml:space="preserve"> (</w:t>
      </w:r>
      <w:r w:rsidR="002F641F" w:rsidRPr="00D42FA7">
        <w:t>Jobs and Skills WA</w:t>
      </w:r>
      <w:r w:rsidR="3706D551" w:rsidRPr="00D42FA7">
        <w:t xml:space="preserve"> 2</w:t>
      </w:r>
      <w:r w:rsidR="0D4E6CDA" w:rsidRPr="00D42FA7">
        <w:t>023</w:t>
      </w:r>
      <w:r w:rsidR="5DCB17AC" w:rsidRPr="00D42FA7">
        <w:t>).</w:t>
      </w:r>
    </w:p>
    <w:p w14:paraId="412CC193" w14:textId="630544DC" w:rsidR="00574807" w:rsidRPr="00D42FA7" w:rsidRDefault="411D8476" w:rsidP="005E6FB0">
      <w:pPr>
        <w:pStyle w:val="ListParagraph"/>
      </w:pPr>
      <w:r>
        <w:t>Victoria</w:t>
      </w:r>
      <w:r w:rsidR="00E436CA">
        <w:t>’</w:t>
      </w:r>
      <w:r w:rsidR="1AB65544">
        <w:t>s</w:t>
      </w:r>
      <w:r>
        <w:t xml:space="preserve"> Head Start </w:t>
      </w:r>
      <w:r w:rsidR="76AF05BA">
        <w:t>p</w:t>
      </w:r>
      <w:r>
        <w:t xml:space="preserve">rogram has been designed to help students kickstart their career by developing the hands-on skills and experiences that employers need. The program consists of one day a week paid employment in year 10, </w:t>
      </w:r>
      <w:r w:rsidR="367F8E9C">
        <w:t xml:space="preserve">2 </w:t>
      </w:r>
      <w:r>
        <w:t xml:space="preserve">days a week in year 11, and </w:t>
      </w:r>
      <w:r w:rsidR="73BE0E89">
        <w:t xml:space="preserve">3 </w:t>
      </w:r>
      <w:r>
        <w:t xml:space="preserve">days a week in year 12, and ensures </w:t>
      </w:r>
      <w:r w:rsidR="4BD6CFA3">
        <w:t xml:space="preserve">that </w:t>
      </w:r>
      <w:r>
        <w:t>students are paid a training wage</w:t>
      </w:r>
      <w:r w:rsidR="71EC1B62">
        <w:t xml:space="preserve"> and </w:t>
      </w:r>
      <w:r>
        <w:t>complet</w:t>
      </w:r>
      <w:r w:rsidR="0C240304">
        <w:t>e</w:t>
      </w:r>
      <w:r>
        <w:t xml:space="preserve"> a trade qualificatio</w:t>
      </w:r>
      <w:r w:rsidR="0033820A">
        <w:t xml:space="preserve">n or make </w:t>
      </w:r>
      <w:r>
        <w:t>significant progress towards that goal (Victoria</w:t>
      </w:r>
      <w:r w:rsidR="5D7E0042">
        <w:t>n Government</w:t>
      </w:r>
      <w:r>
        <w:t xml:space="preserve"> </w:t>
      </w:r>
      <w:r w:rsidR="00EF7D82">
        <w:t>2024</w:t>
      </w:r>
      <w:r w:rsidR="7943DC88">
        <w:t>).</w:t>
      </w:r>
    </w:p>
    <w:p w14:paraId="032938E2" w14:textId="42367303" w:rsidR="00574807" w:rsidRPr="00D42FA7" w:rsidDel="00315F7C" w:rsidRDefault="55AE97D3" w:rsidP="00055411">
      <w:pPr>
        <w:pStyle w:val="ListParagraph"/>
        <w:keepNext/>
        <w:keepLines/>
      </w:pPr>
      <w:r>
        <w:t xml:space="preserve">The New South Wales Government </w:t>
      </w:r>
      <w:r w:rsidR="33AF25E6">
        <w:t>delivers</w:t>
      </w:r>
      <w:r>
        <w:t xml:space="preserve"> the Continuing Apprentice</w:t>
      </w:r>
      <w:r w:rsidR="1C0C6E75">
        <w:t>s</w:t>
      </w:r>
      <w:r>
        <w:t xml:space="preserve"> and Trainee</w:t>
      </w:r>
      <w:r w:rsidR="1C0C6E75">
        <w:t>s</w:t>
      </w:r>
      <w:r>
        <w:t xml:space="preserve"> Placement Service, which helps apprentices and trainees to secure employment and continue their training, along with providing employers with access to the Continuing Apprentice/Trainee Register to find suitable candidates</w:t>
      </w:r>
      <w:r w:rsidR="5C258118">
        <w:t xml:space="preserve"> (NSW </w:t>
      </w:r>
      <w:r w:rsidR="5361E8F8">
        <w:t>Department of Education n.d.</w:t>
      </w:r>
      <w:r w:rsidR="5C258118">
        <w:t>)</w:t>
      </w:r>
      <w:r w:rsidR="2C270170">
        <w:t>.</w:t>
      </w:r>
    </w:p>
    <w:p w14:paraId="6D69C661" w14:textId="44648A1A" w:rsidR="00315F7C" w:rsidRPr="00055411" w:rsidRDefault="0FE1B9E3" w:rsidP="00055411">
      <w:pPr>
        <w:pStyle w:val="ListParagraph"/>
      </w:pPr>
      <w:r w:rsidRPr="00055411">
        <w:t>The Queensland Government has released the Apprenticeships Info app, a free mobile phone app providing instant answers to apprenticeship questio</w:t>
      </w:r>
      <w:r w:rsidR="1E81E7BC" w:rsidRPr="00055411">
        <w:t xml:space="preserve">ns, with further links to important contacts and services. The app </w:t>
      </w:r>
      <w:r w:rsidR="4C0A9F68" w:rsidRPr="00055411">
        <w:t xml:space="preserve">complements Queensland’s </w:t>
      </w:r>
      <w:r w:rsidR="1E81E7BC" w:rsidRPr="00055411">
        <w:t>Apprenticeships Info helpline</w:t>
      </w:r>
      <w:r w:rsidR="5FC85268" w:rsidRPr="00055411">
        <w:t xml:space="preserve">, which fields concerns and complaints </w:t>
      </w:r>
      <w:r w:rsidR="001D1BF1" w:rsidRPr="00055411">
        <w:t>and</w:t>
      </w:r>
      <w:r w:rsidR="5FC85268" w:rsidRPr="00055411">
        <w:t xml:space="preserve"> offer</w:t>
      </w:r>
      <w:r w:rsidR="001D1BF1" w:rsidRPr="00055411">
        <w:t>s</w:t>
      </w:r>
      <w:r w:rsidR="5FC85268" w:rsidRPr="00055411">
        <w:t xml:space="preserve"> end-to-end support</w:t>
      </w:r>
      <w:r w:rsidR="451909C3" w:rsidRPr="00055411">
        <w:t xml:space="preserve"> and advice, tailored</w:t>
      </w:r>
      <w:r w:rsidR="5FC85268" w:rsidRPr="00055411">
        <w:t xml:space="preserve"> </w:t>
      </w:r>
      <w:r w:rsidR="00930A4D" w:rsidRPr="00055411">
        <w:t>to</w:t>
      </w:r>
      <w:r w:rsidR="5FC85268" w:rsidRPr="00055411">
        <w:t xml:space="preserve"> </w:t>
      </w:r>
      <w:r w:rsidR="4FEA8164" w:rsidRPr="00055411">
        <w:t>the apprentice’s situation and location</w:t>
      </w:r>
      <w:r w:rsidR="002470B6" w:rsidRPr="00055411">
        <w:t xml:space="preserve"> (Queensland</w:t>
      </w:r>
      <w:r w:rsidR="00A618D7" w:rsidRPr="00055411">
        <w:t xml:space="preserve"> Government</w:t>
      </w:r>
      <w:r w:rsidR="00B40981" w:rsidRPr="00055411">
        <w:t xml:space="preserve"> n.d.)</w:t>
      </w:r>
      <w:r w:rsidR="4FEA8164" w:rsidRPr="00055411">
        <w:t>.</w:t>
      </w:r>
    </w:p>
    <w:p w14:paraId="61DC1CBE" w14:textId="32B2F924" w:rsidR="0B96BB3D" w:rsidRPr="00055411" w:rsidRDefault="7BF9F1E1" w:rsidP="00055411">
      <w:pPr>
        <w:pStyle w:val="ListParagraph"/>
      </w:pPr>
      <w:r w:rsidRPr="00055411">
        <w:t>The South Australian Government</w:t>
      </w:r>
      <w:r w:rsidR="00DD3EB0" w:rsidRPr="00055411">
        <w:t>’</w:t>
      </w:r>
      <w:r w:rsidR="20D6475D" w:rsidRPr="00055411">
        <w:t xml:space="preserve">s Construction Industry Training Fund levy is collected on building and construction work to fund quality training and initiatives that attract and develop a highly skilled workforce within the building and construction industry. Initiatives include </w:t>
      </w:r>
      <w:r w:rsidR="17237089" w:rsidRPr="00055411">
        <w:t xml:space="preserve">tool </w:t>
      </w:r>
      <w:r w:rsidR="170AE156" w:rsidRPr="00055411">
        <w:t>vouchers, funding for trades</w:t>
      </w:r>
      <w:r w:rsidR="007E3E7D" w:rsidRPr="00055411">
        <w:t>people</w:t>
      </w:r>
      <w:r w:rsidR="170AE156" w:rsidRPr="00055411">
        <w:t xml:space="preserve"> to become qualified trainers and assessors, </w:t>
      </w:r>
      <w:r w:rsidR="74333C13" w:rsidRPr="00055411">
        <w:t xml:space="preserve">funding for </w:t>
      </w:r>
      <w:r w:rsidR="2AB24B04" w:rsidRPr="00055411">
        <w:t>driving lesson</w:t>
      </w:r>
      <w:r w:rsidR="52FC8980" w:rsidRPr="00055411">
        <w:t>s</w:t>
      </w:r>
      <w:r w:rsidR="2AB24B04" w:rsidRPr="00055411">
        <w:t xml:space="preserve">, </w:t>
      </w:r>
      <w:r w:rsidR="5255E7FC" w:rsidRPr="00055411">
        <w:t xml:space="preserve">and </w:t>
      </w:r>
      <w:r w:rsidR="2AB24B04" w:rsidRPr="00055411">
        <w:t>additional supports for First Nations apprentices, mature age apprentice</w:t>
      </w:r>
      <w:r w:rsidR="2B29D4C6" w:rsidRPr="00055411">
        <w:t>s and S</w:t>
      </w:r>
      <w:r w:rsidR="00F4087A" w:rsidRPr="00055411">
        <w:t xml:space="preserve">outh </w:t>
      </w:r>
      <w:r w:rsidR="2B29D4C6" w:rsidRPr="00055411">
        <w:t>A</w:t>
      </w:r>
      <w:r w:rsidR="00F4087A" w:rsidRPr="00055411">
        <w:t>ustralian</w:t>
      </w:r>
      <w:r w:rsidR="2B29D4C6" w:rsidRPr="00055411">
        <w:t xml:space="preserve"> veterans</w:t>
      </w:r>
      <w:r w:rsidR="00A77255" w:rsidRPr="00055411">
        <w:t xml:space="preserve"> (</w:t>
      </w:r>
      <w:r w:rsidR="0051149B" w:rsidRPr="00055411">
        <w:t>Construction Industry Training Board</w:t>
      </w:r>
      <w:r w:rsidR="005F57ED" w:rsidRPr="00055411">
        <w:t xml:space="preserve"> n.d.)</w:t>
      </w:r>
      <w:r w:rsidR="20058510" w:rsidRPr="00055411">
        <w:t>.</w:t>
      </w:r>
    </w:p>
    <w:p w14:paraId="1DF1236C" w14:textId="02EE46A5" w:rsidR="52D97B30" w:rsidRPr="00055411" w:rsidRDefault="52D97B30" w:rsidP="00055411">
      <w:pPr>
        <w:pStyle w:val="ListParagraph"/>
      </w:pPr>
      <w:r w:rsidRPr="00055411">
        <w:t>In the Northern Territory, apprentices who need to travel more than 50</w:t>
      </w:r>
      <w:r w:rsidR="005D5C75" w:rsidRPr="00055411">
        <w:t> </w:t>
      </w:r>
      <w:r w:rsidRPr="00055411">
        <w:t>k</w:t>
      </w:r>
      <w:r w:rsidR="005D5C75" w:rsidRPr="00055411">
        <w:t>ilo</w:t>
      </w:r>
      <w:r w:rsidRPr="00055411">
        <w:t>m</w:t>
      </w:r>
      <w:r w:rsidR="005D5C75" w:rsidRPr="00055411">
        <w:t>etres</w:t>
      </w:r>
      <w:r w:rsidRPr="00055411">
        <w:t xml:space="preserve"> to attend </w:t>
      </w:r>
      <w:r w:rsidR="2989D5E4" w:rsidRPr="00055411">
        <w:t xml:space="preserve">off-the-job </w:t>
      </w:r>
      <w:r w:rsidRPr="00055411">
        <w:t>training at a</w:t>
      </w:r>
      <w:r w:rsidR="00AF1555" w:rsidRPr="00055411">
        <w:t xml:space="preserve"> registered training organisation</w:t>
      </w:r>
      <w:r w:rsidRPr="00055411">
        <w:t xml:space="preserve"> can claim an apprenticeship travel and accommodation subsidy</w:t>
      </w:r>
      <w:r w:rsidR="1A19894C" w:rsidRPr="00055411">
        <w:t>. The subsidy is a contribution towards the cost of travel and accommodation</w:t>
      </w:r>
      <w:r w:rsidR="007C1671" w:rsidRPr="00055411">
        <w:t xml:space="preserve"> </w:t>
      </w:r>
      <w:r w:rsidR="1A19894C" w:rsidRPr="00055411">
        <w:t xml:space="preserve">and </w:t>
      </w:r>
      <w:r w:rsidR="6CC8F4EC" w:rsidRPr="00055411">
        <w:t xml:space="preserve">can include </w:t>
      </w:r>
      <w:r w:rsidR="1A19894C" w:rsidRPr="00055411">
        <w:t xml:space="preserve">intrastate and interstate </w:t>
      </w:r>
      <w:r w:rsidR="705CCC17" w:rsidRPr="00055411">
        <w:t>road, bus</w:t>
      </w:r>
      <w:r w:rsidR="00802898" w:rsidRPr="00055411">
        <w:t xml:space="preserve"> and</w:t>
      </w:r>
      <w:r w:rsidR="705CCC17" w:rsidRPr="00055411">
        <w:t xml:space="preserve"> air</w:t>
      </w:r>
      <w:r w:rsidR="00802898" w:rsidRPr="00055411">
        <w:t xml:space="preserve"> travel</w:t>
      </w:r>
      <w:r w:rsidR="705CCC17" w:rsidRPr="00055411">
        <w:t>, accommodation and transfers</w:t>
      </w:r>
      <w:r w:rsidR="00B93298" w:rsidRPr="00055411">
        <w:t xml:space="preserve"> </w:t>
      </w:r>
      <w:r w:rsidR="00474995" w:rsidRPr="00055411">
        <w:t>(Northern Territory</w:t>
      </w:r>
      <w:r w:rsidR="00B93298" w:rsidRPr="00055411">
        <w:t xml:space="preserve"> Government n.d.)</w:t>
      </w:r>
    </w:p>
    <w:p w14:paraId="23277716" w14:textId="2CC4BC41" w:rsidR="0023199E" w:rsidRPr="00D42FA7" w:rsidRDefault="001100F9" w:rsidP="005E6FB0">
      <w:pPr>
        <w:pStyle w:val="ListParagraph"/>
      </w:pPr>
      <w:r w:rsidRPr="00D42FA7">
        <w:t>The</w:t>
      </w:r>
      <w:r w:rsidR="0023199E" w:rsidRPr="00D42FA7">
        <w:t xml:space="preserve"> New Apprenticeship Scholarship Program has been implemented to support eligible apprentices and trainees in North West Tasmania. The program includes grants of $2,000 for new workers </w:t>
      </w:r>
      <w:r w:rsidR="00684CB8" w:rsidRPr="00D42FA7">
        <w:t xml:space="preserve">aged </w:t>
      </w:r>
      <w:r w:rsidR="0023199E" w:rsidRPr="00D42FA7">
        <w:t>over 18</w:t>
      </w:r>
      <w:r w:rsidR="00684CB8" w:rsidRPr="00D42FA7">
        <w:t> </w:t>
      </w:r>
      <w:r w:rsidR="0023199E" w:rsidRPr="00D42FA7">
        <w:t xml:space="preserve">years. Initial target industries include </w:t>
      </w:r>
      <w:r w:rsidR="43C2DF31" w:rsidRPr="00D42FA7">
        <w:t>childcare</w:t>
      </w:r>
      <w:r w:rsidR="0023199E" w:rsidRPr="00D42FA7">
        <w:t>, aged care,</w:t>
      </w:r>
      <w:r w:rsidR="0023199E">
        <w:t xml:space="preserve"> disability support, agriculture, forestry and fishing, and transport and logistics. The program is to support costs associated with fees, books and materials, transport, </w:t>
      </w:r>
      <w:r w:rsidR="2C794A4A">
        <w:t>childcare</w:t>
      </w:r>
      <w:r w:rsidR="0023199E">
        <w:t xml:space="preserve"> or other services that will assist people to participate in an apprenticeship or </w:t>
      </w:r>
      <w:r w:rsidR="0023199E" w:rsidRPr="00D42FA7">
        <w:t>traineeship (Skills Tasmania n</w:t>
      </w:r>
      <w:r w:rsidR="00FA7C57" w:rsidRPr="00D42FA7">
        <w:t>.</w:t>
      </w:r>
      <w:r w:rsidR="0023199E" w:rsidRPr="00D42FA7">
        <w:t>d</w:t>
      </w:r>
      <w:r w:rsidR="00FA7C57" w:rsidRPr="00D42FA7">
        <w:t>.</w:t>
      </w:r>
      <w:r w:rsidR="0023199E" w:rsidRPr="00D42FA7">
        <w:t>)</w:t>
      </w:r>
      <w:r w:rsidR="002459AB" w:rsidRPr="00D42FA7">
        <w:t>.</w:t>
      </w:r>
    </w:p>
    <w:p w14:paraId="08629E63" w14:textId="1F2F4844" w:rsidR="0023199E" w:rsidRPr="00D42FA7" w:rsidRDefault="0023199E" w:rsidP="005E6FB0">
      <w:pPr>
        <w:pStyle w:val="ListParagraph"/>
      </w:pPr>
      <w:r w:rsidRPr="00D42FA7">
        <w:t>In the A</w:t>
      </w:r>
      <w:r w:rsidR="001029D8" w:rsidRPr="00D42FA7">
        <w:t xml:space="preserve">ustralian </w:t>
      </w:r>
      <w:r w:rsidRPr="00D42FA7">
        <w:t>C</w:t>
      </w:r>
      <w:r w:rsidR="001029D8" w:rsidRPr="00D42FA7">
        <w:t xml:space="preserve">apital </w:t>
      </w:r>
      <w:r w:rsidRPr="00D42FA7">
        <w:t>T</w:t>
      </w:r>
      <w:r w:rsidR="001029D8" w:rsidRPr="00D42FA7">
        <w:t>erritory</w:t>
      </w:r>
      <w:r w:rsidRPr="00D42FA7">
        <w:t xml:space="preserve">, the Head Start program is piloting tailored school-based apprenticeship and traineeship programs </w:t>
      </w:r>
      <w:r w:rsidR="00D632EE" w:rsidRPr="00D42FA7">
        <w:t xml:space="preserve">that </w:t>
      </w:r>
      <w:r w:rsidRPr="00D42FA7">
        <w:t>match students’ job interests with local businesses in need of skilled workers. The program includes supported recruitment, pre-vocational training, a pathways plan supporting flexible school, work and training arrangements, and a dedicated mentoring team, including a career coach, industry coordinator, social worker and apprentice mentor (ACT Government n</w:t>
      </w:r>
      <w:r w:rsidR="00FA7C57" w:rsidRPr="00D42FA7">
        <w:t>.</w:t>
      </w:r>
      <w:r w:rsidRPr="00D42FA7">
        <w:t>d</w:t>
      </w:r>
      <w:r w:rsidR="00FA7C57" w:rsidRPr="00D42FA7">
        <w:t>.</w:t>
      </w:r>
      <w:r w:rsidRPr="00D42FA7">
        <w:t>)</w:t>
      </w:r>
      <w:r w:rsidR="00D632EE" w:rsidRPr="00D42FA7">
        <w:t>.</w:t>
      </w:r>
    </w:p>
    <w:p w14:paraId="07B8D356" w14:textId="715CC36F" w:rsidR="00B96B81" w:rsidRPr="00D42FA7" w:rsidRDefault="004A79AE" w:rsidP="00F72D75">
      <w:pPr>
        <w:pStyle w:val="Heading2"/>
      </w:pPr>
      <w:bookmarkStart w:id="60" w:name="_Toc168673732"/>
      <w:bookmarkStart w:id="61" w:name="_Toc169086912"/>
      <w:r w:rsidRPr="00D42FA7">
        <w:t>G</w:t>
      </w:r>
      <w:r w:rsidR="00B96B81" w:rsidRPr="00D42FA7">
        <w:t>ender segregation</w:t>
      </w:r>
      <w:r w:rsidRPr="00D42FA7">
        <w:t xml:space="preserve"> and skills shortages</w:t>
      </w:r>
      <w:bookmarkEnd w:id="60"/>
      <w:bookmarkEnd w:id="61"/>
    </w:p>
    <w:p w14:paraId="73C76BF4" w14:textId="56C9EF37" w:rsidR="00F82CA4" w:rsidRDefault="00F82CA4" w:rsidP="006E505A">
      <w:r w:rsidRPr="00D42FA7">
        <w:t>Australia’s labour market is characterised by gender-segregated occupations. For example, in 2023 women comprised 7.9% of the workforce in male-dominated trades (</w:t>
      </w:r>
      <w:r w:rsidR="00AA462E" w:rsidRPr="00D42FA7">
        <w:t>unpublished DEWR data as at 31 March 2024</w:t>
      </w:r>
      <w:r w:rsidRPr="00D42FA7">
        <w:t>).</w:t>
      </w:r>
    </w:p>
    <w:p w14:paraId="6FEDFA6F" w14:textId="0B28CBA4" w:rsidR="00755C27" w:rsidRPr="00D7711A" w:rsidRDefault="00755C27" w:rsidP="2AD90BD6">
      <w:pPr>
        <w:rPr>
          <w:rFonts w:cstheme="minorBidi"/>
        </w:rPr>
      </w:pPr>
      <w:r w:rsidRPr="2AD90BD6">
        <w:rPr>
          <w:rFonts w:cstheme="minorBidi"/>
        </w:rPr>
        <w:t xml:space="preserve">The drivers for these disparities are many, but all have their roots in societal norms and expectations. </w:t>
      </w:r>
      <w:r>
        <w:t xml:space="preserve">A survey </w:t>
      </w:r>
      <w:r w:rsidR="710FFE8F">
        <w:t xml:space="preserve">by Plan International Australia (2023) </w:t>
      </w:r>
      <w:r>
        <w:t>found that 58% of respondents agreed that some jobs are naturally suited to men, and some are naturally suited to women, 44% agreed that some areas of study are naturally suited to boys, and some are naturally suited to girls, and 25% agreed families function well and children are best supported when mothers do the caring and fathers earn the income</w:t>
      </w:r>
      <w:r w:rsidR="6DECC38C">
        <w:t>.</w:t>
      </w:r>
    </w:p>
    <w:p w14:paraId="17AD556F" w14:textId="013BC487" w:rsidR="00755C27" w:rsidRPr="00D42FA7" w:rsidRDefault="00755C27" w:rsidP="00755C27">
      <w:r w:rsidRPr="09DA3226">
        <w:t xml:space="preserve">It is generally accepted </w:t>
      </w:r>
      <w:r w:rsidR="004536D7">
        <w:t xml:space="preserve">that </w:t>
      </w:r>
      <w:r w:rsidRPr="09DA3226">
        <w:t>women face uncertainties that men do not</w:t>
      </w:r>
      <w:r w:rsidR="00020739">
        <w:t>,</w:t>
      </w:r>
      <w:r w:rsidRPr="09DA3226">
        <w:t xml:space="preserve"> in making career decisions associated with work interruption due to pregnancy and other family-related contingencies. These uncertainties include risk of income loss</w:t>
      </w:r>
      <w:r w:rsidR="008A04BE">
        <w:t xml:space="preserve"> and</w:t>
      </w:r>
      <w:r w:rsidRPr="09DA3226">
        <w:t xml:space="preserve"> skill depreciation</w:t>
      </w:r>
      <w:r w:rsidR="00341E73">
        <w:t>,</w:t>
      </w:r>
      <w:r w:rsidRPr="09DA3226">
        <w:t xml:space="preserve"> and missed opportunities for skills formation or consolidation. Time off work during the early years of a woman’s career interrupts and delays her skill acquisition, career progression and earning </w:t>
      </w:r>
      <w:r w:rsidRPr="00D42FA7">
        <w:t>potential (Est</w:t>
      </w:r>
      <w:r w:rsidRPr="00D42FA7">
        <w:rPr>
          <w:rFonts w:ascii="Segoe UI Light" w:hAnsi="Segoe UI Light" w:cs="Segoe UI Light"/>
        </w:rPr>
        <w:t>é</w:t>
      </w:r>
      <w:r w:rsidRPr="00D42FA7">
        <w:t>vez-Abe 2005).</w:t>
      </w:r>
    </w:p>
    <w:p w14:paraId="6FB34662" w14:textId="6C94CE53" w:rsidR="00755C27" w:rsidRPr="00D42FA7" w:rsidRDefault="00755C27" w:rsidP="00755C27">
      <w:pPr>
        <w:rPr>
          <w:rFonts w:ascii="Segoe UI" w:eastAsia="Times New Roman" w:hAnsi="Segoe UI" w:cs="Segoe UI"/>
          <w:sz w:val="18"/>
          <w:szCs w:val="18"/>
        </w:rPr>
      </w:pPr>
      <w:r w:rsidRPr="00D42FA7">
        <w:t>While work in male-dominated sectors and occupations offers better pay and career development opportunities, their work environments can make it difficult for women to enter and progress in these areas. For example, various formal and informal workplace practices, such as recruitment and promotion processes based on connections with men and cultures of long working hours and constant availability, restrict women’s ability to work and succeed in masculine workplaces</w:t>
      </w:r>
      <w:r w:rsidR="00F325E8" w:rsidRPr="00D42FA7">
        <w:t xml:space="preserve"> (Galea et al. </w:t>
      </w:r>
      <w:r w:rsidR="002443F1" w:rsidRPr="00D42FA7">
        <w:t>2020)</w:t>
      </w:r>
      <w:r w:rsidRPr="00D42FA7">
        <w:t>.</w:t>
      </w:r>
    </w:p>
    <w:p w14:paraId="395E6474" w14:textId="1A3E8CD9" w:rsidR="00854B08" w:rsidRDefault="00A4586C" w:rsidP="00E30E47">
      <w:pPr>
        <w:rPr>
          <w:rFonts w:ascii="Segoe UI" w:eastAsia="Times New Roman" w:hAnsi="Segoe UI" w:cs="Segoe UI"/>
          <w:sz w:val="18"/>
          <w:szCs w:val="18"/>
        </w:rPr>
      </w:pPr>
      <w:r w:rsidRPr="00D42FA7">
        <w:t>N</w:t>
      </w:r>
      <w:r w:rsidR="00AD0CA6" w:rsidRPr="00D42FA7">
        <w:t>otabl</w:t>
      </w:r>
      <w:r w:rsidRPr="00D42FA7">
        <w:t>y,</w:t>
      </w:r>
      <w:r w:rsidR="00AD0CA6" w:rsidRPr="00D42FA7">
        <w:t xml:space="preserve"> gender imbalance </w:t>
      </w:r>
      <w:r w:rsidR="00377FD5" w:rsidRPr="00D42FA7">
        <w:t>exists</w:t>
      </w:r>
      <w:r w:rsidR="00AD0CA6" w:rsidRPr="00D42FA7">
        <w:t xml:space="preserve"> in a number of industries experiencing significant skills shortages. </w:t>
      </w:r>
      <w:r w:rsidR="5B0C40CB" w:rsidRPr="00D42FA7">
        <w:t>In</w:t>
      </w:r>
      <w:r w:rsidR="29DA8F1C" w:rsidRPr="00D42FA7">
        <w:t xml:space="preserve"> 2023</w:t>
      </w:r>
      <w:r w:rsidR="5B0C40CB" w:rsidRPr="00D42FA7">
        <w:t>,</w:t>
      </w:r>
      <w:r w:rsidR="308BC1B4" w:rsidRPr="00D42FA7">
        <w:t xml:space="preserve"> 54% of male-dominated occupations and 40% of female</w:t>
      </w:r>
      <w:r w:rsidR="669CAFF6" w:rsidRPr="00D42FA7">
        <w:t>-</w:t>
      </w:r>
      <w:r w:rsidR="308BC1B4" w:rsidRPr="00D42FA7">
        <w:t xml:space="preserve">dominated occupations were prone to labour shortages, compared to 25% for occupations with more balanced gender </w:t>
      </w:r>
      <w:r w:rsidR="00493AE6" w:rsidRPr="00D42FA7">
        <w:t>ratios (</w:t>
      </w:r>
      <w:r w:rsidR="009129B8" w:rsidRPr="00D42FA7">
        <w:fldChar w:fldCharType="begin"/>
      </w:r>
      <w:r w:rsidR="009129B8" w:rsidRPr="00D42FA7">
        <w:instrText xml:space="preserve"> REF _Ref167966782 \h </w:instrText>
      </w:r>
      <w:r w:rsidR="00D42FA7">
        <w:instrText xml:space="preserve"> \* MERGEFORMAT </w:instrText>
      </w:r>
      <w:r w:rsidR="009129B8" w:rsidRPr="00D42FA7">
        <w:fldChar w:fldCharType="separate"/>
      </w:r>
      <w:r w:rsidR="00630684">
        <w:t xml:space="preserve">Figure </w:t>
      </w:r>
      <w:r w:rsidR="00630684">
        <w:rPr>
          <w:noProof/>
        </w:rPr>
        <w:t>4</w:t>
      </w:r>
      <w:r w:rsidR="009129B8" w:rsidRPr="00D42FA7">
        <w:fldChar w:fldCharType="end"/>
      </w:r>
      <w:r w:rsidR="72B40ACF" w:rsidRPr="00D42FA7">
        <w:t>).</w:t>
      </w:r>
      <w:r w:rsidR="003C2D0E" w:rsidRPr="00D42FA7">
        <w:t xml:space="preserve"> </w:t>
      </w:r>
      <w:r w:rsidR="76268A4F" w:rsidRPr="00D42FA7">
        <w:t xml:space="preserve">JSA </w:t>
      </w:r>
      <w:r w:rsidR="00F377CC" w:rsidRPr="00D42FA7">
        <w:t>classifies</w:t>
      </w:r>
      <w:r w:rsidR="76268A4F" w:rsidRPr="00D42FA7">
        <w:t xml:space="preserve"> an</w:t>
      </w:r>
      <w:r w:rsidR="308BC1B4" w:rsidRPr="00D42FA7">
        <w:t xml:space="preserve"> occupation </w:t>
      </w:r>
      <w:r w:rsidR="00F377CC" w:rsidRPr="00D42FA7">
        <w:t>a</w:t>
      </w:r>
      <w:r w:rsidR="308BC1B4" w:rsidRPr="00D42FA7">
        <w:t>s gender</w:t>
      </w:r>
      <w:r w:rsidR="00306BCA" w:rsidRPr="00D42FA7">
        <w:t>-</w:t>
      </w:r>
      <w:r w:rsidR="308BC1B4" w:rsidRPr="00D42FA7">
        <w:t>dominated when</w:t>
      </w:r>
      <w:r w:rsidR="4B8FB506" w:rsidRPr="00D42FA7">
        <w:t xml:space="preserve"> </w:t>
      </w:r>
      <w:r w:rsidR="003C028A" w:rsidRPr="00D42FA7">
        <w:t xml:space="preserve">one gender comprises </w:t>
      </w:r>
      <w:r w:rsidR="4B8FB506" w:rsidRPr="00D42FA7">
        <w:t xml:space="preserve">at least 80% of the workforce </w:t>
      </w:r>
      <w:r w:rsidR="35CCAAB8" w:rsidRPr="00D42FA7">
        <w:t xml:space="preserve">(JSA </w:t>
      </w:r>
      <w:r w:rsidR="381E4A3B" w:rsidRPr="00D42FA7">
        <w:t>2023</w:t>
      </w:r>
      <w:r w:rsidR="2EA2F26A" w:rsidRPr="00D42FA7">
        <w:t>a</w:t>
      </w:r>
      <w:r w:rsidR="35CCAAB8" w:rsidRPr="00D42FA7">
        <w:t>).</w:t>
      </w:r>
    </w:p>
    <w:p w14:paraId="30915877" w14:textId="04CD3130" w:rsidR="00C77974" w:rsidRDefault="00E258AE" w:rsidP="00E258AE">
      <w:pPr>
        <w:pStyle w:val="Caption"/>
      </w:pPr>
      <w:bookmarkStart w:id="62" w:name="_Ref167966782"/>
      <w:bookmarkStart w:id="63" w:name="_Toc169087102"/>
      <w:r>
        <w:t xml:space="preserve">Figure </w:t>
      </w:r>
      <w:r>
        <w:fldChar w:fldCharType="begin"/>
      </w:r>
      <w:r>
        <w:instrText xml:space="preserve"> SEQ Figure \* ARABIC </w:instrText>
      </w:r>
      <w:r>
        <w:fldChar w:fldCharType="separate"/>
      </w:r>
      <w:r w:rsidR="00630684">
        <w:rPr>
          <w:noProof/>
        </w:rPr>
        <w:t>4</w:t>
      </w:r>
      <w:r>
        <w:fldChar w:fldCharType="end"/>
      </w:r>
      <w:bookmarkEnd w:id="62"/>
      <w:r w:rsidR="00C77974">
        <w:t xml:space="preserve">: </w:t>
      </w:r>
      <w:r w:rsidR="00C77974" w:rsidRPr="000778E8">
        <w:t>Proportion of gender-imbalanced occupations in shortage on the Skills Priority List, 2021 to 2023</w:t>
      </w:r>
      <w:bookmarkEnd w:id="63"/>
    </w:p>
    <w:p w14:paraId="3BC16D20" w14:textId="58C84B60" w:rsidR="00971797" w:rsidRDefault="00971797" w:rsidP="003E5C9F">
      <w:pPr>
        <w:keepNext/>
        <w:keepLines/>
        <w:rPr>
          <w:rFonts w:ascii="Segoe UI" w:eastAsia="Times New Roman" w:hAnsi="Segoe UI" w:cs="Segoe UI"/>
          <w:sz w:val="18"/>
          <w:szCs w:val="18"/>
        </w:rPr>
      </w:pPr>
      <w:r w:rsidRPr="00971797">
        <w:rPr>
          <w:rFonts w:ascii="Segoe UI" w:eastAsia="Times New Roman" w:hAnsi="Segoe UI" w:cs="Segoe UI"/>
          <w:noProof/>
          <w:sz w:val="18"/>
          <w:szCs w:val="18"/>
        </w:rPr>
        <w:drawing>
          <wp:inline distT="0" distB="0" distL="0" distR="0" wp14:anchorId="1700914C" wp14:editId="59AF655C">
            <wp:extent cx="5973009" cy="3439005"/>
            <wp:effectExtent l="0" t="0" r="8890" b="9525"/>
            <wp:docPr id="842809855" name="Picture 1" descr="Bar graph showing how occupation in shortage have a growing gender im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09855" name="Picture 1" descr="Bar graph showing how occupation in shortage have a growing gender imbalance."/>
                    <pic:cNvPicPr/>
                  </pic:nvPicPr>
                  <pic:blipFill>
                    <a:blip r:embed="rId33"/>
                    <a:stretch>
                      <a:fillRect/>
                    </a:stretch>
                  </pic:blipFill>
                  <pic:spPr>
                    <a:xfrm>
                      <a:off x="0" y="0"/>
                      <a:ext cx="5973009" cy="3439005"/>
                    </a:xfrm>
                    <a:prstGeom prst="rect">
                      <a:avLst/>
                    </a:prstGeom>
                  </pic:spPr>
                </pic:pic>
              </a:graphicData>
            </a:graphic>
          </wp:inline>
        </w:drawing>
      </w:r>
    </w:p>
    <w:p w14:paraId="33A8D506" w14:textId="120E4B4D" w:rsidR="006F7950" w:rsidRPr="00D42FA7" w:rsidRDefault="006F7950" w:rsidP="00811FBE">
      <w:pPr>
        <w:pStyle w:val="Source"/>
        <w:keepLines/>
      </w:pPr>
      <w:r w:rsidRPr="00D42FA7">
        <w:t xml:space="preserve">Source: JSA </w:t>
      </w:r>
      <w:r w:rsidR="002A3DB8" w:rsidRPr="00D42FA7">
        <w:t>(</w:t>
      </w:r>
      <w:r w:rsidR="40EAE1D1" w:rsidRPr="00D42FA7">
        <w:t>2023</w:t>
      </w:r>
      <w:r w:rsidR="5A96B9DD" w:rsidRPr="00D42FA7">
        <w:t>a</w:t>
      </w:r>
      <w:r w:rsidR="002A3DB8" w:rsidRPr="00D42FA7">
        <w:t>)</w:t>
      </w:r>
      <w:r w:rsidR="00063A67" w:rsidRPr="00D42FA7">
        <w:t>.</w:t>
      </w:r>
    </w:p>
    <w:p w14:paraId="609377FF" w14:textId="4DC3A3DC" w:rsidR="00640C65" w:rsidRDefault="0C5CA3AF">
      <w:r>
        <w:t>In the apprenticeship</w:t>
      </w:r>
      <w:r w:rsidR="3AB707E3">
        <w:t>s</w:t>
      </w:r>
      <w:r>
        <w:t xml:space="preserve"> system, as of 30 June 2023, men dominate trade occupations like </w:t>
      </w:r>
      <w:r w:rsidR="51DE41D6">
        <w:t>e</w:t>
      </w:r>
      <w:r>
        <w:t xml:space="preserve">lectricians, </w:t>
      </w:r>
      <w:r w:rsidR="51DE41D6">
        <w:t>b</w:t>
      </w:r>
      <w:r>
        <w:t xml:space="preserve">ricklayers, </w:t>
      </w:r>
      <w:r w:rsidR="51DE41D6">
        <w:t>c</w:t>
      </w:r>
      <w:r>
        <w:t xml:space="preserve">arpenters and </w:t>
      </w:r>
      <w:r w:rsidR="51DE41D6">
        <w:t>j</w:t>
      </w:r>
      <w:r>
        <w:t xml:space="preserve">oiners, </w:t>
      </w:r>
      <w:r w:rsidR="6E8F4AE3">
        <w:t>while</w:t>
      </w:r>
      <w:r>
        <w:t xml:space="preserve"> women </w:t>
      </w:r>
      <w:r w:rsidR="68F8B4C3">
        <w:t xml:space="preserve">are </w:t>
      </w:r>
      <w:r>
        <w:t xml:space="preserve">concentrated in occupations such as </w:t>
      </w:r>
      <w:r w:rsidR="6E8F4AE3">
        <w:t>c</w:t>
      </w:r>
      <w:r>
        <w:t xml:space="preserve">hild </w:t>
      </w:r>
      <w:r w:rsidR="6E8F4AE3">
        <w:t>c</w:t>
      </w:r>
      <w:r>
        <w:t xml:space="preserve">arers, </w:t>
      </w:r>
      <w:r w:rsidR="6E8F4AE3">
        <w:t>g</w:t>
      </w:r>
      <w:r>
        <w:t xml:space="preserve">eneral </w:t>
      </w:r>
      <w:r w:rsidR="6E8F4AE3">
        <w:t>c</w:t>
      </w:r>
      <w:r>
        <w:t xml:space="preserve">lerks, </w:t>
      </w:r>
      <w:r w:rsidR="6E8F4AE3">
        <w:t>s</w:t>
      </w:r>
      <w:r>
        <w:t xml:space="preserve">ales </w:t>
      </w:r>
      <w:r w:rsidR="6E8F4AE3">
        <w:t>a</w:t>
      </w:r>
      <w:r>
        <w:t xml:space="preserve">ssistants and </w:t>
      </w:r>
      <w:r w:rsidR="6E8F4AE3">
        <w:t>p</w:t>
      </w:r>
      <w:r>
        <w:t xml:space="preserve">ersonal </w:t>
      </w:r>
      <w:r w:rsidR="6E8F4AE3">
        <w:t>c</w:t>
      </w:r>
      <w:r>
        <w:t>arers</w:t>
      </w:r>
      <w:r w:rsidR="1AAC43B7">
        <w:t xml:space="preserve"> (</w:t>
      </w:r>
      <w:r w:rsidR="3F07B887">
        <w:t>unpublished</w:t>
      </w:r>
      <w:r w:rsidR="3FD18A17">
        <w:t xml:space="preserve"> DEWR data as at 31 March 2024</w:t>
      </w:r>
      <w:r w:rsidR="1870E08B">
        <w:t>)</w:t>
      </w:r>
      <w:r w:rsidR="7862F897">
        <w:t>.</w:t>
      </w:r>
      <w:r w:rsidR="5A9665F6">
        <w:t xml:space="preserve"> </w:t>
      </w:r>
      <w:r w:rsidR="17E469D4">
        <w:t>In 2023, shortages grew among female</w:t>
      </w:r>
      <w:r w:rsidR="3F846AC6">
        <w:t>-</w:t>
      </w:r>
      <w:r w:rsidR="17E469D4">
        <w:t xml:space="preserve">dominated </w:t>
      </w:r>
      <w:r w:rsidR="4C5054DF">
        <w:t>c</w:t>
      </w:r>
      <w:r w:rsidR="17E469D4">
        <w:t xml:space="preserve">ommunity and </w:t>
      </w:r>
      <w:r w:rsidR="4C5054DF">
        <w:t>p</w:t>
      </w:r>
      <w:r w:rsidR="17E469D4">
        <w:t xml:space="preserve">ersonal </w:t>
      </w:r>
      <w:r w:rsidR="4C5054DF">
        <w:t>s</w:t>
      </w:r>
      <w:r w:rsidR="17E469D4">
        <w:t xml:space="preserve">ervice </w:t>
      </w:r>
      <w:r w:rsidR="4C5054DF">
        <w:t>w</w:t>
      </w:r>
      <w:r w:rsidR="17E469D4">
        <w:t>orkers</w:t>
      </w:r>
      <w:r w:rsidR="23C3E863">
        <w:t xml:space="preserve"> (JSA </w:t>
      </w:r>
      <w:r w:rsidR="5E427319">
        <w:t>n.d.</w:t>
      </w:r>
      <w:r w:rsidR="613484BD">
        <w:t>)</w:t>
      </w:r>
      <w:r w:rsidR="1C9FB4F0">
        <w:t>.</w:t>
      </w:r>
      <w:r w:rsidR="17E469D4">
        <w:t xml:space="preserve"> These occupations all rely on apprenticeships as the key education and training pathway. Increasing apprenticeship participation and completion rates is therefore critical to meeting Australia’s skill</w:t>
      </w:r>
      <w:r w:rsidR="3DD214A6">
        <w:t>s</w:t>
      </w:r>
      <w:r w:rsidR="17E469D4">
        <w:t xml:space="preserve"> needs.</w:t>
      </w:r>
    </w:p>
    <w:p w14:paraId="012B55E2" w14:textId="76BC1812" w:rsidR="002A7F53" w:rsidRDefault="001D16C5" w:rsidP="001D16C5">
      <w:r>
        <w:t>T</w:t>
      </w:r>
      <w:r w:rsidR="00D74831">
        <w:t>he t</w:t>
      </w:r>
      <w:r>
        <w:t xml:space="preserve">op 10 </w:t>
      </w:r>
      <w:r w:rsidR="00D74831">
        <w:t xml:space="preserve">priority </w:t>
      </w:r>
      <w:r>
        <w:t xml:space="preserve">occupations </w:t>
      </w:r>
      <w:r w:rsidR="00367B82">
        <w:t>with the highest proportions of</w:t>
      </w:r>
      <w:r w:rsidR="00D74831">
        <w:t xml:space="preserve"> </w:t>
      </w:r>
      <w:r>
        <w:t xml:space="preserve">male </w:t>
      </w:r>
      <w:r w:rsidR="00D74831">
        <w:t>and</w:t>
      </w:r>
      <w:r>
        <w:t xml:space="preserve"> female apprenticeship commencements</w:t>
      </w:r>
      <w:r w:rsidR="00367B82">
        <w:t xml:space="preserve"> are shown in </w:t>
      </w:r>
      <w:r w:rsidR="0032719B">
        <w:fldChar w:fldCharType="begin"/>
      </w:r>
      <w:r w:rsidR="0032719B">
        <w:instrText xml:space="preserve"> REF _Ref167966918 \h </w:instrText>
      </w:r>
      <w:r w:rsidR="0032719B">
        <w:fldChar w:fldCharType="separate"/>
      </w:r>
      <w:r w:rsidR="00630684">
        <w:t xml:space="preserve">Figure </w:t>
      </w:r>
      <w:r w:rsidR="00630684">
        <w:rPr>
          <w:noProof/>
        </w:rPr>
        <w:t>5</w:t>
      </w:r>
      <w:r w:rsidR="0032719B">
        <w:fldChar w:fldCharType="end"/>
      </w:r>
      <w:r w:rsidR="0032719B">
        <w:t xml:space="preserve"> </w:t>
      </w:r>
      <w:r w:rsidR="00367B82">
        <w:t xml:space="preserve">and </w:t>
      </w:r>
      <w:r w:rsidR="0032719B">
        <w:fldChar w:fldCharType="begin"/>
      </w:r>
      <w:r w:rsidR="0032719B">
        <w:instrText xml:space="preserve"> REF _Ref167966947 \h </w:instrText>
      </w:r>
      <w:r w:rsidR="0032719B">
        <w:fldChar w:fldCharType="separate"/>
      </w:r>
      <w:r w:rsidR="00630684">
        <w:t xml:space="preserve">Figure </w:t>
      </w:r>
      <w:r w:rsidR="00630684">
        <w:rPr>
          <w:noProof/>
        </w:rPr>
        <w:t>6</w:t>
      </w:r>
      <w:r w:rsidR="0032719B">
        <w:fldChar w:fldCharType="end"/>
      </w:r>
      <w:r w:rsidR="002A7F53">
        <w:t>.</w:t>
      </w:r>
    </w:p>
    <w:p w14:paraId="516AC063" w14:textId="474B861F" w:rsidR="001D16C5" w:rsidRDefault="0032719B" w:rsidP="0032719B">
      <w:pPr>
        <w:pStyle w:val="Caption"/>
      </w:pPr>
      <w:bookmarkStart w:id="64" w:name="_Ref167966918"/>
      <w:bookmarkStart w:id="65" w:name="_Toc169087103"/>
      <w:r>
        <w:t xml:space="preserve">Figure </w:t>
      </w:r>
      <w:r>
        <w:fldChar w:fldCharType="begin"/>
      </w:r>
      <w:r>
        <w:instrText xml:space="preserve"> SEQ Figure \* ARABIC </w:instrText>
      </w:r>
      <w:r>
        <w:fldChar w:fldCharType="separate"/>
      </w:r>
      <w:r w:rsidR="00630684">
        <w:rPr>
          <w:noProof/>
        </w:rPr>
        <w:t>5</w:t>
      </w:r>
      <w:r>
        <w:fldChar w:fldCharType="end"/>
      </w:r>
      <w:bookmarkEnd w:id="64"/>
      <w:r w:rsidR="00DE6215">
        <w:t xml:space="preserve">: </w:t>
      </w:r>
      <w:r w:rsidR="001D16C5">
        <w:t>Top 10 priority occupations with the highest proportion of male apprenticeship commencements</w:t>
      </w:r>
      <w:bookmarkEnd w:id="65"/>
    </w:p>
    <w:p w14:paraId="0763755A" w14:textId="10016193" w:rsidR="001D16C5" w:rsidRDefault="00BD64E3" w:rsidP="001D16C5">
      <w:r>
        <w:rPr>
          <w:noProof/>
        </w:rPr>
        <w:drawing>
          <wp:inline distT="0" distB="0" distL="0" distR="0" wp14:anchorId="76CF2EA8" wp14:editId="54311A89">
            <wp:extent cx="5940000" cy="4180367"/>
            <wp:effectExtent l="0" t="0" r="3810" b="0"/>
            <wp:docPr id="997997142" name="Picture 1" descr="Bar graph showing the top 10 occupations, which includes telecommunications technician, automative electrician and landscape garde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97142" name="Picture 1" descr="Bar graph showing the top 10 occupations, which includes telecommunications technician, automative electrician and landscape gardene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000" cy="4180367"/>
                    </a:xfrm>
                    <a:prstGeom prst="rect">
                      <a:avLst/>
                    </a:prstGeom>
                    <a:noFill/>
                  </pic:spPr>
                </pic:pic>
              </a:graphicData>
            </a:graphic>
          </wp:inline>
        </w:drawing>
      </w:r>
    </w:p>
    <w:p w14:paraId="766DBAF0" w14:textId="4F24FF4F" w:rsidR="004A0EEE" w:rsidRPr="00D42FA7" w:rsidRDefault="004A0EEE" w:rsidP="004A0EEE">
      <w:pPr>
        <w:pStyle w:val="Source"/>
      </w:pPr>
      <w:r w:rsidRPr="00D42FA7">
        <w:t xml:space="preserve">Source: </w:t>
      </w:r>
      <w:r w:rsidR="00344453" w:rsidRPr="00D42FA7">
        <w:t xml:space="preserve">DEWR analysis </w:t>
      </w:r>
      <w:r w:rsidR="00032B93" w:rsidRPr="00D42FA7">
        <w:t>drawing on</w:t>
      </w:r>
      <w:r w:rsidR="00344453" w:rsidRPr="00D42FA7">
        <w:t xml:space="preserve"> </w:t>
      </w:r>
      <w:r w:rsidR="00872020" w:rsidRPr="00D42FA7">
        <w:t xml:space="preserve">NCVER </w:t>
      </w:r>
      <w:r w:rsidR="00194558" w:rsidRPr="00D42FA7">
        <w:t>(</w:t>
      </w:r>
      <w:r w:rsidR="00872020" w:rsidRPr="00D42FA7">
        <w:t>2024a</w:t>
      </w:r>
      <w:r w:rsidR="00194558" w:rsidRPr="00D42FA7">
        <w:t>).</w:t>
      </w:r>
    </w:p>
    <w:p w14:paraId="0D99B9F1" w14:textId="19CD33D2" w:rsidR="001D16C5" w:rsidRDefault="0032719B" w:rsidP="0032719B">
      <w:pPr>
        <w:pStyle w:val="Caption"/>
      </w:pPr>
      <w:bookmarkStart w:id="66" w:name="_Ref167966947"/>
      <w:bookmarkStart w:id="67" w:name="_Toc169087104"/>
      <w:r>
        <w:t xml:space="preserve">Figure </w:t>
      </w:r>
      <w:r>
        <w:fldChar w:fldCharType="begin"/>
      </w:r>
      <w:r>
        <w:instrText xml:space="preserve"> SEQ Figure \* ARABIC </w:instrText>
      </w:r>
      <w:r>
        <w:fldChar w:fldCharType="separate"/>
      </w:r>
      <w:r w:rsidR="00630684">
        <w:rPr>
          <w:noProof/>
        </w:rPr>
        <w:t>6</w:t>
      </w:r>
      <w:r>
        <w:fldChar w:fldCharType="end"/>
      </w:r>
      <w:bookmarkEnd w:id="66"/>
      <w:r w:rsidR="00DE6215">
        <w:t xml:space="preserve">: </w:t>
      </w:r>
      <w:r w:rsidR="001D16C5">
        <w:t>Top 10 priority occupations with the highest proportion of female apprenticeship commencements</w:t>
      </w:r>
      <w:bookmarkEnd w:id="67"/>
    </w:p>
    <w:p w14:paraId="63C36476" w14:textId="4D771524" w:rsidR="004A0EEE" w:rsidRPr="00D42FA7" w:rsidRDefault="003F48C2" w:rsidP="003F48C2">
      <w:pPr>
        <w:rPr>
          <w:sz w:val="16"/>
          <w:szCs w:val="16"/>
        </w:rPr>
      </w:pPr>
      <w:r>
        <w:rPr>
          <w:rStyle w:val="wacimagecontainer"/>
          <w:rFonts w:ascii="Segoe UI" w:hAnsi="Segoe UI" w:cs="Segoe UI"/>
          <w:noProof/>
          <w:color w:val="000000"/>
          <w:sz w:val="18"/>
          <w:szCs w:val="18"/>
          <w:shd w:val="clear" w:color="auto" w:fill="FFFFFF"/>
        </w:rPr>
        <w:drawing>
          <wp:inline distT="0" distB="0" distL="0" distR="0" wp14:anchorId="31511AEA" wp14:editId="447F6F90">
            <wp:extent cx="5842718" cy="3942272"/>
            <wp:effectExtent l="0" t="0" r="5715" b="1270"/>
            <wp:docPr id="1342525217" name="Picture 1" descr="Bar graph showing the top 10 occupations with the highest proportion of female apprenticeship commencements. It includes beauty therapist, veterinary nurse and childcare work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25217" name="Picture 1" descr="Bar graph showing the top 10 occupations with the highest proportion of female apprenticeship commencements. It includes beauty therapist, veterinary nurse and childcare worke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7323" cy="3945379"/>
                    </a:xfrm>
                    <a:prstGeom prst="rect">
                      <a:avLst/>
                    </a:prstGeom>
                    <a:noFill/>
                    <a:ln>
                      <a:noFill/>
                    </a:ln>
                  </pic:spPr>
                </pic:pic>
              </a:graphicData>
            </a:graphic>
          </wp:inline>
        </w:drawing>
      </w:r>
      <w:r>
        <w:rPr>
          <w:color w:val="000000"/>
          <w:shd w:val="clear" w:color="auto" w:fill="FFFFFF"/>
        </w:rPr>
        <w:br/>
      </w:r>
      <w:r w:rsidR="004A0EEE" w:rsidRPr="003F48C2">
        <w:rPr>
          <w:sz w:val="16"/>
          <w:szCs w:val="16"/>
        </w:rPr>
        <w:t>Source</w:t>
      </w:r>
      <w:r w:rsidR="004A0EEE" w:rsidRPr="00D42FA7">
        <w:rPr>
          <w:sz w:val="16"/>
          <w:szCs w:val="16"/>
        </w:rPr>
        <w:t xml:space="preserve">: </w:t>
      </w:r>
      <w:r w:rsidR="00872020" w:rsidRPr="00D42FA7">
        <w:rPr>
          <w:sz w:val="16"/>
          <w:szCs w:val="16"/>
        </w:rPr>
        <w:t xml:space="preserve">DEWR analysis drawing on NCVER </w:t>
      </w:r>
      <w:r w:rsidR="00194558" w:rsidRPr="00D42FA7">
        <w:rPr>
          <w:sz w:val="16"/>
          <w:szCs w:val="16"/>
        </w:rPr>
        <w:t>(</w:t>
      </w:r>
      <w:r w:rsidR="00872020" w:rsidRPr="00D42FA7">
        <w:rPr>
          <w:sz w:val="16"/>
          <w:szCs w:val="16"/>
        </w:rPr>
        <w:t>2024a</w:t>
      </w:r>
      <w:r w:rsidR="00194558" w:rsidRPr="00D42FA7">
        <w:rPr>
          <w:sz w:val="16"/>
          <w:szCs w:val="16"/>
        </w:rPr>
        <w:t>)</w:t>
      </w:r>
      <w:r w:rsidR="009432F4" w:rsidRPr="00D42FA7">
        <w:rPr>
          <w:sz w:val="16"/>
          <w:szCs w:val="16"/>
        </w:rPr>
        <w:t>.</w:t>
      </w:r>
    </w:p>
    <w:p w14:paraId="002351BE" w14:textId="40172A7A" w:rsidR="00735AEA" w:rsidRPr="00D42FA7" w:rsidRDefault="00020739" w:rsidP="00735AEA">
      <w:r w:rsidRPr="00D42FA7">
        <w:t xml:space="preserve">This analysis suggests </w:t>
      </w:r>
      <w:r w:rsidR="0093548A" w:rsidRPr="00D42FA7">
        <w:t>that encouraging greater gender balance across industries will be important to reducing skills shortages across the economy.</w:t>
      </w:r>
      <w:r w:rsidR="00735AEA" w:rsidRPr="00D42FA7">
        <w:t xml:space="preserve"> If we are to meet our current and future skills needs, we must work to ensure the economic benefits of training and employment </w:t>
      </w:r>
      <w:r w:rsidR="00B0504A">
        <w:t>are equally accessible and attractive to men and women</w:t>
      </w:r>
      <w:r w:rsidR="00735AEA" w:rsidRPr="00D42FA7">
        <w:t>.</w:t>
      </w:r>
    </w:p>
    <w:p w14:paraId="0E347FC9" w14:textId="259F0628" w:rsidR="00546118" w:rsidRPr="00D42FA7" w:rsidRDefault="00236B6A" w:rsidP="005942FF">
      <w:pPr>
        <w:pStyle w:val="Heading2"/>
      </w:pPr>
      <w:bookmarkStart w:id="68" w:name="_Toc168673733"/>
      <w:bookmarkStart w:id="69" w:name="_Toc169086913"/>
      <w:r w:rsidRPr="00D42FA7">
        <w:t>A c</w:t>
      </w:r>
      <w:r w:rsidR="00BA3C09" w:rsidRPr="00D42FA7">
        <w:t>ontinuing decline in a</w:t>
      </w:r>
      <w:r w:rsidR="00546118" w:rsidRPr="00D42FA7">
        <w:t>pprenticeship numbers</w:t>
      </w:r>
      <w:bookmarkEnd w:id="57"/>
      <w:bookmarkEnd w:id="58"/>
      <w:bookmarkEnd w:id="68"/>
      <w:bookmarkEnd w:id="69"/>
    </w:p>
    <w:p w14:paraId="5ADF5652" w14:textId="0EDBDB06" w:rsidR="00746F42" w:rsidRPr="00D42FA7" w:rsidRDefault="00C677B6" w:rsidP="00746F42">
      <w:r w:rsidRPr="00D42FA7">
        <w:t>This section examines declining</w:t>
      </w:r>
      <w:r w:rsidR="00BD4C8D" w:rsidRPr="00D42FA7">
        <w:t xml:space="preserve"> a</w:t>
      </w:r>
      <w:r w:rsidR="007C1455" w:rsidRPr="00D42FA7">
        <w:t xml:space="preserve">pprenticeship commencements </w:t>
      </w:r>
      <w:r w:rsidR="00BD4C8D" w:rsidRPr="00D42FA7">
        <w:t xml:space="preserve">and </w:t>
      </w:r>
      <w:r w:rsidRPr="00D42FA7">
        <w:t xml:space="preserve">a decrease in </w:t>
      </w:r>
      <w:r w:rsidR="00BD4C8D" w:rsidRPr="00D42FA7">
        <w:t>completion rates</w:t>
      </w:r>
      <w:r w:rsidRPr="00D42FA7">
        <w:t>.</w:t>
      </w:r>
    </w:p>
    <w:p w14:paraId="7D1AD8F2" w14:textId="7F44B2B8" w:rsidR="006D22C6" w:rsidRPr="00D42FA7" w:rsidRDefault="006D22C6" w:rsidP="006D22C6">
      <w:pPr>
        <w:pStyle w:val="Heading3"/>
      </w:pPr>
      <w:r w:rsidRPr="00D42FA7">
        <w:t>Commencements</w:t>
      </w:r>
    </w:p>
    <w:p w14:paraId="01D101EF" w14:textId="51F9BA8D" w:rsidR="00106895" w:rsidRPr="000566BF" w:rsidRDefault="00804D95" w:rsidP="26BC2C16">
      <w:pPr>
        <w:rPr>
          <w:rStyle w:val="EndnoteReference"/>
          <w:vertAlign w:val="baseline"/>
        </w:rPr>
      </w:pPr>
      <w:r w:rsidRPr="00D42FA7">
        <w:t>‘</w:t>
      </w:r>
      <w:r w:rsidR="74AE4AF8" w:rsidRPr="00D42FA7">
        <w:t>Commencements</w:t>
      </w:r>
      <w:r w:rsidRPr="00D42FA7">
        <w:t>’</w:t>
      </w:r>
      <w:r w:rsidR="74AE4AF8" w:rsidRPr="00D42FA7">
        <w:t xml:space="preserve"> refers to the number of </w:t>
      </w:r>
      <w:r w:rsidR="007B69A5" w:rsidRPr="00D42FA7">
        <w:t>people start</w:t>
      </w:r>
      <w:r w:rsidR="74AE4AF8" w:rsidRPr="00D42FA7">
        <w:t xml:space="preserve">ing an apprenticeship in a </w:t>
      </w:r>
      <w:r w:rsidR="003046B7" w:rsidRPr="00D42FA7">
        <w:t>given</w:t>
      </w:r>
      <w:r w:rsidR="74AE4AF8" w:rsidRPr="00D42FA7">
        <w:t xml:space="preserve"> </w:t>
      </w:r>
      <w:r w:rsidR="0097172D" w:rsidRPr="00D42FA7">
        <w:t>period</w:t>
      </w:r>
      <w:r w:rsidR="74AE4AF8" w:rsidRPr="00D42FA7">
        <w:t xml:space="preserve">. The decline in apprenticeship commencements started </w:t>
      </w:r>
      <w:r w:rsidR="003046B7" w:rsidRPr="00D42FA7">
        <w:t>before</w:t>
      </w:r>
      <w:r w:rsidR="74AE4AF8" w:rsidRPr="00D42FA7">
        <w:t xml:space="preserve"> the economic disruption of the COVID-19 pandemic. Between 2012 and 2019</w:t>
      </w:r>
      <w:r w:rsidR="004803B9" w:rsidRPr="00D42FA7">
        <w:t>,</w:t>
      </w:r>
      <w:r w:rsidR="74AE4AF8" w:rsidRPr="00D42FA7">
        <w:t xml:space="preserve"> annual apprentice commencements</w:t>
      </w:r>
      <w:r w:rsidR="74AE4AF8" w:rsidRPr="00D42FA7">
        <w:rPr>
          <w:rStyle w:val="EndnoteReference"/>
          <w:vertAlign w:val="baseline"/>
        </w:rPr>
        <w:t xml:space="preserve"> </w:t>
      </w:r>
      <w:r w:rsidR="74AE4AF8" w:rsidRPr="00D42FA7">
        <w:t>to 31</w:t>
      </w:r>
      <w:r w:rsidR="00EE3FE1" w:rsidRPr="00D42FA7">
        <w:t> </w:t>
      </w:r>
      <w:r w:rsidR="74AE4AF8" w:rsidRPr="00D42FA7">
        <w:t>December fell by around 54%, from approximately 331,000 to 151,000</w:t>
      </w:r>
      <w:r w:rsidR="677FAE07" w:rsidRPr="00D42FA7">
        <w:t xml:space="preserve"> (NCVER 202</w:t>
      </w:r>
      <w:r w:rsidR="00E05207" w:rsidRPr="00D42FA7">
        <w:t>3</w:t>
      </w:r>
      <w:r w:rsidR="656DCB35" w:rsidRPr="00D42FA7">
        <w:t>a</w:t>
      </w:r>
      <w:r w:rsidR="677FAE07" w:rsidRPr="00D42FA7">
        <w:t>)</w:t>
      </w:r>
      <w:r w:rsidR="74AE4AF8" w:rsidRPr="00D42FA7">
        <w:t>.</w:t>
      </w:r>
    </w:p>
    <w:p w14:paraId="0CC45EB5" w14:textId="1E08E8ED" w:rsidR="002F3BA0" w:rsidRDefault="00106895" w:rsidP="00106895">
      <w:r>
        <w:t xml:space="preserve">As </w:t>
      </w:r>
      <w:r>
        <w:fldChar w:fldCharType="begin"/>
      </w:r>
      <w:r>
        <w:instrText xml:space="preserve"> REF _Ref167967021 \h </w:instrText>
      </w:r>
      <w:r>
        <w:fldChar w:fldCharType="separate"/>
      </w:r>
      <w:r w:rsidR="00630684">
        <w:t xml:space="preserve">Figure </w:t>
      </w:r>
      <w:r w:rsidR="00630684">
        <w:rPr>
          <w:noProof/>
        </w:rPr>
        <w:t>7</w:t>
      </w:r>
      <w:r>
        <w:fldChar w:fldCharType="end"/>
      </w:r>
      <w:r w:rsidR="008346E9">
        <w:t xml:space="preserve"> </w:t>
      </w:r>
      <w:r>
        <w:t>shows, 2012 saw a peak in apprentice commencements by existing worker status, immediately followed by a sharp decline.</w:t>
      </w:r>
      <w:r w:rsidR="00496B2B">
        <w:t xml:space="preserve"> </w:t>
      </w:r>
      <w:r>
        <w:t xml:space="preserve">This </w:t>
      </w:r>
      <w:r w:rsidR="00496B2B">
        <w:t xml:space="preserve">decline </w:t>
      </w:r>
      <w:r>
        <w:t>was driven by a series of policy changes</w:t>
      </w:r>
      <w:r w:rsidR="0011244C">
        <w:t xml:space="preserve"> </w:t>
      </w:r>
      <w:r>
        <w:t>in 2012</w:t>
      </w:r>
      <w:r w:rsidR="00297642" w:rsidRPr="00B3415F">
        <w:t>–</w:t>
      </w:r>
      <w:r>
        <w:t>2013</w:t>
      </w:r>
      <w:r w:rsidR="00ED4E33">
        <w:t xml:space="preserve">, </w:t>
      </w:r>
      <w:r w:rsidR="00560DCC">
        <w:t>in response to</w:t>
      </w:r>
      <w:r w:rsidR="00ED4E33">
        <w:t xml:space="preserve"> recommendations</w:t>
      </w:r>
      <w:r w:rsidR="00560DCC">
        <w:t xml:space="preserve"> made</w:t>
      </w:r>
      <w:r w:rsidR="00360B1D">
        <w:t xml:space="preserve"> by the</w:t>
      </w:r>
      <w:r w:rsidR="00167616">
        <w:t xml:space="preserve"> 2011 </w:t>
      </w:r>
      <w:r w:rsidR="00360B1D">
        <w:t>Expert Panel Review</w:t>
      </w:r>
      <w:r w:rsidR="003F6D91">
        <w:t xml:space="preserve"> to </w:t>
      </w:r>
      <w:r w:rsidR="00755D3C">
        <w:t>redirect Australian Government employer incentives to</w:t>
      </w:r>
      <w:r w:rsidR="00D70C9C">
        <w:t xml:space="preserve"> support</w:t>
      </w:r>
      <w:r w:rsidR="00521049">
        <w:t xml:space="preserve"> apprentices and their employers in </w:t>
      </w:r>
      <w:r w:rsidR="00C07D09">
        <w:t>occupations</w:t>
      </w:r>
      <w:r w:rsidR="00521049">
        <w:t xml:space="preserve"> that are </w:t>
      </w:r>
      <w:r w:rsidR="00C07D09">
        <w:t>priorities</w:t>
      </w:r>
      <w:r w:rsidR="00521049">
        <w:t xml:space="preserve"> for the Australian economy</w:t>
      </w:r>
      <w:r w:rsidR="00C07D09">
        <w:t xml:space="preserve"> (</w:t>
      </w:r>
      <w:r w:rsidR="00FB5AE4">
        <w:t>McDowell et al. 2011)</w:t>
      </w:r>
      <w:r w:rsidR="00521049">
        <w:t>.</w:t>
      </w:r>
      <w:r w:rsidR="00213A02">
        <w:t xml:space="preserve"> These changes</w:t>
      </w:r>
      <w:r>
        <w:t xml:space="preserve"> tightened eligibility for incentives</w:t>
      </w:r>
      <w:r w:rsidR="00F40421">
        <w:t xml:space="preserve"> to address the rapid increase in existing work</w:t>
      </w:r>
      <w:r w:rsidR="006E50D1">
        <w:t>er</w:t>
      </w:r>
      <w:r w:rsidR="00F40421">
        <w:t xml:space="preserve"> apprenticeships, particularly in occupations that were not on the National Skills Needs List</w:t>
      </w:r>
      <w:r>
        <w:t xml:space="preserve">. </w:t>
      </w:r>
      <w:r w:rsidR="002F3BA0">
        <w:t>‘Existing worker’ refers to someone who has worked with an employer for more than 3 months (91 days) before starting their apprenticeship.</w:t>
      </w:r>
    </w:p>
    <w:p w14:paraId="4A43E2F3" w14:textId="31044B2A" w:rsidR="00106895" w:rsidRDefault="00D45C62" w:rsidP="00106895">
      <w:r>
        <w:t xml:space="preserve">Further, the changes restricted other support for non-trade commencements in non-priority occupations. </w:t>
      </w:r>
      <w:r w:rsidR="004B24D6">
        <w:t>The</w:t>
      </w:r>
      <w:r w:rsidR="00243436">
        <w:t>refore, they</w:t>
      </w:r>
      <w:r w:rsidR="00A530E7">
        <w:t xml:space="preserve"> had the biggest impact on existing worker commencements</w:t>
      </w:r>
      <w:r w:rsidR="002C747F">
        <w:t>,</w:t>
      </w:r>
      <w:r w:rsidR="003126D0">
        <w:t xml:space="preserve"> as access to incentives was</w:t>
      </w:r>
      <w:r w:rsidR="00106895">
        <w:t xml:space="preserve"> focused on apprentices in trades and other priority occupations, such as the care sector</w:t>
      </w:r>
      <w:r w:rsidR="009854D6">
        <w:t xml:space="preserve">. </w:t>
      </w:r>
      <w:r w:rsidR="008A21B1">
        <w:t>Prior to the 2012 changes, around 37% of all apprenticeship commencements came from existing workers, the majority of which were in non-trade occupations such as business administration, sales assistance and office management.</w:t>
      </w:r>
    </w:p>
    <w:p w14:paraId="61FCF2E4" w14:textId="10DB2F10" w:rsidR="0060060E" w:rsidRDefault="00B84CCD" w:rsidP="00B84CCD">
      <w:pPr>
        <w:pStyle w:val="Caption"/>
      </w:pPr>
      <w:bookmarkStart w:id="70" w:name="_Ref167967021"/>
      <w:bookmarkStart w:id="71" w:name="_Toc169087105"/>
      <w:r>
        <w:t xml:space="preserve">Figure </w:t>
      </w:r>
      <w:r>
        <w:fldChar w:fldCharType="begin"/>
      </w:r>
      <w:r>
        <w:instrText xml:space="preserve"> SEQ Figure \* ARABIC </w:instrText>
      </w:r>
      <w:r>
        <w:fldChar w:fldCharType="separate"/>
      </w:r>
      <w:r w:rsidR="00630684">
        <w:rPr>
          <w:noProof/>
        </w:rPr>
        <w:t>7</w:t>
      </w:r>
      <w:r>
        <w:fldChar w:fldCharType="end"/>
      </w:r>
      <w:bookmarkEnd w:id="70"/>
      <w:r w:rsidR="0060060E">
        <w:t xml:space="preserve">: </w:t>
      </w:r>
      <w:r w:rsidR="0060060E" w:rsidRPr="006B25A0">
        <w:t>Commencements by existing worker status</w:t>
      </w:r>
      <w:r w:rsidR="0060060E">
        <w:t>,</w:t>
      </w:r>
      <w:r w:rsidR="0060060E" w:rsidRPr="006B25A0">
        <w:t xml:space="preserve"> 2010</w:t>
      </w:r>
      <w:r w:rsidR="0060060E">
        <w:t xml:space="preserve"> to </w:t>
      </w:r>
      <w:r w:rsidR="0060060E" w:rsidRPr="006B25A0">
        <w:t>2023</w:t>
      </w:r>
      <w:bookmarkEnd w:id="71"/>
    </w:p>
    <w:p w14:paraId="3FFF03A1" w14:textId="77777777" w:rsidR="0060060E" w:rsidRDefault="0060060E" w:rsidP="0060060E">
      <w:pPr>
        <w:rPr>
          <w:i/>
          <w:iCs/>
          <w:sz w:val="18"/>
          <w:szCs w:val="18"/>
        </w:rPr>
      </w:pPr>
      <w:r>
        <w:rPr>
          <w:noProof/>
        </w:rPr>
        <w:drawing>
          <wp:inline distT="0" distB="0" distL="0" distR="0" wp14:anchorId="11C4BC24" wp14:editId="29FA01E5">
            <wp:extent cx="6031230" cy="2169160"/>
            <wp:effectExtent l="0" t="0" r="7620" b="2540"/>
            <wp:docPr id="217641069" name="Picture 1" descr="Line graph plotting total, existing  and not existing apprentice commencements. A peak is shown in 2012 due to policy changes to reset the existing worker balance. Other changes to policy and their impacts are noted such as the introduction of the BAC Wage subsidy in 2020 and the introduction of the Australian Apprenticeships Incentive System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6">
                      <a:extLst>
                        <a:ext uri="{28A0092B-C50C-407E-A947-70E740481C1C}">
                          <a14:useLocalDpi xmlns:a14="http://schemas.microsoft.com/office/drawing/2010/main" val="0"/>
                        </a:ext>
                      </a:extLst>
                    </a:blip>
                    <a:stretch>
                      <a:fillRect/>
                    </a:stretch>
                  </pic:blipFill>
                  <pic:spPr>
                    <a:xfrm>
                      <a:off x="0" y="0"/>
                      <a:ext cx="6031230" cy="2169160"/>
                    </a:xfrm>
                    <a:prstGeom prst="rect">
                      <a:avLst/>
                    </a:prstGeom>
                  </pic:spPr>
                </pic:pic>
              </a:graphicData>
            </a:graphic>
          </wp:inline>
        </w:drawing>
      </w:r>
    </w:p>
    <w:p w14:paraId="3A9AAF6B" w14:textId="60DE3D48" w:rsidR="0969165A" w:rsidRDefault="0969165A" w:rsidP="2AD90BD6">
      <w:pPr>
        <w:pStyle w:val="Source"/>
      </w:pPr>
      <w:r>
        <w:t>BAC = Boosting Apprenticeship Commencements</w:t>
      </w:r>
    </w:p>
    <w:p w14:paraId="353B0BA2" w14:textId="7FB3057D" w:rsidR="0060060E" w:rsidRPr="00D42FA7" w:rsidRDefault="0060060E" w:rsidP="0060060E">
      <w:pPr>
        <w:pStyle w:val="Source"/>
      </w:pPr>
      <w:r>
        <w:t xml:space="preserve">Note: Annual data based </w:t>
      </w:r>
      <w:r w:rsidRPr="00D42FA7">
        <w:t>on 12-month period to 30 September</w:t>
      </w:r>
      <w:r w:rsidR="59F80AAD" w:rsidRPr="00D42FA7">
        <w:t>.</w:t>
      </w:r>
    </w:p>
    <w:p w14:paraId="353A1F04" w14:textId="77777777" w:rsidR="0060060E" w:rsidRPr="00D42FA7" w:rsidRDefault="0060060E" w:rsidP="0060060E">
      <w:pPr>
        <w:pStyle w:val="Source"/>
      </w:pPr>
      <w:r w:rsidRPr="00D42FA7">
        <w:t>Source: DEWR analysis based on NCVER (2024a).</w:t>
      </w:r>
    </w:p>
    <w:p w14:paraId="0CA39723" w14:textId="054DA64F" w:rsidR="00E74E9C" w:rsidRPr="007420E5" w:rsidRDefault="00E74E9C" w:rsidP="00106895">
      <w:r w:rsidRPr="00D42FA7">
        <w:t>While both trade and non-trade apprenticeship</w:t>
      </w:r>
      <w:r>
        <w:t xml:space="preserve"> commencements have been declining since 2012, </w:t>
      </w:r>
      <w:r w:rsidR="008B1314">
        <w:t>research</w:t>
      </w:r>
      <w:r w:rsidR="00CA6EA5">
        <w:t xml:space="preserve"> </w:t>
      </w:r>
      <w:r>
        <w:t>shows the reduction in commencements is primarily due to a sharp decline in non-trade apprenticeships</w:t>
      </w:r>
      <w:r w:rsidR="00006FE0">
        <w:t>,</w:t>
      </w:r>
      <w:r w:rsidR="00164EAA">
        <w:t xml:space="preserve"> while trade commencements have remained steady</w:t>
      </w:r>
      <w:r w:rsidR="007B5043">
        <w:t xml:space="preserve"> (</w:t>
      </w:r>
      <w:r w:rsidR="4D48496A">
        <w:t>see related data in</w:t>
      </w:r>
      <w:r w:rsidR="00D8741A">
        <w:t xml:space="preserve"> </w:t>
      </w:r>
      <w:r w:rsidR="00D90B7B">
        <w:fldChar w:fldCharType="begin"/>
      </w:r>
      <w:r w:rsidR="00D90B7B">
        <w:instrText xml:space="preserve"> REF _Ref167976769 \h </w:instrText>
      </w:r>
      <w:r w:rsidR="00D90B7B">
        <w:fldChar w:fldCharType="separate"/>
      </w:r>
      <w:r w:rsidR="00630684">
        <w:t xml:space="preserve">Figure </w:t>
      </w:r>
      <w:r w:rsidR="00630684">
        <w:rPr>
          <w:noProof/>
        </w:rPr>
        <w:t>8</w:t>
      </w:r>
      <w:r w:rsidR="00D90B7B">
        <w:fldChar w:fldCharType="end"/>
      </w:r>
      <w:r w:rsidR="008370A4">
        <w:t>)</w:t>
      </w:r>
      <w:r>
        <w:t>. This is</w:t>
      </w:r>
      <w:r w:rsidR="001E2110">
        <w:t xml:space="preserve"> partially</w:t>
      </w:r>
      <w:r>
        <w:t xml:space="preserve"> explained by the removal of the employer incentives for existing worker apprenticeships.</w:t>
      </w:r>
    </w:p>
    <w:p w14:paraId="07B18FD2" w14:textId="16BF96AE" w:rsidR="00106895" w:rsidRPr="00170AE9" w:rsidDel="00425F61" w:rsidRDefault="00106895" w:rsidP="00106895">
      <w:bookmarkStart w:id="72" w:name="_Hlk167384429"/>
      <w:r w:rsidRPr="00170AE9" w:rsidDel="00425F61">
        <w:t xml:space="preserve">These changes precipitated a steady year-on-year decline in commencements until the introduction of </w:t>
      </w:r>
      <w:r w:rsidDel="00106895">
        <w:t>time</w:t>
      </w:r>
      <w:r w:rsidR="00FD1084">
        <w:t>-</w:t>
      </w:r>
      <w:r w:rsidR="45517668" w:rsidRPr="00170AE9" w:rsidDel="00425F61">
        <w:t>limited</w:t>
      </w:r>
      <w:r w:rsidRPr="00170AE9" w:rsidDel="00425F61">
        <w:t xml:space="preserve"> COVID-19 emergency response measures in 2020 and 2021</w:t>
      </w:r>
      <w:r w:rsidR="00FD1084">
        <w:t xml:space="preserve"> –</w:t>
      </w:r>
      <w:r w:rsidRPr="00170AE9" w:rsidDel="00425F61">
        <w:t xml:space="preserve"> the Boosting Apprenticeship Commencements (BAC) and Completing Apprenticeship Commencements (CAC) wage subsidies. </w:t>
      </w:r>
      <w:r w:rsidR="003D2C1F">
        <w:t>With broad</w:t>
      </w:r>
      <w:r w:rsidR="45DAD010">
        <w:t>-</w:t>
      </w:r>
      <w:r w:rsidR="003D2C1F">
        <w:t xml:space="preserve">based eligibility that </w:t>
      </w:r>
      <w:r w:rsidR="00C66338">
        <w:t>wa</w:t>
      </w:r>
      <w:r w:rsidR="003D2C1F">
        <w:t>s not limited to the National Skills Needs List, t</w:t>
      </w:r>
      <w:r w:rsidRPr="00170AE9" w:rsidDel="00425F61">
        <w:t xml:space="preserve">hese measures provided high employer incentives through 50% wage subsidies, </w:t>
      </w:r>
      <w:r w:rsidR="004A5927">
        <w:t xml:space="preserve">and were targeted to new apprentices, </w:t>
      </w:r>
      <w:r w:rsidR="00212027">
        <w:t xml:space="preserve">with </w:t>
      </w:r>
      <w:r w:rsidR="004A5927">
        <w:t xml:space="preserve">numbers of existing workers capped under the program. </w:t>
      </w:r>
      <w:bookmarkEnd w:id="72"/>
      <w:r w:rsidR="004A5927">
        <w:t xml:space="preserve">State and </w:t>
      </w:r>
      <w:r w:rsidR="0047695D">
        <w:t>t</w:t>
      </w:r>
      <w:r w:rsidR="004A5927">
        <w:t>erritory COVID</w:t>
      </w:r>
      <w:r w:rsidR="3D30EA53">
        <w:t>-19 response</w:t>
      </w:r>
      <w:r w:rsidR="004A5927">
        <w:t xml:space="preserve"> initiatives were also in operation at the same time, </w:t>
      </w:r>
      <w:r w:rsidR="00C62E0D">
        <w:t>which</w:t>
      </w:r>
      <w:r w:rsidR="00007A0A">
        <w:t xml:space="preserve"> –</w:t>
      </w:r>
      <w:r w:rsidR="00C62E0D">
        <w:t xml:space="preserve"> </w:t>
      </w:r>
      <w:r w:rsidR="004A5927">
        <w:t>in some sectors such as construction at particular points in time</w:t>
      </w:r>
      <w:r w:rsidR="00007A0A">
        <w:t xml:space="preserve"> –</w:t>
      </w:r>
      <w:r w:rsidR="004A5927">
        <w:t xml:space="preserve"> result</w:t>
      </w:r>
      <w:r w:rsidR="00C62E0D">
        <w:t>ed</w:t>
      </w:r>
      <w:r w:rsidR="004A5927">
        <w:t xml:space="preserve"> in employers hav</w:t>
      </w:r>
      <w:r w:rsidR="0015288C">
        <w:t>ing</w:t>
      </w:r>
      <w:r w:rsidR="004A5927">
        <w:t xml:space="preserve"> </w:t>
      </w:r>
      <w:r w:rsidR="00D47617">
        <w:t>almost</w:t>
      </w:r>
      <w:r w:rsidR="004A5927">
        <w:t xml:space="preserve"> a fully subsidised apprentice. While these measures did see a </w:t>
      </w:r>
      <w:r w:rsidRPr="00170AE9" w:rsidDel="00425F61">
        <w:t>rapid increase</w:t>
      </w:r>
      <w:r w:rsidR="00FF79C1">
        <w:t xml:space="preserve"> in</w:t>
      </w:r>
      <w:r w:rsidRPr="00170AE9" w:rsidDel="00425F61">
        <w:t xml:space="preserve"> commencements for the duration of the measures, </w:t>
      </w:r>
      <w:r w:rsidR="007C3058">
        <w:t>it did come</w:t>
      </w:r>
      <w:r w:rsidR="007C3058" w:rsidRPr="00170AE9" w:rsidDel="00425F61">
        <w:t xml:space="preserve"> </w:t>
      </w:r>
      <w:r w:rsidRPr="00170AE9" w:rsidDel="00425F61">
        <w:t>at</w:t>
      </w:r>
      <w:r w:rsidR="00D57C3B">
        <w:t xml:space="preserve"> a</w:t>
      </w:r>
      <w:r w:rsidRPr="00170AE9" w:rsidDel="00425F61">
        <w:t xml:space="preserve"> significant cost</w:t>
      </w:r>
      <w:r w:rsidDel="00425F61">
        <w:t xml:space="preserve"> of over $7.2</w:t>
      </w:r>
      <w:r w:rsidR="00716F41">
        <w:t> </w:t>
      </w:r>
      <w:r w:rsidDel="00425F61">
        <w:t xml:space="preserve">billion between </w:t>
      </w:r>
      <w:r w:rsidRPr="00170AE9" w:rsidDel="00425F61">
        <w:rPr>
          <w:rFonts w:eastAsia="Calibri"/>
        </w:rPr>
        <w:t>5</w:t>
      </w:r>
      <w:r w:rsidDel="00425F61">
        <w:rPr>
          <w:rFonts w:eastAsia="Calibri"/>
        </w:rPr>
        <w:t> </w:t>
      </w:r>
      <w:r w:rsidRPr="00170AE9" w:rsidDel="00425F61">
        <w:rPr>
          <w:rFonts w:eastAsia="Calibri"/>
        </w:rPr>
        <w:t>October 2020 and 31</w:t>
      </w:r>
      <w:r w:rsidR="00716F41">
        <w:rPr>
          <w:rFonts w:eastAsia="Calibri"/>
        </w:rPr>
        <w:t> </w:t>
      </w:r>
      <w:r w:rsidRPr="00170AE9" w:rsidDel="00425F61">
        <w:rPr>
          <w:rFonts w:eastAsia="Calibri"/>
        </w:rPr>
        <w:t>December</w:t>
      </w:r>
      <w:r w:rsidR="00AD296B">
        <w:rPr>
          <w:rFonts w:eastAsia="Calibri"/>
        </w:rPr>
        <w:t> </w:t>
      </w:r>
      <w:r w:rsidRPr="00170AE9" w:rsidDel="00425F61">
        <w:rPr>
          <w:rFonts w:eastAsia="Calibri"/>
        </w:rPr>
        <w:t>2023</w:t>
      </w:r>
      <w:r w:rsidRPr="00170AE9" w:rsidDel="00425F61">
        <w:t>.</w:t>
      </w:r>
    </w:p>
    <w:p w14:paraId="144773F5" w14:textId="4CC93C39" w:rsidR="00106895" w:rsidRPr="00170AE9" w:rsidDel="00425F61" w:rsidRDefault="00755733" w:rsidP="15A74FDB">
      <w:bookmarkStart w:id="73" w:name="_Hlk167384573"/>
      <w:r>
        <w:t xml:space="preserve">The </w:t>
      </w:r>
      <w:r w:rsidR="00716F41">
        <w:t>D</w:t>
      </w:r>
      <w:r>
        <w:t xml:space="preserve">epartment </w:t>
      </w:r>
      <w:r w:rsidR="00716F41">
        <w:t xml:space="preserve">of Employment and Workplace Relations </w:t>
      </w:r>
      <w:r>
        <w:t xml:space="preserve">has engaged the Australian Centre for Evaluation to undertake an evaluation of the BAC and CAC wage subsidies. In particular, </w:t>
      </w:r>
      <w:r w:rsidR="00F07686">
        <w:t xml:space="preserve">the evaluation will examine </w:t>
      </w:r>
      <w:r>
        <w:t xml:space="preserve">the extent to which these interventions increased apprenticeship commencements, increased apprenticeship retention and completion outcomes, and represented value for money for the Commonwealth. The </w:t>
      </w:r>
      <w:r w:rsidR="5E92BC82">
        <w:t>Australian Centre for Evaluation</w:t>
      </w:r>
      <w:r>
        <w:t xml:space="preserve"> will </w:t>
      </w:r>
      <w:r w:rsidR="006E04A6">
        <w:t>seek</w:t>
      </w:r>
      <w:r>
        <w:t xml:space="preserve"> to make findings as to whether such interventions should be considered in future emergenc</w:t>
      </w:r>
      <w:r w:rsidR="00682041">
        <w:t>ies</w:t>
      </w:r>
      <w:r w:rsidR="4980ED72">
        <w:t>. Importantly,</w:t>
      </w:r>
      <w:r>
        <w:t xml:space="preserve"> noting that any value</w:t>
      </w:r>
      <w:r w:rsidR="00682041">
        <w:t>-</w:t>
      </w:r>
      <w:r>
        <w:t>for</w:t>
      </w:r>
      <w:r w:rsidR="00682041">
        <w:t>-</w:t>
      </w:r>
      <w:r>
        <w:t>money findings will be highly relevant to the Strategic Review</w:t>
      </w:r>
      <w:r w:rsidR="00697C12" w:rsidRPr="00697C12">
        <w:t xml:space="preserve"> of the Australian Apprenticeship</w:t>
      </w:r>
      <w:r w:rsidR="00697C12">
        <w:t>s</w:t>
      </w:r>
      <w:r w:rsidR="00697C12" w:rsidRPr="00697C12">
        <w:t xml:space="preserve"> Incentive System</w:t>
      </w:r>
      <w:r>
        <w:t xml:space="preserve">, the </w:t>
      </w:r>
      <w:r w:rsidR="00697C12">
        <w:t>e</w:t>
      </w:r>
      <w:r>
        <w:t xml:space="preserve">valuation </w:t>
      </w:r>
      <w:r w:rsidR="00697C12">
        <w:t>r</w:t>
      </w:r>
      <w:r>
        <w:t>eport will be considered alongside</w:t>
      </w:r>
      <w:r w:rsidR="00F9370A">
        <w:t xml:space="preserve"> </w:t>
      </w:r>
      <w:r>
        <w:t xml:space="preserve">the </w:t>
      </w:r>
      <w:r w:rsidR="00711453">
        <w:t>r</w:t>
      </w:r>
      <w:r>
        <w:t>eview.</w:t>
      </w:r>
    </w:p>
    <w:bookmarkEnd w:id="73"/>
    <w:p w14:paraId="296655CE" w14:textId="51A2B44B" w:rsidR="00106895" w:rsidRPr="00170AE9" w:rsidDel="00425F61" w:rsidRDefault="00106895" w:rsidP="00106895">
      <w:r>
        <w:t xml:space="preserve">Further information </w:t>
      </w:r>
      <w:r w:rsidR="52B15A28">
        <w:t xml:space="preserve">on the BAC and CAC wage subsidies </w:t>
      </w:r>
      <w:r>
        <w:t xml:space="preserve">is at </w:t>
      </w:r>
      <w:hyperlink w:anchor="_Appendix_A">
        <w:r w:rsidRPr="4B1162FD">
          <w:rPr>
            <w:rStyle w:val="Hyperlink"/>
          </w:rPr>
          <w:t>Appendix A</w:t>
        </w:r>
      </w:hyperlink>
      <w:r>
        <w:t>.</w:t>
      </w:r>
    </w:p>
    <w:p w14:paraId="78088F0F" w14:textId="0E03011D" w:rsidR="00546118" w:rsidRDefault="00103230" w:rsidP="0071685E">
      <w:pPr>
        <w:pStyle w:val="Heading3"/>
      </w:pPr>
      <w:bookmarkStart w:id="74" w:name="_Toc163666669"/>
      <w:bookmarkStart w:id="75" w:name="_Toc163673051"/>
      <w:r>
        <w:t>Completions and the</w:t>
      </w:r>
      <w:r w:rsidR="00546118">
        <w:t xml:space="preserve"> completion rate</w:t>
      </w:r>
      <w:bookmarkEnd w:id="74"/>
      <w:bookmarkEnd w:id="75"/>
    </w:p>
    <w:p w14:paraId="1A963AF7" w14:textId="5546EFBA" w:rsidR="00FC247B" w:rsidRDefault="6FFDC287" w:rsidP="0071685E">
      <w:r>
        <w:t>Both the number of annual completions and the completion rate are important measure</w:t>
      </w:r>
      <w:r w:rsidR="4BCCB5F8">
        <w:t>s</w:t>
      </w:r>
      <w:r>
        <w:t xml:space="preserve"> of the </w:t>
      </w:r>
      <w:r w:rsidR="003A6298">
        <w:t xml:space="preserve">efficiency </w:t>
      </w:r>
      <w:r w:rsidR="01891A89">
        <w:t xml:space="preserve">of the </w:t>
      </w:r>
      <w:r w:rsidR="4DEEB183">
        <w:t xml:space="preserve">Australian Apprenticeships </w:t>
      </w:r>
      <w:r w:rsidR="00146CDE">
        <w:t>I</w:t>
      </w:r>
      <w:r w:rsidR="00D736E5">
        <w:t xml:space="preserve">ncentive </w:t>
      </w:r>
      <w:r w:rsidR="0007632F">
        <w:t>S</w:t>
      </w:r>
      <w:r w:rsidR="01891A89">
        <w:t>ystem</w:t>
      </w:r>
      <w:r w:rsidR="64221173">
        <w:t xml:space="preserve"> in producing new skilled workers</w:t>
      </w:r>
      <w:r w:rsidR="30C19472">
        <w:t>.</w:t>
      </w:r>
      <w:r w:rsidR="7BD9AF1B">
        <w:t xml:space="preserve"> </w:t>
      </w:r>
      <w:r w:rsidR="411E5238">
        <w:t xml:space="preserve">Changes in annual completions are primarily a result of changes in </w:t>
      </w:r>
      <w:r w:rsidR="00886E5D">
        <w:t xml:space="preserve">the number of </w:t>
      </w:r>
      <w:r w:rsidR="411E5238">
        <w:t>commencements in preceding years</w:t>
      </w:r>
      <w:r w:rsidR="22E0557D">
        <w:t xml:space="preserve"> – as the number of commencements increases</w:t>
      </w:r>
      <w:r w:rsidR="009978C5">
        <w:t>,</w:t>
      </w:r>
      <w:r w:rsidR="22E0557D">
        <w:t xml:space="preserve"> so too will completions. </w:t>
      </w:r>
      <w:r w:rsidR="264B675C">
        <w:t xml:space="preserve">The completion rate, however, refers to the proportion of a commencing cohort of individuals who complete their apprenticeship. </w:t>
      </w:r>
      <w:r w:rsidR="1C898155">
        <w:t>Importantly, t</w:t>
      </w:r>
      <w:r w:rsidR="1FC70112">
        <w:t xml:space="preserve">his rate </w:t>
      </w:r>
      <w:r w:rsidR="7C329632">
        <w:t>may not</w:t>
      </w:r>
      <w:r w:rsidR="1C898155">
        <w:t xml:space="preserve"> necessarily</w:t>
      </w:r>
      <w:r w:rsidR="7C329632">
        <w:t xml:space="preserve"> </w:t>
      </w:r>
      <w:r w:rsidR="48CF4144">
        <w:t>move in the same direction as the</w:t>
      </w:r>
      <w:r w:rsidR="00E54BD6">
        <w:t xml:space="preserve"> number of completions</w:t>
      </w:r>
      <w:r w:rsidR="1C898155">
        <w:t>. Completion rates vary according to demographics, employer size and occupation</w:t>
      </w:r>
      <w:r w:rsidR="009972AE">
        <w:t>, with some sectors</w:t>
      </w:r>
      <w:r w:rsidR="0026270A">
        <w:t xml:space="preserve"> having particularly low </w:t>
      </w:r>
      <w:r w:rsidR="00AF1F27">
        <w:t xml:space="preserve">(or high) </w:t>
      </w:r>
      <w:r w:rsidR="0026270A">
        <w:t>completion rates</w:t>
      </w:r>
      <w:r w:rsidR="1C898155">
        <w:t>. The impact of changing economic conditions, including COVID-19, also take time to flow through to the completion rate.</w:t>
      </w:r>
    </w:p>
    <w:p w14:paraId="7B6537AB" w14:textId="71885568" w:rsidR="00546118" w:rsidRDefault="21FF4300" w:rsidP="00232DCE">
      <w:pPr>
        <w:ind w:right="-30"/>
      </w:pPr>
      <w:r w:rsidRPr="00232DCE">
        <w:t>Changes in annual completions are affected by changes in commencements in preceding years.</w:t>
      </w:r>
      <w:r w:rsidRPr="1FF3126C">
        <w:rPr>
          <w:b/>
          <w:bCs/>
        </w:rPr>
        <w:t xml:space="preserve"> </w:t>
      </w:r>
      <w:r w:rsidR="008A6636">
        <w:rPr>
          <w:b/>
          <w:bCs/>
        </w:rPr>
        <w:fldChar w:fldCharType="begin"/>
      </w:r>
      <w:r w:rsidR="008A6636">
        <w:rPr>
          <w:b/>
          <w:bCs/>
        </w:rPr>
        <w:instrText xml:space="preserve"> REF _Ref167976769 \h </w:instrText>
      </w:r>
      <w:r w:rsidR="008A6636">
        <w:rPr>
          <w:b/>
          <w:bCs/>
        </w:rPr>
      </w:r>
      <w:r w:rsidR="008A6636">
        <w:rPr>
          <w:b/>
          <w:bCs/>
        </w:rPr>
        <w:fldChar w:fldCharType="separate"/>
      </w:r>
      <w:r w:rsidR="00630684">
        <w:t xml:space="preserve">Figure </w:t>
      </w:r>
      <w:r w:rsidR="00630684">
        <w:rPr>
          <w:noProof/>
        </w:rPr>
        <w:t>8</w:t>
      </w:r>
      <w:r w:rsidR="008A6636">
        <w:rPr>
          <w:b/>
          <w:bCs/>
        </w:rPr>
        <w:fldChar w:fldCharType="end"/>
      </w:r>
      <w:r w:rsidR="008A6636">
        <w:rPr>
          <w:b/>
          <w:bCs/>
        </w:rPr>
        <w:t xml:space="preserve"> </w:t>
      </w:r>
      <w:r w:rsidR="6D05C162" w:rsidDel="00BD11CD">
        <w:t>shows the number of completions by trade status over time.</w:t>
      </w:r>
      <w:r w:rsidR="7DCC9A6A" w:rsidDel="00BD11CD">
        <w:t xml:space="preserve"> </w:t>
      </w:r>
      <w:r w:rsidR="47AE9A75">
        <w:t>A</w:t>
      </w:r>
      <w:r w:rsidR="7DCC9A6A">
        <w:t xml:space="preserve"> decline in commencements </w:t>
      </w:r>
      <w:r w:rsidR="46DC5E59">
        <w:t>that began in</w:t>
      </w:r>
      <w:r w:rsidR="7DCC9A6A">
        <w:t xml:space="preserve"> 2012 can partly explain the decrease in the number of completions in subsequent years. However, the completion rate</w:t>
      </w:r>
      <w:r w:rsidR="7DCC9A6A" w:rsidRPr="1FF3126C">
        <w:rPr>
          <w:rStyle w:val="EndnoteReference"/>
        </w:rPr>
        <w:t xml:space="preserve"> </w:t>
      </w:r>
      <w:r w:rsidR="7DCC9A6A">
        <w:t xml:space="preserve">also decreased over this period, from </w:t>
      </w:r>
      <w:r w:rsidR="54E4CD49">
        <w:t>61.6</w:t>
      </w:r>
      <w:r w:rsidR="7DCC9A6A">
        <w:t>% for those apprentices commencing in 2012 to 56.</w:t>
      </w:r>
      <w:r w:rsidR="0F949C79">
        <w:t>9</w:t>
      </w:r>
      <w:r w:rsidR="7DCC9A6A">
        <w:t>% for those commencing in 2016</w:t>
      </w:r>
      <w:r w:rsidR="589EAE42">
        <w:t xml:space="preserve">. It is worth noting that </w:t>
      </w:r>
      <w:r w:rsidR="69886F8D">
        <w:t>there are differences between trade and non-tr</w:t>
      </w:r>
      <w:r w:rsidR="2EC42AE9">
        <w:t>ade</w:t>
      </w:r>
      <w:r w:rsidR="41A371AF">
        <w:t xml:space="preserve"> </w:t>
      </w:r>
      <w:r w:rsidR="2D3B36A7">
        <w:t>completion rate</w:t>
      </w:r>
      <w:r w:rsidR="76B37F89">
        <w:t xml:space="preserve">s, with the trade completion rates </w:t>
      </w:r>
      <w:r w:rsidR="1C9224FE">
        <w:t xml:space="preserve">reducing </w:t>
      </w:r>
      <w:r w:rsidR="5AFB6A34">
        <w:t xml:space="preserve">from </w:t>
      </w:r>
      <w:r w:rsidR="1E266E6B">
        <w:t>59.6</w:t>
      </w:r>
      <w:r w:rsidR="58D66085">
        <w:t>%</w:t>
      </w:r>
      <w:r w:rsidR="20DFE81F">
        <w:t xml:space="preserve"> for the 2012 commencing cohort</w:t>
      </w:r>
      <w:r w:rsidR="58D66085">
        <w:t xml:space="preserve"> to </w:t>
      </w:r>
      <w:r w:rsidR="6647981F">
        <w:t>57% for the 20</w:t>
      </w:r>
      <w:r w:rsidR="797256EA">
        <w:t>1</w:t>
      </w:r>
      <w:r w:rsidR="6647981F">
        <w:t>6 commencing cohort</w:t>
      </w:r>
      <w:r w:rsidR="5168A35D">
        <w:t xml:space="preserve">, compared to </w:t>
      </w:r>
      <w:r w:rsidR="71382355">
        <w:t xml:space="preserve">61% and </w:t>
      </w:r>
      <w:r w:rsidR="11D7FB34">
        <w:t>56.6%</w:t>
      </w:r>
      <w:r w:rsidR="5F51914A">
        <w:t xml:space="preserve"> respectively</w:t>
      </w:r>
      <w:r w:rsidR="11D7FB34">
        <w:t xml:space="preserve"> for the same cohorts </w:t>
      </w:r>
      <w:r w:rsidR="679CF312">
        <w:t>in</w:t>
      </w:r>
      <w:r w:rsidR="13B02197">
        <w:t xml:space="preserve"> the often shorter qualifications in</w:t>
      </w:r>
      <w:r w:rsidR="679CF312">
        <w:t xml:space="preserve"> non-trade apprenticeships.</w:t>
      </w:r>
    </w:p>
    <w:p w14:paraId="10BC8BDE" w14:textId="7CA91A42" w:rsidR="00221F55" w:rsidRDefault="006F0E88" w:rsidP="006F0E88">
      <w:pPr>
        <w:pStyle w:val="Caption"/>
      </w:pPr>
      <w:bookmarkStart w:id="76" w:name="_Ref167976769"/>
      <w:bookmarkStart w:id="77" w:name="_Toc169087106"/>
      <w:r>
        <w:t xml:space="preserve">Figure </w:t>
      </w:r>
      <w:r>
        <w:fldChar w:fldCharType="begin"/>
      </w:r>
      <w:r>
        <w:instrText xml:space="preserve"> SEQ Figure \* ARABIC </w:instrText>
      </w:r>
      <w:r>
        <w:fldChar w:fldCharType="separate"/>
      </w:r>
      <w:r w:rsidR="00630684">
        <w:rPr>
          <w:noProof/>
        </w:rPr>
        <w:t>8</w:t>
      </w:r>
      <w:r>
        <w:fldChar w:fldCharType="end"/>
      </w:r>
      <w:bookmarkEnd w:id="76"/>
      <w:r w:rsidR="41C92D3D">
        <w:t xml:space="preserve">: </w:t>
      </w:r>
      <w:r w:rsidR="41C92D3D" w:rsidRPr="00464B97">
        <w:t>Completions by trade status</w:t>
      </w:r>
      <w:r w:rsidR="00871343">
        <w:t>,</w:t>
      </w:r>
      <w:r w:rsidR="41C92D3D" w:rsidRPr="00464B97" w:rsidDel="009D2324">
        <w:t xml:space="preserve"> </w:t>
      </w:r>
      <w:r w:rsidR="41C92D3D" w:rsidRPr="00464B97">
        <w:t>2010</w:t>
      </w:r>
      <w:r w:rsidR="00871343">
        <w:t xml:space="preserve"> to </w:t>
      </w:r>
      <w:r w:rsidR="41C92D3D" w:rsidRPr="00464B97">
        <w:t>2023</w:t>
      </w:r>
      <w:bookmarkEnd w:id="77"/>
    </w:p>
    <w:p w14:paraId="09B194EC" w14:textId="30B96F22" w:rsidR="00102580" w:rsidRDefault="00102580" w:rsidP="00951A35">
      <w:pPr>
        <w:ind w:right="-30"/>
      </w:pPr>
      <w:r w:rsidRPr="002E7510">
        <w:rPr>
          <w:noProof/>
        </w:rPr>
        <w:drawing>
          <wp:inline distT="0" distB="0" distL="0" distR="0" wp14:anchorId="3FB9D630" wp14:editId="3B469E42">
            <wp:extent cx="6031230" cy="2252980"/>
            <wp:effectExtent l="0" t="0" r="7620" b="0"/>
            <wp:docPr id="1053231746" name="Picture 1" descr="Line graph plotting total, trade  and non trade apprentice completions from 2010 to 2023. A peak is shown in 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31746" name="Picture 1" descr="Line graph plotting total, trade  and non trade apprentice completions from 2010 to 2023. A peak is shown in 2013. "/>
                    <pic:cNvPicPr/>
                  </pic:nvPicPr>
                  <pic:blipFill>
                    <a:blip r:embed="rId37"/>
                    <a:stretch>
                      <a:fillRect/>
                    </a:stretch>
                  </pic:blipFill>
                  <pic:spPr>
                    <a:xfrm>
                      <a:off x="0" y="0"/>
                      <a:ext cx="6031230" cy="2252980"/>
                    </a:xfrm>
                    <a:prstGeom prst="rect">
                      <a:avLst/>
                    </a:prstGeom>
                  </pic:spPr>
                </pic:pic>
              </a:graphicData>
            </a:graphic>
          </wp:inline>
        </w:drawing>
      </w:r>
    </w:p>
    <w:p w14:paraId="3552F627" w14:textId="686E6D16" w:rsidR="0051310E" w:rsidRDefault="0051310E" w:rsidP="0051310E">
      <w:pPr>
        <w:pStyle w:val="Source"/>
      </w:pPr>
      <w:r w:rsidRPr="0051310E">
        <w:t xml:space="preserve">Note: </w:t>
      </w:r>
      <w:r w:rsidR="00871343">
        <w:t>Annual d</w:t>
      </w:r>
      <w:r w:rsidRPr="0051310E">
        <w:t>ata based on 12-month period to 30 September.</w:t>
      </w:r>
    </w:p>
    <w:p w14:paraId="7FB0EFEE" w14:textId="01E71CDE" w:rsidR="006D32CD" w:rsidRPr="0051310E" w:rsidRDefault="006D32CD" w:rsidP="0051310E">
      <w:pPr>
        <w:pStyle w:val="Source"/>
      </w:pPr>
      <w:r>
        <w:t xml:space="preserve">Source: </w:t>
      </w:r>
      <w:r w:rsidR="00D96F1C">
        <w:t xml:space="preserve">DEWR analysis based </w:t>
      </w:r>
      <w:r w:rsidR="00D96F1C" w:rsidRPr="00D42FA7">
        <w:t xml:space="preserve">on </w:t>
      </w:r>
      <w:r w:rsidRPr="00D42FA7">
        <w:t>NCVER (202</w:t>
      </w:r>
      <w:r w:rsidR="00C27345" w:rsidRPr="00D42FA7">
        <w:t>4</w:t>
      </w:r>
      <w:r w:rsidR="00D96F1C" w:rsidRPr="00D42FA7">
        <w:t>a</w:t>
      </w:r>
      <w:r w:rsidRPr="00D42FA7">
        <w:t>).</w:t>
      </w:r>
    </w:p>
    <w:p w14:paraId="33A12825" w14:textId="0C326A1E" w:rsidR="00951A35" w:rsidRDefault="00A03C78" w:rsidP="00B3415F">
      <w:pPr>
        <w:tabs>
          <w:tab w:val="left" w:pos="720"/>
        </w:tabs>
        <w:kinsoku/>
        <w:overflowPunct/>
        <w:autoSpaceDE/>
        <w:autoSpaceDN/>
        <w:adjustRightInd/>
        <w:spacing w:before="279" w:line="276" w:lineRule="exact"/>
        <w:ind w:right="360"/>
        <w:textAlignment w:val="baseline"/>
        <w:rPr>
          <w:highlight w:val="green"/>
        </w:rPr>
      </w:pPr>
      <w:r>
        <w:fldChar w:fldCharType="begin"/>
      </w:r>
      <w:r>
        <w:instrText xml:space="preserve"> REF _Ref167967298 \h </w:instrText>
      </w:r>
      <w:r w:rsidR="002455CB">
        <w:instrText xml:space="preserve"> \* MERGEFORMAT </w:instrText>
      </w:r>
      <w:r>
        <w:fldChar w:fldCharType="separate"/>
      </w:r>
      <w:r w:rsidR="00630684">
        <w:t xml:space="preserve">Figure </w:t>
      </w:r>
      <w:r w:rsidR="00630684">
        <w:rPr>
          <w:noProof/>
        </w:rPr>
        <w:t>9</w:t>
      </w:r>
      <w:r>
        <w:fldChar w:fldCharType="end"/>
      </w:r>
      <w:r>
        <w:t xml:space="preserve"> </w:t>
      </w:r>
      <w:r w:rsidR="006833AD">
        <w:t>shows</w:t>
      </w:r>
      <w:r w:rsidR="00546118">
        <w:t xml:space="preserve"> completion rates by trade status for the cohorts of apprentices who commenced their training contracts between 20</w:t>
      </w:r>
      <w:r w:rsidR="198C157D">
        <w:t>09</w:t>
      </w:r>
      <w:r w:rsidR="00546118">
        <w:t xml:space="preserve"> and 2018. </w:t>
      </w:r>
      <w:r w:rsidR="00951A35">
        <w:t>The lower completion rates for the 2018 commencing cohort can be partly explained by the impact of COVID-19, particularly in the longer trade apprenticeships</w:t>
      </w:r>
      <w:r w:rsidR="008C0B99">
        <w:t>,</w:t>
      </w:r>
      <w:r w:rsidR="00951A35">
        <w:t xml:space="preserve"> which typically take 3 to 4 years.</w:t>
      </w:r>
      <w:r w:rsidR="00F0245A">
        <w:t xml:space="preserve"> COVID-19 impacted apprenticeship completions in many ways</w:t>
      </w:r>
      <w:r w:rsidR="002455CB">
        <w:t>,</w:t>
      </w:r>
      <w:r w:rsidR="00F0245A">
        <w:t xml:space="preserve"> including delaying assessments and restricting access to on-the-job and off-the-job training.</w:t>
      </w:r>
    </w:p>
    <w:p w14:paraId="3158692D" w14:textId="667CE677" w:rsidR="00546118" w:rsidRPr="00CC5EB8" w:rsidRDefault="09DE30AC" w:rsidP="00CC5EB8">
      <w:pPr>
        <w:ind w:right="-30"/>
      </w:pPr>
      <w:r>
        <w:t>The 2018 commencing</w:t>
      </w:r>
      <w:r w:rsidR="411E5238">
        <w:t xml:space="preserve"> cohort has a higher</w:t>
      </w:r>
      <w:r w:rsidR="00E637D2">
        <w:t>-</w:t>
      </w:r>
      <w:r w:rsidR="411E5238">
        <w:t>than</w:t>
      </w:r>
      <w:r w:rsidR="00E637D2">
        <w:t>-</w:t>
      </w:r>
      <w:r w:rsidR="411E5238">
        <w:t>usual proportion of apprentices remaining in</w:t>
      </w:r>
      <w:r w:rsidR="00E637D2">
        <w:t xml:space="preserve"> </w:t>
      </w:r>
      <w:r w:rsidR="411E5238">
        <w:t xml:space="preserve">training, as apprentices continue to complete the requirements of on-the-job and off-the-job training, which </w:t>
      </w:r>
      <w:r w:rsidR="0096640F">
        <w:t xml:space="preserve">– </w:t>
      </w:r>
      <w:r w:rsidR="411E5238">
        <w:t xml:space="preserve">for many </w:t>
      </w:r>
      <w:r w:rsidR="2B393B59">
        <w:t>apprentices</w:t>
      </w:r>
      <w:r w:rsidR="0096640F">
        <w:t xml:space="preserve"> –</w:t>
      </w:r>
      <w:r w:rsidR="2B393B59">
        <w:t xml:space="preserve"> w</w:t>
      </w:r>
      <w:r w:rsidR="4775AA0D">
        <w:t>as</w:t>
      </w:r>
      <w:r w:rsidR="411E5238">
        <w:t xml:space="preserve"> paused or </w:t>
      </w:r>
      <w:r w:rsidR="2B393B59">
        <w:t>un</w:t>
      </w:r>
      <w:r w:rsidR="411E5238">
        <w:t xml:space="preserve">available during the </w:t>
      </w:r>
      <w:r w:rsidR="2B393B59">
        <w:t>COVID-19 pandemic</w:t>
      </w:r>
      <w:r w:rsidR="411E5238">
        <w:t>.</w:t>
      </w:r>
    </w:p>
    <w:p w14:paraId="67605F05" w14:textId="06826C1B" w:rsidR="00CC5EB8" w:rsidRPr="009E4964" w:rsidRDefault="00221AD0" w:rsidP="00221AD0">
      <w:pPr>
        <w:pStyle w:val="Caption"/>
        <w:rPr>
          <w:rStyle w:val="EndnoteReference"/>
          <w:vertAlign w:val="baseline"/>
        </w:rPr>
      </w:pPr>
      <w:bookmarkStart w:id="78" w:name="_Ref167967298"/>
      <w:bookmarkStart w:id="79" w:name="_Toc169087107"/>
      <w:r>
        <w:t xml:space="preserve">Figure </w:t>
      </w:r>
      <w:r>
        <w:fldChar w:fldCharType="begin"/>
      </w:r>
      <w:r>
        <w:instrText xml:space="preserve"> SEQ Figure \* ARABIC </w:instrText>
      </w:r>
      <w:r>
        <w:fldChar w:fldCharType="separate"/>
      </w:r>
      <w:r w:rsidR="00630684">
        <w:rPr>
          <w:noProof/>
        </w:rPr>
        <w:t>9</w:t>
      </w:r>
      <w:r>
        <w:fldChar w:fldCharType="end"/>
      </w:r>
      <w:bookmarkEnd w:id="78"/>
      <w:r w:rsidR="45ED59B2">
        <w:t>: Completion rates</w:t>
      </w:r>
      <w:r w:rsidR="009A32FF">
        <w:t>,</w:t>
      </w:r>
      <w:r w:rsidR="45ED59B2">
        <w:t xml:space="preserve"> by trade status</w:t>
      </w:r>
      <w:r w:rsidR="009A32FF">
        <w:t>,</w:t>
      </w:r>
      <w:r w:rsidR="45ED59B2">
        <w:t xml:space="preserve"> for the 200</w:t>
      </w:r>
      <w:r w:rsidR="7AEAD457">
        <w:t>9</w:t>
      </w:r>
      <w:r w:rsidR="45ED59B2">
        <w:t xml:space="preserve"> to 2018 commencing cohorts</w:t>
      </w:r>
      <w:bookmarkEnd w:id="79"/>
    </w:p>
    <w:p w14:paraId="66BF621F" w14:textId="4CEB942B" w:rsidR="00ED2A29" w:rsidRDefault="00ED2A29" w:rsidP="00C33529">
      <w:pPr>
        <w:ind w:right="-30"/>
      </w:pPr>
      <w:r w:rsidRPr="00250295">
        <w:rPr>
          <w:noProof/>
        </w:rPr>
        <w:drawing>
          <wp:inline distT="0" distB="0" distL="0" distR="0" wp14:anchorId="0F600796" wp14:editId="2FE580D7">
            <wp:extent cx="6031230" cy="2221865"/>
            <wp:effectExtent l="0" t="0" r="7620" b="6985"/>
            <wp:docPr id="598819167" name="Picture 1" descr="Bar graph representing total, trade and non-trade completion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19167" name="Picture 1" descr="Bar graph representing total, trade and non-trade completion rates. "/>
                    <pic:cNvPicPr/>
                  </pic:nvPicPr>
                  <pic:blipFill>
                    <a:blip r:embed="rId38"/>
                    <a:stretch>
                      <a:fillRect/>
                    </a:stretch>
                  </pic:blipFill>
                  <pic:spPr>
                    <a:xfrm>
                      <a:off x="0" y="0"/>
                      <a:ext cx="6031230" cy="2221865"/>
                    </a:xfrm>
                    <a:prstGeom prst="rect">
                      <a:avLst/>
                    </a:prstGeom>
                  </pic:spPr>
                </pic:pic>
              </a:graphicData>
            </a:graphic>
          </wp:inline>
        </w:drawing>
      </w:r>
    </w:p>
    <w:p w14:paraId="15AF5298" w14:textId="062CA368" w:rsidR="000C1459" w:rsidRDefault="000C1459" w:rsidP="000C1459">
      <w:pPr>
        <w:pStyle w:val="Source"/>
      </w:pPr>
      <w:r>
        <w:t xml:space="preserve">Source: </w:t>
      </w:r>
      <w:r w:rsidR="00F80A1B">
        <w:t xml:space="preserve">DEWR analysis of NCVER </w:t>
      </w:r>
      <w:r w:rsidR="0001298B" w:rsidRPr="2AD90BD6">
        <w:rPr>
          <w:i/>
          <w:iCs/>
        </w:rPr>
        <w:t xml:space="preserve">Completion and attrition rates for apprentices and trainees </w:t>
      </w:r>
      <w:r w:rsidR="0001298B">
        <w:t>publications, 2013 to 2022</w:t>
      </w:r>
      <w:r>
        <w:t>.</w:t>
      </w:r>
    </w:p>
    <w:p w14:paraId="41171015" w14:textId="1D85993F" w:rsidR="00C33529" w:rsidRDefault="00C33529" w:rsidP="00C33529">
      <w:pPr>
        <w:ind w:right="-30"/>
      </w:pPr>
      <w:r>
        <w:t xml:space="preserve">Lifting completion rates </w:t>
      </w:r>
      <w:r w:rsidR="00511E29">
        <w:t xml:space="preserve">will </w:t>
      </w:r>
      <w:r>
        <w:t>substantially contribute to meeting Australia’s skills needs. Understanding what has contributed to the decline in the completion rate is important in identifying how the apprenticeship</w:t>
      </w:r>
      <w:r w:rsidR="00132EBB">
        <w:t>s</w:t>
      </w:r>
      <w:r>
        <w:t xml:space="preserve"> system can better support apprentice completions. </w:t>
      </w:r>
      <w:r w:rsidR="00493AE6">
        <w:t>However,</w:t>
      </w:r>
      <w:r>
        <w:t xml:space="preserve"> in some occupations, lack of completion of a formal qualification does not prevent people</w:t>
      </w:r>
      <w:r w:rsidR="653BA060">
        <w:t xml:space="preserve"> from</w:t>
      </w:r>
      <w:r>
        <w:t xml:space="preserve"> working in the industry. Chefs are one example. </w:t>
      </w:r>
      <w:r w:rsidR="009B2038">
        <w:t>It</w:t>
      </w:r>
      <w:r w:rsidR="00C84B51">
        <w:t xml:space="preserve"> is important to consider</w:t>
      </w:r>
      <w:r w:rsidR="009B2038">
        <w:t xml:space="preserve">, however, </w:t>
      </w:r>
      <w:r w:rsidR="00C84B51">
        <w:t xml:space="preserve">that lack of completion may have </w:t>
      </w:r>
      <w:r w:rsidR="009B2038">
        <w:t xml:space="preserve">implications for pay or career advancement. </w:t>
      </w:r>
      <w:r>
        <w:t>The key issue of interest is the likelihood of people transitioning from training, at whatever point, into employment in the relevant industry.</w:t>
      </w:r>
    </w:p>
    <w:p w14:paraId="376CF4BF" w14:textId="2AD09250" w:rsidR="00546118" w:rsidRPr="00705ED6" w:rsidRDefault="007576C1" w:rsidP="09A52713">
      <w:pPr>
        <w:rPr>
          <w:rStyle w:val="EndnoteReference"/>
          <w:vertAlign w:val="baseline"/>
        </w:rPr>
      </w:pPr>
      <w:r>
        <w:fldChar w:fldCharType="begin"/>
      </w:r>
      <w:r>
        <w:instrText xml:space="preserve"> REF _Ref165405013 \h </w:instrText>
      </w:r>
      <w:r>
        <w:fldChar w:fldCharType="separate"/>
      </w:r>
      <w:r w:rsidR="00630684" w:rsidRPr="00DE0FFA">
        <w:t xml:space="preserve">Table </w:t>
      </w:r>
      <w:r w:rsidR="00630684">
        <w:rPr>
          <w:noProof/>
        </w:rPr>
        <w:t>2</w:t>
      </w:r>
      <w:r>
        <w:fldChar w:fldCharType="end"/>
      </w:r>
      <w:r w:rsidR="67724ACA">
        <w:t xml:space="preserve"> to</w:t>
      </w:r>
      <w:r w:rsidR="00D7123B">
        <w:t xml:space="preserve"> </w:t>
      </w:r>
      <w:r w:rsidR="00265995">
        <w:fldChar w:fldCharType="begin"/>
      </w:r>
      <w:r w:rsidR="00265995">
        <w:instrText xml:space="preserve"> REF _Ref168656171 \h </w:instrText>
      </w:r>
      <w:r w:rsidR="00265995">
        <w:fldChar w:fldCharType="separate"/>
      </w:r>
      <w:r w:rsidR="00630684" w:rsidRPr="00D42FA7">
        <w:t xml:space="preserve">Table </w:t>
      </w:r>
      <w:r w:rsidR="00630684">
        <w:rPr>
          <w:noProof/>
        </w:rPr>
        <w:t>4</w:t>
      </w:r>
      <w:r w:rsidR="00265995">
        <w:fldChar w:fldCharType="end"/>
      </w:r>
      <w:r w:rsidR="00265995">
        <w:t xml:space="preserve"> </w:t>
      </w:r>
      <w:r w:rsidR="098A3957">
        <w:t>compare completion rates for the 2018 commencing cohort by occupation</w:t>
      </w:r>
      <w:r w:rsidR="00C3061F">
        <w:t xml:space="preserve"> (trade and non</w:t>
      </w:r>
      <w:r w:rsidR="00C3061F">
        <w:noBreakHyphen/>
        <w:t>trade)</w:t>
      </w:r>
      <w:r w:rsidR="098A3957">
        <w:t>,</w:t>
      </w:r>
      <w:r w:rsidR="00265995">
        <w:t xml:space="preserve"> and by</w:t>
      </w:r>
      <w:r w:rsidR="098A3957">
        <w:t xml:space="preserve"> employer size</w:t>
      </w:r>
      <w:r w:rsidR="00454F0D">
        <w:t xml:space="preserve"> and type</w:t>
      </w:r>
      <w:r w:rsidR="098A3957">
        <w:t>. For comparison, the overall completion rate was 55.8</w:t>
      </w:r>
      <w:r w:rsidR="6AF04CAF" w:rsidRPr="00D42FA7">
        <w:t>%</w:t>
      </w:r>
      <w:r w:rsidR="16E57D14" w:rsidRPr="00D42FA7">
        <w:t xml:space="preserve"> (NCVER</w:t>
      </w:r>
      <w:r w:rsidR="00212416" w:rsidRPr="00D42FA7">
        <w:t xml:space="preserve"> </w:t>
      </w:r>
      <w:r w:rsidR="44B23D89" w:rsidRPr="00D42FA7">
        <w:t>202</w:t>
      </w:r>
      <w:r w:rsidR="67FB469E">
        <w:t>3</w:t>
      </w:r>
      <w:r w:rsidR="74302CD2">
        <w:t>a</w:t>
      </w:r>
      <w:r w:rsidR="4198EC77">
        <w:t>:2</w:t>
      </w:r>
      <w:r w:rsidR="4198EC77" w:rsidRPr="2AD90BD6">
        <w:rPr>
          <w:rFonts w:eastAsia="Myriad Pro Light"/>
        </w:rPr>
        <w:t>0</w:t>
      </w:r>
      <w:r w:rsidR="34747305" w:rsidRPr="2AD90BD6">
        <w:rPr>
          <w:rFonts w:eastAsia="Myriad Pro Light"/>
        </w:rPr>
        <w:t>). Note</w:t>
      </w:r>
      <w:r w:rsidR="00013324" w:rsidRPr="2AD90BD6">
        <w:rPr>
          <w:rFonts w:eastAsia="Myriad Pro Light"/>
        </w:rPr>
        <w:t xml:space="preserve"> </w:t>
      </w:r>
      <w:r w:rsidR="3CC43587" w:rsidRPr="2AD90BD6">
        <w:rPr>
          <w:rFonts w:eastAsia="Myriad Pro Light"/>
        </w:rPr>
        <w:t xml:space="preserve">that </w:t>
      </w:r>
      <w:r w:rsidR="00013324" w:rsidRPr="2AD90BD6">
        <w:rPr>
          <w:rFonts w:eastAsia="Myriad Pro Light"/>
        </w:rPr>
        <w:t>20</w:t>
      </w:r>
      <w:r w:rsidR="4198EC77" w:rsidRPr="2AD90BD6">
        <w:rPr>
          <w:rFonts w:eastAsia="Myriad Pro Light"/>
        </w:rPr>
        <w:t>18</w:t>
      </w:r>
      <w:r w:rsidR="48B79696" w:rsidRPr="2AD90BD6">
        <w:rPr>
          <w:rFonts w:eastAsia="Myriad Pro Light"/>
        </w:rPr>
        <w:t xml:space="preserve"> data has been used as it </w:t>
      </w:r>
      <w:r w:rsidR="19D33C7A" w:rsidRPr="2AD90BD6">
        <w:rPr>
          <w:rFonts w:eastAsia="Myriad Pro Light"/>
        </w:rPr>
        <w:t xml:space="preserve">is </w:t>
      </w:r>
      <w:r w:rsidR="48B79696" w:rsidRPr="2AD90BD6">
        <w:rPr>
          <w:rFonts w:eastAsia="Myriad Pro Light"/>
        </w:rPr>
        <w:t xml:space="preserve">the most recent stable option, with enough time passed that any delayed completion </w:t>
      </w:r>
      <w:r w:rsidR="152B9C6A" w:rsidRPr="2AD90BD6">
        <w:rPr>
          <w:rFonts w:eastAsia="Myriad Pro Light"/>
        </w:rPr>
        <w:t xml:space="preserve">arising </w:t>
      </w:r>
      <w:r w:rsidR="48B79696" w:rsidRPr="2AD90BD6">
        <w:rPr>
          <w:rFonts w:eastAsia="Myriad Pro Light"/>
        </w:rPr>
        <w:t>from COVID</w:t>
      </w:r>
      <w:r w:rsidR="4150AC50" w:rsidRPr="2AD90BD6">
        <w:rPr>
          <w:rFonts w:eastAsia="Myriad Pro Light"/>
        </w:rPr>
        <w:t>-</w:t>
      </w:r>
      <w:r w:rsidR="5DA1449F" w:rsidRPr="2AD90BD6">
        <w:rPr>
          <w:rFonts w:eastAsia="Myriad Pro Light"/>
        </w:rPr>
        <w:t>19 has</w:t>
      </w:r>
      <w:r w:rsidR="48B79696" w:rsidRPr="2AD90BD6">
        <w:rPr>
          <w:rFonts w:eastAsia="Myriad Pro Light"/>
        </w:rPr>
        <w:t xml:space="preserve"> been resolved.</w:t>
      </w:r>
    </w:p>
    <w:p w14:paraId="69F60D7D" w14:textId="38DDAF5A" w:rsidR="00546118" w:rsidRPr="00705ED6" w:rsidRDefault="669AF952" w:rsidP="005942FF">
      <w:pPr>
        <w:pStyle w:val="Caption"/>
      </w:pPr>
      <w:bookmarkStart w:id="80" w:name="_Ref165405013"/>
      <w:bookmarkStart w:id="81" w:name="_Toc169087145"/>
      <w:r w:rsidRPr="00DE0FFA">
        <w:t xml:space="preserve">Table </w:t>
      </w:r>
      <w:r>
        <w:fldChar w:fldCharType="begin"/>
      </w:r>
      <w:r>
        <w:instrText xml:space="preserve"> SEQ Table \* ARABIC </w:instrText>
      </w:r>
      <w:r>
        <w:fldChar w:fldCharType="separate"/>
      </w:r>
      <w:r w:rsidR="00630684">
        <w:rPr>
          <w:noProof/>
        </w:rPr>
        <w:t>2</w:t>
      </w:r>
      <w:r>
        <w:rPr>
          <w:noProof/>
        </w:rPr>
        <w:fldChar w:fldCharType="end"/>
      </w:r>
      <w:bookmarkEnd w:id="80"/>
      <w:r w:rsidRPr="00DE0FFA">
        <w:t xml:space="preserve">: </w:t>
      </w:r>
      <w:r w:rsidR="48B8C501" w:rsidRPr="00DE0FFA">
        <w:t>Selected trade occupation c</w:t>
      </w:r>
      <w:r w:rsidRPr="00DE0FFA">
        <w:t xml:space="preserve">ompletion </w:t>
      </w:r>
      <w:r w:rsidRPr="00BF126E">
        <w:t>rates</w:t>
      </w:r>
      <w:r w:rsidR="00171A19">
        <w:t>,</w:t>
      </w:r>
      <w:r w:rsidRPr="00BF126E">
        <w:t xml:space="preserve"> 2018</w:t>
      </w:r>
      <w:bookmarkEnd w:id="81"/>
    </w:p>
    <w:tbl>
      <w:tblPr>
        <w:tblStyle w:val="EDU-Basic"/>
        <w:tblW w:w="9356" w:type="dxa"/>
        <w:tblLook w:val="04A0" w:firstRow="1" w:lastRow="0" w:firstColumn="1" w:lastColumn="0" w:noHBand="0" w:noVBand="1"/>
      </w:tblPr>
      <w:tblGrid>
        <w:gridCol w:w="7792"/>
        <w:gridCol w:w="1564"/>
      </w:tblGrid>
      <w:tr w:rsidR="00705ED6" w:rsidRPr="00705ED6" w14:paraId="49055327" w14:textId="77777777" w:rsidTr="2AD90BD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92" w:type="dxa"/>
            <w:noWrap/>
            <w:hideMark/>
          </w:tcPr>
          <w:p w14:paraId="1F7066E7" w14:textId="28CE26BC" w:rsidR="00546118" w:rsidRPr="00705ED6" w:rsidRDefault="00546118" w:rsidP="00705ED6">
            <w:pPr>
              <w:spacing w:before="60" w:beforeAutospacing="0" w:after="60" w:afterAutospacing="0"/>
              <w:rPr>
                <w:rFonts w:eastAsia="Times New Roman"/>
                <w:b/>
                <w:bCs/>
                <w:sz w:val="18"/>
                <w:szCs w:val="18"/>
              </w:rPr>
            </w:pPr>
            <w:r w:rsidRPr="00705ED6">
              <w:rPr>
                <w:rFonts w:eastAsia="Times New Roman"/>
                <w:b/>
                <w:bCs/>
                <w:sz w:val="18"/>
                <w:szCs w:val="18"/>
              </w:rPr>
              <w:t>Trade occupations by ANZSCO sub-major group</w:t>
            </w:r>
          </w:p>
        </w:tc>
        <w:tc>
          <w:tcPr>
            <w:tcW w:w="1564" w:type="dxa"/>
            <w:noWrap/>
            <w:hideMark/>
          </w:tcPr>
          <w:p w14:paraId="36287460" w14:textId="71EB3013" w:rsidR="00546118" w:rsidRPr="00705ED6" w:rsidRDefault="00061D5C" w:rsidP="2AD90BD6">
            <w:pPr>
              <w:spacing w:before="60" w:beforeAutospacing="0" w:after="6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2AD90BD6">
              <w:rPr>
                <w:rFonts w:eastAsia="Times New Roman"/>
                <w:b/>
                <w:bCs/>
                <w:sz w:val="18"/>
                <w:szCs w:val="18"/>
              </w:rPr>
              <w:t>Completion rate (</w:t>
            </w:r>
            <w:r w:rsidR="00546118" w:rsidRPr="2AD90BD6">
              <w:rPr>
                <w:rFonts w:eastAsia="Times New Roman"/>
                <w:b/>
                <w:bCs/>
                <w:sz w:val="18"/>
                <w:szCs w:val="18"/>
              </w:rPr>
              <w:t>%</w:t>
            </w:r>
            <w:r w:rsidRPr="2AD90BD6">
              <w:rPr>
                <w:rFonts w:eastAsia="Times New Roman"/>
                <w:b/>
                <w:bCs/>
                <w:sz w:val="18"/>
                <w:szCs w:val="18"/>
              </w:rPr>
              <w:t>)</w:t>
            </w:r>
            <w:r w:rsidR="0024730D" w:rsidRPr="2AD90BD6">
              <w:rPr>
                <w:rFonts w:eastAsia="Times New Roman"/>
                <w:b/>
                <w:bCs/>
                <w:sz w:val="18"/>
                <w:szCs w:val="18"/>
              </w:rPr>
              <w:t>*</w:t>
            </w:r>
          </w:p>
        </w:tc>
      </w:tr>
      <w:tr w:rsidR="00546118" w:rsidRPr="00B653C4" w14:paraId="6CB76279"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0" w:type="dxa"/>
            <w:shd w:val="clear" w:color="auto" w:fill="C8CDF0" w:themeFill="text2" w:themeFillTint="33"/>
            <w:noWrap/>
          </w:tcPr>
          <w:p w14:paraId="6C53D58F" w14:textId="77777777" w:rsidR="00546118" w:rsidRPr="00013324" w:rsidRDefault="00546118" w:rsidP="00705ED6">
            <w:pPr>
              <w:spacing w:before="60" w:beforeAutospacing="0" w:after="60" w:afterAutospacing="0"/>
              <w:rPr>
                <w:rFonts w:eastAsia="Times New Roman"/>
                <w:b/>
                <w:bCs/>
                <w:sz w:val="18"/>
                <w:szCs w:val="18"/>
              </w:rPr>
            </w:pPr>
            <w:r w:rsidRPr="00013324">
              <w:rPr>
                <w:rFonts w:eastAsia="Times New Roman"/>
                <w:b/>
                <w:bCs/>
                <w:sz w:val="18"/>
                <w:szCs w:val="18"/>
              </w:rPr>
              <w:t>All trade occupations</w:t>
            </w:r>
          </w:p>
        </w:tc>
        <w:tc>
          <w:tcPr>
            <w:tcW w:w="0" w:type="dxa"/>
            <w:shd w:val="clear" w:color="auto" w:fill="C8CDF0" w:themeFill="text2" w:themeFillTint="33"/>
            <w:noWrap/>
          </w:tcPr>
          <w:p w14:paraId="6734B958" w14:textId="522B9306" w:rsidR="00546118" w:rsidRPr="00013324" w:rsidRDefault="00546118" w:rsidP="009C119D">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rPr>
            </w:pPr>
            <w:r w:rsidRPr="00013324">
              <w:rPr>
                <w:rFonts w:eastAsia="Times New Roman"/>
                <w:b/>
                <w:bCs/>
                <w:sz w:val="18"/>
                <w:szCs w:val="18"/>
              </w:rPr>
              <w:t>53.4</w:t>
            </w:r>
          </w:p>
        </w:tc>
      </w:tr>
      <w:tr w:rsidR="00546118" w:rsidRPr="00705ED6" w14:paraId="395B0DE7"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792" w:type="dxa"/>
            <w:noWrap/>
            <w:hideMark/>
          </w:tcPr>
          <w:p w14:paraId="52499F50" w14:textId="77777777" w:rsidR="00546118" w:rsidRPr="00705ED6" w:rsidRDefault="00546118" w:rsidP="00705ED6">
            <w:pPr>
              <w:spacing w:before="60" w:beforeAutospacing="0" w:after="60" w:afterAutospacing="0"/>
              <w:rPr>
                <w:rFonts w:eastAsia="Times New Roman"/>
                <w:color w:val="000000"/>
                <w:sz w:val="18"/>
                <w:szCs w:val="18"/>
              </w:rPr>
            </w:pPr>
            <w:r w:rsidRPr="00705ED6">
              <w:rPr>
                <w:rFonts w:eastAsia="Times New Roman"/>
                <w:color w:val="000000" w:themeColor="text1"/>
                <w:sz w:val="18"/>
                <w:szCs w:val="18"/>
              </w:rPr>
              <w:t xml:space="preserve">31 Engineering, </w:t>
            </w:r>
            <w:bookmarkStart w:id="82" w:name="_Int_KRKbaT4w"/>
            <w:r w:rsidRPr="00705ED6">
              <w:rPr>
                <w:rFonts w:eastAsia="Times New Roman"/>
                <w:color w:val="000000" w:themeColor="text1"/>
                <w:sz w:val="18"/>
                <w:szCs w:val="18"/>
              </w:rPr>
              <w:t>ICT</w:t>
            </w:r>
            <w:bookmarkEnd w:id="82"/>
            <w:r w:rsidRPr="00705ED6">
              <w:rPr>
                <w:rFonts w:eastAsia="Times New Roman"/>
                <w:color w:val="000000" w:themeColor="text1"/>
                <w:sz w:val="18"/>
                <w:szCs w:val="18"/>
              </w:rPr>
              <w:t xml:space="preserve"> and science technicians</w:t>
            </w:r>
          </w:p>
        </w:tc>
        <w:tc>
          <w:tcPr>
            <w:tcW w:w="1564" w:type="dxa"/>
            <w:noWrap/>
            <w:hideMark/>
          </w:tcPr>
          <w:p w14:paraId="6D719481" w14:textId="77777777" w:rsidR="00546118" w:rsidRPr="00705ED6" w:rsidRDefault="00546118" w:rsidP="009C119D">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705ED6">
              <w:rPr>
                <w:rFonts w:eastAsia="Times New Roman"/>
                <w:color w:val="000000" w:themeColor="text1"/>
                <w:sz w:val="18"/>
                <w:szCs w:val="18"/>
              </w:rPr>
              <w:t>59.8</w:t>
            </w:r>
          </w:p>
        </w:tc>
      </w:tr>
      <w:tr w:rsidR="00546118" w:rsidRPr="00705ED6" w14:paraId="06AF26A8"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792" w:type="dxa"/>
            <w:noWrap/>
            <w:hideMark/>
          </w:tcPr>
          <w:p w14:paraId="75312644" w14:textId="77777777" w:rsidR="00546118" w:rsidRPr="00705ED6" w:rsidRDefault="00546118" w:rsidP="00705ED6">
            <w:pPr>
              <w:spacing w:before="60" w:beforeAutospacing="0" w:after="60" w:afterAutospacing="0"/>
              <w:rPr>
                <w:rFonts w:eastAsia="Times New Roman"/>
                <w:color w:val="000000"/>
                <w:sz w:val="18"/>
                <w:szCs w:val="18"/>
              </w:rPr>
            </w:pPr>
            <w:r w:rsidRPr="00705ED6">
              <w:rPr>
                <w:rFonts w:eastAsia="Times New Roman"/>
                <w:color w:val="000000" w:themeColor="text1"/>
                <w:sz w:val="18"/>
                <w:szCs w:val="18"/>
              </w:rPr>
              <w:t>32 Automotive and engineering trades workers</w:t>
            </w:r>
          </w:p>
        </w:tc>
        <w:tc>
          <w:tcPr>
            <w:tcW w:w="1564" w:type="dxa"/>
            <w:noWrap/>
            <w:hideMark/>
          </w:tcPr>
          <w:p w14:paraId="7995E640" w14:textId="77777777" w:rsidR="00546118" w:rsidRPr="00705ED6" w:rsidRDefault="00546118" w:rsidP="009C119D">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705ED6">
              <w:rPr>
                <w:rFonts w:eastAsia="Times New Roman"/>
                <w:color w:val="000000" w:themeColor="text1"/>
                <w:sz w:val="18"/>
                <w:szCs w:val="18"/>
              </w:rPr>
              <w:t>58.1</w:t>
            </w:r>
          </w:p>
        </w:tc>
      </w:tr>
      <w:tr w:rsidR="00546118" w:rsidRPr="00705ED6" w14:paraId="3E830400"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792" w:type="dxa"/>
            <w:noWrap/>
            <w:hideMark/>
          </w:tcPr>
          <w:p w14:paraId="086AA2D2" w14:textId="77777777" w:rsidR="00546118" w:rsidRPr="00705ED6" w:rsidRDefault="00546118" w:rsidP="00705ED6">
            <w:pPr>
              <w:spacing w:before="60" w:beforeAutospacing="0" w:after="60" w:afterAutospacing="0"/>
              <w:rPr>
                <w:rFonts w:eastAsia="Times New Roman"/>
                <w:color w:val="000000"/>
                <w:sz w:val="18"/>
                <w:szCs w:val="18"/>
              </w:rPr>
            </w:pPr>
            <w:r w:rsidRPr="00705ED6">
              <w:rPr>
                <w:rFonts w:eastAsia="Times New Roman"/>
                <w:color w:val="000000" w:themeColor="text1"/>
                <w:sz w:val="18"/>
                <w:szCs w:val="18"/>
              </w:rPr>
              <w:t>33 Construction trades workers</w:t>
            </w:r>
          </w:p>
        </w:tc>
        <w:tc>
          <w:tcPr>
            <w:tcW w:w="1564" w:type="dxa"/>
            <w:noWrap/>
            <w:hideMark/>
          </w:tcPr>
          <w:p w14:paraId="7DF51712" w14:textId="77777777" w:rsidR="00546118" w:rsidRPr="00705ED6" w:rsidRDefault="00546118" w:rsidP="009C119D">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705ED6">
              <w:rPr>
                <w:rFonts w:eastAsia="Times New Roman"/>
                <w:color w:val="000000" w:themeColor="text1"/>
                <w:sz w:val="18"/>
                <w:szCs w:val="18"/>
              </w:rPr>
              <w:t>51.9</w:t>
            </w:r>
          </w:p>
        </w:tc>
      </w:tr>
      <w:tr w:rsidR="00546118" w:rsidRPr="00705ED6" w14:paraId="6E989FD7"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792" w:type="dxa"/>
            <w:noWrap/>
            <w:hideMark/>
          </w:tcPr>
          <w:p w14:paraId="433D5495" w14:textId="414A417B" w:rsidR="00546118" w:rsidRPr="00705ED6" w:rsidRDefault="00546118" w:rsidP="00705ED6">
            <w:pPr>
              <w:spacing w:before="60" w:beforeAutospacing="0" w:after="60" w:afterAutospacing="0"/>
              <w:rPr>
                <w:rFonts w:eastAsia="Times New Roman"/>
                <w:color w:val="000000"/>
                <w:sz w:val="18"/>
                <w:szCs w:val="18"/>
              </w:rPr>
            </w:pPr>
            <w:r w:rsidRPr="00705ED6">
              <w:rPr>
                <w:rFonts w:eastAsia="Times New Roman"/>
                <w:color w:val="000000" w:themeColor="text1"/>
                <w:sz w:val="18"/>
                <w:szCs w:val="18"/>
              </w:rPr>
              <w:t>34 Electrotechnology and telecommunications trades workers</w:t>
            </w:r>
          </w:p>
        </w:tc>
        <w:tc>
          <w:tcPr>
            <w:tcW w:w="1564" w:type="dxa"/>
            <w:noWrap/>
            <w:hideMark/>
          </w:tcPr>
          <w:p w14:paraId="22E2B724" w14:textId="77777777" w:rsidR="00546118" w:rsidRPr="00705ED6" w:rsidRDefault="00546118" w:rsidP="009C119D">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705ED6">
              <w:rPr>
                <w:rFonts w:eastAsia="Times New Roman"/>
                <w:color w:val="000000" w:themeColor="text1"/>
                <w:sz w:val="18"/>
                <w:szCs w:val="18"/>
              </w:rPr>
              <w:t>59.6</w:t>
            </w:r>
          </w:p>
        </w:tc>
      </w:tr>
      <w:tr w:rsidR="00546118" w:rsidRPr="00705ED6" w14:paraId="15622E72"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792" w:type="dxa"/>
            <w:noWrap/>
            <w:hideMark/>
          </w:tcPr>
          <w:p w14:paraId="7038EB0C" w14:textId="77777777" w:rsidR="00546118" w:rsidRPr="00705ED6" w:rsidRDefault="00546118" w:rsidP="00705ED6">
            <w:pPr>
              <w:spacing w:before="60" w:beforeAutospacing="0" w:after="60" w:afterAutospacing="0"/>
              <w:rPr>
                <w:rFonts w:eastAsia="Times New Roman"/>
                <w:color w:val="000000"/>
                <w:sz w:val="18"/>
                <w:szCs w:val="18"/>
              </w:rPr>
            </w:pPr>
            <w:r w:rsidRPr="00705ED6">
              <w:rPr>
                <w:rFonts w:eastAsia="Times New Roman"/>
                <w:color w:val="000000" w:themeColor="text1"/>
                <w:sz w:val="18"/>
                <w:szCs w:val="18"/>
              </w:rPr>
              <w:t>35 Food trades workers</w:t>
            </w:r>
          </w:p>
        </w:tc>
        <w:tc>
          <w:tcPr>
            <w:tcW w:w="1564" w:type="dxa"/>
            <w:noWrap/>
            <w:hideMark/>
          </w:tcPr>
          <w:p w14:paraId="529E1395" w14:textId="77777777" w:rsidR="00546118" w:rsidRPr="00705ED6" w:rsidRDefault="00546118" w:rsidP="009C119D">
            <w:pPr>
              <w:tabs>
                <w:tab w:val="left" w:pos="2655"/>
              </w:tab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705ED6">
              <w:rPr>
                <w:rFonts w:eastAsia="Times New Roman"/>
                <w:color w:val="000000" w:themeColor="text1"/>
                <w:sz w:val="18"/>
                <w:szCs w:val="18"/>
              </w:rPr>
              <w:t>42.6</w:t>
            </w:r>
          </w:p>
        </w:tc>
      </w:tr>
    </w:tbl>
    <w:p w14:paraId="783CB2BB" w14:textId="4531EF92" w:rsidR="00452886" w:rsidRDefault="006275C4" w:rsidP="00376CB5">
      <w:pPr>
        <w:pStyle w:val="Source"/>
        <w:spacing w:before="40" w:after="40"/>
      </w:pPr>
      <w:r>
        <w:t xml:space="preserve">ANZSCO = </w:t>
      </w:r>
      <w:r w:rsidRPr="006275C4">
        <w:t>Australian and New Zealand Standard Classification of Occupations</w:t>
      </w:r>
      <w:r w:rsidR="00E81DB0">
        <w:t xml:space="preserve">; </w:t>
      </w:r>
      <w:r w:rsidR="00452886">
        <w:t>ICT = information</w:t>
      </w:r>
      <w:r w:rsidR="00FF2033">
        <w:t xml:space="preserve"> and</w:t>
      </w:r>
      <w:r w:rsidR="00452886">
        <w:t xml:space="preserve"> communications technology</w:t>
      </w:r>
    </w:p>
    <w:p w14:paraId="22D8F6F4" w14:textId="4B629CF3" w:rsidR="008817D3" w:rsidRDefault="008817D3" w:rsidP="00376CB5">
      <w:pPr>
        <w:pStyle w:val="Source"/>
        <w:spacing w:before="40" w:after="40"/>
      </w:pPr>
      <w:r w:rsidRPr="00232DCE">
        <w:t>*</w:t>
      </w:r>
      <w:r w:rsidR="00705ED6">
        <w:t xml:space="preserve"> </w:t>
      </w:r>
      <w:r w:rsidR="00061D5C">
        <w:t>T</w:t>
      </w:r>
      <w:r w:rsidR="0024730D" w:rsidRPr="00232DCE">
        <w:t xml:space="preserve">here is </w:t>
      </w:r>
      <w:r w:rsidR="008731E0" w:rsidRPr="00232DCE">
        <w:t>variation in completion rates of particular occupations within each category</w:t>
      </w:r>
      <w:r w:rsidR="000157D1">
        <w:t>. F</w:t>
      </w:r>
      <w:r w:rsidR="008731E0" w:rsidRPr="00232DCE">
        <w:t xml:space="preserve">or </w:t>
      </w:r>
      <w:r w:rsidR="00493AE6" w:rsidRPr="00232DCE">
        <w:t>example,</w:t>
      </w:r>
      <w:r w:rsidR="008731E0" w:rsidRPr="00232DCE">
        <w:t xml:space="preserve"> electricians have a high completion rate of 76%</w:t>
      </w:r>
      <w:r w:rsidR="009A61B5" w:rsidRPr="00232DCE">
        <w:t xml:space="preserve"> compared to the overall </w:t>
      </w:r>
      <w:r w:rsidR="00171A19">
        <w:t xml:space="preserve">completion </w:t>
      </w:r>
      <w:r w:rsidR="009A61B5" w:rsidRPr="00232DCE">
        <w:t xml:space="preserve">rate </w:t>
      </w:r>
      <w:r w:rsidR="00171A19">
        <w:t>of 59</w:t>
      </w:r>
      <w:r w:rsidR="00C77A31">
        <w:t xml:space="preserve">.6% </w:t>
      </w:r>
      <w:r w:rsidR="009A61B5" w:rsidRPr="00232DCE">
        <w:t xml:space="preserve">for </w:t>
      </w:r>
      <w:r w:rsidR="00585547">
        <w:t>e</w:t>
      </w:r>
      <w:r w:rsidR="009A61B5" w:rsidRPr="00232DCE">
        <w:t xml:space="preserve">lectrotechnology and telecommunications trades </w:t>
      </w:r>
      <w:r w:rsidR="00AA2B74" w:rsidRPr="00232DCE">
        <w:t>work</w:t>
      </w:r>
      <w:r w:rsidR="00585547">
        <w:t>er</w:t>
      </w:r>
      <w:r w:rsidR="00AA2B74" w:rsidRPr="00232DCE">
        <w:t>s.</w:t>
      </w:r>
    </w:p>
    <w:p w14:paraId="0119699C" w14:textId="3E4A93E0" w:rsidR="00AC6114" w:rsidRPr="00232DCE" w:rsidRDefault="00AC6114" w:rsidP="0051310E">
      <w:pPr>
        <w:pStyle w:val="Source"/>
      </w:pPr>
      <w:r>
        <w:t>Source</w:t>
      </w:r>
      <w:r w:rsidRPr="00D42FA7">
        <w:t xml:space="preserve">: NCVER </w:t>
      </w:r>
      <w:r w:rsidR="00150590" w:rsidRPr="00D42FA7">
        <w:t>(</w:t>
      </w:r>
      <w:r w:rsidR="00DC53B8">
        <w:t>202</w:t>
      </w:r>
      <w:r w:rsidR="002452F1">
        <w:t>3</w:t>
      </w:r>
      <w:r w:rsidR="70BCC3A5">
        <w:t>a</w:t>
      </w:r>
      <w:r w:rsidR="00150590">
        <w:t>)</w:t>
      </w:r>
      <w:r>
        <w:t>.</w:t>
      </w:r>
    </w:p>
    <w:p w14:paraId="729C93CB" w14:textId="55620154" w:rsidR="00546118" w:rsidRPr="00705ED6" w:rsidRDefault="669AF952" w:rsidP="00D7123B">
      <w:pPr>
        <w:pStyle w:val="Caption"/>
        <w:keepLines/>
        <w:rPr>
          <w:rStyle w:val="EndnoteReference"/>
          <w:vertAlign w:val="baseline"/>
        </w:rPr>
      </w:pPr>
      <w:bookmarkStart w:id="83" w:name="_Toc169087146"/>
      <w:r w:rsidRPr="00DE0FFA">
        <w:t xml:space="preserve">Table </w:t>
      </w:r>
      <w:r>
        <w:fldChar w:fldCharType="begin"/>
      </w:r>
      <w:r>
        <w:instrText xml:space="preserve"> SEQ Table \* ARABIC </w:instrText>
      </w:r>
      <w:r>
        <w:fldChar w:fldCharType="separate"/>
      </w:r>
      <w:r w:rsidR="00630684">
        <w:rPr>
          <w:noProof/>
        </w:rPr>
        <w:t>3</w:t>
      </w:r>
      <w:r>
        <w:rPr>
          <w:noProof/>
        </w:rPr>
        <w:fldChar w:fldCharType="end"/>
      </w:r>
      <w:r w:rsidRPr="00DE0FFA">
        <w:t xml:space="preserve">: </w:t>
      </w:r>
      <w:r w:rsidR="754A9BEC" w:rsidRPr="00DE0FFA">
        <w:t xml:space="preserve">Selected non-trade occupation </w:t>
      </w:r>
      <w:r w:rsidRPr="00DE0FFA">
        <w:t>completion rates</w:t>
      </w:r>
      <w:r w:rsidR="002A6D5F">
        <w:t>,</w:t>
      </w:r>
      <w:r w:rsidRPr="00DE0FFA">
        <w:t xml:space="preserve"> 201</w:t>
      </w:r>
      <w:r w:rsidRPr="002537E0">
        <w:t>8</w:t>
      </w:r>
      <w:bookmarkEnd w:id="83"/>
    </w:p>
    <w:tbl>
      <w:tblPr>
        <w:tblStyle w:val="EDU-Basic"/>
        <w:tblW w:w="9356" w:type="dxa"/>
        <w:tblLook w:val="04A0" w:firstRow="1" w:lastRow="0" w:firstColumn="1" w:lastColumn="0" w:noHBand="0" w:noVBand="1"/>
      </w:tblPr>
      <w:tblGrid>
        <w:gridCol w:w="7650"/>
        <w:gridCol w:w="1706"/>
      </w:tblGrid>
      <w:tr w:rsidR="00546118" w:rsidRPr="00705ED6" w14:paraId="34781E92" w14:textId="77777777" w:rsidTr="009C119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7BDEBE6A" w14:textId="3CA855A4" w:rsidR="00546118" w:rsidRPr="00705ED6" w:rsidRDefault="00546118" w:rsidP="00D7123B">
            <w:pPr>
              <w:keepNext/>
              <w:keepLines/>
              <w:spacing w:before="60" w:beforeAutospacing="0" w:after="60" w:afterAutospacing="0"/>
              <w:rPr>
                <w:rFonts w:eastAsia="Times New Roman"/>
                <w:b/>
                <w:bCs/>
                <w:sz w:val="18"/>
                <w:szCs w:val="18"/>
              </w:rPr>
            </w:pPr>
            <w:r w:rsidRPr="00705ED6">
              <w:rPr>
                <w:rFonts w:eastAsia="Times New Roman"/>
                <w:b/>
                <w:bCs/>
                <w:sz w:val="18"/>
                <w:szCs w:val="18"/>
              </w:rPr>
              <w:t>Non-</w:t>
            </w:r>
            <w:r w:rsidR="004823B9">
              <w:rPr>
                <w:rFonts w:eastAsia="Times New Roman"/>
                <w:b/>
                <w:bCs/>
                <w:sz w:val="18"/>
                <w:szCs w:val="18"/>
              </w:rPr>
              <w:t>t</w:t>
            </w:r>
            <w:r w:rsidRPr="00705ED6">
              <w:rPr>
                <w:rFonts w:eastAsia="Times New Roman"/>
                <w:b/>
                <w:bCs/>
                <w:sz w:val="18"/>
                <w:szCs w:val="18"/>
              </w:rPr>
              <w:t>rade occupations by ANZSCO sub-major group</w:t>
            </w:r>
          </w:p>
        </w:tc>
        <w:tc>
          <w:tcPr>
            <w:tcW w:w="1706" w:type="dxa"/>
            <w:hideMark/>
          </w:tcPr>
          <w:p w14:paraId="2B3BE976" w14:textId="5B84068C" w:rsidR="00546118" w:rsidRPr="00705ED6" w:rsidRDefault="00C16A90" w:rsidP="00D7123B">
            <w:pPr>
              <w:keepNext/>
              <w:keepLines/>
              <w:spacing w:before="60" w:beforeAutospacing="0" w:after="6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Pr>
                <w:rFonts w:eastAsia="Times New Roman"/>
                <w:b/>
                <w:bCs/>
                <w:sz w:val="18"/>
                <w:szCs w:val="18"/>
              </w:rPr>
              <w:t>Completion rate (</w:t>
            </w:r>
            <w:r w:rsidR="00546118" w:rsidRPr="00705ED6">
              <w:rPr>
                <w:rFonts w:eastAsia="Times New Roman"/>
                <w:b/>
                <w:bCs/>
                <w:sz w:val="18"/>
                <w:szCs w:val="18"/>
              </w:rPr>
              <w:t>%</w:t>
            </w:r>
            <w:r>
              <w:rPr>
                <w:rFonts w:eastAsia="Times New Roman"/>
                <w:b/>
                <w:bCs/>
                <w:sz w:val="18"/>
                <w:szCs w:val="18"/>
              </w:rPr>
              <w:t>)</w:t>
            </w:r>
          </w:p>
        </w:tc>
      </w:tr>
      <w:tr w:rsidR="00546118" w:rsidRPr="0048109A" w14:paraId="4E333F40" w14:textId="77777777" w:rsidTr="00644CF1">
        <w:trPr>
          <w:trHeight w:val="315"/>
        </w:trPr>
        <w:tc>
          <w:tcPr>
            <w:cnfStyle w:val="001000000000" w:firstRow="0" w:lastRow="0" w:firstColumn="1" w:lastColumn="0" w:oddVBand="0" w:evenVBand="0" w:oddHBand="0" w:evenHBand="0" w:firstRowFirstColumn="0" w:firstRowLastColumn="0" w:lastRowFirstColumn="0" w:lastRowLastColumn="0"/>
            <w:tcW w:w="0" w:type="dxa"/>
            <w:shd w:val="clear" w:color="auto" w:fill="C8CDF0" w:themeFill="text2" w:themeFillTint="33"/>
          </w:tcPr>
          <w:p w14:paraId="7F39A48C" w14:textId="77777777" w:rsidR="00546118" w:rsidRPr="00013324" w:rsidRDefault="00546118" w:rsidP="00D7123B">
            <w:pPr>
              <w:keepNext/>
              <w:keepLines/>
              <w:spacing w:before="60" w:beforeAutospacing="0" w:after="60" w:afterAutospacing="0"/>
              <w:rPr>
                <w:rFonts w:eastAsia="Times New Roman"/>
                <w:b/>
                <w:bCs/>
                <w:sz w:val="18"/>
                <w:szCs w:val="18"/>
              </w:rPr>
            </w:pPr>
            <w:r w:rsidRPr="00013324">
              <w:rPr>
                <w:rFonts w:eastAsia="Times New Roman"/>
                <w:b/>
                <w:bCs/>
                <w:sz w:val="18"/>
                <w:szCs w:val="18"/>
              </w:rPr>
              <w:t>All non-trade occupations</w:t>
            </w:r>
          </w:p>
        </w:tc>
        <w:tc>
          <w:tcPr>
            <w:tcW w:w="0" w:type="dxa"/>
            <w:shd w:val="clear" w:color="auto" w:fill="C8CDF0" w:themeFill="text2" w:themeFillTint="33"/>
          </w:tcPr>
          <w:p w14:paraId="616A8312" w14:textId="77777777" w:rsidR="00546118" w:rsidRPr="00013324" w:rsidRDefault="00546118" w:rsidP="00D7123B">
            <w:pPr>
              <w:keepNext/>
              <w:keepLine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rPr>
            </w:pPr>
            <w:r w:rsidRPr="00013324">
              <w:rPr>
                <w:rFonts w:eastAsia="Times New Roman"/>
                <w:b/>
                <w:bCs/>
                <w:sz w:val="18"/>
                <w:szCs w:val="18"/>
              </w:rPr>
              <w:t>58.2</w:t>
            </w:r>
          </w:p>
        </w:tc>
      </w:tr>
      <w:tr w:rsidR="00546118" w:rsidRPr="005B3487" w14:paraId="50A83FEC" w14:textId="77777777" w:rsidTr="009C119D">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1F0E61CE" w14:textId="77777777" w:rsidR="00546118" w:rsidRPr="005B3487" w:rsidRDefault="00546118" w:rsidP="00D7123B">
            <w:pPr>
              <w:keepNext/>
              <w:keepLines/>
              <w:spacing w:before="60" w:beforeAutospacing="0" w:after="60" w:afterAutospacing="0"/>
              <w:rPr>
                <w:rFonts w:eastAsia="Times New Roman"/>
                <w:sz w:val="18"/>
                <w:szCs w:val="18"/>
              </w:rPr>
            </w:pPr>
            <w:bookmarkStart w:id="84" w:name="_Int_DGBMY7Ud"/>
            <w:r w:rsidRPr="005B3487">
              <w:rPr>
                <w:rFonts w:eastAsia="Times New Roman"/>
                <w:sz w:val="18"/>
                <w:szCs w:val="18"/>
              </w:rPr>
              <w:t>42 Carers</w:t>
            </w:r>
            <w:bookmarkEnd w:id="84"/>
            <w:r w:rsidRPr="005B3487">
              <w:rPr>
                <w:rFonts w:eastAsia="Times New Roman"/>
                <w:sz w:val="18"/>
                <w:szCs w:val="18"/>
              </w:rPr>
              <w:t xml:space="preserve"> and aides</w:t>
            </w:r>
          </w:p>
        </w:tc>
        <w:tc>
          <w:tcPr>
            <w:tcW w:w="1706" w:type="dxa"/>
            <w:noWrap/>
            <w:hideMark/>
          </w:tcPr>
          <w:p w14:paraId="05CAD05D" w14:textId="77777777" w:rsidR="00546118" w:rsidRPr="005B3487" w:rsidRDefault="00546118" w:rsidP="00D7123B">
            <w:pPr>
              <w:keepNext/>
              <w:keepLine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B3487">
              <w:rPr>
                <w:rFonts w:eastAsia="Times New Roman"/>
                <w:sz w:val="18"/>
                <w:szCs w:val="18"/>
              </w:rPr>
              <w:t>68.7</w:t>
            </w:r>
          </w:p>
        </w:tc>
      </w:tr>
      <w:tr w:rsidR="00546118" w:rsidRPr="005B3487" w14:paraId="631C862D" w14:textId="77777777" w:rsidTr="009C119D">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61A92D27" w14:textId="77777777" w:rsidR="00546118" w:rsidRPr="005B3487" w:rsidRDefault="00546118" w:rsidP="00D7123B">
            <w:pPr>
              <w:keepNext/>
              <w:keepLines/>
              <w:spacing w:before="60" w:beforeAutospacing="0" w:after="60" w:afterAutospacing="0"/>
              <w:rPr>
                <w:rFonts w:eastAsia="Times New Roman"/>
                <w:sz w:val="18"/>
                <w:szCs w:val="18"/>
              </w:rPr>
            </w:pPr>
            <w:bookmarkStart w:id="85" w:name="_Int_4GXFHghu"/>
            <w:r w:rsidRPr="005B3487">
              <w:rPr>
                <w:rFonts w:eastAsia="Times New Roman"/>
                <w:sz w:val="18"/>
                <w:szCs w:val="18"/>
              </w:rPr>
              <w:t>62 Sales</w:t>
            </w:r>
            <w:bookmarkEnd w:id="85"/>
            <w:r w:rsidRPr="005B3487">
              <w:rPr>
                <w:rFonts w:eastAsia="Times New Roman"/>
                <w:sz w:val="18"/>
                <w:szCs w:val="18"/>
              </w:rPr>
              <w:t xml:space="preserve"> assistants and salespersons</w:t>
            </w:r>
          </w:p>
        </w:tc>
        <w:tc>
          <w:tcPr>
            <w:tcW w:w="1706" w:type="dxa"/>
            <w:noWrap/>
            <w:hideMark/>
          </w:tcPr>
          <w:p w14:paraId="32362B01" w14:textId="77777777" w:rsidR="00546118" w:rsidRPr="005B3487" w:rsidRDefault="00546118" w:rsidP="00D7123B">
            <w:pPr>
              <w:keepNext/>
              <w:keepLine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B3487">
              <w:rPr>
                <w:rFonts w:eastAsia="Times New Roman"/>
                <w:sz w:val="18"/>
                <w:szCs w:val="18"/>
              </w:rPr>
              <w:t>62.7</w:t>
            </w:r>
          </w:p>
        </w:tc>
      </w:tr>
      <w:tr w:rsidR="00546118" w:rsidRPr="005B3487" w14:paraId="7C6853E3" w14:textId="77777777" w:rsidTr="009C119D">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58544AC2" w14:textId="77777777" w:rsidR="00546118" w:rsidRPr="005B3487" w:rsidRDefault="00546118" w:rsidP="00D7123B">
            <w:pPr>
              <w:keepNext/>
              <w:keepLines/>
              <w:spacing w:before="60" w:beforeAutospacing="0" w:after="60" w:afterAutospacing="0"/>
              <w:rPr>
                <w:rFonts w:eastAsia="Times New Roman"/>
                <w:sz w:val="18"/>
                <w:szCs w:val="18"/>
              </w:rPr>
            </w:pPr>
            <w:bookmarkStart w:id="86" w:name="_Int_BfDArR3O"/>
            <w:r w:rsidRPr="005B3487">
              <w:rPr>
                <w:rFonts w:eastAsia="Times New Roman"/>
                <w:sz w:val="18"/>
                <w:szCs w:val="18"/>
              </w:rPr>
              <w:t>53 General</w:t>
            </w:r>
            <w:bookmarkEnd w:id="86"/>
            <w:r w:rsidRPr="005B3487">
              <w:rPr>
                <w:rFonts w:eastAsia="Times New Roman"/>
                <w:sz w:val="18"/>
                <w:szCs w:val="18"/>
              </w:rPr>
              <w:t xml:space="preserve"> clerical workers</w:t>
            </w:r>
          </w:p>
        </w:tc>
        <w:tc>
          <w:tcPr>
            <w:tcW w:w="1706" w:type="dxa"/>
            <w:noWrap/>
            <w:hideMark/>
          </w:tcPr>
          <w:p w14:paraId="34C4C939" w14:textId="77777777" w:rsidR="00546118" w:rsidRPr="005B3487" w:rsidRDefault="00546118" w:rsidP="00D7123B">
            <w:pPr>
              <w:keepNext/>
              <w:keepLine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B3487">
              <w:rPr>
                <w:rFonts w:eastAsia="Times New Roman"/>
                <w:sz w:val="18"/>
                <w:szCs w:val="18"/>
              </w:rPr>
              <w:t>64.1</w:t>
            </w:r>
          </w:p>
        </w:tc>
      </w:tr>
      <w:tr w:rsidR="00546118" w:rsidRPr="005B3487" w14:paraId="2BED009B" w14:textId="77777777" w:rsidTr="009C119D">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496736E8" w14:textId="77777777" w:rsidR="00546118" w:rsidRPr="005B3487" w:rsidRDefault="00546118" w:rsidP="00D7123B">
            <w:pPr>
              <w:keepNext/>
              <w:keepLines/>
              <w:spacing w:before="60" w:beforeAutospacing="0" w:after="60" w:afterAutospacing="0"/>
              <w:rPr>
                <w:rFonts w:eastAsia="Times New Roman"/>
                <w:sz w:val="18"/>
                <w:szCs w:val="18"/>
              </w:rPr>
            </w:pPr>
            <w:bookmarkStart w:id="87" w:name="_Int_iesJsjMc"/>
            <w:r w:rsidRPr="005B3487">
              <w:rPr>
                <w:rFonts w:eastAsia="Times New Roman"/>
                <w:sz w:val="18"/>
                <w:szCs w:val="18"/>
              </w:rPr>
              <w:t>43 Hospitality</w:t>
            </w:r>
            <w:bookmarkEnd w:id="87"/>
            <w:r w:rsidRPr="005B3487">
              <w:rPr>
                <w:rFonts w:eastAsia="Times New Roman"/>
                <w:sz w:val="18"/>
                <w:szCs w:val="18"/>
              </w:rPr>
              <w:t xml:space="preserve"> workers</w:t>
            </w:r>
          </w:p>
        </w:tc>
        <w:tc>
          <w:tcPr>
            <w:tcW w:w="1706" w:type="dxa"/>
            <w:noWrap/>
            <w:hideMark/>
          </w:tcPr>
          <w:p w14:paraId="17B23D79" w14:textId="77777777" w:rsidR="00546118" w:rsidRPr="005B3487" w:rsidRDefault="00546118" w:rsidP="00D7123B">
            <w:pPr>
              <w:keepNext/>
              <w:keepLine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B3487">
              <w:rPr>
                <w:rFonts w:eastAsia="Times New Roman"/>
                <w:sz w:val="18"/>
                <w:szCs w:val="18"/>
              </w:rPr>
              <w:t>49.8</w:t>
            </w:r>
          </w:p>
        </w:tc>
      </w:tr>
      <w:tr w:rsidR="00546118" w:rsidRPr="005B3487" w14:paraId="21B701A7" w14:textId="77777777" w:rsidTr="009C119D">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3E3D163F" w14:textId="77777777" w:rsidR="00546118" w:rsidRPr="005B3487" w:rsidRDefault="00546118" w:rsidP="00D7123B">
            <w:pPr>
              <w:keepNext/>
              <w:keepLines/>
              <w:spacing w:before="60" w:beforeAutospacing="0" w:after="60" w:afterAutospacing="0"/>
              <w:rPr>
                <w:rFonts w:eastAsia="Times New Roman"/>
                <w:sz w:val="18"/>
                <w:szCs w:val="18"/>
              </w:rPr>
            </w:pPr>
            <w:bookmarkStart w:id="88" w:name="_Int_0sqh3tUa"/>
            <w:r w:rsidRPr="005B3487">
              <w:rPr>
                <w:rFonts w:eastAsia="Times New Roman"/>
                <w:sz w:val="18"/>
                <w:szCs w:val="18"/>
              </w:rPr>
              <w:t>51 Office</w:t>
            </w:r>
            <w:bookmarkEnd w:id="88"/>
            <w:r w:rsidRPr="005B3487">
              <w:rPr>
                <w:rFonts w:eastAsia="Times New Roman"/>
                <w:sz w:val="18"/>
                <w:szCs w:val="18"/>
              </w:rPr>
              <w:t xml:space="preserve"> managers and program administrators</w:t>
            </w:r>
          </w:p>
        </w:tc>
        <w:tc>
          <w:tcPr>
            <w:tcW w:w="1706" w:type="dxa"/>
            <w:noWrap/>
            <w:hideMark/>
          </w:tcPr>
          <w:p w14:paraId="488B43DB" w14:textId="77777777" w:rsidR="00546118" w:rsidRPr="005B3487" w:rsidRDefault="00546118" w:rsidP="00D7123B">
            <w:pPr>
              <w:keepNext/>
              <w:keepLines/>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B3487">
              <w:rPr>
                <w:rFonts w:eastAsia="Times New Roman"/>
                <w:sz w:val="18"/>
                <w:szCs w:val="18"/>
              </w:rPr>
              <w:t>54.7</w:t>
            </w:r>
          </w:p>
        </w:tc>
      </w:tr>
    </w:tbl>
    <w:p w14:paraId="19C3630D" w14:textId="346903AA" w:rsidR="00150590" w:rsidRDefault="00C16A90" w:rsidP="00D7123B">
      <w:pPr>
        <w:pStyle w:val="Source"/>
        <w:keepNext/>
        <w:keepLines/>
      </w:pPr>
      <w:r>
        <w:t xml:space="preserve">ANZSCO = </w:t>
      </w:r>
      <w:r w:rsidRPr="006275C4">
        <w:t>Australian and New Zealand Standard Classification of Occupations</w:t>
      </w:r>
    </w:p>
    <w:p w14:paraId="77BBB6E5" w14:textId="582B2820" w:rsidR="00150590" w:rsidRPr="00D42FA7" w:rsidRDefault="00150590" w:rsidP="00D7123B">
      <w:pPr>
        <w:pStyle w:val="Source"/>
        <w:keepNext/>
        <w:keepLines/>
      </w:pPr>
      <w:r>
        <w:t>Source</w:t>
      </w:r>
      <w:r w:rsidRPr="00D42FA7">
        <w:t>: NCVER (202</w:t>
      </w:r>
      <w:r w:rsidR="002452F1" w:rsidRPr="00D42FA7">
        <w:t>3</w:t>
      </w:r>
      <w:r w:rsidR="03F28FF5" w:rsidRPr="00D42FA7">
        <w:t>a</w:t>
      </w:r>
      <w:r w:rsidRPr="00D42FA7">
        <w:t>).</w:t>
      </w:r>
    </w:p>
    <w:p w14:paraId="58404611" w14:textId="26D10DC2" w:rsidR="0047304A" w:rsidRPr="00D42FA7" w:rsidRDefault="342BC275" w:rsidP="005942FF">
      <w:pPr>
        <w:pStyle w:val="Caption"/>
      </w:pPr>
      <w:bookmarkStart w:id="89" w:name="_Ref168656171"/>
      <w:bookmarkStart w:id="90" w:name="_Toc169087147"/>
      <w:r w:rsidRPr="00D42FA7">
        <w:t xml:space="preserve">Table </w:t>
      </w:r>
      <w:r w:rsidRPr="00D42FA7">
        <w:fldChar w:fldCharType="begin"/>
      </w:r>
      <w:r w:rsidRPr="00D42FA7">
        <w:instrText xml:space="preserve"> SEQ Table \* ARABIC </w:instrText>
      </w:r>
      <w:r w:rsidRPr="00D42FA7">
        <w:fldChar w:fldCharType="separate"/>
      </w:r>
      <w:r w:rsidR="00630684">
        <w:rPr>
          <w:noProof/>
        </w:rPr>
        <w:t>4</w:t>
      </w:r>
      <w:r w:rsidRPr="00D42FA7">
        <w:rPr>
          <w:noProof/>
        </w:rPr>
        <w:fldChar w:fldCharType="end"/>
      </w:r>
      <w:bookmarkEnd w:id="89"/>
      <w:r w:rsidRPr="00D42FA7">
        <w:t xml:space="preserve">: </w:t>
      </w:r>
      <w:r w:rsidR="00CF4FBE" w:rsidRPr="00D42FA7">
        <w:t>Completion rate</w:t>
      </w:r>
      <w:r w:rsidR="6868A99B" w:rsidRPr="00D42FA7">
        <w:t>s</w:t>
      </w:r>
      <w:r w:rsidR="00CF4FBE" w:rsidRPr="00D42FA7">
        <w:t>, by e</w:t>
      </w:r>
      <w:r w:rsidRPr="00D42FA7">
        <w:t>mployer size and type</w:t>
      </w:r>
      <w:r w:rsidR="00CF4FBE" w:rsidRPr="00D42FA7">
        <w:t>,</w:t>
      </w:r>
      <w:r w:rsidRPr="00D42FA7">
        <w:t xml:space="preserve"> 2018</w:t>
      </w:r>
      <w:bookmarkEnd w:id="90"/>
    </w:p>
    <w:tbl>
      <w:tblPr>
        <w:tblStyle w:val="EDU-Basic"/>
        <w:tblW w:w="0" w:type="auto"/>
        <w:tblLook w:val="04A0" w:firstRow="1" w:lastRow="0" w:firstColumn="1" w:lastColumn="0" w:noHBand="0" w:noVBand="1"/>
      </w:tblPr>
      <w:tblGrid>
        <w:gridCol w:w="7650"/>
        <w:gridCol w:w="1701"/>
      </w:tblGrid>
      <w:tr w:rsidR="00EB0805" w:rsidRPr="00D42FA7" w14:paraId="2CE1785F" w14:textId="77777777" w:rsidTr="2AD90BD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19B6D591" w14:textId="77777777" w:rsidR="00546118" w:rsidRPr="00D42FA7" w:rsidRDefault="00546118" w:rsidP="00EB0805">
            <w:pPr>
              <w:spacing w:before="60" w:beforeAutospacing="0" w:after="60" w:afterAutospacing="0"/>
              <w:rPr>
                <w:rFonts w:eastAsia="Times New Roman"/>
                <w:b/>
                <w:bCs/>
                <w:sz w:val="18"/>
                <w:szCs w:val="18"/>
              </w:rPr>
            </w:pPr>
            <w:r w:rsidRPr="00D42FA7">
              <w:rPr>
                <w:rFonts w:eastAsia="Times New Roman"/>
                <w:b/>
                <w:bCs/>
                <w:sz w:val="18"/>
                <w:szCs w:val="18"/>
              </w:rPr>
              <w:t>Employer size/type</w:t>
            </w:r>
          </w:p>
        </w:tc>
        <w:tc>
          <w:tcPr>
            <w:tcW w:w="1701" w:type="dxa"/>
            <w:hideMark/>
          </w:tcPr>
          <w:p w14:paraId="162BE449" w14:textId="21E58BB3" w:rsidR="00546118" w:rsidRPr="00D42FA7" w:rsidRDefault="00E3164F" w:rsidP="009C119D">
            <w:pPr>
              <w:spacing w:before="60" w:beforeAutospacing="0" w:after="60" w:afterAutospacing="0"/>
              <w:ind w:right="23"/>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D42FA7">
              <w:rPr>
                <w:rFonts w:eastAsia="Times New Roman"/>
                <w:b/>
                <w:bCs/>
                <w:sz w:val="18"/>
                <w:szCs w:val="18"/>
              </w:rPr>
              <w:t>Completion</w:t>
            </w:r>
            <w:r w:rsidR="00CF4FBE" w:rsidRPr="00D42FA7">
              <w:rPr>
                <w:rFonts w:eastAsia="Times New Roman"/>
                <w:b/>
                <w:bCs/>
                <w:sz w:val="18"/>
                <w:szCs w:val="18"/>
              </w:rPr>
              <w:t xml:space="preserve"> rate</w:t>
            </w:r>
            <w:r w:rsidRPr="00D42FA7">
              <w:rPr>
                <w:rFonts w:eastAsia="Times New Roman"/>
                <w:b/>
                <w:bCs/>
                <w:sz w:val="18"/>
                <w:szCs w:val="18"/>
              </w:rPr>
              <w:t xml:space="preserve"> (</w:t>
            </w:r>
            <w:r w:rsidR="00546118" w:rsidRPr="00D42FA7">
              <w:rPr>
                <w:rFonts w:eastAsia="Times New Roman"/>
                <w:b/>
                <w:bCs/>
                <w:sz w:val="18"/>
                <w:szCs w:val="18"/>
              </w:rPr>
              <w:t>%</w:t>
            </w:r>
            <w:r w:rsidRPr="00D42FA7">
              <w:rPr>
                <w:rFonts w:eastAsia="Times New Roman"/>
                <w:b/>
                <w:bCs/>
                <w:sz w:val="18"/>
                <w:szCs w:val="18"/>
              </w:rPr>
              <w:t>)</w:t>
            </w:r>
          </w:p>
        </w:tc>
      </w:tr>
      <w:tr w:rsidR="00546118" w:rsidRPr="00D42FA7" w14:paraId="47FE5C98"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60D3A2A9" w14:textId="4BA7CB33" w:rsidR="00546118" w:rsidRPr="00D42FA7" w:rsidRDefault="00546118" w:rsidP="2AD90BD6">
            <w:pPr>
              <w:spacing w:before="60" w:beforeAutospacing="0" w:after="60" w:afterAutospacing="0"/>
              <w:rPr>
                <w:rFonts w:eastAsia="Times New Roman"/>
                <w:color w:val="000000"/>
                <w:sz w:val="18"/>
                <w:szCs w:val="18"/>
              </w:rPr>
            </w:pPr>
            <w:r w:rsidRPr="00D42FA7">
              <w:rPr>
                <w:rFonts w:eastAsia="Times New Roman"/>
                <w:color w:val="000000" w:themeColor="text1"/>
                <w:sz w:val="18"/>
                <w:szCs w:val="18"/>
              </w:rPr>
              <w:t>Small</w:t>
            </w:r>
            <w:r w:rsidR="52359383" w:rsidRPr="00D42FA7">
              <w:rPr>
                <w:rFonts w:eastAsia="Times New Roman"/>
                <w:color w:val="000000" w:themeColor="text1"/>
                <w:sz w:val="18"/>
                <w:szCs w:val="18"/>
              </w:rPr>
              <w:t xml:space="preserve"> (1</w:t>
            </w:r>
            <w:r w:rsidR="23C7C947" w:rsidRPr="00D42FA7">
              <w:rPr>
                <w:rFonts w:eastAsia="Myriad Pro Light"/>
                <w:color w:val="000000" w:themeColor="text1"/>
                <w:sz w:val="18"/>
                <w:szCs w:val="18"/>
              </w:rPr>
              <w:t>–</w:t>
            </w:r>
            <w:r w:rsidR="52359383" w:rsidRPr="00D42FA7">
              <w:rPr>
                <w:rFonts w:eastAsia="Times New Roman"/>
                <w:color w:val="000000" w:themeColor="text1"/>
                <w:sz w:val="18"/>
                <w:szCs w:val="18"/>
              </w:rPr>
              <w:t>19 employees)</w:t>
            </w:r>
          </w:p>
        </w:tc>
        <w:tc>
          <w:tcPr>
            <w:tcW w:w="1701" w:type="dxa"/>
            <w:hideMark/>
          </w:tcPr>
          <w:p w14:paraId="3214188B" w14:textId="29F76360" w:rsidR="00546118" w:rsidRPr="00D42FA7" w:rsidRDefault="00546118" w:rsidP="009C119D">
            <w:pPr>
              <w:spacing w:before="60" w:beforeAutospacing="0" w:after="60" w:afterAutospacing="0"/>
              <w:ind w:right="23"/>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D42FA7">
              <w:rPr>
                <w:rFonts w:eastAsia="Times New Roman"/>
                <w:color w:val="000000" w:themeColor="text1"/>
                <w:sz w:val="18"/>
                <w:szCs w:val="18"/>
              </w:rPr>
              <w:t>54.8</w:t>
            </w:r>
          </w:p>
        </w:tc>
      </w:tr>
      <w:tr w:rsidR="00546118" w:rsidRPr="00D42FA7" w14:paraId="3239B0EC"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043313BB" w14:textId="04A49C2C" w:rsidR="00546118" w:rsidRPr="00D42FA7" w:rsidRDefault="00546118" w:rsidP="2AD90BD6">
            <w:pPr>
              <w:spacing w:before="60" w:beforeAutospacing="0" w:after="60" w:afterAutospacing="0"/>
              <w:rPr>
                <w:rFonts w:eastAsia="Times New Roman"/>
                <w:color w:val="000000"/>
                <w:sz w:val="18"/>
                <w:szCs w:val="18"/>
              </w:rPr>
            </w:pPr>
            <w:r w:rsidRPr="00D42FA7">
              <w:rPr>
                <w:rFonts w:eastAsia="Times New Roman"/>
                <w:color w:val="000000" w:themeColor="text1"/>
                <w:sz w:val="18"/>
                <w:szCs w:val="18"/>
              </w:rPr>
              <w:t>Medium</w:t>
            </w:r>
            <w:r w:rsidR="5756F8A5" w:rsidRPr="00D42FA7">
              <w:rPr>
                <w:rFonts w:eastAsia="Times New Roman"/>
                <w:color w:val="000000" w:themeColor="text1"/>
                <w:sz w:val="18"/>
                <w:szCs w:val="18"/>
              </w:rPr>
              <w:t xml:space="preserve"> (20</w:t>
            </w:r>
            <w:r w:rsidR="51FA50F9" w:rsidRPr="00D42FA7">
              <w:rPr>
                <w:rFonts w:eastAsia="Myriad Pro Light"/>
                <w:color w:val="000000" w:themeColor="text1"/>
                <w:sz w:val="18"/>
                <w:szCs w:val="18"/>
              </w:rPr>
              <w:t>–</w:t>
            </w:r>
            <w:r w:rsidR="5756F8A5" w:rsidRPr="00D42FA7">
              <w:rPr>
                <w:rFonts w:eastAsia="Times New Roman"/>
                <w:color w:val="000000" w:themeColor="text1"/>
                <w:sz w:val="18"/>
                <w:szCs w:val="18"/>
              </w:rPr>
              <w:t>199 employees)</w:t>
            </w:r>
          </w:p>
        </w:tc>
        <w:tc>
          <w:tcPr>
            <w:tcW w:w="1701" w:type="dxa"/>
            <w:hideMark/>
          </w:tcPr>
          <w:p w14:paraId="36889E9D" w14:textId="77777777" w:rsidR="00546118" w:rsidRPr="00D42FA7" w:rsidRDefault="00546118" w:rsidP="009C119D">
            <w:pPr>
              <w:spacing w:before="60" w:beforeAutospacing="0" w:after="60" w:afterAutospacing="0"/>
              <w:ind w:right="23"/>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D42FA7">
              <w:rPr>
                <w:rFonts w:eastAsia="Times New Roman"/>
                <w:color w:val="000000" w:themeColor="text1"/>
                <w:sz w:val="18"/>
                <w:szCs w:val="18"/>
              </w:rPr>
              <w:t>56.3</w:t>
            </w:r>
          </w:p>
        </w:tc>
      </w:tr>
      <w:tr w:rsidR="00546118" w:rsidRPr="00D42FA7" w14:paraId="18F55291"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6A4516F0" w14:textId="6A5998A5" w:rsidR="00546118" w:rsidRPr="00D42FA7" w:rsidRDefault="00546118" w:rsidP="00EB0805">
            <w:pPr>
              <w:spacing w:before="60" w:beforeAutospacing="0" w:after="60" w:afterAutospacing="0"/>
              <w:rPr>
                <w:rFonts w:eastAsia="Times New Roman"/>
                <w:color w:val="000000"/>
                <w:sz w:val="18"/>
                <w:szCs w:val="18"/>
              </w:rPr>
            </w:pPr>
            <w:r w:rsidRPr="00D42FA7">
              <w:rPr>
                <w:rFonts w:eastAsia="Times New Roman"/>
                <w:color w:val="000000" w:themeColor="text1"/>
                <w:sz w:val="18"/>
                <w:szCs w:val="18"/>
              </w:rPr>
              <w:t>Large</w:t>
            </w:r>
            <w:r w:rsidR="1D1F94AE" w:rsidRPr="00D42FA7">
              <w:rPr>
                <w:rFonts w:eastAsia="Times New Roman"/>
                <w:color w:val="000000" w:themeColor="text1"/>
                <w:sz w:val="18"/>
                <w:szCs w:val="18"/>
              </w:rPr>
              <w:t xml:space="preserve"> (200+ employees)</w:t>
            </w:r>
          </w:p>
        </w:tc>
        <w:tc>
          <w:tcPr>
            <w:tcW w:w="1701" w:type="dxa"/>
            <w:hideMark/>
          </w:tcPr>
          <w:p w14:paraId="778DE0C8" w14:textId="77777777" w:rsidR="00546118" w:rsidRPr="00D42FA7" w:rsidRDefault="00546118" w:rsidP="009C119D">
            <w:pPr>
              <w:spacing w:before="60" w:beforeAutospacing="0" w:after="60" w:afterAutospacing="0"/>
              <w:ind w:right="23"/>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D42FA7">
              <w:rPr>
                <w:rFonts w:eastAsia="Times New Roman"/>
                <w:color w:val="000000" w:themeColor="text1"/>
                <w:sz w:val="18"/>
                <w:szCs w:val="18"/>
              </w:rPr>
              <w:t>59.9</w:t>
            </w:r>
          </w:p>
        </w:tc>
      </w:tr>
      <w:tr w:rsidR="6AFED851" w:rsidRPr="00D42FA7" w14:paraId="370F11C2" w14:textId="77777777" w:rsidTr="2AD90BD6">
        <w:trPr>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6506C44C" w14:textId="33A49F5C" w:rsidR="6AFED851" w:rsidRPr="00D42FA7" w:rsidRDefault="33DF0191" w:rsidP="00EB0805">
            <w:pPr>
              <w:spacing w:before="60" w:beforeAutospacing="0" w:after="60" w:afterAutospacing="0"/>
              <w:rPr>
                <w:rFonts w:eastAsia="Times New Roman"/>
                <w:color w:val="000000" w:themeColor="text1"/>
                <w:sz w:val="18"/>
                <w:szCs w:val="18"/>
              </w:rPr>
            </w:pPr>
            <w:r w:rsidRPr="00D42FA7">
              <w:rPr>
                <w:rFonts w:eastAsia="Times New Roman"/>
                <w:color w:val="000000" w:themeColor="text1"/>
                <w:sz w:val="18"/>
                <w:szCs w:val="18"/>
              </w:rPr>
              <w:t xml:space="preserve">Group </w:t>
            </w:r>
            <w:r w:rsidR="00EB0805" w:rsidRPr="00D42FA7">
              <w:rPr>
                <w:rFonts w:eastAsia="Times New Roman"/>
                <w:color w:val="000000" w:themeColor="text1"/>
                <w:sz w:val="18"/>
                <w:szCs w:val="18"/>
              </w:rPr>
              <w:t>t</w:t>
            </w:r>
            <w:r w:rsidRPr="00D42FA7">
              <w:rPr>
                <w:rFonts w:eastAsia="Times New Roman"/>
                <w:color w:val="000000" w:themeColor="text1"/>
                <w:sz w:val="18"/>
                <w:szCs w:val="18"/>
              </w:rPr>
              <w:t xml:space="preserve">raining </w:t>
            </w:r>
            <w:r w:rsidR="00EB0805" w:rsidRPr="00D42FA7">
              <w:rPr>
                <w:rFonts w:eastAsia="Times New Roman"/>
                <w:color w:val="000000" w:themeColor="text1"/>
                <w:sz w:val="18"/>
                <w:szCs w:val="18"/>
              </w:rPr>
              <w:t>o</w:t>
            </w:r>
            <w:r w:rsidRPr="00D42FA7">
              <w:rPr>
                <w:rFonts w:eastAsia="Times New Roman"/>
                <w:color w:val="000000" w:themeColor="text1"/>
                <w:sz w:val="18"/>
                <w:szCs w:val="18"/>
              </w:rPr>
              <w:t>rganisation</w:t>
            </w:r>
          </w:p>
        </w:tc>
        <w:tc>
          <w:tcPr>
            <w:tcW w:w="1701" w:type="dxa"/>
            <w:hideMark/>
          </w:tcPr>
          <w:p w14:paraId="6C739D48" w14:textId="724390AA" w:rsidR="6AFED851" w:rsidRPr="00D42FA7" w:rsidRDefault="33DF0191" w:rsidP="009C119D">
            <w:pPr>
              <w:spacing w:before="60" w:beforeAutospacing="0" w:after="60" w:afterAutospacing="0"/>
              <w:ind w:right="23"/>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D42FA7">
              <w:rPr>
                <w:rFonts w:eastAsia="Times New Roman"/>
                <w:color w:val="000000" w:themeColor="text1"/>
                <w:sz w:val="18"/>
                <w:szCs w:val="18"/>
              </w:rPr>
              <w:t>62.0</w:t>
            </w:r>
          </w:p>
        </w:tc>
      </w:tr>
    </w:tbl>
    <w:p w14:paraId="28CC3FD2" w14:textId="63A415A6" w:rsidR="00AC6114" w:rsidRPr="00D42FA7" w:rsidRDefault="006772F6" w:rsidP="006772F6">
      <w:pPr>
        <w:pStyle w:val="Source"/>
      </w:pPr>
      <w:r w:rsidRPr="00D42FA7">
        <w:t xml:space="preserve">Source: </w:t>
      </w:r>
      <w:r w:rsidR="00F17F14" w:rsidRPr="00D42FA7">
        <w:t xml:space="preserve">Unpublished </w:t>
      </w:r>
      <w:r w:rsidRPr="00D42FA7">
        <w:t>DEWR</w:t>
      </w:r>
      <w:r w:rsidR="00A859B2" w:rsidRPr="00D42FA7">
        <w:t xml:space="preserve"> data as at 31 March 2024</w:t>
      </w:r>
      <w:r w:rsidRPr="00D42FA7">
        <w:t>.</w:t>
      </w:r>
    </w:p>
    <w:p w14:paraId="5553AFDB" w14:textId="6EC611B8" w:rsidR="3A2A6D32" w:rsidRPr="00D42FA7" w:rsidRDefault="2A230882" w:rsidP="1FF3126C">
      <w:pPr>
        <w:ind w:right="-30"/>
      </w:pPr>
      <w:r w:rsidRPr="00D42FA7">
        <w:t>The fact that small employers</w:t>
      </w:r>
      <w:r w:rsidR="00430EA4" w:rsidRPr="00D42FA7">
        <w:t xml:space="preserve"> as a group</w:t>
      </w:r>
      <w:r w:rsidRPr="00D42FA7">
        <w:t xml:space="preserve"> tend to have lower completion rates than larger employers is particularly significant because about </w:t>
      </w:r>
      <w:r w:rsidR="5A45BF34" w:rsidRPr="00D42FA7">
        <w:t>2</w:t>
      </w:r>
      <w:r w:rsidRPr="00D42FA7">
        <w:t xml:space="preserve"> in 5 apprentices work for small employers</w:t>
      </w:r>
      <w:r w:rsidR="2A4BB6B8" w:rsidRPr="00D42FA7">
        <w:t xml:space="preserve"> (NCVER 2023</w:t>
      </w:r>
      <w:r w:rsidR="6EA3BD19" w:rsidRPr="00D42FA7">
        <w:t>a</w:t>
      </w:r>
      <w:r w:rsidR="2A4BB6B8" w:rsidRPr="00D42FA7">
        <w:t xml:space="preserve">; </w:t>
      </w:r>
      <w:r w:rsidR="00081277" w:rsidRPr="00D42FA7">
        <w:t xml:space="preserve">unpublished </w:t>
      </w:r>
      <w:r w:rsidR="2A4BB6B8" w:rsidRPr="00D42FA7">
        <w:t>DEWR</w:t>
      </w:r>
      <w:r w:rsidR="00C9478E" w:rsidRPr="00D42FA7">
        <w:t xml:space="preserve"> </w:t>
      </w:r>
      <w:r w:rsidR="00056253" w:rsidRPr="00D42FA7">
        <w:t>data as at 31</w:t>
      </w:r>
      <w:r w:rsidR="005E208A" w:rsidRPr="00D42FA7">
        <w:t> </w:t>
      </w:r>
      <w:r w:rsidR="00056253" w:rsidRPr="00D42FA7">
        <w:t>March</w:t>
      </w:r>
      <w:r w:rsidR="005E208A" w:rsidRPr="00D42FA7">
        <w:t> </w:t>
      </w:r>
      <w:r w:rsidR="00056253" w:rsidRPr="00D42FA7">
        <w:t>2024</w:t>
      </w:r>
      <w:r w:rsidR="2A4BB6B8" w:rsidRPr="00D42FA7">
        <w:t xml:space="preserve">). </w:t>
      </w:r>
      <w:r w:rsidRPr="00D42FA7">
        <w:t xml:space="preserve">A number of studies report that </w:t>
      </w:r>
      <w:r w:rsidR="00430EA4" w:rsidRPr="00D42FA7">
        <w:t xml:space="preserve">some </w:t>
      </w:r>
      <w:r w:rsidRPr="00D42FA7">
        <w:t xml:space="preserve">small businesses </w:t>
      </w:r>
      <w:r w:rsidR="00430EA4" w:rsidRPr="00D42FA7">
        <w:t xml:space="preserve">may </w:t>
      </w:r>
      <w:r w:rsidRPr="00D42FA7">
        <w:t>not have enough capacity to provide a high-quality training environment and support for their apprentices because of resource constraints and lack of mentoring expertise (Bednarz 2014; Dickie</w:t>
      </w:r>
      <w:r w:rsidR="00AD4612" w:rsidRPr="00D42FA7">
        <w:t xml:space="preserve"> et al.</w:t>
      </w:r>
      <w:r w:rsidRPr="00D42FA7">
        <w:t xml:space="preserve"> 2011; O’Dwyer and Korbel 2019).</w:t>
      </w:r>
    </w:p>
    <w:p w14:paraId="437E6DDC" w14:textId="6936AF17" w:rsidR="4E98C5CD" w:rsidRDefault="4E98C5CD" w:rsidP="1FF3126C">
      <w:pPr>
        <w:ind w:right="-30"/>
      </w:pPr>
      <w:r w:rsidRPr="00D42FA7">
        <w:t xml:space="preserve">The type of apprenticeship engagement also matters. </w:t>
      </w:r>
      <w:r w:rsidR="0009005F">
        <w:t>A</w:t>
      </w:r>
      <w:r w:rsidR="00411FAB">
        <w:t xml:space="preserve">s shown in </w:t>
      </w:r>
      <w:r w:rsidR="00411FAB">
        <w:fldChar w:fldCharType="begin"/>
      </w:r>
      <w:r w:rsidR="00411FAB">
        <w:instrText xml:space="preserve"> REF _Ref168656171 \h </w:instrText>
      </w:r>
      <w:r w:rsidR="00411FAB">
        <w:fldChar w:fldCharType="separate"/>
      </w:r>
      <w:r w:rsidR="00630684" w:rsidRPr="00D42FA7">
        <w:t xml:space="preserve">Table </w:t>
      </w:r>
      <w:r w:rsidR="00630684">
        <w:rPr>
          <w:noProof/>
        </w:rPr>
        <w:t>4</w:t>
      </w:r>
      <w:r w:rsidR="00411FAB">
        <w:fldChar w:fldCharType="end"/>
      </w:r>
      <w:r w:rsidR="00411FAB">
        <w:t>, a</w:t>
      </w:r>
      <w:r w:rsidRPr="00D42FA7">
        <w:t xml:space="preserve">pprentices employed through </w:t>
      </w:r>
      <w:r w:rsidR="0076270B" w:rsidRPr="00D42FA7">
        <w:t>group training organisation</w:t>
      </w:r>
      <w:r w:rsidRPr="00D42FA7">
        <w:t xml:space="preserve">s tend to have completion rates </w:t>
      </w:r>
      <w:r w:rsidR="008B6E35">
        <w:t>3</w:t>
      </w:r>
      <w:r w:rsidR="008B6E35" w:rsidRPr="00D42FA7">
        <w:t xml:space="preserve"> </w:t>
      </w:r>
      <w:r w:rsidR="001D4EA6" w:rsidRPr="00D42FA7">
        <w:t xml:space="preserve">to </w:t>
      </w:r>
      <w:r w:rsidR="001B6494">
        <w:t>7</w:t>
      </w:r>
      <w:r w:rsidRPr="00D42FA7">
        <w:t xml:space="preserve"> percentage points higher than those directly employed by small or medium-sized host employers</w:t>
      </w:r>
      <w:r w:rsidR="00CD7BE7">
        <w:t>, and</w:t>
      </w:r>
      <w:r w:rsidR="006D74EE">
        <w:t xml:space="preserve"> 2 percentage points higher than large employers</w:t>
      </w:r>
      <w:r w:rsidR="00B8351E">
        <w:t>.</w:t>
      </w:r>
    </w:p>
    <w:bookmarkStart w:id="91" w:name="_Ref165405028"/>
    <w:p w14:paraId="454638C9" w14:textId="009C3B2B" w:rsidR="00265995" w:rsidRDefault="00265995" w:rsidP="00C35B0C">
      <w:pPr>
        <w:ind w:right="-30"/>
      </w:pPr>
      <w:r>
        <w:fldChar w:fldCharType="begin"/>
      </w:r>
      <w:r>
        <w:instrText xml:space="preserve"> REF _Ref168989806 \h </w:instrText>
      </w:r>
      <w:r>
        <w:fldChar w:fldCharType="separate"/>
      </w:r>
      <w:r w:rsidR="00630684">
        <w:t xml:space="preserve">Table </w:t>
      </w:r>
      <w:r w:rsidR="00630684">
        <w:rPr>
          <w:noProof/>
        </w:rPr>
        <w:t>5</w:t>
      </w:r>
      <w:r>
        <w:fldChar w:fldCharType="end"/>
      </w:r>
      <w:r>
        <w:t xml:space="preserve"> shows completion rates </w:t>
      </w:r>
      <w:r w:rsidR="00CF2AE5">
        <w:t>for apprentices by key demographics.</w:t>
      </w:r>
    </w:p>
    <w:p w14:paraId="4B8F2191" w14:textId="585E1F0D" w:rsidR="00362530" w:rsidRPr="006F67D0" w:rsidRDefault="00362530">
      <w:pPr>
        <w:kinsoku/>
        <w:overflowPunct/>
        <w:autoSpaceDE/>
        <w:autoSpaceDN/>
        <w:adjustRightInd/>
        <w:spacing w:before="0" w:after="160" w:line="259" w:lineRule="auto"/>
        <w:ind w:right="0"/>
        <w:rPr>
          <w:bCs/>
          <w:iCs/>
          <w:szCs w:val="18"/>
        </w:rPr>
      </w:pPr>
      <w:r>
        <w:br w:type="page"/>
      </w:r>
    </w:p>
    <w:p w14:paraId="779301EE" w14:textId="4C821AC9" w:rsidR="0047304A" w:rsidRDefault="342BC275" w:rsidP="005942FF">
      <w:pPr>
        <w:pStyle w:val="Caption"/>
      </w:pPr>
      <w:bookmarkStart w:id="92" w:name="_Ref168989806"/>
      <w:bookmarkStart w:id="93" w:name="_Toc169087148"/>
      <w:r>
        <w:t xml:space="preserve">Table </w:t>
      </w:r>
      <w:r>
        <w:fldChar w:fldCharType="begin"/>
      </w:r>
      <w:r>
        <w:instrText xml:space="preserve"> SEQ Table \* ARABIC </w:instrText>
      </w:r>
      <w:r>
        <w:fldChar w:fldCharType="separate"/>
      </w:r>
      <w:r w:rsidR="00630684">
        <w:rPr>
          <w:noProof/>
        </w:rPr>
        <w:t>5</w:t>
      </w:r>
      <w:r>
        <w:rPr>
          <w:noProof/>
        </w:rPr>
        <w:fldChar w:fldCharType="end"/>
      </w:r>
      <w:bookmarkEnd w:id="91"/>
      <w:bookmarkEnd w:id="92"/>
      <w:r>
        <w:t xml:space="preserve">: </w:t>
      </w:r>
      <w:r w:rsidR="00014E2F">
        <w:t>Completion rates by k</w:t>
      </w:r>
      <w:r w:rsidRPr="00510E87">
        <w:t>ey demographic group</w:t>
      </w:r>
      <w:r w:rsidR="00014E2F">
        <w:t xml:space="preserve">, </w:t>
      </w:r>
      <w:r w:rsidRPr="00510E87">
        <w:t>2018</w:t>
      </w:r>
      <w:bookmarkEnd w:id="93"/>
    </w:p>
    <w:tbl>
      <w:tblPr>
        <w:tblStyle w:val="EDU-Basic"/>
        <w:tblW w:w="9356" w:type="dxa"/>
        <w:tblLayout w:type="fixed"/>
        <w:tblLook w:val="04A0" w:firstRow="1" w:lastRow="0" w:firstColumn="1" w:lastColumn="0" w:noHBand="0" w:noVBand="1"/>
      </w:tblPr>
      <w:tblGrid>
        <w:gridCol w:w="3402"/>
        <w:gridCol w:w="1134"/>
        <w:gridCol w:w="3402"/>
        <w:gridCol w:w="1418"/>
      </w:tblGrid>
      <w:tr w:rsidR="00546118" w:rsidRPr="00AA3433" w14:paraId="23B8AE45" w14:textId="77777777" w:rsidTr="1FF3126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66F3F0C1" w14:textId="7BD13D63" w:rsidR="00546118" w:rsidRPr="00AA3433" w:rsidRDefault="00546118" w:rsidP="00AA3433">
            <w:pPr>
              <w:spacing w:before="60" w:beforeAutospacing="0" w:after="60" w:afterAutospacing="0"/>
              <w:rPr>
                <w:rFonts w:eastAsia="Times New Roman"/>
                <w:b/>
                <w:bCs/>
                <w:sz w:val="18"/>
                <w:szCs w:val="18"/>
              </w:rPr>
            </w:pPr>
            <w:r w:rsidRPr="00AA3433">
              <w:rPr>
                <w:rFonts w:eastAsia="Times New Roman"/>
                <w:b/>
                <w:bCs/>
                <w:sz w:val="18"/>
                <w:szCs w:val="18"/>
              </w:rPr>
              <w:t>Key cohort</w:t>
            </w:r>
          </w:p>
        </w:tc>
        <w:tc>
          <w:tcPr>
            <w:tcW w:w="1134" w:type="dxa"/>
            <w:hideMark/>
          </w:tcPr>
          <w:p w14:paraId="37680397" w14:textId="3AD628AE" w:rsidR="00546118" w:rsidRPr="00AA3433" w:rsidRDefault="009C119D" w:rsidP="00AA3433">
            <w:pPr>
              <w:spacing w:before="60" w:beforeAutospacing="0" w:after="6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Pr>
                <w:rFonts w:eastAsia="Times New Roman"/>
                <w:b/>
                <w:bCs/>
                <w:sz w:val="18"/>
                <w:szCs w:val="18"/>
              </w:rPr>
              <w:t>Completion rate (</w:t>
            </w:r>
            <w:r w:rsidR="00546118" w:rsidRPr="00AA3433">
              <w:rPr>
                <w:rFonts w:eastAsia="Times New Roman"/>
                <w:b/>
                <w:bCs/>
                <w:sz w:val="18"/>
                <w:szCs w:val="18"/>
              </w:rPr>
              <w:t>%</w:t>
            </w:r>
            <w:r>
              <w:rPr>
                <w:rFonts w:eastAsia="Times New Roman"/>
                <w:b/>
                <w:bCs/>
                <w:sz w:val="18"/>
                <w:szCs w:val="18"/>
              </w:rPr>
              <w:t>)</w:t>
            </w:r>
          </w:p>
        </w:tc>
        <w:tc>
          <w:tcPr>
            <w:tcW w:w="3402" w:type="dxa"/>
          </w:tcPr>
          <w:p w14:paraId="2C5E8BC7" w14:textId="77777777" w:rsidR="00546118" w:rsidRPr="00AA3433" w:rsidRDefault="00546118" w:rsidP="00AA3433">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AA3433">
              <w:rPr>
                <w:rFonts w:eastAsia="Times New Roman"/>
                <w:b/>
                <w:bCs/>
                <w:sz w:val="18"/>
                <w:szCs w:val="18"/>
              </w:rPr>
              <w:t>Comparison cohort</w:t>
            </w:r>
          </w:p>
        </w:tc>
        <w:tc>
          <w:tcPr>
            <w:tcW w:w="1418" w:type="dxa"/>
          </w:tcPr>
          <w:p w14:paraId="4225158E" w14:textId="367D5749" w:rsidR="00546118" w:rsidRPr="00AA3433" w:rsidRDefault="009C119D" w:rsidP="00AA3433">
            <w:pPr>
              <w:spacing w:before="60" w:beforeAutospacing="0" w:after="6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Pr>
                <w:rFonts w:eastAsia="Times New Roman"/>
                <w:b/>
                <w:bCs/>
                <w:sz w:val="18"/>
                <w:szCs w:val="18"/>
              </w:rPr>
              <w:t>Completion rate (</w:t>
            </w:r>
            <w:r w:rsidR="00546118" w:rsidRPr="00AA3433">
              <w:rPr>
                <w:rFonts w:eastAsia="Times New Roman"/>
                <w:b/>
                <w:bCs/>
                <w:sz w:val="18"/>
                <w:szCs w:val="18"/>
              </w:rPr>
              <w:t>%</w:t>
            </w:r>
            <w:r>
              <w:rPr>
                <w:rFonts w:eastAsia="Times New Roman"/>
                <w:b/>
                <w:bCs/>
                <w:sz w:val="18"/>
                <w:szCs w:val="18"/>
              </w:rPr>
              <w:t>)</w:t>
            </w:r>
          </w:p>
        </w:tc>
      </w:tr>
      <w:tr w:rsidR="00546118" w:rsidRPr="00AA3433" w14:paraId="5DD1B215" w14:textId="77777777" w:rsidTr="1FF3126C">
        <w:trPr>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7F02640E" w14:textId="0E7EB9D1" w:rsidR="00546118" w:rsidRPr="00AA3433" w:rsidRDefault="00546118" w:rsidP="00AA3433">
            <w:pPr>
              <w:spacing w:before="60" w:beforeAutospacing="0" w:after="60" w:afterAutospacing="0"/>
              <w:rPr>
                <w:rFonts w:eastAsia="Times New Roman"/>
                <w:sz w:val="18"/>
                <w:szCs w:val="18"/>
              </w:rPr>
            </w:pPr>
            <w:r w:rsidRPr="00AA3433">
              <w:rPr>
                <w:rFonts w:eastAsia="Times New Roman"/>
                <w:sz w:val="18"/>
                <w:szCs w:val="18"/>
              </w:rPr>
              <w:t>Women</w:t>
            </w:r>
          </w:p>
        </w:tc>
        <w:tc>
          <w:tcPr>
            <w:tcW w:w="1134" w:type="dxa"/>
            <w:hideMark/>
          </w:tcPr>
          <w:p w14:paraId="19C568DF" w14:textId="4F16F367"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58.</w:t>
            </w:r>
            <w:r w:rsidR="00A64F40" w:rsidRPr="00AA3433">
              <w:rPr>
                <w:rFonts w:eastAsia="Times New Roman"/>
                <w:sz w:val="18"/>
                <w:szCs w:val="18"/>
              </w:rPr>
              <w:t>7</w:t>
            </w:r>
          </w:p>
        </w:tc>
        <w:tc>
          <w:tcPr>
            <w:tcW w:w="3402" w:type="dxa"/>
          </w:tcPr>
          <w:p w14:paraId="4554E92F" w14:textId="4EFECD91" w:rsidR="00546118" w:rsidRPr="00AA3433" w:rsidRDefault="00546118" w:rsidP="00AA343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Men</w:t>
            </w:r>
          </w:p>
        </w:tc>
        <w:tc>
          <w:tcPr>
            <w:tcW w:w="1418" w:type="dxa"/>
          </w:tcPr>
          <w:p w14:paraId="6582966D" w14:textId="044E63B4"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w:t>
            </w:r>
            <w:r w:rsidR="49F835B0" w:rsidRPr="00AA3433">
              <w:rPr>
                <w:rFonts w:eastAsia="Times New Roman"/>
                <w:sz w:val="18"/>
                <w:szCs w:val="18"/>
              </w:rPr>
              <w:t>4.5</w:t>
            </w:r>
          </w:p>
        </w:tc>
      </w:tr>
      <w:tr w:rsidR="00546118" w:rsidRPr="00AA3433" w14:paraId="0EBBF9F8" w14:textId="77777777" w:rsidTr="1FF3126C">
        <w:trPr>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50A9AB57" w14:textId="617F6B8D" w:rsidR="00546118" w:rsidRPr="00AA3433" w:rsidRDefault="00546118" w:rsidP="00AA3433">
            <w:pPr>
              <w:spacing w:before="60" w:beforeAutospacing="0" w:after="60" w:afterAutospacing="0"/>
              <w:rPr>
                <w:rFonts w:eastAsia="Times New Roman"/>
                <w:sz w:val="18"/>
                <w:szCs w:val="18"/>
              </w:rPr>
            </w:pPr>
            <w:r w:rsidRPr="00AA3433">
              <w:rPr>
                <w:rFonts w:eastAsia="Times New Roman"/>
                <w:sz w:val="18"/>
                <w:szCs w:val="18"/>
              </w:rPr>
              <w:t>Women in male-dominated trade</w:t>
            </w:r>
            <w:r w:rsidR="009F7664" w:rsidRPr="00AA3433">
              <w:rPr>
                <w:rFonts w:eastAsia="Times New Roman"/>
                <w:sz w:val="18"/>
                <w:szCs w:val="18"/>
              </w:rPr>
              <w:t>s</w:t>
            </w:r>
          </w:p>
        </w:tc>
        <w:tc>
          <w:tcPr>
            <w:tcW w:w="1134" w:type="dxa"/>
            <w:hideMark/>
          </w:tcPr>
          <w:p w14:paraId="181F0F09" w14:textId="77777777"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50.3</w:t>
            </w:r>
          </w:p>
        </w:tc>
        <w:tc>
          <w:tcPr>
            <w:tcW w:w="3402" w:type="dxa"/>
          </w:tcPr>
          <w:p w14:paraId="7A908B5B" w14:textId="04973FC8" w:rsidR="00546118" w:rsidRPr="00AA3433" w:rsidRDefault="00546118" w:rsidP="00AA343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Men in male-dominated trade</w:t>
            </w:r>
            <w:r w:rsidR="009F7664" w:rsidRPr="00AA3433">
              <w:rPr>
                <w:rFonts w:eastAsia="Times New Roman"/>
                <w:sz w:val="18"/>
                <w:szCs w:val="18"/>
              </w:rPr>
              <w:t>s</w:t>
            </w:r>
          </w:p>
        </w:tc>
        <w:tc>
          <w:tcPr>
            <w:tcW w:w="1418" w:type="dxa"/>
          </w:tcPr>
          <w:p w14:paraId="163F2004" w14:textId="77777777"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58.7</w:t>
            </w:r>
          </w:p>
        </w:tc>
      </w:tr>
      <w:tr w:rsidR="00546118" w:rsidRPr="00AA3433" w14:paraId="309A8F10" w14:textId="77777777" w:rsidTr="1FF3126C">
        <w:trPr>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5C7161A1" w14:textId="73E77F41" w:rsidR="00546118" w:rsidRPr="00AA3433" w:rsidRDefault="00546118" w:rsidP="00AA3433">
            <w:pPr>
              <w:spacing w:before="60" w:beforeAutospacing="0" w:after="60" w:afterAutospacing="0"/>
              <w:rPr>
                <w:rFonts w:eastAsia="Times New Roman"/>
                <w:sz w:val="18"/>
                <w:szCs w:val="18"/>
              </w:rPr>
            </w:pPr>
            <w:r w:rsidRPr="00AA3433">
              <w:rPr>
                <w:rFonts w:eastAsia="Times New Roman"/>
                <w:sz w:val="18"/>
                <w:szCs w:val="18"/>
              </w:rPr>
              <w:t>First Nations</w:t>
            </w:r>
          </w:p>
        </w:tc>
        <w:tc>
          <w:tcPr>
            <w:tcW w:w="1134" w:type="dxa"/>
            <w:hideMark/>
          </w:tcPr>
          <w:p w14:paraId="04BB42B8" w14:textId="3D33B51C"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48.</w:t>
            </w:r>
            <w:r w:rsidR="4B076713" w:rsidRPr="00AA3433">
              <w:rPr>
                <w:rFonts w:eastAsia="Times New Roman"/>
                <w:sz w:val="18"/>
                <w:szCs w:val="18"/>
              </w:rPr>
              <w:t>7</w:t>
            </w:r>
          </w:p>
        </w:tc>
        <w:tc>
          <w:tcPr>
            <w:tcW w:w="3402" w:type="dxa"/>
          </w:tcPr>
          <w:p w14:paraId="1EFB4F88" w14:textId="77777777" w:rsidR="00546118" w:rsidRPr="00AA3433" w:rsidRDefault="00546118" w:rsidP="00AA343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Not First Nations</w:t>
            </w:r>
          </w:p>
        </w:tc>
        <w:tc>
          <w:tcPr>
            <w:tcW w:w="1418" w:type="dxa"/>
          </w:tcPr>
          <w:p w14:paraId="2A26E136" w14:textId="658347CC"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w:t>
            </w:r>
            <w:r w:rsidR="1E01D21C" w:rsidRPr="00AA3433">
              <w:rPr>
                <w:rFonts w:eastAsia="Times New Roman"/>
                <w:sz w:val="18"/>
                <w:szCs w:val="18"/>
              </w:rPr>
              <w:t>6.2</w:t>
            </w:r>
          </w:p>
        </w:tc>
      </w:tr>
      <w:tr w:rsidR="00546118" w:rsidRPr="00AA3433" w14:paraId="3DD3E186" w14:textId="77777777" w:rsidTr="1FF3126C">
        <w:trPr>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346F265D" w14:textId="38F86BD1" w:rsidR="00546118" w:rsidRPr="00AA3433" w:rsidRDefault="00546118" w:rsidP="00AA3433">
            <w:pPr>
              <w:spacing w:before="60" w:beforeAutospacing="0" w:after="60" w:afterAutospacing="0"/>
              <w:rPr>
                <w:rFonts w:eastAsia="Times New Roman"/>
                <w:sz w:val="18"/>
                <w:szCs w:val="18"/>
              </w:rPr>
            </w:pPr>
            <w:r w:rsidRPr="00AA3433">
              <w:rPr>
                <w:rFonts w:eastAsia="Times New Roman"/>
                <w:sz w:val="18"/>
                <w:szCs w:val="18"/>
              </w:rPr>
              <w:t>Disability</w:t>
            </w:r>
          </w:p>
        </w:tc>
        <w:tc>
          <w:tcPr>
            <w:tcW w:w="1134" w:type="dxa"/>
            <w:hideMark/>
          </w:tcPr>
          <w:p w14:paraId="271F978D" w14:textId="02075F3B"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w:t>
            </w:r>
            <w:r w:rsidR="4CDA6824" w:rsidRPr="00AA3433">
              <w:rPr>
                <w:rFonts w:eastAsia="Times New Roman"/>
                <w:sz w:val="18"/>
                <w:szCs w:val="18"/>
              </w:rPr>
              <w:t>3.0</w:t>
            </w:r>
          </w:p>
        </w:tc>
        <w:tc>
          <w:tcPr>
            <w:tcW w:w="3402" w:type="dxa"/>
          </w:tcPr>
          <w:p w14:paraId="0205C6EE" w14:textId="77777777" w:rsidR="00546118" w:rsidRPr="00AA3433" w:rsidRDefault="00546118" w:rsidP="00AA343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Without a disability</w:t>
            </w:r>
          </w:p>
        </w:tc>
        <w:tc>
          <w:tcPr>
            <w:tcW w:w="1418" w:type="dxa"/>
          </w:tcPr>
          <w:p w14:paraId="32AD4F9C" w14:textId="512FDF4C"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w:t>
            </w:r>
            <w:r w:rsidR="156BAD2E" w:rsidRPr="00AA3433">
              <w:rPr>
                <w:rFonts w:eastAsia="Times New Roman"/>
                <w:sz w:val="18"/>
                <w:szCs w:val="18"/>
              </w:rPr>
              <w:t>5.8</w:t>
            </w:r>
          </w:p>
        </w:tc>
      </w:tr>
      <w:tr w:rsidR="00546118" w:rsidRPr="00AA3433" w14:paraId="21FD8089" w14:textId="77777777" w:rsidTr="1FF3126C">
        <w:trPr>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047FB7F6" w14:textId="61274BB5" w:rsidR="00546118" w:rsidRPr="00AA3433" w:rsidRDefault="00546118" w:rsidP="00AA3433">
            <w:pPr>
              <w:spacing w:before="60" w:beforeAutospacing="0" w:after="60" w:afterAutospacing="0"/>
              <w:rPr>
                <w:rFonts w:eastAsia="Times New Roman"/>
                <w:sz w:val="18"/>
                <w:szCs w:val="18"/>
              </w:rPr>
            </w:pPr>
            <w:r w:rsidRPr="00AA3433">
              <w:rPr>
                <w:rFonts w:eastAsia="Times New Roman"/>
                <w:sz w:val="18"/>
                <w:szCs w:val="18"/>
              </w:rPr>
              <w:t>Regional or remote</w:t>
            </w:r>
            <w:r w:rsidR="1BCED517" w:rsidRPr="21F417D7">
              <w:rPr>
                <w:rFonts w:eastAsia="Times New Roman"/>
                <w:sz w:val="18"/>
                <w:szCs w:val="18"/>
              </w:rPr>
              <w:t>*</w:t>
            </w:r>
          </w:p>
        </w:tc>
        <w:tc>
          <w:tcPr>
            <w:tcW w:w="1134" w:type="dxa"/>
            <w:hideMark/>
          </w:tcPr>
          <w:p w14:paraId="32C10985" w14:textId="77777777"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59.7</w:t>
            </w:r>
          </w:p>
        </w:tc>
        <w:tc>
          <w:tcPr>
            <w:tcW w:w="3402" w:type="dxa"/>
          </w:tcPr>
          <w:p w14:paraId="32971327" w14:textId="410A3204" w:rsidR="00546118" w:rsidRPr="00AA3433" w:rsidRDefault="00546118" w:rsidP="00AA343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Major cities</w:t>
            </w:r>
            <w:r w:rsidR="00D10428">
              <w:rPr>
                <w:rFonts w:eastAsia="Times New Roman"/>
                <w:sz w:val="18"/>
                <w:szCs w:val="18"/>
              </w:rPr>
              <w:t>*</w:t>
            </w:r>
          </w:p>
        </w:tc>
        <w:tc>
          <w:tcPr>
            <w:tcW w:w="1418" w:type="dxa"/>
          </w:tcPr>
          <w:p w14:paraId="68C67EDB" w14:textId="3416FB87" w:rsidR="00546118" w:rsidRPr="00AA3433" w:rsidRDefault="00546118"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56.0</w:t>
            </w:r>
          </w:p>
        </w:tc>
      </w:tr>
      <w:tr w:rsidR="1FF3126C" w:rsidRPr="00AA3433" w14:paraId="61F16CF0" w14:textId="77777777" w:rsidTr="1FF3126C">
        <w:trPr>
          <w:trHeight w:val="315"/>
        </w:trPr>
        <w:tc>
          <w:tcPr>
            <w:cnfStyle w:val="001000000000" w:firstRow="0" w:lastRow="0" w:firstColumn="1" w:lastColumn="0" w:oddVBand="0" w:evenVBand="0" w:oddHBand="0" w:evenHBand="0" w:firstRowFirstColumn="0" w:firstRowLastColumn="0" w:lastRowFirstColumn="0" w:lastRowLastColumn="0"/>
            <w:tcW w:w="3402" w:type="dxa"/>
            <w:hideMark/>
          </w:tcPr>
          <w:p w14:paraId="17A9D615" w14:textId="60CCA723" w:rsidR="6F22CDC6" w:rsidRPr="00AA3433" w:rsidRDefault="6F22CDC6" w:rsidP="00AA3433">
            <w:pPr>
              <w:spacing w:before="60" w:beforeAutospacing="0" w:after="60" w:afterAutospacing="0"/>
              <w:rPr>
                <w:rFonts w:eastAsia="Times New Roman"/>
                <w:sz w:val="18"/>
                <w:szCs w:val="18"/>
              </w:rPr>
            </w:pPr>
            <w:r w:rsidRPr="00AA3433">
              <w:rPr>
                <w:rFonts w:eastAsia="Times New Roman"/>
                <w:sz w:val="18"/>
                <w:szCs w:val="18"/>
              </w:rPr>
              <w:t>Culturally and linguistically diverse</w:t>
            </w:r>
          </w:p>
        </w:tc>
        <w:tc>
          <w:tcPr>
            <w:tcW w:w="1134" w:type="dxa"/>
            <w:hideMark/>
          </w:tcPr>
          <w:p w14:paraId="0504571B" w14:textId="65269507" w:rsidR="6F22CDC6" w:rsidRPr="00AA3433" w:rsidRDefault="6F22CDC6"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50.7</w:t>
            </w:r>
          </w:p>
        </w:tc>
        <w:tc>
          <w:tcPr>
            <w:tcW w:w="3402" w:type="dxa"/>
          </w:tcPr>
          <w:p w14:paraId="3F6941E7" w14:textId="16191E42" w:rsidR="6F22CDC6" w:rsidRPr="00AA3433" w:rsidRDefault="6F22CDC6" w:rsidP="00AA343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Not culturally and linguistically diverse</w:t>
            </w:r>
          </w:p>
        </w:tc>
        <w:tc>
          <w:tcPr>
            <w:tcW w:w="1418" w:type="dxa"/>
          </w:tcPr>
          <w:p w14:paraId="6DF3A12E" w14:textId="7FC76815" w:rsidR="6F22CDC6" w:rsidRPr="00AA3433" w:rsidRDefault="6F22CDC6" w:rsidP="00AA3433">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AA3433">
              <w:rPr>
                <w:rFonts w:eastAsia="Times New Roman"/>
                <w:sz w:val="18"/>
                <w:szCs w:val="18"/>
              </w:rPr>
              <w:t>56.3</w:t>
            </w:r>
          </w:p>
        </w:tc>
      </w:tr>
    </w:tbl>
    <w:p w14:paraId="3EFB1EA8" w14:textId="33651EF7" w:rsidR="00B745B8" w:rsidRDefault="00B745B8" w:rsidP="00B745B8">
      <w:pPr>
        <w:pStyle w:val="Source"/>
      </w:pPr>
      <w:r w:rsidRPr="00D42FA7">
        <w:t xml:space="preserve">* Based on </w:t>
      </w:r>
      <w:hyperlink r:id="rId39" w:history="1">
        <w:r w:rsidRPr="00D42FA7">
          <w:rPr>
            <w:rStyle w:val="Hyperlink"/>
          </w:rPr>
          <w:t>ABS Remoteness Areas</w:t>
        </w:r>
      </w:hyperlink>
      <w:r w:rsidRPr="00D42FA7">
        <w:t>.</w:t>
      </w:r>
    </w:p>
    <w:p w14:paraId="79062649" w14:textId="4C3C24ED" w:rsidR="00AD4612" w:rsidRPr="00D42FA7" w:rsidRDefault="00AD4612" w:rsidP="00AD4612">
      <w:pPr>
        <w:pStyle w:val="Source"/>
      </w:pPr>
      <w:r>
        <w:t xml:space="preserve">Source: </w:t>
      </w:r>
      <w:r w:rsidR="003206F4">
        <w:t xml:space="preserve">DEWR analysis based on </w:t>
      </w:r>
      <w:r w:rsidRPr="00D42FA7">
        <w:t>NCVER (</w:t>
      </w:r>
      <w:r w:rsidR="00277BAE" w:rsidRPr="00D42FA7">
        <w:t>202</w:t>
      </w:r>
      <w:r w:rsidR="00FC2E25" w:rsidRPr="00D42FA7">
        <w:t>4</w:t>
      </w:r>
      <w:r w:rsidR="00CC5FB3" w:rsidRPr="00D42FA7">
        <w:t>a</w:t>
      </w:r>
      <w:r w:rsidRPr="00D42FA7">
        <w:t>)</w:t>
      </w:r>
      <w:r w:rsidR="00EA2E93" w:rsidRPr="00D42FA7">
        <w:t xml:space="preserve"> and</w:t>
      </w:r>
      <w:r w:rsidR="003A3106" w:rsidRPr="00D42FA7">
        <w:t xml:space="preserve"> </w:t>
      </w:r>
      <w:r w:rsidR="00F17F14" w:rsidRPr="00D42FA7">
        <w:t xml:space="preserve">unpublished </w:t>
      </w:r>
      <w:r w:rsidR="003A3106" w:rsidRPr="00D42FA7">
        <w:t>DEWR program data as at 31 March 2024</w:t>
      </w:r>
      <w:r w:rsidRPr="00D42FA7">
        <w:t>.</w:t>
      </w:r>
    </w:p>
    <w:p w14:paraId="756547A2" w14:textId="5F96B909" w:rsidR="00B72C9F" w:rsidRDefault="00FD2F83" w:rsidP="00FD2F83">
      <w:pPr>
        <w:ind w:right="-30"/>
      </w:pPr>
      <w:r w:rsidRPr="00D42FA7">
        <w:t>Completion rates vary for apprentices with different characteristics; for example, completion rates for women are lower than for men in</w:t>
      </w:r>
      <w:r w:rsidR="00A103BC">
        <w:t xml:space="preserve"> male-dominated</w:t>
      </w:r>
      <w:r w:rsidRPr="00D42FA7">
        <w:t xml:space="preserve"> trade</w:t>
      </w:r>
      <w:r w:rsidR="00A103BC">
        <w:t>s</w:t>
      </w:r>
      <w:r w:rsidRPr="00D42FA7">
        <w:t xml:space="preserve">, but higher </w:t>
      </w:r>
      <w:r w:rsidR="006661FA">
        <w:t>than for men overall</w:t>
      </w:r>
      <w:r w:rsidRPr="00D42FA7">
        <w:t xml:space="preserve">. </w:t>
      </w:r>
      <w:r w:rsidR="00490D8D">
        <w:t>Priority cohorts</w:t>
      </w:r>
      <w:r w:rsidR="00D27D66">
        <w:t xml:space="preserve"> also have lower completions rates than </w:t>
      </w:r>
      <w:r w:rsidR="00D5347C">
        <w:t>the</w:t>
      </w:r>
      <w:r w:rsidR="00116229">
        <w:t>ir</w:t>
      </w:r>
      <w:r w:rsidR="00D5347C">
        <w:t xml:space="preserve"> comparison groups, </w:t>
      </w:r>
      <w:r w:rsidR="00EE5676">
        <w:t xml:space="preserve">with the exception of apprentices from regional or remote areas who </w:t>
      </w:r>
      <w:r w:rsidR="00AE3F7A">
        <w:t xml:space="preserve">have a higher completion rate than apprentices from </w:t>
      </w:r>
      <w:r w:rsidR="005C37D9">
        <w:t>m</w:t>
      </w:r>
      <w:r w:rsidR="00AE3F7A">
        <w:t>ajor cities</w:t>
      </w:r>
      <w:r w:rsidR="00D072F9">
        <w:t>.</w:t>
      </w:r>
    </w:p>
    <w:p w14:paraId="1F5A808F" w14:textId="3EE86B33" w:rsidR="00FD2F83" w:rsidRDefault="004006AE" w:rsidP="00FD2F83">
      <w:pPr>
        <w:ind w:right="-30"/>
      </w:pPr>
      <w:r>
        <w:t>W</w:t>
      </w:r>
      <w:r w:rsidR="00FD2F83" w:rsidRPr="00D42FA7">
        <w:t>ithin trade apprenticeships, several groups typically have lower completion rates, including those aged below 19 years, people with disability, First Nations people</w:t>
      </w:r>
      <w:r w:rsidR="009314AA">
        <w:t>,</w:t>
      </w:r>
      <w:r w:rsidR="00FD2F83" w:rsidRPr="00D42FA7">
        <w:t xml:space="preserve"> school</w:t>
      </w:r>
      <w:r w:rsidR="00FD2F83">
        <w:t>-based apprentices, and those who had only completed year 9 or below</w:t>
      </w:r>
      <w:r>
        <w:t xml:space="preserve"> (Productivity Commission 2020)</w:t>
      </w:r>
      <w:r w:rsidR="00FD2F83">
        <w:t>.</w:t>
      </w:r>
    </w:p>
    <w:p w14:paraId="1D17673E" w14:textId="77777777" w:rsidR="00546118" w:rsidRDefault="00546118" w:rsidP="005942FF">
      <w:pPr>
        <w:pStyle w:val="Heading2"/>
      </w:pPr>
      <w:bookmarkStart w:id="94" w:name="_Toc163739960"/>
      <w:bookmarkStart w:id="95" w:name="_Toc168673734"/>
      <w:bookmarkStart w:id="96" w:name="_Toc169086914"/>
      <w:r>
        <w:t>Barriers to entry and completion</w:t>
      </w:r>
      <w:bookmarkEnd w:id="94"/>
      <w:bookmarkEnd w:id="95"/>
      <w:bookmarkEnd w:id="96"/>
    </w:p>
    <w:p w14:paraId="6FB910DB" w14:textId="4AFB5D01" w:rsidR="00415F61" w:rsidRPr="00FE0E8D" w:rsidRDefault="411E5238" w:rsidP="00FE0E8D">
      <w:r>
        <w:t xml:space="preserve">The long-term decline in apprentice commencements and completions </w:t>
      </w:r>
      <w:r w:rsidR="78B592CF">
        <w:t>suggest</w:t>
      </w:r>
      <w:r w:rsidR="00B33DB4">
        <w:t>s</w:t>
      </w:r>
      <w:r w:rsidR="00415F61" w:rsidRPr="00FE0E8D">
        <w:t xml:space="preserve"> that there are various barrier</w:t>
      </w:r>
      <w:r w:rsidR="005B038F">
        <w:t>s</w:t>
      </w:r>
      <w:r w:rsidR="00415F61" w:rsidRPr="00FE0E8D">
        <w:t xml:space="preserve"> to starting and completing apprenticeships.</w:t>
      </w:r>
    </w:p>
    <w:p w14:paraId="06EB2CC0" w14:textId="56D26BA9" w:rsidR="00546118" w:rsidRPr="00644CF1" w:rsidRDefault="21DE0736" w:rsidP="00644CF1">
      <w:pPr>
        <w:pStyle w:val="Heading3"/>
        <w:rPr>
          <w:b w:val="0"/>
          <w:lang w:val="en-US"/>
        </w:rPr>
      </w:pPr>
      <w:r w:rsidRPr="00644CF1">
        <w:rPr>
          <w:lang w:val="en-US"/>
        </w:rPr>
        <w:t>Why completion matters</w:t>
      </w:r>
    </w:p>
    <w:p w14:paraId="373E5827" w14:textId="09A8027B" w:rsidR="00546118" w:rsidRPr="00B3415F" w:rsidRDefault="21DE0736">
      <w:pPr>
        <w:rPr>
          <w:sz w:val="22"/>
          <w:szCs w:val="22"/>
        </w:rPr>
      </w:pPr>
      <w:r w:rsidRPr="00B3415F">
        <w:t>As noted by the Productivity Commission</w:t>
      </w:r>
      <w:r w:rsidR="37AFCF5F" w:rsidRPr="00B3415F">
        <w:t xml:space="preserve"> (2020)</w:t>
      </w:r>
      <w:r w:rsidRPr="00B3415F">
        <w:t>, there are significant costs associated with non-completion</w:t>
      </w:r>
      <w:r w:rsidR="25BC29C1" w:rsidRPr="00B3415F">
        <w:t xml:space="preserve"> </w:t>
      </w:r>
      <w:r w:rsidR="25BC29C1" w:rsidRPr="00AE60F3">
        <w:rPr>
          <w:rFonts w:eastAsia="Myriad Pro Light"/>
          <w:color w:val="000000" w:themeColor="text1"/>
          <w:sz w:val="18"/>
          <w:szCs w:val="18"/>
        </w:rPr>
        <w:t xml:space="preserve">– </w:t>
      </w:r>
      <w:r w:rsidR="25BC29C1" w:rsidRPr="00AE60F3">
        <w:rPr>
          <w:rFonts w:eastAsia="Myriad Pro Light"/>
          <w:color w:val="000000" w:themeColor="text1"/>
        </w:rPr>
        <w:t>for example</w:t>
      </w:r>
      <w:r w:rsidR="57580600" w:rsidRPr="00B3415F">
        <w:t>:</w:t>
      </w:r>
    </w:p>
    <w:p w14:paraId="6B83BD92" w14:textId="04EAC555" w:rsidR="00546118" w:rsidRPr="00577B92" w:rsidRDefault="21DE0736" w:rsidP="005E6FB0">
      <w:pPr>
        <w:pStyle w:val="ListParagraph"/>
      </w:pPr>
      <w:r w:rsidRPr="00577B92">
        <w:t xml:space="preserve">apprentices may become unemployed or receive a lower wage than if they </w:t>
      </w:r>
      <w:r w:rsidR="5B87E85A" w:rsidRPr="00577B92">
        <w:t xml:space="preserve">had </w:t>
      </w:r>
      <w:r w:rsidRPr="00577B92">
        <w:t>completed</w:t>
      </w:r>
      <w:r w:rsidR="189EC69B" w:rsidRPr="00577B92">
        <w:t xml:space="preserve"> their training</w:t>
      </w:r>
    </w:p>
    <w:p w14:paraId="3D33BDC7" w14:textId="7EC8BD84" w:rsidR="00546118" w:rsidRPr="00577B92" w:rsidRDefault="21DE0736" w:rsidP="005E6FB0">
      <w:pPr>
        <w:pStyle w:val="ListParagraph"/>
      </w:pPr>
      <w:r w:rsidRPr="00577B92">
        <w:t>employers will have spent resources in supervising the apprentice and paying training costs (including time the apprentice spent at off-the-job training)</w:t>
      </w:r>
    </w:p>
    <w:p w14:paraId="66A0C543" w14:textId="54E2A49D" w:rsidR="00546118" w:rsidRPr="00577B92" w:rsidRDefault="21DE0736" w:rsidP="005E6FB0">
      <w:pPr>
        <w:pStyle w:val="ListParagraph"/>
      </w:pPr>
      <w:r w:rsidRPr="00577B92">
        <w:t>governments w</w:t>
      </w:r>
      <w:r w:rsidR="002A6E28">
        <w:t>ill</w:t>
      </w:r>
      <w:r w:rsidRPr="00577B92">
        <w:t xml:space="preserve"> have subsidised training, provided employer incentives and incurred administrat</w:t>
      </w:r>
      <w:r w:rsidR="4ACD6ED7" w:rsidRPr="00577B92">
        <w:t>ive</w:t>
      </w:r>
      <w:r w:rsidR="004B701D">
        <w:t xml:space="preserve"> costs</w:t>
      </w:r>
      <w:r w:rsidR="4ACD6ED7" w:rsidRPr="00577B92">
        <w:t>.</w:t>
      </w:r>
    </w:p>
    <w:p w14:paraId="30310F16" w14:textId="3A4527AE" w:rsidR="00546118" w:rsidRPr="00B3415F" w:rsidRDefault="21DE0736" w:rsidP="005E6FB0">
      <w:r w:rsidRPr="00B3415F">
        <w:t>Not all these costs are wasted</w:t>
      </w:r>
      <w:r w:rsidR="006E2E6B">
        <w:t>.</w:t>
      </w:r>
      <w:r w:rsidRPr="00B3415F">
        <w:t xml:space="preserve"> </w:t>
      </w:r>
      <w:r w:rsidR="006E2E6B">
        <w:t>N</w:t>
      </w:r>
      <w:r w:rsidRPr="00B3415F">
        <w:t>on-completing apprentice</w:t>
      </w:r>
      <w:r w:rsidR="006E2E6B">
        <w:t>s</w:t>
      </w:r>
      <w:r w:rsidRPr="00B3415F">
        <w:t xml:space="preserve"> </w:t>
      </w:r>
      <w:r w:rsidR="006E2E6B">
        <w:t>are</w:t>
      </w:r>
      <w:r w:rsidRPr="00B3415F">
        <w:t xml:space="preserve"> likely to have developed some skills to improve their productivity</w:t>
      </w:r>
      <w:r w:rsidR="00E36F1A">
        <w:t>,</w:t>
      </w:r>
      <w:r w:rsidRPr="00B3415F">
        <w:t xml:space="preserve"> and some </w:t>
      </w:r>
      <w:r w:rsidR="00B43CA1">
        <w:t xml:space="preserve">will </w:t>
      </w:r>
      <w:r w:rsidRPr="00B3415F">
        <w:t>have developed sufficient skills to transition to full</w:t>
      </w:r>
      <w:r w:rsidR="17DD68D9" w:rsidRPr="00B3415F">
        <w:t>-</w:t>
      </w:r>
      <w:r w:rsidRPr="00B3415F">
        <w:t>time employment in their chosen career.</w:t>
      </w:r>
      <w:r w:rsidR="00E87E17" w:rsidRPr="00B3415F">
        <w:t xml:space="preserve"> </w:t>
      </w:r>
      <w:r w:rsidR="00DD7A5B" w:rsidRPr="00B3415F">
        <w:t xml:space="preserve">The latter </w:t>
      </w:r>
      <w:r w:rsidR="001D494B">
        <w:t>situation</w:t>
      </w:r>
      <w:r w:rsidR="00DD7A5B" w:rsidRPr="00B3415F">
        <w:t xml:space="preserve"> raises the question </w:t>
      </w:r>
      <w:r w:rsidR="00CE07B3">
        <w:t>of</w:t>
      </w:r>
      <w:r w:rsidR="00DD7A5B" w:rsidRPr="00B3415F">
        <w:t xml:space="preserve"> </w:t>
      </w:r>
      <w:r w:rsidR="00DB5060" w:rsidRPr="00B3415F">
        <w:t xml:space="preserve">whether the </w:t>
      </w:r>
      <w:r w:rsidR="00BF4528" w:rsidRPr="00B3415F">
        <w:t>apprenticeship</w:t>
      </w:r>
      <w:r w:rsidR="00756B71" w:rsidRPr="00B3415F">
        <w:t xml:space="preserve"> is </w:t>
      </w:r>
      <w:r w:rsidR="00C71FF0" w:rsidRPr="00B3415F">
        <w:t>fit for purpose, or</w:t>
      </w:r>
      <w:r w:rsidR="00FE55ED" w:rsidRPr="00B3415F">
        <w:t xml:space="preserve"> if it</w:t>
      </w:r>
      <w:r w:rsidR="00BF4528" w:rsidRPr="00B3415F">
        <w:t xml:space="preserve"> </w:t>
      </w:r>
      <w:r w:rsidR="00D40350" w:rsidRPr="00B3415F">
        <w:t xml:space="preserve">could be </w:t>
      </w:r>
      <w:r w:rsidR="001D7AF4" w:rsidRPr="00B3415F">
        <w:t>shortened</w:t>
      </w:r>
      <w:r w:rsidR="008B0412">
        <w:t>,</w:t>
      </w:r>
      <w:r w:rsidR="00A10904" w:rsidRPr="00B3415F">
        <w:t xml:space="preserve"> i</w:t>
      </w:r>
      <w:r w:rsidR="00245A76" w:rsidRPr="00B3415F">
        <w:t>f apprentices are able to effectively transition into work after completing only part of the</w:t>
      </w:r>
      <w:r w:rsidR="008B0412">
        <w:t>ir</w:t>
      </w:r>
      <w:r w:rsidR="00245A76" w:rsidRPr="00B3415F">
        <w:t xml:space="preserve"> apprenticeship</w:t>
      </w:r>
      <w:r w:rsidR="002E53F8" w:rsidRPr="00B3415F">
        <w:t>.</w:t>
      </w:r>
    </w:p>
    <w:p w14:paraId="457447F0" w14:textId="0A101AE7" w:rsidR="00546118" w:rsidRPr="00B3415F" w:rsidRDefault="21DE0736">
      <w:r w:rsidRPr="00B3415F">
        <w:t>Some level of non-completion is to be expected. Some apprentices change their minds about their career goals</w:t>
      </w:r>
      <w:r w:rsidR="26EA01E6" w:rsidRPr="00B3415F">
        <w:t>.</w:t>
      </w:r>
      <w:r w:rsidRPr="00B3415F">
        <w:t xml:space="preserve"> </w:t>
      </w:r>
      <w:r w:rsidR="5982FA0C" w:rsidRPr="00B3415F">
        <w:t>O</w:t>
      </w:r>
      <w:r w:rsidRPr="00B3415F">
        <w:t>thers may choose not to complete due to a change in their personal circumstances or if they feel they have gained the skills they need to transition to full</w:t>
      </w:r>
      <w:r w:rsidR="001C1CB6">
        <w:t>-</w:t>
      </w:r>
      <w:r w:rsidRPr="00B3415F">
        <w:t>time employment (Productivity Commission 2020).</w:t>
      </w:r>
    </w:p>
    <w:p w14:paraId="30B47F08" w14:textId="2F5FBFED" w:rsidR="00546118" w:rsidRPr="00B3415F" w:rsidRDefault="21DE0736" w:rsidP="2AD90BD6">
      <w:r w:rsidRPr="00B3415F">
        <w:t xml:space="preserve">However, the aggregate costs of non-completion are significant. </w:t>
      </w:r>
      <w:r w:rsidR="333B4439" w:rsidRPr="00B3415F">
        <w:t>Delo</w:t>
      </w:r>
      <w:r w:rsidR="00EC7C48">
        <w:t>i</w:t>
      </w:r>
      <w:r w:rsidR="333B4439" w:rsidRPr="00B3415F">
        <w:t xml:space="preserve">tte Access Economics </w:t>
      </w:r>
      <w:r w:rsidRPr="00B3415F">
        <w:t>(2011) estimate</w:t>
      </w:r>
      <w:r w:rsidR="003375B6">
        <w:t>s</w:t>
      </w:r>
      <w:r w:rsidRPr="00B3415F">
        <w:t xml:space="preserve"> that the cost of non-completion of ‘traditional trade apprenticeships’ in New South Wales in 2010 was </w:t>
      </w:r>
      <w:r w:rsidR="002D6CC1">
        <w:t>around</w:t>
      </w:r>
      <w:r w:rsidRPr="00B3415F">
        <w:t xml:space="preserve"> $348</w:t>
      </w:r>
      <w:r w:rsidR="00162A56">
        <w:t> </w:t>
      </w:r>
      <w:r w:rsidRPr="00B3415F">
        <w:t xml:space="preserve">million. Non-completion also limits </w:t>
      </w:r>
      <w:r w:rsidR="5A29B9B8" w:rsidRPr="00B3415F">
        <w:t xml:space="preserve">an </w:t>
      </w:r>
      <w:r w:rsidRPr="00B3415F">
        <w:t>apprentice’s ability to work in some occupations, such as licensed trades (</w:t>
      </w:r>
      <w:r w:rsidR="368F0F90" w:rsidRPr="00B3415F">
        <w:t xml:space="preserve">for example, </w:t>
      </w:r>
      <w:r w:rsidRPr="00B3415F">
        <w:t>electricians and plumbers).</w:t>
      </w:r>
    </w:p>
    <w:p w14:paraId="2239471C" w14:textId="21F2575A" w:rsidR="00546118" w:rsidRPr="00B3415F" w:rsidRDefault="21DE0736" w:rsidP="2AD90BD6">
      <w:r w:rsidRPr="00B3415F">
        <w:t>Lifting completion rates will substantially contribute to meeting Australia’s skills needs. Indeed, lifting completions in the licensed trades is essential as completion is a prerequisite to securing a licen</w:t>
      </w:r>
      <w:r w:rsidR="5FD2E7AF" w:rsidRPr="00B3415F">
        <w:t>c</w:t>
      </w:r>
      <w:r w:rsidRPr="00B3415F">
        <w:t>e.</w:t>
      </w:r>
      <w:r w:rsidR="00F67A00" w:rsidRPr="00B3415F">
        <w:t xml:space="preserve"> </w:t>
      </w:r>
      <w:r w:rsidRPr="00B3415F">
        <w:t>Understanding what has contributed to the decline in the completion rate is important in identifying how the apprenticeship</w:t>
      </w:r>
      <w:r w:rsidR="6CF6644E" w:rsidRPr="00B3415F">
        <w:t>s</w:t>
      </w:r>
      <w:r w:rsidRPr="00B3415F">
        <w:t xml:space="preserve"> system can better support apprentice completions.</w:t>
      </w:r>
    </w:p>
    <w:p w14:paraId="13B97541" w14:textId="67C11339" w:rsidR="3567CB74" w:rsidRDefault="3567CB74" w:rsidP="00232DCE">
      <w:pPr>
        <w:pStyle w:val="Heading3"/>
      </w:pPr>
      <w:r>
        <w:t>Economic factors</w:t>
      </w:r>
    </w:p>
    <w:p w14:paraId="0355DD47" w14:textId="23DF2C31" w:rsidR="3567CB74" w:rsidRPr="00D42FA7" w:rsidRDefault="002D10F9" w:rsidP="1FF3126C">
      <w:r>
        <w:t>T</w:t>
      </w:r>
      <w:r w:rsidR="3567CB74">
        <w:t>he overall labour market</w:t>
      </w:r>
      <w:r w:rsidR="00110DBA">
        <w:t>,</w:t>
      </w:r>
      <w:r w:rsidR="3567CB74">
        <w:t xml:space="preserve"> and perceptions about available jobs and actual job availability</w:t>
      </w:r>
      <w:r w:rsidR="00110DBA">
        <w:t>,</w:t>
      </w:r>
      <w:r w:rsidR="3567CB74">
        <w:t xml:space="preserve"> affect participation.</w:t>
      </w:r>
      <w:r w:rsidR="00ED771D">
        <w:t xml:space="preserve"> For example, t</w:t>
      </w:r>
      <w:r w:rsidR="3567CB74">
        <w:t xml:space="preserve">he </w:t>
      </w:r>
      <w:r w:rsidR="002F2505">
        <w:t>Organisation for Economic Co-operation and Development (</w:t>
      </w:r>
      <w:r w:rsidR="3567CB74">
        <w:t>OECD</w:t>
      </w:r>
      <w:r w:rsidR="002F2505">
        <w:t>)</w:t>
      </w:r>
      <w:r w:rsidR="3567CB74">
        <w:t xml:space="preserve"> has noted that timely and </w:t>
      </w:r>
      <w:r w:rsidR="3567CB74" w:rsidRPr="00D42FA7">
        <w:t xml:space="preserve">accurate insights </w:t>
      </w:r>
      <w:r w:rsidR="003D27AB" w:rsidRPr="00D42FA7">
        <w:t>in</w:t>
      </w:r>
      <w:r w:rsidR="3567CB74" w:rsidRPr="00D42FA7">
        <w:t>to the labour market and career options impacts students’ career and educational choices in Australia (OECD 2016).</w:t>
      </w:r>
    </w:p>
    <w:p w14:paraId="3AAE9FAB" w14:textId="33BE5C66" w:rsidR="003226F3" w:rsidRPr="00D42FA7" w:rsidRDefault="003226F3" w:rsidP="003226F3">
      <w:r>
        <w:t>The retention of apprentices is also influenced by the tightness of the labour market. Neuenschwander (1999) finds that there are more apprenticeship terminations in fields where there are abundant opportunities for unskilled workers. Karmel and Misko (2009) observe that completion rates decreased when the labour market improved, and argue that this is due to apprentices having other opportunities. The authors also contend that the opposite result would be expected when opportunities decline, a contention supported by Knight (2008).</w:t>
      </w:r>
    </w:p>
    <w:p w14:paraId="5DEB9EB7" w14:textId="0752C390" w:rsidR="0097139C" w:rsidRPr="00D42FA7" w:rsidRDefault="005E49B9" w:rsidP="002F446D">
      <w:r w:rsidRPr="00D42FA7">
        <w:t xml:space="preserve">The economic environment within </w:t>
      </w:r>
      <w:r w:rsidR="002D10F9" w:rsidRPr="00D42FA7">
        <w:t xml:space="preserve">specific </w:t>
      </w:r>
      <w:r w:rsidRPr="00D42FA7">
        <w:t xml:space="preserve">sectors of the economy </w:t>
      </w:r>
      <w:r w:rsidR="002D10F9" w:rsidRPr="00D42FA7">
        <w:t>can also</w:t>
      </w:r>
      <w:r w:rsidRPr="00D42FA7">
        <w:t xml:space="preserve"> influence commencements and completions. </w:t>
      </w:r>
      <w:r w:rsidR="003226F3" w:rsidRPr="00D42FA7">
        <w:t>Trade apprenticeship training has been found to be particularly susceptible to changes in employment conditions. Atkinson and Stanwick (2016) point to a link between the overall numbers of trade apprentices in training and the unemployment rate</w:t>
      </w:r>
      <w:r w:rsidR="782BE24D" w:rsidRPr="00D42FA7">
        <w:t xml:space="preserve"> </w:t>
      </w:r>
      <w:r w:rsidR="5620AE7A" w:rsidRPr="00D42FA7">
        <w:t xml:space="preserve">– </w:t>
      </w:r>
      <w:r w:rsidR="782BE24D" w:rsidRPr="00D42FA7">
        <w:t>a</w:t>
      </w:r>
      <w:r w:rsidR="6527F1EF" w:rsidRPr="00D42FA7">
        <w:t>s the unemployment rate increases</w:t>
      </w:r>
      <w:r w:rsidR="00E92FC1">
        <w:t>,</w:t>
      </w:r>
      <w:r w:rsidR="6527F1EF" w:rsidRPr="00D42FA7">
        <w:t xml:space="preserve"> trade apprentices in training, as a proportion of the trades labour force, decreases</w:t>
      </w:r>
      <w:r w:rsidR="38D26E76" w:rsidRPr="00D42FA7">
        <w:t>.</w:t>
      </w:r>
      <w:bookmarkStart w:id="97" w:name="_Toc163673054"/>
    </w:p>
    <w:p w14:paraId="3812E9AF" w14:textId="019C22B1" w:rsidR="00546118" w:rsidRPr="00D42FA7" w:rsidRDefault="00546118" w:rsidP="0071685E">
      <w:pPr>
        <w:pStyle w:val="Heading3"/>
      </w:pPr>
      <w:r w:rsidRPr="00D42FA7">
        <w:t>Perceptions of apprenticeships</w:t>
      </w:r>
      <w:bookmarkEnd w:id="97"/>
    </w:p>
    <w:p w14:paraId="4FBCB938" w14:textId="649B4C55" w:rsidR="61B038C9" w:rsidRPr="00D42FA7" w:rsidRDefault="61B038C9">
      <w:r w:rsidRPr="00D42FA7">
        <w:t xml:space="preserve">A young person’s decision to undertake an apprenticeship is subject to a range of social influences (Behavioural Insights Team 2020). A parent‘s area of study, line of work and views on desirable post-secondary pathways all have a significant influence on what pathway a young person will choose. If parents place more value on university pathways, they are more likely to discuss them with their children (Behavioural Insights Team 2020). These perceptions also vary by socioeconomic status. One study showed that young people in the lowest quartile of socioeconomic status were </w:t>
      </w:r>
      <w:r w:rsidR="00464D6F" w:rsidRPr="00D42FA7">
        <w:t>4</w:t>
      </w:r>
      <w:r w:rsidRPr="00D42FA7">
        <w:t xml:space="preserve"> times more likely to want to be technicians and trade workers than those in the highest quartile of socioeconomic status (Polesal et al</w:t>
      </w:r>
      <w:r w:rsidR="00991CEF" w:rsidRPr="00D42FA7">
        <w:t>.</w:t>
      </w:r>
      <w:r w:rsidRPr="00D42FA7">
        <w:t xml:space="preserve"> 2017).</w:t>
      </w:r>
    </w:p>
    <w:p w14:paraId="7A4CBEFF" w14:textId="0BF81CC8" w:rsidR="1E3790F8" w:rsidRPr="00D42FA7" w:rsidRDefault="1E3790F8">
      <w:r w:rsidRPr="00D42FA7">
        <w:t>School leavers are also influenced by peers and by how schools present post-secondary choices</w:t>
      </w:r>
      <w:r>
        <w:t xml:space="preserve"> to young people. Often </w:t>
      </w:r>
      <w:r w:rsidR="289FB8F0">
        <w:t xml:space="preserve">information about </w:t>
      </w:r>
      <w:r w:rsidR="00BD65BE">
        <w:t>university</w:t>
      </w:r>
      <w:r w:rsidR="289FB8F0">
        <w:t xml:space="preserve"> courses is </w:t>
      </w:r>
      <w:r>
        <w:t>more accessible</w:t>
      </w:r>
      <w:r w:rsidR="527BC718">
        <w:t xml:space="preserve">, </w:t>
      </w:r>
      <w:r>
        <w:t xml:space="preserve">and greater emphasis is placed on university at the expense of </w:t>
      </w:r>
      <w:r w:rsidRPr="00D42FA7">
        <w:t>apprenticeships (Education Council 2020). Presenting university as the default pathway can result in young people pursuing a university pathway because it is the status quo, rather than whether it is the most appropriate pathway for them (Behavioural Insights Team 2020).</w:t>
      </w:r>
    </w:p>
    <w:p w14:paraId="77070363" w14:textId="199E8BF2" w:rsidR="6F07D511" w:rsidRDefault="6F07D511" w:rsidP="1FF3126C">
      <w:r w:rsidRPr="00D42FA7">
        <w:t>The House of Representatives Standing Committee on Employment, Education</w:t>
      </w:r>
      <w:r>
        <w:t xml:space="preserve"> and Training found that schools need to promote </w:t>
      </w:r>
      <w:r w:rsidR="00402500">
        <w:t>vocational education and training (</w:t>
      </w:r>
      <w:r>
        <w:t>VET</w:t>
      </w:r>
      <w:r w:rsidR="00402500">
        <w:t>)</w:t>
      </w:r>
      <w:r>
        <w:t xml:space="preserve"> as a viable post</w:t>
      </w:r>
      <w:r w:rsidR="008973CE">
        <w:t>-</w:t>
      </w:r>
      <w:r>
        <w:t xml:space="preserve">school option with equal merit to university. While employers and industry view the sector positively, VET is often viewed as less intellectually demanding and inferior to university. There are misconceptions that VET pathways lead to a narrow range of careers and jobs that are lower paid, more physically demanding and not intellectually stimulating. The </w:t>
      </w:r>
      <w:r w:rsidR="00E344FC">
        <w:t>s</w:t>
      </w:r>
      <w:r>
        <w:t xml:space="preserve">tanding </w:t>
      </w:r>
      <w:r w:rsidR="00E344FC">
        <w:t>c</w:t>
      </w:r>
      <w:r>
        <w:t>ommittee recommended implementing educational campaigns targeting stereotypes and negative attitudes (</w:t>
      </w:r>
      <w:r w:rsidRPr="00DC6869">
        <w:t xml:space="preserve">Parliament of Australia </w:t>
      </w:r>
      <w:r w:rsidR="00DC6869">
        <w:t>2024</w:t>
      </w:r>
      <w:r>
        <w:t>).</w:t>
      </w:r>
    </w:p>
    <w:p w14:paraId="6CC4AF54" w14:textId="2171945A" w:rsidR="00546118" w:rsidRDefault="00546118" w:rsidP="0071685E">
      <w:pPr>
        <w:pStyle w:val="Heading3"/>
      </w:pPr>
      <w:bookmarkStart w:id="98" w:name="_Toc163673055"/>
      <w:r>
        <w:t xml:space="preserve">Lack of information about </w:t>
      </w:r>
      <w:bookmarkEnd w:id="98"/>
      <w:r w:rsidRPr="00170AE9">
        <w:t>apprenticeship</w:t>
      </w:r>
      <w:r w:rsidR="00F77632">
        <w:t xml:space="preserve"> pathways</w:t>
      </w:r>
    </w:p>
    <w:p w14:paraId="3F32267F" w14:textId="08514130" w:rsidR="00546118" w:rsidRPr="00D42FA7" w:rsidRDefault="29FB1065" w:rsidP="0071685E">
      <w:r>
        <w:t xml:space="preserve">Where young people actively seek out information on apprenticeship pathways, career advice often </w:t>
      </w:r>
      <w:r w:rsidR="000A6816">
        <w:t>lead</w:t>
      </w:r>
      <w:r>
        <w:t xml:space="preserve">s them towards occupations based on traditional gender roles. Young women are streamed towards care and support, while young men </w:t>
      </w:r>
      <w:r w:rsidR="009F421A">
        <w:t xml:space="preserve">are </w:t>
      </w:r>
      <w:r>
        <w:t>streamed towards male</w:t>
      </w:r>
      <w:r w:rsidR="009F421A">
        <w:t>-</w:t>
      </w:r>
      <w:r>
        <w:t xml:space="preserve">dominated industries such as </w:t>
      </w:r>
      <w:r w:rsidRPr="00D42FA7">
        <w:t>construction (DE</w:t>
      </w:r>
      <w:r w:rsidR="38FC2274" w:rsidRPr="00D42FA7">
        <w:t>W</w:t>
      </w:r>
      <w:r w:rsidRPr="00D42FA7">
        <w:t xml:space="preserve">R </w:t>
      </w:r>
      <w:r w:rsidR="1A67F7E4" w:rsidRPr="00D42FA7">
        <w:t>2023</w:t>
      </w:r>
      <w:r w:rsidR="00B0615A" w:rsidRPr="00D42FA7">
        <w:t>c</w:t>
      </w:r>
      <w:r w:rsidRPr="00D42FA7">
        <w:t>). In deciding to pursue an apprenticeship, young people may prioritise short-term considerations (</w:t>
      </w:r>
      <w:r w:rsidR="0072654B" w:rsidRPr="00D42FA7">
        <w:t>for example,</w:t>
      </w:r>
      <w:r w:rsidRPr="00D42FA7">
        <w:t xml:space="preserve"> the ease of finding </w:t>
      </w:r>
      <w:r w:rsidR="00914B52" w:rsidRPr="00D42FA7">
        <w:t>alternative work</w:t>
      </w:r>
      <w:r w:rsidRPr="00D42FA7">
        <w:t>) over longer-term considerations (</w:t>
      </w:r>
      <w:r w:rsidR="00A437D1" w:rsidRPr="00D42FA7">
        <w:t>for example,</w:t>
      </w:r>
      <w:r w:rsidRPr="00D42FA7">
        <w:t xml:space="preserve"> future earnings and job security). Careers information does not actively correct misperceptions about the financial outcomes of apprenticeships (Behavioural Insights Team</w:t>
      </w:r>
      <w:r w:rsidR="006810DD" w:rsidRPr="00D42FA7">
        <w:t xml:space="preserve"> 2020</w:t>
      </w:r>
      <w:r w:rsidRPr="00D42FA7">
        <w:t>).</w:t>
      </w:r>
    </w:p>
    <w:p w14:paraId="5E3B057A" w14:textId="59C356D1" w:rsidR="00546118" w:rsidRDefault="1364B3D3" w:rsidP="1FF3126C">
      <w:r w:rsidRPr="00D42FA7">
        <w:t>Some studies suggest career</w:t>
      </w:r>
      <w:r w:rsidR="001F2EC2" w:rsidRPr="00D42FA7">
        <w:t>s</w:t>
      </w:r>
      <w:r w:rsidRPr="00D42FA7">
        <w:t xml:space="preserve"> advis</w:t>
      </w:r>
      <w:r w:rsidR="009868B5" w:rsidRPr="00D42FA7">
        <w:t>e</w:t>
      </w:r>
      <w:r w:rsidRPr="00D42FA7">
        <w:t>rs and teachers promote apprenticeships and traineeships as a career option only for low</w:t>
      </w:r>
      <w:r w:rsidR="007F7C78" w:rsidRPr="00D42FA7">
        <w:t>-</w:t>
      </w:r>
      <w:r w:rsidRPr="00D42FA7">
        <w:t>achieving students. For example, Misko et al</w:t>
      </w:r>
      <w:r w:rsidR="006E7EFF" w:rsidRPr="00D42FA7">
        <w:t>.</w:t>
      </w:r>
      <w:r w:rsidRPr="00D42FA7">
        <w:t xml:space="preserve"> (2007) note that a lack of encouragement from teachers and counsellors can act as a potential barrier to greater interest in </w:t>
      </w:r>
      <w:r w:rsidR="003C7337" w:rsidRPr="00D42FA7">
        <w:t xml:space="preserve">trade </w:t>
      </w:r>
      <w:r w:rsidRPr="00D42FA7">
        <w:t xml:space="preserve">apprenticeships among school students. Categorising students by their perceived ability levels, the authors found that teachers were more likely to suggest to students that were ‘performing not so well or not so well at all’ to undertake </w:t>
      </w:r>
      <w:r w:rsidR="005B2D9F" w:rsidRPr="00D42FA7">
        <w:t xml:space="preserve">trade </w:t>
      </w:r>
      <w:r w:rsidRPr="00D42FA7">
        <w:t>apprenticeships compared with students that were ‘performing at a very high level’</w:t>
      </w:r>
      <w:r w:rsidR="002B3A85" w:rsidRPr="00D42FA7">
        <w:t>.</w:t>
      </w:r>
      <w:r w:rsidRPr="00D42FA7">
        <w:t xml:space="preserve"> The authors identify a lack of information on apprenticeships as a key barrier, as ‘[a]pprentices and students both cited the lack of promotion of apprenticeships and information about apprenticeships as additional disincentives’ (Misko et al</w:t>
      </w:r>
      <w:r w:rsidR="008C5DF1" w:rsidRPr="00D42FA7">
        <w:t>.</w:t>
      </w:r>
      <w:r w:rsidRPr="00D42FA7">
        <w:t xml:space="preserve"> 2007:21).</w:t>
      </w:r>
    </w:p>
    <w:p w14:paraId="5F238477" w14:textId="02FCA053" w:rsidR="00546118" w:rsidRDefault="00C70F97" w:rsidP="00232DCE">
      <w:pPr>
        <w:pStyle w:val="Heading3"/>
      </w:pPr>
      <w:r>
        <w:t>F</w:t>
      </w:r>
      <w:r w:rsidR="139A2784">
        <w:t>actors affecting non-completions</w:t>
      </w:r>
    </w:p>
    <w:p w14:paraId="03B6CE78" w14:textId="082F0EE4" w:rsidR="00E458A7" w:rsidRDefault="00E458A7" w:rsidP="00E458A7">
      <w:r w:rsidRPr="002C313D">
        <w:t xml:space="preserve">Identifying the specific factors that impact on non-completion </w:t>
      </w:r>
      <w:r>
        <w:t>is complex because many of the issues cited by apprentices (such as working conditions, pay, alternative job offers, personal reasons and career changes) interact with one another. Apprentices usually have more than one reason for not completing</w:t>
      </w:r>
      <w:r w:rsidR="00F11A61">
        <w:t>,</w:t>
      </w:r>
      <w:r>
        <w:t xml:space="preserve"> </w:t>
      </w:r>
      <w:r w:rsidR="00F11A61">
        <w:t>so</w:t>
      </w:r>
      <w:r>
        <w:t xml:space="preserve"> a multifaceted approach is needed to improve completions. No single solution will provide a complete solution to the problem.</w:t>
      </w:r>
    </w:p>
    <w:p w14:paraId="7B17A5C5" w14:textId="25E583D3" w:rsidR="000B3EBE" w:rsidRDefault="00A83CA6" w:rsidP="00E458A7">
      <w:r>
        <w:t>The National Centre for Vocational Education Research (NCVER) publishes the</w:t>
      </w:r>
      <w:r w:rsidR="00935AD7">
        <w:t xml:space="preserve"> annual</w:t>
      </w:r>
      <w:r>
        <w:t xml:space="preserve"> </w:t>
      </w:r>
      <w:r w:rsidRPr="4B1162FD">
        <w:rPr>
          <w:i/>
          <w:iCs/>
        </w:rPr>
        <w:t>Apprentice and Trainee Outcomes</w:t>
      </w:r>
      <w:r>
        <w:t xml:space="preserve"> report, which includes information on apprentices’ and trainees’ reasons for non‑completion. Reasons relating to the employment experience are the most common reasons for leaving an apprenticeship</w:t>
      </w:r>
      <w:r w:rsidR="000B3EBE">
        <w:t xml:space="preserve">. </w:t>
      </w:r>
      <w:r>
        <w:fldChar w:fldCharType="begin"/>
      </w:r>
      <w:r>
        <w:instrText xml:space="preserve"> REF _Ref165036238 \h </w:instrText>
      </w:r>
      <w:r>
        <w:fldChar w:fldCharType="separate"/>
      </w:r>
      <w:r w:rsidR="00630684" w:rsidRPr="00170AE9">
        <w:t xml:space="preserve">Table </w:t>
      </w:r>
      <w:r w:rsidR="00630684">
        <w:rPr>
          <w:noProof/>
        </w:rPr>
        <w:t>6</w:t>
      </w:r>
      <w:r>
        <w:fldChar w:fldCharType="end"/>
      </w:r>
      <w:r w:rsidR="000B3EBE">
        <w:t xml:space="preserve"> ranks the main reasons why apprenticeships were discontinued, based on surveys conducted in 2008, 2010 and 2023.</w:t>
      </w:r>
    </w:p>
    <w:p w14:paraId="79372738" w14:textId="278FCE54" w:rsidR="00061C0A" w:rsidRDefault="00C77526" w:rsidP="00E458A7">
      <w:r>
        <w:t>Most of</w:t>
      </w:r>
      <w:r w:rsidR="00061C0A" w:rsidDel="000B3EBE">
        <w:t xml:space="preserve"> the reasons given for not completing </w:t>
      </w:r>
      <w:r>
        <w:t xml:space="preserve">an </w:t>
      </w:r>
      <w:r w:rsidR="00061C0A" w:rsidDel="000B3EBE">
        <w:t xml:space="preserve">apprenticeship vary depending on how far </w:t>
      </w:r>
      <w:r w:rsidR="00CD1BB9" w:rsidDel="000B3EBE">
        <w:t>an</w:t>
      </w:r>
      <w:r w:rsidR="00061C0A" w:rsidDel="000B3EBE">
        <w:t xml:space="preserve"> individual </w:t>
      </w:r>
      <w:r w:rsidR="00E56950" w:rsidDel="000B3EBE">
        <w:t>has progressed</w:t>
      </w:r>
      <w:r w:rsidR="00061C0A" w:rsidDel="000B3EBE">
        <w:t xml:space="preserve"> in their training </w:t>
      </w:r>
      <w:r w:rsidR="00061C0A" w:rsidRPr="00D42FA7" w:rsidDel="000B3EBE">
        <w:t>contract. Karmel and Mlotkowski (2010) found that only the</w:t>
      </w:r>
      <w:r w:rsidR="00061C0A" w:rsidDel="000B3EBE">
        <w:t xml:space="preserve"> desire to do something different (such as study at university) or better (such as getting a better paid job) remains constant throughout the duration of the contract. Every other reason for non-completion either increases or decreases with duration</w:t>
      </w:r>
      <w:r w:rsidR="00D45D08" w:rsidDel="000B3EBE">
        <w:t>.</w:t>
      </w:r>
    </w:p>
    <w:p w14:paraId="495F35CD" w14:textId="1E8939E0" w:rsidR="00A012B8" w:rsidRDefault="00A012B8">
      <w:pPr>
        <w:kinsoku/>
        <w:overflowPunct/>
        <w:autoSpaceDE/>
        <w:autoSpaceDN/>
        <w:adjustRightInd/>
        <w:spacing w:before="0" w:after="160" w:line="259" w:lineRule="auto"/>
        <w:ind w:right="0"/>
      </w:pPr>
      <w:r>
        <w:br w:type="page"/>
      </w:r>
    </w:p>
    <w:p w14:paraId="105A301D" w14:textId="62870FC4" w:rsidR="00E458A7" w:rsidRDefault="00E458A7" w:rsidP="005942FF">
      <w:pPr>
        <w:pStyle w:val="Caption"/>
      </w:pPr>
      <w:bookmarkStart w:id="99" w:name="_Ref165036238"/>
      <w:bookmarkStart w:id="100" w:name="_Toc169087149"/>
      <w:r w:rsidRPr="00170AE9">
        <w:t xml:space="preserve">Table </w:t>
      </w:r>
      <w:r>
        <w:fldChar w:fldCharType="begin"/>
      </w:r>
      <w:r>
        <w:instrText xml:space="preserve"> SEQ Table \* ARABIC </w:instrText>
      </w:r>
      <w:r>
        <w:fldChar w:fldCharType="separate"/>
      </w:r>
      <w:r w:rsidR="00630684">
        <w:rPr>
          <w:noProof/>
        </w:rPr>
        <w:t>6</w:t>
      </w:r>
      <w:r>
        <w:rPr>
          <w:noProof/>
        </w:rPr>
        <w:fldChar w:fldCharType="end"/>
      </w:r>
      <w:bookmarkEnd w:id="99"/>
      <w:r w:rsidRPr="00170AE9">
        <w:t xml:space="preserve">: </w:t>
      </w:r>
      <w:r w:rsidR="0044266E">
        <w:t>First m</w:t>
      </w:r>
      <w:r w:rsidRPr="00170AE9">
        <w:t>ain reason</w:t>
      </w:r>
      <w:r w:rsidR="009F1E05">
        <w:t>s</w:t>
      </w:r>
      <w:r w:rsidRPr="00170AE9">
        <w:t xml:space="preserve"> why apprenticeships were discontinued</w:t>
      </w:r>
      <w:r w:rsidR="00CD627C">
        <w:t>, 2008, 2010 and 2023</w:t>
      </w:r>
      <w:bookmarkEnd w:id="100"/>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2"/>
        <w:gridCol w:w="1087"/>
        <w:gridCol w:w="1087"/>
        <w:gridCol w:w="1087"/>
      </w:tblGrid>
      <w:tr w:rsidR="004F2D50" w:rsidRPr="004F2D50" w14:paraId="798881D3" w14:textId="77777777" w:rsidTr="2AD90BD6">
        <w:trPr>
          <w:trHeight w:val="859"/>
        </w:trPr>
        <w:tc>
          <w:tcPr>
            <w:tcW w:w="6232" w:type="dxa"/>
            <w:shd w:val="clear" w:color="auto" w:fill="232E84" w:themeFill="text2"/>
            <w:noWrap/>
            <w:tcMar>
              <w:top w:w="0" w:type="dxa"/>
              <w:left w:w="108" w:type="dxa"/>
              <w:bottom w:w="0" w:type="dxa"/>
              <w:right w:w="108" w:type="dxa"/>
            </w:tcMar>
            <w:vAlign w:val="center"/>
            <w:hideMark/>
          </w:tcPr>
          <w:p w14:paraId="6EF48958" w14:textId="4499125A" w:rsidR="00E458A7" w:rsidRPr="004F2D50" w:rsidRDefault="00E458A7" w:rsidP="00344477">
            <w:pPr>
              <w:keepNext/>
              <w:spacing w:before="60" w:after="60"/>
              <w:rPr>
                <w:rFonts w:ascii="Calibri" w:eastAsiaTheme="minorHAnsi" w:hAnsi="Calibri" w:cs="Calibri"/>
                <w:b/>
                <w:bCs/>
                <w:color w:val="FFFFFF" w:themeColor="background1"/>
                <w:sz w:val="18"/>
                <w:szCs w:val="18"/>
              </w:rPr>
            </w:pPr>
            <w:r w:rsidRPr="004F2D50">
              <w:rPr>
                <w:b/>
                <w:bCs/>
                <w:color w:val="FFFFFF" w:themeColor="background1"/>
                <w:sz w:val="18"/>
                <w:szCs w:val="18"/>
              </w:rPr>
              <w:t>Main reason</w:t>
            </w:r>
          </w:p>
        </w:tc>
        <w:tc>
          <w:tcPr>
            <w:tcW w:w="1087" w:type="dxa"/>
            <w:shd w:val="clear" w:color="auto" w:fill="232E84" w:themeFill="text2"/>
            <w:noWrap/>
            <w:tcMar>
              <w:top w:w="0" w:type="dxa"/>
              <w:left w:w="108" w:type="dxa"/>
              <w:bottom w:w="0" w:type="dxa"/>
              <w:right w:w="108" w:type="dxa"/>
            </w:tcMar>
            <w:vAlign w:val="center"/>
            <w:hideMark/>
          </w:tcPr>
          <w:p w14:paraId="3645F9BE" w14:textId="77777777" w:rsidR="00E458A7" w:rsidRPr="004F2D50" w:rsidRDefault="00E458A7" w:rsidP="00AA3433">
            <w:pPr>
              <w:spacing w:before="60" w:after="60"/>
              <w:jc w:val="right"/>
              <w:rPr>
                <w:b/>
                <w:bCs/>
                <w:color w:val="FFFFFF" w:themeColor="background1"/>
                <w:sz w:val="18"/>
                <w:szCs w:val="18"/>
              </w:rPr>
            </w:pPr>
            <w:r w:rsidRPr="004F2D50">
              <w:rPr>
                <w:b/>
                <w:bCs/>
                <w:color w:val="FFFFFF" w:themeColor="background1"/>
                <w:sz w:val="18"/>
                <w:szCs w:val="18"/>
              </w:rPr>
              <w:t>2008</w:t>
            </w:r>
            <w:r w:rsidRPr="004F2D50">
              <w:rPr>
                <w:b/>
                <w:bCs/>
                <w:color w:val="FFFFFF" w:themeColor="background1"/>
                <w:sz w:val="18"/>
                <w:szCs w:val="18"/>
              </w:rPr>
              <w:br/>
              <w:t>(n=429)</w:t>
            </w:r>
            <w:r w:rsidRPr="004F2D50">
              <w:rPr>
                <w:b/>
                <w:bCs/>
                <w:color w:val="FFFFFF" w:themeColor="background1"/>
                <w:sz w:val="18"/>
                <w:szCs w:val="18"/>
              </w:rPr>
              <w:br/>
              <w:t>(%)</w:t>
            </w:r>
          </w:p>
        </w:tc>
        <w:tc>
          <w:tcPr>
            <w:tcW w:w="1087" w:type="dxa"/>
            <w:shd w:val="clear" w:color="auto" w:fill="232E84" w:themeFill="text2"/>
            <w:noWrap/>
            <w:tcMar>
              <w:top w:w="0" w:type="dxa"/>
              <w:left w:w="108" w:type="dxa"/>
              <w:bottom w:w="0" w:type="dxa"/>
              <w:right w:w="108" w:type="dxa"/>
            </w:tcMar>
            <w:vAlign w:val="center"/>
            <w:hideMark/>
          </w:tcPr>
          <w:p w14:paraId="358AC2C5" w14:textId="77777777" w:rsidR="00E458A7" w:rsidRPr="004F2D50" w:rsidRDefault="00E458A7" w:rsidP="00AA3433">
            <w:pPr>
              <w:spacing w:before="60" w:after="60"/>
              <w:jc w:val="right"/>
              <w:rPr>
                <w:b/>
                <w:bCs/>
                <w:color w:val="FFFFFF" w:themeColor="background1"/>
                <w:sz w:val="18"/>
                <w:szCs w:val="18"/>
              </w:rPr>
            </w:pPr>
            <w:r w:rsidRPr="004F2D50">
              <w:rPr>
                <w:b/>
                <w:bCs/>
                <w:color w:val="FFFFFF" w:themeColor="background1"/>
                <w:sz w:val="18"/>
                <w:szCs w:val="18"/>
              </w:rPr>
              <w:t>2010</w:t>
            </w:r>
            <w:r w:rsidRPr="004F2D50">
              <w:rPr>
                <w:b/>
                <w:bCs/>
                <w:color w:val="FFFFFF" w:themeColor="background1"/>
                <w:sz w:val="18"/>
                <w:szCs w:val="18"/>
              </w:rPr>
              <w:br/>
              <w:t>(n=1,154)</w:t>
            </w:r>
            <w:r w:rsidRPr="004F2D50">
              <w:rPr>
                <w:b/>
                <w:bCs/>
                <w:color w:val="FFFFFF" w:themeColor="background1"/>
                <w:sz w:val="18"/>
                <w:szCs w:val="18"/>
              </w:rPr>
              <w:br/>
              <w:t>(%)</w:t>
            </w:r>
          </w:p>
        </w:tc>
        <w:tc>
          <w:tcPr>
            <w:tcW w:w="1087" w:type="dxa"/>
            <w:shd w:val="clear" w:color="auto" w:fill="232E84" w:themeFill="text2"/>
            <w:noWrap/>
            <w:tcMar>
              <w:top w:w="0" w:type="dxa"/>
              <w:left w:w="108" w:type="dxa"/>
              <w:bottom w:w="0" w:type="dxa"/>
              <w:right w:w="108" w:type="dxa"/>
            </w:tcMar>
            <w:vAlign w:val="center"/>
            <w:hideMark/>
          </w:tcPr>
          <w:p w14:paraId="275EC3C1" w14:textId="77777777" w:rsidR="00E458A7" w:rsidRPr="004F2D50" w:rsidRDefault="00E458A7" w:rsidP="00AA3433">
            <w:pPr>
              <w:spacing w:before="60" w:after="60"/>
              <w:jc w:val="right"/>
              <w:rPr>
                <w:b/>
                <w:bCs/>
                <w:color w:val="FFFFFF" w:themeColor="background1"/>
                <w:sz w:val="18"/>
                <w:szCs w:val="18"/>
              </w:rPr>
            </w:pPr>
            <w:r w:rsidRPr="004F2D50">
              <w:rPr>
                <w:b/>
                <w:bCs/>
                <w:color w:val="FFFFFF" w:themeColor="background1"/>
                <w:sz w:val="18"/>
                <w:szCs w:val="18"/>
              </w:rPr>
              <w:t>2023</w:t>
            </w:r>
            <w:r w:rsidRPr="004F2D50">
              <w:rPr>
                <w:b/>
                <w:bCs/>
                <w:color w:val="FFFFFF" w:themeColor="background1"/>
                <w:sz w:val="18"/>
                <w:szCs w:val="18"/>
              </w:rPr>
              <w:br/>
              <w:t>(n=810)</w:t>
            </w:r>
            <w:r w:rsidRPr="004F2D50">
              <w:rPr>
                <w:b/>
                <w:bCs/>
                <w:color w:val="FFFFFF" w:themeColor="background1"/>
                <w:sz w:val="18"/>
                <w:szCs w:val="18"/>
              </w:rPr>
              <w:br/>
              <w:t>(%)</w:t>
            </w:r>
          </w:p>
        </w:tc>
      </w:tr>
      <w:tr w:rsidR="00E458A7" w:rsidRPr="007D3E83" w14:paraId="7555D6C3" w14:textId="77777777" w:rsidTr="2AD90BD6">
        <w:trPr>
          <w:trHeight w:val="300"/>
        </w:trPr>
        <w:tc>
          <w:tcPr>
            <w:tcW w:w="6232" w:type="dxa"/>
            <w:noWrap/>
            <w:tcMar>
              <w:top w:w="0" w:type="dxa"/>
              <w:left w:w="108" w:type="dxa"/>
              <w:bottom w:w="0" w:type="dxa"/>
              <w:right w:w="108" w:type="dxa"/>
            </w:tcMar>
            <w:vAlign w:val="bottom"/>
            <w:hideMark/>
          </w:tcPr>
          <w:p w14:paraId="04E97D22" w14:textId="1074CDBF" w:rsidR="00E458A7" w:rsidRPr="007D3E83" w:rsidRDefault="00E458A7" w:rsidP="00AA3433">
            <w:pPr>
              <w:spacing w:before="60" w:after="60"/>
              <w:rPr>
                <w:sz w:val="18"/>
                <w:szCs w:val="18"/>
              </w:rPr>
            </w:pPr>
            <w:r w:rsidRPr="007D3E83">
              <w:rPr>
                <w:color w:val="000000"/>
                <w:sz w:val="18"/>
                <w:szCs w:val="18"/>
              </w:rPr>
              <w:t>Personal reasons</w:t>
            </w:r>
            <w:r w:rsidR="00341980">
              <w:rPr>
                <w:color w:val="000000"/>
                <w:sz w:val="18"/>
                <w:szCs w:val="18"/>
                <w:vertAlign w:val="superscript"/>
              </w:rPr>
              <w:t>a</w:t>
            </w:r>
          </w:p>
        </w:tc>
        <w:tc>
          <w:tcPr>
            <w:tcW w:w="1087" w:type="dxa"/>
            <w:noWrap/>
            <w:tcMar>
              <w:top w:w="0" w:type="dxa"/>
              <w:left w:w="108" w:type="dxa"/>
              <w:bottom w:w="0" w:type="dxa"/>
              <w:right w:w="108" w:type="dxa"/>
            </w:tcMar>
            <w:vAlign w:val="center"/>
            <w:hideMark/>
          </w:tcPr>
          <w:p w14:paraId="0C723009" w14:textId="20AFEA3F" w:rsidR="00E458A7" w:rsidRPr="007D3E83" w:rsidRDefault="00E458A7" w:rsidP="00AA3433">
            <w:pPr>
              <w:spacing w:before="60" w:after="60"/>
              <w:jc w:val="right"/>
              <w:rPr>
                <w:sz w:val="18"/>
                <w:szCs w:val="18"/>
              </w:rPr>
            </w:pPr>
            <w:r w:rsidRPr="007D3E83">
              <w:rPr>
                <w:color w:val="000000"/>
                <w:sz w:val="18"/>
                <w:szCs w:val="18"/>
              </w:rPr>
              <w:t>10</w:t>
            </w:r>
            <w:r w:rsidR="00F517FA">
              <w:rPr>
                <w:color w:val="000000"/>
                <w:sz w:val="18"/>
                <w:szCs w:val="18"/>
              </w:rPr>
              <w:t>.0</w:t>
            </w:r>
          </w:p>
        </w:tc>
        <w:tc>
          <w:tcPr>
            <w:tcW w:w="1087" w:type="dxa"/>
            <w:noWrap/>
            <w:tcMar>
              <w:top w:w="0" w:type="dxa"/>
              <w:left w:w="108" w:type="dxa"/>
              <w:bottom w:w="0" w:type="dxa"/>
              <w:right w:w="108" w:type="dxa"/>
            </w:tcMar>
            <w:vAlign w:val="center"/>
            <w:hideMark/>
          </w:tcPr>
          <w:p w14:paraId="13A982F8" w14:textId="77777777" w:rsidR="00E458A7" w:rsidRPr="007D3E83" w:rsidRDefault="00E458A7" w:rsidP="00AA3433">
            <w:pPr>
              <w:spacing w:before="60" w:after="60"/>
              <w:jc w:val="right"/>
              <w:rPr>
                <w:sz w:val="18"/>
                <w:szCs w:val="18"/>
              </w:rPr>
            </w:pPr>
            <w:r w:rsidRPr="007D3E83">
              <w:rPr>
                <w:color w:val="000000"/>
                <w:sz w:val="18"/>
                <w:szCs w:val="18"/>
              </w:rPr>
              <w:t>15.7</w:t>
            </w:r>
          </w:p>
        </w:tc>
        <w:tc>
          <w:tcPr>
            <w:tcW w:w="1087" w:type="dxa"/>
            <w:noWrap/>
            <w:tcMar>
              <w:top w:w="0" w:type="dxa"/>
              <w:left w:w="108" w:type="dxa"/>
              <w:bottom w:w="0" w:type="dxa"/>
              <w:right w:w="108" w:type="dxa"/>
            </w:tcMar>
            <w:vAlign w:val="center"/>
            <w:hideMark/>
          </w:tcPr>
          <w:p w14:paraId="69121253" w14:textId="77777777" w:rsidR="00E458A7" w:rsidRPr="007D3E83" w:rsidRDefault="00E458A7" w:rsidP="00AA3433">
            <w:pPr>
              <w:spacing w:before="60" w:after="60"/>
              <w:jc w:val="right"/>
              <w:rPr>
                <w:sz w:val="18"/>
                <w:szCs w:val="18"/>
              </w:rPr>
            </w:pPr>
            <w:r w:rsidRPr="007D3E83">
              <w:rPr>
                <w:color w:val="000000"/>
                <w:sz w:val="18"/>
                <w:szCs w:val="18"/>
              </w:rPr>
              <w:t>19.6</w:t>
            </w:r>
          </w:p>
        </w:tc>
      </w:tr>
      <w:tr w:rsidR="00E458A7" w:rsidRPr="007D3E83" w14:paraId="027E24CA" w14:textId="77777777" w:rsidTr="2AD90BD6">
        <w:trPr>
          <w:trHeight w:val="300"/>
        </w:trPr>
        <w:tc>
          <w:tcPr>
            <w:tcW w:w="6232" w:type="dxa"/>
            <w:noWrap/>
            <w:tcMar>
              <w:top w:w="0" w:type="dxa"/>
              <w:left w:w="108" w:type="dxa"/>
              <w:bottom w:w="0" w:type="dxa"/>
              <w:right w:w="108" w:type="dxa"/>
            </w:tcMar>
            <w:vAlign w:val="bottom"/>
            <w:hideMark/>
          </w:tcPr>
          <w:p w14:paraId="791CE428" w14:textId="77777777" w:rsidR="00E458A7" w:rsidRPr="007D3E83" w:rsidRDefault="00E458A7" w:rsidP="00AA3433">
            <w:pPr>
              <w:spacing w:before="60" w:after="60"/>
              <w:rPr>
                <w:sz w:val="18"/>
                <w:szCs w:val="18"/>
              </w:rPr>
            </w:pPr>
            <w:r w:rsidRPr="007D3E83">
              <w:rPr>
                <w:color w:val="000000"/>
                <w:sz w:val="18"/>
                <w:szCs w:val="18"/>
              </w:rPr>
              <w:t>Got offered a better job</w:t>
            </w:r>
          </w:p>
        </w:tc>
        <w:tc>
          <w:tcPr>
            <w:tcW w:w="1087" w:type="dxa"/>
            <w:noWrap/>
            <w:tcMar>
              <w:top w:w="0" w:type="dxa"/>
              <w:left w:w="108" w:type="dxa"/>
              <w:bottom w:w="0" w:type="dxa"/>
              <w:right w:w="108" w:type="dxa"/>
            </w:tcMar>
            <w:vAlign w:val="center"/>
            <w:hideMark/>
          </w:tcPr>
          <w:p w14:paraId="6469D355" w14:textId="77777777" w:rsidR="00E458A7" w:rsidRPr="007D3E83" w:rsidRDefault="00E458A7" w:rsidP="00AA3433">
            <w:pPr>
              <w:spacing w:before="60" w:after="60"/>
              <w:jc w:val="right"/>
              <w:rPr>
                <w:sz w:val="18"/>
                <w:szCs w:val="18"/>
              </w:rPr>
            </w:pPr>
            <w:r w:rsidRPr="007D3E83">
              <w:rPr>
                <w:color w:val="000000"/>
                <w:sz w:val="18"/>
                <w:szCs w:val="18"/>
              </w:rPr>
              <w:t>3.3*</w:t>
            </w:r>
          </w:p>
        </w:tc>
        <w:tc>
          <w:tcPr>
            <w:tcW w:w="1087" w:type="dxa"/>
            <w:noWrap/>
            <w:tcMar>
              <w:top w:w="0" w:type="dxa"/>
              <w:left w:w="108" w:type="dxa"/>
              <w:bottom w:w="0" w:type="dxa"/>
              <w:right w:w="108" w:type="dxa"/>
            </w:tcMar>
            <w:vAlign w:val="center"/>
            <w:hideMark/>
          </w:tcPr>
          <w:p w14:paraId="4ADD4702" w14:textId="77777777" w:rsidR="00E458A7" w:rsidRPr="007D3E83" w:rsidRDefault="00E458A7" w:rsidP="00AA3433">
            <w:pPr>
              <w:spacing w:before="60" w:after="60"/>
              <w:jc w:val="right"/>
              <w:rPr>
                <w:sz w:val="18"/>
                <w:szCs w:val="18"/>
              </w:rPr>
            </w:pPr>
            <w:r w:rsidRPr="007D3E83">
              <w:rPr>
                <w:color w:val="000000"/>
                <w:sz w:val="18"/>
                <w:szCs w:val="18"/>
              </w:rPr>
              <w:t>2.2</w:t>
            </w:r>
          </w:p>
        </w:tc>
        <w:tc>
          <w:tcPr>
            <w:tcW w:w="1087" w:type="dxa"/>
            <w:noWrap/>
            <w:tcMar>
              <w:top w:w="0" w:type="dxa"/>
              <w:left w:w="108" w:type="dxa"/>
              <w:bottom w:w="0" w:type="dxa"/>
              <w:right w:w="108" w:type="dxa"/>
            </w:tcMar>
            <w:vAlign w:val="center"/>
            <w:hideMark/>
          </w:tcPr>
          <w:p w14:paraId="25F9FD7B" w14:textId="77777777" w:rsidR="00E458A7" w:rsidRPr="007D3E83" w:rsidRDefault="00E458A7" w:rsidP="00AA3433">
            <w:pPr>
              <w:spacing w:before="60" w:after="60"/>
              <w:jc w:val="right"/>
              <w:rPr>
                <w:sz w:val="18"/>
                <w:szCs w:val="18"/>
              </w:rPr>
            </w:pPr>
            <w:r w:rsidRPr="007D3E83">
              <w:rPr>
                <w:color w:val="000000"/>
                <w:sz w:val="18"/>
                <w:szCs w:val="18"/>
              </w:rPr>
              <w:t>13.7</w:t>
            </w:r>
          </w:p>
        </w:tc>
      </w:tr>
      <w:tr w:rsidR="00E458A7" w:rsidRPr="007D3E83" w14:paraId="322AC466" w14:textId="77777777" w:rsidTr="2AD90BD6">
        <w:trPr>
          <w:trHeight w:val="300"/>
        </w:trPr>
        <w:tc>
          <w:tcPr>
            <w:tcW w:w="6232" w:type="dxa"/>
            <w:noWrap/>
            <w:tcMar>
              <w:top w:w="0" w:type="dxa"/>
              <w:left w:w="108" w:type="dxa"/>
              <w:bottom w:w="0" w:type="dxa"/>
              <w:right w:w="108" w:type="dxa"/>
            </w:tcMar>
            <w:vAlign w:val="bottom"/>
            <w:hideMark/>
          </w:tcPr>
          <w:p w14:paraId="3C560956" w14:textId="2903C28A" w:rsidR="00E458A7" w:rsidRPr="007D3E83" w:rsidRDefault="00E458A7" w:rsidP="00AA3433">
            <w:pPr>
              <w:spacing w:before="60" w:after="60"/>
              <w:rPr>
                <w:sz w:val="18"/>
                <w:szCs w:val="18"/>
              </w:rPr>
            </w:pPr>
            <w:r w:rsidRPr="007D3E83">
              <w:rPr>
                <w:color w:val="000000"/>
                <w:sz w:val="18"/>
                <w:szCs w:val="18"/>
              </w:rPr>
              <w:t>Left job/changed career</w:t>
            </w:r>
          </w:p>
        </w:tc>
        <w:tc>
          <w:tcPr>
            <w:tcW w:w="1087" w:type="dxa"/>
            <w:noWrap/>
            <w:tcMar>
              <w:top w:w="0" w:type="dxa"/>
              <w:left w:w="108" w:type="dxa"/>
              <w:bottom w:w="0" w:type="dxa"/>
              <w:right w:w="108" w:type="dxa"/>
            </w:tcMar>
            <w:vAlign w:val="center"/>
            <w:hideMark/>
          </w:tcPr>
          <w:p w14:paraId="4BB10BAD" w14:textId="77777777" w:rsidR="00E458A7" w:rsidRPr="007D3E83" w:rsidRDefault="00E458A7" w:rsidP="00AA3433">
            <w:pPr>
              <w:spacing w:before="60" w:after="60"/>
              <w:jc w:val="right"/>
              <w:rPr>
                <w:sz w:val="18"/>
                <w:szCs w:val="18"/>
              </w:rPr>
            </w:pPr>
            <w:r w:rsidRPr="007D3E83">
              <w:rPr>
                <w:color w:val="000000"/>
                <w:sz w:val="18"/>
                <w:szCs w:val="18"/>
              </w:rPr>
              <w:t>9.4</w:t>
            </w:r>
          </w:p>
        </w:tc>
        <w:tc>
          <w:tcPr>
            <w:tcW w:w="1087" w:type="dxa"/>
            <w:noWrap/>
            <w:tcMar>
              <w:top w:w="0" w:type="dxa"/>
              <w:left w:w="108" w:type="dxa"/>
              <w:bottom w:w="0" w:type="dxa"/>
              <w:right w:w="108" w:type="dxa"/>
            </w:tcMar>
            <w:vAlign w:val="center"/>
            <w:hideMark/>
          </w:tcPr>
          <w:p w14:paraId="6219B7C0" w14:textId="77777777" w:rsidR="00E458A7" w:rsidRPr="007D3E83" w:rsidRDefault="00E458A7" w:rsidP="00AA3433">
            <w:pPr>
              <w:spacing w:before="60" w:after="60"/>
              <w:jc w:val="right"/>
              <w:rPr>
                <w:sz w:val="18"/>
                <w:szCs w:val="18"/>
              </w:rPr>
            </w:pPr>
            <w:r w:rsidRPr="007D3E83">
              <w:rPr>
                <w:color w:val="000000"/>
                <w:sz w:val="18"/>
                <w:szCs w:val="18"/>
              </w:rPr>
              <w:t>12.5</w:t>
            </w:r>
          </w:p>
        </w:tc>
        <w:tc>
          <w:tcPr>
            <w:tcW w:w="1087" w:type="dxa"/>
            <w:noWrap/>
            <w:tcMar>
              <w:top w:w="0" w:type="dxa"/>
              <w:left w:w="108" w:type="dxa"/>
              <w:bottom w:w="0" w:type="dxa"/>
              <w:right w:w="108" w:type="dxa"/>
            </w:tcMar>
            <w:vAlign w:val="center"/>
            <w:hideMark/>
          </w:tcPr>
          <w:p w14:paraId="0FAB1AAB" w14:textId="77777777" w:rsidR="00E458A7" w:rsidRPr="007D3E83" w:rsidRDefault="00E458A7" w:rsidP="00AA3433">
            <w:pPr>
              <w:spacing w:before="60" w:after="60"/>
              <w:jc w:val="right"/>
              <w:rPr>
                <w:sz w:val="18"/>
                <w:szCs w:val="18"/>
              </w:rPr>
            </w:pPr>
            <w:r w:rsidRPr="007D3E83">
              <w:rPr>
                <w:color w:val="000000"/>
                <w:sz w:val="18"/>
                <w:szCs w:val="18"/>
              </w:rPr>
              <w:t>10.2</w:t>
            </w:r>
          </w:p>
        </w:tc>
      </w:tr>
      <w:tr w:rsidR="00E458A7" w:rsidRPr="007D3E83" w14:paraId="58AB1125" w14:textId="77777777" w:rsidTr="2AD90BD6">
        <w:trPr>
          <w:trHeight w:val="300"/>
        </w:trPr>
        <w:tc>
          <w:tcPr>
            <w:tcW w:w="6232" w:type="dxa"/>
            <w:noWrap/>
            <w:tcMar>
              <w:top w:w="0" w:type="dxa"/>
              <w:left w:w="108" w:type="dxa"/>
              <w:bottom w:w="0" w:type="dxa"/>
              <w:right w:w="108" w:type="dxa"/>
            </w:tcMar>
            <w:vAlign w:val="bottom"/>
            <w:hideMark/>
          </w:tcPr>
          <w:p w14:paraId="2DBD5253" w14:textId="77777777" w:rsidR="00E458A7" w:rsidRPr="007D3E83" w:rsidRDefault="00E458A7" w:rsidP="00AA3433">
            <w:pPr>
              <w:spacing w:before="60" w:after="60"/>
              <w:rPr>
                <w:sz w:val="18"/>
                <w:szCs w:val="18"/>
              </w:rPr>
            </w:pPr>
            <w:r w:rsidRPr="007D3E83">
              <w:rPr>
                <w:color w:val="000000"/>
                <w:sz w:val="18"/>
                <w:szCs w:val="18"/>
              </w:rPr>
              <w:t>I didn’t get on with my boss or other people at work</w:t>
            </w:r>
          </w:p>
        </w:tc>
        <w:tc>
          <w:tcPr>
            <w:tcW w:w="1087" w:type="dxa"/>
            <w:noWrap/>
            <w:tcMar>
              <w:top w:w="0" w:type="dxa"/>
              <w:left w:w="108" w:type="dxa"/>
              <w:bottom w:w="0" w:type="dxa"/>
              <w:right w:w="108" w:type="dxa"/>
            </w:tcMar>
            <w:vAlign w:val="center"/>
            <w:hideMark/>
          </w:tcPr>
          <w:p w14:paraId="530C08C0" w14:textId="77777777" w:rsidR="00E458A7" w:rsidRPr="007D3E83" w:rsidRDefault="00E458A7" w:rsidP="00AA3433">
            <w:pPr>
              <w:spacing w:before="60" w:after="60"/>
              <w:jc w:val="right"/>
              <w:rPr>
                <w:sz w:val="18"/>
                <w:szCs w:val="18"/>
              </w:rPr>
            </w:pPr>
            <w:r w:rsidRPr="007D3E83">
              <w:rPr>
                <w:color w:val="000000"/>
                <w:sz w:val="18"/>
                <w:szCs w:val="18"/>
              </w:rPr>
              <w:t>16.2</w:t>
            </w:r>
          </w:p>
        </w:tc>
        <w:tc>
          <w:tcPr>
            <w:tcW w:w="1087" w:type="dxa"/>
            <w:noWrap/>
            <w:tcMar>
              <w:top w:w="0" w:type="dxa"/>
              <w:left w:w="108" w:type="dxa"/>
              <w:bottom w:w="0" w:type="dxa"/>
              <w:right w:w="108" w:type="dxa"/>
            </w:tcMar>
            <w:vAlign w:val="center"/>
            <w:hideMark/>
          </w:tcPr>
          <w:p w14:paraId="0FB89C59" w14:textId="77777777" w:rsidR="00E458A7" w:rsidRPr="007D3E83" w:rsidRDefault="00E458A7" w:rsidP="00AA3433">
            <w:pPr>
              <w:spacing w:before="60" w:after="60"/>
              <w:jc w:val="right"/>
              <w:rPr>
                <w:sz w:val="18"/>
                <w:szCs w:val="18"/>
              </w:rPr>
            </w:pPr>
            <w:r w:rsidRPr="007D3E83">
              <w:rPr>
                <w:color w:val="000000"/>
                <w:sz w:val="18"/>
                <w:szCs w:val="18"/>
              </w:rPr>
              <w:t>10.2</w:t>
            </w:r>
          </w:p>
        </w:tc>
        <w:tc>
          <w:tcPr>
            <w:tcW w:w="1087" w:type="dxa"/>
            <w:noWrap/>
            <w:tcMar>
              <w:top w:w="0" w:type="dxa"/>
              <w:left w:w="108" w:type="dxa"/>
              <w:bottom w:w="0" w:type="dxa"/>
              <w:right w:w="108" w:type="dxa"/>
            </w:tcMar>
            <w:vAlign w:val="center"/>
            <w:hideMark/>
          </w:tcPr>
          <w:p w14:paraId="3852B9B4" w14:textId="77777777" w:rsidR="00E458A7" w:rsidRPr="007D3E83" w:rsidRDefault="00E458A7" w:rsidP="00AA3433">
            <w:pPr>
              <w:spacing w:before="60" w:after="60"/>
              <w:jc w:val="right"/>
              <w:rPr>
                <w:sz w:val="18"/>
                <w:szCs w:val="18"/>
              </w:rPr>
            </w:pPr>
            <w:r w:rsidRPr="007D3E83">
              <w:rPr>
                <w:color w:val="000000"/>
                <w:sz w:val="18"/>
                <w:szCs w:val="18"/>
              </w:rPr>
              <w:t>9.2</w:t>
            </w:r>
          </w:p>
        </w:tc>
      </w:tr>
      <w:tr w:rsidR="00E458A7" w:rsidRPr="007D3E83" w14:paraId="4861017E" w14:textId="77777777" w:rsidTr="2AD90BD6">
        <w:trPr>
          <w:trHeight w:val="300"/>
        </w:trPr>
        <w:tc>
          <w:tcPr>
            <w:tcW w:w="6232" w:type="dxa"/>
            <w:noWrap/>
            <w:tcMar>
              <w:top w:w="0" w:type="dxa"/>
              <w:left w:w="108" w:type="dxa"/>
              <w:bottom w:w="0" w:type="dxa"/>
              <w:right w:w="108" w:type="dxa"/>
            </w:tcMar>
            <w:vAlign w:val="bottom"/>
            <w:hideMark/>
          </w:tcPr>
          <w:p w14:paraId="35BDA1B7" w14:textId="77777777" w:rsidR="00E458A7" w:rsidRPr="007D3E83" w:rsidRDefault="00E458A7" w:rsidP="00AA3433">
            <w:pPr>
              <w:spacing w:before="60" w:after="60"/>
              <w:rPr>
                <w:sz w:val="18"/>
                <w:szCs w:val="18"/>
              </w:rPr>
            </w:pPr>
            <w:r w:rsidRPr="007D3E83">
              <w:rPr>
                <w:color w:val="000000"/>
                <w:sz w:val="18"/>
                <w:szCs w:val="18"/>
              </w:rPr>
              <w:t>The pay was too low</w:t>
            </w:r>
          </w:p>
        </w:tc>
        <w:tc>
          <w:tcPr>
            <w:tcW w:w="1087" w:type="dxa"/>
            <w:noWrap/>
            <w:tcMar>
              <w:top w:w="0" w:type="dxa"/>
              <w:left w:w="108" w:type="dxa"/>
              <w:bottom w:w="0" w:type="dxa"/>
              <w:right w:w="108" w:type="dxa"/>
            </w:tcMar>
            <w:vAlign w:val="center"/>
            <w:hideMark/>
          </w:tcPr>
          <w:p w14:paraId="46F1CB30" w14:textId="77777777" w:rsidR="00E458A7" w:rsidRPr="007D3E83" w:rsidRDefault="00E458A7" w:rsidP="00AA3433">
            <w:pPr>
              <w:spacing w:before="60" w:after="60"/>
              <w:jc w:val="right"/>
              <w:rPr>
                <w:sz w:val="18"/>
                <w:szCs w:val="18"/>
              </w:rPr>
            </w:pPr>
            <w:r w:rsidRPr="007D3E83">
              <w:rPr>
                <w:color w:val="000000"/>
                <w:sz w:val="18"/>
                <w:szCs w:val="18"/>
              </w:rPr>
              <w:t>8.7</w:t>
            </w:r>
          </w:p>
        </w:tc>
        <w:tc>
          <w:tcPr>
            <w:tcW w:w="1087" w:type="dxa"/>
            <w:noWrap/>
            <w:tcMar>
              <w:top w:w="0" w:type="dxa"/>
              <w:left w:w="108" w:type="dxa"/>
              <w:bottom w:w="0" w:type="dxa"/>
              <w:right w:w="108" w:type="dxa"/>
            </w:tcMar>
            <w:vAlign w:val="center"/>
            <w:hideMark/>
          </w:tcPr>
          <w:p w14:paraId="450CC4E2" w14:textId="77777777" w:rsidR="00E458A7" w:rsidRPr="007D3E83" w:rsidRDefault="00E458A7" w:rsidP="00AA3433">
            <w:pPr>
              <w:spacing w:before="60" w:after="60"/>
              <w:jc w:val="right"/>
              <w:rPr>
                <w:sz w:val="18"/>
                <w:szCs w:val="18"/>
              </w:rPr>
            </w:pPr>
            <w:r w:rsidRPr="007D3E83">
              <w:rPr>
                <w:color w:val="000000"/>
                <w:sz w:val="18"/>
                <w:szCs w:val="18"/>
              </w:rPr>
              <w:t>4.7</w:t>
            </w:r>
          </w:p>
        </w:tc>
        <w:tc>
          <w:tcPr>
            <w:tcW w:w="1087" w:type="dxa"/>
            <w:noWrap/>
            <w:tcMar>
              <w:top w:w="0" w:type="dxa"/>
              <w:left w:w="108" w:type="dxa"/>
              <w:bottom w:w="0" w:type="dxa"/>
              <w:right w:w="108" w:type="dxa"/>
            </w:tcMar>
            <w:vAlign w:val="center"/>
            <w:hideMark/>
          </w:tcPr>
          <w:p w14:paraId="15E9E0C7" w14:textId="77777777" w:rsidR="00E458A7" w:rsidRPr="007D3E83" w:rsidRDefault="00E458A7" w:rsidP="00AA3433">
            <w:pPr>
              <w:spacing w:before="60" w:after="60"/>
              <w:jc w:val="right"/>
              <w:rPr>
                <w:sz w:val="18"/>
                <w:szCs w:val="18"/>
              </w:rPr>
            </w:pPr>
            <w:r w:rsidRPr="007D3E83">
              <w:rPr>
                <w:color w:val="000000"/>
                <w:sz w:val="18"/>
                <w:szCs w:val="18"/>
              </w:rPr>
              <w:t>8.8</w:t>
            </w:r>
          </w:p>
        </w:tc>
      </w:tr>
      <w:tr w:rsidR="00E458A7" w:rsidRPr="007D3E83" w14:paraId="5C800BC4" w14:textId="77777777" w:rsidTr="2AD90BD6">
        <w:trPr>
          <w:trHeight w:val="300"/>
        </w:trPr>
        <w:tc>
          <w:tcPr>
            <w:tcW w:w="6232" w:type="dxa"/>
            <w:noWrap/>
            <w:tcMar>
              <w:top w:w="0" w:type="dxa"/>
              <w:left w:w="108" w:type="dxa"/>
              <w:bottom w:w="0" w:type="dxa"/>
              <w:right w:w="108" w:type="dxa"/>
            </w:tcMar>
            <w:vAlign w:val="bottom"/>
            <w:hideMark/>
          </w:tcPr>
          <w:p w14:paraId="4C831863" w14:textId="77777777" w:rsidR="00E458A7" w:rsidRPr="007D3E83" w:rsidRDefault="00E458A7" w:rsidP="00AA3433">
            <w:pPr>
              <w:spacing w:before="60" w:after="60"/>
              <w:rPr>
                <w:sz w:val="18"/>
                <w:szCs w:val="18"/>
              </w:rPr>
            </w:pPr>
            <w:r w:rsidRPr="007D3E83">
              <w:rPr>
                <w:color w:val="000000"/>
                <w:sz w:val="18"/>
                <w:szCs w:val="18"/>
              </w:rPr>
              <w:t>I didn’t like the type of work</w:t>
            </w:r>
          </w:p>
        </w:tc>
        <w:tc>
          <w:tcPr>
            <w:tcW w:w="1087" w:type="dxa"/>
            <w:noWrap/>
            <w:tcMar>
              <w:top w:w="0" w:type="dxa"/>
              <w:left w:w="108" w:type="dxa"/>
              <w:bottom w:w="0" w:type="dxa"/>
              <w:right w:w="108" w:type="dxa"/>
            </w:tcMar>
            <w:vAlign w:val="center"/>
            <w:hideMark/>
          </w:tcPr>
          <w:p w14:paraId="5C4B7118" w14:textId="77777777" w:rsidR="00E458A7" w:rsidRPr="007D3E83" w:rsidRDefault="00E458A7" w:rsidP="00AA3433">
            <w:pPr>
              <w:spacing w:before="60" w:after="60"/>
              <w:jc w:val="right"/>
              <w:rPr>
                <w:sz w:val="18"/>
                <w:szCs w:val="18"/>
              </w:rPr>
            </w:pPr>
            <w:r w:rsidRPr="007D3E83">
              <w:rPr>
                <w:color w:val="000000"/>
                <w:sz w:val="18"/>
                <w:szCs w:val="18"/>
              </w:rPr>
              <w:t>10.2</w:t>
            </w:r>
          </w:p>
        </w:tc>
        <w:tc>
          <w:tcPr>
            <w:tcW w:w="1087" w:type="dxa"/>
            <w:noWrap/>
            <w:tcMar>
              <w:top w:w="0" w:type="dxa"/>
              <w:left w:w="108" w:type="dxa"/>
              <w:bottom w:w="0" w:type="dxa"/>
              <w:right w:w="108" w:type="dxa"/>
            </w:tcMar>
            <w:vAlign w:val="center"/>
            <w:hideMark/>
          </w:tcPr>
          <w:p w14:paraId="553E8B78" w14:textId="77777777" w:rsidR="00E458A7" w:rsidRPr="007D3E83" w:rsidRDefault="00E458A7" w:rsidP="00AA3433">
            <w:pPr>
              <w:spacing w:before="60" w:after="60"/>
              <w:jc w:val="right"/>
              <w:rPr>
                <w:sz w:val="18"/>
                <w:szCs w:val="18"/>
              </w:rPr>
            </w:pPr>
            <w:r w:rsidRPr="007D3E83">
              <w:rPr>
                <w:color w:val="000000"/>
                <w:sz w:val="18"/>
                <w:szCs w:val="18"/>
              </w:rPr>
              <w:t>8.3</w:t>
            </w:r>
          </w:p>
        </w:tc>
        <w:tc>
          <w:tcPr>
            <w:tcW w:w="1087" w:type="dxa"/>
            <w:noWrap/>
            <w:tcMar>
              <w:top w:w="0" w:type="dxa"/>
              <w:left w:w="108" w:type="dxa"/>
              <w:bottom w:w="0" w:type="dxa"/>
              <w:right w:w="108" w:type="dxa"/>
            </w:tcMar>
            <w:vAlign w:val="center"/>
            <w:hideMark/>
          </w:tcPr>
          <w:p w14:paraId="5B796E0F" w14:textId="77777777" w:rsidR="00E458A7" w:rsidRPr="007D3E83" w:rsidRDefault="00E458A7" w:rsidP="00AA3433">
            <w:pPr>
              <w:spacing w:before="60" w:after="60"/>
              <w:jc w:val="right"/>
              <w:rPr>
                <w:sz w:val="18"/>
                <w:szCs w:val="18"/>
              </w:rPr>
            </w:pPr>
            <w:r w:rsidRPr="007D3E83">
              <w:rPr>
                <w:color w:val="000000"/>
                <w:sz w:val="18"/>
                <w:szCs w:val="18"/>
              </w:rPr>
              <w:t>7.3</w:t>
            </w:r>
          </w:p>
        </w:tc>
      </w:tr>
      <w:tr w:rsidR="00E458A7" w:rsidRPr="007D3E83" w14:paraId="6EAA2BE8" w14:textId="77777777" w:rsidTr="2AD90BD6">
        <w:trPr>
          <w:trHeight w:val="300"/>
        </w:trPr>
        <w:tc>
          <w:tcPr>
            <w:tcW w:w="6232" w:type="dxa"/>
            <w:noWrap/>
            <w:tcMar>
              <w:top w:w="0" w:type="dxa"/>
              <w:left w:w="108" w:type="dxa"/>
              <w:bottom w:w="0" w:type="dxa"/>
              <w:right w:w="108" w:type="dxa"/>
            </w:tcMar>
            <w:vAlign w:val="bottom"/>
            <w:hideMark/>
          </w:tcPr>
          <w:p w14:paraId="375041A2" w14:textId="77777777" w:rsidR="00E458A7" w:rsidRPr="007D3E83" w:rsidRDefault="00E458A7" w:rsidP="00AA3433">
            <w:pPr>
              <w:spacing w:before="60" w:after="60"/>
              <w:rPr>
                <w:sz w:val="18"/>
                <w:szCs w:val="18"/>
              </w:rPr>
            </w:pPr>
            <w:r w:rsidRPr="007D3E83">
              <w:rPr>
                <w:color w:val="000000"/>
                <w:sz w:val="18"/>
                <w:szCs w:val="18"/>
              </w:rPr>
              <w:t>Poor working conditions</w:t>
            </w:r>
          </w:p>
        </w:tc>
        <w:tc>
          <w:tcPr>
            <w:tcW w:w="1087" w:type="dxa"/>
            <w:noWrap/>
            <w:tcMar>
              <w:top w:w="0" w:type="dxa"/>
              <w:left w:w="108" w:type="dxa"/>
              <w:bottom w:w="0" w:type="dxa"/>
              <w:right w:w="108" w:type="dxa"/>
            </w:tcMar>
            <w:vAlign w:val="center"/>
            <w:hideMark/>
          </w:tcPr>
          <w:p w14:paraId="1CF2BF1E" w14:textId="77777777" w:rsidR="00E458A7" w:rsidRPr="007D3E83" w:rsidRDefault="00E458A7" w:rsidP="00AA3433">
            <w:pPr>
              <w:spacing w:before="60" w:after="60"/>
              <w:jc w:val="right"/>
              <w:rPr>
                <w:sz w:val="18"/>
                <w:szCs w:val="18"/>
              </w:rPr>
            </w:pPr>
            <w:r w:rsidRPr="007D3E83">
              <w:rPr>
                <w:color w:val="000000"/>
                <w:sz w:val="18"/>
                <w:szCs w:val="18"/>
              </w:rPr>
              <w:t>3.1*</w:t>
            </w:r>
          </w:p>
        </w:tc>
        <w:tc>
          <w:tcPr>
            <w:tcW w:w="1087" w:type="dxa"/>
            <w:noWrap/>
            <w:tcMar>
              <w:top w:w="0" w:type="dxa"/>
              <w:left w:w="108" w:type="dxa"/>
              <w:bottom w:w="0" w:type="dxa"/>
              <w:right w:w="108" w:type="dxa"/>
            </w:tcMar>
            <w:vAlign w:val="center"/>
            <w:hideMark/>
          </w:tcPr>
          <w:p w14:paraId="279A9E84" w14:textId="77777777" w:rsidR="00E458A7" w:rsidRPr="007D3E83" w:rsidRDefault="00E458A7" w:rsidP="00AA3433">
            <w:pPr>
              <w:spacing w:before="60" w:after="60"/>
              <w:jc w:val="right"/>
              <w:rPr>
                <w:sz w:val="18"/>
                <w:szCs w:val="18"/>
              </w:rPr>
            </w:pPr>
            <w:r w:rsidRPr="007D3E83">
              <w:rPr>
                <w:color w:val="000000"/>
                <w:sz w:val="18"/>
                <w:szCs w:val="18"/>
              </w:rPr>
              <w:t>3.1</w:t>
            </w:r>
          </w:p>
        </w:tc>
        <w:tc>
          <w:tcPr>
            <w:tcW w:w="1087" w:type="dxa"/>
            <w:noWrap/>
            <w:tcMar>
              <w:top w:w="0" w:type="dxa"/>
              <w:left w:w="108" w:type="dxa"/>
              <w:bottom w:w="0" w:type="dxa"/>
              <w:right w:w="108" w:type="dxa"/>
            </w:tcMar>
            <w:vAlign w:val="center"/>
            <w:hideMark/>
          </w:tcPr>
          <w:p w14:paraId="71C005C4" w14:textId="77777777" w:rsidR="00E458A7" w:rsidRPr="007D3E83" w:rsidRDefault="00E458A7" w:rsidP="00AA3433">
            <w:pPr>
              <w:spacing w:before="60" w:after="60"/>
              <w:jc w:val="right"/>
              <w:rPr>
                <w:sz w:val="18"/>
                <w:szCs w:val="18"/>
              </w:rPr>
            </w:pPr>
            <w:r w:rsidRPr="007D3E83">
              <w:rPr>
                <w:color w:val="000000"/>
                <w:sz w:val="18"/>
                <w:szCs w:val="18"/>
              </w:rPr>
              <w:t>5.3</w:t>
            </w:r>
          </w:p>
        </w:tc>
      </w:tr>
      <w:tr w:rsidR="00E458A7" w:rsidRPr="007D3E83" w14:paraId="2D1C9E79" w14:textId="77777777" w:rsidTr="2AD90BD6">
        <w:trPr>
          <w:trHeight w:val="300"/>
        </w:trPr>
        <w:tc>
          <w:tcPr>
            <w:tcW w:w="6232" w:type="dxa"/>
            <w:noWrap/>
            <w:tcMar>
              <w:top w:w="0" w:type="dxa"/>
              <w:left w:w="108" w:type="dxa"/>
              <w:bottom w:w="0" w:type="dxa"/>
              <w:right w:w="108" w:type="dxa"/>
            </w:tcMar>
            <w:vAlign w:val="bottom"/>
            <w:hideMark/>
          </w:tcPr>
          <w:p w14:paraId="11635F4A" w14:textId="6E17A041" w:rsidR="00E458A7" w:rsidRPr="007D3E83" w:rsidRDefault="00E458A7" w:rsidP="00AA3433">
            <w:pPr>
              <w:spacing w:before="60" w:after="60"/>
              <w:rPr>
                <w:sz w:val="18"/>
                <w:szCs w:val="18"/>
              </w:rPr>
            </w:pPr>
            <w:r w:rsidRPr="007D3E83">
              <w:rPr>
                <w:color w:val="000000"/>
                <w:sz w:val="18"/>
                <w:szCs w:val="18"/>
              </w:rPr>
              <w:t>I lost my job/was made redundant</w:t>
            </w:r>
          </w:p>
        </w:tc>
        <w:tc>
          <w:tcPr>
            <w:tcW w:w="1087" w:type="dxa"/>
            <w:noWrap/>
            <w:tcMar>
              <w:top w:w="0" w:type="dxa"/>
              <w:left w:w="108" w:type="dxa"/>
              <w:bottom w:w="0" w:type="dxa"/>
              <w:right w:w="108" w:type="dxa"/>
            </w:tcMar>
            <w:vAlign w:val="center"/>
            <w:hideMark/>
          </w:tcPr>
          <w:p w14:paraId="2C4B650A" w14:textId="77777777" w:rsidR="00E458A7" w:rsidRPr="007D3E83" w:rsidRDefault="00E458A7" w:rsidP="00AA3433">
            <w:pPr>
              <w:spacing w:before="60" w:after="60"/>
              <w:jc w:val="right"/>
              <w:rPr>
                <w:sz w:val="18"/>
                <w:szCs w:val="18"/>
              </w:rPr>
            </w:pPr>
            <w:r w:rsidRPr="007D3E83">
              <w:rPr>
                <w:color w:val="000000"/>
                <w:sz w:val="18"/>
                <w:szCs w:val="18"/>
              </w:rPr>
              <w:t>8.9</w:t>
            </w:r>
          </w:p>
        </w:tc>
        <w:tc>
          <w:tcPr>
            <w:tcW w:w="1087" w:type="dxa"/>
            <w:noWrap/>
            <w:tcMar>
              <w:top w:w="0" w:type="dxa"/>
              <w:left w:w="108" w:type="dxa"/>
              <w:bottom w:w="0" w:type="dxa"/>
              <w:right w:w="108" w:type="dxa"/>
            </w:tcMar>
            <w:vAlign w:val="center"/>
            <w:hideMark/>
          </w:tcPr>
          <w:p w14:paraId="636FEB3A" w14:textId="77777777" w:rsidR="00E458A7" w:rsidRPr="007D3E83" w:rsidRDefault="00E458A7" w:rsidP="00AA3433">
            <w:pPr>
              <w:spacing w:before="60" w:after="60"/>
              <w:jc w:val="right"/>
              <w:rPr>
                <w:sz w:val="18"/>
                <w:szCs w:val="18"/>
              </w:rPr>
            </w:pPr>
            <w:r w:rsidRPr="007D3E83">
              <w:rPr>
                <w:color w:val="000000"/>
                <w:sz w:val="18"/>
                <w:szCs w:val="18"/>
              </w:rPr>
              <w:t>26.8</w:t>
            </w:r>
          </w:p>
        </w:tc>
        <w:tc>
          <w:tcPr>
            <w:tcW w:w="1087" w:type="dxa"/>
            <w:noWrap/>
            <w:tcMar>
              <w:top w:w="0" w:type="dxa"/>
              <w:left w:w="108" w:type="dxa"/>
              <w:bottom w:w="0" w:type="dxa"/>
              <w:right w:w="108" w:type="dxa"/>
            </w:tcMar>
            <w:vAlign w:val="center"/>
            <w:hideMark/>
          </w:tcPr>
          <w:p w14:paraId="579FEB8F" w14:textId="77777777" w:rsidR="00E458A7" w:rsidRPr="007D3E83" w:rsidRDefault="00E458A7" w:rsidP="00AA3433">
            <w:pPr>
              <w:spacing w:before="60" w:after="60"/>
              <w:jc w:val="right"/>
              <w:rPr>
                <w:sz w:val="18"/>
                <w:szCs w:val="18"/>
              </w:rPr>
            </w:pPr>
            <w:r w:rsidRPr="007D3E83">
              <w:rPr>
                <w:color w:val="000000"/>
                <w:sz w:val="18"/>
                <w:szCs w:val="18"/>
              </w:rPr>
              <w:t>4.8</w:t>
            </w:r>
          </w:p>
        </w:tc>
      </w:tr>
      <w:tr w:rsidR="00E458A7" w:rsidRPr="007D3E83" w14:paraId="6E569344" w14:textId="77777777" w:rsidTr="2AD90BD6">
        <w:trPr>
          <w:trHeight w:val="300"/>
        </w:trPr>
        <w:tc>
          <w:tcPr>
            <w:tcW w:w="6232" w:type="dxa"/>
            <w:noWrap/>
            <w:tcMar>
              <w:top w:w="0" w:type="dxa"/>
              <w:left w:w="108" w:type="dxa"/>
              <w:bottom w:w="0" w:type="dxa"/>
              <w:right w:w="108" w:type="dxa"/>
            </w:tcMar>
            <w:vAlign w:val="bottom"/>
            <w:hideMark/>
          </w:tcPr>
          <w:p w14:paraId="3DF85369" w14:textId="77777777" w:rsidR="00E458A7" w:rsidRPr="007D3E83" w:rsidRDefault="00E458A7" w:rsidP="00AA3433">
            <w:pPr>
              <w:spacing w:before="60" w:after="60"/>
              <w:rPr>
                <w:sz w:val="18"/>
                <w:szCs w:val="18"/>
              </w:rPr>
            </w:pPr>
            <w:r w:rsidRPr="007D3E83">
              <w:rPr>
                <w:color w:val="000000"/>
                <w:sz w:val="18"/>
                <w:szCs w:val="18"/>
              </w:rPr>
              <w:t>I wasn’t happy with the on-the-job training</w:t>
            </w:r>
          </w:p>
        </w:tc>
        <w:tc>
          <w:tcPr>
            <w:tcW w:w="1087" w:type="dxa"/>
            <w:noWrap/>
            <w:tcMar>
              <w:top w:w="0" w:type="dxa"/>
              <w:left w:w="108" w:type="dxa"/>
              <w:bottom w:w="0" w:type="dxa"/>
              <w:right w:w="108" w:type="dxa"/>
            </w:tcMar>
            <w:vAlign w:val="center"/>
            <w:hideMark/>
          </w:tcPr>
          <w:p w14:paraId="7AA4B99C" w14:textId="77777777" w:rsidR="00E458A7" w:rsidRPr="007D3E83" w:rsidRDefault="00E458A7" w:rsidP="00AA3433">
            <w:pPr>
              <w:spacing w:before="60" w:after="60"/>
              <w:jc w:val="right"/>
              <w:rPr>
                <w:sz w:val="18"/>
                <w:szCs w:val="18"/>
              </w:rPr>
            </w:pPr>
            <w:r w:rsidRPr="007D3E83">
              <w:rPr>
                <w:color w:val="000000"/>
                <w:sz w:val="18"/>
                <w:szCs w:val="18"/>
              </w:rPr>
              <w:t>5.4*</w:t>
            </w:r>
          </w:p>
        </w:tc>
        <w:tc>
          <w:tcPr>
            <w:tcW w:w="1087" w:type="dxa"/>
            <w:noWrap/>
            <w:tcMar>
              <w:top w:w="0" w:type="dxa"/>
              <w:left w:w="108" w:type="dxa"/>
              <w:bottom w:w="0" w:type="dxa"/>
              <w:right w:w="108" w:type="dxa"/>
            </w:tcMar>
            <w:vAlign w:val="center"/>
            <w:hideMark/>
          </w:tcPr>
          <w:p w14:paraId="1C71870A" w14:textId="77777777" w:rsidR="00E458A7" w:rsidRPr="007D3E83" w:rsidRDefault="00E458A7" w:rsidP="00AA3433">
            <w:pPr>
              <w:spacing w:before="60" w:after="60"/>
              <w:jc w:val="right"/>
              <w:rPr>
                <w:sz w:val="18"/>
                <w:szCs w:val="18"/>
              </w:rPr>
            </w:pPr>
            <w:r w:rsidRPr="007D3E83">
              <w:rPr>
                <w:color w:val="000000"/>
                <w:sz w:val="18"/>
                <w:szCs w:val="18"/>
              </w:rPr>
              <w:t>1.9</w:t>
            </w:r>
          </w:p>
        </w:tc>
        <w:tc>
          <w:tcPr>
            <w:tcW w:w="1087" w:type="dxa"/>
            <w:noWrap/>
            <w:tcMar>
              <w:top w:w="0" w:type="dxa"/>
              <w:left w:w="108" w:type="dxa"/>
              <w:bottom w:w="0" w:type="dxa"/>
              <w:right w:w="108" w:type="dxa"/>
            </w:tcMar>
            <w:vAlign w:val="center"/>
            <w:hideMark/>
          </w:tcPr>
          <w:p w14:paraId="4A565DBA" w14:textId="77777777" w:rsidR="00E458A7" w:rsidRPr="007D3E83" w:rsidRDefault="00E458A7" w:rsidP="00AA3433">
            <w:pPr>
              <w:spacing w:before="60" w:after="60"/>
              <w:jc w:val="right"/>
              <w:rPr>
                <w:sz w:val="18"/>
                <w:szCs w:val="18"/>
              </w:rPr>
            </w:pPr>
            <w:r w:rsidRPr="007D3E83">
              <w:rPr>
                <w:color w:val="000000"/>
                <w:sz w:val="18"/>
                <w:szCs w:val="18"/>
              </w:rPr>
              <w:t>4.5</w:t>
            </w:r>
          </w:p>
        </w:tc>
      </w:tr>
      <w:tr w:rsidR="00E458A7" w:rsidRPr="007D3E83" w14:paraId="7CC2EA5C" w14:textId="77777777" w:rsidTr="2AD90BD6">
        <w:trPr>
          <w:trHeight w:val="300"/>
        </w:trPr>
        <w:tc>
          <w:tcPr>
            <w:tcW w:w="6232" w:type="dxa"/>
            <w:noWrap/>
            <w:tcMar>
              <w:top w:w="0" w:type="dxa"/>
              <w:left w:w="108" w:type="dxa"/>
              <w:bottom w:w="0" w:type="dxa"/>
              <w:right w:w="108" w:type="dxa"/>
            </w:tcMar>
            <w:vAlign w:val="bottom"/>
            <w:hideMark/>
          </w:tcPr>
          <w:p w14:paraId="0A5C8AB9" w14:textId="2A5BD8F0" w:rsidR="00E458A7" w:rsidRPr="007D3E83" w:rsidRDefault="00E458A7" w:rsidP="00AA3433">
            <w:pPr>
              <w:spacing w:before="60" w:after="60"/>
              <w:rPr>
                <w:sz w:val="18"/>
                <w:szCs w:val="18"/>
              </w:rPr>
            </w:pPr>
            <w:r w:rsidRPr="007D3E83">
              <w:rPr>
                <w:color w:val="000000"/>
                <w:sz w:val="18"/>
                <w:szCs w:val="18"/>
              </w:rPr>
              <w:t>Apprenticeship/</w:t>
            </w:r>
            <w:r w:rsidR="0072246B">
              <w:rPr>
                <w:color w:val="000000"/>
                <w:sz w:val="18"/>
                <w:szCs w:val="18"/>
              </w:rPr>
              <w:t>t</w:t>
            </w:r>
            <w:r w:rsidRPr="007D3E83">
              <w:rPr>
                <w:color w:val="000000"/>
                <w:sz w:val="18"/>
                <w:szCs w:val="18"/>
              </w:rPr>
              <w:t>raineeship cancelled/discontinued</w:t>
            </w:r>
          </w:p>
        </w:tc>
        <w:tc>
          <w:tcPr>
            <w:tcW w:w="1087" w:type="dxa"/>
            <w:noWrap/>
            <w:tcMar>
              <w:top w:w="0" w:type="dxa"/>
              <w:left w:w="108" w:type="dxa"/>
              <w:bottom w:w="0" w:type="dxa"/>
              <w:right w:w="108" w:type="dxa"/>
            </w:tcMar>
            <w:vAlign w:val="center"/>
            <w:hideMark/>
          </w:tcPr>
          <w:p w14:paraId="1B4287CB" w14:textId="77777777" w:rsidR="00E458A7" w:rsidRPr="007D3E83" w:rsidRDefault="00E458A7" w:rsidP="00AA3433">
            <w:pPr>
              <w:spacing w:before="60" w:after="60"/>
              <w:jc w:val="right"/>
              <w:rPr>
                <w:sz w:val="18"/>
                <w:szCs w:val="18"/>
              </w:rPr>
            </w:pPr>
            <w:r w:rsidRPr="007D3E83">
              <w:rPr>
                <w:color w:val="000000"/>
                <w:sz w:val="18"/>
                <w:szCs w:val="18"/>
              </w:rPr>
              <w:t>3.2*</w:t>
            </w:r>
          </w:p>
        </w:tc>
        <w:tc>
          <w:tcPr>
            <w:tcW w:w="1087" w:type="dxa"/>
            <w:noWrap/>
            <w:tcMar>
              <w:top w:w="0" w:type="dxa"/>
              <w:left w:w="108" w:type="dxa"/>
              <w:bottom w:w="0" w:type="dxa"/>
              <w:right w:w="108" w:type="dxa"/>
            </w:tcMar>
            <w:vAlign w:val="center"/>
            <w:hideMark/>
          </w:tcPr>
          <w:p w14:paraId="62602D24" w14:textId="77777777" w:rsidR="00E458A7" w:rsidRPr="007D3E83" w:rsidRDefault="00E458A7" w:rsidP="00AA3433">
            <w:pPr>
              <w:spacing w:before="60" w:after="60"/>
              <w:jc w:val="right"/>
              <w:rPr>
                <w:sz w:val="18"/>
                <w:szCs w:val="18"/>
              </w:rPr>
            </w:pPr>
            <w:r w:rsidRPr="007D3E83">
              <w:rPr>
                <w:color w:val="000000"/>
                <w:sz w:val="18"/>
                <w:szCs w:val="18"/>
              </w:rPr>
              <w:t>3.8</w:t>
            </w:r>
          </w:p>
        </w:tc>
        <w:tc>
          <w:tcPr>
            <w:tcW w:w="1087" w:type="dxa"/>
            <w:noWrap/>
            <w:tcMar>
              <w:top w:w="0" w:type="dxa"/>
              <w:left w:w="108" w:type="dxa"/>
              <w:bottom w:w="0" w:type="dxa"/>
              <w:right w:w="108" w:type="dxa"/>
            </w:tcMar>
            <w:vAlign w:val="center"/>
            <w:hideMark/>
          </w:tcPr>
          <w:p w14:paraId="1EB0B956" w14:textId="77777777" w:rsidR="00E458A7" w:rsidRPr="007D3E83" w:rsidRDefault="00E458A7" w:rsidP="00AA3433">
            <w:pPr>
              <w:spacing w:before="60" w:after="60"/>
              <w:jc w:val="right"/>
              <w:rPr>
                <w:sz w:val="18"/>
                <w:szCs w:val="18"/>
              </w:rPr>
            </w:pPr>
            <w:r w:rsidRPr="007D3E83">
              <w:rPr>
                <w:color w:val="000000"/>
                <w:sz w:val="18"/>
                <w:szCs w:val="18"/>
              </w:rPr>
              <w:t>3.5</w:t>
            </w:r>
          </w:p>
        </w:tc>
      </w:tr>
      <w:tr w:rsidR="00E458A7" w:rsidRPr="007D3E83" w14:paraId="490AE349" w14:textId="77777777" w:rsidTr="2AD90BD6">
        <w:trPr>
          <w:trHeight w:val="300"/>
        </w:trPr>
        <w:tc>
          <w:tcPr>
            <w:tcW w:w="6232" w:type="dxa"/>
            <w:noWrap/>
            <w:tcMar>
              <w:top w:w="0" w:type="dxa"/>
              <w:left w:w="108" w:type="dxa"/>
              <w:bottom w:w="0" w:type="dxa"/>
              <w:right w:w="108" w:type="dxa"/>
            </w:tcMar>
            <w:vAlign w:val="bottom"/>
            <w:hideMark/>
          </w:tcPr>
          <w:p w14:paraId="5CA5CE9F" w14:textId="77777777" w:rsidR="00E458A7" w:rsidRPr="007D3E83" w:rsidRDefault="00E458A7" w:rsidP="00AA3433">
            <w:pPr>
              <w:spacing w:before="60" w:after="60"/>
              <w:rPr>
                <w:sz w:val="18"/>
                <w:szCs w:val="18"/>
              </w:rPr>
            </w:pPr>
            <w:r w:rsidRPr="007D3E83">
              <w:rPr>
                <w:color w:val="000000"/>
                <w:sz w:val="18"/>
                <w:szCs w:val="18"/>
              </w:rPr>
              <w:t>Other</w:t>
            </w:r>
          </w:p>
        </w:tc>
        <w:tc>
          <w:tcPr>
            <w:tcW w:w="1087" w:type="dxa"/>
            <w:noWrap/>
            <w:tcMar>
              <w:top w:w="0" w:type="dxa"/>
              <w:left w:w="108" w:type="dxa"/>
              <w:bottom w:w="0" w:type="dxa"/>
              <w:right w:w="108" w:type="dxa"/>
            </w:tcMar>
            <w:vAlign w:val="center"/>
            <w:hideMark/>
          </w:tcPr>
          <w:p w14:paraId="5FF485B2" w14:textId="77777777" w:rsidR="00E458A7" w:rsidRPr="007D3E83" w:rsidRDefault="00E458A7" w:rsidP="00AA3433">
            <w:pPr>
              <w:spacing w:before="60" w:after="60"/>
              <w:jc w:val="right"/>
              <w:rPr>
                <w:sz w:val="18"/>
                <w:szCs w:val="18"/>
              </w:rPr>
            </w:pPr>
            <w:r w:rsidRPr="007D3E83">
              <w:rPr>
                <w:color w:val="000000"/>
                <w:sz w:val="18"/>
                <w:szCs w:val="18"/>
              </w:rPr>
              <w:t>10.2</w:t>
            </w:r>
          </w:p>
        </w:tc>
        <w:tc>
          <w:tcPr>
            <w:tcW w:w="1087" w:type="dxa"/>
            <w:noWrap/>
            <w:tcMar>
              <w:top w:w="0" w:type="dxa"/>
              <w:left w:w="108" w:type="dxa"/>
              <w:bottom w:w="0" w:type="dxa"/>
              <w:right w:w="108" w:type="dxa"/>
            </w:tcMar>
            <w:vAlign w:val="center"/>
            <w:hideMark/>
          </w:tcPr>
          <w:p w14:paraId="42B9F8FF" w14:textId="77777777" w:rsidR="00E458A7" w:rsidRPr="007D3E83" w:rsidRDefault="00E458A7" w:rsidP="00AA3433">
            <w:pPr>
              <w:spacing w:before="60" w:after="60"/>
              <w:jc w:val="right"/>
              <w:rPr>
                <w:sz w:val="18"/>
                <w:szCs w:val="18"/>
              </w:rPr>
            </w:pPr>
            <w:r w:rsidRPr="007D3E83">
              <w:rPr>
                <w:color w:val="000000"/>
                <w:sz w:val="18"/>
                <w:szCs w:val="18"/>
              </w:rPr>
              <w:t>1.5*</w:t>
            </w:r>
          </w:p>
        </w:tc>
        <w:tc>
          <w:tcPr>
            <w:tcW w:w="1087" w:type="dxa"/>
            <w:noWrap/>
            <w:tcMar>
              <w:top w:w="0" w:type="dxa"/>
              <w:left w:w="108" w:type="dxa"/>
              <w:bottom w:w="0" w:type="dxa"/>
              <w:right w:w="108" w:type="dxa"/>
            </w:tcMar>
            <w:vAlign w:val="center"/>
            <w:hideMark/>
          </w:tcPr>
          <w:p w14:paraId="739227B9" w14:textId="77777777" w:rsidR="00E458A7" w:rsidRPr="007D3E83" w:rsidRDefault="00E458A7" w:rsidP="00AA3433">
            <w:pPr>
              <w:spacing w:before="60" w:after="60"/>
              <w:jc w:val="right"/>
              <w:rPr>
                <w:sz w:val="18"/>
                <w:szCs w:val="18"/>
              </w:rPr>
            </w:pPr>
            <w:r w:rsidRPr="007D3E83">
              <w:rPr>
                <w:color w:val="000000"/>
                <w:sz w:val="18"/>
                <w:szCs w:val="18"/>
              </w:rPr>
              <w:t>2.2</w:t>
            </w:r>
          </w:p>
        </w:tc>
      </w:tr>
      <w:tr w:rsidR="00E458A7" w:rsidRPr="007D3E83" w14:paraId="268E9A9E" w14:textId="77777777" w:rsidTr="2AD90BD6">
        <w:trPr>
          <w:trHeight w:val="300"/>
        </w:trPr>
        <w:tc>
          <w:tcPr>
            <w:tcW w:w="6232" w:type="dxa"/>
            <w:noWrap/>
            <w:tcMar>
              <w:top w:w="0" w:type="dxa"/>
              <w:left w:w="108" w:type="dxa"/>
              <w:bottom w:w="0" w:type="dxa"/>
              <w:right w:w="108" w:type="dxa"/>
            </w:tcMar>
            <w:vAlign w:val="bottom"/>
            <w:hideMark/>
          </w:tcPr>
          <w:p w14:paraId="41BE43C2" w14:textId="31D985FB" w:rsidR="00E458A7" w:rsidRPr="007D3E83" w:rsidRDefault="00E458A7" w:rsidP="00AA3433">
            <w:pPr>
              <w:spacing w:before="60" w:after="60"/>
              <w:rPr>
                <w:sz w:val="18"/>
                <w:szCs w:val="18"/>
              </w:rPr>
            </w:pPr>
            <w:r w:rsidRPr="2AD90BD6">
              <w:rPr>
                <w:color w:val="000000" w:themeColor="text1"/>
                <w:sz w:val="18"/>
                <w:szCs w:val="18"/>
              </w:rPr>
              <w:t>I was not happy with the job prospects in the industry</w:t>
            </w:r>
          </w:p>
        </w:tc>
        <w:tc>
          <w:tcPr>
            <w:tcW w:w="1087" w:type="dxa"/>
            <w:noWrap/>
            <w:tcMar>
              <w:top w:w="0" w:type="dxa"/>
              <w:left w:w="108" w:type="dxa"/>
              <w:bottom w:w="0" w:type="dxa"/>
              <w:right w:w="108" w:type="dxa"/>
            </w:tcMar>
            <w:vAlign w:val="center"/>
            <w:hideMark/>
          </w:tcPr>
          <w:p w14:paraId="3B3A33F5" w14:textId="77777777" w:rsidR="00E458A7" w:rsidRPr="007D3E83" w:rsidRDefault="00E458A7" w:rsidP="00AA3433">
            <w:pPr>
              <w:spacing w:before="60" w:after="60"/>
              <w:jc w:val="right"/>
              <w:rPr>
                <w:sz w:val="18"/>
                <w:szCs w:val="18"/>
              </w:rPr>
            </w:pPr>
            <w:r w:rsidRPr="007D3E83">
              <w:rPr>
                <w:color w:val="000000"/>
                <w:sz w:val="18"/>
                <w:szCs w:val="18"/>
              </w:rPr>
              <w:t>3.6*</w:t>
            </w:r>
          </w:p>
        </w:tc>
        <w:tc>
          <w:tcPr>
            <w:tcW w:w="1087" w:type="dxa"/>
            <w:noWrap/>
            <w:tcMar>
              <w:top w:w="0" w:type="dxa"/>
              <w:left w:w="108" w:type="dxa"/>
              <w:bottom w:w="0" w:type="dxa"/>
              <w:right w:w="108" w:type="dxa"/>
            </w:tcMar>
            <w:vAlign w:val="center"/>
            <w:hideMark/>
          </w:tcPr>
          <w:p w14:paraId="42E8069C" w14:textId="77777777" w:rsidR="00E458A7" w:rsidRPr="007D3E83" w:rsidRDefault="00E458A7" w:rsidP="00AA3433">
            <w:pPr>
              <w:spacing w:before="60" w:after="60"/>
              <w:jc w:val="right"/>
              <w:rPr>
                <w:sz w:val="18"/>
                <w:szCs w:val="18"/>
              </w:rPr>
            </w:pPr>
            <w:r w:rsidRPr="007D3E83">
              <w:rPr>
                <w:color w:val="000000"/>
                <w:sz w:val="18"/>
                <w:szCs w:val="18"/>
              </w:rPr>
              <w:t>4.2</w:t>
            </w:r>
          </w:p>
        </w:tc>
        <w:tc>
          <w:tcPr>
            <w:tcW w:w="1087" w:type="dxa"/>
            <w:noWrap/>
            <w:tcMar>
              <w:top w:w="0" w:type="dxa"/>
              <w:left w:w="108" w:type="dxa"/>
              <w:bottom w:w="0" w:type="dxa"/>
              <w:right w:w="108" w:type="dxa"/>
            </w:tcMar>
            <w:vAlign w:val="center"/>
            <w:hideMark/>
          </w:tcPr>
          <w:p w14:paraId="5A5268E2" w14:textId="77777777" w:rsidR="00E458A7" w:rsidRPr="007D3E83" w:rsidRDefault="00E458A7" w:rsidP="00AA3433">
            <w:pPr>
              <w:spacing w:before="60" w:after="60"/>
              <w:jc w:val="right"/>
              <w:rPr>
                <w:sz w:val="18"/>
                <w:szCs w:val="18"/>
              </w:rPr>
            </w:pPr>
            <w:r w:rsidRPr="007D3E83">
              <w:rPr>
                <w:color w:val="000000"/>
                <w:sz w:val="18"/>
                <w:szCs w:val="18"/>
              </w:rPr>
              <w:t>2.2</w:t>
            </w:r>
          </w:p>
        </w:tc>
      </w:tr>
      <w:tr w:rsidR="00E458A7" w:rsidRPr="007D3E83" w14:paraId="0A406DD0" w14:textId="77777777" w:rsidTr="2AD90BD6">
        <w:trPr>
          <w:trHeight w:val="300"/>
        </w:trPr>
        <w:tc>
          <w:tcPr>
            <w:tcW w:w="6232" w:type="dxa"/>
            <w:noWrap/>
            <w:tcMar>
              <w:top w:w="0" w:type="dxa"/>
              <w:left w:w="108" w:type="dxa"/>
              <w:bottom w:w="0" w:type="dxa"/>
              <w:right w:w="108" w:type="dxa"/>
            </w:tcMar>
            <w:vAlign w:val="bottom"/>
            <w:hideMark/>
          </w:tcPr>
          <w:p w14:paraId="47CE642F" w14:textId="77777777" w:rsidR="00E458A7" w:rsidRPr="007D3E83" w:rsidRDefault="00E458A7" w:rsidP="00AA3433">
            <w:pPr>
              <w:spacing w:before="60" w:after="60"/>
              <w:rPr>
                <w:sz w:val="18"/>
                <w:szCs w:val="18"/>
              </w:rPr>
            </w:pPr>
            <w:r w:rsidRPr="007D3E83">
              <w:rPr>
                <w:color w:val="000000"/>
                <w:sz w:val="18"/>
                <w:szCs w:val="18"/>
              </w:rPr>
              <w:t>I wasn’t happy with the off-the-job training</w:t>
            </w:r>
          </w:p>
        </w:tc>
        <w:tc>
          <w:tcPr>
            <w:tcW w:w="1087" w:type="dxa"/>
            <w:noWrap/>
            <w:tcMar>
              <w:top w:w="0" w:type="dxa"/>
              <w:left w:w="108" w:type="dxa"/>
              <w:bottom w:w="0" w:type="dxa"/>
              <w:right w:w="108" w:type="dxa"/>
            </w:tcMar>
            <w:vAlign w:val="center"/>
            <w:hideMark/>
          </w:tcPr>
          <w:p w14:paraId="53E62F2C" w14:textId="77777777" w:rsidR="00E458A7" w:rsidRPr="007D3E83" w:rsidRDefault="00E458A7" w:rsidP="00AA3433">
            <w:pPr>
              <w:spacing w:before="60" w:after="60"/>
              <w:jc w:val="right"/>
              <w:rPr>
                <w:sz w:val="18"/>
                <w:szCs w:val="18"/>
              </w:rPr>
            </w:pPr>
            <w:r w:rsidRPr="007D3E83">
              <w:rPr>
                <w:color w:val="000000"/>
                <w:sz w:val="18"/>
                <w:szCs w:val="18"/>
              </w:rPr>
              <w:t>1.4*</w:t>
            </w:r>
          </w:p>
        </w:tc>
        <w:tc>
          <w:tcPr>
            <w:tcW w:w="1087" w:type="dxa"/>
            <w:noWrap/>
            <w:tcMar>
              <w:top w:w="0" w:type="dxa"/>
              <w:left w:w="108" w:type="dxa"/>
              <w:bottom w:w="0" w:type="dxa"/>
              <w:right w:w="108" w:type="dxa"/>
            </w:tcMar>
            <w:vAlign w:val="center"/>
            <w:hideMark/>
          </w:tcPr>
          <w:p w14:paraId="40AC8B7E" w14:textId="77777777" w:rsidR="00E458A7" w:rsidRPr="007D3E83" w:rsidRDefault="00E458A7" w:rsidP="00AA3433">
            <w:pPr>
              <w:spacing w:before="60" w:after="60"/>
              <w:jc w:val="right"/>
              <w:rPr>
                <w:sz w:val="18"/>
                <w:szCs w:val="18"/>
              </w:rPr>
            </w:pPr>
            <w:r w:rsidRPr="007D3E83">
              <w:rPr>
                <w:color w:val="000000"/>
                <w:sz w:val="18"/>
                <w:szCs w:val="18"/>
              </w:rPr>
              <w:t>1.6*</w:t>
            </w:r>
          </w:p>
        </w:tc>
        <w:tc>
          <w:tcPr>
            <w:tcW w:w="1087" w:type="dxa"/>
            <w:noWrap/>
            <w:tcMar>
              <w:top w:w="0" w:type="dxa"/>
              <w:left w:w="108" w:type="dxa"/>
              <w:bottom w:w="0" w:type="dxa"/>
              <w:right w:w="108" w:type="dxa"/>
            </w:tcMar>
            <w:vAlign w:val="center"/>
            <w:hideMark/>
          </w:tcPr>
          <w:p w14:paraId="367038D1" w14:textId="77777777" w:rsidR="00E458A7" w:rsidRPr="007D3E83" w:rsidRDefault="00E458A7" w:rsidP="00AA3433">
            <w:pPr>
              <w:spacing w:before="60" w:after="60"/>
              <w:jc w:val="right"/>
              <w:rPr>
                <w:sz w:val="18"/>
                <w:szCs w:val="18"/>
              </w:rPr>
            </w:pPr>
            <w:r w:rsidRPr="007D3E83">
              <w:rPr>
                <w:color w:val="000000"/>
                <w:sz w:val="18"/>
                <w:szCs w:val="18"/>
              </w:rPr>
              <w:t>2.0</w:t>
            </w:r>
          </w:p>
        </w:tc>
      </w:tr>
      <w:tr w:rsidR="00E458A7" w:rsidRPr="007D3E83" w14:paraId="320A2DD1" w14:textId="77777777" w:rsidTr="2AD90BD6">
        <w:trPr>
          <w:trHeight w:val="300"/>
        </w:trPr>
        <w:tc>
          <w:tcPr>
            <w:tcW w:w="6232" w:type="dxa"/>
            <w:noWrap/>
            <w:tcMar>
              <w:top w:w="0" w:type="dxa"/>
              <w:left w:w="108" w:type="dxa"/>
              <w:bottom w:w="0" w:type="dxa"/>
              <w:right w:w="108" w:type="dxa"/>
            </w:tcMar>
            <w:vAlign w:val="bottom"/>
            <w:hideMark/>
          </w:tcPr>
          <w:p w14:paraId="64C18DC4" w14:textId="77777777" w:rsidR="00E458A7" w:rsidRPr="007D3E83" w:rsidRDefault="00E458A7" w:rsidP="00AA3433">
            <w:pPr>
              <w:spacing w:before="60" w:after="60"/>
              <w:rPr>
                <w:sz w:val="18"/>
                <w:szCs w:val="18"/>
              </w:rPr>
            </w:pPr>
            <w:r w:rsidRPr="007D3E83">
              <w:rPr>
                <w:color w:val="000000"/>
                <w:sz w:val="18"/>
                <w:szCs w:val="18"/>
              </w:rPr>
              <w:t>I found the study too difficult</w:t>
            </w:r>
          </w:p>
        </w:tc>
        <w:tc>
          <w:tcPr>
            <w:tcW w:w="1087" w:type="dxa"/>
            <w:noWrap/>
            <w:tcMar>
              <w:top w:w="0" w:type="dxa"/>
              <w:left w:w="108" w:type="dxa"/>
              <w:bottom w:w="0" w:type="dxa"/>
              <w:right w:w="108" w:type="dxa"/>
            </w:tcMar>
            <w:vAlign w:val="center"/>
            <w:hideMark/>
          </w:tcPr>
          <w:p w14:paraId="706883CC" w14:textId="77777777" w:rsidR="00E458A7" w:rsidRPr="007D3E83" w:rsidRDefault="00E458A7" w:rsidP="00AA3433">
            <w:pPr>
              <w:spacing w:before="60" w:after="60"/>
              <w:jc w:val="right"/>
              <w:rPr>
                <w:sz w:val="18"/>
                <w:szCs w:val="18"/>
              </w:rPr>
            </w:pPr>
            <w:r w:rsidRPr="007D3E83">
              <w:rPr>
                <w:color w:val="000000"/>
                <w:sz w:val="18"/>
                <w:szCs w:val="18"/>
              </w:rPr>
              <w:t>1.4*</w:t>
            </w:r>
          </w:p>
        </w:tc>
        <w:tc>
          <w:tcPr>
            <w:tcW w:w="1087" w:type="dxa"/>
            <w:noWrap/>
            <w:tcMar>
              <w:top w:w="0" w:type="dxa"/>
              <w:left w:w="108" w:type="dxa"/>
              <w:bottom w:w="0" w:type="dxa"/>
              <w:right w:w="108" w:type="dxa"/>
            </w:tcMar>
            <w:vAlign w:val="center"/>
            <w:hideMark/>
          </w:tcPr>
          <w:p w14:paraId="74952304" w14:textId="77777777" w:rsidR="00E458A7" w:rsidRPr="007D3E83" w:rsidRDefault="00E458A7" w:rsidP="00AA3433">
            <w:pPr>
              <w:spacing w:before="60" w:after="60"/>
              <w:jc w:val="right"/>
              <w:rPr>
                <w:sz w:val="18"/>
                <w:szCs w:val="18"/>
              </w:rPr>
            </w:pPr>
            <w:r w:rsidRPr="007D3E83">
              <w:rPr>
                <w:color w:val="000000"/>
                <w:sz w:val="18"/>
                <w:szCs w:val="18"/>
              </w:rPr>
              <w:t>1.6*</w:t>
            </w:r>
          </w:p>
        </w:tc>
        <w:tc>
          <w:tcPr>
            <w:tcW w:w="1087" w:type="dxa"/>
            <w:noWrap/>
            <w:tcMar>
              <w:top w:w="0" w:type="dxa"/>
              <w:left w:w="108" w:type="dxa"/>
              <w:bottom w:w="0" w:type="dxa"/>
              <w:right w:w="108" w:type="dxa"/>
            </w:tcMar>
            <w:vAlign w:val="center"/>
            <w:hideMark/>
          </w:tcPr>
          <w:p w14:paraId="186D3EAD" w14:textId="77777777" w:rsidR="00E458A7" w:rsidRPr="007D3E83" w:rsidRDefault="00E458A7" w:rsidP="00AA3433">
            <w:pPr>
              <w:spacing w:before="60" w:after="60"/>
              <w:jc w:val="right"/>
              <w:rPr>
                <w:sz w:val="18"/>
                <w:szCs w:val="18"/>
              </w:rPr>
            </w:pPr>
            <w:r w:rsidRPr="007D3E83">
              <w:rPr>
                <w:color w:val="000000"/>
                <w:sz w:val="18"/>
                <w:szCs w:val="18"/>
              </w:rPr>
              <w:t>1.5*</w:t>
            </w:r>
          </w:p>
        </w:tc>
      </w:tr>
      <w:tr w:rsidR="00E458A7" w:rsidRPr="007D3E83" w14:paraId="0C42867F" w14:textId="77777777" w:rsidTr="2AD90BD6">
        <w:trPr>
          <w:trHeight w:val="300"/>
        </w:trPr>
        <w:tc>
          <w:tcPr>
            <w:tcW w:w="6232" w:type="dxa"/>
            <w:noWrap/>
            <w:tcMar>
              <w:top w:w="0" w:type="dxa"/>
              <w:left w:w="108" w:type="dxa"/>
              <w:bottom w:w="0" w:type="dxa"/>
              <w:right w:w="108" w:type="dxa"/>
            </w:tcMar>
            <w:vAlign w:val="bottom"/>
            <w:hideMark/>
          </w:tcPr>
          <w:p w14:paraId="4B8C82E4" w14:textId="1263411C" w:rsidR="00E458A7" w:rsidRPr="007D3E83" w:rsidRDefault="00E458A7" w:rsidP="00AA3433">
            <w:pPr>
              <w:spacing w:before="60" w:after="60"/>
              <w:rPr>
                <w:sz w:val="18"/>
                <w:szCs w:val="18"/>
              </w:rPr>
            </w:pPr>
            <w:r w:rsidRPr="007D3E83">
              <w:rPr>
                <w:color w:val="000000"/>
                <w:sz w:val="18"/>
                <w:szCs w:val="18"/>
              </w:rPr>
              <w:t>Business closed/company went into liquidation</w:t>
            </w:r>
          </w:p>
        </w:tc>
        <w:tc>
          <w:tcPr>
            <w:tcW w:w="1087" w:type="dxa"/>
            <w:noWrap/>
            <w:tcMar>
              <w:top w:w="0" w:type="dxa"/>
              <w:left w:w="108" w:type="dxa"/>
              <w:bottom w:w="0" w:type="dxa"/>
              <w:right w:w="108" w:type="dxa"/>
            </w:tcMar>
            <w:vAlign w:val="center"/>
            <w:hideMark/>
          </w:tcPr>
          <w:p w14:paraId="6886481B" w14:textId="02CFC4D6" w:rsidR="00E458A7" w:rsidRPr="007D3E83" w:rsidRDefault="00BA7DEA" w:rsidP="00AA3433">
            <w:pPr>
              <w:spacing w:before="60" w:after="60"/>
              <w:jc w:val="right"/>
              <w:rPr>
                <w:sz w:val="18"/>
                <w:szCs w:val="18"/>
              </w:rPr>
            </w:pPr>
            <w:r>
              <w:rPr>
                <w:sz w:val="18"/>
                <w:szCs w:val="18"/>
              </w:rPr>
              <w:t>n/a</w:t>
            </w:r>
          </w:p>
        </w:tc>
        <w:tc>
          <w:tcPr>
            <w:tcW w:w="1087" w:type="dxa"/>
            <w:noWrap/>
            <w:tcMar>
              <w:top w:w="0" w:type="dxa"/>
              <w:left w:w="108" w:type="dxa"/>
              <w:bottom w:w="0" w:type="dxa"/>
              <w:right w:w="108" w:type="dxa"/>
            </w:tcMar>
            <w:vAlign w:val="center"/>
            <w:hideMark/>
          </w:tcPr>
          <w:p w14:paraId="02892780" w14:textId="7F2A9132" w:rsidR="00E458A7" w:rsidRPr="007D3E83" w:rsidRDefault="00BA7DEA" w:rsidP="00AA3433">
            <w:pPr>
              <w:spacing w:before="60" w:after="60"/>
              <w:jc w:val="right"/>
              <w:rPr>
                <w:sz w:val="18"/>
                <w:szCs w:val="18"/>
              </w:rPr>
            </w:pPr>
            <w:r>
              <w:rPr>
                <w:sz w:val="18"/>
                <w:szCs w:val="18"/>
              </w:rPr>
              <w:t>n/a</w:t>
            </w:r>
          </w:p>
        </w:tc>
        <w:tc>
          <w:tcPr>
            <w:tcW w:w="1087" w:type="dxa"/>
            <w:noWrap/>
            <w:tcMar>
              <w:top w:w="0" w:type="dxa"/>
              <w:left w:w="108" w:type="dxa"/>
              <w:bottom w:w="0" w:type="dxa"/>
              <w:right w:w="108" w:type="dxa"/>
            </w:tcMar>
            <w:vAlign w:val="center"/>
            <w:hideMark/>
          </w:tcPr>
          <w:p w14:paraId="62BD1E5B" w14:textId="77777777" w:rsidR="00E458A7" w:rsidRPr="007D3E83" w:rsidRDefault="00E458A7" w:rsidP="00AA3433">
            <w:pPr>
              <w:spacing w:before="60" w:after="60"/>
              <w:jc w:val="right"/>
              <w:rPr>
                <w:sz w:val="18"/>
                <w:szCs w:val="18"/>
              </w:rPr>
            </w:pPr>
            <w:r w:rsidRPr="007D3E83">
              <w:rPr>
                <w:color w:val="000000"/>
                <w:sz w:val="18"/>
                <w:szCs w:val="18"/>
              </w:rPr>
              <w:t>1.4*</w:t>
            </w:r>
          </w:p>
        </w:tc>
      </w:tr>
      <w:tr w:rsidR="00E458A7" w:rsidRPr="007D3E83" w14:paraId="4CAD40AA" w14:textId="77777777" w:rsidTr="2AD90BD6">
        <w:trPr>
          <w:trHeight w:val="300"/>
        </w:trPr>
        <w:tc>
          <w:tcPr>
            <w:tcW w:w="6232" w:type="dxa"/>
            <w:noWrap/>
            <w:tcMar>
              <w:top w:w="0" w:type="dxa"/>
              <w:left w:w="108" w:type="dxa"/>
              <w:bottom w:w="0" w:type="dxa"/>
              <w:right w:w="108" w:type="dxa"/>
            </w:tcMar>
            <w:vAlign w:val="bottom"/>
            <w:hideMark/>
          </w:tcPr>
          <w:p w14:paraId="6F2E5CCC" w14:textId="77777777" w:rsidR="00E458A7" w:rsidRPr="007D3E83" w:rsidRDefault="00E458A7" w:rsidP="00AA3433">
            <w:pPr>
              <w:spacing w:before="60" w:after="60"/>
              <w:rPr>
                <w:sz w:val="18"/>
                <w:szCs w:val="18"/>
              </w:rPr>
            </w:pPr>
            <w:r w:rsidRPr="007D3E83">
              <w:rPr>
                <w:color w:val="000000"/>
                <w:sz w:val="18"/>
                <w:szCs w:val="18"/>
              </w:rPr>
              <w:t>I transferred to another apprenticeship/traineeship</w:t>
            </w:r>
          </w:p>
        </w:tc>
        <w:tc>
          <w:tcPr>
            <w:tcW w:w="1087" w:type="dxa"/>
            <w:noWrap/>
            <w:tcMar>
              <w:top w:w="0" w:type="dxa"/>
              <w:left w:w="108" w:type="dxa"/>
              <w:bottom w:w="0" w:type="dxa"/>
              <w:right w:w="108" w:type="dxa"/>
            </w:tcMar>
            <w:vAlign w:val="center"/>
            <w:hideMark/>
          </w:tcPr>
          <w:p w14:paraId="60AAF3D2" w14:textId="77777777" w:rsidR="00E458A7" w:rsidRPr="007D3E83" w:rsidRDefault="00E458A7" w:rsidP="00AA3433">
            <w:pPr>
              <w:spacing w:before="60" w:after="60"/>
              <w:jc w:val="right"/>
              <w:rPr>
                <w:sz w:val="18"/>
                <w:szCs w:val="18"/>
              </w:rPr>
            </w:pPr>
            <w:r w:rsidRPr="007D3E83">
              <w:rPr>
                <w:color w:val="000000"/>
                <w:sz w:val="18"/>
                <w:szCs w:val="18"/>
              </w:rPr>
              <w:t>3.1*</w:t>
            </w:r>
          </w:p>
        </w:tc>
        <w:tc>
          <w:tcPr>
            <w:tcW w:w="1087" w:type="dxa"/>
            <w:noWrap/>
            <w:tcMar>
              <w:top w:w="0" w:type="dxa"/>
              <w:left w:w="108" w:type="dxa"/>
              <w:bottom w:w="0" w:type="dxa"/>
              <w:right w:w="108" w:type="dxa"/>
            </w:tcMar>
            <w:vAlign w:val="center"/>
            <w:hideMark/>
          </w:tcPr>
          <w:p w14:paraId="1958A6EB" w14:textId="77777777" w:rsidR="00E458A7" w:rsidRPr="007D3E83" w:rsidRDefault="00E458A7" w:rsidP="00AA3433">
            <w:pPr>
              <w:spacing w:before="60" w:after="60"/>
              <w:jc w:val="right"/>
              <w:rPr>
                <w:sz w:val="18"/>
                <w:szCs w:val="18"/>
              </w:rPr>
            </w:pPr>
            <w:r w:rsidRPr="007D3E83">
              <w:rPr>
                <w:color w:val="000000"/>
                <w:sz w:val="18"/>
                <w:szCs w:val="18"/>
              </w:rPr>
              <w:t>1.1*</w:t>
            </w:r>
          </w:p>
        </w:tc>
        <w:tc>
          <w:tcPr>
            <w:tcW w:w="1087" w:type="dxa"/>
            <w:noWrap/>
            <w:tcMar>
              <w:top w:w="0" w:type="dxa"/>
              <w:left w:w="108" w:type="dxa"/>
              <w:bottom w:w="0" w:type="dxa"/>
              <w:right w:w="108" w:type="dxa"/>
            </w:tcMar>
            <w:vAlign w:val="center"/>
            <w:hideMark/>
          </w:tcPr>
          <w:p w14:paraId="790840DC" w14:textId="77777777" w:rsidR="00E458A7" w:rsidRPr="007D3E83" w:rsidRDefault="00E458A7" w:rsidP="00AA3433">
            <w:pPr>
              <w:spacing w:before="60" w:after="60"/>
              <w:jc w:val="right"/>
              <w:rPr>
                <w:sz w:val="18"/>
                <w:szCs w:val="18"/>
              </w:rPr>
            </w:pPr>
            <w:r w:rsidRPr="007D3E83">
              <w:rPr>
                <w:color w:val="000000"/>
                <w:sz w:val="18"/>
                <w:szCs w:val="18"/>
              </w:rPr>
              <w:t>1.2*</w:t>
            </w:r>
          </w:p>
        </w:tc>
      </w:tr>
      <w:tr w:rsidR="00E458A7" w:rsidRPr="007D3E83" w14:paraId="18DB0D56" w14:textId="77777777" w:rsidTr="2AD90BD6">
        <w:trPr>
          <w:trHeight w:val="300"/>
        </w:trPr>
        <w:tc>
          <w:tcPr>
            <w:tcW w:w="6232" w:type="dxa"/>
            <w:noWrap/>
            <w:tcMar>
              <w:top w:w="0" w:type="dxa"/>
              <w:left w:w="108" w:type="dxa"/>
              <w:bottom w:w="0" w:type="dxa"/>
              <w:right w:w="108" w:type="dxa"/>
            </w:tcMar>
            <w:vAlign w:val="bottom"/>
            <w:hideMark/>
          </w:tcPr>
          <w:p w14:paraId="2D96A6A1" w14:textId="77777777" w:rsidR="00E458A7" w:rsidRPr="007D3E83" w:rsidRDefault="00E458A7" w:rsidP="00AA3433">
            <w:pPr>
              <w:spacing w:before="60" w:after="60"/>
              <w:rPr>
                <w:sz w:val="18"/>
                <w:szCs w:val="18"/>
              </w:rPr>
            </w:pPr>
            <w:r w:rsidRPr="007D3E83">
              <w:rPr>
                <w:color w:val="000000"/>
                <w:sz w:val="18"/>
                <w:szCs w:val="18"/>
              </w:rPr>
              <w:t>Studying elsewhere (university/school)</w:t>
            </w:r>
          </w:p>
        </w:tc>
        <w:tc>
          <w:tcPr>
            <w:tcW w:w="1087" w:type="dxa"/>
            <w:noWrap/>
            <w:tcMar>
              <w:top w:w="0" w:type="dxa"/>
              <w:left w:w="108" w:type="dxa"/>
              <w:bottom w:w="0" w:type="dxa"/>
              <w:right w:w="108" w:type="dxa"/>
            </w:tcMar>
            <w:vAlign w:val="center"/>
            <w:hideMark/>
          </w:tcPr>
          <w:p w14:paraId="07834569" w14:textId="77777777" w:rsidR="00E458A7" w:rsidRPr="007D3E83" w:rsidRDefault="00E458A7" w:rsidP="00AA3433">
            <w:pPr>
              <w:spacing w:before="60" w:after="60"/>
              <w:jc w:val="right"/>
              <w:rPr>
                <w:sz w:val="18"/>
                <w:szCs w:val="18"/>
              </w:rPr>
            </w:pPr>
            <w:r w:rsidRPr="007D3E83">
              <w:rPr>
                <w:color w:val="000000"/>
                <w:sz w:val="18"/>
                <w:szCs w:val="18"/>
              </w:rPr>
              <w:t>1.9*</w:t>
            </w:r>
          </w:p>
        </w:tc>
        <w:tc>
          <w:tcPr>
            <w:tcW w:w="1087" w:type="dxa"/>
            <w:noWrap/>
            <w:tcMar>
              <w:top w:w="0" w:type="dxa"/>
              <w:left w:w="108" w:type="dxa"/>
              <w:bottom w:w="0" w:type="dxa"/>
              <w:right w:w="108" w:type="dxa"/>
            </w:tcMar>
            <w:vAlign w:val="center"/>
            <w:hideMark/>
          </w:tcPr>
          <w:p w14:paraId="520A753B" w14:textId="77777777" w:rsidR="00E458A7" w:rsidRPr="007D3E83" w:rsidRDefault="00E458A7" w:rsidP="00AA3433">
            <w:pPr>
              <w:spacing w:before="60" w:after="60"/>
              <w:jc w:val="right"/>
              <w:rPr>
                <w:sz w:val="18"/>
                <w:szCs w:val="18"/>
              </w:rPr>
            </w:pPr>
            <w:r w:rsidRPr="007D3E83">
              <w:rPr>
                <w:color w:val="000000"/>
                <w:sz w:val="18"/>
                <w:szCs w:val="18"/>
              </w:rPr>
              <w:t>0.8*</w:t>
            </w:r>
          </w:p>
        </w:tc>
        <w:tc>
          <w:tcPr>
            <w:tcW w:w="1087" w:type="dxa"/>
            <w:noWrap/>
            <w:tcMar>
              <w:top w:w="0" w:type="dxa"/>
              <w:left w:w="108" w:type="dxa"/>
              <w:bottom w:w="0" w:type="dxa"/>
              <w:right w:w="108" w:type="dxa"/>
            </w:tcMar>
            <w:vAlign w:val="center"/>
            <w:hideMark/>
          </w:tcPr>
          <w:p w14:paraId="76403917" w14:textId="77777777" w:rsidR="00E458A7" w:rsidRPr="007D3E83" w:rsidRDefault="00E458A7" w:rsidP="00AA3433">
            <w:pPr>
              <w:spacing w:before="60" w:after="60"/>
              <w:jc w:val="right"/>
              <w:rPr>
                <w:sz w:val="18"/>
                <w:szCs w:val="18"/>
              </w:rPr>
            </w:pPr>
            <w:r w:rsidRPr="007D3E83">
              <w:rPr>
                <w:color w:val="000000"/>
                <w:sz w:val="18"/>
                <w:szCs w:val="18"/>
              </w:rPr>
              <w:t>1.1*</w:t>
            </w:r>
          </w:p>
        </w:tc>
      </w:tr>
      <w:tr w:rsidR="00E458A7" w:rsidRPr="007D3E83" w14:paraId="0E4FF682" w14:textId="77777777" w:rsidTr="2AD90BD6">
        <w:trPr>
          <w:trHeight w:val="300"/>
        </w:trPr>
        <w:tc>
          <w:tcPr>
            <w:tcW w:w="6232" w:type="dxa"/>
            <w:noWrap/>
            <w:tcMar>
              <w:top w:w="0" w:type="dxa"/>
              <w:left w:w="108" w:type="dxa"/>
              <w:bottom w:w="0" w:type="dxa"/>
              <w:right w:w="108" w:type="dxa"/>
            </w:tcMar>
            <w:vAlign w:val="bottom"/>
            <w:hideMark/>
          </w:tcPr>
          <w:p w14:paraId="269B57F6" w14:textId="52DC1C2D" w:rsidR="00E458A7" w:rsidRPr="007D3E83" w:rsidRDefault="00E458A7" w:rsidP="00AA3433">
            <w:pPr>
              <w:spacing w:before="60" w:after="60"/>
              <w:rPr>
                <w:sz w:val="18"/>
                <w:szCs w:val="18"/>
              </w:rPr>
            </w:pPr>
            <w:r w:rsidRPr="2AD90BD6">
              <w:rPr>
                <w:color w:val="000000" w:themeColor="text1"/>
                <w:sz w:val="18"/>
                <w:szCs w:val="18"/>
              </w:rPr>
              <w:t>Wasn’t happy with the course, training or curriculum</w:t>
            </w:r>
          </w:p>
        </w:tc>
        <w:tc>
          <w:tcPr>
            <w:tcW w:w="1087" w:type="dxa"/>
            <w:noWrap/>
            <w:tcMar>
              <w:top w:w="0" w:type="dxa"/>
              <w:left w:w="108" w:type="dxa"/>
              <w:bottom w:w="0" w:type="dxa"/>
              <w:right w:w="108" w:type="dxa"/>
            </w:tcMar>
            <w:vAlign w:val="center"/>
            <w:hideMark/>
          </w:tcPr>
          <w:p w14:paraId="308A494A" w14:textId="0C9DEF2B" w:rsidR="00E458A7" w:rsidRPr="007D3E83" w:rsidRDefault="001E23C1" w:rsidP="00AA3433">
            <w:pPr>
              <w:spacing w:before="60" w:after="60"/>
              <w:jc w:val="right"/>
              <w:rPr>
                <w:sz w:val="18"/>
                <w:szCs w:val="18"/>
              </w:rPr>
            </w:pPr>
            <w:r>
              <w:rPr>
                <w:sz w:val="18"/>
                <w:szCs w:val="18"/>
              </w:rPr>
              <w:t>n/a</w:t>
            </w:r>
          </w:p>
        </w:tc>
        <w:tc>
          <w:tcPr>
            <w:tcW w:w="1087" w:type="dxa"/>
            <w:noWrap/>
            <w:tcMar>
              <w:top w:w="0" w:type="dxa"/>
              <w:left w:w="108" w:type="dxa"/>
              <w:bottom w:w="0" w:type="dxa"/>
              <w:right w:w="108" w:type="dxa"/>
            </w:tcMar>
            <w:vAlign w:val="center"/>
            <w:hideMark/>
          </w:tcPr>
          <w:p w14:paraId="442A7C51" w14:textId="3B327471" w:rsidR="00E458A7" w:rsidRPr="007D3E83" w:rsidRDefault="001E23C1" w:rsidP="00AA3433">
            <w:pPr>
              <w:spacing w:before="60" w:after="60"/>
              <w:jc w:val="right"/>
              <w:rPr>
                <w:sz w:val="18"/>
                <w:szCs w:val="18"/>
              </w:rPr>
            </w:pPr>
            <w:r>
              <w:rPr>
                <w:sz w:val="18"/>
                <w:szCs w:val="18"/>
              </w:rPr>
              <w:t>n/a</w:t>
            </w:r>
          </w:p>
        </w:tc>
        <w:tc>
          <w:tcPr>
            <w:tcW w:w="1087" w:type="dxa"/>
            <w:noWrap/>
            <w:tcMar>
              <w:top w:w="0" w:type="dxa"/>
              <w:left w:w="108" w:type="dxa"/>
              <w:bottom w:w="0" w:type="dxa"/>
              <w:right w:w="108" w:type="dxa"/>
            </w:tcMar>
            <w:vAlign w:val="center"/>
            <w:hideMark/>
          </w:tcPr>
          <w:p w14:paraId="2CF00080" w14:textId="77777777" w:rsidR="00E458A7" w:rsidRPr="007D3E83" w:rsidRDefault="00E458A7" w:rsidP="00AA3433">
            <w:pPr>
              <w:spacing w:before="60" w:after="60"/>
              <w:jc w:val="right"/>
              <w:rPr>
                <w:sz w:val="18"/>
                <w:szCs w:val="18"/>
              </w:rPr>
            </w:pPr>
            <w:r w:rsidRPr="007D3E83">
              <w:rPr>
                <w:color w:val="000000"/>
                <w:sz w:val="18"/>
                <w:szCs w:val="18"/>
              </w:rPr>
              <w:t>1.0*</w:t>
            </w:r>
          </w:p>
        </w:tc>
      </w:tr>
      <w:tr w:rsidR="00E458A7" w:rsidRPr="007D3E83" w14:paraId="56A35DD0" w14:textId="77777777" w:rsidTr="2AD90BD6">
        <w:trPr>
          <w:trHeight w:val="300"/>
        </w:trPr>
        <w:tc>
          <w:tcPr>
            <w:tcW w:w="6232" w:type="dxa"/>
            <w:noWrap/>
            <w:tcMar>
              <w:top w:w="0" w:type="dxa"/>
              <w:left w:w="108" w:type="dxa"/>
              <w:bottom w:w="0" w:type="dxa"/>
              <w:right w:w="108" w:type="dxa"/>
            </w:tcMar>
            <w:vAlign w:val="bottom"/>
            <w:hideMark/>
          </w:tcPr>
          <w:p w14:paraId="2CB0A20F" w14:textId="77777777" w:rsidR="00E458A7" w:rsidRPr="007D3E83" w:rsidRDefault="00E458A7" w:rsidP="00AA3433">
            <w:pPr>
              <w:spacing w:before="60" w:after="60"/>
              <w:rPr>
                <w:sz w:val="18"/>
                <w:szCs w:val="18"/>
              </w:rPr>
            </w:pPr>
            <w:r w:rsidRPr="007D3E83">
              <w:rPr>
                <w:color w:val="000000"/>
                <w:sz w:val="18"/>
                <w:szCs w:val="18"/>
              </w:rPr>
              <w:t>Not able to use the skills I was learning at work</w:t>
            </w:r>
          </w:p>
        </w:tc>
        <w:tc>
          <w:tcPr>
            <w:tcW w:w="1087" w:type="dxa"/>
            <w:noWrap/>
            <w:tcMar>
              <w:top w:w="0" w:type="dxa"/>
              <w:left w:w="108" w:type="dxa"/>
              <w:bottom w:w="0" w:type="dxa"/>
              <w:right w:w="108" w:type="dxa"/>
            </w:tcMar>
            <w:vAlign w:val="center"/>
            <w:hideMark/>
          </w:tcPr>
          <w:p w14:paraId="0F45E235" w14:textId="65D1B54D" w:rsidR="00E458A7" w:rsidRPr="007D3E83" w:rsidRDefault="001E23C1" w:rsidP="00AA3433">
            <w:pPr>
              <w:spacing w:before="60" w:after="60"/>
              <w:jc w:val="right"/>
              <w:rPr>
                <w:sz w:val="18"/>
                <w:szCs w:val="18"/>
              </w:rPr>
            </w:pPr>
            <w:r>
              <w:rPr>
                <w:sz w:val="18"/>
                <w:szCs w:val="18"/>
              </w:rPr>
              <w:t>n/a</w:t>
            </w:r>
          </w:p>
        </w:tc>
        <w:tc>
          <w:tcPr>
            <w:tcW w:w="1087" w:type="dxa"/>
            <w:noWrap/>
            <w:tcMar>
              <w:top w:w="0" w:type="dxa"/>
              <w:left w:w="108" w:type="dxa"/>
              <w:bottom w:w="0" w:type="dxa"/>
              <w:right w:w="108" w:type="dxa"/>
            </w:tcMar>
            <w:vAlign w:val="center"/>
            <w:hideMark/>
          </w:tcPr>
          <w:p w14:paraId="0703CD0B" w14:textId="07CCFDED" w:rsidR="00E458A7" w:rsidRPr="007D3E83" w:rsidRDefault="001E23C1" w:rsidP="00AA3433">
            <w:pPr>
              <w:spacing w:before="60" w:after="60"/>
              <w:jc w:val="right"/>
              <w:rPr>
                <w:sz w:val="18"/>
                <w:szCs w:val="18"/>
              </w:rPr>
            </w:pPr>
            <w:r>
              <w:rPr>
                <w:sz w:val="18"/>
                <w:szCs w:val="18"/>
              </w:rPr>
              <w:t>n/a</w:t>
            </w:r>
          </w:p>
        </w:tc>
        <w:tc>
          <w:tcPr>
            <w:tcW w:w="1087" w:type="dxa"/>
            <w:noWrap/>
            <w:tcMar>
              <w:top w:w="0" w:type="dxa"/>
              <w:left w:w="108" w:type="dxa"/>
              <w:bottom w:w="0" w:type="dxa"/>
              <w:right w:w="108" w:type="dxa"/>
            </w:tcMar>
            <w:vAlign w:val="center"/>
            <w:hideMark/>
          </w:tcPr>
          <w:p w14:paraId="37DDE4E8" w14:textId="77777777" w:rsidR="00E458A7" w:rsidRPr="007D3E83" w:rsidRDefault="00E458A7" w:rsidP="00AA3433">
            <w:pPr>
              <w:spacing w:before="60" w:after="60"/>
              <w:jc w:val="right"/>
              <w:rPr>
                <w:sz w:val="18"/>
                <w:szCs w:val="18"/>
              </w:rPr>
            </w:pPr>
            <w:r w:rsidRPr="007D3E83">
              <w:rPr>
                <w:color w:val="000000"/>
                <w:sz w:val="18"/>
                <w:szCs w:val="18"/>
              </w:rPr>
              <w:t>0.6*</w:t>
            </w:r>
          </w:p>
        </w:tc>
      </w:tr>
    </w:tbl>
    <w:p w14:paraId="7F0774D7" w14:textId="1D28DE9F" w:rsidR="00C5292F" w:rsidRPr="00B119FD" w:rsidRDefault="00C5292F" w:rsidP="004352EA">
      <w:pPr>
        <w:pStyle w:val="Source"/>
        <w:spacing w:before="0"/>
      </w:pPr>
      <w:r>
        <w:t>a</w:t>
      </w:r>
      <w:r w:rsidRPr="00B119FD">
        <w:t xml:space="preserve"> ‘Personal reasons’ includes the following: family reasons, illness, lack of time, moved, problems with travelling/transport.</w:t>
      </w:r>
    </w:p>
    <w:p w14:paraId="46889079" w14:textId="64EFB37C" w:rsidR="00CA76A3" w:rsidRPr="00B119FD" w:rsidRDefault="00CA76A3" w:rsidP="004352EA">
      <w:pPr>
        <w:pStyle w:val="Source"/>
        <w:spacing w:before="0"/>
      </w:pPr>
      <w:r w:rsidRPr="00B119FD">
        <w:t xml:space="preserve">* </w:t>
      </w:r>
      <w:r>
        <w:t>E</w:t>
      </w:r>
      <w:r w:rsidRPr="00B119FD">
        <w:t xml:space="preserve">stimate has a relative standard error greater than 25% and should </w:t>
      </w:r>
      <w:r w:rsidR="00F2237F">
        <w:t xml:space="preserve">therefore </w:t>
      </w:r>
      <w:r w:rsidRPr="00B119FD">
        <w:t>be used with caution.</w:t>
      </w:r>
    </w:p>
    <w:p w14:paraId="756E4510" w14:textId="77777777" w:rsidR="005334EB" w:rsidRPr="00101767" w:rsidRDefault="005334EB" w:rsidP="004352EA">
      <w:pPr>
        <w:pStyle w:val="Source"/>
        <w:spacing w:before="0"/>
        <w:rPr>
          <w:b/>
          <w:bCs/>
        </w:rPr>
      </w:pPr>
      <w:r w:rsidRPr="00101767">
        <w:rPr>
          <w:b/>
          <w:bCs/>
        </w:rPr>
        <w:t>Notes</w:t>
      </w:r>
    </w:p>
    <w:p w14:paraId="0899EB60" w14:textId="77777777" w:rsidR="00ED3403" w:rsidRPr="00B119FD" w:rsidRDefault="00ED3403" w:rsidP="004352EA">
      <w:pPr>
        <w:pStyle w:val="Source"/>
        <w:spacing w:before="0"/>
      </w:pPr>
      <w:r w:rsidRPr="00B119FD">
        <w:t>The table is sorted by the main reason in 2023.</w:t>
      </w:r>
    </w:p>
    <w:p w14:paraId="0B00F1D9" w14:textId="44C8A3E0" w:rsidR="00E458A7" w:rsidRPr="00B119FD" w:rsidRDefault="00E458A7" w:rsidP="004352EA">
      <w:pPr>
        <w:pStyle w:val="Source"/>
        <w:spacing w:before="0"/>
      </w:pPr>
      <w:r w:rsidRPr="00B119FD">
        <w:t>Comparisons between 2008 and 2010</w:t>
      </w:r>
      <w:r w:rsidR="003C69BE">
        <w:t xml:space="preserve"> </w:t>
      </w:r>
      <w:r w:rsidR="001063E1">
        <w:t>results</w:t>
      </w:r>
      <w:r w:rsidRPr="00B119FD">
        <w:t xml:space="preserve">, and 2023 </w:t>
      </w:r>
      <w:r w:rsidR="001063E1">
        <w:t>results</w:t>
      </w:r>
      <w:r w:rsidR="003C69BE">
        <w:t>,</w:t>
      </w:r>
      <w:r w:rsidRPr="00B119FD">
        <w:t xml:space="preserve"> should be treated with some caution for the following reasons</w:t>
      </w:r>
      <w:r w:rsidR="00516E28">
        <w:t>:</w:t>
      </w:r>
    </w:p>
    <w:p w14:paraId="3E4AC742" w14:textId="630A186D" w:rsidR="00E458A7" w:rsidRPr="00B119FD" w:rsidRDefault="00E458A7" w:rsidP="00242FE0">
      <w:pPr>
        <w:pStyle w:val="Source"/>
        <w:numPr>
          <w:ilvl w:val="0"/>
          <w:numId w:val="12"/>
        </w:numPr>
        <w:spacing w:before="0"/>
      </w:pPr>
      <w:r>
        <w:t xml:space="preserve">The order </w:t>
      </w:r>
      <w:r w:rsidR="00681247">
        <w:t xml:space="preserve">and wording </w:t>
      </w:r>
      <w:r>
        <w:t>of the questions in the 2023 S</w:t>
      </w:r>
      <w:r w:rsidR="001236E1">
        <w:t xml:space="preserve">tudent </w:t>
      </w:r>
      <w:r>
        <w:t>O</w:t>
      </w:r>
      <w:r w:rsidR="001236E1">
        <w:t xml:space="preserve">utcomes </w:t>
      </w:r>
      <w:r>
        <w:t>S</w:t>
      </w:r>
      <w:r w:rsidR="001236E1">
        <w:t>urvey</w:t>
      </w:r>
      <w:r>
        <w:t xml:space="preserve"> sometimes differed to the 2008 and 2010 </w:t>
      </w:r>
      <w:r w:rsidR="00681247">
        <w:t>surveys</w:t>
      </w:r>
      <w:r w:rsidR="6B258BD1">
        <w:t>,</w:t>
      </w:r>
      <w:r w:rsidR="0065782B">
        <w:t xml:space="preserve"> which could affect response</w:t>
      </w:r>
      <w:r w:rsidR="00813118">
        <w:t>s</w:t>
      </w:r>
      <w:r>
        <w:t>.</w:t>
      </w:r>
    </w:p>
    <w:p w14:paraId="1DE3B50A" w14:textId="00FF664D" w:rsidR="00AF70E0" w:rsidRDefault="00E458A7" w:rsidP="00242FE0">
      <w:pPr>
        <w:pStyle w:val="Source"/>
        <w:numPr>
          <w:ilvl w:val="0"/>
          <w:numId w:val="12"/>
        </w:numPr>
        <w:spacing w:before="0"/>
      </w:pPr>
      <w:r>
        <w:t>Using the S</w:t>
      </w:r>
      <w:r w:rsidR="00A91409">
        <w:t xml:space="preserve">tudent </w:t>
      </w:r>
      <w:r>
        <w:t>O</w:t>
      </w:r>
      <w:r w:rsidR="00A91409">
        <w:t xml:space="preserve">utcomes </w:t>
      </w:r>
      <w:r>
        <w:t>S</w:t>
      </w:r>
      <w:r w:rsidR="00A91409">
        <w:t>urvey</w:t>
      </w:r>
      <w:r>
        <w:t xml:space="preserve"> to gather information from apprentices and trainees means that the survey responses are limited to apprentices and trainees who undertook off-the-job training during the previous year.</w:t>
      </w:r>
    </w:p>
    <w:p w14:paraId="211BC81F" w14:textId="6481D48C" w:rsidR="00DD4201" w:rsidRDefault="00DD4201" w:rsidP="004352EA">
      <w:pPr>
        <w:pStyle w:val="Source"/>
        <w:spacing w:before="0"/>
      </w:pPr>
      <w:r w:rsidRPr="00D77333">
        <w:t xml:space="preserve">NCVER survey results from 2008 and 2010 were included as comparisons to the 2023 survey results. They are the only </w:t>
      </w:r>
      <w:r w:rsidR="00484D2C">
        <w:t>general</w:t>
      </w:r>
      <w:r w:rsidRPr="00D77333">
        <w:t xml:space="preserve"> surveys on reasons for discontinuing an apprenticeship prior to 2019. Figures in the table represent the proportion of weighted survey participants who selected the reason as their primary reason for discontinuing their apprenticeship. Each participant is only allowed to select one reason in their response.</w:t>
      </w:r>
    </w:p>
    <w:p w14:paraId="78E98DA4" w14:textId="5620515A" w:rsidR="000311F1" w:rsidRDefault="00F80DEA" w:rsidP="004352EA">
      <w:pPr>
        <w:pStyle w:val="Source"/>
        <w:spacing w:before="0"/>
      </w:pPr>
      <w:r>
        <w:t>Source: Bednarz (20</w:t>
      </w:r>
      <w:r w:rsidR="00422D60">
        <w:t>14)</w:t>
      </w:r>
      <w:r w:rsidR="03F970F7">
        <w:t xml:space="preserve"> and </w:t>
      </w:r>
      <w:r w:rsidR="0E2C25EF">
        <w:t xml:space="preserve">DEWR </w:t>
      </w:r>
      <w:r w:rsidR="2AE59A02">
        <w:t>analysis o</w:t>
      </w:r>
      <w:r w:rsidR="006ED68B">
        <w:t xml:space="preserve">f </w:t>
      </w:r>
      <w:r w:rsidR="2AE59A02">
        <w:t xml:space="preserve">NCVER </w:t>
      </w:r>
      <w:r w:rsidR="00C65D81">
        <w:t>(</w:t>
      </w:r>
      <w:r w:rsidR="2AE59A02">
        <w:t>2024</w:t>
      </w:r>
      <w:r w:rsidR="00F032F9">
        <w:t>b</w:t>
      </w:r>
      <w:r w:rsidR="00C65D81">
        <w:t>)</w:t>
      </w:r>
      <w:r w:rsidR="00FB4784">
        <w:t>.</w:t>
      </w:r>
      <w:r w:rsidR="2AE59A02">
        <w:t xml:space="preserve"> </w:t>
      </w:r>
      <w:r w:rsidR="004A423B" w:rsidRPr="00D42FA7">
        <w:t xml:space="preserve">We note the survey upon which the NCVER </w:t>
      </w:r>
      <w:r w:rsidR="004A423B" w:rsidRPr="00B3415F">
        <w:rPr>
          <w:i/>
          <w:iCs/>
        </w:rPr>
        <w:t>Apprentice and Trainee Outcomes</w:t>
      </w:r>
      <w:r w:rsidR="004A423B" w:rsidRPr="00D42FA7">
        <w:t xml:space="preserve"> report is based has been the subject of a number of methodological criticisms</w:t>
      </w:r>
      <w:r w:rsidR="000311F1" w:rsidRPr="00D42FA7">
        <w:t xml:space="preserve"> </w:t>
      </w:r>
      <w:r w:rsidR="004A423B" w:rsidRPr="00D42FA7">
        <w:t>(Smith 2023).</w:t>
      </w:r>
    </w:p>
    <w:p w14:paraId="3BE8598E" w14:textId="77777777" w:rsidR="00B33DA0" w:rsidRDefault="00B33DA0">
      <w:pPr>
        <w:kinsoku/>
        <w:overflowPunct/>
        <w:autoSpaceDE/>
        <w:autoSpaceDN/>
        <w:adjustRightInd/>
        <w:spacing w:before="0" w:after="160" w:line="259" w:lineRule="auto"/>
        <w:ind w:right="0"/>
      </w:pPr>
      <w:r>
        <w:br w:type="page"/>
      </w:r>
    </w:p>
    <w:p w14:paraId="770E96E6" w14:textId="63C3F8EA" w:rsidR="00A83CA6" w:rsidRPr="00D42FA7" w:rsidRDefault="00A83CA6" w:rsidP="00642CBC">
      <w:r>
        <w:t>Drop-out rates tend to be higher at the beginning – overall, around 10% of apprentices and trainees withdraw within the first 3 months and around 20% withdraw within the first 6 months (NCVER 2009</w:t>
      </w:r>
      <w:r w:rsidR="7136CA55">
        <w:t>:13</w:t>
      </w:r>
      <w:r>
        <w:t>). Workplace issues, such as poor working conditions, harassment and lack of support</w:t>
      </w:r>
      <w:r w:rsidR="006E359B">
        <w:t>,</w:t>
      </w:r>
      <w:r>
        <w:t xml:space="preserve"> have an immediate impact and are likely drivers of the high proportion of non-completions in the first 6 to 9 months (Karmel and Mlotkowski 2010). The fact that most terminations take place during an early stage of the apprenticeship also suggests matching problems (Stalder and Schmid 2006; Bessey and Backes-Gellner 2007)</w:t>
      </w:r>
      <w:r w:rsidR="00530819">
        <w:t>.</w:t>
      </w:r>
    </w:p>
    <w:p w14:paraId="416862BE" w14:textId="04C148B2" w:rsidR="00312A41" w:rsidRPr="00D42FA7" w:rsidRDefault="00C70F97" w:rsidP="00CF1BEA">
      <w:pPr>
        <w:pStyle w:val="Heading3"/>
      </w:pPr>
      <w:bookmarkStart w:id="101" w:name="_Toc163673056"/>
      <w:r w:rsidRPr="00D42FA7">
        <w:t>I</w:t>
      </w:r>
      <w:r w:rsidR="227CFE12" w:rsidRPr="00D42FA7">
        <w:t xml:space="preserve">mpact of the </w:t>
      </w:r>
      <w:r w:rsidR="6C13F6D1" w:rsidRPr="00D42FA7">
        <w:t>e</w:t>
      </w:r>
      <w:r w:rsidR="072F40C9" w:rsidRPr="00D42FA7">
        <w:t>mployment experience</w:t>
      </w:r>
    </w:p>
    <w:p w14:paraId="77969198" w14:textId="575E972C" w:rsidR="5650B81B" w:rsidRPr="00D42FA7" w:rsidRDefault="763ECE81" w:rsidP="1FF3126C">
      <w:r w:rsidRPr="00D42FA7">
        <w:t xml:space="preserve">Apprentices, like any employee, </w:t>
      </w:r>
      <w:r w:rsidR="3B1BD9CB" w:rsidRPr="00D42FA7">
        <w:t>want to</w:t>
      </w:r>
      <w:r w:rsidR="358AC8F1" w:rsidRPr="00D42FA7">
        <w:t xml:space="preserve"> feel </w:t>
      </w:r>
      <w:r w:rsidR="367E7209" w:rsidRPr="00D42FA7">
        <w:t xml:space="preserve">valued. </w:t>
      </w:r>
      <w:r w:rsidR="004E5C65" w:rsidRPr="00D42FA7">
        <w:t>About 80</w:t>
      </w:r>
      <w:r w:rsidR="00AD280F" w:rsidRPr="00D42FA7">
        <w:t>%</w:t>
      </w:r>
      <w:r w:rsidR="004E5C65" w:rsidRPr="00D42FA7">
        <w:t xml:space="preserve"> of cancellations are initiated by the apprentice </w:t>
      </w:r>
      <w:r w:rsidR="00FB5917" w:rsidRPr="00D42FA7">
        <w:t>(</w:t>
      </w:r>
      <w:r w:rsidR="004E5C65" w:rsidRPr="00D42FA7">
        <w:t>Productivity Commission 2020</w:t>
      </w:r>
      <w:r w:rsidR="00880A47" w:rsidRPr="00D42FA7">
        <w:t>)</w:t>
      </w:r>
      <w:r w:rsidR="004458A5" w:rsidRPr="00D42FA7">
        <w:t xml:space="preserve"> </w:t>
      </w:r>
      <w:r w:rsidR="006C7492" w:rsidRPr="00D42FA7">
        <w:t>and they commonly give reasons relating to the employment experience (</w:t>
      </w:r>
      <w:r w:rsidR="003215F8" w:rsidRPr="00D42FA7">
        <w:t xml:space="preserve">see </w:t>
      </w:r>
      <w:r w:rsidR="003215F8" w:rsidRPr="00D42FA7">
        <w:fldChar w:fldCharType="begin"/>
      </w:r>
      <w:r w:rsidR="003215F8" w:rsidRPr="00D42FA7">
        <w:instrText xml:space="preserve"> REF _Ref165036238 \h </w:instrText>
      </w:r>
      <w:r w:rsidR="00D42FA7">
        <w:instrText xml:space="preserve"> \* MERGEFORMAT </w:instrText>
      </w:r>
      <w:r w:rsidR="003215F8" w:rsidRPr="00D42FA7">
        <w:fldChar w:fldCharType="separate"/>
      </w:r>
      <w:r w:rsidR="00630684" w:rsidRPr="00170AE9">
        <w:t xml:space="preserve">Table </w:t>
      </w:r>
      <w:r w:rsidR="00630684">
        <w:rPr>
          <w:noProof/>
        </w:rPr>
        <w:t>6</w:t>
      </w:r>
      <w:r w:rsidR="003215F8" w:rsidRPr="00D42FA7">
        <w:fldChar w:fldCharType="end"/>
      </w:r>
      <w:r w:rsidR="003215F8" w:rsidRPr="00D42FA7">
        <w:t>)</w:t>
      </w:r>
      <w:r w:rsidR="006C7492" w:rsidRPr="00D42FA7">
        <w:t>. This is perhaps unsurprising as an apprenticeship is, in essence, a job with a training component</w:t>
      </w:r>
      <w:r w:rsidR="00880A47" w:rsidRPr="00D42FA7">
        <w:t>. The</w:t>
      </w:r>
      <w:r w:rsidR="5650B81B" w:rsidRPr="00D42FA7">
        <w:t xml:space="preserve"> primary reason for the non-completion of apprenticeships across developed nations is the quality of the employment experience (Bednarz 2014).</w:t>
      </w:r>
    </w:p>
    <w:p w14:paraId="60CACEC9" w14:textId="0A04A470" w:rsidR="00F70399" w:rsidRDefault="5650B81B" w:rsidP="00F70399">
      <w:r w:rsidRPr="00D42FA7">
        <w:t>Dickie</w:t>
      </w:r>
      <w:r w:rsidR="00D400F5" w:rsidRPr="00D42FA7">
        <w:t xml:space="preserve"> et al.</w:t>
      </w:r>
      <w:r w:rsidRPr="00D42FA7">
        <w:t xml:space="preserve"> (2011) argue that the extent to which the apprentice regards their employment experience as representing a ‘fair deal’ is central to completion. To be considered a ‘fair deal’</w:t>
      </w:r>
      <w:r w:rsidR="00D44C3D">
        <w:t>,</w:t>
      </w:r>
      <w:r>
        <w:t xml:space="preserve"> apprentices expect varied work; good supervision and on-the-job training; a good boss; and a safe</w:t>
      </w:r>
      <w:r w:rsidR="001220EE">
        <w:t>,</w:t>
      </w:r>
      <w:r>
        <w:t xml:space="preserve"> contemporary workplace free from bullying. The authors suggest that if an apprentice does not think they are receiving a fair </w:t>
      </w:r>
      <w:r w:rsidR="00880A47">
        <w:t>deal,</w:t>
      </w:r>
      <w:r>
        <w:t xml:space="preserve"> then other factors start to matter more:</w:t>
      </w:r>
      <w:r w:rsidR="00F70399">
        <w:t xml:space="preserve"> </w:t>
      </w:r>
      <w:r w:rsidR="579AC8EA">
        <w:t>n</w:t>
      </w:r>
      <w:r w:rsidR="00F70399">
        <w:t>ot liking the work and pursuing other opportunities are secondary issues to the relationship with the employer</w:t>
      </w:r>
      <w:r w:rsidR="00F0051C">
        <w:t>:</w:t>
      </w:r>
    </w:p>
    <w:p w14:paraId="480180C0" w14:textId="2C371688" w:rsidR="5650B81B" w:rsidRPr="00D42FA7" w:rsidRDefault="5650B81B" w:rsidP="002735A8">
      <w:pPr>
        <w:pStyle w:val="Quote"/>
      </w:pPr>
      <w:r w:rsidRPr="00B01A11">
        <w:t xml:space="preserve">Apprentices will put up with a lot, including low wages, if what they get in return is fair … If they don’t get a fair deal, then any aspect of the apprenticeship – like pay, repetitive work or a lack of workmates – can become a source of </w:t>
      </w:r>
      <w:r w:rsidRPr="00D42FA7">
        <w:t>dissatisfaction and restlessness and impact on their commitment and likelihood of completion. (Dickie</w:t>
      </w:r>
      <w:r w:rsidR="00B83065" w:rsidRPr="00D42FA7">
        <w:t xml:space="preserve"> et al.</w:t>
      </w:r>
      <w:r w:rsidRPr="00D42FA7">
        <w:t xml:space="preserve"> 2011</w:t>
      </w:r>
      <w:r w:rsidR="00431027" w:rsidRPr="00D42FA7">
        <w:t>:</w:t>
      </w:r>
      <w:r w:rsidRPr="00D42FA7">
        <w:t>13)</w:t>
      </w:r>
    </w:p>
    <w:p w14:paraId="20CC1F25" w14:textId="4B79DD86" w:rsidR="001601AD" w:rsidRPr="00D42FA7" w:rsidRDefault="5650B81B" w:rsidP="001601AD">
      <w:r w:rsidRPr="00D42FA7">
        <w:t>In relation to young trades apprentices, the authors found that a sense of fairness ‘is the tipping point for commitment’</w:t>
      </w:r>
      <w:r w:rsidR="009F13AF">
        <w:t xml:space="preserve"> (Dickie et al. 2011:13)</w:t>
      </w:r>
      <w:r w:rsidR="00B83065" w:rsidRPr="00D42FA7">
        <w:t>.</w:t>
      </w:r>
      <w:r w:rsidRPr="00D42FA7">
        <w:t xml:space="preserve"> If apprentices perceived the deal to be fair, they were more willing to trade off some of their current disadvantages</w:t>
      </w:r>
      <w:r w:rsidR="00192438" w:rsidRPr="00D42FA7">
        <w:t>,</w:t>
      </w:r>
      <w:r w:rsidRPr="00D42FA7">
        <w:t xml:space="preserve"> such as low pay, low status or repetitive work, for the long</w:t>
      </w:r>
      <w:r w:rsidR="00D45D08" w:rsidRPr="00D42FA7">
        <w:t>-</w:t>
      </w:r>
      <w:r w:rsidRPr="00D42FA7">
        <w:t>term advantages they believed would be delivered by a valuable trade qualification, like higher wages.</w:t>
      </w:r>
      <w:r w:rsidR="00C81890" w:rsidRPr="00D42FA7">
        <w:t xml:space="preserve"> </w:t>
      </w:r>
      <w:r w:rsidR="001601AD" w:rsidRPr="00D42FA7">
        <w:t>The psychological contract in apprenticeships and traineeships is also discussed in Walker et al</w:t>
      </w:r>
      <w:r w:rsidR="12251FA2" w:rsidRPr="00D42FA7">
        <w:t>.</w:t>
      </w:r>
      <w:r w:rsidR="001601AD" w:rsidRPr="00D42FA7">
        <w:t xml:space="preserve"> (2012).</w:t>
      </w:r>
    </w:p>
    <w:p w14:paraId="41DAEED8" w14:textId="03D1C602" w:rsidR="5650B81B" w:rsidRPr="00D42FA7" w:rsidRDefault="5650B81B" w:rsidP="1FF3126C">
      <w:r w:rsidRPr="00D42FA7">
        <w:t xml:space="preserve">Engagement with stakeholders on the </w:t>
      </w:r>
      <w:r w:rsidR="00BE5B9F" w:rsidRPr="00D42FA7">
        <w:t>g</w:t>
      </w:r>
      <w:r w:rsidRPr="00D42FA7">
        <w:t xml:space="preserve">overnment’s non-financial supports in </w:t>
      </w:r>
      <w:r w:rsidR="00C410E3" w:rsidRPr="00D42FA7">
        <w:t>2022–23</w:t>
      </w:r>
      <w:r w:rsidRPr="00D42FA7">
        <w:t xml:space="preserve"> also raised the importance of quality employer</w:t>
      </w:r>
      <w:r w:rsidR="00AC0C35" w:rsidRPr="00D42FA7">
        <w:t>–</w:t>
      </w:r>
      <w:r w:rsidRPr="00D42FA7">
        <w:t xml:space="preserve">apprentice relationships, and how strong relationships and good supervision support apprentices to complete their training. </w:t>
      </w:r>
      <w:r w:rsidR="0097172D" w:rsidRPr="00D42FA7">
        <w:t>Several</w:t>
      </w:r>
      <w:r w:rsidRPr="00D42FA7">
        <w:t xml:space="preserve"> Australian studies also support the proposition that apprentices’ and trainees’ experiences of training and working conditions affect retention and completion rates.</w:t>
      </w:r>
    </w:p>
    <w:p w14:paraId="1FCE19D1" w14:textId="70312516" w:rsidR="5650B81B" w:rsidRPr="00D42FA7" w:rsidRDefault="5650B81B" w:rsidP="1FF3126C">
      <w:r w:rsidRPr="00D42FA7">
        <w:t>McDowell et al</w:t>
      </w:r>
      <w:r w:rsidR="00CB34F0" w:rsidRPr="00D42FA7">
        <w:t>.</w:t>
      </w:r>
      <w:r w:rsidRPr="00D42FA7">
        <w:t xml:space="preserve"> </w:t>
      </w:r>
      <w:r w:rsidR="00CB34F0" w:rsidRPr="00D42FA7">
        <w:t>(</w:t>
      </w:r>
      <w:r w:rsidRPr="00D42FA7">
        <w:t>2011</w:t>
      </w:r>
      <w:r w:rsidR="00CB34F0" w:rsidRPr="00D42FA7">
        <w:t>)</w:t>
      </w:r>
      <w:r w:rsidR="001E36AA" w:rsidRPr="00D42FA7">
        <w:t>,</w:t>
      </w:r>
      <w:r w:rsidRPr="00D42FA7">
        <w:t xml:space="preserve"> Karmel and Misko </w:t>
      </w:r>
      <w:r w:rsidR="00CB34F0" w:rsidRPr="00D42FA7">
        <w:t>(</w:t>
      </w:r>
      <w:r w:rsidRPr="00D42FA7">
        <w:t>2009</w:t>
      </w:r>
      <w:r w:rsidR="00CB34F0" w:rsidRPr="00D42FA7">
        <w:t>)</w:t>
      </w:r>
      <w:r w:rsidR="001E36AA" w:rsidRPr="00D42FA7">
        <w:t>,</w:t>
      </w:r>
      <w:r w:rsidRPr="00D42FA7">
        <w:t xml:space="preserve"> Cully and Curtain </w:t>
      </w:r>
      <w:r w:rsidR="00CB34F0" w:rsidRPr="00D42FA7">
        <w:t>(</w:t>
      </w:r>
      <w:r w:rsidRPr="00D42FA7">
        <w:t>2001</w:t>
      </w:r>
      <w:r w:rsidR="00CB34F0" w:rsidRPr="00D42FA7">
        <w:t>)</w:t>
      </w:r>
      <w:r w:rsidR="001E36AA" w:rsidRPr="00D42FA7">
        <w:t>,</w:t>
      </w:r>
      <w:r w:rsidRPr="00D42FA7">
        <w:t xml:space="preserve"> Callan </w:t>
      </w:r>
      <w:r w:rsidR="00CB34F0" w:rsidRPr="00D42FA7">
        <w:t>(</w:t>
      </w:r>
      <w:r w:rsidRPr="00D42FA7">
        <w:t>20</w:t>
      </w:r>
      <w:r w:rsidR="00261E78">
        <w:t>0</w:t>
      </w:r>
      <w:r w:rsidR="000231AE" w:rsidRPr="00D42FA7">
        <w:t>1</w:t>
      </w:r>
      <w:r w:rsidR="00CB34F0" w:rsidRPr="00D42FA7">
        <w:t>)</w:t>
      </w:r>
      <w:r w:rsidRPr="00D42FA7">
        <w:t xml:space="preserve"> and Dickie et al</w:t>
      </w:r>
      <w:r w:rsidR="00CB34F0" w:rsidRPr="00D42FA7">
        <w:t>.</w:t>
      </w:r>
      <w:r w:rsidRPr="00D42FA7">
        <w:t xml:space="preserve"> </w:t>
      </w:r>
      <w:r w:rsidR="00CB34F0" w:rsidRPr="00D42FA7">
        <w:t>(</w:t>
      </w:r>
      <w:r w:rsidRPr="00D42FA7">
        <w:t>2011</w:t>
      </w:r>
      <w:r w:rsidR="00CB34F0" w:rsidRPr="00D42FA7">
        <w:t>)</w:t>
      </w:r>
      <w:r w:rsidRPr="00D42FA7">
        <w:t xml:space="preserve"> find that it is most often the working conditions, and not training-related reasons, </w:t>
      </w:r>
      <w:r w:rsidR="00F04194" w:rsidRPr="00D42FA7">
        <w:t>that</w:t>
      </w:r>
      <w:r w:rsidRPr="00D42FA7">
        <w:t xml:space="preserve"> primarily influence apprentices’ and trainees’ decisions to complete or terminate their training. A bad working environment,</w:t>
      </w:r>
      <w:r w:rsidR="61AA31B9" w:rsidRPr="00D42FA7">
        <w:t xml:space="preserve"> especially clashes with supervisors and/or work colleagues, ranks among the most f</w:t>
      </w:r>
      <w:r w:rsidRPr="00D42FA7">
        <w:t>requently cited reason</w:t>
      </w:r>
      <w:r w:rsidR="76B56257" w:rsidRPr="00D42FA7">
        <w:t>s</w:t>
      </w:r>
      <w:r w:rsidRPr="00D42FA7">
        <w:t xml:space="preserve"> for terminating an apprenticeship (Sch</w:t>
      </w:r>
      <w:r w:rsidR="79C34A37" w:rsidRPr="00D42FA7">
        <w:t>ö</w:t>
      </w:r>
      <w:r w:rsidRPr="00D42FA7">
        <w:t>ngen 2003</w:t>
      </w:r>
      <w:r w:rsidR="002C2B04" w:rsidRPr="00D42FA7">
        <w:t>;</w:t>
      </w:r>
      <w:r w:rsidRPr="00D42FA7">
        <w:t xml:space="preserve"> Neuenschwander et al</w:t>
      </w:r>
      <w:r w:rsidR="001E36AA" w:rsidRPr="00D42FA7">
        <w:t>.</w:t>
      </w:r>
      <w:r w:rsidRPr="00D42FA7">
        <w:t xml:space="preserve"> 1996</w:t>
      </w:r>
      <w:r w:rsidR="002C2B04" w:rsidRPr="00D42FA7">
        <w:t>;</w:t>
      </w:r>
      <w:r w:rsidRPr="00D42FA7">
        <w:t xml:space="preserve"> Stalder and Schmid 2006). Ainley and Corrigan (2005) found that dissatisfaction with their supervisor caused some apprentices and trainees to discontinue their</w:t>
      </w:r>
      <w:r>
        <w:t xml:space="preserve"> training or change employers. People who were dissatisfied with supervisors commented that the supervisors were often criticising, too demanding, never gave positive feedback and treated the</w:t>
      </w:r>
      <w:r w:rsidR="00411DE3">
        <w:t>m</w:t>
      </w:r>
      <w:r>
        <w:t xml:space="preserve"> </w:t>
      </w:r>
      <w:r w:rsidRPr="00D42FA7">
        <w:t>disrespectfully (Misko et al</w:t>
      </w:r>
      <w:r w:rsidR="00841669" w:rsidRPr="00D42FA7">
        <w:t>.</w:t>
      </w:r>
      <w:r w:rsidRPr="00D42FA7">
        <w:t xml:space="preserve"> 2007; Dickie et al</w:t>
      </w:r>
      <w:r w:rsidR="00841669" w:rsidRPr="00D42FA7">
        <w:t>.</w:t>
      </w:r>
      <w:r w:rsidRPr="00D42FA7">
        <w:t xml:space="preserve"> 2011).</w:t>
      </w:r>
    </w:p>
    <w:p w14:paraId="670502CF" w14:textId="6FC397E0" w:rsidR="009A74EC" w:rsidRDefault="5650B81B" w:rsidP="00E23D8F">
      <w:r w:rsidRPr="00D42FA7">
        <w:t>In addition to interpersonal conflict with supervisors and co-workers, problematic or difficult working conditions also contribute to non-completions (Snell and Hart 2008; Karmel and Mlotkowski 2010; Huntly Consulting Group 2008). These problems included poor, unsafe or dangerous workplace practices and conditions, bullying, hours being cut or unreasonably extended, call-in</w:t>
      </w:r>
      <w:r w:rsidR="004F7A60" w:rsidRPr="00D42FA7">
        <w:t>s</w:t>
      </w:r>
      <w:r w:rsidRPr="00D42FA7">
        <w:t xml:space="preserve"> at short notice, pressure to work extra shifts, lack of appropriate supervision (Snell and Hart 2008), and apprentices reporting that their work was ‘boring’ and not engendering a sense of accomplishment (Huntly Consulting Group 2008).</w:t>
      </w:r>
    </w:p>
    <w:p w14:paraId="6E1C59AB" w14:textId="66BC7935" w:rsidR="00E52C4D" w:rsidRPr="006A4E8A" w:rsidRDefault="359230BC">
      <w:pPr>
        <w:rPr>
          <w:rStyle w:val="EndnoteReference"/>
          <w:vertAlign w:val="baseline"/>
        </w:rPr>
      </w:pPr>
      <w:r>
        <w:t>R</w:t>
      </w:r>
      <w:r w:rsidR="14D8CCB1">
        <w:t xml:space="preserve">esearch by NCVER </w:t>
      </w:r>
      <w:r w:rsidR="2ED93B66">
        <w:t xml:space="preserve">has found bullying is one of the reasons why apprentices may not complete their training. </w:t>
      </w:r>
      <w:r w:rsidR="00D342D9">
        <w:t xml:space="preserve">In one study </w:t>
      </w:r>
      <w:r w:rsidR="74AE43FE">
        <w:t xml:space="preserve">(Stanwick et al. 2021), </w:t>
      </w:r>
      <w:r w:rsidR="006418C5">
        <w:t xml:space="preserve">a </w:t>
      </w:r>
      <w:r w:rsidR="2ED93B66">
        <w:t>quarter of apprentices ha</w:t>
      </w:r>
      <w:r w:rsidR="00D342D9">
        <w:t xml:space="preserve">d </w:t>
      </w:r>
      <w:r w:rsidR="2ED93B66">
        <w:t>observed bullying</w:t>
      </w:r>
      <w:r w:rsidR="002F6B3A">
        <w:t>. Further,</w:t>
      </w:r>
      <w:r w:rsidR="2ED93B66">
        <w:t xml:space="preserve"> a higher proportion of non-completers </w:t>
      </w:r>
      <w:r w:rsidR="02247D02">
        <w:t xml:space="preserve">(35%) </w:t>
      </w:r>
      <w:r w:rsidR="2ED93B66">
        <w:t xml:space="preserve">than completers </w:t>
      </w:r>
      <w:r w:rsidR="02247D02">
        <w:t xml:space="preserve">(21%) </w:t>
      </w:r>
      <w:r w:rsidR="004957FD">
        <w:t>re</w:t>
      </w:r>
      <w:r w:rsidR="004320AF">
        <w:t>p</w:t>
      </w:r>
      <w:r w:rsidR="004957FD">
        <w:t xml:space="preserve">orted </w:t>
      </w:r>
      <w:r w:rsidR="2ED93B66">
        <w:t xml:space="preserve">observing </w:t>
      </w:r>
      <w:r w:rsidR="004320AF">
        <w:t xml:space="preserve">bullying </w:t>
      </w:r>
      <w:r w:rsidR="003B732D">
        <w:t>(</w:t>
      </w:r>
      <w:r w:rsidR="00945D54">
        <w:fldChar w:fldCharType="begin"/>
      </w:r>
      <w:r w:rsidR="00945D54">
        <w:instrText xml:space="preserve"> REF _Ref167976966 \h </w:instrText>
      </w:r>
      <w:r w:rsidR="00945D54">
        <w:fldChar w:fldCharType="separate"/>
      </w:r>
      <w:r w:rsidR="00630684">
        <w:t xml:space="preserve">Figure </w:t>
      </w:r>
      <w:r w:rsidR="00630684">
        <w:rPr>
          <w:noProof/>
        </w:rPr>
        <w:t>10</w:t>
      </w:r>
      <w:r w:rsidR="00945D54">
        <w:fldChar w:fldCharType="end"/>
      </w:r>
      <w:r w:rsidR="003B732D">
        <w:t>)</w:t>
      </w:r>
      <w:r w:rsidR="00E5364B">
        <w:t>.</w:t>
      </w:r>
      <w:r w:rsidR="2ED93B66">
        <w:t xml:space="preserve"> </w:t>
      </w:r>
      <w:r w:rsidR="000E68A1">
        <w:t>Female</w:t>
      </w:r>
      <w:r>
        <w:t xml:space="preserve"> </w:t>
      </w:r>
      <w:r w:rsidR="2ED93B66">
        <w:t>non</w:t>
      </w:r>
      <w:r w:rsidR="002148F1">
        <w:t>-</w:t>
      </w:r>
      <w:r w:rsidR="2ED93B66">
        <w:t>completers were more likely to report observing bullying (45%), as well as non-completers in the food trades (55%)</w:t>
      </w:r>
      <w:r w:rsidR="4FC78FDE">
        <w:t>.</w:t>
      </w:r>
    </w:p>
    <w:p w14:paraId="5E1BEDFF" w14:textId="0246D307" w:rsidR="00F66310" w:rsidRPr="00F66310" w:rsidRDefault="00F66310" w:rsidP="00F66310">
      <w:pPr>
        <w:pStyle w:val="Caption"/>
      </w:pPr>
      <w:bookmarkStart w:id="102" w:name="_Ref167976966"/>
      <w:bookmarkStart w:id="103" w:name="_Toc169087108"/>
      <w:r>
        <w:t xml:space="preserve">Figure </w:t>
      </w:r>
      <w:r>
        <w:fldChar w:fldCharType="begin"/>
      </w:r>
      <w:r>
        <w:instrText xml:space="preserve"> SEQ Figure \* ARABIC </w:instrText>
      </w:r>
      <w:r>
        <w:fldChar w:fldCharType="separate"/>
      </w:r>
      <w:r w:rsidR="00630684">
        <w:rPr>
          <w:noProof/>
        </w:rPr>
        <w:t>10</w:t>
      </w:r>
      <w:r>
        <w:fldChar w:fldCharType="end"/>
      </w:r>
      <w:bookmarkEnd w:id="102"/>
      <w:r w:rsidR="2ED93B66">
        <w:t xml:space="preserve">: Proportion of apprentices </w:t>
      </w:r>
      <w:r w:rsidR="003B732D">
        <w:t>who</w:t>
      </w:r>
      <w:r w:rsidR="2ED93B66">
        <w:t xml:space="preserve"> observed bullying in the workplace</w:t>
      </w:r>
      <w:r w:rsidR="0059187D">
        <w:t>,</w:t>
      </w:r>
      <w:r w:rsidR="2ED93B66">
        <w:t xml:space="preserve"> 2019</w:t>
      </w:r>
      <w:bookmarkEnd w:id="103"/>
    </w:p>
    <w:p w14:paraId="4C31C191" w14:textId="34E03DCF" w:rsidR="00407BFE" w:rsidRDefault="6D721851" w:rsidP="2D04C70A">
      <w:pPr>
        <w:pStyle w:val="Caption"/>
        <w:contextualSpacing/>
      </w:pPr>
      <w:r>
        <w:rPr>
          <w:noProof/>
        </w:rPr>
        <w:drawing>
          <wp:inline distT="0" distB="0" distL="0" distR="0" wp14:anchorId="29D90035" wp14:editId="6D50B298">
            <wp:extent cx="5997758" cy="3203306"/>
            <wp:effectExtent l="0" t="0" r="0" b="0"/>
            <wp:docPr id="990805383" name="Picture 990805383" descr="Bar graph showing that non-completers observed a higher amount of bully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05383" name="Picture 990805383" descr="Bar graph showing that non-completers observed a higher amount of bullying. "/>
                    <pic:cNvPicPr/>
                  </pic:nvPicPr>
                  <pic:blipFill>
                    <a:blip r:embed="rId40">
                      <a:extLst>
                        <a:ext uri="{28A0092B-C50C-407E-A947-70E740481C1C}">
                          <a14:useLocalDpi xmlns:a14="http://schemas.microsoft.com/office/drawing/2010/main" val="0"/>
                        </a:ext>
                      </a:extLst>
                    </a:blip>
                    <a:stretch>
                      <a:fillRect/>
                    </a:stretch>
                  </pic:blipFill>
                  <pic:spPr>
                    <a:xfrm>
                      <a:off x="0" y="0"/>
                      <a:ext cx="5997758" cy="3203306"/>
                    </a:xfrm>
                    <a:prstGeom prst="rect">
                      <a:avLst/>
                    </a:prstGeom>
                  </pic:spPr>
                </pic:pic>
              </a:graphicData>
            </a:graphic>
          </wp:inline>
        </w:drawing>
      </w:r>
    </w:p>
    <w:p w14:paraId="22B07EBD" w14:textId="3D846364" w:rsidR="009603A8" w:rsidRPr="00D42FA7" w:rsidRDefault="009603A8" w:rsidP="009603A8">
      <w:pPr>
        <w:pStyle w:val="Source"/>
        <w:rPr>
          <w:rStyle w:val="EndnoteReference"/>
          <w:vertAlign w:val="baseline"/>
        </w:rPr>
      </w:pPr>
      <w:r w:rsidRPr="00D42FA7">
        <w:t xml:space="preserve">Source: </w:t>
      </w:r>
      <w:r w:rsidR="00AF3072" w:rsidRPr="00D42FA7">
        <w:t>Stanwick et al. (2021).</w:t>
      </w:r>
    </w:p>
    <w:p w14:paraId="19205C4C" w14:textId="3974DE60" w:rsidR="004320AF" w:rsidRPr="00D42FA7" w:rsidRDefault="1350E8BA">
      <w:r w:rsidRPr="00D42FA7">
        <w:t>R</w:t>
      </w:r>
      <w:r w:rsidR="004320AF" w:rsidRPr="00D42FA7">
        <w:t xml:space="preserve">esearch </w:t>
      </w:r>
      <w:r w:rsidR="00CB42F3">
        <w:t>b</w:t>
      </w:r>
      <w:r w:rsidR="56C6DD69" w:rsidRPr="00D42FA7">
        <w:t xml:space="preserve">y Ross et al. (2020) </w:t>
      </w:r>
      <w:r w:rsidR="004320AF" w:rsidRPr="00D42FA7">
        <w:t>showed that 27.3% of Queensland construction industry apprentices had experienced workplace bullying (with 20% reporting this bullying as ‘severe’).</w:t>
      </w:r>
    </w:p>
    <w:p w14:paraId="173CABE9" w14:textId="7401766E" w:rsidR="77D8BF55" w:rsidRPr="00D42FA7" w:rsidRDefault="77D8BF55" w:rsidP="1FF3126C">
      <w:r w:rsidRPr="00D42FA7">
        <w:t xml:space="preserve">Conversely, a positive workplace experience improves retention and completion. Dickie et al. </w:t>
      </w:r>
      <w:r w:rsidR="003C2597">
        <w:t>(</w:t>
      </w:r>
      <w:r w:rsidRPr="00D42FA7">
        <w:t>2011</w:t>
      </w:r>
      <w:r w:rsidR="003C2597">
        <w:t>)</w:t>
      </w:r>
      <w:r w:rsidRPr="00D42FA7">
        <w:t xml:space="preserve"> note that employers who mentor apprentices in a positive way are more likely to retain them. Adequate workplace support for apprentices and trainees plays an important role in ensuring successful completion rates (Skills Australia 2010; Clarke and Lamb 2009; </w:t>
      </w:r>
      <w:r w:rsidR="00024D7F" w:rsidRPr="00D42FA7">
        <w:t xml:space="preserve">Karmel and </w:t>
      </w:r>
      <w:r w:rsidRPr="00D42FA7">
        <w:t>Oliver 2011), particularly during the first 4 to 12</w:t>
      </w:r>
      <w:r w:rsidR="002673DC" w:rsidRPr="00D42FA7">
        <w:t> </w:t>
      </w:r>
      <w:r w:rsidRPr="00D42FA7">
        <w:t>months of the employment arrangement when the apprentice or trainee is most at risk of dropping out (Snell and Hart 200</w:t>
      </w:r>
      <w:r w:rsidR="32748EDF" w:rsidRPr="00D42FA7">
        <w:t>8</w:t>
      </w:r>
      <w:r w:rsidRPr="00D42FA7">
        <w:t>).</w:t>
      </w:r>
    </w:p>
    <w:p w14:paraId="031C01E2" w14:textId="793CC50E" w:rsidR="77D8BF55" w:rsidRDefault="77D8BF55" w:rsidP="1FF3126C">
      <w:r w:rsidRPr="00D42FA7">
        <w:t xml:space="preserve">Supportive managers are a significant factor in retaining apprentices and trainees (Cocks and Thoresen 2013; Bednarz 2014; Misko </w:t>
      </w:r>
      <w:r w:rsidR="00785F53" w:rsidRPr="00D42FA7">
        <w:t>et al.</w:t>
      </w:r>
      <w:r w:rsidRPr="00D42FA7">
        <w:t xml:space="preserve"> 2001). Dickie et al</w:t>
      </w:r>
      <w:r w:rsidR="002673DC" w:rsidRPr="00D42FA7">
        <w:t>.</w:t>
      </w:r>
      <w:r w:rsidRPr="00D42FA7">
        <w:t xml:space="preserve"> (2011:39) note that ‘those who say their boss has a fair and positive attitude towards them are much more likely to get through to the end</w:t>
      </w:r>
      <w:r w:rsidR="00182004" w:rsidRPr="00D42FA7">
        <w:t>’</w:t>
      </w:r>
      <w:r w:rsidRPr="00D42FA7">
        <w:t>.</w:t>
      </w:r>
    </w:p>
    <w:p w14:paraId="1F959189" w14:textId="7E34C7EB" w:rsidR="77D8BF55" w:rsidRPr="00D42FA7" w:rsidRDefault="77D8BF55" w:rsidP="1FF3126C">
      <w:r>
        <w:t xml:space="preserve">Peer support </w:t>
      </w:r>
      <w:r w:rsidRPr="00D42FA7">
        <w:t>and peer mentorship have also been found to be important in ensuring apprentices’ and trainees’ wellbeing and mental health (Buchanan et al</w:t>
      </w:r>
      <w:r w:rsidR="00133BB7" w:rsidRPr="00D42FA7">
        <w:t>.</w:t>
      </w:r>
      <w:r w:rsidRPr="00D42FA7">
        <w:t xml:space="preserve"> 2016), as well as enhancing their satisfaction with their training experience (Snell and Hart 2008).</w:t>
      </w:r>
      <w:r w:rsidR="00864E0D" w:rsidRPr="00D42FA7">
        <w:t xml:space="preserve"> Many group training organisations have made an important c</w:t>
      </w:r>
      <w:r w:rsidR="00EF02F7" w:rsidRPr="00D42FA7">
        <w:t>ontribution</w:t>
      </w:r>
      <w:r w:rsidR="00864E0D" w:rsidRPr="00D42FA7">
        <w:t xml:space="preserve"> to providing such support for apprentices.</w:t>
      </w:r>
    </w:p>
    <w:p w14:paraId="44B97D12" w14:textId="351D2FBE" w:rsidR="77D8BF55" w:rsidRPr="00D42FA7" w:rsidRDefault="77D8BF55" w:rsidP="1FF3126C">
      <w:r w:rsidRPr="00D42FA7">
        <w:t>Dickie et al</w:t>
      </w:r>
      <w:r w:rsidR="004E2BAB" w:rsidRPr="00D42FA7">
        <w:t>.</w:t>
      </w:r>
      <w:r w:rsidRPr="00D42FA7">
        <w:t xml:space="preserve"> (2011) note that workplace factors </w:t>
      </w:r>
      <w:r w:rsidR="00BE54F2" w:rsidRPr="00D42FA7">
        <w:t>that</w:t>
      </w:r>
      <w:r w:rsidRPr="00D42FA7">
        <w:t xml:space="preserve"> positively contribute to completion include a good first placement, previous positive experience, a good supervisor</w:t>
      </w:r>
      <w:r w:rsidR="00446319" w:rsidRPr="00D42FA7">
        <w:t>,</w:t>
      </w:r>
      <w:r w:rsidRPr="00D42FA7">
        <w:t xml:space="preserve"> and participation in structured training. Despite not being particularly satisfied with aspects of their training, some surveyed apprentices and trainees in Snell and Hart’s (2008) study cited other factors influencing their retention, such as better</w:t>
      </w:r>
      <w:r w:rsidR="00446319" w:rsidRPr="00D42FA7">
        <w:t>-</w:t>
      </w:r>
      <w:r w:rsidRPr="00D42FA7">
        <w:t>than</w:t>
      </w:r>
      <w:r w:rsidR="00446319" w:rsidRPr="00D42FA7">
        <w:t>-</w:t>
      </w:r>
      <w:r w:rsidRPr="00D42FA7">
        <w:t>average pay</w:t>
      </w:r>
      <w:r w:rsidR="000777BF" w:rsidRPr="00D42FA7">
        <w:t xml:space="preserve"> or </w:t>
      </w:r>
      <w:r w:rsidRPr="00D42FA7">
        <w:t>support in the current position, a desire to obtain a certificate for future employment opportunities, and a lack of being able to find other jobs.</w:t>
      </w:r>
    </w:p>
    <w:p w14:paraId="239EAAD0" w14:textId="54FC6D68" w:rsidR="77D8BF55" w:rsidRPr="00D42FA7" w:rsidRDefault="77D8BF55" w:rsidP="1FF3126C">
      <w:r w:rsidRPr="00D42FA7">
        <w:t>Harris et al</w:t>
      </w:r>
      <w:r w:rsidR="004E2BAB" w:rsidRPr="00D42FA7">
        <w:t>.</w:t>
      </w:r>
      <w:r w:rsidRPr="00D42FA7">
        <w:t xml:space="preserve"> (2001) argue that completion is more likely if the apprentice</w:t>
      </w:r>
      <w:r w:rsidR="005D48CE" w:rsidRPr="00D42FA7">
        <w:t xml:space="preserve"> or trainee</w:t>
      </w:r>
      <w:r w:rsidRPr="00D42FA7">
        <w:t xml:space="preserve"> </w:t>
      </w:r>
      <w:r w:rsidR="0097172D" w:rsidRPr="00D42FA7">
        <w:t>can</w:t>
      </w:r>
      <w:r w:rsidRPr="00D42FA7">
        <w:t xml:space="preserve"> develop and use a wide range of skills and knowledge; hours and demands of work are realistic and reasonable; physical conditions of work are not too onerous; interpersonal relationships are </w:t>
      </w:r>
      <w:r w:rsidR="00880A47" w:rsidRPr="00D42FA7">
        <w:t>satisfying</w:t>
      </w:r>
      <w:r w:rsidR="3C7D1B37" w:rsidRPr="00D42FA7">
        <w:t>;</w:t>
      </w:r>
      <w:r w:rsidRPr="00D42FA7">
        <w:t xml:space="preserve"> and management and supervision are supportive.</w:t>
      </w:r>
    </w:p>
    <w:p w14:paraId="2DFBB54F" w14:textId="6A5881E0" w:rsidR="77D8BF55" w:rsidRPr="00D42FA7" w:rsidRDefault="77D8BF55" w:rsidP="1FF3126C">
      <w:r w:rsidRPr="00D42FA7">
        <w:t xml:space="preserve">In summary, several factors are linked to successful completions, including having access to </w:t>
      </w:r>
      <w:r w:rsidR="007A45E1">
        <w:t>a quality</w:t>
      </w:r>
      <w:r w:rsidRPr="00D42FA7">
        <w:t xml:space="preserve"> training experience, enjoying the job, experiencing a range of work tasks, feeling happy with the quality of training, having time to practise new skills, and experiencing a positive work environment. Social inclusion and integration into the workplace are also vital, particularly getting along with the ‘boss’ in an effective and positive relationship (Western Australian State Training Board 2017; Jobs Queensland 2016; Bednarz 2014).</w:t>
      </w:r>
    </w:p>
    <w:bookmarkEnd w:id="101"/>
    <w:p w14:paraId="5768E2AD" w14:textId="04106449" w:rsidR="6A8E7911" w:rsidRDefault="2FF9C880" w:rsidP="6AE68538">
      <w:pPr>
        <w:pStyle w:val="Heading3"/>
      </w:pPr>
      <w:r w:rsidRPr="00D42FA7">
        <w:t xml:space="preserve">Low </w:t>
      </w:r>
      <w:r w:rsidR="00A271F6" w:rsidRPr="00D42FA7">
        <w:t>w</w:t>
      </w:r>
      <w:r w:rsidRPr="00D42FA7">
        <w:t>ages</w:t>
      </w:r>
    </w:p>
    <w:p w14:paraId="36994AC4" w14:textId="04E5F4E0" w:rsidR="00F01547" w:rsidRPr="00D42FA7" w:rsidRDefault="00AA5345" w:rsidP="732B1EBC">
      <w:r>
        <w:t xml:space="preserve">The evidence on how wages impact apprenticeship commencements and completions is mixed. </w:t>
      </w:r>
      <w:r w:rsidR="2DEC4470">
        <w:t>T</w:t>
      </w:r>
      <w:r w:rsidR="73FE6344">
        <w:t>he evidence suggests that training wages are not the main reason why apprentices do not complete their training, but they are likely to be a significant factor. In 2023, only 8.8% of non-completers reported low training wages as the main reason why they did not complete their apprenticeship (</w:t>
      </w:r>
      <w:r w:rsidR="00DF7ECE">
        <w:fldChar w:fldCharType="begin"/>
      </w:r>
      <w:r w:rsidR="00DF7ECE">
        <w:instrText xml:space="preserve"> REF _Ref165036238 \h </w:instrText>
      </w:r>
      <w:r w:rsidR="00DF7ECE">
        <w:fldChar w:fldCharType="separate"/>
      </w:r>
      <w:r w:rsidR="00630684" w:rsidRPr="00170AE9">
        <w:t xml:space="preserve">Table </w:t>
      </w:r>
      <w:r w:rsidR="00630684">
        <w:rPr>
          <w:noProof/>
        </w:rPr>
        <w:t>6</w:t>
      </w:r>
      <w:r w:rsidR="00DF7ECE">
        <w:fldChar w:fldCharType="end"/>
      </w:r>
      <w:r w:rsidR="73FE6344">
        <w:t xml:space="preserve">); however, 35% were dissatisfied with their wage (NCVER 2019). It is conceivable that apprentices may have put up with other problems with their employment, </w:t>
      </w:r>
      <w:r w:rsidR="73FE6344" w:rsidRPr="00D42FA7">
        <w:t>had their wages been higher.</w:t>
      </w:r>
    </w:p>
    <w:p w14:paraId="082036DA" w14:textId="7DD21BCF" w:rsidR="00F01547" w:rsidRPr="00D42FA7" w:rsidRDefault="00F01547" w:rsidP="00F01547">
      <w:r w:rsidRPr="00D42FA7">
        <w:t>Snell and Hart (2008:62) found high levels of satisfaction among apprentices and trainees who had received a higher</w:t>
      </w:r>
      <w:r w:rsidR="003D7361" w:rsidRPr="00D42FA7">
        <w:t>-</w:t>
      </w:r>
      <w:r w:rsidRPr="00D42FA7">
        <w:t>than</w:t>
      </w:r>
      <w:r w:rsidR="003D7361" w:rsidRPr="00D42FA7">
        <w:t>-</w:t>
      </w:r>
      <w:r w:rsidRPr="00D42FA7">
        <w:t>average training wage, noting that:</w:t>
      </w:r>
    </w:p>
    <w:p w14:paraId="7E63E055" w14:textId="24C8492B" w:rsidR="005D5FD7" w:rsidRPr="00D42FA7" w:rsidRDefault="00A27FF6" w:rsidP="001B3EE6">
      <w:pPr>
        <w:pStyle w:val="Quote"/>
      </w:pPr>
      <w:r w:rsidRPr="00D42FA7">
        <w:t>apprentices</w:t>
      </w:r>
      <w:r w:rsidR="00F01547" w:rsidRPr="00D42FA7">
        <w:t xml:space="preserve"> working for larger companies with union representation and collective agreements rarely complained about their pay or conditions, they widely recognised that they were in a privileged position compared to many other apprentices and had little or no intention of leaving training.</w:t>
      </w:r>
    </w:p>
    <w:p w14:paraId="1AE29DA6" w14:textId="0D558358" w:rsidR="00BF410E" w:rsidRPr="00D42FA7" w:rsidRDefault="00AE0619" w:rsidP="00BF410E">
      <w:pPr>
        <w:rPr>
          <w:rStyle w:val="EndnoteReference"/>
          <w:vertAlign w:val="baseline"/>
        </w:rPr>
      </w:pPr>
      <w:r>
        <w:t>L</w:t>
      </w:r>
      <w:r w:rsidR="00BF410E">
        <w:t xml:space="preserve">ow wages may be </w:t>
      </w:r>
      <w:r>
        <w:t xml:space="preserve">a more </w:t>
      </w:r>
      <w:r w:rsidR="00BF410E">
        <w:t xml:space="preserve">important barrier to </w:t>
      </w:r>
      <w:r w:rsidR="00BF410E" w:rsidRPr="4B1162FD">
        <w:rPr>
          <w:i/>
          <w:iCs/>
        </w:rPr>
        <w:t>entering</w:t>
      </w:r>
      <w:r w:rsidR="00BF410E">
        <w:t xml:space="preserve"> an apprenticeship (Misko and Wibrow 2020). This is a particular constraint for longer apprenticeships, some of which can take up to </w:t>
      </w:r>
      <w:r w:rsidR="00464D6F">
        <w:t>4</w:t>
      </w:r>
      <w:r w:rsidR="00BF410E">
        <w:t xml:space="preserve"> years. For example, an </w:t>
      </w:r>
      <w:r w:rsidDel="00BF410E">
        <w:t>18</w:t>
      </w:r>
      <w:r w:rsidR="6A5D4640">
        <w:t>-</w:t>
      </w:r>
      <w:r w:rsidDel="00BF410E">
        <w:t>year</w:t>
      </w:r>
      <w:r w:rsidR="6A5D4640">
        <w:t>-old</w:t>
      </w:r>
      <w:r w:rsidR="00BF410E">
        <w:t xml:space="preserve"> apprentice who has completed year</w:t>
      </w:r>
      <w:r w:rsidR="00BE551E">
        <w:t> </w:t>
      </w:r>
      <w:r w:rsidR="00BF410E">
        <w:t>12 will receive a training wage as a proportion of a qualified trade</w:t>
      </w:r>
      <w:r w:rsidR="00BE551E">
        <w:t>s</w:t>
      </w:r>
      <w:r w:rsidR="00BF410E">
        <w:t>person: 55% in year</w:t>
      </w:r>
      <w:r w:rsidR="009F017E">
        <w:t> </w:t>
      </w:r>
      <w:r w:rsidR="00BF410E">
        <w:t>1; 65% in year</w:t>
      </w:r>
      <w:r w:rsidR="009F017E">
        <w:t> </w:t>
      </w:r>
      <w:r w:rsidR="00BF410E">
        <w:t>2; 75% in year</w:t>
      </w:r>
      <w:r w:rsidR="00BE551E">
        <w:t> </w:t>
      </w:r>
      <w:r w:rsidR="00BF410E">
        <w:t>3 and 88% in year</w:t>
      </w:r>
      <w:r w:rsidR="00BE551E">
        <w:t> </w:t>
      </w:r>
      <w:r w:rsidR="00BF410E">
        <w:t>4 (Fair Work Commission 2013).</w:t>
      </w:r>
    </w:p>
    <w:p w14:paraId="02C6A63A" w14:textId="38F9074E" w:rsidR="00BF410E" w:rsidRPr="00D42FA7" w:rsidRDefault="00BF410E" w:rsidP="00BF410E">
      <w:r w:rsidRPr="00D42FA7">
        <w:rPr>
          <w:rFonts w:eastAsia="Times New Roman"/>
        </w:rPr>
        <w:t xml:space="preserve">Evidence indicates </w:t>
      </w:r>
      <w:r w:rsidR="00A85BC1" w:rsidRPr="00D42FA7">
        <w:rPr>
          <w:rFonts w:eastAsia="Times New Roman"/>
        </w:rPr>
        <w:t xml:space="preserve">that </w:t>
      </w:r>
      <w:r w:rsidR="001E4A61" w:rsidRPr="00D42FA7">
        <w:rPr>
          <w:rFonts w:eastAsia="Times New Roman"/>
        </w:rPr>
        <w:t xml:space="preserve">some </w:t>
      </w:r>
      <w:r w:rsidRPr="00D42FA7">
        <w:rPr>
          <w:rFonts w:eastAsia="Times New Roman"/>
        </w:rPr>
        <w:t>young people</w:t>
      </w:r>
      <w:r w:rsidR="001E4A61" w:rsidRPr="00D42FA7">
        <w:rPr>
          <w:rFonts w:eastAsia="Times New Roman"/>
        </w:rPr>
        <w:t xml:space="preserve"> may</w:t>
      </w:r>
      <w:r w:rsidRPr="00D42FA7">
        <w:rPr>
          <w:rFonts w:eastAsia="Times New Roman"/>
        </w:rPr>
        <w:t xml:space="preserve"> pay particular attention to short-term considerations, such as</w:t>
      </w:r>
      <w:r w:rsidRPr="00170AE9">
        <w:rPr>
          <w:rFonts w:eastAsia="Times New Roman"/>
        </w:rPr>
        <w:t xml:space="preserve"> jobs that pay better immediately after leaving school. </w:t>
      </w:r>
      <w:r w:rsidRPr="00170AE9">
        <w:t xml:space="preserve">For example, an apprentice mechanic earns a lower average wage than a casual hospitality worker or labourer, and an apprentice chef earns less than a casual kitchen hand. </w:t>
      </w:r>
      <w:r w:rsidR="0029325F">
        <w:t>Similarly</w:t>
      </w:r>
      <w:r w:rsidRPr="00170AE9">
        <w:t xml:space="preserve">, mature age workers looking to make a career change can be deterred by low apprentice wages for up to </w:t>
      </w:r>
      <w:r w:rsidR="00464D6F">
        <w:t>4</w:t>
      </w:r>
      <w:r w:rsidRPr="00170AE9">
        <w:t xml:space="preserve"> years and the lack of flexible </w:t>
      </w:r>
      <w:r w:rsidRPr="00D42FA7">
        <w:t>learning options (Deloitte Access Economics 2012).</w:t>
      </w:r>
    </w:p>
    <w:p w14:paraId="52BD7287" w14:textId="0356A43A" w:rsidR="4543DE6E" w:rsidRPr="00D42FA7" w:rsidRDefault="4543DE6E" w:rsidP="6A8E7911">
      <w:r w:rsidRPr="00D42FA7">
        <w:t>The training wage is part of a complex dynamic between training wages, future wages, and wages in alternative employment. Apprentice pay represents an opportunity cost in undertaking an apprenticeship as the training wage is lower than alternative employment.</w:t>
      </w:r>
    </w:p>
    <w:p w14:paraId="18DCCD0F" w14:textId="72F81F21" w:rsidR="4543DE6E" w:rsidRPr="00D42FA7" w:rsidRDefault="4543DE6E" w:rsidP="4AA6B0FA">
      <w:r w:rsidRPr="00D42FA7">
        <w:t>The opportunity costs are balanced against the future premium that a qualified tradesperson receives relative to an unskilled worker (the wage premium) (Nechvoglod et al</w:t>
      </w:r>
      <w:r w:rsidR="00C2165E" w:rsidRPr="00D42FA7">
        <w:t>.</w:t>
      </w:r>
      <w:r w:rsidRPr="00D42FA7">
        <w:t xml:space="preserve"> 2009). The benefit to the apprentice is very sensitive to the premium attached to being a qualified tradesperson and the alternative to the apprenticeship. Nechvoglod et al</w:t>
      </w:r>
      <w:r w:rsidR="00C2165E" w:rsidRPr="00D42FA7">
        <w:t>.</w:t>
      </w:r>
      <w:r w:rsidRPr="00D42FA7">
        <w:t xml:space="preserve"> (2009</w:t>
      </w:r>
      <w:r w:rsidR="00C2165E" w:rsidRPr="00D42FA7">
        <w:t>:</w:t>
      </w:r>
      <w:r w:rsidRPr="00D42FA7">
        <w:t>25) observe:</w:t>
      </w:r>
    </w:p>
    <w:p w14:paraId="6299497B" w14:textId="70CA9C78" w:rsidR="4543DE6E" w:rsidRPr="00D42FA7" w:rsidRDefault="4543DE6E" w:rsidP="002735A8">
      <w:pPr>
        <w:pStyle w:val="Quote"/>
      </w:pPr>
      <w:r w:rsidRPr="00D42FA7">
        <w:t>For a young person the pay-back period is short</w:t>
      </w:r>
      <w:r w:rsidR="73652B98" w:rsidRPr="00D42FA7">
        <w:t>,</w:t>
      </w:r>
      <w:r w:rsidRPr="00D42FA7">
        <w:t xml:space="preserve"> and the apprenticeship appears to be a good investment. For an older person apprentice wages in the first and second year are low compared with the wage in an unskilled job. Therefore</w:t>
      </w:r>
      <w:r w:rsidR="59638F08" w:rsidRPr="00D42FA7">
        <w:t>,</w:t>
      </w:r>
      <w:r w:rsidRPr="00D42FA7">
        <w:t xml:space="preserve"> the critical factor is the wage margin obtained by qualified tradespeople. Unless this is considerable, undertaking an apprenticeship is a poor investment for an older person.</w:t>
      </w:r>
    </w:p>
    <w:p w14:paraId="40174F2F" w14:textId="3643A90B" w:rsidR="4543DE6E" w:rsidRPr="00D42FA7" w:rsidRDefault="4543DE6E" w:rsidP="6A8E7911">
      <w:r w:rsidRPr="00D42FA7">
        <w:t>Wage premiums vary extensively between industries and occupations, and tend to be higher for apprenticeships than traineeships. Using data from NCVER</w:t>
      </w:r>
      <w:r w:rsidR="00071B34" w:rsidRPr="00D42FA7">
        <w:t>’s 2008</w:t>
      </w:r>
      <w:r w:rsidRPr="00D42FA7">
        <w:t xml:space="preserve"> Apprentice and Trainee Destination</w:t>
      </w:r>
      <w:r w:rsidR="0082672F" w:rsidRPr="00D42FA7">
        <w:t xml:space="preserve"> Survey</w:t>
      </w:r>
      <w:r w:rsidRPr="00D42FA7">
        <w:t>, Karmel and Rice (2011:16–17) reported that the sampled participants in the trades were foregoing annual earnings of $10</w:t>
      </w:r>
      <w:r w:rsidR="001D136B" w:rsidRPr="00D42FA7">
        <w:t>,</w:t>
      </w:r>
      <w:r w:rsidRPr="00D42FA7">
        <w:t>000</w:t>
      </w:r>
      <w:r w:rsidR="001D136B" w:rsidRPr="00D42FA7">
        <w:t xml:space="preserve"> to </w:t>
      </w:r>
      <w:r w:rsidRPr="00D42FA7">
        <w:t>$15</w:t>
      </w:r>
      <w:r w:rsidR="001D136B" w:rsidRPr="00D42FA7">
        <w:t>,</w:t>
      </w:r>
      <w:r w:rsidRPr="00D42FA7">
        <w:t xml:space="preserve">000, </w:t>
      </w:r>
      <w:r w:rsidR="00552295" w:rsidRPr="00D42FA7">
        <w:t>in the sense that they could have earned more in alternative, unskilled employment</w:t>
      </w:r>
      <w:r w:rsidRPr="00D42FA7">
        <w:t>. In non-trade occupations</w:t>
      </w:r>
      <w:r w:rsidR="00666AC7" w:rsidRPr="00D42FA7">
        <w:t>,</w:t>
      </w:r>
      <w:r w:rsidRPr="00D42FA7">
        <w:t xml:space="preserve"> foregone earnings were between $5</w:t>
      </w:r>
      <w:r w:rsidR="00666AC7" w:rsidRPr="00D42FA7">
        <w:t>,</w:t>
      </w:r>
      <w:r w:rsidRPr="00D42FA7">
        <w:t xml:space="preserve">000 </w:t>
      </w:r>
      <w:r w:rsidR="00666AC7" w:rsidRPr="00D42FA7">
        <w:t>and</w:t>
      </w:r>
      <w:r w:rsidRPr="00D42FA7">
        <w:t xml:space="preserve"> $10</w:t>
      </w:r>
      <w:r w:rsidR="00666AC7" w:rsidRPr="00D42FA7">
        <w:t>,</w:t>
      </w:r>
      <w:r w:rsidRPr="00D42FA7">
        <w:t>000, with m</w:t>
      </w:r>
      <w:r w:rsidR="00666AC7" w:rsidRPr="00D42FA7">
        <w:t>en</w:t>
      </w:r>
      <w:r w:rsidRPr="00D42FA7">
        <w:t xml:space="preserve"> on average foregoing slightly higher amounts than </w:t>
      </w:r>
      <w:r w:rsidR="00666AC7" w:rsidRPr="00D42FA7">
        <w:t>women</w:t>
      </w:r>
      <w:r w:rsidR="25811FBF" w:rsidRPr="00D42FA7">
        <w:t>.</w:t>
      </w:r>
    </w:p>
    <w:p w14:paraId="3DE8D4CD" w14:textId="34C93970" w:rsidR="4543DE6E" w:rsidRPr="00D42FA7" w:rsidRDefault="4543DE6E" w:rsidP="0C8DCBAB">
      <w:r w:rsidRPr="00D42FA7">
        <w:t>Karmel and Mlotkowski (2011</w:t>
      </w:r>
      <w:r w:rsidR="0576F222" w:rsidRPr="00D42FA7">
        <w:t>:34</w:t>
      </w:r>
      <w:r w:rsidRPr="00D42FA7">
        <w:t>) found that for trade apprentices, the wage premium on completion is more likely to affect completion rates than the training wage. For trainees, the training wage matters more:</w:t>
      </w:r>
    </w:p>
    <w:p w14:paraId="35FD501D" w14:textId="3BBDAD13" w:rsidR="4543DE6E" w:rsidRPr="00D42FA7" w:rsidRDefault="4543DE6E" w:rsidP="002735A8">
      <w:pPr>
        <w:pStyle w:val="Quote"/>
      </w:pPr>
      <w:r w:rsidRPr="00D42FA7">
        <w:t>... completion rates decrease with increases in the difference between wages in alternative employment and training wages.</w:t>
      </w:r>
    </w:p>
    <w:p w14:paraId="245D7E78" w14:textId="45F7BB5E" w:rsidR="4543DE6E" w:rsidRPr="00D42FA7" w:rsidRDefault="12F7C896" w:rsidP="00DB5E0A">
      <w:r>
        <w:t>Low wages can impact on apprentices’ living conditions, ability to attend trade school and job sites, satisfaction</w:t>
      </w:r>
      <w:r w:rsidR="509DDF53">
        <w:t>,</w:t>
      </w:r>
      <w:r>
        <w:t xml:space="preserve"> and ultimately attrition (Productivity Commission 2020</w:t>
      </w:r>
      <w:r w:rsidR="192C5F89">
        <w:t xml:space="preserve">; </w:t>
      </w:r>
      <w:r>
        <w:t>NCVER 2023</w:t>
      </w:r>
      <w:r w:rsidR="00B92F6E">
        <w:t>a</w:t>
      </w:r>
      <w:r w:rsidR="59EF7616">
        <w:t>;</w:t>
      </w:r>
      <w:r>
        <w:t xml:space="preserve"> Misko</w:t>
      </w:r>
      <w:r w:rsidR="5DA06F38">
        <w:t xml:space="preserve"> et al.</w:t>
      </w:r>
      <w:r>
        <w:t xml:space="preserve"> 2007</w:t>
      </w:r>
      <w:r w:rsidR="2B00E98E">
        <w:t>;</w:t>
      </w:r>
      <w:r>
        <w:t xml:space="preserve"> Huntly Consulting </w:t>
      </w:r>
      <w:r w:rsidR="653E9E5A">
        <w:t xml:space="preserve">Group </w:t>
      </w:r>
      <w:r>
        <w:t>2008). Misko et al</w:t>
      </w:r>
      <w:r w:rsidR="5B8935E7">
        <w:t>.</w:t>
      </w:r>
      <w:r>
        <w:t xml:space="preserve"> (2007) reported that apprentices had difficulty meeting their needs and financial commitments on their apprentice wages and the higher comparative wages of their peers in other types of work caused dissatisfaction with their pay.</w:t>
      </w:r>
      <w:r w:rsidR="64AB3104">
        <w:t xml:space="preserve"> A study by Karmel and Mlotkowski (2011) concurs that low pay is the most significant source of apprentice dissatisfaction</w:t>
      </w:r>
      <w:r w:rsidR="6AC45AA2">
        <w:t>.</w:t>
      </w:r>
    </w:p>
    <w:p w14:paraId="09754506" w14:textId="61C8FE6E" w:rsidR="4543DE6E" w:rsidRDefault="4543DE6E" w:rsidP="0C8DCBAB">
      <w:r w:rsidRPr="00D42FA7">
        <w:t>Addressing issues associated with low apprenticeship wages is complicated. While increasing</w:t>
      </w:r>
      <w:r>
        <w:t xml:space="preserve"> training wages may increase the potential supply of apprentices and aid retention</w:t>
      </w:r>
      <w:r w:rsidR="00680FE6">
        <w:t xml:space="preserve"> and </w:t>
      </w:r>
      <w:r>
        <w:t>completion, it also raises employer costs.</w:t>
      </w:r>
    </w:p>
    <w:p w14:paraId="00CB89BB" w14:textId="7A1323E9" w:rsidR="4543DE6E" w:rsidRDefault="4543DE6E" w:rsidP="6A8E7911">
      <w:r>
        <w:t xml:space="preserve">Overall, it is likely that wages have some impact on the decision not to continue with an </w:t>
      </w:r>
      <w:r w:rsidR="00D81B88">
        <w:t>apprenticeship,</w:t>
      </w:r>
      <w:r>
        <w:t xml:space="preserve"> but the effect is not consistent across all apprentices. The difference between wages on completion and wages in alternative employment is significant in the trades, but much less significant in non-trade traineeships.</w:t>
      </w:r>
    </w:p>
    <w:p w14:paraId="059F4E13" w14:textId="642496F2" w:rsidR="00A43F0A" w:rsidRDefault="00CB5B03" w:rsidP="00A43F0A">
      <w:pPr>
        <w:pStyle w:val="Heading3"/>
      </w:pPr>
      <w:r>
        <w:t>Dissatisfaction with</w:t>
      </w:r>
      <w:r w:rsidR="00A43F0A" w:rsidRPr="00DD0234">
        <w:t xml:space="preserve"> training</w:t>
      </w:r>
    </w:p>
    <w:p w14:paraId="00372A77" w14:textId="4C2B6407" w:rsidR="00487CBA" w:rsidRPr="00D42FA7" w:rsidRDefault="502E8F65" w:rsidP="09A52713">
      <w:pPr>
        <w:rPr>
          <w:rStyle w:val="EndnoteReference"/>
          <w:vertAlign w:val="baseline"/>
        </w:rPr>
      </w:pPr>
      <w:r>
        <w:t>O</w:t>
      </w:r>
      <w:r w:rsidR="4D36AAB4" w:rsidRPr="00170AE9">
        <w:t>f</w:t>
      </w:r>
      <w:r w:rsidR="4D36AAB4">
        <w:t xml:space="preserve"> employers dissatisfied with vocational qualifications</w:t>
      </w:r>
      <w:r w:rsidR="7E2DE0C4">
        <w:t>, their main concerns were poor training quality, not teaching relevant skills</w:t>
      </w:r>
      <w:r w:rsidR="00CA6B05">
        <w:t>,</w:t>
      </w:r>
      <w:r w:rsidR="7E2DE0C4">
        <w:t xml:space="preserve"> or not enough focus on practical </w:t>
      </w:r>
      <w:r w:rsidR="7E2DE0C4" w:rsidRPr="00D42FA7">
        <w:t>skills</w:t>
      </w:r>
      <w:r w:rsidR="131FE79F" w:rsidRPr="00D42FA7">
        <w:t xml:space="preserve"> (Joyce 2019)</w:t>
      </w:r>
      <w:r w:rsidR="7E2DE0C4" w:rsidRPr="00D42FA7">
        <w:t>.</w:t>
      </w:r>
    </w:p>
    <w:p w14:paraId="2E1064B5" w14:textId="6ACFEE3C" w:rsidR="003D4FD1" w:rsidRPr="00D42FA7" w:rsidRDefault="39BC0E5D" w:rsidP="1FF3126C">
      <w:r w:rsidRPr="00D42FA7">
        <w:t>While dissatisfaction with on</w:t>
      </w:r>
      <w:r w:rsidR="006B2655" w:rsidRPr="00D42FA7">
        <w:t>-</w:t>
      </w:r>
      <w:r w:rsidRPr="00D42FA7">
        <w:t xml:space="preserve"> or off-the-job training does not rank highly in the NCVER outcomes listed in </w:t>
      </w:r>
      <w:r w:rsidRPr="00D42FA7">
        <w:fldChar w:fldCharType="begin"/>
      </w:r>
      <w:r w:rsidRPr="00D42FA7">
        <w:instrText xml:space="preserve"> REF _Ref165036238 \h </w:instrText>
      </w:r>
      <w:r w:rsidR="00D42FA7">
        <w:instrText xml:space="preserve"> \* MERGEFORMAT </w:instrText>
      </w:r>
      <w:r w:rsidRPr="00D42FA7">
        <w:fldChar w:fldCharType="separate"/>
      </w:r>
      <w:r w:rsidR="00630684" w:rsidRPr="00170AE9">
        <w:t xml:space="preserve">Table </w:t>
      </w:r>
      <w:r w:rsidR="00630684">
        <w:rPr>
          <w:noProof/>
        </w:rPr>
        <w:t>6</w:t>
      </w:r>
      <w:r w:rsidRPr="00D42FA7">
        <w:fldChar w:fldCharType="end"/>
      </w:r>
      <w:r w:rsidR="0059515E" w:rsidRPr="00D42FA7">
        <w:t xml:space="preserve">, </w:t>
      </w:r>
      <w:r w:rsidRPr="00D42FA7">
        <w:t>other research suggests that a lack of adequate training is associated with apprentices and trainees terminating their training contracts (Huntly Consulting Group 2008; Cully and Curtain 2001; Dunn et al</w:t>
      </w:r>
      <w:r w:rsidR="00CD003A" w:rsidRPr="00D42FA7">
        <w:t>.</w:t>
      </w:r>
      <w:r w:rsidRPr="00D42FA7">
        <w:t xml:space="preserve"> 2011; Misko </w:t>
      </w:r>
      <w:r w:rsidR="00FA2E35" w:rsidRPr="00D42FA7">
        <w:t>et al.</w:t>
      </w:r>
      <w:r w:rsidRPr="00D42FA7">
        <w:t xml:space="preserve"> 2001).</w:t>
      </w:r>
    </w:p>
    <w:p w14:paraId="57E6D72B" w14:textId="140C5EFB" w:rsidR="003D4FD1" w:rsidRDefault="39BC0E5D" w:rsidP="00483031">
      <w:pPr>
        <w:keepNext/>
        <w:keepLines/>
      </w:pPr>
      <w:r w:rsidRPr="00D42FA7">
        <w:t>Harris et al</w:t>
      </w:r>
      <w:r w:rsidR="00CD003A" w:rsidRPr="00D42FA7">
        <w:t>.</w:t>
      </w:r>
      <w:r w:rsidRPr="00D42FA7">
        <w:t xml:space="preserve"> (2001) found that certain aspects of the training experience enhance retention and completion rates for apprentices and trainees:</w:t>
      </w:r>
    </w:p>
    <w:p w14:paraId="497035FE" w14:textId="02135965" w:rsidR="003D4FD1" w:rsidRPr="00483031" w:rsidRDefault="39BC0E5D" w:rsidP="00483031">
      <w:pPr>
        <w:pStyle w:val="ListParagraph"/>
        <w:keepNext/>
        <w:keepLines/>
      </w:pPr>
      <w:r w:rsidRPr="00483031">
        <w:t>a high level of integration between the training program and the on-the-job environment, and linkages between different levels of qualifications providing a career</w:t>
      </w:r>
      <w:r w:rsidR="00A4728C" w:rsidRPr="00483031">
        <w:t xml:space="preserve"> or </w:t>
      </w:r>
      <w:r w:rsidRPr="00483031">
        <w:t>learning pathway</w:t>
      </w:r>
    </w:p>
    <w:p w14:paraId="05DA85C0" w14:textId="3DA69DC3" w:rsidR="003D4FD1" w:rsidRPr="00483031" w:rsidRDefault="39BC0E5D" w:rsidP="00483031">
      <w:pPr>
        <w:pStyle w:val="ListParagraph"/>
      </w:pPr>
      <w:r w:rsidRPr="00483031">
        <w:t>trainers seen to be experienced, efficient and supportive</w:t>
      </w:r>
    </w:p>
    <w:p w14:paraId="6BEBC388" w14:textId="67A3193E" w:rsidR="003D4FD1" w:rsidRPr="00483031" w:rsidRDefault="39BC0E5D" w:rsidP="00483031">
      <w:pPr>
        <w:pStyle w:val="ListParagraph"/>
      </w:pPr>
      <w:r w:rsidRPr="00483031">
        <w:t xml:space="preserve">all parties (apprentices/trainees, managers/supervisors, teachers/trainers) recognising and valuing the skills and knowledge developed </w:t>
      </w:r>
      <w:r w:rsidR="00974374" w:rsidRPr="00483031">
        <w:t>during</w:t>
      </w:r>
      <w:r w:rsidRPr="00483031">
        <w:t xml:space="preserve"> the </w:t>
      </w:r>
      <w:r w:rsidR="00974374" w:rsidRPr="00483031">
        <w:t xml:space="preserve">training </w:t>
      </w:r>
      <w:r w:rsidRPr="00483031">
        <w:t>contract</w:t>
      </w:r>
    </w:p>
    <w:p w14:paraId="49CBD15C" w14:textId="46FF8F9F" w:rsidR="003D4FD1" w:rsidRPr="00483031" w:rsidRDefault="39BC0E5D" w:rsidP="00483031">
      <w:pPr>
        <w:pStyle w:val="ListParagraph"/>
      </w:pPr>
      <w:r w:rsidRPr="00483031">
        <w:t>apprentices and trainees supported to develop persistence over the duration of training.</w:t>
      </w:r>
    </w:p>
    <w:p w14:paraId="0B475668" w14:textId="6868BEEB" w:rsidR="003D4FD1" w:rsidRDefault="3F2170DB" w:rsidP="00232DCE">
      <w:pPr>
        <w:pStyle w:val="Heading3"/>
      </w:pPr>
      <w:r>
        <w:t xml:space="preserve">Age and </w:t>
      </w:r>
      <w:r w:rsidR="00E07819">
        <w:t>e</w:t>
      </w:r>
      <w:r>
        <w:t xml:space="preserve">ducational </w:t>
      </w:r>
      <w:r w:rsidR="00E07819">
        <w:t>a</w:t>
      </w:r>
      <w:r>
        <w:t>ttainment</w:t>
      </w:r>
    </w:p>
    <w:p w14:paraId="06BA8A83" w14:textId="7845D5D2" w:rsidR="003D4FD1" w:rsidRPr="00D42FA7" w:rsidRDefault="3F2170DB" w:rsidP="1FF3126C">
      <w:r>
        <w:t xml:space="preserve">Age and </w:t>
      </w:r>
      <w:r w:rsidRPr="00D42FA7">
        <w:t xml:space="preserve">educational attainment </w:t>
      </w:r>
      <w:r w:rsidR="001C02FD" w:rsidRPr="00D42FA7">
        <w:t>influence</w:t>
      </w:r>
      <w:r w:rsidRPr="00D42FA7">
        <w:t xml:space="preserve"> apprenticeship completion rates.</w:t>
      </w:r>
    </w:p>
    <w:p w14:paraId="25485889" w14:textId="2B768014" w:rsidR="003D4FD1" w:rsidRPr="00D42FA7" w:rsidRDefault="3F2170DB" w:rsidP="1FF3126C">
      <w:r w:rsidRPr="00D42FA7">
        <w:t>Ball and John (2005:6) found the highest level of school completed was one of the most important influences on completion rates: 54</w:t>
      </w:r>
      <w:r w:rsidR="00AD280F" w:rsidRPr="00D42FA7">
        <w:t>%</w:t>
      </w:r>
      <w:r w:rsidRPr="00D42FA7">
        <w:t xml:space="preserve"> for those who finished </w:t>
      </w:r>
      <w:r w:rsidR="0043677B" w:rsidRPr="00D42FA7">
        <w:t>y</w:t>
      </w:r>
      <w:r w:rsidRPr="00D42FA7">
        <w:t>ear</w:t>
      </w:r>
      <w:r w:rsidR="0043677B" w:rsidRPr="00D42FA7">
        <w:t> </w:t>
      </w:r>
      <w:r w:rsidRPr="00D42FA7">
        <w:t>12 compared with 47</w:t>
      </w:r>
      <w:r w:rsidR="00AD280F" w:rsidRPr="00D42FA7">
        <w:t>%</w:t>
      </w:r>
      <w:r w:rsidRPr="00D42FA7">
        <w:t xml:space="preserve"> for those who only completed </w:t>
      </w:r>
      <w:r w:rsidR="0043677B" w:rsidRPr="00D42FA7">
        <w:t>y</w:t>
      </w:r>
      <w:r w:rsidRPr="00D42FA7">
        <w:t>ear</w:t>
      </w:r>
      <w:r w:rsidR="0043677B" w:rsidRPr="00D42FA7">
        <w:t> </w:t>
      </w:r>
      <w:r w:rsidRPr="00D42FA7">
        <w:t xml:space="preserve">9. Similarly, Stromback and Mahendran (2010:73) found that the level of schooling had a large effect on the probability of an apprentice completing their apprenticeship, but a much smaller effect for trainees. Trainees who completed </w:t>
      </w:r>
      <w:r w:rsidR="0043677B" w:rsidRPr="00D42FA7">
        <w:t>y</w:t>
      </w:r>
      <w:r w:rsidRPr="00D42FA7">
        <w:t>ear</w:t>
      </w:r>
      <w:r w:rsidR="0043677B" w:rsidRPr="00D42FA7">
        <w:t> </w:t>
      </w:r>
      <w:r w:rsidRPr="00D42FA7">
        <w:t>12 were associated with a 3.6</w:t>
      </w:r>
      <w:r w:rsidR="00B301F5" w:rsidRPr="00D42FA7">
        <w:t>-</w:t>
      </w:r>
      <w:r w:rsidRPr="00D42FA7">
        <w:t>percentage</w:t>
      </w:r>
      <w:r w:rsidR="00DA7D6A" w:rsidRPr="00D42FA7">
        <w:t>-</w:t>
      </w:r>
      <w:r w:rsidRPr="00D42FA7">
        <w:t xml:space="preserve">point higher probability of completing their traineeships than those who had completed </w:t>
      </w:r>
      <w:r w:rsidR="0043677B" w:rsidRPr="00D42FA7">
        <w:t>y</w:t>
      </w:r>
      <w:r w:rsidRPr="00D42FA7">
        <w:t>ear</w:t>
      </w:r>
      <w:r w:rsidR="0043677B" w:rsidRPr="00D42FA7">
        <w:t> </w:t>
      </w:r>
      <w:r w:rsidRPr="00D42FA7">
        <w:t>11, but for apprentices this figure was 9.3</w:t>
      </w:r>
      <w:r w:rsidR="0043677B" w:rsidRPr="00D42FA7">
        <w:t> </w:t>
      </w:r>
      <w:r w:rsidRPr="00D42FA7">
        <w:t>percentage points.</w:t>
      </w:r>
    </w:p>
    <w:p w14:paraId="7CFDE424" w14:textId="204DD600" w:rsidR="003D4FD1" w:rsidRPr="00D42FA7" w:rsidRDefault="3F2170DB" w:rsidP="1FF3126C">
      <w:r w:rsidRPr="00D42FA7">
        <w:t>A number of other studies show that education level is an important determinant on the likelihood of completion (Ainley et al</w:t>
      </w:r>
      <w:r w:rsidR="00FD453F" w:rsidRPr="00D42FA7">
        <w:t>.</w:t>
      </w:r>
      <w:r w:rsidRPr="00D42FA7">
        <w:t xml:space="preserve"> 2010; Cully and Curtain 2001; </w:t>
      </w:r>
      <w:r w:rsidRPr="00D42FA7">
        <w:rPr>
          <w:i/>
        </w:rPr>
        <w:t>contra</w:t>
      </w:r>
      <w:r w:rsidRPr="00D42FA7">
        <w:t xml:space="preserve"> Curtis 2008). Bessey and Backes-Gellner (2007:16) found that:</w:t>
      </w:r>
    </w:p>
    <w:p w14:paraId="0E4F0785" w14:textId="52C2B3FB" w:rsidR="003D4FD1" w:rsidRPr="00D42FA7" w:rsidRDefault="3F2170DB" w:rsidP="00470399">
      <w:pPr>
        <w:pStyle w:val="Quote"/>
      </w:pPr>
      <w:r w:rsidRPr="00D42FA7">
        <w:t>Apprentices with a higher level of schooling are significantly more likely to stay within the educational system, either as apprentices in another firm or as full-time students again. This could be due to lower costs of learning, but also to a higher level of awareness for the future consequences of dropping out.</w:t>
      </w:r>
    </w:p>
    <w:p w14:paraId="793EADC2" w14:textId="1CC26B57" w:rsidR="003D4FD1" w:rsidRPr="00D42FA7" w:rsidRDefault="53D53846" w:rsidP="1FF3126C">
      <w:r w:rsidRPr="00D42FA7">
        <w:t>Similarly, international studies consistently report that youths with a higher level of previous schooling are less likely to prematurely terminate their apprenticeship (Bessey and Backes-Gellner 2007).</w:t>
      </w:r>
    </w:p>
    <w:p w14:paraId="7E8EE1C6" w14:textId="69B2179C" w:rsidR="003D4FD1" w:rsidRDefault="00FB782B" w:rsidP="1FF3126C">
      <w:r w:rsidRPr="00D42FA7">
        <w:t>While completion rates for younger apprentices are on the decline, the completion rates for adult apprentices have</w:t>
      </w:r>
      <w:r>
        <w:t xml:space="preserve"> been steadily increasing. Adult apprentices (aged 25 to 64 years) are also more likely to be ‘undertaking training at a higher level … and more likely to complete</w:t>
      </w:r>
      <w:r w:rsidR="001548BE">
        <w:t xml:space="preserve"> </w:t>
      </w:r>
      <w:r>
        <w:t xml:space="preserve">... in two years or </w:t>
      </w:r>
      <w:r w:rsidRPr="00D42FA7">
        <w:t>fewer’ (Hargreaves et al. 2017:16).</w:t>
      </w:r>
      <w:r>
        <w:t xml:space="preserve"> </w:t>
      </w:r>
      <w:r w:rsidR="00ED0340">
        <w:t>Woolcott Research</w:t>
      </w:r>
      <w:r w:rsidR="00826236" w:rsidRPr="00D42FA7">
        <w:t xml:space="preserve"> </w:t>
      </w:r>
      <w:r w:rsidR="00826236">
        <w:t>(</w:t>
      </w:r>
      <w:r w:rsidR="00826236" w:rsidRPr="00D42FA7">
        <w:t>2016</w:t>
      </w:r>
      <w:r w:rsidR="004F137B">
        <w:t>:41</w:t>
      </w:r>
      <w:r w:rsidR="00826236">
        <w:t xml:space="preserve">) </w:t>
      </w:r>
      <w:r>
        <w:t xml:space="preserve">also </w:t>
      </w:r>
      <w:r w:rsidR="00ED0340">
        <w:t xml:space="preserve">noted </w:t>
      </w:r>
      <w:r w:rsidR="00376CDD">
        <w:t xml:space="preserve">that </w:t>
      </w:r>
      <w:r w:rsidR="3F2170DB" w:rsidRPr="00D42FA7">
        <w:t xml:space="preserve">age groups </w:t>
      </w:r>
      <w:r w:rsidR="009B1E69">
        <w:t xml:space="preserve">under </w:t>
      </w:r>
      <w:r w:rsidR="3F2170DB" w:rsidRPr="00D42FA7">
        <w:t>24 years may be less likely to complete</w:t>
      </w:r>
      <w:r w:rsidR="00B22294">
        <w:t xml:space="preserve"> </w:t>
      </w:r>
      <w:r w:rsidR="00376CDD">
        <w:t xml:space="preserve">their apprenticeship, </w:t>
      </w:r>
      <w:r w:rsidR="00AF394A">
        <w:t>while</w:t>
      </w:r>
      <w:r w:rsidR="00B22294">
        <w:t xml:space="preserve"> t</w:t>
      </w:r>
      <w:r w:rsidR="3F2170DB" w:rsidRPr="00D42FA7">
        <w:t xml:space="preserve">hose </w:t>
      </w:r>
      <w:r w:rsidR="0057455B">
        <w:t>over</w:t>
      </w:r>
      <w:r w:rsidR="00F31F84" w:rsidRPr="00D42FA7">
        <w:t xml:space="preserve"> </w:t>
      </w:r>
      <w:r w:rsidR="3F2170DB" w:rsidRPr="00D42FA7">
        <w:t xml:space="preserve">45 years </w:t>
      </w:r>
      <w:r w:rsidR="009A214C">
        <w:t>are more likely to</w:t>
      </w:r>
      <w:r w:rsidR="3F2170DB" w:rsidRPr="00D42FA7">
        <w:t xml:space="preserve"> complete </w:t>
      </w:r>
      <w:r w:rsidR="00F31F84" w:rsidRPr="00D42FA7">
        <w:t>their apprenticeship</w:t>
      </w:r>
      <w:r w:rsidR="00AC0831">
        <w:t>.</w:t>
      </w:r>
    </w:p>
    <w:p w14:paraId="35575DC8" w14:textId="7E143B4B" w:rsidR="003D4FD1" w:rsidRDefault="3F2170DB" w:rsidP="1FF3126C">
      <w:pPr>
        <w:pStyle w:val="Heading3"/>
      </w:pPr>
      <w:r>
        <w:t>Pre-apprenticeship programs</w:t>
      </w:r>
    </w:p>
    <w:p w14:paraId="278DC3C1" w14:textId="77777777" w:rsidR="00A727C0" w:rsidRDefault="00A727C0" w:rsidP="1FF3126C">
      <w:r>
        <w:t>The Productivity Commission (2020:347) found that:</w:t>
      </w:r>
    </w:p>
    <w:p w14:paraId="00400D33" w14:textId="7EC1139B" w:rsidR="003D4FD1" w:rsidRDefault="00A727C0" w:rsidP="00B94202">
      <w:pPr>
        <w:pStyle w:val="Quote"/>
      </w:pPr>
      <w:r>
        <w:t>[i]</w:t>
      </w:r>
      <w:r w:rsidR="3F2170DB">
        <w:t>n principle</w:t>
      </w:r>
      <w:r w:rsidR="25A14285">
        <w:t>,</w:t>
      </w:r>
      <w:r w:rsidR="3F2170DB">
        <w:t xml:space="preserve"> pre-apprenticeship programs can increase the supply of apprentices and employer demand for apprentices by:</w:t>
      </w:r>
    </w:p>
    <w:p w14:paraId="20219F54" w14:textId="22D7A41F" w:rsidR="003D4FD1" w:rsidRDefault="3F2170DB" w:rsidP="00242FE0">
      <w:pPr>
        <w:pStyle w:val="Quote"/>
        <w:numPr>
          <w:ilvl w:val="0"/>
          <w:numId w:val="14"/>
        </w:numPr>
      </w:pPr>
      <w:r>
        <w:t>shortening the commitment and removing the need to secure an employment position for trialling apprenticeship-type training and vocations</w:t>
      </w:r>
    </w:p>
    <w:p w14:paraId="3C55C77B" w14:textId="7AE18B77" w:rsidR="003D4FD1" w:rsidRDefault="3F2170DB" w:rsidP="008C62E5">
      <w:pPr>
        <w:pStyle w:val="Quote"/>
        <w:keepNext/>
        <w:keepLines/>
        <w:numPr>
          <w:ilvl w:val="0"/>
          <w:numId w:val="14"/>
        </w:numPr>
        <w:ind w:left="1219" w:right="862" w:hanging="357"/>
      </w:pPr>
      <w:r>
        <w:t xml:space="preserve">providing skills for applicants to succeed in securing an apprenticeship, particularly applicants facing disadvantage. Indeed, </w:t>
      </w:r>
      <w:r w:rsidRPr="00A727C0">
        <w:t>Dumbrell and Smith (2007, p. 10)</w:t>
      </w:r>
      <w:r>
        <w:t xml:space="preserve"> found that ‘about two-thirds of these students were doing the course either to get into an apprenticeship or because they had missed out on an apprenticeship and saw this option as the next best’</w:t>
      </w:r>
    </w:p>
    <w:p w14:paraId="48D7A571" w14:textId="68B5786A" w:rsidR="003D4FD1" w:rsidRDefault="3F2170DB" w:rsidP="00242FE0">
      <w:pPr>
        <w:pStyle w:val="Quote"/>
        <w:numPr>
          <w:ilvl w:val="0"/>
          <w:numId w:val="14"/>
        </w:numPr>
      </w:pPr>
      <w:r>
        <w:t>signalling to employers that the apprentice is likely to</w:t>
      </w:r>
      <w:r w:rsidR="00F45F34">
        <w:t xml:space="preserve"> </w:t>
      </w:r>
      <w:r>
        <w:t>be more productive at the outset</w:t>
      </w:r>
    </w:p>
    <w:p w14:paraId="51037EB6" w14:textId="5652979E" w:rsidR="003D4FD1" w:rsidRPr="00DA08DF" w:rsidRDefault="3F2170DB" w:rsidP="00242FE0">
      <w:pPr>
        <w:pStyle w:val="Quote"/>
        <w:numPr>
          <w:ilvl w:val="0"/>
          <w:numId w:val="14"/>
        </w:numPr>
        <w:rPr>
          <w:i/>
        </w:rPr>
      </w:pPr>
      <w:r>
        <w:t xml:space="preserve">lowering the cost to employers by shifting some of the training costs to the apprentice and government. </w:t>
      </w:r>
      <w:r w:rsidRPr="00A727C0">
        <w:t>Stromback (2012, p. 9)</w:t>
      </w:r>
      <w:r w:rsidR="00B94202">
        <w:t xml:space="preserve"> noted that:</w:t>
      </w:r>
      <w:r w:rsidR="00DA08DF">
        <w:t xml:space="preserve"> </w:t>
      </w:r>
      <w:r w:rsidR="0005247A">
        <w:t>‘</w:t>
      </w:r>
      <w:r w:rsidRPr="00B3415F">
        <w:rPr>
          <w:iCs w:val="0"/>
        </w:rPr>
        <w:t>In contrast to employer subsidies, it does this at the margin, by converting applicants below the cut-off mark to above the mark. In contrast, subsidies are payable for all apprentices, including those who would have been trained in the absence of subsidies.</w:t>
      </w:r>
      <w:r w:rsidR="00CF3823">
        <w:rPr>
          <w:iCs w:val="0"/>
        </w:rPr>
        <w:t>’</w:t>
      </w:r>
    </w:p>
    <w:p w14:paraId="60DE9DAC" w14:textId="3607C31F" w:rsidR="003D4FD1" w:rsidRPr="00D42FA7" w:rsidRDefault="63F1F6E3" w:rsidP="1FF3126C">
      <w:r>
        <w:t>However, pre</w:t>
      </w:r>
      <w:r w:rsidR="14788D08">
        <w:t>-</w:t>
      </w:r>
      <w:r>
        <w:t>apprenticeship programs vary in quality and across jurisdictions and occupations</w:t>
      </w:r>
      <w:r w:rsidR="008D5777">
        <w:t>,</w:t>
      </w:r>
      <w:r>
        <w:t xml:space="preserve"> and hence the e</w:t>
      </w:r>
      <w:r w:rsidR="59072CDB">
        <w:t xml:space="preserve">vidence about the effectiveness of pre-apprenticeships on completion rates is limited and mixed. Karmel and Oliver (2011) found that pre-apprenticeships may increase the likelihood of apprenticeship completion in some occupations (construction, food and electrotechnology trades), but may reduce the likelihood of completion for others (hairdressers, </w:t>
      </w:r>
      <w:r w:rsidR="1834279B">
        <w:t xml:space="preserve">and </w:t>
      </w:r>
      <w:r w:rsidR="59072CDB">
        <w:t>automotive and engineering trades). The authors also found that pre-apprenticeships had no significant effect on apprentice satisfaction (</w:t>
      </w:r>
      <w:r w:rsidR="09DC3008">
        <w:t>a</w:t>
      </w:r>
      <w:r w:rsidR="59072CDB">
        <w:t>lso see Stromback 2012</w:t>
      </w:r>
      <w:r w:rsidR="1C977428">
        <w:t>;</w:t>
      </w:r>
      <w:r w:rsidR="59072CDB">
        <w:t xml:space="preserve"> Toner and Lloyd 2012).</w:t>
      </w:r>
    </w:p>
    <w:p w14:paraId="1989400B" w14:textId="29C6ACBE" w:rsidR="003D4FD1" w:rsidRPr="00D42FA7" w:rsidRDefault="54FD308A" w:rsidP="00232DCE">
      <w:pPr>
        <w:pStyle w:val="Heading3"/>
      </w:pPr>
      <w:r w:rsidRPr="00D42FA7">
        <w:t>Screening</w:t>
      </w:r>
    </w:p>
    <w:p w14:paraId="19BCA118" w14:textId="18FAFCE9" w:rsidR="003D4FD1" w:rsidRPr="00D42FA7" w:rsidRDefault="3F2170DB" w:rsidP="1FF3126C">
      <w:r w:rsidRPr="00D42FA7">
        <w:t>Polesel</w:t>
      </w:r>
      <w:r w:rsidR="00863B80" w:rsidRPr="00D42FA7">
        <w:t xml:space="preserve"> et al.</w:t>
      </w:r>
      <w:r w:rsidRPr="00D42FA7">
        <w:t xml:space="preserve"> (2004) recommend close screening of students at enrolment and progressively reviewing student satisfaction during training to customise delivery and provide students with additional assistance. At-risk learners need additional services and support, including language, literacy and </w:t>
      </w:r>
      <w:r w:rsidR="00777A0B" w:rsidRPr="00D42FA7">
        <w:t>numeracy support</w:t>
      </w:r>
      <w:r w:rsidRPr="00D42FA7">
        <w:t xml:space="preserve"> and pastoral care</w:t>
      </w:r>
      <w:r w:rsidR="00AD20BA" w:rsidRPr="00D42FA7">
        <w:t>,</w:t>
      </w:r>
      <w:r w:rsidRPr="00D42FA7">
        <w:t xml:space="preserve"> to maximise completions.</w:t>
      </w:r>
    </w:p>
    <w:p w14:paraId="34C8AF29" w14:textId="31A7240B" w:rsidR="003D4FD1" w:rsidRPr="00D42FA7" w:rsidRDefault="3F2170DB">
      <w:r>
        <w:t>The Productivity Commission</w:t>
      </w:r>
      <w:r w:rsidR="009141B9">
        <w:t xml:space="preserve"> (2020</w:t>
      </w:r>
      <w:r w:rsidR="00FA1991">
        <w:t>:</w:t>
      </w:r>
      <w:r w:rsidR="00D52F29">
        <w:t>346</w:t>
      </w:r>
      <w:r w:rsidR="009141B9">
        <w:t>)</w:t>
      </w:r>
      <w:r>
        <w:t xml:space="preserve"> consider</w:t>
      </w:r>
      <w:r w:rsidR="00066622">
        <w:t>ed</w:t>
      </w:r>
      <w:r w:rsidR="2D4D36E6">
        <w:t xml:space="preserve"> </w:t>
      </w:r>
      <w:r>
        <w:t xml:space="preserve">that there </w:t>
      </w:r>
      <w:r w:rsidR="00066622">
        <w:t>was</w:t>
      </w:r>
      <w:r w:rsidR="54047D18">
        <w:t xml:space="preserve"> </w:t>
      </w:r>
      <w:r>
        <w:t>a good in-</w:t>
      </w:r>
      <w:bookmarkStart w:id="104" w:name="_Int_tLO16egv"/>
      <w:r>
        <w:t>principle</w:t>
      </w:r>
      <w:bookmarkEnd w:id="104"/>
      <w:r>
        <w:t xml:space="preserve"> case for screening apprentices to increase their prospects for completion:</w:t>
      </w:r>
    </w:p>
    <w:p w14:paraId="62FA183B" w14:textId="50BE25D0" w:rsidR="003D4FD1" w:rsidRPr="00D42FA7" w:rsidRDefault="3F2170DB" w:rsidP="002735A8">
      <w:pPr>
        <w:pStyle w:val="Quote"/>
      </w:pPr>
      <w:r w:rsidRPr="00D42FA7">
        <w:t>Screening can improve completion rates by ensuring better matching of prospective apprentices and employers, as well as by identifying any need for support services. State and Territory governments should consider screening candidates before their apprenticeships commence (where this does not already occur). Screening could be extended to other VET students if found to be cost effective.</w:t>
      </w:r>
    </w:p>
    <w:p w14:paraId="1B79799F" w14:textId="08A36A5C" w:rsidR="003D4FD1" w:rsidRPr="00D42FA7" w:rsidRDefault="2331850F" w:rsidP="00232DCE">
      <w:pPr>
        <w:pStyle w:val="Heading3"/>
      </w:pPr>
      <w:r w:rsidRPr="00D42FA7">
        <w:t>Motivation</w:t>
      </w:r>
    </w:p>
    <w:p w14:paraId="559618C7" w14:textId="62A2394D" w:rsidR="003D4FD1" w:rsidRDefault="00944D29" w:rsidP="1FF3126C">
      <w:r w:rsidRPr="00D42FA7">
        <w:t>Some</w:t>
      </w:r>
      <w:r w:rsidR="3F2170DB" w:rsidRPr="00D42FA7">
        <w:t xml:space="preserve"> studies have concluded that a strong intention to complete is a powerful predictor of sustained enrolment</w:t>
      </w:r>
      <w:r w:rsidR="00713D88" w:rsidRPr="00D42FA7">
        <w:t>, particularly in male</w:t>
      </w:r>
      <w:r w:rsidR="4A0C8C0B" w:rsidRPr="00D42FA7">
        <w:t>-</w:t>
      </w:r>
      <w:r w:rsidR="00713D88" w:rsidRPr="00D42FA7">
        <w:t>dominated trades</w:t>
      </w:r>
      <w:r w:rsidR="3F2170DB" w:rsidRPr="00D42FA7">
        <w:t>. Dickie et al</w:t>
      </w:r>
      <w:r w:rsidR="006D2968" w:rsidRPr="00D42FA7">
        <w:t>.</w:t>
      </w:r>
      <w:r w:rsidR="3F2170DB" w:rsidRPr="00D42FA7">
        <w:t xml:space="preserve"> (2011) concluded that trades apprentices who were more likely to complete their qualification possessed the following intrinsic</w:t>
      </w:r>
      <w:r w:rsidR="3F2170DB">
        <w:t xml:space="preserve"> motivations:</w:t>
      </w:r>
    </w:p>
    <w:p w14:paraId="04416384" w14:textId="15692D01" w:rsidR="003D4FD1" w:rsidRPr="00871975" w:rsidRDefault="3F2170DB" w:rsidP="005E6FB0">
      <w:pPr>
        <w:pStyle w:val="ListParagraph"/>
      </w:pPr>
      <w:r w:rsidRPr="00871975">
        <w:t>had a real passion for the trade</w:t>
      </w:r>
    </w:p>
    <w:p w14:paraId="7DA95DA1" w14:textId="3F8D6E05" w:rsidR="003D4FD1" w:rsidRDefault="3F2170DB" w:rsidP="005E6FB0">
      <w:pPr>
        <w:pStyle w:val="ListParagraph"/>
      </w:pPr>
      <w:r>
        <w:t>wanted to work with their hands, out of doors</w:t>
      </w:r>
    </w:p>
    <w:p w14:paraId="0AB906A2" w14:textId="7C6D8935" w:rsidR="003D4FD1" w:rsidRDefault="3F2170DB" w:rsidP="005E6FB0">
      <w:pPr>
        <w:pStyle w:val="ListParagraph"/>
      </w:pPr>
      <w:r>
        <w:t>were not interested in another kind of job and are not just trying out the trade to see if they like it</w:t>
      </w:r>
    </w:p>
    <w:p w14:paraId="2C2698AD" w14:textId="0AB2B4AB" w:rsidR="003D4FD1" w:rsidRDefault="3F2170DB" w:rsidP="005E6FB0">
      <w:pPr>
        <w:pStyle w:val="ListParagraph"/>
      </w:pPr>
      <w:r>
        <w:t>were very happy to identify as a ‘tradie’</w:t>
      </w:r>
    </w:p>
    <w:p w14:paraId="78E5ABFA" w14:textId="3E652CA0" w:rsidR="003D4FD1" w:rsidRDefault="3F2170DB" w:rsidP="005E6FB0">
      <w:pPr>
        <w:pStyle w:val="ListParagraph"/>
      </w:pPr>
      <w:r>
        <w:t>had lots of family and friends who work in trades.</w:t>
      </w:r>
    </w:p>
    <w:p w14:paraId="1EE1BD33" w14:textId="4281EC1C" w:rsidR="003D4FD1" w:rsidRPr="00D42FA7" w:rsidRDefault="3F2170DB" w:rsidP="1FF3126C">
      <w:r w:rsidRPr="00D42FA7">
        <w:t>Gow et al</w:t>
      </w:r>
      <w:r w:rsidR="006D2968" w:rsidRPr="00D42FA7">
        <w:t>.</w:t>
      </w:r>
      <w:r w:rsidRPr="00D42FA7">
        <w:t xml:space="preserve"> (2008) found that, for surveyed male apprentices from Victoria and Queensland, intrinsic motivation and satisfaction were ’significant predictors’ of apprentices’ intention to continue their training to completion, while extrinsic motivation was not a significant predictor.</w:t>
      </w:r>
    </w:p>
    <w:p w14:paraId="2E04222B" w14:textId="4C7BF562" w:rsidR="003D4FD1" w:rsidRPr="00D42FA7" w:rsidRDefault="3F2170DB" w:rsidP="1FF3126C">
      <w:r w:rsidRPr="00D42FA7">
        <w:t xml:space="preserve">In New Zealand, Alkema </w:t>
      </w:r>
      <w:r w:rsidR="0C2745B8" w:rsidRPr="00D42FA7">
        <w:t>and Dawson</w:t>
      </w:r>
      <w:r w:rsidRPr="00D42FA7">
        <w:t xml:space="preserve"> (2016) found that the intensity of motivation at the front end is influential both in the trainee’s decision to start and their ability to continue to completion (</w:t>
      </w:r>
      <w:r w:rsidR="00276C72" w:rsidRPr="00D42FA7">
        <w:t>for example,</w:t>
      </w:r>
      <w:r w:rsidRPr="00D42FA7">
        <w:t xml:space="preserve"> students described themselves as ‘keen as’, ‘really keen, optimistic and motivated’).</w:t>
      </w:r>
    </w:p>
    <w:p w14:paraId="119F5D10" w14:textId="3FA5DF08" w:rsidR="003D4FD1" w:rsidRPr="00D42FA7" w:rsidRDefault="3F2170DB" w:rsidP="1FF3126C">
      <w:r w:rsidRPr="00D42FA7">
        <w:t>Conversely, an Australian study involving 1</w:t>
      </w:r>
      <w:r w:rsidR="001C3B97" w:rsidRPr="00D42FA7">
        <w:t>,</w:t>
      </w:r>
      <w:r w:rsidRPr="00D42FA7">
        <w:t>016 plumbing apprentices found that those who were initially indecisive about their occupational choice were 37</w:t>
      </w:r>
      <w:r w:rsidR="00AD280F" w:rsidRPr="00D42FA7">
        <w:t>%</w:t>
      </w:r>
      <w:r w:rsidRPr="00D42FA7">
        <w:t xml:space="preserve"> more likely to consider dropping out (Powers 2015).</w:t>
      </w:r>
    </w:p>
    <w:p w14:paraId="64F9A34C" w14:textId="081B4336" w:rsidR="003D4FD1" w:rsidRPr="00D42FA7" w:rsidRDefault="49386806" w:rsidP="00232DCE">
      <w:pPr>
        <w:pStyle w:val="Heading3"/>
      </w:pPr>
      <w:r w:rsidRPr="00D42FA7">
        <w:t>Support</w:t>
      </w:r>
      <w:r w:rsidR="00F8452D" w:rsidRPr="00D42FA7">
        <w:t xml:space="preserve"> services</w:t>
      </w:r>
    </w:p>
    <w:p w14:paraId="4CA57DFA" w14:textId="6CD7B05F" w:rsidR="003D4FD1" w:rsidRPr="00D42FA7" w:rsidRDefault="3F2170DB" w:rsidP="1FF3126C">
      <w:r w:rsidRPr="00D42FA7">
        <w:t>The available evidence suggests that support services are generally very effective at increasing completion rates.</w:t>
      </w:r>
    </w:p>
    <w:p w14:paraId="5F0D5DFA" w14:textId="215E1E06" w:rsidR="003D4FD1" w:rsidRDefault="3F2170DB" w:rsidP="1FF3126C">
      <w:r w:rsidRPr="00D42FA7">
        <w:t xml:space="preserve">An </w:t>
      </w:r>
      <w:r w:rsidR="00024A47" w:rsidRPr="00D42FA7">
        <w:t>e</w:t>
      </w:r>
      <w:r w:rsidRPr="00D42FA7">
        <w:t xml:space="preserve">xpert </w:t>
      </w:r>
      <w:r w:rsidR="00024A47" w:rsidRPr="00D42FA7">
        <w:t>p</w:t>
      </w:r>
      <w:r w:rsidRPr="00D42FA7">
        <w:t>anel review of the Australian apprenticeship</w:t>
      </w:r>
      <w:r w:rsidR="00132EBB" w:rsidRPr="00D42FA7">
        <w:t>s</w:t>
      </w:r>
      <w:r w:rsidRPr="00D42FA7">
        <w:t xml:space="preserve"> system (McDowell et al. 2011) found that mentoring and pastoral care are the most significant support strategies for boosting completion rates. </w:t>
      </w:r>
      <w:r w:rsidR="009A7AA6" w:rsidRPr="00D42FA7">
        <w:t>An</w:t>
      </w:r>
      <w:r w:rsidRPr="00D42FA7">
        <w:t xml:space="preserve"> OECD </w:t>
      </w:r>
      <w:r w:rsidR="009A7AA6" w:rsidRPr="00D42FA7">
        <w:t xml:space="preserve">study </w:t>
      </w:r>
      <w:r w:rsidRPr="00D42FA7">
        <w:t>suggests that these supports are also more likely to improve completion rates than financial incentives (OECD 2018).</w:t>
      </w:r>
    </w:p>
    <w:p w14:paraId="5D3C7A0E" w14:textId="4DD8A3F5" w:rsidR="003D4FD1" w:rsidRDefault="3F2170DB" w:rsidP="1FF3126C">
      <w:r>
        <w:t>In 2009, the Victorian Government established the Apprenticeship Support Officer program to mentor first‑year apprentices aged under 25</w:t>
      </w:r>
      <w:r w:rsidR="001017F7">
        <w:t> </w:t>
      </w:r>
      <w:r>
        <w:t>years who were at risk of dropping out. A 2014 review by Deloitte</w:t>
      </w:r>
      <w:r w:rsidR="00514F4E">
        <w:t xml:space="preserve"> Access Economics</w:t>
      </w:r>
      <w:r>
        <w:t xml:space="preserve"> found that the program increased the first‑year retention rate by about 3</w:t>
      </w:r>
      <w:r w:rsidR="00857A67">
        <w:t> </w:t>
      </w:r>
      <w:r>
        <w:t>percentage points (</w:t>
      </w:r>
      <w:r w:rsidR="00EC2964">
        <w:t>Productivity Commission 2020</w:t>
      </w:r>
      <w:r>
        <w:t>).</w:t>
      </w:r>
    </w:p>
    <w:p w14:paraId="3AC5A4E0" w14:textId="7710C342" w:rsidR="003D4FD1" w:rsidRPr="00D42FA7" w:rsidRDefault="3F2170DB" w:rsidP="1FF3126C">
      <w:r>
        <w:t xml:space="preserve">The Australian Apprenticeship Mentoring Program, which ran from 2011 to 2015, funded 33 projects to support apprentices in their first year of training. An evaluation found </w:t>
      </w:r>
      <w:r w:rsidRPr="00D42FA7">
        <w:t xml:space="preserve">that the average program participant had a </w:t>
      </w:r>
      <w:r w:rsidR="005B62D2" w:rsidRPr="00D42FA7">
        <w:t>5</w:t>
      </w:r>
      <w:r w:rsidR="00857A67" w:rsidRPr="00D42FA7">
        <w:noBreakHyphen/>
      </w:r>
      <w:r w:rsidR="005B62D2" w:rsidRPr="00D42FA7">
        <w:t>percentage</w:t>
      </w:r>
      <w:r w:rsidR="00857A67" w:rsidRPr="00D42FA7">
        <w:t>-</w:t>
      </w:r>
      <w:r w:rsidRPr="00D42FA7">
        <w:t xml:space="preserve">point greater probability of retention than a comparable non‑participating apprentice (Deloitte </w:t>
      </w:r>
      <w:r w:rsidR="00B754DE" w:rsidRPr="00D42FA7">
        <w:t xml:space="preserve">Access Economics </w:t>
      </w:r>
      <w:r w:rsidRPr="00D42FA7">
        <w:t>2014</w:t>
      </w:r>
      <w:r w:rsidR="007C682A" w:rsidRPr="00D42FA7">
        <w:t>:</w:t>
      </w:r>
      <w:r w:rsidRPr="00D42FA7">
        <w:t>32).</w:t>
      </w:r>
    </w:p>
    <w:p w14:paraId="64ECA713" w14:textId="1FCA2D02" w:rsidR="003D4FD1" w:rsidRDefault="3F2170DB" w:rsidP="1FF3126C">
      <w:r w:rsidRPr="00D42FA7">
        <w:t xml:space="preserve">The Productivity Commission </w:t>
      </w:r>
      <w:r w:rsidR="00A861F3" w:rsidRPr="00D42FA7">
        <w:t>(</w:t>
      </w:r>
      <w:r w:rsidRPr="00D42FA7">
        <w:t>2020</w:t>
      </w:r>
      <w:r w:rsidR="001D7A5F" w:rsidRPr="00D42FA7">
        <w:t>:350</w:t>
      </w:r>
      <w:r w:rsidR="00A861F3" w:rsidRPr="00D42FA7">
        <w:t>)</w:t>
      </w:r>
      <w:r w:rsidRPr="00D42FA7">
        <w:t xml:space="preserve"> note</w:t>
      </w:r>
      <w:r w:rsidR="003502E9">
        <w:t>d</w:t>
      </w:r>
      <w:r w:rsidRPr="00D42FA7">
        <w:t xml:space="preserve"> that several organisations reported significantly higher completion rates arising from the Industry Specialist Mentoring for Australian Apprentices</w:t>
      </w:r>
      <w:r>
        <w:t xml:space="preserve"> </w:t>
      </w:r>
      <w:r w:rsidR="00965979">
        <w:t>p</w:t>
      </w:r>
      <w:r>
        <w:t xml:space="preserve">rogram, which ran from 2018 to 2019 and provided intensive support to apprentices in their first </w:t>
      </w:r>
      <w:r w:rsidR="003513A7">
        <w:t>2</w:t>
      </w:r>
      <w:r>
        <w:t xml:space="preserve"> years:</w:t>
      </w:r>
    </w:p>
    <w:p w14:paraId="01F2C50C" w14:textId="596E084E" w:rsidR="003D4FD1" w:rsidRPr="00871975" w:rsidRDefault="3F2170DB" w:rsidP="00242FE0">
      <w:pPr>
        <w:pStyle w:val="Quote"/>
        <w:numPr>
          <w:ilvl w:val="0"/>
          <w:numId w:val="13"/>
        </w:numPr>
      </w:pPr>
      <w:r w:rsidRPr="00871975">
        <w:t xml:space="preserve">[The program] delivered a 90% retention rate from 50% prior to the program for over 400 automotive apprentices in SA </w:t>
      </w:r>
      <w:r w:rsidR="00060F5C">
        <w:t>[</w:t>
      </w:r>
      <w:r w:rsidR="00450C5F" w:rsidRPr="00450C5F">
        <w:t>Motor Trade Association of South Australia and Northern Territory</w:t>
      </w:r>
      <w:r w:rsidR="00450C5F">
        <w:t>]</w:t>
      </w:r>
    </w:p>
    <w:p w14:paraId="1D8A8B0E" w14:textId="36CB6D79" w:rsidR="003D4FD1" w:rsidRPr="00871975" w:rsidRDefault="3F2170DB" w:rsidP="00242FE0">
      <w:pPr>
        <w:pStyle w:val="Quote"/>
        <w:numPr>
          <w:ilvl w:val="0"/>
          <w:numId w:val="13"/>
        </w:numPr>
      </w:pPr>
      <w:r w:rsidRPr="00871975">
        <w:t>[The program achieved] an 81</w:t>
      </w:r>
      <w:r w:rsidR="0012587D">
        <w:t>%</w:t>
      </w:r>
      <w:r w:rsidRPr="00871975">
        <w:t xml:space="preserve"> retention rate in the Queensland automotive industry </w:t>
      </w:r>
      <w:r w:rsidR="00587CFF">
        <w:t>[</w:t>
      </w:r>
      <w:r w:rsidR="00587CFF" w:rsidRPr="00587CFF">
        <w:t>Motor Trades Association of Queensland</w:t>
      </w:r>
      <w:r w:rsidR="00587CFF">
        <w:t>]</w:t>
      </w:r>
    </w:p>
    <w:p w14:paraId="43B64E63" w14:textId="436ACE3A" w:rsidR="003D4FD1" w:rsidRPr="00871975" w:rsidRDefault="3F2170DB" w:rsidP="00242FE0">
      <w:pPr>
        <w:pStyle w:val="Quote"/>
        <w:numPr>
          <w:ilvl w:val="0"/>
          <w:numId w:val="13"/>
        </w:numPr>
      </w:pPr>
      <w:r w:rsidRPr="00871975">
        <w:t xml:space="preserve">Based on HIA’s </w:t>
      </w:r>
      <w:r w:rsidR="00767197">
        <w:t xml:space="preserve">[Housing Industry Association’s] </w:t>
      </w:r>
      <w:r w:rsidRPr="00871975">
        <w:t xml:space="preserve">final figures at the conclusion of the </w:t>
      </w:r>
      <w:r w:rsidR="005B62D2" w:rsidRPr="00871975">
        <w:t>2</w:t>
      </w:r>
      <w:r w:rsidR="005421E4">
        <w:noBreakHyphen/>
      </w:r>
      <w:r w:rsidR="005B62D2" w:rsidRPr="00871975">
        <w:t>year</w:t>
      </w:r>
      <w:r w:rsidRPr="00871975">
        <w:t xml:space="preserve"> mentoring period, an 84% retention rate was achieved for the 3,773 apprentices mentored.</w:t>
      </w:r>
    </w:p>
    <w:p w14:paraId="0CE9A2A0" w14:textId="047D1F65" w:rsidR="003D4FD1" w:rsidRPr="00D42FA7" w:rsidRDefault="3F2170DB" w:rsidP="1FF3126C">
      <w:r>
        <w:t xml:space="preserve">The importance of support services is also supported by qualitative </w:t>
      </w:r>
      <w:r w:rsidRPr="00D42FA7">
        <w:t>evidence (Billett et al</w:t>
      </w:r>
      <w:r w:rsidR="006D2968" w:rsidRPr="00D42FA7">
        <w:t>.</w:t>
      </w:r>
      <w:r w:rsidRPr="00D42FA7">
        <w:t xml:space="preserve"> 2015).</w:t>
      </w:r>
    </w:p>
    <w:p w14:paraId="279E7A9B" w14:textId="746BF055" w:rsidR="003D4FD1" w:rsidRPr="00D42FA7" w:rsidRDefault="39BC0E5D" w:rsidP="1FF3126C">
      <w:pPr>
        <w:pStyle w:val="Heading3"/>
      </w:pPr>
      <w:r w:rsidRPr="00D42FA7">
        <w:t>Lack of opportunities</w:t>
      </w:r>
    </w:p>
    <w:p w14:paraId="6FC460EE" w14:textId="4BABCD85" w:rsidR="003D4FD1" w:rsidRPr="00D42FA7" w:rsidRDefault="2114759B" w:rsidP="0071685E">
      <w:pPr>
        <w:rPr>
          <w:rFonts w:ascii="Segoe UI" w:hAnsi="Segoe UI" w:cs="Segoe UI"/>
          <w:color w:val="212121"/>
          <w:sz w:val="21"/>
          <w:szCs w:val="21"/>
        </w:rPr>
      </w:pPr>
      <w:r w:rsidRPr="00D42FA7">
        <w:t>Individuals may be limited by employer interest and demand</w:t>
      </w:r>
      <w:r w:rsidR="001171B6">
        <w:t xml:space="preserve"> </w:t>
      </w:r>
      <w:r w:rsidR="001D2818">
        <w:t>when</w:t>
      </w:r>
      <w:r w:rsidR="001D2818" w:rsidRPr="00D42FA7">
        <w:t xml:space="preserve"> </w:t>
      </w:r>
      <w:r w:rsidRPr="00D42FA7">
        <w:t>they do decide to take up an apprenticeship. While this is not actively tracked, a comparison of A</w:t>
      </w:r>
      <w:r w:rsidR="00780AF2" w:rsidRPr="00D42FA7">
        <w:t xml:space="preserve">ustralian </w:t>
      </w:r>
      <w:r w:rsidRPr="00D42FA7">
        <w:t>B</w:t>
      </w:r>
      <w:r w:rsidR="00780AF2" w:rsidRPr="00D42FA7">
        <w:t xml:space="preserve">ureau of </w:t>
      </w:r>
      <w:r w:rsidRPr="00D42FA7">
        <w:t>S</w:t>
      </w:r>
      <w:r w:rsidR="00780AF2" w:rsidRPr="00D42FA7">
        <w:t>tatistics</w:t>
      </w:r>
      <w:r w:rsidRPr="00D42FA7">
        <w:t xml:space="preserve"> and NCVER data in 2017 showed that around 15% of those who applied for an apprenticeship were unsuccessful</w:t>
      </w:r>
      <w:r w:rsidR="4B0CBD65" w:rsidRPr="00D42FA7">
        <w:t xml:space="preserve"> (Karmel 2017)</w:t>
      </w:r>
      <w:r w:rsidRPr="00D42FA7">
        <w:t xml:space="preserve">. While unemployment is currently low, JSA’s Recruitment Experiences and Outlook Survey </w:t>
      </w:r>
      <w:r w:rsidR="00EF12E6" w:rsidRPr="00D42FA7">
        <w:t xml:space="preserve">for </w:t>
      </w:r>
      <w:r w:rsidR="00407171" w:rsidRPr="00D42FA7">
        <w:t>March</w:t>
      </w:r>
      <w:r w:rsidRPr="00D42FA7">
        <w:t xml:space="preserve"> 2024 identified that employers had slightly less difficulty filling vacancies for apprentices (46% recruitment difficulty rate) compared with 55% for all vacancies over 2021 to 2023</w:t>
      </w:r>
      <w:r w:rsidR="4D53FAD0" w:rsidRPr="00D42FA7">
        <w:t xml:space="preserve"> (</w:t>
      </w:r>
      <w:r w:rsidR="610CDE09" w:rsidRPr="00D42FA7">
        <w:t>JSA</w:t>
      </w:r>
      <w:r w:rsidR="4D53FAD0" w:rsidRPr="00D42FA7">
        <w:t xml:space="preserve"> 2024)</w:t>
      </w:r>
      <w:r w:rsidRPr="00D42FA7">
        <w:t>.</w:t>
      </w:r>
    </w:p>
    <w:p w14:paraId="592DD473" w14:textId="77777777" w:rsidR="00546118" w:rsidRPr="007A7F5C" w:rsidRDefault="00546118" w:rsidP="00096C3D">
      <w:pPr>
        <w:pStyle w:val="Heading2"/>
      </w:pPr>
      <w:bookmarkStart w:id="105" w:name="_Toc163673059"/>
      <w:bookmarkStart w:id="106" w:name="_Toc163739961"/>
      <w:bookmarkStart w:id="107" w:name="_Toc168673735"/>
      <w:bookmarkStart w:id="108" w:name="_Toc169086915"/>
      <w:r w:rsidRPr="00D42FA7">
        <w:t>Specific challenges and barriers faced by priority</w:t>
      </w:r>
      <w:r w:rsidRPr="0209E8BB">
        <w:t xml:space="preserve"> cohorts</w:t>
      </w:r>
      <w:bookmarkEnd w:id="105"/>
      <w:bookmarkEnd w:id="106"/>
      <w:bookmarkEnd w:id="107"/>
      <w:bookmarkEnd w:id="108"/>
    </w:p>
    <w:p w14:paraId="4E3C3078" w14:textId="19508E0F" w:rsidR="00546118" w:rsidRDefault="0090058C" w:rsidP="0071685E">
      <w:bookmarkStart w:id="109" w:name="_Int_70iUwq2M"/>
      <w:r>
        <w:t>Certain</w:t>
      </w:r>
      <w:r w:rsidRPr="00170AE9">
        <w:t xml:space="preserve"> </w:t>
      </w:r>
      <w:r w:rsidR="00546118">
        <w:t>cohorts</w:t>
      </w:r>
      <w:bookmarkEnd w:id="109"/>
      <w:r w:rsidR="00546118" w:rsidRPr="00170AE9">
        <w:t xml:space="preserve"> face additional or specific barriers to both </w:t>
      </w:r>
      <w:r w:rsidR="00507E4E">
        <w:t>entering</w:t>
      </w:r>
      <w:r w:rsidR="00507E4E" w:rsidRPr="00170AE9">
        <w:t xml:space="preserve"> </w:t>
      </w:r>
      <w:r w:rsidR="00546118" w:rsidRPr="00170AE9">
        <w:t>and completing apprenticeships</w:t>
      </w:r>
      <w:r w:rsidR="00071964" w:rsidRPr="00170AE9">
        <w:t>.</w:t>
      </w:r>
      <w:r>
        <w:t xml:space="preserve"> These priority cohorts include</w:t>
      </w:r>
      <w:r w:rsidR="00F3022B">
        <w:t xml:space="preserve"> </w:t>
      </w:r>
      <w:r w:rsidR="00FB70DF">
        <w:t>women in male-dominated trades, First Nations apprentices</w:t>
      </w:r>
      <w:r w:rsidR="0035333D">
        <w:t>, apprentices with disability</w:t>
      </w:r>
      <w:r w:rsidR="00543B16">
        <w:t>,</w:t>
      </w:r>
      <w:r w:rsidR="0035333D">
        <w:t xml:space="preserve"> and apprentices in</w:t>
      </w:r>
      <w:r w:rsidR="00543B16">
        <w:t xml:space="preserve"> regional</w:t>
      </w:r>
      <w:r w:rsidR="00EF228B">
        <w:t>, rural</w:t>
      </w:r>
      <w:r w:rsidR="00543B16">
        <w:t xml:space="preserve"> and</w:t>
      </w:r>
      <w:r w:rsidR="0035333D">
        <w:t xml:space="preserve"> remote locations</w:t>
      </w:r>
      <w:r>
        <w:t>.</w:t>
      </w:r>
    </w:p>
    <w:p w14:paraId="2F0A57BD" w14:textId="48CE163E" w:rsidR="00556268" w:rsidRDefault="00F76B8C" w:rsidP="0071685E">
      <w:r>
        <w:fldChar w:fldCharType="begin"/>
      </w:r>
      <w:r>
        <w:instrText xml:space="preserve"> REF _Ref166588285 \h </w:instrText>
      </w:r>
      <w:r>
        <w:fldChar w:fldCharType="separate"/>
      </w:r>
      <w:r w:rsidR="00630684">
        <w:t xml:space="preserve">Figure </w:t>
      </w:r>
      <w:r w:rsidR="00630684">
        <w:rPr>
          <w:noProof/>
        </w:rPr>
        <w:t>11</w:t>
      </w:r>
      <w:r>
        <w:fldChar w:fldCharType="end"/>
      </w:r>
      <w:r w:rsidR="009C6FF4">
        <w:t xml:space="preserve"> </w:t>
      </w:r>
      <w:r w:rsidR="00556268">
        <w:t xml:space="preserve">shows the number </w:t>
      </w:r>
      <w:r w:rsidR="00556268" w:rsidRPr="00556268">
        <w:t>of apprentices in training in priority cohorts</w:t>
      </w:r>
      <w:r w:rsidR="00556268">
        <w:t xml:space="preserve"> in</w:t>
      </w:r>
      <w:r w:rsidR="00556268" w:rsidRPr="00556268">
        <w:t xml:space="preserve"> 2023</w:t>
      </w:r>
      <w:r w:rsidR="00556268">
        <w:t>.</w:t>
      </w:r>
    </w:p>
    <w:p w14:paraId="49FB6871" w14:textId="2730CDE1" w:rsidR="00840173" w:rsidRDefault="00B61DFE" w:rsidP="00840173">
      <w:pPr>
        <w:pStyle w:val="Caption"/>
      </w:pPr>
      <w:bookmarkStart w:id="110" w:name="_Ref166588285"/>
      <w:bookmarkStart w:id="111" w:name="_Toc169087109"/>
      <w:r>
        <w:t xml:space="preserve">Figure </w:t>
      </w:r>
      <w:r>
        <w:fldChar w:fldCharType="begin"/>
      </w:r>
      <w:r>
        <w:instrText xml:space="preserve"> SEQ Figure \* ARABIC </w:instrText>
      </w:r>
      <w:r>
        <w:fldChar w:fldCharType="separate"/>
      </w:r>
      <w:r w:rsidR="00630684">
        <w:rPr>
          <w:noProof/>
        </w:rPr>
        <w:t>11</w:t>
      </w:r>
      <w:r>
        <w:rPr>
          <w:noProof/>
        </w:rPr>
        <w:fldChar w:fldCharType="end"/>
      </w:r>
      <w:bookmarkEnd w:id="110"/>
      <w:r w:rsidR="00840173">
        <w:t xml:space="preserve">: </w:t>
      </w:r>
      <w:r w:rsidR="00840173" w:rsidRPr="00683605">
        <w:t>Number of apprentices in training</w:t>
      </w:r>
      <w:r w:rsidR="00794B35">
        <w:t>, by</w:t>
      </w:r>
      <w:r w:rsidR="00840173" w:rsidRPr="00683605">
        <w:t xml:space="preserve"> priority cohort, 2023</w:t>
      </w:r>
      <w:bookmarkEnd w:id="111"/>
    </w:p>
    <w:p w14:paraId="6E2D5791" w14:textId="288DB300" w:rsidR="001069F5" w:rsidRDefault="00840173" w:rsidP="0071685E">
      <w:pPr>
        <w:pStyle w:val="BodyText"/>
      </w:pPr>
      <w:r w:rsidRPr="00840173">
        <w:rPr>
          <w:noProof/>
        </w:rPr>
        <w:drawing>
          <wp:inline distT="0" distB="0" distL="0" distR="0" wp14:anchorId="5F18E1A9" wp14:editId="7A227369">
            <wp:extent cx="6031230" cy="2498725"/>
            <wp:effectExtent l="0" t="0" r="7620" b="0"/>
            <wp:docPr id="451386068" name="Picture 1" descr="Infographic showing 12000 apprentices with disability, 22000 First Nation apprentices, 135000 apprentices living in remote areas and 105000 women apprentices - of which there are 19000 women apprentices in male dominated tra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86068" name="Picture 1" descr="Infographic showing 12000 apprentices with disability, 22000 First Nation apprentices, 135000 apprentices living in remote areas and 105000 women apprentices - of which there are 19000 women apprentices in male dominated trades. "/>
                    <pic:cNvPicPr/>
                  </pic:nvPicPr>
                  <pic:blipFill>
                    <a:blip r:embed="rId41"/>
                    <a:stretch>
                      <a:fillRect/>
                    </a:stretch>
                  </pic:blipFill>
                  <pic:spPr>
                    <a:xfrm>
                      <a:off x="0" y="0"/>
                      <a:ext cx="6031230" cy="2498725"/>
                    </a:xfrm>
                    <a:prstGeom prst="rect">
                      <a:avLst/>
                    </a:prstGeom>
                  </pic:spPr>
                </pic:pic>
              </a:graphicData>
            </a:graphic>
          </wp:inline>
        </w:drawing>
      </w:r>
    </w:p>
    <w:p w14:paraId="61AF2FB2" w14:textId="36488EA1" w:rsidR="0017201E" w:rsidRDefault="0017201E">
      <w:pPr>
        <w:pStyle w:val="Source"/>
      </w:pPr>
      <w:r>
        <w:t>Source:</w:t>
      </w:r>
      <w:r w:rsidR="00266F6C">
        <w:t xml:space="preserve"> </w:t>
      </w:r>
      <w:r w:rsidR="52190E67">
        <w:t xml:space="preserve">Unpublished </w:t>
      </w:r>
      <w:r w:rsidR="00180B56">
        <w:t xml:space="preserve">DEWR </w:t>
      </w:r>
      <w:r w:rsidR="29A8167F">
        <w:t>data</w:t>
      </w:r>
      <w:r w:rsidR="001A20A6">
        <w:t>.</w:t>
      </w:r>
    </w:p>
    <w:p w14:paraId="4482B9AE" w14:textId="77777777" w:rsidR="00546118" w:rsidRPr="00DC6B7F" w:rsidRDefault="00546118" w:rsidP="0071685E">
      <w:pPr>
        <w:pStyle w:val="Heading3"/>
      </w:pPr>
      <w:r w:rsidRPr="00DC6B7F">
        <w:t>Women in male-dominated trades</w:t>
      </w:r>
    </w:p>
    <w:p w14:paraId="21478B72" w14:textId="13E7F908" w:rsidR="00546118" w:rsidRDefault="7723CE1C" w:rsidP="0071685E">
      <w:r>
        <w:t>Gender equality is a national priority under the National Skills Agreement.</w:t>
      </w:r>
      <w:r w:rsidR="00314FCB">
        <w:t xml:space="preserve"> </w:t>
      </w:r>
      <w:r w:rsidR="00314FCB" w:rsidRPr="00314FCB">
        <w:t>The 2022 Jobs and Skills Summit identified women’s economic participation and equality as an economic imperative</w:t>
      </w:r>
      <w:r w:rsidR="003D77C7">
        <w:t xml:space="preserve"> (Treasury 2022</w:t>
      </w:r>
      <w:r w:rsidR="000E4ADA">
        <w:t>:1</w:t>
      </w:r>
      <w:r w:rsidR="003D77C7">
        <w:t>)</w:t>
      </w:r>
      <w:r w:rsidR="00314FCB" w:rsidRPr="00314FCB">
        <w:t>.</w:t>
      </w:r>
    </w:p>
    <w:p w14:paraId="2736791B" w14:textId="110D1CFE" w:rsidR="00546118" w:rsidRPr="00D42FA7" w:rsidRDefault="7723CE1C">
      <w:r>
        <w:t>Women face several barriers to entering and completing an apprenticeship, particularly in trade occupations in which there has been traditionally low take</w:t>
      </w:r>
      <w:r w:rsidR="00242159">
        <w:t>-</w:t>
      </w:r>
      <w:r>
        <w:t xml:space="preserve">up by women compared </w:t>
      </w:r>
      <w:r w:rsidRPr="00D42FA7">
        <w:t>to men. Data from September 2023 shows women made up only 11.7</w:t>
      </w:r>
      <w:r w:rsidR="00E57624" w:rsidRPr="00D42FA7">
        <w:t>%</w:t>
      </w:r>
      <w:r w:rsidRPr="00D42FA7">
        <w:t xml:space="preserve"> of </w:t>
      </w:r>
      <w:r w:rsidR="005B62D2" w:rsidRPr="00D42FA7">
        <w:t>trade-based</w:t>
      </w:r>
      <w:r w:rsidRPr="00D42FA7">
        <w:t xml:space="preserve"> apprentices currently in training (NCVER 202</w:t>
      </w:r>
      <w:r w:rsidR="005D0E3A" w:rsidRPr="00D42FA7">
        <w:t>4</w:t>
      </w:r>
      <w:r w:rsidR="00CC0D46" w:rsidRPr="00D42FA7">
        <w:t>a</w:t>
      </w:r>
      <w:r w:rsidRPr="00D42FA7">
        <w:t xml:space="preserve">; </w:t>
      </w:r>
      <w:r w:rsidR="405DD8F6" w:rsidRPr="00D42FA7">
        <w:t>unpublished DEWR data</w:t>
      </w:r>
      <w:r w:rsidRPr="00D42FA7">
        <w:t>). Completion rates for this cohort are 50</w:t>
      </w:r>
      <w:r w:rsidR="00E57624" w:rsidRPr="00D42FA7">
        <w:t>%</w:t>
      </w:r>
      <w:r w:rsidRPr="00D42FA7">
        <w:t xml:space="preserve"> compared to 58.7</w:t>
      </w:r>
      <w:r w:rsidR="00E57624" w:rsidRPr="00D42FA7">
        <w:t>%</w:t>
      </w:r>
      <w:r w:rsidRPr="00D42FA7">
        <w:t xml:space="preserve"> for men in male-dominated trades.</w:t>
      </w:r>
    </w:p>
    <w:p w14:paraId="18D8A920" w14:textId="492D4583" w:rsidR="001B4FE1" w:rsidRDefault="001B4FE1" w:rsidP="0071685E">
      <w:r w:rsidRPr="00D42FA7">
        <w:t>Male-dominated workplaces have smaller proportions of part-time employees</w:t>
      </w:r>
      <w:r w:rsidR="00A200F7">
        <w:t>,</w:t>
      </w:r>
      <w:r w:rsidRPr="00D42FA7">
        <w:t xml:space="preserve"> and full-time employees tend to work longer hours </w:t>
      </w:r>
      <w:r w:rsidR="00491B31" w:rsidRPr="00D42FA7">
        <w:t>–</w:t>
      </w:r>
      <w:r w:rsidRPr="00D42FA7">
        <w:t xml:space="preserve"> attributes that deter women with family and caring responsibilities (JSA 2022</w:t>
      </w:r>
      <w:r w:rsidRPr="001B4FE1">
        <w:t xml:space="preserve">). The lack of flexibility of training and work hours and limited access to childcare places, especially care places available </w:t>
      </w:r>
      <w:r w:rsidR="00422D13">
        <w:t>for</w:t>
      </w:r>
      <w:r w:rsidR="00422D13" w:rsidRPr="001B4FE1">
        <w:t xml:space="preserve"> </w:t>
      </w:r>
      <w:r w:rsidRPr="001B4FE1">
        <w:t xml:space="preserve">the hours required in </w:t>
      </w:r>
      <w:r w:rsidR="00100453">
        <w:t>certain industries such as construction</w:t>
      </w:r>
      <w:r w:rsidR="00071036">
        <w:t>,</w:t>
      </w:r>
      <w:r w:rsidRPr="001B4FE1">
        <w:t xml:space="preserve"> are significant barriers to women’s participation.</w:t>
      </w:r>
      <w:r w:rsidR="00572FE1">
        <w:t xml:space="preserve"> </w:t>
      </w:r>
      <w:r w:rsidR="00572FE1">
        <w:fldChar w:fldCharType="begin"/>
      </w:r>
      <w:r w:rsidR="00572FE1">
        <w:instrText xml:space="preserve"> REF _Ref166142429 \h </w:instrText>
      </w:r>
      <w:r w:rsidR="00572FE1">
        <w:fldChar w:fldCharType="separate"/>
      </w:r>
      <w:r w:rsidR="00630684">
        <w:t xml:space="preserve">Table </w:t>
      </w:r>
      <w:r w:rsidR="00630684">
        <w:rPr>
          <w:noProof/>
        </w:rPr>
        <w:t>7</w:t>
      </w:r>
      <w:r w:rsidR="00572FE1">
        <w:fldChar w:fldCharType="end"/>
      </w:r>
      <w:r w:rsidR="00572FE1">
        <w:t xml:space="preserve"> shows the most important incentives </w:t>
      </w:r>
      <w:r w:rsidR="00E3642E">
        <w:t xml:space="preserve">for women aged 25 to 39 years </w:t>
      </w:r>
      <w:r w:rsidR="000D36C9">
        <w:t>to participate in the labour force.</w:t>
      </w:r>
    </w:p>
    <w:p w14:paraId="58CED9F8" w14:textId="4AA2A278" w:rsidR="00476EC9" w:rsidRDefault="00006AF8" w:rsidP="0066088E">
      <w:pPr>
        <w:pStyle w:val="Caption"/>
      </w:pPr>
      <w:bookmarkStart w:id="112" w:name="_Ref166142429"/>
      <w:bookmarkStart w:id="113" w:name="_Toc169087150"/>
      <w:r>
        <w:t xml:space="preserve">Table </w:t>
      </w:r>
      <w:r>
        <w:fldChar w:fldCharType="begin"/>
      </w:r>
      <w:r>
        <w:instrText xml:space="preserve"> SEQ Table \* ARABIC </w:instrText>
      </w:r>
      <w:r>
        <w:fldChar w:fldCharType="separate"/>
      </w:r>
      <w:r w:rsidR="00630684">
        <w:rPr>
          <w:noProof/>
        </w:rPr>
        <w:t>7</w:t>
      </w:r>
      <w:r>
        <w:rPr>
          <w:noProof/>
        </w:rPr>
        <w:fldChar w:fldCharType="end"/>
      </w:r>
      <w:bookmarkEnd w:id="112"/>
      <w:r w:rsidR="005268BD">
        <w:t>:</w:t>
      </w:r>
      <w:r w:rsidR="0066088E">
        <w:t xml:space="preserve"> </w:t>
      </w:r>
      <w:r w:rsidR="002A3EF7">
        <w:t>I</w:t>
      </w:r>
      <w:r w:rsidR="00476EC9">
        <w:t xml:space="preserve">ncentives to </w:t>
      </w:r>
      <w:r w:rsidR="00581CC3">
        <w:t>l</w:t>
      </w:r>
      <w:r w:rsidR="00476EC9">
        <w:t xml:space="preserve">abour </w:t>
      </w:r>
      <w:r w:rsidR="00581CC3">
        <w:t>f</w:t>
      </w:r>
      <w:r w:rsidR="00476EC9">
        <w:t xml:space="preserve">orce </w:t>
      </w:r>
      <w:r w:rsidR="00581CC3">
        <w:t>p</w:t>
      </w:r>
      <w:r w:rsidR="00476EC9">
        <w:t>articipation</w:t>
      </w:r>
      <w:r w:rsidR="00581CC3">
        <w:t>,</w:t>
      </w:r>
      <w:r w:rsidR="00476EC9">
        <w:t xml:space="preserve"> </w:t>
      </w:r>
      <w:r w:rsidR="00581CC3">
        <w:t>w</w:t>
      </w:r>
      <w:r w:rsidR="00476EC9">
        <w:t>omen aged 25</w:t>
      </w:r>
      <w:r w:rsidR="00581CC3">
        <w:t xml:space="preserve"> to </w:t>
      </w:r>
      <w:r w:rsidR="00476EC9">
        <w:t>39 years</w:t>
      </w:r>
      <w:bookmarkEnd w:id="113"/>
    </w:p>
    <w:tbl>
      <w:tblPr>
        <w:tblStyle w:val="EDU-Basic"/>
        <w:tblW w:w="9356" w:type="dxa"/>
        <w:tblLook w:val="04A0" w:firstRow="1" w:lastRow="0" w:firstColumn="1" w:lastColumn="0" w:noHBand="0" w:noVBand="1"/>
      </w:tblPr>
      <w:tblGrid>
        <w:gridCol w:w="7792"/>
        <w:gridCol w:w="1564"/>
      </w:tblGrid>
      <w:tr w:rsidR="006D0063" w:rsidRPr="00705ED6" w14:paraId="504B1BD2" w14:textId="77777777" w:rsidTr="00A612E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92" w:type="dxa"/>
            <w:noWrap/>
          </w:tcPr>
          <w:p w14:paraId="1BB92BDC" w14:textId="4153DCF0" w:rsidR="006D0063" w:rsidRPr="00705ED6" w:rsidRDefault="001450D2" w:rsidP="00391F4C">
            <w:pPr>
              <w:spacing w:before="60" w:beforeAutospacing="0" w:after="60" w:afterAutospacing="0"/>
              <w:rPr>
                <w:rFonts w:eastAsia="Times New Roman"/>
                <w:b/>
                <w:bCs/>
                <w:sz w:val="18"/>
                <w:szCs w:val="18"/>
              </w:rPr>
            </w:pPr>
            <w:r>
              <w:rPr>
                <w:rFonts w:eastAsia="Times New Roman"/>
                <w:b/>
                <w:bCs/>
                <w:sz w:val="18"/>
                <w:szCs w:val="18"/>
              </w:rPr>
              <w:t>Most important incentive</w:t>
            </w:r>
            <w:r w:rsidR="00E011B6">
              <w:rPr>
                <w:rFonts w:eastAsia="Times New Roman"/>
                <w:b/>
                <w:bCs/>
                <w:sz w:val="18"/>
                <w:szCs w:val="18"/>
              </w:rPr>
              <w:t>s</w:t>
            </w:r>
          </w:p>
        </w:tc>
        <w:tc>
          <w:tcPr>
            <w:tcW w:w="1564" w:type="dxa"/>
            <w:noWrap/>
          </w:tcPr>
          <w:p w14:paraId="29D44AEC" w14:textId="2563B66E" w:rsidR="006D0063" w:rsidRPr="00705ED6" w:rsidRDefault="001450D2" w:rsidP="00391F4C">
            <w:pPr>
              <w:spacing w:before="60" w:beforeAutospacing="0" w:after="6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Pr>
                <w:rFonts w:eastAsia="Times New Roman"/>
                <w:b/>
                <w:bCs/>
                <w:sz w:val="18"/>
                <w:szCs w:val="18"/>
              </w:rPr>
              <w:t>%</w:t>
            </w:r>
          </w:p>
        </w:tc>
      </w:tr>
      <w:tr w:rsidR="006D0063" w:rsidRPr="00705ED6" w14:paraId="6EB9F9A0" w14:textId="77777777" w:rsidTr="00391F4C">
        <w:trPr>
          <w:trHeight w:val="315"/>
        </w:trPr>
        <w:tc>
          <w:tcPr>
            <w:cnfStyle w:val="001000000000" w:firstRow="0" w:lastRow="0" w:firstColumn="1" w:lastColumn="0" w:oddVBand="0" w:evenVBand="0" w:oddHBand="0" w:evenHBand="0" w:firstRowFirstColumn="0" w:firstRowLastColumn="0" w:lastRowFirstColumn="0" w:lastRowLastColumn="0"/>
            <w:tcW w:w="7792" w:type="dxa"/>
            <w:noWrap/>
          </w:tcPr>
          <w:p w14:paraId="6C772A31" w14:textId="007B7DA0" w:rsidR="006D0063" w:rsidRPr="00705ED6" w:rsidRDefault="00B77C24" w:rsidP="00391F4C">
            <w:pPr>
              <w:spacing w:before="60" w:beforeAutospacing="0" w:after="60" w:afterAutospacing="0"/>
              <w:rPr>
                <w:rFonts w:eastAsia="Times New Roman"/>
                <w:sz w:val="18"/>
                <w:szCs w:val="18"/>
              </w:rPr>
            </w:pPr>
            <w:r>
              <w:rPr>
                <w:rFonts w:eastAsia="Times New Roman"/>
                <w:sz w:val="18"/>
                <w:szCs w:val="18"/>
              </w:rPr>
              <w:t>Financial assistance with childcare</w:t>
            </w:r>
          </w:p>
        </w:tc>
        <w:tc>
          <w:tcPr>
            <w:tcW w:w="1564" w:type="dxa"/>
            <w:noWrap/>
          </w:tcPr>
          <w:p w14:paraId="329A9103" w14:textId="3BC10F13" w:rsidR="006D0063" w:rsidRPr="00705ED6" w:rsidRDefault="00E011B6" w:rsidP="00391F4C">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55</w:t>
            </w:r>
          </w:p>
        </w:tc>
      </w:tr>
      <w:tr w:rsidR="006D0063" w:rsidRPr="00705ED6" w14:paraId="650F8C40" w14:textId="77777777" w:rsidTr="00A612EF">
        <w:trPr>
          <w:trHeight w:val="315"/>
        </w:trPr>
        <w:tc>
          <w:tcPr>
            <w:cnfStyle w:val="001000000000" w:firstRow="0" w:lastRow="0" w:firstColumn="1" w:lastColumn="0" w:oddVBand="0" w:evenVBand="0" w:oddHBand="0" w:evenHBand="0" w:firstRowFirstColumn="0" w:firstRowLastColumn="0" w:lastRowFirstColumn="0" w:lastRowLastColumn="0"/>
            <w:tcW w:w="7792" w:type="dxa"/>
            <w:noWrap/>
          </w:tcPr>
          <w:p w14:paraId="6FAA71A6" w14:textId="60CF7280" w:rsidR="006D0063" w:rsidRPr="00705ED6" w:rsidRDefault="00B77C24" w:rsidP="00391F4C">
            <w:pPr>
              <w:spacing w:before="60" w:beforeAutospacing="0" w:after="60" w:afterAutospacing="0"/>
              <w:rPr>
                <w:rFonts w:eastAsia="Times New Roman"/>
                <w:color w:val="000000"/>
                <w:sz w:val="18"/>
                <w:szCs w:val="18"/>
              </w:rPr>
            </w:pPr>
            <w:r>
              <w:rPr>
                <w:rFonts w:eastAsia="Times New Roman"/>
                <w:color w:val="000000"/>
                <w:sz w:val="18"/>
                <w:szCs w:val="18"/>
              </w:rPr>
              <w:t>Ability to work part-time hours</w:t>
            </w:r>
          </w:p>
        </w:tc>
        <w:tc>
          <w:tcPr>
            <w:tcW w:w="1564" w:type="dxa"/>
            <w:noWrap/>
          </w:tcPr>
          <w:p w14:paraId="78D6D753" w14:textId="1140BBFE" w:rsidR="006D0063" w:rsidRPr="00705ED6" w:rsidRDefault="00E011B6" w:rsidP="00391F4C">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Pr>
                <w:rFonts w:eastAsia="Times New Roman"/>
                <w:color w:val="000000"/>
                <w:sz w:val="18"/>
                <w:szCs w:val="18"/>
              </w:rPr>
              <w:t>55</w:t>
            </w:r>
          </w:p>
        </w:tc>
      </w:tr>
      <w:tr w:rsidR="006D0063" w:rsidRPr="00705ED6" w14:paraId="2A3538B4" w14:textId="77777777" w:rsidTr="00A612EF">
        <w:trPr>
          <w:trHeight w:val="315"/>
        </w:trPr>
        <w:tc>
          <w:tcPr>
            <w:cnfStyle w:val="001000000000" w:firstRow="0" w:lastRow="0" w:firstColumn="1" w:lastColumn="0" w:oddVBand="0" w:evenVBand="0" w:oddHBand="0" w:evenHBand="0" w:firstRowFirstColumn="0" w:firstRowLastColumn="0" w:lastRowFirstColumn="0" w:lastRowLastColumn="0"/>
            <w:tcW w:w="7792" w:type="dxa"/>
            <w:noWrap/>
          </w:tcPr>
          <w:p w14:paraId="20847241" w14:textId="0835ADBF" w:rsidR="006D0063" w:rsidRPr="00705ED6" w:rsidRDefault="00B77C24" w:rsidP="00391F4C">
            <w:pPr>
              <w:spacing w:before="60" w:beforeAutospacing="0" w:after="60" w:afterAutospacing="0"/>
              <w:rPr>
                <w:rFonts w:eastAsia="Times New Roman"/>
                <w:color w:val="000000"/>
                <w:sz w:val="18"/>
                <w:szCs w:val="18"/>
              </w:rPr>
            </w:pPr>
            <w:r>
              <w:rPr>
                <w:rFonts w:eastAsia="Times New Roman"/>
                <w:color w:val="000000"/>
                <w:sz w:val="18"/>
                <w:szCs w:val="18"/>
              </w:rPr>
              <w:t>Working a set number of hours on set days</w:t>
            </w:r>
          </w:p>
        </w:tc>
        <w:tc>
          <w:tcPr>
            <w:tcW w:w="1564" w:type="dxa"/>
            <w:noWrap/>
          </w:tcPr>
          <w:p w14:paraId="141FFCE2" w14:textId="400E6D02" w:rsidR="006D0063" w:rsidRPr="00705ED6" w:rsidRDefault="00E011B6" w:rsidP="00391F4C">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Pr>
                <w:rFonts w:eastAsia="Times New Roman"/>
                <w:color w:val="000000"/>
                <w:sz w:val="18"/>
                <w:szCs w:val="18"/>
              </w:rPr>
              <w:t>54</w:t>
            </w:r>
          </w:p>
        </w:tc>
      </w:tr>
      <w:tr w:rsidR="006D0063" w:rsidRPr="00705ED6" w14:paraId="2337D8E5" w14:textId="77777777" w:rsidTr="00A612EF">
        <w:trPr>
          <w:trHeight w:val="315"/>
        </w:trPr>
        <w:tc>
          <w:tcPr>
            <w:cnfStyle w:val="001000000000" w:firstRow="0" w:lastRow="0" w:firstColumn="1" w:lastColumn="0" w:oddVBand="0" w:evenVBand="0" w:oddHBand="0" w:evenHBand="0" w:firstRowFirstColumn="0" w:firstRowLastColumn="0" w:lastRowFirstColumn="0" w:lastRowLastColumn="0"/>
            <w:tcW w:w="7792" w:type="dxa"/>
            <w:noWrap/>
          </w:tcPr>
          <w:p w14:paraId="56CD199F" w14:textId="3B5C896D" w:rsidR="006D0063" w:rsidRPr="00705ED6" w:rsidRDefault="00B77C24" w:rsidP="00391F4C">
            <w:pPr>
              <w:spacing w:before="60" w:beforeAutospacing="0" w:after="60" w:afterAutospacing="0"/>
              <w:rPr>
                <w:rFonts w:eastAsia="Times New Roman"/>
                <w:color w:val="000000"/>
                <w:sz w:val="18"/>
                <w:szCs w:val="18"/>
              </w:rPr>
            </w:pPr>
            <w:r>
              <w:rPr>
                <w:rFonts w:eastAsia="Times New Roman"/>
                <w:color w:val="000000"/>
                <w:sz w:val="18"/>
                <w:szCs w:val="18"/>
              </w:rPr>
              <w:t>Access to childcare</w:t>
            </w:r>
          </w:p>
        </w:tc>
        <w:tc>
          <w:tcPr>
            <w:tcW w:w="1564" w:type="dxa"/>
            <w:noWrap/>
          </w:tcPr>
          <w:p w14:paraId="155CC680" w14:textId="0845FA7A" w:rsidR="006D0063" w:rsidRPr="00705ED6" w:rsidRDefault="00E011B6" w:rsidP="00391F4C">
            <w:pPr>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Pr>
                <w:rFonts w:eastAsia="Times New Roman"/>
                <w:color w:val="000000"/>
                <w:sz w:val="18"/>
                <w:szCs w:val="18"/>
              </w:rPr>
              <w:t>52</w:t>
            </w:r>
          </w:p>
        </w:tc>
      </w:tr>
    </w:tbl>
    <w:p w14:paraId="20D68A29" w14:textId="6513E0E0" w:rsidR="00B52394" w:rsidRDefault="00B52394">
      <w:pPr>
        <w:pStyle w:val="Source"/>
      </w:pPr>
      <w:r>
        <w:t xml:space="preserve">Source: </w:t>
      </w:r>
      <w:r w:rsidR="00FE0137">
        <w:t>A</w:t>
      </w:r>
      <w:r w:rsidR="16A96489">
        <w:t xml:space="preserve">BS </w:t>
      </w:r>
      <w:r w:rsidR="00D33C8C">
        <w:t>(</w:t>
      </w:r>
      <w:r w:rsidR="00653690">
        <w:t>202</w:t>
      </w:r>
      <w:r w:rsidR="003473AC">
        <w:t>3</w:t>
      </w:r>
      <w:r w:rsidR="00D33C8C">
        <w:t>).</w:t>
      </w:r>
    </w:p>
    <w:p w14:paraId="13FDC906" w14:textId="14960986" w:rsidR="00491B31" w:rsidRPr="00D42FA7" w:rsidRDefault="00476EC9" w:rsidP="005747E5">
      <w:r w:rsidRPr="005747E5">
        <w:t>Societal norms and gender stereotypes are contributing to gender segregation across occupations</w:t>
      </w:r>
      <w:r w:rsidR="005B1996">
        <w:t>,</w:t>
      </w:r>
      <w:r w:rsidRPr="005747E5">
        <w:t xml:space="preserve"> </w:t>
      </w:r>
      <w:r w:rsidRPr="7D8970B8">
        <w:t>exa</w:t>
      </w:r>
      <w:r w:rsidRPr="005747E5">
        <w:t>cerbating labour shortages in heavily gendered industries. Around 65</w:t>
      </w:r>
      <w:r w:rsidR="003D7B45">
        <w:t>%</w:t>
      </w:r>
      <w:r w:rsidRPr="005747E5">
        <w:t xml:space="preserve"> of occupations experiencing workforce shortages have workforces with over 80</w:t>
      </w:r>
      <w:r w:rsidR="003D7B45">
        <w:t>%</w:t>
      </w:r>
      <w:r w:rsidRPr="005747E5">
        <w:t xml:space="preserve"> men or </w:t>
      </w:r>
      <w:r w:rsidR="00FB66EC">
        <w:t>over 80</w:t>
      </w:r>
      <w:r w:rsidR="00FB66EC" w:rsidRPr="00D42FA7">
        <w:t xml:space="preserve">% </w:t>
      </w:r>
      <w:r w:rsidRPr="00D42FA7">
        <w:t>women (JSA 2022).</w:t>
      </w:r>
    </w:p>
    <w:p w14:paraId="3F7C8422" w14:textId="435E102C" w:rsidR="00BF6D9A" w:rsidRDefault="7AA9227F" w:rsidP="0071685E">
      <w:r>
        <w:t>Cultural expectations and misconceptions about women’s capabilities to perform in trades can deter women from considering trade occupations as an attractive career (Bridges et al</w:t>
      </w:r>
      <w:r w:rsidR="64984B42">
        <w:t>.</w:t>
      </w:r>
      <w:r>
        <w:t xml:space="preserve"> 20</w:t>
      </w:r>
      <w:r w:rsidR="1A2C83E8">
        <w:t>21</w:t>
      </w:r>
      <w:r>
        <w:t>). Once women enter these types of apprenticeships, workplace culture, bullying and sexual harassment can contribute to non-completion. In 2018, 51</w:t>
      </w:r>
      <w:r w:rsidR="204229D1">
        <w:t>%</w:t>
      </w:r>
      <w:r>
        <w:t xml:space="preserve"> of women working in the construction industry reported having experienced sexual harassment, compared to 12</w:t>
      </w:r>
      <w:r w:rsidR="204229D1">
        <w:t>%</w:t>
      </w:r>
      <w:r>
        <w:t xml:space="preserve"> of men (</w:t>
      </w:r>
      <w:r w:rsidR="1DDEFA9A">
        <w:t>AHRC 2020</w:t>
      </w:r>
      <w:r>
        <w:t>).</w:t>
      </w:r>
    </w:p>
    <w:p w14:paraId="61B6CA94" w14:textId="7DF8887A" w:rsidR="00BF6D9A" w:rsidRDefault="00BF6D9A" w:rsidP="0071685E">
      <w:r w:rsidRPr="00BF6D9A">
        <w:t>The NCVER Apprentice and Trainee Experience and Destination</w:t>
      </w:r>
      <w:r w:rsidR="00922D11">
        <w:t>s</w:t>
      </w:r>
      <w:r w:rsidRPr="00BF6D9A">
        <w:t xml:space="preserve"> </w:t>
      </w:r>
      <w:r w:rsidR="0013557D">
        <w:t>S</w:t>
      </w:r>
      <w:r w:rsidRPr="00BF6D9A">
        <w:t xml:space="preserve">urvey </w:t>
      </w:r>
      <w:r w:rsidR="008910F0">
        <w:t>in 20</w:t>
      </w:r>
      <w:r w:rsidR="00CA673C">
        <w:t>19</w:t>
      </w:r>
      <w:r w:rsidR="008910F0">
        <w:t xml:space="preserve"> </w:t>
      </w:r>
      <w:r w:rsidR="00732166">
        <w:t>found</w:t>
      </w:r>
      <w:r w:rsidR="00732166" w:rsidRPr="00BF6D9A">
        <w:t xml:space="preserve"> </w:t>
      </w:r>
      <w:r w:rsidRPr="00BF6D9A">
        <w:t>that around 19</w:t>
      </w:r>
      <w:r>
        <w:t>%</w:t>
      </w:r>
      <w:r w:rsidRPr="00BF6D9A">
        <w:t xml:space="preserve"> of women in trade apprenticeships were either dissatisfied or very dissatisfied with their working conditions. This compare</w:t>
      </w:r>
      <w:r w:rsidR="000F07EA">
        <w:t>s</w:t>
      </w:r>
      <w:r w:rsidRPr="00BF6D9A">
        <w:t xml:space="preserve"> to around 9</w:t>
      </w:r>
      <w:r>
        <w:t>%</w:t>
      </w:r>
      <w:r w:rsidRPr="00BF6D9A">
        <w:t xml:space="preserve"> of men in trade apprenticeships who reported the same level</w:t>
      </w:r>
      <w:r w:rsidR="00CA3037">
        <w:t>s</w:t>
      </w:r>
      <w:r w:rsidRPr="00BF6D9A">
        <w:t xml:space="preserve"> of dissatisfaction.</w:t>
      </w:r>
    </w:p>
    <w:p w14:paraId="5CAB2A38" w14:textId="0FD903AD" w:rsidR="009D4228" w:rsidRDefault="009D4228" w:rsidP="0071685E">
      <w:r>
        <w:fldChar w:fldCharType="begin"/>
      </w:r>
      <w:r>
        <w:instrText xml:space="preserve"> REF _Ref166144708 \h </w:instrText>
      </w:r>
      <w:r>
        <w:fldChar w:fldCharType="separate"/>
      </w:r>
      <w:r w:rsidR="00630684">
        <w:t xml:space="preserve">Figure </w:t>
      </w:r>
      <w:r w:rsidR="00630684">
        <w:rPr>
          <w:noProof/>
        </w:rPr>
        <w:t>12</w:t>
      </w:r>
      <w:r>
        <w:fldChar w:fldCharType="end"/>
      </w:r>
      <w:r>
        <w:t xml:space="preserve"> shows satisfaction with working conditions for trade occupations </w:t>
      </w:r>
      <w:r w:rsidR="008146BE">
        <w:t>by gender.</w:t>
      </w:r>
    </w:p>
    <w:p w14:paraId="5383C11F" w14:textId="7BA20198" w:rsidR="00273BE6" w:rsidRDefault="00F02F00" w:rsidP="00F02F00">
      <w:pPr>
        <w:pStyle w:val="Caption"/>
      </w:pPr>
      <w:bookmarkStart w:id="114" w:name="_Ref166144708"/>
      <w:bookmarkStart w:id="115" w:name="_Toc169087110"/>
      <w:r>
        <w:t xml:space="preserve">Figure </w:t>
      </w:r>
      <w:r w:rsidRPr="4AB321F5">
        <w:fldChar w:fldCharType="begin"/>
      </w:r>
      <w:r>
        <w:instrText xml:space="preserve"> SEQ Figure \* ARABIC </w:instrText>
      </w:r>
      <w:r w:rsidRPr="4AB321F5">
        <w:fldChar w:fldCharType="separate"/>
      </w:r>
      <w:r w:rsidR="00630684">
        <w:rPr>
          <w:noProof/>
        </w:rPr>
        <w:t>12</w:t>
      </w:r>
      <w:r w:rsidRPr="4AB321F5">
        <w:rPr>
          <w:noProof/>
        </w:rPr>
        <w:fldChar w:fldCharType="end"/>
      </w:r>
      <w:bookmarkEnd w:id="114"/>
      <w:r w:rsidR="00273BE6">
        <w:t>: Satisfaction with working conditions</w:t>
      </w:r>
      <w:r w:rsidR="00CA3037">
        <w:t>,</w:t>
      </w:r>
      <w:r w:rsidR="00273BE6">
        <w:t xml:space="preserve"> </w:t>
      </w:r>
      <w:r w:rsidR="00CA3037">
        <w:t>t</w:t>
      </w:r>
      <w:r w:rsidR="00273BE6">
        <w:t>rade occupations</w:t>
      </w:r>
      <w:r w:rsidR="5F89C619">
        <w:t>, 2019</w:t>
      </w:r>
      <w:bookmarkEnd w:id="115"/>
    </w:p>
    <w:p w14:paraId="5423AD77" w14:textId="2DEB042F" w:rsidR="00A026CF" w:rsidRPr="00D72F02" w:rsidRDefault="009B5FEF" w:rsidP="00B3415F">
      <w:pPr>
        <w:pStyle w:val="Source"/>
      </w:pPr>
      <w:r w:rsidRPr="006E65BF">
        <w:rPr>
          <w:noProof/>
        </w:rPr>
        <w:drawing>
          <wp:inline distT="0" distB="0" distL="0" distR="0" wp14:anchorId="4D1B4C95" wp14:editId="4AE91AFD">
            <wp:extent cx="6031230" cy="2773045"/>
            <wp:effectExtent l="0" t="0" r="7620" b="8255"/>
            <wp:docPr id="5" name="Content Placeholder 4" descr="A bar graph showing  the different satisfaction levels between women and men. Of note, women report they are very dissatisfied at 19% compared to men, who report is at 9%. ">
              <a:extLst xmlns:a="http://schemas.openxmlformats.org/drawingml/2006/main">
                <a:ext uri="{FF2B5EF4-FFF2-40B4-BE49-F238E27FC236}">
                  <a16:creationId xmlns:a16="http://schemas.microsoft.com/office/drawing/2014/main" id="{BC6EFF0C-5CA5-DF1B-4EFA-F18DC050691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bar graph showing  the different satisfaction levels between women and men. Of note, women report they are very dissatisfied at 19% compared to men, who report is at 9%. ">
                      <a:extLst>
                        <a:ext uri="{FF2B5EF4-FFF2-40B4-BE49-F238E27FC236}">
                          <a16:creationId xmlns:a16="http://schemas.microsoft.com/office/drawing/2014/main" id="{BC6EFF0C-5CA5-DF1B-4EFA-F18DC0506916}"/>
                        </a:ext>
                      </a:extLst>
                    </pic:cNvPr>
                    <pic:cNvPicPr>
                      <a:picLocks noGrp="1" noChangeAspect="1"/>
                    </pic:cNvPicPr>
                  </pic:nvPicPr>
                  <pic:blipFill>
                    <a:blip r:embed="rId42"/>
                    <a:stretch>
                      <a:fillRect/>
                    </a:stretch>
                  </pic:blipFill>
                  <pic:spPr>
                    <a:xfrm>
                      <a:off x="0" y="0"/>
                      <a:ext cx="6031230" cy="2773045"/>
                    </a:xfrm>
                    <a:prstGeom prst="rect">
                      <a:avLst/>
                    </a:prstGeom>
                  </pic:spPr>
                </pic:pic>
              </a:graphicData>
            </a:graphic>
          </wp:inline>
        </w:drawing>
      </w:r>
      <w:r w:rsidR="00404F77" w:rsidRPr="00D72F02">
        <w:t>Source: NCVER (</w:t>
      </w:r>
      <w:r w:rsidR="0033519F" w:rsidRPr="00D72F02">
        <w:t>20</w:t>
      </w:r>
      <w:r w:rsidR="00CA673C" w:rsidRPr="00D72F02">
        <w:t>19</w:t>
      </w:r>
      <w:r w:rsidR="00404F77" w:rsidRPr="00D72F02">
        <w:t>)</w:t>
      </w:r>
      <w:r w:rsidR="00266F6C" w:rsidRPr="00D72F02">
        <w:t>.</w:t>
      </w:r>
    </w:p>
    <w:p w14:paraId="13D9CF6B" w14:textId="79E40A62" w:rsidR="001F3E19" w:rsidRPr="00D42FA7" w:rsidRDefault="00305AFD">
      <w:r w:rsidRPr="00D42FA7">
        <w:t xml:space="preserve">Poor working conditions </w:t>
      </w:r>
      <w:r w:rsidR="000D5EA6">
        <w:t>are</w:t>
      </w:r>
      <w:r w:rsidRPr="00D42FA7">
        <w:t xml:space="preserve"> the biggest single factor for women discontinuing their apprenticeship. Around 14</w:t>
      </w:r>
      <w:r w:rsidR="00E76739" w:rsidRPr="00D42FA7">
        <w:t>%</w:t>
      </w:r>
      <w:r w:rsidRPr="00D42FA7">
        <w:t xml:space="preserve"> of women reported poor working conditions as the main reason for discontinuing their apprenticeship. This compare</w:t>
      </w:r>
      <w:r w:rsidR="6CA75729" w:rsidRPr="00D42FA7">
        <w:t>s</w:t>
      </w:r>
      <w:r w:rsidRPr="00D42FA7">
        <w:t xml:space="preserve"> to only 6% of men discontinuing their apprenticeship for the same reason.</w:t>
      </w:r>
      <w:r w:rsidR="00123BED" w:rsidRPr="00D42FA7">
        <w:t xml:space="preserve"> The same survey also showed that women in trade occupations were almost twice as likely to observe bullying (43%) </w:t>
      </w:r>
      <w:r w:rsidR="562B21CD" w:rsidRPr="00D42FA7">
        <w:t>as</w:t>
      </w:r>
      <w:r w:rsidR="00F2299B" w:rsidRPr="00D42FA7">
        <w:t xml:space="preserve"> </w:t>
      </w:r>
      <w:r w:rsidR="00123BED" w:rsidRPr="00D42FA7">
        <w:t>men (23%).</w:t>
      </w:r>
    </w:p>
    <w:p w14:paraId="7AADB640" w14:textId="6DC8F77A" w:rsidR="001F3E19" w:rsidRPr="00D42FA7" w:rsidRDefault="001F3E19" w:rsidP="0071685E">
      <w:r w:rsidRPr="00D42FA7">
        <w:t>Workplace sexual harassment continues to be an unacceptable feature of Australian workplaces. Between 2017 and 2022, 41% of women and 26% of men experienced sexual harassment at work (AHRC 2020).</w:t>
      </w:r>
    </w:p>
    <w:p w14:paraId="772D2F86" w14:textId="56B36FAB" w:rsidR="00546118" w:rsidRPr="00D42FA7" w:rsidRDefault="2EA17B83" w:rsidP="0071685E">
      <w:r>
        <w:t>On 12 December 2022</w:t>
      </w:r>
      <w:r w:rsidR="00FE4C72">
        <w:t>,</w:t>
      </w:r>
      <w:r>
        <w:t xml:space="preserve"> the </w:t>
      </w:r>
      <w:hyperlink r:id="rId43" w:history="1">
        <w:r w:rsidRPr="00BC4C42">
          <w:rPr>
            <w:rStyle w:val="Hyperlink"/>
            <w:i/>
            <w:iCs/>
          </w:rPr>
          <w:t>Anti-Discrimination and</w:t>
        </w:r>
        <w:r w:rsidRPr="00BC4C42">
          <w:rPr>
            <w:rStyle w:val="Hyperlink"/>
          </w:rPr>
          <w:t xml:space="preserve"> </w:t>
        </w:r>
        <w:r w:rsidRPr="00BC4C42">
          <w:rPr>
            <w:rStyle w:val="Hyperlink"/>
            <w:i/>
            <w:iCs/>
          </w:rPr>
          <w:t>Human Rights Legislation Amendment (Respect at Work) Act 2022</w:t>
        </w:r>
      </w:hyperlink>
      <w:r>
        <w:t xml:space="preserve"> (Cth) came into effect. The Act introduced a positive duty on employers and persons conducting a business or undertaking to take reasonable and proportionate measures to eliminate, as far as possible, certain discriminatory conduct</w:t>
      </w:r>
      <w:r w:rsidR="00D73F0E">
        <w:t>,</w:t>
      </w:r>
      <w:r>
        <w:t xml:space="preserve"> including sex discrimination and harassment and certain acts of victimisation in the workplace. The positive duty aims to prevent sexual harassment from occurring, rather than reacting after unlawful conduct occurs. This shifts the responsibility away from individual employees </w:t>
      </w:r>
      <w:r w:rsidR="00C26292">
        <w:t xml:space="preserve">– </w:t>
      </w:r>
      <w:r>
        <w:t>enforcing their right to a safe and inclusive workplace</w:t>
      </w:r>
      <w:r w:rsidR="00C26292">
        <w:t xml:space="preserve"> –</w:t>
      </w:r>
      <w:r>
        <w:t xml:space="preserve"> to employers</w:t>
      </w:r>
      <w:r w:rsidR="00F16968">
        <w:t>,</w:t>
      </w:r>
      <w:r>
        <w:t xml:space="preserve"> who now bear the responsibility to ensure the workplace is safe and inclusive for all employees. The aim is to achieve meaningful cultural change to create safer, inclusive and more respectful workplaces.</w:t>
      </w:r>
    </w:p>
    <w:p w14:paraId="78DC7EF0" w14:textId="77777777" w:rsidR="00546118" w:rsidRPr="00D42FA7" w:rsidRDefault="00546118" w:rsidP="0071685E">
      <w:pPr>
        <w:pStyle w:val="Heading3"/>
      </w:pPr>
      <w:r w:rsidRPr="00D42FA7">
        <w:t>First Nations apprentices</w:t>
      </w:r>
    </w:p>
    <w:p w14:paraId="4605696C" w14:textId="215A7E76" w:rsidR="00523C4D" w:rsidRPr="00D42FA7" w:rsidRDefault="645B3BE5" w:rsidP="0071685E">
      <w:pPr>
        <w:rPr>
          <w:color w:val="000000" w:themeColor="text1"/>
        </w:rPr>
      </w:pPr>
      <w:r w:rsidRPr="00D42FA7">
        <w:t xml:space="preserve">Consultations on non-financial </w:t>
      </w:r>
      <w:r w:rsidR="21DDBFF1" w:rsidRPr="00D42FA7">
        <w:t xml:space="preserve">apprenticeship </w:t>
      </w:r>
      <w:r w:rsidRPr="00D42FA7">
        <w:t>supports in 2022 and 2023</w:t>
      </w:r>
      <w:r w:rsidRPr="00D42FA7">
        <w:rPr>
          <w:color w:val="000000" w:themeColor="text1"/>
        </w:rPr>
        <w:t xml:space="preserve"> revealed specific challenges to entry and completion for First Nations apprentices</w:t>
      </w:r>
      <w:r w:rsidR="00FF60CD" w:rsidRPr="00D42FA7">
        <w:rPr>
          <w:color w:val="000000" w:themeColor="text1"/>
        </w:rPr>
        <w:t xml:space="preserve">. </w:t>
      </w:r>
      <w:r w:rsidRPr="00D42FA7">
        <w:rPr>
          <w:color w:val="000000" w:themeColor="text1"/>
        </w:rPr>
        <w:t xml:space="preserve">These included </w:t>
      </w:r>
      <w:r w:rsidR="3EE42671" w:rsidRPr="00D42FA7">
        <w:rPr>
          <w:color w:val="000000" w:themeColor="text1"/>
        </w:rPr>
        <w:t xml:space="preserve">isolation, </w:t>
      </w:r>
      <w:r w:rsidRPr="00D42FA7">
        <w:rPr>
          <w:color w:val="000000" w:themeColor="text1"/>
        </w:rPr>
        <w:t xml:space="preserve">a lack of cultural awareness </w:t>
      </w:r>
      <w:r w:rsidR="29F389E7" w:rsidRPr="00D42FA7">
        <w:rPr>
          <w:color w:val="000000" w:themeColor="text1"/>
        </w:rPr>
        <w:t xml:space="preserve">of </w:t>
      </w:r>
      <w:r w:rsidRPr="00D42FA7">
        <w:rPr>
          <w:color w:val="000000" w:themeColor="text1"/>
        </w:rPr>
        <w:t>apprentice employers and training providers</w:t>
      </w:r>
      <w:r w:rsidR="00F52C9A" w:rsidRPr="00D42FA7">
        <w:rPr>
          <w:color w:val="000000" w:themeColor="text1"/>
        </w:rPr>
        <w:t>,</w:t>
      </w:r>
      <w:r w:rsidR="3EE42671" w:rsidRPr="00D42FA7">
        <w:rPr>
          <w:color w:val="000000" w:themeColor="text1"/>
        </w:rPr>
        <w:t xml:space="preserve"> and </w:t>
      </w:r>
      <w:r w:rsidRPr="00D42FA7">
        <w:rPr>
          <w:color w:val="000000" w:themeColor="text1"/>
        </w:rPr>
        <w:t xml:space="preserve">a lack of First Nations </w:t>
      </w:r>
      <w:r w:rsidR="00F52C9A" w:rsidRPr="00D42FA7">
        <w:rPr>
          <w:color w:val="000000" w:themeColor="text1"/>
        </w:rPr>
        <w:t>t</w:t>
      </w:r>
      <w:r w:rsidRPr="00D42FA7">
        <w:rPr>
          <w:color w:val="000000" w:themeColor="text1"/>
        </w:rPr>
        <w:t xml:space="preserve">rainers in </w:t>
      </w:r>
      <w:r w:rsidR="006458E8" w:rsidRPr="00D42FA7">
        <w:rPr>
          <w:color w:val="000000" w:themeColor="text1"/>
        </w:rPr>
        <w:t>vocational education and training</w:t>
      </w:r>
      <w:r w:rsidRPr="00D42FA7">
        <w:rPr>
          <w:color w:val="000000" w:themeColor="text1"/>
        </w:rPr>
        <w:t>.</w:t>
      </w:r>
    </w:p>
    <w:p w14:paraId="71B72B6F" w14:textId="5D2EE6AF" w:rsidR="00546118" w:rsidRPr="00D42FA7" w:rsidRDefault="411E5238" w:rsidP="0071685E">
      <w:pPr>
        <w:rPr>
          <w:color w:val="000000" w:themeColor="text1"/>
        </w:rPr>
      </w:pPr>
      <w:r w:rsidRPr="00D42FA7">
        <w:rPr>
          <w:color w:val="000000" w:themeColor="text1"/>
        </w:rPr>
        <w:t xml:space="preserve">Intensive ongoing mentoring by First Nations community organisations was </w:t>
      </w:r>
      <w:r w:rsidR="57AC5D6B" w:rsidRPr="00D42FA7">
        <w:rPr>
          <w:color w:val="000000" w:themeColor="text1"/>
        </w:rPr>
        <w:t xml:space="preserve">identified </w:t>
      </w:r>
      <w:r w:rsidRPr="00D42FA7">
        <w:rPr>
          <w:color w:val="000000" w:themeColor="text1"/>
        </w:rPr>
        <w:t xml:space="preserve">as </w:t>
      </w:r>
      <w:r w:rsidR="57AC5D6B" w:rsidRPr="00D42FA7">
        <w:rPr>
          <w:color w:val="000000" w:themeColor="text1"/>
        </w:rPr>
        <w:t>a</w:t>
      </w:r>
      <w:r w:rsidRPr="00D42FA7">
        <w:rPr>
          <w:color w:val="000000" w:themeColor="text1"/>
        </w:rPr>
        <w:t xml:space="preserve"> critical support</w:t>
      </w:r>
      <w:r w:rsidR="57AC5D6B" w:rsidRPr="00D42FA7">
        <w:rPr>
          <w:color w:val="000000" w:themeColor="text1"/>
        </w:rPr>
        <w:t xml:space="preserve"> for</w:t>
      </w:r>
      <w:r w:rsidRPr="00D42FA7">
        <w:rPr>
          <w:color w:val="000000" w:themeColor="text1"/>
        </w:rPr>
        <w:t xml:space="preserve"> First Nations apprentices, particularly where apprentices may face additional disadvantage or be at</w:t>
      </w:r>
      <w:r w:rsidR="007E6699" w:rsidRPr="00D42FA7">
        <w:rPr>
          <w:color w:val="000000" w:themeColor="text1"/>
        </w:rPr>
        <w:t xml:space="preserve"> </w:t>
      </w:r>
      <w:r w:rsidRPr="00D42FA7">
        <w:rPr>
          <w:color w:val="000000" w:themeColor="text1"/>
        </w:rPr>
        <w:t>risk of disengaging from their employers.</w:t>
      </w:r>
    </w:p>
    <w:p w14:paraId="70A3AAB1" w14:textId="77777777" w:rsidR="00546118" w:rsidRPr="00D42FA7" w:rsidRDefault="411E5238" w:rsidP="0071685E">
      <w:pPr>
        <w:pStyle w:val="Heading3"/>
      </w:pPr>
      <w:r w:rsidRPr="00D42FA7">
        <w:t>Apprentices with disability</w:t>
      </w:r>
    </w:p>
    <w:p w14:paraId="6339D68A" w14:textId="5E6ABE59" w:rsidR="00546118" w:rsidRPr="00D42FA7" w:rsidRDefault="11201CC1" w:rsidP="0071685E">
      <w:r w:rsidRPr="00D42FA7">
        <w:t xml:space="preserve">Apprenticeships are seen as a valuable pathway to support the transition from school to employment for students with disability (DEWR </w:t>
      </w:r>
      <w:r w:rsidR="0149FB49" w:rsidRPr="00D42FA7">
        <w:t>202</w:t>
      </w:r>
      <w:r w:rsidR="6CA722B4" w:rsidRPr="00D42FA7">
        <w:t>3b</w:t>
      </w:r>
      <w:r w:rsidR="0149FB49" w:rsidRPr="00D42FA7">
        <w:t>).</w:t>
      </w:r>
      <w:r w:rsidRPr="00D42FA7">
        <w:t xml:space="preserve"> To support this transition, advocacy groups acknowledge that apprentices with disability often need additional support, particularly prior to sign-up, to ensure they are matched with the right employer and have the necessary conditions to succeed. For apprentices with disability</w:t>
      </w:r>
      <w:r w:rsidR="009139D9" w:rsidRPr="00D42FA7">
        <w:t>,</w:t>
      </w:r>
      <w:r w:rsidRPr="00D42FA7">
        <w:t xml:space="preserve"> ‘social exclusion, particularly harassment and bullying</w:t>
      </w:r>
      <w:r w:rsidR="080909E2" w:rsidRPr="00D42FA7">
        <w:t>,</w:t>
      </w:r>
      <w:r w:rsidR="00A954CF" w:rsidRPr="00D42FA7">
        <w:t xml:space="preserve"> </w:t>
      </w:r>
      <w:r w:rsidR="52848539" w:rsidRPr="00D42FA7">
        <w:t>we</w:t>
      </w:r>
      <w:r w:rsidRPr="00D42FA7">
        <w:t xml:space="preserve">re significant barriers’ (Cocks </w:t>
      </w:r>
      <w:r w:rsidR="00143C0A" w:rsidRPr="00D42FA7">
        <w:t>and</w:t>
      </w:r>
      <w:r w:rsidRPr="00D42FA7">
        <w:t xml:space="preserve"> Thoresen 2013</w:t>
      </w:r>
      <w:r w:rsidR="00143C0A" w:rsidRPr="00D42FA7">
        <w:t>:</w:t>
      </w:r>
      <w:r w:rsidRPr="00D42FA7">
        <w:t>26)</w:t>
      </w:r>
      <w:r w:rsidR="00143C0A" w:rsidRPr="00D42FA7">
        <w:t>.</w:t>
      </w:r>
    </w:p>
    <w:p w14:paraId="5640578F" w14:textId="4B15989C" w:rsidR="00546118" w:rsidRDefault="0C2982ED" w:rsidP="00F50593">
      <w:r w:rsidRPr="00D42FA7">
        <w:rPr>
          <w:color w:val="000000" w:themeColor="text1"/>
        </w:rPr>
        <w:t>Employers who want to employ and support apprentices with disability can find accessing supports an administratively difficult process</w:t>
      </w:r>
      <w:r w:rsidR="00026513" w:rsidRPr="00D42FA7">
        <w:rPr>
          <w:color w:val="000000" w:themeColor="text1"/>
        </w:rPr>
        <w:t>,</w:t>
      </w:r>
      <w:r w:rsidRPr="00D42FA7">
        <w:rPr>
          <w:color w:val="000000" w:themeColor="text1"/>
        </w:rPr>
        <w:t xml:space="preserve"> creat</w:t>
      </w:r>
      <w:r w:rsidR="00792150" w:rsidRPr="00D42FA7">
        <w:rPr>
          <w:color w:val="000000" w:themeColor="text1"/>
        </w:rPr>
        <w:t>ing</w:t>
      </w:r>
      <w:r w:rsidRPr="00D42FA7">
        <w:rPr>
          <w:color w:val="000000" w:themeColor="text1"/>
        </w:rPr>
        <w:t xml:space="preserve"> a barrier to commencements. Australia’s Disability Strategy 2021</w:t>
      </w:r>
      <w:r w:rsidR="00A35DFB" w:rsidRPr="00D42FA7">
        <w:rPr>
          <w:color w:val="000000" w:themeColor="text1"/>
        </w:rPr>
        <w:t>–</w:t>
      </w:r>
      <w:r w:rsidRPr="00D42FA7">
        <w:rPr>
          <w:color w:val="000000" w:themeColor="text1"/>
        </w:rPr>
        <w:t>2031 (</w:t>
      </w:r>
      <w:r w:rsidR="008D28EC" w:rsidRPr="00D42FA7">
        <w:rPr>
          <w:color w:val="000000" w:themeColor="text1"/>
        </w:rPr>
        <w:t>Department of Social Services</w:t>
      </w:r>
      <w:r w:rsidRPr="00D42FA7">
        <w:rPr>
          <w:color w:val="000000" w:themeColor="text1"/>
        </w:rPr>
        <w:t xml:space="preserve"> 2021) identifie</w:t>
      </w:r>
      <w:r w:rsidR="00684F9E" w:rsidRPr="00D42FA7">
        <w:rPr>
          <w:color w:val="000000" w:themeColor="text1"/>
        </w:rPr>
        <w:t>s</w:t>
      </w:r>
      <w:r w:rsidRPr="00D42FA7">
        <w:rPr>
          <w:color w:val="000000" w:themeColor="text1"/>
        </w:rPr>
        <w:t xml:space="preserve"> employment and financial security </w:t>
      </w:r>
      <w:r w:rsidR="00F50593" w:rsidRPr="00D42FA7">
        <w:rPr>
          <w:color w:val="000000" w:themeColor="text1"/>
        </w:rPr>
        <w:t>as central to improving outcomes for people with disability. A</w:t>
      </w:r>
      <w:r w:rsidRPr="00D42FA7">
        <w:rPr>
          <w:color w:val="000000" w:themeColor="text1"/>
        </w:rPr>
        <w:t>pprenticeship supports must be accessible to help people</w:t>
      </w:r>
      <w:r w:rsidRPr="1FF3126C">
        <w:rPr>
          <w:color w:val="000000" w:themeColor="text1"/>
        </w:rPr>
        <w:t xml:space="preserve"> with disability to achieve their full potential through education and learning.</w:t>
      </w:r>
    </w:p>
    <w:p w14:paraId="31271731" w14:textId="77777777" w:rsidR="00546118" w:rsidRPr="00DC6B7F" w:rsidRDefault="00546118" w:rsidP="0071685E">
      <w:pPr>
        <w:pStyle w:val="Heading3"/>
      </w:pPr>
      <w:r w:rsidRPr="00DC6B7F">
        <w:t>Apprentices located in remote Australia</w:t>
      </w:r>
    </w:p>
    <w:p w14:paraId="7545C296" w14:textId="611588F2" w:rsidR="00546118" w:rsidRDefault="00EA2FBC" w:rsidP="00232DCE">
      <w:pPr>
        <w:spacing w:before="178"/>
      </w:pPr>
      <w:r>
        <w:t>Labour s</w:t>
      </w:r>
      <w:r w:rsidR="005337E3">
        <w:t>hortages are more pronounced in regional areas. Students located in remote Australia encounter various barriers associated with their geographic location when engaging with the VET system. These include distance and difficulty of travel (including from extreme weather); lack of infrastructure, services, resources and technology; limited local pathways and job opportunities; training not matched to local training needs; and trainer safety (due to social problems in some locations).</w:t>
      </w:r>
    </w:p>
    <w:p w14:paraId="2D990031" w14:textId="21DDC0E3" w:rsidR="00546118" w:rsidRPr="00D42FA7" w:rsidRDefault="6A902B17" w:rsidP="1FF3126C">
      <w:pPr>
        <w:rPr>
          <w:color w:val="000000" w:themeColor="text1"/>
        </w:rPr>
      </w:pPr>
      <w:r w:rsidRPr="1FF3126C">
        <w:rPr>
          <w:color w:val="000000" w:themeColor="text1"/>
        </w:rPr>
        <w:t xml:space="preserve">High location-based costs are also a significant barrier for apprentices in remote Australia, affecting the viability of training. This is particularly evident in thin markets, </w:t>
      </w:r>
      <w:r w:rsidRPr="00D42FA7">
        <w:rPr>
          <w:color w:val="000000" w:themeColor="text1"/>
        </w:rPr>
        <w:t xml:space="preserve">where training is </w:t>
      </w:r>
      <w:r w:rsidR="00AA2B74" w:rsidRPr="00D42FA7">
        <w:rPr>
          <w:color w:val="000000" w:themeColor="text1"/>
        </w:rPr>
        <w:t>expensive,</w:t>
      </w:r>
      <w:r w:rsidRPr="00D42FA7">
        <w:rPr>
          <w:color w:val="000000" w:themeColor="text1"/>
        </w:rPr>
        <w:t xml:space="preserve"> and employers can be hesitant to employ an apprentice because of financial viability concerns (Productivity Commission 2020).</w:t>
      </w:r>
    </w:p>
    <w:p w14:paraId="14F06284" w14:textId="2A4757AD" w:rsidR="00546118" w:rsidRPr="00D42FA7" w:rsidRDefault="00546118" w:rsidP="005942FF">
      <w:pPr>
        <w:pStyle w:val="Heading2"/>
      </w:pPr>
      <w:bookmarkStart w:id="116" w:name="_Toc163673061"/>
      <w:bookmarkStart w:id="117" w:name="_Toc163739962"/>
      <w:bookmarkStart w:id="118" w:name="_Toc168673736"/>
      <w:bookmarkStart w:id="119" w:name="_Toc169086916"/>
      <w:r w:rsidRPr="00D42FA7">
        <w:t xml:space="preserve">Employer experiences </w:t>
      </w:r>
      <w:bookmarkEnd w:id="116"/>
      <w:bookmarkEnd w:id="117"/>
      <w:r w:rsidR="003E77F6" w:rsidRPr="00D42FA7">
        <w:t>of apprenticeships</w:t>
      </w:r>
      <w:bookmarkEnd w:id="118"/>
      <w:bookmarkEnd w:id="119"/>
    </w:p>
    <w:p w14:paraId="0BDB8CCC" w14:textId="55C9713E" w:rsidR="00E02DB5" w:rsidDel="00470756" w:rsidRDefault="1890FAA6" w:rsidP="1FF3126C">
      <w:r w:rsidRPr="00D42FA7">
        <w:t>Employers view apprenticeships as an opportunity to hire a relatively unskilled employee at a significant wage discount, and to train them to be increasingly skilled and productive. They report that the top reasons for employing apprentices are to obtain skilled staff, upskill existing staff, fill a specific role</w:t>
      </w:r>
      <w:r w:rsidR="000F5C68" w:rsidRPr="00D42FA7">
        <w:t>,</w:t>
      </w:r>
      <w:r w:rsidRPr="00D42FA7">
        <w:t xml:space="preserve"> or train to their own requirements</w:t>
      </w:r>
      <w:r w:rsidR="0080286C" w:rsidRPr="00D42FA7">
        <w:t>.</w:t>
      </w:r>
      <w:r w:rsidR="000806FE" w:rsidRPr="00D42FA7">
        <w:t xml:space="preserve"> </w:t>
      </w:r>
      <w:r w:rsidRPr="00D42FA7">
        <w:t>Many employers also report that they employ apprentices to give young people a head start and to support their industry (Productivity Commission 2020).</w:t>
      </w:r>
    </w:p>
    <w:p w14:paraId="073FF372" w14:textId="4CB63826" w:rsidR="00FE2E70" w:rsidRPr="002E7C64" w:rsidDel="00470756" w:rsidRDefault="00FE2E70" w:rsidP="00FE2E70">
      <w:r>
        <w:fldChar w:fldCharType="begin"/>
      </w:r>
      <w:r>
        <w:instrText xml:space="preserve"> REF _Ref166588298 \h </w:instrText>
      </w:r>
      <w:r>
        <w:fldChar w:fldCharType="separate"/>
      </w:r>
      <w:r w:rsidR="00630684">
        <w:t xml:space="preserve">Figure </w:t>
      </w:r>
      <w:r w:rsidR="00630684">
        <w:rPr>
          <w:noProof/>
        </w:rPr>
        <w:t>13</w:t>
      </w:r>
      <w:r>
        <w:fldChar w:fldCharType="end"/>
      </w:r>
      <w:r>
        <w:t xml:space="preserve"> shows the results of an employer survey on the reasons for employing apprentices, and the main reason for employer dissatisfaction with apprentices.</w:t>
      </w:r>
    </w:p>
    <w:p w14:paraId="3B6B016E" w14:textId="3252DAC2" w:rsidR="00FE2E70" w:rsidRDefault="00FE2E70" w:rsidP="00FE2E70">
      <w:pPr>
        <w:pStyle w:val="Caption"/>
      </w:pPr>
      <w:bookmarkStart w:id="120" w:name="_Ref166588298"/>
      <w:bookmarkStart w:id="121" w:name="_Toc169087111"/>
      <w:r>
        <w:t xml:space="preserve">Figure </w:t>
      </w:r>
      <w:r>
        <w:fldChar w:fldCharType="begin"/>
      </w:r>
      <w:r>
        <w:instrText xml:space="preserve"> SEQ Figure \* ARABIC </w:instrText>
      </w:r>
      <w:r>
        <w:fldChar w:fldCharType="separate"/>
      </w:r>
      <w:r w:rsidR="00630684">
        <w:rPr>
          <w:noProof/>
        </w:rPr>
        <w:t>13</w:t>
      </w:r>
      <w:r>
        <w:rPr>
          <w:noProof/>
        </w:rPr>
        <w:fldChar w:fldCharType="end"/>
      </w:r>
      <w:bookmarkEnd w:id="120"/>
      <w:r>
        <w:t>: Reasons for employing apprentices and for dissatisfaction, 2023</w:t>
      </w:r>
      <w:bookmarkEnd w:id="121"/>
    </w:p>
    <w:p w14:paraId="33A585FE" w14:textId="7EBD7B34" w:rsidR="00FE2E70" w:rsidRDefault="00871A5D" w:rsidP="00FE2E70">
      <w:pPr>
        <w:pStyle w:val="Source"/>
        <w:tabs>
          <w:tab w:val="left" w:pos="284"/>
        </w:tabs>
      </w:pPr>
      <w:r w:rsidRPr="00871A5D">
        <w:rPr>
          <w:noProof/>
        </w:rPr>
        <w:drawing>
          <wp:inline distT="0" distB="0" distL="0" distR="0" wp14:anchorId="7B3E67D6" wp14:editId="261FBE25">
            <wp:extent cx="6031230" cy="2377440"/>
            <wp:effectExtent l="0" t="0" r="7620" b="3810"/>
            <wp:docPr id="1632630213" name="Picture 1" descr="Side by side bar graphs showing the employer reasons for employing apprentices and the main reasons for employer dissatisfaction with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30213" name="Picture 1" descr="Side by side bar graphs showing the employer reasons for employing apprentices and the main reasons for employer dissatisfaction with apprentices."/>
                    <pic:cNvPicPr/>
                  </pic:nvPicPr>
                  <pic:blipFill>
                    <a:blip r:embed="rId44"/>
                    <a:stretch>
                      <a:fillRect/>
                    </a:stretch>
                  </pic:blipFill>
                  <pic:spPr>
                    <a:xfrm>
                      <a:off x="0" y="0"/>
                      <a:ext cx="6035642" cy="2379179"/>
                    </a:xfrm>
                    <a:prstGeom prst="rect">
                      <a:avLst/>
                    </a:prstGeom>
                  </pic:spPr>
                </pic:pic>
              </a:graphicData>
            </a:graphic>
          </wp:inline>
        </w:drawing>
      </w:r>
      <w:r w:rsidR="00FE2E70" w:rsidRPr="00D24AD8">
        <w:t>*</w:t>
      </w:r>
      <w:r w:rsidR="00FE2E70">
        <w:t xml:space="preserve"> </w:t>
      </w:r>
      <w:r w:rsidR="00FE2E70" w:rsidRPr="00D24AD8">
        <w:t xml:space="preserve">The estimate has a margin of error greater than or equal to </w:t>
      </w:r>
      <w:r w:rsidR="65A47E2C">
        <w:t>25</w:t>
      </w:r>
      <w:r w:rsidR="00FE2E70" w:rsidRPr="00D24AD8">
        <w:t>% and should be used with caution</w:t>
      </w:r>
      <w:r w:rsidR="00FE2E70">
        <w:t>.</w:t>
      </w:r>
    </w:p>
    <w:p w14:paraId="701233EB" w14:textId="56B24321" w:rsidR="00FE2E70" w:rsidDel="00470756" w:rsidRDefault="07263745" w:rsidP="00FE2E70">
      <w:pPr>
        <w:pStyle w:val="Source"/>
        <w:tabs>
          <w:tab w:val="left" w:pos="284"/>
        </w:tabs>
      </w:pPr>
      <w:r>
        <w:t xml:space="preserve">Source: NCVER </w:t>
      </w:r>
      <w:r w:rsidR="512C01D1">
        <w:t>(</w:t>
      </w:r>
      <w:r>
        <w:t>2023</w:t>
      </w:r>
      <w:r w:rsidR="00F72B67">
        <w:t>b</w:t>
      </w:r>
      <w:r w:rsidR="1A7D144D">
        <w:t>)</w:t>
      </w:r>
      <w:r>
        <w:t>.</w:t>
      </w:r>
    </w:p>
    <w:p w14:paraId="30E03F69" w14:textId="462C6663" w:rsidR="00E02DB5" w:rsidRPr="00D42FA7" w:rsidDel="00470756" w:rsidRDefault="1890FAA6" w:rsidP="1FF3126C">
      <w:r>
        <w:t xml:space="preserve">Supervision costs are often the most expensive costs for employers, aside from training wages, with higher upfront costs that decline over time as the apprentice requires less </w:t>
      </w:r>
      <w:r w:rsidRPr="00D42FA7">
        <w:t>supervision. Nechvoglod</w:t>
      </w:r>
      <w:r w:rsidR="00923211" w:rsidRPr="00D42FA7">
        <w:t xml:space="preserve"> et al.</w:t>
      </w:r>
      <w:r w:rsidRPr="00D42FA7">
        <w:t xml:space="preserve"> (2009) found, based on a small number of actual electrical and plumbing apprenticeships, that the apprenticeship model involves a substantial financial commitment from employers. The highest costs to employers are for supervision, as apprentice wages (including on</w:t>
      </w:r>
      <w:r w:rsidR="00960B15">
        <w:t>-</w:t>
      </w:r>
      <w:r w:rsidRPr="00D42FA7">
        <w:t>costs such as superannuation and leave) were more or less equal to their productivity. The authors also concluded that the effect of government incentives on employers’ decisions to train trade apprentices was minimal, as they do not represent a significant portion of the costs incurred.</w:t>
      </w:r>
    </w:p>
    <w:p w14:paraId="79A41AD5" w14:textId="45A79C13" w:rsidR="00E02DB5" w:rsidRPr="00D42FA7" w:rsidDel="00470756" w:rsidRDefault="1890FAA6" w:rsidP="1FF3126C">
      <w:r w:rsidRPr="00D42FA7">
        <w:t>The relative costs to the employer are higher if an apprentice does not complete their apprenticeship or changes employers</w:t>
      </w:r>
      <w:r w:rsidR="00DD40D0" w:rsidRPr="00D42FA7">
        <w:t>.</w:t>
      </w:r>
      <w:r w:rsidRPr="00D42FA7">
        <w:t xml:space="preserve"> </w:t>
      </w:r>
      <w:r w:rsidR="00DD40D0" w:rsidRPr="00D42FA7">
        <w:t>I</w:t>
      </w:r>
      <w:r w:rsidRPr="00D42FA7">
        <w:t>n such cases, the employer misses out on the apprentice’s greater productivity in the latter years of the apprenticeship.</w:t>
      </w:r>
    </w:p>
    <w:p w14:paraId="4D7C4927" w14:textId="26DE0B68" w:rsidR="00E02DB5" w:rsidRPr="00D42FA7" w:rsidDel="00470756" w:rsidRDefault="1890FAA6" w:rsidP="1FF3126C">
      <w:r w:rsidRPr="00D42FA7">
        <w:t>This risk of non-completion can reduce an employer’s appetite to hire an apprentice, particularly for small and medium</w:t>
      </w:r>
      <w:r w:rsidR="00DD40D0" w:rsidRPr="00D42FA7">
        <w:t>-</w:t>
      </w:r>
      <w:r w:rsidRPr="00D42FA7">
        <w:t>sized enterprises (Behavioural Insights Team</w:t>
      </w:r>
      <w:r w:rsidR="00BB1BAF" w:rsidRPr="00D42FA7">
        <w:t xml:space="preserve"> 2020</w:t>
      </w:r>
      <w:r w:rsidRPr="00D42FA7">
        <w:t>)</w:t>
      </w:r>
      <w:r w:rsidR="00DD40D0" w:rsidRPr="00D42FA7">
        <w:t>,</w:t>
      </w:r>
      <w:r w:rsidRPr="00D42FA7">
        <w:t xml:space="preserve"> which employ more than</w:t>
      </w:r>
      <w:r>
        <w:t xml:space="preserve"> half of all apprentices in Australia. In small businesses, establishing apprenticeships can be more challenging as the</w:t>
      </w:r>
      <w:r w:rsidR="007E41E5">
        <w:t xml:space="preserve"> businesses</w:t>
      </w:r>
      <w:r>
        <w:t xml:space="preserve"> often do not have dedicated human resources staff or experience in navigating the apprenticeship</w:t>
      </w:r>
      <w:r w:rsidR="0006374D">
        <w:t>s</w:t>
      </w:r>
      <w:r>
        <w:t xml:space="preserve"> system; are less likely to have a sophisticated recruitment system; are less likely </w:t>
      </w:r>
      <w:r w:rsidRPr="00D42FA7">
        <w:t>to attract the best apprentices; and do not have the economies of scale to reduce the cost of training across their workforce (Kuszera 2017).</w:t>
      </w:r>
    </w:p>
    <w:p w14:paraId="46CEA969" w14:textId="73BE1661" w:rsidR="00E02DB5" w:rsidRPr="00D42FA7" w:rsidDel="00470756" w:rsidRDefault="1890FAA6" w:rsidP="1FF3126C">
      <w:r w:rsidRPr="00D42FA7">
        <w:t>Globally, there is a widespread view that employers of apprentices need more structured training in how to mentor, train and manage apprentices (Hensen 2014). In the Australian context</w:t>
      </w:r>
      <w:r w:rsidR="00335EA5" w:rsidRPr="00D42FA7">
        <w:t>,</w:t>
      </w:r>
      <w:r w:rsidRPr="00D42FA7">
        <w:t xml:space="preserve"> Huntly Consulting </w:t>
      </w:r>
      <w:r w:rsidR="00AB57D2" w:rsidRPr="00D42FA7">
        <w:t xml:space="preserve">Group </w:t>
      </w:r>
      <w:r w:rsidRPr="00D42FA7">
        <w:t xml:space="preserve">(2008) concluded, </w:t>
      </w:r>
      <w:r w:rsidR="0022050A" w:rsidRPr="00D42FA7">
        <w:t>based on</w:t>
      </w:r>
      <w:r w:rsidRPr="00D42FA7">
        <w:t xml:space="preserve"> interviews with industry stakeholders, that almost everybody involved believed that the apprenticeship</w:t>
      </w:r>
      <w:r w:rsidR="0006374D" w:rsidRPr="00D42FA7">
        <w:t>s</w:t>
      </w:r>
      <w:r w:rsidRPr="00D42FA7">
        <w:t xml:space="preserve"> system was out of touch with young people</w:t>
      </w:r>
      <w:r w:rsidR="00335EA5" w:rsidRPr="00D42FA7">
        <w:t>,</w:t>
      </w:r>
      <w:r w:rsidRPr="00D42FA7">
        <w:t xml:space="preserve"> failing to understand the motivations and mindset of commencing apprentices.</w:t>
      </w:r>
    </w:p>
    <w:p w14:paraId="1AF0EBC0" w14:textId="76D1A7C6" w:rsidR="00E02DB5" w:rsidRPr="00D42FA7" w:rsidDel="00470756" w:rsidRDefault="1890FAA6" w:rsidP="1FF3126C">
      <w:r w:rsidRPr="00D42FA7">
        <w:t xml:space="preserve">The extent to which </w:t>
      </w:r>
      <w:r w:rsidR="00335EA5" w:rsidRPr="00D42FA7">
        <w:t>g</w:t>
      </w:r>
      <w:r w:rsidRPr="00D42FA7">
        <w:t>overnment subsidies and other financial incentives provided to employers are effective is contested. The Productivity Commission</w:t>
      </w:r>
      <w:r w:rsidR="007F165E" w:rsidRPr="00D42FA7">
        <w:t xml:space="preserve"> (2020:</w:t>
      </w:r>
      <w:r w:rsidR="0096186C" w:rsidRPr="00D42FA7">
        <w:t xml:space="preserve">361, 363), in its report from the </w:t>
      </w:r>
      <w:r w:rsidR="00D72321" w:rsidRPr="00D42FA7">
        <w:t xml:space="preserve">Review of the </w:t>
      </w:r>
      <w:r w:rsidRPr="00D42FA7">
        <w:t>N</w:t>
      </w:r>
      <w:r w:rsidR="00D10002" w:rsidRPr="00D42FA7">
        <w:t xml:space="preserve">ational </w:t>
      </w:r>
      <w:r w:rsidRPr="00D42FA7">
        <w:t>A</w:t>
      </w:r>
      <w:r w:rsidR="00D10002" w:rsidRPr="00D42FA7">
        <w:t xml:space="preserve">greement for </w:t>
      </w:r>
      <w:r w:rsidRPr="00D42FA7">
        <w:t>S</w:t>
      </w:r>
      <w:r w:rsidR="00D10002" w:rsidRPr="00D42FA7">
        <w:t xml:space="preserve">kills and </w:t>
      </w:r>
      <w:r w:rsidRPr="00D42FA7">
        <w:t>W</w:t>
      </w:r>
      <w:r w:rsidR="00D10002" w:rsidRPr="00D42FA7">
        <w:t xml:space="preserve">orkforce </w:t>
      </w:r>
      <w:r w:rsidRPr="00D42FA7">
        <w:t>D</w:t>
      </w:r>
      <w:r w:rsidR="00D10002" w:rsidRPr="00D42FA7">
        <w:t>evelopment</w:t>
      </w:r>
      <w:r w:rsidR="0096186C" w:rsidRPr="00D42FA7">
        <w:t>,</w:t>
      </w:r>
      <w:r w:rsidRPr="00D42FA7">
        <w:t xml:space="preserve"> </w:t>
      </w:r>
      <w:r w:rsidR="00F90BED" w:rsidRPr="00D42FA7">
        <w:t>ci</w:t>
      </w:r>
      <w:r w:rsidRPr="00D42FA7">
        <w:t xml:space="preserve">ted </w:t>
      </w:r>
      <w:r w:rsidR="00F90BED" w:rsidRPr="00D42FA7">
        <w:t xml:space="preserve">findings </w:t>
      </w:r>
      <w:r w:rsidRPr="00D42FA7">
        <w:t>that:</w:t>
      </w:r>
    </w:p>
    <w:p w14:paraId="496C37BF" w14:textId="2EC5245D" w:rsidR="00E02DB5" w:rsidRPr="00D42FA7" w:rsidDel="00470756" w:rsidRDefault="1890FAA6" w:rsidP="003533DB">
      <w:pPr>
        <w:pStyle w:val="Quote"/>
      </w:pPr>
      <w:r w:rsidRPr="00D42FA7">
        <w:t xml:space="preserve">Employer incentives, as designed, are widely seen to have little effect on the decisions made by employers of trade apprentices, largely because they are modest relative to the cost of hiring and training </w:t>
      </w:r>
      <w:r w:rsidR="00A33284" w:rsidRPr="00D42FA7">
        <w:t>…</w:t>
      </w:r>
    </w:p>
    <w:p w14:paraId="41940672" w14:textId="75EB3D62" w:rsidR="002B5831" w:rsidRPr="00D42FA7" w:rsidDel="00470756" w:rsidRDefault="00CB3B54" w:rsidP="009A3C27">
      <w:pPr>
        <w:pStyle w:val="Quote"/>
      </w:pPr>
      <w:r w:rsidRPr="00D42FA7">
        <w:t>Overall, m</w:t>
      </w:r>
      <w:r w:rsidR="1890FAA6" w:rsidRPr="00D42FA7">
        <w:t>o</w:t>
      </w:r>
      <w:r w:rsidR="00345D57" w:rsidRPr="00D42FA7">
        <w:t>de</w:t>
      </w:r>
      <w:r w:rsidR="1890FAA6" w:rsidRPr="00D42FA7">
        <w:t>st employer incentives provided to all employers are only likely to change the behaviour of a small number at the margin</w:t>
      </w:r>
      <w:r w:rsidR="00664DC2" w:rsidRPr="00D42FA7">
        <w:t xml:space="preserve"> …</w:t>
      </w:r>
    </w:p>
    <w:p w14:paraId="69AED058" w14:textId="0EE5A912" w:rsidR="00E02DB5" w:rsidRPr="00D42FA7" w:rsidRDefault="00186E3A" w:rsidP="002B5831">
      <w:pPr>
        <w:pStyle w:val="Quote"/>
      </w:pPr>
      <w:r w:rsidRPr="00D42FA7">
        <w:t>Therefore, u</w:t>
      </w:r>
      <w:r w:rsidR="1890FAA6" w:rsidRPr="00D42FA7">
        <w:t xml:space="preserve">nless they make a sufficiently large proportion of employer costs or return on investment, employer incentives are not likely to be effective at achieving </w:t>
      </w:r>
      <w:r w:rsidR="1890FAA6" w:rsidRPr="00D42FA7">
        <w:rPr>
          <w:i/>
          <w:iCs w:val="0"/>
        </w:rPr>
        <w:t>additionality</w:t>
      </w:r>
      <w:r w:rsidR="007F2375" w:rsidRPr="00D42FA7">
        <w:t>.</w:t>
      </w:r>
    </w:p>
    <w:p w14:paraId="1359B5F2" w14:textId="0588B4A8" w:rsidR="00E02DB5" w:rsidRPr="00D42FA7" w:rsidDel="00470756" w:rsidRDefault="1890FAA6" w:rsidP="1FF3126C">
      <w:r w:rsidRPr="00D42FA7">
        <w:t xml:space="preserve">The Productivity Commission </w:t>
      </w:r>
      <w:r w:rsidR="007941E0" w:rsidRPr="00D42FA7">
        <w:t xml:space="preserve">(2020) </w:t>
      </w:r>
      <w:r w:rsidRPr="00D42FA7">
        <w:t>also favoured the removal of employer completion incentive payments, noting that employers have strong incentives to avoid non-completions because their apprentices are likely to become more productive over time.</w:t>
      </w:r>
    </w:p>
    <w:p w14:paraId="5397EDF9" w14:textId="416578BB" w:rsidR="00E02DB5" w:rsidRPr="00D42FA7" w:rsidDel="00470756" w:rsidRDefault="1890FAA6" w:rsidP="1FF3126C">
      <w:r w:rsidRPr="00D42FA7">
        <w:t xml:space="preserve">The Productivity Commission </w:t>
      </w:r>
      <w:r w:rsidR="00F02F00" w:rsidRPr="00D42FA7">
        <w:t>(2020:</w:t>
      </w:r>
      <w:r w:rsidR="00693A03" w:rsidRPr="00D42FA7">
        <w:t>364</w:t>
      </w:r>
      <w:r w:rsidR="00F02F00" w:rsidRPr="00D42FA7">
        <w:t xml:space="preserve">) </w:t>
      </w:r>
      <w:r w:rsidRPr="00D42FA7">
        <w:t>concluded:</w:t>
      </w:r>
    </w:p>
    <w:p w14:paraId="3E9CA396" w14:textId="68874E18" w:rsidR="00E02DB5" w:rsidRPr="00A2555C" w:rsidDel="00470756" w:rsidRDefault="1890FAA6" w:rsidP="002735A8">
      <w:pPr>
        <w:pStyle w:val="Quote"/>
      </w:pPr>
      <w:r w:rsidRPr="00D42FA7">
        <w:t>Overall, given their limited effectiveness relative to scale, employer</w:t>
      </w:r>
      <w:r>
        <w:t xml:space="preserve"> incentives do not appear to offer a good return on investment. Increasing the size of incentives is unlikely to be prudent. Further, it is important to recognise that employers benefit from engaging in apprenticeships and need to have ‘skin in the game’.</w:t>
      </w:r>
    </w:p>
    <w:p w14:paraId="4A2B1997" w14:textId="0F22965A" w:rsidR="00E02DB5" w:rsidRPr="00D42FA7" w:rsidRDefault="1890FAA6" w:rsidP="1FF3126C">
      <w:r>
        <w:t>The importance of incentive size is shown by the pattern of traineeship commencements. The number of traineeship commencements reached a peak of about 280</w:t>
      </w:r>
      <w:r w:rsidR="00275F54">
        <w:t>,</w:t>
      </w:r>
      <w:r>
        <w:t>000 in 2012,</w:t>
      </w:r>
      <w:r w:rsidR="005D4572">
        <w:t xml:space="preserve"> </w:t>
      </w:r>
      <w:r>
        <w:t xml:space="preserve">but </w:t>
      </w:r>
      <w:r w:rsidRPr="00D42FA7">
        <w:t>fell by almost 70</w:t>
      </w:r>
      <w:r w:rsidR="00E57624" w:rsidRPr="00D42FA7">
        <w:t>%</w:t>
      </w:r>
      <w:r w:rsidRPr="00D42FA7">
        <w:t xml:space="preserve"> by 2019. This sharp fall has been linked to changes in employer incentives. Prior to the 2012 policy change</w:t>
      </w:r>
      <w:r w:rsidR="009D473B" w:rsidRPr="00D42FA7">
        <w:t>,</w:t>
      </w:r>
      <w:r w:rsidRPr="00D42FA7">
        <w:t xml:space="preserve"> incentives made up a significant portion of trainee wages </w:t>
      </w:r>
      <w:r w:rsidR="00A13AB1" w:rsidRPr="00D42FA7">
        <w:t>–</w:t>
      </w:r>
      <w:r w:rsidRPr="00D42FA7">
        <w:t xml:space="preserve"> in some cases, up to 20</w:t>
      </w:r>
      <w:r w:rsidR="00E57624" w:rsidRPr="00D42FA7">
        <w:t>%</w:t>
      </w:r>
      <w:r w:rsidRPr="00D42FA7">
        <w:t xml:space="preserve"> – because incentive payments were unrelated to duration and traineeships are generally of a shorter duration than trade apprenticeships (Karmel and Rice 2011). The Productivity Commission </w:t>
      </w:r>
      <w:r w:rsidR="0054130F" w:rsidRPr="00D42FA7">
        <w:t>(2020:</w:t>
      </w:r>
      <w:r w:rsidR="005B778B" w:rsidRPr="00D42FA7">
        <w:t>361</w:t>
      </w:r>
      <w:r w:rsidR="0054130F" w:rsidRPr="00D42FA7">
        <w:t xml:space="preserve">) </w:t>
      </w:r>
      <w:r w:rsidRPr="00D42FA7">
        <w:t>observe</w:t>
      </w:r>
      <w:r w:rsidR="00D73748">
        <w:t>d</w:t>
      </w:r>
      <w:r w:rsidRPr="00D42FA7">
        <w:t xml:space="preserve"> that ‘the acute sensitivity of traineeships to employer incentives suggests that the training itself had little real or perceived value for most employers’.</w:t>
      </w:r>
    </w:p>
    <w:p w14:paraId="01A73D75" w14:textId="4613DA6B" w:rsidR="00A0366A" w:rsidRDefault="005020C4" w:rsidP="000773E3">
      <w:r w:rsidRPr="00D42FA7">
        <w:t>The impact of the COVID-19 apprenticeship wage subsidies also demonstrates the importance of incentive size.</w:t>
      </w:r>
      <w:r w:rsidR="14BF535C" w:rsidRPr="00D42FA7">
        <w:t xml:space="preserve"> </w:t>
      </w:r>
      <w:r w:rsidR="71407707" w:rsidRPr="00D42FA7">
        <w:t>In its final report, the review will take into account t</w:t>
      </w:r>
      <w:r w:rsidR="14BF535C" w:rsidRPr="00D42FA7">
        <w:t>he</w:t>
      </w:r>
      <w:r w:rsidR="00DC430A" w:rsidRPr="00D42FA7">
        <w:t xml:space="preserve"> impact evaluation of the BAC and</w:t>
      </w:r>
      <w:r w:rsidR="00DC430A">
        <w:t xml:space="preserve"> CAC wage subsidies currently being undertaken by the </w:t>
      </w:r>
      <w:r w:rsidR="14BF535C">
        <w:t xml:space="preserve">Australian Centre for Evaluation, within </w:t>
      </w:r>
      <w:r w:rsidR="6841A5A3">
        <w:t xml:space="preserve">the </w:t>
      </w:r>
      <w:r w:rsidR="14BF535C">
        <w:t xml:space="preserve">Australian Treasury, </w:t>
      </w:r>
      <w:r w:rsidR="00D710E0">
        <w:t>detailed earlier in the paper</w:t>
      </w:r>
      <w:r w:rsidR="00A152E6">
        <w:t>.</w:t>
      </w:r>
    </w:p>
    <w:p w14:paraId="62A1921E" w14:textId="3EADFB3C" w:rsidR="00A0366A" w:rsidRPr="000773E3" w:rsidRDefault="00A0366A" w:rsidP="00B3415F">
      <w:pPr>
        <w:pStyle w:val="Heading1"/>
      </w:pPr>
      <w:bookmarkStart w:id="122" w:name="_Toc168673737"/>
      <w:bookmarkStart w:id="123" w:name="_Toc169086917"/>
      <w:r>
        <w:t>Conclusion</w:t>
      </w:r>
      <w:bookmarkEnd w:id="122"/>
      <w:bookmarkEnd w:id="123"/>
    </w:p>
    <w:p w14:paraId="183B4D27" w14:textId="1571A868" w:rsidR="00D15089" w:rsidRDefault="00C610D6" w:rsidP="4A4E0EA4">
      <w:r>
        <w:t xml:space="preserve">This paper has </w:t>
      </w:r>
      <w:r w:rsidR="00765A72">
        <w:t>provided an overview of</w:t>
      </w:r>
      <w:r w:rsidR="00AA2794">
        <w:t xml:space="preserve"> the </w:t>
      </w:r>
      <w:r w:rsidR="00FC252D">
        <w:t xml:space="preserve">current </w:t>
      </w:r>
      <w:r w:rsidR="00AA2794">
        <w:t>state of apprenticeships</w:t>
      </w:r>
      <w:r w:rsidR="00FC252D">
        <w:t xml:space="preserve"> and the apprenticeships system</w:t>
      </w:r>
      <w:r w:rsidR="00C32513">
        <w:t xml:space="preserve"> from available data and research</w:t>
      </w:r>
      <w:r w:rsidR="003B226E">
        <w:t>.</w:t>
      </w:r>
      <w:r w:rsidR="00A16391">
        <w:t xml:space="preserve"> It has drawn on previous government reports, </w:t>
      </w:r>
      <w:r w:rsidR="002034DF">
        <w:t xml:space="preserve">publicly available </w:t>
      </w:r>
      <w:r w:rsidR="008F036E">
        <w:t xml:space="preserve">data sources as well as </w:t>
      </w:r>
      <w:r w:rsidR="002034DF">
        <w:t xml:space="preserve">internal </w:t>
      </w:r>
      <w:r w:rsidR="000774CF">
        <w:t xml:space="preserve">program-level data, and </w:t>
      </w:r>
      <w:r w:rsidR="0044642F">
        <w:t>academic research</w:t>
      </w:r>
      <w:r w:rsidR="00D00A7A">
        <w:t>.</w:t>
      </w:r>
      <w:r w:rsidR="003B226E">
        <w:t xml:space="preserve"> </w:t>
      </w:r>
      <w:r w:rsidR="002A51B2">
        <w:t>There is</w:t>
      </w:r>
      <w:r w:rsidR="002856E9">
        <w:t xml:space="preserve"> </w:t>
      </w:r>
      <w:r w:rsidR="00C97213">
        <w:t xml:space="preserve">a great volume of </w:t>
      </w:r>
      <w:r w:rsidR="00D27EB7">
        <w:t>information to consider</w:t>
      </w:r>
      <w:r w:rsidR="00923A32">
        <w:t>;</w:t>
      </w:r>
      <w:r w:rsidR="002A51B2">
        <w:t xml:space="preserve"> however</w:t>
      </w:r>
      <w:r w:rsidR="00923A32">
        <w:t>,</w:t>
      </w:r>
      <w:r w:rsidR="002A51B2">
        <w:t xml:space="preserve"> we have found there are still questions that </w:t>
      </w:r>
      <w:r w:rsidR="00B53AAF">
        <w:t>are difficult to answer</w:t>
      </w:r>
      <w:r w:rsidR="002A51B2">
        <w:t xml:space="preserve">, particularly about the real experiences of apprentices and what </w:t>
      </w:r>
      <w:r w:rsidR="00647C0E">
        <w:t>informs their decision-making about entering</w:t>
      </w:r>
      <w:r w:rsidR="00BB37C7">
        <w:t>, cancelling and completing apprenticeships.</w:t>
      </w:r>
    </w:p>
    <w:p w14:paraId="2525E26A" w14:textId="3060BE68" w:rsidR="002F4E09" w:rsidRPr="00230510" w:rsidRDefault="003C70D2" w:rsidP="000773E3">
      <w:r>
        <w:t xml:space="preserve">This </w:t>
      </w:r>
      <w:r w:rsidR="000705DC">
        <w:t>paper is</w:t>
      </w:r>
      <w:r>
        <w:t xml:space="preserve"> </w:t>
      </w:r>
      <w:r w:rsidR="00EC7FA7">
        <w:t xml:space="preserve">complemented </w:t>
      </w:r>
      <w:r w:rsidR="005E0D7B">
        <w:t xml:space="preserve">by the </w:t>
      </w:r>
      <w:r w:rsidR="00DC13FF">
        <w:t>consultation process already underway</w:t>
      </w:r>
      <w:r w:rsidR="00B20F10">
        <w:t xml:space="preserve"> to gather </w:t>
      </w:r>
      <w:r w:rsidR="006A2B84">
        <w:t>perspectives from</w:t>
      </w:r>
      <w:r w:rsidR="00AC0D89">
        <w:t xml:space="preserve"> industry, employers and apprentices</w:t>
      </w:r>
      <w:r w:rsidR="00B20F10">
        <w:t>.</w:t>
      </w:r>
      <w:r w:rsidR="00586BF1">
        <w:t xml:space="preserve"> The </w:t>
      </w:r>
      <w:r w:rsidR="002E11B2">
        <w:t>r</w:t>
      </w:r>
      <w:r w:rsidR="00586BF1">
        <w:t xml:space="preserve">eview </w:t>
      </w:r>
      <w:r w:rsidR="002D76F8">
        <w:t>will consider all sources of evidence to inform the final report to government.</w:t>
      </w:r>
      <w:r w:rsidR="00F411C6">
        <w:br w:type="page"/>
      </w:r>
    </w:p>
    <w:p w14:paraId="64C9AFB8" w14:textId="46B57840" w:rsidR="00546118" w:rsidRPr="00D200CD" w:rsidRDefault="00546118" w:rsidP="0071685E">
      <w:pPr>
        <w:pStyle w:val="Heading1"/>
      </w:pPr>
      <w:bookmarkStart w:id="124" w:name="_Appendix_A"/>
      <w:bookmarkStart w:id="125" w:name="_Toc163565454"/>
      <w:bookmarkStart w:id="126" w:name="_Toc163673064"/>
      <w:bookmarkStart w:id="127" w:name="_Toc163739965"/>
      <w:bookmarkStart w:id="128" w:name="_Appendix_A:_Background"/>
      <w:bookmarkStart w:id="129" w:name="_Toc168673738"/>
      <w:bookmarkStart w:id="130" w:name="_Toc169086918"/>
      <w:bookmarkEnd w:id="124"/>
      <w:r>
        <w:t>Appendix A</w:t>
      </w:r>
      <w:bookmarkEnd w:id="125"/>
      <w:bookmarkEnd w:id="126"/>
      <w:bookmarkEnd w:id="127"/>
      <w:r w:rsidR="00097BFC">
        <w:t>: Background on the Australian Apprenticeships Incentive System</w:t>
      </w:r>
      <w:bookmarkEnd w:id="128"/>
      <w:bookmarkEnd w:id="129"/>
      <w:bookmarkEnd w:id="130"/>
    </w:p>
    <w:p w14:paraId="4B6DFCA8" w14:textId="0A75587A" w:rsidR="00546118" w:rsidRPr="00AC7D36" w:rsidRDefault="00466D28">
      <w:pPr>
        <w:rPr>
          <w:rFonts w:eastAsia="Times New Roman"/>
        </w:rPr>
      </w:pPr>
      <w:r w:rsidRPr="7924D352">
        <w:rPr>
          <w:rFonts w:eastAsia="Times New Roman"/>
        </w:rPr>
        <w:t xml:space="preserve">The </w:t>
      </w:r>
      <w:r w:rsidR="00475062" w:rsidRPr="7924D352">
        <w:rPr>
          <w:rFonts w:eastAsia="Times New Roman"/>
        </w:rPr>
        <w:t>Australian</w:t>
      </w:r>
      <w:r w:rsidRPr="7924D352">
        <w:rPr>
          <w:rFonts w:eastAsia="Times New Roman"/>
        </w:rPr>
        <w:t xml:space="preserve"> Government </w:t>
      </w:r>
      <w:r w:rsidR="002863FB" w:rsidRPr="7924D352">
        <w:rPr>
          <w:rFonts w:eastAsia="Times New Roman"/>
        </w:rPr>
        <w:t>invests</w:t>
      </w:r>
      <w:r w:rsidR="00CB04EE" w:rsidRPr="7924D352">
        <w:rPr>
          <w:rFonts w:eastAsia="Times New Roman"/>
        </w:rPr>
        <w:t xml:space="preserve"> in the apprenticeships system</w:t>
      </w:r>
      <w:r w:rsidR="00475062" w:rsidRPr="7924D352">
        <w:rPr>
          <w:rFonts w:eastAsia="Times New Roman"/>
        </w:rPr>
        <w:t xml:space="preserve"> through financial and non-financial incentives and support for apprentices and employers</w:t>
      </w:r>
      <w:r w:rsidR="19B25EFD" w:rsidRPr="7924D352">
        <w:rPr>
          <w:rFonts w:eastAsia="Times New Roman"/>
        </w:rPr>
        <w:t>. This investment</w:t>
      </w:r>
      <w:r w:rsidR="00893A79" w:rsidRPr="7924D352">
        <w:rPr>
          <w:rFonts w:eastAsia="Times New Roman"/>
        </w:rPr>
        <w:t xml:space="preserve"> support</w:t>
      </w:r>
      <w:r w:rsidR="7F33C06A" w:rsidRPr="7924D352">
        <w:rPr>
          <w:rFonts w:eastAsia="Times New Roman"/>
        </w:rPr>
        <w:t>s</w:t>
      </w:r>
      <w:r w:rsidR="00893A79" w:rsidRPr="7924D352">
        <w:rPr>
          <w:rFonts w:eastAsia="Times New Roman"/>
        </w:rPr>
        <w:t xml:space="preserve"> the development of the skilled workforce Australia needs</w:t>
      </w:r>
      <w:r w:rsidR="005209A3" w:rsidRPr="7924D352">
        <w:rPr>
          <w:rFonts w:eastAsia="Times New Roman"/>
        </w:rPr>
        <w:t xml:space="preserve"> to </w:t>
      </w:r>
      <w:r w:rsidR="35534404" w:rsidRPr="7924D352">
        <w:rPr>
          <w:rFonts w:eastAsia="Times New Roman"/>
        </w:rPr>
        <w:t xml:space="preserve">underpin </w:t>
      </w:r>
      <w:r w:rsidR="005209A3" w:rsidRPr="7924D352">
        <w:rPr>
          <w:rFonts w:eastAsia="Times New Roman"/>
        </w:rPr>
        <w:t>our ongoing economic sustainability and competitiveness.</w:t>
      </w:r>
      <w:r w:rsidR="005E084C" w:rsidRPr="7924D352">
        <w:rPr>
          <w:rFonts w:eastAsia="Times New Roman"/>
        </w:rPr>
        <w:t xml:space="preserve"> </w:t>
      </w:r>
      <w:r w:rsidR="00546118" w:rsidRPr="7924D352">
        <w:rPr>
          <w:rFonts w:eastAsia="Times New Roman"/>
        </w:rPr>
        <w:t xml:space="preserve">States and territories also provide various forms of financial assistance </w:t>
      </w:r>
      <w:r w:rsidR="00523AAD" w:rsidRPr="7924D352">
        <w:rPr>
          <w:rFonts w:eastAsia="Times New Roman"/>
        </w:rPr>
        <w:t>(</w:t>
      </w:r>
      <w:r w:rsidR="00546118" w:rsidRPr="7924D352">
        <w:rPr>
          <w:rFonts w:eastAsia="Times New Roman"/>
        </w:rPr>
        <w:t>such as tax rebates or reductions, direct payments or subsidies, and discounts or waivers on government services such as vehicle registration</w:t>
      </w:r>
      <w:r w:rsidR="00523AAD" w:rsidRPr="7924D352">
        <w:rPr>
          <w:rFonts w:eastAsia="Times New Roman"/>
        </w:rPr>
        <w:t>), as well as</w:t>
      </w:r>
      <w:r w:rsidR="00546118" w:rsidRPr="7924D352">
        <w:rPr>
          <w:rFonts w:eastAsia="Times New Roman"/>
        </w:rPr>
        <w:t xml:space="preserve"> non-financial support services to apprentices and their employers. The common goal of these supports is to improve the apprenticeship experience and encourage apprentices to remain in training through to completion.</w:t>
      </w:r>
    </w:p>
    <w:p w14:paraId="0AFC0133" w14:textId="6A7DF3DA" w:rsidR="00546118" w:rsidRPr="002B1ED1" w:rsidRDefault="00546118" w:rsidP="7924D352">
      <w:pPr>
        <w:keepNext/>
        <w:spacing w:before="240" w:line="240" w:lineRule="auto"/>
        <w:rPr>
          <w:rFonts w:asciiTheme="majorHAnsi" w:hAnsiTheme="majorHAnsi" w:cstheme="majorHAnsi"/>
          <w:b/>
          <w:bCs/>
          <w:color w:val="232E84" w:themeColor="text2"/>
          <w:sz w:val="40"/>
          <w:szCs w:val="40"/>
        </w:rPr>
      </w:pPr>
      <w:bookmarkStart w:id="131" w:name="_Toc163673066"/>
      <w:r w:rsidRPr="002B1ED1">
        <w:rPr>
          <w:rFonts w:asciiTheme="majorHAnsi" w:hAnsiTheme="majorHAnsi" w:cstheme="majorHAnsi"/>
          <w:b/>
          <w:bCs/>
          <w:color w:val="232E84" w:themeColor="text2"/>
          <w:sz w:val="40"/>
          <w:szCs w:val="40"/>
        </w:rPr>
        <w:t xml:space="preserve">Australian Apprenticeships </w:t>
      </w:r>
      <w:r w:rsidRPr="7924D352">
        <w:rPr>
          <w:rFonts w:asciiTheme="majorHAnsi" w:hAnsiTheme="majorHAnsi" w:cstheme="majorBidi"/>
          <w:b/>
          <w:bCs/>
          <w:color w:val="232E84" w:themeColor="text2"/>
          <w:sz w:val="40"/>
          <w:szCs w:val="40"/>
        </w:rPr>
        <w:t>Incentive</w:t>
      </w:r>
      <w:r w:rsidR="042C3178" w:rsidRPr="7924D352">
        <w:rPr>
          <w:rFonts w:asciiTheme="majorHAnsi" w:hAnsiTheme="majorHAnsi" w:cstheme="majorBidi"/>
          <w:b/>
          <w:bCs/>
          <w:color w:val="232E84" w:themeColor="text2"/>
          <w:sz w:val="40"/>
          <w:szCs w:val="40"/>
        </w:rPr>
        <w:t>s</w:t>
      </w:r>
      <w:r w:rsidRPr="002B1ED1">
        <w:rPr>
          <w:rFonts w:asciiTheme="majorHAnsi" w:hAnsiTheme="majorHAnsi" w:cstheme="majorHAnsi"/>
          <w:b/>
          <w:bCs/>
          <w:color w:val="232E84" w:themeColor="text2"/>
          <w:sz w:val="40"/>
          <w:szCs w:val="40"/>
        </w:rPr>
        <w:t xml:space="preserve"> Program</w:t>
      </w:r>
      <w:bookmarkEnd w:id="131"/>
    </w:p>
    <w:p w14:paraId="00C6B562" w14:textId="1EB829B1" w:rsidR="00546118" w:rsidRDefault="00546118" w:rsidP="0071685E">
      <w:pPr>
        <w:rPr>
          <w:rFonts w:eastAsia="Calibri"/>
        </w:rPr>
      </w:pPr>
      <w:r w:rsidRPr="7EBAAA90">
        <w:rPr>
          <w:rFonts w:eastAsia="Calibri"/>
        </w:rPr>
        <w:t xml:space="preserve">The precursor to the </w:t>
      </w:r>
      <w:r w:rsidR="00E77BCD">
        <w:rPr>
          <w:rFonts w:eastAsia="Calibri"/>
        </w:rPr>
        <w:t xml:space="preserve">Australian Apprenticeships </w:t>
      </w:r>
      <w:r w:rsidRPr="7EBAAA90">
        <w:rPr>
          <w:rFonts w:eastAsia="Calibri"/>
        </w:rPr>
        <w:t xml:space="preserve">Incentive System was the Australian Apprenticeships Incentives Program (AAIP). </w:t>
      </w:r>
      <w:r w:rsidR="003B0B8A">
        <w:rPr>
          <w:rFonts w:eastAsia="Calibri"/>
        </w:rPr>
        <w:t>I</w:t>
      </w:r>
      <w:r w:rsidRPr="7EBAAA90">
        <w:rPr>
          <w:rFonts w:eastAsia="Calibri"/>
        </w:rPr>
        <w:t xml:space="preserve">ntroduced in 1998, the AAIP was aimed at increasing </w:t>
      </w:r>
      <w:r w:rsidRPr="7EBAAA90">
        <w:rPr>
          <w:rFonts w:eastAsia="Times New Roman"/>
        </w:rPr>
        <w:t xml:space="preserve">apprenticeship commencement and completion rates. The AAIP provided a standard set of incentives, as well as additional incentives for specific cohorts such as women in traditionally male-dominated occupations, and apprentices with disability. </w:t>
      </w:r>
      <w:r w:rsidRPr="7EBAAA90">
        <w:rPr>
          <w:rFonts w:eastAsia="Calibri"/>
        </w:rPr>
        <w:t xml:space="preserve">Incentives were delivered through a combination of wage subsidies, flat rate payments, vouchers, </w:t>
      </w:r>
      <w:bookmarkStart w:id="132" w:name="_Int_b2l6XOaO"/>
      <w:r w:rsidRPr="7EBAAA90">
        <w:rPr>
          <w:rFonts w:eastAsia="Calibri"/>
        </w:rPr>
        <w:t>loans</w:t>
      </w:r>
      <w:bookmarkEnd w:id="132"/>
      <w:r w:rsidRPr="7EBAAA90">
        <w:rPr>
          <w:rFonts w:eastAsia="Calibri"/>
        </w:rPr>
        <w:t xml:space="preserve"> and rebates.</w:t>
      </w:r>
    </w:p>
    <w:p w14:paraId="62291863" w14:textId="7B4115F9" w:rsidR="00546118" w:rsidRDefault="00546118" w:rsidP="0071685E">
      <w:pPr>
        <w:rPr>
          <w:rFonts w:eastAsia="Times New Roman"/>
        </w:rPr>
      </w:pPr>
      <w:r w:rsidRPr="5D4A4B51">
        <w:rPr>
          <w:rFonts w:eastAsia="Times New Roman"/>
        </w:rPr>
        <w:t>However, over time a range of adjustments and incremental changes were made to the AAIP, resulting in a complex and difficult</w:t>
      </w:r>
      <w:r w:rsidR="00922E84">
        <w:rPr>
          <w:rFonts w:eastAsia="Times New Roman"/>
        </w:rPr>
        <w:t>-</w:t>
      </w:r>
      <w:r w:rsidRPr="5D4A4B51">
        <w:rPr>
          <w:rFonts w:eastAsia="Times New Roman"/>
        </w:rPr>
        <w:t>to</w:t>
      </w:r>
      <w:r w:rsidR="00922E84">
        <w:rPr>
          <w:rFonts w:eastAsia="Times New Roman"/>
        </w:rPr>
        <w:t>-</w:t>
      </w:r>
      <w:r w:rsidRPr="5D4A4B51">
        <w:rPr>
          <w:rFonts w:eastAsia="Times New Roman"/>
        </w:rPr>
        <w:t>understand program, with over 30 individual payment types primarily targeting employers rather than apprentices.</w:t>
      </w:r>
    </w:p>
    <w:p w14:paraId="4646A046" w14:textId="04136197" w:rsidR="00057AC5" w:rsidRDefault="00546118" w:rsidP="00794809">
      <w:r w:rsidRPr="00D200CD">
        <w:t>The AAIP contained various one-off, small</w:t>
      </w:r>
      <w:r w:rsidR="00922E84">
        <w:t>-</w:t>
      </w:r>
      <w:r w:rsidRPr="00D200CD">
        <w:t xml:space="preserve">value payments for employers. The bulk of the more </w:t>
      </w:r>
      <w:bookmarkStart w:id="133" w:name="_Int_jQIH9OoW"/>
      <w:r w:rsidRPr="00D200CD">
        <w:t>broadly available</w:t>
      </w:r>
      <w:bookmarkEnd w:id="133"/>
      <w:r w:rsidRPr="00D200CD">
        <w:t xml:space="preserve"> incentives comprised a lower value of $750 to $2,000 and were </w:t>
      </w:r>
      <w:bookmarkStart w:id="134" w:name="_Int_Solxc324"/>
      <w:r w:rsidRPr="00D200CD">
        <w:t>predominantly anchored</w:t>
      </w:r>
      <w:bookmarkEnd w:id="134"/>
      <w:r w:rsidRPr="00D200CD">
        <w:t xml:space="preserve"> to commencements and completions.</w:t>
      </w:r>
    </w:p>
    <w:p w14:paraId="08506B3D" w14:textId="442A078D" w:rsidR="00546118" w:rsidRDefault="00546118" w:rsidP="004369E5">
      <w:r>
        <w:t xml:space="preserve">Prior to the transition to the </w:t>
      </w:r>
      <w:r w:rsidR="00A56674">
        <w:t>current</w:t>
      </w:r>
      <w:r>
        <w:t xml:space="preserve"> </w:t>
      </w:r>
      <w:r w:rsidR="149A6831">
        <w:t xml:space="preserve">Australian Apprenticeships </w:t>
      </w:r>
      <w:r w:rsidR="004A6302">
        <w:t>I</w:t>
      </w:r>
      <w:r>
        <w:t xml:space="preserve">ncentive </w:t>
      </w:r>
      <w:r w:rsidR="004A6302">
        <w:t>S</w:t>
      </w:r>
      <w:r>
        <w:t>ystem on 1</w:t>
      </w:r>
      <w:r w:rsidR="004C3B4A">
        <w:t> </w:t>
      </w:r>
      <w:r>
        <w:t>July 2022, and not including COVID-19 response measures, employers were required to navigate, determine their eligibility for, and make claims against a complex system of AAIP payments</w:t>
      </w:r>
      <w:r w:rsidR="006D47C3">
        <w:t xml:space="preserve">. This </w:t>
      </w:r>
      <w:r>
        <w:t>included</w:t>
      </w:r>
      <w:r w:rsidR="006D47C3">
        <w:t xml:space="preserve"> up to 19 payments ranging from $750 to $3</w:t>
      </w:r>
      <w:r w:rsidR="004C3B4A">
        <w:t>,</w:t>
      </w:r>
      <w:r w:rsidR="006D47C3">
        <w:t>000.</w:t>
      </w:r>
    </w:p>
    <w:p w14:paraId="63C82918" w14:textId="48096F7D" w:rsidR="00546118" w:rsidRDefault="00546118" w:rsidP="00794809">
      <w:r w:rsidRPr="00057AC5">
        <w:rPr>
          <w:rFonts w:eastAsia="Times New Roman"/>
        </w:rPr>
        <w:t xml:space="preserve">The AAIP saw the introduction of </w:t>
      </w:r>
      <w:r w:rsidR="00464D6F">
        <w:rPr>
          <w:rFonts w:eastAsia="Times New Roman"/>
        </w:rPr>
        <w:t>3</w:t>
      </w:r>
      <w:r w:rsidRPr="00057AC5">
        <w:rPr>
          <w:rFonts w:eastAsia="Times New Roman"/>
        </w:rPr>
        <w:t xml:space="preserve"> wage subsidies as </w:t>
      </w:r>
      <w:r w:rsidRPr="00057AC5">
        <w:t>COVID-19 economic response measures</w:t>
      </w:r>
      <w:r w:rsidR="00AD4380">
        <w:t xml:space="preserve"> operating between early 2020 and mid-2022</w:t>
      </w:r>
      <w:r w:rsidR="0073775B" w:rsidRPr="00057AC5">
        <w:t>.</w:t>
      </w:r>
    </w:p>
    <w:p w14:paraId="10DD7C93" w14:textId="3B39AE21" w:rsidR="00546118" w:rsidRPr="005E6FB0" w:rsidRDefault="00BE440D" w:rsidP="005E6FB0">
      <w:pPr>
        <w:pStyle w:val="ListParagraph"/>
      </w:pPr>
      <w:r w:rsidRPr="005E6FB0">
        <w:t xml:space="preserve">The </w:t>
      </w:r>
      <w:r w:rsidR="00546118" w:rsidRPr="005E6FB0">
        <w:t xml:space="preserve">Supporting Apprentices and Trainees (SAT) subsidy, introduced in March 2020, was designed to protect the employment of existing apprentices during the </w:t>
      </w:r>
      <w:bookmarkStart w:id="135" w:name="_Int_5Ax38lCJ"/>
      <w:r w:rsidR="00546118" w:rsidRPr="005E6FB0">
        <w:t>early stages</w:t>
      </w:r>
      <w:bookmarkEnd w:id="135"/>
      <w:r w:rsidR="00546118" w:rsidRPr="005E6FB0">
        <w:t xml:space="preserve"> of the pandemic. SAT provided a 50</w:t>
      </w:r>
      <w:r w:rsidR="004B0755" w:rsidRPr="005E6FB0">
        <w:t>%</w:t>
      </w:r>
      <w:r w:rsidR="00546118" w:rsidRPr="005E6FB0">
        <w:t xml:space="preserve"> wage subsidy as a retention payment for existing apprentices to eligible employers of up to $7,000 per quarter, per apprentice.</w:t>
      </w:r>
    </w:p>
    <w:p w14:paraId="1C00DABD" w14:textId="52CFF8BE" w:rsidR="00546118" w:rsidRPr="00D200CD" w:rsidRDefault="00BE440D" w:rsidP="005E6FB0">
      <w:pPr>
        <w:pStyle w:val="ListParagraph"/>
      </w:pPr>
      <w:r w:rsidRPr="005E6FB0">
        <w:t xml:space="preserve">The </w:t>
      </w:r>
      <w:r w:rsidR="00546118" w:rsidRPr="005E6FB0">
        <w:t xml:space="preserve">Boosting Apprenticeship Commencements (BAC) subsidy, introduced in October 2020, </w:t>
      </w:r>
      <w:r w:rsidR="00D21B3D" w:rsidRPr="005E6FB0">
        <w:t>was a</w:t>
      </w:r>
      <w:r w:rsidR="00401F6B" w:rsidRPr="005E6FB0">
        <w:t xml:space="preserve"> response to the rapid decline in commencements in </w:t>
      </w:r>
      <w:r w:rsidR="00663C6C" w:rsidRPr="005E6FB0">
        <w:t>mid-2020</w:t>
      </w:r>
      <w:r w:rsidR="00401F6B" w:rsidRPr="005E6FB0">
        <w:t xml:space="preserve">. BAC </w:t>
      </w:r>
      <w:r w:rsidR="00546118" w:rsidRPr="005E6FB0">
        <w:t xml:space="preserve">was targeted at encouraging apprenticeship commencements during the </w:t>
      </w:r>
      <w:r w:rsidR="002A2727" w:rsidRPr="005E6FB0">
        <w:t xml:space="preserve">economic uncertainty of </w:t>
      </w:r>
      <w:r w:rsidR="00546118" w:rsidRPr="005E6FB0">
        <w:t>COVID-19</w:t>
      </w:r>
      <w:r w:rsidR="00931394" w:rsidRPr="005E6FB0">
        <w:t xml:space="preserve"> and</w:t>
      </w:r>
      <w:r w:rsidR="00546118" w:rsidRPr="005E6FB0">
        <w:t xml:space="preserve"> provided a 50</w:t>
      </w:r>
      <w:r w:rsidR="004B0755" w:rsidRPr="005E6FB0">
        <w:t>%</w:t>
      </w:r>
      <w:r w:rsidR="00546118" w:rsidRPr="005E6FB0">
        <w:t xml:space="preserve"> wage subsidy of apprentice or trainee wages, paid in arrears based on actual wages paid to eligible</w:t>
      </w:r>
      <w:r w:rsidR="00546118" w:rsidRPr="00D200CD">
        <w:t xml:space="preserve"> employers of up to $7,000 per quarter, per apprentice. Initially designed as a capped program</w:t>
      </w:r>
      <w:r w:rsidR="00214476">
        <w:t xml:space="preserve"> that was</w:t>
      </w:r>
      <w:r w:rsidR="00546118" w:rsidRPr="00D200CD">
        <w:t xml:space="preserve"> expected to end in early 2021, BAC was uncapped and extended </w:t>
      </w:r>
      <w:r w:rsidR="0022050A" w:rsidRPr="00D200CD">
        <w:t>several</w:t>
      </w:r>
      <w:r w:rsidR="00546118" w:rsidRPr="00D200CD">
        <w:t xml:space="preserve"> times</w:t>
      </w:r>
      <w:r w:rsidR="00AD4380">
        <w:t xml:space="preserve">. It </w:t>
      </w:r>
      <w:r w:rsidR="00546118" w:rsidRPr="00D200CD">
        <w:t>finally closed to new entrants on 30 June 2022.</w:t>
      </w:r>
    </w:p>
    <w:p w14:paraId="67D43523" w14:textId="5A2A3054" w:rsidR="00546118" w:rsidRPr="00D200CD" w:rsidRDefault="00BE440D" w:rsidP="005E6FB0">
      <w:pPr>
        <w:pStyle w:val="ListParagraph"/>
      </w:pPr>
      <w:r>
        <w:t xml:space="preserve">The </w:t>
      </w:r>
      <w:r w:rsidR="00546118" w:rsidRPr="00D200CD">
        <w:t>Completing Apprenticeship Commencements (CAC) subsidy, introduced in October 2021, was designed to provide transitional support for BAC</w:t>
      </w:r>
      <w:r w:rsidR="00CB514C">
        <w:t>-</w:t>
      </w:r>
      <w:r w:rsidR="00546118" w:rsidRPr="00D200CD">
        <w:t>eligible employers to retain apprentices into their second and third year to complete their qualifications. In the second year of an eligible apprenticeship, CAC provided a 10</w:t>
      </w:r>
      <w:r w:rsidR="004B0755">
        <w:t>%</w:t>
      </w:r>
      <w:r w:rsidR="00546118" w:rsidRPr="00D200CD">
        <w:t xml:space="preserve"> wage subsidy to eligible employers of up to $1,500 per quarter, per apprentice. In the third year of an eligible apprenticeship, CAC provided a 5</w:t>
      </w:r>
      <w:r w:rsidR="004B0755">
        <w:t>%</w:t>
      </w:r>
      <w:r w:rsidR="00546118" w:rsidRPr="00D200CD">
        <w:t xml:space="preserve"> wage subsidy to eligible employers of up to $750 per quarter, per apprentice.</w:t>
      </w:r>
    </w:p>
    <w:p w14:paraId="53076D8F" w14:textId="3A5E5C32" w:rsidR="00546118" w:rsidRPr="006038F5" w:rsidRDefault="645B3BE5" w:rsidP="0F60E066">
      <w:r w:rsidRPr="665D6492">
        <w:rPr>
          <w:rFonts w:eastAsia="Calibri"/>
        </w:rPr>
        <w:t xml:space="preserve">While these temporary measures played a role in influencing employer behaviour and protecting the employment of apprentices during Australia’s economic recovery from the initial impacts of the pandemic, they came at </w:t>
      </w:r>
      <w:bookmarkStart w:id="136" w:name="_Int_Tgp7O4CA"/>
      <w:r w:rsidRPr="665D6492">
        <w:rPr>
          <w:rFonts w:eastAsia="Calibri"/>
        </w:rPr>
        <w:t>a high cost</w:t>
      </w:r>
      <w:bookmarkEnd w:id="136"/>
      <w:r w:rsidRPr="665D6492">
        <w:rPr>
          <w:rFonts w:eastAsia="Calibri"/>
        </w:rPr>
        <w:t xml:space="preserve"> and were not fiscally sustainable in the long term. Between 5</w:t>
      </w:r>
      <w:r w:rsidR="006038F5">
        <w:rPr>
          <w:rFonts w:eastAsia="Calibri"/>
        </w:rPr>
        <w:t> </w:t>
      </w:r>
      <w:r w:rsidRPr="665D6492">
        <w:rPr>
          <w:rFonts w:eastAsia="Calibri"/>
        </w:rPr>
        <w:t>October 2020 and 31</w:t>
      </w:r>
      <w:r w:rsidR="006038F5">
        <w:rPr>
          <w:rFonts w:eastAsia="Calibri"/>
        </w:rPr>
        <w:t> </w:t>
      </w:r>
      <w:r w:rsidRPr="665D6492">
        <w:rPr>
          <w:rFonts w:eastAsia="Calibri"/>
        </w:rPr>
        <w:t>December 2023, over $7.2</w:t>
      </w:r>
      <w:r w:rsidR="006038F5">
        <w:rPr>
          <w:rFonts w:eastAsia="Calibri"/>
        </w:rPr>
        <w:t> </w:t>
      </w:r>
      <w:r w:rsidRPr="665D6492">
        <w:rPr>
          <w:rFonts w:eastAsia="Calibri"/>
        </w:rPr>
        <w:t>billion in BAC and CAC wage subsidies were paid to 114,610 employers of 407,1</w:t>
      </w:r>
      <w:r w:rsidR="0438EC46">
        <w:rPr>
          <w:rFonts w:eastAsia="Calibri"/>
        </w:rPr>
        <w:t>30</w:t>
      </w:r>
      <w:r w:rsidRPr="665D6492">
        <w:rPr>
          <w:rFonts w:eastAsia="Calibri"/>
        </w:rPr>
        <w:t xml:space="preserve"> eligible apprentices.</w:t>
      </w:r>
    </w:p>
    <w:p w14:paraId="5F02EBBA" w14:textId="637CA49E" w:rsidR="00546118" w:rsidRPr="00425766" w:rsidRDefault="00546118" w:rsidP="00096C3D">
      <w:pPr>
        <w:keepNext/>
        <w:spacing w:before="240" w:line="240" w:lineRule="auto"/>
        <w:rPr>
          <w:rFonts w:asciiTheme="majorHAnsi" w:hAnsiTheme="majorHAnsi" w:cstheme="majorHAnsi"/>
          <w:b/>
          <w:bCs/>
          <w:color w:val="232E84" w:themeColor="text2"/>
          <w:sz w:val="40"/>
          <w:szCs w:val="40"/>
        </w:rPr>
      </w:pPr>
      <w:bookmarkStart w:id="137" w:name="_Toc163673067"/>
      <w:r w:rsidRPr="00425766">
        <w:rPr>
          <w:rFonts w:asciiTheme="majorHAnsi" w:hAnsiTheme="majorHAnsi" w:cstheme="majorHAnsi"/>
          <w:b/>
          <w:bCs/>
          <w:color w:val="232E84" w:themeColor="text2"/>
          <w:sz w:val="40"/>
          <w:szCs w:val="40"/>
        </w:rPr>
        <w:t xml:space="preserve">Introduction of the </w:t>
      </w:r>
      <w:r w:rsidR="00AC27CD">
        <w:rPr>
          <w:rFonts w:asciiTheme="majorHAnsi" w:hAnsiTheme="majorHAnsi" w:cstheme="majorHAnsi"/>
          <w:b/>
          <w:bCs/>
          <w:color w:val="232E84" w:themeColor="text2"/>
          <w:sz w:val="40"/>
          <w:szCs w:val="40"/>
        </w:rPr>
        <w:t>Australian Apprenticeship</w:t>
      </w:r>
      <w:r w:rsidR="00930632">
        <w:rPr>
          <w:rFonts w:asciiTheme="majorHAnsi" w:hAnsiTheme="majorHAnsi" w:cstheme="majorHAnsi"/>
          <w:b/>
          <w:bCs/>
          <w:color w:val="232E84" w:themeColor="text2"/>
          <w:sz w:val="40"/>
          <w:szCs w:val="40"/>
        </w:rPr>
        <w:t>s</w:t>
      </w:r>
      <w:r w:rsidR="00AC27CD">
        <w:rPr>
          <w:rFonts w:asciiTheme="majorHAnsi" w:hAnsiTheme="majorHAnsi" w:cstheme="majorHAnsi"/>
          <w:b/>
          <w:bCs/>
          <w:color w:val="232E84" w:themeColor="text2"/>
          <w:sz w:val="40"/>
          <w:szCs w:val="40"/>
        </w:rPr>
        <w:t xml:space="preserve"> Incentive</w:t>
      </w:r>
      <w:r w:rsidRPr="00425766">
        <w:rPr>
          <w:rFonts w:asciiTheme="majorHAnsi" w:hAnsiTheme="majorHAnsi" w:cstheme="majorHAnsi"/>
          <w:b/>
          <w:bCs/>
          <w:color w:val="232E84" w:themeColor="text2"/>
          <w:sz w:val="40"/>
          <w:szCs w:val="40"/>
        </w:rPr>
        <w:t xml:space="preserve"> </w:t>
      </w:r>
      <w:r w:rsidR="00AC27CD">
        <w:rPr>
          <w:rFonts w:asciiTheme="majorHAnsi" w:hAnsiTheme="majorHAnsi" w:cstheme="majorHAnsi"/>
          <w:b/>
          <w:bCs/>
          <w:color w:val="232E84" w:themeColor="text2"/>
          <w:sz w:val="40"/>
          <w:szCs w:val="40"/>
        </w:rPr>
        <w:t>S</w:t>
      </w:r>
      <w:r w:rsidRPr="00425766">
        <w:rPr>
          <w:rFonts w:asciiTheme="majorHAnsi" w:hAnsiTheme="majorHAnsi" w:cstheme="majorHAnsi"/>
          <w:b/>
          <w:bCs/>
          <w:color w:val="232E84" w:themeColor="text2"/>
          <w:sz w:val="40"/>
          <w:szCs w:val="40"/>
        </w:rPr>
        <w:t>ystem</w:t>
      </w:r>
      <w:bookmarkEnd w:id="137"/>
    </w:p>
    <w:p w14:paraId="0E1A242D" w14:textId="0F866240" w:rsidR="00546118" w:rsidRPr="00D200CD" w:rsidRDefault="645B3BE5" w:rsidP="0071685E">
      <w:r>
        <w:t>Introduced on 1 July 2022</w:t>
      </w:r>
      <w:r w:rsidR="1C2C1E2D">
        <w:t xml:space="preserve"> and replacing the AAIP</w:t>
      </w:r>
      <w:r>
        <w:t xml:space="preserve">, the current </w:t>
      </w:r>
      <w:r w:rsidR="00B54694">
        <w:t>Australian Apprenticeships Incentive System</w:t>
      </w:r>
      <w:r>
        <w:t xml:space="preserve"> was designed to transition away from the short-term COVID-19 response measures </w:t>
      </w:r>
      <w:r w:rsidR="00D21BAE">
        <w:t>towards a more sustainable level of payments</w:t>
      </w:r>
      <w:r w:rsidR="00D7149A">
        <w:t>,</w:t>
      </w:r>
      <w:r w:rsidR="00D21BAE">
        <w:t xml:space="preserve"> </w:t>
      </w:r>
      <w:r>
        <w:t xml:space="preserve">while also </w:t>
      </w:r>
      <w:r w:rsidR="007845BF">
        <w:t xml:space="preserve">making the program easier for users to understand by </w:t>
      </w:r>
      <w:r>
        <w:t xml:space="preserve">simplifying the incentive structure. </w:t>
      </w:r>
      <w:r w:rsidR="4130BB9B">
        <w:t>The</w:t>
      </w:r>
      <w:r>
        <w:t xml:space="preserve"> I</w:t>
      </w:r>
      <w:r w:rsidR="4130BB9B">
        <w:t xml:space="preserve">ncentive </w:t>
      </w:r>
      <w:r>
        <w:t>S</w:t>
      </w:r>
      <w:r w:rsidR="4130BB9B">
        <w:t>ystem</w:t>
      </w:r>
      <w:r w:rsidR="00F66E70">
        <w:t xml:space="preserve"> is designed to encourage </w:t>
      </w:r>
      <w:r w:rsidR="00FC542B">
        <w:t>take</w:t>
      </w:r>
      <w:r w:rsidR="001D6EE2">
        <w:t>-</w:t>
      </w:r>
      <w:r w:rsidR="00FC542B">
        <w:t>up of apprenticeships</w:t>
      </w:r>
      <w:r w:rsidR="00F66E70">
        <w:t xml:space="preserve"> </w:t>
      </w:r>
      <w:r w:rsidR="00F3429B">
        <w:t>in high</w:t>
      </w:r>
      <w:r w:rsidR="003C1738">
        <w:t xml:space="preserve">-demand occupations that are </w:t>
      </w:r>
      <w:r>
        <w:t>relevant to the Australian economy now and into the future by focusing support for qualifications and occupations listed on the Australian Apprenticeships Priority List</w:t>
      </w:r>
      <w:r w:rsidR="00856D2E">
        <w:t xml:space="preserve"> (DEWR 2023a)</w:t>
      </w:r>
      <w:r>
        <w:t>.</w:t>
      </w:r>
    </w:p>
    <w:p w14:paraId="1019ED7D" w14:textId="78F9A8C7" w:rsidR="00546118" w:rsidRPr="00D200CD" w:rsidRDefault="00546118" w:rsidP="0071685E">
      <w:r w:rsidRPr="00D200CD">
        <w:t xml:space="preserve">Released annually, the </w:t>
      </w:r>
      <w:r w:rsidR="006B033F">
        <w:t>p</w:t>
      </w:r>
      <w:r w:rsidRPr="00D200CD">
        <w:t xml:space="preserve">riority </w:t>
      </w:r>
      <w:r w:rsidR="006B033F">
        <w:t>l</w:t>
      </w:r>
      <w:r w:rsidRPr="00D200CD">
        <w:t>ist is a point-in-time assessment of in-demand occupations where an apprenticeship is a required or preferred training pathway.</w:t>
      </w:r>
      <w:r>
        <w:t xml:space="preserve">The </w:t>
      </w:r>
      <w:r w:rsidR="004F4B3B">
        <w:t>p</w:t>
      </w:r>
      <w:r>
        <w:t xml:space="preserve">riority </w:t>
      </w:r>
      <w:r w:rsidR="004F4B3B">
        <w:t>l</w:t>
      </w:r>
      <w:r>
        <w:t>ist is based on demand ratings and includes occupations that have been:</w:t>
      </w:r>
    </w:p>
    <w:p w14:paraId="4DB8905A" w14:textId="6E5E4257" w:rsidR="00546118" w:rsidRPr="00D200CD" w:rsidRDefault="009070E0" w:rsidP="005E6FB0">
      <w:pPr>
        <w:pStyle w:val="ListParagraph"/>
      </w:pPr>
      <w:r>
        <w:t>a</w:t>
      </w:r>
      <w:r w:rsidR="00546118" w:rsidRPr="00D200CD">
        <w:t>ssessed by Jobs and Skills Australia (JSA) as being in national shortage</w:t>
      </w:r>
    </w:p>
    <w:p w14:paraId="1DB9A1F3" w14:textId="7EBBABF4" w:rsidR="00546118" w:rsidRPr="00D200CD" w:rsidRDefault="009070E0" w:rsidP="005E6FB0">
      <w:pPr>
        <w:pStyle w:val="ListParagraph"/>
      </w:pPr>
      <w:r>
        <w:t>c</w:t>
      </w:r>
      <w:r w:rsidR="00546118" w:rsidRPr="00D200CD">
        <w:t xml:space="preserve">lassified by the Australian Bureau of Statistics (ABS) </w:t>
      </w:r>
      <w:r w:rsidR="00C90B83">
        <w:t xml:space="preserve">under the </w:t>
      </w:r>
      <w:r w:rsidR="00546118" w:rsidRPr="00D200CD">
        <w:t xml:space="preserve">Australian and New Zealand Standard Classification of Occupations (ANZSCO) as </w:t>
      </w:r>
      <w:r w:rsidR="00546118" w:rsidRPr="00473CBB">
        <w:t>Major Group</w:t>
      </w:r>
      <w:r w:rsidR="00B03EB6">
        <w:t> </w:t>
      </w:r>
      <w:r w:rsidR="00546118" w:rsidRPr="00473CBB">
        <w:t xml:space="preserve">3 </w:t>
      </w:r>
      <w:r w:rsidR="006038F5">
        <w:t>–</w:t>
      </w:r>
      <w:r w:rsidR="00546118" w:rsidRPr="00473CBB">
        <w:t xml:space="preserve"> Trades and Technicians</w:t>
      </w:r>
      <w:r w:rsidR="00B03EB6">
        <w:t>,</w:t>
      </w:r>
      <w:r w:rsidR="00DD4D77">
        <w:t xml:space="preserve"> and </w:t>
      </w:r>
      <w:r w:rsidR="00546118" w:rsidRPr="00D200CD">
        <w:t>Major Group</w:t>
      </w:r>
      <w:r w:rsidR="00B03EB6">
        <w:t> </w:t>
      </w:r>
      <w:r w:rsidR="00546118" w:rsidRPr="00D200CD">
        <w:t xml:space="preserve">4 </w:t>
      </w:r>
      <w:r w:rsidR="00C90B83">
        <w:t>–</w:t>
      </w:r>
      <w:r w:rsidR="00546118" w:rsidRPr="00D200CD">
        <w:t xml:space="preserve"> Community and Personal Care Workers.</w:t>
      </w:r>
    </w:p>
    <w:p w14:paraId="7586A4B7" w14:textId="505DE596" w:rsidR="00546118" w:rsidRDefault="00546118" w:rsidP="0071685E">
      <w:pPr>
        <w:rPr>
          <w:rFonts w:eastAsia="Calibri"/>
        </w:rPr>
      </w:pPr>
      <w:r w:rsidRPr="5D4A4B51">
        <w:rPr>
          <w:rFonts w:eastAsia="Calibri"/>
        </w:rPr>
        <w:t xml:space="preserve">The sources used to create the </w:t>
      </w:r>
      <w:r w:rsidR="00C90B83">
        <w:rPr>
          <w:rFonts w:eastAsia="Calibri"/>
        </w:rPr>
        <w:t>p</w:t>
      </w:r>
      <w:r w:rsidRPr="5D4A4B51">
        <w:rPr>
          <w:rFonts w:eastAsia="Calibri"/>
        </w:rPr>
        <w:t xml:space="preserve">riority </w:t>
      </w:r>
      <w:r w:rsidR="00C90B83">
        <w:rPr>
          <w:rFonts w:eastAsia="Calibri"/>
        </w:rPr>
        <w:t>l</w:t>
      </w:r>
      <w:r w:rsidRPr="5D4A4B51">
        <w:rPr>
          <w:rFonts w:eastAsia="Calibri"/>
        </w:rPr>
        <w:t>ist are developed by the ABS, JSA and the National Register of V</w:t>
      </w:r>
      <w:r w:rsidR="00255849">
        <w:rPr>
          <w:rFonts w:eastAsia="Calibri"/>
        </w:rPr>
        <w:t xml:space="preserve">ocational </w:t>
      </w:r>
      <w:r w:rsidRPr="5D4A4B51">
        <w:rPr>
          <w:rFonts w:eastAsia="Calibri"/>
        </w:rPr>
        <w:t>E</w:t>
      </w:r>
      <w:r w:rsidR="00255849">
        <w:rPr>
          <w:rFonts w:eastAsia="Calibri"/>
        </w:rPr>
        <w:t xml:space="preserve">ducation and </w:t>
      </w:r>
      <w:r w:rsidRPr="5D4A4B51">
        <w:rPr>
          <w:rFonts w:eastAsia="Calibri"/>
        </w:rPr>
        <w:t>T</w:t>
      </w:r>
      <w:r w:rsidR="00255849">
        <w:rPr>
          <w:rFonts w:eastAsia="Calibri"/>
        </w:rPr>
        <w:t>raining</w:t>
      </w:r>
      <w:r w:rsidRPr="5D4A4B51">
        <w:rPr>
          <w:rFonts w:eastAsia="Calibri"/>
        </w:rPr>
        <w:t xml:space="preserve"> to ensure data is consistent, independent and transparent. Since its inception in July 2022, </w:t>
      </w:r>
      <w:r w:rsidR="003513A7">
        <w:rPr>
          <w:rFonts w:eastAsia="Calibri"/>
        </w:rPr>
        <w:t>2</w:t>
      </w:r>
      <w:r w:rsidRPr="5D4A4B51">
        <w:rPr>
          <w:rFonts w:eastAsia="Calibri"/>
        </w:rPr>
        <w:t xml:space="preserve"> updates have been published </w:t>
      </w:r>
      <w:r w:rsidR="001A2E00">
        <w:rPr>
          <w:rFonts w:eastAsia="Calibri"/>
        </w:rPr>
        <w:t xml:space="preserve">– </w:t>
      </w:r>
      <w:r w:rsidRPr="5D4A4B51">
        <w:rPr>
          <w:rFonts w:eastAsia="Calibri"/>
        </w:rPr>
        <w:t>in January 2023 and January 2024.</w:t>
      </w:r>
    </w:p>
    <w:p w14:paraId="4969FE96" w14:textId="3D7410D7" w:rsidR="00546118" w:rsidRDefault="645B3BE5" w:rsidP="19420138">
      <w:pPr>
        <w:rPr>
          <w:rFonts w:eastAsia="Calibri"/>
        </w:rPr>
      </w:pPr>
      <w:r w:rsidRPr="19420138">
        <w:rPr>
          <w:rFonts w:eastAsia="Calibri"/>
        </w:rPr>
        <w:t xml:space="preserve">The cost of the Incentive System under </w:t>
      </w:r>
      <w:r w:rsidR="00AE38BC" w:rsidRPr="19420138">
        <w:rPr>
          <w:rFonts w:eastAsia="Calibri"/>
        </w:rPr>
        <w:t>the</w:t>
      </w:r>
      <w:r w:rsidR="007C1ADE" w:rsidRPr="19420138">
        <w:rPr>
          <w:rFonts w:eastAsia="Calibri"/>
        </w:rPr>
        <w:t xml:space="preserve"> higher</w:t>
      </w:r>
      <w:r w:rsidR="00FD61E7" w:rsidRPr="19420138">
        <w:rPr>
          <w:rFonts w:eastAsia="Calibri"/>
        </w:rPr>
        <w:t xml:space="preserve"> levels of subsidies</w:t>
      </w:r>
      <w:r w:rsidR="003F4E50" w:rsidRPr="19420138">
        <w:rPr>
          <w:rFonts w:eastAsia="Calibri"/>
        </w:rPr>
        <w:t xml:space="preserve"> provided</w:t>
      </w:r>
      <w:r w:rsidR="6D77995D" w:rsidRPr="19420138">
        <w:rPr>
          <w:rFonts w:eastAsia="Calibri"/>
        </w:rPr>
        <w:t xml:space="preserve"> in </w:t>
      </w:r>
      <w:r w:rsidR="283420FC" w:rsidRPr="19420138">
        <w:rPr>
          <w:rFonts w:eastAsia="Calibri"/>
        </w:rPr>
        <w:t>2022</w:t>
      </w:r>
      <w:r w:rsidR="33F089E9" w:rsidRPr="00EA0E66">
        <w:rPr>
          <w:rFonts w:eastAsia="Calibri"/>
        </w:rPr>
        <w:t>–</w:t>
      </w:r>
      <w:r w:rsidR="283420FC" w:rsidRPr="19420138">
        <w:rPr>
          <w:rFonts w:eastAsia="Calibri"/>
        </w:rPr>
        <w:t>23 and 2023</w:t>
      </w:r>
      <w:r w:rsidR="24908594" w:rsidRPr="00EA0E66">
        <w:rPr>
          <w:rFonts w:eastAsia="Calibri"/>
        </w:rPr>
        <w:t>–</w:t>
      </w:r>
      <w:r w:rsidR="283420FC" w:rsidRPr="19420138">
        <w:rPr>
          <w:rFonts w:eastAsia="Calibri"/>
        </w:rPr>
        <w:t>24</w:t>
      </w:r>
      <w:r w:rsidRPr="19420138">
        <w:rPr>
          <w:rFonts w:eastAsia="Calibri"/>
        </w:rPr>
        <w:t xml:space="preserve"> is around $</w:t>
      </w:r>
      <w:r w:rsidR="7E4996FC" w:rsidRPr="19420138">
        <w:rPr>
          <w:rFonts w:eastAsia="Calibri"/>
        </w:rPr>
        <w:t>1.1</w:t>
      </w:r>
      <w:r w:rsidR="00AC0699">
        <w:rPr>
          <w:rFonts w:eastAsia="Calibri"/>
        </w:rPr>
        <w:t> </w:t>
      </w:r>
      <w:r w:rsidR="7E4996FC" w:rsidRPr="19420138">
        <w:rPr>
          <w:rFonts w:eastAsia="Calibri"/>
        </w:rPr>
        <w:t>billion</w:t>
      </w:r>
      <w:r w:rsidRPr="19420138">
        <w:rPr>
          <w:rFonts w:eastAsia="Calibri"/>
        </w:rPr>
        <w:t xml:space="preserve"> per year</w:t>
      </w:r>
      <w:r w:rsidR="00EC54A0" w:rsidRPr="19420138">
        <w:rPr>
          <w:rFonts w:eastAsia="Calibri"/>
        </w:rPr>
        <w:t>.</w:t>
      </w:r>
      <w:r w:rsidR="52AC5907" w:rsidRPr="19420138">
        <w:rPr>
          <w:rFonts w:eastAsia="Calibri"/>
        </w:rPr>
        <w:t xml:space="preserve"> </w:t>
      </w:r>
      <w:r w:rsidR="62C11789" w:rsidRPr="19420138">
        <w:rPr>
          <w:rFonts w:eastAsia="Calibri"/>
        </w:rPr>
        <w:t>T</w:t>
      </w:r>
      <w:r w:rsidR="52AC5907" w:rsidRPr="19420138">
        <w:rPr>
          <w:rFonts w:eastAsia="Calibri"/>
        </w:rPr>
        <w:t xml:space="preserve">his includes incentive payments to apprentices and employers </w:t>
      </w:r>
      <w:r w:rsidR="6B255B48" w:rsidRPr="19420138">
        <w:rPr>
          <w:rFonts w:eastAsia="Calibri"/>
        </w:rPr>
        <w:t xml:space="preserve">in </w:t>
      </w:r>
      <w:r w:rsidR="52AC5907" w:rsidRPr="19420138">
        <w:rPr>
          <w:rFonts w:eastAsia="Calibri"/>
        </w:rPr>
        <w:t xml:space="preserve">each year. </w:t>
      </w:r>
      <w:r w:rsidRPr="19420138">
        <w:rPr>
          <w:rFonts w:eastAsia="Calibri"/>
        </w:rPr>
        <w:t>Further, while the AAIP measures are no longer available</w:t>
      </w:r>
      <w:r w:rsidR="0E4A8DC3" w:rsidRPr="19420138">
        <w:rPr>
          <w:rFonts w:eastAsia="Calibri"/>
        </w:rPr>
        <w:t xml:space="preserve"> to new starters</w:t>
      </w:r>
      <w:r w:rsidRPr="19420138">
        <w:rPr>
          <w:rFonts w:eastAsia="Calibri"/>
        </w:rPr>
        <w:t>, AAIP payments will continue under grandfathering arrangements until 30</w:t>
      </w:r>
      <w:r w:rsidR="0076116E" w:rsidRPr="19420138">
        <w:rPr>
          <w:rFonts w:eastAsia="Calibri"/>
        </w:rPr>
        <w:t> </w:t>
      </w:r>
      <w:r w:rsidRPr="19420138">
        <w:rPr>
          <w:rFonts w:eastAsia="Calibri"/>
        </w:rPr>
        <w:t>June 2027 (n</w:t>
      </w:r>
      <w:r w:rsidR="0A69F186" w:rsidRPr="19420138">
        <w:rPr>
          <w:rFonts w:eastAsia="Calibri"/>
        </w:rPr>
        <w:t xml:space="preserve">oting these payments are declining year on year </w:t>
      </w:r>
      <w:r w:rsidR="0A69F186" w:rsidRPr="00D42FA7">
        <w:rPr>
          <w:rFonts w:eastAsia="Calibri"/>
        </w:rPr>
        <w:t>as apprentices progress through their apprenticeships</w:t>
      </w:r>
      <w:r w:rsidRPr="00D42FA7">
        <w:rPr>
          <w:rFonts w:eastAsia="Calibri"/>
        </w:rPr>
        <w:t>)</w:t>
      </w:r>
      <w:r w:rsidR="00AC0699">
        <w:rPr>
          <w:rFonts w:eastAsia="Calibri"/>
        </w:rPr>
        <w:t>,</w:t>
      </w:r>
      <w:r w:rsidRPr="00D42FA7">
        <w:rPr>
          <w:rFonts w:eastAsia="Calibri"/>
        </w:rPr>
        <w:t xml:space="preserve"> wit</w:t>
      </w:r>
      <w:r w:rsidR="75447AD9" w:rsidRPr="00D42FA7">
        <w:rPr>
          <w:rFonts w:eastAsia="Calibri"/>
        </w:rPr>
        <w:t>h an estimate</w:t>
      </w:r>
      <w:r w:rsidR="00FD4D3C" w:rsidRPr="00D42FA7">
        <w:rPr>
          <w:rFonts w:eastAsia="Calibri"/>
        </w:rPr>
        <w:t>d</w:t>
      </w:r>
      <w:r w:rsidR="75447AD9" w:rsidRPr="00D42FA7">
        <w:rPr>
          <w:rFonts w:eastAsia="Calibri"/>
        </w:rPr>
        <w:t xml:space="preserve"> cost of $338.4</w:t>
      </w:r>
      <w:r w:rsidR="00AC0699">
        <w:rPr>
          <w:rFonts w:eastAsia="Calibri"/>
        </w:rPr>
        <w:t> </w:t>
      </w:r>
      <w:r w:rsidR="75447AD9" w:rsidRPr="00D42FA7">
        <w:rPr>
          <w:rFonts w:eastAsia="Calibri"/>
        </w:rPr>
        <w:t>million from 2024</w:t>
      </w:r>
      <w:r w:rsidR="67918533" w:rsidRPr="00B3415F">
        <w:rPr>
          <w:rFonts w:eastAsia="Myriad Pro Light"/>
        </w:rPr>
        <w:t>–</w:t>
      </w:r>
      <w:r w:rsidR="75447AD9" w:rsidRPr="00D42FA7">
        <w:rPr>
          <w:rFonts w:eastAsia="Calibri"/>
        </w:rPr>
        <w:t>25 to 2027</w:t>
      </w:r>
      <w:r w:rsidR="59DC3052" w:rsidRPr="00B3415F">
        <w:rPr>
          <w:rFonts w:eastAsia="Myriad Pro Light"/>
        </w:rPr>
        <w:t>–</w:t>
      </w:r>
      <w:r w:rsidR="75447AD9" w:rsidRPr="00D42FA7">
        <w:rPr>
          <w:rFonts w:eastAsia="Calibri"/>
        </w:rPr>
        <w:t>28</w:t>
      </w:r>
      <w:r w:rsidR="688037FE" w:rsidRPr="00D42FA7">
        <w:rPr>
          <w:rFonts w:eastAsia="Calibri"/>
        </w:rPr>
        <w:t xml:space="preserve"> (</w:t>
      </w:r>
      <w:r w:rsidR="00534BAB" w:rsidRPr="00D42FA7">
        <w:rPr>
          <w:rFonts w:eastAsia="Calibri"/>
        </w:rPr>
        <w:t>D</w:t>
      </w:r>
      <w:r w:rsidR="688037FE" w:rsidRPr="00D42FA7">
        <w:rPr>
          <w:rFonts w:eastAsia="Calibri"/>
        </w:rPr>
        <w:t xml:space="preserve">EWR </w:t>
      </w:r>
      <w:r w:rsidR="683D8DAA" w:rsidRPr="00D42FA7">
        <w:rPr>
          <w:rFonts w:eastAsia="Calibri"/>
        </w:rPr>
        <w:t>202</w:t>
      </w:r>
      <w:r w:rsidR="046FAB26" w:rsidRPr="00D42FA7">
        <w:rPr>
          <w:rFonts w:eastAsia="Calibri"/>
        </w:rPr>
        <w:t>4b:40</w:t>
      </w:r>
      <w:r w:rsidR="688037FE" w:rsidRPr="00D42FA7">
        <w:rPr>
          <w:rFonts w:eastAsia="Calibri"/>
        </w:rPr>
        <w:t>)</w:t>
      </w:r>
      <w:r w:rsidRPr="00D42FA7">
        <w:rPr>
          <w:rFonts w:eastAsia="Calibri"/>
        </w:rPr>
        <w:t>.</w:t>
      </w:r>
    </w:p>
    <w:p w14:paraId="02588EF2" w14:textId="77777777" w:rsidR="00546118" w:rsidRPr="0083142E" w:rsidRDefault="00546118" w:rsidP="00096C3D">
      <w:pPr>
        <w:keepNext/>
        <w:spacing w:before="240" w:line="240" w:lineRule="auto"/>
        <w:rPr>
          <w:rFonts w:asciiTheme="majorHAnsi" w:hAnsiTheme="majorHAnsi" w:cstheme="majorHAnsi"/>
          <w:b/>
          <w:bCs/>
          <w:color w:val="3D3C3E" w:themeColor="background2"/>
          <w:sz w:val="32"/>
          <w:szCs w:val="32"/>
        </w:rPr>
      </w:pPr>
      <w:r w:rsidRPr="0083142E">
        <w:rPr>
          <w:rFonts w:asciiTheme="majorHAnsi" w:hAnsiTheme="majorHAnsi" w:cstheme="majorHAnsi"/>
          <w:b/>
          <w:bCs/>
          <w:color w:val="3D3C3E" w:themeColor="background2"/>
          <w:sz w:val="32"/>
          <w:szCs w:val="32"/>
        </w:rPr>
        <w:t>Payments for apprentices</w:t>
      </w:r>
    </w:p>
    <w:p w14:paraId="1A709436" w14:textId="0E1F2898" w:rsidR="00546118" w:rsidRDefault="00546118" w:rsidP="0076116E">
      <w:pPr>
        <w:spacing w:before="200"/>
        <w:rPr>
          <w:rFonts w:eastAsia="Calibri"/>
        </w:rPr>
      </w:pPr>
      <w:r w:rsidRPr="762398C2">
        <w:rPr>
          <w:rFonts w:eastAsia="Calibri"/>
        </w:rPr>
        <w:t>The</w:t>
      </w:r>
      <w:r w:rsidRPr="1AD00CCD">
        <w:rPr>
          <w:rFonts w:eastAsia="Calibri"/>
        </w:rPr>
        <w:t xml:space="preserve"> </w:t>
      </w:r>
      <w:r w:rsidR="00D11590">
        <w:rPr>
          <w:rFonts w:eastAsia="Calibri"/>
        </w:rPr>
        <w:t xml:space="preserve">Australian Apprenticeships </w:t>
      </w:r>
      <w:r w:rsidRPr="33A35873">
        <w:rPr>
          <w:rFonts w:eastAsia="Calibri"/>
        </w:rPr>
        <w:t>Incentive</w:t>
      </w:r>
      <w:r w:rsidRPr="1AD00CCD">
        <w:rPr>
          <w:rFonts w:eastAsia="Calibri"/>
        </w:rPr>
        <w:t xml:space="preserve"> System currently includes </w:t>
      </w:r>
      <w:r w:rsidR="003513A7">
        <w:rPr>
          <w:rFonts w:eastAsia="Calibri"/>
        </w:rPr>
        <w:t>2</w:t>
      </w:r>
      <w:r w:rsidRPr="1AD00CCD">
        <w:rPr>
          <w:rFonts w:eastAsia="Calibri"/>
        </w:rPr>
        <w:t xml:space="preserve"> payments for eligible apprentices. These are designed </w:t>
      </w:r>
      <w:r w:rsidR="00B556DD">
        <w:rPr>
          <w:rFonts w:eastAsia="Calibri"/>
        </w:rPr>
        <w:t>to encourage apprentices to take up an apprenticeship in priority occupation</w:t>
      </w:r>
      <w:r w:rsidR="005D1252">
        <w:rPr>
          <w:rFonts w:eastAsia="Calibri"/>
        </w:rPr>
        <w:t>s</w:t>
      </w:r>
      <w:r w:rsidR="00B556DD">
        <w:rPr>
          <w:rFonts w:eastAsia="Calibri"/>
        </w:rPr>
        <w:t>, and</w:t>
      </w:r>
      <w:r w:rsidR="00B556DD" w:rsidRPr="004E6C3F">
        <w:rPr>
          <w:rFonts w:eastAsia="Calibri"/>
        </w:rPr>
        <w:t xml:space="preserve"> </w:t>
      </w:r>
      <w:r w:rsidRPr="1AD00CCD">
        <w:rPr>
          <w:rFonts w:eastAsia="Calibri"/>
        </w:rPr>
        <w:t xml:space="preserve">to assist </w:t>
      </w:r>
      <w:r w:rsidR="005A5191">
        <w:rPr>
          <w:rFonts w:eastAsia="Calibri"/>
        </w:rPr>
        <w:t xml:space="preserve">them </w:t>
      </w:r>
      <w:r w:rsidRPr="1AD00CCD">
        <w:rPr>
          <w:rFonts w:eastAsia="Calibri"/>
        </w:rPr>
        <w:t>with the cost of living</w:t>
      </w:r>
      <w:r>
        <w:rPr>
          <w:rFonts w:eastAsia="Calibri"/>
        </w:rPr>
        <w:t xml:space="preserve"> and training</w:t>
      </w:r>
      <w:r w:rsidRPr="1AD00CCD">
        <w:rPr>
          <w:rFonts w:eastAsia="Calibri"/>
        </w:rPr>
        <w:t>, particularly in the early years when training wages are lowest.</w:t>
      </w:r>
    </w:p>
    <w:p w14:paraId="6BF29B3B" w14:textId="07A18F00" w:rsidR="00546118" w:rsidRPr="00D200CD" w:rsidRDefault="00546118" w:rsidP="0066459A">
      <w:pPr>
        <w:pStyle w:val="ListParagraph"/>
        <w:spacing w:before="120"/>
      </w:pPr>
      <w:r w:rsidRPr="00D200CD">
        <w:t xml:space="preserve">Eligible apprentices in priority occupations on the </w:t>
      </w:r>
      <w:r w:rsidR="00027252">
        <w:t xml:space="preserve">Australian Apprenticeships </w:t>
      </w:r>
      <w:r w:rsidRPr="00D200CD">
        <w:t>Priority List may claim the Australian Apprentice Training Support Payment (AATSP) of up to $5,000 over 2</w:t>
      </w:r>
      <w:r w:rsidR="00FE0688">
        <w:t> </w:t>
      </w:r>
      <w:r w:rsidRPr="00D200CD">
        <w:t>years.</w:t>
      </w:r>
    </w:p>
    <w:p w14:paraId="2F736382" w14:textId="36667661" w:rsidR="00CE0D8E" w:rsidRPr="00C87D5A" w:rsidRDefault="008F46C2" w:rsidP="0066459A">
      <w:pPr>
        <w:pStyle w:val="ListParagraph"/>
        <w:spacing w:before="120"/>
        <w:rPr>
          <w:rStyle w:val="ui-provider"/>
        </w:rPr>
      </w:pPr>
      <w:r>
        <w:t xml:space="preserve">To encourage people to take up apprenticeships in the clean energy sector, from January 2023, eligible </w:t>
      </w:r>
      <w:r w:rsidR="00CE0D8E" w:rsidRPr="19420138">
        <w:rPr>
          <w:rStyle w:val="ui-provider"/>
        </w:rPr>
        <w:t xml:space="preserve">apprentices training in </w:t>
      </w:r>
      <w:r w:rsidR="00101AB6" w:rsidRPr="19420138">
        <w:rPr>
          <w:rStyle w:val="ui-provider"/>
        </w:rPr>
        <w:t xml:space="preserve">identified </w:t>
      </w:r>
      <w:r w:rsidR="00CE0D8E" w:rsidRPr="19420138">
        <w:rPr>
          <w:rStyle w:val="ui-provider"/>
        </w:rPr>
        <w:t xml:space="preserve">clean energy occupations on the priority list </w:t>
      </w:r>
      <w:r w:rsidR="00ED1F10" w:rsidRPr="19420138">
        <w:rPr>
          <w:rStyle w:val="ui-provider"/>
        </w:rPr>
        <w:t xml:space="preserve">subset </w:t>
      </w:r>
      <w:r w:rsidR="00CE0D8E" w:rsidRPr="19420138">
        <w:rPr>
          <w:rStyle w:val="ui-provider"/>
        </w:rPr>
        <w:t>are eligible to claim the New Energy Apprentice Support Payment of up to $10,000 over 4 years. From 1 June 2024, eligibility</w:t>
      </w:r>
      <w:r w:rsidR="003B5A0B">
        <w:rPr>
          <w:rStyle w:val="ui-provider"/>
        </w:rPr>
        <w:t xml:space="preserve"> </w:t>
      </w:r>
      <w:r w:rsidR="00EC34C5">
        <w:rPr>
          <w:rStyle w:val="ui-provider"/>
        </w:rPr>
        <w:t>was</w:t>
      </w:r>
      <w:r w:rsidR="00CE0D8E" w:rsidRPr="19420138">
        <w:rPr>
          <w:rStyle w:val="ui-provider"/>
        </w:rPr>
        <w:t xml:space="preserve"> expanded to assist more apprentices and trainees skilling</w:t>
      </w:r>
      <w:r w:rsidR="00EC34C5">
        <w:rPr>
          <w:rStyle w:val="ui-provider"/>
        </w:rPr>
        <w:t xml:space="preserve"> </w:t>
      </w:r>
      <w:r w:rsidR="00CE0D8E" w:rsidRPr="19420138">
        <w:rPr>
          <w:rStyle w:val="ui-provider"/>
        </w:rPr>
        <w:t>up in occupations with exposure to clean energy. The eligibility changes capture the sector’s growth and incorporate feedback received from industry.</w:t>
      </w:r>
      <w:r w:rsidR="00EC34C5">
        <w:rPr>
          <w:rStyle w:val="ui-provider"/>
        </w:rPr>
        <w:t xml:space="preserve"> </w:t>
      </w:r>
      <w:r w:rsidR="0631C2C8" w:rsidRPr="02B65553">
        <w:rPr>
          <w:rStyle w:val="ui-provider"/>
        </w:rPr>
        <w:t>A</w:t>
      </w:r>
      <w:r w:rsidR="00CE0D8E" w:rsidRPr="19420138">
        <w:rPr>
          <w:rStyle w:val="ui-provider"/>
        </w:rPr>
        <w:t>n</w:t>
      </w:r>
      <w:r w:rsidR="0011664B" w:rsidRPr="19420138">
        <w:rPr>
          <w:rStyle w:val="ui-provider"/>
        </w:rPr>
        <w:t xml:space="preserve"> </w:t>
      </w:r>
      <w:r w:rsidR="00CE0D8E" w:rsidRPr="19420138">
        <w:rPr>
          <w:rStyle w:val="ui-provider"/>
        </w:rPr>
        <w:t>employer must demonstrate</w:t>
      </w:r>
      <w:r w:rsidR="00C87D5A">
        <w:rPr>
          <w:rStyle w:val="ui-provider"/>
        </w:rPr>
        <w:t xml:space="preserve"> </w:t>
      </w:r>
      <w:r w:rsidR="00ED1F10" w:rsidRPr="19420138">
        <w:rPr>
          <w:rStyle w:val="ui-provider"/>
        </w:rPr>
        <w:t xml:space="preserve">that their </w:t>
      </w:r>
      <w:r w:rsidR="00CE0D8E" w:rsidRPr="19420138">
        <w:rPr>
          <w:rStyle w:val="ui-provider"/>
        </w:rPr>
        <w:t>business engage</w:t>
      </w:r>
      <w:r w:rsidR="56CE7DB2" w:rsidRPr="19420138">
        <w:rPr>
          <w:rStyle w:val="ui-provider"/>
        </w:rPr>
        <w:t>s</w:t>
      </w:r>
      <w:r w:rsidR="00CE0D8E" w:rsidRPr="19420138">
        <w:rPr>
          <w:rStyle w:val="ui-provider"/>
        </w:rPr>
        <w:t xml:space="preserve"> and </w:t>
      </w:r>
      <w:r w:rsidR="5DFA738D">
        <w:t xml:space="preserve">operates </w:t>
      </w:r>
      <w:r w:rsidR="00CE0D8E" w:rsidRPr="19420138">
        <w:rPr>
          <w:rStyle w:val="ui-provider"/>
        </w:rPr>
        <w:t xml:space="preserve">in the clean energy sector and </w:t>
      </w:r>
      <w:r w:rsidR="62EC4362" w:rsidRPr="19420138">
        <w:rPr>
          <w:rStyle w:val="ui-provider"/>
        </w:rPr>
        <w:t xml:space="preserve">that </w:t>
      </w:r>
      <w:r w:rsidR="00CE0D8E" w:rsidRPr="19420138">
        <w:rPr>
          <w:rStyle w:val="ui-provider"/>
        </w:rPr>
        <w:t xml:space="preserve">the </w:t>
      </w:r>
      <w:r w:rsidR="006F2429" w:rsidRPr="19420138">
        <w:rPr>
          <w:rStyle w:val="ui-provider"/>
        </w:rPr>
        <w:t>a</w:t>
      </w:r>
      <w:r w:rsidR="00CE0D8E" w:rsidRPr="19420138">
        <w:rPr>
          <w:rStyle w:val="ui-provider"/>
        </w:rPr>
        <w:t xml:space="preserve">pprentice will be provided with meaningful exposure, experience and </w:t>
      </w:r>
      <w:r w:rsidR="00ED67C7" w:rsidRPr="19420138">
        <w:rPr>
          <w:rStyle w:val="ui-provider"/>
        </w:rPr>
        <w:t xml:space="preserve">work </w:t>
      </w:r>
      <w:r w:rsidR="008E43AF">
        <w:rPr>
          <w:rStyle w:val="ui-provider"/>
        </w:rPr>
        <w:t>i</w:t>
      </w:r>
      <w:r w:rsidR="00CE0D8E" w:rsidRPr="19420138">
        <w:rPr>
          <w:rStyle w:val="ui-provider"/>
        </w:rPr>
        <w:t>n the sector</w:t>
      </w:r>
      <w:r w:rsidR="00014B5B">
        <w:rPr>
          <w:rStyle w:val="ui-provider"/>
        </w:rPr>
        <w:t xml:space="preserve"> that is</w:t>
      </w:r>
      <w:r w:rsidR="00CE0D8E" w:rsidRPr="19420138">
        <w:rPr>
          <w:rStyle w:val="ui-provider"/>
        </w:rPr>
        <w:t xml:space="preserve"> appropriate to their skill level</w:t>
      </w:r>
      <w:r w:rsidR="00835B18">
        <w:rPr>
          <w:rStyle w:val="ui-provider"/>
        </w:rPr>
        <w:t>,</w:t>
      </w:r>
      <w:r w:rsidR="00CE0D8E" w:rsidRPr="19420138">
        <w:rPr>
          <w:rStyle w:val="ui-provider"/>
        </w:rPr>
        <w:t xml:space="preserve"> and/or off-the-job training.</w:t>
      </w:r>
    </w:p>
    <w:p w14:paraId="31D51961" w14:textId="7B4CC9B9" w:rsidR="00546118" w:rsidRPr="00473CBB" w:rsidRDefault="00546118" w:rsidP="0071685E">
      <w:pPr>
        <w:rPr>
          <w:rFonts w:eastAsia="Calibri"/>
        </w:rPr>
      </w:pPr>
      <w:r w:rsidRPr="19420138">
        <w:rPr>
          <w:rFonts w:eastAsia="Calibri"/>
        </w:rPr>
        <w:t>Complementary to the Incentive System, apprentices in priority occupations can also access an interest</w:t>
      </w:r>
      <w:r w:rsidR="009817E0" w:rsidRPr="19420138">
        <w:rPr>
          <w:rFonts w:eastAsia="Calibri"/>
        </w:rPr>
        <w:t>-</w:t>
      </w:r>
      <w:r w:rsidRPr="19420138">
        <w:rPr>
          <w:rFonts w:eastAsia="Calibri"/>
        </w:rPr>
        <w:t>free Australian Apprenticeship Support Loan (AASL). In 2023</w:t>
      </w:r>
      <w:r w:rsidR="00FE0688" w:rsidRPr="19420138">
        <w:rPr>
          <w:rFonts w:eastAsia="Calibri"/>
        </w:rPr>
        <w:t>–</w:t>
      </w:r>
      <w:r w:rsidRPr="19420138">
        <w:rPr>
          <w:rFonts w:eastAsia="Calibri"/>
        </w:rPr>
        <w:t>24, the maximum loan value is $24,493. The loan does not become repayable until the apprentice is earning above a minimum threshold (currently $51,500 per year).</w:t>
      </w:r>
    </w:p>
    <w:p w14:paraId="573B6438" w14:textId="4CED4959" w:rsidR="00546118" w:rsidRPr="00473CBB" w:rsidRDefault="00546118" w:rsidP="0071685E">
      <w:pPr>
        <w:rPr>
          <w:rFonts w:eastAsia="Calibri"/>
        </w:rPr>
      </w:pPr>
      <w:r w:rsidRPr="2AD90BD6">
        <w:rPr>
          <w:rFonts w:eastAsia="Calibri"/>
        </w:rPr>
        <w:t>In addition, apprentices who are required to move away to complete their apprenticeship may be eligible for a Living Away From Home Allowance (LAFHA) – a weekly payment that reduces over the first 3</w:t>
      </w:r>
      <w:r w:rsidR="00B64A54" w:rsidRPr="2AD90BD6">
        <w:rPr>
          <w:rFonts w:eastAsia="Calibri"/>
        </w:rPr>
        <w:t> </w:t>
      </w:r>
      <w:r w:rsidRPr="2AD90BD6">
        <w:rPr>
          <w:rFonts w:eastAsia="Calibri"/>
        </w:rPr>
        <w:t>years of training ($77.17 per week in year</w:t>
      </w:r>
      <w:r w:rsidR="00B64A54" w:rsidRPr="2AD90BD6">
        <w:rPr>
          <w:rFonts w:eastAsia="Calibri"/>
        </w:rPr>
        <w:t> </w:t>
      </w:r>
      <w:r w:rsidRPr="2AD90BD6">
        <w:rPr>
          <w:rFonts w:eastAsia="Calibri"/>
        </w:rPr>
        <w:t>1, $38.59 per week in year</w:t>
      </w:r>
      <w:r w:rsidR="00B64A54" w:rsidRPr="2AD90BD6">
        <w:rPr>
          <w:rFonts w:eastAsia="Calibri"/>
        </w:rPr>
        <w:t> </w:t>
      </w:r>
      <w:r w:rsidRPr="2AD90BD6">
        <w:rPr>
          <w:rFonts w:eastAsia="Calibri"/>
        </w:rPr>
        <w:t>2 and $25 per week in year</w:t>
      </w:r>
      <w:r w:rsidR="00B64A54" w:rsidRPr="2AD90BD6">
        <w:rPr>
          <w:rFonts w:eastAsia="Calibri"/>
        </w:rPr>
        <w:t> </w:t>
      </w:r>
      <w:r w:rsidRPr="2AD90BD6">
        <w:rPr>
          <w:rFonts w:eastAsia="Calibri"/>
        </w:rPr>
        <w:t>3).</w:t>
      </w:r>
    </w:p>
    <w:p w14:paraId="1C80AB36" w14:textId="77777777" w:rsidR="00546118" w:rsidRPr="0076116E" w:rsidRDefault="00546118" w:rsidP="00096C3D">
      <w:pPr>
        <w:keepNext/>
        <w:spacing w:before="240" w:line="240" w:lineRule="auto"/>
        <w:rPr>
          <w:rFonts w:asciiTheme="majorHAnsi" w:hAnsiTheme="majorHAnsi" w:cstheme="majorHAnsi"/>
          <w:b/>
          <w:bCs/>
          <w:color w:val="3D3C3E" w:themeColor="background2"/>
          <w:sz w:val="32"/>
          <w:szCs w:val="32"/>
        </w:rPr>
      </w:pPr>
      <w:r w:rsidRPr="0076116E">
        <w:rPr>
          <w:rFonts w:asciiTheme="majorHAnsi" w:hAnsiTheme="majorHAnsi" w:cstheme="majorHAnsi"/>
          <w:b/>
          <w:bCs/>
          <w:color w:val="3D3C3E" w:themeColor="background2"/>
          <w:sz w:val="32"/>
          <w:szCs w:val="32"/>
        </w:rPr>
        <w:t>Payments for employers</w:t>
      </w:r>
    </w:p>
    <w:p w14:paraId="0F34FB8E" w14:textId="150EB0A6" w:rsidR="00546118" w:rsidRDefault="00546118" w:rsidP="0076116E">
      <w:pPr>
        <w:spacing w:before="200"/>
        <w:rPr>
          <w:rFonts w:eastAsia="Calibri"/>
        </w:rPr>
      </w:pPr>
      <w:r w:rsidRPr="46B83551">
        <w:rPr>
          <w:rFonts w:eastAsia="Calibri"/>
        </w:rPr>
        <w:t xml:space="preserve">The streamlined incentive structure includes </w:t>
      </w:r>
      <w:r w:rsidR="003513A7">
        <w:rPr>
          <w:rFonts w:eastAsia="Calibri"/>
        </w:rPr>
        <w:t>2</w:t>
      </w:r>
      <w:r w:rsidRPr="46B83551">
        <w:rPr>
          <w:rFonts w:eastAsia="Calibri"/>
        </w:rPr>
        <w:t xml:space="preserve"> payments for eligible employers. These are designed to assist with the cost of taking on, supervising and training an apprentice, </w:t>
      </w:r>
      <w:r w:rsidR="00FE3CB8">
        <w:rPr>
          <w:rFonts w:eastAsia="Calibri"/>
        </w:rPr>
        <w:t xml:space="preserve">especially </w:t>
      </w:r>
      <w:r w:rsidRPr="46B83551">
        <w:rPr>
          <w:rFonts w:eastAsia="Calibri"/>
        </w:rPr>
        <w:t>in the early years when supervision requirements are high and apprentice productivity is low</w:t>
      </w:r>
      <w:r>
        <w:rPr>
          <w:rFonts w:eastAsia="Calibri"/>
        </w:rPr>
        <w:t>er</w:t>
      </w:r>
      <w:r w:rsidR="005563D4">
        <w:rPr>
          <w:rFonts w:eastAsia="Calibri"/>
        </w:rPr>
        <w:t xml:space="preserve">, and </w:t>
      </w:r>
      <w:r w:rsidR="00C156F8">
        <w:rPr>
          <w:rFonts w:eastAsia="Calibri"/>
        </w:rPr>
        <w:t>to</w:t>
      </w:r>
      <w:r w:rsidR="00FE3CB8">
        <w:rPr>
          <w:rFonts w:eastAsia="Calibri"/>
        </w:rPr>
        <w:t xml:space="preserve"> </w:t>
      </w:r>
      <w:r w:rsidR="00C156F8">
        <w:rPr>
          <w:rFonts w:eastAsia="Calibri"/>
        </w:rPr>
        <w:t>encourage employers to consider the</w:t>
      </w:r>
      <w:r w:rsidR="006C4B79">
        <w:rPr>
          <w:rFonts w:eastAsia="Calibri"/>
        </w:rPr>
        <w:t xml:space="preserve"> priority occupations</w:t>
      </w:r>
      <w:r w:rsidR="00FE3CB8">
        <w:rPr>
          <w:rFonts w:eastAsia="Calibri"/>
        </w:rPr>
        <w:t xml:space="preserve"> in particular</w:t>
      </w:r>
      <w:r w:rsidRPr="46B83551">
        <w:rPr>
          <w:rFonts w:eastAsia="Calibri"/>
        </w:rPr>
        <w:t>.</w:t>
      </w:r>
    </w:p>
    <w:p w14:paraId="7EA32E41" w14:textId="67A25382" w:rsidR="00546118" w:rsidRPr="00BA39F6" w:rsidRDefault="00546118" w:rsidP="0066459A">
      <w:pPr>
        <w:pStyle w:val="ListParagraph"/>
        <w:spacing w:before="120"/>
        <w:ind w:left="284" w:hanging="284"/>
      </w:pPr>
      <w:r w:rsidRPr="67C2111E">
        <w:t xml:space="preserve">Eligible </w:t>
      </w:r>
      <w:r w:rsidRPr="0066459A">
        <w:t>employers</w:t>
      </w:r>
      <w:r w:rsidRPr="00BA39F6">
        <w:t xml:space="preserve"> of apprentices in priority occupations </w:t>
      </w:r>
      <w:r>
        <w:t>may claim the</w:t>
      </w:r>
      <w:r w:rsidRPr="0066459A">
        <w:t xml:space="preserve"> Priority Wage Subsidy</w:t>
      </w:r>
      <w:r w:rsidRPr="00BA39F6">
        <w:t xml:space="preserve"> </w:t>
      </w:r>
      <w:r>
        <w:t xml:space="preserve">(PWS), </w:t>
      </w:r>
      <w:r w:rsidRPr="00BA39F6">
        <w:t xml:space="preserve">which reimburses </w:t>
      </w:r>
      <w:r>
        <w:t>10</w:t>
      </w:r>
      <w:r w:rsidR="004B0755">
        <w:t>%</w:t>
      </w:r>
      <w:r>
        <w:t xml:space="preserve"> of the apprentice’s wage </w:t>
      </w:r>
      <w:r w:rsidRPr="00BA39F6">
        <w:t>in years</w:t>
      </w:r>
      <w:r w:rsidR="00A3225C">
        <w:t> </w:t>
      </w:r>
      <w:r w:rsidRPr="00BA39F6">
        <w:t>1 and 2 and 5</w:t>
      </w:r>
      <w:r w:rsidR="004B0755">
        <w:t>%</w:t>
      </w:r>
      <w:r w:rsidRPr="00BA39F6">
        <w:t xml:space="preserve"> in year</w:t>
      </w:r>
      <w:r w:rsidR="00A3225C">
        <w:t> </w:t>
      </w:r>
      <w:r>
        <w:t>3</w:t>
      </w:r>
      <w:r w:rsidRPr="00BA39F6">
        <w:t xml:space="preserve">, to a maximum </w:t>
      </w:r>
      <w:r>
        <w:t>amount of</w:t>
      </w:r>
      <w:r w:rsidRPr="00BA39F6">
        <w:t xml:space="preserve"> </w:t>
      </w:r>
      <w:r w:rsidRPr="0066459A">
        <w:t>$15,000 over the 3</w:t>
      </w:r>
      <w:r w:rsidR="00540101" w:rsidRPr="0066459A">
        <w:t> </w:t>
      </w:r>
      <w:r w:rsidRPr="0066459A">
        <w:t>years.</w:t>
      </w:r>
    </w:p>
    <w:p w14:paraId="5532723E" w14:textId="28E88257" w:rsidR="00546118" w:rsidRPr="00D200CD" w:rsidRDefault="00546118" w:rsidP="0066459A">
      <w:pPr>
        <w:pStyle w:val="ListParagraph"/>
        <w:spacing w:before="120"/>
        <w:ind w:left="284" w:hanging="284"/>
      </w:pPr>
      <w:r w:rsidRPr="00D200CD">
        <w:t xml:space="preserve">Employers of apprentices not in priority occupations may claim a </w:t>
      </w:r>
      <w:r>
        <w:t>h</w:t>
      </w:r>
      <w:r w:rsidRPr="00D200CD">
        <w:t xml:space="preserve">iring </w:t>
      </w:r>
      <w:r>
        <w:t>i</w:t>
      </w:r>
      <w:r w:rsidRPr="00D200CD">
        <w:t xml:space="preserve">ncentive of up to $3,500, paid in </w:t>
      </w:r>
      <w:r w:rsidR="003513A7">
        <w:t>2</w:t>
      </w:r>
      <w:r w:rsidRPr="00D200CD">
        <w:t xml:space="preserve"> instalments at 6 and 12</w:t>
      </w:r>
      <w:r w:rsidR="00540101">
        <w:t> </w:t>
      </w:r>
      <w:r w:rsidRPr="00D200CD">
        <w:t>months after commencement.</w:t>
      </w:r>
    </w:p>
    <w:p w14:paraId="0B558D78" w14:textId="7F77ABBA" w:rsidR="00546118" w:rsidRDefault="00546118" w:rsidP="0066459A">
      <w:pPr>
        <w:pStyle w:val="ListParagraph"/>
        <w:spacing w:before="120"/>
        <w:ind w:left="284" w:hanging="284"/>
      </w:pPr>
      <w:r w:rsidRPr="00D200CD">
        <w:t xml:space="preserve">Employers of apprentices who meet prescribed disability eligibility criteria may claim the Disability Australian Apprentice Wage Support (DAAWS) payment of $104.30 per week. This payment is available where </w:t>
      </w:r>
      <w:r w:rsidR="00686966">
        <w:t xml:space="preserve">an </w:t>
      </w:r>
      <w:r w:rsidRPr="00D200CD">
        <w:t>apprentice is living with long</w:t>
      </w:r>
      <w:r w:rsidR="00686966">
        <w:t>-</w:t>
      </w:r>
      <w:r w:rsidRPr="00D200CD">
        <w:t xml:space="preserve">term or permanent disability, or for the term of a temporary disability. The purpose of DAAWS is to encourage employers to provide apprenticeships to people living with disability who can participate in open employment with suitable hiring, </w:t>
      </w:r>
      <w:bookmarkStart w:id="138" w:name="_Int_C6e9W6Pi"/>
      <w:r w:rsidRPr="00D200CD">
        <w:t>training</w:t>
      </w:r>
      <w:bookmarkEnd w:id="138"/>
      <w:r w:rsidRPr="00D200CD">
        <w:t xml:space="preserve"> and support.</w:t>
      </w:r>
    </w:p>
    <w:p w14:paraId="692DD72C" w14:textId="18F3A9F7" w:rsidR="00D53C48" w:rsidRDefault="00D53C48" w:rsidP="00D53C48">
      <w:r>
        <w:t>From 1 July 2024, payments for employers will change.</w:t>
      </w:r>
    </w:p>
    <w:p w14:paraId="367404F9" w14:textId="77777777" w:rsidR="00A4497E" w:rsidRDefault="00C80E7D" w:rsidP="0066459A">
      <w:pPr>
        <w:pStyle w:val="ListParagraph"/>
        <w:spacing w:before="120"/>
        <w:ind w:left="284" w:hanging="284"/>
      </w:pPr>
      <w:r>
        <w:t xml:space="preserve">Employers of apprentices in priority occupations </w:t>
      </w:r>
      <w:r w:rsidR="0068144A">
        <w:t>may claim a hiring incentive of up to</w:t>
      </w:r>
      <w:r>
        <w:t xml:space="preserve"> $5,000</w:t>
      </w:r>
      <w:r w:rsidR="0068144A">
        <w:t xml:space="preserve"> paid in 2 instalments ($2,000 at 6 months and $3,000 at </w:t>
      </w:r>
      <w:r w:rsidR="20AD21DD">
        <w:t>1</w:t>
      </w:r>
      <w:r w:rsidR="0068144A">
        <w:t>2 months after commencement)</w:t>
      </w:r>
      <w:r w:rsidR="0006458B">
        <w:t>.</w:t>
      </w:r>
    </w:p>
    <w:p w14:paraId="313E0196" w14:textId="77777777" w:rsidR="00A4497E" w:rsidRDefault="00C80E7D" w:rsidP="0066459A">
      <w:pPr>
        <w:pStyle w:val="ListParagraph"/>
        <w:spacing w:before="120"/>
        <w:ind w:left="284" w:hanging="284"/>
      </w:pPr>
      <w:r>
        <w:t>Employers of apprentices not in priority occupations will not receive any financial support</w:t>
      </w:r>
      <w:r w:rsidR="0044740D">
        <w:t>.</w:t>
      </w:r>
    </w:p>
    <w:p w14:paraId="112FBE3E" w14:textId="02CDEE5C" w:rsidR="0044740D" w:rsidRPr="00D200CD" w:rsidRDefault="0044740D" w:rsidP="0066459A">
      <w:pPr>
        <w:pStyle w:val="ListParagraph"/>
        <w:spacing w:before="120"/>
        <w:ind w:left="284" w:hanging="284"/>
      </w:pPr>
      <w:r>
        <w:t>The DAAWS payment will remain available.</w:t>
      </w:r>
    </w:p>
    <w:p w14:paraId="290D38C3" w14:textId="08CF1A3F" w:rsidR="00546118" w:rsidRDefault="00546118" w:rsidP="0071685E">
      <w:pPr>
        <w:pStyle w:val="Heading1"/>
      </w:pPr>
      <w:bookmarkStart w:id="139" w:name="_Appendix_B"/>
      <w:bookmarkStart w:id="140" w:name="_The_Australian_Apprenticeships"/>
      <w:bookmarkStart w:id="141" w:name="_Appendix_C"/>
      <w:bookmarkStart w:id="142" w:name="_Appendix_B:_Non-financial"/>
      <w:bookmarkStart w:id="143" w:name="_Toc163673074"/>
      <w:bookmarkStart w:id="144" w:name="_Toc163739969"/>
      <w:bookmarkStart w:id="145" w:name="_Ref168307381"/>
      <w:bookmarkStart w:id="146" w:name="_Ref168307403"/>
      <w:bookmarkStart w:id="147" w:name="_Ref168307408"/>
      <w:bookmarkStart w:id="148" w:name="_Ref168307437"/>
      <w:bookmarkStart w:id="149" w:name="_Ref168307446"/>
      <w:bookmarkStart w:id="150" w:name="_Toc168673739"/>
      <w:bookmarkStart w:id="151" w:name="_Toc169086919"/>
      <w:bookmarkEnd w:id="139"/>
      <w:bookmarkEnd w:id="140"/>
      <w:bookmarkEnd w:id="141"/>
      <w:bookmarkEnd w:id="142"/>
      <w:r w:rsidRPr="00D200CD">
        <w:t>Appendix</w:t>
      </w:r>
      <w:r>
        <w:t xml:space="preserve"> </w:t>
      </w:r>
      <w:r w:rsidR="000B7484">
        <w:t>B</w:t>
      </w:r>
      <w:bookmarkEnd w:id="143"/>
      <w:bookmarkEnd w:id="144"/>
      <w:r w:rsidR="00B61A5F">
        <w:t>: Non-financial apprenticeship services and supports</w:t>
      </w:r>
      <w:bookmarkEnd w:id="145"/>
      <w:bookmarkEnd w:id="146"/>
      <w:bookmarkEnd w:id="147"/>
      <w:bookmarkEnd w:id="148"/>
      <w:bookmarkEnd w:id="149"/>
      <w:bookmarkEnd w:id="150"/>
      <w:bookmarkEnd w:id="151"/>
    </w:p>
    <w:p w14:paraId="7B45045E" w14:textId="700C7076" w:rsidR="00546118" w:rsidRPr="005F3826" w:rsidRDefault="00546118" w:rsidP="0071685E">
      <w:pPr>
        <w:rPr>
          <w:rFonts w:eastAsia="Calibri"/>
        </w:rPr>
      </w:pPr>
      <w:r w:rsidRPr="19420138">
        <w:rPr>
          <w:rFonts w:eastAsia="Calibri"/>
        </w:rPr>
        <w:t xml:space="preserve">In addition to financial incentives, the Australian Government funds a range of non-financial supports delivered through the Australian Apprenticeship Support Network (AASN). Designed to complement </w:t>
      </w:r>
      <w:r w:rsidR="00711914" w:rsidRPr="19420138">
        <w:rPr>
          <w:rFonts w:eastAsia="Calibri"/>
        </w:rPr>
        <w:t>s</w:t>
      </w:r>
      <w:r w:rsidRPr="19420138">
        <w:rPr>
          <w:rFonts w:eastAsia="Calibri"/>
        </w:rPr>
        <w:t xml:space="preserve">tate and </w:t>
      </w:r>
      <w:r w:rsidR="00711914" w:rsidRPr="19420138">
        <w:rPr>
          <w:rFonts w:eastAsia="Calibri"/>
        </w:rPr>
        <w:t>t</w:t>
      </w:r>
      <w:r w:rsidRPr="19420138">
        <w:rPr>
          <w:rFonts w:eastAsia="Calibri"/>
        </w:rPr>
        <w:t xml:space="preserve">erritory services, the key goal of </w:t>
      </w:r>
      <w:bookmarkStart w:id="152" w:name="_Int_2dkav82s"/>
      <w:r w:rsidR="00711914" w:rsidRPr="19420138">
        <w:rPr>
          <w:rFonts w:eastAsia="Calibri"/>
        </w:rPr>
        <w:t xml:space="preserve">the </w:t>
      </w:r>
      <w:r w:rsidRPr="19420138">
        <w:rPr>
          <w:rFonts w:eastAsia="Calibri"/>
        </w:rPr>
        <w:t>AASN</w:t>
      </w:r>
      <w:bookmarkEnd w:id="152"/>
      <w:r w:rsidRPr="19420138">
        <w:rPr>
          <w:rFonts w:eastAsia="Calibri"/>
        </w:rPr>
        <w:t xml:space="preserve"> is to make it easier for employers to recruit, train and retain apprentices, and to support apprentices to stay in their apprenticeship through to completion.</w:t>
      </w:r>
    </w:p>
    <w:p w14:paraId="21C57692" w14:textId="13D836AA" w:rsidR="00546118" w:rsidRPr="005F3826" w:rsidRDefault="00546118" w:rsidP="0071685E">
      <w:pPr>
        <w:rPr>
          <w:rFonts w:eastAsia="Calibri"/>
        </w:rPr>
      </w:pPr>
      <w:r w:rsidRPr="67C2111E">
        <w:rPr>
          <w:rFonts w:eastAsia="Calibri"/>
        </w:rPr>
        <w:t xml:space="preserve">Seven AASN providers are currently contracted by the Australian Government across Australia. These AASN providers are responsible for the sign-up of every </w:t>
      </w:r>
      <w:r w:rsidRPr="33A35873">
        <w:rPr>
          <w:rFonts w:eastAsia="Calibri"/>
        </w:rPr>
        <w:t xml:space="preserve">apprentice </w:t>
      </w:r>
      <w:r w:rsidRPr="67C2111E">
        <w:rPr>
          <w:rFonts w:eastAsia="Calibri"/>
        </w:rPr>
        <w:t>across the country</w:t>
      </w:r>
      <w:r w:rsidRPr="33A35873">
        <w:rPr>
          <w:rFonts w:eastAsia="Calibri"/>
        </w:rPr>
        <w:t>.</w:t>
      </w:r>
      <w:r w:rsidRPr="67C2111E">
        <w:rPr>
          <w:rFonts w:eastAsia="Calibri"/>
        </w:rPr>
        <w:t xml:space="preserve"> As part of the sign-up process, AASN</w:t>
      </w:r>
      <w:r w:rsidR="00A82B48">
        <w:rPr>
          <w:rFonts w:eastAsia="Calibri"/>
        </w:rPr>
        <w:t xml:space="preserve"> provider</w:t>
      </w:r>
      <w:r w:rsidRPr="67C2111E">
        <w:rPr>
          <w:rFonts w:eastAsia="Calibri"/>
        </w:rPr>
        <w:t xml:space="preserve">s are responsible </w:t>
      </w:r>
      <w:r w:rsidRPr="33A35873">
        <w:rPr>
          <w:rFonts w:eastAsia="Calibri"/>
        </w:rPr>
        <w:t>for</w:t>
      </w:r>
      <w:r w:rsidRPr="67C2111E">
        <w:rPr>
          <w:rFonts w:eastAsia="Calibri"/>
        </w:rPr>
        <w:t xml:space="preserve"> ensuring the apprenticeship arrangement is genuine and appropriate, and that both the employer and apprentice understand their roles and responsibilities in accordance with legislative and other requirements in the relevant </w:t>
      </w:r>
      <w:bookmarkStart w:id="153" w:name="_Int_aOb9s5ox"/>
      <w:r w:rsidRPr="67C2111E">
        <w:rPr>
          <w:rFonts w:eastAsia="Calibri"/>
        </w:rPr>
        <w:t>jurisdiction</w:t>
      </w:r>
      <w:bookmarkEnd w:id="153"/>
      <w:r w:rsidRPr="67C2111E">
        <w:rPr>
          <w:rFonts w:eastAsia="Calibri"/>
        </w:rPr>
        <w:t xml:space="preserve">. </w:t>
      </w:r>
      <w:r>
        <w:rPr>
          <w:rFonts w:eastAsia="Calibri"/>
        </w:rPr>
        <w:t xml:space="preserve">This includes selecting an appropriate qualification and training provider best suited to the location and circumstances of the apprentice and employer. </w:t>
      </w:r>
      <w:r w:rsidRPr="67C2111E">
        <w:rPr>
          <w:rFonts w:eastAsia="Calibri"/>
        </w:rPr>
        <w:t>AASN providers also offer</w:t>
      </w:r>
      <w:r w:rsidR="3229E710" w:rsidRPr="67C2111E">
        <w:rPr>
          <w:rFonts w:eastAsia="Calibri"/>
        </w:rPr>
        <w:t xml:space="preserve"> </w:t>
      </w:r>
      <w:r w:rsidRPr="67C2111E">
        <w:rPr>
          <w:rFonts w:eastAsia="Calibri"/>
        </w:rPr>
        <w:t>training support for apprentices</w:t>
      </w:r>
      <w:r>
        <w:rPr>
          <w:rFonts w:eastAsia="Calibri"/>
        </w:rPr>
        <w:t xml:space="preserve"> and employers</w:t>
      </w:r>
      <w:r w:rsidRPr="67C2111E">
        <w:rPr>
          <w:rFonts w:eastAsia="Calibri"/>
        </w:rPr>
        <w:t xml:space="preserve"> that can </w:t>
      </w:r>
      <w:r w:rsidRPr="33A35873">
        <w:rPr>
          <w:rFonts w:eastAsia="Calibri"/>
        </w:rPr>
        <w:t>include</w:t>
      </w:r>
      <w:r w:rsidRPr="67C2111E">
        <w:rPr>
          <w:rFonts w:eastAsia="Calibri"/>
        </w:rPr>
        <w:t xml:space="preserve"> mentoring, counselling and pastoral care.</w:t>
      </w:r>
    </w:p>
    <w:p w14:paraId="2F629296" w14:textId="7A7FB669" w:rsidR="00546118" w:rsidRPr="00096C3D" w:rsidRDefault="00327539" w:rsidP="00096C3D">
      <w:pPr>
        <w:keepNext/>
        <w:spacing w:before="240" w:line="240" w:lineRule="auto"/>
        <w:rPr>
          <w:rFonts w:asciiTheme="majorHAnsi" w:hAnsiTheme="majorHAnsi" w:cstheme="majorHAnsi"/>
          <w:b/>
          <w:bCs/>
          <w:color w:val="232E84" w:themeColor="text2"/>
          <w:sz w:val="40"/>
          <w:szCs w:val="40"/>
        </w:rPr>
      </w:pPr>
      <w:bookmarkStart w:id="154" w:name="_Toc163673076"/>
      <w:bookmarkStart w:id="155" w:name="_Toc163739971"/>
      <w:r>
        <w:rPr>
          <w:rFonts w:asciiTheme="majorHAnsi" w:hAnsiTheme="majorHAnsi" w:cstheme="majorHAnsi"/>
          <w:b/>
          <w:bCs/>
          <w:color w:val="232E84" w:themeColor="text2"/>
          <w:sz w:val="40"/>
          <w:szCs w:val="40"/>
        </w:rPr>
        <w:t>R</w:t>
      </w:r>
      <w:r w:rsidR="00546118" w:rsidRPr="00096C3D">
        <w:rPr>
          <w:rFonts w:asciiTheme="majorHAnsi" w:hAnsiTheme="majorHAnsi" w:cstheme="majorHAnsi"/>
          <w:b/>
          <w:bCs/>
          <w:color w:val="232E84" w:themeColor="text2"/>
          <w:sz w:val="40"/>
          <w:szCs w:val="40"/>
        </w:rPr>
        <w:t>edesign of apprenticeship services and supports</w:t>
      </w:r>
      <w:bookmarkEnd w:id="154"/>
      <w:bookmarkEnd w:id="155"/>
    </w:p>
    <w:p w14:paraId="739E4C45" w14:textId="68B5DFE9" w:rsidR="00546118" w:rsidRPr="007750E1" w:rsidRDefault="645B3BE5" w:rsidP="006456AC">
      <w:pPr>
        <w:spacing w:before="200"/>
        <w:rPr>
          <w:rFonts w:eastAsia="Calibri"/>
        </w:rPr>
      </w:pPr>
      <w:r w:rsidRPr="7EBAAA90">
        <w:rPr>
          <w:rFonts w:eastAsia="Calibri"/>
        </w:rPr>
        <w:t>At the Jobs and Skills Summit held in September 2022, the Australian Government committed to exploring options to improve the apprenticeship support system and drive</w:t>
      </w:r>
      <w:r w:rsidR="008879C7">
        <w:rPr>
          <w:rFonts w:eastAsia="Calibri"/>
        </w:rPr>
        <w:t xml:space="preserve"> </w:t>
      </w:r>
      <w:r w:rsidRPr="7EBAAA90">
        <w:rPr>
          <w:rFonts w:eastAsia="Calibri"/>
        </w:rPr>
        <w:t xml:space="preserve">up apprenticeship </w:t>
      </w:r>
      <w:r w:rsidRPr="00D42FA7">
        <w:rPr>
          <w:rFonts w:eastAsia="Calibri"/>
        </w:rPr>
        <w:t>completions</w:t>
      </w:r>
      <w:r w:rsidR="76AB11DE" w:rsidRPr="00D42FA7">
        <w:rPr>
          <w:rFonts w:eastAsia="Calibri"/>
        </w:rPr>
        <w:t xml:space="preserve"> (Treasury 2022)</w:t>
      </w:r>
      <w:r w:rsidR="7B948216" w:rsidRPr="00D42FA7">
        <w:rPr>
          <w:rFonts w:eastAsia="Calibri"/>
        </w:rPr>
        <w:t>.</w:t>
      </w:r>
    </w:p>
    <w:p w14:paraId="1AE0F3B9" w14:textId="754A94CE" w:rsidR="00546118" w:rsidRDefault="00546118" w:rsidP="0071685E">
      <w:r>
        <w:t>In November 2022, the Department of Employment and Workplace Relations</w:t>
      </w:r>
      <w:r w:rsidR="5C158102">
        <w:t xml:space="preserve"> (DEWR)</w:t>
      </w:r>
      <w:r>
        <w:t xml:space="preserve"> released </w:t>
      </w:r>
      <w:r w:rsidR="00E724F9">
        <w:t xml:space="preserve">a discussion paper on </w:t>
      </w:r>
      <w:r w:rsidR="002D23C0" w:rsidRPr="00B3415F">
        <w:t xml:space="preserve">Australian </w:t>
      </w:r>
      <w:r w:rsidR="00E724F9">
        <w:t>a</w:t>
      </w:r>
      <w:r w:rsidR="002D23C0" w:rsidRPr="0084067F">
        <w:t xml:space="preserve">pprenticeship </w:t>
      </w:r>
      <w:r w:rsidR="00E724F9">
        <w:t>s</w:t>
      </w:r>
      <w:r w:rsidR="002D23C0" w:rsidRPr="0084067F">
        <w:t xml:space="preserve">ervices and </w:t>
      </w:r>
      <w:r w:rsidR="00E724F9">
        <w:t>s</w:t>
      </w:r>
      <w:r w:rsidR="002D23C0" w:rsidRPr="0084067F">
        <w:t xml:space="preserve">upports </w:t>
      </w:r>
      <w:r w:rsidR="00E724F9">
        <w:t>(DEWR 2022)</w:t>
      </w:r>
      <w:r>
        <w:t xml:space="preserve">. The </w:t>
      </w:r>
      <w:r w:rsidR="00E37937">
        <w:t>d</w:t>
      </w:r>
      <w:r>
        <w:t xml:space="preserve">iscussion </w:t>
      </w:r>
      <w:r w:rsidR="00E37937">
        <w:t>p</w:t>
      </w:r>
      <w:r>
        <w:t xml:space="preserve">aper tracked the journey of an apprentice and sought views on how the government could address key issues at each stage of the apprenticeship lifecycle, focusing on non-financial supports. The </w:t>
      </w:r>
      <w:r w:rsidR="00E37937">
        <w:t>g</w:t>
      </w:r>
      <w:r>
        <w:t>overnment engaged closely with a broad range of organisations and key stakeholders</w:t>
      </w:r>
      <w:r w:rsidR="001D0BC7">
        <w:t>,</w:t>
      </w:r>
      <w:r>
        <w:t xml:space="preserve"> including apprentices, employers, state and territory governments, unions, registered training organisations, group training organisations,</w:t>
      </w:r>
      <w:r w:rsidR="6E78FAEF">
        <w:t xml:space="preserve"> AASN</w:t>
      </w:r>
      <w:r>
        <w:t xml:space="preserve"> providers and advocacy groups.</w:t>
      </w:r>
    </w:p>
    <w:p w14:paraId="42F2AF0A" w14:textId="4DC0A788" w:rsidR="00546118" w:rsidRPr="004F5C14" w:rsidRDefault="00546118" w:rsidP="0071685E">
      <w:r>
        <w:t xml:space="preserve">Feedback was consistent that the key apprenticeship services should be retained but refocused. Stakeholders recommended reducing the complexity of services for apprentices and employers across </w:t>
      </w:r>
      <w:bookmarkStart w:id="156" w:name="_Int_BvYTC7Bt"/>
      <w:r>
        <w:t>governments and</w:t>
      </w:r>
      <w:bookmarkEnd w:id="156"/>
      <w:r>
        <w:t xml:space="preserve"> investing </w:t>
      </w:r>
      <w:r w:rsidRPr="004F5C14">
        <w:t>in personalised and appropriate support for diverse cohorts. Stakeholders also highlighted the critical role of employers and supervisors in building strong working relationships with their apprentices, and the role of these relationships in the delivery of quality apprenticeships.</w:t>
      </w:r>
    </w:p>
    <w:p w14:paraId="7BB712D7" w14:textId="493B8BBC" w:rsidR="00546118" w:rsidRDefault="702D9DB7" w:rsidP="0071685E">
      <w:r w:rsidRPr="004F5C14">
        <w:t>In April 2023, DEWR published f</w:t>
      </w:r>
      <w:r w:rsidR="00546118" w:rsidRPr="004F5C14">
        <w:t xml:space="preserve">indings and an outline of the </w:t>
      </w:r>
      <w:r w:rsidR="007750E1" w:rsidRPr="004F5C14">
        <w:t>g</w:t>
      </w:r>
      <w:r w:rsidR="00546118" w:rsidRPr="004F5C14">
        <w:t xml:space="preserve">overnment’s proposed new model in the </w:t>
      </w:r>
      <w:r w:rsidR="000A1B1D" w:rsidRPr="00B3415F">
        <w:rPr>
          <w:i/>
          <w:iCs/>
        </w:rPr>
        <w:t>Future Directions for Australian Apprenticeship Support Services Consultation Paper</w:t>
      </w:r>
      <w:r w:rsidR="002C3132" w:rsidRPr="00191DC7">
        <w:t xml:space="preserve"> (DEWR 2023b)</w:t>
      </w:r>
      <w:r w:rsidR="00546118" w:rsidRPr="19420138">
        <w:rPr>
          <w:color w:val="343741"/>
        </w:rPr>
        <w:t>.</w:t>
      </w:r>
      <w:r w:rsidR="004F5C14" w:rsidRPr="004F5C14">
        <w:t xml:space="preserve"> </w:t>
      </w:r>
      <w:r w:rsidR="00546118" w:rsidRPr="004F5C14">
        <w:t xml:space="preserve">The </w:t>
      </w:r>
      <w:r w:rsidR="001E6990" w:rsidRPr="004F5C14">
        <w:t>consultation p</w:t>
      </w:r>
      <w:r w:rsidR="00546118" w:rsidRPr="004F5C14">
        <w:t>aper provided further opportunity for stakeholders to share feedback on the government’s proposed intentions for the</w:t>
      </w:r>
      <w:r w:rsidR="00546118">
        <w:t xml:space="preserve"> </w:t>
      </w:r>
      <w:r w:rsidR="00382564">
        <w:t xml:space="preserve">redesign of the </w:t>
      </w:r>
      <w:r w:rsidR="00546118">
        <w:t xml:space="preserve">apprenticeship services and supports program. The </w:t>
      </w:r>
      <w:r w:rsidR="009E7186">
        <w:t>p</w:t>
      </w:r>
      <w:r w:rsidR="00546118">
        <w:t xml:space="preserve">aper highlighted opportunities to strengthen and better target the support provided to apprentices to ensure </w:t>
      </w:r>
      <w:r w:rsidR="00DE3551">
        <w:t>that they</w:t>
      </w:r>
      <w:r w:rsidR="00546118">
        <w:t xml:space="preserve"> finish their training and find secure, well-paid work. Engagement focused on how a new apprenticeship support model could</w:t>
      </w:r>
      <w:r w:rsidR="3E2AA493">
        <w:t>:</w:t>
      </w:r>
    </w:p>
    <w:p w14:paraId="72F966E6" w14:textId="3088A32D" w:rsidR="00546118" w:rsidRDefault="00546118" w:rsidP="005E6FB0">
      <w:pPr>
        <w:pStyle w:val="ListParagraph"/>
      </w:pPr>
      <w:r>
        <w:t>better support apprentices and employers throughout the duration of the apprenticeship</w:t>
      </w:r>
    </w:p>
    <w:p w14:paraId="2CDFB646" w14:textId="7FB3A2A3" w:rsidR="00546118" w:rsidRDefault="00546118" w:rsidP="005E6FB0">
      <w:pPr>
        <w:pStyle w:val="ListParagraph"/>
      </w:pPr>
      <w:r>
        <w:t xml:space="preserve">address the specific needs of priority cohort </w:t>
      </w:r>
      <w:r w:rsidRPr="005847B3">
        <w:t>apprentices</w:t>
      </w:r>
      <w:r w:rsidR="17565D13" w:rsidRPr="005847B3">
        <w:t xml:space="preserve"> </w:t>
      </w:r>
      <w:r w:rsidR="17565D13" w:rsidRPr="005847B3">
        <w:rPr>
          <w:sz w:val="19"/>
          <w:szCs w:val="19"/>
        </w:rPr>
        <w:t>–</w:t>
      </w:r>
      <w:r w:rsidRPr="005847B3">
        <w:t xml:space="preserve"> women in</w:t>
      </w:r>
      <w:r>
        <w:t xml:space="preserve"> male-dominated trade apprenticeships, First Nations apprentices, apprentices with disability and apprentices working in remote locations</w:t>
      </w:r>
    </w:p>
    <w:p w14:paraId="7331DA43" w14:textId="75E6361F" w:rsidR="00546118" w:rsidRDefault="00546118" w:rsidP="005E6FB0">
      <w:pPr>
        <w:pStyle w:val="ListParagraph"/>
      </w:pPr>
      <w:r>
        <w:t>enhance non-financial supports to ensure the system continues to deliver a secure, skilled workforce that industry needs.</w:t>
      </w:r>
    </w:p>
    <w:p w14:paraId="5A8F2F0E" w14:textId="218D7371" w:rsidR="00546118" w:rsidRPr="00CE071F" w:rsidRDefault="4CB60CF9" w:rsidP="4BEB39B7">
      <w:r w:rsidRPr="00CE071F">
        <w:t xml:space="preserve">Feedback from the </w:t>
      </w:r>
      <w:r w:rsidR="11E6AE25" w:rsidRPr="00CE071F">
        <w:t>2</w:t>
      </w:r>
      <w:r w:rsidRPr="00CE071F">
        <w:t xml:space="preserve"> rounds of consultations informed the finalisation of the </w:t>
      </w:r>
      <w:r w:rsidR="7A9956F3" w:rsidRPr="00CE071F">
        <w:t>g</w:t>
      </w:r>
      <w:r w:rsidRPr="00CE071F">
        <w:t>overnment’s proposed new model for apprenticeship services and supports, which will be introduced from 1</w:t>
      </w:r>
      <w:r w:rsidR="7B21D3C9" w:rsidRPr="00CE071F">
        <w:t> </w:t>
      </w:r>
      <w:r w:rsidRPr="00CE071F">
        <w:t>July 2024. This</w:t>
      </w:r>
      <w:r w:rsidR="7B42EEAD" w:rsidRPr="00CE071F">
        <w:t xml:space="preserve"> new model, and the consultation that informed it</w:t>
      </w:r>
      <w:r w:rsidR="5AA950DE" w:rsidRPr="00CE071F">
        <w:t>s design</w:t>
      </w:r>
      <w:r w:rsidR="7B42EEAD" w:rsidRPr="00CE071F">
        <w:t>,</w:t>
      </w:r>
      <w:r w:rsidRPr="00CE071F">
        <w:t xml:space="preserve"> is outlined in</w:t>
      </w:r>
      <w:r w:rsidR="744053FC" w:rsidRPr="00CE071F">
        <w:t xml:space="preserve"> </w:t>
      </w:r>
      <w:r w:rsidR="006E0186">
        <w:fldChar w:fldCharType="begin"/>
      </w:r>
      <w:r w:rsidR="006E0186">
        <w:instrText xml:space="preserve"> REF _Ref169032314 \h </w:instrText>
      </w:r>
      <w:r w:rsidR="006E0186">
        <w:fldChar w:fldCharType="separate"/>
      </w:r>
      <w:r w:rsidR="00630684">
        <w:t xml:space="preserve">Figure </w:t>
      </w:r>
      <w:r w:rsidR="00630684">
        <w:rPr>
          <w:noProof/>
        </w:rPr>
        <w:t>14</w:t>
      </w:r>
      <w:r w:rsidR="006E0186">
        <w:fldChar w:fldCharType="end"/>
      </w:r>
      <w:r w:rsidRPr="00CE071F">
        <w:t>.</w:t>
      </w:r>
    </w:p>
    <w:p w14:paraId="420D0986" w14:textId="6F66E584" w:rsidR="0071685E" w:rsidRPr="003875D7" w:rsidRDefault="645B3BE5" w:rsidP="0071685E">
      <w:r>
        <w:t xml:space="preserve">The new model has been designed to lift completions and better support apprentices and their employers, with a particular focus on those apprentices who experience additional barriers to </w:t>
      </w:r>
      <w:r w:rsidRPr="00D42FA7">
        <w:t>completion</w:t>
      </w:r>
      <w:r w:rsidR="62467F1D" w:rsidRPr="00D42FA7">
        <w:t xml:space="preserve"> (O’Connor 2023)</w:t>
      </w:r>
      <w:r w:rsidRPr="00D42FA7">
        <w:t xml:space="preserve">. </w:t>
      </w:r>
      <w:r w:rsidR="0D13BC88" w:rsidRPr="00D42FA7">
        <w:t>It</w:t>
      </w:r>
      <w:r w:rsidR="0D13BC88">
        <w:t xml:space="preserve"> will:</w:t>
      </w:r>
    </w:p>
    <w:p w14:paraId="09332091" w14:textId="3C26AD8B" w:rsidR="0071685E" w:rsidRPr="00785BF5" w:rsidRDefault="00711DC3" w:rsidP="005E6FB0">
      <w:pPr>
        <w:pStyle w:val="ListParagraph"/>
      </w:pPr>
      <w:r>
        <w:t>p</w:t>
      </w:r>
      <w:r w:rsidR="0071685E" w:rsidRPr="00785BF5">
        <w:t>rovide improved wraparound support and m</w:t>
      </w:r>
      <w:r w:rsidR="006E0186">
        <w:t>e</w:t>
      </w:r>
      <w:r w:rsidR="0071685E" w:rsidRPr="00785BF5">
        <w:t>ntoring for key client groups</w:t>
      </w:r>
      <w:r w:rsidR="00DE5281">
        <w:t>,</w:t>
      </w:r>
      <w:r w:rsidR="0071685E" w:rsidRPr="00785BF5">
        <w:t xml:space="preserve"> including First Nations apprentices, apprentices with disability, those who live remotely, </w:t>
      </w:r>
      <w:r w:rsidR="00D4601D">
        <w:t xml:space="preserve">and </w:t>
      </w:r>
      <w:r w:rsidR="0071685E" w:rsidRPr="00785BF5">
        <w:t xml:space="preserve">women in male-dominated trades, while continuing to support all apprentices </w:t>
      </w:r>
      <w:r w:rsidR="00E114B5">
        <w:t xml:space="preserve">– </w:t>
      </w:r>
      <w:r w:rsidR="0071685E" w:rsidRPr="00785BF5">
        <w:t xml:space="preserve">and </w:t>
      </w:r>
      <w:r w:rsidR="00E114B5">
        <w:t xml:space="preserve">their </w:t>
      </w:r>
      <w:r w:rsidR="0071685E" w:rsidRPr="00785BF5">
        <w:t xml:space="preserve">employers </w:t>
      </w:r>
      <w:r w:rsidR="00E114B5">
        <w:t xml:space="preserve">– </w:t>
      </w:r>
      <w:r w:rsidR="0071685E" w:rsidRPr="00785BF5">
        <w:t>who experience additional barriers to completing their apprenticeship</w:t>
      </w:r>
    </w:p>
    <w:p w14:paraId="097507B6" w14:textId="61507CEF" w:rsidR="0071685E" w:rsidRPr="00785BF5" w:rsidRDefault="00711DC3" w:rsidP="005E6FB0">
      <w:pPr>
        <w:pStyle w:val="ListParagraph"/>
      </w:pPr>
      <w:r>
        <w:t>p</w:t>
      </w:r>
      <w:r w:rsidR="0071685E" w:rsidRPr="00785BF5">
        <w:t xml:space="preserve">rovide better support and mentoring to employers to help them better understand their role in supporting their </w:t>
      </w:r>
      <w:r w:rsidR="000672F5">
        <w:t>a</w:t>
      </w:r>
      <w:r w:rsidR="0071685E" w:rsidRPr="00785BF5">
        <w:t>pprentice, including ensuring a safe and respectful workplace, free from harassment, and connecting employers to support services and training to improve their capacity to effectively supervise and support their apprentices in the workplace</w:t>
      </w:r>
    </w:p>
    <w:p w14:paraId="69B58AF6" w14:textId="67D5D8E8" w:rsidR="0071685E" w:rsidRPr="00785BF5" w:rsidRDefault="00711DC3" w:rsidP="005E6FB0">
      <w:pPr>
        <w:pStyle w:val="ListParagraph"/>
      </w:pPr>
      <w:r>
        <w:t>l</w:t>
      </w:r>
      <w:r w:rsidR="0071685E" w:rsidRPr="00785BF5">
        <w:t>ook to introduce specialist providers to provide expert support to certain cohorts of apprentices</w:t>
      </w:r>
      <w:r w:rsidR="00104FAA">
        <w:t>,</w:t>
      </w:r>
      <w:r w:rsidR="0071685E" w:rsidRPr="00785BF5">
        <w:t xml:space="preserve"> including women in male-dominated trades, First Nations apprentices</w:t>
      </w:r>
      <w:r w:rsidR="00104FAA">
        <w:t>,</w:t>
      </w:r>
      <w:r w:rsidR="0071685E" w:rsidRPr="00785BF5">
        <w:t xml:space="preserve"> and apprentices working towards clean energy occupations</w:t>
      </w:r>
    </w:p>
    <w:p w14:paraId="74A0E1E5" w14:textId="4F7F3D09" w:rsidR="0071685E" w:rsidRPr="00785BF5" w:rsidRDefault="00711DC3" w:rsidP="005E6FB0">
      <w:pPr>
        <w:pStyle w:val="ListParagraph"/>
      </w:pPr>
      <w:r>
        <w:t>l</w:t>
      </w:r>
      <w:r w:rsidR="0071685E" w:rsidRPr="00785BF5">
        <w:t>everage improved technology to increase and better target communications</w:t>
      </w:r>
      <w:r w:rsidR="002C1936">
        <w:t>,</w:t>
      </w:r>
      <w:r w:rsidR="0071685E" w:rsidRPr="00785BF5">
        <w:t xml:space="preserve"> and streamline program administration to free up service providers to spend more time supporting apprentices</w:t>
      </w:r>
    </w:p>
    <w:p w14:paraId="2715C2B1" w14:textId="73E16B1E" w:rsidR="0071685E" w:rsidRDefault="00711DC3" w:rsidP="005E6FB0">
      <w:pPr>
        <w:pStyle w:val="ListParagraph"/>
      </w:pPr>
      <w:r>
        <w:t>i</w:t>
      </w:r>
      <w:r w:rsidR="0071685E">
        <w:t>mprove the transparency of apprenticeship services and supports to improve the quality of service delivery and drive apprenticeship service provider performance.</w:t>
      </w:r>
    </w:p>
    <w:p w14:paraId="570F76CE" w14:textId="77777777" w:rsidR="00785BF5" w:rsidRDefault="00785BF5" w:rsidP="00785BF5"/>
    <w:p w14:paraId="5B0708EC" w14:textId="77777777" w:rsidR="00785BF5" w:rsidRDefault="00785BF5" w:rsidP="00785BF5">
      <w:pPr>
        <w:sectPr w:rsidR="00785BF5" w:rsidSect="00667EC5">
          <w:endnotePr>
            <w:numFmt w:val="decimal"/>
          </w:endnotePr>
          <w:pgSz w:w="11910" w:h="16840"/>
          <w:pgMar w:top="1540" w:right="1278" w:bottom="851" w:left="1134" w:header="720" w:footer="720" w:gutter="0"/>
          <w:pgNumType w:start="1"/>
          <w:cols w:space="720"/>
          <w:noEndnote/>
        </w:sectPr>
      </w:pPr>
    </w:p>
    <w:p w14:paraId="7258E981" w14:textId="2BD4636A" w:rsidR="00703B22" w:rsidRDefault="00B03EA4" w:rsidP="00B03EA4">
      <w:pPr>
        <w:pStyle w:val="Caption"/>
      </w:pPr>
      <w:bookmarkStart w:id="157" w:name="_Ref169032314"/>
      <w:bookmarkStart w:id="158" w:name="_Toc169087112"/>
      <w:r>
        <w:t xml:space="preserve">Figure </w:t>
      </w:r>
      <w:r>
        <w:fldChar w:fldCharType="begin"/>
      </w:r>
      <w:r>
        <w:instrText xml:space="preserve"> SEQ Figure \* ARABIC </w:instrText>
      </w:r>
      <w:r>
        <w:fldChar w:fldCharType="separate"/>
      </w:r>
      <w:r w:rsidR="00630684">
        <w:rPr>
          <w:noProof/>
        </w:rPr>
        <w:t>14</w:t>
      </w:r>
      <w:r>
        <w:fldChar w:fldCharType="end"/>
      </w:r>
      <w:bookmarkEnd w:id="157"/>
      <w:r w:rsidR="00212BCB" w:rsidRPr="00E301FA">
        <w:t xml:space="preserve">: </w:t>
      </w:r>
      <w:r w:rsidR="00A968D4">
        <w:t>S</w:t>
      </w:r>
      <w:r w:rsidR="00212BCB" w:rsidRPr="00E301FA">
        <w:t xml:space="preserve">ummary of </w:t>
      </w:r>
      <w:r w:rsidR="002822DF">
        <w:t>redesigned apprenticeship services and supports</w:t>
      </w:r>
      <w:bookmarkEnd w:id="158"/>
    </w:p>
    <w:p w14:paraId="484BF8E6" w14:textId="7169D5DB" w:rsidR="0071685E" w:rsidRDefault="0A7EBCE0" w:rsidP="570DE49E">
      <w:pPr>
        <w:pStyle w:val="Caption"/>
        <w:sectPr w:rsidR="0071685E" w:rsidSect="00667EC5">
          <w:headerReference w:type="default" r:id="rId45"/>
          <w:headerReference w:type="first" r:id="rId46"/>
          <w:footerReference w:type="first" r:id="rId47"/>
          <w:pgSz w:w="16840" w:h="11910" w:orient="landscape"/>
          <w:pgMar w:top="840" w:right="1540" w:bottom="920" w:left="1134" w:header="720" w:footer="720" w:gutter="0"/>
          <w:cols w:space="720"/>
          <w:noEndnote/>
          <w:docGrid w:linePitch="272"/>
        </w:sectPr>
      </w:pPr>
      <w:r>
        <w:rPr>
          <w:noProof/>
        </w:rPr>
        <w:drawing>
          <wp:inline distT="0" distB="0" distL="0" distR="0" wp14:anchorId="667E97FD" wp14:editId="4ADEE364">
            <wp:extent cx="8426567" cy="5366340"/>
            <wp:effectExtent l="0" t="0" r="0" b="6350"/>
            <wp:docPr id="89597477" name="Picture 1" descr="Infographic displaying the outcomes of the Future Directions paper, including  the new model for apprenticeship services and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8">
                      <a:extLst>
                        <a:ext uri="{28A0092B-C50C-407E-A947-70E740481C1C}">
                          <a14:useLocalDpi xmlns:a14="http://schemas.microsoft.com/office/drawing/2010/main" val="0"/>
                        </a:ext>
                      </a:extLst>
                    </a:blip>
                    <a:stretch>
                      <a:fillRect/>
                    </a:stretch>
                  </pic:blipFill>
                  <pic:spPr>
                    <a:xfrm>
                      <a:off x="0" y="0"/>
                      <a:ext cx="8426567" cy="5366340"/>
                    </a:xfrm>
                    <a:prstGeom prst="rect">
                      <a:avLst/>
                    </a:prstGeom>
                  </pic:spPr>
                </pic:pic>
              </a:graphicData>
            </a:graphic>
          </wp:inline>
        </w:drawing>
      </w:r>
    </w:p>
    <w:p w14:paraId="2598608E" w14:textId="12A5FAED" w:rsidR="0071685E" w:rsidRDefault="0071685E" w:rsidP="00096C3D">
      <w:pPr>
        <w:pStyle w:val="Heading1"/>
      </w:pPr>
      <w:bookmarkStart w:id="159" w:name="_Appendix_D"/>
      <w:bookmarkStart w:id="160" w:name="_Appendix_C:_Improving"/>
      <w:bookmarkStart w:id="161" w:name="_Toc163739972"/>
      <w:bookmarkStart w:id="162" w:name="_Ref167218221"/>
      <w:bookmarkStart w:id="163" w:name="_Ref167218236"/>
      <w:bookmarkStart w:id="164" w:name="_Toc168673740"/>
      <w:bookmarkStart w:id="165" w:name="_Toc169086920"/>
      <w:bookmarkEnd w:id="159"/>
      <w:bookmarkEnd w:id="160"/>
      <w:r>
        <w:t xml:space="preserve">Appendix </w:t>
      </w:r>
      <w:r w:rsidR="00B61106">
        <w:t>C</w:t>
      </w:r>
      <w:bookmarkEnd w:id="161"/>
      <w:r w:rsidR="00B61A5F">
        <w:t>:</w:t>
      </w:r>
      <w:r>
        <w:t xml:space="preserve"> </w:t>
      </w:r>
      <w:r w:rsidR="00B61A5F">
        <w:t>Improving apprenticeship completions under the National Skills Agreement</w:t>
      </w:r>
      <w:bookmarkEnd w:id="162"/>
      <w:bookmarkEnd w:id="163"/>
      <w:bookmarkEnd w:id="164"/>
      <w:bookmarkEnd w:id="165"/>
    </w:p>
    <w:p w14:paraId="27350F14" w14:textId="2A7A53AF" w:rsidR="0071685E" w:rsidRDefault="0071685E" w:rsidP="0071685E">
      <w:r>
        <w:t xml:space="preserve">The new </w:t>
      </w:r>
      <w:r w:rsidR="00464D6F">
        <w:t>5</w:t>
      </w:r>
      <w:r>
        <w:t>-year National Skills Agreement (NSA), which commenced on 1</w:t>
      </w:r>
      <w:r w:rsidR="00330A53">
        <w:t> </w:t>
      </w:r>
      <w:r>
        <w:t>January 2024</w:t>
      </w:r>
      <w:r w:rsidR="00330A53">
        <w:t>,</w:t>
      </w:r>
      <w:r>
        <w:t xml:space="preserve"> includes a policy initiative aimed at improving student outcomes</w:t>
      </w:r>
      <w:r w:rsidR="00330A53">
        <w:t>,</w:t>
      </w:r>
      <w:r>
        <w:t xml:space="preserve"> with a specific action to support apprenticeship completions. </w:t>
      </w:r>
    </w:p>
    <w:p w14:paraId="39903AA6" w14:textId="27A1549B" w:rsidR="0071685E" w:rsidRDefault="0071685E" w:rsidP="007E7B36">
      <w:r>
        <w:t>Through the NSA</w:t>
      </w:r>
      <w:r w:rsidR="0090227F">
        <w:t>,</w:t>
      </w:r>
      <w:r>
        <w:t xml:space="preserve"> the Australian Government and </w:t>
      </w:r>
      <w:r w:rsidR="0090227F">
        <w:t>s</w:t>
      </w:r>
      <w:r>
        <w:t xml:space="preserve">tate and </w:t>
      </w:r>
      <w:r w:rsidR="0090227F">
        <w:t>t</w:t>
      </w:r>
      <w:r>
        <w:t xml:space="preserve">erritory </w:t>
      </w:r>
      <w:r w:rsidR="0090227F">
        <w:t>g</w:t>
      </w:r>
      <w:r>
        <w:t>overnments committed to jointly refresh and update the National Code of Good Practice for Australian Apprenticeships, in consultation with employers and supervisors, unions, apprentices and other stakeholders, to better clarify the roles and responsibilities of employers and promote quality, best</w:t>
      </w:r>
      <w:r w:rsidR="00E13720">
        <w:t>-</w:t>
      </w:r>
      <w:r>
        <w:t>practice learning and employment arrangements for apprentices.</w:t>
      </w:r>
    </w:p>
    <w:p w14:paraId="6D26B79C" w14:textId="73379932" w:rsidR="0071685E" w:rsidRDefault="0071685E" w:rsidP="007E7B36">
      <w:r>
        <w:t>Additionally, the development of best</w:t>
      </w:r>
      <w:r w:rsidR="00E13720">
        <w:t>-</w:t>
      </w:r>
      <w:r>
        <w:t>practice guidance and resources for employers of apprentices will support employers and supervisors to understand their roles and responsibilities to ensure safe and inclusive workplaces and high-quality apprenticeships</w:t>
      </w:r>
      <w:r w:rsidR="007E7B36">
        <w:t>.</w:t>
      </w:r>
    </w:p>
    <w:p w14:paraId="3E9C6A15" w14:textId="700FC55C" w:rsidR="009F0A74" w:rsidRDefault="0071685E" w:rsidP="007E7B36">
      <w:r>
        <w:t xml:space="preserve">Refreshing the National Code in collaboration with stakeholders will provide the opportunity to ensure the document and any supporting resources reflect the current apprenticeship environment in a way that is useful for employers and apprentices. It is also an opportunity to consider recent and emerging work from Australian Government and </w:t>
      </w:r>
      <w:r w:rsidR="00312D6E">
        <w:t>s</w:t>
      </w:r>
      <w:r>
        <w:t xml:space="preserve">tate and </w:t>
      </w:r>
      <w:r w:rsidR="00312D6E">
        <w:t>t</w:t>
      </w:r>
      <w:r>
        <w:t xml:space="preserve">erritory </w:t>
      </w:r>
      <w:r w:rsidR="009D3368">
        <w:t xml:space="preserve">government </w:t>
      </w:r>
      <w:r>
        <w:t xml:space="preserve">reviews, consultation activities and apprenticeship taskforces, such as the </w:t>
      </w:r>
      <w:r w:rsidR="00CB4A22">
        <w:t xml:space="preserve">Skills </w:t>
      </w:r>
      <w:r>
        <w:t>SA</w:t>
      </w:r>
      <w:r w:rsidR="00CB4A22">
        <w:t>–</w:t>
      </w:r>
      <w:r>
        <w:t>led National V</w:t>
      </w:r>
      <w:r w:rsidR="00B83264">
        <w:t xml:space="preserve">ocational </w:t>
      </w:r>
      <w:r>
        <w:t>E</w:t>
      </w:r>
      <w:r w:rsidR="00B83264">
        <w:t xml:space="preserve">ducation and </w:t>
      </w:r>
      <w:r>
        <w:t>T</w:t>
      </w:r>
      <w:r w:rsidR="00B83264">
        <w:t>raining</w:t>
      </w:r>
      <w:r>
        <w:t xml:space="preserve"> Completions Taskforce </w:t>
      </w:r>
      <w:r w:rsidR="00B83264">
        <w:t>r</w:t>
      </w:r>
      <w:r>
        <w:t>eport</w:t>
      </w:r>
      <w:r w:rsidR="00A31D93">
        <w:t xml:space="preserve"> (Skills SA 2023)</w:t>
      </w:r>
      <w:r>
        <w:t>, the Victorian Apprentice</w:t>
      </w:r>
      <w:r w:rsidR="00352E26">
        <w:t>ships</w:t>
      </w:r>
      <w:r>
        <w:t xml:space="preserve"> Taskforce </w:t>
      </w:r>
      <w:r w:rsidR="00335706">
        <w:t xml:space="preserve">to improve workplace safety, </w:t>
      </w:r>
      <w:r>
        <w:t>and the NSW V</w:t>
      </w:r>
      <w:r w:rsidR="00E04148">
        <w:t xml:space="preserve">ocational </w:t>
      </w:r>
      <w:r>
        <w:t>E</w:t>
      </w:r>
      <w:r w:rsidR="00E04148">
        <w:t xml:space="preserve">ducation and </w:t>
      </w:r>
      <w:r>
        <w:t>T</w:t>
      </w:r>
      <w:r w:rsidR="00E04148">
        <w:t>raining</w:t>
      </w:r>
      <w:r w:rsidR="001016B9">
        <w:t xml:space="preserve"> Review</w:t>
      </w:r>
      <w:r>
        <w:t>.</w:t>
      </w:r>
    </w:p>
    <w:p w14:paraId="0A30FA05" w14:textId="11172A9A" w:rsidR="000D6D33" w:rsidRDefault="000D6D33" w:rsidP="007E7B36">
      <w:r>
        <w:br w:type="page"/>
      </w:r>
    </w:p>
    <w:p w14:paraId="666C3B71" w14:textId="49AE0983" w:rsidR="0072172C" w:rsidRDefault="007E7B36" w:rsidP="007E7B36">
      <w:pPr>
        <w:pStyle w:val="Heading1"/>
      </w:pPr>
      <w:bookmarkStart w:id="166" w:name="_Toc168673741"/>
      <w:bookmarkStart w:id="167" w:name="_Toc169086921"/>
      <w:r>
        <w:t>Reference</w:t>
      </w:r>
      <w:r w:rsidR="00797AEE">
        <w:t>s</w:t>
      </w:r>
      <w:bookmarkEnd w:id="166"/>
      <w:bookmarkEnd w:id="167"/>
    </w:p>
    <w:p w14:paraId="0DA0019D" w14:textId="01109393" w:rsidR="00653690" w:rsidRPr="0015011B" w:rsidRDefault="34418BB2" w:rsidP="00361164">
      <w:pPr>
        <w:rPr>
          <w:rFonts w:cs="Open Sans"/>
          <w:color w:val="000000" w:themeColor="text1"/>
        </w:rPr>
      </w:pPr>
      <w:r w:rsidRPr="371D6E42">
        <w:rPr>
          <w:rFonts w:cs="Open Sans"/>
          <w:color w:val="000000" w:themeColor="text1"/>
        </w:rPr>
        <w:t>ABS (Australian Bureau of Statistics) (December 2023)</w:t>
      </w:r>
      <w:r w:rsidR="005B6D96">
        <w:rPr>
          <w:rFonts w:cs="Open Sans"/>
          <w:color w:val="000000" w:themeColor="text1"/>
        </w:rPr>
        <w:t xml:space="preserve"> </w:t>
      </w:r>
      <w:hyperlink r:id="rId49">
        <w:r w:rsidRPr="371D6E42">
          <w:rPr>
            <w:rStyle w:val="Hyperlink"/>
            <w:rFonts w:cs="Open Sans"/>
            <w:i/>
            <w:iCs/>
          </w:rPr>
          <w:t>Barriers and Incentives to Labour Force Participation, Australia</w:t>
        </w:r>
      </w:hyperlink>
      <w:r w:rsidRPr="371D6E42">
        <w:rPr>
          <w:rFonts w:cs="Open Sans"/>
          <w:color w:val="000000" w:themeColor="text1"/>
        </w:rPr>
        <w:t xml:space="preserve">, ABS </w:t>
      </w:r>
      <w:r w:rsidR="5C7A1D9A" w:rsidRPr="371D6E42">
        <w:rPr>
          <w:rFonts w:cs="Open Sans"/>
          <w:color w:val="000000" w:themeColor="text1"/>
        </w:rPr>
        <w:t>w</w:t>
      </w:r>
      <w:r w:rsidRPr="371D6E42">
        <w:rPr>
          <w:rFonts w:cs="Open Sans"/>
          <w:color w:val="000000" w:themeColor="text1"/>
        </w:rPr>
        <w:t>ebsite, accessed 14 May 2024.</w:t>
      </w:r>
    </w:p>
    <w:p w14:paraId="68483746" w14:textId="1973E189" w:rsidR="00361164" w:rsidRPr="0015011B" w:rsidRDefault="00361164" w:rsidP="00361164">
      <w:r w:rsidRPr="0015011B">
        <w:t>ACCC</w:t>
      </w:r>
      <w:r w:rsidR="0021352E" w:rsidRPr="0015011B">
        <w:t xml:space="preserve"> (Australian Competition and Consumer Commission</w:t>
      </w:r>
      <w:r w:rsidR="00ED1927" w:rsidRPr="0015011B">
        <w:t xml:space="preserve">) (2023a) </w:t>
      </w:r>
      <w:hyperlink r:id="rId50" w:history="1">
        <w:r w:rsidRPr="0015011B">
          <w:rPr>
            <w:rStyle w:val="Hyperlink"/>
            <w:i/>
            <w:iCs/>
          </w:rPr>
          <w:t xml:space="preserve">Childcare </w:t>
        </w:r>
        <w:r w:rsidR="00ED1927" w:rsidRPr="0015011B">
          <w:rPr>
            <w:rStyle w:val="Hyperlink"/>
            <w:i/>
            <w:iCs/>
          </w:rPr>
          <w:t>i</w:t>
        </w:r>
        <w:r w:rsidRPr="0015011B">
          <w:rPr>
            <w:rStyle w:val="Hyperlink"/>
            <w:i/>
            <w:iCs/>
          </w:rPr>
          <w:t>nquiry: interim report</w:t>
        </w:r>
      </w:hyperlink>
      <w:r w:rsidRPr="0015011B">
        <w:t xml:space="preserve">, </w:t>
      </w:r>
      <w:r w:rsidR="00ED1927" w:rsidRPr="0015011B">
        <w:t>ACCC</w:t>
      </w:r>
      <w:r w:rsidRPr="0015011B">
        <w:t>.</w:t>
      </w:r>
    </w:p>
    <w:p w14:paraId="6C9CD00E" w14:textId="5FAD0BC7" w:rsidR="00045FDA" w:rsidRPr="0015011B" w:rsidRDefault="00045FDA" w:rsidP="00045FDA">
      <w:r w:rsidRPr="0015011B">
        <w:t>ACCC (2023</w:t>
      </w:r>
      <w:r w:rsidR="0021352E" w:rsidRPr="0015011B">
        <w:t>b</w:t>
      </w:r>
      <w:r w:rsidRPr="0015011B">
        <w:t xml:space="preserve">) </w:t>
      </w:r>
      <w:hyperlink r:id="rId51" w:history="1">
        <w:r w:rsidRPr="0015011B">
          <w:rPr>
            <w:rStyle w:val="Hyperlink"/>
            <w:i/>
            <w:iCs/>
          </w:rPr>
          <w:t>Childcare inquiry: final report</w:t>
        </w:r>
      </w:hyperlink>
      <w:r w:rsidRPr="0015011B">
        <w:t>, ACCC.</w:t>
      </w:r>
    </w:p>
    <w:p w14:paraId="1F46C8F7" w14:textId="64678566" w:rsidR="006A242E" w:rsidRPr="0015011B" w:rsidRDefault="006A242E" w:rsidP="00B03C06">
      <w:r w:rsidRPr="0015011B">
        <w:t xml:space="preserve">ACT Government (n.d.) </w:t>
      </w:r>
      <w:hyperlink r:id="rId52">
        <w:r w:rsidRPr="0015011B">
          <w:rPr>
            <w:rStyle w:val="Hyperlink"/>
            <w:i/>
            <w:iCs/>
          </w:rPr>
          <w:t>Head Start</w:t>
        </w:r>
      </w:hyperlink>
      <w:r w:rsidRPr="0015011B">
        <w:t>, ACT Education Directorate website, accessed 8 May 2024.</w:t>
      </w:r>
    </w:p>
    <w:p w14:paraId="4E0FF9F8" w14:textId="49B3F6E5" w:rsidR="0004479D" w:rsidRPr="0015011B" w:rsidRDefault="0004479D" w:rsidP="0004479D">
      <w:r>
        <w:t>AHRC (</w:t>
      </w:r>
      <w:r w:rsidRPr="0015011B">
        <w:t>Australian Human Rights Commission</w:t>
      </w:r>
      <w:r>
        <w:t>)</w:t>
      </w:r>
      <w:r w:rsidRPr="0015011B">
        <w:t xml:space="preserve"> (2020) </w:t>
      </w:r>
      <w:hyperlink r:id="rId53">
        <w:r w:rsidRPr="0015011B">
          <w:rPr>
            <w:rStyle w:val="Hyperlink"/>
            <w:i/>
            <w:iCs/>
          </w:rPr>
          <w:t>Respect@Work: Sexual Harassment National Inquiry report</w:t>
        </w:r>
      </w:hyperlink>
      <w:r w:rsidRPr="0015011B">
        <w:t>, AHRC.</w:t>
      </w:r>
    </w:p>
    <w:p w14:paraId="799863C6" w14:textId="72245104" w:rsidR="006A242E" w:rsidRPr="0015011B" w:rsidRDefault="006A242E" w:rsidP="00B03C06">
      <w:r w:rsidRPr="0015011B">
        <w:t xml:space="preserve">Ainley J and Corrigan M (2005) </w:t>
      </w:r>
      <w:hyperlink r:id="rId54">
        <w:r w:rsidRPr="0015011B">
          <w:rPr>
            <w:rStyle w:val="Hyperlink"/>
            <w:i/>
            <w:iCs/>
          </w:rPr>
          <w:t xml:space="preserve">Participation in and progress through </w:t>
        </w:r>
        <w:r w:rsidR="00F12064" w:rsidRPr="0015011B">
          <w:rPr>
            <w:rStyle w:val="Hyperlink"/>
            <w:i/>
            <w:iCs/>
          </w:rPr>
          <w:t>n</w:t>
        </w:r>
        <w:r w:rsidRPr="0015011B">
          <w:rPr>
            <w:rStyle w:val="Hyperlink"/>
            <w:i/>
            <w:iCs/>
          </w:rPr>
          <w:t xml:space="preserve">ew </w:t>
        </w:r>
        <w:r w:rsidR="00F12064" w:rsidRPr="0015011B">
          <w:rPr>
            <w:rStyle w:val="Hyperlink"/>
            <w:i/>
            <w:iCs/>
          </w:rPr>
          <w:t>a</w:t>
        </w:r>
        <w:r w:rsidRPr="0015011B">
          <w:rPr>
            <w:rStyle w:val="Hyperlink"/>
            <w:i/>
            <w:iCs/>
          </w:rPr>
          <w:t>pprenticeships</w:t>
        </w:r>
      </w:hyperlink>
      <w:r w:rsidRPr="0015011B">
        <w:t>, Australian Council for Educational Research.</w:t>
      </w:r>
    </w:p>
    <w:p w14:paraId="66389E09" w14:textId="4BC5C90B" w:rsidR="006A242E" w:rsidRPr="0015011B" w:rsidRDefault="006A242E" w:rsidP="00B03C06">
      <w:r w:rsidRPr="0015011B">
        <w:t xml:space="preserve">Ainley J, Holden S and Rothman S (2010) </w:t>
      </w:r>
      <w:hyperlink r:id="rId55">
        <w:r w:rsidRPr="0015011B">
          <w:rPr>
            <w:rStyle w:val="Hyperlink"/>
            <w:i/>
            <w:iCs/>
          </w:rPr>
          <w:t xml:space="preserve">Apprenticeships and </w:t>
        </w:r>
        <w:r w:rsidR="00391843" w:rsidRPr="0015011B">
          <w:rPr>
            <w:rStyle w:val="Hyperlink"/>
            <w:i/>
            <w:iCs/>
          </w:rPr>
          <w:t>t</w:t>
        </w:r>
        <w:r w:rsidRPr="0015011B">
          <w:rPr>
            <w:rStyle w:val="Hyperlink"/>
            <w:i/>
            <w:iCs/>
          </w:rPr>
          <w:t xml:space="preserve">raineeships: </w:t>
        </w:r>
        <w:r w:rsidR="00C3772C" w:rsidRPr="0015011B">
          <w:rPr>
            <w:rStyle w:val="Hyperlink"/>
            <w:i/>
            <w:iCs/>
          </w:rPr>
          <w:t>p</w:t>
        </w:r>
        <w:r w:rsidRPr="0015011B">
          <w:rPr>
            <w:rStyle w:val="Hyperlink"/>
            <w:i/>
            <w:iCs/>
          </w:rPr>
          <w:t xml:space="preserve">articipation, </w:t>
        </w:r>
        <w:r w:rsidR="00391843" w:rsidRPr="0015011B">
          <w:rPr>
            <w:rStyle w:val="Hyperlink"/>
            <w:i/>
            <w:iCs/>
          </w:rPr>
          <w:t>p</w:t>
        </w:r>
        <w:r w:rsidRPr="0015011B">
          <w:rPr>
            <w:rStyle w:val="Hyperlink"/>
            <w:i/>
            <w:iCs/>
          </w:rPr>
          <w:t xml:space="preserve">rogress and </w:t>
        </w:r>
        <w:r w:rsidR="00391843" w:rsidRPr="0015011B">
          <w:rPr>
            <w:rStyle w:val="Hyperlink"/>
            <w:i/>
            <w:iCs/>
          </w:rPr>
          <w:t>c</w:t>
        </w:r>
        <w:r w:rsidRPr="0015011B">
          <w:rPr>
            <w:rStyle w:val="Hyperlink"/>
            <w:i/>
            <w:iCs/>
          </w:rPr>
          <w:t>ompletion</w:t>
        </w:r>
      </w:hyperlink>
      <w:r w:rsidRPr="0015011B">
        <w:t>, Australian Council for Educational Research.</w:t>
      </w:r>
    </w:p>
    <w:p w14:paraId="7E697BDF" w14:textId="78619F0A" w:rsidR="006A242E" w:rsidRPr="0015011B" w:rsidRDefault="006A242E" w:rsidP="00B03C06">
      <w:r w:rsidRPr="0015011B">
        <w:t xml:space="preserve">Alkema A and Dawson A (2016) </w:t>
      </w:r>
      <w:hyperlink r:id="rId56" w:history="1">
        <w:r w:rsidRPr="0015011B">
          <w:rPr>
            <w:rStyle w:val="Hyperlink"/>
            <w:i/>
            <w:iCs/>
          </w:rPr>
          <w:t>Why do trainees ‘drop out’ and what can we do about it?</w:t>
        </w:r>
      </w:hyperlink>
      <w:r w:rsidR="00F5083F" w:rsidRPr="0015011B">
        <w:t xml:space="preserve">, </w:t>
      </w:r>
      <w:r w:rsidRPr="0015011B">
        <w:t>NCVER.</w:t>
      </w:r>
    </w:p>
    <w:p w14:paraId="440746A4" w14:textId="71284409" w:rsidR="006A242E" w:rsidRPr="0015011B" w:rsidRDefault="4B904437" w:rsidP="00B03C06">
      <w:r>
        <w:t xml:space="preserve">Atkinson G and Stanwick J (2016) </w:t>
      </w:r>
      <w:hyperlink r:id="rId57">
        <w:r w:rsidRPr="371D6E42">
          <w:rPr>
            <w:rStyle w:val="Hyperlink"/>
            <w:i/>
            <w:iCs/>
          </w:rPr>
          <w:t>Trends in VET: policy and participation</w:t>
        </w:r>
      </w:hyperlink>
      <w:r w:rsidR="3E9B355C">
        <w:t xml:space="preserve">, </w:t>
      </w:r>
      <w:r>
        <w:t>NCVER.</w:t>
      </w:r>
    </w:p>
    <w:p w14:paraId="48242EC8" w14:textId="54A8131C" w:rsidR="006A242E" w:rsidRPr="0015011B" w:rsidRDefault="4B904437" w:rsidP="00B03C06">
      <w:r>
        <w:t>Australian Government and Government of South Australia</w:t>
      </w:r>
      <w:r w:rsidR="5AE0E645">
        <w:t xml:space="preserve"> (2023)</w:t>
      </w:r>
      <w:r>
        <w:t xml:space="preserve"> </w:t>
      </w:r>
      <w:hyperlink r:id="rId58">
        <w:r w:rsidRPr="371D6E42">
          <w:rPr>
            <w:rStyle w:val="Hyperlink"/>
            <w:i/>
            <w:iCs/>
          </w:rPr>
          <w:t>South Australian Defence Industry Workforce and Skills Report</w:t>
        </w:r>
      </w:hyperlink>
      <w:r>
        <w:t xml:space="preserve">, </w:t>
      </w:r>
      <w:r w:rsidR="72AC56C9">
        <w:t xml:space="preserve">report of the </w:t>
      </w:r>
      <w:r>
        <w:t>South Australian Defence Industry Workforce and Skills Taskforce.</w:t>
      </w:r>
    </w:p>
    <w:p w14:paraId="4E08F3BE" w14:textId="52C2C9CB" w:rsidR="006A242E" w:rsidRPr="0015011B" w:rsidRDefault="006A242E" w:rsidP="00B03C06">
      <w:r w:rsidRPr="0015011B">
        <w:t xml:space="preserve">Ball K and John D (2005) </w:t>
      </w:r>
      <w:hyperlink r:id="rId59" w:history="1">
        <w:r w:rsidRPr="0015011B">
          <w:rPr>
            <w:rStyle w:val="Hyperlink"/>
            <w:i/>
            <w:iCs/>
          </w:rPr>
          <w:t>Apprentice and trainee completion rates</w:t>
        </w:r>
      </w:hyperlink>
      <w:r w:rsidRPr="0015011B">
        <w:t xml:space="preserve">, </w:t>
      </w:r>
      <w:r w:rsidR="00EE5A80" w:rsidRPr="0015011B">
        <w:t>NCVER</w:t>
      </w:r>
      <w:r w:rsidRPr="0015011B">
        <w:t>.</w:t>
      </w:r>
    </w:p>
    <w:p w14:paraId="487B9391" w14:textId="25F57399" w:rsidR="006A242E" w:rsidRPr="0015011B" w:rsidRDefault="006A242E" w:rsidP="00B03C06">
      <w:r w:rsidRPr="0015011B">
        <w:t xml:space="preserve">Bednarz A (2014) </w:t>
      </w:r>
      <w:hyperlink r:id="rId60" w:history="1">
        <w:r w:rsidRPr="0015011B">
          <w:rPr>
            <w:rStyle w:val="Hyperlink"/>
            <w:i/>
            <w:iCs/>
          </w:rPr>
          <w:t>Understanding the non-completion of apprentices</w:t>
        </w:r>
      </w:hyperlink>
      <w:r w:rsidRPr="0015011B">
        <w:t xml:space="preserve">, </w:t>
      </w:r>
      <w:r w:rsidR="00EE5A80" w:rsidRPr="0015011B">
        <w:t>NCVER</w:t>
      </w:r>
      <w:r w:rsidRPr="0015011B">
        <w:t>.</w:t>
      </w:r>
    </w:p>
    <w:p w14:paraId="581D34E7" w14:textId="6EA2AEC9" w:rsidR="00E41289" w:rsidRPr="0015011B" w:rsidRDefault="342EA744" w:rsidP="00E41289">
      <w:r>
        <w:t>Behavioural Insights Team</w:t>
      </w:r>
      <w:r w:rsidR="38DB2B8B">
        <w:t xml:space="preserve"> (2020)</w:t>
      </w:r>
      <w:r>
        <w:t xml:space="preserve"> </w:t>
      </w:r>
      <w:hyperlink r:id="rId61">
        <w:r w:rsidRPr="371D6E42">
          <w:rPr>
            <w:rStyle w:val="Hyperlink"/>
            <w:i/>
            <w:iCs/>
          </w:rPr>
          <w:t>Perceptions of apprenticeships: behavioural insights evidence review</w:t>
        </w:r>
      </w:hyperlink>
      <w:r>
        <w:t xml:space="preserve">, </w:t>
      </w:r>
      <w:r w:rsidR="5D911A01">
        <w:t xml:space="preserve">Australian Government </w:t>
      </w:r>
      <w:r>
        <w:t>Department of Education, Skills and Employment.</w:t>
      </w:r>
    </w:p>
    <w:p w14:paraId="6D40C593" w14:textId="3566EEA9" w:rsidR="006A242E" w:rsidRPr="0015011B" w:rsidRDefault="006A242E" w:rsidP="00B03C06">
      <w:r w:rsidRPr="0015011B">
        <w:t xml:space="preserve">Bessey D and Backes-Gellner U (2007) </w:t>
      </w:r>
      <w:r w:rsidR="00FA3559" w:rsidRPr="0015011B">
        <w:t>‘</w:t>
      </w:r>
      <w:hyperlink r:id="rId62" w:history="1">
        <w:r w:rsidRPr="0015011B">
          <w:rPr>
            <w:rStyle w:val="Hyperlink"/>
          </w:rPr>
          <w:t xml:space="preserve">Premature </w:t>
        </w:r>
        <w:r w:rsidR="000D4850" w:rsidRPr="0015011B">
          <w:rPr>
            <w:rStyle w:val="Hyperlink"/>
          </w:rPr>
          <w:t>a</w:t>
        </w:r>
        <w:r w:rsidRPr="0015011B">
          <w:rPr>
            <w:rStyle w:val="Hyperlink"/>
          </w:rPr>
          <w:t xml:space="preserve">pprenticeship </w:t>
        </w:r>
        <w:r w:rsidR="000D4850" w:rsidRPr="0015011B">
          <w:rPr>
            <w:rStyle w:val="Hyperlink"/>
          </w:rPr>
          <w:t>t</w:t>
        </w:r>
        <w:r w:rsidRPr="0015011B">
          <w:rPr>
            <w:rStyle w:val="Hyperlink"/>
          </w:rPr>
          <w:t xml:space="preserve">erminations: </w:t>
        </w:r>
        <w:r w:rsidR="000D4850" w:rsidRPr="0015011B">
          <w:rPr>
            <w:rStyle w:val="Hyperlink"/>
          </w:rPr>
          <w:t>a</w:t>
        </w:r>
        <w:r w:rsidRPr="0015011B">
          <w:rPr>
            <w:rStyle w:val="Hyperlink"/>
          </w:rPr>
          <w:t xml:space="preserve">n </w:t>
        </w:r>
        <w:r w:rsidR="000D4850" w:rsidRPr="0015011B">
          <w:rPr>
            <w:rStyle w:val="Hyperlink"/>
          </w:rPr>
          <w:t>e</w:t>
        </w:r>
        <w:r w:rsidRPr="0015011B">
          <w:rPr>
            <w:rStyle w:val="Hyperlink"/>
          </w:rPr>
          <w:t xml:space="preserve">conomic </w:t>
        </w:r>
        <w:r w:rsidR="000D4850" w:rsidRPr="0015011B">
          <w:rPr>
            <w:rStyle w:val="Hyperlink"/>
          </w:rPr>
          <w:t>a</w:t>
        </w:r>
        <w:r w:rsidRPr="0015011B">
          <w:rPr>
            <w:rStyle w:val="Hyperlink"/>
          </w:rPr>
          <w:t>nalysis</w:t>
        </w:r>
      </w:hyperlink>
      <w:r w:rsidR="00FA3559" w:rsidRPr="0015011B">
        <w:t>’</w:t>
      </w:r>
      <w:r w:rsidRPr="0015011B">
        <w:t xml:space="preserve">, </w:t>
      </w:r>
      <w:r w:rsidR="00D3313A" w:rsidRPr="0015011B">
        <w:rPr>
          <w:i/>
          <w:iCs/>
        </w:rPr>
        <w:t>Economics of Education Working Paper Series 0002</w:t>
      </w:r>
      <w:r w:rsidR="00D3313A" w:rsidRPr="0015011B">
        <w:t>,</w:t>
      </w:r>
      <w:r w:rsidR="00D3313A" w:rsidRPr="0015011B" w:rsidDel="00B55589">
        <w:t xml:space="preserve"> </w:t>
      </w:r>
      <w:r w:rsidRPr="0015011B">
        <w:t>University of Zurich</w:t>
      </w:r>
      <w:r w:rsidR="005F6C01" w:rsidRPr="0015011B">
        <w:t>,</w:t>
      </w:r>
      <w:r w:rsidRPr="0015011B">
        <w:t xml:space="preserve"> </w:t>
      </w:r>
      <w:r w:rsidR="005F6C01" w:rsidRPr="0015011B">
        <w:t>Department</w:t>
      </w:r>
      <w:r w:rsidRPr="0015011B">
        <w:t xml:space="preserve"> of Business Administration.</w:t>
      </w:r>
    </w:p>
    <w:p w14:paraId="68E893E2" w14:textId="1E1DDE02" w:rsidR="006A242E" w:rsidRPr="0015011B" w:rsidRDefault="006A242E" w:rsidP="00B03C06">
      <w:r w:rsidRPr="0015011B">
        <w:t xml:space="preserve">Billett </w:t>
      </w:r>
      <w:r w:rsidR="00711887" w:rsidRPr="0015011B">
        <w:t>S, Choy S, Dymock D, Smith R, Henderson A, Tyler M and Kelly</w:t>
      </w:r>
      <w:r w:rsidR="00711887" w:rsidRPr="0015011B" w:rsidDel="00711887">
        <w:t xml:space="preserve"> </w:t>
      </w:r>
      <w:r w:rsidR="00711887" w:rsidRPr="0015011B">
        <w:t>A</w:t>
      </w:r>
      <w:r w:rsidRPr="0015011B">
        <w:t xml:space="preserve"> (2015) </w:t>
      </w:r>
      <w:hyperlink r:id="rId63" w:history="1">
        <w:r w:rsidRPr="0015011B">
          <w:rPr>
            <w:rStyle w:val="Hyperlink"/>
            <w:i/>
            <w:iCs/>
          </w:rPr>
          <w:t>Towards more effective continuing education and training for Australian workers</w:t>
        </w:r>
      </w:hyperlink>
      <w:r w:rsidRPr="0015011B">
        <w:t xml:space="preserve">, </w:t>
      </w:r>
      <w:r w:rsidR="00711887" w:rsidRPr="0015011B">
        <w:t>NCVER</w:t>
      </w:r>
      <w:r w:rsidRPr="0015011B">
        <w:t>.</w:t>
      </w:r>
    </w:p>
    <w:p w14:paraId="3D7E2C21" w14:textId="5EF3CF0E" w:rsidR="006A242E" w:rsidRPr="0015011B" w:rsidRDefault="006A242E" w:rsidP="00B03C06">
      <w:r w:rsidRPr="0015011B">
        <w:t xml:space="preserve">Bridges D, Bamberry L, Wulff E and Krivokapic-Skoko B </w:t>
      </w:r>
      <w:r w:rsidR="000A66A1" w:rsidRPr="0015011B">
        <w:t>(</w:t>
      </w:r>
      <w:r w:rsidR="1692D3C2" w:rsidRPr="0015011B">
        <w:t>20</w:t>
      </w:r>
      <w:r w:rsidRPr="0015011B">
        <w:t>21</w:t>
      </w:r>
      <w:r w:rsidR="000A66A1" w:rsidRPr="0015011B">
        <w:t xml:space="preserve">) </w:t>
      </w:r>
      <w:r w:rsidRPr="0015011B">
        <w:t>‘</w:t>
      </w:r>
      <w:hyperlink r:id="rId64" w:history="1">
        <w:r w:rsidR="00BE1083" w:rsidRPr="00265B50">
          <w:rPr>
            <w:rStyle w:val="Hyperlink"/>
          </w:rPr>
          <w:t>”</w:t>
        </w:r>
        <w:r w:rsidR="786B8487" w:rsidRPr="00265B50">
          <w:rPr>
            <w:rStyle w:val="Hyperlink"/>
          </w:rPr>
          <w:t>A trade of one</w:t>
        </w:r>
        <w:r w:rsidR="7295ED3A" w:rsidRPr="00265B50">
          <w:rPr>
            <w:rStyle w:val="Hyperlink"/>
          </w:rPr>
          <w:t>’</w:t>
        </w:r>
        <w:r w:rsidR="786B8487" w:rsidRPr="00265B50">
          <w:rPr>
            <w:rStyle w:val="Hyperlink"/>
          </w:rPr>
          <w:t>s own</w:t>
        </w:r>
        <w:r w:rsidR="00BE1083" w:rsidRPr="00265B50">
          <w:rPr>
            <w:rStyle w:val="Hyperlink"/>
          </w:rPr>
          <w:t>”</w:t>
        </w:r>
        <w:r w:rsidR="786B8487" w:rsidRPr="00265B50">
          <w:rPr>
            <w:rStyle w:val="Hyperlink"/>
          </w:rPr>
          <w:t xml:space="preserve">: </w:t>
        </w:r>
        <w:r w:rsidR="096B2A79" w:rsidRPr="00265B50">
          <w:rPr>
            <w:rStyle w:val="Hyperlink"/>
          </w:rPr>
          <w:t>t</w:t>
        </w:r>
        <w:r w:rsidR="786B8487" w:rsidRPr="00265B50">
          <w:rPr>
            <w:rStyle w:val="Hyperlink"/>
          </w:rPr>
          <w:t>he role of social and cultural capital in the success of women in male-dominated occupations</w:t>
        </w:r>
      </w:hyperlink>
      <w:r w:rsidRPr="0015011B">
        <w:t xml:space="preserve">’, </w:t>
      </w:r>
      <w:r w:rsidRPr="0015011B">
        <w:rPr>
          <w:i/>
          <w:iCs/>
        </w:rPr>
        <w:t>Gender, Work and Organization</w:t>
      </w:r>
      <w:r w:rsidRPr="0015011B">
        <w:t>, 29(2)</w:t>
      </w:r>
      <w:r w:rsidR="00C4588D" w:rsidRPr="0015011B">
        <w:t>:</w:t>
      </w:r>
      <w:r w:rsidRPr="0015011B">
        <w:t>371</w:t>
      </w:r>
      <w:r w:rsidR="00C4588D" w:rsidRPr="0015011B">
        <w:t>–</w:t>
      </w:r>
      <w:r w:rsidRPr="0015011B">
        <w:t xml:space="preserve">387, </w:t>
      </w:r>
      <w:r w:rsidR="00172E9C" w:rsidRPr="0015011B">
        <w:t>https://</w:t>
      </w:r>
      <w:r w:rsidRPr="0015011B">
        <w:t>doi</w:t>
      </w:r>
      <w:r w:rsidR="00D8777B" w:rsidRPr="0015011B">
        <w:t>.org/</w:t>
      </w:r>
      <w:r w:rsidRPr="0015011B">
        <w:t>10.1111/gwao.12764.</w:t>
      </w:r>
    </w:p>
    <w:p w14:paraId="040CEDCB" w14:textId="240D02EB" w:rsidR="3187C76E" w:rsidRDefault="2024BD67" w:rsidP="371D6E42">
      <w:pPr>
        <w:rPr>
          <w:rFonts w:eastAsia="Myriad Pro Light"/>
        </w:rPr>
      </w:pPr>
      <w:r w:rsidRPr="371D6E42">
        <w:rPr>
          <w:rFonts w:eastAsia="Myriad Pro Light"/>
        </w:rPr>
        <w:t xml:space="preserve">Bruniges M, Ardler J and Firth V (2023) </w:t>
      </w:r>
      <w:hyperlink r:id="rId65" w:history="1">
        <w:r w:rsidRPr="371D6E42">
          <w:rPr>
            <w:rStyle w:val="Hyperlink"/>
            <w:rFonts w:eastAsia="Myriad Pro Light"/>
            <w:i/>
            <w:iCs/>
          </w:rPr>
          <w:t>NSW VET review: interim report</w:t>
        </w:r>
      </w:hyperlink>
      <w:r w:rsidRPr="371D6E42">
        <w:rPr>
          <w:rFonts w:eastAsia="Myriad Pro Light"/>
        </w:rPr>
        <w:t>, NSW Department of Education.</w:t>
      </w:r>
    </w:p>
    <w:p w14:paraId="4D99A66D" w14:textId="42379BB1" w:rsidR="4C037B0C" w:rsidRPr="0015011B" w:rsidRDefault="006A242E" w:rsidP="009C4B3C">
      <w:r w:rsidRPr="0015011B">
        <w:t xml:space="preserve">Buchanan J, Raffaele C, Glozier N and Kanagaratnam A (2016) </w:t>
      </w:r>
      <w:hyperlink r:id="rId66">
        <w:r w:rsidRPr="0015011B">
          <w:rPr>
            <w:rStyle w:val="Hyperlink"/>
            <w:i/>
            <w:iCs/>
          </w:rPr>
          <w:t>Beyond mentoring: social support structures for young Australian carpentry apprentices</w:t>
        </w:r>
      </w:hyperlink>
      <w:r w:rsidRPr="0015011B">
        <w:t>, NCVER.</w:t>
      </w:r>
    </w:p>
    <w:p w14:paraId="099212E8" w14:textId="53174854" w:rsidR="1AEBFDE2" w:rsidRDefault="1AEBFDE2">
      <w:r>
        <w:t xml:space="preserve">Callan V (2001) </w:t>
      </w:r>
      <w:hyperlink r:id="rId67" w:history="1">
        <w:r w:rsidRPr="371D6E42">
          <w:rPr>
            <w:rStyle w:val="Hyperlink"/>
            <w:i/>
            <w:iCs/>
          </w:rPr>
          <w:t>Report on apprenticeship and traineeship completions</w:t>
        </w:r>
      </w:hyperlink>
      <w:r>
        <w:t>, University of Queensland and Queensland Department of Employment, Training and Industrial Relations.</w:t>
      </w:r>
    </w:p>
    <w:p w14:paraId="22EA41FF" w14:textId="4966240E" w:rsidR="006A242E" w:rsidRPr="0015011B" w:rsidRDefault="006A242E" w:rsidP="00B03C06">
      <w:r w:rsidRPr="0015011B">
        <w:t xml:space="preserve">Clarke K and Lamb S (2009) </w:t>
      </w:r>
      <w:r w:rsidRPr="0015011B">
        <w:rPr>
          <w:i/>
          <w:iCs/>
        </w:rPr>
        <w:t xml:space="preserve">Provision of </w:t>
      </w:r>
      <w:r w:rsidR="001E7289" w:rsidRPr="0015011B">
        <w:rPr>
          <w:i/>
          <w:iCs/>
        </w:rPr>
        <w:t>p</w:t>
      </w:r>
      <w:r w:rsidRPr="0015011B">
        <w:rPr>
          <w:i/>
          <w:iCs/>
        </w:rPr>
        <w:t xml:space="preserve">astoral </w:t>
      </w:r>
      <w:r w:rsidR="001E7289" w:rsidRPr="0015011B">
        <w:rPr>
          <w:i/>
          <w:iCs/>
        </w:rPr>
        <w:t>c</w:t>
      </w:r>
      <w:r w:rsidRPr="0015011B">
        <w:rPr>
          <w:i/>
          <w:iCs/>
        </w:rPr>
        <w:t xml:space="preserve">are in </w:t>
      </w:r>
      <w:r w:rsidR="001E7289" w:rsidRPr="0015011B">
        <w:rPr>
          <w:i/>
          <w:iCs/>
        </w:rPr>
        <w:t>a</w:t>
      </w:r>
      <w:r w:rsidRPr="0015011B">
        <w:rPr>
          <w:i/>
          <w:iCs/>
        </w:rPr>
        <w:t>pprenticeships</w:t>
      </w:r>
      <w:r w:rsidR="001E7289" w:rsidRPr="0015011B">
        <w:t xml:space="preserve"> </w:t>
      </w:r>
      <w:r w:rsidR="009E4974" w:rsidRPr="0015011B">
        <w:t>[unpublished report]</w:t>
      </w:r>
      <w:r w:rsidRPr="0015011B">
        <w:t>.</w:t>
      </w:r>
    </w:p>
    <w:p w14:paraId="0FF29966" w14:textId="153913EE" w:rsidR="006A242E" w:rsidRPr="0015011B" w:rsidRDefault="006A242E" w:rsidP="00B03C06">
      <w:r w:rsidRPr="0015011B">
        <w:t xml:space="preserve">Cocks E and Thoresen SH (2013) </w:t>
      </w:r>
      <w:hyperlink r:id="rId68" w:history="1">
        <w:r w:rsidRPr="0015011B">
          <w:rPr>
            <w:rStyle w:val="Hyperlink"/>
            <w:i/>
            <w:iCs/>
          </w:rPr>
          <w:t>Barriers and facilitators affecting course completions by apprentices and trainees with disabilities</w:t>
        </w:r>
      </w:hyperlink>
      <w:r w:rsidRPr="0015011B">
        <w:t>, NCVER.</w:t>
      </w:r>
    </w:p>
    <w:p w14:paraId="321CE7E4" w14:textId="5FA6E9E2" w:rsidR="00457871" w:rsidRPr="0015011B" w:rsidRDefault="6B6F60DD" w:rsidP="00B03C06">
      <w:r>
        <w:t xml:space="preserve">Construction Industry Training Board </w:t>
      </w:r>
      <w:r w:rsidR="00154CC1">
        <w:t xml:space="preserve">(CITB) </w:t>
      </w:r>
      <w:r>
        <w:t>(n.d.)</w:t>
      </w:r>
      <w:r w:rsidR="28EE4116">
        <w:t xml:space="preserve"> </w:t>
      </w:r>
      <w:hyperlink r:id="rId69" w:history="1">
        <w:r w:rsidR="28EE4116" w:rsidRPr="00F82791">
          <w:rPr>
            <w:rStyle w:val="Hyperlink"/>
            <w:i/>
            <w:iCs/>
          </w:rPr>
          <w:t>Construction Industry Training Board</w:t>
        </w:r>
      </w:hyperlink>
      <w:r w:rsidR="37D9B13C">
        <w:t xml:space="preserve"> [website]</w:t>
      </w:r>
      <w:r w:rsidR="45ED181E">
        <w:t>, accessed 20</w:t>
      </w:r>
      <w:r w:rsidR="7A9C9837">
        <w:t> </w:t>
      </w:r>
      <w:r w:rsidR="45ED181E">
        <w:t>May 2024.</w:t>
      </w:r>
    </w:p>
    <w:p w14:paraId="63C0F8F7" w14:textId="4A9824B2" w:rsidR="006A242E" w:rsidRPr="0015011B" w:rsidRDefault="786B8487" w:rsidP="00B03C06">
      <w:r w:rsidRPr="0015011B">
        <w:t xml:space="preserve">Cully M and Curtain R (2001) </w:t>
      </w:r>
      <w:hyperlink r:id="rId70">
        <w:r w:rsidRPr="0015011B">
          <w:rPr>
            <w:rStyle w:val="Hyperlink"/>
            <w:i/>
            <w:iCs/>
          </w:rPr>
          <w:t>Reasons for new apprentice</w:t>
        </w:r>
        <w:r w:rsidR="6B3E4372" w:rsidRPr="0015011B">
          <w:rPr>
            <w:rStyle w:val="Hyperlink"/>
            <w:i/>
            <w:iCs/>
          </w:rPr>
          <w:t>s’</w:t>
        </w:r>
        <w:r w:rsidRPr="0015011B">
          <w:rPr>
            <w:rStyle w:val="Hyperlink"/>
            <w:i/>
            <w:iCs/>
          </w:rPr>
          <w:t xml:space="preserve"> non-completion</w:t>
        </w:r>
        <w:r w:rsidR="6B3E4372" w:rsidRPr="0015011B">
          <w:rPr>
            <w:rStyle w:val="Hyperlink"/>
            <w:i/>
            <w:iCs/>
          </w:rPr>
          <w:t>s</w:t>
        </w:r>
      </w:hyperlink>
      <w:r w:rsidRPr="0015011B">
        <w:t>, NCVER.</w:t>
      </w:r>
    </w:p>
    <w:p w14:paraId="7D1BF8A3" w14:textId="066B70A0" w:rsidR="006A242E" w:rsidRPr="0015011B" w:rsidRDefault="006A242E" w:rsidP="00B03C06">
      <w:r w:rsidRPr="0015011B">
        <w:t xml:space="preserve">Curtis D (2008) </w:t>
      </w:r>
      <w:hyperlink r:id="rId71" w:history="1">
        <w:r w:rsidRPr="0015011B">
          <w:rPr>
            <w:rStyle w:val="Hyperlink"/>
            <w:i/>
            <w:iCs/>
          </w:rPr>
          <w:t xml:space="preserve">VET </w:t>
        </w:r>
        <w:r w:rsidR="00F32B6B" w:rsidRPr="0015011B">
          <w:rPr>
            <w:rStyle w:val="Hyperlink"/>
            <w:i/>
            <w:iCs/>
          </w:rPr>
          <w:t>p</w:t>
        </w:r>
        <w:r w:rsidRPr="0015011B">
          <w:rPr>
            <w:rStyle w:val="Hyperlink"/>
            <w:i/>
            <w:iCs/>
          </w:rPr>
          <w:t xml:space="preserve">athways taken by </w:t>
        </w:r>
        <w:r w:rsidR="00F32B6B" w:rsidRPr="0015011B">
          <w:rPr>
            <w:rStyle w:val="Hyperlink"/>
            <w:i/>
            <w:iCs/>
          </w:rPr>
          <w:t>s</w:t>
        </w:r>
        <w:r w:rsidRPr="0015011B">
          <w:rPr>
            <w:rStyle w:val="Hyperlink"/>
            <w:i/>
            <w:iCs/>
          </w:rPr>
          <w:t xml:space="preserve">chool </w:t>
        </w:r>
        <w:r w:rsidR="00F32B6B" w:rsidRPr="0015011B">
          <w:rPr>
            <w:rStyle w:val="Hyperlink"/>
            <w:i/>
            <w:iCs/>
          </w:rPr>
          <w:t>l</w:t>
        </w:r>
        <w:r w:rsidRPr="0015011B">
          <w:rPr>
            <w:rStyle w:val="Hyperlink"/>
            <w:i/>
            <w:iCs/>
          </w:rPr>
          <w:t>eavers</w:t>
        </w:r>
      </w:hyperlink>
      <w:r w:rsidRPr="0015011B">
        <w:t xml:space="preserve">, </w:t>
      </w:r>
      <w:r w:rsidR="00955136" w:rsidRPr="0015011B">
        <w:t xml:space="preserve">Longitudinal Surveys of Australian Youth </w:t>
      </w:r>
      <w:r w:rsidR="004D3C4B" w:rsidRPr="0015011B">
        <w:t>r</w:t>
      </w:r>
      <w:r w:rsidR="00955136" w:rsidRPr="0015011B">
        <w:t xml:space="preserve">esearch </w:t>
      </w:r>
      <w:r w:rsidR="004D3C4B" w:rsidRPr="0015011B">
        <w:t>r</w:t>
      </w:r>
      <w:r w:rsidR="00955136" w:rsidRPr="0015011B">
        <w:t xml:space="preserve">eport no. 52, </w:t>
      </w:r>
      <w:r w:rsidRPr="0015011B">
        <w:t>Australian Council for Educational Research.</w:t>
      </w:r>
    </w:p>
    <w:p w14:paraId="0ABE42B2" w14:textId="71DD7C6C" w:rsidR="00B87F44" w:rsidRPr="0015011B" w:rsidRDefault="69CEB3E1" w:rsidP="00FA0908">
      <w:r>
        <w:t xml:space="preserve">Deloitte Access Economics </w:t>
      </w:r>
      <w:r w:rsidR="7C760443">
        <w:t>(</w:t>
      </w:r>
      <w:r>
        <w:t>2011</w:t>
      </w:r>
      <w:r w:rsidR="7C760443">
        <w:t>)</w:t>
      </w:r>
      <w:r w:rsidR="5F99ED88">
        <w:t xml:space="preserve"> </w:t>
      </w:r>
      <w:hyperlink r:id="rId72" w:history="1">
        <w:r w:rsidR="5F99ED88" w:rsidRPr="371D6E42">
          <w:rPr>
            <w:rStyle w:val="Hyperlink"/>
            <w:i/>
            <w:iCs/>
          </w:rPr>
          <w:t>The cost of apprenticeship non-completion in NSW</w:t>
        </w:r>
      </w:hyperlink>
      <w:r>
        <w:t xml:space="preserve">, </w:t>
      </w:r>
      <w:r w:rsidR="409FD9A7">
        <w:t xml:space="preserve">report to the </w:t>
      </w:r>
      <w:r>
        <w:t>NSW Board of Vocational Education and Training</w:t>
      </w:r>
      <w:r w:rsidR="00721BA3">
        <w:t>, Deloitte Access Economics</w:t>
      </w:r>
      <w:r w:rsidR="58F3BEE3">
        <w:t>.</w:t>
      </w:r>
    </w:p>
    <w:p w14:paraId="111333B2" w14:textId="77777777" w:rsidR="004638E5" w:rsidRDefault="296AC7FF" w:rsidP="00B03C06">
      <w:r>
        <w:t xml:space="preserve">Deloitte Access Economics (2012) </w:t>
      </w:r>
      <w:hyperlink r:id="rId73">
        <w:r w:rsidRPr="371D6E42">
          <w:rPr>
            <w:rStyle w:val="Hyperlink"/>
            <w:i/>
            <w:iCs/>
          </w:rPr>
          <w:t>Econometric analysis of the Australian Apprenticeships Incentives Program</w:t>
        </w:r>
      </w:hyperlink>
      <w:r w:rsidR="59A811D9">
        <w:t xml:space="preserve">, </w:t>
      </w:r>
      <w:r w:rsidR="044ECE01">
        <w:t xml:space="preserve">report </w:t>
      </w:r>
      <w:r w:rsidR="360E0077">
        <w:t>to</w:t>
      </w:r>
      <w:r w:rsidR="044ECE01">
        <w:t xml:space="preserve"> the </w:t>
      </w:r>
      <w:r w:rsidR="5297DE39">
        <w:t xml:space="preserve">Australian Government </w:t>
      </w:r>
      <w:r>
        <w:t>Department of Education, Employment and Workplace Relations</w:t>
      </w:r>
      <w:r w:rsidR="360E0077">
        <w:t>,</w:t>
      </w:r>
      <w:r w:rsidR="65DF45D6">
        <w:t xml:space="preserve"> Deloitte Access Economics.</w:t>
      </w:r>
    </w:p>
    <w:p w14:paraId="6624CFA2" w14:textId="64CC6A34" w:rsidR="006A242E" w:rsidRPr="0015011B" w:rsidRDefault="4B904437" w:rsidP="00B03C06">
      <w:r>
        <w:t xml:space="preserve">Deloitte Access Economics (2014) </w:t>
      </w:r>
      <w:r w:rsidRPr="371D6E42">
        <w:rPr>
          <w:i/>
          <w:iCs/>
        </w:rPr>
        <w:t xml:space="preserve">Australian Apprenticeship Mentoring Package: </w:t>
      </w:r>
      <w:r w:rsidR="5D691E4C" w:rsidRPr="371D6E42">
        <w:rPr>
          <w:i/>
          <w:iCs/>
        </w:rPr>
        <w:t>i</w:t>
      </w:r>
      <w:r w:rsidRPr="371D6E42">
        <w:rPr>
          <w:i/>
          <w:iCs/>
        </w:rPr>
        <w:t xml:space="preserve">nterim </w:t>
      </w:r>
      <w:r w:rsidR="5D691E4C" w:rsidRPr="371D6E42">
        <w:rPr>
          <w:i/>
          <w:iCs/>
        </w:rPr>
        <w:t>e</w:t>
      </w:r>
      <w:r w:rsidRPr="371D6E42">
        <w:rPr>
          <w:i/>
          <w:iCs/>
        </w:rPr>
        <w:t>valuation</w:t>
      </w:r>
      <w:r w:rsidR="59A811D9">
        <w:t xml:space="preserve">, </w:t>
      </w:r>
      <w:r w:rsidR="5D691E4C">
        <w:t xml:space="preserve">report </w:t>
      </w:r>
      <w:r w:rsidR="59A811D9">
        <w:t>to</w:t>
      </w:r>
      <w:r w:rsidR="5D691E4C">
        <w:t xml:space="preserve"> the </w:t>
      </w:r>
      <w:r w:rsidR="5C1CC57E">
        <w:t xml:space="preserve">Australian Government </w:t>
      </w:r>
      <w:r>
        <w:t>Department of Industry</w:t>
      </w:r>
      <w:r w:rsidR="59A811D9">
        <w:t xml:space="preserve">, </w:t>
      </w:r>
      <w:r w:rsidR="26DFD09F">
        <w:t>Deloitte Access Economics</w:t>
      </w:r>
      <w:r>
        <w:t>.</w:t>
      </w:r>
    </w:p>
    <w:p w14:paraId="61818BD7" w14:textId="02D0D6F2" w:rsidR="00B82837" w:rsidRPr="0015011B" w:rsidRDefault="00B82837" w:rsidP="00B82837">
      <w:r w:rsidRPr="0015011B">
        <w:t xml:space="preserve">Department of Social Services (2021) </w:t>
      </w:r>
      <w:hyperlink r:id="rId74">
        <w:r w:rsidRPr="0015011B">
          <w:rPr>
            <w:rStyle w:val="Hyperlink"/>
            <w:i/>
            <w:iCs/>
          </w:rPr>
          <w:t>Australia’s Disability Strategy 2021–2031</w:t>
        </w:r>
      </w:hyperlink>
      <w:r w:rsidRPr="0015011B">
        <w:t>, Australian Government.</w:t>
      </w:r>
    </w:p>
    <w:p w14:paraId="00786D44" w14:textId="634D0C6A" w:rsidR="2C7F3472" w:rsidRPr="0015011B" w:rsidRDefault="3CF209BC">
      <w:r>
        <w:t>DEWR (Department of Employment and Workplace Relations) (2022)</w:t>
      </w:r>
      <w:r w:rsidRPr="00CE071F">
        <w:rPr>
          <w:i/>
          <w:iCs/>
        </w:rPr>
        <w:t xml:space="preserve"> </w:t>
      </w:r>
      <w:hyperlink r:id="rId75" w:history="1">
        <w:r w:rsidRPr="371D6E42">
          <w:rPr>
            <w:rStyle w:val="Hyperlink"/>
            <w:i/>
            <w:iCs/>
          </w:rPr>
          <w:t>Australian apprenticeship services and supports discussion paper</w:t>
        </w:r>
      </w:hyperlink>
      <w:r>
        <w:t>, DEWR.</w:t>
      </w:r>
    </w:p>
    <w:p w14:paraId="216F14FD" w14:textId="4C636793" w:rsidR="006A242E" w:rsidRPr="0015011B" w:rsidRDefault="786B8487" w:rsidP="00B03C06">
      <w:r w:rsidRPr="0015011B">
        <w:t>DEWR</w:t>
      </w:r>
      <w:r w:rsidR="3B319672" w:rsidRPr="0015011B">
        <w:t xml:space="preserve"> (2023</w:t>
      </w:r>
      <w:r w:rsidR="33519967" w:rsidRPr="0015011B">
        <w:t>a</w:t>
      </w:r>
      <w:r w:rsidR="3B319672" w:rsidRPr="0015011B">
        <w:t>)</w:t>
      </w:r>
      <w:r w:rsidRPr="0015011B">
        <w:t xml:space="preserve"> </w:t>
      </w:r>
      <w:hyperlink r:id="rId76">
        <w:r w:rsidRPr="0015011B">
          <w:rPr>
            <w:rStyle w:val="Hyperlink"/>
            <w:i/>
            <w:iCs/>
          </w:rPr>
          <w:t xml:space="preserve">Australian Apprenticeships Incentive System: </w:t>
        </w:r>
        <w:r w:rsidR="3B319672" w:rsidRPr="0015011B">
          <w:rPr>
            <w:rStyle w:val="Hyperlink"/>
            <w:i/>
            <w:iCs/>
          </w:rPr>
          <w:t>p</w:t>
        </w:r>
        <w:r w:rsidRPr="0015011B">
          <w:rPr>
            <w:rStyle w:val="Hyperlink"/>
            <w:i/>
            <w:iCs/>
          </w:rPr>
          <w:t xml:space="preserve">rogram </w:t>
        </w:r>
        <w:r w:rsidR="3B319672" w:rsidRPr="0015011B">
          <w:rPr>
            <w:rStyle w:val="Hyperlink"/>
            <w:i/>
            <w:iCs/>
          </w:rPr>
          <w:t>g</w:t>
        </w:r>
        <w:r w:rsidRPr="0015011B">
          <w:rPr>
            <w:rStyle w:val="Hyperlink"/>
            <w:i/>
            <w:iCs/>
          </w:rPr>
          <w:t>uidelines</w:t>
        </w:r>
      </w:hyperlink>
      <w:r w:rsidRPr="0015011B">
        <w:t xml:space="preserve">, </w:t>
      </w:r>
      <w:r w:rsidR="3B319672" w:rsidRPr="0015011B">
        <w:t>DEWR</w:t>
      </w:r>
      <w:r w:rsidRPr="0015011B">
        <w:t>.</w:t>
      </w:r>
    </w:p>
    <w:p w14:paraId="3569DF32" w14:textId="5A3BD853" w:rsidR="006A242E" w:rsidRPr="0015011B" w:rsidRDefault="006A242E" w:rsidP="00B03C06">
      <w:r w:rsidRPr="0015011B">
        <w:t>DEWR</w:t>
      </w:r>
      <w:r w:rsidR="00D20F0F" w:rsidRPr="0015011B">
        <w:t xml:space="preserve"> (2023</w:t>
      </w:r>
      <w:r w:rsidR="005C0B7C" w:rsidRPr="0015011B">
        <w:t>b</w:t>
      </w:r>
      <w:r w:rsidR="00D20F0F" w:rsidRPr="0015011B">
        <w:t xml:space="preserve">) </w:t>
      </w:r>
      <w:hyperlink r:id="rId77" w:history="1">
        <w:r w:rsidRPr="0015011B">
          <w:rPr>
            <w:rStyle w:val="Hyperlink"/>
            <w:i/>
            <w:iCs/>
          </w:rPr>
          <w:t xml:space="preserve">Future </w:t>
        </w:r>
        <w:r w:rsidR="003A52D4" w:rsidRPr="0015011B">
          <w:rPr>
            <w:rStyle w:val="Hyperlink"/>
            <w:i/>
            <w:iCs/>
          </w:rPr>
          <w:t>d</w:t>
        </w:r>
        <w:r w:rsidRPr="0015011B">
          <w:rPr>
            <w:rStyle w:val="Hyperlink"/>
            <w:i/>
            <w:iCs/>
          </w:rPr>
          <w:t xml:space="preserve">irections for Australian </w:t>
        </w:r>
        <w:r w:rsidR="001E1B67" w:rsidRPr="0015011B">
          <w:rPr>
            <w:rStyle w:val="Hyperlink"/>
            <w:i/>
            <w:iCs/>
          </w:rPr>
          <w:t>a</w:t>
        </w:r>
        <w:r w:rsidRPr="0015011B">
          <w:rPr>
            <w:rStyle w:val="Hyperlink"/>
            <w:i/>
            <w:iCs/>
          </w:rPr>
          <w:t xml:space="preserve">pprenticeship </w:t>
        </w:r>
        <w:r w:rsidR="001E1B67" w:rsidRPr="0015011B">
          <w:rPr>
            <w:rStyle w:val="Hyperlink"/>
            <w:i/>
            <w:iCs/>
          </w:rPr>
          <w:t>s</w:t>
        </w:r>
        <w:r w:rsidRPr="0015011B">
          <w:rPr>
            <w:rStyle w:val="Hyperlink"/>
            <w:i/>
            <w:iCs/>
          </w:rPr>
          <w:t xml:space="preserve">upport </w:t>
        </w:r>
        <w:r w:rsidR="001E1B67" w:rsidRPr="0015011B">
          <w:rPr>
            <w:rStyle w:val="Hyperlink"/>
            <w:i/>
            <w:iCs/>
          </w:rPr>
          <w:t>s</w:t>
        </w:r>
        <w:r w:rsidRPr="0015011B">
          <w:rPr>
            <w:rStyle w:val="Hyperlink"/>
            <w:i/>
            <w:iCs/>
          </w:rPr>
          <w:t xml:space="preserve">ervices </w:t>
        </w:r>
        <w:r w:rsidR="001E1B67" w:rsidRPr="0015011B">
          <w:rPr>
            <w:rStyle w:val="Hyperlink"/>
            <w:i/>
            <w:iCs/>
          </w:rPr>
          <w:t>c</w:t>
        </w:r>
        <w:r w:rsidRPr="0015011B">
          <w:rPr>
            <w:rStyle w:val="Hyperlink"/>
            <w:i/>
            <w:iCs/>
          </w:rPr>
          <w:t xml:space="preserve">onsultation </w:t>
        </w:r>
        <w:r w:rsidR="001E1B67" w:rsidRPr="0015011B">
          <w:rPr>
            <w:rStyle w:val="Hyperlink"/>
            <w:i/>
            <w:iCs/>
          </w:rPr>
          <w:t>p</w:t>
        </w:r>
        <w:r w:rsidRPr="0015011B">
          <w:rPr>
            <w:rStyle w:val="Hyperlink"/>
            <w:i/>
            <w:iCs/>
          </w:rPr>
          <w:t>aper</w:t>
        </w:r>
      </w:hyperlink>
      <w:r w:rsidR="001E1B67" w:rsidRPr="0015011B">
        <w:t>, DEWR</w:t>
      </w:r>
      <w:r w:rsidRPr="0015011B">
        <w:t>.</w:t>
      </w:r>
    </w:p>
    <w:p w14:paraId="39A44114" w14:textId="2E3456A7" w:rsidR="006A242E" w:rsidRPr="0015011B" w:rsidRDefault="006A242E" w:rsidP="00B03C06">
      <w:r w:rsidRPr="0015011B">
        <w:t>DEWR</w:t>
      </w:r>
      <w:r w:rsidR="00C70ABD" w:rsidRPr="0015011B">
        <w:t xml:space="preserve"> (2023</w:t>
      </w:r>
      <w:r w:rsidR="00B4751E" w:rsidRPr="0015011B">
        <w:t>c</w:t>
      </w:r>
      <w:r w:rsidR="00C70ABD" w:rsidRPr="0015011B">
        <w:t xml:space="preserve">) </w:t>
      </w:r>
      <w:hyperlink r:id="rId78" w:history="1">
        <w:r w:rsidRPr="0015011B">
          <w:rPr>
            <w:rStyle w:val="Hyperlink"/>
            <w:i/>
            <w:iCs/>
          </w:rPr>
          <w:t>Supporting women to achieve VET-based career</w:t>
        </w:r>
        <w:r w:rsidR="00C70ABD" w:rsidRPr="0015011B">
          <w:rPr>
            <w:rStyle w:val="Hyperlink"/>
            <w:i/>
            <w:iCs/>
          </w:rPr>
          <w:t>s: d</w:t>
        </w:r>
        <w:r w:rsidRPr="0015011B">
          <w:rPr>
            <w:rStyle w:val="Hyperlink"/>
            <w:i/>
            <w:iCs/>
          </w:rPr>
          <w:t xml:space="preserve">iscussion </w:t>
        </w:r>
        <w:r w:rsidR="00C70ABD" w:rsidRPr="0015011B">
          <w:rPr>
            <w:rStyle w:val="Hyperlink"/>
            <w:i/>
            <w:iCs/>
          </w:rPr>
          <w:t>p</w:t>
        </w:r>
        <w:r w:rsidRPr="0015011B">
          <w:rPr>
            <w:rStyle w:val="Hyperlink"/>
            <w:i/>
            <w:iCs/>
          </w:rPr>
          <w:t>aper</w:t>
        </w:r>
      </w:hyperlink>
      <w:r w:rsidRPr="0015011B">
        <w:t xml:space="preserve">, </w:t>
      </w:r>
      <w:r w:rsidR="00C70ABD" w:rsidRPr="0015011B">
        <w:t>DEWR</w:t>
      </w:r>
      <w:r w:rsidRPr="0015011B">
        <w:t>.</w:t>
      </w:r>
    </w:p>
    <w:p w14:paraId="779645E8" w14:textId="0F97778C" w:rsidR="005C0B7C" w:rsidRPr="0015011B" w:rsidRDefault="005C0B7C" w:rsidP="005C0B7C">
      <w:r w:rsidRPr="0015011B">
        <w:t>DEWR (2024</w:t>
      </w:r>
      <w:r w:rsidR="00B4751E" w:rsidRPr="0015011B">
        <w:t>a</w:t>
      </w:r>
      <w:r w:rsidRPr="0015011B">
        <w:t xml:space="preserve">) </w:t>
      </w:r>
      <w:hyperlink r:id="rId79" w:history="1">
        <w:r w:rsidRPr="0015011B">
          <w:rPr>
            <w:rStyle w:val="Hyperlink"/>
            <w:i/>
            <w:iCs/>
          </w:rPr>
          <w:t>Australian Apprenticeships Priority List: for commencements from 1 January 2024</w:t>
        </w:r>
      </w:hyperlink>
      <w:r w:rsidRPr="0015011B">
        <w:t>, DEWR.</w:t>
      </w:r>
    </w:p>
    <w:p w14:paraId="473276E3" w14:textId="09C8E92B" w:rsidR="00B4751E" w:rsidRPr="0015011B" w:rsidRDefault="00B4751E" w:rsidP="00B4751E">
      <w:r w:rsidRPr="0015011B">
        <w:t xml:space="preserve">DEWR (2024b) </w:t>
      </w:r>
      <w:hyperlink r:id="rId80" w:history="1">
        <w:r w:rsidRPr="0015011B">
          <w:rPr>
            <w:rStyle w:val="Hyperlink"/>
            <w:i/>
            <w:iCs/>
          </w:rPr>
          <w:t>Portfolio Budget Statements 2024</w:t>
        </w:r>
        <w:r w:rsidR="00267A5A">
          <w:rPr>
            <w:rStyle w:val="Hyperlink"/>
            <w:i/>
            <w:iCs/>
          </w:rPr>
          <w:t>–</w:t>
        </w:r>
        <w:r w:rsidRPr="0015011B">
          <w:rPr>
            <w:rStyle w:val="Hyperlink"/>
            <w:i/>
            <w:iCs/>
          </w:rPr>
          <w:t>25: Employment and Workplace Relations portfolio</w:t>
        </w:r>
      </w:hyperlink>
      <w:r w:rsidRPr="0015011B">
        <w:t>, Budget related paper no. 1.6, Australian Government.</w:t>
      </w:r>
    </w:p>
    <w:p w14:paraId="4EA39F7D" w14:textId="41BB9279" w:rsidR="006A242E" w:rsidRPr="0015011B" w:rsidRDefault="006A242E" w:rsidP="00B03C06">
      <w:r w:rsidRPr="0015011B">
        <w:t xml:space="preserve">Dickie M, McDonald R and Pedic F (2011) </w:t>
      </w:r>
      <w:hyperlink r:id="rId81">
        <w:r w:rsidRPr="0015011B">
          <w:rPr>
            <w:rStyle w:val="Hyperlink"/>
            <w:i/>
            <w:iCs/>
          </w:rPr>
          <w:t xml:space="preserve">A fair deal: </w:t>
        </w:r>
        <w:r w:rsidR="00AB76FD" w:rsidRPr="0015011B">
          <w:rPr>
            <w:rStyle w:val="Hyperlink"/>
            <w:i/>
            <w:iCs/>
          </w:rPr>
          <w:t>a</w:t>
        </w:r>
        <w:r w:rsidRPr="0015011B">
          <w:rPr>
            <w:rStyle w:val="Hyperlink"/>
            <w:i/>
            <w:iCs/>
          </w:rPr>
          <w:t>pprentices and their employers in NSW</w:t>
        </w:r>
        <w:r w:rsidR="007B28FF" w:rsidRPr="0015011B">
          <w:rPr>
            <w:rStyle w:val="Hyperlink"/>
            <w:i/>
            <w:iCs/>
          </w:rPr>
          <w:t>:</w:t>
        </w:r>
        <w:r w:rsidR="00CD357D" w:rsidRPr="0015011B">
          <w:rPr>
            <w:rStyle w:val="Hyperlink"/>
            <w:i/>
            <w:iCs/>
          </w:rPr>
          <w:t xml:space="preserve"> i</w:t>
        </w:r>
        <w:r w:rsidRPr="0015011B">
          <w:rPr>
            <w:rStyle w:val="Hyperlink"/>
            <w:i/>
            <w:iCs/>
          </w:rPr>
          <w:t>ntegrated research report</w:t>
        </w:r>
      </w:hyperlink>
      <w:r w:rsidR="00ED3EEA" w:rsidRPr="0015011B">
        <w:t>, report to</w:t>
      </w:r>
      <w:r w:rsidRPr="0015011B">
        <w:t xml:space="preserve"> the NSW Board of Vocational Education and Training.</w:t>
      </w:r>
    </w:p>
    <w:p w14:paraId="07A46781" w14:textId="455BCF8A" w:rsidR="7A764C2F" w:rsidRPr="0015011B" w:rsidRDefault="7A764C2F">
      <w:r w:rsidRPr="0015011B">
        <w:t xml:space="preserve">Driscoll A, Hoad M and Durant T (2020) </w:t>
      </w:r>
      <w:hyperlink r:id="rId82" w:history="1">
        <w:r w:rsidRPr="0040119B">
          <w:rPr>
            <w:rStyle w:val="Hyperlink"/>
            <w:i/>
            <w:iCs/>
          </w:rPr>
          <w:t>Report on the review of skills, training and workforce development</w:t>
        </w:r>
      </w:hyperlink>
      <w:r w:rsidRPr="0015011B">
        <w:t>, Department of Training and Workforce Development, Western Australian Government.</w:t>
      </w:r>
    </w:p>
    <w:p w14:paraId="762A6489" w14:textId="157600FF" w:rsidR="006A242E" w:rsidRPr="0015011B" w:rsidRDefault="786B8487" w:rsidP="00B03C06">
      <w:r w:rsidRPr="0015011B">
        <w:t xml:space="preserve">Dumbrell T and Smith E (2007) </w:t>
      </w:r>
      <w:hyperlink r:id="rId83">
        <w:r w:rsidRPr="0015011B">
          <w:rPr>
            <w:rStyle w:val="Hyperlink"/>
            <w:i/>
            <w:iCs/>
          </w:rPr>
          <w:t>Pre-apprenticeships in three key trades</w:t>
        </w:r>
      </w:hyperlink>
      <w:r w:rsidRPr="0015011B">
        <w:t xml:space="preserve">, </w:t>
      </w:r>
      <w:r w:rsidR="2EAD38D5" w:rsidRPr="0015011B">
        <w:t>NCVER</w:t>
      </w:r>
      <w:r w:rsidRPr="0015011B">
        <w:t>.</w:t>
      </w:r>
    </w:p>
    <w:p w14:paraId="4F6B8F8C" w14:textId="7F84D5E5" w:rsidR="2ABC4ADB" w:rsidRPr="0015011B" w:rsidRDefault="5B31D785" w:rsidP="00856D2E">
      <w:r>
        <w:t xml:space="preserve">Dunn </w:t>
      </w:r>
      <w:r w:rsidR="01CEF688">
        <w:t>A, Rozenbes</w:t>
      </w:r>
      <w:r>
        <w:t xml:space="preserve"> </w:t>
      </w:r>
      <w:r w:rsidR="01CEF688">
        <w:t>D, Maltman K, Leung E, Pung A, Waugh B, Dixon C, Cagorski T, Linehan A and</w:t>
      </w:r>
      <w:r w:rsidR="246DCABA">
        <w:t xml:space="preserve"> </w:t>
      </w:r>
      <w:r w:rsidR="01CEF688">
        <w:t>Tisseverasinghe</w:t>
      </w:r>
      <w:r>
        <w:t xml:space="preserve"> </w:t>
      </w:r>
      <w:r w:rsidR="7C99AECB">
        <w:t>R</w:t>
      </w:r>
      <w:r>
        <w:t xml:space="preserve"> (2011)</w:t>
      </w:r>
      <w:r w:rsidR="449A0F29">
        <w:t xml:space="preserve"> </w:t>
      </w:r>
      <w:hyperlink r:id="rId84" w:history="1">
        <w:r w:rsidR="449A0F29" w:rsidRPr="371D6E42">
          <w:rPr>
            <w:rStyle w:val="Hyperlink"/>
            <w:i/>
            <w:iCs/>
          </w:rPr>
          <w:t>Australian apprentice minimum wages in the national system</w:t>
        </w:r>
      </w:hyperlink>
      <w:r>
        <w:t>, Research Report 6/2011, Fair Work Australia</w:t>
      </w:r>
      <w:r w:rsidR="148D4743">
        <w:t>.</w:t>
      </w:r>
    </w:p>
    <w:p w14:paraId="535FCBB6" w14:textId="0E470822" w:rsidR="006A242E" w:rsidRPr="0015011B" w:rsidRDefault="4B904437" w:rsidP="00B03C06">
      <w:r>
        <w:t>Education Council</w:t>
      </w:r>
      <w:r w:rsidR="63793110">
        <w:t xml:space="preserve"> (2020) </w:t>
      </w:r>
      <w:hyperlink r:id="rId85">
        <w:r w:rsidRPr="371D6E42">
          <w:rPr>
            <w:rStyle w:val="Hyperlink"/>
            <w:i/>
            <w:iCs/>
          </w:rPr>
          <w:t xml:space="preserve">Looking to the </w:t>
        </w:r>
        <w:r w:rsidR="63793110" w:rsidRPr="371D6E42">
          <w:rPr>
            <w:rStyle w:val="Hyperlink"/>
            <w:i/>
            <w:iCs/>
          </w:rPr>
          <w:t>f</w:t>
        </w:r>
        <w:r w:rsidRPr="371D6E42">
          <w:rPr>
            <w:rStyle w:val="Hyperlink"/>
            <w:i/>
            <w:iCs/>
          </w:rPr>
          <w:t xml:space="preserve">uture: </w:t>
        </w:r>
        <w:r w:rsidR="63793110" w:rsidRPr="371D6E42">
          <w:rPr>
            <w:rStyle w:val="Hyperlink"/>
            <w:i/>
            <w:iCs/>
          </w:rPr>
          <w:t>r</w:t>
        </w:r>
        <w:r w:rsidRPr="371D6E42">
          <w:rPr>
            <w:rStyle w:val="Hyperlink"/>
            <w:i/>
            <w:iCs/>
          </w:rPr>
          <w:t xml:space="preserve">eport of the </w:t>
        </w:r>
        <w:r w:rsidR="63793110" w:rsidRPr="371D6E42">
          <w:rPr>
            <w:rStyle w:val="Hyperlink"/>
            <w:i/>
            <w:iCs/>
          </w:rPr>
          <w:t>r</w:t>
        </w:r>
        <w:r w:rsidRPr="371D6E42">
          <w:rPr>
            <w:rStyle w:val="Hyperlink"/>
            <w:i/>
            <w:iCs/>
          </w:rPr>
          <w:t>eview of senior secondary pathways into work, further education and training</w:t>
        </w:r>
      </w:hyperlink>
      <w:r w:rsidR="59A811D9">
        <w:t xml:space="preserve">, </w:t>
      </w:r>
      <w:r w:rsidR="06D3AC94">
        <w:t xml:space="preserve">Australian Government </w:t>
      </w:r>
      <w:r>
        <w:t>Department of Education, Skills and Employment</w:t>
      </w:r>
      <w:r w:rsidR="006A242E" w:rsidDel="4B904437">
        <w:t>.</w:t>
      </w:r>
    </w:p>
    <w:p w14:paraId="02C8714D" w14:textId="11A51371" w:rsidR="00E874F9" w:rsidRPr="0015011B" w:rsidRDefault="5DCF74CE" w:rsidP="00B03C06">
      <w:r>
        <w:t xml:space="preserve">Estévez-Abe M (2005) </w:t>
      </w:r>
      <w:r w:rsidR="003B033C">
        <w:t>‘</w:t>
      </w:r>
      <w:hyperlink r:id="rId86" w:history="1">
        <w:r w:rsidRPr="005A416A">
          <w:rPr>
            <w:rStyle w:val="Hyperlink"/>
          </w:rPr>
          <w:t>Gender bias in skills and social policies: the varieties of capitalism perspective on sex segregation</w:t>
        </w:r>
      </w:hyperlink>
      <w:r w:rsidR="003B033C" w:rsidRPr="003B033C">
        <w:t>’</w:t>
      </w:r>
      <w:r>
        <w:t xml:space="preserve">, </w:t>
      </w:r>
      <w:r w:rsidRPr="00CE071F">
        <w:rPr>
          <w:i/>
        </w:rPr>
        <w:t xml:space="preserve">Social Politics: International Studies in Gender, State </w:t>
      </w:r>
      <w:r w:rsidR="649C0C4C" w:rsidRPr="00CE071F">
        <w:rPr>
          <w:i/>
        </w:rPr>
        <w:t xml:space="preserve">and </w:t>
      </w:r>
      <w:r w:rsidR="5EF31210" w:rsidRPr="00CE071F">
        <w:rPr>
          <w:i/>
        </w:rPr>
        <w:t>S</w:t>
      </w:r>
      <w:r w:rsidRPr="00CE071F">
        <w:rPr>
          <w:i/>
        </w:rPr>
        <w:t>ociety</w:t>
      </w:r>
      <w:r>
        <w:t>, 12(2):180–215</w:t>
      </w:r>
      <w:r w:rsidR="4EE9E90E">
        <w:t>,</w:t>
      </w:r>
      <w:r>
        <w:t xml:space="preserve"> https://doi.org/10.1093/sp/jxi011</w:t>
      </w:r>
      <w:r w:rsidR="18BAFD96">
        <w:t>.</w:t>
      </w:r>
    </w:p>
    <w:p w14:paraId="139C15D9" w14:textId="1BAEFF6C" w:rsidR="006A242E" w:rsidRPr="0015011B" w:rsidRDefault="006A242E" w:rsidP="00B03C06">
      <w:r w:rsidRPr="0015011B">
        <w:t>Fair Work Commission</w:t>
      </w:r>
      <w:r w:rsidR="00315CA9" w:rsidRPr="0015011B">
        <w:t xml:space="preserve"> (2013)</w:t>
      </w:r>
      <w:r w:rsidRPr="0015011B">
        <w:t xml:space="preserve"> </w:t>
      </w:r>
      <w:hyperlink r:id="rId87" w:history="1">
        <w:r w:rsidRPr="0015011B">
          <w:rPr>
            <w:rStyle w:val="Hyperlink"/>
            <w:i/>
            <w:iCs/>
          </w:rPr>
          <w:t xml:space="preserve">Transitional </w:t>
        </w:r>
        <w:r w:rsidR="00315CA9" w:rsidRPr="0015011B">
          <w:rPr>
            <w:rStyle w:val="Hyperlink"/>
            <w:i/>
            <w:iCs/>
          </w:rPr>
          <w:t>r</w:t>
        </w:r>
        <w:r w:rsidRPr="0015011B">
          <w:rPr>
            <w:rStyle w:val="Hyperlink"/>
            <w:i/>
            <w:iCs/>
          </w:rPr>
          <w:t xml:space="preserve">eview of </w:t>
        </w:r>
        <w:r w:rsidR="00315CA9" w:rsidRPr="0015011B">
          <w:rPr>
            <w:rStyle w:val="Hyperlink"/>
            <w:i/>
            <w:iCs/>
          </w:rPr>
          <w:t>m</w:t>
        </w:r>
        <w:r w:rsidRPr="0015011B">
          <w:rPr>
            <w:rStyle w:val="Hyperlink"/>
            <w:i/>
            <w:iCs/>
          </w:rPr>
          <w:t xml:space="preserve">odern </w:t>
        </w:r>
        <w:r w:rsidR="00315CA9" w:rsidRPr="0015011B">
          <w:rPr>
            <w:rStyle w:val="Hyperlink"/>
            <w:i/>
            <w:iCs/>
          </w:rPr>
          <w:t>a</w:t>
        </w:r>
        <w:r w:rsidRPr="0015011B">
          <w:rPr>
            <w:rStyle w:val="Hyperlink"/>
            <w:i/>
            <w:iCs/>
          </w:rPr>
          <w:t xml:space="preserve">wards </w:t>
        </w:r>
        <w:r w:rsidR="00F7228A" w:rsidRPr="0015011B">
          <w:rPr>
            <w:rStyle w:val="Hyperlink"/>
            <w:i/>
            <w:iCs/>
          </w:rPr>
          <w:t>–</w:t>
        </w:r>
        <w:r w:rsidRPr="0015011B">
          <w:rPr>
            <w:rStyle w:val="Hyperlink"/>
            <w:i/>
            <w:iCs/>
          </w:rPr>
          <w:t xml:space="preserve"> </w:t>
        </w:r>
        <w:r w:rsidR="00315CA9" w:rsidRPr="0015011B">
          <w:rPr>
            <w:rStyle w:val="Hyperlink"/>
            <w:i/>
            <w:iCs/>
          </w:rPr>
          <w:t>a</w:t>
        </w:r>
        <w:r w:rsidRPr="0015011B">
          <w:rPr>
            <w:rStyle w:val="Hyperlink"/>
            <w:i/>
            <w:iCs/>
          </w:rPr>
          <w:t xml:space="preserve">pprentices, </w:t>
        </w:r>
        <w:r w:rsidR="00315CA9" w:rsidRPr="0015011B">
          <w:rPr>
            <w:rStyle w:val="Hyperlink"/>
            <w:i/>
            <w:iCs/>
          </w:rPr>
          <w:t>t</w:t>
        </w:r>
        <w:r w:rsidRPr="0015011B">
          <w:rPr>
            <w:rStyle w:val="Hyperlink"/>
            <w:i/>
            <w:iCs/>
          </w:rPr>
          <w:t xml:space="preserve">rainees and </w:t>
        </w:r>
        <w:r w:rsidR="00315CA9" w:rsidRPr="0015011B">
          <w:rPr>
            <w:rStyle w:val="Hyperlink"/>
            <w:i/>
            <w:iCs/>
          </w:rPr>
          <w:t>j</w:t>
        </w:r>
        <w:r w:rsidRPr="0015011B">
          <w:rPr>
            <w:rStyle w:val="Hyperlink"/>
            <w:i/>
            <w:iCs/>
          </w:rPr>
          <w:t xml:space="preserve">uniors: </w:t>
        </w:r>
        <w:r w:rsidR="00315CA9" w:rsidRPr="0015011B">
          <w:rPr>
            <w:rStyle w:val="Hyperlink"/>
            <w:i/>
            <w:iCs/>
          </w:rPr>
          <w:t>c</w:t>
        </w:r>
        <w:r w:rsidRPr="0015011B">
          <w:rPr>
            <w:rStyle w:val="Hyperlink"/>
            <w:i/>
            <w:iCs/>
          </w:rPr>
          <w:t xml:space="preserve">ommon </w:t>
        </w:r>
        <w:r w:rsidR="00315CA9" w:rsidRPr="0015011B">
          <w:rPr>
            <w:rStyle w:val="Hyperlink"/>
            <w:i/>
            <w:iCs/>
          </w:rPr>
          <w:t>c</w:t>
        </w:r>
        <w:r w:rsidRPr="0015011B">
          <w:rPr>
            <w:rStyle w:val="Hyperlink"/>
            <w:i/>
            <w:iCs/>
          </w:rPr>
          <w:t>laims</w:t>
        </w:r>
      </w:hyperlink>
      <w:r w:rsidR="00A9242A" w:rsidRPr="0015011B">
        <w:t xml:space="preserve">, </w:t>
      </w:r>
      <w:r w:rsidR="00231402" w:rsidRPr="0015011B">
        <w:t xml:space="preserve">summary of decision, </w:t>
      </w:r>
      <w:r w:rsidR="00A9242A" w:rsidRPr="0015011B">
        <w:t>Fair Work Commission</w:t>
      </w:r>
      <w:r w:rsidRPr="0015011B">
        <w:t>.</w:t>
      </w:r>
    </w:p>
    <w:p w14:paraId="72FE448F" w14:textId="194BAA75" w:rsidR="00EB3EE9" w:rsidRPr="0015011B" w:rsidRDefault="464D72DA" w:rsidP="00B03C06">
      <w:r>
        <w:t xml:space="preserve">Galea N, Powell A, Loosemore M and Chappell L (2020) </w:t>
      </w:r>
      <w:r w:rsidR="00B91D53">
        <w:t>‘</w:t>
      </w:r>
      <w:hyperlink r:id="rId88" w:history="1">
        <w:r w:rsidRPr="371D6E42">
          <w:rPr>
            <w:rStyle w:val="Hyperlink"/>
          </w:rPr>
          <w:t>The gendered dimensions of informal institutions in the Australian construction industry</w:t>
        </w:r>
      </w:hyperlink>
      <w:r w:rsidR="00B91D53" w:rsidRPr="00B91D53">
        <w:t>’</w:t>
      </w:r>
      <w:r w:rsidR="32ADC4F0" w:rsidRPr="371D6E42">
        <w:rPr>
          <w:i/>
          <w:iCs/>
        </w:rPr>
        <w:t>,</w:t>
      </w:r>
      <w:r w:rsidR="32ADC4F0" w:rsidRPr="00CE071F">
        <w:t xml:space="preserve"> </w:t>
      </w:r>
      <w:r w:rsidRPr="00B3415F">
        <w:rPr>
          <w:i/>
          <w:iCs/>
        </w:rPr>
        <w:t>Gende</w:t>
      </w:r>
      <w:r w:rsidR="2A446C2B" w:rsidRPr="00B3415F">
        <w:rPr>
          <w:i/>
          <w:iCs/>
        </w:rPr>
        <w:t>r,</w:t>
      </w:r>
      <w:r w:rsidRPr="00B3415F">
        <w:rPr>
          <w:i/>
          <w:iCs/>
        </w:rPr>
        <w:t xml:space="preserve"> Work</w:t>
      </w:r>
      <w:r w:rsidR="5A53286C" w:rsidRPr="00B3415F">
        <w:rPr>
          <w:i/>
          <w:iCs/>
        </w:rPr>
        <w:t xml:space="preserve"> and</w:t>
      </w:r>
      <w:r w:rsidRPr="00B3415F">
        <w:rPr>
          <w:i/>
          <w:iCs/>
        </w:rPr>
        <w:t xml:space="preserve"> Organ</w:t>
      </w:r>
      <w:r w:rsidR="1BEA11CD" w:rsidRPr="00B3415F">
        <w:rPr>
          <w:i/>
          <w:iCs/>
        </w:rPr>
        <w:t>ization</w:t>
      </w:r>
      <w:r w:rsidR="1BEA11CD" w:rsidRPr="371D6E42">
        <w:t>,</w:t>
      </w:r>
      <w:r>
        <w:t xml:space="preserve"> 27</w:t>
      </w:r>
      <w:r w:rsidR="1ECE5EC9">
        <w:t>(6):1214–1231,</w:t>
      </w:r>
      <w:r w:rsidRPr="371D6E42">
        <w:rPr>
          <w:rStyle w:val="ui-provider"/>
        </w:rPr>
        <w:t xml:space="preserve"> </w:t>
      </w:r>
      <w:r w:rsidRPr="00B91D53">
        <w:t>https://doi.org/10.1111/gwao.12458</w:t>
      </w:r>
      <w:r w:rsidR="3B07C0A8">
        <w:t>.</w:t>
      </w:r>
    </w:p>
    <w:p w14:paraId="63328312" w14:textId="473B88D0" w:rsidR="005F222C" w:rsidRPr="0015011B" w:rsidRDefault="005F222C" w:rsidP="005F222C">
      <w:r w:rsidRPr="0015011B">
        <w:t>Gow K, Warren C, Anthony D and Hinschen C (2008) ‘</w:t>
      </w:r>
      <w:hyperlink r:id="rId89">
        <w:r w:rsidRPr="0015011B">
          <w:rPr>
            <w:rStyle w:val="Hyperlink"/>
          </w:rPr>
          <w:t>Retention and intentions to quit among Australian male apprentices</w:t>
        </w:r>
      </w:hyperlink>
      <w:r w:rsidRPr="0015011B">
        <w:t xml:space="preserve">’, </w:t>
      </w:r>
      <w:r w:rsidRPr="0015011B">
        <w:rPr>
          <w:i/>
          <w:iCs/>
        </w:rPr>
        <w:t>Education and Training</w:t>
      </w:r>
      <w:r w:rsidRPr="0015011B">
        <w:t>, 50(3):216–230</w:t>
      </w:r>
      <w:r w:rsidR="00300F4F" w:rsidRPr="0015011B">
        <w:t>, https://doi.org/10.1108/00400910810873991.</w:t>
      </w:r>
    </w:p>
    <w:p w14:paraId="237C77EF" w14:textId="4D03FE99" w:rsidR="006A242E" w:rsidRPr="0015011B" w:rsidRDefault="006A242E" w:rsidP="00B03C06">
      <w:r w:rsidRPr="0015011B">
        <w:t>Hargreaves J</w:t>
      </w:r>
      <w:r w:rsidR="001C0D42" w:rsidRPr="0015011B">
        <w:t>,</w:t>
      </w:r>
      <w:r w:rsidRPr="0015011B">
        <w:t xml:space="preserve"> Stanwick J and Skujins P (2017) </w:t>
      </w:r>
      <w:hyperlink r:id="rId90" w:history="1">
        <w:r w:rsidRPr="0015011B">
          <w:rPr>
            <w:rStyle w:val="Hyperlink"/>
            <w:i/>
            <w:iCs/>
          </w:rPr>
          <w:t>The changing nature of apprenticeships: 1996</w:t>
        </w:r>
        <w:r w:rsidR="001E152B" w:rsidRPr="0015011B">
          <w:rPr>
            <w:rStyle w:val="Hyperlink"/>
            <w:i/>
            <w:iCs/>
          </w:rPr>
          <w:t>–</w:t>
        </w:r>
        <w:r w:rsidRPr="0015011B">
          <w:rPr>
            <w:rStyle w:val="Hyperlink"/>
            <w:i/>
            <w:iCs/>
          </w:rPr>
          <w:t>2016</w:t>
        </w:r>
      </w:hyperlink>
      <w:r w:rsidRPr="0015011B">
        <w:t>, NCVER.</w:t>
      </w:r>
    </w:p>
    <w:p w14:paraId="7911DBB2" w14:textId="31DECA76" w:rsidR="006A242E" w:rsidRPr="0015011B" w:rsidRDefault="006A242E" w:rsidP="00B03C06">
      <w:r w:rsidRPr="0015011B">
        <w:t xml:space="preserve">Harris </w:t>
      </w:r>
      <w:r w:rsidR="00D01204" w:rsidRPr="0015011B">
        <w:t xml:space="preserve">R, Simons M, </w:t>
      </w:r>
      <w:r w:rsidR="00D975B2" w:rsidRPr="0015011B">
        <w:t>B</w:t>
      </w:r>
      <w:r w:rsidR="00D01204" w:rsidRPr="0015011B">
        <w:t>ridge K, Bone J, Symons H, Clayton B, Pope B, Cummins G and Blom</w:t>
      </w:r>
      <w:r w:rsidR="00D01204" w:rsidRPr="0015011B" w:rsidDel="00D01204">
        <w:t xml:space="preserve"> </w:t>
      </w:r>
      <w:r w:rsidR="00D01204" w:rsidRPr="0015011B">
        <w:t>K</w:t>
      </w:r>
      <w:r w:rsidRPr="0015011B">
        <w:t xml:space="preserve"> (2001) </w:t>
      </w:r>
      <w:hyperlink r:id="rId91" w:history="1">
        <w:r w:rsidRPr="0015011B">
          <w:rPr>
            <w:rStyle w:val="Hyperlink"/>
            <w:i/>
            <w:iCs/>
          </w:rPr>
          <w:t>Factors that contribute to retention and completion for apprentices and trainees</w:t>
        </w:r>
      </w:hyperlink>
      <w:r w:rsidRPr="0015011B">
        <w:t xml:space="preserve">, </w:t>
      </w:r>
      <w:r w:rsidR="00D01204" w:rsidRPr="0015011B">
        <w:t>NCVER</w:t>
      </w:r>
      <w:r w:rsidRPr="0015011B">
        <w:t>.</w:t>
      </w:r>
    </w:p>
    <w:p w14:paraId="3D262DA1" w14:textId="54FCC4C1" w:rsidR="006A242E" w:rsidRPr="0015011B" w:rsidRDefault="006A242E" w:rsidP="00B03C06">
      <w:r w:rsidRPr="0015011B">
        <w:t xml:space="preserve">Hensen K (2014) </w:t>
      </w:r>
      <w:hyperlink r:id="rId92" w:history="1">
        <w:r w:rsidRPr="0015011B">
          <w:rPr>
            <w:rStyle w:val="Hyperlink"/>
            <w:i/>
            <w:iCs/>
          </w:rPr>
          <w:t>Early leaving from vocational education and training</w:t>
        </w:r>
        <w:r w:rsidR="00FD25D5" w:rsidRPr="0015011B">
          <w:rPr>
            <w:rStyle w:val="Hyperlink"/>
            <w:i/>
            <w:iCs/>
          </w:rPr>
          <w:t>:</w:t>
        </w:r>
        <w:r w:rsidRPr="0015011B">
          <w:rPr>
            <w:rStyle w:val="Hyperlink"/>
            <w:i/>
            <w:iCs/>
          </w:rPr>
          <w:t xml:space="preserve"> Germany</w:t>
        </w:r>
      </w:hyperlink>
      <w:r w:rsidR="003953B1" w:rsidRPr="0015011B">
        <w:t xml:space="preserve">, </w:t>
      </w:r>
      <w:r w:rsidR="00E05428" w:rsidRPr="0015011B">
        <w:t>Bundesinstitut für Berufsbildung [</w:t>
      </w:r>
      <w:r w:rsidRPr="0015011B">
        <w:t>Federal Institute for Vocational Education and Training</w:t>
      </w:r>
      <w:r w:rsidR="00E05428" w:rsidRPr="0015011B">
        <w:t>]</w:t>
      </w:r>
      <w:r w:rsidRPr="0015011B">
        <w:t>.</w:t>
      </w:r>
    </w:p>
    <w:p w14:paraId="7CB15DF7" w14:textId="15FE9AC4" w:rsidR="006A242E" w:rsidRPr="0015011B" w:rsidRDefault="4B904437" w:rsidP="00B03C06">
      <w:r>
        <w:t xml:space="preserve">Huntly Consulting Group (2008) </w:t>
      </w:r>
      <w:r w:rsidRPr="371D6E42">
        <w:rPr>
          <w:i/>
          <w:iCs/>
        </w:rPr>
        <w:t xml:space="preserve">Exit from the </w:t>
      </w:r>
      <w:r w:rsidR="68292DB4" w:rsidRPr="371D6E42">
        <w:rPr>
          <w:i/>
          <w:iCs/>
        </w:rPr>
        <w:t>t</w:t>
      </w:r>
      <w:r w:rsidRPr="371D6E42">
        <w:rPr>
          <w:i/>
          <w:iCs/>
        </w:rPr>
        <w:t xml:space="preserve">rades: </w:t>
      </w:r>
      <w:r w:rsidR="68292DB4" w:rsidRPr="371D6E42">
        <w:rPr>
          <w:i/>
          <w:iCs/>
        </w:rPr>
        <w:t>r</w:t>
      </w:r>
      <w:r w:rsidRPr="371D6E42">
        <w:rPr>
          <w:i/>
          <w:iCs/>
        </w:rPr>
        <w:t xml:space="preserve">esearch into attrition from the </w:t>
      </w:r>
      <w:r w:rsidR="68292DB4" w:rsidRPr="371D6E42">
        <w:rPr>
          <w:i/>
          <w:iCs/>
        </w:rPr>
        <w:t>t</w:t>
      </w:r>
      <w:r w:rsidRPr="371D6E42">
        <w:rPr>
          <w:i/>
          <w:iCs/>
        </w:rPr>
        <w:t>rades</w:t>
      </w:r>
      <w:r>
        <w:t xml:space="preserve">, research report commissioned by </w:t>
      </w:r>
      <w:r w:rsidR="68292DB4">
        <w:t xml:space="preserve">the </w:t>
      </w:r>
      <w:r w:rsidR="2BE1C77A">
        <w:t xml:space="preserve">Australian Government </w:t>
      </w:r>
      <w:r>
        <w:t>D</w:t>
      </w:r>
      <w:r w:rsidR="68292DB4">
        <w:t xml:space="preserve">epartment of </w:t>
      </w:r>
      <w:r>
        <w:t>E</w:t>
      </w:r>
      <w:r w:rsidR="6EF49685">
        <w:t xml:space="preserve">ducation, </w:t>
      </w:r>
      <w:r>
        <w:t>E</w:t>
      </w:r>
      <w:r w:rsidR="6EF49685">
        <w:t xml:space="preserve">mployment and </w:t>
      </w:r>
      <w:r>
        <w:t>W</w:t>
      </w:r>
      <w:r w:rsidR="6EF49685">
        <w:t xml:space="preserve">orkplace </w:t>
      </w:r>
      <w:r>
        <w:t>R</w:t>
      </w:r>
      <w:r w:rsidR="6EF49685">
        <w:t>elations</w:t>
      </w:r>
      <w:r w:rsidR="006A242E" w:rsidDel="4B904437">
        <w:t>.</w:t>
      </w:r>
    </w:p>
    <w:p w14:paraId="3B6EBCD3" w14:textId="41F93DF7" w:rsidR="006A242E" w:rsidRPr="0015011B" w:rsidRDefault="00F2101B" w:rsidP="00B03C06">
      <w:r w:rsidRPr="0015011B">
        <w:t>ILO (</w:t>
      </w:r>
      <w:r w:rsidR="006A242E" w:rsidRPr="0015011B">
        <w:t>International Labour Organization</w:t>
      </w:r>
      <w:r w:rsidRPr="0015011B">
        <w:t>)</w:t>
      </w:r>
      <w:r w:rsidR="0033612C" w:rsidRPr="0015011B">
        <w:t xml:space="preserve"> (2023)</w:t>
      </w:r>
      <w:r w:rsidR="006A242E" w:rsidRPr="0015011B">
        <w:t xml:space="preserve"> </w:t>
      </w:r>
      <w:hyperlink r:id="rId93" w:history="1">
        <w:r w:rsidR="00E763FC" w:rsidRPr="0015011B">
          <w:rPr>
            <w:rStyle w:val="Hyperlink"/>
            <w:i/>
            <w:iCs/>
          </w:rPr>
          <w:t>Recommendation concerning</w:t>
        </w:r>
        <w:r w:rsidR="006A242E" w:rsidRPr="0015011B">
          <w:rPr>
            <w:rStyle w:val="Hyperlink"/>
            <w:i/>
            <w:iCs/>
          </w:rPr>
          <w:t xml:space="preserve"> </w:t>
        </w:r>
        <w:r w:rsidR="00E763FC" w:rsidRPr="0015011B">
          <w:rPr>
            <w:rStyle w:val="Hyperlink"/>
            <w:i/>
            <w:iCs/>
          </w:rPr>
          <w:t>q</w:t>
        </w:r>
        <w:r w:rsidR="006A242E" w:rsidRPr="0015011B">
          <w:rPr>
            <w:rStyle w:val="Hyperlink"/>
            <w:i/>
            <w:iCs/>
          </w:rPr>
          <w:t xml:space="preserve">uality </w:t>
        </w:r>
        <w:r w:rsidR="00E763FC" w:rsidRPr="0015011B">
          <w:rPr>
            <w:rStyle w:val="Hyperlink"/>
            <w:i/>
            <w:iCs/>
          </w:rPr>
          <w:t>a</w:t>
        </w:r>
        <w:r w:rsidR="006A242E" w:rsidRPr="0015011B">
          <w:rPr>
            <w:rStyle w:val="Hyperlink"/>
            <w:i/>
            <w:iCs/>
          </w:rPr>
          <w:t>pprenticeships</w:t>
        </w:r>
      </w:hyperlink>
      <w:r w:rsidR="00E763FC" w:rsidRPr="0015011B">
        <w:t>,</w:t>
      </w:r>
      <w:r w:rsidR="0023246B" w:rsidRPr="0015011B">
        <w:t xml:space="preserve"> Recommendation </w:t>
      </w:r>
      <w:r w:rsidR="006A242E" w:rsidRPr="0015011B">
        <w:t>No. 208</w:t>
      </w:r>
      <w:r w:rsidR="0023246B" w:rsidRPr="0015011B">
        <w:t xml:space="preserve"> of</w:t>
      </w:r>
      <w:r w:rsidR="006A242E" w:rsidRPr="0015011B">
        <w:t xml:space="preserve"> </w:t>
      </w:r>
      <w:r w:rsidR="0023246B" w:rsidRPr="0015011B">
        <w:t>International Labour Conference</w:t>
      </w:r>
      <w:r w:rsidR="0063188A" w:rsidRPr="0015011B">
        <w:t xml:space="preserve"> – 111th session,</w:t>
      </w:r>
      <w:r w:rsidR="0023246B" w:rsidRPr="0015011B" w:rsidDel="00E763FC">
        <w:t xml:space="preserve"> </w:t>
      </w:r>
      <w:r w:rsidR="00E763FC" w:rsidRPr="0015011B">
        <w:t>ILO</w:t>
      </w:r>
      <w:r w:rsidR="006A242E" w:rsidRPr="0015011B">
        <w:t>.</w:t>
      </w:r>
    </w:p>
    <w:p w14:paraId="49640072" w14:textId="346632BF" w:rsidR="005E7C9D" w:rsidRPr="0015011B" w:rsidRDefault="005E7C9D" w:rsidP="005E7C9D">
      <w:r w:rsidRPr="0015011B">
        <w:t xml:space="preserve">Jobs Queensland (2016) </w:t>
      </w:r>
      <w:hyperlink r:id="rId94" w:history="1">
        <w:r w:rsidRPr="0015011B">
          <w:rPr>
            <w:rStyle w:val="Hyperlink"/>
            <w:i/>
            <w:iCs/>
          </w:rPr>
          <w:t>Positive futures: apprenticeships and traineeships in Queensland: discussion paper</w:t>
        </w:r>
      </w:hyperlink>
      <w:r w:rsidRPr="0015011B">
        <w:t>, Jobs Queensland.</w:t>
      </w:r>
    </w:p>
    <w:p w14:paraId="33F69E10" w14:textId="04890DAA" w:rsidR="000F4E88" w:rsidRPr="0015011B" w:rsidRDefault="000F4E88" w:rsidP="000F4E88">
      <w:r w:rsidRPr="0015011B">
        <w:t>Jobs and Skills WA (2023) ‘</w:t>
      </w:r>
      <w:hyperlink r:id="rId95" w:history="1">
        <w:r w:rsidRPr="0015011B">
          <w:rPr>
            <w:rStyle w:val="Hyperlink"/>
          </w:rPr>
          <w:t>Incentives and wage subsidies for employers of apprentices and trainees</w:t>
        </w:r>
      </w:hyperlink>
      <w:r w:rsidRPr="0015011B">
        <w:t>’, fact sheet, Department of Training and Workforce Development, Western Australian Government, accessed 10 May 2024.</w:t>
      </w:r>
    </w:p>
    <w:p w14:paraId="1C71F4A7" w14:textId="11247C83" w:rsidR="005E7C9D" w:rsidRPr="0015011B" w:rsidRDefault="005E7C9D" w:rsidP="005E7C9D">
      <w:r w:rsidRPr="0015011B">
        <w:t xml:space="preserve">Joyce S </w:t>
      </w:r>
      <w:r w:rsidR="00526346" w:rsidRPr="0015011B">
        <w:t xml:space="preserve">(2019) </w:t>
      </w:r>
      <w:hyperlink r:id="rId96" w:history="1">
        <w:r w:rsidRPr="0015011B">
          <w:rPr>
            <w:rStyle w:val="Hyperlink"/>
            <w:i/>
            <w:iCs/>
          </w:rPr>
          <w:t xml:space="preserve">Strengthening </w:t>
        </w:r>
        <w:r w:rsidR="00526346" w:rsidRPr="0015011B">
          <w:rPr>
            <w:rStyle w:val="Hyperlink"/>
            <w:i/>
            <w:iCs/>
          </w:rPr>
          <w:t>s</w:t>
        </w:r>
        <w:r w:rsidRPr="0015011B">
          <w:rPr>
            <w:rStyle w:val="Hyperlink"/>
            <w:i/>
            <w:iCs/>
          </w:rPr>
          <w:t xml:space="preserve">kills: </w:t>
        </w:r>
        <w:r w:rsidR="00526346" w:rsidRPr="0015011B">
          <w:rPr>
            <w:rStyle w:val="Hyperlink"/>
            <w:i/>
            <w:iCs/>
          </w:rPr>
          <w:t>e</w:t>
        </w:r>
        <w:r w:rsidRPr="0015011B">
          <w:rPr>
            <w:rStyle w:val="Hyperlink"/>
            <w:i/>
            <w:iCs/>
          </w:rPr>
          <w:t xml:space="preserve">xpert </w:t>
        </w:r>
        <w:r w:rsidR="00526346" w:rsidRPr="0015011B">
          <w:rPr>
            <w:rStyle w:val="Hyperlink"/>
            <w:i/>
            <w:iCs/>
          </w:rPr>
          <w:t>r</w:t>
        </w:r>
        <w:r w:rsidRPr="0015011B">
          <w:rPr>
            <w:rStyle w:val="Hyperlink"/>
            <w:i/>
            <w:iCs/>
          </w:rPr>
          <w:t>eview of Australia</w:t>
        </w:r>
        <w:r w:rsidR="002E4253" w:rsidRPr="0015011B">
          <w:rPr>
            <w:rStyle w:val="Hyperlink"/>
            <w:i/>
            <w:iCs/>
          </w:rPr>
          <w:t>’</w:t>
        </w:r>
        <w:r w:rsidRPr="0015011B">
          <w:rPr>
            <w:rStyle w:val="Hyperlink"/>
            <w:i/>
            <w:iCs/>
          </w:rPr>
          <w:t xml:space="preserve">s </w:t>
        </w:r>
        <w:r w:rsidR="00526346" w:rsidRPr="0015011B">
          <w:rPr>
            <w:rStyle w:val="Hyperlink"/>
            <w:i/>
            <w:iCs/>
          </w:rPr>
          <w:t>v</w:t>
        </w:r>
        <w:r w:rsidRPr="0015011B">
          <w:rPr>
            <w:rStyle w:val="Hyperlink"/>
            <w:i/>
            <w:iCs/>
          </w:rPr>
          <w:t xml:space="preserve">ocational </w:t>
        </w:r>
        <w:r w:rsidR="00526346" w:rsidRPr="0015011B">
          <w:rPr>
            <w:rStyle w:val="Hyperlink"/>
            <w:i/>
            <w:iCs/>
          </w:rPr>
          <w:t>e</w:t>
        </w:r>
        <w:r w:rsidRPr="0015011B">
          <w:rPr>
            <w:rStyle w:val="Hyperlink"/>
            <w:i/>
            <w:iCs/>
          </w:rPr>
          <w:t xml:space="preserve">ducation and </w:t>
        </w:r>
        <w:r w:rsidR="00526346" w:rsidRPr="0015011B">
          <w:rPr>
            <w:rStyle w:val="Hyperlink"/>
            <w:i/>
            <w:iCs/>
          </w:rPr>
          <w:t>t</w:t>
        </w:r>
        <w:r w:rsidRPr="0015011B">
          <w:rPr>
            <w:rStyle w:val="Hyperlink"/>
            <w:i/>
            <w:iCs/>
          </w:rPr>
          <w:t xml:space="preserve">raining </w:t>
        </w:r>
        <w:r w:rsidR="00526346" w:rsidRPr="0015011B">
          <w:rPr>
            <w:rStyle w:val="Hyperlink"/>
            <w:i/>
            <w:iCs/>
          </w:rPr>
          <w:t>s</w:t>
        </w:r>
        <w:r w:rsidRPr="0015011B">
          <w:rPr>
            <w:rStyle w:val="Hyperlink"/>
            <w:i/>
            <w:iCs/>
          </w:rPr>
          <w:t>ystem</w:t>
        </w:r>
      </w:hyperlink>
      <w:r w:rsidRPr="0015011B">
        <w:t>, Department of the Prime Minister and Cabinet.</w:t>
      </w:r>
    </w:p>
    <w:p w14:paraId="65FC39F7" w14:textId="3E6B7DB8" w:rsidR="00720412" w:rsidRPr="0015011B" w:rsidRDefault="6D17877E" w:rsidP="00720412">
      <w:r w:rsidRPr="0015011B">
        <w:t xml:space="preserve">JSA </w:t>
      </w:r>
      <w:r w:rsidR="2E480D43" w:rsidRPr="0015011B">
        <w:t xml:space="preserve">(Jobs and Skills Australia) </w:t>
      </w:r>
      <w:r w:rsidRPr="0015011B">
        <w:t xml:space="preserve">(n.d.) </w:t>
      </w:r>
      <w:hyperlink r:id="rId97">
        <w:r w:rsidRPr="0015011B">
          <w:rPr>
            <w:rStyle w:val="Hyperlink"/>
            <w:i/>
            <w:iCs/>
          </w:rPr>
          <w:t>Current skills shortages</w:t>
        </w:r>
      </w:hyperlink>
      <w:r w:rsidRPr="0015011B">
        <w:t>, JSA website, accessed 10 May 2024.</w:t>
      </w:r>
    </w:p>
    <w:p w14:paraId="224EBA4E" w14:textId="784D0D5F" w:rsidR="006A242E" w:rsidRPr="0015011B" w:rsidRDefault="00C6326B" w:rsidP="00B03C06">
      <w:r w:rsidRPr="0015011B">
        <w:t>JSA (2022)</w:t>
      </w:r>
      <w:r w:rsidR="006A242E" w:rsidRPr="0015011B">
        <w:t xml:space="preserve"> ‘</w:t>
      </w:r>
      <w:hyperlink r:id="rId98" w:history="1">
        <w:r w:rsidR="006A242E" w:rsidRPr="0015011B">
          <w:rPr>
            <w:rStyle w:val="Hyperlink"/>
          </w:rPr>
          <w:t>Could a more even gender and age composition of a workforce help with skill shortages?</w:t>
        </w:r>
      </w:hyperlink>
      <w:r w:rsidR="006A242E" w:rsidRPr="0015011B">
        <w:t>’</w:t>
      </w:r>
      <w:r w:rsidR="00B32E12" w:rsidRPr="0015011B">
        <w:t xml:space="preserve"> [workshop presentation]</w:t>
      </w:r>
      <w:r w:rsidR="006A242E" w:rsidRPr="0015011B">
        <w:t xml:space="preserve">, </w:t>
      </w:r>
      <w:r w:rsidR="006A242E" w:rsidRPr="0015011B">
        <w:rPr>
          <w:i/>
          <w:iCs/>
        </w:rPr>
        <w:t>Australian Labour Market Research Workshop</w:t>
      </w:r>
      <w:r w:rsidR="009E7883" w:rsidRPr="0015011B">
        <w:t>, accessed 10 May 2024</w:t>
      </w:r>
      <w:r w:rsidR="006A242E" w:rsidRPr="0015011B">
        <w:t>.</w:t>
      </w:r>
    </w:p>
    <w:p w14:paraId="4C36CB58" w14:textId="02402280" w:rsidR="001B6DC8" w:rsidRPr="0015011B" w:rsidRDefault="001B6DC8" w:rsidP="001B6DC8">
      <w:r w:rsidRPr="0015011B">
        <w:t>JSA (2023</w:t>
      </w:r>
      <w:r w:rsidR="002857AF" w:rsidRPr="0015011B">
        <w:t>a</w:t>
      </w:r>
      <w:r w:rsidRPr="0015011B">
        <w:t xml:space="preserve">) </w:t>
      </w:r>
      <w:hyperlink r:id="rId99" w:history="1">
        <w:r w:rsidRPr="0015011B">
          <w:rPr>
            <w:rStyle w:val="Hyperlink"/>
            <w:i/>
            <w:iCs/>
          </w:rPr>
          <w:t>2023 Skills Priority List: key findings report</w:t>
        </w:r>
      </w:hyperlink>
      <w:r w:rsidRPr="0015011B">
        <w:t>, JSA.</w:t>
      </w:r>
    </w:p>
    <w:p w14:paraId="03504E59" w14:textId="1F3F91E1" w:rsidR="007E76A9" w:rsidRPr="0015011B" w:rsidRDefault="007E76A9" w:rsidP="007E76A9">
      <w:r w:rsidRPr="0015011B">
        <w:t>JSA</w:t>
      </w:r>
      <w:r w:rsidR="00397B8A" w:rsidRPr="0015011B">
        <w:t xml:space="preserve"> (2023</w:t>
      </w:r>
      <w:r w:rsidR="002857AF" w:rsidRPr="0015011B">
        <w:t>b</w:t>
      </w:r>
      <w:r w:rsidR="00397B8A" w:rsidRPr="0015011B">
        <w:t>)</w:t>
      </w:r>
      <w:r w:rsidRPr="0015011B">
        <w:t xml:space="preserve"> </w:t>
      </w:r>
      <w:hyperlink r:id="rId100" w:history="1">
        <w:r w:rsidRPr="0015011B">
          <w:rPr>
            <w:rStyle w:val="Hyperlink"/>
            <w:i/>
            <w:iCs/>
          </w:rPr>
          <w:t xml:space="preserve">The </w:t>
        </w:r>
        <w:r w:rsidR="005C702F" w:rsidRPr="0015011B">
          <w:rPr>
            <w:rStyle w:val="Hyperlink"/>
            <w:i/>
            <w:iCs/>
          </w:rPr>
          <w:t>cl</w:t>
        </w:r>
        <w:r w:rsidRPr="0015011B">
          <w:rPr>
            <w:rStyle w:val="Hyperlink"/>
            <w:i/>
            <w:iCs/>
          </w:rPr>
          <w:t xml:space="preserve">ean </w:t>
        </w:r>
        <w:r w:rsidR="005C702F" w:rsidRPr="0015011B">
          <w:rPr>
            <w:rStyle w:val="Hyperlink"/>
            <w:i/>
            <w:iCs/>
          </w:rPr>
          <w:t>e</w:t>
        </w:r>
        <w:r w:rsidRPr="0015011B">
          <w:rPr>
            <w:rStyle w:val="Hyperlink"/>
            <w:i/>
            <w:iCs/>
          </w:rPr>
          <w:t xml:space="preserve">nergy </w:t>
        </w:r>
        <w:r w:rsidR="005C702F" w:rsidRPr="0015011B">
          <w:rPr>
            <w:rStyle w:val="Hyperlink"/>
            <w:i/>
            <w:iCs/>
          </w:rPr>
          <w:t>g</w:t>
        </w:r>
        <w:r w:rsidRPr="0015011B">
          <w:rPr>
            <w:rStyle w:val="Hyperlink"/>
            <w:i/>
            <w:iCs/>
          </w:rPr>
          <w:t xml:space="preserve">eneration: </w:t>
        </w:r>
        <w:r w:rsidR="005C702F" w:rsidRPr="0015011B">
          <w:rPr>
            <w:rStyle w:val="Hyperlink"/>
            <w:i/>
            <w:iCs/>
          </w:rPr>
          <w:t>w</w:t>
        </w:r>
        <w:r w:rsidRPr="0015011B">
          <w:rPr>
            <w:rStyle w:val="Hyperlink"/>
            <w:i/>
            <w:iCs/>
          </w:rPr>
          <w:t>orkforce needs for a net zero economy</w:t>
        </w:r>
      </w:hyperlink>
      <w:r w:rsidR="005C702F" w:rsidRPr="0015011B">
        <w:t>, JSA</w:t>
      </w:r>
      <w:r w:rsidRPr="0015011B">
        <w:t>.</w:t>
      </w:r>
    </w:p>
    <w:p w14:paraId="3B723F07" w14:textId="1D6F7CB2" w:rsidR="00F929F2" w:rsidRPr="0015011B" w:rsidRDefault="26F40F13" w:rsidP="00B03C06">
      <w:pPr>
        <w:rPr>
          <w:color w:val="000000" w:themeColor="text1"/>
        </w:rPr>
      </w:pPr>
      <w:r w:rsidRPr="0015011B">
        <w:rPr>
          <w:color w:val="000000" w:themeColor="text1"/>
        </w:rPr>
        <w:t>JSA (</w:t>
      </w:r>
      <w:r w:rsidR="00501AAE" w:rsidRPr="0015011B">
        <w:rPr>
          <w:color w:val="000000" w:themeColor="text1"/>
        </w:rPr>
        <w:t>2023</w:t>
      </w:r>
      <w:r w:rsidR="00501AAE">
        <w:rPr>
          <w:color w:val="000000" w:themeColor="text1"/>
        </w:rPr>
        <w:t>c</w:t>
      </w:r>
      <w:r w:rsidRPr="0015011B">
        <w:rPr>
          <w:color w:val="000000" w:themeColor="text1"/>
        </w:rPr>
        <w:t>)</w:t>
      </w:r>
      <w:r w:rsidR="3DE5C748" w:rsidRPr="0015011B">
        <w:rPr>
          <w:color w:val="000000" w:themeColor="text1"/>
        </w:rPr>
        <w:t xml:space="preserve"> </w:t>
      </w:r>
      <w:hyperlink r:id="rId101" w:history="1">
        <w:r w:rsidR="00CE721E" w:rsidRPr="00851962">
          <w:rPr>
            <w:rStyle w:val="Hyperlink"/>
            <w:i/>
            <w:iCs/>
          </w:rPr>
          <w:t xml:space="preserve">Labour </w:t>
        </w:r>
        <w:r w:rsidR="00B9070F" w:rsidRPr="00851962">
          <w:rPr>
            <w:rStyle w:val="Hyperlink"/>
            <w:i/>
            <w:iCs/>
          </w:rPr>
          <w:t>m</w:t>
        </w:r>
        <w:r w:rsidR="00CE721E" w:rsidRPr="00851962">
          <w:rPr>
            <w:rStyle w:val="Hyperlink"/>
            <w:i/>
            <w:iCs/>
          </w:rPr>
          <w:t xml:space="preserve">arket </w:t>
        </w:r>
        <w:r w:rsidR="00B9070F" w:rsidRPr="00851962">
          <w:rPr>
            <w:rStyle w:val="Hyperlink"/>
            <w:i/>
            <w:iCs/>
          </w:rPr>
          <w:t>u</w:t>
        </w:r>
        <w:r w:rsidR="00CE721E" w:rsidRPr="00851962">
          <w:rPr>
            <w:rStyle w:val="Hyperlink"/>
            <w:i/>
            <w:iCs/>
          </w:rPr>
          <w:t>pdate</w:t>
        </w:r>
        <w:r w:rsidR="00B9070F" w:rsidRPr="00851962">
          <w:rPr>
            <w:rStyle w:val="Hyperlink"/>
            <w:i/>
            <w:iCs/>
          </w:rPr>
          <w:t>:</w:t>
        </w:r>
        <w:r w:rsidR="00CE721E" w:rsidRPr="00851962">
          <w:rPr>
            <w:rStyle w:val="Hyperlink"/>
            <w:i/>
            <w:iCs/>
          </w:rPr>
          <w:t xml:space="preserve"> December 2023</w:t>
        </w:r>
      </w:hyperlink>
      <w:r w:rsidR="00260A05">
        <w:rPr>
          <w:color w:val="000000" w:themeColor="text1"/>
        </w:rPr>
        <w:t xml:space="preserve">, </w:t>
      </w:r>
      <w:r w:rsidR="3DE5C748" w:rsidRPr="0015011B">
        <w:rPr>
          <w:color w:val="000000" w:themeColor="text1"/>
        </w:rPr>
        <w:t xml:space="preserve">JSA website, accessed </w:t>
      </w:r>
      <w:r w:rsidR="0035433E">
        <w:rPr>
          <w:color w:val="000000" w:themeColor="text1"/>
        </w:rPr>
        <w:t>30</w:t>
      </w:r>
      <w:r w:rsidR="3DE5C748" w:rsidRPr="0015011B">
        <w:rPr>
          <w:color w:val="000000" w:themeColor="text1"/>
        </w:rPr>
        <w:t xml:space="preserve"> May 2024.</w:t>
      </w:r>
    </w:p>
    <w:p w14:paraId="414DF909" w14:textId="160B55E5" w:rsidR="006A242E" w:rsidRPr="0015011B" w:rsidRDefault="786B8487" w:rsidP="00B03C06">
      <w:r w:rsidRPr="0015011B">
        <w:t>JSA (</w:t>
      </w:r>
      <w:r w:rsidR="642A8AE5" w:rsidRPr="0015011B">
        <w:t xml:space="preserve">11 April </w:t>
      </w:r>
      <w:r w:rsidRPr="0015011B">
        <w:t>2024)</w:t>
      </w:r>
      <w:r w:rsidR="00C65152" w:rsidRPr="0015011B">
        <w:t xml:space="preserve"> </w:t>
      </w:r>
      <w:hyperlink r:id="rId102" w:history="1">
        <w:r w:rsidR="00C65152" w:rsidRPr="00E31480">
          <w:rPr>
            <w:rStyle w:val="Hyperlink"/>
            <w:i/>
            <w:iCs/>
          </w:rPr>
          <w:t>REOS spotlight: employers</w:t>
        </w:r>
        <w:r w:rsidR="008F0108" w:rsidRPr="00E31480">
          <w:rPr>
            <w:rStyle w:val="Hyperlink"/>
            <w:i/>
            <w:iCs/>
          </w:rPr>
          <w:t>’ experiences of recruiting apprentices</w:t>
        </w:r>
      </w:hyperlink>
      <w:r w:rsidR="008F0108" w:rsidRPr="0015011B">
        <w:t>,</w:t>
      </w:r>
      <w:r w:rsidR="4B78AE34" w:rsidRPr="0015011B">
        <w:rPr>
          <w:rFonts w:eastAsia="Myriad Pro Light"/>
        </w:rPr>
        <w:t xml:space="preserve"> </w:t>
      </w:r>
      <w:r w:rsidRPr="0015011B">
        <w:t>JSA.</w:t>
      </w:r>
    </w:p>
    <w:p w14:paraId="33A1B35E" w14:textId="1F4776D3" w:rsidR="006A242E" w:rsidRPr="0015011B" w:rsidRDefault="4B904437" w:rsidP="00B03C06">
      <w:r>
        <w:t xml:space="preserve">Karmel T </w:t>
      </w:r>
      <w:r w:rsidR="17701D57">
        <w:t xml:space="preserve">(2017) </w:t>
      </w:r>
      <w:hyperlink r:id="rId103">
        <w:r w:rsidRPr="371D6E42">
          <w:rPr>
            <w:rStyle w:val="Hyperlink"/>
            <w:i/>
            <w:iCs/>
          </w:rPr>
          <w:t>Factors affecting apprenticeships and traineeships</w:t>
        </w:r>
      </w:hyperlink>
      <w:r>
        <w:t xml:space="preserve">, </w:t>
      </w:r>
      <w:r w:rsidR="250ED92F">
        <w:t xml:space="preserve">research report 3/2017, </w:t>
      </w:r>
      <w:r w:rsidR="15FF376F">
        <w:t xml:space="preserve">Part II, </w:t>
      </w:r>
      <w:r>
        <w:t>Fair Work Commission.</w:t>
      </w:r>
    </w:p>
    <w:p w14:paraId="5D6ADDF6" w14:textId="44D15005" w:rsidR="006A242E" w:rsidRPr="0015011B" w:rsidRDefault="006A242E" w:rsidP="00B03C06">
      <w:r w:rsidRPr="0015011B">
        <w:t xml:space="preserve">Karmel T and Misko J (2009) </w:t>
      </w:r>
      <w:hyperlink r:id="rId104" w:history="1">
        <w:r w:rsidRPr="0015011B">
          <w:rPr>
            <w:rStyle w:val="Hyperlink"/>
            <w:i/>
            <w:iCs/>
          </w:rPr>
          <w:t>Apprenticeships and traineeships in the downturn</w:t>
        </w:r>
      </w:hyperlink>
      <w:r w:rsidRPr="0015011B">
        <w:t xml:space="preserve">, </w:t>
      </w:r>
      <w:r w:rsidR="00F412EE" w:rsidRPr="0015011B">
        <w:t>NCVER</w:t>
      </w:r>
      <w:r w:rsidRPr="0015011B">
        <w:t>.</w:t>
      </w:r>
    </w:p>
    <w:p w14:paraId="67D204C6" w14:textId="76A4AC69" w:rsidR="006A242E" w:rsidRPr="0015011B" w:rsidRDefault="006A242E" w:rsidP="00B03C06">
      <w:r w:rsidRPr="0015011B">
        <w:t>Karmel T and Mlotkowski P</w:t>
      </w:r>
      <w:r w:rsidR="005F03AE" w:rsidRPr="0015011B">
        <w:t xml:space="preserve"> (2010)</w:t>
      </w:r>
      <w:r w:rsidRPr="0015011B">
        <w:t xml:space="preserve"> </w:t>
      </w:r>
      <w:hyperlink r:id="rId105" w:history="1">
        <w:r w:rsidRPr="0015011B">
          <w:rPr>
            <w:rStyle w:val="Hyperlink"/>
            <w:i/>
            <w:iCs/>
          </w:rPr>
          <w:t>The impact of wages on the probability of completing an apprenticeship or traineeship</w:t>
        </w:r>
      </w:hyperlink>
      <w:r w:rsidR="00271F66" w:rsidRPr="0015011B">
        <w:t>, NCVER</w:t>
      </w:r>
      <w:r w:rsidRPr="0015011B">
        <w:t>.</w:t>
      </w:r>
    </w:p>
    <w:p w14:paraId="024099A6" w14:textId="2821FC85" w:rsidR="005379AE" w:rsidRPr="0015011B" w:rsidRDefault="702E3419" w:rsidP="00B03C06">
      <w:r w:rsidRPr="00CE071F">
        <w:rPr>
          <w:rStyle w:val="normaltextrun"/>
          <w:rFonts w:cs="Segoe UI"/>
          <w:shd w:val="clear" w:color="auto" w:fill="FFFFFF"/>
        </w:rPr>
        <w:t>Karmel T and Mlotkowski P (2011</w:t>
      </w:r>
      <w:r w:rsidRPr="00D844D0">
        <w:rPr>
          <w:rStyle w:val="normaltextrun"/>
          <w:rFonts w:cs="Segoe UI"/>
          <w:shd w:val="clear" w:color="auto" w:fill="FFFFFF"/>
        </w:rPr>
        <w:t xml:space="preserve">) </w:t>
      </w:r>
      <w:hyperlink r:id="rId106" w:tgtFrame="_blank" w:history="1">
        <w:r w:rsidRPr="371D6E42">
          <w:rPr>
            <w:rStyle w:val="Hyperlink"/>
            <w:i/>
            <w:iCs/>
          </w:rPr>
          <w:t>The impact of wages and the likelihood of employment on the probability of completing an apprenticeship or traineeship</w:t>
        </w:r>
      </w:hyperlink>
      <w:r w:rsidRPr="00D844D0">
        <w:rPr>
          <w:rStyle w:val="normaltextrun"/>
          <w:rFonts w:cs="Segoe UI"/>
          <w:shd w:val="clear" w:color="auto" w:fill="FFFFFF"/>
        </w:rPr>
        <w:t>, NCVER.</w:t>
      </w:r>
    </w:p>
    <w:p w14:paraId="7F0E1B09" w14:textId="1AF6D2CD" w:rsidR="006A242E" w:rsidRPr="0015011B" w:rsidRDefault="006A242E" w:rsidP="00B03C06">
      <w:r w:rsidRPr="0015011B">
        <w:t xml:space="preserve">Karmel T and Oliver D (2011) </w:t>
      </w:r>
      <w:hyperlink r:id="rId107" w:history="1">
        <w:r w:rsidRPr="0015011B">
          <w:rPr>
            <w:rStyle w:val="Hyperlink"/>
            <w:i/>
            <w:iCs/>
          </w:rPr>
          <w:t>Pre-apprenticeships and their impact on apprenticeship completion and satisfaction</w:t>
        </w:r>
      </w:hyperlink>
      <w:r w:rsidRPr="0015011B">
        <w:t xml:space="preserve">, </w:t>
      </w:r>
      <w:r w:rsidR="00E12B72" w:rsidRPr="0015011B">
        <w:t>NCVER</w:t>
      </w:r>
      <w:r w:rsidRPr="0015011B">
        <w:t>.</w:t>
      </w:r>
    </w:p>
    <w:p w14:paraId="5B3012D1" w14:textId="7DE1E621" w:rsidR="006A242E" w:rsidRPr="0015011B" w:rsidRDefault="006A242E" w:rsidP="00B03C06">
      <w:r w:rsidRPr="0015011B">
        <w:t xml:space="preserve">Karmel T and Rice J (2011) </w:t>
      </w:r>
      <w:hyperlink r:id="rId108" w:history="1">
        <w:r w:rsidRPr="0015011B">
          <w:rPr>
            <w:rStyle w:val="Hyperlink"/>
            <w:i/>
            <w:iCs/>
          </w:rPr>
          <w:t>The economics of apprenticeships and traineeships</w:t>
        </w:r>
      </w:hyperlink>
      <w:r w:rsidRPr="0015011B">
        <w:t>, NCVER.</w:t>
      </w:r>
    </w:p>
    <w:p w14:paraId="5E4EC127" w14:textId="64120312" w:rsidR="006A242E" w:rsidRPr="0015011B" w:rsidRDefault="006A242E" w:rsidP="00B03C06">
      <w:r w:rsidRPr="0015011B">
        <w:t>Knight B (2008) ‘Insights into traditional apprenticeship completions</w:t>
      </w:r>
      <w:r w:rsidR="0019676A" w:rsidRPr="0015011B">
        <w:t>:</w:t>
      </w:r>
      <w:r w:rsidRPr="0015011B">
        <w:t xml:space="preserve"> spin-offs from a National Training Statistics Committee project’ </w:t>
      </w:r>
      <w:r w:rsidR="003F693D" w:rsidRPr="0015011B">
        <w:t xml:space="preserve">[conference </w:t>
      </w:r>
      <w:r w:rsidRPr="0015011B">
        <w:t>presentation</w:t>
      </w:r>
      <w:r w:rsidR="003F693D" w:rsidRPr="0015011B">
        <w:t>],</w:t>
      </w:r>
      <w:r w:rsidRPr="0015011B">
        <w:t xml:space="preserve"> </w:t>
      </w:r>
      <w:r w:rsidRPr="0015011B">
        <w:rPr>
          <w:i/>
          <w:iCs/>
        </w:rPr>
        <w:t>No Frills 2008: 17th National Vocational Education and Training Research Conference</w:t>
      </w:r>
      <w:r w:rsidRPr="0015011B">
        <w:t>, University of Tasmania, Launceston, 9–11 July 2008.</w:t>
      </w:r>
    </w:p>
    <w:p w14:paraId="01AF93A8" w14:textId="35906CF2" w:rsidR="008C2326" w:rsidRPr="0015011B" w:rsidRDefault="008C2326" w:rsidP="008C2326">
      <w:r w:rsidRPr="0015011B">
        <w:t xml:space="preserve">Kuszera M </w:t>
      </w:r>
      <w:r w:rsidR="005C01CC" w:rsidRPr="0015011B">
        <w:t xml:space="preserve">(2017) </w:t>
      </w:r>
      <w:r w:rsidRPr="0015011B">
        <w:t>‘</w:t>
      </w:r>
      <w:hyperlink r:id="rId109">
        <w:r w:rsidRPr="0015011B">
          <w:rPr>
            <w:rStyle w:val="Hyperlink"/>
          </w:rPr>
          <w:t xml:space="preserve">Incentives for </w:t>
        </w:r>
        <w:r w:rsidR="00280FF4" w:rsidRPr="0015011B">
          <w:rPr>
            <w:rStyle w:val="Hyperlink"/>
          </w:rPr>
          <w:t>a</w:t>
        </w:r>
        <w:r w:rsidRPr="0015011B">
          <w:rPr>
            <w:rStyle w:val="Hyperlink"/>
          </w:rPr>
          <w:t>pprenticeship</w:t>
        </w:r>
      </w:hyperlink>
      <w:r w:rsidRPr="0015011B">
        <w:t xml:space="preserve">’, </w:t>
      </w:r>
      <w:r w:rsidRPr="0015011B">
        <w:rPr>
          <w:i/>
          <w:iCs/>
        </w:rPr>
        <w:t>OECD Education Working Papers</w:t>
      </w:r>
      <w:r w:rsidRPr="0015011B">
        <w:t xml:space="preserve">, </w:t>
      </w:r>
      <w:r w:rsidR="006F5FF6" w:rsidRPr="0015011B">
        <w:t>n</w:t>
      </w:r>
      <w:r w:rsidRPr="0015011B">
        <w:t>o. 152, OECD, https://doi.org/10.1787/55bb556d-en.</w:t>
      </w:r>
    </w:p>
    <w:p w14:paraId="7A413CA9" w14:textId="4ED7ABC4" w:rsidR="3E4EEC80" w:rsidRPr="0015011B" w:rsidRDefault="3BC8FC16">
      <w:r>
        <w:t xml:space="preserve">Macklin J (2020) </w:t>
      </w:r>
      <w:hyperlink r:id="rId110" w:history="1">
        <w:r w:rsidRPr="371D6E42">
          <w:rPr>
            <w:rStyle w:val="Hyperlink"/>
            <w:i/>
            <w:iCs/>
          </w:rPr>
          <w:t>Future skills for Victoria: driving collaboration and innovation in post-secondary education and training</w:t>
        </w:r>
      </w:hyperlink>
      <w:r>
        <w:t>, Victorian Government.</w:t>
      </w:r>
    </w:p>
    <w:p w14:paraId="33B86FCD" w14:textId="53A2D089" w:rsidR="006A242E" w:rsidRPr="0015011B" w:rsidRDefault="006A242E" w:rsidP="00B03C06">
      <w:r w:rsidRPr="0015011B">
        <w:t>Manufacturing Industry Skills Alliance</w:t>
      </w:r>
      <w:r w:rsidR="00FD1A46" w:rsidRPr="0015011B">
        <w:t xml:space="preserve"> (26 March 2024)</w:t>
      </w:r>
      <w:r w:rsidRPr="0015011B">
        <w:t xml:space="preserve"> </w:t>
      </w:r>
      <w:hyperlink r:id="rId111" w:history="1">
        <w:r w:rsidRPr="0015011B">
          <w:rPr>
            <w:rStyle w:val="Hyperlink"/>
            <w:i/>
            <w:iCs/>
          </w:rPr>
          <w:t>Workforce projects</w:t>
        </w:r>
      </w:hyperlink>
      <w:r w:rsidR="00FD1A46" w:rsidRPr="0015011B">
        <w:t>,</w:t>
      </w:r>
      <w:r w:rsidRPr="0015011B">
        <w:t xml:space="preserve"> Manufacturing Industry Skills Alliance </w:t>
      </w:r>
      <w:r w:rsidR="00FD1A46" w:rsidRPr="0015011B">
        <w:t>website</w:t>
      </w:r>
      <w:r w:rsidRPr="0015011B">
        <w:t xml:space="preserve">, </w:t>
      </w:r>
      <w:r w:rsidR="00FD1A46" w:rsidRPr="0015011B">
        <w:t xml:space="preserve">accessed 10 May </w:t>
      </w:r>
      <w:r w:rsidRPr="0015011B">
        <w:t>2024.</w:t>
      </w:r>
    </w:p>
    <w:p w14:paraId="45A5E53D" w14:textId="7BE13EE1" w:rsidR="006A242E" w:rsidRPr="0015011B" w:rsidRDefault="006A242E" w:rsidP="00B03C06">
      <w:r w:rsidRPr="0015011B">
        <w:t>Master Builders Australia</w:t>
      </w:r>
      <w:r w:rsidR="00211E79" w:rsidRPr="0015011B">
        <w:t xml:space="preserve"> (21 April 2023)</w:t>
      </w:r>
      <w:r w:rsidRPr="0015011B">
        <w:t xml:space="preserve"> </w:t>
      </w:r>
      <w:hyperlink r:id="rId112" w:history="1">
        <w:r w:rsidRPr="0015011B">
          <w:rPr>
            <w:rStyle w:val="Hyperlink"/>
            <w:i/>
            <w:iCs/>
          </w:rPr>
          <w:t>Builders nail plan for half a million workers by 2026</w:t>
        </w:r>
      </w:hyperlink>
      <w:r w:rsidR="00050EB5" w:rsidRPr="0015011B">
        <w:t xml:space="preserve"> [media release]</w:t>
      </w:r>
      <w:r w:rsidRPr="0015011B">
        <w:t>, Master Builders Australia</w:t>
      </w:r>
      <w:r w:rsidR="00211E79" w:rsidRPr="0015011B">
        <w:t xml:space="preserve"> website</w:t>
      </w:r>
      <w:r w:rsidRPr="0015011B">
        <w:t xml:space="preserve">, </w:t>
      </w:r>
      <w:r w:rsidR="00211E79" w:rsidRPr="0015011B">
        <w:t>accessed 10 May 2024</w:t>
      </w:r>
      <w:r w:rsidRPr="0015011B">
        <w:t>.</w:t>
      </w:r>
    </w:p>
    <w:p w14:paraId="08581FDE" w14:textId="1E181BD8" w:rsidR="006A242E" w:rsidRPr="0015011B" w:rsidRDefault="4B904437" w:rsidP="00B03C06">
      <w:r>
        <w:t xml:space="preserve">McDowell J, Oliver D, Persson M, Fairbrother R, Wetzlar S, Buchanan J and Shipstone T (2011) </w:t>
      </w:r>
      <w:hyperlink r:id="rId113">
        <w:r w:rsidRPr="371D6E42">
          <w:rPr>
            <w:rStyle w:val="Hyperlink"/>
            <w:i/>
            <w:iCs/>
          </w:rPr>
          <w:t>A shared responsibility</w:t>
        </w:r>
        <w:r w:rsidR="04867364" w:rsidRPr="371D6E42">
          <w:rPr>
            <w:rStyle w:val="Hyperlink"/>
            <w:i/>
            <w:iCs/>
          </w:rPr>
          <w:t>:</w:t>
        </w:r>
        <w:r w:rsidRPr="371D6E42">
          <w:rPr>
            <w:rStyle w:val="Hyperlink"/>
            <w:i/>
            <w:iCs/>
          </w:rPr>
          <w:t xml:space="preserve"> </w:t>
        </w:r>
        <w:r w:rsidR="04867364" w:rsidRPr="371D6E42">
          <w:rPr>
            <w:rStyle w:val="Hyperlink"/>
            <w:i/>
            <w:iCs/>
          </w:rPr>
          <w:t>a</w:t>
        </w:r>
        <w:r w:rsidRPr="371D6E42">
          <w:rPr>
            <w:rStyle w:val="Hyperlink"/>
            <w:i/>
            <w:iCs/>
          </w:rPr>
          <w:t>pprenticeships for the 21st century</w:t>
        </w:r>
      </w:hyperlink>
      <w:r w:rsidR="3CC44D9F">
        <w:t>,</w:t>
      </w:r>
      <w:r>
        <w:t xml:space="preserve"> report to the </w:t>
      </w:r>
      <w:r w:rsidR="0F1FD3F1">
        <w:t xml:space="preserve">Australian Government </w:t>
      </w:r>
      <w:r w:rsidR="1203F9B1">
        <w:t>Department of Education, Employment and Workplace Relations</w:t>
      </w:r>
      <w:r w:rsidR="000C407F">
        <w:t>.</w:t>
      </w:r>
    </w:p>
    <w:p w14:paraId="3A6C1E0B" w14:textId="7323CBF1" w:rsidR="002919FF" w:rsidRPr="0015011B" w:rsidRDefault="002919FF" w:rsidP="002919FF">
      <w:r w:rsidRPr="0015011B">
        <w:t xml:space="preserve">Misko J, Nguyen N and Saunders J (2007) </w:t>
      </w:r>
      <w:hyperlink r:id="rId114" w:history="1">
        <w:r w:rsidRPr="0015011B">
          <w:rPr>
            <w:rStyle w:val="Hyperlink"/>
            <w:i/>
            <w:iCs/>
          </w:rPr>
          <w:t>Doing an apprenticeship: what young people think</w:t>
        </w:r>
      </w:hyperlink>
      <w:r w:rsidRPr="0015011B">
        <w:t>, NCVER.</w:t>
      </w:r>
    </w:p>
    <w:p w14:paraId="0455A0BA" w14:textId="0C0FAEE8" w:rsidR="006E6DAE" w:rsidRPr="0015011B" w:rsidRDefault="002E1B89" w:rsidP="00B03C06">
      <w:r w:rsidRPr="0015011B">
        <w:t xml:space="preserve">Misko J, Patterson </w:t>
      </w:r>
      <w:r w:rsidR="006E6DAE" w:rsidRPr="0015011B">
        <w:t>J and Markotic R (2001) ‘</w:t>
      </w:r>
      <w:r w:rsidR="00A502CD" w:rsidRPr="0015011B">
        <w:t xml:space="preserve">The value of on-the-job traineeships’, </w:t>
      </w:r>
      <w:r w:rsidR="00AC4649" w:rsidRPr="0015011B">
        <w:t xml:space="preserve">in </w:t>
      </w:r>
      <w:r w:rsidR="00217567" w:rsidRPr="0015011B">
        <w:t xml:space="preserve">Smart N (ed) </w:t>
      </w:r>
      <w:hyperlink r:id="rId115" w:history="1">
        <w:r w:rsidR="005A06BD" w:rsidRPr="0015011B">
          <w:rPr>
            <w:rStyle w:val="Hyperlink"/>
            <w:i/>
            <w:iCs/>
          </w:rPr>
          <w:t xml:space="preserve">Australian apprenticeships: </w:t>
        </w:r>
        <w:r w:rsidR="00FD3294" w:rsidRPr="0015011B">
          <w:rPr>
            <w:rStyle w:val="Hyperlink"/>
            <w:i/>
            <w:iCs/>
          </w:rPr>
          <w:t>r</w:t>
        </w:r>
        <w:r w:rsidR="005A06BD" w:rsidRPr="0015011B">
          <w:rPr>
            <w:rStyle w:val="Hyperlink"/>
            <w:i/>
            <w:iCs/>
          </w:rPr>
          <w:t>esearch readings</w:t>
        </w:r>
      </w:hyperlink>
      <w:r w:rsidR="005A06BD" w:rsidRPr="0015011B">
        <w:t>, NCVER.</w:t>
      </w:r>
    </w:p>
    <w:p w14:paraId="37CB3ECC" w14:textId="63CC692D" w:rsidR="006A242E" w:rsidRPr="0015011B" w:rsidRDefault="006A242E" w:rsidP="00B03C06">
      <w:r w:rsidRPr="0015011B">
        <w:t xml:space="preserve">Misko J and Wibrow B </w:t>
      </w:r>
      <w:r w:rsidR="002F7FE2" w:rsidRPr="0015011B">
        <w:t xml:space="preserve">(2020) </w:t>
      </w:r>
      <w:hyperlink r:id="rId116" w:history="1">
        <w:r w:rsidRPr="0015011B">
          <w:rPr>
            <w:rStyle w:val="Hyperlink"/>
            <w:i/>
            <w:iCs/>
          </w:rPr>
          <w:t>Traditional trade apprenticeships: learnings from the field</w:t>
        </w:r>
      </w:hyperlink>
      <w:r w:rsidRPr="0015011B">
        <w:t xml:space="preserve">, </w:t>
      </w:r>
      <w:r w:rsidR="002F7FE2" w:rsidRPr="0015011B">
        <w:t>NCVER</w:t>
      </w:r>
      <w:r w:rsidRPr="0015011B">
        <w:t>.</w:t>
      </w:r>
    </w:p>
    <w:p w14:paraId="3BC53905" w14:textId="3D8BF251" w:rsidR="02B9BB76" w:rsidRPr="0015011B" w:rsidRDefault="3C5C19E5" w:rsidP="00B94CF5">
      <w:r>
        <w:t xml:space="preserve">NCVER (National Centre for Vocational Education Research) </w:t>
      </w:r>
      <w:r w:rsidR="21DC52FA">
        <w:t>(</w:t>
      </w:r>
      <w:r w:rsidR="1603458B">
        <w:t>2009</w:t>
      </w:r>
      <w:r w:rsidR="21DC52FA">
        <w:t xml:space="preserve">) </w:t>
      </w:r>
      <w:hyperlink r:id="rId117" w:history="1">
        <w:r w:rsidR="183DD0F2" w:rsidRPr="00AD32DA">
          <w:rPr>
            <w:rStyle w:val="Hyperlink"/>
            <w:i/>
            <w:iCs/>
          </w:rPr>
          <w:t>Australian vocational education and training statistics: Apprentices and trainees, 2008 – annual</w:t>
        </w:r>
      </w:hyperlink>
      <w:r w:rsidR="1603458B">
        <w:t>, NCVER</w:t>
      </w:r>
      <w:r w:rsidR="4953E395">
        <w:t>.</w:t>
      </w:r>
    </w:p>
    <w:p w14:paraId="6728006F" w14:textId="0DB9E646" w:rsidR="005D7B71" w:rsidRPr="0015011B" w:rsidRDefault="005D7B71" w:rsidP="005D7B71">
      <w:r w:rsidRPr="0015011B">
        <w:t xml:space="preserve">NCVER (2019) </w:t>
      </w:r>
      <w:hyperlink r:id="rId118">
        <w:r w:rsidRPr="0015011B">
          <w:rPr>
            <w:rStyle w:val="Hyperlink"/>
            <w:i/>
            <w:iCs/>
          </w:rPr>
          <w:t>Apprentice and trainee experience and destinations 2019</w:t>
        </w:r>
      </w:hyperlink>
      <w:r w:rsidRPr="0015011B">
        <w:t>, NCVER.</w:t>
      </w:r>
    </w:p>
    <w:p w14:paraId="1051BD2A" w14:textId="71ED5556" w:rsidR="006A242E" w:rsidRPr="0015011B" w:rsidRDefault="006A242E" w:rsidP="00B03C06">
      <w:r w:rsidRPr="0015011B">
        <w:t>NCVER (2023</w:t>
      </w:r>
      <w:r w:rsidR="2490AF19" w:rsidRPr="0015011B">
        <w:t>a</w:t>
      </w:r>
      <w:r w:rsidRPr="0015011B">
        <w:t xml:space="preserve">) </w:t>
      </w:r>
      <w:hyperlink r:id="rId119">
        <w:r w:rsidRPr="0015011B">
          <w:rPr>
            <w:rStyle w:val="Hyperlink"/>
            <w:i/>
            <w:iCs/>
          </w:rPr>
          <w:t>Completion and attrition rates for apprentices and trainees 2022</w:t>
        </w:r>
      </w:hyperlink>
      <w:r w:rsidRPr="0015011B">
        <w:t>, NCVER.</w:t>
      </w:r>
    </w:p>
    <w:p w14:paraId="5B9CE540" w14:textId="52F87420" w:rsidR="7658BEDC" w:rsidRPr="0015011B" w:rsidRDefault="1F69D24B">
      <w:r>
        <w:t xml:space="preserve">NCVER (2023b) </w:t>
      </w:r>
      <w:hyperlink r:id="rId120" w:history="1">
        <w:r w:rsidRPr="371D6E42">
          <w:rPr>
            <w:rStyle w:val="Hyperlink"/>
            <w:i/>
            <w:iCs/>
          </w:rPr>
          <w:t>Employers’ use and views of the VET system 2023: data tables</w:t>
        </w:r>
      </w:hyperlink>
      <w:r>
        <w:t>, NCVER.</w:t>
      </w:r>
    </w:p>
    <w:p w14:paraId="16ABAF63" w14:textId="6F47EFD9" w:rsidR="006A242E" w:rsidRPr="0015011B" w:rsidRDefault="786B8487" w:rsidP="00B03C06">
      <w:r w:rsidRPr="0015011B">
        <w:t>NCVER (2024</w:t>
      </w:r>
      <w:r w:rsidR="357A4384" w:rsidRPr="0015011B">
        <w:t>a</w:t>
      </w:r>
      <w:r w:rsidRPr="0015011B">
        <w:t xml:space="preserve">) </w:t>
      </w:r>
      <w:hyperlink r:id="rId121">
        <w:r w:rsidRPr="0015011B">
          <w:rPr>
            <w:rStyle w:val="Hyperlink"/>
            <w:i/>
            <w:iCs/>
          </w:rPr>
          <w:t>Apprentices and trainees 2023: September quarter</w:t>
        </w:r>
      </w:hyperlink>
      <w:r w:rsidRPr="0015011B">
        <w:t xml:space="preserve">, </w:t>
      </w:r>
      <w:r w:rsidR="3466B610" w:rsidRPr="0015011B">
        <w:t>NCVER</w:t>
      </w:r>
      <w:r w:rsidRPr="0015011B">
        <w:t>.</w:t>
      </w:r>
    </w:p>
    <w:p w14:paraId="14F77871" w14:textId="7379A62D" w:rsidR="00914AC4" w:rsidRPr="0015011B" w:rsidRDefault="2996B70D">
      <w:pPr>
        <w:rPr>
          <w:lang w:val="en-US"/>
        </w:rPr>
      </w:pPr>
      <w:r w:rsidRPr="371D6E42">
        <w:rPr>
          <w:lang w:val="en-US"/>
        </w:rPr>
        <w:t xml:space="preserve">NCVER </w:t>
      </w:r>
      <w:r w:rsidR="56845B37" w:rsidRPr="371D6E42">
        <w:rPr>
          <w:lang w:val="en-US"/>
        </w:rPr>
        <w:t>(</w:t>
      </w:r>
      <w:r w:rsidRPr="371D6E42">
        <w:rPr>
          <w:lang w:val="en-US"/>
        </w:rPr>
        <w:t>2024</w:t>
      </w:r>
      <w:r w:rsidR="56845B37" w:rsidRPr="371D6E42">
        <w:rPr>
          <w:lang w:val="en-US"/>
        </w:rPr>
        <w:t>b)</w:t>
      </w:r>
      <w:r w:rsidR="18AB23E2" w:rsidRPr="371D6E42">
        <w:rPr>
          <w:lang w:val="en-US"/>
        </w:rPr>
        <w:t xml:space="preserve"> </w:t>
      </w:r>
      <w:hyperlink r:id="rId122" w:history="1">
        <w:r w:rsidR="18AB23E2" w:rsidRPr="371D6E42">
          <w:rPr>
            <w:rStyle w:val="Hyperlink"/>
            <w:i/>
            <w:iCs/>
            <w:lang w:val="en-US"/>
          </w:rPr>
          <w:t>Apprentice and trainee outcomes 2023</w:t>
        </w:r>
      </w:hyperlink>
      <w:r w:rsidRPr="371D6E42">
        <w:rPr>
          <w:lang w:val="en-US"/>
        </w:rPr>
        <w:t>, NCVER</w:t>
      </w:r>
    </w:p>
    <w:p w14:paraId="2A8A94AB" w14:textId="5BAF5F35" w:rsidR="006A242E" w:rsidRPr="0015011B" w:rsidRDefault="006A242E" w:rsidP="00B03C06">
      <w:r w:rsidRPr="0015011B">
        <w:t>NDIS Review</w:t>
      </w:r>
      <w:r w:rsidR="00FF0BC5" w:rsidRPr="0015011B">
        <w:t xml:space="preserve"> (2023)</w:t>
      </w:r>
      <w:r w:rsidRPr="0015011B">
        <w:t xml:space="preserve"> </w:t>
      </w:r>
      <w:hyperlink r:id="rId123" w:history="1">
        <w:r w:rsidR="00DF72AF" w:rsidRPr="0015011B">
          <w:rPr>
            <w:rStyle w:val="Hyperlink"/>
            <w:i/>
            <w:iCs/>
          </w:rPr>
          <w:t>New ways to attract, train and keep</w:t>
        </w:r>
        <w:r w:rsidR="00FF0BC5" w:rsidRPr="0015011B">
          <w:rPr>
            <w:rStyle w:val="Hyperlink"/>
            <w:i/>
            <w:iCs/>
          </w:rPr>
          <w:t xml:space="preserve"> d</w:t>
        </w:r>
        <w:r w:rsidRPr="0015011B">
          <w:rPr>
            <w:rStyle w:val="Hyperlink"/>
            <w:i/>
            <w:iCs/>
          </w:rPr>
          <w:t>isability support workers</w:t>
        </w:r>
      </w:hyperlink>
      <w:r w:rsidRPr="0015011B">
        <w:t xml:space="preserve">, </w:t>
      </w:r>
      <w:r w:rsidR="00BE0562" w:rsidRPr="0015011B">
        <w:t>f</w:t>
      </w:r>
      <w:r w:rsidRPr="0015011B">
        <w:t>act</w:t>
      </w:r>
      <w:r w:rsidR="00BE0562" w:rsidRPr="0015011B">
        <w:t xml:space="preserve"> </w:t>
      </w:r>
      <w:r w:rsidRPr="0015011B">
        <w:t>sheet 10, Australian Government.</w:t>
      </w:r>
    </w:p>
    <w:p w14:paraId="503F5785" w14:textId="5F8075C9" w:rsidR="006A242E" w:rsidRPr="0015011B" w:rsidRDefault="006A242E" w:rsidP="00B03C06">
      <w:r w:rsidRPr="0015011B">
        <w:t xml:space="preserve">Nechvoglod L, Karmel T and Saunders J (2009) </w:t>
      </w:r>
      <w:hyperlink r:id="rId124" w:history="1">
        <w:r w:rsidRPr="0015011B">
          <w:rPr>
            <w:rStyle w:val="Hyperlink"/>
            <w:i/>
            <w:iCs/>
          </w:rPr>
          <w:t>The cost of training apprentices</w:t>
        </w:r>
      </w:hyperlink>
      <w:r w:rsidRPr="0015011B">
        <w:t>, NCVER.</w:t>
      </w:r>
    </w:p>
    <w:p w14:paraId="32E9F03F" w14:textId="58292CDB" w:rsidR="00085911" w:rsidRPr="0015011B" w:rsidRDefault="00085911" w:rsidP="00B03C06">
      <w:r w:rsidRPr="0015011B">
        <w:t xml:space="preserve">Neuenschwander MP (1999) </w:t>
      </w:r>
      <w:r w:rsidRPr="0015011B">
        <w:rPr>
          <w:i/>
          <w:iCs/>
        </w:rPr>
        <w:t>Lehrvertragsauflösungen im Kanton Zürich</w:t>
      </w:r>
      <w:r w:rsidR="001A17B2" w:rsidRPr="0015011B">
        <w:rPr>
          <w:i/>
          <w:iCs/>
        </w:rPr>
        <w:t>:</w:t>
      </w:r>
      <w:r w:rsidRPr="0015011B">
        <w:rPr>
          <w:i/>
          <w:iCs/>
        </w:rPr>
        <w:t xml:space="preserve"> Schlussbericht</w:t>
      </w:r>
      <w:r w:rsidRPr="0015011B">
        <w:t xml:space="preserve"> </w:t>
      </w:r>
      <w:r w:rsidR="004848D3" w:rsidRPr="0015011B">
        <w:t>[</w:t>
      </w:r>
      <w:r w:rsidR="004B2BBC" w:rsidRPr="0015011B">
        <w:rPr>
          <w:i/>
          <w:iCs/>
        </w:rPr>
        <w:t>Terminations of apprenticeship contracts in the canton of Zurich</w:t>
      </w:r>
      <w:r w:rsidR="002F2B03" w:rsidRPr="0015011B">
        <w:rPr>
          <w:i/>
          <w:iCs/>
        </w:rPr>
        <w:t>:</w:t>
      </w:r>
      <w:r w:rsidR="004848D3" w:rsidRPr="0015011B">
        <w:rPr>
          <w:i/>
          <w:iCs/>
        </w:rPr>
        <w:t xml:space="preserve"> final report</w:t>
      </w:r>
      <w:r w:rsidR="004848D3" w:rsidRPr="0015011B">
        <w:t>]</w:t>
      </w:r>
      <w:r w:rsidR="00A3157D" w:rsidRPr="0015011B">
        <w:t>,</w:t>
      </w:r>
      <w:r w:rsidR="004848D3" w:rsidRPr="0015011B">
        <w:t xml:space="preserve"> </w:t>
      </w:r>
      <w:r w:rsidR="00A3157D" w:rsidRPr="0015011B">
        <w:t>1</w:t>
      </w:r>
      <w:r w:rsidRPr="0015011B">
        <w:t>st ed</w:t>
      </w:r>
      <w:r w:rsidR="00A3157D" w:rsidRPr="0015011B">
        <w:t>n,</w:t>
      </w:r>
      <w:r w:rsidRPr="0015011B">
        <w:t xml:space="preserve"> </w:t>
      </w:r>
      <w:r w:rsidR="00A3157D" w:rsidRPr="0015011B">
        <w:t>I</w:t>
      </w:r>
      <w:r w:rsidRPr="0015011B">
        <w:t>mpulse</w:t>
      </w:r>
      <w:r w:rsidR="00C71246" w:rsidRPr="0015011B">
        <w:t>, Zurich</w:t>
      </w:r>
      <w:r w:rsidRPr="0015011B">
        <w:t>.</w:t>
      </w:r>
    </w:p>
    <w:p w14:paraId="290D7896" w14:textId="78DF32B1" w:rsidR="006A242E" w:rsidRPr="0015011B" w:rsidRDefault="006A242E" w:rsidP="00812CC3">
      <w:r w:rsidRPr="0015011B">
        <w:t xml:space="preserve">Neuenschwander </w:t>
      </w:r>
      <w:r w:rsidR="006E08CF" w:rsidRPr="0015011B">
        <w:t>M</w:t>
      </w:r>
      <w:r w:rsidR="00491A11" w:rsidRPr="0015011B">
        <w:t>P</w:t>
      </w:r>
      <w:r w:rsidR="006E08CF" w:rsidRPr="0015011B">
        <w:t xml:space="preserve">, </w:t>
      </w:r>
      <w:r w:rsidR="00812CC3" w:rsidRPr="0015011B">
        <w:t>Stalder B and Süss</w:t>
      </w:r>
      <w:r w:rsidR="00812CC3" w:rsidRPr="0015011B" w:rsidDel="006E08CF">
        <w:t xml:space="preserve"> </w:t>
      </w:r>
      <w:r w:rsidR="00812CC3" w:rsidRPr="0015011B">
        <w:t>D</w:t>
      </w:r>
      <w:r w:rsidRPr="0015011B">
        <w:t xml:space="preserve"> (1996) </w:t>
      </w:r>
      <w:hyperlink r:id="rId125" w:history="1">
        <w:r w:rsidRPr="0015011B">
          <w:rPr>
            <w:rStyle w:val="Hyperlink"/>
            <w:i/>
            <w:iCs/>
          </w:rPr>
          <w:t>Berufswahl und Lehrvertragsaul</w:t>
        </w:r>
        <w:r w:rsidR="00350139" w:rsidRPr="0015011B">
          <w:rPr>
            <w:rStyle w:val="Hyperlink"/>
            <w:i/>
            <w:iCs/>
          </w:rPr>
          <w:t>ö</w:t>
        </w:r>
        <w:r w:rsidRPr="0015011B">
          <w:rPr>
            <w:rStyle w:val="Hyperlink"/>
            <w:i/>
            <w:iCs/>
          </w:rPr>
          <w:t>sungen im Kanton Bern</w:t>
        </w:r>
        <w:r w:rsidR="003771A7" w:rsidRPr="0015011B">
          <w:rPr>
            <w:rStyle w:val="Hyperlink"/>
            <w:i/>
            <w:iCs/>
          </w:rPr>
          <w:t>: Resultate einer empirischen Studie</w:t>
        </w:r>
      </w:hyperlink>
      <w:r w:rsidR="003771A7" w:rsidRPr="0015011B">
        <w:t xml:space="preserve"> [</w:t>
      </w:r>
      <w:r w:rsidR="00E75AF2" w:rsidRPr="0015011B">
        <w:rPr>
          <w:i/>
          <w:iCs/>
        </w:rPr>
        <w:t xml:space="preserve">Career choice and termination of apprenticeship contracts in the canton of Bern: </w:t>
      </w:r>
      <w:r w:rsidR="00491A11" w:rsidRPr="0015011B">
        <w:rPr>
          <w:i/>
          <w:iCs/>
        </w:rPr>
        <w:t>r</w:t>
      </w:r>
      <w:r w:rsidR="00E75AF2" w:rsidRPr="0015011B">
        <w:rPr>
          <w:i/>
          <w:iCs/>
        </w:rPr>
        <w:t>esults of an empirical study</w:t>
      </w:r>
      <w:r w:rsidR="003771A7" w:rsidRPr="0015011B">
        <w:t>]</w:t>
      </w:r>
      <w:r w:rsidR="00E75AF2" w:rsidRPr="0015011B">
        <w:t>,</w:t>
      </w:r>
      <w:r w:rsidRPr="0015011B">
        <w:t xml:space="preserve"> </w:t>
      </w:r>
      <w:r w:rsidR="001E7040" w:rsidRPr="0015011B">
        <w:t>Universität</w:t>
      </w:r>
      <w:r w:rsidRPr="0015011B">
        <w:t xml:space="preserve"> Bern</w:t>
      </w:r>
      <w:r w:rsidR="001E7040" w:rsidRPr="0015011B">
        <w:t>, Institut für Psychologie und Amt für Bildungsforschung [</w:t>
      </w:r>
      <w:r w:rsidR="00A7482C" w:rsidRPr="0015011B">
        <w:t>Institute of Psychology and Office for Educational Research]</w:t>
      </w:r>
      <w:r w:rsidRPr="0015011B">
        <w:t>.</w:t>
      </w:r>
    </w:p>
    <w:p w14:paraId="18531843" w14:textId="3ECD9659" w:rsidR="00CF376B" w:rsidRPr="0015011B" w:rsidRDefault="00CF376B" w:rsidP="00423233">
      <w:r w:rsidRPr="0015011B">
        <w:t xml:space="preserve">Northern Territory Government (n.d.) </w:t>
      </w:r>
      <w:hyperlink r:id="rId126">
        <w:r w:rsidR="00916CB3" w:rsidRPr="0015011B">
          <w:rPr>
            <w:rStyle w:val="Hyperlink"/>
            <w:i/>
            <w:iCs/>
          </w:rPr>
          <w:t>Apprenticeship travel and accommodation subsidy scheme</w:t>
        </w:r>
      </w:hyperlink>
      <w:r w:rsidR="00916CB3" w:rsidRPr="0015011B">
        <w:t xml:space="preserve">, </w:t>
      </w:r>
      <w:r w:rsidR="7AA0F612" w:rsidRPr="0015011B">
        <w:t xml:space="preserve">Northern Territory Government website, </w:t>
      </w:r>
      <w:r w:rsidR="00916CB3" w:rsidRPr="0015011B">
        <w:t>accessed 20 May 2024.</w:t>
      </w:r>
    </w:p>
    <w:p w14:paraId="7F4F7020" w14:textId="030FCAF7" w:rsidR="00423233" w:rsidRPr="0015011B" w:rsidRDefault="00423233" w:rsidP="00423233">
      <w:r w:rsidRPr="0015011B">
        <w:t xml:space="preserve">NSW Department of Education (n.d.) </w:t>
      </w:r>
      <w:hyperlink r:id="rId127" w:history="1">
        <w:r w:rsidRPr="0015011B">
          <w:rPr>
            <w:rStyle w:val="Hyperlink"/>
            <w:i/>
            <w:iCs/>
          </w:rPr>
          <w:t>Continuing Apprentices and Trainees Placement Service (CAPS)</w:t>
        </w:r>
      </w:hyperlink>
      <w:r w:rsidRPr="0015011B">
        <w:t>, NSW Department of Education website, accessed 10 May 2024.</w:t>
      </w:r>
    </w:p>
    <w:p w14:paraId="4D894902" w14:textId="2997629B" w:rsidR="00FB4E63" w:rsidRPr="0015011B" w:rsidRDefault="00FB4E63" w:rsidP="00FB4E63">
      <w:r w:rsidRPr="0015011B">
        <w:t xml:space="preserve">O’Connor B (27 April 2023) </w:t>
      </w:r>
      <w:hyperlink r:id="rId128">
        <w:r w:rsidRPr="0015011B">
          <w:rPr>
            <w:rStyle w:val="Hyperlink"/>
            <w:i/>
            <w:iCs/>
          </w:rPr>
          <w:t>Setting apprentices up to succeed</w:t>
        </w:r>
      </w:hyperlink>
      <w:r w:rsidRPr="0015011B">
        <w:t xml:space="preserve"> [media release], Ministers’ Media Centre: Ministers of the Employment and Workplace Relations </w:t>
      </w:r>
      <w:r w:rsidR="113E1487" w:rsidRPr="0015011B">
        <w:t>p</w:t>
      </w:r>
      <w:r w:rsidRPr="0015011B">
        <w:t>ortfolio, accessed 10 May 2024.</w:t>
      </w:r>
    </w:p>
    <w:p w14:paraId="04D7E238" w14:textId="3609F5A4" w:rsidR="006A242E" w:rsidRPr="0015011B" w:rsidRDefault="006A242E" w:rsidP="00B03C06">
      <w:r w:rsidRPr="0015011B">
        <w:t xml:space="preserve">O’Connor B </w:t>
      </w:r>
      <w:r w:rsidR="00101FD2" w:rsidRPr="0015011B">
        <w:t>(1</w:t>
      </w:r>
      <w:r w:rsidR="00961F52" w:rsidRPr="0015011B">
        <w:t xml:space="preserve">9 February 2024) </w:t>
      </w:r>
      <w:hyperlink r:id="rId129">
        <w:r w:rsidRPr="0015011B">
          <w:rPr>
            <w:rStyle w:val="Hyperlink"/>
            <w:i/>
            <w:iCs/>
          </w:rPr>
          <w:t>Australian Apprenticeships Incentive System Strategic Review</w:t>
        </w:r>
      </w:hyperlink>
      <w:r w:rsidRPr="0015011B">
        <w:t xml:space="preserve"> </w:t>
      </w:r>
      <w:r w:rsidR="001E001F" w:rsidRPr="0015011B">
        <w:t xml:space="preserve">[media release], </w:t>
      </w:r>
      <w:r w:rsidRPr="0015011B">
        <w:t>Ministers’ Media Centre</w:t>
      </w:r>
      <w:r w:rsidR="00961F52" w:rsidRPr="0015011B">
        <w:t xml:space="preserve">: </w:t>
      </w:r>
      <w:r w:rsidR="000105D8" w:rsidRPr="0015011B">
        <w:t xml:space="preserve">Ministers of the Employment and Workplace Relations </w:t>
      </w:r>
      <w:r w:rsidR="7F4D090F" w:rsidRPr="0015011B">
        <w:t>p</w:t>
      </w:r>
      <w:r w:rsidR="000105D8" w:rsidRPr="0015011B">
        <w:t>ortfolio</w:t>
      </w:r>
      <w:r w:rsidR="005B24A5" w:rsidRPr="0015011B">
        <w:t>, accessed 10 May 2024</w:t>
      </w:r>
      <w:r w:rsidRPr="0015011B">
        <w:t>.</w:t>
      </w:r>
    </w:p>
    <w:p w14:paraId="27D7F5E3" w14:textId="1B32156A" w:rsidR="006A242E" w:rsidRPr="0015011B" w:rsidRDefault="006A242E" w:rsidP="00B03C06">
      <w:r w:rsidRPr="0015011B">
        <w:t xml:space="preserve">O’Dwyer L and Korbel P (2019) </w:t>
      </w:r>
      <w:hyperlink r:id="rId130" w:history="1">
        <w:r w:rsidRPr="0015011B">
          <w:rPr>
            <w:rStyle w:val="Hyperlink"/>
            <w:i/>
            <w:iCs/>
          </w:rPr>
          <w:t>Completion rates for group training organisations and direct employers: how do they compare?</w:t>
        </w:r>
      </w:hyperlink>
      <w:r w:rsidRPr="0015011B">
        <w:t>, NCVER.</w:t>
      </w:r>
    </w:p>
    <w:p w14:paraId="483D03DE" w14:textId="32FBE268" w:rsidR="00A828BA" w:rsidRPr="0015011B" w:rsidRDefault="00A828BA" w:rsidP="00A828BA">
      <w:r w:rsidRPr="0015011B">
        <w:t xml:space="preserve">OECD (Organisation for Economic Co-operation and Development) (2016) </w:t>
      </w:r>
      <w:hyperlink r:id="rId131" w:history="1">
        <w:r w:rsidRPr="0015011B">
          <w:rPr>
            <w:rStyle w:val="Hyperlink"/>
            <w:i/>
            <w:iCs/>
          </w:rPr>
          <w:t xml:space="preserve">Skills </w:t>
        </w:r>
        <w:r w:rsidR="00D65BE6" w:rsidRPr="0015011B">
          <w:rPr>
            <w:rStyle w:val="Hyperlink"/>
            <w:i/>
            <w:iCs/>
          </w:rPr>
          <w:t>m</w:t>
        </w:r>
        <w:r w:rsidRPr="0015011B">
          <w:rPr>
            <w:rStyle w:val="Hyperlink"/>
            <w:i/>
            <w:iCs/>
          </w:rPr>
          <w:t xml:space="preserve">atter: </w:t>
        </w:r>
        <w:r w:rsidR="00D65BE6" w:rsidRPr="0015011B">
          <w:rPr>
            <w:rStyle w:val="Hyperlink"/>
            <w:i/>
            <w:iCs/>
          </w:rPr>
          <w:t>f</w:t>
        </w:r>
        <w:r w:rsidRPr="0015011B">
          <w:rPr>
            <w:rStyle w:val="Hyperlink"/>
            <w:i/>
            <w:iCs/>
          </w:rPr>
          <w:t xml:space="preserve">urther </w:t>
        </w:r>
        <w:r w:rsidR="00D65BE6" w:rsidRPr="0015011B">
          <w:rPr>
            <w:rStyle w:val="Hyperlink"/>
            <w:i/>
            <w:iCs/>
          </w:rPr>
          <w:t>r</w:t>
        </w:r>
        <w:r w:rsidRPr="0015011B">
          <w:rPr>
            <w:rStyle w:val="Hyperlink"/>
            <w:i/>
            <w:iCs/>
          </w:rPr>
          <w:t xml:space="preserve">esults from the </w:t>
        </w:r>
        <w:r w:rsidR="00D65BE6" w:rsidRPr="0015011B">
          <w:rPr>
            <w:rStyle w:val="Hyperlink"/>
            <w:i/>
            <w:iCs/>
          </w:rPr>
          <w:t>s</w:t>
        </w:r>
        <w:r w:rsidRPr="0015011B">
          <w:rPr>
            <w:rStyle w:val="Hyperlink"/>
            <w:i/>
            <w:iCs/>
          </w:rPr>
          <w:t xml:space="preserve">urvey of </w:t>
        </w:r>
        <w:r w:rsidR="00D65BE6" w:rsidRPr="0015011B">
          <w:rPr>
            <w:rStyle w:val="Hyperlink"/>
            <w:i/>
            <w:iCs/>
          </w:rPr>
          <w:t>a</w:t>
        </w:r>
        <w:r w:rsidRPr="0015011B">
          <w:rPr>
            <w:rStyle w:val="Hyperlink"/>
            <w:i/>
            <w:iCs/>
          </w:rPr>
          <w:t xml:space="preserve">dult </w:t>
        </w:r>
        <w:r w:rsidR="00D65BE6" w:rsidRPr="0015011B">
          <w:rPr>
            <w:rStyle w:val="Hyperlink"/>
            <w:i/>
            <w:iCs/>
          </w:rPr>
          <w:t>s</w:t>
        </w:r>
        <w:r w:rsidRPr="0015011B">
          <w:rPr>
            <w:rStyle w:val="Hyperlink"/>
            <w:i/>
            <w:iCs/>
          </w:rPr>
          <w:t>kills</w:t>
        </w:r>
      </w:hyperlink>
      <w:r w:rsidR="00D65BE6" w:rsidRPr="0015011B">
        <w:t xml:space="preserve">, </w:t>
      </w:r>
      <w:r w:rsidRPr="0015011B">
        <w:t>OECD.</w:t>
      </w:r>
    </w:p>
    <w:p w14:paraId="2300E048" w14:textId="48B3E8E2" w:rsidR="006A242E" w:rsidRPr="0015011B" w:rsidRDefault="006A242E" w:rsidP="00B03C06">
      <w:r w:rsidRPr="0015011B">
        <w:t xml:space="preserve">OECD (2018) </w:t>
      </w:r>
      <w:hyperlink r:id="rId132" w:history="1">
        <w:r w:rsidRPr="0015011B">
          <w:rPr>
            <w:rStyle w:val="Hyperlink"/>
            <w:i/>
            <w:iCs/>
          </w:rPr>
          <w:t xml:space="preserve">Seven </w:t>
        </w:r>
        <w:r w:rsidR="00A828BA" w:rsidRPr="0015011B">
          <w:rPr>
            <w:rStyle w:val="Hyperlink"/>
            <w:i/>
            <w:iCs/>
          </w:rPr>
          <w:t>q</w:t>
        </w:r>
        <w:r w:rsidRPr="0015011B">
          <w:rPr>
            <w:rStyle w:val="Hyperlink"/>
            <w:i/>
            <w:iCs/>
          </w:rPr>
          <w:t xml:space="preserve">uestions about </w:t>
        </w:r>
        <w:r w:rsidR="00A828BA" w:rsidRPr="0015011B">
          <w:rPr>
            <w:rStyle w:val="Hyperlink"/>
            <w:i/>
            <w:iCs/>
          </w:rPr>
          <w:t>a</w:t>
        </w:r>
        <w:r w:rsidRPr="0015011B">
          <w:rPr>
            <w:rStyle w:val="Hyperlink"/>
            <w:i/>
            <w:iCs/>
          </w:rPr>
          <w:t xml:space="preserve">pprenticeships: </w:t>
        </w:r>
        <w:r w:rsidR="00A828BA" w:rsidRPr="0015011B">
          <w:rPr>
            <w:rStyle w:val="Hyperlink"/>
            <w:i/>
            <w:iCs/>
          </w:rPr>
          <w:t>a</w:t>
        </w:r>
        <w:r w:rsidRPr="0015011B">
          <w:rPr>
            <w:rStyle w:val="Hyperlink"/>
            <w:i/>
            <w:iCs/>
          </w:rPr>
          <w:t xml:space="preserve">nswers from </w:t>
        </w:r>
        <w:r w:rsidR="00A828BA" w:rsidRPr="0015011B">
          <w:rPr>
            <w:rStyle w:val="Hyperlink"/>
            <w:i/>
            <w:iCs/>
          </w:rPr>
          <w:t>i</w:t>
        </w:r>
        <w:r w:rsidRPr="0015011B">
          <w:rPr>
            <w:rStyle w:val="Hyperlink"/>
            <w:i/>
            <w:iCs/>
          </w:rPr>
          <w:t xml:space="preserve">nternational </w:t>
        </w:r>
        <w:r w:rsidR="00A828BA" w:rsidRPr="0015011B">
          <w:rPr>
            <w:rStyle w:val="Hyperlink"/>
            <w:i/>
            <w:iCs/>
          </w:rPr>
          <w:t>e</w:t>
        </w:r>
        <w:r w:rsidRPr="0015011B">
          <w:rPr>
            <w:rStyle w:val="Hyperlink"/>
            <w:i/>
            <w:iCs/>
          </w:rPr>
          <w:t>xperience</w:t>
        </w:r>
      </w:hyperlink>
      <w:r w:rsidR="00A828BA" w:rsidRPr="0015011B">
        <w:t xml:space="preserve">, </w:t>
      </w:r>
      <w:r w:rsidRPr="0015011B">
        <w:t>OECD.</w:t>
      </w:r>
    </w:p>
    <w:p w14:paraId="3125D7B2" w14:textId="56EC8FFC" w:rsidR="006A242E" w:rsidRPr="0015011B" w:rsidRDefault="006A242E" w:rsidP="00B03C06">
      <w:r w:rsidRPr="0015011B">
        <w:t xml:space="preserve">Parliament of Australia (2024) </w:t>
      </w:r>
      <w:hyperlink r:id="rId133">
        <w:r w:rsidRPr="0015011B">
          <w:rPr>
            <w:rStyle w:val="Hyperlink"/>
            <w:i/>
            <w:iCs/>
          </w:rPr>
          <w:t>Shared vision, equal pathways: Inquiry into the perceptions and status of vocational education and training</w:t>
        </w:r>
      </w:hyperlink>
      <w:r w:rsidRPr="0015011B">
        <w:t>, report of the House of Representatives Standing Committee on Employment, Education and Training, Parliament of Australia.</w:t>
      </w:r>
    </w:p>
    <w:p w14:paraId="57F4C096" w14:textId="1CE9056F" w:rsidR="0011596C" w:rsidRPr="0092795E" w:rsidRDefault="7526FAA4" w:rsidP="00B03C06">
      <w:pPr>
        <w:rPr>
          <w:rStyle w:val="normaltextrun"/>
          <w:rFonts w:cs="Segoe UI"/>
          <w:u w:val="single"/>
          <w:shd w:val="clear" w:color="auto" w:fill="FFFFFF"/>
        </w:rPr>
      </w:pPr>
      <w:r>
        <w:rPr>
          <w:rStyle w:val="normaltextrun"/>
          <w:color w:val="000000"/>
          <w:shd w:val="clear" w:color="auto" w:fill="FFFFFF"/>
        </w:rPr>
        <w:t xml:space="preserve">Plan International Australia (2023) </w:t>
      </w:r>
      <w:hyperlink r:id="rId134" w:tgtFrame="_blank" w:history="1">
        <w:r w:rsidRPr="371D6E42">
          <w:rPr>
            <w:rStyle w:val="Hyperlink"/>
            <w:i/>
            <w:iCs/>
          </w:rPr>
          <w:t xml:space="preserve">Gender Compass: </w:t>
        </w:r>
        <w:r w:rsidR="6C987ADB" w:rsidRPr="371D6E42">
          <w:rPr>
            <w:rStyle w:val="Hyperlink"/>
            <w:i/>
            <w:iCs/>
          </w:rPr>
          <w:t xml:space="preserve">a </w:t>
        </w:r>
        <w:r w:rsidRPr="371D6E42">
          <w:rPr>
            <w:rStyle w:val="Hyperlink"/>
            <w:i/>
            <w:iCs/>
          </w:rPr>
          <w:t>segmentation of Australia’s views on gender equality</w:t>
        </w:r>
      </w:hyperlink>
      <w:r w:rsidRPr="371D6E42">
        <w:rPr>
          <w:rStyle w:val="Hyperlink"/>
          <w:i/>
          <w:iCs/>
        </w:rPr>
        <w:t xml:space="preserve">, </w:t>
      </w:r>
      <w:r>
        <w:rPr>
          <w:rStyle w:val="normaltextrun"/>
          <w:color w:val="000000"/>
          <w:shd w:val="clear" w:color="auto" w:fill="FFFFFF"/>
        </w:rPr>
        <w:t>Plan International Australia</w:t>
      </w:r>
      <w:r w:rsidR="007D63A2" w:rsidDel="6C987ADB">
        <w:rPr>
          <w:rStyle w:val="normaltextrun"/>
          <w:color w:val="000000"/>
          <w:shd w:val="clear" w:color="auto" w:fill="FFFFFF"/>
        </w:rPr>
        <w:t>.</w:t>
      </w:r>
    </w:p>
    <w:p w14:paraId="13D09AEA" w14:textId="638D2F61" w:rsidR="006A242E" w:rsidRPr="0015011B" w:rsidRDefault="006A242E" w:rsidP="00B03C06">
      <w:r w:rsidRPr="0015011B">
        <w:t xml:space="preserve">Polesel J, Davies M and Teese </w:t>
      </w:r>
      <w:r w:rsidR="00793F16" w:rsidRPr="0015011B">
        <w:t xml:space="preserve">R </w:t>
      </w:r>
      <w:r w:rsidRPr="0015011B">
        <w:t xml:space="preserve">(2004) </w:t>
      </w:r>
      <w:hyperlink r:id="rId135" w:history="1">
        <w:r w:rsidRPr="0015011B">
          <w:rPr>
            <w:rStyle w:val="Hyperlink"/>
            <w:i/>
            <w:iCs/>
          </w:rPr>
          <w:t>Course completion and instructional experience in TAFE</w:t>
        </w:r>
      </w:hyperlink>
      <w:r w:rsidRPr="0015011B">
        <w:t>, NCVER.</w:t>
      </w:r>
    </w:p>
    <w:p w14:paraId="44D3AEEA" w14:textId="4E126344" w:rsidR="006A242E" w:rsidRPr="0015011B" w:rsidRDefault="006A242E" w:rsidP="00B03C06">
      <w:r w:rsidRPr="0015011B">
        <w:t xml:space="preserve">Polesel J, Leahy M and Gillis S </w:t>
      </w:r>
      <w:r w:rsidR="00215D31" w:rsidRPr="0015011B">
        <w:t xml:space="preserve">(2017) </w:t>
      </w:r>
      <w:r w:rsidR="00FE2D21" w:rsidRPr="0015011B">
        <w:t>‘</w:t>
      </w:r>
      <w:hyperlink r:id="rId136" w:history="1">
        <w:r w:rsidRPr="0015011B">
          <w:rPr>
            <w:rStyle w:val="Hyperlink"/>
          </w:rPr>
          <w:t>Educational inequality and transitions to university in Australia: aspirations, agency and constraints</w:t>
        </w:r>
      </w:hyperlink>
      <w:r w:rsidRPr="0015011B">
        <w:t xml:space="preserve">’, </w:t>
      </w:r>
      <w:r w:rsidR="00215D31" w:rsidRPr="0015011B">
        <w:rPr>
          <w:i/>
          <w:iCs/>
        </w:rPr>
        <w:t>British Journal of Sociology of Education</w:t>
      </w:r>
      <w:r w:rsidR="00215D31" w:rsidRPr="0015011B">
        <w:t xml:space="preserve">, 39(6):793–810, </w:t>
      </w:r>
      <w:r w:rsidR="00B24B35" w:rsidRPr="0015011B">
        <w:t>https://</w:t>
      </w:r>
      <w:r w:rsidRPr="0015011B">
        <w:t>doi</w:t>
      </w:r>
      <w:r w:rsidR="00764D57" w:rsidRPr="0015011B">
        <w:t>.org/</w:t>
      </w:r>
      <w:r w:rsidRPr="0015011B">
        <w:t>10.1080/01425692.2017.1409101.</w:t>
      </w:r>
    </w:p>
    <w:p w14:paraId="3E849947" w14:textId="0BD5E9F4" w:rsidR="006A242E" w:rsidRPr="0015011B" w:rsidRDefault="006A242E" w:rsidP="00B03C06">
      <w:r w:rsidRPr="0015011B">
        <w:t xml:space="preserve">Powers T (2015) </w:t>
      </w:r>
      <w:r w:rsidR="00FF6A15" w:rsidRPr="0015011B">
        <w:t>‘</w:t>
      </w:r>
      <w:hyperlink r:id="rId137" w:history="1">
        <w:r w:rsidRPr="0015011B">
          <w:rPr>
            <w:rStyle w:val="Hyperlink"/>
          </w:rPr>
          <w:t>Predicting apprenticeship retention: not all trades are the same</w:t>
        </w:r>
      </w:hyperlink>
      <w:r w:rsidR="00FF6A15" w:rsidRPr="0015011B">
        <w:t>’</w:t>
      </w:r>
      <w:r w:rsidRPr="0015011B">
        <w:t xml:space="preserve">, </w:t>
      </w:r>
      <w:r w:rsidR="000F0A29" w:rsidRPr="0015011B">
        <w:t>in Griffin T (ed)</w:t>
      </w:r>
      <w:r w:rsidR="002D0524" w:rsidRPr="0015011B">
        <w:t xml:space="preserve"> </w:t>
      </w:r>
      <w:r w:rsidR="002D0524" w:rsidRPr="0015011B">
        <w:rPr>
          <w:i/>
          <w:iCs/>
        </w:rPr>
        <w:t>2014 postgraduate research papers: a compendium</w:t>
      </w:r>
      <w:r w:rsidR="00C04C71" w:rsidRPr="0015011B">
        <w:t>,</w:t>
      </w:r>
      <w:r w:rsidR="000F0A29" w:rsidRPr="0015011B">
        <w:t xml:space="preserve"> </w:t>
      </w:r>
      <w:r w:rsidRPr="0015011B">
        <w:t>NCVER.</w:t>
      </w:r>
    </w:p>
    <w:p w14:paraId="7FF9078A" w14:textId="5E04932B" w:rsidR="006A242E" w:rsidRPr="0015011B" w:rsidRDefault="006A242E" w:rsidP="00B03C06">
      <w:r w:rsidRPr="0015011B">
        <w:t xml:space="preserve">Productivity Commission (2020) </w:t>
      </w:r>
      <w:hyperlink r:id="rId138" w:history="1">
        <w:r w:rsidRPr="0015011B">
          <w:rPr>
            <w:rStyle w:val="Hyperlink"/>
            <w:i/>
            <w:iCs/>
          </w:rPr>
          <w:t xml:space="preserve">National Agreement </w:t>
        </w:r>
        <w:r w:rsidR="00ED24FC" w:rsidRPr="0015011B">
          <w:rPr>
            <w:rStyle w:val="Hyperlink"/>
            <w:i/>
            <w:iCs/>
          </w:rPr>
          <w:t>for</w:t>
        </w:r>
        <w:r w:rsidRPr="0015011B">
          <w:rPr>
            <w:rStyle w:val="Hyperlink"/>
            <w:i/>
            <w:iCs/>
          </w:rPr>
          <w:t xml:space="preserve"> Skills and Workforce Development </w:t>
        </w:r>
        <w:r w:rsidR="00ED24FC" w:rsidRPr="0015011B">
          <w:rPr>
            <w:rStyle w:val="Hyperlink"/>
            <w:i/>
            <w:iCs/>
          </w:rPr>
          <w:t>r</w:t>
        </w:r>
        <w:r w:rsidRPr="0015011B">
          <w:rPr>
            <w:rStyle w:val="Hyperlink"/>
            <w:i/>
            <w:iCs/>
          </w:rPr>
          <w:t>eview</w:t>
        </w:r>
      </w:hyperlink>
      <w:r w:rsidR="009D4C88" w:rsidRPr="0015011B">
        <w:t>,</w:t>
      </w:r>
      <w:r w:rsidRPr="0015011B">
        <w:t xml:space="preserve"> </w:t>
      </w:r>
      <w:r w:rsidR="00ED24FC" w:rsidRPr="0015011B">
        <w:t>s</w:t>
      </w:r>
      <w:r w:rsidRPr="0015011B">
        <w:t xml:space="preserve">tudy </w:t>
      </w:r>
      <w:r w:rsidR="00ED24FC" w:rsidRPr="0015011B">
        <w:t>r</w:t>
      </w:r>
      <w:r w:rsidRPr="0015011B">
        <w:t>eport, Productivity Commission.</w:t>
      </w:r>
    </w:p>
    <w:p w14:paraId="1CA935A6" w14:textId="31D29AD4" w:rsidR="00FA74C3" w:rsidRPr="0015011B" w:rsidRDefault="26F2F8BA" w:rsidP="00B03C06">
      <w:r>
        <w:t xml:space="preserve">Queensland Government (n.d.) </w:t>
      </w:r>
      <w:hyperlink r:id="rId139" w:history="1">
        <w:r w:rsidRPr="00F72747">
          <w:rPr>
            <w:rStyle w:val="Hyperlink"/>
            <w:i/>
            <w:iCs/>
          </w:rPr>
          <w:t>Apprenticeships Info app</w:t>
        </w:r>
      </w:hyperlink>
      <w:r>
        <w:t xml:space="preserve">, </w:t>
      </w:r>
      <w:r w:rsidR="3C974FD1">
        <w:t xml:space="preserve">Queensland Government website, </w:t>
      </w:r>
      <w:r>
        <w:t>accessed</w:t>
      </w:r>
      <w:r w:rsidR="35A4EAA2">
        <w:t xml:space="preserve"> 20 May 2024.</w:t>
      </w:r>
    </w:p>
    <w:p w14:paraId="6F48A652" w14:textId="16E0186F" w:rsidR="758BFA4A" w:rsidRPr="0015011B" w:rsidRDefault="758BFA4A" w:rsidP="19420138">
      <w:r w:rsidRPr="0015011B">
        <w:t>Queensland Training Ombudsman (2022)</w:t>
      </w:r>
      <w:r w:rsidR="4551C771" w:rsidRPr="0015011B">
        <w:t xml:space="preserve"> </w:t>
      </w:r>
      <w:hyperlink r:id="rId140" w:history="1">
        <w:r w:rsidRPr="0015011B">
          <w:rPr>
            <w:rStyle w:val="Hyperlink"/>
            <w:i/>
            <w:iCs/>
          </w:rPr>
          <w:t>Review of support provided to Queensland apprentices and trainees, with a focus on female apprentices in male-dominated occupations</w:t>
        </w:r>
      </w:hyperlink>
      <w:r w:rsidRPr="0015011B">
        <w:t>, Queensland Training Ombudsman.</w:t>
      </w:r>
    </w:p>
    <w:p w14:paraId="78068A7E" w14:textId="2FC28F20" w:rsidR="006A242E" w:rsidRPr="0015011B" w:rsidRDefault="006A242E" w:rsidP="00B03C06">
      <w:r w:rsidRPr="0015011B">
        <w:t xml:space="preserve">Ross V, Wardhani R and Kolves K </w:t>
      </w:r>
      <w:r w:rsidR="00FC6DD9" w:rsidRPr="0015011B">
        <w:t xml:space="preserve">(2020) </w:t>
      </w:r>
      <w:hyperlink r:id="rId141">
        <w:r w:rsidRPr="0015011B">
          <w:rPr>
            <w:rStyle w:val="Hyperlink"/>
            <w:i/>
            <w:iCs/>
          </w:rPr>
          <w:t xml:space="preserve">The impact of workplace bullying on mental health and suicidality in Queensland </w:t>
        </w:r>
        <w:r w:rsidR="00FC6DD9" w:rsidRPr="0015011B">
          <w:rPr>
            <w:rStyle w:val="Hyperlink"/>
            <w:i/>
            <w:iCs/>
          </w:rPr>
          <w:t>c</w:t>
        </w:r>
        <w:r w:rsidRPr="0015011B">
          <w:rPr>
            <w:rStyle w:val="Hyperlink"/>
            <w:i/>
            <w:iCs/>
          </w:rPr>
          <w:t xml:space="preserve">onstruction </w:t>
        </w:r>
        <w:r w:rsidR="00FC6DD9" w:rsidRPr="0015011B">
          <w:rPr>
            <w:rStyle w:val="Hyperlink"/>
            <w:i/>
            <w:iCs/>
          </w:rPr>
          <w:t>i</w:t>
        </w:r>
        <w:r w:rsidRPr="0015011B">
          <w:rPr>
            <w:rStyle w:val="Hyperlink"/>
            <w:i/>
            <w:iCs/>
          </w:rPr>
          <w:t xml:space="preserve">ndustry </w:t>
        </w:r>
        <w:r w:rsidR="00FC6DD9" w:rsidRPr="0015011B">
          <w:rPr>
            <w:rStyle w:val="Hyperlink"/>
            <w:i/>
            <w:iCs/>
          </w:rPr>
          <w:t>a</w:t>
        </w:r>
        <w:r w:rsidRPr="0015011B">
          <w:rPr>
            <w:rStyle w:val="Hyperlink"/>
            <w:i/>
            <w:iCs/>
          </w:rPr>
          <w:t>pprentices</w:t>
        </w:r>
      </w:hyperlink>
      <w:r w:rsidRPr="0015011B">
        <w:t>, Australian Institute for Suicide Research and Prevention,</w:t>
      </w:r>
      <w:r w:rsidR="00FC6DD9" w:rsidRPr="0015011B">
        <w:t xml:space="preserve"> Griffith University</w:t>
      </w:r>
      <w:r w:rsidRPr="0015011B">
        <w:t>.</w:t>
      </w:r>
    </w:p>
    <w:p w14:paraId="085153EE" w14:textId="296C3132" w:rsidR="664F15AD" w:rsidRPr="0015011B" w:rsidRDefault="27A71077" w:rsidP="19420138">
      <w:pPr>
        <w:rPr>
          <w:rFonts w:eastAsia="Myriad Pro Light"/>
        </w:rPr>
      </w:pPr>
      <w:r w:rsidRPr="0015011B">
        <w:rPr>
          <w:rFonts w:eastAsia="Myriad Pro Light"/>
          <w:color w:val="000000" w:themeColor="text1"/>
        </w:rPr>
        <w:t>S</w:t>
      </w:r>
      <w:r w:rsidRPr="0015011B">
        <w:rPr>
          <w:rFonts w:eastAsia="Yu Mincho" w:cs="Yu Mincho"/>
          <w:color w:val="000000" w:themeColor="text1"/>
        </w:rPr>
        <w:t xml:space="preserve">chöngen K (2003) </w:t>
      </w:r>
      <w:hyperlink r:id="rId142" w:history="1">
        <w:r w:rsidRPr="0015011B">
          <w:rPr>
            <w:rStyle w:val="Hyperlink"/>
            <w:rFonts w:eastAsia="Segoe UI" w:cs="Segoe UI"/>
            <w:i/>
            <w:iCs/>
          </w:rPr>
          <w:t>Lösung von Ausbildungsverträgen – shon Ausbildungsabbruch?: Ergebnisse einer Befragung des Bundesinstituts für Berufsbildung</w:t>
        </w:r>
      </w:hyperlink>
      <w:r w:rsidRPr="0015011B">
        <w:rPr>
          <w:rFonts w:eastAsia="Yu Mincho" w:cs="Yu Mincho"/>
          <w:color w:val="000000" w:themeColor="text1"/>
        </w:rPr>
        <w:t xml:space="preserve"> [</w:t>
      </w:r>
      <w:r w:rsidRPr="0015011B">
        <w:rPr>
          <w:rFonts w:eastAsia="Yu Mincho" w:cs="Yu Mincho"/>
          <w:i/>
          <w:iCs/>
          <w:color w:val="000000" w:themeColor="text1"/>
        </w:rPr>
        <w:t>Termination of training contracts – already dropped out of training?: results of a survey by the Federal Institute for Vocational Training</w:t>
      </w:r>
      <w:r w:rsidRPr="0015011B">
        <w:rPr>
          <w:rFonts w:eastAsia="Yu Mincho" w:cs="Yu Mincho"/>
          <w:color w:val="000000" w:themeColor="text1"/>
        </w:rPr>
        <w:t>], Bundesinstitut für Berufsbildung [Federal Institute for Vocational Training].</w:t>
      </w:r>
    </w:p>
    <w:p w14:paraId="2DFC0421" w14:textId="5EDD12A2" w:rsidR="006A242E" w:rsidRPr="0015011B" w:rsidRDefault="006A242E" w:rsidP="00B03C06">
      <w:r w:rsidRPr="0015011B">
        <w:t xml:space="preserve">Skills Australia (2010) </w:t>
      </w:r>
      <w:hyperlink r:id="rId143">
        <w:r w:rsidRPr="0015011B">
          <w:rPr>
            <w:rStyle w:val="Hyperlink"/>
            <w:i/>
            <w:iCs/>
          </w:rPr>
          <w:t>Creating a future direction for Australian vocational education and training: a discussion paper on the future of the VET system</w:t>
        </w:r>
      </w:hyperlink>
      <w:r w:rsidR="00E23385" w:rsidRPr="0015011B">
        <w:t>, Skills Australia</w:t>
      </w:r>
      <w:r w:rsidRPr="0015011B">
        <w:t>.</w:t>
      </w:r>
    </w:p>
    <w:p w14:paraId="0146931E" w14:textId="336DDF18" w:rsidR="62B74270" w:rsidRPr="00055447" w:rsidRDefault="67B34BD6" w:rsidP="19420138">
      <w:pPr>
        <w:rPr>
          <w:rFonts w:eastAsia="Yu Mincho" w:cs="Yu Mincho"/>
        </w:rPr>
      </w:pPr>
      <w:r w:rsidRPr="371D6E42">
        <w:rPr>
          <w:rFonts w:eastAsia="Myriad Pro Light"/>
          <w:color w:val="000000" w:themeColor="text1"/>
        </w:rPr>
        <w:t>Skills SA (2023)</w:t>
      </w:r>
      <w:r w:rsidR="47BBDBD4" w:rsidRPr="371D6E42">
        <w:rPr>
          <w:rFonts w:eastAsia="Myriad Pro Light"/>
          <w:color w:val="000000" w:themeColor="text1"/>
        </w:rPr>
        <w:t xml:space="preserve"> </w:t>
      </w:r>
      <w:hyperlink r:id="rId144" w:history="1">
        <w:r w:rsidR="47BBDBD4" w:rsidRPr="371D6E42">
          <w:rPr>
            <w:rStyle w:val="Hyperlink"/>
            <w:rFonts w:eastAsia="Myriad Pro Light"/>
            <w:i/>
            <w:iCs/>
          </w:rPr>
          <w:t>National vocational education and training completions</w:t>
        </w:r>
      </w:hyperlink>
      <w:r w:rsidRPr="371D6E42">
        <w:rPr>
          <w:rFonts w:eastAsia="Myriad Pro Light"/>
          <w:color w:val="000000" w:themeColor="text1"/>
        </w:rPr>
        <w:t>, Skills SA and Secretariat of the National Vocational Education and Training Completions Taskforce.</w:t>
      </w:r>
    </w:p>
    <w:p w14:paraId="3837363D" w14:textId="1A01DCD2" w:rsidR="006A242E" w:rsidRPr="0015011B" w:rsidRDefault="006A242E" w:rsidP="00B03C06">
      <w:r w:rsidRPr="0015011B">
        <w:t xml:space="preserve">Skills Tasmania (n.d.) </w:t>
      </w:r>
      <w:hyperlink r:id="rId145">
        <w:r w:rsidRPr="0015011B">
          <w:rPr>
            <w:rStyle w:val="Hyperlink"/>
            <w:i/>
            <w:iCs/>
          </w:rPr>
          <w:t>New Apprenticeship Scholarship Program</w:t>
        </w:r>
      </w:hyperlink>
      <w:r w:rsidR="008C0347" w:rsidRPr="0015011B">
        <w:t>, Skills Tasmania website, a</w:t>
      </w:r>
      <w:r w:rsidRPr="0015011B">
        <w:t>ccessed 8 May 2024.</w:t>
      </w:r>
    </w:p>
    <w:p w14:paraId="74D34F53" w14:textId="16310D6B" w:rsidR="5E26CCF2" w:rsidRPr="0015011B" w:rsidRDefault="5E26CCF2" w:rsidP="19420138">
      <w:pPr>
        <w:rPr>
          <w:rFonts w:eastAsia="Yu Mincho" w:cs="Yu Mincho"/>
        </w:rPr>
      </w:pPr>
      <w:r w:rsidRPr="0015011B">
        <w:rPr>
          <w:rFonts w:eastAsia="Yu Mincho" w:cs="Yu Mincho"/>
          <w:color w:val="000000" w:themeColor="text1"/>
        </w:rPr>
        <w:t>Smith E (2023)</w:t>
      </w:r>
      <w:r w:rsidRPr="0015011B">
        <w:rPr>
          <w:rFonts w:eastAsia="Yu Mincho" w:cs="Yu Mincho"/>
          <w:i/>
          <w:iCs/>
          <w:color w:val="000000" w:themeColor="text1"/>
        </w:rPr>
        <w:t xml:space="preserve"> </w:t>
      </w:r>
      <w:r w:rsidRPr="0015011B">
        <w:rPr>
          <w:rFonts w:eastAsia="Yu Mincho" w:cs="Yu Mincho"/>
          <w:color w:val="000000" w:themeColor="text1"/>
        </w:rPr>
        <w:t>‘</w:t>
      </w:r>
      <w:hyperlink r:id="rId146" w:history="1">
        <w:r w:rsidRPr="0015011B">
          <w:rPr>
            <w:rStyle w:val="Hyperlink"/>
            <w:rFonts w:eastAsia="Segoe UI" w:cs="Segoe UI"/>
          </w:rPr>
          <w:t>Apprenticeships: the problem of attractiveness and the hindrance of heterogeneity</w:t>
        </w:r>
      </w:hyperlink>
      <w:r w:rsidRPr="0015011B">
        <w:rPr>
          <w:rFonts w:eastAsia="Yu Mincho" w:cs="Yu Mincho"/>
          <w:color w:val="000000" w:themeColor="text1"/>
        </w:rPr>
        <w:t xml:space="preserve">’, </w:t>
      </w:r>
      <w:r w:rsidRPr="0015011B">
        <w:rPr>
          <w:rFonts w:eastAsia="Yu Mincho" w:cs="Yu Mincho"/>
          <w:i/>
          <w:iCs/>
          <w:color w:val="000000" w:themeColor="text1"/>
        </w:rPr>
        <w:t>International Journal of Training and Development</w:t>
      </w:r>
      <w:r w:rsidRPr="0015011B">
        <w:rPr>
          <w:rFonts w:eastAsia="Yu Mincho" w:cs="Yu Mincho"/>
          <w:color w:val="000000" w:themeColor="text1"/>
        </w:rPr>
        <w:t>, 27(1):18–38, https://doi.org/10.1111/ijtd.12281.</w:t>
      </w:r>
    </w:p>
    <w:p w14:paraId="7EB300C8" w14:textId="1A847C43" w:rsidR="006A242E" w:rsidRPr="0015011B" w:rsidRDefault="006A242E" w:rsidP="00B03C06">
      <w:r w:rsidRPr="0015011B">
        <w:t xml:space="preserve">Snell D and Hart A (2008) </w:t>
      </w:r>
      <w:r w:rsidR="00C77ED9" w:rsidRPr="0015011B">
        <w:t>‘</w:t>
      </w:r>
      <w:hyperlink r:id="rId147" w:history="1">
        <w:r w:rsidRPr="0015011B">
          <w:rPr>
            <w:rStyle w:val="Hyperlink"/>
          </w:rPr>
          <w:t>Reasons for non-completion and dissatisfaction among apprentices and trainees: a regional case study</w:t>
        </w:r>
      </w:hyperlink>
      <w:r w:rsidR="00C77ED9" w:rsidRPr="0015011B">
        <w:t>’</w:t>
      </w:r>
      <w:r w:rsidRPr="0015011B">
        <w:t xml:space="preserve">, </w:t>
      </w:r>
      <w:r w:rsidRPr="0015011B">
        <w:rPr>
          <w:i/>
          <w:iCs/>
        </w:rPr>
        <w:t>International Journal of Training Research</w:t>
      </w:r>
      <w:r w:rsidRPr="0015011B">
        <w:t>, 6(1):44–73, https://doi.org/10.5172/ijtr.6.1.44.</w:t>
      </w:r>
    </w:p>
    <w:p w14:paraId="7070EC37" w14:textId="3285E9E2" w:rsidR="001E2280" w:rsidRPr="0015011B" w:rsidRDefault="001E2280" w:rsidP="001E2280">
      <w:r w:rsidRPr="0015011B">
        <w:t>Sobyra R (24 March 2024) ‘</w:t>
      </w:r>
      <w:hyperlink r:id="rId148" w:history="1">
        <w:r w:rsidRPr="0015011B">
          <w:rPr>
            <w:rStyle w:val="Hyperlink"/>
          </w:rPr>
          <w:t>90,000 extra tradies needed to deliver Housing Accord</w:t>
        </w:r>
      </w:hyperlink>
      <w:r w:rsidRPr="0015011B">
        <w:t xml:space="preserve">’, </w:t>
      </w:r>
      <w:r w:rsidRPr="0015011B">
        <w:rPr>
          <w:i/>
          <w:iCs/>
        </w:rPr>
        <w:t>BuildSkills Australia news</w:t>
      </w:r>
      <w:r w:rsidRPr="0015011B">
        <w:t>, accessed 10 May 2024.</w:t>
      </w:r>
    </w:p>
    <w:p w14:paraId="2D5359B3" w14:textId="14481B19" w:rsidR="006A242E" w:rsidRPr="0015011B" w:rsidRDefault="1FD7D190" w:rsidP="19420138">
      <w:pPr>
        <w:rPr>
          <w:rFonts w:eastAsia="Myriad Pro Light"/>
        </w:rPr>
      </w:pPr>
      <w:r w:rsidRPr="00055447">
        <w:rPr>
          <w:rFonts w:eastAsia="Yu Mincho" w:cs="Yu Mincho"/>
          <w:color w:val="000000" w:themeColor="text1"/>
        </w:rPr>
        <w:t xml:space="preserve">Stalder B and Schmid E (2006) </w:t>
      </w:r>
      <w:hyperlink r:id="rId149" w:history="1">
        <w:r w:rsidRPr="0015011B">
          <w:rPr>
            <w:rStyle w:val="Hyperlink"/>
            <w:rFonts w:eastAsia="Segoe UI" w:cs="Segoe UI"/>
            <w:i/>
            <w:iCs/>
          </w:rPr>
          <w:t>Lehrvertragsauflösungen, ihre Ursachen und Konsequenzen: Ergebnisse aus dem Projekt LEVA</w:t>
        </w:r>
      </w:hyperlink>
      <w:r w:rsidRPr="00055447">
        <w:rPr>
          <w:rFonts w:eastAsia="Yu Mincho" w:cs="Yu Mincho"/>
          <w:color w:val="000000" w:themeColor="text1"/>
        </w:rPr>
        <w:t xml:space="preserve"> [</w:t>
      </w:r>
      <w:r w:rsidRPr="00055447">
        <w:rPr>
          <w:rFonts w:eastAsia="Yu Mincho" w:cs="Yu Mincho"/>
          <w:i/>
          <w:color w:val="000000" w:themeColor="text1"/>
        </w:rPr>
        <w:t>Terminations of apprenticeship contracts, their causes and consequences: results from the LEVA project</w:t>
      </w:r>
      <w:r w:rsidRPr="00055447">
        <w:rPr>
          <w:rFonts w:eastAsia="Yu Mincho" w:cs="Yu Mincho"/>
          <w:color w:val="000000" w:themeColor="text1"/>
        </w:rPr>
        <w:t>], Erziehungsdirektion des Kantons Bern [Education Directorate of the Canton of Bern].</w:t>
      </w:r>
    </w:p>
    <w:p w14:paraId="1BDB500D" w14:textId="489C254F" w:rsidR="006A242E" w:rsidRPr="0015011B" w:rsidRDefault="006A242E" w:rsidP="00B03C06">
      <w:r w:rsidRPr="0015011B">
        <w:t xml:space="preserve">Stanwick J, Ackehurst M and Frazer K </w:t>
      </w:r>
      <w:r w:rsidR="00255618" w:rsidRPr="0015011B">
        <w:t xml:space="preserve">(2021) </w:t>
      </w:r>
      <w:hyperlink r:id="rId150">
        <w:r w:rsidRPr="0015011B">
          <w:rPr>
            <w:rStyle w:val="Hyperlink"/>
            <w:i/>
            <w:iCs/>
          </w:rPr>
          <w:t>Issues in apprenticeships and traineeships – a research synthesis</w:t>
        </w:r>
      </w:hyperlink>
      <w:r w:rsidRPr="0015011B">
        <w:t xml:space="preserve">, </w:t>
      </w:r>
      <w:r w:rsidR="00255618" w:rsidRPr="0015011B">
        <w:t>NCVER</w:t>
      </w:r>
      <w:r w:rsidRPr="0015011B">
        <w:t>.</w:t>
      </w:r>
    </w:p>
    <w:p w14:paraId="0A1C352C" w14:textId="5E0543EA" w:rsidR="32BB948F" w:rsidRPr="0015011B" w:rsidRDefault="32BB948F" w:rsidP="19420138">
      <w:pPr>
        <w:rPr>
          <w:rFonts w:eastAsia="Myriad Pro Light"/>
        </w:rPr>
      </w:pPr>
      <w:r w:rsidRPr="0015011B">
        <w:rPr>
          <w:rFonts w:eastAsia="Segoe UI" w:cs="Segoe UI"/>
          <w:color w:val="000000" w:themeColor="text1"/>
        </w:rPr>
        <w:t xml:space="preserve">Stromback T (2012) </w:t>
      </w:r>
      <w:hyperlink r:id="rId151" w:history="1">
        <w:r w:rsidRPr="0015011B">
          <w:rPr>
            <w:rStyle w:val="Hyperlink"/>
            <w:rFonts w:eastAsia="Segoe UI" w:cs="Segoe UI"/>
            <w:i/>
            <w:iCs/>
          </w:rPr>
          <w:t>The effect of a pre-apprenticeship on getting an apprenticeship</w:t>
        </w:r>
      </w:hyperlink>
      <w:r w:rsidRPr="0015011B">
        <w:rPr>
          <w:rFonts w:eastAsia="Segoe UI" w:cs="Segoe UI"/>
          <w:color w:val="000000" w:themeColor="text1"/>
        </w:rPr>
        <w:t xml:space="preserve"> [technical paper], NCVER.</w:t>
      </w:r>
    </w:p>
    <w:p w14:paraId="479AC9AE" w14:textId="043FE47F" w:rsidR="006A242E" w:rsidRPr="0015011B" w:rsidRDefault="006A242E" w:rsidP="009B7806">
      <w:r w:rsidRPr="0015011B">
        <w:t xml:space="preserve">Stromback T and Mahendran A (2010) </w:t>
      </w:r>
      <w:r w:rsidR="009B7806" w:rsidRPr="0015011B">
        <w:t>‘</w:t>
      </w:r>
      <w:hyperlink r:id="rId152" w:history="1">
        <w:r w:rsidRPr="0015011B">
          <w:rPr>
            <w:rStyle w:val="Hyperlink"/>
          </w:rPr>
          <w:t xml:space="preserve">Analysis of </w:t>
        </w:r>
        <w:r w:rsidR="00957C44" w:rsidRPr="0015011B">
          <w:rPr>
            <w:rStyle w:val="Hyperlink"/>
          </w:rPr>
          <w:t>f</w:t>
        </w:r>
        <w:r w:rsidRPr="0015011B">
          <w:rPr>
            <w:rStyle w:val="Hyperlink"/>
          </w:rPr>
          <w:t xml:space="preserve">actors </w:t>
        </w:r>
        <w:r w:rsidR="00957C44" w:rsidRPr="0015011B">
          <w:rPr>
            <w:rStyle w:val="Hyperlink"/>
          </w:rPr>
          <w:t>c</w:t>
        </w:r>
        <w:r w:rsidRPr="0015011B">
          <w:rPr>
            <w:rStyle w:val="Hyperlink"/>
          </w:rPr>
          <w:t xml:space="preserve">ontributing to </w:t>
        </w:r>
        <w:r w:rsidR="00957C44" w:rsidRPr="0015011B">
          <w:rPr>
            <w:rStyle w:val="Hyperlink"/>
          </w:rPr>
          <w:t>a</w:t>
        </w:r>
        <w:r w:rsidRPr="0015011B">
          <w:rPr>
            <w:rStyle w:val="Hyperlink"/>
          </w:rPr>
          <w:t xml:space="preserve">pprenticeship and </w:t>
        </w:r>
        <w:r w:rsidR="00957C44" w:rsidRPr="0015011B">
          <w:rPr>
            <w:rStyle w:val="Hyperlink"/>
          </w:rPr>
          <w:t>t</w:t>
        </w:r>
        <w:r w:rsidRPr="0015011B">
          <w:rPr>
            <w:rStyle w:val="Hyperlink"/>
          </w:rPr>
          <w:t xml:space="preserve">raineeship </w:t>
        </w:r>
        <w:r w:rsidR="00957C44" w:rsidRPr="0015011B">
          <w:rPr>
            <w:rStyle w:val="Hyperlink"/>
          </w:rPr>
          <w:t>c</w:t>
        </w:r>
        <w:r w:rsidRPr="0015011B">
          <w:rPr>
            <w:rStyle w:val="Hyperlink"/>
          </w:rPr>
          <w:t>ompletion</w:t>
        </w:r>
      </w:hyperlink>
      <w:r w:rsidR="009B7806" w:rsidRPr="0015011B">
        <w:t xml:space="preserve">’, </w:t>
      </w:r>
      <w:r w:rsidR="009B7806" w:rsidRPr="0015011B">
        <w:rPr>
          <w:i/>
          <w:iCs/>
        </w:rPr>
        <w:t>International Journal of Training Research</w:t>
      </w:r>
      <w:r w:rsidR="009B7806" w:rsidRPr="0015011B">
        <w:t>, 8(1):</w:t>
      </w:r>
      <w:r w:rsidR="00E965CA" w:rsidRPr="0015011B">
        <w:t xml:space="preserve">63–79, </w:t>
      </w:r>
      <w:r w:rsidR="00E3515E" w:rsidRPr="0015011B">
        <w:t>https://doi.org/10.5172/ijtr.8.1.63</w:t>
      </w:r>
      <w:r w:rsidRPr="0015011B">
        <w:t>.</w:t>
      </w:r>
    </w:p>
    <w:p w14:paraId="0E208D89" w14:textId="21B0A672" w:rsidR="006A242E" w:rsidRPr="0015011B" w:rsidRDefault="53C02B00" w:rsidP="19420138">
      <w:pPr>
        <w:rPr>
          <w:rFonts w:eastAsia="Myriad Pro Light"/>
        </w:rPr>
      </w:pPr>
      <w:r w:rsidRPr="00055447">
        <w:rPr>
          <w:rFonts w:eastAsia="Yu Mincho" w:cs="Yu Mincho"/>
          <w:color w:val="000000" w:themeColor="text1"/>
        </w:rPr>
        <w:t xml:space="preserve">Toner P and Lloyd C (2012) </w:t>
      </w:r>
      <w:hyperlink r:id="rId153" w:history="1">
        <w:r w:rsidRPr="0015011B">
          <w:rPr>
            <w:rStyle w:val="Hyperlink"/>
            <w:rFonts w:eastAsia="Segoe UI" w:cs="Segoe UI"/>
            <w:i/>
            <w:iCs/>
          </w:rPr>
          <w:t>A study into pre-apprenticeship delivery models and their labour market outcomes</w:t>
        </w:r>
      </w:hyperlink>
      <w:r w:rsidRPr="00055447">
        <w:rPr>
          <w:rFonts w:eastAsia="Yu Mincho" w:cs="Yu Mincho"/>
          <w:color w:val="000000" w:themeColor="text1"/>
        </w:rPr>
        <w:t>,</w:t>
      </w:r>
      <w:r w:rsidRPr="0015011B">
        <w:rPr>
          <w:rFonts w:eastAsia="Myriad Pro Light"/>
          <w:color w:val="000000" w:themeColor="text1"/>
        </w:rPr>
        <w:t xml:space="preserve"> Group Training Australia.</w:t>
      </w:r>
    </w:p>
    <w:p w14:paraId="2B6A0E56" w14:textId="486E78A9" w:rsidR="00C828A6" w:rsidRPr="0015011B" w:rsidRDefault="7FFF6A8E" w:rsidP="00C828A6">
      <w:r>
        <w:t xml:space="preserve">Treasury (n.d.) </w:t>
      </w:r>
      <w:hyperlink r:id="rId154">
        <w:r w:rsidRPr="371D6E42">
          <w:rPr>
            <w:rStyle w:val="Hyperlink"/>
            <w:i/>
            <w:iCs/>
          </w:rPr>
          <w:t>Delivering the National Housing Accord</w:t>
        </w:r>
      </w:hyperlink>
      <w:r>
        <w:t>,</w:t>
      </w:r>
      <w:r w:rsidR="0E6D2850">
        <w:t xml:space="preserve"> Australian Government Department of the</w:t>
      </w:r>
      <w:r>
        <w:t xml:space="preserve"> Treasury website, accessed 10 May 2024.</w:t>
      </w:r>
    </w:p>
    <w:p w14:paraId="382C4F46" w14:textId="4566C0F5" w:rsidR="006A242E" w:rsidRPr="0015011B" w:rsidRDefault="4B904437" w:rsidP="00B03C06">
      <w:r>
        <w:t>Treasury</w:t>
      </w:r>
      <w:r w:rsidR="3BDD2DF0">
        <w:t xml:space="preserve"> (2022)</w:t>
      </w:r>
      <w:r>
        <w:t xml:space="preserve"> </w:t>
      </w:r>
      <w:hyperlink r:id="rId155">
        <w:r w:rsidRPr="371D6E42">
          <w:rPr>
            <w:rStyle w:val="Hyperlink"/>
            <w:i/>
            <w:iCs/>
          </w:rPr>
          <w:t xml:space="preserve">Jobs and Skills Summit: </w:t>
        </w:r>
        <w:r w:rsidR="3D258094" w:rsidRPr="371D6E42">
          <w:rPr>
            <w:rStyle w:val="Hyperlink"/>
            <w:i/>
            <w:iCs/>
          </w:rPr>
          <w:t>o</w:t>
        </w:r>
        <w:r w:rsidRPr="371D6E42">
          <w:rPr>
            <w:rStyle w:val="Hyperlink"/>
            <w:i/>
            <w:iCs/>
          </w:rPr>
          <w:t>utcomes</w:t>
        </w:r>
      </w:hyperlink>
      <w:r>
        <w:t xml:space="preserve">, </w:t>
      </w:r>
      <w:r w:rsidR="4BA8AF8D">
        <w:t>Australian Government</w:t>
      </w:r>
      <w:r w:rsidR="70E42776">
        <w:t xml:space="preserve"> Department of the Treasury</w:t>
      </w:r>
      <w:r>
        <w:t>.</w:t>
      </w:r>
    </w:p>
    <w:p w14:paraId="66200788" w14:textId="4BF43064" w:rsidR="00C92470" w:rsidRPr="0015011B" w:rsidRDefault="535E1965" w:rsidP="00C92470">
      <w:r>
        <w:t xml:space="preserve">Treasury (2023) </w:t>
      </w:r>
      <w:hyperlink r:id="rId156">
        <w:r w:rsidRPr="371D6E42">
          <w:rPr>
            <w:rStyle w:val="Hyperlink"/>
            <w:i/>
            <w:iCs/>
          </w:rPr>
          <w:t>Intergenerational Report 2023: Australia’s future to 2063</w:t>
        </w:r>
      </w:hyperlink>
      <w:r>
        <w:t>, Australian Government</w:t>
      </w:r>
      <w:r w:rsidR="3B7BE7FC">
        <w:t xml:space="preserve"> Department of the Treasury</w:t>
      </w:r>
      <w:r>
        <w:t>.</w:t>
      </w:r>
    </w:p>
    <w:p w14:paraId="5F0F35ED" w14:textId="19145CC2" w:rsidR="00360DD4" w:rsidRPr="0015011B" w:rsidRDefault="008F3948" w:rsidP="00360DD4">
      <w:r>
        <w:t>Victorian Government</w:t>
      </w:r>
      <w:r w:rsidR="4932F83E">
        <w:t xml:space="preserve"> (</w:t>
      </w:r>
      <w:r w:rsidR="00EF7D82">
        <w:t>2024</w:t>
      </w:r>
      <w:r>
        <w:t xml:space="preserve">) </w:t>
      </w:r>
      <w:hyperlink r:id="rId157" w:history="1">
        <w:r w:rsidRPr="00685C56">
          <w:rPr>
            <w:rStyle w:val="Hyperlink"/>
            <w:i/>
            <w:iCs/>
          </w:rPr>
          <w:t>Head Start apprenticeships and traineeships</w:t>
        </w:r>
      </w:hyperlink>
      <w:r w:rsidR="4932F83E">
        <w:t>, Victorian Government</w:t>
      </w:r>
      <w:r>
        <w:t xml:space="preserve"> website, accessed </w:t>
      </w:r>
      <w:r w:rsidR="00133D5B">
        <w:t>27 May 2024.</w:t>
      </w:r>
    </w:p>
    <w:p w14:paraId="15537700" w14:textId="3D374B6E" w:rsidR="00E52389" w:rsidRPr="0015011B" w:rsidRDefault="1C571693" w:rsidP="19420138">
      <w:pPr>
        <w:rPr>
          <w:rFonts w:eastAsia="Myriad Pro Light"/>
        </w:rPr>
      </w:pPr>
      <w:r w:rsidRPr="371D6E42">
        <w:rPr>
          <w:rFonts w:eastAsia="Yu Mincho" w:cs="Yu Mincho"/>
          <w:color w:val="000000" w:themeColor="text1"/>
        </w:rPr>
        <w:t>Walker A, Smith E and Brennan</w:t>
      </w:r>
      <w:r w:rsidR="0460D38E" w:rsidRPr="371D6E42">
        <w:rPr>
          <w:rFonts w:eastAsia="Yu Mincho" w:cs="Yu Mincho"/>
          <w:color w:val="000000" w:themeColor="text1"/>
        </w:rPr>
        <w:t xml:space="preserve"> </w:t>
      </w:r>
      <w:r w:rsidRPr="371D6E42">
        <w:rPr>
          <w:rFonts w:eastAsia="Yu Mincho" w:cs="Yu Mincho"/>
          <w:color w:val="000000" w:themeColor="text1"/>
        </w:rPr>
        <w:t>Kemmis R (2012) ‘</w:t>
      </w:r>
      <w:hyperlink r:id="rId158">
        <w:r w:rsidRPr="371D6E42">
          <w:rPr>
            <w:rStyle w:val="Hyperlink"/>
            <w:rFonts w:eastAsia="Segoe UI" w:cs="Segoe UI"/>
          </w:rPr>
          <w:t>The psychological contract in apprenticeships and traineeships: comparing the perceptions of employees and employers</w:t>
        </w:r>
      </w:hyperlink>
      <w:r w:rsidRPr="371D6E42">
        <w:rPr>
          <w:rFonts w:eastAsia="Yu Mincho" w:cs="Yu Mincho"/>
          <w:color w:val="000000" w:themeColor="text1"/>
        </w:rPr>
        <w:t xml:space="preserve">’, </w:t>
      </w:r>
      <w:r w:rsidRPr="371D6E42">
        <w:rPr>
          <w:rFonts w:eastAsia="Yu Mincho" w:cs="Yu Mincho"/>
          <w:i/>
          <w:iCs/>
          <w:color w:val="000000" w:themeColor="text1"/>
        </w:rPr>
        <w:t>International Employment Relations Review</w:t>
      </w:r>
      <w:r w:rsidRPr="371D6E42">
        <w:rPr>
          <w:rFonts w:eastAsia="Yu Mincho" w:cs="Yu Mincho"/>
          <w:color w:val="000000" w:themeColor="text1"/>
        </w:rPr>
        <w:t>, 18(1):66–81.</w:t>
      </w:r>
    </w:p>
    <w:p w14:paraId="17A16C7F" w14:textId="5044F4D1" w:rsidR="006A242E" w:rsidRPr="0015011B" w:rsidRDefault="7B4889A1" w:rsidP="19420138">
      <w:pPr>
        <w:rPr>
          <w:rFonts w:eastAsia="Myriad Pro Light"/>
        </w:rPr>
      </w:pPr>
      <w:r w:rsidRPr="002B7118">
        <w:rPr>
          <w:rFonts w:eastAsia="Yu Mincho" w:cs="Yu Mincho"/>
          <w:color w:val="000000" w:themeColor="text1"/>
        </w:rPr>
        <w:t xml:space="preserve">Western Australian State Training Board (2017) </w:t>
      </w:r>
      <w:hyperlink r:id="rId159" w:history="1">
        <w:r w:rsidRPr="0015011B">
          <w:rPr>
            <w:rStyle w:val="Hyperlink"/>
            <w:rFonts w:eastAsia="Segoe UI" w:cs="Segoe UI"/>
            <w:i/>
            <w:iCs/>
          </w:rPr>
          <w:t>Growing apprenticeships and traineeships: consultation paper</w:t>
        </w:r>
      </w:hyperlink>
      <w:r w:rsidRPr="001B21D1">
        <w:rPr>
          <w:rFonts w:eastAsia="Yu Mincho" w:cs="Yu Mincho"/>
          <w:color w:val="000000" w:themeColor="text1"/>
        </w:rPr>
        <w:t>, State Training Board, Western Australian Government.</w:t>
      </w:r>
    </w:p>
    <w:p w14:paraId="02201357" w14:textId="66A76C70" w:rsidR="00961F71" w:rsidRPr="0015011B" w:rsidRDefault="00961F71" w:rsidP="00961F71">
      <w:r>
        <w:t>Woolcott Research</w:t>
      </w:r>
      <w:r w:rsidRPr="0015011B">
        <w:t xml:space="preserve"> (2016) </w:t>
      </w:r>
      <w:hyperlink r:id="rId160" w:history="1">
        <w:r w:rsidRPr="003C10C0">
          <w:rPr>
            <w:rStyle w:val="Hyperlink"/>
            <w:i/>
            <w:iCs/>
          </w:rPr>
          <w:t>VET participation and completion – trends, decision-drivers, key questions and hypotheses</w:t>
        </w:r>
        <w:r w:rsidR="00C535CC" w:rsidRPr="003C10C0">
          <w:rPr>
            <w:rStyle w:val="Hyperlink"/>
            <w:i/>
            <w:iCs/>
          </w:rPr>
          <w:t>:</w:t>
        </w:r>
        <w:r w:rsidR="00C535CC" w:rsidRPr="003C10C0">
          <w:rPr>
            <w:rStyle w:val="Hyperlink"/>
          </w:rPr>
          <w:t xml:space="preserve"> </w:t>
        </w:r>
        <w:r w:rsidR="00C535CC" w:rsidRPr="003C10C0">
          <w:rPr>
            <w:rStyle w:val="Hyperlink"/>
            <w:i/>
            <w:iCs/>
          </w:rPr>
          <w:t>Phase 1 report – literature review, landscape analysis and enviroscan</w:t>
        </w:r>
      </w:hyperlink>
      <w:r>
        <w:t>, report for the NSW Department of Industry, Woolcott Research</w:t>
      </w:r>
      <w:r w:rsidRPr="0015011B">
        <w:t>.</w:t>
      </w:r>
    </w:p>
    <w:p w14:paraId="7562CD2E" w14:textId="3AA74196" w:rsidR="19420138" w:rsidRPr="0015011B" w:rsidRDefault="19420138" w:rsidP="19420138"/>
    <w:sectPr w:rsidR="19420138" w:rsidRPr="0015011B" w:rsidSect="00667EC5">
      <w:headerReference w:type="default" r:id="rId161"/>
      <w:footerReference w:type="default" r:id="rId162"/>
      <w:headerReference w:type="first" r:id="rId163"/>
      <w:footerReference w:type="first" r:id="rId164"/>
      <w:pgSz w:w="11906" w:h="16838"/>
      <w:pgMar w:top="1440" w:right="1304" w:bottom="1440" w:left="1304"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CD0EC" w14:textId="77777777" w:rsidR="003E1450" w:rsidRDefault="003E1450" w:rsidP="000D6D33">
      <w:pPr>
        <w:pStyle w:val="Heading1"/>
      </w:pPr>
      <w:r>
        <w:t>References</w:t>
      </w:r>
    </w:p>
    <w:p w14:paraId="0A67F283" w14:textId="77777777" w:rsidR="003E1450" w:rsidRDefault="003E1450" w:rsidP="00A37B2B">
      <w:r>
        <w:separator/>
      </w:r>
    </w:p>
    <w:p w14:paraId="50CF39F8" w14:textId="77777777" w:rsidR="003E1450" w:rsidRDefault="003E1450"/>
  </w:endnote>
  <w:endnote w:type="continuationSeparator" w:id="0">
    <w:p w14:paraId="62177DA8" w14:textId="77777777" w:rsidR="003E1450" w:rsidRDefault="003E1450" w:rsidP="00A37B2B">
      <w:r>
        <w:continuationSeparator/>
      </w:r>
    </w:p>
  </w:endnote>
  <w:endnote w:type="continuationNotice" w:id="1">
    <w:p w14:paraId="3BCD6D7C" w14:textId="77777777" w:rsidR="003E1450" w:rsidRDefault="003E145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02BE" w14:textId="2398DB34" w:rsidR="007043C8" w:rsidRPr="00436ECA" w:rsidRDefault="00AD5EB4" w:rsidP="00AD5EB4">
    <w:pPr>
      <w:pStyle w:val="Footer"/>
    </w:pPr>
    <w:r>
      <w:t>Strategic Review of the Australian Apprenticeships Incentive System</w:t>
    </w:r>
    <w:r w:rsidR="00562E48">
      <w:t>:</w:t>
    </w:r>
    <w:r>
      <w:t xml:space="preserve"> Background Paper | </w:t>
    </w:r>
    <w:r w:rsidRPr="00AF1F18">
      <w:fldChar w:fldCharType="begin"/>
    </w:r>
    <w:r w:rsidRPr="00AF1F18">
      <w:instrText xml:space="preserve"> PAGE   \* MERGEFORMAT </w:instrText>
    </w:r>
    <w:r w:rsidRPr="00AF1F18">
      <w:fldChar w:fldCharType="separate"/>
    </w:r>
    <w:r>
      <w:t>34</w:t>
    </w:r>
    <w:r w:rsidRPr="00AF1F18">
      <w:fldChar w:fldCharType="end"/>
    </w:r>
    <w:r w:rsidR="00665A4A">
      <w:tab/>
    </w:r>
    <w:r>
      <w:rPr>
        <w:noProof/>
      </w:rPr>
      <w:drawing>
        <wp:inline distT="0" distB="0" distL="0" distR="0" wp14:anchorId="5879AC10" wp14:editId="4ECABD39">
          <wp:extent cx="200025" cy="180975"/>
          <wp:effectExtent l="0" t="0" r="9525" b="9525"/>
          <wp:docPr id="113465990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937"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025" cy="1809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3F7B74D9" w14:textId="77777777" w:rsidTr="26DDB449">
      <w:trPr>
        <w:trHeight w:val="300"/>
      </w:trPr>
      <w:tc>
        <w:tcPr>
          <w:tcW w:w="3005" w:type="dxa"/>
        </w:tcPr>
        <w:p w14:paraId="6F115265" w14:textId="7AB79955" w:rsidR="26DDB449" w:rsidRDefault="26DDB449" w:rsidP="26DDB449">
          <w:pPr>
            <w:pStyle w:val="Header"/>
            <w:ind w:left="-115"/>
          </w:pPr>
        </w:p>
      </w:tc>
      <w:tc>
        <w:tcPr>
          <w:tcW w:w="3005" w:type="dxa"/>
        </w:tcPr>
        <w:p w14:paraId="523A9C5D" w14:textId="7D2F8C52" w:rsidR="26DDB449" w:rsidRDefault="26DDB449" w:rsidP="26DDB449">
          <w:pPr>
            <w:pStyle w:val="Header"/>
            <w:jc w:val="center"/>
          </w:pPr>
        </w:p>
      </w:tc>
      <w:tc>
        <w:tcPr>
          <w:tcW w:w="3005" w:type="dxa"/>
        </w:tcPr>
        <w:p w14:paraId="45FE9DD5" w14:textId="79F90FDC" w:rsidR="26DDB449" w:rsidRDefault="26DDB449" w:rsidP="26DDB449">
          <w:pPr>
            <w:pStyle w:val="Header"/>
            <w:ind w:right="-115"/>
            <w:jc w:val="right"/>
          </w:pPr>
        </w:p>
      </w:tc>
    </w:tr>
  </w:tbl>
  <w:p w14:paraId="7DA98179" w14:textId="4526D900" w:rsidR="00AB320B" w:rsidRDefault="00AB3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CB19" w14:textId="3FAE9CED" w:rsidR="00302DEE" w:rsidRPr="00436ECA" w:rsidRDefault="00302DEE" w:rsidP="00AD5EB4">
    <w:pPr>
      <w:pStyle w:val="Footer"/>
    </w:pPr>
    <w:r>
      <w:t>Strategic Review of the Australian Apprenticeships Incentive System: Background Paper</w:t>
    </w:r>
    <w:r>
      <w:tab/>
    </w:r>
    <w:r>
      <w:rPr>
        <w:noProof/>
      </w:rPr>
      <w:drawing>
        <wp:inline distT="0" distB="0" distL="0" distR="0" wp14:anchorId="1A7559F2" wp14:editId="230866EB">
          <wp:extent cx="200025" cy="180975"/>
          <wp:effectExtent l="0" t="0" r="9525" b="9525"/>
          <wp:docPr id="138218587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937"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025" cy="18097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6D6131CB" w14:textId="77777777" w:rsidTr="26DDB449">
      <w:trPr>
        <w:trHeight w:val="300"/>
      </w:trPr>
      <w:tc>
        <w:tcPr>
          <w:tcW w:w="3005" w:type="dxa"/>
        </w:tcPr>
        <w:p w14:paraId="5AAF6BE3" w14:textId="3325A80A" w:rsidR="26DDB449" w:rsidRDefault="26DDB449" w:rsidP="26DDB449">
          <w:pPr>
            <w:pStyle w:val="Header"/>
            <w:ind w:left="-115"/>
          </w:pPr>
        </w:p>
      </w:tc>
      <w:tc>
        <w:tcPr>
          <w:tcW w:w="3005" w:type="dxa"/>
        </w:tcPr>
        <w:p w14:paraId="744A6122" w14:textId="0315EB43" w:rsidR="26DDB449" w:rsidRDefault="26DDB449" w:rsidP="26DDB449">
          <w:pPr>
            <w:pStyle w:val="Header"/>
            <w:jc w:val="center"/>
          </w:pPr>
        </w:p>
      </w:tc>
      <w:tc>
        <w:tcPr>
          <w:tcW w:w="3005" w:type="dxa"/>
        </w:tcPr>
        <w:p w14:paraId="1E11EF58" w14:textId="72B920BB" w:rsidR="26DDB449" w:rsidRDefault="26DDB449" w:rsidP="26DDB449">
          <w:pPr>
            <w:pStyle w:val="Header"/>
            <w:ind w:right="-115"/>
            <w:jc w:val="right"/>
          </w:pPr>
        </w:p>
      </w:tc>
    </w:tr>
  </w:tbl>
  <w:p w14:paraId="45BA609A" w14:textId="341AFB15" w:rsidR="00AB320B" w:rsidRDefault="00AB32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3A0D" w14:textId="41E38748" w:rsidR="003B7643" w:rsidRPr="00436ECA" w:rsidRDefault="009B52F9" w:rsidP="0001129B">
    <w:pPr>
      <w:pStyle w:val="Footer"/>
      <w:tabs>
        <w:tab w:val="clear" w:pos="4513"/>
      </w:tabs>
      <w:jc w:val="left"/>
    </w:pPr>
    <w:r>
      <w:rPr>
        <w:noProof/>
      </w:rPr>
      <w:drawing>
        <wp:anchor distT="0" distB="0" distL="114300" distR="114300" simplePos="0" relativeHeight="251658240" behindDoc="0" locked="0" layoutInCell="1" allowOverlap="1" wp14:anchorId="7A0C2327" wp14:editId="72BFE989">
          <wp:simplePos x="0" y="0"/>
          <wp:positionH relativeFrom="margin">
            <wp:align>right</wp:align>
          </wp:positionH>
          <wp:positionV relativeFrom="paragraph">
            <wp:posOffset>141605</wp:posOffset>
          </wp:positionV>
          <wp:extent cx="200025" cy="180975"/>
          <wp:effectExtent l="0" t="0" r="9525" b="9525"/>
          <wp:wrapNone/>
          <wp:docPr id="15212637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937"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025" cy="180975"/>
                  </a:xfrm>
                  <a:prstGeom prst="rect">
                    <a:avLst/>
                  </a:prstGeom>
                </pic:spPr>
              </pic:pic>
            </a:graphicData>
          </a:graphic>
          <wp14:sizeRelH relativeFrom="page">
            <wp14:pctWidth>0</wp14:pctWidth>
          </wp14:sizeRelH>
          <wp14:sizeRelV relativeFrom="page">
            <wp14:pctHeight>0</wp14:pctHeight>
          </wp14:sizeRelV>
        </wp:anchor>
      </w:drawing>
    </w:r>
    <w:r w:rsidR="003B7643">
      <w:t>Strategic Review of the Australian Apprenticeships Incentive System: Background Paper</w:t>
    </w:r>
    <w:r w:rsidR="002E6138">
      <w:t xml:space="preserve"> |</w:t>
    </w:r>
    <w:r>
      <w:t xml:space="preserve"> </w:t>
    </w:r>
    <w:r w:rsidR="003B7643" w:rsidRPr="00AF1F18">
      <w:fldChar w:fldCharType="begin"/>
    </w:r>
    <w:r w:rsidR="003B7643" w:rsidRPr="00AF1F18">
      <w:instrText xml:space="preserve"> PAGE   \* MERGEFORMAT </w:instrText>
    </w:r>
    <w:r w:rsidR="003B7643" w:rsidRPr="00AF1F18">
      <w:fldChar w:fldCharType="separate"/>
    </w:r>
    <w:r w:rsidR="003B7643">
      <w:t>34</w:t>
    </w:r>
    <w:r w:rsidR="003B7643" w:rsidRPr="00AF1F18">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26DDB449" w14:paraId="089EBF2E" w14:textId="77777777" w:rsidTr="26DDB449">
      <w:trPr>
        <w:trHeight w:val="300"/>
      </w:trPr>
      <w:tc>
        <w:tcPr>
          <w:tcW w:w="3165" w:type="dxa"/>
        </w:tcPr>
        <w:p w14:paraId="6E84A66A" w14:textId="2025558D" w:rsidR="26DDB449" w:rsidRDefault="26DDB449" w:rsidP="26DDB449">
          <w:pPr>
            <w:pStyle w:val="Header"/>
            <w:ind w:left="-115"/>
          </w:pPr>
        </w:p>
      </w:tc>
      <w:tc>
        <w:tcPr>
          <w:tcW w:w="3165" w:type="dxa"/>
        </w:tcPr>
        <w:p w14:paraId="45B1A9C8" w14:textId="3E1D40FC" w:rsidR="26DDB449" w:rsidRDefault="26DDB449" w:rsidP="26DDB449">
          <w:pPr>
            <w:pStyle w:val="Header"/>
            <w:jc w:val="center"/>
          </w:pPr>
        </w:p>
      </w:tc>
      <w:tc>
        <w:tcPr>
          <w:tcW w:w="3165" w:type="dxa"/>
        </w:tcPr>
        <w:p w14:paraId="62F7D57E" w14:textId="227F1247" w:rsidR="26DDB449" w:rsidRDefault="26DDB449" w:rsidP="26DDB449">
          <w:pPr>
            <w:pStyle w:val="Header"/>
            <w:ind w:right="-115"/>
            <w:jc w:val="right"/>
          </w:pPr>
        </w:p>
      </w:tc>
    </w:tr>
  </w:tbl>
  <w:p w14:paraId="3A13044F" w14:textId="3713AC66" w:rsidR="00AB320B" w:rsidRDefault="00AB320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20"/>
      <w:gridCol w:w="4720"/>
      <w:gridCol w:w="4720"/>
    </w:tblGrid>
    <w:tr w:rsidR="26DDB449" w14:paraId="7612F328" w14:textId="77777777" w:rsidTr="26DDB449">
      <w:trPr>
        <w:trHeight w:val="300"/>
      </w:trPr>
      <w:tc>
        <w:tcPr>
          <w:tcW w:w="4720" w:type="dxa"/>
        </w:tcPr>
        <w:p w14:paraId="226160F9" w14:textId="2871E4F8" w:rsidR="26DDB449" w:rsidRDefault="26DDB449" w:rsidP="26DDB449">
          <w:pPr>
            <w:pStyle w:val="Header"/>
            <w:ind w:left="-115"/>
          </w:pPr>
        </w:p>
      </w:tc>
      <w:tc>
        <w:tcPr>
          <w:tcW w:w="4720" w:type="dxa"/>
        </w:tcPr>
        <w:p w14:paraId="36BE0624" w14:textId="67AC5CBB" w:rsidR="26DDB449" w:rsidRDefault="26DDB449" w:rsidP="26DDB449">
          <w:pPr>
            <w:pStyle w:val="Header"/>
            <w:jc w:val="center"/>
          </w:pPr>
        </w:p>
      </w:tc>
      <w:tc>
        <w:tcPr>
          <w:tcW w:w="4720" w:type="dxa"/>
        </w:tcPr>
        <w:p w14:paraId="0A0D4C12" w14:textId="6213681A" w:rsidR="26DDB449" w:rsidRDefault="26DDB449" w:rsidP="26DDB449">
          <w:pPr>
            <w:pStyle w:val="Header"/>
            <w:ind w:right="-115"/>
            <w:jc w:val="right"/>
          </w:pPr>
        </w:p>
      </w:tc>
    </w:tr>
  </w:tbl>
  <w:p w14:paraId="16AFD170" w14:textId="7F782F4A" w:rsidR="00AB320B" w:rsidRDefault="00AB320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A8E2" w14:textId="4B0D63B1" w:rsidR="008958D3" w:rsidRDefault="00106E7F" w:rsidP="00106E7F">
    <w:pPr>
      <w:pStyle w:val="Footer"/>
      <w:tabs>
        <w:tab w:val="clear" w:pos="9026"/>
        <w:tab w:val="right" w:pos="8789"/>
      </w:tabs>
      <w:ind w:right="509"/>
      <w:jc w:val="left"/>
    </w:pPr>
    <w:r>
      <w:rPr>
        <w:noProof/>
      </w:rPr>
      <w:drawing>
        <wp:anchor distT="0" distB="0" distL="114300" distR="114300" simplePos="0" relativeHeight="251658241" behindDoc="0" locked="0" layoutInCell="1" allowOverlap="1" wp14:anchorId="5BB66C6B" wp14:editId="670EAB4B">
          <wp:simplePos x="0" y="0"/>
          <wp:positionH relativeFrom="margin">
            <wp:align>right</wp:align>
          </wp:positionH>
          <wp:positionV relativeFrom="paragraph">
            <wp:posOffset>137278</wp:posOffset>
          </wp:positionV>
          <wp:extent cx="200025" cy="180975"/>
          <wp:effectExtent l="0" t="0" r="9525" b="9525"/>
          <wp:wrapNone/>
          <wp:docPr id="147483971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937"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025" cy="180975"/>
                  </a:xfrm>
                  <a:prstGeom prst="rect">
                    <a:avLst/>
                  </a:prstGeom>
                </pic:spPr>
              </pic:pic>
            </a:graphicData>
          </a:graphic>
          <wp14:sizeRelH relativeFrom="page">
            <wp14:pctWidth>0</wp14:pctWidth>
          </wp14:sizeRelH>
          <wp14:sizeRelV relativeFrom="page">
            <wp14:pctHeight>0</wp14:pctHeight>
          </wp14:sizeRelV>
        </wp:anchor>
      </w:drawing>
    </w:r>
    <w:r w:rsidR="00DE0430">
      <w:t>Strategic Review of the Australian Apprenticeships Incentive System</w:t>
    </w:r>
    <w:r w:rsidR="00A427AB">
      <w:t>:</w:t>
    </w:r>
    <w:r w:rsidR="009B5FBE">
      <w:t xml:space="preserve"> </w:t>
    </w:r>
    <w:r w:rsidR="00436ECA">
      <w:t>Background Paper</w:t>
    </w:r>
    <w:r>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26DDB449" w14:paraId="198D7DD0" w14:textId="77777777" w:rsidTr="26DDB449">
      <w:trPr>
        <w:trHeight w:val="300"/>
      </w:trPr>
      <w:tc>
        <w:tcPr>
          <w:tcW w:w="3095" w:type="dxa"/>
        </w:tcPr>
        <w:p w14:paraId="57F93479" w14:textId="1BCDABAC" w:rsidR="26DDB449" w:rsidRDefault="26DDB449" w:rsidP="26DDB449">
          <w:pPr>
            <w:pStyle w:val="Header"/>
            <w:ind w:left="-115"/>
          </w:pPr>
        </w:p>
      </w:tc>
      <w:tc>
        <w:tcPr>
          <w:tcW w:w="3095" w:type="dxa"/>
        </w:tcPr>
        <w:p w14:paraId="56802788" w14:textId="66DFA372" w:rsidR="26DDB449" w:rsidRDefault="26DDB449" w:rsidP="26DDB449">
          <w:pPr>
            <w:pStyle w:val="Header"/>
            <w:jc w:val="center"/>
          </w:pPr>
        </w:p>
      </w:tc>
      <w:tc>
        <w:tcPr>
          <w:tcW w:w="3095" w:type="dxa"/>
        </w:tcPr>
        <w:p w14:paraId="7F90917D" w14:textId="031D2D43" w:rsidR="26DDB449" w:rsidRDefault="26DDB449" w:rsidP="26DDB449">
          <w:pPr>
            <w:pStyle w:val="Header"/>
            <w:ind w:right="-115"/>
            <w:jc w:val="right"/>
          </w:pPr>
        </w:p>
      </w:tc>
    </w:tr>
  </w:tbl>
  <w:p w14:paraId="0915D2F5" w14:textId="064113FF" w:rsidR="00AB320B" w:rsidRDefault="00AB3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81D7" w14:textId="77777777" w:rsidR="003E1450" w:rsidRDefault="003E1450" w:rsidP="00A37B2B">
      <w:r>
        <w:separator/>
      </w:r>
    </w:p>
  </w:footnote>
  <w:footnote w:type="continuationSeparator" w:id="0">
    <w:p w14:paraId="0631BE3B" w14:textId="77777777" w:rsidR="003E1450" w:rsidRDefault="003E1450" w:rsidP="00A37B2B">
      <w:r>
        <w:continuationSeparator/>
      </w:r>
    </w:p>
  </w:footnote>
  <w:footnote w:type="continuationNotice" w:id="1">
    <w:p w14:paraId="7C6B90F8" w14:textId="77777777" w:rsidR="003E1450" w:rsidRDefault="003E145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0E96FBBD" w14:textId="77777777" w:rsidTr="26DDB449">
      <w:trPr>
        <w:trHeight w:val="300"/>
      </w:trPr>
      <w:tc>
        <w:tcPr>
          <w:tcW w:w="3005" w:type="dxa"/>
        </w:tcPr>
        <w:p w14:paraId="5111EC1D" w14:textId="2B6E4AEA" w:rsidR="26DDB449" w:rsidRDefault="26DDB449" w:rsidP="26DDB449">
          <w:pPr>
            <w:pStyle w:val="Header"/>
            <w:ind w:left="-115"/>
          </w:pPr>
        </w:p>
      </w:tc>
      <w:tc>
        <w:tcPr>
          <w:tcW w:w="3005" w:type="dxa"/>
        </w:tcPr>
        <w:p w14:paraId="563336AC" w14:textId="504B3B5A" w:rsidR="26DDB449" w:rsidRDefault="26DDB449" w:rsidP="26DDB449">
          <w:pPr>
            <w:pStyle w:val="Header"/>
            <w:jc w:val="center"/>
          </w:pPr>
        </w:p>
      </w:tc>
      <w:tc>
        <w:tcPr>
          <w:tcW w:w="3005" w:type="dxa"/>
        </w:tcPr>
        <w:p w14:paraId="36DE94E1" w14:textId="65284D8C" w:rsidR="26DDB449" w:rsidRDefault="26DDB449" w:rsidP="26DDB449">
          <w:pPr>
            <w:pStyle w:val="Header"/>
            <w:ind w:right="-115"/>
            <w:jc w:val="right"/>
          </w:pPr>
        </w:p>
      </w:tc>
    </w:tr>
  </w:tbl>
  <w:p w14:paraId="3D4A3B81" w14:textId="550723E1" w:rsidR="00AB320B" w:rsidRDefault="00AB320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26DDB449" w14:paraId="101EAA42" w14:textId="77777777" w:rsidTr="26DDB449">
      <w:trPr>
        <w:trHeight w:val="300"/>
      </w:trPr>
      <w:tc>
        <w:tcPr>
          <w:tcW w:w="3095" w:type="dxa"/>
        </w:tcPr>
        <w:p w14:paraId="22498CE4" w14:textId="1FFD3E5C" w:rsidR="26DDB449" w:rsidRDefault="26DDB449" w:rsidP="26DDB449">
          <w:pPr>
            <w:pStyle w:val="Header"/>
            <w:ind w:left="-115"/>
          </w:pPr>
        </w:p>
      </w:tc>
      <w:tc>
        <w:tcPr>
          <w:tcW w:w="3095" w:type="dxa"/>
        </w:tcPr>
        <w:p w14:paraId="77B312A1" w14:textId="2B487ECA" w:rsidR="26DDB449" w:rsidRDefault="26DDB449" w:rsidP="26DDB449">
          <w:pPr>
            <w:pStyle w:val="Header"/>
            <w:jc w:val="center"/>
          </w:pPr>
        </w:p>
      </w:tc>
      <w:tc>
        <w:tcPr>
          <w:tcW w:w="3095" w:type="dxa"/>
        </w:tcPr>
        <w:p w14:paraId="2948D95B" w14:textId="23C3544C" w:rsidR="26DDB449" w:rsidRDefault="26DDB449" w:rsidP="26DDB449">
          <w:pPr>
            <w:pStyle w:val="Header"/>
            <w:ind w:right="-115"/>
            <w:jc w:val="right"/>
          </w:pPr>
        </w:p>
      </w:tc>
    </w:tr>
  </w:tbl>
  <w:p w14:paraId="227D1449" w14:textId="0CC5BB17" w:rsidR="00AB320B" w:rsidRDefault="00AB3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47AC316B" w14:textId="77777777" w:rsidTr="26DDB449">
      <w:trPr>
        <w:trHeight w:val="300"/>
      </w:trPr>
      <w:tc>
        <w:tcPr>
          <w:tcW w:w="3005" w:type="dxa"/>
        </w:tcPr>
        <w:p w14:paraId="2536B38B" w14:textId="15D655EF" w:rsidR="26DDB449" w:rsidRDefault="26DDB449" w:rsidP="26DDB449">
          <w:pPr>
            <w:pStyle w:val="Header"/>
            <w:ind w:left="-115"/>
          </w:pPr>
        </w:p>
      </w:tc>
      <w:tc>
        <w:tcPr>
          <w:tcW w:w="3005" w:type="dxa"/>
        </w:tcPr>
        <w:p w14:paraId="2D410DE8" w14:textId="5C750E74" w:rsidR="26DDB449" w:rsidRDefault="26DDB449" w:rsidP="26DDB449">
          <w:pPr>
            <w:pStyle w:val="Header"/>
            <w:jc w:val="center"/>
          </w:pPr>
        </w:p>
      </w:tc>
      <w:tc>
        <w:tcPr>
          <w:tcW w:w="3005" w:type="dxa"/>
        </w:tcPr>
        <w:p w14:paraId="5AE0B166" w14:textId="3AED2BAB" w:rsidR="26DDB449" w:rsidRDefault="26DDB449" w:rsidP="26DDB449">
          <w:pPr>
            <w:pStyle w:val="Header"/>
            <w:ind w:right="-115"/>
            <w:jc w:val="right"/>
          </w:pPr>
        </w:p>
      </w:tc>
    </w:tr>
  </w:tbl>
  <w:p w14:paraId="5BE2796B" w14:textId="31980C7E" w:rsidR="00AB320B" w:rsidRDefault="00AB32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25D9EA8F" w14:textId="77777777" w:rsidTr="26DDB449">
      <w:trPr>
        <w:trHeight w:val="300"/>
      </w:trPr>
      <w:tc>
        <w:tcPr>
          <w:tcW w:w="3005" w:type="dxa"/>
        </w:tcPr>
        <w:p w14:paraId="27FF4B4B" w14:textId="2058DC45" w:rsidR="26DDB449" w:rsidRDefault="26DDB449" w:rsidP="26DDB449">
          <w:pPr>
            <w:pStyle w:val="Header"/>
            <w:ind w:left="-115"/>
          </w:pPr>
        </w:p>
      </w:tc>
      <w:tc>
        <w:tcPr>
          <w:tcW w:w="3005" w:type="dxa"/>
        </w:tcPr>
        <w:p w14:paraId="499289DF" w14:textId="4F7B1A01" w:rsidR="26DDB449" w:rsidRDefault="26DDB449" w:rsidP="26DDB449">
          <w:pPr>
            <w:pStyle w:val="Header"/>
            <w:jc w:val="center"/>
          </w:pPr>
        </w:p>
      </w:tc>
      <w:tc>
        <w:tcPr>
          <w:tcW w:w="3005" w:type="dxa"/>
        </w:tcPr>
        <w:p w14:paraId="7C0CF375" w14:textId="39AC7F99" w:rsidR="26DDB449" w:rsidRDefault="26DDB449" w:rsidP="26DDB449">
          <w:pPr>
            <w:pStyle w:val="Header"/>
            <w:ind w:right="-115"/>
            <w:jc w:val="right"/>
          </w:pPr>
        </w:p>
      </w:tc>
    </w:tr>
  </w:tbl>
  <w:p w14:paraId="2E72F4C0" w14:textId="475D7742" w:rsidR="00AB320B" w:rsidRDefault="00AB32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58ECF7A8" w14:textId="77777777" w:rsidTr="26DDB449">
      <w:trPr>
        <w:trHeight w:val="300"/>
      </w:trPr>
      <w:tc>
        <w:tcPr>
          <w:tcW w:w="3005" w:type="dxa"/>
        </w:tcPr>
        <w:p w14:paraId="26E7E86C" w14:textId="0E62FEE1" w:rsidR="26DDB449" w:rsidRDefault="26DDB449" w:rsidP="26DDB449">
          <w:pPr>
            <w:pStyle w:val="Header"/>
            <w:ind w:left="-115"/>
          </w:pPr>
        </w:p>
      </w:tc>
      <w:tc>
        <w:tcPr>
          <w:tcW w:w="3005" w:type="dxa"/>
        </w:tcPr>
        <w:p w14:paraId="5065AD45" w14:textId="3BB8042F" w:rsidR="26DDB449" w:rsidRDefault="26DDB449" w:rsidP="26DDB449">
          <w:pPr>
            <w:pStyle w:val="Header"/>
            <w:jc w:val="center"/>
          </w:pPr>
        </w:p>
      </w:tc>
      <w:tc>
        <w:tcPr>
          <w:tcW w:w="3005" w:type="dxa"/>
        </w:tcPr>
        <w:p w14:paraId="4C4D7716" w14:textId="5E9C55DD" w:rsidR="26DDB449" w:rsidRDefault="26DDB449" w:rsidP="26DDB449">
          <w:pPr>
            <w:pStyle w:val="Header"/>
            <w:ind w:right="-115"/>
            <w:jc w:val="right"/>
          </w:pPr>
        </w:p>
      </w:tc>
    </w:tr>
  </w:tbl>
  <w:p w14:paraId="702730E1" w14:textId="4E5668C0" w:rsidR="00AB320B" w:rsidRDefault="00AB32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405A" w14:textId="0D2FD4EC" w:rsidR="00AB320B" w:rsidRPr="0060325B" w:rsidRDefault="00AB320B" w:rsidP="006032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26DDB449" w14:paraId="0B58E2FD" w14:textId="77777777" w:rsidTr="26DDB449">
      <w:trPr>
        <w:trHeight w:val="300"/>
      </w:trPr>
      <w:tc>
        <w:tcPr>
          <w:tcW w:w="3165" w:type="dxa"/>
        </w:tcPr>
        <w:p w14:paraId="2F76F4B9" w14:textId="740A2FA0" w:rsidR="26DDB449" w:rsidRDefault="26DDB449" w:rsidP="26DDB449">
          <w:pPr>
            <w:pStyle w:val="Header"/>
            <w:ind w:left="-115"/>
          </w:pPr>
        </w:p>
      </w:tc>
      <w:tc>
        <w:tcPr>
          <w:tcW w:w="3165" w:type="dxa"/>
        </w:tcPr>
        <w:p w14:paraId="205FAA3C" w14:textId="2384AD95" w:rsidR="26DDB449" w:rsidRDefault="26DDB449" w:rsidP="26DDB449">
          <w:pPr>
            <w:pStyle w:val="Header"/>
            <w:jc w:val="center"/>
          </w:pPr>
        </w:p>
      </w:tc>
      <w:tc>
        <w:tcPr>
          <w:tcW w:w="3165" w:type="dxa"/>
        </w:tcPr>
        <w:p w14:paraId="6DD35BF8" w14:textId="74F79456" w:rsidR="26DDB449" w:rsidRDefault="26DDB449" w:rsidP="26DDB449">
          <w:pPr>
            <w:pStyle w:val="Header"/>
            <w:ind w:right="-115"/>
            <w:jc w:val="right"/>
          </w:pPr>
        </w:p>
      </w:tc>
    </w:tr>
  </w:tbl>
  <w:p w14:paraId="2E0BEABD" w14:textId="4CAADBCD" w:rsidR="00AB320B" w:rsidRDefault="00AB32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DED6" w14:textId="6A8C0927" w:rsidR="00AB320B" w:rsidRDefault="00AB320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20"/>
      <w:gridCol w:w="4720"/>
      <w:gridCol w:w="4720"/>
    </w:tblGrid>
    <w:tr w:rsidR="26DDB449" w14:paraId="129659D8" w14:textId="77777777" w:rsidTr="26DDB449">
      <w:trPr>
        <w:trHeight w:val="300"/>
      </w:trPr>
      <w:tc>
        <w:tcPr>
          <w:tcW w:w="4720" w:type="dxa"/>
        </w:tcPr>
        <w:p w14:paraId="7BA8F8F5" w14:textId="257B4F99" w:rsidR="26DDB449" w:rsidRDefault="26DDB449" w:rsidP="26DDB449">
          <w:pPr>
            <w:pStyle w:val="Header"/>
            <w:ind w:left="-115"/>
          </w:pPr>
        </w:p>
      </w:tc>
      <w:tc>
        <w:tcPr>
          <w:tcW w:w="4720" w:type="dxa"/>
        </w:tcPr>
        <w:p w14:paraId="434F521E" w14:textId="31BB0F34" w:rsidR="26DDB449" w:rsidRDefault="26DDB449" w:rsidP="26DDB449">
          <w:pPr>
            <w:pStyle w:val="Header"/>
            <w:jc w:val="center"/>
          </w:pPr>
        </w:p>
      </w:tc>
      <w:tc>
        <w:tcPr>
          <w:tcW w:w="4720" w:type="dxa"/>
        </w:tcPr>
        <w:p w14:paraId="14EC725E" w14:textId="546FBF97" w:rsidR="26DDB449" w:rsidRDefault="26DDB449" w:rsidP="26DDB449">
          <w:pPr>
            <w:pStyle w:val="Header"/>
            <w:ind w:right="-115"/>
            <w:jc w:val="right"/>
          </w:pPr>
        </w:p>
      </w:tc>
    </w:tr>
  </w:tbl>
  <w:p w14:paraId="133272BE" w14:textId="4A061781" w:rsidR="00AB320B" w:rsidRDefault="00AB320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26DDB449" w14:paraId="7824C259" w14:textId="77777777" w:rsidTr="26DDB449">
      <w:trPr>
        <w:trHeight w:val="300"/>
      </w:trPr>
      <w:tc>
        <w:tcPr>
          <w:tcW w:w="3095" w:type="dxa"/>
        </w:tcPr>
        <w:p w14:paraId="646CF76F" w14:textId="455CBCB2" w:rsidR="26DDB449" w:rsidRDefault="26DDB449" w:rsidP="26DDB449">
          <w:pPr>
            <w:pStyle w:val="Header"/>
            <w:ind w:left="-115"/>
          </w:pPr>
        </w:p>
      </w:tc>
      <w:tc>
        <w:tcPr>
          <w:tcW w:w="3095" w:type="dxa"/>
        </w:tcPr>
        <w:p w14:paraId="1CD389C5" w14:textId="754361A4" w:rsidR="26DDB449" w:rsidRDefault="26DDB449" w:rsidP="26DDB449">
          <w:pPr>
            <w:pStyle w:val="Header"/>
            <w:jc w:val="center"/>
          </w:pPr>
        </w:p>
      </w:tc>
      <w:tc>
        <w:tcPr>
          <w:tcW w:w="3095" w:type="dxa"/>
        </w:tcPr>
        <w:p w14:paraId="55FCAC8B" w14:textId="2875EF31" w:rsidR="26DDB449" w:rsidRDefault="26DDB449" w:rsidP="26DDB449">
          <w:pPr>
            <w:pStyle w:val="Header"/>
            <w:ind w:right="-115"/>
            <w:jc w:val="right"/>
          </w:pPr>
        </w:p>
      </w:tc>
    </w:tr>
  </w:tbl>
  <w:p w14:paraId="11AFB5F0" w14:textId="7357CD5A" w:rsidR="00AB320B" w:rsidRDefault="00AB320B">
    <w:pPr>
      <w:pStyle w:val="Header"/>
    </w:pPr>
  </w:p>
</w:hdr>
</file>

<file path=word/intelligence2.xml><?xml version="1.0" encoding="utf-8"?>
<int2:intelligence xmlns:int2="http://schemas.microsoft.com/office/intelligence/2020/intelligence" xmlns:oel="http://schemas.microsoft.com/office/2019/extlst">
  <int2:observations>
    <int2:textHash int2:hashCode="pEPz0YFhGGn+Hp" int2:id="1uU46SbG">
      <int2:state int2:value="Rejected" int2:type="AugLoop_Text_Critique"/>
    </int2:textHash>
    <int2:textHash int2:hashCode="ua/I6JLnn/lpAC" int2:id="6cYLaXdl">
      <int2:state int2:value="Rejected" int2:type="AugLoop_Text_Critique"/>
    </int2:textHash>
    <int2:textHash int2:hashCode="Vt5SX8CO73+jou" int2:id="7LAzdUci">
      <int2:state int2:value="Rejected" int2:type="AugLoop_Text_Critique"/>
    </int2:textHash>
    <int2:textHash int2:hashCode="1Qj+5hvngfP16i" int2:id="9XhWLNWc">
      <int2:state int2:value="Rejected" int2:type="AugLoop_Text_Critique"/>
    </int2:textHash>
    <int2:textHash int2:hashCode="QqDTBo3+eUXQhI" int2:id="ADSBb1Db">
      <int2:state int2:value="Rejected" int2:type="AugLoop_Text_Critique"/>
    </int2:textHash>
    <int2:textHash int2:hashCode="aWgFWntr7UqkjP" int2:id="AzkscMsQ">
      <int2:state int2:value="Rejected" int2:type="AugLoop_Text_Critique"/>
    </int2:textHash>
    <int2:textHash int2:hashCode="u6T+CykssipZkg" int2:id="B2EPADig">
      <int2:state int2:value="Rejected" int2:type="AugLoop_Text_Critique"/>
    </int2:textHash>
    <int2:textHash int2:hashCode="ENXNXaA3wCVf+7" int2:id="BauZ6DCv">
      <int2:state int2:value="Rejected" int2:type="AugLoop_Text_Critique"/>
    </int2:textHash>
    <int2:textHash int2:hashCode="ufsdklNhztWkeu" int2:id="CnEJ2WUw">
      <int2:state int2:value="Rejected" int2:type="AugLoop_Text_Critique"/>
    </int2:textHash>
    <int2:textHash int2:hashCode="KuFKgHgdW7EvIJ" int2:id="DN49XtaA">
      <int2:state int2:value="Rejected" int2:type="AugLoop_Text_Critique"/>
    </int2:textHash>
    <int2:textHash int2:hashCode="bhYurIEQN8u77v" int2:id="DNl0WVPa">
      <int2:state int2:value="Rejected" int2:type="AugLoop_Text_Critique"/>
    </int2:textHash>
    <int2:textHash int2:hashCode="vLs0t2UesqMvzW" int2:id="EEt7Wyu7">
      <int2:state int2:value="Rejected" int2:type="AugLoop_Text_Critique"/>
    </int2:textHash>
    <int2:textHash int2:hashCode="qQ3pmbU6ejWa6t" int2:id="EFVuw3zO">
      <int2:state int2:value="Rejected" int2:type="AugLoop_Text_Critique"/>
    </int2:textHash>
    <int2:textHash int2:hashCode="ASaLXYqic4eOlO" int2:id="EHV24D7I">
      <int2:state int2:value="Rejected" int2:type="AugLoop_Text_Critique"/>
    </int2:textHash>
    <int2:textHash int2:hashCode="k5lbMWrYo3tabp" int2:id="EvIbolbQ">
      <int2:state int2:value="Rejected" int2:type="AugLoop_Text_Critique"/>
    </int2:textHash>
    <int2:textHash int2:hashCode="EG3oKOYRBpsWMv" int2:id="FbdJKkzi">
      <int2:state int2:value="Rejected" int2:type="AugLoop_Text_Critique"/>
    </int2:textHash>
    <int2:textHash int2:hashCode="awhLoDXJot6TC9" int2:id="HtFUOTue">
      <int2:state int2:value="Rejected" int2:type="AugLoop_Text_Critique"/>
    </int2:textHash>
    <int2:textHash int2:hashCode="1hOJywsfBo0+K/" int2:id="HzQ4UWqG">
      <int2:state int2:value="Rejected" int2:type="AugLoop_Text_Critique"/>
    </int2:textHash>
    <int2:textHash int2:hashCode="ljaX/xIxxh3j74" int2:id="I8EBGocU">
      <int2:state int2:value="Rejected" int2:type="AugLoop_Text_Critique"/>
    </int2:textHash>
    <int2:textHash int2:hashCode="+LBCHJhLP2ifXP" int2:id="JXjQLgvP">
      <int2:state int2:value="Rejected" int2:type="AugLoop_Text_Critique"/>
    </int2:textHash>
    <int2:textHash int2:hashCode="tqS8gmeGKKLNHc" int2:id="KArNTkp6">
      <int2:state int2:value="Rejected" int2:type="AugLoop_Text_Critique"/>
    </int2:textHash>
    <int2:textHash int2:hashCode="+ldLsOcmBf/4q1" int2:id="LdvvOZmz">
      <int2:state int2:value="Rejected" int2:type="AugLoop_Text_Critique"/>
    </int2:textHash>
    <int2:textHash int2:hashCode="iYBItZe21mGON0" int2:id="LitoY74d">
      <int2:state int2:value="Rejected" int2:type="AugLoop_Text_Critique"/>
    </int2:textHash>
    <int2:textHash int2:hashCode="JwG1zRod9dFGmM" int2:id="MVhN5ngd">
      <int2:state int2:value="Rejected" int2:type="AugLoop_Text_Critique"/>
    </int2:textHash>
    <int2:textHash int2:hashCode="K5k3SIcfUZsfuT" int2:id="MeFwgWzg">
      <int2:state int2:value="Rejected" int2:type="AugLoop_Text_Critique"/>
    </int2:textHash>
    <int2:textHash int2:hashCode="26itarQdcgvPma" int2:id="NCu1XnPd">
      <int2:state int2:value="Rejected" int2:type="AugLoop_Text_Critique"/>
    </int2:textHash>
    <int2:textHash int2:hashCode="0Vq0FngUoS0CT/" int2:id="NDdShIYX">
      <int2:state int2:value="Rejected" int2:type="AugLoop_Text_Critique"/>
    </int2:textHash>
    <int2:textHash int2:hashCode="/wGHvNR2Z1obvj" int2:id="NpDZ5Lf1">
      <int2:state int2:value="Rejected" int2:type="AugLoop_Text_Critique"/>
    </int2:textHash>
    <int2:textHash int2:hashCode="cgaiPaBW3SdRih" int2:id="OSszOPzy">
      <int2:state int2:value="Rejected" int2:type="AugLoop_Text_Critique"/>
    </int2:textHash>
    <int2:textHash int2:hashCode="aftINe8fk70KlU" int2:id="QH0D99IL">
      <int2:state int2:value="Rejected" int2:type="AugLoop_Text_Critique"/>
    </int2:textHash>
    <int2:textHash int2:hashCode="hApWdR2T1ilfy7" int2:id="QuSRZdzW">
      <int2:state int2:value="Rejected" int2:type="AugLoop_Text_Critique"/>
    </int2:textHash>
    <int2:textHash int2:hashCode="BC3EUS+j05HFFw" int2:id="RVGmTHwr">
      <int2:state int2:value="Rejected" int2:type="AugLoop_Text_Critique"/>
    </int2:textHash>
    <int2:textHash int2:hashCode="AmMNvxDA6V0YSv" int2:id="SDkTcXKA">
      <int2:state int2:value="Rejected" int2:type="AugLoop_Text_Critique"/>
    </int2:textHash>
    <int2:textHash int2:hashCode="ty1QLcV4C5rxc7" int2:id="SLQngsWe">
      <int2:state int2:value="Rejected" int2:type="AugLoop_Text_Critique"/>
    </int2:textHash>
    <int2:textHash int2:hashCode="YMiAeFgUePWqhR" int2:id="UAetZLfv">
      <int2:state int2:value="Rejected" int2:type="AugLoop_Text_Critique"/>
    </int2:textHash>
    <int2:textHash int2:hashCode="6n+pORwR7QJS9D" int2:id="Ua8J5laF">
      <int2:state int2:value="Rejected" int2:type="AugLoop_Text_Critique"/>
    </int2:textHash>
    <int2:textHash int2:hashCode="PXUeeXoJRstbLe" int2:id="VIuC9Zr3">
      <int2:state int2:value="Rejected" int2:type="AugLoop_Text_Critique"/>
    </int2:textHash>
    <int2:textHash int2:hashCode="4lMTJRZJ1DBelP" int2:id="VsfvUizu">
      <int2:state int2:value="Rejected" int2:type="AugLoop_Text_Critique"/>
    </int2:textHash>
    <int2:textHash int2:hashCode="cAlZp28SDh3a2P" int2:id="W1k2USzX">
      <int2:state int2:value="Rejected" int2:type="AugLoop_Text_Critique"/>
    </int2:textHash>
    <int2:textHash int2:hashCode="crOTZEQbypNu4c" int2:id="YB5BYOW0">
      <int2:state int2:value="Rejected" int2:type="AugLoop_Text_Critique"/>
    </int2:textHash>
    <int2:textHash int2:hashCode="j4pO/KUKHZ6mKG" int2:id="ZDosVASA">
      <int2:state int2:value="Rejected" int2:type="AugLoop_Text_Critique"/>
    </int2:textHash>
    <int2:textHash int2:hashCode="LhMtRNSyOIT/2n" int2:id="aTd2hdMp">
      <int2:state int2:value="Rejected" int2:type="AugLoop_Text_Critique"/>
    </int2:textHash>
    <int2:textHash int2:hashCode="wpEpjdUAZybsXd" int2:id="ccusnZ3G">
      <int2:state int2:value="Rejected" int2:type="AugLoop_Text_Critique"/>
    </int2:textHash>
    <int2:textHash int2:hashCode="Y7rxyEYEGk+h8X" int2:id="cm7wcOHg">
      <int2:state int2:value="Rejected" int2:type="AugLoop_Text_Critique"/>
    </int2:textHash>
    <int2:textHash int2:hashCode="+IKqpS+dLY5/6o" int2:id="dmnxFiay">
      <int2:state int2:value="Rejected" int2:type="AugLoop_Text_Critique"/>
    </int2:textHash>
    <int2:textHash int2:hashCode="B7iv4f95KQp5OH" int2:id="eB8EYqFE">
      <int2:state int2:value="Rejected" int2:type="AugLoop_Text_Critique"/>
    </int2:textHash>
    <int2:textHash int2:hashCode="FnhYIl9URTcj6r" int2:id="g4bFvxlY">
      <int2:state int2:value="Rejected" int2:type="AugLoop_Text_Critique"/>
    </int2:textHash>
    <int2:textHash int2:hashCode="91M34Co6Rovc5u" int2:id="hXSFp5Hb">
      <int2:state int2:value="Rejected" int2:type="AugLoop_Text_Critique"/>
    </int2:textHash>
    <int2:textHash int2:hashCode="zIXbcoUVOFxFEn" int2:id="iI0qrGw8">
      <int2:state int2:value="Rejected" int2:type="AugLoop_Text_Critique"/>
    </int2:textHash>
    <int2:textHash int2:hashCode="lXPd2lr9RcMQ3Q" int2:id="j9LsIbL7">
      <int2:state int2:value="Rejected" int2:type="AugLoop_Text_Critique"/>
    </int2:textHash>
    <int2:textHash int2:hashCode="fgnHXFZHmenxBl" int2:id="jAUvxsWE">
      <int2:state int2:value="Rejected" int2:type="AugLoop_Text_Critique"/>
    </int2:textHash>
    <int2:textHash int2:hashCode="WM7o+ZaNSnoPkx" int2:id="jqy14fkA">
      <int2:state int2:value="Rejected" int2:type="AugLoop_Text_Critique"/>
    </int2:textHash>
    <int2:textHash int2:hashCode="HopqC0rTc3pOQM" int2:id="k17SEmSf">
      <int2:state int2:value="Rejected" int2:type="AugLoop_Text_Critique"/>
    </int2:textHash>
    <int2:textHash int2:hashCode="XiiseeXEMI9G2C" int2:id="kd3HXmig">
      <int2:state int2:value="Rejected" int2:type="AugLoop_Text_Critique"/>
    </int2:textHash>
    <int2:textHash int2:hashCode="D1cG161kF+dFtb" int2:id="mBI7IWxr">
      <int2:state int2:value="Rejected" int2:type="AugLoop_Text_Critique"/>
    </int2:textHash>
    <int2:textHash int2:hashCode="TWTdjWfa+2BHz9" int2:id="n2CIGrtJ">
      <int2:state int2:value="Rejected" int2:type="AugLoop_Text_Critique"/>
    </int2:textHash>
    <int2:textHash int2:hashCode="FVxdJ04t/BmkYn" int2:id="nV97yiO9">
      <int2:state int2:value="Rejected" int2:type="AugLoop_Text_Critique"/>
    </int2:textHash>
    <int2:textHash int2:hashCode="8x5IkFwq5wDd9e" int2:id="nsuU4yuR">
      <int2:state int2:value="Rejected" int2:type="AugLoop_Text_Critique"/>
    </int2:textHash>
    <int2:textHash int2:hashCode="mVpvpv0k2NXTbF" int2:id="oE50cAmT">
      <int2:state int2:value="Rejected" int2:type="AugLoop_Text_Critique"/>
    </int2:textHash>
    <int2:textHash int2:hashCode="Ms4YKo2/yAu1UH" int2:id="opfAMNMM">
      <int2:state int2:value="Rejected" int2:type="AugLoop_Text_Critique"/>
    </int2:textHash>
    <int2:textHash int2:hashCode="kScWWcA0PEzBhi" int2:id="p5MxZ8zj">
      <int2:state int2:value="Rejected" int2:type="AugLoop_Text_Critique"/>
    </int2:textHash>
    <int2:textHash int2:hashCode="C30ogYQ3f32bHZ" int2:id="q4Wm1V6q">
      <int2:state int2:value="Rejected" int2:type="AugLoop_Text_Critique"/>
    </int2:textHash>
    <int2:textHash int2:hashCode="69HO/6DQaohW7p" int2:id="rLGphbXF">
      <int2:state int2:value="Rejected" int2:type="AugLoop_Text_Critique"/>
    </int2:textHash>
    <int2:textHash int2:hashCode="f7rrMTt2hFugg2" int2:id="rNBHCMyu">
      <int2:state int2:value="Rejected" int2:type="AugLoop_Text_Critique"/>
    </int2:textHash>
    <int2:textHash int2:hashCode="Wzg/9NU7+pNuO4" int2:id="tcv9hMXQ">
      <int2:state int2:value="Rejected" int2:type="AugLoop_Text_Critique"/>
    </int2:textHash>
    <int2:textHash int2:hashCode="WmilUKwvHqXahl" int2:id="uEXkLKt9">
      <int2:state int2:value="Rejected" int2:type="AugLoop_Text_Critique"/>
    </int2:textHash>
    <int2:textHash int2:hashCode="0XF5n6puO0KmtG" int2:id="uKcyvVEr">
      <int2:state int2:value="Rejected" int2:type="AugLoop_Text_Critique"/>
    </int2:textHash>
    <int2:textHash int2:hashCode="lP5mG5yeGko/s7" int2:id="uTxDXpMy">
      <int2:state int2:value="Rejected" int2:type="AugLoop_Text_Critique"/>
    </int2:textHash>
    <int2:textHash int2:hashCode="F47qbesHGhBOgb" int2:id="udo8rNGE">
      <int2:state int2:value="Rejected" int2:type="AugLoop_Text_Critique"/>
    </int2:textHash>
    <int2:textHash int2:hashCode="phscrQjIDDr7pq" int2:id="xODYZo1B">
      <int2:state int2:value="Rejected" int2:type="AugLoop_Text_Critique"/>
    </int2:textHash>
    <int2:textHash int2:hashCode="DWLEqL8401/7+W" int2:id="y2t7EkhK">
      <int2:state int2:value="Rejected" int2:type="AugLoop_Text_Critique"/>
    </int2:textHash>
    <int2:textHash int2:hashCode="YCBxoSmcsExV4e" int2:id="zZtfDY1K">
      <int2:state int2:value="Rejected" int2:type="AugLoop_Text_Critique"/>
    </int2:textHash>
    <int2:textHash int2:hashCode="GtbVXC09SICXHL" int2:id="zsndh1Cq">
      <int2:state int2:value="Rejected" int2:type="AugLoop_Text_Critique"/>
    </int2:textHash>
    <int2:bookmark int2:bookmarkName="_Int_tLO16egv" int2:invalidationBookmarkName="" int2:hashCode="AuJWVWdMWkcp2A" int2:id="kE1eZpRf">
      <int2:state int2:value="Rejected" int2:type="AugLoop_Text_Critique"/>
    </int2:bookmark>
    <int2:bookmark int2:bookmarkName="_Int_y30D1CpH" int2:invalidationBookmarkName="" int2:hashCode="eWj3qFwZ4nQngp" int2:id="ptBDKZbD">
      <int2:state int2:value="Rejected" int2:type="AugLoop_Text_Critique"/>
    </int2:bookmark>
    <int2:bookmark int2:bookmarkName="_Int_BOA6uprz" int2:invalidationBookmarkName="" int2:hashCode="MruutBeZTdZEyH" int2:id="vxINRHp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44D76FD"/>
    <w:multiLevelType w:val="hybridMultilevel"/>
    <w:tmpl w:val="104800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8FF1AB7"/>
    <w:multiLevelType w:val="multilevel"/>
    <w:tmpl w:val="BFC692B8"/>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CBA4E70"/>
    <w:multiLevelType w:val="hybridMultilevel"/>
    <w:tmpl w:val="689A44D2"/>
    <w:lvl w:ilvl="0" w:tplc="BAD656DC">
      <w:start w:val="1"/>
      <w:numFmt w:val="bullet"/>
      <w:pStyle w:val="List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2D462651"/>
    <w:multiLevelType w:val="hybridMultilevel"/>
    <w:tmpl w:val="76D2F6AA"/>
    <w:lvl w:ilvl="0" w:tplc="76C60FB2">
      <w:start w:val="1"/>
      <w:numFmt w:val="bullet"/>
      <w:lvlText w:val=""/>
      <w:lvlJc w:val="left"/>
      <w:pPr>
        <w:ind w:left="720" w:hanging="360"/>
      </w:pPr>
      <w:rPr>
        <w:rFonts w:ascii="Symbol" w:hAnsi="Symbol" w:hint="default"/>
      </w:rPr>
    </w:lvl>
    <w:lvl w:ilvl="1" w:tplc="805CB3B8">
      <w:start w:val="1"/>
      <w:numFmt w:val="bullet"/>
      <w:lvlText w:val="o"/>
      <w:lvlJc w:val="left"/>
      <w:pPr>
        <w:ind w:left="1440" w:hanging="360"/>
      </w:pPr>
      <w:rPr>
        <w:rFonts w:ascii="Courier New" w:hAnsi="Courier New" w:hint="default"/>
      </w:rPr>
    </w:lvl>
    <w:lvl w:ilvl="2" w:tplc="17D80C02">
      <w:start w:val="1"/>
      <w:numFmt w:val="bullet"/>
      <w:lvlText w:val=""/>
      <w:lvlJc w:val="left"/>
      <w:pPr>
        <w:ind w:left="2160" w:hanging="360"/>
      </w:pPr>
      <w:rPr>
        <w:rFonts w:ascii="Wingdings" w:hAnsi="Wingdings" w:hint="default"/>
      </w:rPr>
    </w:lvl>
    <w:lvl w:ilvl="3" w:tplc="2C8EB28E">
      <w:start w:val="1"/>
      <w:numFmt w:val="bullet"/>
      <w:lvlText w:val=""/>
      <w:lvlJc w:val="left"/>
      <w:pPr>
        <w:ind w:left="2880" w:hanging="360"/>
      </w:pPr>
      <w:rPr>
        <w:rFonts w:ascii="Symbol" w:hAnsi="Symbol" w:hint="default"/>
      </w:rPr>
    </w:lvl>
    <w:lvl w:ilvl="4" w:tplc="9D2626A6">
      <w:start w:val="1"/>
      <w:numFmt w:val="bullet"/>
      <w:lvlText w:val="o"/>
      <w:lvlJc w:val="left"/>
      <w:pPr>
        <w:ind w:left="3600" w:hanging="360"/>
      </w:pPr>
      <w:rPr>
        <w:rFonts w:ascii="Courier New" w:hAnsi="Courier New" w:hint="default"/>
      </w:rPr>
    </w:lvl>
    <w:lvl w:ilvl="5" w:tplc="2C7623B8">
      <w:start w:val="1"/>
      <w:numFmt w:val="bullet"/>
      <w:lvlText w:val=""/>
      <w:lvlJc w:val="left"/>
      <w:pPr>
        <w:ind w:left="4320" w:hanging="360"/>
      </w:pPr>
      <w:rPr>
        <w:rFonts w:ascii="Wingdings" w:hAnsi="Wingdings" w:hint="default"/>
      </w:rPr>
    </w:lvl>
    <w:lvl w:ilvl="6" w:tplc="C390E958">
      <w:start w:val="1"/>
      <w:numFmt w:val="bullet"/>
      <w:lvlText w:val=""/>
      <w:lvlJc w:val="left"/>
      <w:pPr>
        <w:ind w:left="5040" w:hanging="360"/>
      </w:pPr>
      <w:rPr>
        <w:rFonts w:ascii="Symbol" w:hAnsi="Symbol" w:hint="default"/>
      </w:rPr>
    </w:lvl>
    <w:lvl w:ilvl="7" w:tplc="9B50B26C">
      <w:start w:val="1"/>
      <w:numFmt w:val="bullet"/>
      <w:lvlText w:val="o"/>
      <w:lvlJc w:val="left"/>
      <w:pPr>
        <w:ind w:left="5760" w:hanging="360"/>
      </w:pPr>
      <w:rPr>
        <w:rFonts w:ascii="Courier New" w:hAnsi="Courier New" w:hint="default"/>
      </w:rPr>
    </w:lvl>
    <w:lvl w:ilvl="8" w:tplc="8A2C59AE">
      <w:start w:val="1"/>
      <w:numFmt w:val="bullet"/>
      <w:lvlText w:val=""/>
      <w:lvlJc w:val="left"/>
      <w:pPr>
        <w:ind w:left="648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E13482"/>
    <w:multiLevelType w:val="hybridMultilevel"/>
    <w:tmpl w:val="249E4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D50247"/>
    <w:multiLevelType w:val="hybridMultilevel"/>
    <w:tmpl w:val="0F6E41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F50C01"/>
    <w:multiLevelType w:val="hybridMultilevel"/>
    <w:tmpl w:val="BE6CE682"/>
    <w:lvl w:ilvl="0" w:tplc="0C090001">
      <w:start w:val="1"/>
      <w:numFmt w:val="bullet"/>
      <w:lvlText w:val=""/>
      <w:lvlJc w:val="left"/>
      <w:pPr>
        <w:ind w:left="1224" w:hanging="360"/>
      </w:pPr>
      <w:rPr>
        <w:rFonts w:ascii="Symbol" w:hAnsi="Symbol"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11" w15:restartNumberingAfterBreak="0">
    <w:nsid w:val="55880DF3"/>
    <w:multiLevelType w:val="hybridMultilevel"/>
    <w:tmpl w:val="BA3E8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97263F"/>
    <w:multiLevelType w:val="hybridMultilevel"/>
    <w:tmpl w:val="EF10E2A2"/>
    <w:lvl w:ilvl="0" w:tplc="0C090001">
      <w:start w:val="1"/>
      <w:numFmt w:val="bullet"/>
      <w:lvlText w:val=""/>
      <w:lvlJc w:val="left"/>
      <w:pPr>
        <w:ind w:left="1224" w:hanging="360"/>
      </w:pPr>
      <w:rPr>
        <w:rFonts w:ascii="Symbol" w:hAnsi="Symbol"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13" w15:restartNumberingAfterBreak="0">
    <w:nsid w:val="57B4C085"/>
    <w:multiLevelType w:val="hybridMultilevel"/>
    <w:tmpl w:val="F94EAC90"/>
    <w:lvl w:ilvl="0" w:tplc="B39AD146">
      <w:start w:val="1"/>
      <w:numFmt w:val="bullet"/>
      <w:pStyle w:val="ListParagraph"/>
      <w:lvlText w:val=""/>
      <w:lvlJc w:val="left"/>
      <w:pPr>
        <w:ind w:left="720" w:hanging="360"/>
      </w:pPr>
      <w:rPr>
        <w:rFonts w:ascii="Symbol" w:hAnsi="Symbol" w:hint="default"/>
      </w:rPr>
    </w:lvl>
    <w:lvl w:ilvl="1" w:tplc="707A5306">
      <w:start w:val="1"/>
      <w:numFmt w:val="bullet"/>
      <w:lvlText w:val="o"/>
      <w:lvlJc w:val="left"/>
      <w:pPr>
        <w:ind w:left="1440" w:hanging="360"/>
      </w:pPr>
      <w:rPr>
        <w:rFonts w:ascii="Courier New" w:hAnsi="Courier New" w:hint="default"/>
      </w:rPr>
    </w:lvl>
    <w:lvl w:ilvl="2" w:tplc="6028486E">
      <w:start w:val="1"/>
      <w:numFmt w:val="bullet"/>
      <w:lvlText w:val=""/>
      <w:lvlJc w:val="left"/>
      <w:pPr>
        <w:ind w:left="2160" w:hanging="360"/>
      </w:pPr>
      <w:rPr>
        <w:rFonts w:ascii="Wingdings" w:hAnsi="Wingdings" w:hint="default"/>
      </w:rPr>
    </w:lvl>
    <w:lvl w:ilvl="3" w:tplc="16F88F94">
      <w:start w:val="1"/>
      <w:numFmt w:val="bullet"/>
      <w:lvlText w:val=""/>
      <w:lvlJc w:val="left"/>
      <w:pPr>
        <w:ind w:left="2880" w:hanging="360"/>
      </w:pPr>
      <w:rPr>
        <w:rFonts w:ascii="Symbol" w:hAnsi="Symbol" w:hint="default"/>
      </w:rPr>
    </w:lvl>
    <w:lvl w:ilvl="4" w:tplc="A4EA41F6">
      <w:start w:val="1"/>
      <w:numFmt w:val="bullet"/>
      <w:lvlText w:val="o"/>
      <w:lvlJc w:val="left"/>
      <w:pPr>
        <w:ind w:left="3600" w:hanging="360"/>
      </w:pPr>
      <w:rPr>
        <w:rFonts w:ascii="Courier New" w:hAnsi="Courier New" w:hint="default"/>
      </w:rPr>
    </w:lvl>
    <w:lvl w:ilvl="5" w:tplc="E8886F38">
      <w:start w:val="1"/>
      <w:numFmt w:val="bullet"/>
      <w:lvlText w:val=""/>
      <w:lvlJc w:val="left"/>
      <w:pPr>
        <w:ind w:left="4320" w:hanging="360"/>
      </w:pPr>
      <w:rPr>
        <w:rFonts w:ascii="Wingdings" w:hAnsi="Wingdings" w:hint="default"/>
      </w:rPr>
    </w:lvl>
    <w:lvl w:ilvl="6" w:tplc="14C42974">
      <w:start w:val="1"/>
      <w:numFmt w:val="bullet"/>
      <w:lvlText w:val=""/>
      <w:lvlJc w:val="left"/>
      <w:pPr>
        <w:ind w:left="5040" w:hanging="360"/>
      </w:pPr>
      <w:rPr>
        <w:rFonts w:ascii="Symbol" w:hAnsi="Symbol" w:hint="default"/>
      </w:rPr>
    </w:lvl>
    <w:lvl w:ilvl="7" w:tplc="9A0AFC6C">
      <w:start w:val="1"/>
      <w:numFmt w:val="bullet"/>
      <w:lvlText w:val="o"/>
      <w:lvlJc w:val="left"/>
      <w:pPr>
        <w:ind w:left="5760" w:hanging="360"/>
      </w:pPr>
      <w:rPr>
        <w:rFonts w:ascii="Courier New" w:hAnsi="Courier New" w:hint="default"/>
      </w:rPr>
    </w:lvl>
    <w:lvl w:ilvl="8" w:tplc="86144B20">
      <w:start w:val="1"/>
      <w:numFmt w:val="bullet"/>
      <w:lvlText w:val=""/>
      <w:lvlJc w:val="left"/>
      <w:pPr>
        <w:ind w:left="6480" w:hanging="360"/>
      </w:pPr>
      <w:rPr>
        <w:rFonts w:ascii="Wingdings" w:hAnsi="Wingdings" w:hint="default"/>
      </w:rPr>
    </w:lvl>
  </w:abstractNum>
  <w:abstractNum w:abstractNumId="1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624B305"/>
    <w:multiLevelType w:val="hybridMultilevel"/>
    <w:tmpl w:val="FFFFFFFF"/>
    <w:lvl w:ilvl="0" w:tplc="FFFFFFFF">
      <w:start w:val="1"/>
      <w:numFmt w:val="bullet"/>
      <w:lvlText w:val=""/>
      <w:lvlJc w:val="left"/>
      <w:pPr>
        <w:ind w:left="720" w:hanging="360"/>
      </w:pPr>
      <w:rPr>
        <w:rFonts w:ascii="Symbol" w:hAnsi="Symbol" w:hint="default"/>
      </w:rPr>
    </w:lvl>
    <w:lvl w:ilvl="1" w:tplc="F3EEAB44">
      <w:start w:val="1"/>
      <w:numFmt w:val="bullet"/>
      <w:lvlText w:val="o"/>
      <w:lvlJc w:val="left"/>
      <w:pPr>
        <w:ind w:left="1440" w:hanging="360"/>
      </w:pPr>
      <w:rPr>
        <w:rFonts w:ascii="Courier New" w:hAnsi="Courier New" w:hint="default"/>
      </w:rPr>
    </w:lvl>
    <w:lvl w:ilvl="2" w:tplc="C142B93A">
      <w:start w:val="1"/>
      <w:numFmt w:val="bullet"/>
      <w:lvlText w:val=""/>
      <w:lvlJc w:val="left"/>
      <w:pPr>
        <w:ind w:left="2160" w:hanging="360"/>
      </w:pPr>
      <w:rPr>
        <w:rFonts w:ascii="Wingdings" w:hAnsi="Wingdings" w:hint="default"/>
      </w:rPr>
    </w:lvl>
    <w:lvl w:ilvl="3" w:tplc="97BC7EC6">
      <w:start w:val="1"/>
      <w:numFmt w:val="bullet"/>
      <w:lvlText w:val=""/>
      <w:lvlJc w:val="left"/>
      <w:pPr>
        <w:ind w:left="2880" w:hanging="360"/>
      </w:pPr>
      <w:rPr>
        <w:rFonts w:ascii="Symbol" w:hAnsi="Symbol" w:hint="default"/>
      </w:rPr>
    </w:lvl>
    <w:lvl w:ilvl="4" w:tplc="0BC849C4">
      <w:start w:val="1"/>
      <w:numFmt w:val="bullet"/>
      <w:lvlText w:val="o"/>
      <w:lvlJc w:val="left"/>
      <w:pPr>
        <w:ind w:left="3600" w:hanging="360"/>
      </w:pPr>
      <w:rPr>
        <w:rFonts w:ascii="Courier New" w:hAnsi="Courier New" w:hint="default"/>
      </w:rPr>
    </w:lvl>
    <w:lvl w:ilvl="5" w:tplc="51E4F7AC">
      <w:start w:val="1"/>
      <w:numFmt w:val="bullet"/>
      <w:lvlText w:val=""/>
      <w:lvlJc w:val="left"/>
      <w:pPr>
        <w:ind w:left="4320" w:hanging="360"/>
      </w:pPr>
      <w:rPr>
        <w:rFonts w:ascii="Wingdings" w:hAnsi="Wingdings" w:hint="default"/>
      </w:rPr>
    </w:lvl>
    <w:lvl w:ilvl="6" w:tplc="14F6628A">
      <w:start w:val="1"/>
      <w:numFmt w:val="bullet"/>
      <w:lvlText w:val=""/>
      <w:lvlJc w:val="left"/>
      <w:pPr>
        <w:ind w:left="5040" w:hanging="360"/>
      </w:pPr>
      <w:rPr>
        <w:rFonts w:ascii="Symbol" w:hAnsi="Symbol" w:hint="default"/>
      </w:rPr>
    </w:lvl>
    <w:lvl w:ilvl="7" w:tplc="CC5451C4">
      <w:start w:val="1"/>
      <w:numFmt w:val="bullet"/>
      <w:lvlText w:val="o"/>
      <w:lvlJc w:val="left"/>
      <w:pPr>
        <w:ind w:left="5760" w:hanging="360"/>
      </w:pPr>
      <w:rPr>
        <w:rFonts w:ascii="Courier New" w:hAnsi="Courier New" w:hint="default"/>
      </w:rPr>
    </w:lvl>
    <w:lvl w:ilvl="8" w:tplc="54A47AEA">
      <w:start w:val="1"/>
      <w:numFmt w:val="bullet"/>
      <w:lvlText w:val=""/>
      <w:lvlJc w:val="left"/>
      <w:pPr>
        <w:ind w:left="6480" w:hanging="360"/>
      </w:pPr>
      <w:rPr>
        <w:rFonts w:ascii="Wingdings" w:hAnsi="Wingdings" w:hint="default"/>
      </w:rPr>
    </w:lvl>
  </w:abstractNum>
  <w:abstractNum w:abstractNumId="16" w15:restartNumberingAfterBreak="0">
    <w:nsid w:val="72DE0BEB"/>
    <w:multiLevelType w:val="hybridMultilevel"/>
    <w:tmpl w:val="AA9E04A8"/>
    <w:lvl w:ilvl="0" w:tplc="DF543D5C">
      <w:start w:val="1"/>
      <w:numFmt w:val="bullet"/>
      <w:lvlText w:val=""/>
      <w:lvlJc w:val="left"/>
      <w:pPr>
        <w:ind w:left="720" w:hanging="360"/>
      </w:pPr>
      <w:rPr>
        <w:rFonts w:ascii="Symbol" w:hAnsi="Symbol"/>
      </w:rPr>
    </w:lvl>
    <w:lvl w:ilvl="1" w:tplc="4176A550">
      <w:start w:val="1"/>
      <w:numFmt w:val="bullet"/>
      <w:lvlText w:val=""/>
      <w:lvlJc w:val="left"/>
      <w:pPr>
        <w:ind w:left="720" w:hanging="360"/>
      </w:pPr>
      <w:rPr>
        <w:rFonts w:ascii="Symbol" w:hAnsi="Symbol"/>
      </w:rPr>
    </w:lvl>
    <w:lvl w:ilvl="2" w:tplc="92AEBACA">
      <w:start w:val="1"/>
      <w:numFmt w:val="bullet"/>
      <w:lvlText w:val=""/>
      <w:lvlJc w:val="left"/>
      <w:pPr>
        <w:ind w:left="720" w:hanging="360"/>
      </w:pPr>
      <w:rPr>
        <w:rFonts w:ascii="Symbol" w:hAnsi="Symbol"/>
      </w:rPr>
    </w:lvl>
    <w:lvl w:ilvl="3" w:tplc="6246AF26">
      <w:start w:val="1"/>
      <w:numFmt w:val="bullet"/>
      <w:lvlText w:val=""/>
      <w:lvlJc w:val="left"/>
      <w:pPr>
        <w:ind w:left="720" w:hanging="360"/>
      </w:pPr>
      <w:rPr>
        <w:rFonts w:ascii="Symbol" w:hAnsi="Symbol"/>
      </w:rPr>
    </w:lvl>
    <w:lvl w:ilvl="4" w:tplc="AFD0537E">
      <w:start w:val="1"/>
      <w:numFmt w:val="bullet"/>
      <w:lvlText w:val=""/>
      <w:lvlJc w:val="left"/>
      <w:pPr>
        <w:ind w:left="720" w:hanging="360"/>
      </w:pPr>
      <w:rPr>
        <w:rFonts w:ascii="Symbol" w:hAnsi="Symbol"/>
      </w:rPr>
    </w:lvl>
    <w:lvl w:ilvl="5" w:tplc="A1C80294">
      <w:start w:val="1"/>
      <w:numFmt w:val="bullet"/>
      <w:lvlText w:val=""/>
      <w:lvlJc w:val="left"/>
      <w:pPr>
        <w:ind w:left="720" w:hanging="360"/>
      </w:pPr>
      <w:rPr>
        <w:rFonts w:ascii="Symbol" w:hAnsi="Symbol"/>
      </w:rPr>
    </w:lvl>
    <w:lvl w:ilvl="6" w:tplc="48C28698">
      <w:start w:val="1"/>
      <w:numFmt w:val="bullet"/>
      <w:lvlText w:val=""/>
      <w:lvlJc w:val="left"/>
      <w:pPr>
        <w:ind w:left="720" w:hanging="360"/>
      </w:pPr>
      <w:rPr>
        <w:rFonts w:ascii="Symbol" w:hAnsi="Symbol"/>
      </w:rPr>
    </w:lvl>
    <w:lvl w:ilvl="7" w:tplc="03CCED9A">
      <w:start w:val="1"/>
      <w:numFmt w:val="bullet"/>
      <w:lvlText w:val=""/>
      <w:lvlJc w:val="left"/>
      <w:pPr>
        <w:ind w:left="720" w:hanging="360"/>
      </w:pPr>
      <w:rPr>
        <w:rFonts w:ascii="Symbol" w:hAnsi="Symbol"/>
      </w:rPr>
    </w:lvl>
    <w:lvl w:ilvl="8" w:tplc="BF78D7D8">
      <w:start w:val="1"/>
      <w:numFmt w:val="bullet"/>
      <w:lvlText w:val=""/>
      <w:lvlJc w:val="left"/>
      <w:pPr>
        <w:ind w:left="720" w:hanging="360"/>
      </w:pPr>
      <w:rPr>
        <w:rFonts w:ascii="Symbol" w:hAnsi="Symbol"/>
      </w:r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77DB6FD1"/>
    <w:multiLevelType w:val="hybridMultilevel"/>
    <w:tmpl w:val="05D8884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6398514">
    <w:abstractNumId w:val="13"/>
  </w:num>
  <w:num w:numId="2" w16cid:durableId="207181391">
    <w:abstractNumId w:val="5"/>
  </w:num>
  <w:num w:numId="3" w16cid:durableId="548417227">
    <w:abstractNumId w:val="6"/>
  </w:num>
  <w:num w:numId="4" w16cid:durableId="1222717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2865886">
    <w:abstractNumId w:val="1"/>
  </w:num>
  <w:num w:numId="6" w16cid:durableId="809371042">
    <w:abstractNumId w:val="17"/>
  </w:num>
  <w:num w:numId="7" w16cid:durableId="543564918">
    <w:abstractNumId w:val="14"/>
  </w:num>
  <w:num w:numId="8" w16cid:durableId="747921905">
    <w:abstractNumId w:val="7"/>
  </w:num>
  <w:num w:numId="9" w16cid:durableId="190456867">
    <w:abstractNumId w:val="4"/>
  </w:num>
  <w:num w:numId="10" w16cid:durableId="726804310">
    <w:abstractNumId w:val="15"/>
  </w:num>
  <w:num w:numId="11" w16cid:durableId="265507311">
    <w:abstractNumId w:val="18"/>
  </w:num>
  <w:num w:numId="12" w16cid:durableId="372769878">
    <w:abstractNumId w:val="2"/>
  </w:num>
  <w:num w:numId="13" w16cid:durableId="1940989132">
    <w:abstractNumId w:val="10"/>
  </w:num>
  <w:num w:numId="14" w16cid:durableId="654604624">
    <w:abstractNumId w:val="12"/>
  </w:num>
  <w:num w:numId="15" w16cid:durableId="2105689553">
    <w:abstractNumId w:val="8"/>
  </w:num>
  <w:num w:numId="16" w16cid:durableId="1002124443">
    <w:abstractNumId w:val="11"/>
  </w:num>
  <w:num w:numId="17" w16cid:durableId="237592326">
    <w:abstractNumId w:val="16"/>
  </w:num>
  <w:num w:numId="18" w16cid:durableId="199589478">
    <w:abstractNumId w:val="13"/>
  </w:num>
  <w:num w:numId="19" w16cid:durableId="23115739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DB19E72-0594-4F75-AB6F-4CB0C9047527}"/>
    <w:docVar w:name="dgnword-eventsink" w:val="1786109432288"/>
  </w:docVars>
  <w:rsids>
    <w:rsidRoot w:val="000A6228"/>
    <w:rsid w:val="00000585"/>
    <w:rsid w:val="00000885"/>
    <w:rsid w:val="000009BB"/>
    <w:rsid w:val="00000A7D"/>
    <w:rsid w:val="00000AC7"/>
    <w:rsid w:val="000011DF"/>
    <w:rsid w:val="000013F2"/>
    <w:rsid w:val="00001410"/>
    <w:rsid w:val="0000142E"/>
    <w:rsid w:val="00001547"/>
    <w:rsid w:val="0000154D"/>
    <w:rsid w:val="000016DC"/>
    <w:rsid w:val="00001A36"/>
    <w:rsid w:val="00002291"/>
    <w:rsid w:val="000022A7"/>
    <w:rsid w:val="00002842"/>
    <w:rsid w:val="00002890"/>
    <w:rsid w:val="00002A21"/>
    <w:rsid w:val="00002C12"/>
    <w:rsid w:val="00003148"/>
    <w:rsid w:val="00003FC9"/>
    <w:rsid w:val="00004527"/>
    <w:rsid w:val="00004709"/>
    <w:rsid w:val="0000476F"/>
    <w:rsid w:val="000047C0"/>
    <w:rsid w:val="0000489D"/>
    <w:rsid w:val="000048E6"/>
    <w:rsid w:val="00004A30"/>
    <w:rsid w:val="00004A37"/>
    <w:rsid w:val="00004C72"/>
    <w:rsid w:val="00004CD5"/>
    <w:rsid w:val="00004E7D"/>
    <w:rsid w:val="00004EBA"/>
    <w:rsid w:val="000050FF"/>
    <w:rsid w:val="00005111"/>
    <w:rsid w:val="000052D3"/>
    <w:rsid w:val="000055FA"/>
    <w:rsid w:val="0000615F"/>
    <w:rsid w:val="000063CC"/>
    <w:rsid w:val="000063F2"/>
    <w:rsid w:val="0000656A"/>
    <w:rsid w:val="00006AF8"/>
    <w:rsid w:val="00006C9F"/>
    <w:rsid w:val="00006FE0"/>
    <w:rsid w:val="00007126"/>
    <w:rsid w:val="000071D7"/>
    <w:rsid w:val="00007A0A"/>
    <w:rsid w:val="00007C8C"/>
    <w:rsid w:val="00010430"/>
    <w:rsid w:val="00010594"/>
    <w:rsid w:val="000105D8"/>
    <w:rsid w:val="0001071B"/>
    <w:rsid w:val="00010A43"/>
    <w:rsid w:val="00010CA7"/>
    <w:rsid w:val="00010DEA"/>
    <w:rsid w:val="00010F34"/>
    <w:rsid w:val="0001129B"/>
    <w:rsid w:val="0001138B"/>
    <w:rsid w:val="0001157F"/>
    <w:rsid w:val="00011622"/>
    <w:rsid w:val="00011969"/>
    <w:rsid w:val="000119AD"/>
    <w:rsid w:val="00011A3E"/>
    <w:rsid w:val="000120C8"/>
    <w:rsid w:val="0001234A"/>
    <w:rsid w:val="00012366"/>
    <w:rsid w:val="000124F0"/>
    <w:rsid w:val="00012705"/>
    <w:rsid w:val="000127C0"/>
    <w:rsid w:val="0001298B"/>
    <w:rsid w:val="00012EE0"/>
    <w:rsid w:val="00012FB1"/>
    <w:rsid w:val="00013324"/>
    <w:rsid w:val="00013538"/>
    <w:rsid w:val="0001373D"/>
    <w:rsid w:val="00013948"/>
    <w:rsid w:val="00013AAE"/>
    <w:rsid w:val="00013C44"/>
    <w:rsid w:val="00013F2D"/>
    <w:rsid w:val="000141EA"/>
    <w:rsid w:val="000143B2"/>
    <w:rsid w:val="00014531"/>
    <w:rsid w:val="0001499C"/>
    <w:rsid w:val="00014B5B"/>
    <w:rsid w:val="00014B82"/>
    <w:rsid w:val="00014BB0"/>
    <w:rsid w:val="00014E2F"/>
    <w:rsid w:val="00014E59"/>
    <w:rsid w:val="000157D1"/>
    <w:rsid w:val="00015978"/>
    <w:rsid w:val="00015C39"/>
    <w:rsid w:val="00015C46"/>
    <w:rsid w:val="00015CDD"/>
    <w:rsid w:val="00015D85"/>
    <w:rsid w:val="00015E8D"/>
    <w:rsid w:val="00015F08"/>
    <w:rsid w:val="00016248"/>
    <w:rsid w:val="000162A9"/>
    <w:rsid w:val="00016313"/>
    <w:rsid w:val="000163EB"/>
    <w:rsid w:val="000163FB"/>
    <w:rsid w:val="000165B6"/>
    <w:rsid w:val="0001682F"/>
    <w:rsid w:val="00016A7C"/>
    <w:rsid w:val="00016E7A"/>
    <w:rsid w:val="00017084"/>
    <w:rsid w:val="000170EA"/>
    <w:rsid w:val="000172DD"/>
    <w:rsid w:val="0001732E"/>
    <w:rsid w:val="00017E9E"/>
    <w:rsid w:val="00020034"/>
    <w:rsid w:val="0002006C"/>
    <w:rsid w:val="00020739"/>
    <w:rsid w:val="00020764"/>
    <w:rsid w:val="00020D51"/>
    <w:rsid w:val="00020DBC"/>
    <w:rsid w:val="00020F64"/>
    <w:rsid w:val="00021048"/>
    <w:rsid w:val="00021165"/>
    <w:rsid w:val="00021772"/>
    <w:rsid w:val="0002191D"/>
    <w:rsid w:val="00021999"/>
    <w:rsid w:val="00021CF7"/>
    <w:rsid w:val="00021D6F"/>
    <w:rsid w:val="00021EAD"/>
    <w:rsid w:val="00021FAB"/>
    <w:rsid w:val="00021FBE"/>
    <w:rsid w:val="00021FDE"/>
    <w:rsid w:val="00022015"/>
    <w:rsid w:val="0002246C"/>
    <w:rsid w:val="000224B0"/>
    <w:rsid w:val="0002274A"/>
    <w:rsid w:val="00022D88"/>
    <w:rsid w:val="000231AE"/>
    <w:rsid w:val="000236C4"/>
    <w:rsid w:val="000237BB"/>
    <w:rsid w:val="00023BBB"/>
    <w:rsid w:val="00023C07"/>
    <w:rsid w:val="00023CCB"/>
    <w:rsid w:val="00023CDA"/>
    <w:rsid w:val="00023D88"/>
    <w:rsid w:val="00024674"/>
    <w:rsid w:val="0002467B"/>
    <w:rsid w:val="0002484A"/>
    <w:rsid w:val="00024941"/>
    <w:rsid w:val="00024A47"/>
    <w:rsid w:val="00024D39"/>
    <w:rsid w:val="00024D7F"/>
    <w:rsid w:val="00024FA6"/>
    <w:rsid w:val="00024FE2"/>
    <w:rsid w:val="0002519F"/>
    <w:rsid w:val="0002525C"/>
    <w:rsid w:val="0002577B"/>
    <w:rsid w:val="0002593D"/>
    <w:rsid w:val="00025C00"/>
    <w:rsid w:val="00025C51"/>
    <w:rsid w:val="00025CE4"/>
    <w:rsid w:val="00025D0B"/>
    <w:rsid w:val="00025D77"/>
    <w:rsid w:val="00025E3D"/>
    <w:rsid w:val="00025EF9"/>
    <w:rsid w:val="00025F17"/>
    <w:rsid w:val="00025F19"/>
    <w:rsid w:val="00025F6A"/>
    <w:rsid w:val="0002629E"/>
    <w:rsid w:val="00026513"/>
    <w:rsid w:val="00026586"/>
    <w:rsid w:val="000269ED"/>
    <w:rsid w:val="00026C22"/>
    <w:rsid w:val="00026C8F"/>
    <w:rsid w:val="00026E21"/>
    <w:rsid w:val="00027042"/>
    <w:rsid w:val="00027252"/>
    <w:rsid w:val="000272C1"/>
    <w:rsid w:val="00027571"/>
    <w:rsid w:val="000278DD"/>
    <w:rsid w:val="00027BE9"/>
    <w:rsid w:val="00027F40"/>
    <w:rsid w:val="0003003C"/>
    <w:rsid w:val="0003020A"/>
    <w:rsid w:val="000304E6"/>
    <w:rsid w:val="0003071D"/>
    <w:rsid w:val="00030768"/>
    <w:rsid w:val="000308CA"/>
    <w:rsid w:val="000309BE"/>
    <w:rsid w:val="00030C67"/>
    <w:rsid w:val="00030C70"/>
    <w:rsid w:val="00030F05"/>
    <w:rsid w:val="000311D0"/>
    <w:rsid w:val="000311F1"/>
    <w:rsid w:val="00031383"/>
    <w:rsid w:val="0003148F"/>
    <w:rsid w:val="00031944"/>
    <w:rsid w:val="00031AD6"/>
    <w:rsid w:val="00031E08"/>
    <w:rsid w:val="000323CB"/>
    <w:rsid w:val="000324DB"/>
    <w:rsid w:val="00032539"/>
    <w:rsid w:val="00032A9D"/>
    <w:rsid w:val="00032B93"/>
    <w:rsid w:val="00032DFE"/>
    <w:rsid w:val="00032EEC"/>
    <w:rsid w:val="0003312B"/>
    <w:rsid w:val="000331AA"/>
    <w:rsid w:val="0003352A"/>
    <w:rsid w:val="000338F5"/>
    <w:rsid w:val="00033ADE"/>
    <w:rsid w:val="00033E92"/>
    <w:rsid w:val="000342E3"/>
    <w:rsid w:val="00034C32"/>
    <w:rsid w:val="00035559"/>
    <w:rsid w:val="0003566A"/>
    <w:rsid w:val="00035746"/>
    <w:rsid w:val="000359F8"/>
    <w:rsid w:val="00035A97"/>
    <w:rsid w:val="00035EAD"/>
    <w:rsid w:val="00036026"/>
    <w:rsid w:val="000364A6"/>
    <w:rsid w:val="00036588"/>
    <w:rsid w:val="000366A8"/>
    <w:rsid w:val="00036A84"/>
    <w:rsid w:val="00036ABB"/>
    <w:rsid w:val="00036E4B"/>
    <w:rsid w:val="00037196"/>
    <w:rsid w:val="000371FF"/>
    <w:rsid w:val="000374FD"/>
    <w:rsid w:val="000378ED"/>
    <w:rsid w:val="00037CDB"/>
    <w:rsid w:val="000400D6"/>
    <w:rsid w:val="00040101"/>
    <w:rsid w:val="00040192"/>
    <w:rsid w:val="000401DF"/>
    <w:rsid w:val="0004022B"/>
    <w:rsid w:val="000406C2"/>
    <w:rsid w:val="0004082A"/>
    <w:rsid w:val="00040876"/>
    <w:rsid w:val="000408F9"/>
    <w:rsid w:val="00040A2B"/>
    <w:rsid w:val="000410D2"/>
    <w:rsid w:val="0004123C"/>
    <w:rsid w:val="000413BC"/>
    <w:rsid w:val="00041610"/>
    <w:rsid w:val="000416E8"/>
    <w:rsid w:val="0004178A"/>
    <w:rsid w:val="00041B0A"/>
    <w:rsid w:val="00041E54"/>
    <w:rsid w:val="00041EE3"/>
    <w:rsid w:val="00042165"/>
    <w:rsid w:val="000424A7"/>
    <w:rsid w:val="000426C6"/>
    <w:rsid w:val="00042AD5"/>
    <w:rsid w:val="00042EB5"/>
    <w:rsid w:val="000436BC"/>
    <w:rsid w:val="000437FE"/>
    <w:rsid w:val="0004385D"/>
    <w:rsid w:val="00043903"/>
    <w:rsid w:val="00043D12"/>
    <w:rsid w:val="00043EC2"/>
    <w:rsid w:val="000440E5"/>
    <w:rsid w:val="0004475A"/>
    <w:rsid w:val="0004479D"/>
    <w:rsid w:val="00044810"/>
    <w:rsid w:val="00044B88"/>
    <w:rsid w:val="00044C31"/>
    <w:rsid w:val="00044F7A"/>
    <w:rsid w:val="00045261"/>
    <w:rsid w:val="00045970"/>
    <w:rsid w:val="00045E1B"/>
    <w:rsid w:val="00045EA4"/>
    <w:rsid w:val="00045FDA"/>
    <w:rsid w:val="00046043"/>
    <w:rsid w:val="00046338"/>
    <w:rsid w:val="00046730"/>
    <w:rsid w:val="0004682B"/>
    <w:rsid w:val="00046A5A"/>
    <w:rsid w:val="00046F2C"/>
    <w:rsid w:val="000474DB"/>
    <w:rsid w:val="000479D3"/>
    <w:rsid w:val="00047C6A"/>
    <w:rsid w:val="00047CD4"/>
    <w:rsid w:val="000500A0"/>
    <w:rsid w:val="000500AE"/>
    <w:rsid w:val="00050460"/>
    <w:rsid w:val="00050B19"/>
    <w:rsid w:val="00050EB5"/>
    <w:rsid w:val="0005154B"/>
    <w:rsid w:val="000515FA"/>
    <w:rsid w:val="000517DB"/>
    <w:rsid w:val="000519CB"/>
    <w:rsid w:val="00051ADF"/>
    <w:rsid w:val="00051DE3"/>
    <w:rsid w:val="00051F68"/>
    <w:rsid w:val="00051FAB"/>
    <w:rsid w:val="000521D7"/>
    <w:rsid w:val="0005247A"/>
    <w:rsid w:val="00052F91"/>
    <w:rsid w:val="000531D5"/>
    <w:rsid w:val="000531EC"/>
    <w:rsid w:val="000535FD"/>
    <w:rsid w:val="00053650"/>
    <w:rsid w:val="000537AE"/>
    <w:rsid w:val="00053A61"/>
    <w:rsid w:val="00053B51"/>
    <w:rsid w:val="00053F6A"/>
    <w:rsid w:val="00054183"/>
    <w:rsid w:val="0005433B"/>
    <w:rsid w:val="000546CA"/>
    <w:rsid w:val="0005489F"/>
    <w:rsid w:val="00054A5C"/>
    <w:rsid w:val="000552AF"/>
    <w:rsid w:val="00055411"/>
    <w:rsid w:val="00055447"/>
    <w:rsid w:val="0005555B"/>
    <w:rsid w:val="00055759"/>
    <w:rsid w:val="00055F79"/>
    <w:rsid w:val="00055F92"/>
    <w:rsid w:val="00056253"/>
    <w:rsid w:val="000566BF"/>
    <w:rsid w:val="0005678F"/>
    <w:rsid w:val="00056932"/>
    <w:rsid w:val="00056978"/>
    <w:rsid w:val="00056B55"/>
    <w:rsid w:val="00056C0E"/>
    <w:rsid w:val="00056F88"/>
    <w:rsid w:val="0005716D"/>
    <w:rsid w:val="0005770B"/>
    <w:rsid w:val="00057AC5"/>
    <w:rsid w:val="00057EB7"/>
    <w:rsid w:val="00057FD9"/>
    <w:rsid w:val="000600C7"/>
    <w:rsid w:val="00060158"/>
    <w:rsid w:val="000603A3"/>
    <w:rsid w:val="000603EB"/>
    <w:rsid w:val="00060577"/>
    <w:rsid w:val="00060679"/>
    <w:rsid w:val="00060D3B"/>
    <w:rsid w:val="00060F5C"/>
    <w:rsid w:val="00061101"/>
    <w:rsid w:val="000612F3"/>
    <w:rsid w:val="000616FE"/>
    <w:rsid w:val="00061C0A"/>
    <w:rsid w:val="00061D5C"/>
    <w:rsid w:val="00061E09"/>
    <w:rsid w:val="00061E6F"/>
    <w:rsid w:val="00061FBE"/>
    <w:rsid w:val="00062006"/>
    <w:rsid w:val="0006212B"/>
    <w:rsid w:val="00062439"/>
    <w:rsid w:val="000624BA"/>
    <w:rsid w:val="000625B3"/>
    <w:rsid w:val="000626D9"/>
    <w:rsid w:val="000629E8"/>
    <w:rsid w:val="00062A89"/>
    <w:rsid w:val="00062A8A"/>
    <w:rsid w:val="00062FB3"/>
    <w:rsid w:val="000632AC"/>
    <w:rsid w:val="0006374D"/>
    <w:rsid w:val="000637F1"/>
    <w:rsid w:val="0006394B"/>
    <w:rsid w:val="00063A39"/>
    <w:rsid w:val="00063A67"/>
    <w:rsid w:val="00063B14"/>
    <w:rsid w:val="00063CFD"/>
    <w:rsid w:val="00063D36"/>
    <w:rsid w:val="00063D9E"/>
    <w:rsid w:val="00063EE8"/>
    <w:rsid w:val="00063FA9"/>
    <w:rsid w:val="00064005"/>
    <w:rsid w:val="0006413F"/>
    <w:rsid w:val="00064240"/>
    <w:rsid w:val="00064500"/>
    <w:rsid w:val="0006458B"/>
    <w:rsid w:val="0006461A"/>
    <w:rsid w:val="0006465C"/>
    <w:rsid w:val="00064AE3"/>
    <w:rsid w:val="00064BB6"/>
    <w:rsid w:val="00065049"/>
    <w:rsid w:val="00065050"/>
    <w:rsid w:val="0006550F"/>
    <w:rsid w:val="000659D2"/>
    <w:rsid w:val="00065A39"/>
    <w:rsid w:val="00065A75"/>
    <w:rsid w:val="00065BF9"/>
    <w:rsid w:val="00065C08"/>
    <w:rsid w:val="00066501"/>
    <w:rsid w:val="00066622"/>
    <w:rsid w:val="000666A0"/>
    <w:rsid w:val="00066791"/>
    <w:rsid w:val="00066924"/>
    <w:rsid w:val="000669C1"/>
    <w:rsid w:val="000670ED"/>
    <w:rsid w:val="00067175"/>
    <w:rsid w:val="000672F5"/>
    <w:rsid w:val="00067B0F"/>
    <w:rsid w:val="00067EA5"/>
    <w:rsid w:val="00070519"/>
    <w:rsid w:val="000705DC"/>
    <w:rsid w:val="0007070C"/>
    <w:rsid w:val="000707FD"/>
    <w:rsid w:val="000708DA"/>
    <w:rsid w:val="00070909"/>
    <w:rsid w:val="00070C81"/>
    <w:rsid w:val="00070D7F"/>
    <w:rsid w:val="00070E3D"/>
    <w:rsid w:val="00070EC2"/>
    <w:rsid w:val="00071036"/>
    <w:rsid w:val="00071198"/>
    <w:rsid w:val="00071466"/>
    <w:rsid w:val="00071964"/>
    <w:rsid w:val="00071B34"/>
    <w:rsid w:val="00071C04"/>
    <w:rsid w:val="00072065"/>
    <w:rsid w:val="0007221C"/>
    <w:rsid w:val="000722BF"/>
    <w:rsid w:val="00072331"/>
    <w:rsid w:val="00072532"/>
    <w:rsid w:val="00072688"/>
    <w:rsid w:val="000728F9"/>
    <w:rsid w:val="00072A1B"/>
    <w:rsid w:val="000732A7"/>
    <w:rsid w:val="00073506"/>
    <w:rsid w:val="000735DF"/>
    <w:rsid w:val="000739C8"/>
    <w:rsid w:val="00074017"/>
    <w:rsid w:val="000740D5"/>
    <w:rsid w:val="0007442B"/>
    <w:rsid w:val="0007442C"/>
    <w:rsid w:val="000744E4"/>
    <w:rsid w:val="0007488B"/>
    <w:rsid w:val="00074948"/>
    <w:rsid w:val="00074E1E"/>
    <w:rsid w:val="00075170"/>
    <w:rsid w:val="000753C4"/>
    <w:rsid w:val="0007582B"/>
    <w:rsid w:val="0007589E"/>
    <w:rsid w:val="00075A45"/>
    <w:rsid w:val="00075D63"/>
    <w:rsid w:val="00075DBC"/>
    <w:rsid w:val="00075F8A"/>
    <w:rsid w:val="00076258"/>
    <w:rsid w:val="00076268"/>
    <w:rsid w:val="0007632C"/>
    <w:rsid w:val="0007632F"/>
    <w:rsid w:val="0007654F"/>
    <w:rsid w:val="000768D5"/>
    <w:rsid w:val="0007693C"/>
    <w:rsid w:val="000769F3"/>
    <w:rsid w:val="00076B44"/>
    <w:rsid w:val="00076DAD"/>
    <w:rsid w:val="000770ED"/>
    <w:rsid w:val="000773E3"/>
    <w:rsid w:val="000774CF"/>
    <w:rsid w:val="0007759A"/>
    <w:rsid w:val="000777BF"/>
    <w:rsid w:val="00077A7B"/>
    <w:rsid w:val="00077C41"/>
    <w:rsid w:val="00077D84"/>
    <w:rsid w:val="00077D94"/>
    <w:rsid w:val="00080106"/>
    <w:rsid w:val="000806FE"/>
    <w:rsid w:val="000807AD"/>
    <w:rsid w:val="000808C9"/>
    <w:rsid w:val="00081277"/>
    <w:rsid w:val="000818EF"/>
    <w:rsid w:val="000819AC"/>
    <w:rsid w:val="0008223D"/>
    <w:rsid w:val="000822A7"/>
    <w:rsid w:val="00082876"/>
    <w:rsid w:val="000828E0"/>
    <w:rsid w:val="00082A0D"/>
    <w:rsid w:val="00082CA5"/>
    <w:rsid w:val="00082EFC"/>
    <w:rsid w:val="000833D4"/>
    <w:rsid w:val="00083524"/>
    <w:rsid w:val="0008353C"/>
    <w:rsid w:val="000835F8"/>
    <w:rsid w:val="00083B4C"/>
    <w:rsid w:val="00084200"/>
    <w:rsid w:val="0008441C"/>
    <w:rsid w:val="000844AB"/>
    <w:rsid w:val="00084722"/>
    <w:rsid w:val="00084A10"/>
    <w:rsid w:val="00084C27"/>
    <w:rsid w:val="00084EAA"/>
    <w:rsid w:val="00084F92"/>
    <w:rsid w:val="00085166"/>
    <w:rsid w:val="00085911"/>
    <w:rsid w:val="0008689A"/>
    <w:rsid w:val="000869B6"/>
    <w:rsid w:val="00086A3E"/>
    <w:rsid w:val="00086A80"/>
    <w:rsid w:val="00086B53"/>
    <w:rsid w:val="00086CA9"/>
    <w:rsid w:val="00086F57"/>
    <w:rsid w:val="00087350"/>
    <w:rsid w:val="000874A0"/>
    <w:rsid w:val="0008770E"/>
    <w:rsid w:val="0008790A"/>
    <w:rsid w:val="00087FF5"/>
    <w:rsid w:val="0009005F"/>
    <w:rsid w:val="0009045E"/>
    <w:rsid w:val="00090790"/>
    <w:rsid w:val="00090814"/>
    <w:rsid w:val="00090BB6"/>
    <w:rsid w:val="000912C0"/>
    <w:rsid w:val="0009132E"/>
    <w:rsid w:val="0009177A"/>
    <w:rsid w:val="00091983"/>
    <w:rsid w:val="00091A3D"/>
    <w:rsid w:val="00091A77"/>
    <w:rsid w:val="00092159"/>
    <w:rsid w:val="00092215"/>
    <w:rsid w:val="000925B4"/>
    <w:rsid w:val="000925EA"/>
    <w:rsid w:val="0009267D"/>
    <w:rsid w:val="00092759"/>
    <w:rsid w:val="00092BB8"/>
    <w:rsid w:val="00092DC1"/>
    <w:rsid w:val="00092E48"/>
    <w:rsid w:val="000930F9"/>
    <w:rsid w:val="000931A2"/>
    <w:rsid w:val="00093644"/>
    <w:rsid w:val="00093739"/>
    <w:rsid w:val="000938A8"/>
    <w:rsid w:val="00093A5B"/>
    <w:rsid w:val="00093DC1"/>
    <w:rsid w:val="0009407B"/>
    <w:rsid w:val="000941FD"/>
    <w:rsid w:val="00094368"/>
    <w:rsid w:val="00094509"/>
    <w:rsid w:val="000946FF"/>
    <w:rsid w:val="000947C3"/>
    <w:rsid w:val="00094E8F"/>
    <w:rsid w:val="00094F1D"/>
    <w:rsid w:val="0009532C"/>
    <w:rsid w:val="000953DF"/>
    <w:rsid w:val="0009555E"/>
    <w:rsid w:val="0009563F"/>
    <w:rsid w:val="0009594A"/>
    <w:rsid w:val="0009610E"/>
    <w:rsid w:val="00096326"/>
    <w:rsid w:val="00096C3D"/>
    <w:rsid w:val="00096DAF"/>
    <w:rsid w:val="000974C7"/>
    <w:rsid w:val="000978C9"/>
    <w:rsid w:val="00097BFC"/>
    <w:rsid w:val="000A001C"/>
    <w:rsid w:val="000A0A0E"/>
    <w:rsid w:val="000A0B58"/>
    <w:rsid w:val="000A0B86"/>
    <w:rsid w:val="000A0E2C"/>
    <w:rsid w:val="000A0EFF"/>
    <w:rsid w:val="000A12C9"/>
    <w:rsid w:val="000A1475"/>
    <w:rsid w:val="000A1529"/>
    <w:rsid w:val="000A1681"/>
    <w:rsid w:val="000A1A47"/>
    <w:rsid w:val="000A1B02"/>
    <w:rsid w:val="000A1B1D"/>
    <w:rsid w:val="000A22CB"/>
    <w:rsid w:val="000A23F4"/>
    <w:rsid w:val="000A2419"/>
    <w:rsid w:val="000A2711"/>
    <w:rsid w:val="000A29F8"/>
    <w:rsid w:val="000A2C03"/>
    <w:rsid w:val="000A30C2"/>
    <w:rsid w:val="000A30E7"/>
    <w:rsid w:val="000A3100"/>
    <w:rsid w:val="000A3270"/>
    <w:rsid w:val="000A3388"/>
    <w:rsid w:val="000A3DB1"/>
    <w:rsid w:val="000A3F3C"/>
    <w:rsid w:val="000A41DA"/>
    <w:rsid w:val="000A4203"/>
    <w:rsid w:val="000A4625"/>
    <w:rsid w:val="000A48C4"/>
    <w:rsid w:val="000A4A62"/>
    <w:rsid w:val="000A4B9A"/>
    <w:rsid w:val="000A4BFC"/>
    <w:rsid w:val="000A4C06"/>
    <w:rsid w:val="000A4DEC"/>
    <w:rsid w:val="000A4FFE"/>
    <w:rsid w:val="000A50D6"/>
    <w:rsid w:val="000A5324"/>
    <w:rsid w:val="000A53DB"/>
    <w:rsid w:val="000A549D"/>
    <w:rsid w:val="000A557F"/>
    <w:rsid w:val="000A5979"/>
    <w:rsid w:val="000A59B9"/>
    <w:rsid w:val="000A5FB5"/>
    <w:rsid w:val="000A601E"/>
    <w:rsid w:val="000A61C3"/>
    <w:rsid w:val="000A6228"/>
    <w:rsid w:val="000A66A1"/>
    <w:rsid w:val="000A6702"/>
    <w:rsid w:val="000A6816"/>
    <w:rsid w:val="000A6C28"/>
    <w:rsid w:val="000A6CC4"/>
    <w:rsid w:val="000A6F7C"/>
    <w:rsid w:val="000A6F93"/>
    <w:rsid w:val="000A734C"/>
    <w:rsid w:val="000A7B82"/>
    <w:rsid w:val="000A7C62"/>
    <w:rsid w:val="000A7CAB"/>
    <w:rsid w:val="000A7F8E"/>
    <w:rsid w:val="000A7F98"/>
    <w:rsid w:val="000ABD01"/>
    <w:rsid w:val="000B019E"/>
    <w:rsid w:val="000B01B0"/>
    <w:rsid w:val="000B02D0"/>
    <w:rsid w:val="000B080F"/>
    <w:rsid w:val="000B1454"/>
    <w:rsid w:val="000B16EB"/>
    <w:rsid w:val="000B188B"/>
    <w:rsid w:val="000B18C5"/>
    <w:rsid w:val="000B1B38"/>
    <w:rsid w:val="000B1D24"/>
    <w:rsid w:val="000B1F52"/>
    <w:rsid w:val="000B266A"/>
    <w:rsid w:val="000B29F4"/>
    <w:rsid w:val="000B2A89"/>
    <w:rsid w:val="000B2BC1"/>
    <w:rsid w:val="000B2C3B"/>
    <w:rsid w:val="000B377D"/>
    <w:rsid w:val="000B37B0"/>
    <w:rsid w:val="000B3DAD"/>
    <w:rsid w:val="000B3EBE"/>
    <w:rsid w:val="000B3F32"/>
    <w:rsid w:val="000B403F"/>
    <w:rsid w:val="000B451A"/>
    <w:rsid w:val="000B471A"/>
    <w:rsid w:val="000B49F3"/>
    <w:rsid w:val="000B4B9A"/>
    <w:rsid w:val="000B502A"/>
    <w:rsid w:val="000B5284"/>
    <w:rsid w:val="000B5301"/>
    <w:rsid w:val="000B5801"/>
    <w:rsid w:val="000B59AA"/>
    <w:rsid w:val="000B5D2A"/>
    <w:rsid w:val="000B5D40"/>
    <w:rsid w:val="000B5DB4"/>
    <w:rsid w:val="000B5E71"/>
    <w:rsid w:val="000B5EF0"/>
    <w:rsid w:val="000B6244"/>
    <w:rsid w:val="000B6688"/>
    <w:rsid w:val="000B6A27"/>
    <w:rsid w:val="000B6CBB"/>
    <w:rsid w:val="000B6EAD"/>
    <w:rsid w:val="000B7101"/>
    <w:rsid w:val="000B7484"/>
    <w:rsid w:val="000B760C"/>
    <w:rsid w:val="000B7761"/>
    <w:rsid w:val="000B7885"/>
    <w:rsid w:val="000B794A"/>
    <w:rsid w:val="000B7EC6"/>
    <w:rsid w:val="000B7FED"/>
    <w:rsid w:val="000C01BB"/>
    <w:rsid w:val="000C034C"/>
    <w:rsid w:val="000C0443"/>
    <w:rsid w:val="000C0960"/>
    <w:rsid w:val="000C0BFC"/>
    <w:rsid w:val="000C10F9"/>
    <w:rsid w:val="000C1459"/>
    <w:rsid w:val="000C16B0"/>
    <w:rsid w:val="000C1707"/>
    <w:rsid w:val="000C1A64"/>
    <w:rsid w:val="000C2017"/>
    <w:rsid w:val="000C23EF"/>
    <w:rsid w:val="000C2499"/>
    <w:rsid w:val="000C2670"/>
    <w:rsid w:val="000C2B7E"/>
    <w:rsid w:val="000C2C94"/>
    <w:rsid w:val="000C30AB"/>
    <w:rsid w:val="000C3124"/>
    <w:rsid w:val="000C325E"/>
    <w:rsid w:val="000C407F"/>
    <w:rsid w:val="000C423B"/>
    <w:rsid w:val="000C4374"/>
    <w:rsid w:val="000C44C8"/>
    <w:rsid w:val="000C4702"/>
    <w:rsid w:val="000C4785"/>
    <w:rsid w:val="000C4B8B"/>
    <w:rsid w:val="000C4ECB"/>
    <w:rsid w:val="000C4FE6"/>
    <w:rsid w:val="000C567A"/>
    <w:rsid w:val="000C5EE8"/>
    <w:rsid w:val="000C5F1A"/>
    <w:rsid w:val="000C60D6"/>
    <w:rsid w:val="000C6108"/>
    <w:rsid w:val="000C6237"/>
    <w:rsid w:val="000C6291"/>
    <w:rsid w:val="000C63AC"/>
    <w:rsid w:val="000C6442"/>
    <w:rsid w:val="000C645A"/>
    <w:rsid w:val="000C64D6"/>
    <w:rsid w:val="000C6656"/>
    <w:rsid w:val="000C67A8"/>
    <w:rsid w:val="000C6A02"/>
    <w:rsid w:val="000C700E"/>
    <w:rsid w:val="000C757B"/>
    <w:rsid w:val="000C781C"/>
    <w:rsid w:val="000C795F"/>
    <w:rsid w:val="000C7E6A"/>
    <w:rsid w:val="000D00F3"/>
    <w:rsid w:val="000D03F9"/>
    <w:rsid w:val="000D07B1"/>
    <w:rsid w:val="000D0F07"/>
    <w:rsid w:val="000D1182"/>
    <w:rsid w:val="000D1558"/>
    <w:rsid w:val="000D1F30"/>
    <w:rsid w:val="000D20B6"/>
    <w:rsid w:val="000D2113"/>
    <w:rsid w:val="000D2402"/>
    <w:rsid w:val="000D260C"/>
    <w:rsid w:val="000D2CC2"/>
    <w:rsid w:val="000D2DC6"/>
    <w:rsid w:val="000D338A"/>
    <w:rsid w:val="000D33B3"/>
    <w:rsid w:val="000D36C9"/>
    <w:rsid w:val="000D38E2"/>
    <w:rsid w:val="000D3E9F"/>
    <w:rsid w:val="000D45DB"/>
    <w:rsid w:val="000D4850"/>
    <w:rsid w:val="000D496D"/>
    <w:rsid w:val="000D4ADC"/>
    <w:rsid w:val="000D5215"/>
    <w:rsid w:val="000D525E"/>
    <w:rsid w:val="000D54BB"/>
    <w:rsid w:val="000D557C"/>
    <w:rsid w:val="000D5806"/>
    <w:rsid w:val="000D5A50"/>
    <w:rsid w:val="000D5C8A"/>
    <w:rsid w:val="000D5EA6"/>
    <w:rsid w:val="000D67C2"/>
    <w:rsid w:val="000D6D33"/>
    <w:rsid w:val="000D6EF2"/>
    <w:rsid w:val="000D7154"/>
    <w:rsid w:val="000D7335"/>
    <w:rsid w:val="000D757D"/>
    <w:rsid w:val="000D7B9A"/>
    <w:rsid w:val="000D7CAF"/>
    <w:rsid w:val="000D7F80"/>
    <w:rsid w:val="000E0007"/>
    <w:rsid w:val="000E05C0"/>
    <w:rsid w:val="000E0AAB"/>
    <w:rsid w:val="000E0DAB"/>
    <w:rsid w:val="000E0F58"/>
    <w:rsid w:val="000E101B"/>
    <w:rsid w:val="000E1959"/>
    <w:rsid w:val="000E1CD9"/>
    <w:rsid w:val="000E246E"/>
    <w:rsid w:val="000E2494"/>
    <w:rsid w:val="000E2506"/>
    <w:rsid w:val="000E27E8"/>
    <w:rsid w:val="000E287F"/>
    <w:rsid w:val="000E2B46"/>
    <w:rsid w:val="000E3298"/>
    <w:rsid w:val="000E33DF"/>
    <w:rsid w:val="000E37A3"/>
    <w:rsid w:val="000E3820"/>
    <w:rsid w:val="000E3857"/>
    <w:rsid w:val="000E3A7A"/>
    <w:rsid w:val="000E3AA0"/>
    <w:rsid w:val="000E434A"/>
    <w:rsid w:val="000E483E"/>
    <w:rsid w:val="000E4AD2"/>
    <w:rsid w:val="000E4ADA"/>
    <w:rsid w:val="000E4C60"/>
    <w:rsid w:val="000E4E5B"/>
    <w:rsid w:val="000E512A"/>
    <w:rsid w:val="000E5958"/>
    <w:rsid w:val="000E5B2C"/>
    <w:rsid w:val="000E5F14"/>
    <w:rsid w:val="000E6244"/>
    <w:rsid w:val="000E6576"/>
    <w:rsid w:val="000E68A1"/>
    <w:rsid w:val="000E6CD5"/>
    <w:rsid w:val="000E6D7F"/>
    <w:rsid w:val="000E6E19"/>
    <w:rsid w:val="000E70A3"/>
    <w:rsid w:val="000E7278"/>
    <w:rsid w:val="000E72B0"/>
    <w:rsid w:val="000E73F6"/>
    <w:rsid w:val="000E79B2"/>
    <w:rsid w:val="000E7A8C"/>
    <w:rsid w:val="000E7B66"/>
    <w:rsid w:val="000F0225"/>
    <w:rsid w:val="000F04C7"/>
    <w:rsid w:val="000F054A"/>
    <w:rsid w:val="000F0765"/>
    <w:rsid w:val="000F07EA"/>
    <w:rsid w:val="000F083A"/>
    <w:rsid w:val="000F0A29"/>
    <w:rsid w:val="000F0B5C"/>
    <w:rsid w:val="000F0C52"/>
    <w:rsid w:val="000F1157"/>
    <w:rsid w:val="000F14C0"/>
    <w:rsid w:val="000F1803"/>
    <w:rsid w:val="000F1985"/>
    <w:rsid w:val="000F1CA8"/>
    <w:rsid w:val="000F1DD9"/>
    <w:rsid w:val="000F209D"/>
    <w:rsid w:val="000F2246"/>
    <w:rsid w:val="000F2338"/>
    <w:rsid w:val="000F255C"/>
    <w:rsid w:val="000F2B17"/>
    <w:rsid w:val="000F2BAB"/>
    <w:rsid w:val="000F2BC1"/>
    <w:rsid w:val="000F3460"/>
    <w:rsid w:val="000F375F"/>
    <w:rsid w:val="000F387B"/>
    <w:rsid w:val="000F399E"/>
    <w:rsid w:val="000F3BED"/>
    <w:rsid w:val="000F3F87"/>
    <w:rsid w:val="000F4192"/>
    <w:rsid w:val="000F4287"/>
    <w:rsid w:val="000F43D7"/>
    <w:rsid w:val="000F446C"/>
    <w:rsid w:val="000F4A8C"/>
    <w:rsid w:val="000F4BE5"/>
    <w:rsid w:val="000F4E88"/>
    <w:rsid w:val="000F4FCF"/>
    <w:rsid w:val="000F5069"/>
    <w:rsid w:val="000F556D"/>
    <w:rsid w:val="000F57B1"/>
    <w:rsid w:val="000F5980"/>
    <w:rsid w:val="000F5A1B"/>
    <w:rsid w:val="000F5B6D"/>
    <w:rsid w:val="000F5C68"/>
    <w:rsid w:val="000F5C89"/>
    <w:rsid w:val="000F5F23"/>
    <w:rsid w:val="000F6004"/>
    <w:rsid w:val="000F683F"/>
    <w:rsid w:val="000F6A84"/>
    <w:rsid w:val="000F6B4A"/>
    <w:rsid w:val="000F6C4B"/>
    <w:rsid w:val="000F74E9"/>
    <w:rsid w:val="000F77A1"/>
    <w:rsid w:val="000F7AE4"/>
    <w:rsid w:val="000F7DAB"/>
    <w:rsid w:val="000F7FDD"/>
    <w:rsid w:val="00100132"/>
    <w:rsid w:val="00100453"/>
    <w:rsid w:val="00100462"/>
    <w:rsid w:val="00100480"/>
    <w:rsid w:val="00100E00"/>
    <w:rsid w:val="00101158"/>
    <w:rsid w:val="0010166A"/>
    <w:rsid w:val="001016B9"/>
    <w:rsid w:val="00101767"/>
    <w:rsid w:val="001017F7"/>
    <w:rsid w:val="00101AB6"/>
    <w:rsid w:val="00101E3C"/>
    <w:rsid w:val="00101EAB"/>
    <w:rsid w:val="00101FD2"/>
    <w:rsid w:val="001024D9"/>
    <w:rsid w:val="00102580"/>
    <w:rsid w:val="00102674"/>
    <w:rsid w:val="00102998"/>
    <w:rsid w:val="001029D8"/>
    <w:rsid w:val="00102FD3"/>
    <w:rsid w:val="00103230"/>
    <w:rsid w:val="001033B2"/>
    <w:rsid w:val="0010382C"/>
    <w:rsid w:val="00103A1A"/>
    <w:rsid w:val="00103D4F"/>
    <w:rsid w:val="00103D74"/>
    <w:rsid w:val="00103D96"/>
    <w:rsid w:val="00103E70"/>
    <w:rsid w:val="00104224"/>
    <w:rsid w:val="0010430A"/>
    <w:rsid w:val="0010431C"/>
    <w:rsid w:val="001046F1"/>
    <w:rsid w:val="00104846"/>
    <w:rsid w:val="00104ABA"/>
    <w:rsid w:val="00104DB7"/>
    <w:rsid w:val="00104FAA"/>
    <w:rsid w:val="00104FDD"/>
    <w:rsid w:val="0010506A"/>
    <w:rsid w:val="00105651"/>
    <w:rsid w:val="001056BD"/>
    <w:rsid w:val="00105B29"/>
    <w:rsid w:val="001060BF"/>
    <w:rsid w:val="001061BA"/>
    <w:rsid w:val="0010637B"/>
    <w:rsid w:val="001063E1"/>
    <w:rsid w:val="00106490"/>
    <w:rsid w:val="00106505"/>
    <w:rsid w:val="00106895"/>
    <w:rsid w:val="001068C3"/>
    <w:rsid w:val="001069F5"/>
    <w:rsid w:val="00106ABE"/>
    <w:rsid w:val="00106C7B"/>
    <w:rsid w:val="00106E33"/>
    <w:rsid w:val="00106E7F"/>
    <w:rsid w:val="00107577"/>
    <w:rsid w:val="001075CE"/>
    <w:rsid w:val="00107629"/>
    <w:rsid w:val="0010795A"/>
    <w:rsid w:val="00107968"/>
    <w:rsid w:val="001079B3"/>
    <w:rsid w:val="00107D87"/>
    <w:rsid w:val="00107DD5"/>
    <w:rsid w:val="00107F86"/>
    <w:rsid w:val="001100F9"/>
    <w:rsid w:val="00110770"/>
    <w:rsid w:val="0011078D"/>
    <w:rsid w:val="00110DBA"/>
    <w:rsid w:val="0011105A"/>
    <w:rsid w:val="0011132B"/>
    <w:rsid w:val="001118C8"/>
    <w:rsid w:val="001118F2"/>
    <w:rsid w:val="00111A94"/>
    <w:rsid w:val="00111B6C"/>
    <w:rsid w:val="00111D28"/>
    <w:rsid w:val="00111D5F"/>
    <w:rsid w:val="00111EBE"/>
    <w:rsid w:val="00111F5B"/>
    <w:rsid w:val="00111F9D"/>
    <w:rsid w:val="0011244C"/>
    <w:rsid w:val="00112461"/>
    <w:rsid w:val="00112C89"/>
    <w:rsid w:val="00112CE6"/>
    <w:rsid w:val="00112EA0"/>
    <w:rsid w:val="00112EEC"/>
    <w:rsid w:val="00112FB6"/>
    <w:rsid w:val="00113112"/>
    <w:rsid w:val="0011316A"/>
    <w:rsid w:val="00113763"/>
    <w:rsid w:val="00113841"/>
    <w:rsid w:val="001138FE"/>
    <w:rsid w:val="00113AB4"/>
    <w:rsid w:val="00113DE6"/>
    <w:rsid w:val="00114431"/>
    <w:rsid w:val="00114713"/>
    <w:rsid w:val="001147C7"/>
    <w:rsid w:val="00114AC3"/>
    <w:rsid w:val="00114D88"/>
    <w:rsid w:val="00115179"/>
    <w:rsid w:val="0011524F"/>
    <w:rsid w:val="00115365"/>
    <w:rsid w:val="00115652"/>
    <w:rsid w:val="00115668"/>
    <w:rsid w:val="001158EE"/>
    <w:rsid w:val="0011596C"/>
    <w:rsid w:val="00115BC6"/>
    <w:rsid w:val="00115BD7"/>
    <w:rsid w:val="00115C41"/>
    <w:rsid w:val="00116020"/>
    <w:rsid w:val="001160A3"/>
    <w:rsid w:val="00116229"/>
    <w:rsid w:val="00116345"/>
    <w:rsid w:val="001165B2"/>
    <w:rsid w:val="0011664B"/>
    <w:rsid w:val="00116B1A"/>
    <w:rsid w:val="00116C61"/>
    <w:rsid w:val="00116C8F"/>
    <w:rsid w:val="001171B6"/>
    <w:rsid w:val="00117324"/>
    <w:rsid w:val="001173CF"/>
    <w:rsid w:val="001203E7"/>
    <w:rsid w:val="0012078F"/>
    <w:rsid w:val="001207C4"/>
    <w:rsid w:val="00120945"/>
    <w:rsid w:val="00120B58"/>
    <w:rsid w:val="00120B9D"/>
    <w:rsid w:val="00120C14"/>
    <w:rsid w:val="00121039"/>
    <w:rsid w:val="001213B5"/>
    <w:rsid w:val="00121431"/>
    <w:rsid w:val="0012151D"/>
    <w:rsid w:val="00121B44"/>
    <w:rsid w:val="00121C15"/>
    <w:rsid w:val="00121D78"/>
    <w:rsid w:val="001220EE"/>
    <w:rsid w:val="00122257"/>
    <w:rsid w:val="0012288F"/>
    <w:rsid w:val="00122A13"/>
    <w:rsid w:val="00122C54"/>
    <w:rsid w:val="00122C9D"/>
    <w:rsid w:val="00122D8F"/>
    <w:rsid w:val="00122E40"/>
    <w:rsid w:val="00122E75"/>
    <w:rsid w:val="0012324E"/>
    <w:rsid w:val="0012343A"/>
    <w:rsid w:val="001236D1"/>
    <w:rsid w:val="001236E1"/>
    <w:rsid w:val="0012397E"/>
    <w:rsid w:val="00123BED"/>
    <w:rsid w:val="00124055"/>
    <w:rsid w:val="00124096"/>
    <w:rsid w:val="0012410C"/>
    <w:rsid w:val="001241FA"/>
    <w:rsid w:val="00124202"/>
    <w:rsid w:val="0012441F"/>
    <w:rsid w:val="001244BF"/>
    <w:rsid w:val="00124686"/>
    <w:rsid w:val="00124C4D"/>
    <w:rsid w:val="00124CE2"/>
    <w:rsid w:val="00124D79"/>
    <w:rsid w:val="00124F92"/>
    <w:rsid w:val="0012502E"/>
    <w:rsid w:val="0012510C"/>
    <w:rsid w:val="0012517E"/>
    <w:rsid w:val="00125330"/>
    <w:rsid w:val="0012540F"/>
    <w:rsid w:val="001256F9"/>
    <w:rsid w:val="0012571E"/>
    <w:rsid w:val="00125769"/>
    <w:rsid w:val="0012587D"/>
    <w:rsid w:val="001258E9"/>
    <w:rsid w:val="00125E50"/>
    <w:rsid w:val="00126CDD"/>
    <w:rsid w:val="00127087"/>
    <w:rsid w:val="0012711B"/>
    <w:rsid w:val="0012760F"/>
    <w:rsid w:val="00127655"/>
    <w:rsid w:val="00127A89"/>
    <w:rsid w:val="00127B7E"/>
    <w:rsid w:val="00127D13"/>
    <w:rsid w:val="00127E28"/>
    <w:rsid w:val="00127EDD"/>
    <w:rsid w:val="00130474"/>
    <w:rsid w:val="001304FD"/>
    <w:rsid w:val="00130C99"/>
    <w:rsid w:val="00130F7A"/>
    <w:rsid w:val="00131006"/>
    <w:rsid w:val="0013114D"/>
    <w:rsid w:val="0013123D"/>
    <w:rsid w:val="0013146B"/>
    <w:rsid w:val="00131695"/>
    <w:rsid w:val="00131908"/>
    <w:rsid w:val="001320B3"/>
    <w:rsid w:val="001320BB"/>
    <w:rsid w:val="00132563"/>
    <w:rsid w:val="001329D0"/>
    <w:rsid w:val="00132EBB"/>
    <w:rsid w:val="001331A4"/>
    <w:rsid w:val="001331AB"/>
    <w:rsid w:val="0013385B"/>
    <w:rsid w:val="001339C7"/>
    <w:rsid w:val="00133A81"/>
    <w:rsid w:val="00133B8D"/>
    <w:rsid w:val="00133BB7"/>
    <w:rsid w:val="00133D5B"/>
    <w:rsid w:val="001342A0"/>
    <w:rsid w:val="00134384"/>
    <w:rsid w:val="001347CC"/>
    <w:rsid w:val="001347F9"/>
    <w:rsid w:val="00134C83"/>
    <w:rsid w:val="00134D1C"/>
    <w:rsid w:val="0013512A"/>
    <w:rsid w:val="00135540"/>
    <w:rsid w:val="0013557D"/>
    <w:rsid w:val="00135B8B"/>
    <w:rsid w:val="00135D22"/>
    <w:rsid w:val="00135FDA"/>
    <w:rsid w:val="0013611E"/>
    <w:rsid w:val="001361BB"/>
    <w:rsid w:val="00136792"/>
    <w:rsid w:val="001367CB"/>
    <w:rsid w:val="00136AF1"/>
    <w:rsid w:val="00136AF4"/>
    <w:rsid w:val="00136BD5"/>
    <w:rsid w:val="00136DC4"/>
    <w:rsid w:val="001370C7"/>
    <w:rsid w:val="00137180"/>
    <w:rsid w:val="0013773B"/>
    <w:rsid w:val="001377FF"/>
    <w:rsid w:val="00137C78"/>
    <w:rsid w:val="00137ED3"/>
    <w:rsid w:val="00140043"/>
    <w:rsid w:val="00140382"/>
    <w:rsid w:val="00140679"/>
    <w:rsid w:val="0014074A"/>
    <w:rsid w:val="00140AF1"/>
    <w:rsid w:val="00140CDA"/>
    <w:rsid w:val="00140D18"/>
    <w:rsid w:val="00140E6D"/>
    <w:rsid w:val="00141082"/>
    <w:rsid w:val="0014116B"/>
    <w:rsid w:val="0014124F"/>
    <w:rsid w:val="00141266"/>
    <w:rsid w:val="00141497"/>
    <w:rsid w:val="001419EF"/>
    <w:rsid w:val="00141C74"/>
    <w:rsid w:val="00141D13"/>
    <w:rsid w:val="00141EA8"/>
    <w:rsid w:val="0014200F"/>
    <w:rsid w:val="00142212"/>
    <w:rsid w:val="001422E0"/>
    <w:rsid w:val="00142679"/>
    <w:rsid w:val="001427F5"/>
    <w:rsid w:val="0014296F"/>
    <w:rsid w:val="001429A3"/>
    <w:rsid w:val="00142B9C"/>
    <w:rsid w:val="0014311E"/>
    <w:rsid w:val="0014317B"/>
    <w:rsid w:val="00143813"/>
    <w:rsid w:val="00143A37"/>
    <w:rsid w:val="00143C0A"/>
    <w:rsid w:val="00143DC3"/>
    <w:rsid w:val="00143F3A"/>
    <w:rsid w:val="00143FA8"/>
    <w:rsid w:val="00144739"/>
    <w:rsid w:val="00144805"/>
    <w:rsid w:val="00144F0E"/>
    <w:rsid w:val="00144FA0"/>
    <w:rsid w:val="001450D2"/>
    <w:rsid w:val="001452D9"/>
    <w:rsid w:val="00145443"/>
    <w:rsid w:val="00145537"/>
    <w:rsid w:val="00145B28"/>
    <w:rsid w:val="00146143"/>
    <w:rsid w:val="0014621D"/>
    <w:rsid w:val="001467EF"/>
    <w:rsid w:val="001468B2"/>
    <w:rsid w:val="00146974"/>
    <w:rsid w:val="00146C74"/>
    <w:rsid w:val="00146CDE"/>
    <w:rsid w:val="001472A8"/>
    <w:rsid w:val="0014751C"/>
    <w:rsid w:val="0014781B"/>
    <w:rsid w:val="001478A0"/>
    <w:rsid w:val="00147DC4"/>
    <w:rsid w:val="00147ED2"/>
    <w:rsid w:val="0015011B"/>
    <w:rsid w:val="00150572"/>
    <w:rsid w:val="00150590"/>
    <w:rsid w:val="00150A16"/>
    <w:rsid w:val="00150A1D"/>
    <w:rsid w:val="00150D8F"/>
    <w:rsid w:val="0015140E"/>
    <w:rsid w:val="001514D6"/>
    <w:rsid w:val="00151506"/>
    <w:rsid w:val="001515BF"/>
    <w:rsid w:val="0015177B"/>
    <w:rsid w:val="00151B24"/>
    <w:rsid w:val="00151BD6"/>
    <w:rsid w:val="00151D87"/>
    <w:rsid w:val="001520B3"/>
    <w:rsid w:val="0015288C"/>
    <w:rsid w:val="0015334E"/>
    <w:rsid w:val="001533E8"/>
    <w:rsid w:val="0015394E"/>
    <w:rsid w:val="00153CF2"/>
    <w:rsid w:val="00153D08"/>
    <w:rsid w:val="00153E56"/>
    <w:rsid w:val="00154027"/>
    <w:rsid w:val="0015441A"/>
    <w:rsid w:val="00154849"/>
    <w:rsid w:val="0015486F"/>
    <w:rsid w:val="001548B2"/>
    <w:rsid w:val="001548BE"/>
    <w:rsid w:val="00154C6E"/>
    <w:rsid w:val="00154CC1"/>
    <w:rsid w:val="00154D4C"/>
    <w:rsid w:val="00154F52"/>
    <w:rsid w:val="00155698"/>
    <w:rsid w:val="00155728"/>
    <w:rsid w:val="001561E3"/>
    <w:rsid w:val="001562D8"/>
    <w:rsid w:val="001563D1"/>
    <w:rsid w:val="00156487"/>
    <w:rsid w:val="0015683E"/>
    <w:rsid w:val="00156F54"/>
    <w:rsid w:val="00157034"/>
    <w:rsid w:val="0015709E"/>
    <w:rsid w:val="00157131"/>
    <w:rsid w:val="00157276"/>
    <w:rsid w:val="00157351"/>
    <w:rsid w:val="0015751B"/>
    <w:rsid w:val="00157CD8"/>
    <w:rsid w:val="001601AD"/>
    <w:rsid w:val="001605AD"/>
    <w:rsid w:val="001605B2"/>
    <w:rsid w:val="001605BF"/>
    <w:rsid w:val="00160817"/>
    <w:rsid w:val="001608C0"/>
    <w:rsid w:val="001608E8"/>
    <w:rsid w:val="00160AD4"/>
    <w:rsid w:val="001614B4"/>
    <w:rsid w:val="001616A3"/>
    <w:rsid w:val="0016194D"/>
    <w:rsid w:val="00161A74"/>
    <w:rsid w:val="00161C2B"/>
    <w:rsid w:val="00162123"/>
    <w:rsid w:val="00162194"/>
    <w:rsid w:val="00162277"/>
    <w:rsid w:val="0016232C"/>
    <w:rsid w:val="001623CE"/>
    <w:rsid w:val="001623D6"/>
    <w:rsid w:val="001628C6"/>
    <w:rsid w:val="00162A56"/>
    <w:rsid w:val="00162B00"/>
    <w:rsid w:val="00162CFD"/>
    <w:rsid w:val="00162D03"/>
    <w:rsid w:val="00162DE1"/>
    <w:rsid w:val="00163314"/>
    <w:rsid w:val="00163890"/>
    <w:rsid w:val="001641CC"/>
    <w:rsid w:val="00164434"/>
    <w:rsid w:val="001646C5"/>
    <w:rsid w:val="00164AC8"/>
    <w:rsid w:val="00164C4F"/>
    <w:rsid w:val="00164EAA"/>
    <w:rsid w:val="001651CA"/>
    <w:rsid w:val="0016531A"/>
    <w:rsid w:val="001654ED"/>
    <w:rsid w:val="00165698"/>
    <w:rsid w:val="0016576D"/>
    <w:rsid w:val="00165E1F"/>
    <w:rsid w:val="00165E7F"/>
    <w:rsid w:val="00165EA2"/>
    <w:rsid w:val="0016671C"/>
    <w:rsid w:val="00166942"/>
    <w:rsid w:val="0016709C"/>
    <w:rsid w:val="00167564"/>
    <w:rsid w:val="00167577"/>
    <w:rsid w:val="001675A3"/>
    <w:rsid w:val="00167616"/>
    <w:rsid w:val="00167736"/>
    <w:rsid w:val="00167B0C"/>
    <w:rsid w:val="00167CC0"/>
    <w:rsid w:val="001701C4"/>
    <w:rsid w:val="00170AE9"/>
    <w:rsid w:val="00170E84"/>
    <w:rsid w:val="001710BD"/>
    <w:rsid w:val="0017134D"/>
    <w:rsid w:val="001714CF"/>
    <w:rsid w:val="0017180B"/>
    <w:rsid w:val="001718CC"/>
    <w:rsid w:val="00171A19"/>
    <w:rsid w:val="00171ED2"/>
    <w:rsid w:val="00171FEF"/>
    <w:rsid w:val="0017201E"/>
    <w:rsid w:val="00172734"/>
    <w:rsid w:val="00172C52"/>
    <w:rsid w:val="00172E9C"/>
    <w:rsid w:val="00172EB2"/>
    <w:rsid w:val="00173390"/>
    <w:rsid w:val="0017357C"/>
    <w:rsid w:val="00173723"/>
    <w:rsid w:val="00173B6A"/>
    <w:rsid w:val="00173D5E"/>
    <w:rsid w:val="00173DEC"/>
    <w:rsid w:val="0017417F"/>
    <w:rsid w:val="00174439"/>
    <w:rsid w:val="001744F3"/>
    <w:rsid w:val="001746C0"/>
    <w:rsid w:val="00174725"/>
    <w:rsid w:val="00174846"/>
    <w:rsid w:val="00174E74"/>
    <w:rsid w:val="00174E93"/>
    <w:rsid w:val="00174EDE"/>
    <w:rsid w:val="001752D9"/>
    <w:rsid w:val="0017556A"/>
    <w:rsid w:val="001758E8"/>
    <w:rsid w:val="00175B31"/>
    <w:rsid w:val="00176024"/>
    <w:rsid w:val="00176A7E"/>
    <w:rsid w:val="00176E0C"/>
    <w:rsid w:val="0017723E"/>
    <w:rsid w:val="00177F1D"/>
    <w:rsid w:val="00180482"/>
    <w:rsid w:val="00180B56"/>
    <w:rsid w:val="001816A4"/>
    <w:rsid w:val="00181734"/>
    <w:rsid w:val="001819E5"/>
    <w:rsid w:val="00181C31"/>
    <w:rsid w:val="00181FDF"/>
    <w:rsid w:val="00182004"/>
    <w:rsid w:val="00182326"/>
    <w:rsid w:val="0018243F"/>
    <w:rsid w:val="0018261E"/>
    <w:rsid w:val="00182B30"/>
    <w:rsid w:val="001837CD"/>
    <w:rsid w:val="00183890"/>
    <w:rsid w:val="00183BDF"/>
    <w:rsid w:val="00183BF1"/>
    <w:rsid w:val="00183E97"/>
    <w:rsid w:val="00183F73"/>
    <w:rsid w:val="00184147"/>
    <w:rsid w:val="001843E4"/>
    <w:rsid w:val="001844A6"/>
    <w:rsid w:val="00184601"/>
    <w:rsid w:val="00184789"/>
    <w:rsid w:val="0018492F"/>
    <w:rsid w:val="00184A9B"/>
    <w:rsid w:val="00184B3B"/>
    <w:rsid w:val="00184B67"/>
    <w:rsid w:val="00184DCB"/>
    <w:rsid w:val="00184E03"/>
    <w:rsid w:val="00184EF8"/>
    <w:rsid w:val="0018539A"/>
    <w:rsid w:val="0018546C"/>
    <w:rsid w:val="001858A7"/>
    <w:rsid w:val="00185EAC"/>
    <w:rsid w:val="001862D0"/>
    <w:rsid w:val="001865AC"/>
    <w:rsid w:val="001867EF"/>
    <w:rsid w:val="00186967"/>
    <w:rsid w:val="00186A53"/>
    <w:rsid w:val="00186AD5"/>
    <w:rsid w:val="00186AD6"/>
    <w:rsid w:val="00186AED"/>
    <w:rsid w:val="00186CCC"/>
    <w:rsid w:val="00186D57"/>
    <w:rsid w:val="00186E3A"/>
    <w:rsid w:val="00187240"/>
    <w:rsid w:val="00187683"/>
    <w:rsid w:val="001876EA"/>
    <w:rsid w:val="0018782D"/>
    <w:rsid w:val="00187D63"/>
    <w:rsid w:val="00187D93"/>
    <w:rsid w:val="00187D94"/>
    <w:rsid w:val="00187F7D"/>
    <w:rsid w:val="00187FB5"/>
    <w:rsid w:val="00190075"/>
    <w:rsid w:val="00190483"/>
    <w:rsid w:val="001907FD"/>
    <w:rsid w:val="0019084A"/>
    <w:rsid w:val="001914E8"/>
    <w:rsid w:val="0019161E"/>
    <w:rsid w:val="00191C2D"/>
    <w:rsid w:val="00191DC7"/>
    <w:rsid w:val="00191E90"/>
    <w:rsid w:val="00192438"/>
    <w:rsid w:val="001924A3"/>
    <w:rsid w:val="001925C9"/>
    <w:rsid w:val="001927A8"/>
    <w:rsid w:val="00192D2D"/>
    <w:rsid w:val="00192D9E"/>
    <w:rsid w:val="00192F69"/>
    <w:rsid w:val="0019302C"/>
    <w:rsid w:val="001932CA"/>
    <w:rsid w:val="0019348E"/>
    <w:rsid w:val="00193800"/>
    <w:rsid w:val="00193C7E"/>
    <w:rsid w:val="00193F34"/>
    <w:rsid w:val="00194289"/>
    <w:rsid w:val="001942BB"/>
    <w:rsid w:val="00194322"/>
    <w:rsid w:val="00194325"/>
    <w:rsid w:val="001944C3"/>
    <w:rsid w:val="00194558"/>
    <w:rsid w:val="001945A3"/>
    <w:rsid w:val="001946DC"/>
    <w:rsid w:val="001949B1"/>
    <w:rsid w:val="00194B4B"/>
    <w:rsid w:val="00194B51"/>
    <w:rsid w:val="0019511E"/>
    <w:rsid w:val="001953EF"/>
    <w:rsid w:val="00196201"/>
    <w:rsid w:val="00196232"/>
    <w:rsid w:val="00196509"/>
    <w:rsid w:val="00196628"/>
    <w:rsid w:val="0019676A"/>
    <w:rsid w:val="001969CA"/>
    <w:rsid w:val="00197030"/>
    <w:rsid w:val="00197108"/>
    <w:rsid w:val="0019716D"/>
    <w:rsid w:val="001975A7"/>
    <w:rsid w:val="00197674"/>
    <w:rsid w:val="00197AF1"/>
    <w:rsid w:val="00197F85"/>
    <w:rsid w:val="001A0166"/>
    <w:rsid w:val="001A02AA"/>
    <w:rsid w:val="001A02E5"/>
    <w:rsid w:val="001A0398"/>
    <w:rsid w:val="001A09E3"/>
    <w:rsid w:val="001A0D36"/>
    <w:rsid w:val="001A0E0A"/>
    <w:rsid w:val="001A1199"/>
    <w:rsid w:val="001A122D"/>
    <w:rsid w:val="001A1569"/>
    <w:rsid w:val="001A15FB"/>
    <w:rsid w:val="001A16F3"/>
    <w:rsid w:val="001A17B2"/>
    <w:rsid w:val="001A1852"/>
    <w:rsid w:val="001A1B2F"/>
    <w:rsid w:val="001A1BC6"/>
    <w:rsid w:val="001A1C45"/>
    <w:rsid w:val="001A1CF7"/>
    <w:rsid w:val="001A1ECF"/>
    <w:rsid w:val="001A1ED1"/>
    <w:rsid w:val="001A20A6"/>
    <w:rsid w:val="001A2476"/>
    <w:rsid w:val="001A271F"/>
    <w:rsid w:val="001A28F3"/>
    <w:rsid w:val="001A2A30"/>
    <w:rsid w:val="001A2D6C"/>
    <w:rsid w:val="001A2E00"/>
    <w:rsid w:val="001A2E58"/>
    <w:rsid w:val="001A2EA2"/>
    <w:rsid w:val="001A2F95"/>
    <w:rsid w:val="001A341C"/>
    <w:rsid w:val="001A35E8"/>
    <w:rsid w:val="001A3742"/>
    <w:rsid w:val="001A37E3"/>
    <w:rsid w:val="001A3F03"/>
    <w:rsid w:val="001A3F21"/>
    <w:rsid w:val="001A4A7C"/>
    <w:rsid w:val="001A4FB6"/>
    <w:rsid w:val="001A4FE5"/>
    <w:rsid w:val="001A501B"/>
    <w:rsid w:val="001A50B7"/>
    <w:rsid w:val="001A55DF"/>
    <w:rsid w:val="001A5684"/>
    <w:rsid w:val="001A575E"/>
    <w:rsid w:val="001A5D4E"/>
    <w:rsid w:val="001A5E48"/>
    <w:rsid w:val="001A673C"/>
    <w:rsid w:val="001A681B"/>
    <w:rsid w:val="001A6C1C"/>
    <w:rsid w:val="001A6E67"/>
    <w:rsid w:val="001A7550"/>
    <w:rsid w:val="001A7E70"/>
    <w:rsid w:val="001B0271"/>
    <w:rsid w:val="001B03C9"/>
    <w:rsid w:val="001B05F8"/>
    <w:rsid w:val="001B0701"/>
    <w:rsid w:val="001B0BC7"/>
    <w:rsid w:val="001B0CB6"/>
    <w:rsid w:val="001B0ECF"/>
    <w:rsid w:val="001B14F0"/>
    <w:rsid w:val="001B1741"/>
    <w:rsid w:val="001B17EB"/>
    <w:rsid w:val="001B1A2D"/>
    <w:rsid w:val="001B1D64"/>
    <w:rsid w:val="001B210B"/>
    <w:rsid w:val="001B21D1"/>
    <w:rsid w:val="001B2366"/>
    <w:rsid w:val="001B281F"/>
    <w:rsid w:val="001B289D"/>
    <w:rsid w:val="001B2948"/>
    <w:rsid w:val="001B29E5"/>
    <w:rsid w:val="001B2BDC"/>
    <w:rsid w:val="001B2C67"/>
    <w:rsid w:val="001B2DD2"/>
    <w:rsid w:val="001B2FA1"/>
    <w:rsid w:val="001B3048"/>
    <w:rsid w:val="001B30E3"/>
    <w:rsid w:val="001B3219"/>
    <w:rsid w:val="001B3905"/>
    <w:rsid w:val="001B3EE6"/>
    <w:rsid w:val="001B44F1"/>
    <w:rsid w:val="001B478B"/>
    <w:rsid w:val="001B4B9D"/>
    <w:rsid w:val="001B4E1C"/>
    <w:rsid w:val="001B4E45"/>
    <w:rsid w:val="001B4F70"/>
    <w:rsid w:val="001B4FE1"/>
    <w:rsid w:val="001B52E4"/>
    <w:rsid w:val="001B5414"/>
    <w:rsid w:val="001B5441"/>
    <w:rsid w:val="001B5689"/>
    <w:rsid w:val="001B572A"/>
    <w:rsid w:val="001B5843"/>
    <w:rsid w:val="001B5A7F"/>
    <w:rsid w:val="001B5C3F"/>
    <w:rsid w:val="001B5E7A"/>
    <w:rsid w:val="001B616A"/>
    <w:rsid w:val="001B6282"/>
    <w:rsid w:val="001B6494"/>
    <w:rsid w:val="001B6677"/>
    <w:rsid w:val="001B6AD5"/>
    <w:rsid w:val="001B6CB4"/>
    <w:rsid w:val="001B6DC8"/>
    <w:rsid w:val="001B711F"/>
    <w:rsid w:val="001B7354"/>
    <w:rsid w:val="001B73E2"/>
    <w:rsid w:val="001B7475"/>
    <w:rsid w:val="001B7DAB"/>
    <w:rsid w:val="001B7E9C"/>
    <w:rsid w:val="001C006A"/>
    <w:rsid w:val="001C02FD"/>
    <w:rsid w:val="001C04A8"/>
    <w:rsid w:val="001C04B5"/>
    <w:rsid w:val="001C06E9"/>
    <w:rsid w:val="001C0803"/>
    <w:rsid w:val="001C0D42"/>
    <w:rsid w:val="001C0D4A"/>
    <w:rsid w:val="001C0D52"/>
    <w:rsid w:val="001C13E6"/>
    <w:rsid w:val="001C1523"/>
    <w:rsid w:val="001C16C6"/>
    <w:rsid w:val="001C16D4"/>
    <w:rsid w:val="001C1CB6"/>
    <w:rsid w:val="001C2372"/>
    <w:rsid w:val="001C2819"/>
    <w:rsid w:val="001C2843"/>
    <w:rsid w:val="001C2B24"/>
    <w:rsid w:val="001C2DAA"/>
    <w:rsid w:val="001C30EF"/>
    <w:rsid w:val="001C362A"/>
    <w:rsid w:val="001C37C5"/>
    <w:rsid w:val="001C3B97"/>
    <w:rsid w:val="001C3BB7"/>
    <w:rsid w:val="001C3E79"/>
    <w:rsid w:val="001C4497"/>
    <w:rsid w:val="001C4C71"/>
    <w:rsid w:val="001C5021"/>
    <w:rsid w:val="001C540D"/>
    <w:rsid w:val="001C54FF"/>
    <w:rsid w:val="001C551D"/>
    <w:rsid w:val="001C5789"/>
    <w:rsid w:val="001C589A"/>
    <w:rsid w:val="001C5B34"/>
    <w:rsid w:val="001C5FB9"/>
    <w:rsid w:val="001C6300"/>
    <w:rsid w:val="001C6510"/>
    <w:rsid w:val="001C6B4C"/>
    <w:rsid w:val="001C7254"/>
    <w:rsid w:val="001C7326"/>
    <w:rsid w:val="001C735D"/>
    <w:rsid w:val="001C7511"/>
    <w:rsid w:val="001C7BA6"/>
    <w:rsid w:val="001C7CBA"/>
    <w:rsid w:val="001C7D2F"/>
    <w:rsid w:val="001C7E09"/>
    <w:rsid w:val="001D0134"/>
    <w:rsid w:val="001D02B7"/>
    <w:rsid w:val="001D03BB"/>
    <w:rsid w:val="001D056A"/>
    <w:rsid w:val="001D05E7"/>
    <w:rsid w:val="001D09A4"/>
    <w:rsid w:val="001D0A3C"/>
    <w:rsid w:val="001D0A71"/>
    <w:rsid w:val="001D0BC7"/>
    <w:rsid w:val="001D0C1A"/>
    <w:rsid w:val="001D0E71"/>
    <w:rsid w:val="001D0E8F"/>
    <w:rsid w:val="001D0E9D"/>
    <w:rsid w:val="001D10D8"/>
    <w:rsid w:val="001D136B"/>
    <w:rsid w:val="001D16C5"/>
    <w:rsid w:val="001D188B"/>
    <w:rsid w:val="001D1AC7"/>
    <w:rsid w:val="001D1BF1"/>
    <w:rsid w:val="001D1C19"/>
    <w:rsid w:val="001D230D"/>
    <w:rsid w:val="001D2358"/>
    <w:rsid w:val="001D2818"/>
    <w:rsid w:val="001D2A6E"/>
    <w:rsid w:val="001D3358"/>
    <w:rsid w:val="001D33B3"/>
    <w:rsid w:val="001D33DE"/>
    <w:rsid w:val="001D3420"/>
    <w:rsid w:val="001D352F"/>
    <w:rsid w:val="001D354F"/>
    <w:rsid w:val="001D3A51"/>
    <w:rsid w:val="001D406C"/>
    <w:rsid w:val="001D4170"/>
    <w:rsid w:val="001D4269"/>
    <w:rsid w:val="001D452E"/>
    <w:rsid w:val="001D4592"/>
    <w:rsid w:val="001D45E4"/>
    <w:rsid w:val="001D494B"/>
    <w:rsid w:val="001D496A"/>
    <w:rsid w:val="001D49E0"/>
    <w:rsid w:val="001D4EA6"/>
    <w:rsid w:val="001D510B"/>
    <w:rsid w:val="001D5247"/>
    <w:rsid w:val="001D5272"/>
    <w:rsid w:val="001D5482"/>
    <w:rsid w:val="001D5754"/>
    <w:rsid w:val="001D586C"/>
    <w:rsid w:val="001D5BFB"/>
    <w:rsid w:val="001D5C13"/>
    <w:rsid w:val="001D5DD4"/>
    <w:rsid w:val="001D5ED3"/>
    <w:rsid w:val="001D61EB"/>
    <w:rsid w:val="001D6516"/>
    <w:rsid w:val="001D6532"/>
    <w:rsid w:val="001D65F8"/>
    <w:rsid w:val="001D6EE2"/>
    <w:rsid w:val="001D73AC"/>
    <w:rsid w:val="001D743D"/>
    <w:rsid w:val="001D78C3"/>
    <w:rsid w:val="001D7A5F"/>
    <w:rsid w:val="001D7AF4"/>
    <w:rsid w:val="001D7D67"/>
    <w:rsid w:val="001E001F"/>
    <w:rsid w:val="001E0DD0"/>
    <w:rsid w:val="001E0DE0"/>
    <w:rsid w:val="001E1065"/>
    <w:rsid w:val="001E152B"/>
    <w:rsid w:val="001E1A0A"/>
    <w:rsid w:val="001E1B67"/>
    <w:rsid w:val="001E1BCE"/>
    <w:rsid w:val="001E1DEC"/>
    <w:rsid w:val="001E1E6D"/>
    <w:rsid w:val="001E210F"/>
    <w:rsid w:val="001E2110"/>
    <w:rsid w:val="001E2280"/>
    <w:rsid w:val="001E2287"/>
    <w:rsid w:val="001E23C1"/>
    <w:rsid w:val="001E2448"/>
    <w:rsid w:val="001E29A1"/>
    <w:rsid w:val="001E2BBB"/>
    <w:rsid w:val="001E2D48"/>
    <w:rsid w:val="001E30A6"/>
    <w:rsid w:val="001E3447"/>
    <w:rsid w:val="001E364E"/>
    <w:rsid w:val="001E36AA"/>
    <w:rsid w:val="001E3794"/>
    <w:rsid w:val="001E3841"/>
    <w:rsid w:val="001E3925"/>
    <w:rsid w:val="001E3AC6"/>
    <w:rsid w:val="001E3D81"/>
    <w:rsid w:val="001E3E8E"/>
    <w:rsid w:val="001E42B8"/>
    <w:rsid w:val="001E4536"/>
    <w:rsid w:val="001E4A61"/>
    <w:rsid w:val="001E4AB6"/>
    <w:rsid w:val="001E4E49"/>
    <w:rsid w:val="001E4F85"/>
    <w:rsid w:val="001E51AC"/>
    <w:rsid w:val="001E5231"/>
    <w:rsid w:val="001E52F1"/>
    <w:rsid w:val="001E549D"/>
    <w:rsid w:val="001E56AC"/>
    <w:rsid w:val="001E6222"/>
    <w:rsid w:val="001E63AC"/>
    <w:rsid w:val="001E6719"/>
    <w:rsid w:val="001E6990"/>
    <w:rsid w:val="001E6CD4"/>
    <w:rsid w:val="001E6D24"/>
    <w:rsid w:val="001E7040"/>
    <w:rsid w:val="001E7289"/>
    <w:rsid w:val="001E739F"/>
    <w:rsid w:val="001E7484"/>
    <w:rsid w:val="001E7796"/>
    <w:rsid w:val="001E7E60"/>
    <w:rsid w:val="001F0505"/>
    <w:rsid w:val="001F0555"/>
    <w:rsid w:val="001F0617"/>
    <w:rsid w:val="001F08D1"/>
    <w:rsid w:val="001F0C9F"/>
    <w:rsid w:val="001F0CC0"/>
    <w:rsid w:val="001F0DB3"/>
    <w:rsid w:val="001F13DA"/>
    <w:rsid w:val="001F1480"/>
    <w:rsid w:val="001F153F"/>
    <w:rsid w:val="001F1C24"/>
    <w:rsid w:val="001F1D95"/>
    <w:rsid w:val="001F204A"/>
    <w:rsid w:val="001F208E"/>
    <w:rsid w:val="001F21CD"/>
    <w:rsid w:val="001F26B2"/>
    <w:rsid w:val="001F2B38"/>
    <w:rsid w:val="001F2EC2"/>
    <w:rsid w:val="001F2F0F"/>
    <w:rsid w:val="001F3210"/>
    <w:rsid w:val="001F3386"/>
    <w:rsid w:val="001F3654"/>
    <w:rsid w:val="001F3C31"/>
    <w:rsid w:val="001F3D94"/>
    <w:rsid w:val="001F3E19"/>
    <w:rsid w:val="001F4280"/>
    <w:rsid w:val="001F42AF"/>
    <w:rsid w:val="001F4479"/>
    <w:rsid w:val="001F4634"/>
    <w:rsid w:val="001F477A"/>
    <w:rsid w:val="001F4DCD"/>
    <w:rsid w:val="001F5057"/>
    <w:rsid w:val="001F5164"/>
    <w:rsid w:val="001F51E7"/>
    <w:rsid w:val="001F53B2"/>
    <w:rsid w:val="001F5BBA"/>
    <w:rsid w:val="001F5FE1"/>
    <w:rsid w:val="001F6102"/>
    <w:rsid w:val="001F6EB2"/>
    <w:rsid w:val="001F72C6"/>
    <w:rsid w:val="001F7331"/>
    <w:rsid w:val="001F76A2"/>
    <w:rsid w:val="001F7812"/>
    <w:rsid w:val="001F7835"/>
    <w:rsid w:val="001F7E93"/>
    <w:rsid w:val="00200270"/>
    <w:rsid w:val="00200698"/>
    <w:rsid w:val="00200840"/>
    <w:rsid w:val="00200B12"/>
    <w:rsid w:val="00200D37"/>
    <w:rsid w:val="00200D93"/>
    <w:rsid w:val="00200E38"/>
    <w:rsid w:val="002013ED"/>
    <w:rsid w:val="002017F1"/>
    <w:rsid w:val="00201889"/>
    <w:rsid w:val="00201E62"/>
    <w:rsid w:val="0020250D"/>
    <w:rsid w:val="0020250F"/>
    <w:rsid w:val="00202BB8"/>
    <w:rsid w:val="00202BF1"/>
    <w:rsid w:val="00202C5D"/>
    <w:rsid w:val="00203456"/>
    <w:rsid w:val="002034DF"/>
    <w:rsid w:val="0020369D"/>
    <w:rsid w:val="002036E9"/>
    <w:rsid w:val="00203930"/>
    <w:rsid w:val="0020435B"/>
    <w:rsid w:val="002044A0"/>
    <w:rsid w:val="002048FB"/>
    <w:rsid w:val="00204DA9"/>
    <w:rsid w:val="00204F03"/>
    <w:rsid w:val="00204F17"/>
    <w:rsid w:val="00204F18"/>
    <w:rsid w:val="00204FFB"/>
    <w:rsid w:val="002053DC"/>
    <w:rsid w:val="00205410"/>
    <w:rsid w:val="0020567B"/>
    <w:rsid w:val="00205DA7"/>
    <w:rsid w:val="00206117"/>
    <w:rsid w:val="002062A3"/>
    <w:rsid w:val="00206636"/>
    <w:rsid w:val="002067BC"/>
    <w:rsid w:val="002069BA"/>
    <w:rsid w:val="00206F08"/>
    <w:rsid w:val="002074F2"/>
    <w:rsid w:val="0020752F"/>
    <w:rsid w:val="00207682"/>
    <w:rsid w:val="0020777C"/>
    <w:rsid w:val="00207AE6"/>
    <w:rsid w:val="00207B17"/>
    <w:rsid w:val="00207BB9"/>
    <w:rsid w:val="00207F30"/>
    <w:rsid w:val="00207F67"/>
    <w:rsid w:val="002102BB"/>
    <w:rsid w:val="002103BB"/>
    <w:rsid w:val="00210417"/>
    <w:rsid w:val="0021080D"/>
    <w:rsid w:val="002108AA"/>
    <w:rsid w:val="00210C09"/>
    <w:rsid w:val="00210CC5"/>
    <w:rsid w:val="0021158B"/>
    <w:rsid w:val="002116B7"/>
    <w:rsid w:val="0021185E"/>
    <w:rsid w:val="00211E79"/>
    <w:rsid w:val="00212027"/>
    <w:rsid w:val="0021218E"/>
    <w:rsid w:val="00212416"/>
    <w:rsid w:val="002126A8"/>
    <w:rsid w:val="00212716"/>
    <w:rsid w:val="002127DD"/>
    <w:rsid w:val="00212979"/>
    <w:rsid w:val="00212AA8"/>
    <w:rsid w:val="00212BCB"/>
    <w:rsid w:val="00213018"/>
    <w:rsid w:val="0021352E"/>
    <w:rsid w:val="00213573"/>
    <w:rsid w:val="00213A02"/>
    <w:rsid w:val="0021409B"/>
    <w:rsid w:val="00214476"/>
    <w:rsid w:val="00214803"/>
    <w:rsid w:val="002148F1"/>
    <w:rsid w:val="002153D9"/>
    <w:rsid w:val="00215712"/>
    <w:rsid w:val="00215D31"/>
    <w:rsid w:val="002162C3"/>
    <w:rsid w:val="00216456"/>
    <w:rsid w:val="0021645C"/>
    <w:rsid w:val="00216AAF"/>
    <w:rsid w:val="00216AE5"/>
    <w:rsid w:val="00216B8B"/>
    <w:rsid w:val="00216FFA"/>
    <w:rsid w:val="00217567"/>
    <w:rsid w:val="0021776E"/>
    <w:rsid w:val="00217809"/>
    <w:rsid w:val="002178E3"/>
    <w:rsid w:val="00217929"/>
    <w:rsid w:val="002179CC"/>
    <w:rsid w:val="00217CD2"/>
    <w:rsid w:val="00217EA0"/>
    <w:rsid w:val="002200CD"/>
    <w:rsid w:val="002203AD"/>
    <w:rsid w:val="0022050A"/>
    <w:rsid w:val="002208DE"/>
    <w:rsid w:val="00220C96"/>
    <w:rsid w:val="00220E68"/>
    <w:rsid w:val="0022100E"/>
    <w:rsid w:val="002213A2"/>
    <w:rsid w:val="0022161D"/>
    <w:rsid w:val="00221926"/>
    <w:rsid w:val="002219A9"/>
    <w:rsid w:val="00221AD0"/>
    <w:rsid w:val="00221B4D"/>
    <w:rsid w:val="00221D8F"/>
    <w:rsid w:val="00221F55"/>
    <w:rsid w:val="00221FC5"/>
    <w:rsid w:val="0022200D"/>
    <w:rsid w:val="00222265"/>
    <w:rsid w:val="002224B9"/>
    <w:rsid w:val="002228E9"/>
    <w:rsid w:val="00222CB8"/>
    <w:rsid w:val="00222D69"/>
    <w:rsid w:val="00222F53"/>
    <w:rsid w:val="00223C10"/>
    <w:rsid w:val="00223D91"/>
    <w:rsid w:val="00223F28"/>
    <w:rsid w:val="00223F92"/>
    <w:rsid w:val="002244EC"/>
    <w:rsid w:val="00224749"/>
    <w:rsid w:val="002247FD"/>
    <w:rsid w:val="00224A27"/>
    <w:rsid w:val="00224D70"/>
    <w:rsid w:val="0022544A"/>
    <w:rsid w:val="002254C4"/>
    <w:rsid w:val="00225512"/>
    <w:rsid w:val="00225672"/>
    <w:rsid w:val="0022576F"/>
    <w:rsid w:val="0022581E"/>
    <w:rsid w:val="0022639E"/>
    <w:rsid w:val="002265AB"/>
    <w:rsid w:val="00226C7C"/>
    <w:rsid w:val="00226D0C"/>
    <w:rsid w:val="002271B8"/>
    <w:rsid w:val="002272DB"/>
    <w:rsid w:val="002273F2"/>
    <w:rsid w:val="00227525"/>
    <w:rsid w:val="002275CA"/>
    <w:rsid w:val="00227B93"/>
    <w:rsid w:val="00227BB5"/>
    <w:rsid w:val="00227C06"/>
    <w:rsid w:val="00227C3A"/>
    <w:rsid w:val="0023022F"/>
    <w:rsid w:val="0023039F"/>
    <w:rsid w:val="002303B1"/>
    <w:rsid w:val="002303F1"/>
    <w:rsid w:val="00230403"/>
    <w:rsid w:val="0023044E"/>
    <w:rsid w:val="00230510"/>
    <w:rsid w:val="00230656"/>
    <w:rsid w:val="00230D09"/>
    <w:rsid w:val="00231402"/>
    <w:rsid w:val="0023173F"/>
    <w:rsid w:val="0023199E"/>
    <w:rsid w:val="0023246B"/>
    <w:rsid w:val="0023286D"/>
    <w:rsid w:val="0023287A"/>
    <w:rsid w:val="00232DCE"/>
    <w:rsid w:val="0023308C"/>
    <w:rsid w:val="00233119"/>
    <w:rsid w:val="002333D7"/>
    <w:rsid w:val="0023389F"/>
    <w:rsid w:val="00233998"/>
    <w:rsid w:val="002339E1"/>
    <w:rsid w:val="00233E94"/>
    <w:rsid w:val="0023412B"/>
    <w:rsid w:val="00234247"/>
    <w:rsid w:val="00234306"/>
    <w:rsid w:val="00234621"/>
    <w:rsid w:val="002347CB"/>
    <w:rsid w:val="0023494B"/>
    <w:rsid w:val="00234990"/>
    <w:rsid w:val="002349C4"/>
    <w:rsid w:val="00234ECF"/>
    <w:rsid w:val="002351F6"/>
    <w:rsid w:val="002358E0"/>
    <w:rsid w:val="00235E43"/>
    <w:rsid w:val="00236318"/>
    <w:rsid w:val="00236379"/>
    <w:rsid w:val="00236650"/>
    <w:rsid w:val="00236AEA"/>
    <w:rsid w:val="00236B6A"/>
    <w:rsid w:val="00236E82"/>
    <w:rsid w:val="002371E0"/>
    <w:rsid w:val="0023730E"/>
    <w:rsid w:val="00237824"/>
    <w:rsid w:val="00237D43"/>
    <w:rsid w:val="00237D54"/>
    <w:rsid w:val="00237DCF"/>
    <w:rsid w:val="00237E44"/>
    <w:rsid w:val="00237FBF"/>
    <w:rsid w:val="00240004"/>
    <w:rsid w:val="00240073"/>
    <w:rsid w:val="00240400"/>
    <w:rsid w:val="00240579"/>
    <w:rsid w:val="002407F4"/>
    <w:rsid w:val="00240A47"/>
    <w:rsid w:val="00240A52"/>
    <w:rsid w:val="00240B74"/>
    <w:rsid w:val="00240BCB"/>
    <w:rsid w:val="00240EE2"/>
    <w:rsid w:val="00241141"/>
    <w:rsid w:val="002412B7"/>
    <w:rsid w:val="002415A8"/>
    <w:rsid w:val="00241CE5"/>
    <w:rsid w:val="0024201A"/>
    <w:rsid w:val="00242159"/>
    <w:rsid w:val="002422FC"/>
    <w:rsid w:val="0024255E"/>
    <w:rsid w:val="00242624"/>
    <w:rsid w:val="00242F34"/>
    <w:rsid w:val="00242F8F"/>
    <w:rsid w:val="00242FBA"/>
    <w:rsid w:val="00242FE0"/>
    <w:rsid w:val="0024304F"/>
    <w:rsid w:val="002430FC"/>
    <w:rsid w:val="00243118"/>
    <w:rsid w:val="002431C3"/>
    <w:rsid w:val="00243436"/>
    <w:rsid w:val="002434E2"/>
    <w:rsid w:val="00243AEF"/>
    <w:rsid w:val="00243B89"/>
    <w:rsid w:val="00243D41"/>
    <w:rsid w:val="0024428F"/>
    <w:rsid w:val="0024435A"/>
    <w:rsid w:val="002443F1"/>
    <w:rsid w:val="00244AE6"/>
    <w:rsid w:val="00244DDF"/>
    <w:rsid w:val="00244F23"/>
    <w:rsid w:val="00244FD5"/>
    <w:rsid w:val="0024509F"/>
    <w:rsid w:val="00245128"/>
    <w:rsid w:val="002451ED"/>
    <w:rsid w:val="002452D1"/>
    <w:rsid w:val="002452D9"/>
    <w:rsid w:val="002452F1"/>
    <w:rsid w:val="002455CB"/>
    <w:rsid w:val="002455FE"/>
    <w:rsid w:val="00245714"/>
    <w:rsid w:val="002457E7"/>
    <w:rsid w:val="002459AB"/>
    <w:rsid w:val="00245A76"/>
    <w:rsid w:val="00245BF0"/>
    <w:rsid w:val="002460A9"/>
    <w:rsid w:val="002464AB"/>
    <w:rsid w:val="002468CD"/>
    <w:rsid w:val="00246AF5"/>
    <w:rsid w:val="00246DA2"/>
    <w:rsid w:val="00246E84"/>
    <w:rsid w:val="002470B6"/>
    <w:rsid w:val="0024730D"/>
    <w:rsid w:val="002474C1"/>
    <w:rsid w:val="002474E3"/>
    <w:rsid w:val="00247533"/>
    <w:rsid w:val="0024767C"/>
    <w:rsid w:val="0024783E"/>
    <w:rsid w:val="002478F5"/>
    <w:rsid w:val="00247B75"/>
    <w:rsid w:val="00247CD3"/>
    <w:rsid w:val="00247D34"/>
    <w:rsid w:val="00247DC2"/>
    <w:rsid w:val="002501FD"/>
    <w:rsid w:val="00250252"/>
    <w:rsid w:val="00250448"/>
    <w:rsid w:val="002506D9"/>
    <w:rsid w:val="002508ED"/>
    <w:rsid w:val="00250CBA"/>
    <w:rsid w:val="002510DB"/>
    <w:rsid w:val="00251353"/>
    <w:rsid w:val="00251390"/>
    <w:rsid w:val="0025141B"/>
    <w:rsid w:val="0025149A"/>
    <w:rsid w:val="002515B2"/>
    <w:rsid w:val="00251659"/>
    <w:rsid w:val="00251753"/>
    <w:rsid w:val="002517D6"/>
    <w:rsid w:val="00251C5E"/>
    <w:rsid w:val="00251CB9"/>
    <w:rsid w:val="002522AC"/>
    <w:rsid w:val="0025238D"/>
    <w:rsid w:val="00252397"/>
    <w:rsid w:val="002525E0"/>
    <w:rsid w:val="00252751"/>
    <w:rsid w:val="00252795"/>
    <w:rsid w:val="00252A09"/>
    <w:rsid w:val="00252C1B"/>
    <w:rsid w:val="00252F77"/>
    <w:rsid w:val="00253512"/>
    <w:rsid w:val="002537D4"/>
    <w:rsid w:val="002537E0"/>
    <w:rsid w:val="00253F72"/>
    <w:rsid w:val="0025413E"/>
    <w:rsid w:val="002541A1"/>
    <w:rsid w:val="00254294"/>
    <w:rsid w:val="002545EE"/>
    <w:rsid w:val="00254847"/>
    <w:rsid w:val="00254A1C"/>
    <w:rsid w:val="00254CEE"/>
    <w:rsid w:val="002550E5"/>
    <w:rsid w:val="0025511D"/>
    <w:rsid w:val="0025513D"/>
    <w:rsid w:val="00255260"/>
    <w:rsid w:val="002554FB"/>
    <w:rsid w:val="00255618"/>
    <w:rsid w:val="00255801"/>
    <w:rsid w:val="00255849"/>
    <w:rsid w:val="0025591E"/>
    <w:rsid w:val="00255C2D"/>
    <w:rsid w:val="00255FB0"/>
    <w:rsid w:val="0025653F"/>
    <w:rsid w:val="00256909"/>
    <w:rsid w:val="00256C5E"/>
    <w:rsid w:val="00256FF1"/>
    <w:rsid w:val="0025746B"/>
    <w:rsid w:val="002579BB"/>
    <w:rsid w:val="00257B42"/>
    <w:rsid w:val="00257BB9"/>
    <w:rsid w:val="0026012A"/>
    <w:rsid w:val="0026018C"/>
    <w:rsid w:val="002604D9"/>
    <w:rsid w:val="0026056D"/>
    <w:rsid w:val="002605A7"/>
    <w:rsid w:val="00260A05"/>
    <w:rsid w:val="00260A27"/>
    <w:rsid w:val="00260E71"/>
    <w:rsid w:val="002611C7"/>
    <w:rsid w:val="002615D4"/>
    <w:rsid w:val="00261693"/>
    <w:rsid w:val="00261A81"/>
    <w:rsid w:val="00261E78"/>
    <w:rsid w:val="00261F18"/>
    <w:rsid w:val="00261FA0"/>
    <w:rsid w:val="00262363"/>
    <w:rsid w:val="0026270A"/>
    <w:rsid w:val="00263487"/>
    <w:rsid w:val="002634BF"/>
    <w:rsid w:val="002639B0"/>
    <w:rsid w:val="002639B7"/>
    <w:rsid w:val="00263FB5"/>
    <w:rsid w:val="0026429B"/>
    <w:rsid w:val="00264482"/>
    <w:rsid w:val="0026454E"/>
    <w:rsid w:val="0026459F"/>
    <w:rsid w:val="00264658"/>
    <w:rsid w:val="0026466B"/>
    <w:rsid w:val="002647F3"/>
    <w:rsid w:val="00264B3D"/>
    <w:rsid w:val="00264BF5"/>
    <w:rsid w:val="00264F18"/>
    <w:rsid w:val="00264F77"/>
    <w:rsid w:val="002654B2"/>
    <w:rsid w:val="00265618"/>
    <w:rsid w:val="00265940"/>
    <w:rsid w:val="00265995"/>
    <w:rsid w:val="00265B50"/>
    <w:rsid w:val="00265B72"/>
    <w:rsid w:val="00265DC4"/>
    <w:rsid w:val="00265E26"/>
    <w:rsid w:val="00266128"/>
    <w:rsid w:val="00266286"/>
    <w:rsid w:val="00266455"/>
    <w:rsid w:val="00266808"/>
    <w:rsid w:val="00266F6C"/>
    <w:rsid w:val="00266F8E"/>
    <w:rsid w:val="002673DC"/>
    <w:rsid w:val="00267638"/>
    <w:rsid w:val="0026784C"/>
    <w:rsid w:val="00267A4A"/>
    <w:rsid w:val="00267A5A"/>
    <w:rsid w:val="00267CF2"/>
    <w:rsid w:val="00267F19"/>
    <w:rsid w:val="002702EC"/>
    <w:rsid w:val="002702F5"/>
    <w:rsid w:val="0027042D"/>
    <w:rsid w:val="00270501"/>
    <w:rsid w:val="00270981"/>
    <w:rsid w:val="00270D47"/>
    <w:rsid w:val="00270F08"/>
    <w:rsid w:val="002713EF"/>
    <w:rsid w:val="0027166F"/>
    <w:rsid w:val="00271853"/>
    <w:rsid w:val="00271ABE"/>
    <w:rsid w:val="00271DFF"/>
    <w:rsid w:val="00271F66"/>
    <w:rsid w:val="0027204F"/>
    <w:rsid w:val="0027207B"/>
    <w:rsid w:val="00272146"/>
    <w:rsid w:val="00272AF7"/>
    <w:rsid w:val="00272CC2"/>
    <w:rsid w:val="00272E88"/>
    <w:rsid w:val="00272EDC"/>
    <w:rsid w:val="00272F9E"/>
    <w:rsid w:val="00273176"/>
    <w:rsid w:val="002733E5"/>
    <w:rsid w:val="002735A8"/>
    <w:rsid w:val="00273BE6"/>
    <w:rsid w:val="00273EFC"/>
    <w:rsid w:val="002740D8"/>
    <w:rsid w:val="002742F1"/>
    <w:rsid w:val="00274A19"/>
    <w:rsid w:val="00274C08"/>
    <w:rsid w:val="002750D8"/>
    <w:rsid w:val="002754EE"/>
    <w:rsid w:val="00275578"/>
    <w:rsid w:val="002757DD"/>
    <w:rsid w:val="00275F54"/>
    <w:rsid w:val="00276013"/>
    <w:rsid w:val="00276047"/>
    <w:rsid w:val="00276523"/>
    <w:rsid w:val="00276793"/>
    <w:rsid w:val="002768C1"/>
    <w:rsid w:val="00276B9B"/>
    <w:rsid w:val="00276BDD"/>
    <w:rsid w:val="00276BE0"/>
    <w:rsid w:val="00276C72"/>
    <w:rsid w:val="00277222"/>
    <w:rsid w:val="002773FD"/>
    <w:rsid w:val="002775D3"/>
    <w:rsid w:val="00277937"/>
    <w:rsid w:val="002779AA"/>
    <w:rsid w:val="00277A79"/>
    <w:rsid w:val="00277BAE"/>
    <w:rsid w:val="00277D8B"/>
    <w:rsid w:val="00277EEA"/>
    <w:rsid w:val="00280314"/>
    <w:rsid w:val="002803D8"/>
    <w:rsid w:val="0028051C"/>
    <w:rsid w:val="00280729"/>
    <w:rsid w:val="002808E0"/>
    <w:rsid w:val="00280D95"/>
    <w:rsid w:val="00280E5E"/>
    <w:rsid w:val="00280FF4"/>
    <w:rsid w:val="0028118A"/>
    <w:rsid w:val="0028136D"/>
    <w:rsid w:val="0028146D"/>
    <w:rsid w:val="002816DD"/>
    <w:rsid w:val="00281A7D"/>
    <w:rsid w:val="00281D2C"/>
    <w:rsid w:val="00281E3F"/>
    <w:rsid w:val="00281E7C"/>
    <w:rsid w:val="00282141"/>
    <w:rsid w:val="00282193"/>
    <w:rsid w:val="002822DF"/>
    <w:rsid w:val="00282425"/>
    <w:rsid w:val="00282470"/>
    <w:rsid w:val="00282EEA"/>
    <w:rsid w:val="00283090"/>
    <w:rsid w:val="002835A9"/>
    <w:rsid w:val="0028362C"/>
    <w:rsid w:val="002837C9"/>
    <w:rsid w:val="00283932"/>
    <w:rsid w:val="00283A7E"/>
    <w:rsid w:val="002841AF"/>
    <w:rsid w:val="002841BA"/>
    <w:rsid w:val="002844F4"/>
    <w:rsid w:val="002846BC"/>
    <w:rsid w:val="00284867"/>
    <w:rsid w:val="00285294"/>
    <w:rsid w:val="00285686"/>
    <w:rsid w:val="002856BD"/>
    <w:rsid w:val="002856E9"/>
    <w:rsid w:val="002857AF"/>
    <w:rsid w:val="00285A5E"/>
    <w:rsid w:val="00285CD7"/>
    <w:rsid w:val="0028608B"/>
    <w:rsid w:val="00286213"/>
    <w:rsid w:val="002863FB"/>
    <w:rsid w:val="0028642F"/>
    <w:rsid w:val="00286504"/>
    <w:rsid w:val="0028689B"/>
    <w:rsid w:val="002869AB"/>
    <w:rsid w:val="00286A9A"/>
    <w:rsid w:val="00286FF9"/>
    <w:rsid w:val="0028747C"/>
    <w:rsid w:val="002875C1"/>
    <w:rsid w:val="0028762F"/>
    <w:rsid w:val="00287B9C"/>
    <w:rsid w:val="00287E4E"/>
    <w:rsid w:val="00287F36"/>
    <w:rsid w:val="00287FE9"/>
    <w:rsid w:val="0029000C"/>
    <w:rsid w:val="0029036F"/>
    <w:rsid w:val="00290F44"/>
    <w:rsid w:val="00291682"/>
    <w:rsid w:val="00291751"/>
    <w:rsid w:val="00291754"/>
    <w:rsid w:val="002919FF"/>
    <w:rsid w:val="00291AEE"/>
    <w:rsid w:val="00291CEA"/>
    <w:rsid w:val="00291E55"/>
    <w:rsid w:val="00291F50"/>
    <w:rsid w:val="00292097"/>
    <w:rsid w:val="00292747"/>
    <w:rsid w:val="0029284C"/>
    <w:rsid w:val="00292A81"/>
    <w:rsid w:val="00292AB6"/>
    <w:rsid w:val="00292B93"/>
    <w:rsid w:val="00292ED2"/>
    <w:rsid w:val="00293102"/>
    <w:rsid w:val="0029325F"/>
    <w:rsid w:val="002935BE"/>
    <w:rsid w:val="002935C8"/>
    <w:rsid w:val="00293A16"/>
    <w:rsid w:val="00293B45"/>
    <w:rsid w:val="00293B73"/>
    <w:rsid w:val="00293C10"/>
    <w:rsid w:val="00293E43"/>
    <w:rsid w:val="00294350"/>
    <w:rsid w:val="002943BE"/>
    <w:rsid w:val="00294997"/>
    <w:rsid w:val="00294DB0"/>
    <w:rsid w:val="002955B2"/>
    <w:rsid w:val="0029596A"/>
    <w:rsid w:val="00296F05"/>
    <w:rsid w:val="00296F0F"/>
    <w:rsid w:val="00296F5F"/>
    <w:rsid w:val="0029707D"/>
    <w:rsid w:val="002971CF"/>
    <w:rsid w:val="00297202"/>
    <w:rsid w:val="0029742A"/>
    <w:rsid w:val="00297642"/>
    <w:rsid w:val="002978C0"/>
    <w:rsid w:val="00297E9A"/>
    <w:rsid w:val="002A0680"/>
    <w:rsid w:val="002A083D"/>
    <w:rsid w:val="002A0A0B"/>
    <w:rsid w:val="002A0A3B"/>
    <w:rsid w:val="002A14BC"/>
    <w:rsid w:val="002A1538"/>
    <w:rsid w:val="002A17D1"/>
    <w:rsid w:val="002A19C2"/>
    <w:rsid w:val="002A1A31"/>
    <w:rsid w:val="002A1B01"/>
    <w:rsid w:val="002A1C48"/>
    <w:rsid w:val="002A1C7E"/>
    <w:rsid w:val="002A1DD8"/>
    <w:rsid w:val="002A1DED"/>
    <w:rsid w:val="002A1F09"/>
    <w:rsid w:val="002A2360"/>
    <w:rsid w:val="002A2489"/>
    <w:rsid w:val="002A2727"/>
    <w:rsid w:val="002A2D36"/>
    <w:rsid w:val="002A2F94"/>
    <w:rsid w:val="002A2FAF"/>
    <w:rsid w:val="002A3193"/>
    <w:rsid w:val="002A31B4"/>
    <w:rsid w:val="002A3622"/>
    <w:rsid w:val="002A36DC"/>
    <w:rsid w:val="002A3831"/>
    <w:rsid w:val="002A384E"/>
    <w:rsid w:val="002A394D"/>
    <w:rsid w:val="002A3BEF"/>
    <w:rsid w:val="002A3DB8"/>
    <w:rsid w:val="002A3EF7"/>
    <w:rsid w:val="002A4162"/>
    <w:rsid w:val="002A417D"/>
    <w:rsid w:val="002A423B"/>
    <w:rsid w:val="002A4458"/>
    <w:rsid w:val="002A4DF2"/>
    <w:rsid w:val="002A4F3D"/>
    <w:rsid w:val="002A51B2"/>
    <w:rsid w:val="002A5B03"/>
    <w:rsid w:val="002A5B15"/>
    <w:rsid w:val="002A6078"/>
    <w:rsid w:val="002A6227"/>
    <w:rsid w:val="002A647C"/>
    <w:rsid w:val="002A6654"/>
    <w:rsid w:val="002A6B6E"/>
    <w:rsid w:val="002A6C21"/>
    <w:rsid w:val="002A6D5F"/>
    <w:rsid w:val="002A6E28"/>
    <w:rsid w:val="002A6E3B"/>
    <w:rsid w:val="002A6E5A"/>
    <w:rsid w:val="002A6E67"/>
    <w:rsid w:val="002A6F3B"/>
    <w:rsid w:val="002A7356"/>
    <w:rsid w:val="002A7403"/>
    <w:rsid w:val="002A7767"/>
    <w:rsid w:val="002A7A2C"/>
    <w:rsid w:val="002A7CD3"/>
    <w:rsid w:val="002A7F53"/>
    <w:rsid w:val="002A7FDC"/>
    <w:rsid w:val="002B0037"/>
    <w:rsid w:val="002B028C"/>
    <w:rsid w:val="002B0355"/>
    <w:rsid w:val="002B04B4"/>
    <w:rsid w:val="002B04FF"/>
    <w:rsid w:val="002B0687"/>
    <w:rsid w:val="002B0A37"/>
    <w:rsid w:val="002B0D9C"/>
    <w:rsid w:val="002B11D1"/>
    <w:rsid w:val="002B1362"/>
    <w:rsid w:val="002B14B5"/>
    <w:rsid w:val="002B17E2"/>
    <w:rsid w:val="002B1ED1"/>
    <w:rsid w:val="002B204B"/>
    <w:rsid w:val="002B242D"/>
    <w:rsid w:val="002B2548"/>
    <w:rsid w:val="002B2716"/>
    <w:rsid w:val="002B2746"/>
    <w:rsid w:val="002B2FF8"/>
    <w:rsid w:val="002B3070"/>
    <w:rsid w:val="002B3519"/>
    <w:rsid w:val="002B3658"/>
    <w:rsid w:val="002B3978"/>
    <w:rsid w:val="002B3A65"/>
    <w:rsid w:val="002B3A85"/>
    <w:rsid w:val="002B3FB1"/>
    <w:rsid w:val="002B4146"/>
    <w:rsid w:val="002B426E"/>
    <w:rsid w:val="002B4514"/>
    <w:rsid w:val="002B4903"/>
    <w:rsid w:val="002B517B"/>
    <w:rsid w:val="002B53E9"/>
    <w:rsid w:val="002B57B4"/>
    <w:rsid w:val="002B5831"/>
    <w:rsid w:val="002B5912"/>
    <w:rsid w:val="002B597C"/>
    <w:rsid w:val="002B5C62"/>
    <w:rsid w:val="002B5EA3"/>
    <w:rsid w:val="002B5F3D"/>
    <w:rsid w:val="002B68C1"/>
    <w:rsid w:val="002B694E"/>
    <w:rsid w:val="002B6EEF"/>
    <w:rsid w:val="002B7001"/>
    <w:rsid w:val="002B7118"/>
    <w:rsid w:val="002B712D"/>
    <w:rsid w:val="002B7198"/>
    <w:rsid w:val="002B7346"/>
    <w:rsid w:val="002B73CB"/>
    <w:rsid w:val="002B73CD"/>
    <w:rsid w:val="002B7636"/>
    <w:rsid w:val="002B7CA7"/>
    <w:rsid w:val="002C06B0"/>
    <w:rsid w:val="002C0A93"/>
    <w:rsid w:val="002C0B03"/>
    <w:rsid w:val="002C1156"/>
    <w:rsid w:val="002C11B4"/>
    <w:rsid w:val="002C149C"/>
    <w:rsid w:val="002C1584"/>
    <w:rsid w:val="002C1936"/>
    <w:rsid w:val="002C2270"/>
    <w:rsid w:val="002C234F"/>
    <w:rsid w:val="002C2602"/>
    <w:rsid w:val="002C2A19"/>
    <w:rsid w:val="002C2B04"/>
    <w:rsid w:val="002C3132"/>
    <w:rsid w:val="002C313D"/>
    <w:rsid w:val="002C316E"/>
    <w:rsid w:val="002C41C0"/>
    <w:rsid w:val="002C4254"/>
    <w:rsid w:val="002C4465"/>
    <w:rsid w:val="002C4500"/>
    <w:rsid w:val="002C48E8"/>
    <w:rsid w:val="002C4D1F"/>
    <w:rsid w:val="002C4D4B"/>
    <w:rsid w:val="002C4EFD"/>
    <w:rsid w:val="002C52B7"/>
    <w:rsid w:val="002C5351"/>
    <w:rsid w:val="002C5430"/>
    <w:rsid w:val="002C5605"/>
    <w:rsid w:val="002C561D"/>
    <w:rsid w:val="002C57A5"/>
    <w:rsid w:val="002C5995"/>
    <w:rsid w:val="002C63EA"/>
    <w:rsid w:val="002C654E"/>
    <w:rsid w:val="002C6581"/>
    <w:rsid w:val="002C66F2"/>
    <w:rsid w:val="002C6C58"/>
    <w:rsid w:val="002C6D1D"/>
    <w:rsid w:val="002C6D75"/>
    <w:rsid w:val="002C7118"/>
    <w:rsid w:val="002C718B"/>
    <w:rsid w:val="002C7211"/>
    <w:rsid w:val="002C7290"/>
    <w:rsid w:val="002C747F"/>
    <w:rsid w:val="002C77EF"/>
    <w:rsid w:val="002C7CB5"/>
    <w:rsid w:val="002C7D46"/>
    <w:rsid w:val="002C7DD1"/>
    <w:rsid w:val="002D0267"/>
    <w:rsid w:val="002D0524"/>
    <w:rsid w:val="002D0955"/>
    <w:rsid w:val="002D0974"/>
    <w:rsid w:val="002D0A5A"/>
    <w:rsid w:val="002D1008"/>
    <w:rsid w:val="002D10F9"/>
    <w:rsid w:val="002D1783"/>
    <w:rsid w:val="002D1784"/>
    <w:rsid w:val="002D1BF5"/>
    <w:rsid w:val="002D1C80"/>
    <w:rsid w:val="002D23C0"/>
    <w:rsid w:val="002D23C9"/>
    <w:rsid w:val="002D2815"/>
    <w:rsid w:val="002D28CD"/>
    <w:rsid w:val="002D2C06"/>
    <w:rsid w:val="002D2D75"/>
    <w:rsid w:val="002D32FC"/>
    <w:rsid w:val="002D33C5"/>
    <w:rsid w:val="002D3669"/>
    <w:rsid w:val="002D3A8D"/>
    <w:rsid w:val="002D3F58"/>
    <w:rsid w:val="002D4132"/>
    <w:rsid w:val="002D413F"/>
    <w:rsid w:val="002D4309"/>
    <w:rsid w:val="002D447B"/>
    <w:rsid w:val="002D456E"/>
    <w:rsid w:val="002D4BF6"/>
    <w:rsid w:val="002D4D84"/>
    <w:rsid w:val="002D4EC8"/>
    <w:rsid w:val="002D4F04"/>
    <w:rsid w:val="002D51E3"/>
    <w:rsid w:val="002D5399"/>
    <w:rsid w:val="002D589A"/>
    <w:rsid w:val="002D6034"/>
    <w:rsid w:val="002D6126"/>
    <w:rsid w:val="002D64A2"/>
    <w:rsid w:val="002D663D"/>
    <w:rsid w:val="002D66BB"/>
    <w:rsid w:val="002D67BB"/>
    <w:rsid w:val="002D68FD"/>
    <w:rsid w:val="002D6B75"/>
    <w:rsid w:val="002D6C77"/>
    <w:rsid w:val="002D6CB4"/>
    <w:rsid w:val="002D6CC1"/>
    <w:rsid w:val="002D6DE7"/>
    <w:rsid w:val="002D6EEA"/>
    <w:rsid w:val="002D730A"/>
    <w:rsid w:val="002D76F8"/>
    <w:rsid w:val="002D78EA"/>
    <w:rsid w:val="002E06C0"/>
    <w:rsid w:val="002E09A1"/>
    <w:rsid w:val="002E09FD"/>
    <w:rsid w:val="002E0AB0"/>
    <w:rsid w:val="002E0B09"/>
    <w:rsid w:val="002E1047"/>
    <w:rsid w:val="002E11B2"/>
    <w:rsid w:val="002E1242"/>
    <w:rsid w:val="002E14A5"/>
    <w:rsid w:val="002E154E"/>
    <w:rsid w:val="002E15DE"/>
    <w:rsid w:val="002E174E"/>
    <w:rsid w:val="002E1814"/>
    <w:rsid w:val="002E1A0F"/>
    <w:rsid w:val="002E1AB5"/>
    <w:rsid w:val="002E1B3B"/>
    <w:rsid w:val="002E1B89"/>
    <w:rsid w:val="002E1D0B"/>
    <w:rsid w:val="002E2061"/>
    <w:rsid w:val="002E2234"/>
    <w:rsid w:val="002E26DF"/>
    <w:rsid w:val="002E26FB"/>
    <w:rsid w:val="002E28CE"/>
    <w:rsid w:val="002E292B"/>
    <w:rsid w:val="002E2985"/>
    <w:rsid w:val="002E2DC9"/>
    <w:rsid w:val="002E312D"/>
    <w:rsid w:val="002E31C7"/>
    <w:rsid w:val="002E32F3"/>
    <w:rsid w:val="002E35A1"/>
    <w:rsid w:val="002E35C0"/>
    <w:rsid w:val="002E35FA"/>
    <w:rsid w:val="002E3BF3"/>
    <w:rsid w:val="002E3D14"/>
    <w:rsid w:val="002E3E6D"/>
    <w:rsid w:val="002E4023"/>
    <w:rsid w:val="002E4253"/>
    <w:rsid w:val="002E425B"/>
    <w:rsid w:val="002E5171"/>
    <w:rsid w:val="002E5190"/>
    <w:rsid w:val="002E53F8"/>
    <w:rsid w:val="002E5980"/>
    <w:rsid w:val="002E5AF4"/>
    <w:rsid w:val="002E5C98"/>
    <w:rsid w:val="002E5E64"/>
    <w:rsid w:val="002E5F56"/>
    <w:rsid w:val="002E5FD5"/>
    <w:rsid w:val="002E6090"/>
    <w:rsid w:val="002E6138"/>
    <w:rsid w:val="002E6378"/>
    <w:rsid w:val="002E66FA"/>
    <w:rsid w:val="002E6835"/>
    <w:rsid w:val="002E7019"/>
    <w:rsid w:val="002E701B"/>
    <w:rsid w:val="002E7B41"/>
    <w:rsid w:val="002E7C64"/>
    <w:rsid w:val="002E7F9E"/>
    <w:rsid w:val="002F0BEF"/>
    <w:rsid w:val="002F0BFC"/>
    <w:rsid w:val="002F0C46"/>
    <w:rsid w:val="002F102F"/>
    <w:rsid w:val="002F140B"/>
    <w:rsid w:val="002F141E"/>
    <w:rsid w:val="002F14B4"/>
    <w:rsid w:val="002F14C7"/>
    <w:rsid w:val="002F15F5"/>
    <w:rsid w:val="002F1650"/>
    <w:rsid w:val="002F198E"/>
    <w:rsid w:val="002F1C81"/>
    <w:rsid w:val="002F1F1B"/>
    <w:rsid w:val="002F20A3"/>
    <w:rsid w:val="002F2214"/>
    <w:rsid w:val="002F24DE"/>
    <w:rsid w:val="002F2505"/>
    <w:rsid w:val="002F2B03"/>
    <w:rsid w:val="002F2FD9"/>
    <w:rsid w:val="002F3140"/>
    <w:rsid w:val="002F31D0"/>
    <w:rsid w:val="002F3219"/>
    <w:rsid w:val="002F323C"/>
    <w:rsid w:val="002F33EB"/>
    <w:rsid w:val="002F35E6"/>
    <w:rsid w:val="002F38A6"/>
    <w:rsid w:val="002F3919"/>
    <w:rsid w:val="002F3BA0"/>
    <w:rsid w:val="002F446D"/>
    <w:rsid w:val="002F44E2"/>
    <w:rsid w:val="002F451E"/>
    <w:rsid w:val="002F4860"/>
    <w:rsid w:val="002F4E09"/>
    <w:rsid w:val="002F5260"/>
    <w:rsid w:val="002F5301"/>
    <w:rsid w:val="002F5923"/>
    <w:rsid w:val="002F5A13"/>
    <w:rsid w:val="002F5E5C"/>
    <w:rsid w:val="002F62D0"/>
    <w:rsid w:val="002F637A"/>
    <w:rsid w:val="002F641F"/>
    <w:rsid w:val="002F68F5"/>
    <w:rsid w:val="002F6933"/>
    <w:rsid w:val="002F6964"/>
    <w:rsid w:val="002F6A92"/>
    <w:rsid w:val="002F6B3A"/>
    <w:rsid w:val="002F6C51"/>
    <w:rsid w:val="002F6DAB"/>
    <w:rsid w:val="002F715E"/>
    <w:rsid w:val="002F74AA"/>
    <w:rsid w:val="002F75AC"/>
    <w:rsid w:val="002F76A4"/>
    <w:rsid w:val="002F7FE2"/>
    <w:rsid w:val="00300688"/>
    <w:rsid w:val="00300698"/>
    <w:rsid w:val="00300AFA"/>
    <w:rsid w:val="00300F4F"/>
    <w:rsid w:val="0030121F"/>
    <w:rsid w:val="0030164E"/>
    <w:rsid w:val="00301D4C"/>
    <w:rsid w:val="00301E6A"/>
    <w:rsid w:val="003024FC"/>
    <w:rsid w:val="0030258F"/>
    <w:rsid w:val="00302760"/>
    <w:rsid w:val="00302816"/>
    <w:rsid w:val="00302866"/>
    <w:rsid w:val="003028AB"/>
    <w:rsid w:val="00302DEE"/>
    <w:rsid w:val="00302EE0"/>
    <w:rsid w:val="003032FE"/>
    <w:rsid w:val="00303771"/>
    <w:rsid w:val="003039CE"/>
    <w:rsid w:val="0030457D"/>
    <w:rsid w:val="003046B7"/>
    <w:rsid w:val="00304949"/>
    <w:rsid w:val="00304A95"/>
    <w:rsid w:val="00304D12"/>
    <w:rsid w:val="00305945"/>
    <w:rsid w:val="00305AFD"/>
    <w:rsid w:val="00305D02"/>
    <w:rsid w:val="00306006"/>
    <w:rsid w:val="0030638C"/>
    <w:rsid w:val="003066D1"/>
    <w:rsid w:val="003068A4"/>
    <w:rsid w:val="00306BCA"/>
    <w:rsid w:val="00306EEB"/>
    <w:rsid w:val="0030705B"/>
    <w:rsid w:val="0030721D"/>
    <w:rsid w:val="00307256"/>
    <w:rsid w:val="003075EE"/>
    <w:rsid w:val="00307858"/>
    <w:rsid w:val="003079D8"/>
    <w:rsid w:val="00307A62"/>
    <w:rsid w:val="00307B0D"/>
    <w:rsid w:val="003100CE"/>
    <w:rsid w:val="0031023F"/>
    <w:rsid w:val="003103AA"/>
    <w:rsid w:val="003108CC"/>
    <w:rsid w:val="00310C9A"/>
    <w:rsid w:val="0031134B"/>
    <w:rsid w:val="0031175E"/>
    <w:rsid w:val="00311902"/>
    <w:rsid w:val="00311B7A"/>
    <w:rsid w:val="00312215"/>
    <w:rsid w:val="00312516"/>
    <w:rsid w:val="003126D0"/>
    <w:rsid w:val="00312A41"/>
    <w:rsid w:val="00312BCE"/>
    <w:rsid w:val="00312D6E"/>
    <w:rsid w:val="00313087"/>
    <w:rsid w:val="0031317D"/>
    <w:rsid w:val="00313D37"/>
    <w:rsid w:val="003144A7"/>
    <w:rsid w:val="00314A27"/>
    <w:rsid w:val="00314D01"/>
    <w:rsid w:val="00314FCB"/>
    <w:rsid w:val="003151BB"/>
    <w:rsid w:val="00315219"/>
    <w:rsid w:val="00315271"/>
    <w:rsid w:val="0031546A"/>
    <w:rsid w:val="0031555C"/>
    <w:rsid w:val="0031567E"/>
    <w:rsid w:val="003157D7"/>
    <w:rsid w:val="003157E7"/>
    <w:rsid w:val="0031599A"/>
    <w:rsid w:val="00315CA9"/>
    <w:rsid w:val="00315D41"/>
    <w:rsid w:val="00315F7C"/>
    <w:rsid w:val="003161CD"/>
    <w:rsid w:val="00316299"/>
    <w:rsid w:val="0031629D"/>
    <w:rsid w:val="0031663E"/>
    <w:rsid w:val="003167E7"/>
    <w:rsid w:val="003168BE"/>
    <w:rsid w:val="00316BE7"/>
    <w:rsid w:val="00316EC6"/>
    <w:rsid w:val="00316FDC"/>
    <w:rsid w:val="003170FC"/>
    <w:rsid w:val="00317181"/>
    <w:rsid w:val="00317383"/>
    <w:rsid w:val="003174C5"/>
    <w:rsid w:val="003176F0"/>
    <w:rsid w:val="00317898"/>
    <w:rsid w:val="0031796F"/>
    <w:rsid w:val="00317A3B"/>
    <w:rsid w:val="0031968D"/>
    <w:rsid w:val="003200CD"/>
    <w:rsid w:val="00320120"/>
    <w:rsid w:val="003202F6"/>
    <w:rsid w:val="00320667"/>
    <w:rsid w:val="003206F4"/>
    <w:rsid w:val="00320B77"/>
    <w:rsid w:val="003212CC"/>
    <w:rsid w:val="00321462"/>
    <w:rsid w:val="003215F8"/>
    <w:rsid w:val="003215FA"/>
    <w:rsid w:val="00321A94"/>
    <w:rsid w:val="00321B0B"/>
    <w:rsid w:val="00321FDB"/>
    <w:rsid w:val="003226F3"/>
    <w:rsid w:val="00322CAD"/>
    <w:rsid w:val="00322DC5"/>
    <w:rsid w:val="00323677"/>
    <w:rsid w:val="003236D5"/>
    <w:rsid w:val="0032378A"/>
    <w:rsid w:val="0032392C"/>
    <w:rsid w:val="00323A0E"/>
    <w:rsid w:val="00323C8C"/>
    <w:rsid w:val="00323E0A"/>
    <w:rsid w:val="003242F3"/>
    <w:rsid w:val="003242F9"/>
    <w:rsid w:val="00324342"/>
    <w:rsid w:val="00324463"/>
    <w:rsid w:val="00324CB4"/>
    <w:rsid w:val="00324D4F"/>
    <w:rsid w:val="0032560C"/>
    <w:rsid w:val="00325A0A"/>
    <w:rsid w:val="00325A64"/>
    <w:rsid w:val="00325BC1"/>
    <w:rsid w:val="00325CCC"/>
    <w:rsid w:val="00325D44"/>
    <w:rsid w:val="003261AD"/>
    <w:rsid w:val="00326448"/>
    <w:rsid w:val="003264D7"/>
    <w:rsid w:val="00326998"/>
    <w:rsid w:val="00326C9E"/>
    <w:rsid w:val="00326F4C"/>
    <w:rsid w:val="00326FAE"/>
    <w:rsid w:val="0032719B"/>
    <w:rsid w:val="00327479"/>
    <w:rsid w:val="003274ED"/>
    <w:rsid w:val="00327539"/>
    <w:rsid w:val="00327542"/>
    <w:rsid w:val="00327637"/>
    <w:rsid w:val="0032765D"/>
    <w:rsid w:val="00327706"/>
    <w:rsid w:val="003279EA"/>
    <w:rsid w:val="00327A2C"/>
    <w:rsid w:val="0033007A"/>
    <w:rsid w:val="003309A3"/>
    <w:rsid w:val="00330A53"/>
    <w:rsid w:val="00330E03"/>
    <w:rsid w:val="00331151"/>
    <w:rsid w:val="003312E5"/>
    <w:rsid w:val="00331688"/>
    <w:rsid w:val="00331801"/>
    <w:rsid w:val="0033195D"/>
    <w:rsid w:val="00331A57"/>
    <w:rsid w:val="00331E9F"/>
    <w:rsid w:val="00331EE3"/>
    <w:rsid w:val="00331F6A"/>
    <w:rsid w:val="00331FC0"/>
    <w:rsid w:val="00332297"/>
    <w:rsid w:val="00332363"/>
    <w:rsid w:val="0033290E"/>
    <w:rsid w:val="00332E51"/>
    <w:rsid w:val="003331DF"/>
    <w:rsid w:val="00333237"/>
    <w:rsid w:val="0033326B"/>
    <w:rsid w:val="0033369C"/>
    <w:rsid w:val="003337C8"/>
    <w:rsid w:val="00333F7B"/>
    <w:rsid w:val="0033408F"/>
    <w:rsid w:val="003342D9"/>
    <w:rsid w:val="00334419"/>
    <w:rsid w:val="00334E44"/>
    <w:rsid w:val="00334E5E"/>
    <w:rsid w:val="0033519F"/>
    <w:rsid w:val="0033526C"/>
    <w:rsid w:val="00335706"/>
    <w:rsid w:val="0033584B"/>
    <w:rsid w:val="00335A05"/>
    <w:rsid w:val="00335EA5"/>
    <w:rsid w:val="0033612B"/>
    <w:rsid w:val="0033612C"/>
    <w:rsid w:val="0033626C"/>
    <w:rsid w:val="00336294"/>
    <w:rsid w:val="00336903"/>
    <w:rsid w:val="00336AA7"/>
    <w:rsid w:val="00336E4F"/>
    <w:rsid w:val="003375B6"/>
    <w:rsid w:val="003378FD"/>
    <w:rsid w:val="00337BB6"/>
    <w:rsid w:val="00337D86"/>
    <w:rsid w:val="0033820A"/>
    <w:rsid w:val="00340DF3"/>
    <w:rsid w:val="00341124"/>
    <w:rsid w:val="003411C1"/>
    <w:rsid w:val="0034134D"/>
    <w:rsid w:val="00341377"/>
    <w:rsid w:val="00341412"/>
    <w:rsid w:val="00341870"/>
    <w:rsid w:val="0034195D"/>
    <w:rsid w:val="00341980"/>
    <w:rsid w:val="00341AD0"/>
    <w:rsid w:val="00341DAA"/>
    <w:rsid w:val="00341E73"/>
    <w:rsid w:val="0034214D"/>
    <w:rsid w:val="0034240B"/>
    <w:rsid w:val="003426C4"/>
    <w:rsid w:val="00342721"/>
    <w:rsid w:val="00342875"/>
    <w:rsid w:val="00342ACD"/>
    <w:rsid w:val="00342F3A"/>
    <w:rsid w:val="00343299"/>
    <w:rsid w:val="00343538"/>
    <w:rsid w:val="00343996"/>
    <w:rsid w:val="00343ACC"/>
    <w:rsid w:val="00343B34"/>
    <w:rsid w:val="00343F22"/>
    <w:rsid w:val="003443E6"/>
    <w:rsid w:val="0034442A"/>
    <w:rsid w:val="00344453"/>
    <w:rsid w:val="00344477"/>
    <w:rsid w:val="003444AA"/>
    <w:rsid w:val="0034486D"/>
    <w:rsid w:val="00344904"/>
    <w:rsid w:val="00344C8E"/>
    <w:rsid w:val="00344F8F"/>
    <w:rsid w:val="003453E4"/>
    <w:rsid w:val="0034553F"/>
    <w:rsid w:val="0034568E"/>
    <w:rsid w:val="003459CA"/>
    <w:rsid w:val="00345A2A"/>
    <w:rsid w:val="00345C96"/>
    <w:rsid w:val="00345D57"/>
    <w:rsid w:val="00345F52"/>
    <w:rsid w:val="00346098"/>
    <w:rsid w:val="0034637A"/>
    <w:rsid w:val="003467A4"/>
    <w:rsid w:val="003467B2"/>
    <w:rsid w:val="003469D1"/>
    <w:rsid w:val="00346BC4"/>
    <w:rsid w:val="00346C26"/>
    <w:rsid w:val="00346D18"/>
    <w:rsid w:val="00346DE7"/>
    <w:rsid w:val="00346ED3"/>
    <w:rsid w:val="00346FB6"/>
    <w:rsid w:val="00347205"/>
    <w:rsid w:val="003473AC"/>
    <w:rsid w:val="003473C2"/>
    <w:rsid w:val="0034768A"/>
    <w:rsid w:val="00347C8C"/>
    <w:rsid w:val="00350139"/>
    <w:rsid w:val="003502E9"/>
    <w:rsid w:val="003502FA"/>
    <w:rsid w:val="0035031B"/>
    <w:rsid w:val="00350776"/>
    <w:rsid w:val="00350ED5"/>
    <w:rsid w:val="00350F5D"/>
    <w:rsid w:val="00350F63"/>
    <w:rsid w:val="003513A7"/>
    <w:rsid w:val="00351887"/>
    <w:rsid w:val="00351A2B"/>
    <w:rsid w:val="00351CA6"/>
    <w:rsid w:val="00351D3C"/>
    <w:rsid w:val="0035206D"/>
    <w:rsid w:val="00352330"/>
    <w:rsid w:val="0035242C"/>
    <w:rsid w:val="00352E26"/>
    <w:rsid w:val="0035300B"/>
    <w:rsid w:val="0035318F"/>
    <w:rsid w:val="00353229"/>
    <w:rsid w:val="0035333D"/>
    <w:rsid w:val="003533DB"/>
    <w:rsid w:val="0035399E"/>
    <w:rsid w:val="00353C62"/>
    <w:rsid w:val="00353FB8"/>
    <w:rsid w:val="0035427C"/>
    <w:rsid w:val="0035431D"/>
    <w:rsid w:val="0035433E"/>
    <w:rsid w:val="00354499"/>
    <w:rsid w:val="0035468E"/>
    <w:rsid w:val="003546D8"/>
    <w:rsid w:val="003549E7"/>
    <w:rsid w:val="00354E38"/>
    <w:rsid w:val="00355211"/>
    <w:rsid w:val="00355547"/>
    <w:rsid w:val="00355CA3"/>
    <w:rsid w:val="00355F3E"/>
    <w:rsid w:val="003561DD"/>
    <w:rsid w:val="00356727"/>
    <w:rsid w:val="003568B1"/>
    <w:rsid w:val="00356B27"/>
    <w:rsid w:val="00356C16"/>
    <w:rsid w:val="00356E5B"/>
    <w:rsid w:val="0035700E"/>
    <w:rsid w:val="003570D1"/>
    <w:rsid w:val="0035712D"/>
    <w:rsid w:val="00357197"/>
    <w:rsid w:val="0035747F"/>
    <w:rsid w:val="003579FE"/>
    <w:rsid w:val="00357B1C"/>
    <w:rsid w:val="00360AD1"/>
    <w:rsid w:val="00360B1D"/>
    <w:rsid w:val="00360DD4"/>
    <w:rsid w:val="003610A0"/>
    <w:rsid w:val="00361164"/>
    <w:rsid w:val="003614BF"/>
    <w:rsid w:val="0036168D"/>
    <w:rsid w:val="003618CF"/>
    <w:rsid w:val="00361949"/>
    <w:rsid w:val="00361F15"/>
    <w:rsid w:val="00361F29"/>
    <w:rsid w:val="0036215E"/>
    <w:rsid w:val="003621B1"/>
    <w:rsid w:val="00362530"/>
    <w:rsid w:val="003627B9"/>
    <w:rsid w:val="003627DA"/>
    <w:rsid w:val="0036288F"/>
    <w:rsid w:val="00362DE2"/>
    <w:rsid w:val="00363381"/>
    <w:rsid w:val="003635FB"/>
    <w:rsid w:val="00363685"/>
    <w:rsid w:val="00363844"/>
    <w:rsid w:val="003638EE"/>
    <w:rsid w:val="00363A64"/>
    <w:rsid w:val="00363B93"/>
    <w:rsid w:val="00363C33"/>
    <w:rsid w:val="003640B2"/>
    <w:rsid w:val="0036412D"/>
    <w:rsid w:val="003642B4"/>
    <w:rsid w:val="003649CC"/>
    <w:rsid w:val="00364A0B"/>
    <w:rsid w:val="00364C34"/>
    <w:rsid w:val="003651D5"/>
    <w:rsid w:val="003656C3"/>
    <w:rsid w:val="00365912"/>
    <w:rsid w:val="00365A2B"/>
    <w:rsid w:val="00365CB0"/>
    <w:rsid w:val="00365EA9"/>
    <w:rsid w:val="00365FB4"/>
    <w:rsid w:val="003663F2"/>
    <w:rsid w:val="00366549"/>
    <w:rsid w:val="00366680"/>
    <w:rsid w:val="00366AD0"/>
    <w:rsid w:val="00367240"/>
    <w:rsid w:val="00367591"/>
    <w:rsid w:val="00367B82"/>
    <w:rsid w:val="00367C40"/>
    <w:rsid w:val="00367CC9"/>
    <w:rsid w:val="00367D43"/>
    <w:rsid w:val="00370375"/>
    <w:rsid w:val="00370461"/>
    <w:rsid w:val="00370B5D"/>
    <w:rsid w:val="00370D79"/>
    <w:rsid w:val="00370DBC"/>
    <w:rsid w:val="0037108A"/>
    <w:rsid w:val="003710DF"/>
    <w:rsid w:val="0037123A"/>
    <w:rsid w:val="00371241"/>
    <w:rsid w:val="00371548"/>
    <w:rsid w:val="00371581"/>
    <w:rsid w:val="003716BB"/>
    <w:rsid w:val="00371797"/>
    <w:rsid w:val="003717EC"/>
    <w:rsid w:val="00371A52"/>
    <w:rsid w:val="00371FC7"/>
    <w:rsid w:val="00372382"/>
    <w:rsid w:val="00372765"/>
    <w:rsid w:val="0037287B"/>
    <w:rsid w:val="003732FD"/>
    <w:rsid w:val="00373786"/>
    <w:rsid w:val="00374157"/>
    <w:rsid w:val="0037426D"/>
    <w:rsid w:val="003746AC"/>
    <w:rsid w:val="003747E5"/>
    <w:rsid w:val="00374B07"/>
    <w:rsid w:val="00375006"/>
    <w:rsid w:val="00375275"/>
    <w:rsid w:val="00375384"/>
    <w:rsid w:val="00375490"/>
    <w:rsid w:val="00375598"/>
    <w:rsid w:val="00375A6B"/>
    <w:rsid w:val="00375BB7"/>
    <w:rsid w:val="0037601D"/>
    <w:rsid w:val="00376060"/>
    <w:rsid w:val="00376161"/>
    <w:rsid w:val="00376213"/>
    <w:rsid w:val="003762C1"/>
    <w:rsid w:val="0037636B"/>
    <w:rsid w:val="003764BF"/>
    <w:rsid w:val="003765D4"/>
    <w:rsid w:val="0037669F"/>
    <w:rsid w:val="00376918"/>
    <w:rsid w:val="00376AA7"/>
    <w:rsid w:val="00376CB5"/>
    <w:rsid w:val="00376CDD"/>
    <w:rsid w:val="00376CF7"/>
    <w:rsid w:val="00377172"/>
    <w:rsid w:val="003771A7"/>
    <w:rsid w:val="0037736F"/>
    <w:rsid w:val="003777F0"/>
    <w:rsid w:val="003778BD"/>
    <w:rsid w:val="00377A26"/>
    <w:rsid w:val="00377FB5"/>
    <w:rsid w:val="00377FD5"/>
    <w:rsid w:val="003801B3"/>
    <w:rsid w:val="0038056C"/>
    <w:rsid w:val="003806B2"/>
    <w:rsid w:val="00380B6F"/>
    <w:rsid w:val="00381042"/>
    <w:rsid w:val="00381274"/>
    <w:rsid w:val="003814DA"/>
    <w:rsid w:val="00381549"/>
    <w:rsid w:val="00381974"/>
    <w:rsid w:val="00381A09"/>
    <w:rsid w:val="00381DBD"/>
    <w:rsid w:val="0038227B"/>
    <w:rsid w:val="00382564"/>
    <w:rsid w:val="00382565"/>
    <w:rsid w:val="003825FC"/>
    <w:rsid w:val="00382715"/>
    <w:rsid w:val="003828B8"/>
    <w:rsid w:val="00382AE2"/>
    <w:rsid w:val="00382F76"/>
    <w:rsid w:val="00383091"/>
    <w:rsid w:val="003837F1"/>
    <w:rsid w:val="00383C0C"/>
    <w:rsid w:val="00383C96"/>
    <w:rsid w:val="00383EFF"/>
    <w:rsid w:val="00383F81"/>
    <w:rsid w:val="003840BA"/>
    <w:rsid w:val="003840F7"/>
    <w:rsid w:val="003841C8"/>
    <w:rsid w:val="0038447D"/>
    <w:rsid w:val="003845FB"/>
    <w:rsid w:val="00384C69"/>
    <w:rsid w:val="00384E6E"/>
    <w:rsid w:val="0038512D"/>
    <w:rsid w:val="00385380"/>
    <w:rsid w:val="0038546B"/>
    <w:rsid w:val="003855ED"/>
    <w:rsid w:val="003855FB"/>
    <w:rsid w:val="00385CEE"/>
    <w:rsid w:val="00385FF9"/>
    <w:rsid w:val="003860B3"/>
    <w:rsid w:val="00386660"/>
    <w:rsid w:val="00386924"/>
    <w:rsid w:val="00387428"/>
    <w:rsid w:val="0038769A"/>
    <w:rsid w:val="00387991"/>
    <w:rsid w:val="00387B33"/>
    <w:rsid w:val="00390281"/>
    <w:rsid w:val="00390902"/>
    <w:rsid w:val="00390B64"/>
    <w:rsid w:val="00390E60"/>
    <w:rsid w:val="00390E63"/>
    <w:rsid w:val="00390ED6"/>
    <w:rsid w:val="00390FBC"/>
    <w:rsid w:val="00391836"/>
    <w:rsid w:val="00391843"/>
    <w:rsid w:val="00391AF8"/>
    <w:rsid w:val="00391C4D"/>
    <w:rsid w:val="00391E04"/>
    <w:rsid w:val="00391F4C"/>
    <w:rsid w:val="00392AD2"/>
    <w:rsid w:val="00392C04"/>
    <w:rsid w:val="00392FC9"/>
    <w:rsid w:val="003936E6"/>
    <w:rsid w:val="00393800"/>
    <w:rsid w:val="00393DEC"/>
    <w:rsid w:val="00393EE8"/>
    <w:rsid w:val="00394146"/>
    <w:rsid w:val="0039425D"/>
    <w:rsid w:val="00394641"/>
    <w:rsid w:val="0039468A"/>
    <w:rsid w:val="003946D4"/>
    <w:rsid w:val="00394844"/>
    <w:rsid w:val="00394A52"/>
    <w:rsid w:val="003952ED"/>
    <w:rsid w:val="0039535D"/>
    <w:rsid w:val="003953B1"/>
    <w:rsid w:val="0039544F"/>
    <w:rsid w:val="00395A12"/>
    <w:rsid w:val="00395CC5"/>
    <w:rsid w:val="00395CDB"/>
    <w:rsid w:val="00395EA0"/>
    <w:rsid w:val="003964B1"/>
    <w:rsid w:val="00396658"/>
    <w:rsid w:val="0039683D"/>
    <w:rsid w:val="0039690D"/>
    <w:rsid w:val="00396B9D"/>
    <w:rsid w:val="00396E48"/>
    <w:rsid w:val="003970E6"/>
    <w:rsid w:val="00397B8A"/>
    <w:rsid w:val="003A00E9"/>
    <w:rsid w:val="003A02A0"/>
    <w:rsid w:val="003A0360"/>
    <w:rsid w:val="003A0783"/>
    <w:rsid w:val="003A097F"/>
    <w:rsid w:val="003A0A23"/>
    <w:rsid w:val="003A0AC6"/>
    <w:rsid w:val="003A0B39"/>
    <w:rsid w:val="003A0B7A"/>
    <w:rsid w:val="003A0E08"/>
    <w:rsid w:val="003A0E82"/>
    <w:rsid w:val="003A121A"/>
    <w:rsid w:val="003A1700"/>
    <w:rsid w:val="003A17D8"/>
    <w:rsid w:val="003A194E"/>
    <w:rsid w:val="003A1E28"/>
    <w:rsid w:val="003A22F6"/>
    <w:rsid w:val="003A2B63"/>
    <w:rsid w:val="003A3040"/>
    <w:rsid w:val="003A30E7"/>
    <w:rsid w:val="003A3106"/>
    <w:rsid w:val="003A3532"/>
    <w:rsid w:val="003A361B"/>
    <w:rsid w:val="003A3808"/>
    <w:rsid w:val="003A3AC0"/>
    <w:rsid w:val="003A3F5C"/>
    <w:rsid w:val="003A40E0"/>
    <w:rsid w:val="003A4221"/>
    <w:rsid w:val="003A47BF"/>
    <w:rsid w:val="003A4C27"/>
    <w:rsid w:val="003A4E96"/>
    <w:rsid w:val="003A52D4"/>
    <w:rsid w:val="003A54FF"/>
    <w:rsid w:val="003A58B3"/>
    <w:rsid w:val="003A598D"/>
    <w:rsid w:val="003A6298"/>
    <w:rsid w:val="003A680E"/>
    <w:rsid w:val="003A6BCA"/>
    <w:rsid w:val="003A6F19"/>
    <w:rsid w:val="003A6F5E"/>
    <w:rsid w:val="003A71D9"/>
    <w:rsid w:val="003A734C"/>
    <w:rsid w:val="003A76DD"/>
    <w:rsid w:val="003A78C4"/>
    <w:rsid w:val="003A7AF8"/>
    <w:rsid w:val="003A7CC1"/>
    <w:rsid w:val="003A7E51"/>
    <w:rsid w:val="003B033C"/>
    <w:rsid w:val="003B0659"/>
    <w:rsid w:val="003B0B8A"/>
    <w:rsid w:val="003B0D6C"/>
    <w:rsid w:val="003B180D"/>
    <w:rsid w:val="003B1AF1"/>
    <w:rsid w:val="003B1BD7"/>
    <w:rsid w:val="003B1F04"/>
    <w:rsid w:val="003B226E"/>
    <w:rsid w:val="003B2744"/>
    <w:rsid w:val="003B279F"/>
    <w:rsid w:val="003B29FB"/>
    <w:rsid w:val="003B2CEE"/>
    <w:rsid w:val="003B2D62"/>
    <w:rsid w:val="003B3142"/>
    <w:rsid w:val="003B33C9"/>
    <w:rsid w:val="003B35D1"/>
    <w:rsid w:val="003B3683"/>
    <w:rsid w:val="003B39FE"/>
    <w:rsid w:val="003B45A6"/>
    <w:rsid w:val="003B4970"/>
    <w:rsid w:val="003B4A57"/>
    <w:rsid w:val="003B50D9"/>
    <w:rsid w:val="003B5134"/>
    <w:rsid w:val="003B5466"/>
    <w:rsid w:val="003B5557"/>
    <w:rsid w:val="003B5795"/>
    <w:rsid w:val="003B595C"/>
    <w:rsid w:val="003B5A0B"/>
    <w:rsid w:val="003B5DC6"/>
    <w:rsid w:val="003B5F30"/>
    <w:rsid w:val="003B60FB"/>
    <w:rsid w:val="003B620E"/>
    <w:rsid w:val="003B627E"/>
    <w:rsid w:val="003B63A3"/>
    <w:rsid w:val="003B64A2"/>
    <w:rsid w:val="003B66C7"/>
    <w:rsid w:val="003B673D"/>
    <w:rsid w:val="003B69C2"/>
    <w:rsid w:val="003B6C7F"/>
    <w:rsid w:val="003B6D6B"/>
    <w:rsid w:val="003B6E83"/>
    <w:rsid w:val="003B7153"/>
    <w:rsid w:val="003B732D"/>
    <w:rsid w:val="003B75E3"/>
    <w:rsid w:val="003B7643"/>
    <w:rsid w:val="003B7866"/>
    <w:rsid w:val="003B7CBF"/>
    <w:rsid w:val="003B7FB5"/>
    <w:rsid w:val="003C028A"/>
    <w:rsid w:val="003C0632"/>
    <w:rsid w:val="003C0E66"/>
    <w:rsid w:val="003C10C0"/>
    <w:rsid w:val="003C11DA"/>
    <w:rsid w:val="003C1334"/>
    <w:rsid w:val="003C1376"/>
    <w:rsid w:val="003C1481"/>
    <w:rsid w:val="003C151A"/>
    <w:rsid w:val="003C1738"/>
    <w:rsid w:val="003C17F5"/>
    <w:rsid w:val="003C1CFA"/>
    <w:rsid w:val="003C1F65"/>
    <w:rsid w:val="003C1FB0"/>
    <w:rsid w:val="003C1FB5"/>
    <w:rsid w:val="003C241C"/>
    <w:rsid w:val="003C24DB"/>
    <w:rsid w:val="003C2597"/>
    <w:rsid w:val="003C29A1"/>
    <w:rsid w:val="003C2D0E"/>
    <w:rsid w:val="003C2F15"/>
    <w:rsid w:val="003C2F49"/>
    <w:rsid w:val="003C3509"/>
    <w:rsid w:val="003C352B"/>
    <w:rsid w:val="003C396C"/>
    <w:rsid w:val="003C3A98"/>
    <w:rsid w:val="003C3AAB"/>
    <w:rsid w:val="003C3B66"/>
    <w:rsid w:val="003C404A"/>
    <w:rsid w:val="003C43EB"/>
    <w:rsid w:val="003C4532"/>
    <w:rsid w:val="003C4585"/>
    <w:rsid w:val="003C45A0"/>
    <w:rsid w:val="003C511C"/>
    <w:rsid w:val="003C5140"/>
    <w:rsid w:val="003C54E2"/>
    <w:rsid w:val="003C59DE"/>
    <w:rsid w:val="003C5B3D"/>
    <w:rsid w:val="003C5B9E"/>
    <w:rsid w:val="003C5BF7"/>
    <w:rsid w:val="003C624D"/>
    <w:rsid w:val="003C6633"/>
    <w:rsid w:val="003C6897"/>
    <w:rsid w:val="003C693E"/>
    <w:rsid w:val="003C69BE"/>
    <w:rsid w:val="003C6B03"/>
    <w:rsid w:val="003C6B36"/>
    <w:rsid w:val="003C6B59"/>
    <w:rsid w:val="003C6BCD"/>
    <w:rsid w:val="003C70A7"/>
    <w:rsid w:val="003C70D2"/>
    <w:rsid w:val="003C7337"/>
    <w:rsid w:val="003C745F"/>
    <w:rsid w:val="003C7892"/>
    <w:rsid w:val="003C7919"/>
    <w:rsid w:val="003C7B2C"/>
    <w:rsid w:val="003C7B4A"/>
    <w:rsid w:val="003C7CDF"/>
    <w:rsid w:val="003C7E16"/>
    <w:rsid w:val="003D00DB"/>
    <w:rsid w:val="003D0295"/>
    <w:rsid w:val="003D02AC"/>
    <w:rsid w:val="003D0EC3"/>
    <w:rsid w:val="003D185E"/>
    <w:rsid w:val="003D1989"/>
    <w:rsid w:val="003D1AA2"/>
    <w:rsid w:val="003D2097"/>
    <w:rsid w:val="003D26D8"/>
    <w:rsid w:val="003D27AB"/>
    <w:rsid w:val="003D2932"/>
    <w:rsid w:val="003D2B7A"/>
    <w:rsid w:val="003D2C1F"/>
    <w:rsid w:val="003D2E58"/>
    <w:rsid w:val="003D2EE0"/>
    <w:rsid w:val="003D3295"/>
    <w:rsid w:val="003D3433"/>
    <w:rsid w:val="003D3435"/>
    <w:rsid w:val="003D3470"/>
    <w:rsid w:val="003D3B8F"/>
    <w:rsid w:val="003D3D3C"/>
    <w:rsid w:val="003D424D"/>
    <w:rsid w:val="003D4396"/>
    <w:rsid w:val="003D46F2"/>
    <w:rsid w:val="003D48F8"/>
    <w:rsid w:val="003D49D6"/>
    <w:rsid w:val="003D4D3D"/>
    <w:rsid w:val="003D4F48"/>
    <w:rsid w:val="003D4FD1"/>
    <w:rsid w:val="003D5009"/>
    <w:rsid w:val="003D54F4"/>
    <w:rsid w:val="003D5BDB"/>
    <w:rsid w:val="003D67C2"/>
    <w:rsid w:val="003D6B0D"/>
    <w:rsid w:val="003D6CB4"/>
    <w:rsid w:val="003D72B7"/>
    <w:rsid w:val="003D7361"/>
    <w:rsid w:val="003D758C"/>
    <w:rsid w:val="003D77C7"/>
    <w:rsid w:val="003D79F1"/>
    <w:rsid w:val="003D7B45"/>
    <w:rsid w:val="003E00CC"/>
    <w:rsid w:val="003E00EB"/>
    <w:rsid w:val="003E0412"/>
    <w:rsid w:val="003E072F"/>
    <w:rsid w:val="003E0A5D"/>
    <w:rsid w:val="003E0ECB"/>
    <w:rsid w:val="003E0F01"/>
    <w:rsid w:val="003E1450"/>
    <w:rsid w:val="003E15F7"/>
    <w:rsid w:val="003E1608"/>
    <w:rsid w:val="003E234C"/>
    <w:rsid w:val="003E26E9"/>
    <w:rsid w:val="003E2727"/>
    <w:rsid w:val="003E2DE2"/>
    <w:rsid w:val="003E3019"/>
    <w:rsid w:val="003E3369"/>
    <w:rsid w:val="003E3617"/>
    <w:rsid w:val="003E36E9"/>
    <w:rsid w:val="003E3CB1"/>
    <w:rsid w:val="003E4878"/>
    <w:rsid w:val="003E49A7"/>
    <w:rsid w:val="003E49D8"/>
    <w:rsid w:val="003E4A4C"/>
    <w:rsid w:val="003E510E"/>
    <w:rsid w:val="003E51C7"/>
    <w:rsid w:val="003E52FD"/>
    <w:rsid w:val="003E54CD"/>
    <w:rsid w:val="003E55B5"/>
    <w:rsid w:val="003E5B11"/>
    <w:rsid w:val="003E5B6D"/>
    <w:rsid w:val="003E5C9F"/>
    <w:rsid w:val="003E6229"/>
    <w:rsid w:val="003E6742"/>
    <w:rsid w:val="003E676B"/>
    <w:rsid w:val="003E6C83"/>
    <w:rsid w:val="003E6FE4"/>
    <w:rsid w:val="003E704D"/>
    <w:rsid w:val="003E73C3"/>
    <w:rsid w:val="003E77F6"/>
    <w:rsid w:val="003E7882"/>
    <w:rsid w:val="003E7C6E"/>
    <w:rsid w:val="003F0244"/>
    <w:rsid w:val="003F025C"/>
    <w:rsid w:val="003F03D5"/>
    <w:rsid w:val="003F052E"/>
    <w:rsid w:val="003F05D8"/>
    <w:rsid w:val="003F0BDB"/>
    <w:rsid w:val="003F1007"/>
    <w:rsid w:val="003F12F1"/>
    <w:rsid w:val="003F1514"/>
    <w:rsid w:val="003F1F19"/>
    <w:rsid w:val="003F2427"/>
    <w:rsid w:val="003F2D85"/>
    <w:rsid w:val="003F30AF"/>
    <w:rsid w:val="003F33B5"/>
    <w:rsid w:val="003F3486"/>
    <w:rsid w:val="003F35EB"/>
    <w:rsid w:val="003F35ED"/>
    <w:rsid w:val="003F36F5"/>
    <w:rsid w:val="003F3848"/>
    <w:rsid w:val="003F38A0"/>
    <w:rsid w:val="003F3995"/>
    <w:rsid w:val="003F40CF"/>
    <w:rsid w:val="003F4186"/>
    <w:rsid w:val="003F47B5"/>
    <w:rsid w:val="003F48C2"/>
    <w:rsid w:val="003F4E50"/>
    <w:rsid w:val="003F4FDA"/>
    <w:rsid w:val="003F5342"/>
    <w:rsid w:val="003F53D2"/>
    <w:rsid w:val="003F542A"/>
    <w:rsid w:val="003F55A7"/>
    <w:rsid w:val="003F5EB6"/>
    <w:rsid w:val="003F656B"/>
    <w:rsid w:val="003F67C1"/>
    <w:rsid w:val="003F693D"/>
    <w:rsid w:val="003F6A44"/>
    <w:rsid w:val="003F6D91"/>
    <w:rsid w:val="003F6F25"/>
    <w:rsid w:val="003F70BA"/>
    <w:rsid w:val="003F7222"/>
    <w:rsid w:val="003F742E"/>
    <w:rsid w:val="003F75C1"/>
    <w:rsid w:val="003F765D"/>
    <w:rsid w:val="003F7AD1"/>
    <w:rsid w:val="003F7BAB"/>
    <w:rsid w:val="003F7BAF"/>
    <w:rsid w:val="003F7EEE"/>
    <w:rsid w:val="003F7F9A"/>
    <w:rsid w:val="00400053"/>
    <w:rsid w:val="004002B1"/>
    <w:rsid w:val="004006AE"/>
    <w:rsid w:val="00400722"/>
    <w:rsid w:val="0040119B"/>
    <w:rsid w:val="0040143B"/>
    <w:rsid w:val="0040155D"/>
    <w:rsid w:val="004015EE"/>
    <w:rsid w:val="00401F6B"/>
    <w:rsid w:val="00401F82"/>
    <w:rsid w:val="00402376"/>
    <w:rsid w:val="00402500"/>
    <w:rsid w:val="00402617"/>
    <w:rsid w:val="00402995"/>
    <w:rsid w:val="00402E47"/>
    <w:rsid w:val="00402F0A"/>
    <w:rsid w:val="00402FF8"/>
    <w:rsid w:val="004032FE"/>
    <w:rsid w:val="0040367F"/>
    <w:rsid w:val="00403745"/>
    <w:rsid w:val="00403F10"/>
    <w:rsid w:val="00403F39"/>
    <w:rsid w:val="00404175"/>
    <w:rsid w:val="00404E26"/>
    <w:rsid w:val="00404F77"/>
    <w:rsid w:val="00405268"/>
    <w:rsid w:val="0040543C"/>
    <w:rsid w:val="0040552E"/>
    <w:rsid w:val="004055AE"/>
    <w:rsid w:val="00405E96"/>
    <w:rsid w:val="00405F40"/>
    <w:rsid w:val="00405F61"/>
    <w:rsid w:val="004066FF"/>
    <w:rsid w:val="00406AEC"/>
    <w:rsid w:val="00406DB0"/>
    <w:rsid w:val="00406F96"/>
    <w:rsid w:val="004070B6"/>
    <w:rsid w:val="00407171"/>
    <w:rsid w:val="004075C1"/>
    <w:rsid w:val="00407BFE"/>
    <w:rsid w:val="00407E69"/>
    <w:rsid w:val="0040ADBE"/>
    <w:rsid w:val="0041027A"/>
    <w:rsid w:val="00410B0D"/>
    <w:rsid w:val="00410D13"/>
    <w:rsid w:val="00410F80"/>
    <w:rsid w:val="00411010"/>
    <w:rsid w:val="004111E9"/>
    <w:rsid w:val="004113F3"/>
    <w:rsid w:val="00411430"/>
    <w:rsid w:val="00411D8D"/>
    <w:rsid w:val="00411DE3"/>
    <w:rsid w:val="00411FAB"/>
    <w:rsid w:val="0041221D"/>
    <w:rsid w:val="0041262F"/>
    <w:rsid w:val="00412692"/>
    <w:rsid w:val="00412790"/>
    <w:rsid w:val="00412920"/>
    <w:rsid w:val="004133B0"/>
    <w:rsid w:val="00413CBB"/>
    <w:rsid w:val="00413EB8"/>
    <w:rsid w:val="004142ED"/>
    <w:rsid w:val="00414F75"/>
    <w:rsid w:val="0041501D"/>
    <w:rsid w:val="0041516D"/>
    <w:rsid w:val="004151E5"/>
    <w:rsid w:val="00415AA5"/>
    <w:rsid w:val="00415F61"/>
    <w:rsid w:val="00416148"/>
    <w:rsid w:val="004167F8"/>
    <w:rsid w:val="0041697B"/>
    <w:rsid w:val="00416A52"/>
    <w:rsid w:val="00416B79"/>
    <w:rsid w:val="00416B7D"/>
    <w:rsid w:val="00416C9C"/>
    <w:rsid w:val="00416CA0"/>
    <w:rsid w:val="00416D14"/>
    <w:rsid w:val="0041713E"/>
    <w:rsid w:val="00417A86"/>
    <w:rsid w:val="00417D49"/>
    <w:rsid w:val="00417E52"/>
    <w:rsid w:val="00417FB0"/>
    <w:rsid w:val="00420ED2"/>
    <w:rsid w:val="00421247"/>
    <w:rsid w:val="00421585"/>
    <w:rsid w:val="0042195A"/>
    <w:rsid w:val="004219A0"/>
    <w:rsid w:val="00421D3F"/>
    <w:rsid w:val="00421E56"/>
    <w:rsid w:val="00422042"/>
    <w:rsid w:val="0042206D"/>
    <w:rsid w:val="004225CF"/>
    <w:rsid w:val="00422D13"/>
    <w:rsid w:val="00422D60"/>
    <w:rsid w:val="00423233"/>
    <w:rsid w:val="00423785"/>
    <w:rsid w:val="00423C90"/>
    <w:rsid w:val="004242C4"/>
    <w:rsid w:val="004242CA"/>
    <w:rsid w:val="004245A8"/>
    <w:rsid w:val="004246B0"/>
    <w:rsid w:val="00424988"/>
    <w:rsid w:val="00424C64"/>
    <w:rsid w:val="00424C6A"/>
    <w:rsid w:val="00424D16"/>
    <w:rsid w:val="00424D5E"/>
    <w:rsid w:val="00424F0A"/>
    <w:rsid w:val="00425039"/>
    <w:rsid w:val="004254A2"/>
    <w:rsid w:val="00425766"/>
    <w:rsid w:val="00425A12"/>
    <w:rsid w:val="00425F61"/>
    <w:rsid w:val="004261B9"/>
    <w:rsid w:val="004263D6"/>
    <w:rsid w:val="0042660F"/>
    <w:rsid w:val="00426879"/>
    <w:rsid w:val="00426969"/>
    <w:rsid w:val="004269F8"/>
    <w:rsid w:val="00426B70"/>
    <w:rsid w:val="00426DFB"/>
    <w:rsid w:val="0042720A"/>
    <w:rsid w:val="0042721C"/>
    <w:rsid w:val="0042745E"/>
    <w:rsid w:val="00427A95"/>
    <w:rsid w:val="00427B6D"/>
    <w:rsid w:val="004300A5"/>
    <w:rsid w:val="004304E9"/>
    <w:rsid w:val="004304F8"/>
    <w:rsid w:val="004304FB"/>
    <w:rsid w:val="00430812"/>
    <w:rsid w:val="00430EA4"/>
    <w:rsid w:val="00431027"/>
    <w:rsid w:val="004315B8"/>
    <w:rsid w:val="0043185A"/>
    <w:rsid w:val="00431A4D"/>
    <w:rsid w:val="00431A7F"/>
    <w:rsid w:val="00431BF9"/>
    <w:rsid w:val="00431D42"/>
    <w:rsid w:val="00432099"/>
    <w:rsid w:val="004320AF"/>
    <w:rsid w:val="00432448"/>
    <w:rsid w:val="004324B8"/>
    <w:rsid w:val="00432614"/>
    <w:rsid w:val="00432979"/>
    <w:rsid w:val="00433012"/>
    <w:rsid w:val="0043307A"/>
    <w:rsid w:val="004332D2"/>
    <w:rsid w:val="00433E19"/>
    <w:rsid w:val="0043403C"/>
    <w:rsid w:val="0043475D"/>
    <w:rsid w:val="004347E9"/>
    <w:rsid w:val="00434E2B"/>
    <w:rsid w:val="00435111"/>
    <w:rsid w:val="0043513B"/>
    <w:rsid w:val="00435282"/>
    <w:rsid w:val="004352EA"/>
    <w:rsid w:val="004355B0"/>
    <w:rsid w:val="004357F9"/>
    <w:rsid w:val="00435D4A"/>
    <w:rsid w:val="00436027"/>
    <w:rsid w:val="004360A0"/>
    <w:rsid w:val="004364E2"/>
    <w:rsid w:val="0043650F"/>
    <w:rsid w:val="0043677B"/>
    <w:rsid w:val="004369E5"/>
    <w:rsid w:val="00436D23"/>
    <w:rsid w:val="00436D67"/>
    <w:rsid w:val="00436ECA"/>
    <w:rsid w:val="00436F56"/>
    <w:rsid w:val="00436F80"/>
    <w:rsid w:val="0043733D"/>
    <w:rsid w:val="00437438"/>
    <w:rsid w:val="004376DB"/>
    <w:rsid w:val="00437B1A"/>
    <w:rsid w:val="0044057B"/>
    <w:rsid w:val="00440704"/>
    <w:rsid w:val="00440717"/>
    <w:rsid w:val="00440A2D"/>
    <w:rsid w:val="00440D11"/>
    <w:rsid w:val="00440E45"/>
    <w:rsid w:val="00440FA0"/>
    <w:rsid w:val="00441227"/>
    <w:rsid w:val="004414BC"/>
    <w:rsid w:val="004415EA"/>
    <w:rsid w:val="0044183B"/>
    <w:rsid w:val="00441A89"/>
    <w:rsid w:val="00441D0F"/>
    <w:rsid w:val="00441EE8"/>
    <w:rsid w:val="0044266E"/>
    <w:rsid w:val="004428D7"/>
    <w:rsid w:val="00442AE4"/>
    <w:rsid w:val="00442D0F"/>
    <w:rsid w:val="00442ED9"/>
    <w:rsid w:val="00443B44"/>
    <w:rsid w:val="004442F6"/>
    <w:rsid w:val="00445157"/>
    <w:rsid w:val="004452FF"/>
    <w:rsid w:val="00445647"/>
    <w:rsid w:val="004458A5"/>
    <w:rsid w:val="00445B13"/>
    <w:rsid w:val="00445C90"/>
    <w:rsid w:val="00445CC2"/>
    <w:rsid w:val="004460EC"/>
    <w:rsid w:val="00446319"/>
    <w:rsid w:val="0044642E"/>
    <w:rsid w:val="0044642F"/>
    <w:rsid w:val="00446A7B"/>
    <w:rsid w:val="00446BEE"/>
    <w:rsid w:val="00446C3E"/>
    <w:rsid w:val="004470B1"/>
    <w:rsid w:val="004471DC"/>
    <w:rsid w:val="0044730F"/>
    <w:rsid w:val="0044735F"/>
    <w:rsid w:val="004473AC"/>
    <w:rsid w:val="0044740D"/>
    <w:rsid w:val="004474BE"/>
    <w:rsid w:val="004477E4"/>
    <w:rsid w:val="00447D56"/>
    <w:rsid w:val="004504C5"/>
    <w:rsid w:val="00450A43"/>
    <w:rsid w:val="00450BB0"/>
    <w:rsid w:val="00450C5F"/>
    <w:rsid w:val="00450EF5"/>
    <w:rsid w:val="00451125"/>
    <w:rsid w:val="00451518"/>
    <w:rsid w:val="0045151F"/>
    <w:rsid w:val="00451A2B"/>
    <w:rsid w:val="00451C6C"/>
    <w:rsid w:val="00451E55"/>
    <w:rsid w:val="00451F82"/>
    <w:rsid w:val="0045203B"/>
    <w:rsid w:val="0045205B"/>
    <w:rsid w:val="00452326"/>
    <w:rsid w:val="00452886"/>
    <w:rsid w:val="00452D26"/>
    <w:rsid w:val="00452EA7"/>
    <w:rsid w:val="00452F5C"/>
    <w:rsid w:val="00452FA6"/>
    <w:rsid w:val="004531C1"/>
    <w:rsid w:val="0045353B"/>
    <w:rsid w:val="004536D7"/>
    <w:rsid w:val="00453A0C"/>
    <w:rsid w:val="00453AAE"/>
    <w:rsid w:val="00453C1D"/>
    <w:rsid w:val="00453D1F"/>
    <w:rsid w:val="00453F2C"/>
    <w:rsid w:val="00454333"/>
    <w:rsid w:val="0045447B"/>
    <w:rsid w:val="00454502"/>
    <w:rsid w:val="004546C6"/>
    <w:rsid w:val="004547EE"/>
    <w:rsid w:val="0045491B"/>
    <w:rsid w:val="00454B7E"/>
    <w:rsid w:val="00454BE5"/>
    <w:rsid w:val="00454E03"/>
    <w:rsid w:val="00454F0D"/>
    <w:rsid w:val="004552FE"/>
    <w:rsid w:val="00455425"/>
    <w:rsid w:val="0045592C"/>
    <w:rsid w:val="00455B61"/>
    <w:rsid w:val="00455C77"/>
    <w:rsid w:val="00456481"/>
    <w:rsid w:val="00456712"/>
    <w:rsid w:val="00456CF4"/>
    <w:rsid w:val="0045769A"/>
    <w:rsid w:val="00457871"/>
    <w:rsid w:val="004578AA"/>
    <w:rsid w:val="004578AF"/>
    <w:rsid w:val="00457935"/>
    <w:rsid w:val="00457958"/>
    <w:rsid w:val="0046011E"/>
    <w:rsid w:val="00460701"/>
    <w:rsid w:val="00460706"/>
    <w:rsid w:val="00460C87"/>
    <w:rsid w:val="0046111D"/>
    <w:rsid w:val="004613B8"/>
    <w:rsid w:val="004617AE"/>
    <w:rsid w:val="00461A98"/>
    <w:rsid w:val="00461EE0"/>
    <w:rsid w:val="004620AE"/>
    <w:rsid w:val="00462569"/>
    <w:rsid w:val="004625BA"/>
    <w:rsid w:val="004627C0"/>
    <w:rsid w:val="00462859"/>
    <w:rsid w:val="00462EA9"/>
    <w:rsid w:val="00463859"/>
    <w:rsid w:val="004638E5"/>
    <w:rsid w:val="00463D7D"/>
    <w:rsid w:val="0046472D"/>
    <w:rsid w:val="004648AB"/>
    <w:rsid w:val="00464D6D"/>
    <w:rsid w:val="00464D6F"/>
    <w:rsid w:val="00464F25"/>
    <w:rsid w:val="004653E5"/>
    <w:rsid w:val="00465480"/>
    <w:rsid w:val="004654F9"/>
    <w:rsid w:val="004659E7"/>
    <w:rsid w:val="00466491"/>
    <w:rsid w:val="00466568"/>
    <w:rsid w:val="004666D9"/>
    <w:rsid w:val="004668A2"/>
    <w:rsid w:val="00466B6E"/>
    <w:rsid w:val="00466BEA"/>
    <w:rsid w:val="00466D28"/>
    <w:rsid w:val="00466D77"/>
    <w:rsid w:val="0046701B"/>
    <w:rsid w:val="004672B1"/>
    <w:rsid w:val="00467304"/>
    <w:rsid w:val="004675CE"/>
    <w:rsid w:val="00467CD5"/>
    <w:rsid w:val="00467D86"/>
    <w:rsid w:val="00470399"/>
    <w:rsid w:val="00470678"/>
    <w:rsid w:val="00470756"/>
    <w:rsid w:val="00470859"/>
    <w:rsid w:val="004709C3"/>
    <w:rsid w:val="00470F48"/>
    <w:rsid w:val="00470F7E"/>
    <w:rsid w:val="0047186F"/>
    <w:rsid w:val="004718EF"/>
    <w:rsid w:val="00471B06"/>
    <w:rsid w:val="00471D46"/>
    <w:rsid w:val="00471EEA"/>
    <w:rsid w:val="00471F90"/>
    <w:rsid w:val="0047207A"/>
    <w:rsid w:val="00472137"/>
    <w:rsid w:val="00472140"/>
    <w:rsid w:val="004721EB"/>
    <w:rsid w:val="0047283F"/>
    <w:rsid w:val="00472B8E"/>
    <w:rsid w:val="00472D7B"/>
    <w:rsid w:val="00472D94"/>
    <w:rsid w:val="00472F7A"/>
    <w:rsid w:val="00472FD8"/>
    <w:rsid w:val="0047304A"/>
    <w:rsid w:val="004730FF"/>
    <w:rsid w:val="004734DD"/>
    <w:rsid w:val="00473710"/>
    <w:rsid w:val="004737BA"/>
    <w:rsid w:val="0047384A"/>
    <w:rsid w:val="00473B88"/>
    <w:rsid w:val="00473DB2"/>
    <w:rsid w:val="00473F40"/>
    <w:rsid w:val="00474258"/>
    <w:rsid w:val="00474648"/>
    <w:rsid w:val="004747BE"/>
    <w:rsid w:val="00474995"/>
    <w:rsid w:val="00474C8F"/>
    <w:rsid w:val="0047500E"/>
    <w:rsid w:val="00475062"/>
    <w:rsid w:val="0047545B"/>
    <w:rsid w:val="004756AC"/>
    <w:rsid w:val="0047575D"/>
    <w:rsid w:val="0047591A"/>
    <w:rsid w:val="00475A60"/>
    <w:rsid w:val="0047601C"/>
    <w:rsid w:val="0047603F"/>
    <w:rsid w:val="0047606E"/>
    <w:rsid w:val="004766B3"/>
    <w:rsid w:val="0047684A"/>
    <w:rsid w:val="0047695D"/>
    <w:rsid w:val="004769C5"/>
    <w:rsid w:val="004769CE"/>
    <w:rsid w:val="00476CBD"/>
    <w:rsid w:val="00476EC9"/>
    <w:rsid w:val="00477065"/>
    <w:rsid w:val="00477466"/>
    <w:rsid w:val="0047784D"/>
    <w:rsid w:val="0047788C"/>
    <w:rsid w:val="00477948"/>
    <w:rsid w:val="00477B27"/>
    <w:rsid w:val="0048005F"/>
    <w:rsid w:val="004803B9"/>
    <w:rsid w:val="004804BB"/>
    <w:rsid w:val="00480683"/>
    <w:rsid w:val="00480BD7"/>
    <w:rsid w:val="00480DA1"/>
    <w:rsid w:val="00481094"/>
    <w:rsid w:val="0048109A"/>
    <w:rsid w:val="004811FF"/>
    <w:rsid w:val="004814B5"/>
    <w:rsid w:val="004819AA"/>
    <w:rsid w:val="00481A1D"/>
    <w:rsid w:val="00481EFB"/>
    <w:rsid w:val="004821C8"/>
    <w:rsid w:val="0048232C"/>
    <w:rsid w:val="004823B9"/>
    <w:rsid w:val="004829E3"/>
    <w:rsid w:val="00482BCA"/>
    <w:rsid w:val="00483031"/>
    <w:rsid w:val="004830AF"/>
    <w:rsid w:val="00483110"/>
    <w:rsid w:val="004831F0"/>
    <w:rsid w:val="00483266"/>
    <w:rsid w:val="004838B7"/>
    <w:rsid w:val="004838FA"/>
    <w:rsid w:val="00483AB6"/>
    <w:rsid w:val="00483C32"/>
    <w:rsid w:val="00483D5D"/>
    <w:rsid w:val="00483E56"/>
    <w:rsid w:val="0048401C"/>
    <w:rsid w:val="004848D3"/>
    <w:rsid w:val="0048499F"/>
    <w:rsid w:val="00484D2C"/>
    <w:rsid w:val="00484D43"/>
    <w:rsid w:val="00485034"/>
    <w:rsid w:val="00485265"/>
    <w:rsid w:val="004852A8"/>
    <w:rsid w:val="004856A8"/>
    <w:rsid w:val="00485DA0"/>
    <w:rsid w:val="004862E3"/>
    <w:rsid w:val="00486304"/>
    <w:rsid w:val="0048665F"/>
    <w:rsid w:val="00486862"/>
    <w:rsid w:val="004868C9"/>
    <w:rsid w:val="00486A8A"/>
    <w:rsid w:val="00486A94"/>
    <w:rsid w:val="00486C47"/>
    <w:rsid w:val="00486E78"/>
    <w:rsid w:val="00487287"/>
    <w:rsid w:val="00487498"/>
    <w:rsid w:val="004874A0"/>
    <w:rsid w:val="004874BA"/>
    <w:rsid w:val="00487601"/>
    <w:rsid w:val="004877A0"/>
    <w:rsid w:val="00487832"/>
    <w:rsid w:val="00487C21"/>
    <w:rsid w:val="00487CBA"/>
    <w:rsid w:val="00487DB2"/>
    <w:rsid w:val="004902DA"/>
    <w:rsid w:val="004906D0"/>
    <w:rsid w:val="0049077D"/>
    <w:rsid w:val="004907AA"/>
    <w:rsid w:val="004908CD"/>
    <w:rsid w:val="00490A5F"/>
    <w:rsid w:val="00490B50"/>
    <w:rsid w:val="00490D8D"/>
    <w:rsid w:val="0049105E"/>
    <w:rsid w:val="004912A4"/>
    <w:rsid w:val="0049145B"/>
    <w:rsid w:val="004914E2"/>
    <w:rsid w:val="00491609"/>
    <w:rsid w:val="00491697"/>
    <w:rsid w:val="00491A11"/>
    <w:rsid w:val="00491B11"/>
    <w:rsid w:val="00491B31"/>
    <w:rsid w:val="00491D5B"/>
    <w:rsid w:val="00491E33"/>
    <w:rsid w:val="0049208D"/>
    <w:rsid w:val="004922E4"/>
    <w:rsid w:val="004924CE"/>
    <w:rsid w:val="00492546"/>
    <w:rsid w:val="00492D19"/>
    <w:rsid w:val="00492DF7"/>
    <w:rsid w:val="0049317D"/>
    <w:rsid w:val="00493789"/>
    <w:rsid w:val="004938BE"/>
    <w:rsid w:val="00493955"/>
    <w:rsid w:val="00493AE6"/>
    <w:rsid w:val="00493AE9"/>
    <w:rsid w:val="00493C42"/>
    <w:rsid w:val="004940A3"/>
    <w:rsid w:val="00494143"/>
    <w:rsid w:val="00494305"/>
    <w:rsid w:val="0049441A"/>
    <w:rsid w:val="00494456"/>
    <w:rsid w:val="004949A8"/>
    <w:rsid w:val="00494A05"/>
    <w:rsid w:val="00494B90"/>
    <w:rsid w:val="004951C9"/>
    <w:rsid w:val="004951F0"/>
    <w:rsid w:val="004953E4"/>
    <w:rsid w:val="004954A8"/>
    <w:rsid w:val="00495583"/>
    <w:rsid w:val="004957FD"/>
    <w:rsid w:val="00495A09"/>
    <w:rsid w:val="00495E48"/>
    <w:rsid w:val="00495E5B"/>
    <w:rsid w:val="0049632A"/>
    <w:rsid w:val="00496402"/>
    <w:rsid w:val="0049642D"/>
    <w:rsid w:val="00496596"/>
    <w:rsid w:val="004966DC"/>
    <w:rsid w:val="00496B2B"/>
    <w:rsid w:val="00496B6C"/>
    <w:rsid w:val="00496D6C"/>
    <w:rsid w:val="00496F24"/>
    <w:rsid w:val="00497141"/>
    <w:rsid w:val="004971EF"/>
    <w:rsid w:val="00497443"/>
    <w:rsid w:val="00497BA1"/>
    <w:rsid w:val="00497F9B"/>
    <w:rsid w:val="004A0576"/>
    <w:rsid w:val="004A06CD"/>
    <w:rsid w:val="004A0EEE"/>
    <w:rsid w:val="004A0F84"/>
    <w:rsid w:val="004A1158"/>
    <w:rsid w:val="004A1C13"/>
    <w:rsid w:val="004A1D3A"/>
    <w:rsid w:val="004A20C4"/>
    <w:rsid w:val="004A2407"/>
    <w:rsid w:val="004A2457"/>
    <w:rsid w:val="004A292F"/>
    <w:rsid w:val="004A2A87"/>
    <w:rsid w:val="004A2DB6"/>
    <w:rsid w:val="004A2E4C"/>
    <w:rsid w:val="004A2EDE"/>
    <w:rsid w:val="004A3200"/>
    <w:rsid w:val="004A3245"/>
    <w:rsid w:val="004A3409"/>
    <w:rsid w:val="004A34E5"/>
    <w:rsid w:val="004A38E6"/>
    <w:rsid w:val="004A3A8E"/>
    <w:rsid w:val="004A3B98"/>
    <w:rsid w:val="004A4016"/>
    <w:rsid w:val="004A423B"/>
    <w:rsid w:val="004A42D4"/>
    <w:rsid w:val="004A4486"/>
    <w:rsid w:val="004A44EE"/>
    <w:rsid w:val="004A46E4"/>
    <w:rsid w:val="004A4943"/>
    <w:rsid w:val="004A4B6F"/>
    <w:rsid w:val="004A4BD6"/>
    <w:rsid w:val="004A4CC9"/>
    <w:rsid w:val="004A4CF9"/>
    <w:rsid w:val="004A4E98"/>
    <w:rsid w:val="004A5164"/>
    <w:rsid w:val="004A5236"/>
    <w:rsid w:val="004A585C"/>
    <w:rsid w:val="004A58E3"/>
    <w:rsid w:val="004A5927"/>
    <w:rsid w:val="004A5C22"/>
    <w:rsid w:val="004A6302"/>
    <w:rsid w:val="004A6762"/>
    <w:rsid w:val="004A7156"/>
    <w:rsid w:val="004A752D"/>
    <w:rsid w:val="004A77B0"/>
    <w:rsid w:val="004A77FF"/>
    <w:rsid w:val="004A79AE"/>
    <w:rsid w:val="004A7A65"/>
    <w:rsid w:val="004A7DBD"/>
    <w:rsid w:val="004B0136"/>
    <w:rsid w:val="004B0279"/>
    <w:rsid w:val="004B0454"/>
    <w:rsid w:val="004B0479"/>
    <w:rsid w:val="004B0633"/>
    <w:rsid w:val="004B0755"/>
    <w:rsid w:val="004B08B3"/>
    <w:rsid w:val="004B0D83"/>
    <w:rsid w:val="004B1386"/>
    <w:rsid w:val="004B13E7"/>
    <w:rsid w:val="004B1543"/>
    <w:rsid w:val="004B17F4"/>
    <w:rsid w:val="004B18C9"/>
    <w:rsid w:val="004B1BA1"/>
    <w:rsid w:val="004B1EE2"/>
    <w:rsid w:val="004B1F4F"/>
    <w:rsid w:val="004B2325"/>
    <w:rsid w:val="004B24D6"/>
    <w:rsid w:val="004B26F9"/>
    <w:rsid w:val="004B2782"/>
    <w:rsid w:val="004B283A"/>
    <w:rsid w:val="004B2ADB"/>
    <w:rsid w:val="004B2BBC"/>
    <w:rsid w:val="004B2F0E"/>
    <w:rsid w:val="004B31AD"/>
    <w:rsid w:val="004B31BB"/>
    <w:rsid w:val="004B33B2"/>
    <w:rsid w:val="004B349C"/>
    <w:rsid w:val="004B352C"/>
    <w:rsid w:val="004B3715"/>
    <w:rsid w:val="004B3872"/>
    <w:rsid w:val="004B3A5A"/>
    <w:rsid w:val="004B3A8A"/>
    <w:rsid w:val="004B4004"/>
    <w:rsid w:val="004B410F"/>
    <w:rsid w:val="004B4474"/>
    <w:rsid w:val="004B4581"/>
    <w:rsid w:val="004B4627"/>
    <w:rsid w:val="004B4831"/>
    <w:rsid w:val="004B4B25"/>
    <w:rsid w:val="004B4D95"/>
    <w:rsid w:val="004B4E75"/>
    <w:rsid w:val="004B51BB"/>
    <w:rsid w:val="004B51C6"/>
    <w:rsid w:val="004B55E9"/>
    <w:rsid w:val="004B58B8"/>
    <w:rsid w:val="004B5BEF"/>
    <w:rsid w:val="004B5DD3"/>
    <w:rsid w:val="004B5E43"/>
    <w:rsid w:val="004B5F6C"/>
    <w:rsid w:val="004B60BD"/>
    <w:rsid w:val="004B64CA"/>
    <w:rsid w:val="004B6819"/>
    <w:rsid w:val="004B6F34"/>
    <w:rsid w:val="004B6F88"/>
    <w:rsid w:val="004B701D"/>
    <w:rsid w:val="004B7024"/>
    <w:rsid w:val="004B710C"/>
    <w:rsid w:val="004B7348"/>
    <w:rsid w:val="004B75EE"/>
    <w:rsid w:val="004B7839"/>
    <w:rsid w:val="004B78BF"/>
    <w:rsid w:val="004B7A1B"/>
    <w:rsid w:val="004B7BF8"/>
    <w:rsid w:val="004C01EC"/>
    <w:rsid w:val="004C0598"/>
    <w:rsid w:val="004C0962"/>
    <w:rsid w:val="004C0BB1"/>
    <w:rsid w:val="004C0E0C"/>
    <w:rsid w:val="004C11B9"/>
    <w:rsid w:val="004C1253"/>
    <w:rsid w:val="004C1386"/>
    <w:rsid w:val="004C13EF"/>
    <w:rsid w:val="004C14FD"/>
    <w:rsid w:val="004C1AFD"/>
    <w:rsid w:val="004C1B84"/>
    <w:rsid w:val="004C1BEC"/>
    <w:rsid w:val="004C1BFA"/>
    <w:rsid w:val="004C1D7A"/>
    <w:rsid w:val="004C1FBF"/>
    <w:rsid w:val="004C2462"/>
    <w:rsid w:val="004C2849"/>
    <w:rsid w:val="004C2920"/>
    <w:rsid w:val="004C2962"/>
    <w:rsid w:val="004C2A2C"/>
    <w:rsid w:val="004C2A93"/>
    <w:rsid w:val="004C2D4F"/>
    <w:rsid w:val="004C2D9F"/>
    <w:rsid w:val="004C2EC6"/>
    <w:rsid w:val="004C2F5F"/>
    <w:rsid w:val="004C3223"/>
    <w:rsid w:val="004C3B4A"/>
    <w:rsid w:val="004C3EB6"/>
    <w:rsid w:val="004C4469"/>
    <w:rsid w:val="004C488B"/>
    <w:rsid w:val="004C48D3"/>
    <w:rsid w:val="004C4961"/>
    <w:rsid w:val="004C4985"/>
    <w:rsid w:val="004C49F8"/>
    <w:rsid w:val="004C4BA7"/>
    <w:rsid w:val="004C4BAF"/>
    <w:rsid w:val="004C4CBB"/>
    <w:rsid w:val="004C4F3D"/>
    <w:rsid w:val="004C5365"/>
    <w:rsid w:val="004C5608"/>
    <w:rsid w:val="004C5CB9"/>
    <w:rsid w:val="004C5D69"/>
    <w:rsid w:val="004C5D90"/>
    <w:rsid w:val="004C607B"/>
    <w:rsid w:val="004C65E6"/>
    <w:rsid w:val="004C688F"/>
    <w:rsid w:val="004C7252"/>
    <w:rsid w:val="004C7434"/>
    <w:rsid w:val="004C749B"/>
    <w:rsid w:val="004C7574"/>
    <w:rsid w:val="004C77BD"/>
    <w:rsid w:val="004D032C"/>
    <w:rsid w:val="004D04EA"/>
    <w:rsid w:val="004D08BF"/>
    <w:rsid w:val="004D0F34"/>
    <w:rsid w:val="004D1263"/>
    <w:rsid w:val="004D1508"/>
    <w:rsid w:val="004D15AB"/>
    <w:rsid w:val="004D1D3E"/>
    <w:rsid w:val="004D1DDB"/>
    <w:rsid w:val="004D1E01"/>
    <w:rsid w:val="004D2257"/>
    <w:rsid w:val="004D2333"/>
    <w:rsid w:val="004D245A"/>
    <w:rsid w:val="004D2490"/>
    <w:rsid w:val="004D257C"/>
    <w:rsid w:val="004D2965"/>
    <w:rsid w:val="004D2A21"/>
    <w:rsid w:val="004D2A58"/>
    <w:rsid w:val="004D2AB9"/>
    <w:rsid w:val="004D2D32"/>
    <w:rsid w:val="004D2FC4"/>
    <w:rsid w:val="004D30F0"/>
    <w:rsid w:val="004D3403"/>
    <w:rsid w:val="004D34F2"/>
    <w:rsid w:val="004D381B"/>
    <w:rsid w:val="004D38E5"/>
    <w:rsid w:val="004D3A9D"/>
    <w:rsid w:val="004D3C4B"/>
    <w:rsid w:val="004D4113"/>
    <w:rsid w:val="004D44A1"/>
    <w:rsid w:val="004D4B83"/>
    <w:rsid w:val="004D505A"/>
    <w:rsid w:val="004D50D5"/>
    <w:rsid w:val="004D5405"/>
    <w:rsid w:val="004D54A7"/>
    <w:rsid w:val="004D570E"/>
    <w:rsid w:val="004D58DE"/>
    <w:rsid w:val="004D5D1F"/>
    <w:rsid w:val="004D5F2F"/>
    <w:rsid w:val="004D607C"/>
    <w:rsid w:val="004D6975"/>
    <w:rsid w:val="004D6C8B"/>
    <w:rsid w:val="004D6CBE"/>
    <w:rsid w:val="004D706E"/>
    <w:rsid w:val="004D7385"/>
    <w:rsid w:val="004D7509"/>
    <w:rsid w:val="004D77D1"/>
    <w:rsid w:val="004D7873"/>
    <w:rsid w:val="004D795C"/>
    <w:rsid w:val="004D7C1C"/>
    <w:rsid w:val="004E021F"/>
    <w:rsid w:val="004E023F"/>
    <w:rsid w:val="004E03E4"/>
    <w:rsid w:val="004E0462"/>
    <w:rsid w:val="004E058F"/>
    <w:rsid w:val="004E066A"/>
    <w:rsid w:val="004E07A9"/>
    <w:rsid w:val="004E0A51"/>
    <w:rsid w:val="004E0E35"/>
    <w:rsid w:val="004E10D9"/>
    <w:rsid w:val="004E143E"/>
    <w:rsid w:val="004E145A"/>
    <w:rsid w:val="004E1564"/>
    <w:rsid w:val="004E1D6C"/>
    <w:rsid w:val="004E2115"/>
    <w:rsid w:val="004E2284"/>
    <w:rsid w:val="004E2740"/>
    <w:rsid w:val="004E27F2"/>
    <w:rsid w:val="004E2B0F"/>
    <w:rsid w:val="004E2BAB"/>
    <w:rsid w:val="004E2BEA"/>
    <w:rsid w:val="004E2D23"/>
    <w:rsid w:val="004E2FC3"/>
    <w:rsid w:val="004E395B"/>
    <w:rsid w:val="004E428B"/>
    <w:rsid w:val="004E45B9"/>
    <w:rsid w:val="004E45BB"/>
    <w:rsid w:val="004E4788"/>
    <w:rsid w:val="004E4A67"/>
    <w:rsid w:val="004E4B9B"/>
    <w:rsid w:val="004E4DFA"/>
    <w:rsid w:val="004E4F80"/>
    <w:rsid w:val="004E4FED"/>
    <w:rsid w:val="004E5018"/>
    <w:rsid w:val="004E53B9"/>
    <w:rsid w:val="004E5428"/>
    <w:rsid w:val="004E54E0"/>
    <w:rsid w:val="004E595D"/>
    <w:rsid w:val="004E59E1"/>
    <w:rsid w:val="004E5C65"/>
    <w:rsid w:val="004E5CFD"/>
    <w:rsid w:val="004E6035"/>
    <w:rsid w:val="004E61A4"/>
    <w:rsid w:val="004E6246"/>
    <w:rsid w:val="004E65F0"/>
    <w:rsid w:val="004E6605"/>
    <w:rsid w:val="004E682E"/>
    <w:rsid w:val="004E683D"/>
    <w:rsid w:val="004E6DF9"/>
    <w:rsid w:val="004E6F0A"/>
    <w:rsid w:val="004E6F4C"/>
    <w:rsid w:val="004E7CB9"/>
    <w:rsid w:val="004F0175"/>
    <w:rsid w:val="004F054D"/>
    <w:rsid w:val="004F081C"/>
    <w:rsid w:val="004F0A9F"/>
    <w:rsid w:val="004F0E33"/>
    <w:rsid w:val="004F0FDB"/>
    <w:rsid w:val="004F134A"/>
    <w:rsid w:val="004F137B"/>
    <w:rsid w:val="004F1429"/>
    <w:rsid w:val="004F14D8"/>
    <w:rsid w:val="004F14EF"/>
    <w:rsid w:val="004F178B"/>
    <w:rsid w:val="004F188E"/>
    <w:rsid w:val="004F1B66"/>
    <w:rsid w:val="004F1EFD"/>
    <w:rsid w:val="004F1F65"/>
    <w:rsid w:val="004F1FE2"/>
    <w:rsid w:val="004F249E"/>
    <w:rsid w:val="004F2992"/>
    <w:rsid w:val="004F2D50"/>
    <w:rsid w:val="004F2E73"/>
    <w:rsid w:val="004F39DE"/>
    <w:rsid w:val="004F3D5A"/>
    <w:rsid w:val="004F40FB"/>
    <w:rsid w:val="004F41C3"/>
    <w:rsid w:val="004F4752"/>
    <w:rsid w:val="004F4A7D"/>
    <w:rsid w:val="004F4B3B"/>
    <w:rsid w:val="004F4B60"/>
    <w:rsid w:val="004F4B7A"/>
    <w:rsid w:val="004F4CD2"/>
    <w:rsid w:val="004F5156"/>
    <w:rsid w:val="004F57B1"/>
    <w:rsid w:val="004F5BB4"/>
    <w:rsid w:val="004F5C14"/>
    <w:rsid w:val="004F5FBD"/>
    <w:rsid w:val="004F60C9"/>
    <w:rsid w:val="004F60D2"/>
    <w:rsid w:val="004F6564"/>
    <w:rsid w:val="004F6AE2"/>
    <w:rsid w:val="004F6C2D"/>
    <w:rsid w:val="004F6E65"/>
    <w:rsid w:val="004F6FCB"/>
    <w:rsid w:val="004F72AD"/>
    <w:rsid w:val="004F792F"/>
    <w:rsid w:val="004F7A60"/>
    <w:rsid w:val="004F7D34"/>
    <w:rsid w:val="004F7EAC"/>
    <w:rsid w:val="00500134"/>
    <w:rsid w:val="005005F4"/>
    <w:rsid w:val="00500D90"/>
    <w:rsid w:val="00500E00"/>
    <w:rsid w:val="00501177"/>
    <w:rsid w:val="00501218"/>
    <w:rsid w:val="00501A2D"/>
    <w:rsid w:val="00501AAE"/>
    <w:rsid w:val="00501FB9"/>
    <w:rsid w:val="005020C4"/>
    <w:rsid w:val="00502978"/>
    <w:rsid w:val="005029FB"/>
    <w:rsid w:val="00502B5A"/>
    <w:rsid w:val="00502BC8"/>
    <w:rsid w:val="005032AF"/>
    <w:rsid w:val="0050382E"/>
    <w:rsid w:val="0050391F"/>
    <w:rsid w:val="00503D4F"/>
    <w:rsid w:val="005041AA"/>
    <w:rsid w:val="0050449A"/>
    <w:rsid w:val="0050461F"/>
    <w:rsid w:val="00504A3D"/>
    <w:rsid w:val="00504F06"/>
    <w:rsid w:val="005055C3"/>
    <w:rsid w:val="00505AF3"/>
    <w:rsid w:val="00505B3A"/>
    <w:rsid w:val="00505D61"/>
    <w:rsid w:val="00506560"/>
    <w:rsid w:val="00506687"/>
    <w:rsid w:val="00506A55"/>
    <w:rsid w:val="00506B55"/>
    <w:rsid w:val="00506B94"/>
    <w:rsid w:val="00506F41"/>
    <w:rsid w:val="005072FE"/>
    <w:rsid w:val="005075B6"/>
    <w:rsid w:val="00507604"/>
    <w:rsid w:val="00507799"/>
    <w:rsid w:val="00507E4E"/>
    <w:rsid w:val="00510158"/>
    <w:rsid w:val="0051016B"/>
    <w:rsid w:val="005103C7"/>
    <w:rsid w:val="00510547"/>
    <w:rsid w:val="005109FB"/>
    <w:rsid w:val="00511027"/>
    <w:rsid w:val="0051149B"/>
    <w:rsid w:val="00511BEA"/>
    <w:rsid w:val="00511D13"/>
    <w:rsid w:val="00511E29"/>
    <w:rsid w:val="00512222"/>
    <w:rsid w:val="00512821"/>
    <w:rsid w:val="00512F3D"/>
    <w:rsid w:val="00512FBD"/>
    <w:rsid w:val="005130A3"/>
    <w:rsid w:val="005130EB"/>
    <w:rsid w:val="0051310E"/>
    <w:rsid w:val="005133BD"/>
    <w:rsid w:val="00513547"/>
    <w:rsid w:val="00513E2E"/>
    <w:rsid w:val="00514170"/>
    <w:rsid w:val="00514208"/>
    <w:rsid w:val="0051420B"/>
    <w:rsid w:val="005148C8"/>
    <w:rsid w:val="005149CE"/>
    <w:rsid w:val="00514DFC"/>
    <w:rsid w:val="00514E1B"/>
    <w:rsid w:val="00514EF5"/>
    <w:rsid w:val="00514F4E"/>
    <w:rsid w:val="00515016"/>
    <w:rsid w:val="005151EC"/>
    <w:rsid w:val="00515255"/>
    <w:rsid w:val="005154F4"/>
    <w:rsid w:val="00515D97"/>
    <w:rsid w:val="00515F29"/>
    <w:rsid w:val="00515F80"/>
    <w:rsid w:val="00516761"/>
    <w:rsid w:val="005167BC"/>
    <w:rsid w:val="00516E28"/>
    <w:rsid w:val="00516E62"/>
    <w:rsid w:val="00516EC6"/>
    <w:rsid w:val="00516F26"/>
    <w:rsid w:val="00517000"/>
    <w:rsid w:val="0051761D"/>
    <w:rsid w:val="00517970"/>
    <w:rsid w:val="00517A80"/>
    <w:rsid w:val="00517B13"/>
    <w:rsid w:val="00517F01"/>
    <w:rsid w:val="005200E6"/>
    <w:rsid w:val="00520107"/>
    <w:rsid w:val="005202BF"/>
    <w:rsid w:val="00520372"/>
    <w:rsid w:val="005207F6"/>
    <w:rsid w:val="0052099E"/>
    <w:rsid w:val="005209A3"/>
    <w:rsid w:val="00521049"/>
    <w:rsid w:val="00521264"/>
    <w:rsid w:val="00521665"/>
    <w:rsid w:val="00521A40"/>
    <w:rsid w:val="00521BC9"/>
    <w:rsid w:val="00521E74"/>
    <w:rsid w:val="00521F6D"/>
    <w:rsid w:val="005223B9"/>
    <w:rsid w:val="005226C5"/>
    <w:rsid w:val="00522BF2"/>
    <w:rsid w:val="00522F0E"/>
    <w:rsid w:val="0052335C"/>
    <w:rsid w:val="0052348F"/>
    <w:rsid w:val="00523491"/>
    <w:rsid w:val="005235CB"/>
    <w:rsid w:val="00523820"/>
    <w:rsid w:val="00523AAD"/>
    <w:rsid w:val="00523C4D"/>
    <w:rsid w:val="00523EB1"/>
    <w:rsid w:val="00523F74"/>
    <w:rsid w:val="005246ED"/>
    <w:rsid w:val="00524A6D"/>
    <w:rsid w:val="00524D85"/>
    <w:rsid w:val="00524F2A"/>
    <w:rsid w:val="0052513D"/>
    <w:rsid w:val="005251AC"/>
    <w:rsid w:val="005254B4"/>
    <w:rsid w:val="005254C1"/>
    <w:rsid w:val="00525722"/>
    <w:rsid w:val="00525E27"/>
    <w:rsid w:val="00525E93"/>
    <w:rsid w:val="005260CB"/>
    <w:rsid w:val="0052618D"/>
    <w:rsid w:val="00526346"/>
    <w:rsid w:val="005266B7"/>
    <w:rsid w:val="005268BD"/>
    <w:rsid w:val="0052696B"/>
    <w:rsid w:val="00526B7D"/>
    <w:rsid w:val="00526E88"/>
    <w:rsid w:val="00527248"/>
    <w:rsid w:val="00527603"/>
    <w:rsid w:val="00527C90"/>
    <w:rsid w:val="0052878D"/>
    <w:rsid w:val="005300BE"/>
    <w:rsid w:val="00530140"/>
    <w:rsid w:val="00530433"/>
    <w:rsid w:val="00530819"/>
    <w:rsid w:val="005309AB"/>
    <w:rsid w:val="00530D27"/>
    <w:rsid w:val="00530D2F"/>
    <w:rsid w:val="00530DBB"/>
    <w:rsid w:val="00530F8C"/>
    <w:rsid w:val="00530FE6"/>
    <w:rsid w:val="00531052"/>
    <w:rsid w:val="00531195"/>
    <w:rsid w:val="005313BD"/>
    <w:rsid w:val="00531621"/>
    <w:rsid w:val="0053167E"/>
    <w:rsid w:val="005316FC"/>
    <w:rsid w:val="00531711"/>
    <w:rsid w:val="00531BA3"/>
    <w:rsid w:val="00532263"/>
    <w:rsid w:val="00532351"/>
    <w:rsid w:val="00532596"/>
    <w:rsid w:val="00532649"/>
    <w:rsid w:val="005326AB"/>
    <w:rsid w:val="005326E3"/>
    <w:rsid w:val="00532FA9"/>
    <w:rsid w:val="0053301D"/>
    <w:rsid w:val="005332B9"/>
    <w:rsid w:val="00533475"/>
    <w:rsid w:val="005334CB"/>
    <w:rsid w:val="005334EB"/>
    <w:rsid w:val="0053351B"/>
    <w:rsid w:val="005337E3"/>
    <w:rsid w:val="00533A90"/>
    <w:rsid w:val="00533B0D"/>
    <w:rsid w:val="00533F06"/>
    <w:rsid w:val="00534209"/>
    <w:rsid w:val="00534749"/>
    <w:rsid w:val="00534B42"/>
    <w:rsid w:val="00534BAB"/>
    <w:rsid w:val="00535318"/>
    <w:rsid w:val="00535583"/>
    <w:rsid w:val="005355A9"/>
    <w:rsid w:val="005356F5"/>
    <w:rsid w:val="005358F5"/>
    <w:rsid w:val="00535979"/>
    <w:rsid w:val="00535A72"/>
    <w:rsid w:val="00535DBE"/>
    <w:rsid w:val="00536311"/>
    <w:rsid w:val="00536629"/>
    <w:rsid w:val="00536D18"/>
    <w:rsid w:val="00537024"/>
    <w:rsid w:val="0053715E"/>
    <w:rsid w:val="0053772D"/>
    <w:rsid w:val="0053782F"/>
    <w:rsid w:val="0053787E"/>
    <w:rsid w:val="005379AE"/>
    <w:rsid w:val="005379B0"/>
    <w:rsid w:val="00537CA5"/>
    <w:rsid w:val="005400CB"/>
    <w:rsid w:val="00540101"/>
    <w:rsid w:val="005401FD"/>
    <w:rsid w:val="00540239"/>
    <w:rsid w:val="00540315"/>
    <w:rsid w:val="005406D8"/>
    <w:rsid w:val="00540FED"/>
    <w:rsid w:val="0054120D"/>
    <w:rsid w:val="0054130F"/>
    <w:rsid w:val="0054148A"/>
    <w:rsid w:val="005418B2"/>
    <w:rsid w:val="005418BF"/>
    <w:rsid w:val="00541AC2"/>
    <w:rsid w:val="00541E4E"/>
    <w:rsid w:val="00541E5C"/>
    <w:rsid w:val="0054202F"/>
    <w:rsid w:val="005421E4"/>
    <w:rsid w:val="005426D3"/>
    <w:rsid w:val="005427BE"/>
    <w:rsid w:val="005428AE"/>
    <w:rsid w:val="00542928"/>
    <w:rsid w:val="00542F2A"/>
    <w:rsid w:val="00542F40"/>
    <w:rsid w:val="0054303E"/>
    <w:rsid w:val="005430C7"/>
    <w:rsid w:val="005432EE"/>
    <w:rsid w:val="005433DC"/>
    <w:rsid w:val="00543602"/>
    <w:rsid w:val="00543AEF"/>
    <w:rsid w:val="00543B16"/>
    <w:rsid w:val="00543EC4"/>
    <w:rsid w:val="0054402B"/>
    <w:rsid w:val="005441BC"/>
    <w:rsid w:val="00544444"/>
    <w:rsid w:val="005444EF"/>
    <w:rsid w:val="00544695"/>
    <w:rsid w:val="00544719"/>
    <w:rsid w:val="0054479D"/>
    <w:rsid w:val="005448AE"/>
    <w:rsid w:val="00544D6E"/>
    <w:rsid w:val="00544FE6"/>
    <w:rsid w:val="005451CF"/>
    <w:rsid w:val="005453CE"/>
    <w:rsid w:val="00545419"/>
    <w:rsid w:val="0054588E"/>
    <w:rsid w:val="00545FF7"/>
    <w:rsid w:val="00546118"/>
    <w:rsid w:val="0054632D"/>
    <w:rsid w:val="00546567"/>
    <w:rsid w:val="005469BE"/>
    <w:rsid w:val="00546B71"/>
    <w:rsid w:val="0054749E"/>
    <w:rsid w:val="005474A0"/>
    <w:rsid w:val="005477E9"/>
    <w:rsid w:val="00547B1F"/>
    <w:rsid w:val="00547D75"/>
    <w:rsid w:val="005500C9"/>
    <w:rsid w:val="00550377"/>
    <w:rsid w:val="00550C4E"/>
    <w:rsid w:val="00550E38"/>
    <w:rsid w:val="00550F6E"/>
    <w:rsid w:val="0055100F"/>
    <w:rsid w:val="00551046"/>
    <w:rsid w:val="0055110A"/>
    <w:rsid w:val="00551161"/>
    <w:rsid w:val="00551547"/>
    <w:rsid w:val="00551AF8"/>
    <w:rsid w:val="00551B04"/>
    <w:rsid w:val="00551CA0"/>
    <w:rsid w:val="00551FA5"/>
    <w:rsid w:val="00552057"/>
    <w:rsid w:val="005520C0"/>
    <w:rsid w:val="00552295"/>
    <w:rsid w:val="00552920"/>
    <w:rsid w:val="00552AE3"/>
    <w:rsid w:val="00552AF7"/>
    <w:rsid w:val="00552BAD"/>
    <w:rsid w:val="00552C22"/>
    <w:rsid w:val="00552ED6"/>
    <w:rsid w:val="00552F39"/>
    <w:rsid w:val="00552F51"/>
    <w:rsid w:val="00552F57"/>
    <w:rsid w:val="00552F98"/>
    <w:rsid w:val="0055303C"/>
    <w:rsid w:val="005530A2"/>
    <w:rsid w:val="005531DD"/>
    <w:rsid w:val="00553472"/>
    <w:rsid w:val="00553832"/>
    <w:rsid w:val="00553938"/>
    <w:rsid w:val="00553A2C"/>
    <w:rsid w:val="00553BE8"/>
    <w:rsid w:val="00553BEE"/>
    <w:rsid w:val="00553DEA"/>
    <w:rsid w:val="005541A6"/>
    <w:rsid w:val="00554252"/>
    <w:rsid w:val="00554472"/>
    <w:rsid w:val="00554487"/>
    <w:rsid w:val="005545BC"/>
    <w:rsid w:val="00554A5D"/>
    <w:rsid w:val="00554F4B"/>
    <w:rsid w:val="00555178"/>
    <w:rsid w:val="00555203"/>
    <w:rsid w:val="0055558A"/>
    <w:rsid w:val="005555A0"/>
    <w:rsid w:val="005558E4"/>
    <w:rsid w:val="00555BAA"/>
    <w:rsid w:val="00556268"/>
    <w:rsid w:val="00556306"/>
    <w:rsid w:val="005563D4"/>
    <w:rsid w:val="0055651D"/>
    <w:rsid w:val="00556949"/>
    <w:rsid w:val="00556C3B"/>
    <w:rsid w:val="00556E49"/>
    <w:rsid w:val="0055710D"/>
    <w:rsid w:val="0055723C"/>
    <w:rsid w:val="00557851"/>
    <w:rsid w:val="00557959"/>
    <w:rsid w:val="00557C1C"/>
    <w:rsid w:val="00560039"/>
    <w:rsid w:val="005600D0"/>
    <w:rsid w:val="0056013B"/>
    <w:rsid w:val="0056047A"/>
    <w:rsid w:val="00560854"/>
    <w:rsid w:val="00560DCC"/>
    <w:rsid w:val="00561259"/>
    <w:rsid w:val="005612FE"/>
    <w:rsid w:val="00561320"/>
    <w:rsid w:val="00561333"/>
    <w:rsid w:val="00561426"/>
    <w:rsid w:val="00561515"/>
    <w:rsid w:val="00561C03"/>
    <w:rsid w:val="00561E85"/>
    <w:rsid w:val="0056242C"/>
    <w:rsid w:val="00562B78"/>
    <w:rsid w:val="00562E48"/>
    <w:rsid w:val="00563338"/>
    <w:rsid w:val="005635BE"/>
    <w:rsid w:val="00563724"/>
    <w:rsid w:val="0056388A"/>
    <w:rsid w:val="00563A7C"/>
    <w:rsid w:val="00563F52"/>
    <w:rsid w:val="00564441"/>
    <w:rsid w:val="0056450D"/>
    <w:rsid w:val="00564818"/>
    <w:rsid w:val="005649CD"/>
    <w:rsid w:val="00564A5C"/>
    <w:rsid w:val="00565308"/>
    <w:rsid w:val="00565458"/>
    <w:rsid w:val="00565541"/>
    <w:rsid w:val="0056580E"/>
    <w:rsid w:val="00565EAA"/>
    <w:rsid w:val="005660C0"/>
    <w:rsid w:val="00566303"/>
    <w:rsid w:val="00566545"/>
    <w:rsid w:val="0056657A"/>
    <w:rsid w:val="005666BC"/>
    <w:rsid w:val="005668D5"/>
    <w:rsid w:val="00566A1A"/>
    <w:rsid w:val="00566E3B"/>
    <w:rsid w:val="0056746F"/>
    <w:rsid w:val="0056769E"/>
    <w:rsid w:val="00570212"/>
    <w:rsid w:val="00570526"/>
    <w:rsid w:val="00570944"/>
    <w:rsid w:val="005709E7"/>
    <w:rsid w:val="00570FA4"/>
    <w:rsid w:val="0057104D"/>
    <w:rsid w:val="0057117D"/>
    <w:rsid w:val="0057158C"/>
    <w:rsid w:val="00571FA8"/>
    <w:rsid w:val="005720F5"/>
    <w:rsid w:val="00572570"/>
    <w:rsid w:val="0057258D"/>
    <w:rsid w:val="00572A0C"/>
    <w:rsid w:val="00572FE1"/>
    <w:rsid w:val="0057316F"/>
    <w:rsid w:val="005732E9"/>
    <w:rsid w:val="005735A8"/>
    <w:rsid w:val="00573636"/>
    <w:rsid w:val="00573A55"/>
    <w:rsid w:val="00573F74"/>
    <w:rsid w:val="0057455B"/>
    <w:rsid w:val="005747E5"/>
    <w:rsid w:val="00574807"/>
    <w:rsid w:val="00574860"/>
    <w:rsid w:val="00575646"/>
    <w:rsid w:val="005758B3"/>
    <w:rsid w:val="00575B48"/>
    <w:rsid w:val="00576047"/>
    <w:rsid w:val="0057604A"/>
    <w:rsid w:val="00576231"/>
    <w:rsid w:val="005764CC"/>
    <w:rsid w:val="005768C9"/>
    <w:rsid w:val="0057692D"/>
    <w:rsid w:val="005769C8"/>
    <w:rsid w:val="00576C74"/>
    <w:rsid w:val="00576EAB"/>
    <w:rsid w:val="00576F90"/>
    <w:rsid w:val="005770AA"/>
    <w:rsid w:val="005772BF"/>
    <w:rsid w:val="00577325"/>
    <w:rsid w:val="005774AE"/>
    <w:rsid w:val="0057766F"/>
    <w:rsid w:val="00577AB5"/>
    <w:rsid w:val="00577B92"/>
    <w:rsid w:val="00577D85"/>
    <w:rsid w:val="00579C7C"/>
    <w:rsid w:val="00580039"/>
    <w:rsid w:val="00580055"/>
    <w:rsid w:val="00580165"/>
    <w:rsid w:val="005801AA"/>
    <w:rsid w:val="005801E9"/>
    <w:rsid w:val="0058023A"/>
    <w:rsid w:val="00580AF6"/>
    <w:rsid w:val="00581239"/>
    <w:rsid w:val="0058133C"/>
    <w:rsid w:val="0058151A"/>
    <w:rsid w:val="0058188D"/>
    <w:rsid w:val="00581C8B"/>
    <w:rsid w:val="00581CC3"/>
    <w:rsid w:val="00581CE8"/>
    <w:rsid w:val="00581FC6"/>
    <w:rsid w:val="005821E8"/>
    <w:rsid w:val="005825BA"/>
    <w:rsid w:val="005828B1"/>
    <w:rsid w:val="00582B81"/>
    <w:rsid w:val="00582DBF"/>
    <w:rsid w:val="005830F3"/>
    <w:rsid w:val="005831DD"/>
    <w:rsid w:val="0058331B"/>
    <w:rsid w:val="0058341A"/>
    <w:rsid w:val="00583932"/>
    <w:rsid w:val="005839B4"/>
    <w:rsid w:val="00583A54"/>
    <w:rsid w:val="00583ABF"/>
    <w:rsid w:val="00583BD4"/>
    <w:rsid w:val="00583F1A"/>
    <w:rsid w:val="0058423A"/>
    <w:rsid w:val="0058429B"/>
    <w:rsid w:val="005844B3"/>
    <w:rsid w:val="00584719"/>
    <w:rsid w:val="005847B3"/>
    <w:rsid w:val="00584987"/>
    <w:rsid w:val="00584B44"/>
    <w:rsid w:val="00584D57"/>
    <w:rsid w:val="00584DF2"/>
    <w:rsid w:val="005852DC"/>
    <w:rsid w:val="00585547"/>
    <w:rsid w:val="0058594A"/>
    <w:rsid w:val="005859EC"/>
    <w:rsid w:val="00585B2A"/>
    <w:rsid w:val="00585B35"/>
    <w:rsid w:val="00585B4C"/>
    <w:rsid w:val="00585BDA"/>
    <w:rsid w:val="005861B2"/>
    <w:rsid w:val="00586443"/>
    <w:rsid w:val="00586635"/>
    <w:rsid w:val="0058685A"/>
    <w:rsid w:val="00586BF1"/>
    <w:rsid w:val="00586ED8"/>
    <w:rsid w:val="00587254"/>
    <w:rsid w:val="005875A0"/>
    <w:rsid w:val="005875E8"/>
    <w:rsid w:val="005879E7"/>
    <w:rsid w:val="00587A2E"/>
    <w:rsid w:val="00587CFF"/>
    <w:rsid w:val="0058855E"/>
    <w:rsid w:val="00590057"/>
    <w:rsid w:val="00590559"/>
    <w:rsid w:val="00590C68"/>
    <w:rsid w:val="00591153"/>
    <w:rsid w:val="005914B9"/>
    <w:rsid w:val="00591620"/>
    <w:rsid w:val="0059187D"/>
    <w:rsid w:val="005919A5"/>
    <w:rsid w:val="00591C9D"/>
    <w:rsid w:val="00591ECF"/>
    <w:rsid w:val="00591EE1"/>
    <w:rsid w:val="00591F04"/>
    <w:rsid w:val="005923CA"/>
    <w:rsid w:val="005924C1"/>
    <w:rsid w:val="005925E6"/>
    <w:rsid w:val="0059271B"/>
    <w:rsid w:val="00592B69"/>
    <w:rsid w:val="0059304C"/>
    <w:rsid w:val="00593501"/>
    <w:rsid w:val="00593AD1"/>
    <w:rsid w:val="005942FF"/>
    <w:rsid w:val="00594773"/>
    <w:rsid w:val="00594C15"/>
    <w:rsid w:val="00594D57"/>
    <w:rsid w:val="0059515E"/>
    <w:rsid w:val="00595436"/>
    <w:rsid w:val="005954AA"/>
    <w:rsid w:val="005955C1"/>
    <w:rsid w:val="00595B30"/>
    <w:rsid w:val="005964D6"/>
    <w:rsid w:val="00596812"/>
    <w:rsid w:val="00596839"/>
    <w:rsid w:val="00596A26"/>
    <w:rsid w:val="00596F68"/>
    <w:rsid w:val="005972ED"/>
    <w:rsid w:val="005977CA"/>
    <w:rsid w:val="005977D0"/>
    <w:rsid w:val="005978EF"/>
    <w:rsid w:val="0059795D"/>
    <w:rsid w:val="00597AD8"/>
    <w:rsid w:val="00597C4C"/>
    <w:rsid w:val="005A01BB"/>
    <w:rsid w:val="005A023E"/>
    <w:rsid w:val="005A04D7"/>
    <w:rsid w:val="005A0594"/>
    <w:rsid w:val="005A06BD"/>
    <w:rsid w:val="005A079E"/>
    <w:rsid w:val="005A0A7E"/>
    <w:rsid w:val="005A0B74"/>
    <w:rsid w:val="005A0DA8"/>
    <w:rsid w:val="005A0E38"/>
    <w:rsid w:val="005A127A"/>
    <w:rsid w:val="005A12E4"/>
    <w:rsid w:val="005A13B8"/>
    <w:rsid w:val="005A1473"/>
    <w:rsid w:val="005A1479"/>
    <w:rsid w:val="005A14C0"/>
    <w:rsid w:val="005A16C4"/>
    <w:rsid w:val="005A1780"/>
    <w:rsid w:val="005A1C4D"/>
    <w:rsid w:val="005A1D2A"/>
    <w:rsid w:val="005A1D46"/>
    <w:rsid w:val="005A1FF6"/>
    <w:rsid w:val="005A22BF"/>
    <w:rsid w:val="005A276C"/>
    <w:rsid w:val="005A282B"/>
    <w:rsid w:val="005A2962"/>
    <w:rsid w:val="005A2DE9"/>
    <w:rsid w:val="005A398A"/>
    <w:rsid w:val="005A3AB9"/>
    <w:rsid w:val="005A3B60"/>
    <w:rsid w:val="005A3C0A"/>
    <w:rsid w:val="005A3CA5"/>
    <w:rsid w:val="005A3DBF"/>
    <w:rsid w:val="005A416A"/>
    <w:rsid w:val="005A421A"/>
    <w:rsid w:val="005A46F9"/>
    <w:rsid w:val="005A47AE"/>
    <w:rsid w:val="005A4F5D"/>
    <w:rsid w:val="005A5191"/>
    <w:rsid w:val="005A5204"/>
    <w:rsid w:val="005A54E2"/>
    <w:rsid w:val="005A55F2"/>
    <w:rsid w:val="005A59E3"/>
    <w:rsid w:val="005A5AE2"/>
    <w:rsid w:val="005A5D41"/>
    <w:rsid w:val="005A5E25"/>
    <w:rsid w:val="005A6514"/>
    <w:rsid w:val="005A6AC4"/>
    <w:rsid w:val="005A6B4C"/>
    <w:rsid w:val="005A6F03"/>
    <w:rsid w:val="005A6F12"/>
    <w:rsid w:val="005A6F80"/>
    <w:rsid w:val="005A6FCB"/>
    <w:rsid w:val="005A75C9"/>
    <w:rsid w:val="005A7915"/>
    <w:rsid w:val="005A79FF"/>
    <w:rsid w:val="005A7BA8"/>
    <w:rsid w:val="005A7EEC"/>
    <w:rsid w:val="005B0023"/>
    <w:rsid w:val="005B0170"/>
    <w:rsid w:val="005B038F"/>
    <w:rsid w:val="005B06BA"/>
    <w:rsid w:val="005B0D32"/>
    <w:rsid w:val="005B0F85"/>
    <w:rsid w:val="005B1394"/>
    <w:rsid w:val="005B1623"/>
    <w:rsid w:val="005B16B9"/>
    <w:rsid w:val="005B187D"/>
    <w:rsid w:val="005B18EB"/>
    <w:rsid w:val="005B1996"/>
    <w:rsid w:val="005B211E"/>
    <w:rsid w:val="005B219F"/>
    <w:rsid w:val="005B24A5"/>
    <w:rsid w:val="005B2515"/>
    <w:rsid w:val="005B2D9F"/>
    <w:rsid w:val="005B3356"/>
    <w:rsid w:val="005B3454"/>
    <w:rsid w:val="005B3487"/>
    <w:rsid w:val="005B3855"/>
    <w:rsid w:val="005B3872"/>
    <w:rsid w:val="005B3879"/>
    <w:rsid w:val="005B393D"/>
    <w:rsid w:val="005B3ADB"/>
    <w:rsid w:val="005B3BF4"/>
    <w:rsid w:val="005B3CA2"/>
    <w:rsid w:val="005B3F35"/>
    <w:rsid w:val="005B4026"/>
    <w:rsid w:val="005B404F"/>
    <w:rsid w:val="005B40F1"/>
    <w:rsid w:val="005B4316"/>
    <w:rsid w:val="005B44DD"/>
    <w:rsid w:val="005B4BA6"/>
    <w:rsid w:val="005B4C9D"/>
    <w:rsid w:val="005B4D4F"/>
    <w:rsid w:val="005B4D78"/>
    <w:rsid w:val="005B4E5E"/>
    <w:rsid w:val="005B51FF"/>
    <w:rsid w:val="005B5461"/>
    <w:rsid w:val="005B5A2E"/>
    <w:rsid w:val="005B5AA5"/>
    <w:rsid w:val="005B5BCD"/>
    <w:rsid w:val="005B5BD0"/>
    <w:rsid w:val="005B60FB"/>
    <w:rsid w:val="005B62D2"/>
    <w:rsid w:val="005B6A1C"/>
    <w:rsid w:val="005B6D96"/>
    <w:rsid w:val="005B6ED7"/>
    <w:rsid w:val="005B703A"/>
    <w:rsid w:val="005B7041"/>
    <w:rsid w:val="005B75F4"/>
    <w:rsid w:val="005B76A9"/>
    <w:rsid w:val="005B778B"/>
    <w:rsid w:val="005B785E"/>
    <w:rsid w:val="005B7A46"/>
    <w:rsid w:val="005B7D6D"/>
    <w:rsid w:val="005B7E06"/>
    <w:rsid w:val="005C0012"/>
    <w:rsid w:val="005C01CC"/>
    <w:rsid w:val="005C04B4"/>
    <w:rsid w:val="005C0548"/>
    <w:rsid w:val="005C0551"/>
    <w:rsid w:val="005C06B3"/>
    <w:rsid w:val="005C0A85"/>
    <w:rsid w:val="005C0A8B"/>
    <w:rsid w:val="005C0B08"/>
    <w:rsid w:val="005C0B7C"/>
    <w:rsid w:val="005C0CC0"/>
    <w:rsid w:val="005C1278"/>
    <w:rsid w:val="005C1408"/>
    <w:rsid w:val="005C14F5"/>
    <w:rsid w:val="005C1B1B"/>
    <w:rsid w:val="005C1B37"/>
    <w:rsid w:val="005C1D1E"/>
    <w:rsid w:val="005C1EF5"/>
    <w:rsid w:val="005C2110"/>
    <w:rsid w:val="005C26CF"/>
    <w:rsid w:val="005C2934"/>
    <w:rsid w:val="005C2976"/>
    <w:rsid w:val="005C2BBA"/>
    <w:rsid w:val="005C2C49"/>
    <w:rsid w:val="005C2C91"/>
    <w:rsid w:val="005C3414"/>
    <w:rsid w:val="005C3458"/>
    <w:rsid w:val="005C366D"/>
    <w:rsid w:val="005C3700"/>
    <w:rsid w:val="005C3735"/>
    <w:rsid w:val="005C37D9"/>
    <w:rsid w:val="005C3C48"/>
    <w:rsid w:val="005C3CF0"/>
    <w:rsid w:val="005C3E18"/>
    <w:rsid w:val="005C3F78"/>
    <w:rsid w:val="005C421E"/>
    <w:rsid w:val="005C4520"/>
    <w:rsid w:val="005C4652"/>
    <w:rsid w:val="005C47BA"/>
    <w:rsid w:val="005C4AD8"/>
    <w:rsid w:val="005C4B15"/>
    <w:rsid w:val="005C5B89"/>
    <w:rsid w:val="005C5E19"/>
    <w:rsid w:val="005C639B"/>
    <w:rsid w:val="005C6587"/>
    <w:rsid w:val="005C666C"/>
    <w:rsid w:val="005C670A"/>
    <w:rsid w:val="005C6779"/>
    <w:rsid w:val="005C6BFA"/>
    <w:rsid w:val="005C6FE9"/>
    <w:rsid w:val="005C702F"/>
    <w:rsid w:val="005C70AA"/>
    <w:rsid w:val="005C71F1"/>
    <w:rsid w:val="005C7393"/>
    <w:rsid w:val="005C74D9"/>
    <w:rsid w:val="005C7622"/>
    <w:rsid w:val="005C7764"/>
    <w:rsid w:val="005C796C"/>
    <w:rsid w:val="005C79C2"/>
    <w:rsid w:val="005C7DAF"/>
    <w:rsid w:val="005D0055"/>
    <w:rsid w:val="005D05CF"/>
    <w:rsid w:val="005D0727"/>
    <w:rsid w:val="005D0894"/>
    <w:rsid w:val="005D09B5"/>
    <w:rsid w:val="005D0CCE"/>
    <w:rsid w:val="005D0E3A"/>
    <w:rsid w:val="005D0ECB"/>
    <w:rsid w:val="005D0F3C"/>
    <w:rsid w:val="005D1206"/>
    <w:rsid w:val="005D1252"/>
    <w:rsid w:val="005D1267"/>
    <w:rsid w:val="005D13F3"/>
    <w:rsid w:val="005D15AD"/>
    <w:rsid w:val="005D192C"/>
    <w:rsid w:val="005D1BF9"/>
    <w:rsid w:val="005D1C29"/>
    <w:rsid w:val="005D1D80"/>
    <w:rsid w:val="005D2329"/>
    <w:rsid w:val="005D23A4"/>
    <w:rsid w:val="005D2DE5"/>
    <w:rsid w:val="005D361C"/>
    <w:rsid w:val="005D372B"/>
    <w:rsid w:val="005D3878"/>
    <w:rsid w:val="005D3B50"/>
    <w:rsid w:val="005D3C90"/>
    <w:rsid w:val="005D3CEB"/>
    <w:rsid w:val="005D3D2D"/>
    <w:rsid w:val="005D415D"/>
    <w:rsid w:val="005D4229"/>
    <w:rsid w:val="005D4572"/>
    <w:rsid w:val="005D4819"/>
    <w:rsid w:val="005D4874"/>
    <w:rsid w:val="005D4891"/>
    <w:rsid w:val="005D48CE"/>
    <w:rsid w:val="005D499B"/>
    <w:rsid w:val="005D4A1F"/>
    <w:rsid w:val="005D4E38"/>
    <w:rsid w:val="005D5432"/>
    <w:rsid w:val="005D56E3"/>
    <w:rsid w:val="005D5BA4"/>
    <w:rsid w:val="005D5C21"/>
    <w:rsid w:val="005D5C75"/>
    <w:rsid w:val="005D5CED"/>
    <w:rsid w:val="005D5FD7"/>
    <w:rsid w:val="005D6037"/>
    <w:rsid w:val="005D6796"/>
    <w:rsid w:val="005D6B7E"/>
    <w:rsid w:val="005D7402"/>
    <w:rsid w:val="005D7A9F"/>
    <w:rsid w:val="005D7B71"/>
    <w:rsid w:val="005D7E68"/>
    <w:rsid w:val="005E0534"/>
    <w:rsid w:val="005E0564"/>
    <w:rsid w:val="005E0585"/>
    <w:rsid w:val="005E084C"/>
    <w:rsid w:val="005E08F9"/>
    <w:rsid w:val="005E0D47"/>
    <w:rsid w:val="005E0D7B"/>
    <w:rsid w:val="005E135F"/>
    <w:rsid w:val="005E1889"/>
    <w:rsid w:val="005E1A10"/>
    <w:rsid w:val="005E1A40"/>
    <w:rsid w:val="005E1C1C"/>
    <w:rsid w:val="005E208A"/>
    <w:rsid w:val="005E24D2"/>
    <w:rsid w:val="005E2605"/>
    <w:rsid w:val="005E28EE"/>
    <w:rsid w:val="005E2BE6"/>
    <w:rsid w:val="005E2CAD"/>
    <w:rsid w:val="005E2F27"/>
    <w:rsid w:val="005E3246"/>
    <w:rsid w:val="005E3254"/>
    <w:rsid w:val="005E36F4"/>
    <w:rsid w:val="005E3A65"/>
    <w:rsid w:val="005E3AD7"/>
    <w:rsid w:val="005E3CF5"/>
    <w:rsid w:val="005E3E29"/>
    <w:rsid w:val="005E3EEE"/>
    <w:rsid w:val="005E3F2B"/>
    <w:rsid w:val="005E401F"/>
    <w:rsid w:val="005E4093"/>
    <w:rsid w:val="005E46E4"/>
    <w:rsid w:val="005E4984"/>
    <w:rsid w:val="005E49B9"/>
    <w:rsid w:val="005E4A34"/>
    <w:rsid w:val="005E4BD7"/>
    <w:rsid w:val="005E4BDB"/>
    <w:rsid w:val="005E512A"/>
    <w:rsid w:val="005E5320"/>
    <w:rsid w:val="005E5538"/>
    <w:rsid w:val="005E56EE"/>
    <w:rsid w:val="005E5EE4"/>
    <w:rsid w:val="005E6120"/>
    <w:rsid w:val="005E624F"/>
    <w:rsid w:val="005E62A6"/>
    <w:rsid w:val="005E6336"/>
    <w:rsid w:val="005E6B08"/>
    <w:rsid w:val="005E6FB0"/>
    <w:rsid w:val="005E70E0"/>
    <w:rsid w:val="005E753C"/>
    <w:rsid w:val="005E7C9D"/>
    <w:rsid w:val="005E7FDF"/>
    <w:rsid w:val="005F01F4"/>
    <w:rsid w:val="005F03AE"/>
    <w:rsid w:val="005F0ACD"/>
    <w:rsid w:val="005F0AD4"/>
    <w:rsid w:val="005F0B2B"/>
    <w:rsid w:val="005F0B89"/>
    <w:rsid w:val="005F0BF7"/>
    <w:rsid w:val="005F0DF9"/>
    <w:rsid w:val="005F0E46"/>
    <w:rsid w:val="005F0F45"/>
    <w:rsid w:val="005F0F97"/>
    <w:rsid w:val="005F11C0"/>
    <w:rsid w:val="005F122A"/>
    <w:rsid w:val="005F164F"/>
    <w:rsid w:val="005F1687"/>
    <w:rsid w:val="005F17E0"/>
    <w:rsid w:val="005F1BDB"/>
    <w:rsid w:val="005F1C71"/>
    <w:rsid w:val="005F1CC9"/>
    <w:rsid w:val="005F1D49"/>
    <w:rsid w:val="005F222C"/>
    <w:rsid w:val="005F23FB"/>
    <w:rsid w:val="005F2690"/>
    <w:rsid w:val="005F26C2"/>
    <w:rsid w:val="005F2EE1"/>
    <w:rsid w:val="005F35C4"/>
    <w:rsid w:val="005F35CE"/>
    <w:rsid w:val="005F3792"/>
    <w:rsid w:val="005F3F74"/>
    <w:rsid w:val="005F407C"/>
    <w:rsid w:val="005F40CF"/>
    <w:rsid w:val="005F44ED"/>
    <w:rsid w:val="005F480C"/>
    <w:rsid w:val="005F4F08"/>
    <w:rsid w:val="005F52A4"/>
    <w:rsid w:val="005F57ED"/>
    <w:rsid w:val="005F58C4"/>
    <w:rsid w:val="005F59F0"/>
    <w:rsid w:val="005F5A47"/>
    <w:rsid w:val="005F5E14"/>
    <w:rsid w:val="005F6429"/>
    <w:rsid w:val="005F664F"/>
    <w:rsid w:val="005F6C01"/>
    <w:rsid w:val="005F6F47"/>
    <w:rsid w:val="005F71C7"/>
    <w:rsid w:val="005F7357"/>
    <w:rsid w:val="005F7459"/>
    <w:rsid w:val="005F7A02"/>
    <w:rsid w:val="005F7AE3"/>
    <w:rsid w:val="005F7D6D"/>
    <w:rsid w:val="005F7EBF"/>
    <w:rsid w:val="00600095"/>
    <w:rsid w:val="0060060E"/>
    <w:rsid w:val="006006BE"/>
    <w:rsid w:val="00600EAA"/>
    <w:rsid w:val="006010CC"/>
    <w:rsid w:val="0060150E"/>
    <w:rsid w:val="00601B67"/>
    <w:rsid w:val="0060248E"/>
    <w:rsid w:val="00602647"/>
    <w:rsid w:val="00602815"/>
    <w:rsid w:val="00602A5A"/>
    <w:rsid w:val="0060325B"/>
    <w:rsid w:val="00603358"/>
    <w:rsid w:val="00603379"/>
    <w:rsid w:val="00603411"/>
    <w:rsid w:val="006036CE"/>
    <w:rsid w:val="006036E1"/>
    <w:rsid w:val="006038F5"/>
    <w:rsid w:val="0060413D"/>
    <w:rsid w:val="006049E9"/>
    <w:rsid w:val="00604BA5"/>
    <w:rsid w:val="00604D9F"/>
    <w:rsid w:val="00604E27"/>
    <w:rsid w:val="0060527D"/>
    <w:rsid w:val="006053EA"/>
    <w:rsid w:val="00605851"/>
    <w:rsid w:val="006058E5"/>
    <w:rsid w:val="00605E67"/>
    <w:rsid w:val="00606102"/>
    <w:rsid w:val="006066D3"/>
    <w:rsid w:val="00606B1F"/>
    <w:rsid w:val="00606D29"/>
    <w:rsid w:val="00607424"/>
    <w:rsid w:val="0060758D"/>
    <w:rsid w:val="006077DD"/>
    <w:rsid w:val="00607B60"/>
    <w:rsid w:val="00607C63"/>
    <w:rsid w:val="00607CA0"/>
    <w:rsid w:val="00610199"/>
    <w:rsid w:val="006105B6"/>
    <w:rsid w:val="006105DA"/>
    <w:rsid w:val="00610C35"/>
    <w:rsid w:val="00610CD6"/>
    <w:rsid w:val="00610EA1"/>
    <w:rsid w:val="00611B3E"/>
    <w:rsid w:val="00611BA7"/>
    <w:rsid w:val="00611BD3"/>
    <w:rsid w:val="00611C2B"/>
    <w:rsid w:val="006121F1"/>
    <w:rsid w:val="00612346"/>
    <w:rsid w:val="006127F6"/>
    <w:rsid w:val="0061289A"/>
    <w:rsid w:val="0061299F"/>
    <w:rsid w:val="00612AC1"/>
    <w:rsid w:val="00612C48"/>
    <w:rsid w:val="00613044"/>
    <w:rsid w:val="006130C0"/>
    <w:rsid w:val="006136A8"/>
    <w:rsid w:val="00613700"/>
    <w:rsid w:val="00613D55"/>
    <w:rsid w:val="00613F56"/>
    <w:rsid w:val="006141FC"/>
    <w:rsid w:val="00614553"/>
    <w:rsid w:val="0061498E"/>
    <w:rsid w:val="00614EAB"/>
    <w:rsid w:val="00615797"/>
    <w:rsid w:val="006158AA"/>
    <w:rsid w:val="006158F5"/>
    <w:rsid w:val="00615902"/>
    <w:rsid w:val="0061599F"/>
    <w:rsid w:val="00615CCF"/>
    <w:rsid w:val="006162B4"/>
    <w:rsid w:val="006162D2"/>
    <w:rsid w:val="00616304"/>
    <w:rsid w:val="006164C9"/>
    <w:rsid w:val="00616A12"/>
    <w:rsid w:val="00616DD9"/>
    <w:rsid w:val="00616EEE"/>
    <w:rsid w:val="006170BA"/>
    <w:rsid w:val="006171CF"/>
    <w:rsid w:val="00617227"/>
    <w:rsid w:val="006173D6"/>
    <w:rsid w:val="0061790A"/>
    <w:rsid w:val="006179C5"/>
    <w:rsid w:val="00617B44"/>
    <w:rsid w:val="00617D29"/>
    <w:rsid w:val="00617EA1"/>
    <w:rsid w:val="006201CB"/>
    <w:rsid w:val="0062040F"/>
    <w:rsid w:val="006204E1"/>
    <w:rsid w:val="00620801"/>
    <w:rsid w:val="00620880"/>
    <w:rsid w:val="006209D0"/>
    <w:rsid w:val="00620CD6"/>
    <w:rsid w:val="00620CDF"/>
    <w:rsid w:val="00620D55"/>
    <w:rsid w:val="00620F17"/>
    <w:rsid w:val="00621073"/>
    <w:rsid w:val="00621C78"/>
    <w:rsid w:val="006221C0"/>
    <w:rsid w:val="006225C3"/>
    <w:rsid w:val="00622873"/>
    <w:rsid w:val="00622B7C"/>
    <w:rsid w:val="00622C0F"/>
    <w:rsid w:val="006232DC"/>
    <w:rsid w:val="0062354F"/>
    <w:rsid w:val="00623664"/>
    <w:rsid w:val="00623F83"/>
    <w:rsid w:val="00624607"/>
    <w:rsid w:val="00624D81"/>
    <w:rsid w:val="00625096"/>
    <w:rsid w:val="0062533A"/>
    <w:rsid w:val="00625499"/>
    <w:rsid w:val="006257C6"/>
    <w:rsid w:val="00625AF7"/>
    <w:rsid w:val="00625B98"/>
    <w:rsid w:val="00625E0C"/>
    <w:rsid w:val="00626484"/>
    <w:rsid w:val="00627423"/>
    <w:rsid w:val="006275BF"/>
    <w:rsid w:val="006275C4"/>
    <w:rsid w:val="0062768C"/>
    <w:rsid w:val="00627888"/>
    <w:rsid w:val="00627E38"/>
    <w:rsid w:val="0063045F"/>
    <w:rsid w:val="006305B0"/>
    <w:rsid w:val="00630684"/>
    <w:rsid w:val="0063094F"/>
    <w:rsid w:val="00630C4D"/>
    <w:rsid w:val="00630F28"/>
    <w:rsid w:val="0063160F"/>
    <w:rsid w:val="0063188A"/>
    <w:rsid w:val="00631AF3"/>
    <w:rsid w:val="00631C4B"/>
    <w:rsid w:val="00631E1D"/>
    <w:rsid w:val="00631F0D"/>
    <w:rsid w:val="00631F70"/>
    <w:rsid w:val="006324AE"/>
    <w:rsid w:val="006324C5"/>
    <w:rsid w:val="006324EA"/>
    <w:rsid w:val="00632BCF"/>
    <w:rsid w:val="00632ECE"/>
    <w:rsid w:val="00632EE9"/>
    <w:rsid w:val="00632F6E"/>
    <w:rsid w:val="0063302F"/>
    <w:rsid w:val="00633139"/>
    <w:rsid w:val="00633AF4"/>
    <w:rsid w:val="00633C86"/>
    <w:rsid w:val="00633DB5"/>
    <w:rsid w:val="006341C2"/>
    <w:rsid w:val="00634374"/>
    <w:rsid w:val="00634441"/>
    <w:rsid w:val="0063447E"/>
    <w:rsid w:val="00634A3E"/>
    <w:rsid w:val="00634AC7"/>
    <w:rsid w:val="00634B63"/>
    <w:rsid w:val="006354ED"/>
    <w:rsid w:val="006355ED"/>
    <w:rsid w:val="006363CB"/>
    <w:rsid w:val="006365CA"/>
    <w:rsid w:val="006365CE"/>
    <w:rsid w:val="00636810"/>
    <w:rsid w:val="006369B4"/>
    <w:rsid w:val="00637059"/>
    <w:rsid w:val="006372E5"/>
    <w:rsid w:val="006374FF"/>
    <w:rsid w:val="00637A1F"/>
    <w:rsid w:val="00637A41"/>
    <w:rsid w:val="00637DAA"/>
    <w:rsid w:val="00637DC2"/>
    <w:rsid w:val="00640474"/>
    <w:rsid w:val="00640849"/>
    <w:rsid w:val="0064089F"/>
    <w:rsid w:val="00640C65"/>
    <w:rsid w:val="0064106D"/>
    <w:rsid w:val="006413C6"/>
    <w:rsid w:val="00641560"/>
    <w:rsid w:val="006418C5"/>
    <w:rsid w:val="006419AB"/>
    <w:rsid w:val="00641B2F"/>
    <w:rsid w:val="00641CBC"/>
    <w:rsid w:val="006421AC"/>
    <w:rsid w:val="00642913"/>
    <w:rsid w:val="00642CBC"/>
    <w:rsid w:val="00642FB3"/>
    <w:rsid w:val="006433F2"/>
    <w:rsid w:val="00643580"/>
    <w:rsid w:val="00643581"/>
    <w:rsid w:val="006439DB"/>
    <w:rsid w:val="00644038"/>
    <w:rsid w:val="006441F8"/>
    <w:rsid w:val="0064422E"/>
    <w:rsid w:val="006444AB"/>
    <w:rsid w:val="006444AC"/>
    <w:rsid w:val="00644B71"/>
    <w:rsid w:val="00644CF1"/>
    <w:rsid w:val="006456AC"/>
    <w:rsid w:val="006456F7"/>
    <w:rsid w:val="006458E8"/>
    <w:rsid w:val="00646175"/>
    <w:rsid w:val="00646545"/>
    <w:rsid w:val="00646641"/>
    <w:rsid w:val="0064705D"/>
    <w:rsid w:val="00647328"/>
    <w:rsid w:val="00647696"/>
    <w:rsid w:val="00647C0E"/>
    <w:rsid w:val="00647E26"/>
    <w:rsid w:val="0065013E"/>
    <w:rsid w:val="006502F0"/>
    <w:rsid w:val="00650354"/>
    <w:rsid w:val="0065066E"/>
    <w:rsid w:val="00650750"/>
    <w:rsid w:val="006507CF"/>
    <w:rsid w:val="00650CAA"/>
    <w:rsid w:val="00650E48"/>
    <w:rsid w:val="00650F38"/>
    <w:rsid w:val="0065132E"/>
    <w:rsid w:val="0065144F"/>
    <w:rsid w:val="00651584"/>
    <w:rsid w:val="006517CB"/>
    <w:rsid w:val="0065183D"/>
    <w:rsid w:val="00651F57"/>
    <w:rsid w:val="00651F70"/>
    <w:rsid w:val="00652313"/>
    <w:rsid w:val="006527A9"/>
    <w:rsid w:val="006527C7"/>
    <w:rsid w:val="00652E94"/>
    <w:rsid w:val="00653176"/>
    <w:rsid w:val="006531A2"/>
    <w:rsid w:val="00653690"/>
    <w:rsid w:val="006537D5"/>
    <w:rsid w:val="006537F9"/>
    <w:rsid w:val="00653BAE"/>
    <w:rsid w:val="00653E5B"/>
    <w:rsid w:val="00653F19"/>
    <w:rsid w:val="00654243"/>
    <w:rsid w:val="0065435E"/>
    <w:rsid w:val="006548A2"/>
    <w:rsid w:val="00654B65"/>
    <w:rsid w:val="006552B4"/>
    <w:rsid w:val="006553B6"/>
    <w:rsid w:val="006555C9"/>
    <w:rsid w:val="00655878"/>
    <w:rsid w:val="00655FAB"/>
    <w:rsid w:val="00656443"/>
    <w:rsid w:val="00656CFF"/>
    <w:rsid w:val="0065782B"/>
    <w:rsid w:val="006579C0"/>
    <w:rsid w:val="00657DCA"/>
    <w:rsid w:val="00657E94"/>
    <w:rsid w:val="00660402"/>
    <w:rsid w:val="0066062B"/>
    <w:rsid w:val="0066088E"/>
    <w:rsid w:val="00660DA2"/>
    <w:rsid w:val="0066114D"/>
    <w:rsid w:val="0066116E"/>
    <w:rsid w:val="00661CB3"/>
    <w:rsid w:val="00661FE9"/>
    <w:rsid w:val="0066206B"/>
    <w:rsid w:val="00662430"/>
    <w:rsid w:val="0066261B"/>
    <w:rsid w:val="00662861"/>
    <w:rsid w:val="00662A1D"/>
    <w:rsid w:val="00662B07"/>
    <w:rsid w:val="00662CCD"/>
    <w:rsid w:val="00662D30"/>
    <w:rsid w:val="00662E99"/>
    <w:rsid w:val="00662F9D"/>
    <w:rsid w:val="006630D9"/>
    <w:rsid w:val="00663619"/>
    <w:rsid w:val="00663946"/>
    <w:rsid w:val="00663B4A"/>
    <w:rsid w:val="00663B67"/>
    <w:rsid w:val="00663C6C"/>
    <w:rsid w:val="00663E00"/>
    <w:rsid w:val="00664029"/>
    <w:rsid w:val="00664298"/>
    <w:rsid w:val="006643CF"/>
    <w:rsid w:val="0066453D"/>
    <w:rsid w:val="0066459A"/>
    <w:rsid w:val="00664CF4"/>
    <w:rsid w:val="00664CFD"/>
    <w:rsid w:val="00664DC2"/>
    <w:rsid w:val="00664E9C"/>
    <w:rsid w:val="00665806"/>
    <w:rsid w:val="00665A4A"/>
    <w:rsid w:val="00665F84"/>
    <w:rsid w:val="00665F8B"/>
    <w:rsid w:val="006661FA"/>
    <w:rsid w:val="00666247"/>
    <w:rsid w:val="00666595"/>
    <w:rsid w:val="00666867"/>
    <w:rsid w:val="0066693D"/>
    <w:rsid w:val="00666AC7"/>
    <w:rsid w:val="00666B5A"/>
    <w:rsid w:val="00666C59"/>
    <w:rsid w:val="00666D0C"/>
    <w:rsid w:val="00666F69"/>
    <w:rsid w:val="00666FEF"/>
    <w:rsid w:val="00667259"/>
    <w:rsid w:val="0066734D"/>
    <w:rsid w:val="006674DD"/>
    <w:rsid w:val="00667507"/>
    <w:rsid w:val="0066755A"/>
    <w:rsid w:val="00667858"/>
    <w:rsid w:val="00667E38"/>
    <w:rsid w:val="00667EC5"/>
    <w:rsid w:val="006700EB"/>
    <w:rsid w:val="0067049E"/>
    <w:rsid w:val="00670654"/>
    <w:rsid w:val="006708D1"/>
    <w:rsid w:val="00670938"/>
    <w:rsid w:val="006709BB"/>
    <w:rsid w:val="00670F3F"/>
    <w:rsid w:val="0067104B"/>
    <w:rsid w:val="006715A7"/>
    <w:rsid w:val="00671624"/>
    <w:rsid w:val="00671B4A"/>
    <w:rsid w:val="00671DD4"/>
    <w:rsid w:val="00671EC6"/>
    <w:rsid w:val="00671F76"/>
    <w:rsid w:val="00672487"/>
    <w:rsid w:val="00672581"/>
    <w:rsid w:val="00672803"/>
    <w:rsid w:val="00672CF5"/>
    <w:rsid w:val="00673455"/>
    <w:rsid w:val="00673CEC"/>
    <w:rsid w:val="006740EF"/>
    <w:rsid w:val="0067411D"/>
    <w:rsid w:val="0067450F"/>
    <w:rsid w:val="006747C3"/>
    <w:rsid w:val="0067488A"/>
    <w:rsid w:val="00674AA7"/>
    <w:rsid w:val="00674C04"/>
    <w:rsid w:val="00674DA4"/>
    <w:rsid w:val="0067507D"/>
    <w:rsid w:val="0067605C"/>
    <w:rsid w:val="0067609E"/>
    <w:rsid w:val="00676B37"/>
    <w:rsid w:val="00676C5A"/>
    <w:rsid w:val="00676E7F"/>
    <w:rsid w:val="00676F0F"/>
    <w:rsid w:val="006770D4"/>
    <w:rsid w:val="0067723C"/>
    <w:rsid w:val="006772F6"/>
    <w:rsid w:val="006774BE"/>
    <w:rsid w:val="00677BEB"/>
    <w:rsid w:val="00677DFC"/>
    <w:rsid w:val="006802AC"/>
    <w:rsid w:val="00680441"/>
    <w:rsid w:val="0068053B"/>
    <w:rsid w:val="00680748"/>
    <w:rsid w:val="0068091C"/>
    <w:rsid w:val="00680A96"/>
    <w:rsid w:val="00680AA8"/>
    <w:rsid w:val="00680CB8"/>
    <w:rsid w:val="00680FE6"/>
    <w:rsid w:val="006810DD"/>
    <w:rsid w:val="00681247"/>
    <w:rsid w:val="0068140E"/>
    <w:rsid w:val="0068144A"/>
    <w:rsid w:val="00681B0D"/>
    <w:rsid w:val="00681EF2"/>
    <w:rsid w:val="00682041"/>
    <w:rsid w:val="00682121"/>
    <w:rsid w:val="006825B8"/>
    <w:rsid w:val="00682F65"/>
    <w:rsid w:val="006833AD"/>
    <w:rsid w:val="0068373C"/>
    <w:rsid w:val="00683741"/>
    <w:rsid w:val="006838B8"/>
    <w:rsid w:val="00683DC4"/>
    <w:rsid w:val="00683F4F"/>
    <w:rsid w:val="00684208"/>
    <w:rsid w:val="00684352"/>
    <w:rsid w:val="00684CB8"/>
    <w:rsid w:val="00684D73"/>
    <w:rsid w:val="00684F57"/>
    <w:rsid w:val="00684F5B"/>
    <w:rsid w:val="00684F9E"/>
    <w:rsid w:val="00685054"/>
    <w:rsid w:val="00685300"/>
    <w:rsid w:val="00685311"/>
    <w:rsid w:val="006854E5"/>
    <w:rsid w:val="006855E6"/>
    <w:rsid w:val="00685650"/>
    <w:rsid w:val="0068579F"/>
    <w:rsid w:val="00685BB1"/>
    <w:rsid w:val="00685C56"/>
    <w:rsid w:val="00685E88"/>
    <w:rsid w:val="00685FAF"/>
    <w:rsid w:val="00686877"/>
    <w:rsid w:val="006868CB"/>
    <w:rsid w:val="00686966"/>
    <w:rsid w:val="00686E06"/>
    <w:rsid w:val="00686EE6"/>
    <w:rsid w:val="0068708D"/>
    <w:rsid w:val="006872ED"/>
    <w:rsid w:val="006878EC"/>
    <w:rsid w:val="00687A72"/>
    <w:rsid w:val="00687A7B"/>
    <w:rsid w:val="00687B1F"/>
    <w:rsid w:val="00687EDD"/>
    <w:rsid w:val="0068C5CE"/>
    <w:rsid w:val="0069052F"/>
    <w:rsid w:val="0069083F"/>
    <w:rsid w:val="006908BE"/>
    <w:rsid w:val="00690972"/>
    <w:rsid w:val="00690B30"/>
    <w:rsid w:val="00690C17"/>
    <w:rsid w:val="00690E80"/>
    <w:rsid w:val="0069109F"/>
    <w:rsid w:val="0069139E"/>
    <w:rsid w:val="0069173A"/>
    <w:rsid w:val="00691C26"/>
    <w:rsid w:val="00691F55"/>
    <w:rsid w:val="00692123"/>
    <w:rsid w:val="006921D4"/>
    <w:rsid w:val="006926E4"/>
    <w:rsid w:val="00692E0F"/>
    <w:rsid w:val="00692F42"/>
    <w:rsid w:val="006933B9"/>
    <w:rsid w:val="006936C3"/>
    <w:rsid w:val="00693A03"/>
    <w:rsid w:val="00693AD1"/>
    <w:rsid w:val="00693E05"/>
    <w:rsid w:val="00694057"/>
    <w:rsid w:val="0069455E"/>
    <w:rsid w:val="0069486E"/>
    <w:rsid w:val="0069492D"/>
    <w:rsid w:val="00694CBB"/>
    <w:rsid w:val="00694D4A"/>
    <w:rsid w:val="00694E14"/>
    <w:rsid w:val="0069511E"/>
    <w:rsid w:val="00695216"/>
    <w:rsid w:val="006955D8"/>
    <w:rsid w:val="00695E46"/>
    <w:rsid w:val="006963EE"/>
    <w:rsid w:val="006966A1"/>
    <w:rsid w:val="006966AF"/>
    <w:rsid w:val="0069692D"/>
    <w:rsid w:val="00696B64"/>
    <w:rsid w:val="00696BC4"/>
    <w:rsid w:val="00696F5B"/>
    <w:rsid w:val="00697030"/>
    <w:rsid w:val="006973BA"/>
    <w:rsid w:val="00697A82"/>
    <w:rsid w:val="00697C12"/>
    <w:rsid w:val="00697FC8"/>
    <w:rsid w:val="006A0159"/>
    <w:rsid w:val="006A026D"/>
    <w:rsid w:val="006A02FE"/>
    <w:rsid w:val="006A0538"/>
    <w:rsid w:val="006A078C"/>
    <w:rsid w:val="006A08FE"/>
    <w:rsid w:val="006A0AE1"/>
    <w:rsid w:val="006A0CA6"/>
    <w:rsid w:val="006A0D95"/>
    <w:rsid w:val="006A0DCD"/>
    <w:rsid w:val="006A0F21"/>
    <w:rsid w:val="006A1114"/>
    <w:rsid w:val="006A1276"/>
    <w:rsid w:val="006A175E"/>
    <w:rsid w:val="006A1B32"/>
    <w:rsid w:val="006A1E8D"/>
    <w:rsid w:val="006A1F17"/>
    <w:rsid w:val="006A23B1"/>
    <w:rsid w:val="006A242E"/>
    <w:rsid w:val="006A25E6"/>
    <w:rsid w:val="006A26B6"/>
    <w:rsid w:val="006A26E5"/>
    <w:rsid w:val="006A2B84"/>
    <w:rsid w:val="006A2C89"/>
    <w:rsid w:val="006A2DCB"/>
    <w:rsid w:val="006A2EB9"/>
    <w:rsid w:val="006A3062"/>
    <w:rsid w:val="006A3082"/>
    <w:rsid w:val="006A31F9"/>
    <w:rsid w:val="006A32C4"/>
    <w:rsid w:val="006A335F"/>
    <w:rsid w:val="006A37F9"/>
    <w:rsid w:val="006A3C5E"/>
    <w:rsid w:val="006A426B"/>
    <w:rsid w:val="006A4783"/>
    <w:rsid w:val="006A48EB"/>
    <w:rsid w:val="006A4B77"/>
    <w:rsid w:val="006A4CEA"/>
    <w:rsid w:val="006A4D6D"/>
    <w:rsid w:val="006A4E81"/>
    <w:rsid w:val="006A4E8A"/>
    <w:rsid w:val="006A52FB"/>
    <w:rsid w:val="006A657F"/>
    <w:rsid w:val="006A6E4B"/>
    <w:rsid w:val="006A7235"/>
    <w:rsid w:val="006A73C6"/>
    <w:rsid w:val="006A7789"/>
    <w:rsid w:val="006A787B"/>
    <w:rsid w:val="006A7B0B"/>
    <w:rsid w:val="006B0165"/>
    <w:rsid w:val="006B0281"/>
    <w:rsid w:val="006B033F"/>
    <w:rsid w:val="006B045D"/>
    <w:rsid w:val="006B0555"/>
    <w:rsid w:val="006B066A"/>
    <w:rsid w:val="006B0BED"/>
    <w:rsid w:val="006B0C4E"/>
    <w:rsid w:val="006B107C"/>
    <w:rsid w:val="006B143E"/>
    <w:rsid w:val="006B16ED"/>
    <w:rsid w:val="006B1787"/>
    <w:rsid w:val="006B1798"/>
    <w:rsid w:val="006B1C12"/>
    <w:rsid w:val="006B2655"/>
    <w:rsid w:val="006B3096"/>
    <w:rsid w:val="006B3685"/>
    <w:rsid w:val="006B36C7"/>
    <w:rsid w:val="006B3A0B"/>
    <w:rsid w:val="006B3C31"/>
    <w:rsid w:val="006B40F6"/>
    <w:rsid w:val="006B44DD"/>
    <w:rsid w:val="006B4568"/>
    <w:rsid w:val="006B47E6"/>
    <w:rsid w:val="006B48F1"/>
    <w:rsid w:val="006B49AB"/>
    <w:rsid w:val="006B4B25"/>
    <w:rsid w:val="006B4B6F"/>
    <w:rsid w:val="006B51D9"/>
    <w:rsid w:val="006B520A"/>
    <w:rsid w:val="006B55CD"/>
    <w:rsid w:val="006B57E1"/>
    <w:rsid w:val="006B587F"/>
    <w:rsid w:val="006B5A71"/>
    <w:rsid w:val="006B5C02"/>
    <w:rsid w:val="006B5F03"/>
    <w:rsid w:val="006B6044"/>
    <w:rsid w:val="006B6146"/>
    <w:rsid w:val="006B6399"/>
    <w:rsid w:val="006B6774"/>
    <w:rsid w:val="006B6B07"/>
    <w:rsid w:val="006B6CC0"/>
    <w:rsid w:val="006B6CDA"/>
    <w:rsid w:val="006B6D3F"/>
    <w:rsid w:val="006B6F76"/>
    <w:rsid w:val="006B7279"/>
    <w:rsid w:val="006B7813"/>
    <w:rsid w:val="006B7A23"/>
    <w:rsid w:val="006B7C10"/>
    <w:rsid w:val="006B7C71"/>
    <w:rsid w:val="006B7C9D"/>
    <w:rsid w:val="006C0014"/>
    <w:rsid w:val="006C01F8"/>
    <w:rsid w:val="006C0663"/>
    <w:rsid w:val="006C076A"/>
    <w:rsid w:val="006C0DDC"/>
    <w:rsid w:val="006C1199"/>
    <w:rsid w:val="006C16C1"/>
    <w:rsid w:val="006C18BE"/>
    <w:rsid w:val="006C1B3D"/>
    <w:rsid w:val="006C1D08"/>
    <w:rsid w:val="006C2184"/>
    <w:rsid w:val="006C23BD"/>
    <w:rsid w:val="006C2448"/>
    <w:rsid w:val="006C26A9"/>
    <w:rsid w:val="006C26F0"/>
    <w:rsid w:val="006C2858"/>
    <w:rsid w:val="006C2AF9"/>
    <w:rsid w:val="006C2DB6"/>
    <w:rsid w:val="006C2DDB"/>
    <w:rsid w:val="006C2F11"/>
    <w:rsid w:val="006C30AB"/>
    <w:rsid w:val="006C33E9"/>
    <w:rsid w:val="006C3CFC"/>
    <w:rsid w:val="006C3ECF"/>
    <w:rsid w:val="006C3F73"/>
    <w:rsid w:val="006C3F91"/>
    <w:rsid w:val="006C42ED"/>
    <w:rsid w:val="006C4836"/>
    <w:rsid w:val="006C48A2"/>
    <w:rsid w:val="006C4B79"/>
    <w:rsid w:val="006C4BDE"/>
    <w:rsid w:val="006C4EF3"/>
    <w:rsid w:val="006C4FE6"/>
    <w:rsid w:val="006C5215"/>
    <w:rsid w:val="006C5235"/>
    <w:rsid w:val="006C55F5"/>
    <w:rsid w:val="006C5940"/>
    <w:rsid w:val="006C61CA"/>
    <w:rsid w:val="006C63E0"/>
    <w:rsid w:val="006C67CC"/>
    <w:rsid w:val="006C680B"/>
    <w:rsid w:val="006C7272"/>
    <w:rsid w:val="006C72F2"/>
    <w:rsid w:val="006C7472"/>
    <w:rsid w:val="006C7492"/>
    <w:rsid w:val="006C74C5"/>
    <w:rsid w:val="006C7BBA"/>
    <w:rsid w:val="006C7BEF"/>
    <w:rsid w:val="006C7D7C"/>
    <w:rsid w:val="006D0063"/>
    <w:rsid w:val="006D01DC"/>
    <w:rsid w:val="006D034A"/>
    <w:rsid w:val="006D0434"/>
    <w:rsid w:val="006D066A"/>
    <w:rsid w:val="006D0810"/>
    <w:rsid w:val="006D0ABB"/>
    <w:rsid w:val="006D0BF1"/>
    <w:rsid w:val="006D0C39"/>
    <w:rsid w:val="006D0EC2"/>
    <w:rsid w:val="006D0F70"/>
    <w:rsid w:val="006D102E"/>
    <w:rsid w:val="006D1200"/>
    <w:rsid w:val="006D17D8"/>
    <w:rsid w:val="006D1C0D"/>
    <w:rsid w:val="006D1CE5"/>
    <w:rsid w:val="006D1D04"/>
    <w:rsid w:val="006D1E05"/>
    <w:rsid w:val="006D20B6"/>
    <w:rsid w:val="006D220B"/>
    <w:rsid w:val="006D227A"/>
    <w:rsid w:val="006D22C6"/>
    <w:rsid w:val="006D27D0"/>
    <w:rsid w:val="006D2843"/>
    <w:rsid w:val="006D2968"/>
    <w:rsid w:val="006D32CD"/>
    <w:rsid w:val="006D33BE"/>
    <w:rsid w:val="006D34FD"/>
    <w:rsid w:val="006D3841"/>
    <w:rsid w:val="006D3A01"/>
    <w:rsid w:val="006D3B8C"/>
    <w:rsid w:val="006D3C82"/>
    <w:rsid w:val="006D3E8D"/>
    <w:rsid w:val="006D41EF"/>
    <w:rsid w:val="006D44FF"/>
    <w:rsid w:val="006D4622"/>
    <w:rsid w:val="006D46DC"/>
    <w:rsid w:val="006D47C3"/>
    <w:rsid w:val="006D491A"/>
    <w:rsid w:val="006D4977"/>
    <w:rsid w:val="006D4A81"/>
    <w:rsid w:val="006D4C86"/>
    <w:rsid w:val="006D4CFC"/>
    <w:rsid w:val="006D5011"/>
    <w:rsid w:val="006D5105"/>
    <w:rsid w:val="006D51AF"/>
    <w:rsid w:val="006D52E3"/>
    <w:rsid w:val="006D5631"/>
    <w:rsid w:val="006D5663"/>
    <w:rsid w:val="006D57C5"/>
    <w:rsid w:val="006D582E"/>
    <w:rsid w:val="006D5A09"/>
    <w:rsid w:val="006D5B1F"/>
    <w:rsid w:val="006D5E80"/>
    <w:rsid w:val="006D5FE5"/>
    <w:rsid w:val="006D60F2"/>
    <w:rsid w:val="006D67F3"/>
    <w:rsid w:val="006D689A"/>
    <w:rsid w:val="006D6BA1"/>
    <w:rsid w:val="006D6BBE"/>
    <w:rsid w:val="006D6BC7"/>
    <w:rsid w:val="006D6C6A"/>
    <w:rsid w:val="006D6D64"/>
    <w:rsid w:val="006D70EA"/>
    <w:rsid w:val="006D74CC"/>
    <w:rsid w:val="006D74EE"/>
    <w:rsid w:val="006D7546"/>
    <w:rsid w:val="006D761C"/>
    <w:rsid w:val="006D7620"/>
    <w:rsid w:val="006D7E7B"/>
    <w:rsid w:val="006D7F01"/>
    <w:rsid w:val="006E00CC"/>
    <w:rsid w:val="006E0186"/>
    <w:rsid w:val="006E01F4"/>
    <w:rsid w:val="006E03AD"/>
    <w:rsid w:val="006E04A6"/>
    <w:rsid w:val="006E05FA"/>
    <w:rsid w:val="006E0840"/>
    <w:rsid w:val="006E08CF"/>
    <w:rsid w:val="006E0ED9"/>
    <w:rsid w:val="006E1030"/>
    <w:rsid w:val="006E10D3"/>
    <w:rsid w:val="006E153B"/>
    <w:rsid w:val="006E16F9"/>
    <w:rsid w:val="006E1875"/>
    <w:rsid w:val="006E18E5"/>
    <w:rsid w:val="006E1E03"/>
    <w:rsid w:val="006E1E70"/>
    <w:rsid w:val="006E221D"/>
    <w:rsid w:val="006E26B3"/>
    <w:rsid w:val="006E2939"/>
    <w:rsid w:val="006E29BD"/>
    <w:rsid w:val="006E2D5F"/>
    <w:rsid w:val="006E2E23"/>
    <w:rsid w:val="006E2E6B"/>
    <w:rsid w:val="006E2F9A"/>
    <w:rsid w:val="006E3159"/>
    <w:rsid w:val="006E3190"/>
    <w:rsid w:val="006E33C8"/>
    <w:rsid w:val="006E359B"/>
    <w:rsid w:val="006E364B"/>
    <w:rsid w:val="006E398E"/>
    <w:rsid w:val="006E3AFF"/>
    <w:rsid w:val="006E3CB0"/>
    <w:rsid w:val="006E3F9D"/>
    <w:rsid w:val="006E41F7"/>
    <w:rsid w:val="006E44C9"/>
    <w:rsid w:val="006E49AB"/>
    <w:rsid w:val="006E4E40"/>
    <w:rsid w:val="006E4E87"/>
    <w:rsid w:val="006E505A"/>
    <w:rsid w:val="006E50B8"/>
    <w:rsid w:val="006E50D1"/>
    <w:rsid w:val="006E5201"/>
    <w:rsid w:val="006E528E"/>
    <w:rsid w:val="006E52A0"/>
    <w:rsid w:val="006E5651"/>
    <w:rsid w:val="006E56AA"/>
    <w:rsid w:val="006E56FF"/>
    <w:rsid w:val="006E5E48"/>
    <w:rsid w:val="006E5F88"/>
    <w:rsid w:val="006E62C0"/>
    <w:rsid w:val="006E640F"/>
    <w:rsid w:val="006E64A7"/>
    <w:rsid w:val="006E6763"/>
    <w:rsid w:val="006E67F7"/>
    <w:rsid w:val="006E6D09"/>
    <w:rsid w:val="006E6D61"/>
    <w:rsid w:val="006E6DAE"/>
    <w:rsid w:val="006E6F8E"/>
    <w:rsid w:val="006E700A"/>
    <w:rsid w:val="006E783E"/>
    <w:rsid w:val="006E7B28"/>
    <w:rsid w:val="006E7B40"/>
    <w:rsid w:val="006E7B4B"/>
    <w:rsid w:val="006E7E48"/>
    <w:rsid w:val="006E7EAE"/>
    <w:rsid w:val="006E7EFF"/>
    <w:rsid w:val="006ED68B"/>
    <w:rsid w:val="006F0127"/>
    <w:rsid w:val="006F0312"/>
    <w:rsid w:val="006F0500"/>
    <w:rsid w:val="006F081E"/>
    <w:rsid w:val="006F08A0"/>
    <w:rsid w:val="006F0980"/>
    <w:rsid w:val="006F0E88"/>
    <w:rsid w:val="006F1088"/>
    <w:rsid w:val="006F10BA"/>
    <w:rsid w:val="006F1296"/>
    <w:rsid w:val="006F1839"/>
    <w:rsid w:val="006F1889"/>
    <w:rsid w:val="006F1906"/>
    <w:rsid w:val="006F1A75"/>
    <w:rsid w:val="006F1C1B"/>
    <w:rsid w:val="006F1F62"/>
    <w:rsid w:val="006F1F86"/>
    <w:rsid w:val="006F1FEA"/>
    <w:rsid w:val="006F1FFF"/>
    <w:rsid w:val="006F2429"/>
    <w:rsid w:val="006F259C"/>
    <w:rsid w:val="006F26B5"/>
    <w:rsid w:val="006F2AE8"/>
    <w:rsid w:val="006F2D81"/>
    <w:rsid w:val="006F35F7"/>
    <w:rsid w:val="006F39E4"/>
    <w:rsid w:val="006F3AEB"/>
    <w:rsid w:val="006F4024"/>
    <w:rsid w:val="006F4513"/>
    <w:rsid w:val="006F490C"/>
    <w:rsid w:val="006F496F"/>
    <w:rsid w:val="006F4C13"/>
    <w:rsid w:val="006F5069"/>
    <w:rsid w:val="006F543D"/>
    <w:rsid w:val="006F55CB"/>
    <w:rsid w:val="006F57D4"/>
    <w:rsid w:val="006F5C8A"/>
    <w:rsid w:val="006F5FF6"/>
    <w:rsid w:val="006F6007"/>
    <w:rsid w:val="006F63C7"/>
    <w:rsid w:val="006F659E"/>
    <w:rsid w:val="006F67D0"/>
    <w:rsid w:val="006F6855"/>
    <w:rsid w:val="006F6BF3"/>
    <w:rsid w:val="006F6CB2"/>
    <w:rsid w:val="006F6D10"/>
    <w:rsid w:val="006F785C"/>
    <w:rsid w:val="006F7950"/>
    <w:rsid w:val="006F7D85"/>
    <w:rsid w:val="007007BD"/>
    <w:rsid w:val="00700B89"/>
    <w:rsid w:val="00700F08"/>
    <w:rsid w:val="00701193"/>
    <w:rsid w:val="00701536"/>
    <w:rsid w:val="007017D7"/>
    <w:rsid w:val="00701943"/>
    <w:rsid w:val="00701E54"/>
    <w:rsid w:val="00702149"/>
    <w:rsid w:val="007035D0"/>
    <w:rsid w:val="007038C1"/>
    <w:rsid w:val="007038C4"/>
    <w:rsid w:val="00703B22"/>
    <w:rsid w:val="00703B31"/>
    <w:rsid w:val="00703F70"/>
    <w:rsid w:val="00704006"/>
    <w:rsid w:val="00704034"/>
    <w:rsid w:val="00704351"/>
    <w:rsid w:val="007043C8"/>
    <w:rsid w:val="00704914"/>
    <w:rsid w:val="0070498D"/>
    <w:rsid w:val="00704994"/>
    <w:rsid w:val="00704A25"/>
    <w:rsid w:val="00704A42"/>
    <w:rsid w:val="00705566"/>
    <w:rsid w:val="00705ED6"/>
    <w:rsid w:val="0070632C"/>
    <w:rsid w:val="007063E9"/>
    <w:rsid w:val="0070648E"/>
    <w:rsid w:val="007064C3"/>
    <w:rsid w:val="00706649"/>
    <w:rsid w:val="00706925"/>
    <w:rsid w:val="00706D64"/>
    <w:rsid w:val="00707022"/>
    <w:rsid w:val="00707031"/>
    <w:rsid w:val="00707046"/>
    <w:rsid w:val="00707094"/>
    <w:rsid w:val="007071AF"/>
    <w:rsid w:val="007074D6"/>
    <w:rsid w:val="00707501"/>
    <w:rsid w:val="00707545"/>
    <w:rsid w:val="007076C8"/>
    <w:rsid w:val="007076EC"/>
    <w:rsid w:val="00707802"/>
    <w:rsid w:val="00707875"/>
    <w:rsid w:val="00710264"/>
    <w:rsid w:val="0071026C"/>
    <w:rsid w:val="0071067A"/>
    <w:rsid w:val="0071098D"/>
    <w:rsid w:val="00710AE9"/>
    <w:rsid w:val="00710C1C"/>
    <w:rsid w:val="00710F17"/>
    <w:rsid w:val="007110A1"/>
    <w:rsid w:val="00711129"/>
    <w:rsid w:val="0071114A"/>
    <w:rsid w:val="00711453"/>
    <w:rsid w:val="007117EE"/>
    <w:rsid w:val="00711887"/>
    <w:rsid w:val="00711914"/>
    <w:rsid w:val="007119CC"/>
    <w:rsid w:val="00711D41"/>
    <w:rsid w:val="00711DC3"/>
    <w:rsid w:val="00711EA0"/>
    <w:rsid w:val="00711FD5"/>
    <w:rsid w:val="007121D7"/>
    <w:rsid w:val="00712274"/>
    <w:rsid w:val="00712405"/>
    <w:rsid w:val="00712479"/>
    <w:rsid w:val="00712489"/>
    <w:rsid w:val="007128D3"/>
    <w:rsid w:val="00712B3E"/>
    <w:rsid w:val="00712B94"/>
    <w:rsid w:val="00712BDB"/>
    <w:rsid w:val="00712CF3"/>
    <w:rsid w:val="00713123"/>
    <w:rsid w:val="007131F9"/>
    <w:rsid w:val="00713203"/>
    <w:rsid w:val="007132D2"/>
    <w:rsid w:val="0071344E"/>
    <w:rsid w:val="00713618"/>
    <w:rsid w:val="0071393C"/>
    <w:rsid w:val="00713A4A"/>
    <w:rsid w:val="00713A7E"/>
    <w:rsid w:val="00713BEC"/>
    <w:rsid w:val="00713C16"/>
    <w:rsid w:val="00713D88"/>
    <w:rsid w:val="007141EE"/>
    <w:rsid w:val="007144BA"/>
    <w:rsid w:val="00714505"/>
    <w:rsid w:val="007145C1"/>
    <w:rsid w:val="0071496B"/>
    <w:rsid w:val="00715287"/>
    <w:rsid w:val="007154AE"/>
    <w:rsid w:val="007154E5"/>
    <w:rsid w:val="0071553F"/>
    <w:rsid w:val="0071566F"/>
    <w:rsid w:val="007156F7"/>
    <w:rsid w:val="00715CAC"/>
    <w:rsid w:val="00715D14"/>
    <w:rsid w:val="00715EBD"/>
    <w:rsid w:val="007162D1"/>
    <w:rsid w:val="0071671F"/>
    <w:rsid w:val="0071685E"/>
    <w:rsid w:val="00716E96"/>
    <w:rsid w:val="00716F2D"/>
    <w:rsid w:val="00716F41"/>
    <w:rsid w:val="007170F8"/>
    <w:rsid w:val="00717531"/>
    <w:rsid w:val="00717801"/>
    <w:rsid w:val="00717DD8"/>
    <w:rsid w:val="007203C3"/>
    <w:rsid w:val="00720412"/>
    <w:rsid w:val="007207C9"/>
    <w:rsid w:val="007208B4"/>
    <w:rsid w:val="00720986"/>
    <w:rsid w:val="00720AB2"/>
    <w:rsid w:val="00720D2E"/>
    <w:rsid w:val="00720D6E"/>
    <w:rsid w:val="00720DE4"/>
    <w:rsid w:val="00720FB2"/>
    <w:rsid w:val="00721008"/>
    <w:rsid w:val="007213C5"/>
    <w:rsid w:val="00721499"/>
    <w:rsid w:val="007214D3"/>
    <w:rsid w:val="0072172C"/>
    <w:rsid w:val="007218AE"/>
    <w:rsid w:val="00721BA3"/>
    <w:rsid w:val="00721BD2"/>
    <w:rsid w:val="0072246B"/>
    <w:rsid w:val="0072251C"/>
    <w:rsid w:val="00722662"/>
    <w:rsid w:val="0072319B"/>
    <w:rsid w:val="007232FD"/>
    <w:rsid w:val="0072370A"/>
    <w:rsid w:val="00723770"/>
    <w:rsid w:val="00723AAF"/>
    <w:rsid w:val="00723E62"/>
    <w:rsid w:val="00723F01"/>
    <w:rsid w:val="00723F88"/>
    <w:rsid w:val="00724284"/>
    <w:rsid w:val="007243FB"/>
    <w:rsid w:val="00724B9A"/>
    <w:rsid w:val="00724FFD"/>
    <w:rsid w:val="007259F2"/>
    <w:rsid w:val="007259F7"/>
    <w:rsid w:val="00725A2B"/>
    <w:rsid w:val="00725C38"/>
    <w:rsid w:val="00725C9B"/>
    <w:rsid w:val="00725EBB"/>
    <w:rsid w:val="00726244"/>
    <w:rsid w:val="0072629E"/>
    <w:rsid w:val="0072654B"/>
    <w:rsid w:val="00726867"/>
    <w:rsid w:val="007268B2"/>
    <w:rsid w:val="00726A09"/>
    <w:rsid w:val="00726B80"/>
    <w:rsid w:val="00726D35"/>
    <w:rsid w:val="00726D42"/>
    <w:rsid w:val="00726E15"/>
    <w:rsid w:val="0072711C"/>
    <w:rsid w:val="00727153"/>
    <w:rsid w:val="007271AD"/>
    <w:rsid w:val="00727A7B"/>
    <w:rsid w:val="00727FCF"/>
    <w:rsid w:val="00730189"/>
    <w:rsid w:val="007302D5"/>
    <w:rsid w:val="007304B8"/>
    <w:rsid w:val="00730B7E"/>
    <w:rsid w:val="00730CC4"/>
    <w:rsid w:val="00730E10"/>
    <w:rsid w:val="00731984"/>
    <w:rsid w:val="007319B0"/>
    <w:rsid w:val="00731A62"/>
    <w:rsid w:val="00732166"/>
    <w:rsid w:val="00732552"/>
    <w:rsid w:val="00732D51"/>
    <w:rsid w:val="00732E0B"/>
    <w:rsid w:val="00732F5A"/>
    <w:rsid w:val="00733068"/>
    <w:rsid w:val="007335BA"/>
    <w:rsid w:val="0073361B"/>
    <w:rsid w:val="0073371B"/>
    <w:rsid w:val="0073398E"/>
    <w:rsid w:val="007339F5"/>
    <w:rsid w:val="00733B57"/>
    <w:rsid w:val="00733C4C"/>
    <w:rsid w:val="00733C69"/>
    <w:rsid w:val="00733DD5"/>
    <w:rsid w:val="00733F1F"/>
    <w:rsid w:val="00733FF7"/>
    <w:rsid w:val="00734B77"/>
    <w:rsid w:val="00734D3A"/>
    <w:rsid w:val="00734E41"/>
    <w:rsid w:val="00734E79"/>
    <w:rsid w:val="00735050"/>
    <w:rsid w:val="007352FF"/>
    <w:rsid w:val="00735325"/>
    <w:rsid w:val="00735713"/>
    <w:rsid w:val="00735837"/>
    <w:rsid w:val="007359A1"/>
    <w:rsid w:val="00735ADE"/>
    <w:rsid w:val="00735AEA"/>
    <w:rsid w:val="00735C9C"/>
    <w:rsid w:val="00735DB0"/>
    <w:rsid w:val="00735DC7"/>
    <w:rsid w:val="0073609D"/>
    <w:rsid w:val="00736172"/>
    <w:rsid w:val="007365A3"/>
    <w:rsid w:val="0073663D"/>
    <w:rsid w:val="0073683A"/>
    <w:rsid w:val="00736B8F"/>
    <w:rsid w:val="00736E6A"/>
    <w:rsid w:val="00736EA5"/>
    <w:rsid w:val="00736F4B"/>
    <w:rsid w:val="00737106"/>
    <w:rsid w:val="0073723A"/>
    <w:rsid w:val="0073733D"/>
    <w:rsid w:val="0073760B"/>
    <w:rsid w:val="0073775B"/>
    <w:rsid w:val="00737C9C"/>
    <w:rsid w:val="00737CD2"/>
    <w:rsid w:val="00737D31"/>
    <w:rsid w:val="00740289"/>
    <w:rsid w:val="0074037C"/>
    <w:rsid w:val="00740A5D"/>
    <w:rsid w:val="00740B77"/>
    <w:rsid w:val="00740E26"/>
    <w:rsid w:val="00740FB7"/>
    <w:rsid w:val="007412A9"/>
    <w:rsid w:val="0074176D"/>
    <w:rsid w:val="00741D1E"/>
    <w:rsid w:val="00742388"/>
    <w:rsid w:val="007423C6"/>
    <w:rsid w:val="007424C8"/>
    <w:rsid w:val="00742930"/>
    <w:rsid w:val="007429AE"/>
    <w:rsid w:val="00742F0C"/>
    <w:rsid w:val="007432B7"/>
    <w:rsid w:val="0074333D"/>
    <w:rsid w:val="00743687"/>
    <w:rsid w:val="00743A08"/>
    <w:rsid w:val="00743DD7"/>
    <w:rsid w:val="00743F5C"/>
    <w:rsid w:val="00744284"/>
    <w:rsid w:val="007445BF"/>
    <w:rsid w:val="007447BE"/>
    <w:rsid w:val="00744815"/>
    <w:rsid w:val="007448E3"/>
    <w:rsid w:val="007449A4"/>
    <w:rsid w:val="00744DE5"/>
    <w:rsid w:val="00744EAF"/>
    <w:rsid w:val="00744FA5"/>
    <w:rsid w:val="00745471"/>
    <w:rsid w:val="007457E0"/>
    <w:rsid w:val="00745A05"/>
    <w:rsid w:val="00745A58"/>
    <w:rsid w:val="00745B86"/>
    <w:rsid w:val="00745C7A"/>
    <w:rsid w:val="00745CD6"/>
    <w:rsid w:val="00745E2F"/>
    <w:rsid w:val="00745F40"/>
    <w:rsid w:val="00745FD9"/>
    <w:rsid w:val="00746395"/>
    <w:rsid w:val="007469B7"/>
    <w:rsid w:val="00746DB9"/>
    <w:rsid w:val="00746E8B"/>
    <w:rsid w:val="00746F42"/>
    <w:rsid w:val="007471FD"/>
    <w:rsid w:val="007473E1"/>
    <w:rsid w:val="00747CD0"/>
    <w:rsid w:val="00750159"/>
    <w:rsid w:val="007501E6"/>
    <w:rsid w:val="007503BC"/>
    <w:rsid w:val="00750EBC"/>
    <w:rsid w:val="00750ED6"/>
    <w:rsid w:val="0075124F"/>
    <w:rsid w:val="007512BA"/>
    <w:rsid w:val="007515F5"/>
    <w:rsid w:val="0075173B"/>
    <w:rsid w:val="00751864"/>
    <w:rsid w:val="00751DC9"/>
    <w:rsid w:val="007520ED"/>
    <w:rsid w:val="00752175"/>
    <w:rsid w:val="007522A1"/>
    <w:rsid w:val="007522C3"/>
    <w:rsid w:val="00752503"/>
    <w:rsid w:val="007525F9"/>
    <w:rsid w:val="007526BD"/>
    <w:rsid w:val="00752B67"/>
    <w:rsid w:val="00752C64"/>
    <w:rsid w:val="00752D70"/>
    <w:rsid w:val="0075306D"/>
    <w:rsid w:val="00753271"/>
    <w:rsid w:val="0075356C"/>
    <w:rsid w:val="0075358F"/>
    <w:rsid w:val="00753A55"/>
    <w:rsid w:val="00753A91"/>
    <w:rsid w:val="0075444E"/>
    <w:rsid w:val="00754742"/>
    <w:rsid w:val="00754AD1"/>
    <w:rsid w:val="00754F2B"/>
    <w:rsid w:val="00754FD1"/>
    <w:rsid w:val="0075548D"/>
    <w:rsid w:val="007556DC"/>
    <w:rsid w:val="00755733"/>
    <w:rsid w:val="00755A6F"/>
    <w:rsid w:val="00755C27"/>
    <w:rsid w:val="00755D3C"/>
    <w:rsid w:val="00755D80"/>
    <w:rsid w:val="00756397"/>
    <w:rsid w:val="007567B5"/>
    <w:rsid w:val="0075683B"/>
    <w:rsid w:val="00756B06"/>
    <w:rsid w:val="00756B71"/>
    <w:rsid w:val="00756E73"/>
    <w:rsid w:val="0075708E"/>
    <w:rsid w:val="007573B6"/>
    <w:rsid w:val="00757674"/>
    <w:rsid w:val="007576C1"/>
    <w:rsid w:val="00760006"/>
    <w:rsid w:val="00760268"/>
    <w:rsid w:val="007603FA"/>
    <w:rsid w:val="007604B2"/>
    <w:rsid w:val="007608F2"/>
    <w:rsid w:val="0076090B"/>
    <w:rsid w:val="00760B0D"/>
    <w:rsid w:val="00760C58"/>
    <w:rsid w:val="00760E89"/>
    <w:rsid w:val="00761070"/>
    <w:rsid w:val="00761103"/>
    <w:rsid w:val="00761108"/>
    <w:rsid w:val="0076116E"/>
    <w:rsid w:val="007612BB"/>
    <w:rsid w:val="007616CC"/>
    <w:rsid w:val="0076199E"/>
    <w:rsid w:val="00761A4E"/>
    <w:rsid w:val="00761DAE"/>
    <w:rsid w:val="007620BF"/>
    <w:rsid w:val="007621BF"/>
    <w:rsid w:val="0076256C"/>
    <w:rsid w:val="0076270B"/>
    <w:rsid w:val="00762FEE"/>
    <w:rsid w:val="00763201"/>
    <w:rsid w:val="00763438"/>
    <w:rsid w:val="00763558"/>
    <w:rsid w:val="007637A4"/>
    <w:rsid w:val="007637FA"/>
    <w:rsid w:val="00763AFA"/>
    <w:rsid w:val="00763B3F"/>
    <w:rsid w:val="00763BE6"/>
    <w:rsid w:val="00764001"/>
    <w:rsid w:val="007643D7"/>
    <w:rsid w:val="00764515"/>
    <w:rsid w:val="00764B7D"/>
    <w:rsid w:val="00764B97"/>
    <w:rsid w:val="00764D12"/>
    <w:rsid w:val="00764D57"/>
    <w:rsid w:val="00764DB5"/>
    <w:rsid w:val="00764E0F"/>
    <w:rsid w:val="0076507B"/>
    <w:rsid w:val="007651D8"/>
    <w:rsid w:val="00765210"/>
    <w:rsid w:val="007655CA"/>
    <w:rsid w:val="00765928"/>
    <w:rsid w:val="00765A72"/>
    <w:rsid w:val="00765C20"/>
    <w:rsid w:val="00765CB4"/>
    <w:rsid w:val="00765CEC"/>
    <w:rsid w:val="0076633C"/>
    <w:rsid w:val="00766A2E"/>
    <w:rsid w:val="00766A63"/>
    <w:rsid w:val="00766C56"/>
    <w:rsid w:val="00767197"/>
    <w:rsid w:val="00767316"/>
    <w:rsid w:val="007673FF"/>
    <w:rsid w:val="00767550"/>
    <w:rsid w:val="00767942"/>
    <w:rsid w:val="00767A83"/>
    <w:rsid w:val="00767DC6"/>
    <w:rsid w:val="00767DE6"/>
    <w:rsid w:val="0077057B"/>
    <w:rsid w:val="0077086C"/>
    <w:rsid w:val="00770A93"/>
    <w:rsid w:val="00770E35"/>
    <w:rsid w:val="007715B5"/>
    <w:rsid w:val="00771899"/>
    <w:rsid w:val="00771A90"/>
    <w:rsid w:val="00771E08"/>
    <w:rsid w:val="0077222F"/>
    <w:rsid w:val="007726A9"/>
    <w:rsid w:val="0077271B"/>
    <w:rsid w:val="007728E1"/>
    <w:rsid w:val="00772AFE"/>
    <w:rsid w:val="00772B28"/>
    <w:rsid w:val="00772F5F"/>
    <w:rsid w:val="007736CF"/>
    <w:rsid w:val="00773757"/>
    <w:rsid w:val="00773761"/>
    <w:rsid w:val="00773C00"/>
    <w:rsid w:val="00773C20"/>
    <w:rsid w:val="007741F0"/>
    <w:rsid w:val="00774483"/>
    <w:rsid w:val="007744B2"/>
    <w:rsid w:val="00774512"/>
    <w:rsid w:val="007747CA"/>
    <w:rsid w:val="00774B50"/>
    <w:rsid w:val="00774E5A"/>
    <w:rsid w:val="00775025"/>
    <w:rsid w:val="007750E1"/>
    <w:rsid w:val="0077520F"/>
    <w:rsid w:val="00775224"/>
    <w:rsid w:val="0077572C"/>
    <w:rsid w:val="00775B3E"/>
    <w:rsid w:val="007764CF"/>
    <w:rsid w:val="00776854"/>
    <w:rsid w:val="00776A3B"/>
    <w:rsid w:val="00776D64"/>
    <w:rsid w:val="00776F7F"/>
    <w:rsid w:val="00777409"/>
    <w:rsid w:val="00777485"/>
    <w:rsid w:val="0077755B"/>
    <w:rsid w:val="007775A9"/>
    <w:rsid w:val="007775F5"/>
    <w:rsid w:val="00777779"/>
    <w:rsid w:val="0077798B"/>
    <w:rsid w:val="00777A0B"/>
    <w:rsid w:val="00777D31"/>
    <w:rsid w:val="00777FC4"/>
    <w:rsid w:val="007801E5"/>
    <w:rsid w:val="00780AF2"/>
    <w:rsid w:val="00780AF4"/>
    <w:rsid w:val="00780B06"/>
    <w:rsid w:val="00780C82"/>
    <w:rsid w:val="00780F6A"/>
    <w:rsid w:val="00780FA2"/>
    <w:rsid w:val="0078102D"/>
    <w:rsid w:val="0078143E"/>
    <w:rsid w:val="007815D0"/>
    <w:rsid w:val="00781936"/>
    <w:rsid w:val="00781DAE"/>
    <w:rsid w:val="00781FB2"/>
    <w:rsid w:val="0078249C"/>
    <w:rsid w:val="00782625"/>
    <w:rsid w:val="00782AD3"/>
    <w:rsid w:val="00782E54"/>
    <w:rsid w:val="00782F04"/>
    <w:rsid w:val="00783172"/>
    <w:rsid w:val="00783353"/>
    <w:rsid w:val="007839B8"/>
    <w:rsid w:val="00783AB7"/>
    <w:rsid w:val="00783B40"/>
    <w:rsid w:val="00783B84"/>
    <w:rsid w:val="007840AB"/>
    <w:rsid w:val="007842FB"/>
    <w:rsid w:val="007845BF"/>
    <w:rsid w:val="00784699"/>
    <w:rsid w:val="0078492E"/>
    <w:rsid w:val="007849DB"/>
    <w:rsid w:val="00784EF4"/>
    <w:rsid w:val="007850EB"/>
    <w:rsid w:val="007852F8"/>
    <w:rsid w:val="007855AB"/>
    <w:rsid w:val="007855DA"/>
    <w:rsid w:val="00785708"/>
    <w:rsid w:val="00785BF5"/>
    <w:rsid w:val="00785F53"/>
    <w:rsid w:val="0078601D"/>
    <w:rsid w:val="00786075"/>
    <w:rsid w:val="00786356"/>
    <w:rsid w:val="007863CC"/>
    <w:rsid w:val="007865D9"/>
    <w:rsid w:val="00786722"/>
    <w:rsid w:val="007867A7"/>
    <w:rsid w:val="00786853"/>
    <w:rsid w:val="00786B1A"/>
    <w:rsid w:val="00786C18"/>
    <w:rsid w:val="0078707E"/>
    <w:rsid w:val="00787AE6"/>
    <w:rsid w:val="0079022A"/>
    <w:rsid w:val="0079024D"/>
    <w:rsid w:val="0079038B"/>
    <w:rsid w:val="00790789"/>
    <w:rsid w:val="007910AC"/>
    <w:rsid w:val="007914A9"/>
    <w:rsid w:val="00791517"/>
    <w:rsid w:val="00791FC5"/>
    <w:rsid w:val="0079211B"/>
    <w:rsid w:val="0079213C"/>
    <w:rsid w:val="00792150"/>
    <w:rsid w:val="00792287"/>
    <w:rsid w:val="007929B0"/>
    <w:rsid w:val="00793213"/>
    <w:rsid w:val="0079330D"/>
    <w:rsid w:val="0079336A"/>
    <w:rsid w:val="007934CA"/>
    <w:rsid w:val="0079360A"/>
    <w:rsid w:val="007939E8"/>
    <w:rsid w:val="00793F16"/>
    <w:rsid w:val="00794002"/>
    <w:rsid w:val="007941E0"/>
    <w:rsid w:val="0079427D"/>
    <w:rsid w:val="007942C2"/>
    <w:rsid w:val="0079438E"/>
    <w:rsid w:val="007944C4"/>
    <w:rsid w:val="00794796"/>
    <w:rsid w:val="00794809"/>
    <w:rsid w:val="0079497E"/>
    <w:rsid w:val="00794ACC"/>
    <w:rsid w:val="00794B35"/>
    <w:rsid w:val="00794BCE"/>
    <w:rsid w:val="00794CEB"/>
    <w:rsid w:val="00794D53"/>
    <w:rsid w:val="00794F23"/>
    <w:rsid w:val="007955B7"/>
    <w:rsid w:val="00795878"/>
    <w:rsid w:val="00795CD6"/>
    <w:rsid w:val="00795CF9"/>
    <w:rsid w:val="00796258"/>
    <w:rsid w:val="00796B2F"/>
    <w:rsid w:val="00796E64"/>
    <w:rsid w:val="00797272"/>
    <w:rsid w:val="007976B3"/>
    <w:rsid w:val="007976C4"/>
    <w:rsid w:val="00797778"/>
    <w:rsid w:val="00797A9A"/>
    <w:rsid w:val="00797AEE"/>
    <w:rsid w:val="00797B39"/>
    <w:rsid w:val="007A0057"/>
    <w:rsid w:val="007A0140"/>
    <w:rsid w:val="007A0193"/>
    <w:rsid w:val="007A044F"/>
    <w:rsid w:val="007A0943"/>
    <w:rsid w:val="007A0B75"/>
    <w:rsid w:val="007A0F19"/>
    <w:rsid w:val="007A109D"/>
    <w:rsid w:val="007A17E6"/>
    <w:rsid w:val="007A1D44"/>
    <w:rsid w:val="007A2614"/>
    <w:rsid w:val="007A26D4"/>
    <w:rsid w:val="007A2863"/>
    <w:rsid w:val="007A2EAA"/>
    <w:rsid w:val="007A2FFD"/>
    <w:rsid w:val="007A30E3"/>
    <w:rsid w:val="007A38E3"/>
    <w:rsid w:val="007A3BAC"/>
    <w:rsid w:val="007A3BCC"/>
    <w:rsid w:val="007A3FF9"/>
    <w:rsid w:val="007A411F"/>
    <w:rsid w:val="007A45E1"/>
    <w:rsid w:val="007A464D"/>
    <w:rsid w:val="007A4B96"/>
    <w:rsid w:val="007A4C0B"/>
    <w:rsid w:val="007A4D91"/>
    <w:rsid w:val="007A4FD3"/>
    <w:rsid w:val="007A5069"/>
    <w:rsid w:val="007A521C"/>
    <w:rsid w:val="007A5414"/>
    <w:rsid w:val="007A55F5"/>
    <w:rsid w:val="007A5756"/>
    <w:rsid w:val="007A5AE7"/>
    <w:rsid w:val="007A5F08"/>
    <w:rsid w:val="007A5FCB"/>
    <w:rsid w:val="007A61F2"/>
    <w:rsid w:val="007A62F9"/>
    <w:rsid w:val="007A6532"/>
    <w:rsid w:val="007A6927"/>
    <w:rsid w:val="007A6AAD"/>
    <w:rsid w:val="007A6D2D"/>
    <w:rsid w:val="007A7810"/>
    <w:rsid w:val="007A7AB4"/>
    <w:rsid w:val="007B00AA"/>
    <w:rsid w:val="007B022E"/>
    <w:rsid w:val="007B036E"/>
    <w:rsid w:val="007B03D6"/>
    <w:rsid w:val="007B041D"/>
    <w:rsid w:val="007B05FE"/>
    <w:rsid w:val="007B0E3F"/>
    <w:rsid w:val="007B1675"/>
    <w:rsid w:val="007B1717"/>
    <w:rsid w:val="007B1B03"/>
    <w:rsid w:val="007B2210"/>
    <w:rsid w:val="007B24BE"/>
    <w:rsid w:val="007B2615"/>
    <w:rsid w:val="007B28FF"/>
    <w:rsid w:val="007B29AE"/>
    <w:rsid w:val="007B29D4"/>
    <w:rsid w:val="007B2CA1"/>
    <w:rsid w:val="007B2E9C"/>
    <w:rsid w:val="007B302F"/>
    <w:rsid w:val="007B3103"/>
    <w:rsid w:val="007B321E"/>
    <w:rsid w:val="007B35F4"/>
    <w:rsid w:val="007B3603"/>
    <w:rsid w:val="007B376A"/>
    <w:rsid w:val="007B3CE4"/>
    <w:rsid w:val="007B3FFB"/>
    <w:rsid w:val="007B4165"/>
    <w:rsid w:val="007B457B"/>
    <w:rsid w:val="007B4693"/>
    <w:rsid w:val="007B486E"/>
    <w:rsid w:val="007B4E60"/>
    <w:rsid w:val="007B4EC2"/>
    <w:rsid w:val="007B4EC3"/>
    <w:rsid w:val="007B4FDC"/>
    <w:rsid w:val="007B5043"/>
    <w:rsid w:val="007B509E"/>
    <w:rsid w:val="007B5426"/>
    <w:rsid w:val="007B5DC3"/>
    <w:rsid w:val="007B66C5"/>
    <w:rsid w:val="007B69A5"/>
    <w:rsid w:val="007B6B65"/>
    <w:rsid w:val="007B7360"/>
    <w:rsid w:val="007B742B"/>
    <w:rsid w:val="007B74B6"/>
    <w:rsid w:val="007B74ED"/>
    <w:rsid w:val="007B77FB"/>
    <w:rsid w:val="007B7920"/>
    <w:rsid w:val="007B7B33"/>
    <w:rsid w:val="007B7BFF"/>
    <w:rsid w:val="007B7C9D"/>
    <w:rsid w:val="007B7FF6"/>
    <w:rsid w:val="007C01CF"/>
    <w:rsid w:val="007C0371"/>
    <w:rsid w:val="007C0A6C"/>
    <w:rsid w:val="007C0B59"/>
    <w:rsid w:val="007C0B8E"/>
    <w:rsid w:val="007C0C61"/>
    <w:rsid w:val="007C0C6E"/>
    <w:rsid w:val="007C0FA0"/>
    <w:rsid w:val="007C1045"/>
    <w:rsid w:val="007C1200"/>
    <w:rsid w:val="007C12BB"/>
    <w:rsid w:val="007C1372"/>
    <w:rsid w:val="007C1455"/>
    <w:rsid w:val="007C1671"/>
    <w:rsid w:val="007C1A8B"/>
    <w:rsid w:val="007C1ADE"/>
    <w:rsid w:val="007C1C0F"/>
    <w:rsid w:val="007C1C51"/>
    <w:rsid w:val="007C1EF0"/>
    <w:rsid w:val="007C2195"/>
    <w:rsid w:val="007C2B73"/>
    <w:rsid w:val="007C3058"/>
    <w:rsid w:val="007C3466"/>
    <w:rsid w:val="007C3888"/>
    <w:rsid w:val="007C3D41"/>
    <w:rsid w:val="007C3ED4"/>
    <w:rsid w:val="007C3FB1"/>
    <w:rsid w:val="007C4048"/>
    <w:rsid w:val="007C420E"/>
    <w:rsid w:val="007C43B8"/>
    <w:rsid w:val="007C48AB"/>
    <w:rsid w:val="007C4B52"/>
    <w:rsid w:val="007C5789"/>
    <w:rsid w:val="007C5B3A"/>
    <w:rsid w:val="007C5D52"/>
    <w:rsid w:val="007C5DD8"/>
    <w:rsid w:val="007C5E30"/>
    <w:rsid w:val="007C6107"/>
    <w:rsid w:val="007C6189"/>
    <w:rsid w:val="007C61B0"/>
    <w:rsid w:val="007C6292"/>
    <w:rsid w:val="007C6416"/>
    <w:rsid w:val="007C6653"/>
    <w:rsid w:val="007C6796"/>
    <w:rsid w:val="007C682A"/>
    <w:rsid w:val="007C68F1"/>
    <w:rsid w:val="007C692F"/>
    <w:rsid w:val="007C693F"/>
    <w:rsid w:val="007C6B88"/>
    <w:rsid w:val="007C6D6E"/>
    <w:rsid w:val="007C73A3"/>
    <w:rsid w:val="007C75A8"/>
    <w:rsid w:val="007C7774"/>
    <w:rsid w:val="007C78AA"/>
    <w:rsid w:val="007C7920"/>
    <w:rsid w:val="007C7959"/>
    <w:rsid w:val="007C7AC4"/>
    <w:rsid w:val="007C7FA0"/>
    <w:rsid w:val="007D001E"/>
    <w:rsid w:val="007D048E"/>
    <w:rsid w:val="007D059F"/>
    <w:rsid w:val="007D0837"/>
    <w:rsid w:val="007D0A71"/>
    <w:rsid w:val="007D0ABC"/>
    <w:rsid w:val="007D0E49"/>
    <w:rsid w:val="007D0E5B"/>
    <w:rsid w:val="007D1188"/>
    <w:rsid w:val="007D182F"/>
    <w:rsid w:val="007D1ABE"/>
    <w:rsid w:val="007D1F9D"/>
    <w:rsid w:val="007D2321"/>
    <w:rsid w:val="007D23C9"/>
    <w:rsid w:val="007D24F9"/>
    <w:rsid w:val="007D26BF"/>
    <w:rsid w:val="007D2F46"/>
    <w:rsid w:val="007D363B"/>
    <w:rsid w:val="007D3665"/>
    <w:rsid w:val="007D372F"/>
    <w:rsid w:val="007D38E7"/>
    <w:rsid w:val="007D398C"/>
    <w:rsid w:val="007D39B9"/>
    <w:rsid w:val="007D3A1F"/>
    <w:rsid w:val="007D3B27"/>
    <w:rsid w:val="007D3CDD"/>
    <w:rsid w:val="007D3E69"/>
    <w:rsid w:val="007D3E83"/>
    <w:rsid w:val="007D4449"/>
    <w:rsid w:val="007D4885"/>
    <w:rsid w:val="007D497B"/>
    <w:rsid w:val="007D52BC"/>
    <w:rsid w:val="007D5684"/>
    <w:rsid w:val="007D56B9"/>
    <w:rsid w:val="007D5D98"/>
    <w:rsid w:val="007D6209"/>
    <w:rsid w:val="007D63A2"/>
    <w:rsid w:val="007D6769"/>
    <w:rsid w:val="007D694E"/>
    <w:rsid w:val="007D69B5"/>
    <w:rsid w:val="007D6B35"/>
    <w:rsid w:val="007D7641"/>
    <w:rsid w:val="007D7838"/>
    <w:rsid w:val="007D7E3A"/>
    <w:rsid w:val="007E0C1E"/>
    <w:rsid w:val="007E0DBD"/>
    <w:rsid w:val="007E11EF"/>
    <w:rsid w:val="007E1967"/>
    <w:rsid w:val="007E1A6F"/>
    <w:rsid w:val="007E1B89"/>
    <w:rsid w:val="007E1C48"/>
    <w:rsid w:val="007E2061"/>
    <w:rsid w:val="007E2064"/>
    <w:rsid w:val="007E206E"/>
    <w:rsid w:val="007E2620"/>
    <w:rsid w:val="007E267B"/>
    <w:rsid w:val="007E2828"/>
    <w:rsid w:val="007E2937"/>
    <w:rsid w:val="007E2A18"/>
    <w:rsid w:val="007E2A4C"/>
    <w:rsid w:val="007E2ADE"/>
    <w:rsid w:val="007E3798"/>
    <w:rsid w:val="007E391D"/>
    <w:rsid w:val="007E3BBF"/>
    <w:rsid w:val="007E3C44"/>
    <w:rsid w:val="007E3E7D"/>
    <w:rsid w:val="007E3F1E"/>
    <w:rsid w:val="007E41E5"/>
    <w:rsid w:val="007E44D2"/>
    <w:rsid w:val="007E4D02"/>
    <w:rsid w:val="007E53F6"/>
    <w:rsid w:val="007E5492"/>
    <w:rsid w:val="007E55B1"/>
    <w:rsid w:val="007E569C"/>
    <w:rsid w:val="007E5C22"/>
    <w:rsid w:val="007E6161"/>
    <w:rsid w:val="007E654C"/>
    <w:rsid w:val="007E656F"/>
    <w:rsid w:val="007E6699"/>
    <w:rsid w:val="007E6A59"/>
    <w:rsid w:val="007E6BB1"/>
    <w:rsid w:val="007E6DF7"/>
    <w:rsid w:val="007E71E8"/>
    <w:rsid w:val="007E76A9"/>
    <w:rsid w:val="007E7B36"/>
    <w:rsid w:val="007F04C7"/>
    <w:rsid w:val="007F04CA"/>
    <w:rsid w:val="007F04CF"/>
    <w:rsid w:val="007F0765"/>
    <w:rsid w:val="007F0981"/>
    <w:rsid w:val="007F09D5"/>
    <w:rsid w:val="007F0E0B"/>
    <w:rsid w:val="007F0E14"/>
    <w:rsid w:val="007F165E"/>
    <w:rsid w:val="007F190E"/>
    <w:rsid w:val="007F1DDB"/>
    <w:rsid w:val="007F2212"/>
    <w:rsid w:val="007F2375"/>
    <w:rsid w:val="007F2414"/>
    <w:rsid w:val="007F260F"/>
    <w:rsid w:val="007F26DC"/>
    <w:rsid w:val="007F360D"/>
    <w:rsid w:val="007F3804"/>
    <w:rsid w:val="007F3A33"/>
    <w:rsid w:val="007F432E"/>
    <w:rsid w:val="007F43CA"/>
    <w:rsid w:val="007F4679"/>
    <w:rsid w:val="007F4967"/>
    <w:rsid w:val="007F513E"/>
    <w:rsid w:val="007F531C"/>
    <w:rsid w:val="007F54EF"/>
    <w:rsid w:val="007F576E"/>
    <w:rsid w:val="007F57C6"/>
    <w:rsid w:val="007F5951"/>
    <w:rsid w:val="007F62A0"/>
    <w:rsid w:val="007F62E9"/>
    <w:rsid w:val="007F6656"/>
    <w:rsid w:val="007F6806"/>
    <w:rsid w:val="007F7257"/>
    <w:rsid w:val="007F7326"/>
    <w:rsid w:val="007F740A"/>
    <w:rsid w:val="007F77DD"/>
    <w:rsid w:val="007F7836"/>
    <w:rsid w:val="007F7945"/>
    <w:rsid w:val="007F7C78"/>
    <w:rsid w:val="007F7D1E"/>
    <w:rsid w:val="007F7F1F"/>
    <w:rsid w:val="007F7F24"/>
    <w:rsid w:val="0080013F"/>
    <w:rsid w:val="008001E3"/>
    <w:rsid w:val="008008A8"/>
    <w:rsid w:val="008009C5"/>
    <w:rsid w:val="00800CE1"/>
    <w:rsid w:val="00800E40"/>
    <w:rsid w:val="00801044"/>
    <w:rsid w:val="008012DE"/>
    <w:rsid w:val="008013EE"/>
    <w:rsid w:val="0080181C"/>
    <w:rsid w:val="00801BE2"/>
    <w:rsid w:val="00801DE9"/>
    <w:rsid w:val="00802510"/>
    <w:rsid w:val="00802626"/>
    <w:rsid w:val="00802846"/>
    <w:rsid w:val="0080286C"/>
    <w:rsid w:val="00802898"/>
    <w:rsid w:val="00802B0C"/>
    <w:rsid w:val="00803005"/>
    <w:rsid w:val="008031AB"/>
    <w:rsid w:val="0080343C"/>
    <w:rsid w:val="008035DC"/>
    <w:rsid w:val="008035F3"/>
    <w:rsid w:val="00803B47"/>
    <w:rsid w:val="00804099"/>
    <w:rsid w:val="008040BF"/>
    <w:rsid w:val="008042F5"/>
    <w:rsid w:val="0080434C"/>
    <w:rsid w:val="008043D0"/>
    <w:rsid w:val="00804645"/>
    <w:rsid w:val="008048FA"/>
    <w:rsid w:val="00804CB0"/>
    <w:rsid w:val="00804D95"/>
    <w:rsid w:val="0080535A"/>
    <w:rsid w:val="0080541F"/>
    <w:rsid w:val="0080548A"/>
    <w:rsid w:val="008054B6"/>
    <w:rsid w:val="00805E74"/>
    <w:rsid w:val="0080644A"/>
    <w:rsid w:val="00806459"/>
    <w:rsid w:val="00806DB3"/>
    <w:rsid w:val="00807338"/>
    <w:rsid w:val="00807879"/>
    <w:rsid w:val="00810861"/>
    <w:rsid w:val="008109D5"/>
    <w:rsid w:val="00810BEC"/>
    <w:rsid w:val="00810C33"/>
    <w:rsid w:val="00810C87"/>
    <w:rsid w:val="00810CE8"/>
    <w:rsid w:val="0081116F"/>
    <w:rsid w:val="0081120B"/>
    <w:rsid w:val="00811472"/>
    <w:rsid w:val="00811514"/>
    <w:rsid w:val="008116B6"/>
    <w:rsid w:val="0081185D"/>
    <w:rsid w:val="00811FBE"/>
    <w:rsid w:val="008125E3"/>
    <w:rsid w:val="00812658"/>
    <w:rsid w:val="008126B0"/>
    <w:rsid w:val="00812C21"/>
    <w:rsid w:val="00812CC3"/>
    <w:rsid w:val="00812D12"/>
    <w:rsid w:val="008130BF"/>
    <w:rsid w:val="00813118"/>
    <w:rsid w:val="0081334F"/>
    <w:rsid w:val="008135EB"/>
    <w:rsid w:val="008137D5"/>
    <w:rsid w:val="00813934"/>
    <w:rsid w:val="00813C79"/>
    <w:rsid w:val="00813DC3"/>
    <w:rsid w:val="00814002"/>
    <w:rsid w:val="0081468B"/>
    <w:rsid w:val="008146BE"/>
    <w:rsid w:val="008148AB"/>
    <w:rsid w:val="00814B95"/>
    <w:rsid w:val="00814CEA"/>
    <w:rsid w:val="00814F7E"/>
    <w:rsid w:val="008150BC"/>
    <w:rsid w:val="00815214"/>
    <w:rsid w:val="00815463"/>
    <w:rsid w:val="00815525"/>
    <w:rsid w:val="0081572F"/>
    <w:rsid w:val="008157B4"/>
    <w:rsid w:val="008158B8"/>
    <w:rsid w:val="00815900"/>
    <w:rsid w:val="00815AE8"/>
    <w:rsid w:val="00815F24"/>
    <w:rsid w:val="00815F4F"/>
    <w:rsid w:val="00815F68"/>
    <w:rsid w:val="00816153"/>
    <w:rsid w:val="0081630A"/>
    <w:rsid w:val="00816332"/>
    <w:rsid w:val="0081636B"/>
    <w:rsid w:val="0081644C"/>
    <w:rsid w:val="0081646E"/>
    <w:rsid w:val="00816547"/>
    <w:rsid w:val="00816674"/>
    <w:rsid w:val="008168A0"/>
    <w:rsid w:val="00816D1F"/>
    <w:rsid w:val="00816DB0"/>
    <w:rsid w:val="00816FBF"/>
    <w:rsid w:val="00817018"/>
    <w:rsid w:val="0081719A"/>
    <w:rsid w:val="0081772F"/>
    <w:rsid w:val="00817759"/>
    <w:rsid w:val="00817AFD"/>
    <w:rsid w:val="00817D0D"/>
    <w:rsid w:val="008200C7"/>
    <w:rsid w:val="008202B8"/>
    <w:rsid w:val="008202C6"/>
    <w:rsid w:val="008206DD"/>
    <w:rsid w:val="0082073C"/>
    <w:rsid w:val="008209F4"/>
    <w:rsid w:val="00820AE6"/>
    <w:rsid w:val="00820BEE"/>
    <w:rsid w:val="00820D9E"/>
    <w:rsid w:val="00820DF4"/>
    <w:rsid w:val="00820E36"/>
    <w:rsid w:val="008211C0"/>
    <w:rsid w:val="00821367"/>
    <w:rsid w:val="0082145E"/>
    <w:rsid w:val="00821503"/>
    <w:rsid w:val="00821671"/>
    <w:rsid w:val="0082195A"/>
    <w:rsid w:val="00821D1C"/>
    <w:rsid w:val="00821F86"/>
    <w:rsid w:val="00822375"/>
    <w:rsid w:val="00822B83"/>
    <w:rsid w:val="00823376"/>
    <w:rsid w:val="0082397F"/>
    <w:rsid w:val="00823C70"/>
    <w:rsid w:val="0082489F"/>
    <w:rsid w:val="00824C4B"/>
    <w:rsid w:val="00824C89"/>
    <w:rsid w:val="00824F62"/>
    <w:rsid w:val="0082503C"/>
    <w:rsid w:val="008254E9"/>
    <w:rsid w:val="00825726"/>
    <w:rsid w:val="008257FB"/>
    <w:rsid w:val="0082593D"/>
    <w:rsid w:val="008259DF"/>
    <w:rsid w:val="00825A07"/>
    <w:rsid w:val="00825EE3"/>
    <w:rsid w:val="00825F0C"/>
    <w:rsid w:val="00826236"/>
    <w:rsid w:val="0082629F"/>
    <w:rsid w:val="008263E4"/>
    <w:rsid w:val="00826475"/>
    <w:rsid w:val="008266F3"/>
    <w:rsid w:val="0082672F"/>
    <w:rsid w:val="008267A5"/>
    <w:rsid w:val="00826C1A"/>
    <w:rsid w:val="00826C68"/>
    <w:rsid w:val="008272C8"/>
    <w:rsid w:val="008273A0"/>
    <w:rsid w:val="0082797B"/>
    <w:rsid w:val="00827C9B"/>
    <w:rsid w:val="00827DC5"/>
    <w:rsid w:val="00830051"/>
    <w:rsid w:val="00830074"/>
    <w:rsid w:val="0083020F"/>
    <w:rsid w:val="0083056A"/>
    <w:rsid w:val="00830DDD"/>
    <w:rsid w:val="00830EB6"/>
    <w:rsid w:val="00830F35"/>
    <w:rsid w:val="00830FDD"/>
    <w:rsid w:val="00831401"/>
    <w:rsid w:val="0083142E"/>
    <w:rsid w:val="008314F6"/>
    <w:rsid w:val="008319F0"/>
    <w:rsid w:val="00831E5F"/>
    <w:rsid w:val="00832186"/>
    <w:rsid w:val="00832377"/>
    <w:rsid w:val="0083275B"/>
    <w:rsid w:val="00832825"/>
    <w:rsid w:val="00832949"/>
    <w:rsid w:val="00832C66"/>
    <w:rsid w:val="00832F94"/>
    <w:rsid w:val="008331BA"/>
    <w:rsid w:val="00834116"/>
    <w:rsid w:val="00834225"/>
    <w:rsid w:val="008342EC"/>
    <w:rsid w:val="00834668"/>
    <w:rsid w:val="008346E9"/>
    <w:rsid w:val="00834764"/>
    <w:rsid w:val="0083480E"/>
    <w:rsid w:val="008349BF"/>
    <w:rsid w:val="00834ED3"/>
    <w:rsid w:val="0083505D"/>
    <w:rsid w:val="0083537C"/>
    <w:rsid w:val="0083581D"/>
    <w:rsid w:val="00835B18"/>
    <w:rsid w:val="008361DA"/>
    <w:rsid w:val="00836752"/>
    <w:rsid w:val="00836956"/>
    <w:rsid w:val="00836CB7"/>
    <w:rsid w:val="00836D87"/>
    <w:rsid w:val="00836E9E"/>
    <w:rsid w:val="008370A4"/>
    <w:rsid w:val="008370F4"/>
    <w:rsid w:val="008371ED"/>
    <w:rsid w:val="00837675"/>
    <w:rsid w:val="00837A8F"/>
    <w:rsid w:val="00837B34"/>
    <w:rsid w:val="00837B9D"/>
    <w:rsid w:val="00837BDF"/>
    <w:rsid w:val="00837BEA"/>
    <w:rsid w:val="008400DC"/>
    <w:rsid w:val="00840173"/>
    <w:rsid w:val="00840180"/>
    <w:rsid w:val="008405B8"/>
    <w:rsid w:val="0084067F"/>
    <w:rsid w:val="00840818"/>
    <w:rsid w:val="00840DAD"/>
    <w:rsid w:val="00840FCE"/>
    <w:rsid w:val="00841031"/>
    <w:rsid w:val="00841199"/>
    <w:rsid w:val="008413B5"/>
    <w:rsid w:val="0084154A"/>
    <w:rsid w:val="00841669"/>
    <w:rsid w:val="008417FE"/>
    <w:rsid w:val="00841D26"/>
    <w:rsid w:val="00841EA8"/>
    <w:rsid w:val="00841F8B"/>
    <w:rsid w:val="00842084"/>
    <w:rsid w:val="008421AE"/>
    <w:rsid w:val="00842473"/>
    <w:rsid w:val="008424B1"/>
    <w:rsid w:val="00842669"/>
    <w:rsid w:val="008429E4"/>
    <w:rsid w:val="00843155"/>
    <w:rsid w:val="00843162"/>
    <w:rsid w:val="00843268"/>
    <w:rsid w:val="008432DC"/>
    <w:rsid w:val="00843685"/>
    <w:rsid w:val="00843740"/>
    <w:rsid w:val="008437EF"/>
    <w:rsid w:val="00843A02"/>
    <w:rsid w:val="00843A34"/>
    <w:rsid w:val="00843D74"/>
    <w:rsid w:val="008441D8"/>
    <w:rsid w:val="00844390"/>
    <w:rsid w:val="0084456F"/>
    <w:rsid w:val="00844882"/>
    <w:rsid w:val="00844B03"/>
    <w:rsid w:val="00844CA9"/>
    <w:rsid w:val="00844DAE"/>
    <w:rsid w:val="00845514"/>
    <w:rsid w:val="0084591E"/>
    <w:rsid w:val="00846018"/>
    <w:rsid w:val="00846158"/>
    <w:rsid w:val="008469E7"/>
    <w:rsid w:val="008469EF"/>
    <w:rsid w:val="00846AA9"/>
    <w:rsid w:val="00846F2B"/>
    <w:rsid w:val="008476D2"/>
    <w:rsid w:val="00847939"/>
    <w:rsid w:val="00847CA7"/>
    <w:rsid w:val="0085003E"/>
    <w:rsid w:val="00850236"/>
    <w:rsid w:val="0085036D"/>
    <w:rsid w:val="00850395"/>
    <w:rsid w:val="00850508"/>
    <w:rsid w:val="008506FF"/>
    <w:rsid w:val="00850893"/>
    <w:rsid w:val="00850DBC"/>
    <w:rsid w:val="00850E7D"/>
    <w:rsid w:val="00851062"/>
    <w:rsid w:val="0085113F"/>
    <w:rsid w:val="00851188"/>
    <w:rsid w:val="00851327"/>
    <w:rsid w:val="008515F8"/>
    <w:rsid w:val="008516B8"/>
    <w:rsid w:val="0085170B"/>
    <w:rsid w:val="00851962"/>
    <w:rsid w:val="00851BF3"/>
    <w:rsid w:val="00852307"/>
    <w:rsid w:val="0085262C"/>
    <w:rsid w:val="0085282C"/>
    <w:rsid w:val="00852B76"/>
    <w:rsid w:val="00852DF8"/>
    <w:rsid w:val="00852F7E"/>
    <w:rsid w:val="008530C8"/>
    <w:rsid w:val="0085319E"/>
    <w:rsid w:val="00853948"/>
    <w:rsid w:val="00853B66"/>
    <w:rsid w:val="00853BDA"/>
    <w:rsid w:val="00853E03"/>
    <w:rsid w:val="008542DF"/>
    <w:rsid w:val="00854433"/>
    <w:rsid w:val="008545F9"/>
    <w:rsid w:val="008547A2"/>
    <w:rsid w:val="0085485D"/>
    <w:rsid w:val="00854B08"/>
    <w:rsid w:val="00854EEC"/>
    <w:rsid w:val="00854F09"/>
    <w:rsid w:val="00854FA2"/>
    <w:rsid w:val="008550A4"/>
    <w:rsid w:val="008550E7"/>
    <w:rsid w:val="008554AC"/>
    <w:rsid w:val="00855853"/>
    <w:rsid w:val="00855B9C"/>
    <w:rsid w:val="00855BDF"/>
    <w:rsid w:val="00855E0D"/>
    <w:rsid w:val="00856937"/>
    <w:rsid w:val="00856D2E"/>
    <w:rsid w:val="0085711B"/>
    <w:rsid w:val="008573BE"/>
    <w:rsid w:val="00857885"/>
    <w:rsid w:val="00857A67"/>
    <w:rsid w:val="00857B75"/>
    <w:rsid w:val="00857FD0"/>
    <w:rsid w:val="00860162"/>
    <w:rsid w:val="00860195"/>
    <w:rsid w:val="00860402"/>
    <w:rsid w:val="00860643"/>
    <w:rsid w:val="00860754"/>
    <w:rsid w:val="00860E6C"/>
    <w:rsid w:val="00861469"/>
    <w:rsid w:val="00861531"/>
    <w:rsid w:val="00861CD2"/>
    <w:rsid w:val="0086262C"/>
    <w:rsid w:val="00862CA9"/>
    <w:rsid w:val="00862E01"/>
    <w:rsid w:val="00862EE0"/>
    <w:rsid w:val="0086301D"/>
    <w:rsid w:val="0086304A"/>
    <w:rsid w:val="00863270"/>
    <w:rsid w:val="0086344F"/>
    <w:rsid w:val="0086349B"/>
    <w:rsid w:val="008634F6"/>
    <w:rsid w:val="008635B1"/>
    <w:rsid w:val="008635F7"/>
    <w:rsid w:val="00863838"/>
    <w:rsid w:val="00863B80"/>
    <w:rsid w:val="00863DA8"/>
    <w:rsid w:val="00863E20"/>
    <w:rsid w:val="00864057"/>
    <w:rsid w:val="008640BA"/>
    <w:rsid w:val="00864547"/>
    <w:rsid w:val="00864616"/>
    <w:rsid w:val="0086472A"/>
    <w:rsid w:val="00864820"/>
    <w:rsid w:val="00864BF2"/>
    <w:rsid w:val="00864E0D"/>
    <w:rsid w:val="00865003"/>
    <w:rsid w:val="00865459"/>
    <w:rsid w:val="00865B3B"/>
    <w:rsid w:val="00866460"/>
    <w:rsid w:val="00866570"/>
    <w:rsid w:val="00866610"/>
    <w:rsid w:val="00866B6F"/>
    <w:rsid w:val="00866E6C"/>
    <w:rsid w:val="0086727F"/>
    <w:rsid w:val="00867396"/>
    <w:rsid w:val="008673BE"/>
    <w:rsid w:val="0086765B"/>
    <w:rsid w:val="00867786"/>
    <w:rsid w:val="00867839"/>
    <w:rsid w:val="00867AB2"/>
    <w:rsid w:val="00867B93"/>
    <w:rsid w:val="00867C19"/>
    <w:rsid w:val="00867C58"/>
    <w:rsid w:val="00867CA6"/>
    <w:rsid w:val="00867CB2"/>
    <w:rsid w:val="00867CE6"/>
    <w:rsid w:val="00870136"/>
    <w:rsid w:val="00870B13"/>
    <w:rsid w:val="00870BE5"/>
    <w:rsid w:val="00870E61"/>
    <w:rsid w:val="0087115D"/>
    <w:rsid w:val="0087117C"/>
    <w:rsid w:val="00871217"/>
    <w:rsid w:val="008712FB"/>
    <w:rsid w:val="00871343"/>
    <w:rsid w:val="008716A9"/>
    <w:rsid w:val="00871975"/>
    <w:rsid w:val="00871A5D"/>
    <w:rsid w:val="00872020"/>
    <w:rsid w:val="00872347"/>
    <w:rsid w:val="008723F5"/>
    <w:rsid w:val="00872424"/>
    <w:rsid w:val="00872438"/>
    <w:rsid w:val="00872487"/>
    <w:rsid w:val="0087254F"/>
    <w:rsid w:val="00872796"/>
    <w:rsid w:val="008731E0"/>
    <w:rsid w:val="00873248"/>
    <w:rsid w:val="0087337A"/>
    <w:rsid w:val="0087362F"/>
    <w:rsid w:val="0087385F"/>
    <w:rsid w:val="0087408C"/>
    <w:rsid w:val="00874418"/>
    <w:rsid w:val="00874720"/>
    <w:rsid w:val="008748F4"/>
    <w:rsid w:val="00874967"/>
    <w:rsid w:val="00874DF8"/>
    <w:rsid w:val="00874F3D"/>
    <w:rsid w:val="008754BB"/>
    <w:rsid w:val="00875646"/>
    <w:rsid w:val="008764EF"/>
    <w:rsid w:val="00876531"/>
    <w:rsid w:val="008767E7"/>
    <w:rsid w:val="00876801"/>
    <w:rsid w:val="00876C40"/>
    <w:rsid w:val="00876DCA"/>
    <w:rsid w:val="00876E8A"/>
    <w:rsid w:val="00877604"/>
    <w:rsid w:val="00880028"/>
    <w:rsid w:val="008803E3"/>
    <w:rsid w:val="00880877"/>
    <w:rsid w:val="008809B7"/>
    <w:rsid w:val="00880A47"/>
    <w:rsid w:val="00880BAD"/>
    <w:rsid w:val="008812F2"/>
    <w:rsid w:val="008817D3"/>
    <w:rsid w:val="00881C87"/>
    <w:rsid w:val="008824DF"/>
    <w:rsid w:val="0088256B"/>
    <w:rsid w:val="00882843"/>
    <w:rsid w:val="0088287B"/>
    <w:rsid w:val="00882CA3"/>
    <w:rsid w:val="008830D7"/>
    <w:rsid w:val="0088370F"/>
    <w:rsid w:val="00883969"/>
    <w:rsid w:val="00883B09"/>
    <w:rsid w:val="00883E58"/>
    <w:rsid w:val="00883EB3"/>
    <w:rsid w:val="00883EB9"/>
    <w:rsid w:val="00884000"/>
    <w:rsid w:val="00884144"/>
    <w:rsid w:val="008843E8"/>
    <w:rsid w:val="008844D2"/>
    <w:rsid w:val="00884638"/>
    <w:rsid w:val="008848BA"/>
    <w:rsid w:val="008848F7"/>
    <w:rsid w:val="00884B6E"/>
    <w:rsid w:val="00884C4D"/>
    <w:rsid w:val="00884F7A"/>
    <w:rsid w:val="00885026"/>
    <w:rsid w:val="008853D6"/>
    <w:rsid w:val="00885846"/>
    <w:rsid w:val="008859D9"/>
    <w:rsid w:val="00885A7B"/>
    <w:rsid w:val="00885BA7"/>
    <w:rsid w:val="00885E9A"/>
    <w:rsid w:val="00885F26"/>
    <w:rsid w:val="008860DE"/>
    <w:rsid w:val="00886241"/>
    <w:rsid w:val="0088689A"/>
    <w:rsid w:val="00886959"/>
    <w:rsid w:val="00886BE0"/>
    <w:rsid w:val="00886C49"/>
    <w:rsid w:val="00886C85"/>
    <w:rsid w:val="00886E5D"/>
    <w:rsid w:val="008874F6"/>
    <w:rsid w:val="00887843"/>
    <w:rsid w:val="008879C7"/>
    <w:rsid w:val="00887ED3"/>
    <w:rsid w:val="008902AB"/>
    <w:rsid w:val="00890A6D"/>
    <w:rsid w:val="008910D2"/>
    <w:rsid w:val="008910F0"/>
    <w:rsid w:val="00891179"/>
    <w:rsid w:val="008912D8"/>
    <w:rsid w:val="00891420"/>
    <w:rsid w:val="008917C1"/>
    <w:rsid w:val="008919CB"/>
    <w:rsid w:val="008919F4"/>
    <w:rsid w:val="00891F08"/>
    <w:rsid w:val="0089202C"/>
    <w:rsid w:val="008920EF"/>
    <w:rsid w:val="00892191"/>
    <w:rsid w:val="008921A3"/>
    <w:rsid w:val="0089239D"/>
    <w:rsid w:val="008925A7"/>
    <w:rsid w:val="00892E74"/>
    <w:rsid w:val="00893033"/>
    <w:rsid w:val="00893225"/>
    <w:rsid w:val="00893320"/>
    <w:rsid w:val="008933C7"/>
    <w:rsid w:val="008933CA"/>
    <w:rsid w:val="00893645"/>
    <w:rsid w:val="008937C8"/>
    <w:rsid w:val="00893898"/>
    <w:rsid w:val="00893A31"/>
    <w:rsid w:val="00893A79"/>
    <w:rsid w:val="00893EAC"/>
    <w:rsid w:val="0089430A"/>
    <w:rsid w:val="00894551"/>
    <w:rsid w:val="008945C9"/>
    <w:rsid w:val="00894621"/>
    <w:rsid w:val="008949A7"/>
    <w:rsid w:val="008951E9"/>
    <w:rsid w:val="0089525F"/>
    <w:rsid w:val="0089528B"/>
    <w:rsid w:val="00895849"/>
    <w:rsid w:val="008958D3"/>
    <w:rsid w:val="00895C93"/>
    <w:rsid w:val="00896991"/>
    <w:rsid w:val="00896C87"/>
    <w:rsid w:val="00896CE3"/>
    <w:rsid w:val="00896E41"/>
    <w:rsid w:val="00896E87"/>
    <w:rsid w:val="0089737B"/>
    <w:rsid w:val="008973CE"/>
    <w:rsid w:val="00897501"/>
    <w:rsid w:val="008977AD"/>
    <w:rsid w:val="0089788A"/>
    <w:rsid w:val="008A02F9"/>
    <w:rsid w:val="008A04BE"/>
    <w:rsid w:val="008A0691"/>
    <w:rsid w:val="008A06F5"/>
    <w:rsid w:val="008A09CC"/>
    <w:rsid w:val="008A0A7F"/>
    <w:rsid w:val="008A0CE9"/>
    <w:rsid w:val="008A1117"/>
    <w:rsid w:val="008A1222"/>
    <w:rsid w:val="008A1343"/>
    <w:rsid w:val="008A15A7"/>
    <w:rsid w:val="008A16BB"/>
    <w:rsid w:val="008A16C9"/>
    <w:rsid w:val="008A1CCB"/>
    <w:rsid w:val="008A1E3A"/>
    <w:rsid w:val="008A1E4B"/>
    <w:rsid w:val="008A1E89"/>
    <w:rsid w:val="008A2024"/>
    <w:rsid w:val="008A203C"/>
    <w:rsid w:val="008A20BB"/>
    <w:rsid w:val="008A21B1"/>
    <w:rsid w:val="008A2236"/>
    <w:rsid w:val="008A24FA"/>
    <w:rsid w:val="008A29D2"/>
    <w:rsid w:val="008A2C7F"/>
    <w:rsid w:val="008A2DE5"/>
    <w:rsid w:val="008A2FC1"/>
    <w:rsid w:val="008A3074"/>
    <w:rsid w:val="008A3179"/>
    <w:rsid w:val="008A33F6"/>
    <w:rsid w:val="008A3564"/>
    <w:rsid w:val="008A363F"/>
    <w:rsid w:val="008A36E1"/>
    <w:rsid w:val="008A37A7"/>
    <w:rsid w:val="008A37C1"/>
    <w:rsid w:val="008A388A"/>
    <w:rsid w:val="008A3898"/>
    <w:rsid w:val="008A3B98"/>
    <w:rsid w:val="008A3C66"/>
    <w:rsid w:val="008A44C5"/>
    <w:rsid w:val="008A45F1"/>
    <w:rsid w:val="008A4895"/>
    <w:rsid w:val="008A48DA"/>
    <w:rsid w:val="008A4C67"/>
    <w:rsid w:val="008A4E53"/>
    <w:rsid w:val="008A4F4F"/>
    <w:rsid w:val="008A5207"/>
    <w:rsid w:val="008A5B36"/>
    <w:rsid w:val="008A5BB0"/>
    <w:rsid w:val="008A5C6C"/>
    <w:rsid w:val="008A6636"/>
    <w:rsid w:val="008A69BA"/>
    <w:rsid w:val="008A6A1F"/>
    <w:rsid w:val="008A6AB7"/>
    <w:rsid w:val="008A6F20"/>
    <w:rsid w:val="008A6F9F"/>
    <w:rsid w:val="008A7182"/>
    <w:rsid w:val="008A71EF"/>
    <w:rsid w:val="008A7996"/>
    <w:rsid w:val="008A7A27"/>
    <w:rsid w:val="008A7AB8"/>
    <w:rsid w:val="008A7DC6"/>
    <w:rsid w:val="008B008A"/>
    <w:rsid w:val="008B013B"/>
    <w:rsid w:val="008B016A"/>
    <w:rsid w:val="008B0412"/>
    <w:rsid w:val="008B0736"/>
    <w:rsid w:val="008B11F8"/>
    <w:rsid w:val="008B12FD"/>
    <w:rsid w:val="008B1314"/>
    <w:rsid w:val="008B1657"/>
    <w:rsid w:val="008B1ABF"/>
    <w:rsid w:val="008B1FE5"/>
    <w:rsid w:val="008B229E"/>
    <w:rsid w:val="008B22C4"/>
    <w:rsid w:val="008B2507"/>
    <w:rsid w:val="008B275A"/>
    <w:rsid w:val="008B28A3"/>
    <w:rsid w:val="008B3649"/>
    <w:rsid w:val="008B371D"/>
    <w:rsid w:val="008B3774"/>
    <w:rsid w:val="008B39EE"/>
    <w:rsid w:val="008B3E75"/>
    <w:rsid w:val="008B3ED1"/>
    <w:rsid w:val="008B5035"/>
    <w:rsid w:val="008B57B6"/>
    <w:rsid w:val="008B57C9"/>
    <w:rsid w:val="008B58AD"/>
    <w:rsid w:val="008B5AEC"/>
    <w:rsid w:val="008B618E"/>
    <w:rsid w:val="008B62D4"/>
    <w:rsid w:val="008B63FA"/>
    <w:rsid w:val="008B648F"/>
    <w:rsid w:val="008B690F"/>
    <w:rsid w:val="008B6CBA"/>
    <w:rsid w:val="008B6D1E"/>
    <w:rsid w:val="008B6E35"/>
    <w:rsid w:val="008B6E42"/>
    <w:rsid w:val="008B6FD7"/>
    <w:rsid w:val="008B70F3"/>
    <w:rsid w:val="008B7290"/>
    <w:rsid w:val="008B72C7"/>
    <w:rsid w:val="008B756B"/>
    <w:rsid w:val="008B7597"/>
    <w:rsid w:val="008B7C52"/>
    <w:rsid w:val="008B7D02"/>
    <w:rsid w:val="008C0001"/>
    <w:rsid w:val="008C014B"/>
    <w:rsid w:val="008C0347"/>
    <w:rsid w:val="008C05C9"/>
    <w:rsid w:val="008C0672"/>
    <w:rsid w:val="008C093D"/>
    <w:rsid w:val="008C0B8E"/>
    <w:rsid w:val="008C0B99"/>
    <w:rsid w:val="008C0C3A"/>
    <w:rsid w:val="008C0C54"/>
    <w:rsid w:val="008C0E5F"/>
    <w:rsid w:val="008C0F2D"/>
    <w:rsid w:val="008C1190"/>
    <w:rsid w:val="008C153A"/>
    <w:rsid w:val="008C17C1"/>
    <w:rsid w:val="008C2326"/>
    <w:rsid w:val="008C24BB"/>
    <w:rsid w:val="008C254E"/>
    <w:rsid w:val="008C2B10"/>
    <w:rsid w:val="008C2CFC"/>
    <w:rsid w:val="008C2D51"/>
    <w:rsid w:val="008C2D82"/>
    <w:rsid w:val="008C2DC0"/>
    <w:rsid w:val="008C37F4"/>
    <w:rsid w:val="008C3846"/>
    <w:rsid w:val="008C40EE"/>
    <w:rsid w:val="008C42C9"/>
    <w:rsid w:val="008C4555"/>
    <w:rsid w:val="008C45D9"/>
    <w:rsid w:val="008C4945"/>
    <w:rsid w:val="008C4C95"/>
    <w:rsid w:val="008C4D9E"/>
    <w:rsid w:val="008C5516"/>
    <w:rsid w:val="008C5D70"/>
    <w:rsid w:val="008C5DF1"/>
    <w:rsid w:val="008C5E29"/>
    <w:rsid w:val="008C6021"/>
    <w:rsid w:val="008C6027"/>
    <w:rsid w:val="008C61A8"/>
    <w:rsid w:val="008C62E5"/>
    <w:rsid w:val="008C6455"/>
    <w:rsid w:val="008C670C"/>
    <w:rsid w:val="008C6A4B"/>
    <w:rsid w:val="008C6C22"/>
    <w:rsid w:val="008C6D7E"/>
    <w:rsid w:val="008C7A45"/>
    <w:rsid w:val="008C7A69"/>
    <w:rsid w:val="008C7E9E"/>
    <w:rsid w:val="008C7EB3"/>
    <w:rsid w:val="008D01DD"/>
    <w:rsid w:val="008D0283"/>
    <w:rsid w:val="008D0560"/>
    <w:rsid w:val="008D0C18"/>
    <w:rsid w:val="008D0E41"/>
    <w:rsid w:val="008D0EFB"/>
    <w:rsid w:val="008D1030"/>
    <w:rsid w:val="008D11D9"/>
    <w:rsid w:val="008D12E4"/>
    <w:rsid w:val="008D1621"/>
    <w:rsid w:val="008D1A20"/>
    <w:rsid w:val="008D1FEF"/>
    <w:rsid w:val="008D25B2"/>
    <w:rsid w:val="008D2672"/>
    <w:rsid w:val="008D267D"/>
    <w:rsid w:val="008D28EC"/>
    <w:rsid w:val="008D2C12"/>
    <w:rsid w:val="008D2D1C"/>
    <w:rsid w:val="008D2E55"/>
    <w:rsid w:val="008D309C"/>
    <w:rsid w:val="008D32F6"/>
    <w:rsid w:val="008D347F"/>
    <w:rsid w:val="008D351A"/>
    <w:rsid w:val="008D38DD"/>
    <w:rsid w:val="008D3C47"/>
    <w:rsid w:val="008D4060"/>
    <w:rsid w:val="008D4298"/>
    <w:rsid w:val="008D4C26"/>
    <w:rsid w:val="008D4DD3"/>
    <w:rsid w:val="008D5420"/>
    <w:rsid w:val="008D5777"/>
    <w:rsid w:val="008D5880"/>
    <w:rsid w:val="008D588B"/>
    <w:rsid w:val="008D608C"/>
    <w:rsid w:val="008D6145"/>
    <w:rsid w:val="008D6323"/>
    <w:rsid w:val="008D654B"/>
    <w:rsid w:val="008D6848"/>
    <w:rsid w:val="008D6C00"/>
    <w:rsid w:val="008D6F93"/>
    <w:rsid w:val="008D7917"/>
    <w:rsid w:val="008D7A8B"/>
    <w:rsid w:val="008D7E97"/>
    <w:rsid w:val="008E0300"/>
    <w:rsid w:val="008E0467"/>
    <w:rsid w:val="008E04A7"/>
    <w:rsid w:val="008E05A6"/>
    <w:rsid w:val="008E0960"/>
    <w:rsid w:val="008E09E1"/>
    <w:rsid w:val="008E0C0A"/>
    <w:rsid w:val="008E1041"/>
    <w:rsid w:val="008E1294"/>
    <w:rsid w:val="008E18A2"/>
    <w:rsid w:val="008E1C75"/>
    <w:rsid w:val="008E1F72"/>
    <w:rsid w:val="008E294C"/>
    <w:rsid w:val="008E3003"/>
    <w:rsid w:val="008E3277"/>
    <w:rsid w:val="008E3846"/>
    <w:rsid w:val="008E3921"/>
    <w:rsid w:val="008E3BCF"/>
    <w:rsid w:val="008E3EA7"/>
    <w:rsid w:val="008E3FC9"/>
    <w:rsid w:val="008E3FEA"/>
    <w:rsid w:val="008E405A"/>
    <w:rsid w:val="008E436A"/>
    <w:rsid w:val="008E43AF"/>
    <w:rsid w:val="008E4448"/>
    <w:rsid w:val="008E46AE"/>
    <w:rsid w:val="008E49AE"/>
    <w:rsid w:val="008E4F77"/>
    <w:rsid w:val="008E53D8"/>
    <w:rsid w:val="008E5659"/>
    <w:rsid w:val="008E5737"/>
    <w:rsid w:val="008E5D4B"/>
    <w:rsid w:val="008E61F9"/>
    <w:rsid w:val="008E647F"/>
    <w:rsid w:val="008E6663"/>
    <w:rsid w:val="008E690E"/>
    <w:rsid w:val="008E6ACA"/>
    <w:rsid w:val="008E6BDA"/>
    <w:rsid w:val="008E6CB3"/>
    <w:rsid w:val="008E7151"/>
    <w:rsid w:val="008E71F5"/>
    <w:rsid w:val="008E77D6"/>
    <w:rsid w:val="008E79D1"/>
    <w:rsid w:val="008E7F25"/>
    <w:rsid w:val="008E7F3A"/>
    <w:rsid w:val="008E7F62"/>
    <w:rsid w:val="008F0108"/>
    <w:rsid w:val="008F036E"/>
    <w:rsid w:val="008F045F"/>
    <w:rsid w:val="008F0779"/>
    <w:rsid w:val="008F0C86"/>
    <w:rsid w:val="008F0DBC"/>
    <w:rsid w:val="008F1447"/>
    <w:rsid w:val="008F1E3D"/>
    <w:rsid w:val="008F2163"/>
    <w:rsid w:val="008F2308"/>
    <w:rsid w:val="008F2351"/>
    <w:rsid w:val="008F25A8"/>
    <w:rsid w:val="008F27EB"/>
    <w:rsid w:val="008F29EE"/>
    <w:rsid w:val="008F2C8F"/>
    <w:rsid w:val="008F2CEA"/>
    <w:rsid w:val="008F2D51"/>
    <w:rsid w:val="008F2DBA"/>
    <w:rsid w:val="008F3163"/>
    <w:rsid w:val="008F350D"/>
    <w:rsid w:val="008F3948"/>
    <w:rsid w:val="008F394A"/>
    <w:rsid w:val="008F4407"/>
    <w:rsid w:val="008F444B"/>
    <w:rsid w:val="008F44DB"/>
    <w:rsid w:val="008F46BB"/>
    <w:rsid w:val="008F46C2"/>
    <w:rsid w:val="008F4FB3"/>
    <w:rsid w:val="008F5723"/>
    <w:rsid w:val="008F5930"/>
    <w:rsid w:val="008F5959"/>
    <w:rsid w:val="008F61BB"/>
    <w:rsid w:val="008F64D6"/>
    <w:rsid w:val="008F6FB0"/>
    <w:rsid w:val="008F72D6"/>
    <w:rsid w:val="008F74B8"/>
    <w:rsid w:val="008F7595"/>
    <w:rsid w:val="008F793D"/>
    <w:rsid w:val="008F7E15"/>
    <w:rsid w:val="008F7E3F"/>
    <w:rsid w:val="008F7EDE"/>
    <w:rsid w:val="009003DE"/>
    <w:rsid w:val="0090058C"/>
    <w:rsid w:val="0090061D"/>
    <w:rsid w:val="009006F8"/>
    <w:rsid w:val="00900DA5"/>
    <w:rsid w:val="0090104C"/>
    <w:rsid w:val="009013DD"/>
    <w:rsid w:val="00901620"/>
    <w:rsid w:val="0090171F"/>
    <w:rsid w:val="0090174D"/>
    <w:rsid w:val="009019AB"/>
    <w:rsid w:val="00901A9F"/>
    <w:rsid w:val="00901C8C"/>
    <w:rsid w:val="00901D61"/>
    <w:rsid w:val="00901EAE"/>
    <w:rsid w:val="00902255"/>
    <w:rsid w:val="0090227F"/>
    <w:rsid w:val="00902346"/>
    <w:rsid w:val="009023A1"/>
    <w:rsid w:val="00902579"/>
    <w:rsid w:val="0090280A"/>
    <w:rsid w:val="009029AE"/>
    <w:rsid w:val="00902E15"/>
    <w:rsid w:val="0090309A"/>
    <w:rsid w:val="0090336F"/>
    <w:rsid w:val="009033DE"/>
    <w:rsid w:val="00903491"/>
    <w:rsid w:val="009035D2"/>
    <w:rsid w:val="00903A1F"/>
    <w:rsid w:val="00903AA9"/>
    <w:rsid w:val="00903E33"/>
    <w:rsid w:val="00903F56"/>
    <w:rsid w:val="009040B3"/>
    <w:rsid w:val="0090472D"/>
    <w:rsid w:val="00904D7C"/>
    <w:rsid w:val="00904F1D"/>
    <w:rsid w:val="00904F50"/>
    <w:rsid w:val="009053D7"/>
    <w:rsid w:val="0090549C"/>
    <w:rsid w:val="009055B3"/>
    <w:rsid w:val="009057E8"/>
    <w:rsid w:val="00905D25"/>
    <w:rsid w:val="00905EC4"/>
    <w:rsid w:val="00905F2B"/>
    <w:rsid w:val="00906E0F"/>
    <w:rsid w:val="00906E2A"/>
    <w:rsid w:val="00906EAE"/>
    <w:rsid w:val="00906F24"/>
    <w:rsid w:val="00907033"/>
    <w:rsid w:val="009070E0"/>
    <w:rsid w:val="00907209"/>
    <w:rsid w:val="0090721F"/>
    <w:rsid w:val="0090FE42"/>
    <w:rsid w:val="00910132"/>
    <w:rsid w:val="00910847"/>
    <w:rsid w:val="00910872"/>
    <w:rsid w:val="00910C2F"/>
    <w:rsid w:val="00911599"/>
    <w:rsid w:val="00911B28"/>
    <w:rsid w:val="00911B91"/>
    <w:rsid w:val="00911E23"/>
    <w:rsid w:val="00912171"/>
    <w:rsid w:val="0091217B"/>
    <w:rsid w:val="00912492"/>
    <w:rsid w:val="00912943"/>
    <w:rsid w:val="009129B8"/>
    <w:rsid w:val="00912BDB"/>
    <w:rsid w:val="00912E8A"/>
    <w:rsid w:val="00913158"/>
    <w:rsid w:val="009132C5"/>
    <w:rsid w:val="009136F7"/>
    <w:rsid w:val="009137B9"/>
    <w:rsid w:val="009139D9"/>
    <w:rsid w:val="009141B9"/>
    <w:rsid w:val="00914531"/>
    <w:rsid w:val="0091479B"/>
    <w:rsid w:val="00914AC4"/>
    <w:rsid w:val="00914B52"/>
    <w:rsid w:val="00914C2B"/>
    <w:rsid w:val="0091517E"/>
    <w:rsid w:val="00915399"/>
    <w:rsid w:val="0091559C"/>
    <w:rsid w:val="00915CCB"/>
    <w:rsid w:val="00916027"/>
    <w:rsid w:val="009160FA"/>
    <w:rsid w:val="00916CB3"/>
    <w:rsid w:val="00916FEF"/>
    <w:rsid w:val="00917409"/>
    <w:rsid w:val="00917736"/>
    <w:rsid w:val="009201FD"/>
    <w:rsid w:val="0092080B"/>
    <w:rsid w:val="00920DAB"/>
    <w:rsid w:val="00920E7D"/>
    <w:rsid w:val="00920F07"/>
    <w:rsid w:val="00921211"/>
    <w:rsid w:val="00921564"/>
    <w:rsid w:val="009218F9"/>
    <w:rsid w:val="00921A89"/>
    <w:rsid w:val="00921BE6"/>
    <w:rsid w:val="00921CFE"/>
    <w:rsid w:val="00921D49"/>
    <w:rsid w:val="00921D6F"/>
    <w:rsid w:val="00921EB2"/>
    <w:rsid w:val="00921F94"/>
    <w:rsid w:val="0092250F"/>
    <w:rsid w:val="00922A7A"/>
    <w:rsid w:val="00922B49"/>
    <w:rsid w:val="00922D11"/>
    <w:rsid w:val="00922E84"/>
    <w:rsid w:val="00922F8E"/>
    <w:rsid w:val="00923009"/>
    <w:rsid w:val="00923211"/>
    <w:rsid w:val="0092335C"/>
    <w:rsid w:val="009235E3"/>
    <w:rsid w:val="009235F2"/>
    <w:rsid w:val="009236E3"/>
    <w:rsid w:val="0092373B"/>
    <w:rsid w:val="00923843"/>
    <w:rsid w:val="00923A32"/>
    <w:rsid w:val="00923C67"/>
    <w:rsid w:val="00923D7C"/>
    <w:rsid w:val="00923EEC"/>
    <w:rsid w:val="00924116"/>
    <w:rsid w:val="0092428C"/>
    <w:rsid w:val="009242B5"/>
    <w:rsid w:val="00924543"/>
    <w:rsid w:val="009247E1"/>
    <w:rsid w:val="009248F5"/>
    <w:rsid w:val="0092499E"/>
    <w:rsid w:val="00924D38"/>
    <w:rsid w:val="00924DE0"/>
    <w:rsid w:val="00925004"/>
    <w:rsid w:val="0092558D"/>
    <w:rsid w:val="009257C3"/>
    <w:rsid w:val="00925BA0"/>
    <w:rsid w:val="00926060"/>
    <w:rsid w:val="0092612E"/>
    <w:rsid w:val="009265DC"/>
    <w:rsid w:val="009266FA"/>
    <w:rsid w:val="009267BE"/>
    <w:rsid w:val="00926A3B"/>
    <w:rsid w:val="009272D2"/>
    <w:rsid w:val="00927803"/>
    <w:rsid w:val="0092795E"/>
    <w:rsid w:val="009300DF"/>
    <w:rsid w:val="00930632"/>
    <w:rsid w:val="009306E0"/>
    <w:rsid w:val="00930924"/>
    <w:rsid w:val="00930A4D"/>
    <w:rsid w:val="00930E73"/>
    <w:rsid w:val="0093109F"/>
    <w:rsid w:val="009312AF"/>
    <w:rsid w:val="00931394"/>
    <w:rsid w:val="009314AA"/>
    <w:rsid w:val="009316CC"/>
    <w:rsid w:val="009318C8"/>
    <w:rsid w:val="00931DAF"/>
    <w:rsid w:val="0093205A"/>
    <w:rsid w:val="009323D5"/>
    <w:rsid w:val="009324C7"/>
    <w:rsid w:val="009326A8"/>
    <w:rsid w:val="00932730"/>
    <w:rsid w:val="009327BF"/>
    <w:rsid w:val="00932BA0"/>
    <w:rsid w:val="00932C24"/>
    <w:rsid w:val="00932E03"/>
    <w:rsid w:val="00932FDC"/>
    <w:rsid w:val="00933331"/>
    <w:rsid w:val="0093363F"/>
    <w:rsid w:val="00933A81"/>
    <w:rsid w:val="00933B1A"/>
    <w:rsid w:val="00933EA7"/>
    <w:rsid w:val="00934353"/>
    <w:rsid w:val="009351EB"/>
    <w:rsid w:val="00935472"/>
    <w:rsid w:val="0093548A"/>
    <w:rsid w:val="009355DC"/>
    <w:rsid w:val="009358FF"/>
    <w:rsid w:val="00935AD7"/>
    <w:rsid w:val="00935E6D"/>
    <w:rsid w:val="00935EC1"/>
    <w:rsid w:val="0093621A"/>
    <w:rsid w:val="0093624A"/>
    <w:rsid w:val="00936B39"/>
    <w:rsid w:val="00936B47"/>
    <w:rsid w:val="00936F10"/>
    <w:rsid w:val="00937396"/>
    <w:rsid w:val="009373EB"/>
    <w:rsid w:val="00937A7A"/>
    <w:rsid w:val="00937ECD"/>
    <w:rsid w:val="0094002C"/>
    <w:rsid w:val="00940229"/>
    <w:rsid w:val="009402AB"/>
    <w:rsid w:val="0094071D"/>
    <w:rsid w:val="00940D6C"/>
    <w:rsid w:val="00940E60"/>
    <w:rsid w:val="0094123A"/>
    <w:rsid w:val="00941857"/>
    <w:rsid w:val="00941961"/>
    <w:rsid w:val="00941BAE"/>
    <w:rsid w:val="009425B9"/>
    <w:rsid w:val="009425C7"/>
    <w:rsid w:val="00942994"/>
    <w:rsid w:val="00942AA9"/>
    <w:rsid w:val="00942D54"/>
    <w:rsid w:val="009432F4"/>
    <w:rsid w:val="009434F2"/>
    <w:rsid w:val="009435C3"/>
    <w:rsid w:val="009436B5"/>
    <w:rsid w:val="00943703"/>
    <w:rsid w:val="0094475D"/>
    <w:rsid w:val="00944D29"/>
    <w:rsid w:val="00944F54"/>
    <w:rsid w:val="009453E6"/>
    <w:rsid w:val="00945844"/>
    <w:rsid w:val="00945C85"/>
    <w:rsid w:val="00945CE3"/>
    <w:rsid w:val="00945D54"/>
    <w:rsid w:val="009461E6"/>
    <w:rsid w:val="00946360"/>
    <w:rsid w:val="0094650E"/>
    <w:rsid w:val="00946539"/>
    <w:rsid w:val="0094654F"/>
    <w:rsid w:val="0094656E"/>
    <w:rsid w:val="00946840"/>
    <w:rsid w:val="00946BED"/>
    <w:rsid w:val="00946BF0"/>
    <w:rsid w:val="00946FF6"/>
    <w:rsid w:val="009471F4"/>
    <w:rsid w:val="0094726A"/>
    <w:rsid w:val="009473B9"/>
    <w:rsid w:val="0094754C"/>
    <w:rsid w:val="00947A2B"/>
    <w:rsid w:val="00947AD3"/>
    <w:rsid w:val="00947F6A"/>
    <w:rsid w:val="00950B06"/>
    <w:rsid w:val="00950DFE"/>
    <w:rsid w:val="0095141B"/>
    <w:rsid w:val="00951659"/>
    <w:rsid w:val="00951812"/>
    <w:rsid w:val="0095197A"/>
    <w:rsid w:val="009519CD"/>
    <w:rsid w:val="00951A35"/>
    <w:rsid w:val="00952085"/>
    <w:rsid w:val="00952134"/>
    <w:rsid w:val="00952234"/>
    <w:rsid w:val="0095299E"/>
    <w:rsid w:val="00952BF6"/>
    <w:rsid w:val="00952C57"/>
    <w:rsid w:val="00952F66"/>
    <w:rsid w:val="00953056"/>
    <w:rsid w:val="00954344"/>
    <w:rsid w:val="009543DA"/>
    <w:rsid w:val="00954B72"/>
    <w:rsid w:val="00954CE0"/>
    <w:rsid w:val="00954E69"/>
    <w:rsid w:val="00954F05"/>
    <w:rsid w:val="00954F7D"/>
    <w:rsid w:val="00954FCC"/>
    <w:rsid w:val="0095505F"/>
    <w:rsid w:val="00955136"/>
    <w:rsid w:val="009558C3"/>
    <w:rsid w:val="00955A7B"/>
    <w:rsid w:val="00955AD3"/>
    <w:rsid w:val="00956D7C"/>
    <w:rsid w:val="00956E3D"/>
    <w:rsid w:val="00957223"/>
    <w:rsid w:val="0095786F"/>
    <w:rsid w:val="00957A1C"/>
    <w:rsid w:val="00957C44"/>
    <w:rsid w:val="00957C8E"/>
    <w:rsid w:val="009603A8"/>
    <w:rsid w:val="009606B1"/>
    <w:rsid w:val="0096095E"/>
    <w:rsid w:val="00960B15"/>
    <w:rsid w:val="00960DF3"/>
    <w:rsid w:val="00961245"/>
    <w:rsid w:val="00961284"/>
    <w:rsid w:val="009612D2"/>
    <w:rsid w:val="009615C3"/>
    <w:rsid w:val="0096186C"/>
    <w:rsid w:val="00961874"/>
    <w:rsid w:val="0096193B"/>
    <w:rsid w:val="009619EB"/>
    <w:rsid w:val="00961F52"/>
    <w:rsid w:val="00961F6F"/>
    <w:rsid w:val="00961F71"/>
    <w:rsid w:val="0096219F"/>
    <w:rsid w:val="00962570"/>
    <w:rsid w:val="009625E2"/>
    <w:rsid w:val="00962994"/>
    <w:rsid w:val="009629AA"/>
    <w:rsid w:val="009629ED"/>
    <w:rsid w:val="00962C9F"/>
    <w:rsid w:val="0096354A"/>
    <w:rsid w:val="00963934"/>
    <w:rsid w:val="00963A1F"/>
    <w:rsid w:val="00963D06"/>
    <w:rsid w:val="00964278"/>
    <w:rsid w:val="009646BC"/>
    <w:rsid w:val="0096489D"/>
    <w:rsid w:val="0096500B"/>
    <w:rsid w:val="009650CC"/>
    <w:rsid w:val="00965100"/>
    <w:rsid w:val="00965500"/>
    <w:rsid w:val="0096551B"/>
    <w:rsid w:val="0096555A"/>
    <w:rsid w:val="00965778"/>
    <w:rsid w:val="00965979"/>
    <w:rsid w:val="00966046"/>
    <w:rsid w:val="0096640F"/>
    <w:rsid w:val="00966557"/>
    <w:rsid w:val="0096659C"/>
    <w:rsid w:val="009668DD"/>
    <w:rsid w:val="0096691C"/>
    <w:rsid w:val="00966DBC"/>
    <w:rsid w:val="00966EA3"/>
    <w:rsid w:val="00966F90"/>
    <w:rsid w:val="00967093"/>
    <w:rsid w:val="00967488"/>
    <w:rsid w:val="009676C6"/>
    <w:rsid w:val="00967A57"/>
    <w:rsid w:val="00970069"/>
    <w:rsid w:val="009708A4"/>
    <w:rsid w:val="00970F94"/>
    <w:rsid w:val="009710F8"/>
    <w:rsid w:val="00971212"/>
    <w:rsid w:val="0097139C"/>
    <w:rsid w:val="0097172D"/>
    <w:rsid w:val="00971797"/>
    <w:rsid w:val="009717B0"/>
    <w:rsid w:val="00971A32"/>
    <w:rsid w:val="00971AC7"/>
    <w:rsid w:val="00971B17"/>
    <w:rsid w:val="00971BF0"/>
    <w:rsid w:val="009721EB"/>
    <w:rsid w:val="00972A1A"/>
    <w:rsid w:val="00972D32"/>
    <w:rsid w:val="00972DA0"/>
    <w:rsid w:val="009731D2"/>
    <w:rsid w:val="009732E5"/>
    <w:rsid w:val="00973322"/>
    <w:rsid w:val="0097369D"/>
    <w:rsid w:val="00973BC9"/>
    <w:rsid w:val="00973C33"/>
    <w:rsid w:val="00973C9F"/>
    <w:rsid w:val="00973E86"/>
    <w:rsid w:val="009742F1"/>
    <w:rsid w:val="00974374"/>
    <w:rsid w:val="00974715"/>
    <w:rsid w:val="00974A46"/>
    <w:rsid w:val="00974BF7"/>
    <w:rsid w:val="00974C6A"/>
    <w:rsid w:val="00974FB3"/>
    <w:rsid w:val="0097502A"/>
    <w:rsid w:val="00975112"/>
    <w:rsid w:val="009754DC"/>
    <w:rsid w:val="00975638"/>
    <w:rsid w:val="0097568D"/>
    <w:rsid w:val="00975981"/>
    <w:rsid w:val="00975BE9"/>
    <w:rsid w:val="00975FD9"/>
    <w:rsid w:val="0097630D"/>
    <w:rsid w:val="00976454"/>
    <w:rsid w:val="009764FD"/>
    <w:rsid w:val="00976594"/>
    <w:rsid w:val="009765A8"/>
    <w:rsid w:val="00976827"/>
    <w:rsid w:val="00976851"/>
    <w:rsid w:val="00976B70"/>
    <w:rsid w:val="00976CB7"/>
    <w:rsid w:val="00976ED7"/>
    <w:rsid w:val="00977045"/>
    <w:rsid w:val="009770FB"/>
    <w:rsid w:val="00977109"/>
    <w:rsid w:val="00977243"/>
    <w:rsid w:val="0097739A"/>
    <w:rsid w:val="0097752B"/>
    <w:rsid w:val="00977577"/>
    <w:rsid w:val="00977790"/>
    <w:rsid w:val="00977AA6"/>
    <w:rsid w:val="00977AEE"/>
    <w:rsid w:val="00977AF3"/>
    <w:rsid w:val="00977D98"/>
    <w:rsid w:val="0097F74F"/>
    <w:rsid w:val="00980072"/>
    <w:rsid w:val="00980389"/>
    <w:rsid w:val="009805AF"/>
    <w:rsid w:val="0098082B"/>
    <w:rsid w:val="009808BB"/>
    <w:rsid w:val="009808E1"/>
    <w:rsid w:val="00980904"/>
    <w:rsid w:val="00980FA4"/>
    <w:rsid w:val="009810AE"/>
    <w:rsid w:val="0098113C"/>
    <w:rsid w:val="009813EB"/>
    <w:rsid w:val="009817E0"/>
    <w:rsid w:val="0098188F"/>
    <w:rsid w:val="00981ADC"/>
    <w:rsid w:val="00981C2D"/>
    <w:rsid w:val="00981D6D"/>
    <w:rsid w:val="009828AA"/>
    <w:rsid w:val="00982B6C"/>
    <w:rsid w:val="00982DBF"/>
    <w:rsid w:val="00982EC1"/>
    <w:rsid w:val="009836A8"/>
    <w:rsid w:val="00983AED"/>
    <w:rsid w:val="00983C7A"/>
    <w:rsid w:val="0098499C"/>
    <w:rsid w:val="00984BAE"/>
    <w:rsid w:val="00985009"/>
    <w:rsid w:val="0098509D"/>
    <w:rsid w:val="009850BC"/>
    <w:rsid w:val="0098514D"/>
    <w:rsid w:val="00985183"/>
    <w:rsid w:val="0098518D"/>
    <w:rsid w:val="009854D6"/>
    <w:rsid w:val="0098578D"/>
    <w:rsid w:val="00985C5C"/>
    <w:rsid w:val="0098660B"/>
    <w:rsid w:val="00986656"/>
    <w:rsid w:val="00986696"/>
    <w:rsid w:val="00986867"/>
    <w:rsid w:val="009868B5"/>
    <w:rsid w:val="0098697A"/>
    <w:rsid w:val="009869B7"/>
    <w:rsid w:val="00986A47"/>
    <w:rsid w:val="00986BE2"/>
    <w:rsid w:val="00986C8F"/>
    <w:rsid w:val="00986FD0"/>
    <w:rsid w:val="00987003"/>
    <w:rsid w:val="009870CB"/>
    <w:rsid w:val="009872B5"/>
    <w:rsid w:val="00987596"/>
    <w:rsid w:val="009878F6"/>
    <w:rsid w:val="0098798F"/>
    <w:rsid w:val="00987BF9"/>
    <w:rsid w:val="00987EDA"/>
    <w:rsid w:val="0099039D"/>
    <w:rsid w:val="009903FD"/>
    <w:rsid w:val="0099065F"/>
    <w:rsid w:val="0099079F"/>
    <w:rsid w:val="00990A1A"/>
    <w:rsid w:val="00990D22"/>
    <w:rsid w:val="00991381"/>
    <w:rsid w:val="0099188C"/>
    <w:rsid w:val="00991CEF"/>
    <w:rsid w:val="00991D5D"/>
    <w:rsid w:val="00992274"/>
    <w:rsid w:val="00992707"/>
    <w:rsid w:val="00992B24"/>
    <w:rsid w:val="00992DBB"/>
    <w:rsid w:val="00992FC9"/>
    <w:rsid w:val="00993621"/>
    <w:rsid w:val="009937C8"/>
    <w:rsid w:val="0099383F"/>
    <w:rsid w:val="009939DC"/>
    <w:rsid w:val="00993BA1"/>
    <w:rsid w:val="00993D1B"/>
    <w:rsid w:val="00993F40"/>
    <w:rsid w:val="00993FDC"/>
    <w:rsid w:val="00994244"/>
    <w:rsid w:val="0099438E"/>
    <w:rsid w:val="009946A0"/>
    <w:rsid w:val="0099476F"/>
    <w:rsid w:val="009949F2"/>
    <w:rsid w:val="00994EEA"/>
    <w:rsid w:val="0099508E"/>
    <w:rsid w:val="00995196"/>
    <w:rsid w:val="009953A0"/>
    <w:rsid w:val="0099566C"/>
    <w:rsid w:val="00995BA2"/>
    <w:rsid w:val="00995C80"/>
    <w:rsid w:val="00995E7D"/>
    <w:rsid w:val="00995EFE"/>
    <w:rsid w:val="00996032"/>
    <w:rsid w:val="00996466"/>
    <w:rsid w:val="009965F1"/>
    <w:rsid w:val="00996695"/>
    <w:rsid w:val="0099698E"/>
    <w:rsid w:val="00996AD5"/>
    <w:rsid w:val="00996BB8"/>
    <w:rsid w:val="0099705B"/>
    <w:rsid w:val="0099715B"/>
    <w:rsid w:val="009972AE"/>
    <w:rsid w:val="0099734F"/>
    <w:rsid w:val="009974F6"/>
    <w:rsid w:val="0099763C"/>
    <w:rsid w:val="0099769F"/>
    <w:rsid w:val="00997863"/>
    <w:rsid w:val="009978C5"/>
    <w:rsid w:val="0099795B"/>
    <w:rsid w:val="0099799A"/>
    <w:rsid w:val="00997EE9"/>
    <w:rsid w:val="00997F9C"/>
    <w:rsid w:val="009A03FB"/>
    <w:rsid w:val="009A0532"/>
    <w:rsid w:val="009A0569"/>
    <w:rsid w:val="009A05AB"/>
    <w:rsid w:val="009A0BEA"/>
    <w:rsid w:val="009A0CA6"/>
    <w:rsid w:val="009A1064"/>
    <w:rsid w:val="009A10E6"/>
    <w:rsid w:val="009A143D"/>
    <w:rsid w:val="009A147D"/>
    <w:rsid w:val="009A1A58"/>
    <w:rsid w:val="009A1A5B"/>
    <w:rsid w:val="009A1DCB"/>
    <w:rsid w:val="009A1F09"/>
    <w:rsid w:val="009A1F82"/>
    <w:rsid w:val="009A214C"/>
    <w:rsid w:val="009A2346"/>
    <w:rsid w:val="009A246A"/>
    <w:rsid w:val="009A26A2"/>
    <w:rsid w:val="009A2800"/>
    <w:rsid w:val="009A32FF"/>
    <w:rsid w:val="009A3626"/>
    <w:rsid w:val="009A3C27"/>
    <w:rsid w:val="009A3CBA"/>
    <w:rsid w:val="009A40BD"/>
    <w:rsid w:val="009A40E7"/>
    <w:rsid w:val="009A4200"/>
    <w:rsid w:val="009A421E"/>
    <w:rsid w:val="009A45ED"/>
    <w:rsid w:val="009A47DD"/>
    <w:rsid w:val="009A4945"/>
    <w:rsid w:val="009A49C9"/>
    <w:rsid w:val="009A4B9C"/>
    <w:rsid w:val="009A4C54"/>
    <w:rsid w:val="009A4DB5"/>
    <w:rsid w:val="009A5380"/>
    <w:rsid w:val="009A57FF"/>
    <w:rsid w:val="009A5807"/>
    <w:rsid w:val="009A61B5"/>
    <w:rsid w:val="009A61BC"/>
    <w:rsid w:val="009A63AD"/>
    <w:rsid w:val="009A656F"/>
    <w:rsid w:val="009A6623"/>
    <w:rsid w:val="009A687C"/>
    <w:rsid w:val="009A6CC9"/>
    <w:rsid w:val="009A6D8A"/>
    <w:rsid w:val="009A6FA4"/>
    <w:rsid w:val="009A6FF0"/>
    <w:rsid w:val="009A7076"/>
    <w:rsid w:val="009A71C2"/>
    <w:rsid w:val="009A7363"/>
    <w:rsid w:val="009A745B"/>
    <w:rsid w:val="009A74EC"/>
    <w:rsid w:val="009A76B3"/>
    <w:rsid w:val="009A76EB"/>
    <w:rsid w:val="009A774D"/>
    <w:rsid w:val="009A7AA6"/>
    <w:rsid w:val="009A7C8D"/>
    <w:rsid w:val="009B0101"/>
    <w:rsid w:val="009B04C2"/>
    <w:rsid w:val="009B0588"/>
    <w:rsid w:val="009B08AF"/>
    <w:rsid w:val="009B1E69"/>
    <w:rsid w:val="009B2015"/>
    <w:rsid w:val="009B2038"/>
    <w:rsid w:val="009B218E"/>
    <w:rsid w:val="009B2232"/>
    <w:rsid w:val="009B24A6"/>
    <w:rsid w:val="009B270D"/>
    <w:rsid w:val="009B2BEC"/>
    <w:rsid w:val="009B2D26"/>
    <w:rsid w:val="009B2E25"/>
    <w:rsid w:val="009B2EA1"/>
    <w:rsid w:val="009B3180"/>
    <w:rsid w:val="009B32B3"/>
    <w:rsid w:val="009B373F"/>
    <w:rsid w:val="009B3E1F"/>
    <w:rsid w:val="009B41DD"/>
    <w:rsid w:val="009B4343"/>
    <w:rsid w:val="009B43DB"/>
    <w:rsid w:val="009B4460"/>
    <w:rsid w:val="009B4961"/>
    <w:rsid w:val="009B4AF5"/>
    <w:rsid w:val="009B4E61"/>
    <w:rsid w:val="009B52F9"/>
    <w:rsid w:val="009B5354"/>
    <w:rsid w:val="009B53DB"/>
    <w:rsid w:val="009B5545"/>
    <w:rsid w:val="009B586F"/>
    <w:rsid w:val="009B58C2"/>
    <w:rsid w:val="009B599C"/>
    <w:rsid w:val="009B5B5F"/>
    <w:rsid w:val="009B5E7C"/>
    <w:rsid w:val="009B5F6F"/>
    <w:rsid w:val="009B5FBE"/>
    <w:rsid w:val="009B5FEF"/>
    <w:rsid w:val="009B61FB"/>
    <w:rsid w:val="009B63CC"/>
    <w:rsid w:val="009B6829"/>
    <w:rsid w:val="009B68DF"/>
    <w:rsid w:val="009B706E"/>
    <w:rsid w:val="009B70C4"/>
    <w:rsid w:val="009B7766"/>
    <w:rsid w:val="009B7806"/>
    <w:rsid w:val="009B7C13"/>
    <w:rsid w:val="009B7E60"/>
    <w:rsid w:val="009C01CD"/>
    <w:rsid w:val="009C031D"/>
    <w:rsid w:val="009C03C9"/>
    <w:rsid w:val="009C0478"/>
    <w:rsid w:val="009C0A05"/>
    <w:rsid w:val="009C0BA9"/>
    <w:rsid w:val="009C0EF0"/>
    <w:rsid w:val="009C119D"/>
    <w:rsid w:val="009C13CC"/>
    <w:rsid w:val="009C1AE7"/>
    <w:rsid w:val="009C1BF3"/>
    <w:rsid w:val="009C1D3C"/>
    <w:rsid w:val="009C1E11"/>
    <w:rsid w:val="009C201A"/>
    <w:rsid w:val="009C2185"/>
    <w:rsid w:val="009C2471"/>
    <w:rsid w:val="009C2667"/>
    <w:rsid w:val="009C2760"/>
    <w:rsid w:val="009C322D"/>
    <w:rsid w:val="009C348D"/>
    <w:rsid w:val="009C36CC"/>
    <w:rsid w:val="009C3746"/>
    <w:rsid w:val="009C3BF9"/>
    <w:rsid w:val="009C3E66"/>
    <w:rsid w:val="009C3F75"/>
    <w:rsid w:val="009C41BE"/>
    <w:rsid w:val="009C420B"/>
    <w:rsid w:val="009C423A"/>
    <w:rsid w:val="009C4288"/>
    <w:rsid w:val="009C4B2B"/>
    <w:rsid w:val="009C4B3C"/>
    <w:rsid w:val="009C4EDC"/>
    <w:rsid w:val="009C4EE6"/>
    <w:rsid w:val="009C5081"/>
    <w:rsid w:val="009C51EF"/>
    <w:rsid w:val="009C537F"/>
    <w:rsid w:val="009C5540"/>
    <w:rsid w:val="009C56AB"/>
    <w:rsid w:val="009C60B7"/>
    <w:rsid w:val="009C61F3"/>
    <w:rsid w:val="009C64C0"/>
    <w:rsid w:val="009C6716"/>
    <w:rsid w:val="009C6E77"/>
    <w:rsid w:val="009C6FF4"/>
    <w:rsid w:val="009C70F6"/>
    <w:rsid w:val="009C711A"/>
    <w:rsid w:val="009C727A"/>
    <w:rsid w:val="009C737C"/>
    <w:rsid w:val="009C7437"/>
    <w:rsid w:val="009C75D5"/>
    <w:rsid w:val="009C7915"/>
    <w:rsid w:val="009D00A7"/>
    <w:rsid w:val="009D0196"/>
    <w:rsid w:val="009D06EB"/>
    <w:rsid w:val="009D0E5D"/>
    <w:rsid w:val="009D0EC9"/>
    <w:rsid w:val="009D0F92"/>
    <w:rsid w:val="009D11E0"/>
    <w:rsid w:val="009D14CF"/>
    <w:rsid w:val="009D14F5"/>
    <w:rsid w:val="009D15CF"/>
    <w:rsid w:val="009D16EC"/>
    <w:rsid w:val="009D17D2"/>
    <w:rsid w:val="009D1971"/>
    <w:rsid w:val="009D1BC1"/>
    <w:rsid w:val="009D1DA7"/>
    <w:rsid w:val="009D1E6C"/>
    <w:rsid w:val="009D2324"/>
    <w:rsid w:val="009D2A5A"/>
    <w:rsid w:val="009D2C94"/>
    <w:rsid w:val="009D3279"/>
    <w:rsid w:val="009D3368"/>
    <w:rsid w:val="009D3838"/>
    <w:rsid w:val="009D3934"/>
    <w:rsid w:val="009D3DCC"/>
    <w:rsid w:val="009D3F19"/>
    <w:rsid w:val="009D4228"/>
    <w:rsid w:val="009D42D4"/>
    <w:rsid w:val="009D42FE"/>
    <w:rsid w:val="009D44C9"/>
    <w:rsid w:val="009D473B"/>
    <w:rsid w:val="009D4891"/>
    <w:rsid w:val="009D4C88"/>
    <w:rsid w:val="009D4D90"/>
    <w:rsid w:val="009D4DB0"/>
    <w:rsid w:val="009D4F8B"/>
    <w:rsid w:val="009D5101"/>
    <w:rsid w:val="009D52EE"/>
    <w:rsid w:val="009D5837"/>
    <w:rsid w:val="009D5B3A"/>
    <w:rsid w:val="009D5C1E"/>
    <w:rsid w:val="009D5CE4"/>
    <w:rsid w:val="009D5DED"/>
    <w:rsid w:val="009D5E5B"/>
    <w:rsid w:val="009D5F53"/>
    <w:rsid w:val="009D63EF"/>
    <w:rsid w:val="009D66CB"/>
    <w:rsid w:val="009D6922"/>
    <w:rsid w:val="009D69A2"/>
    <w:rsid w:val="009D6B6D"/>
    <w:rsid w:val="009D6F26"/>
    <w:rsid w:val="009D71DF"/>
    <w:rsid w:val="009D72F7"/>
    <w:rsid w:val="009D77E7"/>
    <w:rsid w:val="009D787B"/>
    <w:rsid w:val="009D79CD"/>
    <w:rsid w:val="009E0412"/>
    <w:rsid w:val="009E050F"/>
    <w:rsid w:val="009E055A"/>
    <w:rsid w:val="009E05A9"/>
    <w:rsid w:val="009E0C1B"/>
    <w:rsid w:val="009E0C30"/>
    <w:rsid w:val="009E0DBF"/>
    <w:rsid w:val="009E0E07"/>
    <w:rsid w:val="009E0FD8"/>
    <w:rsid w:val="009E1674"/>
    <w:rsid w:val="009E2007"/>
    <w:rsid w:val="009E2081"/>
    <w:rsid w:val="009E26C1"/>
    <w:rsid w:val="009E28F6"/>
    <w:rsid w:val="009E29DA"/>
    <w:rsid w:val="009E2A3E"/>
    <w:rsid w:val="009E2B52"/>
    <w:rsid w:val="009E2B6B"/>
    <w:rsid w:val="009E2D16"/>
    <w:rsid w:val="009E2EB5"/>
    <w:rsid w:val="009E2EEB"/>
    <w:rsid w:val="009E3C9B"/>
    <w:rsid w:val="009E3E7E"/>
    <w:rsid w:val="009E41F2"/>
    <w:rsid w:val="009E41FA"/>
    <w:rsid w:val="009E4537"/>
    <w:rsid w:val="009E4964"/>
    <w:rsid w:val="009E4974"/>
    <w:rsid w:val="009E4C47"/>
    <w:rsid w:val="009E4EA1"/>
    <w:rsid w:val="009E5046"/>
    <w:rsid w:val="009E528E"/>
    <w:rsid w:val="009E546F"/>
    <w:rsid w:val="009E588F"/>
    <w:rsid w:val="009E5F9A"/>
    <w:rsid w:val="009E657B"/>
    <w:rsid w:val="009E6681"/>
    <w:rsid w:val="009E670C"/>
    <w:rsid w:val="009E681F"/>
    <w:rsid w:val="009E6907"/>
    <w:rsid w:val="009E6A9F"/>
    <w:rsid w:val="009E6D3C"/>
    <w:rsid w:val="009E6D41"/>
    <w:rsid w:val="009E6EAE"/>
    <w:rsid w:val="009E7186"/>
    <w:rsid w:val="009E7296"/>
    <w:rsid w:val="009E73A8"/>
    <w:rsid w:val="009E75B7"/>
    <w:rsid w:val="009E780E"/>
    <w:rsid w:val="009E7879"/>
    <w:rsid w:val="009E7883"/>
    <w:rsid w:val="009E79ED"/>
    <w:rsid w:val="009E7CDC"/>
    <w:rsid w:val="009E7F55"/>
    <w:rsid w:val="009F0053"/>
    <w:rsid w:val="009F017E"/>
    <w:rsid w:val="009F0295"/>
    <w:rsid w:val="009F02CA"/>
    <w:rsid w:val="009F083F"/>
    <w:rsid w:val="009F0A74"/>
    <w:rsid w:val="009F13AF"/>
    <w:rsid w:val="009F13E1"/>
    <w:rsid w:val="009F16FB"/>
    <w:rsid w:val="009F1741"/>
    <w:rsid w:val="009F1897"/>
    <w:rsid w:val="009F1B0C"/>
    <w:rsid w:val="009F1B51"/>
    <w:rsid w:val="009F1B61"/>
    <w:rsid w:val="009F1D67"/>
    <w:rsid w:val="009F1E05"/>
    <w:rsid w:val="009F1FEC"/>
    <w:rsid w:val="009F228D"/>
    <w:rsid w:val="009F2583"/>
    <w:rsid w:val="009F25F0"/>
    <w:rsid w:val="009F30A9"/>
    <w:rsid w:val="009F3894"/>
    <w:rsid w:val="009F3956"/>
    <w:rsid w:val="009F3C50"/>
    <w:rsid w:val="009F3D44"/>
    <w:rsid w:val="009F421A"/>
    <w:rsid w:val="009F4220"/>
    <w:rsid w:val="009F465E"/>
    <w:rsid w:val="009F4E14"/>
    <w:rsid w:val="009F55EF"/>
    <w:rsid w:val="009F5A9E"/>
    <w:rsid w:val="009F5E34"/>
    <w:rsid w:val="009F5F45"/>
    <w:rsid w:val="009F65A5"/>
    <w:rsid w:val="009F6714"/>
    <w:rsid w:val="009F69E2"/>
    <w:rsid w:val="009F6A58"/>
    <w:rsid w:val="009F6D22"/>
    <w:rsid w:val="009F7234"/>
    <w:rsid w:val="009F73D9"/>
    <w:rsid w:val="009F7664"/>
    <w:rsid w:val="009F785B"/>
    <w:rsid w:val="009F7AA9"/>
    <w:rsid w:val="009F7DA7"/>
    <w:rsid w:val="00A003B2"/>
    <w:rsid w:val="00A007CE"/>
    <w:rsid w:val="00A00C83"/>
    <w:rsid w:val="00A00CD7"/>
    <w:rsid w:val="00A00DBE"/>
    <w:rsid w:val="00A010B0"/>
    <w:rsid w:val="00A01281"/>
    <w:rsid w:val="00A012B3"/>
    <w:rsid w:val="00A012B8"/>
    <w:rsid w:val="00A0173C"/>
    <w:rsid w:val="00A01A53"/>
    <w:rsid w:val="00A01B48"/>
    <w:rsid w:val="00A01FCA"/>
    <w:rsid w:val="00A02572"/>
    <w:rsid w:val="00A026CF"/>
    <w:rsid w:val="00A02B3D"/>
    <w:rsid w:val="00A0310E"/>
    <w:rsid w:val="00A032FC"/>
    <w:rsid w:val="00A0366A"/>
    <w:rsid w:val="00A03884"/>
    <w:rsid w:val="00A03B47"/>
    <w:rsid w:val="00A03C32"/>
    <w:rsid w:val="00A03C78"/>
    <w:rsid w:val="00A03F27"/>
    <w:rsid w:val="00A04491"/>
    <w:rsid w:val="00A047D2"/>
    <w:rsid w:val="00A04B4D"/>
    <w:rsid w:val="00A04DB3"/>
    <w:rsid w:val="00A04E8D"/>
    <w:rsid w:val="00A0549F"/>
    <w:rsid w:val="00A0558F"/>
    <w:rsid w:val="00A05BA4"/>
    <w:rsid w:val="00A05C46"/>
    <w:rsid w:val="00A05CE8"/>
    <w:rsid w:val="00A05E7A"/>
    <w:rsid w:val="00A06014"/>
    <w:rsid w:val="00A06142"/>
    <w:rsid w:val="00A06392"/>
    <w:rsid w:val="00A065CA"/>
    <w:rsid w:val="00A06C92"/>
    <w:rsid w:val="00A06CDB"/>
    <w:rsid w:val="00A070DC"/>
    <w:rsid w:val="00A07266"/>
    <w:rsid w:val="00A07365"/>
    <w:rsid w:val="00A0736A"/>
    <w:rsid w:val="00A0745A"/>
    <w:rsid w:val="00A07596"/>
    <w:rsid w:val="00A07A4B"/>
    <w:rsid w:val="00A07B87"/>
    <w:rsid w:val="00A07C4D"/>
    <w:rsid w:val="00A07E63"/>
    <w:rsid w:val="00A07ECE"/>
    <w:rsid w:val="00A103BC"/>
    <w:rsid w:val="00A10456"/>
    <w:rsid w:val="00A1050F"/>
    <w:rsid w:val="00A1074F"/>
    <w:rsid w:val="00A1083B"/>
    <w:rsid w:val="00A10863"/>
    <w:rsid w:val="00A10904"/>
    <w:rsid w:val="00A10B29"/>
    <w:rsid w:val="00A10C9C"/>
    <w:rsid w:val="00A10D93"/>
    <w:rsid w:val="00A110BC"/>
    <w:rsid w:val="00A11183"/>
    <w:rsid w:val="00A111C7"/>
    <w:rsid w:val="00A11396"/>
    <w:rsid w:val="00A1181B"/>
    <w:rsid w:val="00A1198F"/>
    <w:rsid w:val="00A11CEA"/>
    <w:rsid w:val="00A11D9B"/>
    <w:rsid w:val="00A1205A"/>
    <w:rsid w:val="00A12538"/>
    <w:rsid w:val="00A127F9"/>
    <w:rsid w:val="00A12A6E"/>
    <w:rsid w:val="00A12B61"/>
    <w:rsid w:val="00A12DA9"/>
    <w:rsid w:val="00A12E46"/>
    <w:rsid w:val="00A13459"/>
    <w:rsid w:val="00A13960"/>
    <w:rsid w:val="00A13984"/>
    <w:rsid w:val="00A13AB1"/>
    <w:rsid w:val="00A14BAD"/>
    <w:rsid w:val="00A152E6"/>
    <w:rsid w:val="00A156FE"/>
    <w:rsid w:val="00A15867"/>
    <w:rsid w:val="00A1592D"/>
    <w:rsid w:val="00A1611A"/>
    <w:rsid w:val="00A16274"/>
    <w:rsid w:val="00A1635C"/>
    <w:rsid w:val="00A16391"/>
    <w:rsid w:val="00A16496"/>
    <w:rsid w:val="00A165DF"/>
    <w:rsid w:val="00A16AD2"/>
    <w:rsid w:val="00A16E1A"/>
    <w:rsid w:val="00A16F41"/>
    <w:rsid w:val="00A1732E"/>
    <w:rsid w:val="00A17901"/>
    <w:rsid w:val="00A17A08"/>
    <w:rsid w:val="00A17D95"/>
    <w:rsid w:val="00A200F7"/>
    <w:rsid w:val="00A20564"/>
    <w:rsid w:val="00A2056F"/>
    <w:rsid w:val="00A2066C"/>
    <w:rsid w:val="00A20B57"/>
    <w:rsid w:val="00A20BFD"/>
    <w:rsid w:val="00A20C3A"/>
    <w:rsid w:val="00A20C56"/>
    <w:rsid w:val="00A20E7E"/>
    <w:rsid w:val="00A21141"/>
    <w:rsid w:val="00A212CD"/>
    <w:rsid w:val="00A21409"/>
    <w:rsid w:val="00A216C0"/>
    <w:rsid w:val="00A21842"/>
    <w:rsid w:val="00A21D3E"/>
    <w:rsid w:val="00A21DD0"/>
    <w:rsid w:val="00A22341"/>
    <w:rsid w:val="00A22566"/>
    <w:rsid w:val="00A227F8"/>
    <w:rsid w:val="00A22E49"/>
    <w:rsid w:val="00A22EF1"/>
    <w:rsid w:val="00A232A7"/>
    <w:rsid w:val="00A237F9"/>
    <w:rsid w:val="00A23806"/>
    <w:rsid w:val="00A23AF9"/>
    <w:rsid w:val="00A23F3B"/>
    <w:rsid w:val="00A2405F"/>
    <w:rsid w:val="00A2423C"/>
    <w:rsid w:val="00A25178"/>
    <w:rsid w:val="00A25557"/>
    <w:rsid w:val="00A2555C"/>
    <w:rsid w:val="00A255C9"/>
    <w:rsid w:val="00A25AFA"/>
    <w:rsid w:val="00A260AA"/>
    <w:rsid w:val="00A263F4"/>
    <w:rsid w:val="00A2651A"/>
    <w:rsid w:val="00A265DF"/>
    <w:rsid w:val="00A268E8"/>
    <w:rsid w:val="00A2699A"/>
    <w:rsid w:val="00A26D31"/>
    <w:rsid w:val="00A26EA8"/>
    <w:rsid w:val="00A26EF3"/>
    <w:rsid w:val="00A26F3A"/>
    <w:rsid w:val="00A27170"/>
    <w:rsid w:val="00A271F6"/>
    <w:rsid w:val="00A2721C"/>
    <w:rsid w:val="00A2760C"/>
    <w:rsid w:val="00A2761D"/>
    <w:rsid w:val="00A27DE0"/>
    <w:rsid w:val="00A27FF6"/>
    <w:rsid w:val="00A30465"/>
    <w:rsid w:val="00A3077F"/>
    <w:rsid w:val="00A30A54"/>
    <w:rsid w:val="00A30A85"/>
    <w:rsid w:val="00A30CB8"/>
    <w:rsid w:val="00A30DF2"/>
    <w:rsid w:val="00A310E0"/>
    <w:rsid w:val="00A3157D"/>
    <w:rsid w:val="00A3159A"/>
    <w:rsid w:val="00A318AD"/>
    <w:rsid w:val="00A31BF4"/>
    <w:rsid w:val="00A31CC0"/>
    <w:rsid w:val="00A31D93"/>
    <w:rsid w:val="00A3225C"/>
    <w:rsid w:val="00A32745"/>
    <w:rsid w:val="00A32928"/>
    <w:rsid w:val="00A32C7F"/>
    <w:rsid w:val="00A33284"/>
    <w:rsid w:val="00A3347A"/>
    <w:rsid w:val="00A3364F"/>
    <w:rsid w:val="00A33955"/>
    <w:rsid w:val="00A33CC2"/>
    <w:rsid w:val="00A341AA"/>
    <w:rsid w:val="00A34894"/>
    <w:rsid w:val="00A34CDB"/>
    <w:rsid w:val="00A34E8C"/>
    <w:rsid w:val="00A34EBC"/>
    <w:rsid w:val="00A3505D"/>
    <w:rsid w:val="00A35069"/>
    <w:rsid w:val="00A35479"/>
    <w:rsid w:val="00A3558C"/>
    <w:rsid w:val="00A355B7"/>
    <w:rsid w:val="00A357EB"/>
    <w:rsid w:val="00A35A95"/>
    <w:rsid w:val="00A35DFB"/>
    <w:rsid w:val="00A36306"/>
    <w:rsid w:val="00A36526"/>
    <w:rsid w:val="00A3684D"/>
    <w:rsid w:val="00A3686F"/>
    <w:rsid w:val="00A36876"/>
    <w:rsid w:val="00A36CEA"/>
    <w:rsid w:val="00A36E32"/>
    <w:rsid w:val="00A36EA4"/>
    <w:rsid w:val="00A37013"/>
    <w:rsid w:val="00A371B2"/>
    <w:rsid w:val="00A375B7"/>
    <w:rsid w:val="00A37891"/>
    <w:rsid w:val="00A378BC"/>
    <w:rsid w:val="00A37B2B"/>
    <w:rsid w:val="00A405DD"/>
    <w:rsid w:val="00A408E3"/>
    <w:rsid w:val="00A409D0"/>
    <w:rsid w:val="00A40F14"/>
    <w:rsid w:val="00A411AC"/>
    <w:rsid w:val="00A412A4"/>
    <w:rsid w:val="00A41340"/>
    <w:rsid w:val="00A413BC"/>
    <w:rsid w:val="00A41596"/>
    <w:rsid w:val="00A415F3"/>
    <w:rsid w:val="00A4169D"/>
    <w:rsid w:val="00A42342"/>
    <w:rsid w:val="00A42368"/>
    <w:rsid w:val="00A427AB"/>
    <w:rsid w:val="00A43481"/>
    <w:rsid w:val="00A43522"/>
    <w:rsid w:val="00A435F8"/>
    <w:rsid w:val="00A436A5"/>
    <w:rsid w:val="00A437D1"/>
    <w:rsid w:val="00A43CBC"/>
    <w:rsid w:val="00A43F0A"/>
    <w:rsid w:val="00A440A9"/>
    <w:rsid w:val="00A440EB"/>
    <w:rsid w:val="00A444E7"/>
    <w:rsid w:val="00A4497E"/>
    <w:rsid w:val="00A44C72"/>
    <w:rsid w:val="00A44C92"/>
    <w:rsid w:val="00A44F56"/>
    <w:rsid w:val="00A45220"/>
    <w:rsid w:val="00A45306"/>
    <w:rsid w:val="00A453E1"/>
    <w:rsid w:val="00A4550E"/>
    <w:rsid w:val="00A45739"/>
    <w:rsid w:val="00A45837"/>
    <w:rsid w:val="00A4586C"/>
    <w:rsid w:val="00A45D25"/>
    <w:rsid w:val="00A45E71"/>
    <w:rsid w:val="00A45F7D"/>
    <w:rsid w:val="00A461A9"/>
    <w:rsid w:val="00A4642F"/>
    <w:rsid w:val="00A46751"/>
    <w:rsid w:val="00A467EC"/>
    <w:rsid w:val="00A46DB5"/>
    <w:rsid w:val="00A4728C"/>
    <w:rsid w:val="00A4757B"/>
    <w:rsid w:val="00A476A4"/>
    <w:rsid w:val="00A476A8"/>
    <w:rsid w:val="00A47761"/>
    <w:rsid w:val="00A47844"/>
    <w:rsid w:val="00A478C3"/>
    <w:rsid w:val="00A47927"/>
    <w:rsid w:val="00A47E33"/>
    <w:rsid w:val="00A5006A"/>
    <w:rsid w:val="00A501EE"/>
    <w:rsid w:val="00A502CD"/>
    <w:rsid w:val="00A5045C"/>
    <w:rsid w:val="00A506CA"/>
    <w:rsid w:val="00A5080A"/>
    <w:rsid w:val="00A50820"/>
    <w:rsid w:val="00A508CB"/>
    <w:rsid w:val="00A5094C"/>
    <w:rsid w:val="00A50B65"/>
    <w:rsid w:val="00A50CFF"/>
    <w:rsid w:val="00A50EAD"/>
    <w:rsid w:val="00A50ECE"/>
    <w:rsid w:val="00A50FC8"/>
    <w:rsid w:val="00A511C5"/>
    <w:rsid w:val="00A512CC"/>
    <w:rsid w:val="00A51347"/>
    <w:rsid w:val="00A51823"/>
    <w:rsid w:val="00A51AC2"/>
    <w:rsid w:val="00A51DC0"/>
    <w:rsid w:val="00A51E77"/>
    <w:rsid w:val="00A51FA8"/>
    <w:rsid w:val="00A523A3"/>
    <w:rsid w:val="00A52771"/>
    <w:rsid w:val="00A5293C"/>
    <w:rsid w:val="00A52AF4"/>
    <w:rsid w:val="00A52BAE"/>
    <w:rsid w:val="00A52D74"/>
    <w:rsid w:val="00A52F29"/>
    <w:rsid w:val="00A530E7"/>
    <w:rsid w:val="00A5312A"/>
    <w:rsid w:val="00A53439"/>
    <w:rsid w:val="00A537EA"/>
    <w:rsid w:val="00A537EE"/>
    <w:rsid w:val="00A5396D"/>
    <w:rsid w:val="00A53ABE"/>
    <w:rsid w:val="00A53BA0"/>
    <w:rsid w:val="00A54653"/>
    <w:rsid w:val="00A54771"/>
    <w:rsid w:val="00A54F31"/>
    <w:rsid w:val="00A54FD5"/>
    <w:rsid w:val="00A552E8"/>
    <w:rsid w:val="00A55409"/>
    <w:rsid w:val="00A55A01"/>
    <w:rsid w:val="00A55A6E"/>
    <w:rsid w:val="00A565B2"/>
    <w:rsid w:val="00A56674"/>
    <w:rsid w:val="00A566FE"/>
    <w:rsid w:val="00A56810"/>
    <w:rsid w:val="00A569AC"/>
    <w:rsid w:val="00A56C29"/>
    <w:rsid w:val="00A5743D"/>
    <w:rsid w:val="00A575EC"/>
    <w:rsid w:val="00A57AE6"/>
    <w:rsid w:val="00A57BC0"/>
    <w:rsid w:val="00A57C8A"/>
    <w:rsid w:val="00A6005D"/>
    <w:rsid w:val="00A602A2"/>
    <w:rsid w:val="00A604B5"/>
    <w:rsid w:val="00A60673"/>
    <w:rsid w:val="00A60922"/>
    <w:rsid w:val="00A60925"/>
    <w:rsid w:val="00A60A01"/>
    <w:rsid w:val="00A60A3D"/>
    <w:rsid w:val="00A60BB5"/>
    <w:rsid w:val="00A60D1F"/>
    <w:rsid w:val="00A612E0"/>
    <w:rsid w:val="00A612EF"/>
    <w:rsid w:val="00A6157C"/>
    <w:rsid w:val="00A618D7"/>
    <w:rsid w:val="00A61B6B"/>
    <w:rsid w:val="00A61C9B"/>
    <w:rsid w:val="00A622E4"/>
    <w:rsid w:val="00A62380"/>
    <w:rsid w:val="00A624CB"/>
    <w:rsid w:val="00A626D7"/>
    <w:rsid w:val="00A627A1"/>
    <w:rsid w:val="00A62877"/>
    <w:rsid w:val="00A629D4"/>
    <w:rsid w:val="00A62F65"/>
    <w:rsid w:val="00A63236"/>
    <w:rsid w:val="00A63450"/>
    <w:rsid w:val="00A636E3"/>
    <w:rsid w:val="00A63712"/>
    <w:rsid w:val="00A63904"/>
    <w:rsid w:val="00A63AD2"/>
    <w:rsid w:val="00A63C59"/>
    <w:rsid w:val="00A64121"/>
    <w:rsid w:val="00A644DB"/>
    <w:rsid w:val="00A64F40"/>
    <w:rsid w:val="00A64F5D"/>
    <w:rsid w:val="00A6505D"/>
    <w:rsid w:val="00A65426"/>
    <w:rsid w:val="00A655BD"/>
    <w:rsid w:val="00A655E0"/>
    <w:rsid w:val="00A657CF"/>
    <w:rsid w:val="00A65B05"/>
    <w:rsid w:val="00A65C2F"/>
    <w:rsid w:val="00A664EA"/>
    <w:rsid w:val="00A66901"/>
    <w:rsid w:val="00A66B35"/>
    <w:rsid w:val="00A66BCF"/>
    <w:rsid w:val="00A6735B"/>
    <w:rsid w:val="00A6781C"/>
    <w:rsid w:val="00A70189"/>
    <w:rsid w:val="00A705EC"/>
    <w:rsid w:val="00A706F3"/>
    <w:rsid w:val="00A70BE6"/>
    <w:rsid w:val="00A70F19"/>
    <w:rsid w:val="00A713AC"/>
    <w:rsid w:val="00A71D10"/>
    <w:rsid w:val="00A71EBE"/>
    <w:rsid w:val="00A72095"/>
    <w:rsid w:val="00A72174"/>
    <w:rsid w:val="00A72236"/>
    <w:rsid w:val="00A72237"/>
    <w:rsid w:val="00A7225B"/>
    <w:rsid w:val="00A7259C"/>
    <w:rsid w:val="00A72788"/>
    <w:rsid w:val="00A727C0"/>
    <w:rsid w:val="00A7289F"/>
    <w:rsid w:val="00A72FBE"/>
    <w:rsid w:val="00A73440"/>
    <w:rsid w:val="00A73D4B"/>
    <w:rsid w:val="00A73EBF"/>
    <w:rsid w:val="00A7401A"/>
    <w:rsid w:val="00A742CA"/>
    <w:rsid w:val="00A7482C"/>
    <w:rsid w:val="00A74989"/>
    <w:rsid w:val="00A74999"/>
    <w:rsid w:val="00A74ABD"/>
    <w:rsid w:val="00A74BF5"/>
    <w:rsid w:val="00A75129"/>
    <w:rsid w:val="00A755CB"/>
    <w:rsid w:val="00A7596C"/>
    <w:rsid w:val="00A759E1"/>
    <w:rsid w:val="00A75A36"/>
    <w:rsid w:val="00A76248"/>
    <w:rsid w:val="00A7649E"/>
    <w:rsid w:val="00A76522"/>
    <w:rsid w:val="00A76554"/>
    <w:rsid w:val="00A766BE"/>
    <w:rsid w:val="00A768D3"/>
    <w:rsid w:val="00A76AE8"/>
    <w:rsid w:val="00A76B4E"/>
    <w:rsid w:val="00A76EA5"/>
    <w:rsid w:val="00A77255"/>
    <w:rsid w:val="00A77302"/>
    <w:rsid w:val="00A77590"/>
    <w:rsid w:val="00A7760F"/>
    <w:rsid w:val="00A77B21"/>
    <w:rsid w:val="00A77EC2"/>
    <w:rsid w:val="00A80014"/>
    <w:rsid w:val="00A8002B"/>
    <w:rsid w:val="00A80764"/>
    <w:rsid w:val="00A8095B"/>
    <w:rsid w:val="00A810FB"/>
    <w:rsid w:val="00A824CB"/>
    <w:rsid w:val="00A8257A"/>
    <w:rsid w:val="00A826EF"/>
    <w:rsid w:val="00A828BA"/>
    <w:rsid w:val="00A82B48"/>
    <w:rsid w:val="00A832E9"/>
    <w:rsid w:val="00A83300"/>
    <w:rsid w:val="00A83712"/>
    <w:rsid w:val="00A837A2"/>
    <w:rsid w:val="00A83B3E"/>
    <w:rsid w:val="00A83C89"/>
    <w:rsid w:val="00A83CA6"/>
    <w:rsid w:val="00A846E0"/>
    <w:rsid w:val="00A84A2E"/>
    <w:rsid w:val="00A84BB6"/>
    <w:rsid w:val="00A84CE0"/>
    <w:rsid w:val="00A85046"/>
    <w:rsid w:val="00A8511F"/>
    <w:rsid w:val="00A854FA"/>
    <w:rsid w:val="00A85649"/>
    <w:rsid w:val="00A85694"/>
    <w:rsid w:val="00A85907"/>
    <w:rsid w:val="00A859B2"/>
    <w:rsid w:val="00A85BC1"/>
    <w:rsid w:val="00A85CED"/>
    <w:rsid w:val="00A85E32"/>
    <w:rsid w:val="00A85FF4"/>
    <w:rsid w:val="00A8602B"/>
    <w:rsid w:val="00A861F3"/>
    <w:rsid w:val="00A86384"/>
    <w:rsid w:val="00A86879"/>
    <w:rsid w:val="00A86B75"/>
    <w:rsid w:val="00A86EC1"/>
    <w:rsid w:val="00A86F2D"/>
    <w:rsid w:val="00A87091"/>
    <w:rsid w:val="00A8735C"/>
    <w:rsid w:val="00A874B9"/>
    <w:rsid w:val="00A874BD"/>
    <w:rsid w:val="00A87614"/>
    <w:rsid w:val="00A8769D"/>
    <w:rsid w:val="00A8785B"/>
    <w:rsid w:val="00A879F2"/>
    <w:rsid w:val="00A87B3B"/>
    <w:rsid w:val="00A87BBD"/>
    <w:rsid w:val="00A87F70"/>
    <w:rsid w:val="00A90126"/>
    <w:rsid w:val="00A90323"/>
    <w:rsid w:val="00A90636"/>
    <w:rsid w:val="00A90CBA"/>
    <w:rsid w:val="00A9123E"/>
    <w:rsid w:val="00A91409"/>
    <w:rsid w:val="00A914A4"/>
    <w:rsid w:val="00A916E3"/>
    <w:rsid w:val="00A9192D"/>
    <w:rsid w:val="00A91B17"/>
    <w:rsid w:val="00A91F1F"/>
    <w:rsid w:val="00A922D6"/>
    <w:rsid w:val="00A923C5"/>
    <w:rsid w:val="00A9242A"/>
    <w:rsid w:val="00A92436"/>
    <w:rsid w:val="00A92A3E"/>
    <w:rsid w:val="00A92AA1"/>
    <w:rsid w:val="00A92C21"/>
    <w:rsid w:val="00A92F76"/>
    <w:rsid w:val="00A93032"/>
    <w:rsid w:val="00A931D4"/>
    <w:rsid w:val="00A9381C"/>
    <w:rsid w:val="00A9391E"/>
    <w:rsid w:val="00A93B4F"/>
    <w:rsid w:val="00A93CF1"/>
    <w:rsid w:val="00A93D4B"/>
    <w:rsid w:val="00A93F3A"/>
    <w:rsid w:val="00A94559"/>
    <w:rsid w:val="00A949D0"/>
    <w:rsid w:val="00A94B68"/>
    <w:rsid w:val="00A94B81"/>
    <w:rsid w:val="00A94F83"/>
    <w:rsid w:val="00A94FC8"/>
    <w:rsid w:val="00A950CF"/>
    <w:rsid w:val="00A954C7"/>
    <w:rsid w:val="00A954CF"/>
    <w:rsid w:val="00A9559A"/>
    <w:rsid w:val="00A957DD"/>
    <w:rsid w:val="00A959F7"/>
    <w:rsid w:val="00A95D0B"/>
    <w:rsid w:val="00A95D63"/>
    <w:rsid w:val="00A96027"/>
    <w:rsid w:val="00A9611A"/>
    <w:rsid w:val="00A968D4"/>
    <w:rsid w:val="00A96B09"/>
    <w:rsid w:val="00A977D0"/>
    <w:rsid w:val="00A97A8D"/>
    <w:rsid w:val="00A97E76"/>
    <w:rsid w:val="00A97F9B"/>
    <w:rsid w:val="00A97FA1"/>
    <w:rsid w:val="00AA003E"/>
    <w:rsid w:val="00AA0534"/>
    <w:rsid w:val="00AA0A0F"/>
    <w:rsid w:val="00AA0ACC"/>
    <w:rsid w:val="00AA0D00"/>
    <w:rsid w:val="00AA129F"/>
    <w:rsid w:val="00AA169F"/>
    <w:rsid w:val="00AA1E57"/>
    <w:rsid w:val="00AA2153"/>
    <w:rsid w:val="00AA23EA"/>
    <w:rsid w:val="00AA24D5"/>
    <w:rsid w:val="00AA265A"/>
    <w:rsid w:val="00AA2794"/>
    <w:rsid w:val="00AA2B74"/>
    <w:rsid w:val="00AA2D6D"/>
    <w:rsid w:val="00AA2FF9"/>
    <w:rsid w:val="00AA3028"/>
    <w:rsid w:val="00AA3433"/>
    <w:rsid w:val="00AA3955"/>
    <w:rsid w:val="00AA398F"/>
    <w:rsid w:val="00AA3AF1"/>
    <w:rsid w:val="00AA3B20"/>
    <w:rsid w:val="00AA3C22"/>
    <w:rsid w:val="00AA3EBA"/>
    <w:rsid w:val="00AA4061"/>
    <w:rsid w:val="00AA40BC"/>
    <w:rsid w:val="00AA410B"/>
    <w:rsid w:val="00AA462E"/>
    <w:rsid w:val="00AA4C74"/>
    <w:rsid w:val="00AA4D0F"/>
    <w:rsid w:val="00AA4E84"/>
    <w:rsid w:val="00AA52E9"/>
    <w:rsid w:val="00AA5345"/>
    <w:rsid w:val="00AA5391"/>
    <w:rsid w:val="00AA5C22"/>
    <w:rsid w:val="00AA6004"/>
    <w:rsid w:val="00AA6172"/>
    <w:rsid w:val="00AA6FCA"/>
    <w:rsid w:val="00AA7234"/>
    <w:rsid w:val="00AA7277"/>
    <w:rsid w:val="00AA7357"/>
    <w:rsid w:val="00AA74CE"/>
    <w:rsid w:val="00AA75A3"/>
    <w:rsid w:val="00AA7741"/>
    <w:rsid w:val="00AA7795"/>
    <w:rsid w:val="00AA77B2"/>
    <w:rsid w:val="00AA7B83"/>
    <w:rsid w:val="00AA7CF6"/>
    <w:rsid w:val="00AA7E12"/>
    <w:rsid w:val="00AB0512"/>
    <w:rsid w:val="00AB07CC"/>
    <w:rsid w:val="00AB1057"/>
    <w:rsid w:val="00AB126B"/>
    <w:rsid w:val="00AB1AAF"/>
    <w:rsid w:val="00AB1BEB"/>
    <w:rsid w:val="00AB1E40"/>
    <w:rsid w:val="00AB1FDA"/>
    <w:rsid w:val="00AB20A4"/>
    <w:rsid w:val="00AB21B4"/>
    <w:rsid w:val="00AB2461"/>
    <w:rsid w:val="00AB2619"/>
    <w:rsid w:val="00AB2635"/>
    <w:rsid w:val="00AB26BE"/>
    <w:rsid w:val="00AB2810"/>
    <w:rsid w:val="00AB2F72"/>
    <w:rsid w:val="00AB314F"/>
    <w:rsid w:val="00AB320B"/>
    <w:rsid w:val="00AB33A6"/>
    <w:rsid w:val="00AB37C0"/>
    <w:rsid w:val="00AB3BEA"/>
    <w:rsid w:val="00AB4006"/>
    <w:rsid w:val="00AB4036"/>
    <w:rsid w:val="00AB42A3"/>
    <w:rsid w:val="00AB43FB"/>
    <w:rsid w:val="00AB4718"/>
    <w:rsid w:val="00AB4732"/>
    <w:rsid w:val="00AB4D8F"/>
    <w:rsid w:val="00AB4DF5"/>
    <w:rsid w:val="00AB4F4F"/>
    <w:rsid w:val="00AB50ED"/>
    <w:rsid w:val="00AB5191"/>
    <w:rsid w:val="00AB5194"/>
    <w:rsid w:val="00AB54F8"/>
    <w:rsid w:val="00AB5507"/>
    <w:rsid w:val="00AB571C"/>
    <w:rsid w:val="00AB57D2"/>
    <w:rsid w:val="00AB59D1"/>
    <w:rsid w:val="00AB5A42"/>
    <w:rsid w:val="00AB5E8B"/>
    <w:rsid w:val="00AB5F93"/>
    <w:rsid w:val="00AB60B0"/>
    <w:rsid w:val="00AB66D5"/>
    <w:rsid w:val="00AB6A6B"/>
    <w:rsid w:val="00AB6A88"/>
    <w:rsid w:val="00AB6C26"/>
    <w:rsid w:val="00AB6DB1"/>
    <w:rsid w:val="00AB6FE5"/>
    <w:rsid w:val="00AB710A"/>
    <w:rsid w:val="00AB76FD"/>
    <w:rsid w:val="00AB7B98"/>
    <w:rsid w:val="00AB7D73"/>
    <w:rsid w:val="00AB7DB9"/>
    <w:rsid w:val="00AB7E9A"/>
    <w:rsid w:val="00AB7EB9"/>
    <w:rsid w:val="00AC01FE"/>
    <w:rsid w:val="00AC0267"/>
    <w:rsid w:val="00AC0411"/>
    <w:rsid w:val="00AC0659"/>
    <w:rsid w:val="00AC0699"/>
    <w:rsid w:val="00AC0831"/>
    <w:rsid w:val="00AC085F"/>
    <w:rsid w:val="00AC0896"/>
    <w:rsid w:val="00AC0C35"/>
    <w:rsid w:val="00AC0D29"/>
    <w:rsid w:val="00AC0D89"/>
    <w:rsid w:val="00AC0E74"/>
    <w:rsid w:val="00AC11E2"/>
    <w:rsid w:val="00AC1440"/>
    <w:rsid w:val="00AC1740"/>
    <w:rsid w:val="00AC1872"/>
    <w:rsid w:val="00AC1C0C"/>
    <w:rsid w:val="00AC2104"/>
    <w:rsid w:val="00AC21EE"/>
    <w:rsid w:val="00AC2726"/>
    <w:rsid w:val="00AC27CD"/>
    <w:rsid w:val="00AC27FC"/>
    <w:rsid w:val="00AC2864"/>
    <w:rsid w:val="00AC29F9"/>
    <w:rsid w:val="00AC2ACF"/>
    <w:rsid w:val="00AC2BE1"/>
    <w:rsid w:val="00AC2D3B"/>
    <w:rsid w:val="00AC3479"/>
    <w:rsid w:val="00AC34B6"/>
    <w:rsid w:val="00AC364A"/>
    <w:rsid w:val="00AC37BC"/>
    <w:rsid w:val="00AC3A80"/>
    <w:rsid w:val="00AC3B24"/>
    <w:rsid w:val="00AC3BEE"/>
    <w:rsid w:val="00AC4143"/>
    <w:rsid w:val="00AC4316"/>
    <w:rsid w:val="00AC4355"/>
    <w:rsid w:val="00AC4406"/>
    <w:rsid w:val="00AC4649"/>
    <w:rsid w:val="00AC4F61"/>
    <w:rsid w:val="00AC521A"/>
    <w:rsid w:val="00AC52B2"/>
    <w:rsid w:val="00AC5A6E"/>
    <w:rsid w:val="00AC5F77"/>
    <w:rsid w:val="00AC5FFB"/>
    <w:rsid w:val="00AC60E1"/>
    <w:rsid w:val="00AC6114"/>
    <w:rsid w:val="00AC649A"/>
    <w:rsid w:val="00AC66B9"/>
    <w:rsid w:val="00AC6CBD"/>
    <w:rsid w:val="00AC6CD9"/>
    <w:rsid w:val="00AC6F16"/>
    <w:rsid w:val="00AC6F47"/>
    <w:rsid w:val="00AC7003"/>
    <w:rsid w:val="00AC71D6"/>
    <w:rsid w:val="00AC7749"/>
    <w:rsid w:val="00AC77D6"/>
    <w:rsid w:val="00AC7C9E"/>
    <w:rsid w:val="00AC7CD8"/>
    <w:rsid w:val="00AD0000"/>
    <w:rsid w:val="00AD04D7"/>
    <w:rsid w:val="00AD04F8"/>
    <w:rsid w:val="00AD0843"/>
    <w:rsid w:val="00AD0AA1"/>
    <w:rsid w:val="00AD0CA6"/>
    <w:rsid w:val="00AD0EF0"/>
    <w:rsid w:val="00AD0FFF"/>
    <w:rsid w:val="00AD1658"/>
    <w:rsid w:val="00AD1671"/>
    <w:rsid w:val="00AD17C3"/>
    <w:rsid w:val="00AD181C"/>
    <w:rsid w:val="00AD19CD"/>
    <w:rsid w:val="00AD1DA1"/>
    <w:rsid w:val="00AD1FFF"/>
    <w:rsid w:val="00AD20BA"/>
    <w:rsid w:val="00AD22D7"/>
    <w:rsid w:val="00AD2406"/>
    <w:rsid w:val="00AD25CA"/>
    <w:rsid w:val="00AD2687"/>
    <w:rsid w:val="00AD280F"/>
    <w:rsid w:val="00AD296B"/>
    <w:rsid w:val="00AD2C4B"/>
    <w:rsid w:val="00AD3145"/>
    <w:rsid w:val="00AD326B"/>
    <w:rsid w:val="00AD32DA"/>
    <w:rsid w:val="00AD3424"/>
    <w:rsid w:val="00AD366E"/>
    <w:rsid w:val="00AD404A"/>
    <w:rsid w:val="00AD4380"/>
    <w:rsid w:val="00AD460E"/>
    <w:rsid w:val="00AD4612"/>
    <w:rsid w:val="00AD4790"/>
    <w:rsid w:val="00AD48DD"/>
    <w:rsid w:val="00AD4953"/>
    <w:rsid w:val="00AD4CE4"/>
    <w:rsid w:val="00AD4F6F"/>
    <w:rsid w:val="00AD50C2"/>
    <w:rsid w:val="00AD5458"/>
    <w:rsid w:val="00AD5505"/>
    <w:rsid w:val="00AD5EB4"/>
    <w:rsid w:val="00AD609E"/>
    <w:rsid w:val="00AD62A5"/>
    <w:rsid w:val="00AD631F"/>
    <w:rsid w:val="00AD6602"/>
    <w:rsid w:val="00AD6A23"/>
    <w:rsid w:val="00AD6A4F"/>
    <w:rsid w:val="00AD6C6C"/>
    <w:rsid w:val="00AD6C90"/>
    <w:rsid w:val="00AD791C"/>
    <w:rsid w:val="00AD7F10"/>
    <w:rsid w:val="00AE0028"/>
    <w:rsid w:val="00AE0417"/>
    <w:rsid w:val="00AE0577"/>
    <w:rsid w:val="00AE0619"/>
    <w:rsid w:val="00AE06E8"/>
    <w:rsid w:val="00AE0D3C"/>
    <w:rsid w:val="00AE0F74"/>
    <w:rsid w:val="00AE1023"/>
    <w:rsid w:val="00AE1379"/>
    <w:rsid w:val="00AE1452"/>
    <w:rsid w:val="00AE1458"/>
    <w:rsid w:val="00AE173B"/>
    <w:rsid w:val="00AE1887"/>
    <w:rsid w:val="00AE191B"/>
    <w:rsid w:val="00AE1A58"/>
    <w:rsid w:val="00AE1BAD"/>
    <w:rsid w:val="00AE21FF"/>
    <w:rsid w:val="00AE227D"/>
    <w:rsid w:val="00AE235E"/>
    <w:rsid w:val="00AE2612"/>
    <w:rsid w:val="00AE2898"/>
    <w:rsid w:val="00AE2D2E"/>
    <w:rsid w:val="00AE2E1C"/>
    <w:rsid w:val="00AE30AB"/>
    <w:rsid w:val="00AE33C7"/>
    <w:rsid w:val="00AE38BC"/>
    <w:rsid w:val="00AE3B41"/>
    <w:rsid w:val="00AE3EF1"/>
    <w:rsid w:val="00AE3F7A"/>
    <w:rsid w:val="00AE469F"/>
    <w:rsid w:val="00AE47DD"/>
    <w:rsid w:val="00AE5321"/>
    <w:rsid w:val="00AE5361"/>
    <w:rsid w:val="00AE55C8"/>
    <w:rsid w:val="00AE5941"/>
    <w:rsid w:val="00AE5A03"/>
    <w:rsid w:val="00AE5E82"/>
    <w:rsid w:val="00AE602B"/>
    <w:rsid w:val="00AE60F3"/>
    <w:rsid w:val="00AE6B68"/>
    <w:rsid w:val="00AE6BF7"/>
    <w:rsid w:val="00AE747E"/>
    <w:rsid w:val="00AE74B3"/>
    <w:rsid w:val="00AE77D4"/>
    <w:rsid w:val="00AE78E7"/>
    <w:rsid w:val="00AE7C00"/>
    <w:rsid w:val="00AF03F0"/>
    <w:rsid w:val="00AF0416"/>
    <w:rsid w:val="00AF060D"/>
    <w:rsid w:val="00AF0714"/>
    <w:rsid w:val="00AF07DF"/>
    <w:rsid w:val="00AF09A7"/>
    <w:rsid w:val="00AF0B65"/>
    <w:rsid w:val="00AF10E1"/>
    <w:rsid w:val="00AF1555"/>
    <w:rsid w:val="00AF19DC"/>
    <w:rsid w:val="00AF1C3F"/>
    <w:rsid w:val="00AF1F18"/>
    <w:rsid w:val="00AF1F27"/>
    <w:rsid w:val="00AF2112"/>
    <w:rsid w:val="00AF3072"/>
    <w:rsid w:val="00AF3203"/>
    <w:rsid w:val="00AF3781"/>
    <w:rsid w:val="00AF37F3"/>
    <w:rsid w:val="00AF38FC"/>
    <w:rsid w:val="00AF394A"/>
    <w:rsid w:val="00AF3980"/>
    <w:rsid w:val="00AF3997"/>
    <w:rsid w:val="00AF3C06"/>
    <w:rsid w:val="00AF418B"/>
    <w:rsid w:val="00AF4221"/>
    <w:rsid w:val="00AF45C6"/>
    <w:rsid w:val="00AF47BE"/>
    <w:rsid w:val="00AF4AE5"/>
    <w:rsid w:val="00AF4C06"/>
    <w:rsid w:val="00AF4ED7"/>
    <w:rsid w:val="00AF5231"/>
    <w:rsid w:val="00AF5238"/>
    <w:rsid w:val="00AF5371"/>
    <w:rsid w:val="00AF5734"/>
    <w:rsid w:val="00AF5C47"/>
    <w:rsid w:val="00AF5FC7"/>
    <w:rsid w:val="00AF60A0"/>
    <w:rsid w:val="00AF60D1"/>
    <w:rsid w:val="00AF67F3"/>
    <w:rsid w:val="00AF6B4F"/>
    <w:rsid w:val="00AF6FED"/>
    <w:rsid w:val="00AF70E0"/>
    <w:rsid w:val="00AF70E8"/>
    <w:rsid w:val="00AF734D"/>
    <w:rsid w:val="00AF7441"/>
    <w:rsid w:val="00AF7844"/>
    <w:rsid w:val="00AF7B76"/>
    <w:rsid w:val="00AF7C20"/>
    <w:rsid w:val="00B00F87"/>
    <w:rsid w:val="00B01139"/>
    <w:rsid w:val="00B01259"/>
    <w:rsid w:val="00B014EF"/>
    <w:rsid w:val="00B01806"/>
    <w:rsid w:val="00B01A11"/>
    <w:rsid w:val="00B01F22"/>
    <w:rsid w:val="00B01FCA"/>
    <w:rsid w:val="00B02028"/>
    <w:rsid w:val="00B0234B"/>
    <w:rsid w:val="00B0254E"/>
    <w:rsid w:val="00B0393D"/>
    <w:rsid w:val="00B03C06"/>
    <w:rsid w:val="00B03CE4"/>
    <w:rsid w:val="00B03DF2"/>
    <w:rsid w:val="00B03EA4"/>
    <w:rsid w:val="00B03EB6"/>
    <w:rsid w:val="00B04F4E"/>
    <w:rsid w:val="00B04FBB"/>
    <w:rsid w:val="00B0504A"/>
    <w:rsid w:val="00B05521"/>
    <w:rsid w:val="00B0558F"/>
    <w:rsid w:val="00B05618"/>
    <w:rsid w:val="00B05A5C"/>
    <w:rsid w:val="00B05C70"/>
    <w:rsid w:val="00B05DC0"/>
    <w:rsid w:val="00B05E72"/>
    <w:rsid w:val="00B05FAB"/>
    <w:rsid w:val="00B06096"/>
    <w:rsid w:val="00B0615A"/>
    <w:rsid w:val="00B063E2"/>
    <w:rsid w:val="00B069AE"/>
    <w:rsid w:val="00B06BBA"/>
    <w:rsid w:val="00B06C75"/>
    <w:rsid w:val="00B06E6B"/>
    <w:rsid w:val="00B06ECD"/>
    <w:rsid w:val="00B070FA"/>
    <w:rsid w:val="00B0726E"/>
    <w:rsid w:val="00B07418"/>
    <w:rsid w:val="00B07537"/>
    <w:rsid w:val="00B07632"/>
    <w:rsid w:val="00B0789C"/>
    <w:rsid w:val="00B07A05"/>
    <w:rsid w:val="00B07B95"/>
    <w:rsid w:val="00B07FF9"/>
    <w:rsid w:val="00B08DC9"/>
    <w:rsid w:val="00B1008E"/>
    <w:rsid w:val="00B10382"/>
    <w:rsid w:val="00B108C9"/>
    <w:rsid w:val="00B10FB6"/>
    <w:rsid w:val="00B112C6"/>
    <w:rsid w:val="00B11587"/>
    <w:rsid w:val="00B11629"/>
    <w:rsid w:val="00B119FD"/>
    <w:rsid w:val="00B11B7E"/>
    <w:rsid w:val="00B11C53"/>
    <w:rsid w:val="00B11C61"/>
    <w:rsid w:val="00B11CD7"/>
    <w:rsid w:val="00B1209C"/>
    <w:rsid w:val="00B120CB"/>
    <w:rsid w:val="00B123DF"/>
    <w:rsid w:val="00B12648"/>
    <w:rsid w:val="00B12F91"/>
    <w:rsid w:val="00B13057"/>
    <w:rsid w:val="00B1308F"/>
    <w:rsid w:val="00B1365F"/>
    <w:rsid w:val="00B13A17"/>
    <w:rsid w:val="00B13CA2"/>
    <w:rsid w:val="00B13CEF"/>
    <w:rsid w:val="00B13E77"/>
    <w:rsid w:val="00B14087"/>
    <w:rsid w:val="00B14122"/>
    <w:rsid w:val="00B14576"/>
    <w:rsid w:val="00B14658"/>
    <w:rsid w:val="00B147A5"/>
    <w:rsid w:val="00B1489F"/>
    <w:rsid w:val="00B14946"/>
    <w:rsid w:val="00B14B36"/>
    <w:rsid w:val="00B152B6"/>
    <w:rsid w:val="00B15627"/>
    <w:rsid w:val="00B156D1"/>
    <w:rsid w:val="00B157B1"/>
    <w:rsid w:val="00B15A39"/>
    <w:rsid w:val="00B15A3B"/>
    <w:rsid w:val="00B15D77"/>
    <w:rsid w:val="00B15F1F"/>
    <w:rsid w:val="00B1600D"/>
    <w:rsid w:val="00B1622C"/>
    <w:rsid w:val="00B162BD"/>
    <w:rsid w:val="00B16558"/>
    <w:rsid w:val="00B16E23"/>
    <w:rsid w:val="00B16EEC"/>
    <w:rsid w:val="00B1703D"/>
    <w:rsid w:val="00B17119"/>
    <w:rsid w:val="00B175C2"/>
    <w:rsid w:val="00B1762B"/>
    <w:rsid w:val="00B17826"/>
    <w:rsid w:val="00B17A82"/>
    <w:rsid w:val="00B17AD6"/>
    <w:rsid w:val="00B17B8A"/>
    <w:rsid w:val="00B17D42"/>
    <w:rsid w:val="00B203CC"/>
    <w:rsid w:val="00B2041D"/>
    <w:rsid w:val="00B204CB"/>
    <w:rsid w:val="00B20759"/>
    <w:rsid w:val="00B207E0"/>
    <w:rsid w:val="00B20F10"/>
    <w:rsid w:val="00B21126"/>
    <w:rsid w:val="00B211D3"/>
    <w:rsid w:val="00B211D7"/>
    <w:rsid w:val="00B2132A"/>
    <w:rsid w:val="00B21649"/>
    <w:rsid w:val="00B217F2"/>
    <w:rsid w:val="00B218EF"/>
    <w:rsid w:val="00B2196C"/>
    <w:rsid w:val="00B21990"/>
    <w:rsid w:val="00B219D1"/>
    <w:rsid w:val="00B21B64"/>
    <w:rsid w:val="00B21BD8"/>
    <w:rsid w:val="00B21CC6"/>
    <w:rsid w:val="00B221B0"/>
    <w:rsid w:val="00B221D8"/>
    <w:rsid w:val="00B22294"/>
    <w:rsid w:val="00B22303"/>
    <w:rsid w:val="00B224C6"/>
    <w:rsid w:val="00B22904"/>
    <w:rsid w:val="00B22913"/>
    <w:rsid w:val="00B22DFC"/>
    <w:rsid w:val="00B22E1E"/>
    <w:rsid w:val="00B22F36"/>
    <w:rsid w:val="00B23137"/>
    <w:rsid w:val="00B23645"/>
    <w:rsid w:val="00B23A8F"/>
    <w:rsid w:val="00B23C8B"/>
    <w:rsid w:val="00B2459F"/>
    <w:rsid w:val="00B24B35"/>
    <w:rsid w:val="00B24CE5"/>
    <w:rsid w:val="00B25172"/>
    <w:rsid w:val="00B25242"/>
    <w:rsid w:val="00B25362"/>
    <w:rsid w:val="00B256D8"/>
    <w:rsid w:val="00B257FF"/>
    <w:rsid w:val="00B25B55"/>
    <w:rsid w:val="00B25BFB"/>
    <w:rsid w:val="00B25EDF"/>
    <w:rsid w:val="00B26328"/>
    <w:rsid w:val="00B26804"/>
    <w:rsid w:val="00B26907"/>
    <w:rsid w:val="00B26E00"/>
    <w:rsid w:val="00B270DC"/>
    <w:rsid w:val="00B274D5"/>
    <w:rsid w:val="00B27676"/>
    <w:rsid w:val="00B27682"/>
    <w:rsid w:val="00B27962"/>
    <w:rsid w:val="00B27AF8"/>
    <w:rsid w:val="00B27BCC"/>
    <w:rsid w:val="00B27C13"/>
    <w:rsid w:val="00B2ECE3"/>
    <w:rsid w:val="00B3003C"/>
    <w:rsid w:val="00B30140"/>
    <w:rsid w:val="00B301F5"/>
    <w:rsid w:val="00B3057E"/>
    <w:rsid w:val="00B30615"/>
    <w:rsid w:val="00B307A0"/>
    <w:rsid w:val="00B30AFA"/>
    <w:rsid w:val="00B30D8B"/>
    <w:rsid w:val="00B30E92"/>
    <w:rsid w:val="00B316E2"/>
    <w:rsid w:val="00B31A22"/>
    <w:rsid w:val="00B31C90"/>
    <w:rsid w:val="00B31EC5"/>
    <w:rsid w:val="00B32185"/>
    <w:rsid w:val="00B32680"/>
    <w:rsid w:val="00B32C2C"/>
    <w:rsid w:val="00B32E12"/>
    <w:rsid w:val="00B32F45"/>
    <w:rsid w:val="00B33332"/>
    <w:rsid w:val="00B33334"/>
    <w:rsid w:val="00B33477"/>
    <w:rsid w:val="00B336F3"/>
    <w:rsid w:val="00B33BA1"/>
    <w:rsid w:val="00B33DA0"/>
    <w:rsid w:val="00B33DB4"/>
    <w:rsid w:val="00B3415F"/>
    <w:rsid w:val="00B34BE5"/>
    <w:rsid w:val="00B35500"/>
    <w:rsid w:val="00B35557"/>
    <w:rsid w:val="00B3556A"/>
    <w:rsid w:val="00B35E95"/>
    <w:rsid w:val="00B35F09"/>
    <w:rsid w:val="00B366B4"/>
    <w:rsid w:val="00B366E2"/>
    <w:rsid w:val="00B36FAD"/>
    <w:rsid w:val="00B37130"/>
    <w:rsid w:val="00B3740A"/>
    <w:rsid w:val="00B37EBD"/>
    <w:rsid w:val="00B40137"/>
    <w:rsid w:val="00B4059D"/>
    <w:rsid w:val="00B40981"/>
    <w:rsid w:val="00B40A6E"/>
    <w:rsid w:val="00B410D3"/>
    <w:rsid w:val="00B4124A"/>
    <w:rsid w:val="00B414B3"/>
    <w:rsid w:val="00B41520"/>
    <w:rsid w:val="00B41766"/>
    <w:rsid w:val="00B41D4A"/>
    <w:rsid w:val="00B42003"/>
    <w:rsid w:val="00B42026"/>
    <w:rsid w:val="00B42051"/>
    <w:rsid w:val="00B42596"/>
    <w:rsid w:val="00B4274C"/>
    <w:rsid w:val="00B4275F"/>
    <w:rsid w:val="00B429F7"/>
    <w:rsid w:val="00B42A2D"/>
    <w:rsid w:val="00B42C3E"/>
    <w:rsid w:val="00B4301C"/>
    <w:rsid w:val="00B43131"/>
    <w:rsid w:val="00B431B2"/>
    <w:rsid w:val="00B43CA1"/>
    <w:rsid w:val="00B43E8B"/>
    <w:rsid w:val="00B44110"/>
    <w:rsid w:val="00B447A2"/>
    <w:rsid w:val="00B447E9"/>
    <w:rsid w:val="00B44D74"/>
    <w:rsid w:val="00B45024"/>
    <w:rsid w:val="00B450F5"/>
    <w:rsid w:val="00B4574F"/>
    <w:rsid w:val="00B45BD8"/>
    <w:rsid w:val="00B463C6"/>
    <w:rsid w:val="00B46406"/>
    <w:rsid w:val="00B465A7"/>
    <w:rsid w:val="00B465B5"/>
    <w:rsid w:val="00B4671D"/>
    <w:rsid w:val="00B46AEB"/>
    <w:rsid w:val="00B46C1E"/>
    <w:rsid w:val="00B47052"/>
    <w:rsid w:val="00B4751E"/>
    <w:rsid w:val="00B4789B"/>
    <w:rsid w:val="00B479CA"/>
    <w:rsid w:val="00B47C15"/>
    <w:rsid w:val="00B47EB5"/>
    <w:rsid w:val="00B47EB7"/>
    <w:rsid w:val="00B47F01"/>
    <w:rsid w:val="00B501A1"/>
    <w:rsid w:val="00B5021D"/>
    <w:rsid w:val="00B50283"/>
    <w:rsid w:val="00B502E5"/>
    <w:rsid w:val="00B50387"/>
    <w:rsid w:val="00B5042F"/>
    <w:rsid w:val="00B5065B"/>
    <w:rsid w:val="00B512F1"/>
    <w:rsid w:val="00B514B1"/>
    <w:rsid w:val="00B5185D"/>
    <w:rsid w:val="00B519E3"/>
    <w:rsid w:val="00B51E58"/>
    <w:rsid w:val="00B520CE"/>
    <w:rsid w:val="00B521FB"/>
    <w:rsid w:val="00B52394"/>
    <w:rsid w:val="00B523C6"/>
    <w:rsid w:val="00B52804"/>
    <w:rsid w:val="00B52E0B"/>
    <w:rsid w:val="00B52F51"/>
    <w:rsid w:val="00B532A7"/>
    <w:rsid w:val="00B5330A"/>
    <w:rsid w:val="00B538D5"/>
    <w:rsid w:val="00B5390E"/>
    <w:rsid w:val="00B53AAF"/>
    <w:rsid w:val="00B53C03"/>
    <w:rsid w:val="00B540EB"/>
    <w:rsid w:val="00B544D1"/>
    <w:rsid w:val="00B54694"/>
    <w:rsid w:val="00B54811"/>
    <w:rsid w:val="00B54A2E"/>
    <w:rsid w:val="00B54AEC"/>
    <w:rsid w:val="00B54B38"/>
    <w:rsid w:val="00B54B8B"/>
    <w:rsid w:val="00B54CB7"/>
    <w:rsid w:val="00B54CD3"/>
    <w:rsid w:val="00B5535E"/>
    <w:rsid w:val="00B55589"/>
    <w:rsid w:val="00B556DD"/>
    <w:rsid w:val="00B55731"/>
    <w:rsid w:val="00B55BE8"/>
    <w:rsid w:val="00B5606A"/>
    <w:rsid w:val="00B56315"/>
    <w:rsid w:val="00B563C1"/>
    <w:rsid w:val="00B5665C"/>
    <w:rsid w:val="00B56681"/>
    <w:rsid w:val="00B56A08"/>
    <w:rsid w:val="00B56B05"/>
    <w:rsid w:val="00B572CC"/>
    <w:rsid w:val="00B57445"/>
    <w:rsid w:val="00B5744F"/>
    <w:rsid w:val="00B57974"/>
    <w:rsid w:val="00B57DDD"/>
    <w:rsid w:val="00B57E6B"/>
    <w:rsid w:val="00B57F20"/>
    <w:rsid w:val="00B60212"/>
    <w:rsid w:val="00B60312"/>
    <w:rsid w:val="00B6047E"/>
    <w:rsid w:val="00B60BCC"/>
    <w:rsid w:val="00B60E25"/>
    <w:rsid w:val="00B6107A"/>
    <w:rsid w:val="00B61106"/>
    <w:rsid w:val="00B614ED"/>
    <w:rsid w:val="00B61636"/>
    <w:rsid w:val="00B61886"/>
    <w:rsid w:val="00B61924"/>
    <w:rsid w:val="00B61A5F"/>
    <w:rsid w:val="00B61D71"/>
    <w:rsid w:val="00B61DFE"/>
    <w:rsid w:val="00B61E73"/>
    <w:rsid w:val="00B61EDF"/>
    <w:rsid w:val="00B63422"/>
    <w:rsid w:val="00B636E9"/>
    <w:rsid w:val="00B63BC7"/>
    <w:rsid w:val="00B63DAB"/>
    <w:rsid w:val="00B641CC"/>
    <w:rsid w:val="00B643A5"/>
    <w:rsid w:val="00B648E9"/>
    <w:rsid w:val="00B64A54"/>
    <w:rsid w:val="00B64FAC"/>
    <w:rsid w:val="00B65299"/>
    <w:rsid w:val="00B6533D"/>
    <w:rsid w:val="00B653C4"/>
    <w:rsid w:val="00B654CF"/>
    <w:rsid w:val="00B65571"/>
    <w:rsid w:val="00B6595C"/>
    <w:rsid w:val="00B663D6"/>
    <w:rsid w:val="00B665F3"/>
    <w:rsid w:val="00B66B9F"/>
    <w:rsid w:val="00B66F4D"/>
    <w:rsid w:val="00B6702B"/>
    <w:rsid w:val="00B6704A"/>
    <w:rsid w:val="00B67EBD"/>
    <w:rsid w:val="00B67F5D"/>
    <w:rsid w:val="00B67FAF"/>
    <w:rsid w:val="00B7025A"/>
    <w:rsid w:val="00B703EF"/>
    <w:rsid w:val="00B7071C"/>
    <w:rsid w:val="00B70958"/>
    <w:rsid w:val="00B70A71"/>
    <w:rsid w:val="00B70E9A"/>
    <w:rsid w:val="00B7129A"/>
    <w:rsid w:val="00B713C0"/>
    <w:rsid w:val="00B71C16"/>
    <w:rsid w:val="00B71CFE"/>
    <w:rsid w:val="00B71E78"/>
    <w:rsid w:val="00B722F4"/>
    <w:rsid w:val="00B7256A"/>
    <w:rsid w:val="00B728BE"/>
    <w:rsid w:val="00B72C9F"/>
    <w:rsid w:val="00B72D54"/>
    <w:rsid w:val="00B72E38"/>
    <w:rsid w:val="00B72EA6"/>
    <w:rsid w:val="00B73212"/>
    <w:rsid w:val="00B7366B"/>
    <w:rsid w:val="00B73A13"/>
    <w:rsid w:val="00B73B7A"/>
    <w:rsid w:val="00B73C81"/>
    <w:rsid w:val="00B745B8"/>
    <w:rsid w:val="00B750BE"/>
    <w:rsid w:val="00B751C9"/>
    <w:rsid w:val="00B75241"/>
    <w:rsid w:val="00B7527E"/>
    <w:rsid w:val="00B754DE"/>
    <w:rsid w:val="00B756DB"/>
    <w:rsid w:val="00B758F6"/>
    <w:rsid w:val="00B75D03"/>
    <w:rsid w:val="00B76288"/>
    <w:rsid w:val="00B763CF"/>
    <w:rsid w:val="00B76433"/>
    <w:rsid w:val="00B7676B"/>
    <w:rsid w:val="00B770B5"/>
    <w:rsid w:val="00B77382"/>
    <w:rsid w:val="00B773FF"/>
    <w:rsid w:val="00B7780D"/>
    <w:rsid w:val="00B77C24"/>
    <w:rsid w:val="00B77F4B"/>
    <w:rsid w:val="00B807C8"/>
    <w:rsid w:val="00B8083C"/>
    <w:rsid w:val="00B80901"/>
    <w:rsid w:val="00B8098D"/>
    <w:rsid w:val="00B80990"/>
    <w:rsid w:val="00B80CAD"/>
    <w:rsid w:val="00B80E21"/>
    <w:rsid w:val="00B80E3C"/>
    <w:rsid w:val="00B80EB4"/>
    <w:rsid w:val="00B81261"/>
    <w:rsid w:val="00B813B8"/>
    <w:rsid w:val="00B8192D"/>
    <w:rsid w:val="00B81949"/>
    <w:rsid w:val="00B819D6"/>
    <w:rsid w:val="00B81C68"/>
    <w:rsid w:val="00B81CF3"/>
    <w:rsid w:val="00B81FA4"/>
    <w:rsid w:val="00B8210A"/>
    <w:rsid w:val="00B8211A"/>
    <w:rsid w:val="00B821AA"/>
    <w:rsid w:val="00B82759"/>
    <w:rsid w:val="00B82837"/>
    <w:rsid w:val="00B8285D"/>
    <w:rsid w:val="00B82D38"/>
    <w:rsid w:val="00B82F40"/>
    <w:rsid w:val="00B82F4D"/>
    <w:rsid w:val="00B82FCB"/>
    <w:rsid w:val="00B83065"/>
    <w:rsid w:val="00B8306C"/>
    <w:rsid w:val="00B83264"/>
    <w:rsid w:val="00B834EC"/>
    <w:rsid w:val="00B8351E"/>
    <w:rsid w:val="00B835DE"/>
    <w:rsid w:val="00B83663"/>
    <w:rsid w:val="00B83846"/>
    <w:rsid w:val="00B83A89"/>
    <w:rsid w:val="00B83AD4"/>
    <w:rsid w:val="00B83D9C"/>
    <w:rsid w:val="00B84999"/>
    <w:rsid w:val="00B84CAD"/>
    <w:rsid w:val="00B84CCD"/>
    <w:rsid w:val="00B84DC1"/>
    <w:rsid w:val="00B84ED8"/>
    <w:rsid w:val="00B85112"/>
    <w:rsid w:val="00B85334"/>
    <w:rsid w:val="00B855D2"/>
    <w:rsid w:val="00B8569D"/>
    <w:rsid w:val="00B857E9"/>
    <w:rsid w:val="00B85876"/>
    <w:rsid w:val="00B85B19"/>
    <w:rsid w:val="00B86615"/>
    <w:rsid w:val="00B86CA6"/>
    <w:rsid w:val="00B86CEC"/>
    <w:rsid w:val="00B86F32"/>
    <w:rsid w:val="00B8794C"/>
    <w:rsid w:val="00B87A9C"/>
    <w:rsid w:val="00B87E90"/>
    <w:rsid w:val="00B87F44"/>
    <w:rsid w:val="00B902A8"/>
    <w:rsid w:val="00B90444"/>
    <w:rsid w:val="00B90482"/>
    <w:rsid w:val="00B906ED"/>
    <w:rsid w:val="00B9070F"/>
    <w:rsid w:val="00B9083E"/>
    <w:rsid w:val="00B90A8C"/>
    <w:rsid w:val="00B90E9C"/>
    <w:rsid w:val="00B9100E"/>
    <w:rsid w:val="00B91097"/>
    <w:rsid w:val="00B91D53"/>
    <w:rsid w:val="00B91FD2"/>
    <w:rsid w:val="00B92072"/>
    <w:rsid w:val="00B9223E"/>
    <w:rsid w:val="00B927C5"/>
    <w:rsid w:val="00B9298F"/>
    <w:rsid w:val="00B92AC6"/>
    <w:rsid w:val="00B92D85"/>
    <w:rsid w:val="00B92E61"/>
    <w:rsid w:val="00B92F1D"/>
    <w:rsid w:val="00B92F6E"/>
    <w:rsid w:val="00B930C1"/>
    <w:rsid w:val="00B93298"/>
    <w:rsid w:val="00B93AF8"/>
    <w:rsid w:val="00B93E30"/>
    <w:rsid w:val="00B93F88"/>
    <w:rsid w:val="00B94202"/>
    <w:rsid w:val="00B9438B"/>
    <w:rsid w:val="00B94425"/>
    <w:rsid w:val="00B945A7"/>
    <w:rsid w:val="00B9495C"/>
    <w:rsid w:val="00B94CE9"/>
    <w:rsid w:val="00B94CF5"/>
    <w:rsid w:val="00B9586D"/>
    <w:rsid w:val="00B95A24"/>
    <w:rsid w:val="00B95AFA"/>
    <w:rsid w:val="00B95AFC"/>
    <w:rsid w:val="00B95CF2"/>
    <w:rsid w:val="00B95EF4"/>
    <w:rsid w:val="00B95F17"/>
    <w:rsid w:val="00B96362"/>
    <w:rsid w:val="00B965B0"/>
    <w:rsid w:val="00B968B6"/>
    <w:rsid w:val="00B969D5"/>
    <w:rsid w:val="00B96B81"/>
    <w:rsid w:val="00B96C13"/>
    <w:rsid w:val="00B97738"/>
    <w:rsid w:val="00B97798"/>
    <w:rsid w:val="00B97BC8"/>
    <w:rsid w:val="00B97CAC"/>
    <w:rsid w:val="00B97F5A"/>
    <w:rsid w:val="00BA01A4"/>
    <w:rsid w:val="00BA0231"/>
    <w:rsid w:val="00BA03B4"/>
    <w:rsid w:val="00BA04B6"/>
    <w:rsid w:val="00BA04F1"/>
    <w:rsid w:val="00BA0559"/>
    <w:rsid w:val="00BA067C"/>
    <w:rsid w:val="00BA093C"/>
    <w:rsid w:val="00BA0AED"/>
    <w:rsid w:val="00BA0BFD"/>
    <w:rsid w:val="00BA0C89"/>
    <w:rsid w:val="00BA0FB9"/>
    <w:rsid w:val="00BA1333"/>
    <w:rsid w:val="00BA1342"/>
    <w:rsid w:val="00BA14D4"/>
    <w:rsid w:val="00BA1517"/>
    <w:rsid w:val="00BA16BD"/>
    <w:rsid w:val="00BA191B"/>
    <w:rsid w:val="00BA192C"/>
    <w:rsid w:val="00BA1A0A"/>
    <w:rsid w:val="00BA1E71"/>
    <w:rsid w:val="00BA23EB"/>
    <w:rsid w:val="00BA241B"/>
    <w:rsid w:val="00BA3098"/>
    <w:rsid w:val="00BA3380"/>
    <w:rsid w:val="00BA338B"/>
    <w:rsid w:val="00BA33D3"/>
    <w:rsid w:val="00BA368B"/>
    <w:rsid w:val="00BA36DB"/>
    <w:rsid w:val="00BA3C09"/>
    <w:rsid w:val="00BA3FFA"/>
    <w:rsid w:val="00BA42F5"/>
    <w:rsid w:val="00BA4778"/>
    <w:rsid w:val="00BA4EFD"/>
    <w:rsid w:val="00BA500B"/>
    <w:rsid w:val="00BA5C11"/>
    <w:rsid w:val="00BA5D34"/>
    <w:rsid w:val="00BA616D"/>
    <w:rsid w:val="00BA6529"/>
    <w:rsid w:val="00BA70F9"/>
    <w:rsid w:val="00BA7DEA"/>
    <w:rsid w:val="00BB006A"/>
    <w:rsid w:val="00BB0214"/>
    <w:rsid w:val="00BB02A6"/>
    <w:rsid w:val="00BB03EA"/>
    <w:rsid w:val="00BB065D"/>
    <w:rsid w:val="00BB12B1"/>
    <w:rsid w:val="00BB133C"/>
    <w:rsid w:val="00BB14DF"/>
    <w:rsid w:val="00BB15FA"/>
    <w:rsid w:val="00BB1804"/>
    <w:rsid w:val="00BB1906"/>
    <w:rsid w:val="00BB1965"/>
    <w:rsid w:val="00BB1BAF"/>
    <w:rsid w:val="00BB273F"/>
    <w:rsid w:val="00BB29D0"/>
    <w:rsid w:val="00BB2A84"/>
    <w:rsid w:val="00BB2A88"/>
    <w:rsid w:val="00BB2D13"/>
    <w:rsid w:val="00BB339E"/>
    <w:rsid w:val="00BB341D"/>
    <w:rsid w:val="00BB343E"/>
    <w:rsid w:val="00BB36A3"/>
    <w:rsid w:val="00BB37C7"/>
    <w:rsid w:val="00BB3C29"/>
    <w:rsid w:val="00BB40FF"/>
    <w:rsid w:val="00BB42B1"/>
    <w:rsid w:val="00BB46A5"/>
    <w:rsid w:val="00BB4764"/>
    <w:rsid w:val="00BB4DA7"/>
    <w:rsid w:val="00BB4E17"/>
    <w:rsid w:val="00BB5092"/>
    <w:rsid w:val="00BB5191"/>
    <w:rsid w:val="00BB51FC"/>
    <w:rsid w:val="00BB529E"/>
    <w:rsid w:val="00BB52E0"/>
    <w:rsid w:val="00BB5341"/>
    <w:rsid w:val="00BB56E7"/>
    <w:rsid w:val="00BB59E3"/>
    <w:rsid w:val="00BB5E96"/>
    <w:rsid w:val="00BB5FB7"/>
    <w:rsid w:val="00BB6011"/>
    <w:rsid w:val="00BB61FA"/>
    <w:rsid w:val="00BB6509"/>
    <w:rsid w:val="00BB67D2"/>
    <w:rsid w:val="00BB6D28"/>
    <w:rsid w:val="00BB73C6"/>
    <w:rsid w:val="00BB7424"/>
    <w:rsid w:val="00BB7627"/>
    <w:rsid w:val="00BB7821"/>
    <w:rsid w:val="00BB7BFC"/>
    <w:rsid w:val="00BB7C0C"/>
    <w:rsid w:val="00BB7D1F"/>
    <w:rsid w:val="00BC0050"/>
    <w:rsid w:val="00BC0237"/>
    <w:rsid w:val="00BC08B2"/>
    <w:rsid w:val="00BC0CDB"/>
    <w:rsid w:val="00BC103D"/>
    <w:rsid w:val="00BC10D4"/>
    <w:rsid w:val="00BC10E5"/>
    <w:rsid w:val="00BC113C"/>
    <w:rsid w:val="00BC1229"/>
    <w:rsid w:val="00BC1808"/>
    <w:rsid w:val="00BC2135"/>
    <w:rsid w:val="00BC248C"/>
    <w:rsid w:val="00BC24E8"/>
    <w:rsid w:val="00BC2563"/>
    <w:rsid w:val="00BC258C"/>
    <w:rsid w:val="00BC25F2"/>
    <w:rsid w:val="00BC2731"/>
    <w:rsid w:val="00BC2748"/>
    <w:rsid w:val="00BC2AD9"/>
    <w:rsid w:val="00BC2D00"/>
    <w:rsid w:val="00BC2F6C"/>
    <w:rsid w:val="00BC3287"/>
    <w:rsid w:val="00BC3358"/>
    <w:rsid w:val="00BC34C0"/>
    <w:rsid w:val="00BC352A"/>
    <w:rsid w:val="00BC3547"/>
    <w:rsid w:val="00BC36B5"/>
    <w:rsid w:val="00BC3A24"/>
    <w:rsid w:val="00BC3C20"/>
    <w:rsid w:val="00BC4210"/>
    <w:rsid w:val="00BC4387"/>
    <w:rsid w:val="00BC446B"/>
    <w:rsid w:val="00BC45FE"/>
    <w:rsid w:val="00BC4914"/>
    <w:rsid w:val="00BC4C42"/>
    <w:rsid w:val="00BC4CD9"/>
    <w:rsid w:val="00BC50D1"/>
    <w:rsid w:val="00BC5115"/>
    <w:rsid w:val="00BC53E4"/>
    <w:rsid w:val="00BC5AAF"/>
    <w:rsid w:val="00BC5C4A"/>
    <w:rsid w:val="00BC5E6A"/>
    <w:rsid w:val="00BC6195"/>
    <w:rsid w:val="00BC6463"/>
    <w:rsid w:val="00BC6880"/>
    <w:rsid w:val="00BC68F9"/>
    <w:rsid w:val="00BC6968"/>
    <w:rsid w:val="00BC6A7E"/>
    <w:rsid w:val="00BC6F34"/>
    <w:rsid w:val="00BC6FC9"/>
    <w:rsid w:val="00BC6FDE"/>
    <w:rsid w:val="00BC7135"/>
    <w:rsid w:val="00BC757E"/>
    <w:rsid w:val="00BC78D2"/>
    <w:rsid w:val="00BD0038"/>
    <w:rsid w:val="00BD006E"/>
    <w:rsid w:val="00BD0108"/>
    <w:rsid w:val="00BD0455"/>
    <w:rsid w:val="00BD04BB"/>
    <w:rsid w:val="00BD0529"/>
    <w:rsid w:val="00BD07AF"/>
    <w:rsid w:val="00BD0CC0"/>
    <w:rsid w:val="00BD0D94"/>
    <w:rsid w:val="00BD11CD"/>
    <w:rsid w:val="00BD1BD7"/>
    <w:rsid w:val="00BD1DD3"/>
    <w:rsid w:val="00BD2142"/>
    <w:rsid w:val="00BD21C3"/>
    <w:rsid w:val="00BD21E7"/>
    <w:rsid w:val="00BD21EE"/>
    <w:rsid w:val="00BD2264"/>
    <w:rsid w:val="00BD2453"/>
    <w:rsid w:val="00BD2850"/>
    <w:rsid w:val="00BD2945"/>
    <w:rsid w:val="00BD2BF1"/>
    <w:rsid w:val="00BD2E0C"/>
    <w:rsid w:val="00BD2E5B"/>
    <w:rsid w:val="00BD2E75"/>
    <w:rsid w:val="00BD2FDB"/>
    <w:rsid w:val="00BD319B"/>
    <w:rsid w:val="00BD351F"/>
    <w:rsid w:val="00BD387C"/>
    <w:rsid w:val="00BD3ACF"/>
    <w:rsid w:val="00BD3D32"/>
    <w:rsid w:val="00BD40E5"/>
    <w:rsid w:val="00BD41CF"/>
    <w:rsid w:val="00BD4430"/>
    <w:rsid w:val="00BD4C8D"/>
    <w:rsid w:val="00BD4E4F"/>
    <w:rsid w:val="00BD54B3"/>
    <w:rsid w:val="00BD55C5"/>
    <w:rsid w:val="00BD56A0"/>
    <w:rsid w:val="00BD592D"/>
    <w:rsid w:val="00BD5E8A"/>
    <w:rsid w:val="00BD61D7"/>
    <w:rsid w:val="00BD64E3"/>
    <w:rsid w:val="00BD65BE"/>
    <w:rsid w:val="00BD661B"/>
    <w:rsid w:val="00BD66BD"/>
    <w:rsid w:val="00BD6B6E"/>
    <w:rsid w:val="00BD75C2"/>
    <w:rsid w:val="00BD7710"/>
    <w:rsid w:val="00BD7B75"/>
    <w:rsid w:val="00BD7E75"/>
    <w:rsid w:val="00BE0388"/>
    <w:rsid w:val="00BE0562"/>
    <w:rsid w:val="00BE068D"/>
    <w:rsid w:val="00BE07EE"/>
    <w:rsid w:val="00BE08AD"/>
    <w:rsid w:val="00BE0A2A"/>
    <w:rsid w:val="00BE0ADA"/>
    <w:rsid w:val="00BE0CA4"/>
    <w:rsid w:val="00BE0DF5"/>
    <w:rsid w:val="00BE105F"/>
    <w:rsid w:val="00BE1083"/>
    <w:rsid w:val="00BE10C1"/>
    <w:rsid w:val="00BE10D3"/>
    <w:rsid w:val="00BE117E"/>
    <w:rsid w:val="00BE11AF"/>
    <w:rsid w:val="00BE11E0"/>
    <w:rsid w:val="00BE1296"/>
    <w:rsid w:val="00BE197D"/>
    <w:rsid w:val="00BE1E0E"/>
    <w:rsid w:val="00BE1F26"/>
    <w:rsid w:val="00BE2152"/>
    <w:rsid w:val="00BE239A"/>
    <w:rsid w:val="00BE23A9"/>
    <w:rsid w:val="00BE250C"/>
    <w:rsid w:val="00BE2598"/>
    <w:rsid w:val="00BE2728"/>
    <w:rsid w:val="00BE27E3"/>
    <w:rsid w:val="00BE2C56"/>
    <w:rsid w:val="00BE2D07"/>
    <w:rsid w:val="00BE2EF8"/>
    <w:rsid w:val="00BE3006"/>
    <w:rsid w:val="00BE31E5"/>
    <w:rsid w:val="00BE3681"/>
    <w:rsid w:val="00BE392A"/>
    <w:rsid w:val="00BE3E75"/>
    <w:rsid w:val="00BE436B"/>
    <w:rsid w:val="00BE440D"/>
    <w:rsid w:val="00BE450A"/>
    <w:rsid w:val="00BE4660"/>
    <w:rsid w:val="00BE4823"/>
    <w:rsid w:val="00BE4BBE"/>
    <w:rsid w:val="00BE4E75"/>
    <w:rsid w:val="00BE4E76"/>
    <w:rsid w:val="00BE54F2"/>
    <w:rsid w:val="00BE551E"/>
    <w:rsid w:val="00BE5B9A"/>
    <w:rsid w:val="00BE5B9F"/>
    <w:rsid w:val="00BE643E"/>
    <w:rsid w:val="00BE677D"/>
    <w:rsid w:val="00BE68B8"/>
    <w:rsid w:val="00BE6AA0"/>
    <w:rsid w:val="00BE6BA6"/>
    <w:rsid w:val="00BE73D7"/>
    <w:rsid w:val="00BE7CD0"/>
    <w:rsid w:val="00BE7DE6"/>
    <w:rsid w:val="00BE7EC5"/>
    <w:rsid w:val="00BE7F2F"/>
    <w:rsid w:val="00BF02B2"/>
    <w:rsid w:val="00BF02C6"/>
    <w:rsid w:val="00BF03D0"/>
    <w:rsid w:val="00BF092D"/>
    <w:rsid w:val="00BF0BBB"/>
    <w:rsid w:val="00BF0F41"/>
    <w:rsid w:val="00BF126E"/>
    <w:rsid w:val="00BF127E"/>
    <w:rsid w:val="00BF1348"/>
    <w:rsid w:val="00BF14B2"/>
    <w:rsid w:val="00BF14CD"/>
    <w:rsid w:val="00BF171C"/>
    <w:rsid w:val="00BF18C9"/>
    <w:rsid w:val="00BF1ACF"/>
    <w:rsid w:val="00BF1B8A"/>
    <w:rsid w:val="00BF1B8E"/>
    <w:rsid w:val="00BF1DB5"/>
    <w:rsid w:val="00BF2258"/>
    <w:rsid w:val="00BF24FC"/>
    <w:rsid w:val="00BF3281"/>
    <w:rsid w:val="00BF32B1"/>
    <w:rsid w:val="00BF3528"/>
    <w:rsid w:val="00BF369D"/>
    <w:rsid w:val="00BF39E1"/>
    <w:rsid w:val="00BF410E"/>
    <w:rsid w:val="00BF4528"/>
    <w:rsid w:val="00BF4530"/>
    <w:rsid w:val="00BF4A40"/>
    <w:rsid w:val="00BF53CD"/>
    <w:rsid w:val="00BF5579"/>
    <w:rsid w:val="00BF5C14"/>
    <w:rsid w:val="00BF5DA7"/>
    <w:rsid w:val="00BF63CC"/>
    <w:rsid w:val="00BF661E"/>
    <w:rsid w:val="00BF66C9"/>
    <w:rsid w:val="00BF6768"/>
    <w:rsid w:val="00BF6928"/>
    <w:rsid w:val="00BF6D9A"/>
    <w:rsid w:val="00BF6DEF"/>
    <w:rsid w:val="00BF74DE"/>
    <w:rsid w:val="00BF74F4"/>
    <w:rsid w:val="00BF778C"/>
    <w:rsid w:val="00BF7D77"/>
    <w:rsid w:val="00BF7DB5"/>
    <w:rsid w:val="00C00100"/>
    <w:rsid w:val="00C00445"/>
    <w:rsid w:val="00C00689"/>
    <w:rsid w:val="00C00A3A"/>
    <w:rsid w:val="00C011FF"/>
    <w:rsid w:val="00C01C4A"/>
    <w:rsid w:val="00C01EC0"/>
    <w:rsid w:val="00C02C34"/>
    <w:rsid w:val="00C02CB9"/>
    <w:rsid w:val="00C02DE5"/>
    <w:rsid w:val="00C032EF"/>
    <w:rsid w:val="00C03373"/>
    <w:rsid w:val="00C0360B"/>
    <w:rsid w:val="00C0388A"/>
    <w:rsid w:val="00C039D1"/>
    <w:rsid w:val="00C03E34"/>
    <w:rsid w:val="00C03E5B"/>
    <w:rsid w:val="00C03E7B"/>
    <w:rsid w:val="00C03EFD"/>
    <w:rsid w:val="00C041F2"/>
    <w:rsid w:val="00C043F9"/>
    <w:rsid w:val="00C048F2"/>
    <w:rsid w:val="00C04C71"/>
    <w:rsid w:val="00C04F75"/>
    <w:rsid w:val="00C05603"/>
    <w:rsid w:val="00C0594D"/>
    <w:rsid w:val="00C05A98"/>
    <w:rsid w:val="00C05D15"/>
    <w:rsid w:val="00C05D49"/>
    <w:rsid w:val="00C0692A"/>
    <w:rsid w:val="00C071C3"/>
    <w:rsid w:val="00C072C2"/>
    <w:rsid w:val="00C077D8"/>
    <w:rsid w:val="00C07828"/>
    <w:rsid w:val="00C07916"/>
    <w:rsid w:val="00C07981"/>
    <w:rsid w:val="00C0798F"/>
    <w:rsid w:val="00C07A7F"/>
    <w:rsid w:val="00C07AAF"/>
    <w:rsid w:val="00C07D09"/>
    <w:rsid w:val="00C07E46"/>
    <w:rsid w:val="00C07FEF"/>
    <w:rsid w:val="00C103D6"/>
    <w:rsid w:val="00C10417"/>
    <w:rsid w:val="00C1088D"/>
    <w:rsid w:val="00C10C5F"/>
    <w:rsid w:val="00C10D30"/>
    <w:rsid w:val="00C10D4B"/>
    <w:rsid w:val="00C114C5"/>
    <w:rsid w:val="00C115BD"/>
    <w:rsid w:val="00C118D8"/>
    <w:rsid w:val="00C11C31"/>
    <w:rsid w:val="00C11D36"/>
    <w:rsid w:val="00C11EA4"/>
    <w:rsid w:val="00C120EA"/>
    <w:rsid w:val="00C1232E"/>
    <w:rsid w:val="00C12336"/>
    <w:rsid w:val="00C12675"/>
    <w:rsid w:val="00C128C5"/>
    <w:rsid w:val="00C12AE3"/>
    <w:rsid w:val="00C12CA3"/>
    <w:rsid w:val="00C13275"/>
    <w:rsid w:val="00C133A6"/>
    <w:rsid w:val="00C13471"/>
    <w:rsid w:val="00C13496"/>
    <w:rsid w:val="00C13698"/>
    <w:rsid w:val="00C1419A"/>
    <w:rsid w:val="00C14361"/>
    <w:rsid w:val="00C149B9"/>
    <w:rsid w:val="00C14B9A"/>
    <w:rsid w:val="00C14DAA"/>
    <w:rsid w:val="00C1522B"/>
    <w:rsid w:val="00C15492"/>
    <w:rsid w:val="00C156F8"/>
    <w:rsid w:val="00C157F7"/>
    <w:rsid w:val="00C15853"/>
    <w:rsid w:val="00C1586F"/>
    <w:rsid w:val="00C15914"/>
    <w:rsid w:val="00C159AC"/>
    <w:rsid w:val="00C159C5"/>
    <w:rsid w:val="00C15F2A"/>
    <w:rsid w:val="00C161C9"/>
    <w:rsid w:val="00C1654E"/>
    <w:rsid w:val="00C1662A"/>
    <w:rsid w:val="00C16874"/>
    <w:rsid w:val="00C16A90"/>
    <w:rsid w:val="00C16AD6"/>
    <w:rsid w:val="00C175EA"/>
    <w:rsid w:val="00C17616"/>
    <w:rsid w:val="00C17E62"/>
    <w:rsid w:val="00C201C3"/>
    <w:rsid w:val="00C20450"/>
    <w:rsid w:val="00C20CC9"/>
    <w:rsid w:val="00C21023"/>
    <w:rsid w:val="00C210D8"/>
    <w:rsid w:val="00C2118D"/>
    <w:rsid w:val="00C212D4"/>
    <w:rsid w:val="00C21318"/>
    <w:rsid w:val="00C21419"/>
    <w:rsid w:val="00C21616"/>
    <w:rsid w:val="00C2165E"/>
    <w:rsid w:val="00C219B5"/>
    <w:rsid w:val="00C21F60"/>
    <w:rsid w:val="00C22477"/>
    <w:rsid w:val="00C2251C"/>
    <w:rsid w:val="00C22EE3"/>
    <w:rsid w:val="00C2315F"/>
    <w:rsid w:val="00C233CC"/>
    <w:rsid w:val="00C238C1"/>
    <w:rsid w:val="00C2394D"/>
    <w:rsid w:val="00C23CDF"/>
    <w:rsid w:val="00C23ED6"/>
    <w:rsid w:val="00C23EF4"/>
    <w:rsid w:val="00C24017"/>
    <w:rsid w:val="00C244EE"/>
    <w:rsid w:val="00C24665"/>
    <w:rsid w:val="00C246BC"/>
    <w:rsid w:val="00C2483B"/>
    <w:rsid w:val="00C24A87"/>
    <w:rsid w:val="00C24D3B"/>
    <w:rsid w:val="00C2515D"/>
    <w:rsid w:val="00C252B9"/>
    <w:rsid w:val="00C2558A"/>
    <w:rsid w:val="00C25669"/>
    <w:rsid w:val="00C25703"/>
    <w:rsid w:val="00C2571F"/>
    <w:rsid w:val="00C26292"/>
    <w:rsid w:val="00C2644B"/>
    <w:rsid w:val="00C26536"/>
    <w:rsid w:val="00C2679E"/>
    <w:rsid w:val="00C26CC3"/>
    <w:rsid w:val="00C26D2C"/>
    <w:rsid w:val="00C26D40"/>
    <w:rsid w:val="00C26DC8"/>
    <w:rsid w:val="00C26EAB"/>
    <w:rsid w:val="00C27345"/>
    <w:rsid w:val="00C273EC"/>
    <w:rsid w:val="00C274E9"/>
    <w:rsid w:val="00C27AD4"/>
    <w:rsid w:val="00C27BD9"/>
    <w:rsid w:val="00C27E19"/>
    <w:rsid w:val="00C3043F"/>
    <w:rsid w:val="00C3061F"/>
    <w:rsid w:val="00C306F3"/>
    <w:rsid w:val="00C308DA"/>
    <w:rsid w:val="00C32102"/>
    <w:rsid w:val="00C321DF"/>
    <w:rsid w:val="00C32513"/>
    <w:rsid w:val="00C32826"/>
    <w:rsid w:val="00C32A9E"/>
    <w:rsid w:val="00C33014"/>
    <w:rsid w:val="00C3322A"/>
    <w:rsid w:val="00C3326D"/>
    <w:rsid w:val="00C332BE"/>
    <w:rsid w:val="00C33529"/>
    <w:rsid w:val="00C33543"/>
    <w:rsid w:val="00C3366D"/>
    <w:rsid w:val="00C3374B"/>
    <w:rsid w:val="00C33CB8"/>
    <w:rsid w:val="00C3423F"/>
    <w:rsid w:val="00C3432C"/>
    <w:rsid w:val="00C3458D"/>
    <w:rsid w:val="00C34BA3"/>
    <w:rsid w:val="00C34BF1"/>
    <w:rsid w:val="00C34CA7"/>
    <w:rsid w:val="00C34CB8"/>
    <w:rsid w:val="00C34E04"/>
    <w:rsid w:val="00C351AE"/>
    <w:rsid w:val="00C353C7"/>
    <w:rsid w:val="00C353E5"/>
    <w:rsid w:val="00C35B0C"/>
    <w:rsid w:val="00C3661B"/>
    <w:rsid w:val="00C3681C"/>
    <w:rsid w:val="00C368A5"/>
    <w:rsid w:val="00C37385"/>
    <w:rsid w:val="00C3772C"/>
    <w:rsid w:val="00C378D6"/>
    <w:rsid w:val="00C379A0"/>
    <w:rsid w:val="00C379CC"/>
    <w:rsid w:val="00C37C0D"/>
    <w:rsid w:val="00C4021B"/>
    <w:rsid w:val="00C40604"/>
    <w:rsid w:val="00C4087A"/>
    <w:rsid w:val="00C40F4E"/>
    <w:rsid w:val="00C40FC6"/>
    <w:rsid w:val="00C410E3"/>
    <w:rsid w:val="00C411C2"/>
    <w:rsid w:val="00C411E5"/>
    <w:rsid w:val="00C41321"/>
    <w:rsid w:val="00C416C1"/>
    <w:rsid w:val="00C41967"/>
    <w:rsid w:val="00C42329"/>
    <w:rsid w:val="00C4241C"/>
    <w:rsid w:val="00C425A8"/>
    <w:rsid w:val="00C429C8"/>
    <w:rsid w:val="00C42EB0"/>
    <w:rsid w:val="00C42F2C"/>
    <w:rsid w:val="00C431BF"/>
    <w:rsid w:val="00C43524"/>
    <w:rsid w:val="00C43BE8"/>
    <w:rsid w:val="00C43E17"/>
    <w:rsid w:val="00C43FDB"/>
    <w:rsid w:val="00C44220"/>
    <w:rsid w:val="00C44722"/>
    <w:rsid w:val="00C44B0F"/>
    <w:rsid w:val="00C44E2B"/>
    <w:rsid w:val="00C4510C"/>
    <w:rsid w:val="00C4512D"/>
    <w:rsid w:val="00C4588D"/>
    <w:rsid w:val="00C45B53"/>
    <w:rsid w:val="00C463CF"/>
    <w:rsid w:val="00C468D8"/>
    <w:rsid w:val="00C46B36"/>
    <w:rsid w:val="00C46B9A"/>
    <w:rsid w:val="00C46C78"/>
    <w:rsid w:val="00C46F8A"/>
    <w:rsid w:val="00C47256"/>
    <w:rsid w:val="00C476D3"/>
    <w:rsid w:val="00C4789F"/>
    <w:rsid w:val="00C47976"/>
    <w:rsid w:val="00C47BC4"/>
    <w:rsid w:val="00C47C89"/>
    <w:rsid w:val="00C47EE9"/>
    <w:rsid w:val="00C501A3"/>
    <w:rsid w:val="00C50267"/>
    <w:rsid w:val="00C506BE"/>
    <w:rsid w:val="00C507EC"/>
    <w:rsid w:val="00C50903"/>
    <w:rsid w:val="00C50D1D"/>
    <w:rsid w:val="00C50D22"/>
    <w:rsid w:val="00C50D74"/>
    <w:rsid w:val="00C50F74"/>
    <w:rsid w:val="00C511FE"/>
    <w:rsid w:val="00C514AC"/>
    <w:rsid w:val="00C51670"/>
    <w:rsid w:val="00C518E4"/>
    <w:rsid w:val="00C51A16"/>
    <w:rsid w:val="00C51A65"/>
    <w:rsid w:val="00C51F8B"/>
    <w:rsid w:val="00C521A7"/>
    <w:rsid w:val="00C521D8"/>
    <w:rsid w:val="00C52499"/>
    <w:rsid w:val="00C524DB"/>
    <w:rsid w:val="00C5283E"/>
    <w:rsid w:val="00C5292F"/>
    <w:rsid w:val="00C52AAD"/>
    <w:rsid w:val="00C52B71"/>
    <w:rsid w:val="00C52C12"/>
    <w:rsid w:val="00C52C5F"/>
    <w:rsid w:val="00C52F13"/>
    <w:rsid w:val="00C530B1"/>
    <w:rsid w:val="00C53212"/>
    <w:rsid w:val="00C535CC"/>
    <w:rsid w:val="00C53E01"/>
    <w:rsid w:val="00C53F0E"/>
    <w:rsid w:val="00C53F53"/>
    <w:rsid w:val="00C54039"/>
    <w:rsid w:val="00C54224"/>
    <w:rsid w:val="00C545DF"/>
    <w:rsid w:val="00C54E17"/>
    <w:rsid w:val="00C551A0"/>
    <w:rsid w:val="00C553AD"/>
    <w:rsid w:val="00C553F9"/>
    <w:rsid w:val="00C5550D"/>
    <w:rsid w:val="00C555A6"/>
    <w:rsid w:val="00C55622"/>
    <w:rsid w:val="00C55702"/>
    <w:rsid w:val="00C5573E"/>
    <w:rsid w:val="00C557F6"/>
    <w:rsid w:val="00C55860"/>
    <w:rsid w:val="00C55C33"/>
    <w:rsid w:val="00C55E73"/>
    <w:rsid w:val="00C55F00"/>
    <w:rsid w:val="00C56609"/>
    <w:rsid w:val="00C5663B"/>
    <w:rsid w:val="00C56A07"/>
    <w:rsid w:val="00C56BF8"/>
    <w:rsid w:val="00C56FFA"/>
    <w:rsid w:val="00C57045"/>
    <w:rsid w:val="00C57563"/>
    <w:rsid w:val="00C5760E"/>
    <w:rsid w:val="00C57869"/>
    <w:rsid w:val="00C579D3"/>
    <w:rsid w:val="00C579DF"/>
    <w:rsid w:val="00C57C33"/>
    <w:rsid w:val="00C57DEC"/>
    <w:rsid w:val="00C600D0"/>
    <w:rsid w:val="00C602DA"/>
    <w:rsid w:val="00C60366"/>
    <w:rsid w:val="00C603A0"/>
    <w:rsid w:val="00C60792"/>
    <w:rsid w:val="00C607DF"/>
    <w:rsid w:val="00C610D6"/>
    <w:rsid w:val="00C61297"/>
    <w:rsid w:val="00C614B0"/>
    <w:rsid w:val="00C6165E"/>
    <w:rsid w:val="00C6171B"/>
    <w:rsid w:val="00C61A61"/>
    <w:rsid w:val="00C61C80"/>
    <w:rsid w:val="00C61CEB"/>
    <w:rsid w:val="00C620E1"/>
    <w:rsid w:val="00C62932"/>
    <w:rsid w:val="00C629FD"/>
    <w:rsid w:val="00C62E0D"/>
    <w:rsid w:val="00C630FF"/>
    <w:rsid w:val="00C63120"/>
    <w:rsid w:val="00C6326B"/>
    <w:rsid w:val="00C63564"/>
    <w:rsid w:val="00C63636"/>
    <w:rsid w:val="00C63A2F"/>
    <w:rsid w:val="00C63A43"/>
    <w:rsid w:val="00C63C22"/>
    <w:rsid w:val="00C63D79"/>
    <w:rsid w:val="00C64624"/>
    <w:rsid w:val="00C64647"/>
    <w:rsid w:val="00C646D8"/>
    <w:rsid w:val="00C6481B"/>
    <w:rsid w:val="00C64E33"/>
    <w:rsid w:val="00C64F94"/>
    <w:rsid w:val="00C650C0"/>
    <w:rsid w:val="00C65100"/>
    <w:rsid w:val="00C65152"/>
    <w:rsid w:val="00C651E5"/>
    <w:rsid w:val="00C6530D"/>
    <w:rsid w:val="00C653B9"/>
    <w:rsid w:val="00C65497"/>
    <w:rsid w:val="00C656EF"/>
    <w:rsid w:val="00C65D81"/>
    <w:rsid w:val="00C65F1D"/>
    <w:rsid w:val="00C65F66"/>
    <w:rsid w:val="00C66338"/>
    <w:rsid w:val="00C665DB"/>
    <w:rsid w:val="00C66697"/>
    <w:rsid w:val="00C6693D"/>
    <w:rsid w:val="00C66ECD"/>
    <w:rsid w:val="00C66EF2"/>
    <w:rsid w:val="00C67313"/>
    <w:rsid w:val="00C6749E"/>
    <w:rsid w:val="00C676B1"/>
    <w:rsid w:val="00C677B6"/>
    <w:rsid w:val="00C67824"/>
    <w:rsid w:val="00C67A26"/>
    <w:rsid w:val="00C67D8B"/>
    <w:rsid w:val="00C70499"/>
    <w:rsid w:val="00C70A46"/>
    <w:rsid w:val="00C70ABD"/>
    <w:rsid w:val="00C70B37"/>
    <w:rsid w:val="00C70F97"/>
    <w:rsid w:val="00C710EC"/>
    <w:rsid w:val="00C71171"/>
    <w:rsid w:val="00C71246"/>
    <w:rsid w:val="00C719C3"/>
    <w:rsid w:val="00C71B46"/>
    <w:rsid w:val="00C71CFA"/>
    <w:rsid w:val="00C71E75"/>
    <w:rsid w:val="00C71F53"/>
    <w:rsid w:val="00C71FF0"/>
    <w:rsid w:val="00C72024"/>
    <w:rsid w:val="00C72224"/>
    <w:rsid w:val="00C72238"/>
    <w:rsid w:val="00C72498"/>
    <w:rsid w:val="00C7269B"/>
    <w:rsid w:val="00C726FA"/>
    <w:rsid w:val="00C7283D"/>
    <w:rsid w:val="00C7307B"/>
    <w:rsid w:val="00C733FB"/>
    <w:rsid w:val="00C73531"/>
    <w:rsid w:val="00C73B31"/>
    <w:rsid w:val="00C73C81"/>
    <w:rsid w:val="00C742BB"/>
    <w:rsid w:val="00C742F3"/>
    <w:rsid w:val="00C74B9A"/>
    <w:rsid w:val="00C74BD4"/>
    <w:rsid w:val="00C74DA7"/>
    <w:rsid w:val="00C74FBE"/>
    <w:rsid w:val="00C7518C"/>
    <w:rsid w:val="00C75199"/>
    <w:rsid w:val="00C75415"/>
    <w:rsid w:val="00C75706"/>
    <w:rsid w:val="00C758EF"/>
    <w:rsid w:val="00C75A0A"/>
    <w:rsid w:val="00C761D9"/>
    <w:rsid w:val="00C76243"/>
    <w:rsid w:val="00C762F0"/>
    <w:rsid w:val="00C763E7"/>
    <w:rsid w:val="00C766E8"/>
    <w:rsid w:val="00C7675A"/>
    <w:rsid w:val="00C769A3"/>
    <w:rsid w:val="00C76F96"/>
    <w:rsid w:val="00C7721B"/>
    <w:rsid w:val="00C773A1"/>
    <w:rsid w:val="00C77518"/>
    <w:rsid w:val="00C77526"/>
    <w:rsid w:val="00C77974"/>
    <w:rsid w:val="00C77982"/>
    <w:rsid w:val="00C77A31"/>
    <w:rsid w:val="00C77AE3"/>
    <w:rsid w:val="00C77AEC"/>
    <w:rsid w:val="00C77B64"/>
    <w:rsid w:val="00C77ED9"/>
    <w:rsid w:val="00C802D7"/>
    <w:rsid w:val="00C806CC"/>
    <w:rsid w:val="00C80A96"/>
    <w:rsid w:val="00C80E7D"/>
    <w:rsid w:val="00C80F16"/>
    <w:rsid w:val="00C81226"/>
    <w:rsid w:val="00C81698"/>
    <w:rsid w:val="00C81890"/>
    <w:rsid w:val="00C81BBC"/>
    <w:rsid w:val="00C81ED6"/>
    <w:rsid w:val="00C8207D"/>
    <w:rsid w:val="00C8245C"/>
    <w:rsid w:val="00C824B1"/>
    <w:rsid w:val="00C8256E"/>
    <w:rsid w:val="00C825EA"/>
    <w:rsid w:val="00C8285E"/>
    <w:rsid w:val="00C828A6"/>
    <w:rsid w:val="00C82A8C"/>
    <w:rsid w:val="00C82B76"/>
    <w:rsid w:val="00C82C70"/>
    <w:rsid w:val="00C82F9C"/>
    <w:rsid w:val="00C835A6"/>
    <w:rsid w:val="00C836A8"/>
    <w:rsid w:val="00C83A42"/>
    <w:rsid w:val="00C83E11"/>
    <w:rsid w:val="00C83F86"/>
    <w:rsid w:val="00C84022"/>
    <w:rsid w:val="00C84067"/>
    <w:rsid w:val="00C84171"/>
    <w:rsid w:val="00C84189"/>
    <w:rsid w:val="00C8428E"/>
    <w:rsid w:val="00C844B9"/>
    <w:rsid w:val="00C844C0"/>
    <w:rsid w:val="00C84828"/>
    <w:rsid w:val="00C848E3"/>
    <w:rsid w:val="00C84B28"/>
    <w:rsid w:val="00C84B51"/>
    <w:rsid w:val="00C84FF3"/>
    <w:rsid w:val="00C852A3"/>
    <w:rsid w:val="00C8548D"/>
    <w:rsid w:val="00C85554"/>
    <w:rsid w:val="00C8563F"/>
    <w:rsid w:val="00C85923"/>
    <w:rsid w:val="00C85C35"/>
    <w:rsid w:val="00C861F2"/>
    <w:rsid w:val="00C869FF"/>
    <w:rsid w:val="00C86A19"/>
    <w:rsid w:val="00C86DAA"/>
    <w:rsid w:val="00C87609"/>
    <w:rsid w:val="00C87671"/>
    <w:rsid w:val="00C87677"/>
    <w:rsid w:val="00C87A10"/>
    <w:rsid w:val="00C87A30"/>
    <w:rsid w:val="00C87D5A"/>
    <w:rsid w:val="00C87D9A"/>
    <w:rsid w:val="00C87E64"/>
    <w:rsid w:val="00C9003C"/>
    <w:rsid w:val="00C900EF"/>
    <w:rsid w:val="00C9010A"/>
    <w:rsid w:val="00C90780"/>
    <w:rsid w:val="00C90796"/>
    <w:rsid w:val="00C90B83"/>
    <w:rsid w:val="00C9112C"/>
    <w:rsid w:val="00C912B1"/>
    <w:rsid w:val="00C91333"/>
    <w:rsid w:val="00C9134F"/>
    <w:rsid w:val="00C91944"/>
    <w:rsid w:val="00C91F78"/>
    <w:rsid w:val="00C92470"/>
    <w:rsid w:val="00C925A9"/>
    <w:rsid w:val="00C929F2"/>
    <w:rsid w:val="00C92D23"/>
    <w:rsid w:val="00C92DE5"/>
    <w:rsid w:val="00C92EC4"/>
    <w:rsid w:val="00C933EE"/>
    <w:rsid w:val="00C93415"/>
    <w:rsid w:val="00C934AC"/>
    <w:rsid w:val="00C934CE"/>
    <w:rsid w:val="00C93A16"/>
    <w:rsid w:val="00C93C52"/>
    <w:rsid w:val="00C94119"/>
    <w:rsid w:val="00C94541"/>
    <w:rsid w:val="00C9478E"/>
    <w:rsid w:val="00C94A1D"/>
    <w:rsid w:val="00C94C43"/>
    <w:rsid w:val="00C94CFE"/>
    <w:rsid w:val="00C94E6F"/>
    <w:rsid w:val="00C94F99"/>
    <w:rsid w:val="00C95049"/>
    <w:rsid w:val="00C95759"/>
    <w:rsid w:val="00C95AFE"/>
    <w:rsid w:val="00C95C54"/>
    <w:rsid w:val="00C95C5A"/>
    <w:rsid w:val="00C95DA6"/>
    <w:rsid w:val="00C961EB"/>
    <w:rsid w:val="00C96386"/>
    <w:rsid w:val="00C963F3"/>
    <w:rsid w:val="00C964D2"/>
    <w:rsid w:val="00C966D8"/>
    <w:rsid w:val="00C96823"/>
    <w:rsid w:val="00C968DE"/>
    <w:rsid w:val="00C96D20"/>
    <w:rsid w:val="00C96F75"/>
    <w:rsid w:val="00C970A5"/>
    <w:rsid w:val="00C97213"/>
    <w:rsid w:val="00C9727C"/>
    <w:rsid w:val="00C97901"/>
    <w:rsid w:val="00C97C92"/>
    <w:rsid w:val="00CA00AC"/>
    <w:rsid w:val="00CA05A9"/>
    <w:rsid w:val="00CA07B7"/>
    <w:rsid w:val="00CA0BA9"/>
    <w:rsid w:val="00CA0C1A"/>
    <w:rsid w:val="00CA0C1D"/>
    <w:rsid w:val="00CA117E"/>
    <w:rsid w:val="00CA1306"/>
    <w:rsid w:val="00CA139E"/>
    <w:rsid w:val="00CA1547"/>
    <w:rsid w:val="00CA1635"/>
    <w:rsid w:val="00CA1AE0"/>
    <w:rsid w:val="00CA1BC9"/>
    <w:rsid w:val="00CA1CFC"/>
    <w:rsid w:val="00CA1D95"/>
    <w:rsid w:val="00CA20CF"/>
    <w:rsid w:val="00CA23B6"/>
    <w:rsid w:val="00CA28BF"/>
    <w:rsid w:val="00CA3037"/>
    <w:rsid w:val="00CA313F"/>
    <w:rsid w:val="00CA32EF"/>
    <w:rsid w:val="00CA3310"/>
    <w:rsid w:val="00CA3398"/>
    <w:rsid w:val="00CA352E"/>
    <w:rsid w:val="00CA35A8"/>
    <w:rsid w:val="00CA3896"/>
    <w:rsid w:val="00CA3BA8"/>
    <w:rsid w:val="00CA3F12"/>
    <w:rsid w:val="00CA43F7"/>
    <w:rsid w:val="00CA448B"/>
    <w:rsid w:val="00CA456D"/>
    <w:rsid w:val="00CA4815"/>
    <w:rsid w:val="00CA483F"/>
    <w:rsid w:val="00CA4D92"/>
    <w:rsid w:val="00CA5790"/>
    <w:rsid w:val="00CA5837"/>
    <w:rsid w:val="00CA596E"/>
    <w:rsid w:val="00CA5EE1"/>
    <w:rsid w:val="00CA607F"/>
    <w:rsid w:val="00CA611F"/>
    <w:rsid w:val="00CA647F"/>
    <w:rsid w:val="00CA673C"/>
    <w:rsid w:val="00CA69BC"/>
    <w:rsid w:val="00CA6B05"/>
    <w:rsid w:val="00CA6C6B"/>
    <w:rsid w:val="00CA6EA5"/>
    <w:rsid w:val="00CA6EFD"/>
    <w:rsid w:val="00CA7024"/>
    <w:rsid w:val="00CA76A3"/>
    <w:rsid w:val="00CA7958"/>
    <w:rsid w:val="00CA7DDF"/>
    <w:rsid w:val="00CB0065"/>
    <w:rsid w:val="00CB0245"/>
    <w:rsid w:val="00CB030E"/>
    <w:rsid w:val="00CB04EE"/>
    <w:rsid w:val="00CB0724"/>
    <w:rsid w:val="00CB0DFE"/>
    <w:rsid w:val="00CB0E29"/>
    <w:rsid w:val="00CB0F04"/>
    <w:rsid w:val="00CB1150"/>
    <w:rsid w:val="00CB15C1"/>
    <w:rsid w:val="00CB17E6"/>
    <w:rsid w:val="00CB1E21"/>
    <w:rsid w:val="00CB2121"/>
    <w:rsid w:val="00CB22EA"/>
    <w:rsid w:val="00CB2310"/>
    <w:rsid w:val="00CB2422"/>
    <w:rsid w:val="00CB27B9"/>
    <w:rsid w:val="00CB27C6"/>
    <w:rsid w:val="00CB2BDE"/>
    <w:rsid w:val="00CB2CB3"/>
    <w:rsid w:val="00CB2D8C"/>
    <w:rsid w:val="00CB314D"/>
    <w:rsid w:val="00CB3329"/>
    <w:rsid w:val="00CB3497"/>
    <w:rsid w:val="00CB34F0"/>
    <w:rsid w:val="00CB35D4"/>
    <w:rsid w:val="00CB3B54"/>
    <w:rsid w:val="00CB3B8E"/>
    <w:rsid w:val="00CB3F01"/>
    <w:rsid w:val="00CB416C"/>
    <w:rsid w:val="00CB42F3"/>
    <w:rsid w:val="00CB437C"/>
    <w:rsid w:val="00CB4776"/>
    <w:rsid w:val="00CB478F"/>
    <w:rsid w:val="00CB486F"/>
    <w:rsid w:val="00CB4A22"/>
    <w:rsid w:val="00CB4B5F"/>
    <w:rsid w:val="00CB4D1F"/>
    <w:rsid w:val="00CB4E71"/>
    <w:rsid w:val="00CB4E83"/>
    <w:rsid w:val="00CB4EE6"/>
    <w:rsid w:val="00CB501C"/>
    <w:rsid w:val="00CB514C"/>
    <w:rsid w:val="00CB54F5"/>
    <w:rsid w:val="00CB5B03"/>
    <w:rsid w:val="00CB5C34"/>
    <w:rsid w:val="00CB5D94"/>
    <w:rsid w:val="00CB5F58"/>
    <w:rsid w:val="00CB64E9"/>
    <w:rsid w:val="00CB6934"/>
    <w:rsid w:val="00CB69E3"/>
    <w:rsid w:val="00CB6A79"/>
    <w:rsid w:val="00CB7088"/>
    <w:rsid w:val="00CB783C"/>
    <w:rsid w:val="00CB7F55"/>
    <w:rsid w:val="00CB7F7B"/>
    <w:rsid w:val="00CC0143"/>
    <w:rsid w:val="00CC08E1"/>
    <w:rsid w:val="00CC091B"/>
    <w:rsid w:val="00CC09C9"/>
    <w:rsid w:val="00CC0A55"/>
    <w:rsid w:val="00CC0BE6"/>
    <w:rsid w:val="00CC0C81"/>
    <w:rsid w:val="00CC0D46"/>
    <w:rsid w:val="00CC0E2E"/>
    <w:rsid w:val="00CC100C"/>
    <w:rsid w:val="00CC1491"/>
    <w:rsid w:val="00CC219C"/>
    <w:rsid w:val="00CC21D2"/>
    <w:rsid w:val="00CC25B8"/>
    <w:rsid w:val="00CC269D"/>
    <w:rsid w:val="00CC269E"/>
    <w:rsid w:val="00CC2CF9"/>
    <w:rsid w:val="00CC2E90"/>
    <w:rsid w:val="00CC319F"/>
    <w:rsid w:val="00CC34B4"/>
    <w:rsid w:val="00CC3549"/>
    <w:rsid w:val="00CC392D"/>
    <w:rsid w:val="00CC39A4"/>
    <w:rsid w:val="00CC3A05"/>
    <w:rsid w:val="00CC4079"/>
    <w:rsid w:val="00CC442C"/>
    <w:rsid w:val="00CC44D6"/>
    <w:rsid w:val="00CC4D68"/>
    <w:rsid w:val="00CC534E"/>
    <w:rsid w:val="00CC5504"/>
    <w:rsid w:val="00CC5A66"/>
    <w:rsid w:val="00CC5B54"/>
    <w:rsid w:val="00CC5C52"/>
    <w:rsid w:val="00CC5EB8"/>
    <w:rsid w:val="00CC5F3C"/>
    <w:rsid w:val="00CC5FB3"/>
    <w:rsid w:val="00CC6107"/>
    <w:rsid w:val="00CC6A92"/>
    <w:rsid w:val="00CC6BC2"/>
    <w:rsid w:val="00CC741A"/>
    <w:rsid w:val="00CC7C38"/>
    <w:rsid w:val="00CD0012"/>
    <w:rsid w:val="00CD003A"/>
    <w:rsid w:val="00CD0483"/>
    <w:rsid w:val="00CD0624"/>
    <w:rsid w:val="00CD070B"/>
    <w:rsid w:val="00CD0766"/>
    <w:rsid w:val="00CD076C"/>
    <w:rsid w:val="00CD0824"/>
    <w:rsid w:val="00CD0AED"/>
    <w:rsid w:val="00CD0BE3"/>
    <w:rsid w:val="00CD1636"/>
    <w:rsid w:val="00CD1BB9"/>
    <w:rsid w:val="00CD2229"/>
    <w:rsid w:val="00CD223F"/>
    <w:rsid w:val="00CD22D9"/>
    <w:rsid w:val="00CD29A3"/>
    <w:rsid w:val="00CD2A9E"/>
    <w:rsid w:val="00CD3069"/>
    <w:rsid w:val="00CD3439"/>
    <w:rsid w:val="00CD357D"/>
    <w:rsid w:val="00CD35A2"/>
    <w:rsid w:val="00CD397E"/>
    <w:rsid w:val="00CD3981"/>
    <w:rsid w:val="00CD3C4E"/>
    <w:rsid w:val="00CD3D13"/>
    <w:rsid w:val="00CD4130"/>
    <w:rsid w:val="00CD4645"/>
    <w:rsid w:val="00CD4C7D"/>
    <w:rsid w:val="00CD51BB"/>
    <w:rsid w:val="00CD569A"/>
    <w:rsid w:val="00CD56F7"/>
    <w:rsid w:val="00CD5893"/>
    <w:rsid w:val="00CD5953"/>
    <w:rsid w:val="00CD5B36"/>
    <w:rsid w:val="00CD6143"/>
    <w:rsid w:val="00CD627C"/>
    <w:rsid w:val="00CD671A"/>
    <w:rsid w:val="00CD6743"/>
    <w:rsid w:val="00CD68D0"/>
    <w:rsid w:val="00CD6BD8"/>
    <w:rsid w:val="00CD6CE4"/>
    <w:rsid w:val="00CD6DDF"/>
    <w:rsid w:val="00CD71AB"/>
    <w:rsid w:val="00CD71FA"/>
    <w:rsid w:val="00CD770C"/>
    <w:rsid w:val="00CD7776"/>
    <w:rsid w:val="00CD7B53"/>
    <w:rsid w:val="00CD7BE7"/>
    <w:rsid w:val="00CD7F01"/>
    <w:rsid w:val="00CE071F"/>
    <w:rsid w:val="00CE07B3"/>
    <w:rsid w:val="00CE07BA"/>
    <w:rsid w:val="00CE0A1B"/>
    <w:rsid w:val="00CE0ADD"/>
    <w:rsid w:val="00CE0B7F"/>
    <w:rsid w:val="00CE0D8E"/>
    <w:rsid w:val="00CE10F3"/>
    <w:rsid w:val="00CE11F8"/>
    <w:rsid w:val="00CE1793"/>
    <w:rsid w:val="00CE1D39"/>
    <w:rsid w:val="00CE1D3A"/>
    <w:rsid w:val="00CE1DF1"/>
    <w:rsid w:val="00CE1F79"/>
    <w:rsid w:val="00CE212B"/>
    <w:rsid w:val="00CE222E"/>
    <w:rsid w:val="00CE259E"/>
    <w:rsid w:val="00CE26C1"/>
    <w:rsid w:val="00CE2801"/>
    <w:rsid w:val="00CE2F05"/>
    <w:rsid w:val="00CE30E3"/>
    <w:rsid w:val="00CE3241"/>
    <w:rsid w:val="00CE381C"/>
    <w:rsid w:val="00CE3BCC"/>
    <w:rsid w:val="00CE3E3B"/>
    <w:rsid w:val="00CE3E3F"/>
    <w:rsid w:val="00CE40BB"/>
    <w:rsid w:val="00CE43C7"/>
    <w:rsid w:val="00CE4492"/>
    <w:rsid w:val="00CE4734"/>
    <w:rsid w:val="00CE4815"/>
    <w:rsid w:val="00CE4915"/>
    <w:rsid w:val="00CE55C1"/>
    <w:rsid w:val="00CE55E5"/>
    <w:rsid w:val="00CE58F9"/>
    <w:rsid w:val="00CE5A36"/>
    <w:rsid w:val="00CE5F51"/>
    <w:rsid w:val="00CE6011"/>
    <w:rsid w:val="00CE6481"/>
    <w:rsid w:val="00CE66AB"/>
    <w:rsid w:val="00CE6989"/>
    <w:rsid w:val="00CE6B0C"/>
    <w:rsid w:val="00CE721E"/>
    <w:rsid w:val="00CE7A5C"/>
    <w:rsid w:val="00CE7FA6"/>
    <w:rsid w:val="00CF0252"/>
    <w:rsid w:val="00CF0497"/>
    <w:rsid w:val="00CF1039"/>
    <w:rsid w:val="00CF106F"/>
    <w:rsid w:val="00CF114A"/>
    <w:rsid w:val="00CF125C"/>
    <w:rsid w:val="00CF15DD"/>
    <w:rsid w:val="00CF16D7"/>
    <w:rsid w:val="00CF1920"/>
    <w:rsid w:val="00CF1B73"/>
    <w:rsid w:val="00CF1B8A"/>
    <w:rsid w:val="00CF1B9C"/>
    <w:rsid w:val="00CF1BEA"/>
    <w:rsid w:val="00CF1C5E"/>
    <w:rsid w:val="00CF1E4B"/>
    <w:rsid w:val="00CF1FE7"/>
    <w:rsid w:val="00CF22AB"/>
    <w:rsid w:val="00CF2A37"/>
    <w:rsid w:val="00CF2AE5"/>
    <w:rsid w:val="00CF2CB6"/>
    <w:rsid w:val="00CF2D92"/>
    <w:rsid w:val="00CF2E41"/>
    <w:rsid w:val="00CF2F23"/>
    <w:rsid w:val="00CF3005"/>
    <w:rsid w:val="00CF317A"/>
    <w:rsid w:val="00CF326B"/>
    <w:rsid w:val="00CF376B"/>
    <w:rsid w:val="00CF3823"/>
    <w:rsid w:val="00CF3CB2"/>
    <w:rsid w:val="00CF3D94"/>
    <w:rsid w:val="00CF439B"/>
    <w:rsid w:val="00CF48EC"/>
    <w:rsid w:val="00CF4AC0"/>
    <w:rsid w:val="00CF4AFC"/>
    <w:rsid w:val="00CF4C05"/>
    <w:rsid w:val="00CF4C63"/>
    <w:rsid w:val="00CF4E40"/>
    <w:rsid w:val="00CF4F5C"/>
    <w:rsid w:val="00CF4FBE"/>
    <w:rsid w:val="00CF5410"/>
    <w:rsid w:val="00CF5C93"/>
    <w:rsid w:val="00CF5E14"/>
    <w:rsid w:val="00CF6477"/>
    <w:rsid w:val="00CF64CB"/>
    <w:rsid w:val="00CF6562"/>
    <w:rsid w:val="00CF673A"/>
    <w:rsid w:val="00CF67FB"/>
    <w:rsid w:val="00CF685B"/>
    <w:rsid w:val="00CF689C"/>
    <w:rsid w:val="00CF74B3"/>
    <w:rsid w:val="00CF774A"/>
    <w:rsid w:val="00CF7B78"/>
    <w:rsid w:val="00CF7CC1"/>
    <w:rsid w:val="00CF7E7B"/>
    <w:rsid w:val="00CF7F86"/>
    <w:rsid w:val="00CF7FC2"/>
    <w:rsid w:val="00D00423"/>
    <w:rsid w:val="00D004B3"/>
    <w:rsid w:val="00D0069A"/>
    <w:rsid w:val="00D00729"/>
    <w:rsid w:val="00D00A7A"/>
    <w:rsid w:val="00D01204"/>
    <w:rsid w:val="00D01D23"/>
    <w:rsid w:val="00D01DD3"/>
    <w:rsid w:val="00D027D7"/>
    <w:rsid w:val="00D02857"/>
    <w:rsid w:val="00D03215"/>
    <w:rsid w:val="00D03605"/>
    <w:rsid w:val="00D03713"/>
    <w:rsid w:val="00D037F8"/>
    <w:rsid w:val="00D03C6A"/>
    <w:rsid w:val="00D03CF4"/>
    <w:rsid w:val="00D03E96"/>
    <w:rsid w:val="00D04466"/>
    <w:rsid w:val="00D04494"/>
    <w:rsid w:val="00D044C2"/>
    <w:rsid w:val="00D04992"/>
    <w:rsid w:val="00D04D72"/>
    <w:rsid w:val="00D05022"/>
    <w:rsid w:val="00D05112"/>
    <w:rsid w:val="00D0522C"/>
    <w:rsid w:val="00D0555C"/>
    <w:rsid w:val="00D055A0"/>
    <w:rsid w:val="00D055E7"/>
    <w:rsid w:val="00D058F0"/>
    <w:rsid w:val="00D05BAB"/>
    <w:rsid w:val="00D05EBC"/>
    <w:rsid w:val="00D0618A"/>
    <w:rsid w:val="00D062D7"/>
    <w:rsid w:val="00D063F8"/>
    <w:rsid w:val="00D06482"/>
    <w:rsid w:val="00D0668D"/>
    <w:rsid w:val="00D066DE"/>
    <w:rsid w:val="00D0681A"/>
    <w:rsid w:val="00D06842"/>
    <w:rsid w:val="00D06A60"/>
    <w:rsid w:val="00D0726C"/>
    <w:rsid w:val="00D072F9"/>
    <w:rsid w:val="00D07315"/>
    <w:rsid w:val="00D074A9"/>
    <w:rsid w:val="00D0759F"/>
    <w:rsid w:val="00D10002"/>
    <w:rsid w:val="00D10349"/>
    <w:rsid w:val="00D10428"/>
    <w:rsid w:val="00D104A2"/>
    <w:rsid w:val="00D108A5"/>
    <w:rsid w:val="00D109A6"/>
    <w:rsid w:val="00D1126F"/>
    <w:rsid w:val="00D11590"/>
    <w:rsid w:val="00D117BE"/>
    <w:rsid w:val="00D1183F"/>
    <w:rsid w:val="00D11A15"/>
    <w:rsid w:val="00D11B5D"/>
    <w:rsid w:val="00D11BAB"/>
    <w:rsid w:val="00D1209B"/>
    <w:rsid w:val="00D121AE"/>
    <w:rsid w:val="00D12220"/>
    <w:rsid w:val="00D123CB"/>
    <w:rsid w:val="00D1258D"/>
    <w:rsid w:val="00D128E1"/>
    <w:rsid w:val="00D12C04"/>
    <w:rsid w:val="00D12E9F"/>
    <w:rsid w:val="00D12EBB"/>
    <w:rsid w:val="00D12FF5"/>
    <w:rsid w:val="00D13129"/>
    <w:rsid w:val="00D1333F"/>
    <w:rsid w:val="00D13665"/>
    <w:rsid w:val="00D1385D"/>
    <w:rsid w:val="00D13B00"/>
    <w:rsid w:val="00D14004"/>
    <w:rsid w:val="00D14064"/>
    <w:rsid w:val="00D14AA9"/>
    <w:rsid w:val="00D14CAF"/>
    <w:rsid w:val="00D14CBB"/>
    <w:rsid w:val="00D14CFF"/>
    <w:rsid w:val="00D15089"/>
    <w:rsid w:val="00D15128"/>
    <w:rsid w:val="00D1533D"/>
    <w:rsid w:val="00D1539A"/>
    <w:rsid w:val="00D154A5"/>
    <w:rsid w:val="00D15995"/>
    <w:rsid w:val="00D159E4"/>
    <w:rsid w:val="00D15F7D"/>
    <w:rsid w:val="00D16175"/>
    <w:rsid w:val="00D163FF"/>
    <w:rsid w:val="00D16F3F"/>
    <w:rsid w:val="00D16F45"/>
    <w:rsid w:val="00D17831"/>
    <w:rsid w:val="00D17C0A"/>
    <w:rsid w:val="00D17E44"/>
    <w:rsid w:val="00D20346"/>
    <w:rsid w:val="00D20A5A"/>
    <w:rsid w:val="00D20EA0"/>
    <w:rsid w:val="00D20F0F"/>
    <w:rsid w:val="00D20F77"/>
    <w:rsid w:val="00D215E6"/>
    <w:rsid w:val="00D21B3D"/>
    <w:rsid w:val="00D21BAE"/>
    <w:rsid w:val="00D21F39"/>
    <w:rsid w:val="00D220BF"/>
    <w:rsid w:val="00D22215"/>
    <w:rsid w:val="00D225E1"/>
    <w:rsid w:val="00D22698"/>
    <w:rsid w:val="00D22D79"/>
    <w:rsid w:val="00D22D8A"/>
    <w:rsid w:val="00D22EB5"/>
    <w:rsid w:val="00D23069"/>
    <w:rsid w:val="00D23C7F"/>
    <w:rsid w:val="00D23DA3"/>
    <w:rsid w:val="00D23FC6"/>
    <w:rsid w:val="00D24227"/>
    <w:rsid w:val="00D2450D"/>
    <w:rsid w:val="00D24644"/>
    <w:rsid w:val="00D24698"/>
    <w:rsid w:val="00D247F6"/>
    <w:rsid w:val="00D249E3"/>
    <w:rsid w:val="00D24A26"/>
    <w:rsid w:val="00D24AD8"/>
    <w:rsid w:val="00D24C62"/>
    <w:rsid w:val="00D24E57"/>
    <w:rsid w:val="00D24ECB"/>
    <w:rsid w:val="00D24EFB"/>
    <w:rsid w:val="00D2524C"/>
    <w:rsid w:val="00D255F6"/>
    <w:rsid w:val="00D2562D"/>
    <w:rsid w:val="00D257A4"/>
    <w:rsid w:val="00D25872"/>
    <w:rsid w:val="00D25A56"/>
    <w:rsid w:val="00D25AC7"/>
    <w:rsid w:val="00D25ED7"/>
    <w:rsid w:val="00D25F2B"/>
    <w:rsid w:val="00D26151"/>
    <w:rsid w:val="00D261E6"/>
    <w:rsid w:val="00D26867"/>
    <w:rsid w:val="00D26A2F"/>
    <w:rsid w:val="00D27091"/>
    <w:rsid w:val="00D27276"/>
    <w:rsid w:val="00D277D7"/>
    <w:rsid w:val="00D279AC"/>
    <w:rsid w:val="00D27A50"/>
    <w:rsid w:val="00D27D66"/>
    <w:rsid w:val="00D27DA5"/>
    <w:rsid w:val="00D27EA1"/>
    <w:rsid w:val="00D27EB7"/>
    <w:rsid w:val="00D30029"/>
    <w:rsid w:val="00D30140"/>
    <w:rsid w:val="00D303A6"/>
    <w:rsid w:val="00D30432"/>
    <w:rsid w:val="00D30448"/>
    <w:rsid w:val="00D307CD"/>
    <w:rsid w:val="00D3081F"/>
    <w:rsid w:val="00D30BAD"/>
    <w:rsid w:val="00D30DE4"/>
    <w:rsid w:val="00D3100E"/>
    <w:rsid w:val="00D313E3"/>
    <w:rsid w:val="00D3140D"/>
    <w:rsid w:val="00D317F1"/>
    <w:rsid w:val="00D31C7A"/>
    <w:rsid w:val="00D31EB9"/>
    <w:rsid w:val="00D31F45"/>
    <w:rsid w:val="00D3225D"/>
    <w:rsid w:val="00D32458"/>
    <w:rsid w:val="00D32549"/>
    <w:rsid w:val="00D325F9"/>
    <w:rsid w:val="00D3288D"/>
    <w:rsid w:val="00D32C26"/>
    <w:rsid w:val="00D32DB3"/>
    <w:rsid w:val="00D3313A"/>
    <w:rsid w:val="00D335D3"/>
    <w:rsid w:val="00D33667"/>
    <w:rsid w:val="00D336AF"/>
    <w:rsid w:val="00D33BB2"/>
    <w:rsid w:val="00D33C8C"/>
    <w:rsid w:val="00D33DCB"/>
    <w:rsid w:val="00D33E33"/>
    <w:rsid w:val="00D33E37"/>
    <w:rsid w:val="00D33F6F"/>
    <w:rsid w:val="00D342D9"/>
    <w:rsid w:val="00D3443D"/>
    <w:rsid w:val="00D34485"/>
    <w:rsid w:val="00D34755"/>
    <w:rsid w:val="00D34A48"/>
    <w:rsid w:val="00D34E21"/>
    <w:rsid w:val="00D34EEF"/>
    <w:rsid w:val="00D35090"/>
    <w:rsid w:val="00D351A5"/>
    <w:rsid w:val="00D35227"/>
    <w:rsid w:val="00D352C2"/>
    <w:rsid w:val="00D3535F"/>
    <w:rsid w:val="00D35664"/>
    <w:rsid w:val="00D35847"/>
    <w:rsid w:val="00D35FCB"/>
    <w:rsid w:val="00D364C3"/>
    <w:rsid w:val="00D36627"/>
    <w:rsid w:val="00D36E8A"/>
    <w:rsid w:val="00D36FDE"/>
    <w:rsid w:val="00D372F4"/>
    <w:rsid w:val="00D377DD"/>
    <w:rsid w:val="00D37A1A"/>
    <w:rsid w:val="00D37FDA"/>
    <w:rsid w:val="00D40092"/>
    <w:rsid w:val="00D400EC"/>
    <w:rsid w:val="00D400F5"/>
    <w:rsid w:val="00D4017A"/>
    <w:rsid w:val="00D402CF"/>
    <w:rsid w:val="00D4033F"/>
    <w:rsid w:val="00D40350"/>
    <w:rsid w:val="00D403E7"/>
    <w:rsid w:val="00D407AA"/>
    <w:rsid w:val="00D40986"/>
    <w:rsid w:val="00D409D2"/>
    <w:rsid w:val="00D40A05"/>
    <w:rsid w:val="00D40D07"/>
    <w:rsid w:val="00D41063"/>
    <w:rsid w:val="00D412C0"/>
    <w:rsid w:val="00D41539"/>
    <w:rsid w:val="00D416EF"/>
    <w:rsid w:val="00D4188B"/>
    <w:rsid w:val="00D42025"/>
    <w:rsid w:val="00D42071"/>
    <w:rsid w:val="00D4288A"/>
    <w:rsid w:val="00D42EBA"/>
    <w:rsid w:val="00D42FA7"/>
    <w:rsid w:val="00D4329C"/>
    <w:rsid w:val="00D43475"/>
    <w:rsid w:val="00D435D4"/>
    <w:rsid w:val="00D438B0"/>
    <w:rsid w:val="00D439CD"/>
    <w:rsid w:val="00D43AA8"/>
    <w:rsid w:val="00D43CE7"/>
    <w:rsid w:val="00D43DCA"/>
    <w:rsid w:val="00D43FB6"/>
    <w:rsid w:val="00D44270"/>
    <w:rsid w:val="00D4474D"/>
    <w:rsid w:val="00D448C4"/>
    <w:rsid w:val="00D44A28"/>
    <w:rsid w:val="00D44B72"/>
    <w:rsid w:val="00D44C07"/>
    <w:rsid w:val="00D44C3D"/>
    <w:rsid w:val="00D44D7E"/>
    <w:rsid w:val="00D44E77"/>
    <w:rsid w:val="00D44F81"/>
    <w:rsid w:val="00D45176"/>
    <w:rsid w:val="00D45392"/>
    <w:rsid w:val="00D455F5"/>
    <w:rsid w:val="00D45BEF"/>
    <w:rsid w:val="00D45C62"/>
    <w:rsid w:val="00D45D08"/>
    <w:rsid w:val="00D4601D"/>
    <w:rsid w:val="00D4640C"/>
    <w:rsid w:val="00D46491"/>
    <w:rsid w:val="00D4677C"/>
    <w:rsid w:val="00D469AF"/>
    <w:rsid w:val="00D46A4A"/>
    <w:rsid w:val="00D46B69"/>
    <w:rsid w:val="00D46B9D"/>
    <w:rsid w:val="00D46FBA"/>
    <w:rsid w:val="00D47320"/>
    <w:rsid w:val="00D47470"/>
    <w:rsid w:val="00D47617"/>
    <w:rsid w:val="00D477BB"/>
    <w:rsid w:val="00D47B18"/>
    <w:rsid w:val="00D47C07"/>
    <w:rsid w:val="00D500D1"/>
    <w:rsid w:val="00D50253"/>
    <w:rsid w:val="00D50298"/>
    <w:rsid w:val="00D506D8"/>
    <w:rsid w:val="00D50739"/>
    <w:rsid w:val="00D50790"/>
    <w:rsid w:val="00D50C51"/>
    <w:rsid w:val="00D51289"/>
    <w:rsid w:val="00D51347"/>
    <w:rsid w:val="00D514C6"/>
    <w:rsid w:val="00D515DA"/>
    <w:rsid w:val="00D515DF"/>
    <w:rsid w:val="00D516E9"/>
    <w:rsid w:val="00D516FA"/>
    <w:rsid w:val="00D518F0"/>
    <w:rsid w:val="00D51DF4"/>
    <w:rsid w:val="00D51E53"/>
    <w:rsid w:val="00D51E7D"/>
    <w:rsid w:val="00D51FB7"/>
    <w:rsid w:val="00D51FBA"/>
    <w:rsid w:val="00D52043"/>
    <w:rsid w:val="00D52B7F"/>
    <w:rsid w:val="00D52CCF"/>
    <w:rsid w:val="00D52D4A"/>
    <w:rsid w:val="00D52F29"/>
    <w:rsid w:val="00D53378"/>
    <w:rsid w:val="00D5347C"/>
    <w:rsid w:val="00D53C48"/>
    <w:rsid w:val="00D53D2C"/>
    <w:rsid w:val="00D53FCD"/>
    <w:rsid w:val="00D5406E"/>
    <w:rsid w:val="00D541F6"/>
    <w:rsid w:val="00D54813"/>
    <w:rsid w:val="00D54B28"/>
    <w:rsid w:val="00D54EB8"/>
    <w:rsid w:val="00D55071"/>
    <w:rsid w:val="00D55145"/>
    <w:rsid w:val="00D552DA"/>
    <w:rsid w:val="00D554F9"/>
    <w:rsid w:val="00D555AD"/>
    <w:rsid w:val="00D556F6"/>
    <w:rsid w:val="00D55BD4"/>
    <w:rsid w:val="00D55BF5"/>
    <w:rsid w:val="00D55FB1"/>
    <w:rsid w:val="00D55FD9"/>
    <w:rsid w:val="00D56160"/>
    <w:rsid w:val="00D56382"/>
    <w:rsid w:val="00D56391"/>
    <w:rsid w:val="00D5674E"/>
    <w:rsid w:val="00D567CF"/>
    <w:rsid w:val="00D5688A"/>
    <w:rsid w:val="00D56C13"/>
    <w:rsid w:val="00D56DB1"/>
    <w:rsid w:val="00D56FE1"/>
    <w:rsid w:val="00D56FFB"/>
    <w:rsid w:val="00D577ED"/>
    <w:rsid w:val="00D5797D"/>
    <w:rsid w:val="00D57A54"/>
    <w:rsid w:val="00D57C3B"/>
    <w:rsid w:val="00D57DB1"/>
    <w:rsid w:val="00D57FA6"/>
    <w:rsid w:val="00D5B02C"/>
    <w:rsid w:val="00D604DA"/>
    <w:rsid w:val="00D6094C"/>
    <w:rsid w:val="00D60C82"/>
    <w:rsid w:val="00D60DF9"/>
    <w:rsid w:val="00D6112F"/>
    <w:rsid w:val="00D612C4"/>
    <w:rsid w:val="00D61341"/>
    <w:rsid w:val="00D61955"/>
    <w:rsid w:val="00D61AA2"/>
    <w:rsid w:val="00D61BFA"/>
    <w:rsid w:val="00D61D15"/>
    <w:rsid w:val="00D61EED"/>
    <w:rsid w:val="00D61F06"/>
    <w:rsid w:val="00D62083"/>
    <w:rsid w:val="00D62237"/>
    <w:rsid w:val="00D62350"/>
    <w:rsid w:val="00D623CD"/>
    <w:rsid w:val="00D6275B"/>
    <w:rsid w:val="00D62A12"/>
    <w:rsid w:val="00D62AEA"/>
    <w:rsid w:val="00D62B29"/>
    <w:rsid w:val="00D62C23"/>
    <w:rsid w:val="00D62E00"/>
    <w:rsid w:val="00D62FDC"/>
    <w:rsid w:val="00D63274"/>
    <w:rsid w:val="00D632EE"/>
    <w:rsid w:val="00D63340"/>
    <w:rsid w:val="00D633CF"/>
    <w:rsid w:val="00D633F6"/>
    <w:rsid w:val="00D6351A"/>
    <w:rsid w:val="00D6352C"/>
    <w:rsid w:val="00D63899"/>
    <w:rsid w:val="00D63935"/>
    <w:rsid w:val="00D63C64"/>
    <w:rsid w:val="00D63F25"/>
    <w:rsid w:val="00D64386"/>
    <w:rsid w:val="00D6460A"/>
    <w:rsid w:val="00D64B1C"/>
    <w:rsid w:val="00D64BBD"/>
    <w:rsid w:val="00D64DB8"/>
    <w:rsid w:val="00D64F35"/>
    <w:rsid w:val="00D6524E"/>
    <w:rsid w:val="00D65670"/>
    <w:rsid w:val="00D658EA"/>
    <w:rsid w:val="00D65BE6"/>
    <w:rsid w:val="00D65CF8"/>
    <w:rsid w:val="00D65F05"/>
    <w:rsid w:val="00D664FF"/>
    <w:rsid w:val="00D66A25"/>
    <w:rsid w:val="00D66DBE"/>
    <w:rsid w:val="00D66F22"/>
    <w:rsid w:val="00D6711A"/>
    <w:rsid w:val="00D671A9"/>
    <w:rsid w:val="00D67394"/>
    <w:rsid w:val="00D675B0"/>
    <w:rsid w:val="00D67B44"/>
    <w:rsid w:val="00D70C9C"/>
    <w:rsid w:val="00D710AB"/>
    <w:rsid w:val="00D710E0"/>
    <w:rsid w:val="00D7123B"/>
    <w:rsid w:val="00D7149A"/>
    <w:rsid w:val="00D71AA4"/>
    <w:rsid w:val="00D71B0E"/>
    <w:rsid w:val="00D71BF3"/>
    <w:rsid w:val="00D71D18"/>
    <w:rsid w:val="00D71F17"/>
    <w:rsid w:val="00D72321"/>
    <w:rsid w:val="00D72845"/>
    <w:rsid w:val="00D72BAE"/>
    <w:rsid w:val="00D72F02"/>
    <w:rsid w:val="00D72F57"/>
    <w:rsid w:val="00D72FEB"/>
    <w:rsid w:val="00D730DD"/>
    <w:rsid w:val="00D73136"/>
    <w:rsid w:val="00D73343"/>
    <w:rsid w:val="00D73360"/>
    <w:rsid w:val="00D7342A"/>
    <w:rsid w:val="00D7364F"/>
    <w:rsid w:val="00D736E5"/>
    <w:rsid w:val="00D73748"/>
    <w:rsid w:val="00D7377E"/>
    <w:rsid w:val="00D73AD8"/>
    <w:rsid w:val="00D73C32"/>
    <w:rsid w:val="00D73F0E"/>
    <w:rsid w:val="00D74049"/>
    <w:rsid w:val="00D74114"/>
    <w:rsid w:val="00D74831"/>
    <w:rsid w:val="00D74A63"/>
    <w:rsid w:val="00D74E6D"/>
    <w:rsid w:val="00D75592"/>
    <w:rsid w:val="00D7563E"/>
    <w:rsid w:val="00D756CA"/>
    <w:rsid w:val="00D759F1"/>
    <w:rsid w:val="00D75D0D"/>
    <w:rsid w:val="00D75DBA"/>
    <w:rsid w:val="00D76178"/>
    <w:rsid w:val="00D7643F"/>
    <w:rsid w:val="00D76544"/>
    <w:rsid w:val="00D76548"/>
    <w:rsid w:val="00D76C97"/>
    <w:rsid w:val="00D76F67"/>
    <w:rsid w:val="00D770DA"/>
    <w:rsid w:val="00D773AC"/>
    <w:rsid w:val="00D77636"/>
    <w:rsid w:val="00D805DE"/>
    <w:rsid w:val="00D80665"/>
    <w:rsid w:val="00D80B71"/>
    <w:rsid w:val="00D80D06"/>
    <w:rsid w:val="00D80D6C"/>
    <w:rsid w:val="00D81579"/>
    <w:rsid w:val="00D8162F"/>
    <w:rsid w:val="00D81740"/>
    <w:rsid w:val="00D81743"/>
    <w:rsid w:val="00D81B88"/>
    <w:rsid w:val="00D81BB6"/>
    <w:rsid w:val="00D81BC8"/>
    <w:rsid w:val="00D81E76"/>
    <w:rsid w:val="00D81EB3"/>
    <w:rsid w:val="00D826C4"/>
    <w:rsid w:val="00D82F34"/>
    <w:rsid w:val="00D8324F"/>
    <w:rsid w:val="00D8346D"/>
    <w:rsid w:val="00D83627"/>
    <w:rsid w:val="00D83C0F"/>
    <w:rsid w:val="00D844D0"/>
    <w:rsid w:val="00D84AD5"/>
    <w:rsid w:val="00D84B62"/>
    <w:rsid w:val="00D84E4D"/>
    <w:rsid w:val="00D84E7D"/>
    <w:rsid w:val="00D84FC7"/>
    <w:rsid w:val="00D84FF2"/>
    <w:rsid w:val="00D850E8"/>
    <w:rsid w:val="00D852D1"/>
    <w:rsid w:val="00D855A9"/>
    <w:rsid w:val="00D85772"/>
    <w:rsid w:val="00D85A8F"/>
    <w:rsid w:val="00D85AB9"/>
    <w:rsid w:val="00D85B56"/>
    <w:rsid w:val="00D85BA1"/>
    <w:rsid w:val="00D85D41"/>
    <w:rsid w:val="00D85F2A"/>
    <w:rsid w:val="00D8615B"/>
    <w:rsid w:val="00D862EA"/>
    <w:rsid w:val="00D86341"/>
    <w:rsid w:val="00D863A0"/>
    <w:rsid w:val="00D86622"/>
    <w:rsid w:val="00D867E0"/>
    <w:rsid w:val="00D86C5A"/>
    <w:rsid w:val="00D86E26"/>
    <w:rsid w:val="00D8709F"/>
    <w:rsid w:val="00D872AE"/>
    <w:rsid w:val="00D8741A"/>
    <w:rsid w:val="00D874F0"/>
    <w:rsid w:val="00D8777B"/>
    <w:rsid w:val="00D8777E"/>
    <w:rsid w:val="00D87F48"/>
    <w:rsid w:val="00D9015F"/>
    <w:rsid w:val="00D902E8"/>
    <w:rsid w:val="00D90518"/>
    <w:rsid w:val="00D9057D"/>
    <w:rsid w:val="00D906E2"/>
    <w:rsid w:val="00D907B0"/>
    <w:rsid w:val="00D908B5"/>
    <w:rsid w:val="00D909B7"/>
    <w:rsid w:val="00D909C0"/>
    <w:rsid w:val="00D90B7B"/>
    <w:rsid w:val="00D90C41"/>
    <w:rsid w:val="00D90F42"/>
    <w:rsid w:val="00D91365"/>
    <w:rsid w:val="00D91666"/>
    <w:rsid w:val="00D92038"/>
    <w:rsid w:val="00D9216B"/>
    <w:rsid w:val="00D921C6"/>
    <w:rsid w:val="00D92251"/>
    <w:rsid w:val="00D92473"/>
    <w:rsid w:val="00D92917"/>
    <w:rsid w:val="00D92AD8"/>
    <w:rsid w:val="00D92DC1"/>
    <w:rsid w:val="00D92FE4"/>
    <w:rsid w:val="00D92FF2"/>
    <w:rsid w:val="00D932FF"/>
    <w:rsid w:val="00D93375"/>
    <w:rsid w:val="00D93578"/>
    <w:rsid w:val="00D93951"/>
    <w:rsid w:val="00D9395D"/>
    <w:rsid w:val="00D939DC"/>
    <w:rsid w:val="00D93A17"/>
    <w:rsid w:val="00D93B54"/>
    <w:rsid w:val="00D93BC9"/>
    <w:rsid w:val="00D93CC3"/>
    <w:rsid w:val="00D93E16"/>
    <w:rsid w:val="00D93EF6"/>
    <w:rsid w:val="00D93FAD"/>
    <w:rsid w:val="00D9403F"/>
    <w:rsid w:val="00D94066"/>
    <w:rsid w:val="00D9417F"/>
    <w:rsid w:val="00D941E5"/>
    <w:rsid w:val="00D94292"/>
    <w:rsid w:val="00D942BD"/>
    <w:rsid w:val="00D94434"/>
    <w:rsid w:val="00D9467B"/>
    <w:rsid w:val="00D9481E"/>
    <w:rsid w:val="00D948BA"/>
    <w:rsid w:val="00D9499E"/>
    <w:rsid w:val="00D94ED7"/>
    <w:rsid w:val="00D94FA5"/>
    <w:rsid w:val="00D96309"/>
    <w:rsid w:val="00D9644E"/>
    <w:rsid w:val="00D964A0"/>
    <w:rsid w:val="00D964B7"/>
    <w:rsid w:val="00D9669F"/>
    <w:rsid w:val="00D9674A"/>
    <w:rsid w:val="00D96DC3"/>
    <w:rsid w:val="00D96F1C"/>
    <w:rsid w:val="00D96F45"/>
    <w:rsid w:val="00D97364"/>
    <w:rsid w:val="00D974B1"/>
    <w:rsid w:val="00D9751B"/>
    <w:rsid w:val="00D975B2"/>
    <w:rsid w:val="00D97684"/>
    <w:rsid w:val="00D97B77"/>
    <w:rsid w:val="00D97E35"/>
    <w:rsid w:val="00D97F30"/>
    <w:rsid w:val="00DA0285"/>
    <w:rsid w:val="00DA07C5"/>
    <w:rsid w:val="00DA08DF"/>
    <w:rsid w:val="00DA0D7B"/>
    <w:rsid w:val="00DA0F0B"/>
    <w:rsid w:val="00DA1099"/>
    <w:rsid w:val="00DA11B0"/>
    <w:rsid w:val="00DA196F"/>
    <w:rsid w:val="00DA1C7F"/>
    <w:rsid w:val="00DA1CC0"/>
    <w:rsid w:val="00DA1CEC"/>
    <w:rsid w:val="00DA20E9"/>
    <w:rsid w:val="00DA242B"/>
    <w:rsid w:val="00DA2669"/>
    <w:rsid w:val="00DA2710"/>
    <w:rsid w:val="00DA2B32"/>
    <w:rsid w:val="00DA2B57"/>
    <w:rsid w:val="00DA2BBF"/>
    <w:rsid w:val="00DA3195"/>
    <w:rsid w:val="00DA3441"/>
    <w:rsid w:val="00DA3859"/>
    <w:rsid w:val="00DA3B4A"/>
    <w:rsid w:val="00DA3DC6"/>
    <w:rsid w:val="00DA4663"/>
    <w:rsid w:val="00DA466D"/>
    <w:rsid w:val="00DA493D"/>
    <w:rsid w:val="00DA4BA0"/>
    <w:rsid w:val="00DA547A"/>
    <w:rsid w:val="00DA54B6"/>
    <w:rsid w:val="00DA59E4"/>
    <w:rsid w:val="00DA5B4D"/>
    <w:rsid w:val="00DA5B99"/>
    <w:rsid w:val="00DA5D49"/>
    <w:rsid w:val="00DA61C1"/>
    <w:rsid w:val="00DA65EE"/>
    <w:rsid w:val="00DA674C"/>
    <w:rsid w:val="00DA6801"/>
    <w:rsid w:val="00DA68D9"/>
    <w:rsid w:val="00DA6B96"/>
    <w:rsid w:val="00DA6BC9"/>
    <w:rsid w:val="00DA6DD1"/>
    <w:rsid w:val="00DA710C"/>
    <w:rsid w:val="00DA73F4"/>
    <w:rsid w:val="00DA7512"/>
    <w:rsid w:val="00DA7760"/>
    <w:rsid w:val="00DA7B0A"/>
    <w:rsid w:val="00DA7C44"/>
    <w:rsid w:val="00DA7C6C"/>
    <w:rsid w:val="00DA7C9B"/>
    <w:rsid w:val="00DA7D6A"/>
    <w:rsid w:val="00DB0115"/>
    <w:rsid w:val="00DB01A8"/>
    <w:rsid w:val="00DB0633"/>
    <w:rsid w:val="00DB06F3"/>
    <w:rsid w:val="00DB0A9F"/>
    <w:rsid w:val="00DB0B31"/>
    <w:rsid w:val="00DB0BBB"/>
    <w:rsid w:val="00DB12A5"/>
    <w:rsid w:val="00DB14BC"/>
    <w:rsid w:val="00DB1CDD"/>
    <w:rsid w:val="00DB1E8C"/>
    <w:rsid w:val="00DB248F"/>
    <w:rsid w:val="00DB268A"/>
    <w:rsid w:val="00DB26D7"/>
    <w:rsid w:val="00DB28AF"/>
    <w:rsid w:val="00DB29A7"/>
    <w:rsid w:val="00DB2A94"/>
    <w:rsid w:val="00DB2AFC"/>
    <w:rsid w:val="00DB2C1A"/>
    <w:rsid w:val="00DB2FB0"/>
    <w:rsid w:val="00DB44D1"/>
    <w:rsid w:val="00DB4E19"/>
    <w:rsid w:val="00DB5060"/>
    <w:rsid w:val="00DB52CC"/>
    <w:rsid w:val="00DB5D66"/>
    <w:rsid w:val="00DB5E0A"/>
    <w:rsid w:val="00DB648C"/>
    <w:rsid w:val="00DB6966"/>
    <w:rsid w:val="00DB6BA1"/>
    <w:rsid w:val="00DB6FC0"/>
    <w:rsid w:val="00DB6FEF"/>
    <w:rsid w:val="00DB712B"/>
    <w:rsid w:val="00DB72D1"/>
    <w:rsid w:val="00DB7543"/>
    <w:rsid w:val="00DB756B"/>
    <w:rsid w:val="00DB76A3"/>
    <w:rsid w:val="00DB7843"/>
    <w:rsid w:val="00DB79C3"/>
    <w:rsid w:val="00DB7A76"/>
    <w:rsid w:val="00DB7DDA"/>
    <w:rsid w:val="00DB7EA0"/>
    <w:rsid w:val="00DB7F44"/>
    <w:rsid w:val="00DC022E"/>
    <w:rsid w:val="00DC0314"/>
    <w:rsid w:val="00DC03CA"/>
    <w:rsid w:val="00DC03CE"/>
    <w:rsid w:val="00DC051F"/>
    <w:rsid w:val="00DC06F8"/>
    <w:rsid w:val="00DC074E"/>
    <w:rsid w:val="00DC07B6"/>
    <w:rsid w:val="00DC07F6"/>
    <w:rsid w:val="00DC0CA4"/>
    <w:rsid w:val="00DC0DAD"/>
    <w:rsid w:val="00DC1249"/>
    <w:rsid w:val="00DC131A"/>
    <w:rsid w:val="00DC13FF"/>
    <w:rsid w:val="00DC14D3"/>
    <w:rsid w:val="00DC1601"/>
    <w:rsid w:val="00DC1853"/>
    <w:rsid w:val="00DC19F3"/>
    <w:rsid w:val="00DC1BD1"/>
    <w:rsid w:val="00DC1E02"/>
    <w:rsid w:val="00DC1F3C"/>
    <w:rsid w:val="00DC21D7"/>
    <w:rsid w:val="00DC21ED"/>
    <w:rsid w:val="00DC2219"/>
    <w:rsid w:val="00DC22E7"/>
    <w:rsid w:val="00DC2E31"/>
    <w:rsid w:val="00DC2E6B"/>
    <w:rsid w:val="00DC3C59"/>
    <w:rsid w:val="00DC3E07"/>
    <w:rsid w:val="00DC3E5E"/>
    <w:rsid w:val="00DC3EC8"/>
    <w:rsid w:val="00DC4306"/>
    <w:rsid w:val="00DC430A"/>
    <w:rsid w:val="00DC4C72"/>
    <w:rsid w:val="00DC4E06"/>
    <w:rsid w:val="00DC53B8"/>
    <w:rsid w:val="00DC5667"/>
    <w:rsid w:val="00DC5681"/>
    <w:rsid w:val="00DC5980"/>
    <w:rsid w:val="00DC5BAA"/>
    <w:rsid w:val="00DC5DFD"/>
    <w:rsid w:val="00DC5EF7"/>
    <w:rsid w:val="00DC6108"/>
    <w:rsid w:val="00DC6317"/>
    <w:rsid w:val="00DC644C"/>
    <w:rsid w:val="00DC66F8"/>
    <w:rsid w:val="00DC6745"/>
    <w:rsid w:val="00DC682B"/>
    <w:rsid w:val="00DC6863"/>
    <w:rsid w:val="00DC6869"/>
    <w:rsid w:val="00DC69AE"/>
    <w:rsid w:val="00DC69F5"/>
    <w:rsid w:val="00DC6BF7"/>
    <w:rsid w:val="00DC6E70"/>
    <w:rsid w:val="00DC7330"/>
    <w:rsid w:val="00DC73F0"/>
    <w:rsid w:val="00DC7520"/>
    <w:rsid w:val="00DC75D3"/>
    <w:rsid w:val="00DC7768"/>
    <w:rsid w:val="00DC7A8A"/>
    <w:rsid w:val="00DC7AFD"/>
    <w:rsid w:val="00DD09F2"/>
    <w:rsid w:val="00DD11A6"/>
    <w:rsid w:val="00DD1209"/>
    <w:rsid w:val="00DD15A1"/>
    <w:rsid w:val="00DD1E38"/>
    <w:rsid w:val="00DD2380"/>
    <w:rsid w:val="00DD2632"/>
    <w:rsid w:val="00DD274E"/>
    <w:rsid w:val="00DD2B46"/>
    <w:rsid w:val="00DD30F5"/>
    <w:rsid w:val="00DD315B"/>
    <w:rsid w:val="00DD33E6"/>
    <w:rsid w:val="00DD34AE"/>
    <w:rsid w:val="00DD3A18"/>
    <w:rsid w:val="00DD3D29"/>
    <w:rsid w:val="00DD3EB0"/>
    <w:rsid w:val="00DD3F6F"/>
    <w:rsid w:val="00DD3FDE"/>
    <w:rsid w:val="00DD40D0"/>
    <w:rsid w:val="00DD4201"/>
    <w:rsid w:val="00DD44FA"/>
    <w:rsid w:val="00DD4755"/>
    <w:rsid w:val="00DD4D77"/>
    <w:rsid w:val="00DD4DD2"/>
    <w:rsid w:val="00DD506B"/>
    <w:rsid w:val="00DD509E"/>
    <w:rsid w:val="00DD518E"/>
    <w:rsid w:val="00DD5340"/>
    <w:rsid w:val="00DD5462"/>
    <w:rsid w:val="00DD55A0"/>
    <w:rsid w:val="00DD58C4"/>
    <w:rsid w:val="00DD58CC"/>
    <w:rsid w:val="00DD5B7D"/>
    <w:rsid w:val="00DD5D10"/>
    <w:rsid w:val="00DD5F9A"/>
    <w:rsid w:val="00DD65EB"/>
    <w:rsid w:val="00DD671A"/>
    <w:rsid w:val="00DD6ABC"/>
    <w:rsid w:val="00DD6D09"/>
    <w:rsid w:val="00DD6F5B"/>
    <w:rsid w:val="00DD7381"/>
    <w:rsid w:val="00DD7A5B"/>
    <w:rsid w:val="00DD7F5B"/>
    <w:rsid w:val="00DDE613"/>
    <w:rsid w:val="00DE01C8"/>
    <w:rsid w:val="00DE0430"/>
    <w:rsid w:val="00DE08D7"/>
    <w:rsid w:val="00DE0C6E"/>
    <w:rsid w:val="00DE0FFA"/>
    <w:rsid w:val="00DE109B"/>
    <w:rsid w:val="00DE1284"/>
    <w:rsid w:val="00DE1336"/>
    <w:rsid w:val="00DE1AC1"/>
    <w:rsid w:val="00DE1B58"/>
    <w:rsid w:val="00DE1D8A"/>
    <w:rsid w:val="00DE2035"/>
    <w:rsid w:val="00DE25AF"/>
    <w:rsid w:val="00DE2A72"/>
    <w:rsid w:val="00DE2C81"/>
    <w:rsid w:val="00DE2F58"/>
    <w:rsid w:val="00DE3551"/>
    <w:rsid w:val="00DE36C9"/>
    <w:rsid w:val="00DE37CA"/>
    <w:rsid w:val="00DE38DC"/>
    <w:rsid w:val="00DE43EB"/>
    <w:rsid w:val="00DE44F5"/>
    <w:rsid w:val="00DE48CE"/>
    <w:rsid w:val="00DE48DB"/>
    <w:rsid w:val="00DE4918"/>
    <w:rsid w:val="00DE497B"/>
    <w:rsid w:val="00DE4B26"/>
    <w:rsid w:val="00DE4E24"/>
    <w:rsid w:val="00DE5281"/>
    <w:rsid w:val="00DE54E8"/>
    <w:rsid w:val="00DE57B2"/>
    <w:rsid w:val="00DE5876"/>
    <w:rsid w:val="00DE5CBF"/>
    <w:rsid w:val="00DE5E98"/>
    <w:rsid w:val="00DE5EAC"/>
    <w:rsid w:val="00DE6215"/>
    <w:rsid w:val="00DE642A"/>
    <w:rsid w:val="00DE6455"/>
    <w:rsid w:val="00DE67F5"/>
    <w:rsid w:val="00DE69CB"/>
    <w:rsid w:val="00DE7097"/>
    <w:rsid w:val="00DE736A"/>
    <w:rsid w:val="00DE75EF"/>
    <w:rsid w:val="00DE7680"/>
    <w:rsid w:val="00DE7884"/>
    <w:rsid w:val="00DE7900"/>
    <w:rsid w:val="00DE7C54"/>
    <w:rsid w:val="00DF04C4"/>
    <w:rsid w:val="00DF0EA2"/>
    <w:rsid w:val="00DF1122"/>
    <w:rsid w:val="00DF1619"/>
    <w:rsid w:val="00DF1679"/>
    <w:rsid w:val="00DF16C7"/>
    <w:rsid w:val="00DF1723"/>
    <w:rsid w:val="00DF1A08"/>
    <w:rsid w:val="00DF1B03"/>
    <w:rsid w:val="00DF1C2D"/>
    <w:rsid w:val="00DF20A9"/>
    <w:rsid w:val="00DF24A3"/>
    <w:rsid w:val="00DF2584"/>
    <w:rsid w:val="00DF2855"/>
    <w:rsid w:val="00DF2A4C"/>
    <w:rsid w:val="00DF2E3D"/>
    <w:rsid w:val="00DF2F58"/>
    <w:rsid w:val="00DF318D"/>
    <w:rsid w:val="00DF38A9"/>
    <w:rsid w:val="00DF3A79"/>
    <w:rsid w:val="00DF3B65"/>
    <w:rsid w:val="00DF3D0B"/>
    <w:rsid w:val="00DF3F4D"/>
    <w:rsid w:val="00DF4100"/>
    <w:rsid w:val="00DF4486"/>
    <w:rsid w:val="00DF4666"/>
    <w:rsid w:val="00DF4687"/>
    <w:rsid w:val="00DF4CF9"/>
    <w:rsid w:val="00DF4E48"/>
    <w:rsid w:val="00DF4F6E"/>
    <w:rsid w:val="00DF5039"/>
    <w:rsid w:val="00DF50AC"/>
    <w:rsid w:val="00DF53FE"/>
    <w:rsid w:val="00DF547F"/>
    <w:rsid w:val="00DF55A9"/>
    <w:rsid w:val="00DF56F2"/>
    <w:rsid w:val="00DF58B3"/>
    <w:rsid w:val="00DF5D4B"/>
    <w:rsid w:val="00DF63F0"/>
    <w:rsid w:val="00DF643D"/>
    <w:rsid w:val="00DF6A86"/>
    <w:rsid w:val="00DF6D4B"/>
    <w:rsid w:val="00DF6E3C"/>
    <w:rsid w:val="00DF728A"/>
    <w:rsid w:val="00DF72AF"/>
    <w:rsid w:val="00DF733B"/>
    <w:rsid w:val="00DF74A0"/>
    <w:rsid w:val="00DF755B"/>
    <w:rsid w:val="00DF762C"/>
    <w:rsid w:val="00DF7648"/>
    <w:rsid w:val="00DF7963"/>
    <w:rsid w:val="00DF7B9E"/>
    <w:rsid w:val="00DF7BC1"/>
    <w:rsid w:val="00DF7BEB"/>
    <w:rsid w:val="00DF7C94"/>
    <w:rsid w:val="00DF7D22"/>
    <w:rsid w:val="00DF7ECE"/>
    <w:rsid w:val="00E00060"/>
    <w:rsid w:val="00E006BF"/>
    <w:rsid w:val="00E006F9"/>
    <w:rsid w:val="00E008D4"/>
    <w:rsid w:val="00E00946"/>
    <w:rsid w:val="00E00C5B"/>
    <w:rsid w:val="00E011B6"/>
    <w:rsid w:val="00E0122A"/>
    <w:rsid w:val="00E01348"/>
    <w:rsid w:val="00E013FE"/>
    <w:rsid w:val="00E01505"/>
    <w:rsid w:val="00E01871"/>
    <w:rsid w:val="00E01981"/>
    <w:rsid w:val="00E01B00"/>
    <w:rsid w:val="00E01ED5"/>
    <w:rsid w:val="00E02A4E"/>
    <w:rsid w:val="00E02C01"/>
    <w:rsid w:val="00E02DB5"/>
    <w:rsid w:val="00E02F97"/>
    <w:rsid w:val="00E02FD7"/>
    <w:rsid w:val="00E036C9"/>
    <w:rsid w:val="00E03A95"/>
    <w:rsid w:val="00E03CAC"/>
    <w:rsid w:val="00E03CDB"/>
    <w:rsid w:val="00E0409E"/>
    <w:rsid w:val="00E040B5"/>
    <w:rsid w:val="00E040FA"/>
    <w:rsid w:val="00E0412F"/>
    <w:rsid w:val="00E04148"/>
    <w:rsid w:val="00E0445E"/>
    <w:rsid w:val="00E04B82"/>
    <w:rsid w:val="00E05045"/>
    <w:rsid w:val="00E05207"/>
    <w:rsid w:val="00E052CF"/>
    <w:rsid w:val="00E052E6"/>
    <w:rsid w:val="00E05428"/>
    <w:rsid w:val="00E05AAD"/>
    <w:rsid w:val="00E060BB"/>
    <w:rsid w:val="00E06175"/>
    <w:rsid w:val="00E06829"/>
    <w:rsid w:val="00E06845"/>
    <w:rsid w:val="00E069A6"/>
    <w:rsid w:val="00E06B75"/>
    <w:rsid w:val="00E06BB3"/>
    <w:rsid w:val="00E071E2"/>
    <w:rsid w:val="00E073DC"/>
    <w:rsid w:val="00E0763D"/>
    <w:rsid w:val="00E07767"/>
    <w:rsid w:val="00E07819"/>
    <w:rsid w:val="00E0790E"/>
    <w:rsid w:val="00E07A3B"/>
    <w:rsid w:val="00E102FB"/>
    <w:rsid w:val="00E10904"/>
    <w:rsid w:val="00E10D7E"/>
    <w:rsid w:val="00E1115F"/>
    <w:rsid w:val="00E114B5"/>
    <w:rsid w:val="00E11737"/>
    <w:rsid w:val="00E118A6"/>
    <w:rsid w:val="00E12818"/>
    <w:rsid w:val="00E12B72"/>
    <w:rsid w:val="00E12FF0"/>
    <w:rsid w:val="00E13683"/>
    <w:rsid w:val="00E13720"/>
    <w:rsid w:val="00E138E7"/>
    <w:rsid w:val="00E13B71"/>
    <w:rsid w:val="00E13E8A"/>
    <w:rsid w:val="00E146A1"/>
    <w:rsid w:val="00E14785"/>
    <w:rsid w:val="00E147B7"/>
    <w:rsid w:val="00E148D6"/>
    <w:rsid w:val="00E14B25"/>
    <w:rsid w:val="00E14BFC"/>
    <w:rsid w:val="00E14C08"/>
    <w:rsid w:val="00E14C88"/>
    <w:rsid w:val="00E1535F"/>
    <w:rsid w:val="00E1595A"/>
    <w:rsid w:val="00E15A4E"/>
    <w:rsid w:val="00E15CC5"/>
    <w:rsid w:val="00E16080"/>
    <w:rsid w:val="00E1616A"/>
    <w:rsid w:val="00E161AD"/>
    <w:rsid w:val="00E161C1"/>
    <w:rsid w:val="00E16424"/>
    <w:rsid w:val="00E16850"/>
    <w:rsid w:val="00E16A4D"/>
    <w:rsid w:val="00E16C82"/>
    <w:rsid w:val="00E170A1"/>
    <w:rsid w:val="00E17439"/>
    <w:rsid w:val="00E17AE3"/>
    <w:rsid w:val="00E17B85"/>
    <w:rsid w:val="00E17C4A"/>
    <w:rsid w:val="00E2002D"/>
    <w:rsid w:val="00E209A1"/>
    <w:rsid w:val="00E209E0"/>
    <w:rsid w:val="00E20E08"/>
    <w:rsid w:val="00E20E97"/>
    <w:rsid w:val="00E21862"/>
    <w:rsid w:val="00E218B9"/>
    <w:rsid w:val="00E218D6"/>
    <w:rsid w:val="00E2197F"/>
    <w:rsid w:val="00E21A58"/>
    <w:rsid w:val="00E21AD8"/>
    <w:rsid w:val="00E21D62"/>
    <w:rsid w:val="00E21E20"/>
    <w:rsid w:val="00E2210C"/>
    <w:rsid w:val="00E2212A"/>
    <w:rsid w:val="00E22465"/>
    <w:rsid w:val="00E2278A"/>
    <w:rsid w:val="00E22E65"/>
    <w:rsid w:val="00E23353"/>
    <w:rsid w:val="00E23385"/>
    <w:rsid w:val="00E23554"/>
    <w:rsid w:val="00E23A84"/>
    <w:rsid w:val="00E23C21"/>
    <w:rsid w:val="00E23D40"/>
    <w:rsid w:val="00E23D8F"/>
    <w:rsid w:val="00E23E4A"/>
    <w:rsid w:val="00E2406A"/>
    <w:rsid w:val="00E24205"/>
    <w:rsid w:val="00E248F1"/>
    <w:rsid w:val="00E24971"/>
    <w:rsid w:val="00E24A80"/>
    <w:rsid w:val="00E250EB"/>
    <w:rsid w:val="00E258AE"/>
    <w:rsid w:val="00E25D95"/>
    <w:rsid w:val="00E25ED5"/>
    <w:rsid w:val="00E265F4"/>
    <w:rsid w:val="00E26872"/>
    <w:rsid w:val="00E26D81"/>
    <w:rsid w:val="00E271F2"/>
    <w:rsid w:val="00E2722C"/>
    <w:rsid w:val="00E274A2"/>
    <w:rsid w:val="00E275FE"/>
    <w:rsid w:val="00E27641"/>
    <w:rsid w:val="00E27725"/>
    <w:rsid w:val="00E277DB"/>
    <w:rsid w:val="00E27822"/>
    <w:rsid w:val="00E27824"/>
    <w:rsid w:val="00E2795D"/>
    <w:rsid w:val="00E27981"/>
    <w:rsid w:val="00E30099"/>
    <w:rsid w:val="00E301FA"/>
    <w:rsid w:val="00E30769"/>
    <w:rsid w:val="00E30B5A"/>
    <w:rsid w:val="00E30D59"/>
    <w:rsid w:val="00E30E47"/>
    <w:rsid w:val="00E31480"/>
    <w:rsid w:val="00E3164F"/>
    <w:rsid w:val="00E316D1"/>
    <w:rsid w:val="00E317B9"/>
    <w:rsid w:val="00E3197E"/>
    <w:rsid w:val="00E31C57"/>
    <w:rsid w:val="00E31CDE"/>
    <w:rsid w:val="00E32AEE"/>
    <w:rsid w:val="00E32F1C"/>
    <w:rsid w:val="00E33828"/>
    <w:rsid w:val="00E33E0D"/>
    <w:rsid w:val="00E33ED0"/>
    <w:rsid w:val="00E34142"/>
    <w:rsid w:val="00E3445A"/>
    <w:rsid w:val="00E34474"/>
    <w:rsid w:val="00E344FC"/>
    <w:rsid w:val="00E346F7"/>
    <w:rsid w:val="00E34763"/>
    <w:rsid w:val="00E3480D"/>
    <w:rsid w:val="00E34D4C"/>
    <w:rsid w:val="00E3515E"/>
    <w:rsid w:val="00E352AA"/>
    <w:rsid w:val="00E3532F"/>
    <w:rsid w:val="00E354AA"/>
    <w:rsid w:val="00E355F0"/>
    <w:rsid w:val="00E357CA"/>
    <w:rsid w:val="00E358DA"/>
    <w:rsid w:val="00E3600C"/>
    <w:rsid w:val="00E3639D"/>
    <w:rsid w:val="00E3642E"/>
    <w:rsid w:val="00E364B0"/>
    <w:rsid w:val="00E3695B"/>
    <w:rsid w:val="00E36A30"/>
    <w:rsid w:val="00E36BE2"/>
    <w:rsid w:val="00E36DDC"/>
    <w:rsid w:val="00E36F1A"/>
    <w:rsid w:val="00E37446"/>
    <w:rsid w:val="00E37937"/>
    <w:rsid w:val="00E40612"/>
    <w:rsid w:val="00E40C03"/>
    <w:rsid w:val="00E40C08"/>
    <w:rsid w:val="00E40C1D"/>
    <w:rsid w:val="00E40CF1"/>
    <w:rsid w:val="00E40D00"/>
    <w:rsid w:val="00E41289"/>
    <w:rsid w:val="00E416FB"/>
    <w:rsid w:val="00E417FD"/>
    <w:rsid w:val="00E419A7"/>
    <w:rsid w:val="00E41C6E"/>
    <w:rsid w:val="00E41F2E"/>
    <w:rsid w:val="00E4269B"/>
    <w:rsid w:val="00E4271F"/>
    <w:rsid w:val="00E42829"/>
    <w:rsid w:val="00E428A3"/>
    <w:rsid w:val="00E428FB"/>
    <w:rsid w:val="00E42CB4"/>
    <w:rsid w:val="00E42E2B"/>
    <w:rsid w:val="00E43069"/>
    <w:rsid w:val="00E43590"/>
    <w:rsid w:val="00E4368F"/>
    <w:rsid w:val="00E436CA"/>
    <w:rsid w:val="00E43702"/>
    <w:rsid w:val="00E43A08"/>
    <w:rsid w:val="00E43BF9"/>
    <w:rsid w:val="00E43C79"/>
    <w:rsid w:val="00E44114"/>
    <w:rsid w:val="00E445DE"/>
    <w:rsid w:val="00E44AF7"/>
    <w:rsid w:val="00E44CFE"/>
    <w:rsid w:val="00E451A7"/>
    <w:rsid w:val="00E451BD"/>
    <w:rsid w:val="00E45481"/>
    <w:rsid w:val="00E4553E"/>
    <w:rsid w:val="00E458A7"/>
    <w:rsid w:val="00E45977"/>
    <w:rsid w:val="00E45CB4"/>
    <w:rsid w:val="00E45CBA"/>
    <w:rsid w:val="00E46350"/>
    <w:rsid w:val="00E46CAA"/>
    <w:rsid w:val="00E4705E"/>
    <w:rsid w:val="00E470B3"/>
    <w:rsid w:val="00E470DF"/>
    <w:rsid w:val="00E470F8"/>
    <w:rsid w:val="00E4755E"/>
    <w:rsid w:val="00E476D5"/>
    <w:rsid w:val="00E503C3"/>
    <w:rsid w:val="00E50B22"/>
    <w:rsid w:val="00E5121A"/>
    <w:rsid w:val="00E517DB"/>
    <w:rsid w:val="00E5182C"/>
    <w:rsid w:val="00E51882"/>
    <w:rsid w:val="00E51C54"/>
    <w:rsid w:val="00E51E8A"/>
    <w:rsid w:val="00E52389"/>
    <w:rsid w:val="00E52510"/>
    <w:rsid w:val="00E52662"/>
    <w:rsid w:val="00E529E5"/>
    <w:rsid w:val="00E52C4D"/>
    <w:rsid w:val="00E52F1B"/>
    <w:rsid w:val="00E5305D"/>
    <w:rsid w:val="00E53628"/>
    <w:rsid w:val="00E5364B"/>
    <w:rsid w:val="00E536E5"/>
    <w:rsid w:val="00E539C4"/>
    <w:rsid w:val="00E53B18"/>
    <w:rsid w:val="00E53B8B"/>
    <w:rsid w:val="00E53BFF"/>
    <w:rsid w:val="00E5435F"/>
    <w:rsid w:val="00E547A1"/>
    <w:rsid w:val="00E548DA"/>
    <w:rsid w:val="00E54A7A"/>
    <w:rsid w:val="00E54BD6"/>
    <w:rsid w:val="00E550F6"/>
    <w:rsid w:val="00E55187"/>
    <w:rsid w:val="00E557BE"/>
    <w:rsid w:val="00E5587E"/>
    <w:rsid w:val="00E560DF"/>
    <w:rsid w:val="00E563B9"/>
    <w:rsid w:val="00E564E5"/>
    <w:rsid w:val="00E56764"/>
    <w:rsid w:val="00E56950"/>
    <w:rsid w:val="00E5722E"/>
    <w:rsid w:val="00E57342"/>
    <w:rsid w:val="00E573C9"/>
    <w:rsid w:val="00E5743D"/>
    <w:rsid w:val="00E57624"/>
    <w:rsid w:val="00E576E7"/>
    <w:rsid w:val="00E577EA"/>
    <w:rsid w:val="00E57906"/>
    <w:rsid w:val="00E57BD8"/>
    <w:rsid w:val="00E57F2E"/>
    <w:rsid w:val="00E57FE5"/>
    <w:rsid w:val="00E60140"/>
    <w:rsid w:val="00E60141"/>
    <w:rsid w:val="00E60222"/>
    <w:rsid w:val="00E60428"/>
    <w:rsid w:val="00E608BE"/>
    <w:rsid w:val="00E60C55"/>
    <w:rsid w:val="00E612AC"/>
    <w:rsid w:val="00E61492"/>
    <w:rsid w:val="00E614F9"/>
    <w:rsid w:val="00E61709"/>
    <w:rsid w:val="00E61A5B"/>
    <w:rsid w:val="00E61B43"/>
    <w:rsid w:val="00E61B46"/>
    <w:rsid w:val="00E62024"/>
    <w:rsid w:val="00E62043"/>
    <w:rsid w:val="00E62075"/>
    <w:rsid w:val="00E621A1"/>
    <w:rsid w:val="00E622B1"/>
    <w:rsid w:val="00E6265A"/>
    <w:rsid w:val="00E62792"/>
    <w:rsid w:val="00E62942"/>
    <w:rsid w:val="00E62F16"/>
    <w:rsid w:val="00E63075"/>
    <w:rsid w:val="00E632F7"/>
    <w:rsid w:val="00E633BC"/>
    <w:rsid w:val="00E6352E"/>
    <w:rsid w:val="00E637D2"/>
    <w:rsid w:val="00E63A58"/>
    <w:rsid w:val="00E63A8C"/>
    <w:rsid w:val="00E63C70"/>
    <w:rsid w:val="00E63E9C"/>
    <w:rsid w:val="00E63F4E"/>
    <w:rsid w:val="00E64612"/>
    <w:rsid w:val="00E64834"/>
    <w:rsid w:val="00E64A40"/>
    <w:rsid w:val="00E64E55"/>
    <w:rsid w:val="00E65515"/>
    <w:rsid w:val="00E657B2"/>
    <w:rsid w:val="00E65A39"/>
    <w:rsid w:val="00E65C4C"/>
    <w:rsid w:val="00E65E98"/>
    <w:rsid w:val="00E65FEB"/>
    <w:rsid w:val="00E661C9"/>
    <w:rsid w:val="00E662DB"/>
    <w:rsid w:val="00E663DB"/>
    <w:rsid w:val="00E66428"/>
    <w:rsid w:val="00E6664C"/>
    <w:rsid w:val="00E66709"/>
    <w:rsid w:val="00E667E4"/>
    <w:rsid w:val="00E66ABF"/>
    <w:rsid w:val="00E66B99"/>
    <w:rsid w:val="00E66C7B"/>
    <w:rsid w:val="00E6734F"/>
    <w:rsid w:val="00E674D9"/>
    <w:rsid w:val="00E675F1"/>
    <w:rsid w:val="00E67755"/>
    <w:rsid w:val="00E70204"/>
    <w:rsid w:val="00E702C9"/>
    <w:rsid w:val="00E70492"/>
    <w:rsid w:val="00E70567"/>
    <w:rsid w:val="00E7063F"/>
    <w:rsid w:val="00E7082B"/>
    <w:rsid w:val="00E70CC9"/>
    <w:rsid w:val="00E70D27"/>
    <w:rsid w:val="00E70FFA"/>
    <w:rsid w:val="00E71247"/>
    <w:rsid w:val="00E71691"/>
    <w:rsid w:val="00E716BE"/>
    <w:rsid w:val="00E71741"/>
    <w:rsid w:val="00E718FF"/>
    <w:rsid w:val="00E7195A"/>
    <w:rsid w:val="00E71DF0"/>
    <w:rsid w:val="00E71E30"/>
    <w:rsid w:val="00E72076"/>
    <w:rsid w:val="00E722C8"/>
    <w:rsid w:val="00E724F9"/>
    <w:rsid w:val="00E7280F"/>
    <w:rsid w:val="00E7293D"/>
    <w:rsid w:val="00E7295F"/>
    <w:rsid w:val="00E72D88"/>
    <w:rsid w:val="00E72EA8"/>
    <w:rsid w:val="00E72F7B"/>
    <w:rsid w:val="00E73773"/>
    <w:rsid w:val="00E737B8"/>
    <w:rsid w:val="00E73A6B"/>
    <w:rsid w:val="00E73A7C"/>
    <w:rsid w:val="00E73AA1"/>
    <w:rsid w:val="00E73B9C"/>
    <w:rsid w:val="00E73FCA"/>
    <w:rsid w:val="00E744A1"/>
    <w:rsid w:val="00E748A6"/>
    <w:rsid w:val="00E74914"/>
    <w:rsid w:val="00E74A76"/>
    <w:rsid w:val="00E74A78"/>
    <w:rsid w:val="00E74E9C"/>
    <w:rsid w:val="00E74EDB"/>
    <w:rsid w:val="00E74F8F"/>
    <w:rsid w:val="00E750BC"/>
    <w:rsid w:val="00E753C7"/>
    <w:rsid w:val="00E75536"/>
    <w:rsid w:val="00E75560"/>
    <w:rsid w:val="00E75881"/>
    <w:rsid w:val="00E75AF2"/>
    <w:rsid w:val="00E75BA8"/>
    <w:rsid w:val="00E7600D"/>
    <w:rsid w:val="00E760B3"/>
    <w:rsid w:val="00E76194"/>
    <w:rsid w:val="00E762BE"/>
    <w:rsid w:val="00E763FC"/>
    <w:rsid w:val="00E765BF"/>
    <w:rsid w:val="00E76739"/>
    <w:rsid w:val="00E768F9"/>
    <w:rsid w:val="00E76D3C"/>
    <w:rsid w:val="00E76E50"/>
    <w:rsid w:val="00E76E66"/>
    <w:rsid w:val="00E770C9"/>
    <w:rsid w:val="00E77207"/>
    <w:rsid w:val="00E775EF"/>
    <w:rsid w:val="00E77800"/>
    <w:rsid w:val="00E77A96"/>
    <w:rsid w:val="00E77BCD"/>
    <w:rsid w:val="00E77BF5"/>
    <w:rsid w:val="00E77EF6"/>
    <w:rsid w:val="00E77F56"/>
    <w:rsid w:val="00E77F5A"/>
    <w:rsid w:val="00E80037"/>
    <w:rsid w:val="00E80729"/>
    <w:rsid w:val="00E80B3D"/>
    <w:rsid w:val="00E80F08"/>
    <w:rsid w:val="00E80FE7"/>
    <w:rsid w:val="00E811DA"/>
    <w:rsid w:val="00E8144C"/>
    <w:rsid w:val="00E8151F"/>
    <w:rsid w:val="00E81614"/>
    <w:rsid w:val="00E817E0"/>
    <w:rsid w:val="00E8193D"/>
    <w:rsid w:val="00E81B37"/>
    <w:rsid w:val="00E81C93"/>
    <w:rsid w:val="00E81DB0"/>
    <w:rsid w:val="00E8208A"/>
    <w:rsid w:val="00E8212C"/>
    <w:rsid w:val="00E823F1"/>
    <w:rsid w:val="00E824A1"/>
    <w:rsid w:val="00E8254C"/>
    <w:rsid w:val="00E82DBF"/>
    <w:rsid w:val="00E82DCD"/>
    <w:rsid w:val="00E82DE5"/>
    <w:rsid w:val="00E82EA0"/>
    <w:rsid w:val="00E82EBA"/>
    <w:rsid w:val="00E830E7"/>
    <w:rsid w:val="00E831BA"/>
    <w:rsid w:val="00E83241"/>
    <w:rsid w:val="00E832F1"/>
    <w:rsid w:val="00E83A4B"/>
    <w:rsid w:val="00E83AF4"/>
    <w:rsid w:val="00E83CA9"/>
    <w:rsid w:val="00E83CF4"/>
    <w:rsid w:val="00E84002"/>
    <w:rsid w:val="00E84053"/>
    <w:rsid w:val="00E84A73"/>
    <w:rsid w:val="00E84D30"/>
    <w:rsid w:val="00E84D7C"/>
    <w:rsid w:val="00E8519B"/>
    <w:rsid w:val="00E851F6"/>
    <w:rsid w:val="00E857E2"/>
    <w:rsid w:val="00E86024"/>
    <w:rsid w:val="00E86211"/>
    <w:rsid w:val="00E86339"/>
    <w:rsid w:val="00E86365"/>
    <w:rsid w:val="00E865B2"/>
    <w:rsid w:val="00E86A42"/>
    <w:rsid w:val="00E86BEB"/>
    <w:rsid w:val="00E86D7F"/>
    <w:rsid w:val="00E871DE"/>
    <w:rsid w:val="00E872C4"/>
    <w:rsid w:val="00E8736F"/>
    <w:rsid w:val="00E874F9"/>
    <w:rsid w:val="00E875D1"/>
    <w:rsid w:val="00E87721"/>
    <w:rsid w:val="00E877D8"/>
    <w:rsid w:val="00E87E17"/>
    <w:rsid w:val="00E902FF"/>
    <w:rsid w:val="00E904DB"/>
    <w:rsid w:val="00E9076F"/>
    <w:rsid w:val="00E90776"/>
    <w:rsid w:val="00E90C0B"/>
    <w:rsid w:val="00E90C98"/>
    <w:rsid w:val="00E90DDB"/>
    <w:rsid w:val="00E91161"/>
    <w:rsid w:val="00E9134C"/>
    <w:rsid w:val="00E914CF"/>
    <w:rsid w:val="00E9166F"/>
    <w:rsid w:val="00E918ED"/>
    <w:rsid w:val="00E91AB0"/>
    <w:rsid w:val="00E91F3E"/>
    <w:rsid w:val="00E9246E"/>
    <w:rsid w:val="00E924EA"/>
    <w:rsid w:val="00E9272C"/>
    <w:rsid w:val="00E92970"/>
    <w:rsid w:val="00E92FB6"/>
    <w:rsid w:val="00E92FC1"/>
    <w:rsid w:val="00E933B0"/>
    <w:rsid w:val="00E93466"/>
    <w:rsid w:val="00E93747"/>
    <w:rsid w:val="00E93928"/>
    <w:rsid w:val="00E9396A"/>
    <w:rsid w:val="00E93AA7"/>
    <w:rsid w:val="00E93D65"/>
    <w:rsid w:val="00E943C0"/>
    <w:rsid w:val="00E94577"/>
    <w:rsid w:val="00E946BF"/>
    <w:rsid w:val="00E94774"/>
    <w:rsid w:val="00E94830"/>
    <w:rsid w:val="00E94876"/>
    <w:rsid w:val="00E948E5"/>
    <w:rsid w:val="00E94B43"/>
    <w:rsid w:val="00E94B6C"/>
    <w:rsid w:val="00E94C4B"/>
    <w:rsid w:val="00E94E50"/>
    <w:rsid w:val="00E95077"/>
    <w:rsid w:val="00E95394"/>
    <w:rsid w:val="00E953CA"/>
    <w:rsid w:val="00E95473"/>
    <w:rsid w:val="00E95542"/>
    <w:rsid w:val="00E95610"/>
    <w:rsid w:val="00E95DEF"/>
    <w:rsid w:val="00E95F78"/>
    <w:rsid w:val="00E95FAC"/>
    <w:rsid w:val="00E962A7"/>
    <w:rsid w:val="00E96506"/>
    <w:rsid w:val="00E965C2"/>
    <w:rsid w:val="00E965CA"/>
    <w:rsid w:val="00E96704"/>
    <w:rsid w:val="00E967E4"/>
    <w:rsid w:val="00E96A58"/>
    <w:rsid w:val="00E96B6A"/>
    <w:rsid w:val="00E96FFA"/>
    <w:rsid w:val="00E974AC"/>
    <w:rsid w:val="00E9772F"/>
    <w:rsid w:val="00E9775D"/>
    <w:rsid w:val="00E979A6"/>
    <w:rsid w:val="00E97BEC"/>
    <w:rsid w:val="00E97C0B"/>
    <w:rsid w:val="00E97D9E"/>
    <w:rsid w:val="00E97EAF"/>
    <w:rsid w:val="00E97EBE"/>
    <w:rsid w:val="00EA0012"/>
    <w:rsid w:val="00EA03BA"/>
    <w:rsid w:val="00EA04A5"/>
    <w:rsid w:val="00EA0ACD"/>
    <w:rsid w:val="00EA0C14"/>
    <w:rsid w:val="00EA0D6C"/>
    <w:rsid w:val="00EA0E45"/>
    <w:rsid w:val="00EA0E66"/>
    <w:rsid w:val="00EA11FA"/>
    <w:rsid w:val="00EA13C3"/>
    <w:rsid w:val="00EA1570"/>
    <w:rsid w:val="00EA169C"/>
    <w:rsid w:val="00EA1E91"/>
    <w:rsid w:val="00EA1F31"/>
    <w:rsid w:val="00EA2962"/>
    <w:rsid w:val="00EA2AE0"/>
    <w:rsid w:val="00EA2B62"/>
    <w:rsid w:val="00EA2E93"/>
    <w:rsid w:val="00EA2FBC"/>
    <w:rsid w:val="00EA3232"/>
    <w:rsid w:val="00EA32CE"/>
    <w:rsid w:val="00EA3A70"/>
    <w:rsid w:val="00EA3AB0"/>
    <w:rsid w:val="00EA3F4A"/>
    <w:rsid w:val="00EA3FDB"/>
    <w:rsid w:val="00EA42A9"/>
    <w:rsid w:val="00EA43B1"/>
    <w:rsid w:val="00EA44CA"/>
    <w:rsid w:val="00EA4C0F"/>
    <w:rsid w:val="00EA5070"/>
    <w:rsid w:val="00EA5169"/>
    <w:rsid w:val="00EA56C2"/>
    <w:rsid w:val="00EA5788"/>
    <w:rsid w:val="00EA5DBD"/>
    <w:rsid w:val="00EA67B3"/>
    <w:rsid w:val="00EA6E14"/>
    <w:rsid w:val="00EA6EFF"/>
    <w:rsid w:val="00EA70DF"/>
    <w:rsid w:val="00EA7372"/>
    <w:rsid w:val="00EA744F"/>
    <w:rsid w:val="00EA778E"/>
    <w:rsid w:val="00EA7869"/>
    <w:rsid w:val="00EA7A77"/>
    <w:rsid w:val="00EB009C"/>
    <w:rsid w:val="00EB0203"/>
    <w:rsid w:val="00EB031F"/>
    <w:rsid w:val="00EB03AF"/>
    <w:rsid w:val="00EB03FF"/>
    <w:rsid w:val="00EB0444"/>
    <w:rsid w:val="00EB05B7"/>
    <w:rsid w:val="00EB05F8"/>
    <w:rsid w:val="00EB0708"/>
    <w:rsid w:val="00EB0805"/>
    <w:rsid w:val="00EB0C8D"/>
    <w:rsid w:val="00EB0D7C"/>
    <w:rsid w:val="00EB0F68"/>
    <w:rsid w:val="00EB1341"/>
    <w:rsid w:val="00EB1461"/>
    <w:rsid w:val="00EB17DA"/>
    <w:rsid w:val="00EB1AD3"/>
    <w:rsid w:val="00EB2606"/>
    <w:rsid w:val="00EB2684"/>
    <w:rsid w:val="00EB2A81"/>
    <w:rsid w:val="00EB2B18"/>
    <w:rsid w:val="00EB2CD7"/>
    <w:rsid w:val="00EB2E0C"/>
    <w:rsid w:val="00EB33ED"/>
    <w:rsid w:val="00EB348E"/>
    <w:rsid w:val="00EB34E4"/>
    <w:rsid w:val="00EB369C"/>
    <w:rsid w:val="00EB3B10"/>
    <w:rsid w:val="00EB3D64"/>
    <w:rsid w:val="00EB3EAE"/>
    <w:rsid w:val="00EB3EE9"/>
    <w:rsid w:val="00EB406F"/>
    <w:rsid w:val="00EB4205"/>
    <w:rsid w:val="00EB440B"/>
    <w:rsid w:val="00EB4444"/>
    <w:rsid w:val="00EB4527"/>
    <w:rsid w:val="00EB473C"/>
    <w:rsid w:val="00EB4777"/>
    <w:rsid w:val="00EB4A69"/>
    <w:rsid w:val="00EB4AFB"/>
    <w:rsid w:val="00EB4B0B"/>
    <w:rsid w:val="00EB4C2F"/>
    <w:rsid w:val="00EB4D6C"/>
    <w:rsid w:val="00EB53CD"/>
    <w:rsid w:val="00EB551B"/>
    <w:rsid w:val="00EB5527"/>
    <w:rsid w:val="00EB58CD"/>
    <w:rsid w:val="00EB5AC1"/>
    <w:rsid w:val="00EB5D37"/>
    <w:rsid w:val="00EB6EE1"/>
    <w:rsid w:val="00EB74AC"/>
    <w:rsid w:val="00EB76EC"/>
    <w:rsid w:val="00EB786A"/>
    <w:rsid w:val="00EB7922"/>
    <w:rsid w:val="00EB7B64"/>
    <w:rsid w:val="00EB7D27"/>
    <w:rsid w:val="00EB7E4B"/>
    <w:rsid w:val="00EB7EA8"/>
    <w:rsid w:val="00EB7ECF"/>
    <w:rsid w:val="00EC00AC"/>
    <w:rsid w:val="00EC00FD"/>
    <w:rsid w:val="00EC0574"/>
    <w:rsid w:val="00EC09EE"/>
    <w:rsid w:val="00EC0A2E"/>
    <w:rsid w:val="00EC0E84"/>
    <w:rsid w:val="00EC0F98"/>
    <w:rsid w:val="00EC12C4"/>
    <w:rsid w:val="00EC142F"/>
    <w:rsid w:val="00EC173B"/>
    <w:rsid w:val="00EC184B"/>
    <w:rsid w:val="00EC1E1C"/>
    <w:rsid w:val="00EC1F44"/>
    <w:rsid w:val="00EC2257"/>
    <w:rsid w:val="00EC2559"/>
    <w:rsid w:val="00EC25F9"/>
    <w:rsid w:val="00EC2964"/>
    <w:rsid w:val="00EC2EB7"/>
    <w:rsid w:val="00EC34C5"/>
    <w:rsid w:val="00EC34CF"/>
    <w:rsid w:val="00EC3A4E"/>
    <w:rsid w:val="00EC3B45"/>
    <w:rsid w:val="00EC3EC5"/>
    <w:rsid w:val="00EC3EE5"/>
    <w:rsid w:val="00EC40F4"/>
    <w:rsid w:val="00EC427F"/>
    <w:rsid w:val="00EC4885"/>
    <w:rsid w:val="00EC48F4"/>
    <w:rsid w:val="00EC4931"/>
    <w:rsid w:val="00EC4BAC"/>
    <w:rsid w:val="00EC5093"/>
    <w:rsid w:val="00EC5401"/>
    <w:rsid w:val="00EC54A0"/>
    <w:rsid w:val="00EC5AB1"/>
    <w:rsid w:val="00EC5D35"/>
    <w:rsid w:val="00EC60F7"/>
    <w:rsid w:val="00EC6165"/>
    <w:rsid w:val="00EC634D"/>
    <w:rsid w:val="00EC6418"/>
    <w:rsid w:val="00EC677A"/>
    <w:rsid w:val="00EC6BF1"/>
    <w:rsid w:val="00EC6C23"/>
    <w:rsid w:val="00EC6E6B"/>
    <w:rsid w:val="00EC6F8B"/>
    <w:rsid w:val="00EC7680"/>
    <w:rsid w:val="00EC7982"/>
    <w:rsid w:val="00EC7A70"/>
    <w:rsid w:val="00EC7C48"/>
    <w:rsid w:val="00EC7FA7"/>
    <w:rsid w:val="00ED01CC"/>
    <w:rsid w:val="00ED0340"/>
    <w:rsid w:val="00ED063F"/>
    <w:rsid w:val="00ED0A93"/>
    <w:rsid w:val="00ED0DDF"/>
    <w:rsid w:val="00ED0ED3"/>
    <w:rsid w:val="00ED0F2C"/>
    <w:rsid w:val="00ED0F63"/>
    <w:rsid w:val="00ED0F75"/>
    <w:rsid w:val="00ED1830"/>
    <w:rsid w:val="00ED1927"/>
    <w:rsid w:val="00ED1E28"/>
    <w:rsid w:val="00ED1F10"/>
    <w:rsid w:val="00ED1F15"/>
    <w:rsid w:val="00ED22C1"/>
    <w:rsid w:val="00ED24FC"/>
    <w:rsid w:val="00ED2552"/>
    <w:rsid w:val="00ED26A4"/>
    <w:rsid w:val="00ED2A29"/>
    <w:rsid w:val="00ED2E80"/>
    <w:rsid w:val="00ED2F98"/>
    <w:rsid w:val="00ED2FDF"/>
    <w:rsid w:val="00ED3328"/>
    <w:rsid w:val="00ED3384"/>
    <w:rsid w:val="00ED3403"/>
    <w:rsid w:val="00ED34AD"/>
    <w:rsid w:val="00ED3740"/>
    <w:rsid w:val="00ED38DA"/>
    <w:rsid w:val="00ED3B8F"/>
    <w:rsid w:val="00ED3D58"/>
    <w:rsid w:val="00ED3EEA"/>
    <w:rsid w:val="00ED4181"/>
    <w:rsid w:val="00ED4217"/>
    <w:rsid w:val="00ED422E"/>
    <w:rsid w:val="00ED4673"/>
    <w:rsid w:val="00ED48F5"/>
    <w:rsid w:val="00ED48FF"/>
    <w:rsid w:val="00ED4A4B"/>
    <w:rsid w:val="00ED4B11"/>
    <w:rsid w:val="00ED4E33"/>
    <w:rsid w:val="00ED5181"/>
    <w:rsid w:val="00ED51E2"/>
    <w:rsid w:val="00ED525B"/>
    <w:rsid w:val="00ED53F8"/>
    <w:rsid w:val="00ED5535"/>
    <w:rsid w:val="00ED561B"/>
    <w:rsid w:val="00ED5703"/>
    <w:rsid w:val="00ED5A25"/>
    <w:rsid w:val="00ED5A28"/>
    <w:rsid w:val="00ED5D12"/>
    <w:rsid w:val="00ED5FD2"/>
    <w:rsid w:val="00ED6232"/>
    <w:rsid w:val="00ED64EA"/>
    <w:rsid w:val="00ED66BB"/>
    <w:rsid w:val="00ED67C7"/>
    <w:rsid w:val="00ED67E6"/>
    <w:rsid w:val="00ED69AC"/>
    <w:rsid w:val="00ED72F4"/>
    <w:rsid w:val="00ED7370"/>
    <w:rsid w:val="00ED7470"/>
    <w:rsid w:val="00ED7475"/>
    <w:rsid w:val="00ED771D"/>
    <w:rsid w:val="00ED7C56"/>
    <w:rsid w:val="00ED7CA9"/>
    <w:rsid w:val="00ED7ED1"/>
    <w:rsid w:val="00ED7F0B"/>
    <w:rsid w:val="00ED7FD5"/>
    <w:rsid w:val="00EE01F8"/>
    <w:rsid w:val="00EE0EAF"/>
    <w:rsid w:val="00EE0F31"/>
    <w:rsid w:val="00EE1280"/>
    <w:rsid w:val="00EE1284"/>
    <w:rsid w:val="00EE1673"/>
    <w:rsid w:val="00EE17DE"/>
    <w:rsid w:val="00EE1810"/>
    <w:rsid w:val="00EE195E"/>
    <w:rsid w:val="00EE19AE"/>
    <w:rsid w:val="00EE1C68"/>
    <w:rsid w:val="00EE1D28"/>
    <w:rsid w:val="00EE1D35"/>
    <w:rsid w:val="00EE1E24"/>
    <w:rsid w:val="00EE1E25"/>
    <w:rsid w:val="00EE201A"/>
    <w:rsid w:val="00EE229F"/>
    <w:rsid w:val="00EE2437"/>
    <w:rsid w:val="00EE2515"/>
    <w:rsid w:val="00EE28CA"/>
    <w:rsid w:val="00EE2CEC"/>
    <w:rsid w:val="00EE349B"/>
    <w:rsid w:val="00EE3FE1"/>
    <w:rsid w:val="00EE4065"/>
    <w:rsid w:val="00EE4453"/>
    <w:rsid w:val="00EE479F"/>
    <w:rsid w:val="00EE49B8"/>
    <w:rsid w:val="00EE4BDF"/>
    <w:rsid w:val="00EE4C8A"/>
    <w:rsid w:val="00EE4FEE"/>
    <w:rsid w:val="00EE5144"/>
    <w:rsid w:val="00EE51B7"/>
    <w:rsid w:val="00EE5415"/>
    <w:rsid w:val="00EE5676"/>
    <w:rsid w:val="00EE59E2"/>
    <w:rsid w:val="00EE5A80"/>
    <w:rsid w:val="00EE5FD7"/>
    <w:rsid w:val="00EE613F"/>
    <w:rsid w:val="00EE61CB"/>
    <w:rsid w:val="00EE6553"/>
    <w:rsid w:val="00EE66B1"/>
    <w:rsid w:val="00EE6EA8"/>
    <w:rsid w:val="00EE6EED"/>
    <w:rsid w:val="00EE701D"/>
    <w:rsid w:val="00EE74CE"/>
    <w:rsid w:val="00EE74DA"/>
    <w:rsid w:val="00EE7E19"/>
    <w:rsid w:val="00EF011F"/>
    <w:rsid w:val="00EF02F7"/>
    <w:rsid w:val="00EF0361"/>
    <w:rsid w:val="00EF08A1"/>
    <w:rsid w:val="00EF0A63"/>
    <w:rsid w:val="00EF0BBC"/>
    <w:rsid w:val="00EF110E"/>
    <w:rsid w:val="00EF12E6"/>
    <w:rsid w:val="00EF19D3"/>
    <w:rsid w:val="00EF228B"/>
    <w:rsid w:val="00EF27C8"/>
    <w:rsid w:val="00EF2AF2"/>
    <w:rsid w:val="00EF2FD0"/>
    <w:rsid w:val="00EF3293"/>
    <w:rsid w:val="00EF3580"/>
    <w:rsid w:val="00EF3D4C"/>
    <w:rsid w:val="00EF431E"/>
    <w:rsid w:val="00EF45E4"/>
    <w:rsid w:val="00EF4877"/>
    <w:rsid w:val="00EF4A5E"/>
    <w:rsid w:val="00EF535C"/>
    <w:rsid w:val="00EF53DF"/>
    <w:rsid w:val="00EF5566"/>
    <w:rsid w:val="00EF576F"/>
    <w:rsid w:val="00EF585A"/>
    <w:rsid w:val="00EF5A24"/>
    <w:rsid w:val="00EF5A4E"/>
    <w:rsid w:val="00EF5B56"/>
    <w:rsid w:val="00EF6175"/>
    <w:rsid w:val="00EF62EE"/>
    <w:rsid w:val="00EF6530"/>
    <w:rsid w:val="00EF6990"/>
    <w:rsid w:val="00EF6C09"/>
    <w:rsid w:val="00EF6E0F"/>
    <w:rsid w:val="00EF701B"/>
    <w:rsid w:val="00EF70F5"/>
    <w:rsid w:val="00EF7449"/>
    <w:rsid w:val="00EF777F"/>
    <w:rsid w:val="00EF79E5"/>
    <w:rsid w:val="00EF7CBC"/>
    <w:rsid w:val="00EF7D82"/>
    <w:rsid w:val="00EF7DF1"/>
    <w:rsid w:val="00F000E2"/>
    <w:rsid w:val="00F00237"/>
    <w:rsid w:val="00F0051C"/>
    <w:rsid w:val="00F00865"/>
    <w:rsid w:val="00F008D0"/>
    <w:rsid w:val="00F00B39"/>
    <w:rsid w:val="00F011CF"/>
    <w:rsid w:val="00F01332"/>
    <w:rsid w:val="00F01490"/>
    <w:rsid w:val="00F01547"/>
    <w:rsid w:val="00F01B71"/>
    <w:rsid w:val="00F01F99"/>
    <w:rsid w:val="00F0212A"/>
    <w:rsid w:val="00F021A3"/>
    <w:rsid w:val="00F0245A"/>
    <w:rsid w:val="00F0275B"/>
    <w:rsid w:val="00F0288E"/>
    <w:rsid w:val="00F02B91"/>
    <w:rsid w:val="00F02EDC"/>
    <w:rsid w:val="00F02F00"/>
    <w:rsid w:val="00F0314B"/>
    <w:rsid w:val="00F032F9"/>
    <w:rsid w:val="00F0331D"/>
    <w:rsid w:val="00F03572"/>
    <w:rsid w:val="00F037F7"/>
    <w:rsid w:val="00F03C88"/>
    <w:rsid w:val="00F04194"/>
    <w:rsid w:val="00F04423"/>
    <w:rsid w:val="00F045CB"/>
    <w:rsid w:val="00F047E4"/>
    <w:rsid w:val="00F04A23"/>
    <w:rsid w:val="00F04BA8"/>
    <w:rsid w:val="00F04E0D"/>
    <w:rsid w:val="00F0554A"/>
    <w:rsid w:val="00F0576A"/>
    <w:rsid w:val="00F059FC"/>
    <w:rsid w:val="00F05C66"/>
    <w:rsid w:val="00F05E45"/>
    <w:rsid w:val="00F05EED"/>
    <w:rsid w:val="00F061E7"/>
    <w:rsid w:val="00F065F8"/>
    <w:rsid w:val="00F06694"/>
    <w:rsid w:val="00F06C50"/>
    <w:rsid w:val="00F06D78"/>
    <w:rsid w:val="00F07200"/>
    <w:rsid w:val="00F073B0"/>
    <w:rsid w:val="00F075BD"/>
    <w:rsid w:val="00F0764E"/>
    <w:rsid w:val="00F07686"/>
    <w:rsid w:val="00F07776"/>
    <w:rsid w:val="00F0784C"/>
    <w:rsid w:val="00F07912"/>
    <w:rsid w:val="00F079A5"/>
    <w:rsid w:val="00F07DB6"/>
    <w:rsid w:val="00F07E44"/>
    <w:rsid w:val="00F1000D"/>
    <w:rsid w:val="00F102AE"/>
    <w:rsid w:val="00F102DC"/>
    <w:rsid w:val="00F10803"/>
    <w:rsid w:val="00F10C42"/>
    <w:rsid w:val="00F10F3D"/>
    <w:rsid w:val="00F10F72"/>
    <w:rsid w:val="00F112EF"/>
    <w:rsid w:val="00F115CF"/>
    <w:rsid w:val="00F11A61"/>
    <w:rsid w:val="00F11A7D"/>
    <w:rsid w:val="00F11AF8"/>
    <w:rsid w:val="00F12064"/>
    <w:rsid w:val="00F120C7"/>
    <w:rsid w:val="00F12811"/>
    <w:rsid w:val="00F129B2"/>
    <w:rsid w:val="00F12C6A"/>
    <w:rsid w:val="00F12CD2"/>
    <w:rsid w:val="00F1348A"/>
    <w:rsid w:val="00F138FA"/>
    <w:rsid w:val="00F13A70"/>
    <w:rsid w:val="00F13D2E"/>
    <w:rsid w:val="00F13E56"/>
    <w:rsid w:val="00F14148"/>
    <w:rsid w:val="00F14178"/>
    <w:rsid w:val="00F14183"/>
    <w:rsid w:val="00F144DC"/>
    <w:rsid w:val="00F14638"/>
    <w:rsid w:val="00F14686"/>
    <w:rsid w:val="00F14756"/>
    <w:rsid w:val="00F14B9A"/>
    <w:rsid w:val="00F15014"/>
    <w:rsid w:val="00F1520C"/>
    <w:rsid w:val="00F15291"/>
    <w:rsid w:val="00F15591"/>
    <w:rsid w:val="00F1566F"/>
    <w:rsid w:val="00F158CC"/>
    <w:rsid w:val="00F158EB"/>
    <w:rsid w:val="00F15E09"/>
    <w:rsid w:val="00F15F6B"/>
    <w:rsid w:val="00F161F0"/>
    <w:rsid w:val="00F1654E"/>
    <w:rsid w:val="00F165FF"/>
    <w:rsid w:val="00F1662A"/>
    <w:rsid w:val="00F1667C"/>
    <w:rsid w:val="00F16764"/>
    <w:rsid w:val="00F16968"/>
    <w:rsid w:val="00F16AD4"/>
    <w:rsid w:val="00F16D62"/>
    <w:rsid w:val="00F16DFA"/>
    <w:rsid w:val="00F16E87"/>
    <w:rsid w:val="00F16ED5"/>
    <w:rsid w:val="00F173F7"/>
    <w:rsid w:val="00F17482"/>
    <w:rsid w:val="00F17612"/>
    <w:rsid w:val="00F17F14"/>
    <w:rsid w:val="00F17F6D"/>
    <w:rsid w:val="00F204FA"/>
    <w:rsid w:val="00F20C32"/>
    <w:rsid w:val="00F2101B"/>
    <w:rsid w:val="00F21190"/>
    <w:rsid w:val="00F211A4"/>
    <w:rsid w:val="00F21DE3"/>
    <w:rsid w:val="00F2237F"/>
    <w:rsid w:val="00F22483"/>
    <w:rsid w:val="00F22685"/>
    <w:rsid w:val="00F228B2"/>
    <w:rsid w:val="00F2299B"/>
    <w:rsid w:val="00F22A34"/>
    <w:rsid w:val="00F22F5A"/>
    <w:rsid w:val="00F2326B"/>
    <w:rsid w:val="00F23530"/>
    <w:rsid w:val="00F2384F"/>
    <w:rsid w:val="00F23AB7"/>
    <w:rsid w:val="00F23B46"/>
    <w:rsid w:val="00F23E99"/>
    <w:rsid w:val="00F23F52"/>
    <w:rsid w:val="00F242A5"/>
    <w:rsid w:val="00F24566"/>
    <w:rsid w:val="00F2460A"/>
    <w:rsid w:val="00F246F6"/>
    <w:rsid w:val="00F247A4"/>
    <w:rsid w:val="00F24A32"/>
    <w:rsid w:val="00F24ADA"/>
    <w:rsid w:val="00F25539"/>
    <w:rsid w:val="00F2565F"/>
    <w:rsid w:val="00F25668"/>
    <w:rsid w:val="00F25B5E"/>
    <w:rsid w:val="00F26136"/>
    <w:rsid w:val="00F263F7"/>
    <w:rsid w:val="00F2684E"/>
    <w:rsid w:val="00F26D44"/>
    <w:rsid w:val="00F26D80"/>
    <w:rsid w:val="00F270F8"/>
    <w:rsid w:val="00F272F2"/>
    <w:rsid w:val="00F276F9"/>
    <w:rsid w:val="00F27D8B"/>
    <w:rsid w:val="00F27ED0"/>
    <w:rsid w:val="00F27F32"/>
    <w:rsid w:val="00F300A1"/>
    <w:rsid w:val="00F3022B"/>
    <w:rsid w:val="00F30262"/>
    <w:rsid w:val="00F3039D"/>
    <w:rsid w:val="00F30B02"/>
    <w:rsid w:val="00F30C94"/>
    <w:rsid w:val="00F30CBE"/>
    <w:rsid w:val="00F30E5F"/>
    <w:rsid w:val="00F30EFD"/>
    <w:rsid w:val="00F30F98"/>
    <w:rsid w:val="00F3106F"/>
    <w:rsid w:val="00F311A4"/>
    <w:rsid w:val="00F315D4"/>
    <w:rsid w:val="00F31828"/>
    <w:rsid w:val="00F31922"/>
    <w:rsid w:val="00F319C8"/>
    <w:rsid w:val="00F31AD6"/>
    <w:rsid w:val="00F31B60"/>
    <w:rsid w:val="00F31C09"/>
    <w:rsid w:val="00F31D76"/>
    <w:rsid w:val="00F31DDD"/>
    <w:rsid w:val="00F31F84"/>
    <w:rsid w:val="00F3222C"/>
    <w:rsid w:val="00F3235D"/>
    <w:rsid w:val="00F32443"/>
    <w:rsid w:val="00F3259E"/>
    <w:rsid w:val="00F325E8"/>
    <w:rsid w:val="00F3281D"/>
    <w:rsid w:val="00F32B6B"/>
    <w:rsid w:val="00F32E95"/>
    <w:rsid w:val="00F337F3"/>
    <w:rsid w:val="00F33B03"/>
    <w:rsid w:val="00F33C44"/>
    <w:rsid w:val="00F3429B"/>
    <w:rsid w:val="00F342D0"/>
    <w:rsid w:val="00F34401"/>
    <w:rsid w:val="00F34825"/>
    <w:rsid w:val="00F34E06"/>
    <w:rsid w:val="00F34F5D"/>
    <w:rsid w:val="00F354FA"/>
    <w:rsid w:val="00F35593"/>
    <w:rsid w:val="00F355BA"/>
    <w:rsid w:val="00F35BF3"/>
    <w:rsid w:val="00F35E50"/>
    <w:rsid w:val="00F36148"/>
    <w:rsid w:val="00F361B1"/>
    <w:rsid w:val="00F364F0"/>
    <w:rsid w:val="00F3661F"/>
    <w:rsid w:val="00F36661"/>
    <w:rsid w:val="00F3684F"/>
    <w:rsid w:val="00F36A25"/>
    <w:rsid w:val="00F36CB2"/>
    <w:rsid w:val="00F36F27"/>
    <w:rsid w:val="00F36F78"/>
    <w:rsid w:val="00F37046"/>
    <w:rsid w:val="00F37132"/>
    <w:rsid w:val="00F371AA"/>
    <w:rsid w:val="00F37503"/>
    <w:rsid w:val="00F377CC"/>
    <w:rsid w:val="00F378D0"/>
    <w:rsid w:val="00F37BAC"/>
    <w:rsid w:val="00F37C20"/>
    <w:rsid w:val="00F37C30"/>
    <w:rsid w:val="00F37F7B"/>
    <w:rsid w:val="00F4019C"/>
    <w:rsid w:val="00F4036D"/>
    <w:rsid w:val="00F40421"/>
    <w:rsid w:val="00F40546"/>
    <w:rsid w:val="00F4067B"/>
    <w:rsid w:val="00F4087A"/>
    <w:rsid w:val="00F408B2"/>
    <w:rsid w:val="00F40BC2"/>
    <w:rsid w:val="00F40DFC"/>
    <w:rsid w:val="00F411C6"/>
    <w:rsid w:val="00F412EE"/>
    <w:rsid w:val="00F415A5"/>
    <w:rsid w:val="00F418A6"/>
    <w:rsid w:val="00F41ACB"/>
    <w:rsid w:val="00F41B98"/>
    <w:rsid w:val="00F41C7D"/>
    <w:rsid w:val="00F420C2"/>
    <w:rsid w:val="00F428EF"/>
    <w:rsid w:val="00F42A5F"/>
    <w:rsid w:val="00F42A67"/>
    <w:rsid w:val="00F42E1F"/>
    <w:rsid w:val="00F42F38"/>
    <w:rsid w:val="00F43507"/>
    <w:rsid w:val="00F43584"/>
    <w:rsid w:val="00F4358B"/>
    <w:rsid w:val="00F438BD"/>
    <w:rsid w:val="00F439E4"/>
    <w:rsid w:val="00F43A0F"/>
    <w:rsid w:val="00F43C25"/>
    <w:rsid w:val="00F43CDA"/>
    <w:rsid w:val="00F43D21"/>
    <w:rsid w:val="00F44006"/>
    <w:rsid w:val="00F440C6"/>
    <w:rsid w:val="00F441E6"/>
    <w:rsid w:val="00F44C5C"/>
    <w:rsid w:val="00F44F82"/>
    <w:rsid w:val="00F45908"/>
    <w:rsid w:val="00F45C8D"/>
    <w:rsid w:val="00F45F34"/>
    <w:rsid w:val="00F46072"/>
    <w:rsid w:val="00F46347"/>
    <w:rsid w:val="00F46C3B"/>
    <w:rsid w:val="00F46D2A"/>
    <w:rsid w:val="00F46FDD"/>
    <w:rsid w:val="00F47510"/>
    <w:rsid w:val="00F47839"/>
    <w:rsid w:val="00F47971"/>
    <w:rsid w:val="00F47BBF"/>
    <w:rsid w:val="00F47CCB"/>
    <w:rsid w:val="00F50158"/>
    <w:rsid w:val="00F502EF"/>
    <w:rsid w:val="00F50593"/>
    <w:rsid w:val="00F50606"/>
    <w:rsid w:val="00F507A7"/>
    <w:rsid w:val="00F5083F"/>
    <w:rsid w:val="00F50945"/>
    <w:rsid w:val="00F509BA"/>
    <w:rsid w:val="00F50BD6"/>
    <w:rsid w:val="00F50DB7"/>
    <w:rsid w:val="00F51084"/>
    <w:rsid w:val="00F515FB"/>
    <w:rsid w:val="00F517FA"/>
    <w:rsid w:val="00F51823"/>
    <w:rsid w:val="00F51887"/>
    <w:rsid w:val="00F5199A"/>
    <w:rsid w:val="00F52246"/>
    <w:rsid w:val="00F52300"/>
    <w:rsid w:val="00F523F7"/>
    <w:rsid w:val="00F5241D"/>
    <w:rsid w:val="00F52532"/>
    <w:rsid w:val="00F52A65"/>
    <w:rsid w:val="00F52B6C"/>
    <w:rsid w:val="00F52BD2"/>
    <w:rsid w:val="00F52C9A"/>
    <w:rsid w:val="00F52E96"/>
    <w:rsid w:val="00F53027"/>
    <w:rsid w:val="00F5329A"/>
    <w:rsid w:val="00F532CE"/>
    <w:rsid w:val="00F534FE"/>
    <w:rsid w:val="00F53824"/>
    <w:rsid w:val="00F53E36"/>
    <w:rsid w:val="00F53ED4"/>
    <w:rsid w:val="00F54073"/>
    <w:rsid w:val="00F54147"/>
    <w:rsid w:val="00F5431D"/>
    <w:rsid w:val="00F544E3"/>
    <w:rsid w:val="00F545F3"/>
    <w:rsid w:val="00F5465B"/>
    <w:rsid w:val="00F54735"/>
    <w:rsid w:val="00F54A03"/>
    <w:rsid w:val="00F54AD6"/>
    <w:rsid w:val="00F54B91"/>
    <w:rsid w:val="00F54BEA"/>
    <w:rsid w:val="00F54C09"/>
    <w:rsid w:val="00F551CA"/>
    <w:rsid w:val="00F5543C"/>
    <w:rsid w:val="00F5563A"/>
    <w:rsid w:val="00F55AFA"/>
    <w:rsid w:val="00F55E80"/>
    <w:rsid w:val="00F560D8"/>
    <w:rsid w:val="00F563ED"/>
    <w:rsid w:val="00F5705C"/>
    <w:rsid w:val="00F571A7"/>
    <w:rsid w:val="00F575FC"/>
    <w:rsid w:val="00F57623"/>
    <w:rsid w:val="00F57B49"/>
    <w:rsid w:val="00F57C73"/>
    <w:rsid w:val="00F603B2"/>
    <w:rsid w:val="00F6042C"/>
    <w:rsid w:val="00F604BD"/>
    <w:rsid w:val="00F60743"/>
    <w:rsid w:val="00F60757"/>
    <w:rsid w:val="00F607F4"/>
    <w:rsid w:val="00F6097A"/>
    <w:rsid w:val="00F610C3"/>
    <w:rsid w:val="00F611CA"/>
    <w:rsid w:val="00F61604"/>
    <w:rsid w:val="00F61777"/>
    <w:rsid w:val="00F618CC"/>
    <w:rsid w:val="00F6196E"/>
    <w:rsid w:val="00F62125"/>
    <w:rsid w:val="00F62331"/>
    <w:rsid w:val="00F623F1"/>
    <w:rsid w:val="00F6248F"/>
    <w:rsid w:val="00F62730"/>
    <w:rsid w:val="00F628EF"/>
    <w:rsid w:val="00F62939"/>
    <w:rsid w:val="00F62A4D"/>
    <w:rsid w:val="00F62CD5"/>
    <w:rsid w:val="00F62DD0"/>
    <w:rsid w:val="00F6313A"/>
    <w:rsid w:val="00F63257"/>
    <w:rsid w:val="00F633E1"/>
    <w:rsid w:val="00F63412"/>
    <w:rsid w:val="00F63437"/>
    <w:rsid w:val="00F63972"/>
    <w:rsid w:val="00F64217"/>
    <w:rsid w:val="00F64490"/>
    <w:rsid w:val="00F6467D"/>
    <w:rsid w:val="00F6497A"/>
    <w:rsid w:val="00F64991"/>
    <w:rsid w:val="00F64AC0"/>
    <w:rsid w:val="00F652CF"/>
    <w:rsid w:val="00F6568F"/>
    <w:rsid w:val="00F65753"/>
    <w:rsid w:val="00F657E0"/>
    <w:rsid w:val="00F65979"/>
    <w:rsid w:val="00F65B6C"/>
    <w:rsid w:val="00F65B92"/>
    <w:rsid w:val="00F65D3E"/>
    <w:rsid w:val="00F66095"/>
    <w:rsid w:val="00F6618C"/>
    <w:rsid w:val="00F66310"/>
    <w:rsid w:val="00F663D5"/>
    <w:rsid w:val="00F664B6"/>
    <w:rsid w:val="00F66565"/>
    <w:rsid w:val="00F668EE"/>
    <w:rsid w:val="00F66D81"/>
    <w:rsid w:val="00F66E70"/>
    <w:rsid w:val="00F6709B"/>
    <w:rsid w:val="00F67215"/>
    <w:rsid w:val="00F67A00"/>
    <w:rsid w:val="00F67C63"/>
    <w:rsid w:val="00F67CBE"/>
    <w:rsid w:val="00F67DC1"/>
    <w:rsid w:val="00F70126"/>
    <w:rsid w:val="00F70399"/>
    <w:rsid w:val="00F7043B"/>
    <w:rsid w:val="00F7059A"/>
    <w:rsid w:val="00F70897"/>
    <w:rsid w:val="00F708E7"/>
    <w:rsid w:val="00F70B3A"/>
    <w:rsid w:val="00F70B58"/>
    <w:rsid w:val="00F70EB5"/>
    <w:rsid w:val="00F70FC0"/>
    <w:rsid w:val="00F71133"/>
    <w:rsid w:val="00F711ED"/>
    <w:rsid w:val="00F715EE"/>
    <w:rsid w:val="00F7181B"/>
    <w:rsid w:val="00F71EA4"/>
    <w:rsid w:val="00F71F42"/>
    <w:rsid w:val="00F7228A"/>
    <w:rsid w:val="00F725C1"/>
    <w:rsid w:val="00F726FF"/>
    <w:rsid w:val="00F72723"/>
    <w:rsid w:val="00F72747"/>
    <w:rsid w:val="00F727E0"/>
    <w:rsid w:val="00F7286E"/>
    <w:rsid w:val="00F7299D"/>
    <w:rsid w:val="00F72A45"/>
    <w:rsid w:val="00F72AF0"/>
    <w:rsid w:val="00F72B67"/>
    <w:rsid w:val="00F72CA9"/>
    <w:rsid w:val="00F72CFA"/>
    <w:rsid w:val="00F72D75"/>
    <w:rsid w:val="00F72EED"/>
    <w:rsid w:val="00F7326F"/>
    <w:rsid w:val="00F732DB"/>
    <w:rsid w:val="00F736D0"/>
    <w:rsid w:val="00F73D4A"/>
    <w:rsid w:val="00F742D7"/>
    <w:rsid w:val="00F743F3"/>
    <w:rsid w:val="00F74874"/>
    <w:rsid w:val="00F74BC1"/>
    <w:rsid w:val="00F74DD3"/>
    <w:rsid w:val="00F74E11"/>
    <w:rsid w:val="00F7527E"/>
    <w:rsid w:val="00F756EA"/>
    <w:rsid w:val="00F7582D"/>
    <w:rsid w:val="00F758E4"/>
    <w:rsid w:val="00F75B31"/>
    <w:rsid w:val="00F75D3C"/>
    <w:rsid w:val="00F760B5"/>
    <w:rsid w:val="00F76147"/>
    <w:rsid w:val="00F761FE"/>
    <w:rsid w:val="00F767B1"/>
    <w:rsid w:val="00F76811"/>
    <w:rsid w:val="00F768A9"/>
    <w:rsid w:val="00F76A69"/>
    <w:rsid w:val="00F76B6E"/>
    <w:rsid w:val="00F76B8C"/>
    <w:rsid w:val="00F77025"/>
    <w:rsid w:val="00F77036"/>
    <w:rsid w:val="00F77632"/>
    <w:rsid w:val="00F77C52"/>
    <w:rsid w:val="00F77C7C"/>
    <w:rsid w:val="00F77E93"/>
    <w:rsid w:val="00F77EAA"/>
    <w:rsid w:val="00F80208"/>
    <w:rsid w:val="00F80289"/>
    <w:rsid w:val="00F80607"/>
    <w:rsid w:val="00F807FB"/>
    <w:rsid w:val="00F80A1B"/>
    <w:rsid w:val="00F80BDC"/>
    <w:rsid w:val="00F80DEA"/>
    <w:rsid w:val="00F811C3"/>
    <w:rsid w:val="00F815DE"/>
    <w:rsid w:val="00F81649"/>
    <w:rsid w:val="00F8174C"/>
    <w:rsid w:val="00F81877"/>
    <w:rsid w:val="00F81CA7"/>
    <w:rsid w:val="00F81CF1"/>
    <w:rsid w:val="00F81EF7"/>
    <w:rsid w:val="00F820A4"/>
    <w:rsid w:val="00F82791"/>
    <w:rsid w:val="00F82A97"/>
    <w:rsid w:val="00F82C2C"/>
    <w:rsid w:val="00F82CA4"/>
    <w:rsid w:val="00F82F69"/>
    <w:rsid w:val="00F830E5"/>
    <w:rsid w:val="00F8338B"/>
    <w:rsid w:val="00F833BF"/>
    <w:rsid w:val="00F8351C"/>
    <w:rsid w:val="00F83549"/>
    <w:rsid w:val="00F83CCB"/>
    <w:rsid w:val="00F83D06"/>
    <w:rsid w:val="00F83D15"/>
    <w:rsid w:val="00F84186"/>
    <w:rsid w:val="00F84356"/>
    <w:rsid w:val="00F8452D"/>
    <w:rsid w:val="00F845D2"/>
    <w:rsid w:val="00F84BC4"/>
    <w:rsid w:val="00F84F00"/>
    <w:rsid w:val="00F85913"/>
    <w:rsid w:val="00F85A3E"/>
    <w:rsid w:val="00F85AF2"/>
    <w:rsid w:val="00F85CF4"/>
    <w:rsid w:val="00F860B7"/>
    <w:rsid w:val="00F86239"/>
    <w:rsid w:val="00F86483"/>
    <w:rsid w:val="00F866F4"/>
    <w:rsid w:val="00F869DA"/>
    <w:rsid w:val="00F86D39"/>
    <w:rsid w:val="00F86E4C"/>
    <w:rsid w:val="00F87007"/>
    <w:rsid w:val="00F87028"/>
    <w:rsid w:val="00F87289"/>
    <w:rsid w:val="00F872C0"/>
    <w:rsid w:val="00F872F7"/>
    <w:rsid w:val="00F8731E"/>
    <w:rsid w:val="00F8744F"/>
    <w:rsid w:val="00F876B7"/>
    <w:rsid w:val="00F8785B"/>
    <w:rsid w:val="00F87B28"/>
    <w:rsid w:val="00F87B4E"/>
    <w:rsid w:val="00F87BA2"/>
    <w:rsid w:val="00F90064"/>
    <w:rsid w:val="00F901B3"/>
    <w:rsid w:val="00F906E5"/>
    <w:rsid w:val="00F90BED"/>
    <w:rsid w:val="00F90F1B"/>
    <w:rsid w:val="00F91353"/>
    <w:rsid w:val="00F918ED"/>
    <w:rsid w:val="00F91989"/>
    <w:rsid w:val="00F91A9D"/>
    <w:rsid w:val="00F92167"/>
    <w:rsid w:val="00F922E0"/>
    <w:rsid w:val="00F92577"/>
    <w:rsid w:val="00F92859"/>
    <w:rsid w:val="00F9287C"/>
    <w:rsid w:val="00F929F2"/>
    <w:rsid w:val="00F92BAC"/>
    <w:rsid w:val="00F92C32"/>
    <w:rsid w:val="00F92D07"/>
    <w:rsid w:val="00F9370A"/>
    <w:rsid w:val="00F939F0"/>
    <w:rsid w:val="00F93A4E"/>
    <w:rsid w:val="00F93B5B"/>
    <w:rsid w:val="00F94831"/>
    <w:rsid w:val="00F948FC"/>
    <w:rsid w:val="00F94924"/>
    <w:rsid w:val="00F95008"/>
    <w:rsid w:val="00F95060"/>
    <w:rsid w:val="00F9549B"/>
    <w:rsid w:val="00F9552A"/>
    <w:rsid w:val="00F9591B"/>
    <w:rsid w:val="00F959B8"/>
    <w:rsid w:val="00F95BD6"/>
    <w:rsid w:val="00F95C5E"/>
    <w:rsid w:val="00F9603C"/>
    <w:rsid w:val="00F96675"/>
    <w:rsid w:val="00F966DE"/>
    <w:rsid w:val="00F96845"/>
    <w:rsid w:val="00F9686B"/>
    <w:rsid w:val="00F969A1"/>
    <w:rsid w:val="00F96CD7"/>
    <w:rsid w:val="00F976E8"/>
    <w:rsid w:val="00F97B66"/>
    <w:rsid w:val="00F97BDE"/>
    <w:rsid w:val="00F97C16"/>
    <w:rsid w:val="00F97DD8"/>
    <w:rsid w:val="00FA0028"/>
    <w:rsid w:val="00FA008D"/>
    <w:rsid w:val="00FA043A"/>
    <w:rsid w:val="00FA0769"/>
    <w:rsid w:val="00FA0908"/>
    <w:rsid w:val="00FA09AB"/>
    <w:rsid w:val="00FA0A30"/>
    <w:rsid w:val="00FA0B20"/>
    <w:rsid w:val="00FA0DB9"/>
    <w:rsid w:val="00FA0DE4"/>
    <w:rsid w:val="00FA0F6F"/>
    <w:rsid w:val="00FA13C9"/>
    <w:rsid w:val="00FA16BB"/>
    <w:rsid w:val="00FA1991"/>
    <w:rsid w:val="00FA1FE2"/>
    <w:rsid w:val="00FA2086"/>
    <w:rsid w:val="00FA2207"/>
    <w:rsid w:val="00FA23F1"/>
    <w:rsid w:val="00FA282A"/>
    <w:rsid w:val="00FA28E0"/>
    <w:rsid w:val="00FA2AA5"/>
    <w:rsid w:val="00FA2E35"/>
    <w:rsid w:val="00FA2E5F"/>
    <w:rsid w:val="00FA3559"/>
    <w:rsid w:val="00FA3BC9"/>
    <w:rsid w:val="00FA4240"/>
    <w:rsid w:val="00FA42E2"/>
    <w:rsid w:val="00FA456F"/>
    <w:rsid w:val="00FA458B"/>
    <w:rsid w:val="00FA4739"/>
    <w:rsid w:val="00FA48F1"/>
    <w:rsid w:val="00FA499B"/>
    <w:rsid w:val="00FA4A01"/>
    <w:rsid w:val="00FA4A44"/>
    <w:rsid w:val="00FA4BD5"/>
    <w:rsid w:val="00FA4CAF"/>
    <w:rsid w:val="00FA4E16"/>
    <w:rsid w:val="00FA506B"/>
    <w:rsid w:val="00FA51E4"/>
    <w:rsid w:val="00FA582B"/>
    <w:rsid w:val="00FA58CA"/>
    <w:rsid w:val="00FA5D96"/>
    <w:rsid w:val="00FA5F9E"/>
    <w:rsid w:val="00FA613F"/>
    <w:rsid w:val="00FA6AA7"/>
    <w:rsid w:val="00FA6DE0"/>
    <w:rsid w:val="00FA72B6"/>
    <w:rsid w:val="00FA74B2"/>
    <w:rsid w:val="00FA74C3"/>
    <w:rsid w:val="00FA7661"/>
    <w:rsid w:val="00FA7BC7"/>
    <w:rsid w:val="00FA7C57"/>
    <w:rsid w:val="00FA7D02"/>
    <w:rsid w:val="00FB022B"/>
    <w:rsid w:val="00FB05B6"/>
    <w:rsid w:val="00FB0BD1"/>
    <w:rsid w:val="00FB0D06"/>
    <w:rsid w:val="00FB164C"/>
    <w:rsid w:val="00FB17B9"/>
    <w:rsid w:val="00FB1E92"/>
    <w:rsid w:val="00FB1FA4"/>
    <w:rsid w:val="00FB2274"/>
    <w:rsid w:val="00FB23A0"/>
    <w:rsid w:val="00FB23C2"/>
    <w:rsid w:val="00FB242E"/>
    <w:rsid w:val="00FB2596"/>
    <w:rsid w:val="00FB29F3"/>
    <w:rsid w:val="00FB2C04"/>
    <w:rsid w:val="00FB2C76"/>
    <w:rsid w:val="00FB2D9F"/>
    <w:rsid w:val="00FB3050"/>
    <w:rsid w:val="00FB317E"/>
    <w:rsid w:val="00FB3373"/>
    <w:rsid w:val="00FB359F"/>
    <w:rsid w:val="00FB35AC"/>
    <w:rsid w:val="00FB365F"/>
    <w:rsid w:val="00FB3A38"/>
    <w:rsid w:val="00FB3C69"/>
    <w:rsid w:val="00FB3DBA"/>
    <w:rsid w:val="00FB3EE7"/>
    <w:rsid w:val="00FB3F62"/>
    <w:rsid w:val="00FB4029"/>
    <w:rsid w:val="00FB46C7"/>
    <w:rsid w:val="00FB4784"/>
    <w:rsid w:val="00FB485D"/>
    <w:rsid w:val="00FB4937"/>
    <w:rsid w:val="00FB4999"/>
    <w:rsid w:val="00FB4E06"/>
    <w:rsid w:val="00FB4E63"/>
    <w:rsid w:val="00FB5347"/>
    <w:rsid w:val="00FB5370"/>
    <w:rsid w:val="00FB5917"/>
    <w:rsid w:val="00FB5AE4"/>
    <w:rsid w:val="00FB607A"/>
    <w:rsid w:val="00FB66EC"/>
    <w:rsid w:val="00FB6AD6"/>
    <w:rsid w:val="00FB6CBE"/>
    <w:rsid w:val="00FB70DF"/>
    <w:rsid w:val="00FB782B"/>
    <w:rsid w:val="00FB7B8B"/>
    <w:rsid w:val="00FB7B94"/>
    <w:rsid w:val="00FB7D8F"/>
    <w:rsid w:val="00FC09E3"/>
    <w:rsid w:val="00FC0F1C"/>
    <w:rsid w:val="00FC10B6"/>
    <w:rsid w:val="00FC15A7"/>
    <w:rsid w:val="00FC1ABE"/>
    <w:rsid w:val="00FC1E0F"/>
    <w:rsid w:val="00FC1F29"/>
    <w:rsid w:val="00FC2199"/>
    <w:rsid w:val="00FC233B"/>
    <w:rsid w:val="00FC247B"/>
    <w:rsid w:val="00FC252D"/>
    <w:rsid w:val="00FC26A9"/>
    <w:rsid w:val="00FC27C5"/>
    <w:rsid w:val="00FC28C7"/>
    <w:rsid w:val="00FC2943"/>
    <w:rsid w:val="00FC2BFE"/>
    <w:rsid w:val="00FC2E25"/>
    <w:rsid w:val="00FC2E3B"/>
    <w:rsid w:val="00FC3361"/>
    <w:rsid w:val="00FC3B75"/>
    <w:rsid w:val="00FC3E6F"/>
    <w:rsid w:val="00FC3EBA"/>
    <w:rsid w:val="00FC43C1"/>
    <w:rsid w:val="00FC45AD"/>
    <w:rsid w:val="00FC4667"/>
    <w:rsid w:val="00FC4786"/>
    <w:rsid w:val="00FC48EE"/>
    <w:rsid w:val="00FC49A1"/>
    <w:rsid w:val="00FC4A81"/>
    <w:rsid w:val="00FC4BAD"/>
    <w:rsid w:val="00FC516F"/>
    <w:rsid w:val="00FC5282"/>
    <w:rsid w:val="00FC5374"/>
    <w:rsid w:val="00FC542B"/>
    <w:rsid w:val="00FC5762"/>
    <w:rsid w:val="00FC5985"/>
    <w:rsid w:val="00FC5F54"/>
    <w:rsid w:val="00FC5FFD"/>
    <w:rsid w:val="00FC614E"/>
    <w:rsid w:val="00FC646E"/>
    <w:rsid w:val="00FC661E"/>
    <w:rsid w:val="00FC6DD9"/>
    <w:rsid w:val="00FC7559"/>
    <w:rsid w:val="00FC79BF"/>
    <w:rsid w:val="00FC7C8C"/>
    <w:rsid w:val="00FD060F"/>
    <w:rsid w:val="00FD0DF2"/>
    <w:rsid w:val="00FD0F81"/>
    <w:rsid w:val="00FD103A"/>
    <w:rsid w:val="00FD1084"/>
    <w:rsid w:val="00FD13EF"/>
    <w:rsid w:val="00FD1501"/>
    <w:rsid w:val="00FD1A46"/>
    <w:rsid w:val="00FD1A83"/>
    <w:rsid w:val="00FD1D28"/>
    <w:rsid w:val="00FD1EB4"/>
    <w:rsid w:val="00FD21FD"/>
    <w:rsid w:val="00FD239A"/>
    <w:rsid w:val="00FD25D5"/>
    <w:rsid w:val="00FD2F83"/>
    <w:rsid w:val="00FD30DC"/>
    <w:rsid w:val="00FD3294"/>
    <w:rsid w:val="00FD3371"/>
    <w:rsid w:val="00FD345E"/>
    <w:rsid w:val="00FD3852"/>
    <w:rsid w:val="00FD38C3"/>
    <w:rsid w:val="00FD433D"/>
    <w:rsid w:val="00FD453F"/>
    <w:rsid w:val="00FD4551"/>
    <w:rsid w:val="00FD4587"/>
    <w:rsid w:val="00FD460C"/>
    <w:rsid w:val="00FD4A18"/>
    <w:rsid w:val="00FD4D3C"/>
    <w:rsid w:val="00FD4D6E"/>
    <w:rsid w:val="00FD4F1F"/>
    <w:rsid w:val="00FD500D"/>
    <w:rsid w:val="00FD50A3"/>
    <w:rsid w:val="00FD534E"/>
    <w:rsid w:val="00FD5374"/>
    <w:rsid w:val="00FD55F1"/>
    <w:rsid w:val="00FD5C09"/>
    <w:rsid w:val="00FD5D57"/>
    <w:rsid w:val="00FD61E7"/>
    <w:rsid w:val="00FD6255"/>
    <w:rsid w:val="00FD64F7"/>
    <w:rsid w:val="00FD6A2E"/>
    <w:rsid w:val="00FD6AC4"/>
    <w:rsid w:val="00FD6CB2"/>
    <w:rsid w:val="00FD6E24"/>
    <w:rsid w:val="00FD70CA"/>
    <w:rsid w:val="00FD7101"/>
    <w:rsid w:val="00FD725D"/>
    <w:rsid w:val="00FD7307"/>
    <w:rsid w:val="00FD7436"/>
    <w:rsid w:val="00FD75E9"/>
    <w:rsid w:val="00FD77A4"/>
    <w:rsid w:val="00FD7A78"/>
    <w:rsid w:val="00FD7D14"/>
    <w:rsid w:val="00FD7E75"/>
    <w:rsid w:val="00FE0036"/>
    <w:rsid w:val="00FE0137"/>
    <w:rsid w:val="00FE01D7"/>
    <w:rsid w:val="00FE0688"/>
    <w:rsid w:val="00FE0950"/>
    <w:rsid w:val="00FE0A00"/>
    <w:rsid w:val="00FE0D90"/>
    <w:rsid w:val="00FE0E3C"/>
    <w:rsid w:val="00FE0E8D"/>
    <w:rsid w:val="00FE145F"/>
    <w:rsid w:val="00FE14D9"/>
    <w:rsid w:val="00FE16D3"/>
    <w:rsid w:val="00FE1917"/>
    <w:rsid w:val="00FE1C85"/>
    <w:rsid w:val="00FE1CE1"/>
    <w:rsid w:val="00FE1DC7"/>
    <w:rsid w:val="00FE1E74"/>
    <w:rsid w:val="00FE203A"/>
    <w:rsid w:val="00FE2222"/>
    <w:rsid w:val="00FE230F"/>
    <w:rsid w:val="00FE2328"/>
    <w:rsid w:val="00FE27D8"/>
    <w:rsid w:val="00FE28BD"/>
    <w:rsid w:val="00FE2D21"/>
    <w:rsid w:val="00FE2E70"/>
    <w:rsid w:val="00FE31BE"/>
    <w:rsid w:val="00FE3554"/>
    <w:rsid w:val="00FE36D5"/>
    <w:rsid w:val="00FE3AF1"/>
    <w:rsid w:val="00FE3CB8"/>
    <w:rsid w:val="00FE47BA"/>
    <w:rsid w:val="00FE49D0"/>
    <w:rsid w:val="00FE4BFF"/>
    <w:rsid w:val="00FE4C72"/>
    <w:rsid w:val="00FE556E"/>
    <w:rsid w:val="00FE55ED"/>
    <w:rsid w:val="00FE58C9"/>
    <w:rsid w:val="00FE5BF2"/>
    <w:rsid w:val="00FE5C54"/>
    <w:rsid w:val="00FE5CE1"/>
    <w:rsid w:val="00FE5F76"/>
    <w:rsid w:val="00FE606A"/>
    <w:rsid w:val="00FE64A0"/>
    <w:rsid w:val="00FE6559"/>
    <w:rsid w:val="00FE6621"/>
    <w:rsid w:val="00FE663C"/>
    <w:rsid w:val="00FE697B"/>
    <w:rsid w:val="00FE6A49"/>
    <w:rsid w:val="00FE6B48"/>
    <w:rsid w:val="00FE79D2"/>
    <w:rsid w:val="00FE7C65"/>
    <w:rsid w:val="00FE7E8E"/>
    <w:rsid w:val="00FE7E95"/>
    <w:rsid w:val="00FF015B"/>
    <w:rsid w:val="00FF020F"/>
    <w:rsid w:val="00FF0819"/>
    <w:rsid w:val="00FF093B"/>
    <w:rsid w:val="00FF0A94"/>
    <w:rsid w:val="00FF0BC5"/>
    <w:rsid w:val="00FF1179"/>
    <w:rsid w:val="00FF11A4"/>
    <w:rsid w:val="00FF1201"/>
    <w:rsid w:val="00FF13DE"/>
    <w:rsid w:val="00FF150A"/>
    <w:rsid w:val="00FF1574"/>
    <w:rsid w:val="00FF1802"/>
    <w:rsid w:val="00FF192F"/>
    <w:rsid w:val="00FF197D"/>
    <w:rsid w:val="00FF19FF"/>
    <w:rsid w:val="00FF1C41"/>
    <w:rsid w:val="00FF1F81"/>
    <w:rsid w:val="00FF1FA0"/>
    <w:rsid w:val="00FF2033"/>
    <w:rsid w:val="00FF23B1"/>
    <w:rsid w:val="00FF26B8"/>
    <w:rsid w:val="00FF2A17"/>
    <w:rsid w:val="00FF2B14"/>
    <w:rsid w:val="00FF2C6B"/>
    <w:rsid w:val="00FF2CFA"/>
    <w:rsid w:val="00FF2FF5"/>
    <w:rsid w:val="00FF32AB"/>
    <w:rsid w:val="00FF34AC"/>
    <w:rsid w:val="00FF34FC"/>
    <w:rsid w:val="00FF3A37"/>
    <w:rsid w:val="00FF3A9B"/>
    <w:rsid w:val="00FF3B41"/>
    <w:rsid w:val="00FF3D23"/>
    <w:rsid w:val="00FF406C"/>
    <w:rsid w:val="00FF4498"/>
    <w:rsid w:val="00FF476D"/>
    <w:rsid w:val="00FF49DF"/>
    <w:rsid w:val="00FF4C04"/>
    <w:rsid w:val="00FF4D17"/>
    <w:rsid w:val="00FF4D5F"/>
    <w:rsid w:val="00FF4DC3"/>
    <w:rsid w:val="00FF4EED"/>
    <w:rsid w:val="00FF4F7E"/>
    <w:rsid w:val="00FF5246"/>
    <w:rsid w:val="00FF55DA"/>
    <w:rsid w:val="00FF5769"/>
    <w:rsid w:val="00FF5BC8"/>
    <w:rsid w:val="00FF606B"/>
    <w:rsid w:val="00FF60CD"/>
    <w:rsid w:val="00FF641F"/>
    <w:rsid w:val="00FF698B"/>
    <w:rsid w:val="00FF6A15"/>
    <w:rsid w:val="00FF6A7F"/>
    <w:rsid w:val="00FF6C42"/>
    <w:rsid w:val="00FF6C51"/>
    <w:rsid w:val="00FF6D58"/>
    <w:rsid w:val="00FF79AA"/>
    <w:rsid w:val="00FF79C1"/>
    <w:rsid w:val="00FF7C4D"/>
    <w:rsid w:val="010B2E85"/>
    <w:rsid w:val="01375B3E"/>
    <w:rsid w:val="0149FB49"/>
    <w:rsid w:val="014B7B88"/>
    <w:rsid w:val="01612D35"/>
    <w:rsid w:val="016A275E"/>
    <w:rsid w:val="01788739"/>
    <w:rsid w:val="01836CA8"/>
    <w:rsid w:val="01864EB2"/>
    <w:rsid w:val="01891A89"/>
    <w:rsid w:val="018A660B"/>
    <w:rsid w:val="019A3F85"/>
    <w:rsid w:val="019D3654"/>
    <w:rsid w:val="01AE5899"/>
    <w:rsid w:val="01CEF688"/>
    <w:rsid w:val="01D06971"/>
    <w:rsid w:val="01D84B79"/>
    <w:rsid w:val="01E02EC2"/>
    <w:rsid w:val="01E40AC3"/>
    <w:rsid w:val="01F230C1"/>
    <w:rsid w:val="01F282EE"/>
    <w:rsid w:val="01F6D214"/>
    <w:rsid w:val="01F8CD8E"/>
    <w:rsid w:val="01F97D59"/>
    <w:rsid w:val="01FAC3AE"/>
    <w:rsid w:val="01FFB7BD"/>
    <w:rsid w:val="0203BE80"/>
    <w:rsid w:val="020E676A"/>
    <w:rsid w:val="02169C4E"/>
    <w:rsid w:val="02184CC7"/>
    <w:rsid w:val="021B0EA4"/>
    <w:rsid w:val="022200CB"/>
    <w:rsid w:val="0222D07B"/>
    <w:rsid w:val="022371E9"/>
    <w:rsid w:val="02247D02"/>
    <w:rsid w:val="022D1416"/>
    <w:rsid w:val="022D631E"/>
    <w:rsid w:val="0231AC0B"/>
    <w:rsid w:val="0243C9EE"/>
    <w:rsid w:val="02476394"/>
    <w:rsid w:val="0266E435"/>
    <w:rsid w:val="0269E1A3"/>
    <w:rsid w:val="027B2117"/>
    <w:rsid w:val="027CE00A"/>
    <w:rsid w:val="028459AB"/>
    <w:rsid w:val="02A134F3"/>
    <w:rsid w:val="02B3633C"/>
    <w:rsid w:val="02B65553"/>
    <w:rsid w:val="02B9BB76"/>
    <w:rsid w:val="02BA3E2B"/>
    <w:rsid w:val="02C33C93"/>
    <w:rsid w:val="02C52E95"/>
    <w:rsid w:val="02D9C795"/>
    <w:rsid w:val="02E57A0F"/>
    <w:rsid w:val="02F3B63A"/>
    <w:rsid w:val="02F680AC"/>
    <w:rsid w:val="02F8A4C4"/>
    <w:rsid w:val="03005086"/>
    <w:rsid w:val="0300C1E5"/>
    <w:rsid w:val="030914A1"/>
    <w:rsid w:val="030FAF36"/>
    <w:rsid w:val="03143555"/>
    <w:rsid w:val="0324A1C9"/>
    <w:rsid w:val="032649B0"/>
    <w:rsid w:val="0328FB4F"/>
    <w:rsid w:val="0329B5CF"/>
    <w:rsid w:val="032B0AAD"/>
    <w:rsid w:val="032D26D8"/>
    <w:rsid w:val="03375083"/>
    <w:rsid w:val="03400A7C"/>
    <w:rsid w:val="03428A6D"/>
    <w:rsid w:val="0342ABFC"/>
    <w:rsid w:val="0343A3E2"/>
    <w:rsid w:val="0345E8FF"/>
    <w:rsid w:val="03529CF8"/>
    <w:rsid w:val="0352DCC2"/>
    <w:rsid w:val="0352DFF6"/>
    <w:rsid w:val="036C56CA"/>
    <w:rsid w:val="037B157D"/>
    <w:rsid w:val="0386205A"/>
    <w:rsid w:val="038BB497"/>
    <w:rsid w:val="0390F8DD"/>
    <w:rsid w:val="03945823"/>
    <w:rsid w:val="03A11BB7"/>
    <w:rsid w:val="03AFD8C0"/>
    <w:rsid w:val="03B9DE44"/>
    <w:rsid w:val="03BB5654"/>
    <w:rsid w:val="03BF9D95"/>
    <w:rsid w:val="03C2387A"/>
    <w:rsid w:val="03CE68B1"/>
    <w:rsid w:val="03ED504E"/>
    <w:rsid w:val="03F10E85"/>
    <w:rsid w:val="03F28FF5"/>
    <w:rsid w:val="03F56598"/>
    <w:rsid w:val="03F970F7"/>
    <w:rsid w:val="03FF1CC5"/>
    <w:rsid w:val="04058AA7"/>
    <w:rsid w:val="04076014"/>
    <w:rsid w:val="040B817C"/>
    <w:rsid w:val="0415E0BE"/>
    <w:rsid w:val="041C26B4"/>
    <w:rsid w:val="042C3178"/>
    <w:rsid w:val="04317407"/>
    <w:rsid w:val="0431F300"/>
    <w:rsid w:val="04363309"/>
    <w:rsid w:val="0438EC46"/>
    <w:rsid w:val="043D0BA7"/>
    <w:rsid w:val="04485818"/>
    <w:rsid w:val="044ECE01"/>
    <w:rsid w:val="044FB250"/>
    <w:rsid w:val="04542902"/>
    <w:rsid w:val="0460D38E"/>
    <w:rsid w:val="0461E47E"/>
    <w:rsid w:val="046DE5B9"/>
    <w:rsid w:val="046FAB26"/>
    <w:rsid w:val="047B75C1"/>
    <w:rsid w:val="0486363B"/>
    <w:rsid w:val="04867364"/>
    <w:rsid w:val="0486CFF7"/>
    <w:rsid w:val="048F586E"/>
    <w:rsid w:val="049291C0"/>
    <w:rsid w:val="04974547"/>
    <w:rsid w:val="049FA508"/>
    <w:rsid w:val="04B95713"/>
    <w:rsid w:val="04BE8AD2"/>
    <w:rsid w:val="04BEDABB"/>
    <w:rsid w:val="04CA7088"/>
    <w:rsid w:val="04CE3E06"/>
    <w:rsid w:val="04D8DC01"/>
    <w:rsid w:val="04DC6031"/>
    <w:rsid w:val="04E68238"/>
    <w:rsid w:val="04E84D96"/>
    <w:rsid w:val="04ECD914"/>
    <w:rsid w:val="04F0B134"/>
    <w:rsid w:val="04FDCFBB"/>
    <w:rsid w:val="04FFE152"/>
    <w:rsid w:val="05035669"/>
    <w:rsid w:val="0505CECC"/>
    <w:rsid w:val="05150E9D"/>
    <w:rsid w:val="051F9197"/>
    <w:rsid w:val="052265AC"/>
    <w:rsid w:val="052E47F7"/>
    <w:rsid w:val="052F430C"/>
    <w:rsid w:val="0536A309"/>
    <w:rsid w:val="053EA6F8"/>
    <w:rsid w:val="0545A353"/>
    <w:rsid w:val="054D18AD"/>
    <w:rsid w:val="0562584B"/>
    <w:rsid w:val="0562DAF7"/>
    <w:rsid w:val="056DB57E"/>
    <w:rsid w:val="0571E9EB"/>
    <w:rsid w:val="0576F222"/>
    <w:rsid w:val="058D0647"/>
    <w:rsid w:val="058FB5B0"/>
    <w:rsid w:val="059DFD99"/>
    <w:rsid w:val="05AF1C0C"/>
    <w:rsid w:val="05AFC806"/>
    <w:rsid w:val="05B9C82D"/>
    <w:rsid w:val="05BA46C1"/>
    <w:rsid w:val="05BFAAE1"/>
    <w:rsid w:val="05C3F06F"/>
    <w:rsid w:val="05CEC475"/>
    <w:rsid w:val="05D16C5A"/>
    <w:rsid w:val="05D785E7"/>
    <w:rsid w:val="05D83319"/>
    <w:rsid w:val="05DAB514"/>
    <w:rsid w:val="05E6EFE4"/>
    <w:rsid w:val="05F7A13C"/>
    <w:rsid w:val="06018AFD"/>
    <w:rsid w:val="06078F3D"/>
    <w:rsid w:val="0609A727"/>
    <w:rsid w:val="061FE64D"/>
    <w:rsid w:val="0621F122"/>
    <w:rsid w:val="0631C2C8"/>
    <w:rsid w:val="0638311D"/>
    <w:rsid w:val="064FF815"/>
    <w:rsid w:val="065FC4AF"/>
    <w:rsid w:val="066D1F92"/>
    <w:rsid w:val="066F75F9"/>
    <w:rsid w:val="06711067"/>
    <w:rsid w:val="0672CF21"/>
    <w:rsid w:val="0680DACA"/>
    <w:rsid w:val="069075CB"/>
    <w:rsid w:val="06916EBD"/>
    <w:rsid w:val="069310B2"/>
    <w:rsid w:val="0695BB95"/>
    <w:rsid w:val="06A0D9B1"/>
    <w:rsid w:val="06A1F93C"/>
    <w:rsid w:val="06A7918E"/>
    <w:rsid w:val="06A7F8FB"/>
    <w:rsid w:val="06B855E9"/>
    <w:rsid w:val="06CC437F"/>
    <w:rsid w:val="06D3AC94"/>
    <w:rsid w:val="06DB4ABD"/>
    <w:rsid w:val="06DC9BA3"/>
    <w:rsid w:val="06E7E1B2"/>
    <w:rsid w:val="06F8CCFF"/>
    <w:rsid w:val="070FA1E0"/>
    <w:rsid w:val="0714E9CC"/>
    <w:rsid w:val="07263745"/>
    <w:rsid w:val="072876A9"/>
    <w:rsid w:val="072F40C9"/>
    <w:rsid w:val="0738DBF5"/>
    <w:rsid w:val="073B51A1"/>
    <w:rsid w:val="074397A6"/>
    <w:rsid w:val="074B262F"/>
    <w:rsid w:val="074BB13E"/>
    <w:rsid w:val="075AD2F2"/>
    <w:rsid w:val="0772356D"/>
    <w:rsid w:val="0776FE9F"/>
    <w:rsid w:val="0793B8B2"/>
    <w:rsid w:val="079A37CC"/>
    <w:rsid w:val="07AB3D2D"/>
    <w:rsid w:val="07AD6FDE"/>
    <w:rsid w:val="07AFD6C2"/>
    <w:rsid w:val="07B832F8"/>
    <w:rsid w:val="07B9F676"/>
    <w:rsid w:val="07BF0D19"/>
    <w:rsid w:val="07C6966E"/>
    <w:rsid w:val="07CD7E58"/>
    <w:rsid w:val="07D2EFF7"/>
    <w:rsid w:val="07D3F33E"/>
    <w:rsid w:val="07DA224B"/>
    <w:rsid w:val="07E16B95"/>
    <w:rsid w:val="07E406BA"/>
    <w:rsid w:val="07EF46F9"/>
    <w:rsid w:val="07EF58FE"/>
    <w:rsid w:val="07F0C010"/>
    <w:rsid w:val="07F769AD"/>
    <w:rsid w:val="07F8B461"/>
    <w:rsid w:val="080909E2"/>
    <w:rsid w:val="080D589D"/>
    <w:rsid w:val="082C2A70"/>
    <w:rsid w:val="083906D6"/>
    <w:rsid w:val="0844C839"/>
    <w:rsid w:val="0846946D"/>
    <w:rsid w:val="0857CA05"/>
    <w:rsid w:val="08632B0A"/>
    <w:rsid w:val="0864141C"/>
    <w:rsid w:val="086564CC"/>
    <w:rsid w:val="0877A8A0"/>
    <w:rsid w:val="087E1F04"/>
    <w:rsid w:val="0880079C"/>
    <w:rsid w:val="0887E87C"/>
    <w:rsid w:val="089A4652"/>
    <w:rsid w:val="089F89C0"/>
    <w:rsid w:val="08A1F8BD"/>
    <w:rsid w:val="08A52EDC"/>
    <w:rsid w:val="08D6B793"/>
    <w:rsid w:val="08DD768B"/>
    <w:rsid w:val="08E71F22"/>
    <w:rsid w:val="08E780B7"/>
    <w:rsid w:val="08E98B41"/>
    <w:rsid w:val="08ECE000"/>
    <w:rsid w:val="090F1010"/>
    <w:rsid w:val="0912B13F"/>
    <w:rsid w:val="09139ED6"/>
    <w:rsid w:val="09238906"/>
    <w:rsid w:val="092D1E0B"/>
    <w:rsid w:val="09436FF2"/>
    <w:rsid w:val="094D9BF4"/>
    <w:rsid w:val="09517DBC"/>
    <w:rsid w:val="0954475F"/>
    <w:rsid w:val="0964417C"/>
    <w:rsid w:val="0969165A"/>
    <w:rsid w:val="096B2A79"/>
    <w:rsid w:val="09721683"/>
    <w:rsid w:val="09757B1B"/>
    <w:rsid w:val="09771429"/>
    <w:rsid w:val="097C09EB"/>
    <w:rsid w:val="097D2B95"/>
    <w:rsid w:val="097D4F0B"/>
    <w:rsid w:val="097F0213"/>
    <w:rsid w:val="0982F1E3"/>
    <w:rsid w:val="098A3957"/>
    <w:rsid w:val="099D91CE"/>
    <w:rsid w:val="099FC5EC"/>
    <w:rsid w:val="09A44054"/>
    <w:rsid w:val="09A4E1C7"/>
    <w:rsid w:val="09A52713"/>
    <w:rsid w:val="09A846FD"/>
    <w:rsid w:val="09ADF0ED"/>
    <w:rsid w:val="09B555EF"/>
    <w:rsid w:val="09BB6AB5"/>
    <w:rsid w:val="09C35749"/>
    <w:rsid w:val="09C77BFB"/>
    <w:rsid w:val="09C88665"/>
    <w:rsid w:val="09CADA8E"/>
    <w:rsid w:val="09D075EB"/>
    <w:rsid w:val="09D30549"/>
    <w:rsid w:val="09DBAB75"/>
    <w:rsid w:val="09DBBA97"/>
    <w:rsid w:val="09DC3008"/>
    <w:rsid w:val="09DCDF46"/>
    <w:rsid w:val="09DE30AC"/>
    <w:rsid w:val="09E38929"/>
    <w:rsid w:val="09F0B340"/>
    <w:rsid w:val="0A01B596"/>
    <w:rsid w:val="0A041D42"/>
    <w:rsid w:val="0A0D3E12"/>
    <w:rsid w:val="0A0E3764"/>
    <w:rsid w:val="0A12DBD4"/>
    <w:rsid w:val="0A132583"/>
    <w:rsid w:val="0A13C07D"/>
    <w:rsid w:val="0A1D42A2"/>
    <w:rsid w:val="0A292FAE"/>
    <w:rsid w:val="0A2B9387"/>
    <w:rsid w:val="0A3CC6BA"/>
    <w:rsid w:val="0A3E2EA0"/>
    <w:rsid w:val="0A3EB862"/>
    <w:rsid w:val="0A405FFB"/>
    <w:rsid w:val="0A42E058"/>
    <w:rsid w:val="0A4476C5"/>
    <w:rsid w:val="0A457CA3"/>
    <w:rsid w:val="0A461F6D"/>
    <w:rsid w:val="0A4A1789"/>
    <w:rsid w:val="0A62DD3B"/>
    <w:rsid w:val="0A69F186"/>
    <w:rsid w:val="0A6CF099"/>
    <w:rsid w:val="0A7EBCE0"/>
    <w:rsid w:val="0A86E35A"/>
    <w:rsid w:val="0A8FF87E"/>
    <w:rsid w:val="0A953A57"/>
    <w:rsid w:val="0AA40FCA"/>
    <w:rsid w:val="0AB7FDA5"/>
    <w:rsid w:val="0AC2094F"/>
    <w:rsid w:val="0AC2F495"/>
    <w:rsid w:val="0AD9BD77"/>
    <w:rsid w:val="0AE01534"/>
    <w:rsid w:val="0AF68425"/>
    <w:rsid w:val="0AFA1D0A"/>
    <w:rsid w:val="0B0E0843"/>
    <w:rsid w:val="0B1FB99B"/>
    <w:rsid w:val="0B20F224"/>
    <w:rsid w:val="0B22B773"/>
    <w:rsid w:val="0B317B22"/>
    <w:rsid w:val="0B36E4EC"/>
    <w:rsid w:val="0B3FFE3A"/>
    <w:rsid w:val="0B456FE4"/>
    <w:rsid w:val="0B5B0BE4"/>
    <w:rsid w:val="0B5C0377"/>
    <w:rsid w:val="0B664670"/>
    <w:rsid w:val="0B6FDB4D"/>
    <w:rsid w:val="0B729207"/>
    <w:rsid w:val="0B772840"/>
    <w:rsid w:val="0B7EAA2E"/>
    <w:rsid w:val="0B861C17"/>
    <w:rsid w:val="0B8B38BD"/>
    <w:rsid w:val="0B9662A8"/>
    <w:rsid w:val="0B96BB3D"/>
    <w:rsid w:val="0B971938"/>
    <w:rsid w:val="0BA11927"/>
    <w:rsid w:val="0BBCCA4B"/>
    <w:rsid w:val="0BBE9F12"/>
    <w:rsid w:val="0BCA9056"/>
    <w:rsid w:val="0BCABD1D"/>
    <w:rsid w:val="0BCE5B22"/>
    <w:rsid w:val="0BF99217"/>
    <w:rsid w:val="0BFF0C91"/>
    <w:rsid w:val="0C01FC9C"/>
    <w:rsid w:val="0C16E1C6"/>
    <w:rsid w:val="0C17D61E"/>
    <w:rsid w:val="0C1F827A"/>
    <w:rsid w:val="0C240304"/>
    <w:rsid w:val="0C2745B8"/>
    <w:rsid w:val="0C2982ED"/>
    <w:rsid w:val="0C2E6D40"/>
    <w:rsid w:val="0C30308E"/>
    <w:rsid w:val="0C349526"/>
    <w:rsid w:val="0C4D505F"/>
    <w:rsid w:val="0C4E8450"/>
    <w:rsid w:val="0C5A5252"/>
    <w:rsid w:val="0C5CA3AF"/>
    <w:rsid w:val="0C816A67"/>
    <w:rsid w:val="0C884D33"/>
    <w:rsid w:val="0C89C35C"/>
    <w:rsid w:val="0C8DCBAB"/>
    <w:rsid w:val="0C9293E9"/>
    <w:rsid w:val="0C97FF29"/>
    <w:rsid w:val="0C9852EA"/>
    <w:rsid w:val="0CA09B36"/>
    <w:rsid w:val="0CA3B58C"/>
    <w:rsid w:val="0CB7FA55"/>
    <w:rsid w:val="0CB864C4"/>
    <w:rsid w:val="0CBF50F8"/>
    <w:rsid w:val="0CC76742"/>
    <w:rsid w:val="0CCB0608"/>
    <w:rsid w:val="0CCB524A"/>
    <w:rsid w:val="0CFC9C02"/>
    <w:rsid w:val="0CFEFED2"/>
    <w:rsid w:val="0D0AD202"/>
    <w:rsid w:val="0D12B1B9"/>
    <w:rsid w:val="0D13BC88"/>
    <w:rsid w:val="0D1A2591"/>
    <w:rsid w:val="0D2062FE"/>
    <w:rsid w:val="0D261019"/>
    <w:rsid w:val="0D2EF1CE"/>
    <w:rsid w:val="0D344F8C"/>
    <w:rsid w:val="0D37BF79"/>
    <w:rsid w:val="0D3FB3B7"/>
    <w:rsid w:val="0D4E6CDA"/>
    <w:rsid w:val="0D4F963A"/>
    <w:rsid w:val="0D54E364"/>
    <w:rsid w:val="0D6FBDCD"/>
    <w:rsid w:val="0D74503B"/>
    <w:rsid w:val="0D881B6F"/>
    <w:rsid w:val="0D903AF4"/>
    <w:rsid w:val="0D914EB2"/>
    <w:rsid w:val="0D9D5152"/>
    <w:rsid w:val="0D9FF7ED"/>
    <w:rsid w:val="0DA2D557"/>
    <w:rsid w:val="0DA4411C"/>
    <w:rsid w:val="0DAD946B"/>
    <w:rsid w:val="0DB64999"/>
    <w:rsid w:val="0DB831A0"/>
    <w:rsid w:val="0DC81A1E"/>
    <w:rsid w:val="0DF5AF60"/>
    <w:rsid w:val="0DF740CF"/>
    <w:rsid w:val="0DFB2333"/>
    <w:rsid w:val="0DFE28CD"/>
    <w:rsid w:val="0E0391E0"/>
    <w:rsid w:val="0E0D0390"/>
    <w:rsid w:val="0E11A47F"/>
    <w:rsid w:val="0E14AFDE"/>
    <w:rsid w:val="0E214CCA"/>
    <w:rsid w:val="0E27BEC6"/>
    <w:rsid w:val="0E27DFC8"/>
    <w:rsid w:val="0E2C25EF"/>
    <w:rsid w:val="0E4A8DC3"/>
    <w:rsid w:val="0E4F60D1"/>
    <w:rsid w:val="0E4FC4BB"/>
    <w:rsid w:val="0E57FDC1"/>
    <w:rsid w:val="0E601950"/>
    <w:rsid w:val="0E6697CA"/>
    <w:rsid w:val="0E6A356B"/>
    <w:rsid w:val="0E6D2850"/>
    <w:rsid w:val="0E72D393"/>
    <w:rsid w:val="0E8817D8"/>
    <w:rsid w:val="0E97AE37"/>
    <w:rsid w:val="0E981F05"/>
    <w:rsid w:val="0E992E18"/>
    <w:rsid w:val="0EA4ED73"/>
    <w:rsid w:val="0EA76917"/>
    <w:rsid w:val="0EA7CE85"/>
    <w:rsid w:val="0EAD8851"/>
    <w:rsid w:val="0EC2CFEC"/>
    <w:rsid w:val="0EC552B0"/>
    <w:rsid w:val="0EC5CF8F"/>
    <w:rsid w:val="0ECA1983"/>
    <w:rsid w:val="0EDBC645"/>
    <w:rsid w:val="0EE3F586"/>
    <w:rsid w:val="0EE8907A"/>
    <w:rsid w:val="0EEBECE0"/>
    <w:rsid w:val="0F035620"/>
    <w:rsid w:val="0F055E94"/>
    <w:rsid w:val="0F079972"/>
    <w:rsid w:val="0F0852D8"/>
    <w:rsid w:val="0F167F15"/>
    <w:rsid w:val="0F1AF4CE"/>
    <w:rsid w:val="0F1FD3F1"/>
    <w:rsid w:val="0F220910"/>
    <w:rsid w:val="0F387F38"/>
    <w:rsid w:val="0F3CCBF0"/>
    <w:rsid w:val="0F446788"/>
    <w:rsid w:val="0F4853A3"/>
    <w:rsid w:val="0F490A6E"/>
    <w:rsid w:val="0F5F3BF3"/>
    <w:rsid w:val="0F60E066"/>
    <w:rsid w:val="0F618EE7"/>
    <w:rsid w:val="0F619BBE"/>
    <w:rsid w:val="0F63073D"/>
    <w:rsid w:val="0F699307"/>
    <w:rsid w:val="0F6C5104"/>
    <w:rsid w:val="0F7DEAFF"/>
    <w:rsid w:val="0F7F8EC7"/>
    <w:rsid w:val="0F83ECBA"/>
    <w:rsid w:val="0F846F7A"/>
    <w:rsid w:val="0F949C79"/>
    <w:rsid w:val="0F965A72"/>
    <w:rsid w:val="0FAAA785"/>
    <w:rsid w:val="0FAD6C02"/>
    <w:rsid w:val="0FB7259B"/>
    <w:rsid w:val="0FC3A7DA"/>
    <w:rsid w:val="0FD0F724"/>
    <w:rsid w:val="0FD1A1CA"/>
    <w:rsid w:val="0FD54010"/>
    <w:rsid w:val="0FE1B9E3"/>
    <w:rsid w:val="0FE69612"/>
    <w:rsid w:val="10080659"/>
    <w:rsid w:val="100A7A5A"/>
    <w:rsid w:val="101D3FE5"/>
    <w:rsid w:val="101FACB7"/>
    <w:rsid w:val="10234DDC"/>
    <w:rsid w:val="102D4823"/>
    <w:rsid w:val="1036E6AD"/>
    <w:rsid w:val="10393A8E"/>
    <w:rsid w:val="103D3A97"/>
    <w:rsid w:val="1042C6F9"/>
    <w:rsid w:val="1043722E"/>
    <w:rsid w:val="1044E0C5"/>
    <w:rsid w:val="1048D774"/>
    <w:rsid w:val="1049D0A4"/>
    <w:rsid w:val="1055F3F3"/>
    <w:rsid w:val="105A37B4"/>
    <w:rsid w:val="106FEDEC"/>
    <w:rsid w:val="1084798D"/>
    <w:rsid w:val="10889E10"/>
    <w:rsid w:val="108D4156"/>
    <w:rsid w:val="10A12EF5"/>
    <w:rsid w:val="10A86FCF"/>
    <w:rsid w:val="10AB6009"/>
    <w:rsid w:val="10AD9D1F"/>
    <w:rsid w:val="10B1AA90"/>
    <w:rsid w:val="10B2EE00"/>
    <w:rsid w:val="10C3244D"/>
    <w:rsid w:val="10C99DF1"/>
    <w:rsid w:val="10E8C994"/>
    <w:rsid w:val="10EB0400"/>
    <w:rsid w:val="10F0A074"/>
    <w:rsid w:val="10F86F47"/>
    <w:rsid w:val="10F905B3"/>
    <w:rsid w:val="1104B414"/>
    <w:rsid w:val="11084A60"/>
    <w:rsid w:val="11168C68"/>
    <w:rsid w:val="11201CC1"/>
    <w:rsid w:val="1120402B"/>
    <w:rsid w:val="11333B1B"/>
    <w:rsid w:val="113E1487"/>
    <w:rsid w:val="113E99D4"/>
    <w:rsid w:val="1148F610"/>
    <w:rsid w:val="1148FA41"/>
    <w:rsid w:val="11567430"/>
    <w:rsid w:val="11614AA3"/>
    <w:rsid w:val="116373F3"/>
    <w:rsid w:val="1169BCCC"/>
    <w:rsid w:val="116D7D3A"/>
    <w:rsid w:val="11730248"/>
    <w:rsid w:val="1178811E"/>
    <w:rsid w:val="11792BBB"/>
    <w:rsid w:val="117C6D06"/>
    <w:rsid w:val="11807B4D"/>
    <w:rsid w:val="1188F2F0"/>
    <w:rsid w:val="1198906C"/>
    <w:rsid w:val="11993625"/>
    <w:rsid w:val="119CAC4D"/>
    <w:rsid w:val="11A0EA35"/>
    <w:rsid w:val="11B0FBF5"/>
    <w:rsid w:val="11C7CBD7"/>
    <w:rsid w:val="11CD30CB"/>
    <w:rsid w:val="11D797A1"/>
    <w:rsid w:val="11D7FB34"/>
    <w:rsid w:val="11D87649"/>
    <w:rsid w:val="11E33DC3"/>
    <w:rsid w:val="11E6AE25"/>
    <w:rsid w:val="11EA102E"/>
    <w:rsid w:val="11F211A8"/>
    <w:rsid w:val="11FA798D"/>
    <w:rsid w:val="12012A2A"/>
    <w:rsid w:val="1203F9B1"/>
    <w:rsid w:val="1210C1B7"/>
    <w:rsid w:val="121198F1"/>
    <w:rsid w:val="12251FA2"/>
    <w:rsid w:val="1232B465"/>
    <w:rsid w:val="123CEABC"/>
    <w:rsid w:val="123CFF56"/>
    <w:rsid w:val="123E4CD8"/>
    <w:rsid w:val="1242D4AF"/>
    <w:rsid w:val="1243F76E"/>
    <w:rsid w:val="12589A61"/>
    <w:rsid w:val="1269B30F"/>
    <w:rsid w:val="127DB4CA"/>
    <w:rsid w:val="1280479B"/>
    <w:rsid w:val="1288026D"/>
    <w:rsid w:val="129248D8"/>
    <w:rsid w:val="12993029"/>
    <w:rsid w:val="129ADAE4"/>
    <w:rsid w:val="129BD5FB"/>
    <w:rsid w:val="12A1DC79"/>
    <w:rsid w:val="12A2FAEA"/>
    <w:rsid w:val="12AE348B"/>
    <w:rsid w:val="12B12326"/>
    <w:rsid w:val="12B1D41B"/>
    <w:rsid w:val="12BF271E"/>
    <w:rsid w:val="12CDC25F"/>
    <w:rsid w:val="12D5734A"/>
    <w:rsid w:val="12DD1EBB"/>
    <w:rsid w:val="12E0FD71"/>
    <w:rsid w:val="12E44E02"/>
    <w:rsid w:val="12EF6DC8"/>
    <w:rsid w:val="12F7C896"/>
    <w:rsid w:val="12F90E81"/>
    <w:rsid w:val="1303073D"/>
    <w:rsid w:val="1318BAA4"/>
    <w:rsid w:val="131FE79F"/>
    <w:rsid w:val="132211A3"/>
    <w:rsid w:val="132AC37C"/>
    <w:rsid w:val="13412DAE"/>
    <w:rsid w:val="1350E8BA"/>
    <w:rsid w:val="13585D48"/>
    <w:rsid w:val="135A2822"/>
    <w:rsid w:val="1364B3D3"/>
    <w:rsid w:val="13837DDE"/>
    <w:rsid w:val="138C6F1F"/>
    <w:rsid w:val="138E5AE4"/>
    <w:rsid w:val="1394A5B0"/>
    <w:rsid w:val="13968282"/>
    <w:rsid w:val="139A2784"/>
    <w:rsid w:val="13A8E227"/>
    <w:rsid w:val="13ABC0CB"/>
    <w:rsid w:val="13B02197"/>
    <w:rsid w:val="13B6B987"/>
    <w:rsid w:val="13BB82D7"/>
    <w:rsid w:val="13BD5D21"/>
    <w:rsid w:val="13BD9392"/>
    <w:rsid w:val="13BED365"/>
    <w:rsid w:val="13C288AF"/>
    <w:rsid w:val="13CA5976"/>
    <w:rsid w:val="13CF0146"/>
    <w:rsid w:val="13D408DF"/>
    <w:rsid w:val="13E099B0"/>
    <w:rsid w:val="13E90A0F"/>
    <w:rsid w:val="13F2CB74"/>
    <w:rsid w:val="13FCCDF1"/>
    <w:rsid w:val="13FE0308"/>
    <w:rsid w:val="1400B913"/>
    <w:rsid w:val="14056661"/>
    <w:rsid w:val="140A3A1A"/>
    <w:rsid w:val="14180A8E"/>
    <w:rsid w:val="142399FF"/>
    <w:rsid w:val="14243E7C"/>
    <w:rsid w:val="14265018"/>
    <w:rsid w:val="142F5C66"/>
    <w:rsid w:val="1431D524"/>
    <w:rsid w:val="1435A519"/>
    <w:rsid w:val="14362B35"/>
    <w:rsid w:val="14430CB5"/>
    <w:rsid w:val="1464DE83"/>
    <w:rsid w:val="146D4EBB"/>
    <w:rsid w:val="14702CEE"/>
    <w:rsid w:val="1470990F"/>
    <w:rsid w:val="1472B831"/>
    <w:rsid w:val="147706A2"/>
    <w:rsid w:val="14788D08"/>
    <w:rsid w:val="147BDC72"/>
    <w:rsid w:val="14861E96"/>
    <w:rsid w:val="148D4743"/>
    <w:rsid w:val="149A6831"/>
    <w:rsid w:val="14A01F85"/>
    <w:rsid w:val="14A03BDC"/>
    <w:rsid w:val="14A59952"/>
    <w:rsid w:val="14B393F9"/>
    <w:rsid w:val="14B65F56"/>
    <w:rsid w:val="14B8D62F"/>
    <w:rsid w:val="14B99ACD"/>
    <w:rsid w:val="14BF535C"/>
    <w:rsid w:val="14C4FC6E"/>
    <w:rsid w:val="14CED9D9"/>
    <w:rsid w:val="14CFCC42"/>
    <w:rsid w:val="14D4C782"/>
    <w:rsid w:val="14D8CCB1"/>
    <w:rsid w:val="14DADA32"/>
    <w:rsid w:val="14DD4A03"/>
    <w:rsid w:val="14DE4EB9"/>
    <w:rsid w:val="14F274C8"/>
    <w:rsid w:val="14F77389"/>
    <w:rsid w:val="15031ED7"/>
    <w:rsid w:val="15033C48"/>
    <w:rsid w:val="1506AD17"/>
    <w:rsid w:val="150BB1A5"/>
    <w:rsid w:val="152054D6"/>
    <w:rsid w:val="152B9C6A"/>
    <w:rsid w:val="152E0676"/>
    <w:rsid w:val="152ECEF5"/>
    <w:rsid w:val="152F885F"/>
    <w:rsid w:val="1536BC16"/>
    <w:rsid w:val="153E2C0A"/>
    <w:rsid w:val="15448F27"/>
    <w:rsid w:val="15516414"/>
    <w:rsid w:val="1565E411"/>
    <w:rsid w:val="156643A0"/>
    <w:rsid w:val="156BAD2E"/>
    <w:rsid w:val="15732306"/>
    <w:rsid w:val="157C9605"/>
    <w:rsid w:val="1580AA6C"/>
    <w:rsid w:val="1588A3D3"/>
    <w:rsid w:val="15942F92"/>
    <w:rsid w:val="159D15A6"/>
    <w:rsid w:val="15A74FDB"/>
    <w:rsid w:val="15B130E8"/>
    <w:rsid w:val="15DA24E2"/>
    <w:rsid w:val="15DCFDF1"/>
    <w:rsid w:val="15DE01C0"/>
    <w:rsid w:val="15F1BCA6"/>
    <w:rsid w:val="15FF376F"/>
    <w:rsid w:val="1603458B"/>
    <w:rsid w:val="1609F9EF"/>
    <w:rsid w:val="160FA8D7"/>
    <w:rsid w:val="16160BB9"/>
    <w:rsid w:val="1617E2F9"/>
    <w:rsid w:val="162120C9"/>
    <w:rsid w:val="16287154"/>
    <w:rsid w:val="163A74D5"/>
    <w:rsid w:val="165CECC1"/>
    <w:rsid w:val="165F2CC2"/>
    <w:rsid w:val="165F6CB5"/>
    <w:rsid w:val="1666B9F6"/>
    <w:rsid w:val="1671E2A4"/>
    <w:rsid w:val="16791667"/>
    <w:rsid w:val="1690817A"/>
    <w:rsid w:val="1692682E"/>
    <w:rsid w:val="1692D3C2"/>
    <w:rsid w:val="16931250"/>
    <w:rsid w:val="169593F3"/>
    <w:rsid w:val="16969FAC"/>
    <w:rsid w:val="16A34D9E"/>
    <w:rsid w:val="16A96489"/>
    <w:rsid w:val="16AE4E61"/>
    <w:rsid w:val="16B357A8"/>
    <w:rsid w:val="16BE2F15"/>
    <w:rsid w:val="16CD211B"/>
    <w:rsid w:val="16D71A5C"/>
    <w:rsid w:val="16E57D14"/>
    <w:rsid w:val="16E73B1C"/>
    <w:rsid w:val="16E7415A"/>
    <w:rsid w:val="16ED6A58"/>
    <w:rsid w:val="16F548D1"/>
    <w:rsid w:val="16F9E065"/>
    <w:rsid w:val="16FC553F"/>
    <w:rsid w:val="170283DA"/>
    <w:rsid w:val="170AE156"/>
    <w:rsid w:val="17101B9A"/>
    <w:rsid w:val="1711708B"/>
    <w:rsid w:val="171284C6"/>
    <w:rsid w:val="17148F6B"/>
    <w:rsid w:val="17237089"/>
    <w:rsid w:val="172CE0BB"/>
    <w:rsid w:val="173D2396"/>
    <w:rsid w:val="173EC716"/>
    <w:rsid w:val="1740FCCA"/>
    <w:rsid w:val="174BE162"/>
    <w:rsid w:val="174F09DB"/>
    <w:rsid w:val="17565D13"/>
    <w:rsid w:val="175D02CE"/>
    <w:rsid w:val="17692264"/>
    <w:rsid w:val="176ABD62"/>
    <w:rsid w:val="176B4EE9"/>
    <w:rsid w:val="17701D57"/>
    <w:rsid w:val="177089B2"/>
    <w:rsid w:val="17741303"/>
    <w:rsid w:val="179320DA"/>
    <w:rsid w:val="17A1CFE7"/>
    <w:rsid w:val="17A5F6B2"/>
    <w:rsid w:val="17ABAFAA"/>
    <w:rsid w:val="17AFC8CA"/>
    <w:rsid w:val="17B35F6F"/>
    <w:rsid w:val="17BA30E5"/>
    <w:rsid w:val="17BE3AE8"/>
    <w:rsid w:val="17C12F72"/>
    <w:rsid w:val="17C60C5A"/>
    <w:rsid w:val="17CDC697"/>
    <w:rsid w:val="17D2E92E"/>
    <w:rsid w:val="17DD68D9"/>
    <w:rsid w:val="17E469D4"/>
    <w:rsid w:val="17E6EA0C"/>
    <w:rsid w:val="17EC714D"/>
    <w:rsid w:val="17FC04EC"/>
    <w:rsid w:val="17FEF4CC"/>
    <w:rsid w:val="1801E32E"/>
    <w:rsid w:val="18071CBB"/>
    <w:rsid w:val="180798FF"/>
    <w:rsid w:val="180D23A0"/>
    <w:rsid w:val="18180891"/>
    <w:rsid w:val="182A269B"/>
    <w:rsid w:val="1834279B"/>
    <w:rsid w:val="1834CDA5"/>
    <w:rsid w:val="183DD0F2"/>
    <w:rsid w:val="18403159"/>
    <w:rsid w:val="18467BA1"/>
    <w:rsid w:val="1846FCDE"/>
    <w:rsid w:val="18477EE8"/>
    <w:rsid w:val="1847D0A7"/>
    <w:rsid w:val="1848244C"/>
    <w:rsid w:val="1856484D"/>
    <w:rsid w:val="185B9FCB"/>
    <w:rsid w:val="1860B2CC"/>
    <w:rsid w:val="186AA5C0"/>
    <w:rsid w:val="186DBC42"/>
    <w:rsid w:val="1870E08B"/>
    <w:rsid w:val="187168B2"/>
    <w:rsid w:val="1875C960"/>
    <w:rsid w:val="1879D64C"/>
    <w:rsid w:val="187F207B"/>
    <w:rsid w:val="1890FAA6"/>
    <w:rsid w:val="18986567"/>
    <w:rsid w:val="189EC69B"/>
    <w:rsid w:val="18A20E1C"/>
    <w:rsid w:val="18AB23E2"/>
    <w:rsid w:val="18AB961E"/>
    <w:rsid w:val="18B54689"/>
    <w:rsid w:val="18BAFD96"/>
    <w:rsid w:val="18CDC14B"/>
    <w:rsid w:val="18D389AE"/>
    <w:rsid w:val="18D3D626"/>
    <w:rsid w:val="18D9111D"/>
    <w:rsid w:val="18E5A6D2"/>
    <w:rsid w:val="18F88C24"/>
    <w:rsid w:val="1907013E"/>
    <w:rsid w:val="192748A7"/>
    <w:rsid w:val="19291C4E"/>
    <w:rsid w:val="192B439F"/>
    <w:rsid w:val="192C02BF"/>
    <w:rsid w:val="192C5F89"/>
    <w:rsid w:val="192E2173"/>
    <w:rsid w:val="193A3E94"/>
    <w:rsid w:val="193BB71A"/>
    <w:rsid w:val="193D69A7"/>
    <w:rsid w:val="19420138"/>
    <w:rsid w:val="1942392E"/>
    <w:rsid w:val="1956424E"/>
    <w:rsid w:val="19567F2A"/>
    <w:rsid w:val="19594751"/>
    <w:rsid w:val="19602C74"/>
    <w:rsid w:val="196986BB"/>
    <w:rsid w:val="19763AC1"/>
    <w:rsid w:val="19786549"/>
    <w:rsid w:val="198B2911"/>
    <w:rsid w:val="198C157D"/>
    <w:rsid w:val="19961E3A"/>
    <w:rsid w:val="199CC693"/>
    <w:rsid w:val="199E0A79"/>
    <w:rsid w:val="19A5A379"/>
    <w:rsid w:val="19A652C2"/>
    <w:rsid w:val="19AB4F39"/>
    <w:rsid w:val="19AF457D"/>
    <w:rsid w:val="19B1DDB8"/>
    <w:rsid w:val="19B25EFD"/>
    <w:rsid w:val="19B66772"/>
    <w:rsid w:val="19CAE988"/>
    <w:rsid w:val="19D33C7A"/>
    <w:rsid w:val="19D5291B"/>
    <w:rsid w:val="1A19894C"/>
    <w:rsid w:val="1A19BFF5"/>
    <w:rsid w:val="1A209B6E"/>
    <w:rsid w:val="1A2234F4"/>
    <w:rsid w:val="1A23B927"/>
    <w:rsid w:val="1A2C83E8"/>
    <w:rsid w:val="1A3AE8CB"/>
    <w:rsid w:val="1A48113B"/>
    <w:rsid w:val="1A4B721F"/>
    <w:rsid w:val="1A512FF3"/>
    <w:rsid w:val="1A550C8C"/>
    <w:rsid w:val="1A63E551"/>
    <w:rsid w:val="1A67F7E4"/>
    <w:rsid w:val="1A6B9E34"/>
    <w:rsid w:val="1A741721"/>
    <w:rsid w:val="1A775BB7"/>
    <w:rsid w:val="1A7D144D"/>
    <w:rsid w:val="1A7D1F86"/>
    <w:rsid w:val="1A88F2D3"/>
    <w:rsid w:val="1A9A267B"/>
    <w:rsid w:val="1AA021C3"/>
    <w:rsid w:val="1AAC43B7"/>
    <w:rsid w:val="1AB0A435"/>
    <w:rsid w:val="1AB65544"/>
    <w:rsid w:val="1AB6666B"/>
    <w:rsid w:val="1ABBD4D1"/>
    <w:rsid w:val="1AD7FC0A"/>
    <w:rsid w:val="1AD919BE"/>
    <w:rsid w:val="1ADB1E33"/>
    <w:rsid w:val="1ADE8B2E"/>
    <w:rsid w:val="1AEBF9E1"/>
    <w:rsid w:val="1AEBFDE2"/>
    <w:rsid w:val="1AF54777"/>
    <w:rsid w:val="1B01F790"/>
    <w:rsid w:val="1B020E54"/>
    <w:rsid w:val="1B027AD4"/>
    <w:rsid w:val="1B0B4489"/>
    <w:rsid w:val="1B0C10B2"/>
    <w:rsid w:val="1B11AB55"/>
    <w:rsid w:val="1B12B30E"/>
    <w:rsid w:val="1B149CE0"/>
    <w:rsid w:val="1B20A0B0"/>
    <w:rsid w:val="1B234349"/>
    <w:rsid w:val="1B2C73CA"/>
    <w:rsid w:val="1B2F03C4"/>
    <w:rsid w:val="1B3072AA"/>
    <w:rsid w:val="1B3E089F"/>
    <w:rsid w:val="1B4E256D"/>
    <w:rsid w:val="1B502FE5"/>
    <w:rsid w:val="1B593944"/>
    <w:rsid w:val="1B6441CE"/>
    <w:rsid w:val="1B74BEA1"/>
    <w:rsid w:val="1B78050D"/>
    <w:rsid w:val="1B81CFEB"/>
    <w:rsid w:val="1B8D1375"/>
    <w:rsid w:val="1B920D7E"/>
    <w:rsid w:val="1B9DF03F"/>
    <w:rsid w:val="1BCCEDB0"/>
    <w:rsid w:val="1BCED517"/>
    <w:rsid w:val="1BD0A8D5"/>
    <w:rsid w:val="1BDE0149"/>
    <w:rsid w:val="1BEA11CD"/>
    <w:rsid w:val="1BEAD4BB"/>
    <w:rsid w:val="1BECE38A"/>
    <w:rsid w:val="1BEDC8A3"/>
    <w:rsid w:val="1BF9547A"/>
    <w:rsid w:val="1BF98867"/>
    <w:rsid w:val="1BFDF391"/>
    <w:rsid w:val="1C05A322"/>
    <w:rsid w:val="1C0AD596"/>
    <w:rsid w:val="1C0C6E75"/>
    <w:rsid w:val="1C19CF8E"/>
    <w:rsid w:val="1C249954"/>
    <w:rsid w:val="1C2C1E2D"/>
    <w:rsid w:val="1C3D3D22"/>
    <w:rsid w:val="1C40C631"/>
    <w:rsid w:val="1C4B2AEE"/>
    <w:rsid w:val="1C4D32BD"/>
    <w:rsid w:val="1C536112"/>
    <w:rsid w:val="1C53EC88"/>
    <w:rsid w:val="1C5462F8"/>
    <w:rsid w:val="1C571693"/>
    <w:rsid w:val="1C5E0F90"/>
    <w:rsid w:val="1C5EBE80"/>
    <w:rsid w:val="1C67C318"/>
    <w:rsid w:val="1C6D9254"/>
    <w:rsid w:val="1C6DD47E"/>
    <w:rsid w:val="1C86874E"/>
    <w:rsid w:val="1C87DD23"/>
    <w:rsid w:val="1C898155"/>
    <w:rsid w:val="1C9224FE"/>
    <w:rsid w:val="1C95D25F"/>
    <w:rsid w:val="1C977428"/>
    <w:rsid w:val="1C9FB4F0"/>
    <w:rsid w:val="1CA06D1A"/>
    <w:rsid w:val="1CAACB33"/>
    <w:rsid w:val="1CBE3EC8"/>
    <w:rsid w:val="1CC3F1C9"/>
    <w:rsid w:val="1CD5F357"/>
    <w:rsid w:val="1CDAEEF1"/>
    <w:rsid w:val="1CDC3765"/>
    <w:rsid w:val="1CE60791"/>
    <w:rsid w:val="1CFA76A4"/>
    <w:rsid w:val="1CFC8BFE"/>
    <w:rsid w:val="1D009F68"/>
    <w:rsid w:val="1D0224EC"/>
    <w:rsid w:val="1D1CF51B"/>
    <w:rsid w:val="1D1F94AE"/>
    <w:rsid w:val="1D249FDD"/>
    <w:rsid w:val="1D31267C"/>
    <w:rsid w:val="1D333A2A"/>
    <w:rsid w:val="1D478185"/>
    <w:rsid w:val="1D4C31B3"/>
    <w:rsid w:val="1D4CEBF1"/>
    <w:rsid w:val="1D5214F5"/>
    <w:rsid w:val="1D5217C5"/>
    <w:rsid w:val="1D59B095"/>
    <w:rsid w:val="1D64ABB8"/>
    <w:rsid w:val="1D6965A6"/>
    <w:rsid w:val="1D7B71A6"/>
    <w:rsid w:val="1D899D30"/>
    <w:rsid w:val="1D8A437F"/>
    <w:rsid w:val="1D8C4241"/>
    <w:rsid w:val="1D96091B"/>
    <w:rsid w:val="1DB174FF"/>
    <w:rsid w:val="1DB2A1CC"/>
    <w:rsid w:val="1DB86B50"/>
    <w:rsid w:val="1DC3BFA8"/>
    <w:rsid w:val="1DD21F98"/>
    <w:rsid w:val="1DD43EBA"/>
    <w:rsid w:val="1DDEFA9A"/>
    <w:rsid w:val="1DE04984"/>
    <w:rsid w:val="1DF444AF"/>
    <w:rsid w:val="1DF5FAB9"/>
    <w:rsid w:val="1E01D21C"/>
    <w:rsid w:val="1E05CD25"/>
    <w:rsid w:val="1E0A3B43"/>
    <w:rsid w:val="1E266E6B"/>
    <w:rsid w:val="1E362E71"/>
    <w:rsid w:val="1E3790F8"/>
    <w:rsid w:val="1E3B2EBF"/>
    <w:rsid w:val="1E447C5C"/>
    <w:rsid w:val="1E44CE48"/>
    <w:rsid w:val="1E4C63FA"/>
    <w:rsid w:val="1E54FA56"/>
    <w:rsid w:val="1E64976B"/>
    <w:rsid w:val="1E79B808"/>
    <w:rsid w:val="1E7CE51D"/>
    <w:rsid w:val="1E81E7BC"/>
    <w:rsid w:val="1E9118E5"/>
    <w:rsid w:val="1E9DAF96"/>
    <w:rsid w:val="1EA6D673"/>
    <w:rsid w:val="1EB6A8B4"/>
    <w:rsid w:val="1EB78925"/>
    <w:rsid w:val="1ECE5EC9"/>
    <w:rsid w:val="1ED9DBA2"/>
    <w:rsid w:val="1EF61622"/>
    <w:rsid w:val="1EFFCA09"/>
    <w:rsid w:val="1F027E72"/>
    <w:rsid w:val="1F0506A7"/>
    <w:rsid w:val="1F0D7FA2"/>
    <w:rsid w:val="1F1B825E"/>
    <w:rsid w:val="1F233D9D"/>
    <w:rsid w:val="1F242D37"/>
    <w:rsid w:val="1F29B741"/>
    <w:rsid w:val="1F3610F0"/>
    <w:rsid w:val="1F3A1552"/>
    <w:rsid w:val="1F3B0FEB"/>
    <w:rsid w:val="1F6976EC"/>
    <w:rsid w:val="1F69D24B"/>
    <w:rsid w:val="1F6B5423"/>
    <w:rsid w:val="1F6CCEA5"/>
    <w:rsid w:val="1F7DE8C7"/>
    <w:rsid w:val="1F87FA35"/>
    <w:rsid w:val="1F897187"/>
    <w:rsid w:val="1FAF1ECF"/>
    <w:rsid w:val="1FB75AB6"/>
    <w:rsid w:val="1FBA0866"/>
    <w:rsid w:val="1FBF404B"/>
    <w:rsid w:val="1FC3CFA1"/>
    <w:rsid w:val="1FC70112"/>
    <w:rsid w:val="1FCC28F6"/>
    <w:rsid w:val="1FD06D29"/>
    <w:rsid w:val="1FD11414"/>
    <w:rsid w:val="1FD7D190"/>
    <w:rsid w:val="1FED4E86"/>
    <w:rsid w:val="1FED8646"/>
    <w:rsid w:val="1FF3126C"/>
    <w:rsid w:val="1FFE4DD8"/>
    <w:rsid w:val="20058510"/>
    <w:rsid w:val="200A2C66"/>
    <w:rsid w:val="201EDE03"/>
    <w:rsid w:val="20224ADA"/>
    <w:rsid w:val="2023CF86"/>
    <w:rsid w:val="2024BD67"/>
    <w:rsid w:val="2025C793"/>
    <w:rsid w:val="20384606"/>
    <w:rsid w:val="203AC62C"/>
    <w:rsid w:val="203CCE20"/>
    <w:rsid w:val="203D5C7D"/>
    <w:rsid w:val="204229D1"/>
    <w:rsid w:val="204344DE"/>
    <w:rsid w:val="204B49A5"/>
    <w:rsid w:val="2067FB45"/>
    <w:rsid w:val="207C2D28"/>
    <w:rsid w:val="20834E55"/>
    <w:rsid w:val="208E2504"/>
    <w:rsid w:val="209B4A52"/>
    <w:rsid w:val="20AD21DD"/>
    <w:rsid w:val="20B5F27F"/>
    <w:rsid w:val="20CED8FA"/>
    <w:rsid w:val="20D6475D"/>
    <w:rsid w:val="20D81C13"/>
    <w:rsid w:val="20DD4EB7"/>
    <w:rsid w:val="20DFE81F"/>
    <w:rsid w:val="20E14BAE"/>
    <w:rsid w:val="20E53E9F"/>
    <w:rsid w:val="20EE8BC8"/>
    <w:rsid w:val="20F08995"/>
    <w:rsid w:val="20F6F99C"/>
    <w:rsid w:val="21095254"/>
    <w:rsid w:val="2114759B"/>
    <w:rsid w:val="2115C246"/>
    <w:rsid w:val="2117C27D"/>
    <w:rsid w:val="2122A42E"/>
    <w:rsid w:val="2125552B"/>
    <w:rsid w:val="212E0628"/>
    <w:rsid w:val="213678D8"/>
    <w:rsid w:val="213749F3"/>
    <w:rsid w:val="214145BA"/>
    <w:rsid w:val="214C636D"/>
    <w:rsid w:val="2150C34B"/>
    <w:rsid w:val="21521348"/>
    <w:rsid w:val="2158F103"/>
    <w:rsid w:val="21703814"/>
    <w:rsid w:val="217989EE"/>
    <w:rsid w:val="21807D97"/>
    <w:rsid w:val="218572B6"/>
    <w:rsid w:val="21904F26"/>
    <w:rsid w:val="21962491"/>
    <w:rsid w:val="21A7E739"/>
    <w:rsid w:val="21BA0536"/>
    <w:rsid w:val="21D1143C"/>
    <w:rsid w:val="21D7B89F"/>
    <w:rsid w:val="21DBD966"/>
    <w:rsid w:val="21DC52FA"/>
    <w:rsid w:val="21DDBFF1"/>
    <w:rsid w:val="21DE0736"/>
    <w:rsid w:val="21EA0ED3"/>
    <w:rsid w:val="21EB7FC4"/>
    <w:rsid w:val="21ED39D8"/>
    <w:rsid w:val="21F417D7"/>
    <w:rsid w:val="21FF4300"/>
    <w:rsid w:val="220CED73"/>
    <w:rsid w:val="2216E2CF"/>
    <w:rsid w:val="2224F4FA"/>
    <w:rsid w:val="22310706"/>
    <w:rsid w:val="2234D8A1"/>
    <w:rsid w:val="22356593"/>
    <w:rsid w:val="2235F410"/>
    <w:rsid w:val="22369727"/>
    <w:rsid w:val="223A0BB8"/>
    <w:rsid w:val="223EA3CD"/>
    <w:rsid w:val="224BC459"/>
    <w:rsid w:val="225C47FD"/>
    <w:rsid w:val="225C6693"/>
    <w:rsid w:val="22636C7E"/>
    <w:rsid w:val="226A03A5"/>
    <w:rsid w:val="226A889A"/>
    <w:rsid w:val="22736E87"/>
    <w:rsid w:val="2278B8F6"/>
    <w:rsid w:val="227CFE12"/>
    <w:rsid w:val="2287F0D3"/>
    <w:rsid w:val="228DA5AF"/>
    <w:rsid w:val="228EB6FC"/>
    <w:rsid w:val="22906850"/>
    <w:rsid w:val="2296D9EA"/>
    <w:rsid w:val="22A202B3"/>
    <w:rsid w:val="22A6882D"/>
    <w:rsid w:val="22A6BC17"/>
    <w:rsid w:val="22B05D1C"/>
    <w:rsid w:val="22B5989A"/>
    <w:rsid w:val="22BBA1E8"/>
    <w:rsid w:val="22C1C6F4"/>
    <w:rsid w:val="22C8E615"/>
    <w:rsid w:val="22D9B153"/>
    <w:rsid w:val="22DAAE58"/>
    <w:rsid w:val="22E0557D"/>
    <w:rsid w:val="22E0FC27"/>
    <w:rsid w:val="22EA35FB"/>
    <w:rsid w:val="22EFBE7D"/>
    <w:rsid w:val="231F13EF"/>
    <w:rsid w:val="232623D8"/>
    <w:rsid w:val="23292A1B"/>
    <w:rsid w:val="2331850F"/>
    <w:rsid w:val="233354CF"/>
    <w:rsid w:val="23337364"/>
    <w:rsid w:val="23487F67"/>
    <w:rsid w:val="234B2F68"/>
    <w:rsid w:val="2350C520"/>
    <w:rsid w:val="235B0945"/>
    <w:rsid w:val="235CF044"/>
    <w:rsid w:val="2364D179"/>
    <w:rsid w:val="23676CDA"/>
    <w:rsid w:val="2367A46B"/>
    <w:rsid w:val="236D4BE8"/>
    <w:rsid w:val="23866354"/>
    <w:rsid w:val="238EF34E"/>
    <w:rsid w:val="238F1AE9"/>
    <w:rsid w:val="23A5A674"/>
    <w:rsid w:val="23B4B55C"/>
    <w:rsid w:val="23B6336E"/>
    <w:rsid w:val="23BAB0F7"/>
    <w:rsid w:val="23C3E863"/>
    <w:rsid w:val="23C67AA8"/>
    <w:rsid w:val="23C7C947"/>
    <w:rsid w:val="23D88195"/>
    <w:rsid w:val="23DBC28A"/>
    <w:rsid w:val="23DE5022"/>
    <w:rsid w:val="23E9C753"/>
    <w:rsid w:val="23FDED0C"/>
    <w:rsid w:val="23FFDDB8"/>
    <w:rsid w:val="2411A9D1"/>
    <w:rsid w:val="24194F1A"/>
    <w:rsid w:val="2433DA75"/>
    <w:rsid w:val="244CC0E1"/>
    <w:rsid w:val="24584DCD"/>
    <w:rsid w:val="245A7A85"/>
    <w:rsid w:val="24615615"/>
    <w:rsid w:val="2461682A"/>
    <w:rsid w:val="2464B43B"/>
    <w:rsid w:val="246820BD"/>
    <w:rsid w:val="246DCABA"/>
    <w:rsid w:val="2471FE51"/>
    <w:rsid w:val="2476B511"/>
    <w:rsid w:val="2478C6F8"/>
    <w:rsid w:val="24820419"/>
    <w:rsid w:val="2489BB3C"/>
    <w:rsid w:val="24908594"/>
    <w:rsid w:val="2490AF19"/>
    <w:rsid w:val="2492BC8B"/>
    <w:rsid w:val="249E9BEC"/>
    <w:rsid w:val="24A3AD7A"/>
    <w:rsid w:val="24AFD0B5"/>
    <w:rsid w:val="24CBD0AD"/>
    <w:rsid w:val="24DEF802"/>
    <w:rsid w:val="24E0C42F"/>
    <w:rsid w:val="24F10E92"/>
    <w:rsid w:val="24F205C4"/>
    <w:rsid w:val="250ED92F"/>
    <w:rsid w:val="2517126B"/>
    <w:rsid w:val="25233969"/>
    <w:rsid w:val="2524FA95"/>
    <w:rsid w:val="2527CF23"/>
    <w:rsid w:val="252A8CC6"/>
    <w:rsid w:val="253019A0"/>
    <w:rsid w:val="2546D288"/>
    <w:rsid w:val="254E2882"/>
    <w:rsid w:val="255EA277"/>
    <w:rsid w:val="2568F26D"/>
    <w:rsid w:val="2569D66A"/>
    <w:rsid w:val="25720B9F"/>
    <w:rsid w:val="25811FBF"/>
    <w:rsid w:val="25822108"/>
    <w:rsid w:val="25827B9D"/>
    <w:rsid w:val="259A5B32"/>
    <w:rsid w:val="25A14285"/>
    <w:rsid w:val="25A7F4D6"/>
    <w:rsid w:val="25AA0C51"/>
    <w:rsid w:val="25BC29C1"/>
    <w:rsid w:val="25C4CC07"/>
    <w:rsid w:val="25C9AC58"/>
    <w:rsid w:val="25D9201C"/>
    <w:rsid w:val="25DB1700"/>
    <w:rsid w:val="25DE3D5A"/>
    <w:rsid w:val="25EC82A0"/>
    <w:rsid w:val="25ED366D"/>
    <w:rsid w:val="25F1E5C1"/>
    <w:rsid w:val="25FA558A"/>
    <w:rsid w:val="260040BF"/>
    <w:rsid w:val="26017A14"/>
    <w:rsid w:val="260929A3"/>
    <w:rsid w:val="260B5E8B"/>
    <w:rsid w:val="260BDAA5"/>
    <w:rsid w:val="26113EE6"/>
    <w:rsid w:val="2626E034"/>
    <w:rsid w:val="26297E6C"/>
    <w:rsid w:val="262BCDA0"/>
    <w:rsid w:val="26308CBC"/>
    <w:rsid w:val="263A7E15"/>
    <w:rsid w:val="2640B47C"/>
    <w:rsid w:val="2640CE37"/>
    <w:rsid w:val="2645D0BA"/>
    <w:rsid w:val="26467E5A"/>
    <w:rsid w:val="264B675C"/>
    <w:rsid w:val="26610B93"/>
    <w:rsid w:val="26655E78"/>
    <w:rsid w:val="26694F52"/>
    <w:rsid w:val="2669C8D8"/>
    <w:rsid w:val="266B1426"/>
    <w:rsid w:val="2675FE10"/>
    <w:rsid w:val="267FBE2C"/>
    <w:rsid w:val="2680930D"/>
    <w:rsid w:val="26891E2E"/>
    <w:rsid w:val="269DF787"/>
    <w:rsid w:val="269FC668"/>
    <w:rsid w:val="26A821F3"/>
    <w:rsid w:val="26AC89D8"/>
    <w:rsid w:val="26AEE6AE"/>
    <w:rsid w:val="26AF2B40"/>
    <w:rsid w:val="26BC2C16"/>
    <w:rsid w:val="26C8BCAE"/>
    <w:rsid w:val="26CB6385"/>
    <w:rsid w:val="26CF9A16"/>
    <w:rsid w:val="26D2047F"/>
    <w:rsid w:val="26DC33BC"/>
    <w:rsid w:val="26DDB449"/>
    <w:rsid w:val="26DFD09F"/>
    <w:rsid w:val="26E01A2D"/>
    <w:rsid w:val="26EA01E6"/>
    <w:rsid w:val="26EE2B5F"/>
    <w:rsid w:val="26F2F8BA"/>
    <w:rsid w:val="26F40F13"/>
    <w:rsid w:val="26F858A2"/>
    <w:rsid w:val="26F8C117"/>
    <w:rsid w:val="26FABF6E"/>
    <w:rsid w:val="270DE7E8"/>
    <w:rsid w:val="271E1D9A"/>
    <w:rsid w:val="2729AF41"/>
    <w:rsid w:val="272AECA5"/>
    <w:rsid w:val="2731494E"/>
    <w:rsid w:val="2740C1E3"/>
    <w:rsid w:val="2740D5EB"/>
    <w:rsid w:val="27424B95"/>
    <w:rsid w:val="27469793"/>
    <w:rsid w:val="2747DF3C"/>
    <w:rsid w:val="274B6BF8"/>
    <w:rsid w:val="275B010D"/>
    <w:rsid w:val="275E32D1"/>
    <w:rsid w:val="275FA725"/>
    <w:rsid w:val="277085D8"/>
    <w:rsid w:val="27718F1B"/>
    <w:rsid w:val="27847A60"/>
    <w:rsid w:val="2791B6DA"/>
    <w:rsid w:val="27A00AF7"/>
    <w:rsid w:val="27A71077"/>
    <w:rsid w:val="27A72D42"/>
    <w:rsid w:val="27A90E37"/>
    <w:rsid w:val="27ADED82"/>
    <w:rsid w:val="27AE4941"/>
    <w:rsid w:val="27B149DB"/>
    <w:rsid w:val="27B81D7A"/>
    <w:rsid w:val="27B976F6"/>
    <w:rsid w:val="27C15E00"/>
    <w:rsid w:val="27D82B0B"/>
    <w:rsid w:val="27E733FE"/>
    <w:rsid w:val="27F46B10"/>
    <w:rsid w:val="27F645E5"/>
    <w:rsid w:val="27F6A4C8"/>
    <w:rsid w:val="27FFFEB3"/>
    <w:rsid w:val="280AB78A"/>
    <w:rsid w:val="2813CC97"/>
    <w:rsid w:val="28163EFE"/>
    <w:rsid w:val="28222A4A"/>
    <w:rsid w:val="282299A7"/>
    <w:rsid w:val="28265A0D"/>
    <w:rsid w:val="283420FC"/>
    <w:rsid w:val="2834D332"/>
    <w:rsid w:val="2834E122"/>
    <w:rsid w:val="283B2FDF"/>
    <w:rsid w:val="283D7AF5"/>
    <w:rsid w:val="284F110B"/>
    <w:rsid w:val="28520059"/>
    <w:rsid w:val="285CBA08"/>
    <w:rsid w:val="28623D59"/>
    <w:rsid w:val="2862B1F7"/>
    <w:rsid w:val="286A6925"/>
    <w:rsid w:val="286BF45F"/>
    <w:rsid w:val="287EB8FA"/>
    <w:rsid w:val="28822744"/>
    <w:rsid w:val="28830AD1"/>
    <w:rsid w:val="2883B5C3"/>
    <w:rsid w:val="2883EE7A"/>
    <w:rsid w:val="28899F14"/>
    <w:rsid w:val="28949178"/>
    <w:rsid w:val="28967C54"/>
    <w:rsid w:val="289FB8F0"/>
    <w:rsid w:val="28A84BA7"/>
    <w:rsid w:val="28AF9104"/>
    <w:rsid w:val="28BC111F"/>
    <w:rsid w:val="28BF5602"/>
    <w:rsid w:val="28CD6F2F"/>
    <w:rsid w:val="28E05087"/>
    <w:rsid w:val="28EB3E53"/>
    <w:rsid w:val="28ED4485"/>
    <w:rsid w:val="28EE4116"/>
    <w:rsid w:val="28F3A885"/>
    <w:rsid w:val="29090B02"/>
    <w:rsid w:val="291A485A"/>
    <w:rsid w:val="2928E516"/>
    <w:rsid w:val="294437E1"/>
    <w:rsid w:val="2948E948"/>
    <w:rsid w:val="296074E1"/>
    <w:rsid w:val="296AC7FF"/>
    <w:rsid w:val="296D46C0"/>
    <w:rsid w:val="297FE592"/>
    <w:rsid w:val="2981AA98"/>
    <w:rsid w:val="2989D5E4"/>
    <w:rsid w:val="2991580F"/>
    <w:rsid w:val="2996B70D"/>
    <w:rsid w:val="29A0939E"/>
    <w:rsid w:val="29A8167F"/>
    <w:rsid w:val="29A89857"/>
    <w:rsid w:val="29B386FB"/>
    <w:rsid w:val="29C04CFB"/>
    <w:rsid w:val="29D79137"/>
    <w:rsid w:val="29DA8F1C"/>
    <w:rsid w:val="29DB9667"/>
    <w:rsid w:val="29DFEDB5"/>
    <w:rsid w:val="29E007B1"/>
    <w:rsid w:val="29E0779D"/>
    <w:rsid w:val="29EA22EF"/>
    <w:rsid w:val="29F389E7"/>
    <w:rsid w:val="29F7B4C0"/>
    <w:rsid w:val="29F82581"/>
    <w:rsid w:val="29FB1065"/>
    <w:rsid w:val="29FDA72A"/>
    <w:rsid w:val="2A03928B"/>
    <w:rsid w:val="2A0591FC"/>
    <w:rsid w:val="2A10B1E3"/>
    <w:rsid w:val="2A14E120"/>
    <w:rsid w:val="2A1560E8"/>
    <w:rsid w:val="2A15890E"/>
    <w:rsid w:val="2A15F376"/>
    <w:rsid w:val="2A1EF388"/>
    <w:rsid w:val="2A230882"/>
    <w:rsid w:val="2A2C831E"/>
    <w:rsid w:val="2A39F7B9"/>
    <w:rsid w:val="2A3D7C71"/>
    <w:rsid w:val="2A3E2A54"/>
    <w:rsid w:val="2A3FEFEB"/>
    <w:rsid w:val="2A446C2B"/>
    <w:rsid w:val="2A4B3201"/>
    <w:rsid w:val="2A4BB6B8"/>
    <w:rsid w:val="2A580E0F"/>
    <w:rsid w:val="2A584BA4"/>
    <w:rsid w:val="2A6D58B0"/>
    <w:rsid w:val="2A70C195"/>
    <w:rsid w:val="2A773286"/>
    <w:rsid w:val="2A77EF3C"/>
    <w:rsid w:val="2A800DE8"/>
    <w:rsid w:val="2A83AB44"/>
    <w:rsid w:val="2A8DD7AC"/>
    <w:rsid w:val="2A916DBC"/>
    <w:rsid w:val="2A91A2FF"/>
    <w:rsid w:val="2A9259E7"/>
    <w:rsid w:val="2A945856"/>
    <w:rsid w:val="2A9EEB3F"/>
    <w:rsid w:val="2AA4FAC3"/>
    <w:rsid w:val="2AB24B04"/>
    <w:rsid w:val="2AB7B6B9"/>
    <w:rsid w:val="2AB8AB20"/>
    <w:rsid w:val="2ABC4ADB"/>
    <w:rsid w:val="2AC3C3E5"/>
    <w:rsid w:val="2ACCEAE7"/>
    <w:rsid w:val="2AD90BD6"/>
    <w:rsid w:val="2AE58751"/>
    <w:rsid w:val="2AE59A02"/>
    <w:rsid w:val="2AEBD157"/>
    <w:rsid w:val="2AEE3F8D"/>
    <w:rsid w:val="2AF091C8"/>
    <w:rsid w:val="2AF68344"/>
    <w:rsid w:val="2B00E98E"/>
    <w:rsid w:val="2B041F0E"/>
    <w:rsid w:val="2B0A35CF"/>
    <w:rsid w:val="2B0EE8A6"/>
    <w:rsid w:val="2B26BBBB"/>
    <w:rsid w:val="2B29D4C6"/>
    <w:rsid w:val="2B2A6133"/>
    <w:rsid w:val="2B2B5FA1"/>
    <w:rsid w:val="2B2C52F2"/>
    <w:rsid w:val="2B2EC6FF"/>
    <w:rsid w:val="2B393B59"/>
    <w:rsid w:val="2B3B367A"/>
    <w:rsid w:val="2B3FDEA8"/>
    <w:rsid w:val="2B44D4E3"/>
    <w:rsid w:val="2B5027B8"/>
    <w:rsid w:val="2B511E74"/>
    <w:rsid w:val="2B5861A7"/>
    <w:rsid w:val="2B7AC4C0"/>
    <w:rsid w:val="2B83B073"/>
    <w:rsid w:val="2B9F6F14"/>
    <w:rsid w:val="2BB79164"/>
    <w:rsid w:val="2BBDFA69"/>
    <w:rsid w:val="2BBEF885"/>
    <w:rsid w:val="2BD1BC64"/>
    <w:rsid w:val="2BD52F96"/>
    <w:rsid w:val="2BDCE63F"/>
    <w:rsid w:val="2BDD24A5"/>
    <w:rsid w:val="2BE1C77A"/>
    <w:rsid w:val="2BE38F38"/>
    <w:rsid w:val="2BE798BB"/>
    <w:rsid w:val="2BE7A849"/>
    <w:rsid w:val="2BF77EC9"/>
    <w:rsid w:val="2BFF55D1"/>
    <w:rsid w:val="2C0E1869"/>
    <w:rsid w:val="2C11D55C"/>
    <w:rsid w:val="2C14D1B2"/>
    <w:rsid w:val="2C270170"/>
    <w:rsid w:val="2C2A23C8"/>
    <w:rsid w:val="2C2C9662"/>
    <w:rsid w:val="2C38C1F7"/>
    <w:rsid w:val="2C3DE30A"/>
    <w:rsid w:val="2C4F05F7"/>
    <w:rsid w:val="2C53C74F"/>
    <w:rsid w:val="2C58861A"/>
    <w:rsid w:val="2C605EDE"/>
    <w:rsid w:val="2C63BA21"/>
    <w:rsid w:val="2C643D11"/>
    <w:rsid w:val="2C65CB18"/>
    <w:rsid w:val="2C669002"/>
    <w:rsid w:val="2C794A4A"/>
    <w:rsid w:val="2C7AAA16"/>
    <w:rsid w:val="2C7F3472"/>
    <w:rsid w:val="2C834230"/>
    <w:rsid w:val="2C8C3560"/>
    <w:rsid w:val="2C8EDDE5"/>
    <w:rsid w:val="2C986D58"/>
    <w:rsid w:val="2C9D873B"/>
    <w:rsid w:val="2CA05979"/>
    <w:rsid w:val="2CA85BDD"/>
    <w:rsid w:val="2CACDDF7"/>
    <w:rsid w:val="2CB0EA78"/>
    <w:rsid w:val="2CB83871"/>
    <w:rsid w:val="2CBAC811"/>
    <w:rsid w:val="2CD3A0CA"/>
    <w:rsid w:val="2CE04650"/>
    <w:rsid w:val="2CE53F05"/>
    <w:rsid w:val="2CE546E8"/>
    <w:rsid w:val="2CFE628A"/>
    <w:rsid w:val="2D04C70A"/>
    <w:rsid w:val="2D0ADAE4"/>
    <w:rsid w:val="2D132569"/>
    <w:rsid w:val="2D1D2441"/>
    <w:rsid w:val="2D228701"/>
    <w:rsid w:val="2D22D466"/>
    <w:rsid w:val="2D31C0CB"/>
    <w:rsid w:val="2D35C121"/>
    <w:rsid w:val="2D3860D6"/>
    <w:rsid w:val="2D3AF1BD"/>
    <w:rsid w:val="2D3B36A7"/>
    <w:rsid w:val="2D48430F"/>
    <w:rsid w:val="2D4921BE"/>
    <w:rsid w:val="2D4D36E6"/>
    <w:rsid w:val="2D548F81"/>
    <w:rsid w:val="2D5BAB35"/>
    <w:rsid w:val="2D5DDFA0"/>
    <w:rsid w:val="2D68F881"/>
    <w:rsid w:val="2D6D6770"/>
    <w:rsid w:val="2D7BF210"/>
    <w:rsid w:val="2D88DA93"/>
    <w:rsid w:val="2D8E61DD"/>
    <w:rsid w:val="2D9DB405"/>
    <w:rsid w:val="2D9FD4DE"/>
    <w:rsid w:val="2D9FF3FF"/>
    <w:rsid w:val="2DA6FFB8"/>
    <w:rsid w:val="2DA7ACE3"/>
    <w:rsid w:val="2DAA680A"/>
    <w:rsid w:val="2DB8CE0F"/>
    <w:rsid w:val="2DBA45F2"/>
    <w:rsid w:val="2DCDBEE4"/>
    <w:rsid w:val="2DD2EE6E"/>
    <w:rsid w:val="2DD3E1B9"/>
    <w:rsid w:val="2DD47BC4"/>
    <w:rsid w:val="2DDBE862"/>
    <w:rsid w:val="2DE5534D"/>
    <w:rsid w:val="2DEC4470"/>
    <w:rsid w:val="2DF2ADD0"/>
    <w:rsid w:val="2DF4F237"/>
    <w:rsid w:val="2E1C35E1"/>
    <w:rsid w:val="2E1F49D5"/>
    <w:rsid w:val="2E27D5AC"/>
    <w:rsid w:val="2E280029"/>
    <w:rsid w:val="2E30DEBF"/>
    <w:rsid w:val="2E480D43"/>
    <w:rsid w:val="2E4A4FD3"/>
    <w:rsid w:val="2E4A68D1"/>
    <w:rsid w:val="2E4EBE3D"/>
    <w:rsid w:val="2E51D531"/>
    <w:rsid w:val="2E663134"/>
    <w:rsid w:val="2E692B1E"/>
    <w:rsid w:val="2E7A590D"/>
    <w:rsid w:val="2E7BF807"/>
    <w:rsid w:val="2E7D9E0A"/>
    <w:rsid w:val="2E7ED69D"/>
    <w:rsid w:val="2E807BC1"/>
    <w:rsid w:val="2E87983F"/>
    <w:rsid w:val="2E87A6F8"/>
    <w:rsid w:val="2E9C9A12"/>
    <w:rsid w:val="2E9FE7E2"/>
    <w:rsid w:val="2EA0DBD8"/>
    <w:rsid w:val="2EA12F92"/>
    <w:rsid w:val="2EA17B83"/>
    <w:rsid w:val="2EA2F26A"/>
    <w:rsid w:val="2EA4B0B9"/>
    <w:rsid w:val="2EA5453A"/>
    <w:rsid w:val="2EAD38D5"/>
    <w:rsid w:val="2EB2C386"/>
    <w:rsid w:val="2EBAC3DE"/>
    <w:rsid w:val="2EC42AE9"/>
    <w:rsid w:val="2ED6D983"/>
    <w:rsid w:val="2ED93B66"/>
    <w:rsid w:val="2EF30995"/>
    <w:rsid w:val="2EF3BD57"/>
    <w:rsid w:val="2EFB92B0"/>
    <w:rsid w:val="2EFC7A7E"/>
    <w:rsid w:val="2F062822"/>
    <w:rsid w:val="2F064379"/>
    <w:rsid w:val="2F0D8277"/>
    <w:rsid w:val="2F17D1F1"/>
    <w:rsid w:val="2F196AAF"/>
    <w:rsid w:val="2F2148B8"/>
    <w:rsid w:val="2F234757"/>
    <w:rsid w:val="2F38FF64"/>
    <w:rsid w:val="2F474B17"/>
    <w:rsid w:val="2F53D91A"/>
    <w:rsid w:val="2F768BD3"/>
    <w:rsid w:val="2F7D7D5C"/>
    <w:rsid w:val="2F878741"/>
    <w:rsid w:val="2F8BEE2E"/>
    <w:rsid w:val="2F94E92A"/>
    <w:rsid w:val="2F956FF1"/>
    <w:rsid w:val="2FABCDEF"/>
    <w:rsid w:val="2FAF1319"/>
    <w:rsid w:val="2FB1E371"/>
    <w:rsid w:val="2FDC9060"/>
    <w:rsid w:val="2FE3EF13"/>
    <w:rsid w:val="2FEB2AF6"/>
    <w:rsid w:val="2FEF8D01"/>
    <w:rsid w:val="2FF9C880"/>
    <w:rsid w:val="300F6299"/>
    <w:rsid w:val="3010CD9A"/>
    <w:rsid w:val="301B6C67"/>
    <w:rsid w:val="30206C44"/>
    <w:rsid w:val="303BC3C4"/>
    <w:rsid w:val="305A34C8"/>
    <w:rsid w:val="305B7C66"/>
    <w:rsid w:val="30695E66"/>
    <w:rsid w:val="306F1551"/>
    <w:rsid w:val="306F3E22"/>
    <w:rsid w:val="30712ECD"/>
    <w:rsid w:val="30714FF0"/>
    <w:rsid w:val="3077E627"/>
    <w:rsid w:val="3078A541"/>
    <w:rsid w:val="30796E0A"/>
    <w:rsid w:val="307C1877"/>
    <w:rsid w:val="308624D0"/>
    <w:rsid w:val="308BC1B4"/>
    <w:rsid w:val="308DAEE6"/>
    <w:rsid w:val="309198A1"/>
    <w:rsid w:val="30938785"/>
    <w:rsid w:val="3094D9BA"/>
    <w:rsid w:val="309679CE"/>
    <w:rsid w:val="30A0BCAA"/>
    <w:rsid w:val="30A3A702"/>
    <w:rsid w:val="30A71EB8"/>
    <w:rsid w:val="30AEC882"/>
    <w:rsid w:val="30AFCF9A"/>
    <w:rsid w:val="30B326FA"/>
    <w:rsid w:val="30BE1AEB"/>
    <w:rsid w:val="30C19472"/>
    <w:rsid w:val="30C254D1"/>
    <w:rsid w:val="30D0073F"/>
    <w:rsid w:val="30EF63AD"/>
    <w:rsid w:val="30FA740B"/>
    <w:rsid w:val="30FFA301"/>
    <w:rsid w:val="31043B08"/>
    <w:rsid w:val="310EAFE4"/>
    <w:rsid w:val="31129FC3"/>
    <w:rsid w:val="31148762"/>
    <w:rsid w:val="311A8F32"/>
    <w:rsid w:val="312089A1"/>
    <w:rsid w:val="3122DE33"/>
    <w:rsid w:val="3128DCD9"/>
    <w:rsid w:val="3135BA72"/>
    <w:rsid w:val="31391B68"/>
    <w:rsid w:val="3139A66F"/>
    <w:rsid w:val="313F0FE7"/>
    <w:rsid w:val="3167291B"/>
    <w:rsid w:val="316CBEDD"/>
    <w:rsid w:val="316FE021"/>
    <w:rsid w:val="317562B3"/>
    <w:rsid w:val="3178ACA5"/>
    <w:rsid w:val="317D5E39"/>
    <w:rsid w:val="318017CE"/>
    <w:rsid w:val="3187C76E"/>
    <w:rsid w:val="318ABAFC"/>
    <w:rsid w:val="31A85CFA"/>
    <w:rsid w:val="31BC8745"/>
    <w:rsid w:val="31C4B13F"/>
    <w:rsid w:val="31CC2418"/>
    <w:rsid w:val="31D8AFC8"/>
    <w:rsid w:val="31E8FC30"/>
    <w:rsid w:val="31ED30E1"/>
    <w:rsid w:val="31F1879D"/>
    <w:rsid w:val="31F5ED9C"/>
    <w:rsid w:val="3205A99B"/>
    <w:rsid w:val="320FE12D"/>
    <w:rsid w:val="3220D2B9"/>
    <w:rsid w:val="3229E710"/>
    <w:rsid w:val="322A9ABB"/>
    <w:rsid w:val="32329B7B"/>
    <w:rsid w:val="3232D190"/>
    <w:rsid w:val="3235D71C"/>
    <w:rsid w:val="32381A88"/>
    <w:rsid w:val="323C6EBA"/>
    <w:rsid w:val="325145F2"/>
    <w:rsid w:val="325EB024"/>
    <w:rsid w:val="3263560A"/>
    <w:rsid w:val="3267A320"/>
    <w:rsid w:val="326AC9E5"/>
    <w:rsid w:val="32748EDF"/>
    <w:rsid w:val="32835718"/>
    <w:rsid w:val="32932FBB"/>
    <w:rsid w:val="3296941C"/>
    <w:rsid w:val="32976018"/>
    <w:rsid w:val="32AACACC"/>
    <w:rsid w:val="32ADC4F0"/>
    <w:rsid w:val="32AF5985"/>
    <w:rsid w:val="32B33EE3"/>
    <w:rsid w:val="32B385B7"/>
    <w:rsid w:val="32BB7A70"/>
    <w:rsid w:val="32BB948F"/>
    <w:rsid w:val="32C2317E"/>
    <w:rsid w:val="32CA03AA"/>
    <w:rsid w:val="32CBAD86"/>
    <w:rsid w:val="32CCD9D2"/>
    <w:rsid w:val="32D326F3"/>
    <w:rsid w:val="32DDCDD2"/>
    <w:rsid w:val="32DFCE5C"/>
    <w:rsid w:val="32F553FA"/>
    <w:rsid w:val="32FC5470"/>
    <w:rsid w:val="331A2AB9"/>
    <w:rsid w:val="331ADD28"/>
    <w:rsid w:val="33210D58"/>
    <w:rsid w:val="332E689C"/>
    <w:rsid w:val="333B4439"/>
    <w:rsid w:val="33417465"/>
    <w:rsid w:val="3347C4BA"/>
    <w:rsid w:val="33519967"/>
    <w:rsid w:val="3358DE54"/>
    <w:rsid w:val="335B5E6D"/>
    <w:rsid w:val="335E068F"/>
    <w:rsid w:val="3379DA27"/>
    <w:rsid w:val="337B4E37"/>
    <w:rsid w:val="337C8440"/>
    <w:rsid w:val="3383CCFD"/>
    <w:rsid w:val="338C7D63"/>
    <w:rsid w:val="3391F091"/>
    <w:rsid w:val="33A995D9"/>
    <w:rsid w:val="33AD8439"/>
    <w:rsid w:val="33AE07E1"/>
    <w:rsid w:val="33AF25E6"/>
    <w:rsid w:val="33B11603"/>
    <w:rsid w:val="33B34EED"/>
    <w:rsid w:val="33C97CBA"/>
    <w:rsid w:val="33DF0191"/>
    <w:rsid w:val="33DF446E"/>
    <w:rsid w:val="33EFD33E"/>
    <w:rsid w:val="33F089E9"/>
    <w:rsid w:val="33F2E025"/>
    <w:rsid w:val="33F7E4B2"/>
    <w:rsid w:val="3410DC16"/>
    <w:rsid w:val="34134661"/>
    <w:rsid w:val="3414A8E6"/>
    <w:rsid w:val="341ED014"/>
    <w:rsid w:val="34265FC9"/>
    <w:rsid w:val="342BC275"/>
    <w:rsid w:val="342EA744"/>
    <w:rsid w:val="34380B08"/>
    <w:rsid w:val="34418BB2"/>
    <w:rsid w:val="34424FF0"/>
    <w:rsid w:val="344379BF"/>
    <w:rsid w:val="344B3D2A"/>
    <w:rsid w:val="3450315F"/>
    <w:rsid w:val="3466B610"/>
    <w:rsid w:val="346D598A"/>
    <w:rsid w:val="346DBA96"/>
    <w:rsid w:val="34704A95"/>
    <w:rsid w:val="3470ED1D"/>
    <w:rsid w:val="34747305"/>
    <w:rsid w:val="347475C3"/>
    <w:rsid w:val="34945ECB"/>
    <w:rsid w:val="3497DC2A"/>
    <w:rsid w:val="349DB497"/>
    <w:rsid w:val="34A43F79"/>
    <w:rsid w:val="34A64ACB"/>
    <w:rsid w:val="34A76D4F"/>
    <w:rsid w:val="34B319DF"/>
    <w:rsid w:val="34BC70D7"/>
    <w:rsid w:val="34C6DCA0"/>
    <w:rsid w:val="34CB2D16"/>
    <w:rsid w:val="34DFB1E1"/>
    <w:rsid w:val="34E79943"/>
    <w:rsid w:val="34ED3042"/>
    <w:rsid w:val="34FBEB63"/>
    <w:rsid w:val="34FCAAC0"/>
    <w:rsid w:val="3501935F"/>
    <w:rsid w:val="3509B61D"/>
    <w:rsid w:val="3514DDA8"/>
    <w:rsid w:val="35161548"/>
    <w:rsid w:val="351C7845"/>
    <w:rsid w:val="352ABE71"/>
    <w:rsid w:val="352F5478"/>
    <w:rsid w:val="352FCE6A"/>
    <w:rsid w:val="35468C4B"/>
    <w:rsid w:val="3546F60A"/>
    <w:rsid w:val="354A8410"/>
    <w:rsid w:val="354A8C77"/>
    <w:rsid w:val="35534404"/>
    <w:rsid w:val="3556F4A7"/>
    <w:rsid w:val="35575524"/>
    <w:rsid w:val="356007F7"/>
    <w:rsid w:val="35607D4D"/>
    <w:rsid w:val="3567CB74"/>
    <w:rsid w:val="35707CE7"/>
    <w:rsid w:val="357A4384"/>
    <w:rsid w:val="357B195A"/>
    <w:rsid w:val="35800214"/>
    <w:rsid w:val="358AC8F1"/>
    <w:rsid w:val="358FACD5"/>
    <w:rsid w:val="359230BC"/>
    <w:rsid w:val="35991F97"/>
    <w:rsid w:val="35A4EAA2"/>
    <w:rsid w:val="35A9EE7A"/>
    <w:rsid w:val="35B0B159"/>
    <w:rsid w:val="35BA371A"/>
    <w:rsid w:val="35BECFDA"/>
    <w:rsid w:val="35C09CC4"/>
    <w:rsid w:val="35CCAAB8"/>
    <w:rsid w:val="35D88D72"/>
    <w:rsid w:val="35DDFA2B"/>
    <w:rsid w:val="35EC2973"/>
    <w:rsid w:val="35ED8E6E"/>
    <w:rsid w:val="35F5BE31"/>
    <w:rsid w:val="3600304A"/>
    <w:rsid w:val="3602627E"/>
    <w:rsid w:val="360E0077"/>
    <w:rsid w:val="360E8116"/>
    <w:rsid w:val="36152876"/>
    <w:rsid w:val="362690E4"/>
    <w:rsid w:val="36398E47"/>
    <w:rsid w:val="363F2D56"/>
    <w:rsid w:val="3658D93E"/>
    <w:rsid w:val="365BC283"/>
    <w:rsid w:val="36632093"/>
    <w:rsid w:val="36684F7A"/>
    <w:rsid w:val="36692451"/>
    <w:rsid w:val="366CE3A7"/>
    <w:rsid w:val="367E7209"/>
    <w:rsid w:val="367F8E9C"/>
    <w:rsid w:val="368309A0"/>
    <w:rsid w:val="36874F7C"/>
    <w:rsid w:val="368F0F90"/>
    <w:rsid w:val="36942555"/>
    <w:rsid w:val="369C99D9"/>
    <w:rsid w:val="36A84A7F"/>
    <w:rsid w:val="36AE5900"/>
    <w:rsid w:val="36BE7D48"/>
    <w:rsid w:val="36C05C66"/>
    <w:rsid w:val="36C08944"/>
    <w:rsid w:val="36CD858F"/>
    <w:rsid w:val="36D3E466"/>
    <w:rsid w:val="36D76F98"/>
    <w:rsid w:val="36DB4639"/>
    <w:rsid w:val="36DFC03C"/>
    <w:rsid w:val="36E1428E"/>
    <w:rsid w:val="36E3FAD8"/>
    <w:rsid w:val="36EA9212"/>
    <w:rsid w:val="36EF11D4"/>
    <w:rsid w:val="36EF7FB3"/>
    <w:rsid w:val="3706D551"/>
    <w:rsid w:val="370FA372"/>
    <w:rsid w:val="3711A5F2"/>
    <w:rsid w:val="3718FC0E"/>
    <w:rsid w:val="371D6E42"/>
    <w:rsid w:val="372006F7"/>
    <w:rsid w:val="3728D5F2"/>
    <w:rsid w:val="372AD27A"/>
    <w:rsid w:val="372BBA19"/>
    <w:rsid w:val="372C833D"/>
    <w:rsid w:val="37361DD0"/>
    <w:rsid w:val="373F1E47"/>
    <w:rsid w:val="37502E2A"/>
    <w:rsid w:val="37547EA9"/>
    <w:rsid w:val="3755E213"/>
    <w:rsid w:val="3758767A"/>
    <w:rsid w:val="37644FF7"/>
    <w:rsid w:val="376B16CA"/>
    <w:rsid w:val="3770B108"/>
    <w:rsid w:val="37730FB0"/>
    <w:rsid w:val="3775EDA7"/>
    <w:rsid w:val="378103F4"/>
    <w:rsid w:val="37884721"/>
    <w:rsid w:val="37978639"/>
    <w:rsid w:val="3799C6FB"/>
    <w:rsid w:val="379E44C2"/>
    <w:rsid w:val="379F4076"/>
    <w:rsid w:val="37A0DA30"/>
    <w:rsid w:val="37A494EE"/>
    <w:rsid w:val="37AAECEB"/>
    <w:rsid w:val="37AFCF5F"/>
    <w:rsid w:val="37AFDDCC"/>
    <w:rsid w:val="37C84437"/>
    <w:rsid w:val="37CF871C"/>
    <w:rsid w:val="37D08A7B"/>
    <w:rsid w:val="37D9B13C"/>
    <w:rsid w:val="37DBAEFE"/>
    <w:rsid w:val="380A18D8"/>
    <w:rsid w:val="380F50CD"/>
    <w:rsid w:val="3810167E"/>
    <w:rsid w:val="3816129B"/>
    <w:rsid w:val="381E4A3B"/>
    <w:rsid w:val="38257D9F"/>
    <w:rsid w:val="383EF499"/>
    <w:rsid w:val="3841D89D"/>
    <w:rsid w:val="38433FBD"/>
    <w:rsid w:val="38565217"/>
    <w:rsid w:val="38630BC8"/>
    <w:rsid w:val="38646473"/>
    <w:rsid w:val="3878B3E2"/>
    <w:rsid w:val="38791072"/>
    <w:rsid w:val="387ECDA7"/>
    <w:rsid w:val="387FC03A"/>
    <w:rsid w:val="38819B7A"/>
    <w:rsid w:val="388CE74C"/>
    <w:rsid w:val="388EC6BD"/>
    <w:rsid w:val="38904817"/>
    <w:rsid w:val="389A3620"/>
    <w:rsid w:val="389D37A9"/>
    <w:rsid w:val="38A46A20"/>
    <w:rsid w:val="38A62BE6"/>
    <w:rsid w:val="38B3C90E"/>
    <w:rsid w:val="38BF703C"/>
    <w:rsid w:val="38C74D97"/>
    <w:rsid w:val="38D26E76"/>
    <w:rsid w:val="38D33BBB"/>
    <w:rsid w:val="38D47D24"/>
    <w:rsid w:val="38DB2B8B"/>
    <w:rsid w:val="38EFC325"/>
    <w:rsid w:val="38FC2274"/>
    <w:rsid w:val="38FD616B"/>
    <w:rsid w:val="3916FF80"/>
    <w:rsid w:val="39182C9A"/>
    <w:rsid w:val="39265A79"/>
    <w:rsid w:val="3929BBB8"/>
    <w:rsid w:val="3939E9F5"/>
    <w:rsid w:val="393DCF41"/>
    <w:rsid w:val="39473A33"/>
    <w:rsid w:val="395FD340"/>
    <w:rsid w:val="397DD226"/>
    <w:rsid w:val="39825E64"/>
    <w:rsid w:val="3989C703"/>
    <w:rsid w:val="398A5FAC"/>
    <w:rsid w:val="398AFE91"/>
    <w:rsid w:val="3999BFD4"/>
    <w:rsid w:val="39A8D548"/>
    <w:rsid w:val="39B02376"/>
    <w:rsid w:val="39B5B100"/>
    <w:rsid w:val="39BA8438"/>
    <w:rsid w:val="39BC0E5D"/>
    <w:rsid w:val="39D3EE88"/>
    <w:rsid w:val="39ED08F7"/>
    <w:rsid w:val="39F9C184"/>
    <w:rsid w:val="39FEA58F"/>
    <w:rsid w:val="3A0AA066"/>
    <w:rsid w:val="3A2A6D32"/>
    <w:rsid w:val="3A2F49D5"/>
    <w:rsid w:val="3A3BCDEF"/>
    <w:rsid w:val="3A5BBBFE"/>
    <w:rsid w:val="3A93C27B"/>
    <w:rsid w:val="3AA15651"/>
    <w:rsid w:val="3AADF60F"/>
    <w:rsid w:val="3AB707E3"/>
    <w:rsid w:val="3ABD1413"/>
    <w:rsid w:val="3ABFC878"/>
    <w:rsid w:val="3AD17779"/>
    <w:rsid w:val="3AD29052"/>
    <w:rsid w:val="3AD48661"/>
    <w:rsid w:val="3AD742E7"/>
    <w:rsid w:val="3AD90451"/>
    <w:rsid w:val="3AD90FB5"/>
    <w:rsid w:val="3AF153A9"/>
    <w:rsid w:val="3AFB6522"/>
    <w:rsid w:val="3AFCCD8A"/>
    <w:rsid w:val="3B04F104"/>
    <w:rsid w:val="3B07C0A8"/>
    <w:rsid w:val="3B165414"/>
    <w:rsid w:val="3B1BD9CB"/>
    <w:rsid w:val="3B2041EA"/>
    <w:rsid w:val="3B249A8E"/>
    <w:rsid w:val="3B279A3C"/>
    <w:rsid w:val="3B27FF04"/>
    <w:rsid w:val="3B2AF382"/>
    <w:rsid w:val="3B31705F"/>
    <w:rsid w:val="3B319672"/>
    <w:rsid w:val="3B33E6D9"/>
    <w:rsid w:val="3B38780C"/>
    <w:rsid w:val="3B3C57DF"/>
    <w:rsid w:val="3B44A3D6"/>
    <w:rsid w:val="3B452773"/>
    <w:rsid w:val="3B46C83B"/>
    <w:rsid w:val="3B4ACBB8"/>
    <w:rsid w:val="3B4DDF94"/>
    <w:rsid w:val="3B4FE593"/>
    <w:rsid w:val="3B534D41"/>
    <w:rsid w:val="3B5A81CD"/>
    <w:rsid w:val="3B655385"/>
    <w:rsid w:val="3B6A7D72"/>
    <w:rsid w:val="3B6CFF4B"/>
    <w:rsid w:val="3B71BC54"/>
    <w:rsid w:val="3B725D1F"/>
    <w:rsid w:val="3B75BE59"/>
    <w:rsid w:val="3B7680CE"/>
    <w:rsid w:val="3B7AC93F"/>
    <w:rsid w:val="3B7BE7FC"/>
    <w:rsid w:val="3B874977"/>
    <w:rsid w:val="3B87B9C0"/>
    <w:rsid w:val="3B91DBDE"/>
    <w:rsid w:val="3B9A0D37"/>
    <w:rsid w:val="3B9CCD23"/>
    <w:rsid w:val="3BA05EB6"/>
    <w:rsid w:val="3BA06513"/>
    <w:rsid w:val="3BA439BC"/>
    <w:rsid w:val="3BA68B36"/>
    <w:rsid w:val="3BBE0773"/>
    <w:rsid w:val="3BC79D64"/>
    <w:rsid w:val="3BC8FC16"/>
    <w:rsid w:val="3BD96D28"/>
    <w:rsid w:val="3BDD2DF0"/>
    <w:rsid w:val="3BE7AD0F"/>
    <w:rsid w:val="3BEFC440"/>
    <w:rsid w:val="3C13AC88"/>
    <w:rsid w:val="3C1B3148"/>
    <w:rsid w:val="3C1C0E86"/>
    <w:rsid w:val="3C205535"/>
    <w:rsid w:val="3C23BB24"/>
    <w:rsid w:val="3C277F3C"/>
    <w:rsid w:val="3C2F5D52"/>
    <w:rsid w:val="3C3C66C6"/>
    <w:rsid w:val="3C47114E"/>
    <w:rsid w:val="3C501545"/>
    <w:rsid w:val="3C5C19E5"/>
    <w:rsid w:val="3C68AF68"/>
    <w:rsid w:val="3C6EA7AD"/>
    <w:rsid w:val="3C7D1B37"/>
    <w:rsid w:val="3C8247DF"/>
    <w:rsid w:val="3C850537"/>
    <w:rsid w:val="3C974FD1"/>
    <w:rsid w:val="3C9772E3"/>
    <w:rsid w:val="3CA0C165"/>
    <w:rsid w:val="3CAE3E91"/>
    <w:rsid w:val="3CB8EDA3"/>
    <w:rsid w:val="3CBF9B37"/>
    <w:rsid w:val="3CC43587"/>
    <w:rsid w:val="3CC44D9F"/>
    <w:rsid w:val="3CCD5E49"/>
    <w:rsid w:val="3CD0A755"/>
    <w:rsid w:val="3CD17596"/>
    <w:rsid w:val="3CD6F396"/>
    <w:rsid w:val="3CDA752C"/>
    <w:rsid w:val="3CDAE0D7"/>
    <w:rsid w:val="3CDD358A"/>
    <w:rsid w:val="3CDDFFFD"/>
    <w:rsid w:val="3CF209BC"/>
    <w:rsid w:val="3CF42C29"/>
    <w:rsid w:val="3CFD2F68"/>
    <w:rsid w:val="3D1D9E93"/>
    <w:rsid w:val="3D22EF26"/>
    <w:rsid w:val="3D24BE63"/>
    <w:rsid w:val="3D258094"/>
    <w:rsid w:val="3D30EA53"/>
    <w:rsid w:val="3D358C08"/>
    <w:rsid w:val="3D3831EC"/>
    <w:rsid w:val="3D3AD285"/>
    <w:rsid w:val="3D57EAFC"/>
    <w:rsid w:val="3D5838E1"/>
    <w:rsid w:val="3D5C0FD9"/>
    <w:rsid w:val="3D63864C"/>
    <w:rsid w:val="3D685CD0"/>
    <w:rsid w:val="3D69B1E5"/>
    <w:rsid w:val="3D6AB98D"/>
    <w:rsid w:val="3D723BB4"/>
    <w:rsid w:val="3D7442E2"/>
    <w:rsid w:val="3D8094EB"/>
    <w:rsid w:val="3D873526"/>
    <w:rsid w:val="3D8848C1"/>
    <w:rsid w:val="3D8C9494"/>
    <w:rsid w:val="3DA47B65"/>
    <w:rsid w:val="3DA69825"/>
    <w:rsid w:val="3DAF5B46"/>
    <w:rsid w:val="3DB40BD7"/>
    <w:rsid w:val="3DCA78AD"/>
    <w:rsid w:val="3DCB140A"/>
    <w:rsid w:val="3DD214A6"/>
    <w:rsid w:val="3DDAB273"/>
    <w:rsid w:val="3DDDFEF0"/>
    <w:rsid w:val="3DE5C748"/>
    <w:rsid w:val="3DEA8EFE"/>
    <w:rsid w:val="3DF6B473"/>
    <w:rsid w:val="3DFB7DEC"/>
    <w:rsid w:val="3E086BB4"/>
    <w:rsid w:val="3E08CDB7"/>
    <w:rsid w:val="3E122617"/>
    <w:rsid w:val="3E198106"/>
    <w:rsid w:val="3E20F5C9"/>
    <w:rsid w:val="3E2AA493"/>
    <w:rsid w:val="3E4C2228"/>
    <w:rsid w:val="3E4CF4DE"/>
    <w:rsid w:val="3E4EEC80"/>
    <w:rsid w:val="3E52EDA7"/>
    <w:rsid w:val="3E58C0FB"/>
    <w:rsid w:val="3E65417E"/>
    <w:rsid w:val="3E67FF8D"/>
    <w:rsid w:val="3E698D03"/>
    <w:rsid w:val="3E7B21C6"/>
    <w:rsid w:val="3E8816DD"/>
    <w:rsid w:val="3E8A7568"/>
    <w:rsid w:val="3E923A05"/>
    <w:rsid w:val="3E980A24"/>
    <w:rsid w:val="3E9B355C"/>
    <w:rsid w:val="3E9C9DC1"/>
    <w:rsid w:val="3EB0EB0B"/>
    <w:rsid w:val="3EB121D2"/>
    <w:rsid w:val="3EC59C78"/>
    <w:rsid w:val="3EC7D873"/>
    <w:rsid w:val="3EC84024"/>
    <w:rsid w:val="3ECCEE81"/>
    <w:rsid w:val="3ED6CC11"/>
    <w:rsid w:val="3EDC2413"/>
    <w:rsid w:val="3EE1AC9F"/>
    <w:rsid w:val="3EE3DFCA"/>
    <w:rsid w:val="3EE42671"/>
    <w:rsid w:val="3EE84247"/>
    <w:rsid w:val="3EEA9986"/>
    <w:rsid w:val="3EEBAE86"/>
    <w:rsid w:val="3EF08CE6"/>
    <w:rsid w:val="3EF7E041"/>
    <w:rsid w:val="3F02E6FD"/>
    <w:rsid w:val="3F07B887"/>
    <w:rsid w:val="3F089F25"/>
    <w:rsid w:val="3F0BFC84"/>
    <w:rsid w:val="3F1AD654"/>
    <w:rsid w:val="3F1F5893"/>
    <w:rsid w:val="3F20BE1A"/>
    <w:rsid w:val="3F2170DB"/>
    <w:rsid w:val="3F24DA5B"/>
    <w:rsid w:val="3F2755E4"/>
    <w:rsid w:val="3F28B5D5"/>
    <w:rsid w:val="3F2B91BA"/>
    <w:rsid w:val="3F30627C"/>
    <w:rsid w:val="3F3453B6"/>
    <w:rsid w:val="3F34CF83"/>
    <w:rsid w:val="3F41DB8B"/>
    <w:rsid w:val="3F430326"/>
    <w:rsid w:val="3F43C97B"/>
    <w:rsid w:val="3F4BD407"/>
    <w:rsid w:val="3F5111D1"/>
    <w:rsid w:val="3F522D94"/>
    <w:rsid w:val="3F526610"/>
    <w:rsid w:val="3F5CE7DD"/>
    <w:rsid w:val="3F6F76C5"/>
    <w:rsid w:val="3F7598F4"/>
    <w:rsid w:val="3F846AC6"/>
    <w:rsid w:val="3F86DA0A"/>
    <w:rsid w:val="3F893500"/>
    <w:rsid w:val="3F912CDB"/>
    <w:rsid w:val="3F913AEC"/>
    <w:rsid w:val="3F9E98DF"/>
    <w:rsid w:val="3FB3B3A6"/>
    <w:rsid w:val="3FD18A17"/>
    <w:rsid w:val="3FDB1E80"/>
    <w:rsid w:val="3FDB407A"/>
    <w:rsid w:val="3FDE4321"/>
    <w:rsid w:val="3FDE56C6"/>
    <w:rsid w:val="3FDF47FB"/>
    <w:rsid w:val="3FDFAC0A"/>
    <w:rsid w:val="3FED71A9"/>
    <w:rsid w:val="3FF00309"/>
    <w:rsid w:val="3FF3763E"/>
    <w:rsid w:val="3FFEDC3A"/>
    <w:rsid w:val="4005AD0A"/>
    <w:rsid w:val="4005F1BE"/>
    <w:rsid w:val="40230FFA"/>
    <w:rsid w:val="402315C1"/>
    <w:rsid w:val="4025DC13"/>
    <w:rsid w:val="40274555"/>
    <w:rsid w:val="402CC0C4"/>
    <w:rsid w:val="402D97CE"/>
    <w:rsid w:val="402DC491"/>
    <w:rsid w:val="40307743"/>
    <w:rsid w:val="40483618"/>
    <w:rsid w:val="404B396A"/>
    <w:rsid w:val="404BEB48"/>
    <w:rsid w:val="404CFF4B"/>
    <w:rsid w:val="405394DD"/>
    <w:rsid w:val="405A4DA5"/>
    <w:rsid w:val="405DD8F6"/>
    <w:rsid w:val="4068B8C5"/>
    <w:rsid w:val="40757F36"/>
    <w:rsid w:val="40813C9B"/>
    <w:rsid w:val="4086E1EA"/>
    <w:rsid w:val="408A0C15"/>
    <w:rsid w:val="409FD9A7"/>
    <w:rsid w:val="40A816BB"/>
    <w:rsid w:val="40AB8294"/>
    <w:rsid w:val="40DCC391"/>
    <w:rsid w:val="40E57A7A"/>
    <w:rsid w:val="40E71DAB"/>
    <w:rsid w:val="40EAE1D1"/>
    <w:rsid w:val="40EBE65B"/>
    <w:rsid w:val="40FB5B7B"/>
    <w:rsid w:val="40FBA6AB"/>
    <w:rsid w:val="41071738"/>
    <w:rsid w:val="41075A1B"/>
    <w:rsid w:val="411D8476"/>
    <w:rsid w:val="411E2068"/>
    <w:rsid w:val="411E5238"/>
    <w:rsid w:val="411EE7B1"/>
    <w:rsid w:val="4122716B"/>
    <w:rsid w:val="4128985C"/>
    <w:rsid w:val="4130BB9B"/>
    <w:rsid w:val="41408F9A"/>
    <w:rsid w:val="414155D2"/>
    <w:rsid w:val="4150AC50"/>
    <w:rsid w:val="4150D781"/>
    <w:rsid w:val="4162C0DF"/>
    <w:rsid w:val="4173454D"/>
    <w:rsid w:val="4175A71C"/>
    <w:rsid w:val="4177E1DE"/>
    <w:rsid w:val="417B32E1"/>
    <w:rsid w:val="417B7C36"/>
    <w:rsid w:val="417E22CD"/>
    <w:rsid w:val="4187E2F5"/>
    <w:rsid w:val="4198EC77"/>
    <w:rsid w:val="41A2D242"/>
    <w:rsid w:val="41A371AF"/>
    <w:rsid w:val="41A42535"/>
    <w:rsid w:val="41A4C0DD"/>
    <w:rsid w:val="41A7AC6D"/>
    <w:rsid w:val="41C19B51"/>
    <w:rsid w:val="41C92D3D"/>
    <w:rsid w:val="41D1BC31"/>
    <w:rsid w:val="41D1BFA8"/>
    <w:rsid w:val="41D45C47"/>
    <w:rsid w:val="41EAB866"/>
    <w:rsid w:val="41F36A96"/>
    <w:rsid w:val="41F3A214"/>
    <w:rsid w:val="41FC526B"/>
    <w:rsid w:val="41FD3D3A"/>
    <w:rsid w:val="42025A57"/>
    <w:rsid w:val="42083068"/>
    <w:rsid w:val="421A6343"/>
    <w:rsid w:val="4221F86E"/>
    <w:rsid w:val="42273454"/>
    <w:rsid w:val="4227DB6C"/>
    <w:rsid w:val="42525EDB"/>
    <w:rsid w:val="42651756"/>
    <w:rsid w:val="4265B5EC"/>
    <w:rsid w:val="42680584"/>
    <w:rsid w:val="4268AD96"/>
    <w:rsid w:val="426C369C"/>
    <w:rsid w:val="426F8587"/>
    <w:rsid w:val="4270882A"/>
    <w:rsid w:val="428E3D88"/>
    <w:rsid w:val="42974917"/>
    <w:rsid w:val="429F707E"/>
    <w:rsid w:val="42ADB817"/>
    <w:rsid w:val="42B20A53"/>
    <w:rsid w:val="42C616B2"/>
    <w:rsid w:val="42CAFBF3"/>
    <w:rsid w:val="42CBC1B7"/>
    <w:rsid w:val="42DB0AB1"/>
    <w:rsid w:val="42DD4BBD"/>
    <w:rsid w:val="42DE00E8"/>
    <w:rsid w:val="42FADB0A"/>
    <w:rsid w:val="4313A263"/>
    <w:rsid w:val="43193092"/>
    <w:rsid w:val="431E05BE"/>
    <w:rsid w:val="432102D5"/>
    <w:rsid w:val="4321C4E6"/>
    <w:rsid w:val="43231E07"/>
    <w:rsid w:val="4328DD40"/>
    <w:rsid w:val="4329CA6F"/>
    <w:rsid w:val="432DA4F3"/>
    <w:rsid w:val="433E24C3"/>
    <w:rsid w:val="435795A7"/>
    <w:rsid w:val="4376C586"/>
    <w:rsid w:val="437B8E95"/>
    <w:rsid w:val="438BF789"/>
    <w:rsid w:val="43982BF9"/>
    <w:rsid w:val="43A000DB"/>
    <w:rsid w:val="43A40E1F"/>
    <w:rsid w:val="43BC3534"/>
    <w:rsid w:val="43C2DF31"/>
    <w:rsid w:val="43C9CD4F"/>
    <w:rsid w:val="43D09F3F"/>
    <w:rsid w:val="43D6574D"/>
    <w:rsid w:val="43D73C3A"/>
    <w:rsid w:val="43D7478C"/>
    <w:rsid w:val="43DD6B64"/>
    <w:rsid w:val="43DFFFF1"/>
    <w:rsid w:val="43E3ECE4"/>
    <w:rsid w:val="43FCC81C"/>
    <w:rsid w:val="440B0608"/>
    <w:rsid w:val="44111F4D"/>
    <w:rsid w:val="44168A62"/>
    <w:rsid w:val="44170FF4"/>
    <w:rsid w:val="4418024F"/>
    <w:rsid w:val="44209135"/>
    <w:rsid w:val="442378AB"/>
    <w:rsid w:val="4424C3E6"/>
    <w:rsid w:val="4424EE08"/>
    <w:rsid w:val="44257ED7"/>
    <w:rsid w:val="4428CABD"/>
    <w:rsid w:val="442B6D04"/>
    <w:rsid w:val="443B2A7E"/>
    <w:rsid w:val="44577AE6"/>
    <w:rsid w:val="445AE12D"/>
    <w:rsid w:val="445FF4EF"/>
    <w:rsid w:val="446EFFE6"/>
    <w:rsid w:val="4474B812"/>
    <w:rsid w:val="4477EBD7"/>
    <w:rsid w:val="4486BD50"/>
    <w:rsid w:val="449589BB"/>
    <w:rsid w:val="449A0F29"/>
    <w:rsid w:val="44A089E9"/>
    <w:rsid w:val="44A14B6A"/>
    <w:rsid w:val="44ABA3A0"/>
    <w:rsid w:val="44B23D89"/>
    <w:rsid w:val="44B58F73"/>
    <w:rsid w:val="44BDE291"/>
    <w:rsid w:val="44C8AEBA"/>
    <w:rsid w:val="44CA959C"/>
    <w:rsid w:val="44CD9E81"/>
    <w:rsid w:val="44D059C4"/>
    <w:rsid w:val="44D5D029"/>
    <w:rsid w:val="44ED3311"/>
    <w:rsid w:val="44F35332"/>
    <w:rsid w:val="44F7F6B0"/>
    <w:rsid w:val="44F94BA7"/>
    <w:rsid w:val="44FC6FE2"/>
    <w:rsid w:val="44FD8FDA"/>
    <w:rsid w:val="45089133"/>
    <w:rsid w:val="4515CD8B"/>
    <w:rsid w:val="451909C3"/>
    <w:rsid w:val="45435760"/>
    <w:rsid w:val="4543DE6E"/>
    <w:rsid w:val="454C7E66"/>
    <w:rsid w:val="45504226"/>
    <w:rsid w:val="45517668"/>
    <w:rsid w:val="4551C771"/>
    <w:rsid w:val="4553AEE2"/>
    <w:rsid w:val="45561A77"/>
    <w:rsid w:val="456AAB08"/>
    <w:rsid w:val="45752E76"/>
    <w:rsid w:val="457BD4C7"/>
    <w:rsid w:val="457CB5CF"/>
    <w:rsid w:val="45829022"/>
    <w:rsid w:val="458447EE"/>
    <w:rsid w:val="4591F897"/>
    <w:rsid w:val="4597A496"/>
    <w:rsid w:val="459E1CA0"/>
    <w:rsid w:val="45A704FE"/>
    <w:rsid w:val="45AFE310"/>
    <w:rsid w:val="45B28E4D"/>
    <w:rsid w:val="45B3F172"/>
    <w:rsid w:val="45B4B447"/>
    <w:rsid w:val="45CB10E9"/>
    <w:rsid w:val="45CF8C1A"/>
    <w:rsid w:val="45DAD010"/>
    <w:rsid w:val="45E20FEF"/>
    <w:rsid w:val="45E88C49"/>
    <w:rsid w:val="45ED181E"/>
    <w:rsid w:val="45ED59B2"/>
    <w:rsid w:val="45F15DB3"/>
    <w:rsid w:val="45F3539B"/>
    <w:rsid w:val="45F8B704"/>
    <w:rsid w:val="45F8FC97"/>
    <w:rsid w:val="460147A6"/>
    <w:rsid w:val="4607AA52"/>
    <w:rsid w:val="46093C98"/>
    <w:rsid w:val="460C39B7"/>
    <w:rsid w:val="460E1C2F"/>
    <w:rsid w:val="4610A14D"/>
    <w:rsid w:val="46191DA7"/>
    <w:rsid w:val="46204068"/>
    <w:rsid w:val="463FF712"/>
    <w:rsid w:val="464D72DA"/>
    <w:rsid w:val="4659A844"/>
    <w:rsid w:val="465D9AE7"/>
    <w:rsid w:val="4660E4FB"/>
    <w:rsid w:val="466564BF"/>
    <w:rsid w:val="46681EB3"/>
    <w:rsid w:val="4678ED13"/>
    <w:rsid w:val="467B9EB2"/>
    <w:rsid w:val="467C4738"/>
    <w:rsid w:val="467EADE6"/>
    <w:rsid w:val="46971DD3"/>
    <w:rsid w:val="46A23A31"/>
    <w:rsid w:val="46A3313C"/>
    <w:rsid w:val="46A7C05D"/>
    <w:rsid w:val="46A81544"/>
    <w:rsid w:val="46B5DAAF"/>
    <w:rsid w:val="46B9D877"/>
    <w:rsid w:val="46C4B9CE"/>
    <w:rsid w:val="46C52ED1"/>
    <w:rsid w:val="46C95F3C"/>
    <w:rsid w:val="46D9434C"/>
    <w:rsid w:val="46DC5E59"/>
    <w:rsid w:val="46DD4AFD"/>
    <w:rsid w:val="46EF0A46"/>
    <w:rsid w:val="46FBAB72"/>
    <w:rsid w:val="46FC4339"/>
    <w:rsid w:val="46FDBCE2"/>
    <w:rsid w:val="4704BC10"/>
    <w:rsid w:val="470C654B"/>
    <w:rsid w:val="471CD184"/>
    <w:rsid w:val="4731DABC"/>
    <w:rsid w:val="473B669E"/>
    <w:rsid w:val="4748039E"/>
    <w:rsid w:val="4754DC46"/>
    <w:rsid w:val="475B99F5"/>
    <w:rsid w:val="4767740E"/>
    <w:rsid w:val="476AEE00"/>
    <w:rsid w:val="477090CA"/>
    <w:rsid w:val="47730B3B"/>
    <w:rsid w:val="47756168"/>
    <w:rsid w:val="4775AA0D"/>
    <w:rsid w:val="479F86E0"/>
    <w:rsid w:val="47AD6805"/>
    <w:rsid w:val="47AE9A75"/>
    <w:rsid w:val="47B2BA02"/>
    <w:rsid w:val="47B3C598"/>
    <w:rsid w:val="47BBDBD4"/>
    <w:rsid w:val="47C1797B"/>
    <w:rsid w:val="47C276FC"/>
    <w:rsid w:val="47D5CFE6"/>
    <w:rsid w:val="47DB4F9D"/>
    <w:rsid w:val="47DC8704"/>
    <w:rsid w:val="47E09C9A"/>
    <w:rsid w:val="47E1A309"/>
    <w:rsid w:val="47F3DB21"/>
    <w:rsid w:val="47FE0B20"/>
    <w:rsid w:val="4800EC8D"/>
    <w:rsid w:val="48087376"/>
    <w:rsid w:val="4816A1C2"/>
    <w:rsid w:val="481751F3"/>
    <w:rsid w:val="48206402"/>
    <w:rsid w:val="48323069"/>
    <w:rsid w:val="4836D355"/>
    <w:rsid w:val="4840CD85"/>
    <w:rsid w:val="485F9E68"/>
    <w:rsid w:val="4864C030"/>
    <w:rsid w:val="486C087A"/>
    <w:rsid w:val="487249B2"/>
    <w:rsid w:val="4877BD93"/>
    <w:rsid w:val="488A086F"/>
    <w:rsid w:val="488A4283"/>
    <w:rsid w:val="488F071A"/>
    <w:rsid w:val="48907E0C"/>
    <w:rsid w:val="4893C706"/>
    <w:rsid w:val="48A86409"/>
    <w:rsid w:val="48A9809B"/>
    <w:rsid w:val="48B79696"/>
    <w:rsid w:val="48B8C501"/>
    <w:rsid w:val="48BBB06B"/>
    <w:rsid w:val="48BFD6B5"/>
    <w:rsid w:val="48C0F50C"/>
    <w:rsid w:val="48C8FA9D"/>
    <w:rsid w:val="48C917B3"/>
    <w:rsid w:val="48C9205A"/>
    <w:rsid w:val="48CECDCA"/>
    <w:rsid w:val="48CF4144"/>
    <w:rsid w:val="48DE9388"/>
    <w:rsid w:val="48EC94AA"/>
    <w:rsid w:val="48EE987E"/>
    <w:rsid w:val="48EFAC93"/>
    <w:rsid w:val="48F272C4"/>
    <w:rsid w:val="48F421FA"/>
    <w:rsid w:val="4904E417"/>
    <w:rsid w:val="4908E600"/>
    <w:rsid w:val="490DEA5F"/>
    <w:rsid w:val="491125DF"/>
    <w:rsid w:val="4911D379"/>
    <w:rsid w:val="4925B219"/>
    <w:rsid w:val="4927ABD8"/>
    <w:rsid w:val="492A69BA"/>
    <w:rsid w:val="492F8D5E"/>
    <w:rsid w:val="4932F83E"/>
    <w:rsid w:val="4936C08D"/>
    <w:rsid w:val="49386806"/>
    <w:rsid w:val="493E87B1"/>
    <w:rsid w:val="493EC468"/>
    <w:rsid w:val="4942E487"/>
    <w:rsid w:val="4952F4CE"/>
    <w:rsid w:val="4953E395"/>
    <w:rsid w:val="49577B58"/>
    <w:rsid w:val="49580654"/>
    <w:rsid w:val="495DE784"/>
    <w:rsid w:val="4961BE41"/>
    <w:rsid w:val="49680211"/>
    <w:rsid w:val="496A5D83"/>
    <w:rsid w:val="496CB1BF"/>
    <w:rsid w:val="49742C7F"/>
    <w:rsid w:val="497B9016"/>
    <w:rsid w:val="4980ED72"/>
    <w:rsid w:val="498A38CB"/>
    <w:rsid w:val="49901465"/>
    <w:rsid w:val="4999ADD4"/>
    <w:rsid w:val="49A39233"/>
    <w:rsid w:val="49D05C1C"/>
    <w:rsid w:val="49E08CBF"/>
    <w:rsid w:val="49EB7D2B"/>
    <w:rsid w:val="49F521A9"/>
    <w:rsid w:val="49F835B0"/>
    <w:rsid w:val="49FB4FEE"/>
    <w:rsid w:val="4A0C8C0B"/>
    <w:rsid w:val="4A13515B"/>
    <w:rsid w:val="4A1FB6B2"/>
    <w:rsid w:val="4A34626B"/>
    <w:rsid w:val="4A39CEA4"/>
    <w:rsid w:val="4A3A6016"/>
    <w:rsid w:val="4A4BBD76"/>
    <w:rsid w:val="4A4E0EA4"/>
    <w:rsid w:val="4A618704"/>
    <w:rsid w:val="4A711273"/>
    <w:rsid w:val="4A7D8B17"/>
    <w:rsid w:val="4A88D5BE"/>
    <w:rsid w:val="4A91FE2F"/>
    <w:rsid w:val="4A9CFA5A"/>
    <w:rsid w:val="4AA6B0FA"/>
    <w:rsid w:val="4AAA5DEE"/>
    <w:rsid w:val="4AB321F5"/>
    <w:rsid w:val="4AB601E9"/>
    <w:rsid w:val="4ABC00D9"/>
    <w:rsid w:val="4AC023AD"/>
    <w:rsid w:val="4AC05053"/>
    <w:rsid w:val="4AC08887"/>
    <w:rsid w:val="4ACD6ED7"/>
    <w:rsid w:val="4AD02D77"/>
    <w:rsid w:val="4AD44387"/>
    <w:rsid w:val="4AD5E1F7"/>
    <w:rsid w:val="4ADBB0BE"/>
    <w:rsid w:val="4AE20F1D"/>
    <w:rsid w:val="4AE356E1"/>
    <w:rsid w:val="4AE3CCE1"/>
    <w:rsid w:val="4AE4C7BF"/>
    <w:rsid w:val="4AF4BB5D"/>
    <w:rsid w:val="4AFD3F9D"/>
    <w:rsid w:val="4B076713"/>
    <w:rsid w:val="4B0CBD65"/>
    <w:rsid w:val="4B1162FD"/>
    <w:rsid w:val="4B19730F"/>
    <w:rsid w:val="4B229F2B"/>
    <w:rsid w:val="4B4BD02B"/>
    <w:rsid w:val="4B4EF2AA"/>
    <w:rsid w:val="4B55522B"/>
    <w:rsid w:val="4B55C152"/>
    <w:rsid w:val="4B5A3D7E"/>
    <w:rsid w:val="4B5C9989"/>
    <w:rsid w:val="4B600AAA"/>
    <w:rsid w:val="4B61BF5A"/>
    <w:rsid w:val="4B64CF4D"/>
    <w:rsid w:val="4B69ED91"/>
    <w:rsid w:val="4B70C577"/>
    <w:rsid w:val="4B78AE34"/>
    <w:rsid w:val="4B7DE26F"/>
    <w:rsid w:val="4B7F2777"/>
    <w:rsid w:val="4B85BAD8"/>
    <w:rsid w:val="4B8B7A39"/>
    <w:rsid w:val="4B8FB506"/>
    <w:rsid w:val="4B904437"/>
    <w:rsid w:val="4B9A10BF"/>
    <w:rsid w:val="4BA160AC"/>
    <w:rsid w:val="4BA8AF8D"/>
    <w:rsid w:val="4BB2E68B"/>
    <w:rsid w:val="4BB89010"/>
    <w:rsid w:val="4BC9C155"/>
    <w:rsid w:val="4BCCB5F8"/>
    <w:rsid w:val="4BD2B1CA"/>
    <w:rsid w:val="4BD4D4C3"/>
    <w:rsid w:val="4BD6CFA3"/>
    <w:rsid w:val="4BD6E648"/>
    <w:rsid w:val="4BDB999A"/>
    <w:rsid w:val="4BE0DE20"/>
    <w:rsid w:val="4BEB39B7"/>
    <w:rsid w:val="4C00A7E6"/>
    <w:rsid w:val="4C037B0C"/>
    <w:rsid w:val="4C0A9F68"/>
    <w:rsid w:val="4C0C8A9B"/>
    <w:rsid w:val="4C132C51"/>
    <w:rsid w:val="4C14CCF8"/>
    <w:rsid w:val="4C1858CB"/>
    <w:rsid w:val="4C4F08EE"/>
    <w:rsid w:val="4C5054DF"/>
    <w:rsid w:val="4C5388B9"/>
    <w:rsid w:val="4C5B8981"/>
    <w:rsid w:val="4C5CACD0"/>
    <w:rsid w:val="4C5D25D1"/>
    <w:rsid w:val="4C60F3FA"/>
    <w:rsid w:val="4C72645C"/>
    <w:rsid w:val="4C78F735"/>
    <w:rsid w:val="4C7AA6A2"/>
    <w:rsid w:val="4C7BFB2A"/>
    <w:rsid w:val="4C93718A"/>
    <w:rsid w:val="4C9CEDA9"/>
    <w:rsid w:val="4C9F475A"/>
    <w:rsid w:val="4CA5C3FF"/>
    <w:rsid w:val="4CB60CF9"/>
    <w:rsid w:val="4CC1ADEE"/>
    <w:rsid w:val="4CDA6824"/>
    <w:rsid w:val="4CDF1884"/>
    <w:rsid w:val="4CFD4AD5"/>
    <w:rsid w:val="4D080F17"/>
    <w:rsid w:val="4D09AB98"/>
    <w:rsid w:val="4D0DEFDF"/>
    <w:rsid w:val="4D13DF79"/>
    <w:rsid w:val="4D260142"/>
    <w:rsid w:val="4D329D6F"/>
    <w:rsid w:val="4D36AAB4"/>
    <w:rsid w:val="4D3CC472"/>
    <w:rsid w:val="4D42BCB1"/>
    <w:rsid w:val="4D443BAE"/>
    <w:rsid w:val="4D46FA2B"/>
    <w:rsid w:val="4D48496A"/>
    <w:rsid w:val="4D4BD710"/>
    <w:rsid w:val="4D4E1772"/>
    <w:rsid w:val="4D50FF5C"/>
    <w:rsid w:val="4D53FAD0"/>
    <w:rsid w:val="4D5A96F9"/>
    <w:rsid w:val="4D5B964E"/>
    <w:rsid w:val="4D5E706D"/>
    <w:rsid w:val="4D657A44"/>
    <w:rsid w:val="4D688F0E"/>
    <w:rsid w:val="4D6CD4CA"/>
    <w:rsid w:val="4D7A493E"/>
    <w:rsid w:val="4D820DA9"/>
    <w:rsid w:val="4D8EF03E"/>
    <w:rsid w:val="4D929D21"/>
    <w:rsid w:val="4D9EF188"/>
    <w:rsid w:val="4DA20AB7"/>
    <w:rsid w:val="4DA20DF4"/>
    <w:rsid w:val="4DAB18E2"/>
    <w:rsid w:val="4DBB7171"/>
    <w:rsid w:val="4DC2DB33"/>
    <w:rsid w:val="4DC3951D"/>
    <w:rsid w:val="4DC7C0FB"/>
    <w:rsid w:val="4DCD2986"/>
    <w:rsid w:val="4DD4F98B"/>
    <w:rsid w:val="4DDD727B"/>
    <w:rsid w:val="4DDEB96A"/>
    <w:rsid w:val="4DE1D17D"/>
    <w:rsid w:val="4DE8AFDE"/>
    <w:rsid w:val="4DEDDB4A"/>
    <w:rsid w:val="4DEEB183"/>
    <w:rsid w:val="4E04BFCC"/>
    <w:rsid w:val="4E230F94"/>
    <w:rsid w:val="4E247E86"/>
    <w:rsid w:val="4E380421"/>
    <w:rsid w:val="4E3896B9"/>
    <w:rsid w:val="4E391431"/>
    <w:rsid w:val="4E401866"/>
    <w:rsid w:val="4E40EA65"/>
    <w:rsid w:val="4E6867D5"/>
    <w:rsid w:val="4E6AD553"/>
    <w:rsid w:val="4E760EFF"/>
    <w:rsid w:val="4E76D24B"/>
    <w:rsid w:val="4E7C105F"/>
    <w:rsid w:val="4E80BD22"/>
    <w:rsid w:val="4E80FFF7"/>
    <w:rsid w:val="4E894CAD"/>
    <w:rsid w:val="4E97C00E"/>
    <w:rsid w:val="4E98C5CD"/>
    <w:rsid w:val="4EA4DCBC"/>
    <w:rsid w:val="4EB99E38"/>
    <w:rsid w:val="4EBD0434"/>
    <w:rsid w:val="4EBD53BA"/>
    <w:rsid w:val="4EC9B573"/>
    <w:rsid w:val="4ED92595"/>
    <w:rsid w:val="4EE0B450"/>
    <w:rsid w:val="4EE2CA8C"/>
    <w:rsid w:val="4EE3E484"/>
    <w:rsid w:val="4EE9E90E"/>
    <w:rsid w:val="4EEF49AF"/>
    <w:rsid w:val="4F1607BF"/>
    <w:rsid w:val="4F1C8727"/>
    <w:rsid w:val="4F231690"/>
    <w:rsid w:val="4F28F3B6"/>
    <w:rsid w:val="4F2F98A9"/>
    <w:rsid w:val="4F3095A5"/>
    <w:rsid w:val="4F356126"/>
    <w:rsid w:val="4F3C012F"/>
    <w:rsid w:val="4F3E6CCC"/>
    <w:rsid w:val="4F527DC3"/>
    <w:rsid w:val="4F54A217"/>
    <w:rsid w:val="4F6077F8"/>
    <w:rsid w:val="4F607A2E"/>
    <w:rsid w:val="4F63C92F"/>
    <w:rsid w:val="4F6F003E"/>
    <w:rsid w:val="4F7C181B"/>
    <w:rsid w:val="4F827A0C"/>
    <w:rsid w:val="4F86F5A6"/>
    <w:rsid w:val="4F87FBE7"/>
    <w:rsid w:val="4F911969"/>
    <w:rsid w:val="4F91D3DE"/>
    <w:rsid w:val="4F93BF57"/>
    <w:rsid w:val="4F994436"/>
    <w:rsid w:val="4FAA4944"/>
    <w:rsid w:val="4FB601DF"/>
    <w:rsid w:val="4FB80E78"/>
    <w:rsid w:val="4FBDD3EA"/>
    <w:rsid w:val="4FC75BEA"/>
    <w:rsid w:val="4FC78FDE"/>
    <w:rsid w:val="4FD1A48F"/>
    <w:rsid w:val="4FDA9777"/>
    <w:rsid w:val="4FDB16E7"/>
    <w:rsid w:val="4FEA8164"/>
    <w:rsid w:val="4FF13B07"/>
    <w:rsid w:val="4FF3E29F"/>
    <w:rsid w:val="4FFBEA62"/>
    <w:rsid w:val="500CD304"/>
    <w:rsid w:val="5019CFAF"/>
    <w:rsid w:val="501C4482"/>
    <w:rsid w:val="50274D7B"/>
    <w:rsid w:val="502CFF0C"/>
    <w:rsid w:val="502DCA05"/>
    <w:rsid w:val="502DE686"/>
    <w:rsid w:val="502E8F65"/>
    <w:rsid w:val="50317A9A"/>
    <w:rsid w:val="503E9705"/>
    <w:rsid w:val="503F04DC"/>
    <w:rsid w:val="50515392"/>
    <w:rsid w:val="5052EFE2"/>
    <w:rsid w:val="50597DBC"/>
    <w:rsid w:val="50605353"/>
    <w:rsid w:val="5069DD60"/>
    <w:rsid w:val="507BA20D"/>
    <w:rsid w:val="50906B41"/>
    <w:rsid w:val="50993E3C"/>
    <w:rsid w:val="509DC371"/>
    <w:rsid w:val="509DDF53"/>
    <w:rsid w:val="50A2B733"/>
    <w:rsid w:val="50AB609B"/>
    <w:rsid w:val="50AD17C5"/>
    <w:rsid w:val="50B330B4"/>
    <w:rsid w:val="50C16F88"/>
    <w:rsid w:val="50C45528"/>
    <w:rsid w:val="50ED3D42"/>
    <w:rsid w:val="50EFCFBA"/>
    <w:rsid w:val="51012EDD"/>
    <w:rsid w:val="511F2AF1"/>
    <w:rsid w:val="5123846E"/>
    <w:rsid w:val="5129B794"/>
    <w:rsid w:val="512C01D1"/>
    <w:rsid w:val="5134BFC4"/>
    <w:rsid w:val="51364B4D"/>
    <w:rsid w:val="5137D5FF"/>
    <w:rsid w:val="51401C69"/>
    <w:rsid w:val="51432E2B"/>
    <w:rsid w:val="5154A738"/>
    <w:rsid w:val="51555C29"/>
    <w:rsid w:val="5159CABA"/>
    <w:rsid w:val="5168A35D"/>
    <w:rsid w:val="51952194"/>
    <w:rsid w:val="519523F9"/>
    <w:rsid w:val="5199FD0C"/>
    <w:rsid w:val="519AF05B"/>
    <w:rsid w:val="51A1D418"/>
    <w:rsid w:val="51A5429D"/>
    <w:rsid w:val="51AF93C0"/>
    <w:rsid w:val="51BACAA1"/>
    <w:rsid w:val="51C03D60"/>
    <w:rsid w:val="51C41B05"/>
    <w:rsid w:val="51C551D0"/>
    <w:rsid w:val="51D6B7F9"/>
    <w:rsid w:val="51DA4FC5"/>
    <w:rsid w:val="51DE41D6"/>
    <w:rsid w:val="51E9C077"/>
    <w:rsid w:val="51F21FDB"/>
    <w:rsid w:val="51F9F66F"/>
    <w:rsid w:val="51FA50F9"/>
    <w:rsid w:val="51FB79D1"/>
    <w:rsid w:val="520135B9"/>
    <w:rsid w:val="520CAF35"/>
    <w:rsid w:val="52122805"/>
    <w:rsid w:val="5216E429"/>
    <w:rsid w:val="52190E67"/>
    <w:rsid w:val="52284A37"/>
    <w:rsid w:val="52359383"/>
    <w:rsid w:val="5237911D"/>
    <w:rsid w:val="52444C24"/>
    <w:rsid w:val="52510CFB"/>
    <w:rsid w:val="5254C2F4"/>
    <w:rsid w:val="5255E7FC"/>
    <w:rsid w:val="525982E2"/>
    <w:rsid w:val="525E33A0"/>
    <w:rsid w:val="52689D85"/>
    <w:rsid w:val="526F6138"/>
    <w:rsid w:val="52703671"/>
    <w:rsid w:val="527BC718"/>
    <w:rsid w:val="527E08BC"/>
    <w:rsid w:val="52848539"/>
    <w:rsid w:val="5288A9D6"/>
    <w:rsid w:val="528BF3CF"/>
    <w:rsid w:val="5293CBB5"/>
    <w:rsid w:val="5297DE39"/>
    <w:rsid w:val="529AB8D6"/>
    <w:rsid w:val="52AC5907"/>
    <w:rsid w:val="52B15A28"/>
    <w:rsid w:val="52B25B95"/>
    <w:rsid w:val="52C671B5"/>
    <w:rsid w:val="52CC25EB"/>
    <w:rsid w:val="52CC784A"/>
    <w:rsid w:val="52D940C3"/>
    <w:rsid w:val="52D97B30"/>
    <w:rsid w:val="52DB05B3"/>
    <w:rsid w:val="52E20FD3"/>
    <w:rsid w:val="52F2436A"/>
    <w:rsid w:val="52FC8980"/>
    <w:rsid w:val="5316137C"/>
    <w:rsid w:val="531923F3"/>
    <w:rsid w:val="532773CD"/>
    <w:rsid w:val="532E370C"/>
    <w:rsid w:val="533C4C11"/>
    <w:rsid w:val="533D1ADA"/>
    <w:rsid w:val="533FB882"/>
    <w:rsid w:val="53574AAD"/>
    <w:rsid w:val="535E1965"/>
    <w:rsid w:val="53615067"/>
    <w:rsid w:val="5361E8F8"/>
    <w:rsid w:val="536CC066"/>
    <w:rsid w:val="5375C6FF"/>
    <w:rsid w:val="537E7D56"/>
    <w:rsid w:val="5385CC40"/>
    <w:rsid w:val="538763CB"/>
    <w:rsid w:val="5391DD3D"/>
    <w:rsid w:val="5395C4DA"/>
    <w:rsid w:val="5397731B"/>
    <w:rsid w:val="53A321BC"/>
    <w:rsid w:val="53A37650"/>
    <w:rsid w:val="53A834FC"/>
    <w:rsid w:val="53B42D46"/>
    <w:rsid w:val="53B5FB01"/>
    <w:rsid w:val="53B65D51"/>
    <w:rsid w:val="53C02B00"/>
    <w:rsid w:val="53C041EC"/>
    <w:rsid w:val="53D231E8"/>
    <w:rsid w:val="53D53846"/>
    <w:rsid w:val="53D64400"/>
    <w:rsid w:val="53D9CF00"/>
    <w:rsid w:val="53DA4F99"/>
    <w:rsid w:val="53DB7059"/>
    <w:rsid w:val="53E64BDF"/>
    <w:rsid w:val="53F8E45B"/>
    <w:rsid w:val="53F9D0B0"/>
    <w:rsid w:val="54047D18"/>
    <w:rsid w:val="54056195"/>
    <w:rsid w:val="5410862A"/>
    <w:rsid w:val="541421F8"/>
    <w:rsid w:val="543A53CC"/>
    <w:rsid w:val="5442855E"/>
    <w:rsid w:val="544A2DF8"/>
    <w:rsid w:val="544DB7CF"/>
    <w:rsid w:val="5474CE07"/>
    <w:rsid w:val="547549F5"/>
    <w:rsid w:val="5486FEDC"/>
    <w:rsid w:val="54969F37"/>
    <w:rsid w:val="54A0A12C"/>
    <w:rsid w:val="54B36CDC"/>
    <w:rsid w:val="54B860C7"/>
    <w:rsid w:val="54B9BD79"/>
    <w:rsid w:val="54BCF58E"/>
    <w:rsid w:val="54BE979A"/>
    <w:rsid w:val="54BF2951"/>
    <w:rsid w:val="54C78B08"/>
    <w:rsid w:val="54CA943A"/>
    <w:rsid w:val="54CF7440"/>
    <w:rsid w:val="54E29F5E"/>
    <w:rsid w:val="54E47247"/>
    <w:rsid w:val="54E4CD49"/>
    <w:rsid w:val="54F39D02"/>
    <w:rsid w:val="54FD308A"/>
    <w:rsid w:val="54FDA296"/>
    <w:rsid w:val="54FE5257"/>
    <w:rsid w:val="550C2A95"/>
    <w:rsid w:val="550F00EB"/>
    <w:rsid w:val="55190436"/>
    <w:rsid w:val="553384AD"/>
    <w:rsid w:val="55345E1D"/>
    <w:rsid w:val="553A537B"/>
    <w:rsid w:val="5542A2CF"/>
    <w:rsid w:val="55447EEE"/>
    <w:rsid w:val="55449FB1"/>
    <w:rsid w:val="5561E1A8"/>
    <w:rsid w:val="5572851A"/>
    <w:rsid w:val="557C42D8"/>
    <w:rsid w:val="55914867"/>
    <w:rsid w:val="559A00DF"/>
    <w:rsid w:val="55AE97D3"/>
    <w:rsid w:val="55AF7B39"/>
    <w:rsid w:val="55B76B10"/>
    <w:rsid w:val="55B9E6E0"/>
    <w:rsid w:val="55D1790A"/>
    <w:rsid w:val="55D5632C"/>
    <w:rsid w:val="55D680DD"/>
    <w:rsid w:val="55EF350C"/>
    <w:rsid w:val="56076409"/>
    <w:rsid w:val="560ADE1F"/>
    <w:rsid w:val="5620AE7A"/>
    <w:rsid w:val="562B21CD"/>
    <w:rsid w:val="563934A9"/>
    <w:rsid w:val="56433925"/>
    <w:rsid w:val="5650B81B"/>
    <w:rsid w:val="565851BD"/>
    <w:rsid w:val="565BBE62"/>
    <w:rsid w:val="566039D2"/>
    <w:rsid w:val="5668BBD3"/>
    <w:rsid w:val="566AAD29"/>
    <w:rsid w:val="566CE34C"/>
    <w:rsid w:val="5672FD3B"/>
    <w:rsid w:val="5674A58F"/>
    <w:rsid w:val="567C1AD1"/>
    <w:rsid w:val="567DB39F"/>
    <w:rsid w:val="56845B37"/>
    <w:rsid w:val="568551DE"/>
    <w:rsid w:val="568EC2E3"/>
    <w:rsid w:val="568F29B6"/>
    <w:rsid w:val="568FD4B9"/>
    <w:rsid w:val="56980B11"/>
    <w:rsid w:val="569B8658"/>
    <w:rsid w:val="56AE9A16"/>
    <w:rsid w:val="56C37461"/>
    <w:rsid w:val="56C6DD69"/>
    <w:rsid w:val="56CE7DB2"/>
    <w:rsid w:val="56CF72BB"/>
    <w:rsid w:val="56D78F8E"/>
    <w:rsid w:val="56D95862"/>
    <w:rsid w:val="56DC8E6D"/>
    <w:rsid w:val="56DD2AE0"/>
    <w:rsid w:val="56E26ECF"/>
    <w:rsid w:val="56E44ADA"/>
    <w:rsid w:val="56EBBEFA"/>
    <w:rsid w:val="56F39DA4"/>
    <w:rsid w:val="56FB7854"/>
    <w:rsid w:val="56FCE387"/>
    <w:rsid w:val="56FDB6D3"/>
    <w:rsid w:val="5702280F"/>
    <w:rsid w:val="570377D4"/>
    <w:rsid w:val="5705DD44"/>
    <w:rsid w:val="570C954D"/>
    <w:rsid w:val="570C9DED"/>
    <w:rsid w:val="570DE49E"/>
    <w:rsid w:val="5723E5B5"/>
    <w:rsid w:val="572C3F34"/>
    <w:rsid w:val="572EAEC1"/>
    <w:rsid w:val="5737ABA3"/>
    <w:rsid w:val="573F13F7"/>
    <w:rsid w:val="57456ED5"/>
    <w:rsid w:val="57479E29"/>
    <w:rsid w:val="574C794B"/>
    <w:rsid w:val="574CBF83"/>
    <w:rsid w:val="5751E5F8"/>
    <w:rsid w:val="5756F8A5"/>
    <w:rsid w:val="57580600"/>
    <w:rsid w:val="576A88BE"/>
    <w:rsid w:val="576E8454"/>
    <w:rsid w:val="57724857"/>
    <w:rsid w:val="577EF80E"/>
    <w:rsid w:val="578909BC"/>
    <w:rsid w:val="5789C09D"/>
    <w:rsid w:val="5791042C"/>
    <w:rsid w:val="57920C60"/>
    <w:rsid w:val="5794F0E6"/>
    <w:rsid w:val="57961110"/>
    <w:rsid w:val="579AC8EA"/>
    <w:rsid w:val="579BDD76"/>
    <w:rsid w:val="579D5486"/>
    <w:rsid w:val="579F7C32"/>
    <w:rsid w:val="57A721D0"/>
    <w:rsid w:val="57AC5D6B"/>
    <w:rsid w:val="57B508D2"/>
    <w:rsid w:val="57BE62A8"/>
    <w:rsid w:val="57C057FF"/>
    <w:rsid w:val="57C08172"/>
    <w:rsid w:val="57C0A6ED"/>
    <w:rsid w:val="57D869CB"/>
    <w:rsid w:val="57E8D735"/>
    <w:rsid w:val="57FDDA27"/>
    <w:rsid w:val="58012AFC"/>
    <w:rsid w:val="58067D8A"/>
    <w:rsid w:val="5808C0BC"/>
    <w:rsid w:val="5808DBE9"/>
    <w:rsid w:val="580E129D"/>
    <w:rsid w:val="581DB491"/>
    <w:rsid w:val="58442100"/>
    <w:rsid w:val="5846210F"/>
    <w:rsid w:val="584FCF38"/>
    <w:rsid w:val="584FEC23"/>
    <w:rsid w:val="586C679C"/>
    <w:rsid w:val="587D6A1D"/>
    <w:rsid w:val="5882102B"/>
    <w:rsid w:val="588A5351"/>
    <w:rsid w:val="589426DF"/>
    <w:rsid w:val="5895F1ED"/>
    <w:rsid w:val="589A2F6E"/>
    <w:rsid w:val="589B0A64"/>
    <w:rsid w:val="589CB311"/>
    <w:rsid w:val="589EAE42"/>
    <w:rsid w:val="58AA3F9D"/>
    <w:rsid w:val="58C22343"/>
    <w:rsid w:val="58C54749"/>
    <w:rsid w:val="58C8E673"/>
    <w:rsid w:val="58CC8ED7"/>
    <w:rsid w:val="58D66085"/>
    <w:rsid w:val="58DE74E0"/>
    <w:rsid w:val="58E4611D"/>
    <w:rsid w:val="58E50479"/>
    <w:rsid w:val="58EB2AD4"/>
    <w:rsid w:val="58EEC305"/>
    <w:rsid w:val="58F3BEE3"/>
    <w:rsid w:val="58FD72D7"/>
    <w:rsid w:val="58FE763A"/>
    <w:rsid w:val="59072CDB"/>
    <w:rsid w:val="59165273"/>
    <w:rsid w:val="5920FA8B"/>
    <w:rsid w:val="59234C80"/>
    <w:rsid w:val="592B8D93"/>
    <w:rsid w:val="593095CE"/>
    <w:rsid w:val="593829F4"/>
    <w:rsid w:val="5953DA58"/>
    <w:rsid w:val="595D4F7F"/>
    <w:rsid w:val="595FE910"/>
    <w:rsid w:val="59638F08"/>
    <w:rsid w:val="596BE5A9"/>
    <w:rsid w:val="596C892B"/>
    <w:rsid w:val="597D8309"/>
    <w:rsid w:val="5982FA0C"/>
    <w:rsid w:val="598FF002"/>
    <w:rsid w:val="5991316C"/>
    <w:rsid w:val="59A4C359"/>
    <w:rsid w:val="59A61EEB"/>
    <w:rsid w:val="59A6CC9A"/>
    <w:rsid w:val="59A811D9"/>
    <w:rsid w:val="59AA6EAD"/>
    <w:rsid w:val="59B984F2"/>
    <w:rsid w:val="59BEF1DB"/>
    <w:rsid w:val="59CBF5F9"/>
    <w:rsid w:val="59CEF19E"/>
    <w:rsid w:val="59D07E96"/>
    <w:rsid w:val="59DC3052"/>
    <w:rsid w:val="59E09A9F"/>
    <w:rsid w:val="59E9B060"/>
    <w:rsid w:val="59ECF418"/>
    <w:rsid w:val="59EF7616"/>
    <w:rsid w:val="59EFBFE4"/>
    <w:rsid w:val="59F07E66"/>
    <w:rsid w:val="59F80AAD"/>
    <w:rsid w:val="59FEC9DA"/>
    <w:rsid w:val="5A06C3FB"/>
    <w:rsid w:val="5A17DE5F"/>
    <w:rsid w:val="5A1AE949"/>
    <w:rsid w:val="5A1C6FD3"/>
    <w:rsid w:val="5A1EB7E9"/>
    <w:rsid w:val="5A29B9B8"/>
    <w:rsid w:val="5A3F1B7C"/>
    <w:rsid w:val="5A43898D"/>
    <w:rsid w:val="5A45BF34"/>
    <w:rsid w:val="5A4F1FEB"/>
    <w:rsid w:val="5A53286C"/>
    <w:rsid w:val="5A66DCBA"/>
    <w:rsid w:val="5A77007D"/>
    <w:rsid w:val="5A79F28E"/>
    <w:rsid w:val="5A7D3B6C"/>
    <w:rsid w:val="5A92E8E4"/>
    <w:rsid w:val="5A9665F6"/>
    <w:rsid w:val="5A96B9DD"/>
    <w:rsid w:val="5AA2194B"/>
    <w:rsid w:val="5AA4B06C"/>
    <w:rsid w:val="5AA950DE"/>
    <w:rsid w:val="5AB5ABEC"/>
    <w:rsid w:val="5ACC815A"/>
    <w:rsid w:val="5AE0E645"/>
    <w:rsid w:val="5AE9D801"/>
    <w:rsid w:val="5AFB6A34"/>
    <w:rsid w:val="5AFBA946"/>
    <w:rsid w:val="5AFC2A5B"/>
    <w:rsid w:val="5AFEFEEB"/>
    <w:rsid w:val="5B05CB02"/>
    <w:rsid w:val="5B0C40CB"/>
    <w:rsid w:val="5B0D6482"/>
    <w:rsid w:val="5B0E5D85"/>
    <w:rsid w:val="5B15221B"/>
    <w:rsid w:val="5B16BE59"/>
    <w:rsid w:val="5B1A4FA8"/>
    <w:rsid w:val="5B1FF84D"/>
    <w:rsid w:val="5B31D785"/>
    <w:rsid w:val="5B3B2F1D"/>
    <w:rsid w:val="5B441A7C"/>
    <w:rsid w:val="5B47E910"/>
    <w:rsid w:val="5B4AA6EF"/>
    <w:rsid w:val="5B52C59D"/>
    <w:rsid w:val="5B53F822"/>
    <w:rsid w:val="5B76CCC6"/>
    <w:rsid w:val="5B806271"/>
    <w:rsid w:val="5B824755"/>
    <w:rsid w:val="5B87E85A"/>
    <w:rsid w:val="5B8935E7"/>
    <w:rsid w:val="5B9429A3"/>
    <w:rsid w:val="5BB3046C"/>
    <w:rsid w:val="5BBA4ABA"/>
    <w:rsid w:val="5BCF0C24"/>
    <w:rsid w:val="5BD56E3D"/>
    <w:rsid w:val="5BE04E05"/>
    <w:rsid w:val="5BE6CA72"/>
    <w:rsid w:val="5BEA964D"/>
    <w:rsid w:val="5BF4CB6F"/>
    <w:rsid w:val="5BF62271"/>
    <w:rsid w:val="5BF6DC5B"/>
    <w:rsid w:val="5BFD7ECB"/>
    <w:rsid w:val="5BFDA8A4"/>
    <w:rsid w:val="5C049DF5"/>
    <w:rsid w:val="5C158102"/>
    <w:rsid w:val="5C1C0C97"/>
    <w:rsid w:val="5C1CC57E"/>
    <w:rsid w:val="5C258118"/>
    <w:rsid w:val="5C346290"/>
    <w:rsid w:val="5C348E4B"/>
    <w:rsid w:val="5C3D2E44"/>
    <w:rsid w:val="5C4445A9"/>
    <w:rsid w:val="5C5DDE3C"/>
    <w:rsid w:val="5C74D528"/>
    <w:rsid w:val="5C7A1D9A"/>
    <w:rsid w:val="5C86AE7E"/>
    <w:rsid w:val="5C895305"/>
    <w:rsid w:val="5C8DBEAC"/>
    <w:rsid w:val="5C9F7EB5"/>
    <w:rsid w:val="5CAA0E22"/>
    <w:rsid w:val="5CAD1483"/>
    <w:rsid w:val="5CB6E019"/>
    <w:rsid w:val="5CCA044E"/>
    <w:rsid w:val="5CCB0116"/>
    <w:rsid w:val="5CD0F05D"/>
    <w:rsid w:val="5CD23956"/>
    <w:rsid w:val="5CE342CA"/>
    <w:rsid w:val="5CE9448A"/>
    <w:rsid w:val="5CE9C609"/>
    <w:rsid w:val="5D0EEC6E"/>
    <w:rsid w:val="5D1995BD"/>
    <w:rsid w:val="5D257BCE"/>
    <w:rsid w:val="5D27DD4D"/>
    <w:rsid w:val="5D33AA5E"/>
    <w:rsid w:val="5D430295"/>
    <w:rsid w:val="5D48E95D"/>
    <w:rsid w:val="5D4C745A"/>
    <w:rsid w:val="5D4C7E73"/>
    <w:rsid w:val="5D53067F"/>
    <w:rsid w:val="5D58533C"/>
    <w:rsid w:val="5D682237"/>
    <w:rsid w:val="5D691E4C"/>
    <w:rsid w:val="5D6FBD39"/>
    <w:rsid w:val="5D798F2C"/>
    <w:rsid w:val="5D7C9503"/>
    <w:rsid w:val="5D7E0042"/>
    <w:rsid w:val="5D7E05FF"/>
    <w:rsid w:val="5D831E56"/>
    <w:rsid w:val="5D8CD7C6"/>
    <w:rsid w:val="5D911A01"/>
    <w:rsid w:val="5D9CD606"/>
    <w:rsid w:val="5DA010FD"/>
    <w:rsid w:val="5DA06F38"/>
    <w:rsid w:val="5DA1449F"/>
    <w:rsid w:val="5DCA89A6"/>
    <w:rsid w:val="5DCB10AB"/>
    <w:rsid w:val="5DCB17AC"/>
    <w:rsid w:val="5DCF74CE"/>
    <w:rsid w:val="5DD6F5A8"/>
    <w:rsid w:val="5DE35901"/>
    <w:rsid w:val="5DE431F4"/>
    <w:rsid w:val="5DFA738D"/>
    <w:rsid w:val="5DFEA86F"/>
    <w:rsid w:val="5E08F609"/>
    <w:rsid w:val="5E0B48EE"/>
    <w:rsid w:val="5E18C42E"/>
    <w:rsid w:val="5E23E837"/>
    <w:rsid w:val="5E2452DE"/>
    <w:rsid w:val="5E26CCF2"/>
    <w:rsid w:val="5E3EEFE1"/>
    <w:rsid w:val="5E427319"/>
    <w:rsid w:val="5E5062C5"/>
    <w:rsid w:val="5E529461"/>
    <w:rsid w:val="5E5A058D"/>
    <w:rsid w:val="5E6354DE"/>
    <w:rsid w:val="5E67CB40"/>
    <w:rsid w:val="5E696878"/>
    <w:rsid w:val="5E6E30E8"/>
    <w:rsid w:val="5E7B1D5F"/>
    <w:rsid w:val="5E92BC82"/>
    <w:rsid w:val="5EC02F78"/>
    <w:rsid w:val="5EC465A5"/>
    <w:rsid w:val="5ECE297B"/>
    <w:rsid w:val="5ECFD73E"/>
    <w:rsid w:val="5ED24C26"/>
    <w:rsid w:val="5ED2BE4A"/>
    <w:rsid w:val="5ED3F2D1"/>
    <w:rsid w:val="5EDACB81"/>
    <w:rsid w:val="5EF31210"/>
    <w:rsid w:val="5EF66417"/>
    <w:rsid w:val="5EFAEDAA"/>
    <w:rsid w:val="5F13F0EC"/>
    <w:rsid w:val="5F1E3B36"/>
    <w:rsid w:val="5F23DC21"/>
    <w:rsid w:val="5F285033"/>
    <w:rsid w:val="5F28E046"/>
    <w:rsid w:val="5F29372D"/>
    <w:rsid w:val="5F2A828C"/>
    <w:rsid w:val="5F339ECD"/>
    <w:rsid w:val="5F365CA4"/>
    <w:rsid w:val="5F39805D"/>
    <w:rsid w:val="5F3E8BF0"/>
    <w:rsid w:val="5F48F9BD"/>
    <w:rsid w:val="5F51914A"/>
    <w:rsid w:val="5F53C945"/>
    <w:rsid w:val="5F5A1EB5"/>
    <w:rsid w:val="5F5BDFF5"/>
    <w:rsid w:val="5F5D1F77"/>
    <w:rsid w:val="5F62F63C"/>
    <w:rsid w:val="5F6D30BB"/>
    <w:rsid w:val="5F711665"/>
    <w:rsid w:val="5F72503C"/>
    <w:rsid w:val="5F7B4AB3"/>
    <w:rsid w:val="5F7F11FB"/>
    <w:rsid w:val="5F852F93"/>
    <w:rsid w:val="5F89C619"/>
    <w:rsid w:val="5F9128F6"/>
    <w:rsid w:val="5F93E178"/>
    <w:rsid w:val="5F945549"/>
    <w:rsid w:val="5F99ED88"/>
    <w:rsid w:val="5FA07CD5"/>
    <w:rsid w:val="5FA4A829"/>
    <w:rsid w:val="5FA7B9CA"/>
    <w:rsid w:val="5FB6B52B"/>
    <w:rsid w:val="5FB8DE53"/>
    <w:rsid w:val="5FBF6795"/>
    <w:rsid w:val="5FBF7B4B"/>
    <w:rsid w:val="5FC85268"/>
    <w:rsid w:val="5FCEDB60"/>
    <w:rsid w:val="5FD014C1"/>
    <w:rsid w:val="5FD2E7AF"/>
    <w:rsid w:val="5FD57E47"/>
    <w:rsid w:val="5FEA3D94"/>
    <w:rsid w:val="5FF02300"/>
    <w:rsid w:val="5FF04247"/>
    <w:rsid w:val="5FF2B011"/>
    <w:rsid w:val="5FF9C507"/>
    <w:rsid w:val="5FFE3805"/>
    <w:rsid w:val="60022D49"/>
    <w:rsid w:val="600AF9BD"/>
    <w:rsid w:val="600FD5FD"/>
    <w:rsid w:val="601D1F3F"/>
    <w:rsid w:val="602D56A9"/>
    <w:rsid w:val="60342BB7"/>
    <w:rsid w:val="60360E2D"/>
    <w:rsid w:val="6040CE5C"/>
    <w:rsid w:val="60446B13"/>
    <w:rsid w:val="60491380"/>
    <w:rsid w:val="6049A554"/>
    <w:rsid w:val="60516B78"/>
    <w:rsid w:val="6059D57A"/>
    <w:rsid w:val="60686254"/>
    <w:rsid w:val="606C62A5"/>
    <w:rsid w:val="6074B1B0"/>
    <w:rsid w:val="6083F57D"/>
    <w:rsid w:val="6084EF41"/>
    <w:rsid w:val="608D54A9"/>
    <w:rsid w:val="60903A1D"/>
    <w:rsid w:val="609DE4DF"/>
    <w:rsid w:val="60A7D7FB"/>
    <w:rsid w:val="60B0A8A0"/>
    <w:rsid w:val="60B1C83E"/>
    <w:rsid w:val="60B23FA2"/>
    <w:rsid w:val="60C248C2"/>
    <w:rsid w:val="60E20E4E"/>
    <w:rsid w:val="60E30E9D"/>
    <w:rsid w:val="60E826F2"/>
    <w:rsid w:val="60FAFA06"/>
    <w:rsid w:val="61021149"/>
    <w:rsid w:val="610CDE09"/>
    <w:rsid w:val="61122289"/>
    <w:rsid w:val="6125E8FA"/>
    <w:rsid w:val="612876A2"/>
    <w:rsid w:val="613484BD"/>
    <w:rsid w:val="61556D2C"/>
    <w:rsid w:val="6166765C"/>
    <w:rsid w:val="616F1473"/>
    <w:rsid w:val="617F4E2C"/>
    <w:rsid w:val="618C7FF1"/>
    <w:rsid w:val="6198D414"/>
    <w:rsid w:val="6198F2E4"/>
    <w:rsid w:val="619E3C58"/>
    <w:rsid w:val="61A0B8E7"/>
    <w:rsid w:val="61A5C1C1"/>
    <w:rsid w:val="61AA31B9"/>
    <w:rsid w:val="61AD45CB"/>
    <w:rsid w:val="61B038C9"/>
    <w:rsid w:val="61B33490"/>
    <w:rsid w:val="61B38CFE"/>
    <w:rsid w:val="61B5BBB1"/>
    <w:rsid w:val="61C3E63B"/>
    <w:rsid w:val="61D01243"/>
    <w:rsid w:val="61D7FE5B"/>
    <w:rsid w:val="61D99211"/>
    <w:rsid w:val="61E12F2C"/>
    <w:rsid w:val="61F47AA5"/>
    <w:rsid w:val="61F4AB65"/>
    <w:rsid w:val="61FFBAED"/>
    <w:rsid w:val="6204881C"/>
    <w:rsid w:val="620A309F"/>
    <w:rsid w:val="621239CB"/>
    <w:rsid w:val="621C8B77"/>
    <w:rsid w:val="62220BD9"/>
    <w:rsid w:val="6224A355"/>
    <w:rsid w:val="623D3D18"/>
    <w:rsid w:val="623DA6A2"/>
    <w:rsid w:val="62467F1D"/>
    <w:rsid w:val="6249D5F2"/>
    <w:rsid w:val="624E1703"/>
    <w:rsid w:val="625A62F3"/>
    <w:rsid w:val="625CC4AF"/>
    <w:rsid w:val="626AB452"/>
    <w:rsid w:val="626B870B"/>
    <w:rsid w:val="626DB5D9"/>
    <w:rsid w:val="626E0CF6"/>
    <w:rsid w:val="626F8293"/>
    <w:rsid w:val="627AB96C"/>
    <w:rsid w:val="628043FF"/>
    <w:rsid w:val="6288C00D"/>
    <w:rsid w:val="628BBF87"/>
    <w:rsid w:val="62A45BA6"/>
    <w:rsid w:val="62AA28C3"/>
    <w:rsid w:val="62AEF8ED"/>
    <w:rsid w:val="62B74270"/>
    <w:rsid w:val="62B8A063"/>
    <w:rsid w:val="62B9C2EE"/>
    <w:rsid w:val="62C11789"/>
    <w:rsid w:val="62CBADB7"/>
    <w:rsid w:val="62DF94DB"/>
    <w:rsid w:val="62E54531"/>
    <w:rsid w:val="62E7C8A6"/>
    <w:rsid w:val="62E9AE0D"/>
    <w:rsid w:val="62EC4362"/>
    <w:rsid w:val="62F32FBD"/>
    <w:rsid w:val="62F991AF"/>
    <w:rsid w:val="6302A03C"/>
    <w:rsid w:val="630B29AE"/>
    <w:rsid w:val="630CA6C2"/>
    <w:rsid w:val="63198CCE"/>
    <w:rsid w:val="6320EA04"/>
    <w:rsid w:val="6321B5D0"/>
    <w:rsid w:val="633040C7"/>
    <w:rsid w:val="6339DAA8"/>
    <w:rsid w:val="633C876A"/>
    <w:rsid w:val="633DC21D"/>
    <w:rsid w:val="633EE0E2"/>
    <w:rsid w:val="63608BBE"/>
    <w:rsid w:val="63641C3C"/>
    <w:rsid w:val="6368D798"/>
    <w:rsid w:val="63793110"/>
    <w:rsid w:val="637E5334"/>
    <w:rsid w:val="637F20FB"/>
    <w:rsid w:val="637FADD5"/>
    <w:rsid w:val="639B944E"/>
    <w:rsid w:val="63A60100"/>
    <w:rsid w:val="63BB82AF"/>
    <w:rsid w:val="63E51002"/>
    <w:rsid w:val="63EDC3F8"/>
    <w:rsid w:val="63F1F6E3"/>
    <w:rsid w:val="64037E7E"/>
    <w:rsid w:val="641B6A1C"/>
    <w:rsid w:val="641D03B9"/>
    <w:rsid w:val="6421D971"/>
    <w:rsid w:val="64221173"/>
    <w:rsid w:val="642A8AE5"/>
    <w:rsid w:val="642FEC29"/>
    <w:rsid w:val="643A7F19"/>
    <w:rsid w:val="64458AF3"/>
    <w:rsid w:val="6449119D"/>
    <w:rsid w:val="644B70AC"/>
    <w:rsid w:val="645B3BE5"/>
    <w:rsid w:val="646B6B8B"/>
    <w:rsid w:val="64735609"/>
    <w:rsid w:val="64745DE4"/>
    <w:rsid w:val="647CF2BC"/>
    <w:rsid w:val="648B59D3"/>
    <w:rsid w:val="64984B42"/>
    <w:rsid w:val="649C0C4C"/>
    <w:rsid w:val="649E697E"/>
    <w:rsid w:val="64AB3104"/>
    <w:rsid w:val="64AB5F41"/>
    <w:rsid w:val="64AD20AB"/>
    <w:rsid w:val="64AD61BD"/>
    <w:rsid w:val="64C1A9EA"/>
    <w:rsid w:val="64C3D3DB"/>
    <w:rsid w:val="64C6F830"/>
    <w:rsid w:val="64C9A1DB"/>
    <w:rsid w:val="64CF51DB"/>
    <w:rsid w:val="64CF70C3"/>
    <w:rsid w:val="64D48F21"/>
    <w:rsid w:val="64FB1052"/>
    <w:rsid w:val="64FF99C6"/>
    <w:rsid w:val="6503B76D"/>
    <w:rsid w:val="651AFF47"/>
    <w:rsid w:val="6527F1EF"/>
    <w:rsid w:val="652C24D9"/>
    <w:rsid w:val="653BA060"/>
    <w:rsid w:val="653E9E5A"/>
    <w:rsid w:val="653F2F10"/>
    <w:rsid w:val="6546F589"/>
    <w:rsid w:val="6556E4E1"/>
    <w:rsid w:val="65593600"/>
    <w:rsid w:val="656002A7"/>
    <w:rsid w:val="65678F93"/>
    <w:rsid w:val="656DCB35"/>
    <w:rsid w:val="656F4A25"/>
    <w:rsid w:val="6572137B"/>
    <w:rsid w:val="6577904F"/>
    <w:rsid w:val="6579156A"/>
    <w:rsid w:val="657BF19E"/>
    <w:rsid w:val="65896712"/>
    <w:rsid w:val="6593B3F2"/>
    <w:rsid w:val="659E1D7C"/>
    <w:rsid w:val="65A23ACF"/>
    <w:rsid w:val="65A25AEC"/>
    <w:rsid w:val="65A47E2C"/>
    <w:rsid w:val="65A5233B"/>
    <w:rsid w:val="65ACAC06"/>
    <w:rsid w:val="65C1F5F3"/>
    <w:rsid w:val="65CC9DD7"/>
    <w:rsid w:val="65D7CFF7"/>
    <w:rsid w:val="65DBE4EA"/>
    <w:rsid w:val="65DCC35C"/>
    <w:rsid w:val="65DF45D6"/>
    <w:rsid w:val="65E6A5BD"/>
    <w:rsid w:val="65FC18DC"/>
    <w:rsid w:val="65FD032D"/>
    <w:rsid w:val="65FD1ED8"/>
    <w:rsid w:val="6613FAED"/>
    <w:rsid w:val="661418F3"/>
    <w:rsid w:val="6616058F"/>
    <w:rsid w:val="6619A3A6"/>
    <w:rsid w:val="661C4CA0"/>
    <w:rsid w:val="661EC9C1"/>
    <w:rsid w:val="6622F686"/>
    <w:rsid w:val="662CE73D"/>
    <w:rsid w:val="663BECC2"/>
    <w:rsid w:val="663F525D"/>
    <w:rsid w:val="6645A580"/>
    <w:rsid w:val="6647981F"/>
    <w:rsid w:val="664CB35C"/>
    <w:rsid w:val="664F15AD"/>
    <w:rsid w:val="666254C1"/>
    <w:rsid w:val="666DA048"/>
    <w:rsid w:val="6676F4D3"/>
    <w:rsid w:val="66779D37"/>
    <w:rsid w:val="6680286D"/>
    <w:rsid w:val="6685CB18"/>
    <w:rsid w:val="668D6DAB"/>
    <w:rsid w:val="66986B14"/>
    <w:rsid w:val="6699AE38"/>
    <w:rsid w:val="669AF952"/>
    <w:rsid w:val="669B8077"/>
    <w:rsid w:val="669CAFF6"/>
    <w:rsid w:val="66B8EC0D"/>
    <w:rsid w:val="66D298DD"/>
    <w:rsid w:val="66D8AE6D"/>
    <w:rsid w:val="66E55AAD"/>
    <w:rsid w:val="66F370DE"/>
    <w:rsid w:val="66FEBA39"/>
    <w:rsid w:val="66FF7EE3"/>
    <w:rsid w:val="670A77FF"/>
    <w:rsid w:val="6712A524"/>
    <w:rsid w:val="67192C89"/>
    <w:rsid w:val="67274868"/>
    <w:rsid w:val="672E5D38"/>
    <w:rsid w:val="673AA9A1"/>
    <w:rsid w:val="673AC94B"/>
    <w:rsid w:val="673DE276"/>
    <w:rsid w:val="6741C135"/>
    <w:rsid w:val="6753CBA2"/>
    <w:rsid w:val="675BA5A2"/>
    <w:rsid w:val="67667A3A"/>
    <w:rsid w:val="67724ACA"/>
    <w:rsid w:val="677F7AA0"/>
    <w:rsid w:val="677FAE07"/>
    <w:rsid w:val="6780592A"/>
    <w:rsid w:val="678DB654"/>
    <w:rsid w:val="678E4F53"/>
    <w:rsid w:val="678F2AAF"/>
    <w:rsid w:val="67918533"/>
    <w:rsid w:val="679B08E7"/>
    <w:rsid w:val="679CF312"/>
    <w:rsid w:val="679D77DC"/>
    <w:rsid w:val="67A23B5F"/>
    <w:rsid w:val="67A64730"/>
    <w:rsid w:val="67B34BD6"/>
    <w:rsid w:val="67B89C1E"/>
    <w:rsid w:val="67BFC862"/>
    <w:rsid w:val="67C6F2AE"/>
    <w:rsid w:val="67C86C2C"/>
    <w:rsid w:val="67D0BC57"/>
    <w:rsid w:val="67DB464A"/>
    <w:rsid w:val="67DBDD25"/>
    <w:rsid w:val="67DEEB4E"/>
    <w:rsid w:val="67E1F516"/>
    <w:rsid w:val="67EF1D6D"/>
    <w:rsid w:val="67F6EB93"/>
    <w:rsid w:val="67F94F8E"/>
    <w:rsid w:val="67FB469E"/>
    <w:rsid w:val="68004C71"/>
    <w:rsid w:val="68010EA1"/>
    <w:rsid w:val="680CCACB"/>
    <w:rsid w:val="6821AF8C"/>
    <w:rsid w:val="68292DB4"/>
    <w:rsid w:val="682CA0FC"/>
    <w:rsid w:val="6834791C"/>
    <w:rsid w:val="683D8DAA"/>
    <w:rsid w:val="6841A5A3"/>
    <w:rsid w:val="6850CFA2"/>
    <w:rsid w:val="685629E8"/>
    <w:rsid w:val="686220E8"/>
    <w:rsid w:val="6865815D"/>
    <w:rsid w:val="68662224"/>
    <w:rsid w:val="6868A99B"/>
    <w:rsid w:val="686ABDE2"/>
    <w:rsid w:val="687ECAD3"/>
    <w:rsid w:val="68800D9B"/>
    <w:rsid w:val="688037FE"/>
    <w:rsid w:val="68909393"/>
    <w:rsid w:val="68920081"/>
    <w:rsid w:val="689D4847"/>
    <w:rsid w:val="68A99655"/>
    <w:rsid w:val="68B57EBE"/>
    <w:rsid w:val="68B840A9"/>
    <w:rsid w:val="68BA01DE"/>
    <w:rsid w:val="68C5EB3E"/>
    <w:rsid w:val="68DFB423"/>
    <w:rsid w:val="68EE0E6F"/>
    <w:rsid w:val="68F8B4C3"/>
    <w:rsid w:val="6908BAB5"/>
    <w:rsid w:val="6910D0DE"/>
    <w:rsid w:val="6918C1BD"/>
    <w:rsid w:val="691BF70A"/>
    <w:rsid w:val="692DA06B"/>
    <w:rsid w:val="693104C1"/>
    <w:rsid w:val="693CB94F"/>
    <w:rsid w:val="6946FADE"/>
    <w:rsid w:val="694C2F08"/>
    <w:rsid w:val="69611783"/>
    <w:rsid w:val="69627681"/>
    <w:rsid w:val="696929C6"/>
    <w:rsid w:val="697137B4"/>
    <w:rsid w:val="697A6B32"/>
    <w:rsid w:val="697B1533"/>
    <w:rsid w:val="697B4C83"/>
    <w:rsid w:val="69810F2C"/>
    <w:rsid w:val="69886F8D"/>
    <w:rsid w:val="698AB6E0"/>
    <w:rsid w:val="698BA4F2"/>
    <w:rsid w:val="698E22F2"/>
    <w:rsid w:val="6999E99A"/>
    <w:rsid w:val="69A541AE"/>
    <w:rsid w:val="69B01736"/>
    <w:rsid w:val="69C09097"/>
    <w:rsid w:val="69C196AD"/>
    <w:rsid w:val="69C85510"/>
    <w:rsid w:val="69CAD719"/>
    <w:rsid w:val="69CEB3E1"/>
    <w:rsid w:val="69D401EB"/>
    <w:rsid w:val="69F275D3"/>
    <w:rsid w:val="6A03CB96"/>
    <w:rsid w:val="6A050E64"/>
    <w:rsid w:val="6A126CB9"/>
    <w:rsid w:val="6A17E780"/>
    <w:rsid w:val="6A2526A7"/>
    <w:rsid w:val="6A2D5ECF"/>
    <w:rsid w:val="6A3A2ABC"/>
    <w:rsid w:val="6A3E6500"/>
    <w:rsid w:val="6A412E0D"/>
    <w:rsid w:val="6A5CB2C9"/>
    <w:rsid w:val="6A5D4640"/>
    <w:rsid w:val="6A600879"/>
    <w:rsid w:val="6A6B9B8B"/>
    <w:rsid w:val="6A6D718D"/>
    <w:rsid w:val="6A7090B7"/>
    <w:rsid w:val="6A7A7DC4"/>
    <w:rsid w:val="6A7AE825"/>
    <w:rsid w:val="6A80D464"/>
    <w:rsid w:val="6A8E6394"/>
    <w:rsid w:val="6A8E7911"/>
    <w:rsid w:val="6A902B17"/>
    <w:rsid w:val="6A96DD0E"/>
    <w:rsid w:val="6AA052E3"/>
    <w:rsid w:val="6AC45AA2"/>
    <w:rsid w:val="6AD2BC07"/>
    <w:rsid w:val="6AE0359C"/>
    <w:rsid w:val="6AE68538"/>
    <w:rsid w:val="6AF04CAF"/>
    <w:rsid w:val="6AFED851"/>
    <w:rsid w:val="6B06E04D"/>
    <w:rsid w:val="6B14ACE7"/>
    <w:rsid w:val="6B15020B"/>
    <w:rsid w:val="6B1E0FED"/>
    <w:rsid w:val="6B1EE6C8"/>
    <w:rsid w:val="6B236201"/>
    <w:rsid w:val="6B255B48"/>
    <w:rsid w:val="6B258BD1"/>
    <w:rsid w:val="6B3613AA"/>
    <w:rsid w:val="6B3B5AD2"/>
    <w:rsid w:val="6B3E4372"/>
    <w:rsid w:val="6B3F350F"/>
    <w:rsid w:val="6B5CF991"/>
    <w:rsid w:val="6B67827A"/>
    <w:rsid w:val="6B6858F0"/>
    <w:rsid w:val="6B699628"/>
    <w:rsid w:val="6B6F60DD"/>
    <w:rsid w:val="6B74E9AE"/>
    <w:rsid w:val="6B8016E2"/>
    <w:rsid w:val="6B882644"/>
    <w:rsid w:val="6B90E0E4"/>
    <w:rsid w:val="6B9FC229"/>
    <w:rsid w:val="6BA4663A"/>
    <w:rsid w:val="6BAAADF1"/>
    <w:rsid w:val="6BB62A94"/>
    <w:rsid w:val="6BBFCEFD"/>
    <w:rsid w:val="6BC3C2D2"/>
    <w:rsid w:val="6BC41852"/>
    <w:rsid w:val="6BE81EE3"/>
    <w:rsid w:val="6BE9C993"/>
    <w:rsid w:val="6BFCB23A"/>
    <w:rsid w:val="6C025238"/>
    <w:rsid w:val="6C039470"/>
    <w:rsid w:val="6C045918"/>
    <w:rsid w:val="6C0B4682"/>
    <w:rsid w:val="6C0B609A"/>
    <w:rsid w:val="6C13F6D1"/>
    <w:rsid w:val="6C1F52D8"/>
    <w:rsid w:val="6C267D40"/>
    <w:rsid w:val="6C2CEB56"/>
    <w:rsid w:val="6C31FFAC"/>
    <w:rsid w:val="6C350628"/>
    <w:rsid w:val="6C3A4EAB"/>
    <w:rsid w:val="6C3CFBEC"/>
    <w:rsid w:val="6C47FB64"/>
    <w:rsid w:val="6C584252"/>
    <w:rsid w:val="6C6C1AB7"/>
    <w:rsid w:val="6C7466F6"/>
    <w:rsid w:val="6C8208BC"/>
    <w:rsid w:val="6C821B2B"/>
    <w:rsid w:val="6C8C5E31"/>
    <w:rsid w:val="6C8D70A6"/>
    <w:rsid w:val="6C92C691"/>
    <w:rsid w:val="6C9440BC"/>
    <w:rsid w:val="6C95FC00"/>
    <w:rsid w:val="6C987ADB"/>
    <w:rsid w:val="6C987D3D"/>
    <w:rsid w:val="6C9FACAD"/>
    <w:rsid w:val="6CA1C1E3"/>
    <w:rsid w:val="6CA25558"/>
    <w:rsid w:val="6CA722B4"/>
    <w:rsid w:val="6CA75729"/>
    <w:rsid w:val="6CB13742"/>
    <w:rsid w:val="6CBFE95C"/>
    <w:rsid w:val="6CC8F4EC"/>
    <w:rsid w:val="6CCAACF1"/>
    <w:rsid w:val="6CCE9695"/>
    <w:rsid w:val="6CCE97AF"/>
    <w:rsid w:val="6CD11273"/>
    <w:rsid w:val="6CD3D0DD"/>
    <w:rsid w:val="6CD6A963"/>
    <w:rsid w:val="6CDA3981"/>
    <w:rsid w:val="6CEDB497"/>
    <w:rsid w:val="6CF2CAC2"/>
    <w:rsid w:val="6CF5BEC3"/>
    <w:rsid w:val="6CF60EA7"/>
    <w:rsid w:val="6CF6644E"/>
    <w:rsid w:val="6D05C162"/>
    <w:rsid w:val="6D17877E"/>
    <w:rsid w:val="6D217380"/>
    <w:rsid w:val="6D2E4038"/>
    <w:rsid w:val="6D3A6DB8"/>
    <w:rsid w:val="6D3DAF92"/>
    <w:rsid w:val="6D41139F"/>
    <w:rsid w:val="6D44533F"/>
    <w:rsid w:val="6D45994C"/>
    <w:rsid w:val="6D60D7F8"/>
    <w:rsid w:val="6D621DBF"/>
    <w:rsid w:val="6D64631D"/>
    <w:rsid w:val="6D6B2263"/>
    <w:rsid w:val="6D6CF07C"/>
    <w:rsid w:val="6D721851"/>
    <w:rsid w:val="6D77995D"/>
    <w:rsid w:val="6D77A72F"/>
    <w:rsid w:val="6D7D764A"/>
    <w:rsid w:val="6D7F7AB3"/>
    <w:rsid w:val="6D9F089D"/>
    <w:rsid w:val="6DA60EAE"/>
    <w:rsid w:val="6DA6A856"/>
    <w:rsid w:val="6DA8FD49"/>
    <w:rsid w:val="6DADD1AE"/>
    <w:rsid w:val="6DB524F1"/>
    <w:rsid w:val="6DBAFF9B"/>
    <w:rsid w:val="6DEB3824"/>
    <w:rsid w:val="6DECC38C"/>
    <w:rsid w:val="6DF29819"/>
    <w:rsid w:val="6E154ED5"/>
    <w:rsid w:val="6E1DA200"/>
    <w:rsid w:val="6E1E6BC3"/>
    <w:rsid w:val="6E24503A"/>
    <w:rsid w:val="6E2C9B16"/>
    <w:rsid w:val="6E2D4AA1"/>
    <w:rsid w:val="6E36D46F"/>
    <w:rsid w:val="6E4B659A"/>
    <w:rsid w:val="6E51C035"/>
    <w:rsid w:val="6E55DD1F"/>
    <w:rsid w:val="6E589651"/>
    <w:rsid w:val="6E5DFA4A"/>
    <w:rsid w:val="6E6E9401"/>
    <w:rsid w:val="6E78FAEF"/>
    <w:rsid w:val="6E79AEF0"/>
    <w:rsid w:val="6E7C3286"/>
    <w:rsid w:val="6E87CA0D"/>
    <w:rsid w:val="6E883804"/>
    <w:rsid w:val="6E8F4AE3"/>
    <w:rsid w:val="6E9CBF83"/>
    <w:rsid w:val="6E9D3CE9"/>
    <w:rsid w:val="6EA3BD19"/>
    <w:rsid w:val="6EC5C168"/>
    <w:rsid w:val="6ECFDF0B"/>
    <w:rsid w:val="6EEE2476"/>
    <w:rsid w:val="6EF49685"/>
    <w:rsid w:val="6F07D511"/>
    <w:rsid w:val="6F0D866C"/>
    <w:rsid w:val="6F22CDC6"/>
    <w:rsid w:val="6F230CDA"/>
    <w:rsid w:val="6F28E0DF"/>
    <w:rsid w:val="6F3D9D01"/>
    <w:rsid w:val="6F430716"/>
    <w:rsid w:val="6F4609EB"/>
    <w:rsid w:val="6F48524B"/>
    <w:rsid w:val="6F504DDC"/>
    <w:rsid w:val="6F56EA51"/>
    <w:rsid w:val="6F6B48F4"/>
    <w:rsid w:val="6F7B23EC"/>
    <w:rsid w:val="6F7B2B37"/>
    <w:rsid w:val="6F7C9B05"/>
    <w:rsid w:val="6F802718"/>
    <w:rsid w:val="6F9455BA"/>
    <w:rsid w:val="6F9DC05F"/>
    <w:rsid w:val="6FB644CD"/>
    <w:rsid w:val="6FC5E524"/>
    <w:rsid w:val="6FC6A65E"/>
    <w:rsid w:val="6FD5B858"/>
    <w:rsid w:val="6FDFAB61"/>
    <w:rsid w:val="6FEBEB17"/>
    <w:rsid w:val="6FEC5280"/>
    <w:rsid w:val="6FF9A6D7"/>
    <w:rsid w:val="6FFB2ABB"/>
    <w:rsid w:val="6FFD5402"/>
    <w:rsid w:val="6FFDC287"/>
    <w:rsid w:val="70094FAC"/>
    <w:rsid w:val="7017E61E"/>
    <w:rsid w:val="701FAC90"/>
    <w:rsid w:val="702D9DB7"/>
    <w:rsid w:val="702DAF69"/>
    <w:rsid w:val="702E3419"/>
    <w:rsid w:val="702F40BB"/>
    <w:rsid w:val="703469DB"/>
    <w:rsid w:val="703DF751"/>
    <w:rsid w:val="703F9EB2"/>
    <w:rsid w:val="7055411B"/>
    <w:rsid w:val="7055FAA3"/>
    <w:rsid w:val="7059FCA2"/>
    <w:rsid w:val="705B7F3C"/>
    <w:rsid w:val="705B8295"/>
    <w:rsid w:val="705CCC17"/>
    <w:rsid w:val="706D7D34"/>
    <w:rsid w:val="70748AAF"/>
    <w:rsid w:val="707D25DE"/>
    <w:rsid w:val="70907386"/>
    <w:rsid w:val="7094D673"/>
    <w:rsid w:val="70A05A46"/>
    <w:rsid w:val="70AF9D46"/>
    <w:rsid w:val="70BC8B2B"/>
    <w:rsid w:val="70BCC3A5"/>
    <w:rsid w:val="70CE1D2C"/>
    <w:rsid w:val="70CF1338"/>
    <w:rsid w:val="70D71E64"/>
    <w:rsid w:val="70DBC849"/>
    <w:rsid w:val="70E42776"/>
    <w:rsid w:val="70ED89EA"/>
    <w:rsid w:val="70F79A27"/>
    <w:rsid w:val="70F878FD"/>
    <w:rsid w:val="70FC992C"/>
    <w:rsid w:val="70FF1486"/>
    <w:rsid w:val="71020DB5"/>
    <w:rsid w:val="7105828B"/>
    <w:rsid w:val="71071AA2"/>
    <w:rsid w:val="7109290B"/>
    <w:rsid w:val="710A2FC2"/>
    <w:rsid w:val="710A7B46"/>
    <w:rsid w:val="710B720F"/>
    <w:rsid w:val="710FFE8F"/>
    <w:rsid w:val="7121C4D1"/>
    <w:rsid w:val="7125EA76"/>
    <w:rsid w:val="712748F3"/>
    <w:rsid w:val="7136CA55"/>
    <w:rsid w:val="71382355"/>
    <w:rsid w:val="7139B50C"/>
    <w:rsid w:val="71407707"/>
    <w:rsid w:val="714610DB"/>
    <w:rsid w:val="71465103"/>
    <w:rsid w:val="7146F8A0"/>
    <w:rsid w:val="71498AC5"/>
    <w:rsid w:val="71538B6D"/>
    <w:rsid w:val="7159CDC8"/>
    <w:rsid w:val="71836C07"/>
    <w:rsid w:val="718A0E21"/>
    <w:rsid w:val="718BE9F0"/>
    <w:rsid w:val="71A63CC7"/>
    <w:rsid w:val="71A78150"/>
    <w:rsid w:val="71B2F973"/>
    <w:rsid w:val="71B67A9D"/>
    <w:rsid w:val="71B95930"/>
    <w:rsid w:val="71CED71A"/>
    <w:rsid w:val="71D5257E"/>
    <w:rsid w:val="71E29F37"/>
    <w:rsid w:val="71E41FB5"/>
    <w:rsid w:val="71EB3070"/>
    <w:rsid w:val="71EBB563"/>
    <w:rsid w:val="71EC1B62"/>
    <w:rsid w:val="71F1A916"/>
    <w:rsid w:val="71F78017"/>
    <w:rsid w:val="7217F12B"/>
    <w:rsid w:val="721AD314"/>
    <w:rsid w:val="721C56CB"/>
    <w:rsid w:val="722CFB76"/>
    <w:rsid w:val="72402767"/>
    <w:rsid w:val="724E224B"/>
    <w:rsid w:val="724EC4D7"/>
    <w:rsid w:val="725B6FC8"/>
    <w:rsid w:val="725E1026"/>
    <w:rsid w:val="72807AD5"/>
    <w:rsid w:val="72836FA9"/>
    <w:rsid w:val="728B2CE4"/>
    <w:rsid w:val="729191AF"/>
    <w:rsid w:val="7295ED3A"/>
    <w:rsid w:val="72981C1D"/>
    <w:rsid w:val="72987782"/>
    <w:rsid w:val="729AE71F"/>
    <w:rsid w:val="72A0500D"/>
    <w:rsid w:val="72A1550D"/>
    <w:rsid w:val="72A3C425"/>
    <w:rsid w:val="72A9550B"/>
    <w:rsid w:val="72AC56C9"/>
    <w:rsid w:val="72AE72E8"/>
    <w:rsid w:val="72AEA747"/>
    <w:rsid w:val="72B150B8"/>
    <w:rsid w:val="72B40ACF"/>
    <w:rsid w:val="72B7D1F7"/>
    <w:rsid w:val="72B9D81D"/>
    <w:rsid w:val="72C188B2"/>
    <w:rsid w:val="72C8730E"/>
    <w:rsid w:val="72CA0006"/>
    <w:rsid w:val="72CF7931"/>
    <w:rsid w:val="72E7236B"/>
    <w:rsid w:val="72EBF11A"/>
    <w:rsid w:val="72F399A3"/>
    <w:rsid w:val="72FDAD3A"/>
    <w:rsid w:val="73105B7B"/>
    <w:rsid w:val="7317A80B"/>
    <w:rsid w:val="731C75A8"/>
    <w:rsid w:val="731D57D1"/>
    <w:rsid w:val="7320C76E"/>
    <w:rsid w:val="732116F2"/>
    <w:rsid w:val="732948C6"/>
    <w:rsid w:val="732B1EBC"/>
    <w:rsid w:val="732D0AE6"/>
    <w:rsid w:val="732F112E"/>
    <w:rsid w:val="73375D8C"/>
    <w:rsid w:val="734012C7"/>
    <w:rsid w:val="73425B3F"/>
    <w:rsid w:val="73575FD4"/>
    <w:rsid w:val="735B1DAA"/>
    <w:rsid w:val="735D3061"/>
    <w:rsid w:val="73613FF5"/>
    <w:rsid w:val="73652B98"/>
    <w:rsid w:val="7366CC8D"/>
    <w:rsid w:val="737111CA"/>
    <w:rsid w:val="73747B9F"/>
    <w:rsid w:val="7384F487"/>
    <w:rsid w:val="73932357"/>
    <w:rsid w:val="73980B70"/>
    <w:rsid w:val="739ADA14"/>
    <w:rsid w:val="73A8E8FB"/>
    <w:rsid w:val="73AE7429"/>
    <w:rsid w:val="73B22C9A"/>
    <w:rsid w:val="73BE0E89"/>
    <w:rsid w:val="73C62494"/>
    <w:rsid w:val="73CC1242"/>
    <w:rsid w:val="73D243AF"/>
    <w:rsid w:val="73DAFDD4"/>
    <w:rsid w:val="73E9C3ED"/>
    <w:rsid w:val="73F91057"/>
    <w:rsid w:val="73F9A1E1"/>
    <w:rsid w:val="73FE6344"/>
    <w:rsid w:val="7400CC81"/>
    <w:rsid w:val="740A3333"/>
    <w:rsid w:val="740A3EBB"/>
    <w:rsid w:val="7417DAA3"/>
    <w:rsid w:val="741B00B2"/>
    <w:rsid w:val="742287D2"/>
    <w:rsid w:val="7424C6D1"/>
    <w:rsid w:val="74293D16"/>
    <w:rsid w:val="74302CD2"/>
    <w:rsid w:val="743118A3"/>
    <w:rsid w:val="74333C13"/>
    <w:rsid w:val="744053FC"/>
    <w:rsid w:val="7442A506"/>
    <w:rsid w:val="74471F93"/>
    <w:rsid w:val="74485B24"/>
    <w:rsid w:val="744F0F4C"/>
    <w:rsid w:val="74512598"/>
    <w:rsid w:val="7456DABD"/>
    <w:rsid w:val="745AE5F9"/>
    <w:rsid w:val="7466CA5C"/>
    <w:rsid w:val="746ACA5C"/>
    <w:rsid w:val="7478C4A5"/>
    <w:rsid w:val="747BBD97"/>
    <w:rsid w:val="7482EDF5"/>
    <w:rsid w:val="74833988"/>
    <w:rsid w:val="7485CFD0"/>
    <w:rsid w:val="74966F3D"/>
    <w:rsid w:val="749CE21E"/>
    <w:rsid w:val="74A23D10"/>
    <w:rsid w:val="74AC1DE1"/>
    <w:rsid w:val="74AC24F9"/>
    <w:rsid w:val="74ADD54F"/>
    <w:rsid w:val="74AE43FE"/>
    <w:rsid w:val="74AE4AF8"/>
    <w:rsid w:val="74BBC6E9"/>
    <w:rsid w:val="74C27920"/>
    <w:rsid w:val="74C7753A"/>
    <w:rsid w:val="74D86531"/>
    <w:rsid w:val="74DD4960"/>
    <w:rsid w:val="74E3AE4F"/>
    <w:rsid w:val="74FB1FD0"/>
    <w:rsid w:val="751772EC"/>
    <w:rsid w:val="751905A5"/>
    <w:rsid w:val="751AF376"/>
    <w:rsid w:val="7526FAA4"/>
    <w:rsid w:val="75278986"/>
    <w:rsid w:val="752AEED1"/>
    <w:rsid w:val="752E2FE0"/>
    <w:rsid w:val="752ED3FF"/>
    <w:rsid w:val="753E8BE6"/>
    <w:rsid w:val="75447AD9"/>
    <w:rsid w:val="754A9BEC"/>
    <w:rsid w:val="754F5ED1"/>
    <w:rsid w:val="75559020"/>
    <w:rsid w:val="755D8C85"/>
    <w:rsid w:val="756AEA4D"/>
    <w:rsid w:val="757596E4"/>
    <w:rsid w:val="757C1FE6"/>
    <w:rsid w:val="757F5965"/>
    <w:rsid w:val="7582E809"/>
    <w:rsid w:val="758AC048"/>
    <w:rsid w:val="758B7F6C"/>
    <w:rsid w:val="758BFA4A"/>
    <w:rsid w:val="758C201F"/>
    <w:rsid w:val="758E9DF5"/>
    <w:rsid w:val="7596BB33"/>
    <w:rsid w:val="759A817F"/>
    <w:rsid w:val="759F13A6"/>
    <w:rsid w:val="75A426F7"/>
    <w:rsid w:val="75AA38ED"/>
    <w:rsid w:val="75ABE995"/>
    <w:rsid w:val="75BB8612"/>
    <w:rsid w:val="75C37A25"/>
    <w:rsid w:val="75D5E630"/>
    <w:rsid w:val="75E0B971"/>
    <w:rsid w:val="75E45CBC"/>
    <w:rsid w:val="75E4E45C"/>
    <w:rsid w:val="75EFC21D"/>
    <w:rsid w:val="760CC8D8"/>
    <w:rsid w:val="760CEC97"/>
    <w:rsid w:val="76222229"/>
    <w:rsid w:val="762228D6"/>
    <w:rsid w:val="76267C9B"/>
    <w:rsid w:val="76268A4F"/>
    <w:rsid w:val="762759A8"/>
    <w:rsid w:val="762FA395"/>
    <w:rsid w:val="763391A9"/>
    <w:rsid w:val="7638C0F1"/>
    <w:rsid w:val="763ECE81"/>
    <w:rsid w:val="76463668"/>
    <w:rsid w:val="76475834"/>
    <w:rsid w:val="764A7A4E"/>
    <w:rsid w:val="76525706"/>
    <w:rsid w:val="76587394"/>
    <w:rsid w:val="7658BEDC"/>
    <w:rsid w:val="7660B6DD"/>
    <w:rsid w:val="76775E37"/>
    <w:rsid w:val="7681BB7A"/>
    <w:rsid w:val="76875875"/>
    <w:rsid w:val="76902C3F"/>
    <w:rsid w:val="76A02C69"/>
    <w:rsid w:val="76AB11DE"/>
    <w:rsid w:val="76ABFEB0"/>
    <w:rsid w:val="76AF05BA"/>
    <w:rsid w:val="76B37F89"/>
    <w:rsid w:val="76B56257"/>
    <w:rsid w:val="76B6786C"/>
    <w:rsid w:val="76B6F7D1"/>
    <w:rsid w:val="76B7E5F2"/>
    <w:rsid w:val="76BA9050"/>
    <w:rsid w:val="76C53900"/>
    <w:rsid w:val="76D0DE46"/>
    <w:rsid w:val="76D77F63"/>
    <w:rsid w:val="76D9EA40"/>
    <w:rsid w:val="76E4984A"/>
    <w:rsid w:val="76E8AAFC"/>
    <w:rsid w:val="76EE68EC"/>
    <w:rsid w:val="76F048AB"/>
    <w:rsid w:val="76F304A5"/>
    <w:rsid w:val="770B30BD"/>
    <w:rsid w:val="770BDCB8"/>
    <w:rsid w:val="7710CD29"/>
    <w:rsid w:val="7723CE1C"/>
    <w:rsid w:val="7726D5C0"/>
    <w:rsid w:val="77277ABE"/>
    <w:rsid w:val="774636C5"/>
    <w:rsid w:val="7751D253"/>
    <w:rsid w:val="77521E36"/>
    <w:rsid w:val="77613AF6"/>
    <w:rsid w:val="7768ED88"/>
    <w:rsid w:val="77782290"/>
    <w:rsid w:val="77784F7C"/>
    <w:rsid w:val="777C26D6"/>
    <w:rsid w:val="7785A15B"/>
    <w:rsid w:val="7788C4F4"/>
    <w:rsid w:val="7797F2DE"/>
    <w:rsid w:val="77AB4A51"/>
    <w:rsid w:val="77ACFEA5"/>
    <w:rsid w:val="77B019DE"/>
    <w:rsid w:val="77BB96E9"/>
    <w:rsid w:val="77C0568B"/>
    <w:rsid w:val="77C1E929"/>
    <w:rsid w:val="77C8136B"/>
    <w:rsid w:val="77D32686"/>
    <w:rsid w:val="77D8BF55"/>
    <w:rsid w:val="77D98F9E"/>
    <w:rsid w:val="77E27503"/>
    <w:rsid w:val="77E79CFF"/>
    <w:rsid w:val="77F839A0"/>
    <w:rsid w:val="78041F10"/>
    <w:rsid w:val="781F9F29"/>
    <w:rsid w:val="78250E33"/>
    <w:rsid w:val="78275AA9"/>
    <w:rsid w:val="782BAF3B"/>
    <w:rsid w:val="782BE24D"/>
    <w:rsid w:val="78321736"/>
    <w:rsid w:val="784EA122"/>
    <w:rsid w:val="7862F897"/>
    <w:rsid w:val="7864E8DD"/>
    <w:rsid w:val="786B8487"/>
    <w:rsid w:val="7872D9C0"/>
    <w:rsid w:val="7879C810"/>
    <w:rsid w:val="787F15AA"/>
    <w:rsid w:val="788E9AB8"/>
    <w:rsid w:val="78916BDC"/>
    <w:rsid w:val="78956994"/>
    <w:rsid w:val="78A69C30"/>
    <w:rsid w:val="78AAD1CE"/>
    <w:rsid w:val="78B042D0"/>
    <w:rsid w:val="78B592CF"/>
    <w:rsid w:val="78BC0B9F"/>
    <w:rsid w:val="78C22276"/>
    <w:rsid w:val="78CE746B"/>
    <w:rsid w:val="78CF6C75"/>
    <w:rsid w:val="78DFEA6A"/>
    <w:rsid w:val="78E0C20C"/>
    <w:rsid w:val="78E54202"/>
    <w:rsid w:val="78E56091"/>
    <w:rsid w:val="78EE771A"/>
    <w:rsid w:val="78F8A5FE"/>
    <w:rsid w:val="790EDBA6"/>
    <w:rsid w:val="7910F6EA"/>
    <w:rsid w:val="79124DB6"/>
    <w:rsid w:val="791E9812"/>
    <w:rsid w:val="7924D352"/>
    <w:rsid w:val="792A7066"/>
    <w:rsid w:val="793AA11A"/>
    <w:rsid w:val="793BFE35"/>
    <w:rsid w:val="793DF196"/>
    <w:rsid w:val="7943DC88"/>
    <w:rsid w:val="7944C4F7"/>
    <w:rsid w:val="7949E272"/>
    <w:rsid w:val="795080B4"/>
    <w:rsid w:val="7954CD76"/>
    <w:rsid w:val="7955D0D3"/>
    <w:rsid w:val="795A2DFE"/>
    <w:rsid w:val="795B1EB8"/>
    <w:rsid w:val="795F5802"/>
    <w:rsid w:val="7969F85F"/>
    <w:rsid w:val="797256EA"/>
    <w:rsid w:val="7975C9DA"/>
    <w:rsid w:val="798AEE53"/>
    <w:rsid w:val="798E32E8"/>
    <w:rsid w:val="7990AE3A"/>
    <w:rsid w:val="7996E331"/>
    <w:rsid w:val="79B77250"/>
    <w:rsid w:val="79C34A37"/>
    <w:rsid w:val="79CB29B9"/>
    <w:rsid w:val="79D2D102"/>
    <w:rsid w:val="79D7D349"/>
    <w:rsid w:val="79E1803E"/>
    <w:rsid w:val="79E6B184"/>
    <w:rsid w:val="79F0DDD2"/>
    <w:rsid w:val="79F9376E"/>
    <w:rsid w:val="7A03107A"/>
    <w:rsid w:val="7A0B0542"/>
    <w:rsid w:val="7A132094"/>
    <w:rsid w:val="7A1B64F2"/>
    <w:rsid w:val="7A208DCD"/>
    <w:rsid w:val="7A23C32C"/>
    <w:rsid w:val="7A2821ED"/>
    <w:rsid w:val="7A28531A"/>
    <w:rsid w:val="7A360CB4"/>
    <w:rsid w:val="7A55509C"/>
    <w:rsid w:val="7A56593D"/>
    <w:rsid w:val="7A6326EB"/>
    <w:rsid w:val="7A68BEB3"/>
    <w:rsid w:val="7A6976E3"/>
    <w:rsid w:val="7A700916"/>
    <w:rsid w:val="7A72DF20"/>
    <w:rsid w:val="7A764C2F"/>
    <w:rsid w:val="7A7F5BB1"/>
    <w:rsid w:val="7A7F9A38"/>
    <w:rsid w:val="7A87E2ED"/>
    <w:rsid w:val="7A8A2786"/>
    <w:rsid w:val="7A8BA766"/>
    <w:rsid w:val="7A9956F3"/>
    <w:rsid w:val="7A9C9837"/>
    <w:rsid w:val="7AA0F612"/>
    <w:rsid w:val="7AA9227F"/>
    <w:rsid w:val="7AAC4065"/>
    <w:rsid w:val="7AB4E3F2"/>
    <w:rsid w:val="7AC35B6D"/>
    <w:rsid w:val="7AD3FF4E"/>
    <w:rsid w:val="7AD70A9E"/>
    <w:rsid w:val="7AE70513"/>
    <w:rsid w:val="7AEAD457"/>
    <w:rsid w:val="7AEE526C"/>
    <w:rsid w:val="7AEFA559"/>
    <w:rsid w:val="7AF1869E"/>
    <w:rsid w:val="7AF72F52"/>
    <w:rsid w:val="7AFC8187"/>
    <w:rsid w:val="7B0179CC"/>
    <w:rsid w:val="7B1D055C"/>
    <w:rsid w:val="7B21D3C9"/>
    <w:rsid w:val="7B22F672"/>
    <w:rsid w:val="7B24F4CF"/>
    <w:rsid w:val="7B26551C"/>
    <w:rsid w:val="7B2AB8F8"/>
    <w:rsid w:val="7B3CBF47"/>
    <w:rsid w:val="7B42EEAD"/>
    <w:rsid w:val="7B4577B9"/>
    <w:rsid w:val="7B4889A1"/>
    <w:rsid w:val="7B56FFF2"/>
    <w:rsid w:val="7B5A6BF8"/>
    <w:rsid w:val="7B5B6B1F"/>
    <w:rsid w:val="7B5F0CE8"/>
    <w:rsid w:val="7B5F7DEF"/>
    <w:rsid w:val="7B6649B2"/>
    <w:rsid w:val="7B69226C"/>
    <w:rsid w:val="7B6E93C5"/>
    <w:rsid w:val="7B754C08"/>
    <w:rsid w:val="7B75BAB3"/>
    <w:rsid w:val="7B77903F"/>
    <w:rsid w:val="7B82FCF1"/>
    <w:rsid w:val="7B948216"/>
    <w:rsid w:val="7B9BBA58"/>
    <w:rsid w:val="7BA286F2"/>
    <w:rsid w:val="7BAAD89B"/>
    <w:rsid w:val="7BB1758B"/>
    <w:rsid w:val="7BB65196"/>
    <w:rsid w:val="7BB76ACC"/>
    <w:rsid w:val="7BBE70AF"/>
    <w:rsid w:val="7BC004B7"/>
    <w:rsid w:val="7BC167F7"/>
    <w:rsid w:val="7BD40B5B"/>
    <w:rsid w:val="7BD9AF1B"/>
    <w:rsid w:val="7BE1CBD3"/>
    <w:rsid w:val="7BF9F1E1"/>
    <w:rsid w:val="7BFE0257"/>
    <w:rsid w:val="7C0E10EB"/>
    <w:rsid w:val="7C14055F"/>
    <w:rsid w:val="7C150D0F"/>
    <w:rsid w:val="7C2B2986"/>
    <w:rsid w:val="7C329632"/>
    <w:rsid w:val="7C5478A8"/>
    <w:rsid w:val="7C56790F"/>
    <w:rsid w:val="7C5701CD"/>
    <w:rsid w:val="7C5C0BFA"/>
    <w:rsid w:val="7C5FE86F"/>
    <w:rsid w:val="7C66EF5D"/>
    <w:rsid w:val="7C7347E0"/>
    <w:rsid w:val="7C760385"/>
    <w:rsid w:val="7C760443"/>
    <w:rsid w:val="7C762F36"/>
    <w:rsid w:val="7C9524E6"/>
    <w:rsid w:val="7C99AECB"/>
    <w:rsid w:val="7C9BE7F9"/>
    <w:rsid w:val="7CA12E26"/>
    <w:rsid w:val="7CA74207"/>
    <w:rsid w:val="7CB6F4E7"/>
    <w:rsid w:val="7CBE2819"/>
    <w:rsid w:val="7CCDA98F"/>
    <w:rsid w:val="7CD99630"/>
    <w:rsid w:val="7CDED1C6"/>
    <w:rsid w:val="7CE20532"/>
    <w:rsid w:val="7CEB34B3"/>
    <w:rsid w:val="7CEC778B"/>
    <w:rsid w:val="7CF19940"/>
    <w:rsid w:val="7CF66366"/>
    <w:rsid w:val="7CFC5D73"/>
    <w:rsid w:val="7CFED59B"/>
    <w:rsid w:val="7D010A8F"/>
    <w:rsid w:val="7D03EBA7"/>
    <w:rsid w:val="7D06325E"/>
    <w:rsid w:val="7D128C15"/>
    <w:rsid w:val="7D15DD4F"/>
    <w:rsid w:val="7D20DD40"/>
    <w:rsid w:val="7D222EDB"/>
    <w:rsid w:val="7D266813"/>
    <w:rsid w:val="7D2BD77D"/>
    <w:rsid w:val="7D37012D"/>
    <w:rsid w:val="7D37F6F1"/>
    <w:rsid w:val="7D484AD8"/>
    <w:rsid w:val="7D4D2142"/>
    <w:rsid w:val="7D4E0399"/>
    <w:rsid w:val="7D51A9A9"/>
    <w:rsid w:val="7D526607"/>
    <w:rsid w:val="7D5D6812"/>
    <w:rsid w:val="7D5E66D2"/>
    <w:rsid w:val="7D6F4550"/>
    <w:rsid w:val="7D97AFB9"/>
    <w:rsid w:val="7D98174E"/>
    <w:rsid w:val="7D9F5D17"/>
    <w:rsid w:val="7DA2B2DB"/>
    <w:rsid w:val="7DA6C246"/>
    <w:rsid w:val="7DBBE01E"/>
    <w:rsid w:val="7DCC9A6A"/>
    <w:rsid w:val="7DCD7EF6"/>
    <w:rsid w:val="7DEC589C"/>
    <w:rsid w:val="7DED2309"/>
    <w:rsid w:val="7DF57045"/>
    <w:rsid w:val="7DF634AC"/>
    <w:rsid w:val="7DF9217E"/>
    <w:rsid w:val="7DF9794A"/>
    <w:rsid w:val="7E0544B1"/>
    <w:rsid w:val="7E204B47"/>
    <w:rsid w:val="7E2DE0C4"/>
    <w:rsid w:val="7E369B47"/>
    <w:rsid w:val="7E4825D4"/>
    <w:rsid w:val="7E4996FC"/>
    <w:rsid w:val="7E49E53E"/>
    <w:rsid w:val="7E4E4062"/>
    <w:rsid w:val="7E50B69F"/>
    <w:rsid w:val="7E52D88C"/>
    <w:rsid w:val="7E5424EA"/>
    <w:rsid w:val="7E650D9E"/>
    <w:rsid w:val="7E691874"/>
    <w:rsid w:val="7E6979F0"/>
    <w:rsid w:val="7E6B3D67"/>
    <w:rsid w:val="7E745AD4"/>
    <w:rsid w:val="7E768310"/>
    <w:rsid w:val="7E897ECC"/>
    <w:rsid w:val="7E90C582"/>
    <w:rsid w:val="7E994C2D"/>
    <w:rsid w:val="7E9EA276"/>
    <w:rsid w:val="7E9F9418"/>
    <w:rsid w:val="7EAE5B29"/>
    <w:rsid w:val="7EB44A0A"/>
    <w:rsid w:val="7EC4C8F1"/>
    <w:rsid w:val="7EC7953F"/>
    <w:rsid w:val="7EC870C3"/>
    <w:rsid w:val="7EF70B50"/>
    <w:rsid w:val="7EF74ECA"/>
    <w:rsid w:val="7EFBA943"/>
    <w:rsid w:val="7EFDE437"/>
    <w:rsid w:val="7F104D80"/>
    <w:rsid w:val="7F11EAD2"/>
    <w:rsid w:val="7F127BAF"/>
    <w:rsid w:val="7F1C8BFF"/>
    <w:rsid w:val="7F2778B7"/>
    <w:rsid w:val="7F29D717"/>
    <w:rsid w:val="7F33C06A"/>
    <w:rsid w:val="7F33E089"/>
    <w:rsid w:val="7F342CA2"/>
    <w:rsid w:val="7F3882A6"/>
    <w:rsid w:val="7F39E8E8"/>
    <w:rsid w:val="7F431DF6"/>
    <w:rsid w:val="7F4D090F"/>
    <w:rsid w:val="7F53B9DC"/>
    <w:rsid w:val="7F5656B9"/>
    <w:rsid w:val="7F565C3E"/>
    <w:rsid w:val="7F57E891"/>
    <w:rsid w:val="7F6A1964"/>
    <w:rsid w:val="7F765A78"/>
    <w:rsid w:val="7F842369"/>
    <w:rsid w:val="7F8B9C56"/>
    <w:rsid w:val="7F915D04"/>
    <w:rsid w:val="7F94C4FC"/>
    <w:rsid w:val="7F9AF9E0"/>
    <w:rsid w:val="7FB9CDE4"/>
    <w:rsid w:val="7FBDCC12"/>
    <w:rsid w:val="7FBF4862"/>
    <w:rsid w:val="7FC2F79A"/>
    <w:rsid w:val="7FCE9085"/>
    <w:rsid w:val="7FE248D2"/>
    <w:rsid w:val="7FEA4D7C"/>
    <w:rsid w:val="7FEDABC9"/>
    <w:rsid w:val="7FF4923E"/>
    <w:rsid w:val="7FFF6A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150D2CE-D407-4192-BEEB-9983EBB3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B2B"/>
    <w:pPr>
      <w:kinsoku w:val="0"/>
      <w:overflowPunct w:val="0"/>
      <w:autoSpaceDE w:val="0"/>
      <w:autoSpaceDN w:val="0"/>
      <w:adjustRightInd w:val="0"/>
      <w:spacing w:before="216" w:after="0" w:line="262" w:lineRule="auto"/>
      <w:ind w:right="11"/>
    </w:pPr>
    <w:rPr>
      <w:rFonts w:ascii="Myriad Pro Light" w:eastAsiaTheme="minorEastAsia" w:hAnsi="Myriad Pro Light" w:cs="Myriad Pro Light"/>
      <w:sz w:val="20"/>
      <w:szCs w:val="20"/>
      <w:lang w:eastAsia="en-AU"/>
    </w:rPr>
  </w:style>
  <w:style w:type="paragraph" w:styleId="Heading1">
    <w:name w:val="heading 1"/>
    <w:basedOn w:val="Normal"/>
    <w:next w:val="Normal"/>
    <w:link w:val="Heading1Char"/>
    <w:uiPriority w:val="9"/>
    <w:qFormat/>
    <w:rsid w:val="009F0A74"/>
    <w:pPr>
      <w:keepNext/>
      <w:keepLines/>
      <w:pageBreakBefore/>
      <w:spacing w:before="240" w:after="120" w:line="240" w:lineRule="auto"/>
      <w:outlineLvl w:val="0"/>
    </w:pPr>
    <w:rPr>
      <w:rFonts w:ascii="Segoe UI" w:eastAsiaTheme="majorEastAsia" w:hAnsi="Segoe UI" w:cs="Segoe UI"/>
      <w:b/>
      <w:spacing w:val="-22"/>
      <w:kern w:val="40"/>
      <w:sz w:val="56"/>
      <w:szCs w:val="56"/>
    </w:rPr>
  </w:style>
  <w:style w:type="paragraph" w:styleId="Heading2">
    <w:name w:val="heading 2"/>
    <w:basedOn w:val="Normal"/>
    <w:next w:val="Normal"/>
    <w:link w:val="Heading2Char"/>
    <w:uiPriority w:val="9"/>
    <w:unhideWhenUsed/>
    <w:qFormat/>
    <w:rsid w:val="005942FF"/>
    <w:pPr>
      <w:keepNext/>
      <w:spacing w:before="240" w:after="120" w:line="240" w:lineRule="auto"/>
      <w:outlineLvl w:val="1"/>
    </w:pPr>
    <w:rPr>
      <w:rFonts w:asciiTheme="majorHAnsi" w:eastAsia="Calibri" w:hAnsiTheme="majorHAnsi" w:cstheme="majorBidi"/>
      <w:b/>
      <w:color w:val="232E84" w:themeColor="text2"/>
      <w:sz w:val="40"/>
      <w:szCs w:val="24"/>
    </w:rPr>
  </w:style>
  <w:style w:type="paragraph" w:styleId="Heading3">
    <w:name w:val="heading 3"/>
    <w:basedOn w:val="Normal"/>
    <w:next w:val="Normal"/>
    <w:link w:val="Heading3Char"/>
    <w:uiPriority w:val="9"/>
    <w:unhideWhenUsed/>
    <w:qFormat/>
    <w:rsid w:val="0005154B"/>
    <w:pPr>
      <w:keepNext/>
      <w:keepLines/>
      <w:spacing w:before="320" w:after="60"/>
      <w:outlineLvl w:val="2"/>
    </w:pPr>
    <w:rPr>
      <w:rFonts w:asciiTheme="majorHAnsi" w:eastAsiaTheme="majorEastAsia" w:hAnsiTheme="majorHAnsi" w:cstheme="majorBidi"/>
      <w:b/>
      <w:color w:val="3D3C3E" w:themeColor="background2"/>
      <w:sz w:val="32"/>
      <w:szCs w:val="24"/>
    </w:rPr>
  </w:style>
  <w:style w:type="paragraph" w:styleId="Heading4">
    <w:name w:val="heading 4"/>
    <w:basedOn w:val="Normal"/>
    <w:next w:val="Normal"/>
    <w:link w:val="Heading4Char"/>
    <w:uiPriority w:val="9"/>
    <w:unhideWhenUsed/>
    <w:qFormat/>
    <w:rsid w:val="003C6B59"/>
    <w:pPr>
      <w:keepNext/>
      <w:keepLines/>
      <w:spacing w:before="360"/>
      <w:outlineLvl w:val="3"/>
    </w:pPr>
    <w:rPr>
      <w:rFonts w:asciiTheme="majorHAnsi" w:eastAsiaTheme="majorEastAsia" w:hAnsiTheme="majorHAnsi" w:cstheme="majorBidi"/>
      <w:b/>
      <w:iCs/>
      <w:color w:val="232E84" w:themeColor="text2"/>
      <w:sz w:val="28"/>
    </w:rPr>
  </w:style>
  <w:style w:type="paragraph" w:styleId="Heading5">
    <w:name w:val="heading 5"/>
    <w:basedOn w:val="Normal"/>
    <w:next w:val="Normal"/>
    <w:link w:val="Heading5Char"/>
    <w:uiPriority w:val="9"/>
    <w:unhideWhenUsed/>
    <w:qFormat/>
    <w:rsid w:val="003C6B59"/>
    <w:pPr>
      <w:keepNext/>
      <w:keepLines/>
      <w:spacing w:before="40"/>
      <w:outlineLvl w:val="4"/>
    </w:pPr>
    <w:rPr>
      <w:rFonts w:asciiTheme="majorHAnsi" w:eastAsiaTheme="majorEastAsia" w:hAnsiTheme="majorHAnsi" w:cstheme="majorBidi"/>
      <w:b/>
      <w:color w:val="000000" w:themeColor="text1"/>
      <w:sz w:val="26"/>
    </w:rPr>
  </w:style>
  <w:style w:type="paragraph" w:styleId="Heading6">
    <w:name w:val="heading 6"/>
    <w:basedOn w:val="Normal"/>
    <w:next w:val="Normal"/>
    <w:link w:val="Heading6Char"/>
    <w:uiPriority w:val="9"/>
    <w:unhideWhenUsed/>
    <w:qFormat/>
    <w:rsid w:val="003C6B59"/>
    <w:pPr>
      <w:keepNext/>
      <w:keepLines/>
      <w:spacing w:before="40"/>
      <w:outlineLvl w:val="5"/>
    </w:pPr>
    <w:rPr>
      <w:rFonts w:asciiTheme="majorHAnsi" w:eastAsiaTheme="majorEastAsia" w:hAnsiTheme="majorHAnsi" w:cstheme="majorBidi"/>
      <w:b/>
      <w:color w:val="656DA9" w:themeColor="accent2"/>
    </w:rPr>
  </w:style>
  <w:style w:type="paragraph" w:styleId="Heading7">
    <w:name w:val="heading 7"/>
    <w:basedOn w:val="Normal"/>
    <w:next w:val="Normal"/>
    <w:link w:val="Heading7Char"/>
    <w:uiPriority w:val="9"/>
    <w:semiHidden/>
    <w:qFormat/>
    <w:rsid w:val="00AD631F"/>
    <w:pPr>
      <w:keepNext/>
      <w:keepLines/>
      <w:spacing w:before="40"/>
      <w:outlineLvl w:val="6"/>
    </w:pPr>
    <w:rPr>
      <w:rFonts w:eastAsiaTheme="majorEastAsia" w:cstheme="majorBidi"/>
      <w:i/>
      <w:iCs/>
      <w:color w:val="656DA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232E8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24686"/>
    <w:pPr>
      <w:tabs>
        <w:tab w:val="center" w:pos="4513"/>
        <w:tab w:val="right" w:pos="9026"/>
      </w:tabs>
      <w:spacing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0A74"/>
    <w:rPr>
      <w:rFonts w:ascii="Segoe UI" w:eastAsiaTheme="majorEastAsia" w:hAnsi="Segoe UI" w:cs="Segoe UI"/>
      <w:b/>
      <w:spacing w:val="-22"/>
      <w:kern w:val="40"/>
      <w:sz w:val="56"/>
      <w:szCs w:val="56"/>
      <w:lang w:eastAsia="en-AU"/>
    </w:rPr>
  </w:style>
  <w:style w:type="character" w:customStyle="1" w:styleId="Heading2Char">
    <w:name w:val="Heading 2 Char"/>
    <w:basedOn w:val="DefaultParagraphFont"/>
    <w:link w:val="Heading2"/>
    <w:uiPriority w:val="9"/>
    <w:rsid w:val="005942FF"/>
    <w:rPr>
      <w:rFonts w:asciiTheme="majorHAnsi" w:eastAsia="Calibri" w:hAnsiTheme="majorHAnsi" w:cstheme="majorBidi"/>
      <w:b/>
      <w:color w:val="232E84" w:themeColor="text2"/>
      <w:sz w:val="40"/>
      <w:szCs w:val="24"/>
      <w:lang w:eastAsia="en-AU"/>
    </w:rPr>
  </w:style>
  <w:style w:type="character" w:customStyle="1" w:styleId="Heading3Char">
    <w:name w:val="Heading 3 Char"/>
    <w:basedOn w:val="DefaultParagraphFont"/>
    <w:link w:val="Heading3"/>
    <w:uiPriority w:val="9"/>
    <w:rsid w:val="0005154B"/>
    <w:rPr>
      <w:rFonts w:asciiTheme="majorHAnsi" w:eastAsiaTheme="majorEastAsia" w:hAnsiTheme="majorHAnsi" w:cstheme="majorBidi"/>
      <w:b/>
      <w:color w:val="3D3C3E" w:themeColor="background2"/>
      <w:sz w:val="32"/>
      <w:szCs w:val="24"/>
    </w:rPr>
  </w:style>
  <w:style w:type="character" w:customStyle="1" w:styleId="Heading4Char">
    <w:name w:val="Heading 4 Char"/>
    <w:basedOn w:val="DefaultParagraphFont"/>
    <w:link w:val="Heading4"/>
    <w:uiPriority w:val="9"/>
    <w:rsid w:val="003C6B59"/>
    <w:rPr>
      <w:rFonts w:asciiTheme="majorHAnsi" w:eastAsiaTheme="majorEastAsia" w:hAnsiTheme="majorHAnsi" w:cstheme="majorBidi"/>
      <w:b/>
      <w:iCs/>
      <w:color w:val="232E84" w:themeColor="text2"/>
      <w:sz w:val="28"/>
    </w:rPr>
  </w:style>
  <w:style w:type="character" w:customStyle="1" w:styleId="Heading5Char">
    <w:name w:val="Heading 5 Char"/>
    <w:basedOn w:val="DefaultParagraphFont"/>
    <w:link w:val="Heading5"/>
    <w:uiPriority w:val="9"/>
    <w:rsid w:val="003C6B59"/>
    <w:rPr>
      <w:rFonts w:asciiTheme="majorHAnsi" w:eastAsiaTheme="majorEastAsia" w:hAnsiTheme="majorHAnsi" w:cstheme="majorBidi"/>
      <w:b/>
      <w:color w:val="000000" w:themeColor="text1"/>
      <w:sz w:val="26"/>
    </w:rPr>
  </w:style>
  <w:style w:type="character" w:customStyle="1" w:styleId="Heading6Char">
    <w:name w:val="Heading 6 Char"/>
    <w:basedOn w:val="DefaultParagraphFont"/>
    <w:link w:val="Heading6"/>
    <w:uiPriority w:val="9"/>
    <w:rsid w:val="003C6B59"/>
    <w:rPr>
      <w:rFonts w:asciiTheme="majorHAnsi" w:eastAsiaTheme="majorEastAsia" w:hAnsiTheme="majorHAnsi" w:cstheme="majorBidi"/>
      <w:b/>
      <w:color w:val="656DA9" w:themeColor="accent2"/>
    </w:rPr>
  </w:style>
  <w:style w:type="paragraph" w:styleId="Caption">
    <w:name w:val="caption"/>
    <w:basedOn w:val="Normal"/>
    <w:next w:val="Normal"/>
    <w:uiPriority w:val="35"/>
    <w:qFormat/>
    <w:rsid w:val="005942FF"/>
    <w:pPr>
      <w:keepNext/>
      <w:spacing w:after="120" w:line="240" w:lineRule="auto"/>
    </w:pPr>
    <w:rPr>
      <w:b/>
      <w:iCs/>
      <w:szCs w:val="18"/>
    </w:rPr>
  </w:style>
  <w:style w:type="paragraph" w:customStyle="1" w:styleId="Source">
    <w:name w:val="Source"/>
    <w:basedOn w:val="Normal"/>
    <w:uiPriority w:val="97"/>
    <w:qFormat/>
    <w:rsid w:val="0051310E"/>
    <w:pPr>
      <w:spacing w:before="60"/>
    </w:pPr>
    <w:rPr>
      <w:sz w:val="16"/>
      <w:szCs w:val="16"/>
    </w:rPr>
  </w:style>
  <w:style w:type="character" w:customStyle="1" w:styleId="Heading7Char">
    <w:name w:val="Heading 7 Char"/>
    <w:basedOn w:val="DefaultParagraphFont"/>
    <w:link w:val="Heading7"/>
    <w:uiPriority w:val="9"/>
    <w:semiHidden/>
    <w:rsid w:val="006F6D10"/>
    <w:rPr>
      <w:rFonts w:eastAsiaTheme="majorEastAsia" w:cstheme="majorBidi"/>
      <w:i/>
      <w:iCs/>
      <w:color w:val="656DA9" w:themeColor="accent2"/>
    </w:rPr>
  </w:style>
  <w:style w:type="paragraph" w:styleId="Subtitle">
    <w:name w:val="Subtitle"/>
    <w:basedOn w:val="Normal"/>
    <w:next w:val="Normal"/>
    <w:link w:val="SubtitleChar"/>
    <w:uiPriority w:val="11"/>
    <w:qFormat/>
    <w:rsid w:val="004877A0"/>
    <w:pPr>
      <w:numPr>
        <w:ilvl w:val="1"/>
      </w:numPr>
      <w:spacing w:before="960" w:after="140"/>
    </w:pPr>
    <w:rPr>
      <w:rFonts w:ascii="Segoe UI" w:hAnsi="Segoe UI"/>
      <w:color w:val="DEE0ED"/>
      <w:sz w:val="40"/>
    </w:rPr>
  </w:style>
  <w:style w:type="character" w:customStyle="1" w:styleId="SubtitleChar">
    <w:name w:val="Subtitle Char"/>
    <w:basedOn w:val="DefaultParagraphFont"/>
    <w:link w:val="Subtitle"/>
    <w:uiPriority w:val="11"/>
    <w:rsid w:val="004877A0"/>
    <w:rPr>
      <w:rFonts w:ascii="Segoe UI" w:eastAsiaTheme="minorEastAsia" w:hAnsi="Segoe UI"/>
      <w:color w:val="DEE0ED"/>
      <w:sz w:val="40"/>
    </w:rPr>
  </w:style>
  <w:style w:type="paragraph" w:styleId="List">
    <w:name w:val="List"/>
    <w:basedOn w:val="Normal"/>
    <w:uiPriority w:val="98"/>
    <w:qFormat/>
    <w:rsid w:val="00886959"/>
    <w:pPr>
      <w:numPr>
        <w:numId w:val="7"/>
      </w:numPr>
      <w:spacing w:after="200"/>
      <w:contextualSpacing/>
    </w:pPr>
  </w:style>
  <w:style w:type="paragraph" w:styleId="List2">
    <w:name w:val="List 2"/>
    <w:basedOn w:val="Normal"/>
    <w:uiPriority w:val="98"/>
    <w:qFormat/>
    <w:rsid w:val="00F85913"/>
    <w:pPr>
      <w:numPr>
        <w:ilvl w:val="1"/>
        <w:numId w:val="7"/>
      </w:numPr>
      <w:spacing w:after="200"/>
      <w:contextualSpacing/>
    </w:pPr>
  </w:style>
  <w:style w:type="paragraph" w:styleId="List3">
    <w:name w:val="List 3"/>
    <w:basedOn w:val="Normal"/>
    <w:uiPriority w:val="98"/>
    <w:qFormat/>
    <w:rsid w:val="00BC248C"/>
    <w:pPr>
      <w:numPr>
        <w:ilvl w:val="2"/>
        <w:numId w:val="7"/>
      </w:numPr>
      <w:spacing w:after="200"/>
      <w:contextualSpacing/>
    </w:pPr>
  </w:style>
  <w:style w:type="paragraph" w:styleId="List4">
    <w:name w:val="List 4"/>
    <w:basedOn w:val="Normal"/>
    <w:uiPriority w:val="98"/>
    <w:qFormat/>
    <w:rsid w:val="00BC248C"/>
    <w:pPr>
      <w:numPr>
        <w:ilvl w:val="3"/>
        <w:numId w:val="7"/>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6"/>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2F6C51"/>
    <w:pPr>
      <w:numPr>
        <w:numId w:val="9"/>
      </w:numPr>
      <w:spacing w:after="200"/>
      <w:contextualSpacing/>
    </w:pPr>
  </w:style>
  <w:style w:type="paragraph" w:styleId="ListBullet2">
    <w:name w:val="List Bullet 2"/>
    <w:basedOn w:val="Normal"/>
    <w:uiPriority w:val="98"/>
    <w:qFormat/>
    <w:rsid w:val="00C75706"/>
    <w:pPr>
      <w:numPr>
        <w:ilvl w:val="1"/>
        <w:numId w:val="4"/>
      </w:numPr>
      <w:spacing w:after="200"/>
      <w:contextualSpacing/>
    </w:pPr>
  </w:style>
  <w:style w:type="paragraph" w:styleId="ListBullet4">
    <w:name w:val="List Bullet 4"/>
    <w:basedOn w:val="Normal"/>
    <w:uiPriority w:val="98"/>
    <w:qFormat/>
    <w:rsid w:val="00C75706"/>
    <w:pPr>
      <w:numPr>
        <w:numId w:val="5"/>
      </w:numPr>
      <w:spacing w:after="200"/>
      <w:ind w:left="1135" w:hanging="284"/>
      <w:contextualSpacing/>
    </w:pPr>
  </w:style>
  <w:style w:type="paragraph" w:styleId="Quote">
    <w:name w:val="Quote"/>
    <w:basedOn w:val="Normal"/>
    <w:next w:val="Normal"/>
    <w:link w:val="QuoteChar"/>
    <w:uiPriority w:val="29"/>
    <w:qFormat/>
    <w:rsid w:val="0035427C"/>
    <w:pPr>
      <w:spacing w:before="200"/>
      <w:ind w:left="864" w:right="864"/>
    </w:pPr>
    <w:rPr>
      <w:iCs/>
      <w:color w:val="232E84" w:themeColor="text2"/>
    </w:rPr>
  </w:style>
  <w:style w:type="character" w:customStyle="1" w:styleId="QuoteChar">
    <w:name w:val="Quote Char"/>
    <w:basedOn w:val="DefaultParagraphFont"/>
    <w:link w:val="Quote"/>
    <w:uiPriority w:val="29"/>
    <w:rsid w:val="002735A8"/>
    <w:rPr>
      <w:rFonts w:ascii="Myriad Pro Light" w:eastAsiaTheme="minorEastAsia" w:hAnsi="Myriad Pro Light" w:cs="Myriad Pro Light"/>
      <w:iCs/>
      <w:color w:val="232E84" w:themeColor="text2"/>
      <w:sz w:val="20"/>
      <w:szCs w:val="20"/>
      <w:lang w:eastAsia="en-AU"/>
    </w:rPr>
  </w:style>
  <w:style w:type="table" w:customStyle="1" w:styleId="EDU-Basic">
    <w:name w:val="EDU - Basic"/>
    <w:basedOn w:val="TableNormal"/>
    <w:uiPriority w:val="99"/>
    <w:rsid w:val="003C6B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232E8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7C5B3A"/>
    <w:pPr>
      <w:tabs>
        <w:tab w:val="right" w:leader="dot" w:pos="9356"/>
      </w:tabs>
      <w:spacing w:after="100"/>
    </w:pPr>
  </w:style>
  <w:style w:type="paragraph" w:styleId="TOC2">
    <w:name w:val="toc 2"/>
    <w:basedOn w:val="Normal"/>
    <w:next w:val="Normal"/>
    <w:autoRedefine/>
    <w:uiPriority w:val="39"/>
    <w:unhideWhenUsed/>
    <w:rsid w:val="005768C9"/>
    <w:pPr>
      <w:tabs>
        <w:tab w:val="right" w:leader="dot" w:pos="9356"/>
        <w:tab w:val="right" w:leader="dot" w:pos="9488"/>
      </w:tabs>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7F1DDB"/>
    <w:pPr>
      <w:spacing w:before="0" w:after="240" w:line="259" w:lineRule="auto"/>
      <w:outlineLvl w:val="9"/>
    </w:pPr>
    <w:rPr>
      <w:rFonts w:asciiTheme="majorHAnsi" w:hAnsiTheme="majorHAnsi"/>
      <w:color w:val="3D3C3E" w:themeColor="background2"/>
      <w:sz w:val="44"/>
      <w:lang w:val="en-US"/>
    </w:rPr>
  </w:style>
  <w:style w:type="character" w:customStyle="1" w:styleId="Heading1-Blue">
    <w:name w:val="Heading 1 - Blue"/>
    <w:basedOn w:val="DefaultParagraphFont"/>
    <w:uiPriority w:val="1"/>
    <w:qFormat/>
    <w:rsid w:val="00D97E35"/>
    <w:rPr>
      <w:rFonts w:ascii="Segoe UI" w:hAnsi="Segoe UI" w:cs="Segoe UI"/>
      <w:color w:val="232E84" w:themeColor="text2"/>
      <w:spacing w:val="-20"/>
      <w:kern w:val="40"/>
      <w:sz w:val="68"/>
      <w:szCs w:val="68"/>
    </w:rPr>
  </w:style>
  <w:style w:type="character" w:customStyle="1" w:styleId="Heading1-Lastline">
    <w:name w:val="Heading 1 - Last line"/>
    <w:basedOn w:val="DefaultParagraphFont"/>
    <w:uiPriority w:val="1"/>
    <w:qFormat/>
    <w:rsid w:val="00D97E35"/>
    <w:rPr>
      <w:position w:val="6"/>
    </w:rPr>
  </w:style>
  <w:style w:type="paragraph" w:customStyle="1" w:styleId="Date-FrontCover">
    <w:name w:val="Date - Front Cover"/>
    <w:basedOn w:val="Subtitle"/>
    <w:qFormat/>
    <w:rsid w:val="004877A0"/>
    <w:pPr>
      <w:spacing w:before="7800"/>
      <w:ind w:right="57"/>
      <w:jc w:val="right"/>
    </w:pPr>
    <w:rPr>
      <w:rFonts w:ascii="Segoe UI Semilight" w:hAnsi="Segoe UI Semilight"/>
      <w:b/>
      <w:color w:val="000000" w:themeColor="text1"/>
      <w:spacing w:val="6"/>
      <w:sz w:val="30"/>
    </w:rPr>
  </w:style>
  <w:style w:type="paragraph" w:styleId="BodyText">
    <w:name w:val="Body Text"/>
    <w:basedOn w:val="Normal"/>
    <w:link w:val="BodyTextChar"/>
    <w:uiPriority w:val="1"/>
    <w:qFormat/>
    <w:rsid w:val="0071685E"/>
  </w:style>
  <w:style w:type="character" w:customStyle="1" w:styleId="BodyTextChar">
    <w:name w:val="Body Text Char"/>
    <w:basedOn w:val="DefaultParagraphFont"/>
    <w:link w:val="BodyText"/>
    <w:uiPriority w:val="1"/>
    <w:rsid w:val="0071685E"/>
    <w:rPr>
      <w:rFonts w:ascii="Myriad Pro Light" w:eastAsiaTheme="minorEastAsia" w:hAnsi="Myriad Pro Light" w:cs="Myriad Pro Light"/>
      <w:sz w:val="20"/>
      <w:szCs w:val="20"/>
      <w:lang w:eastAsia="en-AU"/>
    </w:rPr>
  </w:style>
  <w:style w:type="paragraph" w:styleId="FootnoteText">
    <w:name w:val="footnote text"/>
    <w:aliases w:val="ALTS FOOTNOTE,Footnote Text Char Char Char,Footnote Text Char Char Char Char Char1,Footnote Text Char1 Char,Footnote Text Char1 Char Char Char1,Footnote Text Char2 Char1 Char Char Char Char,Footnote Text Char3,Style 21,Style 31,single spac"/>
    <w:basedOn w:val="EndnoteText"/>
    <w:link w:val="FootnoteTextChar"/>
    <w:uiPriority w:val="99"/>
    <w:unhideWhenUsed/>
    <w:qFormat/>
    <w:rsid w:val="007A4FD3"/>
    <w:pPr>
      <w:spacing w:before="60" w:after="60" w:line="262" w:lineRule="auto"/>
      <w:ind w:right="0"/>
    </w:pPr>
    <w:rPr>
      <w:sz w:val="16"/>
    </w:rPr>
  </w:style>
  <w:style w:type="character" w:customStyle="1" w:styleId="FootnoteTextChar">
    <w:name w:val="Footnote Text Char"/>
    <w:aliases w:val="ALTS FOOTNOTE Char,Footnote Text Char Char Char Char,Footnote Text Char Char Char Char Char1 Char,Footnote Text Char1 Char Char,Footnote Text Char1 Char Char Char1 Char,Footnote Text Char2 Char1 Char Char Char Char Char,Style 21 Char"/>
    <w:basedOn w:val="DefaultParagraphFont"/>
    <w:link w:val="FootnoteText"/>
    <w:uiPriority w:val="99"/>
    <w:rsid w:val="007A4FD3"/>
    <w:rPr>
      <w:rFonts w:ascii="Myriad Pro Light" w:eastAsiaTheme="minorEastAsia" w:hAnsi="Myriad Pro Light" w:cs="Myriad Pro Light"/>
      <w:sz w:val="16"/>
      <w:szCs w:val="20"/>
      <w:lang w:eastAsia="en-AU"/>
    </w:rPr>
  </w:style>
  <w:style w:type="character" w:styleId="FootnoteReference">
    <w:name w:val="footnote reference"/>
    <w:basedOn w:val="DefaultParagraphFont"/>
    <w:uiPriority w:val="99"/>
    <w:semiHidden/>
    <w:unhideWhenUsed/>
    <w:rsid w:val="008137D5"/>
    <w:rPr>
      <w:vertAlign w:val="superscript"/>
    </w:rPr>
  </w:style>
  <w:style w:type="paragraph" w:customStyle="1" w:styleId="Titleofdoc">
    <w:name w:val="Title of doc"/>
    <w:basedOn w:val="Heading1"/>
    <w:qFormat/>
    <w:rsid w:val="003B5557"/>
    <w:pPr>
      <w:spacing w:before="960"/>
    </w:pPr>
    <w:rPr>
      <w:noProof/>
      <w:spacing w:val="-30"/>
    </w:rPr>
  </w:style>
  <w:style w:type="paragraph" w:customStyle="1" w:styleId="Subtitleofdoc">
    <w:name w:val="Sub title of doc"/>
    <w:basedOn w:val="Subtitle"/>
    <w:qFormat/>
    <w:rsid w:val="003B5557"/>
    <w:rPr>
      <w:noProof/>
    </w:rPr>
  </w:style>
  <w:style w:type="paragraph" w:styleId="ListParagraph">
    <w:name w:val="List Paragraph"/>
    <w:basedOn w:val="Normal"/>
    <w:uiPriority w:val="34"/>
    <w:qFormat/>
    <w:rsid w:val="005E6FB0"/>
    <w:pPr>
      <w:numPr>
        <w:numId w:val="1"/>
      </w:numPr>
      <w:spacing w:before="178"/>
    </w:pPr>
  </w:style>
  <w:style w:type="character" w:styleId="Emphasis">
    <w:name w:val="Emphasis"/>
    <w:basedOn w:val="DefaultParagraphFont"/>
    <w:uiPriority w:val="20"/>
    <w:qFormat/>
    <w:rsid w:val="0071685E"/>
    <w:rPr>
      <w:i/>
      <w:iCs/>
    </w:rPr>
  </w:style>
  <w:style w:type="table" w:styleId="ListTable1Light-Accent1">
    <w:name w:val="List Table 1 Light Accent 1"/>
    <w:basedOn w:val="TableNormal"/>
    <w:uiPriority w:val="46"/>
    <w:rsid w:val="0071685E"/>
    <w:pPr>
      <w:spacing w:after="0" w:line="240" w:lineRule="auto"/>
    </w:pPr>
    <w:rPr>
      <w:rFonts w:eastAsiaTheme="minorEastAsia" w:cs="Times New Roman"/>
      <w:lang w:eastAsia="en-AU"/>
    </w:rPr>
    <w:tblPr>
      <w:tblStyleRowBandSize w:val="1"/>
      <w:tblStyleColBandSize w:val="1"/>
    </w:tblPr>
    <w:tblStylePr w:type="firstRow">
      <w:rPr>
        <w:b/>
        <w:bCs/>
      </w:rPr>
      <w:tblPr/>
      <w:tcPr>
        <w:tcBorders>
          <w:bottom w:val="single" w:sz="4" w:space="0" w:color="7983CA" w:themeColor="accent1" w:themeTint="99"/>
        </w:tcBorders>
      </w:tcPr>
    </w:tblStylePr>
    <w:tblStylePr w:type="lastRow">
      <w:rPr>
        <w:b/>
        <w:bCs/>
      </w:rPr>
      <w:tblPr/>
      <w:tcPr>
        <w:tcBorders>
          <w:top w:val="single" w:sz="4" w:space="0" w:color="7983CA" w:themeColor="accent1" w:themeTint="99"/>
        </w:tcBorders>
      </w:tcPr>
    </w:tblStylePr>
    <w:tblStylePr w:type="firstCol">
      <w:rPr>
        <w:b/>
        <w:bCs/>
      </w:rPr>
    </w:tblStylePr>
    <w:tblStylePr w:type="lastCol">
      <w:rPr>
        <w:b/>
        <w:bCs/>
      </w:rPr>
    </w:tblStylePr>
    <w:tblStylePr w:type="band1Vert">
      <w:tblPr/>
      <w:tcPr>
        <w:shd w:val="clear" w:color="auto" w:fill="D2D5ED" w:themeFill="accent1" w:themeFillTint="33"/>
      </w:tcPr>
    </w:tblStylePr>
    <w:tblStylePr w:type="band1Horz">
      <w:tblPr/>
      <w:tcPr>
        <w:shd w:val="clear" w:color="auto" w:fill="D2D5ED" w:themeFill="accent1" w:themeFillTint="33"/>
      </w:tcPr>
    </w:tblStylePr>
  </w:style>
  <w:style w:type="paragraph" w:styleId="NoSpacing">
    <w:name w:val="No Spacing"/>
    <w:uiPriority w:val="1"/>
    <w:qFormat/>
    <w:rsid w:val="0071685E"/>
    <w:pPr>
      <w:kinsoku w:val="0"/>
      <w:overflowPunct w:val="0"/>
      <w:autoSpaceDE w:val="0"/>
      <w:autoSpaceDN w:val="0"/>
      <w:adjustRightInd w:val="0"/>
      <w:spacing w:after="0" w:line="240" w:lineRule="auto"/>
      <w:ind w:left="578" w:right="11"/>
    </w:pPr>
    <w:rPr>
      <w:rFonts w:ascii="Myriad Pro Light" w:eastAsiaTheme="minorEastAsia" w:hAnsi="Myriad Pro Light" w:cs="Myriad Pro Light"/>
      <w:sz w:val="20"/>
      <w:szCs w:val="20"/>
      <w:lang w:eastAsia="en-AU"/>
    </w:rPr>
  </w:style>
  <w:style w:type="character" w:styleId="FollowedHyperlink">
    <w:name w:val="FollowedHyperlink"/>
    <w:basedOn w:val="DefaultParagraphFont"/>
    <w:uiPriority w:val="99"/>
    <w:semiHidden/>
    <w:unhideWhenUsed/>
    <w:rsid w:val="003200CD"/>
    <w:rPr>
      <w:color w:val="954F72" w:themeColor="followedHyperlink"/>
      <w:u w:val="single"/>
    </w:rPr>
  </w:style>
  <w:style w:type="paragraph" w:styleId="EndnoteText">
    <w:name w:val="endnote text"/>
    <w:basedOn w:val="Normal"/>
    <w:link w:val="EndnoteTextChar"/>
    <w:uiPriority w:val="99"/>
    <w:unhideWhenUsed/>
    <w:rsid w:val="00546118"/>
    <w:pPr>
      <w:spacing w:before="0" w:line="240" w:lineRule="auto"/>
    </w:pPr>
  </w:style>
  <w:style w:type="character" w:customStyle="1" w:styleId="EndnoteTextChar">
    <w:name w:val="Endnote Text Char"/>
    <w:basedOn w:val="DefaultParagraphFont"/>
    <w:link w:val="EndnoteText"/>
    <w:uiPriority w:val="99"/>
    <w:rsid w:val="00546118"/>
    <w:rPr>
      <w:rFonts w:ascii="Myriad Pro Light" w:eastAsiaTheme="minorEastAsia" w:hAnsi="Myriad Pro Light" w:cs="Myriad Pro Light"/>
      <w:sz w:val="20"/>
      <w:szCs w:val="20"/>
      <w:lang w:eastAsia="en-AU"/>
    </w:rPr>
  </w:style>
  <w:style w:type="character" w:styleId="EndnoteReference">
    <w:name w:val="endnote reference"/>
    <w:basedOn w:val="DefaultParagraphFont"/>
    <w:uiPriority w:val="99"/>
    <w:semiHidden/>
    <w:unhideWhenUsed/>
    <w:rsid w:val="00546118"/>
    <w:rPr>
      <w:vertAlign w:val="superscript"/>
    </w:rPr>
  </w:style>
  <w:style w:type="paragraph" w:styleId="CommentText">
    <w:name w:val="annotation text"/>
    <w:basedOn w:val="Normal"/>
    <w:link w:val="CommentTextChar"/>
    <w:uiPriority w:val="99"/>
    <w:unhideWhenUsed/>
    <w:rsid w:val="00BA192C"/>
    <w:pPr>
      <w:kinsoku/>
      <w:overflowPunct/>
      <w:autoSpaceDE/>
      <w:autoSpaceDN/>
      <w:adjustRightInd/>
      <w:spacing w:before="0" w:after="160" w:line="240" w:lineRule="auto"/>
      <w:ind w:right="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A192C"/>
    <w:rPr>
      <w:sz w:val="20"/>
      <w:szCs w:val="20"/>
      <w:lang w:val="en-GB"/>
    </w:rPr>
  </w:style>
  <w:style w:type="character" w:styleId="CommentReference">
    <w:name w:val="annotation reference"/>
    <w:basedOn w:val="DefaultParagraphFont"/>
    <w:uiPriority w:val="99"/>
    <w:semiHidden/>
    <w:unhideWhenUsed/>
    <w:rsid w:val="00BA192C"/>
    <w:rPr>
      <w:sz w:val="16"/>
      <w:szCs w:val="16"/>
    </w:rPr>
  </w:style>
  <w:style w:type="character" w:styleId="Mention">
    <w:name w:val="Mention"/>
    <w:basedOn w:val="DefaultParagraphFont"/>
    <w:uiPriority w:val="99"/>
    <w:unhideWhenUsed/>
    <w:rsid w:val="00BA192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293E43"/>
    <w:pPr>
      <w:kinsoku w:val="0"/>
      <w:overflowPunct w:val="0"/>
      <w:autoSpaceDE w:val="0"/>
      <w:autoSpaceDN w:val="0"/>
      <w:adjustRightInd w:val="0"/>
      <w:spacing w:before="216" w:after="0"/>
      <w:ind w:right="11"/>
    </w:pPr>
    <w:rPr>
      <w:rFonts w:ascii="Myriad Pro Light" w:eastAsiaTheme="minorEastAsia" w:hAnsi="Myriad Pro Light" w:cs="Myriad Pro Light"/>
      <w:b/>
      <w:bCs/>
      <w:lang w:val="en-AU" w:eastAsia="en-AU"/>
    </w:rPr>
  </w:style>
  <w:style w:type="character" w:customStyle="1" w:styleId="CommentSubjectChar">
    <w:name w:val="Comment Subject Char"/>
    <w:basedOn w:val="CommentTextChar"/>
    <w:link w:val="CommentSubject"/>
    <w:uiPriority w:val="99"/>
    <w:semiHidden/>
    <w:rsid w:val="00293E43"/>
    <w:rPr>
      <w:rFonts w:ascii="Myriad Pro Light" w:eastAsiaTheme="minorEastAsia" w:hAnsi="Myriad Pro Light" w:cs="Myriad Pro Light"/>
      <w:b/>
      <w:bCs/>
      <w:sz w:val="20"/>
      <w:szCs w:val="20"/>
      <w:lang w:val="en-GB" w:eastAsia="en-AU"/>
    </w:rPr>
  </w:style>
  <w:style w:type="paragraph" w:customStyle="1" w:styleId="pf0">
    <w:name w:val="pf0"/>
    <w:basedOn w:val="Normal"/>
    <w:rsid w:val="00AB320B"/>
    <w:pPr>
      <w:kinsoku/>
      <w:overflowPunct/>
      <w:autoSpaceDE/>
      <w:autoSpaceDN/>
      <w:adjustRightInd/>
      <w:spacing w:before="100" w:beforeAutospacing="1" w:after="100" w:afterAutospacing="1" w:line="240" w:lineRule="auto"/>
      <w:ind w:right="0"/>
    </w:pPr>
    <w:rPr>
      <w:rFonts w:ascii="Times New Roman" w:eastAsia="Times New Roman" w:hAnsi="Times New Roman" w:cs="Times New Roman"/>
      <w:sz w:val="24"/>
      <w:szCs w:val="24"/>
    </w:rPr>
  </w:style>
  <w:style w:type="character" w:customStyle="1" w:styleId="cf01">
    <w:name w:val="cf01"/>
    <w:basedOn w:val="DefaultParagraphFont"/>
    <w:rsid w:val="00AB320B"/>
    <w:rPr>
      <w:rFonts w:ascii="Segoe UI" w:hAnsi="Segoe UI" w:cs="Segoe UI" w:hint="default"/>
      <w:color w:val="7F7F7F"/>
      <w:sz w:val="18"/>
      <w:szCs w:val="18"/>
      <w:shd w:val="clear" w:color="auto" w:fill="FFFFFF"/>
    </w:rPr>
  </w:style>
  <w:style w:type="character" w:customStyle="1" w:styleId="cf11">
    <w:name w:val="cf11"/>
    <w:basedOn w:val="DefaultParagraphFont"/>
    <w:rsid w:val="00AB320B"/>
    <w:rPr>
      <w:rFonts w:ascii="Segoe UI" w:hAnsi="Segoe UI" w:cs="Segoe UI" w:hint="default"/>
      <w:i/>
      <w:iCs/>
      <w:color w:val="7F7F7F"/>
      <w:sz w:val="18"/>
      <w:szCs w:val="18"/>
      <w:shd w:val="clear" w:color="auto" w:fill="FFFFFF"/>
    </w:rPr>
  </w:style>
  <w:style w:type="character" w:customStyle="1" w:styleId="cf31">
    <w:name w:val="cf31"/>
    <w:basedOn w:val="DefaultParagraphFont"/>
    <w:rsid w:val="00AB320B"/>
    <w:rPr>
      <w:rFonts w:ascii="Segoe UI" w:hAnsi="Segoe UI" w:cs="Segoe UI" w:hint="default"/>
      <w:color w:val="0000FF"/>
      <w:sz w:val="18"/>
      <w:szCs w:val="18"/>
      <w:u w:val="single"/>
    </w:rPr>
  </w:style>
  <w:style w:type="character" w:customStyle="1" w:styleId="cf21">
    <w:name w:val="cf21"/>
    <w:basedOn w:val="DefaultParagraphFont"/>
    <w:rsid w:val="00AB320B"/>
    <w:rPr>
      <w:rFonts w:ascii="Segoe UI" w:hAnsi="Segoe UI" w:cs="Segoe UI" w:hint="default"/>
      <w:sz w:val="18"/>
      <w:szCs w:val="18"/>
    </w:rPr>
  </w:style>
  <w:style w:type="paragraph" w:styleId="Revision">
    <w:name w:val="Revision"/>
    <w:hidden/>
    <w:uiPriority w:val="99"/>
    <w:semiHidden/>
    <w:rsid w:val="00AB320B"/>
    <w:pPr>
      <w:spacing w:after="0" w:line="240" w:lineRule="auto"/>
    </w:pPr>
    <w:rPr>
      <w:rFonts w:ascii="Myriad Pro Light" w:eastAsiaTheme="minorEastAsia" w:hAnsi="Myriad Pro Light" w:cs="Myriad Pro Light"/>
      <w:sz w:val="20"/>
      <w:szCs w:val="20"/>
      <w:lang w:eastAsia="en-AU"/>
    </w:rPr>
  </w:style>
  <w:style w:type="paragraph" w:styleId="NormalWeb">
    <w:name w:val="Normal (Web)"/>
    <w:basedOn w:val="Normal"/>
    <w:uiPriority w:val="99"/>
    <w:semiHidden/>
    <w:unhideWhenUsed/>
    <w:rsid w:val="008B229E"/>
    <w:pPr>
      <w:kinsoku/>
      <w:overflowPunct/>
      <w:autoSpaceDE/>
      <w:autoSpaceDN/>
      <w:adjustRightInd/>
      <w:spacing w:before="100" w:beforeAutospacing="1" w:after="100" w:afterAutospacing="1" w:line="240" w:lineRule="auto"/>
      <w:ind w:right="0"/>
    </w:pPr>
    <w:rPr>
      <w:rFonts w:ascii="Times New Roman" w:eastAsia="Times New Roman" w:hAnsi="Times New Roman" w:cs="Times New Roman"/>
      <w:sz w:val="24"/>
      <w:szCs w:val="24"/>
    </w:rPr>
  </w:style>
  <w:style w:type="character" w:customStyle="1" w:styleId="normaltextrun">
    <w:name w:val="normaltextrun"/>
    <w:basedOn w:val="DefaultParagraphFont"/>
    <w:rsid w:val="00093A5B"/>
  </w:style>
  <w:style w:type="character" w:customStyle="1" w:styleId="wacimagecontainer">
    <w:name w:val="wacimagecontainer"/>
    <w:basedOn w:val="DefaultParagraphFont"/>
    <w:rsid w:val="00E92FB6"/>
  </w:style>
  <w:style w:type="character" w:customStyle="1" w:styleId="eop">
    <w:name w:val="eop"/>
    <w:basedOn w:val="DefaultParagraphFont"/>
    <w:rsid w:val="009754DC"/>
  </w:style>
  <w:style w:type="paragraph" w:styleId="TableofFigures">
    <w:name w:val="table of figures"/>
    <w:basedOn w:val="Normal"/>
    <w:next w:val="Normal"/>
    <w:uiPriority w:val="99"/>
    <w:unhideWhenUsed/>
    <w:rsid w:val="00703B22"/>
  </w:style>
  <w:style w:type="character" w:customStyle="1" w:styleId="ui-provider">
    <w:name w:val="ui-provider"/>
    <w:basedOn w:val="DefaultParagraphFont"/>
    <w:rsid w:val="00EB3EE9"/>
  </w:style>
  <w:style w:type="paragraph" w:customStyle="1" w:styleId="paragraph">
    <w:name w:val="paragraph"/>
    <w:basedOn w:val="Normal"/>
    <w:rsid w:val="00CE0D8E"/>
    <w:pPr>
      <w:kinsoku/>
      <w:overflowPunct/>
      <w:autoSpaceDE/>
      <w:autoSpaceDN/>
      <w:adjustRightInd/>
      <w:spacing w:before="100" w:beforeAutospacing="1" w:after="100" w:afterAutospacing="1" w:line="240" w:lineRule="auto"/>
      <w:ind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293">
      <w:bodyDiv w:val="1"/>
      <w:marLeft w:val="0"/>
      <w:marRight w:val="0"/>
      <w:marTop w:val="0"/>
      <w:marBottom w:val="0"/>
      <w:divBdr>
        <w:top w:val="none" w:sz="0" w:space="0" w:color="auto"/>
        <w:left w:val="none" w:sz="0" w:space="0" w:color="auto"/>
        <w:bottom w:val="none" w:sz="0" w:space="0" w:color="auto"/>
        <w:right w:val="none" w:sz="0" w:space="0" w:color="auto"/>
      </w:divBdr>
    </w:div>
    <w:div w:id="13462807">
      <w:bodyDiv w:val="1"/>
      <w:marLeft w:val="0"/>
      <w:marRight w:val="0"/>
      <w:marTop w:val="0"/>
      <w:marBottom w:val="0"/>
      <w:divBdr>
        <w:top w:val="none" w:sz="0" w:space="0" w:color="auto"/>
        <w:left w:val="none" w:sz="0" w:space="0" w:color="auto"/>
        <w:bottom w:val="none" w:sz="0" w:space="0" w:color="auto"/>
        <w:right w:val="none" w:sz="0" w:space="0" w:color="auto"/>
      </w:divBdr>
    </w:div>
    <w:div w:id="41446047">
      <w:bodyDiv w:val="1"/>
      <w:marLeft w:val="0"/>
      <w:marRight w:val="0"/>
      <w:marTop w:val="0"/>
      <w:marBottom w:val="0"/>
      <w:divBdr>
        <w:top w:val="none" w:sz="0" w:space="0" w:color="auto"/>
        <w:left w:val="none" w:sz="0" w:space="0" w:color="auto"/>
        <w:bottom w:val="none" w:sz="0" w:space="0" w:color="auto"/>
        <w:right w:val="none" w:sz="0" w:space="0" w:color="auto"/>
      </w:divBdr>
    </w:div>
    <w:div w:id="404300470">
      <w:bodyDiv w:val="1"/>
      <w:marLeft w:val="0"/>
      <w:marRight w:val="0"/>
      <w:marTop w:val="0"/>
      <w:marBottom w:val="0"/>
      <w:divBdr>
        <w:top w:val="none" w:sz="0" w:space="0" w:color="auto"/>
        <w:left w:val="none" w:sz="0" w:space="0" w:color="auto"/>
        <w:bottom w:val="none" w:sz="0" w:space="0" w:color="auto"/>
        <w:right w:val="none" w:sz="0" w:space="0" w:color="auto"/>
      </w:divBdr>
    </w:div>
    <w:div w:id="489029896">
      <w:bodyDiv w:val="1"/>
      <w:marLeft w:val="0"/>
      <w:marRight w:val="0"/>
      <w:marTop w:val="0"/>
      <w:marBottom w:val="0"/>
      <w:divBdr>
        <w:top w:val="none" w:sz="0" w:space="0" w:color="auto"/>
        <w:left w:val="none" w:sz="0" w:space="0" w:color="auto"/>
        <w:bottom w:val="none" w:sz="0" w:space="0" w:color="auto"/>
        <w:right w:val="none" w:sz="0" w:space="0" w:color="auto"/>
      </w:divBdr>
    </w:div>
    <w:div w:id="506677943">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
    <w:div w:id="796413370">
      <w:bodyDiv w:val="1"/>
      <w:marLeft w:val="0"/>
      <w:marRight w:val="0"/>
      <w:marTop w:val="0"/>
      <w:marBottom w:val="0"/>
      <w:divBdr>
        <w:top w:val="none" w:sz="0" w:space="0" w:color="auto"/>
        <w:left w:val="none" w:sz="0" w:space="0" w:color="auto"/>
        <w:bottom w:val="none" w:sz="0" w:space="0" w:color="auto"/>
        <w:right w:val="none" w:sz="0" w:space="0" w:color="auto"/>
      </w:divBdr>
      <w:divsChild>
        <w:div w:id="1774933036">
          <w:marLeft w:val="0"/>
          <w:marRight w:val="0"/>
          <w:marTop w:val="0"/>
          <w:marBottom w:val="0"/>
          <w:divBdr>
            <w:top w:val="none" w:sz="0" w:space="0" w:color="auto"/>
            <w:left w:val="none" w:sz="0" w:space="0" w:color="auto"/>
            <w:bottom w:val="none" w:sz="0" w:space="0" w:color="auto"/>
            <w:right w:val="none" w:sz="0" w:space="0" w:color="auto"/>
          </w:divBdr>
        </w:div>
      </w:divsChild>
    </w:div>
    <w:div w:id="818227930">
      <w:bodyDiv w:val="1"/>
      <w:marLeft w:val="0"/>
      <w:marRight w:val="0"/>
      <w:marTop w:val="0"/>
      <w:marBottom w:val="0"/>
      <w:divBdr>
        <w:top w:val="none" w:sz="0" w:space="0" w:color="auto"/>
        <w:left w:val="none" w:sz="0" w:space="0" w:color="auto"/>
        <w:bottom w:val="none" w:sz="0" w:space="0" w:color="auto"/>
        <w:right w:val="none" w:sz="0" w:space="0" w:color="auto"/>
      </w:divBdr>
    </w:div>
    <w:div w:id="818423715">
      <w:bodyDiv w:val="1"/>
      <w:marLeft w:val="0"/>
      <w:marRight w:val="0"/>
      <w:marTop w:val="0"/>
      <w:marBottom w:val="0"/>
      <w:divBdr>
        <w:top w:val="none" w:sz="0" w:space="0" w:color="auto"/>
        <w:left w:val="none" w:sz="0" w:space="0" w:color="auto"/>
        <w:bottom w:val="none" w:sz="0" w:space="0" w:color="auto"/>
        <w:right w:val="none" w:sz="0" w:space="0" w:color="auto"/>
      </w:divBdr>
    </w:div>
    <w:div w:id="858277665">
      <w:bodyDiv w:val="1"/>
      <w:marLeft w:val="0"/>
      <w:marRight w:val="0"/>
      <w:marTop w:val="0"/>
      <w:marBottom w:val="0"/>
      <w:divBdr>
        <w:top w:val="none" w:sz="0" w:space="0" w:color="auto"/>
        <w:left w:val="none" w:sz="0" w:space="0" w:color="auto"/>
        <w:bottom w:val="none" w:sz="0" w:space="0" w:color="auto"/>
        <w:right w:val="none" w:sz="0" w:space="0" w:color="auto"/>
      </w:divBdr>
    </w:div>
    <w:div w:id="1019694984">
      <w:bodyDiv w:val="1"/>
      <w:marLeft w:val="0"/>
      <w:marRight w:val="0"/>
      <w:marTop w:val="0"/>
      <w:marBottom w:val="0"/>
      <w:divBdr>
        <w:top w:val="none" w:sz="0" w:space="0" w:color="auto"/>
        <w:left w:val="none" w:sz="0" w:space="0" w:color="auto"/>
        <w:bottom w:val="none" w:sz="0" w:space="0" w:color="auto"/>
        <w:right w:val="none" w:sz="0" w:space="0" w:color="auto"/>
      </w:divBdr>
    </w:div>
    <w:div w:id="1071657641">
      <w:bodyDiv w:val="1"/>
      <w:marLeft w:val="0"/>
      <w:marRight w:val="0"/>
      <w:marTop w:val="0"/>
      <w:marBottom w:val="0"/>
      <w:divBdr>
        <w:top w:val="none" w:sz="0" w:space="0" w:color="auto"/>
        <w:left w:val="none" w:sz="0" w:space="0" w:color="auto"/>
        <w:bottom w:val="none" w:sz="0" w:space="0" w:color="auto"/>
        <w:right w:val="none" w:sz="0" w:space="0" w:color="auto"/>
      </w:divBdr>
    </w:div>
    <w:div w:id="1138765144">
      <w:bodyDiv w:val="1"/>
      <w:marLeft w:val="0"/>
      <w:marRight w:val="0"/>
      <w:marTop w:val="0"/>
      <w:marBottom w:val="0"/>
      <w:divBdr>
        <w:top w:val="none" w:sz="0" w:space="0" w:color="auto"/>
        <w:left w:val="none" w:sz="0" w:space="0" w:color="auto"/>
        <w:bottom w:val="none" w:sz="0" w:space="0" w:color="auto"/>
        <w:right w:val="none" w:sz="0" w:space="0" w:color="auto"/>
      </w:divBdr>
    </w:div>
    <w:div w:id="1374766433">
      <w:bodyDiv w:val="1"/>
      <w:marLeft w:val="0"/>
      <w:marRight w:val="0"/>
      <w:marTop w:val="0"/>
      <w:marBottom w:val="0"/>
      <w:divBdr>
        <w:top w:val="none" w:sz="0" w:space="0" w:color="auto"/>
        <w:left w:val="none" w:sz="0" w:space="0" w:color="auto"/>
        <w:bottom w:val="none" w:sz="0" w:space="0" w:color="auto"/>
        <w:right w:val="none" w:sz="0" w:space="0" w:color="auto"/>
      </w:divBdr>
    </w:div>
    <w:div w:id="1422482449">
      <w:bodyDiv w:val="1"/>
      <w:marLeft w:val="0"/>
      <w:marRight w:val="0"/>
      <w:marTop w:val="0"/>
      <w:marBottom w:val="0"/>
      <w:divBdr>
        <w:top w:val="none" w:sz="0" w:space="0" w:color="auto"/>
        <w:left w:val="none" w:sz="0" w:space="0" w:color="auto"/>
        <w:bottom w:val="none" w:sz="0" w:space="0" w:color="auto"/>
        <w:right w:val="none" w:sz="0" w:space="0" w:color="auto"/>
      </w:divBdr>
    </w:div>
    <w:div w:id="1434133366">
      <w:bodyDiv w:val="1"/>
      <w:marLeft w:val="0"/>
      <w:marRight w:val="0"/>
      <w:marTop w:val="0"/>
      <w:marBottom w:val="0"/>
      <w:divBdr>
        <w:top w:val="none" w:sz="0" w:space="0" w:color="auto"/>
        <w:left w:val="none" w:sz="0" w:space="0" w:color="auto"/>
        <w:bottom w:val="none" w:sz="0" w:space="0" w:color="auto"/>
        <w:right w:val="none" w:sz="0" w:space="0" w:color="auto"/>
      </w:divBdr>
    </w:div>
    <w:div w:id="1441028104">
      <w:bodyDiv w:val="1"/>
      <w:marLeft w:val="0"/>
      <w:marRight w:val="0"/>
      <w:marTop w:val="0"/>
      <w:marBottom w:val="0"/>
      <w:divBdr>
        <w:top w:val="none" w:sz="0" w:space="0" w:color="auto"/>
        <w:left w:val="none" w:sz="0" w:space="0" w:color="auto"/>
        <w:bottom w:val="none" w:sz="0" w:space="0" w:color="auto"/>
        <w:right w:val="none" w:sz="0" w:space="0" w:color="auto"/>
      </w:divBdr>
    </w:div>
    <w:div w:id="1540163815">
      <w:bodyDiv w:val="1"/>
      <w:marLeft w:val="0"/>
      <w:marRight w:val="0"/>
      <w:marTop w:val="0"/>
      <w:marBottom w:val="0"/>
      <w:divBdr>
        <w:top w:val="none" w:sz="0" w:space="0" w:color="auto"/>
        <w:left w:val="none" w:sz="0" w:space="0" w:color="auto"/>
        <w:bottom w:val="none" w:sz="0" w:space="0" w:color="auto"/>
        <w:right w:val="none" w:sz="0" w:space="0" w:color="auto"/>
      </w:divBdr>
    </w:div>
    <w:div w:id="1589267549">
      <w:bodyDiv w:val="1"/>
      <w:marLeft w:val="0"/>
      <w:marRight w:val="0"/>
      <w:marTop w:val="0"/>
      <w:marBottom w:val="0"/>
      <w:divBdr>
        <w:top w:val="none" w:sz="0" w:space="0" w:color="auto"/>
        <w:left w:val="none" w:sz="0" w:space="0" w:color="auto"/>
        <w:bottom w:val="none" w:sz="0" w:space="0" w:color="auto"/>
        <w:right w:val="none" w:sz="0" w:space="0" w:color="auto"/>
      </w:divBdr>
    </w:div>
    <w:div w:id="1730885912">
      <w:bodyDiv w:val="1"/>
      <w:marLeft w:val="0"/>
      <w:marRight w:val="0"/>
      <w:marTop w:val="0"/>
      <w:marBottom w:val="0"/>
      <w:divBdr>
        <w:top w:val="none" w:sz="0" w:space="0" w:color="auto"/>
        <w:left w:val="none" w:sz="0" w:space="0" w:color="auto"/>
        <w:bottom w:val="none" w:sz="0" w:space="0" w:color="auto"/>
        <w:right w:val="none" w:sz="0" w:space="0" w:color="auto"/>
      </w:divBdr>
    </w:div>
    <w:div w:id="1751584872">
      <w:bodyDiv w:val="1"/>
      <w:marLeft w:val="0"/>
      <w:marRight w:val="0"/>
      <w:marTop w:val="0"/>
      <w:marBottom w:val="0"/>
      <w:divBdr>
        <w:top w:val="none" w:sz="0" w:space="0" w:color="auto"/>
        <w:left w:val="none" w:sz="0" w:space="0" w:color="auto"/>
        <w:bottom w:val="none" w:sz="0" w:space="0" w:color="auto"/>
        <w:right w:val="none" w:sz="0" w:space="0" w:color="auto"/>
      </w:divBdr>
    </w:div>
    <w:div w:id="1773435121">
      <w:bodyDiv w:val="1"/>
      <w:marLeft w:val="0"/>
      <w:marRight w:val="0"/>
      <w:marTop w:val="0"/>
      <w:marBottom w:val="0"/>
      <w:divBdr>
        <w:top w:val="none" w:sz="0" w:space="0" w:color="auto"/>
        <w:left w:val="none" w:sz="0" w:space="0" w:color="auto"/>
        <w:bottom w:val="none" w:sz="0" w:space="0" w:color="auto"/>
        <w:right w:val="none" w:sz="0" w:space="0" w:color="auto"/>
      </w:divBdr>
    </w:div>
    <w:div w:id="21412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voced.edu.au/content/ngv%3A1621" TargetMode="External"/><Relationship Id="rId21" Type="http://schemas.openxmlformats.org/officeDocument/2006/relationships/header" Target="header4.xml"/><Relationship Id="rId42" Type="http://schemas.openxmlformats.org/officeDocument/2006/relationships/image" Target="media/image16.png"/><Relationship Id="rId63" Type="http://schemas.openxmlformats.org/officeDocument/2006/relationships/hyperlink" Target="https://ncver.edu.au/research-and-statistics/publications/all-publications/towards-more-effective-continuing-education-and-training-for-australian-workers" TargetMode="External"/><Relationship Id="rId84" Type="http://schemas.openxmlformats.org/officeDocument/2006/relationships/hyperlink" Target="https://www.fwc.gov.au/documents/sites/wagereview2011/research/research_report_6-2011.pdf" TargetMode="External"/><Relationship Id="rId138" Type="http://schemas.openxmlformats.org/officeDocument/2006/relationships/hyperlink" Target="https://www.pc.gov.au/inquiries/completed/skills-workforce-agreement/report" TargetMode="External"/><Relationship Id="rId159" Type="http://schemas.openxmlformats.org/officeDocument/2006/relationships/hyperlink" Target="https://www.stb.wa.gov.au/our-work" TargetMode="External"/><Relationship Id="rId107" Type="http://schemas.openxmlformats.org/officeDocument/2006/relationships/hyperlink" Target="https://www.ncver.edu.au/research-and-statistics/publications/all-publications/pre-apprenticeships-and-their-impact-on-apprenticeship-completion-and-satisfaction" TargetMode="External"/><Relationship Id="rId11" Type="http://schemas.openxmlformats.org/officeDocument/2006/relationships/header" Target="header1.xml"/><Relationship Id="rId32" Type="http://schemas.openxmlformats.org/officeDocument/2006/relationships/image" Target="media/image7.png"/><Relationship Id="rId53" Type="http://schemas.openxmlformats.org/officeDocument/2006/relationships/hyperlink" Target="https://humanrights.gov.au/our-work/sex-discrimination/publications/respectwork-sexual-harassment-national-inquiry-report-2020" TargetMode="External"/><Relationship Id="rId74" Type="http://schemas.openxmlformats.org/officeDocument/2006/relationships/hyperlink" Target="https://www.disabilitygateway.gov.au/document/3106" TargetMode="External"/><Relationship Id="rId128" Type="http://schemas.openxmlformats.org/officeDocument/2006/relationships/hyperlink" Target="https://ministers.dewr.gov.au/oconnor/setting-apprentices-succeed" TargetMode="External"/><Relationship Id="rId149" Type="http://schemas.openxmlformats.org/officeDocument/2006/relationships/hyperlink" Target="https://edudoc.ch/record/3892" TargetMode="External"/><Relationship Id="rId5" Type="http://schemas.openxmlformats.org/officeDocument/2006/relationships/numbering" Target="numbering.xml"/><Relationship Id="rId95" Type="http://schemas.openxmlformats.org/officeDocument/2006/relationships/hyperlink" Target="https://www.jobsandskills.wa.gov.au/employer-incentives" TargetMode="External"/><Relationship Id="rId160" Type="http://schemas.openxmlformats.org/officeDocument/2006/relationships/hyperlink" Target="https://www.voced.edu.au/content/ngv%3A92088" TargetMode="External"/><Relationship Id="rId22" Type="http://schemas.openxmlformats.org/officeDocument/2006/relationships/footer" Target="footer4.xml"/><Relationship Id="rId43" Type="http://schemas.openxmlformats.org/officeDocument/2006/relationships/hyperlink" Target="https://www.legislation.gov.au/C2022A00085/asmade/text" TargetMode="External"/><Relationship Id="rId64" Type="http://schemas.openxmlformats.org/officeDocument/2006/relationships/hyperlink" Target="https://onlinelibrary.wiley.com/doi/10.1111/gwao.12764" TargetMode="External"/><Relationship Id="rId118" Type="http://schemas.openxmlformats.org/officeDocument/2006/relationships/hyperlink" Target="https://www.ncver.edu.au/research-and-statistics/publications/all-publications/apprentice-and-trainee-experience-and-destinations-2019" TargetMode="External"/><Relationship Id="rId139" Type="http://schemas.openxmlformats.org/officeDocument/2006/relationships/hyperlink" Target="https://www.qld.gov.au/education/apprenticeships/for-apprentices/support/helpline/app" TargetMode="External"/><Relationship Id="rId85" Type="http://schemas.openxmlformats.org/officeDocument/2006/relationships/hyperlink" Target="https://www.education.gov.au/quality-schools-package/resources/looking-future-report-review-senior-secondary-pathways-work-further-education-and-training" TargetMode="External"/><Relationship Id="rId150" Type="http://schemas.openxmlformats.org/officeDocument/2006/relationships/hyperlink" Target="https://www.ncver.edu.au/research-and-statistics/publications/all-publications/issues-in-apprenticeships-and-traineeships-a-research-synthesis" TargetMode="External"/><Relationship Id="rId12" Type="http://schemas.openxmlformats.org/officeDocument/2006/relationships/footer" Target="footer1.xml"/><Relationship Id="rId17" Type="http://schemas.openxmlformats.org/officeDocument/2006/relationships/hyperlink" Target="https://creativecommons.org/licenses/by/4.0/" TargetMode="External"/><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hyperlink" Target="https://www.voced.edu.au/content/ngv%3A2519" TargetMode="External"/><Relationship Id="rId103" Type="http://schemas.openxmlformats.org/officeDocument/2006/relationships/hyperlink" Target="https://www.fwc.gov.au/documents/sites/wagereview2017/research/apprenticetrainee.pdf" TargetMode="External"/><Relationship Id="rId108" Type="http://schemas.openxmlformats.org/officeDocument/2006/relationships/hyperlink" Target="https://www.voced.edu.au/content/ngv%3A45659" TargetMode="External"/><Relationship Id="rId124" Type="http://schemas.openxmlformats.org/officeDocument/2006/relationships/hyperlink" Target="https://ncver.edu.au/research-and-statistics/publications/all-publications/the-cost-of-training-apprentices" TargetMode="External"/><Relationship Id="rId129" Type="http://schemas.openxmlformats.org/officeDocument/2006/relationships/hyperlink" Target="https://ministers.dewr.gov.au/oconnor/australian-apprenticeships-incentive-system-strategic-review" TargetMode="External"/><Relationship Id="rId54" Type="http://schemas.openxmlformats.org/officeDocument/2006/relationships/hyperlink" Target="https://research.acer.edu.au/lsay_research/48/" TargetMode="External"/><Relationship Id="rId70" Type="http://schemas.openxmlformats.org/officeDocument/2006/relationships/hyperlink" Target="https://ncver.edu.au/research-and-statistics/publications/all-publications/reasons-for-new-apprentices-non-completions" TargetMode="External"/><Relationship Id="rId75" Type="http://schemas.openxmlformats.org/officeDocument/2006/relationships/hyperlink" Target="https://www.dewr.gov.au/australian-apprenticeships/resources/australian-apprenticeship-services-and-supports-discussion-paper" TargetMode="External"/><Relationship Id="rId91" Type="http://schemas.openxmlformats.org/officeDocument/2006/relationships/hyperlink" Target="https://www.ncver.edu.au/research-and-statistics/publications/all-publications/factors-that-contribute-to-retention-and-completion-for-apprentices-and-trainees" TargetMode="External"/><Relationship Id="rId96" Type="http://schemas.openxmlformats.org/officeDocument/2006/relationships/hyperlink" Target="https://www.pmc.gov.au/publications/strengthening-skills-expert-review-australias-vocational-education-and-training-system" TargetMode="External"/><Relationship Id="rId140" Type="http://schemas.openxmlformats.org/officeDocument/2006/relationships/hyperlink" Target="https://trainingombudsman.qld.gov.au/reports/" TargetMode="External"/><Relationship Id="rId145" Type="http://schemas.openxmlformats.org/officeDocument/2006/relationships/hyperlink" Target="https://skills.tas.gov.au/funding/other_programs/tiles/new_apprenticeship_scholarship_program" TargetMode="External"/><Relationship Id="rId161" Type="http://schemas.openxmlformats.org/officeDocument/2006/relationships/header" Target="header9.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5.xml"/><Relationship Id="rId28" Type="http://schemas.openxmlformats.org/officeDocument/2006/relationships/hyperlink" Target="https://www.dewr.gov.au/australian-apprenticeships/resources/terms-reference-app-incentive" TargetMode="External"/><Relationship Id="rId49" Type="http://schemas.openxmlformats.org/officeDocument/2006/relationships/hyperlink" Target="https://www.abs.gov.au/statistics/labour/employment-and-unemployment/barriers-and-incentives-labour-force-participation-australia/latest-release" TargetMode="External"/><Relationship Id="rId114" Type="http://schemas.openxmlformats.org/officeDocument/2006/relationships/hyperlink" Target="https://www.ncver.edu.au/research-and-statistics/publications/all-publications/doing-an-apprenticeship-what-young-people-think" TargetMode="External"/><Relationship Id="rId119" Type="http://schemas.openxmlformats.org/officeDocument/2006/relationships/hyperlink" Target="https://www.ncver.edu.au/research-and-statistics/publications/all-publications/completion-and-attrition-rates-for-apprentices-and-trainees-2022" TargetMode="External"/><Relationship Id="rId44" Type="http://schemas.openxmlformats.org/officeDocument/2006/relationships/image" Target="media/image17.png"/><Relationship Id="rId60" Type="http://schemas.openxmlformats.org/officeDocument/2006/relationships/hyperlink" Target="https://www.ncver.edu.au/research-and-statistics/publications/all-publications/understanding-the-non-completion-of-apprentices" TargetMode="External"/><Relationship Id="rId65" Type="http://schemas.openxmlformats.org/officeDocument/2006/relationships/hyperlink" Target="https://education.nsw.gov.au/about-us/strategies-and-reports/our-reports-and-reviews/nsw-vocational-education-and-training-review" TargetMode="External"/><Relationship Id="rId81" Type="http://schemas.openxmlformats.org/officeDocument/2006/relationships/hyperlink" Target="https://www.voced.edu.au/content/ngv%3A48917" TargetMode="External"/><Relationship Id="rId86" Type="http://schemas.openxmlformats.org/officeDocument/2006/relationships/hyperlink" Target="https://academic.oup.com/sp/article-abstract/12/2/180/1685509" TargetMode="External"/><Relationship Id="rId130" Type="http://schemas.openxmlformats.org/officeDocument/2006/relationships/hyperlink" Target="https://www.ncver.edu.au/research-and-statistics/publications/all-publications/completion-rates-for-group-training-organisations-and-direct-employers-how-do-they-compare" TargetMode="External"/><Relationship Id="rId135" Type="http://schemas.openxmlformats.org/officeDocument/2006/relationships/hyperlink" Target="https://www.ncver.edu.au/research-and-statistics/publications/all-publications/course-completion-and-instructional-experience-in-tafe" TargetMode="External"/><Relationship Id="rId151" Type="http://schemas.openxmlformats.org/officeDocument/2006/relationships/hyperlink" Target="https://ncver.edu.au/research-and-statistics/publications/all-publications/the-effect-of-a-pre-apprenticeship-on-getting-an-apprenticeship" TargetMode="External"/><Relationship Id="rId156" Type="http://schemas.openxmlformats.org/officeDocument/2006/relationships/hyperlink" Target="https://treasury.gov.au/publication/2023-intergenerational-report" TargetMode="External"/><Relationship Id="rId13" Type="http://schemas.openxmlformats.org/officeDocument/2006/relationships/header" Target="header2.xml"/><Relationship Id="rId18" Type="http://schemas.openxmlformats.org/officeDocument/2006/relationships/hyperlink" Target="https://creativecommons.org/licenses/by/4.0/legalcode" TargetMode="External"/><Relationship Id="rId39" Type="http://schemas.openxmlformats.org/officeDocument/2006/relationships/hyperlink" Target="https://www.abs.gov.au/statistics/standards/australian-statistical-geography-standard-asgs-edition-3/jul2021-jun2026/remoteness-structure/remoteness-areas" TargetMode="External"/><Relationship Id="rId109" Type="http://schemas.openxmlformats.org/officeDocument/2006/relationships/hyperlink" Target="https://www.oecd-ilibrary.org/education/incentives-for-apprenticeship_55bb556d-en" TargetMode="External"/><Relationship Id="rId34" Type="http://schemas.openxmlformats.org/officeDocument/2006/relationships/image" Target="media/image9.png"/><Relationship Id="rId50" Type="http://schemas.openxmlformats.org/officeDocument/2006/relationships/hyperlink" Target="https://www.accc.gov.au/inquiries-and-consultations/childcare-inquiry-2023/september-2023-interim-report" TargetMode="External"/><Relationship Id="rId55" Type="http://schemas.openxmlformats.org/officeDocument/2006/relationships/hyperlink" Target="https://research.acer.edu.au/lsay_briefs/19/" TargetMode="External"/><Relationship Id="rId76" Type="http://schemas.openxmlformats.org/officeDocument/2006/relationships/hyperlink" Target="https://www.dewr.gov.au/skills-support-individuals/resources/australian-apprenticeships-incentive-system-guidelines" TargetMode="External"/><Relationship Id="rId97" Type="http://schemas.openxmlformats.org/officeDocument/2006/relationships/hyperlink" Target="https://www.jobsandskills.gov.au/publications/towards-national-jobs-and-skills-roadmap-summary/current-skills-shortages" TargetMode="External"/><Relationship Id="rId104" Type="http://schemas.openxmlformats.org/officeDocument/2006/relationships/hyperlink" Target="https://www.ncver.edu.au/research-and-statistics/publications/all-publications/apprenticeships-and-traineeships-in-the-downturn" TargetMode="External"/><Relationship Id="rId120" Type="http://schemas.openxmlformats.org/officeDocument/2006/relationships/hyperlink" Target="https://www.ncver.edu.au/research-and-statistics/publications/all-publications/employers-use-and-views-of-the-vet-system-2023" TargetMode="External"/><Relationship Id="rId125" Type="http://schemas.openxmlformats.org/officeDocument/2006/relationships/hyperlink" Target="https://digitalcollection.zhaw.ch/handle/11475/4289" TargetMode="External"/><Relationship Id="rId141" Type="http://schemas.openxmlformats.org/officeDocument/2006/relationships/hyperlink" Target="https://mates.org.au/apprentice-report" TargetMode="External"/><Relationship Id="rId146" Type="http://schemas.openxmlformats.org/officeDocument/2006/relationships/hyperlink" Target="https://onlinelibrary.wiley.com/doi/10.1111/ijtd.12281" TargetMode="External"/><Relationship Id="rId167"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research.acer.edu.au/lsay_research/2/" TargetMode="External"/><Relationship Id="rId92" Type="http://schemas.openxmlformats.org/officeDocument/2006/relationships/hyperlink" Target="https://www.refernet.de/dokumente/pdf/Artikel_DE_Early_leaving_from_VET.pdf" TargetMode="External"/><Relationship Id="rId162" Type="http://schemas.openxmlformats.org/officeDocument/2006/relationships/footer" Target="footer8.xml"/><Relationship Id="rId2" Type="http://schemas.openxmlformats.org/officeDocument/2006/relationships/customXml" Target="../customXml/item2.xml"/><Relationship Id="rId29" Type="http://schemas.openxmlformats.org/officeDocument/2006/relationships/hyperlink" Target="mailto:ApprenticeshipsReview@dewr.gov.au?subject=Strategic%20Review%20-%20Discussion%20Paper%20query" TargetMode="External"/><Relationship Id="rId24" Type="http://schemas.openxmlformats.org/officeDocument/2006/relationships/footer" Target="footer5.xml"/><Relationship Id="rId40" Type="http://schemas.openxmlformats.org/officeDocument/2006/relationships/image" Target="media/image14.png"/><Relationship Id="rId45" Type="http://schemas.openxmlformats.org/officeDocument/2006/relationships/header" Target="header7.xml"/><Relationship Id="rId66" Type="http://schemas.openxmlformats.org/officeDocument/2006/relationships/hyperlink" Target="https://ncver.edu.au/research-and-statistics/publications/all-publications/beyond-mentoring-social-support-structures-for-young-australian-carpentry-apprentices" TargetMode="External"/><Relationship Id="rId87" Type="http://schemas.openxmlformats.org/officeDocument/2006/relationships/hyperlink" Target="https://www.fwc.gov.au/documents/summaries/2013fwcfb5411_summary.pdf" TargetMode="External"/><Relationship Id="rId110" Type="http://schemas.openxmlformats.org/officeDocument/2006/relationships/hyperlink" Target="https://www.vic.gov.au/skills-victorias-growing-economy" TargetMode="External"/><Relationship Id="rId115" Type="http://schemas.openxmlformats.org/officeDocument/2006/relationships/hyperlink" Target="https://www.ncver.edu.au/research-and-statistics/publications/all-publications/australian-apprenticeships-research-readings" TargetMode="External"/><Relationship Id="rId131" Type="http://schemas.openxmlformats.org/officeDocument/2006/relationships/hyperlink" Target="https://www.oecd.org/skills/skills-matter-9789264258051-en.htm" TargetMode="External"/><Relationship Id="rId136" Type="http://schemas.openxmlformats.org/officeDocument/2006/relationships/hyperlink" Target="https://www.tandfonline.com/doi/full/10.1080/01425692.2017.1409101" TargetMode="External"/><Relationship Id="rId157" Type="http://schemas.openxmlformats.org/officeDocument/2006/relationships/hyperlink" Target="https://www.vic.gov.au/head-start-apprenticeships-and-traineeships" TargetMode="External"/><Relationship Id="rId61" Type="http://schemas.openxmlformats.org/officeDocument/2006/relationships/hyperlink" Target="https://www.education.gov.au/quality-schools-package/resources/perceptions-apprenticeships-behavioural-insights-evidence-review-february-2020" TargetMode="External"/><Relationship Id="rId82" Type="http://schemas.openxmlformats.org/officeDocument/2006/relationships/hyperlink" Target="https://www.voced.edu.au/content/ngv%3A87305" TargetMode="External"/><Relationship Id="rId152" Type="http://schemas.openxmlformats.org/officeDocument/2006/relationships/hyperlink" Target="https://www.tandfonline.com/doi/abs/10.5172/ijtr.8.1.63" TargetMode="External"/><Relationship Id="rId19" Type="http://schemas.openxmlformats.org/officeDocument/2006/relationships/header" Target="header3.xml"/><Relationship Id="rId14" Type="http://schemas.openxmlformats.org/officeDocument/2006/relationships/footer" Target="footer2.xml"/><Relationship Id="rId30" Type="http://schemas.openxmlformats.org/officeDocument/2006/relationships/hyperlink" Target="http://www.dewr.gov.au/australian-apprenticeships/strategic-review-australian-apprenticeship-incentive-system" TargetMode="External"/><Relationship Id="rId35" Type="http://schemas.openxmlformats.org/officeDocument/2006/relationships/image" Target="media/image10.png"/><Relationship Id="rId56" Type="http://schemas.openxmlformats.org/officeDocument/2006/relationships/hyperlink" Target="https://www.voced.edu.au/content/ngv%3A73650" TargetMode="External"/><Relationship Id="rId77" Type="http://schemas.openxmlformats.org/officeDocument/2006/relationships/hyperlink" Target="https://www.dewr.gov.au/australian-apprenticeships/resources/future-directions-australian-apprenticeship-support-services-consultation-paper" TargetMode="External"/><Relationship Id="rId100" Type="http://schemas.openxmlformats.org/officeDocument/2006/relationships/hyperlink" Target="https://www.jobsandskills.gov.au/publications/the-clean-energy-generation" TargetMode="External"/><Relationship Id="rId105" Type="http://schemas.openxmlformats.org/officeDocument/2006/relationships/hyperlink" Target="https://www.ncver.edu.au/research-and-statistics/publications/all-publications/the-impact-of-wages-on-the-probability-of-completing-an-apprenticeship-or-traineeship" TargetMode="External"/><Relationship Id="rId126" Type="http://schemas.openxmlformats.org/officeDocument/2006/relationships/hyperlink" Target="https://nt.gov.au/employ/apprenticeships-and-traineeships/support-for-apprentices/apprenticeship-travel-and-accommodation-help" TargetMode="External"/><Relationship Id="rId147" Type="http://schemas.openxmlformats.org/officeDocument/2006/relationships/hyperlink" Target="https://www.tandfonline.com/doi/abs/10.5172/ijtr.6.1.44" TargetMode="External"/><Relationship Id="rId8" Type="http://schemas.openxmlformats.org/officeDocument/2006/relationships/webSettings" Target="webSettings.xml"/><Relationship Id="rId51" Type="http://schemas.openxmlformats.org/officeDocument/2006/relationships/hyperlink" Target="https://www.accc.gov.au/inquiries-and-consultations/childcare-inquiry-2023/december-2023-final-report" TargetMode="External"/><Relationship Id="rId72" Type="http://schemas.openxmlformats.org/officeDocument/2006/relationships/hyperlink" Target="https://www.voced.edu.au/content/ngv%3A48913" TargetMode="External"/><Relationship Id="rId93" Type="http://schemas.openxmlformats.org/officeDocument/2006/relationships/hyperlink" Target="https://www.ilo.org/resource/ilc/111/recommendation-concerning-quality-apprenticeships" TargetMode="External"/><Relationship Id="rId98" Type="http://schemas.openxmlformats.org/officeDocument/2006/relationships/hyperlink" Target="https://www.jobsandskills.gov.au/sites/default/files/2023-01/australian_labour_market_research_workshop.pdf" TargetMode="External"/><Relationship Id="rId121" Type="http://schemas.openxmlformats.org/officeDocument/2006/relationships/hyperlink" Target="https://www.ncver.edu.au/research-and-statistics/publications/all-publications/apprentices-and-trainees-2023-september-quarter" TargetMode="External"/><Relationship Id="rId142" Type="http://schemas.openxmlformats.org/officeDocument/2006/relationships/hyperlink" Target="https://lit.bibb.de/vufind/Record/DS-123784/Preview" TargetMode="External"/><Relationship Id="rId163" Type="http://schemas.openxmlformats.org/officeDocument/2006/relationships/header" Target="header10.xm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header" Target="header8.xml"/><Relationship Id="rId67" Type="http://schemas.openxmlformats.org/officeDocument/2006/relationships/hyperlink" Target="https://www.voced.edu.au/content/ngv%3A36364" TargetMode="External"/><Relationship Id="rId116" Type="http://schemas.openxmlformats.org/officeDocument/2006/relationships/hyperlink" Target="https://www.ncver.edu.au/research-and-statistics/publications/all-publications/traditional-trade-apprenticeships-learnings-from-the-field" TargetMode="External"/><Relationship Id="rId137" Type="http://schemas.openxmlformats.org/officeDocument/2006/relationships/hyperlink" Target="https://www.voced.edu.au/content/ngv%3A68264" TargetMode="External"/><Relationship Id="rId158" Type="http://schemas.openxmlformats.org/officeDocument/2006/relationships/hyperlink" Target="https://www.researchgate.net/publication/325168589_The_psychological_contract_in_apprenticeships_and_traineeships_Comparing_the_perceptions_of_employees_and_employers" TargetMode="External"/><Relationship Id="rId20" Type="http://schemas.openxmlformats.org/officeDocument/2006/relationships/footer" Target="footer3.xml"/><Relationship Id="rId41" Type="http://schemas.openxmlformats.org/officeDocument/2006/relationships/image" Target="media/image15.png"/><Relationship Id="rId62" Type="http://schemas.openxmlformats.org/officeDocument/2006/relationships/hyperlink" Target="https://ideas.repec.org/p/iso/educat/0002.html" TargetMode="External"/><Relationship Id="rId83" Type="http://schemas.openxmlformats.org/officeDocument/2006/relationships/hyperlink" Target="https://www.voced.edu.au/content/ngv%3A7458" TargetMode="External"/><Relationship Id="rId88" Type="http://schemas.openxmlformats.org/officeDocument/2006/relationships/hyperlink" Target="https://onlinelibrary.wiley.com/doi/10.1111/gwao.12458" TargetMode="External"/><Relationship Id="rId111" Type="http://schemas.openxmlformats.org/officeDocument/2006/relationships/hyperlink" Target="https://manufacturingalliance.org.au/workforce-projects/" TargetMode="External"/><Relationship Id="rId132" Type="http://schemas.openxmlformats.org/officeDocument/2006/relationships/hyperlink" Target="https://www.oecd.org/publications/seven-questions-about-apprenticeships-9789264306486-en.htm" TargetMode="External"/><Relationship Id="rId153" Type="http://schemas.openxmlformats.org/officeDocument/2006/relationships/hyperlink" Target="https://www.voced.edu.au/content/ngv%3A52912" TargetMode="External"/><Relationship Id="rId15" Type="http://schemas.openxmlformats.org/officeDocument/2006/relationships/image" Target="media/image3.jpg"/><Relationship Id="rId36" Type="http://schemas.openxmlformats.org/officeDocument/2006/relationships/image" Target="media/image11.png"/><Relationship Id="rId57" Type="http://schemas.openxmlformats.org/officeDocument/2006/relationships/hyperlink" Target="https://www.ncver.edu.au/research-and-statistics/publications/all-publications/trends-in-vet-policy-and-participation" TargetMode="External"/><Relationship Id="rId106" Type="http://schemas.openxmlformats.org/officeDocument/2006/relationships/hyperlink" Target="https://www.ncver.edu.au/research-and-statistics/publications/all-publications/the-impact-of-wages-and-the-likelihood-of-employment-on-the-probability-of-completing-an-apprenticeship-or-traineeship" TargetMode="External"/><Relationship Id="rId127" Type="http://schemas.openxmlformats.org/officeDocument/2006/relationships/hyperlink" Target="https://education.nsw.gov.au/skills-nsw/apprentices-and-trainees/support-with-your-apprenticeship-or-traineeship/continuing-apprentices-trainees-placement-service-caps" TargetMode="External"/><Relationship Id="rId10" Type="http://schemas.openxmlformats.org/officeDocument/2006/relationships/endnotes" Target="endnotes.xml"/><Relationship Id="rId31" Type="http://schemas.openxmlformats.org/officeDocument/2006/relationships/image" Target="media/image6.png"/><Relationship Id="rId52" Type="http://schemas.openxmlformats.org/officeDocument/2006/relationships/hyperlink" Target="https://www.education.act.gov.au/public-school-life/transitions-careers/vet-and-australian-school-based-apprenticeships/head-start" TargetMode="External"/><Relationship Id="rId73" Type="http://schemas.openxmlformats.org/officeDocument/2006/relationships/hyperlink" Target="https://www.voced.edu.au/content/ngv%3A64341" TargetMode="External"/><Relationship Id="rId78" Type="http://schemas.openxmlformats.org/officeDocument/2006/relationships/hyperlink" Target="https://consultations.dewr.gov.au/supporting-women-to-achieve-vet-based-careers" TargetMode="External"/><Relationship Id="rId94" Type="http://schemas.openxmlformats.org/officeDocument/2006/relationships/hyperlink" Target="https://jobsqueensland.qld.gov.au/projects/positive-futures/" TargetMode="External"/><Relationship Id="rId99" Type="http://schemas.openxmlformats.org/officeDocument/2006/relationships/hyperlink" Target="https://www.jobsandskills.gov.au/publications/skills-priority-list-key-findings-report-2023" TargetMode="External"/><Relationship Id="rId101" Type="http://schemas.openxmlformats.org/officeDocument/2006/relationships/hyperlink" Target="https://www.jobsandskills.gov.au/publications/labour-market-update-december-2023" TargetMode="External"/><Relationship Id="rId122" Type="http://schemas.openxmlformats.org/officeDocument/2006/relationships/hyperlink" Target="https://ncver.edu.au/research-and-statistics/publications/all-publications/apprentice-and-trainee-outcomes-2023" TargetMode="External"/><Relationship Id="rId143" Type="http://schemas.openxmlformats.org/officeDocument/2006/relationships/hyperlink" Target="https://www.voced.edu.au/content/ngv%3A43224" TargetMode="External"/><Relationship Id="rId148" Type="http://schemas.openxmlformats.org/officeDocument/2006/relationships/hyperlink" Target="https://buildskills.com.au/news/90-000-extra-tradies-needed-to-deliver-housing-accord" TargetMode="External"/><Relationship Id="rId16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6.xml"/><Relationship Id="rId47" Type="http://schemas.openxmlformats.org/officeDocument/2006/relationships/footer" Target="footer7.xml"/><Relationship Id="rId68" Type="http://schemas.openxmlformats.org/officeDocument/2006/relationships/hyperlink" Target="https://www.voced.edu.au/content/ngv%3A55705" TargetMode="External"/><Relationship Id="rId89" Type="http://schemas.openxmlformats.org/officeDocument/2006/relationships/hyperlink" Target="https://www.emerald.com/insight/content/doi/10.1108/00400910810873991/full/html" TargetMode="External"/><Relationship Id="rId112" Type="http://schemas.openxmlformats.org/officeDocument/2006/relationships/hyperlink" Target="https://masterbuilders.com.au/builders-nail-plan-for-half-a-million-workers-by-2026/" TargetMode="External"/><Relationship Id="rId133" Type="http://schemas.openxmlformats.org/officeDocument/2006/relationships/hyperlink" Target="https://www.aph.gov.au/Parliamentary_Business/Committees/House/Employment_Education_and_Training/VETInquiry/Final_Report" TargetMode="External"/><Relationship Id="rId154" Type="http://schemas.openxmlformats.org/officeDocument/2006/relationships/hyperlink" Target="https://treasury.gov.au/housing-policy/accord" TargetMode="External"/><Relationship Id="rId16" Type="http://schemas.openxmlformats.org/officeDocument/2006/relationships/image" Target="media/image4.jpeg"/><Relationship Id="rId37" Type="http://schemas.openxmlformats.org/officeDocument/2006/relationships/image" Target="media/image12.png"/><Relationship Id="rId58" Type="http://schemas.openxmlformats.org/officeDocument/2006/relationships/hyperlink" Target="https://www.defence.gov.au/about/reviews-inquiries/south-australian-defence-industry-workforce-skills-report" TargetMode="External"/><Relationship Id="rId79" Type="http://schemas.openxmlformats.org/officeDocument/2006/relationships/hyperlink" Target="https://www.dewr.gov.au/skills-support-individuals/resources/appendix-australian-apprenticeship-priority-list-1-january-2024" TargetMode="External"/><Relationship Id="rId102" Type="http://schemas.openxmlformats.org/officeDocument/2006/relationships/hyperlink" Target="https://www.jobsandskills.gov.au/news/reos-spotlight-employers-experiences-recruiting-apprentices" TargetMode="External"/><Relationship Id="rId123" Type="http://schemas.openxmlformats.org/officeDocument/2006/relationships/hyperlink" Target="https://www.ndisreview.gov.au/resources/fact-sheet/disability-support-workers" TargetMode="External"/><Relationship Id="rId144" Type="http://schemas.openxmlformats.org/officeDocument/2006/relationships/hyperlink" Target="https://skills.sa.gov.au/national-vet-completions" TargetMode="External"/><Relationship Id="rId90" Type="http://schemas.openxmlformats.org/officeDocument/2006/relationships/hyperlink" Target="https://www.ncver.edu.au/research-and-statistics/publications/all-publications/the-changing-nature-of-apprenticeships-1996-2016" TargetMode="External"/><Relationship Id="rId165" Type="http://schemas.openxmlformats.org/officeDocument/2006/relationships/fontTable" Target="fontTable.xml"/><Relationship Id="rId27" Type="http://schemas.openxmlformats.org/officeDocument/2006/relationships/image" Target="media/image5.png"/><Relationship Id="rId48" Type="http://schemas.openxmlformats.org/officeDocument/2006/relationships/image" Target="media/image18.png"/><Relationship Id="rId69" Type="http://schemas.openxmlformats.org/officeDocument/2006/relationships/hyperlink" Target="https://citb.org.au/" TargetMode="External"/><Relationship Id="rId113" Type="http://schemas.openxmlformats.org/officeDocument/2006/relationships/hyperlink" Target="https://www.voced.edu.au/content/ngv%3A45663" TargetMode="External"/><Relationship Id="rId134" Type="http://schemas.openxmlformats.org/officeDocument/2006/relationships/hyperlink" Target="https://www.plan.org.au/our-work/gender-compass/" TargetMode="External"/><Relationship Id="rId80" Type="http://schemas.openxmlformats.org/officeDocument/2006/relationships/hyperlink" Target="https://www.dewr.gov.au/about-department/resources/employment-and-workplace-relations-2024-25-portfolio-budget-statements" TargetMode="External"/><Relationship Id="rId155" Type="http://schemas.openxmlformats.org/officeDocument/2006/relationships/hyperlink" Target="https://treasury.gov.au/employment-whitepaper/jobs-summ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AIS">
      <a:dk1>
        <a:sysClr val="windowText" lastClr="000000"/>
      </a:dk1>
      <a:lt1>
        <a:sysClr val="window" lastClr="FFFFFF"/>
      </a:lt1>
      <a:dk2>
        <a:srgbClr val="232E84"/>
      </a:dk2>
      <a:lt2>
        <a:srgbClr val="3D3C3E"/>
      </a:lt2>
      <a:accent1>
        <a:srgbClr val="394390"/>
      </a:accent1>
      <a:accent2>
        <a:srgbClr val="656DA9"/>
      </a:accent2>
      <a:accent3>
        <a:srgbClr val="DEE0ED"/>
      </a:accent3>
      <a:accent4>
        <a:srgbClr val="DFE1DF"/>
      </a:accent4>
      <a:accent5>
        <a:srgbClr val="777778"/>
      </a:accent5>
      <a:accent6>
        <a:srgbClr val="59595A"/>
      </a:accent6>
      <a:hlink>
        <a:srgbClr val="232E84"/>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Comments xmlns="a6ffbb11-35a5-4432-9331-947350e6133a" xsi:nil="true"/>
    <FolderUse xmlns="a6ffbb11-35a5-4432-9331-947350e6133a" xsi:nil="true"/>
    <Workflow xmlns="a6ffbb11-35a5-4432-9331-947350e6133a" xsi:nil="true"/>
    <Process xmlns="a6ffbb11-35a5-4432-9331-947350e6133a" xsi:nil="true"/>
    <Printed xmlns="a6ffbb11-35a5-4432-9331-947350e6133a">true</Prin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ba51665b790b70250b2af82f902f9ae2">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5fbfd8c89eebf615b31aa0388b8ce99d"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C3F2D-055E-4A1A-9E1E-DE6234AF187E}">
  <ds:schemaRefs>
    <ds:schemaRef ds:uri="http://schemas.microsoft.com/office/2006/metadata/properties"/>
    <ds:schemaRef ds:uri="http://schemas.openxmlformats.org/package/2006/metadata/core-properties"/>
    <ds:schemaRef ds:uri="http://www.w3.org/XML/1998/namespace"/>
    <ds:schemaRef ds:uri="51da406d-ebc4-416a-93b6-1e65940d4d98"/>
    <ds:schemaRef ds:uri="http://schemas.microsoft.com/office/2006/documentManagement/types"/>
    <ds:schemaRef ds:uri="http://purl.org/dc/dcmitype/"/>
    <ds:schemaRef ds:uri="http://purl.org/dc/terms/"/>
    <ds:schemaRef ds:uri="a6ffbb11-35a5-4432-9331-947350e6133a"/>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1F3038F-DC24-41CC-BE87-16C046223EEB}">
  <ds:schemaRefs>
    <ds:schemaRef ds:uri="http://schemas.microsoft.com/sharepoint/v3/contenttype/forms"/>
  </ds:schemaRefs>
</ds:datastoreItem>
</file>

<file path=customXml/itemProps3.xml><?xml version="1.0" encoding="utf-8"?>
<ds:datastoreItem xmlns:ds="http://schemas.openxmlformats.org/officeDocument/2006/customXml" ds:itemID="{A39365AC-BF11-4E32-9CDE-D7278E8B6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20942</Words>
  <Characters>119375</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Strategic Review of the Australian Apprenticeships Incentive System Background Discussion Paper</vt:lpstr>
    </vt:vector>
  </TitlesOfParts>
  <Company/>
  <LinksUpToDate>false</LinksUpToDate>
  <CharactersWithSpaces>140037</CharactersWithSpaces>
  <SharedDoc>false</SharedDoc>
  <HLinks>
    <vt:vector size="978" baseType="variant">
      <vt:variant>
        <vt:i4>5570588</vt:i4>
      </vt:variant>
      <vt:variant>
        <vt:i4>765</vt:i4>
      </vt:variant>
      <vt:variant>
        <vt:i4>0</vt:i4>
      </vt:variant>
      <vt:variant>
        <vt:i4>5</vt:i4>
      </vt:variant>
      <vt:variant>
        <vt:lpwstr>https://www.voced.edu.au/content/ngv%3A92088</vt:lpwstr>
      </vt:variant>
      <vt:variant>
        <vt:lpwstr/>
      </vt:variant>
      <vt:variant>
        <vt:i4>7340068</vt:i4>
      </vt:variant>
      <vt:variant>
        <vt:i4>762</vt:i4>
      </vt:variant>
      <vt:variant>
        <vt:i4>0</vt:i4>
      </vt:variant>
      <vt:variant>
        <vt:i4>5</vt:i4>
      </vt:variant>
      <vt:variant>
        <vt:lpwstr>https://www.stb.wa.gov.au/our-work</vt:lpwstr>
      </vt:variant>
      <vt:variant>
        <vt:lpwstr/>
      </vt:variant>
      <vt:variant>
        <vt:i4>4456537</vt:i4>
      </vt:variant>
      <vt:variant>
        <vt:i4>759</vt:i4>
      </vt:variant>
      <vt:variant>
        <vt:i4>0</vt:i4>
      </vt:variant>
      <vt:variant>
        <vt:i4>5</vt:i4>
      </vt:variant>
      <vt:variant>
        <vt:lpwstr>https://www.researchgate.net/publication/325168589_The_psychological_contract_in_apprenticeships_and_traineeships_Comparing_the_perceptions_of_employees_and_employers</vt:lpwstr>
      </vt:variant>
      <vt:variant>
        <vt:lpwstr/>
      </vt:variant>
      <vt:variant>
        <vt:i4>3473508</vt:i4>
      </vt:variant>
      <vt:variant>
        <vt:i4>756</vt:i4>
      </vt:variant>
      <vt:variant>
        <vt:i4>0</vt:i4>
      </vt:variant>
      <vt:variant>
        <vt:i4>5</vt:i4>
      </vt:variant>
      <vt:variant>
        <vt:lpwstr>https://www.vic.gov.au/head-start-apprenticeships-and-traineeships</vt:lpwstr>
      </vt:variant>
      <vt:variant>
        <vt:lpwstr/>
      </vt:variant>
      <vt:variant>
        <vt:i4>589911</vt:i4>
      </vt:variant>
      <vt:variant>
        <vt:i4>753</vt:i4>
      </vt:variant>
      <vt:variant>
        <vt:i4>0</vt:i4>
      </vt:variant>
      <vt:variant>
        <vt:i4>5</vt:i4>
      </vt:variant>
      <vt:variant>
        <vt:lpwstr>https://treasury.gov.au/publication/2023-intergenerational-report</vt:lpwstr>
      </vt:variant>
      <vt:variant>
        <vt:lpwstr/>
      </vt:variant>
      <vt:variant>
        <vt:i4>196685</vt:i4>
      </vt:variant>
      <vt:variant>
        <vt:i4>750</vt:i4>
      </vt:variant>
      <vt:variant>
        <vt:i4>0</vt:i4>
      </vt:variant>
      <vt:variant>
        <vt:i4>5</vt:i4>
      </vt:variant>
      <vt:variant>
        <vt:lpwstr>https://treasury.gov.au/employment-whitepaper/jobs-summit</vt:lpwstr>
      </vt:variant>
      <vt:variant>
        <vt:lpwstr/>
      </vt:variant>
      <vt:variant>
        <vt:i4>65541</vt:i4>
      </vt:variant>
      <vt:variant>
        <vt:i4>747</vt:i4>
      </vt:variant>
      <vt:variant>
        <vt:i4>0</vt:i4>
      </vt:variant>
      <vt:variant>
        <vt:i4>5</vt:i4>
      </vt:variant>
      <vt:variant>
        <vt:lpwstr>https://treasury.gov.au/housing-policy/accord</vt:lpwstr>
      </vt:variant>
      <vt:variant>
        <vt:lpwstr/>
      </vt:variant>
      <vt:variant>
        <vt:i4>5898261</vt:i4>
      </vt:variant>
      <vt:variant>
        <vt:i4>744</vt:i4>
      </vt:variant>
      <vt:variant>
        <vt:i4>0</vt:i4>
      </vt:variant>
      <vt:variant>
        <vt:i4>5</vt:i4>
      </vt:variant>
      <vt:variant>
        <vt:lpwstr>https://www.voced.edu.au/content/ngv%3A52912</vt:lpwstr>
      </vt:variant>
      <vt:variant>
        <vt:lpwstr/>
      </vt:variant>
      <vt:variant>
        <vt:i4>7929952</vt:i4>
      </vt:variant>
      <vt:variant>
        <vt:i4>741</vt:i4>
      </vt:variant>
      <vt:variant>
        <vt:i4>0</vt:i4>
      </vt:variant>
      <vt:variant>
        <vt:i4>5</vt:i4>
      </vt:variant>
      <vt:variant>
        <vt:lpwstr>https://www.tandfonline.com/doi/abs/10.5172/ijtr.8.1.63</vt:lpwstr>
      </vt:variant>
      <vt:variant>
        <vt:lpwstr/>
      </vt:variant>
      <vt:variant>
        <vt:i4>4063352</vt:i4>
      </vt:variant>
      <vt:variant>
        <vt:i4>738</vt:i4>
      </vt:variant>
      <vt:variant>
        <vt:i4>0</vt:i4>
      </vt:variant>
      <vt:variant>
        <vt:i4>5</vt:i4>
      </vt:variant>
      <vt:variant>
        <vt:lpwstr>https://ncver.edu.au/research-and-statistics/publications/all-publications/the-effect-of-a-pre-apprenticeship-on-getting-an-apprenticeship</vt:lpwstr>
      </vt:variant>
      <vt:variant>
        <vt:lpwstr/>
      </vt:variant>
      <vt:variant>
        <vt:i4>6291579</vt:i4>
      </vt:variant>
      <vt:variant>
        <vt:i4>735</vt:i4>
      </vt:variant>
      <vt:variant>
        <vt:i4>0</vt:i4>
      </vt:variant>
      <vt:variant>
        <vt:i4>5</vt:i4>
      </vt:variant>
      <vt:variant>
        <vt:lpwstr>https://www.ncver.edu.au/research-and-statistics/publications/all-publications/issues-in-apprenticeships-and-traineeships-a-research-synthesis</vt:lpwstr>
      </vt:variant>
      <vt:variant>
        <vt:lpwstr/>
      </vt:variant>
      <vt:variant>
        <vt:i4>5898253</vt:i4>
      </vt:variant>
      <vt:variant>
        <vt:i4>732</vt:i4>
      </vt:variant>
      <vt:variant>
        <vt:i4>0</vt:i4>
      </vt:variant>
      <vt:variant>
        <vt:i4>5</vt:i4>
      </vt:variant>
      <vt:variant>
        <vt:lpwstr>https://edudoc.ch/record/3892</vt:lpwstr>
      </vt:variant>
      <vt:variant>
        <vt:lpwstr/>
      </vt:variant>
      <vt:variant>
        <vt:i4>6160470</vt:i4>
      </vt:variant>
      <vt:variant>
        <vt:i4>729</vt:i4>
      </vt:variant>
      <vt:variant>
        <vt:i4>0</vt:i4>
      </vt:variant>
      <vt:variant>
        <vt:i4>5</vt:i4>
      </vt:variant>
      <vt:variant>
        <vt:lpwstr>https://buildskills.com.au/news/90-000-extra-tradies-needed-to-deliver-housing-accord</vt:lpwstr>
      </vt:variant>
      <vt:variant>
        <vt:lpwstr/>
      </vt:variant>
      <vt:variant>
        <vt:i4>7667808</vt:i4>
      </vt:variant>
      <vt:variant>
        <vt:i4>726</vt:i4>
      </vt:variant>
      <vt:variant>
        <vt:i4>0</vt:i4>
      </vt:variant>
      <vt:variant>
        <vt:i4>5</vt:i4>
      </vt:variant>
      <vt:variant>
        <vt:lpwstr>https://www.tandfonline.com/doi/abs/10.5172/ijtr.6.1.44</vt:lpwstr>
      </vt:variant>
      <vt:variant>
        <vt:lpwstr/>
      </vt:variant>
      <vt:variant>
        <vt:i4>3473532</vt:i4>
      </vt:variant>
      <vt:variant>
        <vt:i4>723</vt:i4>
      </vt:variant>
      <vt:variant>
        <vt:i4>0</vt:i4>
      </vt:variant>
      <vt:variant>
        <vt:i4>5</vt:i4>
      </vt:variant>
      <vt:variant>
        <vt:lpwstr>https://onlinelibrary.wiley.com/doi/10.1111/ijtd.12281</vt:lpwstr>
      </vt:variant>
      <vt:variant>
        <vt:lpwstr/>
      </vt:variant>
      <vt:variant>
        <vt:i4>2883630</vt:i4>
      </vt:variant>
      <vt:variant>
        <vt:i4>720</vt:i4>
      </vt:variant>
      <vt:variant>
        <vt:i4>0</vt:i4>
      </vt:variant>
      <vt:variant>
        <vt:i4>5</vt:i4>
      </vt:variant>
      <vt:variant>
        <vt:lpwstr>https://skills.tas.gov.au/funding/other_programs/tiles/new_apprenticeship_scholarship_program</vt:lpwstr>
      </vt:variant>
      <vt:variant>
        <vt:lpwstr/>
      </vt:variant>
      <vt:variant>
        <vt:i4>87</vt:i4>
      </vt:variant>
      <vt:variant>
        <vt:i4>717</vt:i4>
      </vt:variant>
      <vt:variant>
        <vt:i4>0</vt:i4>
      </vt:variant>
      <vt:variant>
        <vt:i4>5</vt:i4>
      </vt:variant>
      <vt:variant>
        <vt:lpwstr>https://skills.sa.gov.au/national-vet-completions</vt:lpwstr>
      </vt:variant>
      <vt:variant>
        <vt:lpwstr/>
      </vt:variant>
      <vt:variant>
        <vt:i4>5636119</vt:i4>
      </vt:variant>
      <vt:variant>
        <vt:i4>714</vt:i4>
      </vt:variant>
      <vt:variant>
        <vt:i4>0</vt:i4>
      </vt:variant>
      <vt:variant>
        <vt:i4>5</vt:i4>
      </vt:variant>
      <vt:variant>
        <vt:lpwstr>https://www.voced.edu.au/content/ngv%3A43224</vt:lpwstr>
      </vt:variant>
      <vt:variant>
        <vt:lpwstr/>
      </vt:variant>
      <vt:variant>
        <vt:i4>2424872</vt:i4>
      </vt:variant>
      <vt:variant>
        <vt:i4>711</vt:i4>
      </vt:variant>
      <vt:variant>
        <vt:i4>0</vt:i4>
      </vt:variant>
      <vt:variant>
        <vt:i4>5</vt:i4>
      </vt:variant>
      <vt:variant>
        <vt:lpwstr>https://lit.bibb.de/vufind/Record/DS-123784/Preview</vt:lpwstr>
      </vt:variant>
      <vt:variant>
        <vt:lpwstr/>
      </vt:variant>
      <vt:variant>
        <vt:i4>2228348</vt:i4>
      </vt:variant>
      <vt:variant>
        <vt:i4>708</vt:i4>
      </vt:variant>
      <vt:variant>
        <vt:i4>0</vt:i4>
      </vt:variant>
      <vt:variant>
        <vt:i4>5</vt:i4>
      </vt:variant>
      <vt:variant>
        <vt:lpwstr>https://mates.org.au/apprentice-report</vt:lpwstr>
      </vt:variant>
      <vt:variant>
        <vt:lpwstr/>
      </vt:variant>
      <vt:variant>
        <vt:i4>5570571</vt:i4>
      </vt:variant>
      <vt:variant>
        <vt:i4>705</vt:i4>
      </vt:variant>
      <vt:variant>
        <vt:i4>0</vt:i4>
      </vt:variant>
      <vt:variant>
        <vt:i4>5</vt:i4>
      </vt:variant>
      <vt:variant>
        <vt:lpwstr>https://trainingombudsman.qld.gov.au/reports/</vt:lpwstr>
      </vt:variant>
      <vt:variant>
        <vt:lpwstr/>
      </vt:variant>
      <vt:variant>
        <vt:i4>458819</vt:i4>
      </vt:variant>
      <vt:variant>
        <vt:i4>702</vt:i4>
      </vt:variant>
      <vt:variant>
        <vt:i4>0</vt:i4>
      </vt:variant>
      <vt:variant>
        <vt:i4>5</vt:i4>
      </vt:variant>
      <vt:variant>
        <vt:lpwstr>https://www.qld.gov.au/education/apprenticeships/for-apprentices/support/helpline/app</vt:lpwstr>
      </vt:variant>
      <vt:variant>
        <vt:lpwstr/>
      </vt:variant>
      <vt:variant>
        <vt:i4>7340137</vt:i4>
      </vt:variant>
      <vt:variant>
        <vt:i4>699</vt:i4>
      </vt:variant>
      <vt:variant>
        <vt:i4>0</vt:i4>
      </vt:variant>
      <vt:variant>
        <vt:i4>5</vt:i4>
      </vt:variant>
      <vt:variant>
        <vt:lpwstr>https://www.pc.gov.au/inquiries/completed/skills-workforce-agreement/report</vt:lpwstr>
      </vt:variant>
      <vt:variant>
        <vt:lpwstr/>
      </vt:variant>
      <vt:variant>
        <vt:i4>5505048</vt:i4>
      </vt:variant>
      <vt:variant>
        <vt:i4>696</vt:i4>
      </vt:variant>
      <vt:variant>
        <vt:i4>0</vt:i4>
      </vt:variant>
      <vt:variant>
        <vt:i4>5</vt:i4>
      </vt:variant>
      <vt:variant>
        <vt:lpwstr>https://www.voced.edu.au/content/ngv%3A68264</vt:lpwstr>
      </vt:variant>
      <vt:variant>
        <vt:lpwstr/>
      </vt:variant>
      <vt:variant>
        <vt:i4>2621561</vt:i4>
      </vt:variant>
      <vt:variant>
        <vt:i4>693</vt:i4>
      </vt:variant>
      <vt:variant>
        <vt:i4>0</vt:i4>
      </vt:variant>
      <vt:variant>
        <vt:i4>5</vt:i4>
      </vt:variant>
      <vt:variant>
        <vt:lpwstr>https://www.tandfonline.com/doi/full/10.1080/01425692.2017.1409101</vt:lpwstr>
      </vt:variant>
      <vt:variant>
        <vt:lpwstr/>
      </vt:variant>
      <vt:variant>
        <vt:i4>5898248</vt:i4>
      </vt:variant>
      <vt:variant>
        <vt:i4>690</vt:i4>
      </vt:variant>
      <vt:variant>
        <vt:i4>0</vt:i4>
      </vt:variant>
      <vt:variant>
        <vt:i4>5</vt:i4>
      </vt:variant>
      <vt:variant>
        <vt:lpwstr>https://www.ncver.edu.au/research-and-statistics/publications/all-publications/course-completion-and-instructional-experience-in-tafe</vt:lpwstr>
      </vt:variant>
      <vt:variant>
        <vt:lpwstr/>
      </vt:variant>
      <vt:variant>
        <vt:i4>5373966</vt:i4>
      </vt:variant>
      <vt:variant>
        <vt:i4>687</vt:i4>
      </vt:variant>
      <vt:variant>
        <vt:i4>0</vt:i4>
      </vt:variant>
      <vt:variant>
        <vt:i4>5</vt:i4>
      </vt:variant>
      <vt:variant>
        <vt:lpwstr>https://www.plan.org.au/our-work/gender-compass/</vt:lpwstr>
      </vt:variant>
      <vt:variant>
        <vt:lpwstr/>
      </vt:variant>
      <vt:variant>
        <vt:i4>4522111</vt:i4>
      </vt:variant>
      <vt:variant>
        <vt:i4>684</vt:i4>
      </vt:variant>
      <vt:variant>
        <vt:i4>0</vt:i4>
      </vt:variant>
      <vt:variant>
        <vt:i4>5</vt:i4>
      </vt:variant>
      <vt:variant>
        <vt:lpwstr>https://www.aph.gov.au/Parliamentary_Business/Committees/House/Employment_Education_and_Training/VETInquiry/Final_Report</vt:lpwstr>
      </vt:variant>
      <vt:variant>
        <vt:lpwstr/>
      </vt:variant>
      <vt:variant>
        <vt:i4>6160448</vt:i4>
      </vt:variant>
      <vt:variant>
        <vt:i4>681</vt:i4>
      </vt:variant>
      <vt:variant>
        <vt:i4>0</vt:i4>
      </vt:variant>
      <vt:variant>
        <vt:i4>5</vt:i4>
      </vt:variant>
      <vt:variant>
        <vt:lpwstr>https://www.oecd.org/publications/seven-questions-about-apprenticeships-9789264306486-en.htm</vt:lpwstr>
      </vt:variant>
      <vt:variant>
        <vt:lpwstr/>
      </vt:variant>
      <vt:variant>
        <vt:i4>8126587</vt:i4>
      </vt:variant>
      <vt:variant>
        <vt:i4>678</vt:i4>
      </vt:variant>
      <vt:variant>
        <vt:i4>0</vt:i4>
      </vt:variant>
      <vt:variant>
        <vt:i4>5</vt:i4>
      </vt:variant>
      <vt:variant>
        <vt:lpwstr>https://www.oecd.org/skills/skills-matter-9789264258051-en.htm</vt:lpwstr>
      </vt:variant>
      <vt:variant>
        <vt:lpwstr/>
      </vt:variant>
      <vt:variant>
        <vt:i4>4259863</vt:i4>
      </vt:variant>
      <vt:variant>
        <vt:i4>675</vt:i4>
      </vt:variant>
      <vt:variant>
        <vt:i4>0</vt:i4>
      </vt:variant>
      <vt:variant>
        <vt:i4>5</vt:i4>
      </vt:variant>
      <vt:variant>
        <vt:lpwstr>https://www.ncver.edu.au/research-and-statistics/publications/all-publications/completion-rates-for-group-training-organisations-and-direct-employers-how-do-they-compare</vt:lpwstr>
      </vt:variant>
      <vt:variant>
        <vt:lpwstr/>
      </vt:variant>
      <vt:variant>
        <vt:i4>4063346</vt:i4>
      </vt:variant>
      <vt:variant>
        <vt:i4>672</vt:i4>
      </vt:variant>
      <vt:variant>
        <vt:i4>0</vt:i4>
      </vt:variant>
      <vt:variant>
        <vt:i4>5</vt:i4>
      </vt:variant>
      <vt:variant>
        <vt:lpwstr>https://ministers.dewr.gov.au/oconnor/australian-apprenticeships-incentive-system-strategic-review</vt:lpwstr>
      </vt:variant>
      <vt:variant>
        <vt:lpwstr/>
      </vt:variant>
      <vt:variant>
        <vt:i4>5242975</vt:i4>
      </vt:variant>
      <vt:variant>
        <vt:i4>669</vt:i4>
      </vt:variant>
      <vt:variant>
        <vt:i4>0</vt:i4>
      </vt:variant>
      <vt:variant>
        <vt:i4>5</vt:i4>
      </vt:variant>
      <vt:variant>
        <vt:lpwstr>https://ministers.dewr.gov.au/oconnor/setting-apprentices-succeed</vt:lpwstr>
      </vt:variant>
      <vt:variant>
        <vt:lpwstr/>
      </vt:variant>
      <vt:variant>
        <vt:i4>2883703</vt:i4>
      </vt:variant>
      <vt:variant>
        <vt:i4>666</vt:i4>
      </vt:variant>
      <vt:variant>
        <vt:i4>0</vt:i4>
      </vt:variant>
      <vt:variant>
        <vt:i4>5</vt:i4>
      </vt:variant>
      <vt:variant>
        <vt:lpwstr>https://education.nsw.gov.au/skills-nsw/apprentices-and-trainees/support-with-your-apprenticeship-or-traineeship/continuing-apprentices-trainees-placement-service-caps</vt:lpwstr>
      </vt:variant>
      <vt:variant>
        <vt:lpwstr/>
      </vt:variant>
      <vt:variant>
        <vt:i4>7536679</vt:i4>
      </vt:variant>
      <vt:variant>
        <vt:i4>663</vt:i4>
      </vt:variant>
      <vt:variant>
        <vt:i4>0</vt:i4>
      </vt:variant>
      <vt:variant>
        <vt:i4>5</vt:i4>
      </vt:variant>
      <vt:variant>
        <vt:lpwstr>https://nt.gov.au/employ/apprenticeships-and-traineeships/support-for-apprentices/apprenticeship-travel-and-accommodation-help</vt:lpwstr>
      </vt:variant>
      <vt:variant>
        <vt:lpwstr/>
      </vt:variant>
      <vt:variant>
        <vt:i4>2097215</vt:i4>
      </vt:variant>
      <vt:variant>
        <vt:i4>660</vt:i4>
      </vt:variant>
      <vt:variant>
        <vt:i4>0</vt:i4>
      </vt:variant>
      <vt:variant>
        <vt:i4>5</vt:i4>
      </vt:variant>
      <vt:variant>
        <vt:lpwstr>https://digitalcollection.zhaw.ch/handle/11475/4289</vt:lpwstr>
      </vt:variant>
      <vt:variant>
        <vt:lpwstr/>
      </vt:variant>
      <vt:variant>
        <vt:i4>7405679</vt:i4>
      </vt:variant>
      <vt:variant>
        <vt:i4>657</vt:i4>
      </vt:variant>
      <vt:variant>
        <vt:i4>0</vt:i4>
      </vt:variant>
      <vt:variant>
        <vt:i4>5</vt:i4>
      </vt:variant>
      <vt:variant>
        <vt:lpwstr>https://ncver.edu.au/research-and-statistics/publications/all-publications/the-cost-of-training-apprentices</vt:lpwstr>
      </vt:variant>
      <vt:variant>
        <vt:lpwstr/>
      </vt:variant>
      <vt:variant>
        <vt:i4>5374043</vt:i4>
      </vt:variant>
      <vt:variant>
        <vt:i4>654</vt:i4>
      </vt:variant>
      <vt:variant>
        <vt:i4>0</vt:i4>
      </vt:variant>
      <vt:variant>
        <vt:i4>5</vt:i4>
      </vt:variant>
      <vt:variant>
        <vt:lpwstr>https://www.ndisreview.gov.au/resources/fact-sheet/disability-support-workers</vt:lpwstr>
      </vt:variant>
      <vt:variant>
        <vt:lpwstr/>
      </vt:variant>
      <vt:variant>
        <vt:i4>3473522</vt:i4>
      </vt:variant>
      <vt:variant>
        <vt:i4>651</vt:i4>
      </vt:variant>
      <vt:variant>
        <vt:i4>0</vt:i4>
      </vt:variant>
      <vt:variant>
        <vt:i4>5</vt:i4>
      </vt:variant>
      <vt:variant>
        <vt:lpwstr>https://ncver.edu.au/research-and-statistics/publications/all-publications/apprentice-and-trainee-outcomes-2023</vt:lpwstr>
      </vt:variant>
      <vt:variant>
        <vt:lpwstr/>
      </vt:variant>
      <vt:variant>
        <vt:i4>8323197</vt:i4>
      </vt:variant>
      <vt:variant>
        <vt:i4>648</vt:i4>
      </vt:variant>
      <vt:variant>
        <vt:i4>0</vt:i4>
      </vt:variant>
      <vt:variant>
        <vt:i4>5</vt:i4>
      </vt:variant>
      <vt:variant>
        <vt:lpwstr>https://www.ncver.edu.au/research-and-statistics/publications/all-publications/apprentices-and-trainees-2023-september-quarter</vt:lpwstr>
      </vt:variant>
      <vt:variant>
        <vt:lpwstr/>
      </vt:variant>
      <vt:variant>
        <vt:i4>786433</vt:i4>
      </vt:variant>
      <vt:variant>
        <vt:i4>645</vt:i4>
      </vt:variant>
      <vt:variant>
        <vt:i4>0</vt:i4>
      </vt:variant>
      <vt:variant>
        <vt:i4>5</vt:i4>
      </vt:variant>
      <vt:variant>
        <vt:lpwstr>https://www.ncver.edu.au/research-and-statistics/publications/all-publications/employers-use-and-views-of-the-vet-system-2023</vt:lpwstr>
      </vt:variant>
      <vt:variant>
        <vt:lpwstr/>
      </vt:variant>
      <vt:variant>
        <vt:i4>7667825</vt:i4>
      </vt:variant>
      <vt:variant>
        <vt:i4>642</vt:i4>
      </vt:variant>
      <vt:variant>
        <vt:i4>0</vt:i4>
      </vt:variant>
      <vt:variant>
        <vt:i4>5</vt:i4>
      </vt:variant>
      <vt:variant>
        <vt:lpwstr>https://www.ncver.edu.au/research-and-statistics/publications/all-publications/completion-and-attrition-rates-for-apprentices-and-trainees-2022</vt:lpwstr>
      </vt:variant>
      <vt:variant>
        <vt:lpwstr/>
      </vt:variant>
      <vt:variant>
        <vt:i4>2228325</vt:i4>
      </vt:variant>
      <vt:variant>
        <vt:i4>639</vt:i4>
      </vt:variant>
      <vt:variant>
        <vt:i4>0</vt:i4>
      </vt:variant>
      <vt:variant>
        <vt:i4>5</vt:i4>
      </vt:variant>
      <vt:variant>
        <vt:lpwstr>https://www.ncver.edu.au/research-and-statistics/publications/all-publications/apprentice-and-trainee-experience-and-destinations-2019</vt:lpwstr>
      </vt:variant>
      <vt:variant>
        <vt:lpwstr/>
      </vt:variant>
      <vt:variant>
        <vt:i4>6750240</vt:i4>
      </vt:variant>
      <vt:variant>
        <vt:i4>636</vt:i4>
      </vt:variant>
      <vt:variant>
        <vt:i4>0</vt:i4>
      </vt:variant>
      <vt:variant>
        <vt:i4>5</vt:i4>
      </vt:variant>
      <vt:variant>
        <vt:lpwstr>https://www.voced.edu.au/content/ngv%3A1621</vt:lpwstr>
      </vt:variant>
      <vt:variant>
        <vt:lpwstr/>
      </vt:variant>
      <vt:variant>
        <vt:i4>5046291</vt:i4>
      </vt:variant>
      <vt:variant>
        <vt:i4>633</vt:i4>
      </vt:variant>
      <vt:variant>
        <vt:i4>0</vt:i4>
      </vt:variant>
      <vt:variant>
        <vt:i4>5</vt:i4>
      </vt:variant>
      <vt:variant>
        <vt:lpwstr>https://www.ncver.edu.au/research-and-statistics/publications/all-publications/traditional-trade-apprenticeships-learnings-from-the-field</vt:lpwstr>
      </vt:variant>
      <vt:variant>
        <vt:lpwstr/>
      </vt:variant>
      <vt:variant>
        <vt:i4>2621481</vt:i4>
      </vt:variant>
      <vt:variant>
        <vt:i4>630</vt:i4>
      </vt:variant>
      <vt:variant>
        <vt:i4>0</vt:i4>
      </vt:variant>
      <vt:variant>
        <vt:i4>5</vt:i4>
      </vt:variant>
      <vt:variant>
        <vt:lpwstr>https://www.ncver.edu.au/research-and-statistics/publications/all-publications/australian-apprenticeships-research-readings</vt:lpwstr>
      </vt:variant>
      <vt:variant>
        <vt:lpwstr/>
      </vt:variant>
      <vt:variant>
        <vt:i4>7667772</vt:i4>
      </vt:variant>
      <vt:variant>
        <vt:i4>627</vt:i4>
      </vt:variant>
      <vt:variant>
        <vt:i4>0</vt:i4>
      </vt:variant>
      <vt:variant>
        <vt:i4>5</vt:i4>
      </vt:variant>
      <vt:variant>
        <vt:lpwstr>https://www.ncver.edu.au/research-and-statistics/publications/all-publications/doing-an-apprenticeship-what-young-people-think</vt:lpwstr>
      </vt:variant>
      <vt:variant>
        <vt:lpwstr/>
      </vt:variant>
      <vt:variant>
        <vt:i4>5570581</vt:i4>
      </vt:variant>
      <vt:variant>
        <vt:i4>624</vt:i4>
      </vt:variant>
      <vt:variant>
        <vt:i4>0</vt:i4>
      </vt:variant>
      <vt:variant>
        <vt:i4>5</vt:i4>
      </vt:variant>
      <vt:variant>
        <vt:lpwstr>https://www.voced.edu.au/content/ngv%3A45663</vt:lpwstr>
      </vt:variant>
      <vt:variant>
        <vt:lpwstr/>
      </vt:variant>
      <vt:variant>
        <vt:i4>4456517</vt:i4>
      </vt:variant>
      <vt:variant>
        <vt:i4>621</vt:i4>
      </vt:variant>
      <vt:variant>
        <vt:i4>0</vt:i4>
      </vt:variant>
      <vt:variant>
        <vt:i4>5</vt:i4>
      </vt:variant>
      <vt:variant>
        <vt:lpwstr>https://masterbuilders.com.au/builders-nail-plan-for-half-a-million-workers-by-2026/</vt:lpwstr>
      </vt:variant>
      <vt:variant>
        <vt:lpwstr/>
      </vt:variant>
      <vt:variant>
        <vt:i4>5308504</vt:i4>
      </vt:variant>
      <vt:variant>
        <vt:i4>618</vt:i4>
      </vt:variant>
      <vt:variant>
        <vt:i4>0</vt:i4>
      </vt:variant>
      <vt:variant>
        <vt:i4>5</vt:i4>
      </vt:variant>
      <vt:variant>
        <vt:lpwstr>https://manufacturingalliance.org.au/workforce-projects/</vt:lpwstr>
      </vt:variant>
      <vt:variant>
        <vt:lpwstr/>
      </vt:variant>
      <vt:variant>
        <vt:i4>6619261</vt:i4>
      </vt:variant>
      <vt:variant>
        <vt:i4>615</vt:i4>
      </vt:variant>
      <vt:variant>
        <vt:i4>0</vt:i4>
      </vt:variant>
      <vt:variant>
        <vt:i4>5</vt:i4>
      </vt:variant>
      <vt:variant>
        <vt:lpwstr>https://www.vic.gov.au/skills-victorias-growing-economy</vt:lpwstr>
      </vt:variant>
      <vt:variant>
        <vt:lpwstr/>
      </vt:variant>
      <vt:variant>
        <vt:i4>2228239</vt:i4>
      </vt:variant>
      <vt:variant>
        <vt:i4>612</vt:i4>
      </vt:variant>
      <vt:variant>
        <vt:i4>0</vt:i4>
      </vt:variant>
      <vt:variant>
        <vt:i4>5</vt:i4>
      </vt:variant>
      <vt:variant>
        <vt:lpwstr>https://www.oecd-ilibrary.org/education/incentives-for-apprenticeship_55bb556d-en</vt:lpwstr>
      </vt:variant>
      <vt:variant>
        <vt:lpwstr/>
      </vt:variant>
      <vt:variant>
        <vt:i4>6225942</vt:i4>
      </vt:variant>
      <vt:variant>
        <vt:i4>609</vt:i4>
      </vt:variant>
      <vt:variant>
        <vt:i4>0</vt:i4>
      </vt:variant>
      <vt:variant>
        <vt:i4>5</vt:i4>
      </vt:variant>
      <vt:variant>
        <vt:lpwstr>https://www.voced.edu.au/content/ngv%3A45659</vt:lpwstr>
      </vt:variant>
      <vt:variant>
        <vt:lpwstr/>
      </vt:variant>
      <vt:variant>
        <vt:i4>5767249</vt:i4>
      </vt:variant>
      <vt:variant>
        <vt:i4>606</vt:i4>
      </vt:variant>
      <vt:variant>
        <vt:i4>0</vt:i4>
      </vt:variant>
      <vt:variant>
        <vt:i4>5</vt:i4>
      </vt:variant>
      <vt:variant>
        <vt:lpwstr>https://www.ncver.edu.au/research-and-statistics/publications/all-publications/pre-apprenticeships-and-their-impact-on-apprenticeship-completion-and-satisfaction</vt:lpwstr>
      </vt:variant>
      <vt:variant>
        <vt:lpwstr/>
      </vt:variant>
      <vt:variant>
        <vt:i4>4325469</vt:i4>
      </vt:variant>
      <vt:variant>
        <vt:i4>603</vt:i4>
      </vt:variant>
      <vt:variant>
        <vt:i4>0</vt:i4>
      </vt:variant>
      <vt:variant>
        <vt:i4>5</vt:i4>
      </vt:variant>
      <vt:variant>
        <vt:lpwstr>https://www.ncver.edu.au/research-and-statistics/publications/all-publications/the-impact-of-wages-and-the-likelihood-of-employment-on-the-probability-of-completing-an-apprenticeship-or-traineeship</vt:lpwstr>
      </vt:variant>
      <vt:variant>
        <vt:lpwstr/>
      </vt:variant>
      <vt:variant>
        <vt:i4>4456463</vt:i4>
      </vt:variant>
      <vt:variant>
        <vt:i4>600</vt:i4>
      </vt:variant>
      <vt:variant>
        <vt:i4>0</vt:i4>
      </vt:variant>
      <vt:variant>
        <vt:i4>5</vt:i4>
      </vt:variant>
      <vt:variant>
        <vt:lpwstr>https://www.ncver.edu.au/research-and-statistics/publications/all-publications/the-impact-of-wages-on-the-probability-of-completing-an-apprenticeship-or-traineeship</vt:lpwstr>
      </vt:variant>
      <vt:variant>
        <vt:lpwstr/>
      </vt:variant>
      <vt:variant>
        <vt:i4>7602289</vt:i4>
      </vt:variant>
      <vt:variant>
        <vt:i4>597</vt:i4>
      </vt:variant>
      <vt:variant>
        <vt:i4>0</vt:i4>
      </vt:variant>
      <vt:variant>
        <vt:i4>5</vt:i4>
      </vt:variant>
      <vt:variant>
        <vt:lpwstr>https://www.ncver.edu.au/research-and-statistics/publications/all-publications/apprenticeships-and-traineeships-in-the-downturn</vt:lpwstr>
      </vt:variant>
      <vt:variant>
        <vt:lpwstr/>
      </vt:variant>
      <vt:variant>
        <vt:i4>655389</vt:i4>
      </vt:variant>
      <vt:variant>
        <vt:i4>594</vt:i4>
      </vt:variant>
      <vt:variant>
        <vt:i4>0</vt:i4>
      </vt:variant>
      <vt:variant>
        <vt:i4>5</vt:i4>
      </vt:variant>
      <vt:variant>
        <vt:lpwstr>https://www.fwc.gov.au/documents/sites/wagereview2017/research/apprenticetrainee.pdf</vt:lpwstr>
      </vt:variant>
      <vt:variant>
        <vt:lpwstr/>
      </vt:variant>
      <vt:variant>
        <vt:i4>5767182</vt:i4>
      </vt:variant>
      <vt:variant>
        <vt:i4>591</vt:i4>
      </vt:variant>
      <vt:variant>
        <vt:i4>0</vt:i4>
      </vt:variant>
      <vt:variant>
        <vt:i4>5</vt:i4>
      </vt:variant>
      <vt:variant>
        <vt:lpwstr>https://www.jobsandskills.gov.au/news/reos-spotlight-employers-experiences-recruiting-apprentices</vt:lpwstr>
      </vt:variant>
      <vt:variant>
        <vt:lpwstr/>
      </vt:variant>
      <vt:variant>
        <vt:i4>1703940</vt:i4>
      </vt:variant>
      <vt:variant>
        <vt:i4>588</vt:i4>
      </vt:variant>
      <vt:variant>
        <vt:i4>0</vt:i4>
      </vt:variant>
      <vt:variant>
        <vt:i4>5</vt:i4>
      </vt:variant>
      <vt:variant>
        <vt:lpwstr>https://www.jobsandskills.gov.au/publications/labour-market-update-december-2023</vt:lpwstr>
      </vt:variant>
      <vt:variant>
        <vt:lpwstr/>
      </vt:variant>
      <vt:variant>
        <vt:i4>262223</vt:i4>
      </vt:variant>
      <vt:variant>
        <vt:i4>585</vt:i4>
      </vt:variant>
      <vt:variant>
        <vt:i4>0</vt:i4>
      </vt:variant>
      <vt:variant>
        <vt:i4>5</vt:i4>
      </vt:variant>
      <vt:variant>
        <vt:lpwstr>https://www.jobsandskills.gov.au/publications/the-clean-energy-generation</vt:lpwstr>
      </vt:variant>
      <vt:variant>
        <vt:lpwstr/>
      </vt:variant>
      <vt:variant>
        <vt:i4>7864357</vt:i4>
      </vt:variant>
      <vt:variant>
        <vt:i4>582</vt:i4>
      </vt:variant>
      <vt:variant>
        <vt:i4>0</vt:i4>
      </vt:variant>
      <vt:variant>
        <vt:i4>5</vt:i4>
      </vt:variant>
      <vt:variant>
        <vt:lpwstr>https://www.jobsandskills.gov.au/publications/skills-priority-list-key-findings-report-2023</vt:lpwstr>
      </vt:variant>
      <vt:variant>
        <vt:lpwstr/>
      </vt:variant>
      <vt:variant>
        <vt:i4>6684720</vt:i4>
      </vt:variant>
      <vt:variant>
        <vt:i4>579</vt:i4>
      </vt:variant>
      <vt:variant>
        <vt:i4>0</vt:i4>
      </vt:variant>
      <vt:variant>
        <vt:i4>5</vt:i4>
      </vt:variant>
      <vt:variant>
        <vt:lpwstr>https://www.jobsandskills.gov.au/sites/default/files/2023-01/australian_labour_market_research_workshop.pdf</vt:lpwstr>
      </vt:variant>
      <vt:variant>
        <vt:lpwstr/>
      </vt:variant>
      <vt:variant>
        <vt:i4>7733296</vt:i4>
      </vt:variant>
      <vt:variant>
        <vt:i4>576</vt:i4>
      </vt:variant>
      <vt:variant>
        <vt:i4>0</vt:i4>
      </vt:variant>
      <vt:variant>
        <vt:i4>5</vt:i4>
      </vt:variant>
      <vt:variant>
        <vt:lpwstr>https://www.jobsandskills.gov.au/publications/towards-national-jobs-and-skills-roadmap-summary/current-skills-shortages</vt:lpwstr>
      </vt:variant>
      <vt:variant>
        <vt:lpwstr/>
      </vt:variant>
      <vt:variant>
        <vt:i4>7667754</vt:i4>
      </vt:variant>
      <vt:variant>
        <vt:i4>573</vt:i4>
      </vt:variant>
      <vt:variant>
        <vt:i4>0</vt:i4>
      </vt:variant>
      <vt:variant>
        <vt:i4>5</vt:i4>
      </vt:variant>
      <vt:variant>
        <vt:lpwstr>https://www.pmc.gov.au/publications/strengthening-skills-expert-review-australias-vocational-education-and-training-system</vt:lpwstr>
      </vt:variant>
      <vt:variant>
        <vt:lpwstr/>
      </vt:variant>
      <vt:variant>
        <vt:i4>4063343</vt:i4>
      </vt:variant>
      <vt:variant>
        <vt:i4>570</vt:i4>
      </vt:variant>
      <vt:variant>
        <vt:i4>0</vt:i4>
      </vt:variant>
      <vt:variant>
        <vt:i4>5</vt:i4>
      </vt:variant>
      <vt:variant>
        <vt:lpwstr>https://www.jobsandskills.wa.gov.au/employer-incentives</vt:lpwstr>
      </vt:variant>
      <vt:variant>
        <vt:lpwstr/>
      </vt:variant>
      <vt:variant>
        <vt:i4>5177424</vt:i4>
      </vt:variant>
      <vt:variant>
        <vt:i4>567</vt:i4>
      </vt:variant>
      <vt:variant>
        <vt:i4>0</vt:i4>
      </vt:variant>
      <vt:variant>
        <vt:i4>5</vt:i4>
      </vt:variant>
      <vt:variant>
        <vt:lpwstr>https://jobsqueensland.qld.gov.au/projects/positive-futures/</vt:lpwstr>
      </vt:variant>
      <vt:variant>
        <vt:lpwstr/>
      </vt:variant>
      <vt:variant>
        <vt:i4>7405625</vt:i4>
      </vt:variant>
      <vt:variant>
        <vt:i4>564</vt:i4>
      </vt:variant>
      <vt:variant>
        <vt:i4>0</vt:i4>
      </vt:variant>
      <vt:variant>
        <vt:i4>5</vt:i4>
      </vt:variant>
      <vt:variant>
        <vt:lpwstr>https://www.ilo.org/resource/ilc/111/recommendation-concerning-quality-apprenticeships</vt:lpwstr>
      </vt:variant>
      <vt:variant>
        <vt:lpwstr/>
      </vt:variant>
      <vt:variant>
        <vt:i4>2490435</vt:i4>
      </vt:variant>
      <vt:variant>
        <vt:i4>561</vt:i4>
      </vt:variant>
      <vt:variant>
        <vt:i4>0</vt:i4>
      </vt:variant>
      <vt:variant>
        <vt:i4>5</vt:i4>
      </vt:variant>
      <vt:variant>
        <vt:lpwstr>https://www.refernet.de/dokumente/pdf/Artikel_DE_Early_leaving_from_VET.pdf</vt:lpwstr>
      </vt:variant>
      <vt:variant>
        <vt:lpwstr/>
      </vt:variant>
      <vt:variant>
        <vt:i4>3604596</vt:i4>
      </vt:variant>
      <vt:variant>
        <vt:i4>558</vt:i4>
      </vt:variant>
      <vt:variant>
        <vt:i4>0</vt:i4>
      </vt:variant>
      <vt:variant>
        <vt:i4>5</vt:i4>
      </vt:variant>
      <vt:variant>
        <vt:lpwstr>https://www.ncver.edu.au/research-and-statistics/publications/all-publications/factors-that-contribute-to-retention-and-completion-for-apprentices-and-trainees</vt:lpwstr>
      </vt:variant>
      <vt:variant>
        <vt:lpwstr/>
      </vt:variant>
      <vt:variant>
        <vt:i4>6750324</vt:i4>
      </vt:variant>
      <vt:variant>
        <vt:i4>555</vt:i4>
      </vt:variant>
      <vt:variant>
        <vt:i4>0</vt:i4>
      </vt:variant>
      <vt:variant>
        <vt:i4>5</vt:i4>
      </vt:variant>
      <vt:variant>
        <vt:lpwstr>https://www.ncver.edu.au/research-and-statistics/publications/all-publications/the-changing-nature-of-apprenticeships-1996-2016</vt:lpwstr>
      </vt:variant>
      <vt:variant>
        <vt:lpwstr/>
      </vt:variant>
      <vt:variant>
        <vt:i4>2621478</vt:i4>
      </vt:variant>
      <vt:variant>
        <vt:i4>552</vt:i4>
      </vt:variant>
      <vt:variant>
        <vt:i4>0</vt:i4>
      </vt:variant>
      <vt:variant>
        <vt:i4>5</vt:i4>
      </vt:variant>
      <vt:variant>
        <vt:lpwstr>https://www.emerald.com/insight/content/doi/10.1108/00400910810873991/full/html</vt:lpwstr>
      </vt:variant>
      <vt:variant>
        <vt:lpwstr/>
      </vt:variant>
      <vt:variant>
        <vt:i4>2883690</vt:i4>
      </vt:variant>
      <vt:variant>
        <vt:i4>549</vt:i4>
      </vt:variant>
      <vt:variant>
        <vt:i4>0</vt:i4>
      </vt:variant>
      <vt:variant>
        <vt:i4>5</vt:i4>
      </vt:variant>
      <vt:variant>
        <vt:lpwstr>https://onlinelibrary.wiley.com/doi/10.1111/gwao.12458</vt:lpwstr>
      </vt:variant>
      <vt:variant>
        <vt:lpwstr/>
      </vt:variant>
      <vt:variant>
        <vt:i4>4587639</vt:i4>
      </vt:variant>
      <vt:variant>
        <vt:i4>546</vt:i4>
      </vt:variant>
      <vt:variant>
        <vt:i4>0</vt:i4>
      </vt:variant>
      <vt:variant>
        <vt:i4>5</vt:i4>
      </vt:variant>
      <vt:variant>
        <vt:lpwstr>https://www.fwc.gov.au/documents/summaries/2013fwcfb5411_summary.pdf</vt:lpwstr>
      </vt:variant>
      <vt:variant>
        <vt:lpwstr/>
      </vt:variant>
      <vt:variant>
        <vt:i4>1638411</vt:i4>
      </vt:variant>
      <vt:variant>
        <vt:i4>543</vt:i4>
      </vt:variant>
      <vt:variant>
        <vt:i4>0</vt:i4>
      </vt:variant>
      <vt:variant>
        <vt:i4>5</vt:i4>
      </vt:variant>
      <vt:variant>
        <vt:lpwstr>https://academic.oup.com/sp/article-abstract/12/2/180/1685509</vt:lpwstr>
      </vt:variant>
      <vt:variant>
        <vt:lpwstr/>
      </vt:variant>
      <vt:variant>
        <vt:i4>1769476</vt:i4>
      </vt:variant>
      <vt:variant>
        <vt:i4>540</vt:i4>
      </vt:variant>
      <vt:variant>
        <vt:i4>0</vt:i4>
      </vt:variant>
      <vt:variant>
        <vt:i4>5</vt:i4>
      </vt:variant>
      <vt:variant>
        <vt:lpwstr>https://www.education.gov.au/quality-schools-package/resources/looking-future-report-review-senior-secondary-pathways-work-further-education-and-training</vt:lpwstr>
      </vt:variant>
      <vt:variant>
        <vt:lpwstr/>
      </vt:variant>
      <vt:variant>
        <vt:i4>3932198</vt:i4>
      </vt:variant>
      <vt:variant>
        <vt:i4>537</vt:i4>
      </vt:variant>
      <vt:variant>
        <vt:i4>0</vt:i4>
      </vt:variant>
      <vt:variant>
        <vt:i4>5</vt:i4>
      </vt:variant>
      <vt:variant>
        <vt:lpwstr>https://www.fwc.gov.au/documents/sites/wagereview2011/research/research_report_6-2011.pdf</vt:lpwstr>
      </vt:variant>
      <vt:variant>
        <vt:lpwstr/>
      </vt:variant>
      <vt:variant>
        <vt:i4>6684706</vt:i4>
      </vt:variant>
      <vt:variant>
        <vt:i4>534</vt:i4>
      </vt:variant>
      <vt:variant>
        <vt:i4>0</vt:i4>
      </vt:variant>
      <vt:variant>
        <vt:i4>5</vt:i4>
      </vt:variant>
      <vt:variant>
        <vt:lpwstr>https://www.voced.edu.au/content/ngv%3A7458</vt:lpwstr>
      </vt:variant>
      <vt:variant>
        <vt:lpwstr/>
      </vt:variant>
      <vt:variant>
        <vt:i4>5898257</vt:i4>
      </vt:variant>
      <vt:variant>
        <vt:i4>531</vt:i4>
      </vt:variant>
      <vt:variant>
        <vt:i4>0</vt:i4>
      </vt:variant>
      <vt:variant>
        <vt:i4>5</vt:i4>
      </vt:variant>
      <vt:variant>
        <vt:lpwstr>https://www.voced.edu.au/content/ngv%3A87305</vt:lpwstr>
      </vt:variant>
      <vt:variant>
        <vt:lpwstr/>
      </vt:variant>
      <vt:variant>
        <vt:i4>6160415</vt:i4>
      </vt:variant>
      <vt:variant>
        <vt:i4>528</vt:i4>
      </vt:variant>
      <vt:variant>
        <vt:i4>0</vt:i4>
      </vt:variant>
      <vt:variant>
        <vt:i4>5</vt:i4>
      </vt:variant>
      <vt:variant>
        <vt:lpwstr>https://www.voced.edu.au/content/ngv%3A48917</vt:lpwstr>
      </vt:variant>
      <vt:variant>
        <vt:lpwstr/>
      </vt:variant>
      <vt:variant>
        <vt:i4>720914</vt:i4>
      </vt:variant>
      <vt:variant>
        <vt:i4>525</vt:i4>
      </vt:variant>
      <vt:variant>
        <vt:i4>0</vt:i4>
      </vt:variant>
      <vt:variant>
        <vt:i4>5</vt:i4>
      </vt:variant>
      <vt:variant>
        <vt:lpwstr>https://www.dewr.gov.au/about-department/resources/employment-and-workplace-relations-2024-25-portfolio-budget-statements</vt:lpwstr>
      </vt:variant>
      <vt:variant>
        <vt:lpwstr/>
      </vt:variant>
      <vt:variant>
        <vt:i4>5242897</vt:i4>
      </vt:variant>
      <vt:variant>
        <vt:i4>522</vt:i4>
      </vt:variant>
      <vt:variant>
        <vt:i4>0</vt:i4>
      </vt:variant>
      <vt:variant>
        <vt:i4>5</vt:i4>
      </vt:variant>
      <vt:variant>
        <vt:lpwstr>https://www.dewr.gov.au/skills-support-individuals/resources/appendix-australian-apprenticeship-priority-list-1-january-2024</vt:lpwstr>
      </vt:variant>
      <vt:variant>
        <vt:lpwstr/>
      </vt:variant>
      <vt:variant>
        <vt:i4>7536692</vt:i4>
      </vt:variant>
      <vt:variant>
        <vt:i4>519</vt:i4>
      </vt:variant>
      <vt:variant>
        <vt:i4>0</vt:i4>
      </vt:variant>
      <vt:variant>
        <vt:i4>5</vt:i4>
      </vt:variant>
      <vt:variant>
        <vt:lpwstr>https://consultations.dewr.gov.au/supporting-women-to-achieve-vet-based-careers</vt:lpwstr>
      </vt:variant>
      <vt:variant>
        <vt:lpwstr/>
      </vt:variant>
      <vt:variant>
        <vt:i4>4456450</vt:i4>
      </vt:variant>
      <vt:variant>
        <vt:i4>516</vt:i4>
      </vt:variant>
      <vt:variant>
        <vt:i4>0</vt:i4>
      </vt:variant>
      <vt:variant>
        <vt:i4>5</vt:i4>
      </vt:variant>
      <vt:variant>
        <vt:lpwstr>https://www.dewr.gov.au/australian-apprenticeships/resources/future-directions-australian-apprenticeship-support-services-consultation-paper</vt:lpwstr>
      </vt:variant>
      <vt:variant>
        <vt:lpwstr/>
      </vt:variant>
      <vt:variant>
        <vt:i4>3342460</vt:i4>
      </vt:variant>
      <vt:variant>
        <vt:i4>513</vt:i4>
      </vt:variant>
      <vt:variant>
        <vt:i4>0</vt:i4>
      </vt:variant>
      <vt:variant>
        <vt:i4>5</vt:i4>
      </vt:variant>
      <vt:variant>
        <vt:lpwstr>https://www.dewr.gov.au/skills-support-individuals/resources/australian-apprenticeships-incentive-system-guidelines</vt:lpwstr>
      </vt:variant>
      <vt:variant>
        <vt:lpwstr/>
      </vt:variant>
      <vt:variant>
        <vt:i4>65554</vt:i4>
      </vt:variant>
      <vt:variant>
        <vt:i4>510</vt:i4>
      </vt:variant>
      <vt:variant>
        <vt:i4>0</vt:i4>
      </vt:variant>
      <vt:variant>
        <vt:i4>5</vt:i4>
      </vt:variant>
      <vt:variant>
        <vt:lpwstr>https://www.dewr.gov.au/australian-apprenticeships/resources/australian-apprenticeship-services-and-supports-discussion-paper</vt:lpwstr>
      </vt:variant>
      <vt:variant>
        <vt:lpwstr/>
      </vt:variant>
      <vt:variant>
        <vt:i4>6946919</vt:i4>
      </vt:variant>
      <vt:variant>
        <vt:i4>507</vt:i4>
      </vt:variant>
      <vt:variant>
        <vt:i4>0</vt:i4>
      </vt:variant>
      <vt:variant>
        <vt:i4>5</vt:i4>
      </vt:variant>
      <vt:variant>
        <vt:lpwstr>https://www.disabilitygateway.gov.au/document/3106</vt:lpwstr>
      </vt:variant>
      <vt:variant>
        <vt:lpwstr/>
      </vt:variant>
      <vt:variant>
        <vt:i4>5242902</vt:i4>
      </vt:variant>
      <vt:variant>
        <vt:i4>504</vt:i4>
      </vt:variant>
      <vt:variant>
        <vt:i4>0</vt:i4>
      </vt:variant>
      <vt:variant>
        <vt:i4>5</vt:i4>
      </vt:variant>
      <vt:variant>
        <vt:lpwstr>https://www.voced.edu.au/content/ngv%3A64341</vt:lpwstr>
      </vt:variant>
      <vt:variant>
        <vt:lpwstr/>
      </vt:variant>
      <vt:variant>
        <vt:i4>5898271</vt:i4>
      </vt:variant>
      <vt:variant>
        <vt:i4>501</vt:i4>
      </vt:variant>
      <vt:variant>
        <vt:i4>0</vt:i4>
      </vt:variant>
      <vt:variant>
        <vt:i4>5</vt:i4>
      </vt:variant>
      <vt:variant>
        <vt:lpwstr>https://www.voced.edu.au/content/ngv%3A48913</vt:lpwstr>
      </vt:variant>
      <vt:variant>
        <vt:lpwstr/>
      </vt:variant>
      <vt:variant>
        <vt:i4>6553604</vt:i4>
      </vt:variant>
      <vt:variant>
        <vt:i4>498</vt:i4>
      </vt:variant>
      <vt:variant>
        <vt:i4>0</vt:i4>
      </vt:variant>
      <vt:variant>
        <vt:i4>5</vt:i4>
      </vt:variant>
      <vt:variant>
        <vt:lpwstr>https://research.acer.edu.au/lsay_research/2/</vt:lpwstr>
      </vt:variant>
      <vt:variant>
        <vt:lpwstr/>
      </vt:variant>
      <vt:variant>
        <vt:i4>8060968</vt:i4>
      </vt:variant>
      <vt:variant>
        <vt:i4>495</vt:i4>
      </vt:variant>
      <vt:variant>
        <vt:i4>0</vt:i4>
      </vt:variant>
      <vt:variant>
        <vt:i4>5</vt:i4>
      </vt:variant>
      <vt:variant>
        <vt:lpwstr>https://ncver.edu.au/research-and-statistics/publications/all-publications/reasons-for-new-apprentices-non-completions</vt:lpwstr>
      </vt:variant>
      <vt:variant>
        <vt:lpwstr/>
      </vt:variant>
      <vt:variant>
        <vt:i4>6029392</vt:i4>
      </vt:variant>
      <vt:variant>
        <vt:i4>492</vt:i4>
      </vt:variant>
      <vt:variant>
        <vt:i4>0</vt:i4>
      </vt:variant>
      <vt:variant>
        <vt:i4>5</vt:i4>
      </vt:variant>
      <vt:variant>
        <vt:lpwstr>https://citb.org.au/</vt:lpwstr>
      </vt:variant>
      <vt:variant>
        <vt:lpwstr/>
      </vt:variant>
      <vt:variant>
        <vt:i4>5439507</vt:i4>
      </vt:variant>
      <vt:variant>
        <vt:i4>489</vt:i4>
      </vt:variant>
      <vt:variant>
        <vt:i4>0</vt:i4>
      </vt:variant>
      <vt:variant>
        <vt:i4>5</vt:i4>
      </vt:variant>
      <vt:variant>
        <vt:lpwstr>https://www.voced.edu.au/content/ngv%3A55705</vt:lpwstr>
      </vt:variant>
      <vt:variant>
        <vt:lpwstr/>
      </vt:variant>
      <vt:variant>
        <vt:i4>5242902</vt:i4>
      </vt:variant>
      <vt:variant>
        <vt:i4>486</vt:i4>
      </vt:variant>
      <vt:variant>
        <vt:i4>0</vt:i4>
      </vt:variant>
      <vt:variant>
        <vt:i4>5</vt:i4>
      </vt:variant>
      <vt:variant>
        <vt:lpwstr>https://www.voced.edu.au/content/ngv%3A36364</vt:lpwstr>
      </vt:variant>
      <vt:variant>
        <vt:lpwstr/>
      </vt:variant>
      <vt:variant>
        <vt:i4>5636100</vt:i4>
      </vt:variant>
      <vt:variant>
        <vt:i4>483</vt:i4>
      </vt:variant>
      <vt:variant>
        <vt:i4>0</vt:i4>
      </vt:variant>
      <vt:variant>
        <vt:i4>5</vt:i4>
      </vt:variant>
      <vt:variant>
        <vt:lpwstr>https://ncver.edu.au/research-and-statistics/publications/all-publications/beyond-mentoring-social-support-structures-for-young-australian-carpentry-apprentices</vt:lpwstr>
      </vt:variant>
      <vt:variant>
        <vt:lpwstr/>
      </vt:variant>
      <vt:variant>
        <vt:i4>5373969</vt:i4>
      </vt:variant>
      <vt:variant>
        <vt:i4>480</vt:i4>
      </vt:variant>
      <vt:variant>
        <vt:i4>0</vt:i4>
      </vt:variant>
      <vt:variant>
        <vt:i4>5</vt:i4>
      </vt:variant>
      <vt:variant>
        <vt:lpwstr>https://education.nsw.gov.au/about-us/strategies-and-reports/our-reports-and-reviews/nsw-vocational-education-and-training-review</vt:lpwstr>
      </vt:variant>
      <vt:variant>
        <vt:lpwstr/>
      </vt:variant>
      <vt:variant>
        <vt:i4>2293865</vt:i4>
      </vt:variant>
      <vt:variant>
        <vt:i4>477</vt:i4>
      </vt:variant>
      <vt:variant>
        <vt:i4>0</vt:i4>
      </vt:variant>
      <vt:variant>
        <vt:i4>5</vt:i4>
      </vt:variant>
      <vt:variant>
        <vt:lpwstr>https://onlinelibrary.wiley.com/doi/10.1111/gwao.12764</vt:lpwstr>
      </vt:variant>
      <vt:variant>
        <vt:lpwstr/>
      </vt:variant>
      <vt:variant>
        <vt:i4>7929907</vt:i4>
      </vt:variant>
      <vt:variant>
        <vt:i4>474</vt:i4>
      </vt:variant>
      <vt:variant>
        <vt:i4>0</vt:i4>
      </vt:variant>
      <vt:variant>
        <vt:i4>5</vt:i4>
      </vt:variant>
      <vt:variant>
        <vt:lpwstr>https://ncver.edu.au/research-and-statistics/publications/all-publications/towards-more-effective-continuing-education-and-training-for-australian-workers</vt:lpwstr>
      </vt:variant>
      <vt:variant>
        <vt:lpwstr/>
      </vt:variant>
      <vt:variant>
        <vt:i4>8323193</vt:i4>
      </vt:variant>
      <vt:variant>
        <vt:i4>471</vt:i4>
      </vt:variant>
      <vt:variant>
        <vt:i4>0</vt:i4>
      </vt:variant>
      <vt:variant>
        <vt:i4>5</vt:i4>
      </vt:variant>
      <vt:variant>
        <vt:lpwstr>https://ideas.repec.org/p/iso/educat/0002.html</vt:lpwstr>
      </vt:variant>
      <vt:variant>
        <vt:lpwstr/>
      </vt:variant>
      <vt:variant>
        <vt:i4>4980759</vt:i4>
      </vt:variant>
      <vt:variant>
        <vt:i4>468</vt:i4>
      </vt:variant>
      <vt:variant>
        <vt:i4>0</vt:i4>
      </vt:variant>
      <vt:variant>
        <vt:i4>5</vt:i4>
      </vt:variant>
      <vt:variant>
        <vt:lpwstr>https://www.education.gov.au/quality-schools-package/resources/perceptions-apprenticeships-behavioural-insights-evidence-review-february-2020</vt:lpwstr>
      </vt:variant>
      <vt:variant>
        <vt:lpwstr/>
      </vt:variant>
      <vt:variant>
        <vt:i4>8257635</vt:i4>
      </vt:variant>
      <vt:variant>
        <vt:i4>465</vt:i4>
      </vt:variant>
      <vt:variant>
        <vt:i4>0</vt:i4>
      </vt:variant>
      <vt:variant>
        <vt:i4>5</vt:i4>
      </vt:variant>
      <vt:variant>
        <vt:lpwstr>https://www.ncver.edu.au/research-and-statistics/publications/all-publications/understanding-the-non-completion-of-apprentices</vt:lpwstr>
      </vt:variant>
      <vt:variant>
        <vt:lpwstr/>
      </vt:variant>
      <vt:variant>
        <vt:i4>6750243</vt:i4>
      </vt:variant>
      <vt:variant>
        <vt:i4>462</vt:i4>
      </vt:variant>
      <vt:variant>
        <vt:i4>0</vt:i4>
      </vt:variant>
      <vt:variant>
        <vt:i4>5</vt:i4>
      </vt:variant>
      <vt:variant>
        <vt:lpwstr>https://www.voced.edu.au/content/ngv%3A2519</vt:lpwstr>
      </vt:variant>
      <vt:variant>
        <vt:lpwstr/>
      </vt:variant>
      <vt:variant>
        <vt:i4>1376259</vt:i4>
      </vt:variant>
      <vt:variant>
        <vt:i4>459</vt:i4>
      </vt:variant>
      <vt:variant>
        <vt:i4>0</vt:i4>
      </vt:variant>
      <vt:variant>
        <vt:i4>5</vt:i4>
      </vt:variant>
      <vt:variant>
        <vt:lpwstr>https://www.defence.gov.au/about/reviews-inquiries/south-australian-defence-industry-workforce-skills-report</vt:lpwstr>
      </vt:variant>
      <vt:variant>
        <vt:lpwstr/>
      </vt:variant>
      <vt:variant>
        <vt:i4>131094</vt:i4>
      </vt:variant>
      <vt:variant>
        <vt:i4>456</vt:i4>
      </vt:variant>
      <vt:variant>
        <vt:i4>0</vt:i4>
      </vt:variant>
      <vt:variant>
        <vt:i4>5</vt:i4>
      </vt:variant>
      <vt:variant>
        <vt:lpwstr>https://www.ncver.edu.au/research-and-statistics/publications/all-publications/trends-in-vet-policy-and-participation</vt:lpwstr>
      </vt:variant>
      <vt:variant>
        <vt:lpwstr/>
      </vt:variant>
      <vt:variant>
        <vt:i4>5570576</vt:i4>
      </vt:variant>
      <vt:variant>
        <vt:i4>453</vt:i4>
      </vt:variant>
      <vt:variant>
        <vt:i4>0</vt:i4>
      </vt:variant>
      <vt:variant>
        <vt:i4>5</vt:i4>
      </vt:variant>
      <vt:variant>
        <vt:lpwstr>https://www.voced.edu.au/content/ngv%3A73650</vt:lpwstr>
      </vt:variant>
      <vt:variant>
        <vt:lpwstr/>
      </vt:variant>
      <vt:variant>
        <vt:i4>3539027</vt:i4>
      </vt:variant>
      <vt:variant>
        <vt:i4>450</vt:i4>
      </vt:variant>
      <vt:variant>
        <vt:i4>0</vt:i4>
      </vt:variant>
      <vt:variant>
        <vt:i4>5</vt:i4>
      </vt:variant>
      <vt:variant>
        <vt:lpwstr>https://research.acer.edu.au/lsay_briefs/19/</vt:lpwstr>
      </vt:variant>
      <vt:variant>
        <vt:lpwstr/>
      </vt:variant>
      <vt:variant>
        <vt:i4>5046332</vt:i4>
      </vt:variant>
      <vt:variant>
        <vt:i4>447</vt:i4>
      </vt:variant>
      <vt:variant>
        <vt:i4>0</vt:i4>
      </vt:variant>
      <vt:variant>
        <vt:i4>5</vt:i4>
      </vt:variant>
      <vt:variant>
        <vt:lpwstr>https://research.acer.edu.au/lsay_research/48/</vt:lpwstr>
      </vt:variant>
      <vt:variant>
        <vt:lpwstr/>
      </vt:variant>
      <vt:variant>
        <vt:i4>6619171</vt:i4>
      </vt:variant>
      <vt:variant>
        <vt:i4>444</vt:i4>
      </vt:variant>
      <vt:variant>
        <vt:i4>0</vt:i4>
      </vt:variant>
      <vt:variant>
        <vt:i4>5</vt:i4>
      </vt:variant>
      <vt:variant>
        <vt:lpwstr>https://humanrights.gov.au/our-work/sex-discrimination/publications/respectwork-sexual-harassment-national-inquiry-report-2020</vt:lpwstr>
      </vt:variant>
      <vt:variant>
        <vt:lpwstr/>
      </vt:variant>
      <vt:variant>
        <vt:i4>3801120</vt:i4>
      </vt:variant>
      <vt:variant>
        <vt:i4>441</vt:i4>
      </vt:variant>
      <vt:variant>
        <vt:i4>0</vt:i4>
      </vt:variant>
      <vt:variant>
        <vt:i4>5</vt:i4>
      </vt:variant>
      <vt:variant>
        <vt:lpwstr>https://www.education.act.gov.au/public-school-life/transitions-careers/vet-and-australian-school-based-apprenticeships/head-start</vt:lpwstr>
      </vt:variant>
      <vt:variant>
        <vt:lpwstr/>
      </vt:variant>
      <vt:variant>
        <vt:i4>393229</vt:i4>
      </vt:variant>
      <vt:variant>
        <vt:i4>438</vt:i4>
      </vt:variant>
      <vt:variant>
        <vt:i4>0</vt:i4>
      </vt:variant>
      <vt:variant>
        <vt:i4>5</vt:i4>
      </vt:variant>
      <vt:variant>
        <vt:lpwstr>https://www.accc.gov.au/inquiries-and-consultations/childcare-inquiry-2023/december-2023-final-report</vt:lpwstr>
      </vt:variant>
      <vt:variant>
        <vt:lpwstr/>
      </vt:variant>
      <vt:variant>
        <vt:i4>5832794</vt:i4>
      </vt:variant>
      <vt:variant>
        <vt:i4>435</vt:i4>
      </vt:variant>
      <vt:variant>
        <vt:i4>0</vt:i4>
      </vt:variant>
      <vt:variant>
        <vt:i4>5</vt:i4>
      </vt:variant>
      <vt:variant>
        <vt:lpwstr>https://www.accc.gov.au/inquiries-and-consultations/childcare-inquiry-2023/september-2023-interim-report</vt:lpwstr>
      </vt:variant>
      <vt:variant>
        <vt:lpwstr/>
      </vt:variant>
      <vt:variant>
        <vt:i4>720907</vt:i4>
      </vt:variant>
      <vt:variant>
        <vt:i4>432</vt:i4>
      </vt:variant>
      <vt:variant>
        <vt:i4>0</vt:i4>
      </vt:variant>
      <vt:variant>
        <vt:i4>5</vt:i4>
      </vt:variant>
      <vt:variant>
        <vt:lpwstr>https://www.abs.gov.au/statistics/labour/employment-and-unemployment/barriers-and-incentives-labour-force-participation-australia/latest-release</vt:lpwstr>
      </vt:variant>
      <vt:variant>
        <vt:lpwstr/>
      </vt:variant>
      <vt:variant>
        <vt:i4>2818108</vt:i4>
      </vt:variant>
      <vt:variant>
        <vt:i4>417</vt:i4>
      </vt:variant>
      <vt:variant>
        <vt:i4>0</vt:i4>
      </vt:variant>
      <vt:variant>
        <vt:i4>5</vt:i4>
      </vt:variant>
      <vt:variant>
        <vt:lpwstr>https://www.legislation.gov.au/C2022A00085/asmade/text</vt:lpwstr>
      </vt:variant>
      <vt:variant>
        <vt:lpwstr/>
      </vt:variant>
      <vt:variant>
        <vt:i4>4063275</vt:i4>
      </vt:variant>
      <vt:variant>
        <vt:i4>375</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4784214</vt:i4>
      </vt:variant>
      <vt:variant>
        <vt:i4>336</vt:i4>
      </vt:variant>
      <vt:variant>
        <vt:i4>0</vt:i4>
      </vt:variant>
      <vt:variant>
        <vt:i4>5</vt:i4>
      </vt:variant>
      <vt:variant>
        <vt:lpwstr/>
      </vt:variant>
      <vt:variant>
        <vt:lpwstr>_Appendix_A</vt:lpwstr>
      </vt:variant>
      <vt:variant>
        <vt:i4>4784214</vt:i4>
      </vt:variant>
      <vt:variant>
        <vt:i4>306</vt:i4>
      </vt:variant>
      <vt:variant>
        <vt:i4>0</vt:i4>
      </vt:variant>
      <vt:variant>
        <vt:i4>5</vt:i4>
      </vt:variant>
      <vt:variant>
        <vt:lpwstr/>
      </vt:variant>
      <vt:variant>
        <vt:lpwstr>_Appendix_A</vt:lpwstr>
      </vt:variant>
      <vt:variant>
        <vt:i4>5177426</vt:i4>
      </vt:variant>
      <vt:variant>
        <vt:i4>282</vt:i4>
      </vt:variant>
      <vt:variant>
        <vt:i4>0</vt:i4>
      </vt:variant>
      <vt:variant>
        <vt:i4>5</vt:i4>
      </vt:variant>
      <vt:variant>
        <vt:lpwstr>http://www.dewr.gov.au/australian-apprenticeships/strategic-review-australian-apprenticeship-incentive-system</vt:lpwstr>
      </vt:variant>
      <vt:variant>
        <vt:lpwstr/>
      </vt:variant>
      <vt:variant>
        <vt:i4>5832749</vt:i4>
      </vt:variant>
      <vt:variant>
        <vt:i4>279</vt:i4>
      </vt:variant>
      <vt:variant>
        <vt:i4>0</vt:i4>
      </vt:variant>
      <vt:variant>
        <vt:i4>5</vt:i4>
      </vt:variant>
      <vt:variant>
        <vt:lpwstr>mailto:ApprenticeshipsReview@dewr.gov.au?subject=Strategic%20Review%20-%20Discussion%20Paper%20query</vt:lpwstr>
      </vt:variant>
      <vt:variant>
        <vt:lpwstr/>
      </vt:variant>
      <vt:variant>
        <vt:i4>4784214</vt:i4>
      </vt:variant>
      <vt:variant>
        <vt:i4>276</vt:i4>
      </vt:variant>
      <vt:variant>
        <vt:i4>0</vt:i4>
      </vt:variant>
      <vt:variant>
        <vt:i4>5</vt:i4>
      </vt:variant>
      <vt:variant>
        <vt:lpwstr/>
      </vt:variant>
      <vt:variant>
        <vt:lpwstr>_Appendix_D</vt:lpwstr>
      </vt:variant>
      <vt:variant>
        <vt:i4>1048611</vt:i4>
      </vt:variant>
      <vt:variant>
        <vt:i4>273</vt:i4>
      </vt:variant>
      <vt:variant>
        <vt:i4>0</vt:i4>
      </vt:variant>
      <vt:variant>
        <vt:i4>5</vt:i4>
      </vt:variant>
      <vt:variant>
        <vt:lpwstr/>
      </vt:variant>
      <vt:variant>
        <vt:lpwstr>_Appendix_B:_Non-financial</vt:lpwstr>
      </vt:variant>
      <vt:variant>
        <vt:i4>6815798</vt:i4>
      </vt:variant>
      <vt:variant>
        <vt:i4>270</vt:i4>
      </vt:variant>
      <vt:variant>
        <vt:i4>0</vt:i4>
      </vt:variant>
      <vt:variant>
        <vt:i4>5</vt:i4>
      </vt:variant>
      <vt:variant>
        <vt:lpwstr>https://www.dewr.gov.au/australian-apprenticeships/resources/terms-reference-app-incentive</vt:lpwstr>
      </vt:variant>
      <vt:variant>
        <vt:lpwstr/>
      </vt:variant>
      <vt:variant>
        <vt:i4>4784214</vt:i4>
      </vt:variant>
      <vt:variant>
        <vt:i4>249</vt:i4>
      </vt:variant>
      <vt:variant>
        <vt:i4>0</vt:i4>
      </vt:variant>
      <vt:variant>
        <vt:i4>5</vt:i4>
      </vt:variant>
      <vt:variant>
        <vt:lpwstr/>
      </vt:variant>
      <vt:variant>
        <vt:lpwstr>_Appendix_A</vt:lpwstr>
      </vt:variant>
      <vt:variant>
        <vt:i4>1245233</vt:i4>
      </vt:variant>
      <vt:variant>
        <vt:i4>242</vt:i4>
      </vt:variant>
      <vt:variant>
        <vt:i4>0</vt:i4>
      </vt:variant>
      <vt:variant>
        <vt:i4>5</vt:i4>
      </vt:variant>
      <vt:variant>
        <vt:lpwstr/>
      </vt:variant>
      <vt:variant>
        <vt:lpwstr>_Toc169087150</vt:lpwstr>
      </vt:variant>
      <vt:variant>
        <vt:i4>1179697</vt:i4>
      </vt:variant>
      <vt:variant>
        <vt:i4>236</vt:i4>
      </vt:variant>
      <vt:variant>
        <vt:i4>0</vt:i4>
      </vt:variant>
      <vt:variant>
        <vt:i4>5</vt:i4>
      </vt:variant>
      <vt:variant>
        <vt:lpwstr/>
      </vt:variant>
      <vt:variant>
        <vt:lpwstr>_Toc169087149</vt:lpwstr>
      </vt:variant>
      <vt:variant>
        <vt:i4>1179697</vt:i4>
      </vt:variant>
      <vt:variant>
        <vt:i4>230</vt:i4>
      </vt:variant>
      <vt:variant>
        <vt:i4>0</vt:i4>
      </vt:variant>
      <vt:variant>
        <vt:i4>5</vt:i4>
      </vt:variant>
      <vt:variant>
        <vt:lpwstr/>
      </vt:variant>
      <vt:variant>
        <vt:lpwstr>_Toc169087148</vt:lpwstr>
      </vt:variant>
      <vt:variant>
        <vt:i4>1179697</vt:i4>
      </vt:variant>
      <vt:variant>
        <vt:i4>224</vt:i4>
      </vt:variant>
      <vt:variant>
        <vt:i4>0</vt:i4>
      </vt:variant>
      <vt:variant>
        <vt:i4>5</vt:i4>
      </vt:variant>
      <vt:variant>
        <vt:lpwstr/>
      </vt:variant>
      <vt:variant>
        <vt:lpwstr>_Toc169087147</vt:lpwstr>
      </vt:variant>
      <vt:variant>
        <vt:i4>1179697</vt:i4>
      </vt:variant>
      <vt:variant>
        <vt:i4>218</vt:i4>
      </vt:variant>
      <vt:variant>
        <vt:i4>0</vt:i4>
      </vt:variant>
      <vt:variant>
        <vt:i4>5</vt:i4>
      </vt:variant>
      <vt:variant>
        <vt:lpwstr/>
      </vt:variant>
      <vt:variant>
        <vt:lpwstr>_Toc169087146</vt:lpwstr>
      </vt:variant>
      <vt:variant>
        <vt:i4>1179697</vt:i4>
      </vt:variant>
      <vt:variant>
        <vt:i4>212</vt:i4>
      </vt:variant>
      <vt:variant>
        <vt:i4>0</vt:i4>
      </vt:variant>
      <vt:variant>
        <vt:i4>5</vt:i4>
      </vt:variant>
      <vt:variant>
        <vt:lpwstr/>
      </vt:variant>
      <vt:variant>
        <vt:lpwstr>_Toc169087145</vt:lpwstr>
      </vt:variant>
      <vt:variant>
        <vt:i4>1179697</vt:i4>
      </vt:variant>
      <vt:variant>
        <vt:i4>206</vt:i4>
      </vt:variant>
      <vt:variant>
        <vt:i4>0</vt:i4>
      </vt:variant>
      <vt:variant>
        <vt:i4>5</vt:i4>
      </vt:variant>
      <vt:variant>
        <vt:lpwstr/>
      </vt:variant>
      <vt:variant>
        <vt:lpwstr>_Toc169087144</vt:lpwstr>
      </vt:variant>
      <vt:variant>
        <vt:i4>1507377</vt:i4>
      </vt:variant>
      <vt:variant>
        <vt:i4>197</vt:i4>
      </vt:variant>
      <vt:variant>
        <vt:i4>0</vt:i4>
      </vt:variant>
      <vt:variant>
        <vt:i4>5</vt:i4>
      </vt:variant>
      <vt:variant>
        <vt:lpwstr/>
      </vt:variant>
      <vt:variant>
        <vt:lpwstr>_Toc169087112</vt:lpwstr>
      </vt:variant>
      <vt:variant>
        <vt:i4>1507377</vt:i4>
      </vt:variant>
      <vt:variant>
        <vt:i4>191</vt:i4>
      </vt:variant>
      <vt:variant>
        <vt:i4>0</vt:i4>
      </vt:variant>
      <vt:variant>
        <vt:i4>5</vt:i4>
      </vt:variant>
      <vt:variant>
        <vt:lpwstr/>
      </vt:variant>
      <vt:variant>
        <vt:lpwstr>_Toc169087111</vt:lpwstr>
      </vt:variant>
      <vt:variant>
        <vt:i4>1507377</vt:i4>
      </vt:variant>
      <vt:variant>
        <vt:i4>185</vt:i4>
      </vt:variant>
      <vt:variant>
        <vt:i4>0</vt:i4>
      </vt:variant>
      <vt:variant>
        <vt:i4>5</vt:i4>
      </vt:variant>
      <vt:variant>
        <vt:lpwstr/>
      </vt:variant>
      <vt:variant>
        <vt:lpwstr>_Toc169087110</vt:lpwstr>
      </vt:variant>
      <vt:variant>
        <vt:i4>1441841</vt:i4>
      </vt:variant>
      <vt:variant>
        <vt:i4>179</vt:i4>
      </vt:variant>
      <vt:variant>
        <vt:i4>0</vt:i4>
      </vt:variant>
      <vt:variant>
        <vt:i4>5</vt:i4>
      </vt:variant>
      <vt:variant>
        <vt:lpwstr/>
      </vt:variant>
      <vt:variant>
        <vt:lpwstr>_Toc169087109</vt:lpwstr>
      </vt:variant>
      <vt:variant>
        <vt:i4>1441841</vt:i4>
      </vt:variant>
      <vt:variant>
        <vt:i4>173</vt:i4>
      </vt:variant>
      <vt:variant>
        <vt:i4>0</vt:i4>
      </vt:variant>
      <vt:variant>
        <vt:i4>5</vt:i4>
      </vt:variant>
      <vt:variant>
        <vt:lpwstr/>
      </vt:variant>
      <vt:variant>
        <vt:lpwstr>_Toc169087108</vt:lpwstr>
      </vt:variant>
      <vt:variant>
        <vt:i4>1441841</vt:i4>
      </vt:variant>
      <vt:variant>
        <vt:i4>167</vt:i4>
      </vt:variant>
      <vt:variant>
        <vt:i4>0</vt:i4>
      </vt:variant>
      <vt:variant>
        <vt:i4>5</vt:i4>
      </vt:variant>
      <vt:variant>
        <vt:lpwstr/>
      </vt:variant>
      <vt:variant>
        <vt:lpwstr>_Toc169087107</vt:lpwstr>
      </vt:variant>
      <vt:variant>
        <vt:i4>1441841</vt:i4>
      </vt:variant>
      <vt:variant>
        <vt:i4>161</vt:i4>
      </vt:variant>
      <vt:variant>
        <vt:i4>0</vt:i4>
      </vt:variant>
      <vt:variant>
        <vt:i4>5</vt:i4>
      </vt:variant>
      <vt:variant>
        <vt:lpwstr/>
      </vt:variant>
      <vt:variant>
        <vt:lpwstr>_Toc169087106</vt:lpwstr>
      </vt:variant>
      <vt:variant>
        <vt:i4>1441841</vt:i4>
      </vt:variant>
      <vt:variant>
        <vt:i4>155</vt:i4>
      </vt:variant>
      <vt:variant>
        <vt:i4>0</vt:i4>
      </vt:variant>
      <vt:variant>
        <vt:i4>5</vt:i4>
      </vt:variant>
      <vt:variant>
        <vt:lpwstr/>
      </vt:variant>
      <vt:variant>
        <vt:lpwstr>_Toc169087105</vt:lpwstr>
      </vt:variant>
      <vt:variant>
        <vt:i4>1441841</vt:i4>
      </vt:variant>
      <vt:variant>
        <vt:i4>149</vt:i4>
      </vt:variant>
      <vt:variant>
        <vt:i4>0</vt:i4>
      </vt:variant>
      <vt:variant>
        <vt:i4>5</vt:i4>
      </vt:variant>
      <vt:variant>
        <vt:lpwstr/>
      </vt:variant>
      <vt:variant>
        <vt:lpwstr>_Toc169087104</vt:lpwstr>
      </vt:variant>
      <vt:variant>
        <vt:i4>1441841</vt:i4>
      </vt:variant>
      <vt:variant>
        <vt:i4>143</vt:i4>
      </vt:variant>
      <vt:variant>
        <vt:i4>0</vt:i4>
      </vt:variant>
      <vt:variant>
        <vt:i4>5</vt:i4>
      </vt:variant>
      <vt:variant>
        <vt:lpwstr/>
      </vt:variant>
      <vt:variant>
        <vt:lpwstr>_Toc169087103</vt:lpwstr>
      </vt:variant>
      <vt:variant>
        <vt:i4>1441841</vt:i4>
      </vt:variant>
      <vt:variant>
        <vt:i4>137</vt:i4>
      </vt:variant>
      <vt:variant>
        <vt:i4>0</vt:i4>
      </vt:variant>
      <vt:variant>
        <vt:i4>5</vt:i4>
      </vt:variant>
      <vt:variant>
        <vt:lpwstr/>
      </vt:variant>
      <vt:variant>
        <vt:lpwstr>_Toc169087102</vt:lpwstr>
      </vt:variant>
      <vt:variant>
        <vt:i4>1441841</vt:i4>
      </vt:variant>
      <vt:variant>
        <vt:i4>131</vt:i4>
      </vt:variant>
      <vt:variant>
        <vt:i4>0</vt:i4>
      </vt:variant>
      <vt:variant>
        <vt:i4>5</vt:i4>
      </vt:variant>
      <vt:variant>
        <vt:lpwstr/>
      </vt:variant>
      <vt:variant>
        <vt:lpwstr>_Toc169087101</vt:lpwstr>
      </vt:variant>
      <vt:variant>
        <vt:i4>1441841</vt:i4>
      </vt:variant>
      <vt:variant>
        <vt:i4>125</vt:i4>
      </vt:variant>
      <vt:variant>
        <vt:i4>0</vt:i4>
      </vt:variant>
      <vt:variant>
        <vt:i4>5</vt:i4>
      </vt:variant>
      <vt:variant>
        <vt:lpwstr/>
      </vt:variant>
      <vt:variant>
        <vt:lpwstr>_Toc169087100</vt:lpwstr>
      </vt:variant>
      <vt:variant>
        <vt:i4>2031664</vt:i4>
      </vt:variant>
      <vt:variant>
        <vt:i4>119</vt:i4>
      </vt:variant>
      <vt:variant>
        <vt:i4>0</vt:i4>
      </vt:variant>
      <vt:variant>
        <vt:i4>5</vt:i4>
      </vt:variant>
      <vt:variant>
        <vt:lpwstr/>
      </vt:variant>
      <vt:variant>
        <vt:lpwstr>_Toc169087099</vt:lpwstr>
      </vt:variant>
      <vt:variant>
        <vt:i4>1376313</vt:i4>
      </vt:variant>
      <vt:variant>
        <vt:i4>110</vt:i4>
      </vt:variant>
      <vt:variant>
        <vt:i4>0</vt:i4>
      </vt:variant>
      <vt:variant>
        <vt:i4>5</vt:i4>
      </vt:variant>
      <vt:variant>
        <vt:lpwstr/>
      </vt:variant>
      <vt:variant>
        <vt:lpwstr>_Toc169086921</vt:lpwstr>
      </vt:variant>
      <vt:variant>
        <vt:i4>1376313</vt:i4>
      </vt:variant>
      <vt:variant>
        <vt:i4>104</vt:i4>
      </vt:variant>
      <vt:variant>
        <vt:i4>0</vt:i4>
      </vt:variant>
      <vt:variant>
        <vt:i4>5</vt:i4>
      </vt:variant>
      <vt:variant>
        <vt:lpwstr/>
      </vt:variant>
      <vt:variant>
        <vt:lpwstr>_Toc169086920</vt:lpwstr>
      </vt:variant>
      <vt:variant>
        <vt:i4>1441849</vt:i4>
      </vt:variant>
      <vt:variant>
        <vt:i4>98</vt:i4>
      </vt:variant>
      <vt:variant>
        <vt:i4>0</vt:i4>
      </vt:variant>
      <vt:variant>
        <vt:i4>5</vt:i4>
      </vt:variant>
      <vt:variant>
        <vt:lpwstr/>
      </vt:variant>
      <vt:variant>
        <vt:lpwstr>_Toc169086919</vt:lpwstr>
      </vt:variant>
      <vt:variant>
        <vt:i4>1441849</vt:i4>
      </vt:variant>
      <vt:variant>
        <vt:i4>92</vt:i4>
      </vt:variant>
      <vt:variant>
        <vt:i4>0</vt:i4>
      </vt:variant>
      <vt:variant>
        <vt:i4>5</vt:i4>
      </vt:variant>
      <vt:variant>
        <vt:lpwstr/>
      </vt:variant>
      <vt:variant>
        <vt:lpwstr>_Toc169086918</vt:lpwstr>
      </vt:variant>
      <vt:variant>
        <vt:i4>1441849</vt:i4>
      </vt:variant>
      <vt:variant>
        <vt:i4>86</vt:i4>
      </vt:variant>
      <vt:variant>
        <vt:i4>0</vt:i4>
      </vt:variant>
      <vt:variant>
        <vt:i4>5</vt:i4>
      </vt:variant>
      <vt:variant>
        <vt:lpwstr/>
      </vt:variant>
      <vt:variant>
        <vt:lpwstr>_Toc169086917</vt:lpwstr>
      </vt:variant>
      <vt:variant>
        <vt:i4>1441849</vt:i4>
      </vt:variant>
      <vt:variant>
        <vt:i4>80</vt:i4>
      </vt:variant>
      <vt:variant>
        <vt:i4>0</vt:i4>
      </vt:variant>
      <vt:variant>
        <vt:i4>5</vt:i4>
      </vt:variant>
      <vt:variant>
        <vt:lpwstr/>
      </vt:variant>
      <vt:variant>
        <vt:lpwstr>_Toc169086916</vt:lpwstr>
      </vt:variant>
      <vt:variant>
        <vt:i4>1441849</vt:i4>
      </vt:variant>
      <vt:variant>
        <vt:i4>74</vt:i4>
      </vt:variant>
      <vt:variant>
        <vt:i4>0</vt:i4>
      </vt:variant>
      <vt:variant>
        <vt:i4>5</vt:i4>
      </vt:variant>
      <vt:variant>
        <vt:lpwstr/>
      </vt:variant>
      <vt:variant>
        <vt:lpwstr>_Toc169086915</vt:lpwstr>
      </vt:variant>
      <vt:variant>
        <vt:i4>1441849</vt:i4>
      </vt:variant>
      <vt:variant>
        <vt:i4>68</vt:i4>
      </vt:variant>
      <vt:variant>
        <vt:i4>0</vt:i4>
      </vt:variant>
      <vt:variant>
        <vt:i4>5</vt:i4>
      </vt:variant>
      <vt:variant>
        <vt:lpwstr/>
      </vt:variant>
      <vt:variant>
        <vt:lpwstr>_Toc169086914</vt:lpwstr>
      </vt:variant>
      <vt:variant>
        <vt:i4>1441849</vt:i4>
      </vt:variant>
      <vt:variant>
        <vt:i4>62</vt:i4>
      </vt:variant>
      <vt:variant>
        <vt:i4>0</vt:i4>
      </vt:variant>
      <vt:variant>
        <vt:i4>5</vt:i4>
      </vt:variant>
      <vt:variant>
        <vt:lpwstr/>
      </vt:variant>
      <vt:variant>
        <vt:lpwstr>_Toc169086913</vt:lpwstr>
      </vt:variant>
      <vt:variant>
        <vt:i4>1441849</vt:i4>
      </vt:variant>
      <vt:variant>
        <vt:i4>56</vt:i4>
      </vt:variant>
      <vt:variant>
        <vt:i4>0</vt:i4>
      </vt:variant>
      <vt:variant>
        <vt:i4>5</vt:i4>
      </vt:variant>
      <vt:variant>
        <vt:lpwstr/>
      </vt:variant>
      <vt:variant>
        <vt:lpwstr>_Toc169086912</vt:lpwstr>
      </vt:variant>
      <vt:variant>
        <vt:i4>1441849</vt:i4>
      </vt:variant>
      <vt:variant>
        <vt:i4>50</vt:i4>
      </vt:variant>
      <vt:variant>
        <vt:i4>0</vt:i4>
      </vt:variant>
      <vt:variant>
        <vt:i4>5</vt:i4>
      </vt:variant>
      <vt:variant>
        <vt:lpwstr/>
      </vt:variant>
      <vt:variant>
        <vt:lpwstr>_Toc169086911</vt:lpwstr>
      </vt:variant>
      <vt:variant>
        <vt:i4>1441849</vt:i4>
      </vt:variant>
      <vt:variant>
        <vt:i4>44</vt:i4>
      </vt:variant>
      <vt:variant>
        <vt:i4>0</vt:i4>
      </vt:variant>
      <vt:variant>
        <vt:i4>5</vt:i4>
      </vt:variant>
      <vt:variant>
        <vt:lpwstr/>
      </vt:variant>
      <vt:variant>
        <vt:lpwstr>_Toc169086910</vt:lpwstr>
      </vt:variant>
      <vt:variant>
        <vt:i4>1507385</vt:i4>
      </vt:variant>
      <vt:variant>
        <vt:i4>38</vt:i4>
      </vt:variant>
      <vt:variant>
        <vt:i4>0</vt:i4>
      </vt:variant>
      <vt:variant>
        <vt:i4>5</vt:i4>
      </vt:variant>
      <vt:variant>
        <vt:lpwstr/>
      </vt:variant>
      <vt:variant>
        <vt:lpwstr>_Toc169086909</vt:lpwstr>
      </vt:variant>
      <vt:variant>
        <vt:i4>1507385</vt:i4>
      </vt:variant>
      <vt:variant>
        <vt:i4>32</vt:i4>
      </vt:variant>
      <vt:variant>
        <vt:i4>0</vt:i4>
      </vt:variant>
      <vt:variant>
        <vt:i4>5</vt:i4>
      </vt:variant>
      <vt:variant>
        <vt:lpwstr/>
      </vt:variant>
      <vt:variant>
        <vt:lpwstr>_Toc169086908</vt:lpwstr>
      </vt:variant>
      <vt:variant>
        <vt:i4>1507385</vt:i4>
      </vt:variant>
      <vt:variant>
        <vt:i4>26</vt:i4>
      </vt:variant>
      <vt:variant>
        <vt:i4>0</vt:i4>
      </vt:variant>
      <vt:variant>
        <vt:i4>5</vt:i4>
      </vt:variant>
      <vt:variant>
        <vt:lpwstr/>
      </vt:variant>
      <vt:variant>
        <vt:lpwstr>_Toc169086907</vt:lpwstr>
      </vt:variant>
      <vt:variant>
        <vt:i4>1507385</vt:i4>
      </vt:variant>
      <vt:variant>
        <vt:i4>20</vt:i4>
      </vt:variant>
      <vt:variant>
        <vt:i4>0</vt:i4>
      </vt:variant>
      <vt:variant>
        <vt:i4>5</vt:i4>
      </vt:variant>
      <vt:variant>
        <vt:lpwstr/>
      </vt:variant>
      <vt:variant>
        <vt:lpwstr>_Toc169086906</vt:lpwstr>
      </vt:variant>
      <vt:variant>
        <vt:i4>1507385</vt:i4>
      </vt:variant>
      <vt:variant>
        <vt:i4>14</vt:i4>
      </vt:variant>
      <vt:variant>
        <vt:i4>0</vt:i4>
      </vt:variant>
      <vt:variant>
        <vt:i4>5</vt:i4>
      </vt:variant>
      <vt:variant>
        <vt:lpwstr/>
      </vt:variant>
      <vt:variant>
        <vt:lpwstr>_Toc169086905</vt:lpwstr>
      </vt:variant>
      <vt:variant>
        <vt:i4>1507385</vt:i4>
      </vt:variant>
      <vt:variant>
        <vt:i4>8</vt:i4>
      </vt:variant>
      <vt:variant>
        <vt:i4>0</vt:i4>
      </vt:variant>
      <vt:variant>
        <vt:i4>5</vt:i4>
      </vt:variant>
      <vt:variant>
        <vt:lpwstr/>
      </vt:variant>
      <vt:variant>
        <vt:lpwstr>_Toc169086904</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Review of the Australian Apprenticeships Incentive System Background Discussion Paper</dc:title>
  <dc:subject/>
  <dc:creator>ASHTON,Michael</dc:creator>
  <cp:keywords/>
  <dc:description/>
  <cp:lastModifiedBy>CASTRISSION,Emily</cp:lastModifiedBy>
  <cp:revision>2</cp:revision>
  <cp:lastPrinted>2024-06-14T23:11:00Z</cp:lastPrinted>
  <dcterms:created xsi:type="dcterms:W3CDTF">2024-06-17T00:08:00Z</dcterms:created>
  <dcterms:modified xsi:type="dcterms:W3CDTF">2024-06-17T00:08:00Z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0x0101000C84A12BC63D544781721748C900D8EB</vt:lpwstr>
  </property>
  <property fmtid="{D5CDD505-2E9C-101B-9397-08002B2CF9AE}" pid="10" name="MediaServiceImageTags">
    <vt:lpwstr/>
  </property>
  <property fmtid="{D5CDD505-2E9C-101B-9397-08002B2CF9AE}" pid="11" name="MSIP_Label_bf6fef03-d487-4433-8e43-6b81c0a1b7be_Enabled">
    <vt:lpwstr>true</vt:lpwstr>
  </property>
  <property fmtid="{D5CDD505-2E9C-101B-9397-08002B2CF9AE}" pid="12" name="MSIP_Label_bf6fef03-d487-4433-8e43-6b81c0a1b7be_SetDate">
    <vt:lpwstr>2024-05-28T05:38:41Z</vt:lpwstr>
  </property>
  <property fmtid="{D5CDD505-2E9C-101B-9397-08002B2CF9AE}" pid="13" name="MSIP_Label_bf6fef03-d487-4433-8e43-6b81c0a1b7be_Method">
    <vt:lpwstr>Standard</vt:lpwstr>
  </property>
  <property fmtid="{D5CDD505-2E9C-101B-9397-08002B2CF9AE}" pid="14" name="MSIP_Label_bf6fef03-d487-4433-8e43-6b81c0a1b7be_Name">
    <vt:lpwstr>Unclassified</vt:lpwstr>
  </property>
  <property fmtid="{D5CDD505-2E9C-101B-9397-08002B2CF9AE}" pid="15" name="MSIP_Label_bf6fef03-d487-4433-8e43-6b81c0a1b7be_SiteId">
    <vt:lpwstr>1daf5147-a543-4707-a2fb-2acf0b2a3936</vt:lpwstr>
  </property>
  <property fmtid="{D5CDD505-2E9C-101B-9397-08002B2CF9AE}" pid="16" name="MSIP_Label_bf6fef03-d487-4433-8e43-6b81c0a1b7be_ActionId">
    <vt:lpwstr>3e989f92-56d1-4ea1-80a4-2a7243f5c296</vt:lpwstr>
  </property>
  <property fmtid="{D5CDD505-2E9C-101B-9397-08002B2CF9AE}" pid="17" name="MSIP_Label_bf6fef03-d487-4433-8e43-6b81c0a1b7be_ContentBits">
    <vt:lpwstr>0</vt:lpwstr>
  </property>
</Properties>
</file>