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3DA7E" w14:textId="77777777" w:rsidR="00067075" w:rsidRDefault="003A2EFF" w:rsidP="00E14881">
      <w:r>
        <w:rPr>
          <w:noProof/>
        </w:rPr>
        <w:drawing>
          <wp:inline distT="0" distB="0" distL="0" distR="0" wp14:anchorId="3515FE32" wp14:editId="27C59B88">
            <wp:extent cx="2383155" cy="727075"/>
            <wp:effectExtent l="0" t="0" r="0" b="0"/>
            <wp:docPr id="1" name="Picture 3" descr="Australian Government Department of Employment and Workplace Rela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ustralian Government Department of Employment and Workplace Relations.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2EC824D" wp14:editId="264FB245">
            <wp:simplePos x="0" y="0"/>
            <wp:positionH relativeFrom="character">
              <wp:posOffset>-900430</wp:posOffset>
            </wp:positionH>
            <wp:positionV relativeFrom="paragraph">
              <wp:posOffset>-540385</wp:posOffset>
            </wp:positionV>
            <wp:extent cx="7560000" cy="1677600"/>
            <wp:effectExtent l="0" t="0" r="3175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67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B1DD21" w14:textId="77777777" w:rsidR="00EC6A53" w:rsidRDefault="00EC6A53" w:rsidP="00122E94">
      <w:pPr>
        <w:spacing w:before="100" w:beforeAutospacing="1" w:after="0"/>
        <w:sectPr w:rsidR="00EC6A53" w:rsidSect="00DE0402">
          <w:footerReference w:type="default" r:id="rId11"/>
          <w:footerReference w:type="first" r:id="rId12"/>
          <w:type w:val="continuous"/>
          <w:pgSz w:w="11906" w:h="16838"/>
          <w:pgMar w:top="851" w:right="1418" w:bottom="1418" w:left="1418" w:header="0" w:footer="709" w:gutter="0"/>
          <w:cols w:space="708"/>
          <w:titlePg/>
          <w:docGrid w:linePitch="360"/>
        </w:sectPr>
      </w:pPr>
    </w:p>
    <w:p w14:paraId="0ED1808D" w14:textId="77777777" w:rsidR="00955885" w:rsidRPr="00441C20" w:rsidRDefault="00955885" w:rsidP="00955885">
      <w:pPr>
        <w:pStyle w:val="Heading1"/>
      </w:pPr>
      <w:r w:rsidRPr="00441C20">
        <w:t>National Customer Service Line (NCSL) Service Guarantee </w:t>
      </w:r>
    </w:p>
    <w:p w14:paraId="163D492A" w14:textId="77777777" w:rsidR="00955885" w:rsidRPr="00441C20" w:rsidRDefault="00955885" w:rsidP="00955885">
      <w:r w:rsidRPr="00441C20">
        <w:t>The NCSL acts as a point of contact to assist participants, employers and the public with individual solutions to their employment services enquiries.  </w:t>
      </w:r>
    </w:p>
    <w:p w14:paraId="482C7C9D" w14:textId="77777777" w:rsidR="00955885" w:rsidRPr="00441C20" w:rsidRDefault="00955885" w:rsidP="00955885">
      <w:r w:rsidRPr="00441C20">
        <w:t xml:space="preserve">The NCSL </w:t>
      </w:r>
      <w:proofErr w:type="gramStart"/>
      <w:r w:rsidRPr="00441C20">
        <w:t>provides assistance</w:t>
      </w:r>
      <w:proofErr w:type="gramEnd"/>
      <w:r w:rsidRPr="00441C20">
        <w:t xml:space="preserve"> with:  </w:t>
      </w:r>
    </w:p>
    <w:p w14:paraId="6DB58141" w14:textId="77777777" w:rsidR="00955885" w:rsidRPr="00441C20" w:rsidRDefault="00955885" w:rsidP="00955885">
      <w:pPr>
        <w:numPr>
          <w:ilvl w:val="0"/>
          <w:numId w:val="18"/>
        </w:numPr>
        <w:spacing w:after="160" w:line="278" w:lineRule="auto"/>
      </w:pPr>
      <w:hyperlink r:id="rId13" w:tgtFrame="_blank" w:history="1">
        <w:r w:rsidRPr="00441C20">
          <w:rPr>
            <w:rStyle w:val="Hyperlink"/>
          </w:rPr>
          <w:t>Workforce Australia</w:t>
        </w:r>
      </w:hyperlink>
      <w:r w:rsidRPr="00441C20">
        <w:t xml:space="preserve">, </w:t>
      </w:r>
      <w:hyperlink r:id="rId14" w:tgtFrame="_blank" w:history="1">
        <w:r w:rsidRPr="00441C20">
          <w:rPr>
            <w:rStyle w:val="Hyperlink"/>
          </w:rPr>
          <w:t>Parent Pathways</w:t>
        </w:r>
      </w:hyperlink>
      <w:r w:rsidRPr="00441C20">
        <w:t xml:space="preserve">, </w:t>
      </w:r>
      <w:hyperlink r:id="rId15" w:tgtFrame="_blank" w:history="1">
        <w:r w:rsidRPr="00441C20">
          <w:rPr>
            <w:rStyle w:val="Hyperlink"/>
          </w:rPr>
          <w:t>Transition to Work</w:t>
        </w:r>
      </w:hyperlink>
      <w:r w:rsidRPr="00441C20">
        <w:t>, and other programs</w:t>
      </w:r>
      <w:r w:rsidRPr="00441C20">
        <w:rPr>
          <w:u w:val="single"/>
        </w:rPr>
        <w:t xml:space="preserve"> </w:t>
      </w:r>
      <w:r w:rsidRPr="00441C20">
        <w:t>– managed by the Department of Employment and Workplace Relations (DEWR) </w:t>
      </w:r>
    </w:p>
    <w:p w14:paraId="672C7BDE" w14:textId="77777777" w:rsidR="00955885" w:rsidRPr="00441C20" w:rsidRDefault="00955885" w:rsidP="00955885">
      <w:pPr>
        <w:numPr>
          <w:ilvl w:val="0"/>
          <w:numId w:val="19"/>
        </w:numPr>
        <w:spacing w:after="160" w:line="278" w:lineRule="auto"/>
      </w:pPr>
      <w:hyperlink r:id="rId16" w:tgtFrame="_blank" w:history="1">
        <w:r w:rsidRPr="00441C20">
          <w:rPr>
            <w:rStyle w:val="Hyperlink"/>
          </w:rPr>
          <w:t>Community Development Program</w:t>
        </w:r>
      </w:hyperlink>
      <w:r w:rsidRPr="00441C20">
        <w:t xml:space="preserve"> – managed by the National Indigenous Australians Agency</w:t>
      </w:r>
      <w:r w:rsidRPr="00441C20">
        <w:rPr>
          <w:rFonts w:ascii="Arial" w:hAnsi="Arial" w:cs="Arial"/>
        </w:rPr>
        <w:t> </w:t>
      </w:r>
      <w:r w:rsidRPr="00441C20">
        <w:t> </w:t>
      </w:r>
    </w:p>
    <w:p w14:paraId="3098EB29" w14:textId="77777777" w:rsidR="00955885" w:rsidRPr="00441C20" w:rsidRDefault="00955885" w:rsidP="00955885">
      <w:pPr>
        <w:numPr>
          <w:ilvl w:val="0"/>
          <w:numId w:val="20"/>
        </w:numPr>
        <w:spacing w:after="160" w:line="278" w:lineRule="auto"/>
      </w:pPr>
      <w:hyperlink r:id="rId17" w:tgtFrame="_blank" w:history="1">
        <w:r w:rsidRPr="00441C20">
          <w:rPr>
            <w:rStyle w:val="Hyperlink"/>
          </w:rPr>
          <w:t>Disability Employment Services (DES)</w:t>
        </w:r>
      </w:hyperlink>
      <w:r w:rsidRPr="00441C20">
        <w:t xml:space="preserve"> – managed by the Department of Social Services (DSS).</w:t>
      </w:r>
      <w:r w:rsidRPr="00441C20">
        <w:rPr>
          <w:rFonts w:ascii="Arial" w:hAnsi="Arial" w:cs="Arial"/>
        </w:rPr>
        <w:t> </w:t>
      </w:r>
      <w:r w:rsidRPr="00441C20">
        <w:t> </w:t>
      </w:r>
    </w:p>
    <w:p w14:paraId="758252DE" w14:textId="77777777" w:rsidR="00955885" w:rsidRPr="00441C20" w:rsidRDefault="00955885" w:rsidP="00955885">
      <w:pPr>
        <w:numPr>
          <w:ilvl w:val="0"/>
          <w:numId w:val="21"/>
        </w:numPr>
        <w:spacing w:after="160" w:line="278" w:lineRule="auto"/>
      </w:pPr>
      <w:r w:rsidRPr="00441C20">
        <w:t xml:space="preserve">enquiries from businesses through the </w:t>
      </w:r>
      <w:hyperlink r:id="rId18" w:tgtFrame="_blank" w:history="1">
        <w:r w:rsidRPr="00441C20">
          <w:rPr>
            <w:rStyle w:val="Hyperlink"/>
          </w:rPr>
          <w:t>Employer Hotline</w:t>
        </w:r>
      </w:hyperlink>
      <w:r w:rsidRPr="00441C20">
        <w:t xml:space="preserve"> (13 17 15).  The hotline can help answer questions from businesses about employment and our employment services. </w:t>
      </w:r>
    </w:p>
    <w:p w14:paraId="23B1F9B9" w14:textId="77777777" w:rsidR="00955885" w:rsidRPr="00441C20" w:rsidRDefault="00955885" w:rsidP="00955885">
      <w:pPr>
        <w:pStyle w:val="Heading2"/>
      </w:pPr>
      <w:r w:rsidRPr="00441C20">
        <w:t>What you can expect from us</w:t>
      </w:r>
      <w:r w:rsidRPr="00441C20">
        <w:rPr>
          <w:rFonts w:ascii="Arial" w:hAnsi="Arial" w:cs="Arial"/>
        </w:rPr>
        <w:t> </w:t>
      </w:r>
      <w:r w:rsidRPr="00441C20">
        <w:t> </w:t>
      </w:r>
    </w:p>
    <w:p w14:paraId="7DC5F769" w14:textId="77777777" w:rsidR="00955885" w:rsidRPr="00441C20" w:rsidRDefault="00955885" w:rsidP="00955885">
      <w:r w:rsidRPr="00441C20">
        <w:t>The NCSL will:  </w:t>
      </w:r>
    </w:p>
    <w:p w14:paraId="2EB162BE" w14:textId="77777777" w:rsidR="00955885" w:rsidRPr="00441C20" w:rsidRDefault="00955885" w:rsidP="00955885">
      <w:pPr>
        <w:numPr>
          <w:ilvl w:val="0"/>
          <w:numId w:val="22"/>
        </w:numPr>
        <w:spacing w:after="160" w:line="278" w:lineRule="auto"/>
      </w:pPr>
      <w:r w:rsidRPr="00441C20">
        <w:t>communicate clearly and with courtesy </w:t>
      </w:r>
    </w:p>
    <w:p w14:paraId="6625E691" w14:textId="77777777" w:rsidR="00955885" w:rsidRPr="00441C20" w:rsidRDefault="00955885" w:rsidP="00955885">
      <w:pPr>
        <w:numPr>
          <w:ilvl w:val="0"/>
          <w:numId w:val="23"/>
        </w:numPr>
        <w:spacing w:after="160" w:line="278" w:lineRule="auto"/>
      </w:pPr>
      <w:r w:rsidRPr="00441C20">
        <w:t>treat you fairly and with respect </w:t>
      </w:r>
    </w:p>
    <w:p w14:paraId="570B36D2" w14:textId="77777777" w:rsidR="00955885" w:rsidRPr="00441C20" w:rsidRDefault="00955885" w:rsidP="00955885">
      <w:pPr>
        <w:numPr>
          <w:ilvl w:val="0"/>
          <w:numId w:val="24"/>
        </w:numPr>
        <w:spacing w:after="160" w:line="278" w:lineRule="auto"/>
      </w:pPr>
      <w:r w:rsidRPr="00441C20">
        <w:t>give you information that’s easy to understand  </w:t>
      </w:r>
    </w:p>
    <w:p w14:paraId="6442F093" w14:textId="77777777" w:rsidR="00955885" w:rsidRPr="00441C20" w:rsidRDefault="00955885" w:rsidP="00955885">
      <w:pPr>
        <w:numPr>
          <w:ilvl w:val="0"/>
          <w:numId w:val="25"/>
        </w:numPr>
        <w:spacing w:after="160" w:line="278" w:lineRule="auto"/>
      </w:pPr>
      <w:r w:rsidRPr="00441C20">
        <w:t>connect you with tools and resources on the Workforce Australia website and app </w:t>
      </w:r>
    </w:p>
    <w:p w14:paraId="771432E2" w14:textId="77777777" w:rsidR="00955885" w:rsidRPr="00441C20" w:rsidRDefault="00955885" w:rsidP="00955885">
      <w:pPr>
        <w:numPr>
          <w:ilvl w:val="0"/>
          <w:numId w:val="26"/>
        </w:numPr>
        <w:spacing w:after="160" w:line="278" w:lineRule="auto"/>
      </w:pPr>
      <w:r w:rsidRPr="00441C20">
        <w:t>take complaints and feedback seriously.  </w:t>
      </w:r>
    </w:p>
    <w:p w14:paraId="5CF0EF20" w14:textId="77777777" w:rsidR="00955885" w:rsidRPr="00C1295B" w:rsidRDefault="00955885" w:rsidP="00955885">
      <w:pPr>
        <w:pStyle w:val="Heading3"/>
        <w:rPr>
          <w:sz w:val="32"/>
          <w:szCs w:val="32"/>
        </w:rPr>
      </w:pPr>
      <w:r w:rsidRPr="00C1295B">
        <w:rPr>
          <w:sz w:val="32"/>
          <w:szCs w:val="32"/>
        </w:rPr>
        <w:t>What we expect from you</w:t>
      </w:r>
      <w:r w:rsidRPr="00C1295B">
        <w:rPr>
          <w:rFonts w:ascii="Arial" w:hAnsi="Arial" w:cs="Arial"/>
          <w:sz w:val="32"/>
          <w:szCs w:val="32"/>
        </w:rPr>
        <w:t> </w:t>
      </w:r>
      <w:r w:rsidRPr="00C1295B">
        <w:rPr>
          <w:sz w:val="32"/>
          <w:szCs w:val="32"/>
        </w:rPr>
        <w:t> </w:t>
      </w:r>
    </w:p>
    <w:p w14:paraId="2212958A" w14:textId="77777777" w:rsidR="00955885" w:rsidRPr="00441C20" w:rsidRDefault="00955885" w:rsidP="00955885">
      <w:r w:rsidRPr="00441C20">
        <w:t xml:space="preserve">To help us </w:t>
      </w:r>
      <w:proofErr w:type="gramStart"/>
      <w:r w:rsidRPr="00441C20">
        <w:t>assist  fairly</w:t>
      </w:r>
      <w:proofErr w:type="gramEnd"/>
      <w:r w:rsidRPr="00441C20">
        <w:t>, transparently and as efficiently as we can, we ask that you:</w:t>
      </w:r>
      <w:r w:rsidRPr="00441C20">
        <w:rPr>
          <w:rFonts w:ascii="Arial" w:hAnsi="Arial" w:cs="Arial"/>
        </w:rPr>
        <w:t> </w:t>
      </w:r>
      <w:r w:rsidRPr="00441C20">
        <w:t> </w:t>
      </w:r>
    </w:p>
    <w:p w14:paraId="3DFF8CB9" w14:textId="77777777" w:rsidR="00955885" w:rsidRPr="00441C20" w:rsidRDefault="00955885" w:rsidP="00955885">
      <w:pPr>
        <w:numPr>
          <w:ilvl w:val="0"/>
          <w:numId w:val="27"/>
        </w:numPr>
        <w:spacing w:after="160" w:line="278" w:lineRule="auto"/>
      </w:pPr>
      <w:proofErr w:type="gramStart"/>
      <w:r w:rsidRPr="00441C20">
        <w:t>be  polite</w:t>
      </w:r>
      <w:proofErr w:type="gramEnd"/>
      <w:r w:rsidRPr="00441C20">
        <w:t>, respectful, courteous and willing to listen</w:t>
      </w:r>
      <w:r w:rsidRPr="00441C20">
        <w:rPr>
          <w:rFonts w:ascii="Arial" w:hAnsi="Arial" w:cs="Arial"/>
        </w:rPr>
        <w:t> </w:t>
      </w:r>
      <w:r w:rsidRPr="00441C20">
        <w:t> </w:t>
      </w:r>
    </w:p>
    <w:p w14:paraId="0FC67AE3" w14:textId="77777777" w:rsidR="00955885" w:rsidRPr="00441C20" w:rsidRDefault="00955885" w:rsidP="00955885">
      <w:pPr>
        <w:numPr>
          <w:ilvl w:val="0"/>
          <w:numId w:val="28"/>
        </w:numPr>
        <w:spacing w:after="160" w:line="278" w:lineRule="auto"/>
      </w:pPr>
      <w:r w:rsidRPr="00441C20">
        <w:t>tell us the outcome you are seeking  </w:t>
      </w:r>
    </w:p>
    <w:p w14:paraId="4C651C99" w14:textId="77777777" w:rsidR="00955885" w:rsidRPr="00441C20" w:rsidRDefault="00955885" w:rsidP="00955885">
      <w:pPr>
        <w:numPr>
          <w:ilvl w:val="0"/>
          <w:numId w:val="29"/>
        </w:numPr>
        <w:spacing w:after="160" w:line="278" w:lineRule="auto"/>
      </w:pPr>
      <w:r w:rsidRPr="00441C20">
        <w:t>tell us if you need help to access our services, for example, if you need an interpreter or information in an alternative format.</w:t>
      </w:r>
      <w:r w:rsidRPr="00441C20">
        <w:rPr>
          <w:rFonts w:ascii="Arial" w:hAnsi="Arial" w:cs="Arial"/>
        </w:rPr>
        <w:t> </w:t>
      </w:r>
      <w:r w:rsidRPr="00441C20">
        <w:t> </w:t>
      </w:r>
    </w:p>
    <w:p w14:paraId="5E06F405" w14:textId="77777777" w:rsidR="00955885" w:rsidRPr="00C1295B" w:rsidRDefault="00955885" w:rsidP="00955885">
      <w:pPr>
        <w:pStyle w:val="Heading4"/>
        <w:rPr>
          <w:i/>
          <w:iCs w:val="0"/>
          <w:sz w:val="32"/>
          <w:szCs w:val="32"/>
        </w:rPr>
      </w:pPr>
      <w:r w:rsidRPr="00C1295B">
        <w:rPr>
          <w:iCs w:val="0"/>
          <w:sz w:val="32"/>
          <w:szCs w:val="32"/>
        </w:rPr>
        <w:lastRenderedPageBreak/>
        <w:t>You can provide feedback </w:t>
      </w:r>
    </w:p>
    <w:p w14:paraId="4BCC46DF" w14:textId="77777777" w:rsidR="00955885" w:rsidRPr="00441C20" w:rsidRDefault="00955885" w:rsidP="00955885">
      <w:r w:rsidRPr="00441C20">
        <w:t>We focus on resolving complaints in line with 4 principles: </w:t>
      </w:r>
    </w:p>
    <w:p w14:paraId="76C7B7CB" w14:textId="77777777" w:rsidR="00955885" w:rsidRPr="00441C20" w:rsidRDefault="00955885" w:rsidP="00955885">
      <w:pPr>
        <w:numPr>
          <w:ilvl w:val="0"/>
          <w:numId w:val="30"/>
        </w:numPr>
        <w:spacing w:after="160" w:line="278" w:lineRule="auto"/>
      </w:pPr>
      <w:r w:rsidRPr="00441C20">
        <w:rPr>
          <w:b/>
          <w:bCs/>
        </w:rPr>
        <w:t>Fair</w:t>
      </w:r>
      <w:r w:rsidRPr="00441C20">
        <w:t xml:space="preserve"> -</w:t>
      </w:r>
      <w:r w:rsidRPr="00441C20">
        <w:rPr>
          <w:rFonts w:ascii="Arial" w:hAnsi="Arial" w:cs="Arial"/>
        </w:rPr>
        <w:t> </w:t>
      </w:r>
      <w:r w:rsidRPr="00441C20">
        <w:t>we are focused on outcomes for you. We will investigate complaints fairly, confidentially and respectfully. </w:t>
      </w:r>
    </w:p>
    <w:p w14:paraId="66E2DE54" w14:textId="77777777" w:rsidR="00955885" w:rsidRPr="00441C20" w:rsidRDefault="00955885" w:rsidP="00955885">
      <w:pPr>
        <w:numPr>
          <w:ilvl w:val="0"/>
          <w:numId w:val="31"/>
        </w:numPr>
        <w:spacing w:after="160" w:line="278" w:lineRule="auto"/>
      </w:pPr>
      <w:r w:rsidRPr="00441C20">
        <w:rPr>
          <w:b/>
          <w:bCs/>
        </w:rPr>
        <w:t>Accessible</w:t>
      </w:r>
      <w:r w:rsidRPr="00441C20">
        <w:rPr>
          <w:rFonts w:ascii="Arial" w:hAnsi="Arial" w:cs="Arial"/>
        </w:rPr>
        <w:t> </w:t>
      </w:r>
      <w:r w:rsidRPr="00441C20">
        <w:t>- you can make a complaint online, over the phone or in writing. We give assistance to support your needs. </w:t>
      </w:r>
    </w:p>
    <w:p w14:paraId="287838D3" w14:textId="77777777" w:rsidR="00955885" w:rsidRPr="00441C20" w:rsidRDefault="00955885" w:rsidP="00955885">
      <w:pPr>
        <w:numPr>
          <w:ilvl w:val="0"/>
          <w:numId w:val="32"/>
        </w:numPr>
        <w:spacing w:after="160" w:line="278" w:lineRule="auto"/>
      </w:pPr>
      <w:r w:rsidRPr="00441C20">
        <w:rPr>
          <w:b/>
          <w:bCs/>
        </w:rPr>
        <w:t>Efficient</w:t>
      </w:r>
      <w:r w:rsidRPr="00441C20">
        <w:rPr>
          <w:rFonts w:ascii="Arial" w:hAnsi="Arial" w:cs="Arial"/>
        </w:rPr>
        <w:t> </w:t>
      </w:r>
      <w:r w:rsidRPr="00441C20">
        <w:t>- your complaint will be addressed in a timely manner. </w:t>
      </w:r>
    </w:p>
    <w:p w14:paraId="2728B73E" w14:textId="77777777" w:rsidR="00955885" w:rsidRPr="00441C20" w:rsidRDefault="00955885" w:rsidP="00955885">
      <w:pPr>
        <w:numPr>
          <w:ilvl w:val="0"/>
          <w:numId w:val="33"/>
        </w:numPr>
        <w:spacing w:after="160" w:line="278" w:lineRule="auto"/>
      </w:pPr>
      <w:r w:rsidRPr="00441C20">
        <w:rPr>
          <w:b/>
          <w:bCs/>
        </w:rPr>
        <w:t>Transparent</w:t>
      </w:r>
      <w:r w:rsidRPr="00441C20">
        <w:rPr>
          <w:rFonts w:ascii="Arial" w:hAnsi="Arial" w:cs="Arial"/>
        </w:rPr>
        <w:t> </w:t>
      </w:r>
      <w:r w:rsidRPr="00441C20">
        <w:t>- we are open and honest. We will keep you informed, explain our decision and give you a chance to respond. </w:t>
      </w:r>
    </w:p>
    <w:p w14:paraId="600A8F07" w14:textId="77777777" w:rsidR="00955885" w:rsidRPr="00441C20" w:rsidRDefault="00955885" w:rsidP="00955885">
      <w:r w:rsidRPr="00441C20">
        <w:t>If your feedback is about a provider, they can offer a feedback process that’s fair and will try to resolve your concerns. If you’re comfortable, talk to them first if: </w:t>
      </w:r>
    </w:p>
    <w:p w14:paraId="101DE0A7" w14:textId="77777777" w:rsidR="00955885" w:rsidRPr="00441C20" w:rsidRDefault="00955885" w:rsidP="00955885">
      <w:pPr>
        <w:numPr>
          <w:ilvl w:val="0"/>
          <w:numId w:val="34"/>
        </w:numPr>
        <w:spacing w:after="160" w:line="278" w:lineRule="auto"/>
      </w:pPr>
      <w:r w:rsidRPr="00441C20">
        <w:t>you don’t think you’re getting the right help </w:t>
      </w:r>
    </w:p>
    <w:p w14:paraId="654029BA" w14:textId="77777777" w:rsidR="00955885" w:rsidRPr="00441C20" w:rsidRDefault="00955885" w:rsidP="00955885">
      <w:pPr>
        <w:numPr>
          <w:ilvl w:val="0"/>
          <w:numId w:val="35"/>
        </w:numPr>
        <w:spacing w:after="160" w:line="278" w:lineRule="auto"/>
      </w:pPr>
      <w:r w:rsidRPr="00441C20">
        <w:t>you’d like to make a complaint about the service. </w:t>
      </w:r>
    </w:p>
    <w:p w14:paraId="698DB436" w14:textId="77777777" w:rsidR="00955885" w:rsidRPr="00441C20" w:rsidRDefault="00955885" w:rsidP="00955885">
      <w:r w:rsidRPr="00441C20">
        <w:t>Feedback and complaints can also be submitted online, by phone or by mail if: </w:t>
      </w:r>
    </w:p>
    <w:p w14:paraId="7C476E2E" w14:textId="77777777" w:rsidR="00955885" w:rsidRPr="00441C20" w:rsidRDefault="00955885" w:rsidP="00955885">
      <w:pPr>
        <w:numPr>
          <w:ilvl w:val="0"/>
          <w:numId w:val="36"/>
        </w:numPr>
        <w:spacing w:after="160" w:line="278" w:lineRule="auto"/>
      </w:pPr>
      <w:r w:rsidRPr="00441C20">
        <w:t>you can’t talk to your provider  </w:t>
      </w:r>
    </w:p>
    <w:p w14:paraId="5B5AD07F" w14:textId="77777777" w:rsidR="00955885" w:rsidRPr="00441C20" w:rsidRDefault="00955885" w:rsidP="00955885">
      <w:pPr>
        <w:numPr>
          <w:ilvl w:val="0"/>
          <w:numId w:val="37"/>
        </w:numPr>
        <w:spacing w:after="160" w:line="278" w:lineRule="auto"/>
      </w:pPr>
      <w:r w:rsidRPr="00441C20">
        <w:t>you’re not happy with the outcome they provide, or  </w:t>
      </w:r>
    </w:p>
    <w:p w14:paraId="45FD86A8" w14:textId="77777777" w:rsidR="00955885" w:rsidRPr="00441C20" w:rsidRDefault="00955885" w:rsidP="00955885">
      <w:pPr>
        <w:numPr>
          <w:ilvl w:val="0"/>
          <w:numId w:val="38"/>
        </w:numPr>
        <w:spacing w:after="160" w:line="278" w:lineRule="auto"/>
      </w:pPr>
      <w:r w:rsidRPr="00441C20">
        <w:t>you wish to provide a complaint about our service, or services not related to a provider. </w:t>
      </w:r>
    </w:p>
    <w:p w14:paraId="2A23B1CD" w14:textId="77777777" w:rsidR="00955885" w:rsidRPr="00441C20" w:rsidRDefault="00955885" w:rsidP="00955885">
      <w:r w:rsidRPr="00441C20">
        <w:t>DES participants can also access the DSS’s Complaint Resolution and Referral Service (CRRS) to discuss concerns about their provider. The CRRS can be contacted:</w:t>
      </w:r>
      <w:r w:rsidRPr="00441C20">
        <w:rPr>
          <w:rFonts w:ascii="Arial" w:hAnsi="Arial" w:cs="Arial"/>
        </w:rPr>
        <w:t> </w:t>
      </w:r>
      <w:r w:rsidRPr="00441C20">
        <w:t> </w:t>
      </w:r>
    </w:p>
    <w:p w14:paraId="3668C5FD" w14:textId="77777777" w:rsidR="00955885" w:rsidRPr="00441C20" w:rsidRDefault="00955885" w:rsidP="00955885">
      <w:pPr>
        <w:numPr>
          <w:ilvl w:val="0"/>
          <w:numId w:val="39"/>
        </w:numPr>
        <w:spacing w:after="160" w:line="278" w:lineRule="auto"/>
      </w:pPr>
      <w:r w:rsidRPr="00441C20">
        <w:t xml:space="preserve">by phoning </w:t>
      </w:r>
      <w:hyperlink r:id="rId19" w:tgtFrame="_blank" w:history="1">
        <w:r w:rsidRPr="00441C20">
          <w:rPr>
            <w:rStyle w:val="Hyperlink"/>
          </w:rPr>
          <w:t>1800 880 052</w:t>
        </w:r>
      </w:hyperlink>
      <w:r w:rsidRPr="00441C20">
        <w:t> </w:t>
      </w:r>
    </w:p>
    <w:p w14:paraId="6C803D72" w14:textId="77777777" w:rsidR="00955885" w:rsidRPr="00441C20" w:rsidRDefault="00955885" w:rsidP="00955885">
      <w:pPr>
        <w:numPr>
          <w:ilvl w:val="0"/>
          <w:numId w:val="40"/>
        </w:numPr>
        <w:spacing w:after="160" w:line="278" w:lineRule="auto"/>
      </w:pPr>
      <w:r w:rsidRPr="00441C20">
        <w:t xml:space="preserve">online using the </w:t>
      </w:r>
      <w:hyperlink r:id="rId20" w:tgtFrame="_blank" w:history="1">
        <w:r w:rsidRPr="00441C20">
          <w:rPr>
            <w:rStyle w:val="Hyperlink"/>
          </w:rPr>
          <w:t>CRRS Form</w:t>
        </w:r>
      </w:hyperlink>
      <w:r w:rsidRPr="00441C20">
        <w:t>. </w:t>
      </w:r>
    </w:p>
    <w:p w14:paraId="0EC223A5" w14:textId="77777777" w:rsidR="00955885" w:rsidRPr="00441C20" w:rsidRDefault="00955885" w:rsidP="00955885">
      <w:r w:rsidRPr="00441C20">
        <w:t>To learn more, go to</w:t>
      </w:r>
      <w:r w:rsidRPr="00441C20">
        <w:rPr>
          <w:u w:val="single"/>
        </w:rPr>
        <w:t xml:space="preserve"> </w:t>
      </w:r>
      <w:hyperlink r:id="rId21" w:tgtFrame="_blank" w:history="1">
        <w:r w:rsidRPr="00441C20">
          <w:rPr>
            <w:rStyle w:val="Hyperlink"/>
          </w:rPr>
          <w:t>Complaints Resolution and Referral Service</w:t>
        </w:r>
      </w:hyperlink>
      <w:r w:rsidRPr="00441C20">
        <w:t>.</w:t>
      </w:r>
      <w:r w:rsidRPr="00441C20">
        <w:rPr>
          <w:rFonts w:ascii="Arial" w:hAnsi="Arial" w:cs="Arial"/>
        </w:rPr>
        <w:t> </w:t>
      </w:r>
      <w:r w:rsidRPr="00441C20">
        <w:t> </w:t>
      </w:r>
    </w:p>
    <w:p w14:paraId="48DE33B4" w14:textId="77777777" w:rsidR="00955885" w:rsidRPr="00106415" w:rsidRDefault="00955885" w:rsidP="00955885">
      <w:pPr>
        <w:pStyle w:val="Heading5"/>
        <w:rPr>
          <w:rFonts w:ascii="Aptos SemiBold" w:hAnsi="Aptos SemiBold"/>
          <w:color w:val="0D2C6C" w:themeColor="accent5"/>
          <w:sz w:val="36"/>
          <w:szCs w:val="36"/>
        </w:rPr>
      </w:pPr>
      <w:r w:rsidRPr="00106415">
        <w:rPr>
          <w:rFonts w:ascii="Aptos SemiBold" w:hAnsi="Aptos SemiBold"/>
          <w:color w:val="0D2C6C" w:themeColor="accent5"/>
          <w:sz w:val="36"/>
          <w:szCs w:val="36"/>
        </w:rPr>
        <w:t>Online</w:t>
      </w:r>
      <w:r w:rsidRPr="00106415">
        <w:rPr>
          <w:rFonts w:ascii="Arial" w:hAnsi="Arial" w:cs="Arial"/>
          <w:color w:val="0D2C6C" w:themeColor="accent5"/>
          <w:sz w:val="36"/>
          <w:szCs w:val="36"/>
        </w:rPr>
        <w:t> </w:t>
      </w:r>
      <w:r w:rsidRPr="00106415">
        <w:rPr>
          <w:rFonts w:ascii="Aptos SemiBold" w:hAnsi="Aptos SemiBold"/>
          <w:color w:val="0D2C6C" w:themeColor="accent5"/>
          <w:sz w:val="36"/>
          <w:szCs w:val="36"/>
        </w:rPr>
        <w:t> </w:t>
      </w:r>
    </w:p>
    <w:p w14:paraId="0F72542A" w14:textId="77777777" w:rsidR="00955885" w:rsidRPr="00441C20" w:rsidRDefault="00955885" w:rsidP="00955885">
      <w:r w:rsidRPr="00441C20">
        <w:t xml:space="preserve">To make a complaint online, go to our </w:t>
      </w:r>
      <w:hyperlink r:id="rId22" w:tgtFrame="_blank" w:history="1">
        <w:r w:rsidRPr="00441C20">
          <w:rPr>
            <w:rStyle w:val="Hyperlink"/>
          </w:rPr>
          <w:t>online complaint form</w:t>
        </w:r>
      </w:hyperlink>
      <w:r w:rsidRPr="00441C20">
        <w:t>.</w:t>
      </w:r>
      <w:r w:rsidRPr="00441C20">
        <w:rPr>
          <w:rFonts w:ascii="Arial" w:hAnsi="Arial" w:cs="Arial"/>
        </w:rPr>
        <w:t> </w:t>
      </w:r>
      <w:r w:rsidRPr="00441C20">
        <w:t> </w:t>
      </w:r>
    </w:p>
    <w:p w14:paraId="30138595" w14:textId="77777777" w:rsidR="00955885" w:rsidRPr="00106415" w:rsidRDefault="00955885" w:rsidP="00955885">
      <w:pPr>
        <w:pStyle w:val="Heading5"/>
        <w:rPr>
          <w:rFonts w:ascii="Aptos SemiBold" w:hAnsi="Aptos SemiBold"/>
          <w:color w:val="0D2C6C" w:themeColor="accent5"/>
          <w:sz w:val="36"/>
          <w:szCs w:val="36"/>
        </w:rPr>
      </w:pPr>
      <w:r w:rsidRPr="00106415">
        <w:rPr>
          <w:rFonts w:ascii="Aptos SemiBold" w:hAnsi="Aptos SemiBold"/>
          <w:color w:val="0D2C6C" w:themeColor="accent5"/>
          <w:sz w:val="36"/>
          <w:szCs w:val="36"/>
        </w:rPr>
        <w:t>Phone</w:t>
      </w:r>
      <w:r w:rsidRPr="00106415">
        <w:rPr>
          <w:rFonts w:ascii="Arial" w:hAnsi="Arial" w:cs="Arial"/>
          <w:color w:val="0D2C6C" w:themeColor="accent5"/>
          <w:sz w:val="36"/>
          <w:szCs w:val="36"/>
        </w:rPr>
        <w:t> </w:t>
      </w:r>
      <w:r w:rsidRPr="00106415">
        <w:rPr>
          <w:rFonts w:ascii="Aptos SemiBold" w:hAnsi="Aptos SemiBold"/>
          <w:color w:val="0D2C6C" w:themeColor="accent5"/>
          <w:sz w:val="36"/>
          <w:szCs w:val="36"/>
        </w:rPr>
        <w:t> </w:t>
      </w:r>
    </w:p>
    <w:p w14:paraId="77F8730D" w14:textId="77777777" w:rsidR="00955885" w:rsidRPr="00441C20" w:rsidRDefault="00955885" w:rsidP="00955885">
      <w:r w:rsidRPr="00441C20">
        <w:t xml:space="preserve">If you're a participant in employment services, call the NCSL on </w:t>
      </w:r>
      <w:hyperlink r:id="rId23" w:tgtFrame="_blank" w:history="1">
        <w:r w:rsidRPr="00441C20">
          <w:rPr>
            <w:rStyle w:val="Hyperlink"/>
          </w:rPr>
          <w:t>1800 805 260</w:t>
        </w:r>
      </w:hyperlink>
      <w:r w:rsidRPr="00441C20">
        <w:t>.</w:t>
      </w:r>
      <w:r w:rsidRPr="00441C20">
        <w:rPr>
          <w:rFonts w:ascii="Arial" w:hAnsi="Arial" w:cs="Arial"/>
        </w:rPr>
        <w:t> </w:t>
      </w:r>
      <w:r w:rsidRPr="00441C20">
        <w:t> </w:t>
      </w:r>
    </w:p>
    <w:p w14:paraId="1162B655" w14:textId="77777777" w:rsidR="00955885" w:rsidRPr="00441C20" w:rsidRDefault="00955885" w:rsidP="00955885">
      <w:r w:rsidRPr="00441C20">
        <w:t xml:space="preserve">If you're an employer, call the Employer Hotline on </w:t>
      </w:r>
      <w:hyperlink r:id="rId24" w:tgtFrame="_blank" w:history="1">
        <w:r w:rsidRPr="00441C20">
          <w:rPr>
            <w:rStyle w:val="Hyperlink"/>
          </w:rPr>
          <w:t>13 17 15</w:t>
        </w:r>
      </w:hyperlink>
      <w:r w:rsidRPr="00441C20">
        <w:t>. </w:t>
      </w:r>
    </w:p>
    <w:p w14:paraId="12F9910E" w14:textId="77777777" w:rsidR="00955885" w:rsidRPr="00441C20" w:rsidRDefault="00955885" w:rsidP="00955885">
      <w:r w:rsidRPr="00441C20">
        <w:t xml:space="preserve">For more information, visit </w:t>
      </w:r>
      <w:hyperlink r:id="rId25" w:tgtFrame="_blank" w:history="1">
        <w:r w:rsidRPr="00441C20">
          <w:rPr>
            <w:rStyle w:val="Hyperlink"/>
          </w:rPr>
          <w:t>Making a complaint about Employment Services and Parent Pathways</w:t>
        </w:r>
      </w:hyperlink>
      <w:r w:rsidRPr="00441C20">
        <w:t>.</w:t>
      </w:r>
      <w:r w:rsidRPr="00441C20">
        <w:rPr>
          <w:rFonts w:ascii="Arial" w:hAnsi="Arial" w:cs="Arial"/>
        </w:rPr>
        <w:t> </w:t>
      </w:r>
      <w:r w:rsidRPr="00441C20">
        <w:t> </w:t>
      </w:r>
    </w:p>
    <w:p w14:paraId="0B3E8614" w14:textId="77777777" w:rsidR="00955885" w:rsidRPr="00106415" w:rsidRDefault="00955885" w:rsidP="00955885">
      <w:pPr>
        <w:pStyle w:val="Heading5"/>
        <w:rPr>
          <w:rFonts w:ascii="Aptos SemiBold" w:hAnsi="Aptos SemiBold"/>
          <w:color w:val="0D2C6C" w:themeColor="accent5"/>
          <w:sz w:val="36"/>
          <w:szCs w:val="36"/>
        </w:rPr>
      </w:pPr>
      <w:r w:rsidRPr="00106415">
        <w:rPr>
          <w:rFonts w:ascii="Aptos SemiBold" w:hAnsi="Aptos SemiBold"/>
          <w:color w:val="0D2C6C" w:themeColor="accent5"/>
          <w:sz w:val="36"/>
          <w:szCs w:val="36"/>
        </w:rPr>
        <w:t>Mail</w:t>
      </w:r>
      <w:r w:rsidRPr="00106415">
        <w:rPr>
          <w:rFonts w:ascii="Arial" w:hAnsi="Arial" w:cs="Arial"/>
          <w:color w:val="0D2C6C" w:themeColor="accent5"/>
          <w:sz w:val="36"/>
          <w:szCs w:val="36"/>
        </w:rPr>
        <w:t> </w:t>
      </w:r>
      <w:r w:rsidRPr="00106415">
        <w:rPr>
          <w:rFonts w:ascii="Aptos SemiBold" w:hAnsi="Aptos SemiBold"/>
          <w:color w:val="0D2C6C" w:themeColor="accent5"/>
          <w:sz w:val="36"/>
          <w:szCs w:val="36"/>
        </w:rPr>
        <w:t> </w:t>
      </w:r>
    </w:p>
    <w:p w14:paraId="78AA6562" w14:textId="77777777" w:rsidR="00955885" w:rsidRPr="00441C20" w:rsidRDefault="00955885" w:rsidP="00955885">
      <w:r w:rsidRPr="00441C20">
        <w:t>You can send your complaint to us by mail. Our postal address is:</w:t>
      </w:r>
      <w:r w:rsidRPr="00441C20">
        <w:rPr>
          <w:rFonts w:ascii="Arial" w:hAnsi="Arial" w:cs="Arial"/>
        </w:rPr>
        <w:t>  </w:t>
      </w:r>
      <w:r w:rsidRPr="00441C20">
        <w:t> </w:t>
      </w:r>
    </w:p>
    <w:p w14:paraId="3C0062AD" w14:textId="77777777" w:rsidR="00955885" w:rsidRPr="00441C20" w:rsidRDefault="00955885" w:rsidP="00955885">
      <w:r w:rsidRPr="00441C20">
        <w:lastRenderedPageBreak/>
        <w:t>The NCSL Manager</w:t>
      </w:r>
      <w:r w:rsidRPr="00441C20">
        <w:rPr>
          <w:rFonts w:ascii="Arial" w:hAnsi="Arial" w:cs="Arial"/>
        </w:rPr>
        <w:t> </w:t>
      </w:r>
      <w:r w:rsidRPr="00441C20">
        <w:t> </w:t>
      </w:r>
    </w:p>
    <w:p w14:paraId="75D66D46" w14:textId="77777777" w:rsidR="00955885" w:rsidRPr="00441C20" w:rsidRDefault="00955885" w:rsidP="00955885">
      <w:r w:rsidRPr="00441C20">
        <w:t>Department of Employment and Workplace Relations</w:t>
      </w:r>
      <w:r w:rsidRPr="00441C20">
        <w:rPr>
          <w:rFonts w:ascii="Arial" w:hAnsi="Arial" w:cs="Arial"/>
        </w:rPr>
        <w:t> </w:t>
      </w:r>
      <w:r w:rsidRPr="00441C20">
        <w:t> </w:t>
      </w:r>
    </w:p>
    <w:p w14:paraId="3E2AFBE2" w14:textId="77777777" w:rsidR="00955885" w:rsidRPr="00441C20" w:rsidRDefault="00955885" w:rsidP="00955885">
      <w:r w:rsidRPr="00441C20">
        <w:t>GPO Box 9828</w:t>
      </w:r>
      <w:r w:rsidRPr="00441C20">
        <w:rPr>
          <w:rFonts w:ascii="Arial" w:hAnsi="Arial" w:cs="Arial"/>
        </w:rPr>
        <w:t> </w:t>
      </w:r>
      <w:r w:rsidRPr="00441C20">
        <w:t> </w:t>
      </w:r>
    </w:p>
    <w:p w14:paraId="120DE4D9" w14:textId="77777777" w:rsidR="00955885" w:rsidRPr="00441C20" w:rsidRDefault="00955885" w:rsidP="00955885">
      <w:r w:rsidRPr="00441C20">
        <w:t>Canberra ACT 2601</w:t>
      </w:r>
      <w:r w:rsidRPr="00441C20">
        <w:rPr>
          <w:rFonts w:ascii="Arial" w:hAnsi="Arial" w:cs="Arial"/>
        </w:rPr>
        <w:t> </w:t>
      </w:r>
      <w:r w:rsidRPr="00441C20">
        <w:t> </w:t>
      </w:r>
    </w:p>
    <w:p w14:paraId="3A1100D8" w14:textId="77777777" w:rsidR="00955885" w:rsidRPr="00790376" w:rsidRDefault="00955885" w:rsidP="00955885">
      <w:pPr>
        <w:pStyle w:val="Heading8"/>
        <w:rPr>
          <w:b/>
          <w:bCs/>
          <w:i/>
          <w:iCs/>
          <w:sz w:val="44"/>
          <w:szCs w:val="44"/>
        </w:rPr>
      </w:pPr>
      <w:r w:rsidRPr="00790376">
        <w:rPr>
          <w:b/>
          <w:bCs/>
          <w:sz w:val="44"/>
          <w:szCs w:val="44"/>
        </w:rPr>
        <w:t>If you need help </w:t>
      </w:r>
    </w:p>
    <w:p w14:paraId="395A3829" w14:textId="77777777" w:rsidR="00955885" w:rsidRPr="00441C20" w:rsidRDefault="00955885" w:rsidP="00955885">
      <w:r w:rsidRPr="00441C20">
        <w:t>These services are available if you need help to contact us. </w:t>
      </w:r>
    </w:p>
    <w:p w14:paraId="552940A1" w14:textId="77777777" w:rsidR="00955885" w:rsidRPr="00441C20" w:rsidRDefault="00955885" w:rsidP="00955885">
      <w:pPr>
        <w:pStyle w:val="Heading5"/>
        <w:rPr>
          <w:rFonts w:ascii="Aptos SemiBold" w:hAnsi="Aptos SemiBold"/>
          <w:color w:val="0D2C6C" w:themeColor="accent5"/>
          <w:sz w:val="36"/>
          <w:szCs w:val="36"/>
        </w:rPr>
      </w:pPr>
      <w:r w:rsidRPr="00441C20">
        <w:rPr>
          <w:rFonts w:ascii="Aptos SemiBold" w:hAnsi="Aptos SemiBold"/>
          <w:color w:val="0D2C6C" w:themeColor="accent5"/>
          <w:sz w:val="36"/>
          <w:szCs w:val="36"/>
        </w:rPr>
        <w:t>Translation Services </w:t>
      </w:r>
    </w:p>
    <w:p w14:paraId="2AA1421F" w14:textId="77777777" w:rsidR="00955885" w:rsidRPr="00441C20" w:rsidRDefault="00955885" w:rsidP="00955885">
      <w:r w:rsidRPr="00441C20">
        <w:t>To speak with us in your preferred language, contact the</w:t>
      </w:r>
      <w:r w:rsidRPr="00441C20">
        <w:rPr>
          <w:rFonts w:ascii="Arial" w:hAnsi="Arial" w:cs="Arial"/>
        </w:rPr>
        <w:t> </w:t>
      </w:r>
      <w:hyperlink r:id="rId26" w:tgtFrame="_blank" w:history="1">
        <w:r w:rsidRPr="00441C20">
          <w:rPr>
            <w:rStyle w:val="Hyperlink"/>
          </w:rPr>
          <w:t>Translating and Interpreting Service</w:t>
        </w:r>
      </w:hyperlink>
      <w:r w:rsidRPr="00441C20">
        <w:rPr>
          <w:rFonts w:ascii="Arial" w:hAnsi="Arial" w:cs="Arial"/>
        </w:rPr>
        <w:t> </w:t>
      </w:r>
      <w:r w:rsidRPr="00441C20">
        <w:t>(TIS National) on</w:t>
      </w:r>
      <w:r w:rsidRPr="00441C20">
        <w:rPr>
          <w:rFonts w:ascii="Arial" w:hAnsi="Arial" w:cs="Arial"/>
        </w:rPr>
        <w:t> </w:t>
      </w:r>
      <w:hyperlink r:id="rId27" w:tgtFrame="_blank" w:history="1">
        <w:r w:rsidRPr="00441C20">
          <w:rPr>
            <w:rStyle w:val="Hyperlink"/>
          </w:rPr>
          <w:t>131</w:t>
        </w:r>
        <w:r w:rsidRPr="00441C20">
          <w:rPr>
            <w:rStyle w:val="Hyperlink"/>
            <w:rFonts w:ascii="Arial" w:hAnsi="Arial" w:cs="Arial"/>
          </w:rPr>
          <w:t> </w:t>
        </w:r>
        <w:r w:rsidRPr="00441C20">
          <w:rPr>
            <w:rStyle w:val="Hyperlink"/>
          </w:rPr>
          <w:t>450</w:t>
        </w:r>
      </w:hyperlink>
      <w:r w:rsidRPr="00441C20">
        <w:rPr>
          <w:rFonts w:ascii="Arial" w:hAnsi="Arial" w:cs="Arial"/>
        </w:rPr>
        <w:t> </w:t>
      </w:r>
      <w:r w:rsidRPr="00441C20">
        <w:t>for the cost of a local call. </w:t>
      </w:r>
    </w:p>
    <w:p w14:paraId="07726CBE" w14:textId="77777777" w:rsidR="00955885" w:rsidRPr="00441C20" w:rsidRDefault="00955885" w:rsidP="00955885">
      <w:r w:rsidRPr="00441C20">
        <w:t>Ask TIS National to call the department on the appropriate number listed above. </w:t>
      </w:r>
    </w:p>
    <w:p w14:paraId="4BC26175" w14:textId="77777777" w:rsidR="00955885" w:rsidRPr="00441C20" w:rsidRDefault="00955885" w:rsidP="00955885">
      <w:pPr>
        <w:pStyle w:val="Heading5"/>
        <w:rPr>
          <w:rFonts w:ascii="Aptos SemiBold" w:hAnsi="Aptos SemiBold"/>
          <w:color w:val="0D2C6C" w:themeColor="accent5"/>
          <w:sz w:val="36"/>
          <w:szCs w:val="36"/>
        </w:rPr>
      </w:pPr>
      <w:r w:rsidRPr="00441C20">
        <w:rPr>
          <w:rFonts w:ascii="Aptos SemiBold" w:hAnsi="Aptos SemiBold"/>
          <w:color w:val="0D2C6C" w:themeColor="accent5"/>
          <w:sz w:val="36"/>
          <w:szCs w:val="36"/>
        </w:rPr>
        <w:t>National Relay Service </w:t>
      </w:r>
    </w:p>
    <w:p w14:paraId="7B219453" w14:textId="77777777" w:rsidR="00955885" w:rsidRPr="00441C20" w:rsidRDefault="00955885" w:rsidP="00955885">
      <w:r w:rsidRPr="00441C20">
        <w:t>The National Relay Service (NRS) is a phone solution for those who are deaf, hard of hearing, or have a speech communication difficulty. </w:t>
      </w:r>
    </w:p>
    <w:p w14:paraId="524437A7" w14:textId="77777777" w:rsidR="00955885" w:rsidRPr="00441C20" w:rsidRDefault="00955885" w:rsidP="00955885">
      <w:r w:rsidRPr="00441C20">
        <w:t>Department of Employment and Workplace Relations welcomes calls through the National Relay Service. If you are deaf, hard of hearing, or have a speech communication difficulty, choose your</w:t>
      </w:r>
      <w:r w:rsidRPr="00441C20">
        <w:rPr>
          <w:rFonts w:ascii="Arial" w:hAnsi="Arial" w:cs="Arial"/>
        </w:rPr>
        <w:t> </w:t>
      </w:r>
      <w:hyperlink r:id="rId28" w:tgtFrame="_blank" w:history="1">
        <w:r w:rsidRPr="00441C20">
          <w:rPr>
            <w:rStyle w:val="Hyperlink"/>
          </w:rPr>
          <w:t>access option</w:t>
        </w:r>
      </w:hyperlink>
      <w:r w:rsidRPr="00441C20">
        <w:rPr>
          <w:rFonts w:ascii="Arial" w:hAnsi="Arial" w:cs="Arial"/>
        </w:rPr>
        <w:t> </w:t>
      </w:r>
      <w:r w:rsidRPr="00441C20">
        <w:t>and provide our phone number</w:t>
      </w:r>
      <w:r w:rsidRPr="00441C20">
        <w:rPr>
          <w:rFonts w:ascii="Arial" w:hAnsi="Arial" w:cs="Arial"/>
        </w:rPr>
        <w:t> </w:t>
      </w:r>
      <w:hyperlink r:id="rId29" w:tgtFrame="_blank" w:history="1">
        <w:r w:rsidRPr="00441C20">
          <w:rPr>
            <w:rStyle w:val="Hyperlink"/>
          </w:rPr>
          <w:t>1300</w:t>
        </w:r>
        <w:r w:rsidRPr="00441C20">
          <w:rPr>
            <w:rStyle w:val="Hyperlink"/>
            <w:rFonts w:ascii="Arial" w:hAnsi="Arial" w:cs="Arial"/>
          </w:rPr>
          <w:t> </w:t>
        </w:r>
        <w:r w:rsidRPr="00441C20">
          <w:rPr>
            <w:rStyle w:val="Hyperlink"/>
          </w:rPr>
          <w:t>488</w:t>
        </w:r>
        <w:r w:rsidRPr="00441C20">
          <w:rPr>
            <w:rStyle w:val="Hyperlink"/>
            <w:rFonts w:ascii="Arial" w:hAnsi="Arial" w:cs="Arial"/>
          </w:rPr>
          <w:t> </w:t>
        </w:r>
        <w:r w:rsidRPr="00441C20">
          <w:rPr>
            <w:rStyle w:val="Hyperlink"/>
          </w:rPr>
          <w:t>064</w:t>
        </w:r>
      </w:hyperlink>
      <w:r w:rsidRPr="00441C20">
        <w:rPr>
          <w:rFonts w:ascii="Arial" w:hAnsi="Arial" w:cs="Arial"/>
        </w:rPr>
        <w:t> </w:t>
      </w:r>
      <w:r w:rsidRPr="00441C20">
        <w:t>when asked by the relay officer. </w:t>
      </w:r>
    </w:p>
    <w:p w14:paraId="1E17D31E" w14:textId="77777777" w:rsidR="00955885" w:rsidRPr="00441C20" w:rsidRDefault="00955885" w:rsidP="00955885">
      <w:pPr>
        <w:pStyle w:val="Heading8"/>
        <w:rPr>
          <w:b/>
          <w:bCs/>
          <w:i/>
          <w:iCs/>
          <w:sz w:val="44"/>
          <w:szCs w:val="44"/>
        </w:rPr>
      </w:pPr>
      <w:r w:rsidRPr="00441C20">
        <w:rPr>
          <w:b/>
          <w:bCs/>
          <w:sz w:val="44"/>
          <w:szCs w:val="44"/>
        </w:rPr>
        <w:t>Your privacy is protected</w:t>
      </w:r>
      <w:r w:rsidRPr="00441C20">
        <w:rPr>
          <w:rFonts w:ascii="Arial" w:hAnsi="Arial" w:cs="Arial"/>
          <w:b/>
          <w:bCs/>
          <w:sz w:val="44"/>
          <w:szCs w:val="44"/>
        </w:rPr>
        <w:t>  </w:t>
      </w:r>
      <w:r w:rsidRPr="00441C20">
        <w:rPr>
          <w:b/>
          <w:bCs/>
          <w:sz w:val="44"/>
          <w:szCs w:val="44"/>
        </w:rPr>
        <w:t> </w:t>
      </w:r>
    </w:p>
    <w:p w14:paraId="130AEA63" w14:textId="77777777" w:rsidR="00955885" w:rsidRPr="00441C20" w:rsidRDefault="00955885" w:rsidP="00955885">
      <w:r w:rsidRPr="00441C20">
        <w:rPr>
          <w:lang w:val="en-GB"/>
        </w:rPr>
        <w:t xml:space="preserve">Your personal information is protected by law, including the </w:t>
      </w:r>
      <w:r w:rsidRPr="00441C20">
        <w:rPr>
          <w:i/>
          <w:iCs/>
          <w:lang w:val="en-GB"/>
        </w:rPr>
        <w:t xml:space="preserve">Privacy Act 1988 </w:t>
      </w:r>
      <w:r w:rsidRPr="00441C20">
        <w:rPr>
          <w:lang w:val="en-GB"/>
        </w:rPr>
        <w:t>(</w:t>
      </w:r>
      <w:proofErr w:type="spellStart"/>
      <w:r w:rsidRPr="00441C20">
        <w:rPr>
          <w:lang w:val="en-GB"/>
        </w:rPr>
        <w:t>Cth</w:t>
      </w:r>
      <w:proofErr w:type="spellEnd"/>
      <w:r w:rsidRPr="00441C20">
        <w:rPr>
          <w:lang w:val="en-GB"/>
        </w:rPr>
        <w:t>) and social security law.</w:t>
      </w:r>
      <w:r w:rsidRPr="00441C20">
        <w:t> </w:t>
      </w:r>
    </w:p>
    <w:p w14:paraId="24CE8C31" w14:textId="77777777" w:rsidR="00955885" w:rsidRPr="00441C20" w:rsidRDefault="00955885" w:rsidP="00955885">
      <w:r w:rsidRPr="00441C20">
        <w:rPr>
          <w:b/>
          <w:bCs/>
          <w:lang w:val="en-GB"/>
        </w:rPr>
        <w:t xml:space="preserve">Department of Employment and Workplace Relations </w:t>
      </w:r>
      <w:r w:rsidRPr="00441C20">
        <w:rPr>
          <w:rFonts w:ascii="Arial" w:hAnsi="Arial" w:cs="Arial"/>
        </w:rPr>
        <w:t> </w:t>
      </w:r>
      <w:r w:rsidRPr="00441C20">
        <w:t> </w:t>
      </w:r>
    </w:p>
    <w:p w14:paraId="22E4FE6E" w14:textId="77777777" w:rsidR="00955885" w:rsidRPr="00441C20" w:rsidRDefault="00955885" w:rsidP="00955885">
      <w:r w:rsidRPr="00441C20">
        <w:rPr>
          <w:lang w:val="en-GB"/>
        </w:rPr>
        <w:t xml:space="preserve">The Department of Employment and Workplace Relations privacy policy can be found on our </w:t>
      </w:r>
      <w:hyperlink r:id="rId30" w:tgtFrame="_blank" w:history="1">
        <w:r w:rsidRPr="00441C20">
          <w:rPr>
            <w:rStyle w:val="Hyperlink"/>
            <w:lang w:val="en-GB"/>
          </w:rPr>
          <w:t>privacy page</w:t>
        </w:r>
      </w:hyperlink>
      <w:r w:rsidRPr="00441C20">
        <w:rPr>
          <w:lang w:val="en-GB"/>
        </w:rPr>
        <w:t xml:space="preserve"> (</w:t>
      </w:r>
      <w:r w:rsidRPr="00441C20">
        <w:t>dewr.gov.au/privacy</w:t>
      </w:r>
      <w:r w:rsidRPr="00441C20">
        <w:rPr>
          <w:lang w:val="en-GB"/>
        </w:rPr>
        <w:t xml:space="preserve">). The policy explains how you can make a privacy complaint and how to access and correct your personal information. To contact the department about your personal information, email </w:t>
      </w:r>
      <w:hyperlink r:id="rId31" w:tgtFrame="_blank" w:history="1">
        <w:r w:rsidRPr="00441C20">
          <w:rPr>
            <w:rStyle w:val="Hyperlink"/>
            <w:lang w:val="en-GB"/>
          </w:rPr>
          <w:t>privacy@dewr.gov.au</w:t>
        </w:r>
      </w:hyperlink>
      <w:r w:rsidRPr="00441C20">
        <w:rPr>
          <w:lang w:val="en-GB"/>
        </w:rPr>
        <w:t>.</w:t>
      </w:r>
      <w:r w:rsidRPr="00441C20">
        <w:rPr>
          <w:rFonts w:ascii="Arial" w:hAnsi="Arial" w:cs="Arial"/>
        </w:rPr>
        <w:t> </w:t>
      </w:r>
      <w:r w:rsidRPr="00441C20">
        <w:t> </w:t>
      </w:r>
    </w:p>
    <w:p w14:paraId="46019881" w14:textId="77777777" w:rsidR="00955885" w:rsidRDefault="00955885" w:rsidP="00955885"/>
    <w:p w14:paraId="3490E10A" w14:textId="71A98147" w:rsidR="00A56FC7" w:rsidRPr="00A56FC7" w:rsidRDefault="00A56FC7" w:rsidP="00955885">
      <w:pPr>
        <w:pStyle w:val="Quote"/>
        <w:jc w:val="left"/>
      </w:pPr>
    </w:p>
    <w:sectPr w:rsidR="00A56FC7" w:rsidRPr="00A56FC7" w:rsidSect="00955885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DA7CE" w14:textId="77777777" w:rsidR="004C5AFC" w:rsidRDefault="004C5AFC" w:rsidP="0051352E">
      <w:pPr>
        <w:spacing w:after="0" w:line="240" w:lineRule="auto"/>
      </w:pPr>
      <w:r>
        <w:separator/>
      </w:r>
    </w:p>
  </w:endnote>
  <w:endnote w:type="continuationSeparator" w:id="0">
    <w:p w14:paraId="1629B55A" w14:textId="77777777" w:rsidR="004C5AFC" w:rsidRDefault="004C5AFC" w:rsidP="0051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10493" w14:textId="77777777" w:rsidR="00662A42" w:rsidRDefault="00662A4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7B94EF" wp14:editId="0F0D586A">
              <wp:simplePos x="0" y="0"/>
              <wp:positionH relativeFrom="page">
                <wp:posOffset>0</wp:posOffset>
              </wp:positionH>
              <wp:positionV relativeFrom="paragraph">
                <wp:posOffset>419784</wp:posOffset>
              </wp:positionV>
              <wp:extent cx="7560000" cy="198000"/>
              <wp:effectExtent l="0" t="0" r="0" b="5715"/>
              <wp:wrapNone/>
              <wp:docPr id="5" name="Rectangl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3B0719" id="Rectangle 5" o:spid="_x0000_s1026" alt="&quot;&quot;" style="position:absolute;margin-left:0;margin-top:33.05pt;width:595.3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" fillcolor="#404246" stroked="f" strokeweight="1pt"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39CAB" w14:textId="77777777" w:rsidR="00662A42" w:rsidRDefault="00662A4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0587D8" wp14:editId="053918D4">
              <wp:simplePos x="0" y="0"/>
              <wp:positionH relativeFrom="page">
                <wp:posOffset>0</wp:posOffset>
              </wp:positionH>
              <wp:positionV relativeFrom="paragraph">
                <wp:posOffset>415974</wp:posOffset>
              </wp:positionV>
              <wp:extent cx="7560000" cy="198000"/>
              <wp:effectExtent l="0" t="0" r="0" b="5715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7C0591" id="Rectangle 4" o:spid="_x0000_s1026" alt="&quot;&quot;" style="position:absolute;margin-left:0;margin-top:32.75pt;width:595.3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" fillcolor="#40424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2FF00" w14:textId="77777777" w:rsidR="004C5AFC" w:rsidRDefault="004C5AFC" w:rsidP="0051352E">
      <w:pPr>
        <w:spacing w:after="0" w:line="240" w:lineRule="auto"/>
      </w:pPr>
      <w:r>
        <w:separator/>
      </w:r>
    </w:p>
  </w:footnote>
  <w:footnote w:type="continuationSeparator" w:id="0">
    <w:p w14:paraId="693B51D7" w14:textId="77777777" w:rsidR="004C5AFC" w:rsidRDefault="004C5AFC" w:rsidP="00513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1E4B3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BCA7F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1027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147A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7088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D0BC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68D3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563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F43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06513"/>
    <w:multiLevelType w:val="multilevel"/>
    <w:tmpl w:val="C6C87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18623B1"/>
    <w:multiLevelType w:val="multilevel"/>
    <w:tmpl w:val="0C2AF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4167A3C"/>
    <w:multiLevelType w:val="multilevel"/>
    <w:tmpl w:val="521E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73E0296"/>
    <w:multiLevelType w:val="multilevel"/>
    <w:tmpl w:val="D4507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B0B496F"/>
    <w:multiLevelType w:val="multilevel"/>
    <w:tmpl w:val="B7501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5B8692D"/>
    <w:multiLevelType w:val="multilevel"/>
    <w:tmpl w:val="5E5EA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E85C81"/>
    <w:multiLevelType w:val="multilevel"/>
    <w:tmpl w:val="1C345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18BF198E"/>
    <w:multiLevelType w:val="multilevel"/>
    <w:tmpl w:val="0EE83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19FF05A7"/>
    <w:multiLevelType w:val="multilevel"/>
    <w:tmpl w:val="F7622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2FA166D4"/>
    <w:multiLevelType w:val="multilevel"/>
    <w:tmpl w:val="620E1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8640CB0"/>
    <w:multiLevelType w:val="multilevel"/>
    <w:tmpl w:val="D4B6D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CFC54C5"/>
    <w:multiLevelType w:val="multilevel"/>
    <w:tmpl w:val="A4861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EEB063A"/>
    <w:multiLevelType w:val="multilevel"/>
    <w:tmpl w:val="43B61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F090432"/>
    <w:multiLevelType w:val="multilevel"/>
    <w:tmpl w:val="508A4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76209B0"/>
    <w:multiLevelType w:val="multilevel"/>
    <w:tmpl w:val="AB7AF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BCA17CC"/>
    <w:multiLevelType w:val="multilevel"/>
    <w:tmpl w:val="6AEEC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CD3658B"/>
    <w:multiLevelType w:val="multilevel"/>
    <w:tmpl w:val="7EB0B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25D5D38"/>
    <w:multiLevelType w:val="multilevel"/>
    <w:tmpl w:val="F6944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EC00FE5"/>
    <w:multiLevelType w:val="multilevel"/>
    <w:tmpl w:val="C81C6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F3C1FDA"/>
    <w:multiLevelType w:val="multilevel"/>
    <w:tmpl w:val="664C0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6F90FC5"/>
    <w:multiLevelType w:val="multilevel"/>
    <w:tmpl w:val="68EC8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B77466D"/>
    <w:multiLevelType w:val="multilevel"/>
    <w:tmpl w:val="05C6E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E3926E3"/>
    <w:multiLevelType w:val="multilevel"/>
    <w:tmpl w:val="01AED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57360396">
    <w:abstractNumId w:val="9"/>
  </w:num>
  <w:num w:numId="2" w16cid:durableId="342510552">
    <w:abstractNumId w:val="7"/>
  </w:num>
  <w:num w:numId="3" w16cid:durableId="1594895232">
    <w:abstractNumId w:val="6"/>
  </w:num>
  <w:num w:numId="4" w16cid:durableId="1820461966">
    <w:abstractNumId w:val="5"/>
  </w:num>
  <w:num w:numId="5" w16cid:durableId="1501845443">
    <w:abstractNumId w:val="4"/>
  </w:num>
  <w:num w:numId="6" w16cid:durableId="729040880">
    <w:abstractNumId w:val="8"/>
  </w:num>
  <w:num w:numId="7" w16cid:durableId="278419321">
    <w:abstractNumId w:val="3"/>
  </w:num>
  <w:num w:numId="8" w16cid:durableId="574701396">
    <w:abstractNumId w:val="2"/>
  </w:num>
  <w:num w:numId="9" w16cid:durableId="2082634113">
    <w:abstractNumId w:val="1"/>
  </w:num>
  <w:num w:numId="10" w16cid:durableId="806321090">
    <w:abstractNumId w:val="0"/>
  </w:num>
  <w:num w:numId="11" w16cid:durableId="63377158">
    <w:abstractNumId w:val="15"/>
  </w:num>
  <w:num w:numId="12" w16cid:durableId="1523323380">
    <w:abstractNumId w:val="21"/>
  </w:num>
  <w:num w:numId="13" w16cid:durableId="933829800">
    <w:abstractNumId w:val="23"/>
  </w:num>
  <w:num w:numId="14" w16cid:durableId="1181817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5928808">
    <w:abstractNumId w:val="21"/>
  </w:num>
  <w:num w:numId="16" w16cid:durableId="1166021225">
    <w:abstractNumId w:val="23"/>
  </w:num>
  <w:num w:numId="17" w16cid:durableId="1814981661">
    <w:abstractNumId w:val="15"/>
  </w:num>
  <w:num w:numId="18" w16cid:durableId="545218042">
    <w:abstractNumId w:val="11"/>
  </w:num>
  <w:num w:numId="19" w16cid:durableId="829562203">
    <w:abstractNumId w:val="24"/>
  </w:num>
  <w:num w:numId="20" w16cid:durableId="1146508000">
    <w:abstractNumId w:val="29"/>
  </w:num>
  <w:num w:numId="21" w16cid:durableId="1485396253">
    <w:abstractNumId w:val="31"/>
  </w:num>
  <w:num w:numId="22" w16cid:durableId="758330577">
    <w:abstractNumId w:val="22"/>
  </w:num>
  <w:num w:numId="23" w16cid:durableId="1438326705">
    <w:abstractNumId w:val="12"/>
  </w:num>
  <w:num w:numId="24" w16cid:durableId="1600722501">
    <w:abstractNumId w:val="25"/>
  </w:num>
  <w:num w:numId="25" w16cid:durableId="766972893">
    <w:abstractNumId w:val="13"/>
  </w:num>
  <w:num w:numId="26" w16cid:durableId="2072078279">
    <w:abstractNumId w:val="18"/>
  </w:num>
  <w:num w:numId="27" w16cid:durableId="330957383">
    <w:abstractNumId w:val="36"/>
  </w:num>
  <w:num w:numId="28" w16cid:durableId="1786584592">
    <w:abstractNumId w:val="20"/>
  </w:num>
  <w:num w:numId="29" w16cid:durableId="447166570">
    <w:abstractNumId w:val="35"/>
  </w:num>
  <w:num w:numId="30" w16cid:durableId="840269048">
    <w:abstractNumId w:val="30"/>
  </w:num>
  <w:num w:numId="31" w16cid:durableId="1843159327">
    <w:abstractNumId w:val="19"/>
  </w:num>
  <w:num w:numId="32" w16cid:durableId="147403149">
    <w:abstractNumId w:val="27"/>
  </w:num>
  <w:num w:numId="33" w16cid:durableId="1714302649">
    <w:abstractNumId w:val="26"/>
  </w:num>
  <w:num w:numId="34" w16cid:durableId="1812214151">
    <w:abstractNumId w:val="33"/>
  </w:num>
  <w:num w:numId="35" w16cid:durableId="1078751832">
    <w:abstractNumId w:val="28"/>
  </w:num>
  <w:num w:numId="36" w16cid:durableId="852453886">
    <w:abstractNumId w:val="34"/>
  </w:num>
  <w:num w:numId="37" w16cid:durableId="317074658">
    <w:abstractNumId w:val="10"/>
  </w:num>
  <w:num w:numId="38" w16cid:durableId="1980647902">
    <w:abstractNumId w:val="32"/>
  </w:num>
  <w:num w:numId="39" w16cid:durableId="906262669">
    <w:abstractNumId w:val="16"/>
  </w:num>
  <w:num w:numId="40" w16cid:durableId="11761119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7DA"/>
    <w:rsid w:val="0003210B"/>
    <w:rsid w:val="00052BBC"/>
    <w:rsid w:val="00067075"/>
    <w:rsid w:val="00076416"/>
    <w:rsid w:val="00085EBA"/>
    <w:rsid w:val="000A453D"/>
    <w:rsid w:val="000D70E5"/>
    <w:rsid w:val="00111085"/>
    <w:rsid w:val="00117110"/>
    <w:rsid w:val="00122E94"/>
    <w:rsid w:val="00140A92"/>
    <w:rsid w:val="00157F35"/>
    <w:rsid w:val="001F7E95"/>
    <w:rsid w:val="00217EAB"/>
    <w:rsid w:val="0022498C"/>
    <w:rsid w:val="0022626C"/>
    <w:rsid w:val="002724D0"/>
    <w:rsid w:val="002A7840"/>
    <w:rsid w:val="002B1CE5"/>
    <w:rsid w:val="002F4DB3"/>
    <w:rsid w:val="00350FFA"/>
    <w:rsid w:val="00382F07"/>
    <w:rsid w:val="003A2EFF"/>
    <w:rsid w:val="003D57DA"/>
    <w:rsid w:val="00414677"/>
    <w:rsid w:val="00453C04"/>
    <w:rsid w:val="00495658"/>
    <w:rsid w:val="00497764"/>
    <w:rsid w:val="004C5AFC"/>
    <w:rsid w:val="0051352E"/>
    <w:rsid w:val="00517DA7"/>
    <w:rsid w:val="00520A33"/>
    <w:rsid w:val="00527AE4"/>
    <w:rsid w:val="0055569D"/>
    <w:rsid w:val="00596A88"/>
    <w:rsid w:val="005B3D62"/>
    <w:rsid w:val="005D7CE7"/>
    <w:rsid w:val="00610A38"/>
    <w:rsid w:val="00630DDF"/>
    <w:rsid w:val="00662A42"/>
    <w:rsid w:val="006B0B39"/>
    <w:rsid w:val="006B1262"/>
    <w:rsid w:val="006D154E"/>
    <w:rsid w:val="006E5D6E"/>
    <w:rsid w:val="00704585"/>
    <w:rsid w:val="00721B03"/>
    <w:rsid w:val="007570DC"/>
    <w:rsid w:val="00780B96"/>
    <w:rsid w:val="007B1ABA"/>
    <w:rsid w:val="007B74C5"/>
    <w:rsid w:val="00842C50"/>
    <w:rsid w:val="008507C1"/>
    <w:rsid w:val="00861934"/>
    <w:rsid w:val="008B00B6"/>
    <w:rsid w:val="008B796D"/>
    <w:rsid w:val="008E22BA"/>
    <w:rsid w:val="008F0AC9"/>
    <w:rsid w:val="00900F7F"/>
    <w:rsid w:val="0093473D"/>
    <w:rsid w:val="00944ECC"/>
    <w:rsid w:val="00955885"/>
    <w:rsid w:val="00972F57"/>
    <w:rsid w:val="00995280"/>
    <w:rsid w:val="009C2572"/>
    <w:rsid w:val="00A14B02"/>
    <w:rsid w:val="00A24E6E"/>
    <w:rsid w:val="00A43694"/>
    <w:rsid w:val="00A56FC7"/>
    <w:rsid w:val="00A668BF"/>
    <w:rsid w:val="00A72575"/>
    <w:rsid w:val="00A74071"/>
    <w:rsid w:val="00A754E4"/>
    <w:rsid w:val="00AA124A"/>
    <w:rsid w:val="00AA2A96"/>
    <w:rsid w:val="00B03EE2"/>
    <w:rsid w:val="00B100CC"/>
    <w:rsid w:val="00B456C5"/>
    <w:rsid w:val="00B6689D"/>
    <w:rsid w:val="00B72368"/>
    <w:rsid w:val="00BA04E1"/>
    <w:rsid w:val="00C348BB"/>
    <w:rsid w:val="00C54D58"/>
    <w:rsid w:val="00C573E1"/>
    <w:rsid w:val="00C60222"/>
    <w:rsid w:val="00C72A13"/>
    <w:rsid w:val="00C736D3"/>
    <w:rsid w:val="00C93CC8"/>
    <w:rsid w:val="00C95DF6"/>
    <w:rsid w:val="00CA5174"/>
    <w:rsid w:val="00CC3BA4"/>
    <w:rsid w:val="00DA1B7B"/>
    <w:rsid w:val="00DB79DF"/>
    <w:rsid w:val="00DE0402"/>
    <w:rsid w:val="00DE1D12"/>
    <w:rsid w:val="00E02099"/>
    <w:rsid w:val="00E118C4"/>
    <w:rsid w:val="00E14881"/>
    <w:rsid w:val="00E36EF8"/>
    <w:rsid w:val="00E67289"/>
    <w:rsid w:val="00E9345D"/>
    <w:rsid w:val="00E93617"/>
    <w:rsid w:val="00EA32F7"/>
    <w:rsid w:val="00EA790C"/>
    <w:rsid w:val="00EB777A"/>
    <w:rsid w:val="00EC6A53"/>
    <w:rsid w:val="00EE4E67"/>
    <w:rsid w:val="00EE5EEB"/>
    <w:rsid w:val="00EF2A41"/>
    <w:rsid w:val="00F230CD"/>
    <w:rsid w:val="00F51C18"/>
    <w:rsid w:val="00FA31E2"/>
    <w:rsid w:val="00FB6477"/>
    <w:rsid w:val="00FF5B70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7830E5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B02"/>
    <w:pPr>
      <w:spacing w:after="200" w:line="276" w:lineRule="auto"/>
    </w:pPr>
    <w:rPr>
      <w:rFonts w:ascii="Aptos Display" w:hAnsi="Aptos Display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4B02"/>
    <w:pPr>
      <w:keepNext/>
      <w:keepLines/>
      <w:spacing w:before="600" w:after="0"/>
      <w:outlineLvl w:val="0"/>
    </w:pPr>
    <w:rPr>
      <w:rFonts w:eastAsiaTheme="majorEastAsia" w:cstheme="majorBidi"/>
      <w:b/>
      <w:color w:val="5D7A38" w:themeColor="accent1"/>
      <w:sz w:val="5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4B02"/>
    <w:pPr>
      <w:keepNext/>
      <w:keepLines/>
      <w:spacing w:before="240" w:after="0"/>
      <w:outlineLvl w:val="1"/>
    </w:pPr>
    <w:rPr>
      <w:rFonts w:eastAsiaTheme="majorEastAsia" w:cstheme="majorBidi"/>
      <w:b/>
      <w:color w:val="404246" w:themeColor="text2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4B02"/>
    <w:pPr>
      <w:keepNext/>
      <w:keepLines/>
      <w:spacing w:before="240" w:after="0"/>
      <w:outlineLvl w:val="2"/>
    </w:pPr>
    <w:rPr>
      <w:rFonts w:ascii="Aptos SemiBold" w:eastAsiaTheme="majorEastAsia" w:hAnsi="Aptos SemiBold" w:cstheme="majorBidi"/>
      <w:color w:val="62165C" w:themeColor="accent2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4B02"/>
    <w:pPr>
      <w:keepNext/>
      <w:keepLines/>
      <w:spacing w:before="240" w:after="0"/>
      <w:outlineLvl w:val="3"/>
    </w:pPr>
    <w:rPr>
      <w:rFonts w:ascii="Aptos SemiBold" w:eastAsiaTheme="majorEastAsia" w:hAnsi="Aptos SemiBold" w:cstheme="majorBidi"/>
      <w:iCs/>
      <w:color w:val="0D2C6C" w:themeColor="accent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14B02"/>
    <w:pPr>
      <w:keepNext/>
      <w:keepLines/>
      <w:spacing w:before="240" w:after="0"/>
      <w:outlineLvl w:val="4"/>
    </w:pPr>
    <w:rPr>
      <w:rFonts w:eastAsiaTheme="majorEastAsia" w:cstheme="majorBidi"/>
      <w:b/>
      <w:color w:val="404246" w:themeColor="text2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14B02"/>
    <w:pPr>
      <w:keepNext/>
      <w:keepLines/>
      <w:spacing w:before="240" w:after="0"/>
      <w:outlineLvl w:val="5"/>
    </w:pPr>
    <w:rPr>
      <w:rFonts w:ascii="Aptos SemiBold" w:eastAsiaTheme="majorEastAsia" w:hAnsi="Aptos SemiBold" w:cstheme="majorBidi"/>
      <w:color w:val="5D7A38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14B02"/>
    <w:pPr>
      <w:keepNext/>
      <w:keepLines/>
      <w:spacing w:before="40" w:after="60"/>
      <w:outlineLvl w:val="6"/>
    </w:pPr>
    <w:rPr>
      <w:rFonts w:ascii="Aptos SemiBold" w:eastAsiaTheme="majorEastAsia" w:hAnsi="Aptos SemiBold" w:cstheme="majorBidi"/>
      <w:i/>
      <w:iCs/>
      <w:color w:val="0D2C6C" w:themeColor="accent5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588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A14B02"/>
    <w:pPr>
      <w:spacing w:before="720" w:after="0" w:line="240" w:lineRule="auto"/>
    </w:pPr>
    <w:rPr>
      <w:rFonts w:ascii="Aptos SemiBold" w:eastAsiaTheme="majorEastAsia" w:hAnsi="Aptos SemiBold" w:cstheme="majorBidi"/>
      <w:b/>
      <w:color w:val="404246" w:themeColor="text2"/>
      <w:spacing w:val="-10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A14B02"/>
    <w:rPr>
      <w:rFonts w:ascii="Aptos SemiBold" w:eastAsiaTheme="majorEastAsia" w:hAnsi="Aptos SemiBold" w:cstheme="majorBidi"/>
      <w:b/>
      <w:color w:val="404246" w:themeColor="text2"/>
      <w:spacing w:val="-10"/>
      <w:kern w:val="28"/>
      <w:sz w:val="66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A14B02"/>
    <w:pPr>
      <w:numPr>
        <w:ilvl w:val="1"/>
      </w:numPr>
      <w:spacing w:after="0"/>
    </w:pPr>
    <w:rPr>
      <w:rFonts w:eastAsiaTheme="minorEastAsia"/>
      <w:color w:val="98AB64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A14B02"/>
    <w:rPr>
      <w:rFonts w:ascii="Aptos Display" w:eastAsiaTheme="minorEastAsia" w:hAnsi="Aptos Display"/>
      <w:color w:val="98AB64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A14B02"/>
    <w:rPr>
      <w:rFonts w:ascii="Aptos Display" w:eastAsiaTheme="majorEastAsia" w:hAnsi="Aptos Display" w:cstheme="majorBidi"/>
      <w:b/>
      <w:color w:val="5D7A38" w:themeColor="accent1"/>
      <w:sz w:val="5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4B02"/>
    <w:rPr>
      <w:rFonts w:ascii="Aptos Display" w:eastAsiaTheme="majorEastAsia" w:hAnsi="Aptos Display" w:cstheme="majorBidi"/>
      <w:b/>
      <w:color w:val="404246" w:themeColor="text2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4B02"/>
    <w:rPr>
      <w:rFonts w:ascii="Aptos SemiBold" w:eastAsiaTheme="majorEastAsia" w:hAnsi="Aptos SemiBold" w:cstheme="majorBidi"/>
      <w:color w:val="62165C" w:themeColor="accent2"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14B02"/>
    <w:rPr>
      <w:rFonts w:ascii="Aptos SemiBold" w:eastAsiaTheme="majorEastAsia" w:hAnsi="Aptos SemiBold" w:cstheme="majorBidi"/>
      <w:iCs/>
      <w:color w:val="0D2C6C" w:themeColor="accent5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A14B02"/>
    <w:rPr>
      <w:rFonts w:ascii="Aptos Display" w:eastAsiaTheme="majorEastAsia" w:hAnsi="Aptos Display" w:cstheme="majorBidi"/>
      <w:b/>
      <w:color w:val="404246" w:themeColor="text2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14B02"/>
    <w:rPr>
      <w:rFonts w:ascii="Aptos SemiBold" w:eastAsiaTheme="majorEastAsia" w:hAnsi="Aptos SemiBold" w:cstheme="majorBidi"/>
      <w:color w:val="5D7A38" w:themeColor="accent1"/>
    </w:rPr>
  </w:style>
  <w:style w:type="character" w:styleId="Hyperlink">
    <w:name w:val="Hyperlink"/>
    <w:basedOn w:val="DefaultParagraphFont"/>
    <w:uiPriority w:val="99"/>
    <w:unhideWhenUsed/>
    <w:qFormat/>
    <w:rsid w:val="00A14B02"/>
    <w:rPr>
      <w:color w:val="287DB2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4B0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A14B02"/>
    <w:rPr>
      <w:b/>
      <w:bCs/>
    </w:rPr>
  </w:style>
  <w:style w:type="table" w:styleId="TableGrid">
    <w:name w:val="Table Grid"/>
    <w:basedOn w:val="TableNormal"/>
    <w:uiPriority w:val="39"/>
    <w:rsid w:val="00A14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A14B02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A14B02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A14B02"/>
    <w:rPr>
      <w:rFonts w:ascii="Aptos Display" w:hAnsi="Aptos Display"/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A14B02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A14B02"/>
    <w:pPr>
      <w:spacing w:before="100" w:beforeAutospacing="1" w:after="100" w:afterAutospacing="1" w:line="240" w:lineRule="auto"/>
    </w:pPr>
    <w:rPr>
      <w:rFonts w:ascii="Aptos Display" w:hAnsi="Aptos Displa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Aptos Display" w:hAnsi="Aptos Display"/>
        <w:b/>
        <w:color w:val="FFFFFF" w:themeColor="background1"/>
      </w:rPr>
      <w:tblPr/>
      <w:tcPr>
        <w:shd w:val="clear" w:color="auto" w:fill="5D7A38" w:themeFill="accent1"/>
      </w:tc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basedOn w:val="Normal"/>
    <w:uiPriority w:val="34"/>
    <w:qFormat/>
    <w:rsid w:val="00140A92"/>
    <w:pPr>
      <w:spacing w:line="360" w:lineRule="auto"/>
      <w:ind w:left="720"/>
      <w:contextualSpacing/>
    </w:pPr>
  </w:style>
  <w:style w:type="paragraph" w:styleId="ListNumber">
    <w:name w:val="List Number"/>
    <w:basedOn w:val="Normal"/>
    <w:uiPriority w:val="99"/>
    <w:unhideWhenUsed/>
    <w:qFormat/>
    <w:rsid w:val="00A14B02"/>
    <w:pPr>
      <w:numPr>
        <w:numId w:val="17"/>
      </w:numPr>
      <w:spacing w:line="360" w:lineRule="auto"/>
      <w:contextualSpacing/>
    </w:pPr>
  </w:style>
  <w:style w:type="paragraph" w:styleId="ListBullet">
    <w:name w:val="List Bullet"/>
    <w:basedOn w:val="Normal"/>
    <w:uiPriority w:val="99"/>
    <w:unhideWhenUsed/>
    <w:qFormat/>
    <w:rsid w:val="00A14B02"/>
    <w:pPr>
      <w:numPr>
        <w:numId w:val="15"/>
      </w:numPr>
      <w:spacing w:line="360" w:lineRule="auto"/>
      <w:contextualSpacing/>
    </w:pPr>
  </w:style>
  <w:style w:type="paragraph" w:styleId="List">
    <w:name w:val="List"/>
    <w:basedOn w:val="ListBullet"/>
    <w:uiPriority w:val="99"/>
    <w:unhideWhenUsed/>
    <w:qFormat/>
    <w:rsid w:val="00A14B02"/>
    <w:pPr>
      <w:numPr>
        <w:numId w:val="16"/>
      </w:numPr>
    </w:pPr>
  </w:style>
  <w:style w:type="paragraph" w:styleId="Header">
    <w:name w:val="header"/>
    <w:basedOn w:val="Normal"/>
    <w:link w:val="HeaderChar"/>
    <w:uiPriority w:val="99"/>
    <w:unhideWhenUsed/>
    <w:rsid w:val="00A14B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B02"/>
    <w:rPr>
      <w:rFonts w:ascii="Aptos Display" w:hAnsi="Aptos Display"/>
    </w:rPr>
  </w:style>
  <w:style w:type="paragraph" w:styleId="Footer">
    <w:name w:val="footer"/>
    <w:basedOn w:val="Normal"/>
    <w:link w:val="FooterChar"/>
    <w:uiPriority w:val="99"/>
    <w:unhideWhenUsed/>
    <w:rsid w:val="00A14B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B02"/>
    <w:rPr>
      <w:rFonts w:ascii="Aptos Display" w:hAnsi="Aptos Display"/>
    </w:rPr>
  </w:style>
  <w:style w:type="paragraph" w:styleId="TOC1">
    <w:name w:val="toc 1"/>
    <w:basedOn w:val="Normal"/>
    <w:next w:val="Normal"/>
    <w:autoRedefine/>
    <w:uiPriority w:val="39"/>
    <w:unhideWhenUsed/>
    <w:rsid w:val="00A14B02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14B0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14B02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A14B02"/>
    <w:pPr>
      <w:spacing w:after="240"/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4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B02"/>
    <w:rPr>
      <w:rFonts w:ascii="Segoe UI" w:hAnsi="Segoe UI" w:cs="Segoe UI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rsid w:val="00A14B02"/>
    <w:rPr>
      <w:rFonts w:ascii="Aptos SemiBold" w:eastAsiaTheme="majorEastAsia" w:hAnsi="Aptos SemiBold" w:cstheme="majorBidi"/>
      <w:i/>
      <w:iCs/>
      <w:color w:val="0D2C6C" w:themeColor="accent5"/>
    </w:rPr>
  </w:style>
  <w:style w:type="paragraph" w:customStyle="1" w:styleId="numberedpara">
    <w:name w:val="numbered para"/>
    <w:basedOn w:val="Normal"/>
    <w:rsid w:val="00140A92"/>
    <w:pPr>
      <w:numPr>
        <w:numId w:val="14"/>
      </w:numPr>
      <w:spacing w:before="120" w:after="0" w:line="240" w:lineRule="auto"/>
    </w:pPr>
    <w:rPr>
      <w:rFonts w:ascii="Calibri" w:hAnsi="Calibri" w:cs="Calibri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A14B02"/>
    <w:rPr>
      <w:color w:val="7055A3" w:themeColor="followedHyperlink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588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ewr.gov.au/workforce-australia-employment-services" TargetMode="External"/><Relationship Id="rId18" Type="http://schemas.openxmlformats.org/officeDocument/2006/relationships/hyperlink" Target="https://www.workforceaustralia.gov.au/businesses/about/contact/customer-service/" TargetMode="External"/><Relationship Id="rId26" Type="http://schemas.openxmlformats.org/officeDocument/2006/relationships/hyperlink" Target="http://www.tisnational.gov.a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jobaccess.gov.au/stories/complaints-resolution-referral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www.dss.gov.au/our-responsibilities/disability-and-carers/programmes-services/disability-employment-services" TargetMode="External"/><Relationship Id="rId25" Type="http://schemas.openxmlformats.org/officeDocument/2006/relationships/hyperlink" Target="https://www.dewr.gov.au/about-department/contact-us/complaints/making-complaint-about-employment-services-and-parent-pathways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niaa.gov.au/our-work/employment-and-economic-development/community-development-program-cdp" TargetMode="External"/><Relationship Id="rId20" Type="http://schemas.openxmlformats.org/officeDocument/2006/relationships/hyperlink" Target="https://www.jobaccess.gov.au/online-complaint-form" TargetMode="External"/><Relationship Id="rId29" Type="http://schemas.openxmlformats.org/officeDocument/2006/relationships/hyperlink" Target="tel:130048806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tel:131715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dewr.gov.au/transition-work" TargetMode="External"/><Relationship Id="rId23" Type="http://schemas.openxmlformats.org/officeDocument/2006/relationships/hyperlink" Target="tel:1800805260" TargetMode="External"/><Relationship Id="rId28" Type="http://schemas.openxmlformats.org/officeDocument/2006/relationships/hyperlink" Target="https://www.accesshub.gov.au/about-the-nrs/nrs-call-numbers-and-links" TargetMode="External"/><Relationship Id="rId10" Type="http://schemas.openxmlformats.org/officeDocument/2006/relationships/image" Target="media/image3.png"/><Relationship Id="rId19" Type="http://schemas.openxmlformats.org/officeDocument/2006/relationships/hyperlink" Target="tel:1800880052" TargetMode="External"/><Relationship Id="rId31" Type="http://schemas.openxmlformats.org/officeDocument/2006/relationships/hyperlink" Target="mailto:privacy@dewr.gov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yperlink" Target="https://www.dewr.gov.au/parentpathways" TargetMode="External"/><Relationship Id="rId22" Type="http://schemas.openxmlformats.org/officeDocument/2006/relationships/hyperlink" Target="https://www.dewr.gov.au/about-department/contact-us/complaints/employment-services-complaint-form/making-complaint-about-employment-services%22%20/o%20%22DEWR%20online%20contact%20form" TargetMode="External"/><Relationship Id="rId27" Type="http://schemas.openxmlformats.org/officeDocument/2006/relationships/hyperlink" Target="tel:131450" TargetMode="External"/><Relationship Id="rId30" Type="http://schemas.openxmlformats.org/officeDocument/2006/relationships/hyperlink" Target="https://www.dewr.gov.au/using-site/privacy-notice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EWR">
      <a:dk1>
        <a:sysClr val="windowText" lastClr="000000"/>
      </a:dk1>
      <a:lt1>
        <a:sysClr val="window" lastClr="FFFFFF"/>
      </a:lt1>
      <a:dk2>
        <a:srgbClr val="404246"/>
      </a:dk2>
      <a:lt2>
        <a:srgbClr val="7A9F4C"/>
      </a:lt2>
      <a:accent1>
        <a:srgbClr val="5D7A38"/>
      </a:accent1>
      <a:accent2>
        <a:srgbClr val="62165C"/>
      </a:accent2>
      <a:accent3>
        <a:srgbClr val="B5C427"/>
      </a:accent3>
      <a:accent4>
        <a:srgbClr val="009B9F"/>
      </a:accent4>
      <a:accent5>
        <a:srgbClr val="0D2C6C"/>
      </a:accent5>
      <a:accent6>
        <a:srgbClr val="91040D"/>
      </a:accent6>
      <a:hlink>
        <a:srgbClr val="287DB2"/>
      </a:hlink>
      <a:folHlink>
        <a:srgbClr val="7055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063CB-09CF-4DB4-855D-B301AD731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#3114 – Replaced files – Nelson Groom</vt:lpstr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Customer Service Line (NCSL) Service Guarantee</dc:title>
  <dc:subject/>
  <dc:creator/>
  <cp:keywords/>
  <dc:description/>
  <cp:lastModifiedBy/>
  <cp:revision>1</cp:revision>
  <dcterms:created xsi:type="dcterms:W3CDTF">2025-08-20T01:29:00Z</dcterms:created>
  <dcterms:modified xsi:type="dcterms:W3CDTF">2025-08-20T01:32:00Z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2025-08-20T01:29:59Z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8798950e-bfb5-4cc4-89dc-4015cbb46a8f</vt:lpwstr>
  </property>
  <property fmtid="{D5CDD505-2E9C-101B-9397-08002B2CF9AE}" pid="8" name="MSIP_Label_79d889eb-932f-4752-8739-64d25806ef64_ContentBits">
    <vt:lpwstr>0</vt:lpwstr>
  </property>
  <property fmtid="{D5CDD505-2E9C-101B-9397-08002B2CF9AE}" pid="9" name="MSIP_Label_79d889eb-932f-4752-8739-64d25806ef64_Tag">
    <vt:lpwstr>10, 0, 1, 1</vt:lpwstr>
  </property>
</Properties>
</file>