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9F15C" w14:textId="5D5330B7" w:rsidR="00067075" w:rsidRDefault="00C67024" w:rsidP="00DE0402">
      <w:pPr>
        <w:pStyle w:val="Title"/>
        <w:spacing w:before="120"/>
      </w:pPr>
      <w:r>
        <w:rPr>
          <w:noProof/>
        </w:rPr>
        <w:drawing>
          <wp:anchor distT="0" distB="0" distL="114300" distR="114300" simplePos="0" relativeHeight="251658241" behindDoc="1" locked="0" layoutInCell="1" allowOverlap="1" wp14:anchorId="5B80CB99" wp14:editId="54E9D929">
            <wp:simplePos x="0" y="0"/>
            <wp:positionH relativeFrom="column">
              <wp:posOffset>-900430</wp:posOffset>
            </wp:positionH>
            <wp:positionV relativeFrom="page">
              <wp:posOffset>-109819</wp:posOffset>
            </wp:positionV>
            <wp:extent cx="10688400" cy="2039332"/>
            <wp:effectExtent l="0" t="0" r="0" b="0"/>
            <wp:wrapNone/>
            <wp:docPr id="6" name="Picture 6">
              <a:extLst xmlns:a="http://schemas.openxmlformats.org/drawingml/2006/main">
                <a:ext uri="{FF2B5EF4-FFF2-40B4-BE49-F238E27FC236}">
                  <a16:creationId xmlns:a16="http://schemas.microsoft.com/office/drawing/2014/main" id="{370DCFAC-21FF-4131-8206-4AED11FDF915}"/>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7"/>
                    <a:stretch>
                      <a:fillRect/>
                    </a:stretch>
                  </pic:blipFill>
                  <pic:spPr>
                    <a:xfrm>
                      <a:off x="0" y="0"/>
                      <a:ext cx="10688400" cy="2039332"/>
                    </a:xfrm>
                    <a:prstGeom prst="rect">
                      <a:avLst/>
                    </a:prstGeom>
                  </pic:spPr>
                </pic:pic>
              </a:graphicData>
            </a:graphic>
            <wp14:sizeRelH relativeFrom="page">
              <wp14:pctWidth>0</wp14:pctWidth>
            </wp14:sizeRelH>
            <wp14:sizeRelV relativeFrom="page">
              <wp14:pctHeight>0</wp14:pctHeight>
            </wp14:sizeRelV>
          </wp:anchor>
        </w:drawing>
      </w:r>
      <w:r w:rsidR="003A2EFF">
        <w:rPr>
          <w:noProof/>
        </w:rPr>
        <w:drawing>
          <wp:inline distT="0" distB="0" distL="0" distR="0" wp14:anchorId="0368C25A" wp14:editId="2A3CCB6B">
            <wp:extent cx="2865600" cy="820885"/>
            <wp:effectExtent l="0" t="0" r="0" b="0"/>
            <wp:docPr id="1" name="Picture 3" descr="Australian Government Workforce Australia Local Jobs crest">
              <a:extLst xmlns:a="http://schemas.openxmlformats.org/drawingml/2006/main">
                <a:ext uri="{FF2B5EF4-FFF2-40B4-BE49-F238E27FC236}">
                  <a16:creationId xmlns:a16="http://schemas.microsoft.com/office/drawing/2014/main" id="{55347C11-1219-4E3D-8FE5-06FC22BEF47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Australian Government Workforce Australia Local Jobs crest"/>
                    <pic:cNvPicPr/>
                  </pic:nvPicPr>
                  <pic:blipFill>
                    <a:blip r:embed="rId8"/>
                    <a:stretch>
                      <a:fillRect/>
                    </a:stretch>
                  </pic:blipFill>
                  <pic:spPr>
                    <a:xfrm>
                      <a:off x="0" y="0"/>
                      <a:ext cx="2865600" cy="820885"/>
                    </a:xfrm>
                    <a:prstGeom prst="rect">
                      <a:avLst/>
                    </a:prstGeom>
                  </pic:spPr>
                </pic:pic>
              </a:graphicData>
            </a:graphic>
          </wp:inline>
        </w:drawing>
      </w:r>
    </w:p>
    <w:p w14:paraId="29E1914A" w14:textId="4D8F9C99" w:rsidR="00EC6A53" w:rsidRDefault="00EC6A53" w:rsidP="00DD7333">
      <w:pPr>
        <w:spacing w:before="100" w:beforeAutospacing="1" w:after="0"/>
        <w:sectPr w:rsidR="00EC6A53" w:rsidSect="005F0144">
          <w:footerReference w:type="default" r:id="rId9"/>
          <w:type w:val="continuous"/>
          <w:pgSz w:w="16840" w:h="23820"/>
          <w:pgMar w:top="851" w:right="1418" w:bottom="1418" w:left="1418" w:header="170" w:footer="709" w:gutter="0"/>
          <w:cols w:space="708"/>
          <w:titlePg/>
          <w:docGrid w:linePitch="360"/>
        </w:sectPr>
      </w:pPr>
    </w:p>
    <w:p w14:paraId="147F3BDD" w14:textId="0BBCA102" w:rsidR="000D06F7" w:rsidRDefault="001A6ECF" w:rsidP="00043E5A">
      <w:pPr>
        <w:pStyle w:val="Title"/>
        <w:spacing w:line="240" w:lineRule="auto"/>
      </w:pPr>
      <w:r>
        <w:rPr>
          <w:noProof/>
        </w:rPr>
        <w:drawing>
          <wp:anchor distT="0" distB="0" distL="114300" distR="114300" simplePos="0" relativeHeight="251658243" behindDoc="0" locked="0" layoutInCell="1" allowOverlap="1" wp14:anchorId="2641F1DE" wp14:editId="66F6E21A">
            <wp:simplePos x="0" y="0"/>
            <wp:positionH relativeFrom="column">
              <wp:posOffset>6048375</wp:posOffset>
            </wp:positionH>
            <wp:positionV relativeFrom="paragraph">
              <wp:posOffset>1243965</wp:posOffset>
            </wp:positionV>
            <wp:extent cx="3419475" cy="3609955"/>
            <wp:effectExtent l="0" t="0" r="0" b="0"/>
            <wp:wrapNone/>
            <wp:docPr id="11" name="Picture 11" descr="Geographical map of the South Coast of Victoria Employment Region">
              <a:extLst xmlns:a="http://schemas.openxmlformats.org/drawingml/2006/main">
                <a:ext uri="{FF2B5EF4-FFF2-40B4-BE49-F238E27FC236}">
                  <a16:creationId xmlns:a16="http://schemas.microsoft.com/office/drawing/2014/main" id="{09530CB6-949F-40CC-ACF9-DACD2AF6247C}"/>
                </a:ext>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Geographical map of the South Coast of Victoria Employment Region">
                      <a:extLst>
                        <a:ext uri="{C183D7F6-B498-43B3-948B-1728B52AA6E4}">
                          <adec:decorative xmlns:adec="http://schemas.microsoft.com/office/drawing/2017/decorative" val="0"/>
                        </a:ext>
                      </a:extLst>
                    </pic:cNvPr>
                    <pic:cNvPicPr preferRelativeResize="0">
                      <a:picLocks noChangeAspect="1"/>
                    </pic:cNvPicPr>
                  </pic:nvPicPr>
                  <pic:blipFill rotWithShape="1">
                    <a:blip r:embed="rId10"/>
                    <a:srcRect t="12766" b="2733"/>
                    <a:stretch/>
                  </pic:blipFill>
                  <pic:spPr bwMode="auto">
                    <a:xfrm>
                      <a:off x="0" y="0"/>
                      <a:ext cx="3419475" cy="360995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0D06F7">
        <w:t>Local Jobs Plan</w:t>
      </w:r>
    </w:p>
    <w:p w14:paraId="374AEBD5" w14:textId="194A4318" w:rsidR="000D06F7" w:rsidRPr="000D06F7" w:rsidRDefault="00AC0BE0" w:rsidP="6424B80C">
      <w:pPr>
        <w:pStyle w:val="Subtitle"/>
        <w:spacing w:after="0"/>
        <w:rPr>
          <w:rStyle w:val="Strong"/>
          <w:b/>
        </w:rPr>
      </w:pPr>
      <w:r>
        <w:t>South Coast of Victoria</w:t>
      </w:r>
      <w:r w:rsidR="00E41CC6" w:rsidRPr="6424B80C">
        <w:rPr>
          <w:color w:val="0076BD" w:themeColor="accent2"/>
        </w:rPr>
        <w:t xml:space="preserve"> | </w:t>
      </w:r>
      <w:r w:rsidR="002A13B6" w:rsidRPr="6424B80C">
        <w:rPr>
          <w:color w:val="auto"/>
        </w:rPr>
        <w:t>Victoria</w:t>
      </w:r>
      <w:r w:rsidR="000D06F7" w:rsidRPr="6424B80C">
        <w:rPr>
          <w:color w:val="0076BD" w:themeColor="accent2"/>
        </w:rPr>
        <w:t xml:space="preserve"> | </w:t>
      </w:r>
      <w:r w:rsidR="2C359F57" w:rsidRPr="6424B80C">
        <w:rPr>
          <w:color w:val="051532" w:themeColor="accent1"/>
        </w:rPr>
        <w:t>October</w:t>
      </w:r>
      <w:r w:rsidR="001971A0" w:rsidRPr="6424B80C">
        <w:rPr>
          <w:rStyle w:val="Strong"/>
          <w:b/>
          <w:color w:val="051532" w:themeColor="accent1"/>
        </w:rPr>
        <w:t xml:space="preserve"> </w:t>
      </w:r>
      <w:r w:rsidR="002A13B6" w:rsidRPr="6424B80C">
        <w:rPr>
          <w:rStyle w:val="Strong"/>
          <w:b/>
        </w:rPr>
        <w:t>202</w:t>
      </w:r>
      <w:r w:rsidR="000C1F17" w:rsidRPr="6424B80C">
        <w:rPr>
          <w:rStyle w:val="Strong"/>
          <w:b/>
        </w:rPr>
        <w:t>6</w:t>
      </w:r>
      <w:r w:rsidR="00E41CC6" w:rsidRPr="6424B80C">
        <w:rPr>
          <w:rStyle w:val="Strong"/>
          <w:b/>
        </w:rPr>
        <w:t xml:space="preserve"> </w:t>
      </w:r>
    </w:p>
    <w:p w14:paraId="728E0E94" w14:textId="017BEC86" w:rsidR="002B1CE5" w:rsidRDefault="005F0144" w:rsidP="00D96369">
      <w:pPr>
        <w:spacing w:before="120" w:after="0" w:line="240" w:lineRule="auto"/>
      </w:pPr>
      <w:bookmarkStart w:id="0" w:name="_Toc30065222"/>
      <w:r>
        <w:t>W</w:t>
      </w:r>
      <w:r w:rsidRPr="005F0144">
        <w:t xml:space="preserve">orkforce Australia Local Jobs (Local Jobs) </w:t>
      </w:r>
      <w:r w:rsidR="0095291A">
        <w:t xml:space="preserve">is a program that </w:t>
      </w:r>
      <w:bookmarkEnd w:id="0"/>
      <w:r w:rsidR="009A3B1B">
        <w:t xml:space="preserve">creates partnerships between </w:t>
      </w:r>
      <w:r w:rsidR="00A45138">
        <w:t>busines</w:t>
      </w:r>
      <w:r w:rsidR="00611466">
        <w:t>s</w:t>
      </w:r>
    </w:p>
    <w:p w14:paraId="10512078" w14:textId="4B9322B3" w:rsidR="00074A76" w:rsidRDefault="00A45138" w:rsidP="00D96369">
      <w:pPr>
        <w:spacing w:after="120" w:line="240" w:lineRule="auto"/>
      </w:pPr>
      <w:r>
        <w:t>and communities to meet local workforce needs</w:t>
      </w:r>
      <w:r w:rsidR="00C75AC7">
        <w:t xml:space="preserve">, </w:t>
      </w:r>
      <w:r w:rsidR="00AF5C66">
        <w:t>thereby improving</w:t>
      </w:r>
      <w:r w:rsidR="00074A76">
        <w:t xml:space="preserve"> </w:t>
      </w:r>
      <w:r w:rsidR="00AF5C66">
        <w:t>employment outcomes.</w:t>
      </w:r>
    </w:p>
    <w:p w14:paraId="61B434ED" w14:textId="5D4E85CE" w:rsidR="000D06F7" w:rsidRDefault="00AE19CB" w:rsidP="005A18AE">
      <w:pPr>
        <w:spacing w:before="120" w:after="120"/>
        <w:sectPr w:rsidR="000D06F7" w:rsidSect="005F0144">
          <w:type w:val="continuous"/>
          <w:pgSz w:w="16840" w:h="23820"/>
          <w:pgMar w:top="3969" w:right="1418" w:bottom="1418" w:left="1418" w:header="0" w:footer="709" w:gutter="0"/>
          <w:cols w:space="708"/>
          <w:titlePg/>
          <w:docGrid w:linePitch="360"/>
        </w:sectPr>
      </w:pPr>
      <w:r>
        <w:rPr>
          <w:noProof/>
        </w:rPr>
        <mc:AlternateContent>
          <mc:Choice Requires="wps">
            <w:drawing>
              <wp:anchor distT="0" distB="0" distL="114300" distR="114300" simplePos="0" relativeHeight="251658240" behindDoc="1" locked="0" layoutInCell="1" allowOverlap="1" wp14:anchorId="7D7817BF" wp14:editId="74ADFEB5">
                <wp:simplePos x="0" y="0"/>
                <wp:positionH relativeFrom="column">
                  <wp:posOffset>-109855</wp:posOffset>
                </wp:positionH>
                <wp:positionV relativeFrom="page">
                  <wp:posOffset>4000500</wp:posOffset>
                </wp:positionV>
                <wp:extent cx="6001385" cy="3019425"/>
                <wp:effectExtent l="0" t="0" r="0" b="9525"/>
                <wp:wrapNone/>
                <wp:docPr id="3" name="Rectangle 3">
                  <a:extLst xmlns:a="http://schemas.openxmlformats.org/drawingml/2006/main">
                    <a:ext uri="{FF2B5EF4-FFF2-40B4-BE49-F238E27FC236}">
                      <a16:creationId xmlns:a16="http://schemas.microsoft.com/office/drawing/2014/main" id="{2C386AE7-3B20-475F-A882-8AA0AEECA040}"/>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001385" cy="3019425"/>
                        </a:xfrm>
                        <a:prstGeom prst="rect">
                          <a:avLst/>
                        </a:prstGeom>
                        <a:solidFill>
                          <a:srgbClr val="F4F4F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E7198E" id="Rectangle 3" o:spid="_x0000_s1026" alt="&quot;&quot;" style="position:absolute;margin-left:-8.65pt;margin-top:315pt;width:472.55pt;height:23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" fillcolor="#f4f4f4" stroked="f" strokeweight="1pt">
                <w10:wrap anchory="page"/>
              </v:rect>
            </w:pict>
          </mc:Fallback>
        </mc:AlternateContent>
      </w:r>
      <w:r w:rsidR="00AF5C66">
        <w:t>Local Jobs operates in all 51 Employment Regions in Australia.</w:t>
      </w:r>
    </w:p>
    <w:p w14:paraId="2546DA31" w14:textId="6CC52E0B" w:rsidR="000D06F7" w:rsidRDefault="000D06F7" w:rsidP="00D96369">
      <w:pPr>
        <w:pStyle w:val="Heading2"/>
        <w:spacing w:before="280"/>
      </w:pPr>
      <w:r>
        <w:t xml:space="preserve">Local Jobs </w:t>
      </w:r>
      <w:r w:rsidR="00941E3C">
        <w:t>Overview</w:t>
      </w:r>
    </w:p>
    <w:p w14:paraId="2A2D61C5" w14:textId="77777777" w:rsidR="000D06F7" w:rsidRDefault="000D06F7" w:rsidP="000D06F7">
      <w:pPr>
        <w:pStyle w:val="Heading3"/>
      </w:pPr>
      <w:r>
        <w:t>Local Jobs Plan</w:t>
      </w:r>
    </w:p>
    <w:p w14:paraId="2A0C7F7C" w14:textId="0079B636" w:rsidR="000D06F7" w:rsidRDefault="00941E3C" w:rsidP="000D06F7">
      <w:pPr>
        <w:spacing w:after="120"/>
      </w:pPr>
      <w:r>
        <w:t>Each Employment Region</w:t>
      </w:r>
      <w:r w:rsidR="0005641D">
        <w:t xml:space="preserve"> has a</w:t>
      </w:r>
      <w:r w:rsidR="000D06F7">
        <w:t xml:space="preserve"> Local Jobs Plan</w:t>
      </w:r>
      <w:r w:rsidR="0005641D">
        <w:t xml:space="preserve"> which</w:t>
      </w:r>
      <w:r w:rsidR="000D06F7">
        <w:t xml:space="preserve"> </w:t>
      </w:r>
      <w:r w:rsidR="004D73E5">
        <w:t>outlines</w:t>
      </w:r>
      <w:r w:rsidR="000D06F7">
        <w:t xml:space="preserve"> the </w:t>
      </w:r>
      <w:r w:rsidR="00E85502">
        <w:t>labour market</w:t>
      </w:r>
      <w:r w:rsidR="000D06F7">
        <w:t xml:space="preserve"> challenges</w:t>
      </w:r>
      <w:r w:rsidR="0005641D">
        <w:t xml:space="preserve"> in the region </w:t>
      </w:r>
      <w:r w:rsidR="00805564">
        <w:t>and the strategies to address these challenges.</w:t>
      </w:r>
    </w:p>
    <w:p w14:paraId="3C838560" w14:textId="584FE353" w:rsidR="000D06F7" w:rsidRDefault="00B97372" w:rsidP="000D06F7">
      <w:pPr>
        <w:pStyle w:val="Heading3"/>
      </w:pPr>
      <w:r>
        <w:t>Job Coordinators</w:t>
      </w:r>
    </w:p>
    <w:p w14:paraId="53449B5D" w14:textId="552B4B21" w:rsidR="000D06F7" w:rsidRDefault="00B46D4C" w:rsidP="000D06F7">
      <w:pPr>
        <w:spacing w:after="120"/>
      </w:pPr>
      <w:r>
        <w:t>Each Employment Region has a dedicated Job Coordinator</w:t>
      </w:r>
      <w:r w:rsidR="009809C0">
        <w:t xml:space="preserve"> who </w:t>
      </w:r>
      <w:r w:rsidR="00D87B8F">
        <w:t xml:space="preserve">leverages existing resources, supports local labour markets through structural adjustments and retrenchments, </w:t>
      </w:r>
      <w:r w:rsidR="00716BF0">
        <w:t>and creates opportunities for collaboration between business and communities.</w:t>
      </w:r>
      <w:r w:rsidR="00DD7333">
        <w:br w:type="column"/>
      </w:r>
    </w:p>
    <w:p w14:paraId="0A091B2D" w14:textId="2EFA1829" w:rsidR="000D06F7" w:rsidRDefault="000D06F7" w:rsidP="000D06F7">
      <w:pPr>
        <w:pStyle w:val="Heading3"/>
      </w:pPr>
      <w:r>
        <w:t>Local Jobs and Skills Taskforce</w:t>
      </w:r>
    </w:p>
    <w:p w14:paraId="1A643F67" w14:textId="53E3F8A0" w:rsidR="000D06F7" w:rsidRDefault="000D06F7" w:rsidP="000D06F7">
      <w:pPr>
        <w:spacing w:after="120"/>
      </w:pPr>
      <w:r>
        <w:t xml:space="preserve">Each Employment Region has its own </w:t>
      </w:r>
      <w:r w:rsidR="00836463">
        <w:t>t</w:t>
      </w:r>
      <w:r>
        <w:t xml:space="preserve">askforce </w:t>
      </w:r>
      <w:r w:rsidR="007D2446">
        <w:t xml:space="preserve">that meets regularly with the Job Coordinator </w:t>
      </w:r>
      <w:r w:rsidR="00836463">
        <w:t xml:space="preserve">to develop an understanding </w:t>
      </w:r>
      <w:r w:rsidR="009F4C2B">
        <w:t>of challenges in the</w:t>
      </w:r>
      <w:r w:rsidR="00836463">
        <w:t xml:space="preserve"> region</w:t>
      </w:r>
      <w:r w:rsidR="009F4C2B">
        <w:t xml:space="preserve"> and implement solutions.</w:t>
      </w:r>
      <w:r w:rsidR="00466015">
        <w:t xml:space="preserve"> The taskforce is comprised of representatives from the region.</w:t>
      </w:r>
    </w:p>
    <w:p w14:paraId="12E112C9" w14:textId="22CC3679" w:rsidR="000D06F7" w:rsidRDefault="00FB5DF8" w:rsidP="000D06F7">
      <w:pPr>
        <w:pStyle w:val="Heading3"/>
      </w:pPr>
      <w:r>
        <w:t xml:space="preserve">Local Jobs, Local People </w:t>
      </w:r>
      <w:r w:rsidR="002D4A96">
        <w:t>G</w:t>
      </w:r>
      <w:r>
        <w:t>rant</w:t>
      </w:r>
    </w:p>
    <w:p w14:paraId="595F4A1A" w14:textId="4CBCF37E" w:rsidR="000D06F7" w:rsidRDefault="001A6ECF" w:rsidP="00DD7333">
      <w:pPr>
        <w:spacing w:after="120"/>
        <w:sectPr w:rsidR="000D06F7" w:rsidSect="000D06F7">
          <w:type w:val="continuous"/>
          <w:pgSz w:w="16840" w:h="23820"/>
          <w:pgMar w:top="3969" w:right="1418" w:bottom="1418" w:left="1418" w:header="0" w:footer="709" w:gutter="0"/>
          <w:cols w:num="3" w:space="708"/>
          <w:titlePg/>
          <w:docGrid w:linePitch="360"/>
        </w:sectPr>
      </w:pPr>
      <w:r>
        <w:rPr>
          <w:noProof/>
        </w:rPr>
        <mc:AlternateContent>
          <mc:Choice Requires="wps">
            <w:drawing>
              <wp:anchor distT="0" distB="0" distL="114300" distR="114300" simplePos="0" relativeHeight="251658242" behindDoc="0" locked="0" layoutInCell="1" allowOverlap="1" wp14:anchorId="4CA972DD" wp14:editId="1DDBD50F">
                <wp:simplePos x="0" y="0"/>
                <wp:positionH relativeFrom="column">
                  <wp:posOffset>2938780</wp:posOffset>
                </wp:positionH>
                <wp:positionV relativeFrom="page">
                  <wp:posOffset>6353175</wp:posOffset>
                </wp:positionV>
                <wp:extent cx="3419475" cy="666750"/>
                <wp:effectExtent l="0" t="0" r="9525" b="0"/>
                <wp:wrapNone/>
                <wp:docPr id="47" name="Rectangle 47">
                  <a:extLst xmlns:a="http://schemas.openxmlformats.org/drawingml/2006/main">
                    <a:ext uri="{FF2B5EF4-FFF2-40B4-BE49-F238E27FC236}">
                      <a16:creationId xmlns:a16="http://schemas.microsoft.com/office/drawing/2014/main" id="{F8A2979F-8945-42D8-8A61-037E616C5EF2}"/>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419475" cy="666750"/>
                        </a:xfrm>
                        <a:prstGeom prst="roundRect">
                          <a:avLst>
                            <a:gd name="adj" fmla="val 0"/>
                          </a:avLst>
                        </a:prstGeom>
                        <a:solidFill>
                          <a:srgbClr val="F4F4F4"/>
                        </a:solidFill>
                        <a:ln w="158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9F3CC92" w14:textId="77777777" w:rsidR="001A6ECF" w:rsidRPr="00E61F67" w:rsidRDefault="001A6ECF" w:rsidP="001A6ECF">
                            <w:pPr>
                              <w:spacing w:after="0"/>
                              <w:jc w:val="center"/>
                              <w:rPr>
                                <w:color w:val="051532" w:themeColor="text1"/>
                              </w:rPr>
                            </w:pPr>
                            <w:r w:rsidRPr="00E61F67">
                              <w:rPr>
                                <w:color w:val="051532" w:themeColor="text1"/>
                              </w:rPr>
                              <w:t xml:space="preserve">Explore labour market insights for </w:t>
                            </w:r>
                            <w:r>
                              <w:rPr>
                                <w:color w:val="051532" w:themeColor="text1"/>
                              </w:rPr>
                              <w:t>the</w:t>
                            </w:r>
                            <w:r w:rsidRPr="00E61F67">
                              <w:rPr>
                                <w:color w:val="051532" w:themeColor="text1"/>
                              </w:rPr>
                              <w:br/>
                            </w:r>
                            <w:hyperlink r:id="rId11" w:history="1">
                              <w:r w:rsidRPr="00980BBD">
                                <w:rPr>
                                  <w:rStyle w:val="Hyperlink"/>
                                </w:rPr>
                                <w:t>South Coast of Victoria</w:t>
                              </w:r>
                            </w:hyperlink>
                            <w:r w:rsidRPr="00E61F67">
                              <w:rPr>
                                <w:color w:val="051532" w:themeColor="text1"/>
                              </w:rPr>
                              <w:t xml:space="preserve"> Employment Region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CA972DD" id="Rectangle 47" o:spid="_x0000_s1026" alt="&quot;&quot;" style="position:absolute;margin-left:231.4pt;margin-top:500.25pt;width:269.25pt;height:5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" fillcolor="#f4f4f4" stroked="f" strokeweight="1.25pt">
                <v:stroke joinstyle="miter"/>
                <v:textbox>
                  <w:txbxContent>
                    <w:p w14:paraId="39F3CC92" w14:textId="77777777" w:rsidR="001A6ECF" w:rsidRPr="00E61F67" w:rsidRDefault="001A6ECF" w:rsidP="001A6ECF">
                      <w:pPr>
                        <w:spacing w:after="0"/>
                        <w:jc w:val="center"/>
                        <w:rPr>
                          <w:color w:val="051532" w:themeColor="text1"/>
                        </w:rPr>
                      </w:pPr>
                      <w:r w:rsidRPr="00E61F67">
                        <w:rPr>
                          <w:color w:val="051532" w:themeColor="text1"/>
                        </w:rPr>
                        <w:t xml:space="preserve">Explore labour market insights for </w:t>
                      </w:r>
                      <w:r>
                        <w:rPr>
                          <w:color w:val="051532" w:themeColor="text1"/>
                        </w:rPr>
                        <w:t>the</w:t>
                      </w:r>
                      <w:r w:rsidRPr="00E61F67">
                        <w:rPr>
                          <w:color w:val="051532" w:themeColor="text1"/>
                        </w:rPr>
                        <w:br/>
                      </w:r>
                      <w:hyperlink r:id="rId12" w:history="1">
                        <w:r w:rsidRPr="00980BBD">
                          <w:rPr>
                            <w:rStyle w:val="Hyperlink"/>
                          </w:rPr>
                          <w:t>South Coast of Victoria</w:t>
                        </w:r>
                      </w:hyperlink>
                      <w:r w:rsidRPr="00E61F67">
                        <w:rPr>
                          <w:color w:val="051532" w:themeColor="text1"/>
                        </w:rPr>
                        <w:t xml:space="preserve"> Employment Region</w:t>
                      </w:r>
                    </w:p>
                  </w:txbxContent>
                </v:textbox>
                <w10:wrap anchory="page"/>
              </v:roundrect>
            </w:pict>
          </mc:Fallback>
        </mc:AlternateContent>
      </w:r>
      <w:r w:rsidR="00794D86">
        <w:t xml:space="preserve">The Local Jobs, Local People </w:t>
      </w:r>
      <w:r w:rsidR="00FE1CAB">
        <w:t>g</w:t>
      </w:r>
      <w:r w:rsidR="00794D86">
        <w:t xml:space="preserve">rant </w:t>
      </w:r>
      <w:r w:rsidR="00497390">
        <w:t>fund</w:t>
      </w:r>
      <w:r w:rsidR="00913702">
        <w:t>s</w:t>
      </w:r>
      <w:r w:rsidR="00497390">
        <w:t xml:space="preserve"> activities that help people into ongoing employment or </w:t>
      </w:r>
      <w:r w:rsidR="003C4B8D">
        <w:t>training</w:t>
      </w:r>
      <w:r w:rsidR="00A71AF1">
        <w:t>.</w:t>
      </w:r>
      <w:r w:rsidR="00913702">
        <w:t xml:space="preserve"> Activities must support local </w:t>
      </w:r>
      <w:r w:rsidR="003B3043">
        <w:t>labour market</w:t>
      </w:r>
      <w:r w:rsidR="00913702">
        <w:t xml:space="preserve"> needs</w:t>
      </w:r>
      <w:r w:rsidR="00AE19CB">
        <w:t>.</w:t>
      </w:r>
      <w:r w:rsidR="00794D86">
        <w:t xml:space="preserve"> </w:t>
      </w:r>
    </w:p>
    <w:p w14:paraId="46788E47" w14:textId="301CEEB4" w:rsidR="00CD167A" w:rsidRDefault="00D97972" w:rsidP="00837380">
      <w:pPr>
        <w:pStyle w:val="Heading2"/>
        <w:spacing w:before="480"/>
      </w:pPr>
      <w:r>
        <w:rPr>
          <w:rFonts w:eastAsia="Times New Roman"/>
        </w:rPr>
        <w:t xml:space="preserve">Local </w:t>
      </w:r>
      <w:r w:rsidR="00D17E31">
        <w:rPr>
          <w:rFonts w:eastAsia="Times New Roman"/>
        </w:rPr>
        <w:t>l</w:t>
      </w:r>
      <w:r w:rsidRPr="00250763">
        <w:rPr>
          <w:rFonts w:eastAsia="Times New Roman"/>
        </w:rPr>
        <w:t>abour</w:t>
      </w:r>
      <w:r>
        <w:rPr>
          <w:rFonts w:eastAsia="Times New Roman"/>
        </w:rPr>
        <w:t xml:space="preserve"> </w:t>
      </w:r>
      <w:r w:rsidR="00D17E31">
        <w:rPr>
          <w:rFonts w:eastAsia="Times New Roman"/>
        </w:rPr>
        <w:t>m</w:t>
      </w:r>
      <w:r>
        <w:rPr>
          <w:rFonts w:eastAsia="Times New Roman"/>
        </w:rPr>
        <w:t xml:space="preserve">arket </w:t>
      </w:r>
      <w:r w:rsidR="00D17E31">
        <w:rPr>
          <w:rFonts w:eastAsia="Times New Roman"/>
        </w:rPr>
        <w:t>c</w:t>
      </w:r>
      <w:r>
        <w:rPr>
          <w:rFonts w:eastAsia="Times New Roman"/>
        </w:rPr>
        <w:t>hallenges</w:t>
      </w:r>
      <w:r w:rsidR="0095291A">
        <w:rPr>
          <w:rFonts w:eastAsia="Times New Roman"/>
        </w:rPr>
        <w:t xml:space="preserve"> </w:t>
      </w:r>
    </w:p>
    <w:p w14:paraId="159781AD" w14:textId="7E2EAE5C" w:rsidR="00DD20F8" w:rsidRDefault="00CD167A" w:rsidP="00836B2C">
      <w:pPr>
        <w:numPr>
          <w:ilvl w:val="0"/>
          <w:numId w:val="36"/>
        </w:numPr>
        <w:spacing w:after="0"/>
        <w:ind w:left="284" w:hanging="284"/>
      </w:pPr>
      <w:r>
        <w:t>The Labour Market Insights data indicates that mature</w:t>
      </w:r>
      <w:r w:rsidR="0007447D">
        <w:t xml:space="preserve"> </w:t>
      </w:r>
      <w:r>
        <w:t xml:space="preserve">age people and people with a disability face longer periods of unemployment and underemployment. </w:t>
      </w:r>
      <w:r w:rsidR="00DD20F8" w:rsidRPr="00DD20F8">
        <w:t>This shows the need for stronger inclusive employment pathways and targeted support.</w:t>
      </w:r>
    </w:p>
    <w:p w14:paraId="461E6A1A" w14:textId="5FE3EF97" w:rsidR="00F25E9B" w:rsidRDefault="00D95BA8" w:rsidP="00836B2C">
      <w:pPr>
        <w:numPr>
          <w:ilvl w:val="0"/>
          <w:numId w:val="36"/>
        </w:numPr>
        <w:spacing w:after="0"/>
        <w:ind w:left="284" w:hanging="284"/>
      </w:pPr>
      <w:r>
        <w:t>Youth unemployment and underemployment are increasing in smaller towns</w:t>
      </w:r>
      <w:r w:rsidR="4AF06BF0">
        <w:t xml:space="preserve"> within the region</w:t>
      </w:r>
      <w:r w:rsidR="0057680D">
        <w:t>.</w:t>
      </w:r>
      <w:r>
        <w:t xml:space="preserve"> </w:t>
      </w:r>
      <w:r w:rsidR="00754BF2">
        <w:t>There are limited</w:t>
      </w:r>
      <w:r w:rsidR="005D59DC">
        <w:t xml:space="preserve"> </w:t>
      </w:r>
      <w:r>
        <w:t xml:space="preserve">programs </w:t>
      </w:r>
      <w:r w:rsidR="00DC2C2F">
        <w:t xml:space="preserve">designed </w:t>
      </w:r>
      <w:r w:rsidR="00CD167A">
        <w:t>to help</w:t>
      </w:r>
      <w:r>
        <w:t xml:space="preserve"> young people find work locally. </w:t>
      </w:r>
    </w:p>
    <w:p w14:paraId="72AD3AC3" w14:textId="45EC3CF4" w:rsidR="00D95BA8" w:rsidRDefault="00346AAF" w:rsidP="00836B2C">
      <w:pPr>
        <w:numPr>
          <w:ilvl w:val="0"/>
          <w:numId w:val="36"/>
        </w:numPr>
        <w:spacing w:after="0"/>
        <w:ind w:left="284" w:hanging="284"/>
      </w:pPr>
      <w:r>
        <w:t>Strong</w:t>
      </w:r>
      <w:r w:rsidR="00D95BA8" w:rsidRPr="00D95BA8">
        <w:t xml:space="preserve"> links between education</w:t>
      </w:r>
      <w:r w:rsidR="005B0311">
        <w:t xml:space="preserve"> and</w:t>
      </w:r>
      <w:r w:rsidR="00D95BA8" w:rsidRPr="00D95BA8">
        <w:t xml:space="preserve"> training</w:t>
      </w:r>
      <w:r w:rsidR="00D10F34">
        <w:t xml:space="preserve"> t</w:t>
      </w:r>
      <w:r w:rsidR="006E76B3">
        <w:t>hat</w:t>
      </w:r>
      <w:r w:rsidR="00D10F34">
        <w:t xml:space="preserve"> </w:t>
      </w:r>
      <w:r w:rsidR="001F2338">
        <w:t>build</w:t>
      </w:r>
      <w:r w:rsidR="00D10F34">
        <w:t xml:space="preserve"> relevant</w:t>
      </w:r>
      <w:r w:rsidR="001F2338">
        <w:t xml:space="preserve"> skills</w:t>
      </w:r>
      <w:r w:rsidR="00FB1FC5">
        <w:t xml:space="preserve"> </w:t>
      </w:r>
      <w:r>
        <w:t xml:space="preserve">are required to </w:t>
      </w:r>
      <w:r w:rsidR="00D95BA8" w:rsidRPr="00D95BA8">
        <w:t xml:space="preserve">keep young people engaged and ready for future </w:t>
      </w:r>
      <w:r w:rsidR="000A477C">
        <w:t xml:space="preserve">job </w:t>
      </w:r>
      <w:r w:rsidR="00D95BA8" w:rsidRPr="00D95BA8">
        <w:t>opportunities.</w:t>
      </w:r>
    </w:p>
    <w:p w14:paraId="75E14BE7" w14:textId="0BE504DE" w:rsidR="00AF7F05" w:rsidRDefault="00AF7F05" w:rsidP="001A50AC">
      <w:pPr>
        <w:numPr>
          <w:ilvl w:val="0"/>
          <w:numId w:val="36"/>
        </w:numPr>
        <w:spacing w:after="0"/>
        <w:ind w:left="284" w:hanging="284"/>
      </w:pPr>
      <w:r w:rsidRPr="00AF7F05">
        <w:t xml:space="preserve">The adoption of new technologies, climate variability, and evolving industry practices are driving changes in skills and workforce requirements across the agriculture, forestry, and fishing sectors. </w:t>
      </w:r>
    </w:p>
    <w:p w14:paraId="5E07B4A2" w14:textId="4FC0862B" w:rsidR="008C0428" w:rsidRDefault="008C0428" w:rsidP="008C0428">
      <w:pPr>
        <w:spacing w:after="0"/>
      </w:pPr>
      <w:r>
        <w:br/>
      </w:r>
    </w:p>
    <w:p w14:paraId="1B9E367B" w14:textId="0B127463" w:rsidR="001971A0" w:rsidRDefault="008C0428" w:rsidP="008C0428">
      <w:pPr>
        <w:numPr>
          <w:ilvl w:val="0"/>
          <w:numId w:val="36"/>
        </w:numPr>
        <w:spacing w:after="0"/>
        <w:ind w:left="284" w:hanging="284"/>
      </w:pPr>
      <w:r w:rsidRPr="00AF7F05">
        <w:t>Strengthening workforce attraction, retention, upskilling, and awareness of career pathways will be critical to ensuring these industries have access to the skilled labour needed to support productivity, innovation, and long-term growth.</w:t>
      </w:r>
    </w:p>
    <w:p w14:paraId="186E1607" w14:textId="4590FF3E" w:rsidR="00346AAF" w:rsidRDefault="00346AAF" w:rsidP="001A6ECF">
      <w:pPr>
        <w:numPr>
          <w:ilvl w:val="0"/>
          <w:numId w:val="36"/>
        </w:numPr>
        <w:spacing w:after="0"/>
        <w:ind w:left="284" w:hanging="284"/>
      </w:pPr>
      <w:r>
        <w:t xml:space="preserve">Limited transport access, especially for people without a </w:t>
      </w:r>
      <w:r w:rsidR="00CD167A">
        <w:t>driver’s</w:t>
      </w:r>
      <w:r w:rsidR="0EB2F281">
        <w:t xml:space="preserve"> </w:t>
      </w:r>
      <w:r>
        <w:t xml:space="preserve">licence, </w:t>
      </w:r>
      <w:r w:rsidR="004A5A19">
        <w:t xml:space="preserve">has contributed to </w:t>
      </w:r>
      <w:r w:rsidR="002E3948">
        <w:t>a reduction in workforce participation</w:t>
      </w:r>
      <w:r>
        <w:t xml:space="preserve"> </w:t>
      </w:r>
      <w:r w:rsidR="00886935">
        <w:t>where primary work opportunities are not l</w:t>
      </w:r>
      <w:r w:rsidR="005B74DD">
        <w:t>ocated centrally</w:t>
      </w:r>
      <w:r>
        <w:t>. Creative mobility solutions are needed to improve access to work.</w:t>
      </w:r>
    </w:p>
    <w:p w14:paraId="094200EA" w14:textId="67C5FB66" w:rsidR="00AE114E" w:rsidRDefault="00AE114E" w:rsidP="001A6ECF">
      <w:pPr>
        <w:numPr>
          <w:ilvl w:val="0"/>
          <w:numId w:val="36"/>
        </w:numPr>
        <w:spacing w:after="0"/>
        <w:ind w:left="284" w:hanging="284"/>
      </w:pPr>
      <w:r>
        <w:t xml:space="preserve">Attracting and </w:t>
      </w:r>
      <w:r w:rsidR="661CF7A5">
        <w:t>retaining</w:t>
      </w:r>
      <w:r>
        <w:t xml:space="preserve"> skilled workers remains challenging. Many construction and renewable</w:t>
      </w:r>
      <w:r w:rsidR="000E47D0">
        <w:t xml:space="preserve"> energy</w:t>
      </w:r>
      <w:r>
        <w:t xml:space="preserve"> </w:t>
      </w:r>
      <w:r w:rsidR="000E47D0">
        <w:t>projects</w:t>
      </w:r>
      <w:r>
        <w:t xml:space="preserve"> rely on </w:t>
      </w:r>
      <w:r w:rsidR="4E84F9A8">
        <w:t>‘</w:t>
      </w:r>
      <w:r>
        <w:t>fly-in fly-out</w:t>
      </w:r>
      <w:r w:rsidR="4CC5400E">
        <w:t>'</w:t>
      </w:r>
      <w:r>
        <w:t xml:space="preserve"> workers, and </w:t>
      </w:r>
      <w:r w:rsidR="00347AAE">
        <w:t xml:space="preserve">skilled </w:t>
      </w:r>
      <w:r w:rsidR="0007447D">
        <w:t>h</w:t>
      </w:r>
      <w:r>
        <w:t xml:space="preserve">ealth </w:t>
      </w:r>
      <w:r w:rsidR="0007447D">
        <w:t>c</w:t>
      </w:r>
      <w:r>
        <w:t>are</w:t>
      </w:r>
      <w:r w:rsidR="002479D9">
        <w:t xml:space="preserve"> and </w:t>
      </w:r>
      <w:r w:rsidR="0007447D">
        <w:t>s</w:t>
      </w:r>
      <w:r w:rsidR="002479D9">
        <w:t xml:space="preserve">ocial </w:t>
      </w:r>
      <w:r w:rsidR="0007447D">
        <w:t>a</w:t>
      </w:r>
      <w:r w:rsidR="002479D9">
        <w:t>ssistance</w:t>
      </w:r>
      <w:r>
        <w:t xml:space="preserve"> </w:t>
      </w:r>
      <w:r w:rsidR="00942608">
        <w:t xml:space="preserve">roles </w:t>
      </w:r>
      <w:r w:rsidR="000D0A59">
        <w:t xml:space="preserve">have a reliance on </w:t>
      </w:r>
      <w:r>
        <w:t>agency staff</w:t>
      </w:r>
      <w:r w:rsidR="000D0A59">
        <w:t xml:space="preserve"> or temporary roles</w:t>
      </w:r>
      <w:r>
        <w:t>.</w:t>
      </w:r>
    </w:p>
    <w:p w14:paraId="05E11C34" w14:textId="083985B5" w:rsidR="00250763" w:rsidRPr="00AB0F24" w:rsidRDefault="00250763" w:rsidP="007A2FEF">
      <w:pPr>
        <w:spacing w:after="0"/>
        <w:ind w:left="284"/>
      </w:pPr>
    </w:p>
    <w:p w14:paraId="39F56A60" w14:textId="169C2934" w:rsidR="00DD7333" w:rsidRPr="00AB0F24" w:rsidRDefault="00DD7333" w:rsidP="007A2FEF">
      <w:pPr>
        <w:spacing w:after="120"/>
        <w:ind w:left="284"/>
        <w:sectPr w:rsidR="00DD7333" w:rsidRPr="00AB0F24" w:rsidSect="00DD7333">
          <w:headerReference w:type="default" r:id="rId13"/>
          <w:type w:val="continuous"/>
          <w:pgSz w:w="16840" w:h="23820"/>
          <w:pgMar w:top="1418" w:right="1418" w:bottom="1418" w:left="1418" w:header="0" w:footer="709" w:gutter="0"/>
          <w:cols w:num="2" w:space="708"/>
          <w:titlePg/>
          <w:docGrid w:linePitch="360"/>
        </w:sectPr>
      </w:pPr>
    </w:p>
    <w:p w14:paraId="2494C9C4" w14:textId="77777777" w:rsidR="00A8385D" w:rsidRDefault="00547102" w:rsidP="00836B2C">
      <w:pPr>
        <w:pStyle w:val="Heading2"/>
        <w:spacing w:before="0"/>
      </w:pPr>
      <w:r>
        <w:t xml:space="preserve">Local </w:t>
      </w:r>
      <w:r w:rsidR="00D17E31">
        <w:t>p</w:t>
      </w:r>
      <w:r w:rsidR="00014617" w:rsidRPr="008C50DF">
        <w:t xml:space="preserve">riorities </w:t>
      </w:r>
    </w:p>
    <w:p w14:paraId="408C2363" w14:textId="0A436D38" w:rsidR="005E02E1" w:rsidRPr="005E02E1" w:rsidRDefault="005E02E1" w:rsidP="005E02E1">
      <w:pPr>
        <w:sectPr w:rsidR="005E02E1" w:rsidRPr="005E02E1" w:rsidSect="00DD7333">
          <w:type w:val="continuous"/>
          <w:pgSz w:w="16840" w:h="23820"/>
          <w:pgMar w:top="1418" w:right="1418" w:bottom="1418" w:left="1418" w:header="0" w:footer="709" w:gutter="0"/>
          <w:cols w:space="708"/>
          <w:titlePg/>
          <w:docGrid w:linePitch="360"/>
        </w:sectPr>
      </w:pPr>
    </w:p>
    <w:p w14:paraId="02468F9B" w14:textId="2FE4412C" w:rsidR="009F048D" w:rsidRDefault="009F048D" w:rsidP="009F048D">
      <w:pPr>
        <w:pStyle w:val="Heading3"/>
        <w:spacing w:before="120"/>
      </w:pPr>
      <w:r>
        <w:t xml:space="preserve">Priority 1 – Working together to support priority groups into employment </w:t>
      </w:r>
    </w:p>
    <w:p w14:paraId="09F1A8FF" w14:textId="5C30E104" w:rsidR="00A8385D" w:rsidRDefault="00A8385D" w:rsidP="00A8385D">
      <w:pPr>
        <w:pStyle w:val="Heading4"/>
        <w:spacing w:before="0"/>
      </w:pPr>
      <w:r>
        <w:t>What are our challenges</w:t>
      </w:r>
      <w:r w:rsidR="3853AC80">
        <w:t>?</w:t>
      </w:r>
    </w:p>
    <w:p w14:paraId="7805D47B" w14:textId="6EA6BBD2" w:rsidR="00AC6228" w:rsidRPr="00AC6228" w:rsidRDefault="00AC6228" w:rsidP="00B216F1">
      <w:pPr>
        <w:spacing w:after="0"/>
      </w:pPr>
      <w:r w:rsidRPr="00AC6228">
        <w:t xml:space="preserve">Many people in </w:t>
      </w:r>
      <w:r w:rsidR="000D0A59">
        <w:t xml:space="preserve">Workforce Australia </w:t>
      </w:r>
      <w:r w:rsidRPr="00AC6228">
        <w:t xml:space="preserve">Employment Services have been getting support for more than 12 months. </w:t>
      </w:r>
      <w:r w:rsidR="00540F0A" w:rsidRPr="00540F0A">
        <w:t>A range of structural and situational barriers can affect a person’s ability to take part in employment and training. These include limited transport options, health issues, insecure housing, and une</w:t>
      </w:r>
      <w:r w:rsidR="0051176C">
        <w:t>qual</w:t>
      </w:r>
      <w:r w:rsidR="00540F0A" w:rsidRPr="00540F0A">
        <w:t xml:space="preserve"> access to education, financial support, and digital capability building.</w:t>
      </w:r>
      <w:r w:rsidR="00540F0A">
        <w:t xml:space="preserve"> </w:t>
      </w:r>
      <w:r w:rsidR="00540F0A" w:rsidRPr="00540F0A">
        <w:t>These barriers are common among priority cohorts, including people with disability, mature</w:t>
      </w:r>
      <w:r w:rsidR="00962D58">
        <w:t xml:space="preserve"> </w:t>
      </w:r>
      <w:r w:rsidR="00540F0A" w:rsidRPr="00540F0A">
        <w:t>age workers, First Nations peoples, people who have been unemployed long term, and people from culturally and linguistically diverse backgrounds.</w:t>
      </w:r>
      <w:r w:rsidR="00ED3B07">
        <w:t xml:space="preserve"> </w:t>
      </w:r>
      <w:r w:rsidR="000849FA" w:rsidRPr="000849FA">
        <w:t>Collaboration across organisations and support frameworks will improve job access and create sustainable employment.</w:t>
      </w:r>
    </w:p>
    <w:p w14:paraId="18E92D0A" w14:textId="77777777" w:rsidR="00A8385D" w:rsidRPr="00250763" w:rsidRDefault="00A8385D" w:rsidP="00A8385D">
      <w:pPr>
        <w:pStyle w:val="Heading4"/>
        <w:spacing w:before="0"/>
        <w:rPr>
          <w:iCs w:val="0"/>
        </w:rPr>
      </w:pPr>
      <w:r w:rsidRPr="00250763">
        <w:rPr>
          <w:iCs w:val="0"/>
        </w:rPr>
        <w:t>How are we responding?</w:t>
      </w:r>
    </w:p>
    <w:p w14:paraId="7FA62674" w14:textId="0DF0C9A5" w:rsidR="00AF7F05" w:rsidRPr="00D62EF6" w:rsidRDefault="00AF7F05" w:rsidP="00D62EF6">
      <w:pPr>
        <w:pStyle w:val="ListBullet"/>
        <w:keepLines/>
        <w:numPr>
          <w:ilvl w:val="0"/>
          <w:numId w:val="20"/>
        </w:numPr>
        <w:tabs>
          <w:tab w:val="left" w:pos="851"/>
        </w:tabs>
        <w:suppressAutoHyphens/>
        <w:autoSpaceDE w:val="0"/>
        <w:autoSpaceDN w:val="0"/>
        <w:adjustRightInd w:val="0"/>
        <w:spacing w:after="0" w:line="276" w:lineRule="auto"/>
        <w:ind w:left="284" w:hanging="284"/>
        <w:contextualSpacing w:val="0"/>
        <w:mirrorIndents/>
        <w:textAlignment w:val="center"/>
        <w:rPr>
          <w:rFonts w:cstheme="minorHAnsi"/>
        </w:rPr>
      </w:pPr>
      <w:r w:rsidRPr="00D62EF6">
        <w:rPr>
          <w:rFonts w:cstheme="minorHAnsi"/>
        </w:rPr>
        <w:t>We will deliver targeted initiatives that support mature</w:t>
      </w:r>
      <w:r w:rsidR="008C0428" w:rsidRPr="00D62EF6">
        <w:rPr>
          <w:rFonts w:cstheme="minorHAnsi"/>
        </w:rPr>
        <w:t xml:space="preserve"> </w:t>
      </w:r>
      <w:r w:rsidRPr="00D62EF6">
        <w:rPr>
          <w:rFonts w:cstheme="minorHAnsi"/>
        </w:rPr>
        <w:t>age women to re-enter the workforce. This will be achieved through partnerships with organisations such as Women's Health and Wellbeing Barwon South West, Employment Service</w:t>
      </w:r>
      <w:r w:rsidR="008C78A9">
        <w:rPr>
          <w:rFonts w:cstheme="minorHAnsi"/>
        </w:rPr>
        <w:t>s</w:t>
      </w:r>
      <w:r w:rsidRPr="00D62EF6">
        <w:rPr>
          <w:rFonts w:cstheme="minorHAnsi"/>
        </w:rPr>
        <w:t xml:space="preserve"> Providers, and other regional stakeholders</w:t>
      </w:r>
      <w:r w:rsidR="005343A1">
        <w:rPr>
          <w:rFonts w:cstheme="minorHAnsi"/>
        </w:rPr>
        <w:t>.</w:t>
      </w:r>
    </w:p>
    <w:p w14:paraId="4431EE7D" w14:textId="19CFED21" w:rsidR="00AF7F05" w:rsidRPr="00D62EF6" w:rsidRDefault="00AF7F05" w:rsidP="00D62EF6">
      <w:pPr>
        <w:pStyle w:val="ListBullet"/>
        <w:keepLines/>
        <w:numPr>
          <w:ilvl w:val="0"/>
          <w:numId w:val="20"/>
        </w:numPr>
        <w:tabs>
          <w:tab w:val="left" w:pos="851"/>
        </w:tabs>
        <w:suppressAutoHyphens/>
        <w:autoSpaceDE w:val="0"/>
        <w:autoSpaceDN w:val="0"/>
        <w:adjustRightInd w:val="0"/>
        <w:spacing w:after="0" w:line="276" w:lineRule="auto"/>
        <w:ind w:left="284" w:hanging="284"/>
        <w:contextualSpacing w:val="0"/>
        <w:mirrorIndents/>
        <w:textAlignment w:val="center"/>
        <w:rPr>
          <w:rFonts w:cstheme="minorHAnsi"/>
        </w:rPr>
      </w:pPr>
      <w:r w:rsidRPr="00D62EF6">
        <w:rPr>
          <w:rFonts w:cstheme="minorHAnsi"/>
        </w:rPr>
        <w:t>We will deliver</w:t>
      </w:r>
      <w:r w:rsidR="0062767E" w:rsidRPr="00D62EF6">
        <w:rPr>
          <w:rFonts w:cstheme="minorHAnsi"/>
        </w:rPr>
        <w:t xml:space="preserve"> informal networking and engagement opportunities that connect job seekers with employers in welcoming, community-based setting</w:t>
      </w:r>
      <w:r w:rsidRPr="00D62EF6">
        <w:rPr>
          <w:rFonts w:cstheme="minorHAnsi"/>
        </w:rPr>
        <w:t>s</w:t>
      </w:r>
      <w:r w:rsidR="0062767E" w:rsidRPr="00D62EF6">
        <w:rPr>
          <w:rFonts w:cstheme="minorHAnsi"/>
        </w:rPr>
        <w:t xml:space="preserve"> </w:t>
      </w:r>
      <w:r w:rsidRPr="00D62EF6">
        <w:rPr>
          <w:rFonts w:cstheme="minorHAnsi"/>
        </w:rPr>
        <w:t xml:space="preserve">to support workforce participation, career exploration and local employment outcomes. </w:t>
      </w:r>
    </w:p>
    <w:p w14:paraId="60ED9432" w14:textId="623FBFFC" w:rsidR="00AF7F05" w:rsidRPr="00D62EF6" w:rsidRDefault="00AF7F05" w:rsidP="00D62EF6">
      <w:pPr>
        <w:pStyle w:val="ListBullet"/>
        <w:keepLines/>
        <w:numPr>
          <w:ilvl w:val="0"/>
          <w:numId w:val="20"/>
        </w:numPr>
        <w:tabs>
          <w:tab w:val="left" w:pos="851"/>
        </w:tabs>
        <w:suppressAutoHyphens/>
        <w:autoSpaceDE w:val="0"/>
        <w:autoSpaceDN w:val="0"/>
        <w:adjustRightInd w:val="0"/>
        <w:spacing w:after="0" w:line="276" w:lineRule="auto"/>
        <w:ind w:left="284" w:hanging="284"/>
        <w:contextualSpacing w:val="0"/>
        <w:mirrorIndents/>
        <w:textAlignment w:val="center"/>
        <w:rPr>
          <w:rFonts w:cstheme="minorHAnsi"/>
        </w:rPr>
      </w:pPr>
      <w:r w:rsidRPr="00D62EF6">
        <w:rPr>
          <w:rFonts w:cstheme="minorHAnsi"/>
        </w:rPr>
        <w:t xml:space="preserve">We work closely with Employment Services Providers, including </w:t>
      </w:r>
      <w:proofErr w:type="spellStart"/>
      <w:r w:rsidRPr="00D62EF6">
        <w:rPr>
          <w:rFonts w:cstheme="minorHAnsi"/>
        </w:rPr>
        <w:t>Sureway</w:t>
      </w:r>
      <w:proofErr w:type="spellEnd"/>
      <w:r w:rsidRPr="00D62EF6">
        <w:rPr>
          <w:rFonts w:cstheme="minorHAnsi"/>
        </w:rPr>
        <w:t xml:space="preserve"> and are-able, to design and tailor initiatives that respond to the unique needs and circumstances of individuals on their caseloads</w:t>
      </w:r>
      <w:r w:rsidR="005343A1">
        <w:rPr>
          <w:rFonts w:cstheme="minorHAnsi"/>
        </w:rPr>
        <w:t>.</w:t>
      </w:r>
    </w:p>
    <w:p w14:paraId="4F83F3D1" w14:textId="21F34AF7" w:rsidR="00AF7F05" w:rsidRPr="00D62EF6" w:rsidRDefault="00364927" w:rsidP="00D62EF6">
      <w:pPr>
        <w:pStyle w:val="ListBullet"/>
        <w:keepLines/>
        <w:numPr>
          <w:ilvl w:val="0"/>
          <w:numId w:val="20"/>
        </w:numPr>
        <w:tabs>
          <w:tab w:val="left" w:pos="851"/>
        </w:tabs>
        <w:suppressAutoHyphens/>
        <w:autoSpaceDE w:val="0"/>
        <w:autoSpaceDN w:val="0"/>
        <w:adjustRightInd w:val="0"/>
        <w:spacing w:after="0" w:line="276" w:lineRule="auto"/>
        <w:ind w:left="284" w:hanging="284"/>
        <w:contextualSpacing w:val="0"/>
        <w:mirrorIndents/>
        <w:textAlignment w:val="center"/>
        <w:rPr>
          <w:rFonts w:cstheme="minorHAnsi"/>
        </w:rPr>
      </w:pPr>
      <w:r w:rsidRPr="00D62EF6">
        <w:rPr>
          <w:rFonts w:cstheme="minorHAnsi"/>
        </w:rPr>
        <w:t>We will work with providers delivering Career Transition Assistance, Skills for Education and Employment, Employability Skills Training, Self Employment Assistance and Learn Local programs to ensure accessible digital and numeracy training across the region, while increasing awareness of upskilling and self-employment pathways that support entrepreneurship, career progression and workforce participation.</w:t>
      </w:r>
    </w:p>
    <w:p w14:paraId="4DFD8784" w14:textId="04BEB707" w:rsidR="00A8385D" w:rsidRDefault="00A8385D" w:rsidP="00A8385D">
      <w:pPr>
        <w:pStyle w:val="Heading3"/>
      </w:pPr>
      <w:r>
        <w:lastRenderedPageBreak/>
        <w:t xml:space="preserve">Priority 2 – </w:t>
      </w:r>
      <w:r w:rsidR="002224C4" w:rsidRPr="00DA47A2">
        <w:rPr>
          <w:bCs/>
        </w:rPr>
        <w:t>Empower young people through employment pathways </w:t>
      </w:r>
    </w:p>
    <w:p w14:paraId="4F94B04C" w14:textId="3301DA61" w:rsidR="2299ABF4" w:rsidRDefault="2299ABF4" w:rsidP="05A14803">
      <w:pPr>
        <w:pStyle w:val="Heading4"/>
        <w:spacing w:before="0"/>
      </w:pPr>
      <w:r>
        <w:t>What are our challenges</w:t>
      </w:r>
      <w:r w:rsidR="00935424">
        <w:t>?</w:t>
      </w:r>
      <w:r>
        <w:t xml:space="preserve"> </w:t>
      </w:r>
    </w:p>
    <w:p w14:paraId="1D023AD7" w14:textId="2C0D1F6A" w:rsidR="008B42E8" w:rsidRPr="008B42E8" w:rsidRDefault="008B42E8" w:rsidP="00B216F1">
      <w:pPr>
        <w:spacing w:after="0"/>
      </w:pPr>
      <w:r w:rsidRPr="008B42E8">
        <w:t>Youth unemployment and underemployment are increasing, particularly in rural areas with limited transport and education access. Many young people are leaving school early or not completing</w:t>
      </w:r>
      <w:r w:rsidR="0090248A">
        <w:t xml:space="preserve"> </w:t>
      </w:r>
      <w:r w:rsidR="000B5945">
        <w:t xml:space="preserve">the </w:t>
      </w:r>
      <w:r w:rsidR="0090248A">
        <w:t>Victorian C</w:t>
      </w:r>
      <w:r w:rsidR="004C6E9A">
        <w:t>ertificate of</w:t>
      </w:r>
      <w:r w:rsidR="00E0472D">
        <w:t xml:space="preserve"> Education</w:t>
      </w:r>
      <w:r w:rsidR="001469E6">
        <w:t xml:space="preserve">. With a focus on academic pathways, and success often measured by academic results, there are young people disconnected from job options or accessibility to training. </w:t>
      </w:r>
    </w:p>
    <w:p w14:paraId="537AAC33" w14:textId="77777777" w:rsidR="00A8385D" w:rsidRDefault="00A8385D" w:rsidP="00A8385D">
      <w:pPr>
        <w:pStyle w:val="Heading4"/>
        <w:spacing w:before="0"/>
        <w:rPr>
          <w:iCs w:val="0"/>
        </w:rPr>
      </w:pPr>
      <w:r w:rsidRPr="00250763">
        <w:rPr>
          <w:iCs w:val="0"/>
        </w:rPr>
        <w:t>How are we responding?</w:t>
      </w:r>
    </w:p>
    <w:p w14:paraId="2CC72AD3" w14:textId="466B4A8C" w:rsidR="001C4E30" w:rsidRPr="00D62EF6" w:rsidRDefault="001D3B82" w:rsidP="001F6802">
      <w:pPr>
        <w:pStyle w:val="ListBullet"/>
        <w:keepLines/>
        <w:numPr>
          <w:ilvl w:val="0"/>
          <w:numId w:val="20"/>
        </w:numPr>
        <w:tabs>
          <w:tab w:val="left" w:pos="851"/>
        </w:tabs>
        <w:suppressAutoHyphens/>
        <w:autoSpaceDE w:val="0"/>
        <w:autoSpaceDN w:val="0"/>
        <w:adjustRightInd w:val="0"/>
        <w:spacing w:after="0" w:line="276" w:lineRule="auto"/>
        <w:ind w:left="284" w:hanging="284"/>
        <w:contextualSpacing w:val="0"/>
        <w:mirrorIndents/>
        <w:textAlignment w:val="center"/>
        <w:rPr>
          <w:rFonts w:cstheme="minorHAnsi"/>
        </w:rPr>
      </w:pPr>
      <w:r w:rsidRPr="00D62EF6">
        <w:rPr>
          <w:rFonts w:cstheme="minorHAnsi"/>
        </w:rPr>
        <w:t>We will w</w:t>
      </w:r>
      <w:r w:rsidR="001C4E30" w:rsidRPr="00D62EF6">
        <w:rPr>
          <w:rFonts w:cstheme="minorHAnsi"/>
        </w:rPr>
        <w:t>ork with organisations and initiatives such as Neil Porter Legacy, Victorian Early Leaver Connection Initiative and the Local Learning Employment Networks who are promoting career pathways</w:t>
      </w:r>
      <w:r w:rsidR="00F945ED" w:rsidRPr="00D62EF6">
        <w:rPr>
          <w:rFonts w:cstheme="minorHAnsi"/>
        </w:rPr>
        <w:t>. Alongside these organisations</w:t>
      </w:r>
      <w:r w:rsidR="00BA0DAF" w:rsidRPr="00D62EF6">
        <w:rPr>
          <w:rFonts w:cstheme="minorHAnsi"/>
        </w:rPr>
        <w:t>,</w:t>
      </w:r>
      <w:r w:rsidR="00F945ED" w:rsidRPr="00D62EF6">
        <w:rPr>
          <w:rFonts w:cstheme="minorHAnsi"/>
        </w:rPr>
        <w:t xml:space="preserve"> we will engage with young people to ensure opportunities for co-design and shared understanding. </w:t>
      </w:r>
    </w:p>
    <w:p w14:paraId="1BEF4BA8" w14:textId="59D1692C" w:rsidR="001C4E30" w:rsidRPr="00D62EF6" w:rsidRDefault="2982F750" w:rsidP="008346BD">
      <w:pPr>
        <w:pStyle w:val="ListBullet"/>
        <w:keepLines/>
        <w:numPr>
          <w:ilvl w:val="0"/>
          <w:numId w:val="20"/>
        </w:numPr>
        <w:tabs>
          <w:tab w:val="left" w:pos="851"/>
        </w:tabs>
        <w:suppressAutoHyphens/>
        <w:autoSpaceDE w:val="0"/>
        <w:autoSpaceDN w:val="0"/>
        <w:adjustRightInd w:val="0"/>
        <w:spacing w:after="0" w:line="276" w:lineRule="auto"/>
        <w:ind w:left="284" w:hanging="284"/>
        <w:contextualSpacing w:val="0"/>
        <w:mirrorIndents/>
        <w:textAlignment w:val="center"/>
      </w:pPr>
      <w:r w:rsidRPr="2EBF1A8C">
        <w:rPr>
          <w:color w:val="051532" w:themeColor="accent1"/>
        </w:rPr>
        <w:t xml:space="preserve">We </w:t>
      </w:r>
      <w:r w:rsidRPr="2EBF1A8C">
        <w:t>will a</w:t>
      </w:r>
      <w:r w:rsidR="00483678" w:rsidRPr="2EBF1A8C">
        <w:t>ctively</w:t>
      </w:r>
      <w:r w:rsidR="001C4E30" w:rsidRPr="2EBF1A8C">
        <w:t xml:space="preserve"> contribute to </w:t>
      </w:r>
      <w:r w:rsidR="004C1C95" w:rsidRPr="2EBF1A8C">
        <w:t>youth-based</w:t>
      </w:r>
      <w:r w:rsidR="001C4E30" w:rsidRPr="2EBF1A8C">
        <w:t xml:space="preserve"> </w:t>
      </w:r>
      <w:r w:rsidR="0070016F" w:rsidRPr="2EBF1A8C">
        <w:t xml:space="preserve">networks </w:t>
      </w:r>
      <w:r w:rsidR="001C4E30" w:rsidRPr="2EBF1A8C">
        <w:t xml:space="preserve">across the </w:t>
      </w:r>
      <w:r w:rsidR="000917B1" w:rsidRPr="2EBF1A8C">
        <w:t>r</w:t>
      </w:r>
      <w:r w:rsidR="001C4E30" w:rsidRPr="2EBF1A8C">
        <w:t xml:space="preserve">egion through </w:t>
      </w:r>
      <w:r w:rsidR="00DD5668" w:rsidRPr="2EBF1A8C">
        <w:t>c</w:t>
      </w:r>
      <w:r w:rsidR="001C4E30" w:rsidRPr="2EBF1A8C">
        <w:t>ouncil run programs and bodies, such as the Southern Grampians Youth Network</w:t>
      </w:r>
      <w:r w:rsidR="00C512EA" w:rsidRPr="2EBF1A8C">
        <w:t xml:space="preserve"> and Youth Affairs Council Victoria</w:t>
      </w:r>
      <w:r w:rsidR="001A6ECF" w:rsidRPr="2EBF1A8C">
        <w:t>.</w:t>
      </w:r>
    </w:p>
    <w:p w14:paraId="46362534" w14:textId="2C20828A" w:rsidR="001C4E30" w:rsidRPr="00D62EF6" w:rsidRDefault="00C512EA" w:rsidP="001F6802">
      <w:pPr>
        <w:pStyle w:val="ListBullet"/>
        <w:keepLines/>
        <w:numPr>
          <w:ilvl w:val="0"/>
          <w:numId w:val="20"/>
        </w:numPr>
        <w:tabs>
          <w:tab w:val="left" w:pos="851"/>
        </w:tabs>
        <w:suppressAutoHyphens/>
        <w:autoSpaceDE w:val="0"/>
        <w:autoSpaceDN w:val="0"/>
        <w:adjustRightInd w:val="0"/>
        <w:spacing w:after="0" w:line="276" w:lineRule="auto"/>
        <w:ind w:left="284" w:hanging="284"/>
        <w:contextualSpacing w:val="0"/>
        <w:mirrorIndents/>
        <w:textAlignment w:val="center"/>
        <w:rPr>
          <w:rFonts w:cstheme="minorHAnsi"/>
        </w:rPr>
      </w:pPr>
      <w:r w:rsidRPr="00D62EF6">
        <w:rPr>
          <w:rFonts w:cstheme="minorHAnsi"/>
        </w:rPr>
        <w:t>We will p</w:t>
      </w:r>
      <w:r w:rsidR="001C4E30" w:rsidRPr="00D62EF6">
        <w:rPr>
          <w:rFonts w:cstheme="minorHAnsi"/>
        </w:rPr>
        <w:t xml:space="preserve">romote the advantages of apprenticeships and traineeships for businesses and young people, helping to develop a skilled workforce for the future, particularly in industries with strong projected demand. Working closely with Apprenticeships Victoria. </w:t>
      </w:r>
    </w:p>
    <w:p w14:paraId="4B995D50" w14:textId="737FE48B" w:rsidR="00AB3EF9" w:rsidRPr="00D62EF6" w:rsidRDefault="006E6D06" w:rsidP="00A8385D">
      <w:pPr>
        <w:pStyle w:val="ListBullet"/>
        <w:keepLines/>
        <w:numPr>
          <w:ilvl w:val="0"/>
          <w:numId w:val="20"/>
        </w:numPr>
        <w:tabs>
          <w:tab w:val="left" w:pos="851"/>
        </w:tabs>
        <w:suppressAutoHyphens/>
        <w:autoSpaceDE w:val="0"/>
        <w:autoSpaceDN w:val="0"/>
        <w:adjustRightInd w:val="0"/>
        <w:spacing w:after="0" w:line="276" w:lineRule="auto"/>
        <w:ind w:left="284" w:hanging="284"/>
        <w:contextualSpacing w:val="0"/>
        <w:mirrorIndents/>
        <w:textAlignment w:val="center"/>
        <w:rPr>
          <w:rFonts w:cstheme="minorHAnsi"/>
        </w:rPr>
      </w:pPr>
      <w:r>
        <w:rPr>
          <w:rFonts w:cstheme="minorHAnsi"/>
        </w:rPr>
        <w:t>We will e</w:t>
      </w:r>
      <w:r w:rsidR="001C4E30" w:rsidRPr="00D62EF6">
        <w:rPr>
          <w:rFonts w:cstheme="minorHAnsi"/>
        </w:rPr>
        <w:t xml:space="preserve">ncourage and support initiatives that develop practices of mentorship and intergenerational knowledge sharing. </w:t>
      </w:r>
    </w:p>
    <w:p w14:paraId="7B39B9FB" w14:textId="5B1CB6D2" w:rsidR="00A8385D" w:rsidRPr="00B35A6C" w:rsidRDefault="00A8385D" w:rsidP="00A8385D">
      <w:pPr>
        <w:pStyle w:val="Heading3"/>
      </w:pPr>
      <w:r>
        <w:t xml:space="preserve">Priority 3 – </w:t>
      </w:r>
      <w:r w:rsidR="009A0673">
        <w:t xml:space="preserve">Support </w:t>
      </w:r>
      <w:r w:rsidR="00AE00DC">
        <w:t>e</w:t>
      </w:r>
      <w:r w:rsidR="009A0673">
        <w:t>mployers to build, grow and retain their workforce</w:t>
      </w:r>
    </w:p>
    <w:p w14:paraId="4AD5B11F" w14:textId="6FA2E4A0" w:rsidR="0B7CDB1A" w:rsidRDefault="0B7CDB1A" w:rsidP="05A14803">
      <w:pPr>
        <w:pStyle w:val="Heading4"/>
        <w:spacing w:before="0"/>
      </w:pPr>
      <w:r>
        <w:t>What are our challenges</w:t>
      </w:r>
      <w:r w:rsidR="00935424">
        <w:t>?</w:t>
      </w:r>
      <w:r>
        <w:t xml:space="preserve"> </w:t>
      </w:r>
    </w:p>
    <w:p w14:paraId="20DC5DDC" w14:textId="1142EA06" w:rsidR="007147B0" w:rsidRPr="007147B0" w:rsidRDefault="00954587" w:rsidP="00B216F1">
      <w:pPr>
        <w:spacing w:after="0"/>
      </w:pPr>
      <w:r w:rsidRPr="00954587">
        <w:t xml:space="preserve">According to Labour Market Insights, the South Coast of Victoria </w:t>
      </w:r>
      <w:r w:rsidR="00AE00DC">
        <w:t xml:space="preserve">Employment Region </w:t>
      </w:r>
      <w:r w:rsidR="008914C4">
        <w:t>has a lower</w:t>
      </w:r>
      <w:r w:rsidRPr="00954587">
        <w:t xml:space="preserve"> unemployment </w:t>
      </w:r>
      <w:r w:rsidR="002730BB" w:rsidRPr="00954587">
        <w:t>rate than</w:t>
      </w:r>
      <w:r w:rsidRPr="00954587">
        <w:t xml:space="preserve"> both the Victorian and national averages</w:t>
      </w:r>
      <w:r w:rsidR="00423AD7">
        <w:t xml:space="preserve">. Despite </w:t>
      </w:r>
      <w:r w:rsidR="002730BB">
        <w:t>th</w:t>
      </w:r>
      <w:r w:rsidR="00BB3D9A">
        <w:t>is,</w:t>
      </w:r>
      <w:r w:rsidR="002730BB">
        <w:t xml:space="preserve"> employers</w:t>
      </w:r>
      <w:r w:rsidRPr="00954587">
        <w:t xml:space="preserve"> report greater difficulty finding suitable candidates than the state average, as </w:t>
      </w:r>
      <w:r w:rsidR="00920205">
        <w:t xml:space="preserve">illustrated </w:t>
      </w:r>
      <w:r w:rsidR="002730BB">
        <w:t xml:space="preserve">in </w:t>
      </w:r>
      <w:r w:rsidR="002730BB" w:rsidRPr="00954587">
        <w:t>Jobs</w:t>
      </w:r>
      <w:r w:rsidR="00920205" w:rsidRPr="00954587">
        <w:t xml:space="preserve"> and Skills Australia</w:t>
      </w:r>
      <w:r w:rsidR="00AE33BD">
        <w:t>’s</w:t>
      </w:r>
      <w:r w:rsidR="00920205" w:rsidRPr="00954587">
        <w:t xml:space="preserve"> </w:t>
      </w:r>
      <w:r w:rsidRPr="00954587">
        <w:t xml:space="preserve">Recruitment Experiences and Outlook </w:t>
      </w:r>
      <w:r w:rsidR="002730BB" w:rsidRPr="00954587">
        <w:t>Survey.</w:t>
      </w:r>
      <w:r w:rsidR="00E24D68">
        <w:t xml:space="preserve"> </w:t>
      </w:r>
      <w:r w:rsidR="007147B0">
        <w:t xml:space="preserve">This is compounded by </w:t>
      </w:r>
      <w:r w:rsidR="00302DB8">
        <w:t>low use</w:t>
      </w:r>
      <w:r w:rsidR="007147B0">
        <w:t xml:space="preserve"> of paid advertising portals locally, meaning job opportunities often rely on personal networks or social media access and digital literacy. </w:t>
      </w:r>
    </w:p>
    <w:p w14:paraId="1FE2CF8B" w14:textId="77777777" w:rsidR="00A8385D" w:rsidRDefault="00A8385D" w:rsidP="00A8385D">
      <w:pPr>
        <w:pStyle w:val="Heading4"/>
        <w:spacing w:before="0"/>
      </w:pPr>
      <w:r w:rsidRPr="00B35A6C">
        <w:t>How are we responding?</w:t>
      </w:r>
    </w:p>
    <w:p w14:paraId="27D4B7C6" w14:textId="7624306A" w:rsidR="00D528E5" w:rsidRPr="00D62EF6" w:rsidRDefault="00D528E5" w:rsidP="00E24C57">
      <w:pPr>
        <w:pStyle w:val="ListBullet"/>
        <w:keepLines/>
        <w:numPr>
          <w:ilvl w:val="0"/>
          <w:numId w:val="20"/>
        </w:numPr>
        <w:tabs>
          <w:tab w:val="left" w:pos="851"/>
        </w:tabs>
        <w:suppressAutoHyphens/>
        <w:autoSpaceDE w:val="0"/>
        <w:autoSpaceDN w:val="0"/>
        <w:adjustRightInd w:val="0"/>
        <w:spacing w:after="0" w:line="276" w:lineRule="auto"/>
        <w:ind w:left="284" w:hanging="284"/>
        <w:contextualSpacing w:val="0"/>
        <w:mirrorIndents/>
        <w:textAlignment w:val="center"/>
        <w:rPr>
          <w:rFonts w:cstheme="minorHAnsi"/>
        </w:rPr>
      </w:pPr>
      <w:r w:rsidRPr="00D62EF6">
        <w:rPr>
          <w:rFonts w:cstheme="minorHAnsi"/>
        </w:rPr>
        <w:t xml:space="preserve">We will connect employers to </w:t>
      </w:r>
      <w:r w:rsidR="00AE00DC" w:rsidRPr="00D62EF6">
        <w:rPr>
          <w:rFonts w:cstheme="minorHAnsi"/>
        </w:rPr>
        <w:t>f</w:t>
      </w:r>
      <w:r w:rsidRPr="00D62EF6">
        <w:rPr>
          <w:rFonts w:cstheme="minorHAnsi"/>
        </w:rPr>
        <w:t xml:space="preserve">ederal and </w:t>
      </w:r>
      <w:r w:rsidR="00AE00DC" w:rsidRPr="00D62EF6">
        <w:rPr>
          <w:rFonts w:cstheme="minorHAnsi"/>
        </w:rPr>
        <w:t>s</w:t>
      </w:r>
      <w:r w:rsidRPr="00D62EF6">
        <w:rPr>
          <w:rFonts w:cstheme="minorHAnsi"/>
        </w:rPr>
        <w:t xml:space="preserve">tate programs and initiatives in education and employment. These include Workforce Australia </w:t>
      </w:r>
      <w:r w:rsidR="001812E4" w:rsidRPr="00D62EF6">
        <w:rPr>
          <w:rFonts w:cstheme="minorHAnsi"/>
        </w:rPr>
        <w:t>Employment Program</w:t>
      </w:r>
      <w:r w:rsidR="00C8243D" w:rsidRPr="00D62EF6">
        <w:rPr>
          <w:rFonts w:cstheme="minorHAnsi"/>
        </w:rPr>
        <w:t>s</w:t>
      </w:r>
      <w:r w:rsidRPr="00D62EF6">
        <w:rPr>
          <w:rFonts w:cstheme="minorHAnsi"/>
        </w:rPr>
        <w:t>, Real Jobs Real Wages, Skills for Education and Employment, Work Foundations, Apprenticeships Victoria, the Victorian Early Leaver Connection Initiative, Learn Locals, Local Learning and Employment Networks, and the Skills and Jobs Centre.</w:t>
      </w:r>
    </w:p>
    <w:p w14:paraId="3DF1CD84" w14:textId="0C6F9A64" w:rsidR="00345D1F" w:rsidRPr="00D62EF6" w:rsidRDefault="00BF516C" w:rsidP="00E24C57">
      <w:pPr>
        <w:pStyle w:val="ListBullet"/>
        <w:keepLines/>
        <w:numPr>
          <w:ilvl w:val="0"/>
          <w:numId w:val="20"/>
        </w:numPr>
        <w:tabs>
          <w:tab w:val="left" w:pos="851"/>
        </w:tabs>
        <w:suppressAutoHyphens/>
        <w:autoSpaceDE w:val="0"/>
        <w:autoSpaceDN w:val="0"/>
        <w:adjustRightInd w:val="0"/>
        <w:spacing w:after="0" w:line="276" w:lineRule="auto"/>
        <w:ind w:left="284" w:hanging="284"/>
        <w:contextualSpacing w:val="0"/>
        <w:mirrorIndents/>
        <w:textAlignment w:val="center"/>
        <w:rPr>
          <w:rFonts w:cstheme="minorHAnsi"/>
        </w:rPr>
      </w:pPr>
      <w:r w:rsidRPr="00D62EF6">
        <w:rPr>
          <w:rFonts w:cstheme="minorHAnsi"/>
        </w:rPr>
        <w:t xml:space="preserve">We </w:t>
      </w:r>
      <w:r w:rsidR="00D26743" w:rsidRPr="00D62EF6">
        <w:rPr>
          <w:rFonts w:cstheme="minorHAnsi"/>
        </w:rPr>
        <w:t xml:space="preserve">will </w:t>
      </w:r>
      <w:r w:rsidRPr="00D62EF6">
        <w:rPr>
          <w:rFonts w:cstheme="minorHAnsi"/>
        </w:rPr>
        <w:t xml:space="preserve">promote meaningful career pathways </w:t>
      </w:r>
      <w:r w:rsidR="00A10DA6" w:rsidRPr="00D62EF6">
        <w:rPr>
          <w:rFonts w:cstheme="minorHAnsi"/>
        </w:rPr>
        <w:t xml:space="preserve">in our </w:t>
      </w:r>
      <w:proofErr w:type="spellStart"/>
      <w:r w:rsidR="00377CBD" w:rsidRPr="00D62EF6">
        <w:rPr>
          <w:rFonts w:cstheme="minorHAnsi"/>
        </w:rPr>
        <w:t>r</w:t>
      </w:r>
      <w:r w:rsidR="00A10DA6" w:rsidRPr="00D62EF6">
        <w:rPr>
          <w:rFonts w:cstheme="minorHAnsi"/>
        </w:rPr>
        <w:t>egions</w:t>
      </w:r>
      <w:proofErr w:type="spellEnd"/>
      <w:r w:rsidR="00A10DA6" w:rsidRPr="00D62EF6">
        <w:rPr>
          <w:rFonts w:cstheme="minorHAnsi"/>
        </w:rPr>
        <w:t xml:space="preserve"> major hiring </w:t>
      </w:r>
      <w:r w:rsidR="00500E6F">
        <w:rPr>
          <w:rFonts w:cstheme="minorHAnsi"/>
        </w:rPr>
        <w:t>i</w:t>
      </w:r>
      <w:r w:rsidR="00A10DA6" w:rsidRPr="00D62EF6">
        <w:rPr>
          <w:rFonts w:cstheme="minorHAnsi"/>
        </w:rPr>
        <w:t xml:space="preserve">ndustries </w:t>
      </w:r>
      <w:r w:rsidR="00633169" w:rsidRPr="00D62EF6">
        <w:rPr>
          <w:rFonts w:cstheme="minorHAnsi"/>
        </w:rPr>
        <w:t xml:space="preserve">including </w:t>
      </w:r>
      <w:r w:rsidR="007417B1" w:rsidRPr="00D62EF6">
        <w:rPr>
          <w:rFonts w:cstheme="minorHAnsi"/>
        </w:rPr>
        <w:t>h</w:t>
      </w:r>
      <w:r w:rsidR="00A10DA6" w:rsidRPr="00D62EF6">
        <w:rPr>
          <w:rFonts w:cstheme="minorHAnsi"/>
        </w:rPr>
        <w:t xml:space="preserve">ealthcare and </w:t>
      </w:r>
      <w:r w:rsidR="007417B1" w:rsidRPr="00D62EF6">
        <w:rPr>
          <w:rFonts w:cstheme="minorHAnsi"/>
        </w:rPr>
        <w:t>s</w:t>
      </w:r>
      <w:r w:rsidR="00A10DA6" w:rsidRPr="00D62EF6">
        <w:rPr>
          <w:rFonts w:cstheme="minorHAnsi"/>
        </w:rPr>
        <w:t xml:space="preserve">ocial </w:t>
      </w:r>
      <w:r w:rsidR="007417B1" w:rsidRPr="00D62EF6">
        <w:rPr>
          <w:rFonts w:cstheme="minorHAnsi"/>
        </w:rPr>
        <w:t>a</w:t>
      </w:r>
      <w:r w:rsidR="00A10DA6" w:rsidRPr="00D62EF6">
        <w:rPr>
          <w:rFonts w:cstheme="minorHAnsi"/>
        </w:rPr>
        <w:t xml:space="preserve">ssistance, </w:t>
      </w:r>
      <w:r w:rsidR="007417B1" w:rsidRPr="00D62EF6">
        <w:rPr>
          <w:rFonts w:cstheme="minorHAnsi"/>
        </w:rPr>
        <w:t>a</w:t>
      </w:r>
      <w:r w:rsidR="00A10DA6" w:rsidRPr="00D62EF6">
        <w:rPr>
          <w:rFonts w:cstheme="minorHAnsi"/>
        </w:rPr>
        <w:t xml:space="preserve">griculture, </w:t>
      </w:r>
      <w:r w:rsidR="008C0428" w:rsidRPr="00D62EF6">
        <w:rPr>
          <w:rFonts w:cstheme="minorHAnsi"/>
        </w:rPr>
        <w:t>forestry</w:t>
      </w:r>
      <w:r w:rsidR="00A10DA6" w:rsidRPr="00D62EF6">
        <w:rPr>
          <w:rFonts w:cstheme="minorHAnsi"/>
        </w:rPr>
        <w:t xml:space="preserve"> and </w:t>
      </w:r>
      <w:r w:rsidR="007417B1" w:rsidRPr="00D62EF6">
        <w:rPr>
          <w:rFonts w:cstheme="minorHAnsi"/>
        </w:rPr>
        <w:t>f</w:t>
      </w:r>
      <w:r w:rsidR="00A10DA6" w:rsidRPr="00D62EF6">
        <w:rPr>
          <w:rFonts w:cstheme="minorHAnsi"/>
        </w:rPr>
        <w:t xml:space="preserve">ishing, </w:t>
      </w:r>
      <w:r w:rsidR="007417B1" w:rsidRPr="00D62EF6">
        <w:rPr>
          <w:rFonts w:cstheme="minorHAnsi"/>
        </w:rPr>
        <w:t>m</w:t>
      </w:r>
      <w:r w:rsidR="00A10DA6" w:rsidRPr="00D62EF6">
        <w:rPr>
          <w:rFonts w:cstheme="minorHAnsi"/>
        </w:rPr>
        <w:t xml:space="preserve">anufacturing, </w:t>
      </w:r>
      <w:r w:rsidR="007417B1" w:rsidRPr="00D62EF6">
        <w:rPr>
          <w:rFonts w:cstheme="minorHAnsi"/>
        </w:rPr>
        <w:t>a</w:t>
      </w:r>
      <w:r w:rsidR="007743CD" w:rsidRPr="00D62EF6">
        <w:rPr>
          <w:rFonts w:cstheme="minorHAnsi"/>
        </w:rPr>
        <w:t>ccommodation</w:t>
      </w:r>
      <w:r w:rsidR="00A10DA6" w:rsidRPr="00D62EF6">
        <w:rPr>
          <w:rFonts w:cstheme="minorHAnsi"/>
        </w:rPr>
        <w:t xml:space="preserve"> and </w:t>
      </w:r>
      <w:r w:rsidR="007417B1" w:rsidRPr="00D62EF6">
        <w:rPr>
          <w:rFonts w:cstheme="minorHAnsi"/>
        </w:rPr>
        <w:t>f</w:t>
      </w:r>
      <w:r w:rsidR="00A10DA6" w:rsidRPr="00D62EF6">
        <w:rPr>
          <w:rFonts w:cstheme="minorHAnsi"/>
        </w:rPr>
        <w:t xml:space="preserve">ood </w:t>
      </w:r>
      <w:r w:rsidR="007417B1" w:rsidRPr="00D62EF6">
        <w:rPr>
          <w:rFonts w:cstheme="minorHAnsi"/>
        </w:rPr>
        <w:t>s</w:t>
      </w:r>
      <w:r w:rsidR="00A10DA6" w:rsidRPr="00D62EF6">
        <w:rPr>
          <w:rFonts w:cstheme="minorHAnsi"/>
        </w:rPr>
        <w:t xml:space="preserve">ervices, </w:t>
      </w:r>
      <w:r w:rsidR="007417B1" w:rsidRPr="00D62EF6">
        <w:rPr>
          <w:rFonts w:cstheme="minorHAnsi"/>
        </w:rPr>
        <w:t>r</w:t>
      </w:r>
      <w:r w:rsidR="00A10DA6" w:rsidRPr="00D62EF6">
        <w:rPr>
          <w:rFonts w:cstheme="minorHAnsi"/>
        </w:rPr>
        <w:t xml:space="preserve">etail </w:t>
      </w:r>
      <w:r w:rsidR="00114563" w:rsidRPr="00D62EF6">
        <w:rPr>
          <w:rFonts w:cstheme="minorHAnsi"/>
        </w:rPr>
        <w:t xml:space="preserve">trade </w:t>
      </w:r>
      <w:r w:rsidR="00A10DA6" w:rsidRPr="00D62EF6">
        <w:rPr>
          <w:rFonts w:cstheme="minorHAnsi"/>
        </w:rPr>
        <w:t xml:space="preserve">and </w:t>
      </w:r>
      <w:r w:rsidR="007417B1" w:rsidRPr="00D62EF6">
        <w:rPr>
          <w:rFonts w:cstheme="minorHAnsi"/>
        </w:rPr>
        <w:t>c</w:t>
      </w:r>
      <w:r w:rsidR="00A10DA6" w:rsidRPr="00D62EF6">
        <w:rPr>
          <w:rFonts w:cstheme="minorHAnsi"/>
        </w:rPr>
        <w:t>onstruction.</w:t>
      </w:r>
      <w:r w:rsidRPr="00D62EF6">
        <w:rPr>
          <w:rFonts w:cstheme="minorHAnsi"/>
        </w:rPr>
        <w:t xml:space="preserve"> We </w:t>
      </w:r>
      <w:r w:rsidR="00633169" w:rsidRPr="00D62EF6">
        <w:rPr>
          <w:rFonts w:cstheme="minorHAnsi"/>
        </w:rPr>
        <w:t xml:space="preserve">will </w:t>
      </w:r>
      <w:r w:rsidRPr="00D62EF6">
        <w:rPr>
          <w:rFonts w:cstheme="minorHAnsi"/>
        </w:rPr>
        <w:t>do this through practical initiatives, information sessions, and events designed</w:t>
      </w:r>
      <w:r w:rsidR="009368E5" w:rsidRPr="00D62EF6">
        <w:rPr>
          <w:rFonts w:cstheme="minorHAnsi"/>
        </w:rPr>
        <w:t xml:space="preserve"> to bring</w:t>
      </w:r>
      <w:r w:rsidRPr="00D62EF6">
        <w:rPr>
          <w:rFonts w:cstheme="minorHAnsi"/>
        </w:rPr>
        <w:t xml:space="preserve"> </w:t>
      </w:r>
      <w:r w:rsidR="008C0428" w:rsidRPr="00D62EF6">
        <w:rPr>
          <w:rFonts w:cstheme="minorHAnsi"/>
        </w:rPr>
        <w:t>together employers</w:t>
      </w:r>
      <w:r w:rsidRPr="00D62EF6">
        <w:rPr>
          <w:rFonts w:cstheme="minorHAnsi"/>
        </w:rPr>
        <w:t xml:space="preserve"> and </w:t>
      </w:r>
      <w:r w:rsidR="00AE00DC" w:rsidRPr="00D62EF6">
        <w:rPr>
          <w:rFonts w:cstheme="minorHAnsi"/>
        </w:rPr>
        <w:t>p</w:t>
      </w:r>
      <w:r w:rsidRPr="00D62EF6">
        <w:rPr>
          <w:rFonts w:cstheme="minorHAnsi"/>
        </w:rPr>
        <w:t>articipants.</w:t>
      </w:r>
    </w:p>
    <w:p w14:paraId="3D63F872" w14:textId="598BC635" w:rsidR="00364927" w:rsidRPr="00F4415E" w:rsidRDefault="00364927" w:rsidP="00E24C57">
      <w:pPr>
        <w:pStyle w:val="ListBullet"/>
        <w:keepLines/>
        <w:numPr>
          <w:ilvl w:val="0"/>
          <w:numId w:val="20"/>
        </w:numPr>
        <w:tabs>
          <w:tab w:val="left" w:pos="851"/>
        </w:tabs>
        <w:suppressAutoHyphens/>
        <w:autoSpaceDE w:val="0"/>
        <w:autoSpaceDN w:val="0"/>
        <w:adjustRightInd w:val="0"/>
        <w:spacing w:after="0" w:line="276" w:lineRule="auto"/>
        <w:ind w:left="284" w:hanging="284"/>
        <w:contextualSpacing w:val="0"/>
        <w:mirrorIndents/>
        <w:textAlignment w:val="center"/>
        <w:rPr>
          <w:rFonts w:cstheme="minorHAnsi"/>
        </w:rPr>
      </w:pPr>
      <w:r w:rsidRPr="00F4415E">
        <w:rPr>
          <w:rFonts w:cstheme="minorHAnsi"/>
        </w:rPr>
        <w:t>We will actively connect job seekers, employers, and stakeholders with training opportunities, events, workforce information, and support services through the ongoing maintenance and enhancement of the South Coast of Victoria Local Jobs website, while promoting complementary regional resources</w:t>
      </w:r>
      <w:r w:rsidR="005343A1">
        <w:rPr>
          <w:rFonts w:cstheme="minorHAnsi"/>
        </w:rPr>
        <w:t>.</w:t>
      </w:r>
    </w:p>
    <w:p w14:paraId="2E517938" w14:textId="3082A567" w:rsidR="00BA2700" w:rsidRPr="00170BAE" w:rsidRDefault="00535163" w:rsidP="00170BAE">
      <w:pPr>
        <w:pStyle w:val="ListBullet"/>
        <w:keepLines/>
        <w:numPr>
          <w:ilvl w:val="0"/>
          <w:numId w:val="20"/>
        </w:numPr>
        <w:tabs>
          <w:tab w:val="left" w:pos="851"/>
        </w:tabs>
        <w:suppressAutoHyphens/>
        <w:autoSpaceDE w:val="0"/>
        <w:autoSpaceDN w:val="0"/>
        <w:adjustRightInd w:val="0"/>
        <w:spacing w:after="0" w:line="276" w:lineRule="auto"/>
        <w:ind w:left="284" w:hanging="284"/>
        <w:contextualSpacing w:val="0"/>
        <w:mirrorIndents/>
        <w:textAlignment w:val="center"/>
        <w:rPr>
          <w:rFonts w:cstheme="minorHAnsi"/>
        </w:rPr>
      </w:pPr>
      <w:r>
        <w:rPr>
          <w:rFonts w:cstheme="minorHAnsi"/>
        </w:rPr>
        <w:t>We will s</w:t>
      </w:r>
      <w:r w:rsidR="00BA2700" w:rsidRPr="00170BAE">
        <w:rPr>
          <w:rFonts w:cstheme="minorHAnsi"/>
        </w:rPr>
        <w:t>upport workforce development for the clean energy transition by promoting career pathways, training opportunities and industry engagement activities that connect local people with emerging employment opportunities.</w:t>
      </w:r>
    </w:p>
    <w:p w14:paraId="67AB160E" w14:textId="1FD51BBB" w:rsidR="00F77A1E" w:rsidRPr="00B35A6C" w:rsidRDefault="00A8385D" w:rsidP="00F77A1E">
      <w:pPr>
        <w:pStyle w:val="Heading3"/>
      </w:pPr>
      <w:r>
        <w:t xml:space="preserve">Priority 4 – </w:t>
      </w:r>
      <w:r w:rsidR="00F77A1E">
        <w:t xml:space="preserve">Addressing transport as a barrier to employment </w:t>
      </w:r>
    </w:p>
    <w:p w14:paraId="565A5B78" w14:textId="31CBAB7C" w:rsidR="34375DA0" w:rsidRDefault="34375DA0" w:rsidP="05A14803">
      <w:pPr>
        <w:pStyle w:val="Heading4"/>
        <w:spacing w:before="0"/>
      </w:pPr>
      <w:r>
        <w:t>What are our challenges</w:t>
      </w:r>
      <w:r w:rsidR="00F61670">
        <w:t>?</w:t>
      </w:r>
      <w:r>
        <w:t xml:space="preserve"> </w:t>
      </w:r>
    </w:p>
    <w:p w14:paraId="72F124B6" w14:textId="7ACA6CF2" w:rsidR="00E6062B" w:rsidRPr="00597386" w:rsidRDefault="002C7D3B" w:rsidP="00B216F1">
      <w:pPr>
        <w:spacing w:after="0"/>
      </w:pPr>
      <w:r>
        <w:t>L</w:t>
      </w:r>
      <w:r w:rsidR="00E24D68">
        <w:t>i</w:t>
      </w:r>
      <w:r w:rsidR="00E24D68" w:rsidRPr="00597386">
        <w:t>mited</w:t>
      </w:r>
      <w:r w:rsidR="00E6062B" w:rsidRPr="00597386">
        <w:t xml:space="preserve"> </w:t>
      </w:r>
      <w:r w:rsidR="004D2989">
        <w:t>p</w:t>
      </w:r>
      <w:r w:rsidR="00E6062B" w:rsidRPr="00597386">
        <w:t>ublic transport services</w:t>
      </w:r>
      <w:r w:rsidR="00956712">
        <w:t>,</w:t>
      </w:r>
      <w:r w:rsidR="0049125F">
        <w:t xml:space="preserve"> </w:t>
      </w:r>
      <w:r w:rsidR="004D2989">
        <w:t xml:space="preserve">a </w:t>
      </w:r>
      <w:r w:rsidR="0049125F">
        <w:t>short</w:t>
      </w:r>
      <w:r w:rsidR="004D2989">
        <w:t>age</w:t>
      </w:r>
      <w:r w:rsidR="0049125F">
        <w:t xml:space="preserve"> of</w:t>
      </w:r>
      <w:r w:rsidR="00B64E9D">
        <w:t xml:space="preserve"> </w:t>
      </w:r>
      <w:r w:rsidR="00956712">
        <w:t>learner driver trainers</w:t>
      </w:r>
      <w:r w:rsidR="00E6062B" w:rsidRPr="00597386">
        <w:t>, and the rising costs of vehicles and fuel</w:t>
      </w:r>
      <w:r w:rsidR="003B3629">
        <w:t xml:space="preserve"> ha</w:t>
      </w:r>
      <w:r w:rsidR="003D3016">
        <w:t>ve</w:t>
      </w:r>
      <w:r w:rsidR="003B3629">
        <w:t xml:space="preserve"> </w:t>
      </w:r>
      <w:r w:rsidR="00705539">
        <w:t>contributed to</w:t>
      </w:r>
      <w:r w:rsidR="00170588">
        <w:t xml:space="preserve"> a reduction in </w:t>
      </w:r>
      <w:r w:rsidR="00E6062B" w:rsidRPr="00597386">
        <w:t xml:space="preserve">workforce participation across the </w:t>
      </w:r>
      <w:r w:rsidR="00705539">
        <w:t>r</w:t>
      </w:r>
      <w:r w:rsidR="00E6062B" w:rsidRPr="00597386">
        <w:t>egion</w:t>
      </w:r>
      <w:r w:rsidR="00C830EC">
        <w:t xml:space="preserve">, and </w:t>
      </w:r>
      <w:r w:rsidR="001421FA">
        <w:t xml:space="preserve">equitable </w:t>
      </w:r>
      <w:r w:rsidR="00C830EC">
        <w:t xml:space="preserve">access </w:t>
      </w:r>
      <w:r w:rsidR="001421FA">
        <w:t xml:space="preserve">to </w:t>
      </w:r>
      <w:r w:rsidR="00C830EC">
        <w:t>education</w:t>
      </w:r>
      <w:r w:rsidR="00FA6132">
        <w:t xml:space="preserve">. </w:t>
      </w:r>
    </w:p>
    <w:p w14:paraId="693C746B" w14:textId="77777777" w:rsidR="00A8385D" w:rsidRDefault="00A8385D" w:rsidP="00A8385D">
      <w:pPr>
        <w:pStyle w:val="Heading4"/>
        <w:spacing w:before="0"/>
      </w:pPr>
      <w:r w:rsidRPr="00B35A6C">
        <w:t>How are we responding?</w:t>
      </w:r>
    </w:p>
    <w:p w14:paraId="0647D463" w14:textId="1C3975D5" w:rsidR="00E6062B" w:rsidRPr="00D62EF6" w:rsidRDefault="00E6062B" w:rsidP="00E6062B">
      <w:pPr>
        <w:pStyle w:val="ListBullet"/>
        <w:keepLines/>
        <w:numPr>
          <w:ilvl w:val="0"/>
          <w:numId w:val="20"/>
        </w:numPr>
        <w:tabs>
          <w:tab w:val="left" w:pos="851"/>
        </w:tabs>
        <w:suppressAutoHyphens/>
        <w:autoSpaceDE w:val="0"/>
        <w:autoSpaceDN w:val="0"/>
        <w:adjustRightInd w:val="0"/>
        <w:spacing w:after="0" w:line="276" w:lineRule="auto"/>
        <w:ind w:left="284" w:hanging="284"/>
        <w:contextualSpacing w:val="0"/>
        <w:mirrorIndents/>
        <w:textAlignment w:val="center"/>
        <w:rPr>
          <w:rFonts w:cstheme="minorHAnsi"/>
        </w:rPr>
      </w:pPr>
      <w:r w:rsidRPr="00D62EF6">
        <w:rPr>
          <w:rFonts w:cstheme="minorHAnsi"/>
        </w:rPr>
        <w:t>We will encourage and promote private sector innovation by continuing to identify and share successful employer-led transport workforce solutions. </w:t>
      </w:r>
    </w:p>
    <w:p w14:paraId="4D718865" w14:textId="1D17BCC5" w:rsidR="00364927" w:rsidRPr="00D62EF6" w:rsidRDefault="00364927" w:rsidP="00E6062B">
      <w:pPr>
        <w:pStyle w:val="ListBullet"/>
        <w:keepLines/>
        <w:numPr>
          <w:ilvl w:val="0"/>
          <w:numId w:val="20"/>
        </w:numPr>
        <w:tabs>
          <w:tab w:val="left" w:pos="851"/>
        </w:tabs>
        <w:suppressAutoHyphens/>
        <w:autoSpaceDE w:val="0"/>
        <w:autoSpaceDN w:val="0"/>
        <w:adjustRightInd w:val="0"/>
        <w:spacing w:after="0" w:line="276" w:lineRule="auto"/>
        <w:ind w:left="284" w:hanging="284"/>
        <w:contextualSpacing w:val="0"/>
        <w:mirrorIndents/>
        <w:textAlignment w:val="center"/>
        <w:rPr>
          <w:rFonts w:cstheme="minorHAnsi"/>
        </w:rPr>
      </w:pPr>
      <w:r w:rsidRPr="00D62EF6">
        <w:rPr>
          <w:rFonts w:cstheme="minorHAnsi"/>
        </w:rPr>
        <w:t>We will capture and document regional case studies that demonstrate the impacts of transport disadvantage on individuals and communities. The evidence gathered will support advocacy, stakeholder engagement and planning efforts aimed at improving transport access, strengthening regional connectivity and informing place-based solution</w:t>
      </w:r>
      <w:r w:rsidR="008C0428" w:rsidRPr="00D62EF6">
        <w:rPr>
          <w:rFonts w:cstheme="minorHAnsi"/>
        </w:rPr>
        <w:t>.</w:t>
      </w:r>
    </w:p>
    <w:p w14:paraId="29E5962D" w14:textId="7A3C5E5A" w:rsidR="00E6062B" w:rsidRPr="00D62EF6" w:rsidRDefault="0014747B" w:rsidP="00E6062B">
      <w:pPr>
        <w:pStyle w:val="ListBullet"/>
        <w:keepLines/>
        <w:numPr>
          <w:ilvl w:val="0"/>
          <w:numId w:val="20"/>
        </w:numPr>
        <w:tabs>
          <w:tab w:val="left" w:pos="851"/>
        </w:tabs>
        <w:suppressAutoHyphens/>
        <w:autoSpaceDE w:val="0"/>
        <w:autoSpaceDN w:val="0"/>
        <w:adjustRightInd w:val="0"/>
        <w:spacing w:after="0" w:line="276" w:lineRule="auto"/>
        <w:ind w:left="284" w:hanging="284"/>
        <w:contextualSpacing w:val="0"/>
        <w:mirrorIndents/>
        <w:textAlignment w:val="center"/>
        <w:rPr>
          <w:rFonts w:cstheme="minorHAnsi"/>
        </w:rPr>
      </w:pPr>
      <w:r>
        <w:rPr>
          <w:rFonts w:cstheme="minorHAnsi"/>
        </w:rPr>
        <w:t>We will s</w:t>
      </w:r>
      <w:r w:rsidR="00E6062B" w:rsidRPr="00D62EF6">
        <w:rPr>
          <w:rFonts w:cstheme="minorHAnsi"/>
        </w:rPr>
        <w:t>upport and grow volunteer-led transport initiatives, such as learner driver and community transport programs. </w:t>
      </w:r>
    </w:p>
    <w:p w14:paraId="5C848238" w14:textId="78FCAB96" w:rsidR="00100537" w:rsidRPr="00D62EF6" w:rsidRDefault="00C231DB" w:rsidP="00C373CB">
      <w:pPr>
        <w:pStyle w:val="ListBullet"/>
        <w:keepLines/>
        <w:numPr>
          <w:ilvl w:val="0"/>
          <w:numId w:val="20"/>
        </w:numPr>
        <w:tabs>
          <w:tab w:val="left" w:pos="851"/>
        </w:tabs>
        <w:suppressAutoHyphens/>
        <w:autoSpaceDE w:val="0"/>
        <w:autoSpaceDN w:val="0"/>
        <w:adjustRightInd w:val="0"/>
        <w:spacing w:after="0" w:line="276" w:lineRule="auto"/>
        <w:ind w:left="284" w:hanging="284"/>
        <w:contextualSpacing w:val="0"/>
        <w:mirrorIndents/>
        <w:textAlignment w:val="center"/>
        <w:rPr>
          <w:rFonts w:cstheme="minorHAnsi"/>
        </w:rPr>
      </w:pPr>
      <w:r>
        <w:rPr>
          <w:rFonts w:cstheme="minorHAnsi"/>
        </w:rPr>
        <w:t>We will a</w:t>
      </w:r>
      <w:r w:rsidR="00990847" w:rsidRPr="00D62EF6">
        <w:rPr>
          <w:rFonts w:cstheme="minorHAnsi"/>
        </w:rPr>
        <w:t xml:space="preserve">dvocate for equitable access to jobs and training for priority groups, informed by participant experiences through facilitated focus groups. </w:t>
      </w:r>
    </w:p>
    <w:p w14:paraId="0A47B329" w14:textId="473B5397" w:rsidR="00A8385D" w:rsidRPr="00B35A6C" w:rsidRDefault="00A8385D" w:rsidP="00FF212F">
      <w:pPr>
        <w:pStyle w:val="Heading2"/>
        <w:spacing w:before="600"/>
      </w:pPr>
      <w:r w:rsidRPr="00B35A6C">
        <w:t>Want to know more?</w:t>
      </w:r>
    </w:p>
    <w:p w14:paraId="53EE8A10" w14:textId="77777777" w:rsidR="008C0428" w:rsidRDefault="00A8385D" w:rsidP="008C0428">
      <w:pPr>
        <w:pStyle w:val="ListBullet"/>
        <w:keepLines/>
        <w:numPr>
          <w:ilvl w:val="0"/>
          <w:numId w:val="20"/>
        </w:numPr>
        <w:tabs>
          <w:tab w:val="left" w:pos="851"/>
        </w:tabs>
        <w:suppressAutoHyphens/>
        <w:autoSpaceDE w:val="0"/>
        <w:autoSpaceDN w:val="0"/>
        <w:adjustRightInd w:val="0"/>
        <w:spacing w:after="0" w:line="276" w:lineRule="auto"/>
        <w:ind w:left="284" w:hanging="284"/>
        <w:contextualSpacing w:val="0"/>
        <w:mirrorIndents/>
        <w:textAlignment w:val="center"/>
      </w:pPr>
      <w:r w:rsidRPr="00B35A6C">
        <w:t>Contact</w:t>
      </w:r>
      <w:r w:rsidR="003F697B">
        <w:t xml:space="preserve"> </w:t>
      </w:r>
      <w:r w:rsidR="00E87EF0">
        <w:t xml:space="preserve">Angela Williams South Coast of Victoria </w:t>
      </w:r>
      <w:r w:rsidR="00641A67">
        <w:t>Job Coordinator at</w:t>
      </w:r>
      <w:r w:rsidRPr="00B35A6C">
        <w:t xml:space="preserve"> </w:t>
      </w:r>
      <w:hyperlink r:id="rId14" w:history="1">
        <w:r w:rsidR="00A1288C" w:rsidRPr="00A06B85">
          <w:rPr>
            <w:rStyle w:val="Hyperlink"/>
          </w:rPr>
          <w:t>Angela.Williams@localjobs.org.au</w:t>
        </w:r>
      </w:hyperlink>
      <w:bookmarkStart w:id="1" w:name="_Hlk121144473"/>
    </w:p>
    <w:p w14:paraId="61864CEB" w14:textId="4F0D7FD9" w:rsidR="00C10179" w:rsidRDefault="005C191A" w:rsidP="008C0428">
      <w:pPr>
        <w:pStyle w:val="ListBullet"/>
        <w:keepLines/>
        <w:numPr>
          <w:ilvl w:val="0"/>
          <w:numId w:val="20"/>
        </w:numPr>
        <w:tabs>
          <w:tab w:val="left" w:pos="851"/>
        </w:tabs>
        <w:suppressAutoHyphens/>
        <w:autoSpaceDE w:val="0"/>
        <w:autoSpaceDN w:val="0"/>
        <w:adjustRightInd w:val="0"/>
        <w:spacing w:after="0" w:line="276" w:lineRule="auto"/>
        <w:ind w:left="284" w:hanging="284"/>
        <w:contextualSpacing w:val="0"/>
        <w:mirrorIndents/>
        <w:textAlignment w:val="center"/>
      </w:pPr>
      <w:r>
        <w:t>V</w:t>
      </w:r>
      <w:r w:rsidR="00A8385D" w:rsidRPr="00B35A6C">
        <w:t>isit</w:t>
      </w:r>
      <w:r w:rsidR="00C10179">
        <w:t xml:space="preserve"> </w:t>
      </w:r>
      <w:hyperlink r:id="rId15" w:history="1">
        <w:bookmarkStart w:id="2" w:name="_Toc30065224"/>
        <w:bookmarkEnd w:id="2"/>
        <w:r w:rsidR="007B002F">
          <w:rPr>
            <w:rStyle w:val="Hyperlink"/>
          </w:rPr>
          <w:t>Local Jobs</w:t>
        </w:r>
      </w:hyperlink>
      <w:r w:rsidR="003F697B">
        <w:t xml:space="preserve"> or </w:t>
      </w:r>
      <w:hyperlink r:id="rId16" w:history="1">
        <w:r w:rsidR="007B002F">
          <w:rPr>
            <w:rStyle w:val="Hyperlink"/>
          </w:rPr>
          <w:t>Workforce Australia</w:t>
        </w:r>
      </w:hyperlink>
      <w:bookmarkEnd w:id="1"/>
    </w:p>
    <w:sectPr w:rsidR="00C10179" w:rsidSect="00014617">
      <w:type w:val="continuous"/>
      <w:pgSz w:w="16840" w:h="23820"/>
      <w:pgMar w:top="1418" w:right="1418" w:bottom="1418" w:left="1418"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86D3E" w14:textId="77777777" w:rsidR="00BF60CD" w:rsidRDefault="00BF60CD" w:rsidP="0051352E">
      <w:pPr>
        <w:spacing w:after="0" w:line="240" w:lineRule="auto"/>
      </w:pPr>
      <w:r>
        <w:separator/>
      </w:r>
    </w:p>
  </w:endnote>
  <w:endnote w:type="continuationSeparator" w:id="0">
    <w:p w14:paraId="7131CCCC" w14:textId="77777777" w:rsidR="00BF60CD" w:rsidRDefault="00BF60CD" w:rsidP="005135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62E25" w14:textId="0DF5F5F9" w:rsidR="00A8385D" w:rsidRPr="00BD107C" w:rsidRDefault="00A8385D" w:rsidP="00A8385D">
    <w:pPr>
      <w:pStyle w:val="Footer"/>
      <w:rPr>
        <w:i/>
        <w:iCs/>
        <w:szCs w:val="20"/>
      </w:rPr>
    </w:pPr>
    <w:r>
      <w:rPr>
        <w:noProof/>
      </w:rPr>
      <w:drawing>
        <wp:anchor distT="0" distB="0" distL="114300" distR="114300" simplePos="0" relativeHeight="251658240" behindDoc="0" locked="0" layoutInCell="1" allowOverlap="1" wp14:anchorId="1735252C" wp14:editId="6CDFD9C1">
          <wp:simplePos x="0" y="0"/>
          <wp:positionH relativeFrom="margin">
            <wp:align>right</wp:align>
          </wp:positionH>
          <wp:positionV relativeFrom="paragraph">
            <wp:posOffset>-317686</wp:posOffset>
          </wp:positionV>
          <wp:extent cx="14697075" cy="158115"/>
          <wp:effectExtent l="0" t="0" r="9525" b="0"/>
          <wp:wrapSquare wrapText="bothSides"/>
          <wp:docPr id="29" name="Graphic 29">
            <a:extLst xmlns:a="http://schemas.openxmlformats.org/drawingml/2006/main">
              <a:ext uri="{FF2B5EF4-FFF2-40B4-BE49-F238E27FC236}">
                <a16:creationId xmlns:a16="http://schemas.microsoft.com/office/drawing/2014/main" id="{1FDBA6F7-091D-4AB4-A2B5-3D7E92315E5B}"/>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4697075" cy="158115"/>
                  </a:xfrm>
                  <a:prstGeom prst="rect">
                    <a:avLst/>
                  </a:prstGeom>
                </pic:spPr>
              </pic:pic>
            </a:graphicData>
          </a:graphic>
          <wp14:sizeRelH relativeFrom="margin">
            <wp14:pctWidth>0</wp14:pctWidth>
          </wp14:sizeRelH>
          <wp14:sizeRelV relativeFrom="margin">
            <wp14:pctHeight>0</wp14:pctHeight>
          </wp14:sizeRelV>
        </wp:anchor>
      </w:drawing>
    </w:r>
    <w:r w:rsidRPr="00BD107C">
      <w:rPr>
        <w:i/>
        <w:iCs/>
        <w:szCs w:val="20"/>
      </w:rPr>
      <w:t xml:space="preserve">The </w:t>
    </w:r>
    <w:r w:rsidR="00D8562D" w:rsidRPr="00D8562D">
      <w:rPr>
        <w:i/>
        <w:iCs/>
        <w:szCs w:val="20"/>
      </w:rPr>
      <w:t>Department of Employment and Workplace Relations acknowledges the traditional owners and custodians of country throughout Australia and their continuing connection to land, waters and community. We pay our respects to them and their cultures, and Elders past, present and emerging.</w:t>
    </w:r>
  </w:p>
  <w:p w14:paraId="48C5D2DC" w14:textId="77777777" w:rsidR="00A8385D" w:rsidRDefault="00A838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EB397" w14:textId="77777777" w:rsidR="00BF60CD" w:rsidRDefault="00BF60CD" w:rsidP="0051352E">
      <w:pPr>
        <w:spacing w:after="0" w:line="240" w:lineRule="auto"/>
      </w:pPr>
      <w:r>
        <w:separator/>
      </w:r>
    </w:p>
  </w:footnote>
  <w:footnote w:type="continuationSeparator" w:id="0">
    <w:p w14:paraId="510FE115" w14:textId="77777777" w:rsidR="00BF60CD" w:rsidRDefault="00BF60CD" w:rsidP="005135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E4CC6" w14:textId="77777777" w:rsidR="00014617" w:rsidRDefault="000146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41E89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C462C2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1BE97F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DD09B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BE2F5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D6EA9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1AEEB3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F4D7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C4E79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F7ABD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157457"/>
    <w:multiLevelType w:val="multilevel"/>
    <w:tmpl w:val="3AECE86E"/>
    <w:name w:val="List number"/>
    <w:lvl w:ilvl="0">
      <w:start w:val="1"/>
      <w:numFmt w:val="decimal"/>
      <w:pStyle w:val="ListNumber"/>
      <w:lvlText w:val="%1."/>
      <w:lvlJc w:val="left"/>
      <w:pPr>
        <w:ind w:left="357" w:hanging="357"/>
      </w:pPr>
      <w:rPr>
        <w:rFonts w:hint="default"/>
      </w:rPr>
    </w:lvl>
    <w:lvl w:ilvl="1">
      <w:start w:val="1"/>
      <w:numFmt w:val="decimal"/>
      <w:lvlText w:val="%2.%1"/>
      <w:lvlJc w:val="left"/>
      <w:pPr>
        <w:ind w:left="851" w:hanging="494"/>
      </w:pPr>
      <w:rPr>
        <w:rFonts w:hint="default"/>
      </w:rPr>
    </w:lvl>
    <w:lvl w:ilvl="2">
      <w:start w:val="1"/>
      <w:numFmt w:val="decimal"/>
      <w:lvlText w:val="%1.%2.%3"/>
      <w:lvlJc w:val="left"/>
      <w:pPr>
        <w:tabs>
          <w:tab w:val="num" w:pos="1985"/>
        </w:tabs>
        <w:ind w:left="1559" w:hanging="708"/>
      </w:pPr>
      <w:rPr>
        <w:rFonts w:hint="default"/>
      </w:rPr>
    </w:lvl>
    <w:lvl w:ilvl="3">
      <w:start w:val="1"/>
      <w:numFmt w:val="decimal"/>
      <w:lvlText w:val="%1.%2.%3.%4"/>
      <w:lvlJc w:val="left"/>
      <w:pPr>
        <w:tabs>
          <w:tab w:val="num" w:pos="2552"/>
        </w:tabs>
        <w:ind w:left="2381" w:hanging="822"/>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B4E2914"/>
    <w:multiLevelType w:val="hybridMultilevel"/>
    <w:tmpl w:val="40C2BA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D1B188F"/>
    <w:multiLevelType w:val="hybridMultilevel"/>
    <w:tmpl w:val="BB5679DA"/>
    <w:lvl w:ilvl="0" w:tplc="0E484F38">
      <w:start w:val="1"/>
      <w:numFmt w:val="bullet"/>
      <w:lvlText w:val=""/>
      <w:lvlJc w:val="left"/>
      <w:pPr>
        <w:ind w:left="1440" w:hanging="360"/>
      </w:pPr>
      <w:rPr>
        <w:rFonts w:ascii="Symbol" w:hAnsi="Symbol"/>
      </w:rPr>
    </w:lvl>
    <w:lvl w:ilvl="1" w:tplc="6838A7C4">
      <w:start w:val="1"/>
      <w:numFmt w:val="bullet"/>
      <w:lvlText w:val=""/>
      <w:lvlJc w:val="left"/>
      <w:pPr>
        <w:ind w:left="1440" w:hanging="360"/>
      </w:pPr>
      <w:rPr>
        <w:rFonts w:ascii="Symbol" w:hAnsi="Symbol"/>
      </w:rPr>
    </w:lvl>
    <w:lvl w:ilvl="2" w:tplc="A55EAD16">
      <w:start w:val="1"/>
      <w:numFmt w:val="bullet"/>
      <w:lvlText w:val=""/>
      <w:lvlJc w:val="left"/>
      <w:pPr>
        <w:ind w:left="1440" w:hanging="360"/>
      </w:pPr>
      <w:rPr>
        <w:rFonts w:ascii="Symbol" w:hAnsi="Symbol"/>
      </w:rPr>
    </w:lvl>
    <w:lvl w:ilvl="3" w:tplc="D77C7182">
      <w:start w:val="1"/>
      <w:numFmt w:val="bullet"/>
      <w:lvlText w:val=""/>
      <w:lvlJc w:val="left"/>
      <w:pPr>
        <w:ind w:left="1440" w:hanging="360"/>
      </w:pPr>
      <w:rPr>
        <w:rFonts w:ascii="Symbol" w:hAnsi="Symbol"/>
      </w:rPr>
    </w:lvl>
    <w:lvl w:ilvl="4" w:tplc="05B6532C">
      <w:start w:val="1"/>
      <w:numFmt w:val="bullet"/>
      <w:lvlText w:val=""/>
      <w:lvlJc w:val="left"/>
      <w:pPr>
        <w:ind w:left="1440" w:hanging="360"/>
      </w:pPr>
      <w:rPr>
        <w:rFonts w:ascii="Symbol" w:hAnsi="Symbol"/>
      </w:rPr>
    </w:lvl>
    <w:lvl w:ilvl="5" w:tplc="2006E782">
      <w:start w:val="1"/>
      <w:numFmt w:val="bullet"/>
      <w:lvlText w:val=""/>
      <w:lvlJc w:val="left"/>
      <w:pPr>
        <w:ind w:left="1440" w:hanging="360"/>
      </w:pPr>
      <w:rPr>
        <w:rFonts w:ascii="Symbol" w:hAnsi="Symbol"/>
      </w:rPr>
    </w:lvl>
    <w:lvl w:ilvl="6" w:tplc="E222E3FE">
      <w:start w:val="1"/>
      <w:numFmt w:val="bullet"/>
      <w:lvlText w:val=""/>
      <w:lvlJc w:val="left"/>
      <w:pPr>
        <w:ind w:left="1440" w:hanging="360"/>
      </w:pPr>
      <w:rPr>
        <w:rFonts w:ascii="Symbol" w:hAnsi="Symbol"/>
      </w:rPr>
    </w:lvl>
    <w:lvl w:ilvl="7" w:tplc="18C21EC4">
      <w:start w:val="1"/>
      <w:numFmt w:val="bullet"/>
      <w:lvlText w:val=""/>
      <w:lvlJc w:val="left"/>
      <w:pPr>
        <w:ind w:left="1440" w:hanging="360"/>
      </w:pPr>
      <w:rPr>
        <w:rFonts w:ascii="Symbol" w:hAnsi="Symbol"/>
      </w:rPr>
    </w:lvl>
    <w:lvl w:ilvl="8" w:tplc="9F1CA30E">
      <w:start w:val="1"/>
      <w:numFmt w:val="bullet"/>
      <w:lvlText w:val=""/>
      <w:lvlJc w:val="left"/>
      <w:pPr>
        <w:ind w:left="1440" w:hanging="360"/>
      </w:pPr>
      <w:rPr>
        <w:rFonts w:ascii="Symbol" w:hAnsi="Symbol"/>
      </w:rPr>
    </w:lvl>
  </w:abstractNum>
  <w:abstractNum w:abstractNumId="13" w15:restartNumberingAfterBreak="0">
    <w:nsid w:val="2EA53E4C"/>
    <w:multiLevelType w:val="multilevel"/>
    <w:tmpl w:val="F1481754"/>
    <w:name w:val="List number2"/>
    <w:lvl w:ilvl="0">
      <w:start w:val="1"/>
      <w:numFmt w:val="bullet"/>
      <w:pStyle w:val="ListBullet"/>
      <w:lvlText w:val=""/>
      <w:lvlJc w:val="left"/>
      <w:pPr>
        <w:ind w:left="357" w:hanging="357"/>
      </w:pPr>
      <w:rPr>
        <w:rFonts w:ascii="Symbol" w:hAnsi="Symbol" w:cs="Times New Roman" w:hint="default"/>
        <w:color w:val="auto"/>
      </w:rPr>
    </w:lvl>
    <w:lvl w:ilvl="1">
      <w:start w:val="1"/>
      <w:numFmt w:val="bullet"/>
      <w:lvlText w:val="○"/>
      <w:lvlJc w:val="left"/>
      <w:pPr>
        <w:ind w:left="851" w:hanging="494"/>
      </w:pPr>
      <w:rPr>
        <w:rFonts w:ascii="Courier New" w:hAnsi="Courier New" w:cs="Times New Roman" w:hint="default"/>
        <w:color w:val="auto"/>
      </w:rPr>
    </w:lvl>
    <w:lvl w:ilvl="2">
      <w:start w:val="1"/>
      <w:numFmt w:val="bullet"/>
      <w:lvlText w:val="–"/>
      <w:lvlJc w:val="left"/>
      <w:pPr>
        <w:tabs>
          <w:tab w:val="num" w:pos="1985"/>
        </w:tabs>
        <w:ind w:left="1418" w:hanging="567"/>
      </w:pPr>
      <w:rPr>
        <w:rFonts w:ascii="Calibri" w:hAnsi="Calibri" w:cs="Times New Roman" w:hint="default"/>
        <w:color w:val="auto"/>
      </w:rPr>
    </w:lvl>
    <w:lvl w:ilvl="3">
      <w:start w:val="1"/>
      <w:numFmt w:val="bullet"/>
      <w:lvlText w:val=""/>
      <w:lvlJc w:val="left"/>
      <w:pPr>
        <w:tabs>
          <w:tab w:val="num" w:pos="2552"/>
        </w:tabs>
        <w:ind w:left="2126" w:hanging="567"/>
      </w:pPr>
      <w:rPr>
        <w:rFonts w:ascii="Wingdings" w:hAnsi="Wingdings"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2466174"/>
    <w:multiLevelType w:val="hybridMultilevel"/>
    <w:tmpl w:val="E15895BE"/>
    <w:lvl w:ilvl="0" w:tplc="19202EA4">
      <w:start w:val="1"/>
      <w:numFmt w:val="bullet"/>
      <w:lvlText w:val=""/>
      <w:lvlJc w:val="left"/>
      <w:pPr>
        <w:ind w:left="1080" w:hanging="360"/>
      </w:pPr>
      <w:rPr>
        <w:rFonts w:ascii="Symbol" w:hAnsi="Symbol"/>
      </w:rPr>
    </w:lvl>
    <w:lvl w:ilvl="1" w:tplc="9C6A29DA">
      <w:start w:val="1"/>
      <w:numFmt w:val="bullet"/>
      <w:lvlText w:val=""/>
      <w:lvlJc w:val="left"/>
      <w:pPr>
        <w:ind w:left="1080" w:hanging="360"/>
      </w:pPr>
      <w:rPr>
        <w:rFonts w:ascii="Symbol" w:hAnsi="Symbol"/>
      </w:rPr>
    </w:lvl>
    <w:lvl w:ilvl="2" w:tplc="09648ED8">
      <w:start w:val="1"/>
      <w:numFmt w:val="bullet"/>
      <w:lvlText w:val=""/>
      <w:lvlJc w:val="left"/>
      <w:pPr>
        <w:ind w:left="1080" w:hanging="360"/>
      </w:pPr>
      <w:rPr>
        <w:rFonts w:ascii="Symbol" w:hAnsi="Symbol"/>
      </w:rPr>
    </w:lvl>
    <w:lvl w:ilvl="3" w:tplc="63367704">
      <w:start w:val="1"/>
      <w:numFmt w:val="bullet"/>
      <w:lvlText w:val=""/>
      <w:lvlJc w:val="left"/>
      <w:pPr>
        <w:ind w:left="1080" w:hanging="360"/>
      </w:pPr>
      <w:rPr>
        <w:rFonts w:ascii="Symbol" w:hAnsi="Symbol"/>
      </w:rPr>
    </w:lvl>
    <w:lvl w:ilvl="4" w:tplc="6B9E29CC">
      <w:start w:val="1"/>
      <w:numFmt w:val="bullet"/>
      <w:lvlText w:val=""/>
      <w:lvlJc w:val="left"/>
      <w:pPr>
        <w:ind w:left="1080" w:hanging="360"/>
      </w:pPr>
      <w:rPr>
        <w:rFonts w:ascii="Symbol" w:hAnsi="Symbol"/>
      </w:rPr>
    </w:lvl>
    <w:lvl w:ilvl="5" w:tplc="D55A71C0">
      <w:start w:val="1"/>
      <w:numFmt w:val="bullet"/>
      <w:lvlText w:val=""/>
      <w:lvlJc w:val="left"/>
      <w:pPr>
        <w:ind w:left="1080" w:hanging="360"/>
      </w:pPr>
      <w:rPr>
        <w:rFonts w:ascii="Symbol" w:hAnsi="Symbol"/>
      </w:rPr>
    </w:lvl>
    <w:lvl w:ilvl="6" w:tplc="5C1C37A2">
      <w:start w:val="1"/>
      <w:numFmt w:val="bullet"/>
      <w:lvlText w:val=""/>
      <w:lvlJc w:val="left"/>
      <w:pPr>
        <w:ind w:left="1080" w:hanging="360"/>
      </w:pPr>
      <w:rPr>
        <w:rFonts w:ascii="Symbol" w:hAnsi="Symbol"/>
      </w:rPr>
    </w:lvl>
    <w:lvl w:ilvl="7" w:tplc="C07E1CBC">
      <w:start w:val="1"/>
      <w:numFmt w:val="bullet"/>
      <w:lvlText w:val=""/>
      <w:lvlJc w:val="left"/>
      <w:pPr>
        <w:ind w:left="1080" w:hanging="360"/>
      </w:pPr>
      <w:rPr>
        <w:rFonts w:ascii="Symbol" w:hAnsi="Symbol"/>
      </w:rPr>
    </w:lvl>
    <w:lvl w:ilvl="8" w:tplc="B0B6A912">
      <w:start w:val="1"/>
      <w:numFmt w:val="bullet"/>
      <w:lvlText w:val=""/>
      <w:lvlJc w:val="left"/>
      <w:pPr>
        <w:ind w:left="1080" w:hanging="360"/>
      </w:pPr>
      <w:rPr>
        <w:rFonts w:ascii="Symbol" w:hAnsi="Symbol"/>
      </w:rPr>
    </w:lvl>
  </w:abstractNum>
  <w:abstractNum w:abstractNumId="15" w15:restartNumberingAfterBreak="0">
    <w:nsid w:val="34A96A34"/>
    <w:multiLevelType w:val="multilevel"/>
    <w:tmpl w:val="1DD82DA6"/>
    <w:name w:val="List number3"/>
    <w:lvl w:ilvl="0">
      <w:start w:val="1"/>
      <w:numFmt w:val="decimal"/>
      <w:pStyle w:val="List"/>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7090427"/>
    <w:multiLevelType w:val="hybridMultilevel"/>
    <w:tmpl w:val="1360B5FC"/>
    <w:lvl w:ilvl="0" w:tplc="F182C098">
      <w:start w:val="1"/>
      <w:numFmt w:val="bullet"/>
      <w:lvlText w:val=""/>
      <w:lvlJc w:val="left"/>
      <w:pPr>
        <w:ind w:left="1440" w:hanging="360"/>
      </w:pPr>
      <w:rPr>
        <w:rFonts w:ascii="Symbol" w:hAnsi="Symbol"/>
      </w:rPr>
    </w:lvl>
    <w:lvl w:ilvl="1" w:tplc="0986B842">
      <w:start w:val="1"/>
      <w:numFmt w:val="bullet"/>
      <w:lvlText w:val=""/>
      <w:lvlJc w:val="left"/>
      <w:pPr>
        <w:ind w:left="1440" w:hanging="360"/>
      </w:pPr>
      <w:rPr>
        <w:rFonts w:ascii="Symbol" w:hAnsi="Symbol"/>
      </w:rPr>
    </w:lvl>
    <w:lvl w:ilvl="2" w:tplc="592E98FC">
      <w:start w:val="1"/>
      <w:numFmt w:val="bullet"/>
      <w:lvlText w:val=""/>
      <w:lvlJc w:val="left"/>
      <w:pPr>
        <w:ind w:left="1440" w:hanging="360"/>
      </w:pPr>
      <w:rPr>
        <w:rFonts w:ascii="Symbol" w:hAnsi="Symbol"/>
      </w:rPr>
    </w:lvl>
    <w:lvl w:ilvl="3" w:tplc="A2E84336">
      <w:start w:val="1"/>
      <w:numFmt w:val="bullet"/>
      <w:lvlText w:val=""/>
      <w:lvlJc w:val="left"/>
      <w:pPr>
        <w:ind w:left="1440" w:hanging="360"/>
      </w:pPr>
      <w:rPr>
        <w:rFonts w:ascii="Symbol" w:hAnsi="Symbol"/>
      </w:rPr>
    </w:lvl>
    <w:lvl w:ilvl="4" w:tplc="E71E01C8">
      <w:start w:val="1"/>
      <w:numFmt w:val="bullet"/>
      <w:lvlText w:val=""/>
      <w:lvlJc w:val="left"/>
      <w:pPr>
        <w:ind w:left="1440" w:hanging="360"/>
      </w:pPr>
      <w:rPr>
        <w:rFonts w:ascii="Symbol" w:hAnsi="Symbol"/>
      </w:rPr>
    </w:lvl>
    <w:lvl w:ilvl="5" w:tplc="ACAA872A">
      <w:start w:val="1"/>
      <w:numFmt w:val="bullet"/>
      <w:lvlText w:val=""/>
      <w:lvlJc w:val="left"/>
      <w:pPr>
        <w:ind w:left="1440" w:hanging="360"/>
      </w:pPr>
      <w:rPr>
        <w:rFonts w:ascii="Symbol" w:hAnsi="Symbol"/>
      </w:rPr>
    </w:lvl>
    <w:lvl w:ilvl="6" w:tplc="BF7EE832">
      <w:start w:val="1"/>
      <w:numFmt w:val="bullet"/>
      <w:lvlText w:val=""/>
      <w:lvlJc w:val="left"/>
      <w:pPr>
        <w:ind w:left="1440" w:hanging="360"/>
      </w:pPr>
      <w:rPr>
        <w:rFonts w:ascii="Symbol" w:hAnsi="Symbol"/>
      </w:rPr>
    </w:lvl>
    <w:lvl w:ilvl="7" w:tplc="53AA009E">
      <w:start w:val="1"/>
      <w:numFmt w:val="bullet"/>
      <w:lvlText w:val=""/>
      <w:lvlJc w:val="left"/>
      <w:pPr>
        <w:ind w:left="1440" w:hanging="360"/>
      </w:pPr>
      <w:rPr>
        <w:rFonts w:ascii="Symbol" w:hAnsi="Symbol"/>
      </w:rPr>
    </w:lvl>
    <w:lvl w:ilvl="8" w:tplc="FD7E53F8">
      <w:start w:val="1"/>
      <w:numFmt w:val="bullet"/>
      <w:lvlText w:val=""/>
      <w:lvlJc w:val="left"/>
      <w:pPr>
        <w:ind w:left="1440" w:hanging="360"/>
      </w:pPr>
      <w:rPr>
        <w:rFonts w:ascii="Symbol" w:hAnsi="Symbol"/>
      </w:rPr>
    </w:lvl>
  </w:abstractNum>
  <w:abstractNum w:abstractNumId="17" w15:restartNumberingAfterBreak="0">
    <w:nsid w:val="3AEF32CB"/>
    <w:multiLevelType w:val="hybridMultilevel"/>
    <w:tmpl w:val="9F7E3D98"/>
    <w:lvl w:ilvl="0" w:tplc="52E8025E">
      <w:start w:val="1"/>
      <w:numFmt w:val="bullet"/>
      <w:lvlText w:val=""/>
      <w:lvlJc w:val="left"/>
      <w:pPr>
        <w:ind w:left="1080" w:hanging="360"/>
      </w:pPr>
      <w:rPr>
        <w:rFonts w:ascii="Symbol" w:hAnsi="Symbol"/>
      </w:rPr>
    </w:lvl>
    <w:lvl w:ilvl="1" w:tplc="5024D3BE">
      <w:start w:val="1"/>
      <w:numFmt w:val="bullet"/>
      <w:lvlText w:val=""/>
      <w:lvlJc w:val="left"/>
      <w:pPr>
        <w:ind w:left="1080" w:hanging="360"/>
      </w:pPr>
      <w:rPr>
        <w:rFonts w:ascii="Symbol" w:hAnsi="Symbol"/>
      </w:rPr>
    </w:lvl>
    <w:lvl w:ilvl="2" w:tplc="A1D02880">
      <w:start w:val="1"/>
      <w:numFmt w:val="bullet"/>
      <w:lvlText w:val=""/>
      <w:lvlJc w:val="left"/>
      <w:pPr>
        <w:ind w:left="1080" w:hanging="360"/>
      </w:pPr>
      <w:rPr>
        <w:rFonts w:ascii="Symbol" w:hAnsi="Symbol"/>
      </w:rPr>
    </w:lvl>
    <w:lvl w:ilvl="3" w:tplc="054C81C4">
      <w:start w:val="1"/>
      <w:numFmt w:val="bullet"/>
      <w:lvlText w:val=""/>
      <w:lvlJc w:val="left"/>
      <w:pPr>
        <w:ind w:left="1080" w:hanging="360"/>
      </w:pPr>
      <w:rPr>
        <w:rFonts w:ascii="Symbol" w:hAnsi="Symbol"/>
      </w:rPr>
    </w:lvl>
    <w:lvl w:ilvl="4" w:tplc="BCF20ACC">
      <w:start w:val="1"/>
      <w:numFmt w:val="bullet"/>
      <w:lvlText w:val=""/>
      <w:lvlJc w:val="left"/>
      <w:pPr>
        <w:ind w:left="1080" w:hanging="360"/>
      </w:pPr>
      <w:rPr>
        <w:rFonts w:ascii="Symbol" w:hAnsi="Symbol"/>
      </w:rPr>
    </w:lvl>
    <w:lvl w:ilvl="5" w:tplc="90464444">
      <w:start w:val="1"/>
      <w:numFmt w:val="bullet"/>
      <w:lvlText w:val=""/>
      <w:lvlJc w:val="left"/>
      <w:pPr>
        <w:ind w:left="1080" w:hanging="360"/>
      </w:pPr>
      <w:rPr>
        <w:rFonts w:ascii="Symbol" w:hAnsi="Symbol"/>
      </w:rPr>
    </w:lvl>
    <w:lvl w:ilvl="6" w:tplc="3FD07912">
      <w:start w:val="1"/>
      <w:numFmt w:val="bullet"/>
      <w:lvlText w:val=""/>
      <w:lvlJc w:val="left"/>
      <w:pPr>
        <w:ind w:left="1080" w:hanging="360"/>
      </w:pPr>
      <w:rPr>
        <w:rFonts w:ascii="Symbol" w:hAnsi="Symbol"/>
      </w:rPr>
    </w:lvl>
    <w:lvl w:ilvl="7" w:tplc="057601F4">
      <w:start w:val="1"/>
      <w:numFmt w:val="bullet"/>
      <w:lvlText w:val=""/>
      <w:lvlJc w:val="left"/>
      <w:pPr>
        <w:ind w:left="1080" w:hanging="360"/>
      </w:pPr>
      <w:rPr>
        <w:rFonts w:ascii="Symbol" w:hAnsi="Symbol"/>
      </w:rPr>
    </w:lvl>
    <w:lvl w:ilvl="8" w:tplc="40EC1AE0">
      <w:start w:val="1"/>
      <w:numFmt w:val="bullet"/>
      <w:lvlText w:val=""/>
      <w:lvlJc w:val="left"/>
      <w:pPr>
        <w:ind w:left="1080" w:hanging="360"/>
      </w:pPr>
      <w:rPr>
        <w:rFonts w:ascii="Symbol" w:hAnsi="Symbol"/>
      </w:rPr>
    </w:lvl>
  </w:abstractNum>
  <w:abstractNum w:abstractNumId="18" w15:restartNumberingAfterBreak="0">
    <w:nsid w:val="3D616359"/>
    <w:multiLevelType w:val="hybridMultilevel"/>
    <w:tmpl w:val="F5601E94"/>
    <w:lvl w:ilvl="0" w:tplc="544C80A4">
      <w:start w:val="1"/>
      <w:numFmt w:val="bullet"/>
      <w:lvlText w:val=""/>
      <w:lvlJc w:val="left"/>
      <w:pPr>
        <w:ind w:left="360" w:hanging="360"/>
      </w:pPr>
      <w:rPr>
        <w:rFonts w:ascii="Symbol" w:hAnsi="Symbol" w:hint="default"/>
        <w:color w:val="0076BD" w:themeColor="text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0FE1162"/>
    <w:multiLevelType w:val="hybridMultilevel"/>
    <w:tmpl w:val="F3768B18"/>
    <w:lvl w:ilvl="0" w:tplc="0C090001">
      <w:start w:val="1"/>
      <w:numFmt w:val="bullet"/>
      <w:lvlText w:val=""/>
      <w:lvlJc w:val="left"/>
      <w:pPr>
        <w:ind w:left="360" w:hanging="360"/>
      </w:pPr>
      <w:rPr>
        <w:rFonts w:ascii="Symbol" w:hAnsi="Symbol" w:hint="default"/>
        <w:color w:val="0076BD"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5742F18"/>
    <w:multiLevelType w:val="hybridMultilevel"/>
    <w:tmpl w:val="F410C600"/>
    <w:lvl w:ilvl="0" w:tplc="96049D90">
      <w:start w:val="1"/>
      <w:numFmt w:val="bullet"/>
      <w:lvlText w:val=""/>
      <w:lvlJc w:val="left"/>
      <w:pPr>
        <w:ind w:left="1080" w:hanging="360"/>
      </w:pPr>
      <w:rPr>
        <w:rFonts w:ascii="Symbol" w:hAnsi="Symbol"/>
      </w:rPr>
    </w:lvl>
    <w:lvl w:ilvl="1" w:tplc="12BAD130">
      <w:start w:val="1"/>
      <w:numFmt w:val="bullet"/>
      <w:lvlText w:val=""/>
      <w:lvlJc w:val="left"/>
      <w:pPr>
        <w:ind w:left="1080" w:hanging="360"/>
      </w:pPr>
      <w:rPr>
        <w:rFonts w:ascii="Symbol" w:hAnsi="Symbol"/>
      </w:rPr>
    </w:lvl>
    <w:lvl w:ilvl="2" w:tplc="CA20E8C6">
      <w:start w:val="1"/>
      <w:numFmt w:val="bullet"/>
      <w:lvlText w:val=""/>
      <w:lvlJc w:val="left"/>
      <w:pPr>
        <w:ind w:left="1080" w:hanging="360"/>
      </w:pPr>
      <w:rPr>
        <w:rFonts w:ascii="Symbol" w:hAnsi="Symbol"/>
      </w:rPr>
    </w:lvl>
    <w:lvl w:ilvl="3" w:tplc="702CDAE2">
      <w:start w:val="1"/>
      <w:numFmt w:val="bullet"/>
      <w:lvlText w:val=""/>
      <w:lvlJc w:val="left"/>
      <w:pPr>
        <w:ind w:left="1080" w:hanging="360"/>
      </w:pPr>
      <w:rPr>
        <w:rFonts w:ascii="Symbol" w:hAnsi="Symbol"/>
      </w:rPr>
    </w:lvl>
    <w:lvl w:ilvl="4" w:tplc="BC50D248">
      <w:start w:val="1"/>
      <w:numFmt w:val="bullet"/>
      <w:lvlText w:val=""/>
      <w:lvlJc w:val="left"/>
      <w:pPr>
        <w:ind w:left="1080" w:hanging="360"/>
      </w:pPr>
      <w:rPr>
        <w:rFonts w:ascii="Symbol" w:hAnsi="Symbol"/>
      </w:rPr>
    </w:lvl>
    <w:lvl w:ilvl="5" w:tplc="ABCA11C0">
      <w:start w:val="1"/>
      <w:numFmt w:val="bullet"/>
      <w:lvlText w:val=""/>
      <w:lvlJc w:val="left"/>
      <w:pPr>
        <w:ind w:left="1080" w:hanging="360"/>
      </w:pPr>
      <w:rPr>
        <w:rFonts w:ascii="Symbol" w:hAnsi="Symbol"/>
      </w:rPr>
    </w:lvl>
    <w:lvl w:ilvl="6" w:tplc="3A72A448">
      <w:start w:val="1"/>
      <w:numFmt w:val="bullet"/>
      <w:lvlText w:val=""/>
      <w:lvlJc w:val="left"/>
      <w:pPr>
        <w:ind w:left="1080" w:hanging="360"/>
      </w:pPr>
      <w:rPr>
        <w:rFonts w:ascii="Symbol" w:hAnsi="Symbol"/>
      </w:rPr>
    </w:lvl>
    <w:lvl w:ilvl="7" w:tplc="03D6880E">
      <w:start w:val="1"/>
      <w:numFmt w:val="bullet"/>
      <w:lvlText w:val=""/>
      <w:lvlJc w:val="left"/>
      <w:pPr>
        <w:ind w:left="1080" w:hanging="360"/>
      </w:pPr>
      <w:rPr>
        <w:rFonts w:ascii="Symbol" w:hAnsi="Symbol"/>
      </w:rPr>
    </w:lvl>
    <w:lvl w:ilvl="8" w:tplc="0F14BC56">
      <w:start w:val="1"/>
      <w:numFmt w:val="bullet"/>
      <w:lvlText w:val=""/>
      <w:lvlJc w:val="left"/>
      <w:pPr>
        <w:ind w:left="1080" w:hanging="360"/>
      </w:pPr>
      <w:rPr>
        <w:rFonts w:ascii="Symbol" w:hAnsi="Symbol"/>
      </w:rPr>
    </w:lvl>
  </w:abstractNum>
  <w:abstractNum w:abstractNumId="21" w15:restartNumberingAfterBreak="0">
    <w:nsid w:val="572F6BD9"/>
    <w:multiLevelType w:val="multilevel"/>
    <w:tmpl w:val="8758C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B74C4C"/>
    <w:multiLevelType w:val="hybridMultilevel"/>
    <w:tmpl w:val="6EB45C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F976E51"/>
    <w:multiLevelType w:val="hybridMultilevel"/>
    <w:tmpl w:val="B4EC4E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B607DE0"/>
    <w:multiLevelType w:val="hybridMultilevel"/>
    <w:tmpl w:val="85406608"/>
    <w:lvl w:ilvl="0" w:tplc="544C80A4">
      <w:start w:val="1"/>
      <w:numFmt w:val="bullet"/>
      <w:lvlText w:val=""/>
      <w:lvlJc w:val="left"/>
      <w:pPr>
        <w:ind w:left="720" w:hanging="360"/>
      </w:pPr>
      <w:rPr>
        <w:rFonts w:ascii="Symbol" w:hAnsi="Symbol" w:hint="default"/>
        <w:color w:val="0076BD"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1226D9A"/>
    <w:multiLevelType w:val="hybridMultilevel"/>
    <w:tmpl w:val="0908DFC0"/>
    <w:lvl w:ilvl="0" w:tplc="6A26B974">
      <w:start w:val="1"/>
      <w:numFmt w:val="bullet"/>
      <w:lvlText w:val=""/>
      <w:lvlJc w:val="left"/>
      <w:pPr>
        <w:ind w:left="1080" w:hanging="360"/>
      </w:pPr>
      <w:rPr>
        <w:rFonts w:ascii="Symbol" w:hAnsi="Symbol"/>
      </w:rPr>
    </w:lvl>
    <w:lvl w:ilvl="1" w:tplc="10A6340E">
      <w:start w:val="1"/>
      <w:numFmt w:val="bullet"/>
      <w:lvlText w:val=""/>
      <w:lvlJc w:val="left"/>
      <w:pPr>
        <w:ind w:left="1080" w:hanging="360"/>
      </w:pPr>
      <w:rPr>
        <w:rFonts w:ascii="Symbol" w:hAnsi="Symbol"/>
      </w:rPr>
    </w:lvl>
    <w:lvl w:ilvl="2" w:tplc="617C3A50">
      <w:start w:val="1"/>
      <w:numFmt w:val="bullet"/>
      <w:lvlText w:val=""/>
      <w:lvlJc w:val="left"/>
      <w:pPr>
        <w:ind w:left="1080" w:hanging="360"/>
      </w:pPr>
      <w:rPr>
        <w:rFonts w:ascii="Symbol" w:hAnsi="Symbol"/>
      </w:rPr>
    </w:lvl>
    <w:lvl w:ilvl="3" w:tplc="740A4862">
      <w:start w:val="1"/>
      <w:numFmt w:val="bullet"/>
      <w:lvlText w:val=""/>
      <w:lvlJc w:val="left"/>
      <w:pPr>
        <w:ind w:left="1080" w:hanging="360"/>
      </w:pPr>
      <w:rPr>
        <w:rFonts w:ascii="Symbol" w:hAnsi="Symbol"/>
      </w:rPr>
    </w:lvl>
    <w:lvl w:ilvl="4" w:tplc="6FA6D3DE">
      <w:start w:val="1"/>
      <w:numFmt w:val="bullet"/>
      <w:lvlText w:val=""/>
      <w:lvlJc w:val="left"/>
      <w:pPr>
        <w:ind w:left="1080" w:hanging="360"/>
      </w:pPr>
      <w:rPr>
        <w:rFonts w:ascii="Symbol" w:hAnsi="Symbol"/>
      </w:rPr>
    </w:lvl>
    <w:lvl w:ilvl="5" w:tplc="84AE9D24">
      <w:start w:val="1"/>
      <w:numFmt w:val="bullet"/>
      <w:lvlText w:val=""/>
      <w:lvlJc w:val="left"/>
      <w:pPr>
        <w:ind w:left="1080" w:hanging="360"/>
      </w:pPr>
      <w:rPr>
        <w:rFonts w:ascii="Symbol" w:hAnsi="Symbol"/>
      </w:rPr>
    </w:lvl>
    <w:lvl w:ilvl="6" w:tplc="E1D06512">
      <w:start w:val="1"/>
      <w:numFmt w:val="bullet"/>
      <w:lvlText w:val=""/>
      <w:lvlJc w:val="left"/>
      <w:pPr>
        <w:ind w:left="1080" w:hanging="360"/>
      </w:pPr>
      <w:rPr>
        <w:rFonts w:ascii="Symbol" w:hAnsi="Symbol"/>
      </w:rPr>
    </w:lvl>
    <w:lvl w:ilvl="7" w:tplc="E86AE0D0">
      <w:start w:val="1"/>
      <w:numFmt w:val="bullet"/>
      <w:lvlText w:val=""/>
      <w:lvlJc w:val="left"/>
      <w:pPr>
        <w:ind w:left="1080" w:hanging="360"/>
      </w:pPr>
      <w:rPr>
        <w:rFonts w:ascii="Symbol" w:hAnsi="Symbol"/>
      </w:rPr>
    </w:lvl>
    <w:lvl w:ilvl="8" w:tplc="361EA272">
      <w:start w:val="1"/>
      <w:numFmt w:val="bullet"/>
      <w:lvlText w:val=""/>
      <w:lvlJc w:val="left"/>
      <w:pPr>
        <w:ind w:left="1080" w:hanging="360"/>
      </w:pPr>
      <w:rPr>
        <w:rFonts w:ascii="Symbol" w:hAnsi="Symbol"/>
      </w:rPr>
    </w:lvl>
  </w:abstractNum>
  <w:num w:numId="1" w16cid:durableId="1061247723">
    <w:abstractNumId w:val="22"/>
  </w:num>
  <w:num w:numId="2" w16cid:durableId="1084036082">
    <w:abstractNumId w:val="14"/>
  </w:num>
  <w:num w:numId="3" w16cid:durableId="1183933184">
    <w:abstractNumId w:val="13"/>
  </w:num>
  <w:num w:numId="4" w16cid:durableId="1303925457">
    <w:abstractNumId w:val="19"/>
  </w:num>
  <w:num w:numId="5" w16cid:durableId="1356686998">
    <w:abstractNumId w:val="13"/>
  </w:num>
  <w:num w:numId="6" w16cid:durableId="1376462761">
    <w:abstractNumId w:val="8"/>
  </w:num>
  <w:num w:numId="7" w16cid:durableId="1444348199">
    <w:abstractNumId w:val="16"/>
  </w:num>
  <w:num w:numId="8" w16cid:durableId="1764647596">
    <w:abstractNumId w:val="1"/>
  </w:num>
  <w:num w:numId="9" w16cid:durableId="1785927122">
    <w:abstractNumId w:val="15"/>
  </w:num>
  <w:num w:numId="10" w16cid:durableId="186255450">
    <w:abstractNumId w:val="13"/>
  </w:num>
  <w:num w:numId="11" w16cid:durableId="1869757775">
    <w:abstractNumId w:val="10"/>
  </w:num>
  <w:num w:numId="12" w16cid:durableId="1919055060">
    <w:abstractNumId w:val="5"/>
  </w:num>
  <w:num w:numId="13" w16cid:durableId="1926725256">
    <w:abstractNumId w:val="21"/>
  </w:num>
  <w:num w:numId="14" w16cid:durableId="1928463211">
    <w:abstractNumId w:val="13"/>
  </w:num>
  <w:num w:numId="15" w16cid:durableId="1931967269">
    <w:abstractNumId w:val="20"/>
  </w:num>
  <w:num w:numId="16" w16cid:durableId="1944533605">
    <w:abstractNumId w:val="11"/>
  </w:num>
  <w:num w:numId="17" w16cid:durableId="1966540301">
    <w:abstractNumId w:val="12"/>
  </w:num>
  <w:num w:numId="18" w16cid:durableId="1986230100">
    <w:abstractNumId w:val="7"/>
  </w:num>
  <w:num w:numId="19" w16cid:durableId="215896812">
    <w:abstractNumId w:val="0"/>
  </w:num>
  <w:num w:numId="20" w16cid:durableId="219368143">
    <w:abstractNumId w:val="18"/>
  </w:num>
  <w:num w:numId="21" w16cid:durableId="235408328">
    <w:abstractNumId w:val="13"/>
  </w:num>
  <w:num w:numId="22" w16cid:durableId="23793370">
    <w:abstractNumId w:val="13"/>
  </w:num>
  <w:num w:numId="23" w16cid:durableId="261111180">
    <w:abstractNumId w:val="23"/>
  </w:num>
  <w:num w:numId="24" w16cid:durableId="317659233">
    <w:abstractNumId w:val="3"/>
  </w:num>
  <w:num w:numId="25" w16cid:durableId="333529106">
    <w:abstractNumId w:val="4"/>
  </w:num>
  <w:num w:numId="26" w16cid:durableId="344132268">
    <w:abstractNumId w:val="13"/>
  </w:num>
  <w:num w:numId="27" w16cid:durableId="391000669">
    <w:abstractNumId w:val="13"/>
  </w:num>
  <w:num w:numId="28" w16cid:durableId="510216242">
    <w:abstractNumId w:val="9"/>
  </w:num>
  <w:num w:numId="29" w16cid:durableId="554782102">
    <w:abstractNumId w:val="2"/>
  </w:num>
  <w:num w:numId="30" w16cid:durableId="570390273">
    <w:abstractNumId w:val="17"/>
  </w:num>
  <w:num w:numId="31" w16cid:durableId="631983633">
    <w:abstractNumId w:val="13"/>
  </w:num>
  <w:num w:numId="32" w16cid:durableId="667708128">
    <w:abstractNumId w:val="13"/>
  </w:num>
  <w:num w:numId="33" w16cid:durableId="699360975">
    <w:abstractNumId w:val="13"/>
  </w:num>
  <w:num w:numId="34" w16cid:durableId="726417085">
    <w:abstractNumId w:val="25"/>
  </w:num>
  <w:num w:numId="35" w16cid:durableId="772281438">
    <w:abstractNumId w:val="6"/>
  </w:num>
  <w:num w:numId="36" w16cid:durableId="80852009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BA4"/>
    <w:rsid w:val="000052E9"/>
    <w:rsid w:val="000100BF"/>
    <w:rsid w:val="00014617"/>
    <w:rsid w:val="0001739D"/>
    <w:rsid w:val="00017ED7"/>
    <w:rsid w:val="00020697"/>
    <w:rsid w:val="00024A55"/>
    <w:rsid w:val="000278AA"/>
    <w:rsid w:val="00033367"/>
    <w:rsid w:val="00043E5A"/>
    <w:rsid w:val="00051DC2"/>
    <w:rsid w:val="00052BBC"/>
    <w:rsid w:val="0005462B"/>
    <w:rsid w:val="0005641D"/>
    <w:rsid w:val="000665FA"/>
    <w:rsid w:val="00067075"/>
    <w:rsid w:val="000675E0"/>
    <w:rsid w:val="0007296F"/>
    <w:rsid w:val="0007447D"/>
    <w:rsid w:val="00074A76"/>
    <w:rsid w:val="00077F36"/>
    <w:rsid w:val="000849FA"/>
    <w:rsid w:val="000871AF"/>
    <w:rsid w:val="00090C89"/>
    <w:rsid w:val="00091253"/>
    <w:rsid w:val="000917B1"/>
    <w:rsid w:val="00091938"/>
    <w:rsid w:val="000A453D"/>
    <w:rsid w:val="000A477C"/>
    <w:rsid w:val="000B2481"/>
    <w:rsid w:val="000B4699"/>
    <w:rsid w:val="000B5945"/>
    <w:rsid w:val="000C1F17"/>
    <w:rsid w:val="000C4B11"/>
    <w:rsid w:val="000C7CF1"/>
    <w:rsid w:val="000D06F7"/>
    <w:rsid w:val="000D0A59"/>
    <w:rsid w:val="000E1DE5"/>
    <w:rsid w:val="000E3035"/>
    <w:rsid w:val="000E47D0"/>
    <w:rsid w:val="000E5644"/>
    <w:rsid w:val="000F0559"/>
    <w:rsid w:val="000F32B7"/>
    <w:rsid w:val="000F49B6"/>
    <w:rsid w:val="000F5EE5"/>
    <w:rsid w:val="000F6831"/>
    <w:rsid w:val="000F760B"/>
    <w:rsid w:val="00100537"/>
    <w:rsid w:val="00111085"/>
    <w:rsid w:val="0011113C"/>
    <w:rsid w:val="00114563"/>
    <w:rsid w:val="00114C90"/>
    <w:rsid w:val="00123806"/>
    <w:rsid w:val="001255D2"/>
    <w:rsid w:val="00125C32"/>
    <w:rsid w:val="00130A82"/>
    <w:rsid w:val="00132018"/>
    <w:rsid w:val="00132FED"/>
    <w:rsid w:val="001421FA"/>
    <w:rsid w:val="00142A5D"/>
    <w:rsid w:val="00145745"/>
    <w:rsid w:val="00146215"/>
    <w:rsid w:val="0014687F"/>
    <w:rsid w:val="001469E6"/>
    <w:rsid w:val="00147195"/>
    <w:rsid w:val="0014747B"/>
    <w:rsid w:val="00152D9B"/>
    <w:rsid w:val="001542A3"/>
    <w:rsid w:val="00157F35"/>
    <w:rsid w:val="001701FA"/>
    <w:rsid w:val="0017043F"/>
    <w:rsid w:val="00170588"/>
    <w:rsid w:val="00170BAE"/>
    <w:rsid w:val="00175182"/>
    <w:rsid w:val="001812E4"/>
    <w:rsid w:val="00186F5B"/>
    <w:rsid w:val="00187896"/>
    <w:rsid w:val="001971A0"/>
    <w:rsid w:val="001A49FF"/>
    <w:rsid w:val="001A50AC"/>
    <w:rsid w:val="001A6ECF"/>
    <w:rsid w:val="001B0751"/>
    <w:rsid w:val="001B2E8C"/>
    <w:rsid w:val="001C1975"/>
    <w:rsid w:val="001C459E"/>
    <w:rsid w:val="001C4E30"/>
    <w:rsid w:val="001D3B82"/>
    <w:rsid w:val="001D3D5B"/>
    <w:rsid w:val="001D3D7D"/>
    <w:rsid w:val="001E3534"/>
    <w:rsid w:val="001E5B97"/>
    <w:rsid w:val="001E6408"/>
    <w:rsid w:val="001F2338"/>
    <w:rsid w:val="001F2351"/>
    <w:rsid w:val="001F6802"/>
    <w:rsid w:val="001F7BC9"/>
    <w:rsid w:val="002034B2"/>
    <w:rsid w:val="00205A0F"/>
    <w:rsid w:val="0021134C"/>
    <w:rsid w:val="0021476C"/>
    <w:rsid w:val="002174BD"/>
    <w:rsid w:val="002176BD"/>
    <w:rsid w:val="00217EAB"/>
    <w:rsid w:val="002224C4"/>
    <w:rsid w:val="0022498C"/>
    <w:rsid w:val="00225947"/>
    <w:rsid w:val="0022626C"/>
    <w:rsid w:val="002317B5"/>
    <w:rsid w:val="00232913"/>
    <w:rsid w:val="002352BD"/>
    <w:rsid w:val="002479D9"/>
    <w:rsid w:val="00250763"/>
    <w:rsid w:val="00256D59"/>
    <w:rsid w:val="002629F4"/>
    <w:rsid w:val="002724D0"/>
    <w:rsid w:val="002730BB"/>
    <w:rsid w:val="00274ECA"/>
    <w:rsid w:val="00276E87"/>
    <w:rsid w:val="0028739C"/>
    <w:rsid w:val="00296B7A"/>
    <w:rsid w:val="00297FC1"/>
    <w:rsid w:val="002A13B6"/>
    <w:rsid w:val="002A18B1"/>
    <w:rsid w:val="002A3212"/>
    <w:rsid w:val="002A43AD"/>
    <w:rsid w:val="002A5507"/>
    <w:rsid w:val="002A5836"/>
    <w:rsid w:val="002A662B"/>
    <w:rsid w:val="002A6A9D"/>
    <w:rsid w:val="002A6F83"/>
    <w:rsid w:val="002A7840"/>
    <w:rsid w:val="002B03C5"/>
    <w:rsid w:val="002B1CE5"/>
    <w:rsid w:val="002B2E87"/>
    <w:rsid w:val="002B5D05"/>
    <w:rsid w:val="002B7B79"/>
    <w:rsid w:val="002C5F95"/>
    <w:rsid w:val="002C7D3B"/>
    <w:rsid w:val="002D2705"/>
    <w:rsid w:val="002D2EE4"/>
    <w:rsid w:val="002D40B8"/>
    <w:rsid w:val="002D4A96"/>
    <w:rsid w:val="002E0CDF"/>
    <w:rsid w:val="002E3948"/>
    <w:rsid w:val="002E4657"/>
    <w:rsid w:val="002E4F0A"/>
    <w:rsid w:val="002F4DB3"/>
    <w:rsid w:val="00302DB8"/>
    <w:rsid w:val="00317D04"/>
    <w:rsid w:val="003230CB"/>
    <w:rsid w:val="00323DB1"/>
    <w:rsid w:val="00331807"/>
    <w:rsid w:val="00334E51"/>
    <w:rsid w:val="00340121"/>
    <w:rsid w:val="00341105"/>
    <w:rsid w:val="00341BC2"/>
    <w:rsid w:val="00342AC9"/>
    <w:rsid w:val="00345660"/>
    <w:rsid w:val="00345D1F"/>
    <w:rsid w:val="00346AAF"/>
    <w:rsid w:val="00346ADE"/>
    <w:rsid w:val="00347AAE"/>
    <w:rsid w:val="00350571"/>
    <w:rsid w:val="00350FFA"/>
    <w:rsid w:val="00354314"/>
    <w:rsid w:val="00357EC2"/>
    <w:rsid w:val="00362011"/>
    <w:rsid w:val="00364927"/>
    <w:rsid w:val="00367C85"/>
    <w:rsid w:val="00373406"/>
    <w:rsid w:val="00374EFC"/>
    <w:rsid w:val="00377CBD"/>
    <w:rsid w:val="003804C5"/>
    <w:rsid w:val="003806ED"/>
    <w:rsid w:val="00381AD8"/>
    <w:rsid w:val="00382F07"/>
    <w:rsid w:val="00384850"/>
    <w:rsid w:val="00392190"/>
    <w:rsid w:val="003932D9"/>
    <w:rsid w:val="00393FE1"/>
    <w:rsid w:val="003948D5"/>
    <w:rsid w:val="003955EB"/>
    <w:rsid w:val="00395E41"/>
    <w:rsid w:val="00396D4E"/>
    <w:rsid w:val="003A2EFF"/>
    <w:rsid w:val="003A7498"/>
    <w:rsid w:val="003B3043"/>
    <w:rsid w:val="003B3629"/>
    <w:rsid w:val="003B5DEA"/>
    <w:rsid w:val="003B71DC"/>
    <w:rsid w:val="003B75AE"/>
    <w:rsid w:val="003B7D33"/>
    <w:rsid w:val="003C166F"/>
    <w:rsid w:val="003C4B8D"/>
    <w:rsid w:val="003C5080"/>
    <w:rsid w:val="003D03D6"/>
    <w:rsid w:val="003D3016"/>
    <w:rsid w:val="003D3B78"/>
    <w:rsid w:val="003E1F33"/>
    <w:rsid w:val="003E20FC"/>
    <w:rsid w:val="003E2900"/>
    <w:rsid w:val="003E4E4A"/>
    <w:rsid w:val="003E616B"/>
    <w:rsid w:val="003E66C9"/>
    <w:rsid w:val="003E72D5"/>
    <w:rsid w:val="003E741B"/>
    <w:rsid w:val="003F27F7"/>
    <w:rsid w:val="003F4C21"/>
    <w:rsid w:val="003F6830"/>
    <w:rsid w:val="003F697B"/>
    <w:rsid w:val="0040137F"/>
    <w:rsid w:val="00402285"/>
    <w:rsid w:val="00406DE0"/>
    <w:rsid w:val="004077D0"/>
    <w:rsid w:val="0041342C"/>
    <w:rsid w:val="00414677"/>
    <w:rsid w:val="00420559"/>
    <w:rsid w:val="004211A2"/>
    <w:rsid w:val="00422EA3"/>
    <w:rsid w:val="00423AD7"/>
    <w:rsid w:val="00424FF7"/>
    <w:rsid w:val="0042549E"/>
    <w:rsid w:val="00427DF9"/>
    <w:rsid w:val="00432853"/>
    <w:rsid w:val="00436586"/>
    <w:rsid w:val="0045098C"/>
    <w:rsid w:val="00453C04"/>
    <w:rsid w:val="00466015"/>
    <w:rsid w:val="00481163"/>
    <w:rsid w:val="004816FC"/>
    <w:rsid w:val="00482EF5"/>
    <w:rsid w:val="00483678"/>
    <w:rsid w:val="00486D01"/>
    <w:rsid w:val="0049125F"/>
    <w:rsid w:val="00495B37"/>
    <w:rsid w:val="00497390"/>
    <w:rsid w:val="00497764"/>
    <w:rsid w:val="004A15A1"/>
    <w:rsid w:val="004A4231"/>
    <w:rsid w:val="004A5838"/>
    <w:rsid w:val="004A5A19"/>
    <w:rsid w:val="004B4920"/>
    <w:rsid w:val="004C1C95"/>
    <w:rsid w:val="004C25A4"/>
    <w:rsid w:val="004C28FC"/>
    <w:rsid w:val="004C6A04"/>
    <w:rsid w:val="004C6E9A"/>
    <w:rsid w:val="004D1DA0"/>
    <w:rsid w:val="004D28DF"/>
    <w:rsid w:val="004D2989"/>
    <w:rsid w:val="004D35EF"/>
    <w:rsid w:val="004D3B24"/>
    <w:rsid w:val="004D73E5"/>
    <w:rsid w:val="004E00BE"/>
    <w:rsid w:val="004E42C3"/>
    <w:rsid w:val="004E5C75"/>
    <w:rsid w:val="0050071C"/>
    <w:rsid w:val="00500E6F"/>
    <w:rsid w:val="005042A3"/>
    <w:rsid w:val="005077F0"/>
    <w:rsid w:val="005109AE"/>
    <w:rsid w:val="0051176C"/>
    <w:rsid w:val="00512BA8"/>
    <w:rsid w:val="0051352E"/>
    <w:rsid w:val="00516C30"/>
    <w:rsid w:val="00517DA7"/>
    <w:rsid w:val="00520549"/>
    <w:rsid w:val="00520A33"/>
    <w:rsid w:val="00524818"/>
    <w:rsid w:val="00527AE4"/>
    <w:rsid w:val="00534171"/>
    <w:rsid w:val="005343A1"/>
    <w:rsid w:val="00534402"/>
    <w:rsid w:val="00535163"/>
    <w:rsid w:val="005404CC"/>
    <w:rsid w:val="00540F0A"/>
    <w:rsid w:val="00541FCB"/>
    <w:rsid w:val="00547102"/>
    <w:rsid w:val="00552871"/>
    <w:rsid w:val="0055569D"/>
    <w:rsid w:val="00556977"/>
    <w:rsid w:val="005620EE"/>
    <w:rsid w:val="0057680D"/>
    <w:rsid w:val="00576BCC"/>
    <w:rsid w:val="0057746A"/>
    <w:rsid w:val="0058206B"/>
    <w:rsid w:val="00584749"/>
    <w:rsid w:val="00584D54"/>
    <w:rsid w:val="00586005"/>
    <w:rsid w:val="00586855"/>
    <w:rsid w:val="00591DFF"/>
    <w:rsid w:val="00596A88"/>
    <w:rsid w:val="005A0D74"/>
    <w:rsid w:val="005A18AE"/>
    <w:rsid w:val="005A2E46"/>
    <w:rsid w:val="005A39A9"/>
    <w:rsid w:val="005A3F31"/>
    <w:rsid w:val="005A6648"/>
    <w:rsid w:val="005A7B4B"/>
    <w:rsid w:val="005B0311"/>
    <w:rsid w:val="005B0D19"/>
    <w:rsid w:val="005B20EB"/>
    <w:rsid w:val="005B3B06"/>
    <w:rsid w:val="005B74DD"/>
    <w:rsid w:val="005C191A"/>
    <w:rsid w:val="005C30F8"/>
    <w:rsid w:val="005C6C52"/>
    <w:rsid w:val="005C7871"/>
    <w:rsid w:val="005D59DC"/>
    <w:rsid w:val="005D5A08"/>
    <w:rsid w:val="005D7CE7"/>
    <w:rsid w:val="005E01E5"/>
    <w:rsid w:val="005E02E1"/>
    <w:rsid w:val="005E2F16"/>
    <w:rsid w:val="005F0144"/>
    <w:rsid w:val="005F5085"/>
    <w:rsid w:val="00610A38"/>
    <w:rsid w:val="00611466"/>
    <w:rsid w:val="00614804"/>
    <w:rsid w:val="00615ED4"/>
    <w:rsid w:val="006202EC"/>
    <w:rsid w:val="0062112F"/>
    <w:rsid w:val="006223CF"/>
    <w:rsid w:val="0062767E"/>
    <w:rsid w:val="00630DDF"/>
    <w:rsid w:val="00633169"/>
    <w:rsid w:val="006400F9"/>
    <w:rsid w:val="00641A67"/>
    <w:rsid w:val="00647ED1"/>
    <w:rsid w:val="0065102B"/>
    <w:rsid w:val="00652061"/>
    <w:rsid w:val="006522BE"/>
    <w:rsid w:val="006614C9"/>
    <w:rsid w:val="00662A42"/>
    <w:rsid w:val="00664821"/>
    <w:rsid w:val="00686367"/>
    <w:rsid w:val="00693DBB"/>
    <w:rsid w:val="006A0F15"/>
    <w:rsid w:val="006B72A6"/>
    <w:rsid w:val="006C1DAA"/>
    <w:rsid w:val="006C67B4"/>
    <w:rsid w:val="006C7171"/>
    <w:rsid w:val="006D154E"/>
    <w:rsid w:val="006D1CAC"/>
    <w:rsid w:val="006D6767"/>
    <w:rsid w:val="006D700A"/>
    <w:rsid w:val="006E0E1C"/>
    <w:rsid w:val="006E42D9"/>
    <w:rsid w:val="006E5D6E"/>
    <w:rsid w:val="006E6253"/>
    <w:rsid w:val="006E6D06"/>
    <w:rsid w:val="006E76B3"/>
    <w:rsid w:val="006F4B42"/>
    <w:rsid w:val="006F5172"/>
    <w:rsid w:val="0070016F"/>
    <w:rsid w:val="007040E0"/>
    <w:rsid w:val="00705539"/>
    <w:rsid w:val="007072EB"/>
    <w:rsid w:val="00712396"/>
    <w:rsid w:val="007147B0"/>
    <w:rsid w:val="007163D3"/>
    <w:rsid w:val="00716BF0"/>
    <w:rsid w:val="0072016C"/>
    <w:rsid w:val="00721B03"/>
    <w:rsid w:val="0073338E"/>
    <w:rsid w:val="007340B3"/>
    <w:rsid w:val="00735ED7"/>
    <w:rsid w:val="007417B1"/>
    <w:rsid w:val="00746769"/>
    <w:rsid w:val="00746F88"/>
    <w:rsid w:val="00747659"/>
    <w:rsid w:val="0075022F"/>
    <w:rsid w:val="00754BF2"/>
    <w:rsid w:val="007570DC"/>
    <w:rsid w:val="00761246"/>
    <w:rsid w:val="00763584"/>
    <w:rsid w:val="00764E86"/>
    <w:rsid w:val="007743CD"/>
    <w:rsid w:val="0077715E"/>
    <w:rsid w:val="00782B33"/>
    <w:rsid w:val="00783673"/>
    <w:rsid w:val="00783C9B"/>
    <w:rsid w:val="007918E4"/>
    <w:rsid w:val="00792246"/>
    <w:rsid w:val="00794D86"/>
    <w:rsid w:val="0079659F"/>
    <w:rsid w:val="007A2B3E"/>
    <w:rsid w:val="007A2FEF"/>
    <w:rsid w:val="007B002F"/>
    <w:rsid w:val="007B0DCA"/>
    <w:rsid w:val="007B1ABA"/>
    <w:rsid w:val="007B4F0C"/>
    <w:rsid w:val="007B5D9F"/>
    <w:rsid w:val="007B74C5"/>
    <w:rsid w:val="007C05A2"/>
    <w:rsid w:val="007C3883"/>
    <w:rsid w:val="007C739E"/>
    <w:rsid w:val="007C743F"/>
    <w:rsid w:val="007D0E23"/>
    <w:rsid w:val="007D2446"/>
    <w:rsid w:val="007D7F79"/>
    <w:rsid w:val="007E28E6"/>
    <w:rsid w:val="007E467D"/>
    <w:rsid w:val="007F13C0"/>
    <w:rsid w:val="007F2A00"/>
    <w:rsid w:val="007F2F81"/>
    <w:rsid w:val="007F31AC"/>
    <w:rsid w:val="007F41F2"/>
    <w:rsid w:val="007F49A2"/>
    <w:rsid w:val="007F50CC"/>
    <w:rsid w:val="00803063"/>
    <w:rsid w:val="008034E7"/>
    <w:rsid w:val="00805564"/>
    <w:rsid w:val="00806652"/>
    <w:rsid w:val="00806775"/>
    <w:rsid w:val="0081162E"/>
    <w:rsid w:val="008169AC"/>
    <w:rsid w:val="00831C98"/>
    <w:rsid w:val="00832F70"/>
    <w:rsid w:val="00833FF4"/>
    <w:rsid w:val="008346BD"/>
    <w:rsid w:val="00836463"/>
    <w:rsid w:val="00836B2C"/>
    <w:rsid w:val="00837380"/>
    <w:rsid w:val="00842C50"/>
    <w:rsid w:val="00843A78"/>
    <w:rsid w:val="008507C1"/>
    <w:rsid w:val="00851A33"/>
    <w:rsid w:val="00861934"/>
    <w:rsid w:val="00861BEB"/>
    <w:rsid w:val="008678F4"/>
    <w:rsid w:val="00870B93"/>
    <w:rsid w:val="00874503"/>
    <w:rsid w:val="008772DA"/>
    <w:rsid w:val="00885A2F"/>
    <w:rsid w:val="00885D2E"/>
    <w:rsid w:val="00886935"/>
    <w:rsid w:val="008871E1"/>
    <w:rsid w:val="008914C4"/>
    <w:rsid w:val="008972C9"/>
    <w:rsid w:val="008A6DB0"/>
    <w:rsid w:val="008B1C83"/>
    <w:rsid w:val="008B42E8"/>
    <w:rsid w:val="008B4F71"/>
    <w:rsid w:val="008C0428"/>
    <w:rsid w:val="008C50DF"/>
    <w:rsid w:val="008C6A17"/>
    <w:rsid w:val="008C78A9"/>
    <w:rsid w:val="008E1316"/>
    <w:rsid w:val="008E22BA"/>
    <w:rsid w:val="008E4383"/>
    <w:rsid w:val="008E79AC"/>
    <w:rsid w:val="008F0AC9"/>
    <w:rsid w:val="008F0BAB"/>
    <w:rsid w:val="008F2300"/>
    <w:rsid w:val="008F3B65"/>
    <w:rsid w:val="008F6A25"/>
    <w:rsid w:val="00900F7F"/>
    <w:rsid w:val="0090248A"/>
    <w:rsid w:val="00903A24"/>
    <w:rsid w:val="0090473B"/>
    <w:rsid w:val="00910C1D"/>
    <w:rsid w:val="009117A0"/>
    <w:rsid w:val="00913702"/>
    <w:rsid w:val="00920205"/>
    <w:rsid w:val="00923DC6"/>
    <w:rsid w:val="00924198"/>
    <w:rsid w:val="00925C42"/>
    <w:rsid w:val="00925D3F"/>
    <w:rsid w:val="00930820"/>
    <w:rsid w:val="00933223"/>
    <w:rsid w:val="0093473D"/>
    <w:rsid w:val="00935424"/>
    <w:rsid w:val="009368E5"/>
    <w:rsid w:val="00941E3C"/>
    <w:rsid w:val="00942608"/>
    <w:rsid w:val="009433F8"/>
    <w:rsid w:val="00944ECC"/>
    <w:rsid w:val="0094578A"/>
    <w:rsid w:val="00945E0A"/>
    <w:rsid w:val="009469A9"/>
    <w:rsid w:val="0095291A"/>
    <w:rsid w:val="0095385A"/>
    <w:rsid w:val="00954587"/>
    <w:rsid w:val="00955D1A"/>
    <w:rsid w:val="00956712"/>
    <w:rsid w:val="00960797"/>
    <w:rsid w:val="00962D58"/>
    <w:rsid w:val="009676A1"/>
    <w:rsid w:val="00970AEF"/>
    <w:rsid w:val="009711B8"/>
    <w:rsid w:val="00972F57"/>
    <w:rsid w:val="0097575E"/>
    <w:rsid w:val="00976E7C"/>
    <w:rsid w:val="00977CF6"/>
    <w:rsid w:val="009809C0"/>
    <w:rsid w:val="00982EA9"/>
    <w:rsid w:val="00982FBB"/>
    <w:rsid w:val="00983224"/>
    <w:rsid w:val="00990847"/>
    <w:rsid w:val="00995280"/>
    <w:rsid w:val="009978AA"/>
    <w:rsid w:val="009A0673"/>
    <w:rsid w:val="009A07A7"/>
    <w:rsid w:val="009A174F"/>
    <w:rsid w:val="009A3B1B"/>
    <w:rsid w:val="009B29CB"/>
    <w:rsid w:val="009C28FE"/>
    <w:rsid w:val="009C457E"/>
    <w:rsid w:val="009C55E6"/>
    <w:rsid w:val="009C63E5"/>
    <w:rsid w:val="009C64F9"/>
    <w:rsid w:val="009C7620"/>
    <w:rsid w:val="009C7F5F"/>
    <w:rsid w:val="009D06FC"/>
    <w:rsid w:val="009D0B11"/>
    <w:rsid w:val="009D17E6"/>
    <w:rsid w:val="009D24A2"/>
    <w:rsid w:val="009D6A07"/>
    <w:rsid w:val="009E30F4"/>
    <w:rsid w:val="009E77E4"/>
    <w:rsid w:val="009F048D"/>
    <w:rsid w:val="009F2A7D"/>
    <w:rsid w:val="009F3572"/>
    <w:rsid w:val="009F4C2B"/>
    <w:rsid w:val="009F7B5A"/>
    <w:rsid w:val="00A00DA9"/>
    <w:rsid w:val="00A0128D"/>
    <w:rsid w:val="00A016A1"/>
    <w:rsid w:val="00A10DA6"/>
    <w:rsid w:val="00A1288C"/>
    <w:rsid w:val="00A149CC"/>
    <w:rsid w:val="00A16983"/>
    <w:rsid w:val="00A22597"/>
    <w:rsid w:val="00A23C44"/>
    <w:rsid w:val="00A24E6E"/>
    <w:rsid w:val="00A26438"/>
    <w:rsid w:val="00A35319"/>
    <w:rsid w:val="00A36FB9"/>
    <w:rsid w:val="00A40DA8"/>
    <w:rsid w:val="00A40E0D"/>
    <w:rsid w:val="00A42C1A"/>
    <w:rsid w:val="00A43694"/>
    <w:rsid w:val="00A45114"/>
    <w:rsid w:val="00A45138"/>
    <w:rsid w:val="00A51312"/>
    <w:rsid w:val="00A5334D"/>
    <w:rsid w:val="00A56FC7"/>
    <w:rsid w:val="00A61350"/>
    <w:rsid w:val="00A668BF"/>
    <w:rsid w:val="00A671C1"/>
    <w:rsid w:val="00A71AF1"/>
    <w:rsid w:val="00A72448"/>
    <w:rsid w:val="00A72575"/>
    <w:rsid w:val="00A74071"/>
    <w:rsid w:val="00A74A5D"/>
    <w:rsid w:val="00A74D9A"/>
    <w:rsid w:val="00A754E4"/>
    <w:rsid w:val="00A7669D"/>
    <w:rsid w:val="00A76C50"/>
    <w:rsid w:val="00A8385D"/>
    <w:rsid w:val="00A855C1"/>
    <w:rsid w:val="00A86BFC"/>
    <w:rsid w:val="00A93B9E"/>
    <w:rsid w:val="00A95890"/>
    <w:rsid w:val="00A95F03"/>
    <w:rsid w:val="00A974C2"/>
    <w:rsid w:val="00A97A0F"/>
    <w:rsid w:val="00AA124A"/>
    <w:rsid w:val="00AA2A96"/>
    <w:rsid w:val="00AA37D2"/>
    <w:rsid w:val="00AA3967"/>
    <w:rsid w:val="00AA7BF1"/>
    <w:rsid w:val="00AB0F24"/>
    <w:rsid w:val="00AB1957"/>
    <w:rsid w:val="00AB3EF9"/>
    <w:rsid w:val="00AC0BE0"/>
    <w:rsid w:val="00AC6228"/>
    <w:rsid w:val="00AC6AD5"/>
    <w:rsid w:val="00AC7111"/>
    <w:rsid w:val="00AD1028"/>
    <w:rsid w:val="00AD6477"/>
    <w:rsid w:val="00AD72AC"/>
    <w:rsid w:val="00AE00DC"/>
    <w:rsid w:val="00AE114E"/>
    <w:rsid w:val="00AE19CB"/>
    <w:rsid w:val="00AE33BD"/>
    <w:rsid w:val="00AE4B05"/>
    <w:rsid w:val="00AF5C66"/>
    <w:rsid w:val="00AF7F05"/>
    <w:rsid w:val="00B01D06"/>
    <w:rsid w:val="00B02E67"/>
    <w:rsid w:val="00B05E05"/>
    <w:rsid w:val="00B06A83"/>
    <w:rsid w:val="00B100CC"/>
    <w:rsid w:val="00B142B6"/>
    <w:rsid w:val="00B15201"/>
    <w:rsid w:val="00B1657B"/>
    <w:rsid w:val="00B20AFB"/>
    <w:rsid w:val="00B216F1"/>
    <w:rsid w:val="00B271CD"/>
    <w:rsid w:val="00B31E68"/>
    <w:rsid w:val="00B373C5"/>
    <w:rsid w:val="00B456C5"/>
    <w:rsid w:val="00B46D4C"/>
    <w:rsid w:val="00B51DE1"/>
    <w:rsid w:val="00B54EF8"/>
    <w:rsid w:val="00B62636"/>
    <w:rsid w:val="00B638D4"/>
    <w:rsid w:val="00B64E9D"/>
    <w:rsid w:val="00B6689D"/>
    <w:rsid w:val="00B6773B"/>
    <w:rsid w:val="00B720E2"/>
    <w:rsid w:val="00B72368"/>
    <w:rsid w:val="00B77914"/>
    <w:rsid w:val="00B9044E"/>
    <w:rsid w:val="00B91536"/>
    <w:rsid w:val="00B919C5"/>
    <w:rsid w:val="00B966C3"/>
    <w:rsid w:val="00B96F50"/>
    <w:rsid w:val="00B97372"/>
    <w:rsid w:val="00BA0DAF"/>
    <w:rsid w:val="00BA2700"/>
    <w:rsid w:val="00BA5DDE"/>
    <w:rsid w:val="00BA60C0"/>
    <w:rsid w:val="00BA7EF4"/>
    <w:rsid w:val="00BB36D3"/>
    <w:rsid w:val="00BB3D9A"/>
    <w:rsid w:val="00BB6A5C"/>
    <w:rsid w:val="00BB6DDB"/>
    <w:rsid w:val="00BC0DB8"/>
    <w:rsid w:val="00BD0016"/>
    <w:rsid w:val="00BD0E51"/>
    <w:rsid w:val="00BD48C7"/>
    <w:rsid w:val="00BE5484"/>
    <w:rsid w:val="00BE6379"/>
    <w:rsid w:val="00BE7121"/>
    <w:rsid w:val="00BF30BA"/>
    <w:rsid w:val="00BF516C"/>
    <w:rsid w:val="00BF60CD"/>
    <w:rsid w:val="00BF6F00"/>
    <w:rsid w:val="00C061B5"/>
    <w:rsid w:val="00C10179"/>
    <w:rsid w:val="00C13B6F"/>
    <w:rsid w:val="00C13F84"/>
    <w:rsid w:val="00C14E3A"/>
    <w:rsid w:val="00C222B6"/>
    <w:rsid w:val="00C22B02"/>
    <w:rsid w:val="00C231DB"/>
    <w:rsid w:val="00C33EE9"/>
    <w:rsid w:val="00C356F6"/>
    <w:rsid w:val="00C373CB"/>
    <w:rsid w:val="00C43C86"/>
    <w:rsid w:val="00C43EED"/>
    <w:rsid w:val="00C44115"/>
    <w:rsid w:val="00C50550"/>
    <w:rsid w:val="00C512EA"/>
    <w:rsid w:val="00C52D08"/>
    <w:rsid w:val="00C54B9C"/>
    <w:rsid w:val="00C54C4B"/>
    <w:rsid w:val="00C54D58"/>
    <w:rsid w:val="00C573E1"/>
    <w:rsid w:val="00C60222"/>
    <w:rsid w:val="00C67024"/>
    <w:rsid w:val="00C70E3B"/>
    <w:rsid w:val="00C711D9"/>
    <w:rsid w:val="00C736D3"/>
    <w:rsid w:val="00C75AC7"/>
    <w:rsid w:val="00C80813"/>
    <w:rsid w:val="00C8243D"/>
    <w:rsid w:val="00C830EC"/>
    <w:rsid w:val="00C84568"/>
    <w:rsid w:val="00C87768"/>
    <w:rsid w:val="00C938BC"/>
    <w:rsid w:val="00C93CC8"/>
    <w:rsid w:val="00C95DF6"/>
    <w:rsid w:val="00C96717"/>
    <w:rsid w:val="00C96F70"/>
    <w:rsid w:val="00CA2303"/>
    <w:rsid w:val="00CB37BB"/>
    <w:rsid w:val="00CC1B01"/>
    <w:rsid w:val="00CC3BA4"/>
    <w:rsid w:val="00CD167A"/>
    <w:rsid w:val="00CD307D"/>
    <w:rsid w:val="00CE3B4C"/>
    <w:rsid w:val="00CE74F8"/>
    <w:rsid w:val="00CF0D3D"/>
    <w:rsid w:val="00CF29B9"/>
    <w:rsid w:val="00D018BD"/>
    <w:rsid w:val="00D018D8"/>
    <w:rsid w:val="00D02D06"/>
    <w:rsid w:val="00D10F34"/>
    <w:rsid w:val="00D13370"/>
    <w:rsid w:val="00D15357"/>
    <w:rsid w:val="00D16159"/>
    <w:rsid w:val="00D16861"/>
    <w:rsid w:val="00D17E31"/>
    <w:rsid w:val="00D2192A"/>
    <w:rsid w:val="00D23730"/>
    <w:rsid w:val="00D24B62"/>
    <w:rsid w:val="00D26743"/>
    <w:rsid w:val="00D36469"/>
    <w:rsid w:val="00D45947"/>
    <w:rsid w:val="00D470DF"/>
    <w:rsid w:val="00D517B1"/>
    <w:rsid w:val="00D5188A"/>
    <w:rsid w:val="00D528E5"/>
    <w:rsid w:val="00D55A60"/>
    <w:rsid w:val="00D60096"/>
    <w:rsid w:val="00D62EF6"/>
    <w:rsid w:val="00D63003"/>
    <w:rsid w:val="00D6405A"/>
    <w:rsid w:val="00D727DA"/>
    <w:rsid w:val="00D74BA7"/>
    <w:rsid w:val="00D762B5"/>
    <w:rsid w:val="00D8562D"/>
    <w:rsid w:val="00D87B8F"/>
    <w:rsid w:val="00D95BA8"/>
    <w:rsid w:val="00D96369"/>
    <w:rsid w:val="00D97972"/>
    <w:rsid w:val="00DA06BD"/>
    <w:rsid w:val="00DA1B7B"/>
    <w:rsid w:val="00DA4133"/>
    <w:rsid w:val="00DA699E"/>
    <w:rsid w:val="00DA6BDC"/>
    <w:rsid w:val="00DB79DF"/>
    <w:rsid w:val="00DC1D32"/>
    <w:rsid w:val="00DC2C2F"/>
    <w:rsid w:val="00DC316D"/>
    <w:rsid w:val="00DD1979"/>
    <w:rsid w:val="00DD20F8"/>
    <w:rsid w:val="00DD322B"/>
    <w:rsid w:val="00DD5668"/>
    <w:rsid w:val="00DD7333"/>
    <w:rsid w:val="00DD756F"/>
    <w:rsid w:val="00DD7A15"/>
    <w:rsid w:val="00DE0402"/>
    <w:rsid w:val="00DF103F"/>
    <w:rsid w:val="00DF2A19"/>
    <w:rsid w:val="00E02099"/>
    <w:rsid w:val="00E03EC7"/>
    <w:rsid w:val="00E0472D"/>
    <w:rsid w:val="00E051CE"/>
    <w:rsid w:val="00E1408D"/>
    <w:rsid w:val="00E14E73"/>
    <w:rsid w:val="00E17123"/>
    <w:rsid w:val="00E20A6F"/>
    <w:rsid w:val="00E245C6"/>
    <w:rsid w:val="00E24C57"/>
    <w:rsid w:val="00E24D68"/>
    <w:rsid w:val="00E32805"/>
    <w:rsid w:val="00E32ED3"/>
    <w:rsid w:val="00E35447"/>
    <w:rsid w:val="00E363D7"/>
    <w:rsid w:val="00E41CC6"/>
    <w:rsid w:val="00E50DA7"/>
    <w:rsid w:val="00E541E4"/>
    <w:rsid w:val="00E5652F"/>
    <w:rsid w:val="00E6062B"/>
    <w:rsid w:val="00E61F67"/>
    <w:rsid w:val="00E63E6F"/>
    <w:rsid w:val="00E64006"/>
    <w:rsid w:val="00E67289"/>
    <w:rsid w:val="00E676B5"/>
    <w:rsid w:val="00E70E16"/>
    <w:rsid w:val="00E72425"/>
    <w:rsid w:val="00E850D8"/>
    <w:rsid w:val="00E85502"/>
    <w:rsid w:val="00E857D3"/>
    <w:rsid w:val="00E87EF0"/>
    <w:rsid w:val="00E92E52"/>
    <w:rsid w:val="00E96BBB"/>
    <w:rsid w:val="00E97BA9"/>
    <w:rsid w:val="00EA1D6C"/>
    <w:rsid w:val="00EA32F7"/>
    <w:rsid w:val="00EB0A42"/>
    <w:rsid w:val="00EB5DFE"/>
    <w:rsid w:val="00EB5F7B"/>
    <w:rsid w:val="00EC1A80"/>
    <w:rsid w:val="00EC2C6B"/>
    <w:rsid w:val="00EC5590"/>
    <w:rsid w:val="00EC6A53"/>
    <w:rsid w:val="00ED24F6"/>
    <w:rsid w:val="00ED3B07"/>
    <w:rsid w:val="00ED5138"/>
    <w:rsid w:val="00EE0E22"/>
    <w:rsid w:val="00EE16D9"/>
    <w:rsid w:val="00EE5EEB"/>
    <w:rsid w:val="00EF2C8D"/>
    <w:rsid w:val="00F0040B"/>
    <w:rsid w:val="00F03FAB"/>
    <w:rsid w:val="00F05882"/>
    <w:rsid w:val="00F122B3"/>
    <w:rsid w:val="00F12FB4"/>
    <w:rsid w:val="00F17148"/>
    <w:rsid w:val="00F20090"/>
    <w:rsid w:val="00F230CD"/>
    <w:rsid w:val="00F25E9B"/>
    <w:rsid w:val="00F3071E"/>
    <w:rsid w:val="00F32A24"/>
    <w:rsid w:val="00F32F70"/>
    <w:rsid w:val="00F37410"/>
    <w:rsid w:val="00F4045E"/>
    <w:rsid w:val="00F41CE5"/>
    <w:rsid w:val="00F42332"/>
    <w:rsid w:val="00F4415E"/>
    <w:rsid w:val="00F4548B"/>
    <w:rsid w:val="00F5014F"/>
    <w:rsid w:val="00F51C18"/>
    <w:rsid w:val="00F54C50"/>
    <w:rsid w:val="00F61670"/>
    <w:rsid w:val="00F617C8"/>
    <w:rsid w:val="00F6318E"/>
    <w:rsid w:val="00F636B6"/>
    <w:rsid w:val="00F63760"/>
    <w:rsid w:val="00F66952"/>
    <w:rsid w:val="00F66D91"/>
    <w:rsid w:val="00F7147E"/>
    <w:rsid w:val="00F7214C"/>
    <w:rsid w:val="00F73E61"/>
    <w:rsid w:val="00F77A1E"/>
    <w:rsid w:val="00F81202"/>
    <w:rsid w:val="00F829B1"/>
    <w:rsid w:val="00F87755"/>
    <w:rsid w:val="00F90B60"/>
    <w:rsid w:val="00F90FD0"/>
    <w:rsid w:val="00F91570"/>
    <w:rsid w:val="00F9298D"/>
    <w:rsid w:val="00F945ED"/>
    <w:rsid w:val="00F94AD2"/>
    <w:rsid w:val="00F9723F"/>
    <w:rsid w:val="00F973A8"/>
    <w:rsid w:val="00FA31E2"/>
    <w:rsid w:val="00FA4FDB"/>
    <w:rsid w:val="00FA6132"/>
    <w:rsid w:val="00FA6E05"/>
    <w:rsid w:val="00FA7418"/>
    <w:rsid w:val="00FB1C94"/>
    <w:rsid w:val="00FB1FC5"/>
    <w:rsid w:val="00FB2801"/>
    <w:rsid w:val="00FB4C6C"/>
    <w:rsid w:val="00FB5DF8"/>
    <w:rsid w:val="00FB6477"/>
    <w:rsid w:val="00FC5107"/>
    <w:rsid w:val="00FE15F3"/>
    <w:rsid w:val="00FE1CAB"/>
    <w:rsid w:val="00FF04DA"/>
    <w:rsid w:val="00FF212F"/>
    <w:rsid w:val="00FF5B70"/>
    <w:rsid w:val="00FF5BB9"/>
    <w:rsid w:val="0294C288"/>
    <w:rsid w:val="05A14803"/>
    <w:rsid w:val="0B7CDB1A"/>
    <w:rsid w:val="0E9CED0E"/>
    <w:rsid w:val="0EB2F281"/>
    <w:rsid w:val="1F018109"/>
    <w:rsid w:val="2299ABF4"/>
    <w:rsid w:val="22B30493"/>
    <w:rsid w:val="2982F750"/>
    <w:rsid w:val="2C359F57"/>
    <w:rsid w:val="2EBF1A8C"/>
    <w:rsid w:val="33E65AD3"/>
    <w:rsid w:val="34375DA0"/>
    <w:rsid w:val="34FB95E2"/>
    <w:rsid w:val="3853AC80"/>
    <w:rsid w:val="41CEA082"/>
    <w:rsid w:val="44B95F52"/>
    <w:rsid w:val="47A9D431"/>
    <w:rsid w:val="4AF06BF0"/>
    <w:rsid w:val="4CC5400E"/>
    <w:rsid w:val="4E84F9A8"/>
    <w:rsid w:val="55A5FC24"/>
    <w:rsid w:val="59A63F9C"/>
    <w:rsid w:val="5EF19193"/>
    <w:rsid w:val="62AFC46E"/>
    <w:rsid w:val="6424B80C"/>
    <w:rsid w:val="661CF7A5"/>
    <w:rsid w:val="6FB0D002"/>
    <w:rsid w:val="753EFDD8"/>
    <w:rsid w:val="7B1B3422"/>
    <w:rsid w:val="7D7B6CF0"/>
    <w:rsid w:val="7EFD604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7E4995"/>
  <w14:defaultImageDpi w14:val="3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1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7EC2"/>
    <w:pPr>
      <w:spacing w:after="200" w:line="276" w:lineRule="auto"/>
    </w:pPr>
    <w:rPr>
      <w:sz w:val="21"/>
    </w:rPr>
  </w:style>
  <w:style w:type="paragraph" w:styleId="Heading1">
    <w:name w:val="heading 1"/>
    <w:basedOn w:val="Normal"/>
    <w:next w:val="Normal"/>
    <w:link w:val="Heading1Char"/>
    <w:uiPriority w:val="9"/>
    <w:qFormat/>
    <w:rsid w:val="005F0144"/>
    <w:pPr>
      <w:keepNext/>
      <w:keepLines/>
      <w:spacing w:before="240" w:after="0"/>
      <w:outlineLvl w:val="0"/>
    </w:pPr>
    <w:rPr>
      <w:rFonts w:ascii="Calibri" w:eastAsiaTheme="majorEastAsia" w:hAnsi="Calibri" w:cstheme="majorBidi"/>
      <w:b/>
      <w:color w:val="FFFFFF" w:themeColor="background1"/>
      <w:sz w:val="32"/>
      <w:szCs w:val="32"/>
    </w:rPr>
  </w:style>
  <w:style w:type="paragraph" w:styleId="Heading2">
    <w:name w:val="heading 2"/>
    <w:basedOn w:val="Normal"/>
    <w:next w:val="Normal"/>
    <w:link w:val="Heading2Char"/>
    <w:uiPriority w:val="9"/>
    <w:unhideWhenUsed/>
    <w:qFormat/>
    <w:rsid w:val="005F0144"/>
    <w:pPr>
      <w:keepNext/>
      <w:keepLines/>
      <w:spacing w:before="240" w:after="0"/>
      <w:outlineLvl w:val="1"/>
    </w:pPr>
    <w:rPr>
      <w:rFonts w:ascii="Calibri" w:eastAsiaTheme="majorEastAsia" w:hAnsi="Calibri" w:cstheme="majorBidi"/>
      <w:b/>
      <w:color w:val="0076BD" w:themeColor="text2"/>
      <w:sz w:val="30"/>
      <w:szCs w:val="26"/>
    </w:rPr>
  </w:style>
  <w:style w:type="paragraph" w:styleId="Heading3">
    <w:name w:val="heading 3"/>
    <w:basedOn w:val="Normal"/>
    <w:next w:val="Normal"/>
    <w:link w:val="Heading3Char"/>
    <w:uiPriority w:val="9"/>
    <w:unhideWhenUsed/>
    <w:qFormat/>
    <w:rsid w:val="005F0144"/>
    <w:pPr>
      <w:keepNext/>
      <w:keepLines/>
      <w:spacing w:before="240" w:after="0"/>
      <w:outlineLvl w:val="2"/>
    </w:pPr>
    <w:rPr>
      <w:rFonts w:ascii="Calibri" w:eastAsiaTheme="majorEastAsia" w:hAnsi="Calibri" w:cstheme="majorBidi"/>
      <w:b/>
      <w:color w:val="051532" w:themeColor="text1"/>
      <w:sz w:val="28"/>
      <w:szCs w:val="24"/>
    </w:rPr>
  </w:style>
  <w:style w:type="paragraph" w:styleId="Heading4">
    <w:name w:val="heading 4"/>
    <w:basedOn w:val="Normal"/>
    <w:next w:val="Normal"/>
    <w:link w:val="Heading4Char"/>
    <w:uiPriority w:val="9"/>
    <w:unhideWhenUsed/>
    <w:qFormat/>
    <w:rsid w:val="00D762B5"/>
    <w:pPr>
      <w:keepNext/>
      <w:keepLines/>
      <w:spacing w:before="240" w:after="0"/>
      <w:outlineLvl w:val="3"/>
    </w:pPr>
    <w:rPr>
      <w:rFonts w:ascii="Calibri" w:eastAsiaTheme="majorEastAsia" w:hAnsi="Calibri" w:cstheme="majorBidi"/>
      <w:b/>
      <w:iCs/>
      <w:color w:val="0076BD" w:themeColor="text2"/>
      <w:sz w:val="24"/>
    </w:rPr>
  </w:style>
  <w:style w:type="paragraph" w:styleId="Heading5">
    <w:name w:val="heading 5"/>
    <w:basedOn w:val="Normal"/>
    <w:next w:val="Normal"/>
    <w:link w:val="Heading5Char"/>
    <w:uiPriority w:val="9"/>
    <w:unhideWhenUsed/>
    <w:qFormat/>
    <w:rsid w:val="00F51C18"/>
    <w:pPr>
      <w:keepNext/>
      <w:keepLines/>
      <w:spacing w:before="240" w:after="0"/>
      <w:outlineLvl w:val="4"/>
    </w:pPr>
    <w:rPr>
      <w:rFonts w:ascii="Calibri" w:eastAsiaTheme="majorEastAsia" w:hAnsi="Calibri" w:cstheme="majorBidi"/>
      <w:b/>
      <w:color w:val="5F6369"/>
    </w:rPr>
  </w:style>
  <w:style w:type="paragraph" w:styleId="Heading6">
    <w:name w:val="heading 6"/>
    <w:basedOn w:val="Normal"/>
    <w:next w:val="Normal"/>
    <w:link w:val="Heading6Char"/>
    <w:uiPriority w:val="9"/>
    <w:unhideWhenUsed/>
    <w:qFormat/>
    <w:rsid w:val="00F51C18"/>
    <w:pPr>
      <w:keepNext/>
      <w:keepLines/>
      <w:spacing w:before="240" w:after="0"/>
      <w:outlineLvl w:val="5"/>
    </w:pPr>
    <w:rPr>
      <w:rFonts w:ascii="Calibri" w:eastAsiaTheme="majorEastAsia" w:hAnsi="Calibri" w:cstheme="majorBidi"/>
      <w:color w:val="5F636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F0144"/>
    <w:pPr>
      <w:spacing w:before="1440" w:after="0"/>
    </w:pPr>
    <w:rPr>
      <w:rFonts w:ascii="Calibri" w:eastAsiaTheme="majorEastAsia" w:hAnsi="Calibri" w:cstheme="majorBidi"/>
      <w:b/>
      <w:color w:val="0076BD" w:themeColor="text2"/>
      <w:spacing w:val="-10"/>
      <w:kern w:val="28"/>
      <w:sz w:val="60"/>
      <w:szCs w:val="56"/>
    </w:rPr>
  </w:style>
  <w:style w:type="character" w:customStyle="1" w:styleId="TitleChar">
    <w:name w:val="Title Char"/>
    <w:basedOn w:val="DefaultParagraphFont"/>
    <w:link w:val="Title"/>
    <w:uiPriority w:val="10"/>
    <w:rsid w:val="005F0144"/>
    <w:rPr>
      <w:rFonts w:ascii="Calibri" w:eastAsiaTheme="majorEastAsia" w:hAnsi="Calibri" w:cstheme="majorBidi"/>
      <w:b/>
      <w:color w:val="0076BD" w:themeColor="text2"/>
      <w:spacing w:val="-10"/>
      <w:kern w:val="28"/>
      <w:sz w:val="60"/>
      <w:szCs w:val="56"/>
    </w:rPr>
  </w:style>
  <w:style w:type="paragraph" w:styleId="Subtitle">
    <w:name w:val="Subtitle"/>
    <w:basedOn w:val="Normal"/>
    <w:next w:val="Normal"/>
    <w:link w:val="SubtitleChar"/>
    <w:uiPriority w:val="11"/>
    <w:qFormat/>
    <w:rsid w:val="000D06F7"/>
    <w:pPr>
      <w:numPr>
        <w:ilvl w:val="1"/>
      </w:numPr>
      <w:spacing w:after="400"/>
    </w:pPr>
    <w:rPr>
      <w:rFonts w:ascii="Calibri" w:eastAsiaTheme="minorEastAsia" w:hAnsi="Calibri"/>
      <w:b/>
      <w:color w:val="051532" w:themeColor="text1"/>
      <w:spacing w:val="15"/>
      <w:sz w:val="28"/>
    </w:rPr>
  </w:style>
  <w:style w:type="character" w:customStyle="1" w:styleId="SubtitleChar">
    <w:name w:val="Subtitle Char"/>
    <w:basedOn w:val="DefaultParagraphFont"/>
    <w:link w:val="Subtitle"/>
    <w:uiPriority w:val="11"/>
    <w:rsid w:val="000D06F7"/>
    <w:rPr>
      <w:rFonts w:ascii="Calibri" w:eastAsiaTheme="minorEastAsia" w:hAnsi="Calibri"/>
      <w:b/>
      <w:color w:val="051532" w:themeColor="text1"/>
      <w:spacing w:val="15"/>
      <w:sz w:val="28"/>
    </w:rPr>
  </w:style>
  <w:style w:type="character" w:customStyle="1" w:styleId="Heading1Char">
    <w:name w:val="Heading 1 Char"/>
    <w:basedOn w:val="DefaultParagraphFont"/>
    <w:link w:val="Heading1"/>
    <w:uiPriority w:val="9"/>
    <w:rsid w:val="005F0144"/>
    <w:rPr>
      <w:rFonts w:ascii="Calibri" w:eastAsiaTheme="majorEastAsia" w:hAnsi="Calibri" w:cstheme="majorBidi"/>
      <w:b/>
      <w:color w:val="FFFFFF" w:themeColor="background1"/>
      <w:sz w:val="32"/>
      <w:szCs w:val="32"/>
    </w:rPr>
  </w:style>
  <w:style w:type="character" w:customStyle="1" w:styleId="Heading2Char">
    <w:name w:val="Heading 2 Char"/>
    <w:basedOn w:val="DefaultParagraphFont"/>
    <w:link w:val="Heading2"/>
    <w:uiPriority w:val="9"/>
    <w:rsid w:val="005F0144"/>
    <w:rPr>
      <w:rFonts w:ascii="Calibri" w:eastAsiaTheme="majorEastAsia" w:hAnsi="Calibri" w:cstheme="majorBidi"/>
      <w:b/>
      <w:color w:val="0076BD" w:themeColor="text2"/>
      <w:sz w:val="30"/>
      <w:szCs w:val="26"/>
    </w:rPr>
  </w:style>
  <w:style w:type="character" w:customStyle="1" w:styleId="Heading3Char">
    <w:name w:val="Heading 3 Char"/>
    <w:basedOn w:val="DefaultParagraphFont"/>
    <w:link w:val="Heading3"/>
    <w:uiPriority w:val="9"/>
    <w:rsid w:val="005F0144"/>
    <w:rPr>
      <w:rFonts w:ascii="Calibri" w:eastAsiaTheme="majorEastAsia" w:hAnsi="Calibri" w:cstheme="majorBidi"/>
      <w:b/>
      <w:color w:val="051532" w:themeColor="text1"/>
      <w:sz w:val="28"/>
      <w:szCs w:val="24"/>
    </w:rPr>
  </w:style>
  <w:style w:type="character" w:customStyle="1" w:styleId="Heading4Char">
    <w:name w:val="Heading 4 Char"/>
    <w:basedOn w:val="DefaultParagraphFont"/>
    <w:link w:val="Heading4"/>
    <w:uiPriority w:val="9"/>
    <w:rsid w:val="00D762B5"/>
    <w:rPr>
      <w:rFonts w:ascii="Calibri" w:eastAsiaTheme="majorEastAsia" w:hAnsi="Calibri" w:cstheme="majorBidi"/>
      <w:b/>
      <w:iCs/>
      <w:color w:val="0076BD" w:themeColor="text2"/>
      <w:sz w:val="24"/>
    </w:rPr>
  </w:style>
  <w:style w:type="character" w:customStyle="1" w:styleId="Heading5Char">
    <w:name w:val="Heading 5 Char"/>
    <w:basedOn w:val="DefaultParagraphFont"/>
    <w:link w:val="Heading5"/>
    <w:uiPriority w:val="9"/>
    <w:rsid w:val="00F51C18"/>
    <w:rPr>
      <w:rFonts w:ascii="Calibri" w:eastAsiaTheme="majorEastAsia" w:hAnsi="Calibri" w:cstheme="majorBidi"/>
      <w:b/>
      <w:color w:val="5F6369"/>
    </w:rPr>
  </w:style>
  <w:style w:type="character" w:customStyle="1" w:styleId="Heading6Char">
    <w:name w:val="Heading 6 Char"/>
    <w:basedOn w:val="DefaultParagraphFont"/>
    <w:link w:val="Heading6"/>
    <w:uiPriority w:val="9"/>
    <w:rsid w:val="00F51C18"/>
    <w:rPr>
      <w:rFonts w:ascii="Calibri" w:eastAsiaTheme="majorEastAsia" w:hAnsi="Calibri" w:cstheme="majorBidi"/>
      <w:color w:val="5F6369"/>
    </w:rPr>
  </w:style>
  <w:style w:type="character" w:styleId="Hyperlink">
    <w:name w:val="Hyperlink"/>
    <w:basedOn w:val="DefaultParagraphFont"/>
    <w:uiPriority w:val="99"/>
    <w:unhideWhenUsed/>
    <w:qFormat/>
    <w:rsid w:val="00DE0402"/>
    <w:rPr>
      <w:color w:val="404246"/>
      <w:u w:val="single"/>
    </w:rPr>
  </w:style>
  <w:style w:type="character" w:customStyle="1" w:styleId="UnresolvedMention1">
    <w:name w:val="Unresolved Mention1"/>
    <w:basedOn w:val="DefaultParagraphFont"/>
    <w:uiPriority w:val="99"/>
    <w:semiHidden/>
    <w:unhideWhenUsed/>
    <w:rsid w:val="00B100CC"/>
    <w:rPr>
      <w:color w:val="605E5C"/>
      <w:shd w:val="clear" w:color="auto" w:fill="E1DFDD"/>
    </w:rPr>
  </w:style>
  <w:style w:type="character" w:styleId="Strong">
    <w:name w:val="Strong"/>
    <w:basedOn w:val="DefaultParagraphFont"/>
    <w:uiPriority w:val="22"/>
    <w:qFormat/>
    <w:rsid w:val="00B100CC"/>
    <w:rPr>
      <w:b/>
      <w:bCs/>
    </w:rPr>
  </w:style>
  <w:style w:type="table" w:styleId="TableGrid">
    <w:name w:val="Table Grid"/>
    <w:basedOn w:val="TableNormal"/>
    <w:uiPriority w:val="39"/>
    <w:rsid w:val="00B100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16"/>
    <w:qFormat/>
    <w:rsid w:val="00B100CC"/>
    <w:pPr>
      <w:spacing w:before="240" w:after="40" w:line="240" w:lineRule="auto"/>
    </w:pPr>
    <w:rPr>
      <w:b/>
      <w:iCs/>
      <w:szCs w:val="18"/>
    </w:rPr>
  </w:style>
  <w:style w:type="paragraph" w:styleId="Quote">
    <w:name w:val="Quote"/>
    <w:basedOn w:val="Normal"/>
    <w:next w:val="Normal"/>
    <w:link w:val="QuoteChar"/>
    <w:uiPriority w:val="29"/>
    <w:qFormat/>
    <w:rsid w:val="0022498C"/>
    <w:pPr>
      <w:spacing w:before="200" w:after="160"/>
      <w:ind w:left="862" w:right="862"/>
      <w:jc w:val="center"/>
    </w:pPr>
    <w:rPr>
      <w:iCs/>
      <w:color w:val="1351C2" w:themeColor="text1" w:themeTint="A6"/>
    </w:rPr>
  </w:style>
  <w:style w:type="character" w:customStyle="1" w:styleId="QuoteChar">
    <w:name w:val="Quote Char"/>
    <w:basedOn w:val="DefaultParagraphFont"/>
    <w:link w:val="Quote"/>
    <w:uiPriority w:val="29"/>
    <w:rsid w:val="0022498C"/>
    <w:rPr>
      <w:iCs/>
      <w:color w:val="1351C2" w:themeColor="text1" w:themeTint="A6"/>
    </w:rPr>
  </w:style>
  <w:style w:type="paragraph" w:customStyle="1" w:styleId="Source">
    <w:name w:val="Source"/>
    <w:basedOn w:val="Normal"/>
    <w:uiPriority w:val="17"/>
    <w:qFormat/>
    <w:rsid w:val="00900F7F"/>
    <w:pPr>
      <w:spacing w:before="80" w:after="320"/>
    </w:pPr>
    <w:rPr>
      <w:sz w:val="18"/>
    </w:rPr>
  </w:style>
  <w:style w:type="table" w:customStyle="1" w:styleId="DESE">
    <w:name w:val="DESE"/>
    <w:basedOn w:val="TableNormal"/>
    <w:uiPriority w:val="99"/>
    <w:rsid w:val="00DE0402"/>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85" w:type="dxa"/>
        <w:bottom w:w="85" w:type="dxa"/>
      </w:tcMar>
      <w:vAlign w:val="center"/>
    </w:tcPr>
    <w:tblStylePr w:type="firstRow">
      <w:rPr>
        <w:rFonts w:ascii="Calibri" w:hAnsi="Calibri"/>
        <w:b w:val="0"/>
        <w:color w:val="FFFFFF" w:themeColor="background1"/>
      </w:rPr>
      <w:tblPr/>
      <w:tcPr>
        <w:shd w:val="clear" w:color="auto" w:fill="404246"/>
      </w:tcPr>
    </w:tblStylePr>
    <w:tblStylePr w:type="lastRow">
      <w:rPr>
        <w:b/>
      </w:rPr>
    </w:tblStylePr>
    <w:tblStylePr w:type="firstCol">
      <w:rPr>
        <w:b w:val="0"/>
      </w:rPr>
    </w:tblStylePr>
    <w:tblStylePr w:type="nwCell">
      <w:rPr>
        <w:b w:val="0"/>
      </w:rPr>
    </w:tblStylePr>
  </w:style>
  <w:style w:type="paragraph" w:styleId="ListParagraph">
    <w:name w:val="List Paragraph"/>
    <w:aliases w:val="Recommendation,Bullet Point,List Paragraph1,List Paragraph11,L,Bullet points,Content descriptions,Body Bullets 1,Bullet point,0Bullet,Bulletr List Paragraph,FooterText,Indented bullet,List Paragraph Number,List Paragraph2,List Paragraph21"/>
    <w:basedOn w:val="Normal"/>
    <w:link w:val="ListParagraphChar"/>
    <w:uiPriority w:val="34"/>
    <w:qFormat/>
    <w:rsid w:val="00A56FC7"/>
    <w:pPr>
      <w:spacing w:line="360" w:lineRule="auto"/>
      <w:ind w:left="720"/>
      <w:contextualSpacing/>
    </w:pPr>
  </w:style>
  <w:style w:type="paragraph" w:styleId="ListNumber">
    <w:name w:val="List Number"/>
    <w:basedOn w:val="ListParagraph"/>
    <w:uiPriority w:val="99"/>
    <w:unhideWhenUsed/>
    <w:qFormat/>
    <w:rsid w:val="00A56FC7"/>
    <w:pPr>
      <w:numPr>
        <w:numId w:val="11"/>
      </w:numPr>
    </w:pPr>
  </w:style>
  <w:style w:type="paragraph" w:styleId="ListBullet">
    <w:name w:val="List Bullet"/>
    <w:basedOn w:val="ListParagraph"/>
    <w:link w:val="ListBulletChar"/>
    <w:uiPriority w:val="99"/>
    <w:unhideWhenUsed/>
    <w:qFormat/>
    <w:rsid w:val="00067075"/>
    <w:pPr>
      <w:numPr>
        <w:numId w:val="3"/>
      </w:numPr>
    </w:pPr>
  </w:style>
  <w:style w:type="paragraph" w:styleId="List">
    <w:name w:val="List"/>
    <w:basedOn w:val="ListBullet"/>
    <w:uiPriority w:val="99"/>
    <w:unhideWhenUsed/>
    <w:qFormat/>
    <w:rsid w:val="00067075"/>
    <w:pPr>
      <w:numPr>
        <w:numId w:val="9"/>
      </w:numPr>
    </w:pPr>
  </w:style>
  <w:style w:type="paragraph" w:styleId="Header">
    <w:name w:val="header"/>
    <w:basedOn w:val="Normal"/>
    <w:link w:val="HeaderChar"/>
    <w:uiPriority w:val="99"/>
    <w:unhideWhenUsed/>
    <w:rsid w:val="005135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352E"/>
  </w:style>
  <w:style w:type="paragraph" w:styleId="Footer">
    <w:name w:val="footer"/>
    <w:basedOn w:val="Normal"/>
    <w:link w:val="FooterChar"/>
    <w:uiPriority w:val="99"/>
    <w:unhideWhenUsed/>
    <w:rsid w:val="005135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352E"/>
  </w:style>
  <w:style w:type="paragraph" w:styleId="TOC1">
    <w:name w:val="toc 1"/>
    <w:basedOn w:val="Normal"/>
    <w:next w:val="Normal"/>
    <w:autoRedefine/>
    <w:uiPriority w:val="39"/>
    <w:unhideWhenUsed/>
    <w:rsid w:val="00497764"/>
    <w:pPr>
      <w:spacing w:after="100"/>
    </w:pPr>
    <w:rPr>
      <w:b/>
    </w:rPr>
  </w:style>
  <w:style w:type="paragraph" w:styleId="TOC2">
    <w:name w:val="toc 2"/>
    <w:basedOn w:val="Normal"/>
    <w:next w:val="Normal"/>
    <w:autoRedefine/>
    <w:uiPriority w:val="39"/>
    <w:unhideWhenUsed/>
    <w:rsid w:val="00497764"/>
    <w:pPr>
      <w:spacing w:after="100"/>
      <w:ind w:left="220"/>
    </w:pPr>
  </w:style>
  <w:style w:type="paragraph" w:styleId="TOC3">
    <w:name w:val="toc 3"/>
    <w:basedOn w:val="Normal"/>
    <w:next w:val="Normal"/>
    <w:autoRedefine/>
    <w:uiPriority w:val="39"/>
    <w:unhideWhenUsed/>
    <w:rsid w:val="00497764"/>
    <w:pPr>
      <w:spacing w:after="100"/>
      <w:ind w:left="440"/>
    </w:pPr>
  </w:style>
  <w:style w:type="paragraph" w:styleId="TOCHeading">
    <w:name w:val="TOC Heading"/>
    <w:basedOn w:val="Heading1"/>
    <w:next w:val="Normal"/>
    <w:uiPriority w:val="39"/>
    <w:unhideWhenUsed/>
    <w:qFormat/>
    <w:rsid w:val="00497764"/>
    <w:pPr>
      <w:spacing w:after="240"/>
      <w:outlineLvl w:val="9"/>
    </w:pPr>
    <w:rPr>
      <w:color w:val="595959"/>
    </w:rPr>
  </w:style>
  <w:style w:type="paragraph" w:styleId="BalloonText">
    <w:name w:val="Balloon Text"/>
    <w:basedOn w:val="Normal"/>
    <w:link w:val="BalloonTextChar"/>
    <w:uiPriority w:val="99"/>
    <w:semiHidden/>
    <w:unhideWhenUsed/>
    <w:rsid w:val="00DB79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79DF"/>
    <w:rPr>
      <w:rFonts w:ascii="Segoe UI" w:hAnsi="Segoe UI" w:cs="Segoe UI"/>
      <w:sz w:val="18"/>
      <w:szCs w:val="18"/>
    </w:rPr>
  </w:style>
  <w:style w:type="character" w:customStyle="1" w:styleId="ListBulletChar">
    <w:name w:val="List Bullet Char"/>
    <w:basedOn w:val="DefaultParagraphFont"/>
    <w:link w:val="ListBullet"/>
    <w:uiPriority w:val="99"/>
    <w:rsid w:val="00014617"/>
  </w:style>
  <w:style w:type="paragraph" w:styleId="ListBullet5">
    <w:name w:val="List Bullet 5"/>
    <w:basedOn w:val="Normal"/>
    <w:uiPriority w:val="99"/>
    <w:semiHidden/>
    <w:unhideWhenUsed/>
    <w:rsid w:val="000D06F7"/>
    <w:pPr>
      <w:numPr>
        <w:numId w:val="25"/>
      </w:numPr>
      <w:contextualSpacing/>
    </w:pPr>
  </w:style>
  <w:style w:type="character" w:styleId="CommentReference">
    <w:name w:val="annotation reference"/>
    <w:basedOn w:val="DefaultParagraphFont"/>
    <w:uiPriority w:val="99"/>
    <w:semiHidden/>
    <w:unhideWhenUsed/>
    <w:rsid w:val="00D17E31"/>
    <w:rPr>
      <w:sz w:val="16"/>
      <w:szCs w:val="16"/>
    </w:rPr>
  </w:style>
  <w:style w:type="paragraph" w:styleId="CommentText">
    <w:name w:val="annotation text"/>
    <w:basedOn w:val="Normal"/>
    <w:link w:val="CommentTextChar"/>
    <w:uiPriority w:val="99"/>
    <w:unhideWhenUsed/>
    <w:rsid w:val="00D17E31"/>
    <w:pPr>
      <w:spacing w:line="240" w:lineRule="auto"/>
    </w:pPr>
    <w:rPr>
      <w:sz w:val="20"/>
      <w:szCs w:val="20"/>
    </w:rPr>
  </w:style>
  <w:style w:type="character" w:customStyle="1" w:styleId="CommentTextChar">
    <w:name w:val="Comment Text Char"/>
    <w:basedOn w:val="DefaultParagraphFont"/>
    <w:link w:val="CommentText"/>
    <w:uiPriority w:val="99"/>
    <w:rsid w:val="00D17E31"/>
    <w:rPr>
      <w:sz w:val="20"/>
      <w:szCs w:val="20"/>
    </w:rPr>
  </w:style>
  <w:style w:type="paragraph" w:styleId="CommentSubject">
    <w:name w:val="annotation subject"/>
    <w:basedOn w:val="CommentText"/>
    <w:next w:val="CommentText"/>
    <w:link w:val="CommentSubjectChar"/>
    <w:uiPriority w:val="99"/>
    <w:semiHidden/>
    <w:unhideWhenUsed/>
    <w:rsid w:val="00D17E31"/>
    <w:rPr>
      <w:b/>
      <w:bCs/>
    </w:rPr>
  </w:style>
  <w:style w:type="character" w:customStyle="1" w:styleId="CommentSubjectChar">
    <w:name w:val="Comment Subject Char"/>
    <w:basedOn w:val="CommentTextChar"/>
    <w:link w:val="CommentSubject"/>
    <w:uiPriority w:val="99"/>
    <w:semiHidden/>
    <w:rsid w:val="00D17E31"/>
    <w:rPr>
      <w:b/>
      <w:bCs/>
      <w:sz w:val="20"/>
      <w:szCs w:val="20"/>
    </w:rPr>
  </w:style>
  <w:style w:type="paragraph" w:styleId="NormalWeb">
    <w:name w:val="Normal (Web)"/>
    <w:basedOn w:val="Normal"/>
    <w:uiPriority w:val="99"/>
    <w:semiHidden/>
    <w:unhideWhenUsed/>
    <w:rsid w:val="00D17E31"/>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UnresolvedMention">
    <w:name w:val="Unresolved Mention"/>
    <w:basedOn w:val="DefaultParagraphFont"/>
    <w:uiPriority w:val="99"/>
    <w:semiHidden/>
    <w:unhideWhenUsed/>
    <w:rsid w:val="00FA6E05"/>
    <w:rPr>
      <w:color w:val="605E5C"/>
      <w:shd w:val="clear" w:color="auto" w:fill="E1DFDD"/>
    </w:rPr>
  </w:style>
  <w:style w:type="character" w:styleId="FollowedHyperlink">
    <w:name w:val="FollowedHyperlink"/>
    <w:basedOn w:val="DefaultParagraphFont"/>
    <w:uiPriority w:val="99"/>
    <w:semiHidden/>
    <w:unhideWhenUsed/>
    <w:rsid w:val="00FA6E05"/>
    <w:rPr>
      <w:color w:val="051532" w:themeColor="followedHyperlink"/>
      <w:u w:val="single"/>
    </w:rPr>
  </w:style>
  <w:style w:type="paragraph" w:styleId="Revision">
    <w:name w:val="Revision"/>
    <w:hidden/>
    <w:uiPriority w:val="99"/>
    <w:semiHidden/>
    <w:rsid w:val="007340B3"/>
    <w:pPr>
      <w:spacing w:after="0" w:line="240" w:lineRule="auto"/>
    </w:pPr>
    <w:rPr>
      <w:sz w:val="21"/>
    </w:rPr>
  </w:style>
  <w:style w:type="character" w:customStyle="1" w:styleId="normaltextrun">
    <w:name w:val="normaltextrun"/>
    <w:basedOn w:val="DefaultParagraphFont"/>
    <w:rsid w:val="00A35319"/>
  </w:style>
  <w:style w:type="character" w:customStyle="1" w:styleId="ListParagraphChar">
    <w:name w:val="List Paragraph Char"/>
    <w:aliases w:val="Recommendation Char,Bullet Point Char,List Paragraph1 Char,List Paragraph11 Char,L Char,Bullet points Char,Content descriptions Char,Body Bullets 1 Char,Bullet point Char,0Bullet Char,Bulletr List Paragraph Char,FooterText Char"/>
    <w:basedOn w:val="DefaultParagraphFont"/>
    <w:link w:val="ListParagraph"/>
    <w:uiPriority w:val="34"/>
    <w:locked/>
    <w:rsid w:val="006223CF"/>
    <w:rPr>
      <w:sz w:val="21"/>
    </w:rPr>
  </w:style>
  <w:style w:type="character" w:customStyle="1" w:styleId="ui-provider">
    <w:name w:val="ui-provider"/>
    <w:basedOn w:val="DefaultParagraphFont"/>
    <w:rsid w:val="004D3B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jobsandskills.gov.au/work/employment-region-dashboards-and-profiles/monthly-labour-market-dashboard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workforceaustralia.gov.a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jobsandskills.gov.au/work/employment-region-dashboards-and-profiles/monthly-labour-market-dashboards" TargetMode="External"/><Relationship Id="rId5" Type="http://schemas.openxmlformats.org/officeDocument/2006/relationships/footnotes" Target="footnotes.xml"/><Relationship Id="rId15" Type="http://schemas.openxmlformats.org/officeDocument/2006/relationships/hyperlink" Target="https://www.dewr.gov.au/local-jobs"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Angela.Williams@localjobs.org.au"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Workforce Australia Palette">
      <a:dk1>
        <a:srgbClr val="051532"/>
      </a:dk1>
      <a:lt1>
        <a:sysClr val="window" lastClr="FFFFFF"/>
      </a:lt1>
      <a:dk2>
        <a:srgbClr val="0076BD"/>
      </a:dk2>
      <a:lt2>
        <a:srgbClr val="FFFFFF"/>
      </a:lt2>
      <a:accent1>
        <a:srgbClr val="051532"/>
      </a:accent1>
      <a:accent2>
        <a:srgbClr val="0076BD"/>
      </a:accent2>
      <a:accent3>
        <a:srgbClr val="497537"/>
      </a:accent3>
      <a:accent4>
        <a:srgbClr val="006170"/>
      </a:accent4>
      <a:accent5>
        <a:srgbClr val="55B5B1"/>
      </a:accent5>
      <a:accent6>
        <a:srgbClr val="63B6CF"/>
      </a:accent6>
      <a:hlink>
        <a:srgbClr val="0076BD"/>
      </a:hlink>
      <a:folHlink>
        <a:srgbClr val="05153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1421</Words>
  <Characters>8102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Jobs Plan – South Coast of Victoria</dc:title>
  <dc:subject/>
  <dc:creator/>
  <cp:keywords/>
  <dc:description/>
  <cp:lastModifiedBy/>
  <cp:revision>1</cp:revision>
  <dcterms:created xsi:type="dcterms:W3CDTF">2026-10-22T03:52:00Z</dcterms:created>
  <dcterms:modified xsi:type="dcterms:W3CDTF">2026-10-22T03:52:00Z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2026-10-22T03:52:40Z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869853a4-8388-4258-a558-051e32b23099</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