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9547C" w14:textId="429D3E3E" w:rsidR="005565B8" w:rsidRDefault="00513905" w:rsidP="00513905">
      <w:pPr>
        <w:spacing w:after="1320"/>
        <w:sectPr w:rsidR="005565B8" w:rsidSect="00513905">
          <w:headerReference w:type="even" r:id="rId11"/>
          <w:headerReference w:type="default" r:id="rId12"/>
          <w:footerReference w:type="even" r:id="rId13"/>
          <w:footerReference w:type="default" r:id="rId14"/>
          <w:headerReference w:type="first" r:id="rId15"/>
          <w:footerReference w:type="first" r:id="rId16"/>
          <w:pgSz w:w="11906" w:h="16838"/>
          <w:pgMar w:top="680" w:right="851" w:bottom="1418" w:left="851" w:header="567" w:footer="2381" w:gutter="0"/>
          <w:cols w:space="708"/>
          <w:titlePg/>
          <w:docGrid w:linePitch="360"/>
        </w:sectPr>
      </w:pPr>
      <w:r>
        <w:rPr>
          <w:noProof/>
        </w:rPr>
        <mc:AlternateContent>
          <mc:Choice Requires="wps">
            <w:drawing>
              <wp:anchor distT="0" distB="0" distL="114300" distR="114300" simplePos="0" relativeHeight="251661312" behindDoc="1" locked="0" layoutInCell="1" allowOverlap="1" wp14:anchorId="6EDC1A19" wp14:editId="64BBDD34">
                <wp:simplePos x="0" y="0"/>
                <wp:positionH relativeFrom="page">
                  <wp:align>left</wp:align>
                </wp:positionH>
                <wp:positionV relativeFrom="page">
                  <wp:align>top</wp:align>
                </wp:positionV>
                <wp:extent cx="7560000" cy="2019300"/>
                <wp:effectExtent l="0" t="0" r="3175"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019300"/>
                        </a:xfrm>
                        <a:prstGeom prst="rect">
                          <a:avLst/>
                        </a:prstGeom>
                        <a:solidFill>
                          <a:srgbClr val="0515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6B5CF" id="Rectangle 3" o:spid="_x0000_s1026" alt="&quot;&quot;" style="position:absolute;margin-left:0;margin-top:0;width:595.3pt;height:159pt;z-index:-25165516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" fillcolor="#051532" stroked="f" strokeweight="1pt">
                <w10:wrap anchorx="page" anchory="page"/>
              </v:rect>
            </w:pict>
          </mc:Fallback>
        </mc:AlternateContent>
      </w:r>
      <w:r w:rsidR="00286F3C">
        <w:rPr>
          <w:noProof/>
        </w:rPr>
        <w:drawing>
          <wp:inline distT="0" distB="0" distL="0" distR="0" wp14:anchorId="7D8C6F17" wp14:editId="1622136C">
            <wp:extent cx="3528000" cy="1170000"/>
            <wp:effectExtent l="0" t="0" r="0" b="0"/>
            <wp:docPr id="6" name="Picture 6" descr="Australian Government&#10;Workforce Australia&#10;Local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ustralian Government&#10;Workforce Australia&#10;Local Job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28000" cy="1170000"/>
                    </a:xfrm>
                    <a:prstGeom prst="rect">
                      <a:avLst/>
                    </a:prstGeom>
                  </pic:spPr>
                </pic:pic>
              </a:graphicData>
            </a:graphic>
          </wp:inline>
        </w:drawing>
      </w:r>
    </w:p>
    <w:p w14:paraId="07552718" w14:textId="77777777" w:rsidR="006C7E73" w:rsidRDefault="006C7E73" w:rsidP="006C7E73">
      <w:pPr>
        <w:spacing w:before="120" w:after="480"/>
        <w:jc w:val="center"/>
        <w:rPr>
          <w:b/>
          <w:bCs/>
          <w:color w:val="002060"/>
          <w:sz w:val="72"/>
          <w:szCs w:val="72"/>
        </w:rPr>
      </w:pPr>
    </w:p>
    <w:p w14:paraId="3475E7B8" w14:textId="77777777" w:rsidR="00F823AB" w:rsidRDefault="00F823AB" w:rsidP="006C7E73">
      <w:pPr>
        <w:spacing w:before="120" w:after="480"/>
        <w:jc w:val="center"/>
        <w:rPr>
          <w:b/>
          <w:bCs/>
          <w:color w:val="002060"/>
          <w:sz w:val="72"/>
          <w:szCs w:val="72"/>
        </w:rPr>
      </w:pPr>
    </w:p>
    <w:p w14:paraId="64D4077A" w14:textId="7F5329C2" w:rsidR="006C7E73" w:rsidRPr="007D1210" w:rsidRDefault="006C7E73" w:rsidP="006C7E73">
      <w:pPr>
        <w:spacing w:before="120" w:after="480"/>
        <w:jc w:val="center"/>
        <w:rPr>
          <w:b/>
          <w:bCs/>
          <w:color w:val="002060"/>
          <w:sz w:val="72"/>
          <w:szCs w:val="72"/>
        </w:rPr>
      </w:pPr>
      <w:r w:rsidRPr="007D1210">
        <w:rPr>
          <w:b/>
          <w:bCs/>
          <w:color w:val="002060"/>
          <w:sz w:val="72"/>
          <w:szCs w:val="72"/>
        </w:rPr>
        <w:t>Local Jobs Plan</w:t>
      </w:r>
    </w:p>
    <w:p w14:paraId="352FBF85" w14:textId="77777777" w:rsidR="006C7E73" w:rsidRPr="00D761A4" w:rsidRDefault="006C7E73" w:rsidP="006C7E73">
      <w:pPr>
        <w:spacing w:before="120" w:after="480"/>
        <w:jc w:val="center"/>
        <w:rPr>
          <w:b/>
          <w:bCs/>
          <w:color w:val="002060"/>
          <w:sz w:val="72"/>
          <w:szCs w:val="72"/>
        </w:rPr>
      </w:pPr>
      <w:r w:rsidRPr="00D761A4">
        <w:rPr>
          <w:b/>
          <w:bCs/>
          <w:color w:val="323E4F" w:themeColor="text2" w:themeShade="BF"/>
          <w:sz w:val="72"/>
          <w:szCs w:val="72"/>
        </w:rPr>
        <w:t xml:space="preserve">Barwon </w:t>
      </w:r>
      <w:r w:rsidRPr="00D761A4">
        <w:rPr>
          <w:b/>
          <w:bCs/>
          <w:color w:val="002060"/>
          <w:sz w:val="72"/>
          <w:szCs w:val="72"/>
        </w:rPr>
        <w:t>Employment Region</w:t>
      </w:r>
    </w:p>
    <w:p w14:paraId="03D30FE3" w14:textId="77777777" w:rsidR="006C7E73" w:rsidRPr="00D761A4" w:rsidRDefault="006C7E73" w:rsidP="006C7E73">
      <w:pPr>
        <w:spacing w:before="120" w:after="480"/>
        <w:jc w:val="center"/>
        <w:rPr>
          <w:b/>
          <w:bCs/>
          <w:color w:val="002060"/>
          <w:sz w:val="72"/>
          <w:szCs w:val="72"/>
        </w:rPr>
      </w:pPr>
      <w:r w:rsidRPr="00D761A4">
        <w:rPr>
          <w:b/>
          <w:bCs/>
          <w:color w:val="002060"/>
          <w:sz w:val="72"/>
          <w:szCs w:val="72"/>
        </w:rPr>
        <w:t>Victoria</w:t>
      </w:r>
    </w:p>
    <w:p w14:paraId="53151E47" w14:textId="77777777" w:rsidR="006C7E73" w:rsidRPr="00D761A4" w:rsidRDefault="006C7E73" w:rsidP="006C7E73">
      <w:pPr>
        <w:spacing w:before="120" w:after="480"/>
        <w:jc w:val="center"/>
        <w:rPr>
          <w:color w:val="002060"/>
          <w:sz w:val="56"/>
          <w:szCs w:val="56"/>
        </w:rPr>
      </w:pPr>
      <w:r w:rsidRPr="00D0742F">
        <w:rPr>
          <w:color w:val="323E4F" w:themeColor="text2" w:themeShade="BF"/>
          <w:sz w:val="56"/>
          <w:szCs w:val="56"/>
        </w:rPr>
        <w:t>September 2022</w:t>
      </w:r>
    </w:p>
    <w:p w14:paraId="761789F5" w14:textId="4DF62C61" w:rsidR="00B54535" w:rsidRPr="00B54535" w:rsidRDefault="00B54535" w:rsidP="00B54535"/>
    <w:p w14:paraId="0260E6E4" w14:textId="77777777" w:rsidR="00B54535" w:rsidRDefault="00B54535" w:rsidP="00B54535">
      <w:pPr>
        <w:pStyle w:val="NormalWeb"/>
        <w:rPr>
          <w:color w:val="000000"/>
          <w:sz w:val="27"/>
          <w:szCs w:val="27"/>
        </w:rPr>
      </w:pPr>
    </w:p>
    <w:p w14:paraId="73C1A951" w14:textId="77777777" w:rsidR="00B54535" w:rsidRDefault="00B54535" w:rsidP="00B54535">
      <w:pPr>
        <w:pStyle w:val="NormalWeb"/>
        <w:rPr>
          <w:color w:val="000000"/>
          <w:sz w:val="27"/>
          <w:szCs w:val="27"/>
        </w:rPr>
      </w:pPr>
    </w:p>
    <w:p w14:paraId="1ED8E1DE" w14:textId="77777777" w:rsidR="00B54535" w:rsidRDefault="00B54535" w:rsidP="00B54535">
      <w:pPr>
        <w:pStyle w:val="NormalWeb"/>
        <w:rPr>
          <w:color w:val="000000"/>
          <w:sz w:val="27"/>
          <w:szCs w:val="27"/>
        </w:rPr>
      </w:pPr>
    </w:p>
    <w:sdt>
      <w:sdtPr>
        <w:rPr>
          <w:rFonts w:asciiTheme="minorHAnsi" w:eastAsiaTheme="minorEastAsia" w:hAnsiTheme="minorHAnsi" w:cstheme="minorBidi"/>
          <w:color w:val="auto"/>
          <w:sz w:val="22"/>
          <w:szCs w:val="22"/>
          <w:lang w:val="en"/>
        </w:rPr>
        <w:id w:val="-476842593"/>
        <w:docPartObj>
          <w:docPartGallery w:val="Table of Contents"/>
          <w:docPartUnique/>
        </w:docPartObj>
      </w:sdtPr>
      <w:sdtEndPr>
        <w:rPr>
          <w:rFonts w:eastAsiaTheme="minorHAnsi"/>
          <w:b/>
          <w:bCs/>
          <w:sz w:val="20"/>
          <w:lang w:val="en-AU"/>
        </w:rPr>
      </w:sdtEndPr>
      <w:sdtContent>
        <w:p w14:paraId="715CBA90" w14:textId="77777777" w:rsidR="00B47CC9" w:rsidRPr="00A14891" w:rsidRDefault="00B47CC9" w:rsidP="00B47CC9">
          <w:pPr>
            <w:pStyle w:val="TOCHeading"/>
            <w:rPr>
              <w:rFonts w:asciiTheme="minorHAnsi" w:hAnsiTheme="minorHAnsi" w:cstheme="minorHAnsi"/>
              <w:sz w:val="48"/>
              <w:szCs w:val="48"/>
            </w:rPr>
          </w:pPr>
          <w:r w:rsidRPr="00A14891">
            <w:rPr>
              <w:rFonts w:asciiTheme="minorHAnsi" w:hAnsiTheme="minorHAnsi" w:cstheme="minorHAnsi"/>
              <w:sz w:val="48"/>
              <w:szCs w:val="48"/>
            </w:rPr>
            <w:t>Contents</w:t>
          </w:r>
        </w:p>
        <w:p w14:paraId="75AD6756" w14:textId="056FF0FB" w:rsidR="0029281B" w:rsidRPr="00710D20" w:rsidRDefault="00B47CC9">
          <w:pPr>
            <w:pStyle w:val="TOC1"/>
            <w:tabs>
              <w:tab w:val="right" w:leader="dot" w:pos="9854"/>
            </w:tabs>
            <w:rPr>
              <w:rFonts w:eastAsiaTheme="minorEastAsia"/>
              <w:noProof/>
              <w:sz w:val="22"/>
              <w:lang w:eastAsia="en-AU"/>
            </w:rPr>
          </w:pPr>
          <w:r w:rsidRPr="007D1210">
            <w:fldChar w:fldCharType="begin"/>
          </w:r>
          <w:r w:rsidRPr="007D1210">
            <w:instrText xml:space="preserve"> TOC \o "1-3" \h \z \u </w:instrText>
          </w:r>
          <w:r w:rsidRPr="007D1210">
            <w:fldChar w:fldCharType="separate"/>
          </w:r>
          <w:hyperlink w:anchor="_Toc116052774" w:history="1">
            <w:r w:rsidR="0029281B" w:rsidRPr="00710D20">
              <w:rPr>
                <w:rStyle w:val="Hyperlink"/>
                <w:noProof/>
                <w:sz w:val="22"/>
              </w:rPr>
              <w:t>Preface</w:t>
            </w:r>
            <w:r w:rsidR="0029281B" w:rsidRPr="00710D20">
              <w:rPr>
                <w:noProof/>
                <w:webHidden/>
                <w:sz w:val="22"/>
              </w:rPr>
              <w:tab/>
            </w:r>
            <w:r w:rsidR="0029281B" w:rsidRPr="00710D20">
              <w:rPr>
                <w:noProof/>
                <w:webHidden/>
                <w:sz w:val="22"/>
              </w:rPr>
              <w:fldChar w:fldCharType="begin"/>
            </w:r>
            <w:r w:rsidR="0029281B" w:rsidRPr="00710D20">
              <w:rPr>
                <w:noProof/>
                <w:webHidden/>
                <w:sz w:val="22"/>
              </w:rPr>
              <w:instrText xml:space="preserve"> PAGEREF _Toc116052774 \h </w:instrText>
            </w:r>
            <w:r w:rsidR="0029281B" w:rsidRPr="00710D20">
              <w:rPr>
                <w:noProof/>
                <w:webHidden/>
                <w:sz w:val="22"/>
              </w:rPr>
            </w:r>
            <w:r w:rsidR="0029281B" w:rsidRPr="00710D20">
              <w:rPr>
                <w:noProof/>
                <w:webHidden/>
                <w:sz w:val="22"/>
              </w:rPr>
              <w:fldChar w:fldCharType="separate"/>
            </w:r>
            <w:r w:rsidR="00B10A4F">
              <w:rPr>
                <w:noProof/>
                <w:webHidden/>
                <w:sz w:val="22"/>
              </w:rPr>
              <w:t>3</w:t>
            </w:r>
            <w:r w:rsidR="0029281B" w:rsidRPr="00710D20">
              <w:rPr>
                <w:noProof/>
                <w:webHidden/>
                <w:sz w:val="22"/>
              </w:rPr>
              <w:fldChar w:fldCharType="end"/>
            </w:r>
          </w:hyperlink>
        </w:p>
        <w:p w14:paraId="18623E44" w14:textId="380ABA3B" w:rsidR="0029281B" w:rsidRPr="00710D20" w:rsidRDefault="00B10A4F">
          <w:pPr>
            <w:pStyle w:val="TOC1"/>
            <w:tabs>
              <w:tab w:val="right" w:leader="dot" w:pos="9854"/>
            </w:tabs>
            <w:rPr>
              <w:rFonts w:eastAsiaTheme="minorEastAsia"/>
              <w:noProof/>
              <w:sz w:val="22"/>
              <w:lang w:eastAsia="en-AU"/>
            </w:rPr>
          </w:pPr>
          <w:hyperlink w:anchor="_Toc116052775" w:history="1">
            <w:r w:rsidR="0029281B" w:rsidRPr="00710D20">
              <w:rPr>
                <w:rStyle w:val="Hyperlink"/>
                <w:noProof/>
                <w:sz w:val="22"/>
              </w:rPr>
              <w:t>Local Jobs Program Key Priorities: Barwon Employment Region</w:t>
            </w:r>
            <w:r w:rsidR="0029281B" w:rsidRPr="00710D20">
              <w:rPr>
                <w:noProof/>
                <w:webHidden/>
                <w:sz w:val="22"/>
              </w:rPr>
              <w:tab/>
            </w:r>
            <w:r w:rsidR="0029281B" w:rsidRPr="00710D20">
              <w:rPr>
                <w:noProof/>
                <w:webHidden/>
                <w:sz w:val="22"/>
              </w:rPr>
              <w:fldChar w:fldCharType="begin"/>
            </w:r>
            <w:r w:rsidR="0029281B" w:rsidRPr="00710D20">
              <w:rPr>
                <w:noProof/>
                <w:webHidden/>
                <w:sz w:val="22"/>
              </w:rPr>
              <w:instrText xml:space="preserve"> PAGEREF _Toc116052775 \h </w:instrText>
            </w:r>
            <w:r w:rsidR="0029281B" w:rsidRPr="00710D20">
              <w:rPr>
                <w:noProof/>
                <w:webHidden/>
                <w:sz w:val="22"/>
              </w:rPr>
            </w:r>
            <w:r w:rsidR="0029281B" w:rsidRPr="00710D20">
              <w:rPr>
                <w:noProof/>
                <w:webHidden/>
                <w:sz w:val="22"/>
              </w:rPr>
              <w:fldChar w:fldCharType="separate"/>
            </w:r>
            <w:r>
              <w:rPr>
                <w:noProof/>
                <w:webHidden/>
                <w:sz w:val="22"/>
              </w:rPr>
              <w:t>3</w:t>
            </w:r>
            <w:r w:rsidR="0029281B" w:rsidRPr="00710D20">
              <w:rPr>
                <w:noProof/>
                <w:webHidden/>
                <w:sz w:val="22"/>
              </w:rPr>
              <w:fldChar w:fldCharType="end"/>
            </w:r>
          </w:hyperlink>
        </w:p>
        <w:p w14:paraId="0BFB64A3" w14:textId="5AB7E02E" w:rsidR="0029281B" w:rsidRPr="00710D20" w:rsidRDefault="00B10A4F">
          <w:pPr>
            <w:pStyle w:val="TOC1"/>
            <w:tabs>
              <w:tab w:val="right" w:leader="dot" w:pos="9854"/>
            </w:tabs>
            <w:rPr>
              <w:rFonts w:eastAsiaTheme="minorEastAsia"/>
              <w:noProof/>
              <w:sz w:val="22"/>
              <w:lang w:eastAsia="en-AU"/>
            </w:rPr>
          </w:pPr>
          <w:hyperlink w:anchor="_Toc116052776" w:history="1">
            <w:r w:rsidR="0029281B" w:rsidRPr="00710D20">
              <w:rPr>
                <w:rStyle w:val="Hyperlink"/>
                <w:noProof/>
                <w:sz w:val="22"/>
              </w:rPr>
              <w:t>Barwon Employment Region overview</w:t>
            </w:r>
            <w:r w:rsidR="0029281B" w:rsidRPr="00710D20">
              <w:rPr>
                <w:noProof/>
                <w:webHidden/>
                <w:sz w:val="22"/>
              </w:rPr>
              <w:tab/>
            </w:r>
            <w:r w:rsidR="0029281B" w:rsidRPr="00710D20">
              <w:rPr>
                <w:noProof/>
                <w:webHidden/>
                <w:sz w:val="22"/>
              </w:rPr>
              <w:fldChar w:fldCharType="begin"/>
            </w:r>
            <w:r w:rsidR="0029281B" w:rsidRPr="00710D20">
              <w:rPr>
                <w:noProof/>
                <w:webHidden/>
                <w:sz w:val="22"/>
              </w:rPr>
              <w:instrText xml:space="preserve"> PAGEREF _Toc116052776 \h </w:instrText>
            </w:r>
            <w:r w:rsidR="0029281B" w:rsidRPr="00710D20">
              <w:rPr>
                <w:noProof/>
                <w:webHidden/>
                <w:sz w:val="22"/>
              </w:rPr>
            </w:r>
            <w:r w:rsidR="0029281B" w:rsidRPr="00710D20">
              <w:rPr>
                <w:noProof/>
                <w:webHidden/>
                <w:sz w:val="22"/>
              </w:rPr>
              <w:fldChar w:fldCharType="separate"/>
            </w:r>
            <w:r>
              <w:rPr>
                <w:noProof/>
                <w:webHidden/>
                <w:sz w:val="22"/>
              </w:rPr>
              <w:t>4</w:t>
            </w:r>
            <w:r w:rsidR="0029281B" w:rsidRPr="00710D20">
              <w:rPr>
                <w:noProof/>
                <w:webHidden/>
                <w:sz w:val="22"/>
              </w:rPr>
              <w:fldChar w:fldCharType="end"/>
            </w:r>
          </w:hyperlink>
        </w:p>
        <w:p w14:paraId="465081F4" w14:textId="79C81E53" w:rsidR="0029281B" w:rsidRPr="00710D20" w:rsidRDefault="00B10A4F">
          <w:pPr>
            <w:pStyle w:val="TOC1"/>
            <w:tabs>
              <w:tab w:val="right" w:leader="dot" w:pos="9854"/>
            </w:tabs>
            <w:rPr>
              <w:rFonts w:eastAsiaTheme="minorEastAsia"/>
              <w:noProof/>
              <w:sz w:val="22"/>
              <w:lang w:eastAsia="en-AU"/>
            </w:rPr>
          </w:pPr>
          <w:hyperlink w:anchor="_Toc116052777" w:history="1">
            <w:r w:rsidR="0029281B" w:rsidRPr="00710D20">
              <w:rPr>
                <w:rStyle w:val="Hyperlink"/>
                <w:noProof/>
                <w:sz w:val="22"/>
              </w:rPr>
              <w:t>Barwon Employment Region Boundary Map</w:t>
            </w:r>
            <w:r w:rsidR="0029281B" w:rsidRPr="00710D20">
              <w:rPr>
                <w:noProof/>
                <w:webHidden/>
                <w:sz w:val="22"/>
              </w:rPr>
              <w:tab/>
            </w:r>
            <w:r w:rsidR="0029281B" w:rsidRPr="00710D20">
              <w:rPr>
                <w:noProof/>
                <w:webHidden/>
                <w:sz w:val="22"/>
              </w:rPr>
              <w:fldChar w:fldCharType="begin"/>
            </w:r>
            <w:r w:rsidR="0029281B" w:rsidRPr="00710D20">
              <w:rPr>
                <w:noProof/>
                <w:webHidden/>
                <w:sz w:val="22"/>
              </w:rPr>
              <w:instrText xml:space="preserve"> PAGEREF _Toc116052777 \h </w:instrText>
            </w:r>
            <w:r w:rsidR="0029281B" w:rsidRPr="00710D20">
              <w:rPr>
                <w:noProof/>
                <w:webHidden/>
                <w:sz w:val="22"/>
              </w:rPr>
            </w:r>
            <w:r w:rsidR="0029281B" w:rsidRPr="00710D20">
              <w:rPr>
                <w:noProof/>
                <w:webHidden/>
                <w:sz w:val="22"/>
              </w:rPr>
              <w:fldChar w:fldCharType="separate"/>
            </w:r>
            <w:r>
              <w:rPr>
                <w:noProof/>
                <w:webHidden/>
                <w:sz w:val="22"/>
              </w:rPr>
              <w:t>5</w:t>
            </w:r>
            <w:r w:rsidR="0029281B" w:rsidRPr="00710D20">
              <w:rPr>
                <w:noProof/>
                <w:webHidden/>
                <w:sz w:val="22"/>
              </w:rPr>
              <w:fldChar w:fldCharType="end"/>
            </w:r>
          </w:hyperlink>
        </w:p>
        <w:p w14:paraId="19964516" w14:textId="755DD3E9" w:rsidR="0029281B" w:rsidRPr="00710D20" w:rsidRDefault="00B10A4F">
          <w:pPr>
            <w:pStyle w:val="TOC1"/>
            <w:tabs>
              <w:tab w:val="right" w:leader="dot" w:pos="9854"/>
            </w:tabs>
            <w:rPr>
              <w:rFonts w:eastAsiaTheme="minorEastAsia"/>
              <w:noProof/>
              <w:sz w:val="22"/>
              <w:lang w:eastAsia="en-AU"/>
            </w:rPr>
          </w:pPr>
          <w:hyperlink w:anchor="_Toc116052778" w:history="1">
            <w:r w:rsidR="0029281B" w:rsidRPr="00710D20">
              <w:rPr>
                <w:rStyle w:val="Hyperlink"/>
                <w:noProof/>
                <w:sz w:val="22"/>
              </w:rPr>
              <w:t>Key challenges in Barwon Employment Region</w:t>
            </w:r>
            <w:r w:rsidR="0029281B" w:rsidRPr="00710D20">
              <w:rPr>
                <w:noProof/>
                <w:webHidden/>
                <w:sz w:val="22"/>
              </w:rPr>
              <w:tab/>
            </w:r>
            <w:r w:rsidR="0029281B" w:rsidRPr="00710D20">
              <w:rPr>
                <w:noProof/>
                <w:webHidden/>
                <w:sz w:val="22"/>
              </w:rPr>
              <w:fldChar w:fldCharType="begin"/>
            </w:r>
            <w:r w:rsidR="0029281B" w:rsidRPr="00710D20">
              <w:rPr>
                <w:noProof/>
                <w:webHidden/>
                <w:sz w:val="22"/>
              </w:rPr>
              <w:instrText xml:space="preserve"> PAGEREF _Toc116052778 \h </w:instrText>
            </w:r>
            <w:r w:rsidR="0029281B" w:rsidRPr="00710D20">
              <w:rPr>
                <w:noProof/>
                <w:webHidden/>
                <w:sz w:val="22"/>
              </w:rPr>
            </w:r>
            <w:r w:rsidR="0029281B" w:rsidRPr="00710D20">
              <w:rPr>
                <w:noProof/>
                <w:webHidden/>
                <w:sz w:val="22"/>
              </w:rPr>
              <w:fldChar w:fldCharType="separate"/>
            </w:r>
            <w:r>
              <w:rPr>
                <w:noProof/>
                <w:webHidden/>
                <w:sz w:val="22"/>
              </w:rPr>
              <w:t>5</w:t>
            </w:r>
            <w:r w:rsidR="0029281B" w:rsidRPr="00710D20">
              <w:rPr>
                <w:noProof/>
                <w:webHidden/>
                <w:sz w:val="22"/>
              </w:rPr>
              <w:fldChar w:fldCharType="end"/>
            </w:r>
          </w:hyperlink>
        </w:p>
        <w:p w14:paraId="34E50F7F" w14:textId="6EDD3982" w:rsidR="0029281B" w:rsidRPr="00710D20" w:rsidRDefault="00B10A4F">
          <w:pPr>
            <w:pStyle w:val="TOC3"/>
            <w:tabs>
              <w:tab w:val="right" w:leader="dot" w:pos="9854"/>
            </w:tabs>
            <w:rPr>
              <w:rFonts w:eastAsiaTheme="minorEastAsia"/>
              <w:noProof/>
              <w:sz w:val="22"/>
              <w:lang w:eastAsia="en-AU"/>
            </w:rPr>
          </w:pPr>
          <w:hyperlink w:anchor="_Toc116052779" w:history="1">
            <w:r w:rsidR="0029281B" w:rsidRPr="00710D20">
              <w:rPr>
                <w:rStyle w:val="Hyperlink"/>
                <w:rFonts w:eastAsia="Times New Roman"/>
                <w:noProof/>
                <w:sz w:val="22"/>
              </w:rPr>
              <w:t>Aboriginal and Torres Strait Islander Peoples</w:t>
            </w:r>
            <w:r w:rsidR="0029281B" w:rsidRPr="00710D20">
              <w:rPr>
                <w:noProof/>
                <w:webHidden/>
                <w:sz w:val="22"/>
              </w:rPr>
              <w:tab/>
            </w:r>
            <w:r w:rsidR="0029281B" w:rsidRPr="00710D20">
              <w:rPr>
                <w:noProof/>
                <w:webHidden/>
                <w:sz w:val="22"/>
              </w:rPr>
              <w:fldChar w:fldCharType="begin"/>
            </w:r>
            <w:r w:rsidR="0029281B" w:rsidRPr="00710D20">
              <w:rPr>
                <w:noProof/>
                <w:webHidden/>
                <w:sz w:val="22"/>
              </w:rPr>
              <w:instrText xml:space="preserve"> PAGEREF _Toc116052779 \h </w:instrText>
            </w:r>
            <w:r w:rsidR="0029281B" w:rsidRPr="00710D20">
              <w:rPr>
                <w:noProof/>
                <w:webHidden/>
                <w:sz w:val="22"/>
              </w:rPr>
            </w:r>
            <w:r w:rsidR="0029281B" w:rsidRPr="00710D20">
              <w:rPr>
                <w:noProof/>
                <w:webHidden/>
                <w:sz w:val="22"/>
              </w:rPr>
              <w:fldChar w:fldCharType="separate"/>
            </w:r>
            <w:r>
              <w:rPr>
                <w:noProof/>
                <w:webHidden/>
                <w:sz w:val="22"/>
              </w:rPr>
              <w:t>5</w:t>
            </w:r>
            <w:r w:rsidR="0029281B" w:rsidRPr="00710D20">
              <w:rPr>
                <w:noProof/>
                <w:webHidden/>
                <w:sz w:val="22"/>
              </w:rPr>
              <w:fldChar w:fldCharType="end"/>
            </w:r>
          </w:hyperlink>
        </w:p>
        <w:p w14:paraId="52903EF2" w14:textId="2B1B7E81" w:rsidR="0029281B" w:rsidRPr="00710D20" w:rsidRDefault="00B10A4F">
          <w:pPr>
            <w:pStyle w:val="TOC3"/>
            <w:tabs>
              <w:tab w:val="right" w:leader="dot" w:pos="9854"/>
            </w:tabs>
            <w:rPr>
              <w:rFonts w:eastAsiaTheme="minorEastAsia"/>
              <w:noProof/>
              <w:sz w:val="22"/>
              <w:lang w:eastAsia="en-AU"/>
            </w:rPr>
          </w:pPr>
          <w:hyperlink w:anchor="_Toc116052780" w:history="1">
            <w:r w:rsidR="0029281B" w:rsidRPr="00710D20">
              <w:rPr>
                <w:rStyle w:val="Hyperlink"/>
                <w:rFonts w:eastAsia="Times New Roman"/>
                <w:noProof/>
                <w:sz w:val="22"/>
              </w:rPr>
              <w:t>Youth</w:t>
            </w:r>
            <w:r w:rsidR="0029281B" w:rsidRPr="00710D20">
              <w:rPr>
                <w:noProof/>
                <w:webHidden/>
                <w:sz w:val="22"/>
              </w:rPr>
              <w:tab/>
            </w:r>
            <w:r w:rsidR="0029281B" w:rsidRPr="00710D20">
              <w:rPr>
                <w:noProof/>
                <w:webHidden/>
                <w:sz w:val="22"/>
              </w:rPr>
              <w:fldChar w:fldCharType="begin"/>
            </w:r>
            <w:r w:rsidR="0029281B" w:rsidRPr="00710D20">
              <w:rPr>
                <w:noProof/>
                <w:webHidden/>
                <w:sz w:val="22"/>
              </w:rPr>
              <w:instrText xml:space="preserve"> PAGEREF _Toc116052780 \h </w:instrText>
            </w:r>
            <w:r w:rsidR="0029281B" w:rsidRPr="00710D20">
              <w:rPr>
                <w:noProof/>
                <w:webHidden/>
                <w:sz w:val="22"/>
              </w:rPr>
            </w:r>
            <w:r w:rsidR="0029281B" w:rsidRPr="00710D20">
              <w:rPr>
                <w:noProof/>
                <w:webHidden/>
                <w:sz w:val="22"/>
              </w:rPr>
              <w:fldChar w:fldCharType="separate"/>
            </w:r>
            <w:r>
              <w:rPr>
                <w:noProof/>
                <w:webHidden/>
                <w:sz w:val="22"/>
              </w:rPr>
              <w:t>6</w:t>
            </w:r>
            <w:r w:rsidR="0029281B" w:rsidRPr="00710D20">
              <w:rPr>
                <w:noProof/>
                <w:webHidden/>
                <w:sz w:val="22"/>
              </w:rPr>
              <w:fldChar w:fldCharType="end"/>
            </w:r>
          </w:hyperlink>
        </w:p>
        <w:p w14:paraId="02CBB285" w14:textId="6093AE3A" w:rsidR="0029281B" w:rsidRPr="00710D20" w:rsidRDefault="00B10A4F">
          <w:pPr>
            <w:pStyle w:val="TOC3"/>
            <w:tabs>
              <w:tab w:val="right" w:leader="dot" w:pos="9854"/>
            </w:tabs>
            <w:rPr>
              <w:rFonts w:eastAsiaTheme="minorEastAsia"/>
              <w:noProof/>
              <w:sz w:val="22"/>
              <w:lang w:eastAsia="en-AU"/>
            </w:rPr>
          </w:pPr>
          <w:hyperlink w:anchor="_Toc116052781" w:history="1">
            <w:r w:rsidR="0029281B" w:rsidRPr="00710D20">
              <w:rPr>
                <w:rStyle w:val="Hyperlink"/>
                <w:rFonts w:eastAsia="Times New Roman"/>
                <w:noProof/>
                <w:sz w:val="22"/>
              </w:rPr>
              <w:t>Apprentices and Trainees</w:t>
            </w:r>
            <w:r w:rsidR="0029281B" w:rsidRPr="00710D20">
              <w:rPr>
                <w:noProof/>
                <w:webHidden/>
                <w:sz w:val="22"/>
              </w:rPr>
              <w:tab/>
            </w:r>
            <w:r w:rsidR="0029281B" w:rsidRPr="00710D20">
              <w:rPr>
                <w:noProof/>
                <w:webHidden/>
                <w:sz w:val="22"/>
              </w:rPr>
              <w:fldChar w:fldCharType="begin"/>
            </w:r>
            <w:r w:rsidR="0029281B" w:rsidRPr="00710D20">
              <w:rPr>
                <w:noProof/>
                <w:webHidden/>
                <w:sz w:val="22"/>
              </w:rPr>
              <w:instrText xml:space="preserve"> PAGEREF _Toc116052781 \h </w:instrText>
            </w:r>
            <w:r w:rsidR="0029281B" w:rsidRPr="00710D20">
              <w:rPr>
                <w:noProof/>
                <w:webHidden/>
                <w:sz w:val="22"/>
              </w:rPr>
            </w:r>
            <w:r w:rsidR="0029281B" w:rsidRPr="00710D20">
              <w:rPr>
                <w:noProof/>
                <w:webHidden/>
                <w:sz w:val="22"/>
              </w:rPr>
              <w:fldChar w:fldCharType="separate"/>
            </w:r>
            <w:r>
              <w:rPr>
                <w:noProof/>
                <w:webHidden/>
                <w:sz w:val="22"/>
              </w:rPr>
              <w:t>6</w:t>
            </w:r>
            <w:r w:rsidR="0029281B" w:rsidRPr="00710D20">
              <w:rPr>
                <w:noProof/>
                <w:webHidden/>
                <w:sz w:val="22"/>
              </w:rPr>
              <w:fldChar w:fldCharType="end"/>
            </w:r>
          </w:hyperlink>
        </w:p>
        <w:p w14:paraId="5B8C3B4E" w14:textId="56F3223F" w:rsidR="0029281B" w:rsidRPr="00710D20" w:rsidRDefault="00B10A4F">
          <w:pPr>
            <w:pStyle w:val="TOC3"/>
            <w:tabs>
              <w:tab w:val="right" w:leader="dot" w:pos="9854"/>
            </w:tabs>
            <w:rPr>
              <w:rFonts w:eastAsiaTheme="minorEastAsia"/>
              <w:noProof/>
              <w:sz w:val="22"/>
              <w:lang w:eastAsia="en-AU"/>
            </w:rPr>
          </w:pPr>
          <w:hyperlink w:anchor="_Toc116052782" w:history="1">
            <w:r w:rsidR="0029281B" w:rsidRPr="00710D20">
              <w:rPr>
                <w:rStyle w:val="Hyperlink"/>
                <w:rFonts w:eastAsia="Times New Roman"/>
                <w:noProof/>
                <w:sz w:val="22"/>
              </w:rPr>
              <w:t>Mature Age</w:t>
            </w:r>
            <w:r w:rsidR="0029281B" w:rsidRPr="00710D20">
              <w:rPr>
                <w:noProof/>
                <w:webHidden/>
                <w:sz w:val="22"/>
              </w:rPr>
              <w:tab/>
            </w:r>
            <w:r w:rsidR="0029281B" w:rsidRPr="00710D20">
              <w:rPr>
                <w:noProof/>
                <w:webHidden/>
                <w:sz w:val="22"/>
              </w:rPr>
              <w:fldChar w:fldCharType="begin"/>
            </w:r>
            <w:r w:rsidR="0029281B" w:rsidRPr="00710D20">
              <w:rPr>
                <w:noProof/>
                <w:webHidden/>
                <w:sz w:val="22"/>
              </w:rPr>
              <w:instrText xml:space="preserve"> PAGEREF _Toc116052782 \h </w:instrText>
            </w:r>
            <w:r w:rsidR="0029281B" w:rsidRPr="00710D20">
              <w:rPr>
                <w:noProof/>
                <w:webHidden/>
                <w:sz w:val="22"/>
              </w:rPr>
            </w:r>
            <w:r w:rsidR="0029281B" w:rsidRPr="00710D20">
              <w:rPr>
                <w:noProof/>
                <w:webHidden/>
                <w:sz w:val="22"/>
              </w:rPr>
              <w:fldChar w:fldCharType="separate"/>
            </w:r>
            <w:r>
              <w:rPr>
                <w:noProof/>
                <w:webHidden/>
                <w:sz w:val="22"/>
              </w:rPr>
              <w:t>6</w:t>
            </w:r>
            <w:r w:rsidR="0029281B" w:rsidRPr="00710D20">
              <w:rPr>
                <w:noProof/>
                <w:webHidden/>
                <w:sz w:val="22"/>
              </w:rPr>
              <w:fldChar w:fldCharType="end"/>
            </w:r>
          </w:hyperlink>
        </w:p>
        <w:p w14:paraId="2DCC18E0" w14:textId="6895B331" w:rsidR="0029281B" w:rsidRPr="00710D20" w:rsidRDefault="00B10A4F">
          <w:pPr>
            <w:pStyle w:val="TOC3"/>
            <w:tabs>
              <w:tab w:val="right" w:leader="dot" w:pos="9854"/>
            </w:tabs>
            <w:rPr>
              <w:rFonts w:eastAsiaTheme="minorEastAsia"/>
              <w:noProof/>
              <w:sz w:val="22"/>
              <w:lang w:eastAsia="en-AU"/>
            </w:rPr>
          </w:pPr>
          <w:hyperlink w:anchor="_Toc116052783" w:history="1">
            <w:r w:rsidR="0029281B" w:rsidRPr="00710D20">
              <w:rPr>
                <w:rStyle w:val="Hyperlink"/>
                <w:rFonts w:eastAsia="Times New Roman"/>
                <w:noProof/>
                <w:sz w:val="22"/>
              </w:rPr>
              <w:t>People with a Disability (PwD)</w:t>
            </w:r>
            <w:r w:rsidR="0029281B" w:rsidRPr="00710D20">
              <w:rPr>
                <w:noProof/>
                <w:webHidden/>
                <w:sz w:val="22"/>
              </w:rPr>
              <w:tab/>
            </w:r>
            <w:r w:rsidR="0029281B" w:rsidRPr="00710D20">
              <w:rPr>
                <w:noProof/>
                <w:webHidden/>
                <w:sz w:val="22"/>
              </w:rPr>
              <w:fldChar w:fldCharType="begin"/>
            </w:r>
            <w:r w:rsidR="0029281B" w:rsidRPr="00710D20">
              <w:rPr>
                <w:noProof/>
                <w:webHidden/>
                <w:sz w:val="22"/>
              </w:rPr>
              <w:instrText xml:space="preserve"> PAGEREF _Toc116052783 \h </w:instrText>
            </w:r>
            <w:r w:rsidR="0029281B" w:rsidRPr="00710D20">
              <w:rPr>
                <w:noProof/>
                <w:webHidden/>
                <w:sz w:val="22"/>
              </w:rPr>
            </w:r>
            <w:r w:rsidR="0029281B" w:rsidRPr="00710D20">
              <w:rPr>
                <w:noProof/>
                <w:webHidden/>
                <w:sz w:val="22"/>
              </w:rPr>
              <w:fldChar w:fldCharType="separate"/>
            </w:r>
            <w:r>
              <w:rPr>
                <w:noProof/>
                <w:webHidden/>
                <w:sz w:val="22"/>
              </w:rPr>
              <w:t>6</w:t>
            </w:r>
            <w:r w:rsidR="0029281B" w:rsidRPr="00710D20">
              <w:rPr>
                <w:noProof/>
                <w:webHidden/>
                <w:sz w:val="22"/>
              </w:rPr>
              <w:fldChar w:fldCharType="end"/>
            </w:r>
          </w:hyperlink>
        </w:p>
        <w:p w14:paraId="09E30552" w14:textId="22D601B5" w:rsidR="0029281B" w:rsidRPr="00710D20" w:rsidRDefault="00B10A4F">
          <w:pPr>
            <w:pStyle w:val="TOC3"/>
            <w:tabs>
              <w:tab w:val="right" w:leader="dot" w:pos="9854"/>
            </w:tabs>
            <w:rPr>
              <w:rFonts w:eastAsiaTheme="minorEastAsia"/>
              <w:noProof/>
              <w:sz w:val="22"/>
              <w:lang w:eastAsia="en-AU"/>
            </w:rPr>
          </w:pPr>
          <w:hyperlink w:anchor="_Toc116052784" w:history="1">
            <w:r w:rsidR="0029281B" w:rsidRPr="00710D20">
              <w:rPr>
                <w:rStyle w:val="Hyperlink"/>
                <w:rFonts w:eastAsia="Times New Roman"/>
                <w:noProof/>
                <w:sz w:val="22"/>
              </w:rPr>
              <w:t>Culturally and Linguistically Diverse (CALD)</w:t>
            </w:r>
            <w:r w:rsidR="0029281B" w:rsidRPr="00710D20">
              <w:rPr>
                <w:noProof/>
                <w:webHidden/>
                <w:sz w:val="22"/>
              </w:rPr>
              <w:tab/>
            </w:r>
            <w:r w:rsidR="0029281B" w:rsidRPr="00710D20">
              <w:rPr>
                <w:noProof/>
                <w:webHidden/>
                <w:sz w:val="22"/>
              </w:rPr>
              <w:fldChar w:fldCharType="begin"/>
            </w:r>
            <w:r w:rsidR="0029281B" w:rsidRPr="00710D20">
              <w:rPr>
                <w:noProof/>
                <w:webHidden/>
                <w:sz w:val="22"/>
              </w:rPr>
              <w:instrText xml:space="preserve"> PAGEREF _Toc116052784 \h </w:instrText>
            </w:r>
            <w:r w:rsidR="0029281B" w:rsidRPr="00710D20">
              <w:rPr>
                <w:noProof/>
                <w:webHidden/>
                <w:sz w:val="22"/>
              </w:rPr>
            </w:r>
            <w:r w:rsidR="0029281B" w:rsidRPr="00710D20">
              <w:rPr>
                <w:noProof/>
                <w:webHidden/>
                <w:sz w:val="22"/>
              </w:rPr>
              <w:fldChar w:fldCharType="separate"/>
            </w:r>
            <w:r>
              <w:rPr>
                <w:noProof/>
                <w:webHidden/>
                <w:sz w:val="22"/>
              </w:rPr>
              <w:t>6</w:t>
            </w:r>
            <w:r w:rsidR="0029281B" w:rsidRPr="00710D20">
              <w:rPr>
                <w:noProof/>
                <w:webHidden/>
                <w:sz w:val="22"/>
              </w:rPr>
              <w:fldChar w:fldCharType="end"/>
            </w:r>
          </w:hyperlink>
        </w:p>
        <w:p w14:paraId="654FDA40" w14:textId="7A4131FD" w:rsidR="0029281B" w:rsidRPr="00710D20" w:rsidRDefault="00B10A4F">
          <w:pPr>
            <w:pStyle w:val="TOC1"/>
            <w:tabs>
              <w:tab w:val="right" w:leader="dot" w:pos="9854"/>
            </w:tabs>
            <w:rPr>
              <w:rFonts w:eastAsiaTheme="minorEastAsia"/>
              <w:noProof/>
              <w:sz w:val="22"/>
              <w:lang w:eastAsia="en-AU"/>
            </w:rPr>
          </w:pPr>
          <w:hyperlink w:anchor="_Toc116052785" w:history="1">
            <w:r w:rsidR="0029281B" w:rsidRPr="00710D20">
              <w:rPr>
                <w:rStyle w:val="Hyperlink"/>
                <w:noProof/>
                <w:sz w:val="22"/>
              </w:rPr>
              <w:t>Impacts of COVID-19</w:t>
            </w:r>
            <w:r w:rsidR="0029281B" w:rsidRPr="00710D20">
              <w:rPr>
                <w:noProof/>
                <w:webHidden/>
                <w:sz w:val="22"/>
              </w:rPr>
              <w:tab/>
            </w:r>
            <w:r w:rsidR="0029281B" w:rsidRPr="00710D20">
              <w:rPr>
                <w:noProof/>
                <w:webHidden/>
                <w:sz w:val="22"/>
              </w:rPr>
              <w:fldChar w:fldCharType="begin"/>
            </w:r>
            <w:r w:rsidR="0029281B" w:rsidRPr="00710D20">
              <w:rPr>
                <w:noProof/>
                <w:webHidden/>
                <w:sz w:val="22"/>
              </w:rPr>
              <w:instrText xml:space="preserve"> PAGEREF _Toc116052785 \h </w:instrText>
            </w:r>
            <w:r w:rsidR="0029281B" w:rsidRPr="00710D20">
              <w:rPr>
                <w:noProof/>
                <w:webHidden/>
                <w:sz w:val="22"/>
              </w:rPr>
            </w:r>
            <w:r w:rsidR="0029281B" w:rsidRPr="00710D20">
              <w:rPr>
                <w:noProof/>
                <w:webHidden/>
                <w:sz w:val="22"/>
              </w:rPr>
              <w:fldChar w:fldCharType="separate"/>
            </w:r>
            <w:r>
              <w:rPr>
                <w:noProof/>
                <w:webHidden/>
                <w:sz w:val="22"/>
              </w:rPr>
              <w:t>7</w:t>
            </w:r>
            <w:r w:rsidR="0029281B" w:rsidRPr="00710D20">
              <w:rPr>
                <w:noProof/>
                <w:webHidden/>
                <w:sz w:val="22"/>
              </w:rPr>
              <w:fldChar w:fldCharType="end"/>
            </w:r>
          </w:hyperlink>
        </w:p>
        <w:p w14:paraId="4374C3AF" w14:textId="391E7FE8" w:rsidR="0029281B" w:rsidRPr="00710D20" w:rsidRDefault="00B10A4F">
          <w:pPr>
            <w:pStyle w:val="TOC1"/>
            <w:tabs>
              <w:tab w:val="right" w:leader="dot" w:pos="9854"/>
            </w:tabs>
            <w:rPr>
              <w:rFonts w:eastAsiaTheme="minorEastAsia"/>
              <w:noProof/>
              <w:sz w:val="22"/>
              <w:lang w:eastAsia="en-AU"/>
            </w:rPr>
          </w:pPr>
          <w:hyperlink w:anchor="_Toc116052786" w:history="1">
            <w:r w:rsidR="0029281B" w:rsidRPr="00710D20">
              <w:rPr>
                <w:rStyle w:val="Hyperlink"/>
                <w:noProof/>
                <w:sz w:val="22"/>
              </w:rPr>
              <w:t>Local stakeholders and opportunities</w:t>
            </w:r>
            <w:r w:rsidR="0029281B" w:rsidRPr="00710D20">
              <w:rPr>
                <w:noProof/>
                <w:webHidden/>
                <w:sz w:val="22"/>
              </w:rPr>
              <w:tab/>
            </w:r>
            <w:r w:rsidR="0029281B" w:rsidRPr="00710D20">
              <w:rPr>
                <w:noProof/>
                <w:webHidden/>
                <w:sz w:val="22"/>
              </w:rPr>
              <w:fldChar w:fldCharType="begin"/>
            </w:r>
            <w:r w:rsidR="0029281B" w:rsidRPr="00710D20">
              <w:rPr>
                <w:noProof/>
                <w:webHidden/>
                <w:sz w:val="22"/>
              </w:rPr>
              <w:instrText xml:space="preserve"> PAGEREF _Toc116052786 \h </w:instrText>
            </w:r>
            <w:r w:rsidR="0029281B" w:rsidRPr="00710D20">
              <w:rPr>
                <w:noProof/>
                <w:webHidden/>
                <w:sz w:val="22"/>
              </w:rPr>
            </w:r>
            <w:r w:rsidR="0029281B" w:rsidRPr="00710D20">
              <w:rPr>
                <w:noProof/>
                <w:webHidden/>
                <w:sz w:val="22"/>
              </w:rPr>
              <w:fldChar w:fldCharType="separate"/>
            </w:r>
            <w:r>
              <w:rPr>
                <w:noProof/>
                <w:webHidden/>
                <w:sz w:val="22"/>
              </w:rPr>
              <w:t>7</w:t>
            </w:r>
            <w:r w:rsidR="0029281B" w:rsidRPr="00710D20">
              <w:rPr>
                <w:noProof/>
                <w:webHidden/>
                <w:sz w:val="22"/>
              </w:rPr>
              <w:fldChar w:fldCharType="end"/>
            </w:r>
          </w:hyperlink>
        </w:p>
        <w:p w14:paraId="7183E2C5" w14:textId="28224F7B" w:rsidR="0029281B" w:rsidRPr="00710D20" w:rsidRDefault="00B10A4F">
          <w:pPr>
            <w:pStyle w:val="TOC1"/>
            <w:tabs>
              <w:tab w:val="right" w:leader="dot" w:pos="9854"/>
            </w:tabs>
            <w:rPr>
              <w:rFonts w:eastAsiaTheme="minorEastAsia"/>
              <w:noProof/>
              <w:sz w:val="22"/>
              <w:lang w:eastAsia="en-AU"/>
            </w:rPr>
          </w:pPr>
          <w:hyperlink w:anchor="_Toc116052787" w:history="1">
            <w:r w:rsidR="0029281B" w:rsidRPr="00710D20">
              <w:rPr>
                <w:rStyle w:val="Hyperlink"/>
                <w:noProof/>
                <w:sz w:val="22"/>
              </w:rPr>
              <w:t>Selected Major Projects/Initiatives</w:t>
            </w:r>
            <w:r w:rsidR="0029281B" w:rsidRPr="00710D20">
              <w:rPr>
                <w:noProof/>
                <w:webHidden/>
                <w:sz w:val="22"/>
              </w:rPr>
              <w:tab/>
            </w:r>
            <w:r w:rsidR="0029281B" w:rsidRPr="00710D20">
              <w:rPr>
                <w:noProof/>
                <w:webHidden/>
                <w:sz w:val="22"/>
              </w:rPr>
              <w:fldChar w:fldCharType="begin"/>
            </w:r>
            <w:r w:rsidR="0029281B" w:rsidRPr="00710D20">
              <w:rPr>
                <w:noProof/>
                <w:webHidden/>
                <w:sz w:val="22"/>
              </w:rPr>
              <w:instrText xml:space="preserve"> PAGEREF _Toc116052787 \h </w:instrText>
            </w:r>
            <w:r w:rsidR="0029281B" w:rsidRPr="00710D20">
              <w:rPr>
                <w:noProof/>
                <w:webHidden/>
                <w:sz w:val="22"/>
              </w:rPr>
            </w:r>
            <w:r w:rsidR="0029281B" w:rsidRPr="00710D20">
              <w:rPr>
                <w:noProof/>
                <w:webHidden/>
                <w:sz w:val="22"/>
              </w:rPr>
              <w:fldChar w:fldCharType="separate"/>
            </w:r>
            <w:r>
              <w:rPr>
                <w:noProof/>
                <w:webHidden/>
                <w:sz w:val="22"/>
              </w:rPr>
              <w:t>8</w:t>
            </w:r>
            <w:r w:rsidR="0029281B" w:rsidRPr="00710D20">
              <w:rPr>
                <w:noProof/>
                <w:webHidden/>
                <w:sz w:val="22"/>
              </w:rPr>
              <w:fldChar w:fldCharType="end"/>
            </w:r>
          </w:hyperlink>
        </w:p>
        <w:p w14:paraId="6B9F835E" w14:textId="61B07E04" w:rsidR="0029281B" w:rsidRPr="00710D20" w:rsidRDefault="00B10A4F">
          <w:pPr>
            <w:pStyle w:val="TOC1"/>
            <w:tabs>
              <w:tab w:val="right" w:leader="dot" w:pos="9854"/>
            </w:tabs>
            <w:rPr>
              <w:rFonts w:eastAsiaTheme="minorEastAsia"/>
              <w:noProof/>
              <w:sz w:val="22"/>
              <w:lang w:eastAsia="en-AU"/>
            </w:rPr>
          </w:pPr>
          <w:hyperlink w:anchor="_Toc116052788" w:history="1">
            <w:r w:rsidR="0029281B" w:rsidRPr="00710D20">
              <w:rPr>
                <w:rStyle w:val="Hyperlink"/>
                <w:noProof/>
                <w:sz w:val="22"/>
              </w:rPr>
              <w:t>Large employers</w:t>
            </w:r>
            <w:r w:rsidR="0029281B" w:rsidRPr="00710D20">
              <w:rPr>
                <w:noProof/>
                <w:webHidden/>
                <w:sz w:val="22"/>
              </w:rPr>
              <w:tab/>
            </w:r>
            <w:r w:rsidR="0029281B" w:rsidRPr="00710D20">
              <w:rPr>
                <w:noProof/>
                <w:webHidden/>
                <w:sz w:val="22"/>
              </w:rPr>
              <w:fldChar w:fldCharType="begin"/>
            </w:r>
            <w:r w:rsidR="0029281B" w:rsidRPr="00710D20">
              <w:rPr>
                <w:noProof/>
                <w:webHidden/>
                <w:sz w:val="22"/>
              </w:rPr>
              <w:instrText xml:space="preserve"> PAGEREF _Toc116052788 \h </w:instrText>
            </w:r>
            <w:r w:rsidR="0029281B" w:rsidRPr="00710D20">
              <w:rPr>
                <w:noProof/>
                <w:webHidden/>
                <w:sz w:val="22"/>
              </w:rPr>
            </w:r>
            <w:r w:rsidR="0029281B" w:rsidRPr="00710D20">
              <w:rPr>
                <w:noProof/>
                <w:webHidden/>
                <w:sz w:val="22"/>
              </w:rPr>
              <w:fldChar w:fldCharType="separate"/>
            </w:r>
            <w:r>
              <w:rPr>
                <w:noProof/>
                <w:webHidden/>
                <w:sz w:val="22"/>
              </w:rPr>
              <w:t>10</w:t>
            </w:r>
            <w:r w:rsidR="0029281B" w:rsidRPr="00710D20">
              <w:rPr>
                <w:noProof/>
                <w:webHidden/>
                <w:sz w:val="22"/>
              </w:rPr>
              <w:fldChar w:fldCharType="end"/>
            </w:r>
          </w:hyperlink>
        </w:p>
        <w:p w14:paraId="617FAB40" w14:textId="71B6D7A1" w:rsidR="0029281B" w:rsidRPr="00710D20" w:rsidRDefault="00B10A4F">
          <w:pPr>
            <w:pStyle w:val="TOC1"/>
            <w:tabs>
              <w:tab w:val="right" w:leader="dot" w:pos="9854"/>
            </w:tabs>
            <w:rPr>
              <w:rFonts w:eastAsiaTheme="minorEastAsia"/>
              <w:noProof/>
              <w:sz w:val="22"/>
              <w:lang w:eastAsia="en-AU"/>
            </w:rPr>
          </w:pPr>
          <w:hyperlink w:anchor="_Toc116052789" w:history="1">
            <w:r w:rsidR="0029281B" w:rsidRPr="00710D20">
              <w:rPr>
                <w:rStyle w:val="Hyperlink"/>
                <w:noProof/>
                <w:sz w:val="22"/>
              </w:rPr>
              <w:t>Existing regional plans, strategic instruments and policy platforms, programs, and funding</w:t>
            </w:r>
            <w:r w:rsidR="0029281B" w:rsidRPr="00710D20">
              <w:rPr>
                <w:noProof/>
                <w:webHidden/>
                <w:sz w:val="22"/>
              </w:rPr>
              <w:tab/>
            </w:r>
            <w:r w:rsidR="0029281B" w:rsidRPr="00710D20">
              <w:rPr>
                <w:noProof/>
                <w:webHidden/>
                <w:sz w:val="22"/>
              </w:rPr>
              <w:fldChar w:fldCharType="begin"/>
            </w:r>
            <w:r w:rsidR="0029281B" w:rsidRPr="00710D20">
              <w:rPr>
                <w:noProof/>
                <w:webHidden/>
                <w:sz w:val="22"/>
              </w:rPr>
              <w:instrText xml:space="preserve"> PAGEREF _Toc116052789 \h </w:instrText>
            </w:r>
            <w:r w:rsidR="0029281B" w:rsidRPr="00710D20">
              <w:rPr>
                <w:noProof/>
                <w:webHidden/>
                <w:sz w:val="22"/>
              </w:rPr>
            </w:r>
            <w:r w:rsidR="0029281B" w:rsidRPr="00710D20">
              <w:rPr>
                <w:noProof/>
                <w:webHidden/>
                <w:sz w:val="22"/>
              </w:rPr>
              <w:fldChar w:fldCharType="separate"/>
            </w:r>
            <w:r>
              <w:rPr>
                <w:noProof/>
                <w:webHidden/>
                <w:sz w:val="22"/>
              </w:rPr>
              <w:t>10</w:t>
            </w:r>
            <w:r w:rsidR="0029281B" w:rsidRPr="00710D20">
              <w:rPr>
                <w:noProof/>
                <w:webHidden/>
                <w:sz w:val="22"/>
              </w:rPr>
              <w:fldChar w:fldCharType="end"/>
            </w:r>
          </w:hyperlink>
        </w:p>
        <w:p w14:paraId="79D9AB0F" w14:textId="276EB554" w:rsidR="0029281B" w:rsidRPr="00710D20" w:rsidRDefault="00B10A4F">
          <w:pPr>
            <w:pStyle w:val="TOC2"/>
            <w:tabs>
              <w:tab w:val="right" w:leader="dot" w:pos="9854"/>
            </w:tabs>
            <w:rPr>
              <w:rFonts w:eastAsiaTheme="minorEastAsia"/>
              <w:noProof/>
              <w:sz w:val="22"/>
              <w:lang w:eastAsia="en-AU"/>
            </w:rPr>
          </w:pPr>
          <w:hyperlink w:anchor="_Toc116052790" w:history="1">
            <w:r w:rsidR="0029281B" w:rsidRPr="00710D20">
              <w:rPr>
                <w:rStyle w:val="Hyperlink"/>
                <w:noProof/>
                <w:sz w:val="22"/>
              </w:rPr>
              <w:t>Attachment A – Barwon Region Local Jobs Plan Objectives and Strategies</w:t>
            </w:r>
            <w:r w:rsidR="0029281B" w:rsidRPr="00710D20">
              <w:rPr>
                <w:noProof/>
                <w:webHidden/>
                <w:sz w:val="22"/>
              </w:rPr>
              <w:tab/>
            </w:r>
            <w:r w:rsidR="0029281B" w:rsidRPr="00710D20">
              <w:rPr>
                <w:noProof/>
                <w:webHidden/>
                <w:sz w:val="22"/>
              </w:rPr>
              <w:fldChar w:fldCharType="begin"/>
            </w:r>
            <w:r w:rsidR="0029281B" w:rsidRPr="00710D20">
              <w:rPr>
                <w:noProof/>
                <w:webHidden/>
                <w:sz w:val="22"/>
              </w:rPr>
              <w:instrText xml:space="preserve"> PAGEREF _Toc116052790 \h </w:instrText>
            </w:r>
            <w:r w:rsidR="0029281B" w:rsidRPr="00710D20">
              <w:rPr>
                <w:noProof/>
                <w:webHidden/>
                <w:sz w:val="22"/>
              </w:rPr>
            </w:r>
            <w:r w:rsidR="0029281B" w:rsidRPr="00710D20">
              <w:rPr>
                <w:noProof/>
                <w:webHidden/>
                <w:sz w:val="22"/>
              </w:rPr>
              <w:fldChar w:fldCharType="separate"/>
            </w:r>
            <w:r>
              <w:rPr>
                <w:noProof/>
                <w:webHidden/>
                <w:sz w:val="22"/>
              </w:rPr>
              <w:t>11</w:t>
            </w:r>
            <w:r w:rsidR="0029281B" w:rsidRPr="00710D20">
              <w:rPr>
                <w:noProof/>
                <w:webHidden/>
                <w:sz w:val="22"/>
              </w:rPr>
              <w:fldChar w:fldCharType="end"/>
            </w:r>
          </w:hyperlink>
        </w:p>
        <w:p w14:paraId="2E846579" w14:textId="7603E78C" w:rsidR="0029281B" w:rsidRPr="00710D20" w:rsidRDefault="00B10A4F">
          <w:pPr>
            <w:pStyle w:val="TOC2"/>
            <w:tabs>
              <w:tab w:val="right" w:leader="dot" w:pos="9854"/>
            </w:tabs>
            <w:rPr>
              <w:rFonts w:eastAsiaTheme="minorEastAsia"/>
              <w:noProof/>
              <w:sz w:val="22"/>
              <w:lang w:eastAsia="en-AU"/>
            </w:rPr>
          </w:pPr>
          <w:hyperlink w:anchor="_Toc116052791" w:history="1">
            <w:r w:rsidR="0029281B" w:rsidRPr="00710D20">
              <w:rPr>
                <w:rStyle w:val="Hyperlink"/>
                <w:noProof/>
                <w:sz w:val="22"/>
              </w:rPr>
              <w:t>Attachment B – Labour Market Data Dashboard (July 2022)</w:t>
            </w:r>
            <w:r w:rsidR="0029281B" w:rsidRPr="00710D20">
              <w:rPr>
                <w:noProof/>
                <w:webHidden/>
                <w:sz w:val="22"/>
              </w:rPr>
              <w:tab/>
            </w:r>
            <w:r w:rsidR="0029281B" w:rsidRPr="00710D20">
              <w:rPr>
                <w:noProof/>
                <w:webHidden/>
                <w:sz w:val="22"/>
              </w:rPr>
              <w:fldChar w:fldCharType="begin"/>
            </w:r>
            <w:r w:rsidR="0029281B" w:rsidRPr="00710D20">
              <w:rPr>
                <w:noProof/>
                <w:webHidden/>
                <w:sz w:val="22"/>
              </w:rPr>
              <w:instrText xml:space="preserve"> PAGEREF _Toc116052791 \h </w:instrText>
            </w:r>
            <w:r w:rsidR="0029281B" w:rsidRPr="00710D20">
              <w:rPr>
                <w:noProof/>
                <w:webHidden/>
                <w:sz w:val="22"/>
              </w:rPr>
            </w:r>
            <w:r w:rsidR="0029281B" w:rsidRPr="00710D20">
              <w:rPr>
                <w:noProof/>
                <w:webHidden/>
                <w:sz w:val="22"/>
              </w:rPr>
              <w:fldChar w:fldCharType="separate"/>
            </w:r>
            <w:r>
              <w:rPr>
                <w:noProof/>
                <w:webHidden/>
                <w:sz w:val="22"/>
              </w:rPr>
              <w:t>16</w:t>
            </w:r>
            <w:r w:rsidR="0029281B" w:rsidRPr="00710D20">
              <w:rPr>
                <w:noProof/>
                <w:webHidden/>
                <w:sz w:val="22"/>
              </w:rPr>
              <w:fldChar w:fldCharType="end"/>
            </w:r>
          </w:hyperlink>
        </w:p>
        <w:p w14:paraId="75D0070C" w14:textId="283592B9" w:rsidR="00B47CC9" w:rsidRPr="007D1210" w:rsidRDefault="00B47CC9" w:rsidP="00B47CC9">
          <w:r w:rsidRPr="007D1210">
            <w:rPr>
              <w:b/>
              <w:bCs/>
            </w:rPr>
            <w:fldChar w:fldCharType="end"/>
          </w:r>
        </w:p>
      </w:sdtContent>
    </w:sdt>
    <w:p w14:paraId="48AB3D30" w14:textId="77777777" w:rsidR="00B47CC9" w:rsidRDefault="00B47CC9" w:rsidP="00B47CC9">
      <w:r>
        <w:br w:type="page"/>
      </w:r>
    </w:p>
    <w:p w14:paraId="6C572E94" w14:textId="77777777" w:rsidR="00B47CC9" w:rsidRPr="00AD5C45" w:rsidRDefault="00B47CC9" w:rsidP="00B47CC9">
      <w:pPr>
        <w:spacing w:before="720"/>
        <w:contextualSpacing/>
        <w:jc w:val="center"/>
        <w:rPr>
          <w:rFonts w:ascii="Calibri" w:eastAsia="Calibri" w:hAnsi="Calibri" w:cs="Calibri"/>
          <w:color w:val="002060"/>
          <w:sz w:val="22"/>
          <w:lang w:val="en"/>
        </w:rPr>
      </w:pPr>
      <w:r w:rsidRPr="00AD5C45">
        <w:rPr>
          <w:rFonts w:ascii="Calibri" w:eastAsia="Calibri" w:hAnsi="Calibri" w:cs="Calibri"/>
          <w:color w:val="002060"/>
          <w:sz w:val="22"/>
          <w:lang w:val="en"/>
        </w:rPr>
        <w:lastRenderedPageBreak/>
        <w:t xml:space="preserve">The Department of Employment and Workplace Relations acknowledges the </w:t>
      </w:r>
      <w:proofErr w:type="spellStart"/>
      <w:r w:rsidRPr="00AD5C45">
        <w:rPr>
          <w:rFonts w:ascii="Calibri" w:eastAsia="Calibri" w:hAnsi="Calibri" w:cs="Calibri"/>
          <w:color w:val="002060"/>
          <w:sz w:val="22"/>
          <w:lang w:val="en"/>
        </w:rPr>
        <w:t>Wadawurrung</w:t>
      </w:r>
      <w:proofErr w:type="spellEnd"/>
      <w:r w:rsidRPr="00AD5C45">
        <w:rPr>
          <w:rFonts w:ascii="Calibri" w:eastAsia="Calibri" w:hAnsi="Calibri" w:cs="Calibri"/>
          <w:color w:val="002060"/>
          <w:sz w:val="22"/>
          <w:lang w:val="en"/>
        </w:rPr>
        <w:t xml:space="preserve"> and Eastern Marr peoples as the traditional owners and custodians of this region and acknowledges their continuing connection to land, water, </w:t>
      </w:r>
      <w:proofErr w:type="gramStart"/>
      <w:r w:rsidRPr="00AD5C45">
        <w:rPr>
          <w:rFonts w:ascii="Calibri" w:eastAsia="Calibri" w:hAnsi="Calibri" w:cs="Calibri"/>
          <w:color w:val="002060"/>
          <w:sz w:val="22"/>
          <w:lang w:val="en"/>
        </w:rPr>
        <w:t>education</w:t>
      </w:r>
      <w:proofErr w:type="gramEnd"/>
      <w:r w:rsidRPr="00AD5C45">
        <w:rPr>
          <w:rFonts w:ascii="Calibri" w:eastAsia="Calibri" w:hAnsi="Calibri" w:cs="Calibri"/>
          <w:color w:val="002060"/>
          <w:sz w:val="22"/>
          <w:lang w:val="en"/>
        </w:rPr>
        <w:t xml:space="preserve"> and community. We pay our respects to the people, the </w:t>
      </w:r>
      <w:proofErr w:type="gramStart"/>
      <w:r w:rsidRPr="00AD5C45">
        <w:rPr>
          <w:rFonts w:ascii="Calibri" w:eastAsia="Calibri" w:hAnsi="Calibri" w:cs="Calibri"/>
          <w:color w:val="002060"/>
          <w:sz w:val="22"/>
          <w:lang w:val="en"/>
        </w:rPr>
        <w:t>cultures</w:t>
      </w:r>
      <w:proofErr w:type="gramEnd"/>
      <w:r w:rsidRPr="00AD5C45">
        <w:rPr>
          <w:rFonts w:ascii="Calibri" w:eastAsia="Calibri" w:hAnsi="Calibri" w:cs="Calibri"/>
          <w:color w:val="002060"/>
          <w:sz w:val="22"/>
          <w:lang w:val="en"/>
        </w:rPr>
        <w:t xml:space="preserve"> and the elders past, present and emerging.  </w:t>
      </w:r>
    </w:p>
    <w:p w14:paraId="67A2E34B" w14:textId="77777777" w:rsidR="00B47CC9" w:rsidRPr="00EE5F11" w:rsidRDefault="00B47CC9" w:rsidP="00B47CC9">
      <w:pPr>
        <w:pStyle w:val="Heading1"/>
        <w:spacing w:line="276" w:lineRule="auto"/>
        <w:rPr>
          <w:sz w:val="32"/>
        </w:rPr>
      </w:pPr>
      <w:bookmarkStart w:id="0" w:name="_Toc116052774"/>
      <w:r w:rsidRPr="00EE5F11">
        <w:rPr>
          <w:sz w:val="32"/>
        </w:rPr>
        <w:t>Preface</w:t>
      </w:r>
      <w:bookmarkStart w:id="1" w:name="_Toc24447236"/>
      <w:bookmarkEnd w:id="0"/>
    </w:p>
    <w:p w14:paraId="6EF69414" w14:textId="77777777" w:rsidR="00B47CC9" w:rsidRPr="007F3A2F" w:rsidRDefault="00B47CC9" w:rsidP="00B47CC9">
      <w:pPr>
        <w:spacing w:before="120" w:line="257" w:lineRule="auto"/>
        <w:rPr>
          <w:rFonts w:ascii="Calibri" w:eastAsia="Calibri" w:hAnsi="Calibri" w:cs="Calibri"/>
          <w:sz w:val="22"/>
          <w:lang w:val="en-US"/>
        </w:rPr>
      </w:pPr>
      <w:r w:rsidRPr="007F3A2F">
        <w:rPr>
          <w:rFonts w:ascii="Calibri" w:eastAsia="Calibri" w:hAnsi="Calibri" w:cs="Calibri"/>
          <w:sz w:val="22"/>
        </w:rPr>
        <w:t xml:space="preserve">As part of supporting Australia’s economic recovery from the COVID-19 pandemic, the Australian </w:t>
      </w:r>
      <w:r w:rsidRPr="007F3A2F">
        <w:rPr>
          <w:rFonts w:ascii="Calibri" w:eastAsia="Calibri" w:hAnsi="Calibri" w:cs="Calibri"/>
          <w:sz w:val="22"/>
          <w:lang w:val="en-US"/>
        </w:rPr>
        <w:t xml:space="preserve">Government’s Local Jobs Program (LJP) brings together expertise, </w:t>
      </w:r>
      <w:proofErr w:type="gramStart"/>
      <w:r w:rsidRPr="007F3A2F">
        <w:rPr>
          <w:rFonts w:ascii="Calibri" w:eastAsia="Calibri" w:hAnsi="Calibri" w:cs="Calibri"/>
          <w:sz w:val="22"/>
          <w:lang w:val="en-US"/>
        </w:rPr>
        <w:t>resources</w:t>
      </w:r>
      <w:proofErr w:type="gramEnd"/>
      <w:r w:rsidRPr="007F3A2F">
        <w:rPr>
          <w:rFonts w:ascii="Calibri" w:eastAsia="Calibri" w:hAnsi="Calibri" w:cs="Calibri"/>
          <w:sz w:val="22"/>
          <w:lang w:val="en-US"/>
        </w:rPr>
        <w:t xml:space="preserve"> and access to funding at the local level to accelerate reskilling, upskilling and employment pathways in 51 Employment Regions.</w:t>
      </w:r>
    </w:p>
    <w:p w14:paraId="049BA952" w14:textId="77777777" w:rsidR="00B47CC9" w:rsidRPr="007F3A2F" w:rsidRDefault="00B47CC9" w:rsidP="00B47CC9">
      <w:pPr>
        <w:spacing w:before="120" w:line="257" w:lineRule="auto"/>
        <w:rPr>
          <w:rFonts w:ascii="Calibri" w:hAnsi="Calibri" w:cs="Calibri"/>
          <w:sz w:val="22"/>
        </w:rPr>
      </w:pPr>
      <w:r w:rsidRPr="007F3A2F">
        <w:rPr>
          <w:rFonts w:ascii="Calibri" w:hAnsi="Calibri" w:cs="Calibri"/>
          <w:sz w:val="22"/>
        </w:rPr>
        <w:t>Recognising the importance of local knowledge in getting people back into jobs quickly, the LJP includes the following key elements in each region:</w:t>
      </w:r>
    </w:p>
    <w:p w14:paraId="62BB718C" w14:textId="77777777" w:rsidR="00B47CC9" w:rsidRPr="007F3A2F" w:rsidRDefault="00B47CC9" w:rsidP="00B47CC9">
      <w:pPr>
        <w:pStyle w:val="ListParagraph"/>
        <w:numPr>
          <w:ilvl w:val="0"/>
          <w:numId w:val="17"/>
        </w:numPr>
        <w:spacing w:before="120" w:line="257" w:lineRule="auto"/>
        <w:ind w:left="714" w:hanging="357"/>
        <w:contextualSpacing w:val="0"/>
        <w:rPr>
          <w:color w:val="000000" w:themeColor="text1"/>
          <w:sz w:val="22"/>
          <w:lang w:val="en"/>
        </w:rPr>
      </w:pPr>
      <w:r w:rsidRPr="007F3A2F">
        <w:rPr>
          <w:color w:val="000000" w:themeColor="text1"/>
          <w:sz w:val="22"/>
          <w:lang w:val="en"/>
        </w:rPr>
        <w:t>a local Employment Facilitator</w:t>
      </w:r>
    </w:p>
    <w:p w14:paraId="4C0001FE" w14:textId="77777777" w:rsidR="00B47CC9" w:rsidRPr="007F3A2F" w:rsidRDefault="00B47CC9" w:rsidP="00B47CC9">
      <w:pPr>
        <w:pStyle w:val="ListParagraph"/>
        <w:numPr>
          <w:ilvl w:val="0"/>
          <w:numId w:val="17"/>
        </w:numPr>
        <w:spacing w:before="120" w:line="257" w:lineRule="auto"/>
        <w:ind w:left="714" w:hanging="357"/>
        <w:contextualSpacing w:val="0"/>
        <w:rPr>
          <w:color w:val="000000" w:themeColor="text1"/>
          <w:sz w:val="22"/>
          <w:lang w:val="en"/>
        </w:rPr>
      </w:pPr>
      <w:r w:rsidRPr="007F3A2F">
        <w:rPr>
          <w:color w:val="000000" w:themeColor="text1"/>
          <w:sz w:val="22"/>
          <w:lang w:val="en"/>
        </w:rPr>
        <w:t xml:space="preserve">a Local Jobs and Skills Taskforce </w:t>
      </w:r>
    </w:p>
    <w:p w14:paraId="375949F6" w14:textId="77777777" w:rsidR="00B47CC9" w:rsidRPr="007F3A2F" w:rsidRDefault="00B47CC9" w:rsidP="00B47CC9">
      <w:pPr>
        <w:pStyle w:val="ListParagraph"/>
        <w:numPr>
          <w:ilvl w:val="0"/>
          <w:numId w:val="17"/>
        </w:numPr>
        <w:spacing w:before="120" w:line="257" w:lineRule="auto"/>
        <w:ind w:left="714" w:hanging="357"/>
        <w:contextualSpacing w:val="0"/>
        <w:rPr>
          <w:color w:val="000000" w:themeColor="text1"/>
          <w:sz w:val="22"/>
          <w:lang w:val="en"/>
        </w:rPr>
      </w:pPr>
      <w:r w:rsidRPr="007F3A2F">
        <w:rPr>
          <w:color w:val="000000" w:themeColor="text1"/>
          <w:sz w:val="22"/>
          <w:lang w:val="en"/>
        </w:rPr>
        <w:t>a Local Jobs Plan</w:t>
      </w:r>
    </w:p>
    <w:p w14:paraId="7777304A" w14:textId="77777777" w:rsidR="00B47CC9" w:rsidRPr="007F3A2F" w:rsidRDefault="00B47CC9" w:rsidP="00B47CC9">
      <w:pPr>
        <w:pStyle w:val="ListParagraph"/>
        <w:numPr>
          <w:ilvl w:val="0"/>
          <w:numId w:val="17"/>
        </w:numPr>
        <w:spacing w:before="120" w:line="257" w:lineRule="auto"/>
        <w:ind w:left="714" w:hanging="357"/>
        <w:contextualSpacing w:val="0"/>
        <w:rPr>
          <w:color w:val="000000" w:themeColor="text1"/>
          <w:sz w:val="22"/>
          <w:lang w:val="en"/>
        </w:rPr>
      </w:pPr>
      <w:r w:rsidRPr="007F3A2F">
        <w:rPr>
          <w:color w:val="000000" w:themeColor="text1"/>
          <w:sz w:val="22"/>
          <w:lang w:val="en"/>
        </w:rPr>
        <w:t xml:space="preserve">a Local Recovery Fund to support small scale activities </w:t>
      </w:r>
    </w:p>
    <w:p w14:paraId="3284837D" w14:textId="77777777" w:rsidR="00B47CC9" w:rsidRPr="007F3A2F" w:rsidRDefault="00B47CC9" w:rsidP="00B47CC9">
      <w:pPr>
        <w:pStyle w:val="ListParagraph"/>
        <w:numPr>
          <w:ilvl w:val="0"/>
          <w:numId w:val="17"/>
        </w:numPr>
        <w:spacing w:before="120" w:line="257" w:lineRule="auto"/>
        <w:ind w:left="714" w:hanging="357"/>
        <w:contextualSpacing w:val="0"/>
        <w:rPr>
          <w:color w:val="000000" w:themeColor="text1"/>
          <w:sz w:val="22"/>
          <w:lang w:val="en"/>
        </w:rPr>
      </w:pPr>
      <w:r w:rsidRPr="007F3A2F">
        <w:rPr>
          <w:color w:val="000000" w:themeColor="text1"/>
          <w:sz w:val="22"/>
          <w:lang w:val="en"/>
        </w:rPr>
        <w:t>access to the National Priority Funding Pool</w:t>
      </w:r>
    </w:p>
    <w:p w14:paraId="20B52EF3" w14:textId="77777777" w:rsidR="00B47CC9" w:rsidRPr="007F3A2F" w:rsidRDefault="00B47CC9" w:rsidP="00B47CC9">
      <w:pPr>
        <w:spacing w:before="120" w:line="257" w:lineRule="auto"/>
        <w:rPr>
          <w:sz w:val="22"/>
        </w:rPr>
      </w:pPr>
      <w:r w:rsidRPr="007F3A2F">
        <w:rPr>
          <w:sz w:val="22"/>
        </w:rPr>
        <w:t xml:space="preserve">The Taskforces, each chaired by the respective region’s Employment Facilitator, </w:t>
      </w:r>
      <w:proofErr w:type="gramStart"/>
      <w:r w:rsidRPr="007F3A2F">
        <w:rPr>
          <w:sz w:val="22"/>
        </w:rPr>
        <w:t>develop</w:t>
      </w:r>
      <w:proofErr w:type="gramEnd"/>
      <w:r w:rsidRPr="007F3A2F">
        <w:rPr>
          <w:sz w:val="22"/>
        </w:rPr>
        <w:t xml:space="preserve"> and update a Local Jobs Plan for their region that identifies key employment and training priorities and provides a framework for driving employment outcomes in the context of the local labour market.</w:t>
      </w:r>
    </w:p>
    <w:p w14:paraId="61D6E044" w14:textId="77777777" w:rsidR="00B47CC9" w:rsidRPr="007D1210" w:rsidRDefault="00B47CC9" w:rsidP="00B47CC9">
      <w:pPr>
        <w:spacing w:before="120" w:line="257" w:lineRule="auto"/>
      </w:pPr>
      <w:r w:rsidRPr="007F3A2F">
        <w:rPr>
          <w:sz w:val="22"/>
        </w:rPr>
        <w:t xml:space="preserve">This Local Jobs Plan for the Barwon Employment Region identifies the key LJP priorities with a focus on creating employment opportunities, actively </w:t>
      </w:r>
      <w:proofErr w:type="gramStart"/>
      <w:r w:rsidRPr="007F3A2F">
        <w:rPr>
          <w:sz w:val="22"/>
        </w:rPr>
        <w:t>upskilling</w:t>
      </w:r>
      <w:proofErr w:type="gramEnd"/>
      <w:r w:rsidRPr="007F3A2F">
        <w:rPr>
          <w:sz w:val="22"/>
        </w:rPr>
        <w:t xml:space="preserve"> or reskilling local participants and meeting local employer demands</w:t>
      </w:r>
      <w:r w:rsidRPr="007D1210">
        <w:t xml:space="preserve">.  </w:t>
      </w:r>
    </w:p>
    <w:p w14:paraId="0B666F31" w14:textId="77777777" w:rsidR="00B47CC9" w:rsidRPr="00EE5F11" w:rsidRDefault="00B47CC9" w:rsidP="00B47CC9">
      <w:pPr>
        <w:pStyle w:val="Heading1"/>
        <w:spacing w:line="276" w:lineRule="auto"/>
        <w:rPr>
          <w:sz w:val="32"/>
        </w:rPr>
      </w:pPr>
      <w:bookmarkStart w:id="2" w:name="_Toc116052775"/>
      <w:r w:rsidRPr="00EE5F11">
        <w:rPr>
          <w:sz w:val="32"/>
        </w:rPr>
        <w:t>Local Jobs Program Key Priorities: Barwon Employment Region</w:t>
      </w:r>
      <w:bookmarkEnd w:id="2"/>
    </w:p>
    <w:p w14:paraId="73C46026" w14:textId="77777777" w:rsidR="00B47CC9" w:rsidRPr="007F3A2F" w:rsidRDefault="00B47CC9" w:rsidP="00B47CC9">
      <w:pPr>
        <w:pStyle w:val="ListParagraph"/>
        <w:numPr>
          <w:ilvl w:val="0"/>
          <w:numId w:val="18"/>
        </w:numPr>
        <w:spacing w:after="0" w:line="276" w:lineRule="auto"/>
        <w:rPr>
          <w:rFonts w:cstheme="minorHAnsi"/>
          <w:color w:val="000000" w:themeColor="text1"/>
          <w:sz w:val="22"/>
          <w:lang w:val="en"/>
        </w:rPr>
      </w:pPr>
      <w:r w:rsidRPr="007F3A2F">
        <w:rPr>
          <w:rFonts w:cstheme="minorHAnsi"/>
          <w:color w:val="000000" w:themeColor="text1"/>
          <w:sz w:val="22"/>
        </w:rPr>
        <w:t>Maximise</w:t>
      </w:r>
      <w:r w:rsidRPr="007F3A2F">
        <w:rPr>
          <w:rFonts w:cstheme="minorHAnsi"/>
          <w:color w:val="000000" w:themeColor="text1"/>
          <w:sz w:val="22"/>
          <w:lang w:val="en"/>
        </w:rPr>
        <w:t xml:space="preserve"> the benefits of existing Australian, Victorian, and Local government programs, to create pathways to employment in current and growth industries, focusing on Health Care and Social Assistance, Retail Trade, Construction, Manufacturing, Education and Training, and Hospitality and Tourism sectors. </w:t>
      </w:r>
    </w:p>
    <w:p w14:paraId="4FA9783B" w14:textId="77777777" w:rsidR="00B47CC9" w:rsidRPr="007F3A2F" w:rsidRDefault="00B47CC9" w:rsidP="00B47CC9">
      <w:pPr>
        <w:pStyle w:val="ListParagraph"/>
        <w:numPr>
          <w:ilvl w:val="0"/>
          <w:numId w:val="18"/>
        </w:numPr>
        <w:spacing w:before="120" w:line="257" w:lineRule="auto"/>
        <w:rPr>
          <w:sz w:val="22"/>
        </w:rPr>
      </w:pPr>
      <w:r w:rsidRPr="007F3A2F">
        <w:rPr>
          <w:rFonts w:cstheme="minorHAnsi"/>
          <w:sz w:val="22"/>
        </w:rPr>
        <w:t xml:space="preserve">Maximise the extent to which local positions are filled by local participants, to meet the needs of major infrastructure projects. Generate opportunities for skill development, through Apprenticeships, Traineeships, and skills training in partnership with local tertiary education providers and business. </w:t>
      </w:r>
      <w:r w:rsidRPr="007F3A2F">
        <w:rPr>
          <w:sz w:val="22"/>
        </w:rPr>
        <w:t>Maximise the extent to which local positions are filled by local participants, to meet the needs of major infrastructure projects.</w:t>
      </w:r>
    </w:p>
    <w:p w14:paraId="337654F6" w14:textId="77777777" w:rsidR="00B47CC9" w:rsidRPr="007F3A2F" w:rsidRDefault="00B47CC9" w:rsidP="00B47CC9">
      <w:pPr>
        <w:numPr>
          <w:ilvl w:val="0"/>
          <w:numId w:val="18"/>
        </w:numPr>
        <w:spacing w:before="120" w:line="257" w:lineRule="auto"/>
        <w:rPr>
          <w:sz w:val="22"/>
        </w:rPr>
      </w:pPr>
      <w:r w:rsidRPr="007F3A2F">
        <w:rPr>
          <w:rFonts w:cstheme="minorHAnsi"/>
          <w:sz w:val="22"/>
        </w:rPr>
        <w:t xml:space="preserve">Reduce barriers to participation and employment for vulnerable cohorts, including long term unemployed, parents returning to the workforce, culturally and linguistically diverse and refugee backgrounds, people with a disability, youth, and mature age. </w:t>
      </w:r>
    </w:p>
    <w:p w14:paraId="5DA63FED" w14:textId="77777777" w:rsidR="00B47CC9" w:rsidRPr="007F3A2F" w:rsidRDefault="00B47CC9" w:rsidP="00B47CC9">
      <w:pPr>
        <w:pStyle w:val="ListParagraph"/>
        <w:numPr>
          <w:ilvl w:val="0"/>
          <w:numId w:val="18"/>
        </w:numPr>
        <w:spacing w:after="0" w:line="276" w:lineRule="auto"/>
        <w:rPr>
          <w:rFonts w:cstheme="minorHAnsi"/>
          <w:sz w:val="22"/>
          <w:lang w:val="en"/>
        </w:rPr>
      </w:pPr>
      <w:r w:rsidRPr="007F3A2F">
        <w:rPr>
          <w:rFonts w:cstheme="minorHAnsi"/>
          <w:sz w:val="22"/>
          <w:lang w:val="en"/>
        </w:rPr>
        <w:t xml:space="preserve">Boost employment and training opportunities in priority areas among the Aboriginal and Torres Strait Islander population in collaboration with and led by local Indigenous </w:t>
      </w:r>
      <w:r w:rsidRPr="007F3A2F">
        <w:rPr>
          <w:rFonts w:cstheme="minorHAnsi"/>
          <w:sz w:val="22"/>
        </w:rPr>
        <w:t>organisations</w:t>
      </w:r>
      <w:r w:rsidRPr="007F3A2F">
        <w:rPr>
          <w:rFonts w:cstheme="minorHAnsi"/>
          <w:sz w:val="22"/>
          <w:lang w:val="en"/>
        </w:rPr>
        <w:t xml:space="preserve">. </w:t>
      </w:r>
    </w:p>
    <w:p w14:paraId="4DEF49C7" w14:textId="77777777" w:rsidR="00B47CC9" w:rsidRPr="007F3A2F" w:rsidRDefault="00B47CC9" w:rsidP="00B47CC9">
      <w:pPr>
        <w:pStyle w:val="ListParagraph"/>
        <w:numPr>
          <w:ilvl w:val="0"/>
          <w:numId w:val="18"/>
        </w:numPr>
        <w:spacing w:before="120" w:line="257" w:lineRule="auto"/>
        <w:rPr>
          <w:sz w:val="22"/>
        </w:rPr>
      </w:pPr>
      <w:r w:rsidRPr="007F3A2F">
        <w:rPr>
          <w:rFonts w:cstheme="minorHAnsi"/>
          <w:sz w:val="22"/>
        </w:rPr>
        <w:t>Facilitate and support the transition of workers to participate in the workforce following COVID, including through self-employment, increasing hours of employment for those who want to work more, and exploring flexible work options to assist with industry recovery.</w:t>
      </w:r>
    </w:p>
    <w:p w14:paraId="6FEE3999" w14:textId="77777777" w:rsidR="00B47CC9" w:rsidRPr="007F3A2F" w:rsidRDefault="00B47CC9" w:rsidP="00B47CC9">
      <w:pPr>
        <w:spacing w:before="120" w:line="257" w:lineRule="auto"/>
        <w:rPr>
          <w:sz w:val="22"/>
        </w:rPr>
      </w:pPr>
      <w:bookmarkStart w:id="3" w:name="_Hlk85102950"/>
      <w:r w:rsidRPr="007F3A2F">
        <w:rPr>
          <w:sz w:val="22"/>
        </w:rPr>
        <w:t xml:space="preserve">A detailed description of these key priorities, the strategies to address these and a list of key stakeholders is included in Attachment A of the Local Jobs Plan, which have been developed in consultation with the Local Jobs and Skills Taskforce. </w:t>
      </w:r>
    </w:p>
    <w:p w14:paraId="21248869" w14:textId="77777777" w:rsidR="00B47CC9" w:rsidRPr="00D761A4" w:rsidRDefault="00B47CC9" w:rsidP="00B47CC9">
      <w:pPr>
        <w:pStyle w:val="Heading1"/>
        <w:spacing w:line="276" w:lineRule="auto"/>
        <w:rPr>
          <w:sz w:val="32"/>
        </w:rPr>
      </w:pPr>
      <w:bookmarkStart w:id="4" w:name="_Toc116052776"/>
      <w:bookmarkEnd w:id="3"/>
      <w:r w:rsidRPr="00D761A4">
        <w:rPr>
          <w:sz w:val="32"/>
        </w:rPr>
        <w:lastRenderedPageBreak/>
        <w:t>Barwon Employment Region overview</w:t>
      </w:r>
      <w:bookmarkEnd w:id="4"/>
    </w:p>
    <w:p w14:paraId="1191F84B" w14:textId="77777777" w:rsidR="00B47CC9" w:rsidRPr="007F3A2F" w:rsidRDefault="00B47CC9" w:rsidP="00B47CC9">
      <w:pPr>
        <w:spacing w:before="120" w:line="257" w:lineRule="auto"/>
        <w:rPr>
          <w:sz w:val="22"/>
        </w:rPr>
      </w:pPr>
      <w:r w:rsidRPr="007F3A2F">
        <w:rPr>
          <w:rFonts w:ascii="Calibri" w:eastAsia="Calibri" w:hAnsi="Calibri" w:cs="Times New Roman"/>
          <w:sz w:val="22"/>
        </w:rPr>
        <w:t xml:space="preserve">The Barwon Employment Region (ER) is located </w:t>
      </w:r>
      <w:r w:rsidRPr="007F3A2F">
        <w:rPr>
          <w:sz w:val="22"/>
        </w:rPr>
        <w:t xml:space="preserve">75 kilometres south-west of Melbourne. The </w:t>
      </w:r>
      <w:proofErr w:type="gramStart"/>
      <w:r w:rsidRPr="007F3A2F">
        <w:rPr>
          <w:sz w:val="22"/>
        </w:rPr>
        <w:t>close proximity</w:t>
      </w:r>
      <w:proofErr w:type="gramEnd"/>
      <w:r w:rsidRPr="007F3A2F">
        <w:rPr>
          <w:sz w:val="22"/>
        </w:rPr>
        <w:t xml:space="preserve"> has presented the opportunity for a significant portion of the population to have a labour market interaction with metropolitan Melbourne and increased the accessibility of commuting to Melbourne for work purposes.</w:t>
      </w:r>
    </w:p>
    <w:p w14:paraId="27EF080D" w14:textId="77777777" w:rsidR="00B47CC9" w:rsidRPr="007F3A2F" w:rsidRDefault="00B47CC9" w:rsidP="00B47CC9">
      <w:pPr>
        <w:spacing w:before="120" w:line="257" w:lineRule="auto"/>
        <w:rPr>
          <w:sz w:val="22"/>
        </w:rPr>
      </w:pPr>
      <w:r w:rsidRPr="007F3A2F">
        <w:rPr>
          <w:sz w:val="22"/>
        </w:rPr>
        <w:t xml:space="preserve">The Barwon ER encompasses the Local Government Areas of the City of Greater Geelong, Surf Coast, Borough of </w:t>
      </w:r>
      <w:proofErr w:type="spellStart"/>
      <w:r w:rsidRPr="007F3A2F">
        <w:rPr>
          <w:sz w:val="22"/>
        </w:rPr>
        <w:t>Queenscliffe</w:t>
      </w:r>
      <w:proofErr w:type="spellEnd"/>
      <w:r w:rsidRPr="007F3A2F">
        <w:rPr>
          <w:sz w:val="22"/>
        </w:rPr>
        <w:t xml:space="preserve"> Shire and Golden Plains Shire.</w:t>
      </w:r>
    </w:p>
    <w:p w14:paraId="1814940C" w14:textId="77777777" w:rsidR="00B47CC9" w:rsidRPr="007F3A2F" w:rsidRDefault="00B47CC9" w:rsidP="00B47CC9">
      <w:pPr>
        <w:spacing w:before="120" w:line="257" w:lineRule="auto"/>
        <w:rPr>
          <w:sz w:val="22"/>
        </w:rPr>
      </w:pPr>
      <w:r w:rsidRPr="007F3A2F">
        <w:rPr>
          <w:sz w:val="22"/>
        </w:rPr>
        <w:t>Geelong is the largest regional city in Victoria and serves as the major centre for many of the surrounding areas providing diverse employment opportunities. The largest employing industries are Retail Trade, Health Care and Social Assistance, Manufacturing, Construction, and Education and Training. With large employing industries,</w:t>
      </w:r>
      <w:r w:rsidRPr="007F3A2F">
        <w:rPr>
          <w:color w:val="FF0000"/>
          <w:sz w:val="22"/>
        </w:rPr>
        <w:t xml:space="preserve"> </w:t>
      </w:r>
      <w:r w:rsidRPr="007F3A2F">
        <w:rPr>
          <w:sz w:val="22"/>
        </w:rPr>
        <w:t xml:space="preserve">Geelong is experiencing growth in knowledge-intensive industries including professional services, finance and insurance, advanced materials manufacturing, research, and development, cleantech, engineering, </w:t>
      </w:r>
      <w:proofErr w:type="gramStart"/>
      <w:r w:rsidRPr="007F3A2F">
        <w:rPr>
          <w:sz w:val="22"/>
        </w:rPr>
        <w:t>agribusiness</w:t>
      </w:r>
      <w:proofErr w:type="gramEnd"/>
      <w:r w:rsidRPr="007F3A2F">
        <w:rPr>
          <w:sz w:val="22"/>
        </w:rPr>
        <w:t xml:space="preserve"> and innovative creative and cultural activities. </w:t>
      </w:r>
    </w:p>
    <w:p w14:paraId="6880421C" w14:textId="77777777" w:rsidR="00B47CC9" w:rsidRPr="007F3A2F" w:rsidRDefault="00B47CC9" w:rsidP="00B47CC9">
      <w:pPr>
        <w:spacing w:before="120" w:line="257" w:lineRule="auto"/>
        <w:rPr>
          <w:sz w:val="22"/>
        </w:rPr>
      </w:pPr>
      <w:r w:rsidRPr="007F3A2F">
        <w:rPr>
          <w:sz w:val="22"/>
        </w:rPr>
        <w:t>Geelong is also the location for many new and emerging industries, including carbon fibre manufacturing and ICT-based businesses. Geelong is building a reputation as a centre of excellence for specialised research, with Deakin University and CSIRO performing an integral role. Significant future population growth is occurring in Armstrong Creek, while the City of Greater Geelong is also planning for new growth areas to the north and west of existing urban areas. Significant investment is also occurring in the Geelong CBD, which is assisting in the revitalisation of the regional city that services much of western Victoria.</w:t>
      </w:r>
    </w:p>
    <w:p w14:paraId="1B751D64" w14:textId="77777777" w:rsidR="00B47CC9" w:rsidRPr="007F3A2F" w:rsidRDefault="00B47CC9" w:rsidP="00B47CC9">
      <w:pPr>
        <w:spacing w:before="120" w:line="257" w:lineRule="auto"/>
        <w:rPr>
          <w:sz w:val="22"/>
        </w:rPr>
      </w:pPr>
      <w:r w:rsidRPr="007F3A2F">
        <w:rPr>
          <w:sz w:val="22"/>
        </w:rPr>
        <w:t xml:space="preserve">As one of the fastest growing regions in Victoria, the Golden Plains region has a strong tradition in wool and grain production and is a leading producer of prime lambs. Intensive animal farming continues to increase and strengthen, with the production of goat dairy, beef, </w:t>
      </w:r>
      <w:proofErr w:type="gramStart"/>
      <w:r w:rsidRPr="007F3A2F">
        <w:rPr>
          <w:sz w:val="22"/>
        </w:rPr>
        <w:t>chicken</w:t>
      </w:r>
      <w:proofErr w:type="gramEnd"/>
      <w:r w:rsidRPr="007F3A2F">
        <w:rPr>
          <w:sz w:val="22"/>
        </w:rPr>
        <w:t xml:space="preserve"> and pork strong in Golden Plains, and marked growth in viticulture. The Agriculture, Forestry &amp; Fishing industry sector makes the greatest contribution to economic output in the region and is also the largest employer representing around 23 per cent of total employment within the region.</w:t>
      </w:r>
    </w:p>
    <w:p w14:paraId="76F54A69" w14:textId="77777777" w:rsidR="00B47CC9" w:rsidRPr="007F3A2F" w:rsidRDefault="00B47CC9" w:rsidP="00B47CC9">
      <w:pPr>
        <w:spacing w:before="120" w:line="257" w:lineRule="auto"/>
        <w:rPr>
          <w:sz w:val="22"/>
        </w:rPr>
      </w:pPr>
      <w:r w:rsidRPr="007F3A2F">
        <w:rPr>
          <w:sz w:val="22"/>
        </w:rPr>
        <w:t xml:space="preserve">The Surf Coast includes the towns of Aireys Inlet, Anglesea, Lorne, Moriac, Torquay, and Winchelsea and is also among the fastest growing regional municipalities in Victoria. Multiple business opportunities exist in the area with the Surf Coast’s popularity as a tourist destination. </w:t>
      </w:r>
    </w:p>
    <w:p w14:paraId="3B348A1E" w14:textId="77777777" w:rsidR="00B47CC9" w:rsidRPr="007F3A2F" w:rsidRDefault="00B47CC9" w:rsidP="00B47CC9">
      <w:pPr>
        <w:spacing w:before="120" w:line="257" w:lineRule="auto"/>
        <w:rPr>
          <w:sz w:val="22"/>
        </w:rPr>
      </w:pPr>
      <w:r w:rsidRPr="007F3A2F">
        <w:rPr>
          <w:sz w:val="22"/>
        </w:rPr>
        <w:t>The service industries make a substantial contribution to the local economy. Other important industries include agriculture, tourism, hospitality, building and construction. Fully serviced land and buildings are available for a range of diverse manufacturing, agricultural, business and living purposes. The construction industry sector makes the greatest contribution to economic output in the region. While the Accommodation and Food Services industry sector represents approximately 16 per cent of total employment, it is the region's largest employer.</w:t>
      </w:r>
    </w:p>
    <w:p w14:paraId="3E32C725" w14:textId="6C1A3B79" w:rsidR="00B47CC9" w:rsidRDefault="007F3A2F" w:rsidP="00B47CC9">
      <w:pPr>
        <w:spacing w:before="120" w:line="257" w:lineRule="auto"/>
        <w:rPr>
          <w:sz w:val="22"/>
        </w:rPr>
      </w:pPr>
      <w:r>
        <w:rPr>
          <w:sz w:val="22"/>
        </w:rPr>
        <w:t>T</w:t>
      </w:r>
      <w:r w:rsidR="00B47CC9" w:rsidRPr="007F3A2F">
        <w:rPr>
          <w:sz w:val="22"/>
        </w:rPr>
        <w:t xml:space="preserve">he Borough of </w:t>
      </w:r>
      <w:proofErr w:type="spellStart"/>
      <w:r w:rsidR="00B47CC9" w:rsidRPr="007F3A2F">
        <w:rPr>
          <w:sz w:val="22"/>
        </w:rPr>
        <w:t>Queenscliffe</w:t>
      </w:r>
      <w:proofErr w:type="spellEnd"/>
      <w:r w:rsidR="00B47CC9" w:rsidRPr="007F3A2F">
        <w:rPr>
          <w:sz w:val="22"/>
        </w:rPr>
        <w:t xml:space="preserve"> being the smallest local government area in Victoria, covers just under 11 square kilometres. It is formed by the seaside villages of </w:t>
      </w:r>
      <w:proofErr w:type="spellStart"/>
      <w:r w:rsidR="00B47CC9" w:rsidRPr="007F3A2F">
        <w:rPr>
          <w:sz w:val="22"/>
        </w:rPr>
        <w:t>Queenscliffe</w:t>
      </w:r>
      <w:proofErr w:type="spellEnd"/>
      <w:r w:rsidR="00B47CC9" w:rsidRPr="007F3A2F">
        <w:rPr>
          <w:sz w:val="22"/>
        </w:rPr>
        <w:t xml:space="preserve"> and Point Lonsdale, as well as Swan Bay. There are opportunities for employment in the local area, including retail, tourism and hospitality, and professional services such as medical, accounting, legal and real estate, which make up the highest proportion of occupations.</w:t>
      </w:r>
    </w:p>
    <w:p w14:paraId="4568791B" w14:textId="53FAED3B" w:rsidR="007F3A2F" w:rsidRDefault="007F3A2F" w:rsidP="00B47CC9">
      <w:pPr>
        <w:spacing w:before="120" w:line="257" w:lineRule="auto"/>
        <w:rPr>
          <w:sz w:val="22"/>
        </w:rPr>
      </w:pPr>
    </w:p>
    <w:p w14:paraId="5C6BC3E7" w14:textId="41AA3DBB" w:rsidR="007F3A2F" w:rsidRDefault="007F3A2F" w:rsidP="00B47CC9">
      <w:pPr>
        <w:spacing w:before="120" w:line="257" w:lineRule="auto"/>
        <w:rPr>
          <w:sz w:val="22"/>
        </w:rPr>
      </w:pPr>
    </w:p>
    <w:p w14:paraId="3B0F197B" w14:textId="1EFEF4B0" w:rsidR="007F3A2F" w:rsidRDefault="007F3A2F" w:rsidP="00B47CC9">
      <w:pPr>
        <w:spacing w:before="120" w:line="257" w:lineRule="auto"/>
        <w:rPr>
          <w:sz w:val="22"/>
        </w:rPr>
      </w:pPr>
    </w:p>
    <w:p w14:paraId="35FDBDA2" w14:textId="5188A180" w:rsidR="007F3A2F" w:rsidRDefault="007F3A2F" w:rsidP="00B47CC9">
      <w:pPr>
        <w:spacing w:before="120" w:line="257" w:lineRule="auto"/>
        <w:rPr>
          <w:sz w:val="22"/>
        </w:rPr>
      </w:pPr>
    </w:p>
    <w:p w14:paraId="01A885DE" w14:textId="77777777" w:rsidR="007F3A2F" w:rsidRPr="007F3A2F" w:rsidRDefault="007F3A2F" w:rsidP="00B47CC9">
      <w:pPr>
        <w:spacing w:before="120" w:line="257" w:lineRule="auto"/>
        <w:rPr>
          <w:sz w:val="22"/>
        </w:rPr>
      </w:pPr>
    </w:p>
    <w:p w14:paraId="3D0EAE7C" w14:textId="77777777" w:rsidR="00B47CC9" w:rsidRPr="00D761A4" w:rsidRDefault="00B47CC9" w:rsidP="00B47CC9">
      <w:pPr>
        <w:spacing w:before="240"/>
        <w:ind w:right="96"/>
        <w:rPr>
          <w:rStyle w:val="Heading1Char"/>
          <w:rFonts w:eastAsiaTheme="minorEastAsia"/>
          <w:color w:val="9CC2E5" w:themeColor="accent1" w:themeTint="99"/>
          <w:sz w:val="32"/>
        </w:rPr>
      </w:pPr>
      <w:bookmarkStart w:id="5" w:name="_Toc77774911"/>
      <w:bookmarkStart w:id="6" w:name="_Toc116052777"/>
      <w:r w:rsidRPr="00D761A4">
        <w:rPr>
          <w:rStyle w:val="Heading1Char"/>
          <w:rFonts w:eastAsiaTheme="minorEastAsia"/>
          <w:color w:val="323E4F" w:themeColor="text2" w:themeShade="BF"/>
          <w:sz w:val="32"/>
        </w:rPr>
        <w:lastRenderedPageBreak/>
        <w:t>Barwon Employment Region Boundary Map</w:t>
      </w:r>
      <w:bookmarkEnd w:id="5"/>
      <w:bookmarkEnd w:id="6"/>
    </w:p>
    <w:p w14:paraId="77488EEE" w14:textId="77777777" w:rsidR="00B47CC9" w:rsidRDefault="00B47CC9" w:rsidP="00B47CC9">
      <w:pPr>
        <w:spacing w:before="120" w:line="257" w:lineRule="auto"/>
      </w:pPr>
      <w:bookmarkStart w:id="7" w:name="_Toc77774086"/>
      <w:bookmarkStart w:id="8" w:name="_Toc77774553"/>
      <w:bookmarkStart w:id="9" w:name="_Toc77774710"/>
      <w:bookmarkStart w:id="10" w:name="_Toc77774912"/>
      <w:r>
        <w:rPr>
          <w:rStyle w:val="Heading7Char"/>
          <w:rFonts w:eastAsiaTheme="minorEastAsia"/>
          <w:noProof/>
          <w:lang w:eastAsia="en-AU"/>
        </w:rPr>
        <w:drawing>
          <wp:inline distT="0" distB="0" distL="0" distR="0" wp14:anchorId="2497431C" wp14:editId="59F64BDB">
            <wp:extent cx="5650569" cy="4669200"/>
            <wp:effectExtent l="0" t="0" r="7620" b="0"/>
            <wp:docPr id="8" name="Picture 8" descr="Barwon employment region boundar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rwon employment region boundary ma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0569" cy="4669200"/>
                    </a:xfrm>
                    <a:prstGeom prst="rect">
                      <a:avLst/>
                    </a:prstGeom>
                    <a:noFill/>
                  </pic:spPr>
                </pic:pic>
              </a:graphicData>
            </a:graphic>
          </wp:inline>
        </w:drawing>
      </w:r>
      <w:bookmarkEnd w:id="7"/>
      <w:bookmarkEnd w:id="8"/>
      <w:bookmarkEnd w:id="9"/>
      <w:bookmarkEnd w:id="10"/>
    </w:p>
    <w:p w14:paraId="35A03008" w14:textId="77777777" w:rsidR="00B47CC9" w:rsidRPr="00D761A4" w:rsidRDefault="00B47CC9" w:rsidP="00B47CC9">
      <w:pPr>
        <w:pStyle w:val="Heading1"/>
        <w:spacing w:line="276" w:lineRule="auto"/>
        <w:rPr>
          <w:sz w:val="32"/>
        </w:rPr>
      </w:pPr>
      <w:bookmarkStart w:id="11" w:name="_Toc116052778"/>
      <w:r w:rsidRPr="00D761A4">
        <w:rPr>
          <w:sz w:val="32"/>
        </w:rPr>
        <w:t>Key challenges in Barwon Employment Region</w:t>
      </w:r>
      <w:bookmarkEnd w:id="11"/>
    </w:p>
    <w:p w14:paraId="5D5F6837" w14:textId="77777777" w:rsidR="00B47CC9" w:rsidRPr="007F3A2F" w:rsidRDefault="00B47CC9" w:rsidP="00B47CC9">
      <w:pPr>
        <w:spacing w:before="120" w:line="257" w:lineRule="auto"/>
        <w:rPr>
          <w:rFonts w:ascii="Calibri" w:eastAsia="Calibri" w:hAnsi="Calibri" w:cs="Calibri"/>
          <w:sz w:val="22"/>
          <w:lang w:val="en-US"/>
        </w:rPr>
      </w:pPr>
      <w:r w:rsidRPr="007F3A2F">
        <w:rPr>
          <w:rFonts w:ascii="Calibri" w:eastAsia="Calibri" w:hAnsi="Calibri" w:cs="Calibri"/>
          <w:sz w:val="22"/>
          <w:lang w:val="en-US"/>
        </w:rPr>
        <w:t xml:space="preserve">Barwon’s diverse </w:t>
      </w:r>
      <w:proofErr w:type="spellStart"/>
      <w:r w:rsidRPr="007F3A2F">
        <w:rPr>
          <w:rFonts w:ascii="Calibri" w:eastAsia="Calibri" w:hAnsi="Calibri" w:cs="Calibri"/>
          <w:sz w:val="22"/>
          <w:lang w:val="en-US"/>
        </w:rPr>
        <w:t>labour</w:t>
      </w:r>
      <w:proofErr w:type="spellEnd"/>
      <w:r w:rsidRPr="007F3A2F">
        <w:rPr>
          <w:rFonts w:ascii="Calibri" w:eastAsia="Calibri" w:hAnsi="Calibri" w:cs="Calibri"/>
          <w:sz w:val="22"/>
          <w:lang w:val="en-US"/>
        </w:rPr>
        <w:t xml:space="preserve"> market across a broad range of industry sectors presents opportunities for strong recovery. However, a large section of the region has a history of social, economic, and </w:t>
      </w:r>
      <w:proofErr w:type="spellStart"/>
      <w:r w:rsidRPr="007F3A2F">
        <w:rPr>
          <w:rFonts w:ascii="Calibri" w:eastAsia="Calibri" w:hAnsi="Calibri" w:cs="Calibri"/>
          <w:sz w:val="22"/>
          <w:lang w:val="en-US"/>
        </w:rPr>
        <w:t>labour</w:t>
      </w:r>
      <w:proofErr w:type="spellEnd"/>
      <w:r w:rsidRPr="007F3A2F">
        <w:rPr>
          <w:rFonts w:ascii="Calibri" w:eastAsia="Calibri" w:hAnsi="Calibri" w:cs="Calibri"/>
          <w:sz w:val="22"/>
          <w:lang w:val="en-US"/>
        </w:rPr>
        <w:t xml:space="preserve"> market disadvantage, which will require innovative and collaborative solutions.</w:t>
      </w:r>
    </w:p>
    <w:p w14:paraId="302DE07F" w14:textId="77777777" w:rsidR="00B47CC9" w:rsidRPr="007F3A2F" w:rsidRDefault="00B47CC9" w:rsidP="00B47CC9">
      <w:pPr>
        <w:spacing w:before="120" w:line="257" w:lineRule="auto"/>
        <w:rPr>
          <w:rFonts w:ascii="Calibri" w:eastAsia="Calibri" w:hAnsi="Calibri" w:cs="Calibri"/>
          <w:sz w:val="22"/>
          <w:lang w:val="en-US"/>
        </w:rPr>
      </w:pPr>
      <w:r w:rsidRPr="007F3A2F">
        <w:rPr>
          <w:rFonts w:ascii="Calibri" w:eastAsia="Calibri" w:hAnsi="Calibri" w:cs="Calibri"/>
          <w:sz w:val="22"/>
          <w:lang w:val="en-US"/>
        </w:rPr>
        <w:t xml:space="preserve">Places of disadvantage include </w:t>
      </w:r>
      <w:proofErr w:type="spellStart"/>
      <w:r w:rsidRPr="007F3A2F">
        <w:rPr>
          <w:rFonts w:ascii="Calibri" w:eastAsia="Calibri" w:hAnsi="Calibri" w:cs="Calibri"/>
          <w:sz w:val="22"/>
          <w:lang w:val="en-US"/>
        </w:rPr>
        <w:t>Norlane</w:t>
      </w:r>
      <w:proofErr w:type="spellEnd"/>
      <w:r w:rsidRPr="007F3A2F">
        <w:rPr>
          <w:rFonts w:ascii="Calibri" w:eastAsia="Calibri" w:hAnsi="Calibri" w:cs="Calibri"/>
          <w:sz w:val="22"/>
          <w:lang w:val="en-US"/>
        </w:rPr>
        <w:t xml:space="preserve">, Corio and Whittington, North Geelong, Newcomb, </w:t>
      </w:r>
      <w:proofErr w:type="spellStart"/>
      <w:r w:rsidRPr="007F3A2F">
        <w:rPr>
          <w:rFonts w:ascii="Calibri" w:eastAsia="Calibri" w:hAnsi="Calibri" w:cs="Calibri"/>
          <w:sz w:val="22"/>
          <w:lang w:val="en-US"/>
        </w:rPr>
        <w:t>Moolap</w:t>
      </w:r>
      <w:proofErr w:type="spellEnd"/>
      <w:r w:rsidRPr="007F3A2F">
        <w:rPr>
          <w:rFonts w:ascii="Calibri" w:eastAsia="Calibri" w:hAnsi="Calibri" w:cs="Calibri"/>
          <w:sz w:val="22"/>
          <w:lang w:val="en-US"/>
        </w:rPr>
        <w:t xml:space="preserve"> and Port Arlington. While most disadvantaged areas are experiencing population growth, the average age within the region is higher than the Victorian average. The unemployment rate of 8.7 per cent in March 2022 in Corio and </w:t>
      </w:r>
      <w:proofErr w:type="spellStart"/>
      <w:r w:rsidRPr="007F3A2F">
        <w:rPr>
          <w:rFonts w:ascii="Calibri" w:eastAsia="Calibri" w:hAnsi="Calibri" w:cs="Calibri"/>
          <w:sz w:val="22"/>
          <w:lang w:val="en-US"/>
        </w:rPr>
        <w:t>Norlane</w:t>
      </w:r>
      <w:proofErr w:type="spellEnd"/>
      <w:r w:rsidRPr="007F3A2F">
        <w:rPr>
          <w:rFonts w:ascii="Calibri" w:eastAsia="Calibri" w:hAnsi="Calibri" w:cs="Calibri"/>
          <w:sz w:val="22"/>
          <w:lang w:val="en-US"/>
        </w:rPr>
        <w:t xml:space="preserve"> is more than double the Victorian average. The </w:t>
      </w:r>
      <w:bookmarkStart w:id="12" w:name="_Hlk106792733"/>
      <w:proofErr w:type="spellStart"/>
      <w:r w:rsidRPr="007F3A2F">
        <w:rPr>
          <w:rFonts w:ascii="Calibri" w:eastAsia="Calibri" w:hAnsi="Calibri" w:cs="Calibri"/>
          <w:sz w:val="22"/>
          <w:lang w:val="en-US"/>
        </w:rPr>
        <w:t>labour</w:t>
      </w:r>
      <w:proofErr w:type="spellEnd"/>
      <w:r w:rsidRPr="007F3A2F">
        <w:rPr>
          <w:rFonts w:ascii="Calibri" w:eastAsia="Calibri" w:hAnsi="Calibri" w:cs="Calibri"/>
          <w:sz w:val="22"/>
          <w:lang w:val="en-US"/>
        </w:rPr>
        <w:t xml:space="preserve"> force participation rate in </w:t>
      </w:r>
      <w:proofErr w:type="spellStart"/>
      <w:r w:rsidRPr="007F3A2F">
        <w:rPr>
          <w:rFonts w:ascii="Calibri" w:eastAsia="Calibri" w:hAnsi="Calibri" w:cs="Calibri"/>
          <w:sz w:val="22"/>
          <w:lang w:val="en-US"/>
        </w:rPr>
        <w:t>Portarlington</w:t>
      </w:r>
      <w:proofErr w:type="spellEnd"/>
      <w:r w:rsidRPr="007F3A2F">
        <w:rPr>
          <w:rFonts w:ascii="Calibri" w:eastAsia="Calibri" w:hAnsi="Calibri" w:cs="Calibri"/>
          <w:sz w:val="22"/>
          <w:lang w:val="en-US"/>
        </w:rPr>
        <w:t xml:space="preserve"> and St </w:t>
      </w:r>
      <w:proofErr w:type="spellStart"/>
      <w:r w:rsidRPr="007F3A2F">
        <w:rPr>
          <w:rFonts w:ascii="Calibri" w:eastAsia="Calibri" w:hAnsi="Calibri" w:cs="Calibri"/>
          <w:sz w:val="22"/>
          <w:lang w:val="en-US"/>
        </w:rPr>
        <w:t>Leonards</w:t>
      </w:r>
      <w:proofErr w:type="spellEnd"/>
      <w:r w:rsidRPr="007F3A2F">
        <w:rPr>
          <w:rFonts w:ascii="Calibri" w:eastAsia="Calibri" w:hAnsi="Calibri" w:cs="Calibri"/>
          <w:sz w:val="22"/>
          <w:lang w:val="en-US"/>
        </w:rPr>
        <w:t xml:space="preserve"> </w:t>
      </w:r>
      <w:bookmarkEnd w:id="12"/>
      <w:r w:rsidRPr="007F3A2F">
        <w:rPr>
          <w:rFonts w:ascii="Calibri" w:eastAsia="Calibri" w:hAnsi="Calibri" w:cs="Calibri"/>
          <w:sz w:val="22"/>
          <w:lang w:val="en-US"/>
        </w:rPr>
        <w:t xml:space="preserve">is low, which may be due to the high average age of a large proportion of the population residing in these coastal towns. </w:t>
      </w:r>
    </w:p>
    <w:p w14:paraId="6B0A2BCB" w14:textId="77777777" w:rsidR="00B47CC9" w:rsidRPr="007F3A2F" w:rsidRDefault="00B47CC9" w:rsidP="00B47CC9">
      <w:pPr>
        <w:spacing w:before="120" w:line="257" w:lineRule="auto"/>
        <w:rPr>
          <w:rFonts w:ascii="Calibri" w:eastAsia="Calibri" w:hAnsi="Calibri" w:cs="Times New Roman"/>
          <w:noProof/>
          <w:sz w:val="22"/>
        </w:rPr>
      </w:pPr>
      <w:r w:rsidRPr="007F3A2F">
        <w:rPr>
          <w:rFonts w:ascii="Calibri" w:eastAsia="Calibri" w:hAnsi="Calibri" w:cs="Times New Roman"/>
          <w:noProof/>
          <w:sz w:val="22"/>
        </w:rPr>
        <w:t>Public transport is not always available for participants, particularly in the smaller LGAs of Golden Plains, Queenscliffe and Surf Coast. The accessibility of public transport should, therefore, be considered when connecting people to jobs and training in the region.</w:t>
      </w:r>
    </w:p>
    <w:p w14:paraId="003F0BC7" w14:textId="77777777" w:rsidR="00B47CC9" w:rsidRPr="00A14891" w:rsidRDefault="00B47CC9" w:rsidP="00A14891">
      <w:pPr>
        <w:pStyle w:val="Heading3"/>
        <w:keepNext w:val="0"/>
        <w:keepLines w:val="0"/>
        <w:spacing w:before="120" w:line="257" w:lineRule="auto"/>
        <w:rPr>
          <w:rFonts w:eastAsia="Times New Roman"/>
          <w:b w:val="0"/>
          <w:bCs/>
          <w:color w:val="44546A" w:themeColor="text2"/>
          <w:sz w:val="22"/>
          <w:szCs w:val="22"/>
        </w:rPr>
      </w:pPr>
      <w:bookmarkStart w:id="13" w:name="_Toc116052779"/>
      <w:bookmarkStart w:id="14" w:name="_Toc77774914"/>
      <w:bookmarkStart w:id="15" w:name="_Hlk76632980"/>
      <w:r w:rsidRPr="00A14891">
        <w:rPr>
          <w:rFonts w:eastAsia="Times New Roman"/>
          <w:b w:val="0"/>
          <w:color w:val="44546A" w:themeColor="text2"/>
          <w:sz w:val="22"/>
          <w:szCs w:val="22"/>
        </w:rPr>
        <w:t>Aboriginal and Torres Strait Islander Peoples</w:t>
      </w:r>
      <w:bookmarkEnd w:id="13"/>
    </w:p>
    <w:p w14:paraId="0DB37CAE" w14:textId="77777777" w:rsidR="00B47CC9" w:rsidRPr="007F3A2F" w:rsidRDefault="00B47CC9" w:rsidP="00B47CC9">
      <w:pPr>
        <w:spacing w:before="120" w:line="257" w:lineRule="auto"/>
        <w:rPr>
          <w:rFonts w:ascii="Calibri" w:eastAsia="Calibri" w:hAnsi="Calibri" w:cs="Calibri"/>
          <w:sz w:val="22"/>
          <w:lang w:val="en-US"/>
        </w:rPr>
      </w:pPr>
      <w:r w:rsidRPr="007F3A2F">
        <w:rPr>
          <w:rFonts w:ascii="Calibri" w:eastAsia="Calibri" w:hAnsi="Calibri" w:cs="Calibri"/>
          <w:sz w:val="22"/>
          <w:lang w:val="en-US"/>
        </w:rPr>
        <w:t xml:space="preserve">The LGA of Greater Geelong is home to the largest population of Aboriginal and Torres Strait Islander participants in the Employment Region. This area has strong Indigenous service networks and liaising with local Indigenous </w:t>
      </w:r>
      <w:proofErr w:type="spellStart"/>
      <w:r w:rsidRPr="007F3A2F">
        <w:rPr>
          <w:rFonts w:ascii="Calibri" w:eastAsia="Calibri" w:hAnsi="Calibri" w:cs="Calibri"/>
          <w:sz w:val="22"/>
          <w:lang w:val="en-US"/>
        </w:rPr>
        <w:t>organisations</w:t>
      </w:r>
      <w:proofErr w:type="spellEnd"/>
      <w:r w:rsidRPr="007F3A2F">
        <w:rPr>
          <w:rFonts w:ascii="Calibri" w:eastAsia="Calibri" w:hAnsi="Calibri" w:cs="Calibri"/>
          <w:sz w:val="22"/>
          <w:lang w:val="en-US"/>
        </w:rPr>
        <w:t xml:space="preserve"> will be key in developing strategies that increase engagement in training and employment aligned to local opportunities. </w:t>
      </w:r>
    </w:p>
    <w:p w14:paraId="39C2D935" w14:textId="77777777" w:rsidR="00B47CC9" w:rsidRPr="007F3A2F" w:rsidRDefault="00B47CC9" w:rsidP="00B47CC9">
      <w:pPr>
        <w:spacing w:before="120" w:line="257" w:lineRule="auto"/>
        <w:rPr>
          <w:rFonts w:ascii="Calibri" w:eastAsia="Calibri" w:hAnsi="Calibri" w:cs="Calibri"/>
          <w:sz w:val="22"/>
          <w:lang w:val="en-US"/>
        </w:rPr>
      </w:pPr>
      <w:r w:rsidRPr="007F3A2F">
        <w:rPr>
          <w:rFonts w:ascii="Calibri" w:eastAsia="Calibri" w:hAnsi="Calibri" w:cs="Calibri"/>
          <w:sz w:val="22"/>
          <w:lang w:val="en-US"/>
        </w:rPr>
        <w:lastRenderedPageBreak/>
        <w:t xml:space="preserve">Local strategies aim to reduce </w:t>
      </w:r>
      <w:proofErr w:type="spellStart"/>
      <w:r w:rsidRPr="007F3A2F">
        <w:rPr>
          <w:rFonts w:ascii="Calibri" w:eastAsia="Calibri" w:hAnsi="Calibri" w:cs="Calibri"/>
          <w:sz w:val="22"/>
          <w:lang w:val="en-US"/>
        </w:rPr>
        <w:t>labour</w:t>
      </w:r>
      <w:proofErr w:type="spellEnd"/>
      <w:r w:rsidRPr="007F3A2F">
        <w:rPr>
          <w:rFonts w:ascii="Calibri" w:eastAsia="Calibri" w:hAnsi="Calibri" w:cs="Calibri"/>
          <w:sz w:val="22"/>
          <w:lang w:val="en-US"/>
        </w:rPr>
        <w:t xml:space="preserve"> market disadvantage of Aboriginal and Torres Strait Islander peoples who are not connected to education or employment or have experienced </w:t>
      </w:r>
      <w:proofErr w:type="spellStart"/>
      <w:r w:rsidRPr="007F3A2F">
        <w:rPr>
          <w:rFonts w:ascii="Calibri" w:eastAsia="Calibri" w:hAnsi="Calibri" w:cs="Calibri"/>
          <w:sz w:val="22"/>
          <w:lang w:val="en-US"/>
        </w:rPr>
        <w:t>labour</w:t>
      </w:r>
      <w:proofErr w:type="spellEnd"/>
      <w:r w:rsidRPr="007F3A2F">
        <w:rPr>
          <w:rFonts w:ascii="Calibri" w:eastAsia="Calibri" w:hAnsi="Calibri" w:cs="Calibri"/>
          <w:sz w:val="22"/>
          <w:lang w:val="en-US"/>
        </w:rPr>
        <w:t xml:space="preserve"> market dislocation due to the current economic climate.</w:t>
      </w:r>
    </w:p>
    <w:p w14:paraId="03139EBB" w14:textId="77777777" w:rsidR="00B47CC9" w:rsidRPr="007F3A2F" w:rsidRDefault="00B47CC9" w:rsidP="00B47CC9">
      <w:pPr>
        <w:spacing w:before="120" w:line="257" w:lineRule="auto"/>
        <w:rPr>
          <w:rFonts w:ascii="Calibri" w:eastAsia="Times New Roman" w:hAnsi="Calibri" w:cstheme="majorBidi"/>
          <w:color w:val="323E4F" w:themeColor="text2" w:themeShade="BF"/>
          <w:sz w:val="22"/>
        </w:rPr>
      </w:pPr>
      <w:r w:rsidRPr="007F3A2F">
        <w:rPr>
          <w:rFonts w:ascii="Calibri" w:eastAsia="Calibri" w:hAnsi="Calibri" w:cs="Calibri"/>
          <w:sz w:val="22"/>
          <w:lang w:val="en-US"/>
        </w:rPr>
        <w:t>Supporting local employers to reach Aboriginal employment targets and provide culturally safe workplaces for Aboriginal and Torres Strait Islander community members, including access to more employment opportunities, is also a priority.</w:t>
      </w:r>
    </w:p>
    <w:p w14:paraId="22BD14C6" w14:textId="77777777" w:rsidR="00B47CC9" w:rsidRPr="00A14891" w:rsidRDefault="00B47CC9" w:rsidP="00A14891">
      <w:pPr>
        <w:pStyle w:val="Heading3"/>
        <w:keepNext w:val="0"/>
        <w:keepLines w:val="0"/>
        <w:spacing w:before="120" w:line="257" w:lineRule="auto"/>
        <w:rPr>
          <w:rFonts w:eastAsia="Times New Roman"/>
          <w:b w:val="0"/>
          <w:color w:val="44546A" w:themeColor="text2"/>
          <w:sz w:val="22"/>
          <w:szCs w:val="22"/>
        </w:rPr>
      </w:pPr>
      <w:bookmarkStart w:id="16" w:name="_Toc116052780"/>
      <w:r w:rsidRPr="00A14891">
        <w:rPr>
          <w:rFonts w:eastAsia="Times New Roman"/>
          <w:b w:val="0"/>
          <w:color w:val="44546A" w:themeColor="text2"/>
          <w:sz w:val="22"/>
          <w:szCs w:val="22"/>
        </w:rPr>
        <w:t>Youth</w:t>
      </w:r>
      <w:bookmarkEnd w:id="14"/>
      <w:bookmarkEnd w:id="16"/>
    </w:p>
    <w:p w14:paraId="4AD2A32F" w14:textId="77777777" w:rsidR="00B47CC9" w:rsidRPr="007F3A2F" w:rsidRDefault="00B47CC9" w:rsidP="00B47CC9">
      <w:pPr>
        <w:spacing w:before="120" w:line="257" w:lineRule="auto"/>
        <w:rPr>
          <w:rFonts w:ascii="Calibri" w:eastAsia="Calibri" w:hAnsi="Calibri" w:cs="Times New Roman"/>
          <w:noProof/>
          <w:sz w:val="22"/>
        </w:rPr>
      </w:pPr>
      <w:r w:rsidRPr="007F3A2F">
        <w:rPr>
          <w:rFonts w:ascii="Calibri" w:eastAsia="Calibri" w:hAnsi="Calibri" w:cs="Times New Roman"/>
          <w:noProof/>
          <w:sz w:val="22"/>
        </w:rPr>
        <w:t>As at July 2022, the youth unemployment rate in the Barwon Employment Region is 6.6 per cent, which is below the Victorian youth unemployment rate of 10.4 per cent. However, the youth unemployment continues to present its challenges within the region, particularly in pockets of disadvantaged areas.</w:t>
      </w:r>
    </w:p>
    <w:p w14:paraId="0DCB15D9" w14:textId="77777777" w:rsidR="00B47CC9" w:rsidRPr="007F3A2F" w:rsidRDefault="00B47CC9" w:rsidP="00B47CC9">
      <w:pPr>
        <w:spacing w:before="120" w:line="257" w:lineRule="auto"/>
        <w:rPr>
          <w:rFonts w:ascii="Calibri" w:eastAsia="Calibri" w:hAnsi="Calibri" w:cs="Times New Roman"/>
          <w:noProof/>
          <w:sz w:val="22"/>
        </w:rPr>
      </w:pPr>
      <w:r w:rsidRPr="007F3A2F">
        <w:rPr>
          <w:rFonts w:ascii="Calibri" w:eastAsia="Calibri" w:hAnsi="Calibri" w:cs="Times New Roman"/>
          <w:noProof/>
          <w:sz w:val="22"/>
        </w:rPr>
        <w:t xml:space="preserve">A high proportion of young people are most likely to work in the impacted sectors of hospitality, retail and tourism, which have been disproportionately affected by the pandemic. Connecting youth (and keeping them connected) to services and employers, will play an important role in driving down youth unemployment and youth disengagement in the Barwon Employment Region. </w:t>
      </w:r>
    </w:p>
    <w:p w14:paraId="4311DC28" w14:textId="77777777" w:rsidR="00B47CC9" w:rsidRPr="00A14891" w:rsidRDefault="00B47CC9" w:rsidP="00A14891">
      <w:pPr>
        <w:pStyle w:val="Heading3"/>
        <w:keepNext w:val="0"/>
        <w:keepLines w:val="0"/>
        <w:spacing w:before="120" w:line="257" w:lineRule="auto"/>
        <w:rPr>
          <w:rFonts w:eastAsia="Times New Roman"/>
          <w:b w:val="0"/>
          <w:color w:val="44546A" w:themeColor="text2"/>
          <w:sz w:val="22"/>
          <w:szCs w:val="22"/>
        </w:rPr>
      </w:pPr>
      <w:bookmarkStart w:id="17" w:name="_Toc116052781"/>
      <w:r w:rsidRPr="00A14891">
        <w:rPr>
          <w:rFonts w:eastAsia="Times New Roman"/>
          <w:b w:val="0"/>
          <w:color w:val="44546A" w:themeColor="text2"/>
          <w:sz w:val="22"/>
          <w:szCs w:val="22"/>
        </w:rPr>
        <w:t>Apprentices and Trainees</w:t>
      </w:r>
      <w:bookmarkEnd w:id="17"/>
    </w:p>
    <w:p w14:paraId="1F37B876" w14:textId="77777777" w:rsidR="00B47CC9" w:rsidRPr="00A14891" w:rsidRDefault="00B47CC9" w:rsidP="00B47CC9">
      <w:pPr>
        <w:rPr>
          <w:sz w:val="22"/>
        </w:rPr>
      </w:pPr>
      <w:r w:rsidRPr="00A14891">
        <w:rPr>
          <w:sz w:val="22"/>
        </w:rPr>
        <w:t>In the 12 months ending 31 December 2021, compared with the 12 months ending 31 December 2020:</w:t>
      </w:r>
    </w:p>
    <w:p w14:paraId="37AC36BF" w14:textId="77777777" w:rsidR="00B47CC9" w:rsidRPr="00A14891" w:rsidRDefault="00B47CC9" w:rsidP="00B47CC9">
      <w:pPr>
        <w:pStyle w:val="ListParagraph"/>
        <w:numPr>
          <w:ilvl w:val="0"/>
          <w:numId w:val="20"/>
        </w:numPr>
        <w:spacing w:after="200" w:line="276" w:lineRule="auto"/>
        <w:rPr>
          <w:sz w:val="22"/>
        </w:rPr>
      </w:pPr>
      <w:r w:rsidRPr="00A14891">
        <w:rPr>
          <w:sz w:val="22"/>
        </w:rPr>
        <w:t>commencements increased by 27.5 per cent, to 216 445</w:t>
      </w:r>
    </w:p>
    <w:p w14:paraId="64BD19D9" w14:textId="77777777" w:rsidR="00B47CC9" w:rsidRPr="00A14891" w:rsidRDefault="00B47CC9" w:rsidP="00B47CC9">
      <w:pPr>
        <w:pStyle w:val="ListParagraph"/>
        <w:numPr>
          <w:ilvl w:val="0"/>
          <w:numId w:val="20"/>
        </w:numPr>
        <w:spacing w:after="200" w:line="276" w:lineRule="auto"/>
        <w:rPr>
          <w:sz w:val="22"/>
        </w:rPr>
      </w:pPr>
      <w:r w:rsidRPr="00A14891">
        <w:rPr>
          <w:sz w:val="22"/>
        </w:rPr>
        <w:t>completions increased by 9.3 per cent, to 83 055</w:t>
      </w:r>
    </w:p>
    <w:p w14:paraId="45957937" w14:textId="77777777" w:rsidR="00B47CC9" w:rsidRPr="00A14891" w:rsidRDefault="00B47CC9" w:rsidP="00B47CC9">
      <w:pPr>
        <w:pStyle w:val="ListParagraph"/>
        <w:numPr>
          <w:ilvl w:val="0"/>
          <w:numId w:val="20"/>
        </w:numPr>
        <w:spacing w:after="200" w:line="276" w:lineRule="auto"/>
        <w:rPr>
          <w:sz w:val="22"/>
        </w:rPr>
      </w:pPr>
      <w:r w:rsidRPr="00A14891">
        <w:rPr>
          <w:sz w:val="22"/>
        </w:rPr>
        <w:t>cancellations and withdrawals increased by 41.6 per cent, to 102 870.</w:t>
      </w:r>
    </w:p>
    <w:p w14:paraId="12581597" w14:textId="77777777" w:rsidR="00B47CC9" w:rsidRPr="00A14891" w:rsidRDefault="00B47CC9" w:rsidP="00B47CC9">
      <w:pPr>
        <w:spacing w:before="120" w:line="257" w:lineRule="auto"/>
        <w:rPr>
          <w:sz w:val="22"/>
        </w:rPr>
      </w:pPr>
      <w:r w:rsidRPr="00A14891">
        <w:rPr>
          <w:sz w:val="22"/>
        </w:rPr>
        <w:t xml:space="preserve">Note that a proportion of the commencement activity can be attributed to the government funding scheme Boosting Apprenticeship Commencements (BAC) and Completing Apprenticeship Commencements (CAC) Program, which closed to new entrants on 30 June 2022. </w:t>
      </w:r>
    </w:p>
    <w:p w14:paraId="5840F6D4" w14:textId="77777777" w:rsidR="00B47CC9" w:rsidRPr="00A14891" w:rsidRDefault="00B47CC9" w:rsidP="00B47CC9">
      <w:pPr>
        <w:spacing w:before="120" w:line="257" w:lineRule="auto"/>
        <w:rPr>
          <w:sz w:val="22"/>
        </w:rPr>
      </w:pPr>
      <w:r w:rsidRPr="00A14891">
        <w:rPr>
          <w:sz w:val="22"/>
        </w:rPr>
        <w:t xml:space="preserve">NCVER report - </w:t>
      </w:r>
      <w:hyperlink r:id="rId19" w:history="1">
        <w:r w:rsidRPr="00A14891">
          <w:rPr>
            <w:rStyle w:val="Hyperlink"/>
            <w:sz w:val="22"/>
          </w:rPr>
          <w:t>Apprentices and trainees 2021: December quarter (ncver.edu.au)</w:t>
        </w:r>
      </w:hyperlink>
    </w:p>
    <w:p w14:paraId="4F4A0CF7" w14:textId="77777777" w:rsidR="00B47CC9" w:rsidRPr="00A14891" w:rsidRDefault="00B47CC9" w:rsidP="00A14891">
      <w:pPr>
        <w:pStyle w:val="Heading3"/>
        <w:keepNext w:val="0"/>
        <w:keepLines w:val="0"/>
        <w:spacing w:before="120" w:line="257" w:lineRule="auto"/>
        <w:rPr>
          <w:rFonts w:eastAsia="Times New Roman"/>
          <w:b w:val="0"/>
          <w:color w:val="44546A" w:themeColor="text2"/>
          <w:sz w:val="22"/>
          <w:szCs w:val="22"/>
        </w:rPr>
      </w:pPr>
      <w:bookmarkStart w:id="18" w:name="_Toc77774915"/>
      <w:bookmarkStart w:id="19" w:name="_Toc116052782"/>
      <w:bookmarkStart w:id="20" w:name="_Hlk76643009"/>
      <w:bookmarkEnd w:id="15"/>
      <w:r w:rsidRPr="00A14891">
        <w:rPr>
          <w:rFonts w:eastAsia="Times New Roman"/>
          <w:b w:val="0"/>
          <w:color w:val="44546A" w:themeColor="text2"/>
          <w:sz w:val="22"/>
          <w:szCs w:val="22"/>
        </w:rPr>
        <w:t>Mature Age</w:t>
      </w:r>
      <w:bookmarkEnd w:id="18"/>
      <w:bookmarkEnd w:id="19"/>
      <w:r w:rsidRPr="00A14891">
        <w:rPr>
          <w:rFonts w:eastAsia="Times New Roman"/>
          <w:b w:val="0"/>
          <w:color w:val="44546A" w:themeColor="text2"/>
          <w:sz w:val="22"/>
          <w:szCs w:val="22"/>
        </w:rPr>
        <w:t xml:space="preserve"> </w:t>
      </w:r>
    </w:p>
    <w:p w14:paraId="66E0336C" w14:textId="77777777" w:rsidR="00B47CC9" w:rsidRPr="00F45F43" w:rsidRDefault="00B47CC9" w:rsidP="00B47CC9">
      <w:pPr>
        <w:spacing w:before="120" w:line="257" w:lineRule="auto"/>
        <w:rPr>
          <w:rFonts w:ascii="Calibri" w:eastAsia="Calibri" w:hAnsi="Calibri" w:cs="Times New Roman"/>
          <w:noProof/>
          <w:sz w:val="22"/>
        </w:rPr>
      </w:pPr>
      <w:r w:rsidRPr="00F45F43">
        <w:rPr>
          <w:rFonts w:ascii="Calibri" w:eastAsia="Calibri" w:hAnsi="Calibri" w:cs="Times New Roman"/>
          <w:noProof/>
          <w:sz w:val="22"/>
        </w:rPr>
        <w:t xml:space="preserve">Across the region, mature aged participants (50 years and above) make up 28 per cent cent of </w:t>
      </w:r>
      <w:bookmarkStart w:id="21" w:name="_Hlk77848534"/>
      <w:r w:rsidRPr="00F45F43">
        <w:rPr>
          <w:rFonts w:ascii="Calibri" w:eastAsia="Calibri" w:hAnsi="Calibri" w:cs="Times New Roman"/>
          <w:noProof/>
          <w:sz w:val="22"/>
        </w:rPr>
        <w:t>particpants registered in the Australian Government employment services</w:t>
      </w:r>
      <w:bookmarkEnd w:id="21"/>
      <w:r w:rsidRPr="00F45F43">
        <w:rPr>
          <w:rFonts w:ascii="Calibri" w:eastAsia="Calibri" w:hAnsi="Calibri" w:cs="Times New Roman"/>
          <w:noProof/>
          <w:sz w:val="22"/>
        </w:rPr>
        <w:t xml:space="preserve">. Opportunities to transition mature aged workers into current and growth industries through up-skilling and re-skilling will be important in a competitive market. </w:t>
      </w:r>
    </w:p>
    <w:p w14:paraId="4221B251" w14:textId="77777777" w:rsidR="00B47CC9" w:rsidRPr="00A14891" w:rsidRDefault="00B47CC9" w:rsidP="00A14891">
      <w:pPr>
        <w:pStyle w:val="Heading3"/>
        <w:keepNext w:val="0"/>
        <w:keepLines w:val="0"/>
        <w:spacing w:before="120" w:line="257" w:lineRule="auto"/>
        <w:rPr>
          <w:rFonts w:eastAsia="Times New Roman"/>
          <w:b w:val="0"/>
          <w:color w:val="44546A" w:themeColor="text2"/>
          <w:sz w:val="22"/>
          <w:szCs w:val="22"/>
        </w:rPr>
      </w:pPr>
      <w:bookmarkStart w:id="22" w:name="_Toc74051532"/>
      <w:bookmarkStart w:id="23" w:name="_Toc116052783"/>
      <w:r w:rsidRPr="00A14891">
        <w:rPr>
          <w:rFonts w:eastAsia="Times New Roman"/>
          <w:b w:val="0"/>
          <w:color w:val="44546A" w:themeColor="text2"/>
          <w:sz w:val="22"/>
          <w:szCs w:val="22"/>
        </w:rPr>
        <w:t>People with a Disability (</w:t>
      </w:r>
      <w:proofErr w:type="spellStart"/>
      <w:r w:rsidRPr="00A14891">
        <w:rPr>
          <w:rFonts w:eastAsia="Times New Roman"/>
          <w:b w:val="0"/>
          <w:color w:val="44546A" w:themeColor="text2"/>
          <w:sz w:val="22"/>
          <w:szCs w:val="22"/>
        </w:rPr>
        <w:t>PwD</w:t>
      </w:r>
      <w:proofErr w:type="spellEnd"/>
      <w:r w:rsidRPr="00A14891">
        <w:rPr>
          <w:rFonts w:eastAsia="Times New Roman"/>
          <w:b w:val="0"/>
          <w:color w:val="44546A" w:themeColor="text2"/>
          <w:sz w:val="22"/>
          <w:szCs w:val="22"/>
        </w:rPr>
        <w:t>)</w:t>
      </w:r>
      <w:bookmarkEnd w:id="22"/>
      <w:bookmarkEnd w:id="23"/>
    </w:p>
    <w:p w14:paraId="21C29F79" w14:textId="77777777" w:rsidR="00B47CC9" w:rsidRPr="00F45F43" w:rsidRDefault="00B47CC9" w:rsidP="00B47CC9">
      <w:pPr>
        <w:spacing w:before="120" w:line="257" w:lineRule="auto"/>
        <w:rPr>
          <w:rFonts w:ascii="Calibri" w:eastAsia="Calibri" w:hAnsi="Calibri" w:cs="Times New Roman"/>
          <w:noProof/>
          <w:sz w:val="22"/>
        </w:rPr>
      </w:pPr>
      <w:r w:rsidRPr="00F45F43">
        <w:rPr>
          <w:rFonts w:ascii="Calibri" w:eastAsia="Calibri" w:hAnsi="Calibri" w:cs="Times New Roman"/>
          <w:noProof/>
          <w:sz w:val="22"/>
        </w:rPr>
        <w:t xml:space="preserve">The number of People with a Disability in Barwon also make up 28 per cent of the total participants registered with Australian Government employment services. There is a growing need for support, including utlising the assistance of community support organisations to address the increase in people experiencing Mental Health issues. </w:t>
      </w:r>
    </w:p>
    <w:p w14:paraId="604810A2" w14:textId="77777777" w:rsidR="00B47CC9" w:rsidRPr="00A14891" w:rsidRDefault="00B47CC9" w:rsidP="00A14891">
      <w:pPr>
        <w:pStyle w:val="Heading3"/>
        <w:keepNext w:val="0"/>
        <w:keepLines w:val="0"/>
        <w:spacing w:before="120" w:line="257" w:lineRule="auto"/>
        <w:rPr>
          <w:rFonts w:eastAsia="Times New Roman"/>
          <w:b w:val="0"/>
          <w:color w:val="44546A" w:themeColor="text2"/>
          <w:sz w:val="22"/>
          <w:szCs w:val="22"/>
        </w:rPr>
      </w:pPr>
      <w:bookmarkStart w:id="24" w:name="_Toc77774916"/>
      <w:bookmarkStart w:id="25" w:name="_Toc116052784"/>
      <w:bookmarkStart w:id="26" w:name="_Hlk76635173"/>
      <w:bookmarkEnd w:id="20"/>
      <w:r w:rsidRPr="00A14891">
        <w:rPr>
          <w:rFonts w:eastAsia="Times New Roman"/>
          <w:b w:val="0"/>
          <w:color w:val="44546A" w:themeColor="text2"/>
          <w:sz w:val="22"/>
          <w:szCs w:val="22"/>
        </w:rPr>
        <w:t>Culturally and Linguistically Diverse (CALD)</w:t>
      </w:r>
      <w:bookmarkEnd w:id="24"/>
      <w:bookmarkEnd w:id="25"/>
      <w:r w:rsidRPr="00A14891">
        <w:rPr>
          <w:rFonts w:eastAsia="Times New Roman"/>
          <w:b w:val="0"/>
          <w:color w:val="44546A" w:themeColor="text2"/>
          <w:sz w:val="22"/>
          <w:szCs w:val="22"/>
        </w:rPr>
        <w:t xml:space="preserve"> </w:t>
      </w:r>
    </w:p>
    <w:p w14:paraId="47B30AD7" w14:textId="77777777" w:rsidR="00B47CC9" w:rsidRPr="00F45F43" w:rsidRDefault="00B47CC9" w:rsidP="00B47CC9">
      <w:pPr>
        <w:spacing w:before="120" w:line="257" w:lineRule="auto"/>
        <w:rPr>
          <w:sz w:val="22"/>
        </w:rPr>
      </w:pPr>
      <w:r w:rsidRPr="00F45F43">
        <w:rPr>
          <w:sz w:val="22"/>
        </w:rPr>
        <w:t>The availability of affordable housing, including public housing, established settlement programs, cultural connections and community clusters has contributed to the higher CALD populations residing in the Greater Geelong area, when compared to the smaller LGAs in the region.</w:t>
      </w:r>
    </w:p>
    <w:p w14:paraId="3AB3BAD7" w14:textId="77777777" w:rsidR="00B47CC9" w:rsidRPr="00F45F43" w:rsidRDefault="00B47CC9" w:rsidP="00B47CC9">
      <w:pPr>
        <w:spacing w:before="120" w:line="257" w:lineRule="auto"/>
        <w:rPr>
          <w:sz w:val="22"/>
        </w:rPr>
      </w:pPr>
      <w:r w:rsidRPr="00F45F43">
        <w:rPr>
          <w:sz w:val="22"/>
        </w:rPr>
        <w:t xml:space="preserve">It will be vital to leverage already established programs and approaches, which are designed to assist those with low education and literacy levels and limited labour market experience. </w:t>
      </w:r>
    </w:p>
    <w:p w14:paraId="1C1390B1" w14:textId="77777777" w:rsidR="00B47CC9" w:rsidRPr="00D761A4" w:rsidRDefault="00B47CC9" w:rsidP="00B47CC9">
      <w:pPr>
        <w:pStyle w:val="Heading1"/>
        <w:spacing w:before="360" w:line="276" w:lineRule="auto"/>
        <w:jc w:val="both"/>
        <w:rPr>
          <w:color w:val="9CC2E5" w:themeColor="accent1" w:themeTint="99"/>
          <w:sz w:val="32"/>
        </w:rPr>
      </w:pPr>
      <w:bookmarkStart w:id="27" w:name="_Toc54010362"/>
      <w:bookmarkStart w:id="28" w:name="_Toc54611519"/>
      <w:bookmarkStart w:id="29" w:name="_Toc77774918"/>
      <w:bookmarkStart w:id="30" w:name="_Toc116052785"/>
      <w:bookmarkEnd w:id="26"/>
      <w:r w:rsidRPr="00D761A4">
        <w:rPr>
          <w:color w:val="323E4F" w:themeColor="text2" w:themeShade="BF"/>
          <w:sz w:val="32"/>
        </w:rPr>
        <w:lastRenderedPageBreak/>
        <w:t>Impacts of COVID-19</w:t>
      </w:r>
      <w:bookmarkEnd w:id="27"/>
      <w:bookmarkEnd w:id="28"/>
      <w:bookmarkEnd w:id="29"/>
      <w:bookmarkEnd w:id="30"/>
    </w:p>
    <w:p w14:paraId="35A28DD3" w14:textId="77777777" w:rsidR="00B47CC9" w:rsidRPr="00F45F43" w:rsidRDefault="00B47CC9" w:rsidP="00B47CC9">
      <w:pPr>
        <w:spacing w:before="120" w:line="257" w:lineRule="auto"/>
        <w:rPr>
          <w:sz w:val="22"/>
        </w:rPr>
      </w:pPr>
      <w:r w:rsidRPr="00F45F43">
        <w:rPr>
          <w:sz w:val="22"/>
        </w:rPr>
        <w:t>While Greater Geelong has recorded strong Gross Regional Product and jobs growth in recent years, the coronavirus pandemic, and associated restrictions, have interrupted this trend.</w:t>
      </w:r>
    </w:p>
    <w:p w14:paraId="3827A1FB" w14:textId="77777777" w:rsidR="00B47CC9" w:rsidRPr="00F45F43" w:rsidRDefault="00B47CC9" w:rsidP="00B47CC9">
      <w:pPr>
        <w:spacing w:before="120" w:line="257" w:lineRule="auto"/>
        <w:rPr>
          <w:sz w:val="22"/>
        </w:rPr>
      </w:pPr>
      <w:r w:rsidRPr="00F45F43">
        <w:rPr>
          <w:sz w:val="22"/>
        </w:rPr>
        <w:t xml:space="preserve">The local visitor and tourism economy of Greater Geelong usually support 1 in 10 jobs across employing dependant businesses. Restrictions on travel and social distancing forced mass business closures, lost </w:t>
      </w:r>
      <w:proofErr w:type="gramStart"/>
      <w:r w:rsidRPr="00F45F43">
        <w:rPr>
          <w:sz w:val="22"/>
        </w:rPr>
        <w:t>income</w:t>
      </w:r>
      <w:proofErr w:type="gramEnd"/>
      <w:r w:rsidRPr="00F45F43">
        <w:rPr>
          <w:sz w:val="22"/>
        </w:rPr>
        <w:t xml:space="preserve"> and unemployment. </w:t>
      </w:r>
    </w:p>
    <w:p w14:paraId="637DFB37" w14:textId="77777777" w:rsidR="00B47CC9" w:rsidRPr="00F45F43" w:rsidRDefault="00B47CC9" w:rsidP="00B47CC9">
      <w:pPr>
        <w:spacing w:before="120" w:line="257" w:lineRule="auto"/>
        <w:rPr>
          <w:sz w:val="22"/>
        </w:rPr>
      </w:pPr>
      <w:r w:rsidRPr="00F45F43">
        <w:rPr>
          <w:sz w:val="22"/>
        </w:rPr>
        <w:t xml:space="preserve">Geelong and the surrounding areas, as major hosts for events, was hit hard from the impacts of COVID-19. The public events industry supports a wide-ranging supply chain of businesses, including accommodation, </w:t>
      </w:r>
      <w:proofErr w:type="gramStart"/>
      <w:r w:rsidRPr="00F45F43">
        <w:rPr>
          <w:sz w:val="22"/>
        </w:rPr>
        <w:t>retail</w:t>
      </w:r>
      <w:proofErr w:type="gramEnd"/>
      <w:r w:rsidRPr="00F45F43">
        <w:rPr>
          <w:sz w:val="22"/>
        </w:rPr>
        <w:t xml:space="preserve"> and temporary infrastructure. The economic benefit lost from the region due to the cancellation of major public events resulted in </w:t>
      </w:r>
      <w:proofErr w:type="gramStart"/>
      <w:r w:rsidRPr="00F45F43">
        <w:rPr>
          <w:sz w:val="22"/>
        </w:rPr>
        <w:t>a large number of</w:t>
      </w:r>
      <w:proofErr w:type="gramEnd"/>
      <w:r w:rsidRPr="00F45F43">
        <w:rPr>
          <w:sz w:val="22"/>
        </w:rPr>
        <w:t xml:space="preserve"> employment and work experience opportunities being lost.</w:t>
      </w:r>
    </w:p>
    <w:p w14:paraId="731B4F6F" w14:textId="77777777" w:rsidR="00B47CC9" w:rsidRPr="00F45F43" w:rsidRDefault="00B47CC9" w:rsidP="00B47CC9">
      <w:pPr>
        <w:spacing w:before="120" w:line="257" w:lineRule="auto"/>
        <w:rPr>
          <w:sz w:val="22"/>
        </w:rPr>
      </w:pPr>
      <w:r w:rsidRPr="00F45F43">
        <w:rPr>
          <w:sz w:val="22"/>
        </w:rPr>
        <w:t xml:space="preserve">Sectors hit hardest include tourism, hospitality, retail, personal services, professional services and arts and recreation. </w:t>
      </w:r>
    </w:p>
    <w:p w14:paraId="79C34916" w14:textId="77777777" w:rsidR="00B47CC9" w:rsidRPr="00F45F43" w:rsidRDefault="00B47CC9" w:rsidP="00B47CC9">
      <w:pPr>
        <w:spacing w:before="120" w:line="257" w:lineRule="auto"/>
        <w:rPr>
          <w:sz w:val="22"/>
        </w:rPr>
      </w:pPr>
      <w:r w:rsidRPr="00F45F43">
        <w:rPr>
          <w:sz w:val="22"/>
        </w:rPr>
        <w:t xml:space="preserve">However, as </w:t>
      </w:r>
      <w:proofErr w:type="gramStart"/>
      <w:r w:rsidRPr="00F45F43">
        <w:rPr>
          <w:sz w:val="22"/>
        </w:rPr>
        <w:t>at</w:t>
      </w:r>
      <w:proofErr w:type="gramEnd"/>
      <w:r w:rsidRPr="00F45F43">
        <w:rPr>
          <w:sz w:val="22"/>
        </w:rPr>
        <w:t xml:space="preserve"> July 2022 the economic situation has improved in the Barwon region. </w:t>
      </w:r>
    </w:p>
    <w:p w14:paraId="53D7C342" w14:textId="77777777" w:rsidR="00B47CC9" w:rsidRPr="00F45F43" w:rsidRDefault="00B47CC9" w:rsidP="00B47CC9">
      <w:pPr>
        <w:pStyle w:val="ListParagraph"/>
        <w:numPr>
          <w:ilvl w:val="0"/>
          <w:numId w:val="19"/>
        </w:numPr>
        <w:spacing w:before="120" w:line="257" w:lineRule="auto"/>
        <w:rPr>
          <w:sz w:val="22"/>
        </w:rPr>
      </w:pPr>
      <w:r w:rsidRPr="00F45F43">
        <w:rPr>
          <w:sz w:val="22"/>
        </w:rPr>
        <w:t>Monthly online job advertisements have increased by 284 per cent since March 2022, to be at its highest level in over 10 years</w:t>
      </w:r>
    </w:p>
    <w:p w14:paraId="176A94F8" w14:textId="77777777" w:rsidR="00B47CC9" w:rsidRPr="00F45F43" w:rsidRDefault="00B47CC9" w:rsidP="00B47CC9">
      <w:pPr>
        <w:pStyle w:val="ListParagraph"/>
        <w:numPr>
          <w:ilvl w:val="0"/>
          <w:numId w:val="19"/>
        </w:numPr>
        <w:spacing w:before="120" w:line="257" w:lineRule="auto"/>
        <w:rPr>
          <w:sz w:val="22"/>
        </w:rPr>
      </w:pPr>
      <w:r w:rsidRPr="00F45F43">
        <w:rPr>
          <w:sz w:val="22"/>
        </w:rPr>
        <w:t>The Unemployment Rate is at 2.0 per cent, and the Participation Rate is above 66 per cent</w:t>
      </w:r>
    </w:p>
    <w:p w14:paraId="6EE1A756" w14:textId="77777777" w:rsidR="00B47CC9" w:rsidRPr="00F45F43" w:rsidRDefault="00B47CC9" w:rsidP="00B47CC9">
      <w:pPr>
        <w:spacing w:before="120" w:line="257" w:lineRule="auto"/>
        <w:rPr>
          <w:sz w:val="22"/>
        </w:rPr>
      </w:pPr>
      <w:r w:rsidRPr="00F45F43">
        <w:rPr>
          <w:sz w:val="22"/>
        </w:rPr>
        <w:t xml:space="preserve">However, Workforce Australia caseloads are still 28 per cent above pre-COVID levels at 8,706 participants </w:t>
      </w:r>
      <w:proofErr w:type="gramStart"/>
      <w:r w:rsidRPr="00F45F43">
        <w:rPr>
          <w:sz w:val="22"/>
        </w:rPr>
        <w:t>at</w:t>
      </w:r>
      <w:proofErr w:type="gramEnd"/>
      <w:r w:rsidRPr="00F45F43">
        <w:rPr>
          <w:sz w:val="22"/>
        </w:rPr>
        <w:t xml:space="preserve"> July 2022. In addition, 74 per cent of these participants have been unemployed for 12 months or more, highlighting how this cohort has been disproportionately affected by COVID-19. </w:t>
      </w:r>
    </w:p>
    <w:p w14:paraId="61DD85C0" w14:textId="0EFF1570" w:rsidR="00B47CC9" w:rsidRPr="00F45F43" w:rsidRDefault="00B47CC9" w:rsidP="00B47CC9">
      <w:pPr>
        <w:spacing w:before="120" w:line="257" w:lineRule="auto"/>
        <w:rPr>
          <w:sz w:val="22"/>
        </w:rPr>
      </w:pPr>
      <w:r w:rsidRPr="00F45F43">
        <w:rPr>
          <w:sz w:val="22"/>
        </w:rPr>
        <w:t>Finally, despite Australia reopening its international border in early 2022, the number of student arrivals in May 2022 was 29.2 per cent lower than the pre-COVID levels in May 2019.</w:t>
      </w:r>
      <w:r w:rsidR="00A14891">
        <w:rPr>
          <w:sz w:val="22"/>
        </w:rPr>
        <w:br/>
      </w:r>
      <w:hyperlink r:id="rId20" w:history="1">
        <w:r w:rsidRPr="00F45F43">
          <w:rPr>
            <w:rStyle w:val="Hyperlink"/>
            <w:sz w:val="22"/>
          </w:rPr>
          <w:t>Overseas Arrivals and Departures, Australia, May 2022 | Australian Bureau of Statistics (abs.gov.au)</w:t>
        </w:r>
      </w:hyperlink>
    </w:p>
    <w:p w14:paraId="0A610C2B" w14:textId="77777777" w:rsidR="00B47CC9" w:rsidRPr="00F45F43" w:rsidRDefault="00B47CC9" w:rsidP="00B47CC9">
      <w:pPr>
        <w:spacing w:before="120" w:line="257" w:lineRule="auto"/>
        <w:rPr>
          <w:sz w:val="22"/>
        </w:rPr>
      </w:pPr>
      <w:r w:rsidRPr="00F45F43">
        <w:rPr>
          <w:sz w:val="22"/>
        </w:rPr>
        <w:t xml:space="preserve">A decrease in the number of international students in the region over two years has significantly affected the workforce in the region, in particular the hospitality and tourism industries. This is contributing to a shortage of workers in the region, including seasonal roles. </w:t>
      </w:r>
    </w:p>
    <w:p w14:paraId="481C72EF" w14:textId="77777777" w:rsidR="00B47CC9" w:rsidRPr="00D761A4" w:rsidRDefault="00B47CC9" w:rsidP="00B47CC9">
      <w:pPr>
        <w:pStyle w:val="Heading1"/>
        <w:spacing w:line="276" w:lineRule="auto"/>
        <w:rPr>
          <w:sz w:val="32"/>
        </w:rPr>
      </w:pPr>
      <w:bookmarkStart w:id="31" w:name="_Toc116052786"/>
      <w:r w:rsidRPr="00D761A4">
        <w:rPr>
          <w:sz w:val="32"/>
        </w:rPr>
        <w:t>Local stakeholders and opportunities</w:t>
      </w:r>
      <w:bookmarkEnd w:id="31"/>
    </w:p>
    <w:p w14:paraId="06722633" w14:textId="77777777" w:rsidR="00B47CC9" w:rsidRPr="00F45F43" w:rsidRDefault="00B47CC9" w:rsidP="00B47CC9">
      <w:pPr>
        <w:spacing w:before="120" w:line="257" w:lineRule="auto"/>
        <w:rPr>
          <w:sz w:val="22"/>
        </w:rPr>
      </w:pPr>
      <w:r w:rsidRPr="00F45F43">
        <w:rPr>
          <w:sz w:val="22"/>
        </w:rPr>
        <w:t xml:space="preserve">Significant stakeholder groups exist within Barwon including the Committee for Geelong, </w:t>
      </w:r>
      <w:r w:rsidRPr="00F45F43">
        <w:rPr>
          <w:sz w:val="22"/>
        </w:rPr>
        <w:br/>
        <w:t xml:space="preserve">G21 – Geelong Region Alliance, Geelong Chamber of Commerce, Tourism Greater Geelong &amp; the Bellarine, Geelong Manufacturing </w:t>
      </w:r>
      <w:proofErr w:type="gramStart"/>
      <w:r w:rsidRPr="00F45F43">
        <w:rPr>
          <w:sz w:val="22"/>
        </w:rPr>
        <w:t>Council</w:t>
      </w:r>
      <w:proofErr w:type="gramEnd"/>
      <w:r w:rsidRPr="00F45F43">
        <w:rPr>
          <w:sz w:val="22"/>
        </w:rPr>
        <w:t xml:space="preserve"> and the City of Greater Geelong. These organisations have aligned to ensure a joint approach on projects that address the challenges experienced during COVID-19, in supporting the region through economic and social recovery. </w:t>
      </w:r>
    </w:p>
    <w:p w14:paraId="6430312A" w14:textId="77777777" w:rsidR="00B47CC9" w:rsidRPr="00F45F43" w:rsidRDefault="00B47CC9" w:rsidP="00B47CC9">
      <w:pPr>
        <w:spacing w:before="120" w:line="257" w:lineRule="auto"/>
        <w:rPr>
          <w:sz w:val="22"/>
        </w:rPr>
      </w:pPr>
      <w:r w:rsidRPr="00F45F43">
        <w:rPr>
          <w:sz w:val="22"/>
        </w:rPr>
        <w:t xml:space="preserve">Skilling the Bay (STB) was established in 2011 to investigate and deliver initiatives to address the economic and industry changes occurring in Geelong. STB is a Geelong region initiative led by </w:t>
      </w:r>
    </w:p>
    <w:p w14:paraId="27DB12C4" w14:textId="77777777" w:rsidR="00B47CC9" w:rsidRPr="00F45F43" w:rsidRDefault="00B47CC9" w:rsidP="00B47CC9">
      <w:pPr>
        <w:spacing w:before="120" w:line="257" w:lineRule="auto"/>
        <w:rPr>
          <w:sz w:val="22"/>
        </w:rPr>
      </w:pPr>
      <w:r w:rsidRPr="00F45F43">
        <w:rPr>
          <w:sz w:val="22"/>
        </w:rPr>
        <w:t>The Gordon Institute of TAFE and delivered in partnership with Deakin University and the Victorian Government. STB was designed to help prepare the community for jobs in the future through education, employment, and skill development.</w:t>
      </w:r>
    </w:p>
    <w:p w14:paraId="1A6BC25F" w14:textId="77777777" w:rsidR="00B47CC9" w:rsidRPr="00F45F43" w:rsidRDefault="00B47CC9" w:rsidP="00B47CC9">
      <w:pPr>
        <w:spacing w:before="120" w:line="257" w:lineRule="auto"/>
        <w:rPr>
          <w:rFonts w:cstheme="minorHAnsi"/>
          <w:sz w:val="22"/>
        </w:rPr>
      </w:pPr>
      <w:r w:rsidRPr="00F45F43">
        <w:rPr>
          <w:sz w:val="22"/>
        </w:rPr>
        <w:t xml:space="preserve">G21 Geelong Region Alliance is a formal alliance of government, business and community organisations working together to improve the lives of people within the Geelong region across five municipalities. </w:t>
      </w:r>
      <w:hyperlink r:id="rId21" w:history="1">
        <w:r w:rsidRPr="00F45F43">
          <w:rPr>
            <w:rStyle w:val="Hyperlink"/>
            <w:rFonts w:cstheme="minorHAnsi"/>
            <w:sz w:val="22"/>
            <w:bdr w:val="none" w:sz="0" w:space="0" w:color="auto" w:frame="1"/>
            <w:shd w:val="clear" w:color="auto" w:fill="FFFFFF"/>
          </w:rPr>
          <w:t>‘The G21 Geelong Region Plan – a sustainable growth strategy’</w:t>
        </w:r>
      </w:hyperlink>
      <w:r w:rsidRPr="00F45F43">
        <w:rPr>
          <w:rFonts w:cstheme="minorHAnsi"/>
          <w:sz w:val="22"/>
          <w:u w:val="single"/>
          <w:bdr w:val="none" w:sz="0" w:space="0" w:color="auto" w:frame="1"/>
          <w:shd w:val="clear" w:color="auto" w:fill="FFFFFF"/>
        </w:rPr>
        <w:t xml:space="preserve"> </w:t>
      </w:r>
      <w:r w:rsidRPr="00F45F43">
        <w:rPr>
          <w:rFonts w:cstheme="minorHAnsi"/>
          <w:sz w:val="22"/>
          <w:shd w:val="clear" w:color="auto" w:fill="FFFFFF"/>
        </w:rPr>
        <w:t>is the foundation of all G21 activities and projects. </w:t>
      </w:r>
      <w:r w:rsidRPr="00F45F43">
        <w:rPr>
          <w:rFonts w:cstheme="minorHAnsi"/>
          <w:sz w:val="22"/>
        </w:rPr>
        <w:t xml:space="preserve"> </w:t>
      </w:r>
    </w:p>
    <w:p w14:paraId="330C6FD5" w14:textId="77777777" w:rsidR="00B47CC9" w:rsidRPr="00F45F43" w:rsidRDefault="00B47CC9" w:rsidP="00B47CC9">
      <w:pPr>
        <w:spacing w:before="120" w:line="257" w:lineRule="auto"/>
        <w:rPr>
          <w:rFonts w:cstheme="minorHAnsi"/>
          <w:sz w:val="22"/>
        </w:rPr>
      </w:pPr>
      <w:r w:rsidRPr="00F45F43">
        <w:rPr>
          <w:sz w:val="22"/>
        </w:rPr>
        <w:t>GROW developed from a G21 Addressing Disadvantage Taskforce and is an</w:t>
      </w:r>
      <w:r w:rsidRPr="00F45F43">
        <w:rPr>
          <w:rFonts w:cstheme="minorHAnsi"/>
          <w:sz w:val="22"/>
        </w:rPr>
        <w:t xml:space="preserve"> initiative of Give Where You Live Foundation and G21 – Geelong Region Alliance, to improve the economic and social prosperity of the whole region. </w:t>
      </w:r>
    </w:p>
    <w:p w14:paraId="7F2B167E" w14:textId="77777777" w:rsidR="00B47CC9" w:rsidRPr="00F45F43" w:rsidRDefault="00B47CC9" w:rsidP="00B47CC9">
      <w:pPr>
        <w:tabs>
          <w:tab w:val="left" w:pos="6710"/>
        </w:tabs>
        <w:spacing w:before="120" w:line="257" w:lineRule="auto"/>
        <w:rPr>
          <w:sz w:val="22"/>
        </w:rPr>
      </w:pPr>
      <w:r w:rsidRPr="00F45F43">
        <w:rPr>
          <w:rFonts w:cstheme="minorHAnsi"/>
          <w:sz w:val="22"/>
        </w:rPr>
        <w:lastRenderedPageBreak/>
        <w:t xml:space="preserve">The Committee for Geelong released its </w:t>
      </w:r>
      <w:hyperlink r:id="rId22" w:history="1">
        <w:r w:rsidRPr="00F45F43">
          <w:rPr>
            <w:rStyle w:val="Hyperlink"/>
            <w:rFonts w:cstheme="minorHAnsi"/>
            <w:sz w:val="22"/>
          </w:rPr>
          <w:t>Strategic Framework</w:t>
        </w:r>
      </w:hyperlink>
      <w:r w:rsidRPr="00F45F43">
        <w:rPr>
          <w:rFonts w:cstheme="minorHAnsi"/>
          <w:sz w:val="22"/>
        </w:rPr>
        <w:t xml:space="preserve"> in 2019 and a research report, </w:t>
      </w:r>
      <w:hyperlink r:id="rId23" w:history="1">
        <w:r w:rsidRPr="00F45F43">
          <w:rPr>
            <w:rStyle w:val="Hyperlink"/>
            <w:sz w:val="22"/>
          </w:rPr>
          <w:t>Resilient Geelong</w:t>
        </w:r>
      </w:hyperlink>
      <w:r w:rsidRPr="00F45F43">
        <w:rPr>
          <w:sz w:val="22"/>
        </w:rPr>
        <w:t xml:space="preserve"> </w:t>
      </w:r>
      <w:r w:rsidRPr="00F45F43">
        <w:rPr>
          <w:rFonts w:cstheme="minorHAnsi"/>
          <w:sz w:val="22"/>
        </w:rPr>
        <w:t xml:space="preserve">in 2020 to support addressing challenges in a post COVID world. </w:t>
      </w:r>
      <w:r w:rsidRPr="00F45F43">
        <w:rPr>
          <w:sz w:val="22"/>
        </w:rPr>
        <w:t xml:space="preserve">The Resilient Geelong research report contains an overview and analysis of Geelong’s economic structure, key </w:t>
      </w:r>
      <w:proofErr w:type="gramStart"/>
      <w:r w:rsidRPr="00F45F43">
        <w:rPr>
          <w:sz w:val="22"/>
        </w:rPr>
        <w:t>employers</w:t>
      </w:r>
      <w:proofErr w:type="gramEnd"/>
      <w:r w:rsidRPr="00F45F43">
        <w:rPr>
          <w:sz w:val="22"/>
        </w:rPr>
        <w:t xml:space="preserve"> and history. </w:t>
      </w:r>
    </w:p>
    <w:p w14:paraId="330AD0FE" w14:textId="77777777" w:rsidR="00B47CC9" w:rsidRPr="00F45F43" w:rsidRDefault="00B47CC9" w:rsidP="00B47CC9">
      <w:pPr>
        <w:tabs>
          <w:tab w:val="left" w:pos="6710"/>
        </w:tabs>
        <w:spacing w:before="120" w:line="257" w:lineRule="auto"/>
        <w:rPr>
          <w:sz w:val="22"/>
        </w:rPr>
      </w:pPr>
      <w:r w:rsidRPr="00F45F43">
        <w:rPr>
          <w:sz w:val="22"/>
        </w:rPr>
        <w:t xml:space="preserve">Building from this analysis, a final set of recommendations emerged, with a focus on employment and work, urban </w:t>
      </w:r>
      <w:proofErr w:type="gramStart"/>
      <w:r w:rsidRPr="00F45F43">
        <w:rPr>
          <w:sz w:val="22"/>
        </w:rPr>
        <w:t>design</w:t>
      </w:r>
      <w:proofErr w:type="gramEnd"/>
      <w:r w:rsidRPr="00F45F43">
        <w:rPr>
          <w:sz w:val="22"/>
        </w:rPr>
        <w:t xml:space="preserve"> and social inclusion initiatives for Greater Geelong. These capitalise on the many existing strengths and innovations in Geelong and involve both supporting smart and diversified specialisation in key sectors, including advanced manufacturing, public administration and safety, </w:t>
      </w:r>
      <w:proofErr w:type="gramStart"/>
      <w:r w:rsidRPr="00F45F43">
        <w:rPr>
          <w:sz w:val="22"/>
        </w:rPr>
        <w:t>health</w:t>
      </w:r>
      <w:proofErr w:type="gramEnd"/>
      <w:r w:rsidRPr="00F45F43">
        <w:rPr>
          <w:sz w:val="22"/>
        </w:rPr>
        <w:t xml:space="preserve"> and tourism. </w:t>
      </w:r>
    </w:p>
    <w:p w14:paraId="4100656F" w14:textId="77777777" w:rsidR="00B47CC9" w:rsidRPr="00F45F43" w:rsidRDefault="00B47CC9" w:rsidP="00B47CC9">
      <w:pPr>
        <w:spacing w:before="120" w:line="257" w:lineRule="auto"/>
        <w:rPr>
          <w:sz w:val="22"/>
        </w:rPr>
      </w:pPr>
      <w:bookmarkStart w:id="32" w:name="_Hlk76648424"/>
      <w:r w:rsidRPr="00F45F43">
        <w:rPr>
          <w:sz w:val="22"/>
        </w:rPr>
        <w:t xml:space="preserve">There are seven Australian Government employment programs delivered by seven employment services providers in the region. Three providers deliver Workforce Australia employment services in the region: </w:t>
      </w:r>
      <w:proofErr w:type="spellStart"/>
      <w:r w:rsidRPr="00F45F43">
        <w:rPr>
          <w:sz w:val="22"/>
        </w:rPr>
        <w:t>atWork</w:t>
      </w:r>
      <w:proofErr w:type="spellEnd"/>
      <w:r w:rsidRPr="00F45F43">
        <w:rPr>
          <w:sz w:val="22"/>
        </w:rPr>
        <w:t xml:space="preserve"> Australia, </w:t>
      </w:r>
      <w:proofErr w:type="spellStart"/>
      <w:r w:rsidRPr="00F45F43">
        <w:rPr>
          <w:sz w:val="22"/>
        </w:rPr>
        <w:t>Jobfind</w:t>
      </w:r>
      <w:proofErr w:type="spellEnd"/>
      <w:r w:rsidRPr="00F45F43">
        <w:rPr>
          <w:sz w:val="22"/>
        </w:rPr>
        <w:t xml:space="preserve"> Australia and </w:t>
      </w:r>
      <w:proofErr w:type="spellStart"/>
      <w:r w:rsidRPr="00F45F43">
        <w:rPr>
          <w:sz w:val="22"/>
        </w:rPr>
        <w:t>Sureway</w:t>
      </w:r>
      <w:proofErr w:type="spellEnd"/>
      <w:r w:rsidRPr="00F45F43">
        <w:rPr>
          <w:sz w:val="22"/>
        </w:rPr>
        <w:t xml:space="preserve"> Employment and Training. Other employment services in the region include </w:t>
      </w:r>
      <w:proofErr w:type="spellStart"/>
      <w:r w:rsidRPr="00F45F43">
        <w:rPr>
          <w:sz w:val="22"/>
        </w:rPr>
        <w:t>ParentsNext</w:t>
      </w:r>
      <w:proofErr w:type="spellEnd"/>
      <w:r w:rsidRPr="00F45F43">
        <w:rPr>
          <w:sz w:val="22"/>
        </w:rPr>
        <w:t xml:space="preserve"> (</w:t>
      </w:r>
      <w:proofErr w:type="spellStart"/>
      <w:r w:rsidRPr="00F45F43">
        <w:rPr>
          <w:sz w:val="22"/>
        </w:rPr>
        <w:t>Gforce</w:t>
      </w:r>
      <w:proofErr w:type="spellEnd"/>
      <w:r w:rsidRPr="00F45F43">
        <w:rPr>
          <w:sz w:val="22"/>
        </w:rPr>
        <w:t>), Transition to Work (WCIG), Self-Employment Assistance (SEA), Career Transition Assistance (CTA), Employability Skills Training (EST) and Skills for Education and Employment (SEE).</w:t>
      </w:r>
    </w:p>
    <w:p w14:paraId="47401FE7" w14:textId="77777777" w:rsidR="00B47CC9" w:rsidRPr="00F45F43" w:rsidRDefault="00B47CC9" w:rsidP="00B47CC9">
      <w:pPr>
        <w:spacing w:before="120" w:line="257" w:lineRule="auto"/>
        <w:rPr>
          <w:sz w:val="22"/>
        </w:rPr>
      </w:pPr>
      <w:r w:rsidRPr="00F45F43">
        <w:rPr>
          <w:sz w:val="22"/>
        </w:rPr>
        <w:t xml:space="preserve">Other Australian Government programs include Vocational Training and Employment Centre (VTEC), Disability Employment Services, National Disability Insurance Scheme (NDIS), Australian </w:t>
      </w:r>
      <w:bookmarkStart w:id="33" w:name="_Hlk73443166"/>
      <w:r w:rsidRPr="00F45F43">
        <w:rPr>
          <w:sz w:val="22"/>
        </w:rPr>
        <w:t>Apprenticeship Support Network (AASN) and more.</w:t>
      </w:r>
    </w:p>
    <w:p w14:paraId="0214ACD3" w14:textId="77777777" w:rsidR="00B47CC9" w:rsidRPr="00F45F43" w:rsidRDefault="00B47CC9" w:rsidP="00B47CC9">
      <w:pPr>
        <w:spacing w:before="120" w:line="257" w:lineRule="auto"/>
        <w:rPr>
          <w:sz w:val="22"/>
        </w:rPr>
      </w:pPr>
      <w:r w:rsidRPr="00F45F43">
        <w:rPr>
          <w:sz w:val="22"/>
        </w:rPr>
        <w:t xml:space="preserve">The State Government’s Jobs Victoria Services include Career Counsellors, Mentors and </w:t>
      </w:r>
      <w:bookmarkEnd w:id="33"/>
      <w:r w:rsidRPr="00F45F43">
        <w:rPr>
          <w:sz w:val="22"/>
        </w:rPr>
        <w:t>Advocates including City of Greater Geelong, FGM Consultants, Geelong Ethnic Communities Council (</w:t>
      </w:r>
      <w:proofErr w:type="spellStart"/>
      <w:r w:rsidRPr="00F45F43">
        <w:rPr>
          <w:sz w:val="22"/>
        </w:rPr>
        <w:t>Cultura</w:t>
      </w:r>
      <w:proofErr w:type="spellEnd"/>
      <w:r w:rsidRPr="00F45F43">
        <w:rPr>
          <w:sz w:val="22"/>
        </w:rPr>
        <w:t xml:space="preserve">), </w:t>
      </w:r>
      <w:proofErr w:type="spellStart"/>
      <w:r w:rsidRPr="00F45F43">
        <w:rPr>
          <w:sz w:val="22"/>
        </w:rPr>
        <w:t>Gforce</w:t>
      </w:r>
      <w:proofErr w:type="spellEnd"/>
      <w:r w:rsidRPr="00F45F43">
        <w:rPr>
          <w:sz w:val="22"/>
        </w:rPr>
        <w:t xml:space="preserve"> Employment Solutions, Northern Futures, OCTEC Limited, SYC Ltd – Jobs Prospects, The Salvation Army Employment Plus, Qualify, </w:t>
      </w:r>
      <w:proofErr w:type="spellStart"/>
      <w:r w:rsidRPr="00F45F43">
        <w:rPr>
          <w:sz w:val="22"/>
        </w:rPr>
        <w:t>West@Work</w:t>
      </w:r>
      <w:proofErr w:type="spellEnd"/>
      <w:r w:rsidRPr="00F45F43">
        <w:rPr>
          <w:sz w:val="22"/>
        </w:rPr>
        <w:t xml:space="preserve">, </w:t>
      </w:r>
      <w:proofErr w:type="spellStart"/>
      <w:r w:rsidRPr="00F45F43">
        <w:rPr>
          <w:sz w:val="22"/>
        </w:rPr>
        <w:t>Westvic</w:t>
      </w:r>
      <w:proofErr w:type="spellEnd"/>
      <w:r w:rsidRPr="00F45F43">
        <w:rPr>
          <w:sz w:val="22"/>
        </w:rPr>
        <w:t xml:space="preserve"> Staffing Solutions and the Work and Learning Centre in Norlane. </w:t>
      </w:r>
    </w:p>
    <w:p w14:paraId="6E36CE33" w14:textId="77777777" w:rsidR="00B47CC9" w:rsidRPr="00F45F43" w:rsidRDefault="00B47CC9" w:rsidP="00B47CC9">
      <w:pPr>
        <w:spacing w:before="120" w:line="257" w:lineRule="auto"/>
        <w:rPr>
          <w:sz w:val="22"/>
        </w:rPr>
      </w:pPr>
      <w:r w:rsidRPr="00F45F43">
        <w:rPr>
          <w:sz w:val="22"/>
        </w:rPr>
        <w:t xml:space="preserve">The region also hosts a State Government Skills and Jobs Centre at The Gordon TAFE and a network of Learn Local providers delivering ACFE Board funded pre-accredited training. </w:t>
      </w:r>
    </w:p>
    <w:bookmarkEnd w:id="32"/>
    <w:p w14:paraId="47917988" w14:textId="77777777" w:rsidR="00B47CC9" w:rsidRPr="00F45F43" w:rsidRDefault="00B47CC9" w:rsidP="00B47CC9">
      <w:pPr>
        <w:spacing w:before="120" w:line="257" w:lineRule="auto"/>
        <w:rPr>
          <w:sz w:val="22"/>
        </w:rPr>
      </w:pPr>
      <w:r w:rsidRPr="00F45F43">
        <w:rPr>
          <w:sz w:val="22"/>
        </w:rPr>
        <w:t xml:space="preserve">Education providers include the Gordon Institute of TAFE, Marcus Oldham College, Deakin University, the Local Learning and Employment Network, and many accredited training providers including Bellarine Training and Community Hub, </w:t>
      </w:r>
      <w:proofErr w:type="spellStart"/>
      <w:r w:rsidRPr="00F45F43">
        <w:rPr>
          <w:sz w:val="22"/>
        </w:rPr>
        <w:t>Cultura</w:t>
      </w:r>
      <w:proofErr w:type="spellEnd"/>
      <w:r w:rsidRPr="00F45F43">
        <w:rPr>
          <w:sz w:val="22"/>
        </w:rPr>
        <w:t xml:space="preserve">, Encompass Training, </w:t>
      </w:r>
      <w:proofErr w:type="spellStart"/>
      <w:r w:rsidRPr="00F45F43">
        <w:rPr>
          <w:sz w:val="22"/>
        </w:rPr>
        <w:t>genU</w:t>
      </w:r>
      <w:proofErr w:type="spellEnd"/>
      <w:r w:rsidRPr="00F45F43">
        <w:rPr>
          <w:sz w:val="22"/>
        </w:rPr>
        <w:t xml:space="preserve"> Training, Go Training, </w:t>
      </w:r>
      <w:proofErr w:type="spellStart"/>
      <w:r w:rsidRPr="00F45F43">
        <w:rPr>
          <w:sz w:val="22"/>
        </w:rPr>
        <w:t>Multiskills</w:t>
      </w:r>
      <w:proofErr w:type="spellEnd"/>
      <w:r w:rsidRPr="00F45F43">
        <w:rPr>
          <w:sz w:val="22"/>
        </w:rPr>
        <w:t xml:space="preserve"> Training, Oxygen College, and VFA Learning. Several labour hire and private recruitment companies also operate in the region. </w:t>
      </w:r>
    </w:p>
    <w:p w14:paraId="5DD176B6" w14:textId="77777777" w:rsidR="00B47CC9" w:rsidRPr="00AA7B66" w:rsidRDefault="00B47CC9" w:rsidP="00B47CC9">
      <w:pPr>
        <w:pStyle w:val="Heading1"/>
        <w:spacing w:line="276" w:lineRule="auto"/>
        <w:jc w:val="both"/>
        <w:rPr>
          <w:color w:val="9CC2E5" w:themeColor="accent1" w:themeTint="99"/>
          <w:sz w:val="32"/>
        </w:rPr>
      </w:pPr>
      <w:bookmarkStart w:id="34" w:name="_Toc54611521"/>
      <w:bookmarkStart w:id="35" w:name="_Toc77774921"/>
      <w:bookmarkStart w:id="36" w:name="_Toc116052787"/>
      <w:r w:rsidRPr="00AA7B66">
        <w:rPr>
          <w:color w:val="323E4F" w:themeColor="text2" w:themeShade="BF"/>
          <w:sz w:val="32"/>
        </w:rPr>
        <w:t>Selected Major Projects</w:t>
      </w:r>
      <w:bookmarkEnd w:id="34"/>
      <w:r w:rsidRPr="00AA7B66">
        <w:rPr>
          <w:color w:val="323E4F" w:themeColor="text2" w:themeShade="BF"/>
          <w:sz w:val="32"/>
        </w:rPr>
        <w:t>/Initiatives</w:t>
      </w:r>
      <w:bookmarkEnd w:id="35"/>
      <w:bookmarkEnd w:id="36"/>
    </w:p>
    <w:p w14:paraId="47C3FFE7" w14:textId="77777777" w:rsidR="00B47CC9" w:rsidRPr="00F45F43" w:rsidRDefault="00B47CC9" w:rsidP="00B47CC9">
      <w:pPr>
        <w:spacing w:before="120" w:line="257" w:lineRule="auto"/>
        <w:rPr>
          <w:rFonts w:ascii="Calibri" w:eastAsia="Calibri" w:hAnsi="Calibri" w:cs="Calibri"/>
          <w:sz w:val="22"/>
          <w:lang w:val="en-US"/>
        </w:rPr>
      </w:pPr>
      <w:r w:rsidRPr="00F45F43">
        <w:rPr>
          <w:rFonts w:ascii="Calibri" w:eastAsia="Calibri" w:hAnsi="Calibri" w:cs="Calibri"/>
          <w:sz w:val="22"/>
          <w:lang w:val="en-US"/>
        </w:rPr>
        <w:t xml:space="preserve">Barwon region has a pipeline of infrastructure and construction projects which have commenced or are in the planning or approval stages. These projects attract public and private investment and provide economic, employment and skills development opportunities for the region. Skills development and </w:t>
      </w:r>
      <w:proofErr w:type="spellStart"/>
      <w:r w:rsidRPr="00F45F43">
        <w:rPr>
          <w:rFonts w:ascii="Calibri" w:eastAsia="Calibri" w:hAnsi="Calibri" w:cs="Calibri"/>
          <w:sz w:val="22"/>
          <w:lang w:val="en-US"/>
        </w:rPr>
        <w:t>labour</w:t>
      </w:r>
      <w:proofErr w:type="spellEnd"/>
      <w:r w:rsidRPr="00F45F43">
        <w:rPr>
          <w:rFonts w:ascii="Calibri" w:eastAsia="Calibri" w:hAnsi="Calibri" w:cs="Calibri"/>
          <w:sz w:val="22"/>
          <w:lang w:val="en-US"/>
        </w:rPr>
        <w:t xml:space="preserve"> supply initiatives will be important to ensure that skills and </w:t>
      </w:r>
      <w:proofErr w:type="spellStart"/>
      <w:r w:rsidRPr="00F45F43">
        <w:rPr>
          <w:rFonts w:ascii="Calibri" w:eastAsia="Calibri" w:hAnsi="Calibri" w:cs="Calibri"/>
          <w:sz w:val="22"/>
          <w:lang w:val="en-US"/>
        </w:rPr>
        <w:t>labour</w:t>
      </w:r>
      <w:proofErr w:type="spellEnd"/>
      <w:r w:rsidRPr="00F45F43">
        <w:rPr>
          <w:rFonts w:ascii="Calibri" w:eastAsia="Calibri" w:hAnsi="Calibri" w:cs="Calibri"/>
          <w:sz w:val="22"/>
          <w:lang w:val="en-US"/>
        </w:rPr>
        <w:t xml:space="preserve"> needs are met, and that local people will be beneficiaries of local job creation and investment. </w:t>
      </w:r>
    </w:p>
    <w:p w14:paraId="453D2E50" w14:textId="77777777" w:rsidR="00B47CC9" w:rsidRPr="00F45F43" w:rsidRDefault="00B47CC9" w:rsidP="00B47CC9">
      <w:pPr>
        <w:spacing w:before="120" w:line="257" w:lineRule="auto"/>
        <w:rPr>
          <w:rFonts w:ascii="Calibri" w:eastAsia="Calibri" w:hAnsi="Calibri" w:cs="Calibri"/>
          <w:sz w:val="22"/>
          <w:lang w:val="en-US"/>
        </w:rPr>
      </w:pPr>
      <w:r w:rsidRPr="00F45F43">
        <w:rPr>
          <w:rFonts w:ascii="Calibri" w:eastAsia="Calibri" w:hAnsi="Calibri" w:cs="Calibri"/>
          <w:sz w:val="22"/>
          <w:lang w:val="en-US"/>
        </w:rPr>
        <w:t xml:space="preserve">Projects/Initiatives commenced or planned for the region include: </w:t>
      </w:r>
    </w:p>
    <w:p w14:paraId="57269465" w14:textId="77777777" w:rsidR="00B47CC9" w:rsidRPr="00F45F43" w:rsidRDefault="00B47CC9" w:rsidP="00B47CC9">
      <w:pPr>
        <w:pStyle w:val="ListParagraph"/>
        <w:numPr>
          <w:ilvl w:val="0"/>
          <w:numId w:val="17"/>
        </w:numPr>
        <w:spacing w:before="120" w:line="257" w:lineRule="auto"/>
        <w:ind w:left="714" w:hanging="357"/>
        <w:rPr>
          <w:rFonts w:ascii="Calibri" w:eastAsia="Calibri" w:hAnsi="Calibri" w:cs="Calibri"/>
          <w:sz w:val="22"/>
          <w:lang w:val="en-US"/>
        </w:rPr>
      </w:pPr>
      <w:r w:rsidRPr="00F45F43">
        <w:rPr>
          <w:rFonts w:ascii="Calibri" w:eastAsia="Calibri" w:hAnsi="Calibri" w:cs="Calibri"/>
          <w:sz w:val="22"/>
          <w:lang w:val="en-US"/>
        </w:rPr>
        <w:t xml:space="preserve">$11.5 billion worth of infrastructure development in the City of Greater Geelong </w:t>
      </w:r>
    </w:p>
    <w:p w14:paraId="7E17BEA7" w14:textId="77777777" w:rsidR="00B47CC9" w:rsidRPr="00F45F43" w:rsidRDefault="00B10A4F" w:rsidP="00B47CC9">
      <w:pPr>
        <w:pStyle w:val="ListParagraph"/>
        <w:numPr>
          <w:ilvl w:val="0"/>
          <w:numId w:val="17"/>
        </w:numPr>
        <w:spacing w:before="120" w:line="257" w:lineRule="auto"/>
        <w:ind w:left="714" w:hanging="357"/>
        <w:rPr>
          <w:rFonts w:cstheme="minorHAnsi"/>
          <w:b/>
          <w:bCs/>
          <w:spacing w:val="-6"/>
          <w:sz w:val="22"/>
        </w:rPr>
      </w:pPr>
      <w:hyperlink r:id="rId24" w:history="1">
        <w:r w:rsidR="00B47CC9" w:rsidRPr="00F45F43">
          <w:rPr>
            <w:sz w:val="22"/>
            <w:u w:val="single"/>
          </w:rPr>
          <w:t>Major Projects | Golden Plains Shire Council</w:t>
        </w:r>
      </w:hyperlink>
    </w:p>
    <w:p w14:paraId="6FFA164F" w14:textId="77777777" w:rsidR="00B47CC9" w:rsidRPr="00F45F43" w:rsidRDefault="00B10A4F" w:rsidP="00B47CC9">
      <w:pPr>
        <w:pStyle w:val="ListParagraph"/>
        <w:numPr>
          <w:ilvl w:val="0"/>
          <w:numId w:val="17"/>
        </w:numPr>
        <w:spacing w:before="120" w:line="257" w:lineRule="auto"/>
        <w:ind w:left="714" w:hanging="357"/>
        <w:rPr>
          <w:rFonts w:cstheme="minorHAnsi"/>
          <w:b/>
          <w:bCs/>
          <w:spacing w:val="-6"/>
          <w:sz w:val="22"/>
        </w:rPr>
      </w:pPr>
      <w:hyperlink r:id="rId25" w:history="1">
        <w:r w:rsidR="00B47CC9" w:rsidRPr="00F45F43">
          <w:rPr>
            <w:sz w:val="22"/>
            <w:u w:val="single"/>
          </w:rPr>
          <w:t>Works and projects - Surf Coast Shire</w:t>
        </w:r>
      </w:hyperlink>
    </w:p>
    <w:p w14:paraId="6836C876" w14:textId="77777777" w:rsidR="00B47CC9" w:rsidRPr="00F45F43" w:rsidRDefault="00B10A4F" w:rsidP="00B47CC9">
      <w:pPr>
        <w:pStyle w:val="ListParagraph"/>
        <w:numPr>
          <w:ilvl w:val="0"/>
          <w:numId w:val="17"/>
        </w:numPr>
        <w:spacing w:before="120" w:line="257" w:lineRule="auto"/>
        <w:ind w:left="714" w:hanging="357"/>
        <w:rPr>
          <w:rFonts w:cstheme="minorHAnsi"/>
          <w:b/>
          <w:bCs/>
          <w:spacing w:val="-6"/>
          <w:sz w:val="22"/>
        </w:rPr>
      </w:pPr>
      <w:hyperlink r:id="rId26" w:history="1">
        <w:r w:rsidR="00B47CC9" w:rsidRPr="00F45F43">
          <w:rPr>
            <w:sz w:val="22"/>
            <w:u w:val="single"/>
          </w:rPr>
          <w:t xml:space="preserve">Current projects | Borough of </w:t>
        </w:r>
        <w:proofErr w:type="spellStart"/>
        <w:r w:rsidR="00B47CC9" w:rsidRPr="00F45F43">
          <w:rPr>
            <w:sz w:val="22"/>
            <w:u w:val="single"/>
          </w:rPr>
          <w:t>Queenscliffe</w:t>
        </w:r>
        <w:proofErr w:type="spellEnd"/>
      </w:hyperlink>
    </w:p>
    <w:p w14:paraId="18B54923" w14:textId="5D19D920" w:rsidR="00B47CC9" w:rsidRPr="00F45F43" w:rsidRDefault="00B47CC9" w:rsidP="00B47CC9">
      <w:pPr>
        <w:pStyle w:val="ListParagraph"/>
        <w:numPr>
          <w:ilvl w:val="0"/>
          <w:numId w:val="17"/>
        </w:numPr>
        <w:spacing w:before="120" w:line="257" w:lineRule="auto"/>
        <w:ind w:left="714" w:hanging="357"/>
        <w:contextualSpacing w:val="0"/>
        <w:rPr>
          <w:color w:val="000000" w:themeColor="text1"/>
          <w:sz w:val="22"/>
          <w:lang w:val="en"/>
        </w:rPr>
      </w:pPr>
      <w:r w:rsidRPr="00F45F43">
        <w:rPr>
          <w:color w:val="000000" w:themeColor="text1"/>
          <w:sz w:val="22"/>
          <w:lang w:val="en"/>
        </w:rPr>
        <w:t xml:space="preserve">The Geelong City Deal – a 10-year plan to </w:t>
      </w:r>
      <w:proofErr w:type="spellStart"/>
      <w:r w:rsidRPr="00F45F43">
        <w:rPr>
          <w:color w:val="000000" w:themeColor="text1"/>
          <w:sz w:val="22"/>
          <w:lang w:val="en"/>
        </w:rPr>
        <w:t>revitalise</w:t>
      </w:r>
      <w:proofErr w:type="spellEnd"/>
      <w:r w:rsidRPr="00F45F43">
        <w:rPr>
          <w:color w:val="000000" w:themeColor="text1"/>
          <w:sz w:val="22"/>
          <w:lang w:val="en"/>
        </w:rPr>
        <w:t xml:space="preserve"> Geelong and unlock the potential of the Great Ocean Road visitor economy. The city deals have been highlighted as an action item from Geelong’s COVID-19 Recovery Collective which includes Committee for Geelong, Geelong Chamber of Commerce and Tourism Greater Geelong and the Bellarine. This includes the $170M Geelong Convention and Exhibition Centre set to commence construction in 2022.</w:t>
      </w:r>
      <w:r w:rsidR="00A14891">
        <w:rPr>
          <w:color w:val="000000" w:themeColor="text1"/>
          <w:sz w:val="22"/>
          <w:lang w:val="en"/>
        </w:rPr>
        <w:br/>
      </w:r>
      <w:hyperlink r:id="rId27" w:history="1">
        <w:r w:rsidRPr="00F45F43">
          <w:rPr>
            <w:rStyle w:val="Hyperlink"/>
            <w:sz w:val="22"/>
          </w:rPr>
          <w:t>Geelong City Deal - Regional Development Victoria (rdv.vic.gov.au)</w:t>
        </w:r>
      </w:hyperlink>
    </w:p>
    <w:p w14:paraId="7DC37743" w14:textId="77777777" w:rsidR="00B47CC9" w:rsidRPr="00F45F43" w:rsidRDefault="00B47CC9" w:rsidP="00B47CC9">
      <w:pPr>
        <w:pStyle w:val="ListParagraph"/>
        <w:numPr>
          <w:ilvl w:val="0"/>
          <w:numId w:val="17"/>
        </w:numPr>
        <w:spacing w:before="120" w:line="257" w:lineRule="auto"/>
        <w:ind w:left="714" w:hanging="357"/>
        <w:contextualSpacing w:val="0"/>
        <w:rPr>
          <w:color w:val="000000" w:themeColor="text1"/>
          <w:sz w:val="22"/>
          <w:lang w:val="en"/>
        </w:rPr>
      </w:pPr>
      <w:r w:rsidRPr="00F45F43">
        <w:rPr>
          <w:color w:val="000000" w:themeColor="text1"/>
          <w:sz w:val="22"/>
          <w:lang w:val="en"/>
        </w:rPr>
        <w:lastRenderedPageBreak/>
        <w:t xml:space="preserve">The Investment Fast Track Fund – helps take important projects from the ideas phase to be ready for development, with grants of up to $500,000 available to local councils, community </w:t>
      </w:r>
      <w:proofErr w:type="spellStart"/>
      <w:r w:rsidRPr="00F45F43">
        <w:rPr>
          <w:color w:val="000000" w:themeColor="text1"/>
          <w:sz w:val="22"/>
          <w:lang w:val="en"/>
        </w:rPr>
        <w:t>organisations</w:t>
      </w:r>
      <w:proofErr w:type="spellEnd"/>
      <w:r w:rsidRPr="00F45F43">
        <w:rPr>
          <w:color w:val="000000" w:themeColor="text1"/>
          <w:sz w:val="22"/>
          <w:lang w:val="en"/>
        </w:rPr>
        <w:t xml:space="preserve"> and the private sector for planning, design and business case works.</w:t>
      </w:r>
    </w:p>
    <w:p w14:paraId="4EC34458" w14:textId="77777777" w:rsidR="00B47CC9" w:rsidRPr="00F45F43" w:rsidRDefault="00B47CC9" w:rsidP="00B47CC9">
      <w:pPr>
        <w:pStyle w:val="ListParagraph"/>
        <w:numPr>
          <w:ilvl w:val="0"/>
          <w:numId w:val="17"/>
        </w:numPr>
        <w:spacing w:before="120" w:line="257" w:lineRule="auto"/>
        <w:ind w:left="714" w:hanging="357"/>
        <w:contextualSpacing w:val="0"/>
        <w:rPr>
          <w:color w:val="000000" w:themeColor="text1"/>
          <w:sz w:val="22"/>
          <w:lang w:val="en"/>
        </w:rPr>
      </w:pPr>
      <w:proofErr w:type="spellStart"/>
      <w:r w:rsidRPr="00F45F43">
        <w:rPr>
          <w:color w:val="000000" w:themeColor="text1"/>
          <w:sz w:val="22"/>
          <w:lang w:val="en"/>
        </w:rPr>
        <w:t>Revitalising</w:t>
      </w:r>
      <w:proofErr w:type="spellEnd"/>
      <w:r w:rsidRPr="00F45F43">
        <w:rPr>
          <w:color w:val="000000" w:themeColor="text1"/>
          <w:sz w:val="22"/>
          <w:lang w:val="en"/>
        </w:rPr>
        <w:t xml:space="preserve"> Central Geelong Action Plan refresh – includes key priorities in growing the residential population from 2,000 to 12,000 and extending the Green Spine.</w:t>
      </w:r>
    </w:p>
    <w:p w14:paraId="3421B950" w14:textId="77777777" w:rsidR="00B47CC9" w:rsidRPr="00F45F43" w:rsidRDefault="00B47CC9" w:rsidP="00B47CC9">
      <w:pPr>
        <w:pStyle w:val="ListParagraph"/>
        <w:numPr>
          <w:ilvl w:val="0"/>
          <w:numId w:val="17"/>
        </w:numPr>
        <w:spacing w:before="120" w:line="257" w:lineRule="auto"/>
        <w:ind w:left="714" w:hanging="357"/>
        <w:contextualSpacing w:val="0"/>
        <w:rPr>
          <w:color w:val="000000" w:themeColor="text1"/>
          <w:sz w:val="22"/>
          <w:lang w:val="en"/>
        </w:rPr>
      </w:pPr>
      <w:r w:rsidRPr="00F45F43">
        <w:rPr>
          <w:color w:val="000000" w:themeColor="text1"/>
          <w:sz w:val="22"/>
          <w:lang w:val="en"/>
        </w:rPr>
        <w:t xml:space="preserve">Four Economic Development Pillar projects endorsed as ‘G21 Priority Projects’: Avalon Airport, Geelong Port (and Spirit of Tasmania from late 2022 with a new $135M terminal under construction), Great Ocean Road and G21 Regional </w:t>
      </w:r>
      <w:proofErr w:type="spellStart"/>
      <w:r w:rsidRPr="00F45F43">
        <w:rPr>
          <w:color w:val="000000" w:themeColor="text1"/>
          <w:sz w:val="22"/>
          <w:lang w:val="en"/>
        </w:rPr>
        <w:t>Harbours</w:t>
      </w:r>
      <w:proofErr w:type="spellEnd"/>
      <w:r w:rsidRPr="00F45F43">
        <w:rPr>
          <w:color w:val="000000" w:themeColor="text1"/>
          <w:sz w:val="22"/>
          <w:lang w:val="en"/>
        </w:rPr>
        <w:t xml:space="preserve">, including a number of current Pillar projects. </w:t>
      </w:r>
    </w:p>
    <w:p w14:paraId="0CCF07A2" w14:textId="77777777" w:rsidR="00B47CC9" w:rsidRPr="00F45F43" w:rsidRDefault="00B47CC9" w:rsidP="00B47CC9">
      <w:pPr>
        <w:pStyle w:val="ListParagraph"/>
        <w:numPr>
          <w:ilvl w:val="0"/>
          <w:numId w:val="17"/>
        </w:numPr>
        <w:spacing w:before="120" w:line="257" w:lineRule="auto"/>
        <w:ind w:left="714" w:hanging="357"/>
        <w:contextualSpacing w:val="0"/>
        <w:rPr>
          <w:color w:val="000000" w:themeColor="text1"/>
          <w:sz w:val="22"/>
          <w:lang w:val="en"/>
        </w:rPr>
      </w:pPr>
      <w:r w:rsidRPr="00F45F43">
        <w:rPr>
          <w:color w:val="000000" w:themeColor="text1"/>
          <w:sz w:val="22"/>
          <w:lang w:val="en"/>
        </w:rPr>
        <w:t xml:space="preserve">Hybrid fund Scale Facilitation has secured the intellectual property rights to a significant portfolio of world-leading advanced battery technology for Australia. Scale Facilitation launched Recharge Dynamics and will </w:t>
      </w:r>
      <w:proofErr w:type="spellStart"/>
      <w:r w:rsidRPr="00F45F43">
        <w:rPr>
          <w:color w:val="000000" w:themeColor="text1"/>
          <w:sz w:val="22"/>
          <w:lang w:val="en"/>
        </w:rPr>
        <w:t>utilise</w:t>
      </w:r>
      <w:proofErr w:type="spellEnd"/>
      <w:r w:rsidRPr="00F45F43">
        <w:rPr>
          <w:color w:val="000000" w:themeColor="text1"/>
          <w:sz w:val="22"/>
          <w:lang w:val="en"/>
        </w:rPr>
        <w:t xml:space="preserve"> a $10 million allocation under the Australian Federal Government’s Trailblazer University Program. The partnership between Recharge Dynamics and Deakin University is expected to generate $1.4 billion in revenue and 2,500 jobs in the next decade. </w:t>
      </w:r>
    </w:p>
    <w:p w14:paraId="7D6495F5" w14:textId="77777777" w:rsidR="00B47CC9" w:rsidRPr="00F45F43" w:rsidRDefault="00B47CC9" w:rsidP="00B47CC9">
      <w:pPr>
        <w:pStyle w:val="ListParagraph"/>
        <w:numPr>
          <w:ilvl w:val="0"/>
          <w:numId w:val="17"/>
        </w:numPr>
        <w:spacing w:before="120" w:line="257" w:lineRule="auto"/>
        <w:ind w:left="714" w:hanging="357"/>
        <w:contextualSpacing w:val="0"/>
        <w:rPr>
          <w:sz w:val="22"/>
          <w:lang w:val="en"/>
        </w:rPr>
      </w:pPr>
      <w:r w:rsidRPr="00F45F43">
        <w:rPr>
          <w:color w:val="000000" w:themeColor="text1"/>
          <w:sz w:val="22"/>
          <w:lang w:val="en"/>
        </w:rPr>
        <w:t xml:space="preserve">Geelong Cultural Precinct including the $140M redevelopment of the Geelong Arts Centre is set to be completed in 2022 and the proposed $90M extension of the Geelong Gallery. Little </w:t>
      </w:r>
      <w:proofErr w:type="spellStart"/>
      <w:r w:rsidRPr="00F45F43">
        <w:rPr>
          <w:color w:val="000000" w:themeColor="text1"/>
          <w:sz w:val="22"/>
          <w:lang w:val="en"/>
        </w:rPr>
        <w:t>Malop</w:t>
      </w:r>
      <w:proofErr w:type="spellEnd"/>
      <w:r w:rsidRPr="00F45F43">
        <w:rPr>
          <w:color w:val="000000" w:themeColor="text1"/>
          <w:sz w:val="22"/>
          <w:lang w:val="en"/>
        </w:rPr>
        <w:t xml:space="preserve"> Street, where The Geelong Art Center is located, will also be redeveloped with work to be completed in 2023. </w:t>
      </w:r>
    </w:p>
    <w:p w14:paraId="16D9DC7B" w14:textId="77777777" w:rsidR="00B47CC9" w:rsidRPr="00F45F43" w:rsidRDefault="00B10A4F" w:rsidP="00B47CC9">
      <w:pPr>
        <w:pStyle w:val="ListParagraph"/>
        <w:numPr>
          <w:ilvl w:val="0"/>
          <w:numId w:val="17"/>
        </w:numPr>
        <w:spacing w:before="120" w:line="257" w:lineRule="auto"/>
        <w:ind w:left="714" w:hanging="357"/>
        <w:contextualSpacing w:val="0"/>
        <w:rPr>
          <w:sz w:val="22"/>
          <w:lang w:val="en"/>
        </w:rPr>
      </w:pPr>
      <w:hyperlink r:id="rId28" w:history="1">
        <w:r w:rsidR="00B47CC9" w:rsidRPr="00F45F43">
          <w:rPr>
            <w:rStyle w:val="Hyperlink"/>
            <w:sz w:val="22"/>
          </w:rPr>
          <w:t xml:space="preserve">Little </w:t>
        </w:r>
        <w:proofErr w:type="spellStart"/>
        <w:r w:rsidR="00B47CC9" w:rsidRPr="00F45F43">
          <w:rPr>
            <w:rStyle w:val="Hyperlink"/>
            <w:sz w:val="22"/>
          </w:rPr>
          <w:t>Malop</w:t>
        </w:r>
        <w:proofErr w:type="spellEnd"/>
        <w:r w:rsidR="00B47CC9" w:rsidRPr="00F45F43">
          <w:rPr>
            <w:rStyle w:val="Hyperlink"/>
            <w:sz w:val="22"/>
          </w:rPr>
          <w:t xml:space="preserve"> Street Redevelopment - Geelong Arts Centre</w:t>
        </w:r>
      </w:hyperlink>
    </w:p>
    <w:p w14:paraId="3EEC138E" w14:textId="77777777" w:rsidR="00B47CC9" w:rsidRPr="00F45F43" w:rsidRDefault="00B47CC9" w:rsidP="00B47CC9">
      <w:pPr>
        <w:pStyle w:val="ListParagraph"/>
        <w:numPr>
          <w:ilvl w:val="0"/>
          <w:numId w:val="17"/>
        </w:numPr>
        <w:spacing w:before="120" w:line="257" w:lineRule="auto"/>
        <w:ind w:left="714" w:hanging="357"/>
        <w:contextualSpacing w:val="0"/>
        <w:rPr>
          <w:color w:val="000000" w:themeColor="text1"/>
          <w:sz w:val="22"/>
          <w:lang w:val="en"/>
        </w:rPr>
      </w:pPr>
      <w:r w:rsidRPr="00F45F43">
        <w:rPr>
          <w:rFonts w:cstheme="minorHAnsi"/>
          <w:sz w:val="22"/>
          <w:lang w:val="en-US"/>
        </w:rPr>
        <w:t>Projects which will extend from the Commonwealth Games being hosted in Geelong in 2026.</w:t>
      </w:r>
    </w:p>
    <w:p w14:paraId="01B70342" w14:textId="77777777" w:rsidR="00B47CC9" w:rsidRPr="00F45F43" w:rsidRDefault="00B47CC9" w:rsidP="00B47CC9">
      <w:pPr>
        <w:pStyle w:val="ListParagraph"/>
        <w:numPr>
          <w:ilvl w:val="0"/>
          <w:numId w:val="17"/>
        </w:numPr>
        <w:spacing w:before="120" w:line="257" w:lineRule="auto"/>
        <w:ind w:left="714" w:hanging="357"/>
        <w:contextualSpacing w:val="0"/>
        <w:rPr>
          <w:color w:val="000000" w:themeColor="text1"/>
          <w:sz w:val="22"/>
          <w:lang w:val="en"/>
        </w:rPr>
      </w:pPr>
      <w:r w:rsidRPr="00F45F43">
        <w:rPr>
          <w:color w:val="000000" w:themeColor="text1"/>
          <w:sz w:val="22"/>
          <w:lang w:val="en"/>
        </w:rPr>
        <w:t xml:space="preserve">Six “shovel-ready” school and infrastructure projects, including security and safety upgrades at Kardinia Park, </w:t>
      </w:r>
      <w:proofErr w:type="spellStart"/>
      <w:r w:rsidRPr="00F45F43">
        <w:rPr>
          <w:color w:val="000000" w:themeColor="text1"/>
          <w:sz w:val="22"/>
          <w:lang w:val="en"/>
        </w:rPr>
        <w:t>Portarlington</w:t>
      </w:r>
      <w:proofErr w:type="spellEnd"/>
      <w:r w:rsidRPr="00F45F43">
        <w:rPr>
          <w:color w:val="000000" w:themeColor="text1"/>
          <w:sz w:val="22"/>
          <w:lang w:val="en"/>
        </w:rPr>
        <w:t xml:space="preserve"> Pier </w:t>
      </w:r>
      <w:proofErr w:type="spellStart"/>
      <w:r w:rsidRPr="00F45F43">
        <w:rPr>
          <w:color w:val="000000" w:themeColor="text1"/>
          <w:sz w:val="22"/>
          <w:lang w:val="en"/>
        </w:rPr>
        <w:t>revitalisation</w:t>
      </w:r>
      <w:proofErr w:type="spellEnd"/>
      <w:r w:rsidRPr="00F45F43">
        <w:rPr>
          <w:color w:val="000000" w:themeColor="text1"/>
          <w:sz w:val="22"/>
          <w:lang w:val="en"/>
        </w:rPr>
        <w:t xml:space="preserve">, new VCE </w:t>
      </w:r>
      <w:proofErr w:type="spellStart"/>
      <w:r w:rsidRPr="00F45F43">
        <w:rPr>
          <w:color w:val="000000" w:themeColor="text1"/>
          <w:sz w:val="22"/>
          <w:lang w:val="en"/>
        </w:rPr>
        <w:t>centre</w:t>
      </w:r>
      <w:proofErr w:type="spellEnd"/>
      <w:r w:rsidRPr="00F45F43">
        <w:rPr>
          <w:color w:val="000000" w:themeColor="text1"/>
          <w:sz w:val="22"/>
          <w:lang w:val="en"/>
        </w:rPr>
        <w:t xml:space="preserve"> at Bellarine Secondary College, upgrade Newcomb Secondary College, refurbish classrooms and facilities at Newcomb Park Primary School and upgrade water and sewerage site services at Bellbrae Primary School.</w:t>
      </w:r>
    </w:p>
    <w:p w14:paraId="6504B831" w14:textId="77777777" w:rsidR="00B47CC9" w:rsidRPr="00F45F43" w:rsidRDefault="00B47CC9" w:rsidP="00B47CC9">
      <w:pPr>
        <w:pStyle w:val="ListParagraph"/>
        <w:numPr>
          <w:ilvl w:val="0"/>
          <w:numId w:val="17"/>
        </w:numPr>
        <w:spacing w:before="120" w:line="257" w:lineRule="auto"/>
        <w:ind w:left="714" w:hanging="357"/>
        <w:contextualSpacing w:val="0"/>
        <w:rPr>
          <w:color w:val="000000" w:themeColor="text1"/>
          <w:sz w:val="22"/>
          <w:lang w:val="en"/>
        </w:rPr>
      </w:pPr>
      <w:bookmarkStart w:id="37" w:name="_Hlk63258326"/>
      <w:r w:rsidRPr="00F45F43">
        <w:rPr>
          <w:color w:val="000000" w:themeColor="text1"/>
          <w:sz w:val="22"/>
          <w:lang w:val="en"/>
        </w:rPr>
        <w:t xml:space="preserve">The Chisholm Road maximum security prison – expected to open in late 2022, will result in the recruitment of more than 650 staff. </w:t>
      </w:r>
      <w:bookmarkEnd w:id="37"/>
      <w:r w:rsidRPr="00F45F43">
        <w:rPr>
          <w:color w:val="000000" w:themeColor="text1"/>
          <w:sz w:val="22"/>
          <w:lang w:val="en"/>
        </w:rPr>
        <w:t>During the construction phase, the project has created more than 900 jobs with John Holland being appointed as the project manager. The social procurement activity includes a 10 per cent apprenticeship/traineeship and engineering cadet’s target, as well as a 4 per cent Aboriginal employment target.</w:t>
      </w:r>
    </w:p>
    <w:p w14:paraId="011B1902" w14:textId="77777777" w:rsidR="00B47CC9" w:rsidRPr="00F45F43" w:rsidRDefault="00B47CC9" w:rsidP="00B47CC9">
      <w:pPr>
        <w:pStyle w:val="ListParagraph"/>
        <w:numPr>
          <w:ilvl w:val="0"/>
          <w:numId w:val="17"/>
        </w:numPr>
        <w:spacing w:before="120" w:line="257" w:lineRule="auto"/>
        <w:ind w:left="714" w:hanging="357"/>
        <w:contextualSpacing w:val="0"/>
        <w:rPr>
          <w:color w:val="000000" w:themeColor="text1"/>
          <w:sz w:val="22"/>
          <w:lang w:val="en"/>
        </w:rPr>
      </w:pPr>
      <w:r w:rsidRPr="00F45F43">
        <w:rPr>
          <w:color w:val="000000" w:themeColor="text1"/>
          <w:sz w:val="22"/>
          <w:lang w:val="en"/>
        </w:rPr>
        <w:t xml:space="preserve">Planned new growth in the </w:t>
      </w:r>
      <w:proofErr w:type="gramStart"/>
      <w:r w:rsidRPr="00F45F43">
        <w:rPr>
          <w:color w:val="000000" w:themeColor="text1"/>
          <w:sz w:val="22"/>
          <w:lang w:val="en"/>
        </w:rPr>
        <w:t>North West</w:t>
      </w:r>
      <w:proofErr w:type="gramEnd"/>
      <w:r w:rsidRPr="00F45F43">
        <w:rPr>
          <w:color w:val="000000" w:themeColor="text1"/>
          <w:sz w:val="22"/>
          <w:lang w:val="en"/>
        </w:rPr>
        <w:t xml:space="preserve"> Growth Area to create significant employment in infrastructure, construction and related services and retail and general consumer spending. </w:t>
      </w:r>
    </w:p>
    <w:p w14:paraId="079B06BF" w14:textId="77777777" w:rsidR="00B47CC9" w:rsidRPr="00F45F43" w:rsidRDefault="00B47CC9" w:rsidP="00B47CC9">
      <w:pPr>
        <w:pStyle w:val="ListParagraph"/>
        <w:numPr>
          <w:ilvl w:val="0"/>
          <w:numId w:val="17"/>
        </w:numPr>
        <w:spacing w:before="120" w:line="257" w:lineRule="auto"/>
        <w:ind w:left="714" w:hanging="357"/>
        <w:contextualSpacing w:val="0"/>
        <w:rPr>
          <w:color w:val="000000" w:themeColor="text1"/>
          <w:sz w:val="22"/>
          <w:lang w:val="en"/>
        </w:rPr>
      </w:pPr>
      <w:proofErr w:type="spellStart"/>
      <w:r w:rsidRPr="00F45F43">
        <w:rPr>
          <w:rFonts w:cstheme="minorHAnsi"/>
          <w:sz w:val="22"/>
        </w:rPr>
        <w:t>Barunah</w:t>
      </w:r>
      <w:proofErr w:type="spellEnd"/>
      <w:r w:rsidRPr="00F45F43">
        <w:rPr>
          <w:rFonts w:cstheme="minorHAnsi"/>
          <w:sz w:val="22"/>
        </w:rPr>
        <w:t xml:space="preserve"> Plains, outside Geelong, one of eight locations across Victoria where training is </w:t>
      </w:r>
      <w:r w:rsidRPr="00F45F43">
        <w:rPr>
          <w:color w:val="000000" w:themeColor="text1"/>
          <w:sz w:val="22"/>
          <w:lang w:val="en"/>
        </w:rPr>
        <w:t xml:space="preserve">being delivered to address the skill shortage in the state’s growing wool sector. </w:t>
      </w:r>
      <w:r w:rsidRPr="00F45F43">
        <w:rPr>
          <w:color w:val="000000" w:themeColor="text1"/>
          <w:sz w:val="22"/>
          <w:lang w:val="en"/>
        </w:rPr>
        <w:br/>
        <w:t xml:space="preserve">The Government’s $1.2 million investment is supporting the shearing industry, </w:t>
      </w:r>
      <w:proofErr w:type="gramStart"/>
      <w:r w:rsidRPr="00F45F43">
        <w:rPr>
          <w:color w:val="000000" w:themeColor="text1"/>
          <w:sz w:val="22"/>
          <w:lang w:val="en"/>
        </w:rPr>
        <w:t>South West</w:t>
      </w:r>
      <w:proofErr w:type="gramEnd"/>
      <w:r w:rsidRPr="00F45F43">
        <w:rPr>
          <w:color w:val="000000" w:themeColor="text1"/>
          <w:sz w:val="22"/>
          <w:lang w:val="en"/>
        </w:rPr>
        <w:t xml:space="preserve"> TAFE and two niche providers to increase the number of teachers to deliver shearing training at more locations across Victoria. </w:t>
      </w:r>
    </w:p>
    <w:p w14:paraId="615E7686" w14:textId="77777777" w:rsidR="00B47CC9" w:rsidRPr="00F45F43" w:rsidRDefault="00B47CC9" w:rsidP="00B47CC9">
      <w:pPr>
        <w:pStyle w:val="ListParagraph"/>
        <w:numPr>
          <w:ilvl w:val="0"/>
          <w:numId w:val="17"/>
        </w:numPr>
        <w:spacing w:before="120" w:line="257" w:lineRule="auto"/>
        <w:ind w:left="714" w:hanging="357"/>
        <w:contextualSpacing w:val="0"/>
        <w:rPr>
          <w:color w:val="000000" w:themeColor="text1"/>
          <w:sz w:val="22"/>
          <w:lang w:val="en"/>
        </w:rPr>
      </w:pPr>
      <w:r w:rsidRPr="00F45F43">
        <w:rPr>
          <w:color w:val="000000" w:themeColor="text1"/>
          <w:sz w:val="22"/>
          <w:lang w:val="en"/>
        </w:rPr>
        <w:t xml:space="preserve">Quintessential Equity’s $85 million Civic Precinct in Geelong currently in progress. </w:t>
      </w:r>
      <w:proofErr w:type="spellStart"/>
      <w:r w:rsidRPr="00F45F43">
        <w:rPr>
          <w:color w:val="000000" w:themeColor="text1"/>
          <w:sz w:val="22"/>
          <w:lang w:val="en"/>
        </w:rPr>
        <w:t>Besix</w:t>
      </w:r>
      <w:proofErr w:type="spellEnd"/>
      <w:r w:rsidRPr="00F45F43">
        <w:rPr>
          <w:color w:val="000000" w:themeColor="text1"/>
          <w:sz w:val="22"/>
          <w:lang w:val="en"/>
        </w:rPr>
        <w:t xml:space="preserve"> Watpac’s social investment is a major component of this development, including engagement with G21 Regional Opportunities for Work (GROW) and government bodies to ensure disadvantaged areas benefit from procurement and local employment opportunities, including Indigenous employment opportunities, are created by the project.</w:t>
      </w:r>
    </w:p>
    <w:p w14:paraId="7FF5CD4D" w14:textId="77777777" w:rsidR="00B47CC9" w:rsidRPr="00F45F43" w:rsidRDefault="00B47CC9" w:rsidP="00B47CC9">
      <w:pPr>
        <w:pStyle w:val="ListParagraph"/>
        <w:numPr>
          <w:ilvl w:val="0"/>
          <w:numId w:val="17"/>
        </w:numPr>
        <w:spacing w:before="120" w:line="257" w:lineRule="auto"/>
        <w:ind w:left="714" w:hanging="357"/>
        <w:contextualSpacing w:val="0"/>
        <w:rPr>
          <w:color w:val="000000" w:themeColor="text1"/>
          <w:sz w:val="22"/>
          <w:lang w:val="en"/>
        </w:rPr>
      </w:pPr>
      <w:proofErr w:type="spellStart"/>
      <w:r w:rsidRPr="00F45F43">
        <w:rPr>
          <w:color w:val="000000" w:themeColor="text1"/>
          <w:sz w:val="22"/>
          <w:lang w:val="en"/>
        </w:rPr>
        <w:t>Besix</w:t>
      </w:r>
      <w:proofErr w:type="spellEnd"/>
      <w:r w:rsidRPr="00F45F43">
        <w:rPr>
          <w:color w:val="000000" w:themeColor="text1"/>
          <w:sz w:val="22"/>
          <w:lang w:val="en"/>
        </w:rPr>
        <w:t xml:space="preserve"> Watpac is the project builder for the fifth stage of the Kardinia Park stadium redevelopment which is currently under construction. State Government funding of $142 million will support more than 120 construction jobs. Apprentices, trainees, and cadets will perform at least 10 per cent of all work on the project, and at least $1.2 million in goods and services will be procured from social enterprises. The works are forecast to be completed in mid-2023.  </w:t>
      </w:r>
    </w:p>
    <w:p w14:paraId="13D20A99" w14:textId="77777777" w:rsidR="00B47CC9" w:rsidRPr="00F45F43" w:rsidRDefault="00B47CC9" w:rsidP="00B47CC9">
      <w:pPr>
        <w:pStyle w:val="ListParagraph"/>
        <w:numPr>
          <w:ilvl w:val="0"/>
          <w:numId w:val="17"/>
        </w:numPr>
        <w:spacing w:before="120" w:line="257" w:lineRule="auto"/>
        <w:ind w:left="714" w:hanging="357"/>
        <w:contextualSpacing w:val="0"/>
        <w:rPr>
          <w:color w:val="000000" w:themeColor="text1"/>
          <w:sz w:val="22"/>
          <w:lang w:val="en"/>
        </w:rPr>
      </w:pPr>
      <w:r w:rsidRPr="00F45F43">
        <w:rPr>
          <w:color w:val="000000" w:themeColor="text1"/>
          <w:sz w:val="22"/>
          <w:lang w:val="en"/>
        </w:rPr>
        <w:lastRenderedPageBreak/>
        <w:t xml:space="preserve">Geelong Fast Rail corridor between Melbourne and Geelong is expected to be underway from 2023, subject to relevant planning, environmental and government approvals. It will support over 2800 jobs during construction. Significant Victorian and Federal Government investment into rail upgrades including </w:t>
      </w:r>
      <w:proofErr w:type="spellStart"/>
      <w:r w:rsidRPr="00F45F43">
        <w:rPr>
          <w:color w:val="000000" w:themeColor="text1"/>
          <w:sz w:val="22"/>
          <w:lang w:val="en"/>
        </w:rPr>
        <w:t>Waurn</w:t>
      </w:r>
      <w:proofErr w:type="spellEnd"/>
      <w:r w:rsidRPr="00F45F43">
        <w:rPr>
          <w:color w:val="000000" w:themeColor="text1"/>
          <w:sz w:val="22"/>
          <w:lang w:val="en"/>
        </w:rPr>
        <w:t xml:space="preserve"> Ponds to South Geelong duplication. The Warrnambool Railway line (Geelong/</w:t>
      </w:r>
      <w:proofErr w:type="spellStart"/>
      <w:r w:rsidRPr="00F45F43">
        <w:rPr>
          <w:color w:val="000000" w:themeColor="text1"/>
          <w:sz w:val="22"/>
          <w:lang w:val="en"/>
        </w:rPr>
        <w:t>Waurn</w:t>
      </w:r>
      <w:proofErr w:type="spellEnd"/>
      <w:r w:rsidRPr="00F45F43">
        <w:rPr>
          <w:color w:val="000000" w:themeColor="text1"/>
          <w:sz w:val="22"/>
          <w:lang w:val="en"/>
        </w:rPr>
        <w:t xml:space="preserve"> Ponds) has potential to provide numerous </w:t>
      </w:r>
      <w:proofErr w:type="spellStart"/>
      <w:r w:rsidRPr="00F45F43">
        <w:rPr>
          <w:color w:val="000000" w:themeColor="text1"/>
          <w:sz w:val="22"/>
          <w:lang w:val="en"/>
        </w:rPr>
        <w:t>labouring</w:t>
      </w:r>
      <w:proofErr w:type="spellEnd"/>
      <w:r w:rsidRPr="00F45F43">
        <w:rPr>
          <w:color w:val="000000" w:themeColor="text1"/>
          <w:sz w:val="22"/>
          <w:lang w:val="en"/>
        </w:rPr>
        <w:t xml:space="preserve"> employment opportunities.</w:t>
      </w:r>
    </w:p>
    <w:p w14:paraId="7BED3A5D" w14:textId="77777777" w:rsidR="00B47CC9" w:rsidRPr="00A14891" w:rsidRDefault="00B47CC9" w:rsidP="00B47CC9">
      <w:pPr>
        <w:pStyle w:val="ListParagraph"/>
        <w:numPr>
          <w:ilvl w:val="0"/>
          <w:numId w:val="17"/>
        </w:numPr>
        <w:spacing w:after="600"/>
        <w:ind w:right="-225"/>
        <w:rPr>
          <w:color w:val="000000" w:themeColor="text1"/>
          <w:sz w:val="22"/>
          <w:lang w:val="en"/>
        </w:rPr>
      </w:pPr>
      <w:r w:rsidRPr="00A14891">
        <w:rPr>
          <w:color w:val="000000" w:themeColor="text1"/>
          <w:sz w:val="22"/>
          <w:lang w:val="en"/>
        </w:rPr>
        <w:t>Aboriginal Cultural Tourism – planned investment in infrastructure for cultural tourism experiences supported by funding into a business case and a project support for the Geelong City Deal /</w:t>
      </w:r>
      <w:proofErr w:type="spellStart"/>
      <w:r w:rsidRPr="00A14891">
        <w:rPr>
          <w:color w:val="000000" w:themeColor="text1"/>
          <w:sz w:val="22"/>
          <w:lang w:val="en"/>
        </w:rPr>
        <w:t>Revitalising</w:t>
      </w:r>
      <w:proofErr w:type="spellEnd"/>
      <w:r w:rsidRPr="00A14891">
        <w:rPr>
          <w:color w:val="000000" w:themeColor="text1"/>
          <w:sz w:val="22"/>
          <w:lang w:val="en"/>
        </w:rPr>
        <w:t xml:space="preserve"> Central Geelong program of works.</w:t>
      </w:r>
    </w:p>
    <w:p w14:paraId="56E4F71F" w14:textId="77777777" w:rsidR="00B47CC9" w:rsidRPr="00A14891" w:rsidRDefault="00B10A4F" w:rsidP="00B47CC9">
      <w:pPr>
        <w:pStyle w:val="ListParagraph"/>
        <w:rPr>
          <w:rStyle w:val="Hyperlink"/>
          <w:sz w:val="22"/>
        </w:rPr>
      </w:pPr>
      <w:hyperlink r:id="rId29" w:history="1">
        <w:proofErr w:type="spellStart"/>
        <w:r w:rsidR="00B47CC9" w:rsidRPr="00A14891">
          <w:rPr>
            <w:rStyle w:val="Hyperlink"/>
            <w:sz w:val="22"/>
          </w:rPr>
          <w:t>Wadawurrung</w:t>
        </w:r>
        <w:proofErr w:type="spellEnd"/>
        <w:r w:rsidR="00B47CC9" w:rsidRPr="00A14891">
          <w:rPr>
            <w:rStyle w:val="Hyperlink"/>
            <w:sz w:val="22"/>
          </w:rPr>
          <w:t xml:space="preserve"> to drive cultural tourism plan - Geelong Times (timesnewsgroup.com.au)</w:t>
        </w:r>
      </w:hyperlink>
      <w:r w:rsidR="00B47CC9" w:rsidRPr="00A14891">
        <w:rPr>
          <w:sz w:val="22"/>
        </w:rPr>
        <w:t xml:space="preserve"> </w:t>
      </w:r>
    </w:p>
    <w:p w14:paraId="28E94B7C" w14:textId="77777777" w:rsidR="00B47CC9" w:rsidRPr="00A14891" w:rsidRDefault="00B47CC9" w:rsidP="00B47CC9">
      <w:pPr>
        <w:pStyle w:val="ListParagraph"/>
        <w:rPr>
          <w:rStyle w:val="Hyperlink"/>
          <w:sz w:val="22"/>
        </w:rPr>
      </w:pPr>
    </w:p>
    <w:bookmarkStart w:id="38" w:name="_Toc77774920"/>
    <w:bookmarkStart w:id="39" w:name="_Toc84949322"/>
    <w:p w14:paraId="1901AB1E" w14:textId="77777777" w:rsidR="00B47CC9" w:rsidRPr="00A14891" w:rsidRDefault="00B47CC9" w:rsidP="00B47CC9">
      <w:pPr>
        <w:pStyle w:val="ListParagraph"/>
        <w:numPr>
          <w:ilvl w:val="0"/>
          <w:numId w:val="13"/>
        </w:numPr>
        <w:spacing w:before="240"/>
        <w:ind w:left="714" w:right="-227" w:hanging="357"/>
        <w:rPr>
          <w:rFonts w:cstheme="minorHAnsi"/>
          <w:b/>
          <w:bCs/>
          <w:spacing w:val="-6"/>
          <w:sz w:val="22"/>
        </w:rPr>
      </w:pPr>
      <w:r w:rsidRPr="00A14891">
        <w:rPr>
          <w:sz w:val="22"/>
        </w:rPr>
        <w:fldChar w:fldCharType="begin"/>
      </w:r>
      <w:r w:rsidRPr="00A14891">
        <w:rPr>
          <w:sz w:val="22"/>
        </w:rPr>
        <w:instrText xml:space="preserve"> HYPERLINK "https://ccma.vic.gov.au/projects/" </w:instrText>
      </w:r>
      <w:r w:rsidRPr="00A14891">
        <w:rPr>
          <w:sz w:val="22"/>
        </w:rPr>
        <w:fldChar w:fldCharType="separate"/>
      </w:r>
      <w:r w:rsidRPr="00A14891">
        <w:rPr>
          <w:sz w:val="22"/>
          <w:u w:val="single"/>
        </w:rPr>
        <w:t>Projects | Corangamite Catchment Management Authority (ccma.vic.gov.au)</w:t>
      </w:r>
      <w:r w:rsidRPr="00A14891">
        <w:rPr>
          <w:sz w:val="22"/>
          <w:u w:val="single"/>
        </w:rPr>
        <w:fldChar w:fldCharType="end"/>
      </w:r>
    </w:p>
    <w:p w14:paraId="700E53EB" w14:textId="77777777" w:rsidR="00B47CC9" w:rsidRPr="00F94805" w:rsidRDefault="00B47CC9" w:rsidP="00B47CC9">
      <w:pPr>
        <w:pStyle w:val="Heading1"/>
        <w:tabs>
          <w:tab w:val="left" w:pos="1985"/>
        </w:tabs>
        <w:spacing w:before="360" w:line="276" w:lineRule="auto"/>
        <w:jc w:val="both"/>
        <w:rPr>
          <w:color w:val="9CC2E5" w:themeColor="accent1" w:themeTint="99"/>
          <w:sz w:val="32"/>
        </w:rPr>
      </w:pPr>
      <w:bookmarkStart w:id="40" w:name="_Toc116052788"/>
      <w:r w:rsidRPr="00F94805">
        <w:rPr>
          <w:color w:val="323E4F" w:themeColor="text2" w:themeShade="BF"/>
          <w:sz w:val="32"/>
        </w:rPr>
        <w:t>Large employers</w:t>
      </w:r>
      <w:bookmarkEnd w:id="38"/>
      <w:bookmarkEnd w:id="39"/>
      <w:bookmarkEnd w:id="40"/>
    </w:p>
    <w:p w14:paraId="70B65D26" w14:textId="77777777" w:rsidR="00B47CC9" w:rsidRPr="00F45F43" w:rsidRDefault="00B47CC9" w:rsidP="00B47CC9">
      <w:pPr>
        <w:spacing w:before="120" w:line="257" w:lineRule="auto"/>
        <w:rPr>
          <w:rFonts w:ascii="Calibri" w:eastAsia="Calibri" w:hAnsi="Calibri" w:cs="Times New Roman"/>
          <w:noProof/>
          <w:sz w:val="22"/>
        </w:rPr>
      </w:pPr>
      <w:bookmarkStart w:id="41" w:name="_Hlk76648323"/>
      <w:r w:rsidRPr="00F45F43">
        <w:rPr>
          <w:sz w:val="22"/>
        </w:rPr>
        <w:t xml:space="preserve">As </w:t>
      </w:r>
      <w:proofErr w:type="gramStart"/>
      <w:r w:rsidRPr="00F45F43">
        <w:rPr>
          <w:sz w:val="22"/>
        </w:rPr>
        <w:t>at</w:t>
      </w:r>
      <w:proofErr w:type="gramEnd"/>
      <w:r w:rsidRPr="00F45F43">
        <w:rPr>
          <w:sz w:val="22"/>
        </w:rPr>
        <w:t xml:space="preserve"> July 2022, Health Care and Social Assistance (16.8 per cent) is the largest employment industry followed by Construction (14.8 per cent); Retail Trade (10.5 per cent); Professional, Scientific and Technical Services (7.6 per cent); Education and Training (7.6 per cent) and Manufacturing (7.2 per cent). </w:t>
      </w:r>
      <w:r w:rsidRPr="00F45F43">
        <w:rPr>
          <w:rFonts w:ascii="Calibri" w:eastAsia="Calibri" w:hAnsi="Calibri" w:cs="Times New Roman"/>
          <w:noProof/>
          <w:sz w:val="22"/>
        </w:rPr>
        <w:t>The ABS Labour Force Survey, indicates that the five largest employing industries have experienced the following growth for the five year period to Feb 2022:   Health Care and Social Assistance (27.8 per cent); Construction (70.5 per cent); Retail Trade (10.8 per cent); Manufacturing (27.0 per cent), and Education and Training (15.3 per cent).</w:t>
      </w:r>
    </w:p>
    <w:p w14:paraId="1F206189" w14:textId="77777777" w:rsidR="00B47CC9" w:rsidRPr="00F45F43" w:rsidRDefault="00B47CC9" w:rsidP="00B47CC9">
      <w:pPr>
        <w:spacing w:before="120" w:line="257" w:lineRule="auto"/>
        <w:rPr>
          <w:rFonts w:ascii="Calibri" w:eastAsia="Calibri" w:hAnsi="Calibri" w:cs="Times New Roman"/>
          <w:noProof/>
          <w:sz w:val="22"/>
        </w:rPr>
      </w:pPr>
      <w:r w:rsidRPr="00F45F43">
        <w:rPr>
          <w:rFonts w:ascii="Calibri" w:eastAsia="Calibri" w:hAnsi="Calibri" w:cs="Times New Roman"/>
          <w:noProof/>
          <w:sz w:val="22"/>
        </w:rPr>
        <w:t xml:space="preserve">Opportunities to engage for employment openings should be explored for participants and skilled workers displaced by COVID-19. These include, but are not limited to: </w:t>
      </w:r>
    </w:p>
    <w:bookmarkEnd w:id="41"/>
    <w:p w14:paraId="384A7972" w14:textId="77777777" w:rsidR="00B47CC9" w:rsidRPr="00F45F43" w:rsidRDefault="00B47CC9" w:rsidP="00B47CC9">
      <w:pPr>
        <w:pStyle w:val="ListParagraph"/>
        <w:numPr>
          <w:ilvl w:val="0"/>
          <w:numId w:val="17"/>
        </w:numPr>
        <w:spacing w:before="120" w:line="257" w:lineRule="auto"/>
        <w:ind w:left="714" w:hanging="357"/>
        <w:contextualSpacing w:val="0"/>
        <w:rPr>
          <w:color w:val="000000" w:themeColor="text1"/>
          <w:sz w:val="22"/>
          <w:lang w:val="en"/>
        </w:rPr>
      </w:pPr>
      <w:r w:rsidRPr="00F45F43">
        <w:rPr>
          <w:color w:val="000000" w:themeColor="text1"/>
          <w:sz w:val="22"/>
          <w:lang w:val="en"/>
        </w:rPr>
        <w:t xml:space="preserve">Health Care and Social Assistance: Barwon Health, </w:t>
      </w:r>
      <w:proofErr w:type="spellStart"/>
      <w:r w:rsidRPr="00F45F43">
        <w:rPr>
          <w:color w:val="000000" w:themeColor="text1"/>
          <w:sz w:val="22"/>
          <w:lang w:val="en"/>
        </w:rPr>
        <w:t>genU</w:t>
      </w:r>
      <w:proofErr w:type="spellEnd"/>
      <w:r w:rsidRPr="00F45F43">
        <w:rPr>
          <w:color w:val="000000" w:themeColor="text1"/>
          <w:sz w:val="22"/>
          <w:lang w:val="en"/>
        </w:rPr>
        <w:t>, St John of God, Epworth Hospital</w:t>
      </w:r>
    </w:p>
    <w:p w14:paraId="1C21D87E" w14:textId="77777777" w:rsidR="00B47CC9" w:rsidRPr="00F45F43" w:rsidRDefault="00B47CC9" w:rsidP="00B47CC9">
      <w:pPr>
        <w:pStyle w:val="ListParagraph"/>
        <w:numPr>
          <w:ilvl w:val="0"/>
          <w:numId w:val="17"/>
        </w:numPr>
        <w:spacing w:before="120" w:line="257" w:lineRule="auto"/>
        <w:ind w:left="714" w:hanging="357"/>
        <w:contextualSpacing w:val="0"/>
        <w:rPr>
          <w:color w:val="000000" w:themeColor="text1"/>
          <w:sz w:val="22"/>
          <w:lang w:val="en"/>
        </w:rPr>
      </w:pPr>
      <w:r w:rsidRPr="00F45F43">
        <w:rPr>
          <w:color w:val="000000" w:themeColor="text1"/>
          <w:sz w:val="22"/>
          <w:lang w:val="en"/>
        </w:rPr>
        <w:t>Retail Trade: Cotton On, Coles, Kmart, Woolworths</w:t>
      </w:r>
    </w:p>
    <w:p w14:paraId="597B1797" w14:textId="77777777" w:rsidR="00B47CC9" w:rsidRPr="00F45F43" w:rsidRDefault="00B47CC9" w:rsidP="00B47CC9">
      <w:pPr>
        <w:pStyle w:val="ListParagraph"/>
        <w:numPr>
          <w:ilvl w:val="0"/>
          <w:numId w:val="17"/>
        </w:numPr>
        <w:spacing w:before="120" w:line="257" w:lineRule="auto"/>
        <w:ind w:left="714" w:hanging="357"/>
        <w:contextualSpacing w:val="0"/>
        <w:rPr>
          <w:color w:val="000000" w:themeColor="text1"/>
          <w:sz w:val="22"/>
          <w:lang w:val="en"/>
        </w:rPr>
      </w:pPr>
      <w:r w:rsidRPr="00F45F43">
        <w:rPr>
          <w:color w:val="000000" w:themeColor="text1"/>
          <w:sz w:val="22"/>
          <w:lang w:val="en"/>
        </w:rPr>
        <w:t>Education and Training: Department of Education, Deakin University, The Gordon TAFE</w:t>
      </w:r>
    </w:p>
    <w:p w14:paraId="6244D013" w14:textId="77777777" w:rsidR="00B47CC9" w:rsidRPr="00F45F43" w:rsidRDefault="00B47CC9" w:rsidP="00B47CC9">
      <w:pPr>
        <w:pStyle w:val="ListParagraph"/>
        <w:numPr>
          <w:ilvl w:val="0"/>
          <w:numId w:val="17"/>
        </w:numPr>
        <w:spacing w:before="120" w:line="257" w:lineRule="auto"/>
        <w:ind w:left="714" w:hanging="357"/>
        <w:contextualSpacing w:val="0"/>
        <w:rPr>
          <w:color w:val="000000" w:themeColor="text1"/>
          <w:sz w:val="22"/>
          <w:lang w:val="en"/>
        </w:rPr>
      </w:pPr>
      <w:r w:rsidRPr="00F45F43">
        <w:rPr>
          <w:color w:val="000000" w:themeColor="text1"/>
          <w:sz w:val="22"/>
          <w:lang w:val="en"/>
        </w:rPr>
        <w:t>Local Government: City of Greater Geelong, Golden Plains Shire and Surf Coast Shire</w:t>
      </w:r>
    </w:p>
    <w:p w14:paraId="04EF490A" w14:textId="77777777" w:rsidR="00B47CC9" w:rsidRPr="00F45F43" w:rsidRDefault="00B47CC9" w:rsidP="00B47CC9">
      <w:pPr>
        <w:pStyle w:val="ListParagraph"/>
        <w:numPr>
          <w:ilvl w:val="0"/>
          <w:numId w:val="17"/>
        </w:numPr>
        <w:spacing w:before="120" w:line="257" w:lineRule="auto"/>
        <w:ind w:left="714" w:hanging="357"/>
        <w:contextualSpacing w:val="0"/>
        <w:rPr>
          <w:color w:val="000000" w:themeColor="text1"/>
          <w:sz w:val="22"/>
          <w:lang w:val="en"/>
        </w:rPr>
      </w:pPr>
      <w:r w:rsidRPr="00F45F43">
        <w:rPr>
          <w:color w:val="000000" w:themeColor="text1"/>
          <w:sz w:val="22"/>
          <w:lang w:val="en"/>
        </w:rPr>
        <w:t>State Government: Barwon Prison Precinct and Barwon Water</w:t>
      </w:r>
    </w:p>
    <w:p w14:paraId="6AD1B9D4" w14:textId="77777777" w:rsidR="00B47CC9" w:rsidRPr="00F45F43" w:rsidRDefault="00B47CC9" w:rsidP="00B47CC9">
      <w:pPr>
        <w:pStyle w:val="ListParagraph"/>
        <w:numPr>
          <w:ilvl w:val="0"/>
          <w:numId w:val="17"/>
        </w:numPr>
        <w:spacing w:before="120" w:line="257" w:lineRule="auto"/>
        <w:ind w:left="714" w:hanging="357"/>
        <w:contextualSpacing w:val="0"/>
        <w:rPr>
          <w:color w:val="000000" w:themeColor="text1"/>
          <w:sz w:val="22"/>
          <w:lang w:val="en"/>
        </w:rPr>
      </w:pPr>
      <w:r w:rsidRPr="00F45F43">
        <w:rPr>
          <w:color w:val="000000" w:themeColor="text1"/>
          <w:sz w:val="22"/>
          <w:lang w:val="en"/>
        </w:rPr>
        <w:t xml:space="preserve">Public Administration and Safety: WorkSafe, Transport Accident Commission, National Disability Insurance Agency, Australian Bureau of Statistics, </w:t>
      </w:r>
    </w:p>
    <w:p w14:paraId="0AD2F8DF" w14:textId="77777777" w:rsidR="00B47CC9" w:rsidRPr="00F45F43" w:rsidRDefault="00B47CC9" w:rsidP="00B47CC9">
      <w:pPr>
        <w:pStyle w:val="ListParagraph"/>
        <w:numPr>
          <w:ilvl w:val="0"/>
          <w:numId w:val="17"/>
        </w:numPr>
        <w:spacing w:before="120" w:line="257" w:lineRule="auto"/>
        <w:ind w:left="714" w:hanging="357"/>
        <w:contextualSpacing w:val="0"/>
        <w:rPr>
          <w:color w:val="000000" w:themeColor="text1"/>
          <w:sz w:val="22"/>
          <w:lang w:val="en"/>
        </w:rPr>
      </w:pPr>
      <w:r w:rsidRPr="00F45F43">
        <w:rPr>
          <w:color w:val="000000" w:themeColor="text1"/>
          <w:sz w:val="22"/>
          <w:lang w:val="en"/>
        </w:rPr>
        <w:t>Petroleum Refinery: Viva Energy Australia</w:t>
      </w:r>
      <w:r w:rsidRPr="00F45F43">
        <w:rPr>
          <w:color w:val="000000" w:themeColor="text1"/>
          <w:sz w:val="22"/>
          <w:lang w:val="en"/>
        </w:rPr>
        <w:tab/>
      </w:r>
    </w:p>
    <w:p w14:paraId="5AA24A6B" w14:textId="77777777" w:rsidR="00B47CC9" w:rsidRPr="00F45F43" w:rsidRDefault="00B47CC9" w:rsidP="00B47CC9">
      <w:pPr>
        <w:pStyle w:val="ListParagraph"/>
        <w:numPr>
          <w:ilvl w:val="0"/>
          <w:numId w:val="17"/>
        </w:numPr>
        <w:spacing w:before="120" w:line="257" w:lineRule="auto"/>
        <w:ind w:left="714" w:hanging="357"/>
        <w:contextualSpacing w:val="0"/>
        <w:rPr>
          <w:color w:val="000000" w:themeColor="text1"/>
          <w:sz w:val="22"/>
          <w:lang w:val="en"/>
        </w:rPr>
      </w:pPr>
      <w:r w:rsidRPr="00F45F43">
        <w:rPr>
          <w:color w:val="000000" w:themeColor="text1"/>
          <w:sz w:val="22"/>
          <w:lang w:val="en"/>
        </w:rPr>
        <w:t xml:space="preserve">Tourism, Transport and Warehousing: Avalon Airport, Cotton On </w:t>
      </w:r>
    </w:p>
    <w:p w14:paraId="1F0DC8AF" w14:textId="77777777" w:rsidR="00B47CC9" w:rsidRPr="00F45F43" w:rsidRDefault="00B47CC9" w:rsidP="00B47CC9">
      <w:pPr>
        <w:pStyle w:val="ListParagraph"/>
        <w:numPr>
          <w:ilvl w:val="0"/>
          <w:numId w:val="17"/>
        </w:numPr>
        <w:spacing w:before="120" w:line="257" w:lineRule="auto"/>
        <w:ind w:left="714" w:hanging="357"/>
        <w:contextualSpacing w:val="0"/>
        <w:rPr>
          <w:color w:val="000000" w:themeColor="text1"/>
          <w:sz w:val="22"/>
          <w:lang w:val="en"/>
        </w:rPr>
      </w:pPr>
      <w:r w:rsidRPr="00F45F43">
        <w:rPr>
          <w:color w:val="000000" w:themeColor="text1"/>
          <w:sz w:val="22"/>
          <w:lang w:val="en"/>
        </w:rPr>
        <w:t>Hospitality: Higher Mark (Geelong Cats), various employers</w:t>
      </w:r>
    </w:p>
    <w:bookmarkStart w:id="42" w:name="_Toc77774919"/>
    <w:bookmarkStart w:id="43" w:name="_Hlk76455546"/>
    <w:p w14:paraId="6ED8A4EF" w14:textId="77777777" w:rsidR="00B47CC9" w:rsidRPr="00F45F43" w:rsidRDefault="00B47CC9" w:rsidP="00B47CC9">
      <w:pPr>
        <w:spacing w:before="120"/>
        <w:rPr>
          <w:color w:val="323E4F" w:themeColor="text2" w:themeShade="BF"/>
          <w:sz w:val="22"/>
        </w:rPr>
      </w:pPr>
      <w:r w:rsidRPr="00F45F43">
        <w:rPr>
          <w:sz w:val="22"/>
        </w:rPr>
        <w:fldChar w:fldCharType="begin"/>
      </w:r>
      <w:r w:rsidRPr="00F45F43">
        <w:rPr>
          <w:sz w:val="22"/>
        </w:rPr>
        <w:instrText xml:space="preserve"> HYPERLINK "https://www.geelongaustralia.com.au/business/documents/item/8d68db5aa844d7e.aspx" </w:instrText>
      </w:r>
      <w:r w:rsidRPr="00F45F43">
        <w:rPr>
          <w:sz w:val="22"/>
        </w:rPr>
        <w:fldChar w:fldCharType="separate"/>
      </w:r>
      <w:r w:rsidRPr="00F45F43">
        <w:rPr>
          <w:rStyle w:val="Hyperlink"/>
          <w:sz w:val="22"/>
        </w:rPr>
        <w:t>Major employers - Barwon region - City of Greater Geelong (geelongaustralia.com.au)</w:t>
      </w:r>
      <w:r w:rsidRPr="00F45F43">
        <w:rPr>
          <w:sz w:val="22"/>
        </w:rPr>
        <w:fldChar w:fldCharType="end"/>
      </w:r>
    </w:p>
    <w:p w14:paraId="083C49FB" w14:textId="0305DDFA" w:rsidR="00B47CC9" w:rsidRPr="00A14891" w:rsidRDefault="00B47CC9" w:rsidP="00A14891">
      <w:pPr>
        <w:pStyle w:val="Heading1"/>
        <w:tabs>
          <w:tab w:val="left" w:pos="1985"/>
        </w:tabs>
        <w:spacing w:before="360" w:line="276" w:lineRule="auto"/>
        <w:rPr>
          <w:color w:val="323E4F" w:themeColor="text2" w:themeShade="BF"/>
          <w:sz w:val="32"/>
        </w:rPr>
      </w:pPr>
      <w:bookmarkStart w:id="44" w:name="_Toc116052789"/>
      <w:r w:rsidRPr="00F94805">
        <w:rPr>
          <w:color w:val="323E4F" w:themeColor="text2" w:themeShade="BF"/>
          <w:sz w:val="32"/>
        </w:rPr>
        <w:t>Existing</w:t>
      </w:r>
      <w:r w:rsidR="00A14891">
        <w:rPr>
          <w:color w:val="323E4F" w:themeColor="text2" w:themeShade="BF"/>
          <w:sz w:val="32"/>
        </w:rPr>
        <w:t xml:space="preserve"> </w:t>
      </w:r>
      <w:r w:rsidRPr="00F94805">
        <w:rPr>
          <w:color w:val="323E4F" w:themeColor="text2" w:themeShade="BF"/>
          <w:sz w:val="32"/>
        </w:rPr>
        <w:t>regional plans, strategic instruments and policy platforms, programs, and funding</w:t>
      </w:r>
      <w:bookmarkEnd w:id="42"/>
      <w:bookmarkEnd w:id="44"/>
    </w:p>
    <w:bookmarkEnd w:id="43"/>
    <w:p w14:paraId="0BEEDE0E" w14:textId="77777777" w:rsidR="00B47CC9" w:rsidRPr="00F45F43" w:rsidRDefault="00B47CC9" w:rsidP="00B47CC9">
      <w:pPr>
        <w:spacing w:before="120" w:line="257" w:lineRule="auto"/>
        <w:rPr>
          <w:color w:val="000000" w:themeColor="text1"/>
          <w:sz w:val="22"/>
        </w:rPr>
      </w:pPr>
      <w:r w:rsidRPr="00F45F43">
        <w:rPr>
          <w:color w:val="000000" w:themeColor="text1"/>
          <w:sz w:val="22"/>
        </w:rPr>
        <w:t>This Local Jobs Plan intends to leverage and build on the existing regional plans and programs to help move as many people as possible into work or training as quickly as possible. These include:</w:t>
      </w:r>
    </w:p>
    <w:p w14:paraId="65C97794" w14:textId="77777777" w:rsidR="00B47CC9" w:rsidRPr="00F45F43" w:rsidRDefault="00B10A4F" w:rsidP="00B47CC9">
      <w:pPr>
        <w:pStyle w:val="ListParagraph"/>
        <w:numPr>
          <w:ilvl w:val="0"/>
          <w:numId w:val="14"/>
        </w:numPr>
        <w:spacing w:after="0"/>
        <w:rPr>
          <w:sz w:val="22"/>
        </w:rPr>
      </w:pPr>
      <w:hyperlink r:id="rId30" w:history="1">
        <w:r w:rsidR="00B47CC9" w:rsidRPr="00F45F43">
          <w:rPr>
            <w:sz w:val="22"/>
            <w:u w:val="single"/>
          </w:rPr>
          <w:t>Vision and strategy – City of Greater Geelong (geelongaustralia.com.au)</w:t>
        </w:r>
      </w:hyperlink>
    </w:p>
    <w:p w14:paraId="7CFD6751" w14:textId="77777777" w:rsidR="00B47CC9" w:rsidRPr="00F45F43" w:rsidRDefault="00B10A4F" w:rsidP="00B47CC9">
      <w:pPr>
        <w:pStyle w:val="ListParagraph"/>
        <w:numPr>
          <w:ilvl w:val="0"/>
          <w:numId w:val="14"/>
        </w:numPr>
        <w:spacing w:after="0"/>
        <w:rPr>
          <w:sz w:val="22"/>
        </w:rPr>
      </w:pPr>
      <w:hyperlink r:id="rId31" w:history="1">
        <w:r w:rsidR="00B47CC9" w:rsidRPr="00F45F43">
          <w:rPr>
            <w:sz w:val="22"/>
            <w:u w:val="single"/>
          </w:rPr>
          <w:t>Strategic planning | Golden Plains Shire Council</w:t>
        </w:r>
      </w:hyperlink>
    </w:p>
    <w:p w14:paraId="2071869D" w14:textId="77777777" w:rsidR="00B47CC9" w:rsidRPr="00F45F43" w:rsidRDefault="00B10A4F" w:rsidP="00B47CC9">
      <w:pPr>
        <w:pStyle w:val="ListParagraph"/>
        <w:numPr>
          <w:ilvl w:val="0"/>
          <w:numId w:val="14"/>
        </w:numPr>
        <w:spacing w:after="0"/>
        <w:rPr>
          <w:sz w:val="22"/>
        </w:rPr>
      </w:pPr>
      <w:hyperlink r:id="rId32" w:anchor="section-6" w:history="1">
        <w:r w:rsidR="00B47CC9" w:rsidRPr="00F45F43">
          <w:rPr>
            <w:sz w:val="22"/>
            <w:u w:val="single"/>
          </w:rPr>
          <w:t>Plans and strategies – Surf Coast Shire</w:t>
        </w:r>
      </w:hyperlink>
    </w:p>
    <w:p w14:paraId="3E45F600" w14:textId="77777777" w:rsidR="00B47CC9" w:rsidRPr="00F45F43" w:rsidRDefault="00B10A4F" w:rsidP="00B47CC9">
      <w:pPr>
        <w:pStyle w:val="ListParagraph"/>
        <w:numPr>
          <w:ilvl w:val="0"/>
          <w:numId w:val="14"/>
        </w:numPr>
        <w:spacing w:after="0"/>
        <w:rPr>
          <w:sz w:val="22"/>
        </w:rPr>
      </w:pPr>
      <w:hyperlink r:id="rId33" w:history="1">
        <w:r w:rsidR="00B47CC9" w:rsidRPr="00F45F43">
          <w:rPr>
            <w:sz w:val="22"/>
            <w:u w:val="single"/>
          </w:rPr>
          <w:t xml:space="preserve">Economic development strategy | Borough of </w:t>
        </w:r>
        <w:proofErr w:type="spellStart"/>
        <w:r w:rsidR="00B47CC9" w:rsidRPr="00F45F43">
          <w:rPr>
            <w:sz w:val="22"/>
            <w:u w:val="single"/>
          </w:rPr>
          <w:t>Queenscliffe</w:t>
        </w:r>
        <w:proofErr w:type="spellEnd"/>
      </w:hyperlink>
    </w:p>
    <w:bookmarkStart w:id="45" w:name="_Hlk115689195"/>
    <w:p w14:paraId="1CFB23FC" w14:textId="77777777" w:rsidR="00B47CC9" w:rsidRPr="00F45F43" w:rsidRDefault="00B47CC9" w:rsidP="00B47CC9">
      <w:pPr>
        <w:pStyle w:val="ListParagraph"/>
        <w:numPr>
          <w:ilvl w:val="0"/>
          <w:numId w:val="15"/>
        </w:numPr>
        <w:spacing w:after="0"/>
        <w:rPr>
          <w:sz w:val="22"/>
        </w:rPr>
      </w:pPr>
      <w:r w:rsidRPr="00F45F43">
        <w:fldChar w:fldCharType="begin"/>
      </w:r>
      <w:r w:rsidRPr="00F45F43">
        <w:rPr>
          <w:sz w:val="22"/>
        </w:rPr>
        <w:instrText xml:space="preserve"> HYPERLINK "http://g21.com.au/g21-region/the-geelong-region-plan/" </w:instrText>
      </w:r>
      <w:r w:rsidRPr="00F45F43">
        <w:fldChar w:fldCharType="separate"/>
      </w:r>
      <w:r w:rsidRPr="00F45F43">
        <w:rPr>
          <w:rStyle w:val="Hyperlink"/>
          <w:sz w:val="22"/>
        </w:rPr>
        <w:t>‘The G21 Geelong Region Plan – a sustainable growth strategy’</w:t>
      </w:r>
      <w:r w:rsidRPr="00F45F43">
        <w:rPr>
          <w:rStyle w:val="Hyperlink"/>
          <w:sz w:val="22"/>
        </w:rPr>
        <w:fldChar w:fldCharType="end"/>
      </w:r>
    </w:p>
    <w:bookmarkEnd w:id="45"/>
    <w:p w14:paraId="69A0470C" w14:textId="77777777" w:rsidR="00B47CC9" w:rsidRPr="00F45F43" w:rsidRDefault="00B47CC9" w:rsidP="00B47CC9">
      <w:pPr>
        <w:pStyle w:val="ListParagraph"/>
        <w:numPr>
          <w:ilvl w:val="0"/>
          <w:numId w:val="15"/>
        </w:numPr>
        <w:spacing w:after="0"/>
        <w:rPr>
          <w:sz w:val="22"/>
        </w:rPr>
      </w:pPr>
      <w:r w:rsidRPr="00F45F43">
        <w:rPr>
          <w:sz w:val="22"/>
        </w:rPr>
        <w:lastRenderedPageBreak/>
        <w:fldChar w:fldCharType="begin"/>
      </w:r>
      <w:r w:rsidRPr="00F45F43">
        <w:rPr>
          <w:sz w:val="22"/>
        </w:rPr>
        <w:instrText xml:space="preserve"> HYPERLINK "https://www.thegordon.edu.au/stb/about/geelong-education-and-workforce" </w:instrText>
      </w:r>
      <w:r w:rsidRPr="00F45F43">
        <w:rPr>
          <w:sz w:val="22"/>
        </w:rPr>
        <w:fldChar w:fldCharType="separate"/>
      </w:r>
      <w:r w:rsidRPr="00F45F43">
        <w:rPr>
          <w:sz w:val="22"/>
          <w:u w:val="single"/>
        </w:rPr>
        <w:t>Geelong Education and workforce profile 2011-2021 (thegordon.edu.au)</w:t>
      </w:r>
      <w:r w:rsidRPr="00F45F43">
        <w:rPr>
          <w:sz w:val="22"/>
          <w:u w:val="single"/>
        </w:rPr>
        <w:fldChar w:fldCharType="end"/>
      </w:r>
      <w:r w:rsidRPr="00F45F43">
        <w:rPr>
          <w:sz w:val="22"/>
        </w:rPr>
        <w:t xml:space="preserve"> – Skilling the Bay</w:t>
      </w:r>
    </w:p>
    <w:p w14:paraId="44D282A8" w14:textId="77777777" w:rsidR="00B47CC9" w:rsidRPr="00F45F43" w:rsidRDefault="00B47CC9" w:rsidP="00B47CC9">
      <w:pPr>
        <w:pStyle w:val="ListParagraph"/>
        <w:numPr>
          <w:ilvl w:val="0"/>
          <w:numId w:val="15"/>
        </w:numPr>
        <w:spacing w:after="0"/>
        <w:rPr>
          <w:color w:val="000000" w:themeColor="text1"/>
          <w:sz w:val="22"/>
        </w:rPr>
      </w:pPr>
      <w:r w:rsidRPr="00F45F43">
        <w:rPr>
          <w:color w:val="000000" w:themeColor="text1"/>
          <w:sz w:val="22"/>
        </w:rPr>
        <w:t>Victorian Government Regional Economic Development Strategy</w:t>
      </w:r>
    </w:p>
    <w:p w14:paraId="5AEB4511" w14:textId="77777777" w:rsidR="00B47CC9" w:rsidRPr="00F45F43" w:rsidRDefault="00B47CC9" w:rsidP="00B47CC9">
      <w:pPr>
        <w:pStyle w:val="ListParagraph"/>
        <w:numPr>
          <w:ilvl w:val="0"/>
          <w:numId w:val="15"/>
        </w:numPr>
        <w:spacing w:after="0"/>
        <w:rPr>
          <w:color w:val="000000" w:themeColor="text1"/>
          <w:sz w:val="22"/>
        </w:rPr>
      </w:pPr>
      <w:r w:rsidRPr="00F45F43">
        <w:rPr>
          <w:color w:val="000000" w:themeColor="text1"/>
          <w:sz w:val="22"/>
        </w:rPr>
        <w:t>Report to Infrastructure Victoria</w:t>
      </w:r>
    </w:p>
    <w:p w14:paraId="0EC57572" w14:textId="77777777" w:rsidR="00B47CC9" w:rsidRPr="00F45F43" w:rsidRDefault="00B10A4F" w:rsidP="00B47CC9">
      <w:pPr>
        <w:pStyle w:val="ListParagraph"/>
        <w:numPr>
          <w:ilvl w:val="0"/>
          <w:numId w:val="15"/>
        </w:numPr>
        <w:spacing w:after="0"/>
        <w:rPr>
          <w:sz w:val="22"/>
        </w:rPr>
      </w:pPr>
      <w:hyperlink r:id="rId34" w:history="1">
        <w:r w:rsidR="00B47CC9" w:rsidRPr="00F45F43">
          <w:rPr>
            <w:sz w:val="22"/>
            <w:u w:val="single"/>
          </w:rPr>
          <w:t>Regional Development Australia – Regional Development Victoria (rdv.vic.gov.au)</w:t>
        </w:r>
      </w:hyperlink>
    </w:p>
    <w:p w14:paraId="483748D7" w14:textId="77777777" w:rsidR="00B47CC9" w:rsidRPr="00F45F43" w:rsidRDefault="00B47CC9" w:rsidP="00B47CC9">
      <w:pPr>
        <w:pStyle w:val="ListParagraph"/>
        <w:numPr>
          <w:ilvl w:val="0"/>
          <w:numId w:val="15"/>
        </w:numPr>
        <w:spacing w:after="0"/>
        <w:rPr>
          <w:color w:val="000000" w:themeColor="text1"/>
          <w:sz w:val="22"/>
        </w:rPr>
      </w:pPr>
      <w:r w:rsidRPr="00F45F43">
        <w:rPr>
          <w:color w:val="000000" w:themeColor="text1"/>
          <w:sz w:val="22"/>
        </w:rPr>
        <w:t xml:space="preserve">Australian Government </w:t>
      </w:r>
      <w:hyperlink r:id="rId35" w:history="1">
        <w:r w:rsidRPr="00F45F43">
          <w:rPr>
            <w:rStyle w:val="Hyperlink"/>
            <w:color w:val="000000" w:themeColor="text1"/>
            <w:sz w:val="22"/>
          </w:rPr>
          <w:t>Regional Recovery Partnerships Fund</w:t>
        </w:r>
      </w:hyperlink>
      <w:r w:rsidRPr="00F45F43">
        <w:rPr>
          <w:color w:val="000000" w:themeColor="text1"/>
          <w:sz w:val="22"/>
        </w:rPr>
        <w:t xml:space="preserve"> </w:t>
      </w:r>
    </w:p>
    <w:p w14:paraId="0BF24350" w14:textId="77777777" w:rsidR="00B47CC9" w:rsidRPr="00F45F43" w:rsidRDefault="00B47CC9" w:rsidP="00B47CC9">
      <w:pPr>
        <w:pStyle w:val="ListParagraph"/>
        <w:numPr>
          <w:ilvl w:val="0"/>
          <w:numId w:val="15"/>
        </w:numPr>
        <w:spacing w:before="120" w:line="256" w:lineRule="auto"/>
        <w:rPr>
          <w:rStyle w:val="Hyperlink"/>
          <w:rFonts w:eastAsia="Calibri" w:cs="Times New Roman"/>
          <w:sz w:val="22"/>
        </w:rPr>
      </w:pPr>
      <w:r w:rsidRPr="00F45F43">
        <w:rPr>
          <w:color w:val="000000" w:themeColor="text1"/>
          <w:sz w:val="22"/>
        </w:rPr>
        <w:t xml:space="preserve">Australian Government </w:t>
      </w:r>
      <w:hyperlink r:id="rId36" w:history="1">
        <w:r w:rsidRPr="00F45F43">
          <w:rPr>
            <w:rStyle w:val="Hyperlink"/>
            <w:color w:val="000000" w:themeColor="text1"/>
            <w:sz w:val="22"/>
          </w:rPr>
          <w:t>Building Better Regions Fund</w:t>
        </w:r>
      </w:hyperlink>
    </w:p>
    <w:p w14:paraId="680D1A6B" w14:textId="77777777" w:rsidR="00B47CC9" w:rsidRPr="00F45F43" w:rsidRDefault="00B10A4F" w:rsidP="00B47CC9">
      <w:pPr>
        <w:pStyle w:val="ListParagraph"/>
        <w:numPr>
          <w:ilvl w:val="0"/>
          <w:numId w:val="15"/>
        </w:numPr>
        <w:spacing w:before="120" w:line="256" w:lineRule="auto"/>
        <w:rPr>
          <w:rFonts w:eastAsia="Calibri" w:cs="Times New Roman"/>
          <w:color w:val="000000" w:themeColor="text1"/>
          <w:sz w:val="22"/>
        </w:rPr>
      </w:pPr>
      <w:hyperlink r:id="rId37" w:history="1">
        <w:r w:rsidR="00B47CC9" w:rsidRPr="00F45F43">
          <w:rPr>
            <w:rStyle w:val="Hyperlink"/>
            <w:color w:val="000000" w:themeColor="text1"/>
            <w:sz w:val="22"/>
          </w:rPr>
          <w:t>Resilient Geelong</w:t>
        </w:r>
      </w:hyperlink>
    </w:p>
    <w:p w14:paraId="59BB6A37" w14:textId="77777777" w:rsidR="00B47CC9" w:rsidRPr="00F45F43" w:rsidRDefault="00B47CC9" w:rsidP="00B47CC9">
      <w:pPr>
        <w:pStyle w:val="ListParagraph"/>
        <w:numPr>
          <w:ilvl w:val="0"/>
          <w:numId w:val="15"/>
        </w:numPr>
        <w:spacing w:before="120" w:line="256" w:lineRule="auto"/>
        <w:rPr>
          <w:rFonts w:eastAsia="Calibri" w:cs="Times New Roman"/>
          <w:sz w:val="22"/>
        </w:rPr>
      </w:pPr>
      <w:r w:rsidRPr="00F45F43">
        <w:rPr>
          <w:rFonts w:eastAsia="Calibri" w:cs="Times New Roman"/>
          <w:sz w:val="22"/>
        </w:rPr>
        <w:t>G21 Learning scoping study</w:t>
      </w:r>
    </w:p>
    <w:p w14:paraId="05E696AD" w14:textId="77777777" w:rsidR="00B47CC9" w:rsidRPr="00F45F43" w:rsidRDefault="00B47CC9" w:rsidP="00B47CC9">
      <w:pPr>
        <w:pStyle w:val="ListParagraph"/>
        <w:numPr>
          <w:ilvl w:val="0"/>
          <w:numId w:val="15"/>
        </w:numPr>
        <w:spacing w:before="120" w:line="256" w:lineRule="auto"/>
        <w:rPr>
          <w:rFonts w:eastAsia="Calibri" w:cs="Times New Roman"/>
          <w:sz w:val="22"/>
        </w:rPr>
      </w:pPr>
      <w:r w:rsidRPr="00F45F43">
        <w:rPr>
          <w:rFonts w:eastAsia="Calibri" w:cs="Times New Roman"/>
          <w:sz w:val="22"/>
        </w:rPr>
        <w:t>Committee for Geelong Future of Work report</w:t>
      </w:r>
    </w:p>
    <w:p w14:paraId="7A2F2464" w14:textId="77777777" w:rsidR="00B47CC9" w:rsidRPr="00F45F43" w:rsidRDefault="00B47CC9" w:rsidP="00B47CC9">
      <w:pPr>
        <w:pStyle w:val="ListParagraph"/>
        <w:numPr>
          <w:ilvl w:val="0"/>
          <w:numId w:val="15"/>
        </w:numPr>
        <w:spacing w:before="120" w:line="256" w:lineRule="auto"/>
        <w:rPr>
          <w:rStyle w:val="Hyperlink"/>
          <w:rFonts w:eastAsia="Calibri" w:cs="Times New Roman"/>
          <w:sz w:val="22"/>
        </w:rPr>
      </w:pPr>
      <w:r w:rsidRPr="00F45F43">
        <w:rPr>
          <w:rFonts w:eastAsia="Calibri" w:cs="Times New Roman"/>
          <w:sz w:val="22"/>
        </w:rPr>
        <w:fldChar w:fldCharType="begin"/>
      </w:r>
      <w:r w:rsidRPr="00F45F43">
        <w:rPr>
          <w:rFonts w:eastAsia="Calibri" w:cs="Times New Roman"/>
          <w:sz w:val="22"/>
        </w:rPr>
        <w:instrText>HYPERLINK "https://www.committeeforgeelong.com.au/wp-content/uploads/2021/10/CI_STRATEGY_2021-2026-web.pdf"</w:instrText>
      </w:r>
      <w:r w:rsidRPr="00F45F43">
        <w:rPr>
          <w:rFonts w:eastAsia="Calibri" w:cs="Times New Roman"/>
          <w:sz w:val="22"/>
        </w:rPr>
        <w:fldChar w:fldCharType="separate"/>
      </w:r>
      <w:r w:rsidRPr="00F45F43">
        <w:rPr>
          <w:rStyle w:val="Hyperlink"/>
          <w:rFonts w:eastAsia="Calibri" w:cs="Times New Roman"/>
          <w:sz w:val="22"/>
        </w:rPr>
        <w:t>Making Change: A Creative Industries Strategy for the G21 Region 2021-2026</w:t>
      </w:r>
    </w:p>
    <w:p w14:paraId="4A32EC0B" w14:textId="07B82946" w:rsidR="00B47CC9" w:rsidRPr="00A14891" w:rsidRDefault="00B47CC9" w:rsidP="00B47CC9">
      <w:pPr>
        <w:pStyle w:val="ListParagraph"/>
        <w:numPr>
          <w:ilvl w:val="0"/>
          <w:numId w:val="15"/>
        </w:numPr>
        <w:spacing w:before="120" w:line="256" w:lineRule="auto"/>
        <w:rPr>
          <w:rFonts w:eastAsia="Calibri" w:cs="Times New Roman"/>
          <w:sz w:val="22"/>
        </w:rPr>
      </w:pPr>
      <w:r w:rsidRPr="00F45F43">
        <w:rPr>
          <w:rFonts w:eastAsia="Calibri" w:cs="Times New Roman"/>
          <w:sz w:val="22"/>
        </w:rPr>
        <w:fldChar w:fldCharType="end"/>
      </w:r>
      <w:hyperlink r:id="rId38" w:history="1">
        <w:r w:rsidRPr="00F45F43">
          <w:rPr>
            <w:rStyle w:val="Hyperlink"/>
            <w:rFonts w:eastAsia="Calibri" w:cs="Times New Roman"/>
            <w:sz w:val="22"/>
          </w:rPr>
          <w:t>Vital Communities project reports - Strategies for Alleviating Locational Disadvantage in Geelong in 2021</w:t>
        </w:r>
      </w:hyperlink>
      <w:bookmarkStart w:id="46" w:name="_Toc25859225"/>
      <w:bookmarkStart w:id="47" w:name="_Toc25859302"/>
      <w:bookmarkStart w:id="48" w:name="_Toc25860024"/>
      <w:bookmarkStart w:id="49" w:name="_Toc25859229"/>
      <w:bookmarkStart w:id="50" w:name="_Toc25859306"/>
      <w:bookmarkStart w:id="51" w:name="_Toc25860028"/>
      <w:bookmarkStart w:id="52" w:name="_Toc25859230"/>
      <w:bookmarkStart w:id="53" w:name="_Toc25859307"/>
      <w:bookmarkStart w:id="54" w:name="_Toc25860029"/>
      <w:bookmarkStart w:id="55" w:name="_Toc25859233"/>
      <w:bookmarkStart w:id="56" w:name="_Toc25859310"/>
      <w:bookmarkStart w:id="57" w:name="_Toc25860032"/>
      <w:bookmarkEnd w:id="1"/>
      <w:bookmarkEnd w:id="46"/>
      <w:bookmarkEnd w:id="47"/>
      <w:bookmarkEnd w:id="48"/>
      <w:bookmarkEnd w:id="49"/>
      <w:bookmarkEnd w:id="50"/>
      <w:bookmarkEnd w:id="51"/>
      <w:bookmarkEnd w:id="52"/>
      <w:bookmarkEnd w:id="53"/>
      <w:bookmarkEnd w:id="54"/>
      <w:bookmarkEnd w:id="55"/>
      <w:bookmarkEnd w:id="56"/>
      <w:bookmarkEnd w:id="57"/>
    </w:p>
    <w:p w14:paraId="1E9637B7" w14:textId="77777777" w:rsidR="00B47CC9" w:rsidRPr="00E16D71" w:rsidRDefault="00B47CC9" w:rsidP="0008031C">
      <w:pPr>
        <w:pStyle w:val="Heading2"/>
        <w:rPr>
          <w:sz w:val="20"/>
        </w:rPr>
      </w:pPr>
      <w:bookmarkStart w:id="58" w:name="_Toc116052790"/>
      <w:r w:rsidRPr="00E16D71">
        <w:rPr>
          <w:szCs w:val="32"/>
        </w:rPr>
        <w:t xml:space="preserve">Attachment </w:t>
      </w:r>
      <w:r>
        <w:rPr>
          <w:szCs w:val="32"/>
        </w:rPr>
        <w:t>A</w:t>
      </w:r>
      <w:r w:rsidRPr="00E16D71">
        <w:rPr>
          <w:szCs w:val="32"/>
        </w:rPr>
        <w:t xml:space="preserve"> – Barwon Region Local Jobs Plan Objectives and Strategies</w:t>
      </w:r>
      <w:bookmarkEnd w:id="58"/>
    </w:p>
    <w:p w14:paraId="03E43988" w14:textId="77777777" w:rsidR="00B47CC9" w:rsidRPr="00E16D71" w:rsidRDefault="00B47CC9" w:rsidP="00B47CC9">
      <w:pPr>
        <w:spacing w:after="0"/>
        <w:rPr>
          <w:rFonts w:cstheme="minorHAnsi"/>
          <w:b/>
          <w:u w:val="single"/>
        </w:rPr>
      </w:pPr>
    </w:p>
    <w:p w14:paraId="657FC5E9" w14:textId="77777777" w:rsidR="00B47CC9" w:rsidRPr="00F45F43" w:rsidRDefault="00B47CC9" w:rsidP="00B47CC9">
      <w:pPr>
        <w:spacing w:after="0"/>
        <w:rPr>
          <w:rFonts w:cstheme="minorHAnsi"/>
          <w:b/>
          <w:sz w:val="22"/>
          <w:u w:val="single"/>
        </w:rPr>
      </w:pPr>
      <w:r w:rsidRPr="00F45F43">
        <w:rPr>
          <w:rFonts w:cstheme="minorHAnsi"/>
          <w:b/>
          <w:sz w:val="22"/>
          <w:u w:val="single"/>
        </w:rPr>
        <w:t>One – Maximising uptake of existing employment services and training programs to meet industry need</w:t>
      </w:r>
    </w:p>
    <w:p w14:paraId="71D85BA0" w14:textId="77777777" w:rsidR="00B47CC9" w:rsidRPr="00F45F43" w:rsidRDefault="00B47CC9" w:rsidP="0020240C">
      <w:pPr>
        <w:spacing w:before="120" w:after="0"/>
        <w:rPr>
          <w:rFonts w:cstheme="minorHAnsi"/>
          <w:sz w:val="22"/>
          <w:lang w:val="en-US"/>
        </w:rPr>
      </w:pPr>
      <w:r w:rsidRPr="00F45F43">
        <w:rPr>
          <w:rFonts w:cstheme="minorHAnsi"/>
          <w:b/>
          <w:sz w:val="22"/>
        </w:rPr>
        <w:t xml:space="preserve">Driver: </w:t>
      </w:r>
      <w:r w:rsidRPr="00F45F43">
        <w:rPr>
          <w:rFonts w:cstheme="minorHAnsi"/>
          <w:sz w:val="22"/>
        </w:rPr>
        <w:t>Labour</w:t>
      </w:r>
      <w:r w:rsidRPr="00F45F43">
        <w:rPr>
          <w:rFonts w:cstheme="minorHAnsi"/>
          <w:sz w:val="22"/>
          <w:lang w:val="en-US"/>
        </w:rPr>
        <w:t xml:space="preserve"> market is unable to meet the needs and expectations of industry. </w:t>
      </w:r>
    </w:p>
    <w:p w14:paraId="143FFD1E" w14:textId="77777777" w:rsidR="00B47CC9" w:rsidRPr="00F45F43" w:rsidRDefault="00B47CC9" w:rsidP="00B47CC9">
      <w:pPr>
        <w:spacing w:after="0"/>
        <w:rPr>
          <w:rFonts w:cstheme="minorHAnsi"/>
          <w:color w:val="000000" w:themeColor="text1"/>
          <w:sz w:val="22"/>
          <w:lang w:val="en"/>
        </w:rPr>
      </w:pPr>
      <w:r w:rsidRPr="00F45F43">
        <w:rPr>
          <w:rFonts w:cstheme="minorHAnsi"/>
          <w:b/>
          <w:sz w:val="22"/>
        </w:rPr>
        <w:t xml:space="preserve">Objective/Key Priority: </w:t>
      </w:r>
      <w:r w:rsidRPr="00F45F43">
        <w:rPr>
          <w:rFonts w:cstheme="minorHAnsi"/>
          <w:color w:val="000000" w:themeColor="text1"/>
          <w:sz w:val="22"/>
        </w:rPr>
        <w:t>Maximise</w:t>
      </w:r>
      <w:r w:rsidRPr="00F45F43">
        <w:rPr>
          <w:rFonts w:cstheme="minorHAnsi"/>
          <w:color w:val="000000" w:themeColor="text1"/>
          <w:sz w:val="22"/>
          <w:lang w:val="en"/>
        </w:rPr>
        <w:t xml:space="preserve"> the benefits of existing Australian, Victorian, and Local government programs, to create pathways to employment in current and growth industries, focusing on Health Care and Social Assistance, Retail Trade, Construction, Manufacturing, Education and Training, and Hospitality and Tourism sectors. </w:t>
      </w:r>
    </w:p>
    <w:p w14:paraId="75DE2244" w14:textId="77777777" w:rsidR="00B47CC9" w:rsidRPr="00F45F43" w:rsidRDefault="00B47CC9" w:rsidP="00B47CC9">
      <w:pPr>
        <w:spacing w:after="0"/>
        <w:rPr>
          <w:rFonts w:cstheme="minorHAnsi"/>
          <w:sz w:val="22"/>
        </w:rPr>
      </w:pPr>
      <w:r w:rsidRPr="00F45F43">
        <w:rPr>
          <w:rFonts w:cstheme="minorHAnsi"/>
          <w:b/>
          <w:sz w:val="22"/>
        </w:rPr>
        <w:t xml:space="preserve">Strategy: </w:t>
      </w:r>
      <w:r w:rsidRPr="00F45F43">
        <w:rPr>
          <w:rFonts w:cstheme="minorHAnsi"/>
          <w:sz w:val="22"/>
        </w:rPr>
        <w:t xml:space="preserve">LJP will raise awareness of the benefits of existing programs and create pathways to employment in key industry sectors in the region. </w:t>
      </w:r>
    </w:p>
    <w:p w14:paraId="65D577A6" w14:textId="77777777" w:rsidR="00B47CC9" w:rsidRPr="00F45F43" w:rsidRDefault="00B47CC9" w:rsidP="00B47CC9">
      <w:pPr>
        <w:spacing w:after="0"/>
        <w:rPr>
          <w:rFonts w:cstheme="minorHAnsi"/>
          <w:b/>
          <w:sz w:val="22"/>
        </w:rPr>
      </w:pPr>
      <w:r w:rsidRPr="00F45F43">
        <w:rPr>
          <w:rFonts w:cstheme="minorHAnsi"/>
          <w:b/>
          <w:sz w:val="22"/>
        </w:rPr>
        <w:t>Actions:</w:t>
      </w:r>
    </w:p>
    <w:p w14:paraId="495BF957" w14:textId="77777777" w:rsidR="00B47CC9" w:rsidRPr="00F45F43" w:rsidRDefault="00B47CC9" w:rsidP="00B47CC9">
      <w:pPr>
        <w:pStyle w:val="NormalWeb"/>
        <w:numPr>
          <w:ilvl w:val="0"/>
          <w:numId w:val="23"/>
        </w:numPr>
        <w:spacing w:before="0" w:beforeAutospacing="0" w:after="0" w:afterAutospacing="0"/>
        <w:rPr>
          <w:rFonts w:asciiTheme="minorHAnsi" w:hAnsiTheme="minorHAnsi" w:cstheme="minorHAnsi"/>
          <w:sz w:val="22"/>
          <w:szCs w:val="22"/>
          <w:lang w:val="en-US"/>
        </w:rPr>
      </w:pPr>
      <w:r w:rsidRPr="00F45F43">
        <w:rPr>
          <w:rFonts w:asciiTheme="minorHAnsi" w:hAnsiTheme="minorHAnsi" w:cstheme="minorHAnsi"/>
          <w:sz w:val="22"/>
          <w:szCs w:val="22"/>
          <w:lang w:val="en-US"/>
        </w:rPr>
        <w:t xml:space="preserve">Gain an understanding of employment and training programs currently funded by Australian, </w:t>
      </w:r>
      <w:proofErr w:type="gramStart"/>
      <w:r w:rsidRPr="00F45F43">
        <w:rPr>
          <w:rFonts w:asciiTheme="minorHAnsi" w:hAnsiTheme="minorHAnsi" w:cstheme="minorHAnsi"/>
          <w:sz w:val="22"/>
          <w:szCs w:val="22"/>
          <w:lang w:val="en-US"/>
        </w:rPr>
        <w:t>Victorian</w:t>
      </w:r>
      <w:proofErr w:type="gramEnd"/>
      <w:r w:rsidRPr="00F45F43">
        <w:rPr>
          <w:rFonts w:asciiTheme="minorHAnsi" w:hAnsiTheme="minorHAnsi" w:cstheme="minorHAnsi"/>
          <w:sz w:val="22"/>
          <w:szCs w:val="22"/>
          <w:lang w:val="en-US"/>
        </w:rPr>
        <w:t xml:space="preserve"> and Local governments to determine the role the Local Jobs Program and Taskforce can play in </w:t>
      </w:r>
      <w:r w:rsidRPr="00F45F43">
        <w:rPr>
          <w:rFonts w:asciiTheme="minorHAnsi" w:hAnsiTheme="minorHAnsi" w:cstheme="minorHAnsi"/>
          <w:sz w:val="22"/>
          <w:szCs w:val="22"/>
        </w:rPr>
        <w:t>maximising</w:t>
      </w:r>
      <w:r w:rsidRPr="00F45F43">
        <w:rPr>
          <w:rFonts w:asciiTheme="minorHAnsi" w:hAnsiTheme="minorHAnsi" w:cstheme="minorHAnsi"/>
          <w:sz w:val="22"/>
          <w:szCs w:val="22"/>
          <w:lang w:val="en-US"/>
        </w:rPr>
        <w:t xml:space="preserve"> awareness and participation of and participation in local programs. </w:t>
      </w:r>
    </w:p>
    <w:p w14:paraId="687956DE" w14:textId="77777777" w:rsidR="00B47CC9" w:rsidRPr="00F45F43" w:rsidRDefault="00B47CC9" w:rsidP="00B47CC9">
      <w:pPr>
        <w:pStyle w:val="ListParagraph"/>
        <w:numPr>
          <w:ilvl w:val="0"/>
          <w:numId w:val="23"/>
        </w:numPr>
        <w:spacing w:before="60" w:after="0"/>
        <w:rPr>
          <w:rFonts w:cstheme="minorHAnsi"/>
          <w:sz w:val="22"/>
        </w:rPr>
      </w:pPr>
      <w:r w:rsidRPr="00F45F43">
        <w:rPr>
          <w:rFonts w:cstheme="minorHAnsi"/>
          <w:sz w:val="22"/>
        </w:rPr>
        <w:t>Increase awareness of priority industries and create pathways to employment.</w:t>
      </w:r>
    </w:p>
    <w:p w14:paraId="120681CE" w14:textId="77777777" w:rsidR="00B47CC9" w:rsidRPr="00F45F43" w:rsidRDefault="00B47CC9" w:rsidP="00B47CC9">
      <w:pPr>
        <w:pStyle w:val="NormalWeb"/>
        <w:numPr>
          <w:ilvl w:val="0"/>
          <w:numId w:val="23"/>
        </w:numPr>
        <w:spacing w:before="0" w:beforeAutospacing="0" w:after="0" w:afterAutospacing="0"/>
        <w:rPr>
          <w:rFonts w:ascii="Calibri" w:hAnsi="Calibri" w:cs="Calibri"/>
          <w:bCs/>
          <w:sz w:val="22"/>
          <w:szCs w:val="22"/>
          <w:lang w:val="en-US"/>
        </w:rPr>
      </w:pPr>
      <w:r w:rsidRPr="00F45F43">
        <w:rPr>
          <w:rFonts w:ascii="Calibri" w:hAnsi="Calibri" w:cs="Calibri"/>
          <w:bCs/>
          <w:sz w:val="22"/>
          <w:szCs w:val="22"/>
          <w:lang w:val="en-US"/>
        </w:rPr>
        <w:t xml:space="preserve">Collaborate with key businesses from current and growth industries in tailoring initiatives to meet their workforce needs. </w:t>
      </w:r>
    </w:p>
    <w:p w14:paraId="1EAE78AE" w14:textId="77777777" w:rsidR="00B47CC9" w:rsidRPr="00F45F43" w:rsidRDefault="00B47CC9" w:rsidP="00B47CC9">
      <w:pPr>
        <w:pStyle w:val="ListParagraph"/>
        <w:numPr>
          <w:ilvl w:val="0"/>
          <w:numId w:val="23"/>
        </w:numPr>
        <w:spacing w:after="0"/>
        <w:rPr>
          <w:rFonts w:cstheme="minorHAnsi"/>
          <w:sz w:val="22"/>
        </w:rPr>
      </w:pPr>
      <w:r w:rsidRPr="00F45F43">
        <w:rPr>
          <w:rFonts w:cstheme="minorHAnsi"/>
          <w:sz w:val="22"/>
        </w:rPr>
        <w:t xml:space="preserve">Increase business awareness of the range of supports available. </w:t>
      </w:r>
    </w:p>
    <w:p w14:paraId="26587192" w14:textId="77777777" w:rsidR="00B47CC9" w:rsidRPr="00F45F43" w:rsidRDefault="00B47CC9" w:rsidP="00B47CC9">
      <w:pPr>
        <w:spacing w:after="0"/>
        <w:rPr>
          <w:rFonts w:cstheme="minorHAnsi"/>
          <w:b/>
          <w:sz w:val="22"/>
        </w:rPr>
      </w:pPr>
      <w:r w:rsidRPr="00F45F43">
        <w:rPr>
          <w:rFonts w:cstheme="minorHAnsi"/>
          <w:b/>
          <w:sz w:val="22"/>
        </w:rPr>
        <w:t>Outcomes:</w:t>
      </w:r>
    </w:p>
    <w:p w14:paraId="2A09B705" w14:textId="77777777" w:rsidR="00B47CC9" w:rsidRPr="00F45F43" w:rsidRDefault="00B47CC9" w:rsidP="00B47CC9">
      <w:pPr>
        <w:pStyle w:val="ListParagraph"/>
        <w:numPr>
          <w:ilvl w:val="0"/>
          <w:numId w:val="17"/>
        </w:numPr>
        <w:spacing w:before="60" w:after="0"/>
        <w:rPr>
          <w:rFonts w:cstheme="minorHAnsi"/>
          <w:sz w:val="22"/>
        </w:rPr>
      </w:pPr>
      <w:r w:rsidRPr="00F45F43">
        <w:rPr>
          <w:rFonts w:cstheme="minorHAnsi"/>
          <w:sz w:val="22"/>
        </w:rPr>
        <w:t>Everyone who wants a job could get a job.</w:t>
      </w:r>
    </w:p>
    <w:p w14:paraId="51BF1182" w14:textId="77777777" w:rsidR="00B47CC9" w:rsidRPr="00F45F43" w:rsidRDefault="00B47CC9" w:rsidP="00B47CC9">
      <w:pPr>
        <w:pStyle w:val="ListParagraph"/>
        <w:numPr>
          <w:ilvl w:val="0"/>
          <w:numId w:val="17"/>
        </w:numPr>
        <w:spacing w:before="60" w:after="0"/>
        <w:rPr>
          <w:rFonts w:cstheme="minorHAnsi"/>
          <w:sz w:val="22"/>
        </w:rPr>
      </w:pPr>
      <w:r w:rsidRPr="00F45F43">
        <w:rPr>
          <w:rFonts w:cstheme="minorHAnsi"/>
          <w:sz w:val="22"/>
          <w:lang w:val="en-US"/>
        </w:rPr>
        <w:t>Significantly more collaborative activities across the community servicing industry needs.</w:t>
      </w:r>
    </w:p>
    <w:p w14:paraId="2A0F8823" w14:textId="77777777" w:rsidR="00B47CC9" w:rsidRPr="00F45F43" w:rsidRDefault="00B47CC9" w:rsidP="00B47CC9">
      <w:pPr>
        <w:pStyle w:val="ListParagraph"/>
        <w:numPr>
          <w:ilvl w:val="0"/>
          <w:numId w:val="17"/>
        </w:numPr>
        <w:spacing w:before="60" w:after="0"/>
        <w:rPr>
          <w:rFonts w:cstheme="minorHAnsi"/>
          <w:sz w:val="22"/>
        </w:rPr>
      </w:pPr>
      <w:r w:rsidRPr="00F45F43">
        <w:rPr>
          <w:rFonts w:cstheme="minorHAnsi"/>
          <w:sz w:val="22"/>
        </w:rPr>
        <w:t xml:space="preserve">Participants have an awareness of a range of key industries and understand pathways to employment. </w:t>
      </w:r>
    </w:p>
    <w:p w14:paraId="30E66D60" w14:textId="77777777" w:rsidR="00B47CC9" w:rsidRPr="00F45F43" w:rsidRDefault="00B47CC9" w:rsidP="00B47CC9">
      <w:pPr>
        <w:pStyle w:val="ListParagraph"/>
        <w:numPr>
          <w:ilvl w:val="0"/>
          <w:numId w:val="17"/>
        </w:numPr>
        <w:spacing w:before="60" w:after="0"/>
        <w:rPr>
          <w:rFonts w:cstheme="minorHAnsi"/>
          <w:sz w:val="22"/>
        </w:rPr>
      </w:pPr>
      <w:r w:rsidRPr="00F45F43">
        <w:rPr>
          <w:rFonts w:cstheme="minorHAnsi"/>
          <w:sz w:val="22"/>
        </w:rPr>
        <w:t xml:space="preserve">Industry </w:t>
      </w:r>
      <w:proofErr w:type="gramStart"/>
      <w:r w:rsidRPr="00F45F43">
        <w:rPr>
          <w:rFonts w:cstheme="minorHAnsi"/>
          <w:sz w:val="22"/>
        </w:rPr>
        <w:t>are</w:t>
      </w:r>
      <w:proofErr w:type="gramEnd"/>
      <w:r w:rsidRPr="00F45F43">
        <w:rPr>
          <w:rFonts w:cstheme="minorHAnsi"/>
          <w:sz w:val="22"/>
        </w:rPr>
        <w:t xml:space="preserve"> collaborating with the Barwon Region Local Jobs Program for information and connection to meet their workforce needs. </w:t>
      </w:r>
    </w:p>
    <w:p w14:paraId="12FEBA5E" w14:textId="77777777" w:rsidR="00B47CC9" w:rsidRPr="00F45F43" w:rsidRDefault="00B47CC9" w:rsidP="00B47CC9">
      <w:pPr>
        <w:pStyle w:val="ListParagraph"/>
        <w:numPr>
          <w:ilvl w:val="0"/>
          <w:numId w:val="17"/>
        </w:numPr>
        <w:spacing w:before="60" w:after="0"/>
        <w:rPr>
          <w:rFonts w:cstheme="minorHAnsi"/>
          <w:b/>
          <w:sz w:val="22"/>
        </w:rPr>
      </w:pPr>
      <w:r w:rsidRPr="00F45F43">
        <w:rPr>
          <w:rFonts w:cstheme="minorHAnsi"/>
          <w:sz w:val="22"/>
        </w:rPr>
        <w:t xml:space="preserve">Participants are aware of pathways and view employment in key regional industries as a sustainable career choice. </w:t>
      </w:r>
    </w:p>
    <w:p w14:paraId="51406E5B" w14:textId="77777777" w:rsidR="00B47CC9" w:rsidRPr="00F45F43" w:rsidRDefault="00B47CC9" w:rsidP="00B47CC9">
      <w:pPr>
        <w:spacing w:after="0"/>
        <w:rPr>
          <w:rFonts w:cstheme="minorHAnsi"/>
          <w:i/>
          <w:sz w:val="22"/>
        </w:rPr>
      </w:pPr>
      <w:r w:rsidRPr="00F45F43">
        <w:rPr>
          <w:rFonts w:cstheme="minorHAnsi"/>
          <w:i/>
          <w:sz w:val="22"/>
        </w:rPr>
        <w:t>Long term</w:t>
      </w:r>
    </w:p>
    <w:p w14:paraId="2FD67A77" w14:textId="77777777" w:rsidR="00B47CC9" w:rsidRPr="00F45F43" w:rsidRDefault="00B47CC9" w:rsidP="00B47CC9">
      <w:pPr>
        <w:pStyle w:val="ListParagraph"/>
        <w:numPr>
          <w:ilvl w:val="0"/>
          <w:numId w:val="26"/>
        </w:numPr>
        <w:spacing w:before="60" w:after="0"/>
        <w:rPr>
          <w:rFonts w:cstheme="minorHAnsi"/>
          <w:sz w:val="22"/>
        </w:rPr>
      </w:pPr>
      <w:r w:rsidRPr="00F45F43">
        <w:rPr>
          <w:rFonts w:cstheme="minorHAnsi"/>
          <w:i/>
          <w:sz w:val="22"/>
        </w:rPr>
        <w:t>Participants successfully transition to key industries.</w:t>
      </w:r>
    </w:p>
    <w:p w14:paraId="5225062A" w14:textId="77777777" w:rsidR="00B47CC9" w:rsidRPr="00F45F43" w:rsidRDefault="00B47CC9" w:rsidP="00B47CC9">
      <w:pPr>
        <w:pStyle w:val="ListParagraph"/>
        <w:numPr>
          <w:ilvl w:val="0"/>
          <w:numId w:val="26"/>
        </w:numPr>
        <w:spacing w:before="60" w:after="0"/>
        <w:rPr>
          <w:rFonts w:cstheme="minorHAnsi"/>
          <w:i/>
          <w:sz w:val="22"/>
        </w:rPr>
      </w:pPr>
      <w:r w:rsidRPr="00F45F43">
        <w:rPr>
          <w:rFonts w:cstheme="minorHAnsi"/>
          <w:i/>
          <w:sz w:val="22"/>
        </w:rPr>
        <w:t xml:space="preserve">Industry </w:t>
      </w:r>
      <w:proofErr w:type="gramStart"/>
      <w:r w:rsidRPr="00F45F43">
        <w:rPr>
          <w:rFonts w:cstheme="minorHAnsi"/>
          <w:i/>
          <w:sz w:val="22"/>
        </w:rPr>
        <w:t>is able to</w:t>
      </w:r>
      <w:proofErr w:type="gramEnd"/>
      <w:r w:rsidRPr="00F45F43">
        <w:rPr>
          <w:rFonts w:cstheme="minorHAnsi"/>
          <w:i/>
          <w:sz w:val="22"/>
        </w:rPr>
        <w:t xml:space="preserve"> fill staffing requirements from local labour market.</w:t>
      </w:r>
    </w:p>
    <w:p w14:paraId="716A586A" w14:textId="77777777" w:rsidR="00B47CC9" w:rsidRPr="00F45F43" w:rsidRDefault="00B47CC9" w:rsidP="00B47CC9">
      <w:pPr>
        <w:pStyle w:val="ListParagraph"/>
        <w:numPr>
          <w:ilvl w:val="0"/>
          <w:numId w:val="26"/>
        </w:numPr>
        <w:spacing w:before="60" w:after="0"/>
        <w:rPr>
          <w:rFonts w:cstheme="minorHAnsi"/>
          <w:i/>
          <w:sz w:val="22"/>
        </w:rPr>
      </w:pPr>
      <w:r w:rsidRPr="00F45F43">
        <w:rPr>
          <w:rFonts w:cstheme="minorHAnsi"/>
          <w:i/>
          <w:sz w:val="22"/>
        </w:rPr>
        <w:t>Reduction in Workforce Australia employment services caseload in the Barwon region.</w:t>
      </w:r>
    </w:p>
    <w:p w14:paraId="17CECE93" w14:textId="77777777" w:rsidR="00B47CC9" w:rsidRPr="00F45F43" w:rsidRDefault="00B47CC9" w:rsidP="00B47CC9">
      <w:pPr>
        <w:pStyle w:val="ListParagraph"/>
        <w:numPr>
          <w:ilvl w:val="0"/>
          <w:numId w:val="26"/>
        </w:numPr>
        <w:spacing w:before="60" w:after="0"/>
        <w:rPr>
          <w:rFonts w:cstheme="minorHAnsi"/>
          <w:i/>
          <w:sz w:val="22"/>
        </w:rPr>
      </w:pPr>
      <w:r w:rsidRPr="00F45F43">
        <w:rPr>
          <w:rFonts w:cstheme="minorHAnsi"/>
          <w:i/>
          <w:sz w:val="22"/>
        </w:rPr>
        <w:t>Increase in the number of people employed in the Barwon region.</w:t>
      </w:r>
    </w:p>
    <w:p w14:paraId="73D79ED0" w14:textId="77777777" w:rsidR="00B47CC9" w:rsidRPr="00F45F43" w:rsidRDefault="00B47CC9" w:rsidP="00B47CC9">
      <w:pPr>
        <w:spacing w:after="0"/>
        <w:rPr>
          <w:rFonts w:cstheme="minorHAnsi"/>
          <w:b/>
          <w:sz w:val="22"/>
        </w:rPr>
      </w:pPr>
      <w:r w:rsidRPr="00F45F43">
        <w:rPr>
          <w:rFonts w:cstheme="minorHAnsi"/>
          <w:b/>
          <w:sz w:val="22"/>
        </w:rPr>
        <w:t>Stakeholders</w:t>
      </w:r>
    </w:p>
    <w:p w14:paraId="31F4815B" w14:textId="77777777" w:rsidR="00B47CC9" w:rsidRPr="00F45F43" w:rsidRDefault="00B47CC9" w:rsidP="00B47CC9">
      <w:pPr>
        <w:pStyle w:val="ListParagraph"/>
        <w:numPr>
          <w:ilvl w:val="0"/>
          <w:numId w:val="27"/>
        </w:numPr>
        <w:spacing w:before="60" w:after="0"/>
        <w:rPr>
          <w:rFonts w:cstheme="minorHAnsi"/>
          <w:sz w:val="22"/>
        </w:rPr>
      </w:pPr>
      <w:r w:rsidRPr="00F45F43">
        <w:rPr>
          <w:rFonts w:cstheme="minorHAnsi"/>
          <w:sz w:val="22"/>
        </w:rPr>
        <w:t xml:space="preserve">Healthcare and Social Assistance: Barwon Health, </w:t>
      </w:r>
      <w:proofErr w:type="spellStart"/>
      <w:r w:rsidRPr="00F45F43">
        <w:rPr>
          <w:rFonts w:cstheme="minorHAnsi"/>
          <w:sz w:val="22"/>
        </w:rPr>
        <w:t>GenU</w:t>
      </w:r>
      <w:proofErr w:type="spellEnd"/>
      <w:r w:rsidRPr="00F45F43">
        <w:rPr>
          <w:rFonts w:cstheme="minorHAnsi"/>
          <w:sz w:val="22"/>
        </w:rPr>
        <w:t>, Epworth Hospital, St John of God Hospital, Boosting the Local Care Workforce, Health Services Skills Organisation (HSSO) and the Home Care Workforce Support Program</w:t>
      </w:r>
    </w:p>
    <w:p w14:paraId="0C135A33" w14:textId="77777777" w:rsidR="00B47CC9" w:rsidRPr="00F45F43" w:rsidRDefault="00B47CC9" w:rsidP="00B47CC9">
      <w:pPr>
        <w:pStyle w:val="ListParagraph"/>
        <w:numPr>
          <w:ilvl w:val="0"/>
          <w:numId w:val="27"/>
        </w:numPr>
        <w:spacing w:before="60" w:after="0"/>
        <w:rPr>
          <w:rFonts w:cstheme="minorHAnsi"/>
          <w:sz w:val="22"/>
        </w:rPr>
      </w:pPr>
      <w:r w:rsidRPr="00F45F43">
        <w:rPr>
          <w:rFonts w:cstheme="minorHAnsi"/>
          <w:sz w:val="22"/>
        </w:rPr>
        <w:lastRenderedPageBreak/>
        <w:t>Public Administration and Safety: City of Greater Geelong, Transport Accident Commission (TAC), National Disability Insurance Agency (NDIA), WorkSafe, Barwon Prison Precinct, Australian Bureau of Statistics</w:t>
      </w:r>
    </w:p>
    <w:p w14:paraId="5D781DB5" w14:textId="77777777" w:rsidR="00B47CC9" w:rsidRPr="00F45F43" w:rsidRDefault="00B47CC9" w:rsidP="00B47CC9">
      <w:pPr>
        <w:pStyle w:val="ListParagraph"/>
        <w:numPr>
          <w:ilvl w:val="0"/>
          <w:numId w:val="27"/>
        </w:numPr>
        <w:spacing w:before="60" w:after="0"/>
        <w:rPr>
          <w:rFonts w:cstheme="minorHAnsi"/>
          <w:sz w:val="22"/>
        </w:rPr>
      </w:pPr>
      <w:r w:rsidRPr="00F45F43">
        <w:rPr>
          <w:rFonts w:cstheme="minorHAnsi"/>
          <w:sz w:val="22"/>
        </w:rPr>
        <w:t>Education and Training: Deakin University, The Gordon TAFE, Department of Education and Training, Catholic Education System – Barwon Region, Learn Local Providers, Skills and Jobs Centre, Northern Futures</w:t>
      </w:r>
    </w:p>
    <w:p w14:paraId="64189805" w14:textId="77777777" w:rsidR="00B47CC9" w:rsidRPr="00F45F43" w:rsidRDefault="00B47CC9" w:rsidP="00B47CC9">
      <w:pPr>
        <w:pStyle w:val="ListParagraph"/>
        <w:numPr>
          <w:ilvl w:val="0"/>
          <w:numId w:val="27"/>
        </w:numPr>
        <w:spacing w:before="60" w:after="0"/>
        <w:rPr>
          <w:rFonts w:cstheme="minorHAnsi"/>
          <w:sz w:val="22"/>
        </w:rPr>
      </w:pPr>
      <w:r w:rsidRPr="00F45F43">
        <w:rPr>
          <w:rFonts w:cstheme="minorHAnsi"/>
          <w:sz w:val="22"/>
        </w:rPr>
        <w:t>Retail Trade: Cotton On</w:t>
      </w:r>
    </w:p>
    <w:p w14:paraId="1E8CEDE8" w14:textId="77777777" w:rsidR="00B47CC9" w:rsidRPr="00F45F43" w:rsidRDefault="00B47CC9" w:rsidP="00B47CC9">
      <w:pPr>
        <w:pStyle w:val="ListParagraph"/>
        <w:numPr>
          <w:ilvl w:val="0"/>
          <w:numId w:val="27"/>
        </w:numPr>
        <w:spacing w:before="60" w:after="0"/>
        <w:rPr>
          <w:rFonts w:cstheme="minorHAnsi"/>
          <w:sz w:val="22"/>
        </w:rPr>
      </w:pPr>
      <w:r w:rsidRPr="00F45F43">
        <w:rPr>
          <w:rFonts w:cstheme="minorHAnsi"/>
          <w:sz w:val="22"/>
        </w:rPr>
        <w:t>Manufacturing: Viva Energy Australia (all refinery activities), Ford Motor Company of Australia (design and testing)</w:t>
      </w:r>
    </w:p>
    <w:p w14:paraId="1F8F9AF3" w14:textId="77777777" w:rsidR="00B47CC9" w:rsidRPr="00F45F43" w:rsidRDefault="00B47CC9" w:rsidP="00B47CC9">
      <w:pPr>
        <w:pStyle w:val="ListParagraph"/>
        <w:numPr>
          <w:ilvl w:val="0"/>
          <w:numId w:val="27"/>
        </w:numPr>
        <w:spacing w:after="200" w:line="276" w:lineRule="auto"/>
        <w:rPr>
          <w:rFonts w:cstheme="minorHAnsi"/>
          <w:b/>
          <w:sz w:val="22"/>
          <w:u w:val="single"/>
        </w:rPr>
      </w:pPr>
      <w:r w:rsidRPr="00F45F43">
        <w:rPr>
          <w:rFonts w:cstheme="minorHAnsi"/>
          <w:sz w:val="22"/>
        </w:rPr>
        <w:t xml:space="preserve">Accommodation and Food Services: </w:t>
      </w:r>
      <w:bookmarkStart w:id="59" w:name="_Hlk110610269"/>
      <w:r w:rsidRPr="00F45F43">
        <w:rPr>
          <w:rFonts w:cstheme="minorHAnsi"/>
          <w:sz w:val="22"/>
        </w:rPr>
        <w:t>Higher Mark (Geelong Cats), The Great Ocean Road Coast and Parks Authority, Tourism Greater Geelong and the Bellarine, Great Ocean Road Regional Tourism</w:t>
      </w:r>
      <w:bookmarkEnd w:id="59"/>
    </w:p>
    <w:p w14:paraId="6338228F" w14:textId="77777777" w:rsidR="00B47CC9" w:rsidRPr="00F45F43" w:rsidRDefault="00B47CC9" w:rsidP="00B47CC9">
      <w:pPr>
        <w:pStyle w:val="ListParagraph"/>
        <w:rPr>
          <w:rFonts w:cstheme="minorHAnsi"/>
          <w:b/>
          <w:sz w:val="22"/>
          <w:u w:val="single"/>
        </w:rPr>
      </w:pPr>
    </w:p>
    <w:p w14:paraId="7B92B052" w14:textId="77777777" w:rsidR="00B47CC9" w:rsidRPr="00F45F43" w:rsidRDefault="00B47CC9" w:rsidP="00B47CC9">
      <w:pPr>
        <w:rPr>
          <w:rFonts w:cstheme="minorHAnsi"/>
          <w:b/>
          <w:sz w:val="22"/>
          <w:u w:val="single"/>
        </w:rPr>
      </w:pPr>
      <w:r w:rsidRPr="00F45F43">
        <w:rPr>
          <w:rFonts w:cstheme="minorHAnsi"/>
          <w:b/>
          <w:sz w:val="22"/>
          <w:u w:val="single"/>
        </w:rPr>
        <w:t xml:space="preserve">Two – Supporting major infrastructure projects and increasing apprenticeship/traineeship commencements </w:t>
      </w:r>
    </w:p>
    <w:p w14:paraId="45833AF7" w14:textId="77777777" w:rsidR="00B47CC9" w:rsidRPr="00F45F43" w:rsidRDefault="00B47CC9" w:rsidP="00B47CC9">
      <w:pPr>
        <w:spacing w:after="0"/>
        <w:rPr>
          <w:rFonts w:cstheme="minorHAnsi"/>
          <w:sz w:val="22"/>
        </w:rPr>
      </w:pPr>
      <w:r w:rsidRPr="00F45F43">
        <w:rPr>
          <w:rFonts w:cstheme="minorHAnsi"/>
          <w:b/>
          <w:sz w:val="22"/>
        </w:rPr>
        <w:t xml:space="preserve">Driver: </w:t>
      </w:r>
      <w:r w:rsidRPr="00F45F43">
        <w:rPr>
          <w:rFonts w:cstheme="minorHAnsi"/>
          <w:sz w:val="22"/>
        </w:rPr>
        <w:t xml:space="preserve">Lack of community understanding of projects, </w:t>
      </w:r>
      <w:proofErr w:type="gramStart"/>
      <w:r w:rsidRPr="00F45F43">
        <w:rPr>
          <w:rFonts w:cstheme="minorHAnsi"/>
          <w:sz w:val="22"/>
        </w:rPr>
        <w:t>infrastructure</w:t>
      </w:r>
      <w:proofErr w:type="gramEnd"/>
      <w:r w:rsidRPr="00F45F43">
        <w:rPr>
          <w:rFonts w:cstheme="minorHAnsi"/>
          <w:sz w:val="22"/>
        </w:rPr>
        <w:t xml:space="preserve"> and support. </w:t>
      </w:r>
    </w:p>
    <w:p w14:paraId="5679F543" w14:textId="77777777" w:rsidR="00B47CC9" w:rsidRPr="00F45F43" w:rsidRDefault="00B47CC9" w:rsidP="00B47CC9">
      <w:pPr>
        <w:spacing w:after="0"/>
        <w:rPr>
          <w:rFonts w:cstheme="minorHAnsi"/>
          <w:sz w:val="22"/>
        </w:rPr>
      </w:pPr>
      <w:r w:rsidRPr="00F45F43">
        <w:rPr>
          <w:rFonts w:cstheme="minorHAnsi"/>
          <w:b/>
          <w:sz w:val="22"/>
        </w:rPr>
        <w:t xml:space="preserve">Objective/Key Priority: </w:t>
      </w:r>
      <w:r w:rsidRPr="00F45F43">
        <w:rPr>
          <w:rFonts w:cstheme="minorHAnsi"/>
          <w:sz w:val="22"/>
        </w:rPr>
        <w:t xml:space="preserve">Maximise the extent to which local positions are filled by local participants, to meet the needs of major infrastructure projects. Generate opportunities for skill development, through apprenticeships, </w:t>
      </w:r>
      <w:proofErr w:type="gramStart"/>
      <w:r w:rsidRPr="00F45F43">
        <w:rPr>
          <w:rFonts w:cstheme="minorHAnsi"/>
          <w:sz w:val="22"/>
        </w:rPr>
        <w:t>traineeships</w:t>
      </w:r>
      <w:proofErr w:type="gramEnd"/>
      <w:r w:rsidRPr="00F45F43">
        <w:rPr>
          <w:rFonts w:cstheme="minorHAnsi"/>
          <w:sz w:val="22"/>
        </w:rPr>
        <w:t xml:space="preserve"> and skills training in partnership with local tertiary education providers and business. </w:t>
      </w:r>
    </w:p>
    <w:p w14:paraId="1FC2FBE2" w14:textId="77777777" w:rsidR="00B47CC9" w:rsidRPr="00F45F43" w:rsidRDefault="00B47CC9" w:rsidP="00B47CC9">
      <w:pPr>
        <w:spacing w:after="0"/>
        <w:rPr>
          <w:rFonts w:cstheme="minorHAnsi"/>
          <w:sz w:val="22"/>
        </w:rPr>
      </w:pPr>
      <w:r w:rsidRPr="00F45F43">
        <w:rPr>
          <w:rFonts w:cstheme="minorHAnsi"/>
          <w:b/>
          <w:sz w:val="22"/>
        </w:rPr>
        <w:t xml:space="preserve">Strategy: </w:t>
      </w:r>
      <w:r w:rsidRPr="00F45F43">
        <w:rPr>
          <w:rFonts w:cstheme="minorHAnsi"/>
          <w:sz w:val="22"/>
        </w:rPr>
        <w:t>LJP will collaborate to provide linkages between local participants and major infrastructure projects, including promotion of apprenticeship and traineeship pathways.</w:t>
      </w:r>
    </w:p>
    <w:p w14:paraId="1645E033" w14:textId="77777777" w:rsidR="00B47CC9" w:rsidRPr="00F45F43" w:rsidRDefault="00B47CC9" w:rsidP="00B47CC9">
      <w:pPr>
        <w:spacing w:after="0"/>
        <w:rPr>
          <w:rFonts w:cstheme="minorHAnsi"/>
          <w:b/>
          <w:sz w:val="22"/>
        </w:rPr>
      </w:pPr>
      <w:r w:rsidRPr="00F45F43">
        <w:rPr>
          <w:rFonts w:cstheme="minorHAnsi"/>
          <w:b/>
          <w:sz w:val="22"/>
        </w:rPr>
        <w:t>Actions:</w:t>
      </w:r>
    </w:p>
    <w:p w14:paraId="11B6C8DD" w14:textId="77777777" w:rsidR="00B47CC9" w:rsidRPr="00F45F43" w:rsidRDefault="00B47CC9" w:rsidP="00B47CC9">
      <w:pPr>
        <w:pStyle w:val="NormalWeb"/>
        <w:numPr>
          <w:ilvl w:val="0"/>
          <w:numId w:val="23"/>
        </w:numPr>
        <w:spacing w:before="0" w:beforeAutospacing="0" w:after="0" w:afterAutospacing="0"/>
        <w:rPr>
          <w:rFonts w:asciiTheme="minorHAnsi" w:hAnsiTheme="minorHAnsi" w:cstheme="minorHAnsi"/>
          <w:sz w:val="22"/>
          <w:szCs w:val="22"/>
          <w:lang w:val="en-US"/>
        </w:rPr>
      </w:pPr>
      <w:r w:rsidRPr="00F45F43">
        <w:rPr>
          <w:rFonts w:asciiTheme="minorHAnsi" w:hAnsiTheme="minorHAnsi" w:cstheme="minorHAnsi"/>
          <w:sz w:val="22"/>
          <w:szCs w:val="22"/>
          <w:lang w:val="en-US"/>
        </w:rPr>
        <w:t xml:space="preserve">Ensure local employment providers are aware of employment pathways for current and planned major infrastructure opportunities in the region. </w:t>
      </w:r>
    </w:p>
    <w:p w14:paraId="2C4492F0" w14:textId="77777777" w:rsidR="00B47CC9" w:rsidRPr="00F45F43" w:rsidRDefault="00B47CC9" w:rsidP="00B47CC9">
      <w:pPr>
        <w:pStyle w:val="NormalWeb"/>
        <w:numPr>
          <w:ilvl w:val="0"/>
          <w:numId w:val="23"/>
        </w:numPr>
        <w:spacing w:before="0" w:beforeAutospacing="0" w:after="0" w:afterAutospacing="0"/>
        <w:rPr>
          <w:rFonts w:asciiTheme="minorHAnsi" w:hAnsiTheme="minorHAnsi" w:cstheme="minorHAnsi"/>
          <w:sz w:val="22"/>
          <w:szCs w:val="22"/>
          <w:lang w:val="en-US"/>
        </w:rPr>
      </w:pPr>
      <w:r w:rsidRPr="00F45F43">
        <w:rPr>
          <w:rFonts w:asciiTheme="minorHAnsi" w:hAnsiTheme="minorHAnsi" w:cstheme="minorHAnsi"/>
          <w:sz w:val="22"/>
          <w:szCs w:val="22"/>
          <w:lang w:val="en-US"/>
        </w:rPr>
        <w:t xml:space="preserve">Support GROW in working with major infrastructure projects to engage GROW priority cohorts in local opportunities. </w:t>
      </w:r>
    </w:p>
    <w:p w14:paraId="5DC5D40F" w14:textId="77777777" w:rsidR="00B47CC9" w:rsidRPr="00F45F43" w:rsidRDefault="00B47CC9" w:rsidP="00B47CC9">
      <w:pPr>
        <w:pStyle w:val="NormalWeb"/>
        <w:numPr>
          <w:ilvl w:val="0"/>
          <w:numId w:val="23"/>
        </w:numPr>
        <w:spacing w:before="0" w:beforeAutospacing="0" w:after="0" w:afterAutospacing="0"/>
        <w:rPr>
          <w:rFonts w:asciiTheme="minorHAnsi" w:hAnsiTheme="minorHAnsi" w:cstheme="minorHAnsi"/>
          <w:sz w:val="22"/>
          <w:szCs w:val="22"/>
          <w:lang w:val="en-US"/>
        </w:rPr>
      </w:pPr>
      <w:r w:rsidRPr="00F45F43">
        <w:rPr>
          <w:rFonts w:asciiTheme="minorHAnsi" w:hAnsiTheme="minorHAnsi" w:cstheme="minorHAnsi"/>
          <w:sz w:val="22"/>
          <w:szCs w:val="22"/>
          <w:lang w:val="en-US"/>
        </w:rPr>
        <w:t xml:space="preserve">Partner with local training providers to provide training pathways to meet the needs of major infrastructure projects. </w:t>
      </w:r>
    </w:p>
    <w:p w14:paraId="0965193F" w14:textId="77777777" w:rsidR="00B47CC9" w:rsidRPr="00F45F43" w:rsidRDefault="00B47CC9" w:rsidP="00B47CC9">
      <w:pPr>
        <w:pStyle w:val="NormalWeb"/>
        <w:numPr>
          <w:ilvl w:val="0"/>
          <w:numId w:val="23"/>
        </w:numPr>
        <w:spacing w:before="0" w:beforeAutospacing="0" w:after="0" w:afterAutospacing="0"/>
        <w:rPr>
          <w:rFonts w:asciiTheme="minorHAnsi" w:hAnsiTheme="minorHAnsi" w:cstheme="minorHAnsi"/>
          <w:sz w:val="22"/>
          <w:szCs w:val="22"/>
          <w:lang w:val="en-US"/>
        </w:rPr>
      </w:pPr>
      <w:r w:rsidRPr="00F45F43">
        <w:rPr>
          <w:rFonts w:asciiTheme="minorHAnsi" w:hAnsiTheme="minorHAnsi" w:cstheme="minorHAnsi"/>
          <w:sz w:val="22"/>
          <w:szCs w:val="22"/>
          <w:lang w:val="en-US"/>
        </w:rPr>
        <w:t xml:space="preserve">Develop cross business internships/traineeships to reduce perceived burden on small businesses. </w:t>
      </w:r>
    </w:p>
    <w:p w14:paraId="0686388B" w14:textId="77777777" w:rsidR="00B47CC9" w:rsidRPr="00F45F43" w:rsidRDefault="00B47CC9" w:rsidP="00B47CC9">
      <w:pPr>
        <w:pStyle w:val="NormalWeb"/>
        <w:numPr>
          <w:ilvl w:val="0"/>
          <w:numId w:val="23"/>
        </w:numPr>
        <w:spacing w:before="0" w:beforeAutospacing="0" w:after="0" w:afterAutospacing="0"/>
        <w:rPr>
          <w:rFonts w:asciiTheme="minorHAnsi" w:hAnsiTheme="minorHAnsi" w:cstheme="minorHAnsi"/>
          <w:b/>
          <w:sz w:val="22"/>
          <w:szCs w:val="22"/>
        </w:rPr>
      </w:pPr>
      <w:r w:rsidRPr="00F45F43">
        <w:rPr>
          <w:rFonts w:asciiTheme="minorHAnsi" w:hAnsiTheme="minorHAnsi" w:cstheme="minorHAnsi"/>
          <w:sz w:val="22"/>
          <w:szCs w:val="22"/>
          <w:lang w:val="en-US"/>
        </w:rPr>
        <w:t xml:space="preserve">Creation and delivery of a suite of information sessions aimed at increasing jobseeker and business awareness of apprenticeship and traineeship opportunities in the region. </w:t>
      </w:r>
    </w:p>
    <w:p w14:paraId="6633D7E1" w14:textId="77777777" w:rsidR="00B47CC9" w:rsidRPr="00F45F43" w:rsidRDefault="00B47CC9" w:rsidP="00B47CC9">
      <w:pPr>
        <w:spacing w:after="0"/>
        <w:rPr>
          <w:rFonts w:cstheme="minorHAnsi"/>
          <w:b/>
          <w:sz w:val="22"/>
        </w:rPr>
      </w:pPr>
      <w:r w:rsidRPr="00F45F43">
        <w:rPr>
          <w:rFonts w:cstheme="minorHAnsi"/>
          <w:b/>
          <w:sz w:val="22"/>
        </w:rPr>
        <w:t>Outcomes:</w:t>
      </w:r>
    </w:p>
    <w:p w14:paraId="6DEDB318" w14:textId="77777777" w:rsidR="00B47CC9" w:rsidRPr="00F45F43" w:rsidRDefault="00B47CC9" w:rsidP="00B47CC9">
      <w:pPr>
        <w:pStyle w:val="ListParagraph"/>
        <w:numPr>
          <w:ilvl w:val="0"/>
          <w:numId w:val="24"/>
        </w:numPr>
        <w:spacing w:before="60" w:after="0"/>
        <w:rPr>
          <w:rFonts w:cstheme="minorHAnsi"/>
          <w:b/>
          <w:sz w:val="22"/>
        </w:rPr>
      </w:pPr>
      <w:r w:rsidRPr="00F45F43">
        <w:rPr>
          <w:rFonts w:cstheme="minorHAnsi"/>
          <w:sz w:val="22"/>
        </w:rPr>
        <w:t>Current major infrastructure projects will fill positions with local participants.</w:t>
      </w:r>
    </w:p>
    <w:p w14:paraId="52FC902F" w14:textId="77777777" w:rsidR="00B47CC9" w:rsidRPr="00F45F43" w:rsidRDefault="00B47CC9" w:rsidP="00B47CC9">
      <w:pPr>
        <w:pStyle w:val="ListParagraph"/>
        <w:numPr>
          <w:ilvl w:val="0"/>
          <w:numId w:val="24"/>
        </w:numPr>
        <w:spacing w:before="60" w:after="0"/>
        <w:rPr>
          <w:rFonts w:cstheme="minorHAnsi"/>
          <w:sz w:val="22"/>
        </w:rPr>
      </w:pPr>
      <w:r w:rsidRPr="00F45F43">
        <w:rPr>
          <w:rFonts w:cstheme="minorHAnsi"/>
          <w:sz w:val="22"/>
        </w:rPr>
        <w:t>Increased partnerships between industry and community to develop skills leading to sustainable employment for participants.</w:t>
      </w:r>
    </w:p>
    <w:p w14:paraId="3E344DA4" w14:textId="77777777" w:rsidR="00B47CC9" w:rsidRPr="00F45F43" w:rsidRDefault="00B47CC9" w:rsidP="00B47CC9">
      <w:pPr>
        <w:pStyle w:val="ListParagraph"/>
        <w:numPr>
          <w:ilvl w:val="0"/>
          <w:numId w:val="24"/>
        </w:numPr>
        <w:spacing w:before="60" w:after="0"/>
        <w:rPr>
          <w:rFonts w:cstheme="minorHAnsi"/>
          <w:sz w:val="22"/>
        </w:rPr>
      </w:pPr>
      <w:r w:rsidRPr="00F45F43">
        <w:rPr>
          <w:rFonts w:cstheme="minorHAnsi"/>
          <w:sz w:val="22"/>
        </w:rPr>
        <w:t>Participants are aware of apprenticeship and traineeship opportunities in the region.</w:t>
      </w:r>
    </w:p>
    <w:p w14:paraId="77935C00" w14:textId="77777777" w:rsidR="00B47CC9" w:rsidRPr="00F45F43" w:rsidRDefault="00B47CC9" w:rsidP="00B47CC9">
      <w:pPr>
        <w:spacing w:after="0"/>
        <w:rPr>
          <w:rFonts w:cstheme="minorHAnsi"/>
          <w:i/>
          <w:sz w:val="22"/>
        </w:rPr>
      </w:pPr>
      <w:r w:rsidRPr="00F45F43">
        <w:rPr>
          <w:rFonts w:cstheme="minorHAnsi"/>
          <w:i/>
          <w:sz w:val="22"/>
        </w:rPr>
        <w:t>Long term</w:t>
      </w:r>
    </w:p>
    <w:p w14:paraId="6B3D5A84" w14:textId="77777777" w:rsidR="00B47CC9" w:rsidRPr="00F45F43" w:rsidRDefault="00B47CC9" w:rsidP="00B47CC9">
      <w:pPr>
        <w:pStyle w:val="ListParagraph"/>
        <w:numPr>
          <w:ilvl w:val="0"/>
          <w:numId w:val="24"/>
        </w:numPr>
        <w:spacing w:before="60" w:after="0"/>
        <w:rPr>
          <w:rFonts w:cstheme="minorHAnsi"/>
          <w:i/>
          <w:sz w:val="22"/>
        </w:rPr>
      </w:pPr>
      <w:r w:rsidRPr="00F45F43">
        <w:rPr>
          <w:rFonts w:cstheme="minorHAnsi"/>
          <w:i/>
          <w:sz w:val="22"/>
        </w:rPr>
        <w:t xml:space="preserve">Sustainable employment opportunities will exist for local participants in major infrastructure projects. </w:t>
      </w:r>
    </w:p>
    <w:p w14:paraId="2BC67729" w14:textId="77777777" w:rsidR="00B47CC9" w:rsidRPr="00F45F43" w:rsidRDefault="00B47CC9" w:rsidP="00B47CC9">
      <w:pPr>
        <w:spacing w:after="0"/>
        <w:rPr>
          <w:rFonts w:cstheme="minorHAnsi"/>
          <w:b/>
          <w:sz w:val="22"/>
        </w:rPr>
      </w:pPr>
      <w:r w:rsidRPr="00F45F43">
        <w:rPr>
          <w:rFonts w:cstheme="minorHAnsi"/>
          <w:b/>
          <w:sz w:val="22"/>
        </w:rPr>
        <w:t>Stakeholders</w:t>
      </w:r>
    </w:p>
    <w:p w14:paraId="77D62773" w14:textId="77777777" w:rsidR="00B47CC9" w:rsidRPr="00F45F43" w:rsidRDefault="00B47CC9" w:rsidP="00B47CC9">
      <w:pPr>
        <w:pStyle w:val="ListParagraph"/>
        <w:numPr>
          <w:ilvl w:val="0"/>
          <w:numId w:val="24"/>
        </w:numPr>
        <w:spacing w:after="200" w:line="276" w:lineRule="auto"/>
        <w:rPr>
          <w:sz w:val="22"/>
        </w:rPr>
      </w:pPr>
      <w:r w:rsidRPr="00F45F43">
        <w:rPr>
          <w:rFonts w:cstheme="minorHAnsi"/>
          <w:sz w:val="22"/>
        </w:rPr>
        <w:t>City of Greater Geelong’s Pre-Employment Network</w:t>
      </w:r>
    </w:p>
    <w:p w14:paraId="6DB45286" w14:textId="77777777" w:rsidR="00B47CC9" w:rsidRPr="00F45F43" w:rsidRDefault="00B47CC9" w:rsidP="00B47CC9">
      <w:pPr>
        <w:pStyle w:val="ListParagraph"/>
        <w:numPr>
          <w:ilvl w:val="0"/>
          <w:numId w:val="24"/>
        </w:numPr>
        <w:spacing w:after="200" w:line="276" w:lineRule="auto"/>
        <w:rPr>
          <w:sz w:val="22"/>
        </w:rPr>
      </w:pPr>
      <w:r w:rsidRPr="00F45F43">
        <w:rPr>
          <w:rFonts w:cstheme="minorHAnsi"/>
          <w:sz w:val="22"/>
        </w:rPr>
        <w:t>Give Where You Live – GROW</w:t>
      </w:r>
    </w:p>
    <w:p w14:paraId="39CEC050" w14:textId="77777777" w:rsidR="00B47CC9" w:rsidRPr="00F45F43" w:rsidRDefault="00B47CC9" w:rsidP="00B47CC9">
      <w:pPr>
        <w:pStyle w:val="ListParagraph"/>
        <w:numPr>
          <w:ilvl w:val="0"/>
          <w:numId w:val="24"/>
        </w:numPr>
        <w:spacing w:after="200" w:line="276" w:lineRule="auto"/>
        <w:rPr>
          <w:rFonts w:cstheme="minorHAnsi"/>
          <w:sz w:val="22"/>
        </w:rPr>
      </w:pPr>
      <w:r w:rsidRPr="00F45F43">
        <w:rPr>
          <w:rFonts w:cstheme="minorHAnsi"/>
          <w:sz w:val="22"/>
        </w:rPr>
        <w:t xml:space="preserve">City of Greater Geelong, Surf Coast Shire, Golden Plains </w:t>
      </w:r>
      <w:proofErr w:type="gramStart"/>
      <w:r w:rsidRPr="00F45F43">
        <w:rPr>
          <w:rFonts w:cstheme="minorHAnsi"/>
          <w:sz w:val="22"/>
        </w:rPr>
        <w:t>Council</w:t>
      </w:r>
      <w:proofErr w:type="gramEnd"/>
      <w:r w:rsidRPr="00F45F43">
        <w:rPr>
          <w:rFonts w:cstheme="minorHAnsi"/>
          <w:sz w:val="22"/>
        </w:rPr>
        <w:t xml:space="preserve"> and the Borough of </w:t>
      </w:r>
      <w:proofErr w:type="spellStart"/>
      <w:r w:rsidRPr="00F45F43">
        <w:rPr>
          <w:rFonts w:cstheme="minorHAnsi"/>
          <w:sz w:val="22"/>
        </w:rPr>
        <w:t>Queenscliffe</w:t>
      </w:r>
      <w:proofErr w:type="spellEnd"/>
    </w:p>
    <w:p w14:paraId="4BB48A9D" w14:textId="77777777" w:rsidR="00B47CC9" w:rsidRPr="00F45F43" w:rsidRDefault="00B47CC9" w:rsidP="00B47CC9">
      <w:pPr>
        <w:pStyle w:val="ListParagraph"/>
        <w:numPr>
          <w:ilvl w:val="0"/>
          <w:numId w:val="24"/>
        </w:numPr>
        <w:spacing w:after="200" w:line="276" w:lineRule="auto"/>
        <w:rPr>
          <w:rFonts w:cstheme="minorHAnsi"/>
          <w:sz w:val="22"/>
        </w:rPr>
      </w:pPr>
      <w:r w:rsidRPr="00F45F43">
        <w:rPr>
          <w:rFonts w:cstheme="minorHAnsi"/>
          <w:sz w:val="22"/>
        </w:rPr>
        <w:t>G21 – Geelong Region Alliance (G21)</w:t>
      </w:r>
    </w:p>
    <w:p w14:paraId="683682CC" w14:textId="77777777" w:rsidR="00B47CC9" w:rsidRPr="00F45F43" w:rsidRDefault="00B47CC9" w:rsidP="00B47CC9">
      <w:pPr>
        <w:pStyle w:val="ListParagraph"/>
        <w:numPr>
          <w:ilvl w:val="0"/>
          <w:numId w:val="24"/>
        </w:numPr>
        <w:spacing w:before="60" w:after="0"/>
        <w:rPr>
          <w:rFonts w:cstheme="minorHAnsi"/>
          <w:sz w:val="22"/>
        </w:rPr>
      </w:pPr>
      <w:r w:rsidRPr="00F45F43">
        <w:rPr>
          <w:rFonts w:cstheme="minorHAnsi"/>
          <w:sz w:val="22"/>
        </w:rPr>
        <w:t>Tourism Greater Geelong and the Bellarine</w:t>
      </w:r>
    </w:p>
    <w:p w14:paraId="0E44BD2E" w14:textId="77777777" w:rsidR="00B47CC9" w:rsidRPr="00F45F43" w:rsidRDefault="00B47CC9" w:rsidP="00B47CC9">
      <w:pPr>
        <w:pStyle w:val="ListParagraph"/>
        <w:numPr>
          <w:ilvl w:val="0"/>
          <w:numId w:val="24"/>
        </w:numPr>
        <w:spacing w:before="60" w:after="0"/>
        <w:rPr>
          <w:rFonts w:cstheme="minorHAnsi"/>
          <w:sz w:val="22"/>
        </w:rPr>
      </w:pPr>
      <w:r w:rsidRPr="00F45F43">
        <w:rPr>
          <w:rFonts w:cstheme="minorHAnsi"/>
          <w:sz w:val="22"/>
        </w:rPr>
        <w:t>Great Ocean Road Regional Tourism</w:t>
      </w:r>
    </w:p>
    <w:p w14:paraId="7E1A44DB" w14:textId="77777777" w:rsidR="00B47CC9" w:rsidRPr="00F45F43" w:rsidRDefault="00B47CC9" w:rsidP="00B47CC9">
      <w:pPr>
        <w:pStyle w:val="ListParagraph"/>
        <w:numPr>
          <w:ilvl w:val="0"/>
          <w:numId w:val="24"/>
        </w:numPr>
        <w:spacing w:after="200" w:line="276" w:lineRule="auto"/>
        <w:rPr>
          <w:rFonts w:cstheme="minorHAnsi"/>
          <w:sz w:val="22"/>
        </w:rPr>
      </w:pPr>
      <w:r w:rsidRPr="00F45F43">
        <w:rPr>
          <w:rFonts w:cstheme="minorHAnsi"/>
          <w:sz w:val="22"/>
        </w:rPr>
        <w:t>Department of Jobs, Precincts and Regions</w:t>
      </w:r>
    </w:p>
    <w:p w14:paraId="50D079C6" w14:textId="77777777" w:rsidR="00B47CC9" w:rsidRPr="00F45F43" w:rsidRDefault="00B47CC9" w:rsidP="00B47CC9">
      <w:pPr>
        <w:pStyle w:val="ListParagraph"/>
        <w:numPr>
          <w:ilvl w:val="0"/>
          <w:numId w:val="24"/>
        </w:numPr>
        <w:spacing w:after="200" w:line="276" w:lineRule="auto"/>
        <w:rPr>
          <w:rFonts w:cstheme="minorHAnsi"/>
          <w:sz w:val="22"/>
        </w:rPr>
      </w:pPr>
      <w:proofErr w:type="spellStart"/>
      <w:r w:rsidRPr="00F45F43">
        <w:rPr>
          <w:rFonts w:cstheme="minorHAnsi"/>
          <w:sz w:val="22"/>
        </w:rPr>
        <w:t>Djillang</w:t>
      </w:r>
      <w:proofErr w:type="spellEnd"/>
      <w:r w:rsidRPr="00F45F43">
        <w:rPr>
          <w:rFonts w:cstheme="minorHAnsi"/>
          <w:sz w:val="22"/>
        </w:rPr>
        <w:t xml:space="preserve"> Alliance and the South Geelong to </w:t>
      </w:r>
      <w:proofErr w:type="spellStart"/>
      <w:r w:rsidRPr="00F45F43">
        <w:rPr>
          <w:rFonts w:cstheme="minorHAnsi"/>
          <w:sz w:val="22"/>
        </w:rPr>
        <w:t>Waurn</w:t>
      </w:r>
      <w:proofErr w:type="spellEnd"/>
      <w:r w:rsidRPr="00F45F43">
        <w:rPr>
          <w:rFonts w:cstheme="minorHAnsi"/>
          <w:sz w:val="22"/>
        </w:rPr>
        <w:t xml:space="preserve"> Ponds Rail Duplication</w:t>
      </w:r>
    </w:p>
    <w:p w14:paraId="68DC7047" w14:textId="77777777" w:rsidR="00B47CC9" w:rsidRPr="00F45F43" w:rsidRDefault="00B47CC9" w:rsidP="00B47CC9">
      <w:pPr>
        <w:pStyle w:val="ListParagraph"/>
        <w:numPr>
          <w:ilvl w:val="0"/>
          <w:numId w:val="24"/>
        </w:numPr>
        <w:spacing w:after="200" w:line="276" w:lineRule="auto"/>
        <w:rPr>
          <w:rFonts w:cstheme="minorHAnsi"/>
          <w:sz w:val="22"/>
        </w:rPr>
      </w:pPr>
      <w:proofErr w:type="spellStart"/>
      <w:r w:rsidRPr="00F45F43">
        <w:rPr>
          <w:rFonts w:cstheme="minorHAnsi"/>
          <w:sz w:val="22"/>
        </w:rPr>
        <w:t>Besix</w:t>
      </w:r>
      <w:proofErr w:type="spellEnd"/>
      <w:r w:rsidRPr="00F45F43">
        <w:rPr>
          <w:rFonts w:cstheme="minorHAnsi"/>
          <w:sz w:val="22"/>
        </w:rPr>
        <w:t xml:space="preserve"> Watpac</w:t>
      </w:r>
    </w:p>
    <w:p w14:paraId="6BCC3B57" w14:textId="77777777" w:rsidR="00B47CC9" w:rsidRPr="00F45F43" w:rsidRDefault="00B47CC9" w:rsidP="00B47CC9">
      <w:pPr>
        <w:pStyle w:val="ListParagraph"/>
        <w:numPr>
          <w:ilvl w:val="0"/>
          <w:numId w:val="24"/>
        </w:numPr>
        <w:spacing w:after="200" w:line="276" w:lineRule="auto"/>
        <w:rPr>
          <w:rFonts w:cstheme="minorHAnsi"/>
          <w:sz w:val="22"/>
        </w:rPr>
      </w:pPr>
      <w:r w:rsidRPr="00F45F43">
        <w:rPr>
          <w:rFonts w:cstheme="minorHAnsi"/>
          <w:sz w:val="22"/>
        </w:rPr>
        <w:t>Ports Victoria</w:t>
      </w:r>
    </w:p>
    <w:p w14:paraId="150D79DC" w14:textId="77777777" w:rsidR="00B47CC9" w:rsidRPr="00F45F43" w:rsidRDefault="00B47CC9" w:rsidP="00B47CC9">
      <w:pPr>
        <w:pStyle w:val="ListParagraph"/>
        <w:numPr>
          <w:ilvl w:val="0"/>
          <w:numId w:val="24"/>
        </w:numPr>
        <w:spacing w:after="200" w:line="276" w:lineRule="auto"/>
        <w:rPr>
          <w:rFonts w:cstheme="minorHAnsi"/>
          <w:sz w:val="22"/>
        </w:rPr>
      </w:pPr>
      <w:r w:rsidRPr="00F45F43">
        <w:rPr>
          <w:rFonts w:cstheme="minorHAnsi"/>
          <w:sz w:val="22"/>
        </w:rPr>
        <w:t>Federal and state government funded employment programs</w:t>
      </w:r>
    </w:p>
    <w:p w14:paraId="4108AD23" w14:textId="77777777" w:rsidR="00B47CC9" w:rsidRPr="00F45F43" w:rsidRDefault="00B47CC9" w:rsidP="00B47CC9">
      <w:pPr>
        <w:pStyle w:val="ListParagraph"/>
        <w:numPr>
          <w:ilvl w:val="0"/>
          <w:numId w:val="24"/>
        </w:numPr>
        <w:spacing w:before="60" w:after="0"/>
        <w:rPr>
          <w:rFonts w:cstheme="minorHAnsi"/>
          <w:sz w:val="22"/>
        </w:rPr>
      </w:pPr>
      <w:r w:rsidRPr="00F45F43">
        <w:rPr>
          <w:rFonts w:cstheme="minorHAnsi"/>
          <w:sz w:val="22"/>
        </w:rPr>
        <w:lastRenderedPageBreak/>
        <w:t>Apprenticeship Network Providers; MEGT, Sarina Russo, Apprenticeship Support Australia, MAS National</w:t>
      </w:r>
    </w:p>
    <w:p w14:paraId="04E6E4BF" w14:textId="77777777" w:rsidR="00B47CC9" w:rsidRPr="00F45F43" w:rsidRDefault="00B47CC9" w:rsidP="00B47CC9">
      <w:pPr>
        <w:pStyle w:val="ListParagraph"/>
        <w:numPr>
          <w:ilvl w:val="0"/>
          <w:numId w:val="24"/>
        </w:numPr>
        <w:spacing w:before="60" w:after="0"/>
        <w:rPr>
          <w:rFonts w:cstheme="minorHAnsi"/>
          <w:sz w:val="22"/>
        </w:rPr>
      </w:pPr>
      <w:r w:rsidRPr="00F45F43">
        <w:rPr>
          <w:rFonts w:cstheme="minorHAnsi"/>
          <w:sz w:val="22"/>
        </w:rPr>
        <w:t xml:space="preserve">Group Training Providers; </w:t>
      </w:r>
      <w:proofErr w:type="spellStart"/>
      <w:r w:rsidRPr="00F45F43">
        <w:rPr>
          <w:rFonts w:cstheme="minorHAnsi"/>
          <w:sz w:val="22"/>
        </w:rPr>
        <w:t>Gforce</w:t>
      </w:r>
      <w:proofErr w:type="spellEnd"/>
      <w:r w:rsidRPr="00F45F43">
        <w:rPr>
          <w:rFonts w:cstheme="minorHAnsi"/>
          <w:sz w:val="22"/>
        </w:rPr>
        <w:t xml:space="preserve">, Apprenticeship Careers Australia, </w:t>
      </w:r>
      <w:proofErr w:type="spellStart"/>
      <w:r w:rsidRPr="00F45F43">
        <w:rPr>
          <w:rFonts w:cstheme="minorHAnsi"/>
          <w:sz w:val="22"/>
        </w:rPr>
        <w:t>WestVic</w:t>
      </w:r>
      <w:proofErr w:type="spellEnd"/>
      <w:r w:rsidRPr="00F45F43">
        <w:rPr>
          <w:rFonts w:cstheme="minorHAnsi"/>
          <w:sz w:val="22"/>
        </w:rPr>
        <w:t xml:space="preserve">, </w:t>
      </w:r>
      <w:proofErr w:type="spellStart"/>
      <w:r w:rsidRPr="00F45F43">
        <w:rPr>
          <w:rFonts w:cstheme="minorHAnsi"/>
          <w:sz w:val="22"/>
        </w:rPr>
        <w:t>VicGroup</w:t>
      </w:r>
      <w:proofErr w:type="spellEnd"/>
      <w:r w:rsidRPr="00F45F43">
        <w:rPr>
          <w:rFonts w:cstheme="minorHAnsi"/>
          <w:sz w:val="22"/>
        </w:rPr>
        <w:t xml:space="preserve"> Training</w:t>
      </w:r>
    </w:p>
    <w:p w14:paraId="28E21C60" w14:textId="77777777" w:rsidR="00B47CC9" w:rsidRPr="00F45F43" w:rsidRDefault="00B47CC9" w:rsidP="00B47CC9">
      <w:pPr>
        <w:rPr>
          <w:rFonts w:cstheme="minorHAnsi"/>
          <w:b/>
          <w:sz w:val="22"/>
          <w:u w:val="single"/>
        </w:rPr>
      </w:pPr>
    </w:p>
    <w:p w14:paraId="05675011" w14:textId="44762B0C" w:rsidR="00B47CC9" w:rsidRPr="00F45F43" w:rsidRDefault="00B47CC9" w:rsidP="00B47CC9">
      <w:pPr>
        <w:rPr>
          <w:rFonts w:cstheme="minorHAnsi"/>
          <w:sz w:val="22"/>
        </w:rPr>
      </w:pPr>
      <w:r w:rsidRPr="00F45F43">
        <w:rPr>
          <w:rFonts w:cstheme="minorHAnsi"/>
          <w:b/>
          <w:sz w:val="22"/>
          <w:u w:val="single"/>
        </w:rPr>
        <w:t>Three – Addressing barriers for vulnerable cohorts</w:t>
      </w:r>
    </w:p>
    <w:p w14:paraId="677750B3" w14:textId="77777777" w:rsidR="00B47CC9" w:rsidRPr="00F45F43" w:rsidRDefault="00B47CC9" w:rsidP="00B47CC9">
      <w:pPr>
        <w:spacing w:after="0"/>
        <w:rPr>
          <w:rFonts w:cstheme="minorHAnsi"/>
          <w:sz w:val="22"/>
        </w:rPr>
      </w:pPr>
      <w:r w:rsidRPr="00F45F43">
        <w:rPr>
          <w:rFonts w:cstheme="minorHAnsi"/>
          <w:b/>
          <w:sz w:val="22"/>
        </w:rPr>
        <w:t xml:space="preserve">Driver: </w:t>
      </w:r>
      <w:r w:rsidRPr="00F45F43">
        <w:rPr>
          <w:rFonts w:cstheme="minorHAnsi"/>
          <w:sz w:val="22"/>
        </w:rPr>
        <w:t>Participants are experiencing barriers to employment, including access to suitable and affordable housing and transport.</w:t>
      </w:r>
      <w:r w:rsidRPr="00F45F43">
        <w:rPr>
          <w:rFonts w:cstheme="minorHAnsi"/>
          <w:b/>
          <w:sz w:val="22"/>
        </w:rPr>
        <w:t xml:space="preserve"> </w:t>
      </w:r>
    </w:p>
    <w:p w14:paraId="675FC987" w14:textId="77777777" w:rsidR="00B47CC9" w:rsidRPr="00F45F43" w:rsidRDefault="00B47CC9" w:rsidP="00B47CC9">
      <w:pPr>
        <w:spacing w:after="0"/>
        <w:rPr>
          <w:rFonts w:cstheme="minorHAnsi"/>
          <w:sz w:val="22"/>
        </w:rPr>
      </w:pPr>
      <w:r w:rsidRPr="00F45F43">
        <w:rPr>
          <w:rFonts w:cstheme="minorHAnsi"/>
          <w:b/>
          <w:sz w:val="22"/>
        </w:rPr>
        <w:t xml:space="preserve">Objective/Key Priority: </w:t>
      </w:r>
      <w:r w:rsidRPr="00F45F43">
        <w:rPr>
          <w:rFonts w:cstheme="minorHAnsi"/>
          <w:sz w:val="22"/>
        </w:rPr>
        <w:t xml:space="preserve">Reduce barriers to participation and employment for vulnerable cohorts, including long term unemployed, parents returning to the workforce, culturally and linguistically diverse and refugee backgrounds, people with a disability, youth, and mature age. </w:t>
      </w:r>
    </w:p>
    <w:p w14:paraId="60C32C76" w14:textId="77777777" w:rsidR="00B47CC9" w:rsidRPr="00F45F43" w:rsidRDefault="00B47CC9" w:rsidP="00B47CC9">
      <w:pPr>
        <w:spacing w:after="0"/>
        <w:rPr>
          <w:rFonts w:cstheme="minorHAnsi"/>
          <w:b/>
          <w:sz w:val="22"/>
        </w:rPr>
      </w:pPr>
      <w:r w:rsidRPr="00F45F43">
        <w:rPr>
          <w:rFonts w:cstheme="minorHAnsi"/>
          <w:b/>
          <w:sz w:val="22"/>
        </w:rPr>
        <w:t>Strategy:</w:t>
      </w:r>
    </w:p>
    <w:p w14:paraId="3A8DA4B4" w14:textId="77777777" w:rsidR="00B47CC9" w:rsidRPr="00F45F43" w:rsidRDefault="00B47CC9" w:rsidP="00B47CC9">
      <w:pPr>
        <w:spacing w:after="0"/>
        <w:rPr>
          <w:rFonts w:cstheme="minorHAnsi"/>
          <w:sz w:val="22"/>
        </w:rPr>
      </w:pPr>
      <w:r w:rsidRPr="00F45F43">
        <w:rPr>
          <w:rFonts w:cstheme="minorHAnsi"/>
          <w:sz w:val="22"/>
        </w:rPr>
        <w:t>Generate opportunities for skill development aligned to local and industry needs and focus efforts on reducing barriers to accessing employment, advocating for improvements for challenges outside the scope of the LJP.</w:t>
      </w:r>
    </w:p>
    <w:p w14:paraId="66F44E34" w14:textId="77777777" w:rsidR="00B47CC9" w:rsidRPr="00F45F43" w:rsidRDefault="00B47CC9" w:rsidP="00B47CC9">
      <w:pPr>
        <w:spacing w:after="0"/>
        <w:rPr>
          <w:rFonts w:cstheme="minorHAnsi"/>
          <w:b/>
          <w:sz w:val="22"/>
        </w:rPr>
      </w:pPr>
      <w:r w:rsidRPr="00F45F43">
        <w:rPr>
          <w:rFonts w:cstheme="minorHAnsi"/>
          <w:b/>
          <w:sz w:val="22"/>
        </w:rPr>
        <w:t>Actions:</w:t>
      </w:r>
    </w:p>
    <w:p w14:paraId="4568FF4D" w14:textId="77777777" w:rsidR="00B47CC9" w:rsidRPr="00F45F43" w:rsidRDefault="00B47CC9" w:rsidP="00B47CC9">
      <w:pPr>
        <w:pStyle w:val="NormalWeb"/>
        <w:numPr>
          <w:ilvl w:val="0"/>
          <w:numId w:val="17"/>
        </w:numPr>
        <w:spacing w:before="0" w:beforeAutospacing="0" w:after="0" w:afterAutospacing="0"/>
        <w:rPr>
          <w:rFonts w:asciiTheme="minorHAnsi" w:hAnsiTheme="minorHAnsi" w:cstheme="minorHAnsi"/>
          <w:sz w:val="22"/>
          <w:szCs w:val="22"/>
          <w:lang w:val="en-US"/>
        </w:rPr>
      </w:pPr>
      <w:r w:rsidRPr="00F45F43">
        <w:rPr>
          <w:rFonts w:asciiTheme="minorHAnsi" w:hAnsiTheme="minorHAnsi" w:cstheme="minorHAnsi"/>
          <w:sz w:val="22"/>
          <w:szCs w:val="22"/>
          <w:lang w:val="en-US"/>
        </w:rPr>
        <w:t xml:space="preserve">Identify barriers for vulnerable cohorts within the community and </w:t>
      </w:r>
      <w:proofErr w:type="spellStart"/>
      <w:r w:rsidRPr="00F45F43">
        <w:rPr>
          <w:rFonts w:asciiTheme="minorHAnsi" w:hAnsiTheme="minorHAnsi" w:cstheme="minorHAnsi"/>
          <w:sz w:val="22"/>
          <w:szCs w:val="22"/>
          <w:lang w:val="en-US"/>
        </w:rPr>
        <w:t>minimise</w:t>
      </w:r>
      <w:proofErr w:type="spellEnd"/>
      <w:r w:rsidRPr="00F45F43">
        <w:rPr>
          <w:rFonts w:asciiTheme="minorHAnsi" w:hAnsiTheme="minorHAnsi" w:cstheme="minorHAnsi"/>
          <w:sz w:val="22"/>
          <w:szCs w:val="22"/>
          <w:lang w:val="en-US"/>
        </w:rPr>
        <w:t xml:space="preserve"> the impact of barriers in accessing education and sustainable employment.</w:t>
      </w:r>
    </w:p>
    <w:p w14:paraId="681701B7" w14:textId="77777777" w:rsidR="00B47CC9" w:rsidRPr="00F45F43" w:rsidRDefault="00B47CC9" w:rsidP="00B47CC9">
      <w:pPr>
        <w:pStyle w:val="NormalWeb"/>
        <w:numPr>
          <w:ilvl w:val="0"/>
          <w:numId w:val="17"/>
        </w:numPr>
        <w:spacing w:before="0" w:beforeAutospacing="0" w:after="0" w:afterAutospacing="0"/>
        <w:rPr>
          <w:rFonts w:asciiTheme="minorHAnsi" w:hAnsiTheme="minorHAnsi" w:cstheme="minorHAnsi"/>
          <w:sz w:val="22"/>
          <w:szCs w:val="22"/>
          <w:lang w:val="en-US"/>
        </w:rPr>
      </w:pPr>
      <w:r w:rsidRPr="00F45F43">
        <w:rPr>
          <w:rFonts w:asciiTheme="minorHAnsi" w:hAnsiTheme="minorHAnsi" w:cstheme="minorHAnsi"/>
          <w:sz w:val="22"/>
          <w:szCs w:val="22"/>
        </w:rPr>
        <w:t>Explore opportunities for inclusive employment and collaborate with business to create meaningful pathways to employment for individuals.</w:t>
      </w:r>
    </w:p>
    <w:p w14:paraId="55A9B407" w14:textId="77777777" w:rsidR="00B47CC9" w:rsidRPr="00F45F43" w:rsidRDefault="00B47CC9" w:rsidP="00B47CC9">
      <w:pPr>
        <w:pStyle w:val="NormalWeb"/>
        <w:numPr>
          <w:ilvl w:val="0"/>
          <w:numId w:val="17"/>
        </w:numPr>
        <w:spacing w:before="0" w:beforeAutospacing="0" w:after="0" w:afterAutospacing="0"/>
        <w:rPr>
          <w:rFonts w:asciiTheme="minorHAnsi" w:hAnsiTheme="minorHAnsi" w:cstheme="minorHAnsi"/>
          <w:sz w:val="22"/>
          <w:szCs w:val="22"/>
          <w:lang w:val="en-US"/>
        </w:rPr>
      </w:pPr>
      <w:r w:rsidRPr="00F45F43">
        <w:rPr>
          <w:rFonts w:asciiTheme="minorHAnsi" w:hAnsiTheme="minorHAnsi" w:cstheme="minorHAnsi"/>
          <w:sz w:val="22"/>
          <w:szCs w:val="22"/>
          <w:lang w:val="en-US"/>
        </w:rPr>
        <w:t>Collaborate with key stakeholders to explore opportunities for young people to engage in education and training opportunities.</w:t>
      </w:r>
    </w:p>
    <w:p w14:paraId="6A6C559E" w14:textId="77777777" w:rsidR="00B47CC9" w:rsidRPr="00F45F43" w:rsidRDefault="00B47CC9" w:rsidP="00B47CC9">
      <w:pPr>
        <w:pStyle w:val="NormalWeb"/>
        <w:numPr>
          <w:ilvl w:val="0"/>
          <w:numId w:val="17"/>
        </w:numPr>
        <w:spacing w:before="0" w:beforeAutospacing="0" w:after="0" w:afterAutospacing="0"/>
        <w:rPr>
          <w:rFonts w:asciiTheme="minorHAnsi" w:hAnsiTheme="minorHAnsi" w:cstheme="minorHAnsi"/>
          <w:sz w:val="22"/>
          <w:szCs w:val="22"/>
          <w:lang w:val="en-US"/>
        </w:rPr>
      </w:pPr>
      <w:r w:rsidRPr="00F45F43">
        <w:rPr>
          <w:rFonts w:asciiTheme="minorHAnsi" w:hAnsiTheme="minorHAnsi" w:cstheme="minorHAnsi"/>
          <w:sz w:val="22"/>
          <w:szCs w:val="22"/>
          <w:lang w:val="en-US"/>
        </w:rPr>
        <w:t xml:space="preserve">Identify existing tailored one-on-one services/programs which address barriers and improve connections to these services or create tailored one-on-one initiatives to address barriers. </w:t>
      </w:r>
    </w:p>
    <w:p w14:paraId="591D8FE0" w14:textId="77777777" w:rsidR="00B47CC9" w:rsidRPr="00F45F43" w:rsidRDefault="00B47CC9" w:rsidP="00B47CC9">
      <w:pPr>
        <w:spacing w:after="0"/>
        <w:rPr>
          <w:rFonts w:cstheme="minorHAnsi"/>
          <w:b/>
          <w:sz w:val="22"/>
        </w:rPr>
      </w:pPr>
      <w:r w:rsidRPr="00F45F43">
        <w:rPr>
          <w:rFonts w:cstheme="minorHAnsi"/>
          <w:b/>
          <w:sz w:val="22"/>
        </w:rPr>
        <w:t>Outcomes:</w:t>
      </w:r>
    </w:p>
    <w:p w14:paraId="5E25596B" w14:textId="77777777" w:rsidR="00B47CC9" w:rsidRPr="00F45F43" w:rsidRDefault="00B47CC9" w:rsidP="00B47CC9">
      <w:pPr>
        <w:pStyle w:val="ListParagraph"/>
        <w:numPr>
          <w:ilvl w:val="0"/>
          <w:numId w:val="17"/>
        </w:numPr>
        <w:spacing w:before="60" w:after="0"/>
        <w:rPr>
          <w:rFonts w:cstheme="minorHAnsi"/>
          <w:b/>
          <w:sz w:val="22"/>
        </w:rPr>
      </w:pPr>
      <w:r w:rsidRPr="00F45F43">
        <w:rPr>
          <w:rFonts w:cstheme="minorHAnsi"/>
          <w:sz w:val="22"/>
        </w:rPr>
        <w:t xml:space="preserve">Barriers to employment will be minimised. </w:t>
      </w:r>
    </w:p>
    <w:p w14:paraId="59E43DEE" w14:textId="77777777" w:rsidR="00B47CC9" w:rsidRPr="00F45F43" w:rsidRDefault="00B47CC9" w:rsidP="00B47CC9">
      <w:pPr>
        <w:pStyle w:val="ListParagraph"/>
        <w:numPr>
          <w:ilvl w:val="0"/>
          <w:numId w:val="17"/>
        </w:numPr>
        <w:spacing w:before="60" w:after="0"/>
        <w:rPr>
          <w:rFonts w:cstheme="minorHAnsi"/>
          <w:b/>
          <w:sz w:val="22"/>
        </w:rPr>
      </w:pPr>
      <w:r w:rsidRPr="00F45F43">
        <w:rPr>
          <w:rFonts w:cstheme="minorHAnsi"/>
          <w:sz w:val="22"/>
          <w:lang w:val="en-US"/>
        </w:rPr>
        <w:t>Tailored person-</w:t>
      </w:r>
      <w:r w:rsidRPr="00F45F43">
        <w:rPr>
          <w:rFonts w:cstheme="minorHAnsi"/>
          <w:sz w:val="22"/>
        </w:rPr>
        <w:t>centred</w:t>
      </w:r>
      <w:r w:rsidRPr="00F45F43">
        <w:rPr>
          <w:rFonts w:cstheme="minorHAnsi"/>
          <w:sz w:val="22"/>
          <w:lang w:val="en-US"/>
        </w:rPr>
        <w:t xml:space="preserve"> support is available for people who have complex needs.</w:t>
      </w:r>
    </w:p>
    <w:p w14:paraId="2428A80F" w14:textId="77777777" w:rsidR="00B47CC9" w:rsidRPr="00F45F43" w:rsidRDefault="00B47CC9" w:rsidP="00B47CC9">
      <w:pPr>
        <w:spacing w:after="0"/>
        <w:rPr>
          <w:rFonts w:cstheme="minorHAnsi"/>
          <w:i/>
          <w:sz w:val="22"/>
        </w:rPr>
      </w:pPr>
      <w:r w:rsidRPr="00F45F43">
        <w:rPr>
          <w:rFonts w:cstheme="minorHAnsi"/>
          <w:i/>
          <w:sz w:val="22"/>
        </w:rPr>
        <w:t>Long term</w:t>
      </w:r>
    </w:p>
    <w:p w14:paraId="46C3FDB2" w14:textId="77777777" w:rsidR="00B47CC9" w:rsidRPr="00F45F43" w:rsidRDefault="00B47CC9" w:rsidP="00B47CC9">
      <w:pPr>
        <w:pStyle w:val="ListParagraph"/>
        <w:numPr>
          <w:ilvl w:val="0"/>
          <w:numId w:val="17"/>
        </w:numPr>
        <w:spacing w:after="200" w:line="276" w:lineRule="auto"/>
        <w:rPr>
          <w:sz w:val="22"/>
        </w:rPr>
      </w:pPr>
      <w:r w:rsidRPr="00F45F43">
        <w:rPr>
          <w:rFonts w:cstheme="minorHAnsi"/>
          <w:i/>
          <w:sz w:val="22"/>
        </w:rPr>
        <w:t>Participants have access to tailored solutions to increase workforce participation.</w:t>
      </w:r>
    </w:p>
    <w:p w14:paraId="67E882FB" w14:textId="77777777" w:rsidR="00B47CC9" w:rsidRPr="00F45F43" w:rsidRDefault="00B47CC9" w:rsidP="00B47CC9">
      <w:pPr>
        <w:pStyle w:val="ListParagraph"/>
        <w:numPr>
          <w:ilvl w:val="0"/>
          <w:numId w:val="17"/>
        </w:numPr>
        <w:spacing w:before="60" w:after="0"/>
        <w:rPr>
          <w:rFonts w:cstheme="minorHAnsi"/>
          <w:i/>
          <w:sz w:val="22"/>
        </w:rPr>
      </w:pPr>
      <w:r w:rsidRPr="00F45F43">
        <w:rPr>
          <w:rFonts w:cstheme="minorHAnsi"/>
          <w:i/>
          <w:sz w:val="22"/>
        </w:rPr>
        <w:t>Reduction in the number of participants from vulnerable cohorts represented on Workforce Australia caseloads in the Barwon region, including long-term unemployed, parents and carers, culturally and linguistically diverse and refugee backgrounds, people with a disability, youth (aged under 25) and mature age participants.</w:t>
      </w:r>
    </w:p>
    <w:p w14:paraId="5DF5D7E9" w14:textId="77777777" w:rsidR="00B47CC9" w:rsidRPr="00F45F43" w:rsidRDefault="00B47CC9" w:rsidP="00B47CC9">
      <w:pPr>
        <w:pStyle w:val="ListParagraph"/>
        <w:numPr>
          <w:ilvl w:val="0"/>
          <w:numId w:val="17"/>
        </w:numPr>
        <w:spacing w:before="60" w:after="0"/>
        <w:rPr>
          <w:rFonts w:cstheme="minorHAnsi"/>
          <w:i/>
          <w:sz w:val="22"/>
        </w:rPr>
      </w:pPr>
      <w:r w:rsidRPr="00F45F43">
        <w:rPr>
          <w:rFonts w:cstheme="minorHAnsi"/>
          <w:i/>
          <w:sz w:val="22"/>
        </w:rPr>
        <w:t xml:space="preserve">Decrease in the youth unemployment rate in the region.  </w:t>
      </w:r>
    </w:p>
    <w:p w14:paraId="3B68E1BB" w14:textId="77777777" w:rsidR="00B47CC9" w:rsidRPr="00F45F43" w:rsidRDefault="00B47CC9" w:rsidP="00B47CC9">
      <w:pPr>
        <w:spacing w:after="0"/>
        <w:rPr>
          <w:rFonts w:cstheme="minorHAnsi"/>
          <w:b/>
          <w:sz w:val="22"/>
        </w:rPr>
      </w:pPr>
      <w:r w:rsidRPr="00F45F43">
        <w:rPr>
          <w:rFonts w:cstheme="minorHAnsi"/>
          <w:b/>
          <w:sz w:val="22"/>
        </w:rPr>
        <w:t>Stakeholders</w:t>
      </w:r>
    </w:p>
    <w:p w14:paraId="41A8A5D7" w14:textId="77777777" w:rsidR="00B47CC9" w:rsidRPr="00F45F43" w:rsidRDefault="00B47CC9" w:rsidP="00B47CC9">
      <w:pPr>
        <w:pStyle w:val="ListParagraph"/>
        <w:numPr>
          <w:ilvl w:val="0"/>
          <w:numId w:val="17"/>
        </w:numPr>
        <w:spacing w:before="120" w:line="257" w:lineRule="auto"/>
        <w:rPr>
          <w:rFonts w:cstheme="minorHAnsi"/>
          <w:sz w:val="22"/>
        </w:rPr>
      </w:pPr>
      <w:r w:rsidRPr="00F45F43">
        <w:rPr>
          <w:rFonts w:cstheme="minorHAnsi"/>
          <w:sz w:val="22"/>
        </w:rPr>
        <w:t>Employment Providers: Workforce Australia Employment Service Providers, Jobs Victoria Mentors and Advocates, Disability Employment Service Providers, WCIG Workforce Australia Transition to Work program, Reconnect Program, Skills and Jobs Centre</w:t>
      </w:r>
    </w:p>
    <w:p w14:paraId="7DEEF9F3" w14:textId="77777777" w:rsidR="00B47CC9" w:rsidRPr="00F45F43" w:rsidRDefault="00B47CC9" w:rsidP="00B47CC9">
      <w:pPr>
        <w:pStyle w:val="ListParagraph"/>
        <w:numPr>
          <w:ilvl w:val="0"/>
          <w:numId w:val="17"/>
        </w:numPr>
        <w:spacing w:after="200" w:line="276" w:lineRule="auto"/>
        <w:rPr>
          <w:rFonts w:cstheme="minorHAnsi"/>
          <w:b/>
          <w:sz w:val="22"/>
          <w:u w:val="single"/>
        </w:rPr>
      </w:pPr>
      <w:r w:rsidRPr="00F45F43">
        <w:rPr>
          <w:rFonts w:cstheme="minorHAnsi"/>
          <w:sz w:val="22"/>
        </w:rPr>
        <w:t xml:space="preserve">Education and Training Providers: Northern Futures, </w:t>
      </w:r>
      <w:proofErr w:type="spellStart"/>
      <w:r w:rsidRPr="00F45F43">
        <w:rPr>
          <w:rFonts w:cstheme="minorHAnsi"/>
          <w:sz w:val="22"/>
        </w:rPr>
        <w:t>Cultura</w:t>
      </w:r>
      <w:proofErr w:type="spellEnd"/>
      <w:r w:rsidRPr="00F45F43">
        <w:rPr>
          <w:rFonts w:cstheme="minorHAnsi"/>
          <w:sz w:val="22"/>
        </w:rPr>
        <w:t>, Regional Industry Sector Employment</w:t>
      </w:r>
      <w:r w:rsidRPr="00F45F43">
        <w:rPr>
          <w:rFonts w:cs="Arial"/>
          <w:color w:val="4D5156"/>
          <w:sz w:val="22"/>
          <w:shd w:val="clear" w:color="auto" w:fill="FFFFFF"/>
        </w:rPr>
        <w:t> (</w:t>
      </w:r>
      <w:r w:rsidRPr="00F45F43">
        <w:rPr>
          <w:rFonts w:cstheme="minorHAnsi"/>
          <w:sz w:val="22"/>
        </w:rPr>
        <w:t xml:space="preserve">RISE) Program, Skilling the Bay, Deakin University; Project Lead and Researchers behind the project: </w:t>
      </w:r>
      <w:r w:rsidRPr="00F45F43">
        <w:rPr>
          <w:rFonts w:cstheme="minorHAnsi"/>
          <w:i/>
          <w:sz w:val="22"/>
        </w:rPr>
        <w:t>COVID-19 and Disadvantaged Young People’s Education and Employment Aspirations: A Longitudinal Study of Young People’s Transitions in Geelong.</w:t>
      </w:r>
    </w:p>
    <w:p w14:paraId="53F7DF1B" w14:textId="77777777" w:rsidR="00B47CC9" w:rsidRPr="00F45F43" w:rsidRDefault="00B47CC9" w:rsidP="00B47CC9">
      <w:pPr>
        <w:pStyle w:val="ListParagraph"/>
        <w:numPr>
          <w:ilvl w:val="0"/>
          <w:numId w:val="17"/>
        </w:numPr>
        <w:spacing w:before="120" w:line="257" w:lineRule="auto"/>
        <w:rPr>
          <w:rFonts w:cstheme="minorHAnsi"/>
          <w:sz w:val="22"/>
        </w:rPr>
      </w:pPr>
      <w:r w:rsidRPr="00F45F43">
        <w:rPr>
          <w:rFonts w:cstheme="minorHAnsi"/>
          <w:sz w:val="22"/>
        </w:rPr>
        <w:t xml:space="preserve">Local Networks: </w:t>
      </w:r>
      <w:proofErr w:type="spellStart"/>
      <w:r w:rsidRPr="00F45F43">
        <w:rPr>
          <w:rFonts w:cstheme="minorHAnsi"/>
          <w:sz w:val="22"/>
        </w:rPr>
        <w:t>CoGG’s</w:t>
      </w:r>
      <w:proofErr w:type="spellEnd"/>
      <w:r w:rsidRPr="00F45F43">
        <w:rPr>
          <w:rFonts w:cstheme="minorHAnsi"/>
          <w:sz w:val="22"/>
        </w:rPr>
        <w:t xml:space="preserve"> Pre-employment Program, </w:t>
      </w:r>
      <w:proofErr w:type="spellStart"/>
      <w:r w:rsidRPr="00F45F43">
        <w:rPr>
          <w:rFonts w:cstheme="minorHAnsi"/>
          <w:sz w:val="22"/>
        </w:rPr>
        <w:t>CoGG’s</w:t>
      </w:r>
      <w:proofErr w:type="spellEnd"/>
      <w:r w:rsidRPr="00F45F43">
        <w:rPr>
          <w:rFonts w:cstheme="minorHAnsi"/>
          <w:sz w:val="22"/>
        </w:rPr>
        <w:t xml:space="preserve"> Vital Communities Project, Give Where you Live – GROW, Geelong Region Local Learning and Employment Network (GRLLEN), City of Greater Geelong’s Multicultural Youth Action Network (MYAN)</w:t>
      </w:r>
    </w:p>
    <w:p w14:paraId="6736E426" w14:textId="77777777" w:rsidR="00B47CC9" w:rsidRPr="00F45F43" w:rsidRDefault="00B47CC9" w:rsidP="00B47CC9">
      <w:pPr>
        <w:pStyle w:val="ListParagraph"/>
        <w:numPr>
          <w:ilvl w:val="0"/>
          <w:numId w:val="17"/>
        </w:numPr>
        <w:spacing w:before="120" w:line="257" w:lineRule="auto"/>
        <w:rPr>
          <w:rFonts w:cstheme="minorHAnsi"/>
          <w:sz w:val="22"/>
        </w:rPr>
      </w:pPr>
      <w:r w:rsidRPr="00F45F43">
        <w:rPr>
          <w:rFonts w:cstheme="minorHAnsi"/>
          <w:sz w:val="22"/>
        </w:rPr>
        <w:t>Service Providers: Barwon, Child, Youth and Family, City of Greater Geelong (</w:t>
      </w:r>
      <w:proofErr w:type="spellStart"/>
      <w:r w:rsidRPr="00F45F43">
        <w:rPr>
          <w:rFonts w:cstheme="minorHAnsi"/>
          <w:sz w:val="22"/>
        </w:rPr>
        <w:t>CoGG</w:t>
      </w:r>
      <w:proofErr w:type="spellEnd"/>
      <w:r w:rsidRPr="00F45F43">
        <w:rPr>
          <w:rFonts w:cstheme="minorHAnsi"/>
          <w:sz w:val="22"/>
        </w:rPr>
        <w:t xml:space="preserve">) Youth and the </w:t>
      </w:r>
      <w:proofErr w:type="spellStart"/>
      <w:r w:rsidRPr="00F45F43">
        <w:rPr>
          <w:rFonts w:cstheme="minorHAnsi"/>
          <w:sz w:val="22"/>
        </w:rPr>
        <w:t>fOrT</w:t>
      </w:r>
      <w:proofErr w:type="spellEnd"/>
      <w:r w:rsidRPr="00F45F43">
        <w:rPr>
          <w:rFonts w:cstheme="minorHAnsi"/>
          <w:sz w:val="22"/>
        </w:rPr>
        <w:t xml:space="preserve"> Youth Centre</w:t>
      </w:r>
    </w:p>
    <w:p w14:paraId="3FDB81BD" w14:textId="77777777" w:rsidR="00B47CC9" w:rsidRPr="00F45F43" w:rsidRDefault="00B47CC9" w:rsidP="00B47CC9">
      <w:pPr>
        <w:pStyle w:val="ListParagraph"/>
        <w:numPr>
          <w:ilvl w:val="0"/>
          <w:numId w:val="17"/>
        </w:numPr>
        <w:spacing w:after="200" w:line="276" w:lineRule="auto"/>
        <w:rPr>
          <w:rFonts w:cstheme="minorHAnsi"/>
          <w:b/>
          <w:sz w:val="22"/>
          <w:u w:val="single"/>
        </w:rPr>
      </w:pPr>
      <w:r w:rsidRPr="00F45F43">
        <w:rPr>
          <w:rFonts w:cstheme="minorHAnsi"/>
          <w:sz w:val="22"/>
        </w:rPr>
        <w:t xml:space="preserve">Driving related programs: </w:t>
      </w:r>
      <w:proofErr w:type="spellStart"/>
      <w:r w:rsidRPr="00F45F43">
        <w:rPr>
          <w:rFonts w:cstheme="minorHAnsi"/>
          <w:sz w:val="22"/>
        </w:rPr>
        <w:t>CoGG’s</w:t>
      </w:r>
      <w:proofErr w:type="spellEnd"/>
      <w:r w:rsidRPr="00F45F43">
        <w:rPr>
          <w:rFonts w:cstheme="minorHAnsi"/>
          <w:sz w:val="22"/>
        </w:rPr>
        <w:t xml:space="preserve"> L2P Program, Inspire Platform, Driving schools</w:t>
      </w:r>
    </w:p>
    <w:p w14:paraId="630CF3C5" w14:textId="77777777" w:rsidR="00B47CC9" w:rsidRPr="00F45F43" w:rsidRDefault="00B47CC9" w:rsidP="00B47CC9">
      <w:pPr>
        <w:rPr>
          <w:rFonts w:cstheme="minorHAnsi"/>
          <w:b/>
          <w:sz w:val="22"/>
          <w:u w:val="single"/>
        </w:rPr>
      </w:pPr>
      <w:r w:rsidRPr="00F45F43">
        <w:rPr>
          <w:rFonts w:cstheme="minorHAnsi"/>
          <w:b/>
          <w:sz w:val="22"/>
          <w:u w:val="single"/>
        </w:rPr>
        <w:t>Four – Boosting Training and Employment Opportunities for the Aboriginal and Torres Strait Islander community</w:t>
      </w:r>
    </w:p>
    <w:p w14:paraId="02F0AAAE" w14:textId="77777777" w:rsidR="00B47CC9" w:rsidRPr="00F45F43" w:rsidRDefault="00B47CC9" w:rsidP="00B47CC9">
      <w:pPr>
        <w:spacing w:after="0"/>
        <w:rPr>
          <w:rFonts w:cstheme="minorHAnsi"/>
          <w:sz w:val="22"/>
        </w:rPr>
      </w:pPr>
      <w:r w:rsidRPr="00F45F43">
        <w:rPr>
          <w:rFonts w:cstheme="minorHAnsi"/>
          <w:b/>
          <w:sz w:val="22"/>
        </w:rPr>
        <w:lastRenderedPageBreak/>
        <w:t xml:space="preserve">Driver: </w:t>
      </w:r>
      <w:r w:rsidRPr="00F45F43">
        <w:rPr>
          <w:rFonts w:cstheme="minorHAnsi"/>
          <w:sz w:val="22"/>
        </w:rPr>
        <w:t xml:space="preserve">Aboriginal and Torres Strait Islander participants in the region experience additional barriers to accessing employment opportunities.  </w:t>
      </w:r>
    </w:p>
    <w:p w14:paraId="65D08E14" w14:textId="77777777" w:rsidR="00B47CC9" w:rsidRPr="00F45F43" w:rsidRDefault="00B47CC9" w:rsidP="00B47CC9">
      <w:pPr>
        <w:spacing w:after="0"/>
        <w:rPr>
          <w:rFonts w:cstheme="minorHAnsi"/>
          <w:sz w:val="22"/>
          <w:lang w:val="en"/>
        </w:rPr>
      </w:pPr>
      <w:r w:rsidRPr="00F45F43">
        <w:rPr>
          <w:rFonts w:cstheme="minorHAnsi"/>
          <w:b/>
          <w:sz w:val="22"/>
        </w:rPr>
        <w:t xml:space="preserve">Objective/Key Priority: </w:t>
      </w:r>
      <w:r w:rsidRPr="00F45F43">
        <w:rPr>
          <w:rFonts w:cstheme="minorHAnsi"/>
          <w:sz w:val="22"/>
          <w:lang w:val="en"/>
        </w:rPr>
        <w:t xml:space="preserve">Boost employment and training opportunities in priority areas among the Aboriginal and Torres Strait Islander population in collaboration with and led by local Indigenous </w:t>
      </w:r>
      <w:r w:rsidRPr="00F45F43">
        <w:rPr>
          <w:rFonts w:cstheme="minorHAnsi"/>
          <w:sz w:val="22"/>
        </w:rPr>
        <w:t>organisations</w:t>
      </w:r>
      <w:r w:rsidRPr="00F45F43">
        <w:rPr>
          <w:rFonts w:cstheme="minorHAnsi"/>
          <w:sz w:val="22"/>
          <w:lang w:val="en"/>
        </w:rPr>
        <w:t xml:space="preserve">. </w:t>
      </w:r>
    </w:p>
    <w:p w14:paraId="0CE7904E" w14:textId="77777777" w:rsidR="00B47CC9" w:rsidRPr="00F45F43" w:rsidRDefault="00B47CC9" w:rsidP="00B47CC9">
      <w:pPr>
        <w:spacing w:after="0"/>
        <w:rPr>
          <w:rFonts w:cstheme="minorHAnsi"/>
          <w:sz w:val="22"/>
        </w:rPr>
      </w:pPr>
      <w:r w:rsidRPr="00F45F43">
        <w:rPr>
          <w:rFonts w:cstheme="minorHAnsi"/>
          <w:b/>
          <w:sz w:val="22"/>
        </w:rPr>
        <w:t xml:space="preserve">Strategy: </w:t>
      </w:r>
      <w:r w:rsidRPr="00F45F43">
        <w:rPr>
          <w:rFonts w:cstheme="minorHAnsi"/>
          <w:sz w:val="22"/>
        </w:rPr>
        <w:t xml:space="preserve">LJP will collaborate with local Aboriginal agencies to provide sustainable employment pathways for Aboriginal and Torres Strait Islander participants. </w:t>
      </w:r>
    </w:p>
    <w:p w14:paraId="2A97AE32" w14:textId="77777777" w:rsidR="00B47CC9" w:rsidRPr="00F45F43" w:rsidRDefault="00B47CC9" w:rsidP="00B47CC9">
      <w:pPr>
        <w:spacing w:after="0"/>
        <w:rPr>
          <w:rFonts w:cstheme="minorHAnsi"/>
          <w:b/>
          <w:sz w:val="22"/>
        </w:rPr>
      </w:pPr>
      <w:r w:rsidRPr="00F45F43">
        <w:rPr>
          <w:rFonts w:cstheme="minorHAnsi"/>
          <w:b/>
          <w:sz w:val="22"/>
        </w:rPr>
        <w:t>Actions:</w:t>
      </w:r>
    </w:p>
    <w:p w14:paraId="18026DF0" w14:textId="77777777" w:rsidR="00B47CC9" w:rsidRPr="00F45F43" w:rsidRDefault="00B47CC9" w:rsidP="00B47CC9">
      <w:pPr>
        <w:pStyle w:val="ListParagraph"/>
        <w:numPr>
          <w:ilvl w:val="0"/>
          <w:numId w:val="12"/>
        </w:numPr>
        <w:spacing w:after="200"/>
        <w:rPr>
          <w:rFonts w:cstheme="minorHAnsi"/>
          <w:sz w:val="22"/>
        </w:rPr>
      </w:pPr>
      <w:r w:rsidRPr="00F45F43">
        <w:rPr>
          <w:rFonts w:cstheme="minorHAnsi"/>
          <w:sz w:val="22"/>
        </w:rPr>
        <w:t>Collaborate with existing Indigenous organisations to support local organisations to become culturally safe workplaces, including enabling inclusive recruitment practices.</w:t>
      </w:r>
    </w:p>
    <w:p w14:paraId="30404563" w14:textId="77777777" w:rsidR="00B47CC9" w:rsidRPr="00F45F43" w:rsidRDefault="00B47CC9" w:rsidP="00B47CC9">
      <w:pPr>
        <w:pStyle w:val="ListParagraph"/>
        <w:numPr>
          <w:ilvl w:val="0"/>
          <w:numId w:val="21"/>
        </w:numPr>
        <w:spacing w:after="0"/>
        <w:rPr>
          <w:rFonts w:cstheme="minorHAnsi"/>
          <w:sz w:val="22"/>
        </w:rPr>
      </w:pPr>
      <w:r w:rsidRPr="00F45F43">
        <w:rPr>
          <w:rFonts w:cstheme="minorHAnsi"/>
          <w:sz w:val="22"/>
        </w:rPr>
        <w:t>Partner with Indigenous agencies to provide information sessions to increase awareness of career pathways and employment opportunities.</w:t>
      </w:r>
    </w:p>
    <w:p w14:paraId="2CB2BF75" w14:textId="77777777" w:rsidR="00B47CC9" w:rsidRPr="00F45F43" w:rsidRDefault="00B47CC9" w:rsidP="00B47CC9">
      <w:pPr>
        <w:pStyle w:val="ListParagraph"/>
        <w:numPr>
          <w:ilvl w:val="0"/>
          <w:numId w:val="21"/>
        </w:numPr>
        <w:spacing w:after="0"/>
        <w:rPr>
          <w:rFonts w:cstheme="minorHAnsi"/>
          <w:sz w:val="22"/>
        </w:rPr>
      </w:pPr>
      <w:r w:rsidRPr="00F45F43">
        <w:rPr>
          <w:rFonts w:cstheme="minorHAnsi"/>
          <w:sz w:val="22"/>
        </w:rPr>
        <w:t xml:space="preserve">Support local Indigenous agencies to access Local Recovery Fund tenders to increase Aboriginal employment in growing industries, </w:t>
      </w:r>
      <w:proofErr w:type="gramStart"/>
      <w:r w:rsidRPr="00F45F43">
        <w:rPr>
          <w:rFonts w:cstheme="minorHAnsi"/>
          <w:sz w:val="22"/>
        </w:rPr>
        <w:t>e.g.</w:t>
      </w:r>
      <w:proofErr w:type="gramEnd"/>
      <w:r w:rsidRPr="00F45F43">
        <w:rPr>
          <w:rFonts w:cstheme="minorHAnsi"/>
          <w:sz w:val="22"/>
        </w:rPr>
        <w:t xml:space="preserve"> Health and Community Services.  </w:t>
      </w:r>
    </w:p>
    <w:p w14:paraId="6067B2D6" w14:textId="77777777" w:rsidR="00B47CC9" w:rsidRPr="00F45F43" w:rsidRDefault="00B47CC9" w:rsidP="00B47CC9">
      <w:pPr>
        <w:pStyle w:val="ListParagraph"/>
        <w:numPr>
          <w:ilvl w:val="0"/>
          <w:numId w:val="21"/>
        </w:numPr>
        <w:spacing w:before="60" w:after="0"/>
        <w:rPr>
          <w:rFonts w:cstheme="minorHAnsi"/>
          <w:b/>
          <w:sz w:val="22"/>
        </w:rPr>
      </w:pPr>
      <w:r w:rsidRPr="00F45F43">
        <w:rPr>
          <w:rFonts w:cstheme="minorHAnsi"/>
          <w:sz w:val="22"/>
        </w:rPr>
        <w:t>Provide links between Workforce Australia providers and organisations supporting Aboriginal and Torres Strait islander participants to provide culturally specific support.</w:t>
      </w:r>
    </w:p>
    <w:p w14:paraId="05449297" w14:textId="77777777" w:rsidR="00B47CC9" w:rsidRPr="00F45F43" w:rsidRDefault="00B47CC9" w:rsidP="00B47CC9">
      <w:pPr>
        <w:pStyle w:val="ListParagraph"/>
        <w:numPr>
          <w:ilvl w:val="0"/>
          <w:numId w:val="21"/>
        </w:numPr>
        <w:spacing w:before="60" w:after="0"/>
        <w:rPr>
          <w:rFonts w:cstheme="minorHAnsi"/>
          <w:sz w:val="22"/>
        </w:rPr>
      </w:pPr>
      <w:bookmarkStart w:id="60" w:name="_Hlk109048881"/>
      <w:r w:rsidRPr="00F45F43">
        <w:rPr>
          <w:rFonts w:cstheme="minorHAnsi"/>
          <w:sz w:val="22"/>
        </w:rPr>
        <w:t>Collaborate with the Geelong Aboriginal Employment Taskforce, in actively supporting the Taskforce with their initiatives in assisting Aboriginal and Torres Strait Islander participants into employment.</w:t>
      </w:r>
    </w:p>
    <w:bookmarkEnd w:id="60"/>
    <w:p w14:paraId="32B84BFA" w14:textId="77777777" w:rsidR="00B47CC9" w:rsidRPr="00F45F43" w:rsidRDefault="00B47CC9" w:rsidP="00B47CC9">
      <w:pPr>
        <w:pStyle w:val="ListParagraph"/>
        <w:numPr>
          <w:ilvl w:val="0"/>
          <w:numId w:val="21"/>
        </w:numPr>
        <w:spacing w:before="60" w:after="0"/>
        <w:rPr>
          <w:rFonts w:cstheme="minorHAnsi"/>
          <w:sz w:val="22"/>
        </w:rPr>
      </w:pPr>
      <w:r w:rsidRPr="00F45F43">
        <w:rPr>
          <w:rFonts w:cstheme="minorHAnsi"/>
          <w:sz w:val="22"/>
        </w:rPr>
        <w:t>Using the nationally recognised work of Wan-</w:t>
      </w:r>
      <w:proofErr w:type="spellStart"/>
      <w:r w:rsidRPr="00F45F43">
        <w:rPr>
          <w:rFonts w:cstheme="minorHAnsi"/>
          <w:sz w:val="22"/>
        </w:rPr>
        <w:t>Yaari</w:t>
      </w:r>
      <w:proofErr w:type="spellEnd"/>
      <w:r w:rsidRPr="00F45F43">
        <w:rPr>
          <w:rFonts w:cstheme="minorHAnsi"/>
          <w:sz w:val="22"/>
        </w:rPr>
        <w:t xml:space="preserve"> and Barwon Water as an example, work alongside a local Aboriginal agency to create an information session for business, as an introduction to developing a Reconciliation Action Plan (RAP), using a best practice example. </w:t>
      </w:r>
    </w:p>
    <w:p w14:paraId="6347743C" w14:textId="77777777" w:rsidR="00B47CC9" w:rsidRPr="00F45F43" w:rsidRDefault="00B47CC9" w:rsidP="00B47CC9">
      <w:pPr>
        <w:pStyle w:val="ListParagraph"/>
        <w:numPr>
          <w:ilvl w:val="0"/>
          <w:numId w:val="21"/>
        </w:numPr>
        <w:spacing w:before="60" w:after="0"/>
        <w:rPr>
          <w:rFonts w:cstheme="minorHAnsi"/>
          <w:sz w:val="22"/>
        </w:rPr>
      </w:pPr>
      <w:r w:rsidRPr="00F45F43">
        <w:rPr>
          <w:rFonts w:cstheme="minorHAnsi"/>
          <w:sz w:val="22"/>
        </w:rPr>
        <w:t xml:space="preserve">Support local Aboriginal careers and employment events.  </w:t>
      </w:r>
    </w:p>
    <w:p w14:paraId="47430766" w14:textId="77777777" w:rsidR="00B47CC9" w:rsidRPr="00F45F43" w:rsidRDefault="00B47CC9" w:rsidP="00B47CC9">
      <w:pPr>
        <w:spacing w:after="0"/>
        <w:rPr>
          <w:rFonts w:cstheme="minorHAnsi"/>
          <w:b/>
          <w:sz w:val="22"/>
        </w:rPr>
      </w:pPr>
      <w:r w:rsidRPr="00F45F43">
        <w:rPr>
          <w:rFonts w:cstheme="minorHAnsi"/>
          <w:b/>
          <w:sz w:val="22"/>
        </w:rPr>
        <w:t>Outcomes:</w:t>
      </w:r>
    </w:p>
    <w:p w14:paraId="717FB994" w14:textId="77777777" w:rsidR="00B47CC9" w:rsidRPr="00F45F43" w:rsidRDefault="00B47CC9" w:rsidP="00B47CC9">
      <w:pPr>
        <w:pStyle w:val="ListParagraph"/>
        <w:numPr>
          <w:ilvl w:val="0"/>
          <w:numId w:val="22"/>
        </w:numPr>
        <w:spacing w:before="60" w:after="0"/>
        <w:rPr>
          <w:rFonts w:cstheme="minorHAnsi"/>
          <w:b/>
          <w:sz w:val="22"/>
        </w:rPr>
      </w:pPr>
      <w:r w:rsidRPr="00F45F43">
        <w:rPr>
          <w:rFonts w:cstheme="minorHAnsi"/>
          <w:sz w:val="22"/>
        </w:rPr>
        <w:t>Aboriginal and Torres Strait Islander participants will have access to a range of sustainable employment pathways.</w:t>
      </w:r>
    </w:p>
    <w:p w14:paraId="4BFF67B0" w14:textId="77777777" w:rsidR="00B47CC9" w:rsidRPr="00F45F43" w:rsidRDefault="00B47CC9" w:rsidP="00B47CC9">
      <w:pPr>
        <w:spacing w:after="0"/>
        <w:rPr>
          <w:rFonts w:cstheme="minorHAnsi"/>
          <w:i/>
          <w:sz w:val="22"/>
        </w:rPr>
      </w:pPr>
      <w:r w:rsidRPr="00F45F43">
        <w:rPr>
          <w:rFonts w:cstheme="minorHAnsi"/>
          <w:i/>
          <w:sz w:val="22"/>
        </w:rPr>
        <w:t>Long term</w:t>
      </w:r>
    </w:p>
    <w:p w14:paraId="2039ADC5" w14:textId="77777777" w:rsidR="00B47CC9" w:rsidRPr="00F45F43" w:rsidRDefault="00B47CC9" w:rsidP="00B47CC9">
      <w:pPr>
        <w:pStyle w:val="ListParagraph"/>
        <w:numPr>
          <w:ilvl w:val="0"/>
          <w:numId w:val="22"/>
        </w:numPr>
        <w:spacing w:before="60" w:after="0"/>
        <w:rPr>
          <w:rFonts w:cstheme="minorHAnsi"/>
          <w:i/>
          <w:sz w:val="22"/>
        </w:rPr>
      </w:pPr>
      <w:r w:rsidRPr="00F45F43">
        <w:rPr>
          <w:rFonts w:cstheme="minorHAnsi"/>
          <w:i/>
          <w:sz w:val="22"/>
        </w:rPr>
        <w:t>Reduction in the number of Aboriginal and Torres Strait Islander participants on the caseload in the region.</w:t>
      </w:r>
    </w:p>
    <w:p w14:paraId="5FCC2872" w14:textId="77777777" w:rsidR="00B47CC9" w:rsidRPr="00F45F43" w:rsidRDefault="00B47CC9" w:rsidP="00B47CC9">
      <w:pPr>
        <w:pStyle w:val="ListParagraph"/>
        <w:numPr>
          <w:ilvl w:val="0"/>
          <w:numId w:val="22"/>
        </w:numPr>
        <w:spacing w:before="60" w:after="0"/>
        <w:rPr>
          <w:rFonts w:cstheme="minorHAnsi"/>
          <w:i/>
          <w:sz w:val="22"/>
        </w:rPr>
      </w:pPr>
      <w:r w:rsidRPr="00F45F43">
        <w:rPr>
          <w:rFonts w:cstheme="minorHAnsi"/>
          <w:i/>
          <w:sz w:val="22"/>
        </w:rPr>
        <w:t>Increased employment rate for Aboriginal and Torres Strait Islanders in the region.</w:t>
      </w:r>
    </w:p>
    <w:p w14:paraId="36387B00" w14:textId="77777777" w:rsidR="00B47CC9" w:rsidRPr="00F45F43" w:rsidRDefault="00B47CC9" w:rsidP="00B47CC9">
      <w:pPr>
        <w:spacing w:after="0"/>
        <w:rPr>
          <w:rFonts w:cstheme="minorHAnsi"/>
          <w:b/>
          <w:sz w:val="22"/>
        </w:rPr>
      </w:pPr>
      <w:r w:rsidRPr="00F45F43">
        <w:rPr>
          <w:rFonts w:cstheme="minorHAnsi"/>
          <w:b/>
          <w:sz w:val="22"/>
        </w:rPr>
        <w:t>Stakeholders</w:t>
      </w:r>
    </w:p>
    <w:p w14:paraId="2FD383D2" w14:textId="77777777" w:rsidR="00B47CC9" w:rsidRPr="00F45F43" w:rsidRDefault="00B47CC9" w:rsidP="00B47CC9">
      <w:pPr>
        <w:pStyle w:val="ListParagraph"/>
        <w:numPr>
          <w:ilvl w:val="0"/>
          <w:numId w:val="22"/>
        </w:numPr>
        <w:spacing w:after="200" w:line="276" w:lineRule="auto"/>
        <w:rPr>
          <w:rFonts w:cstheme="minorHAnsi"/>
          <w:sz w:val="22"/>
        </w:rPr>
      </w:pPr>
      <w:r w:rsidRPr="00F45F43">
        <w:rPr>
          <w:rFonts w:cstheme="minorHAnsi"/>
          <w:sz w:val="22"/>
        </w:rPr>
        <w:t xml:space="preserve">Geelong Aboriginal Employment Taskforce </w:t>
      </w:r>
    </w:p>
    <w:p w14:paraId="6074DA71" w14:textId="77777777" w:rsidR="00B47CC9" w:rsidRPr="00F45F43" w:rsidRDefault="00B47CC9" w:rsidP="00B47CC9">
      <w:pPr>
        <w:pStyle w:val="ListParagraph"/>
        <w:numPr>
          <w:ilvl w:val="0"/>
          <w:numId w:val="22"/>
        </w:numPr>
        <w:spacing w:after="200" w:line="276" w:lineRule="auto"/>
        <w:rPr>
          <w:rFonts w:cstheme="minorHAnsi"/>
          <w:sz w:val="22"/>
        </w:rPr>
      </w:pPr>
      <w:r w:rsidRPr="00F45F43">
        <w:rPr>
          <w:rFonts w:cstheme="minorHAnsi"/>
          <w:sz w:val="22"/>
        </w:rPr>
        <w:t>Wan-</w:t>
      </w:r>
      <w:proofErr w:type="spellStart"/>
      <w:r w:rsidRPr="00F45F43">
        <w:rPr>
          <w:rFonts w:cstheme="minorHAnsi"/>
          <w:sz w:val="22"/>
        </w:rPr>
        <w:t>Yaari</w:t>
      </w:r>
      <w:proofErr w:type="spellEnd"/>
      <w:r w:rsidRPr="00F45F43">
        <w:rPr>
          <w:rFonts w:cstheme="minorHAnsi"/>
          <w:sz w:val="22"/>
        </w:rPr>
        <w:t xml:space="preserve"> Aboriginal Consultancy Services</w:t>
      </w:r>
    </w:p>
    <w:p w14:paraId="7DED0201" w14:textId="77777777" w:rsidR="00B47CC9" w:rsidRPr="00F45F43" w:rsidRDefault="00B47CC9" w:rsidP="00B47CC9">
      <w:pPr>
        <w:pStyle w:val="ListParagraph"/>
        <w:numPr>
          <w:ilvl w:val="0"/>
          <w:numId w:val="22"/>
        </w:numPr>
        <w:spacing w:after="200" w:line="276" w:lineRule="auto"/>
        <w:rPr>
          <w:rFonts w:cstheme="minorHAnsi"/>
          <w:sz w:val="22"/>
        </w:rPr>
      </w:pPr>
      <w:r w:rsidRPr="00F45F43">
        <w:rPr>
          <w:rFonts w:cstheme="minorHAnsi"/>
          <w:sz w:val="22"/>
        </w:rPr>
        <w:t>Wathaurong Aboriginal Co-operative</w:t>
      </w:r>
    </w:p>
    <w:p w14:paraId="0872E238" w14:textId="77777777" w:rsidR="00B47CC9" w:rsidRPr="00F45F43" w:rsidRDefault="00B47CC9" w:rsidP="00B47CC9">
      <w:pPr>
        <w:pStyle w:val="ListParagraph"/>
        <w:numPr>
          <w:ilvl w:val="0"/>
          <w:numId w:val="22"/>
        </w:numPr>
        <w:spacing w:after="200" w:line="276" w:lineRule="auto"/>
        <w:rPr>
          <w:rFonts w:cstheme="minorHAnsi"/>
          <w:sz w:val="22"/>
        </w:rPr>
      </w:pPr>
      <w:proofErr w:type="spellStart"/>
      <w:r w:rsidRPr="00F45F43">
        <w:rPr>
          <w:rFonts w:cstheme="minorHAnsi"/>
          <w:sz w:val="22"/>
        </w:rPr>
        <w:t>Wadawurrung</w:t>
      </w:r>
      <w:proofErr w:type="spellEnd"/>
      <w:r w:rsidRPr="00F45F43">
        <w:rPr>
          <w:rFonts w:cstheme="minorHAnsi"/>
          <w:sz w:val="22"/>
        </w:rPr>
        <w:t xml:space="preserve"> Traditional Owners Aboriginal Corporation</w:t>
      </w:r>
    </w:p>
    <w:p w14:paraId="3A5D2994" w14:textId="77777777" w:rsidR="00B47CC9" w:rsidRPr="00F45F43" w:rsidRDefault="00B47CC9" w:rsidP="00B47CC9">
      <w:pPr>
        <w:pStyle w:val="ListParagraph"/>
        <w:numPr>
          <w:ilvl w:val="0"/>
          <w:numId w:val="22"/>
        </w:numPr>
        <w:spacing w:after="200" w:line="276" w:lineRule="auto"/>
        <w:rPr>
          <w:rFonts w:cstheme="minorHAnsi"/>
          <w:sz w:val="22"/>
        </w:rPr>
      </w:pPr>
      <w:r w:rsidRPr="00F45F43">
        <w:rPr>
          <w:rFonts w:cstheme="minorHAnsi"/>
          <w:sz w:val="22"/>
        </w:rPr>
        <w:t xml:space="preserve">Worn </w:t>
      </w:r>
      <w:proofErr w:type="spellStart"/>
      <w:r w:rsidRPr="00F45F43">
        <w:rPr>
          <w:rFonts w:cstheme="minorHAnsi"/>
          <w:sz w:val="22"/>
        </w:rPr>
        <w:t>Gundidj</w:t>
      </w:r>
      <w:proofErr w:type="spellEnd"/>
      <w:r w:rsidRPr="00F45F43">
        <w:rPr>
          <w:rFonts w:cstheme="minorHAnsi"/>
          <w:sz w:val="22"/>
        </w:rPr>
        <w:t xml:space="preserve"> Jobs Victoria Mentors</w:t>
      </w:r>
    </w:p>
    <w:p w14:paraId="2310E530" w14:textId="77777777" w:rsidR="00B47CC9" w:rsidRPr="00F45F43" w:rsidRDefault="00B47CC9" w:rsidP="00B47CC9">
      <w:pPr>
        <w:pStyle w:val="ListParagraph"/>
        <w:numPr>
          <w:ilvl w:val="0"/>
          <w:numId w:val="22"/>
        </w:numPr>
        <w:spacing w:after="200" w:line="276" w:lineRule="auto"/>
        <w:rPr>
          <w:rFonts w:cstheme="minorHAnsi"/>
          <w:sz w:val="22"/>
        </w:rPr>
      </w:pPr>
      <w:r w:rsidRPr="00F45F43">
        <w:rPr>
          <w:rFonts w:cstheme="minorHAnsi"/>
          <w:sz w:val="22"/>
        </w:rPr>
        <w:t>Killara Foundation</w:t>
      </w:r>
    </w:p>
    <w:p w14:paraId="5A3534C8" w14:textId="77777777" w:rsidR="00B47CC9" w:rsidRPr="00F45F43" w:rsidRDefault="00B47CC9" w:rsidP="00B47CC9">
      <w:pPr>
        <w:pStyle w:val="ListParagraph"/>
        <w:numPr>
          <w:ilvl w:val="0"/>
          <w:numId w:val="22"/>
        </w:numPr>
        <w:spacing w:after="200" w:line="276" w:lineRule="auto"/>
        <w:rPr>
          <w:rFonts w:cstheme="minorHAnsi"/>
          <w:sz w:val="22"/>
        </w:rPr>
      </w:pPr>
      <w:r w:rsidRPr="00F45F43">
        <w:rPr>
          <w:rFonts w:cstheme="minorHAnsi"/>
          <w:sz w:val="22"/>
        </w:rPr>
        <w:t>Department of Education and Training</w:t>
      </w:r>
    </w:p>
    <w:p w14:paraId="4636CE66" w14:textId="77777777" w:rsidR="00B47CC9" w:rsidRPr="00F45F43" w:rsidRDefault="00B47CC9" w:rsidP="00B47CC9">
      <w:pPr>
        <w:pStyle w:val="ListParagraph"/>
        <w:numPr>
          <w:ilvl w:val="0"/>
          <w:numId w:val="22"/>
        </w:numPr>
        <w:spacing w:after="200" w:line="276" w:lineRule="auto"/>
        <w:rPr>
          <w:rFonts w:cstheme="minorHAnsi"/>
          <w:sz w:val="22"/>
        </w:rPr>
      </w:pPr>
      <w:r w:rsidRPr="00F45F43">
        <w:rPr>
          <w:rFonts w:cstheme="minorHAnsi"/>
          <w:sz w:val="22"/>
        </w:rPr>
        <w:t>Department of Jobs, Precincts and Regions</w:t>
      </w:r>
    </w:p>
    <w:p w14:paraId="3F98EE8E" w14:textId="77777777" w:rsidR="00B47CC9" w:rsidRPr="00F45F43" w:rsidRDefault="00B47CC9" w:rsidP="00B47CC9">
      <w:pPr>
        <w:pStyle w:val="ListParagraph"/>
        <w:numPr>
          <w:ilvl w:val="0"/>
          <w:numId w:val="22"/>
        </w:numPr>
        <w:spacing w:after="200" w:line="276" w:lineRule="auto"/>
        <w:rPr>
          <w:rFonts w:cstheme="minorHAnsi"/>
          <w:sz w:val="22"/>
        </w:rPr>
      </w:pPr>
      <w:r w:rsidRPr="00F45F43">
        <w:rPr>
          <w:rFonts w:cstheme="minorHAnsi"/>
          <w:sz w:val="22"/>
        </w:rPr>
        <w:t xml:space="preserve">The Gordon TAFE </w:t>
      </w:r>
      <w:proofErr w:type="spellStart"/>
      <w:r w:rsidRPr="00F45F43">
        <w:rPr>
          <w:rFonts w:cstheme="minorHAnsi"/>
          <w:sz w:val="22"/>
        </w:rPr>
        <w:t>Kitjarra</w:t>
      </w:r>
      <w:proofErr w:type="spellEnd"/>
      <w:r w:rsidRPr="00F45F43">
        <w:rPr>
          <w:rFonts w:cstheme="minorHAnsi"/>
          <w:sz w:val="22"/>
        </w:rPr>
        <w:t xml:space="preserve"> Centre</w:t>
      </w:r>
    </w:p>
    <w:p w14:paraId="6E96F4C3" w14:textId="77777777" w:rsidR="00B47CC9" w:rsidRPr="00F45F43" w:rsidRDefault="00B47CC9" w:rsidP="00B47CC9">
      <w:pPr>
        <w:rPr>
          <w:rFonts w:cstheme="minorHAnsi"/>
          <w:b/>
          <w:sz w:val="22"/>
          <w:u w:val="single"/>
        </w:rPr>
      </w:pPr>
      <w:r w:rsidRPr="00F45F43">
        <w:rPr>
          <w:rFonts w:cstheme="minorHAnsi"/>
          <w:b/>
          <w:sz w:val="22"/>
          <w:u w:val="single"/>
        </w:rPr>
        <w:t>Five – Supporting a COVID affected economy</w:t>
      </w:r>
    </w:p>
    <w:p w14:paraId="3038C418" w14:textId="77777777" w:rsidR="00B47CC9" w:rsidRPr="00F45F43" w:rsidRDefault="00B47CC9" w:rsidP="00B47CC9">
      <w:pPr>
        <w:rPr>
          <w:rFonts w:cstheme="minorHAnsi"/>
          <w:sz w:val="22"/>
        </w:rPr>
      </w:pPr>
      <w:r w:rsidRPr="00F45F43">
        <w:rPr>
          <w:rFonts w:cstheme="minorHAnsi"/>
          <w:b/>
          <w:sz w:val="22"/>
        </w:rPr>
        <w:t xml:space="preserve">Driver: </w:t>
      </w:r>
      <w:r w:rsidRPr="00F45F43">
        <w:rPr>
          <w:rFonts w:cstheme="minorHAnsi"/>
          <w:sz w:val="22"/>
        </w:rPr>
        <w:t xml:space="preserve">Continued impacts of COVID-19 in the region and the associated flow-on effects, including mental health and wellbeing, and the changing needs of participants, with workers seeking flexibility and the ability to have control of their career. </w:t>
      </w:r>
    </w:p>
    <w:p w14:paraId="0CC78BE3" w14:textId="77777777" w:rsidR="00B47CC9" w:rsidRPr="00F45F43" w:rsidRDefault="00B47CC9" w:rsidP="00B47CC9">
      <w:pPr>
        <w:rPr>
          <w:rFonts w:cstheme="minorHAnsi"/>
          <w:sz w:val="22"/>
        </w:rPr>
      </w:pPr>
      <w:r w:rsidRPr="00F45F43">
        <w:rPr>
          <w:rFonts w:cstheme="minorHAnsi"/>
          <w:b/>
          <w:sz w:val="22"/>
        </w:rPr>
        <w:t xml:space="preserve">Objective/Key Priority: </w:t>
      </w:r>
      <w:r w:rsidRPr="00F45F43">
        <w:rPr>
          <w:rFonts w:cstheme="minorHAnsi"/>
          <w:sz w:val="22"/>
        </w:rPr>
        <w:t>Facilitate and support the transition of workers to participate in the workforce following COVID, including through self-employment, increasing hours of employment for those who want to work more, and exploring flexible work options to assist with industry recovery.</w:t>
      </w:r>
    </w:p>
    <w:p w14:paraId="5E4E3BA9" w14:textId="7E5F6F11" w:rsidR="00B47CC9" w:rsidRDefault="00B47CC9" w:rsidP="00B47CC9">
      <w:pPr>
        <w:rPr>
          <w:rFonts w:cstheme="minorHAnsi"/>
          <w:sz w:val="22"/>
        </w:rPr>
      </w:pPr>
      <w:r w:rsidRPr="00F45F43">
        <w:rPr>
          <w:rFonts w:cstheme="minorHAnsi"/>
          <w:b/>
          <w:sz w:val="22"/>
        </w:rPr>
        <w:t xml:space="preserve">Strategy: </w:t>
      </w:r>
      <w:r w:rsidRPr="00F45F43">
        <w:rPr>
          <w:rFonts w:cstheme="minorHAnsi"/>
          <w:sz w:val="22"/>
        </w:rPr>
        <w:t xml:space="preserve">LJP will support capacity building of individuals to successfully participate in the workforce, allowing for growth and future job creation. </w:t>
      </w:r>
    </w:p>
    <w:p w14:paraId="2E34D783" w14:textId="77777777" w:rsidR="0020240C" w:rsidRPr="00F45F43" w:rsidRDefault="0020240C" w:rsidP="00B47CC9">
      <w:pPr>
        <w:rPr>
          <w:rFonts w:cstheme="minorHAnsi"/>
          <w:sz w:val="22"/>
        </w:rPr>
      </w:pPr>
    </w:p>
    <w:p w14:paraId="7A53A512" w14:textId="77777777" w:rsidR="00B47CC9" w:rsidRPr="00F45F43" w:rsidRDefault="00B47CC9" w:rsidP="00B47CC9">
      <w:pPr>
        <w:spacing w:after="0"/>
        <w:rPr>
          <w:rFonts w:cstheme="minorHAnsi"/>
          <w:b/>
          <w:sz w:val="22"/>
        </w:rPr>
      </w:pPr>
      <w:r w:rsidRPr="00F45F43">
        <w:rPr>
          <w:rFonts w:cstheme="minorHAnsi"/>
          <w:b/>
          <w:sz w:val="22"/>
        </w:rPr>
        <w:lastRenderedPageBreak/>
        <w:t>Actions:</w:t>
      </w:r>
    </w:p>
    <w:p w14:paraId="75F0AC35" w14:textId="77777777" w:rsidR="00B47CC9" w:rsidRPr="00F45F43" w:rsidRDefault="00B47CC9" w:rsidP="00B47CC9">
      <w:pPr>
        <w:pStyle w:val="ListParagraph"/>
        <w:numPr>
          <w:ilvl w:val="0"/>
          <w:numId w:val="12"/>
        </w:numPr>
        <w:spacing w:after="200"/>
        <w:rPr>
          <w:rFonts w:cstheme="minorHAnsi"/>
          <w:sz w:val="22"/>
        </w:rPr>
      </w:pPr>
      <w:r w:rsidRPr="00F45F43">
        <w:rPr>
          <w:rFonts w:cstheme="minorHAnsi"/>
          <w:sz w:val="22"/>
        </w:rPr>
        <w:t xml:space="preserve">Support transition of the workforce to a range of employment modes, including self-employment, home business, starting your own business, </w:t>
      </w:r>
      <w:proofErr w:type="gramStart"/>
      <w:r w:rsidRPr="00F45F43">
        <w:rPr>
          <w:rFonts w:cstheme="minorHAnsi"/>
          <w:sz w:val="22"/>
        </w:rPr>
        <w:t>start-ups</w:t>
      </w:r>
      <w:proofErr w:type="gramEnd"/>
      <w:r w:rsidRPr="00F45F43">
        <w:rPr>
          <w:rFonts w:cstheme="minorHAnsi"/>
          <w:sz w:val="22"/>
        </w:rPr>
        <w:t xml:space="preserve"> and entrepreneurs.</w:t>
      </w:r>
    </w:p>
    <w:p w14:paraId="2D0B5315" w14:textId="77777777" w:rsidR="00B47CC9" w:rsidRPr="00F45F43" w:rsidRDefault="00B47CC9" w:rsidP="00B47CC9">
      <w:pPr>
        <w:pStyle w:val="ListParagraph"/>
        <w:numPr>
          <w:ilvl w:val="0"/>
          <w:numId w:val="12"/>
        </w:numPr>
        <w:spacing w:after="200"/>
        <w:rPr>
          <w:rFonts w:cstheme="minorHAnsi"/>
          <w:sz w:val="22"/>
        </w:rPr>
      </w:pPr>
      <w:r w:rsidRPr="00F45F43">
        <w:rPr>
          <w:rFonts w:cstheme="minorHAnsi"/>
          <w:sz w:val="22"/>
        </w:rPr>
        <w:t>Investigate opportunities for those not currently participating in the labour force (Not-in-labour-force – NILF) to re-engage.</w:t>
      </w:r>
    </w:p>
    <w:p w14:paraId="267F20C6" w14:textId="77777777" w:rsidR="00B47CC9" w:rsidRPr="00F45F43" w:rsidRDefault="00B47CC9" w:rsidP="00B47CC9">
      <w:pPr>
        <w:pStyle w:val="ListParagraph"/>
        <w:numPr>
          <w:ilvl w:val="0"/>
          <w:numId w:val="12"/>
        </w:numPr>
        <w:spacing w:after="200"/>
        <w:rPr>
          <w:rFonts w:cstheme="minorHAnsi"/>
          <w:sz w:val="22"/>
        </w:rPr>
      </w:pPr>
      <w:r w:rsidRPr="00F45F43">
        <w:rPr>
          <w:rFonts w:cstheme="minorHAnsi"/>
          <w:sz w:val="22"/>
        </w:rPr>
        <w:t xml:space="preserve">Provide linkages to existing small business and self-employment supports </w:t>
      </w:r>
      <w:proofErr w:type="gramStart"/>
      <w:r w:rsidRPr="00F45F43">
        <w:rPr>
          <w:rFonts w:cstheme="minorHAnsi"/>
          <w:sz w:val="22"/>
        </w:rPr>
        <w:t>e.g.</w:t>
      </w:r>
      <w:proofErr w:type="gramEnd"/>
      <w:r w:rsidRPr="00F45F43">
        <w:rPr>
          <w:rFonts w:cstheme="minorHAnsi"/>
          <w:sz w:val="22"/>
        </w:rPr>
        <w:t xml:space="preserve"> COGG Small Business Festivals.</w:t>
      </w:r>
    </w:p>
    <w:p w14:paraId="76192517" w14:textId="77777777" w:rsidR="00B47CC9" w:rsidRPr="00F45F43" w:rsidRDefault="00B47CC9" w:rsidP="00B47CC9">
      <w:pPr>
        <w:pStyle w:val="ListParagraph"/>
        <w:numPr>
          <w:ilvl w:val="0"/>
          <w:numId w:val="12"/>
        </w:numPr>
        <w:spacing w:after="0"/>
        <w:rPr>
          <w:rFonts w:cstheme="minorHAnsi"/>
          <w:b/>
          <w:sz w:val="22"/>
        </w:rPr>
      </w:pPr>
      <w:r w:rsidRPr="00F45F43">
        <w:rPr>
          <w:rFonts w:cstheme="minorHAnsi"/>
          <w:sz w:val="22"/>
        </w:rPr>
        <w:t>Investigate opportunities for unvaccinated participants to access employment opportunities, while current vaccine mandates remain.</w:t>
      </w:r>
    </w:p>
    <w:p w14:paraId="3DB0E967" w14:textId="77777777" w:rsidR="00B47CC9" w:rsidRPr="00F45F43" w:rsidRDefault="00B47CC9" w:rsidP="00B47CC9">
      <w:pPr>
        <w:pStyle w:val="ListParagraph"/>
        <w:numPr>
          <w:ilvl w:val="0"/>
          <w:numId w:val="12"/>
        </w:numPr>
        <w:spacing w:after="0"/>
        <w:rPr>
          <w:rFonts w:cstheme="minorHAnsi"/>
          <w:b/>
          <w:sz w:val="22"/>
        </w:rPr>
      </w:pPr>
      <w:r w:rsidRPr="00F45F43">
        <w:rPr>
          <w:rFonts w:cstheme="minorHAnsi"/>
          <w:sz w:val="22"/>
          <w:lang w:val="en-US"/>
        </w:rPr>
        <w:t xml:space="preserve">Creation and delivery of a suite of information sessions, featuring industry presentations aimed at increasing jobseeker awareness of a range of employment opportunities available in the region, including self-employment and home business opportunities. </w:t>
      </w:r>
    </w:p>
    <w:p w14:paraId="46F6EC9C" w14:textId="77777777" w:rsidR="00B47CC9" w:rsidRPr="00F45F43" w:rsidRDefault="00B47CC9" w:rsidP="00B47CC9">
      <w:pPr>
        <w:pStyle w:val="ListParagraph"/>
        <w:numPr>
          <w:ilvl w:val="0"/>
          <w:numId w:val="12"/>
        </w:numPr>
        <w:spacing w:after="0"/>
        <w:rPr>
          <w:rFonts w:cstheme="minorHAnsi"/>
          <w:b/>
          <w:sz w:val="22"/>
        </w:rPr>
      </w:pPr>
      <w:r w:rsidRPr="00F45F43">
        <w:rPr>
          <w:rFonts w:cstheme="minorHAnsi"/>
          <w:sz w:val="22"/>
        </w:rPr>
        <w:t>Create resources for business to support their employees in a post-COVID environment.</w:t>
      </w:r>
    </w:p>
    <w:p w14:paraId="09DFEE7F" w14:textId="77777777" w:rsidR="00B47CC9" w:rsidRPr="00F45F43" w:rsidRDefault="00B47CC9" w:rsidP="00B47CC9">
      <w:pPr>
        <w:spacing w:after="0"/>
        <w:rPr>
          <w:rFonts w:cstheme="minorHAnsi"/>
          <w:b/>
          <w:sz w:val="22"/>
        </w:rPr>
      </w:pPr>
      <w:r w:rsidRPr="00F45F43">
        <w:rPr>
          <w:rFonts w:cstheme="minorHAnsi"/>
          <w:b/>
          <w:sz w:val="22"/>
        </w:rPr>
        <w:t>Outcomes:</w:t>
      </w:r>
    </w:p>
    <w:p w14:paraId="6ECD3F19" w14:textId="77777777" w:rsidR="00B47CC9" w:rsidRPr="00F45F43" w:rsidRDefault="00B47CC9" w:rsidP="00B47CC9">
      <w:pPr>
        <w:pStyle w:val="ListParagraph"/>
        <w:numPr>
          <w:ilvl w:val="0"/>
          <w:numId w:val="12"/>
        </w:numPr>
        <w:spacing w:after="200"/>
        <w:rPr>
          <w:rFonts w:cstheme="minorHAnsi"/>
          <w:b/>
          <w:sz w:val="22"/>
        </w:rPr>
      </w:pPr>
      <w:r w:rsidRPr="00F45F43">
        <w:rPr>
          <w:rFonts w:cstheme="minorHAnsi"/>
          <w:sz w:val="22"/>
        </w:rPr>
        <w:t>Participants have the resources available to support a transition to self-employment.</w:t>
      </w:r>
    </w:p>
    <w:p w14:paraId="52FA8E6D" w14:textId="77777777" w:rsidR="00B47CC9" w:rsidRPr="00F45F43" w:rsidRDefault="00B47CC9" w:rsidP="00B47CC9">
      <w:pPr>
        <w:pStyle w:val="ListParagraph"/>
        <w:numPr>
          <w:ilvl w:val="0"/>
          <w:numId w:val="12"/>
        </w:numPr>
        <w:spacing w:after="200"/>
        <w:rPr>
          <w:rFonts w:cstheme="minorHAnsi"/>
          <w:b/>
          <w:sz w:val="22"/>
        </w:rPr>
      </w:pPr>
      <w:r w:rsidRPr="00F45F43">
        <w:rPr>
          <w:rFonts w:cstheme="minorHAnsi"/>
          <w:sz w:val="22"/>
        </w:rPr>
        <w:t>Participants have the skills and knowledge to re-enter the workforce.</w:t>
      </w:r>
    </w:p>
    <w:p w14:paraId="7136DE9C" w14:textId="77777777" w:rsidR="00B47CC9" w:rsidRPr="00F45F43" w:rsidRDefault="00B47CC9" w:rsidP="00B47CC9">
      <w:pPr>
        <w:spacing w:after="0"/>
        <w:rPr>
          <w:rFonts w:cstheme="minorHAnsi"/>
          <w:i/>
          <w:sz w:val="22"/>
        </w:rPr>
      </w:pPr>
      <w:r w:rsidRPr="00F45F43">
        <w:rPr>
          <w:rFonts w:cstheme="minorHAnsi"/>
          <w:i/>
          <w:sz w:val="22"/>
        </w:rPr>
        <w:t>Long term</w:t>
      </w:r>
    </w:p>
    <w:p w14:paraId="6106FFE7" w14:textId="77777777" w:rsidR="00B47CC9" w:rsidRPr="00F45F43" w:rsidRDefault="00B47CC9" w:rsidP="00B47CC9">
      <w:pPr>
        <w:pStyle w:val="ListParagraph"/>
        <w:numPr>
          <w:ilvl w:val="0"/>
          <w:numId w:val="12"/>
        </w:numPr>
        <w:spacing w:after="200" w:line="276" w:lineRule="auto"/>
        <w:rPr>
          <w:rFonts w:cstheme="minorHAnsi"/>
          <w:i/>
          <w:sz w:val="22"/>
        </w:rPr>
      </w:pPr>
      <w:r w:rsidRPr="00F45F43">
        <w:rPr>
          <w:rFonts w:cstheme="minorHAnsi"/>
          <w:i/>
          <w:sz w:val="22"/>
        </w:rPr>
        <w:t>Increase in self-employment for participants in the region.</w:t>
      </w:r>
    </w:p>
    <w:p w14:paraId="64943D39" w14:textId="77777777" w:rsidR="00B47CC9" w:rsidRPr="00F45F43" w:rsidRDefault="00B47CC9" w:rsidP="00B47CC9">
      <w:pPr>
        <w:pStyle w:val="ListParagraph"/>
        <w:numPr>
          <w:ilvl w:val="0"/>
          <w:numId w:val="12"/>
        </w:numPr>
        <w:spacing w:after="200" w:line="276" w:lineRule="auto"/>
        <w:rPr>
          <w:rFonts w:cstheme="minorHAnsi"/>
          <w:i/>
          <w:sz w:val="22"/>
        </w:rPr>
      </w:pPr>
      <w:r w:rsidRPr="00F45F43">
        <w:rPr>
          <w:rFonts w:cstheme="minorHAnsi"/>
          <w:i/>
          <w:sz w:val="22"/>
        </w:rPr>
        <w:t>Increase in labour market participation rates in the region.</w:t>
      </w:r>
    </w:p>
    <w:p w14:paraId="25FD9AA9" w14:textId="77777777" w:rsidR="00B47CC9" w:rsidRPr="00F45F43" w:rsidRDefault="00B47CC9" w:rsidP="00B47CC9">
      <w:pPr>
        <w:pStyle w:val="ListParagraph"/>
        <w:numPr>
          <w:ilvl w:val="0"/>
          <w:numId w:val="12"/>
        </w:numPr>
        <w:spacing w:after="200" w:line="276" w:lineRule="auto"/>
        <w:rPr>
          <w:rFonts w:cstheme="minorHAnsi"/>
          <w:i/>
          <w:sz w:val="22"/>
        </w:rPr>
      </w:pPr>
      <w:r w:rsidRPr="00F45F43">
        <w:rPr>
          <w:rFonts w:cstheme="minorHAnsi"/>
          <w:i/>
          <w:sz w:val="22"/>
        </w:rPr>
        <w:t xml:space="preserve">Increase in the number of individuals employed in the region. </w:t>
      </w:r>
    </w:p>
    <w:p w14:paraId="0D230EE7" w14:textId="77777777" w:rsidR="00B47CC9" w:rsidRPr="00F45F43" w:rsidRDefault="00B47CC9" w:rsidP="00B47CC9">
      <w:pPr>
        <w:pStyle w:val="ListParagraph"/>
        <w:numPr>
          <w:ilvl w:val="0"/>
          <w:numId w:val="12"/>
        </w:numPr>
        <w:spacing w:after="200" w:line="276" w:lineRule="auto"/>
        <w:rPr>
          <w:sz w:val="22"/>
        </w:rPr>
      </w:pPr>
      <w:r w:rsidRPr="00F45F43">
        <w:rPr>
          <w:rFonts w:cstheme="minorHAnsi"/>
          <w:i/>
          <w:sz w:val="22"/>
        </w:rPr>
        <w:t>Participants have access to tailored solutions to increase workforce participation.</w:t>
      </w:r>
    </w:p>
    <w:p w14:paraId="14FF6EAA" w14:textId="77777777" w:rsidR="00B47CC9" w:rsidRPr="00F45F43" w:rsidRDefault="00B47CC9" w:rsidP="00B47CC9">
      <w:pPr>
        <w:rPr>
          <w:rFonts w:cstheme="minorHAnsi"/>
          <w:b/>
          <w:sz w:val="22"/>
        </w:rPr>
      </w:pPr>
      <w:r w:rsidRPr="00F45F43">
        <w:rPr>
          <w:rFonts w:cstheme="minorHAnsi"/>
          <w:b/>
          <w:sz w:val="22"/>
        </w:rPr>
        <w:t>Stakeholders</w:t>
      </w:r>
    </w:p>
    <w:p w14:paraId="264532D2" w14:textId="77777777" w:rsidR="00B47CC9" w:rsidRPr="00F45F43" w:rsidRDefault="00B47CC9" w:rsidP="00B47CC9">
      <w:pPr>
        <w:pStyle w:val="ListParagraph"/>
        <w:numPr>
          <w:ilvl w:val="0"/>
          <w:numId w:val="25"/>
        </w:numPr>
        <w:spacing w:after="200" w:line="276" w:lineRule="auto"/>
        <w:rPr>
          <w:rFonts w:cstheme="minorHAnsi"/>
          <w:b/>
          <w:sz w:val="22"/>
        </w:rPr>
      </w:pPr>
      <w:r w:rsidRPr="00F45F43">
        <w:rPr>
          <w:rFonts w:cstheme="minorHAnsi"/>
          <w:sz w:val="22"/>
        </w:rPr>
        <w:t>DEWR Self-Employment Assistance program – APM</w:t>
      </w:r>
    </w:p>
    <w:p w14:paraId="47BB6B92" w14:textId="77777777" w:rsidR="00B47CC9" w:rsidRPr="00F45F43" w:rsidRDefault="00B47CC9" w:rsidP="00B47CC9">
      <w:pPr>
        <w:pStyle w:val="ListParagraph"/>
        <w:numPr>
          <w:ilvl w:val="0"/>
          <w:numId w:val="25"/>
        </w:numPr>
        <w:spacing w:after="200" w:line="276" w:lineRule="auto"/>
        <w:rPr>
          <w:rFonts w:cstheme="minorHAnsi"/>
          <w:b/>
          <w:sz w:val="22"/>
        </w:rPr>
      </w:pPr>
      <w:r w:rsidRPr="00F45F43">
        <w:rPr>
          <w:rFonts w:cstheme="minorHAnsi"/>
          <w:sz w:val="22"/>
        </w:rPr>
        <w:t>City of Greater Geelong</w:t>
      </w:r>
    </w:p>
    <w:p w14:paraId="7C1A8C3D" w14:textId="77777777" w:rsidR="00B47CC9" w:rsidRPr="00F45F43" w:rsidRDefault="00B47CC9" w:rsidP="00B47CC9">
      <w:pPr>
        <w:pStyle w:val="ListParagraph"/>
        <w:numPr>
          <w:ilvl w:val="0"/>
          <w:numId w:val="25"/>
        </w:numPr>
        <w:spacing w:after="200" w:line="276" w:lineRule="auto"/>
        <w:rPr>
          <w:rFonts w:cstheme="minorHAnsi"/>
          <w:b/>
          <w:sz w:val="22"/>
        </w:rPr>
      </w:pPr>
      <w:r w:rsidRPr="00F45F43">
        <w:rPr>
          <w:rFonts w:cstheme="minorHAnsi"/>
          <w:sz w:val="22"/>
        </w:rPr>
        <w:t>Golden Plains Shire</w:t>
      </w:r>
    </w:p>
    <w:p w14:paraId="2182F5F3" w14:textId="77777777" w:rsidR="00B47CC9" w:rsidRPr="00F45F43" w:rsidRDefault="00B47CC9" w:rsidP="00B47CC9">
      <w:pPr>
        <w:pStyle w:val="ListParagraph"/>
        <w:numPr>
          <w:ilvl w:val="0"/>
          <w:numId w:val="25"/>
        </w:numPr>
        <w:spacing w:after="200" w:line="276" w:lineRule="auto"/>
        <w:rPr>
          <w:rFonts w:cstheme="minorHAnsi"/>
          <w:sz w:val="22"/>
        </w:rPr>
      </w:pPr>
      <w:r w:rsidRPr="00F45F43">
        <w:rPr>
          <w:rFonts w:cstheme="minorHAnsi"/>
          <w:sz w:val="22"/>
        </w:rPr>
        <w:t>Surf Coast Council</w:t>
      </w:r>
    </w:p>
    <w:p w14:paraId="3822336F" w14:textId="77777777" w:rsidR="00B47CC9" w:rsidRPr="00F45F43" w:rsidRDefault="00B47CC9" w:rsidP="00B47CC9">
      <w:pPr>
        <w:pStyle w:val="ListParagraph"/>
        <w:numPr>
          <w:ilvl w:val="0"/>
          <w:numId w:val="25"/>
        </w:numPr>
        <w:spacing w:after="200" w:line="276" w:lineRule="auto"/>
        <w:rPr>
          <w:rFonts w:cstheme="minorHAnsi"/>
          <w:sz w:val="22"/>
        </w:rPr>
      </w:pPr>
      <w:r w:rsidRPr="00F45F43">
        <w:rPr>
          <w:rFonts w:cstheme="minorHAnsi"/>
          <w:sz w:val="22"/>
        </w:rPr>
        <w:t xml:space="preserve">Borough of </w:t>
      </w:r>
      <w:proofErr w:type="spellStart"/>
      <w:r w:rsidRPr="00F45F43">
        <w:rPr>
          <w:rFonts w:cstheme="minorHAnsi"/>
          <w:sz w:val="22"/>
        </w:rPr>
        <w:t>Queensliffe</w:t>
      </w:r>
      <w:proofErr w:type="spellEnd"/>
    </w:p>
    <w:p w14:paraId="131C0018" w14:textId="77777777" w:rsidR="00B47CC9" w:rsidRPr="00F45F43" w:rsidRDefault="00B47CC9" w:rsidP="00B47CC9">
      <w:pPr>
        <w:pStyle w:val="ListParagraph"/>
        <w:numPr>
          <w:ilvl w:val="0"/>
          <w:numId w:val="25"/>
        </w:numPr>
        <w:spacing w:after="200" w:line="276" w:lineRule="auto"/>
        <w:rPr>
          <w:rFonts w:cstheme="minorHAnsi"/>
          <w:sz w:val="22"/>
        </w:rPr>
      </w:pPr>
      <w:r w:rsidRPr="00F45F43">
        <w:rPr>
          <w:rFonts w:cstheme="minorHAnsi"/>
          <w:sz w:val="22"/>
        </w:rPr>
        <w:t>Runway</w:t>
      </w:r>
    </w:p>
    <w:p w14:paraId="343C593C" w14:textId="77777777" w:rsidR="00B47CC9" w:rsidRPr="00F45F43" w:rsidRDefault="00B47CC9" w:rsidP="00B47CC9">
      <w:pPr>
        <w:pStyle w:val="ListParagraph"/>
        <w:numPr>
          <w:ilvl w:val="0"/>
          <w:numId w:val="25"/>
        </w:numPr>
        <w:spacing w:after="200" w:line="276" w:lineRule="auto"/>
        <w:rPr>
          <w:rFonts w:cstheme="minorHAnsi"/>
          <w:sz w:val="22"/>
        </w:rPr>
      </w:pPr>
      <w:r w:rsidRPr="00F45F43">
        <w:rPr>
          <w:rFonts w:cstheme="minorHAnsi"/>
          <w:sz w:val="22"/>
        </w:rPr>
        <w:t>Chamber of Commerce</w:t>
      </w:r>
    </w:p>
    <w:p w14:paraId="0A381556" w14:textId="77777777" w:rsidR="00B47CC9" w:rsidRPr="00E16D71" w:rsidRDefault="00B47CC9" w:rsidP="00B47CC9">
      <w:pPr>
        <w:rPr>
          <w:rFonts w:cstheme="minorHAnsi"/>
        </w:rPr>
      </w:pPr>
    </w:p>
    <w:p w14:paraId="7ADC141C" w14:textId="77777777" w:rsidR="00B54535" w:rsidRDefault="00B54535" w:rsidP="00B54535">
      <w:pPr>
        <w:pStyle w:val="NormalWeb"/>
        <w:rPr>
          <w:color w:val="000000"/>
          <w:sz w:val="27"/>
          <w:szCs w:val="27"/>
        </w:rPr>
      </w:pPr>
    </w:p>
    <w:p w14:paraId="5D081F2B" w14:textId="77777777" w:rsidR="00B54535" w:rsidRDefault="00B54535" w:rsidP="00B54535">
      <w:pPr>
        <w:pStyle w:val="NormalWeb"/>
        <w:rPr>
          <w:color w:val="000000"/>
          <w:sz w:val="27"/>
          <w:szCs w:val="27"/>
        </w:rPr>
      </w:pPr>
    </w:p>
    <w:p w14:paraId="02F6BCE6" w14:textId="77777777" w:rsidR="00E02E95" w:rsidRDefault="00E02E95" w:rsidP="00E02E95">
      <w:pPr>
        <w:pStyle w:val="Heading2"/>
        <w:sectPr w:rsidR="00E02E95" w:rsidSect="00876539">
          <w:type w:val="continuous"/>
          <w:pgSz w:w="11906" w:h="16838"/>
          <w:pgMar w:top="1134" w:right="1021" w:bottom="1134" w:left="1021" w:header="0" w:footer="0" w:gutter="0"/>
          <w:cols w:space="340"/>
          <w:noEndnote/>
          <w:docGrid w:linePitch="272"/>
        </w:sectPr>
      </w:pPr>
    </w:p>
    <w:p w14:paraId="4A804E5E" w14:textId="57D43C34" w:rsidR="00B00423" w:rsidRDefault="00B54535" w:rsidP="00E02E95">
      <w:pPr>
        <w:pStyle w:val="Heading2"/>
      </w:pPr>
      <w:bookmarkStart w:id="61" w:name="_Toc114126387"/>
      <w:bookmarkStart w:id="62" w:name="_Toc116052791"/>
      <w:r>
        <w:lastRenderedPageBreak/>
        <w:t>Attachment B – Labour Market Data Dashboard (</w:t>
      </w:r>
      <w:r w:rsidR="00B14615">
        <w:t xml:space="preserve">July </w:t>
      </w:r>
      <w:r>
        <w:t>202</w:t>
      </w:r>
      <w:r w:rsidR="00E02E95">
        <w:t>2</w:t>
      </w:r>
      <w:r>
        <w:t>)</w:t>
      </w:r>
      <w:bookmarkEnd w:id="61"/>
      <w:bookmarkEnd w:id="62"/>
    </w:p>
    <w:p w14:paraId="345840F9" w14:textId="568EAFFF" w:rsidR="00882821" w:rsidRPr="00882821" w:rsidRDefault="003D06A7" w:rsidP="00882821">
      <w:r>
        <w:rPr>
          <w:noProof/>
        </w:rPr>
        <w:drawing>
          <wp:inline distT="0" distB="0" distL="0" distR="0" wp14:anchorId="03725169" wp14:editId="7AA24BE8">
            <wp:extent cx="8305800" cy="5873407"/>
            <wp:effectExtent l="0" t="0" r="1905" b="0"/>
            <wp:docPr id="7" name="Picture 7" descr="This Labour Market Data Dashboard was published in July 2022 and provides a summary of the key indicators for the Barwon labour market.&#10; &#10;The dashboard combines a range of data for each of the 51 Employment Regions, to provide an overview of local labour market conditions. Dashboards are also available for each state and territory, and at the national level. The data used include the Labour Force Survey, Employment Services Caseload, Internet Vacancy Index and Small Area Labour Markets.&#10;&#10;For any enquiries related to this dashboard, please contact EmploymentPathwaysAnalysis@skillscommission.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Labour Market Data Dashboard was published in July 2022 and provides a summary of the key indicators for the Barwon labour market.&#10; &#10;The dashboard combines a range of data for each of the 51 Employment Regions, to provide an overview of local labour market conditions. Dashboards are also available for each state and territory, and at the national level. The data used include the Labour Force Survey, Employment Services Caseload, Internet Vacancy Index and Small Area Labour Markets.&#10;&#10;For any enquiries related to this dashboard, please contact EmploymentPathwaysAnalysis@skillscommission.gov.au”&#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305800" cy="5873407"/>
                    </a:xfrm>
                    <a:prstGeom prst="rect">
                      <a:avLst/>
                    </a:prstGeom>
                    <a:noFill/>
                  </pic:spPr>
                </pic:pic>
              </a:graphicData>
            </a:graphic>
          </wp:inline>
        </w:drawing>
      </w:r>
    </w:p>
    <w:sectPr w:rsidR="00882821" w:rsidRPr="00882821" w:rsidSect="00E02E95">
      <w:pgSz w:w="16838" w:h="11906" w:orient="landscape"/>
      <w:pgMar w:top="1021" w:right="1134" w:bottom="1021" w:left="1134" w:header="0" w:footer="0" w:gutter="0"/>
      <w:cols w:space="34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8D212" w14:textId="77777777" w:rsidR="00FE0BBC" w:rsidRDefault="00FE0BBC" w:rsidP="00EE7FDA">
      <w:pPr>
        <w:spacing w:after="0"/>
      </w:pPr>
      <w:r>
        <w:separator/>
      </w:r>
    </w:p>
  </w:endnote>
  <w:endnote w:type="continuationSeparator" w:id="0">
    <w:p w14:paraId="34DF2027" w14:textId="77777777" w:rsidR="00FE0BBC" w:rsidRDefault="00FE0BBC" w:rsidP="00EE7FD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News Gothic Com">
    <w:charset w:val="00"/>
    <w:family w:val="swiss"/>
    <w:pitch w:val="variable"/>
    <w:sig w:usb0="800000AF" w:usb1="5000204A" w:usb2="00000000" w:usb3="00000000" w:csb0="0000009B" w:csb1="00000000"/>
  </w:font>
  <w:font w:name="News Gothic Com Light">
    <w:altName w:val="Calibri"/>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10709" w14:textId="77777777" w:rsidR="00513905" w:rsidRDefault="005139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DD719" w14:textId="5758C913" w:rsidR="00105919" w:rsidRDefault="00A1654A">
    <w:pPr>
      <w:pStyle w:val="Footer"/>
    </w:pPr>
    <w:r>
      <w:rPr>
        <w:noProof/>
      </w:rPr>
      <w:drawing>
        <wp:anchor distT="0" distB="0" distL="114300" distR="114300" simplePos="0" relativeHeight="251660288" behindDoc="1" locked="0" layoutInCell="1" allowOverlap="1" wp14:anchorId="0426B92B" wp14:editId="6D148A8D">
          <wp:simplePos x="0" y="0"/>
          <wp:positionH relativeFrom="page">
            <wp:posOffset>0</wp:posOffset>
          </wp:positionH>
          <wp:positionV relativeFrom="page">
            <wp:posOffset>10253980</wp:posOffset>
          </wp:positionV>
          <wp:extent cx="7560000" cy="4284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428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34D44" w14:textId="44FEC9CA" w:rsidR="00105919" w:rsidRDefault="00105919">
    <w:pPr>
      <w:pStyle w:val="Footer"/>
    </w:pPr>
    <w:r>
      <w:rPr>
        <w:noProof/>
      </w:rPr>
      <w:drawing>
        <wp:anchor distT="0" distB="0" distL="114300" distR="114300" simplePos="0" relativeHeight="251658240" behindDoc="1" locked="0" layoutInCell="1" allowOverlap="1" wp14:anchorId="7D90293D" wp14:editId="7CBBBDA3">
          <wp:simplePos x="0" y="0"/>
          <wp:positionH relativeFrom="page">
            <wp:posOffset>0</wp:posOffset>
          </wp:positionH>
          <wp:positionV relativeFrom="page">
            <wp:align>bottom</wp:align>
          </wp:positionV>
          <wp:extent cx="7560000" cy="1425600"/>
          <wp:effectExtent l="0" t="0" r="3175" b="317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425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FB86D2" w14:textId="77777777" w:rsidR="00FE0BBC" w:rsidRDefault="00FE0BBC" w:rsidP="00D105E6">
      <w:pPr>
        <w:spacing w:after="60"/>
      </w:pPr>
      <w:r>
        <w:separator/>
      </w:r>
    </w:p>
  </w:footnote>
  <w:footnote w:type="continuationSeparator" w:id="0">
    <w:p w14:paraId="544B666E" w14:textId="77777777" w:rsidR="00FE0BBC" w:rsidRDefault="00FE0BBC" w:rsidP="00EE7FD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A52B3" w14:textId="77777777" w:rsidR="00513905" w:rsidRDefault="005139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4CC0B" w14:textId="77777777" w:rsidR="00513905" w:rsidRDefault="005139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524CD" w14:textId="77777777" w:rsidR="00513905" w:rsidRDefault="005139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FC840E18"/>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04D35440"/>
    <w:multiLevelType w:val="hybridMultilevel"/>
    <w:tmpl w:val="AAF85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8C5EEE"/>
    <w:multiLevelType w:val="hybridMultilevel"/>
    <w:tmpl w:val="D6C6F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E176C9"/>
    <w:multiLevelType w:val="multilevel"/>
    <w:tmpl w:val="11A8BAC4"/>
    <w:lvl w:ilvl="0">
      <w:start w:val="1"/>
      <w:numFmt w:val="decimal"/>
      <w:pStyle w:val="Heading1Numbered"/>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0194EE8"/>
    <w:multiLevelType w:val="hybridMultilevel"/>
    <w:tmpl w:val="F6E2FDEC"/>
    <w:lvl w:ilvl="0" w:tplc="2C86888C">
      <w:start w:val="1"/>
      <w:numFmt w:val="bullet"/>
      <w:pStyle w:val="Bullets"/>
      <w:lvlText w:val=""/>
      <w:lvlJc w:val="left"/>
      <w:pPr>
        <w:ind w:left="360" w:hanging="360"/>
      </w:pPr>
      <w:rPr>
        <w:rFonts w:ascii="Symbol" w:hAnsi="Symbol" w:hint="default"/>
        <w:color w:val="3C54A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C84108"/>
    <w:multiLevelType w:val="hybridMultilevel"/>
    <w:tmpl w:val="3D0A0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8224E2"/>
    <w:multiLevelType w:val="multilevel"/>
    <w:tmpl w:val="B10A65AC"/>
    <w:numStyleLink w:val="Style1"/>
  </w:abstractNum>
  <w:abstractNum w:abstractNumId="7" w15:restartNumberingAfterBreak="0">
    <w:nsid w:val="230B0B81"/>
    <w:multiLevelType w:val="multilevel"/>
    <w:tmpl w:val="43300736"/>
    <w:lvl w:ilvl="0">
      <w:start w:val="1"/>
      <w:numFmt w:val="decimal"/>
      <w:pStyle w:val="Heading2numbered"/>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3D148A6"/>
    <w:multiLevelType w:val="hybridMultilevel"/>
    <w:tmpl w:val="A0F20F4C"/>
    <w:lvl w:ilvl="0" w:tplc="A9C804B8">
      <w:start w:val="1"/>
      <w:numFmt w:val="bullet"/>
      <w:pStyle w:val="ListBullet2"/>
      <w:lvlText w:val="̶"/>
      <w:lvlJc w:val="left"/>
      <w:pPr>
        <w:ind w:left="1004" w:hanging="360"/>
      </w:pPr>
      <w:rPr>
        <w:rFonts w:ascii="Calibri" w:hAnsi="Calibri"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261D6912"/>
    <w:multiLevelType w:val="hybridMultilevel"/>
    <w:tmpl w:val="59F68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EE53EF4"/>
    <w:multiLevelType w:val="multilevel"/>
    <w:tmpl w:val="4C06E666"/>
    <w:numStyleLink w:val="RSCBNumberList1"/>
  </w:abstractNum>
  <w:abstractNum w:abstractNumId="11" w15:restartNumberingAfterBreak="0">
    <w:nsid w:val="32632D01"/>
    <w:multiLevelType w:val="hybridMultilevel"/>
    <w:tmpl w:val="60BA32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351B0E"/>
    <w:multiLevelType w:val="hybridMultilevel"/>
    <w:tmpl w:val="1A14E9D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863C35"/>
    <w:multiLevelType w:val="multilevel"/>
    <w:tmpl w:val="4C06E666"/>
    <w:styleLink w:val="RSCBNumberList1"/>
    <w:lvl w:ilvl="0">
      <w:start w:val="1"/>
      <w:numFmt w:val="decimal"/>
      <w:pStyle w:val="ListNumber"/>
      <w:lvlText w:val="%1."/>
      <w:lvlJc w:val="left"/>
      <w:pPr>
        <w:ind w:left="284" w:hanging="284"/>
      </w:pPr>
      <w:rPr>
        <w:rFonts w:hint="default"/>
      </w:rPr>
    </w:lvl>
    <w:lvl w:ilvl="1">
      <w:start w:val="1"/>
      <w:numFmt w:val="decimal"/>
      <w:pStyle w:val="ListNumber2"/>
      <w:lvlText w:val="%1.%2."/>
      <w:lvlJc w:val="left"/>
      <w:pPr>
        <w:tabs>
          <w:tab w:val="num" w:pos="737"/>
        </w:tabs>
        <w:ind w:left="737" w:hanging="453"/>
      </w:pPr>
      <w:rPr>
        <w:rFonts w:hint="default"/>
      </w:rPr>
    </w:lvl>
    <w:lvl w:ilvl="2">
      <w:start w:val="1"/>
      <w:numFmt w:val="decimal"/>
      <w:pStyle w:val="ListNumber3"/>
      <w:lvlText w:val="%1.%2.%3."/>
      <w:lvlJc w:val="left"/>
      <w:pPr>
        <w:tabs>
          <w:tab w:val="num" w:pos="1361"/>
        </w:tabs>
        <w:ind w:left="1361" w:hanging="624"/>
      </w:pPr>
      <w:rPr>
        <w:rFonts w:hint="default"/>
      </w:rPr>
    </w:lvl>
    <w:lvl w:ilvl="3">
      <w:start w:val="1"/>
      <w:numFmt w:val="decimal"/>
      <w:pStyle w:val="ListNumber4"/>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4" w15:restartNumberingAfterBreak="0">
    <w:nsid w:val="46416CC4"/>
    <w:multiLevelType w:val="hybridMultilevel"/>
    <w:tmpl w:val="180A8072"/>
    <w:lvl w:ilvl="0" w:tplc="456A49F0">
      <w:start w:val="1"/>
      <w:numFmt w:val="bullet"/>
      <w:lvlText w:val=""/>
      <w:lvlJc w:val="left"/>
      <w:pPr>
        <w:ind w:left="720" w:hanging="360"/>
      </w:pPr>
      <w:rPr>
        <w:rFonts w:ascii="Symbol" w:hAnsi="Symbol" w:hint="default"/>
      </w:rPr>
    </w:lvl>
    <w:lvl w:ilvl="1" w:tplc="F460C98E">
      <w:start w:val="1"/>
      <w:numFmt w:val="bullet"/>
      <w:lvlText w:val="o"/>
      <w:lvlJc w:val="left"/>
      <w:pPr>
        <w:ind w:left="1440" w:hanging="360"/>
      </w:pPr>
      <w:rPr>
        <w:rFonts w:ascii="Courier New" w:hAnsi="Courier New" w:hint="default"/>
      </w:rPr>
    </w:lvl>
    <w:lvl w:ilvl="2" w:tplc="E30AA0AA">
      <w:start w:val="1"/>
      <w:numFmt w:val="bullet"/>
      <w:lvlText w:val=""/>
      <w:lvlJc w:val="left"/>
      <w:pPr>
        <w:ind w:left="2160" w:hanging="360"/>
      </w:pPr>
      <w:rPr>
        <w:rFonts w:ascii="Wingdings" w:hAnsi="Wingdings" w:hint="default"/>
      </w:rPr>
    </w:lvl>
    <w:lvl w:ilvl="3" w:tplc="0D98CDBA">
      <w:start w:val="1"/>
      <w:numFmt w:val="bullet"/>
      <w:lvlText w:val=""/>
      <w:lvlJc w:val="left"/>
      <w:pPr>
        <w:ind w:left="2880" w:hanging="360"/>
      </w:pPr>
      <w:rPr>
        <w:rFonts w:ascii="Symbol" w:hAnsi="Symbol" w:hint="default"/>
      </w:rPr>
    </w:lvl>
    <w:lvl w:ilvl="4" w:tplc="F0322E10">
      <w:start w:val="1"/>
      <w:numFmt w:val="bullet"/>
      <w:lvlText w:val="o"/>
      <w:lvlJc w:val="left"/>
      <w:pPr>
        <w:ind w:left="3600" w:hanging="360"/>
      </w:pPr>
      <w:rPr>
        <w:rFonts w:ascii="Courier New" w:hAnsi="Courier New" w:hint="default"/>
      </w:rPr>
    </w:lvl>
    <w:lvl w:ilvl="5" w:tplc="A68A9872">
      <w:start w:val="1"/>
      <w:numFmt w:val="bullet"/>
      <w:lvlText w:val=""/>
      <w:lvlJc w:val="left"/>
      <w:pPr>
        <w:ind w:left="4320" w:hanging="360"/>
      </w:pPr>
      <w:rPr>
        <w:rFonts w:ascii="Wingdings" w:hAnsi="Wingdings" w:hint="default"/>
      </w:rPr>
    </w:lvl>
    <w:lvl w:ilvl="6" w:tplc="C35C2B48">
      <w:start w:val="1"/>
      <w:numFmt w:val="bullet"/>
      <w:lvlText w:val=""/>
      <w:lvlJc w:val="left"/>
      <w:pPr>
        <w:ind w:left="5040" w:hanging="360"/>
      </w:pPr>
      <w:rPr>
        <w:rFonts w:ascii="Symbol" w:hAnsi="Symbol" w:hint="default"/>
      </w:rPr>
    </w:lvl>
    <w:lvl w:ilvl="7" w:tplc="F55C5EB4">
      <w:start w:val="1"/>
      <w:numFmt w:val="bullet"/>
      <w:lvlText w:val="o"/>
      <w:lvlJc w:val="left"/>
      <w:pPr>
        <w:ind w:left="5760" w:hanging="360"/>
      </w:pPr>
      <w:rPr>
        <w:rFonts w:ascii="Courier New" w:hAnsi="Courier New" w:hint="default"/>
      </w:rPr>
    </w:lvl>
    <w:lvl w:ilvl="8" w:tplc="B9348C0C">
      <w:start w:val="1"/>
      <w:numFmt w:val="bullet"/>
      <w:lvlText w:val=""/>
      <w:lvlJc w:val="left"/>
      <w:pPr>
        <w:ind w:left="6480" w:hanging="360"/>
      </w:pPr>
      <w:rPr>
        <w:rFonts w:ascii="Wingdings" w:hAnsi="Wingdings" w:hint="default"/>
      </w:rPr>
    </w:lvl>
  </w:abstractNum>
  <w:abstractNum w:abstractNumId="15" w15:restartNumberingAfterBreak="0">
    <w:nsid w:val="4D0F74A7"/>
    <w:multiLevelType w:val="hybridMultilevel"/>
    <w:tmpl w:val="6304266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7DD04F5"/>
    <w:multiLevelType w:val="multilevel"/>
    <w:tmpl w:val="4C06E666"/>
    <w:numStyleLink w:val="RSCBNumberList1"/>
  </w:abstractNum>
  <w:abstractNum w:abstractNumId="17" w15:restartNumberingAfterBreak="0">
    <w:nsid w:val="5EA2431F"/>
    <w:multiLevelType w:val="hybridMultilevel"/>
    <w:tmpl w:val="6D048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2AD584E"/>
    <w:multiLevelType w:val="hybridMultilevel"/>
    <w:tmpl w:val="012AE3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5AE051D"/>
    <w:multiLevelType w:val="hybridMultilevel"/>
    <w:tmpl w:val="CC3EE6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9C447DD"/>
    <w:multiLevelType w:val="multilevel"/>
    <w:tmpl w:val="B10A65AC"/>
    <w:styleLink w:val="Style1"/>
    <w:lvl w:ilvl="0">
      <w:start w:val="1"/>
      <w:numFmt w:val="bullet"/>
      <w:pStyle w:val="ListBullet"/>
      <w:lvlText w:val=""/>
      <w:lvlJc w:val="left"/>
      <w:pPr>
        <w:tabs>
          <w:tab w:val="num" w:pos="284"/>
        </w:tabs>
        <w:ind w:left="284" w:hanging="284"/>
      </w:pPr>
      <w:rPr>
        <w:rFonts w:ascii="Symbol" w:hAnsi="Symbol" w:hint="default"/>
      </w:rPr>
    </w:lvl>
    <w:lvl w:ilvl="1">
      <w:start w:val="1"/>
      <w:numFmt w:val="bullet"/>
      <w:lvlText w:val="o"/>
      <w:lvlJc w:val="left"/>
      <w:pPr>
        <w:tabs>
          <w:tab w:val="num" w:pos="567"/>
        </w:tabs>
        <w:ind w:left="567" w:hanging="283"/>
      </w:pPr>
      <w:rPr>
        <w:rFonts w:ascii="Courier New" w:hAnsi="Courier New" w:hint="default"/>
      </w:rPr>
    </w:lvl>
    <w:lvl w:ilvl="2">
      <w:start w:val="1"/>
      <w:numFmt w:val="bullet"/>
      <w:pStyle w:val="ListBullet3"/>
      <w:lvlText w:val=""/>
      <w:lvlJc w:val="left"/>
      <w:pPr>
        <w:tabs>
          <w:tab w:val="num" w:pos="851"/>
        </w:tabs>
        <w:ind w:left="851" w:hanging="284"/>
      </w:pPr>
      <w:rPr>
        <w:rFonts w:ascii="Wingdings" w:hAnsi="Wingdings" w:hint="default"/>
        <w:position w:val="-4"/>
        <w:sz w:val="28"/>
      </w:rPr>
    </w:lvl>
    <w:lvl w:ilvl="3">
      <w:start w:val="1"/>
      <w:numFmt w:val="bullet"/>
      <w:pStyle w:val="ListBullet4"/>
      <w:lvlText w:val=""/>
      <w:lvlJc w:val="left"/>
      <w:pPr>
        <w:tabs>
          <w:tab w:val="num" w:pos="1134"/>
        </w:tabs>
        <w:ind w:left="1134" w:hanging="283"/>
      </w:pPr>
      <w:rPr>
        <w:rFonts w:ascii="Wingdings 2" w:hAnsi="Wingdings 2" w:hint="default"/>
        <w:position w:val="2"/>
        <w:sz w:val="1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FB37216"/>
    <w:multiLevelType w:val="hybridMultilevel"/>
    <w:tmpl w:val="8C5C11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211"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FC3631B"/>
    <w:multiLevelType w:val="hybridMultilevel"/>
    <w:tmpl w:val="8D043A46"/>
    <w:lvl w:ilvl="0" w:tplc="68D8C52E">
      <w:start w:val="1"/>
      <w:numFmt w:val="bullet"/>
      <w:lvlText w:val=""/>
      <w:lvlJc w:val="left"/>
      <w:pPr>
        <w:ind w:left="720" w:hanging="360"/>
      </w:pPr>
      <w:rPr>
        <w:rFonts w:ascii="Symbol" w:hAnsi="Symbol" w:hint="default"/>
      </w:rPr>
    </w:lvl>
    <w:lvl w:ilvl="1" w:tplc="2BEC81BE">
      <w:start w:val="1"/>
      <w:numFmt w:val="bullet"/>
      <w:lvlText w:val="o"/>
      <w:lvlJc w:val="left"/>
      <w:pPr>
        <w:ind w:left="1440" w:hanging="360"/>
      </w:pPr>
      <w:rPr>
        <w:rFonts w:ascii="Courier New" w:hAnsi="Courier New" w:hint="default"/>
      </w:rPr>
    </w:lvl>
    <w:lvl w:ilvl="2" w:tplc="FCA03B24">
      <w:start w:val="1"/>
      <w:numFmt w:val="bullet"/>
      <w:lvlText w:val=""/>
      <w:lvlJc w:val="left"/>
      <w:pPr>
        <w:ind w:left="2160" w:hanging="360"/>
      </w:pPr>
      <w:rPr>
        <w:rFonts w:ascii="Wingdings" w:hAnsi="Wingdings" w:hint="default"/>
      </w:rPr>
    </w:lvl>
    <w:lvl w:ilvl="3" w:tplc="3DFC4B32">
      <w:start w:val="1"/>
      <w:numFmt w:val="bullet"/>
      <w:lvlText w:val=""/>
      <w:lvlJc w:val="left"/>
      <w:pPr>
        <w:ind w:left="2880" w:hanging="360"/>
      </w:pPr>
      <w:rPr>
        <w:rFonts w:ascii="Symbol" w:hAnsi="Symbol" w:hint="default"/>
      </w:rPr>
    </w:lvl>
    <w:lvl w:ilvl="4" w:tplc="23467D1C">
      <w:start w:val="1"/>
      <w:numFmt w:val="bullet"/>
      <w:lvlText w:val="o"/>
      <w:lvlJc w:val="left"/>
      <w:pPr>
        <w:ind w:left="3600" w:hanging="360"/>
      </w:pPr>
      <w:rPr>
        <w:rFonts w:ascii="Courier New" w:hAnsi="Courier New" w:hint="default"/>
      </w:rPr>
    </w:lvl>
    <w:lvl w:ilvl="5" w:tplc="0742C06E">
      <w:start w:val="1"/>
      <w:numFmt w:val="bullet"/>
      <w:lvlText w:val=""/>
      <w:lvlJc w:val="left"/>
      <w:pPr>
        <w:ind w:left="4320" w:hanging="360"/>
      </w:pPr>
      <w:rPr>
        <w:rFonts w:ascii="Wingdings" w:hAnsi="Wingdings" w:hint="default"/>
      </w:rPr>
    </w:lvl>
    <w:lvl w:ilvl="6" w:tplc="B4CA54A4">
      <w:start w:val="1"/>
      <w:numFmt w:val="bullet"/>
      <w:lvlText w:val=""/>
      <w:lvlJc w:val="left"/>
      <w:pPr>
        <w:ind w:left="5040" w:hanging="360"/>
      </w:pPr>
      <w:rPr>
        <w:rFonts w:ascii="Symbol" w:hAnsi="Symbol" w:hint="default"/>
      </w:rPr>
    </w:lvl>
    <w:lvl w:ilvl="7" w:tplc="7424ECF6">
      <w:start w:val="1"/>
      <w:numFmt w:val="bullet"/>
      <w:lvlText w:val="o"/>
      <w:lvlJc w:val="left"/>
      <w:pPr>
        <w:ind w:left="5760" w:hanging="360"/>
      </w:pPr>
      <w:rPr>
        <w:rFonts w:ascii="Courier New" w:hAnsi="Courier New" w:hint="default"/>
      </w:rPr>
    </w:lvl>
    <w:lvl w:ilvl="8" w:tplc="4328A2DC">
      <w:start w:val="1"/>
      <w:numFmt w:val="bullet"/>
      <w:lvlText w:val=""/>
      <w:lvlJc w:val="left"/>
      <w:pPr>
        <w:ind w:left="6480" w:hanging="360"/>
      </w:pPr>
      <w:rPr>
        <w:rFonts w:ascii="Wingdings" w:hAnsi="Wingdings" w:hint="default"/>
      </w:rPr>
    </w:lvl>
  </w:abstractNum>
  <w:abstractNum w:abstractNumId="23" w15:restartNumberingAfterBreak="0">
    <w:nsid w:val="704F461C"/>
    <w:multiLevelType w:val="hybridMultilevel"/>
    <w:tmpl w:val="CBD899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0BE6A63"/>
    <w:multiLevelType w:val="hybridMultilevel"/>
    <w:tmpl w:val="39D2B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8471C23"/>
    <w:multiLevelType w:val="hybridMultilevel"/>
    <w:tmpl w:val="28FEF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8D556B8"/>
    <w:multiLevelType w:val="hybridMultilevel"/>
    <w:tmpl w:val="339434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6"/>
  </w:num>
  <w:num w:numId="3">
    <w:abstractNumId w:val="20"/>
  </w:num>
  <w:num w:numId="4">
    <w:abstractNumId w:val="6"/>
  </w:num>
  <w:num w:numId="5">
    <w:abstractNumId w:val="3"/>
  </w:num>
  <w:num w:numId="6">
    <w:abstractNumId w:val="7"/>
  </w:num>
  <w:num w:numId="7">
    <w:abstractNumId w:val="4"/>
  </w:num>
  <w:num w:numId="8">
    <w:abstractNumId w:val="8"/>
  </w:num>
  <w:num w:numId="9">
    <w:abstractNumId w:val="10"/>
  </w:num>
  <w:num w:numId="10">
    <w:abstractNumId w:val="24"/>
  </w:num>
  <w:num w:numId="11">
    <w:abstractNumId w:val="0"/>
  </w:num>
  <w:num w:numId="12">
    <w:abstractNumId w:val="11"/>
  </w:num>
  <w:num w:numId="13">
    <w:abstractNumId w:val="21"/>
  </w:num>
  <w:num w:numId="14">
    <w:abstractNumId w:val="14"/>
  </w:num>
  <w:num w:numId="15">
    <w:abstractNumId w:val="22"/>
  </w:num>
  <w:num w:numId="16">
    <w:abstractNumId w:val="25"/>
  </w:num>
  <w:num w:numId="17">
    <w:abstractNumId w:val="17"/>
  </w:num>
  <w:num w:numId="18">
    <w:abstractNumId w:val="12"/>
  </w:num>
  <w:num w:numId="19">
    <w:abstractNumId w:val="9"/>
  </w:num>
  <w:num w:numId="20">
    <w:abstractNumId w:val="5"/>
  </w:num>
  <w:num w:numId="21">
    <w:abstractNumId w:val="23"/>
  </w:num>
  <w:num w:numId="22">
    <w:abstractNumId w:val="2"/>
  </w:num>
  <w:num w:numId="23">
    <w:abstractNumId w:val="15"/>
  </w:num>
  <w:num w:numId="24">
    <w:abstractNumId w:val="19"/>
  </w:num>
  <w:num w:numId="25">
    <w:abstractNumId w:val="18"/>
  </w:num>
  <w:num w:numId="26">
    <w:abstractNumId w:val="1"/>
  </w:num>
  <w:num w:numId="27">
    <w:abstractNumId w:val="2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stylePaneSortMethod w:val="0003"/>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BBC"/>
    <w:rsid w:val="00011BA5"/>
    <w:rsid w:val="00037765"/>
    <w:rsid w:val="00052659"/>
    <w:rsid w:val="00052B07"/>
    <w:rsid w:val="0008031C"/>
    <w:rsid w:val="0009541A"/>
    <w:rsid w:val="000D1C03"/>
    <w:rsid w:val="000E406E"/>
    <w:rsid w:val="000F04F6"/>
    <w:rsid w:val="00105919"/>
    <w:rsid w:val="0013557F"/>
    <w:rsid w:val="00145A12"/>
    <w:rsid w:val="00155F8B"/>
    <w:rsid w:val="0016510A"/>
    <w:rsid w:val="00165A2C"/>
    <w:rsid w:val="00195EF0"/>
    <w:rsid w:val="001B6D04"/>
    <w:rsid w:val="001C6347"/>
    <w:rsid w:val="001C65BE"/>
    <w:rsid w:val="001F444A"/>
    <w:rsid w:val="001F7332"/>
    <w:rsid w:val="0020240C"/>
    <w:rsid w:val="00244DD6"/>
    <w:rsid w:val="002462D7"/>
    <w:rsid w:val="00253AD5"/>
    <w:rsid w:val="00257065"/>
    <w:rsid w:val="002678F4"/>
    <w:rsid w:val="00275860"/>
    <w:rsid w:val="00275D69"/>
    <w:rsid w:val="002861EF"/>
    <w:rsid w:val="00286F3C"/>
    <w:rsid w:val="0029281B"/>
    <w:rsid w:val="002E766F"/>
    <w:rsid w:val="00312F55"/>
    <w:rsid w:val="0031425C"/>
    <w:rsid w:val="00316088"/>
    <w:rsid w:val="003267A5"/>
    <w:rsid w:val="00352542"/>
    <w:rsid w:val="003B13B2"/>
    <w:rsid w:val="003D06A7"/>
    <w:rsid w:val="003E21F8"/>
    <w:rsid w:val="003F0880"/>
    <w:rsid w:val="00426E46"/>
    <w:rsid w:val="00440F0C"/>
    <w:rsid w:val="0046637C"/>
    <w:rsid w:val="0047432C"/>
    <w:rsid w:val="004B48A5"/>
    <w:rsid w:val="004C4310"/>
    <w:rsid w:val="004D00B2"/>
    <w:rsid w:val="004F3CE3"/>
    <w:rsid w:val="004F5993"/>
    <w:rsid w:val="00513905"/>
    <w:rsid w:val="00517064"/>
    <w:rsid w:val="00522E88"/>
    <w:rsid w:val="005565B8"/>
    <w:rsid w:val="00566A2E"/>
    <w:rsid w:val="005725B2"/>
    <w:rsid w:val="00575DFC"/>
    <w:rsid w:val="00577A33"/>
    <w:rsid w:val="00582D06"/>
    <w:rsid w:val="00586EA4"/>
    <w:rsid w:val="005D150B"/>
    <w:rsid w:val="005D2489"/>
    <w:rsid w:val="005F08A3"/>
    <w:rsid w:val="0063350D"/>
    <w:rsid w:val="00654A65"/>
    <w:rsid w:val="00657B92"/>
    <w:rsid w:val="00691F21"/>
    <w:rsid w:val="006C7E73"/>
    <w:rsid w:val="006D1E27"/>
    <w:rsid w:val="006D7710"/>
    <w:rsid w:val="006F2229"/>
    <w:rsid w:val="00706143"/>
    <w:rsid w:val="00710D20"/>
    <w:rsid w:val="00730B97"/>
    <w:rsid w:val="00737C1D"/>
    <w:rsid w:val="00774BA7"/>
    <w:rsid w:val="0078584C"/>
    <w:rsid w:val="00794CAB"/>
    <w:rsid w:val="007A3566"/>
    <w:rsid w:val="007C3D4E"/>
    <w:rsid w:val="007D4962"/>
    <w:rsid w:val="007F3A2F"/>
    <w:rsid w:val="007F63CC"/>
    <w:rsid w:val="0080594C"/>
    <w:rsid w:val="00813629"/>
    <w:rsid w:val="00817BD6"/>
    <w:rsid w:val="00832F2D"/>
    <w:rsid w:val="008447BA"/>
    <w:rsid w:val="00876539"/>
    <w:rsid w:val="00882821"/>
    <w:rsid w:val="008A28DA"/>
    <w:rsid w:val="008F24CE"/>
    <w:rsid w:val="00931FEE"/>
    <w:rsid w:val="00961F5C"/>
    <w:rsid w:val="00973379"/>
    <w:rsid w:val="00997BE6"/>
    <w:rsid w:val="009D079F"/>
    <w:rsid w:val="009F652B"/>
    <w:rsid w:val="00A112E2"/>
    <w:rsid w:val="00A14891"/>
    <w:rsid w:val="00A1654A"/>
    <w:rsid w:val="00A176A3"/>
    <w:rsid w:val="00A23D73"/>
    <w:rsid w:val="00A34D39"/>
    <w:rsid w:val="00A513A6"/>
    <w:rsid w:val="00A70EEB"/>
    <w:rsid w:val="00A713BC"/>
    <w:rsid w:val="00A74FD2"/>
    <w:rsid w:val="00A81FB9"/>
    <w:rsid w:val="00A82BDB"/>
    <w:rsid w:val="00AA03F6"/>
    <w:rsid w:val="00AA2FD8"/>
    <w:rsid w:val="00AC4FA5"/>
    <w:rsid w:val="00AD5C45"/>
    <w:rsid w:val="00B00423"/>
    <w:rsid w:val="00B10A4F"/>
    <w:rsid w:val="00B14615"/>
    <w:rsid w:val="00B47CC9"/>
    <w:rsid w:val="00B54535"/>
    <w:rsid w:val="00B81A68"/>
    <w:rsid w:val="00BA48C8"/>
    <w:rsid w:val="00BB57FE"/>
    <w:rsid w:val="00BD6E26"/>
    <w:rsid w:val="00BE133B"/>
    <w:rsid w:val="00BE54EE"/>
    <w:rsid w:val="00BE6D94"/>
    <w:rsid w:val="00BF2EE7"/>
    <w:rsid w:val="00BF7BDF"/>
    <w:rsid w:val="00C04E0C"/>
    <w:rsid w:val="00C230BC"/>
    <w:rsid w:val="00C30A1E"/>
    <w:rsid w:val="00C50AA1"/>
    <w:rsid w:val="00C55508"/>
    <w:rsid w:val="00C66B71"/>
    <w:rsid w:val="00CD38C9"/>
    <w:rsid w:val="00CD5F0D"/>
    <w:rsid w:val="00CE526E"/>
    <w:rsid w:val="00CF6EBF"/>
    <w:rsid w:val="00D105E6"/>
    <w:rsid w:val="00D84DC0"/>
    <w:rsid w:val="00D910F9"/>
    <w:rsid w:val="00D97626"/>
    <w:rsid w:val="00DA46BB"/>
    <w:rsid w:val="00DD4EBE"/>
    <w:rsid w:val="00DE1663"/>
    <w:rsid w:val="00DF0B8A"/>
    <w:rsid w:val="00DF60E1"/>
    <w:rsid w:val="00E02E95"/>
    <w:rsid w:val="00E275DB"/>
    <w:rsid w:val="00E42C61"/>
    <w:rsid w:val="00E55470"/>
    <w:rsid w:val="00E814A0"/>
    <w:rsid w:val="00EC4486"/>
    <w:rsid w:val="00EC63BF"/>
    <w:rsid w:val="00ED3F85"/>
    <w:rsid w:val="00EE511B"/>
    <w:rsid w:val="00EE59F7"/>
    <w:rsid w:val="00EE5F11"/>
    <w:rsid w:val="00EE68B6"/>
    <w:rsid w:val="00EE7FDA"/>
    <w:rsid w:val="00EF27F0"/>
    <w:rsid w:val="00F121AC"/>
    <w:rsid w:val="00F23048"/>
    <w:rsid w:val="00F23C4B"/>
    <w:rsid w:val="00F25A17"/>
    <w:rsid w:val="00F36B35"/>
    <w:rsid w:val="00F45F43"/>
    <w:rsid w:val="00F54B75"/>
    <w:rsid w:val="00F55BB9"/>
    <w:rsid w:val="00F823AB"/>
    <w:rsid w:val="00FA1736"/>
    <w:rsid w:val="00FD6726"/>
    <w:rsid w:val="00FE0BBC"/>
    <w:rsid w:val="00FF5068"/>
    <w:rsid w:val="00FF73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3EE4060C"/>
  <w15:chartTrackingRefBased/>
  <w15:docId w15:val="{5DCBC3CB-3BCE-480D-8FA1-92A0E3D7D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lsdException w:name="heading 6" w:uiPriority="9"/>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annotation text" w:semiHidden="1"/>
    <w:lsdException w:name="header" w:semiHidden="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List Bullet 2" w:qFormat="1"/>
    <w:lsdException w:name="List Bullet 5" w:semiHidden="1" w:unhideWhenUsed="1"/>
    <w:lsdException w:name="List Number 2" w:qFormat="1"/>
    <w:lsdException w:name="List Number 3" w:qFormat="1"/>
    <w:lsdException w:name="List Number 4" w:qFormat="1"/>
    <w:lsdException w:name="List Number 5" w:semiHidden="1" w:unhideWhenUsed="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654A"/>
    <w:pPr>
      <w:spacing w:after="120" w:line="240" w:lineRule="auto"/>
    </w:pPr>
    <w:rPr>
      <w:sz w:val="20"/>
    </w:rPr>
  </w:style>
  <w:style w:type="paragraph" w:styleId="Heading1">
    <w:name w:val="heading 1"/>
    <w:basedOn w:val="Normal"/>
    <w:next w:val="Normal"/>
    <w:link w:val="Heading1Char"/>
    <w:uiPriority w:val="9"/>
    <w:qFormat/>
    <w:rsid w:val="00145A12"/>
    <w:pPr>
      <w:keepNext/>
      <w:keepLines/>
      <w:spacing w:before="240"/>
      <w:outlineLvl w:val="0"/>
    </w:pPr>
    <w:rPr>
      <w:rFonts w:ascii="Calibri" w:eastAsiaTheme="majorEastAsia" w:hAnsi="Calibri" w:cstheme="majorBidi"/>
      <w:b/>
      <w:color w:val="051532"/>
      <w:sz w:val="34"/>
      <w:szCs w:val="32"/>
    </w:rPr>
  </w:style>
  <w:style w:type="paragraph" w:styleId="Heading2">
    <w:name w:val="heading 2"/>
    <w:basedOn w:val="Normal"/>
    <w:next w:val="Normal"/>
    <w:link w:val="Heading2Char"/>
    <w:uiPriority w:val="9"/>
    <w:qFormat/>
    <w:rsid w:val="00105919"/>
    <w:pPr>
      <w:keepNext/>
      <w:keepLines/>
      <w:spacing w:before="240"/>
      <w:outlineLvl w:val="1"/>
    </w:pPr>
    <w:rPr>
      <w:rFonts w:ascii="Calibri" w:eastAsiaTheme="majorEastAsia" w:hAnsi="Calibri" w:cstheme="majorBidi"/>
      <w:b/>
      <w:color w:val="0E77CD"/>
      <w:sz w:val="28"/>
      <w:szCs w:val="26"/>
    </w:rPr>
  </w:style>
  <w:style w:type="paragraph" w:styleId="Heading3">
    <w:name w:val="heading 3"/>
    <w:basedOn w:val="Normal"/>
    <w:next w:val="Normal"/>
    <w:link w:val="Heading3Char"/>
    <w:uiPriority w:val="9"/>
    <w:qFormat/>
    <w:rsid w:val="00105919"/>
    <w:pPr>
      <w:keepNext/>
      <w:keepLines/>
      <w:spacing w:before="240"/>
      <w:outlineLvl w:val="2"/>
    </w:pPr>
    <w:rPr>
      <w:rFonts w:ascii="Calibri" w:eastAsiaTheme="majorEastAsia" w:hAnsi="Calibri" w:cstheme="majorBidi"/>
      <w:b/>
      <w:color w:val="051532"/>
      <w:sz w:val="24"/>
      <w:szCs w:val="24"/>
    </w:rPr>
  </w:style>
  <w:style w:type="paragraph" w:styleId="Heading4">
    <w:name w:val="heading 4"/>
    <w:basedOn w:val="Normal"/>
    <w:next w:val="Normal"/>
    <w:link w:val="Heading4Char"/>
    <w:uiPriority w:val="9"/>
    <w:qFormat/>
    <w:rsid w:val="00105919"/>
    <w:pPr>
      <w:keepNext/>
      <w:keepLines/>
      <w:spacing w:before="240"/>
      <w:outlineLvl w:val="3"/>
    </w:pPr>
    <w:rPr>
      <w:rFonts w:ascii="Calibri" w:eastAsiaTheme="majorEastAsia" w:hAnsi="Calibri" w:cstheme="majorBidi"/>
      <w:b/>
      <w:i/>
      <w:iCs/>
      <w:color w:val="0E77CD"/>
    </w:rPr>
  </w:style>
  <w:style w:type="paragraph" w:styleId="Heading5">
    <w:name w:val="heading 5"/>
    <w:basedOn w:val="Normal"/>
    <w:next w:val="Normal"/>
    <w:link w:val="Heading5Char"/>
    <w:uiPriority w:val="9"/>
    <w:rsid w:val="00813629"/>
    <w:pPr>
      <w:keepNext/>
      <w:keepLines/>
      <w:spacing w:before="40" w:after="0"/>
      <w:outlineLvl w:val="4"/>
    </w:pPr>
    <w:rPr>
      <w:rFonts w:ascii="Calibri" w:eastAsiaTheme="majorEastAsia" w:hAnsi="Calibri" w:cstheme="majorBidi"/>
      <w:b/>
      <w:color w:val="757575"/>
    </w:rPr>
  </w:style>
  <w:style w:type="paragraph" w:styleId="Heading6">
    <w:name w:val="heading 6"/>
    <w:basedOn w:val="Normal"/>
    <w:next w:val="Normal"/>
    <w:link w:val="Heading6Char"/>
    <w:uiPriority w:val="9"/>
    <w:rsid w:val="00813629"/>
    <w:pPr>
      <w:keepNext/>
      <w:keepLines/>
      <w:spacing w:before="40" w:after="0"/>
      <w:outlineLvl w:val="5"/>
    </w:pPr>
    <w:rPr>
      <w:rFonts w:ascii="Calibri" w:eastAsiaTheme="majorEastAsia" w:hAnsi="Calibri" w:cstheme="majorBidi"/>
      <w:b/>
      <w:i/>
      <w:color w:val="757575"/>
    </w:rPr>
  </w:style>
  <w:style w:type="paragraph" w:styleId="Heading7">
    <w:name w:val="heading 7"/>
    <w:basedOn w:val="Normal"/>
    <w:next w:val="Normal"/>
    <w:link w:val="Heading7Char"/>
    <w:uiPriority w:val="9"/>
    <w:semiHidden/>
    <w:qFormat/>
    <w:rsid w:val="00B47CC9"/>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65B8"/>
    <w:rPr>
      <w:color w:val="808080"/>
    </w:rPr>
  </w:style>
  <w:style w:type="paragraph" w:styleId="Title">
    <w:name w:val="Title"/>
    <w:basedOn w:val="Normal"/>
    <w:next w:val="Normal"/>
    <w:link w:val="TitleChar"/>
    <w:uiPriority w:val="10"/>
    <w:qFormat/>
    <w:rsid w:val="00105919"/>
    <w:pPr>
      <w:spacing w:before="600"/>
      <w:contextualSpacing/>
    </w:pPr>
    <w:rPr>
      <w:rFonts w:ascii="Calibri" w:eastAsiaTheme="majorEastAsia" w:hAnsi="Calibri" w:cstheme="majorBidi"/>
      <w:b/>
      <w:color w:val="051532"/>
      <w:spacing w:val="-10"/>
      <w:kern w:val="28"/>
      <w:sz w:val="48"/>
      <w:szCs w:val="56"/>
    </w:rPr>
  </w:style>
  <w:style w:type="character" w:customStyle="1" w:styleId="TitleChar">
    <w:name w:val="Title Char"/>
    <w:basedOn w:val="DefaultParagraphFont"/>
    <w:link w:val="Title"/>
    <w:uiPriority w:val="10"/>
    <w:rsid w:val="00105919"/>
    <w:rPr>
      <w:rFonts w:ascii="Calibri" w:eastAsiaTheme="majorEastAsia" w:hAnsi="Calibri" w:cstheme="majorBidi"/>
      <w:b/>
      <w:color w:val="051532"/>
      <w:spacing w:val="-10"/>
      <w:kern w:val="28"/>
      <w:sz w:val="48"/>
      <w:szCs w:val="56"/>
    </w:rPr>
  </w:style>
  <w:style w:type="paragraph" w:customStyle="1" w:styleId="InstructionText">
    <w:name w:val="Instruction Text"/>
    <w:basedOn w:val="Normal"/>
    <w:rsid w:val="00A82BDB"/>
    <w:pPr>
      <w:spacing w:after="200"/>
    </w:pPr>
    <w:rPr>
      <w:color w:val="7030A0"/>
    </w:rPr>
  </w:style>
  <w:style w:type="character" w:customStyle="1" w:styleId="Heading1Char">
    <w:name w:val="Heading 1 Char"/>
    <w:basedOn w:val="DefaultParagraphFont"/>
    <w:link w:val="Heading1"/>
    <w:uiPriority w:val="9"/>
    <w:rsid w:val="00145A12"/>
    <w:rPr>
      <w:rFonts w:ascii="Calibri" w:eastAsiaTheme="majorEastAsia" w:hAnsi="Calibri" w:cstheme="majorBidi"/>
      <w:b/>
      <w:color w:val="051532"/>
      <w:sz w:val="34"/>
      <w:szCs w:val="32"/>
    </w:rPr>
  </w:style>
  <w:style w:type="character" w:customStyle="1" w:styleId="Heading2Char">
    <w:name w:val="Heading 2 Char"/>
    <w:basedOn w:val="DefaultParagraphFont"/>
    <w:link w:val="Heading2"/>
    <w:uiPriority w:val="9"/>
    <w:rsid w:val="00105919"/>
    <w:rPr>
      <w:rFonts w:ascii="Calibri" w:eastAsiaTheme="majorEastAsia" w:hAnsi="Calibri" w:cstheme="majorBidi"/>
      <w:b/>
      <w:color w:val="0E77CD"/>
      <w:sz w:val="28"/>
      <w:szCs w:val="26"/>
    </w:rPr>
  </w:style>
  <w:style w:type="character" w:customStyle="1" w:styleId="Heading3Char">
    <w:name w:val="Heading 3 Char"/>
    <w:basedOn w:val="DefaultParagraphFont"/>
    <w:link w:val="Heading3"/>
    <w:uiPriority w:val="9"/>
    <w:rsid w:val="00105919"/>
    <w:rPr>
      <w:rFonts w:ascii="Calibri" w:eastAsiaTheme="majorEastAsia" w:hAnsi="Calibri" w:cstheme="majorBidi"/>
      <w:b/>
      <w:color w:val="051532"/>
      <w:sz w:val="24"/>
      <w:szCs w:val="24"/>
    </w:rPr>
  </w:style>
  <w:style w:type="character" w:customStyle="1" w:styleId="Heading4Char">
    <w:name w:val="Heading 4 Char"/>
    <w:basedOn w:val="DefaultParagraphFont"/>
    <w:link w:val="Heading4"/>
    <w:uiPriority w:val="9"/>
    <w:rsid w:val="00105919"/>
    <w:rPr>
      <w:rFonts w:ascii="Calibri" w:eastAsiaTheme="majorEastAsia" w:hAnsi="Calibri" w:cstheme="majorBidi"/>
      <w:b/>
      <w:i/>
      <w:iCs/>
      <w:color w:val="0E77CD"/>
      <w:sz w:val="20"/>
    </w:rPr>
  </w:style>
  <w:style w:type="paragraph" w:styleId="ListNumber">
    <w:name w:val="List Number"/>
    <w:basedOn w:val="Normal"/>
    <w:uiPriority w:val="99"/>
    <w:qFormat/>
    <w:rsid w:val="003F0880"/>
    <w:pPr>
      <w:numPr>
        <w:numId w:val="9"/>
      </w:numPr>
      <w:tabs>
        <w:tab w:val="left" w:pos="284"/>
        <w:tab w:val="left" w:pos="567"/>
        <w:tab w:val="left" w:pos="851"/>
        <w:tab w:val="left" w:pos="1134"/>
      </w:tabs>
      <w:contextualSpacing/>
    </w:pPr>
  </w:style>
  <w:style w:type="paragraph" w:styleId="ListNumber2">
    <w:name w:val="List Number 2"/>
    <w:basedOn w:val="Normal"/>
    <w:uiPriority w:val="99"/>
    <w:qFormat/>
    <w:rsid w:val="003F0880"/>
    <w:pPr>
      <w:numPr>
        <w:ilvl w:val="1"/>
        <w:numId w:val="9"/>
      </w:numPr>
      <w:contextualSpacing/>
    </w:pPr>
  </w:style>
  <w:style w:type="paragraph" w:styleId="ListBullet">
    <w:name w:val="List Bullet"/>
    <w:basedOn w:val="Normal"/>
    <w:uiPriority w:val="99"/>
    <w:qFormat/>
    <w:rsid w:val="00316088"/>
    <w:pPr>
      <w:numPr>
        <w:numId w:val="4"/>
      </w:numPr>
      <w:contextualSpacing/>
    </w:pPr>
  </w:style>
  <w:style w:type="paragraph" w:styleId="ListBullet2">
    <w:name w:val="List Bullet 2"/>
    <w:basedOn w:val="Normal"/>
    <w:uiPriority w:val="99"/>
    <w:qFormat/>
    <w:rsid w:val="00105919"/>
    <w:pPr>
      <w:numPr>
        <w:numId w:val="8"/>
      </w:numPr>
      <w:tabs>
        <w:tab w:val="left" w:pos="567"/>
      </w:tabs>
      <w:ind w:left="738" w:hanging="454"/>
      <w:contextualSpacing/>
    </w:pPr>
  </w:style>
  <w:style w:type="character" w:styleId="Hyperlink">
    <w:name w:val="Hyperlink"/>
    <w:basedOn w:val="DefaultParagraphFont"/>
    <w:uiPriority w:val="99"/>
    <w:qFormat/>
    <w:rsid w:val="005725B2"/>
    <w:rPr>
      <w:color w:val="32375D"/>
      <w:u w:val="single"/>
    </w:rPr>
  </w:style>
  <w:style w:type="table" w:styleId="TableGrid">
    <w:name w:val="Table Grid"/>
    <w:aliases w:val="NSRB Table"/>
    <w:basedOn w:val="TableNormal"/>
    <w:uiPriority w:val="39"/>
    <w:rsid w:val="00105919"/>
    <w:pPr>
      <w:spacing w:after="40" w:line="240" w:lineRule="auto"/>
    </w:pPr>
    <w:tblPr>
      <w:tblBorders>
        <w:top w:val="single" w:sz="4" w:space="0" w:color="32375D"/>
        <w:left w:val="single" w:sz="4" w:space="0" w:color="32375D"/>
        <w:bottom w:val="single" w:sz="4" w:space="0" w:color="32375D"/>
        <w:right w:val="single" w:sz="4" w:space="0" w:color="32375D"/>
        <w:insideH w:val="single" w:sz="4" w:space="0" w:color="32375D"/>
        <w:insideV w:val="single" w:sz="4" w:space="0" w:color="32375D"/>
      </w:tblBorders>
      <w:tblCellMar>
        <w:top w:w="45" w:type="dxa"/>
      </w:tblCellMar>
    </w:tblPr>
    <w:tcPr>
      <w:vAlign w:val="center"/>
    </w:tcPr>
    <w:tblStylePr w:type="firstRow">
      <w:pPr>
        <w:jc w:val="left"/>
      </w:pPr>
      <w:rPr>
        <w:rFonts w:ascii="Calibri" w:hAnsi="Calibri"/>
        <w:b/>
        <w:color w:val="FFFFFF" w:themeColor="background1"/>
        <w:sz w:val="24"/>
      </w:rPr>
      <w:tblPr/>
      <w:tcPr>
        <w:shd w:val="clear" w:color="auto" w:fill="051532"/>
      </w:tcPr>
    </w:tblStylePr>
  </w:style>
  <w:style w:type="paragraph" w:styleId="Caption">
    <w:name w:val="caption"/>
    <w:basedOn w:val="Normal"/>
    <w:next w:val="Normal"/>
    <w:uiPriority w:val="35"/>
    <w:qFormat/>
    <w:rsid w:val="00706143"/>
    <w:rPr>
      <w:b/>
      <w:i/>
    </w:rPr>
  </w:style>
  <w:style w:type="numbering" w:customStyle="1" w:styleId="RSCBNumberList1">
    <w:name w:val="RSCB Number List 1"/>
    <w:uiPriority w:val="99"/>
    <w:rsid w:val="003F0880"/>
    <w:pPr>
      <w:numPr>
        <w:numId w:val="1"/>
      </w:numPr>
    </w:pPr>
  </w:style>
  <w:style w:type="paragraph" w:styleId="ListBullet3">
    <w:name w:val="List Bullet 3"/>
    <w:basedOn w:val="Normal"/>
    <w:uiPriority w:val="99"/>
    <w:rsid w:val="00316088"/>
    <w:pPr>
      <w:numPr>
        <w:ilvl w:val="2"/>
        <w:numId w:val="4"/>
      </w:numPr>
      <w:tabs>
        <w:tab w:val="left" w:pos="851"/>
      </w:tabs>
      <w:contextualSpacing/>
    </w:pPr>
  </w:style>
  <w:style w:type="paragraph" w:styleId="ListNumber3">
    <w:name w:val="List Number 3"/>
    <w:basedOn w:val="Normal"/>
    <w:uiPriority w:val="99"/>
    <w:qFormat/>
    <w:rsid w:val="003F0880"/>
    <w:pPr>
      <w:numPr>
        <w:ilvl w:val="2"/>
        <w:numId w:val="9"/>
      </w:numPr>
      <w:tabs>
        <w:tab w:val="left" w:pos="1021"/>
      </w:tabs>
      <w:contextualSpacing/>
    </w:pPr>
  </w:style>
  <w:style w:type="paragraph" w:styleId="ListNumber4">
    <w:name w:val="List Number 4"/>
    <w:basedOn w:val="Normal"/>
    <w:uiPriority w:val="99"/>
    <w:qFormat/>
    <w:rsid w:val="003F0880"/>
    <w:pPr>
      <w:numPr>
        <w:ilvl w:val="3"/>
        <w:numId w:val="9"/>
      </w:numPr>
      <w:contextualSpacing/>
    </w:pPr>
  </w:style>
  <w:style w:type="paragraph" w:styleId="ListBullet4">
    <w:name w:val="List Bullet 4"/>
    <w:basedOn w:val="Normal"/>
    <w:uiPriority w:val="99"/>
    <w:rsid w:val="00316088"/>
    <w:pPr>
      <w:numPr>
        <w:ilvl w:val="3"/>
        <w:numId w:val="4"/>
      </w:numPr>
      <w:tabs>
        <w:tab w:val="left" w:pos="1134"/>
      </w:tabs>
      <w:contextualSpacing/>
    </w:pPr>
  </w:style>
  <w:style w:type="numbering" w:customStyle="1" w:styleId="Style1">
    <w:name w:val="Style1"/>
    <w:uiPriority w:val="99"/>
    <w:rsid w:val="00316088"/>
    <w:pPr>
      <w:numPr>
        <w:numId w:val="3"/>
      </w:numPr>
    </w:pPr>
  </w:style>
  <w:style w:type="paragraph" w:styleId="Header">
    <w:name w:val="header"/>
    <w:basedOn w:val="Normal"/>
    <w:link w:val="HeaderChar"/>
    <w:uiPriority w:val="99"/>
    <w:unhideWhenUsed/>
    <w:rsid w:val="00EE7FDA"/>
    <w:pPr>
      <w:tabs>
        <w:tab w:val="center" w:pos="4513"/>
        <w:tab w:val="right" w:pos="9026"/>
      </w:tabs>
      <w:spacing w:after="0"/>
    </w:pPr>
  </w:style>
  <w:style w:type="character" w:customStyle="1" w:styleId="HeaderChar">
    <w:name w:val="Header Char"/>
    <w:basedOn w:val="DefaultParagraphFont"/>
    <w:link w:val="Header"/>
    <w:uiPriority w:val="99"/>
    <w:rsid w:val="00F121AC"/>
  </w:style>
  <w:style w:type="paragraph" w:styleId="Footer">
    <w:name w:val="footer"/>
    <w:basedOn w:val="Normal"/>
    <w:link w:val="FooterChar"/>
    <w:uiPriority w:val="99"/>
    <w:rsid w:val="00EC4486"/>
    <w:pPr>
      <w:tabs>
        <w:tab w:val="center" w:pos="4513"/>
        <w:tab w:val="right" w:pos="9026"/>
      </w:tabs>
      <w:spacing w:after="0"/>
    </w:pPr>
  </w:style>
  <w:style w:type="character" w:customStyle="1" w:styleId="FooterChar">
    <w:name w:val="Footer Char"/>
    <w:basedOn w:val="DefaultParagraphFont"/>
    <w:link w:val="Footer"/>
    <w:uiPriority w:val="99"/>
    <w:rsid w:val="00EC4486"/>
    <w:rPr>
      <w:sz w:val="20"/>
    </w:rPr>
  </w:style>
  <w:style w:type="paragraph" w:styleId="FootnoteText">
    <w:name w:val="footnote text"/>
    <w:basedOn w:val="Normal"/>
    <w:link w:val="FootnoteTextChar"/>
    <w:uiPriority w:val="99"/>
    <w:rsid w:val="00A70EEB"/>
    <w:pPr>
      <w:spacing w:after="0"/>
    </w:pPr>
    <w:rPr>
      <w:sz w:val="14"/>
      <w:szCs w:val="20"/>
    </w:rPr>
  </w:style>
  <w:style w:type="character" w:customStyle="1" w:styleId="FootnoteTextChar">
    <w:name w:val="Footnote Text Char"/>
    <w:basedOn w:val="DefaultParagraphFont"/>
    <w:link w:val="FootnoteText"/>
    <w:uiPriority w:val="99"/>
    <w:rsid w:val="00A70EEB"/>
    <w:rPr>
      <w:sz w:val="14"/>
      <w:szCs w:val="20"/>
    </w:rPr>
  </w:style>
  <w:style w:type="character" w:styleId="FootnoteReference">
    <w:name w:val="footnote reference"/>
    <w:basedOn w:val="DefaultParagraphFont"/>
    <w:uiPriority w:val="99"/>
    <w:semiHidden/>
    <w:unhideWhenUsed/>
    <w:rsid w:val="005725B2"/>
    <w:rPr>
      <w:vertAlign w:val="superscript"/>
    </w:rPr>
  </w:style>
  <w:style w:type="paragraph" w:styleId="Subtitle">
    <w:name w:val="Subtitle"/>
    <w:basedOn w:val="Normal"/>
    <w:next w:val="Normal"/>
    <w:link w:val="SubtitleChar"/>
    <w:uiPriority w:val="11"/>
    <w:qFormat/>
    <w:rsid w:val="00105919"/>
    <w:pPr>
      <w:numPr>
        <w:ilvl w:val="1"/>
      </w:numPr>
      <w:spacing w:after="600"/>
    </w:pPr>
    <w:rPr>
      <w:rFonts w:ascii="Calibri" w:eastAsiaTheme="minorEastAsia" w:hAnsi="Calibri"/>
      <w:b/>
      <w:color w:val="0E77CD"/>
      <w:spacing w:val="15"/>
      <w:sz w:val="40"/>
    </w:rPr>
  </w:style>
  <w:style w:type="character" w:customStyle="1" w:styleId="SubtitleChar">
    <w:name w:val="Subtitle Char"/>
    <w:basedOn w:val="DefaultParagraphFont"/>
    <w:link w:val="Subtitle"/>
    <w:uiPriority w:val="11"/>
    <w:rsid w:val="00105919"/>
    <w:rPr>
      <w:rFonts w:ascii="Calibri" w:eastAsiaTheme="minorEastAsia" w:hAnsi="Calibri"/>
      <w:b/>
      <w:color w:val="0E77CD"/>
      <w:spacing w:val="15"/>
      <w:sz w:val="40"/>
    </w:rPr>
  </w:style>
  <w:style w:type="character" w:styleId="Strong">
    <w:name w:val="Strong"/>
    <w:basedOn w:val="DefaultParagraphFont"/>
    <w:uiPriority w:val="22"/>
    <w:qFormat/>
    <w:rsid w:val="001F444A"/>
    <w:rPr>
      <w:b/>
      <w:bCs/>
    </w:rPr>
  </w:style>
  <w:style w:type="character" w:customStyle="1" w:styleId="Heading5Char">
    <w:name w:val="Heading 5 Char"/>
    <w:basedOn w:val="DefaultParagraphFont"/>
    <w:link w:val="Heading5"/>
    <w:uiPriority w:val="9"/>
    <w:rsid w:val="00813629"/>
    <w:rPr>
      <w:rFonts w:ascii="Calibri" w:eastAsiaTheme="majorEastAsia" w:hAnsi="Calibri" w:cstheme="majorBidi"/>
      <w:b/>
      <w:color w:val="757575"/>
    </w:rPr>
  </w:style>
  <w:style w:type="character" w:customStyle="1" w:styleId="Heading6Char">
    <w:name w:val="Heading 6 Char"/>
    <w:basedOn w:val="DefaultParagraphFont"/>
    <w:link w:val="Heading6"/>
    <w:uiPriority w:val="9"/>
    <w:rsid w:val="00813629"/>
    <w:rPr>
      <w:rFonts w:ascii="Calibri" w:eastAsiaTheme="majorEastAsia" w:hAnsi="Calibri" w:cstheme="majorBidi"/>
      <w:b/>
      <w:i/>
      <w:color w:val="757575"/>
    </w:rPr>
  </w:style>
  <w:style w:type="character" w:styleId="BookTitle">
    <w:name w:val="Book Title"/>
    <w:basedOn w:val="DefaultParagraphFont"/>
    <w:uiPriority w:val="33"/>
    <w:semiHidden/>
    <w:qFormat/>
    <w:rsid w:val="00B81A68"/>
    <w:rPr>
      <w:b w:val="0"/>
      <w:bCs/>
      <w:i/>
      <w:iCs/>
      <w:spacing w:val="5"/>
    </w:rPr>
  </w:style>
  <w:style w:type="character" w:styleId="Emphasis">
    <w:name w:val="Emphasis"/>
    <w:basedOn w:val="DefaultParagraphFont"/>
    <w:uiPriority w:val="20"/>
    <w:qFormat/>
    <w:rsid w:val="001C6347"/>
    <w:rPr>
      <w:b w:val="0"/>
      <w:i/>
      <w:iCs/>
    </w:rPr>
  </w:style>
  <w:style w:type="paragraph" w:customStyle="1" w:styleId="SourceImageCaption">
    <w:name w:val="Source/Image Caption"/>
    <w:basedOn w:val="Normal"/>
    <w:rsid w:val="00DE1663"/>
    <w:rPr>
      <w:sz w:val="18"/>
    </w:rPr>
  </w:style>
  <w:style w:type="paragraph" w:customStyle="1" w:styleId="Normal-AfterTableFigure">
    <w:name w:val="Normal - After Table/Figure"/>
    <w:basedOn w:val="Normal"/>
    <w:rsid w:val="002678F4"/>
    <w:pPr>
      <w:spacing w:before="240"/>
    </w:pPr>
  </w:style>
  <w:style w:type="paragraph" w:styleId="ListParagraph">
    <w:name w:val="List Paragraph"/>
    <w:aliases w:val="Recommendation,Bullet Point,List Paragraph1,List Paragraph11,L,Bullet points,Content descriptions,Body Bullets 1,Bullet point,0Bullet,Bulletr List Paragraph,FooterText,Indented bullet,List Paragraph Number,List Paragraph2,List Paragraph21"/>
    <w:basedOn w:val="Normal"/>
    <w:link w:val="ListParagraphChar"/>
    <w:uiPriority w:val="34"/>
    <w:qFormat/>
    <w:rsid w:val="002678F4"/>
    <w:pPr>
      <w:ind w:left="720"/>
      <w:contextualSpacing/>
    </w:pPr>
  </w:style>
  <w:style w:type="paragraph" w:customStyle="1" w:styleId="Heading1Numbered">
    <w:name w:val="Heading 1 Numbered"/>
    <w:basedOn w:val="Heading1"/>
    <w:rsid w:val="0046637C"/>
    <w:pPr>
      <w:numPr>
        <w:numId w:val="5"/>
      </w:numPr>
    </w:pPr>
  </w:style>
  <w:style w:type="paragraph" w:customStyle="1" w:styleId="Heading2numbered">
    <w:name w:val="Heading 2 numbered"/>
    <w:basedOn w:val="Heading2"/>
    <w:rsid w:val="0046637C"/>
    <w:pPr>
      <w:numPr>
        <w:numId w:val="6"/>
      </w:numPr>
    </w:pPr>
  </w:style>
  <w:style w:type="paragraph" w:styleId="Quote">
    <w:name w:val="Quote"/>
    <w:basedOn w:val="Normal"/>
    <w:next w:val="Normal"/>
    <w:link w:val="QuoteChar"/>
    <w:uiPriority w:val="29"/>
    <w:qFormat/>
    <w:rsid w:val="00A1654A"/>
    <w:pPr>
      <w:spacing w:before="200" w:after="360"/>
      <w:ind w:left="567" w:right="567"/>
    </w:pPr>
    <w:rPr>
      <w:i/>
      <w:iCs/>
      <w:color w:val="404040" w:themeColor="text1" w:themeTint="BF"/>
    </w:rPr>
  </w:style>
  <w:style w:type="character" w:customStyle="1" w:styleId="QuoteChar">
    <w:name w:val="Quote Char"/>
    <w:basedOn w:val="DefaultParagraphFont"/>
    <w:link w:val="Quote"/>
    <w:uiPriority w:val="29"/>
    <w:rsid w:val="00A1654A"/>
    <w:rPr>
      <w:i/>
      <w:iCs/>
      <w:color w:val="404040" w:themeColor="text1" w:themeTint="BF"/>
      <w:sz w:val="20"/>
    </w:rPr>
  </w:style>
  <w:style w:type="character" w:styleId="IntenseEmphasis">
    <w:name w:val="Intense Emphasis"/>
    <w:basedOn w:val="DefaultParagraphFont"/>
    <w:uiPriority w:val="21"/>
    <w:semiHidden/>
    <w:rsid w:val="00A34D39"/>
    <w:rPr>
      <w:b/>
      <w:i/>
      <w:iCs/>
      <w:color w:val="auto"/>
    </w:rPr>
  </w:style>
  <w:style w:type="character" w:styleId="IntenseReference">
    <w:name w:val="Intense Reference"/>
    <w:basedOn w:val="DefaultParagraphFont"/>
    <w:uiPriority w:val="32"/>
    <w:semiHidden/>
    <w:rsid w:val="00A34D39"/>
    <w:rPr>
      <w:b/>
      <w:bCs/>
      <w:smallCaps/>
      <w:color w:val="auto"/>
      <w:spacing w:val="5"/>
      <w:u w:val="single"/>
    </w:rPr>
  </w:style>
  <w:style w:type="character" w:styleId="SubtleReference">
    <w:name w:val="Subtle Reference"/>
    <w:basedOn w:val="DefaultParagraphFont"/>
    <w:uiPriority w:val="31"/>
    <w:semiHidden/>
    <w:rsid w:val="00A74FD2"/>
    <w:rPr>
      <w:smallCaps/>
      <w:color w:val="auto"/>
      <w:u w:val="single"/>
    </w:rPr>
  </w:style>
  <w:style w:type="paragraph" w:customStyle="1" w:styleId="NoParagraphStyle">
    <w:name w:val="[No Paragraph Style]"/>
    <w:rsid w:val="00C30A1E"/>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paragraph" w:customStyle="1" w:styleId="Tagline">
    <w:name w:val="Tagline"/>
    <w:basedOn w:val="Normal"/>
    <w:uiPriority w:val="99"/>
    <w:rsid w:val="00C30A1E"/>
    <w:pPr>
      <w:autoSpaceDE w:val="0"/>
      <w:autoSpaceDN w:val="0"/>
      <w:adjustRightInd w:val="0"/>
      <w:spacing w:after="0" w:line="288" w:lineRule="auto"/>
      <w:textAlignment w:val="center"/>
    </w:pPr>
    <w:rPr>
      <w:rFonts w:ascii="News Gothic Com" w:hAnsi="News Gothic Com" w:cs="News Gothic Com"/>
      <w:b/>
      <w:bCs/>
      <w:color w:val="E9A913"/>
      <w:sz w:val="26"/>
      <w:szCs w:val="26"/>
      <w:lang w:val="en-US"/>
    </w:rPr>
  </w:style>
  <w:style w:type="paragraph" w:customStyle="1" w:styleId="Footertext">
    <w:name w:val="Footer text"/>
    <w:basedOn w:val="Tagline"/>
    <w:rsid w:val="00C30A1E"/>
    <w:rPr>
      <w:rFonts w:ascii="Calibri" w:hAnsi="Calibri"/>
    </w:rPr>
  </w:style>
  <w:style w:type="paragraph" w:customStyle="1" w:styleId="Body">
    <w:name w:val="Body"/>
    <w:basedOn w:val="NoParagraphStyle"/>
    <w:uiPriority w:val="99"/>
    <w:rsid w:val="00A23D73"/>
    <w:pPr>
      <w:suppressAutoHyphens/>
      <w:spacing w:after="113" w:line="260" w:lineRule="atLeast"/>
    </w:pPr>
    <w:rPr>
      <w:rFonts w:ascii="News Gothic Com Light" w:hAnsi="News Gothic Com Light" w:cs="News Gothic Com Light"/>
      <w:sz w:val="20"/>
      <w:szCs w:val="20"/>
    </w:rPr>
  </w:style>
  <w:style w:type="paragraph" w:customStyle="1" w:styleId="Series">
    <w:name w:val="Series"/>
    <w:basedOn w:val="Normal"/>
    <w:uiPriority w:val="99"/>
    <w:rsid w:val="00A23D73"/>
    <w:pPr>
      <w:autoSpaceDE w:val="0"/>
      <w:autoSpaceDN w:val="0"/>
      <w:adjustRightInd w:val="0"/>
      <w:spacing w:after="0" w:line="288" w:lineRule="auto"/>
      <w:jc w:val="center"/>
      <w:textAlignment w:val="center"/>
    </w:pPr>
    <w:rPr>
      <w:rFonts w:ascii="News Gothic Com" w:hAnsi="News Gothic Com" w:cs="News Gothic Com"/>
      <w:b/>
      <w:bCs/>
      <w:color w:val="000000"/>
      <w:sz w:val="33"/>
      <w:szCs w:val="33"/>
      <w:lang w:val="en-US"/>
    </w:rPr>
  </w:style>
  <w:style w:type="paragraph" w:customStyle="1" w:styleId="H2">
    <w:name w:val="H2"/>
    <w:basedOn w:val="Normal"/>
    <w:uiPriority w:val="99"/>
    <w:rsid w:val="00A23D73"/>
    <w:pPr>
      <w:autoSpaceDE w:val="0"/>
      <w:autoSpaceDN w:val="0"/>
      <w:adjustRightInd w:val="0"/>
      <w:spacing w:before="397" w:after="397" w:line="300" w:lineRule="atLeast"/>
      <w:textAlignment w:val="center"/>
    </w:pPr>
    <w:rPr>
      <w:rFonts w:ascii="News Gothic Com" w:hAnsi="News Gothic Com" w:cs="News Gothic Com"/>
      <w:b/>
      <w:bCs/>
      <w:color w:val="3C54A4"/>
      <w:sz w:val="24"/>
      <w:szCs w:val="24"/>
      <w:lang w:val="en-US"/>
    </w:rPr>
  </w:style>
  <w:style w:type="paragraph" w:customStyle="1" w:styleId="H2nospace">
    <w:name w:val="H2 no space"/>
    <w:basedOn w:val="H2"/>
    <w:uiPriority w:val="99"/>
    <w:rsid w:val="00A23D73"/>
    <w:pPr>
      <w:spacing w:before="113" w:after="113"/>
    </w:pPr>
  </w:style>
  <w:style w:type="paragraph" w:customStyle="1" w:styleId="Bullets">
    <w:name w:val="Bullets"/>
    <w:basedOn w:val="Body"/>
    <w:uiPriority w:val="99"/>
    <w:rsid w:val="005D150B"/>
    <w:pPr>
      <w:numPr>
        <w:numId w:val="7"/>
      </w:numPr>
      <w:spacing w:after="80" w:line="240" w:lineRule="auto"/>
      <w:ind w:left="227" w:hanging="227"/>
    </w:pPr>
    <w:rPr>
      <w:rFonts w:ascii="Calibri" w:hAnsi="Calibri"/>
    </w:rPr>
  </w:style>
  <w:style w:type="paragraph" w:customStyle="1" w:styleId="Bullestlast">
    <w:name w:val="Bullest last"/>
    <w:basedOn w:val="Bullets"/>
    <w:uiPriority w:val="99"/>
    <w:rsid w:val="00A23D73"/>
    <w:pPr>
      <w:spacing w:after="113"/>
    </w:pPr>
  </w:style>
  <w:style w:type="paragraph" w:customStyle="1" w:styleId="Footnote">
    <w:name w:val="Footnote"/>
    <w:basedOn w:val="NoParagraphStyle"/>
    <w:uiPriority w:val="99"/>
    <w:rsid w:val="00275860"/>
    <w:pPr>
      <w:suppressAutoHyphens/>
      <w:spacing w:after="60" w:line="240" w:lineRule="auto"/>
      <w:ind w:left="170" w:hanging="170"/>
    </w:pPr>
    <w:rPr>
      <w:rFonts w:ascii="Calibri" w:hAnsi="Calibri" w:cs="News Gothic Com"/>
      <w:sz w:val="14"/>
      <w:szCs w:val="14"/>
    </w:rPr>
  </w:style>
  <w:style w:type="paragraph" w:customStyle="1" w:styleId="Heading2withicon">
    <w:name w:val="Heading 2 with icon"/>
    <w:basedOn w:val="Heading2"/>
    <w:rsid w:val="00052B07"/>
  </w:style>
  <w:style w:type="paragraph" w:customStyle="1" w:styleId="Style2">
    <w:name w:val="Style2"/>
    <w:basedOn w:val="Heading2"/>
    <w:link w:val="Style2Char"/>
    <w:qFormat/>
    <w:rsid w:val="00052B07"/>
    <w:rPr>
      <w:position w:val="-66"/>
    </w:rPr>
  </w:style>
  <w:style w:type="paragraph" w:customStyle="1" w:styleId="Heading2withicontopofcolumn">
    <w:name w:val="Heading 2 with icon top of column"/>
    <w:basedOn w:val="Heading2withicon"/>
    <w:rsid w:val="005D150B"/>
    <w:pPr>
      <w:spacing w:before="0"/>
    </w:pPr>
  </w:style>
  <w:style w:type="character" w:customStyle="1" w:styleId="Style2Char">
    <w:name w:val="Style2 Char"/>
    <w:basedOn w:val="Heading2Char"/>
    <w:link w:val="Style2"/>
    <w:rsid w:val="00052B07"/>
    <w:rPr>
      <w:rFonts w:ascii="Calibri" w:eastAsiaTheme="majorEastAsia" w:hAnsi="Calibri" w:cstheme="majorBidi"/>
      <w:b/>
      <w:color w:val="002D3F"/>
      <w:position w:val="-66"/>
      <w:sz w:val="24"/>
      <w:szCs w:val="26"/>
    </w:rPr>
  </w:style>
  <w:style w:type="table" w:styleId="TableGridLight">
    <w:name w:val="Grid Table Light"/>
    <w:aliases w:val="Case study"/>
    <w:basedOn w:val="TableNormal"/>
    <w:uiPriority w:val="40"/>
    <w:rsid w:val="00286F3C"/>
    <w:pPr>
      <w:spacing w:after="80" w:line="240" w:lineRule="auto"/>
    </w:pPr>
    <w:rPr>
      <w:sz w:val="20"/>
    </w:rPr>
    <w:tblPr/>
    <w:tcPr>
      <w:shd w:val="clear" w:color="auto" w:fill="F4F4F4"/>
      <w:tcMar>
        <w:top w:w="45" w:type="dxa"/>
        <w:left w:w="108" w:type="dxa"/>
        <w:bottom w:w="0" w:type="dxa"/>
        <w:right w:w="108" w:type="dxa"/>
      </w:tcMar>
    </w:tcPr>
  </w:style>
  <w:style w:type="character" w:customStyle="1" w:styleId="Baselineshiftforheader2withicon">
    <w:name w:val="Baseline shift for header 2 with icon"/>
    <w:basedOn w:val="DefaultParagraphFont"/>
    <w:uiPriority w:val="1"/>
    <w:qFormat/>
    <w:rsid w:val="005D150B"/>
    <w:rPr>
      <w:position w:val="32"/>
    </w:rPr>
  </w:style>
  <w:style w:type="paragraph" w:customStyle="1" w:styleId="Boxheader">
    <w:name w:val="Box header"/>
    <w:basedOn w:val="Normal"/>
    <w:qFormat/>
    <w:rsid w:val="00B00423"/>
    <w:pPr>
      <w:spacing w:after="0"/>
    </w:pPr>
    <w:rPr>
      <w:b/>
      <w:color w:val="FFFFFF" w:themeColor="background1"/>
    </w:rPr>
  </w:style>
  <w:style w:type="table" w:styleId="PlainTable1">
    <w:name w:val="Plain Table 1"/>
    <w:basedOn w:val="TableNormal"/>
    <w:uiPriority w:val="41"/>
    <w:rsid w:val="00286F3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B54535"/>
    <w:pPr>
      <w:spacing w:before="100" w:beforeAutospacing="1" w:after="100" w:afterAutospacing="1"/>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B54535"/>
    <w:rPr>
      <w:color w:val="605E5C"/>
      <w:shd w:val="clear" w:color="auto" w:fill="E1DFDD"/>
    </w:rPr>
  </w:style>
  <w:style w:type="paragraph" w:styleId="TOCHeading">
    <w:name w:val="TOC Heading"/>
    <w:basedOn w:val="Heading1"/>
    <w:next w:val="Normal"/>
    <w:uiPriority w:val="39"/>
    <w:unhideWhenUsed/>
    <w:qFormat/>
    <w:rsid w:val="00E02E95"/>
    <w:pPr>
      <w:spacing w:after="0" w:line="259" w:lineRule="auto"/>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E02E95"/>
    <w:pPr>
      <w:spacing w:after="100"/>
    </w:pPr>
  </w:style>
  <w:style w:type="paragraph" w:styleId="TOC2">
    <w:name w:val="toc 2"/>
    <w:basedOn w:val="Normal"/>
    <w:next w:val="Normal"/>
    <w:autoRedefine/>
    <w:uiPriority w:val="39"/>
    <w:unhideWhenUsed/>
    <w:rsid w:val="00E02E95"/>
    <w:pPr>
      <w:spacing w:after="100"/>
      <w:ind w:left="200"/>
    </w:pPr>
  </w:style>
  <w:style w:type="character" w:customStyle="1" w:styleId="Heading7Char">
    <w:name w:val="Heading 7 Char"/>
    <w:basedOn w:val="DefaultParagraphFont"/>
    <w:link w:val="Heading7"/>
    <w:uiPriority w:val="9"/>
    <w:semiHidden/>
    <w:rsid w:val="00B47CC9"/>
    <w:rPr>
      <w:rFonts w:asciiTheme="majorHAnsi" w:eastAsiaTheme="majorEastAsia" w:hAnsiTheme="majorHAnsi" w:cstheme="majorBidi"/>
      <w:i/>
      <w:iCs/>
      <w:color w:val="1F4D78" w:themeColor="accent1" w:themeShade="7F"/>
      <w:sz w:val="20"/>
    </w:rPr>
  </w:style>
  <w:style w:type="paragraph" w:styleId="TOC3">
    <w:name w:val="toc 3"/>
    <w:basedOn w:val="Normal"/>
    <w:next w:val="Normal"/>
    <w:autoRedefine/>
    <w:uiPriority w:val="39"/>
    <w:unhideWhenUsed/>
    <w:rsid w:val="00B47CC9"/>
    <w:pPr>
      <w:spacing w:after="100"/>
      <w:ind w:left="400"/>
    </w:pPr>
  </w:style>
  <w:style w:type="character" w:customStyle="1" w:styleId="ListParagraphChar">
    <w:name w:val="List Paragraph Char"/>
    <w:aliases w:val="Recommendation Char,Bullet Point Char,List Paragraph1 Char,List Paragraph11 Char,L Char,Bullet points Char,Content descriptions Char,Body Bullets 1 Char,Bullet point Char,0Bullet Char,Bulletr List Paragraph Char,FooterText Char"/>
    <w:basedOn w:val="DefaultParagraphFont"/>
    <w:link w:val="ListParagraph"/>
    <w:uiPriority w:val="34"/>
    <w:rsid w:val="00B47CC9"/>
    <w:rPr>
      <w:sz w:val="20"/>
    </w:rPr>
  </w:style>
  <w:style w:type="character" w:styleId="FollowedHyperlink">
    <w:name w:val="FollowedHyperlink"/>
    <w:basedOn w:val="DefaultParagraphFont"/>
    <w:uiPriority w:val="99"/>
    <w:semiHidden/>
    <w:rsid w:val="00794C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8707695">
      <w:bodyDiv w:val="1"/>
      <w:marLeft w:val="0"/>
      <w:marRight w:val="0"/>
      <w:marTop w:val="0"/>
      <w:marBottom w:val="0"/>
      <w:divBdr>
        <w:top w:val="none" w:sz="0" w:space="0" w:color="auto"/>
        <w:left w:val="none" w:sz="0" w:space="0" w:color="auto"/>
        <w:bottom w:val="none" w:sz="0" w:space="0" w:color="auto"/>
        <w:right w:val="none" w:sz="0" w:space="0" w:color="auto"/>
      </w:divBdr>
    </w:div>
    <w:div w:id="1464884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yperlink" Target="https://www.queenscliffe.vic.gov.au/Your-Council/News-and-projects/Current-projects" TargetMode="External"/><Relationship Id="rId39" Type="http://schemas.openxmlformats.org/officeDocument/2006/relationships/image" Target="media/image5.png"/><Relationship Id="rId21" Type="http://schemas.openxmlformats.org/officeDocument/2006/relationships/hyperlink" Target="http://g21.com.au/g21-region/the-geelong-region-plan/" TargetMode="External"/><Relationship Id="rId34" Type="http://schemas.openxmlformats.org/officeDocument/2006/relationships/hyperlink" Target="https://www.rdv.vic.gov.au/regional-development-australia"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abs.gov.au/statistics/industry/tourism-and-transport/overseas-arrivals-and-departures-australia/latest-release" TargetMode="External"/><Relationship Id="rId29" Type="http://schemas.openxmlformats.org/officeDocument/2006/relationships/hyperlink" Target="https://timesnewsgroup.com.au/geelongtimes/news/wadawurrung-cultural-touris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goldenplains.vic.gov.au/business/major-projects" TargetMode="External"/><Relationship Id="rId32" Type="http://schemas.openxmlformats.org/officeDocument/2006/relationships/hyperlink" Target="https://www.surfcoast.vic.gov.au/About-us/Council/Policies-plans-strategies-and-reports/Plans-and-strategies" TargetMode="External"/><Relationship Id="rId37" Type="http://schemas.openxmlformats.org/officeDocument/2006/relationships/hyperlink" Target="https://committeeforgeelong.com.au/wp-content/uploads/2020/11/Johnson-et-al.-Resilient-Geelong-Research-Paper.pdf"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committeeforgeelong.com.au/wp-content/uploads/2020/11/Johnson-et-al.-Resilient-Geelong-Research-Paper.pdf" TargetMode="External"/><Relationship Id="rId28" Type="http://schemas.openxmlformats.org/officeDocument/2006/relationships/hyperlink" Target="https://geelongartscentre.org.au/about-us/little-malop-street-redevelopment/" TargetMode="External"/><Relationship Id="rId36" Type="http://schemas.openxmlformats.org/officeDocument/2006/relationships/hyperlink" Target="https://www.regional.gov.au/regional/programs/building-better-regions-fund.aspx" TargetMode="External"/><Relationship Id="rId10" Type="http://schemas.openxmlformats.org/officeDocument/2006/relationships/endnotes" Target="endnotes.xml"/><Relationship Id="rId19" Type="http://schemas.openxmlformats.org/officeDocument/2006/relationships/hyperlink" Target="https://www.ncver.edu.au/research-and-statistics/publications/all-publications/apprentices-and-trainees-2021-december-quarter" TargetMode="External"/><Relationship Id="rId31" Type="http://schemas.openxmlformats.org/officeDocument/2006/relationships/hyperlink" Target="https://www.goldenplains.vic.gov.au/residents/my-home/planning/strategic-plann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committeeforgeelong.com.au/wp-content/uploads/2019/11/19772_A5_Strategic_framework_final.pdf" TargetMode="External"/><Relationship Id="rId27" Type="http://schemas.openxmlformats.org/officeDocument/2006/relationships/hyperlink" Target="https://www.rdv.vic.gov.au/grants-and-programs/geelong-city-deal" TargetMode="External"/><Relationship Id="rId30" Type="http://schemas.openxmlformats.org/officeDocument/2006/relationships/hyperlink" Target="https://geelongaustralia.com.au/strategy/article/item/8d57dd6c8953da3.aspx" TargetMode="External"/><Relationship Id="rId35" Type="http://schemas.openxmlformats.org/officeDocument/2006/relationships/hyperlink" Target="https://www.regional.gov.au/regional/programs/covid-19-relief-and-recovery-fund.aspx"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hyperlink" Target="https://www.surfcoast.vic.gov.au/About-us/Works-and-projects" TargetMode="External"/><Relationship Id="rId33" Type="http://schemas.openxmlformats.org/officeDocument/2006/relationships/hyperlink" Target="https://www.queenscliffe.vic.gov.au/Businesses/Economic-development/Economic-development-strategy" TargetMode="External"/><Relationship Id="rId38" Type="http://schemas.openxmlformats.org/officeDocument/2006/relationships/hyperlink" Target="https://www.geelongaustralia.com.au/ct/documents/item/8d958d48e30bea0.aspx"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escription0 xmlns="f8a5a053-2df5-4093-bd4a-0aede824273b" xsi:nil="true"/>
    <lcf76f155ced4ddcb4097134ff3c332f xmlns="f8a5a053-2df5-4093-bd4a-0aede824273b">
      <Terms xmlns="http://schemas.microsoft.com/office/infopath/2007/PartnerControls"/>
    </lcf76f155ced4ddcb4097134ff3c332f>
    <TaxCatchAll xmlns="fe9d6967-ff39-4667-8b34-37e57d41c7a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4EC2B3DB977424F8B1E46DCF8C9BC26" ma:contentTypeVersion="21" ma:contentTypeDescription="Create a new document." ma:contentTypeScope="" ma:versionID="a28b55ebb07d900292bcb00eee1164a3">
  <xsd:schema xmlns:xsd="http://www.w3.org/2001/XMLSchema" xmlns:xs="http://www.w3.org/2001/XMLSchema" xmlns:p="http://schemas.microsoft.com/office/2006/metadata/properties" xmlns:ns2="f8a5a053-2df5-4093-bd4a-0aede824273b" xmlns:ns3="fe9d6967-ff39-4667-8b34-37e57d41c7ad" targetNamespace="http://schemas.microsoft.com/office/2006/metadata/properties" ma:root="true" ma:fieldsID="382dc8406d7c086488f2bb6e7ae17547" ns2:_="" ns3:_="">
    <xsd:import namespace="f8a5a053-2df5-4093-bd4a-0aede824273b"/>
    <xsd:import namespace="fe9d6967-ff39-4667-8b34-37e57d41c7a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Description0"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a5a053-2df5-4093-bd4a-0aede824273b"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Tags" ma:index="11" nillable="true" ma:displayName="Tags" ma:hidden="true"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hidden="true" ma:internalName="MediaServiceOCR"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hidden="true"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hidden="true" ma:internalName="MediaServiceKeyPoints" ma:readOnly="true">
      <xsd:simpleType>
        <xsd:restriction base="dms:Note"/>
      </xsd:simpleType>
    </xsd:element>
    <xsd:element name="Description0" ma:index="20" nillable="true" ma:displayName="Description" ma:description="Description of the document" ma:internalName="Description0">
      <xsd:simpleType>
        <xsd:restriction base="dms:Note"/>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ce23699-d321-44ed-a20c-4c4d0d22f64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e9d6967-ff39-4667-8b34-37e57d41c7ad" elementFormDefault="qualified">
    <xsd:import namespace="http://schemas.microsoft.com/office/2006/documentManagement/types"/>
    <xsd:import namespace="http://schemas.microsoft.com/office/infopath/2007/PartnerControls"/>
    <xsd:element name="SharedWithUsers" ma:index="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hidden="true" ma:internalName="SharedWithDetails" ma:readOnly="true">
      <xsd:simpleType>
        <xsd:restriction base="dms:Note"/>
      </xsd:simpleType>
    </xsd:element>
    <xsd:element name="TaxCatchAll" ma:index="24" nillable="true" ma:displayName="Taxonomy Catch All Column" ma:hidden="true" ma:list="{c8c8343b-b48b-468f-9b61-b23213b520e0}" ma:internalName="TaxCatchAll" ma:showField="CatchAllData" ma:web="fe9d6967-ff39-4667-8b34-37e57d41c7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F49D2B-8C93-4E2C-B22C-BF8476B74BA9}">
  <ds:schemaRefs>
    <ds:schemaRef ds:uri="http://schemas.openxmlformats.org/officeDocument/2006/bibliography"/>
  </ds:schemaRefs>
</ds:datastoreItem>
</file>

<file path=customXml/itemProps2.xml><?xml version="1.0" encoding="utf-8"?>
<ds:datastoreItem xmlns:ds="http://schemas.openxmlformats.org/officeDocument/2006/customXml" ds:itemID="{079FA62E-1F6A-4478-93C2-F7932B80546A}">
  <ds:schemaRefs>
    <ds:schemaRef ds:uri="http://schemas.microsoft.com/office/2006/metadata/properties"/>
    <ds:schemaRef ds:uri="http://schemas.microsoft.com/office/infopath/2007/PartnerControls"/>
    <ds:schemaRef ds:uri="dc4537db-9215-4344-a64d-d6e2cc553528"/>
    <ds:schemaRef ds:uri="ad4901a5-bdb7-47cc-b651-cc642cfb2eef"/>
    <ds:schemaRef ds:uri="f8a5a053-2df5-4093-bd4a-0aede824273b"/>
    <ds:schemaRef ds:uri="fe9d6967-ff39-4667-8b34-37e57d41c7ad"/>
  </ds:schemaRefs>
</ds:datastoreItem>
</file>

<file path=customXml/itemProps3.xml><?xml version="1.0" encoding="utf-8"?>
<ds:datastoreItem xmlns:ds="http://schemas.openxmlformats.org/officeDocument/2006/customXml" ds:itemID="{E18407D4-BCC3-4CBF-8931-F411A1767B74}">
  <ds:schemaRefs>
    <ds:schemaRef ds:uri="http://schemas.microsoft.com/sharepoint/v3/contenttype/forms"/>
  </ds:schemaRefs>
</ds:datastoreItem>
</file>

<file path=customXml/itemProps4.xml><?xml version="1.0" encoding="utf-8"?>
<ds:datastoreItem xmlns:ds="http://schemas.openxmlformats.org/officeDocument/2006/customXml" ds:itemID="{D5B78890-C2BF-4EC0-BAA1-6A5DDCAFBE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a5a053-2df5-4093-bd4a-0aede824273b"/>
    <ds:schemaRef ds:uri="fe9d6967-ff39-4667-8b34-37e57d41c7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16</Pages>
  <Words>5638</Words>
  <Characters>34771</Characters>
  <Application>Microsoft Office Word</Application>
  <DocSecurity>0</DocSecurity>
  <Lines>574</Lines>
  <Paragraphs>292</Paragraphs>
  <ScaleCrop>false</ScaleCrop>
  <HeadingPairs>
    <vt:vector size="2" baseType="variant">
      <vt:variant>
        <vt:lpstr>Title</vt:lpstr>
      </vt:variant>
      <vt:variant>
        <vt:i4>1</vt:i4>
      </vt:variant>
    </vt:vector>
  </HeadingPairs>
  <TitlesOfParts>
    <vt:vector size="1" baseType="lpstr">
      <vt:lpstr>Australian Government Workforce Australia Local Jobs</vt:lpstr>
    </vt:vector>
  </TitlesOfParts>
  <Company>Australian Government</Company>
  <LinksUpToDate>false</LinksUpToDate>
  <CharactersWithSpaces>40387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Government Workforce Australia Local Jobs</dc:title>
  <dc:subject/>
  <dc:creator>BRENNAN,Kate</dc:creator>
  <cp:keywords/>
  <dc:description/>
  <cp:lastModifiedBy>BELL,Ellie</cp:lastModifiedBy>
  <cp:revision>24</cp:revision>
  <cp:lastPrinted>2022-10-07T05:33:00Z</cp:lastPrinted>
  <dcterms:created xsi:type="dcterms:W3CDTF">2022-10-04T05:21:00Z</dcterms:created>
  <dcterms:modified xsi:type="dcterms:W3CDTF">2022-10-07T05:34:00Z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f877481-9e35-4b68-b667-876a73c6db41_Enabled">
    <vt:lpwstr>true</vt:lpwstr>
  </property>
  <property fmtid="{D5CDD505-2E9C-101B-9397-08002B2CF9AE}" pid="3" name="MSIP_Label_5f877481-9e35-4b68-b667-876a73c6db41_SetDate">
    <vt:lpwstr>2022-08-25T06:26:28Z</vt:lpwstr>
  </property>
  <property fmtid="{D5CDD505-2E9C-101B-9397-08002B2CF9AE}" pid="4" name="MSIP_Label_5f877481-9e35-4b68-b667-876a73c6db41_Method">
    <vt:lpwstr>Privileged</vt:lpwstr>
  </property>
  <property fmtid="{D5CDD505-2E9C-101B-9397-08002B2CF9AE}" pid="5" name="MSIP_Label_5f877481-9e35-4b68-b667-876a73c6db41_Name">
    <vt:lpwstr>5f877481-9e35-4b68-b667-876a73c6db41</vt:lpwstr>
  </property>
  <property fmtid="{D5CDD505-2E9C-101B-9397-08002B2CF9AE}" pid="6" name="MSIP_Label_5f877481-9e35-4b68-b667-876a73c6db41_SiteId">
    <vt:lpwstr>dd0cfd15-4558-4b12-8bad-ea26984fc417</vt:lpwstr>
  </property>
  <property fmtid="{D5CDD505-2E9C-101B-9397-08002B2CF9AE}" pid="7" name="MSIP_Label_5f877481-9e35-4b68-b667-876a73c6db41_ActionId">
    <vt:lpwstr>af4d5efa-2da7-4329-b5f6-9cc07602fcd3</vt:lpwstr>
  </property>
  <property fmtid="{D5CDD505-2E9C-101B-9397-08002B2CF9AE}" pid="8" name="MSIP_Label_5f877481-9e35-4b68-b667-876a73c6db41_ContentBits">
    <vt:lpwstr>0</vt:lpwstr>
  </property>
  <property fmtid="{D5CDD505-2E9C-101B-9397-08002B2CF9AE}" pid="9" name="ContentTypeId">
    <vt:lpwstr>0x010100B4EC2B3DB977424F8B1E46DCF8C9BC26</vt:lpwstr>
  </property>
</Properties>
</file>