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577AF5" w14:textId="7317B81A" w:rsidR="00983AE6" w:rsidRDefault="00CD6B92" w:rsidP="00272238">
      <w:pPr>
        <w:tabs>
          <w:tab w:val="left" w:pos="3828"/>
        </w:tabs>
        <w:spacing w:before="960" w:after="3000"/>
      </w:pPr>
      <w:r>
        <w:rPr>
          <w:noProof/>
          <w:lang w:eastAsia="en-AU"/>
        </w:rPr>
        <w:drawing>
          <wp:inline distT="0" distB="0" distL="0" distR="0" wp14:anchorId="3621D85B" wp14:editId="5A0619F1">
            <wp:extent cx="2431415" cy="535940"/>
            <wp:effectExtent l="0" t="0" r="6985" b="0"/>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1415" cy="535940"/>
                    </a:xfrm>
                    <a:prstGeom prst="rect">
                      <a:avLst/>
                    </a:prstGeom>
                    <a:noFill/>
                    <a:ln>
                      <a:noFill/>
                    </a:ln>
                  </pic:spPr>
                </pic:pic>
              </a:graphicData>
            </a:graphic>
          </wp:inline>
        </w:drawing>
      </w:r>
      <w:r w:rsidR="005622B6">
        <w:rPr>
          <w:noProof/>
          <w:lang w:eastAsia="en-AU"/>
        </w:rPr>
        <w:drawing>
          <wp:anchor distT="0" distB="0" distL="114300" distR="114300" simplePos="0" relativeHeight="251655168" behindDoc="1" locked="0" layoutInCell="1" allowOverlap="1" wp14:anchorId="13C280AD" wp14:editId="4296D3B9">
            <wp:simplePos x="0" y="0"/>
            <wp:positionH relativeFrom="page">
              <wp:posOffset>-411480</wp:posOffset>
            </wp:positionH>
            <wp:positionV relativeFrom="paragraph">
              <wp:posOffset>-2512060</wp:posOffset>
            </wp:positionV>
            <wp:extent cx="8822027" cy="12724501"/>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2027" cy="12724501"/>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38">
        <w:tab/>
      </w:r>
      <w:r w:rsidR="00272238">
        <w:rPr>
          <w:noProof/>
          <w:lang w:eastAsia="en-AU"/>
        </w:rPr>
        <w:drawing>
          <wp:inline distT="0" distB="0" distL="0" distR="0" wp14:anchorId="012E5AE5" wp14:editId="7659DFAE">
            <wp:extent cx="2514600" cy="607695"/>
            <wp:effectExtent l="0" t="0" r="0" b="1905"/>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607695"/>
                    </a:xfrm>
                    <a:prstGeom prst="rect">
                      <a:avLst/>
                    </a:prstGeom>
                    <a:noFill/>
                    <a:ln>
                      <a:noFill/>
                    </a:ln>
                  </pic:spPr>
                </pic:pic>
              </a:graphicData>
            </a:graphic>
          </wp:inline>
        </w:drawing>
      </w:r>
    </w:p>
    <w:p w14:paraId="3139BD96" w14:textId="34FAE7FE" w:rsidR="00A178FC" w:rsidRPr="00312B60" w:rsidRDefault="00102E87" w:rsidP="00312B60">
      <w:pPr>
        <w:pStyle w:val="Title"/>
      </w:pPr>
      <w:r w:rsidRPr="00312B60">
        <w:t xml:space="preserve">APPLICANT </w:t>
      </w:r>
      <w:r w:rsidR="005622B6" w:rsidRPr="00312B60">
        <w:t>GUIDE</w:t>
      </w:r>
    </w:p>
    <w:p w14:paraId="52D399AC" w14:textId="77777777" w:rsidR="00497EC9" w:rsidRDefault="00497EC9" w:rsidP="001C332B">
      <w:pPr>
        <w:pStyle w:val="Subtitle"/>
      </w:pPr>
    </w:p>
    <w:p w14:paraId="4D9A6BDD" w14:textId="77777777" w:rsidR="00497EC9" w:rsidRPr="00497EC9" w:rsidRDefault="00497EC9" w:rsidP="006563BC"/>
    <w:p w14:paraId="04239E9E" w14:textId="77777777" w:rsidR="00497EC9" w:rsidRPr="001C332B" w:rsidRDefault="00497EC9" w:rsidP="00497EC9">
      <w:pPr>
        <w:pStyle w:val="Subtitle"/>
      </w:pPr>
      <w:r w:rsidRPr="001C332B">
        <w:t xml:space="preserve">Guide for applicants seeking to become a VET Student Loans approved course </w:t>
      </w:r>
      <w:proofErr w:type="gramStart"/>
      <w:r w:rsidRPr="001C332B">
        <w:t>provider</w:t>
      </w:r>
      <w:proofErr w:type="gramEnd"/>
    </w:p>
    <w:p w14:paraId="1A5F206B" w14:textId="5FEAEEAF" w:rsidR="00983AE6" w:rsidRPr="00B53D0A" w:rsidRDefault="00470569" w:rsidP="001C332B">
      <w:pPr>
        <w:pStyle w:val="Subtitle"/>
      </w:pPr>
      <w:r w:rsidRPr="00312B60">
        <w:t>June</w:t>
      </w:r>
      <w:r w:rsidR="00414728" w:rsidRPr="00312B60">
        <w:t xml:space="preserve"> 2023</w:t>
      </w:r>
      <w:r w:rsidR="003912EA" w:rsidRPr="00BA4DB1">
        <w:rPr>
          <w:rFonts w:cs="Calibri"/>
          <w:noProof/>
          <w:sz w:val="90"/>
          <w:szCs w:val="90"/>
          <w:lang w:eastAsia="en-AU"/>
        </w:rPr>
        <w:drawing>
          <wp:inline distT="0" distB="0" distL="0" distR="0" wp14:anchorId="5FAA8DA3" wp14:editId="754592C0">
            <wp:extent cx="2080895" cy="1212850"/>
            <wp:effectExtent l="0" t="0" r="0" b="0"/>
            <wp:docPr id="23" name="Picture 23" descr="Real Skills for Real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P2788\AppData\Local\Microsoft\Windows\INetCache\Content.Word\VET_Real Skills_Logo_Whit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895" cy="1212850"/>
                    </a:xfrm>
                    <a:prstGeom prst="rect">
                      <a:avLst/>
                    </a:prstGeom>
                    <a:noFill/>
                    <a:ln>
                      <a:noFill/>
                    </a:ln>
                  </pic:spPr>
                </pic:pic>
              </a:graphicData>
            </a:graphic>
          </wp:inline>
        </w:drawing>
      </w:r>
      <w:r w:rsidR="00983AE6" w:rsidRPr="00BA4DB1">
        <w:br w:type="page"/>
      </w:r>
    </w:p>
    <w:sdt>
      <w:sdtPr>
        <w:rPr>
          <w:caps/>
          <w:noProof w:val="0"/>
        </w:rPr>
        <w:id w:val="-910233026"/>
        <w:docPartObj>
          <w:docPartGallery w:val="Table of Contents"/>
          <w:docPartUnique/>
        </w:docPartObj>
      </w:sdtPr>
      <w:sdtEndPr>
        <w:rPr>
          <w:caps w:val="0"/>
        </w:rPr>
      </w:sdtEndPr>
      <w:sdtContent>
        <w:p w14:paraId="4E6B566D" w14:textId="542D2087" w:rsidR="00FF5070" w:rsidRPr="00133B0F" w:rsidRDefault="00FF5070" w:rsidP="00BE280A">
          <w:pPr>
            <w:pStyle w:val="TOC1"/>
            <w:rPr>
              <w:color w:val="002060"/>
              <w:sz w:val="36"/>
              <w:szCs w:val="36"/>
            </w:rPr>
          </w:pPr>
          <w:r w:rsidRPr="00133B0F">
            <w:rPr>
              <w:color w:val="002060"/>
              <w:sz w:val="36"/>
              <w:szCs w:val="36"/>
            </w:rPr>
            <w:t>C</w:t>
          </w:r>
          <w:r w:rsidR="00F767A8" w:rsidRPr="00133B0F">
            <w:rPr>
              <w:color w:val="002060"/>
              <w:sz w:val="36"/>
              <w:szCs w:val="36"/>
            </w:rPr>
            <w:t>ONTENTS</w:t>
          </w:r>
        </w:p>
        <w:p w14:paraId="012BCE44" w14:textId="357A1EF3" w:rsidR="005D1123" w:rsidRDefault="007562F1">
          <w:pPr>
            <w:pStyle w:val="TOC1"/>
            <w:rPr>
              <w:lang w:eastAsia="en-AU"/>
            </w:rPr>
          </w:pPr>
          <w:r>
            <w:rPr>
              <w:bCs/>
            </w:rPr>
            <w:fldChar w:fldCharType="begin"/>
          </w:r>
          <w:r>
            <w:rPr>
              <w:bCs/>
            </w:rPr>
            <w:instrText xml:space="preserve"> TOC \o "1-1" \h \z \t "Heading 2,2,Heading 3,3" </w:instrText>
          </w:r>
          <w:r>
            <w:rPr>
              <w:bCs/>
            </w:rPr>
            <w:fldChar w:fldCharType="separate"/>
          </w:r>
          <w:hyperlink w:anchor="_Toc137822094" w:history="1">
            <w:r w:rsidR="005D1123" w:rsidRPr="00D6537B">
              <w:rPr>
                <w:rStyle w:val="Hyperlink"/>
              </w:rPr>
              <w:t>1.</w:t>
            </w:r>
            <w:r w:rsidR="005D1123">
              <w:rPr>
                <w:lang w:eastAsia="en-AU"/>
              </w:rPr>
              <w:tab/>
            </w:r>
            <w:r w:rsidR="005D1123" w:rsidRPr="00D6537B">
              <w:rPr>
                <w:rStyle w:val="Hyperlink"/>
              </w:rPr>
              <w:t>Introduction</w:t>
            </w:r>
            <w:r w:rsidR="005D1123">
              <w:rPr>
                <w:webHidden/>
              </w:rPr>
              <w:tab/>
            </w:r>
            <w:r w:rsidR="005D1123">
              <w:rPr>
                <w:webHidden/>
              </w:rPr>
              <w:fldChar w:fldCharType="begin"/>
            </w:r>
            <w:r w:rsidR="005D1123">
              <w:rPr>
                <w:webHidden/>
              </w:rPr>
              <w:instrText xml:space="preserve"> PAGEREF _Toc137822094 \h </w:instrText>
            </w:r>
            <w:r w:rsidR="005D1123">
              <w:rPr>
                <w:webHidden/>
              </w:rPr>
            </w:r>
            <w:r w:rsidR="005D1123">
              <w:rPr>
                <w:webHidden/>
              </w:rPr>
              <w:fldChar w:fldCharType="separate"/>
            </w:r>
            <w:r w:rsidR="00A66E20">
              <w:rPr>
                <w:webHidden/>
              </w:rPr>
              <w:t>3</w:t>
            </w:r>
            <w:r w:rsidR="005D1123">
              <w:rPr>
                <w:webHidden/>
              </w:rPr>
              <w:fldChar w:fldCharType="end"/>
            </w:r>
          </w:hyperlink>
        </w:p>
        <w:p w14:paraId="0894AFD8" w14:textId="322B6CA8" w:rsidR="005D1123" w:rsidRDefault="003620C5">
          <w:pPr>
            <w:pStyle w:val="TOC2"/>
            <w:rPr>
              <w:lang w:eastAsia="en-AU"/>
            </w:rPr>
          </w:pPr>
          <w:hyperlink w:anchor="_Toc137822095" w:history="1">
            <w:r w:rsidR="005D1123" w:rsidRPr="00D6537B">
              <w:rPr>
                <w:rStyle w:val="Hyperlink"/>
              </w:rPr>
              <w:t>Applicant Guide</w:t>
            </w:r>
            <w:r w:rsidR="005D1123">
              <w:rPr>
                <w:webHidden/>
              </w:rPr>
              <w:tab/>
            </w:r>
            <w:r w:rsidR="005D1123">
              <w:rPr>
                <w:webHidden/>
              </w:rPr>
              <w:fldChar w:fldCharType="begin"/>
            </w:r>
            <w:r w:rsidR="005D1123">
              <w:rPr>
                <w:webHidden/>
              </w:rPr>
              <w:instrText xml:space="preserve"> PAGEREF _Toc137822095 \h </w:instrText>
            </w:r>
            <w:r w:rsidR="005D1123">
              <w:rPr>
                <w:webHidden/>
              </w:rPr>
            </w:r>
            <w:r w:rsidR="005D1123">
              <w:rPr>
                <w:webHidden/>
              </w:rPr>
              <w:fldChar w:fldCharType="separate"/>
            </w:r>
            <w:r w:rsidR="00A66E20">
              <w:rPr>
                <w:webHidden/>
              </w:rPr>
              <w:t>3</w:t>
            </w:r>
            <w:r w:rsidR="005D1123">
              <w:rPr>
                <w:webHidden/>
              </w:rPr>
              <w:fldChar w:fldCharType="end"/>
            </w:r>
          </w:hyperlink>
        </w:p>
        <w:p w14:paraId="4B2A9A3B" w14:textId="20635CF7" w:rsidR="005D1123" w:rsidRDefault="003620C5">
          <w:pPr>
            <w:pStyle w:val="TOC2"/>
            <w:rPr>
              <w:lang w:eastAsia="en-AU"/>
            </w:rPr>
          </w:pPr>
          <w:hyperlink w:anchor="_Toc137822096" w:history="1">
            <w:r w:rsidR="005D1123" w:rsidRPr="00D6537B">
              <w:rPr>
                <w:rStyle w:val="Hyperlink"/>
              </w:rPr>
              <w:t>Privacy and provision of information</w:t>
            </w:r>
            <w:r w:rsidR="005D1123">
              <w:rPr>
                <w:webHidden/>
              </w:rPr>
              <w:tab/>
            </w:r>
            <w:r w:rsidR="005D1123">
              <w:rPr>
                <w:webHidden/>
              </w:rPr>
              <w:fldChar w:fldCharType="begin"/>
            </w:r>
            <w:r w:rsidR="005D1123">
              <w:rPr>
                <w:webHidden/>
              </w:rPr>
              <w:instrText xml:space="preserve"> PAGEREF _Toc137822096 \h </w:instrText>
            </w:r>
            <w:r w:rsidR="005D1123">
              <w:rPr>
                <w:webHidden/>
              </w:rPr>
            </w:r>
            <w:r w:rsidR="005D1123">
              <w:rPr>
                <w:webHidden/>
              </w:rPr>
              <w:fldChar w:fldCharType="separate"/>
            </w:r>
            <w:r w:rsidR="00A66E20">
              <w:rPr>
                <w:webHidden/>
              </w:rPr>
              <w:t>3</w:t>
            </w:r>
            <w:r w:rsidR="005D1123">
              <w:rPr>
                <w:webHidden/>
              </w:rPr>
              <w:fldChar w:fldCharType="end"/>
            </w:r>
          </w:hyperlink>
        </w:p>
        <w:p w14:paraId="31EEA57C" w14:textId="4EC105F0" w:rsidR="005D1123" w:rsidRDefault="003620C5">
          <w:pPr>
            <w:pStyle w:val="TOC1"/>
            <w:rPr>
              <w:lang w:eastAsia="en-AU"/>
            </w:rPr>
          </w:pPr>
          <w:hyperlink w:anchor="_Toc137822099" w:history="1">
            <w:r w:rsidR="005D1123" w:rsidRPr="00D6537B">
              <w:rPr>
                <w:rStyle w:val="Hyperlink"/>
              </w:rPr>
              <w:t>2.</w:t>
            </w:r>
            <w:r w:rsidR="005D1123">
              <w:rPr>
                <w:lang w:eastAsia="en-AU"/>
              </w:rPr>
              <w:tab/>
            </w:r>
            <w:r w:rsidR="005D1123" w:rsidRPr="00D6537B">
              <w:rPr>
                <w:rStyle w:val="Hyperlink"/>
              </w:rPr>
              <w:t>Applying for approval</w:t>
            </w:r>
            <w:r w:rsidR="005D1123">
              <w:rPr>
                <w:webHidden/>
              </w:rPr>
              <w:tab/>
            </w:r>
            <w:r w:rsidR="005D1123">
              <w:rPr>
                <w:webHidden/>
              </w:rPr>
              <w:fldChar w:fldCharType="begin"/>
            </w:r>
            <w:r w:rsidR="005D1123">
              <w:rPr>
                <w:webHidden/>
              </w:rPr>
              <w:instrText xml:space="preserve"> PAGEREF _Toc137822099 \h </w:instrText>
            </w:r>
            <w:r w:rsidR="005D1123">
              <w:rPr>
                <w:webHidden/>
              </w:rPr>
            </w:r>
            <w:r w:rsidR="005D1123">
              <w:rPr>
                <w:webHidden/>
              </w:rPr>
              <w:fldChar w:fldCharType="separate"/>
            </w:r>
            <w:r w:rsidR="00A66E20">
              <w:rPr>
                <w:webHidden/>
              </w:rPr>
              <w:t>3</w:t>
            </w:r>
            <w:r w:rsidR="005D1123">
              <w:rPr>
                <w:webHidden/>
              </w:rPr>
              <w:fldChar w:fldCharType="end"/>
            </w:r>
          </w:hyperlink>
        </w:p>
        <w:p w14:paraId="2B4F5493" w14:textId="4AEE4526" w:rsidR="005D1123" w:rsidRDefault="003620C5">
          <w:pPr>
            <w:pStyle w:val="TOC2"/>
            <w:rPr>
              <w:lang w:eastAsia="en-AU"/>
            </w:rPr>
          </w:pPr>
          <w:hyperlink w:anchor="_Toc137822100" w:history="1">
            <w:r w:rsidR="005D1123" w:rsidRPr="00D6537B">
              <w:rPr>
                <w:rStyle w:val="Hyperlink"/>
              </w:rPr>
              <w:t>2.1 Registering interest</w:t>
            </w:r>
            <w:r w:rsidR="005D1123">
              <w:rPr>
                <w:webHidden/>
              </w:rPr>
              <w:tab/>
            </w:r>
            <w:r w:rsidR="005D1123">
              <w:rPr>
                <w:webHidden/>
              </w:rPr>
              <w:fldChar w:fldCharType="begin"/>
            </w:r>
            <w:r w:rsidR="005D1123">
              <w:rPr>
                <w:webHidden/>
              </w:rPr>
              <w:instrText xml:space="preserve"> PAGEREF _Toc137822100 \h </w:instrText>
            </w:r>
            <w:r w:rsidR="005D1123">
              <w:rPr>
                <w:webHidden/>
              </w:rPr>
            </w:r>
            <w:r w:rsidR="005D1123">
              <w:rPr>
                <w:webHidden/>
              </w:rPr>
              <w:fldChar w:fldCharType="separate"/>
            </w:r>
            <w:r w:rsidR="00A66E20">
              <w:rPr>
                <w:webHidden/>
              </w:rPr>
              <w:t>3</w:t>
            </w:r>
            <w:r w:rsidR="005D1123">
              <w:rPr>
                <w:webHidden/>
              </w:rPr>
              <w:fldChar w:fldCharType="end"/>
            </w:r>
          </w:hyperlink>
        </w:p>
        <w:p w14:paraId="1D6C4CAB" w14:textId="68FC8975" w:rsidR="005D1123" w:rsidRDefault="003620C5">
          <w:pPr>
            <w:pStyle w:val="TOC2"/>
            <w:rPr>
              <w:lang w:eastAsia="en-AU"/>
            </w:rPr>
          </w:pPr>
          <w:hyperlink w:anchor="_Toc137822101" w:history="1">
            <w:r w:rsidR="005D1123" w:rsidRPr="00D6537B">
              <w:rPr>
                <w:rStyle w:val="Hyperlink"/>
              </w:rPr>
              <w:t>2.2 Application fee</w:t>
            </w:r>
            <w:r w:rsidR="005D1123">
              <w:rPr>
                <w:webHidden/>
              </w:rPr>
              <w:tab/>
            </w:r>
            <w:r w:rsidR="005D1123">
              <w:rPr>
                <w:webHidden/>
              </w:rPr>
              <w:fldChar w:fldCharType="begin"/>
            </w:r>
            <w:r w:rsidR="005D1123">
              <w:rPr>
                <w:webHidden/>
              </w:rPr>
              <w:instrText xml:space="preserve"> PAGEREF _Toc137822101 \h </w:instrText>
            </w:r>
            <w:r w:rsidR="005D1123">
              <w:rPr>
                <w:webHidden/>
              </w:rPr>
            </w:r>
            <w:r w:rsidR="005D1123">
              <w:rPr>
                <w:webHidden/>
              </w:rPr>
              <w:fldChar w:fldCharType="separate"/>
            </w:r>
            <w:r w:rsidR="00A66E20">
              <w:rPr>
                <w:webHidden/>
              </w:rPr>
              <w:t>4</w:t>
            </w:r>
            <w:r w:rsidR="005D1123">
              <w:rPr>
                <w:webHidden/>
              </w:rPr>
              <w:fldChar w:fldCharType="end"/>
            </w:r>
          </w:hyperlink>
        </w:p>
        <w:p w14:paraId="5EC5F79D" w14:textId="12C7F6D8" w:rsidR="005D1123" w:rsidRDefault="003620C5">
          <w:pPr>
            <w:pStyle w:val="TOC2"/>
            <w:rPr>
              <w:lang w:eastAsia="en-AU"/>
            </w:rPr>
          </w:pPr>
          <w:hyperlink w:anchor="_Toc137822102" w:history="1">
            <w:r w:rsidR="005D1123" w:rsidRPr="00D6537B">
              <w:rPr>
                <w:rStyle w:val="Hyperlink"/>
              </w:rPr>
              <w:t>2.3 Support</w:t>
            </w:r>
            <w:r w:rsidR="005D1123">
              <w:rPr>
                <w:webHidden/>
              </w:rPr>
              <w:tab/>
            </w:r>
            <w:r w:rsidR="005D1123">
              <w:rPr>
                <w:webHidden/>
              </w:rPr>
              <w:fldChar w:fldCharType="begin"/>
            </w:r>
            <w:r w:rsidR="005D1123">
              <w:rPr>
                <w:webHidden/>
              </w:rPr>
              <w:instrText xml:space="preserve"> PAGEREF _Toc137822102 \h </w:instrText>
            </w:r>
            <w:r w:rsidR="005D1123">
              <w:rPr>
                <w:webHidden/>
              </w:rPr>
            </w:r>
            <w:r w:rsidR="005D1123">
              <w:rPr>
                <w:webHidden/>
              </w:rPr>
              <w:fldChar w:fldCharType="separate"/>
            </w:r>
            <w:r w:rsidR="00A66E20">
              <w:rPr>
                <w:webHidden/>
              </w:rPr>
              <w:t>4</w:t>
            </w:r>
            <w:r w:rsidR="005D1123">
              <w:rPr>
                <w:webHidden/>
              </w:rPr>
              <w:fldChar w:fldCharType="end"/>
            </w:r>
          </w:hyperlink>
        </w:p>
        <w:p w14:paraId="6BB9246A" w14:textId="166F14AC" w:rsidR="005D1123" w:rsidRDefault="003620C5">
          <w:pPr>
            <w:pStyle w:val="TOC1"/>
            <w:rPr>
              <w:lang w:eastAsia="en-AU"/>
            </w:rPr>
          </w:pPr>
          <w:hyperlink w:anchor="_Toc137822103" w:history="1">
            <w:r w:rsidR="005D1123" w:rsidRPr="00D6537B">
              <w:rPr>
                <w:rStyle w:val="Hyperlink"/>
              </w:rPr>
              <w:t>3.</w:t>
            </w:r>
            <w:r w:rsidR="005D1123">
              <w:rPr>
                <w:lang w:eastAsia="en-AU"/>
              </w:rPr>
              <w:tab/>
            </w:r>
            <w:r w:rsidR="005D1123" w:rsidRPr="00D6537B">
              <w:rPr>
                <w:rStyle w:val="Hyperlink"/>
              </w:rPr>
              <w:t>Course provider requirements</w:t>
            </w:r>
            <w:r w:rsidR="005D1123">
              <w:rPr>
                <w:webHidden/>
              </w:rPr>
              <w:tab/>
            </w:r>
            <w:r w:rsidR="005D1123">
              <w:rPr>
                <w:webHidden/>
              </w:rPr>
              <w:fldChar w:fldCharType="begin"/>
            </w:r>
            <w:r w:rsidR="005D1123">
              <w:rPr>
                <w:webHidden/>
              </w:rPr>
              <w:instrText xml:space="preserve"> PAGEREF _Toc137822103 \h </w:instrText>
            </w:r>
            <w:r w:rsidR="005D1123">
              <w:rPr>
                <w:webHidden/>
              </w:rPr>
            </w:r>
            <w:r w:rsidR="005D1123">
              <w:rPr>
                <w:webHidden/>
              </w:rPr>
              <w:fldChar w:fldCharType="separate"/>
            </w:r>
            <w:r w:rsidR="00A66E20">
              <w:rPr>
                <w:webHidden/>
              </w:rPr>
              <w:t>5</w:t>
            </w:r>
            <w:r w:rsidR="005D1123">
              <w:rPr>
                <w:webHidden/>
              </w:rPr>
              <w:fldChar w:fldCharType="end"/>
            </w:r>
          </w:hyperlink>
        </w:p>
        <w:p w14:paraId="38B6E34E" w14:textId="3BABBA8E" w:rsidR="005D1123" w:rsidRDefault="003620C5">
          <w:pPr>
            <w:pStyle w:val="TOC2"/>
            <w:rPr>
              <w:lang w:eastAsia="en-AU"/>
            </w:rPr>
          </w:pPr>
          <w:hyperlink w:anchor="_Toc137822104" w:history="1">
            <w:r w:rsidR="005D1123" w:rsidRPr="00D6537B">
              <w:rPr>
                <w:rStyle w:val="Hyperlink"/>
              </w:rPr>
              <w:t>3.1 Guiding documents</w:t>
            </w:r>
            <w:r w:rsidR="005D1123">
              <w:rPr>
                <w:webHidden/>
              </w:rPr>
              <w:tab/>
            </w:r>
            <w:r w:rsidR="005D1123">
              <w:rPr>
                <w:webHidden/>
              </w:rPr>
              <w:fldChar w:fldCharType="begin"/>
            </w:r>
            <w:r w:rsidR="005D1123">
              <w:rPr>
                <w:webHidden/>
              </w:rPr>
              <w:instrText xml:space="preserve"> PAGEREF _Toc137822104 \h </w:instrText>
            </w:r>
            <w:r w:rsidR="005D1123">
              <w:rPr>
                <w:webHidden/>
              </w:rPr>
            </w:r>
            <w:r w:rsidR="005D1123">
              <w:rPr>
                <w:webHidden/>
              </w:rPr>
              <w:fldChar w:fldCharType="separate"/>
            </w:r>
            <w:r w:rsidR="00A66E20">
              <w:rPr>
                <w:webHidden/>
              </w:rPr>
              <w:t>5</w:t>
            </w:r>
            <w:r w:rsidR="005D1123">
              <w:rPr>
                <w:webHidden/>
              </w:rPr>
              <w:fldChar w:fldCharType="end"/>
            </w:r>
          </w:hyperlink>
        </w:p>
        <w:p w14:paraId="5B3AF748" w14:textId="6CAA8FA2" w:rsidR="005D1123" w:rsidRDefault="003620C5">
          <w:pPr>
            <w:pStyle w:val="TOC2"/>
            <w:rPr>
              <w:lang w:eastAsia="en-AU"/>
            </w:rPr>
          </w:pPr>
          <w:hyperlink w:anchor="_Toc137822105" w:history="1">
            <w:r w:rsidR="005D1123" w:rsidRPr="00D6537B">
              <w:rPr>
                <w:rStyle w:val="Hyperlink"/>
              </w:rPr>
              <w:t>3.2 Central management and control</w:t>
            </w:r>
            <w:r w:rsidR="005D1123">
              <w:rPr>
                <w:webHidden/>
              </w:rPr>
              <w:tab/>
            </w:r>
            <w:r w:rsidR="005D1123">
              <w:rPr>
                <w:webHidden/>
              </w:rPr>
              <w:fldChar w:fldCharType="begin"/>
            </w:r>
            <w:r w:rsidR="005D1123">
              <w:rPr>
                <w:webHidden/>
              </w:rPr>
              <w:instrText xml:space="preserve"> PAGEREF _Toc137822105 \h </w:instrText>
            </w:r>
            <w:r w:rsidR="005D1123">
              <w:rPr>
                <w:webHidden/>
              </w:rPr>
            </w:r>
            <w:r w:rsidR="005D1123">
              <w:rPr>
                <w:webHidden/>
              </w:rPr>
              <w:fldChar w:fldCharType="separate"/>
            </w:r>
            <w:r w:rsidR="00A66E20">
              <w:rPr>
                <w:webHidden/>
              </w:rPr>
              <w:t>5</w:t>
            </w:r>
            <w:r w:rsidR="005D1123">
              <w:rPr>
                <w:webHidden/>
              </w:rPr>
              <w:fldChar w:fldCharType="end"/>
            </w:r>
          </w:hyperlink>
        </w:p>
        <w:p w14:paraId="002D7E18" w14:textId="6CEC107D" w:rsidR="005D1123" w:rsidRDefault="003620C5">
          <w:pPr>
            <w:pStyle w:val="TOC2"/>
            <w:rPr>
              <w:lang w:eastAsia="en-AU"/>
            </w:rPr>
          </w:pPr>
          <w:hyperlink w:anchor="_Toc137822106" w:history="1">
            <w:r w:rsidR="005D1123" w:rsidRPr="00D6537B">
              <w:rPr>
                <w:rStyle w:val="Hyperlink"/>
              </w:rPr>
              <w:t>3.3 Listed course providers</w:t>
            </w:r>
            <w:r w:rsidR="005D1123">
              <w:rPr>
                <w:webHidden/>
              </w:rPr>
              <w:tab/>
            </w:r>
            <w:r w:rsidR="005D1123">
              <w:rPr>
                <w:webHidden/>
              </w:rPr>
              <w:fldChar w:fldCharType="begin"/>
            </w:r>
            <w:r w:rsidR="005D1123">
              <w:rPr>
                <w:webHidden/>
              </w:rPr>
              <w:instrText xml:space="preserve"> PAGEREF _Toc137822106 \h </w:instrText>
            </w:r>
            <w:r w:rsidR="005D1123">
              <w:rPr>
                <w:webHidden/>
              </w:rPr>
            </w:r>
            <w:r w:rsidR="005D1123">
              <w:rPr>
                <w:webHidden/>
              </w:rPr>
              <w:fldChar w:fldCharType="separate"/>
            </w:r>
            <w:r w:rsidR="00A66E20">
              <w:rPr>
                <w:webHidden/>
              </w:rPr>
              <w:t>6</w:t>
            </w:r>
            <w:r w:rsidR="005D1123">
              <w:rPr>
                <w:webHidden/>
              </w:rPr>
              <w:fldChar w:fldCharType="end"/>
            </w:r>
          </w:hyperlink>
        </w:p>
        <w:p w14:paraId="6C4B18A3" w14:textId="65B31917" w:rsidR="005D1123" w:rsidRDefault="003620C5">
          <w:pPr>
            <w:pStyle w:val="TOC1"/>
            <w:rPr>
              <w:lang w:eastAsia="en-AU"/>
            </w:rPr>
          </w:pPr>
          <w:hyperlink w:anchor="_Toc137822107" w:history="1">
            <w:r w:rsidR="005D1123" w:rsidRPr="00D6537B">
              <w:rPr>
                <w:rStyle w:val="Hyperlink"/>
              </w:rPr>
              <w:t>4.</w:t>
            </w:r>
            <w:r w:rsidR="005D1123">
              <w:rPr>
                <w:lang w:eastAsia="en-AU"/>
              </w:rPr>
              <w:tab/>
            </w:r>
            <w:r w:rsidR="005D1123" w:rsidRPr="00D6537B">
              <w:rPr>
                <w:rStyle w:val="Hyperlink"/>
              </w:rPr>
              <w:t>Credentials Information Form</w:t>
            </w:r>
            <w:r w:rsidR="005D1123">
              <w:rPr>
                <w:webHidden/>
              </w:rPr>
              <w:tab/>
            </w:r>
            <w:r w:rsidR="005D1123">
              <w:rPr>
                <w:webHidden/>
              </w:rPr>
              <w:fldChar w:fldCharType="begin"/>
            </w:r>
            <w:r w:rsidR="005D1123">
              <w:rPr>
                <w:webHidden/>
              </w:rPr>
              <w:instrText xml:space="preserve"> PAGEREF _Toc137822107 \h </w:instrText>
            </w:r>
            <w:r w:rsidR="005D1123">
              <w:rPr>
                <w:webHidden/>
              </w:rPr>
            </w:r>
            <w:r w:rsidR="005D1123">
              <w:rPr>
                <w:webHidden/>
              </w:rPr>
              <w:fldChar w:fldCharType="separate"/>
            </w:r>
            <w:r w:rsidR="00A66E20">
              <w:rPr>
                <w:webHidden/>
              </w:rPr>
              <w:t>6</w:t>
            </w:r>
            <w:r w:rsidR="005D1123">
              <w:rPr>
                <w:webHidden/>
              </w:rPr>
              <w:fldChar w:fldCharType="end"/>
            </w:r>
          </w:hyperlink>
        </w:p>
        <w:p w14:paraId="17FD0EB8" w14:textId="1ADEED57" w:rsidR="005D1123" w:rsidRDefault="003620C5">
          <w:pPr>
            <w:pStyle w:val="TOC1"/>
            <w:rPr>
              <w:lang w:eastAsia="en-AU"/>
            </w:rPr>
          </w:pPr>
          <w:hyperlink w:anchor="_Toc137822108" w:history="1">
            <w:r w:rsidR="005D1123" w:rsidRPr="00D6537B">
              <w:rPr>
                <w:rStyle w:val="Hyperlink"/>
              </w:rPr>
              <w:t>5.</w:t>
            </w:r>
            <w:r w:rsidR="005D1123">
              <w:rPr>
                <w:lang w:eastAsia="en-AU"/>
              </w:rPr>
              <w:tab/>
            </w:r>
            <w:r w:rsidR="005D1123" w:rsidRPr="00D6537B">
              <w:rPr>
                <w:rStyle w:val="Hyperlink"/>
              </w:rPr>
              <w:t>Application Form</w:t>
            </w:r>
            <w:r w:rsidR="005D1123">
              <w:rPr>
                <w:webHidden/>
              </w:rPr>
              <w:tab/>
            </w:r>
            <w:r w:rsidR="005D1123">
              <w:rPr>
                <w:webHidden/>
              </w:rPr>
              <w:fldChar w:fldCharType="begin"/>
            </w:r>
            <w:r w:rsidR="005D1123">
              <w:rPr>
                <w:webHidden/>
              </w:rPr>
              <w:instrText xml:space="preserve"> PAGEREF _Toc137822108 \h </w:instrText>
            </w:r>
            <w:r w:rsidR="005D1123">
              <w:rPr>
                <w:webHidden/>
              </w:rPr>
            </w:r>
            <w:r w:rsidR="005D1123">
              <w:rPr>
                <w:webHidden/>
              </w:rPr>
              <w:fldChar w:fldCharType="separate"/>
            </w:r>
            <w:r w:rsidR="00A66E20">
              <w:rPr>
                <w:webHidden/>
              </w:rPr>
              <w:t>6</w:t>
            </w:r>
            <w:r w:rsidR="005D1123">
              <w:rPr>
                <w:webHidden/>
              </w:rPr>
              <w:fldChar w:fldCharType="end"/>
            </w:r>
          </w:hyperlink>
        </w:p>
        <w:p w14:paraId="622A611D" w14:textId="47E00523" w:rsidR="005D1123" w:rsidRDefault="003620C5">
          <w:pPr>
            <w:pStyle w:val="TOC2"/>
            <w:rPr>
              <w:lang w:eastAsia="en-AU"/>
            </w:rPr>
          </w:pPr>
          <w:hyperlink w:anchor="_Toc137822109" w:history="1">
            <w:r w:rsidR="005D1123" w:rsidRPr="00D6537B">
              <w:rPr>
                <w:rStyle w:val="Hyperlink"/>
                <w:lang w:eastAsia="ja-JP"/>
              </w:rPr>
              <w:t xml:space="preserve">5.1 Section A - </w:t>
            </w:r>
            <w:r w:rsidR="005D1123" w:rsidRPr="00D6537B">
              <w:rPr>
                <w:rStyle w:val="Hyperlink"/>
              </w:rPr>
              <w:t>Entity details</w:t>
            </w:r>
            <w:r w:rsidR="005D1123">
              <w:rPr>
                <w:webHidden/>
              </w:rPr>
              <w:tab/>
            </w:r>
            <w:r w:rsidR="005D1123">
              <w:rPr>
                <w:webHidden/>
              </w:rPr>
              <w:fldChar w:fldCharType="begin"/>
            </w:r>
            <w:r w:rsidR="005D1123">
              <w:rPr>
                <w:webHidden/>
              </w:rPr>
              <w:instrText xml:space="preserve"> PAGEREF _Toc137822109 \h </w:instrText>
            </w:r>
            <w:r w:rsidR="005D1123">
              <w:rPr>
                <w:webHidden/>
              </w:rPr>
            </w:r>
            <w:r w:rsidR="005D1123">
              <w:rPr>
                <w:webHidden/>
              </w:rPr>
              <w:fldChar w:fldCharType="separate"/>
            </w:r>
            <w:r w:rsidR="00A66E20">
              <w:rPr>
                <w:webHidden/>
              </w:rPr>
              <w:t>7</w:t>
            </w:r>
            <w:r w:rsidR="005D1123">
              <w:rPr>
                <w:webHidden/>
              </w:rPr>
              <w:fldChar w:fldCharType="end"/>
            </w:r>
          </w:hyperlink>
        </w:p>
        <w:p w14:paraId="0EDC7F30" w14:textId="2B55DB3A" w:rsidR="005D1123" w:rsidRDefault="003620C5">
          <w:pPr>
            <w:pStyle w:val="TOC2"/>
            <w:rPr>
              <w:lang w:eastAsia="en-AU"/>
            </w:rPr>
          </w:pPr>
          <w:hyperlink w:anchor="_Toc137822110" w:history="1">
            <w:r w:rsidR="005D1123" w:rsidRPr="00D6537B">
              <w:rPr>
                <w:rStyle w:val="Hyperlink"/>
              </w:rPr>
              <w:t>5.2 Section B - Financial and Insurance details</w:t>
            </w:r>
            <w:r w:rsidR="005D1123">
              <w:rPr>
                <w:webHidden/>
              </w:rPr>
              <w:tab/>
            </w:r>
            <w:r w:rsidR="005D1123">
              <w:rPr>
                <w:webHidden/>
              </w:rPr>
              <w:fldChar w:fldCharType="begin"/>
            </w:r>
            <w:r w:rsidR="005D1123">
              <w:rPr>
                <w:webHidden/>
              </w:rPr>
              <w:instrText xml:space="preserve"> PAGEREF _Toc137822110 \h </w:instrText>
            </w:r>
            <w:r w:rsidR="005D1123">
              <w:rPr>
                <w:webHidden/>
              </w:rPr>
            </w:r>
            <w:r w:rsidR="005D1123">
              <w:rPr>
                <w:webHidden/>
              </w:rPr>
              <w:fldChar w:fldCharType="separate"/>
            </w:r>
            <w:r w:rsidR="00A66E20">
              <w:rPr>
                <w:webHidden/>
              </w:rPr>
              <w:t>7</w:t>
            </w:r>
            <w:r w:rsidR="005D1123">
              <w:rPr>
                <w:webHidden/>
              </w:rPr>
              <w:fldChar w:fldCharType="end"/>
            </w:r>
          </w:hyperlink>
        </w:p>
        <w:p w14:paraId="3C080C42" w14:textId="72E74DB1" w:rsidR="005D1123" w:rsidRDefault="003620C5">
          <w:pPr>
            <w:pStyle w:val="TOC2"/>
            <w:rPr>
              <w:lang w:eastAsia="en-AU"/>
            </w:rPr>
          </w:pPr>
          <w:hyperlink w:anchor="_Toc137822111" w:history="1">
            <w:r w:rsidR="005D1123" w:rsidRPr="00D6537B">
              <w:rPr>
                <w:rStyle w:val="Hyperlink"/>
              </w:rPr>
              <w:t>5.3 Section C - Key personnel</w:t>
            </w:r>
            <w:r w:rsidR="005D1123">
              <w:rPr>
                <w:webHidden/>
              </w:rPr>
              <w:tab/>
            </w:r>
            <w:r w:rsidR="005D1123">
              <w:rPr>
                <w:webHidden/>
              </w:rPr>
              <w:fldChar w:fldCharType="begin"/>
            </w:r>
            <w:r w:rsidR="005D1123">
              <w:rPr>
                <w:webHidden/>
              </w:rPr>
              <w:instrText xml:space="preserve"> PAGEREF _Toc137822111 \h </w:instrText>
            </w:r>
            <w:r w:rsidR="005D1123">
              <w:rPr>
                <w:webHidden/>
              </w:rPr>
            </w:r>
            <w:r w:rsidR="005D1123">
              <w:rPr>
                <w:webHidden/>
              </w:rPr>
              <w:fldChar w:fldCharType="separate"/>
            </w:r>
            <w:r w:rsidR="00A66E20">
              <w:rPr>
                <w:webHidden/>
              </w:rPr>
              <w:t>8</w:t>
            </w:r>
            <w:r w:rsidR="005D1123">
              <w:rPr>
                <w:webHidden/>
              </w:rPr>
              <w:fldChar w:fldCharType="end"/>
            </w:r>
          </w:hyperlink>
        </w:p>
        <w:p w14:paraId="1BCB262E" w14:textId="44B78AE7" w:rsidR="005D1123" w:rsidRDefault="003620C5">
          <w:pPr>
            <w:pStyle w:val="TOC2"/>
            <w:rPr>
              <w:lang w:eastAsia="en-AU"/>
            </w:rPr>
          </w:pPr>
          <w:hyperlink w:anchor="_Toc137822112" w:history="1">
            <w:r w:rsidR="005D1123" w:rsidRPr="00D6537B">
              <w:rPr>
                <w:rStyle w:val="Hyperlink"/>
              </w:rPr>
              <w:t>5.4 Section D - Applicant’s experience and completion rates</w:t>
            </w:r>
            <w:r w:rsidR="005D1123">
              <w:rPr>
                <w:webHidden/>
              </w:rPr>
              <w:tab/>
            </w:r>
            <w:r w:rsidR="005D1123">
              <w:rPr>
                <w:webHidden/>
              </w:rPr>
              <w:fldChar w:fldCharType="begin"/>
            </w:r>
            <w:r w:rsidR="005D1123">
              <w:rPr>
                <w:webHidden/>
              </w:rPr>
              <w:instrText xml:space="preserve"> PAGEREF _Toc137822112 \h </w:instrText>
            </w:r>
            <w:r w:rsidR="005D1123">
              <w:rPr>
                <w:webHidden/>
              </w:rPr>
            </w:r>
            <w:r w:rsidR="005D1123">
              <w:rPr>
                <w:webHidden/>
              </w:rPr>
              <w:fldChar w:fldCharType="separate"/>
            </w:r>
            <w:r w:rsidR="00A66E20">
              <w:rPr>
                <w:webHidden/>
              </w:rPr>
              <w:t>8</w:t>
            </w:r>
            <w:r w:rsidR="005D1123">
              <w:rPr>
                <w:webHidden/>
              </w:rPr>
              <w:fldChar w:fldCharType="end"/>
            </w:r>
          </w:hyperlink>
        </w:p>
        <w:p w14:paraId="5B848342" w14:textId="7376C8FB" w:rsidR="005D1123" w:rsidRDefault="003620C5">
          <w:pPr>
            <w:pStyle w:val="TOC2"/>
            <w:rPr>
              <w:lang w:eastAsia="en-AU"/>
            </w:rPr>
          </w:pPr>
          <w:hyperlink w:anchor="_Toc137822113" w:history="1">
            <w:r w:rsidR="005D1123" w:rsidRPr="00D6537B">
              <w:rPr>
                <w:rStyle w:val="Hyperlink"/>
              </w:rPr>
              <w:t>5.5 Section E - Proposed VSL courses</w:t>
            </w:r>
            <w:r w:rsidR="005D1123">
              <w:rPr>
                <w:webHidden/>
              </w:rPr>
              <w:tab/>
            </w:r>
            <w:r w:rsidR="005D1123">
              <w:rPr>
                <w:webHidden/>
              </w:rPr>
              <w:fldChar w:fldCharType="begin"/>
            </w:r>
            <w:r w:rsidR="005D1123">
              <w:rPr>
                <w:webHidden/>
              </w:rPr>
              <w:instrText xml:space="preserve"> PAGEREF _Toc137822113 \h </w:instrText>
            </w:r>
            <w:r w:rsidR="005D1123">
              <w:rPr>
                <w:webHidden/>
              </w:rPr>
            </w:r>
            <w:r w:rsidR="005D1123">
              <w:rPr>
                <w:webHidden/>
              </w:rPr>
              <w:fldChar w:fldCharType="separate"/>
            </w:r>
            <w:r w:rsidR="00A66E20">
              <w:rPr>
                <w:webHidden/>
              </w:rPr>
              <w:t>9</w:t>
            </w:r>
            <w:r w:rsidR="005D1123">
              <w:rPr>
                <w:webHidden/>
              </w:rPr>
              <w:fldChar w:fldCharType="end"/>
            </w:r>
          </w:hyperlink>
        </w:p>
        <w:p w14:paraId="05AC5EEF" w14:textId="0F30F5E3" w:rsidR="005D1123" w:rsidRDefault="003620C5">
          <w:pPr>
            <w:pStyle w:val="TOC2"/>
            <w:rPr>
              <w:lang w:eastAsia="en-AU"/>
            </w:rPr>
          </w:pPr>
          <w:hyperlink w:anchor="_Toc137822114" w:history="1">
            <w:r w:rsidR="005D1123" w:rsidRPr="00D6537B">
              <w:rPr>
                <w:rStyle w:val="Hyperlink"/>
              </w:rPr>
              <w:t>5.6 Section F - Provider suitability</w:t>
            </w:r>
            <w:r w:rsidR="005D1123">
              <w:rPr>
                <w:webHidden/>
              </w:rPr>
              <w:tab/>
            </w:r>
            <w:r w:rsidR="005D1123">
              <w:rPr>
                <w:webHidden/>
              </w:rPr>
              <w:fldChar w:fldCharType="begin"/>
            </w:r>
            <w:r w:rsidR="005D1123">
              <w:rPr>
                <w:webHidden/>
              </w:rPr>
              <w:instrText xml:space="preserve"> PAGEREF _Toc137822114 \h </w:instrText>
            </w:r>
            <w:r w:rsidR="005D1123">
              <w:rPr>
                <w:webHidden/>
              </w:rPr>
            </w:r>
            <w:r w:rsidR="005D1123">
              <w:rPr>
                <w:webHidden/>
              </w:rPr>
              <w:fldChar w:fldCharType="separate"/>
            </w:r>
            <w:r w:rsidR="00A66E20">
              <w:rPr>
                <w:webHidden/>
              </w:rPr>
              <w:t>9</w:t>
            </w:r>
            <w:r w:rsidR="005D1123">
              <w:rPr>
                <w:webHidden/>
              </w:rPr>
              <w:fldChar w:fldCharType="end"/>
            </w:r>
          </w:hyperlink>
        </w:p>
        <w:p w14:paraId="40C2B624" w14:textId="4AA444B1" w:rsidR="005D1123" w:rsidRDefault="003620C5">
          <w:pPr>
            <w:pStyle w:val="TOC2"/>
            <w:rPr>
              <w:lang w:eastAsia="en-AU"/>
            </w:rPr>
          </w:pPr>
          <w:hyperlink w:anchor="_Toc137822115" w:history="1">
            <w:r w:rsidR="005D1123" w:rsidRPr="00D6537B">
              <w:rPr>
                <w:rStyle w:val="Hyperlink"/>
              </w:rPr>
              <w:t>5.7 Fit and Proper Person Declaration (Key Personnel)</w:t>
            </w:r>
            <w:r w:rsidR="005D1123">
              <w:rPr>
                <w:webHidden/>
              </w:rPr>
              <w:tab/>
            </w:r>
            <w:r w:rsidR="005D1123">
              <w:rPr>
                <w:webHidden/>
              </w:rPr>
              <w:fldChar w:fldCharType="begin"/>
            </w:r>
            <w:r w:rsidR="005D1123">
              <w:rPr>
                <w:webHidden/>
              </w:rPr>
              <w:instrText xml:space="preserve"> PAGEREF _Toc137822115 \h </w:instrText>
            </w:r>
            <w:r w:rsidR="005D1123">
              <w:rPr>
                <w:webHidden/>
              </w:rPr>
            </w:r>
            <w:r w:rsidR="005D1123">
              <w:rPr>
                <w:webHidden/>
              </w:rPr>
              <w:fldChar w:fldCharType="separate"/>
            </w:r>
            <w:r w:rsidR="00A66E20">
              <w:rPr>
                <w:webHidden/>
              </w:rPr>
              <w:t>10</w:t>
            </w:r>
            <w:r w:rsidR="005D1123">
              <w:rPr>
                <w:webHidden/>
              </w:rPr>
              <w:fldChar w:fldCharType="end"/>
            </w:r>
          </w:hyperlink>
        </w:p>
        <w:p w14:paraId="08D24937" w14:textId="6F90C671" w:rsidR="005D1123" w:rsidRDefault="003620C5">
          <w:pPr>
            <w:pStyle w:val="TOC2"/>
            <w:rPr>
              <w:lang w:eastAsia="en-AU"/>
            </w:rPr>
          </w:pPr>
          <w:hyperlink w:anchor="_Toc137822116" w:history="1">
            <w:r w:rsidR="005D1123" w:rsidRPr="00D6537B">
              <w:rPr>
                <w:rStyle w:val="Hyperlink"/>
              </w:rPr>
              <w:t>5.8 Statutory Declaration (Applicant)</w:t>
            </w:r>
            <w:r w:rsidR="005D1123">
              <w:rPr>
                <w:webHidden/>
              </w:rPr>
              <w:tab/>
            </w:r>
            <w:r w:rsidR="005D1123">
              <w:rPr>
                <w:webHidden/>
              </w:rPr>
              <w:fldChar w:fldCharType="begin"/>
            </w:r>
            <w:r w:rsidR="005D1123">
              <w:rPr>
                <w:webHidden/>
              </w:rPr>
              <w:instrText xml:space="preserve"> PAGEREF _Toc137822116 \h </w:instrText>
            </w:r>
            <w:r w:rsidR="005D1123">
              <w:rPr>
                <w:webHidden/>
              </w:rPr>
            </w:r>
            <w:r w:rsidR="005D1123">
              <w:rPr>
                <w:webHidden/>
              </w:rPr>
              <w:fldChar w:fldCharType="separate"/>
            </w:r>
            <w:r w:rsidR="00A66E20">
              <w:rPr>
                <w:webHidden/>
              </w:rPr>
              <w:t>10</w:t>
            </w:r>
            <w:r w:rsidR="005D1123">
              <w:rPr>
                <w:webHidden/>
              </w:rPr>
              <w:fldChar w:fldCharType="end"/>
            </w:r>
          </w:hyperlink>
        </w:p>
        <w:p w14:paraId="064F770F" w14:textId="1BFEF04A" w:rsidR="005D1123" w:rsidRDefault="003620C5">
          <w:pPr>
            <w:pStyle w:val="TOC2"/>
            <w:rPr>
              <w:lang w:eastAsia="en-AU"/>
            </w:rPr>
          </w:pPr>
          <w:hyperlink w:anchor="_Toc137822117" w:history="1">
            <w:r w:rsidR="005D1123" w:rsidRPr="00D6537B">
              <w:rPr>
                <w:rStyle w:val="Hyperlink"/>
              </w:rPr>
              <w:t>5.9 Other matters</w:t>
            </w:r>
            <w:r w:rsidR="005D1123">
              <w:rPr>
                <w:webHidden/>
              </w:rPr>
              <w:tab/>
            </w:r>
            <w:r w:rsidR="005D1123">
              <w:rPr>
                <w:webHidden/>
              </w:rPr>
              <w:fldChar w:fldCharType="begin"/>
            </w:r>
            <w:r w:rsidR="005D1123">
              <w:rPr>
                <w:webHidden/>
              </w:rPr>
              <w:instrText xml:space="preserve"> PAGEREF _Toc137822117 \h </w:instrText>
            </w:r>
            <w:r w:rsidR="005D1123">
              <w:rPr>
                <w:webHidden/>
              </w:rPr>
            </w:r>
            <w:r w:rsidR="005D1123">
              <w:rPr>
                <w:webHidden/>
              </w:rPr>
              <w:fldChar w:fldCharType="separate"/>
            </w:r>
            <w:r w:rsidR="00A66E20">
              <w:rPr>
                <w:webHidden/>
              </w:rPr>
              <w:t>10</w:t>
            </w:r>
            <w:r w:rsidR="005D1123">
              <w:rPr>
                <w:webHidden/>
              </w:rPr>
              <w:fldChar w:fldCharType="end"/>
            </w:r>
          </w:hyperlink>
        </w:p>
        <w:p w14:paraId="31973724" w14:textId="4070E66D" w:rsidR="005D1123" w:rsidRDefault="003620C5">
          <w:pPr>
            <w:pStyle w:val="TOC1"/>
            <w:rPr>
              <w:lang w:eastAsia="en-AU"/>
            </w:rPr>
          </w:pPr>
          <w:hyperlink w:anchor="_Toc137822118" w:history="1">
            <w:r w:rsidR="005D1123" w:rsidRPr="00D6537B">
              <w:rPr>
                <w:rStyle w:val="Hyperlink"/>
              </w:rPr>
              <w:t>6.</w:t>
            </w:r>
            <w:r w:rsidR="005D1123">
              <w:rPr>
                <w:lang w:eastAsia="en-AU"/>
              </w:rPr>
              <w:tab/>
            </w:r>
            <w:r w:rsidR="005D1123" w:rsidRPr="00D6537B">
              <w:rPr>
                <w:rStyle w:val="Hyperlink"/>
              </w:rPr>
              <w:t>Submitting an application</w:t>
            </w:r>
            <w:r w:rsidR="005D1123">
              <w:rPr>
                <w:webHidden/>
              </w:rPr>
              <w:tab/>
            </w:r>
            <w:r w:rsidR="005D1123">
              <w:rPr>
                <w:webHidden/>
              </w:rPr>
              <w:fldChar w:fldCharType="begin"/>
            </w:r>
            <w:r w:rsidR="005D1123">
              <w:rPr>
                <w:webHidden/>
              </w:rPr>
              <w:instrText xml:space="preserve"> PAGEREF _Toc137822118 \h </w:instrText>
            </w:r>
            <w:r w:rsidR="005D1123">
              <w:rPr>
                <w:webHidden/>
              </w:rPr>
            </w:r>
            <w:r w:rsidR="005D1123">
              <w:rPr>
                <w:webHidden/>
              </w:rPr>
              <w:fldChar w:fldCharType="separate"/>
            </w:r>
            <w:r w:rsidR="00A66E20">
              <w:rPr>
                <w:webHidden/>
              </w:rPr>
              <w:t>11</w:t>
            </w:r>
            <w:r w:rsidR="005D1123">
              <w:rPr>
                <w:webHidden/>
              </w:rPr>
              <w:fldChar w:fldCharType="end"/>
            </w:r>
          </w:hyperlink>
        </w:p>
        <w:p w14:paraId="112B3EDE" w14:textId="5563AC06" w:rsidR="005D1123" w:rsidRDefault="003620C5">
          <w:pPr>
            <w:pStyle w:val="TOC2"/>
            <w:rPr>
              <w:lang w:eastAsia="en-AU"/>
            </w:rPr>
          </w:pPr>
          <w:hyperlink w:anchor="_Toc137822119" w:history="1">
            <w:r w:rsidR="005D1123" w:rsidRPr="00D6537B">
              <w:rPr>
                <w:rStyle w:val="Hyperlink"/>
              </w:rPr>
              <w:t>6.1 Documentary evidence</w:t>
            </w:r>
            <w:r w:rsidR="005D1123">
              <w:rPr>
                <w:webHidden/>
              </w:rPr>
              <w:tab/>
            </w:r>
            <w:r w:rsidR="005D1123">
              <w:rPr>
                <w:webHidden/>
              </w:rPr>
              <w:fldChar w:fldCharType="begin"/>
            </w:r>
            <w:r w:rsidR="005D1123">
              <w:rPr>
                <w:webHidden/>
              </w:rPr>
              <w:instrText xml:space="preserve"> PAGEREF _Toc137822119 \h </w:instrText>
            </w:r>
            <w:r w:rsidR="005D1123">
              <w:rPr>
                <w:webHidden/>
              </w:rPr>
            </w:r>
            <w:r w:rsidR="005D1123">
              <w:rPr>
                <w:webHidden/>
              </w:rPr>
              <w:fldChar w:fldCharType="separate"/>
            </w:r>
            <w:r w:rsidR="00A66E20">
              <w:rPr>
                <w:webHidden/>
              </w:rPr>
              <w:t>11</w:t>
            </w:r>
            <w:r w:rsidR="005D1123">
              <w:rPr>
                <w:webHidden/>
              </w:rPr>
              <w:fldChar w:fldCharType="end"/>
            </w:r>
          </w:hyperlink>
        </w:p>
        <w:p w14:paraId="43177582" w14:textId="6FDB7133" w:rsidR="005D1123" w:rsidRDefault="003620C5">
          <w:pPr>
            <w:pStyle w:val="TOC2"/>
            <w:rPr>
              <w:lang w:eastAsia="en-AU"/>
            </w:rPr>
          </w:pPr>
          <w:hyperlink w:anchor="_Toc137822120" w:history="1">
            <w:r w:rsidR="005D1123" w:rsidRPr="00D6537B">
              <w:rPr>
                <w:rStyle w:val="Hyperlink"/>
              </w:rPr>
              <w:t>6.2 Word and document limits</w:t>
            </w:r>
            <w:r w:rsidR="005D1123">
              <w:rPr>
                <w:webHidden/>
              </w:rPr>
              <w:tab/>
            </w:r>
            <w:r w:rsidR="005D1123">
              <w:rPr>
                <w:webHidden/>
              </w:rPr>
              <w:fldChar w:fldCharType="begin"/>
            </w:r>
            <w:r w:rsidR="005D1123">
              <w:rPr>
                <w:webHidden/>
              </w:rPr>
              <w:instrText xml:space="preserve"> PAGEREF _Toc137822120 \h </w:instrText>
            </w:r>
            <w:r w:rsidR="005D1123">
              <w:rPr>
                <w:webHidden/>
              </w:rPr>
            </w:r>
            <w:r w:rsidR="005D1123">
              <w:rPr>
                <w:webHidden/>
              </w:rPr>
              <w:fldChar w:fldCharType="separate"/>
            </w:r>
            <w:r w:rsidR="00A66E20">
              <w:rPr>
                <w:webHidden/>
              </w:rPr>
              <w:t>11</w:t>
            </w:r>
            <w:r w:rsidR="005D1123">
              <w:rPr>
                <w:webHidden/>
              </w:rPr>
              <w:fldChar w:fldCharType="end"/>
            </w:r>
          </w:hyperlink>
        </w:p>
        <w:p w14:paraId="7603D22B" w14:textId="257CF2E8" w:rsidR="005D1123" w:rsidRDefault="003620C5">
          <w:pPr>
            <w:pStyle w:val="TOC2"/>
            <w:rPr>
              <w:lang w:eastAsia="en-AU"/>
            </w:rPr>
          </w:pPr>
          <w:hyperlink w:anchor="_Toc137822121" w:history="1">
            <w:r w:rsidR="005D1123" w:rsidRPr="00D6537B">
              <w:rPr>
                <w:rStyle w:val="Hyperlink"/>
              </w:rPr>
              <w:t>6.3 Applications must be uploaded to the HITS portal</w:t>
            </w:r>
            <w:r w:rsidR="005D1123">
              <w:rPr>
                <w:webHidden/>
              </w:rPr>
              <w:tab/>
            </w:r>
            <w:r w:rsidR="005D1123">
              <w:rPr>
                <w:webHidden/>
              </w:rPr>
              <w:fldChar w:fldCharType="begin"/>
            </w:r>
            <w:r w:rsidR="005D1123">
              <w:rPr>
                <w:webHidden/>
              </w:rPr>
              <w:instrText xml:space="preserve"> PAGEREF _Toc137822121 \h </w:instrText>
            </w:r>
            <w:r w:rsidR="005D1123">
              <w:rPr>
                <w:webHidden/>
              </w:rPr>
            </w:r>
            <w:r w:rsidR="005D1123">
              <w:rPr>
                <w:webHidden/>
              </w:rPr>
              <w:fldChar w:fldCharType="separate"/>
            </w:r>
            <w:r w:rsidR="00A66E20">
              <w:rPr>
                <w:webHidden/>
              </w:rPr>
              <w:t>11</w:t>
            </w:r>
            <w:r w:rsidR="005D1123">
              <w:rPr>
                <w:webHidden/>
              </w:rPr>
              <w:fldChar w:fldCharType="end"/>
            </w:r>
          </w:hyperlink>
        </w:p>
        <w:p w14:paraId="0BA2A293" w14:textId="4881BFD7" w:rsidR="005D1123" w:rsidRDefault="003620C5">
          <w:pPr>
            <w:pStyle w:val="TOC2"/>
            <w:rPr>
              <w:lang w:eastAsia="en-AU"/>
            </w:rPr>
          </w:pPr>
          <w:hyperlink w:anchor="_Toc137822122" w:history="1">
            <w:r w:rsidR="005D1123" w:rsidRPr="00D6537B">
              <w:rPr>
                <w:rStyle w:val="Hyperlink"/>
              </w:rPr>
              <w:t>6.4 Deadline for applications</w:t>
            </w:r>
            <w:r w:rsidR="005D1123">
              <w:rPr>
                <w:webHidden/>
              </w:rPr>
              <w:tab/>
            </w:r>
            <w:r w:rsidR="005D1123">
              <w:rPr>
                <w:webHidden/>
              </w:rPr>
              <w:fldChar w:fldCharType="begin"/>
            </w:r>
            <w:r w:rsidR="005D1123">
              <w:rPr>
                <w:webHidden/>
              </w:rPr>
              <w:instrText xml:space="preserve"> PAGEREF _Toc137822122 \h </w:instrText>
            </w:r>
            <w:r w:rsidR="005D1123">
              <w:rPr>
                <w:webHidden/>
              </w:rPr>
            </w:r>
            <w:r w:rsidR="005D1123">
              <w:rPr>
                <w:webHidden/>
              </w:rPr>
              <w:fldChar w:fldCharType="separate"/>
            </w:r>
            <w:r w:rsidR="00A66E20">
              <w:rPr>
                <w:webHidden/>
              </w:rPr>
              <w:t>11</w:t>
            </w:r>
            <w:r w:rsidR="005D1123">
              <w:rPr>
                <w:webHidden/>
              </w:rPr>
              <w:fldChar w:fldCharType="end"/>
            </w:r>
          </w:hyperlink>
        </w:p>
        <w:p w14:paraId="7943AB0E" w14:textId="6279EAC9" w:rsidR="005D1123" w:rsidRDefault="003620C5">
          <w:pPr>
            <w:pStyle w:val="TOC2"/>
            <w:rPr>
              <w:lang w:eastAsia="en-AU"/>
            </w:rPr>
          </w:pPr>
          <w:hyperlink w:anchor="_Toc137822123" w:history="1">
            <w:r w:rsidR="005D1123" w:rsidRPr="00D6537B">
              <w:rPr>
                <w:rStyle w:val="Hyperlink"/>
              </w:rPr>
              <w:t>6.5 Authorised contact person</w:t>
            </w:r>
            <w:r w:rsidR="005D1123">
              <w:rPr>
                <w:webHidden/>
              </w:rPr>
              <w:tab/>
            </w:r>
            <w:r w:rsidR="005D1123">
              <w:rPr>
                <w:webHidden/>
              </w:rPr>
              <w:fldChar w:fldCharType="begin"/>
            </w:r>
            <w:r w:rsidR="005D1123">
              <w:rPr>
                <w:webHidden/>
              </w:rPr>
              <w:instrText xml:space="preserve"> PAGEREF _Toc137822123 \h </w:instrText>
            </w:r>
            <w:r w:rsidR="005D1123">
              <w:rPr>
                <w:webHidden/>
              </w:rPr>
            </w:r>
            <w:r w:rsidR="005D1123">
              <w:rPr>
                <w:webHidden/>
              </w:rPr>
              <w:fldChar w:fldCharType="separate"/>
            </w:r>
            <w:r w:rsidR="00A66E20">
              <w:rPr>
                <w:webHidden/>
              </w:rPr>
              <w:t>11</w:t>
            </w:r>
            <w:r w:rsidR="005D1123">
              <w:rPr>
                <w:webHidden/>
              </w:rPr>
              <w:fldChar w:fldCharType="end"/>
            </w:r>
          </w:hyperlink>
        </w:p>
        <w:p w14:paraId="34062721" w14:textId="45A9E95C" w:rsidR="005D1123" w:rsidRDefault="003620C5">
          <w:pPr>
            <w:pStyle w:val="TOC1"/>
            <w:rPr>
              <w:lang w:eastAsia="en-AU"/>
            </w:rPr>
          </w:pPr>
          <w:hyperlink w:anchor="_Toc137822124" w:history="1">
            <w:r w:rsidR="005D1123" w:rsidRPr="00D6537B">
              <w:rPr>
                <w:rStyle w:val="Hyperlink"/>
              </w:rPr>
              <w:t>7.</w:t>
            </w:r>
            <w:r w:rsidR="005D1123">
              <w:rPr>
                <w:lang w:eastAsia="en-AU"/>
              </w:rPr>
              <w:tab/>
            </w:r>
            <w:r w:rsidR="005D1123" w:rsidRPr="00D6537B">
              <w:rPr>
                <w:rStyle w:val="Hyperlink"/>
              </w:rPr>
              <w:t>Assessment of applications</w:t>
            </w:r>
            <w:r w:rsidR="005D1123">
              <w:rPr>
                <w:webHidden/>
              </w:rPr>
              <w:tab/>
            </w:r>
            <w:r w:rsidR="005D1123">
              <w:rPr>
                <w:webHidden/>
              </w:rPr>
              <w:fldChar w:fldCharType="begin"/>
            </w:r>
            <w:r w:rsidR="005D1123">
              <w:rPr>
                <w:webHidden/>
              </w:rPr>
              <w:instrText xml:space="preserve"> PAGEREF _Toc137822124 \h </w:instrText>
            </w:r>
            <w:r w:rsidR="005D1123">
              <w:rPr>
                <w:webHidden/>
              </w:rPr>
            </w:r>
            <w:r w:rsidR="005D1123">
              <w:rPr>
                <w:webHidden/>
              </w:rPr>
              <w:fldChar w:fldCharType="separate"/>
            </w:r>
            <w:r w:rsidR="00A66E20">
              <w:rPr>
                <w:webHidden/>
              </w:rPr>
              <w:t>12</w:t>
            </w:r>
            <w:r w:rsidR="005D1123">
              <w:rPr>
                <w:webHidden/>
              </w:rPr>
              <w:fldChar w:fldCharType="end"/>
            </w:r>
          </w:hyperlink>
        </w:p>
        <w:p w14:paraId="6B17FE51" w14:textId="617D0E5B" w:rsidR="005D1123" w:rsidRDefault="003620C5">
          <w:pPr>
            <w:pStyle w:val="TOC2"/>
            <w:rPr>
              <w:lang w:eastAsia="en-AU"/>
            </w:rPr>
          </w:pPr>
          <w:hyperlink w:anchor="_Toc137822125" w:history="1">
            <w:r w:rsidR="005D1123" w:rsidRPr="00D6537B">
              <w:rPr>
                <w:rStyle w:val="Hyperlink"/>
              </w:rPr>
              <w:t>7.1 Assessment</w:t>
            </w:r>
            <w:r w:rsidR="005D1123">
              <w:rPr>
                <w:webHidden/>
              </w:rPr>
              <w:tab/>
            </w:r>
            <w:r w:rsidR="005D1123">
              <w:rPr>
                <w:webHidden/>
              </w:rPr>
              <w:fldChar w:fldCharType="begin"/>
            </w:r>
            <w:r w:rsidR="005D1123">
              <w:rPr>
                <w:webHidden/>
              </w:rPr>
              <w:instrText xml:space="preserve"> PAGEREF _Toc137822125 \h </w:instrText>
            </w:r>
            <w:r w:rsidR="005D1123">
              <w:rPr>
                <w:webHidden/>
              </w:rPr>
            </w:r>
            <w:r w:rsidR="005D1123">
              <w:rPr>
                <w:webHidden/>
              </w:rPr>
              <w:fldChar w:fldCharType="separate"/>
            </w:r>
            <w:r w:rsidR="00A66E20">
              <w:rPr>
                <w:webHidden/>
              </w:rPr>
              <w:t>12</w:t>
            </w:r>
            <w:r w:rsidR="005D1123">
              <w:rPr>
                <w:webHidden/>
              </w:rPr>
              <w:fldChar w:fldCharType="end"/>
            </w:r>
          </w:hyperlink>
        </w:p>
        <w:p w14:paraId="128467C2" w14:textId="3614ECB0" w:rsidR="005D1123" w:rsidRDefault="003620C5">
          <w:pPr>
            <w:pStyle w:val="TOC2"/>
            <w:rPr>
              <w:lang w:eastAsia="en-AU"/>
            </w:rPr>
          </w:pPr>
          <w:hyperlink w:anchor="_Toc137822126" w:history="1">
            <w:r w:rsidR="005D1123" w:rsidRPr="00D6537B">
              <w:rPr>
                <w:rStyle w:val="Hyperlink"/>
              </w:rPr>
              <w:t>7.2 Conditions of approval</w:t>
            </w:r>
            <w:r w:rsidR="005D1123">
              <w:rPr>
                <w:webHidden/>
              </w:rPr>
              <w:tab/>
            </w:r>
            <w:r w:rsidR="005D1123">
              <w:rPr>
                <w:webHidden/>
              </w:rPr>
              <w:fldChar w:fldCharType="begin"/>
            </w:r>
            <w:r w:rsidR="005D1123">
              <w:rPr>
                <w:webHidden/>
              </w:rPr>
              <w:instrText xml:space="preserve"> PAGEREF _Toc137822126 \h </w:instrText>
            </w:r>
            <w:r w:rsidR="005D1123">
              <w:rPr>
                <w:webHidden/>
              </w:rPr>
            </w:r>
            <w:r w:rsidR="005D1123">
              <w:rPr>
                <w:webHidden/>
              </w:rPr>
              <w:fldChar w:fldCharType="separate"/>
            </w:r>
            <w:r w:rsidR="00A66E20">
              <w:rPr>
                <w:webHidden/>
              </w:rPr>
              <w:t>12</w:t>
            </w:r>
            <w:r w:rsidR="005D1123">
              <w:rPr>
                <w:webHidden/>
              </w:rPr>
              <w:fldChar w:fldCharType="end"/>
            </w:r>
          </w:hyperlink>
        </w:p>
        <w:p w14:paraId="7C8D3A8A" w14:textId="47672684" w:rsidR="005D1123" w:rsidRDefault="003620C5">
          <w:pPr>
            <w:pStyle w:val="TOC1"/>
            <w:rPr>
              <w:lang w:eastAsia="en-AU"/>
            </w:rPr>
          </w:pPr>
          <w:hyperlink w:anchor="_Toc137822127" w:history="1">
            <w:r w:rsidR="005D1123" w:rsidRPr="00D6537B">
              <w:rPr>
                <w:rStyle w:val="Hyperlink"/>
              </w:rPr>
              <w:t>8.</w:t>
            </w:r>
            <w:r w:rsidR="005D1123">
              <w:rPr>
                <w:lang w:eastAsia="en-AU"/>
              </w:rPr>
              <w:tab/>
            </w:r>
            <w:r w:rsidR="005D1123" w:rsidRPr="00D6537B">
              <w:rPr>
                <w:rStyle w:val="Hyperlink"/>
              </w:rPr>
              <w:t>External dispute resolution scheme and tuition Assurance</w:t>
            </w:r>
            <w:r w:rsidR="005D1123">
              <w:rPr>
                <w:webHidden/>
              </w:rPr>
              <w:tab/>
            </w:r>
            <w:r w:rsidR="005D1123">
              <w:rPr>
                <w:webHidden/>
              </w:rPr>
              <w:fldChar w:fldCharType="begin"/>
            </w:r>
            <w:r w:rsidR="005D1123">
              <w:rPr>
                <w:webHidden/>
              </w:rPr>
              <w:instrText xml:space="preserve"> PAGEREF _Toc137822127 \h </w:instrText>
            </w:r>
            <w:r w:rsidR="005D1123">
              <w:rPr>
                <w:webHidden/>
              </w:rPr>
            </w:r>
            <w:r w:rsidR="005D1123">
              <w:rPr>
                <w:webHidden/>
              </w:rPr>
              <w:fldChar w:fldCharType="separate"/>
            </w:r>
            <w:r w:rsidR="00A66E20">
              <w:rPr>
                <w:webHidden/>
              </w:rPr>
              <w:t>12</w:t>
            </w:r>
            <w:r w:rsidR="005D1123">
              <w:rPr>
                <w:webHidden/>
              </w:rPr>
              <w:fldChar w:fldCharType="end"/>
            </w:r>
          </w:hyperlink>
        </w:p>
        <w:p w14:paraId="510BC1C2" w14:textId="608EBE0D" w:rsidR="005D1123" w:rsidRDefault="003620C5">
          <w:pPr>
            <w:pStyle w:val="TOC2"/>
            <w:rPr>
              <w:lang w:eastAsia="en-AU"/>
            </w:rPr>
          </w:pPr>
          <w:hyperlink w:anchor="_Toc137822128" w:history="1">
            <w:r w:rsidR="005D1123" w:rsidRPr="00D6537B">
              <w:rPr>
                <w:rStyle w:val="Hyperlink"/>
              </w:rPr>
              <w:t>8.1 Approved external dispute resolution scheme</w:t>
            </w:r>
            <w:r w:rsidR="005D1123">
              <w:rPr>
                <w:webHidden/>
              </w:rPr>
              <w:tab/>
            </w:r>
            <w:r w:rsidR="005D1123">
              <w:rPr>
                <w:webHidden/>
              </w:rPr>
              <w:fldChar w:fldCharType="begin"/>
            </w:r>
            <w:r w:rsidR="005D1123">
              <w:rPr>
                <w:webHidden/>
              </w:rPr>
              <w:instrText xml:space="preserve"> PAGEREF _Toc137822128 \h </w:instrText>
            </w:r>
            <w:r w:rsidR="005D1123">
              <w:rPr>
                <w:webHidden/>
              </w:rPr>
            </w:r>
            <w:r w:rsidR="005D1123">
              <w:rPr>
                <w:webHidden/>
              </w:rPr>
              <w:fldChar w:fldCharType="separate"/>
            </w:r>
            <w:r w:rsidR="00A66E20">
              <w:rPr>
                <w:webHidden/>
              </w:rPr>
              <w:t>12</w:t>
            </w:r>
            <w:r w:rsidR="005D1123">
              <w:rPr>
                <w:webHidden/>
              </w:rPr>
              <w:fldChar w:fldCharType="end"/>
            </w:r>
          </w:hyperlink>
        </w:p>
        <w:p w14:paraId="4B15129B" w14:textId="1A5C7F5C" w:rsidR="005D1123" w:rsidRDefault="003620C5">
          <w:pPr>
            <w:pStyle w:val="TOC2"/>
            <w:rPr>
              <w:lang w:eastAsia="en-AU"/>
            </w:rPr>
          </w:pPr>
          <w:hyperlink w:anchor="_Toc137822129" w:history="1">
            <w:r w:rsidR="005D1123" w:rsidRPr="00D6537B">
              <w:rPr>
                <w:rStyle w:val="Hyperlink"/>
              </w:rPr>
              <w:t>8.2 Tuition assurance</w:t>
            </w:r>
            <w:r w:rsidR="005D1123">
              <w:rPr>
                <w:webHidden/>
              </w:rPr>
              <w:tab/>
            </w:r>
            <w:r w:rsidR="005D1123">
              <w:rPr>
                <w:webHidden/>
              </w:rPr>
              <w:fldChar w:fldCharType="begin"/>
            </w:r>
            <w:r w:rsidR="005D1123">
              <w:rPr>
                <w:webHidden/>
              </w:rPr>
              <w:instrText xml:space="preserve"> PAGEREF _Toc137822129 \h </w:instrText>
            </w:r>
            <w:r w:rsidR="005D1123">
              <w:rPr>
                <w:webHidden/>
              </w:rPr>
            </w:r>
            <w:r w:rsidR="005D1123">
              <w:rPr>
                <w:webHidden/>
              </w:rPr>
              <w:fldChar w:fldCharType="separate"/>
            </w:r>
            <w:r w:rsidR="00A66E20">
              <w:rPr>
                <w:webHidden/>
              </w:rPr>
              <w:t>12</w:t>
            </w:r>
            <w:r w:rsidR="005D1123">
              <w:rPr>
                <w:webHidden/>
              </w:rPr>
              <w:fldChar w:fldCharType="end"/>
            </w:r>
          </w:hyperlink>
        </w:p>
        <w:p w14:paraId="0277AA11" w14:textId="2308A4A8" w:rsidR="005D1123" w:rsidRDefault="003620C5">
          <w:pPr>
            <w:pStyle w:val="TOC1"/>
            <w:rPr>
              <w:lang w:eastAsia="en-AU"/>
            </w:rPr>
          </w:pPr>
          <w:hyperlink w:anchor="_Toc137822130" w:history="1">
            <w:r w:rsidR="005D1123" w:rsidRPr="00D6537B">
              <w:rPr>
                <w:rStyle w:val="Hyperlink"/>
              </w:rPr>
              <w:t>Appendix A: eSAM and HITS information for applicants</w:t>
            </w:r>
            <w:r w:rsidR="005D1123">
              <w:rPr>
                <w:webHidden/>
              </w:rPr>
              <w:tab/>
            </w:r>
            <w:r w:rsidR="005D1123">
              <w:rPr>
                <w:webHidden/>
              </w:rPr>
              <w:fldChar w:fldCharType="begin"/>
            </w:r>
            <w:r w:rsidR="005D1123">
              <w:rPr>
                <w:webHidden/>
              </w:rPr>
              <w:instrText xml:space="preserve"> PAGEREF _Toc137822130 \h </w:instrText>
            </w:r>
            <w:r w:rsidR="005D1123">
              <w:rPr>
                <w:webHidden/>
              </w:rPr>
            </w:r>
            <w:r w:rsidR="005D1123">
              <w:rPr>
                <w:webHidden/>
              </w:rPr>
              <w:fldChar w:fldCharType="separate"/>
            </w:r>
            <w:r w:rsidR="00A66E20">
              <w:rPr>
                <w:webHidden/>
              </w:rPr>
              <w:t>14</w:t>
            </w:r>
            <w:r w:rsidR="005D1123">
              <w:rPr>
                <w:webHidden/>
              </w:rPr>
              <w:fldChar w:fldCharType="end"/>
            </w:r>
          </w:hyperlink>
        </w:p>
        <w:p w14:paraId="71AB8CBA" w14:textId="322C8D94" w:rsidR="001C332B" w:rsidRDefault="007562F1" w:rsidP="001C332B">
          <w:pPr>
            <w:rPr>
              <w:noProof/>
            </w:rPr>
          </w:pPr>
          <w:r>
            <w:rPr>
              <w:b/>
              <w:bCs/>
              <w:noProof/>
            </w:rPr>
            <w:fldChar w:fldCharType="end"/>
          </w:r>
        </w:p>
      </w:sdtContent>
    </w:sdt>
    <w:bookmarkStart w:id="0" w:name="_Toc41983460" w:displacedByCustomXml="prev"/>
    <w:p w14:paraId="5B7FA6A5" w14:textId="08186D6C" w:rsidR="00A01ACC" w:rsidRPr="00EB483F" w:rsidRDefault="00A01ACC" w:rsidP="00EB483F">
      <w:pPr>
        <w:pStyle w:val="Heading1"/>
      </w:pPr>
      <w:bookmarkStart w:id="1" w:name="_1.1_Key_features"/>
      <w:bookmarkStart w:id="2" w:name="_Toc137822094"/>
      <w:bookmarkEnd w:id="1"/>
      <w:bookmarkEnd w:id="0"/>
      <w:r w:rsidRPr="00EB483F">
        <w:lastRenderedPageBreak/>
        <w:t>Introduction</w:t>
      </w:r>
      <w:bookmarkEnd w:id="2"/>
    </w:p>
    <w:p w14:paraId="53E438CA" w14:textId="12C6D97C" w:rsidR="00EB4DDC" w:rsidRDefault="00EB4DDC" w:rsidP="00EB4DDC">
      <w:pPr>
        <w:pStyle w:val="Normal-aftertable"/>
      </w:pPr>
      <w:r>
        <w:t xml:space="preserve">Vocational education and training (VET) </w:t>
      </w:r>
      <w:proofErr w:type="gramStart"/>
      <w:r>
        <w:t>is</w:t>
      </w:r>
      <w:proofErr w:type="gramEnd"/>
      <w:r>
        <w:t xml:space="preserve"> central to Australia’s economic growth, business opportunities and employment outcomes for students. Income contingent loans support Australians to access higher level VET qualifications.</w:t>
      </w:r>
    </w:p>
    <w:p w14:paraId="7DDD6EA5" w14:textId="6C7CDF6F" w:rsidR="00C53342" w:rsidRDefault="00C53342" w:rsidP="00A96C42">
      <w:pPr>
        <w:pStyle w:val="Normal-aftertable"/>
      </w:pPr>
      <w:r w:rsidRPr="00C53342">
        <w:t>The V</w:t>
      </w:r>
      <w:r w:rsidR="002B57B6">
        <w:t xml:space="preserve">ET </w:t>
      </w:r>
      <w:r w:rsidRPr="00C53342">
        <w:t>S</w:t>
      </w:r>
      <w:r w:rsidR="002B57B6">
        <w:t xml:space="preserve">tudent </w:t>
      </w:r>
      <w:r w:rsidRPr="00C53342">
        <w:t>L</w:t>
      </w:r>
      <w:r w:rsidR="002B57B6">
        <w:t>oan</w:t>
      </w:r>
      <w:r w:rsidR="00CC41CE">
        <w:t>s</w:t>
      </w:r>
      <w:r w:rsidRPr="00C53342">
        <w:t xml:space="preserve"> </w:t>
      </w:r>
      <w:r w:rsidR="00AA3CF9">
        <w:t xml:space="preserve">(VSL) </w:t>
      </w:r>
      <w:r w:rsidRPr="00C53342">
        <w:t xml:space="preserve">program </w:t>
      </w:r>
      <w:r w:rsidR="00C574E5" w:rsidRPr="00C574E5">
        <w:t>assists eligible students pay tuition fees for approved higher-level (diploma and above) vocational education and training (VET) courses, when studying at VET Student Loans</w:t>
      </w:r>
      <w:r w:rsidR="00C574E5">
        <w:t xml:space="preserve"> (VSL)</w:t>
      </w:r>
      <w:r w:rsidR="00C574E5" w:rsidRPr="00C574E5">
        <w:t xml:space="preserve"> approved course providers.</w:t>
      </w:r>
    </w:p>
    <w:p w14:paraId="673BBB18" w14:textId="54F7598B" w:rsidR="00981E63" w:rsidRPr="00981E63" w:rsidRDefault="00981E63" w:rsidP="00A96C42">
      <w:pPr>
        <w:pStyle w:val="Normal-aftertable"/>
      </w:pPr>
      <w:r w:rsidRPr="00981E63">
        <w:t xml:space="preserve">More information about the VSL program is also available from </w:t>
      </w:r>
      <w:r w:rsidRPr="002477F8">
        <w:t xml:space="preserve">the </w:t>
      </w:r>
      <w:hyperlink r:id="rId12" w:history="1">
        <w:r w:rsidR="00BF2DB1" w:rsidRPr="002477F8">
          <w:rPr>
            <w:rStyle w:val="Hyperlink"/>
          </w:rPr>
          <w:t>VET Student Loans</w:t>
        </w:r>
      </w:hyperlink>
      <w:r w:rsidR="00BF2DB1" w:rsidRPr="002477F8">
        <w:t xml:space="preserve"> </w:t>
      </w:r>
      <w:r w:rsidRPr="002477F8">
        <w:t>web</w:t>
      </w:r>
      <w:r w:rsidR="00BF2DB1" w:rsidRPr="002477F8">
        <w:t>page</w:t>
      </w:r>
      <w:r w:rsidRPr="002477F8">
        <w:t>.</w:t>
      </w:r>
      <w:r w:rsidRPr="00981E63">
        <w:t xml:space="preserve"> </w:t>
      </w:r>
    </w:p>
    <w:p w14:paraId="09DE5F0A" w14:textId="6BDF78BD" w:rsidR="009D671E" w:rsidRPr="001C1A0F" w:rsidRDefault="001C1A0F" w:rsidP="00B27903">
      <w:pPr>
        <w:pStyle w:val="Heading2"/>
      </w:pPr>
      <w:bookmarkStart w:id="3" w:name="_Toc69824693"/>
      <w:bookmarkStart w:id="4" w:name="_Toc69897325"/>
      <w:bookmarkStart w:id="5" w:name="_Toc69901345"/>
      <w:bookmarkStart w:id="6" w:name="_Toc69901714"/>
      <w:bookmarkStart w:id="7" w:name="_Toc69902083"/>
      <w:bookmarkStart w:id="8" w:name="_Toc69824694"/>
      <w:bookmarkStart w:id="9" w:name="_Toc69897326"/>
      <w:bookmarkStart w:id="10" w:name="_Toc69901346"/>
      <w:bookmarkStart w:id="11" w:name="_Toc69901715"/>
      <w:bookmarkStart w:id="12" w:name="_Toc69902084"/>
      <w:bookmarkStart w:id="13" w:name="_Toc137822095"/>
      <w:bookmarkEnd w:id="3"/>
      <w:bookmarkEnd w:id="4"/>
      <w:bookmarkEnd w:id="5"/>
      <w:bookmarkEnd w:id="6"/>
      <w:bookmarkEnd w:id="7"/>
      <w:bookmarkEnd w:id="8"/>
      <w:bookmarkEnd w:id="9"/>
      <w:bookmarkEnd w:id="10"/>
      <w:bookmarkEnd w:id="11"/>
      <w:bookmarkEnd w:id="12"/>
      <w:r w:rsidRPr="001C1A0F">
        <w:t xml:space="preserve">1.1 </w:t>
      </w:r>
      <w:r w:rsidR="009D671E" w:rsidRPr="001C1A0F">
        <w:t>Applica</w:t>
      </w:r>
      <w:r w:rsidR="0021355A" w:rsidRPr="001C1A0F">
        <w:t>nt</w:t>
      </w:r>
      <w:r w:rsidR="009D671E" w:rsidRPr="001C1A0F">
        <w:t xml:space="preserve"> </w:t>
      </w:r>
      <w:r w:rsidR="00F86A9A" w:rsidRPr="001C1A0F">
        <w:t>Guide</w:t>
      </w:r>
      <w:bookmarkEnd w:id="13"/>
      <w:r w:rsidR="009D671E" w:rsidRPr="001C1A0F" w:rsidDel="00D05E36">
        <w:t xml:space="preserve"> </w:t>
      </w:r>
    </w:p>
    <w:p w14:paraId="32F0A600" w14:textId="49E40A3F" w:rsidR="009D671E" w:rsidRDefault="001A2A93" w:rsidP="00A96C42">
      <w:pPr>
        <w:pStyle w:val="Normal-aftertable"/>
      </w:pPr>
      <w:r>
        <w:t>Th</w:t>
      </w:r>
      <w:r w:rsidR="00EB4DDC">
        <w:t>is</w:t>
      </w:r>
      <w:r>
        <w:t xml:space="preserve"> Applica</w:t>
      </w:r>
      <w:r w:rsidR="0021355A">
        <w:t>nt</w:t>
      </w:r>
      <w:r>
        <w:t xml:space="preserve"> Guide</w:t>
      </w:r>
      <w:r w:rsidR="00F86A9A">
        <w:t xml:space="preserve"> (the </w:t>
      </w:r>
      <w:r w:rsidR="00FC52AF">
        <w:t>g</w:t>
      </w:r>
      <w:r w:rsidR="00F86A9A">
        <w:t xml:space="preserve">uide) </w:t>
      </w:r>
      <w:r w:rsidRPr="00C53342">
        <w:t>sets out the process</w:t>
      </w:r>
      <w:r w:rsidR="00EB4DDC">
        <w:t xml:space="preserve"> (and information required)</w:t>
      </w:r>
      <w:r w:rsidRPr="00C53342">
        <w:t xml:space="preserve"> for applying to be</w:t>
      </w:r>
      <w:r>
        <w:t>come</w:t>
      </w:r>
      <w:r w:rsidRPr="00C53342">
        <w:t xml:space="preserve"> </w:t>
      </w:r>
      <w:r>
        <w:t>a VSL</w:t>
      </w:r>
      <w:r w:rsidR="001E2BD2">
        <w:t xml:space="preserve"> approved course</w:t>
      </w:r>
      <w:r>
        <w:t xml:space="preserve"> </w:t>
      </w:r>
      <w:r w:rsidRPr="00C53342">
        <w:t>provider</w:t>
      </w:r>
      <w:r w:rsidR="00EE393D">
        <w:t>, and other relevant information.</w:t>
      </w:r>
      <w:r w:rsidR="009D671E" w:rsidRPr="009D671E">
        <w:t xml:space="preserve"> </w:t>
      </w:r>
      <w:r w:rsidR="00225E58">
        <w:t>The guide</w:t>
      </w:r>
      <w:r w:rsidR="009D671E" w:rsidRPr="009D671E">
        <w:t xml:space="preserve"> </w:t>
      </w:r>
      <w:r w:rsidR="00981E63">
        <w:t xml:space="preserve">should be used </w:t>
      </w:r>
      <w:r w:rsidR="00EB4DDC">
        <w:t>together</w:t>
      </w:r>
      <w:r w:rsidR="00981E63">
        <w:t xml:space="preserve"> with the</w:t>
      </w:r>
      <w:r w:rsidR="00EB4DDC">
        <w:t xml:space="preserve"> form</w:t>
      </w:r>
      <w:r w:rsidR="00F34EC3">
        <w:t xml:space="preserve"> ti</w:t>
      </w:r>
      <w:r w:rsidR="00453750">
        <w:t>tled</w:t>
      </w:r>
      <w:r w:rsidR="00981E63">
        <w:t xml:space="preserve"> </w:t>
      </w:r>
      <w:r w:rsidR="001E2BD2">
        <w:t>‘</w:t>
      </w:r>
      <w:r w:rsidR="00481074" w:rsidRPr="001E2BD2">
        <w:t>Application to become an approved course provider</w:t>
      </w:r>
      <w:r w:rsidR="00794341" w:rsidRPr="001E2BD2">
        <w:t xml:space="preserve"> under the VET Student Loans Act 2016</w:t>
      </w:r>
      <w:r w:rsidR="00EB4DDC">
        <w:t>’</w:t>
      </w:r>
      <w:r w:rsidR="00481074" w:rsidRPr="001E2BD2">
        <w:t xml:space="preserve"> </w:t>
      </w:r>
      <w:r w:rsidR="001E2BD2">
        <w:t>(</w:t>
      </w:r>
      <w:r w:rsidR="00363C27">
        <w:t xml:space="preserve">Application </w:t>
      </w:r>
      <w:r w:rsidR="00FA4D4B">
        <w:t>Form</w:t>
      </w:r>
      <w:r w:rsidR="00481074">
        <w:t>)</w:t>
      </w:r>
      <w:r w:rsidR="00981E63">
        <w:t>.</w:t>
      </w:r>
    </w:p>
    <w:p w14:paraId="34E73C8E" w14:textId="415C7CE9" w:rsidR="007D1964" w:rsidRPr="001C1A0F" w:rsidRDefault="001C1A0F" w:rsidP="00B27903">
      <w:pPr>
        <w:pStyle w:val="Heading2"/>
      </w:pPr>
      <w:bookmarkStart w:id="14" w:name="_Toc136616961"/>
      <w:bookmarkStart w:id="15" w:name="_Toc136616962"/>
      <w:bookmarkStart w:id="16" w:name="_Toc136616963"/>
      <w:bookmarkStart w:id="17" w:name="_Toc136616964"/>
      <w:bookmarkStart w:id="18" w:name="_Toc69824696"/>
      <w:bookmarkStart w:id="19" w:name="_Toc69897328"/>
      <w:bookmarkStart w:id="20" w:name="_Toc69901348"/>
      <w:bookmarkStart w:id="21" w:name="_Toc69901717"/>
      <w:bookmarkStart w:id="22" w:name="_Toc69902086"/>
      <w:bookmarkStart w:id="23" w:name="_Toc69824697"/>
      <w:bookmarkStart w:id="24" w:name="_Toc69897329"/>
      <w:bookmarkStart w:id="25" w:name="_Toc69901349"/>
      <w:bookmarkStart w:id="26" w:name="_Toc69901718"/>
      <w:bookmarkStart w:id="27" w:name="_Toc69902087"/>
      <w:bookmarkStart w:id="28" w:name="_Toc137822096"/>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C1A0F">
        <w:t xml:space="preserve">1.2 </w:t>
      </w:r>
      <w:r w:rsidR="00C32AC1" w:rsidRPr="001C1A0F">
        <w:t>P</w:t>
      </w:r>
      <w:r w:rsidR="00C23B4C" w:rsidRPr="001C1A0F">
        <w:t>rivacy</w:t>
      </w:r>
      <w:r w:rsidR="00C32AC1" w:rsidRPr="001C1A0F">
        <w:t xml:space="preserve"> and provision of information</w:t>
      </w:r>
      <w:bookmarkEnd w:id="28"/>
      <w:r w:rsidR="007D1964" w:rsidRPr="001C1A0F">
        <w:t xml:space="preserve"> </w:t>
      </w:r>
    </w:p>
    <w:p w14:paraId="3D22C759" w14:textId="77777777" w:rsidR="00F32233" w:rsidRPr="00F32233" w:rsidRDefault="00F32233" w:rsidP="006563BC">
      <w:pPr>
        <w:pStyle w:val="Heading3"/>
      </w:pPr>
      <w:bookmarkStart w:id="29" w:name="_Toc137822097"/>
      <w:r w:rsidRPr="00F32233">
        <w:t>Privacy</w:t>
      </w:r>
      <w:bookmarkEnd w:id="29"/>
    </w:p>
    <w:p w14:paraId="7492A91E" w14:textId="0FA80DB6" w:rsidR="00A363B6" w:rsidRDefault="00EB4DDC" w:rsidP="00A363B6">
      <w:pPr>
        <w:pStyle w:val="Normal-aftertable"/>
      </w:pPr>
      <w:r>
        <w:t xml:space="preserve">Your personal information is protected by law. </w:t>
      </w:r>
      <w:r w:rsidR="007C4743">
        <w:t>Part</w:t>
      </w:r>
      <w:r w:rsidR="00B361B9">
        <w:t xml:space="preserve"> 9 of the </w:t>
      </w:r>
      <w:r w:rsidR="007C4743" w:rsidRPr="006261CB">
        <w:rPr>
          <w:i/>
          <w:iCs/>
        </w:rPr>
        <w:t>VET Student Loans Act 2016</w:t>
      </w:r>
      <w:r w:rsidR="007C4743">
        <w:t xml:space="preserve"> (the </w:t>
      </w:r>
      <w:r w:rsidR="00B361B9">
        <w:t>Act</w:t>
      </w:r>
      <w:r w:rsidR="007C4743">
        <w:t>)</w:t>
      </w:r>
      <w:r w:rsidR="00B361B9">
        <w:t xml:space="preserve"> allows for the use and disclosure of VET information (which may include personal information)</w:t>
      </w:r>
      <w:r w:rsidR="00D668A5">
        <w:t xml:space="preserve">. </w:t>
      </w:r>
    </w:p>
    <w:p w14:paraId="0D3AED46" w14:textId="17BF1F24" w:rsidR="001C332B" w:rsidRDefault="00A363B6" w:rsidP="001C332B">
      <w:r>
        <w:t xml:space="preserve">You can find more information about the way in which the department will manage your personal information, including how to access and correct your information, and how to make a complaint, in our </w:t>
      </w:r>
      <w:hyperlink r:id="rId13" w:history="1">
        <w:r w:rsidRPr="00073EC7">
          <w:rPr>
            <w:rStyle w:val="Hyperlink"/>
          </w:rPr>
          <w:t>Privacy Policy</w:t>
        </w:r>
      </w:hyperlink>
      <w:r>
        <w:t>. You can obtain a copy of the department's Privacy Policy on the department</w:t>
      </w:r>
      <w:r w:rsidR="00111857">
        <w:t>’</w:t>
      </w:r>
      <w:r>
        <w:t xml:space="preserve">s website, or by requesting a copy from the department at </w:t>
      </w:r>
      <w:hyperlink r:id="rId14" w:history="1">
        <w:r w:rsidRPr="004026FB">
          <w:rPr>
            <w:rStyle w:val="Hyperlink"/>
          </w:rPr>
          <w:t>privacy@dewr.gov.au</w:t>
        </w:r>
      </w:hyperlink>
      <w:r>
        <w:t>.</w:t>
      </w:r>
      <w:r w:rsidR="00CF7565">
        <w:t xml:space="preserve"> </w:t>
      </w:r>
    </w:p>
    <w:p w14:paraId="79C7DCE3" w14:textId="313D06CE" w:rsidR="00CA157C" w:rsidRPr="00CA157C" w:rsidRDefault="00F32233" w:rsidP="006563BC">
      <w:pPr>
        <w:pStyle w:val="Heading3"/>
        <w:rPr>
          <w:rFonts w:eastAsiaTheme="minorHAnsi"/>
          <w:noProof/>
        </w:rPr>
      </w:pPr>
      <w:bookmarkStart w:id="30" w:name="_Toc137822098"/>
      <w:r w:rsidRPr="00CA157C">
        <w:rPr>
          <w:rFonts w:eastAsiaTheme="minorHAnsi"/>
          <w:noProof/>
        </w:rPr>
        <w:t xml:space="preserve">Provision of </w:t>
      </w:r>
      <w:r w:rsidR="00CA157C" w:rsidRPr="00CA157C">
        <w:rPr>
          <w:rFonts w:eastAsiaTheme="minorHAnsi"/>
          <w:noProof/>
        </w:rPr>
        <w:t>information</w:t>
      </w:r>
      <w:bookmarkEnd w:id="30"/>
    </w:p>
    <w:p w14:paraId="318C93CD" w14:textId="05920AF0" w:rsidR="007D1964" w:rsidRDefault="00B92AEB" w:rsidP="00A96C42">
      <w:pPr>
        <w:pStyle w:val="Normal-aftertable"/>
        <w:rPr>
          <w:rFonts w:eastAsiaTheme="minorHAnsi"/>
          <w:noProof/>
        </w:rPr>
      </w:pPr>
      <w:r w:rsidRPr="00B92AEB">
        <w:rPr>
          <w:rFonts w:eastAsiaTheme="minorHAnsi"/>
          <w:noProof/>
        </w:rPr>
        <w:t xml:space="preserve">Section 19 of the </w:t>
      </w:r>
      <w:r w:rsidR="000E214E">
        <w:rPr>
          <w:rFonts w:eastAsiaTheme="minorHAnsi"/>
          <w:noProof/>
        </w:rPr>
        <w:t xml:space="preserve">VET Student </w:t>
      </w:r>
      <w:r w:rsidRPr="00B92AEB">
        <w:rPr>
          <w:rFonts w:eastAsiaTheme="minorHAnsi"/>
          <w:noProof/>
        </w:rPr>
        <w:t>Rules</w:t>
      </w:r>
      <w:r w:rsidR="000E214E">
        <w:rPr>
          <w:rFonts w:eastAsiaTheme="minorHAnsi"/>
          <w:noProof/>
        </w:rPr>
        <w:t xml:space="preserve"> 2016 (the Rules)</w:t>
      </w:r>
      <w:r w:rsidRPr="00B92AEB">
        <w:rPr>
          <w:rFonts w:eastAsiaTheme="minorHAnsi"/>
          <w:noProof/>
        </w:rPr>
        <w:t xml:space="preserve"> provides that for the purposes of deciding whether the applicant is a fit and proper person, </w:t>
      </w:r>
      <w:r>
        <w:rPr>
          <w:rFonts w:eastAsiaTheme="minorHAnsi"/>
          <w:noProof/>
        </w:rPr>
        <w:t>the Secretary (or delegate)</w:t>
      </w:r>
      <w:r w:rsidRPr="00B92AEB">
        <w:rPr>
          <w:rFonts w:eastAsiaTheme="minorHAnsi"/>
          <w:noProof/>
        </w:rPr>
        <w:t xml:space="preserve"> may have regard to whether the provider or any of its key personnel has provided false or misleading information to the</w:t>
      </w:r>
      <w:r>
        <w:rPr>
          <w:rFonts w:eastAsiaTheme="minorHAnsi"/>
          <w:noProof/>
        </w:rPr>
        <w:t xml:space="preserve"> d</w:t>
      </w:r>
      <w:r w:rsidRPr="00B92AEB">
        <w:rPr>
          <w:rFonts w:eastAsiaTheme="minorHAnsi"/>
          <w:noProof/>
        </w:rPr>
        <w:t>epartment in circumstances where it is reasonable to assume that the provider or key personnel knew that the information was false or misleading.</w:t>
      </w:r>
      <w:r>
        <w:rPr>
          <w:rFonts w:eastAsiaTheme="minorHAnsi"/>
          <w:noProof/>
        </w:rPr>
        <w:t xml:space="preserve"> </w:t>
      </w:r>
      <w:r w:rsidR="00467DC1" w:rsidRPr="00BE1554">
        <w:rPr>
          <w:rFonts w:eastAsiaTheme="minorHAnsi"/>
          <w:noProof/>
        </w:rPr>
        <w:t xml:space="preserve">Please ensure </w:t>
      </w:r>
      <w:r w:rsidR="00467DC1">
        <w:rPr>
          <w:rFonts w:eastAsiaTheme="minorHAnsi"/>
          <w:noProof/>
        </w:rPr>
        <w:t>all</w:t>
      </w:r>
      <w:r w:rsidR="00467DC1" w:rsidRPr="00BE1554">
        <w:rPr>
          <w:rFonts w:eastAsiaTheme="minorHAnsi"/>
          <w:noProof/>
        </w:rPr>
        <w:t xml:space="preserve"> </w:t>
      </w:r>
      <w:r w:rsidR="00467DC1">
        <w:rPr>
          <w:rFonts w:eastAsiaTheme="minorHAnsi"/>
          <w:noProof/>
        </w:rPr>
        <w:t xml:space="preserve">material </w:t>
      </w:r>
      <w:r w:rsidR="00467DC1" w:rsidRPr="00BE1554">
        <w:rPr>
          <w:rFonts w:eastAsiaTheme="minorHAnsi"/>
          <w:noProof/>
        </w:rPr>
        <w:t>information</w:t>
      </w:r>
      <w:r w:rsidR="00467DC1">
        <w:rPr>
          <w:rFonts w:eastAsiaTheme="minorHAnsi"/>
          <w:noProof/>
        </w:rPr>
        <w:t xml:space="preserve"> is </w:t>
      </w:r>
      <w:r w:rsidR="00467DC1" w:rsidRPr="00BE1554">
        <w:rPr>
          <w:rFonts w:eastAsiaTheme="minorHAnsi"/>
          <w:noProof/>
        </w:rPr>
        <w:t>disclose</w:t>
      </w:r>
      <w:r w:rsidR="00467DC1">
        <w:rPr>
          <w:rFonts w:eastAsiaTheme="minorHAnsi"/>
          <w:noProof/>
        </w:rPr>
        <w:t>d in your application</w:t>
      </w:r>
      <w:r w:rsidR="00467DC1" w:rsidRPr="00BE1554">
        <w:rPr>
          <w:rFonts w:eastAsiaTheme="minorHAnsi"/>
          <w:noProof/>
        </w:rPr>
        <w:t>,</w:t>
      </w:r>
      <w:r w:rsidR="00467DC1">
        <w:rPr>
          <w:rFonts w:eastAsiaTheme="minorHAnsi"/>
          <w:noProof/>
        </w:rPr>
        <w:t xml:space="preserve"> that is, any fact that would be likely to influence the decision-maker.</w:t>
      </w:r>
      <w:r w:rsidR="00467DC1" w:rsidRPr="00BE1554">
        <w:rPr>
          <w:rFonts w:eastAsiaTheme="minorHAnsi"/>
          <w:noProof/>
        </w:rPr>
        <w:t xml:space="preserve"> </w:t>
      </w:r>
      <w:r w:rsidR="00073EC7" w:rsidRPr="00073EC7">
        <w:rPr>
          <w:rFonts w:eastAsiaTheme="minorHAnsi"/>
          <w:noProof/>
        </w:rPr>
        <w:t xml:space="preserve">Failure to provide this information may delay the assessment of your application and impact on the application outcome. </w:t>
      </w:r>
      <w:r w:rsidR="005A1E15" w:rsidRPr="00BE1554">
        <w:rPr>
          <w:rFonts w:eastAsiaTheme="minorHAnsi"/>
          <w:noProof/>
        </w:rPr>
        <w:t xml:space="preserve">If </w:t>
      </w:r>
      <w:r w:rsidR="00ED49D5">
        <w:rPr>
          <w:rFonts w:eastAsiaTheme="minorHAnsi"/>
          <w:noProof/>
        </w:rPr>
        <w:t>clarification is needed regarding</w:t>
      </w:r>
      <w:r w:rsidR="0072552C">
        <w:rPr>
          <w:rFonts w:eastAsiaTheme="minorHAnsi"/>
          <w:noProof/>
        </w:rPr>
        <w:t xml:space="preserve"> any information provided</w:t>
      </w:r>
      <w:r>
        <w:rPr>
          <w:rFonts w:eastAsiaTheme="minorHAnsi"/>
          <w:noProof/>
        </w:rPr>
        <w:t>,</w:t>
      </w:r>
      <w:r w:rsidR="00ED49D5">
        <w:rPr>
          <w:rFonts w:eastAsiaTheme="minorHAnsi"/>
          <w:noProof/>
        </w:rPr>
        <w:t xml:space="preserve"> the department </w:t>
      </w:r>
      <w:r w:rsidR="0072552C">
        <w:rPr>
          <w:rFonts w:eastAsiaTheme="minorHAnsi"/>
          <w:noProof/>
        </w:rPr>
        <w:t xml:space="preserve">will </w:t>
      </w:r>
      <w:r w:rsidR="00ED49D5">
        <w:rPr>
          <w:rFonts w:eastAsiaTheme="minorHAnsi"/>
          <w:noProof/>
        </w:rPr>
        <w:t xml:space="preserve">contact </w:t>
      </w:r>
      <w:r w:rsidR="00467DC1">
        <w:rPr>
          <w:rFonts w:eastAsiaTheme="minorHAnsi"/>
          <w:noProof/>
        </w:rPr>
        <w:t>you</w:t>
      </w:r>
      <w:r w:rsidR="0072552C">
        <w:rPr>
          <w:rFonts w:eastAsiaTheme="minorHAnsi"/>
          <w:noProof/>
        </w:rPr>
        <w:t>.</w:t>
      </w:r>
      <w:bookmarkStart w:id="31" w:name="_How_does_VET"/>
      <w:bookmarkEnd w:id="31"/>
    </w:p>
    <w:p w14:paraId="6C749F92" w14:textId="27A447F7" w:rsidR="00F05196" w:rsidRPr="00312B60" w:rsidRDefault="00E20583" w:rsidP="00133B0F">
      <w:pPr>
        <w:pStyle w:val="Heading1"/>
      </w:pPr>
      <w:bookmarkStart w:id="32" w:name="_Toc137822099"/>
      <w:r w:rsidRPr="00312B60">
        <w:t xml:space="preserve">Applying </w:t>
      </w:r>
      <w:r w:rsidR="00C27671" w:rsidRPr="00312B60">
        <w:t>for approval</w:t>
      </w:r>
      <w:bookmarkEnd w:id="32"/>
      <w:r w:rsidR="00C27671" w:rsidRPr="00312B60">
        <w:t xml:space="preserve"> </w:t>
      </w:r>
    </w:p>
    <w:p w14:paraId="544FCDA1" w14:textId="47D5EB3E" w:rsidR="003E1F01" w:rsidRPr="001C1A0F" w:rsidRDefault="00E953BC" w:rsidP="00B27903">
      <w:pPr>
        <w:pStyle w:val="Heading2"/>
      </w:pPr>
      <w:bookmarkStart w:id="33" w:name="_Toc137822100"/>
      <w:r w:rsidRPr="001C1A0F">
        <w:t>2.1</w:t>
      </w:r>
      <w:r w:rsidR="00595637" w:rsidRPr="001C1A0F">
        <w:t xml:space="preserve"> </w:t>
      </w:r>
      <w:r w:rsidR="003E1F01" w:rsidRPr="001C1A0F">
        <w:t xml:space="preserve">Registering </w:t>
      </w:r>
      <w:proofErr w:type="gramStart"/>
      <w:r w:rsidR="003E1F01" w:rsidRPr="001C1A0F">
        <w:t>interest</w:t>
      </w:r>
      <w:bookmarkEnd w:id="33"/>
      <w:proofErr w:type="gramEnd"/>
      <w:r w:rsidR="003E1F01" w:rsidRPr="001C1A0F">
        <w:t xml:space="preserve"> </w:t>
      </w:r>
    </w:p>
    <w:p w14:paraId="14907128" w14:textId="43C10B5B" w:rsidR="003E1F01" w:rsidRPr="00E75C35" w:rsidRDefault="00A363B6" w:rsidP="0045727F">
      <w:pPr>
        <w:pStyle w:val="Normal-aftertable"/>
      </w:pPr>
      <w:r>
        <w:t xml:space="preserve">Prospective VSL </w:t>
      </w:r>
      <w:r w:rsidR="0045727F">
        <w:t xml:space="preserve">provider applicants </w:t>
      </w:r>
      <w:r>
        <w:t xml:space="preserve">should </w:t>
      </w:r>
      <w:r w:rsidR="0045727F">
        <w:t xml:space="preserve">complete the </w:t>
      </w:r>
      <w:hyperlink r:id="rId15" w:history="1">
        <w:r w:rsidR="00497EC9" w:rsidRPr="00497EC9">
          <w:rPr>
            <w:rStyle w:val="Hyperlink"/>
          </w:rPr>
          <w:t>VET Student Loans provider eligibility</w:t>
        </w:r>
        <w:r w:rsidR="00497EC9" w:rsidRPr="00497EC9">
          <w:rPr>
            <w:rFonts w:eastAsiaTheme="minorEastAsia" w:cstheme="minorBidi"/>
            <w:color w:val="0000FF"/>
            <w:szCs w:val="22"/>
          </w:rPr>
          <w:t xml:space="preserve"> </w:t>
        </w:r>
      </w:hyperlink>
      <w:r w:rsidR="00497EC9">
        <w:rPr>
          <w:rFonts w:eastAsiaTheme="minorEastAsia" w:cstheme="minorBidi"/>
          <w:szCs w:val="22"/>
        </w:rPr>
        <w:t xml:space="preserve">quiz </w:t>
      </w:r>
      <w:r w:rsidR="0045727F">
        <w:t xml:space="preserve">to self-assess eligibility to become a VSL approved course provider. At the end of the </w:t>
      </w:r>
      <w:r w:rsidR="00C13D7F">
        <w:t>quiz,</w:t>
      </w:r>
      <w:r w:rsidR="0045727F">
        <w:t xml:space="preserve"> you can click </w:t>
      </w:r>
      <w:r w:rsidR="0045727F" w:rsidRPr="00497EC9">
        <w:rPr>
          <w:i/>
          <w:iCs/>
        </w:rPr>
        <w:t>Submit notice to apply</w:t>
      </w:r>
      <w:r w:rsidR="0045727F">
        <w:t xml:space="preserve"> and the department will contact you. Alternatively, if you are already familiar with the requirements that must be met by a body seeking to become an approved course </w:t>
      </w:r>
      <w:r w:rsidR="0045727F">
        <w:lastRenderedPageBreak/>
        <w:t xml:space="preserve">provider and matters the Secretary (or delegate) may </w:t>
      </w:r>
      <w:r w:rsidR="00D047B6">
        <w:t xml:space="preserve">regard </w:t>
      </w:r>
      <w:r w:rsidR="0045727F">
        <w:t>when considering an application for approval, y</w:t>
      </w:r>
      <w:r>
        <w:t>ou can</w:t>
      </w:r>
      <w:r w:rsidR="003E1F01" w:rsidRPr="00560D87">
        <w:t xml:space="preserve"> </w:t>
      </w:r>
      <w:r w:rsidR="001C563A">
        <w:t xml:space="preserve">email </w:t>
      </w:r>
      <w:hyperlink r:id="rId16" w:history="1">
        <w:r w:rsidR="00DF5B7A" w:rsidRPr="00FF742F">
          <w:rPr>
            <w:rStyle w:val="Hyperlink"/>
          </w:rPr>
          <w:t>VSLProgramIntegrity@dewr.gov.au</w:t>
        </w:r>
      </w:hyperlink>
      <w:r w:rsidR="00C12566">
        <w:t xml:space="preserve"> </w:t>
      </w:r>
      <w:r w:rsidR="0045727F">
        <w:t>and request an application pack.</w:t>
      </w:r>
    </w:p>
    <w:p w14:paraId="784E060E" w14:textId="0F06C6C4" w:rsidR="00555052" w:rsidRDefault="00555052" w:rsidP="00A96C42">
      <w:pPr>
        <w:pStyle w:val="Normal-aftertable"/>
      </w:pPr>
      <w:r w:rsidRPr="0013089E">
        <w:t>A</w:t>
      </w:r>
      <w:r w:rsidRPr="00BC4B66">
        <w:t>pplications</w:t>
      </w:r>
      <w:r w:rsidRPr="00AE3BB7">
        <w:t xml:space="preserve"> </w:t>
      </w:r>
      <w:r w:rsidRPr="00A24E29">
        <w:t>must be lodged using the department’s HELP Information Technology System (HITS)</w:t>
      </w:r>
      <w:r>
        <w:t>. There is no closing</w:t>
      </w:r>
      <w:r w:rsidR="00C13D7F">
        <w:t xml:space="preserve"> date</w:t>
      </w:r>
      <w:r>
        <w:t xml:space="preserve"> for an application to be submitted</w:t>
      </w:r>
      <w:r w:rsidR="00D047B6">
        <w:t>.</w:t>
      </w:r>
      <w:r>
        <w:t xml:space="preserve"> </w:t>
      </w:r>
      <w:r w:rsidR="00D047B6">
        <w:t>H</w:t>
      </w:r>
      <w:r>
        <w:t>owever, an application received on</w:t>
      </w:r>
      <w:r w:rsidR="00093492">
        <w:t>,</w:t>
      </w:r>
      <w:r>
        <w:t xml:space="preserve"> or after</w:t>
      </w:r>
      <w:r w:rsidR="00093492">
        <w:t>,</w:t>
      </w:r>
      <w:r>
        <w:t xml:space="preserve"> </w:t>
      </w:r>
      <w:r w:rsidR="00DA1789">
        <w:t>30 September</w:t>
      </w:r>
      <w:r>
        <w:t xml:space="preserve"> will not be </w:t>
      </w:r>
      <w:r w:rsidR="005F5B2A">
        <w:t xml:space="preserve">finalised </w:t>
      </w:r>
      <w:r>
        <w:t xml:space="preserve">until early </w:t>
      </w:r>
      <w:r w:rsidR="0017452D">
        <w:t>the following year</w:t>
      </w:r>
      <w:r>
        <w:t xml:space="preserve">. </w:t>
      </w:r>
    </w:p>
    <w:p w14:paraId="5054EB87" w14:textId="5875AE11" w:rsidR="00C12566" w:rsidRPr="00A24E29" w:rsidRDefault="004B1884" w:rsidP="00A96C42">
      <w:pPr>
        <w:pStyle w:val="Normal-aftertable"/>
      </w:pPr>
      <w:r>
        <w:t>Only complete applications will be considered as valid</w:t>
      </w:r>
      <w:r w:rsidR="00A110BF">
        <w:t xml:space="preserve">, and only when the application fee has been paid can </w:t>
      </w:r>
      <w:r w:rsidR="00D047B6">
        <w:t xml:space="preserve">the </w:t>
      </w:r>
      <w:r w:rsidR="00A110BF">
        <w:t>assessment begin</w:t>
      </w:r>
      <w:r>
        <w:t xml:space="preserve">. </w:t>
      </w:r>
      <w:r w:rsidR="0070512D">
        <w:t>T</w:t>
      </w:r>
      <w:r w:rsidR="007C0F48" w:rsidRPr="00EF30C9">
        <w:t>o ensure</w:t>
      </w:r>
      <w:r w:rsidR="007C0F48">
        <w:t xml:space="preserve"> </w:t>
      </w:r>
      <w:r>
        <w:t>an application is</w:t>
      </w:r>
      <w:r w:rsidR="007C0F48" w:rsidRPr="00EF30C9">
        <w:t xml:space="preserve"> valid</w:t>
      </w:r>
      <w:r w:rsidR="002F48AF">
        <w:t xml:space="preserve"> </w:t>
      </w:r>
      <w:r w:rsidR="00497EC9">
        <w:t xml:space="preserve">you </w:t>
      </w:r>
      <w:r w:rsidR="00C439CF">
        <w:t xml:space="preserve">must </w:t>
      </w:r>
      <w:r w:rsidR="007C0F48">
        <w:t>complete a</w:t>
      </w:r>
      <w:r w:rsidR="00A70550">
        <w:t>ll components of the</w:t>
      </w:r>
      <w:r w:rsidR="00A70550" w:rsidRPr="00EF30C9">
        <w:t xml:space="preserve"> </w:t>
      </w:r>
      <w:r w:rsidR="008623A9">
        <w:t>pack</w:t>
      </w:r>
      <w:r w:rsidR="00A70550" w:rsidRPr="00EF30C9">
        <w:t xml:space="preserve"> </w:t>
      </w:r>
      <w:r w:rsidR="00A70550">
        <w:t xml:space="preserve">as outlined in </w:t>
      </w:r>
      <w:r w:rsidR="00CB0D91">
        <w:t>this</w:t>
      </w:r>
      <w:r w:rsidR="00A70550">
        <w:t xml:space="preserve"> </w:t>
      </w:r>
      <w:r w:rsidR="009E6D78">
        <w:t>guide</w:t>
      </w:r>
      <w:r w:rsidR="00A70550">
        <w:t xml:space="preserve">. The </w:t>
      </w:r>
      <w:r w:rsidR="00696707">
        <w:t>pack</w:t>
      </w:r>
      <w:r w:rsidR="00883FA9">
        <w:t xml:space="preserve"> </w:t>
      </w:r>
      <w:r w:rsidR="007824AE">
        <w:t xml:space="preserve">will </w:t>
      </w:r>
      <w:r w:rsidR="00883FA9" w:rsidRPr="00A24E29">
        <w:t xml:space="preserve">comprise </w:t>
      </w:r>
      <w:r w:rsidR="00A70550" w:rsidRPr="00A24E29">
        <w:t>the following:</w:t>
      </w:r>
    </w:p>
    <w:p w14:paraId="46FA143C" w14:textId="38DF03DC" w:rsidR="00EA554C" w:rsidRDefault="00445505" w:rsidP="00335B69">
      <w:pPr>
        <w:pStyle w:val="ListBullet"/>
      </w:pPr>
      <w:r>
        <w:t>Fit and Proper Person Declaration (Key Personnel)</w:t>
      </w:r>
    </w:p>
    <w:p w14:paraId="7DC917FB" w14:textId="6905569E" w:rsidR="004B1884" w:rsidRPr="00711B49" w:rsidRDefault="004B1884" w:rsidP="004B1884">
      <w:pPr>
        <w:pStyle w:val="ListBullet"/>
        <w:spacing w:after="0"/>
      </w:pPr>
      <w:r w:rsidRPr="0013089E">
        <w:t xml:space="preserve">Registering in HITS for new HELP providers </w:t>
      </w:r>
      <w:r w:rsidRPr="00BC4B66">
        <w:rPr>
          <w:bCs/>
        </w:rPr>
        <w:t>Quick Reference Guide</w:t>
      </w:r>
    </w:p>
    <w:p w14:paraId="0CD8D281" w14:textId="71470DF6" w:rsidR="00711B49" w:rsidRPr="00BC4B66" w:rsidRDefault="00711B49" w:rsidP="004B1884">
      <w:pPr>
        <w:pStyle w:val="ListBullet"/>
        <w:spacing w:after="0"/>
      </w:pPr>
      <w:r>
        <w:rPr>
          <w:bCs/>
        </w:rPr>
        <w:t>Statutory Declaration (Applicant)</w:t>
      </w:r>
    </w:p>
    <w:p w14:paraId="77677F05" w14:textId="70651ADD" w:rsidR="000C3344" w:rsidRDefault="00A70550" w:rsidP="00696707">
      <w:pPr>
        <w:pStyle w:val="ListBullet"/>
      </w:pPr>
      <w:r w:rsidRPr="00A24E29">
        <w:t>VSL</w:t>
      </w:r>
      <w:r w:rsidR="0029667E">
        <w:t xml:space="preserve"> Provider</w:t>
      </w:r>
      <w:r w:rsidRPr="00A24E29">
        <w:t xml:space="preserve"> Applica</w:t>
      </w:r>
      <w:r w:rsidR="005B2DF3">
        <w:t>tion</w:t>
      </w:r>
      <w:r w:rsidR="0017452D">
        <w:t xml:space="preserve"> Form</w:t>
      </w:r>
      <w:r w:rsidR="00696707" w:rsidRPr="00A24E29">
        <w:t xml:space="preserve"> </w:t>
      </w:r>
    </w:p>
    <w:p w14:paraId="1F98E239" w14:textId="263E007C" w:rsidR="00883FA9" w:rsidRDefault="000C3344" w:rsidP="00A96C42">
      <w:pPr>
        <w:pStyle w:val="ListBullet"/>
      </w:pPr>
      <w:r>
        <w:t>VSL Applica</w:t>
      </w:r>
      <w:r w:rsidR="00FE7639">
        <w:t>n</w:t>
      </w:r>
      <w:r>
        <w:t>t</w:t>
      </w:r>
      <w:r w:rsidR="00FE7639">
        <w:t xml:space="preserve"> </w:t>
      </w:r>
      <w:r>
        <w:t>Guide</w:t>
      </w:r>
    </w:p>
    <w:p w14:paraId="7493E8FB" w14:textId="5AE610EB" w:rsidR="00E45A1F" w:rsidRDefault="00E45A1F" w:rsidP="00E45A1F">
      <w:pPr>
        <w:pStyle w:val="ListBullet"/>
      </w:pPr>
      <w:r w:rsidRPr="00BE1554">
        <w:t>Credentials Information Form</w:t>
      </w:r>
      <w:r>
        <w:t xml:space="preserve"> </w:t>
      </w:r>
    </w:p>
    <w:p w14:paraId="17567442" w14:textId="53BCFC07" w:rsidR="00185761" w:rsidRPr="0013089E" w:rsidRDefault="00185761" w:rsidP="00A96C42">
      <w:pPr>
        <w:pStyle w:val="ListBullet"/>
      </w:pPr>
      <w:r>
        <w:t>VSL Key Personnel Curriculum Vitae</w:t>
      </w:r>
      <w:r w:rsidR="00EA554C">
        <w:t xml:space="preserve"> template</w:t>
      </w:r>
    </w:p>
    <w:p w14:paraId="3F0184A3" w14:textId="73F7436B" w:rsidR="00F149F4" w:rsidRPr="00E8608E" w:rsidRDefault="00595637" w:rsidP="00B27903">
      <w:pPr>
        <w:pStyle w:val="Heading2"/>
      </w:pPr>
      <w:bookmarkStart w:id="34" w:name="_Toc69897334"/>
      <w:bookmarkStart w:id="35" w:name="_Toc69901354"/>
      <w:bookmarkStart w:id="36" w:name="_Toc69901723"/>
      <w:bookmarkStart w:id="37" w:name="_Toc69902092"/>
      <w:bookmarkStart w:id="38" w:name="_Toc137822101"/>
      <w:bookmarkEnd w:id="34"/>
      <w:bookmarkEnd w:id="35"/>
      <w:bookmarkEnd w:id="36"/>
      <w:bookmarkEnd w:id="37"/>
      <w:r w:rsidRPr="00E8608E">
        <w:t xml:space="preserve">2.2 </w:t>
      </w:r>
      <w:r w:rsidR="00F149F4" w:rsidRPr="00E8608E">
        <w:t>Application fee</w:t>
      </w:r>
      <w:bookmarkEnd w:id="38"/>
    </w:p>
    <w:p w14:paraId="384A3C54" w14:textId="2C38E945" w:rsidR="00F149F4" w:rsidRPr="00E940A6" w:rsidRDefault="004B1884" w:rsidP="00A96C42">
      <w:pPr>
        <w:pStyle w:val="Normal-aftertable"/>
      </w:pPr>
      <w:r>
        <w:t>A</w:t>
      </w:r>
      <w:r w:rsidR="00EB32DC">
        <w:t>n application</w:t>
      </w:r>
      <w:r w:rsidR="00F149F4" w:rsidRPr="00E940A6">
        <w:t xml:space="preserve"> fee</w:t>
      </w:r>
      <w:r w:rsidR="00657B0D">
        <w:t>, currently $5,110</w:t>
      </w:r>
      <w:r w:rsidR="00512FA3">
        <w:t>,</w:t>
      </w:r>
      <w:r w:rsidR="00644D36">
        <w:t xml:space="preserve"> </w:t>
      </w:r>
      <w:r w:rsidR="002602FB">
        <w:t xml:space="preserve">is payable </w:t>
      </w:r>
      <w:r w:rsidR="005A0FF6">
        <w:t xml:space="preserve">each time </w:t>
      </w:r>
      <w:r w:rsidR="00497EC9">
        <w:t>you apply</w:t>
      </w:r>
      <w:r w:rsidR="005A0FF6">
        <w:t xml:space="preserve"> to be</w:t>
      </w:r>
      <w:r w:rsidR="00EB32DC">
        <w:t>come</w:t>
      </w:r>
      <w:r w:rsidR="005A0FF6">
        <w:t xml:space="preserve"> </w:t>
      </w:r>
      <w:r w:rsidR="002602FB">
        <w:t>a</w:t>
      </w:r>
      <w:r w:rsidR="005A0FF6">
        <w:t xml:space="preserve"> </w:t>
      </w:r>
      <w:r w:rsidR="00F149F4" w:rsidRPr="00E940A6">
        <w:t xml:space="preserve">VSL </w:t>
      </w:r>
      <w:r w:rsidR="00EB32DC">
        <w:t xml:space="preserve">approved course </w:t>
      </w:r>
      <w:r w:rsidR="00F149F4" w:rsidRPr="00E940A6">
        <w:t>provider</w:t>
      </w:r>
      <w:r w:rsidR="005A0FF6">
        <w:t>.</w:t>
      </w:r>
      <w:r w:rsidR="00F149F4">
        <w:t xml:space="preserve"> </w:t>
      </w:r>
      <w:r w:rsidR="005A0FF6" w:rsidRPr="00A92302">
        <w:rPr>
          <w:rFonts w:eastAsiaTheme="minorHAnsi"/>
          <w:noProof/>
        </w:rPr>
        <w:t xml:space="preserve">The </w:t>
      </w:r>
      <w:r w:rsidR="00EB32DC">
        <w:rPr>
          <w:rFonts w:eastAsiaTheme="minorHAnsi"/>
          <w:noProof/>
        </w:rPr>
        <w:t xml:space="preserve">application fee </w:t>
      </w:r>
      <w:r w:rsidR="00657B0D">
        <w:rPr>
          <w:rFonts w:eastAsiaTheme="minorHAnsi"/>
          <w:noProof/>
        </w:rPr>
        <w:t xml:space="preserve">assists with </w:t>
      </w:r>
      <w:r w:rsidR="00FC52AF">
        <w:rPr>
          <w:rFonts w:eastAsiaTheme="minorHAnsi"/>
          <w:noProof/>
        </w:rPr>
        <w:t xml:space="preserve">recovering the </w:t>
      </w:r>
      <w:r w:rsidR="00657B0D">
        <w:rPr>
          <w:rFonts w:eastAsiaTheme="minorHAnsi"/>
          <w:noProof/>
        </w:rPr>
        <w:t xml:space="preserve">costs </w:t>
      </w:r>
      <w:r w:rsidR="00F149F4" w:rsidRPr="00E940A6">
        <w:rPr>
          <w:rFonts w:eastAsiaTheme="minorHAnsi"/>
          <w:noProof/>
        </w:rPr>
        <w:t xml:space="preserve">associated with processing and assessing </w:t>
      </w:r>
      <w:r w:rsidR="00185DEC">
        <w:rPr>
          <w:rFonts w:eastAsiaTheme="minorHAnsi"/>
          <w:noProof/>
        </w:rPr>
        <w:t xml:space="preserve">an </w:t>
      </w:r>
      <w:r w:rsidR="00F149F4" w:rsidRPr="00E940A6">
        <w:rPr>
          <w:rFonts w:eastAsiaTheme="minorHAnsi"/>
          <w:noProof/>
        </w:rPr>
        <w:t xml:space="preserve">application. </w:t>
      </w:r>
    </w:p>
    <w:p w14:paraId="3FEE65E6" w14:textId="2CA40EEA" w:rsidR="00AA4C81" w:rsidRDefault="00F149F4" w:rsidP="00A96C42">
      <w:pPr>
        <w:pStyle w:val="Normal-aftertable"/>
      </w:pPr>
      <w:r w:rsidRPr="00EF30C9">
        <w:t xml:space="preserve">The </w:t>
      </w:r>
      <w:r>
        <w:t>department</w:t>
      </w:r>
      <w:r w:rsidRPr="00EF30C9">
        <w:t xml:space="preserve"> issues </w:t>
      </w:r>
      <w:r w:rsidR="002602FB">
        <w:t>an</w:t>
      </w:r>
      <w:r w:rsidR="002602FB" w:rsidRPr="00EF30C9">
        <w:t xml:space="preserve"> </w:t>
      </w:r>
      <w:r w:rsidRPr="00EF30C9">
        <w:t>invoice</w:t>
      </w:r>
      <w:r w:rsidR="007E4062">
        <w:t xml:space="preserve"> </w:t>
      </w:r>
      <w:r w:rsidR="002602FB">
        <w:t>when</w:t>
      </w:r>
      <w:r>
        <w:t>:</w:t>
      </w:r>
    </w:p>
    <w:p w14:paraId="06D633C2" w14:textId="3F718124" w:rsidR="00F149F4" w:rsidRDefault="00F149F4" w:rsidP="00F149F4">
      <w:pPr>
        <w:pStyle w:val="ListBullet"/>
      </w:pPr>
      <w:r w:rsidRPr="00EF30C9">
        <w:t xml:space="preserve">an application is </w:t>
      </w:r>
      <w:r w:rsidR="005A0FF6">
        <w:t>submitted</w:t>
      </w:r>
      <w:r w:rsidR="001345FE">
        <w:t xml:space="preserve"> correctly</w:t>
      </w:r>
      <w:r w:rsidR="005A0FF6" w:rsidRPr="00EF30C9">
        <w:t xml:space="preserve"> </w:t>
      </w:r>
      <w:r w:rsidRPr="00EF30C9">
        <w:t>in HITS</w:t>
      </w:r>
      <w:r w:rsidR="00C135CD">
        <w:t xml:space="preserve"> and</w:t>
      </w:r>
      <w:r w:rsidRPr="00EF30C9">
        <w:t xml:space="preserve"> </w:t>
      </w:r>
    </w:p>
    <w:p w14:paraId="628C5AF6" w14:textId="7E1A163A" w:rsidR="00F149F4" w:rsidRDefault="00F149F4" w:rsidP="00F149F4">
      <w:pPr>
        <w:pStyle w:val="ListBullet"/>
      </w:pPr>
      <w:r w:rsidRPr="00EF30C9">
        <w:t>the application is</w:t>
      </w:r>
      <w:r w:rsidR="001345FE">
        <w:t xml:space="preserve"> deemed ready</w:t>
      </w:r>
      <w:r w:rsidRPr="00EF30C9">
        <w:t xml:space="preserve"> for assessment.</w:t>
      </w:r>
    </w:p>
    <w:p w14:paraId="16E368E4" w14:textId="0D054A92" w:rsidR="002602FB" w:rsidRPr="00F86A9A" w:rsidRDefault="002602FB" w:rsidP="00A96C42">
      <w:pPr>
        <w:pStyle w:val="Normal-aftertable"/>
        <w:rPr>
          <w:rFonts w:eastAsiaTheme="minorHAnsi"/>
          <w:bCs/>
          <w:noProof/>
        </w:rPr>
      </w:pPr>
      <w:r>
        <w:rPr>
          <w:rFonts w:eastAsiaTheme="minorHAnsi"/>
          <w:bCs/>
          <w:noProof/>
        </w:rPr>
        <w:t xml:space="preserve">Please note that the application fee </w:t>
      </w:r>
      <w:r w:rsidR="00F149F4" w:rsidRPr="00BE1554">
        <w:rPr>
          <w:rFonts w:eastAsiaTheme="minorHAnsi"/>
          <w:bCs/>
          <w:noProof/>
        </w:rPr>
        <w:t xml:space="preserve">must be paid within 14 days </w:t>
      </w:r>
      <w:r>
        <w:rPr>
          <w:rFonts w:eastAsiaTheme="minorHAnsi"/>
          <w:bCs/>
          <w:noProof/>
        </w:rPr>
        <w:t>of the date</w:t>
      </w:r>
      <w:r w:rsidR="00F149F4" w:rsidRPr="00BE1554">
        <w:rPr>
          <w:rFonts w:eastAsiaTheme="minorHAnsi"/>
          <w:bCs/>
          <w:noProof/>
        </w:rPr>
        <w:t xml:space="preserve"> of</w:t>
      </w:r>
      <w:r w:rsidR="00F149F4" w:rsidRPr="00DB16DF">
        <w:rPr>
          <w:rFonts w:eastAsiaTheme="minorHAnsi"/>
          <w:bCs/>
          <w:noProof/>
        </w:rPr>
        <w:t xml:space="preserve"> </w:t>
      </w:r>
      <w:r>
        <w:rPr>
          <w:rFonts w:eastAsiaTheme="minorHAnsi"/>
          <w:bCs/>
          <w:noProof/>
        </w:rPr>
        <w:t xml:space="preserve">the </w:t>
      </w:r>
      <w:r w:rsidR="00F149F4" w:rsidRPr="00BE1554">
        <w:rPr>
          <w:rFonts w:eastAsiaTheme="minorHAnsi"/>
          <w:bCs/>
          <w:noProof/>
        </w:rPr>
        <w:t>invoice.</w:t>
      </w:r>
      <w:r w:rsidR="00F149F4" w:rsidRPr="00DB16DF">
        <w:rPr>
          <w:rFonts w:eastAsiaTheme="minorHAnsi"/>
          <w:bCs/>
          <w:noProof/>
        </w:rPr>
        <w:t xml:space="preserve"> </w:t>
      </w:r>
      <w:r w:rsidRPr="00E940A6">
        <w:t>If the application fee</w:t>
      </w:r>
      <w:r w:rsidR="00083114">
        <w:t xml:space="preserve"> is not paid within this time</w:t>
      </w:r>
      <w:r w:rsidR="00AA4C81">
        <w:t>,</w:t>
      </w:r>
      <w:r w:rsidRPr="00E940A6">
        <w:t xml:space="preserve"> the</w:t>
      </w:r>
      <w:r w:rsidRPr="00EA15F4">
        <w:t xml:space="preserve"> Secretary </w:t>
      </w:r>
      <w:r w:rsidRPr="00E940A6">
        <w:t>is not required to consider the application.</w:t>
      </w:r>
    </w:p>
    <w:p w14:paraId="46739B46" w14:textId="1554E6D4" w:rsidR="002729BA" w:rsidRPr="00F3799B" w:rsidRDefault="00446AF3" w:rsidP="00A96C42">
      <w:pPr>
        <w:pStyle w:val="Normal-aftertable"/>
        <w:rPr>
          <w:rFonts w:eastAsiaTheme="minorHAnsi"/>
          <w:bCs/>
          <w:noProof/>
        </w:rPr>
      </w:pPr>
      <w:r>
        <w:t xml:space="preserve">The </w:t>
      </w:r>
      <w:r w:rsidR="00A51225">
        <w:t xml:space="preserve">application </w:t>
      </w:r>
      <w:r>
        <w:t xml:space="preserve">fee is </w:t>
      </w:r>
      <w:r w:rsidRPr="00FC52AF">
        <w:t>no</w:t>
      </w:r>
      <w:r w:rsidR="00B933D4">
        <w:t>n</w:t>
      </w:r>
      <w:r w:rsidR="00CE262A">
        <w:t>-</w:t>
      </w:r>
      <w:r w:rsidRPr="00FC52AF">
        <w:t>refundable</w:t>
      </w:r>
      <w:r w:rsidR="00D047B6">
        <w:t>.</w:t>
      </w:r>
      <w:r w:rsidR="00A63043">
        <w:t xml:space="preserve"> </w:t>
      </w:r>
      <w:r w:rsidR="00D047B6">
        <w:t>I</w:t>
      </w:r>
      <w:r>
        <w:t xml:space="preserve">f </w:t>
      </w:r>
      <w:r w:rsidR="001345FE">
        <w:t>the</w:t>
      </w:r>
      <w:r w:rsidR="00A51225">
        <w:t xml:space="preserve"> Secretary (or delegate)</w:t>
      </w:r>
      <w:r w:rsidR="00D047B6">
        <w:t>,</w:t>
      </w:r>
      <w:r w:rsidR="00A51225">
        <w:t xml:space="preserve"> </w:t>
      </w:r>
      <w:r w:rsidR="008A0E90">
        <w:t>after consideration</w:t>
      </w:r>
      <w:r w:rsidR="00D047B6">
        <w:t>,</w:t>
      </w:r>
      <w:r w:rsidR="008A0E90">
        <w:t xml:space="preserve"> </w:t>
      </w:r>
      <w:r w:rsidR="00A51225">
        <w:t xml:space="preserve">decides to not approve </w:t>
      </w:r>
      <w:r w:rsidR="00F05221">
        <w:t>you</w:t>
      </w:r>
      <w:r w:rsidR="00A51225">
        <w:t xml:space="preserve"> as an approved course provider</w:t>
      </w:r>
      <w:r w:rsidR="00A54B9E">
        <w:t>,</w:t>
      </w:r>
      <w:r>
        <w:t xml:space="preserve"> </w:t>
      </w:r>
      <w:r w:rsidR="00A54B9E">
        <w:t>a</w:t>
      </w:r>
      <w:r w:rsidR="00A51225">
        <w:t xml:space="preserve"> summary of reasons will be provided for </w:t>
      </w:r>
      <w:r w:rsidR="00F05221">
        <w:t xml:space="preserve">your </w:t>
      </w:r>
      <w:r w:rsidR="00A51225">
        <w:t xml:space="preserve">decision. </w:t>
      </w:r>
      <w:r>
        <w:rPr>
          <w:rFonts w:eastAsiaTheme="minorHAnsi"/>
          <w:bCs/>
          <w:noProof/>
        </w:rPr>
        <w:t xml:space="preserve">For more information please refer to </w:t>
      </w:r>
      <w:hyperlink r:id="rId17" w:history="1">
        <w:r w:rsidR="002E074F" w:rsidRPr="00A96C42">
          <w:rPr>
            <w:rStyle w:val="Hyperlink"/>
            <w:rFonts w:eastAsiaTheme="minorHAnsi"/>
            <w:bCs/>
            <w:noProof/>
          </w:rPr>
          <w:t>Application fee and annual charge</w:t>
        </w:r>
      </w:hyperlink>
      <w:r w:rsidR="00F05221">
        <w:rPr>
          <w:rStyle w:val="Hyperlink"/>
          <w:rFonts w:eastAsiaTheme="minorHAnsi"/>
          <w:bCs/>
          <w:noProof/>
        </w:rPr>
        <w:t>.</w:t>
      </w:r>
      <w:r>
        <w:rPr>
          <w:rFonts w:eastAsiaTheme="minorHAnsi"/>
          <w:bCs/>
          <w:noProof/>
        </w:rPr>
        <w:t xml:space="preserve"> </w:t>
      </w:r>
    </w:p>
    <w:p w14:paraId="0F54D2A8" w14:textId="5004D29E" w:rsidR="002729BA" w:rsidRPr="002729BA" w:rsidRDefault="00F05221" w:rsidP="00A96C42">
      <w:pPr>
        <w:pStyle w:val="Normal-aftertable"/>
      </w:pPr>
      <w:r>
        <w:t>We</w:t>
      </w:r>
      <w:r w:rsidR="002729BA" w:rsidRPr="002729BA">
        <w:t xml:space="preserve"> may</w:t>
      </w:r>
      <w:r w:rsidR="00FC52AF">
        <w:t>, at any time,</w:t>
      </w:r>
      <w:r w:rsidR="002729BA" w:rsidRPr="002729BA">
        <w:t xml:space="preserve"> amend</w:t>
      </w:r>
      <w:r w:rsidR="006E1DED">
        <w:t xml:space="preserve"> t</w:t>
      </w:r>
      <w:r w:rsidR="002729BA" w:rsidRPr="002729BA">
        <w:t>h</w:t>
      </w:r>
      <w:r w:rsidR="00D05E36">
        <w:t>e</w:t>
      </w:r>
      <w:r w:rsidR="002729BA" w:rsidRPr="002729BA">
        <w:t xml:space="preserve"> </w:t>
      </w:r>
      <w:r w:rsidR="00D047B6">
        <w:t>G</w:t>
      </w:r>
      <w:r w:rsidR="00F86A9A">
        <w:t>uide</w:t>
      </w:r>
      <w:r w:rsidR="003F61F0">
        <w:t>,</w:t>
      </w:r>
      <w:r w:rsidR="00D05E36" w:rsidRPr="002729BA">
        <w:t xml:space="preserve"> </w:t>
      </w:r>
      <w:r w:rsidR="00AA001D">
        <w:t xml:space="preserve">Application </w:t>
      </w:r>
      <w:proofErr w:type="gramStart"/>
      <w:r w:rsidR="00AA001D">
        <w:t>Form</w:t>
      </w:r>
      <w:proofErr w:type="gramEnd"/>
      <w:r w:rsidR="00BF2C10" w:rsidRPr="002729BA">
        <w:t xml:space="preserve"> </w:t>
      </w:r>
      <w:r w:rsidR="002729BA" w:rsidRPr="002729BA">
        <w:t xml:space="preserve">or </w:t>
      </w:r>
      <w:r w:rsidR="00EA15F4">
        <w:t xml:space="preserve">application </w:t>
      </w:r>
      <w:r w:rsidR="002729BA" w:rsidRPr="002729BA">
        <w:t xml:space="preserve">process. If </w:t>
      </w:r>
      <w:r w:rsidR="00694843">
        <w:t>such</w:t>
      </w:r>
      <w:r w:rsidR="00885327">
        <w:t xml:space="preserve"> </w:t>
      </w:r>
      <w:r w:rsidR="009D68FA">
        <w:t>changes</w:t>
      </w:r>
      <w:r w:rsidR="00694843">
        <w:t xml:space="preserve"> occur</w:t>
      </w:r>
      <w:r w:rsidR="00FE28D7">
        <w:t xml:space="preserve"> before </w:t>
      </w:r>
      <w:r w:rsidR="00AA0F7A">
        <w:t>24</w:t>
      </w:r>
      <w:r w:rsidR="00465319">
        <w:t xml:space="preserve"> </w:t>
      </w:r>
      <w:r w:rsidR="0003176B">
        <w:t>October</w:t>
      </w:r>
      <w:r w:rsidR="00465319">
        <w:t xml:space="preserve"> </w:t>
      </w:r>
      <w:r w:rsidR="00AA001D">
        <w:t>of the current year</w:t>
      </w:r>
      <w:r w:rsidR="002729BA" w:rsidRPr="002729BA">
        <w:t xml:space="preserve">, all applicants will be notified by email and directed to </w:t>
      </w:r>
      <w:r w:rsidR="001A07D8">
        <w:t xml:space="preserve">information on </w:t>
      </w:r>
      <w:r w:rsidR="001A07D8" w:rsidRPr="002729BA">
        <w:t>the</w:t>
      </w:r>
      <w:r>
        <w:t xml:space="preserve"> </w:t>
      </w:r>
      <w:hyperlink r:id="rId18" w:history="1">
        <w:r w:rsidRPr="002477F8">
          <w:rPr>
            <w:rStyle w:val="Hyperlink"/>
          </w:rPr>
          <w:t>VET Student Loans</w:t>
        </w:r>
      </w:hyperlink>
      <w:r w:rsidRPr="002477F8">
        <w:t xml:space="preserve"> webpage</w:t>
      </w:r>
      <w:r>
        <w:t xml:space="preserve"> </w:t>
      </w:r>
      <w:r w:rsidR="002729BA" w:rsidRPr="002729BA">
        <w:t xml:space="preserve">. </w:t>
      </w:r>
      <w:r>
        <w:t>We</w:t>
      </w:r>
      <w:r w:rsidR="002729BA" w:rsidRPr="002729BA">
        <w:t xml:space="preserve"> may</w:t>
      </w:r>
      <w:r w:rsidR="00694843">
        <w:t>, if appropriate,</w:t>
      </w:r>
      <w:r w:rsidR="002729BA" w:rsidRPr="002729BA">
        <w:t xml:space="preserve"> give applicants</w:t>
      </w:r>
      <w:r w:rsidR="00D047B6">
        <w:t>,</w:t>
      </w:r>
      <w:r w:rsidR="002729BA" w:rsidRPr="002729BA">
        <w:t xml:space="preserve"> </w:t>
      </w:r>
      <w:r w:rsidR="0063409B">
        <w:t>who</w:t>
      </w:r>
      <w:r w:rsidR="00373701" w:rsidRPr="002729BA">
        <w:t xml:space="preserve"> </w:t>
      </w:r>
      <w:r w:rsidR="002729BA" w:rsidRPr="002729BA">
        <w:t>have</w:t>
      </w:r>
      <w:r w:rsidR="00694843">
        <w:t xml:space="preserve"> </w:t>
      </w:r>
      <w:proofErr w:type="gramStart"/>
      <w:r w:rsidR="00694843">
        <w:t>submitted an application</w:t>
      </w:r>
      <w:proofErr w:type="gramEnd"/>
      <w:r w:rsidR="00694843">
        <w:t xml:space="preserve"> which is under consideration</w:t>
      </w:r>
      <w:r w:rsidR="00D047B6">
        <w:t>,</w:t>
      </w:r>
      <w:r w:rsidR="002729BA" w:rsidRPr="002729BA">
        <w:t xml:space="preserve"> the opportunity to </w:t>
      </w:r>
      <w:r w:rsidR="00465319">
        <w:t>update</w:t>
      </w:r>
      <w:r w:rsidR="00465319" w:rsidRPr="002729BA">
        <w:t xml:space="preserve"> </w:t>
      </w:r>
      <w:r w:rsidR="00AA4C81">
        <w:t xml:space="preserve">their </w:t>
      </w:r>
      <w:r w:rsidR="002729BA" w:rsidRPr="002729BA">
        <w:t>applications.</w:t>
      </w:r>
    </w:p>
    <w:p w14:paraId="705AEF92" w14:textId="06F10FC5" w:rsidR="00E75C35" w:rsidRPr="00E8608E" w:rsidRDefault="00595637" w:rsidP="00B27903">
      <w:pPr>
        <w:pStyle w:val="Heading2"/>
      </w:pPr>
      <w:bookmarkStart w:id="39" w:name="_Toc137822102"/>
      <w:r w:rsidRPr="00E8608E">
        <w:rPr>
          <w:rStyle w:val="Hyperlink"/>
          <w:rFonts w:ascii="Calibri" w:hAnsi="Calibri"/>
          <w:color w:val="292065"/>
          <w:sz w:val="28"/>
          <w:u w:val="none"/>
        </w:rPr>
        <w:t xml:space="preserve">2.3 </w:t>
      </w:r>
      <w:r w:rsidR="001F0D43" w:rsidRPr="00E8608E">
        <w:rPr>
          <w:rStyle w:val="Hyperlink"/>
          <w:rFonts w:ascii="Calibri" w:hAnsi="Calibri"/>
          <w:color w:val="292065"/>
          <w:sz w:val="28"/>
          <w:u w:val="none"/>
        </w:rPr>
        <w:t>Support</w:t>
      </w:r>
      <w:bookmarkEnd w:id="39"/>
    </w:p>
    <w:p w14:paraId="22518286" w14:textId="63DA0B72" w:rsidR="00AB5CF0" w:rsidRDefault="00F23BAD" w:rsidP="00A96C42">
      <w:pPr>
        <w:pStyle w:val="Normal-aftertable"/>
      </w:pPr>
      <w:r>
        <w:t>For any</w:t>
      </w:r>
      <w:r w:rsidR="001F0D43" w:rsidRPr="009921AC">
        <w:t xml:space="preserve"> </w:t>
      </w:r>
      <w:r w:rsidR="009921AC" w:rsidRPr="009921AC">
        <w:t xml:space="preserve">questions </w:t>
      </w:r>
      <w:r w:rsidR="009921AC">
        <w:t>regarding</w:t>
      </w:r>
      <w:r w:rsidR="009921AC" w:rsidRPr="009921AC">
        <w:t xml:space="preserve"> the</w:t>
      </w:r>
      <w:r w:rsidR="009921AC">
        <w:t xml:space="preserve"> application process</w:t>
      </w:r>
      <w:r w:rsidR="002D5C40">
        <w:t>,</w:t>
      </w:r>
      <w:r w:rsidR="00465319">
        <w:t xml:space="preserve"> please email</w:t>
      </w:r>
      <w:r w:rsidR="00465319" w:rsidRPr="006563BC">
        <w:rPr>
          <w:rStyle w:val="Hyperlink"/>
        </w:rPr>
        <w:t xml:space="preserve"> </w:t>
      </w:r>
      <w:hyperlink r:id="rId19" w:history="1">
        <w:r w:rsidR="00F259E9" w:rsidRPr="00FF742F">
          <w:rPr>
            <w:rStyle w:val="Hyperlink"/>
          </w:rPr>
          <w:t>VSLProgramIntegrity@dewr.gov.au</w:t>
        </w:r>
      </w:hyperlink>
      <w:r w:rsidR="00465319" w:rsidRPr="00302F11">
        <w:t xml:space="preserve">. </w:t>
      </w:r>
      <w:r w:rsidR="00302F11" w:rsidRPr="00302F11">
        <w:t xml:space="preserve">Information about systems access is at </w:t>
      </w:r>
      <w:r w:rsidR="00302F11" w:rsidRPr="00AB5CF0">
        <w:rPr>
          <w:b/>
          <w:bCs/>
        </w:rPr>
        <w:t>Appendix A</w:t>
      </w:r>
      <w:r w:rsidR="00302F11" w:rsidRPr="00302F11">
        <w:t xml:space="preserve">. </w:t>
      </w:r>
    </w:p>
    <w:p w14:paraId="191277AC" w14:textId="416471A7" w:rsidR="009921AC" w:rsidRDefault="00302F11" w:rsidP="00A96C42">
      <w:pPr>
        <w:pStyle w:val="Normal-aftertable"/>
      </w:pPr>
      <w:r w:rsidRPr="00302F11">
        <w:t>If you are having difficulty accessing HITS</w:t>
      </w:r>
      <w:r w:rsidR="00277DB0">
        <w:t xml:space="preserve">, </w:t>
      </w:r>
      <w:r w:rsidR="00664C8D">
        <w:t xml:space="preserve">or </w:t>
      </w:r>
      <w:r w:rsidRPr="00302F11">
        <w:t>your user account has be</w:t>
      </w:r>
      <w:r w:rsidR="00277DB0">
        <w:t>en</w:t>
      </w:r>
      <w:r w:rsidRPr="00302F11">
        <w:t xml:space="preserve"> disabled</w:t>
      </w:r>
      <w:r w:rsidR="00AB5CF0">
        <w:t>,</w:t>
      </w:r>
      <w:r w:rsidR="00277DB0">
        <w:t xml:space="preserve"> or </w:t>
      </w:r>
      <w:r w:rsidR="00664C8D">
        <w:t xml:space="preserve">you have </w:t>
      </w:r>
      <w:r w:rsidR="00277DB0">
        <w:t>general questions about HITS,</w:t>
      </w:r>
      <w:r w:rsidRPr="00302F11">
        <w:t xml:space="preserve"> please email </w:t>
      </w:r>
      <w:hyperlink r:id="rId20" w:history="1">
        <w:r w:rsidR="00BF2DB1" w:rsidRPr="00BF2DB1">
          <w:rPr>
            <w:rStyle w:val="Hyperlink"/>
          </w:rPr>
          <w:t>VETStudentLoans@dewr.gov.au</w:t>
        </w:r>
      </w:hyperlink>
      <w:r>
        <w:rPr>
          <w:color w:val="7030A0"/>
        </w:rPr>
        <w:t xml:space="preserve"> </w:t>
      </w:r>
      <w:r w:rsidRPr="00302F11">
        <w:t>for assistance.</w:t>
      </w:r>
      <w:r>
        <w:rPr>
          <w:color w:val="7030A0"/>
        </w:rPr>
        <w:t xml:space="preserve"> </w:t>
      </w:r>
      <w:r>
        <w:t xml:space="preserve">Alternatively, </w:t>
      </w:r>
      <w:r w:rsidR="00277DB0">
        <w:t>you can</w:t>
      </w:r>
      <w:r>
        <w:t xml:space="preserve"> call the VSL </w:t>
      </w:r>
      <w:r w:rsidR="00664C8D">
        <w:t xml:space="preserve">Applicant’s </w:t>
      </w:r>
      <w:r w:rsidR="00277DB0">
        <w:t>E</w:t>
      </w:r>
      <w:r>
        <w:t xml:space="preserve">nquiry </w:t>
      </w:r>
      <w:r w:rsidR="00277DB0">
        <w:t>L</w:t>
      </w:r>
      <w:r>
        <w:t>ine on (02) 6240 0650 between 9:00am and 5:00pm</w:t>
      </w:r>
      <w:r w:rsidR="00A53F98">
        <w:t xml:space="preserve"> (AEST) Monday to Friday</w:t>
      </w:r>
      <w:r>
        <w:t>.</w:t>
      </w:r>
    </w:p>
    <w:p w14:paraId="1050D3AE" w14:textId="6BB6149D" w:rsidR="006220E1" w:rsidRPr="005D1123" w:rsidRDefault="006220E1" w:rsidP="005D1123">
      <w:pPr>
        <w:pStyle w:val="Heading1"/>
      </w:pPr>
      <w:bookmarkStart w:id="40" w:name="_Financial_performance"/>
      <w:bookmarkStart w:id="41" w:name="_Toc69897350"/>
      <w:bookmarkStart w:id="42" w:name="_Toc69901370"/>
      <w:bookmarkStart w:id="43" w:name="_Toc69901739"/>
      <w:bookmarkStart w:id="44" w:name="_Toc69902108"/>
      <w:bookmarkStart w:id="45" w:name="_Toc49511493"/>
      <w:bookmarkStart w:id="46" w:name="_Toc49930686"/>
      <w:bookmarkStart w:id="47" w:name="_Toc50111006"/>
      <w:bookmarkStart w:id="48" w:name="_Toc50111393"/>
      <w:bookmarkStart w:id="49" w:name="_Toc50305743"/>
      <w:bookmarkStart w:id="50" w:name="_Toc48026519"/>
      <w:bookmarkStart w:id="51" w:name="_Toc48721251"/>
      <w:bookmarkStart w:id="52" w:name="_Toc48902856"/>
      <w:bookmarkStart w:id="53" w:name="_Toc49003242"/>
      <w:bookmarkStart w:id="54" w:name="_Toc49511494"/>
      <w:bookmarkStart w:id="55" w:name="_Toc49930687"/>
      <w:bookmarkStart w:id="56" w:name="_Toc50111007"/>
      <w:bookmarkStart w:id="57" w:name="_Toc50111394"/>
      <w:bookmarkStart w:id="58" w:name="_Toc50305744"/>
      <w:bookmarkStart w:id="59" w:name="_Toc50111008"/>
      <w:bookmarkStart w:id="60" w:name="_Toc50111395"/>
      <w:bookmarkStart w:id="61" w:name="_Toc50305745"/>
      <w:bookmarkStart w:id="62" w:name="_Toc50111009"/>
      <w:bookmarkStart w:id="63" w:name="_Toc50111396"/>
      <w:bookmarkStart w:id="64" w:name="_Toc50305746"/>
      <w:bookmarkStart w:id="65" w:name="_Toc50111010"/>
      <w:bookmarkStart w:id="66" w:name="_Toc50111397"/>
      <w:bookmarkStart w:id="67" w:name="_Toc50305747"/>
      <w:bookmarkStart w:id="68" w:name="_Toc13782210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D1123">
        <w:lastRenderedPageBreak/>
        <w:t>Course provider requirements</w:t>
      </w:r>
      <w:bookmarkEnd w:id="68"/>
    </w:p>
    <w:p w14:paraId="07D583CB" w14:textId="23C6D810" w:rsidR="006220E1" w:rsidRPr="00B27903" w:rsidRDefault="000073BB" w:rsidP="00B27903">
      <w:pPr>
        <w:pStyle w:val="Heading2"/>
      </w:pPr>
      <w:bookmarkStart w:id="69" w:name="_Toc137822104"/>
      <w:r w:rsidRPr="00B27903">
        <w:t xml:space="preserve">3.1 </w:t>
      </w:r>
      <w:r w:rsidR="0069622C" w:rsidRPr="00B27903">
        <w:t>Guiding documents</w:t>
      </w:r>
      <w:bookmarkEnd w:id="69"/>
    </w:p>
    <w:p w14:paraId="75D4D770" w14:textId="26797077" w:rsidR="00EB59F2" w:rsidRDefault="00277DB0" w:rsidP="00A96C42">
      <w:pPr>
        <w:pStyle w:val="Normal-aftertable"/>
      </w:pPr>
      <w:r w:rsidRPr="00277DB0">
        <w:t xml:space="preserve">The </w:t>
      </w:r>
      <w:r w:rsidRPr="007C4743">
        <w:rPr>
          <w:i/>
          <w:iCs/>
        </w:rPr>
        <w:t>VET Student Loans Act 2016</w:t>
      </w:r>
      <w:r w:rsidRPr="00277DB0">
        <w:t xml:space="preserve"> (the Act) and the VET Student Loans Rules 2016 (the Rules) set out the requirements that must be met by a body seeking to become a VSL approved course provider and matters the Secretary (or delegate) may </w:t>
      </w:r>
      <w:r w:rsidR="00D047B6">
        <w:t>regard</w:t>
      </w:r>
      <w:r w:rsidRPr="00277DB0">
        <w:t xml:space="preserve"> when considering an application for approval. </w:t>
      </w:r>
    </w:p>
    <w:p w14:paraId="07D34464" w14:textId="639BEE8B" w:rsidR="00277DB0" w:rsidRPr="00277DB0" w:rsidRDefault="00277DB0" w:rsidP="00335B69">
      <w:r w:rsidRPr="00277DB0">
        <w:t xml:space="preserve">The Secretary (or delegate) must be satisfied that </w:t>
      </w:r>
      <w:r w:rsidR="00F05221">
        <w:t>you meet</w:t>
      </w:r>
      <w:r w:rsidRPr="00277DB0">
        <w:t xml:space="preserve"> the course provider requirements (section 25 of the Act) to approve it as an approved course provider. To meet the course provider requirements, </w:t>
      </w:r>
      <w:r w:rsidR="00F05221">
        <w:t>you</w:t>
      </w:r>
      <w:r w:rsidRPr="00277DB0">
        <w:t xml:space="preserve"> must meet the provider suitability requirements (sections 22 to 35 of the Rules). </w:t>
      </w:r>
      <w:r w:rsidR="00F05221">
        <w:t>You need</w:t>
      </w:r>
      <w:r w:rsidRPr="00277DB0">
        <w:t xml:space="preserve"> to understand the requirements before commencing an application and that </w:t>
      </w:r>
      <w:r w:rsidR="00F05221">
        <w:t>you</w:t>
      </w:r>
      <w:r w:rsidR="00F05221" w:rsidRPr="00277DB0">
        <w:t xml:space="preserve"> </w:t>
      </w:r>
      <w:r w:rsidRPr="00277DB0">
        <w:t xml:space="preserve">must continue to meet them for the duration of </w:t>
      </w:r>
      <w:r w:rsidR="00F05221">
        <w:t xml:space="preserve">your </w:t>
      </w:r>
      <w:r w:rsidRPr="00277DB0">
        <w:t>approval.</w:t>
      </w:r>
    </w:p>
    <w:p w14:paraId="409A17EF" w14:textId="77777777" w:rsidR="00AD6A29" w:rsidRPr="00335B69" w:rsidRDefault="00AD6A29" w:rsidP="00AD6A29">
      <w:pPr>
        <w:autoSpaceDE w:val="0"/>
        <w:autoSpaceDN w:val="0"/>
        <w:adjustRightInd w:val="0"/>
        <w:spacing w:after="0"/>
      </w:pPr>
      <w:r w:rsidRPr="00335B69">
        <w:t xml:space="preserve">To meet the </w:t>
      </w:r>
      <w:r w:rsidRPr="00D11E0E">
        <w:rPr>
          <w:b/>
          <w:bCs/>
        </w:rPr>
        <w:t>course provider requirements</w:t>
      </w:r>
      <w:r w:rsidRPr="00335B69">
        <w:t xml:space="preserve"> the body must:</w:t>
      </w:r>
    </w:p>
    <w:p w14:paraId="4B4CB315" w14:textId="10EBC966" w:rsidR="00AD6A29" w:rsidRPr="00335B69" w:rsidRDefault="00AD6A29" w:rsidP="00AD6A29">
      <w:pPr>
        <w:autoSpaceDE w:val="0"/>
        <w:autoSpaceDN w:val="0"/>
        <w:adjustRightInd w:val="0"/>
        <w:spacing w:after="0"/>
      </w:pPr>
      <w:r w:rsidRPr="00335B69">
        <w:t xml:space="preserve"> </w:t>
      </w:r>
    </w:p>
    <w:p w14:paraId="587F0AD0" w14:textId="509FEEAE" w:rsidR="00AD6A29" w:rsidRPr="00335B69" w:rsidRDefault="00AD6A29" w:rsidP="00187A13">
      <w:pPr>
        <w:pStyle w:val="Numpara4"/>
      </w:pPr>
      <w:r w:rsidRPr="00335B69">
        <w:t>be a body corporate that is not a trustee</w:t>
      </w:r>
      <w:r w:rsidR="001213A8">
        <w:t xml:space="preserve"> of a trust</w:t>
      </w:r>
      <w:r w:rsidRPr="00335B69">
        <w:t xml:space="preserve"> and </w:t>
      </w:r>
    </w:p>
    <w:p w14:paraId="1CCEB3C4" w14:textId="2294793B" w:rsidR="00AD6A29" w:rsidRPr="00335B69" w:rsidRDefault="00AD6A29" w:rsidP="00187A13">
      <w:pPr>
        <w:pStyle w:val="Numpara4"/>
      </w:pPr>
      <w:r w:rsidRPr="00335B69">
        <w:t xml:space="preserve">be established under the law of the Commonwealth, a </w:t>
      </w:r>
      <w:proofErr w:type="gramStart"/>
      <w:r w:rsidRPr="00335B69">
        <w:t>State</w:t>
      </w:r>
      <w:proofErr w:type="gramEnd"/>
      <w:r w:rsidRPr="00335B69">
        <w:t xml:space="preserve"> or a Territory and </w:t>
      </w:r>
    </w:p>
    <w:p w14:paraId="40D336C0" w14:textId="34FB951D" w:rsidR="00AD6A29" w:rsidRPr="00335B69" w:rsidRDefault="00AD6A29" w:rsidP="00187A13">
      <w:pPr>
        <w:pStyle w:val="Numpara4"/>
      </w:pPr>
      <w:r w:rsidRPr="00335B69">
        <w:t xml:space="preserve">carry on business in Australia and have its central management and control in Australia and </w:t>
      </w:r>
    </w:p>
    <w:p w14:paraId="01E847B5" w14:textId="32945AB8" w:rsidR="00AD6A29" w:rsidRPr="00335B69" w:rsidRDefault="00AD6A29" w:rsidP="00187A13">
      <w:pPr>
        <w:pStyle w:val="Numpara4"/>
      </w:pPr>
      <w:r w:rsidRPr="00335B69">
        <w:t xml:space="preserve">be a registered training </w:t>
      </w:r>
      <w:proofErr w:type="spellStart"/>
      <w:r w:rsidRPr="00335B69">
        <w:t>organisation</w:t>
      </w:r>
      <w:proofErr w:type="spellEnd"/>
      <w:r w:rsidRPr="00335B69">
        <w:t xml:space="preserve"> and </w:t>
      </w:r>
    </w:p>
    <w:p w14:paraId="4713AA11" w14:textId="00690EE1" w:rsidR="00AD6A29" w:rsidRPr="00335B69" w:rsidRDefault="00AD6A29" w:rsidP="00187A13">
      <w:pPr>
        <w:pStyle w:val="Numpara4"/>
      </w:pPr>
      <w:r w:rsidRPr="00335B69">
        <w:t xml:space="preserve">meet the provider suitability requirements and </w:t>
      </w:r>
    </w:p>
    <w:p w14:paraId="23CFDD78" w14:textId="596C6C88" w:rsidR="00146380" w:rsidRPr="00C27671" w:rsidRDefault="00AD6A29" w:rsidP="00187A13">
      <w:pPr>
        <w:pStyle w:val="Numpara4"/>
      </w:pPr>
      <w:r w:rsidRPr="00335B69">
        <w:t>be a fit and proper person.</w:t>
      </w:r>
    </w:p>
    <w:p w14:paraId="39738267" w14:textId="36E727C6" w:rsidR="00686B5C" w:rsidRDefault="00686B5C" w:rsidP="00A96C42">
      <w:pPr>
        <w:pStyle w:val="Normal-aftertable"/>
      </w:pPr>
      <w:r>
        <w:t xml:space="preserve">Sections 15-20 </w:t>
      </w:r>
      <w:r w:rsidR="006220E1" w:rsidRPr="00C27671">
        <w:t>of the Rules provide more detail about the fit and proper person requirements</w:t>
      </w:r>
      <w:r>
        <w:t>.</w:t>
      </w:r>
      <w:r w:rsidR="00465319">
        <w:t xml:space="preserve"> </w:t>
      </w:r>
    </w:p>
    <w:p w14:paraId="46F6E8E9" w14:textId="5E7B6FD3" w:rsidR="006220E1" w:rsidRPr="00C27671" w:rsidRDefault="00967B33" w:rsidP="00A96C42">
      <w:pPr>
        <w:pStyle w:val="Normal-aftertable"/>
      </w:pPr>
      <w:r>
        <w:t xml:space="preserve">Your </w:t>
      </w:r>
      <w:r w:rsidR="00686B5C">
        <w:t xml:space="preserve">application </w:t>
      </w:r>
      <w:r w:rsidR="006220E1" w:rsidRPr="00C27671">
        <w:t xml:space="preserve">will be assessed </w:t>
      </w:r>
      <w:r w:rsidR="00412507">
        <w:t xml:space="preserve">based </w:t>
      </w:r>
      <w:r w:rsidR="00686B5C">
        <w:t>up</w:t>
      </w:r>
      <w:r w:rsidR="006220E1" w:rsidRPr="00C27671">
        <w:t>on</w:t>
      </w:r>
      <w:r w:rsidR="00686B5C">
        <w:t xml:space="preserve"> information given in the</w:t>
      </w:r>
      <w:r w:rsidR="00465319" w:rsidRPr="00FA0FED">
        <w:t xml:space="preserve"> </w:t>
      </w:r>
      <w:r w:rsidR="00E92BFD">
        <w:t>Application Form</w:t>
      </w:r>
      <w:r w:rsidR="006220E1" w:rsidRPr="00C27671">
        <w:t xml:space="preserve"> and</w:t>
      </w:r>
      <w:r w:rsidR="00686B5C">
        <w:t xml:space="preserve"> </w:t>
      </w:r>
      <w:r w:rsidR="006220E1" w:rsidRPr="00C27671">
        <w:t xml:space="preserve">evidence </w:t>
      </w:r>
      <w:r w:rsidR="00686B5C">
        <w:t>provided</w:t>
      </w:r>
      <w:r w:rsidR="005C38D2">
        <w:t xml:space="preserve"> to demonstrate that </w:t>
      </w:r>
      <w:r w:rsidR="00F05221">
        <w:t>you meet</w:t>
      </w:r>
      <w:r w:rsidR="005C38D2">
        <w:t xml:space="preserve"> the</w:t>
      </w:r>
      <w:r w:rsidR="00D047B6">
        <w:t>se</w:t>
      </w:r>
      <w:r w:rsidR="005C38D2">
        <w:t xml:space="preserve"> requirements.</w:t>
      </w:r>
      <w:r w:rsidR="008D1719" w:rsidRPr="008D1719">
        <w:t xml:space="preserve"> </w:t>
      </w:r>
    </w:p>
    <w:p w14:paraId="09521242" w14:textId="47760FB1" w:rsidR="006220E1" w:rsidRPr="003912EA" w:rsidRDefault="00E26968" w:rsidP="00B27903">
      <w:pPr>
        <w:pStyle w:val="Heading2"/>
      </w:pPr>
      <w:bookmarkStart w:id="70" w:name="_Toc137822105"/>
      <w:r>
        <w:t xml:space="preserve">3.2 </w:t>
      </w:r>
      <w:r w:rsidR="006220E1" w:rsidRPr="003912EA">
        <w:t>Central management and control</w:t>
      </w:r>
      <w:bookmarkEnd w:id="70"/>
    </w:p>
    <w:p w14:paraId="2AFB2E29" w14:textId="35CEE89E" w:rsidR="0080433F" w:rsidRDefault="006220E1" w:rsidP="00A96C42">
      <w:pPr>
        <w:pStyle w:val="Normal-aftertable"/>
      </w:pPr>
      <w:r w:rsidRPr="00D11E0E">
        <w:rPr>
          <w:i/>
          <w:iCs/>
        </w:rPr>
        <w:t>Central management and control</w:t>
      </w:r>
      <w:r w:rsidR="00E22C84">
        <w:t xml:space="preserve"> </w:t>
      </w:r>
      <w:proofErr w:type="gramStart"/>
      <w:r w:rsidR="00E22C84">
        <w:t>refer</w:t>
      </w:r>
      <w:r w:rsidR="00E92BFD">
        <w:t>s</w:t>
      </w:r>
      <w:proofErr w:type="gramEnd"/>
      <w:r>
        <w:t xml:space="preserve"> to the control and direction of </w:t>
      </w:r>
      <w:r w:rsidR="00967B33">
        <w:t>your</w:t>
      </w:r>
      <w:r>
        <w:t xml:space="preserve"> operation. </w:t>
      </w:r>
      <w:r w:rsidR="00E11338">
        <w:t>T</w:t>
      </w:r>
      <w:r>
        <w:t>his may involve</w:t>
      </w:r>
      <w:r w:rsidR="0080433F">
        <w:t>:</w:t>
      </w:r>
    </w:p>
    <w:p w14:paraId="3504AA58" w14:textId="75F7309E" w:rsidR="0080433F" w:rsidRDefault="006220E1" w:rsidP="00A96C42">
      <w:pPr>
        <w:pStyle w:val="ListBullet"/>
      </w:pPr>
      <w:r>
        <w:t>setting investment and operational policy</w:t>
      </w:r>
    </w:p>
    <w:p w14:paraId="38595EED" w14:textId="41E98BC1" w:rsidR="0080433F" w:rsidRDefault="006220E1" w:rsidP="00A96C42">
      <w:pPr>
        <w:pStyle w:val="ListBullet"/>
      </w:pPr>
      <w:r>
        <w:t xml:space="preserve">appointing company officers and agents and granting them power to carry on the company’s </w:t>
      </w:r>
      <w:proofErr w:type="gramStart"/>
      <w:r>
        <w:t>business</w:t>
      </w:r>
      <w:proofErr w:type="gramEnd"/>
    </w:p>
    <w:p w14:paraId="014D0074" w14:textId="069DA0B0" w:rsidR="0080433F" w:rsidRDefault="006220E1" w:rsidP="00A96C42">
      <w:pPr>
        <w:pStyle w:val="ListBullet"/>
      </w:pPr>
      <w:r>
        <w:t xml:space="preserve">overseeing and controlling those appointed to carry out the day-to-day business of the </w:t>
      </w:r>
      <w:proofErr w:type="gramStart"/>
      <w:r>
        <w:t>organisation</w:t>
      </w:r>
      <w:proofErr w:type="gramEnd"/>
      <w:r>
        <w:t xml:space="preserve"> </w:t>
      </w:r>
    </w:p>
    <w:p w14:paraId="342E7886" w14:textId="16594BE2" w:rsidR="005C38D2" w:rsidRDefault="006220E1" w:rsidP="00FC0A7A">
      <w:pPr>
        <w:pStyle w:val="ListBullet"/>
      </w:pPr>
      <w:r>
        <w:t>making decisions in matters of finance, including determining how profits are used</w:t>
      </w:r>
      <w:r w:rsidR="000B652C">
        <w:t xml:space="preserve"> </w:t>
      </w:r>
      <w:r w:rsidR="00B933D4">
        <w:t>(for guidance and</w:t>
      </w:r>
      <w:r w:rsidR="000B652C">
        <w:t xml:space="preserve"> </w:t>
      </w:r>
      <w:r>
        <w:t xml:space="preserve">further </w:t>
      </w:r>
      <w:r w:rsidR="004E5C6F">
        <w:t>information</w:t>
      </w:r>
      <w:r w:rsidR="00B933D4">
        <w:t xml:space="preserve">, please visit </w:t>
      </w:r>
      <w:hyperlink r:id="rId21" w:history="1">
        <w:r w:rsidR="00D047B6" w:rsidRPr="007A7276">
          <w:t>TD 2017/26 | Legal database (ato.gov.au</w:t>
        </w:r>
      </w:hyperlink>
      <w:r w:rsidR="00967B33" w:rsidRPr="007A7276">
        <w:t>)</w:t>
      </w:r>
      <w:r w:rsidR="006C4621" w:rsidRPr="007A7276">
        <w:t>)</w:t>
      </w:r>
      <w:r w:rsidR="00D047B6">
        <w:t xml:space="preserve">. </w:t>
      </w:r>
    </w:p>
    <w:p w14:paraId="5CA77F32" w14:textId="7B1E7478" w:rsidR="00E16070" w:rsidRDefault="00E16070" w:rsidP="00A96C42">
      <w:pPr>
        <w:pStyle w:val="Normal-aftertable"/>
      </w:pPr>
      <w:r>
        <w:t xml:space="preserve">Confirmation will need to be </w:t>
      </w:r>
      <w:proofErr w:type="gramStart"/>
      <w:r>
        <w:t>provided that</w:t>
      </w:r>
      <w:proofErr w:type="gramEnd"/>
      <w:r>
        <w:t xml:space="preserve"> </w:t>
      </w:r>
      <w:r w:rsidR="00967B33">
        <w:t>you</w:t>
      </w:r>
      <w:r>
        <w:t>:</w:t>
      </w:r>
    </w:p>
    <w:p w14:paraId="6B7C699D" w14:textId="3F41BD9E" w:rsidR="00E16070" w:rsidRPr="00900E54" w:rsidRDefault="00967B33" w:rsidP="00900E54">
      <w:pPr>
        <w:pStyle w:val="ListBullet"/>
      </w:pPr>
      <w:r w:rsidRPr="00900E54">
        <w:t>have your</w:t>
      </w:r>
      <w:r w:rsidR="00A939C1" w:rsidRPr="00900E54">
        <w:t xml:space="preserve"> </w:t>
      </w:r>
      <w:r w:rsidR="006220E1" w:rsidRPr="00900E54">
        <w:t>central management and control in Australia</w:t>
      </w:r>
      <w:r w:rsidR="00A53F98" w:rsidRPr="00900E54">
        <w:t xml:space="preserve"> (for guidance in relation to identifying where a company’s central management and control is located, you may wish to read a Practical Compliance Guideline developed by the Australian Taxation Office at </w:t>
      </w:r>
      <w:hyperlink r:id="rId22" w:history="1">
        <w:r w:rsidR="00D047B6" w:rsidRPr="00900E54">
          <w:t>PCG 2018/9 | Legal database (ato.gov.au)</w:t>
        </w:r>
      </w:hyperlink>
      <w:r w:rsidR="00D047B6" w:rsidRPr="00900E54">
        <w:t xml:space="preserve"> and </w:t>
      </w:r>
      <w:hyperlink w:history="1"/>
    </w:p>
    <w:p w14:paraId="670477CB" w14:textId="60889781" w:rsidR="00B52643" w:rsidRPr="00900E54" w:rsidRDefault="006220E1" w:rsidP="00900E54">
      <w:pPr>
        <w:pStyle w:val="ListBullet"/>
      </w:pPr>
      <w:r w:rsidRPr="00900E54">
        <w:t>the person(s) who make</w:t>
      </w:r>
      <w:r w:rsidR="008340B6" w:rsidRPr="00900E54">
        <w:t>(</w:t>
      </w:r>
      <w:r w:rsidRPr="00900E54">
        <w:t>s</w:t>
      </w:r>
      <w:r w:rsidR="008340B6" w:rsidRPr="00900E54">
        <w:t>)</w:t>
      </w:r>
      <w:r w:rsidRPr="00900E54">
        <w:t xml:space="preserve"> </w:t>
      </w:r>
      <w:r w:rsidR="00A939C1" w:rsidRPr="00900E54">
        <w:t xml:space="preserve">the </w:t>
      </w:r>
      <w:r w:rsidRPr="00900E54">
        <w:t>high-level decisions that set</w:t>
      </w:r>
      <w:r w:rsidR="00967B33" w:rsidRPr="00900E54">
        <w:t xml:space="preserve">s your </w:t>
      </w:r>
      <w:r w:rsidRPr="00900E54">
        <w:t xml:space="preserve">general </w:t>
      </w:r>
      <w:proofErr w:type="gramStart"/>
      <w:r w:rsidRPr="00900E54">
        <w:t>policies, and</w:t>
      </w:r>
      <w:proofErr w:type="gramEnd"/>
      <w:r w:rsidRPr="00900E54">
        <w:t xml:space="preserve"> determine the direction of </w:t>
      </w:r>
      <w:r w:rsidR="00967B33" w:rsidRPr="00900E54">
        <w:t>your</w:t>
      </w:r>
      <w:r w:rsidRPr="00900E54">
        <w:t xml:space="preserve"> operations</w:t>
      </w:r>
      <w:r w:rsidR="006111ED" w:rsidRPr="00900E54">
        <w:t xml:space="preserve"> and the type of transactions </w:t>
      </w:r>
      <w:r w:rsidR="00967B33" w:rsidRPr="00900E54">
        <w:t xml:space="preserve">you </w:t>
      </w:r>
      <w:r w:rsidR="006111ED" w:rsidRPr="00900E54">
        <w:t>will enter</w:t>
      </w:r>
      <w:r w:rsidRPr="00900E54">
        <w:t xml:space="preserve">, </w:t>
      </w:r>
      <w:r w:rsidR="00C001B0" w:rsidRPr="00900E54">
        <w:t>is</w:t>
      </w:r>
      <w:r w:rsidR="00A92302" w:rsidRPr="00900E54">
        <w:t xml:space="preserve"> also</w:t>
      </w:r>
      <w:r w:rsidRPr="00900E54">
        <w:t xml:space="preserve"> based in Australia.</w:t>
      </w:r>
    </w:p>
    <w:p w14:paraId="7E810E0C" w14:textId="18DD53F8" w:rsidR="00E810A3" w:rsidRDefault="00967B33" w:rsidP="00900E54">
      <w:pPr>
        <w:pStyle w:val="Normal-aftertable"/>
      </w:pPr>
      <w:r>
        <w:lastRenderedPageBreak/>
        <w:t>You</w:t>
      </w:r>
      <w:r w:rsidR="003C4091">
        <w:t xml:space="preserve"> may provide the following docu</w:t>
      </w:r>
      <w:r w:rsidR="00746CEE">
        <w:t>ments to</w:t>
      </w:r>
      <w:r w:rsidR="001C7531">
        <w:t xml:space="preserve"> </w:t>
      </w:r>
      <w:r w:rsidR="0033278B">
        <w:t>demonstrate</w:t>
      </w:r>
      <w:r w:rsidR="00FF5B37">
        <w:t xml:space="preserve"> </w:t>
      </w:r>
      <w:r>
        <w:t>you have your</w:t>
      </w:r>
      <w:r w:rsidR="00E810A3">
        <w:t xml:space="preserve"> central management and control in Australia</w:t>
      </w:r>
      <w:r w:rsidR="00D047B6">
        <w:t>:</w:t>
      </w:r>
    </w:p>
    <w:p w14:paraId="3DFC95F1" w14:textId="5359FB97" w:rsidR="003B2C08" w:rsidRDefault="00D047B6" w:rsidP="00713830">
      <w:pPr>
        <w:pStyle w:val="ListBullet"/>
        <w:numPr>
          <w:ilvl w:val="0"/>
          <w:numId w:val="23"/>
        </w:numPr>
      </w:pPr>
      <w:r>
        <w:t>m</w:t>
      </w:r>
      <w:r w:rsidR="002F311E">
        <w:t xml:space="preserve">inutes </w:t>
      </w:r>
      <w:r w:rsidR="00A923E3">
        <w:t>and/or</w:t>
      </w:r>
      <w:r w:rsidR="002F311E">
        <w:t xml:space="preserve"> other documents </w:t>
      </w:r>
      <w:r w:rsidR="00257C0D">
        <w:t>show</w:t>
      </w:r>
      <w:r w:rsidR="00F93CAB">
        <w:t>ing</w:t>
      </w:r>
      <w:r w:rsidR="00257C0D">
        <w:t xml:space="preserve"> </w:t>
      </w:r>
      <w:r w:rsidR="00F93CAB">
        <w:t>that</w:t>
      </w:r>
      <w:r w:rsidR="00257C0D">
        <w:t xml:space="preserve"> high-level decisions are made</w:t>
      </w:r>
      <w:r w:rsidR="00F93CAB">
        <w:t xml:space="preserve"> in </w:t>
      </w:r>
      <w:proofErr w:type="gramStart"/>
      <w:r w:rsidR="00F93CAB">
        <w:t>Australia</w:t>
      </w:r>
      <w:proofErr w:type="gramEnd"/>
    </w:p>
    <w:p w14:paraId="44E2B935" w14:textId="05BAEFBE" w:rsidR="00B52643" w:rsidRDefault="00D047B6" w:rsidP="00713830">
      <w:pPr>
        <w:pStyle w:val="ListBullet"/>
        <w:numPr>
          <w:ilvl w:val="0"/>
          <w:numId w:val="23"/>
        </w:numPr>
      </w:pPr>
      <w:r>
        <w:t>e</w:t>
      </w:r>
      <w:r w:rsidR="003F407D">
        <w:t xml:space="preserve">vidence </w:t>
      </w:r>
      <w:r w:rsidR="00425C54">
        <w:t>that</w:t>
      </w:r>
      <w:r w:rsidR="00364300">
        <w:t xml:space="preserve"> </w:t>
      </w:r>
      <w:r w:rsidR="00967B33">
        <w:t>you</w:t>
      </w:r>
      <w:r w:rsidR="00B50BCF">
        <w:t xml:space="preserve"> declare and pay dividend</w:t>
      </w:r>
      <w:r w:rsidR="00FF5B37">
        <w:t>s</w:t>
      </w:r>
      <w:r w:rsidR="00B50BCF">
        <w:t xml:space="preserve"> in Australia</w:t>
      </w:r>
      <w:r w:rsidR="009A11A4">
        <w:t>.</w:t>
      </w:r>
    </w:p>
    <w:p w14:paraId="2B372B59" w14:textId="64437181" w:rsidR="006220E1" w:rsidRPr="00E322D5" w:rsidRDefault="00E26968" w:rsidP="00B27903">
      <w:pPr>
        <w:pStyle w:val="Heading2"/>
        <w:rPr>
          <w:rStyle w:val="Hyperlink"/>
          <w:rFonts w:ascii="Calibri" w:hAnsi="Calibri"/>
          <w:b/>
          <w:color w:val="292065"/>
          <w:sz w:val="28"/>
          <w:u w:val="none"/>
        </w:rPr>
      </w:pPr>
      <w:bookmarkStart w:id="71" w:name="_Toc137822106"/>
      <w:r>
        <w:t xml:space="preserve">3.3 </w:t>
      </w:r>
      <w:r w:rsidR="006220E1" w:rsidRPr="00E322D5">
        <w:t>Listed course providers</w:t>
      </w:r>
      <w:bookmarkEnd w:id="71"/>
    </w:p>
    <w:p w14:paraId="0074193E" w14:textId="13BA9715" w:rsidR="00F55582" w:rsidRPr="00DB7929" w:rsidRDefault="00F55582" w:rsidP="00A96C42">
      <w:pPr>
        <w:pStyle w:val="Normal-aftertable"/>
      </w:pPr>
      <w:r w:rsidRPr="00DB7929">
        <w:t xml:space="preserve">Due to the different risk profiles of </w:t>
      </w:r>
      <w:r w:rsidRPr="008F4775">
        <w:rPr>
          <w:b/>
        </w:rPr>
        <w:t>government-owned</w:t>
      </w:r>
      <w:r w:rsidRPr="00DB7929">
        <w:t xml:space="preserve"> (listed course providers) and </w:t>
      </w:r>
      <w:r w:rsidRPr="00DB7929">
        <w:rPr>
          <w:b/>
        </w:rPr>
        <w:t>privately-owned</w:t>
      </w:r>
      <w:r w:rsidRPr="00DB7929">
        <w:t xml:space="preserve"> training organisations</w:t>
      </w:r>
      <w:r w:rsidR="00A939C1">
        <w:t xml:space="preserve"> (non-listed course providers)</w:t>
      </w:r>
      <w:r w:rsidRPr="00BA704F">
        <w:t xml:space="preserve">, the Commonwealth exempts listed </w:t>
      </w:r>
      <w:r w:rsidR="00A939C1">
        <w:t xml:space="preserve">course </w:t>
      </w:r>
      <w:r w:rsidRPr="00BA704F">
        <w:t xml:space="preserve">providers from </w:t>
      </w:r>
      <w:r w:rsidR="00A939C1">
        <w:t>providing</w:t>
      </w:r>
      <w:r w:rsidRPr="00BA704F">
        <w:t xml:space="preserve"> certain information </w:t>
      </w:r>
      <w:r w:rsidR="00A939C1">
        <w:t xml:space="preserve">that is </w:t>
      </w:r>
      <w:r w:rsidRPr="00BA704F">
        <w:t>required from</w:t>
      </w:r>
      <w:r w:rsidRPr="00DB7929">
        <w:t xml:space="preserve"> an applicant.</w:t>
      </w:r>
    </w:p>
    <w:p w14:paraId="30CBF804" w14:textId="0FDE014E" w:rsidR="0046681C" w:rsidRDefault="0051542A" w:rsidP="00D11E0E">
      <w:pPr>
        <w:pStyle w:val="Quote"/>
      </w:pPr>
      <w:r w:rsidRPr="0051542A">
        <w:t>A registered training organisation will be a 'listed course provider' if it is a body of the kind listed in subsection 27(2) of the Act. Examples of a 'listed course provider' include a registered training organisation that is:</w:t>
      </w:r>
      <w:r>
        <w:t xml:space="preserve"> </w:t>
      </w:r>
      <w:r w:rsidRPr="0051542A">
        <w:t>named as a Table A provider</w:t>
      </w:r>
      <w:r>
        <w:t xml:space="preserve"> (public university)</w:t>
      </w:r>
      <w:r w:rsidRPr="0051542A">
        <w:t xml:space="preserve"> or Table B provider</w:t>
      </w:r>
      <w:r>
        <w:t xml:space="preserve"> (private university)</w:t>
      </w:r>
      <w:r w:rsidRPr="0051542A">
        <w:t xml:space="preserve"> in sections 16-15 and 16-20 of the </w:t>
      </w:r>
      <w:r w:rsidRPr="007C4743">
        <w:t>Higher Education Support Act 2003</w:t>
      </w:r>
      <w:r w:rsidRPr="0051542A">
        <w:t>;</w:t>
      </w:r>
      <w:r>
        <w:t xml:space="preserve"> </w:t>
      </w:r>
      <w:r w:rsidRPr="0051542A">
        <w:t>a TAFE established under State or Territory legislation;</w:t>
      </w:r>
      <w:r>
        <w:t xml:space="preserve"> </w:t>
      </w:r>
      <w:r w:rsidRPr="0051542A">
        <w:t xml:space="preserve">a training organisation owned by the Commonwealth, a </w:t>
      </w:r>
      <w:proofErr w:type="gramStart"/>
      <w:r w:rsidRPr="0051542A">
        <w:t>State</w:t>
      </w:r>
      <w:proofErr w:type="gramEnd"/>
      <w:r w:rsidRPr="0051542A">
        <w:t xml:space="preserve"> or a Territory; o</w:t>
      </w:r>
      <w:r>
        <w:t xml:space="preserve">r </w:t>
      </w:r>
      <w:r w:rsidRPr="0051542A">
        <w:t>a body specified in the Rules.</w:t>
      </w:r>
      <w:r w:rsidRPr="0051542A" w:rsidDel="0051542A">
        <w:t xml:space="preserve"> </w:t>
      </w:r>
    </w:p>
    <w:p w14:paraId="3C17BC99" w14:textId="21748E85" w:rsidR="00B42097" w:rsidRPr="00133B0F" w:rsidRDefault="00B42097" w:rsidP="00133B0F">
      <w:pPr>
        <w:pStyle w:val="Heading1"/>
      </w:pPr>
      <w:bookmarkStart w:id="72" w:name="_Toc69897355"/>
      <w:bookmarkStart w:id="73" w:name="_Toc69901375"/>
      <w:bookmarkStart w:id="74" w:name="_Toc69901744"/>
      <w:bookmarkStart w:id="75" w:name="_Toc69902113"/>
      <w:bookmarkStart w:id="76" w:name="_Toc69824719"/>
      <w:bookmarkStart w:id="77" w:name="_Toc69897356"/>
      <w:bookmarkStart w:id="78" w:name="_Toc69901376"/>
      <w:bookmarkStart w:id="79" w:name="_Toc69901745"/>
      <w:bookmarkStart w:id="80" w:name="_Toc69902114"/>
      <w:bookmarkStart w:id="81" w:name="_Toc69824720"/>
      <w:bookmarkStart w:id="82" w:name="_Toc69897357"/>
      <w:bookmarkStart w:id="83" w:name="_Toc69901377"/>
      <w:bookmarkStart w:id="84" w:name="_Toc69901746"/>
      <w:bookmarkStart w:id="85" w:name="_Toc69902115"/>
      <w:bookmarkStart w:id="86" w:name="_Toc69824721"/>
      <w:bookmarkStart w:id="87" w:name="_Toc69897358"/>
      <w:bookmarkStart w:id="88" w:name="_Toc69901378"/>
      <w:bookmarkStart w:id="89" w:name="_Toc69901747"/>
      <w:bookmarkStart w:id="90" w:name="_Toc69902116"/>
      <w:bookmarkStart w:id="91" w:name="_Toc13782210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133B0F">
        <w:t>Credential</w:t>
      </w:r>
      <w:r w:rsidR="006E60EA" w:rsidRPr="00133B0F">
        <w:t>s</w:t>
      </w:r>
      <w:r w:rsidRPr="00133B0F">
        <w:t xml:space="preserve"> Information </w:t>
      </w:r>
      <w:r w:rsidR="00BB29CA" w:rsidRPr="00133B0F">
        <w:t>Form</w:t>
      </w:r>
      <w:bookmarkEnd w:id="91"/>
    </w:p>
    <w:p w14:paraId="698CF446" w14:textId="6B4B26D9" w:rsidR="00A45C0D" w:rsidRPr="00335B69" w:rsidRDefault="00A45C0D" w:rsidP="00A45C0D">
      <w:pPr>
        <w:pStyle w:val="Normal-aftertable"/>
        <w:rPr>
          <w:rFonts w:eastAsiaTheme="minorEastAsia" w:cstheme="minorBidi"/>
          <w:szCs w:val="22"/>
        </w:rPr>
      </w:pPr>
      <w:r w:rsidRPr="00335B69">
        <w:rPr>
          <w:rFonts w:eastAsiaTheme="minorEastAsia" w:cstheme="minorBidi"/>
          <w:szCs w:val="22"/>
        </w:rPr>
        <w:t xml:space="preserve">An applicant must be a </w:t>
      </w:r>
      <w:r w:rsidRPr="00D11E0E">
        <w:rPr>
          <w:rFonts w:eastAsiaTheme="minorEastAsia" w:cstheme="minorBidi"/>
          <w:i/>
          <w:iCs/>
          <w:szCs w:val="22"/>
        </w:rPr>
        <w:t>fit and proper person</w:t>
      </w:r>
      <w:r w:rsidR="007D18F3">
        <w:rPr>
          <w:rFonts w:eastAsiaTheme="minorEastAsia" w:cstheme="minorBidi"/>
          <w:szCs w:val="22"/>
        </w:rPr>
        <w:t xml:space="preserve"> (refer</w:t>
      </w:r>
      <w:r w:rsidR="00C5331C">
        <w:rPr>
          <w:rFonts w:eastAsiaTheme="minorEastAsia" w:cstheme="minorBidi"/>
          <w:szCs w:val="22"/>
        </w:rPr>
        <w:t xml:space="preserve"> </w:t>
      </w:r>
      <w:r w:rsidR="00C5331C" w:rsidRPr="00335B69">
        <w:rPr>
          <w:rFonts w:eastAsiaTheme="minorEastAsia" w:cstheme="minorBidi"/>
          <w:szCs w:val="22"/>
        </w:rPr>
        <w:t>section 25(2)(f) of the Act</w:t>
      </w:r>
      <w:r w:rsidR="00C5331C">
        <w:rPr>
          <w:rFonts w:eastAsiaTheme="minorEastAsia" w:cstheme="minorBidi"/>
          <w:szCs w:val="22"/>
        </w:rPr>
        <w:t>)</w:t>
      </w:r>
      <w:r w:rsidR="007D18F3">
        <w:rPr>
          <w:rFonts w:eastAsiaTheme="minorEastAsia" w:cstheme="minorBidi"/>
          <w:szCs w:val="22"/>
        </w:rPr>
        <w:t xml:space="preserve"> </w:t>
      </w:r>
      <w:r w:rsidRPr="00335B69">
        <w:rPr>
          <w:rFonts w:eastAsiaTheme="minorEastAsia" w:cstheme="minorBidi"/>
          <w:szCs w:val="22"/>
        </w:rPr>
        <w:t>to be approved as an approved course provider</w:t>
      </w:r>
      <w:r w:rsidR="00D668A5">
        <w:rPr>
          <w:rFonts w:eastAsiaTheme="minorEastAsia" w:cstheme="minorBidi"/>
          <w:szCs w:val="22"/>
        </w:rPr>
        <w:t>.</w:t>
      </w:r>
      <w:r w:rsidR="00D668A5" w:rsidRPr="00335B69">
        <w:rPr>
          <w:rFonts w:eastAsiaTheme="minorEastAsia" w:cstheme="minorBidi"/>
          <w:szCs w:val="22"/>
        </w:rPr>
        <w:t xml:space="preserve"> </w:t>
      </w:r>
      <w:r w:rsidRPr="00335B69">
        <w:rPr>
          <w:rFonts w:eastAsiaTheme="minorEastAsia" w:cstheme="minorBidi"/>
          <w:szCs w:val="22"/>
        </w:rPr>
        <w:t>In making this assessment, the Secretary</w:t>
      </w:r>
      <w:r w:rsidR="00D3727C">
        <w:rPr>
          <w:rFonts w:eastAsiaTheme="minorEastAsia" w:cstheme="minorBidi"/>
          <w:szCs w:val="22"/>
        </w:rPr>
        <w:t>,</w:t>
      </w:r>
      <w:r w:rsidRPr="00335B69">
        <w:rPr>
          <w:rFonts w:eastAsiaTheme="minorEastAsia" w:cstheme="minorBidi"/>
          <w:szCs w:val="22"/>
        </w:rPr>
        <w:t xml:space="preserve"> or delegate</w:t>
      </w:r>
      <w:r w:rsidR="00D3727C">
        <w:rPr>
          <w:rFonts w:eastAsiaTheme="minorEastAsia" w:cstheme="minorBidi"/>
          <w:szCs w:val="22"/>
        </w:rPr>
        <w:t>,</w:t>
      </w:r>
      <w:r w:rsidRPr="00335B69">
        <w:rPr>
          <w:rFonts w:eastAsiaTheme="minorEastAsia" w:cstheme="minorBidi"/>
          <w:szCs w:val="22"/>
        </w:rPr>
        <w:t xml:space="preserve"> may have regard to the history of </w:t>
      </w:r>
      <w:r w:rsidR="00967B33">
        <w:rPr>
          <w:rFonts w:eastAsiaTheme="minorEastAsia" w:cstheme="minorBidi"/>
          <w:szCs w:val="22"/>
        </w:rPr>
        <w:t>you and your</w:t>
      </w:r>
      <w:r w:rsidRPr="00335B69">
        <w:rPr>
          <w:rFonts w:eastAsiaTheme="minorEastAsia" w:cstheme="minorBidi"/>
          <w:szCs w:val="22"/>
        </w:rPr>
        <w:t xml:space="preserve"> key personnel to determine whether they are </w:t>
      </w:r>
      <w:r w:rsidRPr="00D11E0E">
        <w:rPr>
          <w:rFonts w:eastAsiaTheme="minorEastAsia" w:cstheme="minorBidi"/>
          <w:i/>
          <w:iCs/>
          <w:szCs w:val="22"/>
        </w:rPr>
        <w:t>fit and proper persons</w:t>
      </w:r>
      <w:r w:rsidRPr="00335B69">
        <w:rPr>
          <w:rFonts w:eastAsiaTheme="minorEastAsia" w:cstheme="minorBidi"/>
          <w:szCs w:val="22"/>
        </w:rPr>
        <w:t xml:space="preserve"> for the purposes of the Act (sections 14 to 20 of the Rules).</w:t>
      </w:r>
    </w:p>
    <w:p w14:paraId="48071709" w14:textId="77777777" w:rsidR="00133B0F" w:rsidRDefault="006111ED" w:rsidP="00133B0F">
      <w:r>
        <w:t xml:space="preserve">Each person listed as key personnel </w:t>
      </w:r>
      <w:r w:rsidR="00B933D4">
        <w:t>will need to complete t</w:t>
      </w:r>
      <w:r w:rsidR="00B42097" w:rsidRPr="00B52641">
        <w:t>h</w:t>
      </w:r>
      <w:r w:rsidR="00A13382">
        <w:t>e</w:t>
      </w:r>
      <w:r w:rsidR="00B42097">
        <w:t xml:space="preserve"> </w:t>
      </w:r>
      <w:r w:rsidR="00A110BF">
        <w:t>Credential</w:t>
      </w:r>
      <w:r w:rsidR="006E60EA">
        <w:t>s</w:t>
      </w:r>
      <w:r w:rsidR="00A110BF">
        <w:t xml:space="preserve"> Information </w:t>
      </w:r>
      <w:r w:rsidR="0051542A">
        <w:t>F</w:t>
      </w:r>
      <w:r w:rsidR="00A110BF">
        <w:t>orm</w:t>
      </w:r>
      <w:r w:rsidR="00B42097" w:rsidRPr="00B52641">
        <w:t xml:space="preserve"> </w:t>
      </w:r>
      <w:r w:rsidR="002C4EE2">
        <w:t>(CIF)</w:t>
      </w:r>
      <w:r w:rsidR="00B933D4">
        <w:t xml:space="preserve">. </w:t>
      </w:r>
      <w:r w:rsidR="00B42097" w:rsidRPr="00B52641">
        <w:t xml:space="preserve">The purpose of </w:t>
      </w:r>
      <w:r w:rsidR="00E16070">
        <w:t>the</w:t>
      </w:r>
      <w:r w:rsidR="00E16070" w:rsidRPr="00B52641">
        <w:t xml:space="preserve"> </w:t>
      </w:r>
      <w:r w:rsidR="00E766FB">
        <w:t>CIF</w:t>
      </w:r>
      <w:r w:rsidR="00B42097" w:rsidRPr="00B52641">
        <w:t xml:space="preserve"> is to gather</w:t>
      </w:r>
      <w:r w:rsidR="00AE6A49">
        <w:t xml:space="preserve"> </w:t>
      </w:r>
      <w:r w:rsidR="00BE0E59">
        <w:t>certain</w:t>
      </w:r>
      <w:r w:rsidR="00E16070" w:rsidRPr="00B52641">
        <w:t xml:space="preserve"> </w:t>
      </w:r>
      <w:r w:rsidR="00B42097" w:rsidRPr="00B52641">
        <w:t>information</w:t>
      </w:r>
      <w:r w:rsidR="00BF02EA">
        <w:t xml:space="preserve"> and authorisation</w:t>
      </w:r>
      <w:r w:rsidR="008E6337">
        <w:t xml:space="preserve"> </w:t>
      </w:r>
      <w:r w:rsidR="00D3727C">
        <w:t>to</w:t>
      </w:r>
      <w:r w:rsidR="008E6337">
        <w:t xml:space="preserve"> obtain an </w:t>
      </w:r>
      <w:r w:rsidR="00386CB6">
        <w:br/>
      </w:r>
      <w:r w:rsidR="008B1E3D">
        <w:t xml:space="preserve">EQUIFAX </w:t>
      </w:r>
      <w:proofErr w:type="spellStart"/>
      <w:r w:rsidR="008B1E3D">
        <w:t>IN-Depth</w:t>
      </w:r>
      <w:proofErr w:type="spellEnd"/>
      <w:r w:rsidR="008B1E3D">
        <w:t xml:space="preserve"> Company Trading History Report</w:t>
      </w:r>
      <w:r w:rsidR="009A10A0">
        <w:t xml:space="preserve"> on </w:t>
      </w:r>
      <w:r w:rsidR="00967B33">
        <w:t>you</w:t>
      </w:r>
      <w:r w:rsidR="001E5A60">
        <w:t xml:space="preserve"> and </w:t>
      </w:r>
      <w:r w:rsidR="00967B33">
        <w:t xml:space="preserve">your </w:t>
      </w:r>
      <w:r w:rsidR="00140973">
        <w:t>key personnel</w:t>
      </w:r>
      <w:r w:rsidR="00563FDD">
        <w:t xml:space="preserve">. </w:t>
      </w:r>
      <w:r w:rsidR="00BF02EA">
        <w:t xml:space="preserve">The information </w:t>
      </w:r>
      <w:r w:rsidR="00C37BA4">
        <w:t xml:space="preserve">contained </w:t>
      </w:r>
      <w:r w:rsidR="00BF02EA">
        <w:t>in the EQUIFAX</w:t>
      </w:r>
      <w:r w:rsidR="00C37BA4">
        <w:t xml:space="preserve"> report, and from other sources,</w:t>
      </w:r>
      <w:r w:rsidR="009718E7">
        <w:t xml:space="preserve"> will be used to</w:t>
      </w:r>
      <w:r w:rsidR="009A10A0">
        <w:t xml:space="preserve"> </w:t>
      </w:r>
      <w:r w:rsidR="00E16070">
        <w:t xml:space="preserve">assess </w:t>
      </w:r>
      <w:r w:rsidR="00967B33">
        <w:t>your</w:t>
      </w:r>
      <w:r w:rsidR="00AA54DC">
        <w:t xml:space="preserve"> entity and </w:t>
      </w:r>
      <w:r w:rsidR="00967B33">
        <w:t xml:space="preserve">your </w:t>
      </w:r>
      <w:r w:rsidR="00516E78">
        <w:t>key personnel</w:t>
      </w:r>
      <w:r w:rsidR="00B42097" w:rsidRPr="00B52641">
        <w:t xml:space="preserve"> against the</w:t>
      </w:r>
      <w:r w:rsidR="00DC1559">
        <w:t xml:space="preserve"> matters</w:t>
      </w:r>
      <w:r w:rsidR="000D6E0F">
        <w:t xml:space="preserve"> set out in sections 14 to 20 of the Rules</w:t>
      </w:r>
      <w:r w:rsidR="006B494A">
        <w:t>.</w:t>
      </w:r>
      <w:bookmarkStart w:id="92" w:name="_Toc49511501"/>
      <w:bookmarkStart w:id="93" w:name="_Toc49930694"/>
      <w:bookmarkStart w:id="94" w:name="_Toc50111016"/>
      <w:bookmarkStart w:id="95" w:name="_Toc50111403"/>
      <w:bookmarkStart w:id="96" w:name="_Toc50305753"/>
      <w:bookmarkStart w:id="97" w:name="_Toc47082704"/>
      <w:bookmarkStart w:id="98" w:name="_Toc47088579"/>
      <w:bookmarkStart w:id="99" w:name="_Toc48026526"/>
      <w:bookmarkStart w:id="100" w:name="_Toc48721258"/>
      <w:bookmarkStart w:id="101" w:name="_Toc48902863"/>
      <w:bookmarkStart w:id="102" w:name="_Toc49003249"/>
      <w:bookmarkStart w:id="103" w:name="_Toc49511502"/>
      <w:bookmarkStart w:id="104" w:name="_Toc49930695"/>
      <w:bookmarkStart w:id="105" w:name="_Toc50111017"/>
      <w:bookmarkStart w:id="106" w:name="_Toc50111404"/>
      <w:bookmarkStart w:id="107" w:name="_Toc50305754"/>
      <w:bookmarkStart w:id="108" w:name="_Toc47082705"/>
      <w:bookmarkStart w:id="109" w:name="_Toc47088580"/>
      <w:bookmarkStart w:id="110" w:name="_Toc48026527"/>
      <w:bookmarkStart w:id="111" w:name="_Toc48721259"/>
      <w:bookmarkStart w:id="112" w:name="_Toc48902864"/>
      <w:bookmarkStart w:id="113" w:name="_Toc49003250"/>
      <w:bookmarkStart w:id="114" w:name="_Toc49511503"/>
      <w:bookmarkStart w:id="115" w:name="_Toc49930696"/>
      <w:bookmarkStart w:id="116" w:name="_Toc50111018"/>
      <w:bookmarkStart w:id="117" w:name="_Toc50111405"/>
      <w:bookmarkStart w:id="118" w:name="_Toc50305755"/>
      <w:bookmarkStart w:id="119" w:name="_Toc69897360"/>
      <w:bookmarkStart w:id="120" w:name="_Toc69901380"/>
      <w:bookmarkStart w:id="121" w:name="_Toc69901749"/>
      <w:bookmarkStart w:id="122" w:name="_Toc69902118"/>
      <w:bookmarkStart w:id="123" w:name="_Toc69897361"/>
      <w:bookmarkStart w:id="124" w:name="_Toc69901381"/>
      <w:bookmarkStart w:id="125" w:name="_Toc69901750"/>
      <w:bookmarkStart w:id="126" w:name="_Toc69902119"/>
      <w:bookmarkStart w:id="127" w:name="_Toc69897362"/>
      <w:bookmarkStart w:id="128" w:name="_Toc69901382"/>
      <w:bookmarkStart w:id="129" w:name="_Toc69901751"/>
      <w:bookmarkStart w:id="130" w:name="_Toc69902120"/>
      <w:bookmarkStart w:id="131" w:name="_Toc69897363"/>
      <w:bookmarkStart w:id="132" w:name="_Toc69901383"/>
      <w:bookmarkStart w:id="133" w:name="_Toc69901752"/>
      <w:bookmarkStart w:id="134" w:name="_Toc69902121"/>
      <w:bookmarkStart w:id="135" w:name="_Toc69897364"/>
      <w:bookmarkStart w:id="136" w:name="_Toc69901384"/>
      <w:bookmarkStart w:id="137" w:name="_Toc69901753"/>
      <w:bookmarkStart w:id="138" w:name="_Toc69902122"/>
      <w:bookmarkStart w:id="139" w:name="_Toc69897365"/>
      <w:bookmarkStart w:id="140" w:name="_Toc69901385"/>
      <w:bookmarkStart w:id="141" w:name="_Toc69901754"/>
      <w:bookmarkStart w:id="142" w:name="_Toc69902123"/>
      <w:bookmarkStart w:id="143" w:name="_Toc69897366"/>
      <w:bookmarkStart w:id="144" w:name="_Toc69901386"/>
      <w:bookmarkStart w:id="145" w:name="_Toc69901755"/>
      <w:bookmarkStart w:id="146" w:name="_Toc69902124"/>
      <w:bookmarkStart w:id="147" w:name="_Toc69897367"/>
      <w:bookmarkStart w:id="148" w:name="_Toc69901387"/>
      <w:bookmarkStart w:id="149" w:name="_Toc69901756"/>
      <w:bookmarkStart w:id="150" w:name="_Toc69902125"/>
      <w:bookmarkStart w:id="151" w:name="_Toc69897368"/>
      <w:bookmarkStart w:id="152" w:name="_Toc69901388"/>
      <w:bookmarkStart w:id="153" w:name="_Toc69901757"/>
      <w:bookmarkStart w:id="154" w:name="_Toc69902126"/>
      <w:bookmarkStart w:id="155" w:name="_Toc49511505"/>
      <w:bookmarkStart w:id="156" w:name="_Toc49930698"/>
      <w:bookmarkStart w:id="157" w:name="_Toc50111020"/>
      <w:bookmarkStart w:id="158" w:name="_Toc50111407"/>
      <w:bookmarkStart w:id="159" w:name="_Toc50305757"/>
      <w:bookmarkStart w:id="160" w:name="_Toc69897369"/>
      <w:bookmarkStart w:id="161" w:name="_Toc69901389"/>
      <w:bookmarkStart w:id="162" w:name="_Toc69901758"/>
      <w:bookmarkStart w:id="163" w:name="_Toc69902127"/>
      <w:bookmarkStart w:id="164" w:name="_Toc69897370"/>
      <w:bookmarkStart w:id="165" w:name="_Toc69901390"/>
      <w:bookmarkStart w:id="166" w:name="_Toc69901759"/>
      <w:bookmarkStart w:id="167" w:name="_Toc69902128"/>
      <w:bookmarkStart w:id="168" w:name="_Toc69897371"/>
      <w:bookmarkStart w:id="169" w:name="_Toc69901391"/>
      <w:bookmarkStart w:id="170" w:name="_Toc69901760"/>
      <w:bookmarkStart w:id="171" w:name="_Toc69902129"/>
      <w:bookmarkStart w:id="172" w:name="_Toc69897372"/>
      <w:bookmarkStart w:id="173" w:name="_Toc69901392"/>
      <w:bookmarkStart w:id="174" w:name="_Toc69901761"/>
      <w:bookmarkStart w:id="175" w:name="_Toc69902130"/>
      <w:bookmarkStart w:id="176" w:name="_Toc69897373"/>
      <w:bookmarkStart w:id="177" w:name="_Toc69901393"/>
      <w:bookmarkStart w:id="178" w:name="_Toc69901762"/>
      <w:bookmarkStart w:id="179" w:name="_Toc69902131"/>
      <w:bookmarkStart w:id="180" w:name="_Toc69897374"/>
      <w:bookmarkStart w:id="181" w:name="_Toc69901394"/>
      <w:bookmarkStart w:id="182" w:name="_Toc69901763"/>
      <w:bookmarkStart w:id="183" w:name="_Toc69902132"/>
      <w:bookmarkStart w:id="184" w:name="_Toc69897375"/>
      <w:bookmarkStart w:id="185" w:name="_Toc69901395"/>
      <w:bookmarkStart w:id="186" w:name="_Toc69901764"/>
      <w:bookmarkStart w:id="187" w:name="_Toc69902133"/>
      <w:bookmarkStart w:id="188" w:name="_Toc69897376"/>
      <w:bookmarkStart w:id="189" w:name="_Toc69901396"/>
      <w:bookmarkStart w:id="190" w:name="_Toc69901765"/>
      <w:bookmarkStart w:id="191" w:name="_Toc69902134"/>
      <w:bookmarkStart w:id="192" w:name="_Toc69897377"/>
      <w:bookmarkStart w:id="193" w:name="_Toc69901397"/>
      <w:bookmarkStart w:id="194" w:name="_Toc69901766"/>
      <w:bookmarkStart w:id="195" w:name="_Toc69902135"/>
      <w:bookmarkStart w:id="196" w:name="_Toc69897378"/>
      <w:bookmarkStart w:id="197" w:name="_Toc69901398"/>
      <w:bookmarkStart w:id="198" w:name="_Toc69901767"/>
      <w:bookmarkStart w:id="199" w:name="_Toc69902136"/>
      <w:bookmarkStart w:id="200" w:name="_Toc69897379"/>
      <w:bookmarkStart w:id="201" w:name="_Toc69901399"/>
      <w:bookmarkStart w:id="202" w:name="_Toc69901768"/>
      <w:bookmarkStart w:id="203" w:name="_Toc69902137"/>
      <w:bookmarkStart w:id="204" w:name="_Toc69897380"/>
      <w:bookmarkStart w:id="205" w:name="_Toc69901400"/>
      <w:bookmarkStart w:id="206" w:name="_Toc69901769"/>
      <w:bookmarkStart w:id="207" w:name="_Toc69902138"/>
      <w:bookmarkStart w:id="208" w:name="_Toc69824726"/>
      <w:bookmarkStart w:id="209" w:name="_Toc69897381"/>
      <w:bookmarkStart w:id="210" w:name="_Toc69901401"/>
      <w:bookmarkStart w:id="211" w:name="_Toc69901770"/>
      <w:bookmarkStart w:id="212" w:name="_Toc69902139"/>
      <w:bookmarkStart w:id="213" w:name="_Toc69824727"/>
      <w:bookmarkStart w:id="214" w:name="_Toc69897382"/>
      <w:bookmarkStart w:id="215" w:name="_Toc69901402"/>
      <w:bookmarkStart w:id="216" w:name="_Toc69901771"/>
      <w:bookmarkStart w:id="217" w:name="_Toc69902140"/>
      <w:bookmarkStart w:id="218" w:name="_Toc69824728"/>
      <w:bookmarkStart w:id="219" w:name="_Toc69897383"/>
      <w:bookmarkStart w:id="220" w:name="_Toc69901403"/>
      <w:bookmarkStart w:id="221" w:name="_Toc69901772"/>
      <w:bookmarkStart w:id="222" w:name="_Toc69902141"/>
      <w:bookmarkStart w:id="223" w:name="_Toc69824729"/>
      <w:bookmarkStart w:id="224" w:name="_Toc69897384"/>
      <w:bookmarkStart w:id="225" w:name="_Toc69901404"/>
      <w:bookmarkStart w:id="226" w:name="_Toc69901773"/>
      <w:bookmarkStart w:id="227" w:name="_Toc69902142"/>
      <w:bookmarkStart w:id="228" w:name="_Toc69824730"/>
      <w:bookmarkStart w:id="229" w:name="_Toc69897385"/>
      <w:bookmarkStart w:id="230" w:name="_Toc69901405"/>
      <w:bookmarkStart w:id="231" w:name="_Toc69901774"/>
      <w:bookmarkStart w:id="232" w:name="_Toc69902143"/>
      <w:bookmarkStart w:id="233" w:name="_Toc69824731"/>
      <w:bookmarkStart w:id="234" w:name="_Toc69897386"/>
      <w:bookmarkStart w:id="235" w:name="_Toc69901406"/>
      <w:bookmarkStart w:id="236" w:name="_Toc69901775"/>
      <w:bookmarkStart w:id="237" w:name="_Toc69902144"/>
      <w:bookmarkStart w:id="238" w:name="_Toc69824732"/>
      <w:bookmarkStart w:id="239" w:name="_Toc69897387"/>
      <w:bookmarkStart w:id="240" w:name="_Toc69901407"/>
      <w:bookmarkStart w:id="241" w:name="_Toc69901776"/>
      <w:bookmarkStart w:id="242" w:name="_Toc69902145"/>
      <w:bookmarkStart w:id="243" w:name="_Toc69824733"/>
      <w:bookmarkStart w:id="244" w:name="_Toc69897388"/>
      <w:bookmarkStart w:id="245" w:name="_Toc69901408"/>
      <w:bookmarkStart w:id="246" w:name="_Toc69901777"/>
      <w:bookmarkStart w:id="247" w:name="_Toc69902146"/>
      <w:bookmarkStart w:id="248" w:name="_Toc69824734"/>
      <w:bookmarkStart w:id="249" w:name="_Toc69897389"/>
      <w:bookmarkStart w:id="250" w:name="_Toc69901409"/>
      <w:bookmarkStart w:id="251" w:name="_Toc69901778"/>
      <w:bookmarkStart w:id="252" w:name="_Toc69902147"/>
      <w:bookmarkStart w:id="253" w:name="_Toc69824735"/>
      <w:bookmarkStart w:id="254" w:name="_Toc69897390"/>
      <w:bookmarkStart w:id="255" w:name="_Toc69901410"/>
      <w:bookmarkStart w:id="256" w:name="_Toc69901779"/>
      <w:bookmarkStart w:id="257" w:name="_Toc69902148"/>
      <w:bookmarkStart w:id="258" w:name="_Toc69824736"/>
      <w:bookmarkStart w:id="259" w:name="_Toc69897391"/>
      <w:bookmarkStart w:id="260" w:name="_Toc69901411"/>
      <w:bookmarkStart w:id="261" w:name="_Toc69901780"/>
      <w:bookmarkStart w:id="262" w:name="_Toc69902149"/>
      <w:bookmarkStart w:id="263" w:name="_Toc69824737"/>
      <w:bookmarkStart w:id="264" w:name="_Toc69897392"/>
      <w:bookmarkStart w:id="265" w:name="_Toc69901412"/>
      <w:bookmarkStart w:id="266" w:name="_Toc69901781"/>
      <w:bookmarkStart w:id="267" w:name="_Toc69902150"/>
      <w:bookmarkStart w:id="268" w:name="_Toc69824738"/>
      <w:bookmarkStart w:id="269" w:name="_Toc69897393"/>
      <w:bookmarkStart w:id="270" w:name="_Toc69901413"/>
      <w:bookmarkStart w:id="271" w:name="_Toc69901782"/>
      <w:bookmarkStart w:id="272" w:name="_Toc69902151"/>
      <w:bookmarkStart w:id="273" w:name="_Toc69824739"/>
      <w:bookmarkStart w:id="274" w:name="_Toc69897394"/>
      <w:bookmarkStart w:id="275" w:name="_Toc69901414"/>
      <w:bookmarkStart w:id="276" w:name="_Toc69901783"/>
      <w:bookmarkStart w:id="277" w:name="_Toc69902152"/>
      <w:bookmarkStart w:id="278" w:name="_Toc69824740"/>
      <w:bookmarkStart w:id="279" w:name="_Toc69897395"/>
      <w:bookmarkStart w:id="280" w:name="_Toc69901415"/>
      <w:bookmarkStart w:id="281" w:name="_Toc69901784"/>
      <w:bookmarkStart w:id="282" w:name="_Toc69902153"/>
      <w:bookmarkStart w:id="283" w:name="_Toc69824741"/>
      <w:bookmarkStart w:id="284" w:name="_Toc69897396"/>
      <w:bookmarkStart w:id="285" w:name="_Toc69901416"/>
      <w:bookmarkStart w:id="286" w:name="_Toc69901785"/>
      <w:bookmarkStart w:id="287" w:name="_Toc69902154"/>
      <w:bookmarkStart w:id="288" w:name="_Toc69824742"/>
      <w:bookmarkStart w:id="289" w:name="_Toc69897397"/>
      <w:bookmarkStart w:id="290" w:name="_Toc69901417"/>
      <w:bookmarkStart w:id="291" w:name="_Toc69901786"/>
      <w:bookmarkStart w:id="292" w:name="_Toc69902155"/>
      <w:bookmarkStart w:id="293" w:name="_Toc69824743"/>
      <w:bookmarkStart w:id="294" w:name="_Toc69897398"/>
      <w:bookmarkStart w:id="295" w:name="_Toc69901418"/>
      <w:bookmarkStart w:id="296" w:name="_Toc69901787"/>
      <w:bookmarkStart w:id="297" w:name="_Toc69902156"/>
      <w:bookmarkStart w:id="298" w:name="_Toc69824744"/>
      <w:bookmarkStart w:id="299" w:name="_Toc69897399"/>
      <w:bookmarkStart w:id="300" w:name="_Toc69901419"/>
      <w:bookmarkStart w:id="301" w:name="_Toc69901788"/>
      <w:bookmarkStart w:id="302" w:name="_Toc69902157"/>
      <w:bookmarkStart w:id="303" w:name="_Toc69824745"/>
      <w:bookmarkStart w:id="304" w:name="_Toc69897400"/>
      <w:bookmarkStart w:id="305" w:name="_Toc69901420"/>
      <w:bookmarkStart w:id="306" w:name="_Toc69901789"/>
      <w:bookmarkStart w:id="307" w:name="_Toc69902158"/>
      <w:bookmarkStart w:id="308" w:name="_Toc69824746"/>
      <w:bookmarkStart w:id="309" w:name="_Toc69897401"/>
      <w:bookmarkStart w:id="310" w:name="_Toc69901421"/>
      <w:bookmarkStart w:id="311" w:name="_Toc69901790"/>
      <w:bookmarkStart w:id="312" w:name="_Toc69902159"/>
      <w:bookmarkStart w:id="313" w:name="_Toc69824747"/>
      <w:bookmarkStart w:id="314" w:name="_Toc69897402"/>
      <w:bookmarkStart w:id="315" w:name="_Toc69901422"/>
      <w:bookmarkStart w:id="316" w:name="_Toc69901791"/>
      <w:bookmarkStart w:id="317" w:name="_Toc69902160"/>
      <w:bookmarkStart w:id="318" w:name="_Toc69824748"/>
      <w:bookmarkStart w:id="319" w:name="_Toc69897403"/>
      <w:bookmarkStart w:id="320" w:name="_Toc69901423"/>
      <w:bookmarkStart w:id="321" w:name="_Toc69901792"/>
      <w:bookmarkStart w:id="322" w:name="_Toc69902161"/>
      <w:bookmarkStart w:id="323" w:name="_Toc69824749"/>
      <w:bookmarkStart w:id="324" w:name="_Toc69897404"/>
      <w:bookmarkStart w:id="325" w:name="_Toc69901424"/>
      <w:bookmarkStart w:id="326" w:name="_Toc69901793"/>
      <w:bookmarkStart w:id="327" w:name="_Toc69902162"/>
      <w:bookmarkStart w:id="328" w:name="_Toc69824750"/>
      <w:bookmarkStart w:id="329" w:name="_Toc69897405"/>
      <w:bookmarkStart w:id="330" w:name="_Toc69901425"/>
      <w:bookmarkStart w:id="331" w:name="_Toc69901794"/>
      <w:bookmarkStart w:id="332" w:name="_Toc69902163"/>
      <w:bookmarkStart w:id="333" w:name="_Toc69824751"/>
      <w:bookmarkStart w:id="334" w:name="_Toc69897406"/>
      <w:bookmarkStart w:id="335" w:name="_Toc69901426"/>
      <w:bookmarkStart w:id="336" w:name="_Toc69901795"/>
      <w:bookmarkStart w:id="337" w:name="_Toc69902164"/>
      <w:bookmarkStart w:id="338" w:name="_Toc69824752"/>
      <w:bookmarkStart w:id="339" w:name="_Toc69897407"/>
      <w:bookmarkStart w:id="340" w:name="_Toc69901427"/>
      <w:bookmarkStart w:id="341" w:name="_Toc69901796"/>
      <w:bookmarkStart w:id="342" w:name="_Toc69902165"/>
      <w:bookmarkStart w:id="343" w:name="_Toc69824753"/>
      <w:bookmarkStart w:id="344" w:name="_Toc69897408"/>
      <w:bookmarkStart w:id="345" w:name="_Toc69901428"/>
      <w:bookmarkStart w:id="346" w:name="_Toc69901797"/>
      <w:bookmarkStart w:id="347" w:name="_Toc69902166"/>
      <w:bookmarkStart w:id="348" w:name="_Toc69824754"/>
      <w:bookmarkStart w:id="349" w:name="_Toc69897409"/>
      <w:bookmarkStart w:id="350" w:name="_Toc69901429"/>
      <w:bookmarkStart w:id="351" w:name="_Toc69901798"/>
      <w:bookmarkStart w:id="352" w:name="_Toc69902167"/>
      <w:bookmarkStart w:id="353" w:name="_Toc69824755"/>
      <w:bookmarkStart w:id="354" w:name="_Toc69897410"/>
      <w:bookmarkStart w:id="355" w:name="_Toc69901430"/>
      <w:bookmarkStart w:id="356" w:name="_Toc69901799"/>
      <w:bookmarkStart w:id="357" w:name="_Toc69902168"/>
      <w:bookmarkStart w:id="358" w:name="_Toc69824756"/>
      <w:bookmarkStart w:id="359" w:name="_Toc69897411"/>
      <w:bookmarkStart w:id="360" w:name="_Toc69901431"/>
      <w:bookmarkStart w:id="361" w:name="_Toc69901800"/>
      <w:bookmarkStart w:id="362" w:name="_Toc69902169"/>
      <w:bookmarkStart w:id="363" w:name="_Toc69824757"/>
      <w:bookmarkStart w:id="364" w:name="_Toc69897412"/>
      <w:bookmarkStart w:id="365" w:name="_Toc69901432"/>
      <w:bookmarkStart w:id="366" w:name="_Toc69901801"/>
      <w:bookmarkStart w:id="367" w:name="_Toc69902170"/>
      <w:bookmarkStart w:id="368" w:name="_Toc69824758"/>
      <w:bookmarkStart w:id="369" w:name="_Toc69897413"/>
      <w:bookmarkStart w:id="370" w:name="_Toc69901433"/>
      <w:bookmarkStart w:id="371" w:name="_Toc69901802"/>
      <w:bookmarkStart w:id="372" w:name="_Toc69902171"/>
      <w:bookmarkStart w:id="373" w:name="_Toc69824759"/>
      <w:bookmarkStart w:id="374" w:name="_Toc69897414"/>
      <w:bookmarkStart w:id="375" w:name="_Toc69901434"/>
      <w:bookmarkStart w:id="376" w:name="_Toc69901803"/>
      <w:bookmarkStart w:id="377" w:name="_Toc69902172"/>
      <w:bookmarkStart w:id="378" w:name="_Toc69824760"/>
      <w:bookmarkStart w:id="379" w:name="_Toc69897415"/>
      <w:bookmarkStart w:id="380" w:name="_Toc69901435"/>
      <w:bookmarkStart w:id="381" w:name="_Toc69901804"/>
      <w:bookmarkStart w:id="382" w:name="_Toc69902173"/>
      <w:bookmarkStart w:id="383" w:name="_Toc69824761"/>
      <w:bookmarkStart w:id="384" w:name="_Toc69897416"/>
      <w:bookmarkStart w:id="385" w:name="_Toc69901436"/>
      <w:bookmarkStart w:id="386" w:name="_Toc69901805"/>
      <w:bookmarkStart w:id="387" w:name="_Toc69902174"/>
      <w:bookmarkStart w:id="388" w:name="_Toc69824762"/>
      <w:bookmarkStart w:id="389" w:name="_Toc69897417"/>
      <w:bookmarkStart w:id="390" w:name="_Toc69901437"/>
      <w:bookmarkStart w:id="391" w:name="_Toc69901806"/>
      <w:bookmarkStart w:id="392" w:name="_Toc69902175"/>
      <w:bookmarkStart w:id="393" w:name="_Toc69824763"/>
      <w:bookmarkStart w:id="394" w:name="_Toc69897418"/>
      <w:bookmarkStart w:id="395" w:name="_Toc69901438"/>
      <w:bookmarkStart w:id="396" w:name="_Toc69901807"/>
      <w:bookmarkStart w:id="397" w:name="_Toc69902176"/>
      <w:bookmarkStart w:id="398" w:name="_Toc69824764"/>
      <w:bookmarkStart w:id="399" w:name="_Toc69897419"/>
      <w:bookmarkStart w:id="400" w:name="_Toc69901439"/>
      <w:bookmarkStart w:id="401" w:name="_Toc69901808"/>
      <w:bookmarkStart w:id="402" w:name="_Toc69902177"/>
      <w:bookmarkStart w:id="403" w:name="_Toc69824765"/>
      <w:bookmarkStart w:id="404" w:name="_Toc69897420"/>
      <w:bookmarkStart w:id="405" w:name="_Toc69901440"/>
      <w:bookmarkStart w:id="406" w:name="_Toc69901809"/>
      <w:bookmarkStart w:id="407" w:name="_Toc69902178"/>
      <w:bookmarkStart w:id="408" w:name="_Toc69824766"/>
      <w:bookmarkStart w:id="409" w:name="_Toc69897421"/>
      <w:bookmarkStart w:id="410" w:name="_Toc69901441"/>
      <w:bookmarkStart w:id="411" w:name="_Toc69901810"/>
      <w:bookmarkStart w:id="412" w:name="_Toc69902179"/>
      <w:bookmarkStart w:id="413" w:name="_Toc69824767"/>
      <w:bookmarkStart w:id="414" w:name="_Toc69897422"/>
      <w:bookmarkStart w:id="415" w:name="_Toc69901442"/>
      <w:bookmarkStart w:id="416" w:name="_Toc69901811"/>
      <w:bookmarkStart w:id="417" w:name="_Toc69902180"/>
      <w:bookmarkStart w:id="418" w:name="_Toc69824768"/>
      <w:bookmarkStart w:id="419" w:name="_Toc69897423"/>
      <w:bookmarkStart w:id="420" w:name="_Toc69901443"/>
      <w:bookmarkStart w:id="421" w:name="_Toc69901812"/>
      <w:bookmarkStart w:id="422" w:name="_Toc69902181"/>
      <w:bookmarkStart w:id="423" w:name="_Toc69824769"/>
      <w:bookmarkStart w:id="424" w:name="_Toc69897424"/>
      <w:bookmarkStart w:id="425" w:name="_Toc69901444"/>
      <w:bookmarkStart w:id="426" w:name="_Toc69901813"/>
      <w:bookmarkStart w:id="427" w:name="_Toc69902182"/>
      <w:bookmarkStart w:id="428" w:name="_Toc69824770"/>
      <w:bookmarkStart w:id="429" w:name="_Toc69897425"/>
      <w:bookmarkStart w:id="430" w:name="_Toc69901445"/>
      <w:bookmarkStart w:id="431" w:name="_Toc69901814"/>
      <w:bookmarkStart w:id="432" w:name="_Toc69902183"/>
      <w:bookmarkStart w:id="433" w:name="_Toc69824771"/>
      <w:bookmarkStart w:id="434" w:name="_Toc69897426"/>
      <w:bookmarkStart w:id="435" w:name="_Toc69901446"/>
      <w:bookmarkStart w:id="436" w:name="_Toc69901815"/>
      <w:bookmarkStart w:id="437" w:name="_Toc69902184"/>
      <w:bookmarkStart w:id="438" w:name="_Toc69824772"/>
      <w:bookmarkStart w:id="439" w:name="_Toc69897427"/>
      <w:bookmarkStart w:id="440" w:name="_Toc69901447"/>
      <w:bookmarkStart w:id="441" w:name="_Toc69901816"/>
      <w:bookmarkStart w:id="442" w:name="_Toc69902185"/>
      <w:bookmarkStart w:id="443" w:name="_Toc69824773"/>
      <w:bookmarkStart w:id="444" w:name="_Toc69897428"/>
      <w:bookmarkStart w:id="445" w:name="_Toc69901448"/>
      <w:bookmarkStart w:id="446" w:name="_Toc69901817"/>
      <w:bookmarkStart w:id="447" w:name="_Toc69902186"/>
      <w:bookmarkStart w:id="448" w:name="_Toc69824774"/>
      <w:bookmarkStart w:id="449" w:name="_Toc69897429"/>
      <w:bookmarkStart w:id="450" w:name="_Toc69901449"/>
      <w:bookmarkStart w:id="451" w:name="_Toc69901818"/>
      <w:bookmarkStart w:id="452" w:name="_Toc69902187"/>
      <w:bookmarkStart w:id="453" w:name="_Toc69824775"/>
      <w:bookmarkStart w:id="454" w:name="_Toc69897430"/>
      <w:bookmarkStart w:id="455" w:name="_Toc69901450"/>
      <w:bookmarkStart w:id="456" w:name="_Toc69901819"/>
      <w:bookmarkStart w:id="457" w:name="_Toc69902188"/>
      <w:bookmarkStart w:id="458" w:name="_Toc69824776"/>
      <w:bookmarkStart w:id="459" w:name="_Toc69897431"/>
      <w:bookmarkStart w:id="460" w:name="_Toc69901451"/>
      <w:bookmarkStart w:id="461" w:name="_Toc69901820"/>
      <w:bookmarkStart w:id="462" w:name="_Toc69902189"/>
      <w:bookmarkStart w:id="463" w:name="_Toc69897432"/>
      <w:bookmarkStart w:id="464" w:name="_Toc69901452"/>
      <w:bookmarkStart w:id="465" w:name="_Toc69901821"/>
      <w:bookmarkStart w:id="466" w:name="_Toc69902190"/>
      <w:bookmarkStart w:id="467" w:name="_Toc69897433"/>
      <w:bookmarkStart w:id="468" w:name="_Toc69901453"/>
      <w:bookmarkStart w:id="469" w:name="_Toc69901822"/>
      <w:bookmarkStart w:id="470" w:name="_Toc69902191"/>
      <w:bookmarkStart w:id="471" w:name="_Toc69897434"/>
      <w:bookmarkStart w:id="472" w:name="_Toc69901454"/>
      <w:bookmarkStart w:id="473" w:name="_Toc69901823"/>
      <w:bookmarkStart w:id="474" w:name="_Toc69902192"/>
      <w:bookmarkStart w:id="475" w:name="_Toc49511509"/>
      <w:bookmarkStart w:id="476" w:name="_Toc49930702"/>
      <w:bookmarkStart w:id="477" w:name="_Toc50111024"/>
      <w:bookmarkStart w:id="478" w:name="_Toc50111411"/>
      <w:bookmarkStart w:id="479" w:name="_Toc50305761"/>
      <w:bookmarkStart w:id="480" w:name="_Toc48721264"/>
      <w:bookmarkStart w:id="481" w:name="_Toc48902869"/>
      <w:bookmarkStart w:id="482" w:name="_Toc49003255"/>
      <w:bookmarkStart w:id="483" w:name="_Toc49511510"/>
      <w:bookmarkStart w:id="484" w:name="_Toc49930703"/>
      <w:bookmarkStart w:id="485" w:name="_Toc50111025"/>
      <w:bookmarkStart w:id="486" w:name="_Toc50111412"/>
      <w:bookmarkStart w:id="487" w:name="_Toc50305762"/>
      <w:bookmarkStart w:id="488" w:name="_Toc48721265"/>
      <w:bookmarkStart w:id="489" w:name="_Toc48902870"/>
      <w:bookmarkStart w:id="490" w:name="_Toc49003256"/>
      <w:bookmarkStart w:id="491" w:name="_Toc49511511"/>
      <w:bookmarkStart w:id="492" w:name="_Toc49930704"/>
      <w:bookmarkStart w:id="493" w:name="_Toc50111026"/>
      <w:bookmarkStart w:id="494" w:name="_Toc50111413"/>
      <w:bookmarkStart w:id="495" w:name="_Toc50305763"/>
      <w:bookmarkStart w:id="496" w:name="_Toc48721266"/>
      <w:bookmarkStart w:id="497" w:name="_Toc48902871"/>
      <w:bookmarkStart w:id="498" w:name="_Toc49003257"/>
      <w:bookmarkStart w:id="499" w:name="_Toc49511512"/>
      <w:bookmarkStart w:id="500" w:name="_Toc49930705"/>
      <w:bookmarkStart w:id="501" w:name="_Toc50111027"/>
      <w:bookmarkStart w:id="502" w:name="_Toc50111414"/>
      <w:bookmarkStart w:id="503" w:name="_Toc50305764"/>
      <w:bookmarkStart w:id="504" w:name="_Toc48721267"/>
      <w:bookmarkStart w:id="505" w:name="_Toc48902872"/>
      <w:bookmarkStart w:id="506" w:name="_Toc49003258"/>
      <w:bookmarkStart w:id="507" w:name="_Toc49511513"/>
      <w:bookmarkStart w:id="508" w:name="_Toc49930706"/>
      <w:bookmarkStart w:id="509" w:name="_Toc50111028"/>
      <w:bookmarkStart w:id="510" w:name="_Toc50111415"/>
      <w:bookmarkStart w:id="511" w:name="_Toc50305765"/>
      <w:bookmarkStart w:id="512" w:name="_Toc48721268"/>
      <w:bookmarkStart w:id="513" w:name="_Toc48902873"/>
      <w:bookmarkStart w:id="514" w:name="_Toc49003259"/>
      <w:bookmarkStart w:id="515" w:name="_Toc49511514"/>
      <w:bookmarkStart w:id="516" w:name="_Toc49930707"/>
      <w:bookmarkStart w:id="517" w:name="_Toc50111029"/>
      <w:bookmarkStart w:id="518" w:name="_Toc50111416"/>
      <w:bookmarkStart w:id="519" w:name="_Toc50305766"/>
      <w:bookmarkStart w:id="520" w:name="_Toc48721269"/>
      <w:bookmarkStart w:id="521" w:name="_Toc48902874"/>
      <w:bookmarkStart w:id="522" w:name="_Toc49003260"/>
      <w:bookmarkStart w:id="523" w:name="_Toc49511515"/>
      <w:bookmarkStart w:id="524" w:name="_Toc49930708"/>
      <w:bookmarkStart w:id="525" w:name="_Toc50111030"/>
      <w:bookmarkStart w:id="526" w:name="_Toc50111417"/>
      <w:bookmarkStart w:id="527" w:name="_Toc50305767"/>
      <w:bookmarkStart w:id="528" w:name="_Toc48721270"/>
      <w:bookmarkStart w:id="529" w:name="_Toc48902875"/>
      <w:bookmarkStart w:id="530" w:name="_Toc49003261"/>
      <w:bookmarkStart w:id="531" w:name="_Toc49511516"/>
      <w:bookmarkStart w:id="532" w:name="_Toc49930709"/>
      <w:bookmarkStart w:id="533" w:name="_Toc50111031"/>
      <w:bookmarkStart w:id="534" w:name="_Toc50111418"/>
      <w:bookmarkStart w:id="535" w:name="_Toc50305768"/>
      <w:bookmarkStart w:id="536" w:name="_Toc48721271"/>
      <w:bookmarkStart w:id="537" w:name="_Toc48902876"/>
      <w:bookmarkStart w:id="538" w:name="_Toc49003262"/>
      <w:bookmarkStart w:id="539" w:name="_Toc49511517"/>
      <w:bookmarkStart w:id="540" w:name="_Toc49930710"/>
      <w:bookmarkStart w:id="541" w:name="_Toc50111032"/>
      <w:bookmarkStart w:id="542" w:name="_Toc50111419"/>
      <w:bookmarkStart w:id="543" w:name="_Toc50305769"/>
      <w:bookmarkStart w:id="544" w:name="_Toc48721272"/>
      <w:bookmarkStart w:id="545" w:name="_Toc48902877"/>
      <w:bookmarkStart w:id="546" w:name="_Toc49003263"/>
      <w:bookmarkStart w:id="547" w:name="_Toc49511518"/>
      <w:bookmarkStart w:id="548" w:name="_Toc49930711"/>
      <w:bookmarkStart w:id="549" w:name="_Toc50111033"/>
      <w:bookmarkStart w:id="550" w:name="_Toc50111420"/>
      <w:bookmarkStart w:id="551" w:name="_Toc50305770"/>
      <w:bookmarkStart w:id="552" w:name="_Toc48721273"/>
      <w:bookmarkStart w:id="553" w:name="_Toc48902878"/>
      <w:bookmarkStart w:id="554" w:name="_Toc49003264"/>
      <w:bookmarkStart w:id="555" w:name="_Toc49511519"/>
      <w:bookmarkStart w:id="556" w:name="_Toc49930712"/>
      <w:bookmarkStart w:id="557" w:name="_Toc50111034"/>
      <w:bookmarkStart w:id="558" w:name="_Toc50111421"/>
      <w:bookmarkStart w:id="559" w:name="_Toc50305771"/>
      <w:bookmarkStart w:id="560" w:name="_Toc48721274"/>
      <w:bookmarkStart w:id="561" w:name="_Toc48902879"/>
      <w:bookmarkStart w:id="562" w:name="_Toc49003265"/>
      <w:bookmarkStart w:id="563" w:name="_Toc49511520"/>
      <w:bookmarkStart w:id="564" w:name="_Toc49930713"/>
      <w:bookmarkStart w:id="565" w:name="_Toc50111035"/>
      <w:bookmarkStart w:id="566" w:name="_Toc50111422"/>
      <w:bookmarkStart w:id="567" w:name="_Toc50305772"/>
      <w:bookmarkStart w:id="568" w:name="_Toc48721275"/>
      <w:bookmarkStart w:id="569" w:name="_Toc48902880"/>
      <w:bookmarkStart w:id="570" w:name="_Toc49003266"/>
      <w:bookmarkStart w:id="571" w:name="_Toc49511521"/>
      <w:bookmarkStart w:id="572" w:name="_Toc49930714"/>
      <w:bookmarkStart w:id="573" w:name="_Toc50111036"/>
      <w:bookmarkStart w:id="574" w:name="_Toc50111423"/>
      <w:bookmarkStart w:id="575" w:name="_Toc50305773"/>
      <w:bookmarkStart w:id="576" w:name="_Toc48721276"/>
      <w:bookmarkStart w:id="577" w:name="_Toc48902881"/>
      <w:bookmarkStart w:id="578" w:name="_Toc49003267"/>
      <w:bookmarkStart w:id="579" w:name="_Toc49511522"/>
      <w:bookmarkStart w:id="580" w:name="_Toc49930715"/>
      <w:bookmarkStart w:id="581" w:name="_Toc50111037"/>
      <w:bookmarkStart w:id="582" w:name="_Toc50111424"/>
      <w:bookmarkStart w:id="583" w:name="_Toc50305774"/>
      <w:bookmarkStart w:id="584" w:name="_Toc48721277"/>
      <w:bookmarkStart w:id="585" w:name="_Toc48902882"/>
      <w:bookmarkStart w:id="586" w:name="_Toc49003268"/>
      <w:bookmarkStart w:id="587" w:name="_Toc49511523"/>
      <w:bookmarkStart w:id="588" w:name="_Toc49930716"/>
      <w:bookmarkStart w:id="589" w:name="_Toc50111038"/>
      <w:bookmarkStart w:id="590" w:name="_Toc50111425"/>
      <w:bookmarkStart w:id="591" w:name="_Toc50305775"/>
      <w:bookmarkStart w:id="592" w:name="_Toc48721278"/>
      <w:bookmarkStart w:id="593" w:name="_Toc48902883"/>
      <w:bookmarkStart w:id="594" w:name="_Toc49003269"/>
      <w:bookmarkStart w:id="595" w:name="_Toc49511524"/>
      <w:bookmarkStart w:id="596" w:name="_Toc49930717"/>
      <w:bookmarkStart w:id="597" w:name="_Toc50111039"/>
      <w:bookmarkStart w:id="598" w:name="_Toc50111426"/>
      <w:bookmarkStart w:id="599" w:name="_Toc50305776"/>
      <w:bookmarkStart w:id="600" w:name="_Toc48721279"/>
      <w:bookmarkStart w:id="601" w:name="_Toc48902884"/>
      <w:bookmarkStart w:id="602" w:name="_Toc49003270"/>
      <w:bookmarkStart w:id="603" w:name="_Toc49511525"/>
      <w:bookmarkStart w:id="604" w:name="_Toc49930718"/>
      <w:bookmarkStart w:id="605" w:name="_Toc50111040"/>
      <w:bookmarkStart w:id="606" w:name="_Toc50111427"/>
      <w:bookmarkStart w:id="607" w:name="_Toc50305777"/>
      <w:bookmarkStart w:id="608" w:name="_Toc48721280"/>
      <w:bookmarkStart w:id="609" w:name="_Toc48902885"/>
      <w:bookmarkStart w:id="610" w:name="_Toc49003271"/>
      <w:bookmarkStart w:id="611" w:name="_Toc49511526"/>
      <w:bookmarkStart w:id="612" w:name="_Toc49930719"/>
      <w:bookmarkStart w:id="613" w:name="_Toc50111041"/>
      <w:bookmarkStart w:id="614" w:name="_Toc50111428"/>
      <w:bookmarkStart w:id="615" w:name="_Toc50305778"/>
      <w:bookmarkStart w:id="616" w:name="_Toc48721281"/>
      <w:bookmarkStart w:id="617" w:name="_Toc48902886"/>
      <w:bookmarkStart w:id="618" w:name="_Toc49003272"/>
      <w:bookmarkStart w:id="619" w:name="_Toc49511527"/>
      <w:bookmarkStart w:id="620" w:name="_Toc49930720"/>
      <w:bookmarkStart w:id="621" w:name="_Toc50111042"/>
      <w:bookmarkStart w:id="622" w:name="_Toc50111429"/>
      <w:bookmarkStart w:id="623" w:name="_Toc50305779"/>
      <w:bookmarkStart w:id="624" w:name="_Toc48721282"/>
      <w:bookmarkStart w:id="625" w:name="_Toc48902887"/>
      <w:bookmarkStart w:id="626" w:name="_Toc49003273"/>
      <w:bookmarkStart w:id="627" w:name="_Toc49511528"/>
      <w:bookmarkStart w:id="628" w:name="_Toc49930721"/>
      <w:bookmarkStart w:id="629" w:name="_Toc50111043"/>
      <w:bookmarkStart w:id="630" w:name="_Toc50111430"/>
      <w:bookmarkStart w:id="631" w:name="_Toc50305780"/>
      <w:bookmarkStart w:id="632" w:name="_Toc48721283"/>
      <w:bookmarkStart w:id="633" w:name="_Toc48902888"/>
      <w:bookmarkStart w:id="634" w:name="_Toc49003274"/>
      <w:bookmarkStart w:id="635" w:name="_Toc49511529"/>
      <w:bookmarkStart w:id="636" w:name="_Toc49930722"/>
      <w:bookmarkStart w:id="637" w:name="_Toc50111044"/>
      <w:bookmarkStart w:id="638" w:name="_Toc50111431"/>
      <w:bookmarkStart w:id="639" w:name="_Toc50305781"/>
      <w:bookmarkStart w:id="640" w:name="_Toc48721284"/>
      <w:bookmarkStart w:id="641" w:name="_Toc48902889"/>
      <w:bookmarkStart w:id="642" w:name="_Toc49003275"/>
      <w:bookmarkStart w:id="643" w:name="_Toc49511530"/>
      <w:bookmarkStart w:id="644" w:name="_Toc49930723"/>
      <w:bookmarkStart w:id="645" w:name="_Toc50111045"/>
      <w:bookmarkStart w:id="646" w:name="_Toc50111432"/>
      <w:bookmarkStart w:id="647" w:name="_Toc50305782"/>
      <w:bookmarkStart w:id="648" w:name="_Toc48721285"/>
      <w:bookmarkStart w:id="649" w:name="_Toc48902890"/>
      <w:bookmarkStart w:id="650" w:name="_Toc49003276"/>
      <w:bookmarkStart w:id="651" w:name="_Toc49511531"/>
      <w:bookmarkStart w:id="652" w:name="_Toc49930724"/>
      <w:bookmarkStart w:id="653" w:name="_Toc50111046"/>
      <w:bookmarkStart w:id="654" w:name="_Toc50111433"/>
      <w:bookmarkStart w:id="655" w:name="_Toc50305783"/>
      <w:bookmarkStart w:id="656" w:name="_Toc48721286"/>
      <w:bookmarkStart w:id="657" w:name="_Toc48902891"/>
      <w:bookmarkStart w:id="658" w:name="_Toc49003277"/>
      <w:bookmarkStart w:id="659" w:name="_Toc49511532"/>
      <w:bookmarkStart w:id="660" w:name="_Toc49930725"/>
      <w:bookmarkStart w:id="661" w:name="_Toc50111047"/>
      <w:bookmarkStart w:id="662" w:name="_Toc50111434"/>
      <w:bookmarkStart w:id="663" w:name="_Toc50305784"/>
      <w:bookmarkStart w:id="664" w:name="_Toc48721287"/>
      <w:bookmarkStart w:id="665" w:name="_Toc48902892"/>
      <w:bookmarkStart w:id="666" w:name="_Toc49003278"/>
      <w:bookmarkStart w:id="667" w:name="_Toc49511533"/>
      <w:bookmarkStart w:id="668" w:name="_Toc49930726"/>
      <w:bookmarkStart w:id="669" w:name="_Toc50111048"/>
      <w:bookmarkStart w:id="670" w:name="_Toc50111435"/>
      <w:bookmarkStart w:id="671" w:name="_Toc50305785"/>
      <w:bookmarkStart w:id="672" w:name="_Toc48721288"/>
      <w:bookmarkStart w:id="673" w:name="_Toc48902893"/>
      <w:bookmarkStart w:id="674" w:name="_Toc49003279"/>
      <w:bookmarkStart w:id="675" w:name="_Toc49511534"/>
      <w:bookmarkStart w:id="676" w:name="_Toc49930727"/>
      <w:bookmarkStart w:id="677" w:name="_Toc50111049"/>
      <w:bookmarkStart w:id="678" w:name="_Toc50111436"/>
      <w:bookmarkStart w:id="679" w:name="_Toc50305786"/>
      <w:bookmarkStart w:id="680" w:name="_Toc48721289"/>
      <w:bookmarkStart w:id="681" w:name="_Toc48902894"/>
      <w:bookmarkStart w:id="682" w:name="_Toc49003280"/>
      <w:bookmarkStart w:id="683" w:name="_Toc49511535"/>
      <w:bookmarkStart w:id="684" w:name="_Toc49930728"/>
      <w:bookmarkStart w:id="685" w:name="_Toc50111050"/>
      <w:bookmarkStart w:id="686" w:name="_Toc50111437"/>
      <w:bookmarkStart w:id="687" w:name="_Toc50305787"/>
      <w:bookmarkStart w:id="688" w:name="_Toc48721290"/>
      <w:bookmarkStart w:id="689" w:name="_Toc48902895"/>
      <w:bookmarkStart w:id="690" w:name="_Toc49003281"/>
      <w:bookmarkStart w:id="691" w:name="_Toc49511536"/>
      <w:bookmarkStart w:id="692" w:name="_Toc49930729"/>
      <w:bookmarkStart w:id="693" w:name="_Toc50111051"/>
      <w:bookmarkStart w:id="694" w:name="_Toc50111438"/>
      <w:bookmarkStart w:id="695" w:name="_Toc50305788"/>
      <w:bookmarkStart w:id="696" w:name="_Toc48721291"/>
      <w:bookmarkStart w:id="697" w:name="_Toc48902896"/>
      <w:bookmarkStart w:id="698" w:name="_Toc49003282"/>
      <w:bookmarkStart w:id="699" w:name="_Toc49511537"/>
      <w:bookmarkStart w:id="700" w:name="_Toc49930730"/>
      <w:bookmarkStart w:id="701" w:name="_Toc50111052"/>
      <w:bookmarkStart w:id="702" w:name="_Toc50111439"/>
      <w:bookmarkStart w:id="703" w:name="_Toc50305789"/>
      <w:bookmarkStart w:id="704" w:name="_Toc48721292"/>
      <w:bookmarkStart w:id="705" w:name="_Toc48902897"/>
      <w:bookmarkStart w:id="706" w:name="_Toc49003283"/>
      <w:bookmarkStart w:id="707" w:name="_Toc49511538"/>
      <w:bookmarkStart w:id="708" w:name="_Toc49930731"/>
      <w:bookmarkStart w:id="709" w:name="_Toc50111053"/>
      <w:bookmarkStart w:id="710" w:name="_Toc50111440"/>
      <w:bookmarkStart w:id="711" w:name="_Toc50305790"/>
      <w:bookmarkStart w:id="712" w:name="_Toc48721293"/>
      <w:bookmarkStart w:id="713" w:name="_Toc48902898"/>
      <w:bookmarkStart w:id="714" w:name="_Toc49003284"/>
      <w:bookmarkStart w:id="715" w:name="_Toc49511539"/>
      <w:bookmarkStart w:id="716" w:name="_Toc49930732"/>
      <w:bookmarkStart w:id="717" w:name="_Toc50111054"/>
      <w:bookmarkStart w:id="718" w:name="_Toc50111441"/>
      <w:bookmarkStart w:id="719" w:name="_Toc50305791"/>
      <w:bookmarkStart w:id="720" w:name="_Toc48721294"/>
      <w:bookmarkStart w:id="721" w:name="_Toc48902899"/>
      <w:bookmarkStart w:id="722" w:name="_Toc49003285"/>
      <w:bookmarkStart w:id="723" w:name="_Toc49511540"/>
      <w:bookmarkStart w:id="724" w:name="_Toc49930733"/>
      <w:bookmarkStart w:id="725" w:name="_Toc50111055"/>
      <w:bookmarkStart w:id="726" w:name="_Toc50111442"/>
      <w:bookmarkStart w:id="727" w:name="_Toc50305792"/>
      <w:bookmarkStart w:id="728" w:name="_Toc48721295"/>
      <w:bookmarkStart w:id="729" w:name="_Toc48902900"/>
      <w:bookmarkStart w:id="730" w:name="_Toc49003286"/>
      <w:bookmarkStart w:id="731" w:name="_Toc49511541"/>
      <w:bookmarkStart w:id="732" w:name="_Toc49930734"/>
      <w:bookmarkStart w:id="733" w:name="_Toc50111056"/>
      <w:bookmarkStart w:id="734" w:name="_Toc50111443"/>
      <w:bookmarkStart w:id="735" w:name="_Toc50305793"/>
      <w:bookmarkStart w:id="736" w:name="_Toc48721296"/>
      <w:bookmarkStart w:id="737" w:name="_Toc48902901"/>
      <w:bookmarkStart w:id="738" w:name="_Toc49003287"/>
      <w:bookmarkStart w:id="739" w:name="_Toc49511542"/>
      <w:bookmarkStart w:id="740" w:name="_Toc49930735"/>
      <w:bookmarkStart w:id="741" w:name="_Toc50111057"/>
      <w:bookmarkStart w:id="742" w:name="_Toc50111444"/>
      <w:bookmarkStart w:id="743" w:name="_Toc50305794"/>
      <w:bookmarkStart w:id="744" w:name="_Toc48721297"/>
      <w:bookmarkStart w:id="745" w:name="_Toc48902902"/>
      <w:bookmarkStart w:id="746" w:name="_Toc49003288"/>
      <w:bookmarkStart w:id="747" w:name="_Toc49511543"/>
      <w:bookmarkStart w:id="748" w:name="_Toc49930736"/>
      <w:bookmarkStart w:id="749" w:name="_Toc50111058"/>
      <w:bookmarkStart w:id="750" w:name="_Toc50111445"/>
      <w:bookmarkStart w:id="751" w:name="_Toc50305795"/>
      <w:bookmarkStart w:id="752" w:name="_Toc48721298"/>
      <w:bookmarkStart w:id="753" w:name="_Toc48902903"/>
      <w:bookmarkStart w:id="754" w:name="_Toc49003289"/>
      <w:bookmarkStart w:id="755" w:name="_Toc49511544"/>
      <w:bookmarkStart w:id="756" w:name="_Toc49930737"/>
      <w:bookmarkStart w:id="757" w:name="_Toc50111059"/>
      <w:bookmarkStart w:id="758" w:name="_Toc50111446"/>
      <w:bookmarkStart w:id="759" w:name="_Toc50305796"/>
      <w:bookmarkStart w:id="760" w:name="_Toc48721299"/>
      <w:bookmarkStart w:id="761" w:name="_Toc48902904"/>
      <w:bookmarkStart w:id="762" w:name="_Toc49003290"/>
      <w:bookmarkStart w:id="763" w:name="_Toc49511545"/>
      <w:bookmarkStart w:id="764" w:name="_Toc49930738"/>
      <w:bookmarkStart w:id="765" w:name="_Toc50111060"/>
      <w:bookmarkStart w:id="766" w:name="_Toc50111447"/>
      <w:bookmarkStart w:id="767" w:name="_Toc50305797"/>
      <w:bookmarkStart w:id="768" w:name="_Toc48721300"/>
      <w:bookmarkStart w:id="769" w:name="_Toc48902905"/>
      <w:bookmarkStart w:id="770" w:name="_Toc49003291"/>
      <w:bookmarkStart w:id="771" w:name="_Toc49511546"/>
      <w:bookmarkStart w:id="772" w:name="_Toc49930739"/>
      <w:bookmarkStart w:id="773" w:name="_Toc50111061"/>
      <w:bookmarkStart w:id="774" w:name="_Toc50111448"/>
      <w:bookmarkStart w:id="775" w:name="_Toc50305798"/>
      <w:bookmarkStart w:id="776" w:name="_Toc48721301"/>
      <w:bookmarkStart w:id="777" w:name="_Toc48902906"/>
      <w:bookmarkStart w:id="778" w:name="_Toc49003292"/>
      <w:bookmarkStart w:id="779" w:name="_Toc49511547"/>
      <w:bookmarkStart w:id="780" w:name="_Toc49930740"/>
      <w:bookmarkStart w:id="781" w:name="_Toc50111062"/>
      <w:bookmarkStart w:id="782" w:name="_Toc50111449"/>
      <w:bookmarkStart w:id="783" w:name="_Toc50305799"/>
      <w:bookmarkStart w:id="784" w:name="_Toc48721302"/>
      <w:bookmarkStart w:id="785" w:name="_Toc48902907"/>
      <w:bookmarkStart w:id="786" w:name="_Toc49003293"/>
      <w:bookmarkStart w:id="787" w:name="_Toc49511548"/>
      <w:bookmarkStart w:id="788" w:name="_Toc49930741"/>
      <w:bookmarkStart w:id="789" w:name="_Toc50111063"/>
      <w:bookmarkStart w:id="790" w:name="_Toc50111450"/>
      <w:bookmarkStart w:id="791" w:name="_Toc50305800"/>
      <w:bookmarkStart w:id="792" w:name="_Toc48721303"/>
      <w:bookmarkStart w:id="793" w:name="_Toc48902908"/>
      <w:bookmarkStart w:id="794" w:name="_Toc49003294"/>
      <w:bookmarkStart w:id="795" w:name="_Toc49511549"/>
      <w:bookmarkStart w:id="796" w:name="_Toc49930742"/>
      <w:bookmarkStart w:id="797" w:name="_Toc50111064"/>
      <w:bookmarkStart w:id="798" w:name="_Toc50111451"/>
      <w:bookmarkStart w:id="799" w:name="_Toc50305801"/>
      <w:bookmarkStart w:id="800" w:name="_Toc48721304"/>
      <w:bookmarkStart w:id="801" w:name="_Toc48902909"/>
      <w:bookmarkStart w:id="802" w:name="_Toc49003295"/>
      <w:bookmarkStart w:id="803" w:name="_Toc49511550"/>
      <w:bookmarkStart w:id="804" w:name="_Toc49930743"/>
      <w:bookmarkStart w:id="805" w:name="_Toc50111065"/>
      <w:bookmarkStart w:id="806" w:name="_Toc50111452"/>
      <w:bookmarkStart w:id="807" w:name="_Toc50305802"/>
      <w:bookmarkStart w:id="808" w:name="_Toc48721305"/>
      <w:bookmarkStart w:id="809" w:name="_Toc48902910"/>
      <w:bookmarkStart w:id="810" w:name="_Toc49003296"/>
      <w:bookmarkStart w:id="811" w:name="_Toc49511551"/>
      <w:bookmarkStart w:id="812" w:name="_Toc49930744"/>
      <w:bookmarkStart w:id="813" w:name="_Toc50111066"/>
      <w:bookmarkStart w:id="814" w:name="_Toc50111453"/>
      <w:bookmarkStart w:id="815" w:name="_Toc50305803"/>
      <w:bookmarkStart w:id="816" w:name="_Toc48721306"/>
      <w:bookmarkStart w:id="817" w:name="_Toc48902911"/>
      <w:bookmarkStart w:id="818" w:name="_Toc49003297"/>
      <w:bookmarkStart w:id="819" w:name="_Toc49511552"/>
      <w:bookmarkStart w:id="820" w:name="_Toc49930745"/>
      <w:bookmarkStart w:id="821" w:name="_Toc50111067"/>
      <w:bookmarkStart w:id="822" w:name="_Toc50111454"/>
      <w:bookmarkStart w:id="823" w:name="_Toc50305804"/>
      <w:bookmarkStart w:id="824" w:name="_Toc48721307"/>
      <w:bookmarkStart w:id="825" w:name="_Toc48902912"/>
      <w:bookmarkStart w:id="826" w:name="_Toc49003298"/>
      <w:bookmarkStart w:id="827" w:name="_Toc49511553"/>
      <w:bookmarkStart w:id="828" w:name="_Toc49930746"/>
      <w:bookmarkStart w:id="829" w:name="_Toc50111068"/>
      <w:bookmarkStart w:id="830" w:name="_Toc50111455"/>
      <w:bookmarkStart w:id="831" w:name="_Toc50305805"/>
      <w:bookmarkStart w:id="832" w:name="_Toc48721308"/>
      <w:bookmarkStart w:id="833" w:name="_Toc48902913"/>
      <w:bookmarkStart w:id="834" w:name="_Toc49003299"/>
      <w:bookmarkStart w:id="835" w:name="_Toc49511554"/>
      <w:bookmarkStart w:id="836" w:name="_Toc49930747"/>
      <w:bookmarkStart w:id="837" w:name="_Toc50111069"/>
      <w:bookmarkStart w:id="838" w:name="_Toc50111456"/>
      <w:bookmarkStart w:id="839" w:name="_Toc50305806"/>
      <w:bookmarkStart w:id="840" w:name="_Toc48721309"/>
      <w:bookmarkStart w:id="841" w:name="_Toc48902914"/>
      <w:bookmarkStart w:id="842" w:name="_Toc49003300"/>
      <w:bookmarkStart w:id="843" w:name="_Toc49511555"/>
      <w:bookmarkStart w:id="844" w:name="_Toc49930748"/>
      <w:bookmarkStart w:id="845" w:name="_Toc50111070"/>
      <w:bookmarkStart w:id="846" w:name="_Toc50111457"/>
      <w:bookmarkStart w:id="847" w:name="_Toc50305807"/>
      <w:bookmarkStart w:id="848" w:name="_Toc48721310"/>
      <w:bookmarkStart w:id="849" w:name="_Toc48902915"/>
      <w:bookmarkStart w:id="850" w:name="_Toc49003301"/>
      <w:bookmarkStart w:id="851" w:name="_Toc49511556"/>
      <w:bookmarkStart w:id="852" w:name="_Toc49930749"/>
      <w:bookmarkStart w:id="853" w:name="_Toc50111071"/>
      <w:bookmarkStart w:id="854" w:name="_Toc50111458"/>
      <w:bookmarkStart w:id="855" w:name="_Toc50305808"/>
      <w:bookmarkStart w:id="856" w:name="_Toc48721311"/>
      <w:bookmarkStart w:id="857" w:name="_Toc48902916"/>
      <w:bookmarkStart w:id="858" w:name="_Toc49003302"/>
      <w:bookmarkStart w:id="859" w:name="_Toc49511557"/>
      <w:bookmarkStart w:id="860" w:name="_Toc49930750"/>
      <w:bookmarkStart w:id="861" w:name="_Toc50111072"/>
      <w:bookmarkStart w:id="862" w:name="_Toc50111459"/>
      <w:bookmarkStart w:id="863" w:name="_Toc50305809"/>
      <w:bookmarkStart w:id="864" w:name="_Toc48721312"/>
      <w:bookmarkStart w:id="865" w:name="_Toc48902917"/>
      <w:bookmarkStart w:id="866" w:name="_Toc49003303"/>
      <w:bookmarkStart w:id="867" w:name="_Toc49511558"/>
      <w:bookmarkStart w:id="868" w:name="_Toc49930751"/>
      <w:bookmarkStart w:id="869" w:name="_Toc50111073"/>
      <w:bookmarkStart w:id="870" w:name="_Toc50111460"/>
      <w:bookmarkStart w:id="871" w:name="_Toc50305810"/>
      <w:bookmarkStart w:id="872" w:name="_Toc48721313"/>
      <w:bookmarkStart w:id="873" w:name="_Toc48902918"/>
      <w:bookmarkStart w:id="874" w:name="_Toc49003304"/>
      <w:bookmarkStart w:id="875" w:name="_Toc49511559"/>
      <w:bookmarkStart w:id="876" w:name="_Toc49930752"/>
      <w:bookmarkStart w:id="877" w:name="_Toc50111074"/>
      <w:bookmarkStart w:id="878" w:name="_Toc50111461"/>
      <w:bookmarkStart w:id="879" w:name="_Toc50305811"/>
      <w:bookmarkStart w:id="880" w:name="_Toc48721314"/>
      <w:bookmarkStart w:id="881" w:name="_Toc48902919"/>
      <w:bookmarkStart w:id="882" w:name="_Toc49003305"/>
      <w:bookmarkStart w:id="883" w:name="_Toc49511560"/>
      <w:bookmarkStart w:id="884" w:name="_Toc49930753"/>
      <w:bookmarkStart w:id="885" w:name="_Toc50111075"/>
      <w:bookmarkStart w:id="886" w:name="_Toc50111462"/>
      <w:bookmarkStart w:id="887" w:name="_Toc50305812"/>
      <w:bookmarkStart w:id="888" w:name="_Toc48721315"/>
      <w:bookmarkStart w:id="889" w:name="_Toc48902920"/>
      <w:bookmarkStart w:id="890" w:name="_Toc49003306"/>
      <w:bookmarkStart w:id="891" w:name="_Toc49511561"/>
      <w:bookmarkStart w:id="892" w:name="_Toc49930754"/>
      <w:bookmarkStart w:id="893" w:name="_Toc50111076"/>
      <w:bookmarkStart w:id="894" w:name="_Toc50111463"/>
      <w:bookmarkStart w:id="895" w:name="_Toc50305813"/>
      <w:bookmarkStart w:id="896" w:name="_Toc48721316"/>
      <w:bookmarkStart w:id="897" w:name="_Toc48902921"/>
      <w:bookmarkStart w:id="898" w:name="_Toc49003307"/>
      <w:bookmarkStart w:id="899" w:name="_Toc49511562"/>
      <w:bookmarkStart w:id="900" w:name="_Toc49930755"/>
      <w:bookmarkStart w:id="901" w:name="_Toc50111077"/>
      <w:bookmarkStart w:id="902" w:name="_Toc50111464"/>
      <w:bookmarkStart w:id="903" w:name="_Toc50305814"/>
      <w:bookmarkStart w:id="904" w:name="_Toc48721317"/>
      <w:bookmarkStart w:id="905" w:name="_Toc48902922"/>
      <w:bookmarkStart w:id="906" w:name="_Toc49003308"/>
      <w:bookmarkStart w:id="907" w:name="_Toc49511563"/>
      <w:bookmarkStart w:id="908" w:name="_Toc49930756"/>
      <w:bookmarkStart w:id="909" w:name="_Toc50111078"/>
      <w:bookmarkStart w:id="910" w:name="_Toc50111465"/>
      <w:bookmarkStart w:id="911" w:name="_Toc50305815"/>
      <w:bookmarkStart w:id="912" w:name="_Toc48721318"/>
      <w:bookmarkStart w:id="913" w:name="_Toc48902923"/>
      <w:bookmarkStart w:id="914" w:name="_Toc49003309"/>
      <w:bookmarkStart w:id="915" w:name="_Toc49511564"/>
      <w:bookmarkStart w:id="916" w:name="_Toc49930757"/>
      <w:bookmarkStart w:id="917" w:name="_Toc50111079"/>
      <w:bookmarkStart w:id="918" w:name="_Toc50111466"/>
      <w:bookmarkStart w:id="919" w:name="_Toc50305816"/>
      <w:bookmarkStart w:id="920" w:name="_Toc48721319"/>
      <w:bookmarkStart w:id="921" w:name="_Toc48902924"/>
      <w:bookmarkStart w:id="922" w:name="_Toc49003310"/>
      <w:bookmarkStart w:id="923" w:name="_Toc49511565"/>
      <w:bookmarkStart w:id="924" w:name="_Toc49930758"/>
      <w:bookmarkStart w:id="925" w:name="_Toc50111080"/>
      <w:bookmarkStart w:id="926" w:name="_Toc50111467"/>
      <w:bookmarkStart w:id="927" w:name="_Toc50305817"/>
      <w:bookmarkStart w:id="928" w:name="_Toc48721320"/>
      <w:bookmarkStart w:id="929" w:name="_Toc48902925"/>
      <w:bookmarkStart w:id="930" w:name="_Toc49003311"/>
      <w:bookmarkStart w:id="931" w:name="_Toc49511566"/>
      <w:bookmarkStart w:id="932" w:name="_Toc49930759"/>
      <w:bookmarkStart w:id="933" w:name="_Toc50111081"/>
      <w:bookmarkStart w:id="934" w:name="_Toc50111468"/>
      <w:bookmarkStart w:id="935" w:name="_Toc50305818"/>
      <w:bookmarkStart w:id="936" w:name="_Toc48721321"/>
      <w:bookmarkStart w:id="937" w:name="_Toc48902926"/>
      <w:bookmarkStart w:id="938" w:name="_Toc49003312"/>
      <w:bookmarkStart w:id="939" w:name="_Toc49511567"/>
      <w:bookmarkStart w:id="940" w:name="_Toc49930760"/>
      <w:bookmarkStart w:id="941" w:name="_Toc50111082"/>
      <w:bookmarkStart w:id="942" w:name="_Toc50111469"/>
      <w:bookmarkStart w:id="943" w:name="_Toc50305819"/>
      <w:bookmarkStart w:id="944" w:name="_Toc48721322"/>
      <w:bookmarkStart w:id="945" w:name="_Toc48902927"/>
      <w:bookmarkStart w:id="946" w:name="_Toc49003313"/>
      <w:bookmarkStart w:id="947" w:name="_Toc49511568"/>
      <w:bookmarkStart w:id="948" w:name="_Toc49930761"/>
      <w:bookmarkStart w:id="949" w:name="_Toc50111083"/>
      <w:bookmarkStart w:id="950" w:name="_Toc50111470"/>
      <w:bookmarkStart w:id="951" w:name="_Toc50305820"/>
      <w:bookmarkStart w:id="952" w:name="_Toc48721323"/>
      <w:bookmarkStart w:id="953" w:name="_Toc48902928"/>
      <w:bookmarkStart w:id="954" w:name="_Toc49003314"/>
      <w:bookmarkStart w:id="955" w:name="_Toc49511569"/>
      <w:bookmarkStart w:id="956" w:name="_Toc49930762"/>
      <w:bookmarkStart w:id="957" w:name="_Toc50111084"/>
      <w:bookmarkStart w:id="958" w:name="_Toc50111471"/>
      <w:bookmarkStart w:id="959" w:name="_Toc50305821"/>
      <w:bookmarkStart w:id="960" w:name="_Toc48721324"/>
      <w:bookmarkStart w:id="961" w:name="_Toc48902929"/>
      <w:bookmarkStart w:id="962" w:name="_Toc49003315"/>
      <w:bookmarkStart w:id="963" w:name="_Toc49511570"/>
      <w:bookmarkStart w:id="964" w:name="_Toc49930763"/>
      <w:bookmarkStart w:id="965" w:name="_Toc50111085"/>
      <w:bookmarkStart w:id="966" w:name="_Toc50111472"/>
      <w:bookmarkStart w:id="967" w:name="_Toc50305822"/>
      <w:bookmarkStart w:id="968" w:name="_Toc48721325"/>
      <w:bookmarkStart w:id="969" w:name="_Toc48902930"/>
      <w:bookmarkStart w:id="970" w:name="_Toc49003316"/>
      <w:bookmarkStart w:id="971" w:name="_Toc49511571"/>
      <w:bookmarkStart w:id="972" w:name="_Toc49930764"/>
      <w:bookmarkStart w:id="973" w:name="_Toc50111086"/>
      <w:bookmarkStart w:id="974" w:name="_Toc50111473"/>
      <w:bookmarkStart w:id="975" w:name="_Toc50305823"/>
      <w:bookmarkStart w:id="976" w:name="_Toc48721326"/>
      <w:bookmarkStart w:id="977" w:name="_Toc48902931"/>
      <w:bookmarkStart w:id="978" w:name="_Toc49003317"/>
      <w:bookmarkStart w:id="979" w:name="_Toc49511572"/>
      <w:bookmarkStart w:id="980" w:name="_Toc49930765"/>
      <w:bookmarkStart w:id="981" w:name="_Toc50111087"/>
      <w:bookmarkStart w:id="982" w:name="_Toc50111474"/>
      <w:bookmarkStart w:id="983" w:name="_Toc50305824"/>
      <w:bookmarkStart w:id="984" w:name="_Toc48721327"/>
      <w:bookmarkStart w:id="985" w:name="_Toc48902932"/>
      <w:bookmarkStart w:id="986" w:name="_Toc49003318"/>
      <w:bookmarkStart w:id="987" w:name="_Toc49511573"/>
      <w:bookmarkStart w:id="988" w:name="_Toc49930766"/>
      <w:bookmarkStart w:id="989" w:name="_Toc50111088"/>
      <w:bookmarkStart w:id="990" w:name="_Toc50111475"/>
      <w:bookmarkStart w:id="991" w:name="_Toc50305825"/>
      <w:bookmarkStart w:id="992" w:name="_Toc48721328"/>
      <w:bookmarkStart w:id="993" w:name="_Toc48902933"/>
      <w:bookmarkStart w:id="994" w:name="_Toc49003319"/>
      <w:bookmarkStart w:id="995" w:name="_Toc49511574"/>
      <w:bookmarkStart w:id="996" w:name="_Toc49930767"/>
      <w:bookmarkStart w:id="997" w:name="_Toc50111089"/>
      <w:bookmarkStart w:id="998" w:name="_Toc50111476"/>
      <w:bookmarkStart w:id="999" w:name="_Toc50305826"/>
      <w:bookmarkStart w:id="1000" w:name="_Toc48721329"/>
      <w:bookmarkStart w:id="1001" w:name="_Toc48902934"/>
      <w:bookmarkStart w:id="1002" w:name="_Toc49003320"/>
      <w:bookmarkStart w:id="1003" w:name="_Toc49511575"/>
      <w:bookmarkStart w:id="1004" w:name="_Toc49930768"/>
      <w:bookmarkStart w:id="1005" w:name="_Toc50111090"/>
      <w:bookmarkStart w:id="1006" w:name="_Toc50111477"/>
      <w:bookmarkStart w:id="1007" w:name="_Toc50305827"/>
      <w:bookmarkStart w:id="1008" w:name="_Toc48721330"/>
      <w:bookmarkStart w:id="1009" w:name="_Toc48902935"/>
      <w:bookmarkStart w:id="1010" w:name="_Toc49003321"/>
      <w:bookmarkStart w:id="1011" w:name="_Toc49511576"/>
      <w:bookmarkStart w:id="1012" w:name="_Toc49930769"/>
      <w:bookmarkStart w:id="1013" w:name="_Toc50111091"/>
      <w:bookmarkStart w:id="1014" w:name="_Toc50111478"/>
      <w:bookmarkStart w:id="1015" w:name="_Toc50305828"/>
      <w:bookmarkStart w:id="1016" w:name="_Toc48721331"/>
      <w:bookmarkStart w:id="1017" w:name="_Toc48902936"/>
      <w:bookmarkStart w:id="1018" w:name="_Toc49003322"/>
      <w:bookmarkStart w:id="1019" w:name="_Toc49511577"/>
      <w:bookmarkStart w:id="1020" w:name="_Toc49930770"/>
      <w:bookmarkStart w:id="1021" w:name="_Toc50111092"/>
      <w:bookmarkStart w:id="1022" w:name="_Toc50111479"/>
      <w:bookmarkStart w:id="1023" w:name="_Toc50305829"/>
      <w:bookmarkStart w:id="1024" w:name="_Toc48721332"/>
      <w:bookmarkStart w:id="1025" w:name="_Toc48902937"/>
      <w:bookmarkStart w:id="1026" w:name="_Toc49003323"/>
      <w:bookmarkStart w:id="1027" w:name="_Toc49511578"/>
      <w:bookmarkStart w:id="1028" w:name="_Toc49930771"/>
      <w:bookmarkStart w:id="1029" w:name="_Toc50111093"/>
      <w:bookmarkStart w:id="1030" w:name="_Toc50111480"/>
      <w:bookmarkStart w:id="1031" w:name="_Toc50305830"/>
      <w:bookmarkStart w:id="1032" w:name="_Toc48721333"/>
      <w:bookmarkStart w:id="1033" w:name="_Toc48902938"/>
      <w:bookmarkStart w:id="1034" w:name="_Toc49003324"/>
      <w:bookmarkStart w:id="1035" w:name="_Toc49511579"/>
      <w:bookmarkStart w:id="1036" w:name="_Toc49930772"/>
      <w:bookmarkStart w:id="1037" w:name="_Toc50111094"/>
      <w:bookmarkStart w:id="1038" w:name="_Toc50111481"/>
      <w:bookmarkStart w:id="1039" w:name="_Toc50305831"/>
      <w:bookmarkStart w:id="1040" w:name="_Toc48721334"/>
      <w:bookmarkStart w:id="1041" w:name="_Toc48902939"/>
      <w:bookmarkStart w:id="1042" w:name="_Toc49003325"/>
      <w:bookmarkStart w:id="1043" w:name="_Toc49511580"/>
      <w:bookmarkStart w:id="1044" w:name="_Toc49930773"/>
      <w:bookmarkStart w:id="1045" w:name="_Toc50111095"/>
      <w:bookmarkStart w:id="1046" w:name="_Toc50111482"/>
      <w:bookmarkStart w:id="1047" w:name="_Toc50305832"/>
      <w:bookmarkStart w:id="1048" w:name="_Toc48721335"/>
      <w:bookmarkStart w:id="1049" w:name="_Toc48902940"/>
      <w:bookmarkStart w:id="1050" w:name="_Toc49003326"/>
      <w:bookmarkStart w:id="1051" w:name="_Toc49511581"/>
      <w:bookmarkStart w:id="1052" w:name="_Toc49930774"/>
      <w:bookmarkStart w:id="1053" w:name="_Toc50111096"/>
      <w:bookmarkStart w:id="1054" w:name="_Toc50111483"/>
      <w:bookmarkStart w:id="1055" w:name="_Toc50305833"/>
      <w:bookmarkStart w:id="1056" w:name="_Toc48721336"/>
      <w:bookmarkStart w:id="1057" w:name="_Toc48902941"/>
      <w:bookmarkStart w:id="1058" w:name="_Toc49003327"/>
      <w:bookmarkStart w:id="1059" w:name="_Toc49511582"/>
      <w:bookmarkStart w:id="1060" w:name="_Toc49930775"/>
      <w:bookmarkStart w:id="1061" w:name="_Toc50111097"/>
      <w:bookmarkStart w:id="1062" w:name="_Toc50111484"/>
      <w:bookmarkStart w:id="1063" w:name="_Toc50305834"/>
      <w:bookmarkStart w:id="1064" w:name="_Toc48721337"/>
      <w:bookmarkStart w:id="1065" w:name="_Toc48902942"/>
      <w:bookmarkStart w:id="1066" w:name="_Toc49003328"/>
      <w:bookmarkStart w:id="1067" w:name="_Toc49511583"/>
      <w:bookmarkStart w:id="1068" w:name="_Toc49930776"/>
      <w:bookmarkStart w:id="1069" w:name="_Toc50111098"/>
      <w:bookmarkStart w:id="1070" w:name="_Toc50111485"/>
      <w:bookmarkStart w:id="1071" w:name="_Toc50305835"/>
      <w:bookmarkStart w:id="1072" w:name="_Toc48721338"/>
      <w:bookmarkStart w:id="1073" w:name="_Toc48902943"/>
      <w:bookmarkStart w:id="1074" w:name="_Toc49003329"/>
      <w:bookmarkStart w:id="1075" w:name="_Toc49511584"/>
      <w:bookmarkStart w:id="1076" w:name="_Toc49930777"/>
      <w:bookmarkStart w:id="1077" w:name="_Toc50111099"/>
      <w:bookmarkStart w:id="1078" w:name="_Toc50111486"/>
      <w:bookmarkStart w:id="1079" w:name="_Toc50305836"/>
      <w:bookmarkStart w:id="1080" w:name="_Toc48721339"/>
      <w:bookmarkStart w:id="1081" w:name="_Toc48902944"/>
      <w:bookmarkStart w:id="1082" w:name="_Toc49003330"/>
      <w:bookmarkStart w:id="1083" w:name="_Toc49511585"/>
      <w:bookmarkStart w:id="1084" w:name="_Toc49930778"/>
      <w:bookmarkStart w:id="1085" w:name="_Toc50111100"/>
      <w:bookmarkStart w:id="1086" w:name="_Toc50111487"/>
      <w:bookmarkStart w:id="1087" w:name="_Toc50305837"/>
      <w:bookmarkStart w:id="1088" w:name="_Toc48721340"/>
      <w:bookmarkStart w:id="1089" w:name="_Toc48902945"/>
      <w:bookmarkStart w:id="1090" w:name="_Toc49003331"/>
      <w:bookmarkStart w:id="1091" w:name="_Toc49511586"/>
      <w:bookmarkStart w:id="1092" w:name="_Toc49930779"/>
      <w:bookmarkStart w:id="1093" w:name="_Toc50111101"/>
      <w:bookmarkStart w:id="1094" w:name="_Toc50111488"/>
      <w:bookmarkStart w:id="1095" w:name="_Toc50305838"/>
      <w:bookmarkStart w:id="1096" w:name="_Toc48721341"/>
      <w:bookmarkStart w:id="1097" w:name="_Toc48902946"/>
      <w:bookmarkStart w:id="1098" w:name="_Toc49003332"/>
      <w:bookmarkStart w:id="1099" w:name="_Toc49511587"/>
      <w:bookmarkStart w:id="1100" w:name="_Toc49930780"/>
      <w:bookmarkStart w:id="1101" w:name="_Toc50111102"/>
      <w:bookmarkStart w:id="1102" w:name="_Toc50111489"/>
      <w:bookmarkStart w:id="1103" w:name="_Toc50305839"/>
      <w:bookmarkStart w:id="1104" w:name="_Toc48721342"/>
      <w:bookmarkStart w:id="1105" w:name="_Toc48902947"/>
      <w:bookmarkStart w:id="1106" w:name="_Toc49003333"/>
      <w:bookmarkStart w:id="1107" w:name="_Toc49511588"/>
      <w:bookmarkStart w:id="1108" w:name="_Toc49930781"/>
      <w:bookmarkStart w:id="1109" w:name="_Toc50111103"/>
      <w:bookmarkStart w:id="1110" w:name="_Toc50111490"/>
      <w:bookmarkStart w:id="1111" w:name="_Toc50305840"/>
      <w:bookmarkStart w:id="1112" w:name="_Toc48721343"/>
      <w:bookmarkStart w:id="1113" w:name="_Toc48902948"/>
      <w:bookmarkStart w:id="1114" w:name="_Toc49003334"/>
      <w:bookmarkStart w:id="1115" w:name="_Toc49511589"/>
      <w:bookmarkStart w:id="1116" w:name="_Toc49930782"/>
      <w:bookmarkStart w:id="1117" w:name="_Toc50111104"/>
      <w:bookmarkStart w:id="1118" w:name="_Toc50111491"/>
      <w:bookmarkStart w:id="1119" w:name="_Toc50305841"/>
      <w:bookmarkStart w:id="1120" w:name="_Toc48721344"/>
      <w:bookmarkStart w:id="1121" w:name="_Toc48902949"/>
      <w:bookmarkStart w:id="1122" w:name="_Toc49003335"/>
      <w:bookmarkStart w:id="1123" w:name="_Toc49511590"/>
      <w:bookmarkStart w:id="1124" w:name="_Toc49930783"/>
      <w:bookmarkStart w:id="1125" w:name="_Toc50111105"/>
      <w:bookmarkStart w:id="1126" w:name="_Toc50111492"/>
      <w:bookmarkStart w:id="1127" w:name="_Toc50305842"/>
      <w:bookmarkStart w:id="1128" w:name="_Toc69897435"/>
      <w:bookmarkStart w:id="1129" w:name="_Toc69901455"/>
      <w:bookmarkStart w:id="1130" w:name="_Toc69901824"/>
      <w:bookmarkStart w:id="1131" w:name="_Toc69902193"/>
      <w:bookmarkStart w:id="1132" w:name="_Toc69897436"/>
      <w:bookmarkStart w:id="1133" w:name="_Toc69901456"/>
      <w:bookmarkStart w:id="1134" w:name="_Toc69901825"/>
      <w:bookmarkStart w:id="1135" w:name="_Toc69902194"/>
      <w:bookmarkStart w:id="1136" w:name="_Toc69897437"/>
      <w:bookmarkStart w:id="1137" w:name="_Toc69901457"/>
      <w:bookmarkStart w:id="1138" w:name="_Toc69901826"/>
      <w:bookmarkStart w:id="1139" w:name="_Toc69902195"/>
      <w:bookmarkStart w:id="1140" w:name="_Toc69897438"/>
      <w:bookmarkStart w:id="1141" w:name="_Toc69901458"/>
      <w:bookmarkStart w:id="1142" w:name="_Toc69901827"/>
      <w:bookmarkStart w:id="1143" w:name="_Toc69902196"/>
      <w:bookmarkStart w:id="1144" w:name="_Toc69897439"/>
      <w:bookmarkStart w:id="1145" w:name="_Toc69901459"/>
      <w:bookmarkStart w:id="1146" w:name="_Toc69901828"/>
      <w:bookmarkStart w:id="1147" w:name="_Toc69902197"/>
      <w:bookmarkStart w:id="1148" w:name="_Toc69897440"/>
      <w:bookmarkStart w:id="1149" w:name="_Toc69901460"/>
      <w:bookmarkStart w:id="1150" w:name="_Toc69901829"/>
      <w:bookmarkStart w:id="1151" w:name="_Toc69902198"/>
      <w:bookmarkStart w:id="1152" w:name="_Toc69897441"/>
      <w:bookmarkStart w:id="1153" w:name="_Toc69901461"/>
      <w:bookmarkStart w:id="1154" w:name="_Toc69901830"/>
      <w:bookmarkStart w:id="1155" w:name="_Toc69902199"/>
      <w:bookmarkStart w:id="1156" w:name="_Toc69897442"/>
      <w:bookmarkStart w:id="1157" w:name="_Toc69901462"/>
      <w:bookmarkStart w:id="1158" w:name="_Toc69901831"/>
      <w:bookmarkStart w:id="1159" w:name="_Toc69902200"/>
      <w:bookmarkStart w:id="1160" w:name="_Toc69897443"/>
      <w:bookmarkStart w:id="1161" w:name="_Toc69901463"/>
      <w:bookmarkStart w:id="1162" w:name="_Toc69901832"/>
      <w:bookmarkStart w:id="1163" w:name="_Toc69902201"/>
      <w:bookmarkStart w:id="1164" w:name="_Toc69897444"/>
      <w:bookmarkStart w:id="1165" w:name="_Toc69901464"/>
      <w:bookmarkStart w:id="1166" w:name="_Toc69901833"/>
      <w:bookmarkStart w:id="1167" w:name="_Toc69902202"/>
      <w:bookmarkStart w:id="1168" w:name="_Toc69897445"/>
      <w:bookmarkStart w:id="1169" w:name="_Toc69901465"/>
      <w:bookmarkStart w:id="1170" w:name="_Toc69901834"/>
      <w:bookmarkStart w:id="1171" w:name="_Toc69902203"/>
      <w:bookmarkStart w:id="1172" w:name="_Toc69897446"/>
      <w:bookmarkStart w:id="1173" w:name="_Toc69901466"/>
      <w:bookmarkStart w:id="1174" w:name="_Toc69901835"/>
      <w:bookmarkStart w:id="1175" w:name="_Toc69902204"/>
      <w:bookmarkStart w:id="1176" w:name="_Toc69897447"/>
      <w:bookmarkStart w:id="1177" w:name="_Toc69901467"/>
      <w:bookmarkStart w:id="1178" w:name="_Toc69901836"/>
      <w:bookmarkStart w:id="1179" w:name="_Toc69902205"/>
      <w:bookmarkStart w:id="1180" w:name="_Toc69897448"/>
      <w:bookmarkStart w:id="1181" w:name="_Toc69901468"/>
      <w:bookmarkStart w:id="1182" w:name="_Toc69901837"/>
      <w:bookmarkStart w:id="1183" w:name="_Toc69902206"/>
      <w:bookmarkStart w:id="1184" w:name="_Toc69897449"/>
      <w:bookmarkStart w:id="1185" w:name="_Toc69901469"/>
      <w:bookmarkStart w:id="1186" w:name="_Toc69901838"/>
      <w:bookmarkStart w:id="1187" w:name="_Toc69902207"/>
      <w:bookmarkStart w:id="1188" w:name="_Toc69897450"/>
      <w:bookmarkStart w:id="1189" w:name="_Toc69901470"/>
      <w:bookmarkStart w:id="1190" w:name="_Toc69901839"/>
      <w:bookmarkStart w:id="1191" w:name="_Toc69902208"/>
      <w:bookmarkStart w:id="1192" w:name="_Toc69897451"/>
      <w:bookmarkStart w:id="1193" w:name="_Toc69901471"/>
      <w:bookmarkStart w:id="1194" w:name="_Toc69901840"/>
      <w:bookmarkStart w:id="1195" w:name="_Toc69902209"/>
      <w:bookmarkStart w:id="1196" w:name="_Toc69897452"/>
      <w:bookmarkStart w:id="1197" w:name="_Toc69901472"/>
      <w:bookmarkStart w:id="1198" w:name="_Toc69901841"/>
      <w:bookmarkStart w:id="1199" w:name="_Toc69902210"/>
      <w:bookmarkStart w:id="1200" w:name="_Toc69897453"/>
      <w:bookmarkStart w:id="1201" w:name="_Toc69901473"/>
      <w:bookmarkStart w:id="1202" w:name="_Toc69901842"/>
      <w:bookmarkStart w:id="1203" w:name="_Toc69902211"/>
      <w:bookmarkStart w:id="1204" w:name="_Toc69897454"/>
      <w:bookmarkStart w:id="1205" w:name="_Toc69901474"/>
      <w:bookmarkStart w:id="1206" w:name="_Toc69901843"/>
      <w:bookmarkStart w:id="1207" w:name="_Toc69902212"/>
      <w:bookmarkStart w:id="1208" w:name="_Toc69897455"/>
      <w:bookmarkStart w:id="1209" w:name="_Toc69901475"/>
      <w:bookmarkStart w:id="1210" w:name="_Toc69901844"/>
      <w:bookmarkStart w:id="1211" w:name="_Toc69902213"/>
      <w:bookmarkStart w:id="1212" w:name="_Toc69897456"/>
      <w:bookmarkStart w:id="1213" w:name="_Toc69901476"/>
      <w:bookmarkStart w:id="1214" w:name="_Toc69901845"/>
      <w:bookmarkStart w:id="1215" w:name="_Toc69902214"/>
      <w:bookmarkStart w:id="1216" w:name="_Toc69897457"/>
      <w:bookmarkStart w:id="1217" w:name="_Toc69901477"/>
      <w:bookmarkStart w:id="1218" w:name="_Toc69901846"/>
      <w:bookmarkStart w:id="1219" w:name="_Toc69902215"/>
      <w:bookmarkStart w:id="1220" w:name="_Toc69897458"/>
      <w:bookmarkStart w:id="1221" w:name="_Toc69901478"/>
      <w:bookmarkStart w:id="1222" w:name="_Toc69901847"/>
      <w:bookmarkStart w:id="1223" w:name="_Toc69902216"/>
      <w:bookmarkStart w:id="1224" w:name="_Toc69897459"/>
      <w:bookmarkStart w:id="1225" w:name="_Toc69901479"/>
      <w:bookmarkStart w:id="1226" w:name="_Toc69901848"/>
      <w:bookmarkStart w:id="1227" w:name="_Toc69902217"/>
      <w:bookmarkStart w:id="1228" w:name="_Toc69897460"/>
      <w:bookmarkStart w:id="1229" w:name="_Toc69901480"/>
      <w:bookmarkStart w:id="1230" w:name="_Toc69901849"/>
      <w:bookmarkStart w:id="1231" w:name="_Toc69902218"/>
      <w:bookmarkStart w:id="1232" w:name="_Toc69897461"/>
      <w:bookmarkStart w:id="1233" w:name="_Toc69901481"/>
      <w:bookmarkStart w:id="1234" w:name="_Toc69901850"/>
      <w:bookmarkStart w:id="1235" w:name="_Toc69902219"/>
      <w:bookmarkStart w:id="1236" w:name="_Toc69897462"/>
      <w:bookmarkStart w:id="1237" w:name="_Toc69901482"/>
      <w:bookmarkStart w:id="1238" w:name="_Toc69901851"/>
      <w:bookmarkStart w:id="1239" w:name="_Toc69902220"/>
      <w:bookmarkStart w:id="1240" w:name="_Toc69897463"/>
      <w:bookmarkStart w:id="1241" w:name="_Toc69901483"/>
      <w:bookmarkStart w:id="1242" w:name="_Toc69901852"/>
      <w:bookmarkStart w:id="1243" w:name="_Toc69902221"/>
      <w:bookmarkStart w:id="1244" w:name="_Toc69897464"/>
      <w:bookmarkStart w:id="1245" w:name="_Toc69901484"/>
      <w:bookmarkStart w:id="1246" w:name="_Toc69901853"/>
      <w:bookmarkStart w:id="1247" w:name="_Toc69902222"/>
      <w:bookmarkStart w:id="1248" w:name="_Toc69897465"/>
      <w:bookmarkStart w:id="1249" w:name="_Toc69901485"/>
      <w:bookmarkStart w:id="1250" w:name="_Toc69901854"/>
      <w:bookmarkStart w:id="1251" w:name="_Toc69902223"/>
      <w:bookmarkStart w:id="1252" w:name="_Toc69897466"/>
      <w:bookmarkStart w:id="1253" w:name="_Toc69901486"/>
      <w:bookmarkStart w:id="1254" w:name="_Toc69901855"/>
      <w:bookmarkStart w:id="1255" w:name="_Toc69902224"/>
      <w:bookmarkStart w:id="1256" w:name="_Toc69897467"/>
      <w:bookmarkStart w:id="1257" w:name="_Toc69901487"/>
      <w:bookmarkStart w:id="1258" w:name="_Toc69901856"/>
      <w:bookmarkStart w:id="1259" w:name="_Toc69902225"/>
      <w:bookmarkStart w:id="1260" w:name="_Toc69824781"/>
      <w:bookmarkStart w:id="1261" w:name="_Toc69897468"/>
      <w:bookmarkStart w:id="1262" w:name="_Toc69901488"/>
      <w:bookmarkStart w:id="1263" w:name="_Toc69901857"/>
      <w:bookmarkStart w:id="1264" w:name="_Toc69902226"/>
      <w:bookmarkStart w:id="1265" w:name="_Toc69824782"/>
      <w:bookmarkStart w:id="1266" w:name="_Toc69897469"/>
      <w:bookmarkStart w:id="1267" w:name="_Toc69901489"/>
      <w:bookmarkStart w:id="1268" w:name="_Toc69901858"/>
      <w:bookmarkStart w:id="1269" w:name="_Toc69902227"/>
      <w:bookmarkStart w:id="1270" w:name="_Toc69824783"/>
      <w:bookmarkStart w:id="1271" w:name="_Toc69897470"/>
      <w:bookmarkStart w:id="1272" w:name="_Toc69901490"/>
      <w:bookmarkStart w:id="1273" w:name="_Toc69901859"/>
      <w:bookmarkStart w:id="1274" w:name="_Toc69902228"/>
      <w:bookmarkStart w:id="1275" w:name="_Toc69824784"/>
      <w:bookmarkStart w:id="1276" w:name="_Toc69897471"/>
      <w:bookmarkStart w:id="1277" w:name="_Toc69901491"/>
      <w:bookmarkStart w:id="1278" w:name="_Toc69901860"/>
      <w:bookmarkStart w:id="1279" w:name="_Toc69902229"/>
      <w:bookmarkStart w:id="1280" w:name="_Toc69824785"/>
      <w:bookmarkStart w:id="1281" w:name="_Toc69897472"/>
      <w:bookmarkStart w:id="1282" w:name="_Toc69901492"/>
      <w:bookmarkStart w:id="1283" w:name="_Toc69901861"/>
      <w:bookmarkStart w:id="1284" w:name="_Toc69902230"/>
      <w:bookmarkStart w:id="1285" w:name="_Toc69824786"/>
      <w:bookmarkStart w:id="1286" w:name="_Toc69897473"/>
      <w:bookmarkStart w:id="1287" w:name="_Toc69901493"/>
      <w:bookmarkStart w:id="1288" w:name="_Toc69901862"/>
      <w:bookmarkStart w:id="1289" w:name="_Toc69902231"/>
      <w:bookmarkStart w:id="1290" w:name="_Toc69824787"/>
      <w:bookmarkStart w:id="1291" w:name="_Toc69897474"/>
      <w:bookmarkStart w:id="1292" w:name="_Toc69901494"/>
      <w:bookmarkStart w:id="1293" w:name="_Toc69901863"/>
      <w:bookmarkStart w:id="1294" w:name="_Toc69902232"/>
      <w:bookmarkStart w:id="1295" w:name="_Toc69824788"/>
      <w:bookmarkStart w:id="1296" w:name="_Toc69897475"/>
      <w:bookmarkStart w:id="1297" w:name="_Toc69901495"/>
      <w:bookmarkStart w:id="1298" w:name="_Toc69901864"/>
      <w:bookmarkStart w:id="1299" w:name="_Toc69902233"/>
      <w:bookmarkStart w:id="1300" w:name="_Toc69824789"/>
      <w:bookmarkStart w:id="1301" w:name="_Toc69897476"/>
      <w:bookmarkStart w:id="1302" w:name="_Toc69901496"/>
      <w:bookmarkStart w:id="1303" w:name="_Toc69901865"/>
      <w:bookmarkStart w:id="1304" w:name="_Toc69902234"/>
      <w:bookmarkStart w:id="1305" w:name="_Toc69824790"/>
      <w:bookmarkStart w:id="1306" w:name="_Toc69897477"/>
      <w:bookmarkStart w:id="1307" w:name="_Toc69901497"/>
      <w:bookmarkStart w:id="1308" w:name="_Toc69901866"/>
      <w:bookmarkStart w:id="1309" w:name="_Toc69902235"/>
      <w:bookmarkStart w:id="1310" w:name="_Toc69824791"/>
      <w:bookmarkStart w:id="1311" w:name="_Toc69897478"/>
      <w:bookmarkStart w:id="1312" w:name="_Toc69901498"/>
      <w:bookmarkStart w:id="1313" w:name="_Toc69901867"/>
      <w:bookmarkStart w:id="1314" w:name="_Toc69902236"/>
      <w:bookmarkStart w:id="1315" w:name="_Toc69824792"/>
      <w:bookmarkStart w:id="1316" w:name="_Toc69897479"/>
      <w:bookmarkStart w:id="1317" w:name="_Toc69901499"/>
      <w:bookmarkStart w:id="1318" w:name="_Toc69901868"/>
      <w:bookmarkStart w:id="1319" w:name="_Toc69902237"/>
      <w:bookmarkStart w:id="1320" w:name="_Toc69824793"/>
      <w:bookmarkStart w:id="1321" w:name="_Toc69897480"/>
      <w:bookmarkStart w:id="1322" w:name="_Toc69901500"/>
      <w:bookmarkStart w:id="1323" w:name="_Toc69901869"/>
      <w:bookmarkStart w:id="1324" w:name="_Toc69902238"/>
      <w:bookmarkStart w:id="1325" w:name="_Toc69824794"/>
      <w:bookmarkStart w:id="1326" w:name="_Toc69897481"/>
      <w:bookmarkStart w:id="1327" w:name="_Toc69901501"/>
      <w:bookmarkStart w:id="1328" w:name="_Toc69901870"/>
      <w:bookmarkStart w:id="1329" w:name="_Toc69902239"/>
      <w:bookmarkStart w:id="1330" w:name="_Toc69824795"/>
      <w:bookmarkStart w:id="1331" w:name="_Toc69897482"/>
      <w:bookmarkStart w:id="1332" w:name="_Toc69901502"/>
      <w:bookmarkStart w:id="1333" w:name="_Toc69901871"/>
      <w:bookmarkStart w:id="1334" w:name="_Toc69902240"/>
      <w:bookmarkStart w:id="1335" w:name="_Toc69824796"/>
      <w:bookmarkStart w:id="1336" w:name="_Toc69897483"/>
      <w:bookmarkStart w:id="1337" w:name="_Toc69901503"/>
      <w:bookmarkStart w:id="1338" w:name="_Toc69901872"/>
      <w:bookmarkStart w:id="1339" w:name="_Toc69902241"/>
      <w:bookmarkStart w:id="1340" w:name="_Toc69824797"/>
      <w:bookmarkStart w:id="1341" w:name="_Toc69897484"/>
      <w:bookmarkStart w:id="1342" w:name="_Toc69901504"/>
      <w:bookmarkStart w:id="1343" w:name="_Toc69901873"/>
      <w:bookmarkStart w:id="1344" w:name="_Toc69902242"/>
      <w:bookmarkStart w:id="1345" w:name="_Toc69824798"/>
      <w:bookmarkStart w:id="1346" w:name="_Toc69897485"/>
      <w:bookmarkStart w:id="1347" w:name="_Toc69901505"/>
      <w:bookmarkStart w:id="1348" w:name="_Toc69901874"/>
      <w:bookmarkStart w:id="1349" w:name="_Toc69902243"/>
      <w:bookmarkStart w:id="1350" w:name="_Toc69824799"/>
      <w:bookmarkStart w:id="1351" w:name="_Toc69897486"/>
      <w:bookmarkStart w:id="1352" w:name="_Toc69901506"/>
      <w:bookmarkStart w:id="1353" w:name="_Toc69901875"/>
      <w:bookmarkStart w:id="1354" w:name="_Toc69902244"/>
      <w:bookmarkStart w:id="1355" w:name="_Toc69824800"/>
      <w:bookmarkStart w:id="1356" w:name="_Toc69897487"/>
      <w:bookmarkStart w:id="1357" w:name="_Toc69901507"/>
      <w:bookmarkStart w:id="1358" w:name="_Toc69901876"/>
      <w:bookmarkStart w:id="1359" w:name="_Toc69902245"/>
      <w:bookmarkStart w:id="1360" w:name="_Toc69824801"/>
      <w:bookmarkStart w:id="1361" w:name="_Toc69897488"/>
      <w:bookmarkStart w:id="1362" w:name="_Toc69901508"/>
      <w:bookmarkStart w:id="1363" w:name="_Toc69901877"/>
      <w:bookmarkStart w:id="1364" w:name="_Toc69902246"/>
      <w:bookmarkStart w:id="1365" w:name="_Toc69824802"/>
      <w:bookmarkStart w:id="1366" w:name="_Toc69897489"/>
      <w:bookmarkStart w:id="1367" w:name="_Toc69901509"/>
      <w:bookmarkStart w:id="1368" w:name="_Toc69901878"/>
      <w:bookmarkStart w:id="1369" w:name="_Toc69902247"/>
      <w:bookmarkStart w:id="1370" w:name="_Toc69824803"/>
      <w:bookmarkStart w:id="1371" w:name="_Toc69897490"/>
      <w:bookmarkStart w:id="1372" w:name="_Toc69901510"/>
      <w:bookmarkStart w:id="1373" w:name="_Toc69901879"/>
      <w:bookmarkStart w:id="1374" w:name="_Toc69902248"/>
      <w:bookmarkStart w:id="1375" w:name="_Toc69824804"/>
      <w:bookmarkStart w:id="1376" w:name="_Toc69897491"/>
      <w:bookmarkStart w:id="1377" w:name="_Toc69901511"/>
      <w:bookmarkStart w:id="1378" w:name="_Toc69901880"/>
      <w:bookmarkStart w:id="1379" w:name="_Toc69902249"/>
      <w:bookmarkStart w:id="1380" w:name="_Toc69824805"/>
      <w:bookmarkStart w:id="1381" w:name="_Toc69897492"/>
      <w:bookmarkStart w:id="1382" w:name="_Toc69901512"/>
      <w:bookmarkStart w:id="1383" w:name="_Toc69901881"/>
      <w:bookmarkStart w:id="1384" w:name="_Toc69902250"/>
      <w:bookmarkStart w:id="1385" w:name="_Toc69824806"/>
      <w:bookmarkStart w:id="1386" w:name="_Toc69897493"/>
      <w:bookmarkStart w:id="1387" w:name="_Toc69901513"/>
      <w:bookmarkStart w:id="1388" w:name="_Toc69901882"/>
      <w:bookmarkStart w:id="1389" w:name="_Toc69902251"/>
      <w:bookmarkStart w:id="1390" w:name="_Toc69824807"/>
      <w:bookmarkStart w:id="1391" w:name="_Toc69897494"/>
      <w:bookmarkStart w:id="1392" w:name="_Toc69901514"/>
      <w:bookmarkStart w:id="1393" w:name="_Toc69901883"/>
      <w:bookmarkStart w:id="1394" w:name="_Toc69902252"/>
      <w:bookmarkStart w:id="1395" w:name="_Toc69824808"/>
      <w:bookmarkStart w:id="1396" w:name="_Toc69897495"/>
      <w:bookmarkStart w:id="1397" w:name="_Toc69901515"/>
      <w:bookmarkStart w:id="1398" w:name="_Toc69901884"/>
      <w:bookmarkStart w:id="1399" w:name="_Toc69902253"/>
      <w:bookmarkStart w:id="1400" w:name="_Toc69824809"/>
      <w:bookmarkStart w:id="1401" w:name="_Toc69897496"/>
      <w:bookmarkStart w:id="1402" w:name="_Toc69901516"/>
      <w:bookmarkStart w:id="1403" w:name="_Toc69901885"/>
      <w:bookmarkStart w:id="1404" w:name="_Toc69902254"/>
      <w:bookmarkStart w:id="1405" w:name="_Toc69824810"/>
      <w:bookmarkStart w:id="1406" w:name="_Toc69897497"/>
      <w:bookmarkStart w:id="1407" w:name="_Toc69901517"/>
      <w:bookmarkStart w:id="1408" w:name="_Toc69901886"/>
      <w:bookmarkStart w:id="1409" w:name="_Toc69902255"/>
      <w:bookmarkStart w:id="1410" w:name="_Toc69824811"/>
      <w:bookmarkStart w:id="1411" w:name="_Toc69897498"/>
      <w:bookmarkStart w:id="1412" w:name="_Toc69901518"/>
      <w:bookmarkStart w:id="1413" w:name="_Toc69901887"/>
      <w:bookmarkStart w:id="1414" w:name="_Toc69902256"/>
      <w:bookmarkStart w:id="1415" w:name="_Toc69897499"/>
      <w:bookmarkStart w:id="1416" w:name="_Toc69901519"/>
      <w:bookmarkStart w:id="1417" w:name="_Toc69901888"/>
      <w:bookmarkStart w:id="1418" w:name="_Toc69902257"/>
      <w:bookmarkStart w:id="1419" w:name="_Toc69897500"/>
      <w:bookmarkStart w:id="1420" w:name="_Toc69901520"/>
      <w:bookmarkStart w:id="1421" w:name="_Toc69901889"/>
      <w:bookmarkStart w:id="1422" w:name="_Toc69902258"/>
      <w:bookmarkStart w:id="1423" w:name="_Toc69897501"/>
      <w:bookmarkStart w:id="1424" w:name="_Toc69901521"/>
      <w:bookmarkStart w:id="1425" w:name="_Toc69901890"/>
      <w:bookmarkStart w:id="1426" w:name="_Toc69902259"/>
      <w:bookmarkStart w:id="1427" w:name="_Toc69897502"/>
      <w:bookmarkStart w:id="1428" w:name="_Toc69901522"/>
      <w:bookmarkStart w:id="1429" w:name="_Toc69901891"/>
      <w:bookmarkStart w:id="1430" w:name="_Toc69902260"/>
      <w:bookmarkStart w:id="1431" w:name="_Toc69897503"/>
      <w:bookmarkStart w:id="1432" w:name="_Toc69901523"/>
      <w:bookmarkStart w:id="1433" w:name="_Toc69901892"/>
      <w:bookmarkStart w:id="1434" w:name="_Toc69902261"/>
      <w:bookmarkStart w:id="1435" w:name="_Toc69897504"/>
      <w:bookmarkStart w:id="1436" w:name="_Toc69901524"/>
      <w:bookmarkStart w:id="1437" w:name="_Toc69901893"/>
      <w:bookmarkStart w:id="1438" w:name="_Toc69902262"/>
      <w:bookmarkStart w:id="1439" w:name="_Toc69897505"/>
      <w:bookmarkStart w:id="1440" w:name="_Toc69901525"/>
      <w:bookmarkStart w:id="1441" w:name="_Toc69901894"/>
      <w:bookmarkStart w:id="1442" w:name="_Toc69902263"/>
      <w:bookmarkStart w:id="1443" w:name="_Toc69897506"/>
      <w:bookmarkStart w:id="1444" w:name="_Toc69901526"/>
      <w:bookmarkStart w:id="1445" w:name="_Toc69901895"/>
      <w:bookmarkStart w:id="1446" w:name="_Toc69902264"/>
      <w:bookmarkStart w:id="1447" w:name="_Toc69897507"/>
      <w:bookmarkStart w:id="1448" w:name="_Toc69901527"/>
      <w:bookmarkStart w:id="1449" w:name="_Toc69901896"/>
      <w:bookmarkStart w:id="1450" w:name="_Toc69902265"/>
      <w:bookmarkStart w:id="1451" w:name="_Toc69897508"/>
      <w:bookmarkStart w:id="1452" w:name="_Toc69901528"/>
      <w:bookmarkStart w:id="1453" w:name="_Toc69901897"/>
      <w:bookmarkStart w:id="1454" w:name="_Toc69902266"/>
      <w:bookmarkStart w:id="1455" w:name="_Toc69897509"/>
      <w:bookmarkStart w:id="1456" w:name="_Toc69901529"/>
      <w:bookmarkStart w:id="1457" w:name="_Toc69901898"/>
      <w:bookmarkStart w:id="1458" w:name="_Toc69902267"/>
      <w:bookmarkStart w:id="1459" w:name="_Toc69897510"/>
      <w:bookmarkStart w:id="1460" w:name="_Toc69901530"/>
      <w:bookmarkStart w:id="1461" w:name="_Toc69901899"/>
      <w:bookmarkStart w:id="1462" w:name="_Toc69902268"/>
      <w:bookmarkStart w:id="1463" w:name="_Toc69897511"/>
      <w:bookmarkStart w:id="1464" w:name="_Toc69901531"/>
      <w:bookmarkStart w:id="1465" w:name="_Toc69901900"/>
      <w:bookmarkStart w:id="1466" w:name="_Toc69902269"/>
      <w:bookmarkStart w:id="1467" w:name="_Toc69897512"/>
      <w:bookmarkStart w:id="1468" w:name="_Toc69901532"/>
      <w:bookmarkStart w:id="1469" w:name="_Toc69901901"/>
      <w:bookmarkStart w:id="1470" w:name="_Toc69902270"/>
      <w:bookmarkStart w:id="1471" w:name="_Toc69897513"/>
      <w:bookmarkStart w:id="1472" w:name="_Toc69901533"/>
      <w:bookmarkStart w:id="1473" w:name="_Toc69901902"/>
      <w:bookmarkStart w:id="1474" w:name="_Toc69902271"/>
      <w:bookmarkStart w:id="1475" w:name="_Toc69897514"/>
      <w:bookmarkStart w:id="1476" w:name="_Toc69901534"/>
      <w:bookmarkStart w:id="1477" w:name="_Toc69901903"/>
      <w:bookmarkStart w:id="1478" w:name="_Toc69902272"/>
      <w:bookmarkStart w:id="1479" w:name="_Toc69897515"/>
      <w:bookmarkStart w:id="1480" w:name="_Toc69901535"/>
      <w:bookmarkStart w:id="1481" w:name="_Toc69901904"/>
      <w:bookmarkStart w:id="1482" w:name="_Toc69902273"/>
      <w:bookmarkStart w:id="1483" w:name="_Toc69897516"/>
      <w:bookmarkStart w:id="1484" w:name="_Toc69901536"/>
      <w:bookmarkStart w:id="1485" w:name="_Toc69901905"/>
      <w:bookmarkStart w:id="1486" w:name="_Toc69902274"/>
      <w:bookmarkStart w:id="1487" w:name="_Toc69897517"/>
      <w:bookmarkStart w:id="1488" w:name="_Toc69901537"/>
      <w:bookmarkStart w:id="1489" w:name="_Toc69901906"/>
      <w:bookmarkStart w:id="1490" w:name="_Toc69902275"/>
      <w:bookmarkStart w:id="1491" w:name="_Toc69897518"/>
      <w:bookmarkStart w:id="1492" w:name="_Toc69901538"/>
      <w:bookmarkStart w:id="1493" w:name="_Toc69901907"/>
      <w:bookmarkStart w:id="1494" w:name="_Toc69902276"/>
      <w:bookmarkStart w:id="1495" w:name="_Toc69897519"/>
      <w:bookmarkStart w:id="1496" w:name="_Toc69901539"/>
      <w:bookmarkStart w:id="1497" w:name="_Toc69901908"/>
      <w:bookmarkStart w:id="1498" w:name="_Toc69902277"/>
      <w:bookmarkStart w:id="1499" w:name="_Toc69897520"/>
      <w:bookmarkStart w:id="1500" w:name="_Toc69901540"/>
      <w:bookmarkStart w:id="1501" w:name="_Toc69901909"/>
      <w:bookmarkStart w:id="1502" w:name="_Toc69902278"/>
      <w:bookmarkStart w:id="1503" w:name="_Toc69897521"/>
      <w:bookmarkStart w:id="1504" w:name="_Toc69901541"/>
      <w:bookmarkStart w:id="1505" w:name="_Toc69901910"/>
      <w:bookmarkStart w:id="1506" w:name="_Toc69902279"/>
      <w:bookmarkStart w:id="1507" w:name="_Toc69897522"/>
      <w:bookmarkStart w:id="1508" w:name="_Toc69901542"/>
      <w:bookmarkStart w:id="1509" w:name="_Toc69901911"/>
      <w:bookmarkStart w:id="1510" w:name="_Toc69902280"/>
      <w:bookmarkStart w:id="1511" w:name="_Toc69897523"/>
      <w:bookmarkStart w:id="1512" w:name="_Toc69901543"/>
      <w:bookmarkStart w:id="1513" w:name="_Toc69901912"/>
      <w:bookmarkStart w:id="1514" w:name="_Toc69902281"/>
      <w:bookmarkStart w:id="1515" w:name="_Toc69897524"/>
      <w:bookmarkStart w:id="1516" w:name="_Toc69901544"/>
      <w:bookmarkStart w:id="1517" w:name="_Toc69901913"/>
      <w:bookmarkStart w:id="1518" w:name="_Toc69902282"/>
      <w:bookmarkStart w:id="1519" w:name="_Toc69897525"/>
      <w:bookmarkStart w:id="1520" w:name="_Toc69901545"/>
      <w:bookmarkStart w:id="1521" w:name="_Toc69901914"/>
      <w:bookmarkStart w:id="1522" w:name="_Toc69902283"/>
      <w:bookmarkStart w:id="1523" w:name="_Toc69897526"/>
      <w:bookmarkStart w:id="1524" w:name="_Toc69901546"/>
      <w:bookmarkStart w:id="1525" w:name="_Toc69901915"/>
      <w:bookmarkStart w:id="1526" w:name="_Toc69902284"/>
      <w:bookmarkStart w:id="1527" w:name="_Toc69897527"/>
      <w:bookmarkStart w:id="1528" w:name="_Toc69901547"/>
      <w:bookmarkStart w:id="1529" w:name="_Toc69901916"/>
      <w:bookmarkStart w:id="1530" w:name="_Toc69902285"/>
      <w:bookmarkStart w:id="1531" w:name="_Toc69897528"/>
      <w:bookmarkStart w:id="1532" w:name="_Toc69901548"/>
      <w:bookmarkStart w:id="1533" w:name="_Toc69901917"/>
      <w:bookmarkStart w:id="1534" w:name="_Toc69902286"/>
      <w:bookmarkStart w:id="1535" w:name="_Toc69897529"/>
      <w:bookmarkStart w:id="1536" w:name="_Toc69901549"/>
      <w:bookmarkStart w:id="1537" w:name="_Toc69901918"/>
      <w:bookmarkStart w:id="1538" w:name="_Toc69902287"/>
      <w:bookmarkStart w:id="1539" w:name="_Toc69897530"/>
      <w:bookmarkStart w:id="1540" w:name="_Toc69901550"/>
      <w:bookmarkStart w:id="1541" w:name="_Toc69901919"/>
      <w:bookmarkStart w:id="1542" w:name="_Toc69902288"/>
      <w:bookmarkStart w:id="1543" w:name="_Toc69897531"/>
      <w:bookmarkStart w:id="1544" w:name="_Toc69901551"/>
      <w:bookmarkStart w:id="1545" w:name="_Toc69901920"/>
      <w:bookmarkStart w:id="1546" w:name="_Toc69902289"/>
      <w:bookmarkStart w:id="1547" w:name="_Toc69897532"/>
      <w:bookmarkStart w:id="1548" w:name="_Toc69901552"/>
      <w:bookmarkStart w:id="1549" w:name="_Toc69901921"/>
      <w:bookmarkStart w:id="1550" w:name="_Toc69902290"/>
      <w:bookmarkStart w:id="1551" w:name="_Toc69897533"/>
      <w:bookmarkStart w:id="1552" w:name="_Toc69901553"/>
      <w:bookmarkStart w:id="1553" w:name="_Toc69901922"/>
      <w:bookmarkStart w:id="1554" w:name="_Toc69902291"/>
      <w:bookmarkStart w:id="1555" w:name="_Toc69897534"/>
      <w:bookmarkStart w:id="1556" w:name="_Toc69901554"/>
      <w:bookmarkStart w:id="1557" w:name="_Toc69901923"/>
      <w:bookmarkStart w:id="1558" w:name="_Toc69902292"/>
      <w:bookmarkStart w:id="1559" w:name="_Toc69897535"/>
      <w:bookmarkStart w:id="1560" w:name="_Toc69901555"/>
      <w:bookmarkStart w:id="1561" w:name="_Toc69901924"/>
      <w:bookmarkStart w:id="1562" w:name="_Toc69902293"/>
      <w:bookmarkStart w:id="1563" w:name="_Toc69897536"/>
      <w:bookmarkStart w:id="1564" w:name="_Toc69901556"/>
      <w:bookmarkStart w:id="1565" w:name="_Toc69901925"/>
      <w:bookmarkStart w:id="1566" w:name="_Toc69902294"/>
      <w:bookmarkStart w:id="1567" w:name="_Toc69897537"/>
      <w:bookmarkStart w:id="1568" w:name="_Toc69901557"/>
      <w:bookmarkStart w:id="1569" w:name="_Toc69901926"/>
      <w:bookmarkStart w:id="1570" w:name="_Toc69902295"/>
      <w:bookmarkStart w:id="1571" w:name="_Toc69897538"/>
      <w:bookmarkStart w:id="1572" w:name="_Toc69901558"/>
      <w:bookmarkStart w:id="1573" w:name="_Toc69901927"/>
      <w:bookmarkStart w:id="1574" w:name="_Toc69902296"/>
      <w:bookmarkStart w:id="1575" w:name="_Toc69897539"/>
      <w:bookmarkStart w:id="1576" w:name="_Toc69901559"/>
      <w:bookmarkStart w:id="1577" w:name="_Toc69901928"/>
      <w:bookmarkStart w:id="1578" w:name="_Toc69902297"/>
      <w:bookmarkStart w:id="1579" w:name="_Toc69897540"/>
      <w:bookmarkStart w:id="1580" w:name="_Toc69901560"/>
      <w:bookmarkStart w:id="1581" w:name="_Toc69901929"/>
      <w:bookmarkStart w:id="1582" w:name="_Toc69902298"/>
      <w:bookmarkStart w:id="1583" w:name="_Toc69897541"/>
      <w:bookmarkStart w:id="1584" w:name="_Toc69901561"/>
      <w:bookmarkStart w:id="1585" w:name="_Toc69901930"/>
      <w:bookmarkStart w:id="1586" w:name="_Toc69902299"/>
      <w:bookmarkStart w:id="1587" w:name="_Toc69897542"/>
      <w:bookmarkStart w:id="1588" w:name="_Toc69901562"/>
      <w:bookmarkStart w:id="1589" w:name="_Toc69901931"/>
      <w:bookmarkStart w:id="1590" w:name="_Toc69902300"/>
      <w:bookmarkStart w:id="1591" w:name="_Toc69897543"/>
      <w:bookmarkStart w:id="1592" w:name="_Toc69901563"/>
      <w:bookmarkStart w:id="1593" w:name="_Toc69901932"/>
      <w:bookmarkStart w:id="1594" w:name="_Toc69902301"/>
      <w:bookmarkStart w:id="1595" w:name="_Toc69897544"/>
      <w:bookmarkStart w:id="1596" w:name="_Toc69901564"/>
      <w:bookmarkStart w:id="1597" w:name="_Toc69901933"/>
      <w:bookmarkStart w:id="1598" w:name="_Toc69902302"/>
      <w:bookmarkStart w:id="1599" w:name="_Toc69897545"/>
      <w:bookmarkStart w:id="1600" w:name="_Toc69901565"/>
      <w:bookmarkStart w:id="1601" w:name="_Toc69901934"/>
      <w:bookmarkStart w:id="1602" w:name="_Toc69902303"/>
      <w:bookmarkStart w:id="1603" w:name="_Toc69824814"/>
      <w:bookmarkStart w:id="1604" w:name="_Toc69897546"/>
      <w:bookmarkStart w:id="1605" w:name="_Toc69901566"/>
      <w:bookmarkStart w:id="1606" w:name="_Toc69901935"/>
      <w:bookmarkStart w:id="1607" w:name="_Toc69902304"/>
      <w:bookmarkStart w:id="1608" w:name="_Toc69824815"/>
      <w:bookmarkStart w:id="1609" w:name="_Toc69897547"/>
      <w:bookmarkStart w:id="1610" w:name="_Toc69901567"/>
      <w:bookmarkStart w:id="1611" w:name="_Toc69901936"/>
      <w:bookmarkStart w:id="1612" w:name="_Toc69902305"/>
      <w:bookmarkStart w:id="1613" w:name="_Toc69824860"/>
      <w:bookmarkStart w:id="1614" w:name="_Toc69897592"/>
      <w:bookmarkStart w:id="1615" w:name="_Toc69901612"/>
      <w:bookmarkStart w:id="1616" w:name="_Toc69901981"/>
      <w:bookmarkStart w:id="1617" w:name="_Toc69902350"/>
      <w:bookmarkStart w:id="1618" w:name="_Toc69897593"/>
      <w:bookmarkStart w:id="1619" w:name="_Toc69901613"/>
      <w:bookmarkStart w:id="1620" w:name="_Toc69901982"/>
      <w:bookmarkStart w:id="1621" w:name="_Toc69902351"/>
      <w:bookmarkStart w:id="1622" w:name="_Toc69897594"/>
      <w:bookmarkStart w:id="1623" w:name="_Toc69901614"/>
      <w:bookmarkStart w:id="1624" w:name="_Toc69901983"/>
      <w:bookmarkStart w:id="1625" w:name="_Toc69902352"/>
      <w:bookmarkStart w:id="1626" w:name="_Toc69897595"/>
      <w:bookmarkStart w:id="1627" w:name="_Toc69901615"/>
      <w:bookmarkStart w:id="1628" w:name="_Toc69901984"/>
      <w:bookmarkStart w:id="1629" w:name="_Toc69902353"/>
      <w:bookmarkStart w:id="1630" w:name="_Toc69897596"/>
      <w:bookmarkStart w:id="1631" w:name="_Toc69901616"/>
      <w:bookmarkStart w:id="1632" w:name="_Toc69901985"/>
      <w:bookmarkStart w:id="1633" w:name="_Toc69902354"/>
      <w:bookmarkStart w:id="1634" w:name="_Toc69897597"/>
      <w:bookmarkStart w:id="1635" w:name="_Toc69901617"/>
      <w:bookmarkStart w:id="1636" w:name="_Toc69901986"/>
      <w:bookmarkStart w:id="1637" w:name="_Toc69902355"/>
      <w:bookmarkStart w:id="1638" w:name="_Toc69897598"/>
      <w:bookmarkStart w:id="1639" w:name="_Toc69901618"/>
      <w:bookmarkStart w:id="1640" w:name="_Toc69901987"/>
      <w:bookmarkStart w:id="1641" w:name="_Toc69902356"/>
      <w:bookmarkStart w:id="1642" w:name="_Toc69897599"/>
      <w:bookmarkStart w:id="1643" w:name="_Toc69901619"/>
      <w:bookmarkStart w:id="1644" w:name="_Toc69901988"/>
      <w:bookmarkStart w:id="1645" w:name="_Toc69902357"/>
      <w:bookmarkStart w:id="1646" w:name="_Toc69897600"/>
      <w:bookmarkStart w:id="1647" w:name="_Toc69901620"/>
      <w:bookmarkStart w:id="1648" w:name="_Toc69901989"/>
      <w:bookmarkStart w:id="1649" w:name="_Toc69902358"/>
      <w:bookmarkStart w:id="1650" w:name="_Toc69897601"/>
      <w:bookmarkStart w:id="1651" w:name="_Toc69901621"/>
      <w:bookmarkStart w:id="1652" w:name="_Toc69901990"/>
      <w:bookmarkStart w:id="1653" w:name="_Toc69902359"/>
      <w:bookmarkStart w:id="1654" w:name="_Toc69897602"/>
      <w:bookmarkStart w:id="1655" w:name="_Toc69901622"/>
      <w:bookmarkStart w:id="1656" w:name="_Toc69901991"/>
      <w:bookmarkStart w:id="1657" w:name="_Toc69902360"/>
      <w:bookmarkStart w:id="1658" w:name="_Toc69897603"/>
      <w:bookmarkStart w:id="1659" w:name="_Toc69901623"/>
      <w:bookmarkStart w:id="1660" w:name="_Toc69901992"/>
      <w:bookmarkStart w:id="1661" w:name="_Toc69902361"/>
      <w:bookmarkStart w:id="1662" w:name="_Toc47082721"/>
      <w:bookmarkStart w:id="1663" w:name="_Toc47088596"/>
      <w:bookmarkStart w:id="1664" w:name="_Toc48026543"/>
      <w:bookmarkStart w:id="1665" w:name="_Toc48721355"/>
      <w:bookmarkStart w:id="1666" w:name="_Hlk50722011"/>
      <w:bookmarkStart w:id="1667" w:name="_Hlk5072314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7DF4A89F" w14:textId="65534EE8" w:rsidR="002E0FBE" w:rsidRPr="00133B0F" w:rsidRDefault="00133B0F" w:rsidP="00133B0F">
      <w:pPr>
        <w:pStyle w:val="Heading1"/>
      </w:pPr>
      <w:r w:rsidRPr="00133B0F">
        <w:t xml:space="preserve"> </w:t>
      </w:r>
      <w:bookmarkStart w:id="1668" w:name="_Toc137822108"/>
      <w:r w:rsidR="002E0FBE" w:rsidRPr="00133B0F">
        <w:t>Applica</w:t>
      </w:r>
      <w:r w:rsidR="005B2DF3" w:rsidRPr="00133B0F">
        <w:t>tion</w:t>
      </w:r>
      <w:r w:rsidR="002E0FBE" w:rsidRPr="00133B0F">
        <w:t xml:space="preserve"> </w:t>
      </w:r>
      <w:r w:rsidR="009B6AF5" w:rsidRPr="00133B0F">
        <w:t>Form</w:t>
      </w:r>
      <w:bookmarkEnd w:id="1668"/>
    </w:p>
    <w:p w14:paraId="7C68B326" w14:textId="513CF3E4" w:rsidR="002B69AF" w:rsidRPr="00E75C35" w:rsidRDefault="00CB08F3" w:rsidP="00A96C42">
      <w:pPr>
        <w:pStyle w:val="Normal-aftertable"/>
      </w:pPr>
      <w:r>
        <w:t>All</w:t>
      </w:r>
      <w:r w:rsidR="00FC6C54" w:rsidRPr="0067425B">
        <w:t xml:space="preserve"> </w:t>
      </w:r>
      <w:r w:rsidR="00900D5E">
        <w:t>sections</w:t>
      </w:r>
      <w:r w:rsidR="009B6AF5">
        <w:t xml:space="preserve"> of the Application Form </w:t>
      </w:r>
      <w:r w:rsidR="00FC6C54" w:rsidRPr="0067425B">
        <w:t>must be completed</w:t>
      </w:r>
      <w:r w:rsidR="00FC6C54">
        <w:t>:</w:t>
      </w:r>
    </w:p>
    <w:p w14:paraId="57ADBCAD" w14:textId="2A655D34" w:rsidR="002B69AF" w:rsidRDefault="002852F2" w:rsidP="00A96C42">
      <w:pPr>
        <w:pStyle w:val="ListBullet"/>
      </w:pPr>
      <w:r>
        <w:t xml:space="preserve">Section A - </w:t>
      </w:r>
      <w:r w:rsidR="008A121C">
        <w:t>Entity</w:t>
      </w:r>
      <w:r w:rsidR="008A121C" w:rsidRPr="0072012E">
        <w:t xml:space="preserve"> </w:t>
      </w:r>
      <w:r>
        <w:t>d</w:t>
      </w:r>
      <w:r w:rsidR="002B69AF" w:rsidRPr="0072012E">
        <w:t xml:space="preserve">etails </w:t>
      </w:r>
    </w:p>
    <w:p w14:paraId="3F2C2D10" w14:textId="002BFF8E" w:rsidR="002B69AF" w:rsidRDefault="002852F2" w:rsidP="00A96C42">
      <w:pPr>
        <w:pStyle w:val="ListBullet"/>
      </w:pPr>
      <w:r>
        <w:t xml:space="preserve">Section B - </w:t>
      </w:r>
      <w:r w:rsidR="002B69AF" w:rsidRPr="0072012E">
        <w:t xml:space="preserve">Financial </w:t>
      </w:r>
      <w:r w:rsidR="001B1E48">
        <w:t xml:space="preserve">and </w:t>
      </w:r>
      <w:r>
        <w:t>i</w:t>
      </w:r>
      <w:r w:rsidR="001B1E48">
        <w:t xml:space="preserve">nsurance </w:t>
      </w:r>
      <w:r>
        <w:t>d</w:t>
      </w:r>
      <w:r w:rsidR="008A121C">
        <w:t>etails</w:t>
      </w:r>
    </w:p>
    <w:p w14:paraId="7B5CC292" w14:textId="32F79D63" w:rsidR="002B69AF" w:rsidRDefault="002852F2" w:rsidP="00A96C42">
      <w:pPr>
        <w:pStyle w:val="ListBullet"/>
      </w:pPr>
      <w:r>
        <w:t xml:space="preserve">Section C - </w:t>
      </w:r>
      <w:r w:rsidR="002B69AF" w:rsidRPr="0072012E">
        <w:t xml:space="preserve">Key </w:t>
      </w:r>
      <w:r>
        <w:t>p</w:t>
      </w:r>
      <w:r w:rsidR="002B69AF" w:rsidRPr="0072012E">
        <w:t xml:space="preserve">ersonnel </w:t>
      </w:r>
    </w:p>
    <w:p w14:paraId="519E4821" w14:textId="203CA273" w:rsidR="008A121C" w:rsidRDefault="002852F2" w:rsidP="00A96C42">
      <w:pPr>
        <w:pStyle w:val="ListBullet"/>
      </w:pPr>
      <w:r>
        <w:t xml:space="preserve">Section D - </w:t>
      </w:r>
      <w:r w:rsidR="002671DB">
        <w:t xml:space="preserve">Applicant’s </w:t>
      </w:r>
      <w:r>
        <w:t>e</w:t>
      </w:r>
      <w:r w:rsidR="002671DB">
        <w:t xml:space="preserve">xperience and </w:t>
      </w:r>
      <w:r>
        <w:t>c</w:t>
      </w:r>
      <w:r w:rsidR="002671DB">
        <w:t xml:space="preserve">ompletion </w:t>
      </w:r>
      <w:r>
        <w:t>r</w:t>
      </w:r>
      <w:r w:rsidR="002671DB">
        <w:t>ates</w:t>
      </w:r>
      <w:r w:rsidR="008A121C" w:rsidRPr="0072012E">
        <w:t xml:space="preserve"> </w:t>
      </w:r>
    </w:p>
    <w:p w14:paraId="30A1606A" w14:textId="5130D697" w:rsidR="002B69AF" w:rsidRDefault="002852F2" w:rsidP="00A96C42">
      <w:pPr>
        <w:pStyle w:val="ListBullet"/>
      </w:pPr>
      <w:r>
        <w:t xml:space="preserve">Section E - </w:t>
      </w:r>
      <w:r w:rsidR="002B69AF" w:rsidRPr="0072012E">
        <w:t xml:space="preserve">Proposed </w:t>
      </w:r>
      <w:r w:rsidR="002671DB">
        <w:t xml:space="preserve">VSL </w:t>
      </w:r>
      <w:r>
        <w:t>c</w:t>
      </w:r>
      <w:r w:rsidR="002B69AF" w:rsidRPr="0072012E">
        <w:t>ourse</w:t>
      </w:r>
      <w:r w:rsidR="002B69AF">
        <w:t>s</w:t>
      </w:r>
      <w:r w:rsidR="002B69AF" w:rsidRPr="0072012E">
        <w:t xml:space="preserve"> </w:t>
      </w:r>
    </w:p>
    <w:p w14:paraId="73455AD8" w14:textId="1342683B" w:rsidR="00CB523B" w:rsidRPr="00CB523B" w:rsidRDefault="002852F2" w:rsidP="00F37859">
      <w:pPr>
        <w:pStyle w:val="ListBullet"/>
      </w:pPr>
      <w:r>
        <w:t xml:space="preserve">Section F - </w:t>
      </w:r>
      <w:r w:rsidR="00F37317">
        <w:t xml:space="preserve">Provider </w:t>
      </w:r>
      <w:r>
        <w:t>s</w:t>
      </w:r>
      <w:r w:rsidR="00F37317">
        <w:t>uitability</w:t>
      </w:r>
      <w:r w:rsidR="006B2BCC">
        <w:t>.</w:t>
      </w:r>
    </w:p>
    <w:p w14:paraId="4DCBB6AB" w14:textId="1584DA11" w:rsidR="00FC6C54" w:rsidRDefault="00FC6C54" w:rsidP="00335B69">
      <w:pPr>
        <w:pStyle w:val="Normal-aftertable"/>
        <w:spacing w:after="120"/>
        <w:rPr>
          <w:lang w:eastAsia="ja-JP"/>
        </w:rPr>
      </w:pPr>
      <w:r w:rsidRPr="00FC6C54">
        <w:rPr>
          <w:lang w:eastAsia="ja-JP"/>
        </w:rPr>
        <w:t xml:space="preserve">The </w:t>
      </w:r>
      <w:r w:rsidR="00E16070">
        <w:rPr>
          <w:lang w:eastAsia="ja-JP"/>
        </w:rPr>
        <w:t xml:space="preserve">completed </w:t>
      </w:r>
      <w:r w:rsidR="00F62589">
        <w:rPr>
          <w:lang w:eastAsia="ja-JP"/>
        </w:rPr>
        <w:t>Application Form</w:t>
      </w:r>
      <w:r w:rsidR="008A50E4">
        <w:rPr>
          <w:lang w:eastAsia="ja-JP"/>
        </w:rPr>
        <w:t>, Credentials Information Form</w:t>
      </w:r>
      <w:r w:rsidR="00184F65">
        <w:rPr>
          <w:lang w:eastAsia="ja-JP"/>
        </w:rPr>
        <w:t xml:space="preserve"> and </w:t>
      </w:r>
      <w:r w:rsidR="008A50E4">
        <w:rPr>
          <w:lang w:eastAsia="ja-JP"/>
        </w:rPr>
        <w:t>accompanying statutory declarations</w:t>
      </w:r>
      <w:r w:rsidR="00BD053E">
        <w:rPr>
          <w:lang w:eastAsia="ja-JP"/>
        </w:rPr>
        <w:t xml:space="preserve"> and</w:t>
      </w:r>
      <w:r w:rsidR="00184F65">
        <w:rPr>
          <w:lang w:eastAsia="ja-JP"/>
        </w:rPr>
        <w:t xml:space="preserve"> </w:t>
      </w:r>
      <w:r w:rsidR="00A30CDF">
        <w:rPr>
          <w:lang w:eastAsia="ja-JP"/>
        </w:rPr>
        <w:t>C</w:t>
      </w:r>
      <w:r w:rsidR="00184F65">
        <w:rPr>
          <w:lang w:eastAsia="ja-JP"/>
        </w:rPr>
        <w:t xml:space="preserve">urriculum </w:t>
      </w:r>
      <w:r w:rsidR="00A30CDF">
        <w:rPr>
          <w:lang w:eastAsia="ja-JP"/>
        </w:rPr>
        <w:t>V</w:t>
      </w:r>
      <w:r w:rsidR="00184F65">
        <w:rPr>
          <w:lang w:eastAsia="ja-JP"/>
        </w:rPr>
        <w:t>itae template</w:t>
      </w:r>
      <w:r w:rsidR="00BD053E">
        <w:rPr>
          <w:lang w:eastAsia="ja-JP"/>
        </w:rPr>
        <w:t xml:space="preserve"> </w:t>
      </w:r>
      <w:r w:rsidRPr="00FC6C54">
        <w:rPr>
          <w:lang w:eastAsia="ja-JP"/>
        </w:rPr>
        <w:t xml:space="preserve">must be </w:t>
      </w:r>
      <w:r w:rsidR="00E16070">
        <w:rPr>
          <w:lang w:eastAsia="ja-JP"/>
        </w:rPr>
        <w:t>uploaded to HITS</w:t>
      </w:r>
      <w:r w:rsidRPr="00FC6C54">
        <w:rPr>
          <w:lang w:eastAsia="ja-JP"/>
        </w:rPr>
        <w:t xml:space="preserve"> in </w:t>
      </w:r>
      <w:r w:rsidR="0000220B">
        <w:rPr>
          <w:lang w:eastAsia="ja-JP"/>
        </w:rPr>
        <w:t xml:space="preserve">PDF </w:t>
      </w:r>
      <w:r w:rsidRPr="00FC6C54">
        <w:rPr>
          <w:lang w:eastAsia="ja-JP"/>
        </w:rPr>
        <w:t>format</w:t>
      </w:r>
      <w:r w:rsidR="00E16070">
        <w:rPr>
          <w:lang w:eastAsia="ja-JP"/>
        </w:rPr>
        <w:t>. No other format will be accepted.</w:t>
      </w:r>
      <w:r w:rsidRPr="00FC6C54">
        <w:rPr>
          <w:lang w:eastAsia="ja-JP"/>
        </w:rPr>
        <w:t xml:space="preserve"> </w:t>
      </w:r>
    </w:p>
    <w:p w14:paraId="7C5A4E9F" w14:textId="2F67434D" w:rsidR="00506F46" w:rsidRDefault="00D7119F" w:rsidP="00335B69">
      <w:pPr>
        <w:spacing w:after="120"/>
        <w:rPr>
          <w:lang w:eastAsia="ja-JP"/>
        </w:rPr>
      </w:pPr>
      <w:r w:rsidRPr="000B639E">
        <w:rPr>
          <w:b/>
          <w:bCs/>
          <w:lang w:eastAsia="ja-JP"/>
        </w:rPr>
        <w:t>Note:</w:t>
      </w:r>
      <w:r>
        <w:rPr>
          <w:lang w:eastAsia="ja-JP"/>
        </w:rPr>
        <w:t xml:space="preserve"> </w:t>
      </w:r>
      <w:r w:rsidR="00967B33">
        <w:rPr>
          <w:lang w:eastAsia="ja-JP"/>
        </w:rPr>
        <w:t>The</w:t>
      </w:r>
      <w:r>
        <w:rPr>
          <w:lang w:eastAsia="ja-JP"/>
        </w:rPr>
        <w:t xml:space="preserve"> Act provides for third parties to deliver courses for an approved course provider in certain circumstances. A third party may only deliver an approved course in this way if the third party is </w:t>
      </w:r>
      <w:r>
        <w:rPr>
          <w:lang w:eastAsia="ja-JP"/>
        </w:rPr>
        <w:lastRenderedPageBreak/>
        <w:t>itself a</w:t>
      </w:r>
      <w:r w:rsidR="009303A2">
        <w:rPr>
          <w:lang w:eastAsia="ja-JP"/>
        </w:rPr>
        <w:t xml:space="preserve"> VSL</w:t>
      </w:r>
      <w:r>
        <w:rPr>
          <w:lang w:eastAsia="ja-JP"/>
        </w:rPr>
        <w:t xml:space="preserve"> approved </w:t>
      </w:r>
      <w:r w:rsidR="008C181E">
        <w:rPr>
          <w:lang w:eastAsia="ja-JP"/>
        </w:rPr>
        <w:t xml:space="preserve">VSL </w:t>
      </w:r>
      <w:r>
        <w:rPr>
          <w:lang w:eastAsia="ja-JP"/>
        </w:rPr>
        <w:t>course provider, a person or body registered by TEQSA or a person</w:t>
      </w:r>
      <w:r w:rsidR="00967B33">
        <w:rPr>
          <w:lang w:eastAsia="ja-JP"/>
        </w:rPr>
        <w:t>,</w:t>
      </w:r>
      <w:r>
        <w:rPr>
          <w:lang w:eastAsia="ja-JP"/>
        </w:rPr>
        <w:t xml:space="preserve"> or body</w:t>
      </w:r>
      <w:r w:rsidR="00967B33">
        <w:rPr>
          <w:lang w:eastAsia="ja-JP"/>
        </w:rPr>
        <w:t>,</w:t>
      </w:r>
      <w:r>
        <w:rPr>
          <w:lang w:eastAsia="ja-JP"/>
        </w:rPr>
        <w:t xml:space="preserve"> approved in writing by the Secretary to deliver the course (s 15(1)(b) of the Act.</w:t>
      </w:r>
      <w:r w:rsidDel="005C58CD">
        <w:rPr>
          <w:lang w:eastAsia="ja-JP"/>
        </w:rPr>
        <w:t xml:space="preserve"> </w:t>
      </w:r>
    </w:p>
    <w:p w14:paraId="5953E24B" w14:textId="4D263157" w:rsidR="00E2126C" w:rsidRDefault="00D7119F" w:rsidP="00335B69">
      <w:pPr>
        <w:spacing w:after="120"/>
        <w:rPr>
          <w:lang w:eastAsia="ja-JP"/>
        </w:rPr>
      </w:pPr>
      <w:r>
        <w:rPr>
          <w:lang w:eastAsia="ja-JP"/>
        </w:rPr>
        <w:t xml:space="preserve">If </w:t>
      </w:r>
      <w:r w:rsidR="00967B33">
        <w:rPr>
          <w:lang w:eastAsia="ja-JP"/>
        </w:rPr>
        <w:t>you</w:t>
      </w:r>
      <w:r>
        <w:rPr>
          <w:lang w:eastAsia="ja-JP"/>
        </w:rPr>
        <w:t xml:space="preserve"> intend for one or more of </w:t>
      </w:r>
      <w:r w:rsidR="00967B33">
        <w:rPr>
          <w:lang w:eastAsia="ja-JP"/>
        </w:rPr>
        <w:t xml:space="preserve">your </w:t>
      </w:r>
      <w:r>
        <w:rPr>
          <w:lang w:eastAsia="ja-JP"/>
        </w:rPr>
        <w:t>proposed approved courses</w:t>
      </w:r>
      <w:r w:rsidR="00967B33">
        <w:rPr>
          <w:lang w:eastAsia="ja-JP"/>
        </w:rPr>
        <w:t>,</w:t>
      </w:r>
      <w:r>
        <w:rPr>
          <w:lang w:eastAsia="ja-JP"/>
        </w:rPr>
        <w:t xml:space="preserve"> or parts of courses</w:t>
      </w:r>
      <w:r w:rsidR="00967B33">
        <w:rPr>
          <w:lang w:eastAsia="ja-JP"/>
        </w:rPr>
        <w:t>,</w:t>
      </w:r>
      <w:r>
        <w:rPr>
          <w:lang w:eastAsia="ja-JP"/>
        </w:rPr>
        <w:t xml:space="preserve"> to be delivered by a third party</w:t>
      </w:r>
      <w:r w:rsidR="006569FF">
        <w:rPr>
          <w:lang w:eastAsia="ja-JP"/>
        </w:rPr>
        <w:t xml:space="preserve"> that is not already a</w:t>
      </w:r>
      <w:r w:rsidR="00183218">
        <w:rPr>
          <w:lang w:eastAsia="ja-JP"/>
        </w:rPr>
        <w:t>n approved VSL course provider or a person or body registered by TEQSA</w:t>
      </w:r>
      <w:r>
        <w:rPr>
          <w:lang w:eastAsia="ja-JP"/>
        </w:rPr>
        <w:t xml:space="preserve">, </w:t>
      </w:r>
      <w:r w:rsidR="00967B33">
        <w:rPr>
          <w:lang w:eastAsia="ja-JP"/>
        </w:rPr>
        <w:t xml:space="preserve">you </w:t>
      </w:r>
      <w:r>
        <w:rPr>
          <w:lang w:eastAsia="ja-JP"/>
        </w:rPr>
        <w:t>will need to request</w:t>
      </w:r>
      <w:r w:rsidR="00C439CF">
        <w:rPr>
          <w:lang w:eastAsia="ja-JP"/>
        </w:rPr>
        <w:t xml:space="preserve"> and complete</w:t>
      </w:r>
      <w:r>
        <w:rPr>
          <w:lang w:eastAsia="ja-JP"/>
        </w:rPr>
        <w:t xml:space="preserve"> a separate </w:t>
      </w:r>
      <w:proofErr w:type="gramStart"/>
      <w:r>
        <w:rPr>
          <w:lang w:eastAsia="ja-JP"/>
        </w:rPr>
        <w:t>Third Party</w:t>
      </w:r>
      <w:proofErr w:type="gramEnd"/>
      <w:r>
        <w:rPr>
          <w:lang w:eastAsia="ja-JP"/>
        </w:rPr>
        <w:t xml:space="preserve"> Application form.</w:t>
      </w:r>
      <w:r w:rsidR="005B07F2">
        <w:rPr>
          <w:lang w:eastAsia="ja-JP"/>
        </w:rPr>
        <w:t xml:space="preserve"> </w:t>
      </w:r>
    </w:p>
    <w:p w14:paraId="3529CCCD" w14:textId="69B2B6DB" w:rsidR="00757DF2" w:rsidRDefault="008202D0" w:rsidP="00335B69">
      <w:pPr>
        <w:spacing w:after="120"/>
        <w:rPr>
          <w:lang w:eastAsia="ja-JP"/>
        </w:rPr>
      </w:pPr>
      <w:r>
        <w:rPr>
          <w:lang w:eastAsia="ja-JP"/>
        </w:rPr>
        <w:t>I</w:t>
      </w:r>
      <w:r w:rsidR="008F0968">
        <w:rPr>
          <w:lang w:eastAsia="ja-JP"/>
        </w:rPr>
        <w:t xml:space="preserve">f </w:t>
      </w:r>
      <w:r w:rsidR="00D24608">
        <w:rPr>
          <w:lang w:eastAsia="ja-JP"/>
        </w:rPr>
        <w:t xml:space="preserve">the third party </w:t>
      </w:r>
      <w:r w:rsidR="00036132">
        <w:rPr>
          <w:lang w:eastAsia="ja-JP"/>
        </w:rPr>
        <w:t xml:space="preserve">used </w:t>
      </w:r>
      <w:r w:rsidR="00C71ADB">
        <w:rPr>
          <w:lang w:eastAsia="ja-JP"/>
        </w:rPr>
        <w:t>is another</w:t>
      </w:r>
      <w:r w:rsidR="009303A2">
        <w:rPr>
          <w:lang w:eastAsia="ja-JP"/>
        </w:rPr>
        <w:t xml:space="preserve"> VSL</w:t>
      </w:r>
      <w:r w:rsidR="008F0968">
        <w:rPr>
          <w:lang w:eastAsia="ja-JP"/>
        </w:rPr>
        <w:t xml:space="preserve"> approved course</w:t>
      </w:r>
      <w:r w:rsidR="009303A2">
        <w:rPr>
          <w:lang w:eastAsia="ja-JP"/>
        </w:rPr>
        <w:t xml:space="preserve"> provider </w:t>
      </w:r>
      <w:r w:rsidR="00386584">
        <w:rPr>
          <w:lang w:eastAsia="ja-JP"/>
        </w:rPr>
        <w:t>or a body registered by TEQSA</w:t>
      </w:r>
      <w:r w:rsidR="00DD78B2">
        <w:rPr>
          <w:lang w:eastAsia="ja-JP"/>
        </w:rPr>
        <w:t>,</w:t>
      </w:r>
      <w:r w:rsidR="00386584">
        <w:rPr>
          <w:lang w:eastAsia="ja-JP"/>
        </w:rPr>
        <w:t xml:space="preserve"> you do not need to </w:t>
      </w:r>
      <w:r w:rsidR="00B26B26">
        <w:rPr>
          <w:lang w:eastAsia="ja-JP"/>
        </w:rPr>
        <w:t xml:space="preserve">complete a </w:t>
      </w:r>
      <w:proofErr w:type="gramStart"/>
      <w:r w:rsidR="00B26B26">
        <w:rPr>
          <w:lang w:eastAsia="ja-JP"/>
        </w:rPr>
        <w:t>third party</w:t>
      </w:r>
      <w:proofErr w:type="gramEnd"/>
      <w:r w:rsidR="00B26B26">
        <w:rPr>
          <w:lang w:eastAsia="ja-JP"/>
        </w:rPr>
        <w:t xml:space="preserve"> application</w:t>
      </w:r>
      <w:r w:rsidR="002804CF">
        <w:rPr>
          <w:lang w:eastAsia="ja-JP"/>
        </w:rPr>
        <w:t xml:space="preserve">. However, </w:t>
      </w:r>
      <w:r w:rsidR="00991EBA">
        <w:rPr>
          <w:lang w:eastAsia="ja-JP"/>
        </w:rPr>
        <w:t xml:space="preserve">details of the </w:t>
      </w:r>
      <w:r w:rsidR="00CC239D">
        <w:rPr>
          <w:lang w:eastAsia="ja-JP"/>
        </w:rPr>
        <w:t>arrangement</w:t>
      </w:r>
      <w:r w:rsidR="001B3FAB">
        <w:rPr>
          <w:lang w:eastAsia="ja-JP"/>
        </w:rPr>
        <w:t xml:space="preserve"> </w:t>
      </w:r>
      <w:r w:rsidR="00E2126C">
        <w:rPr>
          <w:lang w:eastAsia="ja-JP"/>
        </w:rPr>
        <w:t>need to</w:t>
      </w:r>
      <w:r w:rsidR="001B3FAB">
        <w:rPr>
          <w:lang w:eastAsia="ja-JP"/>
        </w:rPr>
        <w:t xml:space="preserve"> be</w:t>
      </w:r>
      <w:r w:rsidR="00A00E29">
        <w:rPr>
          <w:lang w:eastAsia="ja-JP"/>
        </w:rPr>
        <w:t xml:space="preserve"> provided</w:t>
      </w:r>
      <w:r w:rsidR="00CC239D">
        <w:rPr>
          <w:lang w:eastAsia="ja-JP"/>
        </w:rPr>
        <w:t xml:space="preserve"> in writing</w:t>
      </w:r>
      <w:r w:rsidR="00D3727C">
        <w:rPr>
          <w:lang w:eastAsia="ja-JP"/>
        </w:rPr>
        <w:t>,</w:t>
      </w:r>
      <w:r w:rsidR="00CC239D">
        <w:rPr>
          <w:lang w:eastAsia="ja-JP"/>
        </w:rPr>
        <w:t xml:space="preserve"> </w:t>
      </w:r>
      <w:r w:rsidR="00315E1B">
        <w:rPr>
          <w:lang w:eastAsia="ja-JP"/>
        </w:rPr>
        <w:t>by email</w:t>
      </w:r>
      <w:r w:rsidR="00D3727C">
        <w:rPr>
          <w:lang w:eastAsia="ja-JP"/>
        </w:rPr>
        <w:t>,</w:t>
      </w:r>
      <w:r w:rsidR="00315E1B">
        <w:rPr>
          <w:lang w:eastAsia="ja-JP"/>
        </w:rPr>
        <w:t xml:space="preserve"> </w:t>
      </w:r>
      <w:r w:rsidR="00CC239D">
        <w:rPr>
          <w:lang w:eastAsia="ja-JP"/>
        </w:rPr>
        <w:t>to the department.</w:t>
      </w:r>
      <w:r w:rsidR="008F0968">
        <w:rPr>
          <w:lang w:eastAsia="ja-JP"/>
        </w:rPr>
        <w:t xml:space="preserve"> </w:t>
      </w:r>
    </w:p>
    <w:p w14:paraId="16F7EDC4" w14:textId="4BF4237E" w:rsidR="00D7119F" w:rsidRPr="00D7119F" w:rsidRDefault="00967B33" w:rsidP="00335B69">
      <w:pPr>
        <w:spacing w:after="120"/>
        <w:rPr>
          <w:lang w:eastAsia="ja-JP"/>
        </w:rPr>
      </w:pPr>
      <w:r>
        <w:rPr>
          <w:lang w:eastAsia="ja-JP"/>
        </w:rPr>
        <w:t>You</w:t>
      </w:r>
      <w:r w:rsidR="007B5E28">
        <w:rPr>
          <w:lang w:eastAsia="ja-JP"/>
        </w:rPr>
        <w:t xml:space="preserve"> must</w:t>
      </w:r>
      <w:r w:rsidR="007B5E28" w:rsidRPr="009C77B7">
        <w:rPr>
          <w:lang w:eastAsia="ja-JP"/>
        </w:rPr>
        <w:t xml:space="preserve"> be committed to the delivery of </w:t>
      </w:r>
      <w:proofErr w:type="gramStart"/>
      <w:r w:rsidR="007B5E28" w:rsidRPr="009C77B7">
        <w:rPr>
          <w:lang w:eastAsia="ja-JP"/>
        </w:rPr>
        <w:t>high quality</w:t>
      </w:r>
      <w:proofErr w:type="gramEnd"/>
      <w:r w:rsidR="007B5E28" w:rsidRPr="009C77B7">
        <w:rPr>
          <w:lang w:eastAsia="ja-JP"/>
        </w:rPr>
        <w:t xml:space="preserve"> vocational education and training and to achieving the best outcomes for students</w:t>
      </w:r>
      <w:r>
        <w:rPr>
          <w:lang w:eastAsia="ja-JP"/>
        </w:rPr>
        <w:t>.</w:t>
      </w:r>
      <w:r w:rsidR="007B5E28" w:rsidRPr="009C77B7">
        <w:rPr>
          <w:lang w:eastAsia="ja-JP"/>
        </w:rPr>
        <w:t xml:space="preserve"> </w:t>
      </w:r>
      <w:r>
        <w:rPr>
          <w:lang w:eastAsia="ja-JP"/>
        </w:rPr>
        <w:t>You must</w:t>
      </w:r>
      <w:r w:rsidR="007B5E28" w:rsidRPr="00757DF2">
        <w:rPr>
          <w:lang w:eastAsia="ja-JP"/>
        </w:rPr>
        <w:t xml:space="preserve"> act efficiently, </w:t>
      </w:r>
      <w:proofErr w:type="gramStart"/>
      <w:r w:rsidR="007B5E28" w:rsidRPr="00757DF2">
        <w:rPr>
          <w:lang w:eastAsia="ja-JP"/>
        </w:rPr>
        <w:t>honestly</w:t>
      </w:r>
      <w:proofErr w:type="gramEnd"/>
      <w:r w:rsidR="007B5E28" w:rsidRPr="00757DF2">
        <w:rPr>
          <w:lang w:eastAsia="ja-JP"/>
        </w:rPr>
        <w:t xml:space="preserve"> and fairly in all dealings with the Commonwealth, students and stakeholders. </w:t>
      </w:r>
      <w:r w:rsidR="007B5E28">
        <w:rPr>
          <w:lang w:eastAsia="ja-JP"/>
        </w:rPr>
        <w:t xml:space="preserve">Additionally, </w:t>
      </w:r>
      <w:r>
        <w:rPr>
          <w:lang w:eastAsia="ja-JP"/>
        </w:rPr>
        <w:t>you</w:t>
      </w:r>
      <w:r w:rsidR="007B5E28" w:rsidRPr="00757DF2">
        <w:rPr>
          <w:lang w:eastAsia="ja-JP"/>
        </w:rPr>
        <w:t xml:space="preserve"> must have a record of satisfactory conduct in relation to any previous vocational education and training provided by the provider and for which the Commonwealth, a State or a Territory provided funding. For example, this means to meet the suitability requirements for an approved course provider, </w:t>
      </w:r>
      <w:r>
        <w:rPr>
          <w:lang w:eastAsia="ja-JP"/>
        </w:rPr>
        <w:t>you</w:t>
      </w:r>
      <w:r w:rsidR="007B5E28" w:rsidRPr="00757DF2">
        <w:rPr>
          <w:lang w:eastAsia="ja-JP"/>
        </w:rPr>
        <w:t xml:space="preserve"> must have </w:t>
      </w:r>
      <w:r w:rsidR="00D3727C">
        <w:rPr>
          <w:lang w:eastAsia="ja-JP"/>
        </w:rPr>
        <w:t xml:space="preserve">had </w:t>
      </w:r>
      <w:r w:rsidR="007B5E28" w:rsidRPr="00757DF2">
        <w:rPr>
          <w:lang w:eastAsia="ja-JP"/>
        </w:rPr>
        <w:t>a satisfactory record as a VET provider under the VET FEE-HELP scheme</w:t>
      </w:r>
      <w:r w:rsidR="007B5E28">
        <w:rPr>
          <w:lang w:eastAsia="ja-JP"/>
        </w:rPr>
        <w:t xml:space="preserve"> (section 22 of the Rules)</w:t>
      </w:r>
      <w:r w:rsidR="007B5E28" w:rsidRPr="00757DF2">
        <w:rPr>
          <w:lang w:eastAsia="ja-JP"/>
        </w:rPr>
        <w:t>.</w:t>
      </w:r>
    </w:p>
    <w:p w14:paraId="1A793DCB" w14:textId="42907105" w:rsidR="002E0FBE" w:rsidRPr="00B52641" w:rsidRDefault="0064636F" w:rsidP="00B27903">
      <w:pPr>
        <w:pStyle w:val="Heading2"/>
      </w:pPr>
      <w:bookmarkStart w:id="1669" w:name="_Toc137822109"/>
      <w:r>
        <w:rPr>
          <w:lang w:eastAsia="ja-JP"/>
        </w:rPr>
        <w:t xml:space="preserve">5.1 </w:t>
      </w:r>
      <w:r w:rsidR="00A22447">
        <w:rPr>
          <w:lang w:eastAsia="ja-JP"/>
        </w:rPr>
        <w:t xml:space="preserve">Section A - </w:t>
      </w:r>
      <w:bookmarkStart w:id="1670" w:name="_Toc69897606"/>
      <w:bookmarkStart w:id="1671" w:name="_Toc69901626"/>
      <w:bookmarkStart w:id="1672" w:name="_Toc69901995"/>
      <w:bookmarkStart w:id="1673" w:name="_Toc69902364"/>
      <w:bookmarkStart w:id="1674" w:name="_Toc69897607"/>
      <w:bookmarkStart w:id="1675" w:name="_Toc69901627"/>
      <w:bookmarkStart w:id="1676" w:name="_Toc69901996"/>
      <w:bookmarkStart w:id="1677" w:name="_Toc69902365"/>
      <w:bookmarkStart w:id="1678" w:name="_Toc69897608"/>
      <w:bookmarkStart w:id="1679" w:name="_Toc69901628"/>
      <w:bookmarkStart w:id="1680" w:name="_Toc69901997"/>
      <w:bookmarkStart w:id="1681" w:name="_Toc69902366"/>
      <w:bookmarkEnd w:id="1666"/>
      <w:bookmarkEnd w:id="1667"/>
      <w:bookmarkEnd w:id="1670"/>
      <w:bookmarkEnd w:id="1671"/>
      <w:bookmarkEnd w:id="1672"/>
      <w:bookmarkEnd w:id="1673"/>
      <w:bookmarkEnd w:id="1674"/>
      <w:bookmarkEnd w:id="1675"/>
      <w:bookmarkEnd w:id="1676"/>
      <w:bookmarkEnd w:id="1677"/>
      <w:bookmarkEnd w:id="1678"/>
      <w:bookmarkEnd w:id="1679"/>
      <w:bookmarkEnd w:id="1680"/>
      <w:bookmarkEnd w:id="1681"/>
      <w:r w:rsidR="00D5470D">
        <w:t>Entity details</w:t>
      </w:r>
      <w:bookmarkEnd w:id="1669"/>
    </w:p>
    <w:p w14:paraId="1FE9DF69" w14:textId="06BDF9BD" w:rsidR="0020061C" w:rsidRDefault="002E0FBE" w:rsidP="00A96C42">
      <w:pPr>
        <w:pStyle w:val="Normal-aftertable"/>
      </w:pPr>
      <w:r w:rsidRPr="00B52641">
        <w:t xml:space="preserve">This </w:t>
      </w:r>
      <w:r w:rsidR="000B7316">
        <w:t xml:space="preserve">section of the </w:t>
      </w:r>
      <w:r w:rsidR="00572CE4">
        <w:t>Application F</w:t>
      </w:r>
      <w:r w:rsidR="00446AF3">
        <w:t>orm</w:t>
      </w:r>
      <w:r w:rsidR="008A43DA" w:rsidRPr="00B52641">
        <w:t xml:space="preserve"> </w:t>
      </w:r>
      <w:r w:rsidRPr="00B52641">
        <w:t xml:space="preserve">requires </w:t>
      </w:r>
      <w:r w:rsidR="005A0785">
        <w:t xml:space="preserve">basic </w:t>
      </w:r>
      <w:r w:rsidRPr="00B52641">
        <w:t xml:space="preserve">information about </w:t>
      </w:r>
      <w:r w:rsidR="008A43DA">
        <w:t>the</w:t>
      </w:r>
      <w:r w:rsidR="008A43DA" w:rsidRPr="00B52641">
        <w:t xml:space="preserve"> </w:t>
      </w:r>
      <w:r w:rsidRPr="00B52641">
        <w:t>organisation</w:t>
      </w:r>
      <w:r w:rsidR="00296675">
        <w:t>,</w:t>
      </w:r>
      <w:r w:rsidR="005A0785" w:rsidRPr="005A0785">
        <w:t xml:space="preserve"> </w:t>
      </w:r>
      <w:r w:rsidR="008A43DA">
        <w:t>including</w:t>
      </w:r>
      <w:r w:rsidR="008A43DA" w:rsidRPr="00B52641">
        <w:t xml:space="preserve"> </w:t>
      </w:r>
      <w:r w:rsidRPr="00B52641">
        <w:t>contact details.</w:t>
      </w:r>
      <w:bookmarkStart w:id="1682" w:name="_Toc69897610"/>
      <w:bookmarkStart w:id="1683" w:name="_Toc69901630"/>
      <w:bookmarkStart w:id="1684" w:name="_Toc69901999"/>
      <w:bookmarkStart w:id="1685" w:name="_Toc69902368"/>
      <w:bookmarkStart w:id="1686" w:name="_Toc69897611"/>
      <w:bookmarkStart w:id="1687" w:name="_Toc69901631"/>
      <w:bookmarkStart w:id="1688" w:name="_Toc69902000"/>
      <w:bookmarkStart w:id="1689" w:name="_Toc69902369"/>
      <w:bookmarkStart w:id="1690" w:name="_Toc69897612"/>
      <w:bookmarkStart w:id="1691" w:name="_Toc69901632"/>
      <w:bookmarkStart w:id="1692" w:name="_Toc69902001"/>
      <w:bookmarkStart w:id="1693" w:name="_Toc69902370"/>
      <w:bookmarkStart w:id="1694" w:name="_Toc69897613"/>
      <w:bookmarkStart w:id="1695" w:name="_Toc69901633"/>
      <w:bookmarkStart w:id="1696" w:name="_Toc69902002"/>
      <w:bookmarkStart w:id="1697" w:name="_Toc69902371"/>
      <w:bookmarkStart w:id="1698" w:name="_Toc69897614"/>
      <w:bookmarkStart w:id="1699" w:name="_Toc69901634"/>
      <w:bookmarkStart w:id="1700" w:name="_Toc69902003"/>
      <w:bookmarkStart w:id="1701" w:name="_Toc69902372"/>
      <w:bookmarkStart w:id="1702" w:name="_Toc69897615"/>
      <w:bookmarkStart w:id="1703" w:name="_Toc69901635"/>
      <w:bookmarkStart w:id="1704" w:name="_Toc69902004"/>
      <w:bookmarkStart w:id="1705" w:name="_Toc69902373"/>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7EBABAA9" w14:textId="5A78267A" w:rsidR="002E0FBE" w:rsidRPr="00F6296B" w:rsidRDefault="0064636F" w:rsidP="00B27903">
      <w:pPr>
        <w:pStyle w:val="Heading2"/>
      </w:pPr>
      <w:bookmarkStart w:id="1706" w:name="_Toc137822110"/>
      <w:r>
        <w:t xml:space="preserve">5.2 </w:t>
      </w:r>
      <w:r w:rsidR="00A22447">
        <w:t xml:space="preserve">Section B - </w:t>
      </w:r>
      <w:r w:rsidR="002E0FBE" w:rsidRPr="00F6296B">
        <w:t xml:space="preserve">Financial </w:t>
      </w:r>
      <w:r w:rsidR="001B1E48">
        <w:t xml:space="preserve">and </w:t>
      </w:r>
      <w:r w:rsidR="00A43297">
        <w:t>I</w:t>
      </w:r>
      <w:r w:rsidR="001B1E48">
        <w:t xml:space="preserve">nsurance </w:t>
      </w:r>
      <w:r w:rsidR="00113BC1">
        <w:t>d</w:t>
      </w:r>
      <w:r w:rsidR="00D5470D">
        <w:t>etails</w:t>
      </w:r>
      <w:bookmarkEnd w:id="1706"/>
    </w:p>
    <w:p w14:paraId="6F817CE1" w14:textId="08B8A794" w:rsidR="00B37809" w:rsidRDefault="00B37809" w:rsidP="00335B69">
      <w:pPr>
        <w:spacing w:after="240"/>
      </w:pPr>
      <w:r>
        <w:t xml:space="preserve">Providing the documents requested at subsections 2.1, 2.2 and 2.3 of the Application Form is how </w:t>
      </w:r>
      <w:r w:rsidR="00967B33">
        <w:t xml:space="preserve">you </w:t>
      </w:r>
      <w:r>
        <w:t xml:space="preserve">will demonstrate </w:t>
      </w:r>
      <w:r w:rsidR="00967B33">
        <w:t xml:space="preserve">you </w:t>
      </w:r>
      <w:r w:rsidR="00696886">
        <w:t>meet sections</w:t>
      </w:r>
      <w:r>
        <w:t xml:space="preserve"> 23, 24 and 25 of the Rules.</w:t>
      </w:r>
      <w:r w:rsidR="00C411DB">
        <w:t xml:space="preserve"> Details about </w:t>
      </w:r>
      <w:r w:rsidR="003E5981">
        <w:t>these sections of the Rules are set out below.</w:t>
      </w:r>
    </w:p>
    <w:p w14:paraId="5FA56191" w14:textId="00A53C13" w:rsidR="00F8238F" w:rsidRPr="00B37809" w:rsidRDefault="00FE1605" w:rsidP="00335B69">
      <w:pPr>
        <w:spacing w:after="240"/>
      </w:pPr>
      <w:r>
        <w:t xml:space="preserve">It is important that </w:t>
      </w:r>
      <w:r w:rsidR="00967B33">
        <w:t>you</w:t>
      </w:r>
      <w:r>
        <w:t xml:space="preserve"> carefully </w:t>
      </w:r>
      <w:r w:rsidR="00967B33">
        <w:t xml:space="preserve">read </w:t>
      </w:r>
      <w:r>
        <w:t xml:space="preserve">and understand the requirements in relation financial statements. </w:t>
      </w:r>
      <w:r w:rsidRPr="005E10A1">
        <w:t>The financial statements must comply with the requirements</w:t>
      </w:r>
      <w:r>
        <w:t xml:space="preserve"> of subsection 2.1</w:t>
      </w:r>
      <w:r w:rsidRPr="005E10A1">
        <w:t xml:space="preserve"> and must be accompanied by the documents </w:t>
      </w:r>
      <w:r>
        <w:t>set out in subsection 2.2 of the Application Form.</w:t>
      </w:r>
    </w:p>
    <w:p w14:paraId="3F826228" w14:textId="02ED2344" w:rsidR="00501E97" w:rsidRDefault="00430C2C" w:rsidP="00335B69">
      <w:pPr>
        <w:pStyle w:val="Normal-aftertable"/>
        <w:spacing w:before="0" w:after="240"/>
      </w:pPr>
      <w:r>
        <w:t>You</w:t>
      </w:r>
      <w:r w:rsidR="00314BD8">
        <w:t xml:space="preserve"> must be able to pay </w:t>
      </w:r>
      <w:r>
        <w:t xml:space="preserve">your </w:t>
      </w:r>
      <w:r w:rsidR="00314BD8">
        <w:t>debts as and when they are due and payable and must be financially viable (section 23 of the Rules).</w:t>
      </w:r>
      <w:r w:rsidR="00D773FB">
        <w:t xml:space="preserve"> </w:t>
      </w:r>
    </w:p>
    <w:p w14:paraId="48B4E317" w14:textId="4E187652" w:rsidR="00B37809" w:rsidRDefault="00430C2C" w:rsidP="00335B69">
      <w:pPr>
        <w:pStyle w:val="Normal-aftertable"/>
        <w:spacing w:before="0" w:after="240"/>
      </w:pPr>
      <w:r>
        <w:t>Your</w:t>
      </w:r>
      <w:r w:rsidR="00501E97">
        <w:t xml:space="preserve"> </w:t>
      </w:r>
      <w:r w:rsidR="00501E97" w:rsidRPr="00501E97">
        <w:t xml:space="preserve">total dividend distributions during a financial year must not exceed </w:t>
      </w:r>
      <w:r>
        <w:t>your</w:t>
      </w:r>
      <w:r w:rsidRPr="00501E97">
        <w:t xml:space="preserve"> </w:t>
      </w:r>
      <w:r w:rsidR="00501E97" w:rsidRPr="00501E97">
        <w:t>after</w:t>
      </w:r>
      <w:r w:rsidR="00D56B37">
        <w:t>-</w:t>
      </w:r>
      <w:r w:rsidR="00501E97" w:rsidRPr="00501E97">
        <w:t>tax profits for the previous financial year.</w:t>
      </w:r>
      <w:r w:rsidR="005440B5">
        <w:t xml:space="preserve"> Additionally,</w:t>
      </w:r>
      <w:r w:rsidR="005440B5" w:rsidRPr="005440B5">
        <w:t xml:space="preserve"> </w:t>
      </w:r>
      <w:r>
        <w:t>your</w:t>
      </w:r>
      <w:r w:rsidR="005440B5" w:rsidRPr="005440B5">
        <w:t xml:space="preserve"> payments to key personnel and related parties for the provision of goods and services must be only for goods and services that are reasonably necessary for </w:t>
      </w:r>
      <w:r>
        <w:t xml:space="preserve">your </w:t>
      </w:r>
      <w:r w:rsidR="005440B5" w:rsidRPr="005440B5">
        <w:t xml:space="preserve">operations and on terms that comply with the accounting standard, including in relation to arm’s length transactions. Accounting standard has the same meaning as in the </w:t>
      </w:r>
      <w:r w:rsidR="005440B5" w:rsidRPr="00335B69">
        <w:rPr>
          <w:i/>
          <w:iCs/>
        </w:rPr>
        <w:t>Corporations Act 2001</w:t>
      </w:r>
      <w:r w:rsidR="00D3727C">
        <w:rPr>
          <w:i/>
          <w:iCs/>
        </w:rPr>
        <w:t>.</w:t>
      </w:r>
      <w:r w:rsidR="005440B5" w:rsidRPr="005440B5">
        <w:t xml:space="preserve"> </w:t>
      </w:r>
      <w:r w:rsidR="00D3727C">
        <w:t>A</w:t>
      </w:r>
      <w:r w:rsidR="005440B5" w:rsidRPr="005440B5">
        <w:t>ccounting standards are legislative instruments</w:t>
      </w:r>
      <w:r w:rsidR="006A149C">
        <w:t xml:space="preserve"> (section 24 of the Rules)</w:t>
      </w:r>
      <w:r w:rsidR="005440B5" w:rsidRPr="005440B5">
        <w:t>.</w:t>
      </w:r>
    </w:p>
    <w:p w14:paraId="613EDEC2" w14:textId="009BFFE5" w:rsidR="003B54A7" w:rsidRPr="003B54A7" w:rsidRDefault="00430C2C" w:rsidP="00335B69">
      <w:pPr>
        <w:pStyle w:val="Normal-aftertable"/>
        <w:spacing w:before="0" w:after="240"/>
      </w:pPr>
      <w:r>
        <w:t>You</w:t>
      </w:r>
      <w:r w:rsidR="00B846BE" w:rsidRPr="00B846BE">
        <w:t xml:space="preserve"> must also provide a certificate of currency for workers compensation and public liability insurance</w:t>
      </w:r>
      <w:r w:rsidR="00DE3306">
        <w:t xml:space="preserve"> (section 25 of the Rules)</w:t>
      </w:r>
      <w:r w:rsidR="00B846BE" w:rsidRPr="00B846BE">
        <w:t>.</w:t>
      </w:r>
    </w:p>
    <w:p w14:paraId="291AB344" w14:textId="5BF303E8" w:rsidR="00CB2A14" w:rsidRPr="00CB2A14" w:rsidRDefault="00EE7DFC" w:rsidP="00335B69">
      <w:pPr>
        <w:pStyle w:val="Normal-aftertable"/>
        <w:spacing w:before="0" w:after="240"/>
      </w:pPr>
      <w:r w:rsidRPr="00335B69">
        <w:rPr>
          <w:b/>
          <w:bCs/>
        </w:rPr>
        <w:t>Note</w:t>
      </w:r>
      <w:r>
        <w:t>:</w:t>
      </w:r>
      <w:r w:rsidR="00CB2A14">
        <w:t xml:space="preserve"> applicants applying for a further period of approval that </w:t>
      </w:r>
      <w:r w:rsidR="00CB2A14" w:rsidRPr="00641F65">
        <w:t>ha</w:t>
      </w:r>
      <w:r w:rsidR="00CB2A14">
        <w:t>ve</w:t>
      </w:r>
      <w:r w:rsidR="00CB2A14" w:rsidRPr="00641F65">
        <w:t xml:space="preserve"> at least 100 enrolments in courses leading to awards of qualifications in the Australian Qualifications Framework</w:t>
      </w:r>
      <w:r w:rsidR="00CB2A14">
        <w:t xml:space="preserve"> are required to complete</w:t>
      </w:r>
      <w:r w:rsidR="00CB2A14" w:rsidRPr="00DB13DA">
        <w:t xml:space="preserve"> </w:t>
      </w:r>
      <w:r w:rsidR="00DF7C4B">
        <w:t xml:space="preserve">the attachment </w:t>
      </w:r>
      <w:r w:rsidR="00047D80" w:rsidRPr="002076AC">
        <w:rPr>
          <w:i/>
          <w:iCs/>
        </w:rPr>
        <w:t>Financial Performance – Breakdown of applicant revenue sources</w:t>
      </w:r>
      <w:r w:rsidR="00047D80" w:rsidRPr="00047D80" w:rsidDel="00047D80">
        <w:t xml:space="preserve"> </w:t>
      </w:r>
      <w:r w:rsidR="009257DC">
        <w:t>supplied with the application pack</w:t>
      </w:r>
      <w:r w:rsidR="00CB2A14">
        <w:t xml:space="preserve">. </w:t>
      </w:r>
      <w:r w:rsidR="00CB2A14" w:rsidRPr="001A1A06">
        <w:t>This is required for the purposes of section 23(3)(d) of the Rules. The benchmark of 20</w:t>
      </w:r>
      <w:r w:rsidR="00430C2C">
        <w:t>%</w:t>
      </w:r>
      <w:r w:rsidR="00CB2A14" w:rsidRPr="001A1A06">
        <w:t xml:space="preserve"> of trading revenue from non-government sources is an indicator </w:t>
      </w:r>
      <w:r w:rsidR="00CB2A14">
        <w:t xml:space="preserve">that </w:t>
      </w:r>
      <w:r w:rsidR="00430C2C">
        <w:t>you are</w:t>
      </w:r>
      <w:r w:rsidR="00CB2A14" w:rsidRPr="001A1A06">
        <w:t xml:space="preserve"> financia</w:t>
      </w:r>
      <w:r w:rsidR="00CB2A14">
        <w:t>l</w:t>
      </w:r>
      <w:r w:rsidR="00CB2A14" w:rsidRPr="001A1A06">
        <w:t>l</w:t>
      </w:r>
      <w:r w:rsidR="00CB2A14">
        <w:t>y viable</w:t>
      </w:r>
      <w:r w:rsidR="00CB2A14" w:rsidRPr="001A1A06">
        <w:t>.</w:t>
      </w:r>
      <w:r w:rsidR="00CB2A14" w:rsidRPr="00B52641">
        <w:t xml:space="preserve"> </w:t>
      </w:r>
    </w:p>
    <w:p w14:paraId="7F764B25" w14:textId="7A3DEFD8" w:rsidR="00561A0D" w:rsidRDefault="00314BD8" w:rsidP="00335B69">
      <w:pPr>
        <w:pStyle w:val="Normal-aftertable"/>
        <w:spacing w:before="0" w:after="240"/>
      </w:pPr>
      <w:r w:rsidRPr="00335B69">
        <w:rPr>
          <w:b/>
          <w:bCs/>
        </w:rPr>
        <w:lastRenderedPageBreak/>
        <w:t>Note:</w:t>
      </w:r>
      <w:r>
        <w:t xml:space="preserve"> a listed course provider applicant is taken to meet sections 23 and 24 of the Rules and therefore is not required to provide the documents sought in subsections 2.1 and 2.2 of the Application Form</w:t>
      </w:r>
      <w:r w:rsidR="00D3727C">
        <w:t>.</w:t>
      </w:r>
      <w:r w:rsidR="00E11B70">
        <w:t xml:space="preserve"> </w:t>
      </w:r>
      <w:r w:rsidR="00D3727C">
        <w:t>H</w:t>
      </w:r>
      <w:r w:rsidR="00E11B70">
        <w:t>owever</w:t>
      </w:r>
      <w:r w:rsidR="007F4878">
        <w:t>,</w:t>
      </w:r>
      <w:r w:rsidR="00E11B70">
        <w:t xml:space="preserve"> </w:t>
      </w:r>
      <w:r w:rsidR="00D3727C">
        <w:t xml:space="preserve">it </w:t>
      </w:r>
      <w:r w:rsidR="00B83559">
        <w:t xml:space="preserve">must still provide </w:t>
      </w:r>
      <w:r w:rsidR="00B83559" w:rsidRPr="00B83559">
        <w:t>a certificate of currency for workers compensation and public liability insurance</w:t>
      </w:r>
      <w:r w:rsidR="00E11B70">
        <w:t>.</w:t>
      </w:r>
    </w:p>
    <w:p w14:paraId="7C655EEF" w14:textId="02D957A5" w:rsidR="002E0FBE" w:rsidRPr="00425FDF" w:rsidRDefault="00071920" w:rsidP="00B27903">
      <w:pPr>
        <w:pStyle w:val="Heading2"/>
      </w:pPr>
      <w:bookmarkStart w:id="1707" w:name="_Toc69897617"/>
      <w:bookmarkStart w:id="1708" w:name="_Toc69901637"/>
      <w:bookmarkStart w:id="1709" w:name="_Toc69902006"/>
      <w:bookmarkStart w:id="1710" w:name="_Toc69902375"/>
      <w:bookmarkStart w:id="1711" w:name="_Toc69897618"/>
      <w:bookmarkStart w:id="1712" w:name="_Toc69901638"/>
      <w:bookmarkStart w:id="1713" w:name="_Toc69902007"/>
      <w:bookmarkStart w:id="1714" w:name="_Toc69902376"/>
      <w:bookmarkStart w:id="1715" w:name="_Toc137822111"/>
      <w:bookmarkEnd w:id="1707"/>
      <w:bookmarkEnd w:id="1708"/>
      <w:bookmarkEnd w:id="1709"/>
      <w:bookmarkEnd w:id="1710"/>
      <w:bookmarkEnd w:id="1711"/>
      <w:bookmarkEnd w:id="1712"/>
      <w:bookmarkEnd w:id="1713"/>
      <w:bookmarkEnd w:id="1714"/>
      <w:r>
        <w:t xml:space="preserve">5.3 </w:t>
      </w:r>
      <w:r w:rsidR="00A22447">
        <w:t xml:space="preserve">Section C - </w:t>
      </w:r>
      <w:r w:rsidR="002E0FBE" w:rsidRPr="00425FDF">
        <w:t xml:space="preserve">Key </w:t>
      </w:r>
      <w:r w:rsidR="00684B55">
        <w:t>p</w:t>
      </w:r>
      <w:r w:rsidR="002E0FBE" w:rsidRPr="00425FDF">
        <w:t>ersonnel</w:t>
      </w:r>
      <w:bookmarkEnd w:id="1715"/>
      <w:r w:rsidR="002E0FBE" w:rsidRPr="00425FDF">
        <w:t xml:space="preserve"> </w:t>
      </w:r>
    </w:p>
    <w:p w14:paraId="73B4DE8A" w14:textId="5245B1DB" w:rsidR="00715228" w:rsidRPr="00335B69" w:rsidRDefault="00430C2C" w:rsidP="00335B69">
      <w:pPr>
        <w:pStyle w:val="Normal-aftertable"/>
        <w:spacing w:after="120"/>
      </w:pPr>
      <w:r>
        <w:t>Your</w:t>
      </w:r>
      <w:r w:rsidR="00715228" w:rsidRPr="00335B69">
        <w:t xml:space="preserve"> key personnel and advisers must have experience and expertise necessary to perform </w:t>
      </w:r>
      <w:r>
        <w:t>your</w:t>
      </w:r>
      <w:r w:rsidRPr="00335B69">
        <w:t xml:space="preserve"> </w:t>
      </w:r>
      <w:r w:rsidR="00715228" w:rsidRPr="00335B69">
        <w:t xml:space="preserve">duties and responsibilities (section 27 of the Rules). The experience of </w:t>
      </w:r>
      <w:r w:rsidR="00696886" w:rsidRPr="00335B69">
        <w:t>your</w:t>
      </w:r>
      <w:r>
        <w:t xml:space="preserve"> </w:t>
      </w:r>
      <w:r w:rsidR="00715228" w:rsidRPr="00335B69">
        <w:t xml:space="preserve">key personnel may also be relevant to whether </w:t>
      </w:r>
      <w:r>
        <w:t>you have</w:t>
      </w:r>
      <w:r w:rsidR="00715228" w:rsidRPr="00335B69">
        <w:t xml:space="preserve"> sufficient experience in providing vocational education and training (sections 31(1) and 31(2)(b)-(d) of the Rules). </w:t>
      </w:r>
    </w:p>
    <w:p w14:paraId="3A2DB369" w14:textId="1CB3A73A" w:rsidR="00FC6C54" w:rsidRPr="00B52641" w:rsidRDefault="00715228" w:rsidP="00335B69">
      <w:pPr>
        <w:pStyle w:val="Normal-aftertable"/>
        <w:spacing w:after="120"/>
      </w:pPr>
      <w:r w:rsidRPr="002076AC">
        <w:rPr>
          <w:i/>
          <w:iCs/>
        </w:rPr>
        <w:t>Key personnel</w:t>
      </w:r>
      <w:r w:rsidRPr="00335B69">
        <w:t xml:space="preserve"> means: a director, </w:t>
      </w:r>
      <w:proofErr w:type="gramStart"/>
      <w:r w:rsidRPr="00335B69">
        <w:t>officer</w:t>
      </w:r>
      <w:proofErr w:type="gramEnd"/>
      <w:r w:rsidRPr="00335B69">
        <w:t xml:space="preserve"> or member of </w:t>
      </w:r>
      <w:r w:rsidR="00430C2C">
        <w:t>your</w:t>
      </w:r>
      <w:r w:rsidRPr="00335B69">
        <w:t xml:space="preserve"> governing body; a person or body that is concerned with, or takes part in, </w:t>
      </w:r>
      <w:r w:rsidR="00430C2C">
        <w:t>your</w:t>
      </w:r>
      <w:r w:rsidR="00430C2C" w:rsidRPr="00335B69">
        <w:t xml:space="preserve"> </w:t>
      </w:r>
      <w:r w:rsidRPr="00335B69">
        <w:t xml:space="preserve">executive or senior management or that exercises control or influence over </w:t>
      </w:r>
      <w:r w:rsidR="00430C2C">
        <w:t>your</w:t>
      </w:r>
      <w:r w:rsidR="00430C2C" w:rsidRPr="00335B69">
        <w:t xml:space="preserve"> </w:t>
      </w:r>
      <w:r w:rsidRPr="00335B69">
        <w:t xml:space="preserve">management or direction; a person who exercises control or influence over the allocation of </w:t>
      </w:r>
      <w:r w:rsidR="00430C2C">
        <w:t xml:space="preserve">your </w:t>
      </w:r>
      <w:r w:rsidRPr="00335B69">
        <w:t>resources (section 16 of the Rules).</w:t>
      </w:r>
      <w:r w:rsidDel="00715228">
        <w:t xml:space="preserve"> </w:t>
      </w:r>
    </w:p>
    <w:p w14:paraId="64CCA27D" w14:textId="70D4362A" w:rsidR="00890DA5" w:rsidRDefault="00430C2C" w:rsidP="00335B69">
      <w:pPr>
        <w:pStyle w:val="Normal-aftertable"/>
        <w:spacing w:after="120"/>
      </w:pPr>
      <w:r>
        <w:t xml:space="preserve">You </w:t>
      </w:r>
      <w:r w:rsidR="00287178">
        <w:t xml:space="preserve">must list all </w:t>
      </w:r>
      <w:r>
        <w:t xml:space="preserve">your </w:t>
      </w:r>
      <w:r w:rsidR="00991E04">
        <w:t>key personnel and advisers</w:t>
      </w:r>
      <w:r w:rsidR="004D5F99">
        <w:t xml:space="preserve"> in the table </w:t>
      </w:r>
      <w:r w:rsidR="00EF7185">
        <w:t>at 3.1</w:t>
      </w:r>
      <w:r w:rsidR="00040232">
        <w:t xml:space="preserve"> of the </w:t>
      </w:r>
      <w:r w:rsidR="00500C7F">
        <w:t>Application Form,</w:t>
      </w:r>
      <w:r w:rsidR="00EF7185">
        <w:t xml:space="preserve"> </w:t>
      </w:r>
      <w:r w:rsidR="00075F8B">
        <w:t>and</w:t>
      </w:r>
      <w:r w:rsidR="00EF7185">
        <w:t xml:space="preserve"> list them </w:t>
      </w:r>
      <w:r w:rsidR="00075F8B">
        <w:t>in HITS in the Key Personnel List.</w:t>
      </w:r>
      <w:r w:rsidR="00FC6C54" w:rsidRPr="00B52641">
        <w:t xml:space="preserve"> Every person list</w:t>
      </w:r>
      <w:r w:rsidR="008A43DA">
        <w:t>ed</w:t>
      </w:r>
      <w:r w:rsidR="00FC6C54" w:rsidRPr="00B52641">
        <w:t xml:space="preserve"> as </w:t>
      </w:r>
      <w:r w:rsidR="00FC6C54">
        <w:t>k</w:t>
      </w:r>
      <w:r w:rsidR="00FC6C54" w:rsidRPr="00B52641">
        <w:t xml:space="preserve">ey </w:t>
      </w:r>
      <w:r w:rsidR="00FC6C54">
        <w:t>p</w:t>
      </w:r>
      <w:r w:rsidR="00FC6C54" w:rsidRPr="00B52641">
        <w:t xml:space="preserve">ersonnel must </w:t>
      </w:r>
      <w:r w:rsidR="008A43DA" w:rsidRPr="009D7BA2">
        <w:rPr>
          <w:bCs/>
        </w:rPr>
        <w:t>match</w:t>
      </w:r>
      <w:r w:rsidR="00FC6C54" w:rsidRPr="00B52641">
        <w:t xml:space="preserve"> </w:t>
      </w:r>
      <w:r w:rsidR="008A43DA">
        <w:t>those</w:t>
      </w:r>
      <w:r w:rsidR="004D2CE0">
        <w:t xml:space="preserve"> listed on the Credentials Information Form</w:t>
      </w:r>
      <w:r w:rsidR="00FC6C54" w:rsidRPr="00B52641">
        <w:t>.</w:t>
      </w:r>
      <w:r w:rsidR="001622D8">
        <w:t xml:space="preserve"> </w:t>
      </w:r>
    </w:p>
    <w:p w14:paraId="183E3CAD" w14:textId="10BBC241" w:rsidR="00CA5BD7" w:rsidRPr="00CA5BD7" w:rsidRDefault="00C7717D" w:rsidP="00335B69">
      <w:pPr>
        <w:spacing w:after="120"/>
      </w:pPr>
      <w:r>
        <w:t>K</w:t>
      </w:r>
      <w:r w:rsidR="001622D8">
        <w:t xml:space="preserve">ey personnel </w:t>
      </w:r>
      <w:r w:rsidR="00B53F76">
        <w:t xml:space="preserve">also </w:t>
      </w:r>
      <w:r w:rsidR="001622D8">
        <w:t xml:space="preserve">need to complete the Fit and Proper Person </w:t>
      </w:r>
      <w:r w:rsidR="006E609E">
        <w:t>(</w:t>
      </w:r>
      <w:r w:rsidR="00890DA5">
        <w:t xml:space="preserve">Key Personnel) </w:t>
      </w:r>
      <w:r w:rsidR="00E9760B">
        <w:t>s</w:t>
      </w:r>
      <w:r w:rsidR="001622D8">
        <w:t xml:space="preserve">tatutory </w:t>
      </w:r>
      <w:r w:rsidR="00E9760B">
        <w:t>d</w:t>
      </w:r>
      <w:r w:rsidR="001622D8">
        <w:t>eclaration</w:t>
      </w:r>
      <w:r w:rsidR="00B560C4">
        <w:t>. Note</w:t>
      </w:r>
      <w:r w:rsidR="00430C2C">
        <w:t>,</w:t>
      </w:r>
      <w:r w:rsidR="00B53F76">
        <w:t xml:space="preserve"> </w:t>
      </w:r>
      <w:r w:rsidR="001622D8">
        <w:t>advisors</w:t>
      </w:r>
      <w:r w:rsidR="00B560C4">
        <w:t xml:space="preserve"> do not need to complete th</w:t>
      </w:r>
      <w:r w:rsidR="0024545F">
        <w:t>is</w:t>
      </w:r>
      <w:r w:rsidR="00B560C4">
        <w:t xml:space="preserve"> </w:t>
      </w:r>
      <w:r w:rsidR="0024545F">
        <w:t>statutory declaration</w:t>
      </w:r>
      <w:r w:rsidR="001622D8">
        <w:t>.</w:t>
      </w:r>
    </w:p>
    <w:p w14:paraId="5006A51A" w14:textId="5A1FDB2E" w:rsidR="007C41B1" w:rsidRPr="007C41B1" w:rsidRDefault="00430C2C" w:rsidP="00335B69">
      <w:pPr>
        <w:spacing w:after="120"/>
      </w:pPr>
      <w:r>
        <w:t>You</w:t>
      </w:r>
      <w:r w:rsidRPr="004A0A48">
        <w:t xml:space="preserve"> </w:t>
      </w:r>
      <w:r w:rsidR="007E04FB" w:rsidRPr="004A0A48">
        <w:t xml:space="preserve">are encouraged to provide </w:t>
      </w:r>
      <w:r w:rsidR="007E04FB">
        <w:t>curricul</w:t>
      </w:r>
      <w:r w:rsidR="00EE6A06">
        <w:t>a</w:t>
      </w:r>
      <w:r w:rsidR="007E04FB">
        <w:t xml:space="preserve"> </w:t>
      </w:r>
      <w:r w:rsidR="00F85749">
        <w:t>vitae</w:t>
      </w:r>
      <w:r w:rsidR="007E04FB" w:rsidRPr="004A0A48">
        <w:t xml:space="preserve"> of educators and trainers to indicate </w:t>
      </w:r>
      <w:r>
        <w:t xml:space="preserve">your </w:t>
      </w:r>
      <w:r w:rsidR="007E04FB" w:rsidRPr="007C41B1">
        <w:t>experience in providing vocational education</w:t>
      </w:r>
      <w:r w:rsidR="007E04FB" w:rsidRPr="004A0A48">
        <w:t xml:space="preserve"> </w:t>
      </w:r>
      <w:r w:rsidR="007E04FB" w:rsidRPr="007C41B1">
        <w:t xml:space="preserve">for the courses </w:t>
      </w:r>
      <w:r>
        <w:t xml:space="preserve">you intend </w:t>
      </w:r>
      <w:r w:rsidR="007E04FB" w:rsidRPr="007C41B1">
        <w:t>to apply</w:t>
      </w:r>
      <w:r w:rsidR="00D3727C">
        <w:t>,</w:t>
      </w:r>
      <w:r w:rsidR="007E04FB" w:rsidRPr="007C41B1">
        <w:t xml:space="preserve"> or reapply</w:t>
      </w:r>
      <w:r w:rsidR="00D3727C">
        <w:t>,</w:t>
      </w:r>
      <w:r w:rsidR="007E04FB" w:rsidRPr="007C41B1">
        <w:t xml:space="preserve"> for</w:t>
      </w:r>
      <w:r w:rsidR="007E04FB" w:rsidRPr="004A0A48">
        <w:t>.</w:t>
      </w:r>
    </w:p>
    <w:p w14:paraId="5B711FE2" w14:textId="22A20CAB" w:rsidR="002E0FBE" w:rsidRDefault="00071920" w:rsidP="00B27903">
      <w:pPr>
        <w:pStyle w:val="Heading2"/>
      </w:pPr>
      <w:bookmarkStart w:id="1716" w:name="_Toc137822112"/>
      <w:r>
        <w:t xml:space="preserve">5.4 </w:t>
      </w:r>
      <w:r w:rsidR="00A22447">
        <w:t xml:space="preserve">Section D - </w:t>
      </w:r>
      <w:r w:rsidR="007917F6">
        <w:t xml:space="preserve">Applicant’s </w:t>
      </w:r>
      <w:r w:rsidR="00113BC1">
        <w:t>e</w:t>
      </w:r>
      <w:r w:rsidR="007917F6">
        <w:t xml:space="preserve">xperience </w:t>
      </w:r>
      <w:r w:rsidR="0077141E">
        <w:t xml:space="preserve">and </w:t>
      </w:r>
      <w:r w:rsidR="00113BC1">
        <w:t>c</w:t>
      </w:r>
      <w:r w:rsidR="008A121C" w:rsidRPr="0046681C">
        <w:t>o</w:t>
      </w:r>
      <w:r w:rsidR="007917F6">
        <w:t xml:space="preserve">mpletion </w:t>
      </w:r>
      <w:r w:rsidR="00113BC1">
        <w:t>r</w:t>
      </w:r>
      <w:r w:rsidR="007917F6">
        <w:t>ates</w:t>
      </w:r>
      <w:bookmarkEnd w:id="1716"/>
    </w:p>
    <w:p w14:paraId="0AB8252E" w14:textId="77777777" w:rsidR="00FB2CD6" w:rsidRDefault="00430C2C" w:rsidP="0021398E">
      <w:pPr>
        <w:autoSpaceDE w:val="0"/>
        <w:autoSpaceDN w:val="0"/>
        <w:adjustRightInd w:val="0"/>
        <w:spacing w:before="20" w:after="40" w:line="211" w:lineRule="atLeast"/>
        <w:rPr>
          <w:rFonts w:eastAsia="Times New Roman" w:cs="Times New Roman"/>
          <w:szCs w:val="24"/>
        </w:rPr>
      </w:pPr>
      <w:r>
        <w:rPr>
          <w:rFonts w:eastAsia="Times New Roman" w:cs="Times New Roman"/>
          <w:szCs w:val="24"/>
        </w:rPr>
        <w:t>You</w:t>
      </w:r>
      <w:r w:rsidR="0021398E" w:rsidRPr="00335B69">
        <w:rPr>
          <w:rFonts w:eastAsia="Times New Roman" w:cs="Times New Roman"/>
          <w:szCs w:val="24"/>
        </w:rPr>
        <w:t xml:space="preserve"> must have experience in providing vocational education and training as an RTO (section 31(1) of the Rules). </w:t>
      </w:r>
    </w:p>
    <w:p w14:paraId="3475D254" w14:textId="76B643F5" w:rsidR="00856D5E" w:rsidRDefault="0021398E" w:rsidP="0021398E">
      <w:pPr>
        <w:autoSpaceDE w:val="0"/>
        <w:autoSpaceDN w:val="0"/>
        <w:adjustRightInd w:val="0"/>
        <w:spacing w:before="20" w:after="40" w:line="211" w:lineRule="atLeast"/>
        <w:rPr>
          <w:rFonts w:eastAsia="Times New Roman" w:cs="Times New Roman"/>
          <w:szCs w:val="24"/>
        </w:rPr>
      </w:pPr>
      <w:r w:rsidRPr="00335B69">
        <w:rPr>
          <w:rFonts w:eastAsia="Times New Roman" w:cs="Times New Roman"/>
          <w:szCs w:val="24"/>
        </w:rPr>
        <w:t xml:space="preserve">In addition to the experience of </w:t>
      </w:r>
      <w:r w:rsidR="00430C2C">
        <w:rPr>
          <w:rFonts w:eastAsia="Times New Roman" w:cs="Times New Roman"/>
          <w:szCs w:val="24"/>
        </w:rPr>
        <w:t>your</w:t>
      </w:r>
      <w:r w:rsidRPr="00335B69">
        <w:rPr>
          <w:rFonts w:eastAsia="Times New Roman" w:cs="Times New Roman"/>
          <w:szCs w:val="24"/>
        </w:rPr>
        <w:t xml:space="preserve"> key personnel and advisers (see Section C), there are a range of factors which the Secretary </w:t>
      </w:r>
      <w:r w:rsidR="00DE54BA">
        <w:rPr>
          <w:rFonts w:eastAsia="Times New Roman" w:cs="Times New Roman"/>
          <w:szCs w:val="24"/>
        </w:rPr>
        <w:t xml:space="preserve">will </w:t>
      </w:r>
      <w:r w:rsidR="00430C2C">
        <w:rPr>
          <w:rFonts w:eastAsia="Times New Roman" w:cs="Times New Roman"/>
          <w:szCs w:val="24"/>
        </w:rPr>
        <w:t>regard</w:t>
      </w:r>
      <w:r w:rsidRPr="00335B69">
        <w:rPr>
          <w:rFonts w:eastAsia="Times New Roman" w:cs="Times New Roman"/>
          <w:szCs w:val="24"/>
        </w:rPr>
        <w:t xml:space="preserve"> in assessing the applicant’s experience.</w:t>
      </w:r>
      <w:r w:rsidR="00372FBF">
        <w:rPr>
          <w:rFonts w:eastAsia="Times New Roman" w:cs="Times New Roman"/>
          <w:szCs w:val="24"/>
        </w:rPr>
        <w:t xml:space="preserve"> </w:t>
      </w:r>
    </w:p>
    <w:p w14:paraId="15566EDE" w14:textId="1A89D6B3" w:rsidR="0021398E" w:rsidRPr="00335B69" w:rsidRDefault="0021398E" w:rsidP="0021398E">
      <w:pPr>
        <w:autoSpaceDE w:val="0"/>
        <w:autoSpaceDN w:val="0"/>
        <w:adjustRightInd w:val="0"/>
        <w:spacing w:before="20" w:after="40" w:line="211" w:lineRule="atLeast"/>
        <w:rPr>
          <w:rFonts w:eastAsia="Times New Roman" w:cs="Times New Roman"/>
          <w:szCs w:val="24"/>
        </w:rPr>
      </w:pPr>
      <w:r w:rsidRPr="00335B69">
        <w:rPr>
          <w:rFonts w:eastAsia="Times New Roman" w:cs="Times New Roman"/>
          <w:szCs w:val="24"/>
        </w:rPr>
        <w:t xml:space="preserve">These include: </w:t>
      </w:r>
    </w:p>
    <w:p w14:paraId="2FE80521" w14:textId="159A5EAC" w:rsidR="0021398E" w:rsidRPr="00146CDF" w:rsidRDefault="0021398E" w:rsidP="00713830">
      <w:pPr>
        <w:pStyle w:val="Numpara4"/>
        <w:numPr>
          <w:ilvl w:val="0"/>
          <w:numId w:val="25"/>
        </w:numPr>
      </w:pPr>
      <w:r w:rsidRPr="00146CDF">
        <w:t xml:space="preserve">the length of time for which </w:t>
      </w:r>
      <w:r w:rsidR="00430C2C" w:rsidRPr="00146CDF">
        <w:t>you have</w:t>
      </w:r>
      <w:r w:rsidRPr="00146CDF">
        <w:t xml:space="preserve"> been registered as a registered training </w:t>
      </w:r>
      <w:proofErr w:type="spellStart"/>
      <w:proofErr w:type="gramStart"/>
      <w:r w:rsidRPr="00146CDF">
        <w:t>organisation</w:t>
      </w:r>
      <w:proofErr w:type="spellEnd"/>
      <w:proofErr w:type="gramEnd"/>
      <w:r w:rsidRPr="00146CDF">
        <w:t xml:space="preserve"> </w:t>
      </w:r>
    </w:p>
    <w:p w14:paraId="73198B97" w14:textId="6DD0ED8A" w:rsidR="0021398E" w:rsidRPr="00146CDF" w:rsidRDefault="00430C2C" w:rsidP="00146CDF">
      <w:pPr>
        <w:pStyle w:val="Numpara4"/>
      </w:pPr>
      <w:r w:rsidRPr="00146CDF">
        <w:t>your history</w:t>
      </w:r>
      <w:r w:rsidR="0021398E" w:rsidRPr="00146CDF">
        <w:t xml:space="preserve"> in delivering vocational education and training to genuine </w:t>
      </w:r>
      <w:proofErr w:type="gramStart"/>
      <w:r w:rsidR="0021398E" w:rsidRPr="00146CDF">
        <w:t>students</w:t>
      </w:r>
      <w:proofErr w:type="gramEnd"/>
      <w:r w:rsidR="0021398E" w:rsidRPr="00146CDF">
        <w:t xml:space="preserve"> </w:t>
      </w:r>
    </w:p>
    <w:p w14:paraId="360D206F" w14:textId="0335A9E4" w:rsidR="0021398E" w:rsidRPr="00146CDF" w:rsidRDefault="00430C2C" w:rsidP="00146CDF">
      <w:pPr>
        <w:pStyle w:val="Numpara4"/>
      </w:pPr>
      <w:r w:rsidRPr="00146CDF">
        <w:t>your history</w:t>
      </w:r>
      <w:r w:rsidR="0021398E" w:rsidRPr="00146CDF">
        <w:t xml:space="preserve"> in delivering education through subsidy funding arrangements with a State or Territory and </w:t>
      </w:r>
    </w:p>
    <w:p w14:paraId="078BE4A3" w14:textId="3CC352E4" w:rsidR="000F334F" w:rsidRPr="00146CDF" w:rsidRDefault="0021398E" w:rsidP="00146CDF">
      <w:pPr>
        <w:pStyle w:val="Numpara4"/>
      </w:pPr>
      <w:r w:rsidRPr="00146CDF">
        <w:t xml:space="preserve">the scope of courses </w:t>
      </w:r>
      <w:r w:rsidR="00430C2C" w:rsidRPr="00146CDF">
        <w:t>you have</w:t>
      </w:r>
      <w:r w:rsidRPr="00146CDF">
        <w:t xml:space="preserve"> experience in providing and the levels of qualification provided by those courses.</w:t>
      </w:r>
    </w:p>
    <w:p w14:paraId="12C2FBAA" w14:textId="3910B90D" w:rsidR="00A5752E" w:rsidRDefault="00443396" w:rsidP="00146CDF">
      <w:pPr>
        <w:rPr>
          <w:rFonts w:eastAsia="Times New Roman"/>
        </w:rPr>
      </w:pPr>
      <w:r w:rsidRPr="00583749">
        <w:rPr>
          <w:rFonts w:eastAsia="Times New Roman"/>
        </w:rPr>
        <w:t xml:space="preserve">Information about </w:t>
      </w:r>
      <w:r w:rsidR="00430C2C">
        <w:rPr>
          <w:rFonts w:eastAsia="Times New Roman"/>
        </w:rPr>
        <w:t>your</w:t>
      </w:r>
      <w:r w:rsidRPr="00583749">
        <w:rPr>
          <w:rFonts w:eastAsia="Times New Roman"/>
        </w:rPr>
        <w:t xml:space="preserve"> experience will be obtained from the course completion rates table and other sections of the Application Form.</w:t>
      </w:r>
      <w:r w:rsidR="006B6513">
        <w:rPr>
          <w:rFonts w:eastAsia="Times New Roman"/>
        </w:rPr>
        <w:t xml:space="preserve"> However, </w:t>
      </w:r>
      <w:r w:rsidR="005A60B4">
        <w:rPr>
          <w:rFonts w:eastAsia="Times New Roman"/>
        </w:rPr>
        <w:t xml:space="preserve">if </w:t>
      </w:r>
      <w:r w:rsidR="00430C2C">
        <w:rPr>
          <w:rFonts w:eastAsia="Times New Roman"/>
        </w:rPr>
        <w:t>you wish</w:t>
      </w:r>
      <w:r w:rsidR="005A60B4">
        <w:rPr>
          <w:rFonts w:eastAsia="Times New Roman"/>
        </w:rPr>
        <w:t xml:space="preserve"> to provide</w:t>
      </w:r>
      <w:r w:rsidR="009F7EAF">
        <w:rPr>
          <w:rFonts w:eastAsia="Times New Roman"/>
        </w:rPr>
        <w:t xml:space="preserve"> further</w:t>
      </w:r>
      <w:r w:rsidR="00DE499D">
        <w:rPr>
          <w:rFonts w:eastAsia="Times New Roman"/>
        </w:rPr>
        <w:t xml:space="preserve"> evidence</w:t>
      </w:r>
      <w:r w:rsidR="00BE2728">
        <w:rPr>
          <w:rFonts w:eastAsia="Times New Roman"/>
        </w:rPr>
        <w:t xml:space="preserve"> (documents)</w:t>
      </w:r>
      <w:r w:rsidR="00DE499D">
        <w:rPr>
          <w:rFonts w:eastAsia="Times New Roman"/>
        </w:rPr>
        <w:t xml:space="preserve"> </w:t>
      </w:r>
      <w:r w:rsidR="000968EA">
        <w:rPr>
          <w:rFonts w:eastAsia="Times New Roman"/>
        </w:rPr>
        <w:t xml:space="preserve">in support </w:t>
      </w:r>
      <w:r w:rsidR="00FB4B4E">
        <w:rPr>
          <w:rFonts w:eastAsia="Times New Roman"/>
        </w:rPr>
        <w:t>of</w:t>
      </w:r>
      <w:r w:rsidR="00430C2C">
        <w:rPr>
          <w:rFonts w:eastAsia="Times New Roman"/>
        </w:rPr>
        <w:t xml:space="preserve"> your</w:t>
      </w:r>
      <w:r w:rsidR="00310718">
        <w:rPr>
          <w:rFonts w:eastAsia="Times New Roman"/>
        </w:rPr>
        <w:t xml:space="preserve"> satisfaction of section 31</w:t>
      </w:r>
      <w:r w:rsidR="006E15DC">
        <w:rPr>
          <w:rFonts w:eastAsia="Times New Roman"/>
        </w:rPr>
        <w:t>(1)</w:t>
      </w:r>
      <w:r w:rsidR="005A60B4">
        <w:rPr>
          <w:rFonts w:eastAsia="Times New Roman"/>
        </w:rPr>
        <w:t xml:space="preserve">, </w:t>
      </w:r>
      <w:r w:rsidR="00430C2C">
        <w:rPr>
          <w:rFonts w:eastAsia="Times New Roman"/>
        </w:rPr>
        <w:t>you are</w:t>
      </w:r>
      <w:r w:rsidR="005A60B4">
        <w:rPr>
          <w:rFonts w:eastAsia="Times New Roman"/>
        </w:rPr>
        <w:t xml:space="preserve"> welcome to do so</w:t>
      </w:r>
      <w:r w:rsidR="006E15DC">
        <w:rPr>
          <w:rFonts w:eastAsia="Times New Roman"/>
        </w:rPr>
        <w:t>.</w:t>
      </w:r>
    </w:p>
    <w:p w14:paraId="30A2107A" w14:textId="1248A3CA" w:rsidR="0021398E" w:rsidRPr="00335B69" w:rsidRDefault="00430C2C" w:rsidP="0021398E">
      <w:pPr>
        <w:autoSpaceDE w:val="0"/>
        <w:autoSpaceDN w:val="0"/>
        <w:adjustRightInd w:val="0"/>
        <w:spacing w:after="0"/>
        <w:rPr>
          <w:rFonts w:eastAsia="Times New Roman" w:cs="Times New Roman"/>
          <w:szCs w:val="24"/>
        </w:rPr>
      </w:pPr>
      <w:r>
        <w:rPr>
          <w:rFonts w:eastAsia="Times New Roman" w:cs="Times New Roman"/>
          <w:szCs w:val="24"/>
        </w:rPr>
        <w:t>You</w:t>
      </w:r>
      <w:r w:rsidR="000F334F" w:rsidRPr="00335B69">
        <w:rPr>
          <w:rFonts w:eastAsia="Times New Roman" w:cs="Times New Roman"/>
          <w:szCs w:val="24"/>
        </w:rPr>
        <w:t xml:space="preserve"> must</w:t>
      </w:r>
      <w:r w:rsidR="00544AC9">
        <w:rPr>
          <w:rFonts w:eastAsia="Times New Roman" w:cs="Times New Roman"/>
          <w:szCs w:val="24"/>
        </w:rPr>
        <w:t xml:space="preserve"> also</w:t>
      </w:r>
      <w:r w:rsidR="000F334F" w:rsidRPr="00335B69">
        <w:rPr>
          <w:rFonts w:eastAsia="Times New Roman" w:cs="Times New Roman"/>
          <w:szCs w:val="24"/>
        </w:rPr>
        <w:t xml:space="preserve"> have adequate completion rates for each of </w:t>
      </w:r>
      <w:r>
        <w:rPr>
          <w:rFonts w:eastAsia="Times New Roman" w:cs="Times New Roman"/>
          <w:szCs w:val="24"/>
        </w:rPr>
        <w:t>your</w:t>
      </w:r>
      <w:r w:rsidRPr="00335B69">
        <w:rPr>
          <w:rFonts w:eastAsia="Times New Roman" w:cs="Times New Roman"/>
          <w:szCs w:val="24"/>
        </w:rPr>
        <w:t xml:space="preserve"> </w:t>
      </w:r>
      <w:r w:rsidR="000F334F" w:rsidRPr="00335B69">
        <w:rPr>
          <w:rFonts w:eastAsia="Times New Roman" w:cs="Times New Roman"/>
          <w:szCs w:val="24"/>
        </w:rPr>
        <w:t>courses</w:t>
      </w:r>
      <w:r w:rsidR="00D3727C">
        <w:rPr>
          <w:rFonts w:eastAsia="Times New Roman" w:cs="Times New Roman"/>
          <w:szCs w:val="24"/>
        </w:rPr>
        <w:t>,</w:t>
      </w:r>
      <w:r w:rsidR="000F334F" w:rsidRPr="00335B69">
        <w:rPr>
          <w:rFonts w:eastAsia="Times New Roman" w:cs="Times New Roman"/>
          <w:szCs w:val="24"/>
        </w:rPr>
        <w:t xml:space="preserve"> or parts of courses</w:t>
      </w:r>
      <w:r w:rsidR="00D3727C">
        <w:rPr>
          <w:rFonts w:eastAsia="Times New Roman" w:cs="Times New Roman"/>
          <w:szCs w:val="24"/>
        </w:rPr>
        <w:t>,</w:t>
      </w:r>
      <w:r w:rsidR="000F334F" w:rsidRPr="00335B69">
        <w:rPr>
          <w:rFonts w:eastAsia="Times New Roman" w:cs="Times New Roman"/>
          <w:szCs w:val="24"/>
        </w:rPr>
        <w:t xml:space="preserve"> that lead to a Diploma, Advanced Diploma, Graduate Certificate or Graduate Diploma as set out in the Australian Qualifications Framework (section 33 of the Rules)</w:t>
      </w:r>
      <w:r w:rsidR="00D668A5" w:rsidRPr="00335B69">
        <w:rPr>
          <w:rFonts w:eastAsia="Times New Roman" w:cs="Times New Roman"/>
          <w:szCs w:val="24"/>
        </w:rPr>
        <w:t xml:space="preserve">. </w:t>
      </w:r>
    </w:p>
    <w:p w14:paraId="11C866D9" w14:textId="76BEB123" w:rsidR="000B67F5" w:rsidRDefault="00B00B65" w:rsidP="00874142">
      <w:pPr>
        <w:pStyle w:val="Normal-aftertable"/>
      </w:pPr>
      <w:r>
        <w:t>T</w:t>
      </w:r>
      <w:r w:rsidR="00874142">
        <w:t xml:space="preserve">he </w:t>
      </w:r>
      <w:r w:rsidR="00544AC9">
        <w:t>course</w:t>
      </w:r>
      <w:r w:rsidR="000B67F5">
        <w:t xml:space="preserve"> completion rates </w:t>
      </w:r>
      <w:r w:rsidR="00874142">
        <w:t>table</w:t>
      </w:r>
      <w:r>
        <w:t xml:space="preserve"> must be completed</w:t>
      </w:r>
      <w:r w:rsidR="00874142">
        <w:t xml:space="preserve"> to provide details of the courses, and completion rates, offered by </w:t>
      </w:r>
      <w:r w:rsidR="00430C2C">
        <w:t>you</w:t>
      </w:r>
      <w:r w:rsidR="00874142">
        <w:t xml:space="preserve"> in the</w:t>
      </w:r>
      <w:r w:rsidR="000B67F5">
        <w:t xml:space="preserve"> </w:t>
      </w:r>
      <w:r w:rsidR="00874142">
        <w:t xml:space="preserve">three most recent calendar years (or as many years as are available if </w:t>
      </w:r>
      <w:r w:rsidR="00430C2C">
        <w:t>you have</w:t>
      </w:r>
      <w:r w:rsidR="00874142">
        <w:t xml:space="preserve"> not been operating for at least three</w:t>
      </w:r>
      <w:r w:rsidR="000B67F5">
        <w:t xml:space="preserve"> </w:t>
      </w:r>
      <w:r w:rsidR="00874142">
        <w:t>years).</w:t>
      </w:r>
    </w:p>
    <w:p w14:paraId="003B8923" w14:textId="06750461" w:rsidR="00067C41" w:rsidRPr="00067C41" w:rsidRDefault="00965225" w:rsidP="00335B69">
      <w:r>
        <w:lastRenderedPageBreak/>
        <w:t>I</w:t>
      </w:r>
      <w:r w:rsidR="00067C41">
        <w:t xml:space="preserve">f </w:t>
      </w:r>
      <w:r w:rsidR="00430C2C">
        <w:t>you are</w:t>
      </w:r>
      <w:r w:rsidR="00067C41">
        <w:t xml:space="preserve"> already a VSL approved course provider and </w:t>
      </w:r>
      <w:r w:rsidR="00430C2C">
        <w:t xml:space="preserve">are </w:t>
      </w:r>
      <w:r w:rsidR="00067C41">
        <w:t>applying for a further period of approval</w:t>
      </w:r>
      <w:r w:rsidR="00A07029">
        <w:t>,</w:t>
      </w:r>
      <w:r w:rsidR="00067C41">
        <w:t xml:space="preserve"> </w:t>
      </w:r>
      <w:r w:rsidR="00430C2C">
        <w:t xml:space="preserve">you </w:t>
      </w:r>
      <w:r w:rsidR="00067C41">
        <w:t xml:space="preserve">do not need to complete the </w:t>
      </w:r>
      <w:r w:rsidR="00414616" w:rsidRPr="00414616">
        <w:t xml:space="preserve">course completion rates </w:t>
      </w:r>
      <w:r w:rsidR="00067C41">
        <w:t>table</w:t>
      </w:r>
      <w:r w:rsidR="002E276D">
        <w:t xml:space="preserve"> in the </w:t>
      </w:r>
      <w:r w:rsidR="006734E9">
        <w:t>A</w:t>
      </w:r>
      <w:r w:rsidR="002E276D">
        <w:t xml:space="preserve">pplication </w:t>
      </w:r>
      <w:r w:rsidR="006734E9">
        <w:t>F</w:t>
      </w:r>
      <w:r w:rsidR="002E276D">
        <w:t>orm</w:t>
      </w:r>
      <w:r w:rsidR="00067C41">
        <w:t xml:space="preserve"> as completion rate data can be sourced from the department’s Tertiary Collection of Student Information (TSCI) portal. Please ensure completions data is </w:t>
      </w:r>
      <w:r w:rsidR="00681BC8">
        <w:t>up to date</w:t>
      </w:r>
      <w:r w:rsidR="00067C41">
        <w:t xml:space="preserve"> prior to submitting this application.</w:t>
      </w:r>
    </w:p>
    <w:p w14:paraId="4C25FA4B" w14:textId="00ACCBFD" w:rsidR="005D1673" w:rsidRDefault="008905DD" w:rsidP="005D1673">
      <w:r>
        <w:t xml:space="preserve">In calculating completion rates the department </w:t>
      </w:r>
      <w:r w:rsidR="007B1C20">
        <w:t xml:space="preserve">may regard </w:t>
      </w:r>
      <w:r w:rsidR="00854F5B">
        <w:t>the</w:t>
      </w:r>
      <w:r w:rsidR="00E05685">
        <w:t xml:space="preserve"> N</w:t>
      </w:r>
      <w:r w:rsidR="00271660">
        <w:t xml:space="preserve">ational </w:t>
      </w:r>
      <w:r w:rsidR="00E05685">
        <w:t>C</w:t>
      </w:r>
      <w:r w:rsidR="00271660">
        <w:t xml:space="preserve">entre </w:t>
      </w:r>
      <w:r w:rsidR="00C356D2">
        <w:t xml:space="preserve">for Vocational </w:t>
      </w:r>
      <w:r w:rsidR="00E05685">
        <w:t>E</w:t>
      </w:r>
      <w:r w:rsidR="00C356D2">
        <w:t xml:space="preserve">ducation </w:t>
      </w:r>
      <w:r w:rsidR="00E05685">
        <w:t>R</w:t>
      </w:r>
      <w:r w:rsidR="00C356D2">
        <w:t>esearch</w:t>
      </w:r>
      <w:r w:rsidR="00485E89">
        <w:t>’s</w:t>
      </w:r>
      <w:r w:rsidR="00C356D2">
        <w:t xml:space="preserve"> (NC</w:t>
      </w:r>
      <w:r w:rsidR="00112743">
        <w:t xml:space="preserve">VER) </w:t>
      </w:r>
      <w:r w:rsidR="007B1C20">
        <w:t>observed</w:t>
      </w:r>
      <w:r w:rsidR="00183D38">
        <w:t xml:space="preserve"> actual</w:t>
      </w:r>
      <w:r w:rsidR="005A0593">
        <w:t xml:space="preserve"> </w:t>
      </w:r>
      <w:r w:rsidR="007B1C20">
        <w:t>completion rate for nationally re</w:t>
      </w:r>
      <w:r w:rsidR="009730C6">
        <w:t>cognised VET qualifications</w:t>
      </w:r>
      <w:r w:rsidR="00A65FF9">
        <w:t xml:space="preserve"> </w:t>
      </w:r>
      <w:r w:rsidR="001758FC">
        <w:t>(Diploma or higher)</w:t>
      </w:r>
      <w:r w:rsidR="00686137">
        <w:t xml:space="preserve">. The </w:t>
      </w:r>
      <w:r w:rsidR="00A5111C">
        <w:t>NCVER</w:t>
      </w:r>
      <w:r w:rsidR="00D70957">
        <w:t xml:space="preserve"> </w:t>
      </w:r>
      <w:r w:rsidR="00686137">
        <w:t xml:space="preserve">observed actual completion </w:t>
      </w:r>
      <w:r w:rsidR="000A2964">
        <w:t xml:space="preserve">rate for Diploma or higher is </w:t>
      </w:r>
      <w:r w:rsidR="00C933F5">
        <w:t xml:space="preserve">currently </w:t>
      </w:r>
      <w:r w:rsidR="000A2964">
        <w:t>56.2%</w:t>
      </w:r>
      <w:r w:rsidR="00A07029">
        <w:t>,</w:t>
      </w:r>
      <w:r w:rsidR="00AE06D4">
        <w:t xml:space="preserve"> based</w:t>
      </w:r>
      <w:r w:rsidR="009F16EA">
        <w:t xml:space="preserve"> on</w:t>
      </w:r>
      <w:r w:rsidR="00AE06D4">
        <w:t xml:space="preserve"> 201</w:t>
      </w:r>
      <w:r w:rsidR="00633509">
        <w:t>7</w:t>
      </w:r>
      <w:r w:rsidR="009F16EA">
        <w:t xml:space="preserve"> data</w:t>
      </w:r>
      <w:r w:rsidR="00D668A5">
        <w:t xml:space="preserve">. </w:t>
      </w:r>
    </w:p>
    <w:p w14:paraId="67A805A0" w14:textId="483BC900" w:rsidR="00565D24" w:rsidRDefault="006F2F7F" w:rsidP="00335B69">
      <w:r>
        <w:t xml:space="preserve">For more information about VET qualification completion rates, please visit </w:t>
      </w:r>
      <w:hyperlink r:id="rId23" w:history="1">
        <w:r w:rsidR="00A07029" w:rsidRPr="006563BC">
          <w:rPr>
            <w:rStyle w:val="Hyperlink"/>
            <w:rFonts w:eastAsia="Times New Roman" w:cs="Times New Roman"/>
            <w:szCs w:val="24"/>
          </w:rPr>
          <w:t>VET qualification completion rates 2021 (ncver.edu.au)</w:t>
        </w:r>
      </w:hyperlink>
      <w:r w:rsidR="00A07029" w:rsidRPr="00955CD9">
        <w:t>.</w:t>
      </w:r>
      <w:r w:rsidR="00A07029">
        <w:t xml:space="preserve"> </w:t>
      </w:r>
    </w:p>
    <w:p w14:paraId="75346CA2" w14:textId="2DD016A8" w:rsidR="00B35A57" w:rsidRPr="005D1673" w:rsidRDefault="00E73F96" w:rsidP="00335B69">
      <w:r>
        <w:t xml:space="preserve">Note: </w:t>
      </w:r>
      <w:r w:rsidR="00DF7C4B">
        <w:t>t</w:t>
      </w:r>
      <w:r>
        <w:t>he course completion rate</w:t>
      </w:r>
      <w:r w:rsidR="00DF7C4B">
        <w:t>s</w:t>
      </w:r>
      <w:r>
        <w:t xml:space="preserve"> table</w:t>
      </w:r>
      <w:r w:rsidR="00DF7C4B">
        <w:t xml:space="preserve"> in the </w:t>
      </w:r>
      <w:r w:rsidR="003C5025">
        <w:t>A</w:t>
      </w:r>
      <w:r w:rsidR="00DF7C4B">
        <w:t xml:space="preserve">pplication </w:t>
      </w:r>
      <w:r w:rsidR="003C5025">
        <w:t>F</w:t>
      </w:r>
      <w:r w:rsidR="00DF7C4B">
        <w:t>orm</w:t>
      </w:r>
      <w:r>
        <w:t xml:space="preserve"> has limited rows</w:t>
      </w:r>
      <w:r w:rsidR="00DF7C4B">
        <w:t>.</w:t>
      </w:r>
      <w:r w:rsidR="003C5025">
        <w:t xml:space="preserve"> </w:t>
      </w:r>
      <w:r w:rsidR="00281DBE">
        <w:t>If y</w:t>
      </w:r>
      <w:r w:rsidR="001857F7">
        <w:t xml:space="preserve">ou </w:t>
      </w:r>
      <w:r w:rsidR="001A5180">
        <w:t>have of</w:t>
      </w:r>
      <w:r w:rsidR="00113B39">
        <w:t>fered more</w:t>
      </w:r>
      <w:r w:rsidR="001857F7">
        <w:t xml:space="preserve"> than six co</w:t>
      </w:r>
      <w:r w:rsidR="005B52DC">
        <w:t>urses</w:t>
      </w:r>
      <w:r w:rsidR="00550267">
        <w:t xml:space="preserve"> in</w:t>
      </w:r>
      <w:r w:rsidR="001B68BC">
        <w:t xml:space="preserve"> any of </w:t>
      </w:r>
      <w:r w:rsidR="001A3C73">
        <w:t>the three most recent calendar year</w:t>
      </w:r>
      <w:r w:rsidR="001B68BC">
        <w:t>s</w:t>
      </w:r>
      <w:r w:rsidR="00D82C44">
        <w:t xml:space="preserve">, please use </w:t>
      </w:r>
      <w:r w:rsidR="003C5025">
        <w:t>the</w:t>
      </w:r>
      <w:r w:rsidR="00DF7C4B">
        <w:t xml:space="preserve"> </w:t>
      </w:r>
      <w:r w:rsidR="00D82C44">
        <w:t xml:space="preserve">course </w:t>
      </w:r>
      <w:r w:rsidR="00293CEA">
        <w:t>completion rates</w:t>
      </w:r>
      <w:r w:rsidR="006B541B">
        <w:t xml:space="preserve"> table</w:t>
      </w:r>
      <w:r w:rsidR="00293CEA">
        <w:t xml:space="preserve"> </w:t>
      </w:r>
      <w:r w:rsidR="00773C90">
        <w:t xml:space="preserve">attachment </w:t>
      </w:r>
      <w:r w:rsidR="003C5025">
        <w:t>provided</w:t>
      </w:r>
      <w:r w:rsidR="00773C90">
        <w:t xml:space="preserve"> with the application pack.</w:t>
      </w:r>
      <w:r w:rsidR="00CD1CA4">
        <w:t xml:space="preserve"> </w:t>
      </w:r>
    </w:p>
    <w:p w14:paraId="1DE0FF10" w14:textId="4A2C0AC3" w:rsidR="002E0FBE" w:rsidRPr="00425FDF" w:rsidRDefault="00071920" w:rsidP="00B27903">
      <w:pPr>
        <w:pStyle w:val="Heading2"/>
      </w:pPr>
      <w:bookmarkStart w:id="1717" w:name="_Toc69897623"/>
      <w:bookmarkStart w:id="1718" w:name="_Toc69901643"/>
      <w:bookmarkStart w:id="1719" w:name="_Toc69902012"/>
      <w:bookmarkStart w:id="1720" w:name="_Toc69902381"/>
      <w:bookmarkStart w:id="1721" w:name="_Toc137822113"/>
      <w:bookmarkEnd w:id="1717"/>
      <w:bookmarkEnd w:id="1718"/>
      <w:bookmarkEnd w:id="1719"/>
      <w:bookmarkEnd w:id="1720"/>
      <w:r>
        <w:t xml:space="preserve">5.5 </w:t>
      </w:r>
      <w:r w:rsidR="00113BC1">
        <w:t xml:space="preserve">Section E - </w:t>
      </w:r>
      <w:r w:rsidR="002E0FBE" w:rsidRPr="00425FDF">
        <w:t xml:space="preserve">Proposed </w:t>
      </w:r>
      <w:r w:rsidR="00D81FAE">
        <w:t xml:space="preserve">VSL </w:t>
      </w:r>
      <w:r w:rsidR="00113BC1">
        <w:t>c</w:t>
      </w:r>
      <w:r w:rsidR="002E0FBE" w:rsidRPr="00425FDF">
        <w:t>ourses</w:t>
      </w:r>
      <w:bookmarkEnd w:id="1721"/>
    </w:p>
    <w:p w14:paraId="08500E87" w14:textId="001A5CC4" w:rsidR="00E8240B" w:rsidRDefault="00955CD9" w:rsidP="00E8240B">
      <w:pPr>
        <w:pStyle w:val="Normal-aftertable"/>
      </w:pPr>
      <w:r>
        <w:t>You</w:t>
      </w:r>
      <w:r w:rsidR="00E8240B">
        <w:t xml:space="preserve"> must be providing at least one course set out in the VET Student Loans (Courses and Loan Caps) Determination 2016</w:t>
      </w:r>
      <w:r w:rsidR="00A07029">
        <w:t xml:space="preserve"> (the Determination)</w:t>
      </w:r>
      <w:r w:rsidR="00E8240B">
        <w:t xml:space="preserve"> as amended from time to time (section 32(1) of the Rules). The course must be on the applicant’s scope of registration on the national register available at </w:t>
      </w:r>
      <w:hyperlink r:id="rId24" w:history="1">
        <w:r w:rsidR="00A07029" w:rsidRPr="00A07029">
          <w:rPr>
            <w:rStyle w:val="Hyperlink"/>
          </w:rPr>
          <w:t>www.training.gov.au</w:t>
        </w:r>
      </w:hyperlink>
      <w:r w:rsidR="00E8240B">
        <w:t>.</w:t>
      </w:r>
    </w:p>
    <w:p w14:paraId="0BCCF655" w14:textId="3E901F01" w:rsidR="00E550B9" w:rsidRPr="007C4743" w:rsidRDefault="00E550B9" w:rsidP="00E550B9">
      <w:pPr>
        <w:pStyle w:val="Pa1"/>
        <w:spacing w:before="20" w:after="40"/>
        <w:rPr>
          <w:rFonts w:asciiTheme="minorHAnsi" w:hAnsiTheme="minorHAnsi" w:cstheme="minorHAnsi"/>
          <w:color w:val="000000"/>
          <w:sz w:val="22"/>
          <w:szCs w:val="22"/>
        </w:rPr>
      </w:pPr>
      <w:r w:rsidRPr="007C4743">
        <w:rPr>
          <w:rFonts w:asciiTheme="minorHAnsi" w:hAnsiTheme="minorHAnsi" w:cstheme="minorHAnsi"/>
          <w:color w:val="000000"/>
          <w:sz w:val="22"/>
          <w:szCs w:val="22"/>
        </w:rPr>
        <w:t xml:space="preserve">The maximum VSL loan amount for each course listed on the Determination is indexed annually. Please refer to the indexed amount for ‘maximum VSL loan amount’ column. The current maximum VSL loan amounts are available </w:t>
      </w:r>
      <w:r w:rsidR="00A07029">
        <w:rPr>
          <w:rFonts w:asciiTheme="minorHAnsi" w:hAnsiTheme="minorHAnsi" w:cstheme="minorHAnsi"/>
          <w:color w:val="000000"/>
          <w:sz w:val="22"/>
          <w:szCs w:val="22"/>
        </w:rPr>
        <w:t xml:space="preserve">at </w:t>
      </w:r>
      <w:hyperlink r:id="rId25" w:history="1">
        <w:r w:rsidR="00A07029" w:rsidRPr="00955CD9">
          <w:rPr>
            <w:rStyle w:val="Hyperlink"/>
            <w:rFonts w:eastAsia="Times New Roman" w:cs="Times New Roman"/>
          </w:rPr>
          <w:t>VET Student Loans Course Caps Indexed Amounts (for providers) - (dewr.gov.au)</w:t>
        </w:r>
      </w:hyperlink>
      <w:r w:rsidR="00955CD9">
        <w:rPr>
          <w:rStyle w:val="Hyperlink"/>
          <w:rFonts w:eastAsia="Times New Roman" w:cs="Times New Roman"/>
        </w:rPr>
        <w:t>.</w:t>
      </w:r>
    </w:p>
    <w:p w14:paraId="467AFE05" w14:textId="7398D3A8" w:rsidR="001438E2" w:rsidRDefault="00A57093" w:rsidP="00E472D3">
      <w:pPr>
        <w:pStyle w:val="Normal-aftertable"/>
        <w:rPr>
          <w:rFonts w:cstheme="minorHAnsi"/>
          <w:color w:val="000000"/>
          <w:szCs w:val="22"/>
        </w:rPr>
      </w:pPr>
      <w:r w:rsidRPr="007C4743">
        <w:rPr>
          <w:rFonts w:cstheme="minorHAnsi"/>
          <w:color w:val="000000"/>
          <w:szCs w:val="22"/>
        </w:rPr>
        <w:t>Please complete the</w:t>
      </w:r>
      <w:r w:rsidRPr="007C4743">
        <w:rPr>
          <w:rFonts w:cstheme="minorHAnsi"/>
          <w:b/>
          <w:bCs/>
          <w:color w:val="000000"/>
          <w:szCs w:val="22"/>
        </w:rPr>
        <w:t xml:space="preserve"> </w:t>
      </w:r>
      <w:r w:rsidRPr="007C4743">
        <w:rPr>
          <w:rFonts w:cstheme="minorHAnsi"/>
          <w:color w:val="000000"/>
          <w:szCs w:val="22"/>
        </w:rPr>
        <w:t xml:space="preserve">table of courses for which you are seeking VSL approval. </w:t>
      </w:r>
      <w:r w:rsidR="00FB2CD6">
        <w:rPr>
          <w:rFonts w:cstheme="minorHAnsi"/>
          <w:color w:val="000000"/>
          <w:szCs w:val="22"/>
        </w:rPr>
        <w:t>The</w:t>
      </w:r>
      <w:r w:rsidRPr="007C4743">
        <w:rPr>
          <w:rFonts w:cstheme="minorHAnsi"/>
          <w:color w:val="000000"/>
          <w:szCs w:val="22"/>
        </w:rPr>
        <w:t xml:space="preserve"> estimated loan amount is for the proposed calendar year only.</w:t>
      </w:r>
      <w:r w:rsidR="00804C96" w:rsidRPr="007C4743">
        <w:rPr>
          <w:rFonts w:cstheme="minorHAnsi"/>
          <w:color w:val="000000"/>
          <w:szCs w:val="22"/>
        </w:rPr>
        <w:t xml:space="preserve"> </w:t>
      </w:r>
    </w:p>
    <w:p w14:paraId="179A66AB" w14:textId="0209D215" w:rsidR="009B5114" w:rsidRPr="009B5114" w:rsidRDefault="00522FAF" w:rsidP="00246962">
      <w:r>
        <w:t xml:space="preserve">Note: </w:t>
      </w:r>
      <w:r w:rsidR="003C5025">
        <w:t>t</w:t>
      </w:r>
      <w:r w:rsidR="0046735B" w:rsidRPr="0046735B">
        <w:t xml:space="preserve">he proposed VSL courses table </w:t>
      </w:r>
      <w:r w:rsidR="003C5025">
        <w:t xml:space="preserve">in the Application Form </w:t>
      </w:r>
      <w:r w:rsidR="0046735B" w:rsidRPr="0046735B">
        <w:t xml:space="preserve">has limited rows. If you are seeking </w:t>
      </w:r>
      <w:r w:rsidR="003C5025">
        <w:t xml:space="preserve">to offer </w:t>
      </w:r>
      <w:r w:rsidR="0046735B" w:rsidRPr="0046735B">
        <w:t xml:space="preserve">VSL for more than ten courses, please use </w:t>
      </w:r>
      <w:r w:rsidR="003C5025">
        <w:t xml:space="preserve">the </w:t>
      </w:r>
      <w:r w:rsidR="0046735B" w:rsidRPr="0046735B">
        <w:t>proposed VSL courses table attachment supplied with the application pack.</w:t>
      </w:r>
    </w:p>
    <w:p w14:paraId="11A11720" w14:textId="69C72F98" w:rsidR="008A121C" w:rsidRPr="00BE1554" w:rsidRDefault="00E92310" w:rsidP="00B27903">
      <w:pPr>
        <w:pStyle w:val="Heading2"/>
        <w:rPr>
          <w:b/>
          <w:bCs/>
        </w:rPr>
      </w:pPr>
      <w:bookmarkStart w:id="1722" w:name="_Toc137822114"/>
      <w:r>
        <w:t xml:space="preserve">5.6 </w:t>
      </w:r>
      <w:r w:rsidR="00113BC1">
        <w:t xml:space="preserve">Section F - </w:t>
      </w:r>
      <w:bookmarkStart w:id="1723" w:name="_Toc134693865"/>
      <w:bookmarkStart w:id="1724" w:name="_Toc134693866"/>
      <w:bookmarkEnd w:id="1723"/>
      <w:bookmarkEnd w:id="1724"/>
      <w:r w:rsidR="008A121C" w:rsidRPr="00BE1554">
        <w:t>Provider suitability</w:t>
      </w:r>
      <w:bookmarkEnd w:id="1722"/>
      <w:r w:rsidR="008A121C" w:rsidRPr="00BE1554">
        <w:t xml:space="preserve"> </w:t>
      </w:r>
    </w:p>
    <w:p w14:paraId="7FEA8FCC" w14:textId="6F5CA2CE" w:rsidR="00071CF7" w:rsidRDefault="00071CF7" w:rsidP="00071CF7">
      <w:pPr>
        <w:pStyle w:val="Normal-aftertable"/>
      </w:pPr>
      <w:r>
        <w:t>This section</w:t>
      </w:r>
      <w:r w:rsidR="00840AE7">
        <w:t xml:space="preserve"> of the </w:t>
      </w:r>
      <w:r w:rsidR="00534E8C">
        <w:t>Application Form</w:t>
      </w:r>
      <w:r>
        <w:t xml:space="preserve"> requests additional information and documents, relevant to the applicant’s suitability to be approved as an approved course provider for the purposes of the Act.</w:t>
      </w:r>
    </w:p>
    <w:p w14:paraId="4AD6C1D6" w14:textId="05CFA290" w:rsidR="00840AE7" w:rsidRDefault="00071CF7" w:rsidP="00071CF7">
      <w:pPr>
        <w:pStyle w:val="Normal-aftertable"/>
      </w:pPr>
      <w:r>
        <w:t>To assist the Secretary (or delegate) to make a timely decision in respect of your application, please ensure that documents provided for each of the provider suitability requirements listed</w:t>
      </w:r>
      <w:r w:rsidR="00D16318">
        <w:t>,</w:t>
      </w:r>
      <w:r w:rsidR="00D16318" w:rsidRPr="00D16318">
        <w:t xml:space="preserve"> include the requested information</w:t>
      </w:r>
      <w:r w:rsidR="00A07029">
        <w:t>,</w:t>
      </w:r>
      <w:r w:rsidR="00D16318" w:rsidRPr="00D16318">
        <w:t xml:space="preserve"> and exclude irrelevant material</w:t>
      </w:r>
      <w:r>
        <w:t xml:space="preserve">. </w:t>
      </w:r>
    </w:p>
    <w:p w14:paraId="2B84B51F" w14:textId="3781E5AF" w:rsidR="008A121C" w:rsidRPr="008A121C" w:rsidRDefault="0079608D" w:rsidP="00071CF7">
      <w:pPr>
        <w:pStyle w:val="Normal-aftertable"/>
      </w:pPr>
      <w:r>
        <w:t>R</w:t>
      </w:r>
      <w:r w:rsidR="008A121C" w:rsidRPr="008A121C">
        <w:t xml:space="preserve">esponses and evidence should address each of the </w:t>
      </w:r>
      <w:r w:rsidR="00AD1D33">
        <w:t>following</w:t>
      </w:r>
      <w:r w:rsidR="008A121C" w:rsidRPr="008A121C">
        <w:t>:</w:t>
      </w:r>
    </w:p>
    <w:p w14:paraId="3901F827" w14:textId="5082D140" w:rsidR="008A121C" w:rsidRPr="008A121C" w:rsidRDefault="00A07029" w:rsidP="00A96C42">
      <w:pPr>
        <w:pStyle w:val="ListBullet"/>
      </w:pPr>
      <w:r>
        <w:t>m</w:t>
      </w:r>
      <w:r w:rsidR="004202A3">
        <w:t>anagement and governance (section 26 of the Rules)</w:t>
      </w:r>
    </w:p>
    <w:p w14:paraId="1A325523" w14:textId="45A264AF" w:rsidR="008B5A16" w:rsidRPr="008A121C" w:rsidRDefault="00A07029" w:rsidP="00A96C42">
      <w:pPr>
        <w:pStyle w:val="ListBullet"/>
      </w:pPr>
      <w:r>
        <w:t>s</w:t>
      </w:r>
      <w:r w:rsidR="004202A3">
        <w:t>tudent support (</w:t>
      </w:r>
      <w:r w:rsidR="00976135">
        <w:t xml:space="preserve">section </w:t>
      </w:r>
      <w:r w:rsidR="00B24CF9">
        <w:t>34</w:t>
      </w:r>
      <w:r w:rsidR="00976135">
        <w:t xml:space="preserve"> of the Rules)</w:t>
      </w:r>
    </w:p>
    <w:p w14:paraId="1B06B67D" w14:textId="0E30A7E7" w:rsidR="00175971" w:rsidRPr="00175971" w:rsidRDefault="00A07029" w:rsidP="00955CD9">
      <w:pPr>
        <w:pStyle w:val="ListBullet"/>
      </w:pPr>
      <w:r>
        <w:t>w</w:t>
      </w:r>
      <w:r w:rsidR="003E34E4">
        <w:t>orkplace relevance</w:t>
      </w:r>
      <w:r w:rsidR="00145418">
        <w:t xml:space="preserve"> (section 35(1) of the Rules)</w:t>
      </w:r>
    </w:p>
    <w:p w14:paraId="05A6A577" w14:textId="5C8C734F" w:rsidR="002E0FBE" w:rsidRPr="00F6296B" w:rsidRDefault="00E92310" w:rsidP="00B27903">
      <w:pPr>
        <w:pStyle w:val="Heading2"/>
      </w:pPr>
      <w:bookmarkStart w:id="1725" w:name="_Toc134693873"/>
      <w:bookmarkStart w:id="1726" w:name="_Toc137822115"/>
      <w:bookmarkEnd w:id="1725"/>
      <w:r>
        <w:lastRenderedPageBreak/>
        <w:t xml:space="preserve">5.7 </w:t>
      </w:r>
      <w:r w:rsidR="00042E12">
        <w:t>Fit and Proper Person Declaration (Key Personnel)</w:t>
      </w:r>
      <w:bookmarkEnd w:id="1726"/>
      <w:r w:rsidR="00042E12">
        <w:t xml:space="preserve"> </w:t>
      </w:r>
    </w:p>
    <w:p w14:paraId="08E823DE" w14:textId="0C3C9CF1" w:rsidR="00222EFB" w:rsidRPr="00335B69" w:rsidRDefault="00955CD9" w:rsidP="00335B69">
      <w:pPr>
        <w:autoSpaceDE w:val="0"/>
        <w:autoSpaceDN w:val="0"/>
        <w:adjustRightInd w:val="0"/>
        <w:spacing w:before="20" w:after="120" w:line="211" w:lineRule="atLeast"/>
        <w:rPr>
          <w:rFonts w:eastAsia="Times New Roman" w:cs="Times New Roman"/>
          <w:szCs w:val="24"/>
        </w:rPr>
      </w:pPr>
      <w:bookmarkStart w:id="1727" w:name="_Hlk69835264"/>
      <w:r>
        <w:rPr>
          <w:rFonts w:eastAsia="Times New Roman" w:cs="Times New Roman"/>
          <w:szCs w:val="24"/>
        </w:rPr>
        <w:t>You</w:t>
      </w:r>
      <w:r w:rsidR="00E428BA" w:rsidRPr="00335B69">
        <w:rPr>
          <w:rFonts w:eastAsia="Times New Roman" w:cs="Times New Roman"/>
          <w:szCs w:val="24"/>
        </w:rPr>
        <w:t xml:space="preserve"> must be a </w:t>
      </w:r>
      <w:r w:rsidR="00E428BA" w:rsidRPr="002076AC">
        <w:rPr>
          <w:rFonts w:eastAsia="Times New Roman" w:cs="Times New Roman"/>
          <w:i/>
          <w:iCs/>
          <w:szCs w:val="24"/>
        </w:rPr>
        <w:t>fit and proper person</w:t>
      </w:r>
      <w:r w:rsidR="00E428BA" w:rsidRPr="00335B69">
        <w:rPr>
          <w:rFonts w:eastAsia="Times New Roman" w:cs="Times New Roman"/>
          <w:szCs w:val="24"/>
        </w:rPr>
        <w:t xml:space="preserve"> to be approved as an approved course provider (section 25(2)(f) of the Act). In making this assessment, the Secretary (or delegate) may regard the history of </w:t>
      </w:r>
      <w:proofErr w:type="gramStart"/>
      <w:r w:rsidR="00E428BA" w:rsidRPr="00335B69">
        <w:rPr>
          <w:rFonts w:eastAsia="Times New Roman" w:cs="Times New Roman"/>
          <w:szCs w:val="24"/>
        </w:rPr>
        <w:t xml:space="preserve">the </w:t>
      </w:r>
      <w:r w:rsidR="00075A4A">
        <w:rPr>
          <w:rFonts w:eastAsia="Times New Roman" w:cs="Times New Roman"/>
          <w:szCs w:val="24"/>
        </w:rPr>
        <w:t>your</w:t>
      </w:r>
      <w:proofErr w:type="gramEnd"/>
      <w:r w:rsidR="00E428BA" w:rsidRPr="00335B69">
        <w:rPr>
          <w:rFonts w:eastAsia="Times New Roman" w:cs="Times New Roman"/>
          <w:szCs w:val="24"/>
        </w:rPr>
        <w:t xml:space="preserve"> key personnel to determine whether they are </w:t>
      </w:r>
      <w:r w:rsidR="00E428BA" w:rsidRPr="002076AC">
        <w:rPr>
          <w:rFonts w:eastAsia="Times New Roman" w:cs="Times New Roman"/>
          <w:i/>
          <w:iCs/>
          <w:szCs w:val="24"/>
        </w:rPr>
        <w:t>fit and proper persons</w:t>
      </w:r>
      <w:r w:rsidR="00E428BA" w:rsidRPr="00335B69">
        <w:rPr>
          <w:rFonts w:eastAsia="Times New Roman" w:cs="Times New Roman"/>
          <w:szCs w:val="24"/>
        </w:rPr>
        <w:t xml:space="preserve"> for the purposes of the Act (see sections 14 to 20 of the Rules). </w:t>
      </w:r>
    </w:p>
    <w:p w14:paraId="792F8E5F" w14:textId="4B974806" w:rsidR="0064433D" w:rsidRPr="00335B69" w:rsidRDefault="00222EFB" w:rsidP="00335B69">
      <w:pPr>
        <w:autoSpaceDE w:val="0"/>
        <w:autoSpaceDN w:val="0"/>
        <w:adjustRightInd w:val="0"/>
        <w:spacing w:before="20" w:after="120" w:line="211" w:lineRule="atLeast"/>
        <w:rPr>
          <w:rFonts w:eastAsia="Times New Roman" w:cs="Times New Roman"/>
          <w:szCs w:val="24"/>
        </w:rPr>
      </w:pPr>
      <w:r w:rsidRPr="00335B69">
        <w:rPr>
          <w:rFonts w:eastAsia="Times New Roman" w:cs="Times New Roman"/>
          <w:szCs w:val="24"/>
        </w:rPr>
        <w:t xml:space="preserve">A statutory declaration must be completed by each of your organisation’s key personnel to demonstrate that they are </w:t>
      </w:r>
      <w:r w:rsidRPr="002076AC">
        <w:rPr>
          <w:rFonts w:eastAsia="Times New Roman" w:cs="Times New Roman"/>
          <w:i/>
          <w:iCs/>
          <w:szCs w:val="24"/>
        </w:rPr>
        <w:t>fit and proper persons</w:t>
      </w:r>
      <w:r w:rsidRPr="00335B69">
        <w:rPr>
          <w:rFonts w:eastAsia="Times New Roman" w:cs="Times New Roman"/>
          <w:szCs w:val="24"/>
        </w:rPr>
        <w:t xml:space="preserve"> for the purposes of the</w:t>
      </w:r>
      <w:r w:rsidR="002076AC">
        <w:rPr>
          <w:rFonts w:eastAsia="Times New Roman" w:cs="Times New Roman"/>
          <w:szCs w:val="24"/>
        </w:rPr>
        <w:t xml:space="preserve"> </w:t>
      </w:r>
      <w:r w:rsidR="00A07029">
        <w:rPr>
          <w:rFonts w:eastAsia="Times New Roman" w:cs="Times New Roman"/>
          <w:szCs w:val="24"/>
        </w:rPr>
        <w:t>Rules</w:t>
      </w:r>
      <w:r w:rsidRPr="00335B69">
        <w:rPr>
          <w:rFonts w:eastAsia="Times New Roman" w:cs="Times New Roman"/>
          <w:szCs w:val="24"/>
        </w:rPr>
        <w:t>. To facilitate this, please provide details of all key personnel involved with the organisation</w:t>
      </w:r>
      <w:r w:rsidR="00D668A5" w:rsidRPr="00335B69">
        <w:rPr>
          <w:rFonts w:eastAsia="Times New Roman" w:cs="Times New Roman"/>
          <w:szCs w:val="24"/>
        </w:rPr>
        <w:t xml:space="preserve">. </w:t>
      </w:r>
      <w:r w:rsidRPr="002076AC">
        <w:rPr>
          <w:rFonts w:eastAsia="Times New Roman" w:cs="Times New Roman"/>
          <w:i/>
          <w:iCs/>
          <w:szCs w:val="24"/>
        </w:rPr>
        <w:t>Key personnel</w:t>
      </w:r>
      <w:r w:rsidRPr="00335B69">
        <w:rPr>
          <w:rFonts w:eastAsia="Times New Roman" w:cs="Times New Roman"/>
          <w:szCs w:val="24"/>
        </w:rPr>
        <w:t xml:space="preserve"> are those people or bodies with the potential to exert significant influence over the management and operation of the organisation and the use and recording of funds (see definition at clause 16 of the </w:t>
      </w:r>
      <w:r w:rsidR="00A07029">
        <w:rPr>
          <w:rFonts w:eastAsia="Times New Roman" w:cs="Times New Roman"/>
          <w:szCs w:val="24"/>
        </w:rPr>
        <w:t>Rules)</w:t>
      </w:r>
      <w:r w:rsidR="000955BF">
        <w:rPr>
          <w:rFonts w:eastAsia="Times New Roman" w:cs="Times New Roman"/>
          <w:szCs w:val="24"/>
        </w:rPr>
        <w:t>.</w:t>
      </w:r>
      <w:r w:rsidRPr="00335B69">
        <w:rPr>
          <w:rFonts w:eastAsia="Times New Roman" w:cs="Times New Roman"/>
          <w:szCs w:val="24"/>
        </w:rPr>
        <w:t xml:space="preserve"> Examples of key personnel include the organisation’s directors, office holders, presidents, council members, </w:t>
      </w:r>
      <w:r w:rsidR="0064433D" w:rsidRPr="00335B69">
        <w:rPr>
          <w:rFonts w:eastAsia="Times New Roman" w:cs="Times New Roman"/>
          <w:szCs w:val="24"/>
        </w:rPr>
        <w:t>C</w:t>
      </w:r>
      <w:r w:rsidRPr="00335B69">
        <w:rPr>
          <w:rFonts w:eastAsia="Times New Roman" w:cs="Times New Roman"/>
          <w:szCs w:val="24"/>
        </w:rPr>
        <w:t xml:space="preserve">hief </w:t>
      </w:r>
      <w:r w:rsidR="0064433D" w:rsidRPr="00335B69">
        <w:rPr>
          <w:rFonts w:eastAsia="Times New Roman" w:cs="Times New Roman"/>
          <w:szCs w:val="24"/>
        </w:rPr>
        <w:t>E</w:t>
      </w:r>
      <w:r w:rsidRPr="00335B69">
        <w:rPr>
          <w:rFonts w:eastAsia="Times New Roman" w:cs="Times New Roman"/>
          <w:szCs w:val="24"/>
        </w:rPr>
        <w:t xml:space="preserve">xecutive </w:t>
      </w:r>
      <w:proofErr w:type="gramStart"/>
      <w:r w:rsidR="0064433D" w:rsidRPr="00335B69">
        <w:rPr>
          <w:rFonts w:eastAsia="Times New Roman" w:cs="Times New Roman"/>
          <w:szCs w:val="24"/>
        </w:rPr>
        <w:t>O</w:t>
      </w:r>
      <w:r w:rsidRPr="00335B69">
        <w:rPr>
          <w:rFonts w:eastAsia="Times New Roman" w:cs="Times New Roman"/>
          <w:szCs w:val="24"/>
        </w:rPr>
        <w:t>fficer</w:t>
      </w:r>
      <w:proofErr w:type="gramEnd"/>
      <w:r w:rsidRPr="00335B69">
        <w:rPr>
          <w:rFonts w:eastAsia="Times New Roman" w:cs="Times New Roman"/>
          <w:szCs w:val="24"/>
        </w:rPr>
        <w:t xml:space="preserve"> and </w:t>
      </w:r>
      <w:r w:rsidR="0064433D" w:rsidRPr="00335B69">
        <w:rPr>
          <w:rFonts w:eastAsia="Times New Roman" w:cs="Times New Roman"/>
          <w:szCs w:val="24"/>
        </w:rPr>
        <w:t>C</w:t>
      </w:r>
      <w:r w:rsidRPr="00335B69">
        <w:rPr>
          <w:rFonts w:eastAsia="Times New Roman" w:cs="Times New Roman"/>
          <w:szCs w:val="24"/>
        </w:rPr>
        <w:t xml:space="preserve">hief </w:t>
      </w:r>
      <w:r w:rsidR="0064433D" w:rsidRPr="00335B69">
        <w:rPr>
          <w:rFonts w:eastAsia="Times New Roman" w:cs="Times New Roman"/>
          <w:szCs w:val="24"/>
        </w:rPr>
        <w:t>F</w:t>
      </w:r>
      <w:r w:rsidRPr="00335B69">
        <w:rPr>
          <w:rFonts w:eastAsia="Times New Roman" w:cs="Times New Roman"/>
          <w:szCs w:val="24"/>
        </w:rPr>
        <w:t xml:space="preserve">inancial </w:t>
      </w:r>
      <w:r w:rsidR="0064433D" w:rsidRPr="00335B69">
        <w:rPr>
          <w:rFonts w:eastAsia="Times New Roman" w:cs="Times New Roman"/>
          <w:szCs w:val="24"/>
        </w:rPr>
        <w:t>O</w:t>
      </w:r>
      <w:r w:rsidRPr="00335B69">
        <w:rPr>
          <w:rFonts w:eastAsia="Times New Roman" w:cs="Times New Roman"/>
          <w:szCs w:val="24"/>
        </w:rPr>
        <w:t>fficer.</w:t>
      </w:r>
      <w:r w:rsidR="0064433D" w:rsidRPr="00335B69">
        <w:rPr>
          <w:rFonts w:eastAsia="Times New Roman" w:cs="Times New Roman"/>
          <w:szCs w:val="24"/>
        </w:rPr>
        <w:t xml:space="preserve"> </w:t>
      </w:r>
    </w:p>
    <w:p w14:paraId="67426F90" w14:textId="3AA745EC" w:rsidR="00E428BA" w:rsidRPr="00335B69" w:rsidRDefault="00444C6B" w:rsidP="00335B69">
      <w:pPr>
        <w:autoSpaceDE w:val="0"/>
        <w:autoSpaceDN w:val="0"/>
        <w:adjustRightInd w:val="0"/>
        <w:spacing w:before="20" w:after="120" w:line="211" w:lineRule="atLeast"/>
        <w:rPr>
          <w:rFonts w:eastAsia="Times New Roman" w:cs="Times New Roman"/>
          <w:szCs w:val="24"/>
        </w:rPr>
      </w:pPr>
      <w:r w:rsidRPr="00335B69">
        <w:rPr>
          <w:rFonts w:eastAsia="Times New Roman" w:cs="Times New Roman"/>
          <w:szCs w:val="24"/>
        </w:rPr>
        <w:t>To assist the Secretary</w:t>
      </w:r>
      <w:r w:rsidR="00A07029">
        <w:rPr>
          <w:rFonts w:eastAsia="Times New Roman" w:cs="Times New Roman"/>
          <w:szCs w:val="24"/>
        </w:rPr>
        <w:t>,</w:t>
      </w:r>
      <w:r w:rsidRPr="00335B69">
        <w:rPr>
          <w:rFonts w:eastAsia="Times New Roman" w:cs="Times New Roman"/>
          <w:szCs w:val="24"/>
        </w:rPr>
        <w:t xml:space="preserve"> or delegate</w:t>
      </w:r>
      <w:r w:rsidR="00A07029">
        <w:rPr>
          <w:rFonts w:eastAsia="Times New Roman" w:cs="Times New Roman"/>
          <w:szCs w:val="24"/>
        </w:rPr>
        <w:t>,</w:t>
      </w:r>
      <w:r w:rsidRPr="00335B69">
        <w:rPr>
          <w:rFonts w:eastAsia="Times New Roman" w:cs="Times New Roman"/>
          <w:szCs w:val="24"/>
        </w:rPr>
        <w:t xml:space="preserve"> to determine whether </w:t>
      </w:r>
      <w:r w:rsidR="008F5357" w:rsidRPr="00335B69">
        <w:rPr>
          <w:rFonts w:eastAsia="Times New Roman" w:cs="Times New Roman"/>
          <w:szCs w:val="24"/>
        </w:rPr>
        <w:t>your organisation</w:t>
      </w:r>
      <w:r w:rsidRPr="00335B69">
        <w:rPr>
          <w:rFonts w:eastAsia="Times New Roman" w:cs="Times New Roman"/>
          <w:szCs w:val="24"/>
        </w:rPr>
        <w:t xml:space="preserve"> is a </w:t>
      </w:r>
      <w:r w:rsidRPr="002076AC">
        <w:rPr>
          <w:rFonts w:eastAsia="Times New Roman" w:cs="Times New Roman"/>
          <w:i/>
          <w:iCs/>
          <w:szCs w:val="24"/>
        </w:rPr>
        <w:t>fit and proper person</w:t>
      </w:r>
      <w:r w:rsidR="006B494A" w:rsidRPr="002076AC">
        <w:rPr>
          <w:rFonts w:eastAsia="Times New Roman" w:cs="Times New Roman"/>
          <w:i/>
          <w:iCs/>
          <w:szCs w:val="24"/>
        </w:rPr>
        <w:t>,</w:t>
      </w:r>
      <w:r w:rsidRPr="00335B69">
        <w:rPr>
          <w:rFonts w:eastAsia="Times New Roman" w:cs="Times New Roman"/>
          <w:szCs w:val="24"/>
        </w:rPr>
        <w:t xml:space="preserve"> please ensure that the statutory declaration is completed and uploaded to HITS by each of your </w:t>
      </w:r>
      <w:r w:rsidR="005D34F1" w:rsidRPr="00335B69">
        <w:rPr>
          <w:rFonts w:eastAsia="Times New Roman" w:cs="Times New Roman"/>
          <w:szCs w:val="24"/>
        </w:rPr>
        <w:t>organisation</w:t>
      </w:r>
      <w:r w:rsidRPr="00335B69">
        <w:rPr>
          <w:rFonts w:eastAsia="Times New Roman" w:cs="Times New Roman"/>
          <w:szCs w:val="24"/>
        </w:rPr>
        <w:t>’s key personnel as identified in Section C of this application</w:t>
      </w:r>
      <w:r w:rsidR="006B494A" w:rsidRPr="00335B69">
        <w:rPr>
          <w:rFonts w:eastAsia="Times New Roman" w:cs="Times New Roman"/>
          <w:szCs w:val="24"/>
        </w:rPr>
        <w:t xml:space="preserve">. </w:t>
      </w:r>
    </w:p>
    <w:p w14:paraId="4DF69873" w14:textId="519075EC" w:rsidR="000011BE" w:rsidRPr="00335B69" w:rsidRDefault="00094969" w:rsidP="00335B69">
      <w:pPr>
        <w:spacing w:after="120"/>
        <w:rPr>
          <w:rFonts w:eastAsia="Times New Roman" w:cs="Times New Roman"/>
          <w:szCs w:val="24"/>
        </w:rPr>
      </w:pPr>
      <w:r w:rsidRPr="00335B69">
        <w:rPr>
          <w:rFonts w:eastAsia="Times New Roman" w:cs="Times New Roman"/>
          <w:szCs w:val="24"/>
        </w:rPr>
        <w:t>Each k</w:t>
      </w:r>
      <w:r w:rsidR="000011BE" w:rsidRPr="00335B69">
        <w:rPr>
          <w:rFonts w:eastAsia="Times New Roman" w:cs="Times New Roman"/>
          <w:szCs w:val="24"/>
        </w:rPr>
        <w:t xml:space="preserve">ey </w:t>
      </w:r>
      <w:r w:rsidR="005C5C0A" w:rsidRPr="00335B69">
        <w:rPr>
          <w:rFonts w:eastAsia="Times New Roman" w:cs="Times New Roman"/>
          <w:szCs w:val="24"/>
        </w:rPr>
        <w:t>personnel</w:t>
      </w:r>
      <w:r w:rsidR="00C6067A" w:rsidRPr="00335B69">
        <w:rPr>
          <w:rFonts w:eastAsia="Times New Roman" w:cs="Times New Roman"/>
          <w:szCs w:val="24"/>
        </w:rPr>
        <w:t xml:space="preserve"> </w:t>
      </w:r>
      <w:r w:rsidR="006C0138" w:rsidRPr="00335B69">
        <w:rPr>
          <w:rFonts w:eastAsia="Times New Roman" w:cs="Times New Roman"/>
          <w:szCs w:val="24"/>
        </w:rPr>
        <w:t xml:space="preserve">must </w:t>
      </w:r>
      <w:r w:rsidR="00C6067A" w:rsidRPr="00335B69">
        <w:rPr>
          <w:rFonts w:eastAsia="Times New Roman" w:cs="Times New Roman"/>
          <w:szCs w:val="24"/>
        </w:rPr>
        <w:t xml:space="preserve">carefully read each statement </w:t>
      </w:r>
      <w:r w:rsidR="00451712" w:rsidRPr="00335B69">
        <w:rPr>
          <w:rFonts w:eastAsia="Times New Roman" w:cs="Times New Roman"/>
          <w:szCs w:val="24"/>
        </w:rPr>
        <w:t>contained in the statutory declaration</w:t>
      </w:r>
      <w:r w:rsidR="00C35260" w:rsidRPr="00335B69">
        <w:rPr>
          <w:rFonts w:eastAsia="Times New Roman" w:cs="Times New Roman"/>
          <w:szCs w:val="24"/>
        </w:rPr>
        <w:t>.</w:t>
      </w:r>
      <w:r w:rsidR="00DA2704" w:rsidRPr="00335B69">
        <w:rPr>
          <w:rFonts w:eastAsia="Times New Roman" w:cs="Times New Roman"/>
          <w:szCs w:val="24"/>
        </w:rPr>
        <w:t xml:space="preserve"> </w:t>
      </w:r>
      <w:r w:rsidR="00C35260" w:rsidRPr="00335B69">
        <w:rPr>
          <w:rFonts w:eastAsia="Times New Roman" w:cs="Times New Roman"/>
          <w:szCs w:val="24"/>
        </w:rPr>
        <w:t>I</w:t>
      </w:r>
      <w:r w:rsidR="000C69F2" w:rsidRPr="00335B69">
        <w:rPr>
          <w:rFonts w:eastAsia="Times New Roman" w:cs="Times New Roman"/>
          <w:szCs w:val="24"/>
        </w:rPr>
        <w:t xml:space="preserve">f </w:t>
      </w:r>
      <w:r w:rsidR="00C35260" w:rsidRPr="00335B69">
        <w:rPr>
          <w:rFonts w:eastAsia="Times New Roman" w:cs="Times New Roman"/>
          <w:szCs w:val="24"/>
        </w:rPr>
        <w:t xml:space="preserve">any of </w:t>
      </w:r>
      <w:r w:rsidR="000C69F2" w:rsidRPr="00335B69">
        <w:rPr>
          <w:rFonts w:eastAsia="Times New Roman" w:cs="Times New Roman"/>
          <w:szCs w:val="24"/>
        </w:rPr>
        <w:t>the statement</w:t>
      </w:r>
      <w:r w:rsidR="00576C05" w:rsidRPr="00335B69">
        <w:rPr>
          <w:rFonts w:eastAsia="Times New Roman" w:cs="Times New Roman"/>
          <w:szCs w:val="24"/>
        </w:rPr>
        <w:t>s</w:t>
      </w:r>
      <w:r w:rsidR="000C69F2" w:rsidRPr="00335B69">
        <w:rPr>
          <w:rFonts w:eastAsia="Times New Roman" w:cs="Times New Roman"/>
          <w:szCs w:val="24"/>
        </w:rPr>
        <w:t xml:space="preserve"> </w:t>
      </w:r>
      <w:r w:rsidR="00576C05" w:rsidRPr="00335B69">
        <w:rPr>
          <w:rFonts w:eastAsia="Times New Roman" w:cs="Times New Roman"/>
          <w:szCs w:val="24"/>
        </w:rPr>
        <w:t>are</w:t>
      </w:r>
      <w:r w:rsidR="000C69F2" w:rsidRPr="00335B69">
        <w:rPr>
          <w:rFonts w:eastAsia="Times New Roman" w:cs="Times New Roman"/>
          <w:szCs w:val="24"/>
        </w:rPr>
        <w:t xml:space="preserve"> not true and correct,</w:t>
      </w:r>
      <w:r w:rsidR="00C35260" w:rsidRPr="00335B69">
        <w:rPr>
          <w:rFonts w:eastAsia="Times New Roman" w:cs="Times New Roman"/>
          <w:szCs w:val="24"/>
        </w:rPr>
        <w:t xml:space="preserve"> please</w:t>
      </w:r>
      <w:r w:rsidR="006C0138" w:rsidRPr="00335B69">
        <w:rPr>
          <w:rFonts w:eastAsia="Times New Roman" w:cs="Times New Roman"/>
          <w:szCs w:val="24"/>
        </w:rPr>
        <w:t xml:space="preserve"> </w:t>
      </w:r>
      <w:r w:rsidR="000C69F2" w:rsidRPr="00335B69">
        <w:rPr>
          <w:rFonts w:eastAsia="Times New Roman" w:cs="Times New Roman"/>
          <w:szCs w:val="24"/>
        </w:rPr>
        <w:t>strike out and provide further details.</w:t>
      </w:r>
    </w:p>
    <w:p w14:paraId="0D6741AD" w14:textId="591760F6" w:rsidR="00CB00BB" w:rsidRDefault="00E92310" w:rsidP="00B27903">
      <w:pPr>
        <w:pStyle w:val="Heading2"/>
      </w:pPr>
      <w:bookmarkStart w:id="1728" w:name="_Toc137822116"/>
      <w:bookmarkEnd w:id="1727"/>
      <w:r>
        <w:t xml:space="preserve">5.8 </w:t>
      </w:r>
      <w:r w:rsidR="002C4EE2">
        <w:t>Statutory Declaration (Applicant)</w:t>
      </w:r>
      <w:bookmarkEnd w:id="1728"/>
      <w:r w:rsidR="002C4EE2">
        <w:t xml:space="preserve"> </w:t>
      </w:r>
    </w:p>
    <w:p w14:paraId="692FC322" w14:textId="72B3B174" w:rsidR="003721F0" w:rsidRPr="00335B69" w:rsidRDefault="003721F0" w:rsidP="00335B69">
      <w:pPr>
        <w:autoSpaceDE w:val="0"/>
        <w:autoSpaceDN w:val="0"/>
        <w:adjustRightInd w:val="0"/>
        <w:spacing w:before="20" w:after="120" w:line="211" w:lineRule="atLeast"/>
        <w:rPr>
          <w:rFonts w:eastAsia="Times New Roman" w:cs="Times New Roman"/>
          <w:szCs w:val="24"/>
        </w:rPr>
      </w:pPr>
      <w:r w:rsidRPr="00335B69">
        <w:rPr>
          <w:rFonts w:eastAsia="Times New Roman" w:cs="Times New Roman"/>
          <w:szCs w:val="24"/>
        </w:rPr>
        <w:t>Th</w:t>
      </w:r>
      <w:r w:rsidR="00F51EE3" w:rsidRPr="00335B69">
        <w:rPr>
          <w:rFonts w:eastAsia="Times New Roman" w:cs="Times New Roman"/>
          <w:szCs w:val="24"/>
        </w:rPr>
        <w:t>is</w:t>
      </w:r>
      <w:r w:rsidRPr="00335B69">
        <w:rPr>
          <w:rFonts w:eastAsia="Times New Roman" w:cs="Times New Roman"/>
          <w:szCs w:val="24"/>
        </w:rPr>
        <w:t xml:space="preserve"> </w:t>
      </w:r>
      <w:r w:rsidR="00F73844" w:rsidRPr="00335B69">
        <w:rPr>
          <w:rFonts w:eastAsia="Times New Roman" w:cs="Times New Roman"/>
          <w:szCs w:val="24"/>
        </w:rPr>
        <w:t>statutory declaration</w:t>
      </w:r>
      <w:r w:rsidRPr="00335B69">
        <w:rPr>
          <w:rFonts w:eastAsia="Times New Roman" w:cs="Times New Roman"/>
          <w:szCs w:val="24"/>
        </w:rPr>
        <w:t xml:space="preserve"> must be completed to demonstrate that </w:t>
      </w:r>
      <w:r w:rsidR="00955CD9">
        <w:rPr>
          <w:rFonts w:eastAsia="Times New Roman" w:cs="Times New Roman"/>
          <w:szCs w:val="24"/>
        </w:rPr>
        <w:t>your</w:t>
      </w:r>
      <w:r w:rsidR="00401A83" w:rsidRPr="00335B69">
        <w:rPr>
          <w:rFonts w:eastAsia="Times New Roman" w:cs="Times New Roman"/>
          <w:szCs w:val="24"/>
        </w:rPr>
        <w:t xml:space="preserve"> entity</w:t>
      </w:r>
      <w:r w:rsidRPr="00335B69">
        <w:rPr>
          <w:rFonts w:eastAsia="Times New Roman" w:cs="Times New Roman"/>
          <w:szCs w:val="24"/>
        </w:rPr>
        <w:t xml:space="preserve"> is a </w:t>
      </w:r>
      <w:r w:rsidRPr="002076AC">
        <w:rPr>
          <w:rFonts w:eastAsia="Times New Roman" w:cs="Times New Roman"/>
          <w:i/>
          <w:iCs/>
          <w:szCs w:val="24"/>
        </w:rPr>
        <w:t>fit and proper person</w:t>
      </w:r>
      <w:r w:rsidRPr="00335B69">
        <w:rPr>
          <w:rFonts w:eastAsia="Times New Roman" w:cs="Times New Roman"/>
          <w:szCs w:val="24"/>
        </w:rPr>
        <w:t xml:space="preserve"> to be approved as an approved course provider (see section 25(2)(f) of the Act and sections 14 to 20 of the Rules), and to provide information relevant to </w:t>
      </w:r>
      <w:r w:rsidR="00955CD9">
        <w:rPr>
          <w:rFonts w:eastAsia="Times New Roman" w:cs="Times New Roman"/>
          <w:szCs w:val="24"/>
        </w:rPr>
        <w:t>your</w:t>
      </w:r>
      <w:r w:rsidRPr="00335B69">
        <w:rPr>
          <w:rFonts w:eastAsia="Times New Roman" w:cs="Times New Roman"/>
          <w:szCs w:val="24"/>
        </w:rPr>
        <w:t xml:space="preserve"> suitability to be an approved course provider not captured elsewhere in th</w:t>
      </w:r>
      <w:r w:rsidR="003B1940" w:rsidRPr="00335B69">
        <w:rPr>
          <w:rFonts w:eastAsia="Times New Roman" w:cs="Times New Roman"/>
          <w:szCs w:val="24"/>
        </w:rPr>
        <w:t>e</w:t>
      </w:r>
      <w:r w:rsidRPr="00335B69">
        <w:rPr>
          <w:rFonts w:eastAsia="Times New Roman" w:cs="Times New Roman"/>
          <w:szCs w:val="24"/>
        </w:rPr>
        <w:t xml:space="preserve"> </w:t>
      </w:r>
      <w:r w:rsidR="003B1940" w:rsidRPr="00335B69">
        <w:rPr>
          <w:rFonts w:eastAsia="Times New Roman" w:cs="Times New Roman"/>
          <w:szCs w:val="24"/>
        </w:rPr>
        <w:t>A</w:t>
      </w:r>
      <w:r w:rsidRPr="00335B69">
        <w:rPr>
          <w:rFonts w:eastAsia="Times New Roman" w:cs="Times New Roman"/>
          <w:szCs w:val="24"/>
        </w:rPr>
        <w:t>pplication</w:t>
      </w:r>
      <w:r w:rsidR="003B1940" w:rsidRPr="00335B69">
        <w:rPr>
          <w:rFonts w:eastAsia="Times New Roman" w:cs="Times New Roman"/>
          <w:szCs w:val="24"/>
        </w:rPr>
        <w:t xml:space="preserve"> Form</w:t>
      </w:r>
      <w:r w:rsidRPr="00335B69">
        <w:rPr>
          <w:rFonts w:eastAsia="Times New Roman" w:cs="Times New Roman"/>
          <w:szCs w:val="24"/>
        </w:rPr>
        <w:t xml:space="preserve"> (see Part 4, Division 3 of the Rules). </w:t>
      </w:r>
    </w:p>
    <w:p w14:paraId="685DD866" w14:textId="72ABAD64" w:rsidR="003721F0" w:rsidRPr="00335B69" w:rsidRDefault="003721F0" w:rsidP="00335B69">
      <w:pPr>
        <w:autoSpaceDE w:val="0"/>
        <w:autoSpaceDN w:val="0"/>
        <w:adjustRightInd w:val="0"/>
        <w:spacing w:before="20" w:after="120" w:line="211" w:lineRule="atLeast"/>
        <w:rPr>
          <w:rFonts w:eastAsia="Times New Roman" w:cs="Times New Roman"/>
          <w:szCs w:val="24"/>
        </w:rPr>
      </w:pPr>
      <w:r w:rsidRPr="00335B69">
        <w:rPr>
          <w:rFonts w:eastAsia="Times New Roman" w:cs="Times New Roman"/>
          <w:szCs w:val="24"/>
        </w:rPr>
        <w:t>Th</w:t>
      </w:r>
      <w:r w:rsidR="00401A83" w:rsidRPr="00335B69">
        <w:rPr>
          <w:rFonts w:eastAsia="Times New Roman" w:cs="Times New Roman"/>
          <w:szCs w:val="24"/>
        </w:rPr>
        <w:t>e</w:t>
      </w:r>
      <w:r w:rsidRPr="00335B69">
        <w:rPr>
          <w:rFonts w:eastAsia="Times New Roman" w:cs="Times New Roman"/>
          <w:szCs w:val="24"/>
        </w:rPr>
        <w:t xml:space="preserve"> statutory declaration is effective only if it is executed by a person who is legally authorised to give assurances and </w:t>
      </w:r>
      <w:proofErr w:type="gramStart"/>
      <w:r w:rsidRPr="00335B69">
        <w:rPr>
          <w:rFonts w:eastAsia="Times New Roman" w:cs="Times New Roman"/>
          <w:szCs w:val="24"/>
        </w:rPr>
        <w:t>enter into</w:t>
      </w:r>
      <w:proofErr w:type="gramEnd"/>
      <w:r w:rsidRPr="00335B69">
        <w:rPr>
          <w:rFonts w:eastAsia="Times New Roman" w:cs="Times New Roman"/>
          <w:szCs w:val="24"/>
        </w:rPr>
        <w:t xml:space="preserve"> commitments on </w:t>
      </w:r>
      <w:r w:rsidR="00955CD9">
        <w:rPr>
          <w:rFonts w:eastAsia="Times New Roman" w:cs="Times New Roman"/>
          <w:szCs w:val="24"/>
        </w:rPr>
        <w:t>your</w:t>
      </w:r>
      <w:r w:rsidRPr="00335B69">
        <w:rPr>
          <w:rFonts w:eastAsia="Times New Roman" w:cs="Times New Roman"/>
          <w:szCs w:val="24"/>
        </w:rPr>
        <w:t xml:space="preserve"> </w:t>
      </w:r>
      <w:r w:rsidR="0063409B" w:rsidRPr="00335B69">
        <w:rPr>
          <w:rFonts w:eastAsia="Times New Roman" w:cs="Times New Roman"/>
          <w:szCs w:val="24"/>
        </w:rPr>
        <w:t>behalf</w:t>
      </w:r>
      <w:r w:rsidR="0063409B">
        <w:rPr>
          <w:rFonts w:eastAsia="Times New Roman" w:cs="Times New Roman"/>
          <w:szCs w:val="24"/>
        </w:rPr>
        <w:t>.</w:t>
      </w:r>
      <w:r w:rsidR="0063409B" w:rsidRPr="00335B69">
        <w:rPr>
          <w:rFonts w:eastAsia="Times New Roman" w:cs="Times New Roman"/>
          <w:szCs w:val="24"/>
        </w:rPr>
        <w:t xml:space="preserve"> </w:t>
      </w:r>
      <w:r w:rsidR="0063409B">
        <w:rPr>
          <w:rFonts w:eastAsia="Times New Roman" w:cs="Times New Roman"/>
          <w:szCs w:val="24"/>
        </w:rPr>
        <w:t>For</w:t>
      </w:r>
      <w:r w:rsidR="00A07029">
        <w:rPr>
          <w:rFonts w:eastAsia="Times New Roman" w:cs="Times New Roman"/>
          <w:szCs w:val="24"/>
        </w:rPr>
        <w:t xml:space="preserve"> example, the</w:t>
      </w:r>
      <w:r w:rsidRPr="00335B69">
        <w:rPr>
          <w:rFonts w:eastAsia="Times New Roman" w:cs="Times New Roman"/>
          <w:szCs w:val="24"/>
        </w:rPr>
        <w:t xml:space="preserve"> Director or Chief Executive Officer. </w:t>
      </w:r>
    </w:p>
    <w:p w14:paraId="7343B437" w14:textId="3F27D814" w:rsidR="003721F0" w:rsidRPr="00335B69" w:rsidRDefault="003721F0">
      <w:pPr>
        <w:autoSpaceDE w:val="0"/>
        <w:autoSpaceDN w:val="0"/>
        <w:adjustRightInd w:val="0"/>
        <w:spacing w:before="20" w:after="120" w:line="211" w:lineRule="atLeast"/>
        <w:rPr>
          <w:rFonts w:eastAsia="Times New Roman" w:cs="Times New Roman"/>
          <w:szCs w:val="24"/>
        </w:rPr>
      </w:pPr>
      <w:r w:rsidRPr="00335B69">
        <w:rPr>
          <w:rFonts w:eastAsia="Times New Roman" w:cs="Times New Roman"/>
          <w:szCs w:val="24"/>
        </w:rPr>
        <w:t>By signing th</w:t>
      </w:r>
      <w:r w:rsidR="002F14C9" w:rsidRPr="00335B69">
        <w:rPr>
          <w:rFonts w:eastAsia="Times New Roman" w:cs="Times New Roman"/>
          <w:szCs w:val="24"/>
        </w:rPr>
        <w:t>e</w:t>
      </w:r>
      <w:r w:rsidRPr="00335B69">
        <w:rPr>
          <w:rFonts w:eastAsia="Times New Roman" w:cs="Times New Roman"/>
          <w:szCs w:val="24"/>
        </w:rPr>
        <w:t xml:space="preserve"> statutory declaration, the signee declares that – amongst other things – the information provided in th</w:t>
      </w:r>
      <w:r w:rsidR="005812AD" w:rsidRPr="00335B69">
        <w:rPr>
          <w:rFonts w:eastAsia="Times New Roman" w:cs="Times New Roman"/>
          <w:szCs w:val="24"/>
        </w:rPr>
        <w:t>e</w:t>
      </w:r>
      <w:r w:rsidRPr="00335B69">
        <w:rPr>
          <w:rFonts w:eastAsia="Times New Roman" w:cs="Times New Roman"/>
          <w:szCs w:val="24"/>
        </w:rPr>
        <w:t xml:space="preserve"> </w:t>
      </w:r>
      <w:r w:rsidR="005812AD" w:rsidRPr="00335B69">
        <w:rPr>
          <w:rFonts w:eastAsia="Times New Roman" w:cs="Times New Roman"/>
          <w:szCs w:val="24"/>
        </w:rPr>
        <w:t>A</w:t>
      </w:r>
      <w:r w:rsidRPr="00335B69">
        <w:rPr>
          <w:rFonts w:eastAsia="Times New Roman" w:cs="Times New Roman"/>
          <w:szCs w:val="24"/>
        </w:rPr>
        <w:t>pplication</w:t>
      </w:r>
      <w:r w:rsidR="005812AD" w:rsidRPr="00335B69">
        <w:rPr>
          <w:rFonts w:eastAsia="Times New Roman" w:cs="Times New Roman"/>
          <w:szCs w:val="24"/>
        </w:rPr>
        <w:t xml:space="preserve"> Form</w:t>
      </w:r>
      <w:r w:rsidRPr="00335B69">
        <w:rPr>
          <w:rFonts w:eastAsia="Times New Roman" w:cs="Times New Roman"/>
          <w:szCs w:val="24"/>
        </w:rPr>
        <w:t xml:space="preserve"> about </w:t>
      </w:r>
      <w:r w:rsidR="00955CD9">
        <w:rPr>
          <w:rFonts w:eastAsia="Times New Roman" w:cs="Times New Roman"/>
          <w:szCs w:val="24"/>
        </w:rPr>
        <w:t>you</w:t>
      </w:r>
      <w:r w:rsidRPr="00335B69">
        <w:rPr>
          <w:rFonts w:eastAsia="Times New Roman" w:cs="Times New Roman"/>
          <w:szCs w:val="24"/>
        </w:rPr>
        <w:t xml:space="preserve"> is true and correct. </w:t>
      </w:r>
    </w:p>
    <w:p w14:paraId="7172A6AC" w14:textId="13E412A4" w:rsidR="00FF4399" w:rsidRDefault="00DC50DD" w:rsidP="00335B69">
      <w:pPr>
        <w:spacing w:after="120"/>
        <w:rPr>
          <w:rFonts w:eastAsia="Times New Roman" w:cs="Times New Roman"/>
          <w:szCs w:val="24"/>
        </w:rPr>
      </w:pPr>
      <w:r w:rsidRPr="00335B69">
        <w:rPr>
          <w:rFonts w:eastAsia="Times New Roman" w:cs="Times New Roman"/>
          <w:szCs w:val="24"/>
        </w:rPr>
        <w:t>The person legally authorised to give assurances</w:t>
      </w:r>
      <w:r w:rsidR="00FF4399" w:rsidRPr="00335B69">
        <w:rPr>
          <w:rFonts w:eastAsia="Times New Roman" w:cs="Times New Roman"/>
          <w:szCs w:val="24"/>
        </w:rPr>
        <w:t xml:space="preserve"> must carefully read each statement contained in the statutory declaration</w:t>
      </w:r>
      <w:r w:rsidR="00094969" w:rsidRPr="00335B69">
        <w:rPr>
          <w:rFonts w:eastAsia="Times New Roman" w:cs="Times New Roman"/>
          <w:szCs w:val="24"/>
        </w:rPr>
        <w:t>.</w:t>
      </w:r>
      <w:r w:rsidR="00FF4399" w:rsidRPr="00335B69">
        <w:rPr>
          <w:rFonts w:eastAsia="Times New Roman" w:cs="Times New Roman"/>
          <w:szCs w:val="24"/>
        </w:rPr>
        <w:t xml:space="preserve"> </w:t>
      </w:r>
      <w:r w:rsidR="00094969" w:rsidRPr="00335B69">
        <w:rPr>
          <w:rFonts w:eastAsia="Times New Roman" w:cs="Times New Roman"/>
          <w:szCs w:val="24"/>
        </w:rPr>
        <w:t>I</w:t>
      </w:r>
      <w:r w:rsidR="00FF4399" w:rsidRPr="00335B69">
        <w:rPr>
          <w:rFonts w:eastAsia="Times New Roman" w:cs="Times New Roman"/>
          <w:szCs w:val="24"/>
        </w:rPr>
        <w:t xml:space="preserve">f </w:t>
      </w:r>
      <w:r w:rsidR="00094969" w:rsidRPr="00335B69">
        <w:rPr>
          <w:rFonts w:eastAsia="Times New Roman" w:cs="Times New Roman"/>
          <w:szCs w:val="24"/>
        </w:rPr>
        <w:t xml:space="preserve">any of </w:t>
      </w:r>
      <w:r w:rsidR="00FF4399" w:rsidRPr="00335B69">
        <w:rPr>
          <w:rFonts w:eastAsia="Times New Roman" w:cs="Times New Roman"/>
          <w:szCs w:val="24"/>
        </w:rPr>
        <w:t xml:space="preserve">the statements are not true and correct, </w:t>
      </w:r>
      <w:r w:rsidR="00C35260" w:rsidRPr="00335B69">
        <w:rPr>
          <w:rFonts w:eastAsia="Times New Roman" w:cs="Times New Roman"/>
          <w:szCs w:val="24"/>
        </w:rPr>
        <w:t xml:space="preserve">please </w:t>
      </w:r>
      <w:r w:rsidR="00FF4399" w:rsidRPr="00335B69">
        <w:rPr>
          <w:rFonts w:eastAsia="Times New Roman" w:cs="Times New Roman"/>
          <w:szCs w:val="24"/>
        </w:rPr>
        <w:t>strike out and provide further details.</w:t>
      </w:r>
    </w:p>
    <w:p w14:paraId="7D056EF1" w14:textId="6FAE0AA7" w:rsidR="00C618B3" w:rsidRPr="00335B69" w:rsidRDefault="00C618B3" w:rsidP="007C4743">
      <w:pPr>
        <w:pStyle w:val="Normal-aftertable"/>
        <w:spacing w:after="120"/>
      </w:pPr>
      <w:r w:rsidRPr="00335B69">
        <w:t xml:space="preserve">Once fully executed (signed, </w:t>
      </w:r>
      <w:proofErr w:type="gramStart"/>
      <w:r w:rsidRPr="00335B69">
        <w:t>dated</w:t>
      </w:r>
      <w:proofErr w:type="gramEnd"/>
      <w:r w:rsidRPr="00335B69">
        <w:t xml:space="preserve"> and properly witnessed), this statutory declaration must be uploaded to HITS as a PDF file. </w:t>
      </w:r>
    </w:p>
    <w:p w14:paraId="0765A928" w14:textId="3B59E072" w:rsidR="003721F0" w:rsidRPr="00335B69" w:rsidRDefault="003721F0" w:rsidP="00335B69">
      <w:pPr>
        <w:autoSpaceDE w:val="0"/>
        <w:autoSpaceDN w:val="0"/>
        <w:adjustRightInd w:val="0"/>
        <w:spacing w:before="20" w:after="120" w:line="211" w:lineRule="atLeast"/>
        <w:rPr>
          <w:rFonts w:eastAsia="Times New Roman" w:cs="Times New Roman"/>
          <w:szCs w:val="24"/>
        </w:rPr>
      </w:pPr>
      <w:r w:rsidRPr="00335B69">
        <w:rPr>
          <w:rFonts w:eastAsia="Times New Roman" w:cs="Times New Roman"/>
          <w:szCs w:val="24"/>
        </w:rPr>
        <w:t xml:space="preserve">To find more information about statutory declarations, including who can witness a statutory declaration, please visit </w:t>
      </w:r>
      <w:hyperlink r:id="rId26" w:history="1">
        <w:r w:rsidR="00A07029" w:rsidRPr="006563BC">
          <w:rPr>
            <w:rStyle w:val="Hyperlink"/>
            <w:rFonts w:eastAsia="Times New Roman" w:cs="Times New Roman"/>
            <w:szCs w:val="24"/>
          </w:rPr>
          <w:t>Statutory declarations | Attorney-General's Department (ag.gov.au)</w:t>
        </w:r>
      </w:hyperlink>
      <w:r w:rsidRPr="00955CD9">
        <w:rPr>
          <w:rFonts w:eastAsia="Times New Roman" w:cs="Times New Roman"/>
          <w:szCs w:val="24"/>
        </w:rPr>
        <w:t>.</w:t>
      </w:r>
      <w:r w:rsidRPr="00335B69">
        <w:rPr>
          <w:rFonts w:eastAsia="Times New Roman" w:cs="Times New Roman"/>
          <w:szCs w:val="24"/>
        </w:rPr>
        <w:t xml:space="preserve"> </w:t>
      </w:r>
    </w:p>
    <w:p w14:paraId="4C4CEE22" w14:textId="205265A9" w:rsidR="005D39C5" w:rsidRDefault="00E92310" w:rsidP="00B27903">
      <w:pPr>
        <w:pStyle w:val="Heading2"/>
      </w:pPr>
      <w:bookmarkStart w:id="1729" w:name="_Toc137822117"/>
      <w:r>
        <w:t xml:space="preserve">5.9 </w:t>
      </w:r>
      <w:r w:rsidR="006D156A">
        <w:t>Other matters</w:t>
      </w:r>
      <w:bookmarkEnd w:id="1729"/>
    </w:p>
    <w:p w14:paraId="0125BEFF" w14:textId="36E5870F" w:rsidR="00275770" w:rsidRDefault="00275770" w:rsidP="00275770">
      <w:r w:rsidRPr="00275770">
        <w:t>Section 116</w:t>
      </w:r>
      <w:r>
        <w:t xml:space="preserve"> of the Rules</w:t>
      </w:r>
      <w:r w:rsidRPr="00275770">
        <w:t xml:space="preserve"> imposes an annual reporting requirement upon approved course providers and requires they provide the information specified in subsection 116(1) to the Secreta</w:t>
      </w:r>
      <w:r w:rsidR="009F7AD8">
        <w:t xml:space="preserve">ry </w:t>
      </w:r>
      <w:r w:rsidRPr="00275770">
        <w:t>each year.</w:t>
      </w:r>
    </w:p>
    <w:p w14:paraId="3D285C8F" w14:textId="620E4E04" w:rsidR="00B52922" w:rsidRDefault="007D72D4" w:rsidP="00B52922">
      <w:r>
        <w:t xml:space="preserve">VSL </w:t>
      </w:r>
      <w:r w:rsidR="0078129D" w:rsidRPr="0078129D">
        <w:t>approved course providers</w:t>
      </w:r>
      <w:r w:rsidR="0078658D">
        <w:t xml:space="preserve"> </w:t>
      </w:r>
      <w:r w:rsidR="0078129D" w:rsidRPr="0078129D">
        <w:t xml:space="preserve">applying for a further period of approval </w:t>
      </w:r>
      <w:r w:rsidR="0078129D">
        <w:t xml:space="preserve">have the option to complete </w:t>
      </w:r>
      <w:r w:rsidR="006E12D3">
        <w:t xml:space="preserve">and submit </w:t>
      </w:r>
      <w:r w:rsidR="0078129D">
        <w:t>their annual forecast</w:t>
      </w:r>
      <w:r w:rsidR="00687797">
        <w:t xml:space="preserve"> </w:t>
      </w:r>
      <w:r w:rsidR="006E12D3">
        <w:t>with</w:t>
      </w:r>
      <w:r w:rsidR="00687797">
        <w:t xml:space="preserve"> </w:t>
      </w:r>
      <w:r w:rsidR="0021429A">
        <w:t>th</w:t>
      </w:r>
      <w:r w:rsidR="00C7269A">
        <w:t>eir</w:t>
      </w:r>
      <w:r w:rsidR="000C4293">
        <w:t xml:space="preserve"> </w:t>
      </w:r>
      <w:r w:rsidR="00D0741C">
        <w:t>application</w:t>
      </w:r>
      <w:r w:rsidR="0078658D">
        <w:t>.</w:t>
      </w:r>
      <w:r w:rsidR="00C642C5">
        <w:t xml:space="preserve"> </w:t>
      </w:r>
      <w:r w:rsidR="00B52922">
        <w:t xml:space="preserve">Please complete the table titled </w:t>
      </w:r>
      <w:r w:rsidR="00B52922" w:rsidRPr="002076AC">
        <w:rPr>
          <w:i/>
          <w:iCs/>
        </w:rPr>
        <w:t xml:space="preserve">Annual Forecast for Financial Year 2023-2024 </w:t>
      </w:r>
      <w:r w:rsidR="00B52922">
        <w:t>in the application pack if you wish to complete your annual forecast with your application.</w:t>
      </w:r>
    </w:p>
    <w:p w14:paraId="0AD000FD" w14:textId="77777777" w:rsidR="00D66970" w:rsidRDefault="00C642C5" w:rsidP="001A1946">
      <w:r>
        <w:lastRenderedPageBreak/>
        <w:t>However, if you would prefer to complete your annual forecast at</w:t>
      </w:r>
      <w:r w:rsidR="004A0600">
        <w:t xml:space="preserve"> the time</w:t>
      </w:r>
      <w:r w:rsidR="00426A6E">
        <w:t xml:space="preserve"> when it is sent out</w:t>
      </w:r>
      <w:r w:rsidR="002648BB">
        <w:t xml:space="preserve"> by the department</w:t>
      </w:r>
      <w:r w:rsidR="00A0011E">
        <w:t xml:space="preserve"> in the third quarter of the yea</w:t>
      </w:r>
      <w:r w:rsidR="008E5953">
        <w:t>r,</w:t>
      </w:r>
      <w:r w:rsidR="00C7269A">
        <w:t xml:space="preserve"> you are </w:t>
      </w:r>
      <w:r w:rsidR="00081F36">
        <w:t>able</w:t>
      </w:r>
      <w:r w:rsidR="00C7269A">
        <w:t xml:space="preserve"> to do</w:t>
      </w:r>
      <w:r w:rsidR="00081F36">
        <w:t xml:space="preserve"> so.</w:t>
      </w:r>
      <w:r w:rsidR="004A0600">
        <w:t xml:space="preserve"> </w:t>
      </w:r>
      <w:bookmarkStart w:id="1730" w:name="_Toc69897636"/>
      <w:bookmarkStart w:id="1731" w:name="_Toc69901656"/>
      <w:bookmarkStart w:id="1732" w:name="_Toc69902025"/>
      <w:bookmarkStart w:id="1733" w:name="_Toc69902394"/>
      <w:bookmarkStart w:id="1734" w:name="_Toc69897638"/>
      <w:bookmarkStart w:id="1735" w:name="_Toc69901658"/>
      <w:bookmarkStart w:id="1736" w:name="_Toc69902027"/>
      <w:bookmarkStart w:id="1737" w:name="_Toc69902396"/>
      <w:bookmarkStart w:id="1738" w:name="_Toc69897639"/>
      <w:bookmarkStart w:id="1739" w:name="_Toc69901659"/>
      <w:bookmarkStart w:id="1740" w:name="_Toc69902028"/>
      <w:bookmarkStart w:id="1741" w:name="_Toc69902397"/>
      <w:bookmarkStart w:id="1742" w:name="_Toc47082732"/>
      <w:bookmarkStart w:id="1743" w:name="_Toc47088607"/>
      <w:bookmarkStart w:id="1744" w:name="_Toc48026554"/>
      <w:bookmarkStart w:id="1745" w:name="_Toc48721366"/>
      <w:bookmarkStart w:id="1746" w:name="_Toc48902970"/>
      <w:bookmarkStart w:id="1747" w:name="_Toc49003356"/>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14:paraId="49A73767" w14:textId="171FA8E6" w:rsidR="006220E1" w:rsidRDefault="002E0FBE" w:rsidP="00133B0F">
      <w:pPr>
        <w:pStyle w:val="Heading1"/>
      </w:pPr>
      <w:bookmarkStart w:id="1748" w:name="_Toc137822118"/>
      <w:r>
        <w:t>Su</w:t>
      </w:r>
      <w:r w:rsidR="000201DB">
        <w:t xml:space="preserve">bmitting </w:t>
      </w:r>
      <w:r w:rsidR="00C73233">
        <w:t>an application</w:t>
      </w:r>
      <w:bookmarkEnd w:id="1748"/>
    </w:p>
    <w:p w14:paraId="2F05466E" w14:textId="3B84AFCF" w:rsidR="006220E1" w:rsidRPr="00E322D5" w:rsidRDefault="00114AD5" w:rsidP="00917EAB">
      <w:pPr>
        <w:pStyle w:val="Heading2"/>
      </w:pPr>
      <w:bookmarkStart w:id="1749" w:name="_Toc137822119"/>
      <w:r>
        <w:t xml:space="preserve">6.1 </w:t>
      </w:r>
      <w:r w:rsidR="00085634">
        <w:t>Documentary e</w:t>
      </w:r>
      <w:r w:rsidR="006220E1" w:rsidRPr="00E322D5">
        <w:t>vidence</w:t>
      </w:r>
      <w:bookmarkEnd w:id="1749"/>
    </w:p>
    <w:p w14:paraId="13EB3653" w14:textId="37C421E2" w:rsidR="00CA3C4D" w:rsidRPr="00CA3C4D" w:rsidRDefault="00673BC7" w:rsidP="00B17382">
      <w:pPr>
        <w:pStyle w:val="Normal-aftertable"/>
      </w:pPr>
      <w:r w:rsidRPr="00673BC7">
        <w:t>To assist the Secretary</w:t>
      </w:r>
      <w:r w:rsidR="00A07029">
        <w:t>,</w:t>
      </w:r>
      <w:r w:rsidRPr="00673BC7">
        <w:t xml:space="preserve"> or delegate</w:t>
      </w:r>
      <w:r w:rsidR="00A07029">
        <w:t>,</w:t>
      </w:r>
      <w:r w:rsidRPr="00673BC7">
        <w:t xml:space="preserve"> make a timely decision in respect of your application, please ensure that documents provided are relevant to each of the provider suitability requirements listed, include the requested </w:t>
      </w:r>
      <w:proofErr w:type="gramStart"/>
      <w:r w:rsidR="00085634" w:rsidRPr="00673BC7">
        <w:t>information</w:t>
      </w:r>
      <w:proofErr w:type="gramEnd"/>
      <w:r w:rsidRPr="00673BC7">
        <w:t xml:space="preserve"> and exclude irrelevant material. </w:t>
      </w:r>
    </w:p>
    <w:p w14:paraId="18A636EC" w14:textId="2DE55717" w:rsidR="006220E1" w:rsidRPr="009D7DDF" w:rsidRDefault="00114AD5" w:rsidP="00B27903">
      <w:pPr>
        <w:pStyle w:val="Heading2"/>
      </w:pPr>
      <w:bookmarkStart w:id="1750" w:name="_Toc47082735"/>
      <w:bookmarkStart w:id="1751" w:name="_Toc47088610"/>
      <w:bookmarkStart w:id="1752" w:name="_Toc48026557"/>
      <w:bookmarkStart w:id="1753" w:name="_Toc48721369"/>
      <w:bookmarkStart w:id="1754" w:name="_Toc48902973"/>
      <w:bookmarkStart w:id="1755" w:name="_Toc49003359"/>
      <w:bookmarkStart w:id="1756" w:name="_Toc49511613"/>
      <w:bookmarkStart w:id="1757" w:name="_Toc49930806"/>
      <w:bookmarkStart w:id="1758" w:name="_Toc50111128"/>
      <w:bookmarkStart w:id="1759" w:name="_Toc50111515"/>
      <w:bookmarkStart w:id="1760" w:name="_Toc50305865"/>
      <w:bookmarkStart w:id="1761" w:name="_Toc137822120"/>
      <w:bookmarkEnd w:id="1750"/>
      <w:bookmarkEnd w:id="1751"/>
      <w:bookmarkEnd w:id="1752"/>
      <w:bookmarkEnd w:id="1753"/>
      <w:bookmarkEnd w:id="1754"/>
      <w:bookmarkEnd w:id="1755"/>
      <w:bookmarkEnd w:id="1756"/>
      <w:bookmarkEnd w:id="1757"/>
      <w:bookmarkEnd w:id="1758"/>
      <w:bookmarkEnd w:id="1759"/>
      <w:bookmarkEnd w:id="1760"/>
      <w:r>
        <w:t xml:space="preserve">6.2 </w:t>
      </w:r>
      <w:r w:rsidR="006220E1" w:rsidRPr="00DE5A41">
        <w:t>Word</w:t>
      </w:r>
      <w:r w:rsidR="002F6D06">
        <w:t xml:space="preserve"> and document</w:t>
      </w:r>
      <w:r w:rsidR="006220E1" w:rsidRPr="00DE5A41">
        <w:t xml:space="preserve"> </w:t>
      </w:r>
      <w:r w:rsidR="002F6D06">
        <w:t>l</w:t>
      </w:r>
      <w:r w:rsidR="006220E1" w:rsidRPr="00DE5A41">
        <w:t>imits</w:t>
      </w:r>
      <w:bookmarkEnd w:id="1761"/>
      <w:r w:rsidR="006220E1" w:rsidRPr="00DE5A41">
        <w:t xml:space="preserve"> </w:t>
      </w:r>
    </w:p>
    <w:p w14:paraId="3B95BC06" w14:textId="7D93A7CD" w:rsidR="006220E1" w:rsidRDefault="00CA5802" w:rsidP="00EA282B">
      <w:pPr>
        <w:pStyle w:val="Normal-aftertable"/>
      </w:pPr>
      <w:r>
        <w:t>There is a word limit to</w:t>
      </w:r>
      <w:r w:rsidR="001A7D5C">
        <w:t xml:space="preserve"> sections w</w:t>
      </w:r>
      <w:r w:rsidR="00CA3C4D">
        <w:t xml:space="preserve">here a written response is </w:t>
      </w:r>
      <w:r w:rsidR="001F1C3C">
        <w:t>required</w:t>
      </w:r>
      <w:r w:rsidR="00CA3C4D">
        <w:t xml:space="preserve"> in the Application For</w:t>
      </w:r>
      <w:r w:rsidR="001A7D5C">
        <w:t>m</w:t>
      </w:r>
      <w:r w:rsidR="00A07029">
        <w:t>.</w:t>
      </w:r>
      <w:r w:rsidR="00B17382" w:rsidRPr="00B17382">
        <w:t xml:space="preserve"> </w:t>
      </w:r>
      <w:r w:rsidR="00A07029">
        <w:t>T</w:t>
      </w:r>
      <w:r w:rsidR="00B17382" w:rsidRPr="00B17382">
        <w:t xml:space="preserve">here is no limit to the number of documents you can provide in support of your </w:t>
      </w:r>
      <w:r w:rsidR="00D1383D" w:rsidRPr="00B17382">
        <w:t>application.</w:t>
      </w:r>
      <w:r w:rsidR="00B17382" w:rsidRPr="00B17382" w:rsidDel="001A7D5C">
        <w:t xml:space="preserve"> </w:t>
      </w:r>
    </w:p>
    <w:p w14:paraId="513441ED" w14:textId="576E3CEE" w:rsidR="00560D87" w:rsidRPr="00043658" w:rsidRDefault="00114AD5" w:rsidP="00B27903">
      <w:pPr>
        <w:pStyle w:val="Heading2"/>
      </w:pPr>
      <w:bookmarkStart w:id="1762" w:name="_Toc39145984"/>
      <w:bookmarkStart w:id="1763" w:name="_Toc137822121"/>
      <w:r>
        <w:t xml:space="preserve">6.3 </w:t>
      </w:r>
      <w:r w:rsidR="00560D87" w:rsidRPr="00043658">
        <w:t xml:space="preserve">Applications must be </w:t>
      </w:r>
      <w:r w:rsidR="00CD7DD7">
        <w:t>uploaded</w:t>
      </w:r>
      <w:r w:rsidR="00560D87" w:rsidRPr="00043658">
        <w:t xml:space="preserve"> </w:t>
      </w:r>
      <w:r w:rsidR="00CD7DD7">
        <w:t>to the</w:t>
      </w:r>
      <w:r w:rsidR="00560D87" w:rsidRPr="00043658">
        <w:t xml:space="preserve"> HITS</w:t>
      </w:r>
      <w:bookmarkEnd w:id="1762"/>
      <w:r w:rsidR="00CD7DD7">
        <w:t xml:space="preserve"> </w:t>
      </w:r>
      <w:proofErr w:type="gramStart"/>
      <w:r w:rsidR="00CD7DD7">
        <w:t>portal</w:t>
      </w:r>
      <w:bookmarkEnd w:id="1763"/>
      <w:proofErr w:type="gramEnd"/>
    </w:p>
    <w:p w14:paraId="1956031F" w14:textId="2499676C" w:rsidR="00BA00F9" w:rsidRPr="00BA704F" w:rsidRDefault="00C867BE" w:rsidP="00EA282B">
      <w:pPr>
        <w:pStyle w:val="Normal-aftertable"/>
        <w:rPr>
          <w:rFonts w:eastAsiaTheme="minorHAnsi"/>
          <w:noProof/>
        </w:rPr>
      </w:pPr>
      <w:r w:rsidRPr="00C867BE">
        <w:rPr>
          <w:rFonts w:eastAsiaTheme="minorHAnsi"/>
          <w:noProof/>
        </w:rPr>
        <w:t>A</w:t>
      </w:r>
      <w:r w:rsidR="00CD7DD7">
        <w:rPr>
          <w:rFonts w:eastAsiaTheme="minorHAnsi"/>
          <w:noProof/>
        </w:rPr>
        <w:t xml:space="preserve"> completed</w:t>
      </w:r>
      <w:r w:rsidRPr="00C867BE">
        <w:rPr>
          <w:rFonts w:eastAsiaTheme="minorHAnsi"/>
          <w:noProof/>
        </w:rPr>
        <w:t xml:space="preserve"> </w:t>
      </w:r>
      <w:r w:rsidR="009C1212">
        <w:rPr>
          <w:rFonts w:eastAsiaTheme="minorHAnsi"/>
          <w:noProof/>
        </w:rPr>
        <w:t>appplication</w:t>
      </w:r>
      <w:r w:rsidR="00242447">
        <w:rPr>
          <w:rFonts w:eastAsiaTheme="minorHAnsi"/>
          <w:noProof/>
        </w:rPr>
        <w:t xml:space="preserve"> and supporting documents</w:t>
      </w:r>
      <w:r w:rsidRPr="00C867BE">
        <w:rPr>
          <w:rFonts w:eastAsiaTheme="minorHAnsi"/>
          <w:noProof/>
        </w:rPr>
        <w:t xml:space="preserve"> must</w:t>
      </w:r>
      <w:r w:rsidR="007821AE">
        <w:rPr>
          <w:rFonts w:eastAsiaTheme="minorHAnsi"/>
          <w:noProof/>
        </w:rPr>
        <w:t xml:space="preserve"> </w:t>
      </w:r>
      <w:r w:rsidRPr="00C867BE">
        <w:rPr>
          <w:rFonts w:eastAsiaTheme="minorHAnsi"/>
          <w:noProof/>
        </w:rPr>
        <w:t>be</w:t>
      </w:r>
      <w:r w:rsidR="00CD7DD7">
        <w:rPr>
          <w:rFonts w:eastAsiaTheme="minorHAnsi"/>
          <w:noProof/>
        </w:rPr>
        <w:t xml:space="preserve"> uploaded to </w:t>
      </w:r>
      <w:r w:rsidRPr="00C867BE">
        <w:rPr>
          <w:rFonts w:eastAsiaTheme="minorHAnsi"/>
          <w:noProof/>
        </w:rPr>
        <w:t xml:space="preserve">HITS. </w:t>
      </w:r>
      <w:r w:rsidR="00E85A0A">
        <w:rPr>
          <w:rFonts w:eastAsiaTheme="minorHAnsi"/>
          <w:noProof/>
        </w:rPr>
        <w:t>Please ensure you have</w:t>
      </w:r>
      <w:r w:rsidR="00B35064">
        <w:rPr>
          <w:rFonts w:eastAsiaTheme="minorHAnsi"/>
          <w:noProof/>
        </w:rPr>
        <w:t xml:space="preserve"> access to </w:t>
      </w:r>
      <w:r w:rsidRPr="00C867BE">
        <w:rPr>
          <w:rFonts w:eastAsiaTheme="minorHAnsi"/>
          <w:noProof/>
        </w:rPr>
        <w:t>HITS</w:t>
      </w:r>
      <w:r w:rsidR="00242447">
        <w:rPr>
          <w:rFonts w:eastAsiaTheme="minorHAnsi"/>
          <w:noProof/>
        </w:rPr>
        <w:t xml:space="preserve"> </w:t>
      </w:r>
      <w:r w:rsidR="00CB30D9">
        <w:rPr>
          <w:rFonts w:eastAsiaTheme="minorHAnsi"/>
          <w:noProof/>
        </w:rPr>
        <w:t xml:space="preserve">or </w:t>
      </w:r>
      <w:r w:rsidR="00E85A0A">
        <w:rPr>
          <w:rFonts w:eastAsiaTheme="minorHAnsi"/>
          <w:noProof/>
        </w:rPr>
        <w:t>you</w:t>
      </w:r>
      <w:r w:rsidRPr="00BA704F">
        <w:rPr>
          <w:rFonts w:eastAsiaTheme="minorHAnsi"/>
          <w:noProof/>
        </w:rPr>
        <w:t xml:space="preserve"> </w:t>
      </w:r>
      <w:r w:rsidR="003960D3">
        <w:rPr>
          <w:rFonts w:eastAsiaTheme="minorHAnsi"/>
          <w:noProof/>
        </w:rPr>
        <w:t>will not</w:t>
      </w:r>
      <w:r w:rsidRPr="00BA704F">
        <w:rPr>
          <w:rFonts w:eastAsiaTheme="minorHAnsi"/>
          <w:noProof/>
        </w:rPr>
        <w:t xml:space="preserve"> be able to </w:t>
      </w:r>
      <w:r w:rsidR="003657F7">
        <w:rPr>
          <w:rFonts w:eastAsiaTheme="minorHAnsi"/>
          <w:noProof/>
        </w:rPr>
        <w:t>submit</w:t>
      </w:r>
      <w:r w:rsidR="008B66CE">
        <w:rPr>
          <w:rFonts w:eastAsiaTheme="minorHAnsi"/>
          <w:noProof/>
        </w:rPr>
        <w:t xml:space="preserve"> </w:t>
      </w:r>
      <w:r w:rsidR="003657F7">
        <w:rPr>
          <w:rFonts w:eastAsiaTheme="minorHAnsi"/>
          <w:noProof/>
        </w:rPr>
        <w:t xml:space="preserve"> application</w:t>
      </w:r>
      <w:r w:rsidRPr="00BA704F">
        <w:rPr>
          <w:rFonts w:eastAsiaTheme="minorHAnsi"/>
          <w:noProof/>
        </w:rPr>
        <w:t>.</w:t>
      </w:r>
    </w:p>
    <w:p w14:paraId="5781D4CC" w14:textId="4C784680" w:rsidR="00C867BE" w:rsidRPr="00BA704F" w:rsidRDefault="00987712" w:rsidP="00EA282B">
      <w:pPr>
        <w:pStyle w:val="Normal-aftertable"/>
        <w:rPr>
          <w:rFonts w:eastAsiaTheme="minorHAnsi"/>
        </w:rPr>
      </w:pPr>
      <w:bookmarkStart w:id="1764" w:name="_Ref521053215"/>
      <w:bookmarkStart w:id="1765" w:name="_Ref521425651"/>
      <w:r>
        <w:rPr>
          <w:rFonts w:eastAsiaTheme="minorHAnsi"/>
          <w:noProof/>
        </w:rPr>
        <w:t xml:space="preserve">If </w:t>
      </w:r>
      <w:r w:rsidR="00E00A0F">
        <w:rPr>
          <w:rFonts w:eastAsiaTheme="minorHAnsi"/>
          <w:noProof/>
        </w:rPr>
        <w:t xml:space="preserve">you encounter </w:t>
      </w:r>
      <w:r>
        <w:rPr>
          <w:rFonts w:eastAsiaTheme="minorHAnsi"/>
          <w:noProof/>
        </w:rPr>
        <w:t xml:space="preserve">an issue submitting </w:t>
      </w:r>
      <w:r w:rsidR="00E00A0F">
        <w:rPr>
          <w:rFonts w:eastAsiaTheme="minorHAnsi"/>
          <w:noProof/>
        </w:rPr>
        <w:t>your</w:t>
      </w:r>
      <w:r>
        <w:rPr>
          <w:rFonts w:eastAsiaTheme="minorHAnsi"/>
          <w:noProof/>
        </w:rPr>
        <w:t xml:space="preserve"> application</w:t>
      </w:r>
      <w:r w:rsidR="0039665E">
        <w:rPr>
          <w:rFonts w:eastAsiaTheme="minorHAnsi"/>
          <w:noProof/>
        </w:rPr>
        <w:t xml:space="preserve"> </w:t>
      </w:r>
      <w:r w:rsidR="00DB2BC6">
        <w:rPr>
          <w:rFonts w:eastAsiaTheme="minorHAnsi"/>
          <w:noProof/>
        </w:rPr>
        <w:t>you</w:t>
      </w:r>
      <w:r w:rsidR="0039665E">
        <w:rPr>
          <w:rFonts w:eastAsiaTheme="minorHAnsi"/>
          <w:noProof/>
        </w:rPr>
        <w:t xml:space="preserve"> should notifiy the department</w:t>
      </w:r>
      <w:r w:rsidR="00B00C0C">
        <w:rPr>
          <w:rFonts w:eastAsiaTheme="minorHAnsi"/>
          <w:noProof/>
        </w:rPr>
        <w:t xml:space="preserve"> by email</w:t>
      </w:r>
      <w:bookmarkEnd w:id="1764"/>
      <w:r w:rsidR="00B00C0C">
        <w:rPr>
          <w:rFonts w:eastAsiaTheme="minorHAnsi"/>
          <w:noProof/>
        </w:rPr>
        <w:t xml:space="preserve"> </w:t>
      </w:r>
      <w:r w:rsidR="00CB30D9">
        <w:rPr>
          <w:rFonts w:eastAsiaTheme="minorHAnsi"/>
          <w:noProof/>
        </w:rPr>
        <w:t xml:space="preserve">via </w:t>
      </w:r>
      <w:hyperlink r:id="rId27" w:history="1">
        <w:r w:rsidR="00CB30D9" w:rsidRPr="00CB30D9">
          <w:rPr>
            <w:rStyle w:val="Hyperlink"/>
          </w:rPr>
          <w:t>VSLProgramIntegrity@dewr.gov.au</w:t>
        </w:r>
      </w:hyperlink>
      <w:bookmarkEnd w:id="1765"/>
      <w:r w:rsidR="00B00C0C" w:rsidRPr="00B00C0C">
        <w:t>.</w:t>
      </w:r>
    </w:p>
    <w:tbl>
      <w:tblPr>
        <w:tblW w:w="92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EA282B" w14:paraId="26506EE6" w14:textId="77777777" w:rsidTr="00D82186">
        <w:trPr>
          <w:trHeight w:val="1032"/>
        </w:trPr>
        <w:tc>
          <w:tcPr>
            <w:tcW w:w="9204" w:type="dxa"/>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5BA6BA93" w14:textId="0E94FC18" w:rsidR="00EA282B" w:rsidRDefault="00EA282B" w:rsidP="00D82186">
            <w:pPr>
              <w:pStyle w:val="Normal-aftertable"/>
            </w:pPr>
            <w:r w:rsidRPr="00D82186">
              <w:rPr>
                <w:b/>
                <w:bCs/>
              </w:rPr>
              <w:t>Note:</w:t>
            </w:r>
            <w:r w:rsidRPr="00D82186">
              <w:t xml:space="preserve"> All HITS logons and passwords are automatically deactivated after 40 days. If the organisation does not have an active HITS logon ID or password, it should immediately obtain new or reactivated HITS credentials (see Appendix A). Initial HITS access will take at least 24 hours to activate.</w:t>
            </w:r>
          </w:p>
        </w:tc>
      </w:tr>
    </w:tbl>
    <w:p w14:paraId="470CC811" w14:textId="313B5F76" w:rsidR="00F1257B" w:rsidRPr="003762D1" w:rsidRDefault="00114AD5" w:rsidP="00B27903">
      <w:pPr>
        <w:pStyle w:val="Heading2"/>
      </w:pPr>
      <w:bookmarkStart w:id="1766" w:name="_Toc136616991"/>
      <w:bookmarkStart w:id="1767" w:name="_Toc136616992"/>
      <w:bookmarkStart w:id="1768" w:name="_Toc39145986"/>
      <w:bookmarkStart w:id="1769" w:name="_Toc137822122"/>
      <w:bookmarkEnd w:id="1766"/>
      <w:bookmarkEnd w:id="1767"/>
      <w:r>
        <w:t xml:space="preserve">6.4 </w:t>
      </w:r>
      <w:r w:rsidR="00ED6308">
        <w:t>Deadline for applications</w:t>
      </w:r>
      <w:bookmarkEnd w:id="1768"/>
      <w:bookmarkEnd w:id="1769"/>
    </w:p>
    <w:p w14:paraId="4A20921B" w14:textId="6E47B80A" w:rsidR="00C73810" w:rsidRDefault="00CB30D9" w:rsidP="00D71147">
      <w:pPr>
        <w:pStyle w:val="Normal-aftertable"/>
      </w:pPr>
      <w:r>
        <w:t>To</w:t>
      </w:r>
      <w:r w:rsidR="00115449">
        <w:t xml:space="preserve"> receive a decision </w:t>
      </w:r>
      <w:r w:rsidR="001F6074">
        <w:t>outcome by</w:t>
      </w:r>
      <w:r w:rsidR="00115449">
        <w:t xml:space="preserve"> </w:t>
      </w:r>
      <w:r w:rsidR="001F6074">
        <w:t xml:space="preserve">the end of the year, </w:t>
      </w:r>
      <w:r w:rsidR="00955CD9">
        <w:t xml:space="preserve">your </w:t>
      </w:r>
      <w:r w:rsidR="0003416E">
        <w:t>application</w:t>
      </w:r>
      <w:r w:rsidR="00E940A6">
        <w:t xml:space="preserve"> </w:t>
      </w:r>
      <w:r w:rsidR="0070508C">
        <w:t>must</w:t>
      </w:r>
      <w:r w:rsidR="000B3794">
        <w:t xml:space="preserve"> </w:t>
      </w:r>
      <w:r w:rsidR="0003416E">
        <w:t>be submitted</w:t>
      </w:r>
      <w:r w:rsidR="004A51CA">
        <w:t xml:space="preserve"> </w:t>
      </w:r>
      <w:r w:rsidR="000B3794">
        <w:t xml:space="preserve">by </w:t>
      </w:r>
      <w:r w:rsidR="00704231">
        <w:t>30</w:t>
      </w:r>
      <w:r w:rsidR="000B3794">
        <w:t xml:space="preserve"> </w:t>
      </w:r>
      <w:r w:rsidR="00704231">
        <w:t>September</w:t>
      </w:r>
      <w:r w:rsidR="001F6074">
        <w:t>.</w:t>
      </w:r>
      <w:r w:rsidR="000B3794">
        <w:t xml:space="preserve"> Applications received after </w:t>
      </w:r>
      <w:r w:rsidR="00704231">
        <w:t>30</w:t>
      </w:r>
      <w:r w:rsidR="00715B30">
        <w:t xml:space="preserve"> September</w:t>
      </w:r>
      <w:r w:rsidR="000B3794">
        <w:t xml:space="preserve"> will </w:t>
      </w:r>
      <w:r w:rsidR="008E0F3A">
        <w:t xml:space="preserve">be considered </w:t>
      </w:r>
      <w:r w:rsidR="0070508C">
        <w:t>early the following year</w:t>
      </w:r>
      <w:r w:rsidR="000B3794">
        <w:t>.</w:t>
      </w:r>
      <w:r w:rsidR="0062491A">
        <w:t xml:space="preserve"> </w:t>
      </w:r>
    </w:p>
    <w:p w14:paraId="1404398B" w14:textId="266E546D" w:rsidR="0002129B" w:rsidRPr="0002129B" w:rsidRDefault="002136AF" w:rsidP="00D71147">
      <w:pPr>
        <w:pStyle w:val="Normal-aftertable"/>
      </w:pPr>
      <w:r w:rsidRPr="002076AC">
        <w:rPr>
          <w:b/>
          <w:bCs/>
        </w:rPr>
        <w:t>N</w:t>
      </w:r>
      <w:r w:rsidR="006B4F88" w:rsidRPr="002076AC">
        <w:rPr>
          <w:b/>
          <w:bCs/>
        </w:rPr>
        <w:t>ote</w:t>
      </w:r>
      <w:r w:rsidRPr="002076AC">
        <w:rPr>
          <w:b/>
          <w:bCs/>
        </w:rPr>
        <w:t>:</w:t>
      </w:r>
      <w:r w:rsidR="006B4F88">
        <w:t xml:space="preserve"> </w:t>
      </w:r>
      <w:r w:rsidR="001806F4">
        <w:t xml:space="preserve">delays in the assessment </w:t>
      </w:r>
      <w:r w:rsidR="00914232">
        <w:t>of applications</w:t>
      </w:r>
      <w:r w:rsidR="001806F4">
        <w:t xml:space="preserve"> are </w:t>
      </w:r>
      <w:r w:rsidR="00914232">
        <w:t>generally</w:t>
      </w:r>
      <w:r w:rsidR="001806F4">
        <w:t xml:space="preserve"> due to insufficient</w:t>
      </w:r>
      <w:r w:rsidR="00BD62D0">
        <w:t xml:space="preserve"> supporting documentation </w:t>
      </w:r>
      <w:r w:rsidR="00DD26B5">
        <w:t xml:space="preserve">or an incomplete application. This leads </w:t>
      </w:r>
      <w:r w:rsidR="009E578E">
        <w:t>to</w:t>
      </w:r>
      <w:r w:rsidR="0070508C">
        <w:t xml:space="preserve"> a request for further information</w:t>
      </w:r>
      <w:r w:rsidR="00C73810">
        <w:t xml:space="preserve"> and the expected outcome date will be adjusted accordingly.</w:t>
      </w:r>
    </w:p>
    <w:p w14:paraId="3F79B0C6" w14:textId="17E54F10" w:rsidR="00E940A6" w:rsidRPr="003762D1" w:rsidRDefault="00114AD5" w:rsidP="00B27903">
      <w:pPr>
        <w:pStyle w:val="Heading2"/>
      </w:pPr>
      <w:bookmarkStart w:id="1770" w:name="_Toc39145987"/>
      <w:bookmarkStart w:id="1771" w:name="_Toc137822123"/>
      <w:r>
        <w:t xml:space="preserve">6.5 </w:t>
      </w:r>
      <w:r w:rsidR="00E940A6" w:rsidRPr="003762D1">
        <w:t>Authorised contact person</w:t>
      </w:r>
      <w:bookmarkEnd w:id="1770"/>
      <w:bookmarkEnd w:id="1771"/>
    </w:p>
    <w:p w14:paraId="0AFE29A5" w14:textId="506C458D" w:rsidR="00E940A6" w:rsidRDefault="00D13161" w:rsidP="00D71147">
      <w:pPr>
        <w:pStyle w:val="Normal-aftertable"/>
      </w:pPr>
      <w:r>
        <w:t xml:space="preserve">The </w:t>
      </w:r>
      <w:r w:rsidR="00E940A6">
        <w:t xml:space="preserve">HITS </w:t>
      </w:r>
      <w:r>
        <w:t>portal</w:t>
      </w:r>
      <w:r w:rsidR="00E940A6">
        <w:t xml:space="preserve"> requires </w:t>
      </w:r>
      <w:r w:rsidR="00955CD9">
        <w:t>you</w:t>
      </w:r>
      <w:r w:rsidR="00E940A6">
        <w:t xml:space="preserve"> to nominate at least </w:t>
      </w:r>
      <w:r>
        <w:t>five</w:t>
      </w:r>
      <w:r w:rsidR="00DC6F21">
        <w:t xml:space="preserve"> </w:t>
      </w:r>
      <w:r w:rsidR="00E940A6">
        <w:t>contacts</w:t>
      </w:r>
      <w:r w:rsidR="00611B98">
        <w:t xml:space="preserve"> to be an authorised contact person</w:t>
      </w:r>
      <w:r w:rsidR="00FF6266">
        <w:t>,</w:t>
      </w:r>
      <w:r w:rsidR="00B91F6F">
        <w:t xml:space="preserve"> </w:t>
      </w:r>
      <w:r w:rsidR="00E940A6">
        <w:t xml:space="preserve">including one or more who will be authorised to communicate with the </w:t>
      </w:r>
      <w:r w:rsidR="00BD2082">
        <w:t>department</w:t>
      </w:r>
      <w:r w:rsidR="00E940A6">
        <w:t xml:space="preserve"> during the application process. Please refer to the </w:t>
      </w:r>
      <w:r w:rsidR="00E940A6" w:rsidRPr="002076AC">
        <w:rPr>
          <w:i/>
          <w:iCs/>
        </w:rPr>
        <w:t>Contacts – Adding a contact</w:t>
      </w:r>
      <w:r w:rsidR="00E940A6">
        <w:t xml:space="preserve"> section of the </w:t>
      </w:r>
      <w:hyperlink r:id="rId28" w:history="1">
        <w:r w:rsidR="00E940A6" w:rsidRPr="00EB3EBB">
          <w:rPr>
            <w:rStyle w:val="Hyperlink"/>
          </w:rPr>
          <w:t>HITS</w:t>
        </w:r>
        <w:r w:rsidR="00EB3EBB" w:rsidRPr="00EB3EBB">
          <w:rPr>
            <w:rStyle w:val="Hyperlink"/>
          </w:rPr>
          <w:t> </w:t>
        </w:r>
        <w:r w:rsidR="00E940A6" w:rsidRPr="00EB3EBB">
          <w:rPr>
            <w:rStyle w:val="Hyperlink"/>
          </w:rPr>
          <w:t>User Guide</w:t>
        </w:r>
      </w:hyperlink>
      <w:r w:rsidR="00E940A6">
        <w:t xml:space="preserve"> for further information. </w:t>
      </w:r>
    </w:p>
    <w:p w14:paraId="27549108" w14:textId="7FAD7D89" w:rsidR="00795344" w:rsidRDefault="00E940A6" w:rsidP="00D71147">
      <w:pPr>
        <w:pStyle w:val="Normal-aftertable"/>
        <w:sectPr w:rsidR="00795344" w:rsidSect="006F6B1C">
          <w:footerReference w:type="default" r:id="rId29"/>
          <w:footerReference w:type="first" r:id="rId30"/>
          <w:pgSz w:w="11906" w:h="16838" w:code="9"/>
          <w:pgMar w:top="1440" w:right="1440" w:bottom="1440" w:left="1440" w:header="567" w:footer="68" w:gutter="0"/>
          <w:cols w:space="708"/>
          <w:docGrid w:linePitch="360"/>
        </w:sectPr>
      </w:pPr>
      <w:r w:rsidRPr="00835BCD">
        <w:t xml:space="preserve">The </w:t>
      </w:r>
      <w:r w:rsidRPr="00DE7D2B">
        <w:t>primary</w:t>
      </w:r>
      <w:r w:rsidRPr="00835BCD">
        <w:t xml:space="preserve"> contact</w:t>
      </w:r>
      <w:r>
        <w:t xml:space="preserve"> person(s)</w:t>
      </w:r>
      <w:r w:rsidR="0038223E">
        <w:t xml:space="preserve"> (</w:t>
      </w:r>
      <w:r w:rsidR="0038223E" w:rsidRPr="0038223E">
        <w:t>Primary contact – VET</w:t>
      </w:r>
      <w:r w:rsidR="0038223E">
        <w:t xml:space="preserve">) </w:t>
      </w:r>
      <w:r>
        <w:t xml:space="preserve">nominated by </w:t>
      </w:r>
      <w:r w:rsidR="00955CD9">
        <w:t>you</w:t>
      </w:r>
      <w:r>
        <w:t xml:space="preserve"> must</w:t>
      </w:r>
      <w:r w:rsidR="00CB16E4">
        <w:t xml:space="preserve"> also </w:t>
      </w:r>
      <w:r>
        <w:t xml:space="preserve">be </w:t>
      </w:r>
      <w:r w:rsidR="005D6F3A">
        <w:t>listed</w:t>
      </w:r>
      <w:r>
        <w:t xml:space="preserve"> in the </w:t>
      </w:r>
      <w:r w:rsidR="001C6BEA">
        <w:t>Key Personnel</w:t>
      </w:r>
      <w:r>
        <w:t xml:space="preserve"> </w:t>
      </w:r>
      <w:r w:rsidR="009C2CF6">
        <w:t xml:space="preserve">section </w:t>
      </w:r>
      <w:r w:rsidR="00F3376B">
        <w:t xml:space="preserve">of the Application Form and accompanying </w:t>
      </w:r>
      <w:r>
        <w:t>Credentials Information Form</w:t>
      </w:r>
      <w:r w:rsidR="00795344">
        <w:t>.</w:t>
      </w:r>
    </w:p>
    <w:p w14:paraId="29384FA8" w14:textId="6371BDD8" w:rsidR="008360B5" w:rsidRPr="008360B5" w:rsidRDefault="008360B5" w:rsidP="00133B0F">
      <w:pPr>
        <w:pStyle w:val="Heading1"/>
      </w:pPr>
      <w:bookmarkStart w:id="1772" w:name="_Toc136617026"/>
      <w:bookmarkStart w:id="1773" w:name="_Toc136617027"/>
      <w:bookmarkStart w:id="1774" w:name="_Toc51390215"/>
      <w:bookmarkStart w:id="1775" w:name="_Toc65555966"/>
      <w:bookmarkStart w:id="1776" w:name="_AGSRef27934205"/>
      <w:bookmarkStart w:id="1777" w:name="_AGSRef58916300"/>
      <w:bookmarkStart w:id="1778" w:name="_Toc77137384"/>
      <w:bookmarkStart w:id="1779" w:name="_Toc87418318"/>
      <w:bookmarkStart w:id="1780" w:name="_Toc103658806"/>
      <w:bookmarkStart w:id="1781" w:name="_AGSRef67794770"/>
      <w:bookmarkStart w:id="1782" w:name="_Toc114912376"/>
      <w:bookmarkStart w:id="1783" w:name="_Toc183591501"/>
      <w:bookmarkStart w:id="1784" w:name="_Toc184628071"/>
      <w:bookmarkStart w:id="1785" w:name="_Toc39145997"/>
      <w:bookmarkStart w:id="1786" w:name="_Toc41982600"/>
      <w:bookmarkStart w:id="1787" w:name="_Toc137822124"/>
      <w:bookmarkEnd w:id="1772"/>
      <w:bookmarkEnd w:id="1773"/>
      <w:r w:rsidRPr="008360B5">
        <w:lastRenderedPageBreak/>
        <w:t>Assessment of applications</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0743D070" w14:textId="2042B304" w:rsidR="008360B5" w:rsidRDefault="00114AD5" w:rsidP="00B27903">
      <w:pPr>
        <w:pStyle w:val="Heading2"/>
      </w:pPr>
      <w:bookmarkStart w:id="1788" w:name="_Toc137822125"/>
      <w:r>
        <w:t xml:space="preserve">7.1 </w:t>
      </w:r>
      <w:r w:rsidR="00926B14">
        <w:t>Assessment</w:t>
      </w:r>
      <w:bookmarkEnd w:id="1788"/>
    </w:p>
    <w:p w14:paraId="61C13163" w14:textId="03F3161C" w:rsidR="00926B14" w:rsidRDefault="00926B14" w:rsidP="00926B14">
      <w:pPr>
        <w:pStyle w:val="Normal-aftertable"/>
      </w:pPr>
      <w:r>
        <w:t>An application will be assessed based upon the information contained in the Application Form and supporting evidence provided.</w:t>
      </w:r>
    </w:p>
    <w:p w14:paraId="4B909E5F" w14:textId="43D61B32" w:rsidR="00926B14" w:rsidRPr="001E302B" w:rsidRDefault="00926B14" w:rsidP="00926B14">
      <w:r>
        <w:t>The ordinary processing time</w:t>
      </w:r>
      <w:r w:rsidR="00C511F3">
        <w:t xml:space="preserve">frame </w:t>
      </w:r>
      <w:r>
        <w:t>is 8 weeks</w:t>
      </w:r>
      <w:r w:rsidR="00F41863">
        <w:t>.</w:t>
      </w:r>
      <w:r>
        <w:t xml:space="preserve"> </w:t>
      </w:r>
      <w:r w:rsidR="00F41863">
        <w:t>N</w:t>
      </w:r>
      <w:r>
        <w:t>ote</w:t>
      </w:r>
      <w:r w:rsidR="00955CD9">
        <w:t>,</w:t>
      </w:r>
      <w:r>
        <w:t xml:space="preserve"> the clock resets each time </w:t>
      </w:r>
      <w:r w:rsidR="00AB2676">
        <w:t>the de</w:t>
      </w:r>
      <w:r w:rsidR="009D2A1D">
        <w:t>partment</w:t>
      </w:r>
      <w:r w:rsidR="00D1383D">
        <w:t xml:space="preserve"> req</w:t>
      </w:r>
      <w:r w:rsidR="001E12AD">
        <w:t>uire</w:t>
      </w:r>
      <w:r w:rsidR="009D2A1D">
        <w:t>s</w:t>
      </w:r>
      <w:r w:rsidR="00D1383D">
        <w:t xml:space="preserve"> </w:t>
      </w:r>
      <w:r w:rsidR="001E12AD">
        <w:t>further in</w:t>
      </w:r>
      <w:r w:rsidR="00AB2676">
        <w:t xml:space="preserve">formation </w:t>
      </w:r>
      <w:r w:rsidR="00955CD9">
        <w:t>regarding</w:t>
      </w:r>
      <w:r w:rsidR="001E12AD">
        <w:t xml:space="preserve"> your application.</w:t>
      </w:r>
    </w:p>
    <w:p w14:paraId="6A698DDA" w14:textId="636AA3E1" w:rsidR="00926B14" w:rsidRPr="00926B14" w:rsidRDefault="00926B14" w:rsidP="007C4743">
      <w:r>
        <w:t>T</w:t>
      </w:r>
      <w:r w:rsidRPr="00700A77">
        <w:t xml:space="preserve">he </w:t>
      </w:r>
      <w:r>
        <w:t>S</w:t>
      </w:r>
      <w:r w:rsidRPr="00700A77">
        <w:t>ecretary</w:t>
      </w:r>
      <w:r w:rsidR="00CB30D9">
        <w:t>,</w:t>
      </w:r>
      <w:r>
        <w:t xml:space="preserve"> or delegate</w:t>
      </w:r>
      <w:r w:rsidR="00CB30D9">
        <w:t>,</w:t>
      </w:r>
      <w:r w:rsidRPr="00790F23">
        <w:t xml:space="preserve"> </w:t>
      </w:r>
      <w:r w:rsidRPr="00700A77">
        <w:t xml:space="preserve">will </w:t>
      </w:r>
      <w:r w:rsidR="00BA185E">
        <w:t xml:space="preserve">give </w:t>
      </w:r>
      <w:r w:rsidR="00FB2CD6">
        <w:t xml:space="preserve">you </w:t>
      </w:r>
      <w:r w:rsidR="00BA185E">
        <w:t>written</w:t>
      </w:r>
      <w:r>
        <w:t xml:space="preserve"> </w:t>
      </w:r>
      <w:r w:rsidRPr="00700A77">
        <w:t>notic</w:t>
      </w:r>
      <w:r>
        <w:t xml:space="preserve">e </w:t>
      </w:r>
      <w:r w:rsidR="006529A9">
        <w:t>of the</w:t>
      </w:r>
      <w:r w:rsidR="00EA61E0">
        <w:t>ir</w:t>
      </w:r>
      <w:r w:rsidR="006529A9">
        <w:t xml:space="preserve"> decision</w:t>
      </w:r>
      <w:r w:rsidR="005416CA">
        <w:t>.</w:t>
      </w:r>
      <w:r w:rsidR="00E01881">
        <w:t xml:space="preserve"> </w:t>
      </w:r>
      <w:r w:rsidR="00A46776">
        <w:t>If the Secretary</w:t>
      </w:r>
      <w:r w:rsidR="00CB30D9">
        <w:t>,</w:t>
      </w:r>
      <w:r w:rsidR="00A46776">
        <w:t xml:space="preserve"> or delegate</w:t>
      </w:r>
      <w:r w:rsidR="00CB30D9">
        <w:t>,</w:t>
      </w:r>
      <w:r w:rsidR="00A46776">
        <w:t xml:space="preserve"> </w:t>
      </w:r>
      <w:r w:rsidR="000D11A2">
        <w:t xml:space="preserve">decides to approve </w:t>
      </w:r>
      <w:r w:rsidR="00955CD9">
        <w:t>you</w:t>
      </w:r>
      <w:r w:rsidR="000D11A2">
        <w:t xml:space="preserve"> for a period of less than 7 years</w:t>
      </w:r>
      <w:r w:rsidR="00CB30D9">
        <w:t>,</w:t>
      </w:r>
      <w:r w:rsidR="000D11A2">
        <w:t xml:space="preserve"> the notice will include </w:t>
      </w:r>
      <w:r w:rsidR="004F6EA2">
        <w:t>the reasons</w:t>
      </w:r>
      <w:r w:rsidR="00DA5F2F">
        <w:t xml:space="preserve"> for the period being less than 7 years.</w:t>
      </w:r>
    </w:p>
    <w:p w14:paraId="7A90808D" w14:textId="7461225A" w:rsidR="00700A77" w:rsidRDefault="00720245" w:rsidP="00B27903">
      <w:pPr>
        <w:pStyle w:val="Heading2"/>
      </w:pPr>
      <w:bookmarkStart w:id="1789" w:name="_Toc50305892"/>
      <w:bookmarkStart w:id="1790" w:name="_Toc137822126"/>
      <w:bookmarkEnd w:id="1789"/>
      <w:r>
        <w:t xml:space="preserve">7.2 </w:t>
      </w:r>
      <w:r w:rsidR="001854A6">
        <w:t>Conditions of approval</w:t>
      </w:r>
      <w:bookmarkEnd w:id="1790"/>
    </w:p>
    <w:p w14:paraId="514BAB4A" w14:textId="45432962" w:rsidR="007133AB" w:rsidRPr="007133AB" w:rsidRDefault="007133AB" w:rsidP="007C4743">
      <w:r>
        <w:t xml:space="preserve">Section 34 of the Act </w:t>
      </w:r>
      <w:r w:rsidR="00CE29BB">
        <w:t xml:space="preserve">enables the Secretary to impose conditions on or vary a condition of the approval of an approved course provider. The Secretary may do so at any time, including when first approving the provider. </w:t>
      </w:r>
      <w:proofErr w:type="gramStart"/>
      <w:r w:rsidR="00CB30D9">
        <w:t>Generally speaking</w:t>
      </w:r>
      <w:r w:rsidR="00CE29BB">
        <w:t>, conditions</w:t>
      </w:r>
      <w:proofErr w:type="gramEnd"/>
      <w:r w:rsidR="00CE29BB">
        <w:t xml:space="preserve"> will be imposed on a provider’s approval to maintain the integrity and sustainability of the VET </w:t>
      </w:r>
      <w:r w:rsidR="00CB30D9">
        <w:t>S</w:t>
      </w:r>
      <w:r w:rsidR="00CE29BB">
        <w:t xml:space="preserve">tudent </w:t>
      </w:r>
      <w:r w:rsidR="00CB30D9">
        <w:t>L</w:t>
      </w:r>
      <w:r w:rsidR="00CE29BB">
        <w:t xml:space="preserve">oans program. The Secretary may, for example, decide that a particular provider’s non-compliance with the </w:t>
      </w:r>
      <w:r>
        <w:t>Act</w:t>
      </w:r>
      <w:r w:rsidR="00CE29BB">
        <w:t xml:space="preserve"> is best addressed by imposing a condition on the provider, rather than suspending or revoking the provider’s approval</w:t>
      </w:r>
      <w:r w:rsidR="00CB30D9">
        <w:t>,</w:t>
      </w:r>
      <w:r w:rsidR="00CE29BB">
        <w:t xml:space="preserve"> (or other compliance action</w:t>
      </w:r>
      <w:r w:rsidR="00955CD9">
        <w:t>)</w:t>
      </w:r>
      <w:r w:rsidR="00CE29BB">
        <w:t>.</w:t>
      </w:r>
    </w:p>
    <w:p w14:paraId="23E36E6F" w14:textId="6E7AA77F" w:rsidR="00D82186" w:rsidRDefault="00700A77" w:rsidP="00CE29BB">
      <w:pPr>
        <w:pStyle w:val="Normal-aftertable"/>
      </w:pPr>
      <w:r>
        <w:t xml:space="preserve">A provider fee limit </w:t>
      </w:r>
      <w:r w:rsidR="00534E6E">
        <w:t>is</w:t>
      </w:r>
      <w:r>
        <w:t xml:space="preserve"> imposed on all </w:t>
      </w:r>
      <w:r w:rsidR="00790F23">
        <w:t>VSL</w:t>
      </w:r>
      <w:r w:rsidR="003B2A72">
        <w:t xml:space="preserve"> approved course</w:t>
      </w:r>
      <w:r w:rsidR="00790F23">
        <w:t xml:space="preserve"> </w:t>
      </w:r>
      <w:r>
        <w:t xml:space="preserve">providers. This </w:t>
      </w:r>
      <w:r w:rsidR="00534E6E">
        <w:t>is</w:t>
      </w:r>
      <w:r>
        <w:t xml:space="preserve"> a limit</w:t>
      </w:r>
      <w:r w:rsidR="003B2A72">
        <w:t xml:space="preserve"> (currently an annual limit)</w:t>
      </w:r>
      <w:r>
        <w:t xml:space="preserve"> on the loan amounts that can be paid to a provider in a calendar year. Course fee limits may also be imposed on providers – this is a limit on the loan amounts available for a particular course(s).</w:t>
      </w:r>
      <w:r w:rsidR="00873947">
        <w:t xml:space="preserve"> </w:t>
      </w:r>
    </w:p>
    <w:p w14:paraId="6A027D4A" w14:textId="0D1DD611" w:rsidR="006B543F" w:rsidRDefault="003060D0" w:rsidP="003060D0">
      <w:r>
        <w:t>Providers can</w:t>
      </w:r>
      <w:r w:rsidR="00955CD9">
        <w:t>,</w:t>
      </w:r>
      <w:r>
        <w:t xml:space="preserve"> at any time</w:t>
      </w:r>
      <w:r w:rsidR="00955CD9">
        <w:t>,</w:t>
      </w:r>
      <w:r>
        <w:t xml:space="preserve"> apply </w:t>
      </w:r>
      <w:r w:rsidR="005D49D1">
        <w:t xml:space="preserve">to vary </w:t>
      </w:r>
      <w:r w:rsidR="0067278D">
        <w:t>a provider fee limit imposed on their approval</w:t>
      </w:r>
      <w:r w:rsidR="00D352A3">
        <w:t xml:space="preserve"> or to off</w:t>
      </w:r>
      <w:r w:rsidR="005C0401">
        <w:t>er VET Student Loans for additional courses</w:t>
      </w:r>
      <w:r w:rsidR="005453EE">
        <w:t>,</w:t>
      </w:r>
      <w:r w:rsidR="00F84F0E">
        <w:t xml:space="preserve"> by requesting an </w:t>
      </w:r>
      <w:r w:rsidR="006A2850">
        <w:t>application</w:t>
      </w:r>
      <w:r w:rsidR="00063D25">
        <w:t xml:space="preserve"> form</w:t>
      </w:r>
      <w:r w:rsidR="006A2850">
        <w:t xml:space="preserve"> to vary conditions of approval</w:t>
      </w:r>
      <w:r w:rsidR="00716973">
        <w:t xml:space="preserve">. </w:t>
      </w:r>
    </w:p>
    <w:p w14:paraId="2346A7DE" w14:textId="4ECC4DFB" w:rsidR="00540B74" w:rsidRPr="00795344" w:rsidRDefault="00540B74" w:rsidP="00795344">
      <w:pPr>
        <w:pStyle w:val="Heading1"/>
      </w:pPr>
      <w:bookmarkStart w:id="1791" w:name="_Toc136617031"/>
      <w:bookmarkStart w:id="1792" w:name="_Toc136617032"/>
      <w:bookmarkStart w:id="1793" w:name="_Toc136617033"/>
      <w:bookmarkStart w:id="1794" w:name="_Toc136617034"/>
      <w:bookmarkStart w:id="1795" w:name="_Toc136617035"/>
      <w:bookmarkStart w:id="1796" w:name="_Toc137822127"/>
      <w:bookmarkEnd w:id="1791"/>
      <w:bookmarkEnd w:id="1792"/>
      <w:bookmarkEnd w:id="1793"/>
      <w:bookmarkEnd w:id="1794"/>
      <w:bookmarkEnd w:id="1795"/>
      <w:r w:rsidRPr="00795344">
        <w:t>External dispute resolution scheme</w:t>
      </w:r>
      <w:r w:rsidR="002F1C0F" w:rsidRPr="00795344">
        <w:t xml:space="preserve"> and</w:t>
      </w:r>
      <w:r w:rsidR="002062A7" w:rsidRPr="00795344">
        <w:t xml:space="preserve"> </w:t>
      </w:r>
      <w:r w:rsidR="00482D98" w:rsidRPr="00795344">
        <w:t>t</w:t>
      </w:r>
      <w:r w:rsidR="002062A7" w:rsidRPr="00795344">
        <w:t>uition</w:t>
      </w:r>
      <w:r w:rsidR="00CB30D9" w:rsidRPr="00795344">
        <w:t xml:space="preserve"> Assurance</w:t>
      </w:r>
      <w:bookmarkEnd w:id="1796"/>
      <w:r w:rsidR="00CB30D9" w:rsidRPr="00795344">
        <w:t xml:space="preserve"> </w:t>
      </w:r>
    </w:p>
    <w:p w14:paraId="68A2B435" w14:textId="39919F28" w:rsidR="00540B74" w:rsidRPr="00E322D5" w:rsidRDefault="00803C5C" w:rsidP="00B27903">
      <w:pPr>
        <w:pStyle w:val="Heading2"/>
      </w:pPr>
      <w:bookmarkStart w:id="1797" w:name="_Toc137822128"/>
      <w:r>
        <w:t xml:space="preserve">8.1 </w:t>
      </w:r>
      <w:r w:rsidR="00540B74" w:rsidRPr="00E322D5">
        <w:t xml:space="preserve">Approved external dispute resolution </w:t>
      </w:r>
      <w:proofErr w:type="gramStart"/>
      <w:r w:rsidR="00540B74" w:rsidRPr="00E322D5">
        <w:t>scheme</w:t>
      </w:r>
      <w:bookmarkEnd w:id="1797"/>
      <w:proofErr w:type="gramEnd"/>
    </w:p>
    <w:p w14:paraId="478B8817" w14:textId="77777777" w:rsidR="004766C9" w:rsidRDefault="008441AC" w:rsidP="00D71147">
      <w:pPr>
        <w:pStyle w:val="Normal-aftertable"/>
      </w:pPr>
      <w:r>
        <w:t>Paragraph</w:t>
      </w:r>
      <w:r w:rsidR="001238B5">
        <w:t xml:space="preserve"> 25(2)(</w:t>
      </w:r>
      <w:r w:rsidR="00193377">
        <w:t xml:space="preserve">h) of the Act requires </w:t>
      </w:r>
      <w:r w:rsidR="00404588">
        <w:t xml:space="preserve">a body applying to become a VSL approved course provider to </w:t>
      </w:r>
      <w:r w:rsidR="0074618F">
        <w:t xml:space="preserve">be </w:t>
      </w:r>
      <w:r w:rsidR="0074618F" w:rsidRPr="0074618F">
        <w:t>a member of an approved external dispute resolution scheme.</w:t>
      </w:r>
      <w:r w:rsidR="0074618F">
        <w:t xml:space="preserve"> </w:t>
      </w:r>
      <w:r w:rsidR="00324166">
        <w:t>However, a</w:t>
      </w:r>
      <w:r w:rsidR="00540B74">
        <w:t xml:space="preserve">ll </w:t>
      </w:r>
      <w:r w:rsidR="00BD21FA">
        <w:t>VSL</w:t>
      </w:r>
      <w:r>
        <w:t xml:space="preserve"> approved course providers</w:t>
      </w:r>
      <w:r w:rsidR="00BD21FA">
        <w:t xml:space="preserve"> </w:t>
      </w:r>
      <w:r w:rsidR="00540B74">
        <w:t>are taken to be members of the approved external dispute resolution scheme operated by the VSL Ombudsman (see further section 42BA of the Act and the VSL (External Dispute Resolution Scheme) Specification 2017). This enables providers to satisfy the course provider requirement at paragraph 25(2)(h) of the Act, if approved.</w:t>
      </w:r>
    </w:p>
    <w:p w14:paraId="7900921B" w14:textId="043D8A2F" w:rsidR="004766C9" w:rsidRPr="00E322D5" w:rsidRDefault="00803C5C" w:rsidP="00B27903">
      <w:pPr>
        <w:pStyle w:val="Heading2"/>
      </w:pPr>
      <w:bookmarkStart w:id="1798" w:name="_Toc137822129"/>
      <w:r>
        <w:t xml:space="preserve">8.2 </w:t>
      </w:r>
      <w:r w:rsidR="00822A7E">
        <w:t>Tuition assurance</w:t>
      </w:r>
      <w:bookmarkEnd w:id="1798"/>
    </w:p>
    <w:p w14:paraId="1B8B9013" w14:textId="33FAE5D4" w:rsidR="00540B74" w:rsidRDefault="00822A7E" w:rsidP="00D71147">
      <w:pPr>
        <w:pStyle w:val="Normal-aftertable"/>
      </w:pPr>
      <w:r>
        <w:t>Approved course provider</w:t>
      </w:r>
      <w:r w:rsidR="00F642E4">
        <w:t>s</w:t>
      </w:r>
      <w:r w:rsidR="004C77EB">
        <w:t xml:space="preserve">, other than </w:t>
      </w:r>
      <w:r w:rsidR="00391239">
        <w:t>Table A provider</w:t>
      </w:r>
      <w:r w:rsidR="001F7E30">
        <w:t>s</w:t>
      </w:r>
      <w:r w:rsidR="00391239">
        <w:t xml:space="preserve"> or providers of a kind prescribed by the Rules</w:t>
      </w:r>
      <w:r w:rsidR="00B95499">
        <w:t>,</w:t>
      </w:r>
      <w:r>
        <w:t xml:space="preserve"> must be a party to tuition assurance arrangement. Tuition assurance protects students in the </w:t>
      </w:r>
      <w:r>
        <w:lastRenderedPageBreak/>
        <w:t>event a course provided by an approved course provider is not delivered to completion. Part 5A</w:t>
      </w:r>
      <w:r w:rsidR="009A65A2">
        <w:t xml:space="preserve"> of the Act</w:t>
      </w:r>
      <w:r>
        <w:t xml:space="preserve"> sets out </w:t>
      </w:r>
      <w:r w:rsidR="003A406E">
        <w:t xml:space="preserve">information about </w:t>
      </w:r>
      <w:r w:rsidR="00E9483C">
        <w:t>tuition protection</w:t>
      </w:r>
      <w:r>
        <w:t>.</w:t>
      </w:r>
    </w:p>
    <w:p w14:paraId="718B1C3A" w14:textId="7779287D" w:rsidR="000143D8" w:rsidRDefault="00482D98" w:rsidP="000143D8">
      <w:r>
        <w:t>T</w:t>
      </w:r>
      <w:r w:rsidR="007C58A2">
        <w:t>he T</w:t>
      </w:r>
      <w:r w:rsidR="002E4C57">
        <w:t xml:space="preserve">uition </w:t>
      </w:r>
      <w:r w:rsidR="007C58A2">
        <w:t>P</w:t>
      </w:r>
      <w:r w:rsidR="002E4C57">
        <w:t xml:space="preserve">rotection </w:t>
      </w:r>
      <w:r w:rsidR="007C58A2">
        <w:t>S</w:t>
      </w:r>
      <w:r w:rsidR="002E4C57">
        <w:t>ervice</w:t>
      </w:r>
      <w:r w:rsidR="001F7E30">
        <w:t xml:space="preserve"> (TPS)</w:t>
      </w:r>
      <w:r w:rsidR="007C58A2" w:rsidRPr="007C58A2">
        <w:t xml:space="preserve"> helps international and domestic students if their education provider closes, stops offering their course, fails to start their course or discontinues units of study they are enrolled in. It is primarily funded by a levy paid by the education providers of the students it is designed to assist.</w:t>
      </w:r>
      <w:r w:rsidR="007C58A2">
        <w:t xml:space="preserve"> All </w:t>
      </w:r>
      <w:r w:rsidR="00BC4F38">
        <w:t xml:space="preserve">non-exempt </w:t>
      </w:r>
      <w:r w:rsidR="00D93506">
        <w:t xml:space="preserve">VSL approved course providers pay an annual TPS levy. Information about the TPS is available at </w:t>
      </w:r>
      <w:hyperlink r:id="rId31" w:history="1">
        <w:r w:rsidR="00CB30D9" w:rsidRPr="005453EE">
          <w:rPr>
            <w:rStyle w:val="Hyperlink"/>
            <w:rFonts w:eastAsia="Times New Roman" w:cs="Times New Roman"/>
            <w:szCs w:val="24"/>
          </w:rPr>
          <w:t>Tuition Protection Service - Department of Education, Australian Government</w:t>
        </w:r>
      </w:hyperlink>
      <w:r w:rsidR="00CB30D9" w:rsidRPr="005453EE">
        <w:rPr>
          <w:rStyle w:val="Hyperlink"/>
          <w:rFonts w:eastAsia="Times New Roman" w:cs="Times New Roman"/>
          <w:szCs w:val="24"/>
        </w:rPr>
        <w:t>.</w:t>
      </w:r>
    </w:p>
    <w:p w14:paraId="72E4D889" w14:textId="3B9EF920" w:rsidR="00CB30D9" w:rsidRDefault="007F707B" w:rsidP="007F707B">
      <w:pPr>
        <w:pStyle w:val="Normal-aftertable"/>
        <w:rPr>
          <w:color w:val="000000"/>
        </w:rPr>
        <w:sectPr w:rsidR="00CB30D9" w:rsidSect="006F6B1C">
          <w:pgSz w:w="11906" w:h="16838" w:code="9"/>
          <w:pgMar w:top="1440" w:right="1440" w:bottom="1440" w:left="1440" w:header="567" w:footer="68" w:gutter="0"/>
          <w:cols w:space="708"/>
          <w:docGrid w:linePitch="360"/>
        </w:sectPr>
      </w:pPr>
      <w:r>
        <w:rPr>
          <w:color w:val="000000"/>
        </w:rPr>
        <w:t xml:space="preserve">The </w:t>
      </w:r>
      <w:hyperlink r:id="rId32" w:history="1">
        <w:r w:rsidRPr="00EB3EBB">
          <w:rPr>
            <w:rStyle w:val="Hyperlink"/>
            <w:i/>
            <w:iCs/>
          </w:rPr>
          <w:t>VET Student Loans (VSL Tuition Protection Levy) Act 2020</w:t>
        </w:r>
      </w:hyperlink>
      <w:r>
        <w:rPr>
          <w:color w:val="000000"/>
        </w:rPr>
        <w:t xml:space="preserve"> is the statutory authority for this levy</w:t>
      </w:r>
      <w:r w:rsidR="007F355E">
        <w:rPr>
          <w:color w:val="000000"/>
        </w:rPr>
        <w:t>.</w:t>
      </w:r>
    </w:p>
    <w:p w14:paraId="2265598B" w14:textId="41FC50F1" w:rsidR="004623AE" w:rsidRPr="008605E4" w:rsidRDefault="004623AE" w:rsidP="00795344">
      <w:pPr>
        <w:pStyle w:val="Heading1"/>
        <w:numPr>
          <w:ilvl w:val="0"/>
          <w:numId w:val="0"/>
        </w:numPr>
      </w:pPr>
      <w:bookmarkStart w:id="1799" w:name="_Toc136617038"/>
      <w:bookmarkStart w:id="1800" w:name="_Toc136617039"/>
      <w:bookmarkStart w:id="1801" w:name="_Toc136617040"/>
      <w:bookmarkStart w:id="1802" w:name="_Toc136617041"/>
      <w:bookmarkStart w:id="1803" w:name="_Toc137822130"/>
      <w:bookmarkEnd w:id="1799"/>
      <w:bookmarkEnd w:id="1800"/>
      <w:bookmarkEnd w:id="1801"/>
      <w:bookmarkEnd w:id="1802"/>
      <w:r w:rsidRPr="008605E4">
        <w:lastRenderedPageBreak/>
        <w:t xml:space="preserve">Appendix A: eSAM </w:t>
      </w:r>
      <w:r>
        <w:t>and</w:t>
      </w:r>
      <w:r w:rsidRPr="008605E4">
        <w:t xml:space="preserve"> HITS information for applicants</w:t>
      </w:r>
      <w:bookmarkEnd w:id="1803"/>
    </w:p>
    <w:p w14:paraId="6D857C8B" w14:textId="77777777" w:rsidR="00E77BC2" w:rsidRPr="00F64A45" w:rsidRDefault="00E77BC2" w:rsidP="006563BC">
      <w:pPr>
        <w:pStyle w:val="Heading3"/>
      </w:pPr>
      <w:bookmarkStart w:id="1804" w:name="_Toc137822131"/>
      <w:bookmarkStart w:id="1805" w:name="_Toc39146018"/>
      <w:r w:rsidRPr="00F64A45">
        <w:t>How to obtain mandatory HELP IT System (HITS) user access credentials</w:t>
      </w:r>
      <w:bookmarkEnd w:id="1804"/>
    </w:p>
    <w:p w14:paraId="5D748D5F" w14:textId="723AF800" w:rsidR="00E77BC2" w:rsidRDefault="005453EE" w:rsidP="00B22630">
      <w:pPr>
        <w:pStyle w:val="Normal-aftertable"/>
      </w:pPr>
      <w:r>
        <w:rPr>
          <w:rFonts w:eastAsiaTheme="minorHAnsi"/>
        </w:rPr>
        <w:t xml:space="preserve">You </w:t>
      </w:r>
      <w:r w:rsidR="00CB511E" w:rsidRPr="007833E3">
        <w:rPr>
          <w:rFonts w:eastAsiaTheme="minorHAnsi"/>
        </w:rPr>
        <w:t>must use</w:t>
      </w:r>
      <w:r w:rsidR="00CB511E">
        <w:rPr>
          <w:rFonts w:eastAsiaTheme="minorHAnsi"/>
        </w:rPr>
        <w:t xml:space="preserve"> HITS</w:t>
      </w:r>
      <w:r w:rsidR="00CB511E" w:rsidRPr="007833E3">
        <w:rPr>
          <w:rFonts w:eastAsiaTheme="minorHAnsi"/>
        </w:rPr>
        <w:t xml:space="preserve"> to lodge applications to become VSL providers</w:t>
      </w:r>
      <w:r w:rsidR="00CB511E">
        <w:rPr>
          <w:rFonts w:eastAsiaTheme="minorHAnsi"/>
        </w:rPr>
        <w:t>.</w:t>
      </w:r>
      <w:r w:rsidR="00CB511E" w:rsidRPr="00BE1554">
        <w:t xml:space="preserve"> </w:t>
      </w:r>
      <w:r w:rsidR="00E77BC2" w:rsidRPr="00BE1554">
        <w:t xml:space="preserve">It is important </w:t>
      </w:r>
      <w:r w:rsidR="00E77BC2">
        <w:t>you</w:t>
      </w:r>
      <w:r w:rsidR="00E77BC2" w:rsidRPr="00BE1554">
        <w:t xml:space="preserve"> allow sufficient time to complete and </w:t>
      </w:r>
      <w:r w:rsidR="004E3A99" w:rsidRPr="00BE1554">
        <w:t>apply</w:t>
      </w:r>
      <w:r w:rsidR="00E14DFF">
        <w:t xml:space="preserve"> for access using the required form</w:t>
      </w:r>
      <w:r w:rsidR="00E77BC2" w:rsidRPr="00BE1554">
        <w:t>.</w:t>
      </w:r>
      <w:r w:rsidR="00E14DFF" w:rsidRPr="00E14DFF">
        <w:rPr>
          <w:rFonts w:eastAsiaTheme="minorHAnsi"/>
        </w:rPr>
        <w:t xml:space="preserve"> </w:t>
      </w:r>
      <w:r w:rsidR="00E14DFF">
        <w:t>Y</w:t>
      </w:r>
      <w:r w:rsidR="00E77BC2">
        <w:t>ou</w:t>
      </w:r>
      <w:r w:rsidR="00E77BC2" w:rsidRPr="00BE1554">
        <w:t xml:space="preserve"> will not be able to submit </w:t>
      </w:r>
      <w:r w:rsidR="00E14DFF">
        <w:t xml:space="preserve">your </w:t>
      </w:r>
      <w:r w:rsidR="00E77BC2" w:rsidRPr="00BE1554">
        <w:t>application</w:t>
      </w:r>
      <w:r w:rsidR="00E14DFF">
        <w:t xml:space="preserve"> to become a VSL provider without</w:t>
      </w:r>
      <w:r w:rsidR="00033349">
        <w:t xml:space="preserve"> obtaining </w:t>
      </w:r>
      <w:r w:rsidR="00E14DFF">
        <w:t>HITS access</w:t>
      </w:r>
      <w:r w:rsidR="00033349">
        <w:t xml:space="preserve"> in advance</w:t>
      </w:r>
      <w:r w:rsidR="00E77BC2" w:rsidRPr="00BE1554">
        <w:t xml:space="preserve">. </w:t>
      </w:r>
    </w:p>
    <w:p w14:paraId="7D390552" w14:textId="77777777" w:rsidR="00D82186" w:rsidRDefault="00CB511E" w:rsidP="00D82186">
      <w:pPr>
        <w:pStyle w:val="Normal-aftertable"/>
      </w:pPr>
      <w:r w:rsidRPr="00BE1554">
        <w:t xml:space="preserve">If you </w:t>
      </w:r>
      <w:r w:rsidR="004206DD">
        <w:t xml:space="preserve">are </w:t>
      </w:r>
      <w:r w:rsidRPr="00BE1554">
        <w:t xml:space="preserve">registered in HITS and have current </w:t>
      </w:r>
      <w:proofErr w:type="spellStart"/>
      <w:r w:rsidRPr="00BE1554">
        <w:t>eSAM</w:t>
      </w:r>
      <w:proofErr w:type="spellEnd"/>
      <w:r w:rsidRPr="00BE1554">
        <w:t xml:space="preserve"> login credentials</w:t>
      </w:r>
      <w:r>
        <w:t>,</w:t>
      </w:r>
      <w:r w:rsidRPr="00BE1554">
        <w:t xml:space="preserve"> you will be able to proceed with </w:t>
      </w:r>
      <w:r>
        <w:t>your</w:t>
      </w:r>
      <w:r w:rsidRPr="00BE1554">
        <w:t xml:space="preserve"> application</w:t>
      </w:r>
      <w:r w:rsidR="00D82186">
        <w:t>.</w:t>
      </w:r>
    </w:p>
    <w:p w14:paraId="36D23DE6" w14:textId="38AA6D89" w:rsidR="00E77BC2" w:rsidRPr="00F64A45" w:rsidRDefault="00E77BC2" w:rsidP="006563BC">
      <w:pPr>
        <w:pStyle w:val="Heading3"/>
      </w:pPr>
      <w:bookmarkStart w:id="1806" w:name="_Toc137822132"/>
      <w:r w:rsidRPr="00F64A45">
        <w:t>New HITS users</w:t>
      </w:r>
      <w:bookmarkEnd w:id="1806"/>
    </w:p>
    <w:p w14:paraId="06337F22" w14:textId="3C8AAF0D" w:rsidR="00E77BC2" w:rsidRPr="00BE1554" w:rsidRDefault="00E77BC2" w:rsidP="00B22630">
      <w:pPr>
        <w:pStyle w:val="Normal-aftertable"/>
      </w:pPr>
      <w:r w:rsidRPr="00BE1554">
        <w:t>Organisations that do not have an existing record in HITS are New HITS users. If you are a new applicant</w:t>
      </w:r>
      <w:r w:rsidR="00033349">
        <w:t>,</w:t>
      </w:r>
      <w:r w:rsidRPr="00BE1554">
        <w:t xml:space="preserve"> please follow the </w:t>
      </w:r>
      <w:r>
        <w:t>instruction</w:t>
      </w:r>
      <w:r w:rsidRPr="00BE1554">
        <w:t>s below to set up your HITS user access credentials.</w:t>
      </w:r>
    </w:p>
    <w:p w14:paraId="00A0EFF5" w14:textId="4D0BEEF3" w:rsidR="00E77BC2" w:rsidRPr="00BE1554" w:rsidRDefault="00E77BC2" w:rsidP="00B22630">
      <w:pPr>
        <w:pStyle w:val="Normal-aftertable"/>
        <w:rPr>
          <w:b/>
          <w:bCs/>
        </w:rPr>
      </w:pPr>
      <w:r w:rsidRPr="00BE1554">
        <w:t xml:space="preserve">Click on </w:t>
      </w:r>
      <w:hyperlink r:id="rId33" w:history="1">
        <w:r w:rsidRPr="00BE1554">
          <w:rPr>
            <w:color w:val="24206B"/>
            <w:u w:val="single"/>
          </w:rPr>
          <w:t>Register and Apply</w:t>
        </w:r>
      </w:hyperlink>
      <w:r w:rsidRPr="00BE1554">
        <w:t xml:space="preserve"> on HITS. Complete all </w:t>
      </w:r>
      <w:r w:rsidRPr="00BE1554">
        <w:rPr>
          <w:b/>
          <w:bCs/>
        </w:rPr>
        <w:t xml:space="preserve">required </w:t>
      </w:r>
      <w:r w:rsidRPr="00BE1554">
        <w:t xml:space="preserve">fields and click </w:t>
      </w:r>
      <w:r w:rsidRPr="002076AC">
        <w:rPr>
          <w:i/>
          <w:iCs/>
        </w:rPr>
        <w:t>Submit</w:t>
      </w:r>
      <w:r w:rsidR="00D668A5">
        <w:t>.</w:t>
      </w:r>
    </w:p>
    <w:p w14:paraId="6FE7F423" w14:textId="0DB7FCD7" w:rsidR="00E77BC2" w:rsidRPr="00BE1554" w:rsidRDefault="00E77BC2" w:rsidP="00B22630">
      <w:pPr>
        <w:pStyle w:val="Normal-aftertable"/>
      </w:pPr>
      <w:r w:rsidRPr="00BE1554">
        <w:t xml:space="preserve">Please note: If you receive the below error message, your organisation is </w:t>
      </w:r>
      <w:r w:rsidRPr="00BE1554">
        <w:rPr>
          <w:b/>
          <w:bCs/>
        </w:rPr>
        <w:t>already</w:t>
      </w:r>
      <w:r w:rsidRPr="00BE1554">
        <w:t xml:space="preserve"> </w:t>
      </w:r>
      <w:r w:rsidRPr="00BE1554">
        <w:rPr>
          <w:b/>
          <w:bCs/>
        </w:rPr>
        <w:t>registered</w:t>
      </w:r>
      <w:r w:rsidRPr="00BE1554">
        <w:t xml:space="preserve"> in the system</w:t>
      </w:r>
      <w:r w:rsidR="00CB30D9">
        <w:t>,</w:t>
      </w:r>
      <w:r w:rsidRPr="00BE1554">
        <w:t xml:space="preserve"> and you should proceed to the next steps:</w:t>
      </w:r>
    </w:p>
    <w:p w14:paraId="308DCC71" w14:textId="02C9A99C" w:rsidR="00E77BC2" w:rsidRPr="00BE1554" w:rsidRDefault="00E77BC2" w:rsidP="002076AC">
      <w:pPr>
        <w:pStyle w:val="Quote"/>
        <w:rPr>
          <w:rFonts w:eastAsia="Times New Roman"/>
        </w:rPr>
      </w:pPr>
      <w:r w:rsidRPr="00BE1554">
        <w:rPr>
          <w:rFonts w:eastAsia="Times New Roman"/>
        </w:rPr>
        <w:t xml:space="preserve">The Organisation details provided has a matching record in the system. Please contact your Organisation security administrator to access the application. Contact </w:t>
      </w:r>
      <w:r w:rsidRPr="005453EE">
        <w:rPr>
          <w:rFonts w:eastAsia="Times New Roman"/>
        </w:rPr>
        <w:t>VETStudentLoans@</w:t>
      </w:r>
      <w:r w:rsidR="00B22630" w:rsidRPr="005453EE">
        <w:rPr>
          <w:rFonts w:eastAsia="Times New Roman"/>
        </w:rPr>
        <w:t>de</w:t>
      </w:r>
      <w:r w:rsidR="00900431" w:rsidRPr="005453EE">
        <w:rPr>
          <w:rFonts w:eastAsia="Times New Roman"/>
        </w:rPr>
        <w:t>wr</w:t>
      </w:r>
      <w:r w:rsidRPr="005453EE">
        <w:rPr>
          <w:rFonts w:eastAsia="Times New Roman"/>
        </w:rPr>
        <w:t>.gov.au</w:t>
      </w:r>
      <w:r w:rsidRPr="00916CB4">
        <w:rPr>
          <w:rFonts w:eastAsia="Times New Roman"/>
        </w:rPr>
        <w:t xml:space="preserve"> if</w:t>
      </w:r>
      <w:r w:rsidRPr="00BE1554">
        <w:rPr>
          <w:rFonts w:eastAsia="Times New Roman"/>
        </w:rPr>
        <w:t xml:space="preserve"> you need further assistance.</w:t>
      </w:r>
    </w:p>
    <w:p w14:paraId="5F96FF0E" w14:textId="57067D2C" w:rsidR="00E77BC2" w:rsidRPr="00B22630" w:rsidRDefault="00E77BC2" w:rsidP="00B22630">
      <w:pPr>
        <w:pStyle w:val="Normal-aftertable"/>
      </w:pPr>
      <w:r w:rsidRPr="00BE1554">
        <w:t xml:space="preserve">Within </w:t>
      </w:r>
      <w:r w:rsidR="00033349">
        <w:t>two (</w:t>
      </w:r>
      <w:r w:rsidR="00F10A72">
        <w:t>2</w:t>
      </w:r>
      <w:r w:rsidR="00033349">
        <w:t>)</w:t>
      </w:r>
      <w:r w:rsidR="00F10A72">
        <w:t xml:space="preserve"> </w:t>
      </w:r>
      <w:r w:rsidRPr="00BE1554">
        <w:t>business days of submitting your registration</w:t>
      </w:r>
      <w:r w:rsidR="00CB30D9">
        <w:t>,</w:t>
      </w:r>
      <w:r w:rsidRPr="00BE1554">
        <w:t xml:space="preserve"> the department will email an ICT Security Pack to the person listed as your contact during your HITS registration. The ICT pack must be completed and returned to the department as soon as possible.</w:t>
      </w:r>
    </w:p>
    <w:p w14:paraId="663935D6" w14:textId="3ABE5EDE" w:rsidR="00E77BC2" w:rsidRPr="00B22630" w:rsidRDefault="00E77BC2" w:rsidP="00B22630">
      <w:pPr>
        <w:pStyle w:val="Normal-aftertable"/>
      </w:pPr>
      <w:r w:rsidRPr="00BE1554">
        <w:t xml:space="preserve">The department has developed an IT user security arrangement for HITS access whereby each organisation will manage their own staff’s access to HITS through </w:t>
      </w:r>
      <w:r w:rsidR="00761343">
        <w:t xml:space="preserve">2 </w:t>
      </w:r>
      <w:r w:rsidRPr="00BE1554">
        <w:t xml:space="preserve">nominated Provider Security Contact (PSC) administrators. The ICT pack requires you to nominate </w:t>
      </w:r>
      <w:r w:rsidR="00761343">
        <w:t xml:space="preserve">2 </w:t>
      </w:r>
      <w:r w:rsidRPr="00BE1554">
        <w:t>PSC administrators on the Initial Access Request form.</w:t>
      </w:r>
      <w:r w:rsidR="00CB08F3">
        <w:t xml:space="preserve"> </w:t>
      </w:r>
      <w:r w:rsidRPr="00BE1554">
        <w:t>Each nominated PSC must also complete the ICT Security Declaration form.</w:t>
      </w:r>
    </w:p>
    <w:p w14:paraId="03C09D2C" w14:textId="34C9BFC4" w:rsidR="00953CD2" w:rsidRPr="00953CD2" w:rsidRDefault="00BB20A6" w:rsidP="00B22630">
      <w:pPr>
        <w:pStyle w:val="Normal-aftertable"/>
      </w:pPr>
      <w:r>
        <w:t xml:space="preserve">Upon receipt of </w:t>
      </w:r>
      <w:r w:rsidR="00E77BC2" w:rsidRPr="00BE1554">
        <w:t>the completed Initial Access Request form and ICT Security Declaration forms</w:t>
      </w:r>
      <w:r w:rsidR="00E77BC2">
        <w:t>,</w:t>
      </w:r>
      <w:r w:rsidR="00E77BC2" w:rsidRPr="00BE1554">
        <w:t xml:space="preserve"> an </w:t>
      </w:r>
      <w:proofErr w:type="spellStart"/>
      <w:r w:rsidR="00E77BC2" w:rsidRPr="00BE1554">
        <w:t>eSAM</w:t>
      </w:r>
      <w:proofErr w:type="spellEnd"/>
      <w:r w:rsidR="00E77BC2" w:rsidRPr="00BE1554">
        <w:t xml:space="preserve"> registration email and confirmation key will be sent via SMS to each nominated PSC. This will initiate the set-up of their HITS user access credentials.</w:t>
      </w:r>
      <w:r w:rsidR="0069147F">
        <w:t xml:space="preserve"> </w:t>
      </w:r>
      <w:r>
        <w:t xml:space="preserve">When </w:t>
      </w:r>
      <w:r w:rsidR="00E77BC2" w:rsidRPr="00BE1554">
        <w:t>the organisation’s registration</w:t>
      </w:r>
      <w:r>
        <w:t xml:space="preserve"> is completed,</w:t>
      </w:r>
      <w:r w:rsidR="00E77BC2" w:rsidRPr="00BE1554">
        <w:t xml:space="preserve"> you will be able to log into HITS with your </w:t>
      </w:r>
      <w:proofErr w:type="spellStart"/>
      <w:r w:rsidR="00E77BC2" w:rsidRPr="00BE1554">
        <w:t>eSAM</w:t>
      </w:r>
      <w:proofErr w:type="spellEnd"/>
      <w:r w:rsidR="00E77BC2" w:rsidRPr="00BE1554">
        <w:t xml:space="preserve"> details via </w:t>
      </w:r>
      <w:r w:rsidR="00BE1554" w:rsidRPr="00BE1554">
        <w:t>t</w:t>
      </w:r>
      <w:r w:rsidR="00BE1554" w:rsidRPr="00953CD2">
        <w:t xml:space="preserve">he page. </w:t>
      </w:r>
    </w:p>
    <w:p w14:paraId="6FDDDA1C" w14:textId="0B50B24C" w:rsidR="00E77BC2" w:rsidRPr="00F64A45" w:rsidRDefault="00BE1554" w:rsidP="006563BC">
      <w:pPr>
        <w:pStyle w:val="Heading3"/>
      </w:pPr>
      <w:bookmarkStart w:id="1807" w:name="_Toc137822133"/>
      <w:r w:rsidRPr="00F64A45">
        <w:t>If</w:t>
      </w:r>
      <w:r w:rsidR="00E77BC2" w:rsidRPr="00F64A45">
        <w:t xml:space="preserve"> your organisation is already registered in HITS</w:t>
      </w:r>
      <w:bookmarkEnd w:id="1807"/>
      <w:r w:rsidR="00E77BC2" w:rsidRPr="00F64A45">
        <w:t xml:space="preserve"> </w:t>
      </w:r>
    </w:p>
    <w:p w14:paraId="417E58EB" w14:textId="344A3115" w:rsidR="00E77BC2" w:rsidRPr="00B22630" w:rsidRDefault="00E77BC2" w:rsidP="00B22630">
      <w:pPr>
        <w:pStyle w:val="Normal-aftertable"/>
      </w:pPr>
      <w:r w:rsidRPr="00BE1554">
        <w:t xml:space="preserve">If you </w:t>
      </w:r>
      <w:r w:rsidR="00CB511E">
        <w:t>are already</w:t>
      </w:r>
      <w:r w:rsidRPr="00BE1554">
        <w:t xml:space="preserve"> registered in HITS and have current </w:t>
      </w:r>
      <w:proofErr w:type="spellStart"/>
      <w:r w:rsidRPr="00BE1554">
        <w:t>eSAM</w:t>
      </w:r>
      <w:bookmarkStart w:id="1808" w:name="_Hlk51083559"/>
      <w:proofErr w:type="spellEnd"/>
      <w:r w:rsidRPr="00BE1554">
        <w:t xml:space="preserve"> </w:t>
      </w:r>
      <w:bookmarkEnd w:id="1808"/>
      <w:r w:rsidRPr="00BE1554">
        <w:t>login credentials</w:t>
      </w:r>
      <w:r w:rsidR="00CB511E">
        <w:t>,</w:t>
      </w:r>
      <w:r w:rsidRPr="00BE1554">
        <w:t xml:space="preserve"> you will be able to update your HITS profile and proceed with an application. </w:t>
      </w:r>
    </w:p>
    <w:p w14:paraId="015AF975" w14:textId="6E91EA6C" w:rsidR="005453EE" w:rsidRDefault="00E77BC2" w:rsidP="00B22630">
      <w:pPr>
        <w:pStyle w:val="Normal-aftertable"/>
        <w:sectPr w:rsidR="005453EE" w:rsidSect="006563BC">
          <w:pgSz w:w="11906" w:h="16838" w:code="9"/>
          <w:pgMar w:top="1440" w:right="1440" w:bottom="1440" w:left="1440" w:header="567" w:footer="0" w:gutter="0"/>
          <w:cols w:space="708"/>
          <w:titlePg/>
          <w:docGrid w:linePitch="360"/>
        </w:sectPr>
      </w:pPr>
      <w:r w:rsidRPr="00BE1554">
        <w:t xml:space="preserve">If your organisation was previously registered in HITS but you do not have </w:t>
      </w:r>
      <w:proofErr w:type="spellStart"/>
      <w:r w:rsidRPr="00BE1554">
        <w:t>eSAM</w:t>
      </w:r>
      <w:proofErr w:type="spellEnd"/>
      <w:r w:rsidRPr="00BE1554">
        <w:t xml:space="preserve"> secure identification credentials, or if they have expired, you must request an ICT pack via the </w:t>
      </w:r>
      <w:r w:rsidR="0036153C" w:rsidRPr="006563BC">
        <w:rPr>
          <w:lang w:val="en"/>
        </w:rPr>
        <w:t>enquiry form</w:t>
      </w:r>
      <w:r w:rsidRPr="005453EE">
        <w:t xml:space="preserve"> </w:t>
      </w:r>
      <w:r w:rsidR="0036153C">
        <w:t xml:space="preserve">on </w:t>
      </w:r>
      <w:hyperlink r:id="rId34" w:history="1">
        <w:r w:rsidR="0036153C" w:rsidRPr="006563BC">
          <w:rPr>
            <w:color w:val="24206B"/>
            <w:u w:val="single"/>
          </w:rPr>
          <w:t>How to become a VET Student Loans provider (dewr.gov.au)</w:t>
        </w:r>
      </w:hyperlink>
      <w:r w:rsidR="0036153C">
        <w:rPr>
          <w:rFonts w:eastAsiaTheme="minorEastAsia" w:cstheme="minorBidi"/>
          <w:szCs w:val="22"/>
        </w:rPr>
        <w:t xml:space="preserve"> </w:t>
      </w:r>
      <w:r w:rsidRPr="00BE1554">
        <w:t>to gain access to HITS. The department will send you the appropriate forms to nominate new PSCs for them to gain access to HITS. The PSCs will then be able to manage HITS access for other staff in your organisation.</w:t>
      </w:r>
    </w:p>
    <w:p w14:paraId="563F3E3C" w14:textId="4678A801" w:rsidR="00E77BC2" w:rsidRPr="00F64A45" w:rsidRDefault="00E77BC2" w:rsidP="006563BC">
      <w:pPr>
        <w:pStyle w:val="Heading3"/>
      </w:pPr>
      <w:bookmarkStart w:id="1809" w:name="_Toc137822134"/>
      <w:r w:rsidRPr="00F64A45">
        <w:lastRenderedPageBreak/>
        <w:t>IT system requirements for applicants</w:t>
      </w:r>
      <w:bookmarkEnd w:id="1809"/>
    </w:p>
    <w:p w14:paraId="53435E76" w14:textId="1F0721FF" w:rsidR="00E77BC2" w:rsidRPr="00BE1554" w:rsidRDefault="00E77BC2" w:rsidP="00B22630">
      <w:pPr>
        <w:pStyle w:val="Normal-aftertable"/>
      </w:pPr>
      <w:r w:rsidRPr="00BE1554">
        <w:t>To use HITS</w:t>
      </w:r>
      <w:r w:rsidR="005453EE">
        <w:t>,</w:t>
      </w:r>
      <w:r w:rsidRPr="00BE1554">
        <w:t xml:space="preserve"> and to complete the </w:t>
      </w:r>
      <w:r w:rsidR="00C676A0">
        <w:t>Application Form</w:t>
      </w:r>
      <w:r w:rsidR="005453EE">
        <w:t>,</w:t>
      </w:r>
      <w:r w:rsidRPr="00BE1554">
        <w:t xml:space="preserve"> you must use a computer with Windows 7</w:t>
      </w:r>
      <w:r w:rsidR="007F355E">
        <w:t>,</w:t>
      </w:r>
      <w:r w:rsidRPr="00BE1554">
        <w:t xml:space="preserve"> or </w:t>
      </w:r>
      <w:r w:rsidR="00DE218B" w:rsidRPr="00BE1554">
        <w:t>above</w:t>
      </w:r>
      <w:r w:rsidR="007F355E">
        <w:t>,</w:t>
      </w:r>
      <w:r w:rsidR="00DE218B" w:rsidRPr="00BE1554">
        <w:t xml:space="preserve"> and</w:t>
      </w:r>
      <w:r w:rsidRPr="00BE1554">
        <w:t xml:space="preserve"> </w:t>
      </w:r>
      <w:r w:rsidRPr="00F55582">
        <w:t>be able to scan and send</w:t>
      </w:r>
      <w:r w:rsidRPr="00BE1554">
        <w:t xml:space="preserve"> documents in support of your application</w:t>
      </w:r>
      <w:r w:rsidR="00316F43">
        <w:t>. Documents should be</w:t>
      </w:r>
      <w:r w:rsidRPr="00BE1554">
        <w:t xml:space="preserve"> in colour and in PDF.</w:t>
      </w:r>
    </w:p>
    <w:p w14:paraId="3A7DF5A7" w14:textId="102171E8" w:rsidR="00E77BC2" w:rsidRPr="00BE1554" w:rsidRDefault="0036153C" w:rsidP="00B22630">
      <w:pPr>
        <w:pStyle w:val="Normal-aftertable"/>
      </w:pPr>
      <w:r>
        <w:t>N</w:t>
      </w:r>
      <w:r w:rsidR="00E77BC2" w:rsidRPr="00BE1554">
        <w:t>ote</w:t>
      </w:r>
      <w:r>
        <w:t>:</w:t>
      </w:r>
      <w:r w:rsidR="00E77BC2" w:rsidRPr="00BE1554">
        <w:t xml:space="preserve"> the HITS URL has an embedded anti-phishing rule that times </w:t>
      </w:r>
      <w:r w:rsidR="00B674B5" w:rsidRPr="00BE1554">
        <w:t xml:space="preserve">out </w:t>
      </w:r>
      <w:r w:rsidR="00E77BC2" w:rsidRPr="00BE1554">
        <w:t xml:space="preserve">the URL for 30 minutes after it is first used. The link must always be refreshed, otherwise a user may experience an error or must enter their password several times before they can log in. </w:t>
      </w:r>
    </w:p>
    <w:p w14:paraId="0D45DA05" w14:textId="18C42939" w:rsidR="00E77BC2" w:rsidRPr="00BE1554" w:rsidRDefault="00E77BC2" w:rsidP="00B22630">
      <w:pPr>
        <w:pStyle w:val="Normal-aftertable"/>
      </w:pPr>
      <w:r w:rsidRPr="00BE1554">
        <w:t xml:space="preserve">It is the responsibility of the applicant to ensure </w:t>
      </w:r>
      <w:r w:rsidR="00614F53">
        <w:t>its</w:t>
      </w:r>
      <w:r w:rsidRPr="00BE1554">
        <w:t xml:space="preserve"> IT systems support the HITS compatible software.</w:t>
      </w:r>
    </w:p>
    <w:p w14:paraId="4BC996D5" w14:textId="0F5BE81B" w:rsidR="00E77BC2" w:rsidRPr="00F64A45" w:rsidRDefault="001E023E" w:rsidP="006563BC">
      <w:pPr>
        <w:pStyle w:val="Heading3"/>
      </w:pPr>
      <w:bookmarkStart w:id="1810" w:name="_Toc137822135"/>
      <w:r w:rsidRPr="00F64A45">
        <w:t xml:space="preserve">Tips for </w:t>
      </w:r>
      <w:r w:rsidR="00E77BC2" w:rsidRPr="00F64A45">
        <w:t>HITS</w:t>
      </w:r>
      <w:bookmarkEnd w:id="1810"/>
    </w:p>
    <w:p w14:paraId="5D0EDEDC" w14:textId="7AD2ED5A" w:rsidR="00E77BC2" w:rsidRPr="00BE1554" w:rsidRDefault="001E023E" w:rsidP="00E77BC2">
      <w:pPr>
        <w:rPr>
          <w:rFonts w:eastAsia="Times New Roman" w:cstheme="minorHAnsi"/>
        </w:rPr>
      </w:pPr>
      <w:r>
        <w:rPr>
          <w:rFonts w:eastAsia="Times New Roman" w:cstheme="minorHAnsi"/>
        </w:rPr>
        <w:t xml:space="preserve">Five tips to avoid common </w:t>
      </w:r>
      <w:r w:rsidR="00E77BC2" w:rsidRPr="00BE1554">
        <w:rPr>
          <w:rFonts w:eastAsia="Times New Roman" w:cstheme="minorHAnsi"/>
        </w:rPr>
        <w:t>HITS user errors:</w:t>
      </w:r>
    </w:p>
    <w:p w14:paraId="1E8896EF" w14:textId="1D7C976E" w:rsidR="00E77BC2" w:rsidRDefault="00E77BC2" w:rsidP="00713830">
      <w:pPr>
        <w:pStyle w:val="Normal-aftertable"/>
        <w:numPr>
          <w:ilvl w:val="0"/>
          <w:numId w:val="20"/>
        </w:numPr>
      </w:pPr>
      <w:r w:rsidRPr="00BE1554">
        <w:t xml:space="preserve">Only a member of your staff with CEO or SAO user access privileges to the HITS system will be able to click on the </w:t>
      </w:r>
      <w:r w:rsidRPr="002076AC">
        <w:rPr>
          <w:i/>
          <w:iCs/>
        </w:rPr>
        <w:t>Lodge</w:t>
      </w:r>
      <w:r w:rsidRPr="00BE1554">
        <w:t xml:space="preserve"> button to </w:t>
      </w:r>
      <w:r w:rsidR="001361BA" w:rsidRPr="00BE1554">
        <w:t>apply</w:t>
      </w:r>
      <w:r w:rsidRPr="00BE1554">
        <w:t xml:space="preserve">. You </w:t>
      </w:r>
      <w:r w:rsidRPr="00F55582">
        <w:rPr>
          <w:b/>
        </w:rPr>
        <w:t>must</w:t>
      </w:r>
      <w:r w:rsidRPr="00BE1554">
        <w:t xml:space="preserve"> click on </w:t>
      </w:r>
      <w:r w:rsidRPr="002076AC">
        <w:rPr>
          <w:i/>
          <w:iCs/>
        </w:rPr>
        <w:t>Lodge</w:t>
      </w:r>
      <w:r w:rsidRPr="00BE1554">
        <w:t xml:space="preserve"> to submit your application</w:t>
      </w:r>
      <w:r w:rsidR="0036153C">
        <w:t>.</w:t>
      </w:r>
      <w:r w:rsidRPr="00BE1554">
        <w:t xml:space="preserve"> </w:t>
      </w:r>
      <w:r w:rsidR="0036153C">
        <w:t>U</w:t>
      </w:r>
      <w:r w:rsidRPr="00BE1554">
        <w:t xml:space="preserve">ntil this is done your VSL application will be treated as an </w:t>
      </w:r>
      <w:r w:rsidRPr="00BE1554">
        <w:rPr>
          <w:b/>
        </w:rPr>
        <w:t xml:space="preserve">incomplete </w:t>
      </w:r>
      <w:r w:rsidRPr="00BE1554">
        <w:t>draft</w:t>
      </w:r>
      <w:r w:rsidR="004C093E">
        <w:t>.</w:t>
      </w:r>
    </w:p>
    <w:p w14:paraId="79130FB5" w14:textId="10F2C309" w:rsidR="00E77BC2" w:rsidRPr="00BE1554" w:rsidRDefault="00E77BC2" w:rsidP="00E77BC2">
      <w:pPr>
        <w:pBdr>
          <w:top w:val="double" w:sz="4" w:space="1" w:color="002060"/>
          <w:left w:val="double" w:sz="4" w:space="4" w:color="002060"/>
          <w:bottom w:val="double" w:sz="4" w:space="1" w:color="002060"/>
          <w:right w:val="double" w:sz="4" w:space="4" w:color="002060"/>
        </w:pBdr>
        <w:shd w:val="clear" w:color="auto" w:fill="DBE5F1" w:themeFill="accent1" w:themeFillTint="33"/>
        <w:ind w:left="567"/>
        <w:rPr>
          <w:rFonts w:eastAsia="Times New Roman" w:cstheme="minorHAnsi"/>
        </w:rPr>
      </w:pPr>
      <w:r w:rsidRPr="00BE1554">
        <w:rPr>
          <w:rFonts w:eastAsia="Times New Roman" w:cstheme="minorHAnsi"/>
          <w:b/>
          <w:bCs/>
        </w:rPr>
        <w:t>Note</w:t>
      </w:r>
      <w:r w:rsidRPr="00BE1554">
        <w:rPr>
          <w:rFonts w:eastAsia="Times New Roman" w:cstheme="minorHAnsi"/>
        </w:rPr>
        <w:t xml:space="preserve">: If the </w:t>
      </w:r>
      <w:r w:rsidRPr="002076AC">
        <w:rPr>
          <w:rFonts w:eastAsia="Times New Roman" w:cstheme="minorHAnsi"/>
          <w:i/>
          <w:iCs/>
        </w:rPr>
        <w:t>Lodge</w:t>
      </w:r>
      <w:r w:rsidRPr="00BE1554">
        <w:rPr>
          <w:rFonts w:eastAsia="Times New Roman" w:cstheme="minorHAnsi"/>
        </w:rPr>
        <w:t xml:space="preserve"> button in HITS is either greyed-out or invisible, this means you are not logged</w:t>
      </w:r>
      <w:r w:rsidRPr="00BE1554">
        <w:rPr>
          <w:rFonts w:eastAsia="Times New Roman" w:cstheme="minorHAnsi"/>
        </w:rPr>
        <w:noBreakHyphen/>
        <w:t xml:space="preserve">on to HITS with user access privileges high enough to </w:t>
      </w:r>
      <w:r w:rsidR="00F11F0D" w:rsidRPr="00BE1554">
        <w:rPr>
          <w:rFonts w:eastAsia="Times New Roman" w:cstheme="minorHAnsi"/>
        </w:rPr>
        <w:t>apply</w:t>
      </w:r>
      <w:r w:rsidRPr="00BE1554">
        <w:rPr>
          <w:rFonts w:eastAsia="Times New Roman" w:cstheme="minorHAnsi"/>
        </w:rPr>
        <w:t xml:space="preserve"> in HITS. Your PSC officer</w:t>
      </w:r>
      <w:r w:rsidR="0036153C">
        <w:rPr>
          <w:rFonts w:eastAsia="Times New Roman" w:cstheme="minorHAnsi"/>
        </w:rPr>
        <w:t>,</w:t>
      </w:r>
      <w:r w:rsidRPr="00BE1554">
        <w:rPr>
          <w:rFonts w:eastAsia="Times New Roman" w:cstheme="minorHAnsi"/>
        </w:rPr>
        <w:t xml:space="preserve"> not the department</w:t>
      </w:r>
      <w:r w:rsidR="0036153C">
        <w:rPr>
          <w:rFonts w:eastAsia="Times New Roman" w:cstheme="minorHAnsi"/>
        </w:rPr>
        <w:t>,</w:t>
      </w:r>
      <w:r w:rsidRPr="00BE1554">
        <w:rPr>
          <w:rFonts w:eastAsia="Times New Roman" w:cstheme="minorHAnsi"/>
        </w:rPr>
        <w:t xml:space="preserve"> can upgrade your HITS access privileges for you.</w:t>
      </w:r>
    </w:p>
    <w:p w14:paraId="672F081B" w14:textId="772BBA82" w:rsidR="004C093E" w:rsidRPr="00B22630" w:rsidRDefault="00E77BC2" w:rsidP="00713830">
      <w:pPr>
        <w:pStyle w:val="Normal-aftertable"/>
        <w:numPr>
          <w:ilvl w:val="0"/>
          <w:numId w:val="20"/>
        </w:numPr>
      </w:pPr>
      <w:r w:rsidRPr="00B22630">
        <w:t xml:space="preserve">You must </w:t>
      </w:r>
      <w:r w:rsidRPr="002076AC">
        <w:rPr>
          <w:b/>
          <w:bCs/>
        </w:rPr>
        <w:t>not</w:t>
      </w:r>
      <w:r w:rsidRPr="00B22630">
        <w:t xml:space="preserve"> click on </w:t>
      </w:r>
      <w:r w:rsidRPr="002076AC">
        <w:rPr>
          <w:i/>
          <w:iCs/>
        </w:rPr>
        <w:t>Lodge</w:t>
      </w:r>
      <w:r w:rsidRPr="00B22630">
        <w:t xml:space="preserve"> in HITS until you have uploaded every document and completed every required field in HITS</w:t>
      </w:r>
      <w:r w:rsidR="0036153C">
        <w:t>.</w:t>
      </w:r>
      <w:r w:rsidRPr="00B22630">
        <w:t xml:space="preserve"> </w:t>
      </w:r>
      <w:r w:rsidR="0036153C">
        <w:t>A</w:t>
      </w:r>
      <w:r w:rsidRPr="00B22630">
        <w:t xml:space="preserve">fter you click on </w:t>
      </w:r>
      <w:r w:rsidRPr="002076AC">
        <w:rPr>
          <w:i/>
          <w:iCs/>
        </w:rPr>
        <w:t>Lodge</w:t>
      </w:r>
      <w:r w:rsidRPr="00B22630">
        <w:t xml:space="preserve"> your organisation will be </w:t>
      </w:r>
      <w:r w:rsidRPr="002076AC">
        <w:rPr>
          <w:b/>
          <w:bCs/>
        </w:rPr>
        <w:t xml:space="preserve">locked out </w:t>
      </w:r>
      <w:r w:rsidRPr="00B22630">
        <w:t>of editing or uploading documents to HITS.</w:t>
      </w:r>
    </w:p>
    <w:p w14:paraId="42233ED6" w14:textId="64C24A16" w:rsidR="00E77BC2" w:rsidRPr="00BE1554" w:rsidRDefault="00E77BC2" w:rsidP="00E77BC2">
      <w:pPr>
        <w:pBdr>
          <w:top w:val="double" w:sz="4" w:space="1" w:color="002060"/>
          <w:left w:val="double" w:sz="4" w:space="4" w:color="002060"/>
          <w:bottom w:val="double" w:sz="4" w:space="1" w:color="002060"/>
          <w:right w:val="double" w:sz="4" w:space="4" w:color="002060"/>
        </w:pBdr>
        <w:shd w:val="clear" w:color="auto" w:fill="DBE5F1" w:themeFill="accent1" w:themeFillTint="33"/>
        <w:ind w:left="567"/>
        <w:rPr>
          <w:rFonts w:eastAsia="Times New Roman" w:cstheme="minorHAnsi"/>
        </w:rPr>
      </w:pPr>
      <w:r w:rsidRPr="00BE1554">
        <w:rPr>
          <w:rFonts w:eastAsia="Times New Roman" w:cstheme="minorHAnsi"/>
          <w:b/>
          <w:bCs/>
        </w:rPr>
        <w:t>Note</w:t>
      </w:r>
      <w:r w:rsidRPr="00BE1554">
        <w:rPr>
          <w:rFonts w:eastAsia="Times New Roman" w:cstheme="minorHAnsi"/>
        </w:rPr>
        <w:t xml:space="preserve">: If you inadvertently click on </w:t>
      </w:r>
      <w:r w:rsidRPr="002076AC">
        <w:rPr>
          <w:rFonts w:eastAsia="Times New Roman" w:cstheme="minorHAnsi"/>
          <w:i/>
          <w:iCs/>
        </w:rPr>
        <w:t>Lodge</w:t>
      </w:r>
      <w:r w:rsidR="00D668A5" w:rsidRPr="00BE1554">
        <w:rPr>
          <w:rFonts w:eastAsia="Times New Roman" w:cstheme="minorHAnsi"/>
        </w:rPr>
        <w:t>,</w:t>
      </w:r>
      <w:r w:rsidRPr="00BE1554">
        <w:rPr>
          <w:rFonts w:eastAsia="Times New Roman" w:cstheme="minorHAnsi"/>
        </w:rPr>
        <w:t xml:space="preserve"> and wish to add to, or amend, the application you submitted, please call the </w:t>
      </w:r>
      <w:r w:rsidR="001E023E">
        <w:rPr>
          <w:rFonts w:eastAsia="Times New Roman" w:cstheme="minorHAnsi"/>
        </w:rPr>
        <w:t xml:space="preserve">department </w:t>
      </w:r>
      <w:r w:rsidRPr="00BE1554">
        <w:rPr>
          <w:rFonts w:eastAsia="Times New Roman" w:cstheme="minorHAnsi"/>
        </w:rPr>
        <w:t>on (02) 6240</w:t>
      </w:r>
      <w:r w:rsidR="00F11F0D">
        <w:rPr>
          <w:rFonts w:eastAsia="Times New Roman" w:cstheme="minorHAnsi"/>
        </w:rPr>
        <w:t xml:space="preserve"> </w:t>
      </w:r>
      <w:r w:rsidRPr="00BE1554">
        <w:rPr>
          <w:rFonts w:eastAsia="Times New Roman" w:cstheme="minorHAnsi"/>
        </w:rPr>
        <w:t xml:space="preserve">0650 between 9:00am and 5:00pm AEST for your application to be unlocked. </w:t>
      </w:r>
    </w:p>
    <w:p w14:paraId="5D2E6358" w14:textId="458CA7E4" w:rsidR="00E77BC2" w:rsidRPr="00B22630" w:rsidRDefault="00E77BC2" w:rsidP="00713830">
      <w:pPr>
        <w:pStyle w:val="Normal-aftertable"/>
        <w:numPr>
          <w:ilvl w:val="0"/>
          <w:numId w:val="20"/>
        </w:numPr>
      </w:pPr>
      <w:r w:rsidRPr="00B22630">
        <w:t>Documents uploaded to HITS must have names</w:t>
      </w:r>
      <w:r w:rsidR="0036153C">
        <w:t>,</w:t>
      </w:r>
      <w:r w:rsidRPr="00B22630">
        <w:t xml:space="preserve"> (including the file extension</w:t>
      </w:r>
      <w:r w:rsidR="0036153C">
        <w:t>,</w:t>
      </w:r>
      <w:r w:rsidRPr="00B22630">
        <w:t xml:space="preserve"> of less than 100 characters</w:t>
      </w:r>
      <w:r w:rsidR="0036153C">
        <w:t>.</w:t>
      </w:r>
      <w:r w:rsidRPr="00B22630">
        <w:t xml:space="preserve"> </w:t>
      </w:r>
      <w:r w:rsidR="0036153C">
        <w:t>F</w:t>
      </w:r>
      <w:r w:rsidRPr="00B22630">
        <w:t>or example</w:t>
      </w:r>
      <w:r w:rsidR="005453EE">
        <w:t>,</w:t>
      </w:r>
      <w:r w:rsidRPr="00B22630">
        <w:t xml:space="preserve"> </w:t>
      </w:r>
      <w:r w:rsidRPr="002076AC">
        <w:rPr>
          <w:i/>
          <w:iCs/>
        </w:rPr>
        <w:t>Audited Financial Statements 2019.pdf</w:t>
      </w:r>
      <w:r w:rsidRPr="00B22630">
        <w:t xml:space="preserve"> (35 characters) can be uploaded to HITS without risk of corrupting the file, whereas </w:t>
      </w:r>
      <w:r w:rsidRPr="002076AC">
        <w:rPr>
          <w:i/>
          <w:iCs/>
        </w:rPr>
        <w:t>Revised and Annotated Audited Special Purpose Financial Statements for the period ending 31 December 2019.pdf</w:t>
      </w:r>
      <w:r w:rsidRPr="00B22630">
        <w:t xml:space="preserve"> (112 characters) cannot.</w:t>
      </w:r>
    </w:p>
    <w:p w14:paraId="57A60B5F" w14:textId="47E4E53A" w:rsidR="00E77BC2" w:rsidRPr="00B22630" w:rsidRDefault="00E77BC2" w:rsidP="00713830">
      <w:pPr>
        <w:pStyle w:val="Normal-aftertable"/>
        <w:numPr>
          <w:ilvl w:val="0"/>
          <w:numId w:val="20"/>
        </w:numPr>
      </w:pPr>
      <w:r w:rsidRPr="00B22630">
        <w:t>Do not zip documents with names longer than 99 characters into a zip file with a 20-character name as the system will not allow unzipping of files containing lengthy file names.</w:t>
      </w:r>
    </w:p>
    <w:p w14:paraId="486758C0" w14:textId="3FC4A9DF" w:rsidR="0085769D" w:rsidRDefault="00E77BC2" w:rsidP="00713830">
      <w:pPr>
        <w:pStyle w:val="Normal-aftertable"/>
        <w:numPr>
          <w:ilvl w:val="0"/>
          <w:numId w:val="20"/>
        </w:numPr>
        <w:sectPr w:rsidR="0085769D" w:rsidSect="00056BAE">
          <w:pgSz w:w="11906" w:h="16838" w:code="9"/>
          <w:pgMar w:top="1440" w:right="1440" w:bottom="1440" w:left="1440" w:header="567" w:footer="68" w:gutter="0"/>
          <w:cols w:space="708"/>
          <w:titlePg/>
          <w:docGrid w:linePitch="360"/>
        </w:sectPr>
      </w:pPr>
      <w:r w:rsidRPr="00B22630">
        <w:t>HITS enables you to upload up to 5 documents simultaneously. Individual documents must not exceed 15MB. Some individual documents of over 15MB in size may appear to upload successfully to HITS, but typically become damaged and are unreadable</w:t>
      </w:r>
      <w:r w:rsidR="00506159">
        <w:t>.</w:t>
      </w:r>
    </w:p>
    <w:p w14:paraId="17FD54FD" w14:textId="7473D6D4" w:rsidR="00E77BC2" w:rsidRPr="00506159" w:rsidRDefault="00E77BC2" w:rsidP="00124AC4">
      <w:pPr>
        <w:pStyle w:val="Heading3"/>
      </w:pPr>
      <w:bookmarkStart w:id="1811" w:name="_Toc137822136"/>
      <w:r w:rsidRPr="00506159">
        <w:lastRenderedPageBreak/>
        <w:t>Document naming convention in HITS</w:t>
      </w:r>
      <w:bookmarkEnd w:id="1811"/>
    </w:p>
    <w:p w14:paraId="6CB2243B" w14:textId="2C375690" w:rsidR="00E77BC2" w:rsidRPr="00E77BC2" w:rsidRDefault="00CD1D61" w:rsidP="00B22630">
      <w:pPr>
        <w:pStyle w:val="Normal-aftertable"/>
      </w:pPr>
      <w:r>
        <w:t>The</w:t>
      </w:r>
      <w:r w:rsidR="00E77BC2" w:rsidRPr="00E77BC2">
        <w:t xml:space="preserve"> </w:t>
      </w:r>
      <w:r>
        <w:t>A</w:t>
      </w:r>
      <w:r w:rsidR="00F4555E">
        <w:t>pplication</w:t>
      </w:r>
      <w:r>
        <w:t xml:space="preserve"> Form</w:t>
      </w:r>
      <w:r w:rsidR="00DE07B2">
        <w:t xml:space="preserve"> </w:t>
      </w:r>
      <w:r w:rsidR="00F4555E">
        <w:t xml:space="preserve">including </w:t>
      </w:r>
      <w:r w:rsidR="00E77BC2" w:rsidRPr="00E77BC2">
        <w:t>supporting documentation should use short (less than 100 characters in length), standardised file names comprising:</w:t>
      </w:r>
    </w:p>
    <w:tbl>
      <w:tblPr>
        <w:tblStyle w:val="TableWithAlternatingshades1"/>
        <w:tblW w:w="0" w:type="auto"/>
        <w:tblInd w:w="0" w:type="dxa"/>
        <w:tblLook w:val="06A0" w:firstRow="1" w:lastRow="0" w:firstColumn="1" w:lastColumn="0" w:noHBand="1" w:noVBand="1"/>
      </w:tblPr>
      <w:tblGrid>
        <w:gridCol w:w="3823"/>
        <w:gridCol w:w="5193"/>
      </w:tblGrid>
      <w:tr w:rsidR="00E77BC2" w:rsidRPr="00E77BC2" w14:paraId="45AA223D" w14:textId="77777777" w:rsidTr="00E77BC2">
        <w:trPr>
          <w:cnfStyle w:val="100000000000" w:firstRow="1" w:lastRow="0" w:firstColumn="0" w:lastColumn="0" w:oddVBand="0" w:evenVBand="0" w:oddHBand="0" w:evenHBand="0" w:firstRowFirstColumn="0" w:firstRowLastColumn="0" w:lastRowFirstColumn="0" w:lastRowLastColumn="0"/>
          <w:tblHeader/>
        </w:trPr>
        <w:tc>
          <w:tcPr>
            <w:tcW w:w="3823" w:type="dxa"/>
            <w:tcBorders>
              <w:top w:val="single" w:sz="4" w:space="0" w:color="292065"/>
              <w:left w:val="single" w:sz="4" w:space="0" w:color="292065"/>
              <w:bottom w:val="single" w:sz="4" w:space="0" w:color="292065"/>
              <w:right w:val="single" w:sz="4" w:space="0" w:color="292065"/>
            </w:tcBorders>
            <w:hideMark/>
          </w:tcPr>
          <w:p w14:paraId="0924DFBA" w14:textId="77777777" w:rsidR="00E77BC2" w:rsidRPr="00E77BC2" w:rsidRDefault="00E77BC2" w:rsidP="00E77BC2">
            <w:pPr>
              <w:rPr>
                <w:rFonts w:eastAsia="Times New Roman"/>
              </w:rPr>
            </w:pPr>
            <w:r w:rsidRPr="00E77BC2">
              <w:rPr>
                <w:rFonts w:eastAsia="Times New Roman"/>
              </w:rPr>
              <w:t>Example of name</w:t>
            </w:r>
          </w:p>
        </w:tc>
        <w:tc>
          <w:tcPr>
            <w:tcW w:w="5193" w:type="dxa"/>
            <w:tcBorders>
              <w:top w:val="single" w:sz="4" w:space="0" w:color="292065"/>
              <w:left w:val="single" w:sz="4" w:space="0" w:color="292065"/>
              <w:bottom w:val="single" w:sz="4" w:space="0" w:color="292065"/>
              <w:right w:val="single" w:sz="4" w:space="0" w:color="292065"/>
            </w:tcBorders>
            <w:hideMark/>
          </w:tcPr>
          <w:p w14:paraId="66A79273" w14:textId="77777777" w:rsidR="00E77BC2" w:rsidRPr="00E77BC2" w:rsidRDefault="00E77BC2" w:rsidP="00E77BC2">
            <w:pPr>
              <w:rPr>
                <w:rFonts w:eastAsia="Times New Roman"/>
              </w:rPr>
            </w:pPr>
            <w:r w:rsidRPr="00E77BC2">
              <w:rPr>
                <w:rFonts w:eastAsia="Times New Roman"/>
              </w:rPr>
              <w:t>Example of naming convention</w:t>
            </w:r>
          </w:p>
        </w:tc>
      </w:tr>
      <w:tr w:rsidR="00E77BC2" w:rsidRPr="00E77BC2" w14:paraId="05DC40C9" w14:textId="77777777" w:rsidTr="00E77BC2">
        <w:tc>
          <w:tcPr>
            <w:tcW w:w="3823" w:type="dxa"/>
            <w:tcBorders>
              <w:top w:val="single" w:sz="4" w:space="0" w:color="292065"/>
              <w:left w:val="single" w:sz="4" w:space="0" w:color="292065"/>
              <w:bottom w:val="single" w:sz="4" w:space="0" w:color="292065"/>
              <w:right w:val="single" w:sz="4" w:space="0" w:color="292065"/>
            </w:tcBorders>
            <w:hideMark/>
          </w:tcPr>
          <w:p w14:paraId="2AF05D8C" w14:textId="0F301ABF" w:rsidR="00E77BC2" w:rsidRPr="00BE1554" w:rsidRDefault="00E77BC2" w:rsidP="00B22630">
            <w:pPr>
              <w:pStyle w:val="ListBullet"/>
              <w:rPr>
                <w:rFonts w:eastAsia="Times New Roman"/>
              </w:rPr>
            </w:pPr>
            <w:r w:rsidRPr="00BE1554">
              <w:rPr>
                <w:rFonts w:eastAsia="Times New Roman"/>
              </w:rPr>
              <w:t>Your four-character HITS ID number</w:t>
            </w:r>
          </w:p>
        </w:tc>
        <w:tc>
          <w:tcPr>
            <w:tcW w:w="5193" w:type="dxa"/>
            <w:tcBorders>
              <w:top w:val="single" w:sz="4" w:space="0" w:color="292065"/>
              <w:left w:val="single" w:sz="4" w:space="0" w:color="292065"/>
              <w:bottom w:val="single" w:sz="4" w:space="0" w:color="292065"/>
              <w:right w:val="single" w:sz="4" w:space="0" w:color="292065"/>
            </w:tcBorders>
            <w:hideMark/>
          </w:tcPr>
          <w:p w14:paraId="6241801A" w14:textId="77777777" w:rsidR="00E77BC2" w:rsidRPr="00BE1554" w:rsidRDefault="00E77BC2" w:rsidP="00D82186">
            <w:pPr>
              <w:pStyle w:val="Tabletext"/>
              <w:rPr>
                <w:rFonts w:asciiTheme="minorHAnsi" w:hAnsiTheme="minorHAnsi"/>
              </w:rPr>
            </w:pPr>
            <w:r w:rsidRPr="008340B6">
              <w:t>4567</w:t>
            </w:r>
          </w:p>
        </w:tc>
      </w:tr>
      <w:tr w:rsidR="00E77BC2" w:rsidRPr="00E77BC2" w14:paraId="5C0CC428" w14:textId="77777777" w:rsidTr="00E77BC2">
        <w:tc>
          <w:tcPr>
            <w:tcW w:w="3823" w:type="dxa"/>
            <w:tcBorders>
              <w:top w:val="single" w:sz="4" w:space="0" w:color="292065"/>
              <w:left w:val="single" w:sz="4" w:space="0" w:color="292065"/>
              <w:bottom w:val="single" w:sz="4" w:space="0" w:color="292065"/>
              <w:right w:val="single" w:sz="4" w:space="0" w:color="292065"/>
            </w:tcBorders>
            <w:hideMark/>
          </w:tcPr>
          <w:p w14:paraId="6DAE229A" w14:textId="77777777" w:rsidR="00E77BC2" w:rsidRPr="00BE1554" w:rsidRDefault="00E77BC2" w:rsidP="00B22630">
            <w:pPr>
              <w:pStyle w:val="ListBullet"/>
              <w:rPr>
                <w:rFonts w:eastAsia="Times New Roman"/>
              </w:rPr>
            </w:pPr>
            <w:r w:rsidRPr="00BE1554">
              <w:rPr>
                <w:rFonts w:eastAsia="Times New Roman"/>
              </w:rPr>
              <w:t>The document name</w:t>
            </w:r>
          </w:p>
        </w:tc>
        <w:tc>
          <w:tcPr>
            <w:tcW w:w="5193" w:type="dxa"/>
            <w:tcBorders>
              <w:top w:val="single" w:sz="4" w:space="0" w:color="292065"/>
              <w:left w:val="single" w:sz="4" w:space="0" w:color="292065"/>
              <w:bottom w:val="single" w:sz="4" w:space="0" w:color="292065"/>
              <w:right w:val="single" w:sz="4" w:space="0" w:color="292065"/>
            </w:tcBorders>
            <w:hideMark/>
          </w:tcPr>
          <w:p w14:paraId="4C726801" w14:textId="77777777" w:rsidR="00E77BC2" w:rsidRPr="00BE1554" w:rsidRDefault="00E77BC2" w:rsidP="00D82186">
            <w:pPr>
              <w:pStyle w:val="Tabletext"/>
              <w:rPr>
                <w:rFonts w:asciiTheme="minorHAnsi" w:hAnsiTheme="minorHAnsi"/>
              </w:rPr>
            </w:pPr>
            <w:r w:rsidRPr="008340B6">
              <w:t>Employer Endorsement from XYZ</w:t>
            </w:r>
          </w:p>
        </w:tc>
      </w:tr>
      <w:tr w:rsidR="00E77BC2" w:rsidRPr="00E77BC2" w14:paraId="5F98D9BD" w14:textId="77777777" w:rsidTr="00E77BC2">
        <w:tc>
          <w:tcPr>
            <w:tcW w:w="3823" w:type="dxa"/>
            <w:tcBorders>
              <w:top w:val="single" w:sz="4" w:space="0" w:color="292065"/>
              <w:left w:val="single" w:sz="4" w:space="0" w:color="292065"/>
              <w:bottom w:val="single" w:sz="4" w:space="0" w:color="292065"/>
              <w:right w:val="single" w:sz="4" w:space="0" w:color="292065"/>
            </w:tcBorders>
            <w:hideMark/>
          </w:tcPr>
          <w:p w14:paraId="70CE0B8B" w14:textId="77777777" w:rsidR="00E77BC2" w:rsidRPr="00BE1554" w:rsidRDefault="00E77BC2" w:rsidP="00B22630">
            <w:pPr>
              <w:pStyle w:val="ListBullet"/>
              <w:rPr>
                <w:rFonts w:eastAsia="Times New Roman"/>
              </w:rPr>
            </w:pPr>
            <w:r w:rsidRPr="00BE1554">
              <w:rPr>
                <w:rFonts w:eastAsia="Times New Roman"/>
              </w:rPr>
              <w:t>The date of the document</w:t>
            </w:r>
          </w:p>
        </w:tc>
        <w:tc>
          <w:tcPr>
            <w:tcW w:w="5193" w:type="dxa"/>
            <w:tcBorders>
              <w:top w:val="single" w:sz="4" w:space="0" w:color="292065"/>
              <w:left w:val="single" w:sz="4" w:space="0" w:color="292065"/>
              <w:bottom w:val="single" w:sz="4" w:space="0" w:color="292065"/>
              <w:right w:val="single" w:sz="4" w:space="0" w:color="292065"/>
            </w:tcBorders>
            <w:hideMark/>
          </w:tcPr>
          <w:p w14:paraId="2B9DCB9C" w14:textId="77777777" w:rsidR="00E77BC2" w:rsidRPr="00BE1554" w:rsidRDefault="00E77BC2" w:rsidP="00D82186">
            <w:pPr>
              <w:pStyle w:val="Tabletext"/>
              <w:rPr>
                <w:rFonts w:asciiTheme="minorHAnsi" w:hAnsiTheme="minorHAnsi"/>
              </w:rPr>
            </w:pPr>
            <w:r w:rsidRPr="008340B6">
              <w:t>20200327</w:t>
            </w:r>
          </w:p>
        </w:tc>
      </w:tr>
      <w:tr w:rsidR="00E77BC2" w:rsidRPr="00E77BC2" w14:paraId="0BAC9D30" w14:textId="77777777" w:rsidTr="00E77BC2">
        <w:tc>
          <w:tcPr>
            <w:tcW w:w="3823" w:type="dxa"/>
            <w:tcBorders>
              <w:top w:val="single" w:sz="4" w:space="0" w:color="292065"/>
              <w:left w:val="single" w:sz="4" w:space="0" w:color="292065"/>
              <w:bottom w:val="single" w:sz="4" w:space="0" w:color="292065"/>
              <w:right w:val="single" w:sz="4" w:space="0" w:color="292065"/>
            </w:tcBorders>
            <w:hideMark/>
          </w:tcPr>
          <w:p w14:paraId="05E61F1A" w14:textId="21161BD4" w:rsidR="00E77BC2" w:rsidRPr="00484575" w:rsidRDefault="00E77BC2" w:rsidP="00B22630">
            <w:pPr>
              <w:pStyle w:val="ListBullet"/>
              <w:rPr>
                <w:rFonts w:eastAsia="Times New Roman"/>
              </w:rPr>
            </w:pPr>
            <w:r w:rsidRPr="00484575">
              <w:rPr>
                <w:rFonts w:eastAsia="Times New Roman"/>
              </w:rPr>
              <w:t>Full document name</w:t>
            </w:r>
          </w:p>
        </w:tc>
        <w:tc>
          <w:tcPr>
            <w:tcW w:w="5193" w:type="dxa"/>
            <w:tcBorders>
              <w:top w:val="single" w:sz="4" w:space="0" w:color="292065"/>
              <w:left w:val="single" w:sz="4" w:space="0" w:color="292065"/>
              <w:bottom w:val="single" w:sz="4" w:space="0" w:color="292065"/>
              <w:right w:val="single" w:sz="4" w:space="0" w:color="292065"/>
            </w:tcBorders>
            <w:hideMark/>
          </w:tcPr>
          <w:p w14:paraId="6843CA16" w14:textId="77777777" w:rsidR="00E77BC2" w:rsidRPr="00BE1554" w:rsidRDefault="00E77BC2" w:rsidP="00D82186">
            <w:pPr>
              <w:pStyle w:val="Tabletext"/>
              <w:rPr>
                <w:rFonts w:asciiTheme="minorHAnsi" w:hAnsiTheme="minorHAnsi"/>
              </w:rPr>
            </w:pPr>
            <w:r w:rsidRPr="008340B6">
              <w:t>4567-Employer Endorsement from XYZ-20200327</w:t>
            </w:r>
          </w:p>
        </w:tc>
      </w:tr>
    </w:tbl>
    <w:p w14:paraId="593CC7BE" w14:textId="6580B5D9" w:rsidR="00BF4DA8" w:rsidRPr="00BF4DA8" w:rsidRDefault="00E77BC2" w:rsidP="00EE41CA">
      <w:pPr>
        <w:spacing w:before="240" w:after="120"/>
      </w:pPr>
      <w:r w:rsidRPr="00E77BC2">
        <w:rPr>
          <w:rFonts w:ascii="Calibri" w:eastAsia="Times New Roman" w:hAnsi="Calibri" w:cs="Arial"/>
          <w:b/>
        </w:rPr>
        <w:t>All</w:t>
      </w:r>
      <w:r w:rsidRPr="00E77BC2">
        <w:rPr>
          <w:rFonts w:ascii="Calibri" w:eastAsia="Times New Roman" w:hAnsi="Calibri" w:cs="Arial"/>
        </w:rPr>
        <w:t xml:space="preserve"> attachments uploaded to HITS should be listed by title in your </w:t>
      </w:r>
      <w:r w:rsidR="001D4971">
        <w:rPr>
          <w:rFonts w:ascii="Calibri" w:eastAsia="Times New Roman" w:hAnsi="Calibri" w:cs="Arial"/>
        </w:rPr>
        <w:t>application submission</w:t>
      </w:r>
      <w:bookmarkEnd w:id="1805"/>
      <w:r w:rsidR="00C204E9">
        <w:rPr>
          <w:rFonts w:ascii="Calibri" w:eastAsia="Times New Roman" w:hAnsi="Calibri" w:cs="Arial"/>
        </w:rPr>
        <w:t>.</w:t>
      </w:r>
    </w:p>
    <w:sectPr w:rsidR="00BF4DA8" w:rsidRPr="00BF4DA8" w:rsidSect="00056BAE">
      <w:pgSz w:w="11906" w:h="16838" w:code="9"/>
      <w:pgMar w:top="1440" w:right="1440" w:bottom="1440" w:left="1440" w:header="567"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EF60" w14:textId="77777777" w:rsidR="00DD3B86" w:rsidRDefault="00DD3B86">
      <w:pPr>
        <w:spacing w:after="0"/>
      </w:pPr>
      <w:r>
        <w:separator/>
      </w:r>
    </w:p>
    <w:p w14:paraId="60E3F543" w14:textId="77777777" w:rsidR="00DD3B86" w:rsidRDefault="00DD3B86"/>
  </w:endnote>
  <w:endnote w:type="continuationSeparator" w:id="0">
    <w:p w14:paraId="05EFFB28" w14:textId="77777777" w:rsidR="00DD3B86" w:rsidRDefault="00DD3B86">
      <w:pPr>
        <w:spacing w:after="0"/>
      </w:pPr>
      <w:r>
        <w:continuationSeparator/>
      </w:r>
    </w:p>
    <w:p w14:paraId="6282EA99" w14:textId="77777777" w:rsidR="00DD3B86" w:rsidRDefault="00DD3B86"/>
  </w:endnote>
  <w:endnote w:type="continuationNotice" w:id="1">
    <w:p w14:paraId="5C68A373" w14:textId="77777777" w:rsidR="00DD3B86" w:rsidRDefault="00DD3B86">
      <w:pPr>
        <w:spacing w:after="0"/>
      </w:pPr>
    </w:p>
    <w:p w14:paraId="35534A98" w14:textId="77777777" w:rsidR="00DD3B86" w:rsidRDefault="00DD3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s Gothic Com Light">
    <w:altName w:val="Calibri"/>
    <w:panose1 w:val="00000000000000000000"/>
    <w:charset w:val="00"/>
    <w:family w:val="swiss"/>
    <w:notTrueType/>
    <w:pitch w:val="default"/>
    <w:sig w:usb0="00000003" w:usb1="00000000" w:usb2="00000000" w:usb3="00000000" w:csb0="00000001" w:csb1="00000000"/>
  </w:font>
  <w:font w:name="News Gothic Com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CBC1" w14:textId="66143ABF" w:rsidR="00A96C42" w:rsidRDefault="00A96C42" w:rsidP="00CA2EA1">
    <w:pPr>
      <w:pStyle w:val="Footer"/>
      <w:tabs>
        <w:tab w:val="clear" w:pos="9026"/>
        <w:tab w:val="right" w:pos="8647"/>
      </w:tabs>
      <w:ind w:firstLine="720"/>
      <w:jc w:val="right"/>
    </w:pPr>
    <w:r>
      <w:rPr>
        <w:noProof/>
        <w:lang w:eastAsia="en-AU"/>
      </w:rPr>
      <w:drawing>
        <wp:anchor distT="0" distB="0" distL="114300" distR="114300" simplePos="0" relativeHeight="251667968" behindDoc="1" locked="0" layoutInCell="1" allowOverlap="1" wp14:anchorId="1509737F" wp14:editId="26A09472">
          <wp:simplePos x="0" y="0"/>
          <wp:positionH relativeFrom="column">
            <wp:posOffset>-1447800</wp:posOffset>
          </wp:positionH>
          <wp:positionV relativeFrom="paragraph">
            <wp:posOffset>-117792</wp:posOffset>
          </wp:positionV>
          <wp:extent cx="8567738" cy="63687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26457" cy="64867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VET Student Loans </w:t>
    </w:r>
    <w:r>
      <w:rPr>
        <w:rFonts w:cstheme="minorHAnsi"/>
      </w:rPr>
      <w:t>|</w:t>
    </w:r>
    <w:r>
      <w:t>Applicant Guide</w:t>
    </w:r>
    <w:r>
      <w:rPr>
        <w:rFonts w:cstheme="minorHAnsi"/>
      </w:rPr>
      <w:t>|</w:t>
    </w:r>
    <w:r>
      <w:t xml:space="preserve"> </w:t>
    </w:r>
    <w:r w:rsidR="008C1A15">
      <w:t>June</w:t>
    </w:r>
    <w:r>
      <w:t xml:space="preserve"> 202</w:t>
    </w:r>
    <w:r w:rsidR="00B27B0A">
      <w:t>3</w:t>
    </w:r>
    <w:r>
      <w:rPr>
        <w:rFonts w:cstheme="minorHAnsi"/>
      </w:rPr>
      <w:t xml:space="preserve">| </w:t>
    </w:r>
    <w:sdt>
      <w:sdtPr>
        <w:id w:val="-708561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602AC5C2" w14:textId="77777777" w:rsidR="00A96C42" w:rsidRDefault="00A96C42" w:rsidP="00811784">
    <w:pPr>
      <w:pStyle w:val="Footer"/>
      <w:tabs>
        <w:tab w:val="clear" w:pos="9026"/>
        <w:tab w:val="right" w:pos="8647"/>
      </w:tabs>
      <w:ind w:firstLine="2160"/>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AF7B" w14:textId="7C8A52A1" w:rsidR="001C4568" w:rsidRDefault="001C4568" w:rsidP="001C4568">
    <w:pPr>
      <w:pStyle w:val="Footer"/>
      <w:jc w:val="right"/>
    </w:pPr>
    <w:r>
      <w:t xml:space="preserve">VET Student Loans </w:t>
    </w:r>
    <w:r>
      <w:rPr>
        <w:rFonts w:cstheme="minorHAnsi"/>
      </w:rPr>
      <w:t>|</w:t>
    </w:r>
    <w:r>
      <w:t>Applicant Guide</w:t>
    </w:r>
    <w:r>
      <w:rPr>
        <w:rFonts w:cstheme="minorHAnsi"/>
      </w:rPr>
      <w:t>|</w:t>
    </w:r>
    <w:r>
      <w:t xml:space="preserve"> June 2023</w:t>
    </w:r>
    <w:r>
      <w:rPr>
        <w:rFonts w:cstheme="minorHAnsi"/>
      </w:rPr>
      <w:t xml:space="preserve">| </w:t>
    </w:r>
    <w:sdt>
      <w:sdtPr>
        <w:id w:val="-931890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14</w:t>
        </w:r>
        <w:r>
          <w:rPr>
            <w:noProof/>
          </w:rPr>
          <w:fldChar w:fldCharType="end"/>
        </w:r>
      </w:sdtContent>
    </w:sdt>
    <w:r>
      <w:rPr>
        <w:noProof/>
        <w:lang w:eastAsia="en-AU"/>
      </w:rPr>
      <w:t xml:space="preserve"> </w:t>
    </w:r>
  </w:p>
  <w:p w14:paraId="08A201B8" w14:textId="3495EB53" w:rsidR="00017887" w:rsidRDefault="003555BF">
    <w:pPr>
      <w:pStyle w:val="Footer"/>
    </w:pPr>
    <w:r>
      <w:rPr>
        <w:noProof/>
        <w:lang w:eastAsia="en-AU"/>
      </w:rPr>
      <w:drawing>
        <wp:anchor distT="0" distB="0" distL="114300" distR="114300" simplePos="0" relativeHeight="251670016" behindDoc="1" locked="0" layoutInCell="1" allowOverlap="1" wp14:anchorId="46F2DF18" wp14:editId="61EC0730">
          <wp:simplePos x="0" y="0"/>
          <wp:positionH relativeFrom="column">
            <wp:posOffset>-1073785</wp:posOffset>
          </wp:positionH>
          <wp:positionV relativeFrom="paragraph">
            <wp:posOffset>-312420</wp:posOffset>
          </wp:positionV>
          <wp:extent cx="8567738" cy="63687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7738" cy="6368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46DB" w14:textId="77777777" w:rsidR="00DD3B86" w:rsidRDefault="00DD3B86">
      <w:pPr>
        <w:spacing w:after="0"/>
      </w:pPr>
      <w:r>
        <w:separator/>
      </w:r>
    </w:p>
    <w:p w14:paraId="2CA32191" w14:textId="77777777" w:rsidR="00DD3B86" w:rsidRDefault="00DD3B86"/>
  </w:footnote>
  <w:footnote w:type="continuationSeparator" w:id="0">
    <w:p w14:paraId="30B8E20B" w14:textId="77777777" w:rsidR="00DD3B86" w:rsidRDefault="00DD3B86">
      <w:pPr>
        <w:spacing w:after="0"/>
      </w:pPr>
      <w:r>
        <w:continuationSeparator/>
      </w:r>
    </w:p>
    <w:p w14:paraId="3FC490B2" w14:textId="77777777" w:rsidR="00DD3B86" w:rsidRDefault="00DD3B86"/>
  </w:footnote>
  <w:footnote w:type="continuationNotice" w:id="1">
    <w:p w14:paraId="73DFDD3C" w14:textId="77777777" w:rsidR="00DD3B86" w:rsidRDefault="00DD3B86">
      <w:pPr>
        <w:spacing w:after="0"/>
      </w:pPr>
    </w:p>
    <w:p w14:paraId="6E37341D" w14:textId="77777777" w:rsidR="00DD3B86" w:rsidRDefault="00DD3B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648"/>
    <w:multiLevelType w:val="multilevel"/>
    <w:tmpl w:val="8660A6F2"/>
    <w:lvl w:ilvl="0">
      <w:start w:val="4"/>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lvlText w:val="(%4)"/>
      <w:lvlJc w:val="left"/>
      <w:pPr>
        <w:ind w:left="567" w:hanging="567"/>
      </w:pPr>
      <w:rPr>
        <w:rFonts w:hint="default"/>
        <w:i w:val="0"/>
        <w:sz w:val="20"/>
        <w:szCs w:val="20"/>
      </w:rPr>
    </w:lvl>
    <w:lvl w:ilvl="4">
      <w:start w:val="1"/>
      <w:numFmt w:val="lowerRoman"/>
      <w:lvlText w:val="(%5)"/>
      <w:lvlJc w:val="left"/>
      <w:pPr>
        <w:tabs>
          <w:tab w:val="num" w:pos="1276"/>
        </w:tabs>
        <w:ind w:left="1276"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B5729A"/>
    <w:multiLevelType w:val="hybridMultilevel"/>
    <w:tmpl w:val="C2105E42"/>
    <w:lvl w:ilvl="0" w:tplc="FFFFFFFF">
      <w:start w:val="1"/>
      <w:numFmt w:val="lowerLetter"/>
      <w:pStyle w:val="sub-paraxCharChar"/>
      <w:lvlText w:val="(%1)"/>
      <w:lvlJc w:val="left"/>
      <w:pPr>
        <w:tabs>
          <w:tab w:val="num" w:pos="360"/>
        </w:tabs>
        <w:ind w:left="927" w:hanging="567"/>
      </w:pPr>
      <w:rPr>
        <w:rFonts w:cs="Times New Roman" w:hint="default"/>
        <w:b w:val="0"/>
        <w:bCs w:val="0"/>
        <w:i w:val="0"/>
        <w:iCs w:val="0"/>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B097B"/>
    <w:multiLevelType w:val="multilevel"/>
    <w:tmpl w:val="209C4938"/>
    <w:lvl w:ilvl="0">
      <w:start w:val="1"/>
      <w:numFmt w:val="bullet"/>
      <w:pStyle w:val="Bullet"/>
      <w:lvlText w:val="•"/>
      <w:lvlJc w:val="left"/>
      <w:pPr>
        <w:tabs>
          <w:tab w:val="num" w:pos="1107"/>
        </w:tabs>
        <w:ind w:left="110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3252B96"/>
    <w:multiLevelType w:val="multilevel"/>
    <w:tmpl w:val="C6D0B5E6"/>
    <w:lvl w:ilvl="0">
      <w:start w:val="1"/>
      <w:numFmt w:val="decimal"/>
      <w:lvlText w:val="%1."/>
      <w:lvlJc w:val="left"/>
      <w:pPr>
        <w:ind w:left="3977" w:hanging="432"/>
      </w:pPr>
    </w:lvl>
    <w:lvl w:ilvl="1">
      <w:start w:val="1"/>
      <w:numFmt w:val="decimal"/>
      <w:lvlText w:val="%1.%2"/>
      <w:lvlJc w:val="left"/>
      <w:pPr>
        <w:ind w:left="576" w:hanging="576"/>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FCC4FEE"/>
    <w:multiLevelType w:val="multilevel"/>
    <w:tmpl w:val="00AC46D0"/>
    <w:lvl w:ilvl="0">
      <w:start w:val="1"/>
      <w:numFmt w:val="decimal"/>
      <w:pStyle w:val="ClauseLevel3CharCharChar"/>
      <w:lvlText w:val="%1."/>
      <w:lvlJc w:val="left"/>
      <w:pPr>
        <w:tabs>
          <w:tab w:val="num" w:pos="1134"/>
        </w:tabs>
        <w:ind w:left="1134" w:hanging="1134"/>
      </w:pPr>
      <w:rPr>
        <w:rFonts w:cs="Times New Roman" w:hint="default"/>
        <w:sz w:val="20"/>
        <w:szCs w:val="20"/>
      </w:rPr>
    </w:lvl>
    <w:lvl w:ilvl="1">
      <w:start w:val="1"/>
      <w:numFmt w:val="decimal"/>
      <w:lvlText w:val="%1.%2."/>
      <w:lvlJc w:val="left"/>
      <w:pPr>
        <w:tabs>
          <w:tab w:val="num" w:pos="1134"/>
        </w:tabs>
        <w:ind w:left="1134" w:hanging="1134"/>
      </w:pPr>
      <w:rPr>
        <w:rFonts w:cs="Times New Roman" w:hint="default"/>
        <w:sz w:val="20"/>
        <w:szCs w:val="20"/>
      </w:rPr>
    </w:lvl>
    <w:lvl w:ilvl="2">
      <w:start w:val="1"/>
      <w:numFmt w:val="lowerLetter"/>
      <w:pStyle w:val="ClauseLevel4CharChar"/>
      <w:lvlText w:val="%3."/>
      <w:lvlJc w:val="left"/>
      <w:pPr>
        <w:tabs>
          <w:tab w:val="num" w:pos="2225"/>
        </w:tabs>
        <w:ind w:left="2225" w:hanging="425"/>
      </w:pPr>
      <w:rPr>
        <w:rFonts w:cs="Times New Roman" w:hint="default"/>
      </w:rPr>
    </w:lvl>
    <w:lvl w:ilvl="3">
      <w:start w:val="1"/>
      <w:numFmt w:val="lowerRoman"/>
      <w:lvlText w:val="%4."/>
      <w:lvlJc w:val="left"/>
      <w:pPr>
        <w:tabs>
          <w:tab w:val="num" w:pos="850"/>
        </w:tabs>
        <w:ind w:left="850" w:hanging="850"/>
      </w:pPr>
      <w:rPr>
        <w:rFonts w:cs="Times New Roman" w:hint="default"/>
      </w:rPr>
    </w:lvl>
    <w:lvl w:ilvl="4">
      <w:start w:val="1"/>
      <w:numFmt w:val="upperLetter"/>
      <w:pStyle w:val="ClauseLevel6"/>
      <w:lvlText w:val="%5%4."/>
      <w:lvlJc w:val="left"/>
      <w:pPr>
        <w:tabs>
          <w:tab w:val="num" w:pos="-284"/>
        </w:tabs>
        <w:ind w:left="-284" w:hanging="425"/>
      </w:pPr>
      <w:rPr>
        <w:rFonts w:cs="Times New Roman" w:hint="default"/>
      </w:rPr>
    </w:lvl>
    <w:lvl w:ilvl="5">
      <w:start w:val="1"/>
      <w:numFmt w:val="upperLetter"/>
      <w:pStyle w:val="ClauseLevel7"/>
      <w:lvlText w:val="%4."/>
      <w:lvlJc w:val="left"/>
      <w:pPr>
        <w:tabs>
          <w:tab w:val="num" w:pos="-284"/>
        </w:tabs>
        <w:ind w:left="-284" w:hanging="425"/>
      </w:pPr>
      <w:rPr>
        <w:rFonts w:cs="Times New Roman" w:hint="default"/>
      </w:rPr>
    </w:lvl>
    <w:lvl w:ilvl="6">
      <w:start w:val="1"/>
      <w:numFmt w:val="upperLetter"/>
      <w:pStyle w:val="ClauseLevel8"/>
      <w:lvlText w:val="%4."/>
      <w:lvlJc w:val="left"/>
      <w:pPr>
        <w:tabs>
          <w:tab w:val="num" w:pos="-284"/>
        </w:tabs>
        <w:ind w:left="-284" w:hanging="425"/>
      </w:pPr>
      <w:rPr>
        <w:rFonts w:cs="Times New Roman" w:hint="default"/>
      </w:rPr>
    </w:lvl>
    <w:lvl w:ilvl="7">
      <w:start w:val="1"/>
      <w:numFmt w:val="upperLetter"/>
      <w:pStyle w:val="ClauseLevel9"/>
      <w:lvlText w:val="%4."/>
      <w:lvlJc w:val="left"/>
      <w:pPr>
        <w:tabs>
          <w:tab w:val="num" w:pos="-284"/>
        </w:tabs>
        <w:ind w:left="-284" w:hanging="425"/>
      </w:pPr>
      <w:rPr>
        <w:rFonts w:cs="Times New Roman" w:hint="default"/>
      </w:rPr>
    </w:lvl>
    <w:lvl w:ilvl="8">
      <w:start w:val="1"/>
      <w:numFmt w:val="upperLetter"/>
      <w:pStyle w:val="ClauseLevel10"/>
      <w:lvlText w:val="%4."/>
      <w:lvlJc w:val="left"/>
      <w:pPr>
        <w:tabs>
          <w:tab w:val="num" w:pos="-284"/>
        </w:tabs>
        <w:ind w:left="-284" w:hanging="425"/>
      </w:pPr>
      <w:rPr>
        <w:rFonts w:cs="Times New Roman"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D9A7EC1"/>
    <w:multiLevelType w:val="hybridMultilevel"/>
    <w:tmpl w:val="D0865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8A2D38"/>
    <w:multiLevelType w:val="hybridMultilevel"/>
    <w:tmpl w:val="702239A8"/>
    <w:name w:val="AGSTBDash"/>
    <w:lvl w:ilvl="0" w:tplc="C30ACA20">
      <w:start w:val="1"/>
      <w:numFmt w:val="lowerLetter"/>
      <w:lvlText w:val="(%1)"/>
      <w:lvlJc w:val="left"/>
      <w:pPr>
        <w:ind w:left="1920" w:hanging="360"/>
      </w:pPr>
      <w:rPr>
        <w:rFonts w:cs="Times New Roman" w:hint="default"/>
      </w:rPr>
    </w:lvl>
    <w:lvl w:ilvl="1" w:tplc="B0403B90" w:tentative="1">
      <w:start w:val="1"/>
      <w:numFmt w:val="lowerLetter"/>
      <w:lvlText w:val="%2."/>
      <w:lvlJc w:val="left"/>
      <w:pPr>
        <w:ind w:left="2640" w:hanging="360"/>
      </w:pPr>
      <w:rPr>
        <w:rFonts w:cs="Times New Roman"/>
      </w:rPr>
    </w:lvl>
    <w:lvl w:ilvl="2" w:tplc="5810D4A8" w:tentative="1">
      <w:start w:val="1"/>
      <w:numFmt w:val="lowerRoman"/>
      <w:lvlText w:val="%3."/>
      <w:lvlJc w:val="right"/>
      <w:pPr>
        <w:ind w:left="3360" w:hanging="180"/>
      </w:pPr>
      <w:rPr>
        <w:rFonts w:cs="Times New Roman"/>
      </w:rPr>
    </w:lvl>
    <w:lvl w:ilvl="3" w:tplc="E0166406" w:tentative="1">
      <w:start w:val="1"/>
      <w:numFmt w:val="decimal"/>
      <w:lvlText w:val="%4."/>
      <w:lvlJc w:val="left"/>
      <w:pPr>
        <w:ind w:left="4080" w:hanging="360"/>
      </w:pPr>
      <w:rPr>
        <w:rFonts w:cs="Times New Roman"/>
      </w:rPr>
    </w:lvl>
    <w:lvl w:ilvl="4" w:tplc="C32AD2BA" w:tentative="1">
      <w:start w:val="1"/>
      <w:numFmt w:val="lowerLetter"/>
      <w:lvlText w:val="%5."/>
      <w:lvlJc w:val="left"/>
      <w:pPr>
        <w:ind w:left="4800" w:hanging="360"/>
      </w:pPr>
      <w:rPr>
        <w:rFonts w:cs="Times New Roman"/>
      </w:rPr>
    </w:lvl>
    <w:lvl w:ilvl="5" w:tplc="E7E6DE5C" w:tentative="1">
      <w:start w:val="1"/>
      <w:numFmt w:val="lowerRoman"/>
      <w:lvlText w:val="%6."/>
      <w:lvlJc w:val="right"/>
      <w:pPr>
        <w:ind w:left="5520" w:hanging="180"/>
      </w:pPr>
      <w:rPr>
        <w:rFonts w:cs="Times New Roman"/>
      </w:rPr>
    </w:lvl>
    <w:lvl w:ilvl="6" w:tplc="2160D8D4" w:tentative="1">
      <w:start w:val="1"/>
      <w:numFmt w:val="decimal"/>
      <w:lvlText w:val="%7."/>
      <w:lvlJc w:val="left"/>
      <w:pPr>
        <w:ind w:left="6240" w:hanging="360"/>
      </w:pPr>
      <w:rPr>
        <w:rFonts w:cs="Times New Roman"/>
      </w:rPr>
    </w:lvl>
    <w:lvl w:ilvl="7" w:tplc="DEEE1426" w:tentative="1">
      <w:start w:val="1"/>
      <w:numFmt w:val="lowerLetter"/>
      <w:lvlText w:val="%8."/>
      <w:lvlJc w:val="left"/>
      <w:pPr>
        <w:ind w:left="6960" w:hanging="360"/>
      </w:pPr>
      <w:rPr>
        <w:rFonts w:cs="Times New Roman"/>
      </w:rPr>
    </w:lvl>
    <w:lvl w:ilvl="8" w:tplc="444EB560" w:tentative="1">
      <w:start w:val="1"/>
      <w:numFmt w:val="lowerRoman"/>
      <w:lvlText w:val="%9."/>
      <w:lvlJc w:val="right"/>
      <w:pPr>
        <w:ind w:left="7680" w:hanging="180"/>
      </w:pPr>
      <w:rPr>
        <w:rFonts w:cs="Times New Roman"/>
      </w:rPr>
    </w:lvl>
  </w:abstractNum>
  <w:abstractNum w:abstractNumId="14"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63634D"/>
    <w:multiLevelType w:val="hybridMultilevel"/>
    <w:tmpl w:val="43FECD64"/>
    <w:lvl w:ilvl="0" w:tplc="0A60455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93726A"/>
    <w:multiLevelType w:val="multilevel"/>
    <w:tmpl w:val="0E72A44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pStyle w:val="Caption"/>
      <w:lvlText w:val="%1.3.1"/>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0D16FE"/>
    <w:multiLevelType w:val="hybridMultilevel"/>
    <w:tmpl w:val="699E5456"/>
    <w:lvl w:ilvl="0" w:tplc="FA54106C">
      <w:start w:val="1"/>
      <w:numFmt w:val="lowerLetter"/>
      <w:pStyle w:val="alphabetpoint"/>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68DB6D38"/>
    <w:multiLevelType w:val="hybridMultilevel"/>
    <w:tmpl w:val="1518B9A4"/>
    <w:lvl w:ilvl="0" w:tplc="74CC27BE">
      <w:start w:val="1"/>
      <w:numFmt w:val="bullet"/>
      <w:pStyle w:val="BulletListsecondlevel"/>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C287C5B"/>
    <w:multiLevelType w:val="hybridMultilevel"/>
    <w:tmpl w:val="381A9350"/>
    <w:lvl w:ilvl="0" w:tplc="0C64B66A">
      <w:start w:val="1"/>
      <w:numFmt w:val="lowerLetter"/>
      <w:pStyle w:val="Numpara4"/>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6F211CBF"/>
    <w:multiLevelType w:val="hybridMultilevel"/>
    <w:tmpl w:val="D08E90D0"/>
    <w:name w:val="AGSADash"/>
    <w:lvl w:ilvl="0" w:tplc="650041E4">
      <w:start w:val="1"/>
      <w:numFmt w:val="lowerLetter"/>
      <w:lvlText w:val="(%1)"/>
      <w:lvlJc w:val="left"/>
      <w:pPr>
        <w:ind w:left="1920" w:hanging="360"/>
      </w:pPr>
      <w:rPr>
        <w:rFonts w:cs="Times New Roman" w:hint="default"/>
      </w:rPr>
    </w:lvl>
    <w:lvl w:ilvl="1" w:tplc="40DE02E6" w:tentative="1">
      <w:start w:val="1"/>
      <w:numFmt w:val="lowerLetter"/>
      <w:lvlText w:val="%2."/>
      <w:lvlJc w:val="left"/>
      <w:pPr>
        <w:ind w:left="2640" w:hanging="360"/>
      </w:pPr>
      <w:rPr>
        <w:rFonts w:cs="Times New Roman"/>
      </w:rPr>
    </w:lvl>
    <w:lvl w:ilvl="2" w:tplc="87425B8E" w:tentative="1">
      <w:start w:val="1"/>
      <w:numFmt w:val="lowerRoman"/>
      <w:lvlText w:val="%3."/>
      <w:lvlJc w:val="right"/>
      <w:pPr>
        <w:ind w:left="3360" w:hanging="180"/>
      </w:pPr>
      <w:rPr>
        <w:rFonts w:cs="Times New Roman"/>
      </w:rPr>
    </w:lvl>
    <w:lvl w:ilvl="3" w:tplc="EB860C46" w:tentative="1">
      <w:start w:val="1"/>
      <w:numFmt w:val="decimal"/>
      <w:lvlText w:val="%4."/>
      <w:lvlJc w:val="left"/>
      <w:pPr>
        <w:ind w:left="4080" w:hanging="360"/>
      </w:pPr>
      <w:rPr>
        <w:rFonts w:cs="Times New Roman"/>
      </w:rPr>
    </w:lvl>
    <w:lvl w:ilvl="4" w:tplc="428C7EC6" w:tentative="1">
      <w:start w:val="1"/>
      <w:numFmt w:val="lowerLetter"/>
      <w:lvlText w:val="%5."/>
      <w:lvlJc w:val="left"/>
      <w:pPr>
        <w:ind w:left="4800" w:hanging="360"/>
      </w:pPr>
      <w:rPr>
        <w:rFonts w:cs="Times New Roman"/>
      </w:rPr>
    </w:lvl>
    <w:lvl w:ilvl="5" w:tplc="DFE02AAA" w:tentative="1">
      <w:start w:val="1"/>
      <w:numFmt w:val="lowerRoman"/>
      <w:lvlText w:val="%6."/>
      <w:lvlJc w:val="right"/>
      <w:pPr>
        <w:ind w:left="5520" w:hanging="180"/>
      </w:pPr>
      <w:rPr>
        <w:rFonts w:cs="Times New Roman"/>
      </w:rPr>
    </w:lvl>
    <w:lvl w:ilvl="6" w:tplc="1ADE087E" w:tentative="1">
      <w:start w:val="1"/>
      <w:numFmt w:val="decimal"/>
      <w:lvlText w:val="%7."/>
      <w:lvlJc w:val="left"/>
      <w:pPr>
        <w:ind w:left="6240" w:hanging="360"/>
      </w:pPr>
      <w:rPr>
        <w:rFonts w:cs="Times New Roman"/>
      </w:rPr>
    </w:lvl>
    <w:lvl w:ilvl="7" w:tplc="123CFC72" w:tentative="1">
      <w:start w:val="1"/>
      <w:numFmt w:val="lowerLetter"/>
      <w:lvlText w:val="%8."/>
      <w:lvlJc w:val="left"/>
      <w:pPr>
        <w:ind w:left="6960" w:hanging="360"/>
      </w:pPr>
      <w:rPr>
        <w:rFonts w:cs="Times New Roman"/>
      </w:rPr>
    </w:lvl>
    <w:lvl w:ilvl="8" w:tplc="66BA4604" w:tentative="1">
      <w:start w:val="1"/>
      <w:numFmt w:val="lowerRoman"/>
      <w:lvlText w:val="%9."/>
      <w:lvlJc w:val="right"/>
      <w:pPr>
        <w:ind w:left="7680" w:hanging="180"/>
      </w:pPr>
      <w:rPr>
        <w:rFonts w:cs="Times New Roman"/>
      </w:rPr>
    </w:lvl>
  </w:abstractNum>
  <w:abstractNum w:abstractNumId="21" w15:restartNumberingAfterBreak="0">
    <w:nsid w:val="713A20C8"/>
    <w:multiLevelType w:val="multilevel"/>
    <w:tmpl w:val="C9EC0808"/>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7D7CB5"/>
    <w:multiLevelType w:val="hybridMultilevel"/>
    <w:tmpl w:val="F910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4" w15:restartNumberingAfterBreak="0">
    <w:nsid w:val="7A130F9B"/>
    <w:multiLevelType w:val="multilevel"/>
    <w:tmpl w:val="15C68FA6"/>
    <w:lvl w:ilvl="0">
      <w:start w:val="1"/>
      <w:numFmt w:val="bullet"/>
      <w:pStyle w:val="Bullet1"/>
      <w:lvlText w:val=""/>
      <w:lvlJc w:val="left"/>
      <w:pPr>
        <w:ind w:left="1277" w:hanging="851"/>
      </w:pPr>
      <w:rPr>
        <w:rFonts w:ascii="Symbol" w:hAnsi="Symbol" w:hint="default"/>
        <w:sz w:val="22"/>
        <w:szCs w:val="22"/>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o"/>
      <w:lvlJc w:val="left"/>
      <w:pPr>
        <w:tabs>
          <w:tab w:val="num" w:pos="1593"/>
        </w:tabs>
        <w:ind w:left="1593" w:hanging="360"/>
      </w:pPr>
      <w:rPr>
        <w:rFonts w:ascii="Courier New" w:hAnsi="Courier New" w:cs="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num w:numId="1" w16cid:durableId="996226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607328">
    <w:abstractNumId w:val="11"/>
  </w:num>
  <w:num w:numId="3" w16cid:durableId="232665227">
    <w:abstractNumId w:val="21"/>
    <w:lvlOverride w:ilvl="0">
      <w:lvl w:ilvl="0">
        <w:start w:val="1"/>
        <w:numFmt w:val="bullet"/>
        <w:pStyle w:val="ListBullet"/>
        <w:lvlText w:val=""/>
        <w:lvlJc w:val="left"/>
        <w:pPr>
          <w:ind w:left="786" w:hanging="360"/>
        </w:pPr>
        <w:rPr>
          <w:rFonts w:ascii="Symbol" w:hAnsi="Symbol" w:hint="default"/>
          <w:color w:val="auto"/>
          <w:sz w:val="22"/>
        </w:rPr>
      </w:lvl>
    </w:lvlOverride>
  </w:num>
  <w:num w:numId="4" w16cid:durableId="420568753">
    <w:abstractNumId w:val="24"/>
  </w:num>
  <w:num w:numId="5" w16cid:durableId="1989360510">
    <w:abstractNumId w:val="6"/>
  </w:num>
  <w:num w:numId="6" w16cid:durableId="362825914">
    <w:abstractNumId w:val="0"/>
  </w:num>
  <w:num w:numId="7" w16cid:durableId="1772628371">
    <w:abstractNumId w:val="9"/>
  </w:num>
  <w:num w:numId="8" w16cid:durableId="1310667675">
    <w:abstractNumId w:val="5"/>
  </w:num>
  <w:num w:numId="9" w16cid:durableId="899244920">
    <w:abstractNumId w:val="2"/>
  </w:num>
  <w:num w:numId="10" w16cid:durableId="2024742392">
    <w:abstractNumId w:val="14"/>
  </w:num>
  <w:num w:numId="11" w16cid:durableId="545025299">
    <w:abstractNumId w:val="1"/>
  </w:num>
  <w:num w:numId="12" w16cid:durableId="40985943">
    <w:abstractNumId w:val="23"/>
  </w:num>
  <w:num w:numId="13" w16cid:durableId="1352300900">
    <w:abstractNumId w:val="4"/>
  </w:num>
  <w:num w:numId="14" w16cid:durableId="515922326">
    <w:abstractNumId w:val="10"/>
  </w:num>
  <w:num w:numId="15" w16cid:durableId="436951071">
    <w:abstractNumId w:val="3"/>
  </w:num>
  <w:num w:numId="16" w16cid:durableId="461339585">
    <w:abstractNumId w:val="17"/>
  </w:num>
  <w:num w:numId="17" w16cid:durableId="356347705">
    <w:abstractNumId w:val="21"/>
  </w:num>
  <w:num w:numId="18" w16cid:durableId="238027666">
    <w:abstractNumId w:val="16"/>
  </w:num>
  <w:num w:numId="19" w16cid:durableId="1178544226">
    <w:abstractNumId w:val="7"/>
  </w:num>
  <w:num w:numId="20" w16cid:durableId="242495152">
    <w:abstractNumId w:val="12"/>
  </w:num>
  <w:num w:numId="21" w16cid:durableId="43070427">
    <w:abstractNumId w:val="18"/>
  </w:num>
  <w:num w:numId="22" w16cid:durableId="311643579">
    <w:abstractNumId w:val="19"/>
  </w:num>
  <w:num w:numId="23" w16cid:durableId="387068069">
    <w:abstractNumId w:val="22"/>
  </w:num>
  <w:num w:numId="24" w16cid:durableId="202210954">
    <w:abstractNumId w:val="15"/>
  </w:num>
  <w:num w:numId="25" w16cid:durableId="1933933871">
    <w:abstractNumId w:val="19"/>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E6"/>
    <w:rsid w:val="000006E1"/>
    <w:rsid w:val="000008FD"/>
    <w:rsid w:val="00000F8C"/>
    <w:rsid w:val="000010A2"/>
    <w:rsid w:val="000011BE"/>
    <w:rsid w:val="000012B6"/>
    <w:rsid w:val="00001A2B"/>
    <w:rsid w:val="000020A0"/>
    <w:rsid w:val="0000220B"/>
    <w:rsid w:val="00002572"/>
    <w:rsid w:val="00002A40"/>
    <w:rsid w:val="00002BFC"/>
    <w:rsid w:val="00002E4B"/>
    <w:rsid w:val="00003347"/>
    <w:rsid w:val="0000334F"/>
    <w:rsid w:val="00003F70"/>
    <w:rsid w:val="00003FDC"/>
    <w:rsid w:val="0000409D"/>
    <w:rsid w:val="000049DC"/>
    <w:rsid w:val="00004C42"/>
    <w:rsid w:val="00005058"/>
    <w:rsid w:val="0000537D"/>
    <w:rsid w:val="000054C1"/>
    <w:rsid w:val="000059FF"/>
    <w:rsid w:val="00005F12"/>
    <w:rsid w:val="000073BB"/>
    <w:rsid w:val="00007BBE"/>
    <w:rsid w:val="00007C46"/>
    <w:rsid w:val="000104ED"/>
    <w:rsid w:val="000111D9"/>
    <w:rsid w:val="0001152C"/>
    <w:rsid w:val="00011A6D"/>
    <w:rsid w:val="00011A83"/>
    <w:rsid w:val="00011B91"/>
    <w:rsid w:val="00012A6B"/>
    <w:rsid w:val="00012B1F"/>
    <w:rsid w:val="000136BC"/>
    <w:rsid w:val="000138A2"/>
    <w:rsid w:val="00013FDB"/>
    <w:rsid w:val="000143D8"/>
    <w:rsid w:val="000143DF"/>
    <w:rsid w:val="00014BB0"/>
    <w:rsid w:val="00015596"/>
    <w:rsid w:val="0001577D"/>
    <w:rsid w:val="0001608E"/>
    <w:rsid w:val="0001621C"/>
    <w:rsid w:val="00016597"/>
    <w:rsid w:val="00016BAF"/>
    <w:rsid w:val="000175EA"/>
    <w:rsid w:val="00017887"/>
    <w:rsid w:val="00017DD5"/>
    <w:rsid w:val="000201DB"/>
    <w:rsid w:val="000205D1"/>
    <w:rsid w:val="00020A05"/>
    <w:rsid w:val="0002127D"/>
    <w:rsid w:val="0002129B"/>
    <w:rsid w:val="000219CB"/>
    <w:rsid w:val="00021A5A"/>
    <w:rsid w:val="00021BD4"/>
    <w:rsid w:val="00022B56"/>
    <w:rsid w:val="00023A3E"/>
    <w:rsid w:val="00023D02"/>
    <w:rsid w:val="00023DE1"/>
    <w:rsid w:val="00024DCC"/>
    <w:rsid w:val="00024F7B"/>
    <w:rsid w:val="000255D0"/>
    <w:rsid w:val="00025891"/>
    <w:rsid w:val="00026161"/>
    <w:rsid w:val="00026465"/>
    <w:rsid w:val="00026D05"/>
    <w:rsid w:val="00026D37"/>
    <w:rsid w:val="000271E0"/>
    <w:rsid w:val="000275A1"/>
    <w:rsid w:val="00027F5B"/>
    <w:rsid w:val="000309B0"/>
    <w:rsid w:val="0003176B"/>
    <w:rsid w:val="00031C2B"/>
    <w:rsid w:val="00032A77"/>
    <w:rsid w:val="00032D06"/>
    <w:rsid w:val="00032FAB"/>
    <w:rsid w:val="00033349"/>
    <w:rsid w:val="00033A42"/>
    <w:rsid w:val="000340B7"/>
    <w:rsid w:val="0003416E"/>
    <w:rsid w:val="00034BAD"/>
    <w:rsid w:val="000352E1"/>
    <w:rsid w:val="00035554"/>
    <w:rsid w:val="00036132"/>
    <w:rsid w:val="00036173"/>
    <w:rsid w:val="000370E0"/>
    <w:rsid w:val="00037F2B"/>
    <w:rsid w:val="00040232"/>
    <w:rsid w:val="0004049E"/>
    <w:rsid w:val="00040520"/>
    <w:rsid w:val="00040CC1"/>
    <w:rsid w:val="0004117D"/>
    <w:rsid w:val="00041339"/>
    <w:rsid w:val="00041519"/>
    <w:rsid w:val="000415F1"/>
    <w:rsid w:val="000425DE"/>
    <w:rsid w:val="00042E12"/>
    <w:rsid w:val="000431EE"/>
    <w:rsid w:val="00043658"/>
    <w:rsid w:val="00043CD5"/>
    <w:rsid w:val="00043E25"/>
    <w:rsid w:val="00043FD7"/>
    <w:rsid w:val="0004431E"/>
    <w:rsid w:val="00044AFC"/>
    <w:rsid w:val="00045250"/>
    <w:rsid w:val="00045641"/>
    <w:rsid w:val="00045819"/>
    <w:rsid w:val="00045BCC"/>
    <w:rsid w:val="00045C29"/>
    <w:rsid w:val="00045CCC"/>
    <w:rsid w:val="00046841"/>
    <w:rsid w:val="00046A83"/>
    <w:rsid w:val="00046D0F"/>
    <w:rsid w:val="00047125"/>
    <w:rsid w:val="00047381"/>
    <w:rsid w:val="00047AD3"/>
    <w:rsid w:val="00047D80"/>
    <w:rsid w:val="00050022"/>
    <w:rsid w:val="0005038D"/>
    <w:rsid w:val="000506C3"/>
    <w:rsid w:val="000514C5"/>
    <w:rsid w:val="000522FE"/>
    <w:rsid w:val="00052C70"/>
    <w:rsid w:val="00053141"/>
    <w:rsid w:val="00053C62"/>
    <w:rsid w:val="00054615"/>
    <w:rsid w:val="0005475A"/>
    <w:rsid w:val="00054C9B"/>
    <w:rsid w:val="00055748"/>
    <w:rsid w:val="00055882"/>
    <w:rsid w:val="00055D44"/>
    <w:rsid w:val="00056588"/>
    <w:rsid w:val="00056BAE"/>
    <w:rsid w:val="000609BD"/>
    <w:rsid w:val="00060A13"/>
    <w:rsid w:val="00061E3C"/>
    <w:rsid w:val="00062613"/>
    <w:rsid w:val="00062D17"/>
    <w:rsid w:val="00062F40"/>
    <w:rsid w:val="00063886"/>
    <w:rsid w:val="000638F5"/>
    <w:rsid w:val="00063D25"/>
    <w:rsid w:val="00063FCA"/>
    <w:rsid w:val="00064B34"/>
    <w:rsid w:val="0006510F"/>
    <w:rsid w:val="0006588A"/>
    <w:rsid w:val="00065E7B"/>
    <w:rsid w:val="00067166"/>
    <w:rsid w:val="000671E4"/>
    <w:rsid w:val="0006739D"/>
    <w:rsid w:val="000676F4"/>
    <w:rsid w:val="00067C41"/>
    <w:rsid w:val="00070997"/>
    <w:rsid w:val="00071639"/>
    <w:rsid w:val="00071920"/>
    <w:rsid w:val="000719AB"/>
    <w:rsid w:val="00071A2D"/>
    <w:rsid w:val="00071CB3"/>
    <w:rsid w:val="00071CF7"/>
    <w:rsid w:val="00072664"/>
    <w:rsid w:val="00072716"/>
    <w:rsid w:val="00072DC7"/>
    <w:rsid w:val="00073169"/>
    <w:rsid w:val="00073249"/>
    <w:rsid w:val="000739CB"/>
    <w:rsid w:val="00073EC7"/>
    <w:rsid w:val="000745CA"/>
    <w:rsid w:val="0007484A"/>
    <w:rsid w:val="00074975"/>
    <w:rsid w:val="00074DCB"/>
    <w:rsid w:val="00074ED6"/>
    <w:rsid w:val="000752BC"/>
    <w:rsid w:val="000754D9"/>
    <w:rsid w:val="000758B5"/>
    <w:rsid w:val="00075A4A"/>
    <w:rsid w:val="00075F8B"/>
    <w:rsid w:val="0007629C"/>
    <w:rsid w:val="000763A5"/>
    <w:rsid w:val="00076423"/>
    <w:rsid w:val="000775A9"/>
    <w:rsid w:val="00077DAD"/>
    <w:rsid w:val="00081540"/>
    <w:rsid w:val="0008194B"/>
    <w:rsid w:val="00081D80"/>
    <w:rsid w:val="00081F36"/>
    <w:rsid w:val="000823AC"/>
    <w:rsid w:val="0008303C"/>
    <w:rsid w:val="00083114"/>
    <w:rsid w:val="0008362D"/>
    <w:rsid w:val="00083C41"/>
    <w:rsid w:val="000845B1"/>
    <w:rsid w:val="000849CB"/>
    <w:rsid w:val="000849DD"/>
    <w:rsid w:val="00084D5C"/>
    <w:rsid w:val="00085634"/>
    <w:rsid w:val="000856D8"/>
    <w:rsid w:val="00085980"/>
    <w:rsid w:val="00086112"/>
    <w:rsid w:val="0008635B"/>
    <w:rsid w:val="00086D3E"/>
    <w:rsid w:val="00086E55"/>
    <w:rsid w:val="000870B1"/>
    <w:rsid w:val="000873C3"/>
    <w:rsid w:val="00087A4D"/>
    <w:rsid w:val="00087F2E"/>
    <w:rsid w:val="000923FD"/>
    <w:rsid w:val="00092D19"/>
    <w:rsid w:val="00092DAB"/>
    <w:rsid w:val="0009326D"/>
    <w:rsid w:val="00093443"/>
    <w:rsid w:val="00093492"/>
    <w:rsid w:val="00094566"/>
    <w:rsid w:val="000945EB"/>
    <w:rsid w:val="00094969"/>
    <w:rsid w:val="000949CB"/>
    <w:rsid w:val="000952F8"/>
    <w:rsid w:val="000954FF"/>
    <w:rsid w:val="000955BF"/>
    <w:rsid w:val="000957E3"/>
    <w:rsid w:val="00096321"/>
    <w:rsid w:val="000963B5"/>
    <w:rsid w:val="000964FC"/>
    <w:rsid w:val="000968EA"/>
    <w:rsid w:val="00097614"/>
    <w:rsid w:val="00097FE9"/>
    <w:rsid w:val="000A005B"/>
    <w:rsid w:val="000A0251"/>
    <w:rsid w:val="000A0859"/>
    <w:rsid w:val="000A0E97"/>
    <w:rsid w:val="000A1567"/>
    <w:rsid w:val="000A2964"/>
    <w:rsid w:val="000A359B"/>
    <w:rsid w:val="000A37BF"/>
    <w:rsid w:val="000A5D21"/>
    <w:rsid w:val="000A60F4"/>
    <w:rsid w:val="000A649D"/>
    <w:rsid w:val="000A7965"/>
    <w:rsid w:val="000A7E9E"/>
    <w:rsid w:val="000A7EB7"/>
    <w:rsid w:val="000B1691"/>
    <w:rsid w:val="000B1F94"/>
    <w:rsid w:val="000B20D0"/>
    <w:rsid w:val="000B2482"/>
    <w:rsid w:val="000B2F97"/>
    <w:rsid w:val="000B3064"/>
    <w:rsid w:val="000B31AD"/>
    <w:rsid w:val="000B3310"/>
    <w:rsid w:val="000B336E"/>
    <w:rsid w:val="000B3602"/>
    <w:rsid w:val="000B3794"/>
    <w:rsid w:val="000B5348"/>
    <w:rsid w:val="000B639E"/>
    <w:rsid w:val="000B652C"/>
    <w:rsid w:val="000B67F5"/>
    <w:rsid w:val="000B6B65"/>
    <w:rsid w:val="000B72E4"/>
    <w:rsid w:val="000B7316"/>
    <w:rsid w:val="000C0C74"/>
    <w:rsid w:val="000C1D25"/>
    <w:rsid w:val="000C2161"/>
    <w:rsid w:val="000C2348"/>
    <w:rsid w:val="000C2ED5"/>
    <w:rsid w:val="000C30AC"/>
    <w:rsid w:val="000C3344"/>
    <w:rsid w:val="000C3B65"/>
    <w:rsid w:val="000C4293"/>
    <w:rsid w:val="000C42F1"/>
    <w:rsid w:val="000C43AA"/>
    <w:rsid w:val="000C58DC"/>
    <w:rsid w:val="000C6838"/>
    <w:rsid w:val="000C692B"/>
    <w:rsid w:val="000C69F2"/>
    <w:rsid w:val="000C6A77"/>
    <w:rsid w:val="000C6C7A"/>
    <w:rsid w:val="000C74B2"/>
    <w:rsid w:val="000C7A4D"/>
    <w:rsid w:val="000C7B83"/>
    <w:rsid w:val="000D02CC"/>
    <w:rsid w:val="000D03FB"/>
    <w:rsid w:val="000D0961"/>
    <w:rsid w:val="000D11A2"/>
    <w:rsid w:val="000D19F2"/>
    <w:rsid w:val="000D2060"/>
    <w:rsid w:val="000D26C8"/>
    <w:rsid w:val="000D28DF"/>
    <w:rsid w:val="000D3119"/>
    <w:rsid w:val="000D34B3"/>
    <w:rsid w:val="000D387A"/>
    <w:rsid w:val="000D3B6E"/>
    <w:rsid w:val="000D43F7"/>
    <w:rsid w:val="000D4F4D"/>
    <w:rsid w:val="000D60EA"/>
    <w:rsid w:val="000D63B1"/>
    <w:rsid w:val="000D671F"/>
    <w:rsid w:val="000D6E0F"/>
    <w:rsid w:val="000D6F96"/>
    <w:rsid w:val="000D7D77"/>
    <w:rsid w:val="000D7ED5"/>
    <w:rsid w:val="000D7FA7"/>
    <w:rsid w:val="000E0135"/>
    <w:rsid w:val="000E0A48"/>
    <w:rsid w:val="000E0F3C"/>
    <w:rsid w:val="000E1CF2"/>
    <w:rsid w:val="000E1D23"/>
    <w:rsid w:val="000E1D56"/>
    <w:rsid w:val="000E204F"/>
    <w:rsid w:val="000E214E"/>
    <w:rsid w:val="000E233B"/>
    <w:rsid w:val="000E27AC"/>
    <w:rsid w:val="000E3582"/>
    <w:rsid w:val="000E398B"/>
    <w:rsid w:val="000E3CB9"/>
    <w:rsid w:val="000E3EB5"/>
    <w:rsid w:val="000E42B8"/>
    <w:rsid w:val="000E46CA"/>
    <w:rsid w:val="000E4CC6"/>
    <w:rsid w:val="000E4F9A"/>
    <w:rsid w:val="000E555C"/>
    <w:rsid w:val="000E5EDA"/>
    <w:rsid w:val="000E654A"/>
    <w:rsid w:val="000E6714"/>
    <w:rsid w:val="000E6A91"/>
    <w:rsid w:val="000E6F39"/>
    <w:rsid w:val="000E7138"/>
    <w:rsid w:val="000E7473"/>
    <w:rsid w:val="000E7B93"/>
    <w:rsid w:val="000F1642"/>
    <w:rsid w:val="000F2B1B"/>
    <w:rsid w:val="000F3141"/>
    <w:rsid w:val="000F334F"/>
    <w:rsid w:val="000F3B8D"/>
    <w:rsid w:val="000F419C"/>
    <w:rsid w:val="000F439B"/>
    <w:rsid w:val="000F466C"/>
    <w:rsid w:val="000F4B6F"/>
    <w:rsid w:val="000F4E54"/>
    <w:rsid w:val="000F558C"/>
    <w:rsid w:val="000F5C52"/>
    <w:rsid w:val="000F6039"/>
    <w:rsid w:val="000F68F5"/>
    <w:rsid w:val="000F6AE6"/>
    <w:rsid w:val="000F6B03"/>
    <w:rsid w:val="000F6D51"/>
    <w:rsid w:val="000F6EF5"/>
    <w:rsid w:val="000F7140"/>
    <w:rsid w:val="000F71BC"/>
    <w:rsid w:val="00100136"/>
    <w:rsid w:val="001007A1"/>
    <w:rsid w:val="00100E7D"/>
    <w:rsid w:val="00100EBB"/>
    <w:rsid w:val="00101FC3"/>
    <w:rsid w:val="00102895"/>
    <w:rsid w:val="00102DBE"/>
    <w:rsid w:val="00102E87"/>
    <w:rsid w:val="001032C3"/>
    <w:rsid w:val="00103552"/>
    <w:rsid w:val="0010395A"/>
    <w:rsid w:val="00103C8F"/>
    <w:rsid w:val="00103EEC"/>
    <w:rsid w:val="0010484F"/>
    <w:rsid w:val="00104B14"/>
    <w:rsid w:val="00104C47"/>
    <w:rsid w:val="00104DC7"/>
    <w:rsid w:val="001052E2"/>
    <w:rsid w:val="0010583E"/>
    <w:rsid w:val="00105C51"/>
    <w:rsid w:val="0010643A"/>
    <w:rsid w:val="00106C37"/>
    <w:rsid w:val="001073D7"/>
    <w:rsid w:val="00107663"/>
    <w:rsid w:val="00107C7F"/>
    <w:rsid w:val="0011013F"/>
    <w:rsid w:val="0011097E"/>
    <w:rsid w:val="00110AAE"/>
    <w:rsid w:val="00110EC1"/>
    <w:rsid w:val="001115FD"/>
    <w:rsid w:val="00111857"/>
    <w:rsid w:val="0011189D"/>
    <w:rsid w:val="00112743"/>
    <w:rsid w:val="00113401"/>
    <w:rsid w:val="001137DE"/>
    <w:rsid w:val="00113B39"/>
    <w:rsid w:val="00113BC1"/>
    <w:rsid w:val="00113C98"/>
    <w:rsid w:val="0011408E"/>
    <w:rsid w:val="00114AD5"/>
    <w:rsid w:val="00115449"/>
    <w:rsid w:val="0011593A"/>
    <w:rsid w:val="00115DEB"/>
    <w:rsid w:val="00115F2E"/>
    <w:rsid w:val="0011604F"/>
    <w:rsid w:val="00116973"/>
    <w:rsid w:val="00116A1A"/>
    <w:rsid w:val="00116A8E"/>
    <w:rsid w:val="00117327"/>
    <w:rsid w:val="00120548"/>
    <w:rsid w:val="00120FF5"/>
    <w:rsid w:val="001213A8"/>
    <w:rsid w:val="0012234C"/>
    <w:rsid w:val="00122513"/>
    <w:rsid w:val="001225FF"/>
    <w:rsid w:val="001226FE"/>
    <w:rsid w:val="00122970"/>
    <w:rsid w:val="00123859"/>
    <w:rsid w:val="001238B5"/>
    <w:rsid w:val="00124284"/>
    <w:rsid w:val="00124494"/>
    <w:rsid w:val="00124984"/>
    <w:rsid w:val="00124AC4"/>
    <w:rsid w:val="00124EF3"/>
    <w:rsid w:val="0012592C"/>
    <w:rsid w:val="00125C88"/>
    <w:rsid w:val="00126D55"/>
    <w:rsid w:val="001273C4"/>
    <w:rsid w:val="001274FE"/>
    <w:rsid w:val="00127A66"/>
    <w:rsid w:val="00127E5E"/>
    <w:rsid w:val="00127E66"/>
    <w:rsid w:val="0013011F"/>
    <w:rsid w:val="00130708"/>
    <w:rsid w:val="0013089E"/>
    <w:rsid w:val="001308D8"/>
    <w:rsid w:val="00130A7E"/>
    <w:rsid w:val="00130AFF"/>
    <w:rsid w:val="00130F47"/>
    <w:rsid w:val="0013125E"/>
    <w:rsid w:val="0013248E"/>
    <w:rsid w:val="00132605"/>
    <w:rsid w:val="00132E0D"/>
    <w:rsid w:val="001330C1"/>
    <w:rsid w:val="00133571"/>
    <w:rsid w:val="00133B0F"/>
    <w:rsid w:val="00133E05"/>
    <w:rsid w:val="001345FE"/>
    <w:rsid w:val="0013465C"/>
    <w:rsid w:val="00134728"/>
    <w:rsid w:val="00134751"/>
    <w:rsid w:val="00134D07"/>
    <w:rsid w:val="00134F7F"/>
    <w:rsid w:val="001353D3"/>
    <w:rsid w:val="0013581D"/>
    <w:rsid w:val="001361BA"/>
    <w:rsid w:val="0013649D"/>
    <w:rsid w:val="00136C55"/>
    <w:rsid w:val="00136DB1"/>
    <w:rsid w:val="00136EE9"/>
    <w:rsid w:val="00137372"/>
    <w:rsid w:val="001378D9"/>
    <w:rsid w:val="00137927"/>
    <w:rsid w:val="00137D39"/>
    <w:rsid w:val="0014096F"/>
    <w:rsid w:val="00140973"/>
    <w:rsid w:val="00141545"/>
    <w:rsid w:val="001415FD"/>
    <w:rsid w:val="001429F9"/>
    <w:rsid w:val="001429FC"/>
    <w:rsid w:val="00142EB7"/>
    <w:rsid w:val="00143557"/>
    <w:rsid w:val="001438E2"/>
    <w:rsid w:val="00145418"/>
    <w:rsid w:val="0014613A"/>
    <w:rsid w:val="00146380"/>
    <w:rsid w:val="001466DA"/>
    <w:rsid w:val="00146768"/>
    <w:rsid w:val="001469B3"/>
    <w:rsid w:val="00146CDF"/>
    <w:rsid w:val="00146DC1"/>
    <w:rsid w:val="00147281"/>
    <w:rsid w:val="0015028F"/>
    <w:rsid w:val="001507B4"/>
    <w:rsid w:val="001508E3"/>
    <w:rsid w:val="00150F6C"/>
    <w:rsid w:val="001514C2"/>
    <w:rsid w:val="001517BE"/>
    <w:rsid w:val="00151A00"/>
    <w:rsid w:val="00151C5D"/>
    <w:rsid w:val="00151E4C"/>
    <w:rsid w:val="00152A8C"/>
    <w:rsid w:val="0015381E"/>
    <w:rsid w:val="00153998"/>
    <w:rsid w:val="00154F73"/>
    <w:rsid w:val="00155124"/>
    <w:rsid w:val="0015593A"/>
    <w:rsid w:val="00156041"/>
    <w:rsid w:val="001561F8"/>
    <w:rsid w:val="0015669A"/>
    <w:rsid w:val="00157579"/>
    <w:rsid w:val="00160275"/>
    <w:rsid w:val="00161174"/>
    <w:rsid w:val="001613DF"/>
    <w:rsid w:val="00161CA8"/>
    <w:rsid w:val="00162280"/>
    <w:rsid w:val="001622D8"/>
    <w:rsid w:val="0016289F"/>
    <w:rsid w:val="00162A9A"/>
    <w:rsid w:val="00162E48"/>
    <w:rsid w:val="00163171"/>
    <w:rsid w:val="00163BC8"/>
    <w:rsid w:val="00163C44"/>
    <w:rsid w:val="00163EB1"/>
    <w:rsid w:val="00163FE2"/>
    <w:rsid w:val="00164371"/>
    <w:rsid w:val="00164C89"/>
    <w:rsid w:val="00164D7D"/>
    <w:rsid w:val="0016506E"/>
    <w:rsid w:val="00165874"/>
    <w:rsid w:val="00165891"/>
    <w:rsid w:val="00165B0F"/>
    <w:rsid w:val="00165ED2"/>
    <w:rsid w:val="001666CE"/>
    <w:rsid w:val="00167263"/>
    <w:rsid w:val="001674AF"/>
    <w:rsid w:val="001678DC"/>
    <w:rsid w:val="001678F9"/>
    <w:rsid w:val="001702EF"/>
    <w:rsid w:val="001716E2"/>
    <w:rsid w:val="001718CA"/>
    <w:rsid w:val="001722BD"/>
    <w:rsid w:val="0017279B"/>
    <w:rsid w:val="0017299D"/>
    <w:rsid w:val="00172BBC"/>
    <w:rsid w:val="00173E67"/>
    <w:rsid w:val="00174121"/>
    <w:rsid w:val="001741B9"/>
    <w:rsid w:val="0017452D"/>
    <w:rsid w:val="001746D8"/>
    <w:rsid w:val="00174E3D"/>
    <w:rsid w:val="0017521B"/>
    <w:rsid w:val="00175509"/>
    <w:rsid w:val="001757A9"/>
    <w:rsid w:val="001758FC"/>
    <w:rsid w:val="00175971"/>
    <w:rsid w:val="001765DC"/>
    <w:rsid w:val="0017660C"/>
    <w:rsid w:val="00176646"/>
    <w:rsid w:val="0018028C"/>
    <w:rsid w:val="001805FA"/>
    <w:rsid w:val="001806F4"/>
    <w:rsid w:val="00180EA0"/>
    <w:rsid w:val="0018199A"/>
    <w:rsid w:val="00182FA2"/>
    <w:rsid w:val="00183218"/>
    <w:rsid w:val="00183431"/>
    <w:rsid w:val="001836B4"/>
    <w:rsid w:val="00183C50"/>
    <w:rsid w:val="00183D38"/>
    <w:rsid w:val="0018434D"/>
    <w:rsid w:val="00184624"/>
    <w:rsid w:val="00184913"/>
    <w:rsid w:val="00184A47"/>
    <w:rsid w:val="00184D10"/>
    <w:rsid w:val="00184F65"/>
    <w:rsid w:val="001854A6"/>
    <w:rsid w:val="00185586"/>
    <w:rsid w:val="001855FD"/>
    <w:rsid w:val="00185761"/>
    <w:rsid w:val="001857F7"/>
    <w:rsid w:val="00185DEC"/>
    <w:rsid w:val="001864CA"/>
    <w:rsid w:val="001864F5"/>
    <w:rsid w:val="001865D0"/>
    <w:rsid w:val="00186892"/>
    <w:rsid w:val="00187A13"/>
    <w:rsid w:val="00187CB6"/>
    <w:rsid w:val="00187D4D"/>
    <w:rsid w:val="00187E16"/>
    <w:rsid w:val="00190596"/>
    <w:rsid w:val="001909A5"/>
    <w:rsid w:val="00190D5A"/>
    <w:rsid w:val="001913BF"/>
    <w:rsid w:val="00191EA9"/>
    <w:rsid w:val="00192084"/>
    <w:rsid w:val="001924F4"/>
    <w:rsid w:val="00192748"/>
    <w:rsid w:val="00193377"/>
    <w:rsid w:val="0019343F"/>
    <w:rsid w:val="001937F0"/>
    <w:rsid w:val="00194212"/>
    <w:rsid w:val="0019444B"/>
    <w:rsid w:val="00195ABC"/>
    <w:rsid w:val="0019603A"/>
    <w:rsid w:val="00196045"/>
    <w:rsid w:val="00196A34"/>
    <w:rsid w:val="00196FBB"/>
    <w:rsid w:val="0019737A"/>
    <w:rsid w:val="00197908"/>
    <w:rsid w:val="001A07D8"/>
    <w:rsid w:val="001A0D98"/>
    <w:rsid w:val="001A0DE8"/>
    <w:rsid w:val="001A18B0"/>
    <w:rsid w:val="001A1946"/>
    <w:rsid w:val="001A1A06"/>
    <w:rsid w:val="001A2128"/>
    <w:rsid w:val="001A234B"/>
    <w:rsid w:val="001A2931"/>
    <w:rsid w:val="001A2A93"/>
    <w:rsid w:val="001A2FCE"/>
    <w:rsid w:val="001A3460"/>
    <w:rsid w:val="001A358D"/>
    <w:rsid w:val="001A35A1"/>
    <w:rsid w:val="001A3C73"/>
    <w:rsid w:val="001A4511"/>
    <w:rsid w:val="001A4F0B"/>
    <w:rsid w:val="001A4F3E"/>
    <w:rsid w:val="001A5180"/>
    <w:rsid w:val="001A5317"/>
    <w:rsid w:val="001A53CE"/>
    <w:rsid w:val="001A5D94"/>
    <w:rsid w:val="001A6788"/>
    <w:rsid w:val="001A6C77"/>
    <w:rsid w:val="001A700A"/>
    <w:rsid w:val="001A7160"/>
    <w:rsid w:val="001A7D5C"/>
    <w:rsid w:val="001A7DEB"/>
    <w:rsid w:val="001B1E48"/>
    <w:rsid w:val="001B268F"/>
    <w:rsid w:val="001B2849"/>
    <w:rsid w:val="001B2FE9"/>
    <w:rsid w:val="001B3CEB"/>
    <w:rsid w:val="001B3F98"/>
    <w:rsid w:val="001B3FAB"/>
    <w:rsid w:val="001B42E1"/>
    <w:rsid w:val="001B4EFD"/>
    <w:rsid w:val="001B5680"/>
    <w:rsid w:val="001B5806"/>
    <w:rsid w:val="001B68BC"/>
    <w:rsid w:val="001B7A7C"/>
    <w:rsid w:val="001B7C2D"/>
    <w:rsid w:val="001C08A2"/>
    <w:rsid w:val="001C0DBA"/>
    <w:rsid w:val="001C19FA"/>
    <w:rsid w:val="001C1A0F"/>
    <w:rsid w:val="001C1CBF"/>
    <w:rsid w:val="001C229A"/>
    <w:rsid w:val="001C24CA"/>
    <w:rsid w:val="001C2E21"/>
    <w:rsid w:val="001C2F94"/>
    <w:rsid w:val="001C332B"/>
    <w:rsid w:val="001C4184"/>
    <w:rsid w:val="001C4568"/>
    <w:rsid w:val="001C4A5E"/>
    <w:rsid w:val="001C4B79"/>
    <w:rsid w:val="001C53B8"/>
    <w:rsid w:val="001C563A"/>
    <w:rsid w:val="001C5DEE"/>
    <w:rsid w:val="001C6BEA"/>
    <w:rsid w:val="001C6E7D"/>
    <w:rsid w:val="001C721F"/>
    <w:rsid w:val="001C7531"/>
    <w:rsid w:val="001C7E2D"/>
    <w:rsid w:val="001D06CD"/>
    <w:rsid w:val="001D07A7"/>
    <w:rsid w:val="001D0A3B"/>
    <w:rsid w:val="001D10AB"/>
    <w:rsid w:val="001D11A2"/>
    <w:rsid w:val="001D14FC"/>
    <w:rsid w:val="001D1CF4"/>
    <w:rsid w:val="001D20A6"/>
    <w:rsid w:val="001D21C4"/>
    <w:rsid w:val="001D21D6"/>
    <w:rsid w:val="001D2700"/>
    <w:rsid w:val="001D2DA9"/>
    <w:rsid w:val="001D2E03"/>
    <w:rsid w:val="001D2F2A"/>
    <w:rsid w:val="001D391D"/>
    <w:rsid w:val="001D3C92"/>
    <w:rsid w:val="001D3CB6"/>
    <w:rsid w:val="001D3E54"/>
    <w:rsid w:val="001D4854"/>
    <w:rsid w:val="001D4971"/>
    <w:rsid w:val="001D6274"/>
    <w:rsid w:val="001D676E"/>
    <w:rsid w:val="001D67EE"/>
    <w:rsid w:val="001D6890"/>
    <w:rsid w:val="001D787E"/>
    <w:rsid w:val="001D7DBC"/>
    <w:rsid w:val="001D7DE1"/>
    <w:rsid w:val="001E023E"/>
    <w:rsid w:val="001E12AD"/>
    <w:rsid w:val="001E16BF"/>
    <w:rsid w:val="001E1B05"/>
    <w:rsid w:val="001E24D1"/>
    <w:rsid w:val="001E270D"/>
    <w:rsid w:val="001E2BD2"/>
    <w:rsid w:val="001E302B"/>
    <w:rsid w:val="001E3367"/>
    <w:rsid w:val="001E3DC7"/>
    <w:rsid w:val="001E41A0"/>
    <w:rsid w:val="001E4711"/>
    <w:rsid w:val="001E4790"/>
    <w:rsid w:val="001E47BB"/>
    <w:rsid w:val="001E5A60"/>
    <w:rsid w:val="001E5FA5"/>
    <w:rsid w:val="001E66FA"/>
    <w:rsid w:val="001E70BE"/>
    <w:rsid w:val="001E74E9"/>
    <w:rsid w:val="001E7644"/>
    <w:rsid w:val="001E7B2A"/>
    <w:rsid w:val="001F0D43"/>
    <w:rsid w:val="001F16FF"/>
    <w:rsid w:val="001F1C3C"/>
    <w:rsid w:val="001F305B"/>
    <w:rsid w:val="001F3680"/>
    <w:rsid w:val="001F36B0"/>
    <w:rsid w:val="001F38C6"/>
    <w:rsid w:val="001F3E70"/>
    <w:rsid w:val="001F400A"/>
    <w:rsid w:val="001F442A"/>
    <w:rsid w:val="001F4530"/>
    <w:rsid w:val="001F45DF"/>
    <w:rsid w:val="001F4C2A"/>
    <w:rsid w:val="001F51B7"/>
    <w:rsid w:val="001F6074"/>
    <w:rsid w:val="001F674E"/>
    <w:rsid w:val="001F6A4D"/>
    <w:rsid w:val="001F7425"/>
    <w:rsid w:val="001F7E30"/>
    <w:rsid w:val="001F7E9C"/>
    <w:rsid w:val="0020061C"/>
    <w:rsid w:val="00200AAA"/>
    <w:rsid w:val="00200B40"/>
    <w:rsid w:val="00200E0C"/>
    <w:rsid w:val="002011F2"/>
    <w:rsid w:val="00201DC9"/>
    <w:rsid w:val="00202733"/>
    <w:rsid w:val="00202880"/>
    <w:rsid w:val="0020293D"/>
    <w:rsid w:val="00202A00"/>
    <w:rsid w:val="00202DD4"/>
    <w:rsid w:val="002030CE"/>
    <w:rsid w:val="00203C5D"/>
    <w:rsid w:val="00204142"/>
    <w:rsid w:val="00204A33"/>
    <w:rsid w:val="00204A73"/>
    <w:rsid w:val="002051D7"/>
    <w:rsid w:val="00205449"/>
    <w:rsid w:val="00205503"/>
    <w:rsid w:val="002057F3"/>
    <w:rsid w:val="00205F8C"/>
    <w:rsid w:val="002062A7"/>
    <w:rsid w:val="00206F4D"/>
    <w:rsid w:val="002070AE"/>
    <w:rsid w:val="00207395"/>
    <w:rsid w:val="00207623"/>
    <w:rsid w:val="002076AC"/>
    <w:rsid w:val="00207F10"/>
    <w:rsid w:val="00210657"/>
    <w:rsid w:val="00210A54"/>
    <w:rsid w:val="002111BF"/>
    <w:rsid w:val="00211416"/>
    <w:rsid w:val="00212E10"/>
    <w:rsid w:val="002132EA"/>
    <w:rsid w:val="0021355A"/>
    <w:rsid w:val="002136AF"/>
    <w:rsid w:val="0021398E"/>
    <w:rsid w:val="00213FDE"/>
    <w:rsid w:val="0021419E"/>
    <w:rsid w:val="0021429A"/>
    <w:rsid w:val="002144F8"/>
    <w:rsid w:val="00214A92"/>
    <w:rsid w:val="0021538B"/>
    <w:rsid w:val="0021611E"/>
    <w:rsid w:val="00216375"/>
    <w:rsid w:val="00216C9F"/>
    <w:rsid w:val="00217033"/>
    <w:rsid w:val="00217298"/>
    <w:rsid w:val="0021732C"/>
    <w:rsid w:val="00217642"/>
    <w:rsid w:val="002209EB"/>
    <w:rsid w:val="00220B2E"/>
    <w:rsid w:val="0022151D"/>
    <w:rsid w:val="0022237A"/>
    <w:rsid w:val="002228C9"/>
    <w:rsid w:val="00222D58"/>
    <w:rsid w:val="00222EFB"/>
    <w:rsid w:val="002236C0"/>
    <w:rsid w:val="0022482A"/>
    <w:rsid w:val="00224D2C"/>
    <w:rsid w:val="00224E8B"/>
    <w:rsid w:val="002253B6"/>
    <w:rsid w:val="00225A39"/>
    <w:rsid w:val="00225E58"/>
    <w:rsid w:val="00226394"/>
    <w:rsid w:val="00226433"/>
    <w:rsid w:val="0022664D"/>
    <w:rsid w:val="00226960"/>
    <w:rsid w:val="00226C62"/>
    <w:rsid w:val="00226CA3"/>
    <w:rsid w:val="0022760F"/>
    <w:rsid w:val="00227A9E"/>
    <w:rsid w:val="00227DCA"/>
    <w:rsid w:val="00227F4F"/>
    <w:rsid w:val="00227F5B"/>
    <w:rsid w:val="00230C4C"/>
    <w:rsid w:val="002312F4"/>
    <w:rsid w:val="002313D6"/>
    <w:rsid w:val="00231967"/>
    <w:rsid w:val="00231A10"/>
    <w:rsid w:val="002329D7"/>
    <w:rsid w:val="00232EE3"/>
    <w:rsid w:val="0023434D"/>
    <w:rsid w:val="00234C52"/>
    <w:rsid w:val="00235181"/>
    <w:rsid w:val="0023520E"/>
    <w:rsid w:val="00235A69"/>
    <w:rsid w:val="002363F7"/>
    <w:rsid w:val="00236CE9"/>
    <w:rsid w:val="00237835"/>
    <w:rsid w:val="00237E03"/>
    <w:rsid w:val="0024033E"/>
    <w:rsid w:val="0024040E"/>
    <w:rsid w:val="00240A7F"/>
    <w:rsid w:val="002415DC"/>
    <w:rsid w:val="00241995"/>
    <w:rsid w:val="00241ABA"/>
    <w:rsid w:val="00241EE6"/>
    <w:rsid w:val="00242447"/>
    <w:rsid w:val="002425A5"/>
    <w:rsid w:val="00243258"/>
    <w:rsid w:val="00243885"/>
    <w:rsid w:val="00243FB8"/>
    <w:rsid w:val="0024415F"/>
    <w:rsid w:val="0024478B"/>
    <w:rsid w:val="002448AE"/>
    <w:rsid w:val="002451F9"/>
    <w:rsid w:val="0024545F"/>
    <w:rsid w:val="002456B5"/>
    <w:rsid w:val="00245E68"/>
    <w:rsid w:val="002465B6"/>
    <w:rsid w:val="00246962"/>
    <w:rsid w:val="002472D7"/>
    <w:rsid w:val="002477F8"/>
    <w:rsid w:val="002478CE"/>
    <w:rsid w:val="002507EE"/>
    <w:rsid w:val="00250986"/>
    <w:rsid w:val="00251D12"/>
    <w:rsid w:val="00252BFE"/>
    <w:rsid w:val="00253451"/>
    <w:rsid w:val="00253652"/>
    <w:rsid w:val="00253E1E"/>
    <w:rsid w:val="00253EA6"/>
    <w:rsid w:val="0025481C"/>
    <w:rsid w:val="0025627C"/>
    <w:rsid w:val="002562E6"/>
    <w:rsid w:val="002562FA"/>
    <w:rsid w:val="0025640E"/>
    <w:rsid w:val="00256D94"/>
    <w:rsid w:val="0025782D"/>
    <w:rsid w:val="00257B50"/>
    <w:rsid w:val="00257C0D"/>
    <w:rsid w:val="00260182"/>
    <w:rsid w:val="002602FB"/>
    <w:rsid w:val="00260810"/>
    <w:rsid w:val="0026169D"/>
    <w:rsid w:val="002616AD"/>
    <w:rsid w:val="002617CF"/>
    <w:rsid w:val="002617ED"/>
    <w:rsid w:val="00261A16"/>
    <w:rsid w:val="00262236"/>
    <w:rsid w:val="00262253"/>
    <w:rsid w:val="002624C9"/>
    <w:rsid w:val="00262CEA"/>
    <w:rsid w:val="00262E20"/>
    <w:rsid w:val="00263347"/>
    <w:rsid w:val="00263FCE"/>
    <w:rsid w:val="00264561"/>
    <w:rsid w:val="002648BB"/>
    <w:rsid w:val="00265337"/>
    <w:rsid w:val="00265C4A"/>
    <w:rsid w:val="00265E72"/>
    <w:rsid w:val="002663D4"/>
    <w:rsid w:val="00266CB5"/>
    <w:rsid w:val="00266DAC"/>
    <w:rsid w:val="002671DB"/>
    <w:rsid w:val="0026782C"/>
    <w:rsid w:val="002706EB"/>
    <w:rsid w:val="00271230"/>
    <w:rsid w:val="00271314"/>
    <w:rsid w:val="002715EB"/>
    <w:rsid w:val="00271660"/>
    <w:rsid w:val="00272238"/>
    <w:rsid w:val="00272313"/>
    <w:rsid w:val="002729BA"/>
    <w:rsid w:val="00272B26"/>
    <w:rsid w:val="00273777"/>
    <w:rsid w:val="00274C47"/>
    <w:rsid w:val="002754A6"/>
    <w:rsid w:val="00275770"/>
    <w:rsid w:val="0027590D"/>
    <w:rsid w:val="00275B3B"/>
    <w:rsid w:val="00275DCD"/>
    <w:rsid w:val="00276857"/>
    <w:rsid w:val="00276A9C"/>
    <w:rsid w:val="00276E86"/>
    <w:rsid w:val="00277344"/>
    <w:rsid w:val="002778DA"/>
    <w:rsid w:val="00277DB0"/>
    <w:rsid w:val="00280143"/>
    <w:rsid w:val="002804CF"/>
    <w:rsid w:val="002807A4"/>
    <w:rsid w:val="00280CED"/>
    <w:rsid w:val="00280DDA"/>
    <w:rsid w:val="00280EB4"/>
    <w:rsid w:val="00280FFD"/>
    <w:rsid w:val="00281657"/>
    <w:rsid w:val="00281B55"/>
    <w:rsid w:val="00281BB2"/>
    <w:rsid w:val="00281C13"/>
    <w:rsid w:val="00281DBE"/>
    <w:rsid w:val="00281FDD"/>
    <w:rsid w:val="00282936"/>
    <w:rsid w:val="00282C13"/>
    <w:rsid w:val="0028318E"/>
    <w:rsid w:val="0028352B"/>
    <w:rsid w:val="00283719"/>
    <w:rsid w:val="00283B4B"/>
    <w:rsid w:val="00284420"/>
    <w:rsid w:val="0028489E"/>
    <w:rsid w:val="002848DC"/>
    <w:rsid w:val="0028499D"/>
    <w:rsid w:val="002852F2"/>
    <w:rsid w:val="002859E6"/>
    <w:rsid w:val="00285FF5"/>
    <w:rsid w:val="002860C6"/>
    <w:rsid w:val="0028686B"/>
    <w:rsid w:val="00286A08"/>
    <w:rsid w:val="00287178"/>
    <w:rsid w:val="002874C6"/>
    <w:rsid w:val="002874D5"/>
    <w:rsid w:val="00287AB4"/>
    <w:rsid w:val="00287F2C"/>
    <w:rsid w:val="00290E12"/>
    <w:rsid w:val="00290E97"/>
    <w:rsid w:val="0029147F"/>
    <w:rsid w:val="00291528"/>
    <w:rsid w:val="00291559"/>
    <w:rsid w:val="00291B65"/>
    <w:rsid w:val="00291EBA"/>
    <w:rsid w:val="00292732"/>
    <w:rsid w:val="00292817"/>
    <w:rsid w:val="00293501"/>
    <w:rsid w:val="0029379D"/>
    <w:rsid w:val="00293C00"/>
    <w:rsid w:val="00293CAF"/>
    <w:rsid w:val="00293CEA"/>
    <w:rsid w:val="00293F23"/>
    <w:rsid w:val="00294401"/>
    <w:rsid w:val="0029474C"/>
    <w:rsid w:val="00294D2C"/>
    <w:rsid w:val="002958F0"/>
    <w:rsid w:val="002962CA"/>
    <w:rsid w:val="002962F5"/>
    <w:rsid w:val="00296675"/>
    <w:rsid w:val="0029667E"/>
    <w:rsid w:val="00296D09"/>
    <w:rsid w:val="0029715A"/>
    <w:rsid w:val="002977A3"/>
    <w:rsid w:val="002A0A5E"/>
    <w:rsid w:val="002A30EB"/>
    <w:rsid w:val="002A30F6"/>
    <w:rsid w:val="002A43BE"/>
    <w:rsid w:val="002A43C1"/>
    <w:rsid w:val="002A4498"/>
    <w:rsid w:val="002A4797"/>
    <w:rsid w:val="002A4A5A"/>
    <w:rsid w:val="002A54E1"/>
    <w:rsid w:val="002A5EDA"/>
    <w:rsid w:val="002A5F32"/>
    <w:rsid w:val="002A6116"/>
    <w:rsid w:val="002A69BD"/>
    <w:rsid w:val="002A6A88"/>
    <w:rsid w:val="002A6D4B"/>
    <w:rsid w:val="002A725F"/>
    <w:rsid w:val="002A72EE"/>
    <w:rsid w:val="002A7617"/>
    <w:rsid w:val="002A7814"/>
    <w:rsid w:val="002B015A"/>
    <w:rsid w:val="002B159D"/>
    <w:rsid w:val="002B18A0"/>
    <w:rsid w:val="002B1A82"/>
    <w:rsid w:val="002B1ED6"/>
    <w:rsid w:val="002B26F1"/>
    <w:rsid w:val="002B2DFF"/>
    <w:rsid w:val="002B2E7C"/>
    <w:rsid w:val="002B2FB3"/>
    <w:rsid w:val="002B368A"/>
    <w:rsid w:val="002B37B3"/>
    <w:rsid w:val="002B3D8A"/>
    <w:rsid w:val="002B3F87"/>
    <w:rsid w:val="002B40F6"/>
    <w:rsid w:val="002B46EE"/>
    <w:rsid w:val="002B4965"/>
    <w:rsid w:val="002B54F5"/>
    <w:rsid w:val="002B57B6"/>
    <w:rsid w:val="002B57E2"/>
    <w:rsid w:val="002B5924"/>
    <w:rsid w:val="002B600B"/>
    <w:rsid w:val="002B69AF"/>
    <w:rsid w:val="002B6E9A"/>
    <w:rsid w:val="002B702C"/>
    <w:rsid w:val="002B7D69"/>
    <w:rsid w:val="002B7E87"/>
    <w:rsid w:val="002C0837"/>
    <w:rsid w:val="002C1310"/>
    <w:rsid w:val="002C23F1"/>
    <w:rsid w:val="002C3189"/>
    <w:rsid w:val="002C3362"/>
    <w:rsid w:val="002C35B9"/>
    <w:rsid w:val="002C35EF"/>
    <w:rsid w:val="002C396A"/>
    <w:rsid w:val="002C3B6B"/>
    <w:rsid w:val="002C423A"/>
    <w:rsid w:val="002C44B8"/>
    <w:rsid w:val="002C4EE2"/>
    <w:rsid w:val="002C4FD0"/>
    <w:rsid w:val="002C5DA4"/>
    <w:rsid w:val="002C5E22"/>
    <w:rsid w:val="002C6501"/>
    <w:rsid w:val="002C6614"/>
    <w:rsid w:val="002C6AB3"/>
    <w:rsid w:val="002C6D32"/>
    <w:rsid w:val="002C6EA5"/>
    <w:rsid w:val="002C7232"/>
    <w:rsid w:val="002C7771"/>
    <w:rsid w:val="002C7B69"/>
    <w:rsid w:val="002D0393"/>
    <w:rsid w:val="002D0868"/>
    <w:rsid w:val="002D1470"/>
    <w:rsid w:val="002D1698"/>
    <w:rsid w:val="002D1BB5"/>
    <w:rsid w:val="002D1EAD"/>
    <w:rsid w:val="002D211A"/>
    <w:rsid w:val="002D24A1"/>
    <w:rsid w:val="002D3684"/>
    <w:rsid w:val="002D382C"/>
    <w:rsid w:val="002D3E60"/>
    <w:rsid w:val="002D40F7"/>
    <w:rsid w:val="002D4150"/>
    <w:rsid w:val="002D4F94"/>
    <w:rsid w:val="002D50D7"/>
    <w:rsid w:val="002D544F"/>
    <w:rsid w:val="002D57AB"/>
    <w:rsid w:val="002D5803"/>
    <w:rsid w:val="002D5C40"/>
    <w:rsid w:val="002D5DBB"/>
    <w:rsid w:val="002D60F4"/>
    <w:rsid w:val="002D658B"/>
    <w:rsid w:val="002D6776"/>
    <w:rsid w:val="002D6AC0"/>
    <w:rsid w:val="002D7106"/>
    <w:rsid w:val="002D7423"/>
    <w:rsid w:val="002D7987"/>
    <w:rsid w:val="002D7D88"/>
    <w:rsid w:val="002E074F"/>
    <w:rsid w:val="002E0E99"/>
    <w:rsid w:val="002E0FBE"/>
    <w:rsid w:val="002E1303"/>
    <w:rsid w:val="002E16EE"/>
    <w:rsid w:val="002E1915"/>
    <w:rsid w:val="002E1CBC"/>
    <w:rsid w:val="002E211A"/>
    <w:rsid w:val="002E25A6"/>
    <w:rsid w:val="002E25C8"/>
    <w:rsid w:val="002E276D"/>
    <w:rsid w:val="002E2F06"/>
    <w:rsid w:val="002E41EA"/>
    <w:rsid w:val="002E48A6"/>
    <w:rsid w:val="002E48AD"/>
    <w:rsid w:val="002E493E"/>
    <w:rsid w:val="002E49DE"/>
    <w:rsid w:val="002E4C57"/>
    <w:rsid w:val="002E4D5C"/>
    <w:rsid w:val="002E5591"/>
    <w:rsid w:val="002E5739"/>
    <w:rsid w:val="002E57C8"/>
    <w:rsid w:val="002E58DF"/>
    <w:rsid w:val="002E59E4"/>
    <w:rsid w:val="002E5EF9"/>
    <w:rsid w:val="002E60CB"/>
    <w:rsid w:val="002E68EB"/>
    <w:rsid w:val="002E6E42"/>
    <w:rsid w:val="002E790E"/>
    <w:rsid w:val="002E7AE1"/>
    <w:rsid w:val="002F0261"/>
    <w:rsid w:val="002F0D6B"/>
    <w:rsid w:val="002F1087"/>
    <w:rsid w:val="002F1286"/>
    <w:rsid w:val="002F14C9"/>
    <w:rsid w:val="002F1C0F"/>
    <w:rsid w:val="002F241D"/>
    <w:rsid w:val="002F2693"/>
    <w:rsid w:val="002F2885"/>
    <w:rsid w:val="002F30FC"/>
    <w:rsid w:val="002F311E"/>
    <w:rsid w:val="002F3229"/>
    <w:rsid w:val="002F3934"/>
    <w:rsid w:val="002F48AF"/>
    <w:rsid w:val="002F4996"/>
    <w:rsid w:val="002F4BED"/>
    <w:rsid w:val="002F4C76"/>
    <w:rsid w:val="002F52DE"/>
    <w:rsid w:val="002F56D0"/>
    <w:rsid w:val="002F674E"/>
    <w:rsid w:val="002F69EA"/>
    <w:rsid w:val="002F6D06"/>
    <w:rsid w:val="002F6E94"/>
    <w:rsid w:val="002F76D7"/>
    <w:rsid w:val="002F7B93"/>
    <w:rsid w:val="002F7BB4"/>
    <w:rsid w:val="0030101A"/>
    <w:rsid w:val="00301408"/>
    <w:rsid w:val="00301C97"/>
    <w:rsid w:val="00301F22"/>
    <w:rsid w:val="00302F11"/>
    <w:rsid w:val="00302F41"/>
    <w:rsid w:val="00303080"/>
    <w:rsid w:val="003030A7"/>
    <w:rsid w:val="00303100"/>
    <w:rsid w:val="00303263"/>
    <w:rsid w:val="00303E67"/>
    <w:rsid w:val="003040E2"/>
    <w:rsid w:val="0030452C"/>
    <w:rsid w:val="00304A77"/>
    <w:rsid w:val="00304D89"/>
    <w:rsid w:val="0030557C"/>
    <w:rsid w:val="003059B7"/>
    <w:rsid w:val="00305E39"/>
    <w:rsid w:val="003060D0"/>
    <w:rsid w:val="003060D5"/>
    <w:rsid w:val="003066F0"/>
    <w:rsid w:val="00306F87"/>
    <w:rsid w:val="00310718"/>
    <w:rsid w:val="003108BC"/>
    <w:rsid w:val="003111B5"/>
    <w:rsid w:val="00311292"/>
    <w:rsid w:val="00311690"/>
    <w:rsid w:val="00311963"/>
    <w:rsid w:val="00311D5E"/>
    <w:rsid w:val="0031207D"/>
    <w:rsid w:val="00312191"/>
    <w:rsid w:val="0031251D"/>
    <w:rsid w:val="00312676"/>
    <w:rsid w:val="00312B60"/>
    <w:rsid w:val="00313AD3"/>
    <w:rsid w:val="00313B73"/>
    <w:rsid w:val="00314050"/>
    <w:rsid w:val="00314BD8"/>
    <w:rsid w:val="00314DDA"/>
    <w:rsid w:val="00315538"/>
    <w:rsid w:val="0031596F"/>
    <w:rsid w:val="00315E1B"/>
    <w:rsid w:val="00316F43"/>
    <w:rsid w:val="00317418"/>
    <w:rsid w:val="00317A88"/>
    <w:rsid w:val="00317A8E"/>
    <w:rsid w:val="00320785"/>
    <w:rsid w:val="003208BF"/>
    <w:rsid w:val="003212BB"/>
    <w:rsid w:val="003212BE"/>
    <w:rsid w:val="00321802"/>
    <w:rsid w:val="00321C4F"/>
    <w:rsid w:val="0032215B"/>
    <w:rsid w:val="00323018"/>
    <w:rsid w:val="00323FEC"/>
    <w:rsid w:val="00324166"/>
    <w:rsid w:val="00324954"/>
    <w:rsid w:val="00324F10"/>
    <w:rsid w:val="0032510C"/>
    <w:rsid w:val="00325729"/>
    <w:rsid w:val="00325B9E"/>
    <w:rsid w:val="00326AAF"/>
    <w:rsid w:val="00327304"/>
    <w:rsid w:val="003303B7"/>
    <w:rsid w:val="00330482"/>
    <w:rsid w:val="00330500"/>
    <w:rsid w:val="00330A4D"/>
    <w:rsid w:val="00331B32"/>
    <w:rsid w:val="00331C1B"/>
    <w:rsid w:val="00331C93"/>
    <w:rsid w:val="0033278B"/>
    <w:rsid w:val="00334179"/>
    <w:rsid w:val="00334ADF"/>
    <w:rsid w:val="00334F25"/>
    <w:rsid w:val="00334F7E"/>
    <w:rsid w:val="00335154"/>
    <w:rsid w:val="00335434"/>
    <w:rsid w:val="003356A5"/>
    <w:rsid w:val="00335A18"/>
    <w:rsid w:val="00335B69"/>
    <w:rsid w:val="00335FFD"/>
    <w:rsid w:val="0033611D"/>
    <w:rsid w:val="0033612E"/>
    <w:rsid w:val="00336327"/>
    <w:rsid w:val="00337570"/>
    <w:rsid w:val="00337AEB"/>
    <w:rsid w:val="00337BCF"/>
    <w:rsid w:val="00340012"/>
    <w:rsid w:val="003401D4"/>
    <w:rsid w:val="003405EC"/>
    <w:rsid w:val="003407F5"/>
    <w:rsid w:val="00340824"/>
    <w:rsid w:val="00340FB1"/>
    <w:rsid w:val="0034108E"/>
    <w:rsid w:val="00342090"/>
    <w:rsid w:val="00343730"/>
    <w:rsid w:val="0034399F"/>
    <w:rsid w:val="00343B8E"/>
    <w:rsid w:val="00344253"/>
    <w:rsid w:val="00344F66"/>
    <w:rsid w:val="003450F8"/>
    <w:rsid w:val="00345290"/>
    <w:rsid w:val="00345D66"/>
    <w:rsid w:val="00345E89"/>
    <w:rsid w:val="0034709D"/>
    <w:rsid w:val="003477EB"/>
    <w:rsid w:val="00347827"/>
    <w:rsid w:val="003504AC"/>
    <w:rsid w:val="00350DDA"/>
    <w:rsid w:val="003511F2"/>
    <w:rsid w:val="0035149C"/>
    <w:rsid w:val="003514B2"/>
    <w:rsid w:val="00351B2C"/>
    <w:rsid w:val="00353258"/>
    <w:rsid w:val="00353410"/>
    <w:rsid w:val="003535ED"/>
    <w:rsid w:val="0035395A"/>
    <w:rsid w:val="0035557F"/>
    <w:rsid w:val="003555BF"/>
    <w:rsid w:val="00355E38"/>
    <w:rsid w:val="00356303"/>
    <w:rsid w:val="00356754"/>
    <w:rsid w:val="00356977"/>
    <w:rsid w:val="00357708"/>
    <w:rsid w:val="00357E9C"/>
    <w:rsid w:val="00360096"/>
    <w:rsid w:val="00360441"/>
    <w:rsid w:val="00361406"/>
    <w:rsid w:val="0036153C"/>
    <w:rsid w:val="003620C5"/>
    <w:rsid w:val="00362BEB"/>
    <w:rsid w:val="00362D2F"/>
    <w:rsid w:val="00362FDF"/>
    <w:rsid w:val="00363A47"/>
    <w:rsid w:val="00363C27"/>
    <w:rsid w:val="003642ED"/>
    <w:rsid w:val="00364300"/>
    <w:rsid w:val="0036442E"/>
    <w:rsid w:val="00364500"/>
    <w:rsid w:val="003648C6"/>
    <w:rsid w:val="003652A9"/>
    <w:rsid w:val="003654FC"/>
    <w:rsid w:val="003657F7"/>
    <w:rsid w:val="00365F88"/>
    <w:rsid w:val="00365FCD"/>
    <w:rsid w:val="00366432"/>
    <w:rsid w:val="00366541"/>
    <w:rsid w:val="003667E7"/>
    <w:rsid w:val="00366C1B"/>
    <w:rsid w:val="00366C8C"/>
    <w:rsid w:val="0036725F"/>
    <w:rsid w:val="003678E0"/>
    <w:rsid w:val="00370B0C"/>
    <w:rsid w:val="00371218"/>
    <w:rsid w:val="003721F0"/>
    <w:rsid w:val="00372272"/>
    <w:rsid w:val="00372A57"/>
    <w:rsid w:val="00372FBF"/>
    <w:rsid w:val="00373701"/>
    <w:rsid w:val="00373C26"/>
    <w:rsid w:val="00373FC2"/>
    <w:rsid w:val="00374331"/>
    <w:rsid w:val="00374CAB"/>
    <w:rsid w:val="00374CB8"/>
    <w:rsid w:val="00375063"/>
    <w:rsid w:val="0037550D"/>
    <w:rsid w:val="0037577F"/>
    <w:rsid w:val="00375A0A"/>
    <w:rsid w:val="00375E3E"/>
    <w:rsid w:val="00375F80"/>
    <w:rsid w:val="003761F7"/>
    <w:rsid w:val="003762D1"/>
    <w:rsid w:val="003768FD"/>
    <w:rsid w:val="00376B9B"/>
    <w:rsid w:val="0037783B"/>
    <w:rsid w:val="003803A7"/>
    <w:rsid w:val="003804E1"/>
    <w:rsid w:val="003812C9"/>
    <w:rsid w:val="0038223E"/>
    <w:rsid w:val="003822BD"/>
    <w:rsid w:val="003823F7"/>
    <w:rsid w:val="0038283E"/>
    <w:rsid w:val="00382C0C"/>
    <w:rsid w:val="00383409"/>
    <w:rsid w:val="003837EC"/>
    <w:rsid w:val="00383AFA"/>
    <w:rsid w:val="00383B79"/>
    <w:rsid w:val="00384407"/>
    <w:rsid w:val="00384C0B"/>
    <w:rsid w:val="00384DB8"/>
    <w:rsid w:val="003851E8"/>
    <w:rsid w:val="00385240"/>
    <w:rsid w:val="003861F7"/>
    <w:rsid w:val="00386584"/>
    <w:rsid w:val="003866BD"/>
    <w:rsid w:val="00386971"/>
    <w:rsid w:val="00386A2B"/>
    <w:rsid w:val="00386CB6"/>
    <w:rsid w:val="00386CEC"/>
    <w:rsid w:val="003872F0"/>
    <w:rsid w:val="0038732F"/>
    <w:rsid w:val="00390FA2"/>
    <w:rsid w:val="003911B2"/>
    <w:rsid w:val="00391239"/>
    <w:rsid w:val="003912EA"/>
    <w:rsid w:val="00391551"/>
    <w:rsid w:val="00391872"/>
    <w:rsid w:val="00391A9D"/>
    <w:rsid w:val="00391E8A"/>
    <w:rsid w:val="00392078"/>
    <w:rsid w:val="0039208E"/>
    <w:rsid w:val="00392118"/>
    <w:rsid w:val="00392B98"/>
    <w:rsid w:val="00392DF3"/>
    <w:rsid w:val="00393081"/>
    <w:rsid w:val="0039338F"/>
    <w:rsid w:val="0039351A"/>
    <w:rsid w:val="003935F4"/>
    <w:rsid w:val="00393C7C"/>
    <w:rsid w:val="00393CDA"/>
    <w:rsid w:val="00393CE6"/>
    <w:rsid w:val="003943E5"/>
    <w:rsid w:val="00394574"/>
    <w:rsid w:val="00394953"/>
    <w:rsid w:val="00395066"/>
    <w:rsid w:val="0039575B"/>
    <w:rsid w:val="003960D3"/>
    <w:rsid w:val="0039665E"/>
    <w:rsid w:val="00396816"/>
    <w:rsid w:val="00396859"/>
    <w:rsid w:val="003A0296"/>
    <w:rsid w:val="003A0B1D"/>
    <w:rsid w:val="003A1307"/>
    <w:rsid w:val="003A1412"/>
    <w:rsid w:val="003A154E"/>
    <w:rsid w:val="003A1885"/>
    <w:rsid w:val="003A1E3D"/>
    <w:rsid w:val="003A25D9"/>
    <w:rsid w:val="003A2A37"/>
    <w:rsid w:val="003A2BC4"/>
    <w:rsid w:val="003A3061"/>
    <w:rsid w:val="003A31F5"/>
    <w:rsid w:val="003A3715"/>
    <w:rsid w:val="003A3A54"/>
    <w:rsid w:val="003A406E"/>
    <w:rsid w:val="003A43BE"/>
    <w:rsid w:val="003A494C"/>
    <w:rsid w:val="003A5305"/>
    <w:rsid w:val="003A5CBB"/>
    <w:rsid w:val="003A5F7D"/>
    <w:rsid w:val="003A6287"/>
    <w:rsid w:val="003A657B"/>
    <w:rsid w:val="003A6D24"/>
    <w:rsid w:val="003A7ACA"/>
    <w:rsid w:val="003B12D3"/>
    <w:rsid w:val="003B14FF"/>
    <w:rsid w:val="003B18D4"/>
    <w:rsid w:val="003B1940"/>
    <w:rsid w:val="003B2A72"/>
    <w:rsid w:val="003B2C08"/>
    <w:rsid w:val="003B35E2"/>
    <w:rsid w:val="003B3791"/>
    <w:rsid w:val="003B39D0"/>
    <w:rsid w:val="003B3A3E"/>
    <w:rsid w:val="003B3ADD"/>
    <w:rsid w:val="003B3B6B"/>
    <w:rsid w:val="003B40CC"/>
    <w:rsid w:val="003B42F4"/>
    <w:rsid w:val="003B5157"/>
    <w:rsid w:val="003B54A7"/>
    <w:rsid w:val="003B5FDE"/>
    <w:rsid w:val="003B6DD0"/>
    <w:rsid w:val="003B7763"/>
    <w:rsid w:val="003B7B51"/>
    <w:rsid w:val="003C00D8"/>
    <w:rsid w:val="003C082D"/>
    <w:rsid w:val="003C0A29"/>
    <w:rsid w:val="003C0F50"/>
    <w:rsid w:val="003C110F"/>
    <w:rsid w:val="003C1AE9"/>
    <w:rsid w:val="003C1CFA"/>
    <w:rsid w:val="003C1D49"/>
    <w:rsid w:val="003C1E2C"/>
    <w:rsid w:val="003C2AC0"/>
    <w:rsid w:val="003C33B1"/>
    <w:rsid w:val="003C38D6"/>
    <w:rsid w:val="003C3B27"/>
    <w:rsid w:val="003C4091"/>
    <w:rsid w:val="003C482A"/>
    <w:rsid w:val="003C4894"/>
    <w:rsid w:val="003C4966"/>
    <w:rsid w:val="003C5025"/>
    <w:rsid w:val="003C51F7"/>
    <w:rsid w:val="003C5452"/>
    <w:rsid w:val="003C5E8B"/>
    <w:rsid w:val="003C5FC0"/>
    <w:rsid w:val="003C629D"/>
    <w:rsid w:val="003C648C"/>
    <w:rsid w:val="003C6728"/>
    <w:rsid w:val="003C6E14"/>
    <w:rsid w:val="003C7087"/>
    <w:rsid w:val="003C72BD"/>
    <w:rsid w:val="003C747B"/>
    <w:rsid w:val="003C77BA"/>
    <w:rsid w:val="003C77BC"/>
    <w:rsid w:val="003C7F3B"/>
    <w:rsid w:val="003D0828"/>
    <w:rsid w:val="003D10B6"/>
    <w:rsid w:val="003D1426"/>
    <w:rsid w:val="003D14DC"/>
    <w:rsid w:val="003D1646"/>
    <w:rsid w:val="003D27A0"/>
    <w:rsid w:val="003D2C81"/>
    <w:rsid w:val="003D43A0"/>
    <w:rsid w:val="003D4B93"/>
    <w:rsid w:val="003D51D4"/>
    <w:rsid w:val="003D5684"/>
    <w:rsid w:val="003D5A3F"/>
    <w:rsid w:val="003D6322"/>
    <w:rsid w:val="003D68A1"/>
    <w:rsid w:val="003D6DA4"/>
    <w:rsid w:val="003D776E"/>
    <w:rsid w:val="003D7B8A"/>
    <w:rsid w:val="003D7BA7"/>
    <w:rsid w:val="003D7EF3"/>
    <w:rsid w:val="003E06CD"/>
    <w:rsid w:val="003E086E"/>
    <w:rsid w:val="003E0905"/>
    <w:rsid w:val="003E11FF"/>
    <w:rsid w:val="003E19A5"/>
    <w:rsid w:val="003E1D3C"/>
    <w:rsid w:val="003E1F01"/>
    <w:rsid w:val="003E2E18"/>
    <w:rsid w:val="003E3395"/>
    <w:rsid w:val="003E34E4"/>
    <w:rsid w:val="003E3DB7"/>
    <w:rsid w:val="003E3FD9"/>
    <w:rsid w:val="003E41B1"/>
    <w:rsid w:val="003E4916"/>
    <w:rsid w:val="003E4AC0"/>
    <w:rsid w:val="003E56A0"/>
    <w:rsid w:val="003E5981"/>
    <w:rsid w:val="003E5D59"/>
    <w:rsid w:val="003E6430"/>
    <w:rsid w:val="003E66B8"/>
    <w:rsid w:val="003E6A5E"/>
    <w:rsid w:val="003F02C6"/>
    <w:rsid w:val="003F0E69"/>
    <w:rsid w:val="003F1082"/>
    <w:rsid w:val="003F22DF"/>
    <w:rsid w:val="003F27BF"/>
    <w:rsid w:val="003F2CB5"/>
    <w:rsid w:val="003F3508"/>
    <w:rsid w:val="003F3DDB"/>
    <w:rsid w:val="003F401A"/>
    <w:rsid w:val="003F407D"/>
    <w:rsid w:val="003F4446"/>
    <w:rsid w:val="003F4892"/>
    <w:rsid w:val="003F4DE2"/>
    <w:rsid w:val="003F5C1E"/>
    <w:rsid w:val="003F5F7C"/>
    <w:rsid w:val="003F603E"/>
    <w:rsid w:val="003F6081"/>
    <w:rsid w:val="003F61F0"/>
    <w:rsid w:val="003F6428"/>
    <w:rsid w:val="003F64A5"/>
    <w:rsid w:val="003F6CD7"/>
    <w:rsid w:val="003F73E5"/>
    <w:rsid w:val="00400625"/>
    <w:rsid w:val="00400B15"/>
    <w:rsid w:val="00401A83"/>
    <w:rsid w:val="004026FB"/>
    <w:rsid w:val="0040368A"/>
    <w:rsid w:val="00404588"/>
    <w:rsid w:val="0040472C"/>
    <w:rsid w:val="00405294"/>
    <w:rsid w:val="004056A2"/>
    <w:rsid w:val="00405BFD"/>
    <w:rsid w:val="00405C15"/>
    <w:rsid w:val="00405CC6"/>
    <w:rsid w:val="00406BC1"/>
    <w:rsid w:val="00407B6B"/>
    <w:rsid w:val="00410A5C"/>
    <w:rsid w:val="00411670"/>
    <w:rsid w:val="004118C2"/>
    <w:rsid w:val="00411B6F"/>
    <w:rsid w:val="00412507"/>
    <w:rsid w:val="00412765"/>
    <w:rsid w:val="004133D0"/>
    <w:rsid w:val="0041365D"/>
    <w:rsid w:val="00413709"/>
    <w:rsid w:val="00413FEA"/>
    <w:rsid w:val="00414461"/>
    <w:rsid w:val="00414616"/>
    <w:rsid w:val="00414728"/>
    <w:rsid w:val="00415149"/>
    <w:rsid w:val="00415282"/>
    <w:rsid w:val="00416744"/>
    <w:rsid w:val="00416AD5"/>
    <w:rsid w:val="00417344"/>
    <w:rsid w:val="00417417"/>
    <w:rsid w:val="004202A3"/>
    <w:rsid w:val="004206DD"/>
    <w:rsid w:val="00420DB1"/>
    <w:rsid w:val="004222DE"/>
    <w:rsid w:val="004231D9"/>
    <w:rsid w:val="004241C3"/>
    <w:rsid w:val="004244C6"/>
    <w:rsid w:val="004253BD"/>
    <w:rsid w:val="00425C54"/>
    <w:rsid w:val="00425FA1"/>
    <w:rsid w:val="00425FDF"/>
    <w:rsid w:val="00426111"/>
    <w:rsid w:val="00426221"/>
    <w:rsid w:val="00426A6E"/>
    <w:rsid w:val="00427174"/>
    <w:rsid w:val="00427842"/>
    <w:rsid w:val="00427A2E"/>
    <w:rsid w:val="00427ACC"/>
    <w:rsid w:val="00427D19"/>
    <w:rsid w:val="00430C2C"/>
    <w:rsid w:val="004317C0"/>
    <w:rsid w:val="004318E3"/>
    <w:rsid w:val="00431B40"/>
    <w:rsid w:val="00431CB2"/>
    <w:rsid w:val="00431D81"/>
    <w:rsid w:val="00431E6D"/>
    <w:rsid w:val="004320C3"/>
    <w:rsid w:val="0043229F"/>
    <w:rsid w:val="00432511"/>
    <w:rsid w:val="004325D7"/>
    <w:rsid w:val="0043268E"/>
    <w:rsid w:val="004332CC"/>
    <w:rsid w:val="004337F8"/>
    <w:rsid w:val="00433D95"/>
    <w:rsid w:val="004340C3"/>
    <w:rsid w:val="0043505C"/>
    <w:rsid w:val="00435455"/>
    <w:rsid w:val="00435D26"/>
    <w:rsid w:val="00436C56"/>
    <w:rsid w:val="0043722D"/>
    <w:rsid w:val="00437B9E"/>
    <w:rsid w:val="00440676"/>
    <w:rsid w:val="00440D35"/>
    <w:rsid w:val="00440FF8"/>
    <w:rsid w:val="00441582"/>
    <w:rsid w:val="004416F8"/>
    <w:rsid w:val="004423A1"/>
    <w:rsid w:val="00442579"/>
    <w:rsid w:val="00442B9C"/>
    <w:rsid w:val="00443396"/>
    <w:rsid w:val="00443D2E"/>
    <w:rsid w:val="00444C6B"/>
    <w:rsid w:val="00444D06"/>
    <w:rsid w:val="00444F9B"/>
    <w:rsid w:val="0044546B"/>
    <w:rsid w:val="00445505"/>
    <w:rsid w:val="004459E2"/>
    <w:rsid w:val="00445DDD"/>
    <w:rsid w:val="0044609E"/>
    <w:rsid w:val="00446AF3"/>
    <w:rsid w:val="004478C5"/>
    <w:rsid w:val="004479CE"/>
    <w:rsid w:val="004507AB"/>
    <w:rsid w:val="00450DB4"/>
    <w:rsid w:val="004511DE"/>
    <w:rsid w:val="0045143D"/>
    <w:rsid w:val="00451712"/>
    <w:rsid w:val="00451926"/>
    <w:rsid w:val="00452DE4"/>
    <w:rsid w:val="00453750"/>
    <w:rsid w:val="00453CD6"/>
    <w:rsid w:val="004540F0"/>
    <w:rsid w:val="00454DDC"/>
    <w:rsid w:val="00454ED5"/>
    <w:rsid w:val="00455B75"/>
    <w:rsid w:val="00456357"/>
    <w:rsid w:val="004569D1"/>
    <w:rsid w:val="0045727F"/>
    <w:rsid w:val="00457B52"/>
    <w:rsid w:val="004607C7"/>
    <w:rsid w:val="00460BDB"/>
    <w:rsid w:val="00461C7D"/>
    <w:rsid w:val="004620AD"/>
    <w:rsid w:val="00462240"/>
    <w:rsid w:val="004623AE"/>
    <w:rsid w:val="00463BE3"/>
    <w:rsid w:val="004645D0"/>
    <w:rsid w:val="00465319"/>
    <w:rsid w:val="004662B6"/>
    <w:rsid w:val="00466408"/>
    <w:rsid w:val="0046681C"/>
    <w:rsid w:val="0046696E"/>
    <w:rsid w:val="00466B9C"/>
    <w:rsid w:val="0046735B"/>
    <w:rsid w:val="00467408"/>
    <w:rsid w:val="00467446"/>
    <w:rsid w:val="00467458"/>
    <w:rsid w:val="004675E9"/>
    <w:rsid w:val="00467C8C"/>
    <w:rsid w:val="00467DC1"/>
    <w:rsid w:val="00467F41"/>
    <w:rsid w:val="0047000A"/>
    <w:rsid w:val="00470569"/>
    <w:rsid w:val="00470C04"/>
    <w:rsid w:val="004710FA"/>
    <w:rsid w:val="00471716"/>
    <w:rsid w:val="004717D5"/>
    <w:rsid w:val="00471F90"/>
    <w:rsid w:val="00472334"/>
    <w:rsid w:val="004724C4"/>
    <w:rsid w:val="004737BC"/>
    <w:rsid w:val="0047460C"/>
    <w:rsid w:val="00474BC4"/>
    <w:rsid w:val="00475375"/>
    <w:rsid w:val="004766C9"/>
    <w:rsid w:val="0047787A"/>
    <w:rsid w:val="00480048"/>
    <w:rsid w:val="0048052F"/>
    <w:rsid w:val="00481074"/>
    <w:rsid w:val="00481816"/>
    <w:rsid w:val="00481B70"/>
    <w:rsid w:val="00481BBF"/>
    <w:rsid w:val="00481F86"/>
    <w:rsid w:val="0048208D"/>
    <w:rsid w:val="00482210"/>
    <w:rsid w:val="00482479"/>
    <w:rsid w:val="00482D98"/>
    <w:rsid w:val="004830C4"/>
    <w:rsid w:val="004835D3"/>
    <w:rsid w:val="004837D1"/>
    <w:rsid w:val="0048384C"/>
    <w:rsid w:val="00483CFD"/>
    <w:rsid w:val="00484575"/>
    <w:rsid w:val="00484601"/>
    <w:rsid w:val="0048492C"/>
    <w:rsid w:val="00484AC7"/>
    <w:rsid w:val="0048550D"/>
    <w:rsid w:val="00485ADC"/>
    <w:rsid w:val="00485E89"/>
    <w:rsid w:val="0048605B"/>
    <w:rsid w:val="00486767"/>
    <w:rsid w:val="00486DA6"/>
    <w:rsid w:val="00486E7A"/>
    <w:rsid w:val="004873AD"/>
    <w:rsid w:val="00487635"/>
    <w:rsid w:val="00487761"/>
    <w:rsid w:val="00487F59"/>
    <w:rsid w:val="00490212"/>
    <w:rsid w:val="0049047E"/>
    <w:rsid w:val="00490D73"/>
    <w:rsid w:val="00490F7B"/>
    <w:rsid w:val="0049154F"/>
    <w:rsid w:val="00491C6F"/>
    <w:rsid w:val="00492092"/>
    <w:rsid w:val="0049209A"/>
    <w:rsid w:val="00492943"/>
    <w:rsid w:val="0049410F"/>
    <w:rsid w:val="00495457"/>
    <w:rsid w:val="00495528"/>
    <w:rsid w:val="00495780"/>
    <w:rsid w:val="00495BF1"/>
    <w:rsid w:val="00496506"/>
    <w:rsid w:val="00496736"/>
    <w:rsid w:val="00496AE3"/>
    <w:rsid w:val="004976A6"/>
    <w:rsid w:val="00497B49"/>
    <w:rsid w:val="00497EC9"/>
    <w:rsid w:val="004A0600"/>
    <w:rsid w:val="004A0688"/>
    <w:rsid w:val="004A06AE"/>
    <w:rsid w:val="004A0A48"/>
    <w:rsid w:val="004A0FA3"/>
    <w:rsid w:val="004A1261"/>
    <w:rsid w:val="004A145D"/>
    <w:rsid w:val="004A1722"/>
    <w:rsid w:val="004A19B8"/>
    <w:rsid w:val="004A1E69"/>
    <w:rsid w:val="004A2775"/>
    <w:rsid w:val="004A28F4"/>
    <w:rsid w:val="004A3C44"/>
    <w:rsid w:val="004A4521"/>
    <w:rsid w:val="004A4547"/>
    <w:rsid w:val="004A483F"/>
    <w:rsid w:val="004A51CA"/>
    <w:rsid w:val="004A58B1"/>
    <w:rsid w:val="004A61FE"/>
    <w:rsid w:val="004A6A35"/>
    <w:rsid w:val="004A7D6E"/>
    <w:rsid w:val="004B0374"/>
    <w:rsid w:val="004B03E5"/>
    <w:rsid w:val="004B125A"/>
    <w:rsid w:val="004B1396"/>
    <w:rsid w:val="004B14F9"/>
    <w:rsid w:val="004B1884"/>
    <w:rsid w:val="004B1A14"/>
    <w:rsid w:val="004B1F15"/>
    <w:rsid w:val="004B1FB3"/>
    <w:rsid w:val="004B26B8"/>
    <w:rsid w:val="004B2D0F"/>
    <w:rsid w:val="004B3267"/>
    <w:rsid w:val="004B32DC"/>
    <w:rsid w:val="004B38F4"/>
    <w:rsid w:val="004B3C67"/>
    <w:rsid w:val="004B4B08"/>
    <w:rsid w:val="004B4C78"/>
    <w:rsid w:val="004B4D2C"/>
    <w:rsid w:val="004B50FA"/>
    <w:rsid w:val="004B52A5"/>
    <w:rsid w:val="004B538D"/>
    <w:rsid w:val="004B566E"/>
    <w:rsid w:val="004B58D5"/>
    <w:rsid w:val="004B601F"/>
    <w:rsid w:val="004B7586"/>
    <w:rsid w:val="004B7E02"/>
    <w:rsid w:val="004C093E"/>
    <w:rsid w:val="004C11CB"/>
    <w:rsid w:val="004C2499"/>
    <w:rsid w:val="004C2B5C"/>
    <w:rsid w:val="004C2DAB"/>
    <w:rsid w:val="004C3393"/>
    <w:rsid w:val="004C33D5"/>
    <w:rsid w:val="004C33DD"/>
    <w:rsid w:val="004C34BD"/>
    <w:rsid w:val="004C35B7"/>
    <w:rsid w:val="004C3B63"/>
    <w:rsid w:val="004C4845"/>
    <w:rsid w:val="004C4BB1"/>
    <w:rsid w:val="004C51FC"/>
    <w:rsid w:val="004C555C"/>
    <w:rsid w:val="004C6038"/>
    <w:rsid w:val="004C64FE"/>
    <w:rsid w:val="004C6581"/>
    <w:rsid w:val="004C6722"/>
    <w:rsid w:val="004C6BCE"/>
    <w:rsid w:val="004C70F0"/>
    <w:rsid w:val="004C77EB"/>
    <w:rsid w:val="004D017C"/>
    <w:rsid w:val="004D02CC"/>
    <w:rsid w:val="004D0E5C"/>
    <w:rsid w:val="004D1387"/>
    <w:rsid w:val="004D16C6"/>
    <w:rsid w:val="004D1BCB"/>
    <w:rsid w:val="004D1FA9"/>
    <w:rsid w:val="004D2501"/>
    <w:rsid w:val="004D25FE"/>
    <w:rsid w:val="004D29FA"/>
    <w:rsid w:val="004D2B37"/>
    <w:rsid w:val="004D2CE0"/>
    <w:rsid w:val="004D2D0F"/>
    <w:rsid w:val="004D43F6"/>
    <w:rsid w:val="004D4BBF"/>
    <w:rsid w:val="004D4F5E"/>
    <w:rsid w:val="004D5079"/>
    <w:rsid w:val="004D5922"/>
    <w:rsid w:val="004D5926"/>
    <w:rsid w:val="004D5F99"/>
    <w:rsid w:val="004D6B0F"/>
    <w:rsid w:val="004D6B39"/>
    <w:rsid w:val="004D6B89"/>
    <w:rsid w:val="004D6C45"/>
    <w:rsid w:val="004D6FB2"/>
    <w:rsid w:val="004D742D"/>
    <w:rsid w:val="004D7AC5"/>
    <w:rsid w:val="004D7CA8"/>
    <w:rsid w:val="004D7F0A"/>
    <w:rsid w:val="004D7F5B"/>
    <w:rsid w:val="004E063C"/>
    <w:rsid w:val="004E0B77"/>
    <w:rsid w:val="004E0C5E"/>
    <w:rsid w:val="004E1938"/>
    <w:rsid w:val="004E1D45"/>
    <w:rsid w:val="004E2269"/>
    <w:rsid w:val="004E2DCD"/>
    <w:rsid w:val="004E2FEB"/>
    <w:rsid w:val="004E30CA"/>
    <w:rsid w:val="004E316A"/>
    <w:rsid w:val="004E358E"/>
    <w:rsid w:val="004E3A99"/>
    <w:rsid w:val="004E42F3"/>
    <w:rsid w:val="004E453A"/>
    <w:rsid w:val="004E5899"/>
    <w:rsid w:val="004E5B86"/>
    <w:rsid w:val="004E5C6F"/>
    <w:rsid w:val="004E5E08"/>
    <w:rsid w:val="004E5E51"/>
    <w:rsid w:val="004E5E93"/>
    <w:rsid w:val="004E6EDF"/>
    <w:rsid w:val="004E71F6"/>
    <w:rsid w:val="004E76D4"/>
    <w:rsid w:val="004F0456"/>
    <w:rsid w:val="004F050E"/>
    <w:rsid w:val="004F07A1"/>
    <w:rsid w:val="004F080D"/>
    <w:rsid w:val="004F0EC4"/>
    <w:rsid w:val="004F1170"/>
    <w:rsid w:val="004F2664"/>
    <w:rsid w:val="004F3971"/>
    <w:rsid w:val="004F4020"/>
    <w:rsid w:val="004F4698"/>
    <w:rsid w:val="004F4860"/>
    <w:rsid w:val="004F67A0"/>
    <w:rsid w:val="004F6810"/>
    <w:rsid w:val="004F6CCE"/>
    <w:rsid w:val="004F6EA2"/>
    <w:rsid w:val="004F7C85"/>
    <w:rsid w:val="0050020A"/>
    <w:rsid w:val="00500261"/>
    <w:rsid w:val="00500957"/>
    <w:rsid w:val="00500C7F"/>
    <w:rsid w:val="00500D05"/>
    <w:rsid w:val="00501752"/>
    <w:rsid w:val="00501BA5"/>
    <w:rsid w:val="00501E97"/>
    <w:rsid w:val="00502EBF"/>
    <w:rsid w:val="005030C3"/>
    <w:rsid w:val="0050372F"/>
    <w:rsid w:val="00503970"/>
    <w:rsid w:val="00504679"/>
    <w:rsid w:val="00504F67"/>
    <w:rsid w:val="00505611"/>
    <w:rsid w:val="00505E98"/>
    <w:rsid w:val="00506159"/>
    <w:rsid w:val="00506388"/>
    <w:rsid w:val="00506C12"/>
    <w:rsid w:val="00506F46"/>
    <w:rsid w:val="005075A8"/>
    <w:rsid w:val="00507A60"/>
    <w:rsid w:val="00507CE3"/>
    <w:rsid w:val="005106B0"/>
    <w:rsid w:val="005107D4"/>
    <w:rsid w:val="00510C40"/>
    <w:rsid w:val="00512010"/>
    <w:rsid w:val="005124B3"/>
    <w:rsid w:val="0051279E"/>
    <w:rsid w:val="00512BEA"/>
    <w:rsid w:val="00512FA3"/>
    <w:rsid w:val="00513AB3"/>
    <w:rsid w:val="00513CCD"/>
    <w:rsid w:val="00514643"/>
    <w:rsid w:val="00514AC7"/>
    <w:rsid w:val="00514BC9"/>
    <w:rsid w:val="00515199"/>
    <w:rsid w:val="005152A2"/>
    <w:rsid w:val="0051542A"/>
    <w:rsid w:val="00515627"/>
    <w:rsid w:val="00515EE2"/>
    <w:rsid w:val="00516188"/>
    <w:rsid w:val="005161C6"/>
    <w:rsid w:val="005164DF"/>
    <w:rsid w:val="00516BC9"/>
    <w:rsid w:val="00516CB5"/>
    <w:rsid w:val="00516E78"/>
    <w:rsid w:val="005171B0"/>
    <w:rsid w:val="005171E7"/>
    <w:rsid w:val="0051787B"/>
    <w:rsid w:val="00520103"/>
    <w:rsid w:val="005207C8"/>
    <w:rsid w:val="00520850"/>
    <w:rsid w:val="00520C1F"/>
    <w:rsid w:val="00520D5A"/>
    <w:rsid w:val="00520EE3"/>
    <w:rsid w:val="00520F22"/>
    <w:rsid w:val="00521194"/>
    <w:rsid w:val="00521219"/>
    <w:rsid w:val="00521561"/>
    <w:rsid w:val="00521693"/>
    <w:rsid w:val="00521A0D"/>
    <w:rsid w:val="00522FAF"/>
    <w:rsid w:val="00523943"/>
    <w:rsid w:val="00523952"/>
    <w:rsid w:val="00523B9C"/>
    <w:rsid w:val="00523C64"/>
    <w:rsid w:val="0052431E"/>
    <w:rsid w:val="00524486"/>
    <w:rsid w:val="00525ABB"/>
    <w:rsid w:val="00525FC8"/>
    <w:rsid w:val="00526056"/>
    <w:rsid w:val="00526733"/>
    <w:rsid w:val="00526D25"/>
    <w:rsid w:val="00527E45"/>
    <w:rsid w:val="005303AC"/>
    <w:rsid w:val="005304B9"/>
    <w:rsid w:val="00530A42"/>
    <w:rsid w:val="00530B0B"/>
    <w:rsid w:val="00531033"/>
    <w:rsid w:val="005319D4"/>
    <w:rsid w:val="00531F7F"/>
    <w:rsid w:val="005324B7"/>
    <w:rsid w:val="00532548"/>
    <w:rsid w:val="00532CCE"/>
    <w:rsid w:val="00532DEA"/>
    <w:rsid w:val="005338A0"/>
    <w:rsid w:val="00533BA3"/>
    <w:rsid w:val="00534553"/>
    <w:rsid w:val="00534D05"/>
    <w:rsid w:val="00534E57"/>
    <w:rsid w:val="00534E6E"/>
    <w:rsid w:val="00534E8C"/>
    <w:rsid w:val="0053522B"/>
    <w:rsid w:val="005359C3"/>
    <w:rsid w:val="005370D4"/>
    <w:rsid w:val="005375D6"/>
    <w:rsid w:val="005377A2"/>
    <w:rsid w:val="005379B6"/>
    <w:rsid w:val="00540B74"/>
    <w:rsid w:val="00540CE5"/>
    <w:rsid w:val="00540F2C"/>
    <w:rsid w:val="00541542"/>
    <w:rsid w:val="005416CA"/>
    <w:rsid w:val="00541896"/>
    <w:rsid w:val="00541A36"/>
    <w:rsid w:val="00541C91"/>
    <w:rsid w:val="00541F83"/>
    <w:rsid w:val="005420D8"/>
    <w:rsid w:val="0054213D"/>
    <w:rsid w:val="0054304F"/>
    <w:rsid w:val="005432F9"/>
    <w:rsid w:val="00543994"/>
    <w:rsid w:val="00543B1E"/>
    <w:rsid w:val="005440B5"/>
    <w:rsid w:val="00544AC9"/>
    <w:rsid w:val="00544F9E"/>
    <w:rsid w:val="005453EE"/>
    <w:rsid w:val="005455F8"/>
    <w:rsid w:val="005459A0"/>
    <w:rsid w:val="00545D2D"/>
    <w:rsid w:val="00545EFF"/>
    <w:rsid w:val="005461D4"/>
    <w:rsid w:val="005461DB"/>
    <w:rsid w:val="00546786"/>
    <w:rsid w:val="00546887"/>
    <w:rsid w:val="00546DB5"/>
    <w:rsid w:val="0054701A"/>
    <w:rsid w:val="0054791C"/>
    <w:rsid w:val="00547EA4"/>
    <w:rsid w:val="00547EDD"/>
    <w:rsid w:val="00550267"/>
    <w:rsid w:val="005513A4"/>
    <w:rsid w:val="0055240F"/>
    <w:rsid w:val="00552553"/>
    <w:rsid w:val="005526FE"/>
    <w:rsid w:val="00552905"/>
    <w:rsid w:val="00552C36"/>
    <w:rsid w:val="005534FD"/>
    <w:rsid w:val="00553FED"/>
    <w:rsid w:val="005540A3"/>
    <w:rsid w:val="00555052"/>
    <w:rsid w:val="00556613"/>
    <w:rsid w:val="005569F8"/>
    <w:rsid w:val="00556C90"/>
    <w:rsid w:val="005570FB"/>
    <w:rsid w:val="00557216"/>
    <w:rsid w:val="00557295"/>
    <w:rsid w:val="005572D6"/>
    <w:rsid w:val="00560060"/>
    <w:rsid w:val="005608B9"/>
    <w:rsid w:val="0056094E"/>
    <w:rsid w:val="00560D87"/>
    <w:rsid w:val="0056125B"/>
    <w:rsid w:val="005612F7"/>
    <w:rsid w:val="0056166A"/>
    <w:rsid w:val="00561A0D"/>
    <w:rsid w:val="00561B20"/>
    <w:rsid w:val="00561D51"/>
    <w:rsid w:val="005622B6"/>
    <w:rsid w:val="00563FDD"/>
    <w:rsid w:val="005642B1"/>
    <w:rsid w:val="00564CCE"/>
    <w:rsid w:val="00565B0D"/>
    <w:rsid w:val="00565C5C"/>
    <w:rsid w:val="00565D24"/>
    <w:rsid w:val="005661BD"/>
    <w:rsid w:val="00566DA9"/>
    <w:rsid w:val="005670BA"/>
    <w:rsid w:val="00567246"/>
    <w:rsid w:val="0056749B"/>
    <w:rsid w:val="00567553"/>
    <w:rsid w:val="0057012D"/>
    <w:rsid w:val="0057048B"/>
    <w:rsid w:val="005707AE"/>
    <w:rsid w:val="00570B11"/>
    <w:rsid w:val="00570E28"/>
    <w:rsid w:val="00572874"/>
    <w:rsid w:val="005728FD"/>
    <w:rsid w:val="00572ACF"/>
    <w:rsid w:val="00572CE4"/>
    <w:rsid w:val="00572ECB"/>
    <w:rsid w:val="005732B3"/>
    <w:rsid w:val="00573954"/>
    <w:rsid w:val="00573980"/>
    <w:rsid w:val="00573BCA"/>
    <w:rsid w:val="005740D7"/>
    <w:rsid w:val="00574A3D"/>
    <w:rsid w:val="00574ACA"/>
    <w:rsid w:val="00574CC5"/>
    <w:rsid w:val="00575262"/>
    <w:rsid w:val="00575547"/>
    <w:rsid w:val="00575E9D"/>
    <w:rsid w:val="00576C05"/>
    <w:rsid w:val="00576CD8"/>
    <w:rsid w:val="005771D7"/>
    <w:rsid w:val="00577EBA"/>
    <w:rsid w:val="0058007C"/>
    <w:rsid w:val="0058027C"/>
    <w:rsid w:val="00580363"/>
    <w:rsid w:val="00580EBF"/>
    <w:rsid w:val="005812AD"/>
    <w:rsid w:val="00581479"/>
    <w:rsid w:val="00581A1D"/>
    <w:rsid w:val="00581A43"/>
    <w:rsid w:val="0058233A"/>
    <w:rsid w:val="00582814"/>
    <w:rsid w:val="0058306A"/>
    <w:rsid w:val="005831FA"/>
    <w:rsid w:val="00583426"/>
    <w:rsid w:val="0058372B"/>
    <w:rsid w:val="00583749"/>
    <w:rsid w:val="00583A1B"/>
    <w:rsid w:val="0058415F"/>
    <w:rsid w:val="00584180"/>
    <w:rsid w:val="00584D1D"/>
    <w:rsid w:val="005869D9"/>
    <w:rsid w:val="00586CEE"/>
    <w:rsid w:val="0058713C"/>
    <w:rsid w:val="00590108"/>
    <w:rsid w:val="00590127"/>
    <w:rsid w:val="005907C4"/>
    <w:rsid w:val="00590893"/>
    <w:rsid w:val="00591DE5"/>
    <w:rsid w:val="00591F77"/>
    <w:rsid w:val="00592145"/>
    <w:rsid w:val="00592497"/>
    <w:rsid w:val="00592D5F"/>
    <w:rsid w:val="00593F0F"/>
    <w:rsid w:val="00594860"/>
    <w:rsid w:val="00594984"/>
    <w:rsid w:val="00594F8B"/>
    <w:rsid w:val="00595637"/>
    <w:rsid w:val="00595BB1"/>
    <w:rsid w:val="00596137"/>
    <w:rsid w:val="00596A9C"/>
    <w:rsid w:val="00597708"/>
    <w:rsid w:val="005977A6"/>
    <w:rsid w:val="005A0329"/>
    <w:rsid w:val="005A0593"/>
    <w:rsid w:val="005A0785"/>
    <w:rsid w:val="005A082B"/>
    <w:rsid w:val="005A0FB3"/>
    <w:rsid w:val="005A0FD0"/>
    <w:rsid w:val="005A0FF6"/>
    <w:rsid w:val="005A184B"/>
    <w:rsid w:val="005A185F"/>
    <w:rsid w:val="005A1871"/>
    <w:rsid w:val="005A193D"/>
    <w:rsid w:val="005A1B7A"/>
    <w:rsid w:val="005A1E15"/>
    <w:rsid w:val="005A22EE"/>
    <w:rsid w:val="005A2B24"/>
    <w:rsid w:val="005A2D6A"/>
    <w:rsid w:val="005A342D"/>
    <w:rsid w:val="005A4182"/>
    <w:rsid w:val="005A4BF5"/>
    <w:rsid w:val="005A4DA4"/>
    <w:rsid w:val="005A52CD"/>
    <w:rsid w:val="005A5888"/>
    <w:rsid w:val="005A5F46"/>
    <w:rsid w:val="005A60B4"/>
    <w:rsid w:val="005A6F65"/>
    <w:rsid w:val="005A7341"/>
    <w:rsid w:val="005A73F8"/>
    <w:rsid w:val="005B0003"/>
    <w:rsid w:val="005B07F2"/>
    <w:rsid w:val="005B091C"/>
    <w:rsid w:val="005B0B3C"/>
    <w:rsid w:val="005B0B75"/>
    <w:rsid w:val="005B1972"/>
    <w:rsid w:val="005B1E85"/>
    <w:rsid w:val="005B2812"/>
    <w:rsid w:val="005B2DF3"/>
    <w:rsid w:val="005B36BC"/>
    <w:rsid w:val="005B4413"/>
    <w:rsid w:val="005B4951"/>
    <w:rsid w:val="005B4AF7"/>
    <w:rsid w:val="005B52DC"/>
    <w:rsid w:val="005B6107"/>
    <w:rsid w:val="005B6FFC"/>
    <w:rsid w:val="005B78DA"/>
    <w:rsid w:val="005C0401"/>
    <w:rsid w:val="005C07C9"/>
    <w:rsid w:val="005C086C"/>
    <w:rsid w:val="005C14D3"/>
    <w:rsid w:val="005C1879"/>
    <w:rsid w:val="005C254C"/>
    <w:rsid w:val="005C25A6"/>
    <w:rsid w:val="005C2E3D"/>
    <w:rsid w:val="005C3073"/>
    <w:rsid w:val="005C30AA"/>
    <w:rsid w:val="005C374C"/>
    <w:rsid w:val="005C38D2"/>
    <w:rsid w:val="005C3B23"/>
    <w:rsid w:val="005C49A2"/>
    <w:rsid w:val="005C51CD"/>
    <w:rsid w:val="005C539D"/>
    <w:rsid w:val="005C55F6"/>
    <w:rsid w:val="005C58CD"/>
    <w:rsid w:val="005C5C0A"/>
    <w:rsid w:val="005C5C73"/>
    <w:rsid w:val="005C61CF"/>
    <w:rsid w:val="005C701B"/>
    <w:rsid w:val="005C72A8"/>
    <w:rsid w:val="005C79FB"/>
    <w:rsid w:val="005C7B75"/>
    <w:rsid w:val="005D0310"/>
    <w:rsid w:val="005D0E9D"/>
    <w:rsid w:val="005D0F9C"/>
    <w:rsid w:val="005D1123"/>
    <w:rsid w:val="005D12EE"/>
    <w:rsid w:val="005D1673"/>
    <w:rsid w:val="005D215E"/>
    <w:rsid w:val="005D280A"/>
    <w:rsid w:val="005D297A"/>
    <w:rsid w:val="005D2E7F"/>
    <w:rsid w:val="005D30B9"/>
    <w:rsid w:val="005D34F1"/>
    <w:rsid w:val="005D37E4"/>
    <w:rsid w:val="005D39C5"/>
    <w:rsid w:val="005D3BC0"/>
    <w:rsid w:val="005D3F5A"/>
    <w:rsid w:val="005D41A3"/>
    <w:rsid w:val="005D485E"/>
    <w:rsid w:val="005D49D1"/>
    <w:rsid w:val="005D5624"/>
    <w:rsid w:val="005D6075"/>
    <w:rsid w:val="005D6254"/>
    <w:rsid w:val="005D6459"/>
    <w:rsid w:val="005D6EA6"/>
    <w:rsid w:val="005D6F3A"/>
    <w:rsid w:val="005D714F"/>
    <w:rsid w:val="005D7211"/>
    <w:rsid w:val="005D7877"/>
    <w:rsid w:val="005D7A36"/>
    <w:rsid w:val="005D7FB3"/>
    <w:rsid w:val="005E0890"/>
    <w:rsid w:val="005E08B0"/>
    <w:rsid w:val="005E0A78"/>
    <w:rsid w:val="005E10A1"/>
    <w:rsid w:val="005E2B76"/>
    <w:rsid w:val="005E2F4F"/>
    <w:rsid w:val="005E2FD3"/>
    <w:rsid w:val="005E366D"/>
    <w:rsid w:val="005E370D"/>
    <w:rsid w:val="005E47F1"/>
    <w:rsid w:val="005E4E8D"/>
    <w:rsid w:val="005E53D2"/>
    <w:rsid w:val="005E5C66"/>
    <w:rsid w:val="005E624F"/>
    <w:rsid w:val="005E6271"/>
    <w:rsid w:val="005E6F33"/>
    <w:rsid w:val="005E75FC"/>
    <w:rsid w:val="005E7DF7"/>
    <w:rsid w:val="005F009F"/>
    <w:rsid w:val="005F0577"/>
    <w:rsid w:val="005F076C"/>
    <w:rsid w:val="005F1227"/>
    <w:rsid w:val="005F14C6"/>
    <w:rsid w:val="005F1D71"/>
    <w:rsid w:val="005F1FE9"/>
    <w:rsid w:val="005F2128"/>
    <w:rsid w:val="005F2B28"/>
    <w:rsid w:val="005F2D5E"/>
    <w:rsid w:val="005F300B"/>
    <w:rsid w:val="005F328B"/>
    <w:rsid w:val="005F3998"/>
    <w:rsid w:val="005F3C95"/>
    <w:rsid w:val="005F437B"/>
    <w:rsid w:val="005F4393"/>
    <w:rsid w:val="005F4ABD"/>
    <w:rsid w:val="005F4D95"/>
    <w:rsid w:val="005F50B8"/>
    <w:rsid w:val="005F5209"/>
    <w:rsid w:val="005F54F9"/>
    <w:rsid w:val="005F5B2A"/>
    <w:rsid w:val="005F6C32"/>
    <w:rsid w:val="005F74EF"/>
    <w:rsid w:val="00600724"/>
    <w:rsid w:val="00600E1D"/>
    <w:rsid w:val="00601373"/>
    <w:rsid w:val="00601802"/>
    <w:rsid w:val="006027BF"/>
    <w:rsid w:val="00602C6B"/>
    <w:rsid w:val="00603140"/>
    <w:rsid w:val="006031CA"/>
    <w:rsid w:val="00603E6D"/>
    <w:rsid w:val="006043CF"/>
    <w:rsid w:val="006049AB"/>
    <w:rsid w:val="006053E9"/>
    <w:rsid w:val="00605BFE"/>
    <w:rsid w:val="00605DCF"/>
    <w:rsid w:val="0060615F"/>
    <w:rsid w:val="00606759"/>
    <w:rsid w:val="00606ABA"/>
    <w:rsid w:val="0060721D"/>
    <w:rsid w:val="00607685"/>
    <w:rsid w:val="00607C4E"/>
    <w:rsid w:val="00607CE5"/>
    <w:rsid w:val="00607DD4"/>
    <w:rsid w:val="006103F9"/>
    <w:rsid w:val="006106A1"/>
    <w:rsid w:val="006111ED"/>
    <w:rsid w:val="006112A2"/>
    <w:rsid w:val="00611407"/>
    <w:rsid w:val="00611B98"/>
    <w:rsid w:val="00611D38"/>
    <w:rsid w:val="00611F2C"/>
    <w:rsid w:val="00613521"/>
    <w:rsid w:val="00613733"/>
    <w:rsid w:val="00614380"/>
    <w:rsid w:val="006144F7"/>
    <w:rsid w:val="00614553"/>
    <w:rsid w:val="0061455B"/>
    <w:rsid w:val="00614F53"/>
    <w:rsid w:val="0061503C"/>
    <w:rsid w:val="00615488"/>
    <w:rsid w:val="0062018F"/>
    <w:rsid w:val="00621379"/>
    <w:rsid w:val="00621C0B"/>
    <w:rsid w:val="006220E1"/>
    <w:rsid w:val="006225EB"/>
    <w:rsid w:val="0062300C"/>
    <w:rsid w:val="006233B2"/>
    <w:rsid w:val="006237F6"/>
    <w:rsid w:val="00623D70"/>
    <w:rsid w:val="00623E5E"/>
    <w:rsid w:val="00624735"/>
    <w:rsid w:val="0062491A"/>
    <w:rsid w:val="00624AF0"/>
    <w:rsid w:val="00625702"/>
    <w:rsid w:val="00625A89"/>
    <w:rsid w:val="006261CB"/>
    <w:rsid w:val="006302D7"/>
    <w:rsid w:val="00630DBB"/>
    <w:rsid w:val="0063188F"/>
    <w:rsid w:val="00631A38"/>
    <w:rsid w:val="006322FA"/>
    <w:rsid w:val="00633509"/>
    <w:rsid w:val="00633E69"/>
    <w:rsid w:val="0063409B"/>
    <w:rsid w:val="0063467A"/>
    <w:rsid w:val="006347E7"/>
    <w:rsid w:val="006348E6"/>
    <w:rsid w:val="00634C70"/>
    <w:rsid w:val="006351EB"/>
    <w:rsid w:val="00635C82"/>
    <w:rsid w:val="00635D45"/>
    <w:rsid w:val="0063685D"/>
    <w:rsid w:val="006368C3"/>
    <w:rsid w:val="00636CDC"/>
    <w:rsid w:val="00637704"/>
    <w:rsid w:val="00637837"/>
    <w:rsid w:val="006378DE"/>
    <w:rsid w:val="00637D63"/>
    <w:rsid w:val="00637DA9"/>
    <w:rsid w:val="00637E45"/>
    <w:rsid w:val="00640264"/>
    <w:rsid w:val="00640408"/>
    <w:rsid w:val="00640BD6"/>
    <w:rsid w:val="00640D23"/>
    <w:rsid w:val="00640D3B"/>
    <w:rsid w:val="00641F65"/>
    <w:rsid w:val="00642279"/>
    <w:rsid w:val="006423FF"/>
    <w:rsid w:val="006429A9"/>
    <w:rsid w:val="006429D3"/>
    <w:rsid w:val="0064306A"/>
    <w:rsid w:val="006430DC"/>
    <w:rsid w:val="00643130"/>
    <w:rsid w:val="006431C2"/>
    <w:rsid w:val="00643ACC"/>
    <w:rsid w:val="00643B2E"/>
    <w:rsid w:val="00643D53"/>
    <w:rsid w:val="0064433D"/>
    <w:rsid w:val="0064474E"/>
    <w:rsid w:val="00644D36"/>
    <w:rsid w:val="006452B4"/>
    <w:rsid w:val="00645C41"/>
    <w:rsid w:val="006461F9"/>
    <w:rsid w:val="0064636F"/>
    <w:rsid w:val="0064683F"/>
    <w:rsid w:val="00646B0E"/>
    <w:rsid w:val="00646D7F"/>
    <w:rsid w:val="00647AAD"/>
    <w:rsid w:val="0065039C"/>
    <w:rsid w:val="006513F6"/>
    <w:rsid w:val="00651A4F"/>
    <w:rsid w:val="00651E26"/>
    <w:rsid w:val="00651EA8"/>
    <w:rsid w:val="006521AD"/>
    <w:rsid w:val="006529A9"/>
    <w:rsid w:val="00652D98"/>
    <w:rsid w:val="00654520"/>
    <w:rsid w:val="00655140"/>
    <w:rsid w:val="00655759"/>
    <w:rsid w:val="006557BC"/>
    <w:rsid w:val="00656100"/>
    <w:rsid w:val="006563BC"/>
    <w:rsid w:val="006569FF"/>
    <w:rsid w:val="006576E6"/>
    <w:rsid w:val="0065784E"/>
    <w:rsid w:val="00657B0D"/>
    <w:rsid w:val="00660781"/>
    <w:rsid w:val="00660EB4"/>
    <w:rsid w:val="006611FC"/>
    <w:rsid w:val="00661899"/>
    <w:rsid w:val="00661B71"/>
    <w:rsid w:val="00661D24"/>
    <w:rsid w:val="00661D9B"/>
    <w:rsid w:val="006625F7"/>
    <w:rsid w:val="006629CB"/>
    <w:rsid w:val="00662E5E"/>
    <w:rsid w:val="00663BF5"/>
    <w:rsid w:val="00663FF4"/>
    <w:rsid w:val="00664C8D"/>
    <w:rsid w:val="00664CB1"/>
    <w:rsid w:val="00664E1A"/>
    <w:rsid w:val="00665615"/>
    <w:rsid w:val="00665EAE"/>
    <w:rsid w:val="00666087"/>
    <w:rsid w:val="006660BC"/>
    <w:rsid w:val="00666531"/>
    <w:rsid w:val="0066682F"/>
    <w:rsid w:val="0067052F"/>
    <w:rsid w:val="00670F5F"/>
    <w:rsid w:val="00671164"/>
    <w:rsid w:val="006712BE"/>
    <w:rsid w:val="00671495"/>
    <w:rsid w:val="00672314"/>
    <w:rsid w:val="0067246B"/>
    <w:rsid w:val="0067278D"/>
    <w:rsid w:val="00672F44"/>
    <w:rsid w:val="006731A5"/>
    <w:rsid w:val="006734E9"/>
    <w:rsid w:val="00673903"/>
    <w:rsid w:val="00673B57"/>
    <w:rsid w:val="00673BC7"/>
    <w:rsid w:val="00673DED"/>
    <w:rsid w:val="0067425B"/>
    <w:rsid w:val="00674B7A"/>
    <w:rsid w:val="00675426"/>
    <w:rsid w:val="006755AA"/>
    <w:rsid w:val="00675BE6"/>
    <w:rsid w:val="00675BF0"/>
    <w:rsid w:val="00675F5E"/>
    <w:rsid w:val="006762C5"/>
    <w:rsid w:val="0067676B"/>
    <w:rsid w:val="006800B5"/>
    <w:rsid w:val="006801AE"/>
    <w:rsid w:val="00680315"/>
    <w:rsid w:val="00681BC8"/>
    <w:rsid w:val="00682BE5"/>
    <w:rsid w:val="00682FCF"/>
    <w:rsid w:val="00683D25"/>
    <w:rsid w:val="00684034"/>
    <w:rsid w:val="006841AB"/>
    <w:rsid w:val="0068493C"/>
    <w:rsid w:val="00684B55"/>
    <w:rsid w:val="00684EFE"/>
    <w:rsid w:val="00684FA7"/>
    <w:rsid w:val="00685560"/>
    <w:rsid w:val="00685722"/>
    <w:rsid w:val="00685FD7"/>
    <w:rsid w:val="00686137"/>
    <w:rsid w:val="00686382"/>
    <w:rsid w:val="006863A3"/>
    <w:rsid w:val="00686B5C"/>
    <w:rsid w:val="00686E9F"/>
    <w:rsid w:val="006875D6"/>
    <w:rsid w:val="0068765F"/>
    <w:rsid w:val="00687797"/>
    <w:rsid w:val="00687C40"/>
    <w:rsid w:val="0069026D"/>
    <w:rsid w:val="006902DA"/>
    <w:rsid w:val="00690457"/>
    <w:rsid w:val="006905F5"/>
    <w:rsid w:val="00690C17"/>
    <w:rsid w:val="0069147F"/>
    <w:rsid w:val="006920A8"/>
    <w:rsid w:val="006928DB"/>
    <w:rsid w:val="00692C98"/>
    <w:rsid w:val="006935D5"/>
    <w:rsid w:val="0069479C"/>
    <w:rsid w:val="00694843"/>
    <w:rsid w:val="00694EB5"/>
    <w:rsid w:val="00695915"/>
    <w:rsid w:val="00695B3A"/>
    <w:rsid w:val="00695C6C"/>
    <w:rsid w:val="00695CC8"/>
    <w:rsid w:val="00695D63"/>
    <w:rsid w:val="0069622C"/>
    <w:rsid w:val="00696707"/>
    <w:rsid w:val="00696886"/>
    <w:rsid w:val="0069692B"/>
    <w:rsid w:val="00696DF5"/>
    <w:rsid w:val="00697168"/>
    <w:rsid w:val="006974BF"/>
    <w:rsid w:val="006978A2"/>
    <w:rsid w:val="00697D1E"/>
    <w:rsid w:val="006A011C"/>
    <w:rsid w:val="006A01A1"/>
    <w:rsid w:val="006A01AC"/>
    <w:rsid w:val="006A0FAB"/>
    <w:rsid w:val="006A149C"/>
    <w:rsid w:val="006A198A"/>
    <w:rsid w:val="006A1E10"/>
    <w:rsid w:val="006A1E17"/>
    <w:rsid w:val="006A1E75"/>
    <w:rsid w:val="006A1F0E"/>
    <w:rsid w:val="006A2014"/>
    <w:rsid w:val="006A2850"/>
    <w:rsid w:val="006A28A1"/>
    <w:rsid w:val="006A2EF8"/>
    <w:rsid w:val="006A2FF4"/>
    <w:rsid w:val="006A32D5"/>
    <w:rsid w:val="006A3C78"/>
    <w:rsid w:val="006A3D5B"/>
    <w:rsid w:val="006A4095"/>
    <w:rsid w:val="006A434F"/>
    <w:rsid w:val="006A44ED"/>
    <w:rsid w:val="006A461C"/>
    <w:rsid w:val="006A54AA"/>
    <w:rsid w:val="006A55A2"/>
    <w:rsid w:val="006A5A33"/>
    <w:rsid w:val="006A5B7C"/>
    <w:rsid w:val="006A6395"/>
    <w:rsid w:val="006A670F"/>
    <w:rsid w:val="006A6BB1"/>
    <w:rsid w:val="006A6BEE"/>
    <w:rsid w:val="006A738D"/>
    <w:rsid w:val="006A7A74"/>
    <w:rsid w:val="006B0324"/>
    <w:rsid w:val="006B035E"/>
    <w:rsid w:val="006B08E7"/>
    <w:rsid w:val="006B13D0"/>
    <w:rsid w:val="006B1A0F"/>
    <w:rsid w:val="006B1B1F"/>
    <w:rsid w:val="006B1DB3"/>
    <w:rsid w:val="006B20D6"/>
    <w:rsid w:val="006B2BCC"/>
    <w:rsid w:val="006B2C64"/>
    <w:rsid w:val="006B35AA"/>
    <w:rsid w:val="006B4142"/>
    <w:rsid w:val="006B42E7"/>
    <w:rsid w:val="006B4435"/>
    <w:rsid w:val="006B494A"/>
    <w:rsid w:val="006B4F88"/>
    <w:rsid w:val="006B541B"/>
    <w:rsid w:val="006B543F"/>
    <w:rsid w:val="006B56A7"/>
    <w:rsid w:val="006B5CF7"/>
    <w:rsid w:val="006B6242"/>
    <w:rsid w:val="006B6513"/>
    <w:rsid w:val="006B65B9"/>
    <w:rsid w:val="006B69EC"/>
    <w:rsid w:val="006B6C7C"/>
    <w:rsid w:val="006B74C5"/>
    <w:rsid w:val="006B7A94"/>
    <w:rsid w:val="006B7BE8"/>
    <w:rsid w:val="006C0138"/>
    <w:rsid w:val="006C0D53"/>
    <w:rsid w:val="006C10C9"/>
    <w:rsid w:val="006C1656"/>
    <w:rsid w:val="006C1B7E"/>
    <w:rsid w:val="006C214E"/>
    <w:rsid w:val="006C2C96"/>
    <w:rsid w:val="006C30B4"/>
    <w:rsid w:val="006C40DA"/>
    <w:rsid w:val="006C4621"/>
    <w:rsid w:val="006C474D"/>
    <w:rsid w:val="006C499B"/>
    <w:rsid w:val="006C4C41"/>
    <w:rsid w:val="006C507F"/>
    <w:rsid w:val="006C55D9"/>
    <w:rsid w:val="006C6685"/>
    <w:rsid w:val="006C6743"/>
    <w:rsid w:val="006C7713"/>
    <w:rsid w:val="006C7DD1"/>
    <w:rsid w:val="006D0230"/>
    <w:rsid w:val="006D02D3"/>
    <w:rsid w:val="006D06D6"/>
    <w:rsid w:val="006D07F3"/>
    <w:rsid w:val="006D0B18"/>
    <w:rsid w:val="006D11EA"/>
    <w:rsid w:val="006D156A"/>
    <w:rsid w:val="006D19A7"/>
    <w:rsid w:val="006D1D40"/>
    <w:rsid w:val="006D22F2"/>
    <w:rsid w:val="006D2717"/>
    <w:rsid w:val="006D2932"/>
    <w:rsid w:val="006D32CB"/>
    <w:rsid w:val="006D3464"/>
    <w:rsid w:val="006D4A31"/>
    <w:rsid w:val="006D5B96"/>
    <w:rsid w:val="006D64E4"/>
    <w:rsid w:val="006D688F"/>
    <w:rsid w:val="006D7AA5"/>
    <w:rsid w:val="006E008A"/>
    <w:rsid w:val="006E0CBF"/>
    <w:rsid w:val="006E0F39"/>
    <w:rsid w:val="006E12D3"/>
    <w:rsid w:val="006E15DC"/>
    <w:rsid w:val="006E1DED"/>
    <w:rsid w:val="006E294F"/>
    <w:rsid w:val="006E2B50"/>
    <w:rsid w:val="006E3352"/>
    <w:rsid w:val="006E3522"/>
    <w:rsid w:val="006E3751"/>
    <w:rsid w:val="006E4344"/>
    <w:rsid w:val="006E476E"/>
    <w:rsid w:val="006E4DDE"/>
    <w:rsid w:val="006E4EB3"/>
    <w:rsid w:val="006E4F8E"/>
    <w:rsid w:val="006E5433"/>
    <w:rsid w:val="006E5AAF"/>
    <w:rsid w:val="006E5E0A"/>
    <w:rsid w:val="006E5E73"/>
    <w:rsid w:val="006E609E"/>
    <w:rsid w:val="006E60EA"/>
    <w:rsid w:val="006E6275"/>
    <w:rsid w:val="006E62BF"/>
    <w:rsid w:val="006E67BB"/>
    <w:rsid w:val="006F04A4"/>
    <w:rsid w:val="006F1E91"/>
    <w:rsid w:val="006F27B8"/>
    <w:rsid w:val="006F2F5B"/>
    <w:rsid w:val="006F2F7F"/>
    <w:rsid w:val="006F3200"/>
    <w:rsid w:val="006F3491"/>
    <w:rsid w:val="006F35D7"/>
    <w:rsid w:val="006F3C84"/>
    <w:rsid w:val="006F4272"/>
    <w:rsid w:val="006F463F"/>
    <w:rsid w:val="006F4CCE"/>
    <w:rsid w:val="006F4D08"/>
    <w:rsid w:val="006F5565"/>
    <w:rsid w:val="006F5825"/>
    <w:rsid w:val="006F588F"/>
    <w:rsid w:val="006F5B84"/>
    <w:rsid w:val="006F629E"/>
    <w:rsid w:val="006F647A"/>
    <w:rsid w:val="006F6AB6"/>
    <w:rsid w:val="006F6B1C"/>
    <w:rsid w:val="006F77DA"/>
    <w:rsid w:val="007008E1"/>
    <w:rsid w:val="00700A77"/>
    <w:rsid w:val="00700F16"/>
    <w:rsid w:val="0070210E"/>
    <w:rsid w:val="00702803"/>
    <w:rsid w:val="007036EC"/>
    <w:rsid w:val="00703812"/>
    <w:rsid w:val="00703D45"/>
    <w:rsid w:val="00704231"/>
    <w:rsid w:val="0070459A"/>
    <w:rsid w:val="007049DB"/>
    <w:rsid w:val="00704B0D"/>
    <w:rsid w:val="00704B2C"/>
    <w:rsid w:val="00704BD1"/>
    <w:rsid w:val="0070508C"/>
    <w:rsid w:val="0070512D"/>
    <w:rsid w:val="00705195"/>
    <w:rsid w:val="007058C5"/>
    <w:rsid w:val="00705EF4"/>
    <w:rsid w:val="0070750F"/>
    <w:rsid w:val="0071003F"/>
    <w:rsid w:val="0071180D"/>
    <w:rsid w:val="00711B49"/>
    <w:rsid w:val="00711F20"/>
    <w:rsid w:val="00711FBB"/>
    <w:rsid w:val="00712781"/>
    <w:rsid w:val="007128B8"/>
    <w:rsid w:val="00712D34"/>
    <w:rsid w:val="00712EDD"/>
    <w:rsid w:val="00712F60"/>
    <w:rsid w:val="007133AB"/>
    <w:rsid w:val="007133D5"/>
    <w:rsid w:val="00713830"/>
    <w:rsid w:val="00713908"/>
    <w:rsid w:val="00714497"/>
    <w:rsid w:val="00715228"/>
    <w:rsid w:val="0071550F"/>
    <w:rsid w:val="00715B30"/>
    <w:rsid w:val="00716355"/>
    <w:rsid w:val="00716973"/>
    <w:rsid w:val="00717795"/>
    <w:rsid w:val="00717CAB"/>
    <w:rsid w:val="0072022D"/>
    <w:rsid w:val="00720245"/>
    <w:rsid w:val="007209A0"/>
    <w:rsid w:val="0072104B"/>
    <w:rsid w:val="00721145"/>
    <w:rsid w:val="00721203"/>
    <w:rsid w:val="00721254"/>
    <w:rsid w:val="007212E9"/>
    <w:rsid w:val="0072162C"/>
    <w:rsid w:val="0072171F"/>
    <w:rsid w:val="00721ED7"/>
    <w:rsid w:val="00721EEA"/>
    <w:rsid w:val="00722140"/>
    <w:rsid w:val="007223D2"/>
    <w:rsid w:val="007228C7"/>
    <w:rsid w:val="00723208"/>
    <w:rsid w:val="00723ADB"/>
    <w:rsid w:val="00724214"/>
    <w:rsid w:val="00724759"/>
    <w:rsid w:val="007248A8"/>
    <w:rsid w:val="0072552C"/>
    <w:rsid w:val="0072646E"/>
    <w:rsid w:val="00726FA3"/>
    <w:rsid w:val="007271CF"/>
    <w:rsid w:val="0072755B"/>
    <w:rsid w:val="00727ADB"/>
    <w:rsid w:val="00727C2B"/>
    <w:rsid w:val="00730428"/>
    <w:rsid w:val="00730462"/>
    <w:rsid w:val="0073132D"/>
    <w:rsid w:val="0073143A"/>
    <w:rsid w:val="00732665"/>
    <w:rsid w:val="00732C28"/>
    <w:rsid w:val="00732D4C"/>
    <w:rsid w:val="0073320A"/>
    <w:rsid w:val="0073329E"/>
    <w:rsid w:val="007333A1"/>
    <w:rsid w:val="0073488C"/>
    <w:rsid w:val="007349F2"/>
    <w:rsid w:val="00734F82"/>
    <w:rsid w:val="00734FE5"/>
    <w:rsid w:val="007358EB"/>
    <w:rsid w:val="007365D9"/>
    <w:rsid w:val="0073713E"/>
    <w:rsid w:val="0073741F"/>
    <w:rsid w:val="00737CC8"/>
    <w:rsid w:val="0074000D"/>
    <w:rsid w:val="00740514"/>
    <w:rsid w:val="00741681"/>
    <w:rsid w:val="00742D79"/>
    <w:rsid w:val="007435F1"/>
    <w:rsid w:val="00743779"/>
    <w:rsid w:val="0074390C"/>
    <w:rsid w:val="007445D5"/>
    <w:rsid w:val="00744774"/>
    <w:rsid w:val="00744A49"/>
    <w:rsid w:val="0074618F"/>
    <w:rsid w:val="00746CA0"/>
    <w:rsid w:val="00746CEE"/>
    <w:rsid w:val="00746D41"/>
    <w:rsid w:val="0075084A"/>
    <w:rsid w:val="007512A6"/>
    <w:rsid w:val="00751E71"/>
    <w:rsid w:val="00751E80"/>
    <w:rsid w:val="007522AB"/>
    <w:rsid w:val="007524FF"/>
    <w:rsid w:val="007528CF"/>
    <w:rsid w:val="00752DEB"/>
    <w:rsid w:val="00754598"/>
    <w:rsid w:val="0075461C"/>
    <w:rsid w:val="00755BB7"/>
    <w:rsid w:val="00755E6A"/>
    <w:rsid w:val="00755EFD"/>
    <w:rsid w:val="007562F1"/>
    <w:rsid w:val="007564E7"/>
    <w:rsid w:val="007568D7"/>
    <w:rsid w:val="00757011"/>
    <w:rsid w:val="007576FF"/>
    <w:rsid w:val="00757D80"/>
    <w:rsid w:val="00757D89"/>
    <w:rsid w:val="00757DF2"/>
    <w:rsid w:val="007601F1"/>
    <w:rsid w:val="0076038F"/>
    <w:rsid w:val="007605DA"/>
    <w:rsid w:val="007605E7"/>
    <w:rsid w:val="00761343"/>
    <w:rsid w:val="007613B9"/>
    <w:rsid w:val="00762449"/>
    <w:rsid w:val="00763305"/>
    <w:rsid w:val="0076415B"/>
    <w:rsid w:val="007644CE"/>
    <w:rsid w:val="007645D9"/>
    <w:rsid w:val="00764693"/>
    <w:rsid w:val="00764F2B"/>
    <w:rsid w:val="007654DB"/>
    <w:rsid w:val="007657DB"/>
    <w:rsid w:val="007663FB"/>
    <w:rsid w:val="0076648A"/>
    <w:rsid w:val="00766649"/>
    <w:rsid w:val="00766924"/>
    <w:rsid w:val="00766BD1"/>
    <w:rsid w:val="007675CE"/>
    <w:rsid w:val="007706BB"/>
    <w:rsid w:val="00770E9B"/>
    <w:rsid w:val="00771062"/>
    <w:rsid w:val="0077141E"/>
    <w:rsid w:val="00771825"/>
    <w:rsid w:val="00771B14"/>
    <w:rsid w:val="00771D40"/>
    <w:rsid w:val="00771F52"/>
    <w:rsid w:val="007723BD"/>
    <w:rsid w:val="00773907"/>
    <w:rsid w:val="00773C90"/>
    <w:rsid w:val="00773C94"/>
    <w:rsid w:val="00774B3D"/>
    <w:rsid w:val="00774E3B"/>
    <w:rsid w:val="00775842"/>
    <w:rsid w:val="00775AC8"/>
    <w:rsid w:val="00776BA1"/>
    <w:rsid w:val="00776F57"/>
    <w:rsid w:val="00776FB9"/>
    <w:rsid w:val="0078054A"/>
    <w:rsid w:val="007805EC"/>
    <w:rsid w:val="00780AB0"/>
    <w:rsid w:val="00780BC0"/>
    <w:rsid w:val="00780D3B"/>
    <w:rsid w:val="0078117D"/>
    <w:rsid w:val="0078129D"/>
    <w:rsid w:val="007813C6"/>
    <w:rsid w:val="00781A0F"/>
    <w:rsid w:val="00781E42"/>
    <w:rsid w:val="00782088"/>
    <w:rsid w:val="0078216F"/>
    <w:rsid w:val="007821AE"/>
    <w:rsid w:val="007824AE"/>
    <w:rsid w:val="00782578"/>
    <w:rsid w:val="00782E32"/>
    <w:rsid w:val="00784112"/>
    <w:rsid w:val="0078589D"/>
    <w:rsid w:val="0078658D"/>
    <w:rsid w:val="007865E7"/>
    <w:rsid w:val="00787928"/>
    <w:rsid w:val="007900FD"/>
    <w:rsid w:val="0079043B"/>
    <w:rsid w:val="00790F23"/>
    <w:rsid w:val="007917F6"/>
    <w:rsid w:val="0079223B"/>
    <w:rsid w:val="00792478"/>
    <w:rsid w:val="00794046"/>
    <w:rsid w:val="00794145"/>
    <w:rsid w:val="00794341"/>
    <w:rsid w:val="0079499C"/>
    <w:rsid w:val="00794FFB"/>
    <w:rsid w:val="0079500C"/>
    <w:rsid w:val="00795344"/>
    <w:rsid w:val="0079608D"/>
    <w:rsid w:val="007960DC"/>
    <w:rsid w:val="00796222"/>
    <w:rsid w:val="00796336"/>
    <w:rsid w:val="007969BD"/>
    <w:rsid w:val="007A0052"/>
    <w:rsid w:val="007A0247"/>
    <w:rsid w:val="007A1989"/>
    <w:rsid w:val="007A1EBA"/>
    <w:rsid w:val="007A29B7"/>
    <w:rsid w:val="007A2C2A"/>
    <w:rsid w:val="007A3254"/>
    <w:rsid w:val="007A3BB6"/>
    <w:rsid w:val="007A3D2B"/>
    <w:rsid w:val="007A5DFD"/>
    <w:rsid w:val="007A5E44"/>
    <w:rsid w:val="007A6485"/>
    <w:rsid w:val="007A6976"/>
    <w:rsid w:val="007A6F65"/>
    <w:rsid w:val="007A7276"/>
    <w:rsid w:val="007A7695"/>
    <w:rsid w:val="007B041E"/>
    <w:rsid w:val="007B17C7"/>
    <w:rsid w:val="007B1C20"/>
    <w:rsid w:val="007B203C"/>
    <w:rsid w:val="007B20F3"/>
    <w:rsid w:val="007B2CF2"/>
    <w:rsid w:val="007B2E10"/>
    <w:rsid w:val="007B3338"/>
    <w:rsid w:val="007B3A92"/>
    <w:rsid w:val="007B3EA8"/>
    <w:rsid w:val="007B404A"/>
    <w:rsid w:val="007B4A93"/>
    <w:rsid w:val="007B5E28"/>
    <w:rsid w:val="007B65F5"/>
    <w:rsid w:val="007B6B05"/>
    <w:rsid w:val="007B75F8"/>
    <w:rsid w:val="007B7ED2"/>
    <w:rsid w:val="007B7F8E"/>
    <w:rsid w:val="007C0F48"/>
    <w:rsid w:val="007C117F"/>
    <w:rsid w:val="007C1953"/>
    <w:rsid w:val="007C1A15"/>
    <w:rsid w:val="007C1B98"/>
    <w:rsid w:val="007C25F6"/>
    <w:rsid w:val="007C2BC5"/>
    <w:rsid w:val="007C315B"/>
    <w:rsid w:val="007C3509"/>
    <w:rsid w:val="007C3E58"/>
    <w:rsid w:val="007C3F21"/>
    <w:rsid w:val="007C41B1"/>
    <w:rsid w:val="007C4743"/>
    <w:rsid w:val="007C4F40"/>
    <w:rsid w:val="007C5038"/>
    <w:rsid w:val="007C548D"/>
    <w:rsid w:val="007C54C9"/>
    <w:rsid w:val="007C58A2"/>
    <w:rsid w:val="007C58C5"/>
    <w:rsid w:val="007C5FF8"/>
    <w:rsid w:val="007C622B"/>
    <w:rsid w:val="007C6B98"/>
    <w:rsid w:val="007C6EE9"/>
    <w:rsid w:val="007C798E"/>
    <w:rsid w:val="007D02CD"/>
    <w:rsid w:val="007D035B"/>
    <w:rsid w:val="007D043B"/>
    <w:rsid w:val="007D0FD0"/>
    <w:rsid w:val="007D1574"/>
    <w:rsid w:val="007D171B"/>
    <w:rsid w:val="007D18F3"/>
    <w:rsid w:val="007D1964"/>
    <w:rsid w:val="007D1B8B"/>
    <w:rsid w:val="007D245B"/>
    <w:rsid w:val="007D2576"/>
    <w:rsid w:val="007D2776"/>
    <w:rsid w:val="007D31C2"/>
    <w:rsid w:val="007D36A7"/>
    <w:rsid w:val="007D3809"/>
    <w:rsid w:val="007D440C"/>
    <w:rsid w:val="007D509E"/>
    <w:rsid w:val="007D535C"/>
    <w:rsid w:val="007D55F6"/>
    <w:rsid w:val="007D5722"/>
    <w:rsid w:val="007D60BB"/>
    <w:rsid w:val="007D6A98"/>
    <w:rsid w:val="007D72D4"/>
    <w:rsid w:val="007E04FB"/>
    <w:rsid w:val="007E07E1"/>
    <w:rsid w:val="007E0AD8"/>
    <w:rsid w:val="007E1671"/>
    <w:rsid w:val="007E1BFE"/>
    <w:rsid w:val="007E1C99"/>
    <w:rsid w:val="007E3414"/>
    <w:rsid w:val="007E4062"/>
    <w:rsid w:val="007E4382"/>
    <w:rsid w:val="007E4BFA"/>
    <w:rsid w:val="007E51FC"/>
    <w:rsid w:val="007E5A21"/>
    <w:rsid w:val="007E6431"/>
    <w:rsid w:val="007E72AD"/>
    <w:rsid w:val="007E74E2"/>
    <w:rsid w:val="007E7D93"/>
    <w:rsid w:val="007E7E66"/>
    <w:rsid w:val="007F0563"/>
    <w:rsid w:val="007F0AF3"/>
    <w:rsid w:val="007F1E9A"/>
    <w:rsid w:val="007F2ACC"/>
    <w:rsid w:val="007F2E90"/>
    <w:rsid w:val="007F355E"/>
    <w:rsid w:val="007F36AB"/>
    <w:rsid w:val="007F376B"/>
    <w:rsid w:val="007F3A7B"/>
    <w:rsid w:val="007F4203"/>
    <w:rsid w:val="007F45A4"/>
    <w:rsid w:val="007F4878"/>
    <w:rsid w:val="007F4A51"/>
    <w:rsid w:val="007F508D"/>
    <w:rsid w:val="007F54E7"/>
    <w:rsid w:val="007F5C92"/>
    <w:rsid w:val="007F5F70"/>
    <w:rsid w:val="007F5FA0"/>
    <w:rsid w:val="007F60CD"/>
    <w:rsid w:val="007F707B"/>
    <w:rsid w:val="007F73BC"/>
    <w:rsid w:val="007F74E4"/>
    <w:rsid w:val="007F7B36"/>
    <w:rsid w:val="007F7C1E"/>
    <w:rsid w:val="007F7DD9"/>
    <w:rsid w:val="0080017A"/>
    <w:rsid w:val="00800CCB"/>
    <w:rsid w:val="008013CC"/>
    <w:rsid w:val="008013F7"/>
    <w:rsid w:val="008015B9"/>
    <w:rsid w:val="008024F4"/>
    <w:rsid w:val="00803C5C"/>
    <w:rsid w:val="00803D1C"/>
    <w:rsid w:val="0080433F"/>
    <w:rsid w:val="0080436C"/>
    <w:rsid w:val="008046A5"/>
    <w:rsid w:val="00804C96"/>
    <w:rsid w:val="00804CF3"/>
    <w:rsid w:val="00804FBF"/>
    <w:rsid w:val="008052AC"/>
    <w:rsid w:val="008054C7"/>
    <w:rsid w:val="00805516"/>
    <w:rsid w:val="00805C2A"/>
    <w:rsid w:val="00805F51"/>
    <w:rsid w:val="008060B3"/>
    <w:rsid w:val="00806179"/>
    <w:rsid w:val="00806315"/>
    <w:rsid w:val="00806582"/>
    <w:rsid w:val="008065AB"/>
    <w:rsid w:val="00806BA7"/>
    <w:rsid w:val="00806EB3"/>
    <w:rsid w:val="00807A56"/>
    <w:rsid w:val="00810886"/>
    <w:rsid w:val="00811784"/>
    <w:rsid w:val="00811B60"/>
    <w:rsid w:val="00812B54"/>
    <w:rsid w:val="00813083"/>
    <w:rsid w:val="008133DE"/>
    <w:rsid w:val="00814DC4"/>
    <w:rsid w:val="00815C7B"/>
    <w:rsid w:val="00815DB9"/>
    <w:rsid w:val="008162C3"/>
    <w:rsid w:val="008165B0"/>
    <w:rsid w:val="00816F3B"/>
    <w:rsid w:val="0081721A"/>
    <w:rsid w:val="008173D7"/>
    <w:rsid w:val="00817854"/>
    <w:rsid w:val="008202D0"/>
    <w:rsid w:val="008205CC"/>
    <w:rsid w:val="008205CD"/>
    <w:rsid w:val="008214B5"/>
    <w:rsid w:val="0082184B"/>
    <w:rsid w:val="008224D7"/>
    <w:rsid w:val="0082256A"/>
    <w:rsid w:val="008226F4"/>
    <w:rsid w:val="00822A7E"/>
    <w:rsid w:val="008232E4"/>
    <w:rsid w:val="008233E3"/>
    <w:rsid w:val="008234E8"/>
    <w:rsid w:val="00823C1D"/>
    <w:rsid w:val="008244B8"/>
    <w:rsid w:val="00824AF6"/>
    <w:rsid w:val="00825137"/>
    <w:rsid w:val="00825B31"/>
    <w:rsid w:val="00825D27"/>
    <w:rsid w:val="008269AA"/>
    <w:rsid w:val="0082700D"/>
    <w:rsid w:val="00827444"/>
    <w:rsid w:val="00827ABA"/>
    <w:rsid w:val="00827F33"/>
    <w:rsid w:val="0083020B"/>
    <w:rsid w:val="00830E51"/>
    <w:rsid w:val="00830EEF"/>
    <w:rsid w:val="00832092"/>
    <w:rsid w:val="008323B7"/>
    <w:rsid w:val="00833F63"/>
    <w:rsid w:val="008340B6"/>
    <w:rsid w:val="008344CF"/>
    <w:rsid w:val="00834507"/>
    <w:rsid w:val="00835BCD"/>
    <w:rsid w:val="00835E23"/>
    <w:rsid w:val="008360B5"/>
    <w:rsid w:val="008364C2"/>
    <w:rsid w:val="00836B5B"/>
    <w:rsid w:val="0083727C"/>
    <w:rsid w:val="008373E9"/>
    <w:rsid w:val="00837A90"/>
    <w:rsid w:val="00840AE7"/>
    <w:rsid w:val="00841349"/>
    <w:rsid w:val="008417E8"/>
    <w:rsid w:val="0084271E"/>
    <w:rsid w:val="00843B2A"/>
    <w:rsid w:val="008441AC"/>
    <w:rsid w:val="008441FA"/>
    <w:rsid w:val="00844D6E"/>
    <w:rsid w:val="00845A42"/>
    <w:rsid w:val="00845F8B"/>
    <w:rsid w:val="008464A2"/>
    <w:rsid w:val="0084651E"/>
    <w:rsid w:val="00846B25"/>
    <w:rsid w:val="00847695"/>
    <w:rsid w:val="008501DF"/>
    <w:rsid w:val="00850246"/>
    <w:rsid w:val="0085169B"/>
    <w:rsid w:val="008517AA"/>
    <w:rsid w:val="00853225"/>
    <w:rsid w:val="00853DA7"/>
    <w:rsid w:val="008547D1"/>
    <w:rsid w:val="00854F5B"/>
    <w:rsid w:val="0085522D"/>
    <w:rsid w:val="00855574"/>
    <w:rsid w:val="00855CC7"/>
    <w:rsid w:val="00856117"/>
    <w:rsid w:val="008566E8"/>
    <w:rsid w:val="0085687A"/>
    <w:rsid w:val="00856924"/>
    <w:rsid w:val="00856A1B"/>
    <w:rsid w:val="00856A42"/>
    <w:rsid w:val="00856D5E"/>
    <w:rsid w:val="0085769D"/>
    <w:rsid w:val="008605E4"/>
    <w:rsid w:val="00860AB9"/>
    <w:rsid w:val="00860C4E"/>
    <w:rsid w:val="00860E34"/>
    <w:rsid w:val="008611E2"/>
    <w:rsid w:val="008623A9"/>
    <w:rsid w:val="00862455"/>
    <w:rsid w:val="00862B7D"/>
    <w:rsid w:val="00863101"/>
    <w:rsid w:val="00865782"/>
    <w:rsid w:val="00865BCE"/>
    <w:rsid w:val="00866468"/>
    <w:rsid w:val="00866AC4"/>
    <w:rsid w:val="00867643"/>
    <w:rsid w:val="008677FE"/>
    <w:rsid w:val="00867C18"/>
    <w:rsid w:val="00867FE0"/>
    <w:rsid w:val="0087096B"/>
    <w:rsid w:val="00870F38"/>
    <w:rsid w:val="008713F3"/>
    <w:rsid w:val="00871B5E"/>
    <w:rsid w:val="00872C6D"/>
    <w:rsid w:val="00872D40"/>
    <w:rsid w:val="00872DBE"/>
    <w:rsid w:val="008730F2"/>
    <w:rsid w:val="0087346B"/>
    <w:rsid w:val="00873947"/>
    <w:rsid w:val="00873C88"/>
    <w:rsid w:val="00874142"/>
    <w:rsid w:val="008743D4"/>
    <w:rsid w:val="00874CCB"/>
    <w:rsid w:val="00874EDC"/>
    <w:rsid w:val="0087533C"/>
    <w:rsid w:val="00875563"/>
    <w:rsid w:val="00875752"/>
    <w:rsid w:val="00875A56"/>
    <w:rsid w:val="00875F09"/>
    <w:rsid w:val="00876674"/>
    <w:rsid w:val="00876791"/>
    <w:rsid w:val="0087694F"/>
    <w:rsid w:val="00876C96"/>
    <w:rsid w:val="00877667"/>
    <w:rsid w:val="00877997"/>
    <w:rsid w:val="008805ED"/>
    <w:rsid w:val="008814ED"/>
    <w:rsid w:val="0088172F"/>
    <w:rsid w:val="00881CC8"/>
    <w:rsid w:val="008824ED"/>
    <w:rsid w:val="00883788"/>
    <w:rsid w:val="00883FA9"/>
    <w:rsid w:val="00884362"/>
    <w:rsid w:val="0088436E"/>
    <w:rsid w:val="0088479F"/>
    <w:rsid w:val="008848AF"/>
    <w:rsid w:val="00885327"/>
    <w:rsid w:val="00885433"/>
    <w:rsid w:val="00885522"/>
    <w:rsid w:val="00885849"/>
    <w:rsid w:val="00886B46"/>
    <w:rsid w:val="00886F50"/>
    <w:rsid w:val="00886F6C"/>
    <w:rsid w:val="008905DD"/>
    <w:rsid w:val="008909E9"/>
    <w:rsid w:val="00890A74"/>
    <w:rsid w:val="00890A87"/>
    <w:rsid w:val="00890BC8"/>
    <w:rsid w:val="00890CB2"/>
    <w:rsid w:val="00890DA5"/>
    <w:rsid w:val="00890FB7"/>
    <w:rsid w:val="008916B5"/>
    <w:rsid w:val="00891E8D"/>
    <w:rsid w:val="00891F7C"/>
    <w:rsid w:val="008920F9"/>
    <w:rsid w:val="00892589"/>
    <w:rsid w:val="00892787"/>
    <w:rsid w:val="00892852"/>
    <w:rsid w:val="008936BF"/>
    <w:rsid w:val="00893931"/>
    <w:rsid w:val="008940B3"/>
    <w:rsid w:val="008950D4"/>
    <w:rsid w:val="00896689"/>
    <w:rsid w:val="008967C9"/>
    <w:rsid w:val="00896A6F"/>
    <w:rsid w:val="00896BF4"/>
    <w:rsid w:val="00896FB4"/>
    <w:rsid w:val="008975FC"/>
    <w:rsid w:val="008A0059"/>
    <w:rsid w:val="008A0630"/>
    <w:rsid w:val="008A0E90"/>
    <w:rsid w:val="008A0EA5"/>
    <w:rsid w:val="008A121C"/>
    <w:rsid w:val="008A138E"/>
    <w:rsid w:val="008A19A7"/>
    <w:rsid w:val="008A1D38"/>
    <w:rsid w:val="008A2387"/>
    <w:rsid w:val="008A33BE"/>
    <w:rsid w:val="008A43DA"/>
    <w:rsid w:val="008A4838"/>
    <w:rsid w:val="008A49A5"/>
    <w:rsid w:val="008A49CC"/>
    <w:rsid w:val="008A50E4"/>
    <w:rsid w:val="008A545A"/>
    <w:rsid w:val="008A5546"/>
    <w:rsid w:val="008A5632"/>
    <w:rsid w:val="008A5806"/>
    <w:rsid w:val="008A5D3D"/>
    <w:rsid w:val="008A6B60"/>
    <w:rsid w:val="008A6F4C"/>
    <w:rsid w:val="008A7C68"/>
    <w:rsid w:val="008A7E4F"/>
    <w:rsid w:val="008B014A"/>
    <w:rsid w:val="008B01B8"/>
    <w:rsid w:val="008B0531"/>
    <w:rsid w:val="008B0A01"/>
    <w:rsid w:val="008B0A70"/>
    <w:rsid w:val="008B13F7"/>
    <w:rsid w:val="008B15EC"/>
    <w:rsid w:val="008B1E3D"/>
    <w:rsid w:val="008B2C84"/>
    <w:rsid w:val="008B2CE8"/>
    <w:rsid w:val="008B3E57"/>
    <w:rsid w:val="008B4622"/>
    <w:rsid w:val="008B47C4"/>
    <w:rsid w:val="008B4DD2"/>
    <w:rsid w:val="008B5A16"/>
    <w:rsid w:val="008B6055"/>
    <w:rsid w:val="008B66CE"/>
    <w:rsid w:val="008B6968"/>
    <w:rsid w:val="008B78DF"/>
    <w:rsid w:val="008B7A10"/>
    <w:rsid w:val="008B7B6F"/>
    <w:rsid w:val="008C0D48"/>
    <w:rsid w:val="008C106D"/>
    <w:rsid w:val="008C13EA"/>
    <w:rsid w:val="008C181E"/>
    <w:rsid w:val="008C1A15"/>
    <w:rsid w:val="008C1CA0"/>
    <w:rsid w:val="008C28CD"/>
    <w:rsid w:val="008C3287"/>
    <w:rsid w:val="008C3825"/>
    <w:rsid w:val="008C3C7A"/>
    <w:rsid w:val="008C449E"/>
    <w:rsid w:val="008C4E32"/>
    <w:rsid w:val="008C5B0B"/>
    <w:rsid w:val="008C6317"/>
    <w:rsid w:val="008C6ABE"/>
    <w:rsid w:val="008C6CE0"/>
    <w:rsid w:val="008C6CF0"/>
    <w:rsid w:val="008C6E2A"/>
    <w:rsid w:val="008C6E80"/>
    <w:rsid w:val="008C7268"/>
    <w:rsid w:val="008C7CCE"/>
    <w:rsid w:val="008C7F24"/>
    <w:rsid w:val="008D00E4"/>
    <w:rsid w:val="008D04EF"/>
    <w:rsid w:val="008D0B0E"/>
    <w:rsid w:val="008D1578"/>
    <w:rsid w:val="008D1719"/>
    <w:rsid w:val="008D1EE0"/>
    <w:rsid w:val="008D267D"/>
    <w:rsid w:val="008D3242"/>
    <w:rsid w:val="008D35EA"/>
    <w:rsid w:val="008D3660"/>
    <w:rsid w:val="008D3882"/>
    <w:rsid w:val="008D3F0E"/>
    <w:rsid w:val="008D3F1F"/>
    <w:rsid w:val="008D5966"/>
    <w:rsid w:val="008D5F45"/>
    <w:rsid w:val="008D6F2C"/>
    <w:rsid w:val="008D79DC"/>
    <w:rsid w:val="008D7D30"/>
    <w:rsid w:val="008E039B"/>
    <w:rsid w:val="008E03AA"/>
    <w:rsid w:val="008E04FA"/>
    <w:rsid w:val="008E09FD"/>
    <w:rsid w:val="008E0B8A"/>
    <w:rsid w:val="008E0D94"/>
    <w:rsid w:val="008E0F3A"/>
    <w:rsid w:val="008E11F3"/>
    <w:rsid w:val="008E1C53"/>
    <w:rsid w:val="008E1CA5"/>
    <w:rsid w:val="008E2FA9"/>
    <w:rsid w:val="008E3A3A"/>
    <w:rsid w:val="008E3DB3"/>
    <w:rsid w:val="008E4318"/>
    <w:rsid w:val="008E4571"/>
    <w:rsid w:val="008E4C37"/>
    <w:rsid w:val="008E4DE1"/>
    <w:rsid w:val="008E4E2E"/>
    <w:rsid w:val="008E5031"/>
    <w:rsid w:val="008E53F5"/>
    <w:rsid w:val="008E54E5"/>
    <w:rsid w:val="008E5595"/>
    <w:rsid w:val="008E5775"/>
    <w:rsid w:val="008E5953"/>
    <w:rsid w:val="008E5F50"/>
    <w:rsid w:val="008E6337"/>
    <w:rsid w:val="008E6FBE"/>
    <w:rsid w:val="008E7668"/>
    <w:rsid w:val="008F0968"/>
    <w:rsid w:val="008F154A"/>
    <w:rsid w:val="008F1901"/>
    <w:rsid w:val="008F1E38"/>
    <w:rsid w:val="008F1E74"/>
    <w:rsid w:val="008F21ED"/>
    <w:rsid w:val="008F276D"/>
    <w:rsid w:val="008F3285"/>
    <w:rsid w:val="008F4775"/>
    <w:rsid w:val="008F49A7"/>
    <w:rsid w:val="008F5270"/>
    <w:rsid w:val="008F52D6"/>
    <w:rsid w:val="008F5357"/>
    <w:rsid w:val="008F5B93"/>
    <w:rsid w:val="008F620A"/>
    <w:rsid w:val="008F6312"/>
    <w:rsid w:val="008F6924"/>
    <w:rsid w:val="008F6EE6"/>
    <w:rsid w:val="008F7179"/>
    <w:rsid w:val="008F7670"/>
    <w:rsid w:val="008F76D3"/>
    <w:rsid w:val="008F77A9"/>
    <w:rsid w:val="00900262"/>
    <w:rsid w:val="00900431"/>
    <w:rsid w:val="009008DA"/>
    <w:rsid w:val="00900BBB"/>
    <w:rsid w:val="00900D5E"/>
    <w:rsid w:val="00900E54"/>
    <w:rsid w:val="00902D9F"/>
    <w:rsid w:val="00903D15"/>
    <w:rsid w:val="009041F9"/>
    <w:rsid w:val="0090458B"/>
    <w:rsid w:val="009045E7"/>
    <w:rsid w:val="00904629"/>
    <w:rsid w:val="0090491B"/>
    <w:rsid w:val="00904923"/>
    <w:rsid w:val="00904B8A"/>
    <w:rsid w:val="00904E74"/>
    <w:rsid w:val="0090588E"/>
    <w:rsid w:val="00906000"/>
    <w:rsid w:val="009067F2"/>
    <w:rsid w:val="00906EA7"/>
    <w:rsid w:val="00907A7A"/>
    <w:rsid w:val="00910800"/>
    <w:rsid w:val="00910D66"/>
    <w:rsid w:val="00910E5E"/>
    <w:rsid w:val="009110B3"/>
    <w:rsid w:val="00912081"/>
    <w:rsid w:val="009123BC"/>
    <w:rsid w:val="009127DA"/>
    <w:rsid w:val="00912960"/>
    <w:rsid w:val="009132D3"/>
    <w:rsid w:val="009133BA"/>
    <w:rsid w:val="00913EB9"/>
    <w:rsid w:val="00914232"/>
    <w:rsid w:val="009145C8"/>
    <w:rsid w:val="00914A1A"/>
    <w:rsid w:val="00915A3F"/>
    <w:rsid w:val="00915C68"/>
    <w:rsid w:val="00916025"/>
    <w:rsid w:val="00916CB4"/>
    <w:rsid w:val="009170A5"/>
    <w:rsid w:val="00917BBE"/>
    <w:rsid w:val="00917BFE"/>
    <w:rsid w:val="00917E07"/>
    <w:rsid w:val="00917EAB"/>
    <w:rsid w:val="009206B4"/>
    <w:rsid w:val="00920722"/>
    <w:rsid w:val="00920D13"/>
    <w:rsid w:val="00921496"/>
    <w:rsid w:val="00921B84"/>
    <w:rsid w:val="00921E51"/>
    <w:rsid w:val="009223C3"/>
    <w:rsid w:val="0092267A"/>
    <w:rsid w:val="00922CE9"/>
    <w:rsid w:val="009236E6"/>
    <w:rsid w:val="00923F9E"/>
    <w:rsid w:val="009257DC"/>
    <w:rsid w:val="009269F8"/>
    <w:rsid w:val="00926B14"/>
    <w:rsid w:val="00927E14"/>
    <w:rsid w:val="00930081"/>
    <w:rsid w:val="009303A2"/>
    <w:rsid w:val="00930984"/>
    <w:rsid w:val="00930AAE"/>
    <w:rsid w:val="00931168"/>
    <w:rsid w:val="00931250"/>
    <w:rsid w:val="009315AD"/>
    <w:rsid w:val="009315F9"/>
    <w:rsid w:val="00932151"/>
    <w:rsid w:val="00932380"/>
    <w:rsid w:val="009325D4"/>
    <w:rsid w:val="0093267B"/>
    <w:rsid w:val="00932777"/>
    <w:rsid w:val="0093291F"/>
    <w:rsid w:val="0093392A"/>
    <w:rsid w:val="00933A05"/>
    <w:rsid w:val="00933CFD"/>
    <w:rsid w:val="00935194"/>
    <w:rsid w:val="0093531A"/>
    <w:rsid w:val="009354BD"/>
    <w:rsid w:val="00935BAE"/>
    <w:rsid w:val="00935BDD"/>
    <w:rsid w:val="0093672D"/>
    <w:rsid w:val="00936BEC"/>
    <w:rsid w:val="009373DD"/>
    <w:rsid w:val="00937510"/>
    <w:rsid w:val="00937740"/>
    <w:rsid w:val="00937A5D"/>
    <w:rsid w:val="00937C63"/>
    <w:rsid w:val="00940E3F"/>
    <w:rsid w:val="00940FE3"/>
    <w:rsid w:val="009410BA"/>
    <w:rsid w:val="009417ED"/>
    <w:rsid w:val="00942174"/>
    <w:rsid w:val="009421EB"/>
    <w:rsid w:val="009425DA"/>
    <w:rsid w:val="009432BC"/>
    <w:rsid w:val="00943A6A"/>
    <w:rsid w:val="00944051"/>
    <w:rsid w:val="00944535"/>
    <w:rsid w:val="0094472D"/>
    <w:rsid w:val="009448C6"/>
    <w:rsid w:val="00945615"/>
    <w:rsid w:val="00945842"/>
    <w:rsid w:val="00945F7F"/>
    <w:rsid w:val="0094642C"/>
    <w:rsid w:val="0094725C"/>
    <w:rsid w:val="00947957"/>
    <w:rsid w:val="00947F5A"/>
    <w:rsid w:val="00951C81"/>
    <w:rsid w:val="00951CCB"/>
    <w:rsid w:val="00952EEC"/>
    <w:rsid w:val="00953B0E"/>
    <w:rsid w:val="00953CD2"/>
    <w:rsid w:val="00953E2C"/>
    <w:rsid w:val="00954583"/>
    <w:rsid w:val="00955581"/>
    <w:rsid w:val="00955C7A"/>
    <w:rsid w:val="00955CD9"/>
    <w:rsid w:val="00955D66"/>
    <w:rsid w:val="0095776D"/>
    <w:rsid w:val="009577E7"/>
    <w:rsid w:val="00957FDA"/>
    <w:rsid w:val="00960397"/>
    <w:rsid w:val="0096066E"/>
    <w:rsid w:val="0096113A"/>
    <w:rsid w:val="009622E0"/>
    <w:rsid w:val="00962403"/>
    <w:rsid w:val="00962B90"/>
    <w:rsid w:val="00962F36"/>
    <w:rsid w:val="00963485"/>
    <w:rsid w:val="00963989"/>
    <w:rsid w:val="009639E1"/>
    <w:rsid w:val="009639FD"/>
    <w:rsid w:val="00963ABA"/>
    <w:rsid w:val="00963AFF"/>
    <w:rsid w:val="00964610"/>
    <w:rsid w:val="00964735"/>
    <w:rsid w:val="0096478A"/>
    <w:rsid w:val="00965225"/>
    <w:rsid w:val="009654AF"/>
    <w:rsid w:val="009654ED"/>
    <w:rsid w:val="009656E6"/>
    <w:rsid w:val="0096579F"/>
    <w:rsid w:val="00966C4F"/>
    <w:rsid w:val="00967613"/>
    <w:rsid w:val="00967820"/>
    <w:rsid w:val="00967B33"/>
    <w:rsid w:val="00970A3E"/>
    <w:rsid w:val="00970A89"/>
    <w:rsid w:val="00970D4F"/>
    <w:rsid w:val="009716B9"/>
    <w:rsid w:val="009718E7"/>
    <w:rsid w:val="0097191F"/>
    <w:rsid w:val="00972044"/>
    <w:rsid w:val="0097236C"/>
    <w:rsid w:val="0097236F"/>
    <w:rsid w:val="0097270B"/>
    <w:rsid w:val="00972784"/>
    <w:rsid w:val="009730C6"/>
    <w:rsid w:val="009734AE"/>
    <w:rsid w:val="0097363C"/>
    <w:rsid w:val="00975126"/>
    <w:rsid w:val="0097572D"/>
    <w:rsid w:val="00975A11"/>
    <w:rsid w:val="00975B14"/>
    <w:rsid w:val="00975CE0"/>
    <w:rsid w:val="00976135"/>
    <w:rsid w:val="00976CC1"/>
    <w:rsid w:val="00977020"/>
    <w:rsid w:val="009772B9"/>
    <w:rsid w:val="009776B4"/>
    <w:rsid w:val="00977715"/>
    <w:rsid w:val="00977F87"/>
    <w:rsid w:val="00980925"/>
    <w:rsid w:val="00980A18"/>
    <w:rsid w:val="009817B6"/>
    <w:rsid w:val="00981E63"/>
    <w:rsid w:val="00982BF6"/>
    <w:rsid w:val="009831A1"/>
    <w:rsid w:val="00983AE6"/>
    <w:rsid w:val="00984191"/>
    <w:rsid w:val="009849F6"/>
    <w:rsid w:val="00984D0C"/>
    <w:rsid w:val="00985356"/>
    <w:rsid w:val="00985538"/>
    <w:rsid w:val="009858EC"/>
    <w:rsid w:val="00985E49"/>
    <w:rsid w:val="00986192"/>
    <w:rsid w:val="00987712"/>
    <w:rsid w:val="00987F31"/>
    <w:rsid w:val="00990C7C"/>
    <w:rsid w:val="00991573"/>
    <w:rsid w:val="009919AF"/>
    <w:rsid w:val="00991A2C"/>
    <w:rsid w:val="00991BDF"/>
    <w:rsid w:val="00991E04"/>
    <w:rsid w:val="00991EBA"/>
    <w:rsid w:val="009921AC"/>
    <w:rsid w:val="00993767"/>
    <w:rsid w:val="0099435E"/>
    <w:rsid w:val="009943B7"/>
    <w:rsid w:val="0099494E"/>
    <w:rsid w:val="00994AC3"/>
    <w:rsid w:val="00994F23"/>
    <w:rsid w:val="00994FC4"/>
    <w:rsid w:val="009955F3"/>
    <w:rsid w:val="00995EB8"/>
    <w:rsid w:val="0099638F"/>
    <w:rsid w:val="0099710F"/>
    <w:rsid w:val="009977AF"/>
    <w:rsid w:val="009A00DD"/>
    <w:rsid w:val="009A099E"/>
    <w:rsid w:val="009A0D27"/>
    <w:rsid w:val="009A10A0"/>
    <w:rsid w:val="009A11A4"/>
    <w:rsid w:val="009A1658"/>
    <w:rsid w:val="009A26F8"/>
    <w:rsid w:val="009A32B0"/>
    <w:rsid w:val="009A37DA"/>
    <w:rsid w:val="009A383E"/>
    <w:rsid w:val="009A3E65"/>
    <w:rsid w:val="009A3EB9"/>
    <w:rsid w:val="009A4CA0"/>
    <w:rsid w:val="009A54DB"/>
    <w:rsid w:val="009A5721"/>
    <w:rsid w:val="009A61AB"/>
    <w:rsid w:val="009A65A2"/>
    <w:rsid w:val="009A6D00"/>
    <w:rsid w:val="009A7911"/>
    <w:rsid w:val="009A7E41"/>
    <w:rsid w:val="009B00EA"/>
    <w:rsid w:val="009B0386"/>
    <w:rsid w:val="009B05C1"/>
    <w:rsid w:val="009B0AD6"/>
    <w:rsid w:val="009B0CB6"/>
    <w:rsid w:val="009B0E9E"/>
    <w:rsid w:val="009B2084"/>
    <w:rsid w:val="009B35EA"/>
    <w:rsid w:val="009B3D08"/>
    <w:rsid w:val="009B4066"/>
    <w:rsid w:val="009B4407"/>
    <w:rsid w:val="009B446A"/>
    <w:rsid w:val="009B47E7"/>
    <w:rsid w:val="009B493E"/>
    <w:rsid w:val="009B4DD7"/>
    <w:rsid w:val="009B5114"/>
    <w:rsid w:val="009B53C8"/>
    <w:rsid w:val="009B5D35"/>
    <w:rsid w:val="009B6106"/>
    <w:rsid w:val="009B61BE"/>
    <w:rsid w:val="009B63A4"/>
    <w:rsid w:val="009B64E1"/>
    <w:rsid w:val="009B66A3"/>
    <w:rsid w:val="009B6989"/>
    <w:rsid w:val="009B6AF5"/>
    <w:rsid w:val="009B6F3B"/>
    <w:rsid w:val="009B7256"/>
    <w:rsid w:val="009B7323"/>
    <w:rsid w:val="009B74AA"/>
    <w:rsid w:val="009B754B"/>
    <w:rsid w:val="009B7762"/>
    <w:rsid w:val="009B79ED"/>
    <w:rsid w:val="009C1212"/>
    <w:rsid w:val="009C1F11"/>
    <w:rsid w:val="009C2CF6"/>
    <w:rsid w:val="009C3225"/>
    <w:rsid w:val="009C3BE0"/>
    <w:rsid w:val="009C3DA5"/>
    <w:rsid w:val="009C47B8"/>
    <w:rsid w:val="009C4F8C"/>
    <w:rsid w:val="009C562D"/>
    <w:rsid w:val="009C59F5"/>
    <w:rsid w:val="009C62A1"/>
    <w:rsid w:val="009C6D2E"/>
    <w:rsid w:val="009C6D8C"/>
    <w:rsid w:val="009C72B4"/>
    <w:rsid w:val="009C7432"/>
    <w:rsid w:val="009C77B7"/>
    <w:rsid w:val="009C7A03"/>
    <w:rsid w:val="009C7AC1"/>
    <w:rsid w:val="009C7DD5"/>
    <w:rsid w:val="009D01DC"/>
    <w:rsid w:val="009D04F4"/>
    <w:rsid w:val="009D0768"/>
    <w:rsid w:val="009D08F6"/>
    <w:rsid w:val="009D10AF"/>
    <w:rsid w:val="009D14EF"/>
    <w:rsid w:val="009D1D9F"/>
    <w:rsid w:val="009D1E58"/>
    <w:rsid w:val="009D2151"/>
    <w:rsid w:val="009D23F1"/>
    <w:rsid w:val="009D2574"/>
    <w:rsid w:val="009D2A1D"/>
    <w:rsid w:val="009D3AA2"/>
    <w:rsid w:val="009D3ED2"/>
    <w:rsid w:val="009D45A0"/>
    <w:rsid w:val="009D4D41"/>
    <w:rsid w:val="009D4D8A"/>
    <w:rsid w:val="009D4FA6"/>
    <w:rsid w:val="009D4FF2"/>
    <w:rsid w:val="009D5707"/>
    <w:rsid w:val="009D5FAA"/>
    <w:rsid w:val="009D671E"/>
    <w:rsid w:val="009D68FA"/>
    <w:rsid w:val="009D6E32"/>
    <w:rsid w:val="009D6F70"/>
    <w:rsid w:val="009D6F95"/>
    <w:rsid w:val="009D728F"/>
    <w:rsid w:val="009D78BC"/>
    <w:rsid w:val="009D7BA2"/>
    <w:rsid w:val="009D7DDF"/>
    <w:rsid w:val="009D7EB9"/>
    <w:rsid w:val="009E0303"/>
    <w:rsid w:val="009E04F1"/>
    <w:rsid w:val="009E09A5"/>
    <w:rsid w:val="009E0DFB"/>
    <w:rsid w:val="009E11A4"/>
    <w:rsid w:val="009E1237"/>
    <w:rsid w:val="009E1ACD"/>
    <w:rsid w:val="009E1B53"/>
    <w:rsid w:val="009E1EC2"/>
    <w:rsid w:val="009E1F56"/>
    <w:rsid w:val="009E2241"/>
    <w:rsid w:val="009E25D6"/>
    <w:rsid w:val="009E2E5F"/>
    <w:rsid w:val="009E31CC"/>
    <w:rsid w:val="009E36A9"/>
    <w:rsid w:val="009E395F"/>
    <w:rsid w:val="009E43BD"/>
    <w:rsid w:val="009E43C3"/>
    <w:rsid w:val="009E5267"/>
    <w:rsid w:val="009E5444"/>
    <w:rsid w:val="009E56C3"/>
    <w:rsid w:val="009E578E"/>
    <w:rsid w:val="009E64AB"/>
    <w:rsid w:val="009E6784"/>
    <w:rsid w:val="009E67F5"/>
    <w:rsid w:val="009E6BF7"/>
    <w:rsid w:val="009E6D78"/>
    <w:rsid w:val="009E6DBE"/>
    <w:rsid w:val="009E6E2F"/>
    <w:rsid w:val="009E7998"/>
    <w:rsid w:val="009E7C14"/>
    <w:rsid w:val="009F0AFC"/>
    <w:rsid w:val="009F109F"/>
    <w:rsid w:val="009F1363"/>
    <w:rsid w:val="009F16EA"/>
    <w:rsid w:val="009F1E40"/>
    <w:rsid w:val="009F20F9"/>
    <w:rsid w:val="009F23A0"/>
    <w:rsid w:val="009F25D9"/>
    <w:rsid w:val="009F2A30"/>
    <w:rsid w:val="009F4092"/>
    <w:rsid w:val="009F6BC4"/>
    <w:rsid w:val="009F7275"/>
    <w:rsid w:val="009F7499"/>
    <w:rsid w:val="009F7A8D"/>
    <w:rsid w:val="009F7AD8"/>
    <w:rsid w:val="009F7EAF"/>
    <w:rsid w:val="00A0011E"/>
    <w:rsid w:val="00A0097B"/>
    <w:rsid w:val="00A00A1C"/>
    <w:rsid w:val="00A00E29"/>
    <w:rsid w:val="00A01508"/>
    <w:rsid w:val="00A018D8"/>
    <w:rsid w:val="00A019CD"/>
    <w:rsid w:val="00A01ACC"/>
    <w:rsid w:val="00A01CA7"/>
    <w:rsid w:val="00A02380"/>
    <w:rsid w:val="00A0378F"/>
    <w:rsid w:val="00A03A5C"/>
    <w:rsid w:val="00A03D78"/>
    <w:rsid w:val="00A04387"/>
    <w:rsid w:val="00A04573"/>
    <w:rsid w:val="00A04636"/>
    <w:rsid w:val="00A058BD"/>
    <w:rsid w:val="00A07029"/>
    <w:rsid w:val="00A070F5"/>
    <w:rsid w:val="00A07195"/>
    <w:rsid w:val="00A0727A"/>
    <w:rsid w:val="00A1042D"/>
    <w:rsid w:val="00A106F8"/>
    <w:rsid w:val="00A110BF"/>
    <w:rsid w:val="00A1115A"/>
    <w:rsid w:val="00A11167"/>
    <w:rsid w:val="00A11411"/>
    <w:rsid w:val="00A118A4"/>
    <w:rsid w:val="00A11D61"/>
    <w:rsid w:val="00A12394"/>
    <w:rsid w:val="00A12BC3"/>
    <w:rsid w:val="00A13382"/>
    <w:rsid w:val="00A1367A"/>
    <w:rsid w:val="00A13B4D"/>
    <w:rsid w:val="00A1403D"/>
    <w:rsid w:val="00A14B36"/>
    <w:rsid w:val="00A14F6D"/>
    <w:rsid w:val="00A1587D"/>
    <w:rsid w:val="00A15D83"/>
    <w:rsid w:val="00A15F2D"/>
    <w:rsid w:val="00A1649F"/>
    <w:rsid w:val="00A1689A"/>
    <w:rsid w:val="00A16AAE"/>
    <w:rsid w:val="00A17716"/>
    <w:rsid w:val="00A178FC"/>
    <w:rsid w:val="00A2039D"/>
    <w:rsid w:val="00A20EA6"/>
    <w:rsid w:val="00A2121F"/>
    <w:rsid w:val="00A22447"/>
    <w:rsid w:val="00A2249F"/>
    <w:rsid w:val="00A23715"/>
    <w:rsid w:val="00A23C8A"/>
    <w:rsid w:val="00A23CCD"/>
    <w:rsid w:val="00A23DCB"/>
    <w:rsid w:val="00A24E29"/>
    <w:rsid w:val="00A2533C"/>
    <w:rsid w:val="00A2538A"/>
    <w:rsid w:val="00A26B85"/>
    <w:rsid w:val="00A3051D"/>
    <w:rsid w:val="00A30CDF"/>
    <w:rsid w:val="00A312C7"/>
    <w:rsid w:val="00A31D2E"/>
    <w:rsid w:val="00A32512"/>
    <w:rsid w:val="00A347B9"/>
    <w:rsid w:val="00A35020"/>
    <w:rsid w:val="00A36222"/>
    <w:rsid w:val="00A36229"/>
    <w:rsid w:val="00A362DA"/>
    <w:rsid w:val="00A363B6"/>
    <w:rsid w:val="00A36DB1"/>
    <w:rsid w:val="00A371E3"/>
    <w:rsid w:val="00A375E5"/>
    <w:rsid w:val="00A376EA"/>
    <w:rsid w:val="00A378E7"/>
    <w:rsid w:val="00A37BD5"/>
    <w:rsid w:val="00A37D23"/>
    <w:rsid w:val="00A4082D"/>
    <w:rsid w:val="00A40D8D"/>
    <w:rsid w:val="00A4162B"/>
    <w:rsid w:val="00A41C46"/>
    <w:rsid w:val="00A41DE2"/>
    <w:rsid w:val="00A42413"/>
    <w:rsid w:val="00A42741"/>
    <w:rsid w:val="00A42B14"/>
    <w:rsid w:val="00A42CDD"/>
    <w:rsid w:val="00A43297"/>
    <w:rsid w:val="00A441D4"/>
    <w:rsid w:val="00A442F3"/>
    <w:rsid w:val="00A443F2"/>
    <w:rsid w:val="00A44559"/>
    <w:rsid w:val="00A447BC"/>
    <w:rsid w:val="00A44EEE"/>
    <w:rsid w:val="00A45105"/>
    <w:rsid w:val="00A4524E"/>
    <w:rsid w:val="00A452DF"/>
    <w:rsid w:val="00A45B3A"/>
    <w:rsid w:val="00A45BA9"/>
    <w:rsid w:val="00A45C0D"/>
    <w:rsid w:val="00A4625C"/>
    <w:rsid w:val="00A46776"/>
    <w:rsid w:val="00A46DAC"/>
    <w:rsid w:val="00A47150"/>
    <w:rsid w:val="00A47728"/>
    <w:rsid w:val="00A47C56"/>
    <w:rsid w:val="00A50523"/>
    <w:rsid w:val="00A50F49"/>
    <w:rsid w:val="00A51097"/>
    <w:rsid w:val="00A5111C"/>
    <w:rsid w:val="00A51225"/>
    <w:rsid w:val="00A513F8"/>
    <w:rsid w:val="00A5142E"/>
    <w:rsid w:val="00A51FD8"/>
    <w:rsid w:val="00A5272A"/>
    <w:rsid w:val="00A52B42"/>
    <w:rsid w:val="00A533B6"/>
    <w:rsid w:val="00A53B85"/>
    <w:rsid w:val="00A53CB5"/>
    <w:rsid w:val="00A53F98"/>
    <w:rsid w:val="00A54835"/>
    <w:rsid w:val="00A54997"/>
    <w:rsid w:val="00A54B9E"/>
    <w:rsid w:val="00A54C45"/>
    <w:rsid w:val="00A5598F"/>
    <w:rsid w:val="00A57093"/>
    <w:rsid w:val="00A5748D"/>
    <w:rsid w:val="00A5752E"/>
    <w:rsid w:val="00A57A1D"/>
    <w:rsid w:val="00A57A6E"/>
    <w:rsid w:val="00A57E0B"/>
    <w:rsid w:val="00A60496"/>
    <w:rsid w:val="00A60C85"/>
    <w:rsid w:val="00A60EA6"/>
    <w:rsid w:val="00A61957"/>
    <w:rsid w:val="00A61C1A"/>
    <w:rsid w:val="00A621CB"/>
    <w:rsid w:val="00A62308"/>
    <w:rsid w:val="00A62461"/>
    <w:rsid w:val="00A63043"/>
    <w:rsid w:val="00A6357C"/>
    <w:rsid w:val="00A63846"/>
    <w:rsid w:val="00A6406E"/>
    <w:rsid w:val="00A641AF"/>
    <w:rsid w:val="00A6456D"/>
    <w:rsid w:val="00A648A0"/>
    <w:rsid w:val="00A65175"/>
    <w:rsid w:val="00A65505"/>
    <w:rsid w:val="00A65FF9"/>
    <w:rsid w:val="00A66E20"/>
    <w:rsid w:val="00A67D80"/>
    <w:rsid w:val="00A70550"/>
    <w:rsid w:val="00A70B85"/>
    <w:rsid w:val="00A70BB5"/>
    <w:rsid w:val="00A70D89"/>
    <w:rsid w:val="00A70EFB"/>
    <w:rsid w:val="00A723DC"/>
    <w:rsid w:val="00A728FC"/>
    <w:rsid w:val="00A72A6B"/>
    <w:rsid w:val="00A73C43"/>
    <w:rsid w:val="00A73CD1"/>
    <w:rsid w:val="00A7478B"/>
    <w:rsid w:val="00A7484F"/>
    <w:rsid w:val="00A74A1D"/>
    <w:rsid w:val="00A75193"/>
    <w:rsid w:val="00A754E7"/>
    <w:rsid w:val="00A765FD"/>
    <w:rsid w:val="00A7703A"/>
    <w:rsid w:val="00A77218"/>
    <w:rsid w:val="00A775DD"/>
    <w:rsid w:val="00A77C1F"/>
    <w:rsid w:val="00A8031F"/>
    <w:rsid w:val="00A81EF7"/>
    <w:rsid w:val="00A8279B"/>
    <w:rsid w:val="00A83EB6"/>
    <w:rsid w:val="00A85142"/>
    <w:rsid w:val="00A8543C"/>
    <w:rsid w:val="00A85B2F"/>
    <w:rsid w:val="00A86293"/>
    <w:rsid w:val="00A86861"/>
    <w:rsid w:val="00A868B6"/>
    <w:rsid w:val="00A86D53"/>
    <w:rsid w:val="00A86E48"/>
    <w:rsid w:val="00A8701E"/>
    <w:rsid w:val="00A906C7"/>
    <w:rsid w:val="00A90CF9"/>
    <w:rsid w:val="00A90E6A"/>
    <w:rsid w:val="00A91644"/>
    <w:rsid w:val="00A91BE9"/>
    <w:rsid w:val="00A91C89"/>
    <w:rsid w:val="00A92302"/>
    <w:rsid w:val="00A923E3"/>
    <w:rsid w:val="00A93238"/>
    <w:rsid w:val="00A939C1"/>
    <w:rsid w:val="00A93A13"/>
    <w:rsid w:val="00A93E5E"/>
    <w:rsid w:val="00A93EAD"/>
    <w:rsid w:val="00A940DF"/>
    <w:rsid w:val="00A96351"/>
    <w:rsid w:val="00A964E7"/>
    <w:rsid w:val="00A965A1"/>
    <w:rsid w:val="00A968FC"/>
    <w:rsid w:val="00A96C42"/>
    <w:rsid w:val="00A975F3"/>
    <w:rsid w:val="00A97641"/>
    <w:rsid w:val="00AA001D"/>
    <w:rsid w:val="00AA02C3"/>
    <w:rsid w:val="00AA0F7A"/>
    <w:rsid w:val="00AA202B"/>
    <w:rsid w:val="00AA3CF9"/>
    <w:rsid w:val="00AA3D46"/>
    <w:rsid w:val="00AA3F4D"/>
    <w:rsid w:val="00AA3FB1"/>
    <w:rsid w:val="00AA4161"/>
    <w:rsid w:val="00AA4A92"/>
    <w:rsid w:val="00AA4C81"/>
    <w:rsid w:val="00AA4EF5"/>
    <w:rsid w:val="00AA54DC"/>
    <w:rsid w:val="00AA552E"/>
    <w:rsid w:val="00AA5B28"/>
    <w:rsid w:val="00AA69E7"/>
    <w:rsid w:val="00AA6C50"/>
    <w:rsid w:val="00AA6CE9"/>
    <w:rsid w:val="00AA6E3B"/>
    <w:rsid w:val="00AA77AF"/>
    <w:rsid w:val="00AA78D8"/>
    <w:rsid w:val="00AB08D2"/>
    <w:rsid w:val="00AB0B22"/>
    <w:rsid w:val="00AB0E8C"/>
    <w:rsid w:val="00AB0FE1"/>
    <w:rsid w:val="00AB16D1"/>
    <w:rsid w:val="00AB1FAD"/>
    <w:rsid w:val="00AB2054"/>
    <w:rsid w:val="00AB2264"/>
    <w:rsid w:val="00AB2676"/>
    <w:rsid w:val="00AB29F0"/>
    <w:rsid w:val="00AB3768"/>
    <w:rsid w:val="00AB4740"/>
    <w:rsid w:val="00AB5285"/>
    <w:rsid w:val="00AB529E"/>
    <w:rsid w:val="00AB5346"/>
    <w:rsid w:val="00AB543D"/>
    <w:rsid w:val="00AB5CF0"/>
    <w:rsid w:val="00AB67E4"/>
    <w:rsid w:val="00AB6C90"/>
    <w:rsid w:val="00AB6F2C"/>
    <w:rsid w:val="00AB74D1"/>
    <w:rsid w:val="00AC0373"/>
    <w:rsid w:val="00AC1620"/>
    <w:rsid w:val="00AC163A"/>
    <w:rsid w:val="00AC18F0"/>
    <w:rsid w:val="00AC1B94"/>
    <w:rsid w:val="00AC45D3"/>
    <w:rsid w:val="00AC532F"/>
    <w:rsid w:val="00AC5ED4"/>
    <w:rsid w:val="00AC6D71"/>
    <w:rsid w:val="00AC725D"/>
    <w:rsid w:val="00AC7378"/>
    <w:rsid w:val="00AD0491"/>
    <w:rsid w:val="00AD0E5B"/>
    <w:rsid w:val="00AD1362"/>
    <w:rsid w:val="00AD1789"/>
    <w:rsid w:val="00AD1954"/>
    <w:rsid w:val="00AD1A89"/>
    <w:rsid w:val="00AD1A8F"/>
    <w:rsid w:val="00AD1B53"/>
    <w:rsid w:val="00AD1B55"/>
    <w:rsid w:val="00AD1B78"/>
    <w:rsid w:val="00AD1D33"/>
    <w:rsid w:val="00AD1EAA"/>
    <w:rsid w:val="00AD2198"/>
    <w:rsid w:val="00AD3A21"/>
    <w:rsid w:val="00AD5DDA"/>
    <w:rsid w:val="00AD620B"/>
    <w:rsid w:val="00AD6A29"/>
    <w:rsid w:val="00AD6DB6"/>
    <w:rsid w:val="00AD712C"/>
    <w:rsid w:val="00AE06D4"/>
    <w:rsid w:val="00AE10C8"/>
    <w:rsid w:val="00AE2666"/>
    <w:rsid w:val="00AE2966"/>
    <w:rsid w:val="00AE3BB7"/>
    <w:rsid w:val="00AE3FB3"/>
    <w:rsid w:val="00AE4060"/>
    <w:rsid w:val="00AE43BD"/>
    <w:rsid w:val="00AE4E50"/>
    <w:rsid w:val="00AE53D1"/>
    <w:rsid w:val="00AE55D6"/>
    <w:rsid w:val="00AE6128"/>
    <w:rsid w:val="00AE6321"/>
    <w:rsid w:val="00AE6A49"/>
    <w:rsid w:val="00AE7383"/>
    <w:rsid w:val="00AE75B3"/>
    <w:rsid w:val="00AE77BF"/>
    <w:rsid w:val="00AE7CAF"/>
    <w:rsid w:val="00AF032D"/>
    <w:rsid w:val="00AF0869"/>
    <w:rsid w:val="00AF0B3E"/>
    <w:rsid w:val="00AF0B69"/>
    <w:rsid w:val="00AF0C52"/>
    <w:rsid w:val="00AF10A9"/>
    <w:rsid w:val="00AF16F1"/>
    <w:rsid w:val="00AF18D7"/>
    <w:rsid w:val="00AF1C26"/>
    <w:rsid w:val="00AF1E0D"/>
    <w:rsid w:val="00AF2410"/>
    <w:rsid w:val="00AF25C4"/>
    <w:rsid w:val="00AF2DBE"/>
    <w:rsid w:val="00AF32DE"/>
    <w:rsid w:val="00AF34EB"/>
    <w:rsid w:val="00AF35EB"/>
    <w:rsid w:val="00AF3E72"/>
    <w:rsid w:val="00AF3FE7"/>
    <w:rsid w:val="00AF400A"/>
    <w:rsid w:val="00AF4156"/>
    <w:rsid w:val="00AF4EC7"/>
    <w:rsid w:val="00AF4EF6"/>
    <w:rsid w:val="00AF4F03"/>
    <w:rsid w:val="00AF5583"/>
    <w:rsid w:val="00AF5E53"/>
    <w:rsid w:val="00AF6101"/>
    <w:rsid w:val="00AF65FE"/>
    <w:rsid w:val="00AF6CAE"/>
    <w:rsid w:val="00AF6DC4"/>
    <w:rsid w:val="00AF72F8"/>
    <w:rsid w:val="00AF744A"/>
    <w:rsid w:val="00AF7966"/>
    <w:rsid w:val="00AF7D77"/>
    <w:rsid w:val="00B004A0"/>
    <w:rsid w:val="00B00B65"/>
    <w:rsid w:val="00B00C0C"/>
    <w:rsid w:val="00B00CAA"/>
    <w:rsid w:val="00B01246"/>
    <w:rsid w:val="00B02197"/>
    <w:rsid w:val="00B035B7"/>
    <w:rsid w:val="00B0503C"/>
    <w:rsid w:val="00B05250"/>
    <w:rsid w:val="00B05407"/>
    <w:rsid w:val="00B05439"/>
    <w:rsid w:val="00B05D77"/>
    <w:rsid w:val="00B06D4B"/>
    <w:rsid w:val="00B06DC2"/>
    <w:rsid w:val="00B06EFB"/>
    <w:rsid w:val="00B06F8F"/>
    <w:rsid w:val="00B07D83"/>
    <w:rsid w:val="00B10070"/>
    <w:rsid w:val="00B10818"/>
    <w:rsid w:val="00B10ABF"/>
    <w:rsid w:val="00B11894"/>
    <w:rsid w:val="00B12285"/>
    <w:rsid w:val="00B12EAC"/>
    <w:rsid w:val="00B134CD"/>
    <w:rsid w:val="00B13D45"/>
    <w:rsid w:val="00B1416A"/>
    <w:rsid w:val="00B142E3"/>
    <w:rsid w:val="00B14887"/>
    <w:rsid w:val="00B15302"/>
    <w:rsid w:val="00B16FE4"/>
    <w:rsid w:val="00B16FEC"/>
    <w:rsid w:val="00B17381"/>
    <w:rsid w:val="00B17382"/>
    <w:rsid w:val="00B178F0"/>
    <w:rsid w:val="00B17FF7"/>
    <w:rsid w:val="00B20869"/>
    <w:rsid w:val="00B2091A"/>
    <w:rsid w:val="00B20C31"/>
    <w:rsid w:val="00B2134C"/>
    <w:rsid w:val="00B2175E"/>
    <w:rsid w:val="00B2183D"/>
    <w:rsid w:val="00B21A47"/>
    <w:rsid w:val="00B221A0"/>
    <w:rsid w:val="00B22344"/>
    <w:rsid w:val="00B225B3"/>
    <w:rsid w:val="00B22630"/>
    <w:rsid w:val="00B22BFF"/>
    <w:rsid w:val="00B22E0C"/>
    <w:rsid w:val="00B22E0D"/>
    <w:rsid w:val="00B22E72"/>
    <w:rsid w:val="00B23561"/>
    <w:rsid w:val="00B23583"/>
    <w:rsid w:val="00B236AA"/>
    <w:rsid w:val="00B243BC"/>
    <w:rsid w:val="00B2448C"/>
    <w:rsid w:val="00B248F3"/>
    <w:rsid w:val="00B24B70"/>
    <w:rsid w:val="00B24CF9"/>
    <w:rsid w:val="00B24FDF"/>
    <w:rsid w:val="00B25790"/>
    <w:rsid w:val="00B25A66"/>
    <w:rsid w:val="00B25E7B"/>
    <w:rsid w:val="00B2621E"/>
    <w:rsid w:val="00B262E1"/>
    <w:rsid w:val="00B26498"/>
    <w:rsid w:val="00B2684B"/>
    <w:rsid w:val="00B269CD"/>
    <w:rsid w:val="00B26B26"/>
    <w:rsid w:val="00B26D71"/>
    <w:rsid w:val="00B27903"/>
    <w:rsid w:val="00B27A24"/>
    <w:rsid w:val="00B27B0A"/>
    <w:rsid w:val="00B30FC3"/>
    <w:rsid w:val="00B3210A"/>
    <w:rsid w:val="00B32B19"/>
    <w:rsid w:val="00B32C91"/>
    <w:rsid w:val="00B33129"/>
    <w:rsid w:val="00B33603"/>
    <w:rsid w:val="00B337F5"/>
    <w:rsid w:val="00B339C8"/>
    <w:rsid w:val="00B33A0F"/>
    <w:rsid w:val="00B33CD7"/>
    <w:rsid w:val="00B35064"/>
    <w:rsid w:val="00B35837"/>
    <w:rsid w:val="00B3586F"/>
    <w:rsid w:val="00B35A57"/>
    <w:rsid w:val="00B361B9"/>
    <w:rsid w:val="00B364AA"/>
    <w:rsid w:val="00B37157"/>
    <w:rsid w:val="00B37802"/>
    <w:rsid w:val="00B37809"/>
    <w:rsid w:val="00B378F9"/>
    <w:rsid w:val="00B37D5F"/>
    <w:rsid w:val="00B37F39"/>
    <w:rsid w:val="00B37FF1"/>
    <w:rsid w:val="00B40A3C"/>
    <w:rsid w:val="00B40CEC"/>
    <w:rsid w:val="00B41007"/>
    <w:rsid w:val="00B4145C"/>
    <w:rsid w:val="00B42097"/>
    <w:rsid w:val="00B424F9"/>
    <w:rsid w:val="00B42E93"/>
    <w:rsid w:val="00B42ED8"/>
    <w:rsid w:val="00B431E5"/>
    <w:rsid w:val="00B4326B"/>
    <w:rsid w:val="00B4333C"/>
    <w:rsid w:val="00B438A3"/>
    <w:rsid w:val="00B43AD0"/>
    <w:rsid w:val="00B43E71"/>
    <w:rsid w:val="00B44CA6"/>
    <w:rsid w:val="00B44FE4"/>
    <w:rsid w:val="00B45217"/>
    <w:rsid w:val="00B45395"/>
    <w:rsid w:val="00B4550A"/>
    <w:rsid w:val="00B45A95"/>
    <w:rsid w:val="00B45E4C"/>
    <w:rsid w:val="00B471A8"/>
    <w:rsid w:val="00B47377"/>
    <w:rsid w:val="00B50083"/>
    <w:rsid w:val="00B50264"/>
    <w:rsid w:val="00B50BCF"/>
    <w:rsid w:val="00B512B2"/>
    <w:rsid w:val="00B514E2"/>
    <w:rsid w:val="00B51E4B"/>
    <w:rsid w:val="00B5220E"/>
    <w:rsid w:val="00B525F7"/>
    <w:rsid w:val="00B52641"/>
    <w:rsid w:val="00B52643"/>
    <w:rsid w:val="00B52922"/>
    <w:rsid w:val="00B53670"/>
    <w:rsid w:val="00B5386F"/>
    <w:rsid w:val="00B5390F"/>
    <w:rsid w:val="00B53D0A"/>
    <w:rsid w:val="00B53F76"/>
    <w:rsid w:val="00B54250"/>
    <w:rsid w:val="00B54256"/>
    <w:rsid w:val="00B54664"/>
    <w:rsid w:val="00B54A57"/>
    <w:rsid w:val="00B55444"/>
    <w:rsid w:val="00B55520"/>
    <w:rsid w:val="00B5579E"/>
    <w:rsid w:val="00B55817"/>
    <w:rsid w:val="00B55914"/>
    <w:rsid w:val="00B55BB9"/>
    <w:rsid w:val="00B560C4"/>
    <w:rsid w:val="00B567C6"/>
    <w:rsid w:val="00B56924"/>
    <w:rsid w:val="00B56B7C"/>
    <w:rsid w:val="00B57508"/>
    <w:rsid w:val="00B60120"/>
    <w:rsid w:val="00B60AF0"/>
    <w:rsid w:val="00B61995"/>
    <w:rsid w:val="00B61E3A"/>
    <w:rsid w:val="00B61E7B"/>
    <w:rsid w:val="00B61F23"/>
    <w:rsid w:val="00B6242A"/>
    <w:rsid w:val="00B626F3"/>
    <w:rsid w:val="00B62D93"/>
    <w:rsid w:val="00B635EB"/>
    <w:rsid w:val="00B644A7"/>
    <w:rsid w:val="00B645A9"/>
    <w:rsid w:val="00B65024"/>
    <w:rsid w:val="00B652F7"/>
    <w:rsid w:val="00B65468"/>
    <w:rsid w:val="00B6561B"/>
    <w:rsid w:val="00B65C62"/>
    <w:rsid w:val="00B66116"/>
    <w:rsid w:val="00B665C6"/>
    <w:rsid w:val="00B66982"/>
    <w:rsid w:val="00B674B5"/>
    <w:rsid w:val="00B677D9"/>
    <w:rsid w:val="00B701CA"/>
    <w:rsid w:val="00B70D8E"/>
    <w:rsid w:val="00B70DA0"/>
    <w:rsid w:val="00B71624"/>
    <w:rsid w:val="00B717F0"/>
    <w:rsid w:val="00B72272"/>
    <w:rsid w:val="00B72609"/>
    <w:rsid w:val="00B7330B"/>
    <w:rsid w:val="00B737F2"/>
    <w:rsid w:val="00B73EB4"/>
    <w:rsid w:val="00B746C6"/>
    <w:rsid w:val="00B7502A"/>
    <w:rsid w:val="00B753A7"/>
    <w:rsid w:val="00B75445"/>
    <w:rsid w:val="00B7592A"/>
    <w:rsid w:val="00B759D7"/>
    <w:rsid w:val="00B75C28"/>
    <w:rsid w:val="00B75D8C"/>
    <w:rsid w:val="00B75EF7"/>
    <w:rsid w:val="00B76F12"/>
    <w:rsid w:val="00B775C3"/>
    <w:rsid w:val="00B77EFD"/>
    <w:rsid w:val="00B8040A"/>
    <w:rsid w:val="00B81056"/>
    <w:rsid w:val="00B81369"/>
    <w:rsid w:val="00B813AC"/>
    <w:rsid w:val="00B81EE6"/>
    <w:rsid w:val="00B8204E"/>
    <w:rsid w:val="00B823F9"/>
    <w:rsid w:val="00B831C6"/>
    <w:rsid w:val="00B83212"/>
    <w:rsid w:val="00B832D0"/>
    <w:rsid w:val="00B83559"/>
    <w:rsid w:val="00B83ABA"/>
    <w:rsid w:val="00B846BE"/>
    <w:rsid w:val="00B85184"/>
    <w:rsid w:val="00B852A0"/>
    <w:rsid w:val="00B858F9"/>
    <w:rsid w:val="00B85970"/>
    <w:rsid w:val="00B868AF"/>
    <w:rsid w:val="00B907EC"/>
    <w:rsid w:val="00B90C72"/>
    <w:rsid w:val="00B911D2"/>
    <w:rsid w:val="00B91414"/>
    <w:rsid w:val="00B9150F"/>
    <w:rsid w:val="00B91559"/>
    <w:rsid w:val="00B91BC0"/>
    <w:rsid w:val="00B91F6F"/>
    <w:rsid w:val="00B92237"/>
    <w:rsid w:val="00B9242E"/>
    <w:rsid w:val="00B929A9"/>
    <w:rsid w:val="00B92AEB"/>
    <w:rsid w:val="00B933D4"/>
    <w:rsid w:val="00B93575"/>
    <w:rsid w:val="00B9380E"/>
    <w:rsid w:val="00B93D08"/>
    <w:rsid w:val="00B94231"/>
    <w:rsid w:val="00B945EE"/>
    <w:rsid w:val="00B94A77"/>
    <w:rsid w:val="00B95145"/>
    <w:rsid w:val="00B95499"/>
    <w:rsid w:val="00B96480"/>
    <w:rsid w:val="00B9688F"/>
    <w:rsid w:val="00B96EE4"/>
    <w:rsid w:val="00B96FF1"/>
    <w:rsid w:val="00B97BFC"/>
    <w:rsid w:val="00B97DD9"/>
    <w:rsid w:val="00BA00F9"/>
    <w:rsid w:val="00BA06EA"/>
    <w:rsid w:val="00BA138E"/>
    <w:rsid w:val="00BA183F"/>
    <w:rsid w:val="00BA185E"/>
    <w:rsid w:val="00BA19C5"/>
    <w:rsid w:val="00BA1F40"/>
    <w:rsid w:val="00BA203C"/>
    <w:rsid w:val="00BA20CD"/>
    <w:rsid w:val="00BA23D7"/>
    <w:rsid w:val="00BA3488"/>
    <w:rsid w:val="00BA4077"/>
    <w:rsid w:val="00BA48A1"/>
    <w:rsid w:val="00BA4DB1"/>
    <w:rsid w:val="00BA4DFC"/>
    <w:rsid w:val="00BA4F96"/>
    <w:rsid w:val="00BA6164"/>
    <w:rsid w:val="00BA672C"/>
    <w:rsid w:val="00BA6BF8"/>
    <w:rsid w:val="00BA703D"/>
    <w:rsid w:val="00BA704F"/>
    <w:rsid w:val="00BA70A8"/>
    <w:rsid w:val="00BA71AC"/>
    <w:rsid w:val="00BA740A"/>
    <w:rsid w:val="00BA790F"/>
    <w:rsid w:val="00BA7EBC"/>
    <w:rsid w:val="00BB01B2"/>
    <w:rsid w:val="00BB0981"/>
    <w:rsid w:val="00BB1ABA"/>
    <w:rsid w:val="00BB1EA9"/>
    <w:rsid w:val="00BB1EAC"/>
    <w:rsid w:val="00BB20A6"/>
    <w:rsid w:val="00BB29CA"/>
    <w:rsid w:val="00BB2BD2"/>
    <w:rsid w:val="00BB2C4C"/>
    <w:rsid w:val="00BB3125"/>
    <w:rsid w:val="00BB32F5"/>
    <w:rsid w:val="00BB38FE"/>
    <w:rsid w:val="00BB3A3C"/>
    <w:rsid w:val="00BB4183"/>
    <w:rsid w:val="00BB4B02"/>
    <w:rsid w:val="00BB4F38"/>
    <w:rsid w:val="00BB52E9"/>
    <w:rsid w:val="00BB556E"/>
    <w:rsid w:val="00BB5C50"/>
    <w:rsid w:val="00BB5E88"/>
    <w:rsid w:val="00BB60B4"/>
    <w:rsid w:val="00BB6813"/>
    <w:rsid w:val="00BB6E26"/>
    <w:rsid w:val="00BB6E2C"/>
    <w:rsid w:val="00BB7083"/>
    <w:rsid w:val="00BB768B"/>
    <w:rsid w:val="00BB7E0B"/>
    <w:rsid w:val="00BC0EA7"/>
    <w:rsid w:val="00BC1736"/>
    <w:rsid w:val="00BC1FE7"/>
    <w:rsid w:val="00BC243F"/>
    <w:rsid w:val="00BC254A"/>
    <w:rsid w:val="00BC2D04"/>
    <w:rsid w:val="00BC3094"/>
    <w:rsid w:val="00BC33CB"/>
    <w:rsid w:val="00BC41B7"/>
    <w:rsid w:val="00BC43BC"/>
    <w:rsid w:val="00BC4B66"/>
    <w:rsid w:val="00BC4F38"/>
    <w:rsid w:val="00BC687F"/>
    <w:rsid w:val="00BC6905"/>
    <w:rsid w:val="00BC6BFF"/>
    <w:rsid w:val="00BC6C28"/>
    <w:rsid w:val="00BC7295"/>
    <w:rsid w:val="00BC7C95"/>
    <w:rsid w:val="00BD0274"/>
    <w:rsid w:val="00BD02AA"/>
    <w:rsid w:val="00BD04DA"/>
    <w:rsid w:val="00BD053E"/>
    <w:rsid w:val="00BD063A"/>
    <w:rsid w:val="00BD0765"/>
    <w:rsid w:val="00BD0CF1"/>
    <w:rsid w:val="00BD1115"/>
    <w:rsid w:val="00BD149F"/>
    <w:rsid w:val="00BD1AAC"/>
    <w:rsid w:val="00BD1B2C"/>
    <w:rsid w:val="00BD1BBD"/>
    <w:rsid w:val="00BD2082"/>
    <w:rsid w:val="00BD21FA"/>
    <w:rsid w:val="00BD22B1"/>
    <w:rsid w:val="00BD305A"/>
    <w:rsid w:val="00BD3679"/>
    <w:rsid w:val="00BD3688"/>
    <w:rsid w:val="00BD4392"/>
    <w:rsid w:val="00BD4489"/>
    <w:rsid w:val="00BD5029"/>
    <w:rsid w:val="00BD54F6"/>
    <w:rsid w:val="00BD5E7A"/>
    <w:rsid w:val="00BD62D0"/>
    <w:rsid w:val="00BD6622"/>
    <w:rsid w:val="00BD6A7F"/>
    <w:rsid w:val="00BD6AFD"/>
    <w:rsid w:val="00BD7041"/>
    <w:rsid w:val="00BD772D"/>
    <w:rsid w:val="00BD7783"/>
    <w:rsid w:val="00BD796A"/>
    <w:rsid w:val="00BE0C14"/>
    <w:rsid w:val="00BE0E59"/>
    <w:rsid w:val="00BE114F"/>
    <w:rsid w:val="00BE1554"/>
    <w:rsid w:val="00BE18EE"/>
    <w:rsid w:val="00BE2693"/>
    <w:rsid w:val="00BE2728"/>
    <w:rsid w:val="00BE280A"/>
    <w:rsid w:val="00BE2E25"/>
    <w:rsid w:val="00BE3839"/>
    <w:rsid w:val="00BE3971"/>
    <w:rsid w:val="00BE3C59"/>
    <w:rsid w:val="00BE5154"/>
    <w:rsid w:val="00BE52A9"/>
    <w:rsid w:val="00BE5921"/>
    <w:rsid w:val="00BE6246"/>
    <w:rsid w:val="00BE63AA"/>
    <w:rsid w:val="00BE69BB"/>
    <w:rsid w:val="00BE7FE1"/>
    <w:rsid w:val="00BF02EA"/>
    <w:rsid w:val="00BF0337"/>
    <w:rsid w:val="00BF059B"/>
    <w:rsid w:val="00BF09C6"/>
    <w:rsid w:val="00BF0AAE"/>
    <w:rsid w:val="00BF0BE2"/>
    <w:rsid w:val="00BF0FA0"/>
    <w:rsid w:val="00BF10B8"/>
    <w:rsid w:val="00BF123A"/>
    <w:rsid w:val="00BF16CF"/>
    <w:rsid w:val="00BF1BD5"/>
    <w:rsid w:val="00BF1E31"/>
    <w:rsid w:val="00BF2696"/>
    <w:rsid w:val="00BF2980"/>
    <w:rsid w:val="00BF2C10"/>
    <w:rsid w:val="00BF2DB1"/>
    <w:rsid w:val="00BF32FB"/>
    <w:rsid w:val="00BF357C"/>
    <w:rsid w:val="00BF38E7"/>
    <w:rsid w:val="00BF3FFA"/>
    <w:rsid w:val="00BF403F"/>
    <w:rsid w:val="00BF419D"/>
    <w:rsid w:val="00BF44EE"/>
    <w:rsid w:val="00BF47B1"/>
    <w:rsid w:val="00BF4DA8"/>
    <w:rsid w:val="00BF6F8F"/>
    <w:rsid w:val="00BF7421"/>
    <w:rsid w:val="00BF79CC"/>
    <w:rsid w:val="00BF7D35"/>
    <w:rsid w:val="00C001B0"/>
    <w:rsid w:val="00C002A2"/>
    <w:rsid w:val="00C0086E"/>
    <w:rsid w:val="00C00B14"/>
    <w:rsid w:val="00C00BFA"/>
    <w:rsid w:val="00C00CBB"/>
    <w:rsid w:val="00C00FC7"/>
    <w:rsid w:val="00C01073"/>
    <w:rsid w:val="00C01389"/>
    <w:rsid w:val="00C01D47"/>
    <w:rsid w:val="00C02106"/>
    <w:rsid w:val="00C02984"/>
    <w:rsid w:val="00C04CD0"/>
    <w:rsid w:val="00C055C1"/>
    <w:rsid w:val="00C065FD"/>
    <w:rsid w:val="00C06BA0"/>
    <w:rsid w:val="00C074B2"/>
    <w:rsid w:val="00C075A9"/>
    <w:rsid w:val="00C07CBC"/>
    <w:rsid w:val="00C07FF9"/>
    <w:rsid w:val="00C112BA"/>
    <w:rsid w:val="00C11FFC"/>
    <w:rsid w:val="00C1217D"/>
    <w:rsid w:val="00C124A6"/>
    <w:rsid w:val="00C12566"/>
    <w:rsid w:val="00C12E94"/>
    <w:rsid w:val="00C13099"/>
    <w:rsid w:val="00C135CD"/>
    <w:rsid w:val="00C13711"/>
    <w:rsid w:val="00C13D7F"/>
    <w:rsid w:val="00C150A9"/>
    <w:rsid w:val="00C1520A"/>
    <w:rsid w:val="00C16706"/>
    <w:rsid w:val="00C1753E"/>
    <w:rsid w:val="00C17A60"/>
    <w:rsid w:val="00C2041A"/>
    <w:rsid w:val="00C204E9"/>
    <w:rsid w:val="00C20A24"/>
    <w:rsid w:val="00C20CD6"/>
    <w:rsid w:val="00C20D0E"/>
    <w:rsid w:val="00C21173"/>
    <w:rsid w:val="00C215E0"/>
    <w:rsid w:val="00C21A5E"/>
    <w:rsid w:val="00C21C3F"/>
    <w:rsid w:val="00C22122"/>
    <w:rsid w:val="00C22544"/>
    <w:rsid w:val="00C227A1"/>
    <w:rsid w:val="00C22D9D"/>
    <w:rsid w:val="00C22EA6"/>
    <w:rsid w:val="00C2334A"/>
    <w:rsid w:val="00C2361D"/>
    <w:rsid w:val="00C23816"/>
    <w:rsid w:val="00C23B4C"/>
    <w:rsid w:val="00C23E95"/>
    <w:rsid w:val="00C24B2A"/>
    <w:rsid w:val="00C251AD"/>
    <w:rsid w:val="00C25F1B"/>
    <w:rsid w:val="00C25FAB"/>
    <w:rsid w:val="00C2694D"/>
    <w:rsid w:val="00C269D5"/>
    <w:rsid w:val="00C26A36"/>
    <w:rsid w:val="00C26ABD"/>
    <w:rsid w:val="00C27671"/>
    <w:rsid w:val="00C276F8"/>
    <w:rsid w:val="00C27A40"/>
    <w:rsid w:val="00C27DBD"/>
    <w:rsid w:val="00C30070"/>
    <w:rsid w:val="00C30F08"/>
    <w:rsid w:val="00C31558"/>
    <w:rsid w:val="00C31640"/>
    <w:rsid w:val="00C31647"/>
    <w:rsid w:val="00C31648"/>
    <w:rsid w:val="00C31B1B"/>
    <w:rsid w:val="00C31E3E"/>
    <w:rsid w:val="00C32730"/>
    <w:rsid w:val="00C32AC1"/>
    <w:rsid w:val="00C32BE9"/>
    <w:rsid w:val="00C33828"/>
    <w:rsid w:val="00C33D0E"/>
    <w:rsid w:val="00C34281"/>
    <w:rsid w:val="00C34E5B"/>
    <w:rsid w:val="00C35260"/>
    <w:rsid w:val="00C353A9"/>
    <w:rsid w:val="00C353B4"/>
    <w:rsid w:val="00C3546F"/>
    <w:rsid w:val="00C354D4"/>
    <w:rsid w:val="00C356D2"/>
    <w:rsid w:val="00C35B79"/>
    <w:rsid w:val="00C3698F"/>
    <w:rsid w:val="00C369CB"/>
    <w:rsid w:val="00C36EDC"/>
    <w:rsid w:val="00C3750A"/>
    <w:rsid w:val="00C3770A"/>
    <w:rsid w:val="00C37BA4"/>
    <w:rsid w:val="00C37E4E"/>
    <w:rsid w:val="00C37FBC"/>
    <w:rsid w:val="00C404DD"/>
    <w:rsid w:val="00C411DB"/>
    <w:rsid w:val="00C413BA"/>
    <w:rsid w:val="00C41A80"/>
    <w:rsid w:val="00C41A81"/>
    <w:rsid w:val="00C41E53"/>
    <w:rsid w:val="00C41F5D"/>
    <w:rsid w:val="00C426F4"/>
    <w:rsid w:val="00C429DE"/>
    <w:rsid w:val="00C431CE"/>
    <w:rsid w:val="00C439CF"/>
    <w:rsid w:val="00C44834"/>
    <w:rsid w:val="00C44BB7"/>
    <w:rsid w:val="00C450D6"/>
    <w:rsid w:val="00C4546C"/>
    <w:rsid w:val="00C45A8A"/>
    <w:rsid w:val="00C46162"/>
    <w:rsid w:val="00C464C6"/>
    <w:rsid w:val="00C46620"/>
    <w:rsid w:val="00C466D3"/>
    <w:rsid w:val="00C4717B"/>
    <w:rsid w:val="00C47449"/>
    <w:rsid w:val="00C47909"/>
    <w:rsid w:val="00C47A31"/>
    <w:rsid w:val="00C47E50"/>
    <w:rsid w:val="00C50057"/>
    <w:rsid w:val="00C50A30"/>
    <w:rsid w:val="00C50DF2"/>
    <w:rsid w:val="00C511B4"/>
    <w:rsid w:val="00C511F3"/>
    <w:rsid w:val="00C516C0"/>
    <w:rsid w:val="00C517B4"/>
    <w:rsid w:val="00C51C05"/>
    <w:rsid w:val="00C51E15"/>
    <w:rsid w:val="00C52107"/>
    <w:rsid w:val="00C5210B"/>
    <w:rsid w:val="00C52563"/>
    <w:rsid w:val="00C52E68"/>
    <w:rsid w:val="00C5331C"/>
    <w:rsid w:val="00C53342"/>
    <w:rsid w:val="00C54DF1"/>
    <w:rsid w:val="00C555EB"/>
    <w:rsid w:val="00C574E5"/>
    <w:rsid w:val="00C57DDE"/>
    <w:rsid w:val="00C57EC4"/>
    <w:rsid w:val="00C6067A"/>
    <w:rsid w:val="00C606C6"/>
    <w:rsid w:val="00C60912"/>
    <w:rsid w:val="00C60FC5"/>
    <w:rsid w:val="00C60FD8"/>
    <w:rsid w:val="00C61201"/>
    <w:rsid w:val="00C618B3"/>
    <w:rsid w:val="00C61C9D"/>
    <w:rsid w:val="00C61E1C"/>
    <w:rsid w:val="00C62370"/>
    <w:rsid w:val="00C62603"/>
    <w:rsid w:val="00C62B17"/>
    <w:rsid w:val="00C62C7D"/>
    <w:rsid w:val="00C63B8A"/>
    <w:rsid w:val="00C63D90"/>
    <w:rsid w:val="00C63E86"/>
    <w:rsid w:val="00C642C5"/>
    <w:rsid w:val="00C64B40"/>
    <w:rsid w:val="00C65057"/>
    <w:rsid w:val="00C65175"/>
    <w:rsid w:val="00C6526C"/>
    <w:rsid w:val="00C65702"/>
    <w:rsid w:val="00C66367"/>
    <w:rsid w:val="00C66D1B"/>
    <w:rsid w:val="00C672EC"/>
    <w:rsid w:val="00C673AF"/>
    <w:rsid w:val="00C676A0"/>
    <w:rsid w:val="00C67A85"/>
    <w:rsid w:val="00C7077A"/>
    <w:rsid w:val="00C7180D"/>
    <w:rsid w:val="00C71ADB"/>
    <w:rsid w:val="00C72219"/>
    <w:rsid w:val="00C7239B"/>
    <w:rsid w:val="00C7251F"/>
    <w:rsid w:val="00C7269A"/>
    <w:rsid w:val="00C726DE"/>
    <w:rsid w:val="00C7299A"/>
    <w:rsid w:val="00C73233"/>
    <w:rsid w:val="00C73476"/>
    <w:rsid w:val="00C736C0"/>
    <w:rsid w:val="00C73810"/>
    <w:rsid w:val="00C73DD0"/>
    <w:rsid w:val="00C74EEC"/>
    <w:rsid w:val="00C7680E"/>
    <w:rsid w:val="00C76990"/>
    <w:rsid w:val="00C77138"/>
    <w:rsid w:val="00C77154"/>
    <w:rsid w:val="00C7717D"/>
    <w:rsid w:val="00C8000E"/>
    <w:rsid w:val="00C81102"/>
    <w:rsid w:val="00C8192E"/>
    <w:rsid w:val="00C81A3C"/>
    <w:rsid w:val="00C81D8B"/>
    <w:rsid w:val="00C81E96"/>
    <w:rsid w:val="00C8257C"/>
    <w:rsid w:val="00C829B6"/>
    <w:rsid w:val="00C8395A"/>
    <w:rsid w:val="00C852F7"/>
    <w:rsid w:val="00C85686"/>
    <w:rsid w:val="00C857C8"/>
    <w:rsid w:val="00C863D2"/>
    <w:rsid w:val="00C867BE"/>
    <w:rsid w:val="00C86821"/>
    <w:rsid w:val="00C86D6F"/>
    <w:rsid w:val="00C86E43"/>
    <w:rsid w:val="00C87046"/>
    <w:rsid w:val="00C87B72"/>
    <w:rsid w:val="00C9014F"/>
    <w:rsid w:val="00C90327"/>
    <w:rsid w:val="00C90638"/>
    <w:rsid w:val="00C91145"/>
    <w:rsid w:val="00C914B5"/>
    <w:rsid w:val="00C914F5"/>
    <w:rsid w:val="00C9181A"/>
    <w:rsid w:val="00C9266A"/>
    <w:rsid w:val="00C933F5"/>
    <w:rsid w:val="00C93869"/>
    <w:rsid w:val="00C940D4"/>
    <w:rsid w:val="00C941F8"/>
    <w:rsid w:val="00C94B34"/>
    <w:rsid w:val="00C95970"/>
    <w:rsid w:val="00C95B58"/>
    <w:rsid w:val="00C95DC5"/>
    <w:rsid w:val="00C96D6B"/>
    <w:rsid w:val="00C9762F"/>
    <w:rsid w:val="00C97641"/>
    <w:rsid w:val="00CA157C"/>
    <w:rsid w:val="00CA1CD0"/>
    <w:rsid w:val="00CA1CFE"/>
    <w:rsid w:val="00CA24FE"/>
    <w:rsid w:val="00CA29CE"/>
    <w:rsid w:val="00CA2DA4"/>
    <w:rsid w:val="00CA2EA1"/>
    <w:rsid w:val="00CA3223"/>
    <w:rsid w:val="00CA3424"/>
    <w:rsid w:val="00CA38FD"/>
    <w:rsid w:val="00CA3C4D"/>
    <w:rsid w:val="00CA3F94"/>
    <w:rsid w:val="00CA41BC"/>
    <w:rsid w:val="00CA42F6"/>
    <w:rsid w:val="00CA4757"/>
    <w:rsid w:val="00CA4959"/>
    <w:rsid w:val="00CA49F0"/>
    <w:rsid w:val="00CA5023"/>
    <w:rsid w:val="00CA5802"/>
    <w:rsid w:val="00CA5BD7"/>
    <w:rsid w:val="00CA63F8"/>
    <w:rsid w:val="00CA696C"/>
    <w:rsid w:val="00CA6B35"/>
    <w:rsid w:val="00CA7828"/>
    <w:rsid w:val="00CA797F"/>
    <w:rsid w:val="00CB00BB"/>
    <w:rsid w:val="00CB03C6"/>
    <w:rsid w:val="00CB08F3"/>
    <w:rsid w:val="00CB0C27"/>
    <w:rsid w:val="00CB0D91"/>
    <w:rsid w:val="00CB150E"/>
    <w:rsid w:val="00CB16E4"/>
    <w:rsid w:val="00CB170D"/>
    <w:rsid w:val="00CB1828"/>
    <w:rsid w:val="00CB2342"/>
    <w:rsid w:val="00CB23A8"/>
    <w:rsid w:val="00CB24AA"/>
    <w:rsid w:val="00CB2A14"/>
    <w:rsid w:val="00CB30D9"/>
    <w:rsid w:val="00CB3184"/>
    <w:rsid w:val="00CB31AD"/>
    <w:rsid w:val="00CB37AC"/>
    <w:rsid w:val="00CB3B2B"/>
    <w:rsid w:val="00CB419A"/>
    <w:rsid w:val="00CB44C5"/>
    <w:rsid w:val="00CB45F0"/>
    <w:rsid w:val="00CB4745"/>
    <w:rsid w:val="00CB511E"/>
    <w:rsid w:val="00CB523B"/>
    <w:rsid w:val="00CB590E"/>
    <w:rsid w:val="00CB6D44"/>
    <w:rsid w:val="00CC015F"/>
    <w:rsid w:val="00CC0837"/>
    <w:rsid w:val="00CC144C"/>
    <w:rsid w:val="00CC1DFA"/>
    <w:rsid w:val="00CC1F21"/>
    <w:rsid w:val="00CC1F9A"/>
    <w:rsid w:val="00CC239D"/>
    <w:rsid w:val="00CC266C"/>
    <w:rsid w:val="00CC2BA6"/>
    <w:rsid w:val="00CC2D69"/>
    <w:rsid w:val="00CC2F59"/>
    <w:rsid w:val="00CC2F62"/>
    <w:rsid w:val="00CC3242"/>
    <w:rsid w:val="00CC349E"/>
    <w:rsid w:val="00CC3CC4"/>
    <w:rsid w:val="00CC3E95"/>
    <w:rsid w:val="00CC4052"/>
    <w:rsid w:val="00CC41CE"/>
    <w:rsid w:val="00CC4990"/>
    <w:rsid w:val="00CC4E1C"/>
    <w:rsid w:val="00CC4E74"/>
    <w:rsid w:val="00CC4F5F"/>
    <w:rsid w:val="00CC5136"/>
    <w:rsid w:val="00CC53E1"/>
    <w:rsid w:val="00CC573E"/>
    <w:rsid w:val="00CC5CF1"/>
    <w:rsid w:val="00CC5DB1"/>
    <w:rsid w:val="00CC68DB"/>
    <w:rsid w:val="00CC6B47"/>
    <w:rsid w:val="00CC71D9"/>
    <w:rsid w:val="00CC790E"/>
    <w:rsid w:val="00CC7D89"/>
    <w:rsid w:val="00CC7E4B"/>
    <w:rsid w:val="00CD0074"/>
    <w:rsid w:val="00CD0392"/>
    <w:rsid w:val="00CD1885"/>
    <w:rsid w:val="00CD1CA4"/>
    <w:rsid w:val="00CD1D61"/>
    <w:rsid w:val="00CD1F71"/>
    <w:rsid w:val="00CD2074"/>
    <w:rsid w:val="00CD218A"/>
    <w:rsid w:val="00CD2AE9"/>
    <w:rsid w:val="00CD3B85"/>
    <w:rsid w:val="00CD3CE6"/>
    <w:rsid w:val="00CD4181"/>
    <w:rsid w:val="00CD4676"/>
    <w:rsid w:val="00CD478E"/>
    <w:rsid w:val="00CD47D4"/>
    <w:rsid w:val="00CD5C7A"/>
    <w:rsid w:val="00CD63C8"/>
    <w:rsid w:val="00CD6B92"/>
    <w:rsid w:val="00CD72FB"/>
    <w:rsid w:val="00CD7DD7"/>
    <w:rsid w:val="00CE0818"/>
    <w:rsid w:val="00CE0A80"/>
    <w:rsid w:val="00CE101B"/>
    <w:rsid w:val="00CE12A2"/>
    <w:rsid w:val="00CE1589"/>
    <w:rsid w:val="00CE187D"/>
    <w:rsid w:val="00CE1944"/>
    <w:rsid w:val="00CE1F26"/>
    <w:rsid w:val="00CE2544"/>
    <w:rsid w:val="00CE262A"/>
    <w:rsid w:val="00CE29BB"/>
    <w:rsid w:val="00CE32DA"/>
    <w:rsid w:val="00CE3714"/>
    <w:rsid w:val="00CE4645"/>
    <w:rsid w:val="00CE4F02"/>
    <w:rsid w:val="00CE561C"/>
    <w:rsid w:val="00CE568A"/>
    <w:rsid w:val="00CE57D5"/>
    <w:rsid w:val="00CE631C"/>
    <w:rsid w:val="00CE63F4"/>
    <w:rsid w:val="00CE6759"/>
    <w:rsid w:val="00CE690F"/>
    <w:rsid w:val="00CE6DBF"/>
    <w:rsid w:val="00CE709A"/>
    <w:rsid w:val="00CE753A"/>
    <w:rsid w:val="00CE7FF0"/>
    <w:rsid w:val="00CF04B5"/>
    <w:rsid w:val="00CF1822"/>
    <w:rsid w:val="00CF19CC"/>
    <w:rsid w:val="00CF1D2C"/>
    <w:rsid w:val="00CF1E73"/>
    <w:rsid w:val="00CF20D2"/>
    <w:rsid w:val="00CF258A"/>
    <w:rsid w:val="00CF2EF9"/>
    <w:rsid w:val="00CF31C1"/>
    <w:rsid w:val="00CF36BD"/>
    <w:rsid w:val="00CF4AF4"/>
    <w:rsid w:val="00CF50FB"/>
    <w:rsid w:val="00CF538A"/>
    <w:rsid w:val="00CF57BC"/>
    <w:rsid w:val="00CF6957"/>
    <w:rsid w:val="00CF6D25"/>
    <w:rsid w:val="00CF6DC2"/>
    <w:rsid w:val="00CF7565"/>
    <w:rsid w:val="00CF77FB"/>
    <w:rsid w:val="00CF79B5"/>
    <w:rsid w:val="00CF7AE9"/>
    <w:rsid w:val="00D006DF"/>
    <w:rsid w:val="00D007B7"/>
    <w:rsid w:val="00D00F7B"/>
    <w:rsid w:val="00D01224"/>
    <w:rsid w:val="00D015E1"/>
    <w:rsid w:val="00D019D5"/>
    <w:rsid w:val="00D01C97"/>
    <w:rsid w:val="00D02C6F"/>
    <w:rsid w:val="00D02F34"/>
    <w:rsid w:val="00D030DA"/>
    <w:rsid w:val="00D0361E"/>
    <w:rsid w:val="00D03640"/>
    <w:rsid w:val="00D036D2"/>
    <w:rsid w:val="00D03AF5"/>
    <w:rsid w:val="00D03B92"/>
    <w:rsid w:val="00D04777"/>
    <w:rsid w:val="00D047B6"/>
    <w:rsid w:val="00D04E62"/>
    <w:rsid w:val="00D05138"/>
    <w:rsid w:val="00D05E36"/>
    <w:rsid w:val="00D061C0"/>
    <w:rsid w:val="00D0639F"/>
    <w:rsid w:val="00D0741C"/>
    <w:rsid w:val="00D07586"/>
    <w:rsid w:val="00D07590"/>
    <w:rsid w:val="00D07A43"/>
    <w:rsid w:val="00D07ACC"/>
    <w:rsid w:val="00D07C24"/>
    <w:rsid w:val="00D07C56"/>
    <w:rsid w:val="00D1010F"/>
    <w:rsid w:val="00D101D1"/>
    <w:rsid w:val="00D10714"/>
    <w:rsid w:val="00D10839"/>
    <w:rsid w:val="00D112E3"/>
    <w:rsid w:val="00D11BA2"/>
    <w:rsid w:val="00D11E0E"/>
    <w:rsid w:val="00D12049"/>
    <w:rsid w:val="00D12366"/>
    <w:rsid w:val="00D1291C"/>
    <w:rsid w:val="00D12B35"/>
    <w:rsid w:val="00D13161"/>
    <w:rsid w:val="00D1375F"/>
    <w:rsid w:val="00D1383D"/>
    <w:rsid w:val="00D14517"/>
    <w:rsid w:val="00D14B5D"/>
    <w:rsid w:val="00D14C0E"/>
    <w:rsid w:val="00D15C39"/>
    <w:rsid w:val="00D15FB5"/>
    <w:rsid w:val="00D16318"/>
    <w:rsid w:val="00D165B8"/>
    <w:rsid w:val="00D1698B"/>
    <w:rsid w:val="00D16A9D"/>
    <w:rsid w:val="00D16E65"/>
    <w:rsid w:val="00D16EE6"/>
    <w:rsid w:val="00D16F06"/>
    <w:rsid w:val="00D17664"/>
    <w:rsid w:val="00D17E70"/>
    <w:rsid w:val="00D20453"/>
    <w:rsid w:val="00D2048D"/>
    <w:rsid w:val="00D20DAF"/>
    <w:rsid w:val="00D21EA2"/>
    <w:rsid w:val="00D2231A"/>
    <w:rsid w:val="00D22497"/>
    <w:rsid w:val="00D22BBE"/>
    <w:rsid w:val="00D233BD"/>
    <w:rsid w:val="00D23625"/>
    <w:rsid w:val="00D2391A"/>
    <w:rsid w:val="00D2403B"/>
    <w:rsid w:val="00D241E7"/>
    <w:rsid w:val="00D24608"/>
    <w:rsid w:val="00D24C61"/>
    <w:rsid w:val="00D24CD9"/>
    <w:rsid w:val="00D26382"/>
    <w:rsid w:val="00D279C6"/>
    <w:rsid w:val="00D27A2D"/>
    <w:rsid w:val="00D27DF7"/>
    <w:rsid w:val="00D3031A"/>
    <w:rsid w:val="00D304DB"/>
    <w:rsid w:val="00D305AD"/>
    <w:rsid w:val="00D31A4B"/>
    <w:rsid w:val="00D31AD5"/>
    <w:rsid w:val="00D3257F"/>
    <w:rsid w:val="00D32A6B"/>
    <w:rsid w:val="00D32BCB"/>
    <w:rsid w:val="00D32F21"/>
    <w:rsid w:val="00D332AB"/>
    <w:rsid w:val="00D337CB"/>
    <w:rsid w:val="00D352A3"/>
    <w:rsid w:val="00D36740"/>
    <w:rsid w:val="00D36E6E"/>
    <w:rsid w:val="00D3708F"/>
    <w:rsid w:val="00D3727C"/>
    <w:rsid w:val="00D373A3"/>
    <w:rsid w:val="00D37456"/>
    <w:rsid w:val="00D3792E"/>
    <w:rsid w:val="00D4028E"/>
    <w:rsid w:val="00D404F9"/>
    <w:rsid w:val="00D4128C"/>
    <w:rsid w:val="00D4165B"/>
    <w:rsid w:val="00D41769"/>
    <w:rsid w:val="00D41C88"/>
    <w:rsid w:val="00D42981"/>
    <w:rsid w:val="00D42B0F"/>
    <w:rsid w:val="00D43530"/>
    <w:rsid w:val="00D43CB4"/>
    <w:rsid w:val="00D43CCA"/>
    <w:rsid w:val="00D43F9E"/>
    <w:rsid w:val="00D4463F"/>
    <w:rsid w:val="00D4473C"/>
    <w:rsid w:val="00D447F3"/>
    <w:rsid w:val="00D4501C"/>
    <w:rsid w:val="00D45DD1"/>
    <w:rsid w:val="00D45DFA"/>
    <w:rsid w:val="00D4694F"/>
    <w:rsid w:val="00D46D3A"/>
    <w:rsid w:val="00D46EE4"/>
    <w:rsid w:val="00D470EA"/>
    <w:rsid w:val="00D504EA"/>
    <w:rsid w:val="00D50761"/>
    <w:rsid w:val="00D5197A"/>
    <w:rsid w:val="00D51CAB"/>
    <w:rsid w:val="00D524FC"/>
    <w:rsid w:val="00D525C9"/>
    <w:rsid w:val="00D529B5"/>
    <w:rsid w:val="00D52BAC"/>
    <w:rsid w:val="00D540B7"/>
    <w:rsid w:val="00D5470D"/>
    <w:rsid w:val="00D54877"/>
    <w:rsid w:val="00D54B97"/>
    <w:rsid w:val="00D54E3F"/>
    <w:rsid w:val="00D55885"/>
    <w:rsid w:val="00D55CC7"/>
    <w:rsid w:val="00D560A3"/>
    <w:rsid w:val="00D56718"/>
    <w:rsid w:val="00D56B37"/>
    <w:rsid w:val="00D57424"/>
    <w:rsid w:val="00D57C6A"/>
    <w:rsid w:val="00D60026"/>
    <w:rsid w:val="00D606D9"/>
    <w:rsid w:val="00D60BAE"/>
    <w:rsid w:val="00D60C31"/>
    <w:rsid w:val="00D610DD"/>
    <w:rsid w:val="00D62975"/>
    <w:rsid w:val="00D62D04"/>
    <w:rsid w:val="00D63175"/>
    <w:rsid w:val="00D637A3"/>
    <w:rsid w:val="00D63B93"/>
    <w:rsid w:val="00D63BD6"/>
    <w:rsid w:val="00D647CF"/>
    <w:rsid w:val="00D65561"/>
    <w:rsid w:val="00D65728"/>
    <w:rsid w:val="00D65A27"/>
    <w:rsid w:val="00D65F83"/>
    <w:rsid w:val="00D66264"/>
    <w:rsid w:val="00D6677C"/>
    <w:rsid w:val="00D668A5"/>
    <w:rsid w:val="00D66970"/>
    <w:rsid w:val="00D673A4"/>
    <w:rsid w:val="00D673F9"/>
    <w:rsid w:val="00D70460"/>
    <w:rsid w:val="00D70957"/>
    <w:rsid w:val="00D70AF1"/>
    <w:rsid w:val="00D70C30"/>
    <w:rsid w:val="00D70E08"/>
    <w:rsid w:val="00D71064"/>
    <w:rsid w:val="00D71147"/>
    <w:rsid w:val="00D7119F"/>
    <w:rsid w:val="00D718ED"/>
    <w:rsid w:val="00D72104"/>
    <w:rsid w:val="00D7216D"/>
    <w:rsid w:val="00D72236"/>
    <w:rsid w:val="00D72951"/>
    <w:rsid w:val="00D729DB"/>
    <w:rsid w:val="00D74146"/>
    <w:rsid w:val="00D7528D"/>
    <w:rsid w:val="00D75728"/>
    <w:rsid w:val="00D76262"/>
    <w:rsid w:val="00D767D6"/>
    <w:rsid w:val="00D7686B"/>
    <w:rsid w:val="00D76992"/>
    <w:rsid w:val="00D76A29"/>
    <w:rsid w:val="00D76D6A"/>
    <w:rsid w:val="00D76DBB"/>
    <w:rsid w:val="00D77311"/>
    <w:rsid w:val="00D773FB"/>
    <w:rsid w:val="00D7780C"/>
    <w:rsid w:val="00D778FD"/>
    <w:rsid w:val="00D77B8E"/>
    <w:rsid w:val="00D80984"/>
    <w:rsid w:val="00D8134F"/>
    <w:rsid w:val="00D81DC1"/>
    <w:rsid w:val="00D81FAE"/>
    <w:rsid w:val="00D82186"/>
    <w:rsid w:val="00D82725"/>
    <w:rsid w:val="00D82C44"/>
    <w:rsid w:val="00D8351A"/>
    <w:rsid w:val="00D83D54"/>
    <w:rsid w:val="00D843F0"/>
    <w:rsid w:val="00D84757"/>
    <w:rsid w:val="00D85145"/>
    <w:rsid w:val="00D85F7B"/>
    <w:rsid w:val="00D86260"/>
    <w:rsid w:val="00D8639E"/>
    <w:rsid w:val="00D866F5"/>
    <w:rsid w:val="00D86A40"/>
    <w:rsid w:val="00D86A8A"/>
    <w:rsid w:val="00D87247"/>
    <w:rsid w:val="00D8728B"/>
    <w:rsid w:val="00D875AB"/>
    <w:rsid w:val="00D87BEE"/>
    <w:rsid w:val="00D900BF"/>
    <w:rsid w:val="00D90568"/>
    <w:rsid w:val="00D90700"/>
    <w:rsid w:val="00D90ED4"/>
    <w:rsid w:val="00D916D5"/>
    <w:rsid w:val="00D9183B"/>
    <w:rsid w:val="00D923A5"/>
    <w:rsid w:val="00D92C5E"/>
    <w:rsid w:val="00D93125"/>
    <w:rsid w:val="00D93506"/>
    <w:rsid w:val="00D93767"/>
    <w:rsid w:val="00D95942"/>
    <w:rsid w:val="00D96042"/>
    <w:rsid w:val="00D96A3A"/>
    <w:rsid w:val="00D96C7F"/>
    <w:rsid w:val="00D96E31"/>
    <w:rsid w:val="00D972F7"/>
    <w:rsid w:val="00D974D3"/>
    <w:rsid w:val="00DA0720"/>
    <w:rsid w:val="00DA0D8F"/>
    <w:rsid w:val="00DA0F73"/>
    <w:rsid w:val="00DA107B"/>
    <w:rsid w:val="00DA16F7"/>
    <w:rsid w:val="00DA1789"/>
    <w:rsid w:val="00DA2243"/>
    <w:rsid w:val="00DA269A"/>
    <w:rsid w:val="00DA2704"/>
    <w:rsid w:val="00DA2D3F"/>
    <w:rsid w:val="00DA32A6"/>
    <w:rsid w:val="00DA3A74"/>
    <w:rsid w:val="00DA4FBA"/>
    <w:rsid w:val="00DA50E5"/>
    <w:rsid w:val="00DA5F2F"/>
    <w:rsid w:val="00DA5F4F"/>
    <w:rsid w:val="00DA6260"/>
    <w:rsid w:val="00DA6304"/>
    <w:rsid w:val="00DA79C7"/>
    <w:rsid w:val="00DA7ECE"/>
    <w:rsid w:val="00DB039D"/>
    <w:rsid w:val="00DB051B"/>
    <w:rsid w:val="00DB0902"/>
    <w:rsid w:val="00DB0B04"/>
    <w:rsid w:val="00DB12A6"/>
    <w:rsid w:val="00DB1346"/>
    <w:rsid w:val="00DB13DA"/>
    <w:rsid w:val="00DB16DF"/>
    <w:rsid w:val="00DB1CCE"/>
    <w:rsid w:val="00DB1FC0"/>
    <w:rsid w:val="00DB1FD7"/>
    <w:rsid w:val="00DB20C4"/>
    <w:rsid w:val="00DB210C"/>
    <w:rsid w:val="00DB24D7"/>
    <w:rsid w:val="00DB2A10"/>
    <w:rsid w:val="00DB2BC6"/>
    <w:rsid w:val="00DB3753"/>
    <w:rsid w:val="00DB397D"/>
    <w:rsid w:val="00DB3C41"/>
    <w:rsid w:val="00DB3F6B"/>
    <w:rsid w:val="00DB45D1"/>
    <w:rsid w:val="00DB4D1D"/>
    <w:rsid w:val="00DB50D2"/>
    <w:rsid w:val="00DB526C"/>
    <w:rsid w:val="00DB5A3F"/>
    <w:rsid w:val="00DB68EB"/>
    <w:rsid w:val="00DB6E4E"/>
    <w:rsid w:val="00DB6F83"/>
    <w:rsid w:val="00DB70BC"/>
    <w:rsid w:val="00DB789D"/>
    <w:rsid w:val="00DB7929"/>
    <w:rsid w:val="00DC0A12"/>
    <w:rsid w:val="00DC0A89"/>
    <w:rsid w:val="00DC1559"/>
    <w:rsid w:val="00DC16BC"/>
    <w:rsid w:val="00DC1AEE"/>
    <w:rsid w:val="00DC2515"/>
    <w:rsid w:val="00DC275C"/>
    <w:rsid w:val="00DC2D3F"/>
    <w:rsid w:val="00DC3604"/>
    <w:rsid w:val="00DC3D3C"/>
    <w:rsid w:val="00DC45D1"/>
    <w:rsid w:val="00DC4636"/>
    <w:rsid w:val="00DC50DD"/>
    <w:rsid w:val="00DC524A"/>
    <w:rsid w:val="00DC5946"/>
    <w:rsid w:val="00DC5D80"/>
    <w:rsid w:val="00DC62B2"/>
    <w:rsid w:val="00DC6BEA"/>
    <w:rsid w:val="00DC6F21"/>
    <w:rsid w:val="00DC7CA2"/>
    <w:rsid w:val="00DD03EA"/>
    <w:rsid w:val="00DD0569"/>
    <w:rsid w:val="00DD0E78"/>
    <w:rsid w:val="00DD17B1"/>
    <w:rsid w:val="00DD1A44"/>
    <w:rsid w:val="00DD1D48"/>
    <w:rsid w:val="00DD213E"/>
    <w:rsid w:val="00DD26B5"/>
    <w:rsid w:val="00DD2823"/>
    <w:rsid w:val="00DD2F00"/>
    <w:rsid w:val="00DD2F1E"/>
    <w:rsid w:val="00DD3B86"/>
    <w:rsid w:val="00DD3C57"/>
    <w:rsid w:val="00DD3EE9"/>
    <w:rsid w:val="00DD471D"/>
    <w:rsid w:val="00DD6488"/>
    <w:rsid w:val="00DD6D00"/>
    <w:rsid w:val="00DD721E"/>
    <w:rsid w:val="00DD75CF"/>
    <w:rsid w:val="00DD78B2"/>
    <w:rsid w:val="00DE0491"/>
    <w:rsid w:val="00DE04BD"/>
    <w:rsid w:val="00DE056C"/>
    <w:rsid w:val="00DE07B2"/>
    <w:rsid w:val="00DE15C1"/>
    <w:rsid w:val="00DE1D01"/>
    <w:rsid w:val="00DE218B"/>
    <w:rsid w:val="00DE2C11"/>
    <w:rsid w:val="00DE3306"/>
    <w:rsid w:val="00DE378D"/>
    <w:rsid w:val="00DE3812"/>
    <w:rsid w:val="00DE393C"/>
    <w:rsid w:val="00DE3D21"/>
    <w:rsid w:val="00DE404B"/>
    <w:rsid w:val="00DE4578"/>
    <w:rsid w:val="00DE45BD"/>
    <w:rsid w:val="00DE499D"/>
    <w:rsid w:val="00DE4FCE"/>
    <w:rsid w:val="00DE54BA"/>
    <w:rsid w:val="00DE5A10"/>
    <w:rsid w:val="00DE5BDE"/>
    <w:rsid w:val="00DE7688"/>
    <w:rsid w:val="00DE7D2B"/>
    <w:rsid w:val="00DF0856"/>
    <w:rsid w:val="00DF1C96"/>
    <w:rsid w:val="00DF21EB"/>
    <w:rsid w:val="00DF2249"/>
    <w:rsid w:val="00DF2F1C"/>
    <w:rsid w:val="00DF32E6"/>
    <w:rsid w:val="00DF557F"/>
    <w:rsid w:val="00DF5B7A"/>
    <w:rsid w:val="00DF5DA0"/>
    <w:rsid w:val="00DF5E34"/>
    <w:rsid w:val="00DF5F7E"/>
    <w:rsid w:val="00DF6313"/>
    <w:rsid w:val="00DF69EC"/>
    <w:rsid w:val="00DF6BDD"/>
    <w:rsid w:val="00DF7336"/>
    <w:rsid w:val="00DF7C4B"/>
    <w:rsid w:val="00DF7FE6"/>
    <w:rsid w:val="00E00297"/>
    <w:rsid w:val="00E00486"/>
    <w:rsid w:val="00E005C1"/>
    <w:rsid w:val="00E00A0F"/>
    <w:rsid w:val="00E01881"/>
    <w:rsid w:val="00E01FCE"/>
    <w:rsid w:val="00E020B0"/>
    <w:rsid w:val="00E022A9"/>
    <w:rsid w:val="00E02D6D"/>
    <w:rsid w:val="00E0334D"/>
    <w:rsid w:val="00E036C6"/>
    <w:rsid w:val="00E05174"/>
    <w:rsid w:val="00E05685"/>
    <w:rsid w:val="00E05AE5"/>
    <w:rsid w:val="00E05AF3"/>
    <w:rsid w:val="00E05CB7"/>
    <w:rsid w:val="00E066E6"/>
    <w:rsid w:val="00E067BE"/>
    <w:rsid w:val="00E07F0D"/>
    <w:rsid w:val="00E10206"/>
    <w:rsid w:val="00E10D6A"/>
    <w:rsid w:val="00E11099"/>
    <w:rsid w:val="00E11338"/>
    <w:rsid w:val="00E11765"/>
    <w:rsid w:val="00E11B70"/>
    <w:rsid w:val="00E12F0E"/>
    <w:rsid w:val="00E132B1"/>
    <w:rsid w:val="00E1362D"/>
    <w:rsid w:val="00E13B29"/>
    <w:rsid w:val="00E145CC"/>
    <w:rsid w:val="00E1475E"/>
    <w:rsid w:val="00E14DFF"/>
    <w:rsid w:val="00E14F85"/>
    <w:rsid w:val="00E1537D"/>
    <w:rsid w:val="00E15870"/>
    <w:rsid w:val="00E16070"/>
    <w:rsid w:val="00E164CB"/>
    <w:rsid w:val="00E16A5A"/>
    <w:rsid w:val="00E17D85"/>
    <w:rsid w:val="00E200E7"/>
    <w:rsid w:val="00E20583"/>
    <w:rsid w:val="00E2082E"/>
    <w:rsid w:val="00E20D90"/>
    <w:rsid w:val="00E21154"/>
    <w:rsid w:val="00E2126C"/>
    <w:rsid w:val="00E21779"/>
    <w:rsid w:val="00E22079"/>
    <w:rsid w:val="00E22298"/>
    <w:rsid w:val="00E2267D"/>
    <w:rsid w:val="00E22C84"/>
    <w:rsid w:val="00E22D2F"/>
    <w:rsid w:val="00E22D6E"/>
    <w:rsid w:val="00E22FF0"/>
    <w:rsid w:val="00E230F2"/>
    <w:rsid w:val="00E24080"/>
    <w:rsid w:val="00E24177"/>
    <w:rsid w:val="00E2477F"/>
    <w:rsid w:val="00E24E35"/>
    <w:rsid w:val="00E252A7"/>
    <w:rsid w:val="00E25C23"/>
    <w:rsid w:val="00E25C41"/>
    <w:rsid w:val="00E25C95"/>
    <w:rsid w:val="00E26968"/>
    <w:rsid w:val="00E26C2D"/>
    <w:rsid w:val="00E26EC5"/>
    <w:rsid w:val="00E2719C"/>
    <w:rsid w:val="00E272B8"/>
    <w:rsid w:val="00E27F8D"/>
    <w:rsid w:val="00E309CC"/>
    <w:rsid w:val="00E31BC7"/>
    <w:rsid w:val="00E322D5"/>
    <w:rsid w:val="00E32632"/>
    <w:rsid w:val="00E326D1"/>
    <w:rsid w:val="00E32E20"/>
    <w:rsid w:val="00E334AB"/>
    <w:rsid w:val="00E348E4"/>
    <w:rsid w:val="00E36C3A"/>
    <w:rsid w:val="00E37017"/>
    <w:rsid w:val="00E37419"/>
    <w:rsid w:val="00E374CB"/>
    <w:rsid w:val="00E377E8"/>
    <w:rsid w:val="00E402C7"/>
    <w:rsid w:val="00E4059E"/>
    <w:rsid w:val="00E40940"/>
    <w:rsid w:val="00E40C39"/>
    <w:rsid w:val="00E414E1"/>
    <w:rsid w:val="00E41898"/>
    <w:rsid w:val="00E4222A"/>
    <w:rsid w:val="00E4252D"/>
    <w:rsid w:val="00E42767"/>
    <w:rsid w:val="00E428BA"/>
    <w:rsid w:val="00E43325"/>
    <w:rsid w:val="00E435B0"/>
    <w:rsid w:val="00E43C66"/>
    <w:rsid w:val="00E4425D"/>
    <w:rsid w:val="00E447FB"/>
    <w:rsid w:val="00E4551C"/>
    <w:rsid w:val="00E45605"/>
    <w:rsid w:val="00E459F2"/>
    <w:rsid w:val="00E45A1F"/>
    <w:rsid w:val="00E465A4"/>
    <w:rsid w:val="00E472D3"/>
    <w:rsid w:val="00E47856"/>
    <w:rsid w:val="00E5031A"/>
    <w:rsid w:val="00E503D6"/>
    <w:rsid w:val="00E513B2"/>
    <w:rsid w:val="00E51419"/>
    <w:rsid w:val="00E52541"/>
    <w:rsid w:val="00E526B2"/>
    <w:rsid w:val="00E53D62"/>
    <w:rsid w:val="00E5416E"/>
    <w:rsid w:val="00E5443E"/>
    <w:rsid w:val="00E5474C"/>
    <w:rsid w:val="00E54D42"/>
    <w:rsid w:val="00E550B9"/>
    <w:rsid w:val="00E55A71"/>
    <w:rsid w:val="00E56063"/>
    <w:rsid w:val="00E57147"/>
    <w:rsid w:val="00E573D9"/>
    <w:rsid w:val="00E57496"/>
    <w:rsid w:val="00E574FF"/>
    <w:rsid w:val="00E5750F"/>
    <w:rsid w:val="00E57FE0"/>
    <w:rsid w:val="00E60CA0"/>
    <w:rsid w:val="00E61279"/>
    <w:rsid w:val="00E61602"/>
    <w:rsid w:val="00E61682"/>
    <w:rsid w:val="00E61C89"/>
    <w:rsid w:val="00E61F4C"/>
    <w:rsid w:val="00E62345"/>
    <w:rsid w:val="00E63416"/>
    <w:rsid w:val="00E63689"/>
    <w:rsid w:val="00E637B1"/>
    <w:rsid w:val="00E63987"/>
    <w:rsid w:val="00E63A94"/>
    <w:rsid w:val="00E6407D"/>
    <w:rsid w:val="00E64712"/>
    <w:rsid w:val="00E650D0"/>
    <w:rsid w:val="00E65226"/>
    <w:rsid w:val="00E66498"/>
    <w:rsid w:val="00E66BAC"/>
    <w:rsid w:val="00E67D90"/>
    <w:rsid w:val="00E70185"/>
    <w:rsid w:val="00E708BB"/>
    <w:rsid w:val="00E72467"/>
    <w:rsid w:val="00E72659"/>
    <w:rsid w:val="00E72E24"/>
    <w:rsid w:val="00E72FEE"/>
    <w:rsid w:val="00E73167"/>
    <w:rsid w:val="00E73F96"/>
    <w:rsid w:val="00E74904"/>
    <w:rsid w:val="00E74B1D"/>
    <w:rsid w:val="00E753EC"/>
    <w:rsid w:val="00E755F2"/>
    <w:rsid w:val="00E75C35"/>
    <w:rsid w:val="00E75FAA"/>
    <w:rsid w:val="00E76411"/>
    <w:rsid w:val="00E766FB"/>
    <w:rsid w:val="00E77BC2"/>
    <w:rsid w:val="00E77ED6"/>
    <w:rsid w:val="00E802AC"/>
    <w:rsid w:val="00E80589"/>
    <w:rsid w:val="00E80D8D"/>
    <w:rsid w:val="00E810A3"/>
    <w:rsid w:val="00E810BC"/>
    <w:rsid w:val="00E821CA"/>
    <w:rsid w:val="00E8240B"/>
    <w:rsid w:val="00E82CFB"/>
    <w:rsid w:val="00E831E6"/>
    <w:rsid w:val="00E84021"/>
    <w:rsid w:val="00E8432E"/>
    <w:rsid w:val="00E8449A"/>
    <w:rsid w:val="00E85A0A"/>
    <w:rsid w:val="00E85A48"/>
    <w:rsid w:val="00E8608E"/>
    <w:rsid w:val="00E867B3"/>
    <w:rsid w:val="00E86BD5"/>
    <w:rsid w:val="00E874E1"/>
    <w:rsid w:val="00E900D5"/>
    <w:rsid w:val="00E900FF"/>
    <w:rsid w:val="00E9043A"/>
    <w:rsid w:val="00E918EB"/>
    <w:rsid w:val="00E91C95"/>
    <w:rsid w:val="00E9210D"/>
    <w:rsid w:val="00E92310"/>
    <w:rsid w:val="00E92BFD"/>
    <w:rsid w:val="00E92C3E"/>
    <w:rsid w:val="00E93672"/>
    <w:rsid w:val="00E93A2F"/>
    <w:rsid w:val="00E940A6"/>
    <w:rsid w:val="00E944D7"/>
    <w:rsid w:val="00E9457E"/>
    <w:rsid w:val="00E9483C"/>
    <w:rsid w:val="00E9496A"/>
    <w:rsid w:val="00E953BC"/>
    <w:rsid w:val="00E95A4A"/>
    <w:rsid w:val="00E96088"/>
    <w:rsid w:val="00E9614C"/>
    <w:rsid w:val="00E96B88"/>
    <w:rsid w:val="00E9760B"/>
    <w:rsid w:val="00E97620"/>
    <w:rsid w:val="00E976B5"/>
    <w:rsid w:val="00EA05C8"/>
    <w:rsid w:val="00EA0A32"/>
    <w:rsid w:val="00EA0A7C"/>
    <w:rsid w:val="00EA15A0"/>
    <w:rsid w:val="00EA15F4"/>
    <w:rsid w:val="00EA17E7"/>
    <w:rsid w:val="00EA18A2"/>
    <w:rsid w:val="00EA2253"/>
    <w:rsid w:val="00EA282B"/>
    <w:rsid w:val="00EA2BF5"/>
    <w:rsid w:val="00EA3520"/>
    <w:rsid w:val="00EA3A64"/>
    <w:rsid w:val="00EA3F80"/>
    <w:rsid w:val="00EA4A1B"/>
    <w:rsid w:val="00EA4DBE"/>
    <w:rsid w:val="00EA554C"/>
    <w:rsid w:val="00EA5C89"/>
    <w:rsid w:val="00EA61E0"/>
    <w:rsid w:val="00EA63CB"/>
    <w:rsid w:val="00EA6B1A"/>
    <w:rsid w:val="00EA70F0"/>
    <w:rsid w:val="00EA782B"/>
    <w:rsid w:val="00EB0066"/>
    <w:rsid w:val="00EB0226"/>
    <w:rsid w:val="00EB06DA"/>
    <w:rsid w:val="00EB06E2"/>
    <w:rsid w:val="00EB0753"/>
    <w:rsid w:val="00EB0FAA"/>
    <w:rsid w:val="00EB1B9C"/>
    <w:rsid w:val="00EB26EC"/>
    <w:rsid w:val="00EB2B46"/>
    <w:rsid w:val="00EB2C54"/>
    <w:rsid w:val="00EB30CB"/>
    <w:rsid w:val="00EB32DC"/>
    <w:rsid w:val="00EB390F"/>
    <w:rsid w:val="00EB3EBB"/>
    <w:rsid w:val="00EB44D9"/>
    <w:rsid w:val="00EB483F"/>
    <w:rsid w:val="00EB4CE2"/>
    <w:rsid w:val="00EB4DDC"/>
    <w:rsid w:val="00EB5093"/>
    <w:rsid w:val="00EB5290"/>
    <w:rsid w:val="00EB52DB"/>
    <w:rsid w:val="00EB59F2"/>
    <w:rsid w:val="00EB5F19"/>
    <w:rsid w:val="00EB62F2"/>
    <w:rsid w:val="00EB637C"/>
    <w:rsid w:val="00EB63DB"/>
    <w:rsid w:val="00EB6FEB"/>
    <w:rsid w:val="00EB703A"/>
    <w:rsid w:val="00EB7610"/>
    <w:rsid w:val="00EB789D"/>
    <w:rsid w:val="00EB7DBC"/>
    <w:rsid w:val="00EC01FB"/>
    <w:rsid w:val="00EC0477"/>
    <w:rsid w:val="00EC0738"/>
    <w:rsid w:val="00EC14A6"/>
    <w:rsid w:val="00EC1C77"/>
    <w:rsid w:val="00EC1EBE"/>
    <w:rsid w:val="00EC1EFA"/>
    <w:rsid w:val="00EC2D5E"/>
    <w:rsid w:val="00EC2D9E"/>
    <w:rsid w:val="00EC33DE"/>
    <w:rsid w:val="00EC3E7A"/>
    <w:rsid w:val="00EC3F6D"/>
    <w:rsid w:val="00EC48D6"/>
    <w:rsid w:val="00EC6755"/>
    <w:rsid w:val="00EC71FC"/>
    <w:rsid w:val="00EC77EF"/>
    <w:rsid w:val="00EC7AE9"/>
    <w:rsid w:val="00EC7D23"/>
    <w:rsid w:val="00ED09FE"/>
    <w:rsid w:val="00ED165B"/>
    <w:rsid w:val="00ED16F2"/>
    <w:rsid w:val="00ED2897"/>
    <w:rsid w:val="00ED2D39"/>
    <w:rsid w:val="00ED33CB"/>
    <w:rsid w:val="00ED4082"/>
    <w:rsid w:val="00ED42B9"/>
    <w:rsid w:val="00ED450C"/>
    <w:rsid w:val="00ED45FE"/>
    <w:rsid w:val="00ED49D5"/>
    <w:rsid w:val="00ED4F3F"/>
    <w:rsid w:val="00ED4F43"/>
    <w:rsid w:val="00ED4F6A"/>
    <w:rsid w:val="00ED57C7"/>
    <w:rsid w:val="00ED5ABF"/>
    <w:rsid w:val="00ED5C9A"/>
    <w:rsid w:val="00ED5CF3"/>
    <w:rsid w:val="00ED6308"/>
    <w:rsid w:val="00ED66AD"/>
    <w:rsid w:val="00ED68A4"/>
    <w:rsid w:val="00ED6977"/>
    <w:rsid w:val="00ED6D01"/>
    <w:rsid w:val="00ED730B"/>
    <w:rsid w:val="00ED75F3"/>
    <w:rsid w:val="00ED7775"/>
    <w:rsid w:val="00ED7AEA"/>
    <w:rsid w:val="00EE055A"/>
    <w:rsid w:val="00EE092D"/>
    <w:rsid w:val="00EE0F2C"/>
    <w:rsid w:val="00EE11A8"/>
    <w:rsid w:val="00EE1481"/>
    <w:rsid w:val="00EE167A"/>
    <w:rsid w:val="00EE17B5"/>
    <w:rsid w:val="00EE1B50"/>
    <w:rsid w:val="00EE2493"/>
    <w:rsid w:val="00EE25AD"/>
    <w:rsid w:val="00EE3245"/>
    <w:rsid w:val="00EE33B5"/>
    <w:rsid w:val="00EE3850"/>
    <w:rsid w:val="00EE393D"/>
    <w:rsid w:val="00EE3D1A"/>
    <w:rsid w:val="00EE3D47"/>
    <w:rsid w:val="00EE3D9B"/>
    <w:rsid w:val="00EE41CA"/>
    <w:rsid w:val="00EE4393"/>
    <w:rsid w:val="00EE4DDD"/>
    <w:rsid w:val="00EE518F"/>
    <w:rsid w:val="00EE51AB"/>
    <w:rsid w:val="00EE51FF"/>
    <w:rsid w:val="00EE63A5"/>
    <w:rsid w:val="00EE6589"/>
    <w:rsid w:val="00EE6A06"/>
    <w:rsid w:val="00EE6B88"/>
    <w:rsid w:val="00EE70FB"/>
    <w:rsid w:val="00EE75FE"/>
    <w:rsid w:val="00EE76D1"/>
    <w:rsid w:val="00EE7DB6"/>
    <w:rsid w:val="00EE7DFC"/>
    <w:rsid w:val="00EE7ED1"/>
    <w:rsid w:val="00EF02FE"/>
    <w:rsid w:val="00EF0623"/>
    <w:rsid w:val="00EF06BA"/>
    <w:rsid w:val="00EF09EB"/>
    <w:rsid w:val="00EF09F2"/>
    <w:rsid w:val="00EF0D65"/>
    <w:rsid w:val="00EF14BD"/>
    <w:rsid w:val="00EF180F"/>
    <w:rsid w:val="00EF18BF"/>
    <w:rsid w:val="00EF19A6"/>
    <w:rsid w:val="00EF1DF5"/>
    <w:rsid w:val="00EF1F84"/>
    <w:rsid w:val="00EF2398"/>
    <w:rsid w:val="00EF2FF2"/>
    <w:rsid w:val="00EF30C9"/>
    <w:rsid w:val="00EF3172"/>
    <w:rsid w:val="00EF3D55"/>
    <w:rsid w:val="00EF4373"/>
    <w:rsid w:val="00EF4CA6"/>
    <w:rsid w:val="00EF4CEA"/>
    <w:rsid w:val="00EF56A2"/>
    <w:rsid w:val="00EF57EA"/>
    <w:rsid w:val="00EF652B"/>
    <w:rsid w:val="00EF65CE"/>
    <w:rsid w:val="00EF69DB"/>
    <w:rsid w:val="00EF6A64"/>
    <w:rsid w:val="00EF6C94"/>
    <w:rsid w:val="00EF7185"/>
    <w:rsid w:val="00EF7622"/>
    <w:rsid w:val="00EF7804"/>
    <w:rsid w:val="00EF7886"/>
    <w:rsid w:val="00F00069"/>
    <w:rsid w:val="00F003D0"/>
    <w:rsid w:val="00F006BE"/>
    <w:rsid w:val="00F00D2E"/>
    <w:rsid w:val="00F015C1"/>
    <w:rsid w:val="00F018B8"/>
    <w:rsid w:val="00F01BE5"/>
    <w:rsid w:val="00F01DF4"/>
    <w:rsid w:val="00F023E3"/>
    <w:rsid w:val="00F0301B"/>
    <w:rsid w:val="00F032C8"/>
    <w:rsid w:val="00F0334E"/>
    <w:rsid w:val="00F03C85"/>
    <w:rsid w:val="00F040C1"/>
    <w:rsid w:val="00F047F2"/>
    <w:rsid w:val="00F05196"/>
    <w:rsid w:val="00F05221"/>
    <w:rsid w:val="00F05582"/>
    <w:rsid w:val="00F05836"/>
    <w:rsid w:val="00F05AE9"/>
    <w:rsid w:val="00F066D3"/>
    <w:rsid w:val="00F06804"/>
    <w:rsid w:val="00F0793E"/>
    <w:rsid w:val="00F079B9"/>
    <w:rsid w:val="00F07D1E"/>
    <w:rsid w:val="00F10A72"/>
    <w:rsid w:val="00F1180D"/>
    <w:rsid w:val="00F119E2"/>
    <w:rsid w:val="00F11EAC"/>
    <w:rsid w:val="00F11F0D"/>
    <w:rsid w:val="00F1257B"/>
    <w:rsid w:val="00F12A08"/>
    <w:rsid w:val="00F12D8B"/>
    <w:rsid w:val="00F13091"/>
    <w:rsid w:val="00F13216"/>
    <w:rsid w:val="00F1369E"/>
    <w:rsid w:val="00F13955"/>
    <w:rsid w:val="00F13B4F"/>
    <w:rsid w:val="00F143A8"/>
    <w:rsid w:val="00F145C1"/>
    <w:rsid w:val="00F14759"/>
    <w:rsid w:val="00F149D5"/>
    <w:rsid w:val="00F149F4"/>
    <w:rsid w:val="00F15094"/>
    <w:rsid w:val="00F15113"/>
    <w:rsid w:val="00F156EE"/>
    <w:rsid w:val="00F15815"/>
    <w:rsid w:val="00F15CCA"/>
    <w:rsid w:val="00F1667D"/>
    <w:rsid w:val="00F17547"/>
    <w:rsid w:val="00F17637"/>
    <w:rsid w:val="00F178B5"/>
    <w:rsid w:val="00F2064B"/>
    <w:rsid w:val="00F207E7"/>
    <w:rsid w:val="00F217D2"/>
    <w:rsid w:val="00F23597"/>
    <w:rsid w:val="00F23BAD"/>
    <w:rsid w:val="00F24235"/>
    <w:rsid w:val="00F25620"/>
    <w:rsid w:val="00F25695"/>
    <w:rsid w:val="00F259E9"/>
    <w:rsid w:val="00F264CD"/>
    <w:rsid w:val="00F2657C"/>
    <w:rsid w:val="00F269E6"/>
    <w:rsid w:val="00F2701B"/>
    <w:rsid w:val="00F2713E"/>
    <w:rsid w:val="00F2768A"/>
    <w:rsid w:val="00F27B22"/>
    <w:rsid w:val="00F30127"/>
    <w:rsid w:val="00F30177"/>
    <w:rsid w:val="00F30AE3"/>
    <w:rsid w:val="00F32147"/>
    <w:rsid w:val="00F321F9"/>
    <w:rsid w:val="00F32233"/>
    <w:rsid w:val="00F323F7"/>
    <w:rsid w:val="00F32BA2"/>
    <w:rsid w:val="00F3376B"/>
    <w:rsid w:val="00F33C83"/>
    <w:rsid w:val="00F3412A"/>
    <w:rsid w:val="00F347BF"/>
    <w:rsid w:val="00F34EC3"/>
    <w:rsid w:val="00F34FF7"/>
    <w:rsid w:val="00F355E4"/>
    <w:rsid w:val="00F35EE0"/>
    <w:rsid w:val="00F372A2"/>
    <w:rsid w:val="00F37317"/>
    <w:rsid w:val="00F37859"/>
    <w:rsid w:val="00F378A1"/>
    <w:rsid w:val="00F37977"/>
    <w:rsid w:val="00F3799B"/>
    <w:rsid w:val="00F37A4F"/>
    <w:rsid w:val="00F402B2"/>
    <w:rsid w:val="00F402F3"/>
    <w:rsid w:val="00F40EBB"/>
    <w:rsid w:val="00F41863"/>
    <w:rsid w:val="00F429D0"/>
    <w:rsid w:val="00F42BB5"/>
    <w:rsid w:val="00F430FB"/>
    <w:rsid w:val="00F43A2C"/>
    <w:rsid w:val="00F44289"/>
    <w:rsid w:val="00F444F4"/>
    <w:rsid w:val="00F448BC"/>
    <w:rsid w:val="00F44D94"/>
    <w:rsid w:val="00F44E8C"/>
    <w:rsid w:val="00F451B7"/>
    <w:rsid w:val="00F4555E"/>
    <w:rsid w:val="00F456FD"/>
    <w:rsid w:val="00F46350"/>
    <w:rsid w:val="00F46B26"/>
    <w:rsid w:val="00F50B61"/>
    <w:rsid w:val="00F51EE3"/>
    <w:rsid w:val="00F5213A"/>
    <w:rsid w:val="00F5261E"/>
    <w:rsid w:val="00F5263E"/>
    <w:rsid w:val="00F530B3"/>
    <w:rsid w:val="00F539DA"/>
    <w:rsid w:val="00F53C01"/>
    <w:rsid w:val="00F5436E"/>
    <w:rsid w:val="00F5499F"/>
    <w:rsid w:val="00F54AE4"/>
    <w:rsid w:val="00F54D50"/>
    <w:rsid w:val="00F54F49"/>
    <w:rsid w:val="00F55582"/>
    <w:rsid w:val="00F55AF7"/>
    <w:rsid w:val="00F55F1C"/>
    <w:rsid w:val="00F56109"/>
    <w:rsid w:val="00F56CE1"/>
    <w:rsid w:val="00F57537"/>
    <w:rsid w:val="00F5786A"/>
    <w:rsid w:val="00F57C40"/>
    <w:rsid w:val="00F60676"/>
    <w:rsid w:val="00F61BA3"/>
    <w:rsid w:val="00F6226F"/>
    <w:rsid w:val="00F62589"/>
    <w:rsid w:val="00F6296B"/>
    <w:rsid w:val="00F62D7B"/>
    <w:rsid w:val="00F638F3"/>
    <w:rsid w:val="00F642E4"/>
    <w:rsid w:val="00F64A45"/>
    <w:rsid w:val="00F64D25"/>
    <w:rsid w:val="00F65A98"/>
    <w:rsid w:val="00F65E86"/>
    <w:rsid w:val="00F66111"/>
    <w:rsid w:val="00F66679"/>
    <w:rsid w:val="00F66BAA"/>
    <w:rsid w:val="00F66D8E"/>
    <w:rsid w:val="00F672D0"/>
    <w:rsid w:val="00F67303"/>
    <w:rsid w:val="00F70337"/>
    <w:rsid w:val="00F70FBC"/>
    <w:rsid w:val="00F7113E"/>
    <w:rsid w:val="00F711F0"/>
    <w:rsid w:val="00F722B9"/>
    <w:rsid w:val="00F7244F"/>
    <w:rsid w:val="00F727A9"/>
    <w:rsid w:val="00F72EDD"/>
    <w:rsid w:val="00F73507"/>
    <w:rsid w:val="00F73844"/>
    <w:rsid w:val="00F74D10"/>
    <w:rsid w:val="00F767A8"/>
    <w:rsid w:val="00F76CC8"/>
    <w:rsid w:val="00F77734"/>
    <w:rsid w:val="00F7792C"/>
    <w:rsid w:val="00F779AE"/>
    <w:rsid w:val="00F80052"/>
    <w:rsid w:val="00F80378"/>
    <w:rsid w:val="00F8072D"/>
    <w:rsid w:val="00F807D8"/>
    <w:rsid w:val="00F80AFF"/>
    <w:rsid w:val="00F817F0"/>
    <w:rsid w:val="00F8238F"/>
    <w:rsid w:val="00F82A91"/>
    <w:rsid w:val="00F8309B"/>
    <w:rsid w:val="00F8392E"/>
    <w:rsid w:val="00F84BB2"/>
    <w:rsid w:val="00F84C12"/>
    <w:rsid w:val="00F84E92"/>
    <w:rsid w:val="00F84F0E"/>
    <w:rsid w:val="00F85749"/>
    <w:rsid w:val="00F857F4"/>
    <w:rsid w:val="00F85AB1"/>
    <w:rsid w:val="00F86A9A"/>
    <w:rsid w:val="00F86ADA"/>
    <w:rsid w:val="00F86F49"/>
    <w:rsid w:val="00F8752E"/>
    <w:rsid w:val="00F877F9"/>
    <w:rsid w:val="00F87BAD"/>
    <w:rsid w:val="00F87D94"/>
    <w:rsid w:val="00F907FB"/>
    <w:rsid w:val="00F90828"/>
    <w:rsid w:val="00F90AC3"/>
    <w:rsid w:val="00F90BAD"/>
    <w:rsid w:val="00F90E6E"/>
    <w:rsid w:val="00F9176A"/>
    <w:rsid w:val="00F9192F"/>
    <w:rsid w:val="00F91998"/>
    <w:rsid w:val="00F92947"/>
    <w:rsid w:val="00F9352E"/>
    <w:rsid w:val="00F93CAB"/>
    <w:rsid w:val="00F94244"/>
    <w:rsid w:val="00F944F9"/>
    <w:rsid w:val="00F9457D"/>
    <w:rsid w:val="00F94A60"/>
    <w:rsid w:val="00F9520D"/>
    <w:rsid w:val="00F955F5"/>
    <w:rsid w:val="00F95E22"/>
    <w:rsid w:val="00F961A2"/>
    <w:rsid w:val="00F96BB6"/>
    <w:rsid w:val="00F96FE3"/>
    <w:rsid w:val="00F97499"/>
    <w:rsid w:val="00F97905"/>
    <w:rsid w:val="00F97A0F"/>
    <w:rsid w:val="00F97C37"/>
    <w:rsid w:val="00F97D02"/>
    <w:rsid w:val="00FA04A3"/>
    <w:rsid w:val="00FA0522"/>
    <w:rsid w:val="00FA0CEE"/>
    <w:rsid w:val="00FA0FED"/>
    <w:rsid w:val="00FA13BF"/>
    <w:rsid w:val="00FA1676"/>
    <w:rsid w:val="00FA1A8A"/>
    <w:rsid w:val="00FA268B"/>
    <w:rsid w:val="00FA2AB7"/>
    <w:rsid w:val="00FA34BA"/>
    <w:rsid w:val="00FA3D82"/>
    <w:rsid w:val="00FA43F2"/>
    <w:rsid w:val="00FA484D"/>
    <w:rsid w:val="00FA4D4B"/>
    <w:rsid w:val="00FA5979"/>
    <w:rsid w:val="00FA5CAB"/>
    <w:rsid w:val="00FA5E00"/>
    <w:rsid w:val="00FA6063"/>
    <w:rsid w:val="00FA6336"/>
    <w:rsid w:val="00FA64CB"/>
    <w:rsid w:val="00FA6BBE"/>
    <w:rsid w:val="00FA6C04"/>
    <w:rsid w:val="00FA7226"/>
    <w:rsid w:val="00FB14CF"/>
    <w:rsid w:val="00FB175E"/>
    <w:rsid w:val="00FB2882"/>
    <w:rsid w:val="00FB2B38"/>
    <w:rsid w:val="00FB2CD6"/>
    <w:rsid w:val="00FB305E"/>
    <w:rsid w:val="00FB3653"/>
    <w:rsid w:val="00FB39FA"/>
    <w:rsid w:val="00FB3C7B"/>
    <w:rsid w:val="00FB3C97"/>
    <w:rsid w:val="00FB3CB7"/>
    <w:rsid w:val="00FB4846"/>
    <w:rsid w:val="00FB4B4E"/>
    <w:rsid w:val="00FB5780"/>
    <w:rsid w:val="00FB5895"/>
    <w:rsid w:val="00FB5C83"/>
    <w:rsid w:val="00FB6691"/>
    <w:rsid w:val="00FB68BA"/>
    <w:rsid w:val="00FB7CA9"/>
    <w:rsid w:val="00FC01FC"/>
    <w:rsid w:val="00FC0A7A"/>
    <w:rsid w:val="00FC1017"/>
    <w:rsid w:val="00FC1A14"/>
    <w:rsid w:val="00FC1E87"/>
    <w:rsid w:val="00FC1F8B"/>
    <w:rsid w:val="00FC3173"/>
    <w:rsid w:val="00FC3736"/>
    <w:rsid w:val="00FC3C42"/>
    <w:rsid w:val="00FC4135"/>
    <w:rsid w:val="00FC4C1F"/>
    <w:rsid w:val="00FC4E89"/>
    <w:rsid w:val="00FC52AF"/>
    <w:rsid w:val="00FC5808"/>
    <w:rsid w:val="00FC5FBE"/>
    <w:rsid w:val="00FC627B"/>
    <w:rsid w:val="00FC635D"/>
    <w:rsid w:val="00FC6360"/>
    <w:rsid w:val="00FC6C54"/>
    <w:rsid w:val="00FD0055"/>
    <w:rsid w:val="00FD0BA9"/>
    <w:rsid w:val="00FD0C2A"/>
    <w:rsid w:val="00FD1A58"/>
    <w:rsid w:val="00FD1CB3"/>
    <w:rsid w:val="00FD21FA"/>
    <w:rsid w:val="00FD25FD"/>
    <w:rsid w:val="00FD2961"/>
    <w:rsid w:val="00FD29F1"/>
    <w:rsid w:val="00FD3DF9"/>
    <w:rsid w:val="00FD49E7"/>
    <w:rsid w:val="00FD4FC9"/>
    <w:rsid w:val="00FD541F"/>
    <w:rsid w:val="00FD5CAB"/>
    <w:rsid w:val="00FD6502"/>
    <w:rsid w:val="00FD6782"/>
    <w:rsid w:val="00FD6C0B"/>
    <w:rsid w:val="00FD7516"/>
    <w:rsid w:val="00FD7F04"/>
    <w:rsid w:val="00FE1311"/>
    <w:rsid w:val="00FE13A3"/>
    <w:rsid w:val="00FE152E"/>
    <w:rsid w:val="00FE1605"/>
    <w:rsid w:val="00FE251D"/>
    <w:rsid w:val="00FE257C"/>
    <w:rsid w:val="00FE28D7"/>
    <w:rsid w:val="00FE2C5F"/>
    <w:rsid w:val="00FE2CED"/>
    <w:rsid w:val="00FE4329"/>
    <w:rsid w:val="00FE5246"/>
    <w:rsid w:val="00FE55CE"/>
    <w:rsid w:val="00FE6195"/>
    <w:rsid w:val="00FE61FF"/>
    <w:rsid w:val="00FE63B3"/>
    <w:rsid w:val="00FE7419"/>
    <w:rsid w:val="00FE7639"/>
    <w:rsid w:val="00FE7745"/>
    <w:rsid w:val="00FE79C9"/>
    <w:rsid w:val="00FE7DF1"/>
    <w:rsid w:val="00FF04E0"/>
    <w:rsid w:val="00FF079B"/>
    <w:rsid w:val="00FF08E2"/>
    <w:rsid w:val="00FF0B24"/>
    <w:rsid w:val="00FF1352"/>
    <w:rsid w:val="00FF1A8A"/>
    <w:rsid w:val="00FF2C39"/>
    <w:rsid w:val="00FF2ED9"/>
    <w:rsid w:val="00FF2FCE"/>
    <w:rsid w:val="00FF4399"/>
    <w:rsid w:val="00FF497C"/>
    <w:rsid w:val="00FF5070"/>
    <w:rsid w:val="00FF50DE"/>
    <w:rsid w:val="00FF5A0F"/>
    <w:rsid w:val="00FF5B37"/>
    <w:rsid w:val="00FF624B"/>
    <w:rsid w:val="00FF6266"/>
    <w:rsid w:val="00FF7458"/>
    <w:rsid w:val="00FF7C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FE"/>
    <w:pPr>
      <w:spacing w:line="240" w:lineRule="auto"/>
    </w:pPr>
    <w:rPr>
      <w:rFonts w:eastAsiaTheme="minorEastAsia"/>
    </w:rPr>
  </w:style>
  <w:style w:type="paragraph" w:styleId="Heading1">
    <w:name w:val="heading 1"/>
    <w:basedOn w:val="Title"/>
    <w:next w:val="Normal"/>
    <w:link w:val="Heading1Char"/>
    <w:qFormat/>
    <w:rsid w:val="00133B0F"/>
    <w:pPr>
      <w:numPr>
        <w:numId w:val="24"/>
      </w:numPr>
      <w:spacing w:before="360" w:line="240" w:lineRule="auto"/>
      <w:outlineLvl w:val="0"/>
    </w:pPr>
    <w:rPr>
      <w:rFonts w:cs="Calibri"/>
      <w:sz w:val="36"/>
      <w:szCs w:val="36"/>
    </w:rPr>
  </w:style>
  <w:style w:type="paragraph" w:styleId="Heading2">
    <w:name w:val="heading 2"/>
    <w:basedOn w:val="Normal"/>
    <w:next w:val="Normal"/>
    <w:link w:val="Heading2Char"/>
    <w:unhideWhenUsed/>
    <w:qFormat/>
    <w:rsid w:val="00B27903"/>
    <w:pPr>
      <w:keepNext/>
      <w:spacing w:before="200" w:after="120"/>
      <w:ind w:left="578" w:hanging="578"/>
      <w:outlineLvl w:val="1"/>
    </w:pPr>
    <w:rPr>
      <w:rFonts w:ascii="Calibri" w:eastAsiaTheme="majorEastAsia" w:hAnsi="Calibri" w:cstheme="majorBidi"/>
      <w:color w:val="292065"/>
      <w:sz w:val="28"/>
      <w:szCs w:val="26"/>
    </w:rPr>
  </w:style>
  <w:style w:type="paragraph" w:styleId="Heading3">
    <w:name w:val="heading 3"/>
    <w:basedOn w:val="Normal"/>
    <w:next w:val="Normal"/>
    <w:link w:val="Heading3Char"/>
    <w:unhideWhenUsed/>
    <w:qFormat/>
    <w:rsid w:val="00CB30D9"/>
    <w:pPr>
      <w:spacing w:before="200" w:after="120"/>
      <w:ind w:left="720" w:hanging="720"/>
      <w:outlineLvl w:val="2"/>
    </w:pPr>
    <w:rPr>
      <w:rFonts w:ascii="Calibri" w:eastAsia="Times New Roman" w:hAnsi="Calibri" w:cs="Times New Roman"/>
      <w:b/>
      <w:bCs/>
      <w:color w:val="24206B"/>
    </w:rPr>
  </w:style>
  <w:style w:type="paragraph" w:styleId="Heading4">
    <w:name w:val="heading 4"/>
    <w:basedOn w:val="Heading5"/>
    <w:next w:val="Normal"/>
    <w:link w:val="Heading4Char"/>
    <w:unhideWhenUsed/>
    <w:qFormat/>
    <w:rsid w:val="00DE404B"/>
    <w:pPr>
      <w:keepNext/>
      <w:numPr>
        <w:ilvl w:val="3"/>
      </w:numPr>
      <w:outlineLvl w:val="3"/>
    </w:pPr>
  </w:style>
  <w:style w:type="paragraph" w:styleId="Heading5">
    <w:name w:val="heading 5"/>
    <w:basedOn w:val="Normal"/>
    <w:next w:val="Normal"/>
    <w:link w:val="Heading5Char"/>
    <w:unhideWhenUsed/>
    <w:qFormat/>
    <w:rsid w:val="002070AE"/>
    <w:pPr>
      <w:numPr>
        <w:ilvl w:val="4"/>
        <w:numId w:val="19"/>
      </w:numPr>
      <w:spacing w:before="200" w:after="120"/>
      <w:outlineLvl w:val="4"/>
    </w:pPr>
    <w:rPr>
      <w:rFonts w:ascii="Calibri" w:eastAsiaTheme="majorEastAsia" w:hAnsi="Calibri" w:cstheme="majorBidi"/>
      <w:b/>
      <w:bCs/>
    </w:rPr>
  </w:style>
  <w:style w:type="paragraph" w:styleId="Heading6">
    <w:name w:val="heading 6"/>
    <w:basedOn w:val="Normal"/>
    <w:next w:val="Normal"/>
    <w:link w:val="Heading6Char"/>
    <w:semiHidden/>
    <w:qFormat/>
    <w:rsid w:val="00983AE6"/>
    <w:pPr>
      <w:numPr>
        <w:ilvl w:val="5"/>
        <w:numId w:val="19"/>
      </w:num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semiHidden/>
    <w:qFormat/>
    <w:rsid w:val="00983AE6"/>
    <w:pPr>
      <w:numPr>
        <w:ilvl w:val="6"/>
        <w:numId w:val="19"/>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qFormat/>
    <w:rsid w:val="00983AE6"/>
    <w:pPr>
      <w:numPr>
        <w:ilvl w:val="7"/>
        <w:numId w:val="19"/>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qFormat/>
    <w:rsid w:val="00983AE6"/>
    <w:pPr>
      <w:numPr>
        <w:ilvl w:val="8"/>
        <w:numId w:val="19"/>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B0F"/>
    <w:rPr>
      <w:rFonts w:ascii="Calibri" w:eastAsiaTheme="majorEastAsia" w:hAnsi="Calibri" w:cs="Calibri"/>
      <w:caps/>
      <w:color w:val="292065"/>
      <w:spacing w:val="5"/>
      <w:sz w:val="36"/>
      <w:szCs w:val="36"/>
    </w:rPr>
  </w:style>
  <w:style w:type="character" w:customStyle="1" w:styleId="Heading2Char">
    <w:name w:val="Heading 2 Char"/>
    <w:basedOn w:val="DefaultParagraphFont"/>
    <w:link w:val="Heading2"/>
    <w:rsid w:val="00B27903"/>
    <w:rPr>
      <w:rFonts w:ascii="Calibri" w:eastAsiaTheme="majorEastAsia" w:hAnsi="Calibri" w:cstheme="majorBidi"/>
      <w:color w:val="292065"/>
      <w:sz w:val="28"/>
      <w:szCs w:val="26"/>
    </w:rPr>
  </w:style>
  <w:style w:type="character" w:customStyle="1" w:styleId="Heading3Char">
    <w:name w:val="Heading 3 Char"/>
    <w:basedOn w:val="DefaultParagraphFont"/>
    <w:link w:val="Heading3"/>
    <w:rsid w:val="00CB30D9"/>
    <w:rPr>
      <w:rFonts w:ascii="Calibri" w:eastAsia="Times New Roman" w:hAnsi="Calibri" w:cs="Times New Roman"/>
      <w:b/>
      <w:bCs/>
      <w:color w:val="24206B"/>
    </w:rPr>
  </w:style>
  <w:style w:type="character" w:customStyle="1" w:styleId="Heading4Char">
    <w:name w:val="Heading 4 Char"/>
    <w:basedOn w:val="DefaultParagraphFont"/>
    <w:link w:val="Heading4"/>
    <w:rsid w:val="00DE404B"/>
    <w:rPr>
      <w:rFonts w:ascii="Calibri" w:eastAsiaTheme="majorEastAsia" w:hAnsi="Calibri" w:cstheme="majorBidi"/>
      <w:b/>
      <w:bCs/>
    </w:rPr>
  </w:style>
  <w:style w:type="character" w:customStyle="1" w:styleId="Heading5Char">
    <w:name w:val="Heading 5 Char"/>
    <w:basedOn w:val="DefaultParagraphFont"/>
    <w:link w:val="Heading5"/>
    <w:rsid w:val="002070AE"/>
    <w:rPr>
      <w:rFonts w:ascii="Calibri" w:eastAsiaTheme="majorEastAsia" w:hAnsi="Calibri" w:cstheme="majorBidi"/>
      <w:b/>
      <w:bCs/>
    </w:rPr>
  </w:style>
  <w:style w:type="character" w:customStyle="1" w:styleId="Heading6Char">
    <w:name w:val="Heading 6 Char"/>
    <w:basedOn w:val="DefaultParagraphFont"/>
    <w:link w:val="Heading6"/>
    <w:semiHidden/>
    <w:rsid w:val="00983AE6"/>
    <w:rPr>
      <w:rFonts w:ascii="Calibri" w:eastAsiaTheme="majorEastAsia" w:hAnsi="Calibri" w:cstheme="majorBidi"/>
      <w:b/>
      <w:bCs/>
      <w:i/>
      <w:iCs/>
      <w:color w:val="757575"/>
    </w:rPr>
  </w:style>
  <w:style w:type="character" w:customStyle="1" w:styleId="Heading7Char">
    <w:name w:val="Heading 7 Char"/>
    <w:basedOn w:val="DefaultParagraphFont"/>
    <w:link w:val="Heading7"/>
    <w:semiHidden/>
    <w:rsid w:val="00983AE6"/>
    <w:rPr>
      <w:rFonts w:asciiTheme="majorHAnsi" w:eastAsiaTheme="majorEastAsia" w:hAnsiTheme="majorHAnsi" w:cstheme="majorBidi"/>
      <w:i/>
      <w:iCs/>
    </w:rPr>
  </w:style>
  <w:style w:type="character" w:customStyle="1" w:styleId="Heading8Char">
    <w:name w:val="Heading 8 Char"/>
    <w:basedOn w:val="DefaultParagraphFont"/>
    <w:link w:val="Heading8"/>
    <w:semiHidden/>
    <w:rsid w:val="00983AE6"/>
    <w:rPr>
      <w:rFonts w:asciiTheme="majorHAnsi" w:eastAsiaTheme="majorEastAsia" w:hAnsiTheme="majorHAnsi" w:cstheme="majorBidi"/>
      <w:sz w:val="20"/>
      <w:szCs w:val="20"/>
    </w:rPr>
  </w:style>
  <w:style w:type="character" w:customStyle="1" w:styleId="Heading9Char">
    <w:name w:val="Heading 9 Char"/>
    <w:basedOn w:val="DefaultParagraphFont"/>
    <w:link w:val="Heading9"/>
    <w:semiHidden/>
    <w:rsid w:val="00983AE6"/>
    <w:rPr>
      <w:rFonts w:asciiTheme="majorHAnsi" w:eastAsiaTheme="majorEastAsia" w:hAnsiTheme="majorHAnsi" w:cstheme="majorBidi"/>
      <w:i/>
      <w:iCs/>
      <w:spacing w:val="5"/>
      <w:sz w:val="20"/>
      <w:szCs w:val="20"/>
    </w:rPr>
  </w:style>
  <w:style w:type="character" w:styleId="Strong">
    <w:name w:val="Strong"/>
    <w:uiPriority w:val="22"/>
    <w:qFormat/>
    <w:rsid w:val="00983AE6"/>
    <w:rPr>
      <w:b/>
      <w:bCs/>
    </w:rPr>
  </w:style>
  <w:style w:type="character" w:styleId="Emphasis">
    <w:name w:val="Emphasis"/>
    <w:uiPriority w:val="20"/>
    <w:qFormat/>
    <w:rsid w:val="00983AE6"/>
    <w:rPr>
      <w:rFonts w:ascii="Calibri" w:hAnsi="Calibri"/>
      <w:b w:val="0"/>
      <w:bCs/>
      <w:i/>
      <w:iCs/>
      <w:spacing w:val="10"/>
      <w:sz w:val="22"/>
      <w:bdr w:val="none" w:sz="0" w:space="0" w:color="auto"/>
      <w:shd w:val="clear" w:color="auto" w:fill="auto"/>
    </w:rPr>
  </w:style>
  <w:style w:type="character" w:styleId="BookTitle">
    <w:name w:val="Book Title"/>
    <w:uiPriority w:val="33"/>
    <w:qFormat/>
    <w:rsid w:val="00983AE6"/>
    <w:rPr>
      <w:i/>
      <w:iCs/>
      <w:caps w:val="0"/>
      <w:smallCaps w:val="0"/>
      <w:spacing w:val="5"/>
    </w:rPr>
  </w:style>
  <w:style w:type="character" w:styleId="Hyperlink">
    <w:name w:val="Hyperlink"/>
    <w:basedOn w:val="DefaultParagraphFont"/>
    <w:uiPriority w:val="99"/>
    <w:unhideWhenUsed/>
    <w:rsid w:val="003762D1"/>
    <w:rPr>
      <w:rFonts w:asciiTheme="minorHAnsi" w:hAnsiTheme="minorHAnsi"/>
      <w:b w:val="0"/>
      <w:color w:val="24206B"/>
      <w:sz w:val="22"/>
      <w:u w:val="single"/>
    </w:rPr>
  </w:style>
  <w:style w:type="paragraph" w:styleId="Quote">
    <w:name w:val="Quote"/>
    <w:basedOn w:val="Normal"/>
    <w:next w:val="Normal"/>
    <w:link w:val="QuoteChar"/>
    <w:uiPriority w:val="29"/>
    <w:qFormat/>
    <w:rsid w:val="00983AE6"/>
    <w:pPr>
      <w:spacing w:after="120"/>
      <w:ind w:left="369" w:right="369"/>
    </w:pPr>
    <w:rPr>
      <w:i/>
      <w:iCs/>
    </w:rPr>
  </w:style>
  <w:style w:type="character" w:customStyle="1" w:styleId="QuoteChar">
    <w:name w:val="Quote Char"/>
    <w:basedOn w:val="DefaultParagraphFont"/>
    <w:link w:val="Quote"/>
    <w:uiPriority w:val="29"/>
    <w:rsid w:val="00983AE6"/>
    <w:rPr>
      <w:rFonts w:eastAsiaTheme="minorEastAsia"/>
      <w:i/>
      <w:iCs/>
    </w:rPr>
  </w:style>
  <w:style w:type="paragraph" w:styleId="Title">
    <w:name w:val="Title"/>
    <w:basedOn w:val="Normal"/>
    <w:next w:val="Normal"/>
    <w:link w:val="TitleChar"/>
    <w:uiPriority w:val="10"/>
    <w:qFormat/>
    <w:rsid w:val="00983AE6"/>
    <w:pPr>
      <w:spacing w:after="0" w:line="1000" w:lineRule="exact"/>
      <w:contextualSpacing/>
    </w:pPr>
    <w:rPr>
      <w:rFonts w:ascii="Calibri" w:eastAsiaTheme="majorEastAsia" w:hAnsi="Calibri" w:cstheme="majorBidi"/>
      <w:caps/>
      <w:color w:val="292065"/>
      <w:spacing w:val="5"/>
      <w:sz w:val="110"/>
      <w:szCs w:val="110"/>
    </w:rPr>
  </w:style>
  <w:style w:type="character" w:customStyle="1" w:styleId="TitleChar">
    <w:name w:val="Title Char"/>
    <w:basedOn w:val="DefaultParagraphFont"/>
    <w:link w:val="Title"/>
    <w:uiPriority w:val="10"/>
    <w:rsid w:val="00983AE6"/>
    <w:rPr>
      <w:rFonts w:ascii="Calibri" w:eastAsiaTheme="majorEastAsia" w:hAnsi="Calibri" w:cstheme="majorBidi"/>
      <w:caps/>
      <w:color w:val="292065"/>
      <w:spacing w:val="5"/>
      <w:sz w:val="110"/>
      <w:szCs w:val="110"/>
    </w:rPr>
  </w:style>
  <w:style w:type="paragraph" w:styleId="Subtitle">
    <w:name w:val="Subtitle"/>
    <w:basedOn w:val="Normal"/>
    <w:next w:val="Normal"/>
    <w:link w:val="SubtitleChar"/>
    <w:uiPriority w:val="11"/>
    <w:qFormat/>
    <w:rsid w:val="001C332B"/>
    <w:pPr>
      <w:spacing w:before="60" w:after="240"/>
    </w:pPr>
    <w:rPr>
      <w:rFonts w:ascii="Calibri" w:eastAsiaTheme="majorEastAsia" w:hAnsi="Calibri" w:cstheme="majorBidi"/>
      <w:b/>
      <w:iCs/>
      <w:color w:val="002060"/>
      <w:spacing w:val="13"/>
      <w:sz w:val="44"/>
      <w:szCs w:val="24"/>
    </w:rPr>
  </w:style>
  <w:style w:type="character" w:customStyle="1" w:styleId="SubtitleChar">
    <w:name w:val="Subtitle Char"/>
    <w:basedOn w:val="DefaultParagraphFont"/>
    <w:link w:val="Subtitle"/>
    <w:uiPriority w:val="11"/>
    <w:rsid w:val="001C332B"/>
    <w:rPr>
      <w:rFonts w:ascii="Calibri" w:eastAsiaTheme="majorEastAsia" w:hAnsi="Calibri" w:cstheme="majorBidi"/>
      <w:b/>
      <w:iCs/>
      <w:color w:val="002060"/>
      <w:spacing w:val="13"/>
      <w:sz w:val="44"/>
      <w:szCs w:val="24"/>
    </w:rPr>
  </w:style>
  <w:style w:type="paragraph" w:styleId="NoSpacing">
    <w:name w:val="No Spacing"/>
    <w:basedOn w:val="Normal"/>
    <w:link w:val="NoSpacingChar"/>
    <w:uiPriority w:val="1"/>
    <w:qFormat/>
    <w:rsid w:val="00983AE6"/>
    <w:pPr>
      <w:spacing w:after="0"/>
    </w:p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983AE6"/>
    <w:pPr>
      <w:ind w:left="720"/>
      <w:contextualSpacing/>
    </w:pPr>
  </w:style>
  <w:style w:type="paragraph" w:styleId="IntenseQuote">
    <w:name w:val="Intense Quote"/>
    <w:basedOn w:val="Normal"/>
    <w:next w:val="Normal"/>
    <w:link w:val="IntenseQuoteChar"/>
    <w:uiPriority w:val="30"/>
    <w:qFormat/>
    <w:rsid w:val="00983AE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3AE6"/>
    <w:rPr>
      <w:rFonts w:eastAsiaTheme="minorEastAsia"/>
      <w:b/>
      <w:bCs/>
      <w:i/>
      <w:iCs/>
    </w:rPr>
  </w:style>
  <w:style w:type="character" w:styleId="SubtleEmphasis">
    <w:name w:val="Subtle Emphasis"/>
    <w:uiPriority w:val="19"/>
    <w:qFormat/>
    <w:rsid w:val="00983AE6"/>
    <w:rPr>
      <w:i/>
      <w:iCs/>
    </w:rPr>
  </w:style>
  <w:style w:type="character" w:styleId="IntenseEmphasis">
    <w:name w:val="Intense Emphasis"/>
    <w:uiPriority w:val="21"/>
    <w:qFormat/>
    <w:rsid w:val="00983AE6"/>
    <w:rPr>
      <w:b/>
      <w:bCs/>
      <w:i/>
    </w:rPr>
  </w:style>
  <w:style w:type="character" w:styleId="SubtleReference">
    <w:name w:val="Subtle Reference"/>
    <w:uiPriority w:val="31"/>
    <w:qFormat/>
    <w:rsid w:val="00983AE6"/>
    <w:rPr>
      <w:smallCaps/>
    </w:rPr>
  </w:style>
  <w:style w:type="character" w:styleId="IntenseReference">
    <w:name w:val="Intense Reference"/>
    <w:uiPriority w:val="32"/>
    <w:qFormat/>
    <w:rsid w:val="00983AE6"/>
    <w:rPr>
      <w:smallCaps/>
      <w:spacing w:val="5"/>
      <w:u w:val="single"/>
    </w:rPr>
  </w:style>
  <w:style w:type="paragraph" w:styleId="TOCHeading">
    <w:name w:val="TOC Heading"/>
    <w:basedOn w:val="Heading1"/>
    <w:next w:val="Normal"/>
    <w:uiPriority w:val="39"/>
    <w:qFormat/>
    <w:rsid w:val="00312B60"/>
    <w:pPr>
      <w:outlineLvl w:val="9"/>
    </w:pPr>
    <w:rPr>
      <w:sz w:val="28"/>
      <w:szCs w:val="28"/>
      <w:lang w:bidi="en-US"/>
    </w:rPr>
  </w:style>
  <w:style w:type="paragraph" w:styleId="ListNumber">
    <w:name w:val="List Number"/>
    <w:basedOn w:val="Normal"/>
    <w:uiPriority w:val="99"/>
    <w:unhideWhenUsed/>
    <w:rsid w:val="00983AE6"/>
    <w:pPr>
      <w:numPr>
        <w:numId w:val="2"/>
      </w:numPr>
      <w:spacing w:after="120"/>
      <w:contextualSpacing/>
    </w:pPr>
  </w:style>
  <w:style w:type="paragraph" w:styleId="ListNumber2">
    <w:name w:val="List Number 2"/>
    <w:basedOn w:val="Normal"/>
    <w:uiPriority w:val="99"/>
    <w:unhideWhenUsed/>
    <w:rsid w:val="00983AE6"/>
    <w:pPr>
      <w:numPr>
        <w:ilvl w:val="1"/>
        <w:numId w:val="2"/>
      </w:numPr>
      <w:tabs>
        <w:tab w:val="left" w:pos="1134"/>
      </w:tabs>
      <w:spacing w:after="120"/>
      <w:contextualSpacing/>
    </w:pPr>
  </w:style>
  <w:style w:type="paragraph" w:styleId="ListNumber3">
    <w:name w:val="List Number 3"/>
    <w:basedOn w:val="Normal"/>
    <w:uiPriority w:val="99"/>
    <w:semiHidden/>
    <w:rsid w:val="00983AE6"/>
    <w:pPr>
      <w:numPr>
        <w:ilvl w:val="2"/>
        <w:numId w:val="2"/>
      </w:numPr>
      <w:spacing w:after="120"/>
      <w:contextualSpacing/>
    </w:pPr>
  </w:style>
  <w:style w:type="paragraph" w:styleId="ListNumber4">
    <w:name w:val="List Number 4"/>
    <w:basedOn w:val="Normal"/>
    <w:uiPriority w:val="99"/>
    <w:semiHidden/>
    <w:rsid w:val="00983AE6"/>
    <w:pPr>
      <w:numPr>
        <w:ilvl w:val="3"/>
        <w:numId w:val="2"/>
      </w:numPr>
      <w:spacing w:after="120"/>
      <w:contextualSpacing/>
    </w:pPr>
  </w:style>
  <w:style w:type="paragraph" w:styleId="ListBullet">
    <w:name w:val="List Bullet"/>
    <w:basedOn w:val="Normal"/>
    <w:uiPriority w:val="99"/>
    <w:unhideWhenUsed/>
    <w:qFormat/>
    <w:rsid w:val="00983AE6"/>
    <w:pPr>
      <w:numPr>
        <w:numId w:val="3"/>
      </w:numPr>
      <w:spacing w:after="120"/>
      <w:contextualSpacing/>
    </w:pPr>
  </w:style>
  <w:style w:type="paragraph" w:styleId="ListBullet2">
    <w:name w:val="List Bullet 2"/>
    <w:basedOn w:val="Normal"/>
    <w:uiPriority w:val="99"/>
    <w:unhideWhenUsed/>
    <w:rsid w:val="00983AE6"/>
    <w:pPr>
      <w:numPr>
        <w:ilvl w:val="1"/>
        <w:numId w:val="3"/>
      </w:numPr>
      <w:spacing w:after="120"/>
      <w:contextualSpacing/>
    </w:pPr>
  </w:style>
  <w:style w:type="paragraph" w:styleId="ListBullet3">
    <w:name w:val="List Bullet 3"/>
    <w:basedOn w:val="Normal"/>
    <w:uiPriority w:val="99"/>
    <w:semiHidden/>
    <w:rsid w:val="00983AE6"/>
    <w:pPr>
      <w:numPr>
        <w:ilvl w:val="2"/>
        <w:numId w:val="3"/>
      </w:numPr>
      <w:spacing w:after="120"/>
      <w:contextualSpacing/>
    </w:pPr>
  </w:style>
  <w:style w:type="paragraph" w:styleId="ListBullet4">
    <w:name w:val="List Bullet 4"/>
    <w:basedOn w:val="Normal"/>
    <w:uiPriority w:val="99"/>
    <w:semiHidden/>
    <w:rsid w:val="00983AE6"/>
    <w:pPr>
      <w:numPr>
        <w:ilvl w:val="3"/>
        <w:numId w:val="3"/>
      </w:numPr>
      <w:spacing w:after="120"/>
      <w:contextualSpacing/>
    </w:pPr>
  </w:style>
  <w:style w:type="table" w:styleId="TableGrid">
    <w:name w:val="Table Grid"/>
    <w:aliases w:val="HELP_Table Style 2"/>
    <w:basedOn w:val="TableNormal"/>
    <w:uiPriority w:val="59"/>
    <w:rsid w:val="00983AE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83AE6"/>
    <w:pPr>
      <w:spacing w:after="0" w:line="240" w:lineRule="auto"/>
    </w:pPr>
    <w:rPr>
      <w:rFonts w:eastAsiaTheme="minorEastAsia"/>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EEECE1"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customStyle="1" w:styleId="Default">
    <w:name w:val="Default"/>
    <w:rsid w:val="00983AE6"/>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983AE6"/>
    <w:pPr>
      <w:spacing w:after="120"/>
    </w:pPr>
    <w:rPr>
      <w:rFonts w:eastAsia="Times New Roman" w:cs="Times New Roman"/>
      <w:szCs w:val="24"/>
      <w:lang w:eastAsia="en-AU"/>
    </w:rPr>
  </w:style>
  <w:style w:type="character" w:customStyle="1" w:styleId="BodyTextChar">
    <w:name w:val="Body Text Char"/>
    <w:basedOn w:val="DefaultParagraphFont"/>
    <w:link w:val="BodyText"/>
    <w:uiPriority w:val="1"/>
    <w:rsid w:val="00983AE6"/>
    <w:rPr>
      <w:rFonts w:eastAsia="Times New Roman" w:cs="Times New Roman"/>
      <w:szCs w:val="24"/>
      <w:lang w:eastAsia="en-AU"/>
    </w:rPr>
  </w:style>
  <w:style w:type="paragraph" w:customStyle="1" w:styleId="numberedpara">
    <w:name w:val="numbered para"/>
    <w:basedOn w:val="Normal"/>
    <w:semiHidden/>
    <w:rsid w:val="00983AE6"/>
    <w:pPr>
      <w:numPr>
        <w:numId w:val="1"/>
      </w:numPr>
      <w:spacing w:after="0"/>
    </w:pPr>
    <w:rPr>
      <w:rFonts w:ascii="Calibri" w:eastAsiaTheme="minorHAnsi" w:hAnsi="Calibri" w:cs="Calibri"/>
      <w:lang w:eastAsia="en-AU"/>
    </w:rPr>
  </w:style>
  <w:style w:type="paragraph" w:styleId="BalloonText">
    <w:name w:val="Balloon Text"/>
    <w:basedOn w:val="Normal"/>
    <w:link w:val="BalloonTextChar"/>
    <w:uiPriority w:val="99"/>
    <w:semiHidden/>
    <w:rsid w:val="00983A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E6"/>
    <w:rPr>
      <w:rFonts w:ascii="Tahoma" w:eastAsiaTheme="minorEastAsia" w:hAnsi="Tahoma" w:cs="Tahoma"/>
      <w:sz w:val="16"/>
      <w:szCs w:val="16"/>
    </w:rPr>
  </w:style>
  <w:style w:type="character" w:customStyle="1" w:styleId="NoSpacingChar">
    <w:name w:val="No Spacing Char"/>
    <w:basedOn w:val="DefaultParagraphFont"/>
    <w:link w:val="NoSpacing"/>
    <w:uiPriority w:val="1"/>
    <w:rsid w:val="00983AE6"/>
    <w:rPr>
      <w:rFonts w:eastAsiaTheme="minorEastAsia"/>
    </w:rPr>
  </w:style>
  <w:style w:type="paragraph" w:styleId="Header">
    <w:name w:val="header"/>
    <w:basedOn w:val="Normal"/>
    <w:link w:val="HeaderChar"/>
    <w:uiPriority w:val="99"/>
    <w:rsid w:val="00983AE6"/>
    <w:pPr>
      <w:tabs>
        <w:tab w:val="center" w:pos="4513"/>
        <w:tab w:val="right" w:pos="9026"/>
      </w:tabs>
      <w:spacing w:after="0"/>
    </w:pPr>
  </w:style>
  <w:style w:type="character" w:customStyle="1" w:styleId="HeaderChar">
    <w:name w:val="Header Char"/>
    <w:basedOn w:val="DefaultParagraphFont"/>
    <w:link w:val="Header"/>
    <w:uiPriority w:val="99"/>
    <w:rsid w:val="00983AE6"/>
    <w:rPr>
      <w:rFonts w:eastAsiaTheme="minorEastAsia"/>
    </w:rPr>
  </w:style>
  <w:style w:type="paragraph" w:styleId="Footer">
    <w:name w:val="footer"/>
    <w:basedOn w:val="Normal"/>
    <w:link w:val="FooterChar"/>
    <w:uiPriority w:val="99"/>
    <w:unhideWhenUsed/>
    <w:rsid w:val="00983AE6"/>
    <w:pPr>
      <w:tabs>
        <w:tab w:val="center" w:pos="4513"/>
        <w:tab w:val="right" w:pos="9026"/>
      </w:tabs>
      <w:spacing w:after="0"/>
    </w:pPr>
    <w:rPr>
      <w:color w:val="EEECE1" w:themeColor="background2"/>
    </w:rPr>
  </w:style>
  <w:style w:type="character" w:customStyle="1" w:styleId="FooterChar">
    <w:name w:val="Footer Char"/>
    <w:basedOn w:val="DefaultParagraphFont"/>
    <w:link w:val="Footer"/>
    <w:uiPriority w:val="99"/>
    <w:rsid w:val="00983AE6"/>
    <w:rPr>
      <w:rFonts w:eastAsiaTheme="minorEastAsia"/>
      <w:color w:val="EEECE1" w:themeColor="background2"/>
    </w:rPr>
  </w:style>
  <w:style w:type="paragraph" w:styleId="TOC1">
    <w:name w:val="toc 1"/>
    <w:basedOn w:val="Normal"/>
    <w:next w:val="Normal"/>
    <w:autoRedefine/>
    <w:uiPriority w:val="39"/>
    <w:unhideWhenUsed/>
    <w:qFormat/>
    <w:rsid w:val="00E953BC"/>
    <w:pPr>
      <w:tabs>
        <w:tab w:val="left" w:pos="284"/>
        <w:tab w:val="right" w:pos="9072"/>
      </w:tabs>
      <w:spacing w:after="100"/>
      <w:ind w:left="426" w:hanging="426"/>
    </w:pPr>
    <w:rPr>
      <w:noProof/>
    </w:rPr>
  </w:style>
  <w:style w:type="paragraph" w:styleId="TOC2">
    <w:name w:val="toc 2"/>
    <w:basedOn w:val="Normal"/>
    <w:next w:val="Normal"/>
    <w:autoRedefine/>
    <w:uiPriority w:val="39"/>
    <w:unhideWhenUsed/>
    <w:qFormat/>
    <w:rsid w:val="00655140"/>
    <w:pPr>
      <w:tabs>
        <w:tab w:val="left" w:pos="852"/>
        <w:tab w:val="right" w:leader="dot" w:pos="9072"/>
      </w:tabs>
      <w:spacing w:after="100"/>
      <w:ind w:left="710" w:hanging="426"/>
    </w:pPr>
    <w:rPr>
      <w:noProof/>
    </w:rPr>
  </w:style>
  <w:style w:type="paragraph" w:styleId="TOC3">
    <w:name w:val="toc 3"/>
    <w:basedOn w:val="Normal"/>
    <w:next w:val="Normal"/>
    <w:autoRedefine/>
    <w:uiPriority w:val="39"/>
    <w:unhideWhenUsed/>
    <w:qFormat/>
    <w:rsid w:val="00C464C6"/>
    <w:pPr>
      <w:tabs>
        <w:tab w:val="left" w:pos="1418"/>
        <w:tab w:val="right" w:leader="dot" w:pos="9072"/>
      </w:tabs>
      <w:spacing w:after="100"/>
      <w:ind w:left="852" w:hanging="142"/>
      <w:jc w:val="both"/>
    </w:pPr>
  </w:style>
  <w:style w:type="paragraph" w:styleId="Caption">
    <w:name w:val="caption"/>
    <w:basedOn w:val="Heading4"/>
    <w:next w:val="Normal"/>
    <w:uiPriority w:val="35"/>
    <w:semiHidden/>
    <w:rsid w:val="00983AE6"/>
    <w:pPr>
      <w:numPr>
        <w:ilvl w:val="2"/>
        <w:numId w:val="18"/>
      </w:numPr>
    </w:pPr>
    <w:rPr>
      <w:color w:val="24206B"/>
    </w:rPr>
  </w:style>
  <w:style w:type="paragraph" w:customStyle="1" w:styleId="Source">
    <w:name w:val="Source"/>
    <w:basedOn w:val="Normal"/>
    <w:semiHidden/>
    <w:qFormat/>
    <w:rsid w:val="00983AE6"/>
    <w:rPr>
      <w:rFonts w:cstheme="minorHAnsi"/>
      <w:b/>
      <w:sz w:val="20"/>
      <w:szCs w:val="20"/>
    </w:rPr>
  </w:style>
  <w:style w:type="character" w:styleId="PlaceholderText">
    <w:name w:val="Placeholder Text"/>
    <w:basedOn w:val="DefaultParagraphFont"/>
    <w:uiPriority w:val="99"/>
    <w:semiHidden/>
    <w:rsid w:val="00983AE6"/>
    <w:rPr>
      <w:color w:val="808080"/>
    </w:rPr>
  </w:style>
  <w:style w:type="paragraph" w:customStyle="1" w:styleId="DeleteText">
    <w:name w:val="Delete Text"/>
    <w:basedOn w:val="Normal"/>
    <w:semiHidden/>
    <w:qFormat/>
    <w:rsid w:val="00983AE6"/>
    <w:rPr>
      <w:color w:val="1E3D6B"/>
    </w:rPr>
  </w:style>
  <w:style w:type="numbering" w:customStyle="1" w:styleId="NumberedList">
    <w:name w:val="Numbered List"/>
    <w:uiPriority w:val="99"/>
    <w:rsid w:val="00983AE6"/>
    <w:pPr>
      <w:numPr>
        <w:numId w:val="2"/>
      </w:numPr>
    </w:pPr>
  </w:style>
  <w:style w:type="numbering" w:customStyle="1" w:styleId="BulletList">
    <w:name w:val="Bullet List"/>
    <w:uiPriority w:val="99"/>
    <w:rsid w:val="00983AE6"/>
    <w:pPr>
      <w:numPr>
        <w:numId w:val="17"/>
      </w:numPr>
    </w:pPr>
  </w:style>
  <w:style w:type="paragraph" w:styleId="ListNumber5">
    <w:name w:val="List Number 5"/>
    <w:basedOn w:val="Normal"/>
    <w:uiPriority w:val="99"/>
    <w:semiHidden/>
    <w:rsid w:val="00983AE6"/>
    <w:pPr>
      <w:numPr>
        <w:ilvl w:val="4"/>
        <w:numId w:val="2"/>
      </w:numPr>
      <w:contextualSpacing/>
    </w:pPr>
  </w:style>
  <w:style w:type="paragraph" w:styleId="ListBullet5">
    <w:name w:val="List Bullet 5"/>
    <w:basedOn w:val="Normal"/>
    <w:uiPriority w:val="99"/>
    <w:semiHidden/>
    <w:rsid w:val="00983AE6"/>
    <w:pPr>
      <w:numPr>
        <w:ilvl w:val="4"/>
        <w:numId w:val="3"/>
      </w:numPr>
      <w:contextualSpacing/>
    </w:pPr>
  </w:style>
  <w:style w:type="table" w:customStyle="1" w:styleId="TableWithAlternatingshades">
    <w:name w:val="Table With Alternating shades"/>
    <w:basedOn w:val="TableNormal"/>
    <w:uiPriority w:val="99"/>
    <w:rsid w:val="00983AE6"/>
    <w:pPr>
      <w:spacing w:after="0" w:line="240" w:lineRule="auto"/>
    </w:pPr>
    <w:rPr>
      <w:rFonts w:eastAsiaTheme="minorEastAsia"/>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blStylePr w:type="firstRow">
      <w:pPr>
        <w:jc w:val="left"/>
      </w:pPr>
      <w:tblPr/>
      <w:tcPr>
        <w:shd w:val="clear" w:color="auto" w:fill="292065"/>
        <w:vAlign w:val="center"/>
      </w:tcPr>
    </w:tblStylePr>
    <w:tblStylePr w:type="band1Horz">
      <w:tblPr/>
      <w:tcPr>
        <w:shd w:val="clear" w:color="auto" w:fill="E4E2EE"/>
      </w:tcPr>
    </w:tblStylePr>
  </w:style>
  <w:style w:type="table" w:customStyle="1" w:styleId="Notebox">
    <w:name w:val="Note box"/>
    <w:basedOn w:val="TableNormal"/>
    <w:uiPriority w:val="99"/>
    <w:rsid w:val="00983AE6"/>
    <w:pPr>
      <w:spacing w:after="0" w:line="240" w:lineRule="auto"/>
    </w:pPr>
    <w:rPr>
      <w:rFonts w:eastAsiaTheme="minorEastAsia"/>
    </w:rPr>
    <w:tblPr>
      <w:tblCellMar>
        <w:top w:w="170" w:type="dxa"/>
        <w:left w:w="170" w:type="dxa"/>
        <w:bottom w:w="170" w:type="dxa"/>
        <w:right w:w="170" w:type="dxa"/>
      </w:tblCellMar>
    </w:tblPr>
    <w:tcPr>
      <w:shd w:val="clear" w:color="auto" w:fill="E4E2EE"/>
    </w:tcPr>
  </w:style>
  <w:style w:type="table" w:styleId="LightShading">
    <w:name w:val="Light Shading"/>
    <w:basedOn w:val="TableNormal"/>
    <w:uiPriority w:val="60"/>
    <w:rsid w:val="00983AE6"/>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lossaryTerm">
    <w:name w:val="Glossary Term"/>
    <w:basedOn w:val="Strong"/>
    <w:uiPriority w:val="1"/>
    <w:qFormat/>
    <w:rsid w:val="00983AE6"/>
    <w:rPr>
      <w:b/>
      <w:bCs/>
      <w:noProof/>
      <w:color w:val="292065"/>
    </w:rPr>
  </w:style>
  <w:style w:type="character" w:styleId="CommentReference">
    <w:name w:val="annotation reference"/>
    <w:basedOn w:val="DefaultParagraphFont"/>
    <w:uiPriority w:val="99"/>
    <w:semiHidden/>
    <w:unhideWhenUsed/>
    <w:rsid w:val="00983AE6"/>
    <w:rPr>
      <w:sz w:val="16"/>
      <w:szCs w:val="16"/>
    </w:rPr>
  </w:style>
  <w:style w:type="paragraph" w:styleId="CommentText">
    <w:name w:val="annotation text"/>
    <w:basedOn w:val="Normal"/>
    <w:link w:val="CommentTextChar"/>
    <w:uiPriority w:val="99"/>
    <w:unhideWhenUsed/>
    <w:rsid w:val="00983AE6"/>
    <w:pPr>
      <w:widowControl w:val="0"/>
    </w:pPr>
    <w:rPr>
      <w:rFonts w:eastAsiaTheme="minorHAnsi"/>
      <w:sz w:val="20"/>
      <w:szCs w:val="20"/>
      <w:lang w:val="en-US"/>
    </w:rPr>
  </w:style>
  <w:style w:type="character" w:customStyle="1" w:styleId="CommentTextChar">
    <w:name w:val="Comment Text Char"/>
    <w:basedOn w:val="DefaultParagraphFont"/>
    <w:link w:val="CommentText"/>
    <w:uiPriority w:val="99"/>
    <w:rsid w:val="00983AE6"/>
    <w:rPr>
      <w:sz w:val="20"/>
      <w:szCs w:val="20"/>
      <w:lang w:val="en-US"/>
    </w:rPr>
  </w:style>
  <w:style w:type="paragraph" w:styleId="CommentSubject">
    <w:name w:val="annotation subject"/>
    <w:basedOn w:val="CommentText"/>
    <w:next w:val="CommentText"/>
    <w:link w:val="CommentSubjectChar"/>
    <w:uiPriority w:val="99"/>
    <w:semiHidden/>
    <w:unhideWhenUsed/>
    <w:rsid w:val="00983AE6"/>
    <w:rPr>
      <w:b/>
      <w:bCs/>
    </w:rPr>
  </w:style>
  <w:style w:type="character" w:customStyle="1" w:styleId="CommentSubjectChar">
    <w:name w:val="Comment Subject Char"/>
    <w:basedOn w:val="CommentTextChar"/>
    <w:link w:val="CommentSubject"/>
    <w:uiPriority w:val="99"/>
    <w:semiHidden/>
    <w:rsid w:val="00983AE6"/>
    <w:rPr>
      <w:b/>
      <w:bCs/>
      <w:sz w:val="20"/>
      <w:szCs w:val="20"/>
      <w:lang w:val="en-US"/>
    </w:rPr>
  </w:style>
  <w:style w:type="paragraph" w:styleId="Revision">
    <w:name w:val="Revision"/>
    <w:hidden/>
    <w:uiPriority w:val="99"/>
    <w:semiHidden/>
    <w:rsid w:val="00983AE6"/>
    <w:pPr>
      <w:spacing w:after="0" w:line="240" w:lineRule="auto"/>
    </w:pPr>
    <w:rPr>
      <w:lang w:val="en-US"/>
    </w:rPr>
  </w:style>
  <w:style w:type="character" w:customStyle="1" w:styleId="apple-converted-space">
    <w:name w:val="apple-converted-space"/>
    <w:basedOn w:val="DefaultParagraphFont"/>
    <w:rsid w:val="00983AE6"/>
  </w:style>
  <w:style w:type="character" w:styleId="FollowedHyperlink">
    <w:name w:val="FollowedHyperlink"/>
    <w:basedOn w:val="DefaultParagraphFont"/>
    <w:uiPriority w:val="99"/>
    <w:semiHidden/>
    <w:unhideWhenUsed/>
    <w:rsid w:val="00983AE6"/>
    <w:rPr>
      <w:color w:val="800080" w:themeColor="followedHyperlink"/>
      <w:u w:val="single"/>
    </w:rPr>
  </w:style>
  <w:style w:type="paragraph" w:customStyle="1" w:styleId="Strongcolor">
    <w:name w:val="Strong color"/>
    <w:basedOn w:val="Heading3"/>
    <w:link w:val="StrongcolorChar"/>
    <w:qFormat/>
    <w:rsid w:val="003912EA"/>
    <w:pPr>
      <w:ind w:left="0" w:firstLine="0"/>
    </w:pPr>
    <w:rPr>
      <w:rFonts w:eastAsiaTheme="minorHAnsi"/>
      <w:spacing w:val="1"/>
    </w:rPr>
  </w:style>
  <w:style w:type="character" w:customStyle="1" w:styleId="StrongcolorChar">
    <w:name w:val="Strong color Char"/>
    <w:basedOn w:val="DefaultParagraphFont"/>
    <w:link w:val="Strongcolor"/>
    <w:rsid w:val="003912EA"/>
    <w:rPr>
      <w:rFonts w:ascii="Calibri" w:hAnsi="Calibri" w:cstheme="majorBidi"/>
      <w:b/>
      <w:bCs/>
      <w:color w:val="24206B"/>
      <w:spacing w:val="1"/>
    </w:rPr>
  </w:style>
  <w:style w:type="paragraph" w:customStyle="1" w:styleId="picture">
    <w:name w:val="picture"/>
    <w:basedOn w:val="Normal"/>
    <w:link w:val="pictureChar"/>
    <w:rsid w:val="00983AE6"/>
    <w:rPr>
      <w:rFonts w:eastAsiaTheme="minorHAnsi"/>
      <w:b/>
      <w:color w:val="FF0000"/>
      <w:spacing w:val="1"/>
      <w:sz w:val="24"/>
    </w:rPr>
  </w:style>
  <w:style w:type="character" w:customStyle="1" w:styleId="pictureChar">
    <w:name w:val="picture Char"/>
    <w:basedOn w:val="DefaultParagraphFont"/>
    <w:link w:val="picture"/>
    <w:rsid w:val="00983AE6"/>
    <w:rPr>
      <w:b/>
      <w:color w:val="FF0000"/>
      <w:spacing w:val="1"/>
      <w:sz w:val="24"/>
    </w:rPr>
  </w:style>
  <w:style w:type="paragraph" w:customStyle="1" w:styleId="paragraph">
    <w:name w:val="paragraph"/>
    <w:aliases w:val="a"/>
    <w:basedOn w:val="Normal"/>
    <w:link w:val="paragraphChar"/>
    <w:rsid w:val="00983AE6"/>
    <w:pPr>
      <w:tabs>
        <w:tab w:val="right" w:pos="1531"/>
      </w:tabs>
      <w:spacing w:before="40" w:after="0"/>
      <w:ind w:left="1644" w:hanging="1644"/>
    </w:pPr>
    <w:rPr>
      <w:rFonts w:ascii="Times New Roman" w:eastAsia="Times New Roman" w:hAnsi="Times New Roman" w:cs="Times New Roman"/>
      <w:szCs w:val="20"/>
      <w:lang w:eastAsia="en-AU"/>
    </w:rPr>
  </w:style>
  <w:style w:type="table" w:customStyle="1" w:styleId="DEEWRTable1">
    <w:name w:val="DEEWR Table1"/>
    <w:basedOn w:val="TableNormal"/>
    <w:uiPriority w:val="99"/>
    <w:rsid w:val="00983AE6"/>
    <w:pPr>
      <w:spacing w:after="0" w:line="240" w:lineRule="auto"/>
    </w:pPr>
    <w:rPr>
      <w:rFonts w:eastAsiaTheme="minorEastAsia"/>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EEECE1"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styleId="FootnoteText">
    <w:name w:val="footnote text"/>
    <w:basedOn w:val="Normal"/>
    <w:link w:val="FootnoteTextChar"/>
    <w:rsid w:val="00983AE6"/>
    <w:pPr>
      <w:spacing w:after="0"/>
    </w:pPr>
    <w:rPr>
      <w:sz w:val="20"/>
      <w:szCs w:val="20"/>
    </w:rPr>
  </w:style>
  <w:style w:type="character" w:customStyle="1" w:styleId="FootnoteTextChar">
    <w:name w:val="Footnote Text Char"/>
    <w:basedOn w:val="DefaultParagraphFont"/>
    <w:link w:val="FootnoteText"/>
    <w:rsid w:val="00983AE6"/>
    <w:rPr>
      <w:rFonts w:eastAsiaTheme="minorEastAsia"/>
      <w:sz w:val="20"/>
      <w:szCs w:val="20"/>
    </w:rPr>
  </w:style>
  <w:style w:type="character" w:styleId="FootnoteReference">
    <w:name w:val="footnote reference"/>
    <w:basedOn w:val="DefaultParagraphFont"/>
    <w:rsid w:val="00983AE6"/>
    <w:rPr>
      <w:vertAlign w:val="superscript"/>
    </w:rPr>
  </w:style>
  <w:style w:type="table" w:customStyle="1" w:styleId="HELPTableStyle21">
    <w:name w:val="HELP_Table Style 21"/>
    <w:basedOn w:val="TableNormal"/>
    <w:next w:val="TableGrid"/>
    <w:uiPriority w:val="59"/>
    <w:rsid w:val="00983AE6"/>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EECE1" w:themeColor="background2"/>
      </w:rPr>
      <w:tblPr/>
      <w:tcPr>
        <w:shd w:val="clear" w:color="auto" w:fill="24206C"/>
      </w:tcPr>
    </w:tblStylePr>
    <w:tblStylePr w:type="firstCol">
      <w:pPr>
        <w:jc w:val="left"/>
      </w:pPr>
      <w:tblPr/>
      <w:tcPr>
        <w:vAlign w:val="center"/>
      </w:tcPr>
    </w:tblStylePr>
  </w:style>
  <w:style w:type="paragraph" w:customStyle="1" w:styleId="BodyIndent1">
    <w:name w:val="Body Indent 1"/>
    <w:basedOn w:val="Normal"/>
    <w:uiPriority w:val="99"/>
    <w:rsid w:val="00983AE6"/>
    <w:pPr>
      <w:spacing w:before="240" w:after="120"/>
      <w:ind w:left="851"/>
    </w:pPr>
    <w:rPr>
      <w:rFonts w:ascii="Calibri" w:hAnsi="Calibri" w:cs="Arial"/>
    </w:rPr>
  </w:style>
  <w:style w:type="paragraph" w:customStyle="1" w:styleId="Bullet1">
    <w:name w:val="Bullet1"/>
    <w:basedOn w:val="Normal"/>
    <w:rsid w:val="00983AE6"/>
    <w:pPr>
      <w:numPr>
        <w:numId w:val="4"/>
      </w:numPr>
      <w:spacing w:before="240" w:after="0"/>
    </w:pPr>
    <w:rPr>
      <w:rFonts w:ascii="Calibri" w:hAnsi="Calibri" w:cs="Arial"/>
    </w:rPr>
  </w:style>
  <w:style w:type="paragraph" w:customStyle="1" w:styleId="References">
    <w:name w:val="References"/>
    <w:basedOn w:val="BodyIndent1"/>
    <w:link w:val="ReferencesChar"/>
    <w:autoRedefine/>
    <w:rsid w:val="00983AE6"/>
    <w:pPr>
      <w:spacing w:before="0" w:after="240"/>
    </w:pPr>
    <w:rPr>
      <w:b/>
      <w:color w:val="24206B"/>
      <w:sz w:val="16"/>
    </w:rPr>
  </w:style>
  <w:style w:type="character" w:customStyle="1" w:styleId="ReferencesChar">
    <w:name w:val="References Char"/>
    <w:link w:val="References"/>
    <w:rsid w:val="00983AE6"/>
    <w:rPr>
      <w:rFonts w:ascii="Calibri" w:eastAsiaTheme="minorEastAsia" w:hAnsi="Calibri" w:cs="Arial"/>
      <w:b/>
      <w:color w:val="24206B"/>
      <w:sz w:val="16"/>
    </w:rPr>
  </w:style>
  <w:style w:type="character" w:customStyle="1" w:styleId="tgc">
    <w:name w:val="_tgc"/>
    <w:basedOn w:val="DefaultParagraphFont"/>
    <w:rsid w:val="00983AE6"/>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983AE6"/>
    <w:rPr>
      <w:rFonts w:eastAsiaTheme="minorEastAsia"/>
    </w:rPr>
  </w:style>
  <w:style w:type="paragraph" w:customStyle="1" w:styleId="QTBHeading">
    <w:name w:val="QTBHeading"/>
    <w:basedOn w:val="Normal"/>
    <w:uiPriority w:val="99"/>
    <w:rsid w:val="00983AE6"/>
    <w:pPr>
      <w:spacing w:after="240"/>
    </w:pPr>
    <w:rPr>
      <w:rFonts w:ascii="Garamond" w:eastAsiaTheme="minorHAnsi" w:hAnsi="Garamond" w:cs="Times New Roman"/>
      <w:b/>
      <w:bCs/>
      <w:caps/>
      <w:sz w:val="28"/>
      <w:szCs w:val="28"/>
      <w:lang w:eastAsia="en-AU"/>
    </w:rPr>
  </w:style>
  <w:style w:type="paragraph" w:customStyle="1" w:styleId="Reference">
    <w:name w:val="Reference"/>
    <w:basedOn w:val="Normal"/>
    <w:link w:val="ReferenceChar"/>
    <w:qFormat/>
    <w:rsid w:val="00983AE6"/>
    <w:rPr>
      <w:b/>
      <w:color w:val="00ADEF"/>
      <w:sz w:val="16"/>
    </w:rPr>
  </w:style>
  <w:style w:type="paragraph" w:customStyle="1" w:styleId="Normal-aftertable">
    <w:name w:val="Normal-after table"/>
    <w:basedOn w:val="Normal"/>
    <w:next w:val="Normal"/>
    <w:link w:val="Normal-aftertableChar"/>
    <w:qFormat/>
    <w:rsid w:val="00983AE6"/>
    <w:pPr>
      <w:spacing w:before="240"/>
    </w:pPr>
    <w:rPr>
      <w:rFonts w:eastAsia="Times New Roman" w:cs="Times New Roman"/>
      <w:szCs w:val="24"/>
    </w:rPr>
  </w:style>
  <w:style w:type="character" w:customStyle="1" w:styleId="ReferenceChar">
    <w:name w:val="Reference Char"/>
    <w:basedOn w:val="DefaultParagraphFont"/>
    <w:link w:val="Reference"/>
    <w:rsid w:val="00983AE6"/>
    <w:rPr>
      <w:rFonts w:eastAsiaTheme="minorEastAsia"/>
      <w:b/>
      <w:color w:val="00ADEF"/>
      <w:sz w:val="16"/>
    </w:rPr>
  </w:style>
  <w:style w:type="paragraph" w:customStyle="1" w:styleId="BodyIndent2">
    <w:name w:val="Body Indent 2"/>
    <w:basedOn w:val="Normal"/>
    <w:rsid w:val="00983AE6"/>
    <w:pPr>
      <w:spacing w:before="240" w:after="120"/>
      <w:ind w:left="1701"/>
    </w:pPr>
    <w:rPr>
      <w:rFonts w:ascii="Calibri" w:hAnsi="Calibri" w:cs="Arial"/>
    </w:rPr>
  </w:style>
  <w:style w:type="paragraph" w:customStyle="1" w:styleId="BodyIndent3">
    <w:name w:val="Body Indent 3"/>
    <w:basedOn w:val="Normal"/>
    <w:rsid w:val="00983AE6"/>
    <w:pPr>
      <w:spacing w:before="240" w:after="120"/>
      <w:ind w:left="2268"/>
    </w:pPr>
    <w:rPr>
      <w:rFonts w:ascii="Calibri" w:hAnsi="Calibri" w:cs="Arial"/>
    </w:rPr>
  </w:style>
  <w:style w:type="paragraph" w:customStyle="1" w:styleId="Bullet2">
    <w:name w:val="Bullet2"/>
    <w:basedOn w:val="Normal"/>
    <w:rsid w:val="00983AE6"/>
    <w:pPr>
      <w:numPr>
        <w:numId w:val="9"/>
      </w:numPr>
      <w:spacing w:before="240" w:after="120"/>
    </w:pPr>
    <w:rPr>
      <w:rFonts w:ascii="Calibri" w:hAnsi="Calibri" w:cs="Times New Roman"/>
    </w:rPr>
  </w:style>
  <w:style w:type="paragraph" w:customStyle="1" w:styleId="Bullet3">
    <w:name w:val="Bullet3"/>
    <w:basedOn w:val="Normal"/>
    <w:rsid w:val="00983AE6"/>
    <w:pPr>
      <w:numPr>
        <w:numId w:val="10"/>
      </w:numPr>
      <w:spacing w:before="240" w:after="120"/>
    </w:pPr>
    <w:rPr>
      <w:rFonts w:ascii="Calibri" w:hAnsi="Calibri" w:cs="Times New Roman"/>
    </w:rPr>
  </w:style>
  <w:style w:type="paragraph" w:customStyle="1" w:styleId="correspQuote">
    <w:name w:val="correspQuote"/>
    <w:basedOn w:val="Normal"/>
    <w:rsid w:val="00983AE6"/>
    <w:pPr>
      <w:spacing w:before="240" w:after="120"/>
      <w:ind w:left="851" w:right="851"/>
    </w:pPr>
    <w:rPr>
      <w:rFonts w:ascii="Calibri" w:hAnsi="Calibri" w:cs="Arial"/>
      <w:sz w:val="18"/>
    </w:rPr>
  </w:style>
  <w:style w:type="paragraph" w:customStyle="1" w:styleId="covBodyText">
    <w:name w:val="covBodyText"/>
    <w:basedOn w:val="Normal"/>
    <w:rsid w:val="00983AE6"/>
    <w:pPr>
      <w:spacing w:after="120"/>
      <w:ind w:left="397"/>
    </w:pPr>
    <w:rPr>
      <w:rFonts w:ascii="Calibri" w:hAnsi="Calibri" w:cs="Times New Roman"/>
    </w:rPr>
  </w:style>
  <w:style w:type="paragraph" w:customStyle="1" w:styleId="covSubTitle">
    <w:name w:val="covSubTitle"/>
    <w:basedOn w:val="Normal"/>
    <w:next w:val="covBodyText"/>
    <w:rsid w:val="00983AE6"/>
    <w:pPr>
      <w:spacing w:after="120"/>
      <w:ind w:left="397"/>
    </w:pPr>
    <w:rPr>
      <w:rFonts w:ascii="Calibri" w:hAnsi="Calibri" w:cs="Times New Roman"/>
      <w:b/>
    </w:rPr>
  </w:style>
  <w:style w:type="paragraph" w:customStyle="1" w:styleId="covTitle">
    <w:name w:val="covTitle"/>
    <w:basedOn w:val="Normal"/>
    <w:next w:val="covBodyText"/>
    <w:rsid w:val="00983AE6"/>
    <w:pPr>
      <w:spacing w:before="3600" w:after="120"/>
      <w:ind w:left="397"/>
    </w:pPr>
    <w:rPr>
      <w:rFonts w:ascii="Calibri" w:hAnsi="Calibri" w:cs="Times New Roman"/>
      <w:b/>
      <w:sz w:val="34"/>
    </w:rPr>
  </w:style>
  <w:style w:type="paragraph" w:customStyle="1" w:styleId="Headingpara2">
    <w:name w:val="Headingpara2"/>
    <w:basedOn w:val="Heading2"/>
    <w:qFormat/>
    <w:rsid w:val="00A44559"/>
    <w:pPr>
      <w:spacing w:before="240"/>
    </w:pPr>
    <w:rPr>
      <w:rFonts w:eastAsiaTheme="minorEastAsia" w:cs="Times New Roman"/>
      <w:bCs/>
      <w:i/>
      <w:color w:val="auto"/>
      <w:sz w:val="22"/>
      <w:szCs w:val="22"/>
    </w:rPr>
  </w:style>
  <w:style w:type="paragraph" w:customStyle="1" w:styleId="legalDefinition">
    <w:name w:val="legalDefinition"/>
    <w:basedOn w:val="Normal"/>
    <w:qFormat/>
    <w:rsid w:val="00983AE6"/>
    <w:pPr>
      <w:numPr>
        <w:numId w:val="12"/>
      </w:numPr>
      <w:spacing w:before="240" w:after="120"/>
    </w:pPr>
    <w:rPr>
      <w:rFonts w:ascii="Calibri" w:hAnsi="Calibri" w:cs="Times New Roman"/>
    </w:rPr>
  </w:style>
  <w:style w:type="paragraph" w:customStyle="1" w:styleId="legalRecital1">
    <w:name w:val="legalRecital1"/>
    <w:basedOn w:val="Normal"/>
    <w:qFormat/>
    <w:rsid w:val="00983AE6"/>
    <w:pPr>
      <w:numPr>
        <w:numId w:val="5"/>
      </w:numPr>
      <w:spacing w:before="240" w:after="120"/>
    </w:pPr>
    <w:rPr>
      <w:rFonts w:ascii="Calibri" w:hAnsi="Calibri" w:cs="Times New Roman"/>
    </w:rPr>
  </w:style>
  <w:style w:type="paragraph" w:customStyle="1" w:styleId="legalSchedule">
    <w:name w:val="legalSchedule"/>
    <w:basedOn w:val="Normal"/>
    <w:next w:val="Normal"/>
    <w:qFormat/>
    <w:rsid w:val="00983AE6"/>
    <w:pPr>
      <w:pageBreakBefore/>
      <w:numPr>
        <w:numId w:val="7"/>
      </w:numPr>
      <w:pBdr>
        <w:top w:val="single" w:sz="4" w:space="1" w:color="auto"/>
      </w:pBdr>
      <w:spacing w:after="120"/>
    </w:pPr>
    <w:rPr>
      <w:rFonts w:ascii="Calibri" w:hAnsi="Calibri" w:cs="Times New Roman"/>
      <w:b/>
      <w:sz w:val="34"/>
    </w:rPr>
  </w:style>
  <w:style w:type="paragraph" w:customStyle="1" w:styleId="legalScheduleDesc">
    <w:name w:val="legalScheduleDesc"/>
    <w:basedOn w:val="Normal"/>
    <w:next w:val="Normal"/>
    <w:qFormat/>
    <w:rsid w:val="00983AE6"/>
    <w:pPr>
      <w:keepNext/>
      <w:spacing w:before="240" w:after="120"/>
    </w:pPr>
    <w:rPr>
      <w:rFonts w:ascii="Calibri" w:hAnsi="Calibri" w:cs="Times New Roman"/>
      <w:b/>
    </w:rPr>
  </w:style>
  <w:style w:type="paragraph" w:customStyle="1" w:styleId="legalTitleDescription">
    <w:name w:val="legalTitleDescription"/>
    <w:basedOn w:val="Normal"/>
    <w:next w:val="Normal"/>
    <w:rsid w:val="00983AE6"/>
    <w:pPr>
      <w:spacing w:before="240" w:after="120"/>
    </w:pPr>
    <w:rPr>
      <w:rFonts w:ascii="Calibri" w:hAnsi="Calibri" w:cs="Times New Roman"/>
      <w:b/>
    </w:rPr>
  </w:style>
  <w:style w:type="paragraph" w:customStyle="1" w:styleId="mainTitle">
    <w:name w:val="mainTitle"/>
    <w:basedOn w:val="Normal"/>
    <w:next w:val="Normal"/>
    <w:rsid w:val="00983AE6"/>
    <w:pPr>
      <w:pBdr>
        <w:top w:val="single" w:sz="4" w:space="1" w:color="auto"/>
      </w:pBdr>
      <w:spacing w:after="120"/>
    </w:pPr>
    <w:rPr>
      <w:rFonts w:ascii="Calibri" w:hAnsi="Calibri" w:cs="Times New Roman"/>
      <w:b/>
      <w:sz w:val="34"/>
    </w:rPr>
  </w:style>
  <w:style w:type="paragraph" w:customStyle="1" w:styleId="Numpara1">
    <w:name w:val="Numpara1"/>
    <w:basedOn w:val="Normal"/>
    <w:qFormat/>
    <w:rsid w:val="00983AE6"/>
    <w:pPr>
      <w:numPr>
        <w:numId w:val="6"/>
      </w:numPr>
      <w:spacing w:before="240" w:after="120"/>
    </w:pPr>
    <w:rPr>
      <w:rFonts w:ascii="Calibri" w:hAnsi="Calibri" w:cs="Arial"/>
    </w:rPr>
  </w:style>
  <w:style w:type="paragraph" w:customStyle="1" w:styleId="Numpara2">
    <w:name w:val="Numpara2"/>
    <w:basedOn w:val="Normal"/>
    <w:qFormat/>
    <w:rsid w:val="00983AE6"/>
    <w:pPr>
      <w:numPr>
        <w:ilvl w:val="1"/>
        <w:numId w:val="6"/>
      </w:numPr>
      <w:spacing w:before="240" w:after="120"/>
    </w:pPr>
    <w:rPr>
      <w:rFonts w:ascii="Calibri" w:hAnsi="Calibri" w:cs="Arial"/>
    </w:rPr>
  </w:style>
  <w:style w:type="paragraph" w:customStyle="1" w:styleId="Numpara3">
    <w:name w:val="Numpara3"/>
    <w:basedOn w:val="Normal"/>
    <w:qFormat/>
    <w:rsid w:val="00983AE6"/>
    <w:pPr>
      <w:numPr>
        <w:ilvl w:val="2"/>
        <w:numId w:val="6"/>
      </w:numPr>
      <w:spacing w:before="240" w:after="120"/>
    </w:pPr>
    <w:rPr>
      <w:rFonts w:ascii="Calibri" w:hAnsi="Calibri" w:cs="Arial"/>
    </w:rPr>
  </w:style>
  <w:style w:type="paragraph" w:customStyle="1" w:styleId="Numpara4">
    <w:name w:val="Numpara4"/>
    <w:basedOn w:val="ListParagraph"/>
    <w:qFormat/>
    <w:rsid w:val="00D82186"/>
    <w:pPr>
      <w:numPr>
        <w:numId w:val="22"/>
      </w:numPr>
      <w:spacing w:after="120"/>
    </w:pPr>
    <w:rPr>
      <w:rFonts w:eastAsia="Calibri" w:cstheme="minorHAnsi"/>
      <w:lang w:val="en-US"/>
    </w:rPr>
  </w:style>
  <w:style w:type="paragraph" w:customStyle="1" w:styleId="pageNumber">
    <w:name w:val="pageNumber"/>
    <w:basedOn w:val="Normal"/>
    <w:qFormat/>
    <w:rsid w:val="00983AE6"/>
    <w:pPr>
      <w:tabs>
        <w:tab w:val="right" w:pos="9072"/>
      </w:tabs>
      <w:spacing w:after="120"/>
    </w:pPr>
    <w:rPr>
      <w:rFonts w:ascii="Calibri" w:hAnsi="Calibri" w:cs="Times New Roman"/>
      <w:sz w:val="14"/>
      <w:szCs w:val="14"/>
    </w:rPr>
  </w:style>
  <w:style w:type="table" w:customStyle="1" w:styleId="MadTabPlumGrid">
    <w:name w:val="MadTabPlumGrid"/>
    <w:basedOn w:val="TableNormal"/>
    <w:uiPriority w:val="99"/>
    <w:rsid w:val="00983AE6"/>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983AE6"/>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Attachment">
    <w:name w:val="legalAttachment"/>
    <w:basedOn w:val="Normal"/>
    <w:next w:val="Normal"/>
    <w:rsid w:val="00983AE6"/>
    <w:pPr>
      <w:pageBreakBefore/>
      <w:numPr>
        <w:numId w:val="8"/>
      </w:numPr>
      <w:pBdr>
        <w:top w:val="single" w:sz="4" w:space="1" w:color="auto"/>
      </w:pBdr>
      <w:spacing w:after="120"/>
    </w:pPr>
    <w:rPr>
      <w:rFonts w:ascii="Calibri" w:hAnsi="Calibri" w:cs="Times New Roman"/>
      <w:b/>
      <w:sz w:val="34"/>
    </w:rPr>
  </w:style>
  <w:style w:type="paragraph" w:customStyle="1" w:styleId="legalPart">
    <w:name w:val="legalPart"/>
    <w:basedOn w:val="Normal"/>
    <w:next w:val="Normal"/>
    <w:qFormat/>
    <w:rsid w:val="00983AE6"/>
    <w:pPr>
      <w:keepNext/>
      <w:numPr>
        <w:numId w:val="11"/>
      </w:numPr>
      <w:pBdr>
        <w:top w:val="single" w:sz="4" w:space="6" w:color="82002A"/>
      </w:pBdr>
      <w:spacing w:before="480" w:after="480"/>
    </w:pPr>
    <w:rPr>
      <w:rFonts w:ascii="Calibri" w:hAnsi="Calibri" w:cs="Times New Roman"/>
      <w:b/>
      <w:color w:val="82002A"/>
    </w:rPr>
  </w:style>
  <w:style w:type="paragraph" w:styleId="EndnoteText">
    <w:name w:val="endnote text"/>
    <w:basedOn w:val="Normal"/>
    <w:link w:val="EndnoteTextChar"/>
    <w:uiPriority w:val="99"/>
    <w:semiHidden/>
    <w:unhideWhenUsed/>
    <w:rsid w:val="00983AE6"/>
    <w:pPr>
      <w:spacing w:after="120"/>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983AE6"/>
    <w:rPr>
      <w:rFonts w:ascii="Calibri" w:eastAsiaTheme="minorEastAsia" w:hAnsi="Calibri" w:cs="Times New Roman"/>
      <w:sz w:val="20"/>
      <w:szCs w:val="20"/>
    </w:rPr>
  </w:style>
  <w:style w:type="character" w:styleId="EndnoteReference">
    <w:name w:val="endnote reference"/>
    <w:basedOn w:val="DefaultParagraphFont"/>
    <w:uiPriority w:val="99"/>
    <w:semiHidden/>
    <w:unhideWhenUsed/>
    <w:rsid w:val="00983AE6"/>
    <w:rPr>
      <w:vertAlign w:val="superscript"/>
    </w:rPr>
  </w:style>
  <w:style w:type="character" w:customStyle="1" w:styleId="paragraphChar">
    <w:name w:val="paragraph Char"/>
    <w:aliases w:val="a Char"/>
    <w:link w:val="paragraph"/>
    <w:rsid w:val="00983AE6"/>
    <w:rPr>
      <w:rFonts w:ascii="Times New Roman" w:eastAsia="Times New Roman" w:hAnsi="Times New Roman" w:cs="Times New Roman"/>
      <w:szCs w:val="20"/>
      <w:lang w:eastAsia="en-AU"/>
    </w:rPr>
  </w:style>
  <w:style w:type="paragraph" w:customStyle="1" w:styleId="ListBullet1">
    <w:name w:val="List Bullet1"/>
    <w:basedOn w:val="ListContinue"/>
    <w:link w:val="ListbulletChar"/>
    <w:rsid w:val="00983AE6"/>
    <w:pPr>
      <w:spacing w:after="0" w:line="276" w:lineRule="auto"/>
      <w:ind w:left="0"/>
      <w:contextualSpacing w:val="0"/>
    </w:pPr>
    <w:rPr>
      <w:rFonts w:ascii="Arial" w:eastAsia="Times New Roman" w:hAnsi="Arial" w:cs="Arial"/>
      <w:color w:val="333333"/>
      <w:szCs w:val="24"/>
    </w:rPr>
  </w:style>
  <w:style w:type="paragraph" w:styleId="ListContinue">
    <w:name w:val="List Continue"/>
    <w:basedOn w:val="Normal"/>
    <w:uiPriority w:val="99"/>
    <w:unhideWhenUsed/>
    <w:rsid w:val="00983AE6"/>
    <w:pPr>
      <w:spacing w:after="120"/>
      <w:ind w:left="283"/>
      <w:contextualSpacing/>
    </w:pPr>
    <w:rPr>
      <w:rFonts w:ascii="Calibri" w:hAnsi="Calibri" w:cs="Times New Roman"/>
    </w:rPr>
  </w:style>
  <w:style w:type="character" w:customStyle="1" w:styleId="ListbulletChar">
    <w:name w:val="List bullet Char"/>
    <w:basedOn w:val="DefaultParagraphFont"/>
    <w:link w:val="ListBullet1"/>
    <w:rsid w:val="00983AE6"/>
    <w:rPr>
      <w:rFonts w:ascii="Arial" w:eastAsia="Times New Roman" w:hAnsi="Arial" w:cs="Arial"/>
      <w:color w:val="333333"/>
      <w:szCs w:val="24"/>
    </w:rPr>
  </w:style>
  <w:style w:type="paragraph" w:customStyle="1" w:styleId="Bullet">
    <w:name w:val="Bullet"/>
    <w:basedOn w:val="Normal"/>
    <w:rsid w:val="00983AE6"/>
    <w:pPr>
      <w:numPr>
        <w:numId w:val="13"/>
      </w:numPr>
      <w:spacing w:before="120" w:after="240"/>
    </w:pPr>
    <w:rPr>
      <w:rFonts w:ascii="Times New Roman" w:eastAsia="Times New Roman" w:hAnsi="Times New Roman" w:cs="Arial"/>
      <w:sz w:val="24"/>
      <w:szCs w:val="20"/>
    </w:rPr>
  </w:style>
  <w:style w:type="paragraph" w:customStyle="1" w:styleId="Dash">
    <w:name w:val="Dash"/>
    <w:basedOn w:val="Normal"/>
    <w:rsid w:val="00983AE6"/>
    <w:pPr>
      <w:numPr>
        <w:ilvl w:val="1"/>
        <w:numId w:val="13"/>
      </w:numPr>
      <w:spacing w:before="120" w:after="240"/>
    </w:pPr>
    <w:rPr>
      <w:rFonts w:ascii="Times New Roman" w:eastAsia="Times New Roman" w:hAnsi="Times New Roman" w:cs="Arial"/>
      <w:sz w:val="24"/>
      <w:szCs w:val="20"/>
    </w:rPr>
  </w:style>
  <w:style w:type="paragraph" w:customStyle="1" w:styleId="DoubleDot">
    <w:name w:val="Double Dot"/>
    <w:basedOn w:val="Normal"/>
    <w:rsid w:val="00983AE6"/>
    <w:pPr>
      <w:numPr>
        <w:ilvl w:val="2"/>
        <w:numId w:val="13"/>
      </w:numPr>
      <w:spacing w:before="120" w:after="240"/>
    </w:pPr>
    <w:rPr>
      <w:rFonts w:ascii="Times New Roman" w:eastAsia="Times New Roman" w:hAnsi="Times New Roman" w:cs="Arial"/>
      <w:sz w:val="24"/>
      <w:szCs w:val="20"/>
    </w:rPr>
  </w:style>
  <w:style w:type="paragraph" w:customStyle="1" w:styleId="ActHead5">
    <w:name w:val="ActHead 5"/>
    <w:aliases w:val="s"/>
    <w:basedOn w:val="Normal"/>
    <w:next w:val="subsection"/>
    <w:link w:val="ActHead5Char"/>
    <w:qFormat/>
    <w:rsid w:val="00983AE6"/>
    <w:pPr>
      <w:keepNext/>
      <w:keepLines/>
      <w:spacing w:before="280" w:after="120"/>
      <w:ind w:left="1134" w:hanging="1134"/>
      <w:outlineLvl w:val="4"/>
    </w:pPr>
    <w:rPr>
      <w:rFonts w:ascii="Times New Roman" w:eastAsia="Times New Roman" w:hAnsi="Times New Roman" w:cs="Times New Roman"/>
      <w:b/>
      <w:kern w:val="28"/>
      <w:sz w:val="24"/>
      <w:szCs w:val="20"/>
    </w:rPr>
  </w:style>
  <w:style w:type="paragraph" w:customStyle="1" w:styleId="subsection">
    <w:name w:val="subsection"/>
    <w:aliases w:val="ss,Subsection"/>
    <w:basedOn w:val="Normal"/>
    <w:link w:val="subsectionChar"/>
    <w:rsid w:val="00983AE6"/>
    <w:pPr>
      <w:tabs>
        <w:tab w:val="right" w:pos="1021"/>
      </w:tabs>
      <w:spacing w:before="180" w:after="120"/>
      <w:ind w:left="1134" w:hanging="1134"/>
    </w:pPr>
    <w:rPr>
      <w:rFonts w:ascii="Times New Roman" w:eastAsia="Times New Roman" w:hAnsi="Times New Roman" w:cs="Times New Roman"/>
      <w:szCs w:val="20"/>
    </w:rPr>
  </w:style>
  <w:style w:type="character" w:customStyle="1" w:styleId="subsectionChar">
    <w:name w:val="subsection Char"/>
    <w:aliases w:val="ss Char"/>
    <w:link w:val="subsection"/>
    <w:rsid w:val="00983AE6"/>
    <w:rPr>
      <w:rFonts w:ascii="Times New Roman" w:eastAsia="Times New Roman" w:hAnsi="Times New Roman" w:cs="Times New Roman"/>
      <w:szCs w:val="20"/>
    </w:rPr>
  </w:style>
  <w:style w:type="character" w:customStyle="1" w:styleId="ActHead5Char">
    <w:name w:val="ActHead 5 Char"/>
    <w:aliases w:val="s Char"/>
    <w:link w:val="ActHead5"/>
    <w:rsid w:val="00983AE6"/>
    <w:rPr>
      <w:rFonts w:ascii="Times New Roman" w:eastAsia="Times New Roman" w:hAnsi="Times New Roman" w:cs="Times New Roman"/>
      <w:b/>
      <w:kern w:val="28"/>
      <w:sz w:val="24"/>
      <w:szCs w:val="20"/>
    </w:rPr>
  </w:style>
  <w:style w:type="character" w:customStyle="1" w:styleId="CharSectno">
    <w:name w:val="CharSectno"/>
    <w:basedOn w:val="DefaultParagraphFont"/>
    <w:uiPriority w:val="1"/>
    <w:qFormat/>
    <w:rsid w:val="00983AE6"/>
  </w:style>
  <w:style w:type="paragraph" w:customStyle="1" w:styleId="notetext">
    <w:name w:val="note(text)"/>
    <w:aliases w:val="n"/>
    <w:basedOn w:val="Normal"/>
    <w:link w:val="notetextChar"/>
    <w:rsid w:val="00983AE6"/>
    <w:pPr>
      <w:spacing w:before="122" w:after="120"/>
      <w:ind w:left="1985" w:hanging="851"/>
    </w:pPr>
    <w:rPr>
      <w:rFonts w:ascii="Times New Roman" w:eastAsia="Times New Roman" w:hAnsi="Times New Roman" w:cs="Times New Roman"/>
      <w:sz w:val="18"/>
      <w:szCs w:val="20"/>
    </w:rPr>
  </w:style>
  <w:style w:type="character" w:customStyle="1" w:styleId="notetextChar">
    <w:name w:val="note(text) Char"/>
    <w:aliases w:val="n Char"/>
    <w:link w:val="notetext"/>
    <w:rsid w:val="00983AE6"/>
    <w:rPr>
      <w:rFonts w:ascii="Times New Roman" w:eastAsia="Times New Roman" w:hAnsi="Times New Roman" w:cs="Times New Roman"/>
      <w:sz w:val="18"/>
      <w:szCs w:val="20"/>
    </w:rPr>
  </w:style>
  <w:style w:type="paragraph" w:customStyle="1" w:styleId="ClauseLevel3CharCharChar">
    <w:name w:val="Clause Level 3 Char Char Char"/>
    <w:autoRedefine/>
    <w:rsid w:val="00983AE6"/>
    <w:pPr>
      <w:keepNext/>
      <w:keepLines/>
      <w:numPr>
        <w:numId w:val="14"/>
      </w:numPr>
      <w:spacing w:before="120" w:after="120" w:line="240" w:lineRule="auto"/>
      <w:ind w:right="-108"/>
    </w:pPr>
    <w:rPr>
      <w:rFonts w:ascii="Arial Narrow" w:eastAsia="Times New Roman" w:hAnsi="Arial Narrow" w:cs="Arial Narrow"/>
      <w:lang w:val="en-GB" w:eastAsia="en-AU"/>
    </w:rPr>
  </w:style>
  <w:style w:type="paragraph" w:customStyle="1" w:styleId="ClauseLevel4CharChar">
    <w:name w:val="Clause Level 4 Char Char"/>
    <w:basedOn w:val="ClauseLevel3CharCharChar"/>
    <w:autoRedefine/>
    <w:rsid w:val="00983AE6"/>
    <w:pPr>
      <w:numPr>
        <w:ilvl w:val="2"/>
      </w:numPr>
      <w:tabs>
        <w:tab w:val="clear" w:pos="2225"/>
        <w:tab w:val="left" w:pos="0"/>
        <w:tab w:val="num" w:pos="1220"/>
        <w:tab w:val="left" w:pos="1260"/>
        <w:tab w:val="num" w:pos="1800"/>
        <w:tab w:val="num" w:pos="2160"/>
      </w:tabs>
      <w:spacing w:before="0"/>
      <w:ind w:left="1260" w:hanging="540"/>
    </w:pPr>
  </w:style>
  <w:style w:type="paragraph" w:customStyle="1" w:styleId="ClauseLevel6">
    <w:name w:val="Clause Level 6"/>
    <w:basedOn w:val="ClauseLevel4CharChar"/>
    <w:next w:val="Normal"/>
    <w:rsid w:val="00983AE6"/>
    <w:pPr>
      <w:numPr>
        <w:ilvl w:val="4"/>
      </w:numPr>
      <w:tabs>
        <w:tab w:val="clear" w:pos="-284"/>
        <w:tab w:val="num" w:pos="1008"/>
        <w:tab w:val="num" w:pos="3600"/>
      </w:tabs>
      <w:ind w:left="3600" w:hanging="360"/>
    </w:pPr>
  </w:style>
  <w:style w:type="paragraph" w:customStyle="1" w:styleId="ClauseLevel7">
    <w:name w:val="Clause Level 7"/>
    <w:basedOn w:val="ClauseLevel4CharChar"/>
    <w:next w:val="Normal"/>
    <w:rsid w:val="00983AE6"/>
    <w:pPr>
      <w:numPr>
        <w:ilvl w:val="5"/>
      </w:numPr>
      <w:tabs>
        <w:tab w:val="clear" w:pos="-284"/>
        <w:tab w:val="num" w:pos="1152"/>
        <w:tab w:val="num" w:pos="4320"/>
      </w:tabs>
      <w:ind w:left="4320" w:hanging="360"/>
    </w:pPr>
  </w:style>
  <w:style w:type="paragraph" w:customStyle="1" w:styleId="ClauseLevel8">
    <w:name w:val="Clause Level 8"/>
    <w:basedOn w:val="ClauseLevel4CharChar"/>
    <w:next w:val="Normal"/>
    <w:rsid w:val="00983AE6"/>
    <w:pPr>
      <w:numPr>
        <w:ilvl w:val="6"/>
      </w:numPr>
      <w:tabs>
        <w:tab w:val="clear" w:pos="-284"/>
        <w:tab w:val="num" w:pos="1296"/>
        <w:tab w:val="num" w:pos="5040"/>
      </w:tabs>
      <w:ind w:left="5040" w:hanging="360"/>
    </w:pPr>
  </w:style>
  <w:style w:type="paragraph" w:customStyle="1" w:styleId="ClauseLevel9">
    <w:name w:val="Clause Level 9"/>
    <w:basedOn w:val="ClauseLevel4CharChar"/>
    <w:next w:val="Normal"/>
    <w:rsid w:val="00983AE6"/>
    <w:pPr>
      <w:numPr>
        <w:ilvl w:val="7"/>
      </w:numPr>
      <w:tabs>
        <w:tab w:val="clear" w:pos="-284"/>
        <w:tab w:val="num" w:pos="1440"/>
        <w:tab w:val="num" w:pos="5760"/>
      </w:tabs>
      <w:ind w:left="5760" w:hanging="360"/>
    </w:pPr>
  </w:style>
  <w:style w:type="paragraph" w:customStyle="1" w:styleId="ClauseLevel10">
    <w:name w:val="Clause Level 10"/>
    <w:basedOn w:val="ClauseLevel4CharChar"/>
    <w:next w:val="Normal"/>
    <w:rsid w:val="00983AE6"/>
    <w:pPr>
      <w:numPr>
        <w:ilvl w:val="8"/>
      </w:numPr>
      <w:tabs>
        <w:tab w:val="clear" w:pos="-284"/>
        <w:tab w:val="num" w:pos="1584"/>
        <w:tab w:val="num" w:pos="6480"/>
      </w:tabs>
      <w:ind w:left="6480" w:hanging="360"/>
    </w:pPr>
  </w:style>
  <w:style w:type="paragraph" w:customStyle="1" w:styleId="sub-paraxCharChar">
    <w:name w:val="sub-para (x) Char Char"/>
    <w:basedOn w:val="Normal"/>
    <w:rsid w:val="00983AE6"/>
    <w:pPr>
      <w:keepLines/>
      <w:numPr>
        <w:numId w:val="15"/>
      </w:numPr>
      <w:spacing w:before="120" w:after="240"/>
    </w:pPr>
    <w:rPr>
      <w:rFonts w:ascii="Arial" w:eastAsia="Times New Roman" w:hAnsi="Arial" w:cs="Arial"/>
    </w:rPr>
  </w:style>
  <w:style w:type="paragraph" w:customStyle="1" w:styleId="paragraphsub">
    <w:name w:val="paragraph(sub)"/>
    <w:aliases w:val="aa"/>
    <w:basedOn w:val="Normal"/>
    <w:rsid w:val="00983AE6"/>
    <w:pPr>
      <w:tabs>
        <w:tab w:val="right" w:pos="1985"/>
      </w:tabs>
      <w:spacing w:before="40" w:after="120"/>
      <w:ind w:left="2098" w:hanging="2098"/>
    </w:pPr>
    <w:rPr>
      <w:rFonts w:ascii="Times New Roman" w:eastAsia="Times New Roman" w:hAnsi="Times New Roman" w:cs="Times New Roman"/>
      <w:szCs w:val="20"/>
    </w:rPr>
  </w:style>
  <w:style w:type="paragraph" w:customStyle="1" w:styleId="LetterBody">
    <w:name w:val="Letter Body"/>
    <w:basedOn w:val="Normal"/>
    <w:rsid w:val="00983AE6"/>
    <w:pPr>
      <w:spacing w:after="120"/>
    </w:pPr>
  </w:style>
  <w:style w:type="character" w:customStyle="1" w:styleId="OPCCharBase">
    <w:name w:val="OPCCharBase"/>
    <w:uiPriority w:val="1"/>
    <w:qFormat/>
    <w:rsid w:val="00983AE6"/>
  </w:style>
  <w:style w:type="paragraph" w:customStyle="1" w:styleId="Tableheading">
    <w:name w:val="Table heading"/>
    <w:basedOn w:val="Normal"/>
    <w:qFormat/>
    <w:rsid w:val="00983AE6"/>
    <w:pPr>
      <w:keepNext/>
      <w:spacing w:before="60" w:after="60"/>
    </w:pPr>
    <w:rPr>
      <w:rFonts w:ascii="Calibri" w:eastAsia="Times New Roman" w:hAnsi="Calibri" w:cs="Times New Roman"/>
      <w:b/>
      <w:szCs w:val="24"/>
    </w:rPr>
  </w:style>
  <w:style w:type="paragraph" w:customStyle="1" w:styleId="Tabletext">
    <w:name w:val="Table text"/>
    <w:basedOn w:val="Normal"/>
    <w:qFormat/>
    <w:rsid w:val="00983AE6"/>
    <w:pPr>
      <w:spacing w:before="60" w:after="60"/>
    </w:pPr>
    <w:rPr>
      <w:rFonts w:ascii="Calibri" w:eastAsia="Times New Roman" w:hAnsi="Calibri" w:cs="Times New Roman"/>
      <w:sz w:val="20"/>
      <w:szCs w:val="24"/>
    </w:rPr>
  </w:style>
  <w:style w:type="paragraph" w:customStyle="1" w:styleId="ActHead1">
    <w:name w:val="ActHead 1"/>
    <w:aliases w:val="c"/>
    <w:basedOn w:val="Normal"/>
    <w:next w:val="Normal"/>
    <w:rsid w:val="00983AE6"/>
    <w:pPr>
      <w:keepNext/>
      <w:keepLines/>
      <w:spacing w:after="120"/>
      <w:ind w:left="1134" w:hanging="1134"/>
      <w:outlineLvl w:val="0"/>
    </w:pPr>
    <w:rPr>
      <w:rFonts w:ascii="Times New Roman" w:eastAsia="Times New Roman" w:hAnsi="Times New Roman" w:cs="Times New Roman"/>
      <w:b/>
      <w:kern w:val="28"/>
      <w:sz w:val="36"/>
      <w:szCs w:val="20"/>
    </w:rPr>
  </w:style>
  <w:style w:type="paragraph" w:customStyle="1" w:styleId="ActHead4">
    <w:name w:val="ActHead 4"/>
    <w:aliases w:val="sd"/>
    <w:basedOn w:val="Normal"/>
    <w:next w:val="ActHead5"/>
    <w:qFormat/>
    <w:rsid w:val="00983AE6"/>
    <w:pPr>
      <w:keepNext/>
      <w:keepLines/>
      <w:spacing w:before="220" w:after="120"/>
      <w:ind w:left="1134" w:hanging="1134"/>
      <w:outlineLvl w:val="3"/>
    </w:pPr>
    <w:rPr>
      <w:rFonts w:ascii="Times New Roman" w:eastAsia="Times New Roman" w:hAnsi="Times New Roman" w:cs="Times New Roman"/>
      <w:b/>
      <w:kern w:val="28"/>
      <w:sz w:val="26"/>
      <w:szCs w:val="20"/>
    </w:rPr>
  </w:style>
  <w:style w:type="character" w:customStyle="1" w:styleId="CharSubdNo">
    <w:name w:val="CharSubdNo"/>
    <w:basedOn w:val="OPCCharBase"/>
    <w:uiPriority w:val="1"/>
    <w:qFormat/>
    <w:rsid w:val="00983AE6"/>
  </w:style>
  <w:style w:type="character" w:customStyle="1" w:styleId="CharSubdText">
    <w:name w:val="CharSubdText"/>
    <w:basedOn w:val="OPCCharBase"/>
    <w:uiPriority w:val="1"/>
    <w:qFormat/>
    <w:rsid w:val="00983AE6"/>
  </w:style>
  <w:style w:type="paragraph" w:customStyle="1" w:styleId="Actno">
    <w:name w:val="Actno"/>
    <w:basedOn w:val="Normal"/>
    <w:next w:val="Normal"/>
    <w:rsid w:val="00983AE6"/>
    <w:pPr>
      <w:spacing w:after="0"/>
    </w:pPr>
    <w:rPr>
      <w:rFonts w:ascii="Times New Roman" w:eastAsia="Times New Roman" w:hAnsi="Times New Roman" w:cs="Times New Roman"/>
      <w:b/>
      <w:sz w:val="40"/>
      <w:szCs w:val="20"/>
      <w:lang w:eastAsia="en-AU"/>
    </w:rPr>
  </w:style>
  <w:style w:type="character" w:customStyle="1" w:styleId="PersonalComposeStyle">
    <w:name w:val="Personal Compose Style"/>
    <w:basedOn w:val="DefaultParagraphFont"/>
    <w:rsid w:val="00983AE6"/>
    <w:rPr>
      <w:rFonts w:ascii="Arial" w:hAnsi="Arial" w:cs="Arial"/>
      <w:color w:val="auto"/>
      <w:sz w:val="20"/>
    </w:rPr>
  </w:style>
  <w:style w:type="character" w:customStyle="1" w:styleId="Heading2-notindexedChar">
    <w:name w:val="Heading 2 - not indexed Char"/>
    <w:basedOn w:val="DefaultParagraphFont"/>
    <w:link w:val="Heading2-notindexed"/>
    <w:locked/>
    <w:rsid w:val="00983AE6"/>
    <w:rPr>
      <w:rFonts w:ascii="Cambria" w:hAnsi="Cambria"/>
      <w:b/>
      <w:bCs/>
      <w:color w:val="4F81BD"/>
    </w:rPr>
  </w:style>
  <w:style w:type="paragraph" w:customStyle="1" w:styleId="Heading2-notindexed">
    <w:name w:val="Heading 2 - not indexed"/>
    <w:basedOn w:val="Normal"/>
    <w:link w:val="Heading2-notindexedChar"/>
    <w:rsid w:val="00983AE6"/>
    <w:pPr>
      <w:keepNext/>
      <w:spacing w:before="200" w:after="0"/>
    </w:pPr>
    <w:rPr>
      <w:rFonts w:ascii="Cambria" w:eastAsiaTheme="minorHAnsi" w:hAnsi="Cambria"/>
      <w:b/>
      <w:bCs/>
      <w:color w:val="4F81BD"/>
    </w:rPr>
  </w:style>
  <w:style w:type="paragraph" w:styleId="TOC4">
    <w:name w:val="toc 4"/>
    <w:basedOn w:val="Normal"/>
    <w:next w:val="Normal"/>
    <w:autoRedefine/>
    <w:uiPriority w:val="39"/>
    <w:unhideWhenUsed/>
    <w:rsid w:val="00983AE6"/>
    <w:pPr>
      <w:spacing w:after="100" w:line="276" w:lineRule="auto"/>
      <w:ind w:left="660"/>
    </w:pPr>
    <w:rPr>
      <w:lang w:eastAsia="en-AU"/>
    </w:rPr>
  </w:style>
  <w:style w:type="paragraph" w:styleId="TOC5">
    <w:name w:val="toc 5"/>
    <w:basedOn w:val="Normal"/>
    <w:next w:val="Normal"/>
    <w:autoRedefine/>
    <w:uiPriority w:val="39"/>
    <w:unhideWhenUsed/>
    <w:rsid w:val="00983AE6"/>
    <w:pPr>
      <w:spacing w:after="100" w:line="276" w:lineRule="auto"/>
      <w:ind w:left="880"/>
    </w:pPr>
    <w:rPr>
      <w:lang w:eastAsia="en-AU"/>
    </w:rPr>
  </w:style>
  <w:style w:type="paragraph" w:styleId="TOC6">
    <w:name w:val="toc 6"/>
    <w:basedOn w:val="Normal"/>
    <w:next w:val="Normal"/>
    <w:autoRedefine/>
    <w:uiPriority w:val="39"/>
    <w:unhideWhenUsed/>
    <w:rsid w:val="00983AE6"/>
    <w:pPr>
      <w:spacing w:after="100" w:line="276" w:lineRule="auto"/>
      <w:ind w:left="1100"/>
    </w:pPr>
    <w:rPr>
      <w:lang w:eastAsia="en-AU"/>
    </w:rPr>
  </w:style>
  <w:style w:type="paragraph" w:styleId="TOC7">
    <w:name w:val="toc 7"/>
    <w:basedOn w:val="Normal"/>
    <w:next w:val="Normal"/>
    <w:autoRedefine/>
    <w:uiPriority w:val="39"/>
    <w:unhideWhenUsed/>
    <w:rsid w:val="00983AE6"/>
    <w:pPr>
      <w:spacing w:after="100" w:line="276" w:lineRule="auto"/>
      <w:ind w:left="1320"/>
    </w:pPr>
    <w:rPr>
      <w:lang w:eastAsia="en-AU"/>
    </w:rPr>
  </w:style>
  <w:style w:type="paragraph" w:styleId="TOC8">
    <w:name w:val="toc 8"/>
    <w:basedOn w:val="Normal"/>
    <w:next w:val="Normal"/>
    <w:autoRedefine/>
    <w:uiPriority w:val="39"/>
    <w:unhideWhenUsed/>
    <w:rsid w:val="00983AE6"/>
    <w:pPr>
      <w:spacing w:after="100" w:line="276" w:lineRule="auto"/>
      <w:ind w:left="1540"/>
    </w:pPr>
    <w:rPr>
      <w:lang w:eastAsia="en-AU"/>
    </w:rPr>
  </w:style>
  <w:style w:type="paragraph" w:styleId="TOC9">
    <w:name w:val="toc 9"/>
    <w:basedOn w:val="Normal"/>
    <w:next w:val="Normal"/>
    <w:autoRedefine/>
    <w:uiPriority w:val="39"/>
    <w:unhideWhenUsed/>
    <w:rsid w:val="00983AE6"/>
    <w:pPr>
      <w:spacing w:after="100" w:line="276" w:lineRule="auto"/>
      <w:ind w:left="1760"/>
    </w:pPr>
    <w:rPr>
      <w:lang w:eastAsia="en-AU"/>
    </w:rPr>
  </w:style>
  <w:style w:type="paragraph" w:customStyle="1" w:styleId="Penalty">
    <w:name w:val="Penalty"/>
    <w:basedOn w:val="Normal"/>
    <w:rsid w:val="00983AE6"/>
    <w:pPr>
      <w:tabs>
        <w:tab w:val="left" w:pos="2977"/>
      </w:tabs>
      <w:spacing w:before="180" w:after="0"/>
      <w:ind w:left="1985" w:hanging="851"/>
    </w:pPr>
    <w:rPr>
      <w:rFonts w:ascii="Times New Roman" w:eastAsia="Times New Roman" w:hAnsi="Times New Roman" w:cs="Times New Roman"/>
      <w:szCs w:val="20"/>
      <w:lang w:eastAsia="en-AU"/>
    </w:rPr>
  </w:style>
  <w:style w:type="paragraph" w:customStyle="1" w:styleId="alphabetpoint">
    <w:name w:val="alphabet point"/>
    <w:basedOn w:val="ListParagraph"/>
    <w:link w:val="alphabetpointChar"/>
    <w:qFormat/>
    <w:rsid w:val="00983AE6"/>
    <w:pPr>
      <w:numPr>
        <w:numId w:val="16"/>
      </w:numPr>
      <w:spacing w:after="120"/>
    </w:pPr>
    <w:rPr>
      <w:rFonts w:cstheme="minorHAnsi"/>
    </w:rPr>
  </w:style>
  <w:style w:type="paragraph" w:customStyle="1" w:styleId="numberpoint">
    <w:name w:val="number point"/>
    <w:basedOn w:val="ListParagraph"/>
    <w:link w:val="numberpointChar"/>
    <w:qFormat/>
    <w:rsid w:val="00983AE6"/>
    <w:pPr>
      <w:spacing w:after="120"/>
      <w:ind w:left="0"/>
    </w:pPr>
    <w:rPr>
      <w:rFonts w:cstheme="minorHAnsi"/>
    </w:rPr>
  </w:style>
  <w:style w:type="character" w:customStyle="1" w:styleId="alphabetpointChar">
    <w:name w:val="alphabet point Char"/>
    <w:basedOn w:val="ListParagraphChar"/>
    <w:link w:val="alphabetpoint"/>
    <w:rsid w:val="00983AE6"/>
    <w:rPr>
      <w:rFonts w:eastAsiaTheme="minorEastAsia" w:cstheme="minorHAnsi"/>
    </w:rPr>
  </w:style>
  <w:style w:type="paragraph" w:customStyle="1" w:styleId="BulletListsecondlevel">
    <w:name w:val="Bullet List second level"/>
    <w:basedOn w:val="ListParagraph"/>
    <w:link w:val="BulletListsecondlevelChar"/>
    <w:qFormat/>
    <w:rsid w:val="00B22630"/>
    <w:pPr>
      <w:numPr>
        <w:numId w:val="21"/>
      </w:numPr>
      <w:spacing w:after="120" w:line="276" w:lineRule="auto"/>
    </w:pPr>
    <w:rPr>
      <w:rFonts w:cstheme="minorHAnsi"/>
    </w:rPr>
  </w:style>
  <w:style w:type="character" w:customStyle="1" w:styleId="numberpointChar">
    <w:name w:val="number point Char"/>
    <w:basedOn w:val="ListParagraphChar"/>
    <w:link w:val="numberpoint"/>
    <w:rsid w:val="00983AE6"/>
    <w:rPr>
      <w:rFonts w:eastAsiaTheme="minorEastAsia" w:cstheme="minorHAnsi"/>
    </w:rPr>
  </w:style>
  <w:style w:type="paragraph" w:customStyle="1" w:styleId="tablesubheading">
    <w:name w:val="table subheading"/>
    <w:basedOn w:val="Normal"/>
    <w:link w:val="tablesubheadingChar"/>
    <w:qFormat/>
    <w:rsid w:val="00983AE6"/>
    <w:pPr>
      <w:spacing w:before="60" w:afterLines="60" w:after="144"/>
    </w:pPr>
    <w:rPr>
      <w:rFonts w:eastAsia="Times New Roman" w:cstheme="minorHAnsi"/>
      <w:b/>
      <w:i/>
      <w:color w:val="EEECE1" w:themeColor="background2"/>
      <w:sz w:val="20"/>
      <w:szCs w:val="20"/>
      <w:lang w:eastAsia="en-AU"/>
    </w:rPr>
  </w:style>
  <w:style w:type="character" w:customStyle="1" w:styleId="BulletListsecondlevelChar">
    <w:name w:val="Bullet List second level Char"/>
    <w:basedOn w:val="ListParagraphChar"/>
    <w:link w:val="BulletListsecondlevel"/>
    <w:rsid w:val="00B22630"/>
    <w:rPr>
      <w:rFonts w:eastAsiaTheme="minorEastAsia" w:cstheme="minorHAnsi"/>
    </w:rPr>
  </w:style>
  <w:style w:type="character" w:customStyle="1" w:styleId="tablesubheadingChar">
    <w:name w:val="table subheading Char"/>
    <w:basedOn w:val="DefaultParagraphFont"/>
    <w:link w:val="tablesubheading"/>
    <w:rsid w:val="00983AE6"/>
    <w:rPr>
      <w:rFonts w:eastAsia="Times New Roman" w:cstheme="minorHAnsi"/>
      <w:b/>
      <w:i/>
      <w:color w:val="EEECE1" w:themeColor="background2"/>
      <w:sz w:val="20"/>
      <w:szCs w:val="20"/>
      <w:lang w:eastAsia="en-AU"/>
    </w:rPr>
  </w:style>
  <w:style w:type="paragraph" w:styleId="NormalWeb">
    <w:name w:val="Normal (Web)"/>
    <w:basedOn w:val="Normal"/>
    <w:uiPriority w:val="99"/>
    <w:semiHidden/>
    <w:unhideWhenUsed/>
    <w:rsid w:val="00C67A85"/>
    <w:pPr>
      <w:spacing w:before="100" w:beforeAutospacing="1" w:after="100" w:afterAutospacing="1"/>
    </w:pPr>
    <w:rPr>
      <w:rFonts w:ascii="Times New Roman" w:hAnsi="Times New Roman" w:cs="Times New Roman"/>
      <w:sz w:val="24"/>
      <w:szCs w:val="24"/>
      <w:lang w:eastAsia="en-AU"/>
    </w:rPr>
  </w:style>
  <w:style w:type="table" w:styleId="GridTable2">
    <w:name w:val="Grid Table 2"/>
    <w:basedOn w:val="TableNormal"/>
    <w:uiPriority w:val="47"/>
    <w:rsid w:val="00061E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61E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061E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E48A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thead50">
    <w:name w:val="acthead5"/>
    <w:basedOn w:val="Normal"/>
    <w:rsid w:val="005459A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0">
    <w:name w:val="paragraphsub"/>
    <w:basedOn w:val="Normal"/>
    <w:rsid w:val="00DC3D3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exicon-term">
    <w:name w:val="lexicon-term"/>
    <w:basedOn w:val="DefaultParagraphFont"/>
    <w:rsid w:val="00E377E8"/>
    <w:rPr>
      <w:strike w:val="0"/>
      <w:dstrike w:val="0"/>
      <w:u w:val="none"/>
      <w:effect w:val="none"/>
    </w:rPr>
  </w:style>
  <w:style w:type="table" w:customStyle="1" w:styleId="HELPTableStyle211">
    <w:name w:val="HELP_Table Style 211"/>
    <w:basedOn w:val="TableNormal"/>
    <w:next w:val="TableGrid"/>
    <w:uiPriority w:val="59"/>
    <w:rsid w:val="00355E38"/>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EECE1" w:themeColor="background2"/>
      </w:rPr>
      <w:tblPr/>
      <w:tcPr>
        <w:shd w:val="clear" w:color="auto" w:fill="24206C"/>
      </w:tcPr>
    </w:tblStylePr>
    <w:tblStylePr w:type="firstCol">
      <w:pPr>
        <w:jc w:val="left"/>
      </w:pPr>
      <w:tblPr/>
      <w:tcPr>
        <w:vAlign w:val="center"/>
      </w:tcPr>
    </w:tblStylePr>
  </w:style>
  <w:style w:type="table" w:customStyle="1" w:styleId="HELPTableStyle22">
    <w:name w:val="HELP_Table Style 22"/>
    <w:basedOn w:val="TableNormal"/>
    <w:next w:val="TableGrid"/>
    <w:uiPriority w:val="59"/>
    <w:rsid w:val="00B1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3">
    <w:name w:val="HELP_Table Style 23"/>
    <w:basedOn w:val="TableNormal"/>
    <w:next w:val="TableGrid"/>
    <w:uiPriority w:val="59"/>
    <w:rsid w:val="00A7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4">
    <w:name w:val="HELP_Table Style 24"/>
    <w:basedOn w:val="TableNormal"/>
    <w:next w:val="TableGrid"/>
    <w:uiPriority w:val="59"/>
    <w:rsid w:val="008205CC"/>
    <w:pPr>
      <w:spacing w:after="0" w:line="240" w:lineRule="auto"/>
    </w:pPr>
    <w:rPr>
      <w:rFonts w:eastAsia="Times New Roman"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3">
    <w:name w:val="Table H3"/>
    <w:basedOn w:val="Heading3"/>
    <w:link w:val="TableH3Char"/>
    <w:qFormat/>
    <w:rsid w:val="00362FDF"/>
    <w:pPr>
      <w:pBdr>
        <w:top w:val="single" w:sz="12" w:space="4" w:color="007EAE"/>
        <w:left w:val="single" w:sz="12" w:space="4" w:color="007EAE"/>
        <w:bottom w:val="single" w:sz="12" w:space="4" w:color="007EAE"/>
        <w:right w:val="single" w:sz="12" w:space="4" w:color="007EAE"/>
      </w:pBdr>
      <w:shd w:val="clear" w:color="auto" w:fill="007EAE"/>
      <w:spacing w:after="0"/>
      <w:ind w:left="125" w:right="147"/>
    </w:pPr>
    <w:rPr>
      <w:color w:val="FFFFFF" w:themeColor="background1"/>
    </w:rPr>
  </w:style>
  <w:style w:type="character" w:customStyle="1" w:styleId="TableH3Char">
    <w:name w:val="Table H3 Char"/>
    <w:basedOn w:val="Heading3Char"/>
    <w:link w:val="TableH3"/>
    <w:rsid w:val="00362FDF"/>
    <w:rPr>
      <w:rFonts w:ascii="Calibri" w:eastAsiaTheme="majorEastAsia" w:hAnsi="Calibri" w:cstheme="majorBidi"/>
      <w:b/>
      <w:bCs/>
      <w:color w:val="FFFFFF" w:themeColor="background1"/>
      <w:shd w:val="clear" w:color="auto" w:fill="007EAE"/>
    </w:rPr>
  </w:style>
  <w:style w:type="table" w:customStyle="1" w:styleId="HELPTableStyle212">
    <w:name w:val="HELP_Table Style 212"/>
    <w:basedOn w:val="TableNormal"/>
    <w:next w:val="TableGrid"/>
    <w:uiPriority w:val="59"/>
    <w:rsid w:val="00B32C9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31">
    <w:name w:val="HELP_Table Style 231"/>
    <w:basedOn w:val="TableNormal"/>
    <w:next w:val="TableGrid"/>
    <w:uiPriority w:val="59"/>
    <w:rsid w:val="00B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13">
    <w:name w:val="HELP_Table Style 213"/>
    <w:basedOn w:val="TableNormal"/>
    <w:next w:val="TableGrid"/>
    <w:uiPriority w:val="59"/>
    <w:rsid w:val="005F2D5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5"/>
    <w:link w:val="Style1Char"/>
    <w:qFormat/>
    <w:rsid w:val="00CE0A80"/>
  </w:style>
  <w:style w:type="character" w:customStyle="1" w:styleId="Style1Char">
    <w:name w:val="Style1 Char"/>
    <w:basedOn w:val="Heading5Char"/>
    <w:link w:val="Style1"/>
    <w:rsid w:val="00CE0A80"/>
    <w:rPr>
      <w:rFonts w:ascii="Calibri" w:eastAsiaTheme="majorEastAsia" w:hAnsi="Calibri" w:cstheme="majorBidi"/>
      <w:b/>
      <w:bCs/>
    </w:rPr>
  </w:style>
  <w:style w:type="table" w:customStyle="1" w:styleId="MadTabPlumShade1">
    <w:name w:val="MadTabPlumShade1"/>
    <w:basedOn w:val="TableNormal"/>
    <w:uiPriority w:val="99"/>
    <w:rsid w:val="00D4128C"/>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ClauseLevel1">
    <w:name w:val="Clause Level 1"/>
    <w:next w:val="ClauseLevel2"/>
    <w:link w:val="ClauseLevel1Char"/>
    <w:uiPriority w:val="99"/>
    <w:rsid w:val="00C53342"/>
    <w:pPr>
      <w:keepNext/>
      <w:pBdr>
        <w:bottom w:val="single" w:sz="2" w:space="0" w:color="auto"/>
      </w:pBdr>
      <w:tabs>
        <w:tab w:val="num" w:pos="1134"/>
      </w:tabs>
      <w:spacing w:before="200" w:after="0" w:line="280" w:lineRule="atLeast"/>
      <w:ind w:left="1134" w:hanging="1134"/>
      <w:outlineLvl w:val="0"/>
    </w:pPr>
    <w:rPr>
      <w:rFonts w:ascii="Arial" w:eastAsia="Times New Roman" w:hAnsi="Arial" w:cs="Times New Roman"/>
      <w:b/>
      <w:lang w:eastAsia="en-AU"/>
    </w:rPr>
  </w:style>
  <w:style w:type="paragraph" w:customStyle="1" w:styleId="ClauseLevel2">
    <w:name w:val="Clause Level 2"/>
    <w:next w:val="ClauseLevel3"/>
    <w:link w:val="ClauseLevel2Char"/>
    <w:uiPriority w:val="99"/>
    <w:rsid w:val="00C53342"/>
    <w:pPr>
      <w:keepNext/>
      <w:tabs>
        <w:tab w:val="num" w:pos="1134"/>
      </w:tabs>
      <w:spacing w:before="200" w:after="0" w:line="280" w:lineRule="atLeast"/>
      <w:ind w:left="1134" w:hanging="1134"/>
      <w:outlineLvl w:val="1"/>
    </w:pPr>
    <w:rPr>
      <w:rFonts w:ascii="Arial" w:eastAsia="Times New Roman" w:hAnsi="Arial" w:cs="Times New Roman"/>
      <w:b/>
      <w:lang w:eastAsia="en-AU"/>
    </w:rPr>
  </w:style>
  <w:style w:type="paragraph" w:customStyle="1" w:styleId="ClauseLevel3">
    <w:name w:val="Clause Level 3"/>
    <w:link w:val="ClauseLevel3Char"/>
    <w:uiPriority w:val="99"/>
    <w:rsid w:val="00C53342"/>
    <w:pPr>
      <w:tabs>
        <w:tab w:val="num" w:pos="1134"/>
      </w:tabs>
      <w:spacing w:before="140" w:after="140" w:line="280" w:lineRule="atLeast"/>
      <w:ind w:left="1134" w:hanging="1134"/>
    </w:pPr>
    <w:rPr>
      <w:rFonts w:ascii="Arial" w:eastAsia="Times New Roman" w:hAnsi="Arial" w:cs="Times New Roman"/>
      <w:lang w:eastAsia="en-AU"/>
    </w:rPr>
  </w:style>
  <w:style w:type="character" w:customStyle="1" w:styleId="ClauseLevel3Char">
    <w:name w:val="Clause Level 3 Char"/>
    <w:link w:val="ClauseLevel3"/>
    <w:uiPriority w:val="99"/>
    <w:locked/>
    <w:rsid w:val="00C53342"/>
    <w:rPr>
      <w:rFonts w:ascii="Arial" w:eastAsia="Times New Roman" w:hAnsi="Arial" w:cs="Times New Roman"/>
      <w:lang w:eastAsia="en-AU"/>
    </w:rPr>
  </w:style>
  <w:style w:type="character" w:customStyle="1" w:styleId="ClauseLevel2Char">
    <w:name w:val="Clause Level 2 Char"/>
    <w:link w:val="ClauseLevel2"/>
    <w:uiPriority w:val="99"/>
    <w:locked/>
    <w:rsid w:val="001D7DBC"/>
    <w:rPr>
      <w:rFonts w:ascii="Arial" w:eastAsia="Times New Roman" w:hAnsi="Arial" w:cs="Times New Roman"/>
      <w:b/>
      <w:lang w:eastAsia="en-AU"/>
    </w:rPr>
  </w:style>
  <w:style w:type="paragraph" w:styleId="BlockText">
    <w:name w:val="Block Text"/>
    <w:basedOn w:val="Normal"/>
    <w:uiPriority w:val="99"/>
    <w:semiHidden/>
    <w:unhideWhenUsed/>
    <w:rsid w:val="009E67F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customStyle="1" w:styleId="PlainParagraph">
    <w:name w:val="Plain Paragraph"/>
    <w:basedOn w:val="Normal"/>
    <w:link w:val="PlainParagraphChar"/>
    <w:uiPriority w:val="99"/>
    <w:rsid w:val="0067425B"/>
    <w:pPr>
      <w:spacing w:before="140" w:after="140" w:line="280" w:lineRule="atLeast"/>
      <w:ind w:left="1134"/>
    </w:pPr>
    <w:rPr>
      <w:rFonts w:ascii="Arial" w:eastAsia="Times New Roman" w:hAnsi="Arial" w:cs="Times New Roman"/>
      <w:szCs w:val="20"/>
      <w:lang w:eastAsia="en-AU"/>
    </w:rPr>
  </w:style>
  <w:style w:type="character" w:customStyle="1" w:styleId="PlainParagraphChar">
    <w:name w:val="Plain Paragraph Char"/>
    <w:link w:val="PlainParagraph"/>
    <w:uiPriority w:val="99"/>
    <w:locked/>
    <w:rsid w:val="0067425B"/>
    <w:rPr>
      <w:rFonts w:ascii="Arial" w:eastAsia="Times New Roman" w:hAnsi="Arial" w:cs="Times New Roman"/>
      <w:szCs w:val="20"/>
      <w:lang w:eastAsia="en-AU"/>
    </w:rPr>
  </w:style>
  <w:style w:type="paragraph" w:customStyle="1" w:styleId="Definition">
    <w:name w:val="Definition"/>
    <w:uiPriority w:val="99"/>
    <w:rsid w:val="00E9210D"/>
    <w:pPr>
      <w:spacing w:before="40" w:after="40" w:line="280" w:lineRule="atLeast"/>
    </w:pPr>
    <w:rPr>
      <w:rFonts w:ascii="Arial" w:eastAsia="Times New Roman" w:hAnsi="Arial" w:cs="Arial"/>
      <w:lang w:eastAsia="en-AU"/>
    </w:rPr>
  </w:style>
  <w:style w:type="paragraph" w:customStyle="1" w:styleId="DefinedTerm">
    <w:name w:val="Defined Term"/>
    <w:uiPriority w:val="99"/>
    <w:rsid w:val="00E9210D"/>
    <w:pPr>
      <w:spacing w:before="40" w:after="40" w:line="280" w:lineRule="atLeast"/>
    </w:pPr>
    <w:rPr>
      <w:rFonts w:ascii="Arial" w:eastAsia="Times New Roman" w:hAnsi="Arial" w:cs="Arial"/>
      <w:b/>
      <w:lang w:eastAsia="en-AU"/>
    </w:rPr>
  </w:style>
  <w:style w:type="paragraph" w:customStyle="1" w:styleId="Classificationlegalheader">
    <w:name w:val="Classification legal: header"/>
    <w:basedOn w:val="PlainParagraph"/>
    <w:uiPriority w:val="99"/>
    <w:semiHidden/>
    <w:rsid w:val="006920A8"/>
    <w:pPr>
      <w:spacing w:before="0" w:after="0" w:line="200" w:lineRule="atLeast"/>
    </w:pPr>
    <w:rPr>
      <w:caps/>
      <w:sz w:val="20"/>
    </w:rPr>
  </w:style>
  <w:style w:type="character" w:customStyle="1" w:styleId="ClauseLevel1Char">
    <w:name w:val="Clause Level 1 Char"/>
    <w:link w:val="ClauseLevel1"/>
    <w:uiPriority w:val="99"/>
    <w:locked/>
    <w:rsid w:val="001F45DF"/>
    <w:rPr>
      <w:rFonts w:ascii="Arial" w:eastAsia="Times New Roman" w:hAnsi="Arial" w:cs="Times New Roman"/>
      <w:b/>
      <w:lang w:eastAsia="en-AU"/>
    </w:rPr>
  </w:style>
  <w:style w:type="character" w:customStyle="1" w:styleId="UnresolvedMention1">
    <w:name w:val="Unresolved Mention1"/>
    <w:basedOn w:val="DefaultParagraphFont"/>
    <w:uiPriority w:val="99"/>
    <w:semiHidden/>
    <w:unhideWhenUsed/>
    <w:rsid w:val="00C23816"/>
    <w:rPr>
      <w:color w:val="605E5C"/>
      <w:shd w:val="clear" w:color="auto" w:fill="E1DFDD"/>
    </w:rPr>
  </w:style>
  <w:style w:type="character" w:customStyle="1" w:styleId="UnresolvedMention2">
    <w:name w:val="Unresolved Mention2"/>
    <w:basedOn w:val="DefaultParagraphFont"/>
    <w:uiPriority w:val="99"/>
    <w:semiHidden/>
    <w:unhideWhenUsed/>
    <w:rsid w:val="00565C5C"/>
    <w:rPr>
      <w:color w:val="605E5C"/>
      <w:shd w:val="clear" w:color="auto" w:fill="E1DFDD"/>
    </w:rPr>
  </w:style>
  <w:style w:type="character" w:customStyle="1" w:styleId="UnresolvedMention3">
    <w:name w:val="Unresolved Mention3"/>
    <w:basedOn w:val="DefaultParagraphFont"/>
    <w:uiPriority w:val="99"/>
    <w:semiHidden/>
    <w:unhideWhenUsed/>
    <w:rsid w:val="00A31D2E"/>
    <w:rPr>
      <w:color w:val="605E5C"/>
      <w:shd w:val="clear" w:color="auto" w:fill="E1DFDD"/>
    </w:rPr>
  </w:style>
  <w:style w:type="character" w:customStyle="1" w:styleId="UnresolvedMention4">
    <w:name w:val="Unresolved Mention4"/>
    <w:basedOn w:val="DefaultParagraphFont"/>
    <w:uiPriority w:val="99"/>
    <w:semiHidden/>
    <w:unhideWhenUsed/>
    <w:rsid w:val="00D05E36"/>
    <w:rPr>
      <w:color w:val="605E5C"/>
      <w:shd w:val="clear" w:color="auto" w:fill="E1DFDD"/>
    </w:rPr>
  </w:style>
  <w:style w:type="character" w:customStyle="1" w:styleId="UnresolvedMention5">
    <w:name w:val="Unresolved Mention5"/>
    <w:basedOn w:val="DefaultParagraphFont"/>
    <w:uiPriority w:val="99"/>
    <w:semiHidden/>
    <w:unhideWhenUsed/>
    <w:rsid w:val="00505E98"/>
    <w:rPr>
      <w:color w:val="605E5C"/>
      <w:shd w:val="clear" w:color="auto" w:fill="E1DFDD"/>
    </w:rPr>
  </w:style>
  <w:style w:type="character" w:customStyle="1" w:styleId="charsectno0">
    <w:name w:val="charsectno"/>
    <w:basedOn w:val="DefaultParagraphFont"/>
    <w:rsid w:val="00E80D8D"/>
  </w:style>
  <w:style w:type="paragraph" w:customStyle="1" w:styleId="notetext0">
    <w:name w:val="notetext"/>
    <w:basedOn w:val="Normal"/>
    <w:rsid w:val="00E80D8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
    <w:name w:val="Note"/>
    <w:basedOn w:val="Normal"/>
    <w:link w:val="NoteChar"/>
    <w:qFormat/>
    <w:rsid w:val="003912EA"/>
    <w:pPr>
      <w:pBdr>
        <w:top w:val="double" w:sz="4" w:space="1" w:color="002060"/>
        <w:left w:val="double" w:sz="4" w:space="4" w:color="002060"/>
        <w:bottom w:val="double" w:sz="4" w:space="1" w:color="002060"/>
        <w:right w:val="double" w:sz="4" w:space="4" w:color="002060"/>
      </w:pBdr>
      <w:shd w:val="clear" w:color="auto" w:fill="DBE5F1" w:themeFill="accent1" w:themeFillTint="33"/>
    </w:pPr>
  </w:style>
  <w:style w:type="character" w:customStyle="1" w:styleId="UnresolvedMention6">
    <w:name w:val="Unresolved Mention6"/>
    <w:basedOn w:val="DefaultParagraphFont"/>
    <w:uiPriority w:val="99"/>
    <w:semiHidden/>
    <w:unhideWhenUsed/>
    <w:rsid w:val="003762D1"/>
    <w:rPr>
      <w:color w:val="605E5C"/>
      <w:shd w:val="clear" w:color="auto" w:fill="E1DFDD"/>
    </w:rPr>
  </w:style>
  <w:style w:type="character" w:customStyle="1" w:styleId="NoteChar">
    <w:name w:val="Note Char"/>
    <w:basedOn w:val="DefaultParagraphFont"/>
    <w:link w:val="Note"/>
    <w:rsid w:val="003912EA"/>
    <w:rPr>
      <w:rFonts w:eastAsiaTheme="minorEastAsia"/>
      <w:shd w:val="clear" w:color="auto" w:fill="DBE5F1" w:themeFill="accent1" w:themeFillTint="33"/>
    </w:rPr>
  </w:style>
  <w:style w:type="character" w:customStyle="1" w:styleId="UnresolvedMention7">
    <w:name w:val="Unresolved Mention7"/>
    <w:basedOn w:val="DefaultParagraphFont"/>
    <w:uiPriority w:val="99"/>
    <w:semiHidden/>
    <w:unhideWhenUsed/>
    <w:rsid w:val="00776BA1"/>
    <w:rPr>
      <w:color w:val="605E5C"/>
      <w:shd w:val="clear" w:color="auto" w:fill="E1DFDD"/>
    </w:rPr>
  </w:style>
  <w:style w:type="character" w:styleId="UnresolvedMention">
    <w:name w:val="Unresolved Mention"/>
    <w:basedOn w:val="DefaultParagraphFont"/>
    <w:uiPriority w:val="99"/>
    <w:semiHidden/>
    <w:unhideWhenUsed/>
    <w:rsid w:val="00A8543C"/>
    <w:rPr>
      <w:color w:val="605E5C"/>
      <w:shd w:val="clear" w:color="auto" w:fill="E1DFDD"/>
    </w:rPr>
  </w:style>
  <w:style w:type="table" w:customStyle="1" w:styleId="TableWithAlternatingshades1">
    <w:name w:val="Table With Alternating shades1"/>
    <w:basedOn w:val="TableNormal"/>
    <w:uiPriority w:val="99"/>
    <w:rsid w:val="00E77BC2"/>
    <w:pPr>
      <w:spacing w:after="0" w:line="240" w:lineRule="auto"/>
    </w:pPr>
    <w:rPr>
      <w:rFonts w:ascii="Calibri" w:eastAsia="Times New Roman" w:hAnsi="Calibri" w:cs="Arial"/>
    </w:rPr>
    <w:tblPr>
      <w:tblStyleRowBandSize w:val="1"/>
      <w:tblInd w:w="0" w:type="nil"/>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blStylePr w:type="firstRow">
      <w:pPr>
        <w:jc w:val="left"/>
      </w:pPr>
      <w:tblPr/>
      <w:tcPr>
        <w:shd w:val="clear" w:color="auto" w:fill="292065"/>
        <w:vAlign w:val="center"/>
      </w:tcPr>
    </w:tblStylePr>
  </w:style>
  <w:style w:type="paragraph" w:customStyle="1" w:styleId="Pa1">
    <w:name w:val="Pa1"/>
    <w:basedOn w:val="Default"/>
    <w:next w:val="Default"/>
    <w:uiPriority w:val="99"/>
    <w:rsid w:val="00715228"/>
    <w:pPr>
      <w:spacing w:line="211" w:lineRule="atLeast"/>
    </w:pPr>
    <w:rPr>
      <w:rFonts w:ascii="News Gothic Com Light" w:eastAsiaTheme="minorHAnsi" w:hAnsi="News Gothic Com Light" w:cstheme="minorBidi"/>
      <w:color w:val="auto"/>
      <w:lang w:eastAsia="en-US"/>
    </w:rPr>
  </w:style>
  <w:style w:type="character" w:customStyle="1" w:styleId="A3">
    <w:name w:val="A3"/>
    <w:uiPriority w:val="99"/>
    <w:rsid w:val="00E550B9"/>
    <w:rPr>
      <w:rFonts w:ascii="News Gothic Com Medium" w:hAnsi="News Gothic Com Medium" w:cs="News Gothic Com Medium"/>
      <w:color w:val="000000"/>
      <w:sz w:val="21"/>
      <w:szCs w:val="21"/>
      <w:u w:val="single"/>
    </w:rPr>
  </w:style>
  <w:style w:type="paragraph" w:customStyle="1" w:styleId="Pa2">
    <w:name w:val="Pa2"/>
    <w:basedOn w:val="Default"/>
    <w:next w:val="Default"/>
    <w:uiPriority w:val="99"/>
    <w:rsid w:val="003721F0"/>
    <w:pPr>
      <w:spacing w:line="211" w:lineRule="atLeast"/>
    </w:pPr>
    <w:rPr>
      <w:rFonts w:ascii="News Gothic Com Light" w:eastAsiaTheme="minorHAnsi" w:hAnsi="News Gothic Com Light" w:cstheme="minorBidi"/>
      <w:color w:val="auto"/>
      <w:lang w:eastAsia="en-US"/>
    </w:rPr>
  </w:style>
  <w:style w:type="paragraph" w:customStyle="1" w:styleId="Link">
    <w:name w:val="Link"/>
    <w:basedOn w:val="Normal-aftertable"/>
    <w:link w:val="LinkChar"/>
    <w:qFormat/>
    <w:rsid w:val="00F05221"/>
  </w:style>
  <w:style w:type="character" w:customStyle="1" w:styleId="Normal-aftertableChar">
    <w:name w:val="Normal-after table Char"/>
    <w:basedOn w:val="DefaultParagraphFont"/>
    <w:link w:val="Normal-aftertable"/>
    <w:rsid w:val="00F05221"/>
    <w:rPr>
      <w:rFonts w:eastAsia="Times New Roman" w:cs="Times New Roman"/>
      <w:szCs w:val="24"/>
    </w:rPr>
  </w:style>
  <w:style w:type="character" w:customStyle="1" w:styleId="LinkChar">
    <w:name w:val="Link Char"/>
    <w:basedOn w:val="Normal-aftertableChar"/>
    <w:link w:val="Link"/>
    <w:rsid w:val="00F0522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72">
      <w:bodyDiv w:val="1"/>
      <w:marLeft w:val="0"/>
      <w:marRight w:val="0"/>
      <w:marTop w:val="0"/>
      <w:marBottom w:val="0"/>
      <w:divBdr>
        <w:top w:val="none" w:sz="0" w:space="0" w:color="auto"/>
        <w:left w:val="none" w:sz="0" w:space="0" w:color="auto"/>
        <w:bottom w:val="none" w:sz="0" w:space="0" w:color="auto"/>
        <w:right w:val="none" w:sz="0" w:space="0" w:color="auto"/>
      </w:divBdr>
      <w:divsChild>
        <w:div w:id="1789549231">
          <w:marLeft w:val="0"/>
          <w:marRight w:val="0"/>
          <w:marTop w:val="0"/>
          <w:marBottom w:val="0"/>
          <w:divBdr>
            <w:top w:val="none" w:sz="0" w:space="0" w:color="auto"/>
            <w:left w:val="none" w:sz="0" w:space="0" w:color="auto"/>
            <w:bottom w:val="none" w:sz="0" w:space="0" w:color="auto"/>
            <w:right w:val="none" w:sz="0" w:space="0" w:color="auto"/>
          </w:divBdr>
          <w:divsChild>
            <w:div w:id="993221157">
              <w:marLeft w:val="0"/>
              <w:marRight w:val="0"/>
              <w:marTop w:val="0"/>
              <w:marBottom w:val="0"/>
              <w:divBdr>
                <w:top w:val="none" w:sz="0" w:space="0" w:color="auto"/>
                <w:left w:val="none" w:sz="0" w:space="0" w:color="auto"/>
                <w:bottom w:val="none" w:sz="0" w:space="0" w:color="auto"/>
                <w:right w:val="none" w:sz="0" w:space="0" w:color="auto"/>
              </w:divBdr>
              <w:divsChild>
                <w:div w:id="194781108">
                  <w:marLeft w:val="0"/>
                  <w:marRight w:val="0"/>
                  <w:marTop w:val="0"/>
                  <w:marBottom w:val="0"/>
                  <w:divBdr>
                    <w:top w:val="none" w:sz="0" w:space="0" w:color="auto"/>
                    <w:left w:val="none" w:sz="0" w:space="0" w:color="auto"/>
                    <w:bottom w:val="none" w:sz="0" w:space="0" w:color="auto"/>
                    <w:right w:val="none" w:sz="0" w:space="0" w:color="auto"/>
                  </w:divBdr>
                  <w:divsChild>
                    <w:div w:id="1301305994">
                      <w:marLeft w:val="0"/>
                      <w:marRight w:val="0"/>
                      <w:marTop w:val="0"/>
                      <w:marBottom w:val="0"/>
                      <w:divBdr>
                        <w:top w:val="none" w:sz="0" w:space="0" w:color="auto"/>
                        <w:left w:val="none" w:sz="0" w:space="0" w:color="auto"/>
                        <w:bottom w:val="none" w:sz="0" w:space="0" w:color="auto"/>
                        <w:right w:val="none" w:sz="0" w:space="0" w:color="auto"/>
                      </w:divBdr>
                      <w:divsChild>
                        <w:div w:id="1358000148">
                          <w:marLeft w:val="0"/>
                          <w:marRight w:val="0"/>
                          <w:marTop w:val="0"/>
                          <w:marBottom w:val="0"/>
                          <w:divBdr>
                            <w:top w:val="none" w:sz="0" w:space="0" w:color="auto"/>
                            <w:left w:val="none" w:sz="0" w:space="0" w:color="auto"/>
                            <w:bottom w:val="none" w:sz="0" w:space="0" w:color="auto"/>
                            <w:right w:val="none" w:sz="0" w:space="0" w:color="auto"/>
                          </w:divBdr>
                          <w:divsChild>
                            <w:div w:id="958948845">
                              <w:marLeft w:val="0"/>
                              <w:marRight w:val="0"/>
                              <w:marTop w:val="0"/>
                              <w:marBottom w:val="0"/>
                              <w:divBdr>
                                <w:top w:val="none" w:sz="0" w:space="0" w:color="auto"/>
                                <w:left w:val="none" w:sz="0" w:space="0" w:color="auto"/>
                                <w:bottom w:val="none" w:sz="0" w:space="0" w:color="auto"/>
                                <w:right w:val="none" w:sz="0" w:space="0" w:color="auto"/>
                              </w:divBdr>
                              <w:divsChild>
                                <w:div w:id="223374268">
                                  <w:marLeft w:val="0"/>
                                  <w:marRight w:val="0"/>
                                  <w:marTop w:val="0"/>
                                  <w:marBottom w:val="0"/>
                                  <w:divBdr>
                                    <w:top w:val="none" w:sz="0" w:space="0" w:color="auto"/>
                                    <w:left w:val="none" w:sz="0" w:space="0" w:color="auto"/>
                                    <w:bottom w:val="none" w:sz="0" w:space="0" w:color="auto"/>
                                    <w:right w:val="none" w:sz="0" w:space="0" w:color="auto"/>
                                  </w:divBdr>
                                  <w:divsChild>
                                    <w:div w:id="4762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136">
      <w:bodyDiv w:val="1"/>
      <w:marLeft w:val="0"/>
      <w:marRight w:val="0"/>
      <w:marTop w:val="0"/>
      <w:marBottom w:val="0"/>
      <w:divBdr>
        <w:top w:val="none" w:sz="0" w:space="0" w:color="auto"/>
        <w:left w:val="none" w:sz="0" w:space="0" w:color="auto"/>
        <w:bottom w:val="none" w:sz="0" w:space="0" w:color="auto"/>
        <w:right w:val="none" w:sz="0" w:space="0" w:color="auto"/>
      </w:divBdr>
    </w:div>
    <w:div w:id="172687553">
      <w:bodyDiv w:val="1"/>
      <w:marLeft w:val="0"/>
      <w:marRight w:val="0"/>
      <w:marTop w:val="0"/>
      <w:marBottom w:val="0"/>
      <w:divBdr>
        <w:top w:val="none" w:sz="0" w:space="0" w:color="auto"/>
        <w:left w:val="none" w:sz="0" w:space="0" w:color="auto"/>
        <w:bottom w:val="none" w:sz="0" w:space="0" w:color="auto"/>
        <w:right w:val="none" w:sz="0" w:space="0" w:color="auto"/>
      </w:divBdr>
    </w:div>
    <w:div w:id="184178189">
      <w:bodyDiv w:val="1"/>
      <w:marLeft w:val="0"/>
      <w:marRight w:val="0"/>
      <w:marTop w:val="0"/>
      <w:marBottom w:val="0"/>
      <w:divBdr>
        <w:top w:val="none" w:sz="0" w:space="0" w:color="auto"/>
        <w:left w:val="none" w:sz="0" w:space="0" w:color="auto"/>
        <w:bottom w:val="none" w:sz="0" w:space="0" w:color="auto"/>
        <w:right w:val="none" w:sz="0" w:space="0" w:color="auto"/>
      </w:divBdr>
    </w:div>
    <w:div w:id="202400906">
      <w:bodyDiv w:val="1"/>
      <w:marLeft w:val="0"/>
      <w:marRight w:val="0"/>
      <w:marTop w:val="0"/>
      <w:marBottom w:val="0"/>
      <w:divBdr>
        <w:top w:val="none" w:sz="0" w:space="0" w:color="auto"/>
        <w:left w:val="none" w:sz="0" w:space="0" w:color="auto"/>
        <w:bottom w:val="none" w:sz="0" w:space="0" w:color="auto"/>
        <w:right w:val="none" w:sz="0" w:space="0" w:color="auto"/>
      </w:divBdr>
    </w:div>
    <w:div w:id="214507169">
      <w:bodyDiv w:val="1"/>
      <w:marLeft w:val="0"/>
      <w:marRight w:val="0"/>
      <w:marTop w:val="0"/>
      <w:marBottom w:val="0"/>
      <w:divBdr>
        <w:top w:val="none" w:sz="0" w:space="0" w:color="auto"/>
        <w:left w:val="none" w:sz="0" w:space="0" w:color="auto"/>
        <w:bottom w:val="none" w:sz="0" w:space="0" w:color="auto"/>
        <w:right w:val="none" w:sz="0" w:space="0" w:color="auto"/>
      </w:divBdr>
      <w:divsChild>
        <w:div w:id="102069613">
          <w:marLeft w:val="0"/>
          <w:marRight w:val="0"/>
          <w:marTop w:val="0"/>
          <w:marBottom w:val="0"/>
          <w:divBdr>
            <w:top w:val="none" w:sz="0" w:space="0" w:color="auto"/>
            <w:left w:val="none" w:sz="0" w:space="0" w:color="auto"/>
            <w:bottom w:val="none" w:sz="0" w:space="0" w:color="auto"/>
            <w:right w:val="none" w:sz="0" w:space="0" w:color="auto"/>
          </w:divBdr>
          <w:divsChild>
            <w:div w:id="1717047094">
              <w:marLeft w:val="0"/>
              <w:marRight w:val="0"/>
              <w:marTop w:val="0"/>
              <w:marBottom w:val="0"/>
              <w:divBdr>
                <w:top w:val="none" w:sz="0" w:space="0" w:color="auto"/>
                <w:left w:val="none" w:sz="0" w:space="0" w:color="auto"/>
                <w:bottom w:val="none" w:sz="0" w:space="0" w:color="auto"/>
                <w:right w:val="none" w:sz="0" w:space="0" w:color="auto"/>
              </w:divBdr>
              <w:divsChild>
                <w:div w:id="817377653">
                  <w:marLeft w:val="0"/>
                  <w:marRight w:val="0"/>
                  <w:marTop w:val="0"/>
                  <w:marBottom w:val="0"/>
                  <w:divBdr>
                    <w:top w:val="none" w:sz="0" w:space="0" w:color="auto"/>
                    <w:left w:val="none" w:sz="0" w:space="0" w:color="auto"/>
                    <w:bottom w:val="none" w:sz="0" w:space="0" w:color="auto"/>
                    <w:right w:val="none" w:sz="0" w:space="0" w:color="auto"/>
                  </w:divBdr>
                  <w:divsChild>
                    <w:div w:id="48261512">
                      <w:marLeft w:val="0"/>
                      <w:marRight w:val="0"/>
                      <w:marTop w:val="0"/>
                      <w:marBottom w:val="0"/>
                      <w:divBdr>
                        <w:top w:val="none" w:sz="0" w:space="0" w:color="auto"/>
                        <w:left w:val="none" w:sz="0" w:space="0" w:color="auto"/>
                        <w:bottom w:val="none" w:sz="0" w:space="0" w:color="auto"/>
                        <w:right w:val="none" w:sz="0" w:space="0" w:color="auto"/>
                      </w:divBdr>
                      <w:divsChild>
                        <w:div w:id="1077019838">
                          <w:marLeft w:val="0"/>
                          <w:marRight w:val="0"/>
                          <w:marTop w:val="0"/>
                          <w:marBottom w:val="0"/>
                          <w:divBdr>
                            <w:top w:val="none" w:sz="0" w:space="0" w:color="auto"/>
                            <w:left w:val="none" w:sz="0" w:space="0" w:color="auto"/>
                            <w:bottom w:val="none" w:sz="0" w:space="0" w:color="auto"/>
                            <w:right w:val="none" w:sz="0" w:space="0" w:color="auto"/>
                          </w:divBdr>
                          <w:divsChild>
                            <w:div w:id="1888447737">
                              <w:marLeft w:val="0"/>
                              <w:marRight w:val="0"/>
                              <w:marTop w:val="0"/>
                              <w:marBottom w:val="0"/>
                              <w:divBdr>
                                <w:top w:val="none" w:sz="0" w:space="0" w:color="auto"/>
                                <w:left w:val="none" w:sz="0" w:space="0" w:color="auto"/>
                                <w:bottom w:val="none" w:sz="0" w:space="0" w:color="auto"/>
                                <w:right w:val="none" w:sz="0" w:space="0" w:color="auto"/>
                              </w:divBdr>
                              <w:divsChild>
                                <w:div w:id="987131841">
                                  <w:marLeft w:val="0"/>
                                  <w:marRight w:val="0"/>
                                  <w:marTop w:val="0"/>
                                  <w:marBottom w:val="0"/>
                                  <w:divBdr>
                                    <w:top w:val="none" w:sz="0" w:space="0" w:color="auto"/>
                                    <w:left w:val="none" w:sz="0" w:space="0" w:color="auto"/>
                                    <w:bottom w:val="none" w:sz="0" w:space="0" w:color="auto"/>
                                    <w:right w:val="none" w:sz="0" w:space="0" w:color="auto"/>
                                  </w:divBdr>
                                  <w:divsChild>
                                    <w:div w:id="1330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678195">
      <w:bodyDiv w:val="1"/>
      <w:marLeft w:val="0"/>
      <w:marRight w:val="0"/>
      <w:marTop w:val="0"/>
      <w:marBottom w:val="0"/>
      <w:divBdr>
        <w:top w:val="none" w:sz="0" w:space="0" w:color="auto"/>
        <w:left w:val="none" w:sz="0" w:space="0" w:color="auto"/>
        <w:bottom w:val="none" w:sz="0" w:space="0" w:color="auto"/>
        <w:right w:val="none" w:sz="0" w:space="0" w:color="auto"/>
      </w:divBdr>
    </w:div>
    <w:div w:id="281034896">
      <w:bodyDiv w:val="1"/>
      <w:marLeft w:val="0"/>
      <w:marRight w:val="0"/>
      <w:marTop w:val="0"/>
      <w:marBottom w:val="0"/>
      <w:divBdr>
        <w:top w:val="none" w:sz="0" w:space="0" w:color="auto"/>
        <w:left w:val="none" w:sz="0" w:space="0" w:color="auto"/>
        <w:bottom w:val="none" w:sz="0" w:space="0" w:color="auto"/>
        <w:right w:val="none" w:sz="0" w:space="0" w:color="auto"/>
      </w:divBdr>
    </w:div>
    <w:div w:id="306589026">
      <w:bodyDiv w:val="1"/>
      <w:marLeft w:val="0"/>
      <w:marRight w:val="0"/>
      <w:marTop w:val="0"/>
      <w:marBottom w:val="0"/>
      <w:divBdr>
        <w:top w:val="none" w:sz="0" w:space="0" w:color="auto"/>
        <w:left w:val="none" w:sz="0" w:space="0" w:color="auto"/>
        <w:bottom w:val="none" w:sz="0" w:space="0" w:color="auto"/>
        <w:right w:val="none" w:sz="0" w:space="0" w:color="auto"/>
      </w:divBdr>
    </w:div>
    <w:div w:id="334459083">
      <w:bodyDiv w:val="1"/>
      <w:marLeft w:val="0"/>
      <w:marRight w:val="0"/>
      <w:marTop w:val="0"/>
      <w:marBottom w:val="0"/>
      <w:divBdr>
        <w:top w:val="none" w:sz="0" w:space="0" w:color="auto"/>
        <w:left w:val="none" w:sz="0" w:space="0" w:color="auto"/>
        <w:bottom w:val="none" w:sz="0" w:space="0" w:color="auto"/>
        <w:right w:val="none" w:sz="0" w:space="0" w:color="auto"/>
      </w:divBdr>
    </w:div>
    <w:div w:id="360711497">
      <w:bodyDiv w:val="1"/>
      <w:marLeft w:val="0"/>
      <w:marRight w:val="0"/>
      <w:marTop w:val="0"/>
      <w:marBottom w:val="0"/>
      <w:divBdr>
        <w:top w:val="none" w:sz="0" w:space="0" w:color="auto"/>
        <w:left w:val="none" w:sz="0" w:space="0" w:color="auto"/>
        <w:bottom w:val="none" w:sz="0" w:space="0" w:color="auto"/>
        <w:right w:val="none" w:sz="0" w:space="0" w:color="auto"/>
      </w:divBdr>
      <w:divsChild>
        <w:div w:id="2091468205">
          <w:marLeft w:val="0"/>
          <w:marRight w:val="0"/>
          <w:marTop w:val="0"/>
          <w:marBottom w:val="0"/>
          <w:divBdr>
            <w:top w:val="none" w:sz="0" w:space="0" w:color="auto"/>
            <w:left w:val="none" w:sz="0" w:space="0" w:color="auto"/>
            <w:bottom w:val="none" w:sz="0" w:space="0" w:color="auto"/>
            <w:right w:val="none" w:sz="0" w:space="0" w:color="auto"/>
          </w:divBdr>
          <w:divsChild>
            <w:div w:id="117921187">
              <w:marLeft w:val="0"/>
              <w:marRight w:val="0"/>
              <w:marTop w:val="0"/>
              <w:marBottom w:val="0"/>
              <w:divBdr>
                <w:top w:val="none" w:sz="0" w:space="0" w:color="auto"/>
                <w:left w:val="none" w:sz="0" w:space="0" w:color="auto"/>
                <w:bottom w:val="none" w:sz="0" w:space="0" w:color="auto"/>
                <w:right w:val="none" w:sz="0" w:space="0" w:color="auto"/>
              </w:divBdr>
              <w:divsChild>
                <w:div w:id="1417241801">
                  <w:marLeft w:val="0"/>
                  <w:marRight w:val="0"/>
                  <w:marTop w:val="0"/>
                  <w:marBottom w:val="0"/>
                  <w:divBdr>
                    <w:top w:val="none" w:sz="0" w:space="0" w:color="auto"/>
                    <w:left w:val="none" w:sz="0" w:space="0" w:color="auto"/>
                    <w:bottom w:val="none" w:sz="0" w:space="0" w:color="auto"/>
                    <w:right w:val="none" w:sz="0" w:space="0" w:color="auto"/>
                  </w:divBdr>
                  <w:divsChild>
                    <w:div w:id="2073581102">
                      <w:marLeft w:val="0"/>
                      <w:marRight w:val="0"/>
                      <w:marTop w:val="0"/>
                      <w:marBottom w:val="0"/>
                      <w:divBdr>
                        <w:top w:val="none" w:sz="0" w:space="0" w:color="auto"/>
                        <w:left w:val="none" w:sz="0" w:space="0" w:color="auto"/>
                        <w:bottom w:val="none" w:sz="0" w:space="0" w:color="auto"/>
                        <w:right w:val="none" w:sz="0" w:space="0" w:color="auto"/>
                      </w:divBdr>
                      <w:divsChild>
                        <w:div w:id="1770807803">
                          <w:marLeft w:val="0"/>
                          <w:marRight w:val="0"/>
                          <w:marTop w:val="0"/>
                          <w:marBottom w:val="0"/>
                          <w:divBdr>
                            <w:top w:val="none" w:sz="0" w:space="0" w:color="auto"/>
                            <w:left w:val="none" w:sz="0" w:space="0" w:color="auto"/>
                            <w:bottom w:val="none" w:sz="0" w:space="0" w:color="auto"/>
                            <w:right w:val="none" w:sz="0" w:space="0" w:color="auto"/>
                          </w:divBdr>
                          <w:divsChild>
                            <w:div w:id="1824665002">
                              <w:marLeft w:val="0"/>
                              <w:marRight w:val="0"/>
                              <w:marTop w:val="0"/>
                              <w:marBottom w:val="0"/>
                              <w:divBdr>
                                <w:top w:val="none" w:sz="0" w:space="0" w:color="auto"/>
                                <w:left w:val="none" w:sz="0" w:space="0" w:color="auto"/>
                                <w:bottom w:val="none" w:sz="0" w:space="0" w:color="auto"/>
                                <w:right w:val="none" w:sz="0" w:space="0" w:color="auto"/>
                              </w:divBdr>
                              <w:divsChild>
                                <w:div w:id="1769962204">
                                  <w:marLeft w:val="0"/>
                                  <w:marRight w:val="0"/>
                                  <w:marTop w:val="0"/>
                                  <w:marBottom w:val="0"/>
                                  <w:divBdr>
                                    <w:top w:val="none" w:sz="0" w:space="0" w:color="auto"/>
                                    <w:left w:val="none" w:sz="0" w:space="0" w:color="auto"/>
                                    <w:bottom w:val="none" w:sz="0" w:space="0" w:color="auto"/>
                                    <w:right w:val="none" w:sz="0" w:space="0" w:color="auto"/>
                                  </w:divBdr>
                                  <w:divsChild>
                                    <w:div w:id="3830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510889">
      <w:bodyDiv w:val="1"/>
      <w:marLeft w:val="0"/>
      <w:marRight w:val="0"/>
      <w:marTop w:val="0"/>
      <w:marBottom w:val="0"/>
      <w:divBdr>
        <w:top w:val="none" w:sz="0" w:space="0" w:color="auto"/>
        <w:left w:val="none" w:sz="0" w:space="0" w:color="auto"/>
        <w:bottom w:val="none" w:sz="0" w:space="0" w:color="auto"/>
        <w:right w:val="none" w:sz="0" w:space="0" w:color="auto"/>
      </w:divBdr>
    </w:div>
    <w:div w:id="402336250">
      <w:bodyDiv w:val="1"/>
      <w:marLeft w:val="0"/>
      <w:marRight w:val="0"/>
      <w:marTop w:val="0"/>
      <w:marBottom w:val="0"/>
      <w:divBdr>
        <w:top w:val="none" w:sz="0" w:space="0" w:color="auto"/>
        <w:left w:val="none" w:sz="0" w:space="0" w:color="auto"/>
        <w:bottom w:val="none" w:sz="0" w:space="0" w:color="auto"/>
        <w:right w:val="none" w:sz="0" w:space="0" w:color="auto"/>
      </w:divBdr>
      <w:divsChild>
        <w:div w:id="1928073635">
          <w:marLeft w:val="0"/>
          <w:marRight w:val="0"/>
          <w:marTop w:val="0"/>
          <w:marBottom w:val="0"/>
          <w:divBdr>
            <w:top w:val="none" w:sz="0" w:space="0" w:color="auto"/>
            <w:left w:val="none" w:sz="0" w:space="0" w:color="auto"/>
            <w:bottom w:val="none" w:sz="0" w:space="0" w:color="auto"/>
            <w:right w:val="none" w:sz="0" w:space="0" w:color="auto"/>
          </w:divBdr>
          <w:divsChild>
            <w:div w:id="454638706">
              <w:marLeft w:val="0"/>
              <w:marRight w:val="0"/>
              <w:marTop w:val="0"/>
              <w:marBottom w:val="0"/>
              <w:divBdr>
                <w:top w:val="none" w:sz="0" w:space="0" w:color="auto"/>
                <w:left w:val="none" w:sz="0" w:space="0" w:color="auto"/>
                <w:bottom w:val="none" w:sz="0" w:space="0" w:color="auto"/>
                <w:right w:val="none" w:sz="0" w:space="0" w:color="auto"/>
              </w:divBdr>
              <w:divsChild>
                <w:div w:id="2107995699">
                  <w:marLeft w:val="0"/>
                  <w:marRight w:val="0"/>
                  <w:marTop w:val="0"/>
                  <w:marBottom w:val="0"/>
                  <w:divBdr>
                    <w:top w:val="none" w:sz="0" w:space="0" w:color="auto"/>
                    <w:left w:val="none" w:sz="0" w:space="0" w:color="auto"/>
                    <w:bottom w:val="none" w:sz="0" w:space="0" w:color="auto"/>
                    <w:right w:val="none" w:sz="0" w:space="0" w:color="auto"/>
                  </w:divBdr>
                  <w:divsChild>
                    <w:div w:id="964968732">
                      <w:marLeft w:val="0"/>
                      <w:marRight w:val="0"/>
                      <w:marTop w:val="0"/>
                      <w:marBottom w:val="0"/>
                      <w:divBdr>
                        <w:top w:val="none" w:sz="0" w:space="0" w:color="auto"/>
                        <w:left w:val="none" w:sz="0" w:space="0" w:color="auto"/>
                        <w:bottom w:val="none" w:sz="0" w:space="0" w:color="auto"/>
                        <w:right w:val="none" w:sz="0" w:space="0" w:color="auto"/>
                      </w:divBdr>
                      <w:divsChild>
                        <w:div w:id="1560825499">
                          <w:marLeft w:val="0"/>
                          <w:marRight w:val="0"/>
                          <w:marTop w:val="0"/>
                          <w:marBottom w:val="0"/>
                          <w:divBdr>
                            <w:top w:val="none" w:sz="0" w:space="0" w:color="auto"/>
                            <w:left w:val="none" w:sz="0" w:space="0" w:color="auto"/>
                            <w:bottom w:val="none" w:sz="0" w:space="0" w:color="auto"/>
                            <w:right w:val="none" w:sz="0" w:space="0" w:color="auto"/>
                          </w:divBdr>
                          <w:divsChild>
                            <w:div w:id="1212886095">
                              <w:marLeft w:val="0"/>
                              <w:marRight w:val="0"/>
                              <w:marTop w:val="0"/>
                              <w:marBottom w:val="0"/>
                              <w:divBdr>
                                <w:top w:val="none" w:sz="0" w:space="0" w:color="auto"/>
                                <w:left w:val="none" w:sz="0" w:space="0" w:color="auto"/>
                                <w:bottom w:val="none" w:sz="0" w:space="0" w:color="auto"/>
                                <w:right w:val="none" w:sz="0" w:space="0" w:color="auto"/>
                              </w:divBdr>
                              <w:divsChild>
                                <w:div w:id="1682782497">
                                  <w:marLeft w:val="0"/>
                                  <w:marRight w:val="0"/>
                                  <w:marTop w:val="0"/>
                                  <w:marBottom w:val="0"/>
                                  <w:divBdr>
                                    <w:top w:val="none" w:sz="0" w:space="0" w:color="auto"/>
                                    <w:left w:val="none" w:sz="0" w:space="0" w:color="auto"/>
                                    <w:bottom w:val="none" w:sz="0" w:space="0" w:color="auto"/>
                                    <w:right w:val="none" w:sz="0" w:space="0" w:color="auto"/>
                                  </w:divBdr>
                                  <w:divsChild>
                                    <w:div w:id="1908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80279">
      <w:bodyDiv w:val="1"/>
      <w:marLeft w:val="0"/>
      <w:marRight w:val="0"/>
      <w:marTop w:val="0"/>
      <w:marBottom w:val="0"/>
      <w:divBdr>
        <w:top w:val="none" w:sz="0" w:space="0" w:color="auto"/>
        <w:left w:val="none" w:sz="0" w:space="0" w:color="auto"/>
        <w:bottom w:val="none" w:sz="0" w:space="0" w:color="auto"/>
        <w:right w:val="none" w:sz="0" w:space="0" w:color="auto"/>
      </w:divBdr>
      <w:divsChild>
        <w:div w:id="234125117">
          <w:marLeft w:val="0"/>
          <w:marRight w:val="0"/>
          <w:marTop w:val="0"/>
          <w:marBottom w:val="0"/>
          <w:divBdr>
            <w:top w:val="none" w:sz="0" w:space="0" w:color="auto"/>
            <w:left w:val="none" w:sz="0" w:space="0" w:color="auto"/>
            <w:bottom w:val="none" w:sz="0" w:space="0" w:color="auto"/>
            <w:right w:val="none" w:sz="0" w:space="0" w:color="auto"/>
          </w:divBdr>
          <w:divsChild>
            <w:div w:id="693308527">
              <w:marLeft w:val="0"/>
              <w:marRight w:val="0"/>
              <w:marTop w:val="0"/>
              <w:marBottom w:val="0"/>
              <w:divBdr>
                <w:top w:val="none" w:sz="0" w:space="0" w:color="auto"/>
                <w:left w:val="none" w:sz="0" w:space="0" w:color="auto"/>
                <w:bottom w:val="none" w:sz="0" w:space="0" w:color="auto"/>
                <w:right w:val="none" w:sz="0" w:space="0" w:color="auto"/>
              </w:divBdr>
              <w:divsChild>
                <w:div w:id="365450464">
                  <w:marLeft w:val="0"/>
                  <w:marRight w:val="0"/>
                  <w:marTop w:val="0"/>
                  <w:marBottom w:val="0"/>
                  <w:divBdr>
                    <w:top w:val="none" w:sz="0" w:space="0" w:color="auto"/>
                    <w:left w:val="none" w:sz="0" w:space="0" w:color="auto"/>
                    <w:bottom w:val="none" w:sz="0" w:space="0" w:color="auto"/>
                    <w:right w:val="none" w:sz="0" w:space="0" w:color="auto"/>
                  </w:divBdr>
                  <w:divsChild>
                    <w:div w:id="2062827375">
                      <w:marLeft w:val="0"/>
                      <w:marRight w:val="0"/>
                      <w:marTop w:val="0"/>
                      <w:marBottom w:val="0"/>
                      <w:divBdr>
                        <w:top w:val="none" w:sz="0" w:space="0" w:color="auto"/>
                        <w:left w:val="none" w:sz="0" w:space="0" w:color="auto"/>
                        <w:bottom w:val="none" w:sz="0" w:space="0" w:color="auto"/>
                        <w:right w:val="none" w:sz="0" w:space="0" w:color="auto"/>
                      </w:divBdr>
                      <w:divsChild>
                        <w:div w:id="1150055228">
                          <w:marLeft w:val="0"/>
                          <w:marRight w:val="0"/>
                          <w:marTop w:val="0"/>
                          <w:marBottom w:val="0"/>
                          <w:divBdr>
                            <w:top w:val="none" w:sz="0" w:space="0" w:color="auto"/>
                            <w:left w:val="none" w:sz="0" w:space="0" w:color="auto"/>
                            <w:bottom w:val="none" w:sz="0" w:space="0" w:color="auto"/>
                            <w:right w:val="none" w:sz="0" w:space="0" w:color="auto"/>
                          </w:divBdr>
                          <w:divsChild>
                            <w:div w:id="1907495275">
                              <w:marLeft w:val="0"/>
                              <w:marRight w:val="0"/>
                              <w:marTop w:val="0"/>
                              <w:marBottom w:val="0"/>
                              <w:divBdr>
                                <w:top w:val="none" w:sz="0" w:space="0" w:color="auto"/>
                                <w:left w:val="none" w:sz="0" w:space="0" w:color="auto"/>
                                <w:bottom w:val="none" w:sz="0" w:space="0" w:color="auto"/>
                                <w:right w:val="none" w:sz="0" w:space="0" w:color="auto"/>
                              </w:divBdr>
                              <w:divsChild>
                                <w:div w:id="1471555860">
                                  <w:marLeft w:val="0"/>
                                  <w:marRight w:val="0"/>
                                  <w:marTop w:val="0"/>
                                  <w:marBottom w:val="0"/>
                                  <w:divBdr>
                                    <w:top w:val="none" w:sz="0" w:space="0" w:color="auto"/>
                                    <w:left w:val="none" w:sz="0" w:space="0" w:color="auto"/>
                                    <w:bottom w:val="none" w:sz="0" w:space="0" w:color="auto"/>
                                    <w:right w:val="none" w:sz="0" w:space="0" w:color="auto"/>
                                  </w:divBdr>
                                  <w:divsChild>
                                    <w:div w:id="2040936284">
                                      <w:marLeft w:val="0"/>
                                      <w:marRight w:val="0"/>
                                      <w:marTop w:val="0"/>
                                      <w:marBottom w:val="0"/>
                                      <w:divBdr>
                                        <w:top w:val="none" w:sz="0" w:space="0" w:color="auto"/>
                                        <w:left w:val="none" w:sz="0" w:space="0" w:color="auto"/>
                                        <w:bottom w:val="none" w:sz="0" w:space="0" w:color="auto"/>
                                        <w:right w:val="none" w:sz="0" w:space="0" w:color="auto"/>
                                      </w:divBdr>
                                      <w:divsChild>
                                        <w:div w:id="1559433487">
                                          <w:marLeft w:val="0"/>
                                          <w:marRight w:val="0"/>
                                          <w:marTop w:val="0"/>
                                          <w:marBottom w:val="0"/>
                                          <w:divBdr>
                                            <w:top w:val="none" w:sz="0" w:space="0" w:color="auto"/>
                                            <w:left w:val="none" w:sz="0" w:space="0" w:color="auto"/>
                                            <w:bottom w:val="none" w:sz="0" w:space="0" w:color="auto"/>
                                            <w:right w:val="none" w:sz="0" w:space="0" w:color="auto"/>
                                          </w:divBdr>
                                          <w:divsChild>
                                            <w:div w:id="341205018">
                                              <w:marLeft w:val="0"/>
                                              <w:marRight w:val="0"/>
                                              <w:marTop w:val="0"/>
                                              <w:marBottom w:val="0"/>
                                              <w:divBdr>
                                                <w:top w:val="none" w:sz="0" w:space="0" w:color="auto"/>
                                                <w:left w:val="none" w:sz="0" w:space="0" w:color="auto"/>
                                                <w:bottom w:val="none" w:sz="0" w:space="0" w:color="auto"/>
                                                <w:right w:val="none" w:sz="0" w:space="0" w:color="auto"/>
                                              </w:divBdr>
                                              <w:divsChild>
                                                <w:div w:id="1087919074">
                                                  <w:marLeft w:val="0"/>
                                                  <w:marRight w:val="0"/>
                                                  <w:marTop w:val="0"/>
                                                  <w:marBottom w:val="0"/>
                                                  <w:divBdr>
                                                    <w:top w:val="none" w:sz="0" w:space="0" w:color="auto"/>
                                                    <w:left w:val="none" w:sz="0" w:space="0" w:color="auto"/>
                                                    <w:bottom w:val="none" w:sz="0" w:space="0" w:color="auto"/>
                                                    <w:right w:val="none" w:sz="0" w:space="0" w:color="auto"/>
                                                  </w:divBdr>
                                                  <w:divsChild>
                                                    <w:div w:id="1089274795">
                                                      <w:marLeft w:val="0"/>
                                                      <w:marRight w:val="0"/>
                                                      <w:marTop w:val="0"/>
                                                      <w:marBottom w:val="0"/>
                                                      <w:divBdr>
                                                        <w:top w:val="none" w:sz="0" w:space="0" w:color="auto"/>
                                                        <w:left w:val="none" w:sz="0" w:space="0" w:color="auto"/>
                                                        <w:bottom w:val="none" w:sz="0" w:space="0" w:color="auto"/>
                                                        <w:right w:val="none" w:sz="0" w:space="0" w:color="auto"/>
                                                      </w:divBdr>
                                                      <w:divsChild>
                                                        <w:div w:id="863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393258">
      <w:bodyDiv w:val="1"/>
      <w:marLeft w:val="0"/>
      <w:marRight w:val="0"/>
      <w:marTop w:val="0"/>
      <w:marBottom w:val="0"/>
      <w:divBdr>
        <w:top w:val="none" w:sz="0" w:space="0" w:color="auto"/>
        <w:left w:val="none" w:sz="0" w:space="0" w:color="auto"/>
        <w:bottom w:val="none" w:sz="0" w:space="0" w:color="auto"/>
        <w:right w:val="none" w:sz="0" w:space="0" w:color="auto"/>
      </w:divBdr>
    </w:div>
    <w:div w:id="516314474">
      <w:bodyDiv w:val="1"/>
      <w:marLeft w:val="0"/>
      <w:marRight w:val="0"/>
      <w:marTop w:val="0"/>
      <w:marBottom w:val="0"/>
      <w:divBdr>
        <w:top w:val="none" w:sz="0" w:space="0" w:color="auto"/>
        <w:left w:val="none" w:sz="0" w:space="0" w:color="auto"/>
        <w:bottom w:val="none" w:sz="0" w:space="0" w:color="auto"/>
        <w:right w:val="none" w:sz="0" w:space="0" w:color="auto"/>
      </w:divBdr>
    </w:div>
    <w:div w:id="555702631">
      <w:bodyDiv w:val="1"/>
      <w:marLeft w:val="0"/>
      <w:marRight w:val="0"/>
      <w:marTop w:val="0"/>
      <w:marBottom w:val="0"/>
      <w:divBdr>
        <w:top w:val="none" w:sz="0" w:space="0" w:color="auto"/>
        <w:left w:val="none" w:sz="0" w:space="0" w:color="auto"/>
        <w:bottom w:val="none" w:sz="0" w:space="0" w:color="auto"/>
        <w:right w:val="none" w:sz="0" w:space="0" w:color="auto"/>
      </w:divBdr>
    </w:div>
    <w:div w:id="563108504">
      <w:bodyDiv w:val="1"/>
      <w:marLeft w:val="0"/>
      <w:marRight w:val="0"/>
      <w:marTop w:val="0"/>
      <w:marBottom w:val="0"/>
      <w:divBdr>
        <w:top w:val="none" w:sz="0" w:space="0" w:color="auto"/>
        <w:left w:val="none" w:sz="0" w:space="0" w:color="auto"/>
        <w:bottom w:val="none" w:sz="0" w:space="0" w:color="auto"/>
        <w:right w:val="none" w:sz="0" w:space="0" w:color="auto"/>
      </w:divBdr>
    </w:div>
    <w:div w:id="603734286">
      <w:bodyDiv w:val="1"/>
      <w:marLeft w:val="0"/>
      <w:marRight w:val="0"/>
      <w:marTop w:val="0"/>
      <w:marBottom w:val="0"/>
      <w:divBdr>
        <w:top w:val="none" w:sz="0" w:space="0" w:color="auto"/>
        <w:left w:val="none" w:sz="0" w:space="0" w:color="auto"/>
        <w:bottom w:val="none" w:sz="0" w:space="0" w:color="auto"/>
        <w:right w:val="none" w:sz="0" w:space="0" w:color="auto"/>
      </w:divBdr>
    </w:div>
    <w:div w:id="607464572">
      <w:bodyDiv w:val="1"/>
      <w:marLeft w:val="0"/>
      <w:marRight w:val="0"/>
      <w:marTop w:val="0"/>
      <w:marBottom w:val="0"/>
      <w:divBdr>
        <w:top w:val="none" w:sz="0" w:space="0" w:color="auto"/>
        <w:left w:val="none" w:sz="0" w:space="0" w:color="auto"/>
        <w:bottom w:val="none" w:sz="0" w:space="0" w:color="auto"/>
        <w:right w:val="none" w:sz="0" w:space="0" w:color="auto"/>
      </w:divBdr>
    </w:div>
    <w:div w:id="6399174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88291423">
      <w:bodyDiv w:val="1"/>
      <w:marLeft w:val="0"/>
      <w:marRight w:val="0"/>
      <w:marTop w:val="0"/>
      <w:marBottom w:val="0"/>
      <w:divBdr>
        <w:top w:val="none" w:sz="0" w:space="0" w:color="auto"/>
        <w:left w:val="none" w:sz="0" w:space="0" w:color="auto"/>
        <w:bottom w:val="none" w:sz="0" w:space="0" w:color="auto"/>
        <w:right w:val="none" w:sz="0" w:space="0" w:color="auto"/>
      </w:divBdr>
    </w:div>
    <w:div w:id="703410725">
      <w:bodyDiv w:val="1"/>
      <w:marLeft w:val="0"/>
      <w:marRight w:val="0"/>
      <w:marTop w:val="0"/>
      <w:marBottom w:val="0"/>
      <w:divBdr>
        <w:top w:val="none" w:sz="0" w:space="0" w:color="auto"/>
        <w:left w:val="none" w:sz="0" w:space="0" w:color="auto"/>
        <w:bottom w:val="none" w:sz="0" w:space="0" w:color="auto"/>
        <w:right w:val="none" w:sz="0" w:space="0" w:color="auto"/>
      </w:divBdr>
    </w:div>
    <w:div w:id="710885015">
      <w:bodyDiv w:val="1"/>
      <w:marLeft w:val="0"/>
      <w:marRight w:val="0"/>
      <w:marTop w:val="0"/>
      <w:marBottom w:val="0"/>
      <w:divBdr>
        <w:top w:val="none" w:sz="0" w:space="0" w:color="auto"/>
        <w:left w:val="none" w:sz="0" w:space="0" w:color="auto"/>
        <w:bottom w:val="none" w:sz="0" w:space="0" w:color="auto"/>
        <w:right w:val="none" w:sz="0" w:space="0" w:color="auto"/>
      </w:divBdr>
    </w:div>
    <w:div w:id="726729157">
      <w:bodyDiv w:val="1"/>
      <w:marLeft w:val="0"/>
      <w:marRight w:val="0"/>
      <w:marTop w:val="0"/>
      <w:marBottom w:val="0"/>
      <w:divBdr>
        <w:top w:val="none" w:sz="0" w:space="0" w:color="auto"/>
        <w:left w:val="none" w:sz="0" w:space="0" w:color="auto"/>
        <w:bottom w:val="none" w:sz="0" w:space="0" w:color="auto"/>
        <w:right w:val="none" w:sz="0" w:space="0" w:color="auto"/>
      </w:divBdr>
      <w:divsChild>
        <w:div w:id="641618284">
          <w:marLeft w:val="0"/>
          <w:marRight w:val="0"/>
          <w:marTop w:val="0"/>
          <w:marBottom w:val="0"/>
          <w:divBdr>
            <w:top w:val="none" w:sz="0" w:space="0" w:color="auto"/>
            <w:left w:val="none" w:sz="0" w:space="0" w:color="auto"/>
            <w:bottom w:val="none" w:sz="0" w:space="0" w:color="auto"/>
            <w:right w:val="none" w:sz="0" w:space="0" w:color="auto"/>
          </w:divBdr>
          <w:divsChild>
            <w:div w:id="1997486475">
              <w:marLeft w:val="0"/>
              <w:marRight w:val="0"/>
              <w:marTop w:val="0"/>
              <w:marBottom w:val="0"/>
              <w:divBdr>
                <w:top w:val="none" w:sz="0" w:space="0" w:color="auto"/>
                <w:left w:val="none" w:sz="0" w:space="0" w:color="auto"/>
                <w:bottom w:val="none" w:sz="0" w:space="0" w:color="auto"/>
                <w:right w:val="none" w:sz="0" w:space="0" w:color="auto"/>
              </w:divBdr>
              <w:divsChild>
                <w:div w:id="1304194799">
                  <w:marLeft w:val="0"/>
                  <w:marRight w:val="0"/>
                  <w:marTop w:val="0"/>
                  <w:marBottom w:val="0"/>
                  <w:divBdr>
                    <w:top w:val="none" w:sz="0" w:space="0" w:color="auto"/>
                    <w:left w:val="none" w:sz="0" w:space="0" w:color="auto"/>
                    <w:bottom w:val="none" w:sz="0" w:space="0" w:color="auto"/>
                    <w:right w:val="none" w:sz="0" w:space="0" w:color="auto"/>
                  </w:divBdr>
                  <w:divsChild>
                    <w:div w:id="1072773343">
                      <w:marLeft w:val="0"/>
                      <w:marRight w:val="0"/>
                      <w:marTop w:val="0"/>
                      <w:marBottom w:val="0"/>
                      <w:divBdr>
                        <w:top w:val="none" w:sz="0" w:space="0" w:color="auto"/>
                        <w:left w:val="none" w:sz="0" w:space="0" w:color="auto"/>
                        <w:bottom w:val="none" w:sz="0" w:space="0" w:color="auto"/>
                        <w:right w:val="none" w:sz="0" w:space="0" w:color="auto"/>
                      </w:divBdr>
                      <w:divsChild>
                        <w:div w:id="1449928495">
                          <w:marLeft w:val="0"/>
                          <w:marRight w:val="0"/>
                          <w:marTop w:val="0"/>
                          <w:marBottom w:val="0"/>
                          <w:divBdr>
                            <w:top w:val="none" w:sz="0" w:space="0" w:color="auto"/>
                            <w:left w:val="none" w:sz="0" w:space="0" w:color="auto"/>
                            <w:bottom w:val="none" w:sz="0" w:space="0" w:color="auto"/>
                            <w:right w:val="none" w:sz="0" w:space="0" w:color="auto"/>
                          </w:divBdr>
                          <w:divsChild>
                            <w:div w:id="117991260">
                              <w:marLeft w:val="0"/>
                              <w:marRight w:val="0"/>
                              <w:marTop w:val="0"/>
                              <w:marBottom w:val="0"/>
                              <w:divBdr>
                                <w:top w:val="none" w:sz="0" w:space="0" w:color="auto"/>
                                <w:left w:val="none" w:sz="0" w:space="0" w:color="auto"/>
                                <w:bottom w:val="none" w:sz="0" w:space="0" w:color="auto"/>
                                <w:right w:val="none" w:sz="0" w:space="0" w:color="auto"/>
                              </w:divBdr>
                              <w:divsChild>
                                <w:div w:id="1294141514">
                                  <w:marLeft w:val="0"/>
                                  <w:marRight w:val="0"/>
                                  <w:marTop w:val="0"/>
                                  <w:marBottom w:val="0"/>
                                  <w:divBdr>
                                    <w:top w:val="none" w:sz="0" w:space="0" w:color="auto"/>
                                    <w:left w:val="none" w:sz="0" w:space="0" w:color="auto"/>
                                    <w:bottom w:val="none" w:sz="0" w:space="0" w:color="auto"/>
                                    <w:right w:val="none" w:sz="0" w:space="0" w:color="auto"/>
                                  </w:divBdr>
                                  <w:divsChild>
                                    <w:div w:id="7519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627333">
      <w:bodyDiv w:val="1"/>
      <w:marLeft w:val="0"/>
      <w:marRight w:val="0"/>
      <w:marTop w:val="0"/>
      <w:marBottom w:val="0"/>
      <w:divBdr>
        <w:top w:val="none" w:sz="0" w:space="0" w:color="auto"/>
        <w:left w:val="none" w:sz="0" w:space="0" w:color="auto"/>
        <w:bottom w:val="none" w:sz="0" w:space="0" w:color="auto"/>
        <w:right w:val="none" w:sz="0" w:space="0" w:color="auto"/>
      </w:divBdr>
    </w:div>
    <w:div w:id="755052423">
      <w:bodyDiv w:val="1"/>
      <w:marLeft w:val="0"/>
      <w:marRight w:val="0"/>
      <w:marTop w:val="0"/>
      <w:marBottom w:val="0"/>
      <w:divBdr>
        <w:top w:val="none" w:sz="0" w:space="0" w:color="auto"/>
        <w:left w:val="none" w:sz="0" w:space="0" w:color="auto"/>
        <w:bottom w:val="none" w:sz="0" w:space="0" w:color="auto"/>
        <w:right w:val="none" w:sz="0" w:space="0" w:color="auto"/>
      </w:divBdr>
    </w:div>
    <w:div w:id="788090426">
      <w:bodyDiv w:val="1"/>
      <w:marLeft w:val="0"/>
      <w:marRight w:val="0"/>
      <w:marTop w:val="0"/>
      <w:marBottom w:val="0"/>
      <w:divBdr>
        <w:top w:val="none" w:sz="0" w:space="0" w:color="auto"/>
        <w:left w:val="none" w:sz="0" w:space="0" w:color="auto"/>
        <w:bottom w:val="none" w:sz="0" w:space="0" w:color="auto"/>
        <w:right w:val="none" w:sz="0" w:space="0" w:color="auto"/>
      </w:divBdr>
    </w:div>
    <w:div w:id="825515635">
      <w:bodyDiv w:val="1"/>
      <w:marLeft w:val="0"/>
      <w:marRight w:val="0"/>
      <w:marTop w:val="0"/>
      <w:marBottom w:val="0"/>
      <w:divBdr>
        <w:top w:val="none" w:sz="0" w:space="0" w:color="auto"/>
        <w:left w:val="none" w:sz="0" w:space="0" w:color="auto"/>
        <w:bottom w:val="none" w:sz="0" w:space="0" w:color="auto"/>
        <w:right w:val="none" w:sz="0" w:space="0" w:color="auto"/>
      </w:divBdr>
    </w:div>
    <w:div w:id="838807818">
      <w:bodyDiv w:val="1"/>
      <w:marLeft w:val="0"/>
      <w:marRight w:val="0"/>
      <w:marTop w:val="0"/>
      <w:marBottom w:val="0"/>
      <w:divBdr>
        <w:top w:val="none" w:sz="0" w:space="0" w:color="auto"/>
        <w:left w:val="none" w:sz="0" w:space="0" w:color="auto"/>
        <w:bottom w:val="none" w:sz="0" w:space="0" w:color="auto"/>
        <w:right w:val="none" w:sz="0" w:space="0" w:color="auto"/>
      </w:divBdr>
    </w:div>
    <w:div w:id="854924627">
      <w:bodyDiv w:val="1"/>
      <w:marLeft w:val="0"/>
      <w:marRight w:val="0"/>
      <w:marTop w:val="0"/>
      <w:marBottom w:val="0"/>
      <w:divBdr>
        <w:top w:val="none" w:sz="0" w:space="0" w:color="auto"/>
        <w:left w:val="none" w:sz="0" w:space="0" w:color="auto"/>
        <w:bottom w:val="none" w:sz="0" w:space="0" w:color="auto"/>
        <w:right w:val="none" w:sz="0" w:space="0" w:color="auto"/>
      </w:divBdr>
    </w:div>
    <w:div w:id="864561465">
      <w:bodyDiv w:val="1"/>
      <w:marLeft w:val="0"/>
      <w:marRight w:val="0"/>
      <w:marTop w:val="0"/>
      <w:marBottom w:val="0"/>
      <w:divBdr>
        <w:top w:val="none" w:sz="0" w:space="0" w:color="auto"/>
        <w:left w:val="none" w:sz="0" w:space="0" w:color="auto"/>
        <w:bottom w:val="none" w:sz="0" w:space="0" w:color="auto"/>
        <w:right w:val="none" w:sz="0" w:space="0" w:color="auto"/>
      </w:divBdr>
      <w:divsChild>
        <w:div w:id="1681614743">
          <w:marLeft w:val="0"/>
          <w:marRight w:val="0"/>
          <w:marTop w:val="0"/>
          <w:marBottom w:val="0"/>
          <w:divBdr>
            <w:top w:val="none" w:sz="0" w:space="0" w:color="auto"/>
            <w:left w:val="none" w:sz="0" w:space="0" w:color="auto"/>
            <w:bottom w:val="none" w:sz="0" w:space="0" w:color="auto"/>
            <w:right w:val="none" w:sz="0" w:space="0" w:color="auto"/>
          </w:divBdr>
          <w:divsChild>
            <w:div w:id="853763445">
              <w:marLeft w:val="0"/>
              <w:marRight w:val="0"/>
              <w:marTop w:val="0"/>
              <w:marBottom w:val="0"/>
              <w:divBdr>
                <w:top w:val="none" w:sz="0" w:space="0" w:color="auto"/>
                <w:left w:val="none" w:sz="0" w:space="0" w:color="auto"/>
                <w:bottom w:val="none" w:sz="0" w:space="0" w:color="auto"/>
                <w:right w:val="none" w:sz="0" w:space="0" w:color="auto"/>
              </w:divBdr>
              <w:divsChild>
                <w:div w:id="237247628">
                  <w:marLeft w:val="0"/>
                  <w:marRight w:val="0"/>
                  <w:marTop w:val="0"/>
                  <w:marBottom w:val="0"/>
                  <w:divBdr>
                    <w:top w:val="none" w:sz="0" w:space="0" w:color="auto"/>
                    <w:left w:val="none" w:sz="0" w:space="0" w:color="auto"/>
                    <w:bottom w:val="none" w:sz="0" w:space="0" w:color="auto"/>
                    <w:right w:val="none" w:sz="0" w:space="0" w:color="auto"/>
                  </w:divBdr>
                  <w:divsChild>
                    <w:div w:id="666980198">
                      <w:marLeft w:val="0"/>
                      <w:marRight w:val="0"/>
                      <w:marTop w:val="0"/>
                      <w:marBottom w:val="0"/>
                      <w:divBdr>
                        <w:top w:val="none" w:sz="0" w:space="0" w:color="auto"/>
                        <w:left w:val="none" w:sz="0" w:space="0" w:color="auto"/>
                        <w:bottom w:val="none" w:sz="0" w:space="0" w:color="auto"/>
                        <w:right w:val="none" w:sz="0" w:space="0" w:color="auto"/>
                      </w:divBdr>
                      <w:divsChild>
                        <w:div w:id="551380189">
                          <w:marLeft w:val="0"/>
                          <w:marRight w:val="0"/>
                          <w:marTop w:val="0"/>
                          <w:marBottom w:val="0"/>
                          <w:divBdr>
                            <w:top w:val="none" w:sz="0" w:space="0" w:color="auto"/>
                            <w:left w:val="none" w:sz="0" w:space="0" w:color="auto"/>
                            <w:bottom w:val="none" w:sz="0" w:space="0" w:color="auto"/>
                            <w:right w:val="none" w:sz="0" w:space="0" w:color="auto"/>
                          </w:divBdr>
                          <w:divsChild>
                            <w:div w:id="854226596">
                              <w:marLeft w:val="0"/>
                              <w:marRight w:val="0"/>
                              <w:marTop w:val="0"/>
                              <w:marBottom w:val="0"/>
                              <w:divBdr>
                                <w:top w:val="none" w:sz="0" w:space="0" w:color="auto"/>
                                <w:left w:val="none" w:sz="0" w:space="0" w:color="auto"/>
                                <w:bottom w:val="none" w:sz="0" w:space="0" w:color="auto"/>
                                <w:right w:val="none" w:sz="0" w:space="0" w:color="auto"/>
                              </w:divBdr>
                              <w:divsChild>
                                <w:div w:id="1099179355">
                                  <w:marLeft w:val="0"/>
                                  <w:marRight w:val="0"/>
                                  <w:marTop w:val="0"/>
                                  <w:marBottom w:val="0"/>
                                  <w:divBdr>
                                    <w:top w:val="none" w:sz="0" w:space="0" w:color="auto"/>
                                    <w:left w:val="none" w:sz="0" w:space="0" w:color="auto"/>
                                    <w:bottom w:val="none" w:sz="0" w:space="0" w:color="auto"/>
                                    <w:right w:val="none" w:sz="0" w:space="0" w:color="auto"/>
                                  </w:divBdr>
                                  <w:divsChild>
                                    <w:div w:id="850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32731">
      <w:bodyDiv w:val="1"/>
      <w:marLeft w:val="0"/>
      <w:marRight w:val="0"/>
      <w:marTop w:val="0"/>
      <w:marBottom w:val="0"/>
      <w:divBdr>
        <w:top w:val="none" w:sz="0" w:space="0" w:color="auto"/>
        <w:left w:val="none" w:sz="0" w:space="0" w:color="auto"/>
        <w:bottom w:val="none" w:sz="0" w:space="0" w:color="auto"/>
        <w:right w:val="none" w:sz="0" w:space="0" w:color="auto"/>
      </w:divBdr>
    </w:div>
    <w:div w:id="884298605">
      <w:bodyDiv w:val="1"/>
      <w:marLeft w:val="0"/>
      <w:marRight w:val="0"/>
      <w:marTop w:val="0"/>
      <w:marBottom w:val="0"/>
      <w:divBdr>
        <w:top w:val="none" w:sz="0" w:space="0" w:color="auto"/>
        <w:left w:val="none" w:sz="0" w:space="0" w:color="auto"/>
        <w:bottom w:val="none" w:sz="0" w:space="0" w:color="auto"/>
        <w:right w:val="none" w:sz="0" w:space="0" w:color="auto"/>
      </w:divBdr>
    </w:div>
    <w:div w:id="888223308">
      <w:bodyDiv w:val="1"/>
      <w:marLeft w:val="0"/>
      <w:marRight w:val="0"/>
      <w:marTop w:val="0"/>
      <w:marBottom w:val="0"/>
      <w:divBdr>
        <w:top w:val="none" w:sz="0" w:space="0" w:color="auto"/>
        <w:left w:val="none" w:sz="0" w:space="0" w:color="auto"/>
        <w:bottom w:val="none" w:sz="0" w:space="0" w:color="auto"/>
        <w:right w:val="none" w:sz="0" w:space="0" w:color="auto"/>
      </w:divBdr>
      <w:divsChild>
        <w:div w:id="1376585233">
          <w:marLeft w:val="0"/>
          <w:marRight w:val="0"/>
          <w:marTop w:val="0"/>
          <w:marBottom w:val="0"/>
          <w:divBdr>
            <w:top w:val="none" w:sz="0" w:space="0" w:color="auto"/>
            <w:left w:val="none" w:sz="0" w:space="0" w:color="auto"/>
            <w:bottom w:val="none" w:sz="0" w:space="0" w:color="auto"/>
            <w:right w:val="none" w:sz="0" w:space="0" w:color="auto"/>
          </w:divBdr>
          <w:divsChild>
            <w:div w:id="203660926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905603966">
      <w:bodyDiv w:val="1"/>
      <w:marLeft w:val="0"/>
      <w:marRight w:val="0"/>
      <w:marTop w:val="0"/>
      <w:marBottom w:val="0"/>
      <w:divBdr>
        <w:top w:val="none" w:sz="0" w:space="0" w:color="auto"/>
        <w:left w:val="none" w:sz="0" w:space="0" w:color="auto"/>
        <w:bottom w:val="none" w:sz="0" w:space="0" w:color="auto"/>
        <w:right w:val="none" w:sz="0" w:space="0" w:color="auto"/>
      </w:divBdr>
    </w:div>
    <w:div w:id="914752044">
      <w:bodyDiv w:val="1"/>
      <w:marLeft w:val="0"/>
      <w:marRight w:val="0"/>
      <w:marTop w:val="0"/>
      <w:marBottom w:val="0"/>
      <w:divBdr>
        <w:top w:val="none" w:sz="0" w:space="0" w:color="auto"/>
        <w:left w:val="none" w:sz="0" w:space="0" w:color="auto"/>
        <w:bottom w:val="none" w:sz="0" w:space="0" w:color="auto"/>
        <w:right w:val="none" w:sz="0" w:space="0" w:color="auto"/>
      </w:divBdr>
    </w:div>
    <w:div w:id="933829256">
      <w:bodyDiv w:val="1"/>
      <w:marLeft w:val="0"/>
      <w:marRight w:val="0"/>
      <w:marTop w:val="0"/>
      <w:marBottom w:val="0"/>
      <w:divBdr>
        <w:top w:val="none" w:sz="0" w:space="0" w:color="auto"/>
        <w:left w:val="none" w:sz="0" w:space="0" w:color="auto"/>
        <w:bottom w:val="none" w:sz="0" w:space="0" w:color="auto"/>
        <w:right w:val="none" w:sz="0" w:space="0" w:color="auto"/>
      </w:divBdr>
    </w:div>
    <w:div w:id="961837068">
      <w:bodyDiv w:val="1"/>
      <w:marLeft w:val="0"/>
      <w:marRight w:val="0"/>
      <w:marTop w:val="0"/>
      <w:marBottom w:val="0"/>
      <w:divBdr>
        <w:top w:val="none" w:sz="0" w:space="0" w:color="auto"/>
        <w:left w:val="none" w:sz="0" w:space="0" w:color="auto"/>
        <w:bottom w:val="none" w:sz="0" w:space="0" w:color="auto"/>
        <w:right w:val="none" w:sz="0" w:space="0" w:color="auto"/>
      </w:divBdr>
    </w:div>
    <w:div w:id="962224512">
      <w:bodyDiv w:val="1"/>
      <w:marLeft w:val="0"/>
      <w:marRight w:val="0"/>
      <w:marTop w:val="0"/>
      <w:marBottom w:val="0"/>
      <w:divBdr>
        <w:top w:val="none" w:sz="0" w:space="0" w:color="auto"/>
        <w:left w:val="none" w:sz="0" w:space="0" w:color="auto"/>
        <w:bottom w:val="none" w:sz="0" w:space="0" w:color="auto"/>
        <w:right w:val="none" w:sz="0" w:space="0" w:color="auto"/>
      </w:divBdr>
    </w:div>
    <w:div w:id="966857627">
      <w:bodyDiv w:val="1"/>
      <w:marLeft w:val="0"/>
      <w:marRight w:val="0"/>
      <w:marTop w:val="0"/>
      <w:marBottom w:val="0"/>
      <w:divBdr>
        <w:top w:val="none" w:sz="0" w:space="0" w:color="auto"/>
        <w:left w:val="none" w:sz="0" w:space="0" w:color="auto"/>
        <w:bottom w:val="none" w:sz="0" w:space="0" w:color="auto"/>
        <w:right w:val="none" w:sz="0" w:space="0" w:color="auto"/>
      </w:divBdr>
    </w:div>
    <w:div w:id="1028604729">
      <w:bodyDiv w:val="1"/>
      <w:marLeft w:val="0"/>
      <w:marRight w:val="0"/>
      <w:marTop w:val="0"/>
      <w:marBottom w:val="0"/>
      <w:divBdr>
        <w:top w:val="none" w:sz="0" w:space="0" w:color="auto"/>
        <w:left w:val="none" w:sz="0" w:space="0" w:color="auto"/>
        <w:bottom w:val="none" w:sz="0" w:space="0" w:color="auto"/>
        <w:right w:val="none" w:sz="0" w:space="0" w:color="auto"/>
      </w:divBdr>
      <w:divsChild>
        <w:div w:id="1628975573">
          <w:marLeft w:val="0"/>
          <w:marRight w:val="0"/>
          <w:marTop w:val="0"/>
          <w:marBottom w:val="0"/>
          <w:divBdr>
            <w:top w:val="none" w:sz="0" w:space="0" w:color="auto"/>
            <w:left w:val="none" w:sz="0" w:space="0" w:color="auto"/>
            <w:bottom w:val="none" w:sz="0" w:space="0" w:color="auto"/>
            <w:right w:val="none" w:sz="0" w:space="0" w:color="auto"/>
          </w:divBdr>
          <w:divsChild>
            <w:div w:id="766655765">
              <w:marLeft w:val="0"/>
              <w:marRight w:val="0"/>
              <w:marTop w:val="0"/>
              <w:marBottom w:val="0"/>
              <w:divBdr>
                <w:top w:val="none" w:sz="0" w:space="0" w:color="auto"/>
                <w:left w:val="none" w:sz="0" w:space="0" w:color="auto"/>
                <w:bottom w:val="none" w:sz="0" w:space="0" w:color="auto"/>
                <w:right w:val="none" w:sz="0" w:space="0" w:color="auto"/>
              </w:divBdr>
              <w:divsChild>
                <w:div w:id="862406018">
                  <w:marLeft w:val="-225"/>
                  <w:marRight w:val="-225"/>
                  <w:marTop w:val="0"/>
                  <w:marBottom w:val="0"/>
                  <w:divBdr>
                    <w:top w:val="none" w:sz="0" w:space="0" w:color="auto"/>
                    <w:left w:val="none" w:sz="0" w:space="0" w:color="auto"/>
                    <w:bottom w:val="none" w:sz="0" w:space="0" w:color="auto"/>
                    <w:right w:val="none" w:sz="0" w:space="0" w:color="auto"/>
                  </w:divBdr>
                  <w:divsChild>
                    <w:div w:id="1969428943">
                      <w:marLeft w:val="0"/>
                      <w:marRight w:val="0"/>
                      <w:marTop w:val="0"/>
                      <w:marBottom w:val="0"/>
                      <w:divBdr>
                        <w:top w:val="none" w:sz="0" w:space="0" w:color="auto"/>
                        <w:left w:val="none" w:sz="0" w:space="0" w:color="auto"/>
                        <w:bottom w:val="none" w:sz="0" w:space="0" w:color="auto"/>
                        <w:right w:val="none" w:sz="0" w:space="0" w:color="auto"/>
                      </w:divBdr>
                      <w:divsChild>
                        <w:div w:id="106244992">
                          <w:marLeft w:val="0"/>
                          <w:marRight w:val="0"/>
                          <w:marTop w:val="0"/>
                          <w:marBottom w:val="0"/>
                          <w:divBdr>
                            <w:top w:val="none" w:sz="0" w:space="0" w:color="auto"/>
                            <w:left w:val="none" w:sz="0" w:space="0" w:color="auto"/>
                            <w:bottom w:val="none" w:sz="0" w:space="0" w:color="auto"/>
                            <w:right w:val="none" w:sz="0" w:space="0" w:color="auto"/>
                          </w:divBdr>
                        </w:div>
                        <w:div w:id="1376275271">
                          <w:marLeft w:val="0"/>
                          <w:marRight w:val="0"/>
                          <w:marTop w:val="0"/>
                          <w:marBottom w:val="0"/>
                          <w:divBdr>
                            <w:top w:val="none" w:sz="0" w:space="0" w:color="auto"/>
                            <w:left w:val="none" w:sz="0" w:space="0" w:color="auto"/>
                            <w:bottom w:val="none" w:sz="0" w:space="0" w:color="auto"/>
                            <w:right w:val="none" w:sz="0" w:space="0" w:color="auto"/>
                          </w:divBdr>
                          <w:divsChild>
                            <w:div w:id="2057048324">
                              <w:marLeft w:val="0"/>
                              <w:marRight w:val="0"/>
                              <w:marTop w:val="0"/>
                              <w:marBottom w:val="0"/>
                              <w:divBdr>
                                <w:top w:val="none" w:sz="0" w:space="0" w:color="auto"/>
                                <w:left w:val="none" w:sz="0" w:space="0" w:color="auto"/>
                                <w:bottom w:val="none" w:sz="0" w:space="0" w:color="auto"/>
                                <w:right w:val="none" w:sz="0" w:space="0" w:color="auto"/>
                              </w:divBdr>
                              <w:divsChild>
                                <w:div w:id="9367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00516">
      <w:bodyDiv w:val="1"/>
      <w:marLeft w:val="0"/>
      <w:marRight w:val="0"/>
      <w:marTop w:val="0"/>
      <w:marBottom w:val="0"/>
      <w:divBdr>
        <w:top w:val="none" w:sz="0" w:space="0" w:color="auto"/>
        <w:left w:val="none" w:sz="0" w:space="0" w:color="auto"/>
        <w:bottom w:val="none" w:sz="0" w:space="0" w:color="auto"/>
        <w:right w:val="none" w:sz="0" w:space="0" w:color="auto"/>
      </w:divBdr>
    </w:div>
    <w:div w:id="1030838290">
      <w:bodyDiv w:val="1"/>
      <w:marLeft w:val="0"/>
      <w:marRight w:val="0"/>
      <w:marTop w:val="0"/>
      <w:marBottom w:val="0"/>
      <w:divBdr>
        <w:top w:val="none" w:sz="0" w:space="0" w:color="auto"/>
        <w:left w:val="none" w:sz="0" w:space="0" w:color="auto"/>
        <w:bottom w:val="none" w:sz="0" w:space="0" w:color="auto"/>
        <w:right w:val="none" w:sz="0" w:space="0" w:color="auto"/>
      </w:divBdr>
    </w:div>
    <w:div w:id="1094742059">
      <w:bodyDiv w:val="1"/>
      <w:marLeft w:val="0"/>
      <w:marRight w:val="0"/>
      <w:marTop w:val="0"/>
      <w:marBottom w:val="0"/>
      <w:divBdr>
        <w:top w:val="none" w:sz="0" w:space="0" w:color="auto"/>
        <w:left w:val="none" w:sz="0" w:space="0" w:color="auto"/>
        <w:bottom w:val="none" w:sz="0" w:space="0" w:color="auto"/>
        <w:right w:val="none" w:sz="0" w:space="0" w:color="auto"/>
      </w:divBdr>
    </w:div>
    <w:div w:id="1106190563">
      <w:bodyDiv w:val="1"/>
      <w:marLeft w:val="0"/>
      <w:marRight w:val="0"/>
      <w:marTop w:val="0"/>
      <w:marBottom w:val="0"/>
      <w:divBdr>
        <w:top w:val="none" w:sz="0" w:space="0" w:color="auto"/>
        <w:left w:val="none" w:sz="0" w:space="0" w:color="auto"/>
        <w:bottom w:val="none" w:sz="0" w:space="0" w:color="auto"/>
        <w:right w:val="none" w:sz="0" w:space="0" w:color="auto"/>
      </w:divBdr>
    </w:div>
    <w:div w:id="1111319304">
      <w:bodyDiv w:val="1"/>
      <w:marLeft w:val="0"/>
      <w:marRight w:val="0"/>
      <w:marTop w:val="0"/>
      <w:marBottom w:val="0"/>
      <w:divBdr>
        <w:top w:val="none" w:sz="0" w:space="0" w:color="auto"/>
        <w:left w:val="none" w:sz="0" w:space="0" w:color="auto"/>
        <w:bottom w:val="none" w:sz="0" w:space="0" w:color="auto"/>
        <w:right w:val="none" w:sz="0" w:space="0" w:color="auto"/>
      </w:divBdr>
      <w:divsChild>
        <w:div w:id="2001273467">
          <w:marLeft w:val="0"/>
          <w:marRight w:val="0"/>
          <w:marTop w:val="0"/>
          <w:marBottom w:val="0"/>
          <w:divBdr>
            <w:top w:val="none" w:sz="0" w:space="0" w:color="auto"/>
            <w:left w:val="none" w:sz="0" w:space="0" w:color="auto"/>
            <w:bottom w:val="none" w:sz="0" w:space="0" w:color="auto"/>
            <w:right w:val="none" w:sz="0" w:space="0" w:color="auto"/>
          </w:divBdr>
          <w:divsChild>
            <w:div w:id="652636364">
              <w:marLeft w:val="0"/>
              <w:marRight w:val="0"/>
              <w:marTop w:val="0"/>
              <w:marBottom w:val="0"/>
              <w:divBdr>
                <w:top w:val="none" w:sz="0" w:space="0" w:color="auto"/>
                <w:left w:val="none" w:sz="0" w:space="0" w:color="auto"/>
                <w:bottom w:val="none" w:sz="0" w:space="0" w:color="auto"/>
                <w:right w:val="none" w:sz="0" w:space="0" w:color="auto"/>
              </w:divBdr>
              <w:divsChild>
                <w:div w:id="161357907">
                  <w:marLeft w:val="0"/>
                  <w:marRight w:val="0"/>
                  <w:marTop w:val="0"/>
                  <w:marBottom w:val="0"/>
                  <w:divBdr>
                    <w:top w:val="none" w:sz="0" w:space="0" w:color="auto"/>
                    <w:left w:val="none" w:sz="0" w:space="0" w:color="auto"/>
                    <w:bottom w:val="none" w:sz="0" w:space="0" w:color="auto"/>
                    <w:right w:val="none" w:sz="0" w:space="0" w:color="auto"/>
                  </w:divBdr>
                  <w:divsChild>
                    <w:div w:id="185410809">
                      <w:marLeft w:val="0"/>
                      <w:marRight w:val="0"/>
                      <w:marTop w:val="0"/>
                      <w:marBottom w:val="0"/>
                      <w:divBdr>
                        <w:top w:val="none" w:sz="0" w:space="0" w:color="auto"/>
                        <w:left w:val="none" w:sz="0" w:space="0" w:color="auto"/>
                        <w:bottom w:val="none" w:sz="0" w:space="0" w:color="auto"/>
                        <w:right w:val="none" w:sz="0" w:space="0" w:color="auto"/>
                      </w:divBdr>
                      <w:divsChild>
                        <w:div w:id="1169252222">
                          <w:marLeft w:val="0"/>
                          <w:marRight w:val="0"/>
                          <w:marTop w:val="0"/>
                          <w:marBottom w:val="0"/>
                          <w:divBdr>
                            <w:top w:val="none" w:sz="0" w:space="0" w:color="auto"/>
                            <w:left w:val="none" w:sz="0" w:space="0" w:color="auto"/>
                            <w:bottom w:val="none" w:sz="0" w:space="0" w:color="auto"/>
                            <w:right w:val="none" w:sz="0" w:space="0" w:color="auto"/>
                          </w:divBdr>
                          <w:divsChild>
                            <w:div w:id="833766233">
                              <w:marLeft w:val="0"/>
                              <w:marRight w:val="0"/>
                              <w:marTop w:val="0"/>
                              <w:marBottom w:val="0"/>
                              <w:divBdr>
                                <w:top w:val="none" w:sz="0" w:space="0" w:color="auto"/>
                                <w:left w:val="none" w:sz="0" w:space="0" w:color="auto"/>
                                <w:bottom w:val="none" w:sz="0" w:space="0" w:color="auto"/>
                                <w:right w:val="none" w:sz="0" w:space="0" w:color="auto"/>
                              </w:divBdr>
                              <w:divsChild>
                                <w:div w:id="738938103">
                                  <w:marLeft w:val="0"/>
                                  <w:marRight w:val="0"/>
                                  <w:marTop w:val="0"/>
                                  <w:marBottom w:val="0"/>
                                  <w:divBdr>
                                    <w:top w:val="none" w:sz="0" w:space="0" w:color="auto"/>
                                    <w:left w:val="none" w:sz="0" w:space="0" w:color="auto"/>
                                    <w:bottom w:val="none" w:sz="0" w:space="0" w:color="auto"/>
                                    <w:right w:val="none" w:sz="0" w:space="0" w:color="auto"/>
                                  </w:divBdr>
                                  <w:divsChild>
                                    <w:div w:id="3341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905996">
      <w:bodyDiv w:val="1"/>
      <w:marLeft w:val="0"/>
      <w:marRight w:val="0"/>
      <w:marTop w:val="0"/>
      <w:marBottom w:val="0"/>
      <w:divBdr>
        <w:top w:val="none" w:sz="0" w:space="0" w:color="auto"/>
        <w:left w:val="none" w:sz="0" w:space="0" w:color="auto"/>
        <w:bottom w:val="none" w:sz="0" w:space="0" w:color="auto"/>
        <w:right w:val="none" w:sz="0" w:space="0" w:color="auto"/>
      </w:divBdr>
    </w:div>
    <w:div w:id="1189176104">
      <w:bodyDiv w:val="1"/>
      <w:marLeft w:val="0"/>
      <w:marRight w:val="0"/>
      <w:marTop w:val="0"/>
      <w:marBottom w:val="0"/>
      <w:divBdr>
        <w:top w:val="none" w:sz="0" w:space="0" w:color="auto"/>
        <w:left w:val="none" w:sz="0" w:space="0" w:color="auto"/>
        <w:bottom w:val="none" w:sz="0" w:space="0" w:color="auto"/>
        <w:right w:val="none" w:sz="0" w:space="0" w:color="auto"/>
      </w:divBdr>
    </w:div>
    <w:div w:id="1199397988">
      <w:bodyDiv w:val="1"/>
      <w:marLeft w:val="0"/>
      <w:marRight w:val="0"/>
      <w:marTop w:val="0"/>
      <w:marBottom w:val="0"/>
      <w:divBdr>
        <w:top w:val="none" w:sz="0" w:space="0" w:color="auto"/>
        <w:left w:val="none" w:sz="0" w:space="0" w:color="auto"/>
        <w:bottom w:val="none" w:sz="0" w:space="0" w:color="auto"/>
        <w:right w:val="none" w:sz="0" w:space="0" w:color="auto"/>
      </w:divBdr>
    </w:div>
    <w:div w:id="1250457890">
      <w:bodyDiv w:val="1"/>
      <w:marLeft w:val="0"/>
      <w:marRight w:val="0"/>
      <w:marTop w:val="0"/>
      <w:marBottom w:val="0"/>
      <w:divBdr>
        <w:top w:val="none" w:sz="0" w:space="0" w:color="auto"/>
        <w:left w:val="none" w:sz="0" w:space="0" w:color="auto"/>
        <w:bottom w:val="none" w:sz="0" w:space="0" w:color="auto"/>
        <w:right w:val="none" w:sz="0" w:space="0" w:color="auto"/>
      </w:divBdr>
    </w:div>
    <w:div w:id="1264418721">
      <w:bodyDiv w:val="1"/>
      <w:marLeft w:val="0"/>
      <w:marRight w:val="0"/>
      <w:marTop w:val="0"/>
      <w:marBottom w:val="0"/>
      <w:divBdr>
        <w:top w:val="none" w:sz="0" w:space="0" w:color="auto"/>
        <w:left w:val="none" w:sz="0" w:space="0" w:color="auto"/>
        <w:bottom w:val="none" w:sz="0" w:space="0" w:color="auto"/>
        <w:right w:val="none" w:sz="0" w:space="0" w:color="auto"/>
      </w:divBdr>
      <w:divsChild>
        <w:div w:id="787554178">
          <w:marLeft w:val="0"/>
          <w:marRight w:val="0"/>
          <w:marTop w:val="0"/>
          <w:marBottom w:val="0"/>
          <w:divBdr>
            <w:top w:val="none" w:sz="0" w:space="0" w:color="auto"/>
            <w:left w:val="none" w:sz="0" w:space="0" w:color="auto"/>
            <w:bottom w:val="none" w:sz="0" w:space="0" w:color="auto"/>
            <w:right w:val="none" w:sz="0" w:space="0" w:color="auto"/>
          </w:divBdr>
          <w:divsChild>
            <w:div w:id="296110677">
              <w:marLeft w:val="0"/>
              <w:marRight w:val="0"/>
              <w:marTop w:val="0"/>
              <w:marBottom w:val="0"/>
              <w:divBdr>
                <w:top w:val="none" w:sz="0" w:space="0" w:color="auto"/>
                <w:left w:val="none" w:sz="0" w:space="0" w:color="auto"/>
                <w:bottom w:val="none" w:sz="0" w:space="0" w:color="auto"/>
                <w:right w:val="none" w:sz="0" w:space="0" w:color="auto"/>
              </w:divBdr>
              <w:divsChild>
                <w:div w:id="2145271990">
                  <w:marLeft w:val="0"/>
                  <w:marRight w:val="0"/>
                  <w:marTop w:val="0"/>
                  <w:marBottom w:val="0"/>
                  <w:divBdr>
                    <w:top w:val="none" w:sz="0" w:space="0" w:color="auto"/>
                    <w:left w:val="none" w:sz="0" w:space="0" w:color="auto"/>
                    <w:bottom w:val="none" w:sz="0" w:space="0" w:color="auto"/>
                    <w:right w:val="none" w:sz="0" w:space="0" w:color="auto"/>
                  </w:divBdr>
                  <w:divsChild>
                    <w:div w:id="728116921">
                      <w:marLeft w:val="0"/>
                      <w:marRight w:val="0"/>
                      <w:marTop w:val="0"/>
                      <w:marBottom w:val="0"/>
                      <w:divBdr>
                        <w:top w:val="none" w:sz="0" w:space="0" w:color="auto"/>
                        <w:left w:val="none" w:sz="0" w:space="0" w:color="auto"/>
                        <w:bottom w:val="none" w:sz="0" w:space="0" w:color="auto"/>
                        <w:right w:val="none" w:sz="0" w:space="0" w:color="auto"/>
                      </w:divBdr>
                      <w:divsChild>
                        <w:div w:id="852034434">
                          <w:marLeft w:val="0"/>
                          <w:marRight w:val="0"/>
                          <w:marTop w:val="0"/>
                          <w:marBottom w:val="0"/>
                          <w:divBdr>
                            <w:top w:val="none" w:sz="0" w:space="0" w:color="auto"/>
                            <w:left w:val="none" w:sz="0" w:space="0" w:color="auto"/>
                            <w:bottom w:val="none" w:sz="0" w:space="0" w:color="auto"/>
                            <w:right w:val="none" w:sz="0" w:space="0" w:color="auto"/>
                          </w:divBdr>
                          <w:divsChild>
                            <w:div w:id="1092236356">
                              <w:marLeft w:val="0"/>
                              <w:marRight w:val="0"/>
                              <w:marTop w:val="0"/>
                              <w:marBottom w:val="0"/>
                              <w:divBdr>
                                <w:top w:val="none" w:sz="0" w:space="0" w:color="auto"/>
                                <w:left w:val="none" w:sz="0" w:space="0" w:color="auto"/>
                                <w:bottom w:val="none" w:sz="0" w:space="0" w:color="auto"/>
                                <w:right w:val="none" w:sz="0" w:space="0" w:color="auto"/>
                              </w:divBdr>
                              <w:divsChild>
                                <w:div w:id="2079785212">
                                  <w:marLeft w:val="0"/>
                                  <w:marRight w:val="0"/>
                                  <w:marTop w:val="0"/>
                                  <w:marBottom w:val="0"/>
                                  <w:divBdr>
                                    <w:top w:val="none" w:sz="0" w:space="0" w:color="auto"/>
                                    <w:left w:val="none" w:sz="0" w:space="0" w:color="auto"/>
                                    <w:bottom w:val="none" w:sz="0" w:space="0" w:color="auto"/>
                                    <w:right w:val="none" w:sz="0" w:space="0" w:color="auto"/>
                                  </w:divBdr>
                                  <w:divsChild>
                                    <w:div w:id="352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611495">
      <w:bodyDiv w:val="1"/>
      <w:marLeft w:val="0"/>
      <w:marRight w:val="0"/>
      <w:marTop w:val="0"/>
      <w:marBottom w:val="0"/>
      <w:divBdr>
        <w:top w:val="none" w:sz="0" w:space="0" w:color="auto"/>
        <w:left w:val="none" w:sz="0" w:space="0" w:color="auto"/>
        <w:bottom w:val="none" w:sz="0" w:space="0" w:color="auto"/>
        <w:right w:val="none" w:sz="0" w:space="0" w:color="auto"/>
      </w:divBdr>
    </w:div>
    <w:div w:id="1284994718">
      <w:bodyDiv w:val="1"/>
      <w:marLeft w:val="0"/>
      <w:marRight w:val="0"/>
      <w:marTop w:val="0"/>
      <w:marBottom w:val="0"/>
      <w:divBdr>
        <w:top w:val="none" w:sz="0" w:space="0" w:color="auto"/>
        <w:left w:val="none" w:sz="0" w:space="0" w:color="auto"/>
        <w:bottom w:val="none" w:sz="0" w:space="0" w:color="auto"/>
        <w:right w:val="none" w:sz="0" w:space="0" w:color="auto"/>
      </w:divBdr>
    </w:div>
    <w:div w:id="1286692578">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31325692">
      <w:bodyDiv w:val="1"/>
      <w:marLeft w:val="0"/>
      <w:marRight w:val="0"/>
      <w:marTop w:val="0"/>
      <w:marBottom w:val="0"/>
      <w:divBdr>
        <w:top w:val="none" w:sz="0" w:space="0" w:color="auto"/>
        <w:left w:val="none" w:sz="0" w:space="0" w:color="auto"/>
        <w:bottom w:val="none" w:sz="0" w:space="0" w:color="auto"/>
        <w:right w:val="none" w:sz="0" w:space="0" w:color="auto"/>
      </w:divBdr>
      <w:divsChild>
        <w:div w:id="1433623290">
          <w:marLeft w:val="0"/>
          <w:marRight w:val="0"/>
          <w:marTop w:val="0"/>
          <w:marBottom w:val="0"/>
          <w:divBdr>
            <w:top w:val="none" w:sz="0" w:space="0" w:color="auto"/>
            <w:left w:val="none" w:sz="0" w:space="0" w:color="auto"/>
            <w:bottom w:val="none" w:sz="0" w:space="0" w:color="auto"/>
            <w:right w:val="none" w:sz="0" w:space="0" w:color="auto"/>
          </w:divBdr>
          <w:divsChild>
            <w:div w:id="746809567">
              <w:marLeft w:val="0"/>
              <w:marRight w:val="0"/>
              <w:marTop w:val="0"/>
              <w:marBottom w:val="0"/>
              <w:divBdr>
                <w:top w:val="none" w:sz="0" w:space="0" w:color="auto"/>
                <w:left w:val="none" w:sz="0" w:space="0" w:color="auto"/>
                <w:bottom w:val="none" w:sz="0" w:space="0" w:color="auto"/>
                <w:right w:val="none" w:sz="0" w:space="0" w:color="auto"/>
              </w:divBdr>
              <w:divsChild>
                <w:div w:id="1591815676">
                  <w:marLeft w:val="0"/>
                  <w:marRight w:val="0"/>
                  <w:marTop w:val="0"/>
                  <w:marBottom w:val="0"/>
                  <w:divBdr>
                    <w:top w:val="none" w:sz="0" w:space="0" w:color="auto"/>
                    <w:left w:val="none" w:sz="0" w:space="0" w:color="auto"/>
                    <w:bottom w:val="none" w:sz="0" w:space="0" w:color="auto"/>
                    <w:right w:val="none" w:sz="0" w:space="0" w:color="auto"/>
                  </w:divBdr>
                  <w:divsChild>
                    <w:div w:id="1624649563">
                      <w:marLeft w:val="0"/>
                      <w:marRight w:val="0"/>
                      <w:marTop w:val="0"/>
                      <w:marBottom w:val="0"/>
                      <w:divBdr>
                        <w:top w:val="none" w:sz="0" w:space="0" w:color="auto"/>
                        <w:left w:val="none" w:sz="0" w:space="0" w:color="auto"/>
                        <w:bottom w:val="none" w:sz="0" w:space="0" w:color="auto"/>
                        <w:right w:val="none" w:sz="0" w:space="0" w:color="auto"/>
                      </w:divBdr>
                      <w:divsChild>
                        <w:div w:id="1374311032">
                          <w:marLeft w:val="0"/>
                          <w:marRight w:val="0"/>
                          <w:marTop w:val="0"/>
                          <w:marBottom w:val="0"/>
                          <w:divBdr>
                            <w:top w:val="none" w:sz="0" w:space="0" w:color="auto"/>
                            <w:left w:val="none" w:sz="0" w:space="0" w:color="auto"/>
                            <w:bottom w:val="none" w:sz="0" w:space="0" w:color="auto"/>
                            <w:right w:val="none" w:sz="0" w:space="0" w:color="auto"/>
                          </w:divBdr>
                          <w:divsChild>
                            <w:div w:id="860751698">
                              <w:marLeft w:val="0"/>
                              <w:marRight w:val="0"/>
                              <w:marTop w:val="0"/>
                              <w:marBottom w:val="0"/>
                              <w:divBdr>
                                <w:top w:val="none" w:sz="0" w:space="0" w:color="auto"/>
                                <w:left w:val="none" w:sz="0" w:space="0" w:color="auto"/>
                                <w:bottom w:val="none" w:sz="0" w:space="0" w:color="auto"/>
                                <w:right w:val="none" w:sz="0" w:space="0" w:color="auto"/>
                              </w:divBdr>
                              <w:divsChild>
                                <w:div w:id="757336196">
                                  <w:marLeft w:val="0"/>
                                  <w:marRight w:val="0"/>
                                  <w:marTop w:val="0"/>
                                  <w:marBottom w:val="0"/>
                                  <w:divBdr>
                                    <w:top w:val="none" w:sz="0" w:space="0" w:color="auto"/>
                                    <w:left w:val="none" w:sz="0" w:space="0" w:color="auto"/>
                                    <w:bottom w:val="none" w:sz="0" w:space="0" w:color="auto"/>
                                    <w:right w:val="none" w:sz="0" w:space="0" w:color="auto"/>
                                  </w:divBdr>
                                  <w:divsChild>
                                    <w:div w:id="6807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64789">
      <w:bodyDiv w:val="1"/>
      <w:marLeft w:val="0"/>
      <w:marRight w:val="0"/>
      <w:marTop w:val="0"/>
      <w:marBottom w:val="0"/>
      <w:divBdr>
        <w:top w:val="none" w:sz="0" w:space="0" w:color="auto"/>
        <w:left w:val="none" w:sz="0" w:space="0" w:color="auto"/>
        <w:bottom w:val="none" w:sz="0" w:space="0" w:color="auto"/>
        <w:right w:val="none" w:sz="0" w:space="0" w:color="auto"/>
      </w:divBdr>
      <w:divsChild>
        <w:div w:id="773750351">
          <w:marLeft w:val="0"/>
          <w:marRight w:val="0"/>
          <w:marTop w:val="0"/>
          <w:marBottom w:val="0"/>
          <w:divBdr>
            <w:top w:val="none" w:sz="0" w:space="0" w:color="auto"/>
            <w:left w:val="none" w:sz="0" w:space="0" w:color="auto"/>
            <w:bottom w:val="none" w:sz="0" w:space="0" w:color="auto"/>
            <w:right w:val="none" w:sz="0" w:space="0" w:color="auto"/>
          </w:divBdr>
          <w:divsChild>
            <w:div w:id="851914600">
              <w:marLeft w:val="0"/>
              <w:marRight w:val="0"/>
              <w:marTop w:val="0"/>
              <w:marBottom w:val="0"/>
              <w:divBdr>
                <w:top w:val="none" w:sz="0" w:space="0" w:color="auto"/>
                <w:left w:val="none" w:sz="0" w:space="0" w:color="auto"/>
                <w:bottom w:val="none" w:sz="0" w:space="0" w:color="auto"/>
                <w:right w:val="none" w:sz="0" w:space="0" w:color="auto"/>
              </w:divBdr>
              <w:divsChild>
                <w:div w:id="674378223">
                  <w:marLeft w:val="0"/>
                  <w:marRight w:val="0"/>
                  <w:marTop w:val="0"/>
                  <w:marBottom w:val="0"/>
                  <w:divBdr>
                    <w:top w:val="none" w:sz="0" w:space="0" w:color="auto"/>
                    <w:left w:val="none" w:sz="0" w:space="0" w:color="auto"/>
                    <w:bottom w:val="none" w:sz="0" w:space="0" w:color="auto"/>
                    <w:right w:val="none" w:sz="0" w:space="0" w:color="auto"/>
                  </w:divBdr>
                  <w:divsChild>
                    <w:div w:id="1218198316">
                      <w:marLeft w:val="0"/>
                      <w:marRight w:val="0"/>
                      <w:marTop w:val="0"/>
                      <w:marBottom w:val="0"/>
                      <w:divBdr>
                        <w:top w:val="none" w:sz="0" w:space="0" w:color="auto"/>
                        <w:left w:val="none" w:sz="0" w:space="0" w:color="auto"/>
                        <w:bottom w:val="none" w:sz="0" w:space="0" w:color="auto"/>
                        <w:right w:val="none" w:sz="0" w:space="0" w:color="auto"/>
                      </w:divBdr>
                      <w:divsChild>
                        <w:div w:id="1727289759">
                          <w:marLeft w:val="0"/>
                          <w:marRight w:val="0"/>
                          <w:marTop w:val="0"/>
                          <w:marBottom w:val="0"/>
                          <w:divBdr>
                            <w:top w:val="none" w:sz="0" w:space="0" w:color="auto"/>
                            <w:left w:val="none" w:sz="0" w:space="0" w:color="auto"/>
                            <w:bottom w:val="none" w:sz="0" w:space="0" w:color="auto"/>
                            <w:right w:val="none" w:sz="0" w:space="0" w:color="auto"/>
                          </w:divBdr>
                          <w:divsChild>
                            <w:div w:id="957033564">
                              <w:marLeft w:val="0"/>
                              <w:marRight w:val="0"/>
                              <w:marTop w:val="0"/>
                              <w:marBottom w:val="0"/>
                              <w:divBdr>
                                <w:top w:val="none" w:sz="0" w:space="0" w:color="auto"/>
                                <w:left w:val="none" w:sz="0" w:space="0" w:color="auto"/>
                                <w:bottom w:val="none" w:sz="0" w:space="0" w:color="auto"/>
                                <w:right w:val="none" w:sz="0" w:space="0" w:color="auto"/>
                              </w:divBdr>
                              <w:divsChild>
                                <w:div w:id="764304509">
                                  <w:marLeft w:val="0"/>
                                  <w:marRight w:val="0"/>
                                  <w:marTop w:val="0"/>
                                  <w:marBottom w:val="0"/>
                                  <w:divBdr>
                                    <w:top w:val="none" w:sz="0" w:space="0" w:color="auto"/>
                                    <w:left w:val="none" w:sz="0" w:space="0" w:color="auto"/>
                                    <w:bottom w:val="none" w:sz="0" w:space="0" w:color="auto"/>
                                    <w:right w:val="none" w:sz="0" w:space="0" w:color="auto"/>
                                  </w:divBdr>
                                  <w:divsChild>
                                    <w:div w:id="440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503872">
      <w:bodyDiv w:val="1"/>
      <w:marLeft w:val="0"/>
      <w:marRight w:val="0"/>
      <w:marTop w:val="0"/>
      <w:marBottom w:val="0"/>
      <w:divBdr>
        <w:top w:val="none" w:sz="0" w:space="0" w:color="auto"/>
        <w:left w:val="none" w:sz="0" w:space="0" w:color="auto"/>
        <w:bottom w:val="none" w:sz="0" w:space="0" w:color="auto"/>
        <w:right w:val="none" w:sz="0" w:space="0" w:color="auto"/>
      </w:divBdr>
    </w:div>
    <w:div w:id="1472794277">
      <w:bodyDiv w:val="1"/>
      <w:marLeft w:val="0"/>
      <w:marRight w:val="0"/>
      <w:marTop w:val="0"/>
      <w:marBottom w:val="0"/>
      <w:divBdr>
        <w:top w:val="none" w:sz="0" w:space="0" w:color="auto"/>
        <w:left w:val="none" w:sz="0" w:space="0" w:color="auto"/>
        <w:bottom w:val="none" w:sz="0" w:space="0" w:color="auto"/>
        <w:right w:val="none" w:sz="0" w:space="0" w:color="auto"/>
      </w:divBdr>
      <w:divsChild>
        <w:div w:id="1328559036">
          <w:marLeft w:val="0"/>
          <w:marRight w:val="0"/>
          <w:marTop w:val="0"/>
          <w:marBottom w:val="0"/>
          <w:divBdr>
            <w:top w:val="none" w:sz="0" w:space="0" w:color="auto"/>
            <w:left w:val="none" w:sz="0" w:space="0" w:color="auto"/>
            <w:bottom w:val="none" w:sz="0" w:space="0" w:color="auto"/>
            <w:right w:val="none" w:sz="0" w:space="0" w:color="auto"/>
          </w:divBdr>
          <w:divsChild>
            <w:div w:id="1031958755">
              <w:marLeft w:val="0"/>
              <w:marRight w:val="0"/>
              <w:marTop w:val="0"/>
              <w:marBottom w:val="0"/>
              <w:divBdr>
                <w:top w:val="none" w:sz="0" w:space="0" w:color="auto"/>
                <w:left w:val="none" w:sz="0" w:space="0" w:color="auto"/>
                <w:bottom w:val="none" w:sz="0" w:space="0" w:color="auto"/>
                <w:right w:val="none" w:sz="0" w:space="0" w:color="auto"/>
              </w:divBdr>
              <w:divsChild>
                <w:div w:id="17973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7416">
      <w:bodyDiv w:val="1"/>
      <w:marLeft w:val="0"/>
      <w:marRight w:val="0"/>
      <w:marTop w:val="0"/>
      <w:marBottom w:val="0"/>
      <w:divBdr>
        <w:top w:val="none" w:sz="0" w:space="0" w:color="auto"/>
        <w:left w:val="none" w:sz="0" w:space="0" w:color="auto"/>
        <w:bottom w:val="none" w:sz="0" w:space="0" w:color="auto"/>
        <w:right w:val="none" w:sz="0" w:space="0" w:color="auto"/>
      </w:divBdr>
    </w:div>
    <w:div w:id="1482427075">
      <w:bodyDiv w:val="1"/>
      <w:marLeft w:val="0"/>
      <w:marRight w:val="0"/>
      <w:marTop w:val="0"/>
      <w:marBottom w:val="0"/>
      <w:divBdr>
        <w:top w:val="none" w:sz="0" w:space="0" w:color="auto"/>
        <w:left w:val="none" w:sz="0" w:space="0" w:color="auto"/>
        <w:bottom w:val="none" w:sz="0" w:space="0" w:color="auto"/>
        <w:right w:val="none" w:sz="0" w:space="0" w:color="auto"/>
      </w:divBdr>
    </w:div>
    <w:div w:id="1492911201">
      <w:bodyDiv w:val="1"/>
      <w:marLeft w:val="0"/>
      <w:marRight w:val="0"/>
      <w:marTop w:val="0"/>
      <w:marBottom w:val="0"/>
      <w:divBdr>
        <w:top w:val="none" w:sz="0" w:space="0" w:color="auto"/>
        <w:left w:val="none" w:sz="0" w:space="0" w:color="auto"/>
        <w:bottom w:val="none" w:sz="0" w:space="0" w:color="auto"/>
        <w:right w:val="none" w:sz="0" w:space="0" w:color="auto"/>
      </w:divBdr>
    </w:div>
    <w:div w:id="1585071830">
      <w:bodyDiv w:val="1"/>
      <w:marLeft w:val="0"/>
      <w:marRight w:val="0"/>
      <w:marTop w:val="0"/>
      <w:marBottom w:val="0"/>
      <w:divBdr>
        <w:top w:val="none" w:sz="0" w:space="0" w:color="auto"/>
        <w:left w:val="none" w:sz="0" w:space="0" w:color="auto"/>
        <w:bottom w:val="none" w:sz="0" w:space="0" w:color="auto"/>
        <w:right w:val="none" w:sz="0" w:space="0" w:color="auto"/>
      </w:divBdr>
    </w:div>
    <w:div w:id="1606421827">
      <w:bodyDiv w:val="1"/>
      <w:marLeft w:val="0"/>
      <w:marRight w:val="0"/>
      <w:marTop w:val="0"/>
      <w:marBottom w:val="0"/>
      <w:divBdr>
        <w:top w:val="none" w:sz="0" w:space="0" w:color="auto"/>
        <w:left w:val="none" w:sz="0" w:space="0" w:color="auto"/>
        <w:bottom w:val="none" w:sz="0" w:space="0" w:color="auto"/>
        <w:right w:val="none" w:sz="0" w:space="0" w:color="auto"/>
      </w:divBdr>
      <w:divsChild>
        <w:div w:id="1110662173">
          <w:marLeft w:val="0"/>
          <w:marRight w:val="0"/>
          <w:marTop w:val="0"/>
          <w:marBottom w:val="0"/>
          <w:divBdr>
            <w:top w:val="none" w:sz="0" w:space="0" w:color="auto"/>
            <w:left w:val="none" w:sz="0" w:space="0" w:color="auto"/>
            <w:bottom w:val="none" w:sz="0" w:space="0" w:color="auto"/>
            <w:right w:val="none" w:sz="0" w:space="0" w:color="auto"/>
          </w:divBdr>
          <w:divsChild>
            <w:div w:id="657079472">
              <w:marLeft w:val="0"/>
              <w:marRight w:val="0"/>
              <w:marTop w:val="0"/>
              <w:marBottom w:val="0"/>
              <w:divBdr>
                <w:top w:val="none" w:sz="0" w:space="0" w:color="auto"/>
                <w:left w:val="none" w:sz="0" w:space="0" w:color="auto"/>
                <w:bottom w:val="none" w:sz="0" w:space="0" w:color="auto"/>
                <w:right w:val="none" w:sz="0" w:space="0" w:color="auto"/>
              </w:divBdr>
              <w:divsChild>
                <w:div w:id="493182206">
                  <w:marLeft w:val="0"/>
                  <w:marRight w:val="0"/>
                  <w:marTop w:val="0"/>
                  <w:marBottom w:val="0"/>
                  <w:divBdr>
                    <w:top w:val="none" w:sz="0" w:space="0" w:color="auto"/>
                    <w:left w:val="none" w:sz="0" w:space="0" w:color="auto"/>
                    <w:bottom w:val="none" w:sz="0" w:space="0" w:color="auto"/>
                    <w:right w:val="none" w:sz="0" w:space="0" w:color="auto"/>
                  </w:divBdr>
                  <w:divsChild>
                    <w:div w:id="290940632">
                      <w:marLeft w:val="0"/>
                      <w:marRight w:val="0"/>
                      <w:marTop w:val="0"/>
                      <w:marBottom w:val="0"/>
                      <w:divBdr>
                        <w:top w:val="none" w:sz="0" w:space="0" w:color="auto"/>
                        <w:left w:val="none" w:sz="0" w:space="0" w:color="auto"/>
                        <w:bottom w:val="none" w:sz="0" w:space="0" w:color="auto"/>
                        <w:right w:val="none" w:sz="0" w:space="0" w:color="auto"/>
                      </w:divBdr>
                      <w:divsChild>
                        <w:div w:id="51346738">
                          <w:marLeft w:val="0"/>
                          <w:marRight w:val="0"/>
                          <w:marTop w:val="0"/>
                          <w:marBottom w:val="0"/>
                          <w:divBdr>
                            <w:top w:val="none" w:sz="0" w:space="0" w:color="auto"/>
                            <w:left w:val="none" w:sz="0" w:space="0" w:color="auto"/>
                            <w:bottom w:val="none" w:sz="0" w:space="0" w:color="auto"/>
                            <w:right w:val="none" w:sz="0" w:space="0" w:color="auto"/>
                          </w:divBdr>
                          <w:divsChild>
                            <w:div w:id="1363048997">
                              <w:marLeft w:val="0"/>
                              <w:marRight w:val="0"/>
                              <w:marTop w:val="0"/>
                              <w:marBottom w:val="0"/>
                              <w:divBdr>
                                <w:top w:val="none" w:sz="0" w:space="0" w:color="auto"/>
                                <w:left w:val="none" w:sz="0" w:space="0" w:color="auto"/>
                                <w:bottom w:val="none" w:sz="0" w:space="0" w:color="auto"/>
                                <w:right w:val="none" w:sz="0" w:space="0" w:color="auto"/>
                              </w:divBdr>
                              <w:divsChild>
                                <w:div w:id="1447189346">
                                  <w:marLeft w:val="0"/>
                                  <w:marRight w:val="0"/>
                                  <w:marTop w:val="0"/>
                                  <w:marBottom w:val="0"/>
                                  <w:divBdr>
                                    <w:top w:val="none" w:sz="0" w:space="0" w:color="auto"/>
                                    <w:left w:val="none" w:sz="0" w:space="0" w:color="auto"/>
                                    <w:bottom w:val="none" w:sz="0" w:space="0" w:color="auto"/>
                                    <w:right w:val="none" w:sz="0" w:space="0" w:color="auto"/>
                                  </w:divBdr>
                                  <w:divsChild>
                                    <w:div w:id="8446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9166">
      <w:bodyDiv w:val="1"/>
      <w:marLeft w:val="0"/>
      <w:marRight w:val="0"/>
      <w:marTop w:val="0"/>
      <w:marBottom w:val="0"/>
      <w:divBdr>
        <w:top w:val="none" w:sz="0" w:space="0" w:color="auto"/>
        <w:left w:val="none" w:sz="0" w:space="0" w:color="auto"/>
        <w:bottom w:val="none" w:sz="0" w:space="0" w:color="auto"/>
        <w:right w:val="none" w:sz="0" w:space="0" w:color="auto"/>
      </w:divBdr>
    </w:div>
    <w:div w:id="1671640025">
      <w:bodyDiv w:val="1"/>
      <w:marLeft w:val="0"/>
      <w:marRight w:val="0"/>
      <w:marTop w:val="0"/>
      <w:marBottom w:val="0"/>
      <w:divBdr>
        <w:top w:val="none" w:sz="0" w:space="0" w:color="auto"/>
        <w:left w:val="none" w:sz="0" w:space="0" w:color="auto"/>
        <w:bottom w:val="none" w:sz="0" w:space="0" w:color="auto"/>
        <w:right w:val="none" w:sz="0" w:space="0" w:color="auto"/>
      </w:divBdr>
    </w:div>
    <w:div w:id="1690527679">
      <w:bodyDiv w:val="1"/>
      <w:marLeft w:val="0"/>
      <w:marRight w:val="0"/>
      <w:marTop w:val="0"/>
      <w:marBottom w:val="0"/>
      <w:divBdr>
        <w:top w:val="none" w:sz="0" w:space="0" w:color="auto"/>
        <w:left w:val="none" w:sz="0" w:space="0" w:color="auto"/>
        <w:bottom w:val="none" w:sz="0" w:space="0" w:color="auto"/>
        <w:right w:val="none" w:sz="0" w:space="0" w:color="auto"/>
      </w:divBdr>
    </w:div>
    <w:div w:id="1698307855">
      <w:bodyDiv w:val="1"/>
      <w:marLeft w:val="0"/>
      <w:marRight w:val="0"/>
      <w:marTop w:val="0"/>
      <w:marBottom w:val="0"/>
      <w:divBdr>
        <w:top w:val="none" w:sz="0" w:space="0" w:color="auto"/>
        <w:left w:val="none" w:sz="0" w:space="0" w:color="auto"/>
        <w:bottom w:val="none" w:sz="0" w:space="0" w:color="auto"/>
        <w:right w:val="none" w:sz="0" w:space="0" w:color="auto"/>
      </w:divBdr>
    </w:div>
    <w:div w:id="1714690761">
      <w:bodyDiv w:val="1"/>
      <w:marLeft w:val="0"/>
      <w:marRight w:val="0"/>
      <w:marTop w:val="0"/>
      <w:marBottom w:val="0"/>
      <w:divBdr>
        <w:top w:val="none" w:sz="0" w:space="0" w:color="auto"/>
        <w:left w:val="none" w:sz="0" w:space="0" w:color="auto"/>
        <w:bottom w:val="none" w:sz="0" w:space="0" w:color="auto"/>
        <w:right w:val="none" w:sz="0" w:space="0" w:color="auto"/>
      </w:divBdr>
      <w:divsChild>
        <w:div w:id="1419016163">
          <w:marLeft w:val="0"/>
          <w:marRight w:val="0"/>
          <w:marTop w:val="0"/>
          <w:marBottom w:val="0"/>
          <w:divBdr>
            <w:top w:val="none" w:sz="0" w:space="0" w:color="auto"/>
            <w:left w:val="none" w:sz="0" w:space="0" w:color="auto"/>
            <w:bottom w:val="none" w:sz="0" w:space="0" w:color="auto"/>
            <w:right w:val="none" w:sz="0" w:space="0" w:color="auto"/>
          </w:divBdr>
          <w:divsChild>
            <w:div w:id="16897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3628">
      <w:bodyDiv w:val="1"/>
      <w:marLeft w:val="0"/>
      <w:marRight w:val="0"/>
      <w:marTop w:val="0"/>
      <w:marBottom w:val="0"/>
      <w:divBdr>
        <w:top w:val="none" w:sz="0" w:space="0" w:color="auto"/>
        <w:left w:val="none" w:sz="0" w:space="0" w:color="auto"/>
        <w:bottom w:val="none" w:sz="0" w:space="0" w:color="auto"/>
        <w:right w:val="none" w:sz="0" w:space="0" w:color="auto"/>
      </w:divBdr>
    </w:div>
    <w:div w:id="1731347789">
      <w:bodyDiv w:val="1"/>
      <w:marLeft w:val="0"/>
      <w:marRight w:val="0"/>
      <w:marTop w:val="0"/>
      <w:marBottom w:val="0"/>
      <w:divBdr>
        <w:top w:val="none" w:sz="0" w:space="0" w:color="auto"/>
        <w:left w:val="none" w:sz="0" w:space="0" w:color="auto"/>
        <w:bottom w:val="none" w:sz="0" w:space="0" w:color="auto"/>
        <w:right w:val="none" w:sz="0" w:space="0" w:color="auto"/>
      </w:divBdr>
    </w:div>
    <w:div w:id="1745687545">
      <w:bodyDiv w:val="1"/>
      <w:marLeft w:val="0"/>
      <w:marRight w:val="0"/>
      <w:marTop w:val="0"/>
      <w:marBottom w:val="0"/>
      <w:divBdr>
        <w:top w:val="none" w:sz="0" w:space="0" w:color="auto"/>
        <w:left w:val="none" w:sz="0" w:space="0" w:color="auto"/>
        <w:bottom w:val="none" w:sz="0" w:space="0" w:color="auto"/>
        <w:right w:val="none" w:sz="0" w:space="0" w:color="auto"/>
      </w:divBdr>
    </w:div>
    <w:div w:id="1765228184">
      <w:bodyDiv w:val="1"/>
      <w:marLeft w:val="0"/>
      <w:marRight w:val="0"/>
      <w:marTop w:val="0"/>
      <w:marBottom w:val="0"/>
      <w:divBdr>
        <w:top w:val="none" w:sz="0" w:space="0" w:color="auto"/>
        <w:left w:val="none" w:sz="0" w:space="0" w:color="auto"/>
        <w:bottom w:val="none" w:sz="0" w:space="0" w:color="auto"/>
        <w:right w:val="none" w:sz="0" w:space="0" w:color="auto"/>
      </w:divBdr>
    </w:div>
    <w:div w:id="1799489302">
      <w:bodyDiv w:val="1"/>
      <w:marLeft w:val="0"/>
      <w:marRight w:val="0"/>
      <w:marTop w:val="0"/>
      <w:marBottom w:val="0"/>
      <w:divBdr>
        <w:top w:val="none" w:sz="0" w:space="0" w:color="auto"/>
        <w:left w:val="none" w:sz="0" w:space="0" w:color="auto"/>
        <w:bottom w:val="none" w:sz="0" w:space="0" w:color="auto"/>
        <w:right w:val="none" w:sz="0" w:space="0" w:color="auto"/>
      </w:divBdr>
      <w:divsChild>
        <w:div w:id="1990549630">
          <w:marLeft w:val="0"/>
          <w:marRight w:val="0"/>
          <w:marTop w:val="0"/>
          <w:marBottom w:val="0"/>
          <w:divBdr>
            <w:top w:val="none" w:sz="0" w:space="0" w:color="auto"/>
            <w:left w:val="none" w:sz="0" w:space="0" w:color="auto"/>
            <w:bottom w:val="none" w:sz="0" w:space="0" w:color="auto"/>
            <w:right w:val="none" w:sz="0" w:space="0" w:color="auto"/>
          </w:divBdr>
          <w:divsChild>
            <w:div w:id="243102865">
              <w:marLeft w:val="0"/>
              <w:marRight w:val="0"/>
              <w:marTop w:val="0"/>
              <w:marBottom w:val="0"/>
              <w:divBdr>
                <w:top w:val="none" w:sz="0" w:space="0" w:color="auto"/>
                <w:left w:val="none" w:sz="0" w:space="0" w:color="auto"/>
                <w:bottom w:val="none" w:sz="0" w:space="0" w:color="auto"/>
                <w:right w:val="none" w:sz="0" w:space="0" w:color="auto"/>
              </w:divBdr>
              <w:divsChild>
                <w:div w:id="388963600">
                  <w:marLeft w:val="0"/>
                  <w:marRight w:val="0"/>
                  <w:marTop w:val="0"/>
                  <w:marBottom w:val="0"/>
                  <w:divBdr>
                    <w:top w:val="none" w:sz="0" w:space="0" w:color="auto"/>
                    <w:left w:val="none" w:sz="0" w:space="0" w:color="auto"/>
                    <w:bottom w:val="none" w:sz="0" w:space="0" w:color="auto"/>
                    <w:right w:val="none" w:sz="0" w:space="0" w:color="auto"/>
                  </w:divBdr>
                  <w:divsChild>
                    <w:div w:id="1050423617">
                      <w:marLeft w:val="0"/>
                      <w:marRight w:val="0"/>
                      <w:marTop w:val="0"/>
                      <w:marBottom w:val="0"/>
                      <w:divBdr>
                        <w:top w:val="none" w:sz="0" w:space="0" w:color="auto"/>
                        <w:left w:val="none" w:sz="0" w:space="0" w:color="auto"/>
                        <w:bottom w:val="none" w:sz="0" w:space="0" w:color="auto"/>
                        <w:right w:val="none" w:sz="0" w:space="0" w:color="auto"/>
                      </w:divBdr>
                      <w:divsChild>
                        <w:div w:id="1978492286">
                          <w:marLeft w:val="0"/>
                          <w:marRight w:val="0"/>
                          <w:marTop w:val="0"/>
                          <w:marBottom w:val="0"/>
                          <w:divBdr>
                            <w:top w:val="none" w:sz="0" w:space="0" w:color="auto"/>
                            <w:left w:val="none" w:sz="0" w:space="0" w:color="auto"/>
                            <w:bottom w:val="none" w:sz="0" w:space="0" w:color="auto"/>
                            <w:right w:val="none" w:sz="0" w:space="0" w:color="auto"/>
                          </w:divBdr>
                          <w:divsChild>
                            <w:div w:id="1768039730">
                              <w:marLeft w:val="0"/>
                              <w:marRight w:val="0"/>
                              <w:marTop w:val="0"/>
                              <w:marBottom w:val="0"/>
                              <w:divBdr>
                                <w:top w:val="none" w:sz="0" w:space="0" w:color="auto"/>
                                <w:left w:val="none" w:sz="0" w:space="0" w:color="auto"/>
                                <w:bottom w:val="none" w:sz="0" w:space="0" w:color="auto"/>
                                <w:right w:val="none" w:sz="0" w:space="0" w:color="auto"/>
                              </w:divBdr>
                              <w:divsChild>
                                <w:div w:id="1576352605">
                                  <w:marLeft w:val="0"/>
                                  <w:marRight w:val="0"/>
                                  <w:marTop w:val="0"/>
                                  <w:marBottom w:val="0"/>
                                  <w:divBdr>
                                    <w:top w:val="none" w:sz="0" w:space="0" w:color="auto"/>
                                    <w:left w:val="none" w:sz="0" w:space="0" w:color="auto"/>
                                    <w:bottom w:val="none" w:sz="0" w:space="0" w:color="auto"/>
                                    <w:right w:val="none" w:sz="0" w:space="0" w:color="auto"/>
                                  </w:divBdr>
                                  <w:divsChild>
                                    <w:div w:id="1117067548">
                                      <w:marLeft w:val="0"/>
                                      <w:marRight w:val="0"/>
                                      <w:marTop w:val="0"/>
                                      <w:marBottom w:val="0"/>
                                      <w:divBdr>
                                        <w:top w:val="none" w:sz="0" w:space="0" w:color="auto"/>
                                        <w:left w:val="none" w:sz="0" w:space="0" w:color="auto"/>
                                        <w:bottom w:val="none" w:sz="0" w:space="0" w:color="auto"/>
                                        <w:right w:val="none" w:sz="0" w:space="0" w:color="auto"/>
                                      </w:divBdr>
                                      <w:divsChild>
                                        <w:div w:id="535195154">
                                          <w:marLeft w:val="0"/>
                                          <w:marRight w:val="0"/>
                                          <w:marTop w:val="0"/>
                                          <w:marBottom w:val="0"/>
                                          <w:divBdr>
                                            <w:top w:val="none" w:sz="0" w:space="0" w:color="auto"/>
                                            <w:left w:val="none" w:sz="0" w:space="0" w:color="auto"/>
                                            <w:bottom w:val="none" w:sz="0" w:space="0" w:color="auto"/>
                                            <w:right w:val="none" w:sz="0" w:space="0" w:color="auto"/>
                                          </w:divBdr>
                                          <w:divsChild>
                                            <w:div w:id="106656480">
                                              <w:marLeft w:val="0"/>
                                              <w:marRight w:val="0"/>
                                              <w:marTop w:val="0"/>
                                              <w:marBottom w:val="0"/>
                                              <w:divBdr>
                                                <w:top w:val="none" w:sz="0" w:space="0" w:color="auto"/>
                                                <w:left w:val="none" w:sz="0" w:space="0" w:color="auto"/>
                                                <w:bottom w:val="none" w:sz="0" w:space="0" w:color="auto"/>
                                                <w:right w:val="none" w:sz="0" w:space="0" w:color="auto"/>
                                              </w:divBdr>
                                              <w:divsChild>
                                                <w:div w:id="787164990">
                                                  <w:marLeft w:val="0"/>
                                                  <w:marRight w:val="0"/>
                                                  <w:marTop w:val="0"/>
                                                  <w:marBottom w:val="0"/>
                                                  <w:divBdr>
                                                    <w:top w:val="none" w:sz="0" w:space="0" w:color="auto"/>
                                                    <w:left w:val="none" w:sz="0" w:space="0" w:color="auto"/>
                                                    <w:bottom w:val="none" w:sz="0" w:space="0" w:color="auto"/>
                                                    <w:right w:val="none" w:sz="0" w:space="0" w:color="auto"/>
                                                  </w:divBdr>
                                                  <w:divsChild>
                                                    <w:div w:id="365763263">
                                                      <w:marLeft w:val="0"/>
                                                      <w:marRight w:val="0"/>
                                                      <w:marTop w:val="0"/>
                                                      <w:marBottom w:val="0"/>
                                                      <w:divBdr>
                                                        <w:top w:val="none" w:sz="0" w:space="0" w:color="auto"/>
                                                        <w:left w:val="none" w:sz="0" w:space="0" w:color="auto"/>
                                                        <w:bottom w:val="none" w:sz="0" w:space="0" w:color="auto"/>
                                                        <w:right w:val="none" w:sz="0" w:space="0" w:color="auto"/>
                                                      </w:divBdr>
                                                      <w:divsChild>
                                                        <w:div w:id="1169364574">
                                                          <w:marLeft w:val="0"/>
                                                          <w:marRight w:val="0"/>
                                                          <w:marTop w:val="0"/>
                                                          <w:marBottom w:val="0"/>
                                                          <w:divBdr>
                                                            <w:top w:val="none" w:sz="0" w:space="0" w:color="auto"/>
                                                            <w:left w:val="none" w:sz="0" w:space="0" w:color="auto"/>
                                                            <w:bottom w:val="none" w:sz="0" w:space="0" w:color="auto"/>
                                                            <w:right w:val="none" w:sz="0" w:space="0" w:color="auto"/>
                                                          </w:divBdr>
                                                          <w:divsChild>
                                                            <w:div w:id="2021005422">
                                                              <w:marLeft w:val="0"/>
                                                              <w:marRight w:val="0"/>
                                                              <w:marTop w:val="0"/>
                                                              <w:marBottom w:val="0"/>
                                                              <w:divBdr>
                                                                <w:top w:val="none" w:sz="0" w:space="0" w:color="auto"/>
                                                                <w:left w:val="none" w:sz="0" w:space="0" w:color="auto"/>
                                                                <w:bottom w:val="none" w:sz="0" w:space="0" w:color="auto"/>
                                                                <w:right w:val="none" w:sz="0" w:space="0" w:color="auto"/>
                                                              </w:divBdr>
                                                              <w:divsChild>
                                                                <w:div w:id="414056888">
                                                                  <w:marLeft w:val="0"/>
                                                                  <w:marRight w:val="0"/>
                                                                  <w:marTop w:val="0"/>
                                                                  <w:marBottom w:val="0"/>
                                                                  <w:divBdr>
                                                                    <w:top w:val="none" w:sz="0" w:space="0" w:color="auto"/>
                                                                    <w:left w:val="none" w:sz="0" w:space="0" w:color="auto"/>
                                                                    <w:bottom w:val="none" w:sz="0" w:space="0" w:color="auto"/>
                                                                    <w:right w:val="none" w:sz="0" w:space="0" w:color="auto"/>
                                                                  </w:divBdr>
                                                                  <w:divsChild>
                                                                    <w:div w:id="1655987227">
                                                                      <w:marLeft w:val="0"/>
                                                                      <w:marRight w:val="0"/>
                                                                      <w:marTop w:val="0"/>
                                                                      <w:marBottom w:val="0"/>
                                                                      <w:divBdr>
                                                                        <w:top w:val="none" w:sz="0" w:space="0" w:color="auto"/>
                                                                        <w:left w:val="none" w:sz="0" w:space="0" w:color="auto"/>
                                                                        <w:bottom w:val="none" w:sz="0" w:space="0" w:color="auto"/>
                                                                        <w:right w:val="none" w:sz="0" w:space="0" w:color="auto"/>
                                                                      </w:divBdr>
                                                                      <w:divsChild>
                                                                        <w:div w:id="13156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5844">
      <w:bodyDiv w:val="1"/>
      <w:marLeft w:val="0"/>
      <w:marRight w:val="0"/>
      <w:marTop w:val="0"/>
      <w:marBottom w:val="0"/>
      <w:divBdr>
        <w:top w:val="none" w:sz="0" w:space="0" w:color="auto"/>
        <w:left w:val="none" w:sz="0" w:space="0" w:color="auto"/>
        <w:bottom w:val="none" w:sz="0" w:space="0" w:color="auto"/>
        <w:right w:val="none" w:sz="0" w:space="0" w:color="auto"/>
      </w:divBdr>
      <w:divsChild>
        <w:div w:id="1883981381">
          <w:marLeft w:val="0"/>
          <w:marRight w:val="0"/>
          <w:marTop w:val="0"/>
          <w:marBottom w:val="0"/>
          <w:divBdr>
            <w:top w:val="none" w:sz="0" w:space="0" w:color="auto"/>
            <w:left w:val="none" w:sz="0" w:space="0" w:color="auto"/>
            <w:bottom w:val="none" w:sz="0" w:space="0" w:color="auto"/>
            <w:right w:val="none" w:sz="0" w:space="0" w:color="auto"/>
          </w:divBdr>
          <w:divsChild>
            <w:div w:id="1330214406">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824858464">
      <w:bodyDiv w:val="1"/>
      <w:marLeft w:val="0"/>
      <w:marRight w:val="0"/>
      <w:marTop w:val="0"/>
      <w:marBottom w:val="0"/>
      <w:divBdr>
        <w:top w:val="none" w:sz="0" w:space="0" w:color="auto"/>
        <w:left w:val="none" w:sz="0" w:space="0" w:color="auto"/>
        <w:bottom w:val="none" w:sz="0" w:space="0" w:color="auto"/>
        <w:right w:val="none" w:sz="0" w:space="0" w:color="auto"/>
      </w:divBdr>
    </w:div>
    <w:div w:id="1828983474">
      <w:bodyDiv w:val="1"/>
      <w:marLeft w:val="0"/>
      <w:marRight w:val="0"/>
      <w:marTop w:val="0"/>
      <w:marBottom w:val="0"/>
      <w:divBdr>
        <w:top w:val="none" w:sz="0" w:space="0" w:color="auto"/>
        <w:left w:val="none" w:sz="0" w:space="0" w:color="auto"/>
        <w:bottom w:val="none" w:sz="0" w:space="0" w:color="auto"/>
        <w:right w:val="none" w:sz="0" w:space="0" w:color="auto"/>
      </w:divBdr>
      <w:divsChild>
        <w:div w:id="1004670019">
          <w:marLeft w:val="0"/>
          <w:marRight w:val="0"/>
          <w:marTop w:val="0"/>
          <w:marBottom w:val="0"/>
          <w:divBdr>
            <w:top w:val="none" w:sz="0" w:space="0" w:color="auto"/>
            <w:left w:val="none" w:sz="0" w:space="0" w:color="auto"/>
            <w:bottom w:val="none" w:sz="0" w:space="0" w:color="auto"/>
            <w:right w:val="none" w:sz="0" w:space="0" w:color="auto"/>
          </w:divBdr>
          <w:divsChild>
            <w:div w:id="1088381693">
              <w:marLeft w:val="0"/>
              <w:marRight w:val="0"/>
              <w:marTop w:val="0"/>
              <w:marBottom w:val="0"/>
              <w:divBdr>
                <w:top w:val="none" w:sz="0" w:space="0" w:color="auto"/>
                <w:left w:val="none" w:sz="0" w:space="0" w:color="auto"/>
                <w:bottom w:val="none" w:sz="0" w:space="0" w:color="auto"/>
                <w:right w:val="none" w:sz="0" w:space="0" w:color="auto"/>
              </w:divBdr>
              <w:divsChild>
                <w:div w:id="1843013153">
                  <w:marLeft w:val="0"/>
                  <w:marRight w:val="0"/>
                  <w:marTop w:val="0"/>
                  <w:marBottom w:val="0"/>
                  <w:divBdr>
                    <w:top w:val="none" w:sz="0" w:space="0" w:color="auto"/>
                    <w:left w:val="none" w:sz="0" w:space="0" w:color="auto"/>
                    <w:bottom w:val="none" w:sz="0" w:space="0" w:color="auto"/>
                    <w:right w:val="none" w:sz="0" w:space="0" w:color="auto"/>
                  </w:divBdr>
                  <w:divsChild>
                    <w:div w:id="674770937">
                      <w:marLeft w:val="0"/>
                      <w:marRight w:val="0"/>
                      <w:marTop w:val="0"/>
                      <w:marBottom w:val="0"/>
                      <w:divBdr>
                        <w:top w:val="none" w:sz="0" w:space="0" w:color="auto"/>
                        <w:left w:val="none" w:sz="0" w:space="0" w:color="auto"/>
                        <w:bottom w:val="none" w:sz="0" w:space="0" w:color="auto"/>
                        <w:right w:val="none" w:sz="0" w:space="0" w:color="auto"/>
                      </w:divBdr>
                      <w:divsChild>
                        <w:div w:id="142628394">
                          <w:marLeft w:val="0"/>
                          <w:marRight w:val="0"/>
                          <w:marTop w:val="0"/>
                          <w:marBottom w:val="0"/>
                          <w:divBdr>
                            <w:top w:val="none" w:sz="0" w:space="0" w:color="auto"/>
                            <w:left w:val="none" w:sz="0" w:space="0" w:color="auto"/>
                            <w:bottom w:val="none" w:sz="0" w:space="0" w:color="auto"/>
                            <w:right w:val="none" w:sz="0" w:space="0" w:color="auto"/>
                          </w:divBdr>
                          <w:divsChild>
                            <w:div w:id="719017553">
                              <w:marLeft w:val="0"/>
                              <w:marRight w:val="0"/>
                              <w:marTop w:val="0"/>
                              <w:marBottom w:val="0"/>
                              <w:divBdr>
                                <w:top w:val="none" w:sz="0" w:space="0" w:color="auto"/>
                                <w:left w:val="none" w:sz="0" w:space="0" w:color="auto"/>
                                <w:bottom w:val="none" w:sz="0" w:space="0" w:color="auto"/>
                                <w:right w:val="none" w:sz="0" w:space="0" w:color="auto"/>
                              </w:divBdr>
                              <w:divsChild>
                                <w:div w:id="30693323">
                                  <w:marLeft w:val="0"/>
                                  <w:marRight w:val="0"/>
                                  <w:marTop w:val="0"/>
                                  <w:marBottom w:val="0"/>
                                  <w:divBdr>
                                    <w:top w:val="none" w:sz="0" w:space="0" w:color="auto"/>
                                    <w:left w:val="none" w:sz="0" w:space="0" w:color="auto"/>
                                    <w:bottom w:val="none" w:sz="0" w:space="0" w:color="auto"/>
                                    <w:right w:val="none" w:sz="0" w:space="0" w:color="auto"/>
                                  </w:divBdr>
                                  <w:divsChild>
                                    <w:div w:id="2413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216302">
      <w:bodyDiv w:val="1"/>
      <w:marLeft w:val="0"/>
      <w:marRight w:val="0"/>
      <w:marTop w:val="0"/>
      <w:marBottom w:val="0"/>
      <w:divBdr>
        <w:top w:val="none" w:sz="0" w:space="0" w:color="auto"/>
        <w:left w:val="none" w:sz="0" w:space="0" w:color="auto"/>
        <w:bottom w:val="none" w:sz="0" w:space="0" w:color="auto"/>
        <w:right w:val="none" w:sz="0" w:space="0" w:color="auto"/>
      </w:divBdr>
    </w:div>
    <w:div w:id="1865174049">
      <w:bodyDiv w:val="1"/>
      <w:marLeft w:val="0"/>
      <w:marRight w:val="0"/>
      <w:marTop w:val="0"/>
      <w:marBottom w:val="0"/>
      <w:divBdr>
        <w:top w:val="none" w:sz="0" w:space="0" w:color="auto"/>
        <w:left w:val="none" w:sz="0" w:space="0" w:color="auto"/>
        <w:bottom w:val="none" w:sz="0" w:space="0" w:color="auto"/>
        <w:right w:val="none" w:sz="0" w:space="0" w:color="auto"/>
      </w:divBdr>
    </w:div>
    <w:div w:id="1909419591">
      <w:bodyDiv w:val="1"/>
      <w:marLeft w:val="0"/>
      <w:marRight w:val="0"/>
      <w:marTop w:val="0"/>
      <w:marBottom w:val="0"/>
      <w:divBdr>
        <w:top w:val="none" w:sz="0" w:space="0" w:color="auto"/>
        <w:left w:val="none" w:sz="0" w:space="0" w:color="auto"/>
        <w:bottom w:val="none" w:sz="0" w:space="0" w:color="auto"/>
        <w:right w:val="none" w:sz="0" w:space="0" w:color="auto"/>
      </w:divBdr>
    </w:div>
    <w:div w:id="1939099289">
      <w:bodyDiv w:val="1"/>
      <w:marLeft w:val="0"/>
      <w:marRight w:val="0"/>
      <w:marTop w:val="0"/>
      <w:marBottom w:val="0"/>
      <w:divBdr>
        <w:top w:val="none" w:sz="0" w:space="0" w:color="auto"/>
        <w:left w:val="none" w:sz="0" w:space="0" w:color="auto"/>
        <w:bottom w:val="none" w:sz="0" w:space="0" w:color="auto"/>
        <w:right w:val="none" w:sz="0" w:space="0" w:color="auto"/>
      </w:divBdr>
    </w:div>
    <w:div w:id="1961915945">
      <w:bodyDiv w:val="1"/>
      <w:marLeft w:val="0"/>
      <w:marRight w:val="0"/>
      <w:marTop w:val="0"/>
      <w:marBottom w:val="0"/>
      <w:divBdr>
        <w:top w:val="none" w:sz="0" w:space="0" w:color="auto"/>
        <w:left w:val="none" w:sz="0" w:space="0" w:color="auto"/>
        <w:bottom w:val="none" w:sz="0" w:space="0" w:color="auto"/>
        <w:right w:val="none" w:sz="0" w:space="0" w:color="auto"/>
      </w:divBdr>
    </w:div>
    <w:div w:id="2046446298">
      <w:bodyDiv w:val="1"/>
      <w:marLeft w:val="0"/>
      <w:marRight w:val="0"/>
      <w:marTop w:val="0"/>
      <w:marBottom w:val="0"/>
      <w:divBdr>
        <w:top w:val="none" w:sz="0" w:space="0" w:color="auto"/>
        <w:left w:val="none" w:sz="0" w:space="0" w:color="auto"/>
        <w:bottom w:val="none" w:sz="0" w:space="0" w:color="auto"/>
        <w:right w:val="none" w:sz="0" w:space="0" w:color="auto"/>
      </w:divBdr>
      <w:divsChild>
        <w:div w:id="1303660819">
          <w:marLeft w:val="0"/>
          <w:marRight w:val="0"/>
          <w:marTop w:val="0"/>
          <w:marBottom w:val="0"/>
          <w:divBdr>
            <w:top w:val="none" w:sz="0" w:space="0" w:color="auto"/>
            <w:left w:val="none" w:sz="0" w:space="0" w:color="auto"/>
            <w:bottom w:val="none" w:sz="0" w:space="0" w:color="auto"/>
            <w:right w:val="none" w:sz="0" w:space="0" w:color="auto"/>
          </w:divBdr>
          <w:divsChild>
            <w:div w:id="1709455329">
              <w:marLeft w:val="-225"/>
              <w:marRight w:val="-225"/>
              <w:marTop w:val="0"/>
              <w:marBottom w:val="0"/>
              <w:divBdr>
                <w:top w:val="none" w:sz="0" w:space="0" w:color="auto"/>
                <w:left w:val="none" w:sz="0" w:space="0" w:color="auto"/>
                <w:bottom w:val="none" w:sz="0" w:space="0" w:color="auto"/>
                <w:right w:val="none" w:sz="0" w:space="0" w:color="auto"/>
              </w:divBdr>
              <w:divsChild>
                <w:div w:id="186530009">
                  <w:marLeft w:val="0"/>
                  <w:marRight w:val="0"/>
                  <w:marTop w:val="0"/>
                  <w:marBottom w:val="0"/>
                  <w:divBdr>
                    <w:top w:val="none" w:sz="0" w:space="0" w:color="auto"/>
                    <w:left w:val="none" w:sz="0" w:space="0" w:color="auto"/>
                    <w:bottom w:val="none" w:sz="0" w:space="0" w:color="auto"/>
                    <w:right w:val="none" w:sz="0" w:space="0" w:color="auto"/>
                  </w:divBdr>
                  <w:divsChild>
                    <w:div w:id="1051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3697">
      <w:bodyDiv w:val="1"/>
      <w:marLeft w:val="0"/>
      <w:marRight w:val="0"/>
      <w:marTop w:val="0"/>
      <w:marBottom w:val="0"/>
      <w:divBdr>
        <w:top w:val="none" w:sz="0" w:space="0" w:color="auto"/>
        <w:left w:val="none" w:sz="0" w:space="0" w:color="auto"/>
        <w:bottom w:val="none" w:sz="0" w:space="0" w:color="auto"/>
        <w:right w:val="none" w:sz="0" w:space="0" w:color="auto"/>
      </w:divBdr>
    </w:div>
    <w:div w:id="2073655981">
      <w:bodyDiv w:val="1"/>
      <w:marLeft w:val="0"/>
      <w:marRight w:val="0"/>
      <w:marTop w:val="0"/>
      <w:marBottom w:val="0"/>
      <w:divBdr>
        <w:top w:val="none" w:sz="0" w:space="0" w:color="auto"/>
        <w:left w:val="none" w:sz="0" w:space="0" w:color="auto"/>
        <w:bottom w:val="none" w:sz="0" w:space="0" w:color="auto"/>
        <w:right w:val="none" w:sz="0" w:space="0" w:color="auto"/>
      </w:divBdr>
      <w:divsChild>
        <w:div w:id="1748263322">
          <w:marLeft w:val="0"/>
          <w:marRight w:val="0"/>
          <w:marTop w:val="0"/>
          <w:marBottom w:val="0"/>
          <w:divBdr>
            <w:top w:val="none" w:sz="0" w:space="0" w:color="auto"/>
            <w:left w:val="none" w:sz="0" w:space="0" w:color="auto"/>
            <w:bottom w:val="none" w:sz="0" w:space="0" w:color="auto"/>
            <w:right w:val="none" w:sz="0" w:space="0" w:color="auto"/>
          </w:divBdr>
          <w:divsChild>
            <w:div w:id="915433792">
              <w:marLeft w:val="-225"/>
              <w:marRight w:val="-225"/>
              <w:marTop w:val="0"/>
              <w:marBottom w:val="0"/>
              <w:divBdr>
                <w:top w:val="none" w:sz="0" w:space="0" w:color="auto"/>
                <w:left w:val="none" w:sz="0" w:space="0" w:color="auto"/>
                <w:bottom w:val="none" w:sz="0" w:space="0" w:color="auto"/>
                <w:right w:val="none" w:sz="0" w:space="0" w:color="auto"/>
              </w:divBdr>
              <w:divsChild>
                <w:div w:id="1082412679">
                  <w:marLeft w:val="0"/>
                  <w:marRight w:val="0"/>
                  <w:marTop w:val="0"/>
                  <w:marBottom w:val="0"/>
                  <w:divBdr>
                    <w:top w:val="none" w:sz="0" w:space="0" w:color="auto"/>
                    <w:left w:val="none" w:sz="0" w:space="0" w:color="auto"/>
                    <w:bottom w:val="none" w:sz="0" w:space="0" w:color="auto"/>
                    <w:right w:val="none" w:sz="0" w:space="0" w:color="auto"/>
                  </w:divBdr>
                  <w:divsChild>
                    <w:div w:id="16265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99179">
      <w:bodyDiv w:val="1"/>
      <w:marLeft w:val="0"/>
      <w:marRight w:val="0"/>
      <w:marTop w:val="0"/>
      <w:marBottom w:val="0"/>
      <w:divBdr>
        <w:top w:val="none" w:sz="0" w:space="0" w:color="auto"/>
        <w:left w:val="none" w:sz="0" w:space="0" w:color="auto"/>
        <w:bottom w:val="none" w:sz="0" w:space="0" w:color="auto"/>
        <w:right w:val="none" w:sz="0" w:space="0" w:color="auto"/>
      </w:divBdr>
    </w:div>
    <w:div w:id="2081755654">
      <w:bodyDiv w:val="1"/>
      <w:marLeft w:val="0"/>
      <w:marRight w:val="0"/>
      <w:marTop w:val="0"/>
      <w:marBottom w:val="0"/>
      <w:divBdr>
        <w:top w:val="none" w:sz="0" w:space="0" w:color="auto"/>
        <w:left w:val="none" w:sz="0" w:space="0" w:color="auto"/>
        <w:bottom w:val="none" w:sz="0" w:space="0" w:color="auto"/>
        <w:right w:val="none" w:sz="0" w:space="0" w:color="auto"/>
      </w:divBdr>
    </w:div>
    <w:div w:id="2097747714">
      <w:bodyDiv w:val="1"/>
      <w:marLeft w:val="0"/>
      <w:marRight w:val="0"/>
      <w:marTop w:val="0"/>
      <w:marBottom w:val="0"/>
      <w:divBdr>
        <w:top w:val="none" w:sz="0" w:space="0" w:color="auto"/>
        <w:left w:val="none" w:sz="0" w:space="0" w:color="auto"/>
        <w:bottom w:val="none" w:sz="0" w:space="0" w:color="auto"/>
        <w:right w:val="none" w:sz="0" w:space="0" w:color="auto"/>
      </w:divBdr>
    </w:div>
    <w:div w:id="2099863588">
      <w:bodyDiv w:val="1"/>
      <w:marLeft w:val="0"/>
      <w:marRight w:val="0"/>
      <w:marTop w:val="0"/>
      <w:marBottom w:val="0"/>
      <w:divBdr>
        <w:top w:val="none" w:sz="0" w:space="0" w:color="auto"/>
        <w:left w:val="none" w:sz="0" w:space="0" w:color="auto"/>
        <w:bottom w:val="none" w:sz="0" w:space="0" w:color="auto"/>
        <w:right w:val="none" w:sz="0" w:space="0" w:color="auto"/>
      </w:divBdr>
    </w:div>
    <w:div w:id="2111048608">
      <w:bodyDiv w:val="1"/>
      <w:marLeft w:val="0"/>
      <w:marRight w:val="0"/>
      <w:marTop w:val="0"/>
      <w:marBottom w:val="0"/>
      <w:divBdr>
        <w:top w:val="none" w:sz="0" w:space="0" w:color="auto"/>
        <w:left w:val="none" w:sz="0" w:space="0" w:color="auto"/>
        <w:bottom w:val="none" w:sz="0" w:space="0" w:color="auto"/>
        <w:right w:val="none" w:sz="0" w:space="0" w:color="auto"/>
      </w:divBdr>
    </w:div>
    <w:div w:id="21207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wr.gov.au/using-site/privacy" TargetMode="External"/><Relationship Id="rId18" Type="http://schemas.openxmlformats.org/officeDocument/2006/relationships/hyperlink" Target="https://www.dewr.gov.au/vet-student-loans" TargetMode="External"/><Relationship Id="rId26" Type="http://schemas.openxmlformats.org/officeDocument/2006/relationships/hyperlink" Target="https://www.ag.gov.au/legal-system/statutory-declarations" TargetMode="External"/><Relationship Id="rId3" Type="http://schemas.openxmlformats.org/officeDocument/2006/relationships/styles" Target="styles.xml"/><Relationship Id="rId21" Type="http://schemas.openxmlformats.org/officeDocument/2006/relationships/hyperlink" Target="https://www.ato.gov.au/law/view/document?src=hs&amp;pit=99991231235958&amp;arc=false&amp;start=1&amp;pageSize=10&amp;total=9&amp;num=3&amp;docid=TXD%2FTD201726%2FNAT%2FATO%2F00001&amp;dc=false&amp;stype=find&amp;tm=phrase-basic-TD%202017%2F26" TargetMode="External"/><Relationship Id="rId34" Type="http://schemas.openxmlformats.org/officeDocument/2006/relationships/hyperlink" Target="https://www.dewr.gov.au/vet-student-loans/vet-information-providers/how-become-vet-student-loans-provider" TargetMode="External"/><Relationship Id="rId7" Type="http://schemas.openxmlformats.org/officeDocument/2006/relationships/endnotes" Target="endnotes.xml"/><Relationship Id="rId12" Type="http://schemas.openxmlformats.org/officeDocument/2006/relationships/hyperlink" Target="https://www.dewr.gov.au/vet-student-loans" TargetMode="External"/><Relationship Id="rId17" Type="http://schemas.openxmlformats.org/officeDocument/2006/relationships/hyperlink" Target="https://www.dewr.gov.au/vet-student-loans/resources/vet-student-loans-application-fee-and-annual-charge" TargetMode="External"/><Relationship Id="rId25" Type="http://schemas.openxmlformats.org/officeDocument/2006/relationships/hyperlink" Target="https://www.dewr.gov.au/vet-student-loans/resources/vet-student-loans-course-caps-indexed-amounts-providers" TargetMode="External"/><Relationship Id="rId33" Type="http://schemas.openxmlformats.org/officeDocument/2006/relationships/hyperlink" Target="https://extranet.education.gov.au/HESystemHits/Registration/Eligibility" TargetMode="External"/><Relationship Id="rId2" Type="http://schemas.openxmlformats.org/officeDocument/2006/relationships/numbering" Target="numbering.xml"/><Relationship Id="rId16" Type="http://schemas.openxmlformats.org/officeDocument/2006/relationships/hyperlink" Target="mailto:VSLProgramIntegrity@dewr.gov.au" TargetMode="External"/><Relationship Id="rId20" Type="http://schemas.openxmlformats.org/officeDocument/2006/relationships/hyperlink" Target="mailto:VETStudentLoans@dewr.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raining.gov.au" TargetMode="External"/><Relationship Id="rId32" Type="http://schemas.openxmlformats.org/officeDocument/2006/relationships/hyperlink" Target="https://www.legislation.gov.au/Series/C2020A00005" TargetMode="External"/><Relationship Id="rId5" Type="http://schemas.openxmlformats.org/officeDocument/2006/relationships/webSettings" Target="webSettings.xml"/><Relationship Id="rId15" Type="http://schemas.openxmlformats.org/officeDocument/2006/relationships/hyperlink" Target="https://www.dewr.gov.au/vet-student-loans/vet-information-providers/vet-student-loans-provider-eligibility" TargetMode="External"/><Relationship Id="rId23" Type="http://schemas.openxmlformats.org/officeDocument/2006/relationships/hyperlink" Target="https://www.ncver.edu.au/research-and-statistics/publications/all-publications/vet-qualification-completion-rates-2021" TargetMode="External"/><Relationship Id="rId28" Type="http://schemas.openxmlformats.org/officeDocument/2006/relationships/hyperlink" Target="https://www.dese.gov.au/vet-student-loans/resources/hits-user-guide"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VSLProgramIntegrity@dewr.gov.au" TargetMode="External"/><Relationship Id="rId31" Type="http://schemas.openxmlformats.org/officeDocument/2006/relationships/hyperlink" Target="https://www.education.gov.au/t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ivacy@dewr.gov.au" TargetMode="External"/><Relationship Id="rId22" Type="http://schemas.openxmlformats.org/officeDocument/2006/relationships/hyperlink" Target="https://www.ato.gov.au/law/view/document?docid=COG/PCG20189/NAT/ATO/00001" TargetMode="External"/><Relationship Id="rId27" Type="http://schemas.openxmlformats.org/officeDocument/2006/relationships/hyperlink" Target="mailto:VSLProgramIntegrity@dewr.gov.au"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4A37-0C49-4E1F-9EE1-3FC54A09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5804</Words>
  <Characters>30755</Characters>
  <Application>Microsoft Office Word</Application>
  <DocSecurity>0</DocSecurity>
  <Lines>523</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Applicant Guide – June 2023</dc:title>
  <dc:subject/>
  <dc:creator/>
  <cp:keywords/>
  <dc:description/>
  <cp:lastModifiedBy/>
  <cp:revision>1</cp:revision>
  <dcterms:created xsi:type="dcterms:W3CDTF">2023-06-19T02:08:00Z</dcterms:created>
  <dcterms:modified xsi:type="dcterms:W3CDTF">2023-06-19T02:08:00Z</dcterms:modified>
</cp:coreProperties>
</file>