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625" w14:textId="6B445182" w:rsidR="000F7631" w:rsidRDefault="00D50425" w:rsidP="00F517FF">
      <w:pPr>
        <w:spacing w:before="100" w:beforeAutospacing="1"/>
      </w:pPr>
      <w:r>
        <w:rPr>
          <w:noProof/>
        </w:rPr>
        <w:drawing>
          <wp:anchor distT="0" distB="0" distL="114300" distR="114300" simplePos="0" relativeHeight="251658241" behindDoc="0" locked="0" layoutInCell="1" allowOverlap="1" wp14:anchorId="54674E00" wp14:editId="3D57C8F4">
            <wp:simplePos x="0" y="0"/>
            <wp:positionH relativeFrom="column">
              <wp:posOffset>-160934</wp:posOffset>
            </wp:positionH>
            <wp:positionV relativeFrom="paragraph">
              <wp:posOffset>-453543</wp:posOffset>
            </wp:positionV>
            <wp:extent cx="3516630" cy="1162685"/>
            <wp:effectExtent l="0" t="0" r="762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16630" cy="1162685"/>
                    </a:xfrm>
                    <a:prstGeom prst="rect">
                      <a:avLst/>
                    </a:prstGeom>
                  </pic:spPr>
                </pic:pic>
              </a:graphicData>
            </a:graphic>
          </wp:anchor>
        </w:drawing>
      </w:r>
      <w:r>
        <w:rPr>
          <w:noProof/>
        </w:rPr>
        <mc:AlternateContent>
          <mc:Choice Requires="wps">
            <w:drawing>
              <wp:anchor distT="0" distB="0" distL="114300" distR="114300" simplePos="0" relativeHeight="251658240" behindDoc="1" locked="0" layoutInCell="1" allowOverlap="1" wp14:anchorId="4A623822" wp14:editId="75B08A1F">
                <wp:simplePos x="0" y="0"/>
                <wp:positionH relativeFrom="page">
                  <wp:posOffset>0</wp:posOffset>
                </wp:positionH>
                <wp:positionV relativeFrom="page">
                  <wp:posOffset>0</wp:posOffset>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ED28C" id="Rectangle 3" o:spid="_x0000_s1026" alt="&quot;&quot;" style="position:absolute;margin-left:0;margin-top:0;width:595.3pt;height:15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fillcolor="#051532" stroked="f" strokeweight="1pt">
                <w10:wrap anchorx="page" anchory="page"/>
              </v:rect>
            </w:pict>
          </mc:Fallback>
        </mc:AlternateContent>
      </w:r>
    </w:p>
    <w:p w14:paraId="47861ED6" w14:textId="7A77C116" w:rsidR="000F7631" w:rsidRDefault="00CA3C48" w:rsidP="006D18F3">
      <w:pPr>
        <w:pStyle w:val="Title"/>
        <w:spacing w:before="1560"/>
        <w:contextualSpacing/>
      </w:pPr>
      <w:r>
        <w:t>Workforce Australia</w:t>
      </w:r>
      <w:r w:rsidR="000F7631">
        <w:t xml:space="preserve"> Guideline</w:t>
      </w:r>
      <w:r w:rsidR="00F765FF">
        <w:t>s</w:t>
      </w:r>
    </w:p>
    <w:p w14:paraId="581B7DC5" w14:textId="0EBA3AC5" w:rsidR="00A62596" w:rsidRDefault="00A62596" w:rsidP="00A62596">
      <w:pPr>
        <w:pStyle w:val="Subtitle"/>
      </w:pPr>
      <w:r>
        <w:t xml:space="preserve">Part </w:t>
      </w:r>
      <w:r w:rsidR="00A46F67">
        <w:t>B</w:t>
      </w:r>
      <w:r>
        <w:t xml:space="preserve">: </w:t>
      </w:r>
      <w:r w:rsidR="006E0AD5">
        <w:t>Transition to Work</w:t>
      </w:r>
    </w:p>
    <w:p w14:paraId="31B4D7FE" w14:textId="77777777" w:rsidR="00A62596" w:rsidRDefault="00A62596" w:rsidP="00553082">
      <w:pPr>
        <w:pStyle w:val="FrontPageHeading"/>
      </w:pPr>
      <w:r w:rsidRPr="00C66EDC">
        <w:t>Disclaimer</w:t>
      </w:r>
    </w:p>
    <w:p w14:paraId="01CEF48F" w14:textId="2CD3A498" w:rsidR="00A62596" w:rsidRDefault="7A3C919F" w:rsidP="006449F1">
      <w:r w:rsidRPr="10FE3EC6">
        <w:t xml:space="preserve">This </w:t>
      </w:r>
      <w:r w:rsidRPr="10FE3EC6">
        <w:rPr>
          <w:rStyle w:val="1AllTextUnderline"/>
          <w:u w:val="none"/>
        </w:rPr>
        <w:t>Guideline</w:t>
      </w:r>
      <w:r w:rsidRPr="10FE3EC6">
        <w:t xml:space="preserve"> is not a stand-alone document and does not contain the entirety of Provider obligations. It must be read in conjunction with </w:t>
      </w:r>
      <w:r w:rsidR="22EACEB7" w:rsidRPr="10FE3EC6">
        <w:t xml:space="preserve">the </w:t>
      </w:r>
      <w:r w:rsidR="0A9182CE" w:rsidRPr="10FE3EC6">
        <w:rPr>
          <w:rStyle w:val="1AllTextNormalCharacter"/>
        </w:rPr>
        <w:t>Workforce Australia</w:t>
      </w:r>
      <w:r w:rsidR="5A2F2C8C" w:rsidRPr="10FE3EC6">
        <w:rPr>
          <w:rStyle w:val="1AllTextNormalCharacter"/>
        </w:rPr>
        <w:t xml:space="preserve"> - </w:t>
      </w:r>
      <w:r w:rsidR="450C8221" w:rsidRPr="10FE3EC6">
        <w:rPr>
          <w:rStyle w:val="1AllTextNormalCharacter"/>
        </w:rPr>
        <w:t>Transition to Work</w:t>
      </w:r>
      <w:r w:rsidR="4AE1BC7A" w:rsidRPr="10FE3EC6">
        <w:rPr>
          <w:rStyle w:val="1AllTextNormalCharacter"/>
        </w:rPr>
        <w:t xml:space="preserve"> Deed</w:t>
      </w:r>
      <w:r w:rsidR="7285359D" w:rsidRPr="10FE3EC6">
        <w:rPr>
          <w:rStyle w:val="1AllTextNormalCharacter"/>
        </w:rPr>
        <w:t xml:space="preserve"> </w:t>
      </w:r>
      <w:r w:rsidRPr="10FE3EC6">
        <w:rPr>
          <w:rStyle w:val="1AllTextNormalCharacter"/>
        </w:rPr>
        <w:t>2022-202</w:t>
      </w:r>
      <w:r w:rsidR="0A9182CE" w:rsidRPr="10FE3EC6">
        <w:rPr>
          <w:rStyle w:val="1AllTextNormalCharacter"/>
        </w:rPr>
        <w:t>7</w:t>
      </w:r>
      <w:r w:rsidRPr="10FE3EC6">
        <w:rPr>
          <w:rStyle w:val="1AllTextNormalCharacter"/>
        </w:rPr>
        <w:t xml:space="preserve"> (the</w:t>
      </w:r>
      <w:r w:rsidRPr="10FE3EC6">
        <w:t xml:space="preserve"> </w:t>
      </w:r>
      <w:r w:rsidRPr="10FE3EC6">
        <w:rPr>
          <w:rStyle w:val="1AllTextBold"/>
        </w:rPr>
        <w:t>Deed</w:t>
      </w:r>
      <w:r w:rsidRPr="10FE3EC6">
        <w:t>)</w:t>
      </w:r>
      <w:r w:rsidR="7A2C2EFD" w:rsidRPr="10FE3EC6">
        <w:t xml:space="preserve">, including </w:t>
      </w:r>
      <w:r w:rsidRPr="10FE3EC6">
        <w:t xml:space="preserve">any relevant Guidelines </w:t>
      </w:r>
      <w:r w:rsidR="7A2C2EFD" w:rsidRPr="10FE3EC6">
        <w:t>and</w:t>
      </w:r>
      <w:r w:rsidRPr="10FE3EC6">
        <w:t xml:space="preserve"> reference material issued by </w:t>
      </w:r>
      <w:r w:rsidR="4DE74F90" w:rsidRPr="10FE3EC6">
        <w:t>the</w:t>
      </w:r>
      <w:r w:rsidRPr="10FE3EC6">
        <w:t xml:space="preserve"> Department of Employment </w:t>
      </w:r>
      <w:r w:rsidR="4F670187" w:rsidRPr="10FE3EC6">
        <w:t xml:space="preserve">and Workplace Relations </w:t>
      </w:r>
      <w:r w:rsidRPr="10FE3EC6">
        <w:t>under or in connection with the Deed.</w:t>
      </w:r>
    </w:p>
    <w:p w14:paraId="2F01623B" w14:textId="4C70B42B" w:rsidR="006449F1" w:rsidRPr="006449F1" w:rsidRDefault="006449F1" w:rsidP="00A61B9D">
      <w:pPr>
        <w:pStyle w:val="1AllTextNormalParagraph"/>
      </w:pPr>
      <w:r w:rsidRPr="006449F1">
        <w:t xml:space="preserve">This Guideline </w:t>
      </w:r>
      <w:r w:rsidRPr="006449F1">
        <w:rPr>
          <w:rStyle w:val="1AllTextNormalCharacter"/>
        </w:rPr>
        <w:t>is not legal advice</w:t>
      </w:r>
      <w:r w:rsidRPr="006449F1">
        <w:t xml:space="preserve"> </w:t>
      </w:r>
      <w:r w:rsidRPr="00A61B9D">
        <w:rPr>
          <w:rStyle w:val="1AllTextHighlight"/>
          <w:shd w:val="clear" w:color="auto" w:fill="auto"/>
          <w:lang w:val="en-AU"/>
        </w:rPr>
        <w:t>and the Commonwealth accepts no liability for any action purportedly taken in reliance upon it</w:t>
      </w:r>
      <w:r w:rsidR="00F93D86" w:rsidRPr="00A61B9D">
        <w:rPr>
          <w:rStyle w:val="1AllTextHighlight"/>
          <w:shd w:val="clear" w:color="auto" w:fill="auto"/>
          <w:lang w:val="en-AU"/>
        </w:rPr>
        <w:t xml:space="preserve"> </w:t>
      </w:r>
      <w:bookmarkStart w:id="0" w:name="_Hlk97302772"/>
      <w:r w:rsidR="00F93D86" w:rsidRPr="00A61B9D">
        <w:rPr>
          <w:rStyle w:val="1AllTextHighlight"/>
          <w:shd w:val="clear" w:color="auto" w:fill="auto"/>
          <w:lang w:val="en-AU"/>
        </w:rPr>
        <w:t>and assumes no responsibility for the delivery of the Services</w:t>
      </w:r>
      <w:bookmarkEnd w:id="0"/>
      <w:r w:rsidRPr="00A61B9D">
        <w:rPr>
          <w:rStyle w:val="1AllTextHighlight"/>
          <w:shd w:val="clear" w:color="auto" w:fill="auto"/>
          <w:lang w:val="en-AU"/>
        </w:rPr>
        <w:t>.</w:t>
      </w:r>
      <w:r w:rsidRPr="006449F1">
        <w:t xml:space="preserve"> This Guideline does not reduce the obligation of Providers to comply with their relevant legal obligations and, to the extent </w:t>
      </w:r>
      <w:r w:rsidR="004009F5">
        <w:t>that</w:t>
      </w:r>
      <w:r w:rsidRPr="006449F1">
        <w:t xml:space="preserve"> this Guideline is inconsistent with obligations under the Privacy Act, Social Security Law</w:t>
      </w:r>
      <w:r w:rsidR="004009F5">
        <w:t>, the WHS Laws</w:t>
      </w:r>
      <w:r w:rsidRPr="006449F1">
        <w:t xml:space="preserve"> or any other legislation or laws relevant to the respective jurisdictions in which Providers operate, the relevant legislation </w:t>
      </w:r>
      <w:r w:rsidR="004009F5">
        <w:t xml:space="preserve">or laws </w:t>
      </w:r>
      <w:r w:rsidRPr="006449F1">
        <w:t xml:space="preserve">will prevail. </w:t>
      </w:r>
    </w:p>
    <w:p w14:paraId="1CD6CA13" w14:textId="49620509" w:rsidR="000F7631" w:rsidRPr="00C66EDC" w:rsidRDefault="000F7631" w:rsidP="00553082">
      <w:pPr>
        <w:pStyle w:val="FrontPageHeading"/>
      </w:pPr>
      <w:r w:rsidRPr="00C66EDC">
        <w:t>Version History</w:t>
      </w:r>
    </w:p>
    <w:p w14:paraId="163181E1" w14:textId="3D02B4B1" w:rsidR="004A60D9" w:rsidRDefault="4AE802B2" w:rsidP="004A60D9">
      <w:pPr>
        <w:tabs>
          <w:tab w:val="left" w:pos="2268"/>
          <w:tab w:val="left" w:pos="5812"/>
        </w:tabs>
      </w:pPr>
      <w:r w:rsidRPr="10FE3EC6">
        <w:rPr>
          <w:rStyle w:val="1AllTextBold"/>
        </w:rPr>
        <w:t xml:space="preserve">Version </w:t>
      </w:r>
      <w:r w:rsidR="76648A7F" w:rsidRPr="10FE3EC6">
        <w:rPr>
          <w:rStyle w:val="1AllTextBold"/>
        </w:rPr>
        <w:t>1.1</w:t>
      </w:r>
      <w:r w:rsidR="00D12C51">
        <w:rPr>
          <w:rStyle w:val="1AllTextBold"/>
        </w:rPr>
        <w:t>9</w:t>
      </w:r>
      <w:r>
        <w:tab/>
      </w:r>
      <w:r w:rsidRPr="10FE3EC6">
        <w:rPr>
          <w:rStyle w:val="1AllTextBold"/>
        </w:rPr>
        <w:t>Published on:</w:t>
      </w:r>
      <w:r w:rsidR="006A4DFB">
        <w:rPr>
          <w:rStyle w:val="1AllTextBold"/>
        </w:rPr>
        <w:t xml:space="preserve"> </w:t>
      </w:r>
      <w:r w:rsidR="00A13FC4">
        <w:rPr>
          <w:rStyle w:val="1AllTextBold"/>
          <w:b w:val="0"/>
          <w:bCs w:val="0"/>
        </w:rPr>
        <w:t>5 March</w:t>
      </w:r>
      <w:r w:rsidR="00F739A9" w:rsidRPr="00694084">
        <w:rPr>
          <w:rStyle w:val="1AllTextBold"/>
          <w:b w:val="0"/>
          <w:bCs w:val="0"/>
        </w:rPr>
        <w:t xml:space="preserve"> 202</w:t>
      </w:r>
      <w:r w:rsidR="00A13FC4">
        <w:rPr>
          <w:rStyle w:val="1AllTextBold"/>
          <w:b w:val="0"/>
          <w:bCs w:val="0"/>
        </w:rPr>
        <w:t>6</w:t>
      </w:r>
      <w:r>
        <w:tab/>
      </w:r>
      <w:r w:rsidRPr="10FE3EC6">
        <w:rPr>
          <w:rStyle w:val="1AllTextBold"/>
        </w:rPr>
        <w:t>Effective from:</w:t>
      </w:r>
      <w:r w:rsidRPr="10FE3EC6">
        <w:t xml:space="preserve"> </w:t>
      </w:r>
      <w:r w:rsidR="00217A3B">
        <w:t xml:space="preserve">1 </w:t>
      </w:r>
      <w:r w:rsidR="00A13FC4">
        <w:t>April</w:t>
      </w:r>
      <w:r w:rsidR="00A13FC4" w:rsidRPr="006045C7">
        <w:t xml:space="preserve"> </w:t>
      </w:r>
      <w:r w:rsidR="006045C7" w:rsidRPr="006045C7">
        <w:t xml:space="preserve">2026 </w:t>
      </w:r>
    </w:p>
    <w:p w14:paraId="4E19BA59" w14:textId="77777777" w:rsidR="006F43DC" w:rsidRPr="006F43DC" w:rsidRDefault="006F43DC" w:rsidP="006100D5">
      <w:pPr>
        <w:pStyle w:val="1AllTextNormalParagraph"/>
      </w:pPr>
      <w:r w:rsidRPr="00222EC6">
        <w:t xml:space="preserve">In this version of the </w:t>
      </w:r>
      <w:r w:rsidRPr="006F43DC">
        <w:t>Guideline the following Chapters have been updated:</w:t>
      </w:r>
    </w:p>
    <w:p w14:paraId="5E644832" w14:textId="2BA240A0" w:rsidR="00E777EA" w:rsidRDefault="00E777EA" w:rsidP="00C61125">
      <w:pPr>
        <w:pStyle w:val="BulletLevel1"/>
      </w:pPr>
      <w:r>
        <w:t>Eligibility, Referral and Commencement</w:t>
      </w:r>
    </w:p>
    <w:p w14:paraId="38A1BA68" w14:textId="6892AF84" w:rsidR="00BB71A9" w:rsidRDefault="00BB71A9" w:rsidP="00C61125">
      <w:pPr>
        <w:pStyle w:val="BulletLevel1"/>
      </w:pPr>
      <w:r>
        <w:t>Period of Service, Suspensions, Transfers and Exits</w:t>
      </w:r>
    </w:p>
    <w:p w14:paraId="0C24EFC5" w14:textId="0E92BDB3" w:rsidR="0063275E" w:rsidRDefault="0063275E" w:rsidP="00C61125">
      <w:pPr>
        <w:pStyle w:val="BulletLevel1"/>
      </w:pPr>
      <w:r>
        <w:t>Job Plan</w:t>
      </w:r>
    </w:p>
    <w:p w14:paraId="1EB509D5" w14:textId="0EE8CDAE" w:rsidR="0063275E" w:rsidRDefault="0063275E" w:rsidP="00C61125">
      <w:pPr>
        <w:pStyle w:val="BulletLevel1"/>
      </w:pPr>
      <w:r>
        <w:t>Youth Advisory Sessions</w:t>
      </w:r>
    </w:p>
    <w:p w14:paraId="7A8A046F" w14:textId="50FBD542" w:rsidR="00F16BB3" w:rsidRDefault="00F16BB3" w:rsidP="00C61125">
      <w:pPr>
        <w:pStyle w:val="BulletLevel1"/>
      </w:pPr>
      <w:r>
        <w:t>Skills for Education and Employment (SEE)</w:t>
      </w:r>
    </w:p>
    <w:p w14:paraId="72E3D969" w14:textId="1F884ABD" w:rsidR="00332333" w:rsidRDefault="000F7631" w:rsidP="00C61125">
      <w:pPr>
        <w:pStyle w:val="1AllTextNormalParagraph"/>
        <w:rPr>
          <w:rStyle w:val="1AllTextNormalCharacter"/>
        </w:rPr>
      </w:pPr>
      <w:r>
        <w:t xml:space="preserve">A full version history of this Guideline can be found </w:t>
      </w:r>
      <w:r w:rsidR="00224271">
        <w:t xml:space="preserve">on </w:t>
      </w:r>
      <w:r w:rsidR="00224271" w:rsidRPr="00E41A79">
        <w:rPr>
          <w:rStyle w:val="1AllTextNormalCharacter"/>
        </w:rPr>
        <w:t xml:space="preserve">the </w:t>
      </w:r>
      <w:hyperlink r:id="rId12" w:history="1">
        <w:r w:rsidR="00224271" w:rsidRPr="00E41A79">
          <w:rPr>
            <w:rStyle w:val="Hyperlink"/>
          </w:rPr>
          <w:t>Archived Guidelines page on the Provider Portal</w:t>
        </w:r>
      </w:hyperlink>
      <w:r w:rsidR="00224271" w:rsidRPr="00E41A79">
        <w:rPr>
          <w:rStyle w:val="1AllTextNormalCharacter"/>
        </w:rPr>
        <w:t>.</w:t>
      </w:r>
    </w:p>
    <w:p w14:paraId="4569E3D9" w14:textId="5160C4F2" w:rsidR="00613A55" w:rsidRPr="00332333" w:rsidRDefault="00332333" w:rsidP="00F66B55">
      <w:pPr>
        <w:spacing w:before="0" w:after="160" w:line="259" w:lineRule="auto"/>
        <w:rPr>
          <w:rStyle w:val="1AllTextHighlight"/>
          <w:shd w:val="clear" w:color="auto" w:fill="auto"/>
          <w:lang w:val="en-AU"/>
        </w:rPr>
      </w:pPr>
      <w:r>
        <w:rPr>
          <w:rStyle w:val="1AllTextNormalCharacter"/>
        </w:rPr>
        <w:br w:type="page"/>
      </w:r>
    </w:p>
    <w:sdt>
      <w:sdtPr>
        <w:rPr>
          <w:rFonts w:asciiTheme="minorHAnsi" w:eastAsiaTheme="minorEastAsia" w:hAnsiTheme="minorHAnsi" w:cstheme="minorBidi"/>
          <w:b w:val="0"/>
          <w:bCs w:val="0"/>
          <w:color w:val="auto"/>
          <w:sz w:val="22"/>
          <w:szCs w:val="22"/>
          <w:shd w:val="clear" w:color="auto" w:fill="FFFF00"/>
          <w:lang w:val="en-GB"/>
        </w:rPr>
        <w:id w:val="-627009309"/>
        <w:docPartObj>
          <w:docPartGallery w:val="Table of Contents"/>
          <w:docPartUnique/>
        </w:docPartObj>
      </w:sdtPr>
      <w:sdtContent>
        <w:p w14:paraId="06F51886" w14:textId="106A70D7" w:rsidR="000F7631" w:rsidRDefault="000F7631" w:rsidP="00553082">
          <w:pPr>
            <w:pStyle w:val="FrontPageHeading"/>
          </w:pPr>
          <w:r>
            <w:t>Contents</w:t>
          </w:r>
        </w:p>
        <w:p w14:paraId="71BD1AA1" w14:textId="0B4A9A79" w:rsidR="008065BB" w:rsidRDefault="000704CC">
          <w:pPr>
            <w:pStyle w:val="TOC1"/>
            <w:rPr>
              <w:rFonts w:eastAsiaTheme="minorEastAsia"/>
              <w:b w:val="0"/>
              <w:bCs w:val="0"/>
              <w:noProof/>
              <w:kern w:val="2"/>
              <w:sz w:val="24"/>
              <w:szCs w:val="24"/>
              <w:lang w:eastAsia="en-AU"/>
              <w14:ligatures w14:val="standardContextual"/>
            </w:rPr>
          </w:pPr>
          <w:r>
            <w:rPr>
              <w:noProof/>
            </w:rPr>
            <w:fldChar w:fldCharType="begin"/>
          </w:r>
          <w:r>
            <w:rPr>
              <w:noProof/>
            </w:rPr>
            <w:instrText xml:space="preserve"> TOC \h \z \t "Heading 1,1,Glossary Heading,1,Heading 1 (Alpha),1" </w:instrText>
          </w:r>
          <w:r>
            <w:rPr>
              <w:noProof/>
            </w:rPr>
            <w:fldChar w:fldCharType="separate"/>
          </w:r>
          <w:hyperlink w:anchor="_Toc222484422" w:history="1">
            <w:r w:rsidR="008065BB" w:rsidRPr="00982DE1">
              <w:rPr>
                <w:rStyle w:val="Hyperlink"/>
                <w:noProof/>
              </w:rPr>
              <w:t>Guideline Interpretation and Glossary</w:t>
            </w:r>
            <w:r w:rsidR="008065BB">
              <w:rPr>
                <w:noProof/>
                <w:webHidden/>
              </w:rPr>
              <w:tab/>
            </w:r>
            <w:r w:rsidR="008065BB">
              <w:rPr>
                <w:noProof/>
                <w:webHidden/>
              </w:rPr>
              <w:fldChar w:fldCharType="begin"/>
            </w:r>
            <w:r w:rsidR="008065BB">
              <w:rPr>
                <w:noProof/>
                <w:webHidden/>
              </w:rPr>
              <w:instrText xml:space="preserve"> PAGEREF _Toc222484422 \h </w:instrText>
            </w:r>
            <w:r w:rsidR="008065BB">
              <w:rPr>
                <w:noProof/>
                <w:webHidden/>
              </w:rPr>
            </w:r>
            <w:r w:rsidR="008065BB">
              <w:rPr>
                <w:noProof/>
                <w:webHidden/>
              </w:rPr>
              <w:fldChar w:fldCharType="separate"/>
            </w:r>
            <w:r w:rsidR="008065BB">
              <w:rPr>
                <w:noProof/>
                <w:webHidden/>
              </w:rPr>
              <w:t>3</w:t>
            </w:r>
            <w:r w:rsidR="008065BB">
              <w:rPr>
                <w:noProof/>
                <w:webHidden/>
              </w:rPr>
              <w:fldChar w:fldCharType="end"/>
            </w:r>
          </w:hyperlink>
        </w:p>
        <w:p w14:paraId="7EB37F35" w14:textId="60F45654" w:rsidR="008065BB" w:rsidRDefault="008065BB">
          <w:pPr>
            <w:pStyle w:val="TOC1"/>
            <w:rPr>
              <w:rFonts w:eastAsiaTheme="minorEastAsia"/>
              <w:b w:val="0"/>
              <w:bCs w:val="0"/>
              <w:noProof/>
              <w:kern w:val="2"/>
              <w:sz w:val="24"/>
              <w:szCs w:val="24"/>
              <w:lang w:eastAsia="en-AU"/>
              <w14:ligatures w14:val="standardContextual"/>
            </w:rPr>
          </w:pPr>
          <w:hyperlink w:anchor="_Toc222484423" w:history="1">
            <w:r w:rsidRPr="00982DE1">
              <w:rPr>
                <w:rStyle w:val="Hyperlink"/>
                <w:noProof/>
              </w:rPr>
              <w:t>Chapter 1.</w:t>
            </w:r>
            <w:r>
              <w:rPr>
                <w:rFonts w:eastAsiaTheme="minorEastAsia"/>
                <w:b w:val="0"/>
                <w:bCs w:val="0"/>
                <w:noProof/>
                <w:kern w:val="2"/>
                <w:sz w:val="24"/>
                <w:szCs w:val="24"/>
                <w:lang w:eastAsia="en-AU"/>
                <w14:ligatures w14:val="standardContextual"/>
              </w:rPr>
              <w:tab/>
            </w:r>
            <w:r w:rsidRPr="00982DE1">
              <w:rPr>
                <w:rStyle w:val="Hyperlink"/>
                <w:noProof/>
              </w:rPr>
              <w:t>Eligibility, Referral and Commencement</w:t>
            </w:r>
            <w:r>
              <w:rPr>
                <w:noProof/>
                <w:webHidden/>
              </w:rPr>
              <w:tab/>
            </w:r>
            <w:r>
              <w:rPr>
                <w:noProof/>
                <w:webHidden/>
              </w:rPr>
              <w:fldChar w:fldCharType="begin"/>
            </w:r>
            <w:r>
              <w:rPr>
                <w:noProof/>
                <w:webHidden/>
              </w:rPr>
              <w:instrText xml:space="preserve"> PAGEREF _Toc222484423 \h </w:instrText>
            </w:r>
            <w:r>
              <w:rPr>
                <w:noProof/>
                <w:webHidden/>
              </w:rPr>
            </w:r>
            <w:r>
              <w:rPr>
                <w:noProof/>
                <w:webHidden/>
              </w:rPr>
              <w:fldChar w:fldCharType="separate"/>
            </w:r>
            <w:r>
              <w:rPr>
                <w:noProof/>
                <w:webHidden/>
              </w:rPr>
              <w:t>7</w:t>
            </w:r>
            <w:r>
              <w:rPr>
                <w:noProof/>
                <w:webHidden/>
              </w:rPr>
              <w:fldChar w:fldCharType="end"/>
            </w:r>
          </w:hyperlink>
        </w:p>
        <w:p w14:paraId="472403AC" w14:textId="6BD9D65A" w:rsidR="008065BB" w:rsidRDefault="008065BB">
          <w:pPr>
            <w:pStyle w:val="TOC1"/>
            <w:rPr>
              <w:rFonts w:eastAsiaTheme="minorEastAsia"/>
              <w:b w:val="0"/>
              <w:bCs w:val="0"/>
              <w:noProof/>
              <w:kern w:val="2"/>
              <w:sz w:val="24"/>
              <w:szCs w:val="24"/>
              <w:lang w:eastAsia="en-AU"/>
              <w14:ligatures w14:val="standardContextual"/>
            </w:rPr>
          </w:pPr>
          <w:hyperlink w:anchor="_Toc222484424" w:history="1">
            <w:r w:rsidRPr="00982DE1">
              <w:rPr>
                <w:rStyle w:val="Hyperlink"/>
                <w:noProof/>
              </w:rPr>
              <w:t>Chapter 2.</w:t>
            </w:r>
            <w:r>
              <w:rPr>
                <w:rFonts w:eastAsiaTheme="minorEastAsia"/>
                <w:b w:val="0"/>
                <w:bCs w:val="0"/>
                <w:noProof/>
                <w:kern w:val="2"/>
                <w:sz w:val="24"/>
                <w:szCs w:val="24"/>
                <w:lang w:eastAsia="en-AU"/>
                <w14:ligatures w14:val="standardContextual"/>
              </w:rPr>
              <w:tab/>
            </w:r>
            <w:r w:rsidRPr="00982DE1">
              <w:rPr>
                <w:rStyle w:val="Hyperlink"/>
                <w:noProof/>
              </w:rPr>
              <w:t>Job Seeker Assessments</w:t>
            </w:r>
            <w:r>
              <w:rPr>
                <w:noProof/>
                <w:webHidden/>
              </w:rPr>
              <w:tab/>
            </w:r>
            <w:r>
              <w:rPr>
                <w:noProof/>
                <w:webHidden/>
              </w:rPr>
              <w:fldChar w:fldCharType="begin"/>
            </w:r>
            <w:r>
              <w:rPr>
                <w:noProof/>
                <w:webHidden/>
              </w:rPr>
              <w:instrText xml:space="preserve"> PAGEREF _Toc222484424 \h </w:instrText>
            </w:r>
            <w:r>
              <w:rPr>
                <w:noProof/>
                <w:webHidden/>
              </w:rPr>
            </w:r>
            <w:r>
              <w:rPr>
                <w:noProof/>
                <w:webHidden/>
              </w:rPr>
              <w:fldChar w:fldCharType="separate"/>
            </w:r>
            <w:r>
              <w:rPr>
                <w:noProof/>
                <w:webHidden/>
              </w:rPr>
              <w:t>20</w:t>
            </w:r>
            <w:r>
              <w:rPr>
                <w:noProof/>
                <w:webHidden/>
              </w:rPr>
              <w:fldChar w:fldCharType="end"/>
            </w:r>
          </w:hyperlink>
        </w:p>
        <w:p w14:paraId="4BADBB38" w14:textId="0A439DA7" w:rsidR="008065BB" w:rsidRDefault="008065BB">
          <w:pPr>
            <w:pStyle w:val="TOC1"/>
            <w:rPr>
              <w:rFonts w:eastAsiaTheme="minorEastAsia"/>
              <w:b w:val="0"/>
              <w:bCs w:val="0"/>
              <w:noProof/>
              <w:kern w:val="2"/>
              <w:sz w:val="24"/>
              <w:szCs w:val="24"/>
              <w:lang w:eastAsia="en-AU"/>
              <w14:ligatures w14:val="standardContextual"/>
            </w:rPr>
          </w:pPr>
          <w:hyperlink w:anchor="_Toc222484425" w:history="1">
            <w:r w:rsidRPr="00982DE1">
              <w:rPr>
                <w:rStyle w:val="Hyperlink"/>
                <w:noProof/>
              </w:rPr>
              <w:t>Chapter 3.</w:t>
            </w:r>
            <w:r>
              <w:rPr>
                <w:rFonts w:eastAsiaTheme="minorEastAsia"/>
                <w:b w:val="0"/>
                <w:bCs w:val="0"/>
                <w:noProof/>
                <w:kern w:val="2"/>
                <w:sz w:val="24"/>
                <w:szCs w:val="24"/>
                <w:lang w:eastAsia="en-AU"/>
                <w14:ligatures w14:val="standardContextual"/>
              </w:rPr>
              <w:tab/>
            </w:r>
            <w:r w:rsidRPr="00982DE1">
              <w:rPr>
                <w:rStyle w:val="Hyperlink"/>
                <w:noProof/>
              </w:rPr>
              <w:t>Period of Service, Suspensions, Transfers and Exits</w:t>
            </w:r>
            <w:r>
              <w:rPr>
                <w:noProof/>
                <w:webHidden/>
              </w:rPr>
              <w:tab/>
            </w:r>
            <w:r>
              <w:rPr>
                <w:noProof/>
                <w:webHidden/>
              </w:rPr>
              <w:fldChar w:fldCharType="begin"/>
            </w:r>
            <w:r>
              <w:rPr>
                <w:noProof/>
                <w:webHidden/>
              </w:rPr>
              <w:instrText xml:space="preserve"> PAGEREF _Toc222484425 \h </w:instrText>
            </w:r>
            <w:r>
              <w:rPr>
                <w:noProof/>
                <w:webHidden/>
              </w:rPr>
            </w:r>
            <w:r>
              <w:rPr>
                <w:noProof/>
                <w:webHidden/>
              </w:rPr>
              <w:fldChar w:fldCharType="separate"/>
            </w:r>
            <w:r>
              <w:rPr>
                <w:noProof/>
                <w:webHidden/>
              </w:rPr>
              <w:t>24</w:t>
            </w:r>
            <w:r>
              <w:rPr>
                <w:noProof/>
                <w:webHidden/>
              </w:rPr>
              <w:fldChar w:fldCharType="end"/>
            </w:r>
          </w:hyperlink>
        </w:p>
        <w:p w14:paraId="62F43619" w14:textId="2D56E024" w:rsidR="008065BB" w:rsidRDefault="008065BB">
          <w:pPr>
            <w:pStyle w:val="TOC1"/>
            <w:rPr>
              <w:rFonts w:eastAsiaTheme="minorEastAsia"/>
              <w:b w:val="0"/>
              <w:bCs w:val="0"/>
              <w:noProof/>
              <w:kern w:val="2"/>
              <w:sz w:val="24"/>
              <w:szCs w:val="24"/>
              <w:lang w:eastAsia="en-AU"/>
              <w14:ligatures w14:val="standardContextual"/>
            </w:rPr>
          </w:pPr>
          <w:hyperlink w:anchor="_Toc222484426" w:history="1">
            <w:r w:rsidRPr="00982DE1">
              <w:rPr>
                <w:rStyle w:val="Hyperlink"/>
                <w:noProof/>
              </w:rPr>
              <w:t>Chapter 4.</w:t>
            </w:r>
            <w:r>
              <w:rPr>
                <w:rFonts w:eastAsiaTheme="minorEastAsia"/>
                <w:b w:val="0"/>
                <w:bCs w:val="0"/>
                <w:noProof/>
                <w:kern w:val="2"/>
                <w:sz w:val="24"/>
                <w:szCs w:val="24"/>
                <w:lang w:eastAsia="en-AU"/>
                <w14:ligatures w14:val="standardContextual"/>
              </w:rPr>
              <w:tab/>
            </w:r>
            <w:r w:rsidRPr="00982DE1">
              <w:rPr>
                <w:rStyle w:val="Hyperlink"/>
                <w:noProof/>
              </w:rPr>
              <w:t>Employer and Participant Servicing</w:t>
            </w:r>
            <w:r>
              <w:rPr>
                <w:noProof/>
                <w:webHidden/>
              </w:rPr>
              <w:tab/>
            </w:r>
            <w:r>
              <w:rPr>
                <w:noProof/>
                <w:webHidden/>
              </w:rPr>
              <w:fldChar w:fldCharType="begin"/>
            </w:r>
            <w:r>
              <w:rPr>
                <w:noProof/>
                <w:webHidden/>
              </w:rPr>
              <w:instrText xml:space="preserve"> PAGEREF _Toc222484426 \h </w:instrText>
            </w:r>
            <w:r>
              <w:rPr>
                <w:noProof/>
                <w:webHidden/>
              </w:rPr>
            </w:r>
            <w:r>
              <w:rPr>
                <w:noProof/>
                <w:webHidden/>
              </w:rPr>
              <w:fldChar w:fldCharType="separate"/>
            </w:r>
            <w:r>
              <w:rPr>
                <w:noProof/>
                <w:webHidden/>
              </w:rPr>
              <w:t>35</w:t>
            </w:r>
            <w:r>
              <w:rPr>
                <w:noProof/>
                <w:webHidden/>
              </w:rPr>
              <w:fldChar w:fldCharType="end"/>
            </w:r>
          </w:hyperlink>
        </w:p>
        <w:p w14:paraId="4DCC465B" w14:textId="027AD078" w:rsidR="008065BB" w:rsidRDefault="008065BB">
          <w:pPr>
            <w:pStyle w:val="TOC1"/>
            <w:rPr>
              <w:rFonts w:eastAsiaTheme="minorEastAsia"/>
              <w:b w:val="0"/>
              <w:bCs w:val="0"/>
              <w:noProof/>
              <w:kern w:val="2"/>
              <w:sz w:val="24"/>
              <w:szCs w:val="24"/>
              <w:lang w:eastAsia="en-AU"/>
              <w14:ligatures w14:val="standardContextual"/>
            </w:rPr>
          </w:pPr>
          <w:hyperlink w:anchor="_Toc222484427" w:history="1">
            <w:r w:rsidRPr="00982DE1">
              <w:rPr>
                <w:rStyle w:val="Hyperlink"/>
                <w:noProof/>
              </w:rPr>
              <w:t>Chapter 5.</w:t>
            </w:r>
            <w:r>
              <w:rPr>
                <w:rFonts w:eastAsiaTheme="minorEastAsia"/>
                <w:b w:val="0"/>
                <w:bCs w:val="0"/>
                <w:noProof/>
                <w:kern w:val="2"/>
                <w:sz w:val="24"/>
                <w:szCs w:val="24"/>
                <w:lang w:eastAsia="en-AU"/>
                <w14:ligatures w14:val="standardContextual"/>
              </w:rPr>
              <w:tab/>
            </w:r>
            <w:r w:rsidRPr="00982DE1">
              <w:rPr>
                <w:rStyle w:val="Hyperlink"/>
                <w:noProof/>
              </w:rPr>
              <w:t>Participant Requirements</w:t>
            </w:r>
            <w:r>
              <w:rPr>
                <w:noProof/>
                <w:webHidden/>
              </w:rPr>
              <w:tab/>
            </w:r>
            <w:r>
              <w:rPr>
                <w:noProof/>
                <w:webHidden/>
              </w:rPr>
              <w:fldChar w:fldCharType="begin"/>
            </w:r>
            <w:r>
              <w:rPr>
                <w:noProof/>
                <w:webHidden/>
              </w:rPr>
              <w:instrText xml:space="preserve"> PAGEREF _Toc222484427 \h </w:instrText>
            </w:r>
            <w:r>
              <w:rPr>
                <w:noProof/>
                <w:webHidden/>
              </w:rPr>
            </w:r>
            <w:r>
              <w:rPr>
                <w:noProof/>
                <w:webHidden/>
              </w:rPr>
              <w:fldChar w:fldCharType="separate"/>
            </w:r>
            <w:r>
              <w:rPr>
                <w:noProof/>
                <w:webHidden/>
              </w:rPr>
              <w:t>44</w:t>
            </w:r>
            <w:r>
              <w:rPr>
                <w:noProof/>
                <w:webHidden/>
              </w:rPr>
              <w:fldChar w:fldCharType="end"/>
            </w:r>
          </w:hyperlink>
        </w:p>
        <w:p w14:paraId="30B3F2C4" w14:textId="52295BD5" w:rsidR="008065BB" w:rsidRDefault="008065BB">
          <w:pPr>
            <w:pStyle w:val="TOC1"/>
            <w:rPr>
              <w:rFonts w:eastAsiaTheme="minorEastAsia"/>
              <w:b w:val="0"/>
              <w:bCs w:val="0"/>
              <w:noProof/>
              <w:kern w:val="2"/>
              <w:sz w:val="24"/>
              <w:szCs w:val="24"/>
              <w:lang w:eastAsia="en-AU"/>
              <w14:ligatures w14:val="standardContextual"/>
            </w:rPr>
          </w:pPr>
          <w:hyperlink w:anchor="_Toc222484428" w:history="1">
            <w:r w:rsidRPr="00982DE1">
              <w:rPr>
                <w:rStyle w:val="Hyperlink"/>
                <w:noProof/>
              </w:rPr>
              <w:t>Chapter 6.</w:t>
            </w:r>
            <w:r>
              <w:rPr>
                <w:rFonts w:eastAsiaTheme="minorEastAsia"/>
                <w:b w:val="0"/>
                <w:bCs w:val="0"/>
                <w:noProof/>
                <w:kern w:val="2"/>
                <w:sz w:val="24"/>
                <w:szCs w:val="24"/>
                <w:lang w:eastAsia="en-AU"/>
                <w14:ligatures w14:val="standardContextual"/>
              </w:rPr>
              <w:tab/>
            </w:r>
            <w:r w:rsidRPr="00982DE1">
              <w:rPr>
                <w:rStyle w:val="Hyperlink"/>
                <w:noProof/>
              </w:rPr>
              <w:t>Complementary and Excluded Programs</w:t>
            </w:r>
            <w:r>
              <w:rPr>
                <w:noProof/>
                <w:webHidden/>
              </w:rPr>
              <w:tab/>
            </w:r>
            <w:r>
              <w:rPr>
                <w:noProof/>
                <w:webHidden/>
              </w:rPr>
              <w:fldChar w:fldCharType="begin"/>
            </w:r>
            <w:r>
              <w:rPr>
                <w:noProof/>
                <w:webHidden/>
              </w:rPr>
              <w:instrText xml:space="preserve"> PAGEREF _Toc222484428 \h </w:instrText>
            </w:r>
            <w:r>
              <w:rPr>
                <w:noProof/>
                <w:webHidden/>
              </w:rPr>
            </w:r>
            <w:r>
              <w:rPr>
                <w:noProof/>
                <w:webHidden/>
              </w:rPr>
              <w:fldChar w:fldCharType="separate"/>
            </w:r>
            <w:r>
              <w:rPr>
                <w:noProof/>
                <w:webHidden/>
              </w:rPr>
              <w:t>50</w:t>
            </w:r>
            <w:r>
              <w:rPr>
                <w:noProof/>
                <w:webHidden/>
              </w:rPr>
              <w:fldChar w:fldCharType="end"/>
            </w:r>
          </w:hyperlink>
        </w:p>
        <w:p w14:paraId="02751DA7" w14:textId="10049118" w:rsidR="008065BB" w:rsidRDefault="008065BB">
          <w:pPr>
            <w:pStyle w:val="TOC1"/>
            <w:rPr>
              <w:rFonts w:eastAsiaTheme="minorEastAsia"/>
              <w:b w:val="0"/>
              <w:bCs w:val="0"/>
              <w:noProof/>
              <w:kern w:val="2"/>
              <w:sz w:val="24"/>
              <w:szCs w:val="24"/>
              <w:lang w:eastAsia="en-AU"/>
              <w14:ligatures w14:val="standardContextual"/>
            </w:rPr>
          </w:pPr>
          <w:hyperlink w:anchor="_Toc222484429" w:history="1">
            <w:r w:rsidRPr="00982DE1">
              <w:rPr>
                <w:rStyle w:val="Hyperlink"/>
                <w:noProof/>
              </w:rPr>
              <w:t>Chapter 7.</w:t>
            </w:r>
            <w:r>
              <w:rPr>
                <w:rFonts w:eastAsiaTheme="minorEastAsia"/>
                <w:b w:val="0"/>
                <w:bCs w:val="0"/>
                <w:noProof/>
                <w:kern w:val="2"/>
                <w:sz w:val="24"/>
                <w:szCs w:val="24"/>
                <w:lang w:eastAsia="en-AU"/>
                <w14:ligatures w14:val="standardContextual"/>
              </w:rPr>
              <w:tab/>
            </w:r>
            <w:r w:rsidRPr="00982DE1">
              <w:rPr>
                <w:rStyle w:val="Hyperlink"/>
                <w:noProof/>
              </w:rPr>
              <w:t>Job Plan</w:t>
            </w:r>
            <w:r>
              <w:rPr>
                <w:noProof/>
                <w:webHidden/>
              </w:rPr>
              <w:tab/>
            </w:r>
            <w:r>
              <w:rPr>
                <w:noProof/>
                <w:webHidden/>
              </w:rPr>
              <w:fldChar w:fldCharType="begin"/>
            </w:r>
            <w:r>
              <w:rPr>
                <w:noProof/>
                <w:webHidden/>
              </w:rPr>
              <w:instrText xml:space="preserve"> PAGEREF _Toc222484429 \h </w:instrText>
            </w:r>
            <w:r>
              <w:rPr>
                <w:noProof/>
                <w:webHidden/>
              </w:rPr>
            </w:r>
            <w:r>
              <w:rPr>
                <w:noProof/>
                <w:webHidden/>
              </w:rPr>
              <w:fldChar w:fldCharType="separate"/>
            </w:r>
            <w:r>
              <w:rPr>
                <w:noProof/>
                <w:webHidden/>
              </w:rPr>
              <w:t>53</w:t>
            </w:r>
            <w:r>
              <w:rPr>
                <w:noProof/>
                <w:webHidden/>
              </w:rPr>
              <w:fldChar w:fldCharType="end"/>
            </w:r>
          </w:hyperlink>
        </w:p>
        <w:p w14:paraId="61FF37FA" w14:textId="003ABEB0" w:rsidR="008065BB" w:rsidRDefault="008065BB">
          <w:pPr>
            <w:pStyle w:val="TOC1"/>
            <w:rPr>
              <w:rFonts w:eastAsiaTheme="minorEastAsia"/>
              <w:b w:val="0"/>
              <w:bCs w:val="0"/>
              <w:noProof/>
              <w:kern w:val="2"/>
              <w:sz w:val="24"/>
              <w:szCs w:val="24"/>
              <w:lang w:eastAsia="en-AU"/>
              <w14:ligatures w14:val="standardContextual"/>
            </w:rPr>
          </w:pPr>
          <w:hyperlink w:anchor="_Toc222484430" w:history="1">
            <w:r w:rsidRPr="00982DE1">
              <w:rPr>
                <w:rStyle w:val="Hyperlink"/>
                <w:noProof/>
              </w:rPr>
              <w:t>Chapter 8.</w:t>
            </w:r>
            <w:r>
              <w:rPr>
                <w:rFonts w:eastAsiaTheme="minorEastAsia"/>
                <w:b w:val="0"/>
                <w:bCs w:val="0"/>
                <w:noProof/>
                <w:kern w:val="2"/>
                <w:sz w:val="24"/>
                <w:szCs w:val="24"/>
                <w:lang w:eastAsia="en-AU"/>
                <w14:ligatures w14:val="standardContextual"/>
              </w:rPr>
              <w:tab/>
            </w:r>
            <w:r w:rsidRPr="00982DE1">
              <w:rPr>
                <w:rStyle w:val="Hyperlink"/>
                <w:noProof/>
              </w:rPr>
              <w:t>Vacancies and Outcomes</w:t>
            </w:r>
            <w:r>
              <w:rPr>
                <w:noProof/>
                <w:webHidden/>
              </w:rPr>
              <w:tab/>
            </w:r>
            <w:r>
              <w:rPr>
                <w:noProof/>
                <w:webHidden/>
              </w:rPr>
              <w:fldChar w:fldCharType="begin"/>
            </w:r>
            <w:r>
              <w:rPr>
                <w:noProof/>
                <w:webHidden/>
              </w:rPr>
              <w:instrText xml:space="preserve"> PAGEREF _Toc222484430 \h </w:instrText>
            </w:r>
            <w:r>
              <w:rPr>
                <w:noProof/>
                <w:webHidden/>
              </w:rPr>
            </w:r>
            <w:r>
              <w:rPr>
                <w:noProof/>
                <w:webHidden/>
              </w:rPr>
              <w:fldChar w:fldCharType="separate"/>
            </w:r>
            <w:r>
              <w:rPr>
                <w:noProof/>
                <w:webHidden/>
              </w:rPr>
              <w:t>61</w:t>
            </w:r>
            <w:r>
              <w:rPr>
                <w:noProof/>
                <w:webHidden/>
              </w:rPr>
              <w:fldChar w:fldCharType="end"/>
            </w:r>
          </w:hyperlink>
        </w:p>
        <w:p w14:paraId="17136763" w14:textId="153D9566" w:rsidR="008065BB" w:rsidRDefault="008065BB">
          <w:pPr>
            <w:pStyle w:val="TOC1"/>
            <w:rPr>
              <w:rFonts w:eastAsiaTheme="minorEastAsia"/>
              <w:b w:val="0"/>
              <w:bCs w:val="0"/>
              <w:noProof/>
              <w:kern w:val="2"/>
              <w:sz w:val="24"/>
              <w:szCs w:val="24"/>
              <w:lang w:eastAsia="en-AU"/>
              <w14:ligatures w14:val="standardContextual"/>
            </w:rPr>
          </w:pPr>
          <w:hyperlink w:anchor="_Toc222484431" w:history="1">
            <w:r w:rsidRPr="00982DE1">
              <w:rPr>
                <w:rStyle w:val="Hyperlink"/>
                <w:noProof/>
              </w:rPr>
              <w:t>Chapter 8A.</w:t>
            </w:r>
            <w:r>
              <w:rPr>
                <w:rFonts w:eastAsiaTheme="minorEastAsia"/>
                <w:b w:val="0"/>
                <w:bCs w:val="0"/>
                <w:noProof/>
                <w:kern w:val="2"/>
                <w:sz w:val="24"/>
                <w:szCs w:val="24"/>
                <w:lang w:eastAsia="en-AU"/>
                <w14:ligatures w14:val="standardContextual"/>
              </w:rPr>
              <w:tab/>
            </w:r>
            <w:r w:rsidRPr="00982DE1">
              <w:rPr>
                <w:rStyle w:val="Hyperlink"/>
                <w:noProof/>
              </w:rPr>
              <w:t>WorkFoundations</w:t>
            </w:r>
            <w:r>
              <w:rPr>
                <w:noProof/>
                <w:webHidden/>
              </w:rPr>
              <w:tab/>
            </w:r>
            <w:r>
              <w:rPr>
                <w:noProof/>
                <w:webHidden/>
              </w:rPr>
              <w:fldChar w:fldCharType="begin"/>
            </w:r>
            <w:r>
              <w:rPr>
                <w:noProof/>
                <w:webHidden/>
              </w:rPr>
              <w:instrText xml:space="preserve"> PAGEREF _Toc222484431 \h </w:instrText>
            </w:r>
            <w:r>
              <w:rPr>
                <w:noProof/>
                <w:webHidden/>
              </w:rPr>
            </w:r>
            <w:r>
              <w:rPr>
                <w:noProof/>
                <w:webHidden/>
              </w:rPr>
              <w:fldChar w:fldCharType="separate"/>
            </w:r>
            <w:r>
              <w:rPr>
                <w:noProof/>
                <w:webHidden/>
              </w:rPr>
              <w:t>82</w:t>
            </w:r>
            <w:r>
              <w:rPr>
                <w:noProof/>
                <w:webHidden/>
              </w:rPr>
              <w:fldChar w:fldCharType="end"/>
            </w:r>
          </w:hyperlink>
        </w:p>
        <w:p w14:paraId="5E720B38" w14:textId="6AA460DC" w:rsidR="008065BB" w:rsidRDefault="008065BB">
          <w:pPr>
            <w:pStyle w:val="TOC1"/>
            <w:rPr>
              <w:rFonts w:eastAsiaTheme="minorEastAsia"/>
              <w:b w:val="0"/>
              <w:bCs w:val="0"/>
              <w:noProof/>
              <w:kern w:val="2"/>
              <w:sz w:val="24"/>
              <w:szCs w:val="24"/>
              <w:lang w:eastAsia="en-AU"/>
              <w14:ligatures w14:val="standardContextual"/>
            </w:rPr>
          </w:pPr>
          <w:hyperlink w:anchor="_Toc222484432" w:history="1">
            <w:r w:rsidRPr="00982DE1">
              <w:rPr>
                <w:rStyle w:val="Hyperlink"/>
                <w:noProof/>
              </w:rPr>
              <w:t>Chapter 9.</w:t>
            </w:r>
            <w:r>
              <w:rPr>
                <w:rFonts w:eastAsiaTheme="minorEastAsia"/>
                <w:b w:val="0"/>
                <w:bCs w:val="0"/>
                <w:noProof/>
                <w:kern w:val="2"/>
                <w:sz w:val="24"/>
                <w:szCs w:val="24"/>
                <w:lang w:eastAsia="en-AU"/>
                <w14:ligatures w14:val="standardContextual"/>
              </w:rPr>
              <w:tab/>
            </w:r>
            <w:r w:rsidRPr="00982DE1">
              <w:rPr>
                <w:rStyle w:val="Hyperlink"/>
                <w:noProof/>
              </w:rPr>
              <w:t>Wage Subsidies</w:t>
            </w:r>
            <w:r>
              <w:rPr>
                <w:noProof/>
                <w:webHidden/>
              </w:rPr>
              <w:tab/>
            </w:r>
            <w:r>
              <w:rPr>
                <w:noProof/>
                <w:webHidden/>
              </w:rPr>
              <w:fldChar w:fldCharType="begin"/>
            </w:r>
            <w:r>
              <w:rPr>
                <w:noProof/>
                <w:webHidden/>
              </w:rPr>
              <w:instrText xml:space="preserve"> PAGEREF _Toc222484432 \h </w:instrText>
            </w:r>
            <w:r>
              <w:rPr>
                <w:noProof/>
                <w:webHidden/>
              </w:rPr>
            </w:r>
            <w:r>
              <w:rPr>
                <w:noProof/>
                <w:webHidden/>
              </w:rPr>
              <w:fldChar w:fldCharType="separate"/>
            </w:r>
            <w:r>
              <w:rPr>
                <w:noProof/>
                <w:webHidden/>
              </w:rPr>
              <w:t>96</w:t>
            </w:r>
            <w:r>
              <w:rPr>
                <w:noProof/>
                <w:webHidden/>
              </w:rPr>
              <w:fldChar w:fldCharType="end"/>
            </w:r>
          </w:hyperlink>
        </w:p>
        <w:p w14:paraId="58253D68" w14:textId="035057A1" w:rsidR="008065BB" w:rsidRDefault="008065BB">
          <w:pPr>
            <w:pStyle w:val="TOC1"/>
            <w:rPr>
              <w:rFonts w:eastAsiaTheme="minorEastAsia"/>
              <w:b w:val="0"/>
              <w:bCs w:val="0"/>
              <w:noProof/>
              <w:kern w:val="2"/>
              <w:sz w:val="24"/>
              <w:szCs w:val="24"/>
              <w:lang w:eastAsia="en-AU"/>
              <w14:ligatures w14:val="standardContextual"/>
            </w:rPr>
          </w:pPr>
          <w:hyperlink w:anchor="_Toc222484433" w:history="1">
            <w:r w:rsidRPr="00982DE1">
              <w:rPr>
                <w:rStyle w:val="Hyperlink"/>
                <w:noProof/>
              </w:rPr>
              <w:t>Chapter 10.</w:t>
            </w:r>
            <w:r>
              <w:rPr>
                <w:rFonts w:eastAsiaTheme="minorEastAsia"/>
                <w:b w:val="0"/>
                <w:bCs w:val="0"/>
                <w:noProof/>
                <w:kern w:val="2"/>
                <w:sz w:val="24"/>
                <w:szCs w:val="24"/>
                <w:lang w:eastAsia="en-AU"/>
                <w14:ligatures w14:val="standardContextual"/>
              </w:rPr>
              <w:tab/>
            </w:r>
            <w:r w:rsidRPr="00982DE1">
              <w:rPr>
                <w:rStyle w:val="Hyperlink"/>
                <w:noProof/>
              </w:rPr>
              <w:t>Relocation Assistance</w:t>
            </w:r>
            <w:r>
              <w:rPr>
                <w:noProof/>
                <w:webHidden/>
              </w:rPr>
              <w:tab/>
            </w:r>
            <w:r>
              <w:rPr>
                <w:noProof/>
                <w:webHidden/>
              </w:rPr>
              <w:fldChar w:fldCharType="begin"/>
            </w:r>
            <w:r>
              <w:rPr>
                <w:noProof/>
                <w:webHidden/>
              </w:rPr>
              <w:instrText xml:space="preserve"> PAGEREF _Toc222484433 \h </w:instrText>
            </w:r>
            <w:r>
              <w:rPr>
                <w:noProof/>
                <w:webHidden/>
              </w:rPr>
            </w:r>
            <w:r>
              <w:rPr>
                <w:noProof/>
                <w:webHidden/>
              </w:rPr>
              <w:fldChar w:fldCharType="separate"/>
            </w:r>
            <w:r>
              <w:rPr>
                <w:noProof/>
                <w:webHidden/>
              </w:rPr>
              <w:t>109</w:t>
            </w:r>
            <w:r>
              <w:rPr>
                <w:noProof/>
                <w:webHidden/>
              </w:rPr>
              <w:fldChar w:fldCharType="end"/>
            </w:r>
          </w:hyperlink>
        </w:p>
        <w:p w14:paraId="27B1A55C" w14:textId="41C0D094" w:rsidR="008065BB" w:rsidRDefault="008065BB">
          <w:pPr>
            <w:pStyle w:val="TOC1"/>
            <w:rPr>
              <w:rFonts w:eastAsiaTheme="minorEastAsia"/>
              <w:b w:val="0"/>
              <w:bCs w:val="0"/>
              <w:noProof/>
              <w:kern w:val="2"/>
              <w:sz w:val="24"/>
              <w:szCs w:val="24"/>
              <w:lang w:eastAsia="en-AU"/>
              <w14:ligatures w14:val="standardContextual"/>
            </w:rPr>
          </w:pPr>
          <w:hyperlink w:anchor="_Toc222484434" w:history="1">
            <w:r w:rsidRPr="00982DE1">
              <w:rPr>
                <w:rStyle w:val="Hyperlink"/>
                <w:noProof/>
              </w:rPr>
              <w:t>Chapter 11.</w:t>
            </w:r>
            <w:r>
              <w:rPr>
                <w:rFonts w:eastAsiaTheme="minorEastAsia"/>
                <w:b w:val="0"/>
                <w:bCs w:val="0"/>
                <w:noProof/>
                <w:kern w:val="2"/>
                <w:sz w:val="24"/>
                <w:szCs w:val="24"/>
                <w:lang w:eastAsia="en-AU"/>
                <w14:ligatures w14:val="standardContextual"/>
              </w:rPr>
              <w:tab/>
            </w:r>
            <w:r w:rsidRPr="00982DE1">
              <w:rPr>
                <w:rStyle w:val="Hyperlink"/>
                <w:noProof/>
              </w:rPr>
              <w:t>Provider Payments</w:t>
            </w:r>
            <w:r>
              <w:rPr>
                <w:noProof/>
                <w:webHidden/>
              </w:rPr>
              <w:tab/>
            </w:r>
            <w:r>
              <w:rPr>
                <w:noProof/>
                <w:webHidden/>
              </w:rPr>
              <w:fldChar w:fldCharType="begin"/>
            </w:r>
            <w:r>
              <w:rPr>
                <w:noProof/>
                <w:webHidden/>
              </w:rPr>
              <w:instrText xml:space="preserve"> PAGEREF _Toc222484434 \h </w:instrText>
            </w:r>
            <w:r>
              <w:rPr>
                <w:noProof/>
                <w:webHidden/>
              </w:rPr>
            </w:r>
            <w:r>
              <w:rPr>
                <w:noProof/>
                <w:webHidden/>
              </w:rPr>
              <w:fldChar w:fldCharType="separate"/>
            </w:r>
            <w:r>
              <w:rPr>
                <w:noProof/>
                <w:webHidden/>
              </w:rPr>
              <w:t>113</w:t>
            </w:r>
            <w:r>
              <w:rPr>
                <w:noProof/>
                <w:webHidden/>
              </w:rPr>
              <w:fldChar w:fldCharType="end"/>
            </w:r>
          </w:hyperlink>
        </w:p>
        <w:p w14:paraId="65218772" w14:textId="53314E9C" w:rsidR="008065BB" w:rsidRDefault="008065BB">
          <w:pPr>
            <w:pStyle w:val="TOC1"/>
            <w:rPr>
              <w:rFonts w:eastAsiaTheme="minorEastAsia"/>
              <w:b w:val="0"/>
              <w:bCs w:val="0"/>
              <w:noProof/>
              <w:kern w:val="2"/>
              <w:sz w:val="24"/>
              <w:szCs w:val="24"/>
              <w:lang w:eastAsia="en-AU"/>
              <w14:ligatures w14:val="standardContextual"/>
            </w:rPr>
          </w:pPr>
          <w:hyperlink w:anchor="_Toc222484435" w:history="1">
            <w:r w:rsidRPr="00982DE1">
              <w:rPr>
                <w:rStyle w:val="Hyperlink"/>
                <w:noProof/>
              </w:rPr>
              <w:t>Chapter 12.</w:t>
            </w:r>
            <w:r>
              <w:rPr>
                <w:rFonts w:eastAsiaTheme="minorEastAsia"/>
                <w:b w:val="0"/>
                <w:bCs w:val="0"/>
                <w:noProof/>
                <w:kern w:val="2"/>
                <w:sz w:val="24"/>
                <w:szCs w:val="24"/>
                <w:lang w:eastAsia="en-AU"/>
                <w14:ligatures w14:val="standardContextual"/>
              </w:rPr>
              <w:tab/>
            </w:r>
            <w:r w:rsidRPr="00982DE1">
              <w:rPr>
                <w:rStyle w:val="Hyperlink"/>
                <w:noProof/>
              </w:rPr>
              <w:t>Youth Advisory Sessions</w:t>
            </w:r>
            <w:r>
              <w:rPr>
                <w:noProof/>
                <w:webHidden/>
              </w:rPr>
              <w:tab/>
            </w:r>
            <w:r>
              <w:rPr>
                <w:noProof/>
                <w:webHidden/>
              </w:rPr>
              <w:fldChar w:fldCharType="begin"/>
            </w:r>
            <w:r>
              <w:rPr>
                <w:noProof/>
                <w:webHidden/>
              </w:rPr>
              <w:instrText xml:space="preserve"> PAGEREF _Toc222484435 \h </w:instrText>
            </w:r>
            <w:r>
              <w:rPr>
                <w:noProof/>
                <w:webHidden/>
              </w:rPr>
            </w:r>
            <w:r>
              <w:rPr>
                <w:noProof/>
                <w:webHidden/>
              </w:rPr>
              <w:fldChar w:fldCharType="separate"/>
            </w:r>
            <w:r>
              <w:rPr>
                <w:noProof/>
                <w:webHidden/>
              </w:rPr>
              <w:t>116</w:t>
            </w:r>
            <w:r>
              <w:rPr>
                <w:noProof/>
                <w:webHidden/>
              </w:rPr>
              <w:fldChar w:fldCharType="end"/>
            </w:r>
          </w:hyperlink>
        </w:p>
        <w:p w14:paraId="52561620" w14:textId="4411CDAA" w:rsidR="008065BB" w:rsidRDefault="008065BB">
          <w:pPr>
            <w:pStyle w:val="TOC1"/>
            <w:rPr>
              <w:rFonts w:eastAsiaTheme="minorEastAsia"/>
              <w:b w:val="0"/>
              <w:bCs w:val="0"/>
              <w:noProof/>
              <w:kern w:val="2"/>
              <w:sz w:val="24"/>
              <w:szCs w:val="24"/>
              <w:lang w:eastAsia="en-AU"/>
              <w14:ligatures w14:val="standardContextual"/>
            </w:rPr>
          </w:pPr>
          <w:hyperlink w:anchor="_Toc222484436" w:history="1">
            <w:r w:rsidRPr="00982DE1">
              <w:rPr>
                <w:rStyle w:val="Hyperlink"/>
                <w:noProof/>
              </w:rPr>
              <w:t>Chapter 13.</w:t>
            </w:r>
            <w:r>
              <w:rPr>
                <w:rFonts w:eastAsiaTheme="minorEastAsia"/>
                <w:b w:val="0"/>
                <w:bCs w:val="0"/>
                <w:noProof/>
                <w:kern w:val="2"/>
                <w:sz w:val="24"/>
                <w:szCs w:val="24"/>
                <w:lang w:eastAsia="en-AU"/>
                <w14:ligatures w14:val="standardContextual"/>
              </w:rPr>
              <w:tab/>
            </w:r>
            <w:r w:rsidRPr="00982DE1">
              <w:rPr>
                <w:rStyle w:val="Hyperlink"/>
                <w:noProof/>
              </w:rPr>
              <w:t>Activity Management</w:t>
            </w:r>
            <w:r>
              <w:rPr>
                <w:noProof/>
                <w:webHidden/>
              </w:rPr>
              <w:tab/>
            </w:r>
            <w:r>
              <w:rPr>
                <w:noProof/>
                <w:webHidden/>
              </w:rPr>
              <w:fldChar w:fldCharType="begin"/>
            </w:r>
            <w:r>
              <w:rPr>
                <w:noProof/>
                <w:webHidden/>
              </w:rPr>
              <w:instrText xml:space="preserve"> PAGEREF _Toc222484436 \h </w:instrText>
            </w:r>
            <w:r>
              <w:rPr>
                <w:noProof/>
                <w:webHidden/>
              </w:rPr>
            </w:r>
            <w:r>
              <w:rPr>
                <w:noProof/>
                <w:webHidden/>
              </w:rPr>
              <w:fldChar w:fldCharType="separate"/>
            </w:r>
            <w:r>
              <w:rPr>
                <w:noProof/>
                <w:webHidden/>
              </w:rPr>
              <w:t>123</w:t>
            </w:r>
            <w:r>
              <w:rPr>
                <w:noProof/>
                <w:webHidden/>
              </w:rPr>
              <w:fldChar w:fldCharType="end"/>
            </w:r>
          </w:hyperlink>
        </w:p>
        <w:p w14:paraId="4B9BB12D" w14:textId="31FCB806" w:rsidR="008065BB" w:rsidRDefault="008065BB">
          <w:pPr>
            <w:pStyle w:val="TOC1"/>
            <w:rPr>
              <w:rFonts w:eastAsiaTheme="minorEastAsia"/>
              <w:b w:val="0"/>
              <w:bCs w:val="0"/>
              <w:noProof/>
              <w:kern w:val="2"/>
              <w:sz w:val="24"/>
              <w:szCs w:val="24"/>
              <w:lang w:eastAsia="en-AU"/>
              <w14:ligatures w14:val="standardContextual"/>
            </w:rPr>
          </w:pPr>
          <w:hyperlink w:anchor="_Toc222484437" w:history="1">
            <w:r w:rsidRPr="00982DE1">
              <w:rPr>
                <w:rStyle w:val="Hyperlink"/>
                <w:noProof/>
              </w:rPr>
              <w:t>Chapter 14.</w:t>
            </w:r>
            <w:r>
              <w:rPr>
                <w:rFonts w:eastAsiaTheme="minorEastAsia"/>
                <w:b w:val="0"/>
                <w:bCs w:val="0"/>
                <w:noProof/>
                <w:kern w:val="2"/>
                <w:sz w:val="24"/>
                <w:szCs w:val="24"/>
                <w:lang w:eastAsia="en-AU"/>
                <w14:ligatures w14:val="standardContextual"/>
              </w:rPr>
              <w:tab/>
            </w:r>
            <w:r w:rsidRPr="00982DE1">
              <w:rPr>
                <w:rStyle w:val="Hyperlink"/>
                <w:noProof/>
              </w:rPr>
              <w:t>Adult Migrant English Program</w:t>
            </w:r>
            <w:r>
              <w:rPr>
                <w:noProof/>
                <w:webHidden/>
              </w:rPr>
              <w:tab/>
            </w:r>
            <w:r>
              <w:rPr>
                <w:noProof/>
                <w:webHidden/>
              </w:rPr>
              <w:fldChar w:fldCharType="begin"/>
            </w:r>
            <w:r>
              <w:rPr>
                <w:noProof/>
                <w:webHidden/>
              </w:rPr>
              <w:instrText xml:space="preserve"> PAGEREF _Toc222484437 \h </w:instrText>
            </w:r>
            <w:r>
              <w:rPr>
                <w:noProof/>
                <w:webHidden/>
              </w:rPr>
            </w:r>
            <w:r>
              <w:rPr>
                <w:noProof/>
                <w:webHidden/>
              </w:rPr>
              <w:fldChar w:fldCharType="separate"/>
            </w:r>
            <w:r>
              <w:rPr>
                <w:noProof/>
                <w:webHidden/>
              </w:rPr>
              <w:t>139</w:t>
            </w:r>
            <w:r>
              <w:rPr>
                <w:noProof/>
                <w:webHidden/>
              </w:rPr>
              <w:fldChar w:fldCharType="end"/>
            </w:r>
          </w:hyperlink>
        </w:p>
        <w:p w14:paraId="2EE8E63D" w14:textId="10D17788" w:rsidR="008065BB" w:rsidRDefault="008065BB">
          <w:pPr>
            <w:pStyle w:val="TOC1"/>
            <w:rPr>
              <w:rFonts w:eastAsiaTheme="minorEastAsia"/>
              <w:b w:val="0"/>
              <w:bCs w:val="0"/>
              <w:noProof/>
              <w:kern w:val="2"/>
              <w:sz w:val="24"/>
              <w:szCs w:val="24"/>
              <w:lang w:eastAsia="en-AU"/>
              <w14:ligatures w14:val="standardContextual"/>
            </w:rPr>
          </w:pPr>
          <w:hyperlink w:anchor="_Toc222484438" w:history="1">
            <w:r w:rsidRPr="00982DE1">
              <w:rPr>
                <w:rStyle w:val="Hyperlink"/>
                <w:noProof/>
              </w:rPr>
              <w:t>Chapter 15.</w:t>
            </w:r>
            <w:r>
              <w:rPr>
                <w:rFonts w:eastAsiaTheme="minorEastAsia"/>
                <w:b w:val="0"/>
                <w:bCs w:val="0"/>
                <w:noProof/>
                <w:kern w:val="2"/>
                <w:sz w:val="24"/>
                <w:szCs w:val="24"/>
                <w:lang w:eastAsia="en-AU"/>
                <w14:ligatures w14:val="standardContextual"/>
              </w:rPr>
              <w:tab/>
            </w:r>
            <w:r w:rsidRPr="00982DE1">
              <w:rPr>
                <w:rStyle w:val="Hyperlink"/>
                <w:noProof/>
              </w:rPr>
              <w:t>Employability Skills Training</w:t>
            </w:r>
            <w:r>
              <w:rPr>
                <w:noProof/>
                <w:webHidden/>
              </w:rPr>
              <w:tab/>
            </w:r>
            <w:r>
              <w:rPr>
                <w:noProof/>
                <w:webHidden/>
              </w:rPr>
              <w:fldChar w:fldCharType="begin"/>
            </w:r>
            <w:r>
              <w:rPr>
                <w:noProof/>
                <w:webHidden/>
              </w:rPr>
              <w:instrText xml:space="preserve"> PAGEREF _Toc222484438 \h </w:instrText>
            </w:r>
            <w:r>
              <w:rPr>
                <w:noProof/>
                <w:webHidden/>
              </w:rPr>
            </w:r>
            <w:r>
              <w:rPr>
                <w:noProof/>
                <w:webHidden/>
              </w:rPr>
              <w:fldChar w:fldCharType="separate"/>
            </w:r>
            <w:r>
              <w:rPr>
                <w:noProof/>
                <w:webHidden/>
              </w:rPr>
              <w:t>141</w:t>
            </w:r>
            <w:r>
              <w:rPr>
                <w:noProof/>
                <w:webHidden/>
              </w:rPr>
              <w:fldChar w:fldCharType="end"/>
            </w:r>
          </w:hyperlink>
        </w:p>
        <w:p w14:paraId="37D5724D" w14:textId="02CF9384" w:rsidR="008065BB" w:rsidRDefault="008065BB">
          <w:pPr>
            <w:pStyle w:val="TOC1"/>
            <w:rPr>
              <w:rFonts w:eastAsiaTheme="minorEastAsia"/>
              <w:b w:val="0"/>
              <w:bCs w:val="0"/>
              <w:noProof/>
              <w:kern w:val="2"/>
              <w:sz w:val="24"/>
              <w:szCs w:val="24"/>
              <w:lang w:eastAsia="en-AU"/>
              <w14:ligatures w14:val="standardContextual"/>
            </w:rPr>
          </w:pPr>
          <w:hyperlink w:anchor="_Toc222484439" w:history="1">
            <w:r w:rsidRPr="00982DE1">
              <w:rPr>
                <w:rStyle w:val="Hyperlink"/>
                <w:noProof/>
              </w:rPr>
              <w:t>Chapter 16.</w:t>
            </w:r>
            <w:r>
              <w:rPr>
                <w:rFonts w:eastAsiaTheme="minorEastAsia"/>
                <w:b w:val="0"/>
                <w:bCs w:val="0"/>
                <w:noProof/>
                <w:kern w:val="2"/>
                <w:sz w:val="24"/>
                <w:szCs w:val="24"/>
                <w:lang w:eastAsia="en-AU"/>
                <w14:ligatures w14:val="standardContextual"/>
              </w:rPr>
              <w:tab/>
            </w:r>
            <w:r w:rsidRPr="00982DE1">
              <w:rPr>
                <w:rStyle w:val="Hyperlink"/>
                <w:noProof/>
              </w:rPr>
              <w:t>Launch into Work</w:t>
            </w:r>
            <w:r>
              <w:rPr>
                <w:noProof/>
                <w:webHidden/>
              </w:rPr>
              <w:tab/>
            </w:r>
            <w:r>
              <w:rPr>
                <w:noProof/>
                <w:webHidden/>
              </w:rPr>
              <w:fldChar w:fldCharType="begin"/>
            </w:r>
            <w:r>
              <w:rPr>
                <w:noProof/>
                <w:webHidden/>
              </w:rPr>
              <w:instrText xml:space="preserve"> PAGEREF _Toc222484439 \h </w:instrText>
            </w:r>
            <w:r>
              <w:rPr>
                <w:noProof/>
                <w:webHidden/>
              </w:rPr>
            </w:r>
            <w:r>
              <w:rPr>
                <w:noProof/>
                <w:webHidden/>
              </w:rPr>
              <w:fldChar w:fldCharType="separate"/>
            </w:r>
            <w:r>
              <w:rPr>
                <w:noProof/>
                <w:webHidden/>
              </w:rPr>
              <w:t>147</w:t>
            </w:r>
            <w:r>
              <w:rPr>
                <w:noProof/>
                <w:webHidden/>
              </w:rPr>
              <w:fldChar w:fldCharType="end"/>
            </w:r>
          </w:hyperlink>
        </w:p>
        <w:p w14:paraId="128EBA09" w14:textId="6B7952F1" w:rsidR="008065BB" w:rsidRDefault="008065BB">
          <w:pPr>
            <w:pStyle w:val="TOC1"/>
            <w:rPr>
              <w:rFonts w:eastAsiaTheme="minorEastAsia"/>
              <w:b w:val="0"/>
              <w:bCs w:val="0"/>
              <w:noProof/>
              <w:kern w:val="2"/>
              <w:sz w:val="24"/>
              <w:szCs w:val="24"/>
              <w:lang w:eastAsia="en-AU"/>
              <w14:ligatures w14:val="standardContextual"/>
            </w:rPr>
          </w:pPr>
          <w:hyperlink w:anchor="_Toc222484440" w:history="1">
            <w:r w:rsidRPr="00982DE1">
              <w:rPr>
                <w:rStyle w:val="Hyperlink"/>
                <w:noProof/>
              </w:rPr>
              <w:t>Chapter 17.</w:t>
            </w:r>
            <w:r>
              <w:rPr>
                <w:rFonts w:eastAsiaTheme="minorEastAsia"/>
                <w:b w:val="0"/>
                <w:bCs w:val="0"/>
                <w:noProof/>
                <w:kern w:val="2"/>
                <w:sz w:val="24"/>
                <w:szCs w:val="24"/>
                <w:lang w:eastAsia="en-AU"/>
                <w14:ligatures w14:val="standardContextual"/>
              </w:rPr>
              <w:tab/>
            </w:r>
            <w:r w:rsidRPr="00982DE1">
              <w:rPr>
                <w:rStyle w:val="Hyperlink"/>
                <w:noProof/>
              </w:rPr>
              <w:t>Local Jobs Program</w:t>
            </w:r>
            <w:r>
              <w:rPr>
                <w:noProof/>
                <w:webHidden/>
              </w:rPr>
              <w:tab/>
            </w:r>
            <w:r>
              <w:rPr>
                <w:noProof/>
                <w:webHidden/>
              </w:rPr>
              <w:fldChar w:fldCharType="begin"/>
            </w:r>
            <w:r>
              <w:rPr>
                <w:noProof/>
                <w:webHidden/>
              </w:rPr>
              <w:instrText xml:space="preserve"> PAGEREF _Toc222484440 \h </w:instrText>
            </w:r>
            <w:r>
              <w:rPr>
                <w:noProof/>
                <w:webHidden/>
              </w:rPr>
            </w:r>
            <w:r>
              <w:rPr>
                <w:noProof/>
                <w:webHidden/>
              </w:rPr>
              <w:fldChar w:fldCharType="separate"/>
            </w:r>
            <w:r>
              <w:rPr>
                <w:noProof/>
                <w:webHidden/>
              </w:rPr>
              <w:t>152</w:t>
            </w:r>
            <w:r>
              <w:rPr>
                <w:noProof/>
                <w:webHidden/>
              </w:rPr>
              <w:fldChar w:fldCharType="end"/>
            </w:r>
          </w:hyperlink>
        </w:p>
        <w:p w14:paraId="08839861" w14:textId="64AB106F" w:rsidR="008065BB" w:rsidRDefault="008065BB">
          <w:pPr>
            <w:pStyle w:val="TOC1"/>
            <w:rPr>
              <w:rFonts w:eastAsiaTheme="minorEastAsia"/>
              <w:b w:val="0"/>
              <w:bCs w:val="0"/>
              <w:noProof/>
              <w:kern w:val="2"/>
              <w:sz w:val="24"/>
              <w:szCs w:val="24"/>
              <w:lang w:eastAsia="en-AU"/>
              <w14:ligatures w14:val="standardContextual"/>
            </w:rPr>
          </w:pPr>
          <w:hyperlink w:anchor="_Toc222484441" w:history="1">
            <w:r w:rsidRPr="00982DE1">
              <w:rPr>
                <w:rStyle w:val="Hyperlink"/>
                <w:noProof/>
              </w:rPr>
              <w:t>Chapter 18.</w:t>
            </w:r>
            <w:r>
              <w:rPr>
                <w:rFonts w:eastAsiaTheme="minorEastAsia"/>
                <w:b w:val="0"/>
                <w:bCs w:val="0"/>
                <w:noProof/>
                <w:kern w:val="2"/>
                <w:sz w:val="24"/>
                <w:szCs w:val="24"/>
                <w:lang w:eastAsia="en-AU"/>
                <w14:ligatures w14:val="standardContextual"/>
              </w:rPr>
              <w:tab/>
            </w:r>
            <w:r w:rsidRPr="00982DE1">
              <w:rPr>
                <w:rStyle w:val="Hyperlink"/>
                <w:noProof/>
              </w:rPr>
              <w:t>Reserved</w:t>
            </w:r>
            <w:r>
              <w:rPr>
                <w:noProof/>
                <w:webHidden/>
              </w:rPr>
              <w:tab/>
            </w:r>
            <w:r>
              <w:rPr>
                <w:noProof/>
                <w:webHidden/>
              </w:rPr>
              <w:fldChar w:fldCharType="begin"/>
            </w:r>
            <w:r>
              <w:rPr>
                <w:noProof/>
                <w:webHidden/>
              </w:rPr>
              <w:instrText xml:space="preserve"> PAGEREF _Toc222484441 \h </w:instrText>
            </w:r>
            <w:r>
              <w:rPr>
                <w:noProof/>
                <w:webHidden/>
              </w:rPr>
            </w:r>
            <w:r>
              <w:rPr>
                <w:noProof/>
                <w:webHidden/>
              </w:rPr>
              <w:fldChar w:fldCharType="separate"/>
            </w:r>
            <w:r>
              <w:rPr>
                <w:noProof/>
                <w:webHidden/>
              </w:rPr>
              <w:t>157</w:t>
            </w:r>
            <w:r>
              <w:rPr>
                <w:noProof/>
                <w:webHidden/>
              </w:rPr>
              <w:fldChar w:fldCharType="end"/>
            </w:r>
          </w:hyperlink>
        </w:p>
        <w:p w14:paraId="3B79820D" w14:textId="1A8D1637" w:rsidR="008065BB" w:rsidRDefault="008065BB">
          <w:pPr>
            <w:pStyle w:val="TOC1"/>
            <w:rPr>
              <w:rFonts w:eastAsiaTheme="minorEastAsia"/>
              <w:b w:val="0"/>
              <w:bCs w:val="0"/>
              <w:noProof/>
              <w:kern w:val="2"/>
              <w:sz w:val="24"/>
              <w:szCs w:val="24"/>
              <w:lang w:eastAsia="en-AU"/>
              <w14:ligatures w14:val="standardContextual"/>
            </w:rPr>
          </w:pPr>
          <w:hyperlink w:anchor="_Toc222484442" w:history="1">
            <w:r w:rsidRPr="00982DE1">
              <w:rPr>
                <w:rStyle w:val="Hyperlink"/>
                <w:noProof/>
              </w:rPr>
              <w:t>Chapter 19.</w:t>
            </w:r>
            <w:r>
              <w:rPr>
                <w:rFonts w:eastAsiaTheme="minorEastAsia"/>
                <w:b w:val="0"/>
                <w:bCs w:val="0"/>
                <w:noProof/>
                <w:kern w:val="2"/>
                <w:sz w:val="24"/>
                <w:szCs w:val="24"/>
                <w:lang w:eastAsia="en-AU"/>
                <w14:ligatures w14:val="standardContextual"/>
              </w:rPr>
              <w:tab/>
            </w:r>
            <w:r w:rsidRPr="00982DE1">
              <w:rPr>
                <w:rStyle w:val="Hyperlink"/>
                <w:noProof/>
              </w:rPr>
              <w:t>Non-Government Programs</w:t>
            </w:r>
            <w:r>
              <w:rPr>
                <w:noProof/>
                <w:webHidden/>
              </w:rPr>
              <w:tab/>
            </w:r>
            <w:r>
              <w:rPr>
                <w:noProof/>
                <w:webHidden/>
              </w:rPr>
              <w:fldChar w:fldCharType="begin"/>
            </w:r>
            <w:r>
              <w:rPr>
                <w:noProof/>
                <w:webHidden/>
              </w:rPr>
              <w:instrText xml:space="preserve"> PAGEREF _Toc222484442 \h </w:instrText>
            </w:r>
            <w:r>
              <w:rPr>
                <w:noProof/>
                <w:webHidden/>
              </w:rPr>
            </w:r>
            <w:r>
              <w:rPr>
                <w:noProof/>
                <w:webHidden/>
              </w:rPr>
              <w:fldChar w:fldCharType="separate"/>
            </w:r>
            <w:r>
              <w:rPr>
                <w:noProof/>
                <w:webHidden/>
              </w:rPr>
              <w:t>158</w:t>
            </w:r>
            <w:r>
              <w:rPr>
                <w:noProof/>
                <w:webHidden/>
              </w:rPr>
              <w:fldChar w:fldCharType="end"/>
            </w:r>
          </w:hyperlink>
        </w:p>
        <w:p w14:paraId="3F7F0B22" w14:textId="7DBA1CAD" w:rsidR="008065BB" w:rsidRDefault="008065BB">
          <w:pPr>
            <w:pStyle w:val="TOC1"/>
            <w:rPr>
              <w:rFonts w:eastAsiaTheme="minorEastAsia"/>
              <w:b w:val="0"/>
              <w:bCs w:val="0"/>
              <w:noProof/>
              <w:kern w:val="2"/>
              <w:sz w:val="24"/>
              <w:szCs w:val="24"/>
              <w:lang w:eastAsia="en-AU"/>
              <w14:ligatures w14:val="standardContextual"/>
            </w:rPr>
          </w:pPr>
          <w:hyperlink w:anchor="_Toc222484443" w:history="1">
            <w:r w:rsidRPr="00982DE1">
              <w:rPr>
                <w:rStyle w:val="Hyperlink"/>
                <w:noProof/>
              </w:rPr>
              <w:t>Chapter 20.</w:t>
            </w:r>
            <w:r>
              <w:rPr>
                <w:rFonts w:eastAsiaTheme="minorEastAsia"/>
                <w:b w:val="0"/>
                <w:bCs w:val="0"/>
                <w:noProof/>
                <w:kern w:val="2"/>
                <w:sz w:val="24"/>
                <w:szCs w:val="24"/>
                <w:lang w:eastAsia="en-AU"/>
                <w14:ligatures w14:val="standardContextual"/>
              </w:rPr>
              <w:tab/>
            </w:r>
            <w:r w:rsidRPr="00982DE1">
              <w:rPr>
                <w:rStyle w:val="Hyperlink"/>
                <w:noProof/>
              </w:rPr>
              <w:t>Observational Work Experience</w:t>
            </w:r>
            <w:r>
              <w:rPr>
                <w:noProof/>
                <w:webHidden/>
              </w:rPr>
              <w:tab/>
            </w:r>
            <w:r>
              <w:rPr>
                <w:noProof/>
                <w:webHidden/>
              </w:rPr>
              <w:fldChar w:fldCharType="begin"/>
            </w:r>
            <w:r>
              <w:rPr>
                <w:noProof/>
                <w:webHidden/>
              </w:rPr>
              <w:instrText xml:space="preserve"> PAGEREF _Toc222484443 \h </w:instrText>
            </w:r>
            <w:r>
              <w:rPr>
                <w:noProof/>
                <w:webHidden/>
              </w:rPr>
            </w:r>
            <w:r>
              <w:rPr>
                <w:noProof/>
                <w:webHidden/>
              </w:rPr>
              <w:fldChar w:fldCharType="separate"/>
            </w:r>
            <w:r>
              <w:rPr>
                <w:noProof/>
                <w:webHidden/>
              </w:rPr>
              <w:t>160</w:t>
            </w:r>
            <w:r>
              <w:rPr>
                <w:noProof/>
                <w:webHidden/>
              </w:rPr>
              <w:fldChar w:fldCharType="end"/>
            </w:r>
          </w:hyperlink>
        </w:p>
        <w:p w14:paraId="07DAEC19" w14:textId="3F7ACCEC" w:rsidR="008065BB" w:rsidRDefault="008065BB">
          <w:pPr>
            <w:pStyle w:val="TOC1"/>
            <w:rPr>
              <w:rFonts w:eastAsiaTheme="minorEastAsia"/>
              <w:b w:val="0"/>
              <w:bCs w:val="0"/>
              <w:noProof/>
              <w:kern w:val="2"/>
              <w:sz w:val="24"/>
              <w:szCs w:val="24"/>
              <w:lang w:eastAsia="en-AU"/>
              <w14:ligatures w14:val="standardContextual"/>
            </w:rPr>
          </w:pPr>
          <w:hyperlink w:anchor="_Toc222484444" w:history="1">
            <w:r w:rsidRPr="00982DE1">
              <w:rPr>
                <w:rStyle w:val="Hyperlink"/>
                <w:noProof/>
              </w:rPr>
              <w:t>Chapter 21.</w:t>
            </w:r>
            <w:r>
              <w:rPr>
                <w:rFonts w:eastAsiaTheme="minorEastAsia"/>
                <w:b w:val="0"/>
                <w:bCs w:val="0"/>
                <w:noProof/>
                <w:kern w:val="2"/>
                <w:sz w:val="24"/>
                <w:szCs w:val="24"/>
                <w:lang w:eastAsia="en-AU"/>
                <w14:ligatures w14:val="standardContextual"/>
              </w:rPr>
              <w:tab/>
            </w:r>
            <w:r w:rsidRPr="00982DE1">
              <w:rPr>
                <w:rStyle w:val="Hyperlink"/>
                <w:noProof/>
              </w:rPr>
              <w:t>Reserved</w:t>
            </w:r>
            <w:r>
              <w:rPr>
                <w:noProof/>
                <w:webHidden/>
              </w:rPr>
              <w:tab/>
            </w:r>
            <w:r>
              <w:rPr>
                <w:noProof/>
                <w:webHidden/>
              </w:rPr>
              <w:fldChar w:fldCharType="begin"/>
            </w:r>
            <w:r>
              <w:rPr>
                <w:noProof/>
                <w:webHidden/>
              </w:rPr>
              <w:instrText xml:space="preserve"> PAGEREF _Toc222484444 \h </w:instrText>
            </w:r>
            <w:r>
              <w:rPr>
                <w:noProof/>
                <w:webHidden/>
              </w:rPr>
            </w:r>
            <w:r>
              <w:rPr>
                <w:noProof/>
                <w:webHidden/>
              </w:rPr>
              <w:fldChar w:fldCharType="separate"/>
            </w:r>
            <w:r>
              <w:rPr>
                <w:noProof/>
                <w:webHidden/>
              </w:rPr>
              <w:t>165</w:t>
            </w:r>
            <w:r>
              <w:rPr>
                <w:noProof/>
                <w:webHidden/>
              </w:rPr>
              <w:fldChar w:fldCharType="end"/>
            </w:r>
          </w:hyperlink>
        </w:p>
        <w:p w14:paraId="74A03F44" w14:textId="590A923C" w:rsidR="008065BB" w:rsidRDefault="008065BB">
          <w:pPr>
            <w:pStyle w:val="TOC1"/>
            <w:rPr>
              <w:rFonts w:eastAsiaTheme="minorEastAsia"/>
              <w:b w:val="0"/>
              <w:bCs w:val="0"/>
              <w:noProof/>
              <w:kern w:val="2"/>
              <w:sz w:val="24"/>
              <w:szCs w:val="24"/>
              <w:lang w:eastAsia="en-AU"/>
              <w14:ligatures w14:val="standardContextual"/>
            </w:rPr>
          </w:pPr>
          <w:hyperlink w:anchor="_Toc222484445" w:history="1">
            <w:r w:rsidRPr="00982DE1">
              <w:rPr>
                <w:rStyle w:val="Hyperlink"/>
                <w:noProof/>
              </w:rPr>
              <w:t>Chapter 22.</w:t>
            </w:r>
            <w:r>
              <w:rPr>
                <w:rFonts w:eastAsiaTheme="minorEastAsia"/>
                <w:b w:val="0"/>
                <w:bCs w:val="0"/>
                <w:noProof/>
                <w:kern w:val="2"/>
                <w:sz w:val="24"/>
                <w:szCs w:val="24"/>
                <w:lang w:eastAsia="en-AU"/>
                <w14:ligatures w14:val="standardContextual"/>
              </w:rPr>
              <w:tab/>
            </w:r>
            <w:r w:rsidRPr="00982DE1">
              <w:rPr>
                <w:rStyle w:val="Hyperlink"/>
                <w:noProof/>
              </w:rPr>
              <w:t>Skills for Education and Employment (SEE)</w:t>
            </w:r>
            <w:r>
              <w:rPr>
                <w:noProof/>
                <w:webHidden/>
              </w:rPr>
              <w:tab/>
            </w:r>
            <w:r>
              <w:rPr>
                <w:noProof/>
                <w:webHidden/>
              </w:rPr>
              <w:fldChar w:fldCharType="begin"/>
            </w:r>
            <w:r>
              <w:rPr>
                <w:noProof/>
                <w:webHidden/>
              </w:rPr>
              <w:instrText xml:space="preserve"> PAGEREF _Toc222484445 \h </w:instrText>
            </w:r>
            <w:r>
              <w:rPr>
                <w:noProof/>
                <w:webHidden/>
              </w:rPr>
            </w:r>
            <w:r>
              <w:rPr>
                <w:noProof/>
                <w:webHidden/>
              </w:rPr>
              <w:fldChar w:fldCharType="separate"/>
            </w:r>
            <w:r>
              <w:rPr>
                <w:noProof/>
                <w:webHidden/>
              </w:rPr>
              <w:t>166</w:t>
            </w:r>
            <w:r>
              <w:rPr>
                <w:noProof/>
                <w:webHidden/>
              </w:rPr>
              <w:fldChar w:fldCharType="end"/>
            </w:r>
          </w:hyperlink>
        </w:p>
        <w:p w14:paraId="42A7F8C8" w14:textId="57EC3B2B" w:rsidR="008065BB" w:rsidRDefault="008065BB">
          <w:pPr>
            <w:pStyle w:val="TOC1"/>
            <w:rPr>
              <w:rFonts w:eastAsiaTheme="minorEastAsia"/>
              <w:b w:val="0"/>
              <w:bCs w:val="0"/>
              <w:noProof/>
              <w:kern w:val="2"/>
              <w:sz w:val="24"/>
              <w:szCs w:val="24"/>
              <w:lang w:eastAsia="en-AU"/>
              <w14:ligatures w14:val="standardContextual"/>
            </w:rPr>
          </w:pPr>
          <w:hyperlink w:anchor="_Toc222484446" w:history="1">
            <w:r w:rsidRPr="00982DE1">
              <w:rPr>
                <w:rStyle w:val="Hyperlink"/>
                <w:noProof/>
              </w:rPr>
              <w:t>Chapter 23.</w:t>
            </w:r>
            <w:r>
              <w:rPr>
                <w:rFonts w:eastAsiaTheme="minorEastAsia"/>
                <w:b w:val="0"/>
                <w:bCs w:val="0"/>
                <w:noProof/>
                <w:kern w:val="2"/>
                <w:sz w:val="24"/>
                <w:szCs w:val="24"/>
                <w:lang w:eastAsia="en-AU"/>
                <w14:ligatures w14:val="standardContextual"/>
              </w:rPr>
              <w:tab/>
            </w:r>
            <w:r w:rsidRPr="00982DE1">
              <w:rPr>
                <w:rStyle w:val="Hyperlink"/>
                <w:noProof/>
              </w:rPr>
              <w:t>Voluntary Work</w:t>
            </w:r>
            <w:r>
              <w:rPr>
                <w:noProof/>
                <w:webHidden/>
              </w:rPr>
              <w:tab/>
            </w:r>
            <w:r>
              <w:rPr>
                <w:noProof/>
                <w:webHidden/>
              </w:rPr>
              <w:fldChar w:fldCharType="begin"/>
            </w:r>
            <w:r>
              <w:rPr>
                <w:noProof/>
                <w:webHidden/>
              </w:rPr>
              <w:instrText xml:space="preserve"> PAGEREF _Toc222484446 \h </w:instrText>
            </w:r>
            <w:r>
              <w:rPr>
                <w:noProof/>
                <w:webHidden/>
              </w:rPr>
            </w:r>
            <w:r>
              <w:rPr>
                <w:noProof/>
                <w:webHidden/>
              </w:rPr>
              <w:fldChar w:fldCharType="separate"/>
            </w:r>
            <w:r>
              <w:rPr>
                <w:noProof/>
                <w:webHidden/>
              </w:rPr>
              <w:t>170</w:t>
            </w:r>
            <w:r>
              <w:rPr>
                <w:noProof/>
                <w:webHidden/>
              </w:rPr>
              <w:fldChar w:fldCharType="end"/>
            </w:r>
          </w:hyperlink>
        </w:p>
        <w:p w14:paraId="40FFEBD8" w14:textId="42353F15" w:rsidR="008065BB" w:rsidRDefault="008065BB">
          <w:pPr>
            <w:pStyle w:val="TOC1"/>
            <w:rPr>
              <w:rFonts w:eastAsiaTheme="minorEastAsia"/>
              <w:b w:val="0"/>
              <w:bCs w:val="0"/>
              <w:noProof/>
              <w:kern w:val="2"/>
              <w:sz w:val="24"/>
              <w:szCs w:val="24"/>
              <w:lang w:eastAsia="en-AU"/>
              <w14:ligatures w14:val="standardContextual"/>
            </w:rPr>
          </w:pPr>
          <w:hyperlink w:anchor="_Toc222484447" w:history="1">
            <w:r w:rsidRPr="00982DE1">
              <w:rPr>
                <w:rStyle w:val="Hyperlink"/>
                <w:noProof/>
              </w:rPr>
              <w:t>Chapter 24.</w:t>
            </w:r>
            <w:r>
              <w:rPr>
                <w:rFonts w:eastAsiaTheme="minorEastAsia"/>
                <w:b w:val="0"/>
                <w:bCs w:val="0"/>
                <w:noProof/>
                <w:kern w:val="2"/>
                <w:sz w:val="24"/>
                <w:szCs w:val="24"/>
                <w:lang w:eastAsia="en-AU"/>
                <w14:ligatures w14:val="standardContextual"/>
              </w:rPr>
              <w:tab/>
            </w:r>
            <w:r w:rsidRPr="00982DE1">
              <w:rPr>
                <w:rStyle w:val="Hyperlink"/>
                <w:noProof/>
              </w:rPr>
              <w:t>Workforce Specialists</w:t>
            </w:r>
            <w:r>
              <w:rPr>
                <w:noProof/>
                <w:webHidden/>
              </w:rPr>
              <w:tab/>
            </w:r>
            <w:r>
              <w:rPr>
                <w:noProof/>
                <w:webHidden/>
              </w:rPr>
              <w:fldChar w:fldCharType="begin"/>
            </w:r>
            <w:r>
              <w:rPr>
                <w:noProof/>
                <w:webHidden/>
              </w:rPr>
              <w:instrText xml:space="preserve"> PAGEREF _Toc222484447 \h </w:instrText>
            </w:r>
            <w:r>
              <w:rPr>
                <w:noProof/>
                <w:webHidden/>
              </w:rPr>
            </w:r>
            <w:r>
              <w:rPr>
                <w:noProof/>
                <w:webHidden/>
              </w:rPr>
              <w:fldChar w:fldCharType="separate"/>
            </w:r>
            <w:r>
              <w:rPr>
                <w:noProof/>
                <w:webHidden/>
              </w:rPr>
              <w:t>173</w:t>
            </w:r>
            <w:r>
              <w:rPr>
                <w:noProof/>
                <w:webHidden/>
              </w:rPr>
              <w:fldChar w:fldCharType="end"/>
            </w:r>
          </w:hyperlink>
        </w:p>
        <w:p w14:paraId="3507997B" w14:textId="1E72AC3D" w:rsidR="008065BB" w:rsidRDefault="008065BB">
          <w:pPr>
            <w:pStyle w:val="TOC1"/>
            <w:rPr>
              <w:rFonts w:eastAsiaTheme="minorEastAsia"/>
              <w:b w:val="0"/>
              <w:bCs w:val="0"/>
              <w:noProof/>
              <w:kern w:val="2"/>
              <w:sz w:val="24"/>
              <w:szCs w:val="24"/>
              <w:lang w:eastAsia="en-AU"/>
              <w14:ligatures w14:val="standardContextual"/>
            </w:rPr>
          </w:pPr>
          <w:hyperlink w:anchor="_Toc222484448" w:history="1">
            <w:r w:rsidRPr="00982DE1">
              <w:rPr>
                <w:rStyle w:val="Hyperlink"/>
                <w:noProof/>
              </w:rPr>
              <w:t>Chapter 25.</w:t>
            </w:r>
            <w:r>
              <w:rPr>
                <w:rFonts w:eastAsiaTheme="minorEastAsia"/>
                <w:b w:val="0"/>
                <w:bCs w:val="0"/>
                <w:noProof/>
                <w:kern w:val="2"/>
                <w:sz w:val="24"/>
                <w:szCs w:val="24"/>
                <w:lang w:eastAsia="en-AU"/>
                <w14:ligatures w14:val="standardContextual"/>
              </w:rPr>
              <w:tab/>
            </w:r>
            <w:r w:rsidRPr="00982DE1">
              <w:rPr>
                <w:rStyle w:val="Hyperlink"/>
                <w:noProof/>
              </w:rPr>
              <w:t>Performance</w:t>
            </w:r>
            <w:r>
              <w:rPr>
                <w:noProof/>
                <w:webHidden/>
              </w:rPr>
              <w:tab/>
            </w:r>
            <w:r>
              <w:rPr>
                <w:noProof/>
                <w:webHidden/>
              </w:rPr>
              <w:fldChar w:fldCharType="begin"/>
            </w:r>
            <w:r>
              <w:rPr>
                <w:noProof/>
                <w:webHidden/>
              </w:rPr>
              <w:instrText xml:space="preserve"> PAGEREF _Toc222484448 \h </w:instrText>
            </w:r>
            <w:r>
              <w:rPr>
                <w:noProof/>
                <w:webHidden/>
              </w:rPr>
            </w:r>
            <w:r>
              <w:rPr>
                <w:noProof/>
                <w:webHidden/>
              </w:rPr>
              <w:fldChar w:fldCharType="separate"/>
            </w:r>
            <w:r>
              <w:rPr>
                <w:noProof/>
                <w:webHidden/>
              </w:rPr>
              <w:t>176</w:t>
            </w:r>
            <w:r>
              <w:rPr>
                <w:noProof/>
                <w:webHidden/>
              </w:rPr>
              <w:fldChar w:fldCharType="end"/>
            </w:r>
          </w:hyperlink>
        </w:p>
        <w:p w14:paraId="41C47952" w14:textId="7F97DF9E" w:rsidR="000F7631" w:rsidRDefault="000704CC" w:rsidP="000F7631">
          <w:r>
            <w:rPr>
              <w:noProof/>
              <w:sz w:val="20"/>
              <w:szCs w:val="20"/>
            </w:rPr>
            <w:fldChar w:fldCharType="end"/>
          </w:r>
        </w:p>
      </w:sdtContent>
    </w:sdt>
    <w:p w14:paraId="29EAE53F" w14:textId="649AA0A0" w:rsidR="00CA3C48" w:rsidRDefault="00CA3C48" w:rsidP="000F7631">
      <w:r>
        <w:br w:type="page"/>
      </w:r>
    </w:p>
    <w:p w14:paraId="07192D7D" w14:textId="7233C2E9" w:rsidR="00867786" w:rsidRDefault="00867786" w:rsidP="00F517FF">
      <w:pPr>
        <w:pStyle w:val="GlossaryHeading"/>
      </w:pPr>
      <w:bookmarkStart w:id="1" w:name="_Toc113959624"/>
      <w:bookmarkStart w:id="2" w:name="_Toc222484422"/>
      <w:bookmarkStart w:id="3" w:name="_Toc85207573"/>
      <w:r>
        <w:lastRenderedPageBreak/>
        <w:t>Guideline Interpretation and Glossary</w:t>
      </w:r>
      <w:bookmarkEnd w:id="1"/>
      <w:bookmarkEnd w:id="2"/>
    </w:p>
    <w:p w14:paraId="23A14035" w14:textId="5F4C244B" w:rsidR="00CD7F8B" w:rsidRPr="00F517FF" w:rsidRDefault="00CD7F8B" w:rsidP="00F517FF">
      <w:pPr>
        <w:pStyle w:val="GlossarySub-Heading"/>
      </w:pPr>
      <w:r w:rsidRPr="00F517FF">
        <w:t>Reading Notes</w:t>
      </w:r>
    </w:p>
    <w:p w14:paraId="455BD67C" w14:textId="0C9E764A" w:rsidR="002261EF" w:rsidRPr="00251BCD" w:rsidRDefault="29D8345A" w:rsidP="10FE3EC6">
      <w:pPr>
        <w:rPr>
          <w:rStyle w:val="1AllTextNormalCharacter"/>
        </w:rPr>
      </w:pPr>
      <w:r w:rsidRPr="10FE3EC6">
        <w:rPr>
          <w:rStyle w:val="1AllTextNormalCharacter"/>
        </w:rPr>
        <w:t>In this Guideline, ‘must’ means that compliance is mandatory and ‘should’ means that compliance represents best practice for Providers and is expected by the Department.</w:t>
      </w:r>
    </w:p>
    <w:p w14:paraId="4A7C4D58" w14:textId="77777777" w:rsidR="00CD7F8B" w:rsidRDefault="00CD7F8B" w:rsidP="00CD7F8B">
      <w:r>
        <w:t>While reading this document, please note the following Icons and their meaning:</w:t>
      </w:r>
    </w:p>
    <w:p w14:paraId="1DAFFD1E" w14:textId="11A70DB8" w:rsidR="00CD7F8B" w:rsidRPr="00ED6BB7" w:rsidRDefault="2591E3D3" w:rsidP="00ED6BB7">
      <w:pPr>
        <w:pStyle w:val="Systemstep"/>
      </w:pPr>
      <w:r w:rsidRPr="10FE3EC6">
        <w:t xml:space="preserve">This icon represents </w:t>
      </w:r>
      <w:r w:rsidR="792E5BEE" w:rsidRPr="10FE3EC6">
        <w:t>'</w:t>
      </w:r>
      <w:r w:rsidRPr="10FE3EC6">
        <w:t>System Steps</w:t>
      </w:r>
      <w:r w:rsidR="792E5BEE" w:rsidRPr="10FE3EC6">
        <w:t>'</w:t>
      </w:r>
      <w:r w:rsidRPr="10FE3EC6">
        <w:t xml:space="preserve"> – information contained under this dot point will relate to usage of the Department’s IT Systems.</w:t>
      </w:r>
    </w:p>
    <w:p w14:paraId="038E1AB4" w14:textId="05F101BD" w:rsidR="00CD7F8B" w:rsidRPr="00ED6BB7" w:rsidRDefault="2591E3D3" w:rsidP="00ED6BB7">
      <w:pPr>
        <w:pStyle w:val="WHS"/>
      </w:pPr>
      <w:r w:rsidRPr="10FE3EC6">
        <w:t xml:space="preserve">This icon represents </w:t>
      </w:r>
      <w:r w:rsidR="792E5BEE" w:rsidRPr="10FE3EC6">
        <w:t>'</w:t>
      </w:r>
      <w:r w:rsidRPr="10FE3EC6">
        <w:t>Work, Health and Safety Steps</w:t>
      </w:r>
      <w:r w:rsidR="792E5BEE" w:rsidRPr="10FE3EC6">
        <w:t>'</w:t>
      </w:r>
      <w:r w:rsidRPr="10FE3EC6">
        <w:t xml:space="preserve"> – information contained under this dot point will relate to matters of Work, Health and Safety.</w:t>
      </w:r>
    </w:p>
    <w:p w14:paraId="7DA324B5" w14:textId="519BB730" w:rsidR="00CD7F8B" w:rsidRPr="00ED6BB7" w:rsidRDefault="2591E3D3" w:rsidP="00ED6BB7">
      <w:pPr>
        <w:pStyle w:val="DocumentaryEvidencePoint"/>
      </w:pPr>
      <w:r w:rsidRPr="10FE3EC6">
        <w:t xml:space="preserve">This icon represents </w:t>
      </w:r>
      <w:r w:rsidR="792E5BEE" w:rsidRPr="10FE3EC6">
        <w:t>'</w:t>
      </w:r>
      <w:r w:rsidRPr="10FE3EC6">
        <w:t>Documentary Evidence</w:t>
      </w:r>
      <w:r w:rsidR="792E5BEE" w:rsidRPr="10FE3EC6">
        <w:t>'</w:t>
      </w:r>
      <w:r w:rsidRPr="10FE3EC6">
        <w:t xml:space="preserve"> – information contained under this dot point will relate to matters of documentary evidence.</w:t>
      </w:r>
    </w:p>
    <w:p w14:paraId="73EEA0B8" w14:textId="6691BA51" w:rsidR="00CA3C48" w:rsidRDefault="00CA3C48" w:rsidP="00F517FF">
      <w:pPr>
        <w:pStyle w:val="GlossarySub-Heading"/>
      </w:pPr>
      <w:r>
        <w:t>Glossary</w:t>
      </w:r>
      <w:bookmarkEnd w:id="3"/>
    </w:p>
    <w:p w14:paraId="2498ADA7" w14:textId="6F309C7E" w:rsidR="00CA3C48" w:rsidRDefault="00CA3C48" w:rsidP="006449F1">
      <w:r w:rsidRPr="00FF33D5">
        <w:rPr>
          <w:rStyle w:val="1AllTextNormalCharacter"/>
        </w:rPr>
        <w:t>All capitalised</w:t>
      </w:r>
      <w:r>
        <w:t xml:space="preserve"> terms in this Guideline have the same meaning as in the Deed unless otherwise defined below. </w:t>
      </w:r>
    </w:p>
    <w:p w14:paraId="6AA22D1F" w14:textId="77777777" w:rsidR="3955F6F3" w:rsidRDefault="3955F6F3">
      <w:pPr>
        <w:rPr>
          <w:rFonts w:ascii="Calibri" w:eastAsia="Calibri" w:hAnsi="Calibri" w:cs="Calibri"/>
        </w:rPr>
      </w:pPr>
      <w:r w:rsidRPr="00227D05">
        <w:rPr>
          <w:rStyle w:val="1AllTextBold"/>
        </w:rPr>
        <w:t>'25 Plus Course'</w:t>
      </w:r>
      <w:r w:rsidRPr="0E11E795">
        <w:rPr>
          <w:rFonts w:ascii="Calibri" w:eastAsia="Calibri" w:hAnsi="Calibri" w:cs="Calibri"/>
        </w:rPr>
        <w:t xml:space="preserve"> means an EST Course (delivered as either a Training Block 1 Course or a Training Block 2 Course) provided to EST Eligible Participants aged 25 years and older.</w:t>
      </w:r>
    </w:p>
    <w:p w14:paraId="55BF417E" w14:textId="659A6456" w:rsidR="00E104F2" w:rsidRPr="00E104F2" w:rsidRDefault="00E104F2" w:rsidP="00E104F2">
      <w:pPr>
        <w:pStyle w:val="1AllTextNormalParagraph"/>
        <w:rPr>
          <w:rStyle w:val="1AllTextBold"/>
          <w:rFonts w:cstheme="minorHAnsi"/>
          <w:b w:val="0"/>
          <w:bCs w:val="0"/>
          <w:color w:val="000000" w:themeColor="text1"/>
        </w:rPr>
      </w:pPr>
      <w:r w:rsidRPr="00F61730">
        <w:rPr>
          <w:rStyle w:val="1AllTextBold"/>
        </w:rPr>
        <w:t>'</w:t>
      </w:r>
      <w:r w:rsidRPr="00F61730">
        <w:rPr>
          <w:b/>
          <w:bCs/>
        </w:rPr>
        <w:t>Aggregator Model</w:t>
      </w:r>
      <w:r w:rsidRPr="00F61730">
        <w:rPr>
          <w:rStyle w:val="1AllTextBold"/>
        </w:rPr>
        <w:t>'</w:t>
      </w:r>
      <w:r w:rsidRPr="00F61730">
        <w:t xml:space="preserve"> means a WorkFoundations delivery model where a lead organisation or Employer (aggregator) coordinates Placements across multiple host employers, managing compliance and reporting on their behalf.</w:t>
      </w:r>
    </w:p>
    <w:p w14:paraId="35D85E5F" w14:textId="5DE92F0F" w:rsidR="00FF26C6" w:rsidRPr="00482ECB" w:rsidRDefault="00D96FD6" w:rsidP="00FF26C6">
      <w:pPr>
        <w:pStyle w:val="GlossaryText"/>
        <w:rPr>
          <w:rStyle w:val="1AllTextHighlight"/>
        </w:rPr>
      </w:pPr>
      <w:r w:rsidRPr="00227D05">
        <w:rPr>
          <w:rStyle w:val="1AllTextBold"/>
        </w:rPr>
        <w:t>'</w:t>
      </w:r>
      <w:r w:rsidR="00FF26C6" w:rsidRPr="002943B6">
        <w:rPr>
          <w:rStyle w:val="1AllTextBold"/>
        </w:rPr>
        <w:t xml:space="preserve">Australian Apprenticeships Incentives </w:t>
      </w:r>
      <w:r w:rsidR="009A338B">
        <w:rPr>
          <w:rStyle w:val="1AllTextBold"/>
        </w:rPr>
        <w:t>System</w:t>
      </w:r>
      <w:r w:rsidRPr="00227D05">
        <w:rPr>
          <w:rStyle w:val="1AllTextBold"/>
        </w:rPr>
        <w:t>'</w:t>
      </w:r>
      <w:r w:rsidR="00FF26C6" w:rsidRPr="002943B6">
        <w:rPr>
          <w:rStyle w:val="1AllTextBold"/>
        </w:rPr>
        <w:t xml:space="preserve"> (AAI</w:t>
      </w:r>
      <w:r w:rsidR="009A338B">
        <w:rPr>
          <w:rStyle w:val="1AllTextBold"/>
        </w:rPr>
        <w:t>S</w:t>
      </w:r>
      <w:r w:rsidR="00FF26C6" w:rsidRPr="002943B6">
        <w:rPr>
          <w:rStyle w:val="1AllTextBold"/>
        </w:rPr>
        <w:t>)</w:t>
      </w:r>
      <w:r w:rsidR="00FF26C6" w:rsidRPr="00F517FF">
        <w:rPr>
          <w:rStyle w:val="1AllTextNormalCharacter"/>
        </w:rPr>
        <w:t xml:space="preserve"> </w:t>
      </w:r>
      <w:r w:rsidR="002943B6" w:rsidRPr="00F517FF">
        <w:rPr>
          <w:rStyle w:val="1AllTextNormalCharacter"/>
        </w:rPr>
        <w:t xml:space="preserve">is </w:t>
      </w:r>
      <w:r w:rsidR="00FF26C6" w:rsidRPr="00F517FF">
        <w:rPr>
          <w:rStyle w:val="1AllTextNormalCharacter"/>
        </w:rPr>
        <w:t>an Australian Government Program which provides employers with incentives to employ an apprentice, with incentive payments based on a skill shortages list of trades as well as a set of high priority occupations.</w:t>
      </w:r>
    </w:p>
    <w:p w14:paraId="6AA9FD7D" w14:textId="77777777" w:rsidR="245E2BF9" w:rsidRDefault="245E2BF9">
      <w:pPr>
        <w:rPr>
          <w:rFonts w:ascii="Calibri" w:eastAsia="Calibri" w:hAnsi="Calibri" w:cs="Calibri"/>
        </w:rPr>
      </w:pPr>
      <w:r w:rsidRPr="00227D05">
        <w:rPr>
          <w:rStyle w:val="1AllTextBold"/>
        </w:rPr>
        <w:t>'All Ages Course'</w:t>
      </w:r>
      <w:r w:rsidRPr="0E11E795">
        <w:rPr>
          <w:rFonts w:ascii="Calibri" w:eastAsia="Calibri" w:hAnsi="Calibri" w:cs="Calibri"/>
        </w:rPr>
        <w:t xml:space="preserve"> means an EST Course (delivered as either a Training Block 1 Course or a Training Block 2 Course) provided to EST Eligible Participants aged 15 years and older.</w:t>
      </w:r>
    </w:p>
    <w:p w14:paraId="48A93635" w14:textId="34C58335" w:rsidR="00FF26C6" w:rsidRPr="00482ECB" w:rsidRDefault="00D96FD6" w:rsidP="684FCBFA">
      <w:pPr>
        <w:pStyle w:val="GlossaryText"/>
        <w:rPr>
          <w:rStyle w:val="1AllTextHighlight"/>
          <w:lang w:val="en-AU"/>
        </w:rPr>
      </w:pPr>
      <w:r w:rsidRPr="684FCBFA">
        <w:rPr>
          <w:rStyle w:val="1AllTextBold"/>
        </w:rPr>
        <w:t>'</w:t>
      </w:r>
      <w:r w:rsidR="00FF26C6" w:rsidRPr="684FCBFA">
        <w:rPr>
          <w:rStyle w:val="1AllTextBold"/>
        </w:rPr>
        <w:t>Barrier</w:t>
      </w:r>
      <w:r w:rsidRPr="684FCBFA">
        <w:rPr>
          <w:rStyle w:val="1AllTextBold"/>
        </w:rPr>
        <w:t>'</w:t>
      </w:r>
      <w:r w:rsidR="00FF26C6" w:rsidRPr="684FCBFA">
        <w:rPr>
          <w:rStyle w:val="1AllTextNormalCharacter"/>
        </w:rPr>
        <w:t xml:space="preserve"> </w:t>
      </w:r>
      <w:r w:rsidR="002943B6" w:rsidRPr="684FCBFA">
        <w:rPr>
          <w:rStyle w:val="1AllTextNormalCharacter"/>
        </w:rPr>
        <w:t>is</w:t>
      </w:r>
      <w:r w:rsidR="00FF26C6" w:rsidRPr="684FCBFA">
        <w:rPr>
          <w:rStyle w:val="1AllTextNormalCharacter"/>
        </w:rPr>
        <w:t xml:space="preserve"> a circumstance specific to a Participant that impedes their ability to obtain and maintain employment or engage in education. </w:t>
      </w:r>
    </w:p>
    <w:p w14:paraId="1E9164F9" w14:textId="3C1E24A7" w:rsidR="00FF26C6" w:rsidRPr="00FF26C6" w:rsidRDefault="7C2DA3E7" w:rsidP="00FF26C6">
      <w:r w:rsidRPr="4D9CAC24">
        <w:rPr>
          <w:rStyle w:val="1AllTextBold"/>
        </w:rPr>
        <w:t>'</w:t>
      </w:r>
      <w:r w:rsidR="450C8221" w:rsidRPr="4D9CAC24">
        <w:rPr>
          <w:rStyle w:val="1AllTextBold"/>
        </w:rPr>
        <w:t>Capability Management Tool</w:t>
      </w:r>
      <w:r w:rsidRPr="4D9CAC24">
        <w:rPr>
          <w:rStyle w:val="1AllTextBold"/>
        </w:rPr>
        <w:t>'</w:t>
      </w:r>
      <w:r w:rsidR="450C8221" w:rsidRPr="4D9CAC24">
        <w:rPr>
          <w:rStyle w:val="1AllTextBold"/>
        </w:rPr>
        <w:t xml:space="preserve"> (CMT)</w:t>
      </w:r>
      <w:r w:rsidR="450C8221" w:rsidRPr="4D9CAC24">
        <w:t xml:space="preserve"> means the tool that Providers use to record, review and manage </w:t>
      </w:r>
      <w:r w:rsidR="1D9C4713" w:rsidRPr="4D9CAC24">
        <w:t>V</w:t>
      </w:r>
      <w:r w:rsidR="450C8221" w:rsidRPr="4D9CAC24">
        <w:t xml:space="preserve">ocational and </w:t>
      </w:r>
      <w:r w:rsidR="1D9C4713" w:rsidRPr="4D9CAC24">
        <w:t>N</w:t>
      </w:r>
      <w:r w:rsidR="450C8221" w:rsidRPr="4D9CAC24">
        <w:t xml:space="preserve">on-vocational </w:t>
      </w:r>
      <w:r w:rsidR="1D9C4713" w:rsidRPr="4D9CAC24">
        <w:t>B</w:t>
      </w:r>
      <w:r w:rsidR="450C8221" w:rsidRPr="4D9CAC24">
        <w:t xml:space="preserve">arriers that may be affecting a Participant’s capacity to secure and maintain employment. </w:t>
      </w:r>
    </w:p>
    <w:p w14:paraId="0D93195A" w14:textId="1AA1E2AB" w:rsidR="007B7E05" w:rsidRPr="007B7E05" w:rsidRDefault="7C2DA3E7" w:rsidP="007B7E05">
      <w:pPr>
        <w:pStyle w:val="1AllTextNormalParagraph"/>
      </w:pPr>
      <w:r w:rsidRPr="4D9CAC24">
        <w:rPr>
          <w:rStyle w:val="1AllTextBold"/>
        </w:rPr>
        <w:t>'</w:t>
      </w:r>
      <w:r w:rsidR="5FAC7CB7" w:rsidRPr="4D9CAC24">
        <w:rPr>
          <w:rStyle w:val="1AllTextBold"/>
        </w:rPr>
        <w:t>Continuous Supervision</w:t>
      </w:r>
      <w:r w:rsidRPr="4D9CAC24">
        <w:rPr>
          <w:rStyle w:val="1AllTextBold"/>
        </w:rPr>
        <w:t>'</w:t>
      </w:r>
      <w:r w:rsidR="5FAC7CB7" w:rsidRPr="4D9CAC24">
        <w:t xml:space="preserve"> means that a Participant must be with or alongside the Supervisor or within the Supervisor’s line of sight at all times while undertaking the Activity.</w:t>
      </w:r>
    </w:p>
    <w:p w14:paraId="1281CDEB" w14:textId="79E9C491" w:rsidR="00FF26C6" w:rsidRDefault="7C2DA3E7" w:rsidP="00FF26C6">
      <w:pPr>
        <w:pStyle w:val="GlossaryText"/>
      </w:pPr>
      <w:r w:rsidRPr="4D9CAC24">
        <w:rPr>
          <w:rStyle w:val="1AllTextBold"/>
        </w:rPr>
        <w:t>'</w:t>
      </w:r>
      <w:r w:rsidR="450C8221" w:rsidRPr="4D9CAC24">
        <w:rPr>
          <w:rStyle w:val="1AllTextBold"/>
        </w:rPr>
        <w:t>Early School Leaver</w:t>
      </w:r>
      <w:r w:rsidRPr="4D9CAC24">
        <w:rPr>
          <w:rStyle w:val="1AllTextBold"/>
        </w:rPr>
        <w:t>'</w:t>
      </w:r>
      <w:r w:rsidR="450C8221" w:rsidRPr="4D9CAC24">
        <w:t xml:space="preserve"> means an individual who falls within the meaning given to the term '</w:t>
      </w:r>
      <w:r w:rsidR="1A9C6673" w:rsidRPr="4D9CAC24">
        <w:t>e</w:t>
      </w:r>
      <w:r w:rsidR="450C8221" w:rsidRPr="4D9CAC24">
        <w:t xml:space="preserve">arly </w:t>
      </w:r>
      <w:r w:rsidR="1A9C6673" w:rsidRPr="4D9CAC24">
        <w:t>s</w:t>
      </w:r>
      <w:r w:rsidR="450C8221" w:rsidRPr="4D9CAC24">
        <w:t xml:space="preserve">chool </w:t>
      </w:r>
      <w:r w:rsidR="1A9C6673" w:rsidRPr="4D9CAC24">
        <w:t>l</w:t>
      </w:r>
      <w:r w:rsidR="450C8221" w:rsidRPr="4D9CAC24">
        <w:t xml:space="preserve">eaver' by the </w:t>
      </w:r>
      <w:r w:rsidR="450C8221" w:rsidRPr="4D9CAC24">
        <w:rPr>
          <w:rStyle w:val="1AllTextItalics"/>
        </w:rPr>
        <w:t>Social Security Act 1991</w:t>
      </w:r>
      <w:r w:rsidR="450C8221" w:rsidRPr="4D9CAC24">
        <w:t xml:space="preserve"> (Cth) and who has early school leaver participation requirements under the Social Security Law. </w:t>
      </w:r>
    </w:p>
    <w:p w14:paraId="581ACBDC" w14:textId="199ECEA8" w:rsidR="00C72B70" w:rsidRDefault="7C2DA3E7" w:rsidP="00436B85">
      <w:pPr>
        <w:pStyle w:val="1AllTextNormalParagraph"/>
      </w:pPr>
      <w:r w:rsidRPr="4D9CAC24">
        <w:rPr>
          <w:rStyle w:val="1AllTextBold"/>
        </w:rPr>
        <w:t>'</w:t>
      </w:r>
      <w:r w:rsidR="5370ED51" w:rsidRPr="4D9CAC24">
        <w:rPr>
          <w:rStyle w:val="1AllTextBold"/>
        </w:rPr>
        <w:t>Education Placemen</w:t>
      </w:r>
      <w:r w:rsidR="46760578" w:rsidRPr="4D9CAC24">
        <w:rPr>
          <w:rStyle w:val="1AllTextBold"/>
        </w:rPr>
        <w:t>t</w:t>
      </w:r>
      <w:r w:rsidRPr="4D9CAC24">
        <w:rPr>
          <w:rStyle w:val="1AllTextBold"/>
        </w:rPr>
        <w:t>'</w:t>
      </w:r>
      <w:r w:rsidR="46760578" w:rsidRPr="4D9CAC24">
        <w:t xml:space="preserve"> </w:t>
      </w:r>
      <w:r w:rsidR="5370ED51" w:rsidRPr="4D9CAC24">
        <w:t>means</w:t>
      </w:r>
      <w:r w:rsidR="7FD7D1D3" w:rsidRPr="4D9CAC24">
        <w:t xml:space="preserve"> Education </w:t>
      </w:r>
      <w:r w:rsidR="46760578" w:rsidRPr="4D9CAC24">
        <w:t>that meets the Outcome Requirements specified</w:t>
      </w:r>
      <w:r w:rsidR="7FD7D1D3" w:rsidRPr="4D9CAC24">
        <w:t xml:space="preserve"> in </w:t>
      </w:r>
      <w:r w:rsidR="46621A27" w:rsidRPr="4D9CAC24">
        <w:t>the Deed (</w:t>
      </w:r>
      <w:r w:rsidR="7FD7D1D3" w:rsidRPr="4D9CAC24">
        <w:t>Annexure B1 Table 1 - Outcome Requirements</w:t>
      </w:r>
      <w:r w:rsidR="46621A27" w:rsidRPr="4D9CAC24">
        <w:t>)</w:t>
      </w:r>
      <w:r w:rsidR="7FD7D1D3" w:rsidRPr="4D9CAC24">
        <w:t xml:space="preserve"> that is recorded or lodged on the </w:t>
      </w:r>
      <w:r w:rsidR="7FD7D1D3" w:rsidRPr="4D9CAC24">
        <w:lastRenderedPageBreak/>
        <w:t>Department's IT Systems by the Provider as being undertaken by the Participant in accordance with this Deed.</w:t>
      </w:r>
    </w:p>
    <w:p w14:paraId="07F06698" w14:textId="07D2A175" w:rsidR="00575594" w:rsidRPr="00575594" w:rsidRDefault="00575594" w:rsidP="00575594">
      <w:pPr>
        <w:pStyle w:val="1AllTextNormalParagraph"/>
        <w:rPr>
          <w:rStyle w:val="1AllTextBold"/>
          <w:b w:val="0"/>
          <w:bCs w:val="0"/>
        </w:rPr>
      </w:pPr>
      <w:r w:rsidRPr="00575594">
        <w:rPr>
          <w:rStyle w:val="1AllTextBold"/>
        </w:rPr>
        <w:t>'Employer (Aggregator)'</w:t>
      </w:r>
      <w:r w:rsidRPr="00575594">
        <w:rPr>
          <w:rStyle w:val="1AllTextBold"/>
          <w:b w:val="0"/>
          <w:bCs w:val="0"/>
        </w:rPr>
        <w:t xml:space="preserve"> means, for the purposes of a WorkFoundations Placement, </w:t>
      </w:r>
      <w:r w:rsidRPr="00575594">
        <w:t>a type of Employer contracted to the Department to deliver WorkFoundations and is responsible for all aspects of delivery.</w:t>
      </w:r>
      <w:r w:rsidRPr="00575594">
        <w:rPr>
          <w:rStyle w:val="1AllTextBold"/>
          <w:b w:val="0"/>
          <w:bCs w:val="0"/>
        </w:rPr>
        <w:t> </w:t>
      </w:r>
    </w:p>
    <w:p w14:paraId="0E9F05C4" w14:textId="3688B682" w:rsidR="00575594" w:rsidRPr="00575594" w:rsidRDefault="00575594" w:rsidP="00575594">
      <w:pPr>
        <w:pStyle w:val="1AllTextNormalParagraph"/>
      </w:pPr>
      <w:r w:rsidRPr="00575594">
        <w:rPr>
          <w:rStyle w:val="1AllTextBold"/>
        </w:rPr>
        <w:t>'Employer (Placement)'</w:t>
      </w:r>
      <w:r w:rsidRPr="00575594">
        <w:rPr>
          <w:rStyle w:val="1AllTextBold"/>
          <w:b w:val="0"/>
          <w:bCs w:val="0"/>
        </w:rPr>
        <w:t xml:space="preserve"> means, for the purposes of a WorkFoundations Placement, a</w:t>
      </w:r>
      <w:r w:rsidRPr="00575594">
        <w:t xml:space="preserve"> type of Employer which will employ the Participant in a WorkFoundations Placement and work with the Employer (Aggregator) to meet the Employer (Aggregator)’s grant obligations.</w:t>
      </w:r>
      <w:r w:rsidRPr="00575594">
        <w:rPr>
          <w:rStyle w:val="1AllTextBold"/>
          <w:b w:val="0"/>
          <w:bCs w:val="0"/>
        </w:rPr>
        <w:t> </w:t>
      </w:r>
    </w:p>
    <w:p w14:paraId="30F60FC4" w14:textId="45A59B76" w:rsidR="004C3BCE" w:rsidRPr="009B0546" w:rsidRDefault="00D96FD6" w:rsidP="004C3BCE">
      <w:r w:rsidRPr="00227D05">
        <w:rPr>
          <w:rStyle w:val="1AllTextBold"/>
        </w:rPr>
        <w:t>'</w:t>
      </w:r>
      <w:r w:rsidR="004C3BCE" w:rsidRPr="005D17CD">
        <w:rPr>
          <w:rStyle w:val="1AllTextBold"/>
        </w:rPr>
        <w:t>Family Member</w:t>
      </w:r>
      <w:r w:rsidRPr="00227D05">
        <w:rPr>
          <w:rStyle w:val="1AllTextBold"/>
        </w:rPr>
        <w:t>'</w:t>
      </w:r>
      <w:r w:rsidR="004C3BCE" w:rsidRPr="009B0546">
        <w:t xml:space="preserve"> means, in relation to a particular individual (such as a Participant or an Employer): </w:t>
      </w:r>
    </w:p>
    <w:p w14:paraId="6AC7ACA4" w14:textId="77777777" w:rsidR="004C3BCE" w:rsidRDefault="3FCFE491" w:rsidP="004C3BCE">
      <w:pPr>
        <w:pStyle w:val="ListStyleLevel2"/>
      </w:pPr>
      <w:r w:rsidRPr="4D9CAC24">
        <w:t>any spouse, de facto partner, child, parent, grandparent, grandchild or sibling, including where any of these are adopted relations, of the particular individual;</w:t>
      </w:r>
    </w:p>
    <w:p w14:paraId="0936F2A3" w14:textId="77777777" w:rsidR="004C3BCE" w:rsidRDefault="3FCFE491" w:rsidP="004C3BCE">
      <w:pPr>
        <w:pStyle w:val="ListStyleLevel2"/>
      </w:pPr>
      <w:r w:rsidRPr="4D9CAC24">
        <w:t>any child, parent, grandparent, grandchild or sibling, including where any of these are adopted relations, of the spouse or de facto partner of the particular individual; or</w:t>
      </w:r>
    </w:p>
    <w:p w14:paraId="143E7FB0" w14:textId="03B847DF" w:rsidR="004C3BCE" w:rsidRPr="00FF26C6" w:rsidRDefault="3FCFE491" w:rsidP="00EA354B">
      <w:pPr>
        <w:pStyle w:val="ListStyleLevel2"/>
      </w:pPr>
      <w:r w:rsidRPr="4D9CAC24">
        <w:t>any in-law of any individual referred to in paragraph (a) or (b) above, including any in-law of the particular individual.</w:t>
      </w:r>
    </w:p>
    <w:p w14:paraId="278D2F95" w14:textId="12CE647C" w:rsidR="00346F3C" w:rsidRPr="00346F3C" w:rsidRDefault="00D96FD6" w:rsidP="00346F3C">
      <w:r w:rsidRPr="00227D05">
        <w:rPr>
          <w:rStyle w:val="1AllTextBold"/>
        </w:rPr>
        <w:t>'</w:t>
      </w:r>
      <w:r w:rsidR="00346F3C" w:rsidRPr="00587B89">
        <w:rPr>
          <w:rStyle w:val="1AllTextBold"/>
        </w:rPr>
        <w:t>Full-Time Study'</w:t>
      </w:r>
      <w:r w:rsidR="00346F3C" w:rsidRPr="00346F3C">
        <w:t xml:space="preserve"> has the same meaning as the definition of full-time study (for tertiary students and secondary students) within the Social Security Guide.</w:t>
      </w:r>
    </w:p>
    <w:p w14:paraId="166E8E96" w14:textId="77777777" w:rsidR="0E11E795" w:rsidRDefault="69553557" w:rsidP="4D9CAC24">
      <w:pPr>
        <w:rPr>
          <w:rFonts w:ascii="Calibri" w:eastAsia="Calibri" w:hAnsi="Calibri" w:cs="Calibri"/>
        </w:rPr>
      </w:pPr>
      <w:r w:rsidRPr="4D9CAC24">
        <w:rPr>
          <w:rFonts w:ascii="Calibri" w:eastAsia="Calibri" w:hAnsi="Calibri" w:cs="Calibri"/>
          <w:b/>
          <w:bCs/>
        </w:rPr>
        <w:t>'Generalist Course'</w:t>
      </w:r>
      <w:r w:rsidRPr="4D9CAC24">
        <w:rPr>
          <w:rFonts w:ascii="Calibri" w:eastAsia="Calibri" w:hAnsi="Calibri" w:cs="Calibri"/>
        </w:rPr>
        <w:t xml:space="preserve"> means a Training Block 2 Course which provides EST Participants with training in relation to a mix of industries and occupations that address the needs of a broad range of Employers, in accordance with any Guidelines. A Generalist Course may be a Youth Course or 25 Plus Course.</w:t>
      </w:r>
    </w:p>
    <w:p w14:paraId="379F03D6" w14:textId="7E56052E" w:rsidR="00203BF5" w:rsidRDefault="61C2E56D" w:rsidP="0E11E795">
      <w:r w:rsidRPr="4D9CAC24">
        <w:rPr>
          <w:rStyle w:val="1AllTextBold"/>
        </w:rPr>
        <w:t>'Goal Plan'</w:t>
      </w:r>
      <w:r w:rsidRPr="4D9CAC24">
        <w:t xml:space="preserve"> </w:t>
      </w:r>
      <w:r w:rsidR="69363FEE" w:rsidRPr="4D9CAC24">
        <w:t>is a tailored agreement between a Parent Pathways Provider and Participant that sets out the Participant’s short, medium and potentially longer term aims for themselves and where participation in Parent Pathways can help them. This may include personal, family, health and wellbeing, Education and/or Employment goals and includes the steps to be undertaken that will help the Participant reach their goals.</w:t>
      </w:r>
    </w:p>
    <w:p w14:paraId="7EEE0DC0" w14:textId="0CDAF6FA" w:rsidR="00FF26C6" w:rsidRPr="00FF26C6" w:rsidRDefault="7C2DA3E7" w:rsidP="00FF26C6">
      <w:pPr>
        <w:pStyle w:val="GlossaryText"/>
      </w:pPr>
      <w:r w:rsidRPr="4D9CAC24">
        <w:rPr>
          <w:rStyle w:val="1AllTextBold"/>
        </w:rPr>
        <w:t>'</w:t>
      </w:r>
      <w:r w:rsidR="450C8221" w:rsidRPr="4D9CAC24">
        <w:rPr>
          <w:rStyle w:val="1AllTextBold"/>
        </w:rPr>
        <w:t>Head Agreement</w:t>
      </w:r>
      <w:r w:rsidRPr="4D9CAC24">
        <w:rPr>
          <w:rStyle w:val="1AllTextBold"/>
        </w:rPr>
        <w:t>'</w:t>
      </w:r>
      <w:r w:rsidR="450C8221" w:rsidRPr="4D9CAC24">
        <w:t xml:space="preserve"> - The Head Agreement contains the general terms and conditions of the Wage Subsidy Agreement. The Wage Subsidy Agreement consists of both a Head Agreement and a separate Schedule for each new Wage Subsidy</w:t>
      </w:r>
      <w:r w:rsidR="170B713E" w:rsidRPr="4D9CAC24">
        <w:t>.</w:t>
      </w:r>
    </w:p>
    <w:p w14:paraId="0D927D62" w14:textId="319561E0" w:rsidR="00FF26C6" w:rsidRDefault="7C2DA3E7" w:rsidP="4D9CAC24">
      <w:pPr>
        <w:pStyle w:val="GlossaryText"/>
        <w:rPr>
          <w:rStyle w:val="1AllTextNormalCharacter"/>
        </w:rPr>
      </w:pPr>
      <w:r w:rsidRPr="4D9CAC24">
        <w:rPr>
          <w:rStyle w:val="1AllTextBold"/>
        </w:rPr>
        <w:t>'</w:t>
      </w:r>
      <w:r w:rsidR="450C8221" w:rsidRPr="4D9CAC24">
        <w:rPr>
          <w:rStyle w:val="1AllTextBold"/>
        </w:rPr>
        <w:t>Humanitarian Settlement Program</w:t>
      </w:r>
      <w:r w:rsidRPr="4D9CAC24">
        <w:rPr>
          <w:rStyle w:val="1AllTextBold"/>
        </w:rPr>
        <w:t>'</w:t>
      </w:r>
      <w:r w:rsidR="450C8221" w:rsidRPr="4D9CAC24">
        <w:rPr>
          <w:rStyle w:val="1AllTextNormalCharacter"/>
        </w:rPr>
        <w:t xml:space="preserve"> is a Departme</w:t>
      </w:r>
      <w:r w:rsidR="28B6DA2D" w:rsidRPr="4D9CAC24">
        <w:rPr>
          <w:rStyle w:val="1AllTextNormalCharacter"/>
        </w:rPr>
        <w:t>n</w:t>
      </w:r>
      <w:r w:rsidR="450C8221" w:rsidRPr="4D9CAC24">
        <w:rPr>
          <w:rStyle w:val="1AllTextNormalCharacter"/>
        </w:rPr>
        <w:t>t of Home affairs program which, supports humanitarian entrants and other eligible visa holders during their initial settlement.</w:t>
      </w:r>
    </w:p>
    <w:p w14:paraId="4CC873AF" w14:textId="6AD55988" w:rsidR="00814C3B" w:rsidRDefault="00D96FD6" w:rsidP="00FF26C6">
      <w:pPr>
        <w:pStyle w:val="GlossaryText"/>
        <w:rPr>
          <w:rStyle w:val="1AllTextHighlight"/>
        </w:rPr>
      </w:pPr>
      <w:r w:rsidRPr="00227D05">
        <w:rPr>
          <w:rStyle w:val="1AllTextBold"/>
        </w:rPr>
        <w:t>'</w:t>
      </w:r>
      <w:r w:rsidR="00814C3B" w:rsidRPr="00EA354B">
        <w:rPr>
          <w:rStyle w:val="1AllTextBold"/>
        </w:rPr>
        <w:t>Inbound Employer Visit</w:t>
      </w:r>
      <w:r w:rsidRPr="00227D05">
        <w:rPr>
          <w:rStyle w:val="1AllTextBold"/>
        </w:rPr>
        <w:t>'</w:t>
      </w:r>
      <w:r w:rsidR="00814C3B">
        <w:t xml:space="preserve"> m</w:t>
      </w:r>
      <w:r w:rsidR="004C7FE2">
        <w:t>eans</w:t>
      </w:r>
      <w:r w:rsidR="00814C3B">
        <w:t xml:space="preserve"> a visit by an Employer to the premises of an EST Provider for the purpose of providing Participants with an insight into the tasks and duties of a particular occupation or industry.</w:t>
      </w:r>
    </w:p>
    <w:p w14:paraId="3455A904" w14:textId="757AAEFC" w:rsidR="009E2D15" w:rsidRPr="00130769" w:rsidRDefault="00D96FD6" w:rsidP="00D576CD">
      <w:pPr>
        <w:pStyle w:val="1AllTextNormalParagraph"/>
      </w:pPr>
      <w:r w:rsidRPr="00227D05">
        <w:rPr>
          <w:rStyle w:val="1AllTextBold"/>
        </w:rPr>
        <w:t>'</w:t>
      </w:r>
      <w:r w:rsidR="009E2D15" w:rsidRPr="00587B89">
        <w:rPr>
          <w:rStyle w:val="1AllTextBold"/>
        </w:rPr>
        <w:t>Incident</w:t>
      </w:r>
      <w:r w:rsidRPr="00227D05">
        <w:rPr>
          <w:rStyle w:val="1AllTextBold"/>
        </w:rPr>
        <w:t>'</w:t>
      </w:r>
      <w:r w:rsidR="009E2D15" w:rsidRPr="00130769">
        <w:t xml:space="preserve"> means: </w:t>
      </w:r>
    </w:p>
    <w:p w14:paraId="5541BFA4" w14:textId="77777777" w:rsidR="009E2D15" w:rsidRDefault="56949F41" w:rsidP="009E2D15">
      <w:pPr>
        <w:pStyle w:val="BulletLevel1"/>
      </w:pPr>
      <w:r w:rsidRPr="4D9CAC24">
        <w:t>an unplanned, accidental or deliberate event or happening resulting in personal injury (physical or mental), illness or damage to equipment, property, plant, site or building;</w:t>
      </w:r>
    </w:p>
    <w:p w14:paraId="5661E878" w14:textId="77777777" w:rsidR="009E2D15" w:rsidRDefault="56949F41" w:rsidP="009E2D15">
      <w:pPr>
        <w:pStyle w:val="BulletLevel1"/>
      </w:pPr>
      <w:r w:rsidRPr="4D9CAC24">
        <w:t>an event or happening that had the potential to result in personal injury (physical or mental), illness or damage to equipment, property, plant, site or building;</w:t>
      </w:r>
    </w:p>
    <w:p w14:paraId="030A11B3" w14:textId="700C7A42" w:rsidR="009E2D15" w:rsidRPr="00482ECB" w:rsidRDefault="009E2D15" w:rsidP="684FCBFA">
      <w:pPr>
        <w:pStyle w:val="BulletLevel1"/>
        <w:rPr>
          <w:rStyle w:val="1AllTextHighlight"/>
          <w:lang w:val="en-AU"/>
        </w:rPr>
      </w:pPr>
      <w:r w:rsidRPr="684FCBFA">
        <w:lastRenderedPageBreak/>
        <w:t>unacceptable or hostile behaviour that could result in legal proceedings or potential personal injury (physical or mental), illness or damage to equipment, property, plant, site or building.</w:t>
      </w:r>
    </w:p>
    <w:p w14:paraId="663C6D09" w14:textId="355DFEFE" w:rsidR="00F42941" w:rsidRDefault="7C2DA3E7" w:rsidP="4D9CAC24">
      <w:pPr>
        <w:pStyle w:val="GlossaryText"/>
        <w:rPr>
          <w:rStyle w:val="1AllTextBold"/>
        </w:rPr>
      </w:pPr>
      <w:r w:rsidRPr="4D9CAC24">
        <w:rPr>
          <w:rStyle w:val="1AllTextBold"/>
        </w:rPr>
        <w:t>'</w:t>
      </w:r>
      <w:r w:rsidR="6A497B5E" w:rsidRPr="4D9CAC24">
        <w:rPr>
          <w:b/>
          <w:bCs/>
        </w:rPr>
        <w:t>Learning Outcomes</w:t>
      </w:r>
      <w:r w:rsidRPr="4D9CAC24">
        <w:rPr>
          <w:rStyle w:val="1AllTextBold"/>
        </w:rPr>
        <w:t>'</w:t>
      </w:r>
      <w:r w:rsidR="6A497B5E" w:rsidRPr="4D9CAC24">
        <w:t xml:space="preserve"> means, in respect of an EST Course, the specifications of knowledge and skills expected to be attained by a Participant as a result of their participation in the EST Course.</w:t>
      </w:r>
    </w:p>
    <w:p w14:paraId="47E0CB2E" w14:textId="595F318A" w:rsidR="00FF26C6" w:rsidRPr="00FF26C6" w:rsidRDefault="00D96FD6" w:rsidP="00FF26C6">
      <w:pPr>
        <w:pStyle w:val="GlossaryText"/>
      </w:pPr>
      <w:r w:rsidRPr="00227D05">
        <w:rPr>
          <w:rStyle w:val="1AllTextBold"/>
        </w:rPr>
        <w:t>'</w:t>
      </w:r>
      <w:r w:rsidR="00FF26C6" w:rsidRPr="00587B89">
        <w:rPr>
          <w:rStyle w:val="1AllTextBold"/>
        </w:rPr>
        <w:t>Mandatory Activity Requirement</w:t>
      </w:r>
      <w:r w:rsidRPr="00227D05">
        <w:rPr>
          <w:rStyle w:val="1AllTextBold"/>
        </w:rPr>
        <w:t>'</w:t>
      </w:r>
      <w:r w:rsidR="00FF26C6" w:rsidRPr="00FF26C6">
        <w:t xml:space="preserve"> means a requirement, specified in a Participant (Mutual Obligation)’s Job Plan, to undertake a Mandatory Activity.</w:t>
      </w:r>
      <w:r w:rsidR="00BB1881">
        <w:t xml:space="preserve"> </w:t>
      </w:r>
    </w:p>
    <w:p w14:paraId="2A60D2BB" w14:textId="76E3B19F" w:rsidR="0E11E795" w:rsidRDefault="00D96FD6">
      <w:r w:rsidRPr="00227D05">
        <w:rPr>
          <w:rStyle w:val="1AllTextBold"/>
        </w:rPr>
        <w:t>'</w:t>
      </w:r>
      <w:r w:rsidR="077E9B74" w:rsidRPr="00227D05">
        <w:rPr>
          <w:rStyle w:val="1AllTextBold"/>
        </w:rPr>
        <w:t>Manual Claim</w:t>
      </w:r>
      <w:r w:rsidRPr="00227D05">
        <w:rPr>
          <w:rStyle w:val="1AllTextBold"/>
        </w:rPr>
        <w:t>'</w:t>
      </w:r>
      <w:r w:rsidR="077E9B74" w:rsidRPr="0E11E795">
        <w:rPr>
          <w:rFonts w:ascii="Calibri" w:eastAsia="Calibri" w:hAnsi="Calibri" w:cs="Calibri"/>
        </w:rPr>
        <w:t xml:space="preserve"> means an Outcome claim made by the Provider in exceptional circumstances, such </w:t>
      </w:r>
      <w:r w:rsidR="004C3BCE" w:rsidRPr="0E11E795">
        <w:rPr>
          <w:rFonts w:ascii="Calibri" w:eastAsia="Calibri" w:hAnsi="Calibri" w:cs="Calibri"/>
        </w:rPr>
        <w:t xml:space="preserve">as </w:t>
      </w:r>
      <w:r w:rsidR="004C3BCE">
        <w:rPr>
          <w:rFonts w:ascii="Calibri" w:eastAsia="Calibri" w:hAnsi="Calibri" w:cs="Calibri"/>
        </w:rPr>
        <w:t>when</w:t>
      </w:r>
      <w:r w:rsidR="077E9B74" w:rsidRPr="0E11E795">
        <w:rPr>
          <w:rFonts w:ascii="Calibri" w:eastAsia="Calibri" w:hAnsi="Calibri" w:cs="Calibri"/>
        </w:rPr>
        <w:t xml:space="preserve"> a system error occurs with no work around available</w:t>
      </w:r>
      <w:r w:rsidR="00255F5B">
        <w:rPr>
          <w:rFonts w:ascii="Calibri" w:eastAsia="Calibri" w:hAnsi="Calibri" w:cs="Calibri"/>
        </w:rPr>
        <w:t xml:space="preserve"> </w:t>
      </w:r>
      <w:r w:rsidR="077E9B74" w:rsidRPr="0E11E795">
        <w:rPr>
          <w:rFonts w:ascii="Calibri" w:eastAsia="Calibri" w:hAnsi="Calibri" w:cs="Calibri"/>
        </w:rPr>
        <w:t xml:space="preserve">or when the Department cannot complete an </w:t>
      </w:r>
      <w:r w:rsidR="00DA77A3">
        <w:t>O</w:t>
      </w:r>
      <w:r w:rsidR="077E9B74" w:rsidRPr="0E11E795">
        <w:rPr>
          <w:rFonts w:ascii="Calibri" w:eastAsia="Calibri" w:hAnsi="Calibri" w:cs="Calibri"/>
        </w:rPr>
        <w:t>verride which creates a new Outcome record or replaces an existing claim in the Department’s IT Systems.</w:t>
      </w:r>
    </w:p>
    <w:p w14:paraId="15DF6E7E" w14:textId="305A8DF3" w:rsidR="00FF26C6" w:rsidRPr="00482ECB" w:rsidRDefault="00937689" w:rsidP="684FCBFA">
      <w:pPr>
        <w:pStyle w:val="GlossaryText"/>
        <w:rPr>
          <w:rStyle w:val="1AllTextHighlight"/>
          <w:lang w:val="en-AU"/>
        </w:rPr>
      </w:pPr>
      <w:r w:rsidRPr="684FCBFA">
        <w:rPr>
          <w:rStyle w:val="1AllTextBold"/>
        </w:rPr>
        <w:t>'</w:t>
      </w:r>
      <w:r w:rsidR="00FF26C6" w:rsidRPr="684FCBFA">
        <w:rPr>
          <w:rStyle w:val="1AllTextBold"/>
        </w:rPr>
        <w:t>National Employment Standards</w:t>
      </w:r>
      <w:r w:rsidR="00D96FD6" w:rsidRPr="684FCBFA">
        <w:rPr>
          <w:rStyle w:val="1AllTextBold"/>
        </w:rPr>
        <w:t>'</w:t>
      </w:r>
      <w:r w:rsidR="00FF26C6" w:rsidRPr="684FCBFA">
        <w:rPr>
          <w:rStyle w:val="1AllTextNormalCharacter"/>
        </w:rPr>
        <w:t xml:space="preserve"> </w:t>
      </w:r>
      <w:r w:rsidR="002943B6" w:rsidRPr="684FCBFA">
        <w:rPr>
          <w:rStyle w:val="1AllTextNormalCharacter"/>
        </w:rPr>
        <w:t xml:space="preserve">is </w:t>
      </w:r>
      <w:r w:rsidR="00FF26C6" w:rsidRPr="684FCBFA">
        <w:rPr>
          <w:rStyle w:val="1AllTextNormalCharacter"/>
        </w:rPr>
        <w:t>a set of 11 minimum employment standards that have to be provided to all employees in Australia.</w:t>
      </w:r>
    </w:p>
    <w:p w14:paraId="4DBF009D" w14:textId="12DDE663" w:rsidR="00900460" w:rsidRDefault="6231D76B" w:rsidP="00FF26C6">
      <w:pPr>
        <w:pStyle w:val="GlossaryText"/>
      </w:pPr>
      <w:r w:rsidRPr="10FE3EC6">
        <w:rPr>
          <w:rStyle w:val="1AllTextBold"/>
        </w:rPr>
        <w:t>'Non-Government Program'</w:t>
      </w:r>
      <w:r w:rsidRPr="10FE3EC6">
        <w:t xml:space="preserve"> means </w:t>
      </w:r>
      <w:r w:rsidR="33E1484D" w:rsidRPr="10FE3EC6">
        <w:t xml:space="preserve">work-focused programs or vocational interventions </w:t>
      </w:r>
      <w:r w:rsidR="2690B668" w:rsidRPr="10FE3EC6">
        <w:t>delivered by private and community based organisations, as</w:t>
      </w:r>
      <w:r w:rsidR="33E1484D" w:rsidRPr="10FE3EC6">
        <w:t xml:space="preserve"> approved by the Department and identified as such on the Provider Portal</w:t>
      </w:r>
      <w:r w:rsidRPr="10FE3EC6">
        <w:t>.</w:t>
      </w:r>
    </w:p>
    <w:p w14:paraId="55970FC8" w14:textId="249A2F2E" w:rsidR="00BB61F3" w:rsidRDefault="00186990" w:rsidP="00FF26C6">
      <w:pPr>
        <w:pStyle w:val="GlossaryText"/>
      </w:pPr>
      <w:r w:rsidRPr="00186990">
        <w:rPr>
          <w:rStyle w:val="1AllTextBold"/>
        </w:rPr>
        <w:t>'</w:t>
      </w:r>
      <w:r w:rsidR="00BB61F3" w:rsidRPr="00096836">
        <w:rPr>
          <w:b/>
        </w:rPr>
        <w:t>Override</w:t>
      </w:r>
      <w:r w:rsidRPr="00186990">
        <w:rPr>
          <w:rStyle w:val="1AllTextBold"/>
        </w:rPr>
        <w:t>'</w:t>
      </w:r>
      <w:r w:rsidR="00BB61F3" w:rsidRPr="003E5DC5">
        <w:t xml:space="preserve"> means an amendment to a record in relation to Job Placements and Education Placements in the Department’s IT Systems, as requested by a Provider and approved by the Department.</w:t>
      </w:r>
    </w:p>
    <w:p w14:paraId="379E95E4" w14:textId="4765E6C3" w:rsidR="00FF26C6" w:rsidRPr="00FF26C6" w:rsidRDefault="00D96FD6" w:rsidP="00FF26C6">
      <w:pPr>
        <w:pStyle w:val="GlossaryText"/>
      </w:pPr>
      <w:r w:rsidRPr="00227D05">
        <w:rPr>
          <w:rStyle w:val="1AllTextBold"/>
        </w:rPr>
        <w:t>'</w:t>
      </w:r>
      <w:r w:rsidR="00B95CCD">
        <w:rPr>
          <w:rStyle w:val="1AllTextBold"/>
        </w:rPr>
        <w:t>Payslip</w:t>
      </w:r>
      <w:r w:rsidR="00FF26C6" w:rsidRPr="00587B89">
        <w:rPr>
          <w:rStyle w:val="1AllTextBold"/>
        </w:rPr>
        <w:t xml:space="preserve"> Verified Outcome</w:t>
      </w:r>
      <w:r w:rsidRPr="00227D05">
        <w:rPr>
          <w:rStyle w:val="1AllTextBold"/>
        </w:rPr>
        <w:t>'</w:t>
      </w:r>
      <w:r w:rsidR="00FF26C6" w:rsidRPr="00FF26C6">
        <w:t xml:space="preserve"> means an Employment Outcome where the Participant’s earnings or hours worked have been verified by the Provider uploading Documentary Evidence to the Department’s IT System</w:t>
      </w:r>
      <w:r w:rsidR="00F517FF">
        <w:t>s</w:t>
      </w:r>
      <w:r w:rsidR="00FF26C6" w:rsidRPr="00FF26C6">
        <w:t xml:space="preserve">. </w:t>
      </w:r>
    </w:p>
    <w:p w14:paraId="59E9158E" w14:textId="18FEE342" w:rsidR="00FF26C6" w:rsidRDefault="7C2DA3E7" w:rsidP="10FE3EC6">
      <w:pPr>
        <w:rPr>
          <w:rStyle w:val="1AllTextNormalCharacter"/>
        </w:rPr>
      </w:pPr>
      <w:r w:rsidRPr="10FE3EC6">
        <w:rPr>
          <w:rStyle w:val="1AllTextBold"/>
        </w:rPr>
        <w:t>'</w:t>
      </w:r>
      <w:r w:rsidR="450C8221" w:rsidRPr="10FE3EC6">
        <w:rPr>
          <w:rStyle w:val="1AllTextBold"/>
        </w:rPr>
        <w:t xml:space="preserve">Partial </w:t>
      </w:r>
      <w:r w:rsidR="4AC285AD" w:rsidRPr="10FE3EC6">
        <w:rPr>
          <w:rStyle w:val="1AllTextBold"/>
        </w:rPr>
        <w:t>C</w:t>
      </w:r>
      <w:r w:rsidR="450C8221" w:rsidRPr="10FE3EC6">
        <w:rPr>
          <w:rStyle w:val="1AllTextBold"/>
        </w:rPr>
        <w:t>apacity to Work</w:t>
      </w:r>
      <w:r w:rsidRPr="10FE3EC6">
        <w:rPr>
          <w:rStyle w:val="1AllTextBold"/>
        </w:rPr>
        <w:t>'</w:t>
      </w:r>
      <w:r w:rsidR="2B4907D5" w:rsidRPr="10FE3EC6">
        <w:rPr>
          <w:rStyle w:val="1AllTextNormalCharacter"/>
        </w:rPr>
        <w:t xml:space="preserve"> means a</w:t>
      </w:r>
      <w:r w:rsidR="450C8221" w:rsidRPr="10FE3EC6">
        <w:rPr>
          <w:rStyle w:val="1AllTextNormalCharacter"/>
        </w:rPr>
        <w:t xml:space="preserve"> person with a physical, intellectual or psychiatric impairment, where the impairment prevents them from working at least 30 hours per week at the relevant minimum wage or above, independently of a program of support, within the next 2 years.</w:t>
      </w:r>
      <w:r w:rsidR="1A1499E7" w:rsidRPr="10FE3EC6">
        <w:rPr>
          <w:rStyle w:val="1AllTextNormalCharacter"/>
        </w:rPr>
        <w:t xml:space="preserve"> </w:t>
      </w:r>
    </w:p>
    <w:p w14:paraId="3A1AC258" w14:textId="77777777" w:rsidR="00A32D35" w:rsidRPr="00482ECB" w:rsidRDefault="00A32D35" w:rsidP="00A32D35">
      <w:pPr>
        <w:rPr>
          <w:rStyle w:val="1AllTextHighlight"/>
        </w:rPr>
      </w:pPr>
      <w:r w:rsidRPr="00C805F2">
        <w:rPr>
          <w:rStyle w:val="Strong"/>
        </w:rPr>
        <w:t>'Personal Event'</w:t>
      </w:r>
      <w:r w:rsidRPr="005771C5">
        <w:t xml:space="preserve"> means a Participant's personal event that has been recorded in their Electronic Calendar.</w:t>
      </w:r>
    </w:p>
    <w:p w14:paraId="51B41A52" w14:textId="448779C0" w:rsidR="00FF26C6" w:rsidRPr="00FF26C6" w:rsidRDefault="00FF26C6" w:rsidP="00FF26C6">
      <w:r w:rsidRPr="00587B89">
        <w:rPr>
          <w:rStyle w:val="1AllTextBold"/>
        </w:rPr>
        <w:t xml:space="preserve">'Points Based Activation System' </w:t>
      </w:r>
      <w:r w:rsidR="00683F24" w:rsidRPr="00587B89">
        <w:rPr>
          <w:rStyle w:val="1AllTextBold"/>
        </w:rPr>
        <w:t>(</w:t>
      </w:r>
      <w:r w:rsidRPr="00587B89">
        <w:rPr>
          <w:rStyle w:val="1AllTextBold"/>
        </w:rPr>
        <w:t>PBAS</w:t>
      </w:r>
      <w:r w:rsidR="00683F24" w:rsidRPr="00587B89">
        <w:rPr>
          <w:rStyle w:val="1AllTextBold"/>
        </w:rPr>
        <w:t>)</w:t>
      </w:r>
      <w:r w:rsidRPr="00FF26C6">
        <w:t xml:space="preserve"> means the system which allows Participants to meet their Mutual Obligation Requirements by undertaking sufficient tasks and activities to meet a monthly Points Target. PBAS </w:t>
      </w:r>
      <w:r w:rsidR="0099538D">
        <w:t xml:space="preserve">only </w:t>
      </w:r>
      <w:r w:rsidRPr="00FF26C6">
        <w:t xml:space="preserve">relates to </w:t>
      </w:r>
      <w:r w:rsidR="0099538D">
        <w:t>Workforce Australia</w:t>
      </w:r>
      <w:r w:rsidR="0099538D" w:rsidRPr="00FF26C6">
        <w:t xml:space="preserve"> </w:t>
      </w:r>
      <w:r w:rsidRPr="00FF26C6">
        <w:t>Services or Digital Services</w:t>
      </w:r>
      <w:r w:rsidR="0099538D">
        <w:t>.</w:t>
      </w:r>
    </w:p>
    <w:p w14:paraId="5DECDE99" w14:textId="44963D37" w:rsidR="00FF26C6" w:rsidRPr="00FF26C6" w:rsidRDefault="00D96FD6" w:rsidP="00FF26C6">
      <w:pPr>
        <w:pStyle w:val="GlossaryText"/>
      </w:pPr>
      <w:r w:rsidRPr="00227D05">
        <w:rPr>
          <w:rStyle w:val="1AllTextBold"/>
        </w:rPr>
        <w:t>'</w:t>
      </w:r>
      <w:r w:rsidR="00FF26C6" w:rsidRPr="00587B89">
        <w:rPr>
          <w:rStyle w:val="1AllTextBold"/>
        </w:rPr>
        <w:t>Pre-existing Education</w:t>
      </w:r>
      <w:r w:rsidRPr="00227D05">
        <w:rPr>
          <w:rStyle w:val="1AllTextBold"/>
        </w:rPr>
        <w:t>'</w:t>
      </w:r>
      <w:r w:rsidR="00FF26C6" w:rsidRPr="00FF26C6">
        <w:t xml:space="preserve"> means Education that started prior to a Participant’s Commencement in Transition to Work.</w:t>
      </w:r>
    </w:p>
    <w:p w14:paraId="5F811949" w14:textId="72B8B0E6" w:rsidR="7C795ADF" w:rsidRDefault="2A76895F" w:rsidP="10FE3EC6">
      <w:pPr>
        <w:rPr>
          <w:rFonts w:ascii="Calibri" w:eastAsia="Calibri" w:hAnsi="Calibri" w:cs="Calibri"/>
        </w:rPr>
      </w:pPr>
      <w:r w:rsidRPr="10FE3EC6">
        <w:rPr>
          <w:rFonts w:ascii="Calibri" w:eastAsia="Calibri" w:hAnsi="Calibri" w:cs="Calibri"/>
          <w:b/>
          <w:bCs/>
        </w:rPr>
        <w:t xml:space="preserve">'Pre-Training Assessment' or </w:t>
      </w:r>
      <w:r w:rsidR="7C2DA3E7" w:rsidRPr="10FE3EC6">
        <w:rPr>
          <w:rStyle w:val="1AllTextBold"/>
        </w:rPr>
        <w:t>'</w:t>
      </w:r>
      <w:r w:rsidRPr="10FE3EC6">
        <w:rPr>
          <w:rFonts w:ascii="Calibri" w:eastAsia="Calibri" w:hAnsi="Calibri" w:cs="Calibri"/>
          <w:b/>
          <w:bCs/>
        </w:rPr>
        <w:t>PTA</w:t>
      </w:r>
      <w:r w:rsidR="7C2DA3E7" w:rsidRPr="10FE3EC6">
        <w:rPr>
          <w:rStyle w:val="1AllTextBold"/>
        </w:rPr>
        <w:t>'</w:t>
      </w:r>
      <w:r w:rsidRPr="10FE3EC6">
        <w:rPr>
          <w:rFonts w:ascii="Calibri" w:eastAsia="Calibri" w:hAnsi="Calibri" w:cs="Calibri"/>
        </w:rPr>
        <w:t xml:space="preserve"> means an assessment conducted by the SEE Provider to determine the Participant’s capability levels against the Australian Core Skills Framework and their capacity to benefit from the SEE program.</w:t>
      </w:r>
    </w:p>
    <w:p w14:paraId="632470A4" w14:textId="1D18D1A9" w:rsidR="00FF26C6" w:rsidRPr="00482ECB" w:rsidRDefault="00D96FD6" w:rsidP="00FF26C6">
      <w:pPr>
        <w:pStyle w:val="GlossaryText"/>
        <w:rPr>
          <w:rStyle w:val="1AllTextHighlight"/>
        </w:rPr>
      </w:pPr>
      <w:r w:rsidRPr="00227D05">
        <w:rPr>
          <w:rStyle w:val="1AllTextBold"/>
        </w:rPr>
        <w:t>'</w:t>
      </w:r>
      <w:r w:rsidR="00FF26C6" w:rsidRPr="00587B89">
        <w:rPr>
          <w:rStyle w:val="1AllTextBold"/>
        </w:rPr>
        <w:t>Principal Carer Parent</w:t>
      </w:r>
      <w:r w:rsidRPr="00227D05">
        <w:rPr>
          <w:rStyle w:val="1AllTextBold"/>
        </w:rPr>
        <w:t>'</w:t>
      </w:r>
      <w:r>
        <w:rPr>
          <w:rStyle w:val="1AllTextBold"/>
        </w:rPr>
        <w:t xml:space="preserve"> </w:t>
      </w:r>
      <w:r w:rsidR="00F517FF" w:rsidRPr="00F517FF">
        <w:rPr>
          <w:rStyle w:val="1AllTextNormalCharacter"/>
        </w:rPr>
        <w:t xml:space="preserve">means </w:t>
      </w:r>
      <w:r w:rsidR="00FF26C6" w:rsidRPr="00F517FF">
        <w:rPr>
          <w:rStyle w:val="1AllTextNormalCharacter"/>
        </w:rPr>
        <w:t>a person who is the main care provider of a dependent child under 16</w:t>
      </w:r>
      <w:r w:rsidR="00A2594D">
        <w:rPr>
          <w:rStyle w:val="1AllTextNormalCharacter"/>
        </w:rPr>
        <w:t>, as set out in the Social Security Guide</w:t>
      </w:r>
      <w:r w:rsidR="00FF26C6" w:rsidRPr="00F517FF">
        <w:rPr>
          <w:rStyle w:val="1AllTextNormalCharacter"/>
        </w:rPr>
        <w:t>.</w:t>
      </w:r>
    </w:p>
    <w:p w14:paraId="579EFBF8" w14:textId="38478B13" w:rsidR="00FF26C6" w:rsidRDefault="7C2DA3E7" w:rsidP="4D9CAC24">
      <w:pPr>
        <w:pStyle w:val="GlossaryText"/>
      </w:pPr>
      <w:r w:rsidRPr="10FE3EC6">
        <w:rPr>
          <w:rStyle w:val="1AllTextBold"/>
        </w:rPr>
        <w:t>'</w:t>
      </w:r>
      <w:r w:rsidR="450C8221" w:rsidRPr="10FE3EC6">
        <w:rPr>
          <w:rStyle w:val="1AllTextBold"/>
        </w:rPr>
        <w:t>Recurring Employment</w:t>
      </w:r>
      <w:r w:rsidRPr="10FE3EC6">
        <w:rPr>
          <w:rStyle w:val="1AllTextBold"/>
        </w:rPr>
        <w:t>'</w:t>
      </w:r>
      <w:r w:rsidR="450C8221" w:rsidRPr="10FE3EC6">
        <w:t xml:space="preserve"> means Employment, Unsubsidised Self-Employment, apprenticeship or traineeship which results in more than one Employment Outcome for a Participant with the same Employer during the same Period of Unemployment. </w:t>
      </w:r>
    </w:p>
    <w:p w14:paraId="17C1FE6F" w14:textId="629E62E6" w:rsidR="00E312F2" w:rsidRDefault="346A1AEF" w:rsidP="00FF26C6">
      <w:pPr>
        <w:pStyle w:val="GlossaryText"/>
      </w:pPr>
      <w:r w:rsidRPr="10FE3EC6">
        <w:rPr>
          <w:rStyle w:val="1AllTextBold"/>
        </w:rPr>
        <w:lastRenderedPageBreak/>
        <w:t>'</w:t>
      </w:r>
      <w:r w:rsidR="7BBD7839" w:rsidRPr="10FE3EC6">
        <w:rPr>
          <w:rStyle w:val="1AllTextBold"/>
        </w:rPr>
        <w:t>Self-Employment Assistance</w:t>
      </w:r>
      <w:r w:rsidRPr="10FE3EC6">
        <w:rPr>
          <w:rStyle w:val="1AllTextBold"/>
        </w:rPr>
        <w:t>'</w:t>
      </w:r>
      <w:r w:rsidR="7BBD7839" w:rsidRPr="10FE3EC6">
        <w:t xml:space="preserve"> means the Commonwealth program of that name that delivers </w:t>
      </w:r>
      <w:r w:rsidR="396052A7" w:rsidRPr="10FE3EC6">
        <w:t xml:space="preserve">services </w:t>
      </w:r>
      <w:proofErr w:type="gramStart"/>
      <w:r w:rsidR="42724677" w:rsidRPr="10FE3EC6">
        <w:t>including</w:t>
      </w:r>
      <w:r w:rsidR="7BBD7839" w:rsidRPr="10FE3EC6">
        <w:t>:</w:t>
      </w:r>
      <w:proofErr w:type="gramEnd"/>
      <w:r w:rsidR="7BBD7839" w:rsidRPr="10FE3EC6">
        <w:t xml:space="preserve"> Exploring Self-Employment Workshops, Small Business Training, Business Plan development, Small Business Coaching, Business Health Checks, and Business Advice Sessions. </w:t>
      </w:r>
    </w:p>
    <w:p w14:paraId="72DD9EDF" w14:textId="57BBBFB5" w:rsidR="00A0484B" w:rsidRPr="00A0484B" w:rsidRDefault="00D96FD6" w:rsidP="003C54D7">
      <w:pPr>
        <w:pStyle w:val="1AllTextNormalParagraph"/>
        <w:rPr>
          <w:rStyle w:val="1AllTextHighlight"/>
          <w:shd w:val="clear" w:color="auto" w:fill="auto"/>
          <w:lang w:val="en-AU"/>
        </w:rPr>
      </w:pPr>
      <w:r w:rsidRPr="00227D05">
        <w:rPr>
          <w:rStyle w:val="1AllTextBold"/>
        </w:rPr>
        <w:t>'</w:t>
      </w:r>
      <w:r w:rsidR="00A0484B" w:rsidRPr="00587B89">
        <w:rPr>
          <w:rStyle w:val="1AllTextBold"/>
        </w:rPr>
        <w:t>Services Australia Fortnight</w:t>
      </w:r>
      <w:r w:rsidRPr="00227D05">
        <w:rPr>
          <w:rStyle w:val="1AllTextBold"/>
        </w:rPr>
        <w:t>'</w:t>
      </w:r>
      <w:r w:rsidR="00A0484B" w:rsidRPr="00A46F67">
        <w:t xml:space="preserve"> </w:t>
      </w:r>
      <w:r w:rsidR="00A0484B">
        <w:t>means the fortnightly periods that align with the fortnight for which a Participant has reported earnings and income to Services Australia.</w:t>
      </w:r>
    </w:p>
    <w:p w14:paraId="0935376F" w14:textId="79BF17E9" w:rsidR="00FF26C6" w:rsidRPr="00FF26C6" w:rsidRDefault="00D96FD6" w:rsidP="00FF26C6">
      <w:pPr>
        <w:pStyle w:val="GlossaryText"/>
      </w:pPr>
      <w:r w:rsidRPr="00227D05">
        <w:rPr>
          <w:rStyle w:val="1AllTextBold"/>
        </w:rPr>
        <w:t>'</w:t>
      </w:r>
      <w:r w:rsidR="00FF26C6" w:rsidRPr="00587B89">
        <w:rPr>
          <w:rStyle w:val="1AllTextBold"/>
        </w:rPr>
        <w:t>Service Offer Commitment</w:t>
      </w:r>
      <w:r w:rsidRPr="00227D05">
        <w:rPr>
          <w:rStyle w:val="1AllTextBold"/>
        </w:rPr>
        <w:t>'</w:t>
      </w:r>
      <w:r w:rsidR="00FF26C6" w:rsidRPr="00FF26C6">
        <w:t xml:space="preserve"> or </w:t>
      </w:r>
      <w:r w:rsidRPr="00227D05">
        <w:rPr>
          <w:rStyle w:val="1AllTextBold"/>
        </w:rPr>
        <w:t>'</w:t>
      </w:r>
      <w:r w:rsidR="00FF26C6" w:rsidRPr="00587B89">
        <w:rPr>
          <w:rStyle w:val="1AllTextBold"/>
        </w:rPr>
        <w:t>Service Offer</w:t>
      </w:r>
      <w:r w:rsidRPr="00227D05">
        <w:rPr>
          <w:rStyle w:val="1AllTextBold"/>
        </w:rPr>
        <w:t>'</w:t>
      </w:r>
      <w:r w:rsidR="00FF26C6" w:rsidRPr="00FF26C6">
        <w:t xml:space="preserve"> means a commitment the Workforce Australia - Transition to Work (TtW) Provider made in its response to the request for Tender to this Deed. </w:t>
      </w:r>
    </w:p>
    <w:p w14:paraId="76B3FF0D" w14:textId="77777777" w:rsidR="664CDBEA" w:rsidRDefault="5BAA0808" w:rsidP="10FE3EC6">
      <w:pPr>
        <w:rPr>
          <w:rFonts w:ascii="Calibri" w:eastAsia="Calibri" w:hAnsi="Calibri" w:cs="Calibri"/>
        </w:rPr>
      </w:pPr>
      <w:r w:rsidRPr="10FE3EC6">
        <w:rPr>
          <w:rFonts w:ascii="Calibri" w:eastAsia="Calibri" w:hAnsi="Calibri" w:cs="Calibri"/>
          <w:b/>
          <w:bCs/>
        </w:rPr>
        <w:t>'Specialist Course'</w:t>
      </w:r>
      <w:r w:rsidRPr="10FE3EC6">
        <w:rPr>
          <w:rFonts w:ascii="Calibri" w:eastAsia="Calibri" w:hAnsi="Calibri" w:cs="Calibri"/>
        </w:rPr>
        <w:t xml:space="preserve"> means a Training Block 2 Course which provides EST Participants with training in the context of a particular </w:t>
      </w:r>
      <w:proofErr w:type="gramStart"/>
      <w:r w:rsidRPr="10FE3EC6">
        <w:rPr>
          <w:rFonts w:ascii="Calibri" w:eastAsia="Calibri" w:hAnsi="Calibri" w:cs="Calibri"/>
        </w:rPr>
        <w:t>industry’s</w:t>
      </w:r>
      <w:proofErr w:type="gramEnd"/>
      <w:r w:rsidRPr="10FE3EC6">
        <w:rPr>
          <w:rFonts w:ascii="Calibri" w:eastAsia="Calibri" w:hAnsi="Calibri" w:cs="Calibri"/>
        </w:rPr>
        <w:t xml:space="preserve"> or industries' work environment (e.g. retail, hospitality, construction), in accordance with any Guidelines. A Specialist Course may be a Youth Course or 25 Plus Course.</w:t>
      </w:r>
    </w:p>
    <w:p w14:paraId="08E1BE70" w14:textId="4B7F4025" w:rsidR="00FF26C6" w:rsidRPr="00482ECB" w:rsidRDefault="00D96FD6" w:rsidP="684FCBFA">
      <w:pPr>
        <w:pStyle w:val="GlossaryText"/>
        <w:rPr>
          <w:rStyle w:val="1AllTextHighlight"/>
          <w:lang w:val="en-AU"/>
        </w:rPr>
      </w:pPr>
      <w:r w:rsidRPr="684FCBFA">
        <w:rPr>
          <w:rStyle w:val="1AllTextBold"/>
        </w:rPr>
        <w:t>'</w:t>
      </w:r>
      <w:r w:rsidR="00FF26C6" w:rsidRPr="684FCBFA">
        <w:rPr>
          <w:rStyle w:val="1AllTextBold"/>
        </w:rPr>
        <w:t>Temporary Reduced Work Capacity</w:t>
      </w:r>
      <w:r w:rsidRPr="684FCBFA">
        <w:rPr>
          <w:rStyle w:val="1AllTextBold"/>
        </w:rPr>
        <w:t>'</w:t>
      </w:r>
      <w:r w:rsidR="00FF26C6" w:rsidRPr="684FCBFA">
        <w:rPr>
          <w:rStyle w:val="1AllTextBold"/>
        </w:rPr>
        <w:t xml:space="preserve"> (TRWC) </w:t>
      </w:r>
      <w:r w:rsidR="00F517FF" w:rsidRPr="684FCBFA">
        <w:rPr>
          <w:rStyle w:val="1AllTextNormalCharacter"/>
        </w:rPr>
        <w:t>means a</w:t>
      </w:r>
      <w:r w:rsidR="00FF26C6" w:rsidRPr="684FCBFA">
        <w:rPr>
          <w:rStyle w:val="1AllTextNormalCharacter"/>
        </w:rPr>
        <w:t xml:space="preserve"> person with a temporary medical condition which has been identified as cau</w:t>
      </w:r>
      <w:r w:rsidR="00D01394" w:rsidRPr="684FCBFA">
        <w:rPr>
          <w:rStyle w:val="1AllTextNormalCharacter"/>
        </w:rPr>
        <w:t>s</w:t>
      </w:r>
      <w:r w:rsidR="00FF26C6" w:rsidRPr="684FCBFA">
        <w:rPr>
          <w:rStyle w:val="1AllTextNormalCharacter"/>
        </w:rPr>
        <w:t>ing a temporary reduction to their capacity to work,</w:t>
      </w:r>
      <w:r w:rsidR="00E92D07" w:rsidRPr="684FCBFA">
        <w:rPr>
          <w:rStyle w:val="1AllTextNormalCharacter"/>
        </w:rPr>
        <w:t xml:space="preserve"> </w:t>
      </w:r>
      <w:r w:rsidR="00FF26C6" w:rsidRPr="684FCBFA">
        <w:rPr>
          <w:rStyle w:val="1AllTextNormalCharacter"/>
        </w:rPr>
        <w:t>through an ESAt. Those with a TRWC will have reduced Mutual Obligation R</w:t>
      </w:r>
      <w:r w:rsidR="00D01394" w:rsidRPr="684FCBFA">
        <w:rPr>
          <w:rStyle w:val="1AllTextNormalCharacter"/>
        </w:rPr>
        <w:t>e</w:t>
      </w:r>
      <w:r w:rsidR="00FF26C6" w:rsidRPr="684FCBFA">
        <w:rPr>
          <w:rStyle w:val="1AllTextNormalCharacter"/>
        </w:rPr>
        <w:t>quirements for the period of their TRWC.</w:t>
      </w:r>
    </w:p>
    <w:p w14:paraId="724C8763" w14:textId="77777777" w:rsidR="21C59277" w:rsidRDefault="21C59277">
      <w:pPr>
        <w:rPr>
          <w:rFonts w:ascii="Calibri" w:eastAsia="Calibri" w:hAnsi="Calibri" w:cs="Calibri"/>
        </w:rPr>
      </w:pPr>
      <w:r w:rsidRPr="0E11E795">
        <w:rPr>
          <w:rFonts w:ascii="Calibri" w:eastAsia="Calibri" w:hAnsi="Calibri" w:cs="Calibri"/>
          <w:b/>
          <w:bCs/>
        </w:rPr>
        <w:t>'Training Block 1 Course'</w:t>
      </w:r>
      <w:r w:rsidRPr="0E11E795">
        <w:rPr>
          <w:rFonts w:ascii="Calibri" w:eastAsia="Calibri" w:hAnsi="Calibri" w:cs="Calibri"/>
        </w:rPr>
        <w:t xml:space="preserve"> means the EST Course as described in the Benefits of Training Block 1 section. </w:t>
      </w:r>
    </w:p>
    <w:p w14:paraId="7CF2CFEE" w14:textId="77777777" w:rsidR="21C59277" w:rsidRDefault="21C59277">
      <w:pPr>
        <w:rPr>
          <w:rFonts w:ascii="Calibri" w:eastAsia="Calibri" w:hAnsi="Calibri" w:cs="Calibri"/>
        </w:rPr>
      </w:pPr>
      <w:r w:rsidRPr="0E11E795">
        <w:rPr>
          <w:rFonts w:ascii="Calibri" w:eastAsia="Calibri" w:hAnsi="Calibri" w:cs="Calibri"/>
          <w:b/>
          <w:bCs/>
        </w:rPr>
        <w:t>'Training Block 2 Course'</w:t>
      </w:r>
      <w:r w:rsidRPr="0E11E795">
        <w:rPr>
          <w:rFonts w:ascii="Calibri" w:eastAsia="Calibri" w:hAnsi="Calibri" w:cs="Calibri"/>
        </w:rPr>
        <w:t xml:space="preserve"> means the EST Course as described in the Benefits of Training Block 2 section.</w:t>
      </w:r>
    </w:p>
    <w:p w14:paraId="662D0034" w14:textId="3E84E223" w:rsidR="00543007" w:rsidRDefault="7C2DA3E7" w:rsidP="00543007">
      <w:pPr>
        <w:pStyle w:val="GlossaryText"/>
      </w:pPr>
      <w:r w:rsidRPr="4D9CAC24">
        <w:rPr>
          <w:rStyle w:val="1AllTextBold"/>
        </w:rPr>
        <w:t>'</w:t>
      </w:r>
      <w:r w:rsidR="058CCC75" w:rsidRPr="4D9CAC24">
        <w:rPr>
          <w:rStyle w:val="1AllTextBold"/>
        </w:rPr>
        <w:t>Transition Plan</w:t>
      </w:r>
      <w:r w:rsidRPr="4D9CAC24">
        <w:rPr>
          <w:rStyle w:val="1AllTextBold"/>
        </w:rPr>
        <w:t>'</w:t>
      </w:r>
      <w:r w:rsidR="058CCC75" w:rsidRPr="4D9CAC24">
        <w:t xml:space="preserve"> means the plan prepared under the Time to Work Employment Service that identifies a Time to Work Participant’s post-release requirements for parole; reintegration and rehabilitation services; vocational education, employment and other activities; and support services.</w:t>
      </w:r>
    </w:p>
    <w:p w14:paraId="191119A1" w14:textId="227D9175" w:rsidR="000F5032" w:rsidRPr="000F5032" w:rsidRDefault="2247C2B9" w:rsidP="4D9CAC24">
      <w:pPr>
        <w:pStyle w:val="1AllTextNormalParagraph"/>
        <w:rPr>
          <w:rStyle w:val="1AllTextBold"/>
        </w:rPr>
      </w:pPr>
      <w:r w:rsidRPr="4D9CAC24">
        <w:rPr>
          <w:rStyle w:val="1AllTextBold"/>
        </w:rPr>
        <w:t>'</w:t>
      </w:r>
      <w:r w:rsidR="24336E7E" w:rsidRPr="4D9CAC24">
        <w:rPr>
          <w:rStyle w:val="1AllTextBold"/>
        </w:rPr>
        <w:t>Volunteer Period'</w:t>
      </w:r>
      <w:r w:rsidR="24336E7E" w:rsidRPr="4D9CAC24">
        <w:t xml:space="preserve"> means the period of time in which a Participant (Mutual Obligations) is Suspended and chooses to voluntarily engage in Services.</w:t>
      </w:r>
    </w:p>
    <w:p w14:paraId="0B5751CF" w14:textId="56205A52" w:rsidR="00FA28EC" w:rsidRPr="00543007" w:rsidRDefault="00EC7EE6" w:rsidP="684FCBFA">
      <w:pPr>
        <w:pStyle w:val="GlossaryText"/>
        <w:rPr>
          <w:rStyle w:val="1AllTextHighlight"/>
          <w:lang w:val="en-AU"/>
        </w:rPr>
      </w:pPr>
      <w:r w:rsidRPr="684FCBFA">
        <w:rPr>
          <w:rStyle w:val="1AllTextBold"/>
        </w:rPr>
        <w:t>'</w:t>
      </w:r>
      <w:r w:rsidR="00FA28EC" w:rsidRPr="684FCBFA">
        <w:rPr>
          <w:rStyle w:val="1AllTextBold"/>
        </w:rPr>
        <w:t>Workforce Australia Online for Individuals Base Service</w:t>
      </w:r>
      <w:r w:rsidRPr="684FCBFA">
        <w:rPr>
          <w:rStyle w:val="1AllTextBold"/>
        </w:rPr>
        <w:t>'</w:t>
      </w:r>
      <w:r w:rsidR="00FA28EC" w:rsidRPr="684FCBFA">
        <w:t xml:space="preserve"> or </w:t>
      </w:r>
      <w:r w:rsidRPr="684FCBFA">
        <w:rPr>
          <w:rStyle w:val="1AllTextBold"/>
        </w:rPr>
        <w:t>'</w:t>
      </w:r>
      <w:r w:rsidR="00FA28EC" w:rsidRPr="684FCBFA">
        <w:rPr>
          <w:rStyle w:val="1AllTextBold"/>
        </w:rPr>
        <w:t>Online Base Service</w:t>
      </w:r>
      <w:r w:rsidRPr="684FCBFA">
        <w:rPr>
          <w:rStyle w:val="1AllTextBold"/>
        </w:rPr>
        <w:t>'</w:t>
      </w:r>
      <w:r w:rsidR="00FA28EC" w:rsidRPr="684FCBFA">
        <w:t xml:space="preserve"> refers to the Department’s </w:t>
      </w:r>
      <w:r w:rsidR="00FA28EC" w:rsidRPr="684FCBFA">
        <w:rPr>
          <w:rStyle w:val="1AllTextItalics"/>
        </w:rPr>
        <w:t>Self-managing in Workforce Australia Online for Individuals</w:t>
      </w:r>
      <w:r w:rsidR="00FA28EC" w:rsidRPr="684FCBFA">
        <w:t xml:space="preserve"> service that is available to any Australian wishing to participate in employment services who is not otherwise considered a fully eligible Participant. Access is via myGov, with no referral from Services Australia required. The Online Base Service will enable users to look for jobs, develop their résumé and access complementary programs, based on the eligibility of each program.</w:t>
      </w:r>
    </w:p>
    <w:p w14:paraId="4B817689" w14:textId="451A1D6B" w:rsidR="006C05F6" w:rsidRPr="006C05F6" w:rsidRDefault="00EC7EE6" w:rsidP="006C05F6">
      <w:pPr>
        <w:pStyle w:val="GlossaryText"/>
      </w:pPr>
      <w:r w:rsidRPr="00227D05">
        <w:rPr>
          <w:rStyle w:val="1AllTextBold"/>
        </w:rPr>
        <w:t>'</w:t>
      </w:r>
      <w:r w:rsidR="00232770" w:rsidRPr="00232770">
        <w:rPr>
          <w:rStyle w:val="1AllTextBold"/>
        </w:rPr>
        <w:t>Workforce Australia Online for Individuals Full Service</w:t>
      </w:r>
      <w:r w:rsidR="00837D98" w:rsidRPr="00227D05">
        <w:rPr>
          <w:rStyle w:val="1AllTextBold"/>
        </w:rPr>
        <w:t>'</w:t>
      </w:r>
      <w:r w:rsidR="00232770" w:rsidRPr="00232770">
        <w:rPr>
          <w:rStyle w:val="1AllTextBold"/>
        </w:rPr>
        <w:t xml:space="preserve"> </w:t>
      </w:r>
      <w:r w:rsidR="00232770" w:rsidRPr="00232770">
        <w:t xml:space="preserve">or </w:t>
      </w:r>
      <w:r w:rsidR="00837D98" w:rsidRPr="00227D05">
        <w:rPr>
          <w:rStyle w:val="1AllTextBold"/>
        </w:rPr>
        <w:t>'</w:t>
      </w:r>
      <w:r w:rsidR="00232770" w:rsidRPr="003C5B8E">
        <w:rPr>
          <w:rStyle w:val="1AllTextBold"/>
        </w:rPr>
        <w:t>Online Full Service</w:t>
      </w:r>
      <w:r w:rsidR="00837D98" w:rsidRPr="00227D05">
        <w:rPr>
          <w:rStyle w:val="1AllTextBold"/>
        </w:rPr>
        <w:t>'</w:t>
      </w:r>
      <w:r w:rsidR="00232770" w:rsidRPr="00232770">
        <w:t xml:space="preserve"> refers to the Department’s </w:t>
      </w:r>
      <w:r w:rsidR="00232770" w:rsidRPr="003C5B8E">
        <w:rPr>
          <w:rStyle w:val="1AllTextItalics"/>
        </w:rPr>
        <w:t>Self-managing in Workforce Australia Online for Individuals</w:t>
      </w:r>
      <w:r w:rsidR="00232770" w:rsidRPr="00232770">
        <w:t xml:space="preserve"> service available to fully eligible Participants who are assessed as able to self-manage their search for work. The Online Full Service allows Participants to self-manage their participation in employment services with a range of supports available such as access to the Digital Employment Fund, pre-employment pathways for eligible Participants and support provided by the Digital Service Contact Centre (DSCC).</w:t>
      </w:r>
    </w:p>
    <w:p w14:paraId="0A1FDE1E" w14:textId="77777777" w:rsidR="0EFA9CEC" w:rsidRDefault="0EFA9CEC">
      <w:pPr>
        <w:rPr>
          <w:rFonts w:ascii="Calibri" w:eastAsia="Calibri" w:hAnsi="Calibri" w:cs="Calibri"/>
        </w:rPr>
      </w:pPr>
      <w:bookmarkStart w:id="4" w:name="_Eligibility,_Referral_and"/>
      <w:bookmarkEnd w:id="4"/>
      <w:r w:rsidRPr="0E11E795">
        <w:rPr>
          <w:rFonts w:ascii="Calibri" w:eastAsia="Calibri" w:hAnsi="Calibri" w:cs="Calibri"/>
          <w:b/>
          <w:bCs/>
        </w:rPr>
        <w:t>'Youth Course'</w:t>
      </w:r>
      <w:r w:rsidRPr="0E11E795">
        <w:rPr>
          <w:rFonts w:ascii="Calibri" w:eastAsia="Calibri" w:hAnsi="Calibri" w:cs="Calibri"/>
        </w:rPr>
        <w:t xml:space="preserve"> means an EST Course (delivered as either a Training Block 1 Course or a Training Block 2 Course) provided to EST Eligible Participants aged under 25 years.</w:t>
      </w:r>
    </w:p>
    <w:p w14:paraId="0398D3BC" w14:textId="77777777" w:rsidR="0E11E795" w:rsidRDefault="0E11E795" w:rsidP="0E11E795">
      <w:pPr>
        <w:pStyle w:val="GlossaryText"/>
      </w:pPr>
    </w:p>
    <w:p w14:paraId="543E1F0E" w14:textId="77777777" w:rsidR="00FF26C6" w:rsidRPr="00A768D3" w:rsidRDefault="006449F1" w:rsidP="00A768D3">
      <w:pPr>
        <w:pStyle w:val="Heading1"/>
      </w:pPr>
      <w:r w:rsidRPr="00A768D3">
        <w:br w:type="page"/>
      </w:r>
      <w:bookmarkStart w:id="5" w:name="_Toc95231876"/>
      <w:bookmarkStart w:id="6" w:name="_Toc113959625"/>
      <w:bookmarkStart w:id="7" w:name="_Toc222484423"/>
      <w:bookmarkStart w:id="8" w:name="_Toc94788185"/>
      <w:r w:rsidR="00FF26C6" w:rsidRPr="00A768D3">
        <w:lastRenderedPageBreak/>
        <w:t>Eligibility, Referral and Commencement</w:t>
      </w:r>
      <w:bookmarkEnd w:id="5"/>
      <w:bookmarkEnd w:id="6"/>
      <w:bookmarkEnd w:id="7"/>
    </w:p>
    <w:p w14:paraId="6E3A2D88" w14:textId="77777777" w:rsidR="00FF26C6" w:rsidRPr="00FF26C6" w:rsidRDefault="00FF26C6" w:rsidP="00FF26C6">
      <w:pPr>
        <w:pStyle w:val="SupportingDocumentHeading"/>
      </w:pPr>
      <w:r w:rsidRPr="00FF26C6">
        <w:t>Supporting Documents for this Chapter:</w:t>
      </w:r>
    </w:p>
    <w:p w14:paraId="48F1A541" w14:textId="358004E5" w:rsidR="00FF26C6" w:rsidRPr="00E41A79" w:rsidRDefault="00FF26C6" w:rsidP="00FF26C6">
      <w:pPr>
        <w:pStyle w:val="SupportingDocumentBulletList"/>
        <w:rPr>
          <w:rStyle w:val="Hyperlink"/>
        </w:rPr>
      </w:pPr>
      <w:hyperlink r:id="rId13" w:history="1">
        <w:r w:rsidRPr="00E41A79">
          <w:rPr>
            <w:rStyle w:val="Hyperlink"/>
          </w:rPr>
          <w:t>Direct Registration Form</w:t>
        </w:r>
      </w:hyperlink>
    </w:p>
    <w:p w14:paraId="12CCF86B" w14:textId="5E71F689" w:rsidR="00E241D0" w:rsidRPr="00AD697C" w:rsidRDefault="00E241D0" w:rsidP="00E241D0">
      <w:pPr>
        <w:pStyle w:val="Systemstep"/>
        <w:rPr>
          <w:rStyle w:val="Hyperlink"/>
        </w:rPr>
      </w:pPr>
      <w:r w:rsidRPr="00B94BA3">
        <w:rPr>
          <w:rStyle w:val="1AllTextNormalCharacter"/>
        </w:rPr>
        <w:t xml:space="preserve">Refer to the </w:t>
      </w:r>
      <w:hyperlink r:id="rId14" w:history="1">
        <w:r w:rsidRPr="00693B4D">
          <w:rPr>
            <w:rStyle w:val="Hyperlink"/>
          </w:rPr>
          <w:t>TtW System Steps Guide.</w:t>
        </w:r>
      </w:hyperlink>
    </w:p>
    <w:p w14:paraId="56D1080A" w14:textId="77777777" w:rsidR="00FF26C6" w:rsidRPr="00FF26C6" w:rsidRDefault="00FF26C6" w:rsidP="00FF26C6">
      <w:pPr>
        <w:pStyle w:val="Heading2"/>
      </w:pPr>
      <w:bookmarkStart w:id="9" w:name="_Toc95231877"/>
      <w:r w:rsidRPr="00FF26C6">
        <w:t>Chapter Overview</w:t>
      </w:r>
      <w:bookmarkEnd w:id="9"/>
    </w:p>
    <w:p w14:paraId="2C2E4DC3" w14:textId="4A1DA52F" w:rsidR="00FF26C6" w:rsidRPr="00FF26C6" w:rsidRDefault="450C8221" w:rsidP="00FF26C6">
      <w:r w:rsidRPr="4D9CAC24">
        <w:t xml:space="preserve">Workforce Australia </w:t>
      </w:r>
      <w:r w:rsidR="2089CAB0" w:rsidRPr="4D9CAC24">
        <w:t xml:space="preserve">– </w:t>
      </w:r>
      <w:r w:rsidRPr="4D9CAC24">
        <w:t xml:space="preserve">Transition to Work (TtW) is a time limited employment service that supports disadvantaged young people at risk of long-term unemployment. TtW assists young people to develop practical skills to get a job or connect with education or training. </w:t>
      </w:r>
    </w:p>
    <w:p w14:paraId="0769FB6C" w14:textId="77777777" w:rsidR="00FF26C6" w:rsidRPr="00FF26C6" w:rsidRDefault="00FF26C6" w:rsidP="00FF26C6">
      <w:r w:rsidRPr="00FF26C6">
        <w:t xml:space="preserve">This Chapter outlines the eligibility for Participants, the Referral and Commencement processes, as well as group-specific considerations. </w:t>
      </w:r>
    </w:p>
    <w:p w14:paraId="511969FF" w14:textId="77777777" w:rsidR="00FF26C6" w:rsidRPr="00FF26C6" w:rsidRDefault="00FF26C6" w:rsidP="00FF26C6">
      <w:pPr>
        <w:pStyle w:val="Heading2"/>
      </w:pPr>
      <w:bookmarkStart w:id="10" w:name="_Toc95231878"/>
      <w:r w:rsidRPr="00FF26C6">
        <w:t>Eligibility for Transition to Work</w:t>
      </w:r>
      <w:bookmarkEnd w:id="10"/>
    </w:p>
    <w:p w14:paraId="57044AAE" w14:textId="350740F4" w:rsidR="00FF26C6" w:rsidRPr="00FF26C6" w:rsidRDefault="450C8221" w:rsidP="00FF26C6">
      <w:r w:rsidRPr="4D9CAC24">
        <w:t xml:space="preserve">The TtW service supports young people aged 15-24 years who are considered at risk of long-term unemployment and meet </w:t>
      </w:r>
      <w:r w:rsidR="37D22A92" w:rsidRPr="4D9CAC24">
        <w:t xml:space="preserve">both </w:t>
      </w:r>
      <w:r w:rsidRPr="4D9CAC24">
        <w:t xml:space="preserve">core eligibility </w:t>
      </w:r>
      <w:r w:rsidR="42AC895E" w:rsidRPr="4D9CAC24">
        <w:t>and additional eligibility</w:t>
      </w:r>
      <w:r w:rsidR="37D22A92" w:rsidRPr="4D9CAC24">
        <w:t xml:space="preserve"> </w:t>
      </w:r>
      <w:r w:rsidRPr="4D9CAC24">
        <w:t xml:space="preserve">requirements. </w:t>
      </w:r>
    </w:p>
    <w:p w14:paraId="5AB1D664" w14:textId="77777777" w:rsidR="00FF26C6" w:rsidRPr="00FF26C6" w:rsidRDefault="00FF26C6" w:rsidP="00FF26C6">
      <w:pPr>
        <w:pStyle w:val="Heading3"/>
      </w:pPr>
      <w:r w:rsidRPr="00FF26C6">
        <w:t>Core Eligibility</w:t>
      </w:r>
    </w:p>
    <w:p w14:paraId="737AAAB8" w14:textId="77777777" w:rsidR="00FF26C6" w:rsidRPr="00FF26C6" w:rsidRDefault="00FF26C6" w:rsidP="00FF26C6">
      <w:r w:rsidRPr="00FF26C6">
        <w:t>The core eligibility requirements that apply to young people in TtW are:</w:t>
      </w:r>
    </w:p>
    <w:p w14:paraId="43F4405E" w14:textId="38206801" w:rsidR="00FF26C6" w:rsidRPr="009E6AFA" w:rsidRDefault="00FF26C6" w:rsidP="009E6AFA">
      <w:pPr>
        <w:pStyle w:val="BulletLevel1"/>
      </w:pPr>
      <w:r w:rsidRPr="009E6AFA">
        <w:t>aged 15-24 years, and</w:t>
      </w:r>
    </w:p>
    <w:p w14:paraId="0C5622CE" w14:textId="77777777" w:rsidR="00FF26C6" w:rsidRPr="00FF26C6" w:rsidRDefault="00FF26C6" w:rsidP="002F19D6">
      <w:pPr>
        <w:pStyle w:val="BulletLevel1"/>
      </w:pPr>
      <w:r w:rsidRPr="00FF26C6">
        <w:t>an Australian citizen, or</w:t>
      </w:r>
    </w:p>
    <w:p w14:paraId="5F81E557" w14:textId="040ECB10" w:rsidR="00FF26C6" w:rsidRPr="00FF26C6" w:rsidRDefault="450C8221" w:rsidP="4D9CAC24">
      <w:pPr>
        <w:pStyle w:val="BulletLevel1"/>
      </w:pPr>
      <w:r w:rsidRPr="4D9CAC24">
        <w:t>the holder of a permanent visa, or a nominated Visa Holder (including a New Zealand Special Category Visa, Temporary Protection Visa Holder and a Safe Haven Visa Holder).</w:t>
      </w:r>
    </w:p>
    <w:p w14:paraId="154836C4" w14:textId="26DEE582" w:rsidR="00FF26C6" w:rsidRPr="00FF26C6" w:rsidRDefault="00FF26C6" w:rsidP="00FF26C6">
      <w:r w:rsidRPr="00FF26C6">
        <w:t xml:space="preserve">Note: Information on visas is available from the </w:t>
      </w:r>
      <w:hyperlink r:id="rId15" w:history="1">
        <w:r w:rsidRPr="00B26DA5">
          <w:rPr>
            <w:rStyle w:val="Hyperlink"/>
          </w:rPr>
          <w:t>Department of Home Affairs website</w:t>
        </w:r>
      </w:hyperlink>
      <w:r w:rsidRPr="00FF26C6">
        <w:t>.</w:t>
      </w:r>
    </w:p>
    <w:p w14:paraId="0E69AFDC" w14:textId="77777777" w:rsidR="00FF26C6" w:rsidRPr="00FF26C6" w:rsidRDefault="00FF26C6" w:rsidP="00FF26C6">
      <w:pPr>
        <w:pStyle w:val="Heading3"/>
      </w:pPr>
      <w:r w:rsidRPr="00FF26C6">
        <w:t>Additional Eligibility Criteria</w:t>
      </w:r>
    </w:p>
    <w:p w14:paraId="078C364F" w14:textId="3E98371D" w:rsidR="00FF26C6" w:rsidRPr="00FF26C6" w:rsidRDefault="00FF26C6" w:rsidP="000213FF">
      <w:pPr>
        <w:pStyle w:val="1AllTextNormalParagraph"/>
      </w:pPr>
      <w:r w:rsidRPr="00FF26C6">
        <w:t>Along with the core eligibility, Participants must fall into one of the following groups:</w:t>
      </w:r>
    </w:p>
    <w:p w14:paraId="290C2EB2" w14:textId="77777777" w:rsidR="00FF26C6" w:rsidRPr="00FF26C6" w:rsidRDefault="00FF26C6" w:rsidP="00FF26C6">
      <w:r w:rsidRPr="00FF26C6">
        <w:t>Group One includes a young person who is:</w:t>
      </w:r>
    </w:p>
    <w:p w14:paraId="53682CC4" w14:textId="77777777" w:rsidR="00FF26C6" w:rsidRPr="00FF26C6" w:rsidRDefault="00FF26C6" w:rsidP="002F19D6">
      <w:pPr>
        <w:pStyle w:val="BulletLevel1"/>
      </w:pPr>
      <w:r w:rsidRPr="00FF26C6">
        <w:t xml:space="preserve">receiving an Activity Tested Income Support Payment [other than Youth Allowance (student)], and </w:t>
      </w:r>
    </w:p>
    <w:p w14:paraId="5E8A4DB1" w14:textId="77777777" w:rsidR="00FF26C6" w:rsidRPr="00FF26C6" w:rsidRDefault="00FF26C6" w:rsidP="002F19D6">
      <w:pPr>
        <w:pStyle w:val="BulletLevel1"/>
      </w:pPr>
      <w:r w:rsidRPr="00FF26C6">
        <w:t>assessed as being at higher risk of not successfully transitioning to employment, and</w:t>
      </w:r>
    </w:p>
    <w:p w14:paraId="7AD36E1E" w14:textId="3444CF41" w:rsidR="00FF26C6" w:rsidRPr="00FF26C6" w:rsidRDefault="00FF26C6" w:rsidP="002F19D6">
      <w:pPr>
        <w:pStyle w:val="BulletLevel1"/>
      </w:pPr>
      <w:r w:rsidRPr="00FF26C6">
        <w:t xml:space="preserve">not a Parent </w:t>
      </w:r>
      <w:r w:rsidR="0024050E">
        <w:t>P</w:t>
      </w:r>
      <w:r w:rsidR="00CD7A49">
        <w:t xml:space="preserve">athways </w:t>
      </w:r>
      <w:r w:rsidRPr="00FF26C6">
        <w:t xml:space="preserve">Participant. </w:t>
      </w:r>
    </w:p>
    <w:p w14:paraId="1C34678B" w14:textId="26C00AB8" w:rsidR="00FF26C6" w:rsidRPr="00FF26C6" w:rsidRDefault="00FF26C6" w:rsidP="00FF26C6">
      <w:r w:rsidRPr="00FF26C6">
        <w:t>Group Two includes a young person who is:</w:t>
      </w:r>
    </w:p>
    <w:p w14:paraId="2174EFAD" w14:textId="796020C2" w:rsidR="00FF26C6" w:rsidRPr="00FF26C6" w:rsidRDefault="00FF26C6" w:rsidP="002F19D6">
      <w:pPr>
        <w:pStyle w:val="BulletLevel1"/>
      </w:pPr>
      <w:r w:rsidRPr="00FF26C6">
        <w:t>not receiving an Activity Tested Income Support Payment, and</w:t>
      </w:r>
    </w:p>
    <w:p w14:paraId="1E1B91D2" w14:textId="114E8F5B" w:rsidR="00FF26C6" w:rsidRDefault="00FF26C6" w:rsidP="002F19D6">
      <w:pPr>
        <w:pStyle w:val="BulletLevel1"/>
      </w:pPr>
      <w:r w:rsidRPr="00FF26C6">
        <w:t>not already in provider-delivered employment services, and</w:t>
      </w:r>
    </w:p>
    <w:p w14:paraId="12A9F1CA" w14:textId="36D0F101" w:rsidR="001D4836" w:rsidRPr="00FF26C6" w:rsidRDefault="001D4836" w:rsidP="00C805F2">
      <w:pPr>
        <w:pStyle w:val="BulletLevel1"/>
        <w:numPr>
          <w:ilvl w:val="0"/>
          <w:numId w:val="0"/>
        </w:numPr>
        <w:ind w:left="284"/>
      </w:pPr>
      <w:r>
        <w:t>either</w:t>
      </w:r>
    </w:p>
    <w:p w14:paraId="04BC7C0E" w14:textId="43F4B325" w:rsidR="000044CD" w:rsidRPr="00F36841" w:rsidRDefault="000044CD" w:rsidP="000044CD">
      <w:pPr>
        <w:pStyle w:val="BulletLevel1"/>
      </w:pPr>
      <w:r w:rsidRPr="00F36841">
        <w:t>does not hold a Year 12 Certificate or Certificate III (or higher), has limited recent work history (8 hours</w:t>
      </w:r>
      <w:r>
        <w:t xml:space="preserve"> per </w:t>
      </w:r>
      <w:r w:rsidRPr="00F36841">
        <w:t>w</w:t>
      </w:r>
      <w:r>
        <w:t>ee</w:t>
      </w:r>
      <w:r w:rsidRPr="00F36841">
        <w:t>k), and either</w:t>
      </w:r>
    </w:p>
    <w:p w14:paraId="4DEFDE2E" w14:textId="27218DF8" w:rsidR="000044CD" w:rsidRPr="00F36841" w:rsidRDefault="001F25F8" w:rsidP="000044CD">
      <w:pPr>
        <w:pStyle w:val="BulletLevel2"/>
      </w:pPr>
      <w:r>
        <w:lastRenderedPageBreak/>
        <w:t xml:space="preserve">is </w:t>
      </w:r>
      <w:r w:rsidR="000044CD" w:rsidRPr="00F36841">
        <w:t>not enrolled or engaging (</w:t>
      </w:r>
      <w:r w:rsidR="005D5F7E">
        <w:t>previous</w:t>
      </w:r>
      <w:r w:rsidR="000044CD" w:rsidRPr="00F36841">
        <w:t xml:space="preserve"> 4 weeks) in secondary education (if </w:t>
      </w:r>
      <w:r>
        <w:t xml:space="preserve">they </w:t>
      </w:r>
      <w:r w:rsidR="000044CD" w:rsidRPr="00F36841">
        <w:t>are not of compulsory school age), or</w:t>
      </w:r>
    </w:p>
    <w:p w14:paraId="062B744A" w14:textId="108F9B33" w:rsidR="000044CD" w:rsidRPr="00F36841" w:rsidRDefault="000044CD" w:rsidP="000044CD">
      <w:pPr>
        <w:pStyle w:val="BulletLevel2"/>
      </w:pPr>
      <w:r w:rsidRPr="00F36841">
        <w:t>ha</w:t>
      </w:r>
      <w:r w:rsidR="001F25F8">
        <w:t>s</w:t>
      </w:r>
      <w:r w:rsidRPr="00F36841">
        <w:t xml:space="preserve"> an approved exemption from legal requirements to attend school (if </w:t>
      </w:r>
      <w:r w:rsidR="0009195D">
        <w:t xml:space="preserve">they </w:t>
      </w:r>
      <w:r w:rsidRPr="00F36841">
        <w:t>are of compulsory school age), or</w:t>
      </w:r>
    </w:p>
    <w:p w14:paraId="22B5F431" w14:textId="32C504D6" w:rsidR="00FF26C6" w:rsidRPr="00FF26C6" w:rsidRDefault="000044CD" w:rsidP="00C805F2">
      <w:pPr>
        <w:pStyle w:val="BulletLevel1"/>
      </w:pPr>
      <w:r w:rsidRPr="00F36841">
        <w:t>holds a Year 12 Certificate or Certificate III (or higher) and are disengaged from education and/or employment (for the previous 6 months), or</w:t>
      </w:r>
    </w:p>
    <w:p w14:paraId="3965B98B" w14:textId="0ED5D73A" w:rsidR="00FF26C6" w:rsidRPr="00FF26C6" w:rsidRDefault="0009195D" w:rsidP="002F19D6">
      <w:pPr>
        <w:pStyle w:val="BulletLevel1"/>
      </w:pPr>
      <w:r>
        <w:t xml:space="preserve">is </w:t>
      </w:r>
      <w:r w:rsidR="00FF26C6" w:rsidRPr="00FF26C6">
        <w:t xml:space="preserve">an Indigenous Australian, </w:t>
      </w:r>
      <w:r w:rsidR="00072AD6" w:rsidRPr="00F36841">
        <w:t>irrespective of their level of or engagement in Employment/Education, and has an approved exemption from the legal requirement to attend school (if they are of compulsory school age),</w:t>
      </w:r>
      <w:r w:rsidR="00677F70">
        <w:t xml:space="preserve"> </w:t>
      </w:r>
      <w:r w:rsidR="00FF26C6" w:rsidRPr="00FF26C6">
        <w:t>or</w:t>
      </w:r>
    </w:p>
    <w:p w14:paraId="76FFFA8D" w14:textId="3C038258" w:rsidR="00571627" w:rsidRDefault="659EC934" w:rsidP="00571627">
      <w:pPr>
        <w:pStyle w:val="BulletLevel1"/>
      </w:pPr>
      <w:r w:rsidRPr="4D9CAC24">
        <w:t xml:space="preserve">is </w:t>
      </w:r>
      <w:r w:rsidR="450C8221" w:rsidRPr="4D9CAC24">
        <w:t xml:space="preserve">a </w:t>
      </w:r>
      <w:r w:rsidR="4C87BF16" w:rsidRPr="4D9CAC24">
        <w:t xml:space="preserve">Parent Pathways </w:t>
      </w:r>
      <w:r w:rsidR="450C8221" w:rsidRPr="4D9CAC24">
        <w:t>Participant who is participating in TtW.</w:t>
      </w:r>
    </w:p>
    <w:p w14:paraId="1EAF84B5" w14:textId="708732FE" w:rsidR="00571627" w:rsidRPr="00FF26C6" w:rsidRDefault="00B015B0" w:rsidP="00307181">
      <w:pPr>
        <w:pStyle w:val="DeedReferences"/>
      </w:pPr>
      <w:r w:rsidRPr="00B015B0">
        <w:t>(Deed Reference(s):</w:t>
      </w:r>
      <w:r w:rsidR="00571627" w:rsidRPr="00571627">
        <w:t xml:space="preserve"> Attachment 1 – Definitions: ‘Group One Participant’ and ‘Group Two Participant’</w:t>
      </w:r>
      <w:r>
        <w:t>)</w:t>
      </w:r>
      <w:r w:rsidR="00571627" w:rsidRPr="00571627">
        <w:t>.</w:t>
      </w:r>
    </w:p>
    <w:p w14:paraId="25BA41A5" w14:textId="77777777" w:rsidR="00FF26C6" w:rsidRPr="00FF26C6" w:rsidRDefault="00FF26C6" w:rsidP="00FF26C6">
      <w:pPr>
        <w:pStyle w:val="Heading4"/>
      </w:pPr>
      <w:r w:rsidRPr="00FF26C6">
        <w:t>Activity Tested Income Support Payment recipients (Group One)</w:t>
      </w:r>
    </w:p>
    <w:p w14:paraId="75750BC3" w14:textId="77777777" w:rsidR="00FF26C6" w:rsidRPr="00FF26C6" w:rsidRDefault="450C8221" w:rsidP="00FF26C6">
      <w:r w:rsidRPr="4D9CAC24">
        <w:t xml:space="preserve">TtW Services are targeted to disadvantaged young people who are most likely to benefit from them. Eligibility for young people receiving an Activity Tested Income Support Payment (Group One) is determined through an assessment of their vocational and non-vocational risk factors, such as whether the young person has completed Year 12, is Indigenous, homeless or at risk of homelessness, etc. </w:t>
      </w:r>
    </w:p>
    <w:p w14:paraId="26513A38" w14:textId="48B5E6DE" w:rsidR="00FF26C6" w:rsidRPr="00FF26C6" w:rsidRDefault="00FF26C6" w:rsidP="00FF26C6">
      <w:r w:rsidRPr="00FF26C6">
        <w:t xml:space="preserve">Young people who are assessed as able to self-manage their job search efforts in a digital environment will be referred to the </w:t>
      </w:r>
      <w:r w:rsidR="007B5E5F">
        <w:t>Online Full</w:t>
      </w:r>
      <w:r w:rsidRPr="00FF26C6">
        <w:t xml:space="preserve"> </w:t>
      </w:r>
      <w:r w:rsidR="007B5E5F">
        <w:t>S</w:t>
      </w:r>
      <w:r w:rsidRPr="00FF26C6">
        <w:t>ervice in Workforce Australia Online rather than TtW.</w:t>
      </w:r>
    </w:p>
    <w:p w14:paraId="15332BEC" w14:textId="77777777" w:rsidR="00FF26C6" w:rsidRPr="00FF26C6" w:rsidRDefault="00FF26C6" w:rsidP="00FF26C6">
      <w:pPr>
        <w:pStyle w:val="Heading4"/>
      </w:pPr>
      <w:r w:rsidRPr="00FF26C6">
        <w:t>Young people not on an Activity Tested Income Support Payment (Group Two)</w:t>
      </w:r>
    </w:p>
    <w:p w14:paraId="6728AB56" w14:textId="77777777" w:rsidR="00FF26C6" w:rsidRPr="00FF26C6" w:rsidRDefault="450C8221" w:rsidP="00FF26C6">
      <w:r w:rsidRPr="4D9CAC24">
        <w:t>The TtW eligibility criteria recognise that some disadvantaged young people may not be in receipt of an Activity Tested Income Support Payment. Disadvantaged young people who meet the eligibility criteria for Group Two can choose to voluntarily participate and access youth-focused Services.</w:t>
      </w:r>
    </w:p>
    <w:p w14:paraId="1E4201B3" w14:textId="77777777" w:rsidR="00FF26C6" w:rsidRPr="00FF26C6" w:rsidRDefault="00FF26C6" w:rsidP="00FF26C6">
      <w:pPr>
        <w:pStyle w:val="Heading2"/>
      </w:pPr>
      <w:bookmarkStart w:id="11" w:name="_Toc95231879"/>
      <w:r w:rsidRPr="00FF26C6">
        <w:t>Referrals to and Direct Registration in Transition to Work</w:t>
      </w:r>
      <w:bookmarkEnd w:id="11"/>
    </w:p>
    <w:p w14:paraId="6547E261" w14:textId="77777777" w:rsidR="00FF26C6" w:rsidRPr="00FF26C6" w:rsidRDefault="00FF26C6" w:rsidP="00FF26C6">
      <w:r w:rsidRPr="00FF26C6">
        <w:t>Young people are connected to the Services through different pathways which reflect their individual circumstances.</w:t>
      </w:r>
    </w:p>
    <w:p w14:paraId="11C47F7A" w14:textId="6889FA59" w:rsidR="00FF26C6" w:rsidRPr="00FF26C6" w:rsidRDefault="00FF26C6" w:rsidP="00FF26C6">
      <w:r w:rsidRPr="00FF26C6">
        <w:t xml:space="preserve">Eligible young people will be Referred directly by Services </w:t>
      </w:r>
      <w:proofErr w:type="gramStart"/>
      <w:r w:rsidRPr="00FF26C6">
        <w:t>Australia,</w:t>
      </w:r>
      <w:proofErr w:type="gramEnd"/>
      <w:r w:rsidRPr="00FF26C6">
        <w:t xml:space="preserve"> the Digital Services Contact Centre (DSCC) or through the Department’s IT Systems to the Workforce Australia -</w:t>
      </w:r>
      <w:r w:rsidR="00C60875">
        <w:t xml:space="preserve"> </w:t>
      </w:r>
      <w:r w:rsidRPr="00FF26C6">
        <w:t xml:space="preserve">Transition to Work (TtW) Provider (Provider)’s Caseload as potential Group One Participants. </w:t>
      </w:r>
    </w:p>
    <w:p w14:paraId="3A5B35CD" w14:textId="77777777" w:rsidR="00FF26C6" w:rsidRPr="00FF26C6" w:rsidRDefault="450C8221" w:rsidP="00FF26C6">
      <w:r w:rsidRPr="4D9CAC24">
        <w:t>A young person may become eligible for TtW while accessing a different employment service if they disclose factors through the Job Seeker Snapshot that change their eligibility, or they move from a location that is not currently serviced to one that has a Provider.</w:t>
      </w:r>
    </w:p>
    <w:p w14:paraId="582BC214" w14:textId="749BD275" w:rsidR="00FF26C6" w:rsidRPr="00FF26C6" w:rsidRDefault="00FF26C6" w:rsidP="00FF26C6">
      <w:r w:rsidRPr="00FF26C6">
        <w:t xml:space="preserve">A young person may also present directly to a Provider without a Referral, in which case the Provider must check the young person’s eligibility. If eligible, the Provider can Directly Register the young person as a Group Two Participant (see </w:t>
      </w:r>
      <w:hyperlink w:anchor="_Direct_Registration_of_1" w:history="1">
        <w:r w:rsidRPr="002D7473">
          <w:rPr>
            <w:rStyle w:val="Hyperlink"/>
            <w:lang w:val="en-GB"/>
          </w:rPr>
          <w:t>Direct Registration of Group Two Participants</w:t>
        </w:r>
      </w:hyperlink>
      <w:r w:rsidRPr="00FF26C6">
        <w:t xml:space="preserve">). </w:t>
      </w:r>
    </w:p>
    <w:p w14:paraId="21C1537B" w14:textId="77777777" w:rsidR="00FF26C6" w:rsidRPr="00FF26C6" w:rsidRDefault="450C8221" w:rsidP="00FF26C6">
      <w:r w:rsidRPr="4D9CAC24">
        <w:t>If a Provider becomes aware that the young person may be eligible for an Income Support Payment, they should advise the young person to contact Services Australia.</w:t>
      </w:r>
    </w:p>
    <w:p w14:paraId="10AC63D6" w14:textId="30922497" w:rsidR="00FF26C6" w:rsidRPr="00FF26C6" w:rsidRDefault="00FF26C6" w:rsidP="004A69A2">
      <w:pPr>
        <w:pStyle w:val="DeedReferences"/>
      </w:pPr>
      <w:r w:rsidRPr="00FF26C6">
        <w:lastRenderedPageBreak/>
        <w:t>(</w:t>
      </w:r>
      <w:r w:rsidR="005737A5">
        <w:t>Deed Reference(s)</w:t>
      </w:r>
      <w:r w:rsidRPr="00FF26C6">
        <w:t>: Clause 90)</w:t>
      </w:r>
    </w:p>
    <w:p w14:paraId="407ECD87" w14:textId="77777777" w:rsidR="00FF26C6" w:rsidRPr="00FF26C6" w:rsidRDefault="00FF26C6" w:rsidP="00FF26C6">
      <w:pPr>
        <w:pStyle w:val="Heading3"/>
      </w:pPr>
      <w:r w:rsidRPr="00FF26C6">
        <w:t>Receiving Referrals for recipients of Activity Tested Income Support Payments (Group One Referrals)</w:t>
      </w:r>
    </w:p>
    <w:p w14:paraId="5B9F8424" w14:textId="77777777" w:rsidR="00FF26C6" w:rsidRPr="00FF26C6" w:rsidRDefault="450C8221" w:rsidP="00FF26C6">
      <w:r w:rsidRPr="4D9CAC24">
        <w:t xml:space="preserve">Providers must accept all Referrals to TtW received through the Department’s IT Systems for an Initial Interview. Typically, Services Australia makes the booking directly into the Provider’s Electronic Calendar and notifies the young person of the Appointment details. </w:t>
      </w:r>
    </w:p>
    <w:p w14:paraId="119D3997" w14:textId="77777777" w:rsidR="00FF26C6" w:rsidRDefault="00FF26C6" w:rsidP="00FF26C6">
      <w:r w:rsidRPr="00FF26C6">
        <w:t>Providers must ensure their Electronic Calendar always has a selection of Initial Interviews available within the next 2 Business Days, to allow Services Australia, the Department, or a Workforce Australia Employment Services Provider to refer young people.</w:t>
      </w:r>
    </w:p>
    <w:p w14:paraId="0A839AD9" w14:textId="0CDD2D39" w:rsidR="0027500A" w:rsidRPr="00FF26C6" w:rsidRDefault="7E81FB0F" w:rsidP="00B26929">
      <w:pPr>
        <w:pStyle w:val="Systemstep"/>
      </w:pPr>
      <w:r w:rsidRPr="4D9CAC24">
        <w:t xml:space="preserve">Note: </w:t>
      </w:r>
      <w:r w:rsidR="6CA8ADC6" w:rsidRPr="4D9CAC24">
        <w:t>Eligibility for</w:t>
      </w:r>
      <w:r w:rsidR="33EC17A6" w:rsidRPr="4D9CAC24">
        <w:t xml:space="preserve"> TtW is determined on Referral to the Service. </w:t>
      </w:r>
      <w:r w:rsidRPr="4D9CAC24">
        <w:t>The Program eligibility tile on the Servicing and Eligibility tab in the Department’s IT Systems should only be used to assess program eligibility when Exiting Participants and should not be used to assess the eligibility of Referred Participants</w:t>
      </w:r>
      <w:r w:rsidR="4417C929" w:rsidRPr="4D9CAC24">
        <w:t xml:space="preserve"> prior to Commencement in TtW.</w:t>
      </w:r>
    </w:p>
    <w:p w14:paraId="57B70788" w14:textId="77777777" w:rsidR="00FF26C6" w:rsidRPr="00FF26C6" w:rsidRDefault="00FF26C6" w:rsidP="00FF26C6">
      <w:pPr>
        <w:pStyle w:val="Heading3"/>
      </w:pPr>
      <w:bookmarkStart w:id="12" w:name="_Direct_Registration_of"/>
      <w:bookmarkStart w:id="13" w:name="_Direct_Registration_of_1"/>
      <w:bookmarkEnd w:id="12"/>
      <w:bookmarkEnd w:id="13"/>
      <w:r w:rsidRPr="00FF26C6">
        <w:t>Direct Registration of Group Two Participants</w:t>
      </w:r>
    </w:p>
    <w:p w14:paraId="23A8D6A8" w14:textId="0DBC23DA" w:rsidR="00FF26C6" w:rsidRPr="00FF26C6" w:rsidRDefault="450C8221" w:rsidP="4D9CAC24">
      <w:r w:rsidRPr="4D9CAC24">
        <w:t xml:space="preserve">Eligible young people not on Activity Tested Income Support Payments may Directly Register with a Provider. Services Australia may also refer eligible Group Two Participants to a Provider. </w:t>
      </w:r>
    </w:p>
    <w:p w14:paraId="1F3FB43D" w14:textId="77777777" w:rsidR="00FF26C6" w:rsidRPr="00FF26C6" w:rsidRDefault="450C8221" w:rsidP="00FF26C6">
      <w:r w:rsidRPr="4D9CAC24">
        <w:t>Providers are required to undertake engagement activities in their local communities to promote and attract disengaged young people to participate in the Service. This could include working with schools and community youth advocacy groups to identify potential Group Two Participants.</w:t>
      </w:r>
    </w:p>
    <w:p w14:paraId="69F24D64" w14:textId="1DC6DC5B" w:rsidR="00FF26C6" w:rsidRPr="00FF26C6" w:rsidRDefault="00FF26C6" w:rsidP="00FF26C6">
      <w:pPr>
        <w:pStyle w:val="DeedReferences"/>
      </w:pPr>
      <w:r w:rsidRPr="00FF26C6">
        <w:t>(</w:t>
      </w:r>
      <w:r w:rsidR="005737A5">
        <w:t>Deed Reference(s)</w:t>
      </w:r>
      <w:r w:rsidRPr="00FF26C6">
        <w:t>: Clause 90)</w:t>
      </w:r>
    </w:p>
    <w:p w14:paraId="0F8FEF3D" w14:textId="77777777" w:rsidR="00FF26C6" w:rsidRPr="00FF26C6" w:rsidRDefault="00FF26C6" w:rsidP="00FF26C6">
      <w:pPr>
        <w:pStyle w:val="Heading4"/>
      </w:pPr>
      <w:bookmarkStart w:id="14" w:name="_Direct_Registration_process"/>
      <w:bookmarkEnd w:id="14"/>
      <w:r w:rsidRPr="00FF26C6">
        <w:t>Direct Registration process</w:t>
      </w:r>
    </w:p>
    <w:p w14:paraId="1FD9BEF2" w14:textId="77777777" w:rsidR="00FF26C6" w:rsidRPr="00FF26C6" w:rsidRDefault="450C8221" w:rsidP="00FF26C6">
      <w:r w:rsidRPr="4D9CAC24">
        <w:t>There are a number of steps involved in assessing a young person’s eligibility for TtW and registering them as a Group Two Participant. Providers are expected to develop their own process to facilitate this. The process must include the following steps at a minimum.</w:t>
      </w:r>
    </w:p>
    <w:p w14:paraId="7F7EFDD6" w14:textId="77777777" w:rsidR="00FF26C6" w:rsidRPr="00FF26C6" w:rsidRDefault="00FF26C6" w:rsidP="00FF26C6">
      <w:pPr>
        <w:pStyle w:val="Heading5"/>
      </w:pPr>
      <w:r w:rsidRPr="00FF26C6">
        <w:t>Direct Registration Form</w:t>
      </w:r>
    </w:p>
    <w:p w14:paraId="45DCF639" w14:textId="77777777" w:rsidR="00FF26C6" w:rsidRPr="00FF26C6" w:rsidRDefault="450C8221" w:rsidP="00FF26C6">
      <w:r w:rsidRPr="4D9CAC24">
        <w:t xml:space="preserve">The Direct Registration Form must be used by Providers to help determine whether a young person is eligible to volunteer for TtW Services. </w:t>
      </w:r>
    </w:p>
    <w:p w14:paraId="18FF7491" w14:textId="77777777" w:rsidR="007859ED" w:rsidRDefault="007859ED" w:rsidP="00227D05">
      <w:pPr>
        <w:pStyle w:val="Systemstep"/>
      </w:pPr>
      <w:r>
        <w:t xml:space="preserve">Providers </w:t>
      </w:r>
      <w:r w:rsidRPr="000E61CF">
        <w:t>must</w:t>
      </w:r>
      <w:r>
        <w:t xml:space="preserve"> complete the </w:t>
      </w:r>
      <w:hyperlink r:id="rId16" w:history="1">
        <w:r w:rsidRPr="008034B1">
          <w:rPr>
            <w:rStyle w:val="Hyperlink"/>
          </w:rPr>
          <w:t>Direct Registration Form</w:t>
        </w:r>
      </w:hyperlink>
      <w:r>
        <w:t xml:space="preserve"> and complete the Direct Registration process in the Department’s IT Systems.</w:t>
      </w:r>
    </w:p>
    <w:p w14:paraId="3AE03AB7" w14:textId="58A58D04" w:rsidR="001241AB" w:rsidRDefault="001241AB" w:rsidP="009D734D">
      <w:pPr>
        <w:pStyle w:val="Systemstep"/>
        <w:numPr>
          <w:ilvl w:val="0"/>
          <w:numId w:val="0"/>
        </w:numPr>
        <w:ind w:left="284"/>
      </w:pPr>
      <w:r>
        <w:t xml:space="preserve">Note: The 'Program Eligibility' tile on the Servicing and Eligibility tab in the </w:t>
      </w:r>
      <w:r w:rsidR="007D56EA">
        <w:t xml:space="preserve">Department's </w:t>
      </w:r>
      <w:r>
        <w:t xml:space="preserve">IT </w:t>
      </w:r>
      <w:r w:rsidRPr="001241AB">
        <w:t>System</w:t>
      </w:r>
      <w:r w:rsidR="007D56EA">
        <w:t>s</w:t>
      </w:r>
      <w:r w:rsidRPr="001241AB">
        <w:t xml:space="preserve"> should not be used to assess the eligibility of a Group Two Participant for TtW.</w:t>
      </w:r>
    </w:p>
    <w:p w14:paraId="656C6C60" w14:textId="72E3DE60" w:rsidR="00316049" w:rsidRPr="00316049" w:rsidRDefault="007859ED" w:rsidP="008213B5">
      <w:pPr>
        <w:pStyle w:val="Systemstep"/>
      </w:pPr>
      <w:r>
        <w:t xml:space="preserve">For detailed system steps refer to the Digital Solutions Support (Knowledge Base) - Employment Systems Task Cards – </w:t>
      </w:r>
      <w:hyperlink r:id="rId17" w:history="1">
        <w:r w:rsidR="00316049" w:rsidRPr="00316049">
          <w:rPr>
            <w:rStyle w:val="Hyperlink"/>
          </w:rPr>
          <w:t>Registration – Direct Registering a Participant (KB0016396)</w:t>
        </w:r>
      </w:hyperlink>
      <w:r w:rsidR="00316049" w:rsidRPr="00316049">
        <w:t>.</w:t>
      </w:r>
    </w:p>
    <w:p w14:paraId="714A2521" w14:textId="77777777" w:rsidR="00316049" w:rsidRDefault="00316049" w:rsidP="008213B5">
      <w:pPr>
        <w:pStyle w:val="Systemstep"/>
        <w:numPr>
          <w:ilvl w:val="0"/>
          <w:numId w:val="0"/>
        </w:numPr>
        <w:ind w:left="284"/>
      </w:pPr>
    </w:p>
    <w:p w14:paraId="5BD908E7" w14:textId="77777777" w:rsidR="00480D42" w:rsidRDefault="372E6124" w:rsidP="00480D42">
      <w:pPr>
        <w:pStyle w:val="DocumentaryEvidencePoint"/>
      </w:pPr>
      <w:r w:rsidRPr="4D9CAC24">
        <w:t>Providers must retain a signed copy of the Direct Registration Form</w:t>
      </w:r>
    </w:p>
    <w:p w14:paraId="30376C32" w14:textId="77777777" w:rsidR="00B34715" w:rsidRPr="00FF26C6" w:rsidRDefault="009249AE" w:rsidP="00227D05">
      <w:pPr>
        <w:pStyle w:val="1AllTextNormalParagraph"/>
      </w:pPr>
      <w:r>
        <w:lastRenderedPageBreak/>
        <w:t>Note: Providers should ensure the Participant completes a Job Seeker Snapshot if they do not have a current one</w:t>
      </w:r>
      <w:r w:rsidR="00D04434">
        <w:t>.</w:t>
      </w:r>
    </w:p>
    <w:p w14:paraId="48DECFBC" w14:textId="77777777" w:rsidR="00FF26C6" w:rsidRPr="00FF26C6" w:rsidRDefault="00FF26C6" w:rsidP="00FF26C6">
      <w:pPr>
        <w:pStyle w:val="Heading5"/>
      </w:pPr>
      <w:r w:rsidRPr="00FF26C6">
        <w:t>Provider of choice</w:t>
      </w:r>
    </w:p>
    <w:p w14:paraId="26D42FC6" w14:textId="77777777" w:rsidR="00FF26C6" w:rsidRPr="00FF26C6" w:rsidRDefault="00FF26C6" w:rsidP="00FF26C6">
      <w:r w:rsidRPr="00FF26C6">
        <w:t>Providers should give the young person a choice of who they will be registered with if they live close to 2 or more Providers, and it is more convenient to attend another Provider.</w:t>
      </w:r>
    </w:p>
    <w:p w14:paraId="3539758E" w14:textId="77777777" w:rsidR="00FF26C6" w:rsidRPr="00FF26C6" w:rsidRDefault="450C8221" w:rsidP="00FF26C6">
      <w:r w:rsidRPr="10FE3EC6">
        <w:t>If a young person chooses to be registered with another Provider, both Providers should work together to facilitate this.</w:t>
      </w:r>
    </w:p>
    <w:p w14:paraId="785F8C05" w14:textId="77777777" w:rsidR="00FF26C6" w:rsidRPr="00FF26C6" w:rsidRDefault="00FF26C6" w:rsidP="00FF26C6">
      <w:pPr>
        <w:pStyle w:val="Heading5"/>
      </w:pPr>
      <w:r w:rsidRPr="00FF26C6">
        <w:t>Check whether the young person is already in the Department’s IT Systems</w:t>
      </w:r>
    </w:p>
    <w:p w14:paraId="048B87F1" w14:textId="77777777" w:rsidR="00FF26C6" w:rsidRPr="00FF26C6" w:rsidRDefault="450C8221" w:rsidP="00FF26C6">
      <w:r w:rsidRPr="10FE3EC6">
        <w:t>The Provider must determine whether the young person has a record in the Department’s IT Systems.</w:t>
      </w:r>
    </w:p>
    <w:p w14:paraId="77EAE038" w14:textId="77777777" w:rsidR="00FF26C6" w:rsidRPr="00FF26C6" w:rsidRDefault="00FF26C6" w:rsidP="00FF26C6">
      <w:r w:rsidRPr="00FF26C6">
        <w:t>Note: if the young person is already registered with Services Australia, the Department’s IT Systems can obtain information from Services Australia such as current Income Support Payment type, recent Referrals or Mutual Obligation Requirements. For this to occur, the Provider must link the job seeker identification number (JSID) to the customer reference number (CRN) through the Department’s IT Systems.</w:t>
      </w:r>
    </w:p>
    <w:p w14:paraId="33772B75" w14:textId="4C53F727" w:rsidR="00123E39" w:rsidRDefault="00123E39" w:rsidP="00123E39">
      <w:pPr>
        <w:pStyle w:val="Caption"/>
        <w:keepNext/>
      </w:pPr>
      <w:r>
        <w:t xml:space="preserve">Table </w:t>
      </w:r>
      <w:r>
        <w:fldChar w:fldCharType="begin" w:fldLock="1"/>
      </w:r>
      <w:r>
        <w:instrText>STYLEREF 1 \s</w:instrText>
      </w:r>
      <w:r>
        <w:fldChar w:fldCharType="separate"/>
      </w:r>
      <w:r w:rsidR="00DE31F5">
        <w:rPr>
          <w:noProof/>
        </w:rPr>
        <w:t>1</w:t>
      </w:r>
      <w:r>
        <w:fldChar w:fldCharType="end"/>
      </w:r>
      <w:r w:rsidR="00A768D3">
        <w:noBreakHyphen/>
      </w:r>
      <w:r>
        <w:fldChar w:fldCharType="begin" w:fldLock="1"/>
      </w:r>
      <w:r>
        <w:instrText>SEQ Table \* ALPHABETIC \s 1</w:instrText>
      </w:r>
      <w:r>
        <w:fldChar w:fldCharType="separate"/>
      </w:r>
      <w:r w:rsidR="00DE31F5">
        <w:rPr>
          <w:noProof/>
        </w:rPr>
        <w:t>A</w:t>
      </w:r>
      <w:r>
        <w:fldChar w:fldCharType="end"/>
      </w:r>
      <w:r>
        <w:t>: Checking Registration Status</w:t>
      </w:r>
    </w:p>
    <w:tbl>
      <w:tblPr>
        <w:tblStyle w:val="DESE"/>
        <w:tblW w:w="9067" w:type="dxa"/>
        <w:tblLayout w:type="fixed"/>
        <w:tblLook w:val="04A0" w:firstRow="1" w:lastRow="0" w:firstColumn="1" w:lastColumn="0" w:noHBand="0" w:noVBand="1"/>
      </w:tblPr>
      <w:tblGrid>
        <w:gridCol w:w="3681"/>
        <w:gridCol w:w="5386"/>
      </w:tblGrid>
      <w:tr w:rsidR="00FF26C6" w14:paraId="01B4B1DD" w14:textId="77777777" w:rsidTr="00CA4B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1" w:type="dxa"/>
            <w:hideMark/>
          </w:tcPr>
          <w:p w14:paraId="4D4CA365" w14:textId="77777777" w:rsidR="00FF26C6" w:rsidRPr="00FF26C6" w:rsidRDefault="00FF26C6" w:rsidP="00123E39">
            <w:pPr>
              <w:pStyle w:val="TableColumnHeading"/>
            </w:pPr>
            <w:r w:rsidRPr="00FF26C6">
              <w:t>If the young person…</w:t>
            </w:r>
          </w:p>
        </w:tc>
        <w:tc>
          <w:tcPr>
            <w:tcW w:w="5386" w:type="dxa"/>
            <w:hideMark/>
          </w:tcPr>
          <w:p w14:paraId="10254AD6" w14:textId="77777777" w:rsidR="00FF26C6" w:rsidRPr="00FF26C6" w:rsidRDefault="00FF26C6" w:rsidP="00123E39">
            <w:pPr>
              <w:pStyle w:val="TableColumnHeading"/>
              <w:cnfStyle w:val="100000000000" w:firstRow="1" w:lastRow="0" w:firstColumn="0" w:lastColumn="0" w:oddVBand="0" w:evenVBand="0" w:oddHBand="0" w:evenHBand="0" w:firstRowFirstColumn="0" w:firstRowLastColumn="0" w:lastRowFirstColumn="0" w:lastRowLastColumn="0"/>
            </w:pPr>
            <w:r w:rsidRPr="00FF26C6">
              <w:t>Then the Provider should…</w:t>
            </w:r>
          </w:p>
        </w:tc>
      </w:tr>
      <w:tr w:rsidR="00FF26C6" w14:paraId="48D4D37B" w14:textId="77777777" w:rsidTr="00CA4B91">
        <w:trPr>
          <w:trHeight w:val="945"/>
        </w:trPr>
        <w:tc>
          <w:tcPr>
            <w:cnfStyle w:val="001000000000" w:firstRow="0" w:lastRow="0" w:firstColumn="1" w:lastColumn="0" w:oddVBand="0" w:evenVBand="0" w:oddHBand="0" w:evenHBand="0" w:firstRowFirstColumn="0" w:firstRowLastColumn="0" w:lastRowFirstColumn="0" w:lastRowLastColumn="0"/>
            <w:tcW w:w="3681" w:type="dxa"/>
            <w:hideMark/>
          </w:tcPr>
          <w:p w14:paraId="0C180EA8" w14:textId="02236AEE" w:rsidR="00FF26C6" w:rsidRPr="00CA4B91" w:rsidRDefault="00FF26C6" w:rsidP="00123E39">
            <w:pPr>
              <w:pStyle w:val="TableFirstColumn"/>
              <w:rPr>
                <w:b/>
                <w:bCs w:val="0"/>
              </w:rPr>
            </w:pPr>
            <w:r w:rsidRPr="00CA4B91">
              <w:rPr>
                <w:b/>
                <w:bCs w:val="0"/>
              </w:rPr>
              <w:t>Is currently registered with another TtW Provider but wants to transfer to a new Provider</w:t>
            </w:r>
          </w:p>
        </w:tc>
        <w:tc>
          <w:tcPr>
            <w:tcW w:w="5386" w:type="dxa"/>
            <w:hideMark/>
          </w:tcPr>
          <w:p w14:paraId="11F6EC52" w14:textId="349EED1C" w:rsidR="00FF26C6" w:rsidRPr="00FF26C6" w:rsidRDefault="00FF26C6" w:rsidP="00FF26C6">
            <w:pPr>
              <w:pStyle w:val="TableText"/>
              <w:cnfStyle w:val="000000000000" w:firstRow="0" w:lastRow="0" w:firstColumn="0" w:lastColumn="0" w:oddVBand="0" w:evenVBand="0" w:oddHBand="0" w:evenHBand="0" w:firstRowFirstColumn="0" w:firstRowLastColumn="0" w:lastRowFirstColumn="0" w:lastRowLastColumn="0"/>
            </w:pPr>
            <w:r w:rsidRPr="00FF26C6">
              <w:t xml:space="preserve">Refer to information </w:t>
            </w:r>
            <w:r w:rsidR="004C7423">
              <w:t>on</w:t>
            </w:r>
            <w:r w:rsidRPr="00FF26C6">
              <w:t xml:space="preserve"> Transfers </w:t>
            </w:r>
            <w:r w:rsidR="004C7423">
              <w:t xml:space="preserve">in the </w:t>
            </w:r>
            <w:hyperlink w:anchor="_Period_of_Service," w:history="1">
              <w:r w:rsidR="00D905EF" w:rsidRPr="00F517FF">
                <w:rPr>
                  <w:rStyle w:val="Hyperlink"/>
                </w:rPr>
                <w:t>Period of Service, Suspen</w:t>
              </w:r>
              <w:bookmarkStart w:id="15" w:name="_Hlt118729515"/>
              <w:bookmarkStart w:id="16" w:name="_Hlt118729516"/>
              <w:r w:rsidR="00D905EF" w:rsidRPr="00F517FF">
                <w:rPr>
                  <w:rStyle w:val="Hyperlink"/>
                </w:rPr>
                <w:t>s</w:t>
              </w:r>
              <w:bookmarkEnd w:id="15"/>
              <w:bookmarkEnd w:id="16"/>
              <w:r w:rsidR="00D905EF" w:rsidRPr="00F517FF">
                <w:rPr>
                  <w:rStyle w:val="Hyperlink"/>
                </w:rPr>
                <w:t>ions, Transfers and Exits Chapter</w:t>
              </w:r>
            </w:hyperlink>
            <w:r w:rsidR="00D905EF" w:rsidRPr="00FF26C6">
              <w:t>.</w:t>
            </w:r>
          </w:p>
        </w:tc>
      </w:tr>
      <w:tr w:rsidR="00FF26C6" w14:paraId="15D4540C" w14:textId="77777777" w:rsidTr="00CA4B91">
        <w:tc>
          <w:tcPr>
            <w:cnfStyle w:val="001000000000" w:firstRow="0" w:lastRow="0" w:firstColumn="1" w:lastColumn="0" w:oddVBand="0" w:evenVBand="0" w:oddHBand="0" w:evenHBand="0" w:firstRowFirstColumn="0" w:firstRowLastColumn="0" w:lastRowFirstColumn="0" w:lastRowLastColumn="0"/>
            <w:tcW w:w="3681" w:type="dxa"/>
            <w:hideMark/>
          </w:tcPr>
          <w:p w14:paraId="27C1EE23" w14:textId="77777777" w:rsidR="00FF26C6" w:rsidRPr="00CA4B91" w:rsidRDefault="00FF26C6" w:rsidP="00123E39">
            <w:pPr>
              <w:pStyle w:val="TableFirstColumn"/>
              <w:rPr>
                <w:b/>
                <w:bCs w:val="0"/>
              </w:rPr>
            </w:pPr>
            <w:r w:rsidRPr="00CA4B91">
              <w:rPr>
                <w:b/>
                <w:bCs w:val="0"/>
              </w:rPr>
              <w:t>Has an inactive registration and is eligible for TtW</w:t>
            </w:r>
          </w:p>
        </w:tc>
        <w:tc>
          <w:tcPr>
            <w:tcW w:w="5386" w:type="dxa"/>
            <w:hideMark/>
          </w:tcPr>
          <w:p w14:paraId="55D98BC8" w14:textId="39E0487A" w:rsidR="00FF26C6" w:rsidRPr="00FF26C6" w:rsidRDefault="450C8221" w:rsidP="00FF26C6">
            <w:pPr>
              <w:pStyle w:val="TableText"/>
              <w:cnfStyle w:val="000000000000" w:firstRow="0" w:lastRow="0" w:firstColumn="0" w:lastColumn="0" w:oddVBand="0" w:evenVBand="0" w:oddHBand="0" w:evenHBand="0" w:firstRowFirstColumn="0" w:firstRowLastColumn="0" w:lastRowFirstColumn="0" w:lastRowLastColumn="0"/>
            </w:pPr>
            <w:r w:rsidRPr="10FE3EC6">
              <w:t>Re-activate and re-register the young person. Complete the Direct Registration Form with the young person, connect them to their Caseload</w:t>
            </w:r>
            <w:r w:rsidR="1CA721CB" w:rsidRPr="10FE3EC6">
              <w:t xml:space="preserve">, </w:t>
            </w:r>
            <w:r w:rsidR="052FE4E3" w:rsidRPr="10FE3EC6">
              <w:t xml:space="preserve">Commence </w:t>
            </w:r>
            <w:r w:rsidR="1CA721CB" w:rsidRPr="10FE3EC6">
              <w:t>Participant</w:t>
            </w:r>
            <w:r w:rsidRPr="10FE3EC6">
              <w:t xml:space="preserve"> and provide Services in accordance with the Deed.</w:t>
            </w:r>
          </w:p>
        </w:tc>
      </w:tr>
      <w:tr w:rsidR="00FF26C6" w14:paraId="32CDB1FA" w14:textId="77777777" w:rsidTr="00CA4B91">
        <w:tc>
          <w:tcPr>
            <w:cnfStyle w:val="001000000000" w:firstRow="0" w:lastRow="0" w:firstColumn="1" w:lastColumn="0" w:oddVBand="0" w:evenVBand="0" w:oddHBand="0" w:evenHBand="0" w:firstRowFirstColumn="0" w:firstRowLastColumn="0" w:lastRowFirstColumn="0" w:lastRowLastColumn="0"/>
            <w:tcW w:w="3681" w:type="dxa"/>
            <w:hideMark/>
          </w:tcPr>
          <w:p w14:paraId="0DA9026A" w14:textId="77777777" w:rsidR="00FF26C6" w:rsidRPr="00CA4B91" w:rsidRDefault="00FF26C6" w:rsidP="00123E39">
            <w:pPr>
              <w:pStyle w:val="TableFirstColumn"/>
              <w:rPr>
                <w:b/>
                <w:bCs w:val="0"/>
              </w:rPr>
            </w:pPr>
            <w:r w:rsidRPr="00CA4B91">
              <w:rPr>
                <w:b/>
                <w:bCs w:val="0"/>
              </w:rPr>
              <w:t>Has no registration and is eligible for TtW</w:t>
            </w:r>
          </w:p>
        </w:tc>
        <w:tc>
          <w:tcPr>
            <w:tcW w:w="5386" w:type="dxa"/>
            <w:hideMark/>
          </w:tcPr>
          <w:p w14:paraId="27CE5CDF" w14:textId="385C764F" w:rsidR="00FF26C6" w:rsidRPr="00FF26C6" w:rsidRDefault="450C8221" w:rsidP="00FF26C6">
            <w:pPr>
              <w:pStyle w:val="TableText"/>
              <w:cnfStyle w:val="000000000000" w:firstRow="0" w:lastRow="0" w:firstColumn="0" w:lastColumn="0" w:oddVBand="0" w:evenVBand="0" w:oddHBand="0" w:evenHBand="0" w:firstRowFirstColumn="0" w:firstRowLastColumn="0" w:lastRowFirstColumn="0" w:lastRowLastColumn="0"/>
            </w:pPr>
            <w:r w:rsidRPr="10FE3EC6">
              <w:t>Create a new record and register the young person. Connect to their Caseload</w:t>
            </w:r>
            <w:r w:rsidR="052FE4E3" w:rsidRPr="10FE3EC6">
              <w:t>, Commence Participant</w:t>
            </w:r>
            <w:r w:rsidRPr="10FE3EC6">
              <w:t xml:space="preserve"> and provide Services in accordance with the Deed.</w:t>
            </w:r>
          </w:p>
        </w:tc>
      </w:tr>
      <w:tr w:rsidR="00FF26C6" w14:paraId="3382B2E7" w14:textId="77777777" w:rsidTr="00CA4B91">
        <w:tc>
          <w:tcPr>
            <w:cnfStyle w:val="001000000000" w:firstRow="0" w:lastRow="0" w:firstColumn="1" w:lastColumn="0" w:oddVBand="0" w:evenVBand="0" w:oddHBand="0" w:evenHBand="0" w:firstRowFirstColumn="0" w:firstRowLastColumn="0" w:lastRowFirstColumn="0" w:lastRowLastColumn="0"/>
            <w:tcW w:w="3681" w:type="dxa"/>
            <w:hideMark/>
          </w:tcPr>
          <w:p w14:paraId="18318AEE" w14:textId="77777777" w:rsidR="00FF26C6" w:rsidRPr="00CA4B91" w:rsidRDefault="00FF26C6" w:rsidP="00123E39">
            <w:pPr>
              <w:pStyle w:val="TableFirstColumn"/>
              <w:rPr>
                <w:b/>
                <w:bCs w:val="0"/>
              </w:rPr>
            </w:pPr>
            <w:r w:rsidRPr="00CA4B91">
              <w:rPr>
                <w:b/>
                <w:bCs w:val="0"/>
              </w:rPr>
              <w:t>Has Exited after receiving up to 18 months Service (including under the TtW 2016-2022 Deed) and is returning 13 weeks or more after Exiting</w:t>
            </w:r>
          </w:p>
        </w:tc>
        <w:tc>
          <w:tcPr>
            <w:tcW w:w="5386" w:type="dxa"/>
            <w:hideMark/>
          </w:tcPr>
          <w:p w14:paraId="3FAB8E66" w14:textId="0F14FB29" w:rsidR="00FF26C6" w:rsidRPr="00FF26C6" w:rsidRDefault="450C8221" w:rsidP="00FF26C6">
            <w:pPr>
              <w:pStyle w:val="TableText"/>
              <w:cnfStyle w:val="000000000000" w:firstRow="0" w:lastRow="0" w:firstColumn="0" w:lastColumn="0" w:oddVBand="0" w:evenVBand="0" w:oddHBand="0" w:evenHBand="0" w:firstRowFirstColumn="0" w:firstRowLastColumn="0" w:lastRowFirstColumn="0" w:lastRowLastColumn="0"/>
            </w:pPr>
            <w:r w:rsidRPr="10FE3EC6">
              <w:t>Reassess the Participant’s eligibility for TtW. If eligible, the Participant can be re-registered and be Commenced</w:t>
            </w:r>
            <w:r w:rsidR="2FCDF103" w:rsidRPr="10FE3EC6">
              <w:t xml:space="preserve"> and provide</w:t>
            </w:r>
            <w:r w:rsidR="43E49729" w:rsidRPr="10FE3EC6">
              <w:t>d</w:t>
            </w:r>
            <w:r w:rsidR="2FCDF103" w:rsidRPr="10FE3EC6">
              <w:t xml:space="preserve"> Services in accordance with the Deed</w:t>
            </w:r>
            <w:r w:rsidRPr="10FE3EC6">
              <w:t>.</w:t>
            </w:r>
          </w:p>
        </w:tc>
      </w:tr>
    </w:tbl>
    <w:p w14:paraId="38160536" w14:textId="05B81321" w:rsidR="00FF26C6" w:rsidRPr="00FF26C6" w:rsidRDefault="00FF26C6" w:rsidP="00FF26C6">
      <w:pPr>
        <w:pStyle w:val="DeedReferences"/>
      </w:pPr>
      <w:r w:rsidRPr="00FF26C6">
        <w:t>(</w:t>
      </w:r>
      <w:r w:rsidR="005737A5">
        <w:t>Deed Reference(s)</w:t>
      </w:r>
      <w:r w:rsidRPr="00FF26C6">
        <w:t>: Clause 107.5</w:t>
      </w:r>
      <w:r w:rsidR="00CB4291">
        <w:t xml:space="preserve">, </w:t>
      </w:r>
      <w:r w:rsidRPr="00FF26C6">
        <w:t xml:space="preserve">107.6) </w:t>
      </w:r>
    </w:p>
    <w:p w14:paraId="3FD2B26C" w14:textId="77777777" w:rsidR="00FF26C6" w:rsidRPr="00FF26C6" w:rsidRDefault="00FF26C6" w:rsidP="00FF26C6">
      <w:pPr>
        <w:pStyle w:val="Heading5"/>
      </w:pPr>
      <w:r w:rsidRPr="00FF26C6">
        <w:t xml:space="preserve">Privacy Notification and Consent </w:t>
      </w:r>
    </w:p>
    <w:p w14:paraId="1113AFDB" w14:textId="0EF9FD31" w:rsidR="00FF26C6" w:rsidRPr="002B79F2" w:rsidRDefault="00FF26C6" w:rsidP="00FF26C6">
      <w:pPr>
        <w:rPr>
          <w:rStyle w:val="1AllTextHighlight"/>
        </w:rPr>
      </w:pPr>
      <w:r w:rsidRPr="00FF26C6">
        <w:t xml:space="preserve">The Provider must give the young person the Privacy Notification and Consent Form and seek express written consent to collect their sensitive information by asking the individual to sign it. This can be done at the Initial Interview. More information can be found in the </w:t>
      </w:r>
      <w:hyperlink r:id="rId18" w:history="1">
        <w:r w:rsidRPr="00E41A79">
          <w:rPr>
            <w:rStyle w:val="Hyperlink"/>
          </w:rPr>
          <w:t>P</w:t>
        </w:r>
        <w:r w:rsidR="00224271" w:rsidRPr="00E41A79">
          <w:rPr>
            <w:rStyle w:val="Hyperlink"/>
          </w:rPr>
          <w:t>art A Guidelines: P</w:t>
        </w:r>
        <w:r w:rsidRPr="00E41A79">
          <w:rPr>
            <w:rStyle w:val="Hyperlink"/>
          </w:rPr>
          <w:t>rivacy Chapter</w:t>
        </w:r>
      </w:hyperlink>
      <w:r w:rsidRPr="00E41A79">
        <w:rPr>
          <w:rStyle w:val="1AllTextNormalCharacter"/>
        </w:rPr>
        <w:t>.</w:t>
      </w:r>
    </w:p>
    <w:p w14:paraId="3273AC0D" w14:textId="77777777" w:rsidR="00DD2DED" w:rsidRPr="002B79F2" w:rsidRDefault="00DD2DED" w:rsidP="684FCBFA">
      <w:pPr>
        <w:pStyle w:val="DocumentaryEvidencePoint"/>
        <w:rPr>
          <w:rStyle w:val="1AllTextHighlight"/>
          <w:lang w:val="en-AU"/>
        </w:rPr>
      </w:pPr>
      <w:r w:rsidRPr="684FCBFA">
        <w:lastRenderedPageBreak/>
        <w:t>Providers must retain a signed Privacy Notification and Consent Form</w:t>
      </w:r>
      <w:r w:rsidR="00F61355" w:rsidRPr="684FCBFA">
        <w:t>.</w:t>
      </w:r>
    </w:p>
    <w:p w14:paraId="3B4E1723" w14:textId="77777777" w:rsidR="00FF26C6" w:rsidRPr="00FF26C6" w:rsidRDefault="00FF26C6" w:rsidP="00FF26C6">
      <w:pPr>
        <w:pStyle w:val="Heading5"/>
      </w:pPr>
      <w:r w:rsidRPr="00FF26C6">
        <w:t>Proof of Identity</w:t>
      </w:r>
    </w:p>
    <w:p w14:paraId="3DDA647E" w14:textId="77777777" w:rsidR="00FF26C6" w:rsidRPr="00FF26C6" w:rsidRDefault="450C8221" w:rsidP="00FF26C6">
      <w:r w:rsidRPr="4D9CAC24">
        <w:t xml:space="preserve">The Provider must sight proof of identity acceptable documentation (as listed in the Direct Registration Form) and record this in the Department’s IT Systems. A copy of this documentation does not need to be retained. </w:t>
      </w:r>
    </w:p>
    <w:p w14:paraId="7E4E1A40" w14:textId="77777777" w:rsidR="00FF26C6" w:rsidRPr="00FF26C6" w:rsidRDefault="00FF26C6" w:rsidP="00FF26C6">
      <w:r w:rsidRPr="00FF26C6">
        <w:t>If photographic documents are provided for proof of identity, these should be sighted in-person when the Participant is able to attend the Provider’s Site or attend an in-person interview.</w:t>
      </w:r>
    </w:p>
    <w:p w14:paraId="1551F958" w14:textId="77777777" w:rsidR="00FF26C6" w:rsidRPr="00FF26C6" w:rsidRDefault="450C8221" w:rsidP="00FF26C6">
      <w:r w:rsidRPr="4D9CAC24">
        <w:t>Other documents that contain the young person’s name and address may be used if the young person has genuine difficulty providing one of the acceptable documents.</w:t>
      </w:r>
    </w:p>
    <w:p w14:paraId="04D7749F" w14:textId="77777777" w:rsidR="00FF26C6" w:rsidRPr="00FF26C6" w:rsidRDefault="00FF26C6" w:rsidP="00FF26C6">
      <w:pPr>
        <w:pStyle w:val="Heading5"/>
      </w:pPr>
      <w:r w:rsidRPr="00FF26C6">
        <w:t>Legal right to work in Australia</w:t>
      </w:r>
    </w:p>
    <w:p w14:paraId="58A1AE75" w14:textId="41F1EB16" w:rsidR="00FF26C6" w:rsidRPr="00FF26C6" w:rsidRDefault="450C8221" w:rsidP="00FF26C6">
      <w:r w:rsidRPr="4D9CAC24">
        <w:t xml:space="preserve">Providers must only Directly Register young people who satisfy the core eligibility requirements. Providers can be legally liable for referring non-citizens who are not allowed to work, or who are restricted from undertaking certain work in Australia, to a job. If the Provider cannot confirm the young person’s status, they should refer the young person to Services Australia or an appropriate community service for assistance and encourage the young person to check their legal right to work in Australia with the Department of Home Affairs. The </w:t>
      </w:r>
      <w:hyperlink r:id="rId19">
        <w:r w:rsidRPr="4D9CAC24">
          <w:rPr>
            <w:rStyle w:val="Hyperlink"/>
          </w:rPr>
          <w:t>Visa Entitlement Verification Online</w:t>
        </w:r>
      </w:hyperlink>
      <w:r w:rsidRPr="4D9CAC24">
        <w:t xml:space="preserve"> service can be used to check a non-citizen’s visa status after sighting their international passport.</w:t>
      </w:r>
    </w:p>
    <w:p w14:paraId="4DAEAF45" w14:textId="474ECEE2" w:rsidR="00FF26C6" w:rsidRPr="00FF26C6" w:rsidRDefault="00FF26C6" w:rsidP="00FF26C6">
      <w:hyperlink r:id="rId20" w:history="1">
        <w:r w:rsidRPr="00FF26C6">
          <w:rPr>
            <w:rStyle w:val="Hyperlink"/>
          </w:rPr>
          <w:t>Schedule 8 of the Migration Regulations 1994</w:t>
        </w:r>
      </w:hyperlink>
      <w:r w:rsidRPr="00FF26C6">
        <w:t xml:space="preserve"> sets out the visa conditions that prohibit or restrict the work a visa holder can do in Australia.</w:t>
      </w:r>
    </w:p>
    <w:p w14:paraId="4186D211" w14:textId="77777777" w:rsidR="00FF26C6" w:rsidRPr="00FF26C6" w:rsidRDefault="00FF26C6" w:rsidP="00FF26C6">
      <w:pPr>
        <w:pStyle w:val="Heading5"/>
      </w:pPr>
      <w:r w:rsidRPr="00FF26C6">
        <w:t>Exemption from the legal requirement to attend school</w:t>
      </w:r>
    </w:p>
    <w:p w14:paraId="6C35B482" w14:textId="77777777" w:rsidR="00FF26C6" w:rsidRPr="00FF26C6" w:rsidRDefault="450C8221" w:rsidP="00FF26C6">
      <w:r w:rsidRPr="4D9CAC24">
        <w:t>Providers must comply with state and territory compulsory school enrolment and attendance requirements and should not encourage young people to leave school to participate in TtW.</w:t>
      </w:r>
    </w:p>
    <w:p w14:paraId="635AD35D" w14:textId="7B0EA4C3" w:rsidR="00FF26C6" w:rsidRDefault="464CB046" w:rsidP="00FF26C6">
      <w:r w:rsidRPr="4D9CAC24">
        <w:t>For all</w:t>
      </w:r>
      <w:r w:rsidR="450C8221" w:rsidRPr="4D9CAC24">
        <w:t xml:space="preserve"> Participant</w:t>
      </w:r>
      <w:r w:rsidR="25E89A67" w:rsidRPr="4D9CAC24">
        <w:t>s, including Indigenous Participants,</w:t>
      </w:r>
      <w:r w:rsidR="450C8221" w:rsidRPr="4D9CAC24">
        <w:t xml:space="preserve"> of mandatory school age the Provider must seek and retain an </w:t>
      </w:r>
      <w:r w:rsidR="24336E7E" w:rsidRPr="4D9CAC24">
        <w:t>e</w:t>
      </w:r>
      <w:r w:rsidR="450C8221" w:rsidRPr="4D9CAC24">
        <w:t>xemption from that jurisdiction’s legal requirement to attend school or a copy of a Year 12 certificate or a Certificate III or higher.</w:t>
      </w:r>
    </w:p>
    <w:p w14:paraId="47F512E9" w14:textId="17AC70CC" w:rsidR="006A0375" w:rsidRDefault="006A0375" w:rsidP="00FF26C6">
      <w:r>
        <w:t xml:space="preserve">Further information on the enrolment and attendance requirements is available through the </w:t>
      </w:r>
      <w:r w:rsidR="000D48F5">
        <w:t xml:space="preserve">relevant government website in each state or territory. </w:t>
      </w:r>
    </w:p>
    <w:p w14:paraId="6D9EB95C" w14:textId="4287E3F1" w:rsidR="00263843" w:rsidRPr="00FF26C6" w:rsidRDefault="00002364" w:rsidP="00FF26C6">
      <w:r w:rsidRPr="00002364">
        <w:t>Note: A young person with an approved temporary exemption from legal</w:t>
      </w:r>
      <w:r w:rsidR="000D48F5">
        <w:t xml:space="preserve"> </w:t>
      </w:r>
      <w:r w:rsidRPr="00002364">
        <w:t>requirements to attend school (for example, 100 days or less) is not eligible for</w:t>
      </w:r>
      <w:r w:rsidR="000D48F5">
        <w:t xml:space="preserve"> </w:t>
      </w:r>
      <w:r w:rsidRPr="00002364">
        <w:t>T</w:t>
      </w:r>
      <w:r w:rsidR="00AC38A0">
        <w:t>tW</w:t>
      </w:r>
      <w:r w:rsidRPr="00002364">
        <w:t>. This is because temporary exemptions (such as for medical</w:t>
      </w:r>
      <w:r w:rsidR="000D48F5">
        <w:t xml:space="preserve"> </w:t>
      </w:r>
      <w:r w:rsidRPr="00002364">
        <w:t>reasons) are granted by education institutions with the expectation the young</w:t>
      </w:r>
      <w:r w:rsidR="000D48F5">
        <w:t xml:space="preserve"> </w:t>
      </w:r>
      <w:r w:rsidRPr="00002364">
        <w:t xml:space="preserve">person must return to school on an ongoing basis by the end of the </w:t>
      </w:r>
      <w:r w:rsidR="007923A8">
        <w:t>e</w:t>
      </w:r>
      <w:r w:rsidRPr="00002364">
        <w:t>xemption</w:t>
      </w:r>
      <w:r w:rsidR="007923A8">
        <w:t xml:space="preserve"> </w:t>
      </w:r>
      <w:r w:rsidRPr="00002364">
        <w:t>period.</w:t>
      </w:r>
    </w:p>
    <w:p w14:paraId="5D0AC3A5" w14:textId="3AE7EB07" w:rsidR="00BA745D" w:rsidRDefault="7BC1C882" w:rsidP="00227D05">
      <w:pPr>
        <w:pStyle w:val="DocumentaryEvidencePoint"/>
      </w:pPr>
      <w:r w:rsidRPr="10FE3EC6">
        <w:t xml:space="preserve">Providers must retain evidence of </w:t>
      </w:r>
      <w:r w:rsidR="4A2D2EBC" w:rsidRPr="10FE3EC6">
        <w:t>either</w:t>
      </w:r>
      <w:r w:rsidR="69E37529" w:rsidRPr="10FE3EC6">
        <w:t>:</w:t>
      </w:r>
    </w:p>
    <w:p w14:paraId="1A9C3156" w14:textId="22D45417" w:rsidR="009219A6" w:rsidRDefault="009219A6" w:rsidP="00C805F2">
      <w:pPr>
        <w:pStyle w:val="BulletLevel1"/>
      </w:pPr>
      <w:r>
        <w:t xml:space="preserve">an </w:t>
      </w:r>
      <w:r w:rsidR="000F5032">
        <w:t>e</w:t>
      </w:r>
      <w:r w:rsidRPr="00077A2E">
        <w:t>xemption</w:t>
      </w:r>
      <w:r w:rsidR="00950A57">
        <w:t xml:space="preserve"> (or </w:t>
      </w:r>
      <w:r w:rsidR="00950A57" w:rsidRPr="00EC1B99">
        <w:t>Notice of Arrangement</w:t>
      </w:r>
      <w:r w:rsidR="00950A57" w:rsidRPr="00950A57">
        <w:t>)</w:t>
      </w:r>
      <w:r w:rsidR="00950A57" w:rsidRPr="00077A2E">
        <w:t xml:space="preserve"> </w:t>
      </w:r>
      <w:r w:rsidRPr="00077A2E">
        <w:t xml:space="preserve">from </w:t>
      </w:r>
      <w:r>
        <w:t xml:space="preserve">the </w:t>
      </w:r>
      <w:r w:rsidRPr="00077A2E">
        <w:t>legal requirement to attend school (if applicable)</w:t>
      </w:r>
      <w:r w:rsidR="004C3E77">
        <w:t>, or</w:t>
      </w:r>
    </w:p>
    <w:p w14:paraId="71664F5E" w14:textId="004800B4" w:rsidR="004C3E77" w:rsidRPr="00FF26C6" w:rsidRDefault="00AD4CB8" w:rsidP="00C805F2">
      <w:pPr>
        <w:pStyle w:val="BulletLevel1"/>
      </w:pPr>
      <w:r>
        <w:t>a Year 12 certificate or Cer</w:t>
      </w:r>
      <w:r w:rsidR="000A5AC0">
        <w:t xml:space="preserve">tificate III (or higher). </w:t>
      </w:r>
    </w:p>
    <w:p w14:paraId="2E6B859B" w14:textId="49125356" w:rsidR="00FF26C6" w:rsidRPr="00FF26C6" w:rsidRDefault="00FF26C6" w:rsidP="00FF26C6">
      <w:pPr>
        <w:pStyle w:val="DeedReferences"/>
      </w:pPr>
      <w:r w:rsidRPr="00FF26C6">
        <w:t>(</w:t>
      </w:r>
      <w:r w:rsidR="005737A5">
        <w:t>Deed Reference(s)</w:t>
      </w:r>
      <w:r w:rsidRPr="00FF26C6">
        <w:t>: Clauses 34</w:t>
      </w:r>
      <w:r w:rsidR="00ED5914">
        <w:t>,</w:t>
      </w:r>
      <w:r w:rsidRPr="00FF26C6">
        <w:t xml:space="preserve"> 90)</w:t>
      </w:r>
    </w:p>
    <w:p w14:paraId="6DF15795" w14:textId="77777777" w:rsidR="00FF26C6" w:rsidRPr="00FF26C6" w:rsidRDefault="00FF26C6" w:rsidP="00FF26C6">
      <w:pPr>
        <w:pStyle w:val="Heading2"/>
      </w:pPr>
      <w:r w:rsidRPr="00FF26C6">
        <w:lastRenderedPageBreak/>
        <w:t>Commencement of Participants in Transition to Work</w:t>
      </w:r>
      <w:bookmarkEnd w:id="8"/>
    </w:p>
    <w:p w14:paraId="5EB9EBE2" w14:textId="4AAA3583" w:rsidR="00FF26C6" w:rsidRPr="00482ECB" w:rsidRDefault="00FF26C6" w:rsidP="684FCBFA">
      <w:pPr>
        <w:rPr>
          <w:rStyle w:val="1AllTextHighlight"/>
          <w:lang w:val="en-AU"/>
        </w:rPr>
      </w:pPr>
      <w:r w:rsidRPr="684FCBFA">
        <w:t xml:space="preserve">The Department expects Providers to Commence Group One Participants in a timely manner. </w:t>
      </w:r>
    </w:p>
    <w:p w14:paraId="1D9B2794" w14:textId="7DD2AC69" w:rsidR="00FF26C6" w:rsidRPr="00FF26C6" w:rsidRDefault="450C8221" w:rsidP="00FF26C6">
      <w:r w:rsidRPr="10FE3EC6">
        <w:t xml:space="preserve">Commencing Participants within appropriate timeframes will be monitored through the Efficiency of Service module, see the </w:t>
      </w:r>
      <w:hyperlink w:anchor="_Performance">
        <w:r w:rsidRPr="10FE3EC6">
          <w:rPr>
            <w:rStyle w:val="Hyperlink"/>
          </w:rPr>
          <w:t>Performance Chapter</w:t>
        </w:r>
      </w:hyperlink>
      <w:r w:rsidRPr="10FE3EC6">
        <w:t xml:space="preserve"> for further information.</w:t>
      </w:r>
    </w:p>
    <w:p w14:paraId="751D7613" w14:textId="77777777" w:rsidR="00D92C6E" w:rsidRDefault="00D92C6E" w:rsidP="00D92C6E">
      <w:pPr>
        <w:pStyle w:val="Systemstep"/>
      </w:pPr>
      <w:r w:rsidRPr="00D12625">
        <w:t>To</w:t>
      </w:r>
      <w:r>
        <w:t xml:space="preserve"> Commence a Participant a Provider must:</w:t>
      </w:r>
    </w:p>
    <w:p w14:paraId="06479BD6" w14:textId="77777777" w:rsidR="00D92C6E" w:rsidRDefault="00D92C6E" w:rsidP="00D92C6E">
      <w:pPr>
        <w:pStyle w:val="BulletLevel1"/>
      </w:pPr>
      <w:r>
        <w:t>result the Initial Appointment as ‘Attended’ in their Electronic Calendar</w:t>
      </w:r>
    </w:p>
    <w:p w14:paraId="043207A2" w14:textId="77777777" w:rsidR="00D92C6E" w:rsidRDefault="00D92C6E" w:rsidP="00D92C6E">
      <w:pPr>
        <w:pStyle w:val="BulletLevel1"/>
      </w:pPr>
      <w:r w:rsidRPr="00D92C6E">
        <w:t>create and approve a Job Plan (see Job Plan Chapter).</w:t>
      </w:r>
    </w:p>
    <w:p w14:paraId="084CFA81" w14:textId="5D35ED10" w:rsidR="00574422" w:rsidRDefault="00574422" w:rsidP="00C805F2">
      <w:r w:rsidRPr="00C805F2">
        <w:rPr>
          <w:rStyle w:val="Strong"/>
        </w:rPr>
        <w:t>Note</w:t>
      </w:r>
      <w:r>
        <w:t xml:space="preserve">: A Participant's Group </w:t>
      </w:r>
      <w:r w:rsidRPr="006A798D">
        <w:t xml:space="preserve">(i.e. Group One or Group Two) </w:t>
      </w:r>
      <w:r>
        <w:t xml:space="preserve">is captured in the Department's IT Systems </w:t>
      </w:r>
      <w:r w:rsidRPr="006A798D">
        <w:t xml:space="preserve">based on the Participant’s circumstances at Commencement. </w:t>
      </w:r>
      <w:r>
        <w:t>T</w:t>
      </w:r>
      <w:r w:rsidRPr="006A798D">
        <w:t xml:space="preserve">he Group does not update </w:t>
      </w:r>
      <w:r>
        <w:t>i</w:t>
      </w:r>
      <w:r w:rsidRPr="006A798D">
        <w:t>f the</w:t>
      </w:r>
      <w:r>
        <w:t>ir</w:t>
      </w:r>
      <w:r w:rsidRPr="006A798D">
        <w:t xml:space="preserve"> circumstances change during their time in TtW</w:t>
      </w:r>
      <w:r>
        <w:t xml:space="preserve"> (e.g. a Group Two Participant starts </w:t>
      </w:r>
      <w:r w:rsidRPr="004320DF">
        <w:t>receiving an Activity Tested Income Support Payment</w:t>
      </w:r>
      <w:r>
        <w:t xml:space="preserve">). </w:t>
      </w:r>
    </w:p>
    <w:p w14:paraId="644A1083" w14:textId="01C27D8F" w:rsidR="00FF26C6" w:rsidRPr="00FF26C6" w:rsidRDefault="00FF26C6" w:rsidP="00FF26C6">
      <w:pPr>
        <w:pStyle w:val="DeedReferences"/>
      </w:pPr>
      <w:r w:rsidRPr="00FF26C6">
        <w:t>(</w:t>
      </w:r>
      <w:r w:rsidR="005737A5">
        <w:t>Deed Reference(s)</w:t>
      </w:r>
      <w:r w:rsidRPr="00FF26C6">
        <w:t>: Clause 90.2)</w:t>
      </w:r>
    </w:p>
    <w:p w14:paraId="086850D4" w14:textId="77777777" w:rsidR="00FF26C6" w:rsidRPr="00FF26C6" w:rsidRDefault="00FF26C6" w:rsidP="00FF26C6">
      <w:pPr>
        <w:pStyle w:val="Heading3"/>
      </w:pPr>
      <w:r w:rsidRPr="00FF26C6">
        <w:t>Commencement of Group One Participants</w:t>
      </w:r>
    </w:p>
    <w:p w14:paraId="24F18353" w14:textId="0B5008E2" w:rsidR="00FF26C6" w:rsidRPr="00FF26C6" w:rsidRDefault="450C8221" w:rsidP="00FF26C6">
      <w:r w:rsidRPr="10FE3EC6">
        <w:t xml:space="preserve">Once a Participant is Referred to TtW, their receipt of Income Support Payments (other than a Participant receiving Parenting Payment) will be contingent on attending an Initial Interview with a TtW Provider and Commencing in the </w:t>
      </w:r>
      <w:r w:rsidR="17B22BA6" w:rsidRPr="10FE3EC6">
        <w:t>S</w:t>
      </w:r>
      <w:r w:rsidRPr="10FE3EC6">
        <w:t>ervice. A Temporary Income Suspension will apply if the young person does not attend the Initial Interview.</w:t>
      </w:r>
    </w:p>
    <w:p w14:paraId="6047C45E" w14:textId="77777777" w:rsidR="00FF26C6" w:rsidRPr="00FF26C6" w:rsidRDefault="450C8221" w:rsidP="00FF26C6">
      <w:r w:rsidRPr="10FE3EC6">
        <w:t>Participants are Commenced once the Provider has recorded the completion of their Initial Interview (which includes entering into, or updating, a Job Plan, as relevant) on the Department's IT Systems.</w:t>
      </w:r>
    </w:p>
    <w:p w14:paraId="3C453359" w14:textId="521EB1ED" w:rsidR="00FF26C6" w:rsidRPr="00FF26C6" w:rsidRDefault="00FF26C6" w:rsidP="00FF26C6">
      <w:pPr>
        <w:pStyle w:val="DeedReferences"/>
      </w:pPr>
      <w:r w:rsidRPr="00FF26C6">
        <w:t>(</w:t>
      </w:r>
      <w:r w:rsidR="005737A5">
        <w:t>Deed Reference(s)</w:t>
      </w:r>
      <w:r w:rsidRPr="00FF26C6">
        <w:t>: Clause 93.6)</w:t>
      </w:r>
    </w:p>
    <w:p w14:paraId="45CFB812" w14:textId="77777777" w:rsidR="00FF26C6" w:rsidRPr="00FF26C6" w:rsidRDefault="00FF26C6" w:rsidP="00FF26C6">
      <w:pPr>
        <w:pStyle w:val="Heading4"/>
      </w:pPr>
      <w:r w:rsidRPr="00FF26C6">
        <w:t>Participants subject to RapidConnect</w:t>
      </w:r>
    </w:p>
    <w:p w14:paraId="4CD5631B" w14:textId="731628C0" w:rsidR="00FF26C6" w:rsidRPr="00FF26C6" w:rsidRDefault="15FE087F" w:rsidP="00FF26C6">
      <w:r w:rsidRPr="10FE3EC6">
        <w:t>Eligible y</w:t>
      </w:r>
      <w:r w:rsidR="450C8221" w:rsidRPr="10FE3EC6">
        <w:t>oung people who have lodged a new claim for JobSeeker Payment or Youth Allowance (other) will be subject to RapidConnect unless exempted by Services Australia. RapidConnect is a requirement to promptly engage with their TtW Provider through an Initial Interview.</w:t>
      </w:r>
    </w:p>
    <w:p w14:paraId="3147D11C" w14:textId="527386A8" w:rsidR="00FF26C6" w:rsidRPr="00FF26C6" w:rsidRDefault="450C8221" w:rsidP="00FF26C6">
      <w:r w:rsidRPr="10FE3EC6">
        <w:t>In most cases, a person who is subject to RapidConnect will start receiving JobSeeker Payment or Youth Allowance (other) in arrears from the date they attend their Initial Interview with their Provider. The exception is where no Initial Interviews are available within 2 Business Days from the time the young person lodges their Income Support Payment claim. In these cases, the first available Appointment will be booked and, once the young person attends the Initial Interview, their Income Support Payment will be backdated to the date on which they were informed of their requirement to attend the Initial Interview.</w:t>
      </w:r>
    </w:p>
    <w:p w14:paraId="2B2DF1E5" w14:textId="6D31B181" w:rsidR="00FF26C6" w:rsidRPr="00FF26C6" w:rsidRDefault="450C8221" w:rsidP="00FF26C6">
      <w:r w:rsidRPr="10FE3EC6">
        <w:t xml:space="preserve">If a young person who is subject to RapidConnect fails to attend the Initial Interview, the Provider must enter the result and reason into the Department’s IT Systems, by no later than close of business on the day of the Appointment. The individual circumstances and the reasons why they failed to attend are then considered by Services Australia to determine the relevant start date for their Income Support Payment. If a young person fails to comply with the RapidConnect requirement to attend the Initial Interview and does not have a </w:t>
      </w:r>
      <w:r w:rsidR="39C872A3" w:rsidRPr="10FE3EC6">
        <w:t>R</w:t>
      </w:r>
      <w:r w:rsidRPr="10FE3EC6">
        <w:t xml:space="preserve">easonable </w:t>
      </w:r>
      <w:r w:rsidR="39C872A3" w:rsidRPr="10FE3EC6">
        <w:t>E</w:t>
      </w:r>
      <w:r w:rsidRPr="10FE3EC6">
        <w:t xml:space="preserve">xcuse, as determined by Services </w:t>
      </w:r>
      <w:r w:rsidRPr="10FE3EC6">
        <w:lastRenderedPageBreak/>
        <w:t>Australia, commencement of their Income Support Payment will be delayed until the Participant does attend an Initial Interview with their TtW Provider.</w:t>
      </w:r>
    </w:p>
    <w:p w14:paraId="1CA5A60D" w14:textId="3AA39152" w:rsidR="00FF26C6" w:rsidRPr="00FF26C6" w:rsidRDefault="005D3D65" w:rsidP="00FF26C6">
      <w:pPr>
        <w:pStyle w:val="Heading4"/>
      </w:pPr>
      <w:r>
        <w:t>Participants</w:t>
      </w:r>
      <w:r w:rsidR="00FF26C6" w:rsidRPr="00FF26C6">
        <w:t xml:space="preserve"> not subject to RapidConnect</w:t>
      </w:r>
    </w:p>
    <w:p w14:paraId="19DFFB9E" w14:textId="300ABDAC" w:rsidR="00FF26C6" w:rsidRDefault="00FF26C6" w:rsidP="00FF26C6">
      <w:r w:rsidRPr="00FF26C6">
        <w:t xml:space="preserve">Eligible young people claiming, or already receiving, Activity Tested Income Support Payments (other than Parenting Payment) who are not subject to RapidConnect, and are Referred to TtW, have up to 3 opportunities to attend their Initial Interview with their Provider before a Temporary Income Suspension is </w:t>
      </w:r>
      <w:r w:rsidR="00F80459">
        <w:t>automatically triggered after the third ‘Did Not Attend’ is recorded</w:t>
      </w:r>
      <w:r w:rsidRPr="00FF26C6">
        <w:t xml:space="preserve">. </w:t>
      </w:r>
    </w:p>
    <w:p w14:paraId="00F98050" w14:textId="5970CD0D" w:rsidR="001241AB" w:rsidRPr="00FF26C6" w:rsidRDefault="1EC2387F" w:rsidP="001241AB">
      <w:r w:rsidRPr="10FE3EC6">
        <w:t xml:space="preserve">Note: Where a Participant has Commenced in TtW and is subsequently transferred to another Provider (for example due to change of address), their contract Referral status will revert to Pending, however, the Temporary Income Suspension will not apply. </w:t>
      </w:r>
    </w:p>
    <w:p w14:paraId="3CCC026D" w14:textId="77777777" w:rsidR="005705FB" w:rsidRPr="00D12625" w:rsidRDefault="005705FB" w:rsidP="00EA2C36">
      <w:pPr>
        <w:pStyle w:val="Heading5"/>
      </w:pPr>
      <w:r w:rsidRPr="00D12625">
        <w:t>Temporary Income Suspension</w:t>
      </w:r>
    </w:p>
    <w:p w14:paraId="7985E490" w14:textId="77777777" w:rsidR="005705FB" w:rsidRDefault="3C4F868C" w:rsidP="006E0B72">
      <w:pPr>
        <w:pStyle w:val="1AllTextNormalParagraph"/>
        <w:spacing w:after="240"/>
      </w:pPr>
      <w:r w:rsidRPr="10FE3EC6">
        <w:t>The Temporary Income Suspension mechanism is designed to encourage participant attendance at an Initial Interview when all other appropriate attempts to engage the participant have failed. The mechanism is triggered after three ‘Did Not Attend’ results are entered in the Department’s IT Systems following a Participant’s non-attendance at the Initial Interview Appointment.</w:t>
      </w:r>
    </w:p>
    <w:p w14:paraId="209E67C5" w14:textId="77777777" w:rsidR="005705FB" w:rsidRPr="00011D86" w:rsidRDefault="3C4F868C">
      <w:pPr>
        <w:pStyle w:val="Heading6"/>
      </w:pPr>
      <w:r w:rsidRPr="10FE3EC6">
        <w:t>Providers should be flexible and assist in rescheduling the Initial Interview</w:t>
      </w:r>
    </w:p>
    <w:p w14:paraId="40C4AD65" w14:textId="77FFA2FD" w:rsidR="00FF26C6" w:rsidRPr="00FF26C6" w:rsidRDefault="450C8221" w:rsidP="006E0B72">
      <w:pPr>
        <w:spacing w:after="240"/>
      </w:pPr>
      <w:r w:rsidRPr="10FE3EC6">
        <w:t>Where the Provider or a Participant needs to reschedule an Appointment, the Provider must make an Appointment with the Participant at the next available opportunity.</w:t>
      </w:r>
      <w:r w:rsidR="3C4F868C" w:rsidRPr="10FE3EC6">
        <w:t xml:space="preserve"> Where a Participant has demonstrated a level of engagement, Providers </w:t>
      </w:r>
      <w:r w:rsidR="17693D6A" w:rsidRPr="10FE3EC6">
        <w:t>must</w:t>
      </w:r>
      <w:r w:rsidR="3C4F868C" w:rsidRPr="10FE3EC6">
        <w:t xml:space="preserve"> ’cancel’ or ’Reschedule’ the Initial Interview Appointment instead of resulting it as a ‘Did Not Attend’ in the Department’s IT Systems.</w:t>
      </w:r>
    </w:p>
    <w:p w14:paraId="251CCD7B" w14:textId="77777777" w:rsidR="005705FB" w:rsidRDefault="005705FB" w:rsidP="00227D05">
      <w:pPr>
        <w:pStyle w:val="Heading6"/>
      </w:pPr>
      <w:r w:rsidRPr="002A12F0">
        <w:t xml:space="preserve">Providers should make reasonable and respectful attempts to </w:t>
      </w:r>
      <w:r w:rsidRPr="00D12625">
        <w:t>contact</w:t>
      </w:r>
      <w:r w:rsidRPr="002A12F0">
        <w:t xml:space="preserve"> the Participant</w:t>
      </w:r>
    </w:p>
    <w:p w14:paraId="06613E94" w14:textId="306062A2" w:rsidR="005705FB" w:rsidRDefault="450C8221" w:rsidP="00227D05">
      <w:pPr>
        <w:pStyle w:val="1AllTextNormalParagraph"/>
      </w:pPr>
      <w:r w:rsidRPr="4D9CAC24">
        <w:t xml:space="preserve">Where the </w:t>
      </w:r>
      <w:r w:rsidR="3C4F868C" w:rsidRPr="4D9CAC24">
        <w:t>Participant</w:t>
      </w:r>
      <w:r w:rsidRPr="4D9CAC24">
        <w:t xml:space="preserve"> does not attend an Initial Interview, the Provider </w:t>
      </w:r>
      <w:r w:rsidR="3C4F868C" w:rsidRPr="4D9CAC24">
        <w:t xml:space="preserve">should work with the Participant to identify and book a time suitable for both parties. The Provider </w:t>
      </w:r>
      <w:r w:rsidRPr="4D9CAC24">
        <w:t xml:space="preserve">must </w:t>
      </w:r>
      <w:r w:rsidR="3C4F868C" w:rsidRPr="4D9CAC24">
        <w:t xml:space="preserve">not result Appointments as </w:t>
      </w:r>
      <w:r w:rsidR="1B82F75C" w:rsidRPr="4D9CAC24">
        <w:t>‘</w:t>
      </w:r>
      <w:r w:rsidR="3C4F868C" w:rsidRPr="4D9CAC24">
        <w:t>Did Not Attend’ before attempting to contact the Participant to discuss their non-</w:t>
      </w:r>
      <w:r w:rsidRPr="4D9CAC24">
        <w:t>attendance</w:t>
      </w:r>
      <w:r w:rsidR="3C4F868C" w:rsidRPr="4D9CAC24">
        <w:t>.</w:t>
      </w:r>
    </w:p>
    <w:p w14:paraId="5BAA5B07" w14:textId="77777777" w:rsidR="005705FB" w:rsidRDefault="3C4F868C" w:rsidP="00227D05">
      <w:pPr>
        <w:pStyle w:val="1AllTextNormalParagraph"/>
      </w:pPr>
      <w:r w:rsidRPr="4D9CAC24">
        <w:t xml:space="preserve">What constitutes ‘reasonable </w:t>
      </w:r>
      <w:proofErr w:type="gramStart"/>
      <w:r w:rsidRPr="4D9CAC24">
        <w:t>attempts’</w:t>
      </w:r>
      <w:proofErr w:type="gramEnd"/>
      <w:r w:rsidRPr="4D9CAC24">
        <w:t xml:space="preserve"> will depend on the Participant. Providers must work with the Participant to understand their personal circumstances, including barriers that may be impacting their attendance at the Initial Interview.</w:t>
      </w:r>
    </w:p>
    <w:p w14:paraId="2344F661" w14:textId="5119F5B8" w:rsidR="005705FB" w:rsidRDefault="3C4F868C" w:rsidP="00227D05">
      <w:pPr>
        <w:pStyle w:val="1AllTextNormalParagraph"/>
      </w:pPr>
      <w:r w:rsidRPr="4D9CAC24">
        <w:t xml:space="preserve">The nature and frequency of attempts to engage with the Participant should be based on the Provider’s understanding of the Participant, the Participant’s receptiveness to engage, and the different types of communication methods available. A Participant’s preferred communication method is listed in the Personal details screen of the Participant’s profile </w:t>
      </w:r>
      <w:r w:rsidR="450C8221" w:rsidRPr="4D9CAC24">
        <w:t>in the Department’s IT Systems</w:t>
      </w:r>
      <w:r w:rsidRPr="4D9CAC24">
        <w:t>.</w:t>
      </w:r>
    </w:p>
    <w:p w14:paraId="27AC9EC3" w14:textId="77777777" w:rsidR="005705FB" w:rsidRDefault="005705FB" w:rsidP="005705FB">
      <w:pPr>
        <w:pStyle w:val="Heading7"/>
        <w:spacing w:before="120"/>
      </w:pPr>
      <w:r w:rsidRPr="002A12F0">
        <w:t>Participants should be given time to consider and respond to appointment</w:t>
      </w:r>
      <w:r>
        <w:t>s</w:t>
      </w:r>
    </w:p>
    <w:p w14:paraId="543CE317" w14:textId="328D10A2" w:rsidR="00FF26C6" w:rsidRPr="00FF26C6" w:rsidRDefault="005705FB" w:rsidP="00FF26C6">
      <w:r w:rsidRPr="002A12F0">
        <w:t xml:space="preserve">Unless otherwise </w:t>
      </w:r>
      <w:r w:rsidRPr="00152FA3">
        <w:t>agreed</w:t>
      </w:r>
      <w:r w:rsidRPr="002A12F0">
        <w:t xml:space="preserve"> with the </w:t>
      </w:r>
      <w:r w:rsidRPr="00B67075">
        <w:t>Participant</w:t>
      </w:r>
      <w:r w:rsidRPr="002A12F0">
        <w:t>,</w:t>
      </w:r>
      <w:r w:rsidR="00FF26C6" w:rsidRPr="00FF26C6">
        <w:t xml:space="preserve"> a new Initial Interview </w:t>
      </w:r>
      <w:r>
        <w:t>A</w:t>
      </w:r>
      <w:r w:rsidRPr="002A12F0">
        <w:t>ppointment should be made at least 48 hours into the future. Appointments should never be backdated</w:t>
      </w:r>
      <w:r w:rsidR="00FF26C6" w:rsidRPr="00FF26C6">
        <w:t>.</w:t>
      </w:r>
    </w:p>
    <w:p w14:paraId="3EE0DCAC" w14:textId="21EDAF7D" w:rsidR="00FF26C6" w:rsidRPr="00FF26C6" w:rsidRDefault="3C4F868C" w:rsidP="00FF26C6">
      <w:r w:rsidRPr="4D9CAC24">
        <w:t>Providers must advise Participants of</w:t>
      </w:r>
      <w:r w:rsidR="450C8221" w:rsidRPr="4D9CAC24">
        <w:t xml:space="preserve"> the consequences </w:t>
      </w:r>
      <w:r w:rsidRPr="4D9CAC24">
        <w:t>of failing</w:t>
      </w:r>
      <w:r w:rsidR="450C8221" w:rsidRPr="4D9CAC24">
        <w:t xml:space="preserve"> to attend</w:t>
      </w:r>
      <w:r w:rsidR="1A69571B" w:rsidRPr="4D9CAC24">
        <w:t>.</w:t>
      </w:r>
    </w:p>
    <w:p w14:paraId="3EB9B15F" w14:textId="77777777" w:rsidR="005705FB" w:rsidRPr="00CE126A" w:rsidRDefault="3C4F868C" w:rsidP="00227D05">
      <w:pPr>
        <w:pStyle w:val="1AllTextNormalParagraph"/>
      </w:pPr>
      <w:r w:rsidRPr="4D9CAC24">
        <w:lastRenderedPageBreak/>
        <w:t>Advising Participants of the consequences of failing to attend must include the following:</w:t>
      </w:r>
    </w:p>
    <w:p w14:paraId="07C26973" w14:textId="53769B3C" w:rsidR="005705FB" w:rsidRPr="00EA2C36" w:rsidRDefault="005705FB" w:rsidP="00227D05">
      <w:pPr>
        <w:pStyle w:val="BulletLevel1"/>
      </w:pPr>
      <w:r w:rsidRPr="00152FA3">
        <w:t xml:space="preserve">that </w:t>
      </w:r>
      <w:r w:rsidR="00FF26C6" w:rsidRPr="00FF26C6">
        <w:t xml:space="preserve">failure to attend </w:t>
      </w:r>
      <w:r w:rsidRPr="00152FA3">
        <w:t>three appointments wi</w:t>
      </w:r>
      <w:r w:rsidRPr="00EA2C36">
        <w:t>ll result in the Participant’s</w:t>
      </w:r>
      <w:r w:rsidR="00FF26C6" w:rsidRPr="00FF26C6">
        <w:t xml:space="preserve"> Activity Tested Income Support </w:t>
      </w:r>
      <w:r w:rsidRPr="00EA2C36">
        <w:t xml:space="preserve">payments being </w:t>
      </w:r>
      <w:r w:rsidR="00FF26C6" w:rsidRPr="00FF26C6">
        <w:t xml:space="preserve">suspended </w:t>
      </w:r>
      <w:r w:rsidRPr="00EA2C36">
        <w:t>by Services Australia</w:t>
      </w:r>
    </w:p>
    <w:p w14:paraId="48540F02" w14:textId="77777777" w:rsidR="005705FB" w:rsidRPr="00EA2C36" w:rsidRDefault="005705FB" w:rsidP="00227D05">
      <w:pPr>
        <w:pStyle w:val="BulletLevel1"/>
      </w:pPr>
      <w:r w:rsidRPr="00EA2C36">
        <w:t>if the Participant attends an appointment within 28 days of the suspension, their payments will be reinstated and backdated to the date of the suspension, and</w:t>
      </w:r>
    </w:p>
    <w:p w14:paraId="6D0A7C8F" w14:textId="082E3626" w:rsidR="005705FB" w:rsidRPr="00EA2C36" w:rsidRDefault="3C4F868C" w:rsidP="00227D05">
      <w:pPr>
        <w:pStyle w:val="BulletLevel1"/>
      </w:pPr>
      <w:r w:rsidRPr="4D9CAC24">
        <w:t>if the Participant fails to</w:t>
      </w:r>
      <w:r w:rsidR="450C8221" w:rsidRPr="4D9CAC24">
        <w:t xml:space="preserve"> attend an </w:t>
      </w:r>
      <w:r w:rsidRPr="4D9CAC24">
        <w:t>appointment within 28 days of the suspension, their payments will be cancelled. They will be Exited from employment services and will need to reapply for Activity Tested Income Support payments.</w:t>
      </w:r>
    </w:p>
    <w:p w14:paraId="537E7ADD" w14:textId="4A474533" w:rsidR="00FF26C6" w:rsidRPr="00FF26C6" w:rsidRDefault="005705FB" w:rsidP="00FF26C6">
      <w:r>
        <w:t xml:space="preserve">Note: Providers must not action a </w:t>
      </w:r>
      <w:r w:rsidR="00FF26C6" w:rsidRPr="00FF26C6">
        <w:t>Provider</w:t>
      </w:r>
      <w:r>
        <w:t xml:space="preserve"> Exit, due to failure to engage, while the Participant’s </w:t>
      </w:r>
      <w:r w:rsidR="007528A9">
        <w:t>I</w:t>
      </w:r>
      <w:r>
        <w:t xml:space="preserve">ncome </w:t>
      </w:r>
      <w:r w:rsidR="007528A9">
        <w:t>S</w:t>
      </w:r>
      <w:r>
        <w:t xml:space="preserve">upport </w:t>
      </w:r>
      <w:r w:rsidR="007528A9">
        <w:t>P</w:t>
      </w:r>
      <w:r>
        <w:t xml:space="preserve">ayment is suspended under the Temporary Income Suspension. </w:t>
      </w:r>
    </w:p>
    <w:p w14:paraId="0B4FE579" w14:textId="61FFF71A" w:rsidR="005705FB" w:rsidRDefault="3C4F868C" w:rsidP="00227D05">
      <w:pPr>
        <w:pStyle w:val="1AllTextNormalParagraph"/>
      </w:pPr>
      <w:r w:rsidRPr="4D9CAC24">
        <w:t xml:space="preserve">Until the Participant is automatically Exited due to </w:t>
      </w:r>
      <w:r w:rsidR="74268676" w:rsidRPr="4D9CAC24">
        <w:t>I</w:t>
      </w:r>
      <w:r w:rsidRPr="4D9CAC24">
        <w:t xml:space="preserve">ncome </w:t>
      </w:r>
      <w:r w:rsidR="74268676" w:rsidRPr="4D9CAC24">
        <w:t>S</w:t>
      </w:r>
      <w:r w:rsidRPr="4D9CAC24">
        <w:t xml:space="preserve">upport cancellation, Providers are encouraged to continue to try contact the Participant, to engage them in the service and assist them to have their </w:t>
      </w:r>
      <w:r w:rsidR="74268676" w:rsidRPr="4D9CAC24">
        <w:t>I</w:t>
      </w:r>
      <w:r w:rsidRPr="4D9CAC24">
        <w:t xml:space="preserve">ncome </w:t>
      </w:r>
      <w:r w:rsidR="74268676" w:rsidRPr="4D9CAC24">
        <w:t>S</w:t>
      </w:r>
      <w:r w:rsidRPr="4D9CAC24">
        <w:t xml:space="preserve">upport </w:t>
      </w:r>
      <w:r w:rsidR="74268676" w:rsidRPr="4D9CAC24">
        <w:t>P</w:t>
      </w:r>
      <w:r w:rsidRPr="4D9CAC24">
        <w:t xml:space="preserve">ayment restored. </w:t>
      </w:r>
    </w:p>
    <w:p w14:paraId="44EAFD44" w14:textId="3F93E27C" w:rsidR="005705FB" w:rsidRDefault="005705FB" w:rsidP="00227D05">
      <w:pPr>
        <w:pStyle w:val="1AllTextNormalParagraph"/>
      </w:pPr>
      <w:r>
        <w:t xml:space="preserve">Refer to </w:t>
      </w:r>
      <w:hyperlink r:id="rId21" w:history="1">
        <w:r w:rsidRPr="00EA11DE">
          <w:rPr>
            <w:rStyle w:val="Hyperlink"/>
          </w:rPr>
          <w:t>Transition to Work – Initial Interview appointments and Temporary Income Suspension</w:t>
        </w:r>
      </w:hyperlink>
      <w:r>
        <w:t xml:space="preserve"> for more information on how a </w:t>
      </w:r>
      <w:r w:rsidR="00FF26C6" w:rsidRPr="00FF26C6">
        <w:t>Temporary Income Suspension</w:t>
      </w:r>
      <w:r>
        <w:t xml:space="preserve"> is triggered.</w:t>
      </w:r>
    </w:p>
    <w:p w14:paraId="44A0A084" w14:textId="0BA7115D" w:rsidR="00FF26C6" w:rsidRDefault="3C4F868C" w:rsidP="00FF26C6">
      <w:r w:rsidRPr="4D9CAC24">
        <w:t xml:space="preserve">All attempts at contact should be detailed by Providers in the comment section of the Department’s IT Systems. This information will be monitored by </w:t>
      </w:r>
      <w:r w:rsidR="450C8221" w:rsidRPr="4D9CAC24">
        <w:t xml:space="preserve">the </w:t>
      </w:r>
      <w:r w:rsidRPr="4D9CAC24">
        <w:t>department and may also be used by Services Australia if a participant lodges an appeal relating to a</w:t>
      </w:r>
      <w:r w:rsidR="450C8221" w:rsidRPr="4D9CAC24">
        <w:t xml:space="preserve"> Temporary Income Suspension.</w:t>
      </w:r>
    </w:p>
    <w:p w14:paraId="21C4F2A3" w14:textId="77777777" w:rsidR="00DC4EF6" w:rsidRDefault="00DC4EF6" w:rsidP="00FF26C6"/>
    <w:p w14:paraId="7CDE0C93" w14:textId="307955FF" w:rsidR="00970E27" w:rsidRPr="00970E27" w:rsidRDefault="00970E27" w:rsidP="00970E27">
      <w:pPr>
        <w:pStyle w:val="Heading7"/>
      </w:pPr>
      <w:r>
        <w:t xml:space="preserve">Contingency arrangements and the impact on the Temporary Income Suspension </w:t>
      </w:r>
    </w:p>
    <w:p w14:paraId="6D9565B3" w14:textId="77777777" w:rsidR="00970E27" w:rsidRDefault="00970E27" w:rsidP="00970E27">
      <w:r>
        <w:t>When contingency arrangements are activated and Mutual Obligation requirements are suspended, all current Temporary Income Suspensions will automatically be lifted.</w:t>
      </w:r>
    </w:p>
    <w:p w14:paraId="56FC2FD2" w14:textId="77777777" w:rsidR="00A96D6C" w:rsidRDefault="00A96D6C" w:rsidP="00A96D6C">
      <w:r>
        <w:t>N</w:t>
      </w:r>
      <w:r w:rsidRPr="008323DD">
        <w:t>ew Initial Interview Appointment</w:t>
      </w:r>
      <w:r>
        <w:t>s</w:t>
      </w:r>
      <w:r w:rsidRPr="008323DD">
        <w:t xml:space="preserve"> made while contingency arrangements are in place will not</w:t>
      </w:r>
      <w:r>
        <w:t xml:space="preserve"> be considered as part of the Temporary Income Suspension process. </w:t>
      </w:r>
    </w:p>
    <w:p w14:paraId="6F2B5229" w14:textId="77777777" w:rsidR="00C805F2" w:rsidRPr="0054408E" w:rsidRDefault="1DAB44C2" w:rsidP="00FF26C6">
      <w:pPr>
        <w:pStyle w:val="DeedReferences"/>
        <w:rPr>
          <w:rFonts w:ascii="Calibri" w:hAnsi="Calibri" w:cs="Calibri"/>
        </w:rPr>
      </w:pPr>
      <w:r w:rsidRPr="0054408E">
        <w:rPr>
          <w:rFonts w:ascii="Calibri" w:hAnsi="Calibri" w:cs="Calibri"/>
        </w:rPr>
        <w:t>Providers will need to book new Initial Interview Appointments for Participants following the reinstatement of Mutual Obligations</w:t>
      </w:r>
      <w:r w:rsidR="7905E808" w:rsidRPr="0054408E">
        <w:rPr>
          <w:rFonts w:ascii="Calibri" w:hAnsi="Calibri" w:cs="Calibri"/>
        </w:rPr>
        <w:t xml:space="preserve"> for the Temporary Income Suspension process to apply</w:t>
      </w:r>
      <w:r w:rsidRPr="0054408E">
        <w:rPr>
          <w:rFonts w:ascii="Calibri" w:hAnsi="Calibri" w:cs="Calibri"/>
        </w:rPr>
        <w:t>. If the Participant fails to attend the new Appointment they will be suspended as per the usual process, with the 28 days commencing again. </w:t>
      </w:r>
    </w:p>
    <w:p w14:paraId="7FD1B6C8" w14:textId="453075FD" w:rsidR="00947E82" w:rsidRDefault="00FF26C6" w:rsidP="00FF26C6">
      <w:pPr>
        <w:pStyle w:val="DeedReferences"/>
      </w:pPr>
      <w:r w:rsidRPr="00FF26C6">
        <w:t>(</w:t>
      </w:r>
      <w:r w:rsidR="005737A5">
        <w:t>Deed Reference(s)</w:t>
      </w:r>
      <w:r w:rsidRPr="00FF26C6">
        <w:t>: Clause 93</w:t>
      </w:r>
      <w:r w:rsidR="005705FB">
        <w:t>, 95</w:t>
      </w:r>
      <w:r w:rsidRPr="00FF26C6">
        <w:t>)</w:t>
      </w:r>
    </w:p>
    <w:p w14:paraId="278DD399" w14:textId="1D577CA4" w:rsidR="00552D57" w:rsidRPr="00552D57" w:rsidRDefault="00552D57" w:rsidP="00E40C9F">
      <w:pPr>
        <w:pStyle w:val="Heading4"/>
        <w:rPr>
          <w:lang w:eastAsia="en-AU"/>
        </w:rPr>
      </w:pPr>
      <w:r w:rsidRPr="00552D57">
        <w:rPr>
          <w:lang w:eastAsia="en-AU"/>
        </w:rPr>
        <w:t>Participants with sensitive records (restricted access)</w:t>
      </w:r>
    </w:p>
    <w:p w14:paraId="06FB62F6" w14:textId="77777777" w:rsidR="00552D57" w:rsidRPr="00552D57" w:rsidRDefault="550D8CE8" w:rsidP="10FE3EC6">
      <w:pPr>
        <w:rPr>
          <w:lang w:eastAsia="en-AU"/>
        </w:rPr>
      </w:pPr>
      <w:r w:rsidRPr="10FE3EC6">
        <w:rPr>
          <w:lang w:eastAsia="en-AU"/>
        </w:rPr>
        <w:t>Participants with sensitive information in their records may be allocated to a Provider’s Caseload and the Participant’s contact details will not be visible. Services Australia will contact these Participants and if they wish to be serviced by a Provider, Services Australia will make a referral to the Provider. Participants will be required to provide their contact details to the Provider at the first appointment. </w:t>
      </w:r>
    </w:p>
    <w:p w14:paraId="75102AB1" w14:textId="4E7083A3" w:rsidR="00552D57" w:rsidRPr="00552D57" w:rsidRDefault="00552D57" w:rsidP="009F0523">
      <w:pPr>
        <w:pStyle w:val="Systemstep"/>
        <w:rPr>
          <w:lang w:eastAsia="en-AU"/>
        </w:rPr>
      </w:pPr>
      <w:r w:rsidRPr="00552D57">
        <w:rPr>
          <w:lang w:eastAsia="en-AU"/>
        </w:rPr>
        <w:t xml:space="preserve">Refer to Digital Solutions Support (Knowledge Base) - </w:t>
      </w:r>
      <w:hyperlink r:id="rId22" w:history="1">
        <w:r w:rsidR="00B54FC1" w:rsidRPr="00B54FC1">
          <w:rPr>
            <w:rStyle w:val="Hyperlink"/>
          </w:rPr>
          <w:t>Managing Sensitive/Restricted Records in Employment Services</w:t>
        </w:r>
      </w:hyperlink>
      <w:r w:rsidR="00B54FC1" w:rsidRPr="00B54FC1" w:rsidDel="00B54FC1">
        <w:t xml:space="preserve"> </w:t>
      </w:r>
      <w:r w:rsidRPr="00552D57">
        <w:rPr>
          <w:lang w:eastAsia="en-AU"/>
        </w:rPr>
        <w:t>(KB0013282).</w:t>
      </w:r>
    </w:p>
    <w:p w14:paraId="0842B267" w14:textId="2679B094" w:rsidR="00552D57" w:rsidRPr="00552D57" w:rsidRDefault="00552D57" w:rsidP="009F0523">
      <w:pPr>
        <w:pStyle w:val="Heading4"/>
        <w:rPr>
          <w:lang w:eastAsia="en-AU"/>
        </w:rPr>
      </w:pPr>
      <w:r w:rsidRPr="00552D57">
        <w:rPr>
          <w:lang w:eastAsia="en-AU"/>
        </w:rPr>
        <w:t>Participants with a history of serious incidents and Managed Service Plans</w:t>
      </w:r>
    </w:p>
    <w:p w14:paraId="01C2D4B1" w14:textId="2577EAB8" w:rsidR="00552D57" w:rsidRPr="00552D57" w:rsidRDefault="550D8CE8" w:rsidP="10FE3EC6">
      <w:pPr>
        <w:rPr>
          <w:lang w:eastAsia="en-AU"/>
        </w:rPr>
      </w:pPr>
      <w:r w:rsidRPr="10FE3EC6">
        <w:rPr>
          <w:lang w:eastAsia="en-AU"/>
        </w:rPr>
        <w:t xml:space="preserve">Provider staff can see the details of a Participant’s incident and Managed Service Plan (MSP) history in the Department’s IT Systems when they have a Pending status. Provider staff should review these </w:t>
      </w:r>
      <w:r w:rsidRPr="10FE3EC6">
        <w:rPr>
          <w:lang w:eastAsia="en-AU"/>
        </w:rPr>
        <w:lastRenderedPageBreak/>
        <w:t>details prior to scheduling an Initial Interview so they can implement appropriate interview safety measures to protect Participants</w:t>
      </w:r>
      <w:r w:rsidR="39E942E5" w:rsidRPr="10FE3EC6">
        <w:t xml:space="preserve"> and staff</w:t>
      </w:r>
      <w:r w:rsidRPr="10FE3EC6">
        <w:rPr>
          <w:lang w:eastAsia="en-AU"/>
        </w:rPr>
        <w:t xml:space="preserve"> </w:t>
      </w:r>
      <w:r w:rsidR="39E942E5" w:rsidRPr="10FE3EC6">
        <w:t>to</w:t>
      </w:r>
      <w:r w:rsidRPr="10FE3EC6">
        <w:rPr>
          <w:lang w:eastAsia="en-AU"/>
        </w:rPr>
        <w:t xml:space="preserve"> improve engagement with the Participant. This may include implementing a proactive MSP limiting face-to-face servicing where appropriate.</w:t>
      </w:r>
    </w:p>
    <w:p w14:paraId="2D82824F" w14:textId="3E20BC9D" w:rsidR="00552D57" w:rsidRPr="00552D57" w:rsidRDefault="00552D57" w:rsidP="00552D57">
      <w:pPr>
        <w:rPr>
          <w:lang w:eastAsia="en-AU"/>
        </w:rPr>
      </w:pPr>
      <w:r w:rsidRPr="00552D57">
        <w:rPr>
          <w:lang w:eastAsia="en-AU"/>
        </w:rPr>
        <w:t xml:space="preserve">For information on Servicing Participants with Challenging Behaviours, including Incident Reporting and Managed Service Plans refer to </w:t>
      </w:r>
      <w:hyperlink r:id="rId23" w:tgtFrame="_blank" w:history="1">
        <w:r w:rsidRPr="009F0523">
          <w:rPr>
            <w:rStyle w:val="Hyperlink"/>
          </w:rPr>
          <w:t>Part A: Universal Guidelines - Servicing Participants with Challenging Behaviours Chapter</w:t>
        </w:r>
        <w:r w:rsidRPr="00552D57">
          <w:rPr>
            <w:lang w:eastAsia="en-AU"/>
          </w:rPr>
          <w:t>.</w:t>
        </w:r>
      </w:hyperlink>
    </w:p>
    <w:p w14:paraId="02CDD02B" w14:textId="7F293F60" w:rsidR="00552D57" w:rsidRPr="00552D57" w:rsidRDefault="00552D57" w:rsidP="009F0523">
      <w:pPr>
        <w:pStyle w:val="Heading4"/>
        <w:rPr>
          <w:lang w:eastAsia="en-AU"/>
        </w:rPr>
      </w:pPr>
      <w:r w:rsidRPr="00552D57">
        <w:rPr>
          <w:lang w:eastAsia="en-AU"/>
        </w:rPr>
        <w:t>Commencing a Refugee in TtW</w:t>
      </w:r>
    </w:p>
    <w:p w14:paraId="2CB7AF54" w14:textId="6C7146C0" w:rsidR="00552D57" w:rsidRPr="00552D57" w:rsidRDefault="00552D57" w:rsidP="00552D57">
      <w:pPr>
        <w:rPr>
          <w:lang w:eastAsia="en-AU"/>
        </w:rPr>
      </w:pPr>
      <w:r w:rsidRPr="00552D57">
        <w:rPr>
          <w:lang w:eastAsia="en-AU"/>
        </w:rPr>
        <w:t>Under the Better Targeting of Support for Refugees measure, from 1 January 2020, newly arrived refugees receiving activity tested income support receive an exemption from mutual obligation requirements for their first 13 weeks after arrival in Australia.</w:t>
      </w:r>
    </w:p>
    <w:p w14:paraId="1DCDFBB7" w14:textId="77777777" w:rsidR="00552D57" w:rsidRPr="00552D57" w:rsidRDefault="550D8CE8" w:rsidP="10FE3EC6">
      <w:pPr>
        <w:rPr>
          <w:lang w:eastAsia="en-AU"/>
        </w:rPr>
      </w:pPr>
      <w:r w:rsidRPr="10FE3EC6">
        <w:rPr>
          <w:lang w:eastAsia="en-AU"/>
        </w:rPr>
        <w:t>After their initial 13-week exemption, eligible young people who are refugees will be referred to TtW and they must be Commenced and provided Services in accordance with the Deed. </w:t>
      </w:r>
    </w:p>
    <w:p w14:paraId="023E6FEE" w14:textId="50B41DC6" w:rsidR="00552D57" w:rsidRPr="00552D57" w:rsidRDefault="550D8CE8" w:rsidP="10FE3EC6">
      <w:pPr>
        <w:rPr>
          <w:lang w:eastAsia="en-AU"/>
        </w:rPr>
      </w:pPr>
      <w:r w:rsidRPr="10FE3EC6">
        <w:rPr>
          <w:lang w:eastAsia="en-AU"/>
        </w:rPr>
        <w:t>Note: The 12</w:t>
      </w:r>
      <w:r w:rsidR="064CA76F" w:rsidRPr="10FE3EC6">
        <w:t xml:space="preserve"> </w:t>
      </w:r>
      <w:r w:rsidRPr="10FE3EC6">
        <w:rPr>
          <w:lang w:eastAsia="en-AU"/>
        </w:rPr>
        <w:t xml:space="preserve">month exemption from employment services under the Better Targeting of Support for Refugees measure does not apply to refugees </w:t>
      </w:r>
      <w:r w:rsidR="2E901FD2" w:rsidRPr="10FE3EC6">
        <w:t>R</w:t>
      </w:r>
      <w:r w:rsidRPr="10FE3EC6">
        <w:rPr>
          <w:lang w:eastAsia="en-AU"/>
        </w:rPr>
        <w:t>eferred to</w:t>
      </w:r>
      <w:r w:rsidR="2E901FD2" w:rsidRPr="10FE3EC6">
        <w:t xml:space="preserve"> or Commenced</w:t>
      </w:r>
      <w:r w:rsidR="1301CF8E" w:rsidRPr="10FE3EC6">
        <w:t xml:space="preserve"> in</w:t>
      </w:r>
      <w:r w:rsidRPr="10FE3EC6">
        <w:rPr>
          <w:lang w:eastAsia="en-AU"/>
        </w:rPr>
        <w:t xml:space="preserve"> TtW.</w:t>
      </w:r>
    </w:p>
    <w:p w14:paraId="28963E7C" w14:textId="29F90506" w:rsidR="00FF26C6" w:rsidRPr="00FF26C6" w:rsidRDefault="00FF26C6" w:rsidP="00FF26C6">
      <w:pPr>
        <w:pStyle w:val="Heading3"/>
      </w:pPr>
      <w:r w:rsidRPr="00FF26C6">
        <w:t xml:space="preserve">Commencement of Group Two Participants </w:t>
      </w:r>
    </w:p>
    <w:p w14:paraId="26E7ECA5" w14:textId="77777777" w:rsidR="00FF26C6" w:rsidRPr="00FF26C6" w:rsidRDefault="450C8221" w:rsidP="00FF26C6">
      <w:r w:rsidRPr="4D9CAC24">
        <w:t xml:space="preserve">Once a Provider has determined that a young person is eligible to volunteer to participate in TtW, they must conduct an Initial Interview to Commence the Participant. </w:t>
      </w:r>
    </w:p>
    <w:p w14:paraId="2A6E485D" w14:textId="2A72562A" w:rsidR="00FF26C6" w:rsidRPr="00FF26C6" w:rsidRDefault="450C8221" w:rsidP="00FF26C6">
      <w:r w:rsidRPr="4D9CAC24">
        <w:t>Eligible Group Two Participants should be Commenced as soon as possible after they have completed the Direct Registration Form</w:t>
      </w:r>
      <w:r w:rsidR="386D5AEA" w:rsidRPr="4D9CAC24">
        <w:t xml:space="preserve"> and</w:t>
      </w:r>
      <w:r w:rsidR="47EDB2AA" w:rsidRPr="4D9CAC24">
        <w:t xml:space="preserve"> been registered (</w:t>
      </w:r>
      <w:r w:rsidR="4814B347" w:rsidRPr="4D9CAC24">
        <w:t>see</w:t>
      </w:r>
      <w:r w:rsidR="47EDB2AA" w:rsidRPr="4D9CAC24">
        <w:t xml:space="preserve"> </w:t>
      </w:r>
      <w:hyperlink w:anchor="_Direct_Registration_process">
        <w:r w:rsidR="51F96CD5" w:rsidRPr="4D9CAC24">
          <w:rPr>
            <w:rStyle w:val="Hyperlink"/>
          </w:rPr>
          <w:t>Direct Registration P</w:t>
        </w:r>
        <w:r w:rsidR="47EDB2AA" w:rsidRPr="4D9CAC24">
          <w:rPr>
            <w:rStyle w:val="Hyperlink"/>
          </w:rPr>
          <w:t>rocess</w:t>
        </w:r>
      </w:hyperlink>
      <w:r w:rsidR="51F96CD5" w:rsidRPr="4D9CAC24">
        <w:t>)</w:t>
      </w:r>
      <w:r w:rsidRPr="4D9CAC24">
        <w:t>. Group Two Participants are Commenced once the Provider has recorded the completion of their Initial Interview in the Department’s IT Systems and the Participant has agreed to participate in TtW Services.</w:t>
      </w:r>
    </w:p>
    <w:p w14:paraId="63DAEA21" w14:textId="77777777" w:rsidR="00FF26C6" w:rsidRPr="00FF26C6" w:rsidRDefault="00FF26C6" w:rsidP="00FF26C6">
      <w:r w:rsidRPr="00FF26C6">
        <w:t>A Provider may complete the Initial Interview at the same time as the Direct Registration Form or they may schedule it for a later date if that is the Participant’s preference.</w:t>
      </w:r>
    </w:p>
    <w:p w14:paraId="6054E5BA" w14:textId="77777777" w:rsidR="00FF26C6" w:rsidRPr="00FF26C6" w:rsidRDefault="450C8221" w:rsidP="00FF26C6">
      <w:r w:rsidRPr="4D9CAC24">
        <w:t>If the Participant chooses not to start TtW Services during the Initial Interview, the Provider may Commence a Group Two Participant at another time if they later agree to participate.</w:t>
      </w:r>
    </w:p>
    <w:p w14:paraId="33FE066F" w14:textId="77777777" w:rsidR="00FF26C6" w:rsidRPr="00FF26C6" w:rsidRDefault="450C8221" w:rsidP="00FF26C6">
      <w:r w:rsidRPr="4D9CAC24">
        <w:t>Once a Participant is Commenced, the Provider must deliver TtW Services in accordance with the Deed.</w:t>
      </w:r>
    </w:p>
    <w:p w14:paraId="33499F73" w14:textId="6344E599" w:rsidR="00FF26C6" w:rsidRPr="00FF26C6" w:rsidRDefault="00FF26C6" w:rsidP="00FF26C6">
      <w:r w:rsidRPr="00FF26C6">
        <w:t>Where a Group Two Participant does not attend the Initial Interview and has a valid excuse, the Provider must record this in the Department’s IT Systems and reschedule the Initial Interview with the Participant.</w:t>
      </w:r>
    </w:p>
    <w:p w14:paraId="2A76D16D" w14:textId="28E70FAB" w:rsidR="00FF26C6" w:rsidRPr="00FF26C6" w:rsidRDefault="450C8221" w:rsidP="4D9CAC24">
      <w:r w:rsidRPr="4D9CAC24">
        <w:t xml:space="preserve">Where a Group Two Participant chooses not to Commence in TtW Services, the Provider must facilitate the Exit of the Participant from their pending Caseload, in the Department’s IT System (see </w:t>
      </w:r>
      <w:r w:rsidR="2B4907D5" w:rsidRPr="4D9CAC24">
        <w:t xml:space="preserve">the </w:t>
      </w:r>
      <w:hyperlink w:anchor="_Period_of_Service,">
        <w:r w:rsidR="6FD135AA" w:rsidRPr="4D9CAC24">
          <w:rPr>
            <w:rStyle w:val="Hyperlink"/>
          </w:rPr>
          <w:t>P</w:t>
        </w:r>
        <w:r w:rsidR="49E3FC1E" w:rsidRPr="4D9CAC24">
          <w:rPr>
            <w:rStyle w:val="Hyperlink"/>
          </w:rPr>
          <w:t>eriod of Service, Suspensions, Transfers and Exits</w:t>
        </w:r>
        <w:r w:rsidR="6FD135AA" w:rsidRPr="4D9CAC24">
          <w:rPr>
            <w:rStyle w:val="Hyperlink"/>
          </w:rPr>
          <w:t xml:space="preserve"> Chapter</w:t>
        </w:r>
      </w:hyperlink>
      <w:r w:rsidR="6FD135AA" w:rsidRPr="4D9CAC24">
        <w:t>)</w:t>
      </w:r>
      <w:r w:rsidRPr="4D9CAC24">
        <w:t xml:space="preserve">. The young person who chooses not to Commence in TtW may register for the </w:t>
      </w:r>
      <w:r w:rsidR="41F16954" w:rsidRPr="4D9CAC24">
        <w:t>Online Base Service</w:t>
      </w:r>
      <w:r w:rsidRPr="4D9CAC24">
        <w:t xml:space="preserve"> in Workforce Australia Online through myGov or access local youth services. </w:t>
      </w:r>
    </w:p>
    <w:p w14:paraId="2B4D037D" w14:textId="659E1A6F" w:rsidR="00FF26C6" w:rsidRPr="00FF26C6" w:rsidRDefault="00FF26C6" w:rsidP="00FF26C6">
      <w:pPr>
        <w:pStyle w:val="DeedReferences"/>
      </w:pPr>
      <w:r w:rsidRPr="00FF26C6">
        <w:t>(</w:t>
      </w:r>
      <w:r w:rsidR="005737A5">
        <w:t>Deed Reference(s)</w:t>
      </w:r>
      <w:r w:rsidRPr="00FF26C6">
        <w:t>: Clause 90)</w:t>
      </w:r>
    </w:p>
    <w:p w14:paraId="448B916D" w14:textId="77777777" w:rsidR="00FF26C6" w:rsidRPr="00FF26C6" w:rsidRDefault="00FF26C6" w:rsidP="00FF26C6">
      <w:pPr>
        <w:pStyle w:val="Heading3"/>
      </w:pPr>
      <w:r w:rsidRPr="00FF26C6">
        <w:lastRenderedPageBreak/>
        <w:t>The Initial Phase</w:t>
      </w:r>
    </w:p>
    <w:p w14:paraId="3956D339" w14:textId="77777777" w:rsidR="00FF26C6" w:rsidRPr="00FF26C6" w:rsidRDefault="450C8221" w:rsidP="00FF26C6">
      <w:r w:rsidRPr="4D9CAC24">
        <w:t>The Initial Phase is the first 4 weeks of a Participant’s Period of Registration from Commencement in TtW. The Initial Phase allows time for the Provider to build a positive relationship with a Participant and to assess the Participant’s skills and strengths. It allows the Provider to tailor their service to the Participant, taking into account any barriers or issues that may impact on a Participant’s ability to transition to sustainable Employment or undertake further Education.</w:t>
      </w:r>
    </w:p>
    <w:p w14:paraId="52F1F644" w14:textId="77777777" w:rsidR="00FF26C6" w:rsidRPr="00FF26C6" w:rsidRDefault="00FF26C6" w:rsidP="00FF26C6">
      <w:r w:rsidRPr="00FF26C6">
        <w:t>During the Initial Phase for each Participant, the Provider must:</w:t>
      </w:r>
    </w:p>
    <w:p w14:paraId="27817043" w14:textId="77777777" w:rsidR="00FF26C6" w:rsidRPr="00FF26C6" w:rsidRDefault="450C8221" w:rsidP="002F19D6">
      <w:pPr>
        <w:pStyle w:val="BulletLevel1"/>
      </w:pPr>
      <w:r w:rsidRPr="4D9CAC24">
        <w:t>conduct an Initial Interview,</w:t>
      </w:r>
    </w:p>
    <w:p w14:paraId="2BBC80D9" w14:textId="77777777" w:rsidR="00FF26C6" w:rsidRPr="00FF26C6" w:rsidRDefault="00FF26C6" w:rsidP="002F19D6">
      <w:pPr>
        <w:pStyle w:val="BulletLevel1"/>
      </w:pPr>
      <w:r w:rsidRPr="00FF26C6">
        <w:t xml:space="preserve">for Group Two Participants, conduct the Job Seeker Snapshot if the Participant does not have a current Job Seeker Classification Instrument (JCSI). See the </w:t>
      </w:r>
      <w:hyperlink r:id="rId24" w:history="1">
        <w:r w:rsidRPr="00FF26C6">
          <w:rPr>
            <w:rStyle w:val="Hyperlink"/>
          </w:rPr>
          <w:t>Assessments Chapter</w:t>
        </w:r>
        <w:r w:rsidRPr="00964332">
          <w:rPr>
            <w:rStyle w:val="1AllTextNormalCharacter"/>
          </w:rPr>
          <w:t xml:space="preserve"> </w:t>
        </w:r>
      </w:hyperlink>
      <w:r w:rsidRPr="00FF26C6">
        <w:t>for more detail on how to conduct a Job Seeker Snapshot, and</w:t>
      </w:r>
    </w:p>
    <w:p w14:paraId="79A7DBBF" w14:textId="77777777" w:rsidR="00FF26C6" w:rsidRPr="00FF26C6" w:rsidRDefault="450C8221" w:rsidP="002F19D6">
      <w:pPr>
        <w:pStyle w:val="BulletLevel1"/>
      </w:pPr>
      <w:r w:rsidRPr="4D9CAC24">
        <w:t>assist the Participant to identify relevant Activities to take part in and record these Activities on the Department’s IT Systems.</w:t>
      </w:r>
    </w:p>
    <w:p w14:paraId="60AC09AF" w14:textId="0FB411A7" w:rsidR="00FF26C6" w:rsidRPr="00FF26C6" w:rsidRDefault="450C8221" w:rsidP="00FF26C6">
      <w:r w:rsidRPr="4D9CAC24">
        <w:t xml:space="preserve">Providers should work with Participants to identify their skills and capabilities, along with capturing relevant training or qualifications, employment history, and previous work experience in the Job Seeker Profile in the Department's IT Systems. </w:t>
      </w:r>
    </w:p>
    <w:p w14:paraId="6CF5EEF4" w14:textId="4350EBB0" w:rsidR="00A97884" w:rsidRPr="00A97884" w:rsidRDefault="1A4C8997" w:rsidP="00A97884">
      <w:pPr>
        <w:pStyle w:val="1AllTextNormalParagraph"/>
      </w:pPr>
      <w:r w:rsidRPr="4D9CAC24">
        <w:t>Through the Initial Phase</w:t>
      </w:r>
      <w:r w:rsidR="1ABEE348" w:rsidRPr="4D9CAC24">
        <w:t xml:space="preserve">, </w:t>
      </w:r>
      <w:r w:rsidR="5B5A3452" w:rsidRPr="4D9CAC24">
        <w:t xml:space="preserve">Providers should identify and record significant barriers and the associated interventions or Activities in the Capability Management Tool (CMT). This </w:t>
      </w:r>
      <w:r w:rsidRPr="4D9CAC24">
        <w:t xml:space="preserve">forms part of the TtW Provider Performance and Quality Framework. </w:t>
      </w:r>
      <w:r w:rsidR="48795EA9" w:rsidRPr="4D9CAC24">
        <w:t>See</w:t>
      </w:r>
      <w:r w:rsidR="7FA0E518" w:rsidRPr="4D9CAC24">
        <w:t xml:space="preserve"> the</w:t>
      </w:r>
      <w:r w:rsidR="48795EA9" w:rsidRPr="4D9CAC24">
        <w:t xml:space="preserve"> </w:t>
      </w:r>
      <w:hyperlink w:anchor="_Performance">
        <w:r w:rsidR="48795EA9" w:rsidRPr="4D9CAC24">
          <w:rPr>
            <w:rStyle w:val="Hyperlink"/>
          </w:rPr>
          <w:t>Performance Chapter</w:t>
        </w:r>
      </w:hyperlink>
      <w:r w:rsidR="48795EA9" w:rsidRPr="4D9CAC24">
        <w:t xml:space="preserve"> for further information. </w:t>
      </w:r>
    </w:p>
    <w:p w14:paraId="2D66A732" w14:textId="77777777" w:rsidR="002D28B1" w:rsidRPr="00C614C6" w:rsidRDefault="003A0C80" w:rsidP="002D28B1">
      <w:pPr>
        <w:pStyle w:val="Systemstep"/>
        <w:spacing w:line="276" w:lineRule="auto"/>
        <w:ind w:left="360" w:hanging="360"/>
        <w:rPr>
          <w:bCs w:val="0"/>
        </w:rPr>
      </w:pPr>
      <w:r>
        <w:t xml:space="preserve">Providers must </w:t>
      </w:r>
      <w:r w:rsidR="00EA2C36">
        <w:t>r</w:t>
      </w:r>
      <w:r w:rsidR="002D28B1" w:rsidRPr="00C614C6">
        <w:t>ecord Participant Barriers in the Capability Management Tool</w:t>
      </w:r>
      <w:r>
        <w:t>.</w:t>
      </w:r>
    </w:p>
    <w:p w14:paraId="562904F3" w14:textId="77777777" w:rsidR="002D28B1" w:rsidRPr="00A97884" w:rsidRDefault="0762EBB8" w:rsidP="00F273B8">
      <w:r w:rsidRPr="00C805F2">
        <w:rPr>
          <w:rStyle w:val="Strong"/>
        </w:rPr>
        <w:t>Note</w:t>
      </w:r>
      <w:r w:rsidRPr="4D9CAC24">
        <w:t>: Barriers may already be in the CMT, identified through an ESAt or added by the Participant. A Provider may use these barriers and does not need to replicate them as a Provider identified barrier.</w:t>
      </w:r>
    </w:p>
    <w:p w14:paraId="31E04E59" w14:textId="77777777" w:rsidR="008129BD" w:rsidRDefault="008129BD" w:rsidP="008129BD">
      <w:pPr>
        <w:pStyle w:val="Heading4"/>
      </w:pPr>
      <w:r>
        <w:t>Personal Events</w:t>
      </w:r>
    </w:p>
    <w:p w14:paraId="052A86ED" w14:textId="45970E9D" w:rsidR="008129BD" w:rsidRDefault="008129BD" w:rsidP="008129BD">
      <w:r>
        <w:t>P</w:t>
      </w:r>
      <w:r w:rsidRPr="00AA0CFE">
        <w:t xml:space="preserve">ersonal Events are a way for Participants to communicate times they have important commitments which could stop them from meeting a </w:t>
      </w:r>
      <w:r>
        <w:t>M</w:t>
      </w:r>
      <w:r w:rsidRPr="00AA0CFE">
        <w:t xml:space="preserve">utual </w:t>
      </w:r>
      <w:r>
        <w:t>O</w:t>
      </w:r>
      <w:r w:rsidRPr="00AA0CFE">
        <w:t xml:space="preserve">bligation </w:t>
      </w:r>
      <w:r w:rsidR="00D802D4">
        <w:t>R</w:t>
      </w:r>
      <w:r w:rsidRPr="00AA0CFE">
        <w:t>equirement such as attending a Provider appointment.</w:t>
      </w:r>
      <w:r>
        <w:t xml:space="preserve"> Providers should take into consideration any Personal Events the Participant may have when scheduling </w:t>
      </w:r>
      <w:r w:rsidR="00D802D4">
        <w:t>P</w:t>
      </w:r>
      <w:r>
        <w:t>rovider appointments.</w:t>
      </w:r>
    </w:p>
    <w:p w14:paraId="4B86D65D" w14:textId="126E8D3E" w:rsidR="008129BD" w:rsidRDefault="174DB1DF" w:rsidP="4D9CAC24">
      <w:r w:rsidRPr="4D9CAC24">
        <w:t xml:space="preserve">Providers and Participants can book Personal Events between 6am and 9pm up to 8 weeks in advance on the Workforce Australia app or website. This can be a one-off event such as medical appointments or recurring events such as school pick-up. (For additional information on Personal Events refer to the TtW System Steps Guide). </w:t>
      </w:r>
    </w:p>
    <w:p w14:paraId="0EDA8455" w14:textId="2F259ACF" w:rsidR="008129BD" w:rsidRPr="003E48A2" w:rsidRDefault="174DB1DF" w:rsidP="008129BD">
      <w:r w:rsidRPr="4D9CAC24">
        <w:t xml:space="preserve">Providers must, as part of ongoing servicing, discuss Personal Events with their Participants. This includes encouraging, and assisting where necessary, the Participant to create Personal Events in their </w:t>
      </w:r>
      <w:r w:rsidR="33ABD7A8" w:rsidRPr="4D9CAC24">
        <w:t xml:space="preserve">Electronic </w:t>
      </w:r>
      <w:r w:rsidRPr="4D9CAC24">
        <w:t>Calendar.</w:t>
      </w:r>
    </w:p>
    <w:p w14:paraId="70135C7C" w14:textId="3EF2ECF8" w:rsidR="008129BD" w:rsidRPr="00A97884" w:rsidRDefault="008129BD" w:rsidP="008129BD">
      <w:r w:rsidRPr="004D0370">
        <w:rPr>
          <w:rStyle w:val="Strong"/>
        </w:rPr>
        <w:t>Note</w:t>
      </w:r>
      <w:r>
        <w:t xml:space="preserve">: For </w:t>
      </w:r>
      <w:r w:rsidRPr="0015668A">
        <w:t>Principal Carer Parents (PCPs), the</w:t>
      </w:r>
      <w:r w:rsidR="00B57A09">
        <w:t xml:space="preserve"> Department’s</w:t>
      </w:r>
      <w:r w:rsidRPr="0015668A">
        <w:t xml:space="preserve"> IT System</w:t>
      </w:r>
      <w:r>
        <w:t>s</w:t>
      </w:r>
      <w:r w:rsidRPr="0015668A">
        <w:t xml:space="preserve"> already recognise the importance of school hours and therefore will not allow anything, including Personal Events to be scheduled before 9am or after 3pm.</w:t>
      </w:r>
    </w:p>
    <w:p w14:paraId="7BA13C42" w14:textId="07078B11" w:rsidR="00FF26C6" w:rsidRPr="00FF26C6" w:rsidRDefault="00FF26C6" w:rsidP="00FF26C6">
      <w:pPr>
        <w:pStyle w:val="DeedReferences"/>
      </w:pPr>
      <w:r w:rsidRPr="00FF26C6">
        <w:t>(</w:t>
      </w:r>
      <w:r w:rsidR="005737A5">
        <w:t>Deed Reference(s)</w:t>
      </w:r>
      <w:r w:rsidRPr="00FF26C6">
        <w:t>: Clause 94)</w:t>
      </w:r>
    </w:p>
    <w:p w14:paraId="73919CEB" w14:textId="77777777" w:rsidR="00FF26C6" w:rsidRPr="00FF26C6" w:rsidRDefault="00FF26C6" w:rsidP="00FF26C6">
      <w:pPr>
        <w:pStyle w:val="Heading4"/>
      </w:pPr>
      <w:r w:rsidRPr="00FF26C6">
        <w:lastRenderedPageBreak/>
        <w:t>Initial Interview</w:t>
      </w:r>
    </w:p>
    <w:p w14:paraId="7EAFCBAB" w14:textId="77777777" w:rsidR="00394957" w:rsidRDefault="6A8D8E60">
      <w:r w:rsidRPr="4D9CAC24">
        <w:t>Providers should be flexible and work with eligible young people to identify and schedule a suitable Initial Interview Appointment.</w:t>
      </w:r>
    </w:p>
    <w:p w14:paraId="343DE7C5" w14:textId="77777777" w:rsidR="00FF26C6" w:rsidRPr="00FF26C6" w:rsidRDefault="450C8221" w:rsidP="00FF26C6">
      <w:r w:rsidRPr="4D9CAC24">
        <w:t>During the Initial Interview the Provider must:</w:t>
      </w:r>
    </w:p>
    <w:p w14:paraId="45F148E8" w14:textId="6734F5C2" w:rsidR="00FF26C6" w:rsidRPr="00FF26C6" w:rsidRDefault="00FF26C6" w:rsidP="002F19D6">
      <w:pPr>
        <w:pStyle w:val="BulletLevel1"/>
      </w:pPr>
      <w:r w:rsidRPr="00FF26C6">
        <w:t>explain the Services the Provider will offer to them</w:t>
      </w:r>
    </w:p>
    <w:p w14:paraId="5486CC0A" w14:textId="2351E132" w:rsidR="00FF26C6" w:rsidRPr="00FF26C6" w:rsidRDefault="450C8221" w:rsidP="002F19D6">
      <w:pPr>
        <w:pStyle w:val="BulletLevel1"/>
      </w:pPr>
      <w:r w:rsidRPr="4D9CAC24">
        <w:t xml:space="preserve">prepare or update a Job Plan, based on the initial assessment of the Participant's skills, strengths and circumstances </w:t>
      </w:r>
    </w:p>
    <w:p w14:paraId="392566D1" w14:textId="59AEA522" w:rsidR="00FF26C6" w:rsidRPr="00FF26C6" w:rsidRDefault="00FF26C6" w:rsidP="00E22047">
      <w:pPr>
        <w:pStyle w:val="BulletLevel2"/>
        <w:numPr>
          <w:ilvl w:val="0"/>
          <w:numId w:val="0"/>
        </w:numPr>
        <w:ind w:left="709"/>
      </w:pPr>
      <w:r w:rsidRPr="00F273B8">
        <w:rPr>
          <w:rStyle w:val="1AllTextBold"/>
        </w:rPr>
        <w:t>Important:</w:t>
      </w:r>
      <w:r w:rsidRPr="00FF26C6">
        <w:t xml:space="preserve"> </w:t>
      </w:r>
      <w:r w:rsidR="005C2367">
        <w:t>A</w:t>
      </w:r>
      <w:r w:rsidRPr="00FF26C6">
        <w:t xml:space="preserve"> Job Plan </w:t>
      </w:r>
      <w:r w:rsidR="00DF75A1">
        <w:t xml:space="preserve">should be prepared </w:t>
      </w:r>
      <w:r w:rsidRPr="00FF26C6">
        <w:t>for a Parent</w:t>
      </w:r>
      <w:r w:rsidR="00DF75A1">
        <w:t xml:space="preserve"> Pathways</w:t>
      </w:r>
      <w:r w:rsidRPr="00FF26C6">
        <w:t xml:space="preserve"> Participant</w:t>
      </w:r>
      <w:r w:rsidR="003A7244">
        <w:t xml:space="preserve"> in consultation with the Participant's Parent Pathways Provider</w:t>
      </w:r>
      <w:r w:rsidR="00227B7B">
        <w:t xml:space="preserve"> and taking into consideration their Goal Plan activities</w:t>
      </w:r>
      <w:r w:rsidR="001F2798">
        <w:t xml:space="preserve">. </w:t>
      </w:r>
    </w:p>
    <w:p w14:paraId="524E7AB7" w14:textId="20693BBC" w:rsidR="00FF26C6" w:rsidRPr="00FF26C6" w:rsidRDefault="00FF26C6" w:rsidP="002F19D6">
      <w:pPr>
        <w:pStyle w:val="BulletLevel1"/>
      </w:pPr>
      <w:r w:rsidRPr="00FF26C6">
        <w:t xml:space="preserve">provide the Participant with details of the current National Minimum Wage including the special national minimum </w:t>
      </w:r>
      <w:r w:rsidR="00E42CBF">
        <w:t xml:space="preserve">wage </w:t>
      </w:r>
      <w:r w:rsidRPr="00FF26C6">
        <w:t xml:space="preserve">for Junior Employees, and the website and contact details for the Fair Work Ombudsman </w:t>
      </w:r>
    </w:p>
    <w:p w14:paraId="27C6AB94" w14:textId="488D044D" w:rsidR="00FF26C6" w:rsidRPr="00FF26C6" w:rsidRDefault="450C8221" w:rsidP="002F19D6">
      <w:pPr>
        <w:pStyle w:val="BulletLevel1"/>
      </w:pPr>
      <w:r w:rsidRPr="4D9CAC24">
        <w:t xml:space="preserve">unless signed during Direct Registration, provide and ask the Participants to sign the Privacy Notification and Consent Form and ensure the Participant is aware of the types of personal information they may be required to provide and how this information will be used and disclosed (see the </w:t>
      </w:r>
      <w:hyperlink r:id="rId25">
        <w:r w:rsidR="27B27C37" w:rsidRPr="4D9CAC24">
          <w:rPr>
            <w:rStyle w:val="Hyperlink"/>
          </w:rPr>
          <w:t xml:space="preserve">Part A Guidelines: </w:t>
        </w:r>
        <w:r w:rsidRPr="4D9CAC24">
          <w:rPr>
            <w:rStyle w:val="Hyperlink"/>
          </w:rPr>
          <w:t>Privacy Chapter</w:t>
        </w:r>
      </w:hyperlink>
      <w:r w:rsidRPr="4D9CAC24">
        <w:t>)</w:t>
      </w:r>
    </w:p>
    <w:p w14:paraId="0BB1123A" w14:textId="77777777" w:rsidR="00FF26C6" w:rsidRPr="00FF26C6" w:rsidRDefault="450C8221" w:rsidP="002F19D6">
      <w:pPr>
        <w:pStyle w:val="BulletLevel1"/>
      </w:pPr>
      <w:r w:rsidRPr="4D9CAC24">
        <w:t>explain the consequences of not participating appropriately in TtW Services:</w:t>
      </w:r>
    </w:p>
    <w:p w14:paraId="7740C94F" w14:textId="3684A2FA" w:rsidR="00FF26C6" w:rsidRPr="00FF26C6" w:rsidRDefault="00FF26C6" w:rsidP="00FF26C6">
      <w:pPr>
        <w:pStyle w:val="BulletLevel2"/>
      </w:pPr>
      <w:r w:rsidRPr="00FF26C6">
        <w:t xml:space="preserve">for Participants with Mutual Obligation Requirements, </w:t>
      </w:r>
      <w:bookmarkStart w:id="17" w:name="_Hlk90653779"/>
      <w:r w:rsidRPr="00FF26C6">
        <w:t>explain their rights and obligations under the Social Security Law, that their participation in TtW for 25 hours a week fully meets their Mutual Obligation Requirements</w:t>
      </w:r>
      <w:r w:rsidR="00F16945">
        <w:t xml:space="preserve"> </w:t>
      </w:r>
      <w:r w:rsidR="00A154A2">
        <w:t>(</w:t>
      </w:r>
      <w:r w:rsidR="00F16945">
        <w:t xml:space="preserve">reduced </w:t>
      </w:r>
      <w:r w:rsidR="00F16945" w:rsidRPr="00FF26C6">
        <w:t xml:space="preserve">for </w:t>
      </w:r>
      <w:r w:rsidR="00A30EBB">
        <w:t>Participants</w:t>
      </w:r>
      <w:r w:rsidR="00F16945" w:rsidRPr="00FF26C6">
        <w:t xml:space="preserve"> with part-time Mutual Obligation Requirements</w:t>
      </w:r>
      <w:r w:rsidR="00A34C80">
        <w:t xml:space="preserve">, or who are a </w:t>
      </w:r>
      <w:r w:rsidR="00722BDC">
        <w:t>Principal Carer Parent</w:t>
      </w:r>
      <w:r w:rsidR="00F16945" w:rsidRPr="00FF26C6">
        <w:t>)</w:t>
      </w:r>
      <w:r w:rsidRPr="00FF26C6">
        <w:t>, and the consequences of not meeting their Mutual Obligation Requirements</w:t>
      </w:r>
    </w:p>
    <w:bookmarkEnd w:id="17"/>
    <w:p w14:paraId="0B77DD7B" w14:textId="6AE637F7" w:rsidR="00FF26C6" w:rsidRPr="00FF26C6" w:rsidRDefault="450C8221" w:rsidP="00FF26C6">
      <w:pPr>
        <w:pStyle w:val="BulletLevel2"/>
      </w:pPr>
      <w:r w:rsidRPr="4D9CAC24">
        <w:t xml:space="preserve">for Participants with Disability Support Pension Recipient (Compulsory </w:t>
      </w:r>
      <w:r w:rsidR="46D5B954" w:rsidRPr="4D9CAC24">
        <w:t xml:space="preserve">Participation </w:t>
      </w:r>
      <w:r w:rsidRPr="4D9CAC24">
        <w:t>Requirements), explain their rights and obligations under the Social Security Law and the consequences of not participating in accordance with their Job Plan</w:t>
      </w:r>
      <w:r w:rsidR="34D4846B" w:rsidRPr="4D9CAC24">
        <w:t>.</w:t>
      </w:r>
    </w:p>
    <w:p w14:paraId="76EA67C1" w14:textId="4F697BF3" w:rsidR="006B3701" w:rsidRPr="00FF26C6" w:rsidRDefault="00216E98" w:rsidP="00F816C9">
      <w:pPr>
        <w:pStyle w:val="1AllTextNormalParagraph"/>
      </w:pPr>
      <w:r>
        <w:t>See</w:t>
      </w:r>
      <w:r w:rsidR="00D45C1C">
        <w:t xml:space="preserve"> the</w:t>
      </w:r>
      <w:r w:rsidR="006B3701">
        <w:t xml:space="preserve"> </w:t>
      </w:r>
      <w:hyperlink w:anchor="_Participant_Requirements" w:history="1">
        <w:r w:rsidR="006B3701" w:rsidRPr="00D45C1C">
          <w:rPr>
            <w:rStyle w:val="Hyperlink"/>
          </w:rPr>
          <w:t xml:space="preserve">Participant Requirements </w:t>
        </w:r>
        <w:r w:rsidR="00B377D5" w:rsidRPr="00D45C1C">
          <w:rPr>
            <w:rStyle w:val="Hyperlink"/>
          </w:rPr>
          <w:t>Chapter</w:t>
        </w:r>
      </w:hyperlink>
      <w:r w:rsidR="00B377D5">
        <w:t xml:space="preserve"> </w:t>
      </w:r>
      <w:r w:rsidR="006B3701">
        <w:t xml:space="preserve">for </w:t>
      </w:r>
      <w:r w:rsidR="00A31911">
        <w:t>further</w:t>
      </w:r>
      <w:r w:rsidR="006B3701">
        <w:t xml:space="preserve"> information</w:t>
      </w:r>
      <w:r w:rsidR="00AC494D">
        <w:t>.</w:t>
      </w:r>
    </w:p>
    <w:p w14:paraId="1CFDE8FB" w14:textId="77777777" w:rsidR="001B5A8F" w:rsidRDefault="00DB4DD6">
      <w:pPr>
        <w:pStyle w:val="Systemstep"/>
      </w:pPr>
      <w:r>
        <w:t xml:space="preserve">When booking a Provider Appointment for a Participant, the Provider </w:t>
      </w:r>
      <w:r w:rsidR="001B5A8F">
        <w:t>must:</w:t>
      </w:r>
    </w:p>
    <w:p w14:paraId="53DFAE8A" w14:textId="77777777" w:rsidR="00BD60D7" w:rsidRDefault="00DB4DD6" w:rsidP="00F273B8">
      <w:pPr>
        <w:pStyle w:val="BulletLevel1"/>
      </w:pPr>
      <w:r>
        <w:t>select the correct Appointment type</w:t>
      </w:r>
      <w:r w:rsidR="001B5A8F">
        <w:t xml:space="preserve"> and </w:t>
      </w:r>
      <w:r>
        <w:t>schedule the Appointment in the Electronic Calendar</w:t>
      </w:r>
    </w:p>
    <w:p w14:paraId="4737B74E" w14:textId="4EF0A80F" w:rsidR="00BB1FAF" w:rsidRDefault="00FEEACF" w:rsidP="00F273B8">
      <w:pPr>
        <w:pStyle w:val="BulletLevel1"/>
      </w:pPr>
      <w:r w:rsidRPr="4D9CAC24">
        <w:t>issue a Participant formal notification within appropriate timeframes, before the Appointment is scheduled to occur.</w:t>
      </w:r>
      <w:r w:rsidR="45DA0A36" w:rsidRPr="4D9CAC24">
        <w:t xml:space="preserve"> </w:t>
      </w:r>
      <w:r w:rsidR="0029475F">
        <w:t xml:space="preserve">Refer to the </w:t>
      </w:r>
      <w:hyperlink r:id="rId26" w:history="1">
        <w:r w:rsidR="0029475F" w:rsidRPr="002165FC">
          <w:rPr>
            <w:rStyle w:val="Hyperlink"/>
          </w:rPr>
          <w:t>TtW Formal Notification Fact Sheet</w:t>
        </w:r>
      </w:hyperlink>
      <w:r w:rsidR="0029475F">
        <w:t xml:space="preserve"> for </w:t>
      </w:r>
      <w:r w:rsidR="002165FC">
        <w:t xml:space="preserve">notification requirements and additional information. </w:t>
      </w:r>
    </w:p>
    <w:p w14:paraId="3F7FF6A4" w14:textId="67EE5019" w:rsidR="00DB4DD6" w:rsidRDefault="00DB4DD6" w:rsidP="00F273B8">
      <w:pPr>
        <w:pStyle w:val="Systemstep"/>
        <w:numPr>
          <w:ilvl w:val="0"/>
          <w:numId w:val="0"/>
        </w:numPr>
        <w:ind w:left="284"/>
        <w:rPr>
          <w:rStyle w:val="Hyperlink"/>
        </w:rPr>
      </w:pPr>
      <w:r w:rsidRPr="00F5456F">
        <w:t xml:space="preserve">For detailed system steps on how to book appointment with Participants, refer to the Digital Solutions Support (Knowledge Base) – Employment Systems Task Cards – </w:t>
      </w:r>
      <w:hyperlink r:id="rId27" w:history="1">
        <w:r w:rsidR="003260AA" w:rsidRPr="00A95130">
          <w:rPr>
            <w:rStyle w:val="Hyperlink"/>
          </w:rPr>
          <w:t>Calendar - Booking an Appointment</w:t>
        </w:r>
        <w:r w:rsidR="003260AA" w:rsidRPr="003260AA">
          <w:rPr>
            <w:rStyle w:val="Hyperlink"/>
          </w:rPr>
          <w:t xml:space="preserve"> (KB0016426).</w:t>
        </w:r>
      </w:hyperlink>
    </w:p>
    <w:p w14:paraId="400D151B" w14:textId="362D2FE2" w:rsidR="006104FC" w:rsidRPr="00FF26C6" w:rsidRDefault="48FB0A1E" w:rsidP="00F273B8">
      <w:pPr>
        <w:pStyle w:val="Systemstep"/>
        <w:numPr>
          <w:ilvl w:val="0"/>
          <w:numId w:val="0"/>
        </w:numPr>
        <w:ind w:left="284"/>
      </w:pPr>
      <w:r w:rsidRPr="4D9CAC24">
        <w:t>Note: Timeslots must be equal to or greater than the default TtW Initial Interview duration time recorded in the Department’s IT System</w:t>
      </w:r>
      <w:r w:rsidR="57440FFE" w:rsidRPr="4D9CAC24">
        <w:t>s</w:t>
      </w:r>
      <w:r w:rsidRPr="4D9CAC24">
        <w:t>, for them to be visible to, and used by Services Australia, Workforce Australia Service Providers or the Department.</w:t>
      </w:r>
    </w:p>
    <w:p w14:paraId="10785BE1" w14:textId="12486205" w:rsidR="00FF26C6" w:rsidRPr="00FF26C6" w:rsidRDefault="00FF26C6" w:rsidP="00FF26C6">
      <w:pPr>
        <w:pStyle w:val="DeedReferences"/>
      </w:pPr>
      <w:r w:rsidRPr="00FF26C6">
        <w:t>(</w:t>
      </w:r>
      <w:r w:rsidR="005737A5">
        <w:t>Deed Reference(s)</w:t>
      </w:r>
      <w:r w:rsidRPr="00FF26C6">
        <w:t>: Clause 95)</w:t>
      </w:r>
    </w:p>
    <w:p w14:paraId="74696FF2" w14:textId="77777777" w:rsidR="00FF26C6" w:rsidRPr="00FF26C6" w:rsidRDefault="00FF26C6" w:rsidP="00FF26C6">
      <w:pPr>
        <w:pStyle w:val="Heading4"/>
      </w:pPr>
      <w:r w:rsidRPr="00FF26C6">
        <w:t>Preparing for Appointments and conducting the Initial Interview</w:t>
      </w:r>
    </w:p>
    <w:p w14:paraId="0BF89360" w14:textId="77777777" w:rsidR="00FF26C6" w:rsidRPr="00FF26C6" w:rsidRDefault="450C8221" w:rsidP="00FF26C6">
      <w:r w:rsidRPr="4D9CAC24">
        <w:t>The Provider must conduct an Initial Interview for all Participants who:</w:t>
      </w:r>
    </w:p>
    <w:p w14:paraId="5A3A721C" w14:textId="77777777" w:rsidR="00FF26C6" w:rsidRPr="00FF26C6" w:rsidRDefault="00FF26C6" w:rsidP="002F19D6">
      <w:pPr>
        <w:pStyle w:val="BulletLevel1"/>
      </w:pPr>
      <w:r w:rsidRPr="00FF26C6">
        <w:lastRenderedPageBreak/>
        <w:t>are Transitioned Participants</w:t>
      </w:r>
    </w:p>
    <w:p w14:paraId="0F388AC5" w14:textId="77777777" w:rsidR="00FF26C6" w:rsidRPr="00FF26C6" w:rsidRDefault="00FF26C6" w:rsidP="002F19D6">
      <w:pPr>
        <w:pStyle w:val="BulletLevel1"/>
      </w:pPr>
      <w:r w:rsidRPr="00FF26C6">
        <w:t xml:space="preserve">were Referred by Services Australia, the DSCC or a Workforce Australia Employment Services Provider </w:t>
      </w:r>
    </w:p>
    <w:p w14:paraId="07305EF1" w14:textId="77777777" w:rsidR="00FF26C6" w:rsidRPr="00FF26C6" w:rsidRDefault="450C8221" w:rsidP="002F19D6">
      <w:pPr>
        <w:pStyle w:val="BulletLevel1"/>
      </w:pPr>
      <w:r w:rsidRPr="4D9CAC24">
        <w:t>Directly Registered for assistance, or</w:t>
      </w:r>
    </w:p>
    <w:p w14:paraId="65B6FFF1" w14:textId="2279E2F7" w:rsidR="00FF26C6" w:rsidRPr="00FF26C6" w:rsidRDefault="00FF26C6" w:rsidP="002F19D6">
      <w:pPr>
        <w:pStyle w:val="BulletLevel1"/>
      </w:pPr>
      <w:r w:rsidRPr="00FF26C6">
        <w:t xml:space="preserve">were Referred by a </w:t>
      </w:r>
      <w:r w:rsidR="00D46A83">
        <w:t>Parent Pathways</w:t>
      </w:r>
      <w:r w:rsidRPr="00FF26C6">
        <w:t xml:space="preserve"> Provider.</w:t>
      </w:r>
    </w:p>
    <w:p w14:paraId="1857AF85" w14:textId="77777777" w:rsidR="00C37D3D" w:rsidRDefault="450C8221" w:rsidP="00FF26C6">
      <w:r w:rsidRPr="10FE3EC6">
        <w:t xml:space="preserve">A Provider must conduct an Initial Interview face-to-face, however under exceptional circumstances a Provider may choose to conduct an Initial Interview using modes other than face-to-face where this is agreed by the Participant. </w:t>
      </w:r>
    </w:p>
    <w:p w14:paraId="3B769CED" w14:textId="0761442E" w:rsidR="00B87011" w:rsidRDefault="00B87011" w:rsidP="00B87011">
      <w:r w:rsidRPr="00F317AA">
        <w:t>For information on Face-to-face Service Delivery, including exception</w:t>
      </w:r>
      <w:r>
        <w:t>al</w:t>
      </w:r>
      <w:r w:rsidRPr="00F317AA">
        <w:t xml:space="preserve"> circumstance</w:t>
      </w:r>
      <w:r>
        <w:t>s</w:t>
      </w:r>
      <w:r w:rsidRPr="00F317AA">
        <w:t xml:space="preserve">, refer to </w:t>
      </w:r>
      <w:r w:rsidR="002023E0">
        <w:t xml:space="preserve">the </w:t>
      </w:r>
      <w:hyperlink r:id="rId28" w:history="1">
        <w:r w:rsidR="002023E0" w:rsidRPr="004D0370">
          <w:rPr>
            <w:rStyle w:val="Hyperlink"/>
          </w:rPr>
          <w:t>Face-to-face Service Delivery</w:t>
        </w:r>
        <w:r w:rsidR="002023E0" w:rsidRPr="001F2B8F">
          <w:rPr>
            <w:rStyle w:val="Hyperlink"/>
          </w:rPr>
          <w:t xml:space="preserve"> section in the </w:t>
        </w:r>
        <w:r w:rsidRPr="001F2B8F">
          <w:rPr>
            <w:rStyle w:val="Hyperlink"/>
          </w:rPr>
          <w:t>Part A: Universal Guidelines</w:t>
        </w:r>
      </w:hyperlink>
      <w:r w:rsidRPr="00F317AA">
        <w:t>. </w:t>
      </w:r>
    </w:p>
    <w:p w14:paraId="2A338469" w14:textId="0FADA6DE" w:rsidR="00B87011" w:rsidRDefault="63BDF558" w:rsidP="004D0370">
      <w:pPr>
        <w:pStyle w:val="Systemstep"/>
      </w:pPr>
      <w:r w:rsidRPr="10FE3EC6">
        <w:t>Where a Provider determines face-to-face servicing is not appropriate, a comment must be recorded in the Comments section of the Department</w:t>
      </w:r>
      <w:r w:rsidR="763B36E8" w:rsidRPr="10FE3EC6">
        <w:t>’</w:t>
      </w:r>
      <w:r w:rsidRPr="10FE3EC6">
        <w:t>s IT Systems, outlining why it is not suitable for the Participant, including what other alternative solutions were explored prior to choosing non face-to-face delivery. Providers must update their reasons and record new comments as circumstances change. </w:t>
      </w:r>
    </w:p>
    <w:p w14:paraId="3885A9D3" w14:textId="7335DC54" w:rsidR="00FF26C6" w:rsidRPr="00FF26C6" w:rsidRDefault="450C8221" w:rsidP="00FF26C6">
      <w:r w:rsidRPr="10FE3EC6">
        <w:t xml:space="preserve">When the Initial Interview takes place in-person, the agreed location must be accessible, appropriate and safe for Participants (who may be as young as 15 years old), and Provider staff. Providers must not conduct Initial Interviews or other Contacts at a Participant’s home in any circumstance. </w:t>
      </w:r>
    </w:p>
    <w:p w14:paraId="7AD0E55B" w14:textId="16A74DC0" w:rsidR="00FF26C6" w:rsidRPr="00FF26C6" w:rsidRDefault="450C8221" w:rsidP="00FF26C6">
      <w:r w:rsidRPr="10FE3EC6">
        <w:t>When preparing for the Initial Interview, Providers should contact the young person to determine if they have any special requirements, for example, if they need an interpreter. These requirements should also be accommodated in subsequent Contact Appointments.</w:t>
      </w:r>
      <w:r w:rsidR="1E8EAC49" w:rsidRPr="10FE3EC6">
        <w:t xml:space="preserve"> </w:t>
      </w:r>
      <w:r w:rsidR="0CCA0329" w:rsidRPr="10FE3EC6">
        <w:t xml:space="preserve">Further information can be found in the </w:t>
      </w:r>
      <w:hyperlink w:anchor="_Interpreters_and_support">
        <w:r w:rsidR="0CCA0329" w:rsidRPr="10FE3EC6">
          <w:rPr>
            <w:rStyle w:val="Hyperlink"/>
          </w:rPr>
          <w:t>Interpreters and support persons</w:t>
        </w:r>
      </w:hyperlink>
      <w:r w:rsidR="0CCA0329" w:rsidRPr="10FE3EC6">
        <w:t xml:space="preserve"> section.</w:t>
      </w:r>
    </w:p>
    <w:p w14:paraId="3AFBCEDE" w14:textId="16D8B3FD" w:rsidR="00FF26C6" w:rsidRPr="00FF26C6" w:rsidRDefault="450C8221" w:rsidP="00FF26C6">
      <w:r w:rsidRPr="10FE3EC6">
        <w:t>Humanitarian entrant (refugee) Participants may also be accompanied by their Humanitarian Settlement Program Case Manager who can provide advice on appropriate employment strategies and activities that can help the Provider to develop a suitable Job Plan. (Note that a Case Manager is not an interpreter, and the Provider must provide an interpreter to facilitate communication between the Provider and the Participant wherever necessary</w:t>
      </w:r>
      <w:r w:rsidR="3628B296" w:rsidRPr="10FE3EC6">
        <w:t>)</w:t>
      </w:r>
      <w:r w:rsidRPr="10FE3EC6">
        <w:t>.</w:t>
      </w:r>
    </w:p>
    <w:p w14:paraId="693BE965" w14:textId="4A77C7C7" w:rsidR="00FF26C6" w:rsidRPr="00FF26C6" w:rsidRDefault="0070082D" w:rsidP="00FF26C6">
      <w:r>
        <w:t>Note: A</w:t>
      </w:r>
      <w:r w:rsidR="00FF26C6" w:rsidRPr="00FF26C6">
        <w:t xml:space="preserve"> </w:t>
      </w:r>
      <w:r w:rsidR="004F49FB">
        <w:t>Parent Pathways</w:t>
      </w:r>
      <w:r w:rsidR="00FF26C6" w:rsidRPr="00FF26C6">
        <w:t xml:space="preserve"> Participant may choose to have their </w:t>
      </w:r>
      <w:r w:rsidR="004F49FB">
        <w:t>Parent Pathways</w:t>
      </w:r>
      <w:r w:rsidR="00FF26C6" w:rsidRPr="00FF26C6">
        <w:t xml:space="preserve"> Provider attend the Initial Interview with them.</w:t>
      </w:r>
    </w:p>
    <w:p w14:paraId="3A75C439" w14:textId="55D757F4" w:rsidR="00FF26C6" w:rsidRPr="00FF26C6" w:rsidRDefault="00FF26C6" w:rsidP="00FF26C6">
      <w:pPr>
        <w:pStyle w:val="DeedReferences"/>
      </w:pPr>
      <w:r w:rsidRPr="00FF26C6">
        <w:t>(</w:t>
      </w:r>
      <w:r w:rsidR="005737A5">
        <w:t>Deed Reference(s)</w:t>
      </w:r>
      <w:r w:rsidRPr="00FF26C6">
        <w:t>: Clause</w:t>
      </w:r>
      <w:r w:rsidR="00703DB4">
        <w:t>s</w:t>
      </w:r>
      <w:r w:rsidRPr="00FF26C6">
        <w:t xml:space="preserve"> 7</w:t>
      </w:r>
      <w:r w:rsidR="00257E51">
        <w:t>,</w:t>
      </w:r>
      <w:r w:rsidR="009252CA">
        <w:t xml:space="preserve"> 89,</w:t>
      </w:r>
      <w:r w:rsidRPr="00FF26C6">
        <w:t xml:space="preserve"> 95)</w:t>
      </w:r>
    </w:p>
    <w:p w14:paraId="52F59433" w14:textId="77777777" w:rsidR="00FF26C6" w:rsidRPr="00FF26C6" w:rsidRDefault="00FF26C6" w:rsidP="00FF26C6">
      <w:pPr>
        <w:pStyle w:val="Heading4"/>
        <w:rPr>
          <w:lang w:val="en-GB"/>
        </w:rPr>
      </w:pPr>
      <w:r w:rsidRPr="00FF26C6">
        <w:t xml:space="preserve">Connecting the Participant’s profile to myGov and accessing Workforce Australia Online </w:t>
      </w:r>
    </w:p>
    <w:p w14:paraId="32434C09" w14:textId="2C1D65D8" w:rsidR="00FF26C6" w:rsidRPr="00FF26C6" w:rsidRDefault="00FF26C6" w:rsidP="00FF26C6">
      <w:r w:rsidRPr="00FF26C6">
        <w:t xml:space="preserve">TtW Providers must support Participants to register and use </w:t>
      </w:r>
      <w:r w:rsidR="003F68C3" w:rsidRPr="00FF26C6">
        <w:t>Workforce Australia</w:t>
      </w:r>
      <w:r w:rsidRPr="00FF26C6">
        <w:t xml:space="preserve"> </w:t>
      </w:r>
      <w:r w:rsidR="00CF007F">
        <w:t>Online</w:t>
      </w:r>
      <w:r w:rsidR="00F82273">
        <w:t xml:space="preserve"> for Individuals</w:t>
      </w:r>
      <w:r w:rsidRPr="00FF26C6">
        <w:t xml:space="preserve">, for access to resources to improve their prospects of Employment, including online tools and information and Online Learning Modules. </w:t>
      </w:r>
    </w:p>
    <w:p w14:paraId="5AC8B123" w14:textId="4C769893" w:rsidR="00FF26C6" w:rsidRDefault="00FF26C6" w:rsidP="00FF26C6">
      <w:r w:rsidRPr="00FF26C6">
        <w:t xml:space="preserve">As part of Commencing a Participant in TtW, or during the Initial Phase, the Provider should discuss with them whether the Participant has connected their myGov profile to </w:t>
      </w:r>
      <w:r w:rsidRPr="00E41A79">
        <w:rPr>
          <w:rStyle w:val="1AllTextNormalCharacter"/>
        </w:rPr>
        <w:t xml:space="preserve">the </w:t>
      </w:r>
      <w:proofErr w:type="spellStart"/>
      <w:r w:rsidRPr="00E41A79">
        <w:rPr>
          <w:rStyle w:val="1AllTextNormalCharacter"/>
        </w:rPr>
        <w:t>jobsearch</w:t>
      </w:r>
      <w:proofErr w:type="spellEnd"/>
      <w:r w:rsidRPr="00E41A79">
        <w:rPr>
          <w:rStyle w:val="1AllTextNormalCharacter"/>
        </w:rPr>
        <w:t xml:space="preserve"> website (</w:t>
      </w:r>
      <w:hyperlink r:id="rId29" w:history="1">
        <w:r w:rsidRPr="00E41A79">
          <w:rPr>
            <w:rStyle w:val="Hyperlink"/>
          </w:rPr>
          <w:t>workforceaustralia.gov.au/</w:t>
        </w:r>
        <w:proofErr w:type="spellStart"/>
        <w:r w:rsidRPr="00E41A79">
          <w:rPr>
            <w:rStyle w:val="Hyperlink"/>
          </w:rPr>
          <w:t>jobsearch</w:t>
        </w:r>
        <w:proofErr w:type="spellEnd"/>
      </w:hyperlink>
      <w:r w:rsidRPr="00E41A79">
        <w:rPr>
          <w:rStyle w:val="1AllTextNormalCharacter"/>
        </w:rPr>
        <w:t>)</w:t>
      </w:r>
      <w:r w:rsidRPr="00FF26C6">
        <w:t xml:space="preserve"> and if not connected, the Provider should support the Participant to do so. Connecting their profile will enable the Participant to use all the features of the online platform. </w:t>
      </w:r>
    </w:p>
    <w:p w14:paraId="322090A3" w14:textId="1DE8FCAA" w:rsidR="00F2474F" w:rsidRPr="00FF26C6" w:rsidRDefault="00F2474F" w:rsidP="00362771">
      <w:pPr>
        <w:pStyle w:val="DeedReferences"/>
      </w:pPr>
      <w:r w:rsidRPr="00FF26C6">
        <w:lastRenderedPageBreak/>
        <w:t>(</w:t>
      </w:r>
      <w:r w:rsidR="005737A5">
        <w:t>Deed Reference(s)</w:t>
      </w:r>
      <w:r w:rsidRPr="00FF26C6">
        <w:t>: Clause 7</w:t>
      </w:r>
      <w:r w:rsidR="00362771">
        <w:t>9.4</w:t>
      </w:r>
      <w:r w:rsidRPr="00FF26C6">
        <w:t>)</w:t>
      </w:r>
    </w:p>
    <w:p w14:paraId="60406A93" w14:textId="77777777" w:rsidR="00FF26C6" w:rsidRPr="00FF26C6" w:rsidRDefault="00FF26C6" w:rsidP="00FF26C6">
      <w:pPr>
        <w:pStyle w:val="Heading2"/>
      </w:pPr>
      <w:bookmarkStart w:id="18" w:name="_Toc95231881"/>
      <w:r w:rsidRPr="00FF26C6">
        <w:t>Group Two Participants who apply for Income Support Payments</w:t>
      </w:r>
      <w:bookmarkEnd w:id="18"/>
    </w:p>
    <w:p w14:paraId="22456198" w14:textId="5EB19163" w:rsidR="00FF26C6" w:rsidRPr="00FF26C6" w:rsidRDefault="450C8221" w:rsidP="00FF26C6">
      <w:r w:rsidRPr="4D9CAC24">
        <w:t xml:space="preserve">A Group Two Participant may contact Services Australia and apply for Income Support Payments. Providers </w:t>
      </w:r>
      <w:r w:rsidR="2D95EF4D" w:rsidRPr="4D9CAC24">
        <w:t>must</w:t>
      </w:r>
      <w:r w:rsidRPr="4D9CAC24">
        <w:t xml:space="preserve"> recommend </w:t>
      </w:r>
      <w:r w:rsidR="29554136" w:rsidRPr="4D9CAC24">
        <w:t>the</w:t>
      </w:r>
      <w:r w:rsidRPr="4D9CAC24">
        <w:t xml:space="preserve"> Participant contac</w:t>
      </w:r>
      <w:r w:rsidR="29554136" w:rsidRPr="4D9CAC24">
        <w:t>t</w:t>
      </w:r>
      <w:r w:rsidRPr="4D9CAC24">
        <w:t xml:space="preserve"> Services Australia online or call 132 850 if they would like to apply for Income Support Payments. The Participant should also advise Services Australia that they already have a TtW Provider to ensure this is taken into to consideration when Services Australia make a potential Group One Referral.</w:t>
      </w:r>
    </w:p>
    <w:p w14:paraId="5ABDD60A" w14:textId="77777777" w:rsidR="00FF26C6" w:rsidRDefault="00FF26C6" w:rsidP="00FF26C6">
      <w:r w:rsidRPr="00FF26C6">
        <w:t>If the Participant has an existing Services Australia CRN the Provider should encourage the Participant to provide this to Services Australia when they apply. Providing the CRN upfront should avoid duplication of any records in the Department’s IT Systems.</w:t>
      </w:r>
    </w:p>
    <w:p w14:paraId="644A3381" w14:textId="77777777" w:rsidR="004A2ED9" w:rsidRDefault="004A2ED9" w:rsidP="004A2ED9">
      <w:r>
        <w:t xml:space="preserve">Note: If a Provider identifies that a duplicate JSID has been created in error by Services Australia </w:t>
      </w:r>
      <w:r w:rsidRPr="00273AD1">
        <w:t>and action</w:t>
      </w:r>
      <w:r>
        <w:t>ed as</w:t>
      </w:r>
      <w:r w:rsidRPr="00273AD1">
        <w:t xml:space="preserve"> </w:t>
      </w:r>
      <w:r>
        <w:t>a</w:t>
      </w:r>
      <w:r w:rsidRPr="00273AD1">
        <w:t xml:space="preserve"> </w:t>
      </w:r>
      <w:r>
        <w:t>R</w:t>
      </w:r>
      <w:r w:rsidRPr="00273AD1">
        <w:t xml:space="preserve">eferral, </w:t>
      </w:r>
      <w:r>
        <w:t xml:space="preserve">the </w:t>
      </w:r>
      <w:r w:rsidRPr="00273AD1">
        <w:t xml:space="preserve">Provider </w:t>
      </w:r>
      <w:r>
        <w:t>must</w:t>
      </w:r>
      <w:r w:rsidRPr="00273AD1">
        <w:t xml:space="preserve"> log a request with Digital Solutions Support to resolve </w:t>
      </w:r>
      <w:r>
        <w:t xml:space="preserve">the </w:t>
      </w:r>
      <w:r w:rsidRPr="00273AD1">
        <w:t>duplicate JSID</w:t>
      </w:r>
      <w:r>
        <w:t>.</w:t>
      </w:r>
    </w:p>
    <w:p w14:paraId="0DA6C18B" w14:textId="155C0A31" w:rsidR="004A2ED9" w:rsidRPr="004A2ED9" w:rsidRDefault="004A2ED9" w:rsidP="004A2ED9">
      <w:pPr>
        <w:pStyle w:val="Systemstep"/>
      </w:pPr>
      <w:r w:rsidRPr="0040247A">
        <w:t xml:space="preserve">Refer to Digital Solutions Support (Knowledge Base) - </w:t>
      </w:r>
      <w:hyperlink r:id="rId30" w:history="1">
        <w:r w:rsidRPr="00052374">
          <w:rPr>
            <w:rStyle w:val="Hyperlink"/>
          </w:rPr>
          <w:t>Preventing, Identifying and Reporting Duplicate Participant Records (</w:t>
        </w:r>
        <w:r w:rsidRPr="004A2ED9">
          <w:rPr>
            <w:rStyle w:val="Hyperlink"/>
          </w:rPr>
          <w:t>KB0013284</w:t>
        </w:r>
      </w:hyperlink>
      <w:r w:rsidRPr="00273AD1">
        <w:t>)</w:t>
      </w:r>
      <w:r>
        <w:t>.</w:t>
      </w:r>
    </w:p>
    <w:p w14:paraId="5E06C6A9" w14:textId="29368F72" w:rsidR="00847730" w:rsidRDefault="00847730" w:rsidP="00847730">
      <w:pPr>
        <w:pStyle w:val="DeedReferences"/>
      </w:pPr>
      <w:r w:rsidRPr="00FF26C6">
        <w:t>(</w:t>
      </w:r>
      <w:r w:rsidR="005737A5">
        <w:t>Deed Reference(s)</w:t>
      </w:r>
      <w:r w:rsidRPr="00FF26C6">
        <w:t xml:space="preserve">: Clause </w:t>
      </w:r>
      <w:r>
        <w:t>9</w:t>
      </w:r>
      <w:r w:rsidR="00ED11E5">
        <w:t>0</w:t>
      </w:r>
      <w:r>
        <w:t>.4</w:t>
      </w:r>
      <w:r w:rsidRPr="00FF26C6">
        <w:t>)</w:t>
      </w:r>
    </w:p>
    <w:p w14:paraId="68C22AE7" w14:textId="77777777" w:rsidR="00847730" w:rsidRPr="00FF26C6" w:rsidRDefault="00847730" w:rsidP="00FF26C6"/>
    <w:p w14:paraId="3FC924F6" w14:textId="77777777" w:rsidR="00FF26C6" w:rsidRPr="00FF26C6" w:rsidRDefault="00FF26C6" w:rsidP="00FF26C6">
      <w:pPr>
        <w:sectPr w:rsidR="00FF26C6" w:rsidRPr="00FF26C6" w:rsidSect="000F6D58">
          <w:footerReference w:type="default" r:id="rId31"/>
          <w:pgSz w:w="11906" w:h="16838"/>
          <w:pgMar w:top="1440" w:right="1440" w:bottom="1440" w:left="1440" w:header="708" w:footer="709" w:gutter="0"/>
          <w:cols w:space="720"/>
        </w:sectPr>
      </w:pPr>
    </w:p>
    <w:p w14:paraId="0BCE3A82" w14:textId="1538DB1B" w:rsidR="00FF26C6" w:rsidRPr="00A768D3" w:rsidRDefault="00FF26C6" w:rsidP="00A768D3">
      <w:pPr>
        <w:pStyle w:val="Heading1"/>
      </w:pPr>
      <w:bookmarkStart w:id="19" w:name="_Toc94788197"/>
      <w:bookmarkStart w:id="20" w:name="_Toc113959626"/>
      <w:bookmarkStart w:id="21" w:name="_Toc222484424"/>
      <w:bookmarkStart w:id="22" w:name="_Toc95231882"/>
      <w:r w:rsidRPr="00A768D3">
        <w:lastRenderedPageBreak/>
        <w:t>Job Seeker Assessments</w:t>
      </w:r>
      <w:bookmarkEnd w:id="19"/>
      <w:bookmarkEnd w:id="20"/>
      <w:bookmarkEnd w:id="21"/>
    </w:p>
    <w:p w14:paraId="01A73F48" w14:textId="77777777" w:rsidR="00FF26C6" w:rsidRPr="00FF26C6" w:rsidRDefault="00FF26C6" w:rsidP="00FF26C6">
      <w:pPr>
        <w:pStyle w:val="SupportingDocumentHeading"/>
      </w:pPr>
      <w:r w:rsidRPr="00FF26C6">
        <w:t>Supporting Documents for this Chapter:</w:t>
      </w:r>
    </w:p>
    <w:p w14:paraId="37FD6248" w14:textId="54B0DDEB" w:rsidR="00FF26C6" w:rsidRPr="00E41A79" w:rsidRDefault="00FF26C6" w:rsidP="00FF26C6">
      <w:pPr>
        <w:pStyle w:val="SupportingDocumentBulletList"/>
        <w:rPr>
          <w:rStyle w:val="Hyperlink"/>
        </w:rPr>
      </w:pPr>
      <w:hyperlink r:id="rId32" w:history="1">
        <w:r w:rsidRPr="00E41A79">
          <w:rPr>
            <w:rStyle w:val="Hyperlink"/>
          </w:rPr>
          <w:t>Explanation of the Job Seeker Snapshot</w:t>
        </w:r>
      </w:hyperlink>
    </w:p>
    <w:p w14:paraId="0EB036C5" w14:textId="2FAF6AE4" w:rsidR="00FF26C6" w:rsidRPr="00E41A79" w:rsidRDefault="00FF26C6" w:rsidP="00FF26C6">
      <w:pPr>
        <w:pStyle w:val="SupportingDocumentBulletList"/>
        <w:rPr>
          <w:rStyle w:val="Hyperlink"/>
        </w:rPr>
      </w:pPr>
      <w:hyperlink r:id="rId33" w:history="1">
        <w:r w:rsidRPr="00E41A79">
          <w:rPr>
            <w:rStyle w:val="Hyperlink"/>
          </w:rPr>
          <w:t>Job Seeker Snapshot offline Form</w:t>
        </w:r>
      </w:hyperlink>
    </w:p>
    <w:p w14:paraId="26B20294" w14:textId="1A8EB257" w:rsidR="00FF26C6" w:rsidRPr="00E41A79" w:rsidRDefault="00FF26C6" w:rsidP="00FE6390">
      <w:pPr>
        <w:pStyle w:val="SupportingDocumentBulletList"/>
        <w:rPr>
          <w:rStyle w:val="Hyperlink"/>
        </w:rPr>
      </w:pPr>
      <w:hyperlink r:id="rId34" w:history="1">
        <w:r w:rsidRPr="003E20CF">
          <w:rPr>
            <w:rStyle w:val="Hyperlink"/>
          </w:rPr>
          <w:t>Job Seeker Snapshot Overview</w:t>
        </w:r>
      </w:hyperlink>
      <w:r w:rsidRPr="009F3A88">
        <w:t xml:space="preserve"> </w:t>
      </w:r>
    </w:p>
    <w:p w14:paraId="37008F5B" w14:textId="2EF4B738" w:rsidR="00D2056C" w:rsidRPr="009E7363" w:rsidRDefault="00D2056C" w:rsidP="00FF26C6">
      <w:pPr>
        <w:pStyle w:val="SupportingDocumentBulletList"/>
        <w:rPr>
          <w:rStyle w:val="1AllTextHighlight"/>
          <w:shd w:val="clear" w:color="auto" w:fill="auto"/>
          <w:lang w:val="en-AU"/>
        </w:rPr>
      </w:pPr>
      <w:hyperlink r:id="rId35" w:history="1">
        <w:r w:rsidRPr="00E41A79">
          <w:rPr>
            <w:rStyle w:val="Hyperlink"/>
          </w:rPr>
          <w:t>Assisting Job Seekers and Participants in Crisis Factsheet</w:t>
        </w:r>
      </w:hyperlink>
    </w:p>
    <w:p w14:paraId="1619A2F6" w14:textId="77777777" w:rsidR="00FF26C6" w:rsidRPr="00FF26C6" w:rsidRDefault="00FF26C6" w:rsidP="007D3AF3">
      <w:pPr>
        <w:pStyle w:val="Heading2"/>
      </w:pPr>
      <w:r w:rsidRPr="00FF26C6">
        <w:t>Chapter Overview</w:t>
      </w:r>
    </w:p>
    <w:p w14:paraId="22F583E5" w14:textId="46B7C008" w:rsidR="005E6B21" w:rsidRPr="00FF26C6" w:rsidRDefault="450C8221" w:rsidP="00DE5B40">
      <w:r w:rsidRPr="4D9CAC24">
        <w:t>This Chapter describes the role and purpose of the Job Seeker Assessment Framework (JSAF) under Workforce Australia Services</w:t>
      </w:r>
      <w:r w:rsidR="5D3F27FF" w:rsidRPr="4D9CAC24">
        <w:t xml:space="preserve"> and </w:t>
      </w:r>
      <w:r w:rsidR="26D24EE4" w:rsidRPr="4D9CAC24">
        <w:t>TtW</w:t>
      </w:r>
      <w:r w:rsidR="5D3F27FF" w:rsidRPr="4D9CAC24">
        <w:t>.</w:t>
      </w:r>
      <w:r w:rsidRPr="4D9CAC24">
        <w:t xml:space="preserve"> It provides instructions on the JSAF assessments used to determine the services a Participant is eligible for and supports they may need to secure employment.</w:t>
      </w:r>
    </w:p>
    <w:p w14:paraId="75C3F8B1" w14:textId="77777777" w:rsidR="00FF26C6" w:rsidRPr="00FF26C6" w:rsidRDefault="00FF26C6" w:rsidP="007D3AF3">
      <w:pPr>
        <w:pStyle w:val="Heading2"/>
      </w:pPr>
      <w:r w:rsidRPr="00FF26C6">
        <w:t xml:space="preserve">The Job Seeker Assessment Framework </w:t>
      </w:r>
    </w:p>
    <w:p w14:paraId="7A28A565" w14:textId="738D7427" w:rsidR="00FF26C6" w:rsidRPr="00FF26C6" w:rsidRDefault="00FF26C6" w:rsidP="00FF26C6">
      <w:r w:rsidRPr="00FF26C6">
        <w:t xml:space="preserve">The JSAF </w:t>
      </w:r>
      <w:r w:rsidR="00FC73CC">
        <w:t xml:space="preserve">assists in </w:t>
      </w:r>
      <w:r w:rsidR="006C22B8">
        <w:t>determining</w:t>
      </w:r>
      <w:r w:rsidR="00FC73CC">
        <w:t xml:space="preserve"> </w:t>
      </w:r>
      <w:r w:rsidRPr="00FF26C6">
        <w:t xml:space="preserve">the employment services that </w:t>
      </w:r>
      <w:r w:rsidR="00F703EC">
        <w:t>Participants</w:t>
      </w:r>
      <w:r w:rsidR="00F703EC" w:rsidRPr="00FF26C6">
        <w:t xml:space="preserve"> </w:t>
      </w:r>
      <w:r w:rsidRPr="00FF26C6">
        <w:t xml:space="preserve">are eligible for and supports them in making </w:t>
      </w:r>
      <w:r w:rsidR="006C22B8">
        <w:t>appropriate</w:t>
      </w:r>
      <w:r w:rsidR="006C22B8" w:rsidRPr="00FF26C6">
        <w:t xml:space="preserve"> </w:t>
      </w:r>
      <w:r w:rsidRPr="00FF26C6">
        <w:t xml:space="preserve">choices. The JSAF is intended to be ongoing and dynamic, to support </w:t>
      </w:r>
      <w:r w:rsidR="006C22B8">
        <w:t xml:space="preserve">and encourage </w:t>
      </w:r>
      <w:r w:rsidRPr="00FF26C6">
        <w:t xml:space="preserve">Participant disclosure and engagement and to minimise reporting duplication for Participants. </w:t>
      </w:r>
    </w:p>
    <w:p w14:paraId="045E00B7" w14:textId="76FBE010" w:rsidR="00FF26C6" w:rsidRPr="00FF26C6" w:rsidRDefault="00FF26C6" w:rsidP="00FF26C6">
      <w:r w:rsidRPr="00FF26C6">
        <w:t xml:space="preserve">It acknowledges that Providers </w:t>
      </w:r>
      <w:r w:rsidR="00B3096C">
        <w:t xml:space="preserve">may </w:t>
      </w:r>
      <w:r w:rsidRPr="00FF26C6">
        <w:t xml:space="preserve">have their own tools, assessments, and resources to </w:t>
      </w:r>
      <w:r w:rsidR="00B3096C">
        <w:t xml:space="preserve">provide </w:t>
      </w:r>
      <w:r w:rsidRPr="00FF26C6">
        <w:t xml:space="preserve">servicing </w:t>
      </w:r>
      <w:r w:rsidR="00B3096C">
        <w:t xml:space="preserve">that </w:t>
      </w:r>
      <w:r w:rsidRPr="00FF26C6">
        <w:t>is tailored to the Participant's individual needs, circumstances, skills, strengths, and any barriers or issues they may have in relation to finding employment or reconnecting with education.</w:t>
      </w:r>
    </w:p>
    <w:p w14:paraId="254E2B0C" w14:textId="37CFC305" w:rsidR="00FF26C6" w:rsidRPr="00FF26C6" w:rsidRDefault="450C8221" w:rsidP="00FF26C6">
      <w:r w:rsidRPr="4D9CAC24">
        <w:t xml:space="preserve">The Job Seeker Snapshot and Employment Services Assessment (ESAt) </w:t>
      </w:r>
      <w:r w:rsidR="00B3096C">
        <w:t>both</w:t>
      </w:r>
      <w:r w:rsidR="008F1E75">
        <w:t xml:space="preserve"> perform a fundamental role </w:t>
      </w:r>
      <w:r w:rsidRPr="4D9CAC24">
        <w:t>in Workforce Australia Service</w:t>
      </w:r>
      <w:r w:rsidR="5D3F27FF" w:rsidRPr="4D9CAC24">
        <w:t xml:space="preserve">s and </w:t>
      </w:r>
      <w:r w:rsidR="7E4EB128" w:rsidRPr="4D9CAC24">
        <w:t>TtW</w:t>
      </w:r>
      <w:r w:rsidRPr="4D9CAC24">
        <w:t>. The results of a Participant’s Job Seeker Snapshot and ESAt should be used in conjunction with other assessments to understand a Participant’s goals and personal circumstances. Providers may also support Participants to access and use the assessments and tools available on Workforce Australia Online, including the Job Seeker Snapshot and Profile.</w:t>
      </w:r>
    </w:p>
    <w:p w14:paraId="42D63889" w14:textId="3A892CE8" w:rsidR="00FF26C6" w:rsidRPr="00FF26C6" w:rsidRDefault="00FF26C6" w:rsidP="00123E39">
      <w:pPr>
        <w:pStyle w:val="DeedReferences"/>
      </w:pPr>
      <w:r w:rsidRPr="00FF26C6">
        <w:t>(</w:t>
      </w:r>
      <w:r w:rsidR="005737A5">
        <w:t>Deed Reference(s)</w:t>
      </w:r>
      <w:r w:rsidR="00123E39">
        <w:t>:</w:t>
      </w:r>
      <w:r w:rsidRPr="00FF26C6">
        <w:t xml:space="preserve"> Section B2.4)</w:t>
      </w:r>
    </w:p>
    <w:p w14:paraId="2F43BD0E" w14:textId="141557E4" w:rsidR="00FF26C6" w:rsidRPr="00FF26C6" w:rsidRDefault="00FF26C6" w:rsidP="007D3AF3">
      <w:pPr>
        <w:pStyle w:val="Heading2"/>
      </w:pPr>
      <w:r w:rsidRPr="00FF26C6">
        <w:t>The Job Seeker Snapshot and the J</w:t>
      </w:r>
      <w:r w:rsidR="00EC4BD7">
        <w:t xml:space="preserve">ob </w:t>
      </w:r>
      <w:r w:rsidRPr="00FF26C6">
        <w:t>S</w:t>
      </w:r>
      <w:r w:rsidR="00EC4BD7">
        <w:t xml:space="preserve">eeker </w:t>
      </w:r>
      <w:r w:rsidRPr="00FF26C6">
        <w:t>C</w:t>
      </w:r>
      <w:r w:rsidR="00EC4BD7">
        <w:t xml:space="preserve">lassification </w:t>
      </w:r>
      <w:r w:rsidRPr="00FF26C6">
        <w:t>I</w:t>
      </w:r>
      <w:r w:rsidR="00EC4BD7">
        <w:t>nstrument</w:t>
      </w:r>
    </w:p>
    <w:p w14:paraId="54B8A165" w14:textId="5C27E541" w:rsidR="00FF26C6" w:rsidRPr="00FF26C6" w:rsidRDefault="450C8221" w:rsidP="00FF26C6">
      <w:r w:rsidRPr="10FE3EC6">
        <w:t xml:space="preserve">The Job Seeker Snapshot is the questionnaire completed by the Participant, Services Australia or the Provider. It includes questions that determine the Participant’s Job Seeker Classification Instrument (JSCI) score, support the Participant to make an informed decision when given a choice between </w:t>
      </w:r>
      <w:r w:rsidR="75336E18" w:rsidRPr="10FE3EC6">
        <w:t xml:space="preserve">TtW </w:t>
      </w:r>
      <w:r w:rsidRPr="10FE3EC6">
        <w:t xml:space="preserve">and Workforce Australia Services, and helps identify if the Participant requires an </w:t>
      </w:r>
      <w:r w:rsidR="4F0FB0C1" w:rsidRPr="10FE3EC6">
        <w:t>ESAt</w:t>
      </w:r>
      <w:r w:rsidR="31457056" w:rsidRPr="10FE3EC6">
        <w:t xml:space="preserve"> </w:t>
      </w:r>
      <w:r w:rsidRPr="10FE3EC6">
        <w:t>(</w:t>
      </w:r>
      <w:r w:rsidR="1AAFC64A" w:rsidRPr="10FE3EC6">
        <w:t xml:space="preserve">see </w:t>
      </w:r>
      <w:hyperlink w:anchor="_Referring_Participants_for">
        <w:r w:rsidR="1CD0233E" w:rsidRPr="10FE3EC6">
          <w:rPr>
            <w:rStyle w:val="Hyperlink"/>
          </w:rPr>
          <w:t xml:space="preserve">Referring Participants </w:t>
        </w:r>
        <w:r w:rsidR="60A30122" w:rsidRPr="10FE3EC6">
          <w:rPr>
            <w:rStyle w:val="Hyperlink"/>
          </w:rPr>
          <w:t>f</w:t>
        </w:r>
        <w:r w:rsidR="1CD0233E" w:rsidRPr="10FE3EC6">
          <w:rPr>
            <w:rStyle w:val="Hyperlink"/>
          </w:rPr>
          <w:t>o</w:t>
        </w:r>
        <w:r w:rsidR="60A30122" w:rsidRPr="10FE3EC6">
          <w:rPr>
            <w:rStyle w:val="Hyperlink"/>
          </w:rPr>
          <w:t>r an Employment Services Assessment</w:t>
        </w:r>
      </w:hyperlink>
      <w:r w:rsidRPr="10FE3EC6">
        <w:t xml:space="preserve">). </w:t>
      </w:r>
    </w:p>
    <w:p w14:paraId="4A147B54" w14:textId="0F951B76" w:rsidR="00FF26C6" w:rsidRPr="00E41A79" w:rsidRDefault="450C8221" w:rsidP="10FE3EC6">
      <w:pPr>
        <w:rPr>
          <w:rStyle w:val="1AllTextNormalCharacter"/>
        </w:rPr>
      </w:pPr>
      <w:r w:rsidRPr="10FE3EC6">
        <w:t xml:space="preserve">The JSCI is the statistical tool that determines a Participant’s risk of becoming long term unemployed. It considers the </w:t>
      </w:r>
      <w:r w:rsidR="000C6F8F">
        <w:t>relative</w:t>
      </w:r>
      <w:r w:rsidR="000C6F8F" w:rsidRPr="10FE3EC6">
        <w:t xml:space="preserve"> </w:t>
      </w:r>
      <w:r w:rsidRPr="10FE3EC6">
        <w:t xml:space="preserve">labour market disadvantage of a Participant to determine the level of support and assistance required. The JSCI score is a product of various personal factors such </w:t>
      </w:r>
      <w:r w:rsidRPr="10FE3EC6">
        <w:lastRenderedPageBreak/>
        <w:t xml:space="preserve">as a Participant’s work experience and qualifications. For further information see </w:t>
      </w:r>
      <w:r w:rsidR="21B92BE4" w:rsidRPr="10FE3EC6">
        <w:rPr>
          <w:rStyle w:val="1AllTextNormalCharacter"/>
        </w:rPr>
        <w:t xml:space="preserve">the </w:t>
      </w:r>
      <w:hyperlink r:id="rId36">
        <w:r w:rsidRPr="10FE3EC6">
          <w:rPr>
            <w:rStyle w:val="Hyperlink"/>
          </w:rPr>
          <w:t xml:space="preserve">Job Seeker Snapshot Overview </w:t>
        </w:r>
        <w:r w:rsidR="21B92BE4" w:rsidRPr="10FE3EC6">
          <w:rPr>
            <w:rStyle w:val="Hyperlink"/>
          </w:rPr>
          <w:t>supporting document</w:t>
        </w:r>
      </w:hyperlink>
      <w:r w:rsidRPr="10FE3EC6">
        <w:rPr>
          <w:rStyle w:val="1AllTextNormalCharacter"/>
        </w:rPr>
        <w:t>.</w:t>
      </w:r>
    </w:p>
    <w:p w14:paraId="0ECC24FA" w14:textId="51464AF3" w:rsidR="00FF26C6" w:rsidRPr="00482ECB" w:rsidRDefault="00B053FC" w:rsidP="684FCBFA">
      <w:pPr>
        <w:rPr>
          <w:rStyle w:val="1AllTextHighlight"/>
          <w:lang w:val="en-AU"/>
        </w:rPr>
      </w:pPr>
      <w:r w:rsidRPr="684FCBFA">
        <w:rPr>
          <w:rStyle w:val="1AllTextNormalCharacter"/>
        </w:rPr>
        <w:t>See</w:t>
      </w:r>
      <w:r w:rsidR="00FF26C6" w:rsidRPr="684FCBFA">
        <w:rPr>
          <w:rStyle w:val="1AllTextNormalCharacter"/>
        </w:rPr>
        <w:t xml:space="preserve"> </w:t>
      </w:r>
      <w:r w:rsidR="008F492B" w:rsidRPr="684FCBFA">
        <w:rPr>
          <w:rStyle w:val="1AllTextNormalCharacter"/>
        </w:rPr>
        <w:t xml:space="preserve">the </w:t>
      </w:r>
      <w:hyperlink w:anchor="_Eligibility,_Referral_and">
        <w:r w:rsidR="00FF26C6" w:rsidRPr="684FCBFA">
          <w:rPr>
            <w:rStyle w:val="Hyperlink"/>
          </w:rPr>
          <w:t xml:space="preserve">Eligibility, Referral and Commencement </w:t>
        </w:r>
        <w:r w:rsidR="006E239D" w:rsidRPr="684FCBFA">
          <w:rPr>
            <w:rStyle w:val="Hyperlink"/>
          </w:rPr>
          <w:t>Chapter</w:t>
        </w:r>
      </w:hyperlink>
      <w:r w:rsidR="006E239D" w:rsidRPr="684FCBFA">
        <w:rPr>
          <w:rStyle w:val="1AllTextNormalCharacter"/>
        </w:rPr>
        <w:t xml:space="preserve"> </w:t>
      </w:r>
      <w:r w:rsidR="00FF26C6" w:rsidRPr="684FCBFA">
        <w:rPr>
          <w:rStyle w:val="1AllTextNormalCharacter"/>
        </w:rPr>
        <w:t>for information regarding Eligibility for TtW.</w:t>
      </w:r>
    </w:p>
    <w:p w14:paraId="48B34E08" w14:textId="77777777" w:rsidR="00FF26C6" w:rsidRPr="00FF26C6" w:rsidRDefault="00FF26C6" w:rsidP="00FF26C6">
      <w:pPr>
        <w:pStyle w:val="Heading3"/>
      </w:pPr>
      <w:r w:rsidRPr="00FF26C6">
        <w:t>When to conduct the Job Seeker Snapshot</w:t>
      </w:r>
    </w:p>
    <w:p w14:paraId="60DE37C1" w14:textId="20DB1432" w:rsidR="00C40BC0" w:rsidRDefault="450C8221" w:rsidP="00FF26C6">
      <w:r w:rsidRPr="10FE3EC6">
        <w:t xml:space="preserve">For Participants receiving Activity Tested Income Support, the Job Seeker Snapshot is generally first completed as part of the </w:t>
      </w:r>
      <w:r w:rsidR="74268676" w:rsidRPr="10FE3EC6">
        <w:t>I</w:t>
      </w:r>
      <w:r w:rsidRPr="10FE3EC6">
        <w:t xml:space="preserve">ncome </w:t>
      </w:r>
      <w:r w:rsidR="74268676" w:rsidRPr="10FE3EC6">
        <w:t>S</w:t>
      </w:r>
      <w:r w:rsidRPr="10FE3EC6">
        <w:t xml:space="preserve">upport claim process, prior to a Participant’s Referral to Workforce Australia </w:t>
      </w:r>
      <w:r w:rsidR="2D6C1B21" w:rsidRPr="10FE3EC6">
        <w:t xml:space="preserve">Services </w:t>
      </w:r>
      <w:r w:rsidRPr="10FE3EC6">
        <w:t xml:space="preserve">or </w:t>
      </w:r>
      <w:r w:rsidR="78D7D098" w:rsidRPr="10FE3EC6">
        <w:t>TtW</w:t>
      </w:r>
      <w:r w:rsidRPr="10FE3EC6">
        <w:t xml:space="preserve">. </w:t>
      </w:r>
    </w:p>
    <w:p w14:paraId="21C56020" w14:textId="60231DEE" w:rsidR="00FF26C6" w:rsidRPr="00FF26C6" w:rsidRDefault="00FF26C6" w:rsidP="00FF26C6">
      <w:r w:rsidRPr="00FF26C6">
        <w:t>If a Participant has not completed the Job Seeker Snapshot</w:t>
      </w:r>
      <w:r w:rsidR="00C4347C">
        <w:t xml:space="preserve"> (</w:t>
      </w:r>
      <w:r w:rsidR="00DC0C30">
        <w:t>which include</w:t>
      </w:r>
      <w:r w:rsidR="00612F47">
        <w:t>s</w:t>
      </w:r>
      <w:r w:rsidR="00B70650">
        <w:t xml:space="preserve"> those Participants </w:t>
      </w:r>
      <w:r w:rsidR="00A05BA5">
        <w:t>who a</w:t>
      </w:r>
      <w:r w:rsidR="00256967">
        <w:t>re</w:t>
      </w:r>
      <w:r w:rsidR="00A05BA5">
        <w:t xml:space="preserve"> Direct Registered</w:t>
      </w:r>
      <w:r w:rsidR="008451CA">
        <w:t xml:space="preserve"> o</w:t>
      </w:r>
      <w:r w:rsidR="0002387F">
        <w:t>r</w:t>
      </w:r>
      <w:r w:rsidR="00B70650">
        <w:t xml:space="preserve"> not on an Activity Tested Income Support Payment)</w:t>
      </w:r>
      <w:r w:rsidRPr="00FF26C6">
        <w:t>, or has an inactive Job Seeker Snapshot upon Referral, any Provider must:</w:t>
      </w:r>
    </w:p>
    <w:p w14:paraId="2C056F96" w14:textId="77777777" w:rsidR="00FF26C6" w:rsidRPr="00123E39" w:rsidRDefault="00FF26C6" w:rsidP="002F19D6">
      <w:pPr>
        <w:pStyle w:val="BulletLevel1"/>
      </w:pPr>
      <w:r w:rsidRPr="00123E39">
        <w:t>ask the Participant to complete the Job Seeker Snapshot; or</w:t>
      </w:r>
    </w:p>
    <w:p w14:paraId="67969DAA" w14:textId="0D3CDB5E" w:rsidR="00FF26C6" w:rsidRPr="00123E39" w:rsidRDefault="00FF26C6" w:rsidP="002F19D6">
      <w:pPr>
        <w:pStyle w:val="BulletLevel1"/>
      </w:pPr>
      <w:r w:rsidRPr="00123E39">
        <w:t xml:space="preserve">conduct the Job Seeker Snapshot with the Participant (e.g. </w:t>
      </w:r>
      <w:r w:rsidR="00E01395">
        <w:t xml:space="preserve">if the Participant cannot access the internet, or has limited digital ability). </w:t>
      </w:r>
    </w:p>
    <w:p w14:paraId="45C70C29" w14:textId="612302B2" w:rsidR="00D15F67" w:rsidRDefault="00D15F67" w:rsidP="00D15F67">
      <w:r>
        <w:t xml:space="preserve">Note: Providers must </w:t>
      </w:r>
      <w:r w:rsidRPr="00D15F67">
        <w:t xml:space="preserve">ensure that all Participants have a </w:t>
      </w:r>
      <w:r w:rsidR="009073E0" w:rsidRPr="00D15F67">
        <w:t>complete</w:t>
      </w:r>
      <w:r w:rsidR="003F072C">
        <w:t>d</w:t>
      </w:r>
      <w:r w:rsidR="009073E0" w:rsidRPr="00D15F67">
        <w:t xml:space="preserve"> Job</w:t>
      </w:r>
      <w:r w:rsidRPr="00D15F67">
        <w:t xml:space="preserve"> Seeker Snapshot by the end of the Initial Phase.</w:t>
      </w:r>
    </w:p>
    <w:p w14:paraId="182B6A3D" w14:textId="26BF31B1" w:rsidR="00FF26C6" w:rsidRPr="00FF26C6" w:rsidRDefault="450C8221" w:rsidP="4D9CAC24">
      <w:r w:rsidRPr="10FE3EC6">
        <w:t>The Provider may, at any time, record changes in the Participant’s personal circumstances (for example a loss of licence) or include new information (for example</w:t>
      </w:r>
      <w:r w:rsidR="003F072C">
        <w:t xml:space="preserve"> a change in living circumstances</w:t>
      </w:r>
      <w:r w:rsidRPr="10FE3EC6">
        <w:t xml:space="preserve">) in a Participant’s record in the Department’s IT system by conducting a Change in Circumstances Reassessment </w:t>
      </w:r>
      <w:r w:rsidR="00800E99">
        <w:t xml:space="preserve">by editing the relevant questions in </w:t>
      </w:r>
      <w:r w:rsidRPr="10FE3EC6">
        <w:t xml:space="preserve">the Job Seeker Snapshot. </w:t>
      </w:r>
    </w:p>
    <w:p w14:paraId="5B2E2FAD" w14:textId="6E60B882" w:rsidR="00A34176" w:rsidRPr="0000410D" w:rsidRDefault="131E1237" w:rsidP="00A34176">
      <w:pPr>
        <w:pStyle w:val="1AllTextNormalParagraph"/>
      </w:pPr>
      <w:r w:rsidRPr="10FE3EC6">
        <w:t>W</w:t>
      </w:r>
      <w:r w:rsidR="40626FB4" w:rsidRPr="10FE3EC6">
        <w:t>here a Participant supplies documentation to support their answers in the Job Seeker Snapshot</w:t>
      </w:r>
      <w:r w:rsidRPr="10FE3EC6">
        <w:t>, it is good practice for the</w:t>
      </w:r>
      <w:r w:rsidR="40626FB4" w:rsidRPr="10FE3EC6">
        <w:t xml:space="preserve"> Provider</w:t>
      </w:r>
      <w:r w:rsidRPr="10FE3EC6">
        <w:t xml:space="preserve"> to retain this documentation</w:t>
      </w:r>
      <w:r w:rsidR="40626FB4" w:rsidRPr="10FE3EC6">
        <w:t>.</w:t>
      </w:r>
    </w:p>
    <w:p w14:paraId="549753B7" w14:textId="0F93541B" w:rsidR="00FF26C6" w:rsidRPr="00482ECB" w:rsidRDefault="00FF26C6" w:rsidP="684FCBFA">
      <w:pPr>
        <w:rPr>
          <w:rStyle w:val="1AllTextHighlight"/>
          <w:lang w:val="en-AU"/>
        </w:rPr>
      </w:pPr>
      <w:r w:rsidRPr="684FCBFA">
        <w:t>Providers should inform Participants they can access and update their Job Seeker Snapshot at any time and that this will assist in identifying services</w:t>
      </w:r>
      <w:r w:rsidR="00550277">
        <w:t xml:space="preserve"> and supports</w:t>
      </w:r>
      <w:r w:rsidRPr="684FCBFA">
        <w:t xml:space="preserve"> that may be beneficial to them. When a Participant updates their Job Seeker Snapshot, the</w:t>
      </w:r>
      <w:r w:rsidR="00272AEA">
        <w:t>ir</w:t>
      </w:r>
      <w:r w:rsidRPr="684FCBFA">
        <w:t xml:space="preserve"> Provider is notified via</w:t>
      </w:r>
      <w:r w:rsidR="00101BFB" w:rsidRPr="684FCBFA">
        <w:t xml:space="preserve"> Workforce Australia Online for Providers</w:t>
      </w:r>
      <w:r w:rsidRPr="684FCBFA">
        <w:t xml:space="preserve">. Some data such as their age or length of time in an employment service will update </w:t>
      </w:r>
      <w:r w:rsidR="00272AEA">
        <w:t xml:space="preserve">the Job Seeker Snapshot </w:t>
      </w:r>
      <w:r w:rsidRPr="684FCBFA">
        <w:t xml:space="preserve">automatically. </w:t>
      </w:r>
      <w:r w:rsidR="008F492B" w:rsidRPr="684FCBFA">
        <w:rPr>
          <w:rStyle w:val="1AllTextNormalCharacter"/>
        </w:rPr>
        <w:t>See the</w:t>
      </w:r>
      <w:r w:rsidRPr="684FCBFA">
        <w:rPr>
          <w:rStyle w:val="1AllTextNormalCharacter"/>
        </w:rPr>
        <w:t xml:space="preserve"> </w:t>
      </w:r>
      <w:hyperlink w:anchor="_Eligibility,_Referral_and">
        <w:r w:rsidR="008F492B" w:rsidRPr="684FCBFA">
          <w:rPr>
            <w:rStyle w:val="Hyperlink"/>
          </w:rPr>
          <w:t>Eligibility, Referral and Commencement Chapter</w:t>
        </w:r>
      </w:hyperlink>
      <w:r w:rsidR="006E239D" w:rsidRPr="684FCBFA">
        <w:rPr>
          <w:rStyle w:val="1AllTextNormalCharacter"/>
        </w:rPr>
        <w:t xml:space="preserve"> </w:t>
      </w:r>
      <w:r w:rsidRPr="684FCBFA">
        <w:rPr>
          <w:rStyle w:val="1AllTextNormalCharacter"/>
        </w:rPr>
        <w:t>for information regarding Eligibility for TtW.</w:t>
      </w:r>
    </w:p>
    <w:p w14:paraId="4C737E1A" w14:textId="7423C42E" w:rsidR="00FF26C6" w:rsidRDefault="00D80C29" w:rsidP="00FF26C6">
      <w:r>
        <w:t xml:space="preserve">If Workforce Australia for </w:t>
      </w:r>
      <w:r w:rsidR="00A64B8C">
        <w:t xml:space="preserve">Providers </w:t>
      </w:r>
      <w:r w:rsidR="450C8221" w:rsidRPr="10FE3EC6">
        <w:t>is unavailable</w:t>
      </w:r>
      <w:r w:rsidR="00942E65" w:rsidRPr="00942E65">
        <w:t xml:space="preserve"> </w:t>
      </w:r>
      <w:r w:rsidR="00942E65">
        <w:t>for any reason, a Job Seeker Snapshot Offline form can be used for updates</w:t>
      </w:r>
      <w:r w:rsidR="450C8221" w:rsidRPr="10FE3EC6">
        <w:t xml:space="preserve">. Any information obtained this way must be recorded by the Provider in the Department’s IT </w:t>
      </w:r>
      <w:r w:rsidR="0FC5138E" w:rsidRPr="10FE3EC6">
        <w:t>S</w:t>
      </w:r>
      <w:r w:rsidR="450C8221" w:rsidRPr="10FE3EC6">
        <w:t>ystem</w:t>
      </w:r>
      <w:r w:rsidR="001E082D">
        <w:t>s</w:t>
      </w:r>
      <w:r w:rsidR="450C8221" w:rsidRPr="10FE3EC6">
        <w:t xml:space="preserve"> as soon as practicable. Until the Participant’s responses are captured, the level of assistance and support required</w:t>
      </w:r>
      <w:r w:rsidR="006857A9">
        <w:t xml:space="preserve"> is unable to be determined</w:t>
      </w:r>
      <w:r w:rsidR="450C8221" w:rsidRPr="10FE3EC6">
        <w:t>.</w:t>
      </w:r>
    </w:p>
    <w:p w14:paraId="120693EA" w14:textId="388A98D0" w:rsidR="00E54EC3" w:rsidRDefault="00E54EC3" w:rsidP="00FF26C6">
      <w:r>
        <w:t xml:space="preserve">Note: </w:t>
      </w:r>
      <w:r w:rsidR="00C21F60">
        <w:t xml:space="preserve">TtW Providers do not </w:t>
      </w:r>
      <w:r w:rsidR="003D7B87">
        <w:t xml:space="preserve">need to conduct the </w:t>
      </w:r>
      <w:r w:rsidR="00C45516">
        <w:t xml:space="preserve">Job Seeker Snapshot for </w:t>
      </w:r>
      <w:r w:rsidR="003557A2">
        <w:t>Parent Pathways</w:t>
      </w:r>
      <w:r>
        <w:t xml:space="preserve"> Participants in TtW</w:t>
      </w:r>
      <w:r w:rsidR="00C45516">
        <w:t xml:space="preserve">. </w:t>
      </w:r>
    </w:p>
    <w:p w14:paraId="12AAA2E5" w14:textId="1BFBA932" w:rsidR="00D83F63" w:rsidRPr="00FF26C6" w:rsidRDefault="00D83F63" w:rsidP="005B3105">
      <w:pPr>
        <w:pStyle w:val="DeedReferences"/>
      </w:pPr>
      <w:r>
        <w:t>(</w:t>
      </w:r>
      <w:r w:rsidR="005737A5">
        <w:t>Deed Reference(s)</w:t>
      </w:r>
      <w:r>
        <w:t xml:space="preserve">: </w:t>
      </w:r>
      <w:r w:rsidR="00A37954">
        <w:t xml:space="preserve">Clause </w:t>
      </w:r>
      <w:r>
        <w:t>94.</w:t>
      </w:r>
      <w:r w:rsidR="00472684">
        <w:t>2)</w:t>
      </w:r>
    </w:p>
    <w:p w14:paraId="05B9977F" w14:textId="77777777" w:rsidR="00FF26C6" w:rsidRPr="00FF26C6" w:rsidRDefault="00FF26C6" w:rsidP="00FF26C6">
      <w:pPr>
        <w:pStyle w:val="Heading3"/>
      </w:pPr>
      <w:r w:rsidRPr="00FF26C6">
        <w:t>How to conduct the Job Seeker Snapshot</w:t>
      </w:r>
    </w:p>
    <w:p w14:paraId="3BF593C4" w14:textId="369920C9" w:rsidR="00FF26C6" w:rsidRPr="00FF26C6" w:rsidRDefault="00FF26C6" w:rsidP="00FF26C6">
      <w:r w:rsidRPr="00FF26C6">
        <w:t>Should the Provider need to conduct a Job Seeker Snapshot</w:t>
      </w:r>
      <w:r w:rsidR="00B57106" w:rsidRPr="00B57106">
        <w:t xml:space="preserve"> </w:t>
      </w:r>
      <w:r w:rsidR="00B57106">
        <w:t xml:space="preserve">the </w:t>
      </w:r>
      <w:hyperlink r:id="rId37" w:history="1">
        <w:r w:rsidR="00B57106" w:rsidRPr="56092F8D">
          <w:rPr>
            <w:rStyle w:val="Hyperlink"/>
          </w:rPr>
          <w:t>Explanation of the Job Seeker Snapshot Questions</w:t>
        </w:r>
      </w:hyperlink>
      <w:r w:rsidR="00B57106">
        <w:t xml:space="preserve"> document available on the Provider Portal will assist Providers to administer the Job Seeker Snapshot.</w:t>
      </w:r>
      <w:r w:rsidRPr="00FF26C6">
        <w:t xml:space="preserve"> </w:t>
      </w:r>
      <w:r w:rsidR="00B57106">
        <w:t>T</w:t>
      </w:r>
      <w:r w:rsidRPr="00FF26C6">
        <w:t>he Provider should ensure:</w:t>
      </w:r>
    </w:p>
    <w:p w14:paraId="57329B9F" w14:textId="77777777" w:rsidR="00FF26C6" w:rsidRPr="00FF26C6" w:rsidRDefault="450C8221" w:rsidP="4D9CAC24">
      <w:pPr>
        <w:pStyle w:val="BulletLevel1"/>
      </w:pPr>
      <w:r w:rsidRPr="10FE3EC6">
        <w:lastRenderedPageBreak/>
        <w:t>the Job Seeker Snapshot is conducted in a private setting and in a professional and culturally appropriate manner</w:t>
      </w:r>
    </w:p>
    <w:p w14:paraId="4B88FF4C" w14:textId="045569A2" w:rsidR="00FF26C6" w:rsidRPr="00FF26C6" w:rsidRDefault="00FF26C6" w:rsidP="002F19D6">
      <w:pPr>
        <w:pStyle w:val="BulletLevel1"/>
      </w:pPr>
      <w:r w:rsidRPr="00FF26C6">
        <w:t xml:space="preserve">the Participant has given their consent for the Provider to collect and use the sensitive information collected through the Job Seeker </w:t>
      </w:r>
      <w:r w:rsidRPr="00E41A79">
        <w:rPr>
          <w:rStyle w:val="1AllTextNormalCharacter"/>
        </w:rPr>
        <w:t xml:space="preserve">Snapshot (refer to </w:t>
      </w:r>
      <w:hyperlink r:id="rId38" w:history="1">
        <w:r w:rsidRPr="00E41A79">
          <w:rPr>
            <w:rStyle w:val="Hyperlink"/>
          </w:rPr>
          <w:t xml:space="preserve">Part A </w:t>
        </w:r>
        <w:r w:rsidR="008F492B" w:rsidRPr="00E41A79">
          <w:rPr>
            <w:rStyle w:val="Hyperlink"/>
          </w:rPr>
          <w:t>Guidelines:</w:t>
        </w:r>
        <w:r w:rsidRPr="00E41A79">
          <w:rPr>
            <w:rStyle w:val="Hyperlink"/>
          </w:rPr>
          <w:t xml:space="preserve"> </w:t>
        </w:r>
        <w:r w:rsidR="006214BF" w:rsidRPr="00E41A79">
          <w:rPr>
            <w:rStyle w:val="Hyperlink"/>
          </w:rPr>
          <w:t>Privacy Chapter</w:t>
        </w:r>
        <w:r w:rsidRPr="00E41A79">
          <w:rPr>
            <w:rStyle w:val="Hyperlink"/>
          </w:rPr>
          <w:t> </w:t>
        </w:r>
      </w:hyperlink>
      <w:r w:rsidRPr="00E41A79">
        <w:rPr>
          <w:rStyle w:val="1AllTextNormalCharacter"/>
        </w:rPr>
        <w:t>for further information)</w:t>
      </w:r>
    </w:p>
    <w:p w14:paraId="1FF8C967" w14:textId="174F9C70" w:rsidR="003A1CB5" w:rsidRPr="00FF26C6" w:rsidRDefault="003A1CB5" w:rsidP="003A1CB5">
      <w:pPr>
        <w:pStyle w:val="BulletLevel1"/>
      </w:pPr>
      <w:r w:rsidRPr="003A1CB5">
        <w:t xml:space="preserve">an interpreter is offered and provided to the Participant when a Provider considers it </w:t>
      </w:r>
      <w:r w:rsidR="00FF26C6" w:rsidRPr="00FF26C6" w:rsidDel="003A1CB5">
        <w:t>appropriate</w:t>
      </w:r>
    </w:p>
    <w:p w14:paraId="41AD77DA" w14:textId="77777777" w:rsidR="00FF26C6" w:rsidRPr="00FF26C6" w:rsidRDefault="00FF26C6" w:rsidP="002F19D6">
      <w:pPr>
        <w:pStyle w:val="BulletLevel1"/>
      </w:pPr>
      <w:r w:rsidRPr="00FF26C6">
        <w:t>the Participant understands they may be accompanied by a support person of their choosing</w:t>
      </w:r>
    </w:p>
    <w:p w14:paraId="36DBC1E9" w14:textId="77777777" w:rsidR="00FF26C6" w:rsidRPr="00FF26C6" w:rsidRDefault="00FF26C6" w:rsidP="002F19D6">
      <w:pPr>
        <w:pStyle w:val="BulletLevel1"/>
      </w:pPr>
      <w:r w:rsidRPr="00FF26C6">
        <w:t>the Participant is informed their responses to the questions will not affect their payments in any way, are not provided to prospective employers and that the questions are designed to ensure they receive the services and support best suited to their needs</w:t>
      </w:r>
    </w:p>
    <w:p w14:paraId="27AAC7B6" w14:textId="3768700A" w:rsidR="00FF26C6" w:rsidRPr="00FF26C6" w:rsidRDefault="00FF26C6" w:rsidP="002F19D6">
      <w:pPr>
        <w:pStyle w:val="BulletLevel1"/>
      </w:pPr>
      <w:r w:rsidRPr="00FF26C6">
        <w:t>the Participant understands some of the questions in the Job Seeker Snapshot are voluntary questions and the Provider will inform the Participant if a question is voluntary before the question is asked</w:t>
      </w:r>
      <w:r w:rsidR="00B57106">
        <w:t>.</w:t>
      </w:r>
    </w:p>
    <w:p w14:paraId="68EDE1FF" w14:textId="1406481C" w:rsidR="00FF26C6" w:rsidRDefault="450C8221" w:rsidP="10FE3EC6">
      <w:pPr>
        <w:rPr>
          <w:rStyle w:val="Hyperlink"/>
        </w:rPr>
      </w:pPr>
      <w:r w:rsidRPr="10FE3EC6">
        <w:t xml:space="preserve">If a Participant discloses </w:t>
      </w:r>
      <w:r w:rsidR="00B57106">
        <w:t>the</w:t>
      </w:r>
      <w:r w:rsidRPr="10FE3EC6">
        <w:t xml:space="preserve"> need for crisis assistance or other support, the Provider should refer them to services appropriate to their needs. </w:t>
      </w:r>
      <w:r w:rsidRPr="10FE3EC6">
        <w:rPr>
          <w:rStyle w:val="1AllTextNormalCharacter"/>
        </w:rPr>
        <w:t xml:space="preserve">Refer to the </w:t>
      </w:r>
      <w:hyperlink r:id="rId39">
        <w:r w:rsidRPr="10FE3EC6">
          <w:rPr>
            <w:rStyle w:val="Hyperlink"/>
          </w:rPr>
          <w:t>Assisting Job Seekers and Participants in Crisis Factsheet</w:t>
        </w:r>
      </w:hyperlink>
      <w:r w:rsidRPr="10FE3EC6">
        <w:rPr>
          <w:rStyle w:val="1AllTextNormalCharacter"/>
        </w:rPr>
        <w:t xml:space="preserve"> on the Provider Portal.</w:t>
      </w:r>
      <w:r w:rsidR="4F498C2C" w:rsidRPr="10FE3EC6">
        <w:rPr>
          <w:rStyle w:val="1AllTextNormalCharacter"/>
        </w:rPr>
        <w:t xml:space="preserve"> </w:t>
      </w:r>
      <w:r w:rsidRPr="10FE3EC6">
        <w:rPr>
          <w:rStyle w:val="1AllTextNormalCharacter"/>
        </w:rPr>
        <w:t>Service</w:t>
      </w:r>
      <w:r w:rsidRPr="10FE3EC6">
        <w:t>s Australia may also assist with counselling, child support payment</w:t>
      </w:r>
      <w:r w:rsidR="00F703EC">
        <w:t>s</w:t>
      </w:r>
      <w:r w:rsidRPr="10FE3EC6">
        <w:t xml:space="preserve"> and </w:t>
      </w:r>
      <w:r w:rsidR="00F703EC">
        <w:t xml:space="preserve">accessing </w:t>
      </w:r>
      <w:r w:rsidR="00ED6CFB">
        <w:t>a</w:t>
      </w:r>
      <w:r w:rsidR="00ED6CFB" w:rsidRPr="10FE3EC6">
        <w:t xml:space="preserve"> </w:t>
      </w:r>
      <w:r w:rsidRPr="10FE3EC6">
        <w:t>crisis payment. For further information</w:t>
      </w:r>
      <w:r w:rsidR="39B506C4" w:rsidRPr="10FE3EC6">
        <w:t>, please visit</w:t>
      </w:r>
      <w:r w:rsidR="4A86AE00" w:rsidRPr="10FE3EC6">
        <w:t xml:space="preserve"> </w:t>
      </w:r>
      <w:hyperlink r:id="rId40">
        <w:r w:rsidR="39B506C4" w:rsidRPr="10FE3EC6">
          <w:rPr>
            <w:rStyle w:val="Hyperlink"/>
          </w:rPr>
          <w:t>Services Australia's website</w:t>
        </w:r>
      </w:hyperlink>
      <w:r w:rsidR="066A8E9A" w:rsidRPr="10FE3EC6">
        <w:t xml:space="preserve">. </w:t>
      </w:r>
    </w:p>
    <w:p w14:paraId="0903DCFD" w14:textId="77777777" w:rsidR="00FF26C6" w:rsidRPr="00FF26C6" w:rsidRDefault="00FF26C6" w:rsidP="005B3105">
      <w:pPr>
        <w:pStyle w:val="Heading2"/>
      </w:pPr>
      <w:bookmarkStart w:id="23" w:name="_Referring_Participants_for"/>
      <w:bookmarkEnd w:id="23"/>
      <w:r w:rsidRPr="00FF26C6">
        <w:t xml:space="preserve">Referring Participants for an Employment Services Assessment </w:t>
      </w:r>
    </w:p>
    <w:p w14:paraId="74419838" w14:textId="2F7A9B6F" w:rsidR="00FF26C6" w:rsidRPr="00FF26C6" w:rsidRDefault="450C8221" w:rsidP="00FF26C6">
      <w:r w:rsidRPr="10FE3EC6">
        <w:t xml:space="preserve">Services Australia conducts an Employment Services Assessment (ESAt) to determine if a Participant has a long-term reduced work capacity (known as a </w:t>
      </w:r>
      <w:r w:rsidR="4AC285AD" w:rsidRPr="10FE3EC6">
        <w:t>P</w:t>
      </w:r>
      <w:r w:rsidRPr="10FE3EC6">
        <w:t xml:space="preserve">artial </w:t>
      </w:r>
      <w:r w:rsidR="4AC285AD" w:rsidRPr="10FE3EC6">
        <w:t>C</w:t>
      </w:r>
      <w:r w:rsidRPr="10FE3EC6">
        <w:t xml:space="preserve">apacity to </w:t>
      </w:r>
      <w:r w:rsidR="4AC285AD" w:rsidRPr="10FE3EC6">
        <w:t>W</w:t>
      </w:r>
      <w:r w:rsidRPr="10FE3EC6">
        <w:t>ork) or is eligible for</w:t>
      </w:r>
      <w:r w:rsidR="00C25A3F">
        <w:t xml:space="preserve"> Inclusive Employment Australia</w:t>
      </w:r>
      <w:r w:rsidRPr="10FE3EC6">
        <w:t>.</w:t>
      </w:r>
    </w:p>
    <w:p w14:paraId="13799309" w14:textId="48F0A653" w:rsidR="00FF26C6" w:rsidRPr="00FF26C6" w:rsidRDefault="450C8221" w:rsidP="00FF26C6">
      <w:r w:rsidRPr="10FE3EC6">
        <w:t xml:space="preserve">TtW Providers cannot book an ESAt Appointment for a Participant. If the Provider considers the Participant, receiving Activity Tested Income Support, has a medical condition(s) or disability that may require further assessment, the Provider should instruct the Participant to contact Services Australia directly. The Participant will need to provide medical evidence to Services Australia </w:t>
      </w:r>
      <w:r w:rsidR="562BE397" w:rsidRPr="10FE3EC6">
        <w:t>by uploading it via the</w:t>
      </w:r>
      <w:r w:rsidR="26A1E476" w:rsidRPr="10FE3EC6">
        <w:t>ir</w:t>
      </w:r>
      <w:r w:rsidR="562BE397" w:rsidRPr="10FE3EC6">
        <w:t xml:space="preserve"> Centrelink </w:t>
      </w:r>
      <w:r w:rsidR="26A1E476" w:rsidRPr="10FE3EC6">
        <w:t>account</w:t>
      </w:r>
      <w:r w:rsidR="562BE397" w:rsidRPr="10FE3EC6">
        <w:t xml:space="preserve"> </w:t>
      </w:r>
      <w:r w:rsidRPr="10FE3EC6">
        <w:t>before an appointment is booked.</w:t>
      </w:r>
      <w:r w:rsidR="60EC1D55" w:rsidRPr="10FE3EC6">
        <w:t xml:space="preserve"> Providers should support Participants through this process. </w:t>
      </w:r>
    </w:p>
    <w:p w14:paraId="3A0A68F5" w14:textId="0BEBFE2C" w:rsidR="00FF26C6" w:rsidRPr="00482ECB" w:rsidRDefault="00FF26C6" w:rsidP="00FF26C6">
      <w:pPr>
        <w:rPr>
          <w:rStyle w:val="1AllTextHighlight"/>
        </w:rPr>
      </w:pPr>
      <w:r w:rsidRPr="00FF26C6">
        <w:t xml:space="preserve">A Provider may adjust a Participant's Mutual Obligation Requirements to reflect a short-term or temporary change in circumstances in certain situations, such as an injury or temporary medical condition. </w:t>
      </w:r>
      <w:r w:rsidRPr="00F77F36">
        <w:rPr>
          <w:rStyle w:val="1AllTextNormalCharacter"/>
        </w:rPr>
        <w:t xml:space="preserve">Refer to </w:t>
      </w:r>
      <w:hyperlink w:anchor="_Participant_Requirements" w:history="1">
        <w:r w:rsidRPr="00F77F36">
          <w:rPr>
            <w:rStyle w:val="Hyperlink"/>
          </w:rPr>
          <w:t xml:space="preserve">Participant Requirements </w:t>
        </w:r>
        <w:r w:rsidR="00536553" w:rsidRPr="00F77F36">
          <w:rPr>
            <w:rStyle w:val="Hyperlink"/>
          </w:rPr>
          <w:t>Chapter</w:t>
        </w:r>
      </w:hyperlink>
      <w:r w:rsidR="00536553" w:rsidRPr="00F77F36">
        <w:rPr>
          <w:rStyle w:val="1AllTextNormalCharacter"/>
        </w:rPr>
        <w:t xml:space="preserve"> </w:t>
      </w:r>
      <w:r w:rsidRPr="00F77F36">
        <w:rPr>
          <w:rStyle w:val="1AllTextNormalCharacter"/>
        </w:rPr>
        <w:t xml:space="preserve">and </w:t>
      </w:r>
      <w:hyperlink w:anchor="_Job_Plan" w:history="1">
        <w:r w:rsidRPr="00F77F36">
          <w:rPr>
            <w:rStyle w:val="Hyperlink"/>
          </w:rPr>
          <w:t xml:space="preserve">Job Plan </w:t>
        </w:r>
        <w:r w:rsidR="00536553" w:rsidRPr="00F77F36">
          <w:rPr>
            <w:rStyle w:val="Hyperlink"/>
          </w:rPr>
          <w:t>Chapter</w:t>
        </w:r>
      </w:hyperlink>
      <w:r w:rsidR="00536553" w:rsidRPr="00F77F36">
        <w:rPr>
          <w:rStyle w:val="1AllTextNormalCharacter"/>
        </w:rPr>
        <w:t xml:space="preserve"> </w:t>
      </w:r>
      <w:r w:rsidRPr="00F77F36">
        <w:rPr>
          <w:rStyle w:val="1AllTextNormalCharacter"/>
        </w:rPr>
        <w:t>for further information.</w:t>
      </w:r>
    </w:p>
    <w:p w14:paraId="3C694AAF" w14:textId="77777777" w:rsidR="00FF26C6" w:rsidRPr="00FF26C6" w:rsidRDefault="450C8221" w:rsidP="00FF26C6">
      <w:pPr>
        <w:pStyle w:val="Heading3"/>
      </w:pPr>
      <w:bookmarkStart w:id="24" w:name="_ESAt_outcomes"/>
      <w:bookmarkEnd w:id="24"/>
      <w:r w:rsidRPr="4D9CAC24">
        <w:t>ESAt outcomes</w:t>
      </w:r>
    </w:p>
    <w:p w14:paraId="518725F8" w14:textId="1EAE612E" w:rsidR="00111FAE" w:rsidRDefault="00111FAE" w:rsidP="00FF26C6">
      <w:pPr>
        <w:rPr>
          <w:rStyle w:val="1AllTextNormalCharacter"/>
        </w:rPr>
      </w:pPr>
      <w:r w:rsidRPr="4D9CAC24">
        <w:t>The Provider must take account of the recommendations for interventions made by the Services Australia assessor in the ESAt report – as well as work with the Participant to reflect any assessed Partial Capacity to Work when</w:t>
      </w:r>
      <w:r w:rsidR="00CD3E53">
        <w:t xml:space="preserve"> determining appropriate activities</w:t>
      </w:r>
      <w:r w:rsidRPr="4D9CAC24">
        <w:t xml:space="preserve">, and tailoring their services. </w:t>
      </w:r>
      <w:r w:rsidRPr="4D9CAC24">
        <w:rPr>
          <w:rStyle w:val="1AllTextNormalCharacter"/>
        </w:rPr>
        <w:t xml:space="preserve">Refer to </w:t>
      </w:r>
      <w:hyperlink w:anchor="_Participant_Requirements">
        <w:r w:rsidRPr="4D9CAC24">
          <w:rPr>
            <w:rStyle w:val="Hyperlink"/>
          </w:rPr>
          <w:t>Participant Requirements Chapter</w:t>
        </w:r>
      </w:hyperlink>
      <w:r w:rsidRPr="4D9CAC24">
        <w:rPr>
          <w:rStyle w:val="1AllTextNormalCharacter"/>
        </w:rPr>
        <w:t xml:space="preserve"> and </w:t>
      </w:r>
      <w:hyperlink w:anchor="_Job_Plan">
        <w:r w:rsidRPr="4D9CAC24">
          <w:rPr>
            <w:rStyle w:val="Hyperlink"/>
          </w:rPr>
          <w:t>Job Plan Chapter</w:t>
        </w:r>
      </w:hyperlink>
      <w:r w:rsidRPr="4D9CAC24">
        <w:rPr>
          <w:rStyle w:val="1AllTextNormalCharacter"/>
        </w:rPr>
        <w:t xml:space="preserve"> for further information</w:t>
      </w:r>
      <w:r w:rsidR="001E082D">
        <w:rPr>
          <w:rStyle w:val="1AllTextNormalCharacter"/>
        </w:rPr>
        <w:t>.</w:t>
      </w:r>
    </w:p>
    <w:p w14:paraId="2E62E096" w14:textId="04AEC2D7" w:rsidR="00FF26C6" w:rsidRDefault="450C8221" w:rsidP="00FF26C6">
      <w:r w:rsidRPr="4D9CAC24">
        <w:t xml:space="preserve">Should an ESAt result in the Participant no longer being serviced by the Provider, for example the Participant is referred to </w:t>
      </w:r>
      <w:r w:rsidR="00736196">
        <w:t xml:space="preserve">Inclusive Employment Australia </w:t>
      </w:r>
      <w:r w:rsidRPr="4D9CAC24">
        <w:t xml:space="preserve">or no longer required to Participate in Employment Services at all, the Provider will be able to see this </w:t>
      </w:r>
      <w:r w:rsidR="38F65799" w:rsidRPr="4D9CAC24">
        <w:t>E</w:t>
      </w:r>
      <w:r w:rsidRPr="4D9CAC24">
        <w:t xml:space="preserve">xit through </w:t>
      </w:r>
      <w:r w:rsidR="482DC3B0" w:rsidRPr="4D9CAC24">
        <w:t>Workforce Australia Online for Providers</w:t>
      </w:r>
      <w:r w:rsidRPr="4D9CAC24">
        <w:t>.</w:t>
      </w:r>
    </w:p>
    <w:p w14:paraId="7A1AFCE8" w14:textId="3F755A31" w:rsidR="00171B26" w:rsidRPr="00FF26C6" w:rsidRDefault="00171B26" w:rsidP="00FF26C6">
      <w:r>
        <w:lastRenderedPageBreak/>
        <w:t xml:space="preserve">Note: TtW Providers are unable to refer a Participant directly to </w:t>
      </w:r>
      <w:r w:rsidR="005C772F">
        <w:t xml:space="preserve">Inclusive Employment Australia </w:t>
      </w:r>
      <w:r>
        <w:t xml:space="preserve">through Workforce Australia Online for Providers. </w:t>
      </w:r>
    </w:p>
    <w:p w14:paraId="224E9922" w14:textId="77777777" w:rsidR="00FF26C6" w:rsidRPr="00FF26C6" w:rsidRDefault="450C8221" w:rsidP="00FF26C6">
      <w:r w:rsidRPr="4D9CAC24">
        <w:t>An ESAt report will capture the Participant’s:</w:t>
      </w:r>
    </w:p>
    <w:p w14:paraId="3C55817F" w14:textId="77777777" w:rsidR="00FF26C6" w:rsidRPr="00FF26C6" w:rsidRDefault="00FF26C6" w:rsidP="002F19D6">
      <w:pPr>
        <w:pStyle w:val="BulletLevel1"/>
      </w:pPr>
      <w:r w:rsidRPr="00FF26C6">
        <w:t>medical conditions</w:t>
      </w:r>
    </w:p>
    <w:p w14:paraId="3755BE4D" w14:textId="77777777" w:rsidR="00FF26C6" w:rsidRPr="00FF26C6" w:rsidRDefault="00FF26C6" w:rsidP="002F19D6">
      <w:pPr>
        <w:pStyle w:val="BulletLevel1"/>
      </w:pPr>
      <w:r w:rsidRPr="00FF26C6">
        <w:t>barriers to employment</w:t>
      </w:r>
    </w:p>
    <w:p w14:paraId="6F726FA7" w14:textId="77777777" w:rsidR="00FF26C6" w:rsidRPr="00FF26C6" w:rsidRDefault="00FF26C6" w:rsidP="002F19D6">
      <w:pPr>
        <w:pStyle w:val="BulletLevel1"/>
      </w:pPr>
      <w:r w:rsidRPr="00FF26C6">
        <w:t>recommended interventions</w:t>
      </w:r>
    </w:p>
    <w:p w14:paraId="14325826" w14:textId="77777777" w:rsidR="00FF26C6" w:rsidRPr="00FF26C6" w:rsidRDefault="450C8221" w:rsidP="4D9CAC24">
      <w:pPr>
        <w:pStyle w:val="BulletLevel1"/>
      </w:pPr>
      <w:r w:rsidRPr="4D9CAC24">
        <w:t>current baseline work capacity</w:t>
      </w:r>
    </w:p>
    <w:p w14:paraId="6A6C74A8" w14:textId="77777777" w:rsidR="00FF26C6" w:rsidRPr="00FF26C6" w:rsidRDefault="450C8221" w:rsidP="002F19D6">
      <w:pPr>
        <w:pStyle w:val="BulletLevel1"/>
      </w:pPr>
      <w:r w:rsidRPr="4D9CAC24">
        <w:t>future work capacity with intervention</w:t>
      </w:r>
    </w:p>
    <w:p w14:paraId="5DC43C7A" w14:textId="77777777" w:rsidR="00FF26C6" w:rsidRPr="00FF26C6" w:rsidRDefault="00FF26C6" w:rsidP="002F19D6">
      <w:pPr>
        <w:pStyle w:val="BulletLevel1"/>
      </w:pPr>
      <w:r w:rsidRPr="00FF26C6">
        <w:t>recommended Workforce Australia Service</w:t>
      </w:r>
    </w:p>
    <w:p w14:paraId="4C51004B" w14:textId="5009046E" w:rsidR="00FF26C6" w:rsidRPr="00FF26C6" w:rsidRDefault="450C8221" w:rsidP="00FF26C6">
      <w:r w:rsidRPr="4D9CAC24">
        <w:rPr>
          <w:rStyle w:val="1AllTextNormalCharacter"/>
        </w:rPr>
        <w:t>.</w:t>
      </w:r>
    </w:p>
    <w:p w14:paraId="5A850D45" w14:textId="77777777" w:rsidR="00FF26C6" w:rsidRPr="00FF26C6" w:rsidRDefault="450C8221" w:rsidP="00FF26C6">
      <w:pPr>
        <w:pStyle w:val="Heading3"/>
      </w:pPr>
      <w:r w:rsidRPr="4D9CAC24">
        <w:t>Releasing the ESAt report to the Participant</w:t>
      </w:r>
    </w:p>
    <w:p w14:paraId="3D5AE99B" w14:textId="1411EA76" w:rsidR="00FF26C6" w:rsidRPr="00FF26C6" w:rsidRDefault="450C8221" w:rsidP="00FF26C6">
      <w:r w:rsidRPr="4D9CAC24">
        <w:t xml:space="preserve">The ESAt report may be released to a Participant except where Services Australia has indicated in the report that it contains information that may be </w:t>
      </w:r>
      <w:r w:rsidR="00022F79">
        <w:t>detrimental</w:t>
      </w:r>
      <w:r w:rsidRPr="4D9CAC24">
        <w:t xml:space="preserve"> to the Participant’s health. In this circumstance, the Participant has the option of requesting the report through the Department’s </w:t>
      </w:r>
      <w:r w:rsidR="008C7C8E" w:rsidRPr="4D9CAC24">
        <w:t>Freedom of Information</w:t>
      </w:r>
      <w:r w:rsidRPr="4D9CAC24">
        <w:t xml:space="preserve"> team, email: </w:t>
      </w:r>
      <w:hyperlink r:id="rId41">
        <w:r w:rsidRPr="4D9CAC24">
          <w:rPr>
            <w:rStyle w:val="Hyperlink"/>
          </w:rPr>
          <w:t>foi@dese.gov.au</w:t>
        </w:r>
      </w:hyperlink>
      <w:r w:rsidRPr="4D9CAC24">
        <w:t>.</w:t>
      </w:r>
    </w:p>
    <w:p w14:paraId="63C0BB78" w14:textId="21E5A614" w:rsidR="00FF26C6" w:rsidRPr="00FF26C6" w:rsidRDefault="762AA79A" w:rsidP="00FF26C6">
      <w:r w:rsidRPr="4D9CAC24">
        <w:t xml:space="preserve">Additional information regarding disclosure of information and privacy considerations can be found in </w:t>
      </w:r>
      <w:r w:rsidR="285F1AD9" w:rsidRPr="4D9CAC24">
        <w:t xml:space="preserve">the </w:t>
      </w:r>
      <w:hyperlink r:id="rId42">
        <w:r w:rsidRPr="4D9CAC24">
          <w:rPr>
            <w:rStyle w:val="Hyperlink"/>
          </w:rPr>
          <w:t>Part A Guidelines: Privacy</w:t>
        </w:r>
        <w:r w:rsidR="285F1AD9" w:rsidRPr="4D9CAC24">
          <w:rPr>
            <w:rStyle w:val="Hyperlink"/>
          </w:rPr>
          <w:t xml:space="preserve"> Chapter</w:t>
        </w:r>
      </w:hyperlink>
      <w:r w:rsidRPr="4D9CAC24">
        <w:t>.</w:t>
      </w:r>
    </w:p>
    <w:p w14:paraId="3063D529" w14:textId="77777777" w:rsidR="00FF26C6" w:rsidRPr="00FF26C6" w:rsidRDefault="00FF26C6" w:rsidP="00FF26C6">
      <w:pPr>
        <w:sectPr w:rsidR="00FF26C6" w:rsidRPr="00FF26C6" w:rsidSect="000F6D58">
          <w:pgSz w:w="11906" w:h="16838"/>
          <w:pgMar w:top="1440" w:right="1440" w:bottom="1440" w:left="1440" w:header="708" w:footer="709" w:gutter="0"/>
          <w:cols w:space="720"/>
        </w:sectPr>
      </w:pPr>
    </w:p>
    <w:p w14:paraId="5CC04714" w14:textId="07340F8F" w:rsidR="00FF26C6" w:rsidRPr="00A768D3" w:rsidRDefault="00FF26C6" w:rsidP="00A768D3">
      <w:pPr>
        <w:pStyle w:val="Heading1"/>
      </w:pPr>
      <w:bookmarkStart w:id="25" w:name="_Period_of_Service,"/>
      <w:bookmarkStart w:id="26" w:name="_Toc113959627"/>
      <w:bookmarkStart w:id="27" w:name="_Toc222484425"/>
      <w:bookmarkStart w:id="28" w:name="_Hlk189732649"/>
      <w:bookmarkEnd w:id="25"/>
      <w:r w:rsidRPr="00A768D3">
        <w:lastRenderedPageBreak/>
        <w:t>Period of Service, Suspensions, Transfers and Exits</w:t>
      </w:r>
      <w:bookmarkEnd w:id="22"/>
      <w:bookmarkEnd w:id="26"/>
      <w:bookmarkEnd w:id="27"/>
    </w:p>
    <w:bookmarkEnd w:id="28"/>
    <w:p w14:paraId="5773AD65" w14:textId="77777777" w:rsidR="00FF26C6" w:rsidRPr="00FF26C6" w:rsidRDefault="00FF26C6" w:rsidP="00FF26C6">
      <w:pPr>
        <w:pStyle w:val="SupportingDocumentHeading"/>
      </w:pPr>
      <w:r w:rsidRPr="00FF26C6">
        <w:t>Supporting Documents for this Chapter:</w:t>
      </w:r>
    </w:p>
    <w:p w14:paraId="0BCFE173" w14:textId="5BA5D7B4" w:rsidR="00FF26C6" w:rsidRPr="00E41A79" w:rsidRDefault="00FF26C6" w:rsidP="00FF26C6">
      <w:pPr>
        <w:pStyle w:val="SupportingDocumentBulletList"/>
        <w:rPr>
          <w:rStyle w:val="Hyperlink"/>
        </w:rPr>
      </w:pPr>
      <w:hyperlink r:id="rId43" w:history="1">
        <w:r w:rsidRPr="00E41A79">
          <w:rPr>
            <w:rStyle w:val="Hyperlink"/>
          </w:rPr>
          <w:t>Request to Transfer form</w:t>
        </w:r>
      </w:hyperlink>
    </w:p>
    <w:p w14:paraId="41089F84" w14:textId="1D02F627" w:rsidR="00FF26C6" w:rsidRPr="00E41A79" w:rsidRDefault="00FF26C6" w:rsidP="00FF26C6">
      <w:pPr>
        <w:pStyle w:val="SupportingDocumentBulletList"/>
        <w:rPr>
          <w:rStyle w:val="Hyperlink"/>
        </w:rPr>
      </w:pPr>
      <w:hyperlink r:id="rId44" w:history="1">
        <w:r w:rsidRPr="00E41A79">
          <w:rPr>
            <w:rStyle w:val="Hyperlink"/>
          </w:rPr>
          <w:t>Transfer by Agreement Form</w:t>
        </w:r>
      </w:hyperlink>
      <w:r w:rsidRPr="00E41A79">
        <w:rPr>
          <w:rStyle w:val="Hyperlink"/>
        </w:rPr>
        <w:t xml:space="preserve"> </w:t>
      </w:r>
    </w:p>
    <w:p w14:paraId="7E3B52D8" w14:textId="0AF63BBA" w:rsidR="00E241D0" w:rsidRPr="00EE2471" w:rsidRDefault="00E241D0" w:rsidP="00E241D0">
      <w:pPr>
        <w:pStyle w:val="Systemstep"/>
        <w:rPr>
          <w:rStyle w:val="Hyperlink"/>
        </w:rPr>
      </w:pPr>
      <w:r w:rsidRPr="00EE2471">
        <w:rPr>
          <w:rStyle w:val="1AllTextNormalCharacter"/>
        </w:rPr>
        <w:t xml:space="preserve">Refer to the </w:t>
      </w:r>
      <w:hyperlink r:id="rId45" w:history="1">
        <w:r w:rsidRPr="00693B4D">
          <w:rPr>
            <w:rStyle w:val="Hyperlink"/>
          </w:rPr>
          <w:t>TtW System Steps Guide.</w:t>
        </w:r>
      </w:hyperlink>
    </w:p>
    <w:p w14:paraId="36D11E67" w14:textId="77777777" w:rsidR="00FF26C6" w:rsidRPr="00FF26C6" w:rsidRDefault="00FF26C6" w:rsidP="00FF26C6">
      <w:pPr>
        <w:pStyle w:val="Heading2"/>
      </w:pPr>
      <w:bookmarkStart w:id="29" w:name="_Toc95231883"/>
      <w:r w:rsidRPr="00FF26C6">
        <w:t>Chapter Overview</w:t>
      </w:r>
      <w:bookmarkEnd w:id="29"/>
    </w:p>
    <w:p w14:paraId="0F88290B" w14:textId="1BE63664" w:rsidR="00FF26C6" w:rsidRPr="00FF26C6" w:rsidRDefault="00FF26C6" w:rsidP="00FF26C6">
      <w:r w:rsidRPr="00FF26C6">
        <w:t>TtW is a time limited service. All eligible Participants are entitled to receive up to 18 months of Services. A smaller cohort of Participants – those with more complex Non-</w:t>
      </w:r>
      <w:r w:rsidR="00BA7999">
        <w:t>v</w:t>
      </w:r>
      <w:r w:rsidRPr="00FF26C6">
        <w:t xml:space="preserve">ocational Barriers – can receive up to 24 months of Services. </w:t>
      </w:r>
    </w:p>
    <w:p w14:paraId="759B3361" w14:textId="2C352140" w:rsidR="00FF26C6" w:rsidRPr="00FF26C6" w:rsidRDefault="450C8221" w:rsidP="684FCBFA">
      <w:r w:rsidRPr="4D9CAC24">
        <w:t>Participants in TtW who turn 25 years of age may continue to receive Services for the remainder of their Period of Service.</w:t>
      </w:r>
    </w:p>
    <w:p w14:paraId="5E0F0CC5" w14:textId="77777777" w:rsidR="00FF26C6" w:rsidRPr="00FF26C6" w:rsidRDefault="00FF26C6" w:rsidP="00FF26C6">
      <w:r w:rsidRPr="00FF26C6">
        <w:t xml:space="preserve">This Chapter outlines the Period of Service and how it is affected by periods of Suspension, and when Participants are transferred or Exited from TtW. </w:t>
      </w:r>
    </w:p>
    <w:p w14:paraId="05654FA9" w14:textId="4D48D5CD" w:rsidR="00FF26C6" w:rsidRPr="00FF26C6" w:rsidRDefault="00FF26C6" w:rsidP="00FF26C6">
      <w:pPr>
        <w:pStyle w:val="DeedReferences"/>
      </w:pPr>
      <w:r w:rsidRPr="00FF26C6">
        <w:t>(</w:t>
      </w:r>
      <w:r w:rsidR="005737A5">
        <w:t>Deed Reference(s)</w:t>
      </w:r>
      <w:r w:rsidRPr="00FF26C6">
        <w:t>: Clause 101)</w:t>
      </w:r>
    </w:p>
    <w:p w14:paraId="1AADB048" w14:textId="77777777" w:rsidR="00FF26C6" w:rsidRPr="00FF26C6" w:rsidRDefault="00FF26C6" w:rsidP="00FF26C6">
      <w:pPr>
        <w:pStyle w:val="Heading2"/>
      </w:pPr>
      <w:bookmarkStart w:id="30" w:name="_Toc95231884"/>
      <w:r w:rsidRPr="00FF26C6">
        <w:t>Period of Service</w:t>
      </w:r>
      <w:bookmarkEnd w:id="30"/>
    </w:p>
    <w:p w14:paraId="1450823E" w14:textId="77777777" w:rsidR="00FF26C6" w:rsidRPr="00FF26C6" w:rsidRDefault="450C8221" w:rsidP="00FF26C6">
      <w:r w:rsidRPr="4D9CAC24">
        <w:t>The Period of Service is the period of time a Participant has actively been receiving Services in TtW as calculated by the Department’s IT Systems. The Period of Service:</w:t>
      </w:r>
    </w:p>
    <w:p w14:paraId="6FA12DF5" w14:textId="2CE08A83" w:rsidR="00FF26C6" w:rsidRPr="00FF26C6" w:rsidRDefault="00FF26C6" w:rsidP="001D38B0">
      <w:pPr>
        <w:pStyle w:val="BulletLevel1"/>
        <w:tabs>
          <w:tab w:val="clear" w:pos="1418"/>
        </w:tabs>
      </w:pPr>
      <w:r w:rsidRPr="00FF26C6">
        <w:t>starts when a Participant Commences in TtW</w:t>
      </w:r>
      <w:r w:rsidR="0000483C">
        <w:t>,</w:t>
      </w:r>
    </w:p>
    <w:p w14:paraId="156CFB01" w14:textId="26563CF0" w:rsidR="00FF26C6" w:rsidRDefault="00FF26C6" w:rsidP="001D38B0">
      <w:pPr>
        <w:pStyle w:val="BulletLevel1"/>
        <w:tabs>
          <w:tab w:val="clear" w:pos="1418"/>
        </w:tabs>
      </w:pPr>
      <w:r w:rsidRPr="00FF26C6">
        <w:t>is paused whenever a Participant is Suspended from Services and restarts when the Suspension ends</w:t>
      </w:r>
      <w:r w:rsidR="0000483C">
        <w:t>,</w:t>
      </w:r>
    </w:p>
    <w:p w14:paraId="58459846" w14:textId="2CB03592" w:rsidR="0000483C" w:rsidRPr="00FF26C6" w:rsidRDefault="24F94B28" w:rsidP="001D38B0">
      <w:pPr>
        <w:pStyle w:val="BulletLevel1"/>
        <w:tabs>
          <w:tab w:val="clear" w:pos="1418"/>
        </w:tabs>
      </w:pPr>
      <w:r w:rsidRPr="4D9CAC24">
        <w:t>ends when the Participant is Exited (see</w:t>
      </w:r>
      <w:r w:rsidR="5564CF22" w:rsidRPr="4D9CAC24">
        <w:t xml:space="preserve"> </w:t>
      </w:r>
      <w:hyperlink r:id="rId46" w:anchor="_Exits">
        <w:r w:rsidR="52D572C2" w:rsidRPr="4D9CAC24">
          <w:rPr>
            <w:rStyle w:val="Hyperlink"/>
          </w:rPr>
          <w:t>Exits</w:t>
        </w:r>
      </w:hyperlink>
      <w:r w:rsidR="52D572C2" w:rsidRPr="4D9CAC24">
        <w:t>), and</w:t>
      </w:r>
    </w:p>
    <w:p w14:paraId="10E61787" w14:textId="06930FE8" w:rsidR="00FF26C6" w:rsidRPr="00FF26C6" w:rsidRDefault="00FF26C6" w:rsidP="001D38B0">
      <w:pPr>
        <w:pStyle w:val="BulletLevel1"/>
        <w:tabs>
          <w:tab w:val="clear" w:pos="1418"/>
        </w:tabs>
      </w:pPr>
      <w:r w:rsidRPr="00FF26C6">
        <w:t>can continue for up to 18 months for all TtW Participants</w:t>
      </w:r>
      <w:r w:rsidR="0000483C">
        <w:t>, and</w:t>
      </w:r>
    </w:p>
    <w:p w14:paraId="6621586D" w14:textId="00679D49" w:rsidR="00FF26C6" w:rsidRPr="00FF26C6" w:rsidRDefault="00FF26C6" w:rsidP="001D38B0">
      <w:pPr>
        <w:pStyle w:val="BulletLevel1"/>
        <w:tabs>
          <w:tab w:val="clear" w:pos="1418"/>
        </w:tabs>
      </w:pPr>
      <w:r w:rsidRPr="00FF26C6">
        <w:t>may be extended to up to 24 months depending on the result of an Additional Servicing Assessment (for Group One Participants)</w:t>
      </w:r>
      <w:r w:rsidR="00F823FB">
        <w:t xml:space="preserve">. </w:t>
      </w:r>
    </w:p>
    <w:p w14:paraId="4535C78B" w14:textId="4C3DF79D" w:rsidR="00FF26C6" w:rsidRPr="00FF26C6" w:rsidRDefault="450C8221" w:rsidP="00FF26C6">
      <w:r w:rsidRPr="4D9CAC24">
        <w:t xml:space="preserve">Where a </w:t>
      </w:r>
      <w:r w:rsidR="57FE5897" w:rsidRPr="4D9CAC24">
        <w:t xml:space="preserve">Group One </w:t>
      </w:r>
      <w:r w:rsidRPr="4D9CAC24">
        <w:t xml:space="preserve">Participant is tracking toward an Outcome </w:t>
      </w:r>
      <w:r w:rsidR="5564CF22" w:rsidRPr="4D9CAC24">
        <w:t xml:space="preserve">after </w:t>
      </w:r>
      <w:r w:rsidRPr="4D9CAC24">
        <w:t>18 or 24 months</w:t>
      </w:r>
      <w:r w:rsidR="5564CF22" w:rsidRPr="4D9CAC24">
        <w:t xml:space="preserve"> Period of Service</w:t>
      </w:r>
      <w:r w:rsidRPr="4D9CAC24">
        <w:t xml:space="preserve">, the </w:t>
      </w:r>
      <w:r w:rsidR="5564CF22" w:rsidRPr="4D9CAC24">
        <w:t xml:space="preserve">Participant may remain in TtW </w:t>
      </w:r>
      <w:r w:rsidRPr="4D9CAC24">
        <w:t>until either the Outcome is achieved</w:t>
      </w:r>
      <w:r w:rsidR="48751D8B" w:rsidRPr="4D9CAC24">
        <w:t>,</w:t>
      </w:r>
      <w:r w:rsidRPr="4D9CAC24">
        <w:t xml:space="preserve"> or the Participant stops </w:t>
      </w:r>
      <w:r w:rsidR="5564CF22" w:rsidRPr="4D9CAC24">
        <w:t xml:space="preserve">continually </w:t>
      </w:r>
      <w:r w:rsidRPr="4D9CAC24">
        <w:t>progressing toward the Outcome. In either case, once the Outcome is achieved or ceases, the Participant should be Exited from the Service.</w:t>
      </w:r>
    </w:p>
    <w:p w14:paraId="3B34EB8D" w14:textId="49F92A9F" w:rsidR="00FF26C6" w:rsidRPr="00FF26C6" w:rsidRDefault="00FF26C6" w:rsidP="00FF26C6">
      <w:r w:rsidRPr="00FF26C6">
        <w:t>Refer to</w:t>
      </w:r>
      <w:r w:rsidR="00E43756">
        <w:t xml:space="preserve"> the</w:t>
      </w:r>
      <w:r w:rsidRPr="00FF26C6">
        <w:t xml:space="preserve"> </w:t>
      </w:r>
      <w:hyperlink w:anchor="_Vacancies_and_Outcomes" w:history="1">
        <w:r w:rsidRPr="00E43756">
          <w:rPr>
            <w:rStyle w:val="Hyperlink"/>
          </w:rPr>
          <w:t xml:space="preserve">Vacancies and Outcomes </w:t>
        </w:r>
        <w:r w:rsidR="004A45D9" w:rsidRPr="00E43756">
          <w:rPr>
            <w:rStyle w:val="Hyperlink"/>
          </w:rPr>
          <w:t>Chapter</w:t>
        </w:r>
      </w:hyperlink>
      <w:r w:rsidR="004A45D9">
        <w:t xml:space="preserve"> </w:t>
      </w:r>
      <w:r w:rsidRPr="00FF26C6">
        <w:t>for information on Outcomes.</w:t>
      </w:r>
    </w:p>
    <w:p w14:paraId="783D41B5" w14:textId="4EFAE1E4" w:rsidR="00FF26C6" w:rsidRDefault="00FF26C6" w:rsidP="00FF26C6">
      <w:pPr>
        <w:pStyle w:val="DeedReferences"/>
      </w:pPr>
      <w:r w:rsidRPr="00FF26C6">
        <w:t>(</w:t>
      </w:r>
      <w:r w:rsidR="005737A5">
        <w:t>Deed Reference(s)</w:t>
      </w:r>
      <w:r w:rsidRPr="00FF26C6">
        <w:t>: Clause</w:t>
      </w:r>
      <w:r w:rsidR="00DE5B40">
        <w:t>s</w:t>
      </w:r>
      <w:r w:rsidRPr="00FF26C6">
        <w:t xml:space="preserve"> 101, 104)</w:t>
      </w:r>
    </w:p>
    <w:p w14:paraId="6625FB35" w14:textId="596B2428" w:rsidR="00AD06F2" w:rsidRDefault="2D95EF4D" w:rsidP="008902E6">
      <w:pPr>
        <w:pStyle w:val="Systemstep"/>
      </w:pPr>
      <w:r w:rsidRPr="4D9CAC24">
        <w:t xml:space="preserve">A Participants Period of Service can be identified in the Department’s IT Systems. Refer to the ‘How to view Period of Service on a Participant’s profile’ section of the </w:t>
      </w:r>
      <w:hyperlink r:id="rId47">
        <w:r w:rsidRPr="4D9CAC24">
          <w:rPr>
            <w:rStyle w:val="Hyperlink"/>
          </w:rPr>
          <w:t>TtW System Steps Guide.</w:t>
        </w:r>
      </w:hyperlink>
      <w:r w:rsidRPr="4D9CAC24">
        <w:t xml:space="preserve"> </w:t>
      </w:r>
    </w:p>
    <w:p w14:paraId="10BADC44" w14:textId="224D0598" w:rsidR="00D24659" w:rsidRDefault="05B78CB7" w:rsidP="00D24659">
      <w:pPr>
        <w:pStyle w:val="Systemstep"/>
      </w:pPr>
      <w:r w:rsidRPr="4D9CAC24">
        <w:t>Period of Service is referred to differently between the Deed and Guidelines, the Department</w:t>
      </w:r>
      <w:r w:rsidR="3C6516CD" w:rsidRPr="4D9CAC24">
        <w:t>'</w:t>
      </w:r>
      <w:r w:rsidRPr="4D9CAC24">
        <w:t xml:space="preserve">s IT Systems and Provider reports. Providers can use the following table to assist in determining Period of Service for Participants. </w:t>
      </w:r>
    </w:p>
    <w:tbl>
      <w:tblPr>
        <w:tblStyle w:val="DESE"/>
        <w:tblW w:w="0" w:type="auto"/>
        <w:tblLook w:val="04A0" w:firstRow="1" w:lastRow="0" w:firstColumn="1" w:lastColumn="0" w:noHBand="0" w:noVBand="1"/>
      </w:tblPr>
      <w:tblGrid>
        <w:gridCol w:w="2254"/>
        <w:gridCol w:w="2254"/>
        <w:gridCol w:w="2254"/>
        <w:gridCol w:w="2254"/>
      </w:tblGrid>
      <w:tr w:rsidR="00D24659" w14:paraId="0F77342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4" w:type="dxa"/>
          </w:tcPr>
          <w:p w14:paraId="6BA0CEC1" w14:textId="77777777" w:rsidR="00D24659" w:rsidRPr="00CA4B91" w:rsidRDefault="00D24659" w:rsidP="00D24659">
            <w:pPr>
              <w:pStyle w:val="DeedReferences"/>
              <w:rPr>
                <w:rFonts w:asciiTheme="minorHAnsi" w:hAnsiTheme="minorHAnsi" w:cstheme="minorHAnsi"/>
              </w:rPr>
            </w:pPr>
            <w:r w:rsidRPr="00CA4B91">
              <w:rPr>
                <w:rFonts w:asciiTheme="minorHAnsi" w:hAnsiTheme="minorHAnsi" w:cstheme="minorHAnsi"/>
              </w:rPr>
              <w:lastRenderedPageBreak/>
              <w:t>Reference Point</w:t>
            </w:r>
          </w:p>
        </w:tc>
        <w:tc>
          <w:tcPr>
            <w:tcW w:w="2254" w:type="dxa"/>
          </w:tcPr>
          <w:p w14:paraId="1328A8D8" w14:textId="77777777" w:rsidR="00D24659" w:rsidRPr="00CA4B91" w:rsidDel="00B77591" w:rsidRDefault="00D24659" w:rsidP="00D24659">
            <w:pPr>
              <w:pStyle w:val="DeedReference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Reference / count</w:t>
            </w:r>
          </w:p>
        </w:tc>
        <w:tc>
          <w:tcPr>
            <w:tcW w:w="2254" w:type="dxa"/>
          </w:tcPr>
          <w:p w14:paraId="19E21B25" w14:textId="77777777" w:rsidR="00D24659" w:rsidRPr="00CA4B91" w:rsidDel="00B77591" w:rsidRDefault="00D24659" w:rsidP="00D24659">
            <w:pPr>
              <w:pStyle w:val="DeedReference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 xml:space="preserve">18 months </w:t>
            </w:r>
          </w:p>
        </w:tc>
        <w:tc>
          <w:tcPr>
            <w:tcW w:w="2254" w:type="dxa"/>
          </w:tcPr>
          <w:p w14:paraId="12382885" w14:textId="77777777" w:rsidR="00D24659" w:rsidRPr="00CA4B91" w:rsidRDefault="00D24659" w:rsidP="00D24659">
            <w:pPr>
              <w:pStyle w:val="DeedReference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24 months</w:t>
            </w:r>
          </w:p>
        </w:tc>
      </w:tr>
      <w:tr w:rsidR="00D24659" w14:paraId="19BF3512" w14:textId="77777777">
        <w:tc>
          <w:tcPr>
            <w:cnfStyle w:val="001000000000" w:firstRow="0" w:lastRow="0" w:firstColumn="1" w:lastColumn="0" w:oddVBand="0" w:evenVBand="0" w:oddHBand="0" w:evenHBand="0" w:firstRowFirstColumn="0" w:firstRowLastColumn="0" w:lastRowFirstColumn="0" w:lastRowLastColumn="0"/>
            <w:tcW w:w="2254" w:type="dxa"/>
          </w:tcPr>
          <w:p w14:paraId="6B17D092" w14:textId="77777777" w:rsidR="00D24659" w:rsidRPr="00CA4B91" w:rsidRDefault="00D24659" w:rsidP="00D24659">
            <w:pPr>
              <w:pStyle w:val="DeedReferences"/>
              <w:rPr>
                <w:rFonts w:asciiTheme="minorHAnsi" w:hAnsiTheme="minorHAnsi" w:cstheme="minorHAnsi"/>
              </w:rPr>
            </w:pPr>
            <w:r w:rsidRPr="00CA4B91">
              <w:rPr>
                <w:rFonts w:asciiTheme="minorHAnsi" w:hAnsiTheme="minorHAnsi" w:cstheme="minorHAnsi"/>
              </w:rPr>
              <w:t xml:space="preserve">Deed and Guidelines </w:t>
            </w:r>
          </w:p>
        </w:tc>
        <w:tc>
          <w:tcPr>
            <w:tcW w:w="2254" w:type="dxa"/>
          </w:tcPr>
          <w:p w14:paraId="0BA9512D"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Months</w:t>
            </w:r>
          </w:p>
        </w:tc>
        <w:tc>
          <w:tcPr>
            <w:tcW w:w="2254" w:type="dxa"/>
          </w:tcPr>
          <w:p w14:paraId="799BE09E"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18 months</w:t>
            </w:r>
          </w:p>
        </w:tc>
        <w:tc>
          <w:tcPr>
            <w:tcW w:w="2254" w:type="dxa"/>
          </w:tcPr>
          <w:p w14:paraId="6C051338"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24 months</w:t>
            </w:r>
          </w:p>
        </w:tc>
      </w:tr>
      <w:tr w:rsidR="00D24659" w14:paraId="42E2250D" w14:textId="77777777">
        <w:tc>
          <w:tcPr>
            <w:cnfStyle w:val="001000000000" w:firstRow="0" w:lastRow="0" w:firstColumn="1" w:lastColumn="0" w:oddVBand="0" w:evenVBand="0" w:oddHBand="0" w:evenHBand="0" w:firstRowFirstColumn="0" w:firstRowLastColumn="0" w:lastRowFirstColumn="0" w:lastRowLastColumn="0"/>
            <w:tcW w:w="2254" w:type="dxa"/>
          </w:tcPr>
          <w:p w14:paraId="5763B267" w14:textId="77777777" w:rsidR="00D24659" w:rsidRPr="00CA4B91" w:rsidRDefault="00D24659" w:rsidP="00D24659">
            <w:pPr>
              <w:pStyle w:val="DeedReferences"/>
              <w:rPr>
                <w:rFonts w:asciiTheme="minorHAnsi" w:hAnsiTheme="minorHAnsi" w:cstheme="minorHAnsi"/>
              </w:rPr>
            </w:pPr>
            <w:r w:rsidRPr="00CA4B91">
              <w:rPr>
                <w:rFonts w:asciiTheme="minorHAnsi" w:hAnsiTheme="minorHAnsi" w:cstheme="minorHAnsi"/>
              </w:rPr>
              <w:t>Workforce Australia Online for Providers</w:t>
            </w:r>
          </w:p>
        </w:tc>
        <w:tc>
          <w:tcPr>
            <w:tcW w:w="2254" w:type="dxa"/>
          </w:tcPr>
          <w:p w14:paraId="26C00278"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Weeks and days</w:t>
            </w:r>
          </w:p>
        </w:tc>
        <w:tc>
          <w:tcPr>
            <w:tcW w:w="2254" w:type="dxa"/>
          </w:tcPr>
          <w:p w14:paraId="2F2B8266"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78 weeks and 1 day</w:t>
            </w:r>
          </w:p>
        </w:tc>
        <w:tc>
          <w:tcPr>
            <w:tcW w:w="2254" w:type="dxa"/>
          </w:tcPr>
          <w:p w14:paraId="33363D80"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104 weeks</w:t>
            </w:r>
          </w:p>
        </w:tc>
      </w:tr>
      <w:tr w:rsidR="00D24659" w14:paraId="11E513C9" w14:textId="77777777">
        <w:tc>
          <w:tcPr>
            <w:cnfStyle w:val="001000000000" w:firstRow="0" w:lastRow="0" w:firstColumn="1" w:lastColumn="0" w:oddVBand="0" w:evenVBand="0" w:oddHBand="0" w:evenHBand="0" w:firstRowFirstColumn="0" w:firstRowLastColumn="0" w:lastRowFirstColumn="0" w:lastRowLastColumn="0"/>
            <w:tcW w:w="2254" w:type="dxa"/>
          </w:tcPr>
          <w:p w14:paraId="78B43D7C" w14:textId="77777777" w:rsidR="00D24659" w:rsidRPr="00CA4B91" w:rsidRDefault="00D24659" w:rsidP="00D24659">
            <w:pPr>
              <w:pStyle w:val="DeedReferences"/>
              <w:rPr>
                <w:rFonts w:asciiTheme="minorHAnsi" w:hAnsiTheme="minorHAnsi" w:cstheme="minorHAnsi"/>
              </w:rPr>
            </w:pPr>
            <w:r w:rsidRPr="00CA4B91">
              <w:rPr>
                <w:rFonts w:asciiTheme="minorHAnsi" w:hAnsiTheme="minorHAnsi" w:cstheme="minorHAnsi"/>
              </w:rPr>
              <w:t>Provider Caseload Reports</w:t>
            </w:r>
          </w:p>
        </w:tc>
        <w:tc>
          <w:tcPr>
            <w:tcW w:w="2254" w:type="dxa"/>
          </w:tcPr>
          <w:p w14:paraId="35A7AF1D"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Days</w:t>
            </w:r>
          </w:p>
        </w:tc>
        <w:tc>
          <w:tcPr>
            <w:tcW w:w="2254" w:type="dxa"/>
          </w:tcPr>
          <w:p w14:paraId="7CF5C91E"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547 days</w:t>
            </w:r>
          </w:p>
        </w:tc>
        <w:tc>
          <w:tcPr>
            <w:tcW w:w="2254" w:type="dxa"/>
          </w:tcPr>
          <w:p w14:paraId="7C317F14" w14:textId="77777777" w:rsidR="00D24659" w:rsidRPr="00CA4B91" w:rsidRDefault="00D24659" w:rsidP="00D24659">
            <w:pPr>
              <w:pStyle w:val="DeedReferenc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A4B91">
              <w:rPr>
                <w:rFonts w:asciiTheme="minorHAnsi" w:hAnsiTheme="minorHAnsi" w:cstheme="minorHAnsi"/>
              </w:rPr>
              <w:t xml:space="preserve">730 days </w:t>
            </w:r>
          </w:p>
        </w:tc>
      </w:tr>
    </w:tbl>
    <w:p w14:paraId="610EB383" w14:textId="77777777" w:rsidR="00FF26C6" w:rsidRPr="00FF26C6" w:rsidRDefault="00FF26C6" w:rsidP="00FF26C6">
      <w:pPr>
        <w:pStyle w:val="Heading3"/>
      </w:pPr>
      <w:r w:rsidRPr="00FF26C6">
        <w:t>Additional Servicing Assessment (ASA)</w:t>
      </w:r>
    </w:p>
    <w:p w14:paraId="0C09A50D" w14:textId="77777777" w:rsidR="00FF26C6" w:rsidRPr="00FF26C6" w:rsidRDefault="00FF26C6" w:rsidP="00FF26C6">
      <w:pPr>
        <w:pStyle w:val="Heading4"/>
      </w:pPr>
      <w:r w:rsidRPr="00FF26C6">
        <w:t>What is an ASA?</w:t>
      </w:r>
    </w:p>
    <w:p w14:paraId="690D8BE2" w14:textId="233ED29F" w:rsidR="00FF26C6" w:rsidRPr="00FF26C6" w:rsidRDefault="450C8221" w:rsidP="00FF26C6">
      <w:r w:rsidRPr="10FE3EC6">
        <w:t xml:space="preserve">The ASA is the review process a Provider must follow to determine if a </w:t>
      </w:r>
      <w:r w:rsidR="03EBB373" w:rsidRPr="10FE3EC6">
        <w:t>Participant receiving an Activity Tested Income Support Payment</w:t>
      </w:r>
      <w:r w:rsidRPr="10FE3EC6">
        <w:t xml:space="preserve"> will have their Period of Service extended in TtW. </w:t>
      </w:r>
    </w:p>
    <w:p w14:paraId="47BC44BA" w14:textId="3C22D210" w:rsidR="00FF26C6" w:rsidRPr="00FF26C6" w:rsidRDefault="450C8221" w:rsidP="00FF26C6">
      <w:r w:rsidRPr="10FE3EC6">
        <w:t>A Provider should only complete an ASA if they believe a Participant with more complex Non-</w:t>
      </w:r>
      <w:r w:rsidR="655EE399" w:rsidRPr="10FE3EC6">
        <w:t>v</w:t>
      </w:r>
      <w:r w:rsidRPr="10FE3EC6">
        <w:t>ocational Barriers would benefit from an additional 6 months of Servicing.</w:t>
      </w:r>
    </w:p>
    <w:p w14:paraId="1CA5756E" w14:textId="77777777" w:rsidR="00FF26C6" w:rsidRPr="00FF26C6" w:rsidRDefault="00FF26C6" w:rsidP="00FF26C6">
      <w:pPr>
        <w:pStyle w:val="Heading4"/>
      </w:pPr>
      <w:r w:rsidRPr="00FF26C6">
        <w:t>Undertaking an ASA</w:t>
      </w:r>
    </w:p>
    <w:p w14:paraId="6544DB22" w14:textId="77777777" w:rsidR="00C17E7A" w:rsidRPr="00FF26C6" w:rsidRDefault="00FF26C6" w:rsidP="00C17E7A">
      <w:r w:rsidRPr="00FF26C6">
        <w:t xml:space="preserve">If an ASA is to occur, it must be completed after the Participant reaches a Period of Service of 16 months and before they reach a Period of Service of 18 months. </w:t>
      </w:r>
      <w:r w:rsidR="00C17E7A">
        <w:t xml:space="preserve">An </w:t>
      </w:r>
      <w:r w:rsidR="00C17E7A" w:rsidRPr="00F2664F">
        <w:t>ASA</w:t>
      </w:r>
      <w:r w:rsidR="00C17E7A">
        <w:t xml:space="preserve"> cannot be conducted retrospectively.</w:t>
      </w:r>
    </w:p>
    <w:p w14:paraId="7C44DC00" w14:textId="33697CF4" w:rsidR="00BE4ABC" w:rsidRDefault="450C8221" w:rsidP="00BE4ABC">
      <w:r w:rsidRPr="10FE3EC6">
        <w:t>If an ASA is needed, Providers should complete a file review and arrange a time to meet with the Participant to discuss the possibility of an extension of Servicing. The Provider and Participant complete the Job Seeker Snapshot in the Department’s IT Systems</w:t>
      </w:r>
      <w:r w:rsidR="2D95EF4D" w:rsidRPr="10FE3EC6">
        <w:t xml:space="preserve"> and this will trigger the ASA, if completed within the correct Period of Service window</w:t>
      </w:r>
      <w:r w:rsidRPr="10FE3EC6">
        <w:t xml:space="preserve">. </w:t>
      </w:r>
    </w:p>
    <w:p w14:paraId="4E0881BC" w14:textId="528DDFDB" w:rsidR="00BE4ABC" w:rsidRPr="00FC2098" w:rsidRDefault="00BE4ABC" w:rsidP="00096836">
      <w:pPr>
        <w:pStyle w:val="Systemstep"/>
        <w:rPr>
          <w:lang w:val="en-GB"/>
        </w:rPr>
      </w:pPr>
      <w:r>
        <w:t xml:space="preserve"> If a Participant has passed 18 months Period of Service, the ASA will </w:t>
      </w:r>
      <w:r w:rsidR="00AD06F2">
        <w:t xml:space="preserve">not </w:t>
      </w:r>
      <w:r>
        <w:t xml:space="preserve">be </w:t>
      </w:r>
      <w:r w:rsidR="00AD06F2">
        <w:t>triggered</w:t>
      </w:r>
      <w:r>
        <w:t xml:space="preserve"> in the IT Systems.</w:t>
      </w:r>
    </w:p>
    <w:p w14:paraId="1D52EC59" w14:textId="77777777" w:rsidR="00FF26C6" w:rsidRPr="00FF26C6" w:rsidRDefault="00FF26C6" w:rsidP="00FF26C6">
      <w:pPr>
        <w:pStyle w:val="Heading4"/>
      </w:pPr>
      <w:r w:rsidRPr="00FF26C6">
        <w:t>What are the outcomes from completing the ASA?</w:t>
      </w:r>
    </w:p>
    <w:p w14:paraId="1141E4E8" w14:textId="313AD71A" w:rsidR="00FF26C6" w:rsidRPr="00FF26C6" w:rsidRDefault="00FF26C6" w:rsidP="00FF26C6">
      <w:r w:rsidRPr="00FF26C6">
        <w:t>Once the ASA is conducted, the Department’s IT Systems will display whether a Participant is approved for the extension of Service.</w:t>
      </w:r>
      <w:r w:rsidR="00AD06F2">
        <w:t xml:space="preserve"> The result will be displayed on the Additional Servicing Assessment tile in the Servicing and Eligibility tab. </w:t>
      </w:r>
    </w:p>
    <w:p w14:paraId="27F75234" w14:textId="487A6571" w:rsidR="00FF26C6" w:rsidRPr="00FF26C6" w:rsidRDefault="00FF26C6" w:rsidP="00FF26C6">
      <w:pPr>
        <w:rPr>
          <w:lang w:val="en-GB"/>
        </w:rPr>
      </w:pPr>
      <w:r w:rsidRPr="00FF26C6">
        <w:t xml:space="preserve">If the result of the ASA is </w:t>
      </w:r>
      <w:r w:rsidR="00AD06F2">
        <w:t>endorsed</w:t>
      </w:r>
      <w:r w:rsidRPr="00FF26C6">
        <w:t xml:space="preserve">, the Period of Service will automatically be extended in the Department’s IT Systems. </w:t>
      </w:r>
    </w:p>
    <w:p w14:paraId="56195806" w14:textId="2E7B9E0D" w:rsidR="00FF26C6" w:rsidRPr="00FF26C6" w:rsidRDefault="450C8221" w:rsidP="00FF26C6">
      <w:r w:rsidRPr="10FE3EC6">
        <w:t xml:space="preserve">If the result of the ASA is </w:t>
      </w:r>
      <w:r w:rsidR="2D95EF4D" w:rsidRPr="10FE3EC6">
        <w:t>not endorsed</w:t>
      </w:r>
      <w:r w:rsidRPr="10FE3EC6">
        <w:t xml:space="preserve">, the Provider may override this if the Participant’s circumstances justify the additional 6 months </w:t>
      </w:r>
      <w:r w:rsidR="75ADC955" w:rsidRPr="10FE3EC6">
        <w:t>S</w:t>
      </w:r>
      <w:r w:rsidRPr="10FE3EC6">
        <w:t>ervicing. The Provider should explain to the Participant that the override process may require disclosure of additional personal information</w:t>
      </w:r>
      <w:r w:rsidR="54BB6454" w:rsidRPr="10FE3EC6">
        <w:t xml:space="preserve"> that will be recorded in the </w:t>
      </w:r>
      <w:r w:rsidR="2C47D835" w:rsidRPr="10FE3EC6">
        <w:t xml:space="preserve">Department's </w:t>
      </w:r>
      <w:r w:rsidR="54BB6454" w:rsidRPr="10FE3EC6">
        <w:t xml:space="preserve">IT </w:t>
      </w:r>
      <w:r w:rsidR="2C47D835" w:rsidRPr="10FE3EC6">
        <w:t>S</w:t>
      </w:r>
      <w:r w:rsidR="54BB6454" w:rsidRPr="10FE3EC6">
        <w:t>ystems</w:t>
      </w:r>
      <w:r w:rsidRPr="10FE3EC6">
        <w:t xml:space="preserve">. If the Provider and Participant agree to the extension of </w:t>
      </w:r>
      <w:r w:rsidR="75ADC955" w:rsidRPr="10FE3EC6">
        <w:t>S</w:t>
      </w:r>
      <w:r w:rsidRPr="10FE3EC6">
        <w:t xml:space="preserve">ervicing, the Provider can override the ASA </w:t>
      </w:r>
      <w:r w:rsidR="74268676" w:rsidRPr="10FE3EC6">
        <w:t>o</w:t>
      </w:r>
      <w:r w:rsidRPr="10FE3EC6">
        <w:t>utcome and must enter the reasons into the Department’s IT System.</w:t>
      </w:r>
    </w:p>
    <w:p w14:paraId="2552D4CB" w14:textId="727F4547" w:rsidR="00FF26C6" w:rsidRPr="00FF26C6" w:rsidRDefault="450C8221" w:rsidP="00FF26C6">
      <w:r w:rsidRPr="10FE3EC6">
        <w:rPr>
          <w:rStyle w:val="Strong"/>
        </w:rPr>
        <w:t>Note</w:t>
      </w:r>
      <w:r w:rsidRPr="10FE3EC6">
        <w:t xml:space="preserve">: </w:t>
      </w:r>
      <w:r w:rsidR="2E99F5AF" w:rsidRPr="10FE3EC6">
        <w:t>The</w:t>
      </w:r>
      <w:r w:rsidRPr="10FE3EC6">
        <w:t xml:space="preserve"> Department</w:t>
      </w:r>
      <w:r w:rsidR="2E99F5AF" w:rsidRPr="10FE3EC6">
        <w:t>'s</w:t>
      </w:r>
      <w:r w:rsidRPr="10FE3EC6">
        <w:t xml:space="preserve"> Caseload modelling suggests that around 15 per cent of TtW Participants are likely to have sufficiently complex Non-</w:t>
      </w:r>
      <w:r w:rsidR="1D9C4713" w:rsidRPr="10FE3EC6">
        <w:t>v</w:t>
      </w:r>
      <w:r w:rsidRPr="10FE3EC6">
        <w:t xml:space="preserve">ocational Barriers to justify additional time in Service. The Department will monitor the Provider's use of the ASA override function to ensure it is used in a way that is consistent with the policy intent. </w:t>
      </w:r>
    </w:p>
    <w:p w14:paraId="6161976A" w14:textId="78A453C1" w:rsidR="007F3AC4" w:rsidRDefault="007F3AC4" w:rsidP="00F273B8">
      <w:pPr>
        <w:pStyle w:val="Systemstep"/>
      </w:pPr>
      <w:r>
        <w:lastRenderedPageBreak/>
        <w:t xml:space="preserve">For </w:t>
      </w:r>
      <w:r w:rsidRPr="00152FA3">
        <w:t>detailed</w:t>
      </w:r>
      <w:r>
        <w:t xml:space="preserve"> system steps refer to the Digital Solutions Support (Knowledge Base) - Employment Systems Task Cards – </w:t>
      </w:r>
      <w:hyperlink r:id="rId48" w:history="1">
        <w:r w:rsidR="00B62DAB" w:rsidRPr="00B62DAB">
          <w:rPr>
            <w:rStyle w:val="Hyperlink"/>
          </w:rPr>
          <w:t>Caseload - Completing an Additional Servicing Assessment (</w:t>
        </w:r>
        <w:r w:rsidR="00B62DAB" w:rsidRPr="00B62DAB">
          <w:rPr>
            <w:rStyle w:val="Hyperlink"/>
          </w:rPr>
          <w:t>A</w:t>
        </w:r>
        <w:r w:rsidR="00B62DAB" w:rsidRPr="00B62DAB">
          <w:rPr>
            <w:rStyle w:val="Hyperlink"/>
          </w:rPr>
          <w:t>SA) KB0017349</w:t>
        </w:r>
      </w:hyperlink>
      <w:r>
        <w:t xml:space="preserve"> (KB001</w:t>
      </w:r>
      <w:r w:rsidR="00832476">
        <w:t>7349</w:t>
      </w:r>
      <w:r>
        <w:t>).</w:t>
      </w:r>
    </w:p>
    <w:p w14:paraId="77FAB624" w14:textId="77777777" w:rsidR="007F3AC4" w:rsidRPr="00FF26C6" w:rsidRDefault="00D04434" w:rsidP="00F273B8">
      <w:pPr>
        <w:pStyle w:val="DocumentaryEvidencePoint"/>
      </w:pPr>
      <w:r>
        <w:t xml:space="preserve">Providers must </w:t>
      </w:r>
      <w:r w:rsidR="00EA719F">
        <w:t xml:space="preserve">record a </w:t>
      </w:r>
      <w:r>
        <w:t>f</w:t>
      </w:r>
      <w:r w:rsidR="007F3AC4" w:rsidRPr="00E3547D">
        <w:t xml:space="preserve">ile </w:t>
      </w:r>
      <w:r w:rsidR="007F3AC4" w:rsidRPr="00152FA3">
        <w:t>note</w:t>
      </w:r>
      <w:r w:rsidR="007F3AC4" w:rsidRPr="00E3547D">
        <w:t xml:space="preserve"> (comment)</w:t>
      </w:r>
      <w:r w:rsidR="00EA719F">
        <w:t xml:space="preserve"> outlining</w:t>
      </w:r>
      <w:r w:rsidR="007F3AC4" w:rsidRPr="00E3547D">
        <w:t xml:space="preserve"> the </w:t>
      </w:r>
      <w:r w:rsidR="007F3AC4" w:rsidRPr="00321EBD">
        <w:t>Participant’</w:t>
      </w:r>
      <w:r w:rsidR="007F3AC4" w:rsidRPr="004B2458">
        <w:t xml:space="preserve">s </w:t>
      </w:r>
      <w:r w:rsidR="007F3AC4" w:rsidRPr="00EA2A33">
        <w:t>circumstances</w:t>
      </w:r>
      <w:r w:rsidR="007F3AC4" w:rsidRPr="00275C3D">
        <w:t xml:space="preserve"> </w:t>
      </w:r>
      <w:r w:rsidR="007F3AC4" w:rsidRPr="00CE7B70">
        <w:t xml:space="preserve">and reasons for </w:t>
      </w:r>
      <w:r w:rsidR="007F3AC4" w:rsidRPr="00B43B5B">
        <w:t>an ASA override</w:t>
      </w:r>
      <w:r w:rsidR="007F3AC4">
        <w:t>.</w:t>
      </w:r>
    </w:p>
    <w:p w14:paraId="75BA37D3" w14:textId="1069091B" w:rsidR="00FF26C6" w:rsidRPr="00FF26C6" w:rsidRDefault="00FF26C6" w:rsidP="00FF26C6">
      <w:pPr>
        <w:pStyle w:val="DeedReferences"/>
      </w:pPr>
      <w:r w:rsidRPr="00FF26C6">
        <w:t>(</w:t>
      </w:r>
      <w:r w:rsidR="005737A5">
        <w:t>Deed Reference(s)</w:t>
      </w:r>
      <w:r w:rsidRPr="00FF26C6">
        <w:t>: Clause</w:t>
      </w:r>
      <w:r w:rsidR="00DE5B40">
        <w:t>s</w:t>
      </w:r>
      <w:r w:rsidRPr="00FF26C6">
        <w:t xml:space="preserve"> 101, 102)</w:t>
      </w:r>
    </w:p>
    <w:p w14:paraId="03FC8FD1" w14:textId="77777777" w:rsidR="00FF26C6" w:rsidRPr="00FF26C6" w:rsidRDefault="00FF26C6" w:rsidP="00FF26C6">
      <w:pPr>
        <w:pStyle w:val="Heading2"/>
      </w:pPr>
      <w:bookmarkStart w:id="31" w:name="_Toc92360843"/>
      <w:bookmarkStart w:id="32" w:name="_Toc95231885"/>
      <w:bookmarkEnd w:id="31"/>
      <w:r w:rsidRPr="00FF26C6">
        <w:t>Suspensions from Services</w:t>
      </w:r>
      <w:bookmarkEnd w:id="32"/>
    </w:p>
    <w:p w14:paraId="0B2609A3" w14:textId="77777777" w:rsidR="00FF26C6" w:rsidRPr="00FF26C6" w:rsidRDefault="450C8221" w:rsidP="00FF26C6">
      <w:r w:rsidRPr="10FE3EC6">
        <w:t>A Suspension is a period of time in which a Participant is not required to participate in TtW.</w:t>
      </w:r>
    </w:p>
    <w:p w14:paraId="4D4C7B58" w14:textId="77777777" w:rsidR="00FF26C6" w:rsidRPr="00FF26C6" w:rsidRDefault="450C8221" w:rsidP="00FF26C6">
      <w:r w:rsidRPr="10FE3EC6">
        <w:t>Providers must not deliver Services to Suspended Participants unless the Suspended Participant advises they want to voluntarily participate in Services.</w:t>
      </w:r>
    </w:p>
    <w:p w14:paraId="0A24C39A" w14:textId="4C0A5216" w:rsidR="00FF26C6" w:rsidRPr="00FF26C6" w:rsidRDefault="00FF26C6" w:rsidP="00FF26C6">
      <w:r w:rsidRPr="00FF26C6">
        <w:t xml:space="preserve">Providers must resume delivery of Services to the Participant once the Suspension period has ended. </w:t>
      </w:r>
    </w:p>
    <w:p w14:paraId="682A6DD9" w14:textId="77777777" w:rsidR="00261C25" w:rsidRPr="00FF26C6" w:rsidRDefault="00261C25" w:rsidP="00261C25">
      <w:r>
        <w:t>Suspensions do not affect a Participant’s Period of Unemployment. However, the Participant’s Period of Registration and Period of Service pause when a Participant is Suspended and restart when the Suspension ends.</w:t>
      </w:r>
    </w:p>
    <w:p w14:paraId="3F709C40" w14:textId="132564DD" w:rsidR="00FF26C6" w:rsidRPr="00FF26C6" w:rsidRDefault="00FF26C6" w:rsidP="00FF26C6">
      <w:pPr>
        <w:pStyle w:val="DeedReferences"/>
      </w:pPr>
      <w:r w:rsidRPr="00FF26C6">
        <w:t>(</w:t>
      </w:r>
      <w:r w:rsidR="005737A5">
        <w:t>Deed Reference(s)</w:t>
      </w:r>
      <w:r w:rsidRPr="00FF26C6">
        <w:t>: Clauses 104</w:t>
      </w:r>
      <w:r w:rsidR="00092510">
        <w:t>,</w:t>
      </w:r>
      <w:r w:rsidRPr="00FF26C6">
        <w:t xml:space="preserve"> 105)</w:t>
      </w:r>
    </w:p>
    <w:p w14:paraId="5E270AA8" w14:textId="73277893" w:rsidR="00FF26C6" w:rsidRPr="00FF26C6" w:rsidRDefault="00FF26C6" w:rsidP="00FF26C6">
      <w:pPr>
        <w:pStyle w:val="Heading3"/>
      </w:pPr>
      <w:r w:rsidRPr="00FF26C6">
        <w:t>Suspension reasons</w:t>
      </w:r>
    </w:p>
    <w:p w14:paraId="1AD0ACD8" w14:textId="77777777" w:rsidR="00FF26C6" w:rsidRPr="00FF26C6" w:rsidRDefault="450C8221" w:rsidP="00FF26C6">
      <w:r w:rsidRPr="10FE3EC6">
        <w:t xml:space="preserve">Suspensions are applied when Participants are experiencing a situation that prevents them from participating in TtW for a specified period. Participant circumstances that may warrant a Suspension include: </w:t>
      </w:r>
    </w:p>
    <w:p w14:paraId="52839DD4" w14:textId="77777777" w:rsidR="00FF26C6" w:rsidRPr="00FF26C6" w:rsidRDefault="450C8221" w:rsidP="002F19D6">
      <w:pPr>
        <w:pStyle w:val="BulletLevel1"/>
      </w:pPr>
      <w:r w:rsidRPr="10FE3EC6">
        <w:t xml:space="preserve">major personal crisis such as domestic violence, death of an immediate family member, family dislocation or physical, emotional and/or sexual abuse </w:t>
      </w:r>
    </w:p>
    <w:p w14:paraId="1E4AB32C" w14:textId="77777777" w:rsidR="00FF26C6" w:rsidRPr="00FF26C6" w:rsidRDefault="00FF26C6" w:rsidP="002F19D6">
      <w:pPr>
        <w:pStyle w:val="BulletLevel1"/>
      </w:pPr>
      <w:r w:rsidRPr="00FF26C6">
        <w:t xml:space="preserve">housing instability or homelessness </w:t>
      </w:r>
    </w:p>
    <w:p w14:paraId="32C85AB4" w14:textId="77777777" w:rsidR="00FF26C6" w:rsidRPr="00FF26C6" w:rsidRDefault="450C8221" w:rsidP="002F19D6">
      <w:pPr>
        <w:pStyle w:val="BulletLevel1"/>
      </w:pPr>
      <w:r w:rsidRPr="10FE3EC6">
        <w:t>declared natural disaster such as bushfire, flood or cyclone.</w:t>
      </w:r>
    </w:p>
    <w:p w14:paraId="4B4C7C50" w14:textId="77777777" w:rsidR="00FF26C6" w:rsidRPr="00FF26C6" w:rsidRDefault="00FF26C6" w:rsidP="00FF26C6">
      <w:pPr>
        <w:pStyle w:val="Heading4"/>
      </w:pPr>
      <w:r w:rsidRPr="00FF26C6">
        <w:t xml:space="preserve">Group One Participants </w:t>
      </w:r>
    </w:p>
    <w:p w14:paraId="5049E97F" w14:textId="77777777" w:rsidR="00FF26C6" w:rsidRPr="00FF26C6" w:rsidRDefault="00FF26C6" w:rsidP="00FF26C6">
      <w:r w:rsidRPr="00FF26C6">
        <w:t>Participants who are in receipt of an Activity Tested Income Support Payment are automatically Suspended from Services when an Exemption is applied by Services Australia.</w:t>
      </w:r>
    </w:p>
    <w:p w14:paraId="3E8F7E36" w14:textId="77777777" w:rsidR="00FF26C6" w:rsidRPr="00FF26C6" w:rsidRDefault="00FF26C6" w:rsidP="00FF26C6">
      <w:r w:rsidRPr="00FF26C6">
        <w:t>If a Provider considers a Participant may need a Suspension, they should direct the Participant to Services Australia to test their eligibility for an Exemption.</w:t>
      </w:r>
    </w:p>
    <w:p w14:paraId="21E9A5A0" w14:textId="77777777" w:rsidR="00FF26C6" w:rsidRPr="00FF26C6" w:rsidRDefault="00FF26C6" w:rsidP="00FF26C6">
      <w:r w:rsidRPr="00FF26C6">
        <w:t xml:space="preserve">Details of Exemptions applied by Services Australia can be viewed on the Suspensions screen in the Department’s IT Systems. </w:t>
      </w:r>
    </w:p>
    <w:p w14:paraId="3EC517E4" w14:textId="77777777" w:rsidR="003F37F5" w:rsidRDefault="7B794C39" w:rsidP="003F37F5">
      <w:r w:rsidRPr="4D9CAC24">
        <w:t xml:space="preserve">A Participant may elect to volunteer for services while Suspended. </w:t>
      </w:r>
    </w:p>
    <w:p w14:paraId="2A325B8C" w14:textId="4603D9FE" w:rsidR="003F37F5" w:rsidRDefault="0099232B" w:rsidP="00F273B8">
      <w:pPr>
        <w:pStyle w:val="Systemstep"/>
      </w:pPr>
      <w:r>
        <w:t xml:space="preserve">Providers must </w:t>
      </w:r>
      <w:r w:rsidR="003F37F5" w:rsidRPr="00152FA3">
        <w:t>record</w:t>
      </w:r>
      <w:r w:rsidR="003F37F5">
        <w:t xml:space="preserve"> a </w:t>
      </w:r>
      <w:r w:rsidR="00BE4ABC">
        <w:t>V</w:t>
      </w:r>
      <w:r w:rsidR="003F37F5">
        <w:t xml:space="preserve">olunteer </w:t>
      </w:r>
      <w:r w:rsidR="00BE4ABC">
        <w:t>P</w:t>
      </w:r>
      <w:r w:rsidR="003F37F5">
        <w:t xml:space="preserve">eriod where a Participant has been granted an </w:t>
      </w:r>
      <w:r w:rsidR="00BE4ABC">
        <w:t>E</w:t>
      </w:r>
      <w:r w:rsidR="003F37F5">
        <w:t xml:space="preserve">xemption to </w:t>
      </w:r>
      <w:r w:rsidR="00BE4ABC">
        <w:t>M</w:t>
      </w:r>
      <w:r w:rsidR="003F37F5">
        <w:t xml:space="preserve">utual </w:t>
      </w:r>
      <w:r w:rsidR="00BE4ABC">
        <w:t>O</w:t>
      </w:r>
      <w:r w:rsidR="003F37F5">
        <w:t>bligation requirements by Services Australia and elects to volunteer</w:t>
      </w:r>
      <w:r>
        <w:t xml:space="preserve"> in the Department's IT Systems</w:t>
      </w:r>
      <w:r w:rsidR="00D04434">
        <w:t>.</w:t>
      </w:r>
    </w:p>
    <w:p w14:paraId="68EEDBE7" w14:textId="77777777" w:rsidR="003F37F5" w:rsidRDefault="0099232B" w:rsidP="00F273B8">
      <w:pPr>
        <w:pStyle w:val="BulletLevel1"/>
        <w:rPr>
          <w:lang w:eastAsia="en-AU"/>
        </w:rPr>
      </w:pPr>
      <w:r>
        <w:t>W</w:t>
      </w:r>
      <w:r w:rsidR="003F37F5">
        <w:t>here the Participant chooses to end the Volunteer Period earlier than originally agreed, the Provider must adjust the end date for the Volunteer Period</w:t>
      </w:r>
      <w:r w:rsidR="00230857">
        <w:t>.</w:t>
      </w:r>
    </w:p>
    <w:p w14:paraId="2E772927" w14:textId="77777777" w:rsidR="003F37F5" w:rsidRPr="00FF26C6" w:rsidRDefault="00D04434" w:rsidP="00F273B8">
      <w:pPr>
        <w:pStyle w:val="DocumentaryEvidencePoint"/>
      </w:pPr>
      <w:r>
        <w:lastRenderedPageBreak/>
        <w:t>Providers must</w:t>
      </w:r>
      <w:r w:rsidR="00EA719F">
        <w:t xml:space="preserve"> record a</w:t>
      </w:r>
      <w:r>
        <w:t xml:space="preserve"> f</w:t>
      </w:r>
      <w:r w:rsidR="003F37F5">
        <w:t>ile note (comment) verifying the Participant’s agreement to Volunteer while on an exemption, including the dates.</w:t>
      </w:r>
    </w:p>
    <w:p w14:paraId="1B83B3F5" w14:textId="77777777" w:rsidR="00FF26C6" w:rsidRPr="00FF26C6" w:rsidRDefault="00FF26C6" w:rsidP="00FF26C6">
      <w:pPr>
        <w:pStyle w:val="Heading4"/>
      </w:pPr>
      <w:r w:rsidRPr="00FF26C6">
        <w:t>Group Two Participants</w:t>
      </w:r>
    </w:p>
    <w:p w14:paraId="269B86C3" w14:textId="77777777" w:rsidR="00FF26C6" w:rsidRPr="00FF26C6" w:rsidRDefault="450C8221" w:rsidP="00FF26C6">
      <w:r w:rsidRPr="4D9CAC24">
        <w:t xml:space="preserve">Group Two Participants may be manually Suspended from Services for up to 13 weeks if the Provider determines the Participant, due to their personal circumstances, is unable to participate for a specified time. </w:t>
      </w:r>
    </w:p>
    <w:p w14:paraId="378DA8A1" w14:textId="7ED340AA" w:rsidR="00FF26C6" w:rsidRPr="00FF26C6" w:rsidRDefault="00FF26C6" w:rsidP="00FF26C6">
      <w:r w:rsidRPr="00FF26C6">
        <w:t>The Suspension period will end after the 13 weeks, or earlier if the Provider and Participant agree that the Participant’s circumstances have improved</w:t>
      </w:r>
      <w:r w:rsidR="004E657E" w:rsidRPr="00FF26C6">
        <w:t>,</w:t>
      </w:r>
      <w:r w:rsidRPr="00FF26C6">
        <w:t xml:space="preserve"> and they are able to resume participation in the Service.</w:t>
      </w:r>
    </w:p>
    <w:p w14:paraId="508AEE65" w14:textId="77777777" w:rsidR="00FF26C6" w:rsidRPr="00FF26C6" w:rsidRDefault="450C8221" w:rsidP="00FF26C6">
      <w:r w:rsidRPr="4D9CAC24">
        <w:t xml:space="preserve">If the circumstances under which the Participant cannot participate are likely to continue beyond 13 weeks, the Provider should consider if the Participant will continue to benefit from Services. If the Provider considers the Participant won’t benefit, they should be Exited from TtW. </w:t>
      </w:r>
    </w:p>
    <w:p w14:paraId="2C7276CA" w14:textId="77777777" w:rsidR="00EA719F" w:rsidRDefault="001726F0" w:rsidP="00F273B8">
      <w:pPr>
        <w:pStyle w:val="Systemstep"/>
      </w:pPr>
      <w:r>
        <w:t xml:space="preserve">Providers must manually add a Suspension in the </w:t>
      </w:r>
      <w:r w:rsidR="00D31564">
        <w:t>Department's IT Systems</w:t>
      </w:r>
    </w:p>
    <w:p w14:paraId="3E43F102" w14:textId="77777777" w:rsidR="000A64DA" w:rsidRPr="00FF26C6" w:rsidRDefault="00EA719F" w:rsidP="00F273B8">
      <w:pPr>
        <w:pStyle w:val="DocumentaryEvidencePoint"/>
      </w:pPr>
      <w:r>
        <w:t>Providers must record a f</w:t>
      </w:r>
      <w:r w:rsidR="000A64DA">
        <w:t>ile note (comment)</w:t>
      </w:r>
      <w:r>
        <w:t xml:space="preserve"> outlining</w:t>
      </w:r>
      <w:r w:rsidR="000A64DA">
        <w:t xml:space="preserve"> the details of the suspension.</w:t>
      </w:r>
    </w:p>
    <w:p w14:paraId="7CE88496" w14:textId="346F207B" w:rsidR="00FF26C6" w:rsidRPr="00FF26C6" w:rsidRDefault="00FF26C6" w:rsidP="00FF26C6">
      <w:pPr>
        <w:pStyle w:val="Heading4"/>
      </w:pPr>
      <w:r w:rsidRPr="00123E39">
        <w:t>Parent</w:t>
      </w:r>
      <w:r w:rsidR="00B0606A">
        <w:t xml:space="preserve"> Pathways</w:t>
      </w:r>
      <w:r w:rsidRPr="00123E39">
        <w:t xml:space="preserve"> Participants</w:t>
      </w:r>
    </w:p>
    <w:p w14:paraId="7F335DE8" w14:textId="7C082BD9" w:rsidR="00FF26C6" w:rsidRPr="00FF26C6" w:rsidRDefault="00FF26C6" w:rsidP="00FF26C6">
      <w:r w:rsidRPr="00FF26C6">
        <w:t xml:space="preserve">A </w:t>
      </w:r>
      <w:r w:rsidR="00FB0674">
        <w:t xml:space="preserve">Parent Pathways </w:t>
      </w:r>
      <w:r w:rsidRPr="00FF26C6">
        <w:t>Participant in TtW may be Suspended if:</w:t>
      </w:r>
    </w:p>
    <w:p w14:paraId="70A69161" w14:textId="134BF66F" w:rsidR="00FF26C6" w:rsidRPr="00FF26C6" w:rsidRDefault="00FF26C6" w:rsidP="002F19D6">
      <w:pPr>
        <w:pStyle w:val="BulletLevel1"/>
      </w:pPr>
      <w:r w:rsidRPr="00FF26C6">
        <w:t xml:space="preserve">the Participant has an Exemption recorded by the </w:t>
      </w:r>
      <w:r w:rsidR="00FB0674">
        <w:t xml:space="preserve">Parent Pathways </w:t>
      </w:r>
      <w:r w:rsidRPr="00FF26C6">
        <w:t>Provider or Services Australia, or</w:t>
      </w:r>
    </w:p>
    <w:p w14:paraId="41241912" w14:textId="40136D56" w:rsidR="00FF26C6" w:rsidRPr="00FF26C6" w:rsidRDefault="450C8221" w:rsidP="002F19D6">
      <w:pPr>
        <w:pStyle w:val="BulletLevel1"/>
      </w:pPr>
      <w:r w:rsidRPr="4D9CAC24">
        <w:t xml:space="preserve">the TtW Provider identifies the </w:t>
      </w:r>
      <w:r w:rsidR="1C3ACDEA" w:rsidRPr="4D9CAC24">
        <w:t xml:space="preserve">Parent Pathways </w:t>
      </w:r>
      <w:r w:rsidRPr="4D9CAC24">
        <w:t xml:space="preserve">Participant has experienced circumstances which prevent them from participating in Services for a specified period of time and the Participant’s </w:t>
      </w:r>
      <w:r w:rsidR="1C3ACDEA" w:rsidRPr="4D9CAC24">
        <w:t xml:space="preserve">Parent Pathways </w:t>
      </w:r>
      <w:r w:rsidRPr="4D9CAC24">
        <w:t>Provider agrees to the Suspension from TtW.</w:t>
      </w:r>
    </w:p>
    <w:p w14:paraId="20E2917F" w14:textId="05B55786" w:rsidR="00FF26C6" w:rsidRPr="00FF26C6" w:rsidRDefault="00FF26C6" w:rsidP="00FF26C6">
      <w:r w:rsidRPr="00FF26C6">
        <w:t xml:space="preserve">The </w:t>
      </w:r>
      <w:r w:rsidR="00FB0674">
        <w:t xml:space="preserve">Parent Pathways </w:t>
      </w:r>
      <w:r w:rsidRPr="00FF26C6">
        <w:t>Participant will remain Suspended until:</w:t>
      </w:r>
    </w:p>
    <w:p w14:paraId="2EF47354" w14:textId="77777777" w:rsidR="00FF26C6" w:rsidRPr="00FF26C6" w:rsidRDefault="00FF26C6" w:rsidP="002F19D6">
      <w:pPr>
        <w:pStyle w:val="BulletLevel1"/>
      </w:pPr>
      <w:r w:rsidRPr="00FF26C6">
        <w:t>the Exemption has reached its end date, or</w:t>
      </w:r>
    </w:p>
    <w:p w14:paraId="72F92E36" w14:textId="6B88F9C6" w:rsidR="00FF26C6" w:rsidRPr="00FF26C6" w:rsidRDefault="450C8221" w:rsidP="002F19D6">
      <w:pPr>
        <w:pStyle w:val="BulletLevel1"/>
      </w:pPr>
      <w:r w:rsidRPr="10FE3EC6">
        <w:t xml:space="preserve">the </w:t>
      </w:r>
      <w:r w:rsidR="5A32B3F3" w:rsidRPr="10FE3EC6">
        <w:t xml:space="preserve">TtW </w:t>
      </w:r>
      <w:r w:rsidRPr="10FE3EC6">
        <w:t xml:space="preserve">Provider determines the Participant is able to participate in the Services and the Participant’s </w:t>
      </w:r>
      <w:r w:rsidR="1C3ACDEA" w:rsidRPr="10FE3EC6">
        <w:t xml:space="preserve">Parent Pathways </w:t>
      </w:r>
      <w:r w:rsidRPr="10FE3EC6">
        <w:t>Provider agrees to their Suspension ending.</w:t>
      </w:r>
    </w:p>
    <w:p w14:paraId="5C6EBF82" w14:textId="0A6E5433" w:rsidR="00FF26C6" w:rsidRPr="00FF26C6" w:rsidRDefault="00FF26C6" w:rsidP="00FF26C6">
      <w:pPr>
        <w:pStyle w:val="DeedReferences"/>
      </w:pPr>
      <w:r w:rsidRPr="00FF26C6">
        <w:t>(</w:t>
      </w:r>
      <w:r w:rsidR="005737A5">
        <w:t>Deed Reference(s)</w:t>
      </w:r>
      <w:r w:rsidRPr="00FF26C6">
        <w:t>: Clause 105)</w:t>
      </w:r>
    </w:p>
    <w:p w14:paraId="1FB5BBAA" w14:textId="77777777" w:rsidR="00FF26C6" w:rsidRPr="00FF26C6" w:rsidRDefault="00FF26C6" w:rsidP="00FF26C6">
      <w:pPr>
        <w:pStyle w:val="Heading4"/>
      </w:pPr>
      <w:r w:rsidRPr="00FF26C6">
        <w:t>Youth Bonus Wage Subsidy Allowance Suspension</w:t>
      </w:r>
    </w:p>
    <w:p w14:paraId="19ED2FA5" w14:textId="77777777" w:rsidR="00FF26C6" w:rsidRPr="00FF26C6" w:rsidRDefault="00FF26C6" w:rsidP="00FF26C6">
      <w:r w:rsidRPr="00FF26C6">
        <w:t>If a Participant is placed into a job and:</w:t>
      </w:r>
    </w:p>
    <w:p w14:paraId="3B4979F9" w14:textId="77777777" w:rsidR="00FF26C6" w:rsidRPr="00FF26C6" w:rsidRDefault="00FF26C6" w:rsidP="002F19D6">
      <w:pPr>
        <w:pStyle w:val="BulletLevel1"/>
      </w:pPr>
      <w:r w:rsidRPr="00FF26C6">
        <w:t>both the Participant and the Vacancy meet the eligibility requirements for a Youth Bonus Wage Subsidy, and</w:t>
      </w:r>
    </w:p>
    <w:p w14:paraId="0186CD4B" w14:textId="77777777" w:rsidR="00FF26C6" w:rsidRPr="00FF26C6" w:rsidRDefault="450C8221" w:rsidP="002F19D6">
      <w:pPr>
        <w:pStyle w:val="BulletLevel1"/>
      </w:pPr>
      <w:r w:rsidRPr="10FE3EC6">
        <w:t>the Participant subsequently stops receiving Income Support Payments for employment-related reasons, then</w:t>
      </w:r>
    </w:p>
    <w:p w14:paraId="2B7E6441" w14:textId="7FB3BA0A" w:rsidR="00FF26C6" w:rsidRPr="00FF26C6" w:rsidRDefault="00FF26C6" w:rsidP="00FF26C6">
      <w:r w:rsidRPr="00FF26C6">
        <w:t>the Participant’s record will be marked in the</w:t>
      </w:r>
      <w:r w:rsidR="00477725">
        <w:t xml:space="preserve"> Department's IT</w:t>
      </w:r>
      <w:r w:rsidRPr="00FF26C6">
        <w:t xml:space="preserve"> </w:t>
      </w:r>
      <w:r w:rsidR="00477725">
        <w:t>S</w:t>
      </w:r>
      <w:r w:rsidRPr="00FF26C6">
        <w:t>ystem</w:t>
      </w:r>
      <w:r w:rsidR="00477725">
        <w:t>s</w:t>
      </w:r>
      <w:r w:rsidRPr="00FF26C6">
        <w:t xml:space="preserve"> as a “Youth Bonus Wage Subsidy Allowance Suspension.” This </w:t>
      </w:r>
      <w:r w:rsidR="00EA42A6">
        <w:t>S</w:t>
      </w:r>
      <w:r w:rsidRPr="00FF26C6">
        <w:t>uspension will apply for a 26-week period and will result in the Effective Exit of the Participant from TtW.</w:t>
      </w:r>
    </w:p>
    <w:p w14:paraId="2AD8D953" w14:textId="11E84565" w:rsidR="00FF26C6" w:rsidRDefault="450C8221" w:rsidP="00FF26C6">
      <w:r w:rsidRPr="10FE3EC6">
        <w:lastRenderedPageBreak/>
        <w:t xml:space="preserve">This Youth Bonus Wage Subsidy Allowance Suspension means that if the Participant loses their job, through no fault of their own, within 26 weeks of being Exited, they can then be reinstated with their Provider and </w:t>
      </w:r>
      <w:r w:rsidR="7CC510F9" w:rsidRPr="10FE3EC6">
        <w:t>may</w:t>
      </w:r>
      <w:r w:rsidRPr="10FE3EC6">
        <w:t xml:space="preserve"> immediately be eligible for another Youth Bonus Wage Subsidy.</w:t>
      </w:r>
    </w:p>
    <w:p w14:paraId="782AF726" w14:textId="38680456" w:rsidR="00A00700" w:rsidRPr="00FF26C6" w:rsidRDefault="00A00700" w:rsidP="00FF26C6">
      <w:r>
        <w:t xml:space="preserve">Providers should continue to provide Post-placement Support to the Participant. </w:t>
      </w:r>
    </w:p>
    <w:p w14:paraId="5C15FD9C" w14:textId="1F6C98EC" w:rsidR="00FF26C6" w:rsidRPr="00FF26C6" w:rsidRDefault="00FF26C6" w:rsidP="00FF26C6">
      <w:r w:rsidRPr="00FF26C6">
        <w:t xml:space="preserve">For more information on the Youth Bonus Wage Subsidy see </w:t>
      </w:r>
      <w:r w:rsidR="006E340C">
        <w:t xml:space="preserve">the </w:t>
      </w:r>
      <w:hyperlink w:anchor="_Subsidies" w:history="1">
        <w:r w:rsidR="00F4620C">
          <w:rPr>
            <w:rStyle w:val="Hyperlink"/>
          </w:rPr>
          <w:t>Wage S</w:t>
        </w:r>
        <w:r w:rsidRPr="00B61C67">
          <w:rPr>
            <w:rStyle w:val="Hyperlink"/>
          </w:rPr>
          <w:t>ubsidies</w:t>
        </w:r>
        <w:r w:rsidR="006E340C" w:rsidRPr="00B61C67">
          <w:rPr>
            <w:rStyle w:val="Hyperlink"/>
          </w:rPr>
          <w:t xml:space="preserve"> Chapter</w:t>
        </w:r>
      </w:hyperlink>
      <w:r w:rsidRPr="00FF26C6">
        <w:t>.</w:t>
      </w:r>
    </w:p>
    <w:p w14:paraId="52AF318F" w14:textId="490D8E0D" w:rsidR="00FF26C6" w:rsidRPr="00FF26C6" w:rsidRDefault="00FF26C6" w:rsidP="00FF26C6">
      <w:pPr>
        <w:pStyle w:val="DeedReferences"/>
      </w:pPr>
      <w:r w:rsidRPr="00FF26C6">
        <w:t>(</w:t>
      </w:r>
      <w:r w:rsidR="005737A5">
        <w:t>Deed Reference(s)</w:t>
      </w:r>
      <w:r w:rsidRPr="00FF26C6">
        <w:t>: Clause</w:t>
      </w:r>
      <w:r w:rsidR="00DE5B40">
        <w:t>s</w:t>
      </w:r>
      <w:r w:rsidRPr="00FF26C6">
        <w:t xml:space="preserve"> 105</w:t>
      </w:r>
      <w:r w:rsidR="00B41756">
        <w:t xml:space="preserve">, </w:t>
      </w:r>
      <w:r w:rsidRPr="00FF26C6">
        <w:t>131)</w:t>
      </w:r>
    </w:p>
    <w:p w14:paraId="260D220D" w14:textId="77777777" w:rsidR="00FF26C6" w:rsidRPr="00FF26C6" w:rsidRDefault="00FF26C6" w:rsidP="00FF26C6">
      <w:pPr>
        <w:pStyle w:val="Heading2"/>
      </w:pPr>
      <w:bookmarkStart w:id="33" w:name="_Toc95231886"/>
      <w:r w:rsidRPr="00FF26C6">
        <w:t>Transfers</w:t>
      </w:r>
      <w:bookmarkEnd w:id="33"/>
    </w:p>
    <w:p w14:paraId="60E0242A" w14:textId="77777777" w:rsidR="00FF26C6" w:rsidRPr="00FF26C6" w:rsidRDefault="450C8221" w:rsidP="00FF26C6">
      <w:r w:rsidRPr="10FE3EC6">
        <w:t>Participants may transfer between TtW Providers for a range of reasons. Transfers can be automatic or involve a manual process and may be initiated by the Participant or the Provider. Transfer arrangements are designed to support continuity of servicing when Participants are transferred.</w:t>
      </w:r>
    </w:p>
    <w:p w14:paraId="11D83820" w14:textId="6FB29216" w:rsidR="00FF26C6" w:rsidRPr="00FF26C6" w:rsidRDefault="00FF26C6" w:rsidP="00FF26C6">
      <w:pPr>
        <w:pStyle w:val="DeedReferences"/>
      </w:pPr>
      <w:r w:rsidRPr="00FF26C6">
        <w:t>(</w:t>
      </w:r>
      <w:r w:rsidR="005737A5">
        <w:t>Deed Reference(s)</w:t>
      </w:r>
      <w:r w:rsidRPr="00FF26C6">
        <w:t>: Clause 91)</w:t>
      </w:r>
    </w:p>
    <w:p w14:paraId="2EEDE770" w14:textId="11FE3B98" w:rsidR="00FF26C6" w:rsidRPr="00FF26C6" w:rsidRDefault="00FF26C6" w:rsidP="00FF26C6">
      <w:pPr>
        <w:pStyle w:val="Heading3"/>
      </w:pPr>
      <w:r w:rsidRPr="00FF26C6">
        <w:t>Reasons for Transfers</w:t>
      </w:r>
    </w:p>
    <w:p w14:paraId="77D475EC" w14:textId="77777777" w:rsidR="00FF26C6" w:rsidRPr="00FF26C6" w:rsidRDefault="00FF26C6" w:rsidP="00FF26C6">
      <w:pPr>
        <w:pStyle w:val="Heading4"/>
      </w:pPr>
      <w:r w:rsidRPr="00FF26C6">
        <w:t>Change of address</w:t>
      </w:r>
    </w:p>
    <w:p w14:paraId="2CBCCE74" w14:textId="77777777" w:rsidR="00FF26C6" w:rsidRPr="00FF26C6" w:rsidRDefault="00FF26C6" w:rsidP="00FF26C6">
      <w:r w:rsidRPr="00FF26C6">
        <w:t xml:space="preserve">When a Participant changes address and the new address is outside their current Provider’s service area, they are automatically transferred to a new Provider, when Services Australia or the Provider make the address change in the IT Systems. </w:t>
      </w:r>
    </w:p>
    <w:p w14:paraId="62490B62" w14:textId="77777777" w:rsidR="00FF26C6" w:rsidRPr="00FF26C6" w:rsidRDefault="00FF26C6" w:rsidP="00FF26C6">
      <w:r w:rsidRPr="00FF26C6">
        <w:t>The Participant will be transferred to a new Site of their current Provider if that Provider has a Site which services their new address.</w:t>
      </w:r>
    </w:p>
    <w:p w14:paraId="2746A73D" w14:textId="77777777" w:rsidR="00FF26C6" w:rsidRDefault="00FF26C6" w:rsidP="00FF26C6">
      <w:r w:rsidRPr="00FF26C6">
        <w:t>Participants on Activity Tested Income Support Payments will be referred to a Workforce Australia Employment Services Provider if there is no TtW Provider servicing their new address.</w:t>
      </w:r>
    </w:p>
    <w:p w14:paraId="6D5D0A8C" w14:textId="773AE03D" w:rsidR="00394F23" w:rsidRPr="0005550E" w:rsidRDefault="3EE6DB3D" w:rsidP="00394F23">
      <w:r w:rsidRPr="10FE3EC6">
        <w:t>Participants transferred due to a change of address can request a transfer back to their previous Provider/Site, where the previous Site is within the same Employment Region as the Site the Participant was transferred to.</w:t>
      </w:r>
    </w:p>
    <w:p w14:paraId="4B4C1BA9" w14:textId="285BB807" w:rsidR="00FF26C6" w:rsidRPr="00FF26C6" w:rsidRDefault="00FF26C6" w:rsidP="00FF26C6">
      <w:r>
        <w:t xml:space="preserve">Automatic transfers through the Department’s IT Systems do not happen if the Participant is the subject of a Youth Bonus Wage Subsidy </w:t>
      </w:r>
      <w:r w:rsidR="006B4F9B">
        <w:t>Agreement or</w:t>
      </w:r>
      <w:r>
        <w:t xml:space="preserve"> has a current Serious Incident Report and/or a reactive Managed Service Plan (MSP). The current Provider should continue to support the Participant.</w:t>
      </w:r>
    </w:p>
    <w:p w14:paraId="41CDF125" w14:textId="31D44FEA" w:rsidR="00FF26C6" w:rsidRDefault="00FF26C6" w:rsidP="00FF26C6">
      <w:r w:rsidRPr="00FF26C6">
        <w:t>See</w:t>
      </w:r>
      <w:r w:rsidR="00152FA3">
        <w:t xml:space="preserve"> the</w:t>
      </w:r>
      <w:r w:rsidRPr="00FF26C6">
        <w:t xml:space="preserve"> </w:t>
      </w:r>
      <w:hyperlink r:id="rId49" w:history="1">
        <w:r w:rsidR="005050EE" w:rsidRPr="00E41A79">
          <w:rPr>
            <w:rStyle w:val="Hyperlink"/>
          </w:rPr>
          <w:t>Part A Guidelines:</w:t>
        </w:r>
        <w:r w:rsidRPr="00E41A79">
          <w:rPr>
            <w:rStyle w:val="Hyperlink"/>
          </w:rPr>
          <w:t xml:space="preserve"> Servicing Participants with Challenging Behaviours Chapter</w:t>
        </w:r>
      </w:hyperlink>
      <w:r w:rsidRPr="00FF26C6">
        <w:t xml:space="preserve"> for more information.</w:t>
      </w:r>
    </w:p>
    <w:p w14:paraId="55494932" w14:textId="2214E3AB" w:rsidR="00A568AB" w:rsidRPr="00392C45" w:rsidRDefault="00A568AB" w:rsidP="00A568AB">
      <w:pPr>
        <w:pStyle w:val="Systemstep"/>
      </w:pPr>
      <w:r w:rsidRPr="00392C45">
        <w:t xml:space="preserve">Refer to Digital Solutions Support (Knowledge Base) - </w:t>
      </w:r>
      <w:hyperlink r:id="rId50" w:history="1">
        <w:r w:rsidRPr="00B33211">
          <w:rPr>
            <w:rStyle w:val="Hyperlink"/>
          </w:rPr>
          <w:t>Referrals / Transfers – Transferring or Referring Participants with a Serious Incident Report or/and a Managed Service Plan (MSP) (KB0013540</w:t>
        </w:r>
      </w:hyperlink>
      <w:r w:rsidRPr="00392C45">
        <w:t>).</w:t>
      </w:r>
    </w:p>
    <w:p w14:paraId="580A856F" w14:textId="77777777" w:rsidR="00A568AB" w:rsidRPr="00FF26C6" w:rsidRDefault="00A568AB" w:rsidP="00FF26C6"/>
    <w:p w14:paraId="14A8EE9D" w14:textId="77777777" w:rsidR="00FF26C6" w:rsidRPr="00FF26C6" w:rsidRDefault="450C8221" w:rsidP="684FCBFA">
      <w:pPr>
        <w:pStyle w:val="Heading4"/>
      </w:pPr>
      <w:r w:rsidRPr="4D9CAC24">
        <w:lastRenderedPageBreak/>
        <w:t>Participant initiated Transfer by agreement</w:t>
      </w:r>
    </w:p>
    <w:p w14:paraId="2FD6AC2B" w14:textId="77777777" w:rsidR="00FF26C6" w:rsidRPr="00FF26C6" w:rsidRDefault="450C8221" w:rsidP="00FF26C6">
      <w:r w:rsidRPr="4D9CAC24">
        <w:t xml:space="preserve">Participants may transfer to a different TtW Provider if their current Provider, their proposed Provider and the Participant all agree to the transfer. An online request for a transfer can be initiated by any of the parties. The Participant should be advised by their Provider the transfer will be actioned within 2 days and they will receive an Appointment notification from the new Provider once complete. </w:t>
      </w:r>
    </w:p>
    <w:p w14:paraId="5997AAC3" w14:textId="77777777" w:rsidR="00FF26C6" w:rsidRPr="00FF26C6" w:rsidRDefault="450C8221" w:rsidP="00FF26C6">
      <w:r w:rsidRPr="4D9CAC24">
        <w:t>The new Provider must cooperate with the Provider facilitating the transfer so that Services can be continued to the Participant, including, scheduling an Initial Interview within 2 Business Days of the transfer.</w:t>
      </w:r>
    </w:p>
    <w:p w14:paraId="2A7EDD13" w14:textId="1BB8D25F" w:rsidR="00FF26C6" w:rsidRPr="00FF26C6" w:rsidRDefault="00FF26C6" w:rsidP="00FF26C6">
      <w:r w:rsidRPr="00FF26C6">
        <w:t>The Participant is automatically transferred by the</w:t>
      </w:r>
      <w:r w:rsidR="004A6ED6">
        <w:t xml:space="preserve"> Department's</w:t>
      </w:r>
      <w:r w:rsidRPr="00FF26C6">
        <w:t xml:space="preserve"> IT System</w:t>
      </w:r>
      <w:r w:rsidR="005C1292">
        <w:t>s</w:t>
      </w:r>
      <w:r w:rsidRPr="00FF26C6">
        <w:t xml:space="preserve">, with an alert to both Providers once the transfer is completed. </w:t>
      </w:r>
    </w:p>
    <w:p w14:paraId="5FF3DA66" w14:textId="77777777" w:rsidR="00FF26C6" w:rsidRPr="00FF26C6" w:rsidRDefault="00FF26C6" w:rsidP="00FF26C6">
      <w:pPr>
        <w:pStyle w:val="Heading4"/>
      </w:pPr>
      <w:r w:rsidRPr="00FF26C6">
        <w:t>Transfers due to Provider/Participant relationship breakdown</w:t>
      </w:r>
    </w:p>
    <w:p w14:paraId="290E533F" w14:textId="77777777" w:rsidR="00FF26C6" w:rsidRPr="00FF26C6" w:rsidRDefault="00FF26C6" w:rsidP="00FF26C6">
      <w:r w:rsidRPr="00FF26C6">
        <w:t>Where the relationship between a Participant and Provider has broken down, the Participant can be transferred to a new Provider subject to the Department’s agreement. Requests for such transfers can be made by Participants or Providers.</w:t>
      </w:r>
    </w:p>
    <w:p w14:paraId="259C69B6" w14:textId="77777777" w:rsidR="00FF26C6" w:rsidRPr="00FF26C6" w:rsidRDefault="00FF26C6" w:rsidP="00FF26C6">
      <w:pPr>
        <w:pStyle w:val="Heading5"/>
      </w:pPr>
      <w:r w:rsidRPr="00FF26C6">
        <w:t>Participants</w:t>
      </w:r>
    </w:p>
    <w:p w14:paraId="7C902C14" w14:textId="39CB624B" w:rsidR="00FF26C6" w:rsidRPr="00FF26C6" w:rsidRDefault="450C8221" w:rsidP="00FF26C6">
      <w:r w:rsidRPr="4D9CAC24">
        <w:t xml:space="preserve">If a Participant thinks a reasonable and constructive relationship cannot be maintained with their Provider, they can contact the Department’s National Customer Service Line (NCSL) on 1800 805 260 or by emailing </w:t>
      </w:r>
      <w:hyperlink r:id="rId51">
        <w:r w:rsidR="709402E9" w:rsidRPr="4D9CAC24">
          <w:rPr>
            <w:rStyle w:val="Hyperlink"/>
          </w:rPr>
          <w:t>nationalcustomerserviceline@dewr.gov.au</w:t>
        </w:r>
      </w:hyperlink>
      <w:r w:rsidRPr="4D9CAC24">
        <w:t xml:space="preserve">. </w:t>
      </w:r>
    </w:p>
    <w:p w14:paraId="41F7E79D" w14:textId="77777777" w:rsidR="00FF26C6" w:rsidRPr="00FF26C6" w:rsidRDefault="00FF26C6" w:rsidP="00FF26C6">
      <w:pPr>
        <w:pStyle w:val="Heading5"/>
      </w:pPr>
      <w:r w:rsidRPr="00FF26C6">
        <w:t>Providers</w:t>
      </w:r>
    </w:p>
    <w:p w14:paraId="5E7D3EAF" w14:textId="5C5619FF" w:rsidR="00FF26C6" w:rsidRPr="00FF26C6" w:rsidRDefault="450C8221" w:rsidP="00FF26C6">
      <w:r w:rsidRPr="4D9CAC24">
        <w:t xml:space="preserve">If a Provider thinks it cannot maintain a constructive servicing relationship with a Participant, it can complete the Transfer Due to Relationship Failure Form and submit this to </w:t>
      </w:r>
      <w:hyperlink r:id="rId52">
        <w:r w:rsidR="709402E9" w:rsidRPr="4D9CAC24">
          <w:rPr>
            <w:rStyle w:val="Hyperlink"/>
          </w:rPr>
          <w:t>nationalcustomerserviceline@dewr.gov.au</w:t>
        </w:r>
      </w:hyperlink>
      <w:r w:rsidRPr="4D9CAC24">
        <w:t xml:space="preserve"> for investigation. The Department will consider the request based on the evidence provided, including whether the Provider has followed the process outlined in the </w:t>
      </w:r>
      <w:hyperlink r:id="rId53">
        <w:r w:rsidR="7A027670" w:rsidRPr="4D9CAC24">
          <w:rPr>
            <w:rStyle w:val="Hyperlink"/>
          </w:rPr>
          <w:t xml:space="preserve">Part A Guidelines: Servicing Participants with Challenging Behaviours </w:t>
        </w:r>
        <w:r w:rsidRPr="4D9CAC24">
          <w:rPr>
            <w:rStyle w:val="Hyperlink"/>
          </w:rPr>
          <w:t>Chapter</w:t>
        </w:r>
      </w:hyperlink>
      <w:r w:rsidRPr="4D9CAC24">
        <w:t xml:space="preserve">. </w:t>
      </w:r>
    </w:p>
    <w:p w14:paraId="05DAB8D0" w14:textId="77777777" w:rsidR="00FF26C6" w:rsidRPr="00FF26C6" w:rsidRDefault="00FF26C6" w:rsidP="00FF26C6">
      <w:pPr>
        <w:pStyle w:val="Heading5"/>
      </w:pPr>
      <w:r w:rsidRPr="00FF26C6">
        <w:t>Departmental action</w:t>
      </w:r>
    </w:p>
    <w:p w14:paraId="32F0B2FE" w14:textId="77777777" w:rsidR="00FF26C6" w:rsidRPr="00FF26C6" w:rsidRDefault="450C8221" w:rsidP="00D85342">
      <w:pPr>
        <w:pStyle w:val="1AllTextNormalParagraph"/>
      </w:pPr>
      <w:r w:rsidRPr="4D9CAC24">
        <w:t>If the Department’s NCSL approves a transfer due to relationship breakdown, it will transfer the Participant in the Department’s IT Systems. The Participant will receive a letter advising them of their new Provider and their next Appointment.</w:t>
      </w:r>
    </w:p>
    <w:p w14:paraId="570F934A" w14:textId="77777777" w:rsidR="00FF26C6" w:rsidRPr="00FF26C6" w:rsidRDefault="00FF26C6" w:rsidP="00FF26C6">
      <w:r w:rsidRPr="00FF26C6">
        <w:t>Eligible Participants will be referred to a Workforce Australia Employment Services Provider if there are no other TtW Providers in the Employment Region.</w:t>
      </w:r>
    </w:p>
    <w:p w14:paraId="0B924FA2" w14:textId="77777777" w:rsidR="00FF26C6" w:rsidRPr="00FF26C6" w:rsidRDefault="00FF26C6" w:rsidP="00FF26C6">
      <w:r w:rsidRPr="00FF26C6">
        <w:t xml:space="preserve">The Department’s NCSL will notify the Provider and/or the Participant in writing if they do not approve the transfer. </w:t>
      </w:r>
    </w:p>
    <w:p w14:paraId="3EDB0773" w14:textId="53554D0E" w:rsidR="00E41606" w:rsidRPr="00FF26C6" w:rsidRDefault="56A7714F" w:rsidP="00F273B8">
      <w:pPr>
        <w:pStyle w:val="DocumentaryEvidencePoint"/>
      </w:pPr>
      <w:r w:rsidRPr="4D9CAC24">
        <w:t>Providers mu</w:t>
      </w:r>
      <w:r w:rsidR="7DA146EE" w:rsidRPr="4D9CAC24">
        <w:t>s</w:t>
      </w:r>
      <w:r w:rsidRPr="4D9CAC24">
        <w:t>t retain a copy of the Transfer due to Relationship Failure form.</w:t>
      </w:r>
    </w:p>
    <w:p w14:paraId="0705B3DA" w14:textId="77777777" w:rsidR="00FF26C6" w:rsidRPr="00FF26C6" w:rsidRDefault="00FF26C6" w:rsidP="00FF26C6">
      <w:pPr>
        <w:pStyle w:val="Heading4"/>
      </w:pPr>
      <w:r w:rsidRPr="00FF26C6">
        <w:lastRenderedPageBreak/>
        <w:t>Better Servicing Transfers</w:t>
      </w:r>
    </w:p>
    <w:p w14:paraId="00D155F1" w14:textId="0ABEB04A" w:rsidR="00FF26C6" w:rsidRPr="00FF26C6" w:rsidRDefault="00FF26C6" w:rsidP="00FF26C6">
      <w:r w:rsidRPr="00FF26C6">
        <w:t xml:space="preserve">If a Participant thinks they will receive better servicing from another Provider, they can request a transfer by contacting the Department’s NCSL on 1800 805 260 or by emailing </w:t>
      </w:r>
      <w:hyperlink r:id="rId54" w:history="1">
        <w:r w:rsidR="0000186B" w:rsidRPr="00EC1B99">
          <w:rPr>
            <w:rStyle w:val="Hyperlink"/>
          </w:rPr>
          <w:t>nationalcustomerserviceline@dewr.gov.au</w:t>
        </w:r>
      </w:hyperlink>
      <w:r w:rsidRPr="00FF26C6">
        <w:t xml:space="preserve">. </w:t>
      </w:r>
    </w:p>
    <w:p w14:paraId="79DAA450" w14:textId="77777777" w:rsidR="00FF26C6" w:rsidRPr="00FF26C6" w:rsidRDefault="00FF26C6" w:rsidP="00FF26C6">
      <w:r w:rsidRPr="00FF26C6">
        <w:t>If the Department does not agree to the request, it will inform the Participant of the decision.</w:t>
      </w:r>
    </w:p>
    <w:p w14:paraId="53DE7FE2" w14:textId="0D948485" w:rsidR="00FF26C6" w:rsidRPr="00FF26C6" w:rsidRDefault="00FF26C6" w:rsidP="00FF26C6">
      <w:pPr>
        <w:pStyle w:val="Heading3"/>
      </w:pPr>
      <w:r w:rsidRPr="00FF26C6">
        <w:t>Challenging Behaviours and Transfers</w:t>
      </w:r>
    </w:p>
    <w:p w14:paraId="01C6E2DA" w14:textId="41FAFB3E" w:rsidR="00341782" w:rsidRDefault="450C8221" w:rsidP="00341782">
      <w:r w:rsidRPr="4D9CAC24">
        <w:t xml:space="preserve">Alternative transfer arrangements apply to Participants with current Provider-lodged Serious incident reports and/or a reactive MSP. Refer to the </w:t>
      </w:r>
      <w:hyperlink r:id="rId55">
        <w:r w:rsidR="7A027670" w:rsidRPr="4D9CAC24">
          <w:rPr>
            <w:rStyle w:val="Hyperlink"/>
          </w:rPr>
          <w:t>Part A Guidelines: Servicing Participants with Challenging Behaviours Chapter</w:t>
        </w:r>
      </w:hyperlink>
      <w:r w:rsidR="7A027670" w:rsidRPr="4D9CAC24">
        <w:t xml:space="preserve"> </w:t>
      </w:r>
      <w:r w:rsidRPr="4D9CAC24">
        <w:t>for more information.</w:t>
      </w:r>
    </w:p>
    <w:p w14:paraId="45F966D7" w14:textId="1DED4784" w:rsidR="00341782" w:rsidRPr="0040247A" w:rsidRDefault="00341782" w:rsidP="00341782">
      <w:pPr>
        <w:pStyle w:val="Systemstep"/>
      </w:pPr>
      <w:r w:rsidRPr="0040247A">
        <w:t xml:space="preserve">Refer to Digital Solutions Support (Knowledge Base) - </w:t>
      </w:r>
      <w:hyperlink r:id="rId56" w:history="1">
        <w:r w:rsidRPr="00A75C04">
          <w:rPr>
            <w:rStyle w:val="Hyperlink"/>
          </w:rPr>
          <w:t>Referrals / Transfers – Transferring or Referring Participants with a Serious Incident Report or/and a Managed Service Plan (MSP) (KB0013540</w:t>
        </w:r>
      </w:hyperlink>
      <w:r>
        <w:t>).</w:t>
      </w:r>
    </w:p>
    <w:p w14:paraId="0D889FF1" w14:textId="43F77C3A" w:rsidR="00FF26C6" w:rsidRPr="00FF26C6" w:rsidRDefault="00FF26C6" w:rsidP="00FF26C6">
      <w:pPr>
        <w:pStyle w:val="Heading3"/>
      </w:pPr>
      <w:r w:rsidRPr="00FF26C6">
        <w:t>Reviewing a decision on a transfer</w:t>
      </w:r>
    </w:p>
    <w:p w14:paraId="4D6CA509" w14:textId="59040BE2" w:rsidR="00FF26C6" w:rsidRPr="00FF26C6" w:rsidRDefault="00FF26C6" w:rsidP="00FF26C6">
      <w:r w:rsidRPr="00FF26C6">
        <w:t xml:space="preserve">Any party involved can request a review in writing of the decision from the Department’s NCSL </w:t>
      </w:r>
      <w:r w:rsidR="00A42B99">
        <w:t xml:space="preserve">by emailing </w:t>
      </w:r>
      <w:hyperlink r:id="rId57" w:history="1">
        <w:r w:rsidR="0000186B" w:rsidRPr="00EC1B99">
          <w:rPr>
            <w:rStyle w:val="Hyperlink"/>
          </w:rPr>
          <w:t>nationalcustomerserviceline@dewr.gov.au</w:t>
        </w:r>
      </w:hyperlink>
      <w:r w:rsidRPr="00FF26C6">
        <w:t xml:space="preserve"> within 14 Business Days of the original decision if they are not satisfied with the outcome of any transfer decision. </w:t>
      </w:r>
    </w:p>
    <w:p w14:paraId="5C0424DB" w14:textId="526ECC19" w:rsidR="00FF26C6" w:rsidRPr="00FF26C6" w:rsidRDefault="00FF26C6" w:rsidP="00FF26C6">
      <w:pPr>
        <w:pStyle w:val="DeedReferences"/>
      </w:pPr>
      <w:r w:rsidRPr="00FF26C6">
        <w:t>(</w:t>
      </w:r>
      <w:r w:rsidR="005737A5">
        <w:t>Deed Reference(s)</w:t>
      </w:r>
      <w:r w:rsidRPr="00FF26C6">
        <w:t>: Clause 91)</w:t>
      </w:r>
    </w:p>
    <w:p w14:paraId="2606D68D" w14:textId="0865A6DF" w:rsidR="00FF26C6" w:rsidRPr="00FF26C6" w:rsidRDefault="00FF26C6" w:rsidP="00FF26C6">
      <w:pPr>
        <w:pStyle w:val="Heading3"/>
      </w:pPr>
      <w:r w:rsidRPr="00FF26C6">
        <w:t>Outcome payments following a Participant transfer</w:t>
      </w:r>
    </w:p>
    <w:p w14:paraId="6F61B5C3" w14:textId="77777777" w:rsidR="00FF26C6" w:rsidRPr="00FF26C6" w:rsidRDefault="450C8221" w:rsidP="00FF26C6">
      <w:r w:rsidRPr="10FE3EC6">
        <w:t>The original Provider may claim an Outcome where a Participant is transferred from them to a different Provider and the Participant is tracking towards an Outcome as long as the Participant was on the Provider’s Caseload at the Job Placement Start Date or the Outcome Start Date.</w:t>
      </w:r>
    </w:p>
    <w:p w14:paraId="1286F22E" w14:textId="2435C74F" w:rsidR="00FF26C6" w:rsidRPr="00FF26C6" w:rsidRDefault="00FF26C6" w:rsidP="00FF26C6">
      <w:pPr>
        <w:pStyle w:val="DeedReferences"/>
      </w:pPr>
      <w:r w:rsidRPr="00FF26C6">
        <w:t>(</w:t>
      </w:r>
      <w:r w:rsidR="005737A5">
        <w:t>Deed Reference(s)</w:t>
      </w:r>
      <w:r w:rsidRPr="00FF26C6">
        <w:t>: Clause 137.10)</w:t>
      </w:r>
    </w:p>
    <w:p w14:paraId="5E057765" w14:textId="77777777" w:rsidR="00FF26C6" w:rsidRPr="00FF26C6" w:rsidRDefault="00FF26C6" w:rsidP="00FF26C6">
      <w:pPr>
        <w:pStyle w:val="Heading2"/>
      </w:pPr>
      <w:bookmarkStart w:id="34" w:name="_Exits"/>
      <w:bookmarkStart w:id="35" w:name="_Toc95231887"/>
      <w:bookmarkEnd w:id="34"/>
      <w:r w:rsidRPr="00FF26C6">
        <w:t>Exits</w:t>
      </w:r>
      <w:bookmarkEnd w:id="35"/>
    </w:p>
    <w:p w14:paraId="12C24FBC" w14:textId="4F7985CB" w:rsidR="00FF26C6" w:rsidRPr="00FF26C6" w:rsidRDefault="450C8221" w:rsidP="00FF26C6">
      <w:r w:rsidRPr="10FE3EC6">
        <w:t xml:space="preserve">Participants </w:t>
      </w:r>
      <w:r w:rsidR="05B78CB7" w:rsidRPr="10FE3EC6">
        <w:t>should</w:t>
      </w:r>
      <w:r w:rsidRPr="10FE3EC6">
        <w:t xml:space="preserve"> be Exited</w:t>
      </w:r>
      <w:r w:rsidR="56A7714F" w:rsidRPr="10FE3EC6">
        <w:t xml:space="preserve"> from TtW</w:t>
      </w:r>
      <w:r w:rsidRPr="10FE3EC6">
        <w:t xml:space="preserve"> if they no longer wish to participate, are not participating in TtW appropriately</w:t>
      </w:r>
      <w:r w:rsidR="6C4AE36D" w:rsidRPr="10FE3EC6">
        <w:t>, have reached maximum Period of Service,</w:t>
      </w:r>
      <w:r w:rsidRPr="10FE3EC6">
        <w:t xml:space="preserve"> or are no longer eligible. </w:t>
      </w:r>
    </w:p>
    <w:p w14:paraId="33EED816" w14:textId="268071A3" w:rsidR="00CE5158" w:rsidRDefault="00CE5158" w:rsidP="00CE5158">
      <w:r>
        <w:t>There are two types of exits in TtW: Effective Exits which occur automatically; and Provider Exits</w:t>
      </w:r>
      <w:r w:rsidR="00E04DBB">
        <w:t xml:space="preserve"> (manual Exits)</w:t>
      </w:r>
      <w:r>
        <w:t xml:space="preserve">. </w:t>
      </w:r>
    </w:p>
    <w:p w14:paraId="6CE4A506" w14:textId="77777777" w:rsidR="00E41606" w:rsidRDefault="684D14BC" w:rsidP="10FE3EC6">
      <w:pPr>
        <w:rPr>
          <w:rStyle w:val="1AllTextNormalCharacter"/>
        </w:rPr>
      </w:pPr>
      <w:r w:rsidRPr="10FE3EC6">
        <w:t xml:space="preserve">Note: </w:t>
      </w:r>
      <w:r w:rsidRPr="10FE3EC6">
        <w:rPr>
          <w:rStyle w:val="1AllTextNormalCharacter"/>
        </w:rPr>
        <w:t xml:space="preserve">A Participant does not need to be Exited from TtW where they commence in an Education or Employment Placement, or when the Provider claims an Outcome, if the Participant is still within their Period of Service. </w:t>
      </w:r>
    </w:p>
    <w:p w14:paraId="37C35763" w14:textId="038C12E3" w:rsidR="00A66486" w:rsidRPr="00FF26C6" w:rsidRDefault="00A66486" w:rsidP="00306C01">
      <w:pPr>
        <w:pStyle w:val="DeedReferences"/>
      </w:pPr>
      <w:r w:rsidRPr="00222CB6">
        <w:t>(Deed Reference(s): Clause 107)</w:t>
      </w:r>
    </w:p>
    <w:p w14:paraId="4379A44E" w14:textId="77777777" w:rsidR="00FF26C6" w:rsidRPr="00FF26C6" w:rsidRDefault="00FF26C6" w:rsidP="00FF26C6">
      <w:pPr>
        <w:pStyle w:val="Heading3"/>
      </w:pPr>
      <w:r w:rsidRPr="00FF26C6">
        <w:t>Effective Exits</w:t>
      </w:r>
    </w:p>
    <w:p w14:paraId="2CA12957" w14:textId="7F1AB65B" w:rsidR="00FF26C6" w:rsidRPr="00FF26C6" w:rsidRDefault="450C8221" w:rsidP="00FF26C6">
      <w:r w:rsidRPr="10FE3EC6">
        <w:t>An Effective Exit occurs when Participants are Exited automatically from TtW</w:t>
      </w:r>
      <w:r w:rsidR="2B7FE66D" w:rsidRPr="10FE3EC6">
        <w:t>,</w:t>
      </w:r>
      <w:r w:rsidRPr="10FE3EC6">
        <w:t xml:space="preserve"> which also ends their Period of Service. An Effective Exit will be triggered in the system for Participants who: </w:t>
      </w:r>
    </w:p>
    <w:p w14:paraId="3DBBC2C0" w14:textId="2C99F0FC" w:rsidR="00FF26C6" w:rsidRPr="00FF26C6" w:rsidRDefault="450C8221" w:rsidP="002F19D6">
      <w:pPr>
        <w:pStyle w:val="BulletLevel1"/>
      </w:pPr>
      <w:r w:rsidRPr="10FE3EC6">
        <w:lastRenderedPageBreak/>
        <w:t>have stopped receiving an Activity Tested Income Support Payment (including those who are subject to a Youth Bonus Wage Subsidy Agreement)</w:t>
      </w:r>
      <w:r w:rsidR="54BB6454" w:rsidRPr="10FE3EC6">
        <w:t>, as determined by Services Australia</w:t>
      </w:r>
    </w:p>
    <w:p w14:paraId="672B18EA" w14:textId="77777777" w:rsidR="00FF26C6" w:rsidRPr="00FF26C6" w:rsidRDefault="00FF26C6" w:rsidP="002F19D6">
      <w:pPr>
        <w:pStyle w:val="BulletLevel1"/>
      </w:pPr>
      <w:r w:rsidRPr="00FF26C6">
        <w:t xml:space="preserve">have Commenced in an Other Service </w:t>
      </w:r>
    </w:p>
    <w:p w14:paraId="7B67A8B0" w14:textId="77777777" w:rsidR="00FF26C6" w:rsidRPr="00FF26C6" w:rsidRDefault="450C8221" w:rsidP="002F19D6">
      <w:pPr>
        <w:pStyle w:val="BulletLevel1"/>
      </w:pPr>
      <w:r w:rsidRPr="4D9CAC24">
        <w:t>have changed allowance type from Youth Allowance (other) or JobSeeker Payment to Youth Allowance (student) or Youth Allowance – Australian Apprentice</w:t>
      </w:r>
    </w:p>
    <w:p w14:paraId="52BF666A" w14:textId="5B16A317" w:rsidR="00FF26C6" w:rsidRPr="00FF26C6" w:rsidRDefault="00FF26C6" w:rsidP="002F19D6">
      <w:pPr>
        <w:pStyle w:val="BulletLevel1"/>
      </w:pPr>
      <w:r w:rsidRPr="00FF26C6">
        <w:t xml:space="preserve">are </w:t>
      </w:r>
      <w:r w:rsidR="00DB1BAB">
        <w:t xml:space="preserve">volunteers and not in receipt of an Activity Tested Income Support Payments </w:t>
      </w:r>
      <w:r w:rsidRPr="00FF26C6">
        <w:t>who have reached 18 months Period of Service.</w:t>
      </w:r>
    </w:p>
    <w:p w14:paraId="13C8E1BA" w14:textId="77777777" w:rsidR="00FF26C6" w:rsidRPr="00FF26C6" w:rsidRDefault="00FF26C6" w:rsidP="00FF26C6">
      <w:r w:rsidRPr="00FF26C6">
        <w:t>An Effective Exit will also occur on advice from Services Australia that a Participant:</w:t>
      </w:r>
    </w:p>
    <w:p w14:paraId="1C8861A8" w14:textId="77777777" w:rsidR="00FF26C6" w:rsidRPr="00FF26C6" w:rsidRDefault="00FF26C6" w:rsidP="002F19D6">
      <w:pPr>
        <w:pStyle w:val="BulletLevel1"/>
      </w:pPr>
      <w:r w:rsidRPr="00FF26C6">
        <w:t xml:space="preserve">is deceased </w:t>
      </w:r>
    </w:p>
    <w:p w14:paraId="37172FA4" w14:textId="1A9BB9A3" w:rsidR="00FF26C6" w:rsidRPr="00FF26C6" w:rsidRDefault="00FF26C6" w:rsidP="002F19D6">
      <w:pPr>
        <w:pStyle w:val="BulletLevel1"/>
      </w:pPr>
      <w:r w:rsidRPr="00FF26C6">
        <w:t>has been imprisoned</w:t>
      </w:r>
      <w:r w:rsidR="00B65E62">
        <w:t xml:space="preserve"> (and their allowance is cancelled)</w:t>
      </w:r>
    </w:p>
    <w:p w14:paraId="0F8B769B" w14:textId="77777777" w:rsidR="00FF26C6" w:rsidRPr="00FF26C6" w:rsidRDefault="00FF26C6" w:rsidP="002F19D6">
      <w:pPr>
        <w:pStyle w:val="BulletLevel1"/>
      </w:pPr>
      <w:r w:rsidRPr="00FF26C6">
        <w:t>has moved permanently overseas.</w:t>
      </w:r>
    </w:p>
    <w:p w14:paraId="7451CB7B" w14:textId="6F807670" w:rsidR="00FF26C6" w:rsidRPr="00FF26C6" w:rsidRDefault="00800FFC" w:rsidP="00FF26C6">
      <w:r>
        <w:t xml:space="preserve">Note: </w:t>
      </w:r>
      <w:r w:rsidR="00FF26C6" w:rsidRPr="00FF26C6">
        <w:t xml:space="preserve">A Group Two Participant is automatically Exited at 18 months Period of Service, even if they are tracking toward an Outcome. These Outcomes will continue to track and where the requirements are met, Providers will still be able to claim the Outcome. </w:t>
      </w:r>
      <w:bookmarkStart w:id="36" w:name="_Hlk90981748"/>
      <w:r w:rsidR="00FF26C6" w:rsidRPr="00FF26C6">
        <w:t xml:space="preserve">Post-placement Support must be provided to these Participants while they are tracking to an Outcome. </w:t>
      </w:r>
      <w:bookmarkEnd w:id="36"/>
    </w:p>
    <w:p w14:paraId="4C5E4B47" w14:textId="77777777" w:rsidR="00FF26C6" w:rsidRPr="00FF26C6" w:rsidRDefault="00FF26C6" w:rsidP="00FF26C6">
      <w:pPr>
        <w:pStyle w:val="Heading3"/>
      </w:pPr>
      <w:r w:rsidRPr="00FF26C6">
        <w:t>Provider Exits</w:t>
      </w:r>
    </w:p>
    <w:p w14:paraId="587ABD75" w14:textId="77777777" w:rsidR="00FF26C6" w:rsidRPr="00FF26C6" w:rsidRDefault="00FF26C6" w:rsidP="00FF26C6">
      <w:r w:rsidRPr="00FF26C6">
        <w:t>Providers must manually Exit any Participant who:</w:t>
      </w:r>
    </w:p>
    <w:p w14:paraId="77C30E90" w14:textId="77777777" w:rsidR="00FF26C6" w:rsidRPr="00FF26C6" w:rsidRDefault="00FF26C6" w:rsidP="002F19D6">
      <w:pPr>
        <w:pStyle w:val="BulletLevel1"/>
      </w:pPr>
      <w:r w:rsidRPr="00FF26C6">
        <w:t>is Referred but does not Commence in TtW</w:t>
      </w:r>
    </w:p>
    <w:p w14:paraId="11129B15" w14:textId="040658C5" w:rsidR="00FF26C6" w:rsidRPr="00FF26C6" w:rsidRDefault="450C8221" w:rsidP="004177C8">
      <w:pPr>
        <w:pStyle w:val="BulletLevel1"/>
      </w:pPr>
      <w:r w:rsidRPr="4D9CAC24">
        <w:t xml:space="preserve">advises they no longer wish to participate in TtW (see </w:t>
      </w:r>
      <w:hyperlink w:anchor="_Opting_out_of">
        <w:r w:rsidR="1C950115" w:rsidRPr="4D9CAC24">
          <w:rPr>
            <w:rStyle w:val="Hyperlink"/>
          </w:rPr>
          <w:t>Opting out of Transition to Work Services</w:t>
        </w:r>
      </w:hyperlink>
      <w:r w:rsidRPr="4D9CAC24">
        <w:t>)</w:t>
      </w:r>
    </w:p>
    <w:p w14:paraId="11D43658" w14:textId="48F8040D" w:rsidR="00FF26C6" w:rsidRPr="00FF26C6" w:rsidRDefault="450C8221" w:rsidP="002F19D6">
      <w:pPr>
        <w:pStyle w:val="BulletLevel1"/>
      </w:pPr>
      <w:r w:rsidRPr="4D9CAC24">
        <w:t>is not meeting Participation Requirements</w:t>
      </w:r>
      <w:r w:rsidR="3E305A75" w:rsidRPr="4D9CAC24">
        <w:t xml:space="preserve"> or ceases to participate appropriately</w:t>
      </w:r>
    </w:p>
    <w:p w14:paraId="426B904D" w14:textId="77777777" w:rsidR="00FF26C6" w:rsidRPr="00FF26C6" w:rsidRDefault="00FF26C6" w:rsidP="002F19D6">
      <w:pPr>
        <w:pStyle w:val="BulletLevel1"/>
      </w:pPr>
      <w:r w:rsidRPr="00FF26C6">
        <w:t>the Provider confirms has committed a Work Refusal Failure or an Unemployment Failure</w:t>
      </w:r>
    </w:p>
    <w:p w14:paraId="338BA2A7" w14:textId="5B1AFD67" w:rsidR="00FF26C6" w:rsidRDefault="450C8221" w:rsidP="002F19D6">
      <w:pPr>
        <w:pStyle w:val="BulletLevel1"/>
      </w:pPr>
      <w:r w:rsidRPr="4D9CAC24">
        <w:t xml:space="preserve">is an Activity Tested Income Support Participant and is not tracking toward an Outcome at 18 months </w:t>
      </w:r>
      <w:r w:rsidR="1BCA2BFF" w:rsidRPr="4D9CAC24">
        <w:t xml:space="preserve">Period </w:t>
      </w:r>
      <w:r w:rsidRPr="4D9CAC24">
        <w:t xml:space="preserve">of Service and has not been </w:t>
      </w:r>
      <w:r w:rsidR="1BCA2BFF" w:rsidRPr="4D9CAC24">
        <w:t xml:space="preserve">endorsed </w:t>
      </w:r>
      <w:r w:rsidRPr="4D9CAC24">
        <w:t>for additional servicing</w:t>
      </w:r>
      <w:r w:rsidR="4A5826F8" w:rsidRPr="4D9CAC24">
        <w:t xml:space="preserve"> through</w:t>
      </w:r>
      <w:r w:rsidR="115C3A9F" w:rsidRPr="4D9CAC24">
        <w:t xml:space="preserve"> an ASA</w:t>
      </w:r>
    </w:p>
    <w:p w14:paraId="58C9EF7D" w14:textId="77777777" w:rsidR="00675F73" w:rsidRDefault="00675F73" w:rsidP="00675F73">
      <w:pPr>
        <w:pStyle w:val="BulletLevel1"/>
      </w:pPr>
      <w:r w:rsidRPr="00FF26C6">
        <w:t xml:space="preserve">is an Activity Tested Income Support Participant and is not tracking toward an Outcome at </w:t>
      </w:r>
      <w:r>
        <w:t>24</w:t>
      </w:r>
      <w:r w:rsidRPr="00FF26C6">
        <w:t xml:space="preserve"> months </w:t>
      </w:r>
      <w:r>
        <w:t xml:space="preserve">Period </w:t>
      </w:r>
      <w:r w:rsidRPr="00FF26C6">
        <w:t>of Service</w:t>
      </w:r>
      <w:r>
        <w:t>, with an endorsed</w:t>
      </w:r>
      <w:r w:rsidRPr="00FF26C6">
        <w:t xml:space="preserve"> </w:t>
      </w:r>
      <w:r>
        <w:t>ASA</w:t>
      </w:r>
    </w:p>
    <w:p w14:paraId="17472ABD" w14:textId="116F07B4" w:rsidR="00675F73" w:rsidRPr="00FF26C6" w:rsidRDefault="2A766B80" w:rsidP="005F271A">
      <w:pPr>
        <w:pStyle w:val="BulletLevel1"/>
      </w:pPr>
      <w:r w:rsidRPr="4D9CAC24">
        <w:t xml:space="preserve">becomes a voluntary Participant after 18 or 24 months Period of Service and has not been automatically exited </w:t>
      </w:r>
    </w:p>
    <w:p w14:paraId="2148E853" w14:textId="4B877EE3" w:rsidR="00782817" w:rsidRDefault="450C8221" w:rsidP="4D9CAC24">
      <w:pPr>
        <w:pStyle w:val="BulletLevel1"/>
      </w:pPr>
      <w:r w:rsidRPr="4D9CAC24">
        <w:t xml:space="preserve">is a </w:t>
      </w:r>
      <w:r w:rsidR="736FBD7D" w:rsidRPr="4D9CAC24">
        <w:t xml:space="preserve">Parent Pathways </w:t>
      </w:r>
      <w:r w:rsidRPr="4D9CAC24">
        <w:t xml:space="preserve">Participant and is assessed as unsuitable for TtW by the TtW Provider. The TtW Provider must notify the </w:t>
      </w:r>
      <w:r w:rsidR="736FBD7D" w:rsidRPr="4D9CAC24">
        <w:t xml:space="preserve">Parent Pathways </w:t>
      </w:r>
      <w:r w:rsidRPr="4D9CAC24">
        <w:t>Provider as soon as practicable</w:t>
      </w:r>
    </w:p>
    <w:p w14:paraId="27AF9CA1" w14:textId="77777777" w:rsidR="00FF7736" w:rsidRPr="00FF26C6" w:rsidRDefault="0D69AD34" w:rsidP="00FF7736">
      <w:pPr>
        <w:pStyle w:val="BulletLevel1"/>
      </w:pPr>
      <w:r w:rsidRPr="4D9CAC24">
        <w:t xml:space="preserve">requires a referral to Workforce Australia Services to facilitate access to other programs and services that are not considered a Complementary Service with TtW (i.e. Self-Employment Assistance). </w:t>
      </w:r>
    </w:p>
    <w:p w14:paraId="0578923A" w14:textId="1857E73F" w:rsidR="00FF26C6" w:rsidRPr="00FF26C6" w:rsidRDefault="00054234" w:rsidP="00FF26C6">
      <w:r w:rsidRPr="004D0370">
        <w:rPr>
          <w:rStyle w:val="Strong"/>
        </w:rPr>
        <w:t>Note</w:t>
      </w:r>
      <w:r>
        <w:t xml:space="preserve">: </w:t>
      </w:r>
      <w:r w:rsidR="00D12B69">
        <w:t>Participants receiving an Activity Test Income Support P</w:t>
      </w:r>
      <w:r w:rsidR="00133859">
        <w:t xml:space="preserve">ayment </w:t>
      </w:r>
      <w:r w:rsidR="0014317B">
        <w:t xml:space="preserve">must be Referred to Workforce Australia Services upon </w:t>
      </w:r>
      <w:r w:rsidR="007E7F1A">
        <w:t>E</w:t>
      </w:r>
      <w:r w:rsidR="0014317B">
        <w:t>xit</w:t>
      </w:r>
      <w:r w:rsidR="00B05C95">
        <w:t xml:space="preserve">. </w:t>
      </w:r>
      <w:r w:rsidR="00FF26C6" w:rsidRPr="00FF26C6">
        <w:t xml:space="preserve">Where applicable, the Provider must refer the Participant in line with requirements set out in </w:t>
      </w:r>
      <w:r w:rsidR="00330C24">
        <w:t>the</w:t>
      </w:r>
      <w:r w:rsidR="003500A8">
        <w:t xml:space="preserve"> </w:t>
      </w:r>
      <w:hyperlink w:anchor="_Exiting_Group_One" w:history="1">
        <w:r w:rsidR="00FF26C6" w:rsidRPr="00262644">
          <w:rPr>
            <w:rStyle w:val="Hyperlink"/>
          </w:rPr>
          <w:t>Exi</w:t>
        </w:r>
        <w:r w:rsidR="00FF26C6" w:rsidRPr="00330C24">
          <w:rPr>
            <w:rStyle w:val="Hyperlink"/>
          </w:rPr>
          <w:t>ting Group One Participants from Transition to Work to Workforce Australia Services</w:t>
        </w:r>
        <w:r w:rsidR="000B7B9C" w:rsidRPr="00330C24">
          <w:rPr>
            <w:rStyle w:val="Hyperlink"/>
          </w:rPr>
          <w:t xml:space="preserve"> </w:t>
        </w:r>
      </w:hyperlink>
      <w:r w:rsidR="00330C24" w:rsidRPr="005840D9">
        <w:rPr>
          <w:rStyle w:val="1AllTextNormalCharacter"/>
        </w:rPr>
        <w:t>section</w:t>
      </w:r>
      <w:r w:rsidR="00FF26C6" w:rsidRPr="00FF26C6">
        <w:t>. Providers must record the reason for the Exit in the Department’s IT Systems.</w:t>
      </w:r>
    </w:p>
    <w:p w14:paraId="7D8E803A" w14:textId="5B7C2E3A" w:rsidR="00FF26C6" w:rsidRPr="00FF26C6" w:rsidRDefault="00FF26C6" w:rsidP="00FF26C6">
      <w:r w:rsidRPr="00FF26C6">
        <w:t xml:space="preserve">Refer to the </w:t>
      </w:r>
      <w:hyperlink w:anchor="_Participant_Requirements" w:history="1">
        <w:r w:rsidRPr="00330C24">
          <w:rPr>
            <w:rStyle w:val="Hyperlink"/>
          </w:rPr>
          <w:t>Participant Requirements Chapter</w:t>
        </w:r>
      </w:hyperlink>
      <w:r w:rsidRPr="00FF26C6">
        <w:t xml:space="preserve"> for more information.</w:t>
      </w:r>
    </w:p>
    <w:p w14:paraId="632D6FC4" w14:textId="77777777" w:rsidR="001679AF" w:rsidRDefault="001679AF" w:rsidP="001679AF">
      <w:r>
        <w:lastRenderedPageBreak/>
        <w:t>Note: A Participant does not need to be Exited from Transition to Work once a Provider claims an Outcome if the Participant is still within their Period of Service.</w:t>
      </w:r>
    </w:p>
    <w:p w14:paraId="61258BF7" w14:textId="77777777" w:rsidR="001679AF" w:rsidRDefault="001679AF" w:rsidP="00F273B8">
      <w:pPr>
        <w:pStyle w:val="Systemstep"/>
      </w:pPr>
      <w:r w:rsidRPr="00152FA3">
        <w:t>Providers</w:t>
      </w:r>
      <w:r>
        <w:t xml:space="preserve"> must action a Provider Exit, record the reason, and make a comment in the Department’s IT Systems.</w:t>
      </w:r>
    </w:p>
    <w:p w14:paraId="127D8E34" w14:textId="28B979A6" w:rsidR="0052429E" w:rsidRDefault="4ED1306C" w:rsidP="4D9CAC24">
      <w:pPr>
        <w:pStyle w:val="Systemstep"/>
      </w:pPr>
      <w:r w:rsidRPr="10FE3EC6">
        <w:t xml:space="preserve">For Provider Exits of Voluntary Participants due to ‘failure to engage’, Providers should have attempted to contact the Participant within the last 2 days prior to actioning the exit. </w:t>
      </w:r>
    </w:p>
    <w:p w14:paraId="01D95953" w14:textId="77777777" w:rsidR="003D6CA4" w:rsidRDefault="00FF26C6" w:rsidP="00FF26C6">
      <w:pPr>
        <w:rPr>
          <w:rStyle w:val="1AllTextBold"/>
        </w:rPr>
      </w:pPr>
      <w:r w:rsidRPr="00123E39">
        <w:rPr>
          <w:rStyle w:val="1AllTextBold"/>
        </w:rPr>
        <w:t xml:space="preserve">Important: </w:t>
      </w:r>
    </w:p>
    <w:p w14:paraId="5EDA2402" w14:textId="4939EDDC" w:rsidR="00FF26C6" w:rsidRDefault="450C8221" w:rsidP="00306C01">
      <w:pPr>
        <w:pStyle w:val="BulletLevel1"/>
      </w:pPr>
      <w:r w:rsidRPr="10FE3EC6">
        <w:t xml:space="preserve">The Department monitors Period of Service. Failure to Exit a Participant </w:t>
      </w:r>
      <w:r w:rsidR="4EE4A1F2" w:rsidRPr="10FE3EC6">
        <w:t>at 18 months where they have</w:t>
      </w:r>
      <w:r w:rsidRPr="10FE3EC6">
        <w:t xml:space="preserve"> not been through an ASA and identified as needing an additional 6 months or </w:t>
      </w:r>
      <w:r w:rsidR="2CD45AE3" w:rsidRPr="10FE3EC6">
        <w:t>are</w:t>
      </w:r>
      <w:r w:rsidRPr="10FE3EC6">
        <w:t xml:space="preserve"> not tracking </w:t>
      </w:r>
      <w:r w:rsidR="2B88EF41" w:rsidRPr="10FE3EC6">
        <w:t xml:space="preserve">(and continuing to progress) </w:t>
      </w:r>
      <w:r w:rsidRPr="10FE3EC6">
        <w:t>towards an Outcome, may result in the Department taking action under the Deed. This action may include invalidating anchored Placements and associated Outcome Payments after this date. These Participants will not be included in calculations for allocation of Places and Upfront Payments.</w:t>
      </w:r>
    </w:p>
    <w:p w14:paraId="1D2EE2E7" w14:textId="77777777" w:rsidR="00A748D5" w:rsidRDefault="190468F5" w:rsidP="684FCBFA">
      <w:pPr>
        <w:pStyle w:val="BulletLevel1"/>
      </w:pPr>
      <w:r w:rsidRPr="10FE3EC6">
        <w:t>Where a Group One Participant has completed their Period of Service (i.e. 18 or 24 months of servicing) and is tracking to an Outcome, their Employment or Education must be continuous to remain in TtW. The Participant must be immediately Exited by the TtW Provider if there are any fortnights where there are:</w:t>
      </w:r>
    </w:p>
    <w:p w14:paraId="2AC37B21" w14:textId="23B71D30" w:rsidR="00A748D5" w:rsidRPr="006877B7" w:rsidRDefault="00A748D5" w:rsidP="00306C01">
      <w:pPr>
        <w:pStyle w:val="BulletLevel2"/>
      </w:pPr>
      <w:r w:rsidRPr="006877B7">
        <w:t>Insufficient hours worked</w:t>
      </w:r>
      <w:r w:rsidR="00CE2AA1" w:rsidRPr="006877B7">
        <w:t>,</w:t>
      </w:r>
    </w:p>
    <w:p w14:paraId="28577835" w14:textId="77777777" w:rsidR="00A748D5" w:rsidRPr="006877B7" w:rsidRDefault="00A748D5" w:rsidP="00306C01">
      <w:pPr>
        <w:pStyle w:val="BulletLevel2"/>
      </w:pPr>
      <w:r w:rsidRPr="006877B7">
        <w:t xml:space="preserve">No hours worked, or </w:t>
      </w:r>
    </w:p>
    <w:p w14:paraId="39632E32" w14:textId="5C858102" w:rsidR="003007E6" w:rsidRPr="003007E6" w:rsidRDefault="00A748D5" w:rsidP="00306C01">
      <w:pPr>
        <w:pStyle w:val="BulletLevel2"/>
      </w:pPr>
      <w:r w:rsidRPr="006877B7">
        <w:t>No par</w:t>
      </w:r>
      <w:r w:rsidRPr="00932ACF">
        <w:t>ticipation in Education.</w:t>
      </w:r>
    </w:p>
    <w:p w14:paraId="71A45324" w14:textId="4C0CEC36" w:rsidR="00FF26C6" w:rsidRPr="00FF26C6" w:rsidRDefault="00FF26C6" w:rsidP="00FF26C6">
      <w:pPr>
        <w:pStyle w:val="Heading3"/>
        <w:rPr>
          <w:lang w:val="en-GB"/>
        </w:rPr>
      </w:pPr>
      <w:bookmarkStart w:id="37" w:name="_Exiting_Group_One"/>
      <w:bookmarkEnd w:id="37"/>
      <w:r w:rsidRPr="00FF26C6">
        <w:t xml:space="preserve">Exiting Group One Participants from Transition to Work to Workforce Australia Services </w:t>
      </w:r>
    </w:p>
    <w:p w14:paraId="481673EE" w14:textId="412A3D32" w:rsidR="00FF26C6" w:rsidRPr="00FF26C6" w:rsidRDefault="00FF26C6" w:rsidP="00FF26C6">
      <w:r w:rsidRPr="00FF26C6">
        <w:t xml:space="preserve">TtW Providers and Workforce Australia Employment Services Providers must cooperate when moving young people between the </w:t>
      </w:r>
      <w:r w:rsidR="001679AF">
        <w:t>two</w:t>
      </w:r>
      <w:r w:rsidRPr="00FF26C6">
        <w:t xml:space="preserve"> Services.</w:t>
      </w:r>
    </w:p>
    <w:p w14:paraId="206A4203" w14:textId="0C7A819B" w:rsidR="00FF26C6" w:rsidRPr="00FF26C6" w:rsidRDefault="00FF26C6" w:rsidP="00FF26C6">
      <w:r w:rsidRPr="00FF26C6">
        <w:t xml:space="preserve">Note: Any Participants Exiting TtW after 6 months Period of Service, who are transferring to a Workforce Australia Employment Services Provider </w:t>
      </w:r>
      <w:r w:rsidR="001679AF">
        <w:t>may</w:t>
      </w:r>
      <w:r w:rsidRPr="00FF26C6">
        <w:t xml:space="preserve"> have Mandatory Activity Requirements in Workforce Australia Services.</w:t>
      </w:r>
    </w:p>
    <w:p w14:paraId="27732AAF" w14:textId="77777777" w:rsidR="00FF26C6" w:rsidRPr="00FF26C6" w:rsidRDefault="00FF26C6" w:rsidP="00FF26C6">
      <w:r w:rsidRPr="00FF26C6">
        <w:t xml:space="preserve">A TtW Provider must organise and attend a handover meeting with the Participant and the Workforce Australia Employment Services Provider before 18 months of Service, or 24 months of Service if their Period of Service has been extended through an ASA. </w:t>
      </w:r>
    </w:p>
    <w:p w14:paraId="08393AE4" w14:textId="08B31973" w:rsidR="00FF26C6" w:rsidRPr="00FF26C6" w:rsidRDefault="450C8221" w:rsidP="00FF26C6">
      <w:r w:rsidRPr="4D9CAC24">
        <w:t>A Provider does not need to conduct a handover meeting for a Participant who Exits less than 3 months after Commencement in TtW</w:t>
      </w:r>
      <w:r w:rsidR="04C16FF7" w:rsidRPr="4D9CAC24">
        <w:t xml:space="preserve"> or is Exited to Workforce Australia Services due to failing to engage in the Service</w:t>
      </w:r>
      <w:r w:rsidRPr="4D9CAC24">
        <w:t>.</w:t>
      </w:r>
    </w:p>
    <w:p w14:paraId="169502F7" w14:textId="77777777" w:rsidR="00FF26C6" w:rsidRPr="00FF26C6" w:rsidRDefault="00FF26C6" w:rsidP="00FF26C6">
      <w:r w:rsidRPr="00FF26C6">
        <w:t>Where a Group One Participant is not tracking towards an Outcome at the seventeenth month in TtW (or the twenty-third month for those who have been given an extra 6 months of Service) the Provider must start the handover process of the Participant to a Workforce Australia Employment Services Provider. This should include:</w:t>
      </w:r>
    </w:p>
    <w:p w14:paraId="6D9F71CE" w14:textId="77777777" w:rsidR="00FF26C6" w:rsidRPr="00FF26C6" w:rsidRDefault="450C8221" w:rsidP="002F19D6">
      <w:pPr>
        <w:pStyle w:val="BulletLevel1"/>
      </w:pPr>
      <w:r w:rsidRPr="4D9CAC24">
        <w:t>advising the Participant of the upcoming end of TtW Servicing and their transition to Workforce Australia Services</w:t>
      </w:r>
    </w:p>
    <w:p w14:paraId="18DDCEE5" w14:textId="77777777" w:rsidR="00FF26C6" w:rsidRPr="00FF26C6" w:rsidRDefault="450C8221" w:rsidP="002F19D6">
      <w:pPr>
        <w:pStyle w:val="BulletLevel1"/>
      </w:pPr>
      <w:r w:rsidRPr="4D9CAC24">
        <w:t>helping the Participant to identify the Participant’s choice of Provider</w:t>
      </w:r>
    </w:p>
    <w:p w14:paraId="1056DFC4" w14:textId="77777777" w:rsidR="00FF26C6" w:rsidRPr="00FF26C6" w:rsidRDefault="450C8221" w:rsidP="002F19D6">
      <w:pPr>
        <w:pStyle w:val="BulletLevel1"/>
      </w:pPr>
      <w:r w:rsidRPr="4D9CAC24">
        <w:t>organising and attending an initial planning meeting with the new Provider, and</w:t>
      </w:r>
    </w:p>
    <w:p w14:paraId="6FD31AFF" w14:textId="77777777" w:rsidR="00FF26C6" w:rsidRPr="00FF26C6" w:rsidRDefault="00FF26C6" w:rsidP="002F19D6">
      <w:pPr>
        <w:pStyle w:val="BulletLevel1"/>
      </w:pPr>
      <w:r w:rsidRPr="00FF26C6">
        <w:lastRenderedPageBreak/>
        <w:t>organising and attending a Commencement meeting with the new Provider and Participant.</w:t>
      </w:r>
    </w:p>
    <w:p w14:paraId="10BF9CB4" w14:textId="26770860" w:rsidR="00FF26C6" w:rsidRDefault="450C8221" w:rsidP="00FF26C6">
      <w:r w:rsidRPr="10FE3EC6">
        <w:rPr>
          <w:rStyle w:val="Strong"/>
        </w:rPr>
        <w:t>Note</w:t>
      </w:r>
      <w:r w:rsidRPr="10FE3EC6">
        <w:t xml:space="preserve">: When a TtW Provider refers a Participant to Workforce Australia Services the only Appointment type available will be </w:t>
      </w:r>
      <w:r w:rsidR="53608DB3" w:rsidRPr="10FE3EC6">
        <w:t xml:space="preserve">an Initial </w:t>
      </w:r>
      <w:r w:rsidRPr="10FE3EC6">
        <w:t xml:space="preserve">Appointment. </w:t>
      </w:r>
    </w:p>
    <w:p w14:paraId="5A845D43" w14:textId="7C713AC5" w:rsidR="00783F9B" w:rsidRDefault="00783F9B" w:rsidP="00D46802">
      <w:pPr>
        <w:pStyle w:val="Heading4"/>
      </w:pPr>
      <w:r>
        <w:t>E</w:t>
      </w:r>
      <w:r w:rsidR="0055620B">
        <w:t>nding a Referral upon Exit</w:t>
      </w:r>
      <w:r>
        <w:t xml:space="preserve"> </w:t>
      </w:r>
    </w:p>
    <w:p w14:paraId="22FAAFBB" w14:textId="6E7CA7F3" w:rsidR="00783F9B" w:rsidRDefault="773B584B" w:rsidP="4D9CAC24">
      <w:r w:rsidRPr="10FE3EC6">
        <w:t>Where a Participant is Referred to an Other Service</w:t>
      </w:r>
      <w:r w:rsidR="0CE969CB" w:rsidRPr="10FE3EC6">
        <w:t xml:space="preserve"> from TtW</w:t>
      </w:r>
      <w:r w:rsidRPr="10FE3EC6">
        <w:t xml:space="preserve">, the Department's IT Systems are designed to automatically end the TtW Referral when the Participant is Commenced in the new service. However, where the Participant has been Referred to the new service for an extended period of time without Commencing, a TtW Provider may choose to </w:t>
      </w:r>
      <w:r w:rsidR="0CE969CB" w:rsidRPr="10FE3EC6">
        <w:t xml:space="preserve">manually </w:t>
      </w:r>
      <w:r w:rsidRPr="10FE3EC6">
        <w:t xml:space="preserve">end the TtW </w:t>
      </w:r>
      <w:r w:rsidR="4AB5EB08" w:rsidRPr="10FE3EC6">
        <w:t>R</w:t>
      </w:r>
      <w:r w:rsidRPr="10FE3EC6">
        <w:t xml:space="preserve">eferral. </w:t>
      </w:r>
    </w:p>
    <w:p w14:paraId="06344AFD" w14:textId="35DC0753" w:rsidR="00783F9B" w:rsidRPr="00E03E22" w:rsidRDefault="00783F9B" w:rsidP="00783F9B">
      <w:r>
        <w:t xml:space="preserve">For information on the process to manually Exit the TtW </w:t>
      </w:r>
      <w:r w:rsidR="006007F5">
        <w:t>R</w:t>
      </w:r>
      <w:r>
        <w:t xml:space="preserve">eferral, refer to the </w:t>
      </w:r>
      <w:hyperlink r:id="rId58" w:history="1">
        <w:r w:rsidRPr="0055620B">
          <w:rPr>
            <w:rStyle w:val="Hyperlink"/>
          </w:rPr>
          <w:t>TtW Systems Steps Guide</w:t>
        </w:r>
      </w:hyperlink>
      <w:r>
        <w:t xml:space="preserve">. </w:t>
      </w:r>
    </w:p>
    <w:p w14:paraId="21EB66CE" w14:textId="1872021A" w:rsidR="00FF26C6" w:rsidRPr="00FF26C6" w:rsidRDefault="00FF26C6" w:rsidP="00FF26C6">
      <w:pPr>
        <w:pStyle w:val="Heading3"/>
        <w:rPr>
          <w:lang w:val="en-GB"/>
        </w:rPr>
      </w:pPr>
      <w:r w:rsidRPr="00FF26C6">
        <w:t xml:space="preserve">Exiting Group Two Participants to </w:t>
      </w:r>
      <w:r w:rsidR="00F9590C">
        <w:t>O</w:t>
      </w:r>
      <w:r w:rsidRPr="00FF26C6">
        <w:t xml:space="preserve">nline </w:t>
      </w:r>
      <w:r w:rsidR="001449A3">
        <w:t xml:space="preserve">Base </w:t>
      </w:r>
      <w:r w:rsidR="00F9590C">
        <w:t>S</w:t>
      </w:r>
      <w:r w:rsidRPr="00FF26C6">
        <w:t>ervices</w:t>
      </w:r>
    </w:p>
    <w:p w14:paraId="5ED3B644" w14:textId="2C5DA520" w:rsidR="00FF26C6" w:rsidRPr="00FF26C6" w:rsidRDefault="450C8221" w:rsidP="00FF26C6">
      <w:r w:rsidRPr="10FE3EC6">
        <w:t xml:space="preserve">Participants not in receipt of an Activity Tested Income Support Payment (Group Two) will be eligible for the </w:t>
      </w:r>
      <w:r w:rsidR="38463A62" w:rsidRPr="10FE3EC6">
        <w:t>O</w:t>
      </w:r>
      <w:r w:rsidRPr="10FE3EC6">
        <w:t xml:space="preserve">nline </w:t>
      </w:r>
      <w:r w:rsidR="41F16954" w:rsidRPr="10FE3EC6">
        <w:t xml:space="preserve">Base </w:t>
      </w:r>
      <w:r w:rsidR="38463A62" w:rsidRPr="10FE3EC6">
        <w:t>S</w:t>
      </w:r>
      <w:r w:rsidRPr="10FE3EC6">
        <w:t xml:space="preserve">ervice after Exiting TtW. Providers should provide information and assistance to Participants to register for the </w:t>
      </w:r>
      <w:r w:rsidR="66623E08" w:rsidRPr="10FE3EC6">
        <w:t>O</w:t>
      </w:r>
      <w:r w:rsidRPr="10FE3EC6">
        <w:t xml:space="preserve">nline </w:t>
      </w:r>
      <w:r w:rsidR="41F16954" w:rsidRPr="10FE3EC6">
        <w:t xml:space="preserve">Base </w:t>
      </w:r>
      <w:r w:rsidR="66623E08" w:rsidRPr="10FE3EC6">
        <w:t>S</w:t>
      </w:r>
      <w:r w:rsidRPr="10FE3EC6">
        <w:t xml:space="preserve">ervice, if not already connected. </w:t>
      </w:r>
    </w:p>
    <w:p w14:paraId="699FADA6" w14:textId="77777777" w:rsidR="00FF26C6" w:rsidRPr="00FF26C6" w:rsidRDefault="00FF26C6" w:rsidP="00FF26C6">
      <w:pPr>
        <w:pStyle w:val="Heading3"/>
      </w:pPr>
      <w:bookmarkStart w:id="38" w:name="_Opting_out_of"/>
      <w:bookmarkEnd w:id="38"/>
      <w:r w:rsidRPr="00FF26C6">
        <w:t>Opting out of Transition to Work Services</w:t>
      </w:r>
    </w:p>
    <w:p w14:paraId="2DD5A8B9" w14:textId="123B42E7" w:rsidR="00FF26C6" w:rsidRPr="00FF26C6" w:rsidRDefault="450C8221" w:rsidP="00FF26C6">
      <w:r w:rsidRPr="10FE3EC6">
        <w:t xml:space="preserve">Following Commencement, Group One Participants can decide to opt out of TtW Services at any point and elect to participate in Workforce Australia Services instead. A Provider should provide the Participant with information on both services to make an informed decision, ensuring they explain that TtW is a dedicated youth service and that there will be additional compliance implications when in Workforce Australia Services. If a Group One Participant does opt out, the Provider must refer the Participant to Workforce Australia Services and perform a Provider Exit (see </w:t>
      </w:r>
      <w:hyperlink w:anchor="_Exits">
        <w:r w:rsidRPr="10FE3EC6">
          <w:rPr>
            <w:rStyle w:val="Hyperlink"/>
          </w:rPr>
          <w:t>Exits</w:t>
        </w:r>
      </w:hyperlink>
      <w:r w:rsidRPr="10FE3EC6">
        <w:t>).</w:t>
      </w:r>
    </w:p>
    <w:p w14:paraId="78B69EDD" w14:textId="77777777" w:rsidR="00FF26C6" w:rsidRPr="00FF26C6" w:rsidRDefault="00FF26C6" w:rsidP="00FF26C6">
      <w:pPr>
        <w:pStyle w:val="Heading4"/>
      </w:pPr>
      <w:r w:rsidRPr="00FF26C6">
        <w:t>Implications when Participants wish to Exit</w:t>
      </w:r>
    </w:p>
    <w:p w14:paraId="10F98670" w14:textId="77777777" w:rsidR="00FF26C6" w:rsidRPr="00FF26C6" w:rsidRDefault="450C8221" w:rsidP="00FF26C6">
      <w:r w:rsidRPr="4D9CAC24">
        <w:t>If a Participant advises their Provider that they wish to Exit TtW, the Provider should ensure the Participant understands:</w:t>
      </w:r>
    </w:p>
    <w:p w14:paraId="4FA73DCB" w14:textId="77777777" w:rsidR="00FF26C6" w:rsidRPr="00FF26C6" w:rsidRDefault="00FF26C6" w:rsidP="002F19D6">
      <w:pPr>
        <w:pStyle w:val="BulletLevel1"/>
      </w:pPr>
      <w:r w:rsidRPr="00FF26C6">
        <w:t xml:space="preserve">in the case of Participants who are receiving an Activity Tested Income Support Payment, they must be referred to a Workforce Australia Employment Services Provider and will be subject to compliance requirements associated with Workforce Australia Services, </w:t>
      </w:r>
    </w:p>
    <w:p w14:paraId="5DFA7D0B" w14:textId="77777777" w:rsidR="00FF26C6" w:rsidRPr="00FF26C6" w:rsidRDefault="00FF26C6" w:rsidP="002F19D6">
      <w:pPr>
        <w:pStyle w:val="BulletLevel1"/>
      </w:pPr>
      <w:r w:rsidRPr="00FF26C6">
        <w:t>they may not be able to access TtW Services in the future,</w:t>
      </w:r>
    </w:p>
    <w:p w14:paraId="6D9C0934" w14:textId="77777777" w:rsidR="00FF26C6" w:rsidRPr="00FF26C6" w:rsidRDefault="00FF26C6" w:rsidP="002F19D6">
      <w:pPr>
        <w:pStyle w:val="BulletLevel1"/>
      </w:pPr>
      <w:r w:rsidRPr="00FF26C6">
        <w:t xml:space="preserve">the Provider may continue to provide Post-placement Support to the Participant and/or Employer if the Participant is currently tracking towards an Outcome, as agreed, and </w:t>
      </w:r>
    </w:p>
    <w:p w14:paraId="2A626666" w14:textId="3465E571" w:rsidR="00826B2A" w:rsidRDefault="00FF26C6" w:rsidP="00306C01">
      <w:pPr>
        <w:pStyle w:val="BulletLevel1"/>
      </w:pPr>
      <w:r w:rsidRPr="00FF26C6">
        <w:t>in the case of Group Two Participants, once they Exit, they may not be eligible to access TtW Services in the future</w:t>
      </w:r>
      <w:r w:rsidR="003820C0">
        <w:t>. In</w:t>
      </w:r>
      <w:r w:rsidR="00064144">
        <w:t xml:space="preserve"> these circumstances</w:t>
      </w:r>
      <w:r w:rsidRPr="00FF26C6">
        <w:t xml:space="preserve">, they </w:t>
      </w:r>
      <w:r w:rsidR="00064144">
        <w:t>can</w:t>
      </w:r>
      <w:r w:rsidR="00064144" w:rsidRPr="00FF26C6">
        <w:t xml:space="preserve"> </w:t>
      </w:r>
      <w:r w:rsidRPr="00FF26C6">
        <w:t xml:space="preserve">choose to register for the </w:t>
      </w:r>
      <w:r w:rsidR="00F87142">
        <w:t>O</w:t>
      </w:r>
      <w:r w:rsidRPr="00FF26C6">
        <w:t xml:space="preserve">nline </w:t>
      </w:r>
      <w:r w:rsidR="00F4519B">
        <w:t xml:space="preserve">Base </w:t>
      </w:r>
      <w:r w:rsidR="00F87142">
        <w:t>S</w:t>
      </w:r>
      <w:r w:rsidRPr="00FF26C6">
        <w:t>ervice.</w:t>
      </w:r>
    </w:p>
    <w:p w14:paraId="25166D17" w14:textId="77777777" w:rsidR="00826B2A" w:rsidRDefault="00826B2A" w:rsidP="00826B2A">
      <w:pPr>
        <w:pStyle w:val="Heading3"/>
      </w:pPr>
      <w:r>
        <w:lastRenderedPageBreak/>
        <w:t xml:space="preserve">Participants returning to services after an Exit </w:t>
      </w:r>
    </w:p>
    <w:p w14:paraId="6863C38D" w14:textId="77777777" w:rsidR="00826B2A" w:rsidRDefault="00826B2A" w:rsidP="00826B2A">
      <w:pPr>
        <w:pStyle w:val="Heading4"/>
      </w:pPr>
      <w:r>
        <w:t xml:space="preserve">Group One Participants </w:t>
      </w:r>
    </w:p>
    <w:p w14:paraId="5651DAE7" w14:textId="441FF219" w:rsidR="00826B2A" w:rsidRDefault="505F120F" w:rsidP="00306C01">
      <w:pPr>
        <w:pStyle w:val="1AllTextNormalParagraph"/>
      </w:pPr>
      <w:r w:rsidRPr="4D9CAC24">
        <w:t xml:space="preserve">Where an Exit occurs and the Participant returns to Services less than 13 Consecutive Weeks after the Exit, the Participant’s Period of Service and Period of Registration (if relevant) continue from the date of the Participant’s return, and the Provider must resume providing appropriate Services. </w:t>
      </w:r>
    </w:p>
    <w:p w14:paraId="4A953600" w14:textId="06A233E0" w:rsidR="00172FFB" w:rsidRDefault="00172FFB" w:rsidP="00172FFB">
      <w:pPr>
        <w:pStyle w:val="1AllTextNormalParagraph"/>
      </w:pPr>
      <w:r w:rsidRPr="004D0370">
        <w:rPr>
          <w:rStyle w:val="Strong"/>
        </w:rPr>
        <w:t>Note</w:t>
      </w:r>
      <w:r>
        <w:t>: Where a Commenced Group One Participant is Referred to Workforce Australia Services with the Exit reason 'Job Seeker confirms request to Exit' or 'Job Seeker not Participating not contactable', the Participant will be unable to be Referred back to TtW in the same Period of Unemployment.</w:t>
      </w:r>
    </w:p>
    <w:p w14:paraId="1D47B23A" w14:textId="249406FD" w:rsidR="00826B2A" w:rsidRDefault="505F120F" w:rsidP="00826B2A">
      <w:r w:rsidRPr="4D9CAC24">
        <w:t>Where an Exit occurs and the Participant subsequently returns to the Service, after reassessment by Services Australia 13 Consecutive Weeks or more after the date of the Exit, the Participant will begin a new Period of Service</w:t>
      </w:r>
      <w:r w:rsidR="34AA2166" w:rsidRPr="4D9CAC24">
        <w:t xml:space="preserve"> and</w:t>
      </w:r>
      <w:r w:rsidRPr="4D9CAC24">
        <w:t xml:space="preserve"> Period of Registration (if relevant). </w:t>
      </w:r>
    </w:p>
    <w:p w14:paraId="628D1A88" w14:textId="77777777" w:rsidR="00826B2A" w:rsidRDefault="505F120F" w:rsidP="00826B2A">
      <w:r w:rsidRPr="4D9CAC24">
        <w:t>Where the Participant is Exited to commence in an Other Service, the Participant’s Period of Unemployment generally continues in the new service. The Period of Unemployment also continues in the case of the reactivation of Participant’s record (e.g. the restoration of a cancelled allowance if the Participant returns within 13 consecutive weeks after the cancellation). Otherwise, a new Period of Unemployment begins.</w:t>
      </w:r>
    </w:p>
    <w:p w14:paraId="5A3FCDD6" w14:textId="77777777" w:rsidR="00826B2A" w:rsidRDefault="00826B2A" w:rsidP="00826B2A">
      <w:pPr>
        <w:pStyle w:val="Heading4"/>
      </w:pPr>
      <w:r>
        <w:t xml:space="preserve">Group Two Participants </w:t>
      </w:r>
    </w:p>
    <w:p w14:paraId="5CC8834D" w14:textId="1A0748FD" w:rsidR="00826B2A" w:rsidRDefault="505F120F" w:rsidP="00826B2A">
      <w:r w:rsidRPr="4D9CAC24">
        <w:t>If a Group Two Participant is Exited due to</w:t>
      </w:r>
      <w:r w:rsidR="16D25134" w:rsidRPr="4D9CAC24">
        <w:t>:</w:t>
      </w:r>
    </w:p>
    <w:p w14:paraId="251DB3CF" w14:textId="77777777" w:rsidR="00826B2A" w:rsidRPr="006877B7" w:rsidRDefault="505F120F" w:rsidP="00306C01">
      <w:pPr>
        <w:pStyle w:val="BulletLevel1"/>
      </w:pPr>
      <w:r w:rsidRPr="4D9CAC24">
        <w:t xml:space="preserve">advising they no longer wish to participate in the Service, </w:t>
      </w:r>
    </w:p>
    <w:p w14:paraId="136204C8" w14:textId="5A87C1AB" w:rsidR="00826B2A" w:rsidRPr="006877B7" w:rsidRDefault="505F120F" w:rsidP="00306C01">
      <w:pPr>
        <w:pStyle w:val="BulletLevel1"/>
      </w:pPr>
      <w:r w:rsidRPr="4D9CAC24">
        <w:t xml:space="preserve">ceasing to participate appropriately, or </w:t>
      </w:r>
    </w:p>
    <w:p w14:paraId="325E1E09" w14:textId="072DC43C" w:rsidR="00826B2A" w:rsidRPr="006877B7" w:rsidRDefault="00826B2A" w:rsidP="00306C01">
      <w:pPr>
        <w:pStyle w:val="BulletLevel1"/>
      </w:pPr>
      <w:r w:rsidRPr="006877B7">
        <w:t>completing their Period of Service</w:t>
      </w:r>
      <w:r w:rsidR="00AF1EE6" w:rsidRPr="006877B7">
        <w:t>,</w:t>
      </w:r>
    </w:p>
    <w:p w14:paraId="72B84F59" w14:textId="77777777" w:rsidR="00936693" w:rsidRDefault="505F120F" w:rsidP="00826B2A">
      <w:r w:rsidRPr="4D9CAC24">
        <w:t xml:space="preserve">they will be excluded from Services for 13 Consecutive Weeks. After this time the Provider must reassess the Participant’s eligibility in order to re-register them. </w:t>
      </w:r>
    </w:p>
    <w:p w14:paraId="494F0F1E" w14:textId="0C7EACD0" w:rsidR="00826B2A" w:rsidRPr="00FF26C6" w:rsidRDefault="00826B2A" w:rsidP="00826B2A">
      <w:pPr>
        <w:sectPr w:rsidR="00826B2A" w:rsidRPr="00FF26C6" w:rsidSect="000F6D58">
          <w:pgSz w:w="11906" w:h="16838"/>
          <w:pgMar w:top="1440" w:right="1440" w:bottom="1440" w:left="1440" w:header="708" w:footer="709" w:gutter="0"/>
          <w:cols w:space="720"/>
        </w:sectPr>
      </w:pPr>
      <w:r>
        <w:t xml:space="preserve">See </w:t>
      </w:r>
      <w:hyperlink w:anchor="_Direct_Registration_process" w:history="1">
        <w:r w:rsidRPr="00311709">
          <w:rPr>
            <w:rStyle w:val="Hyperlink"/>
          </w:rPr>
          <w:t>Direct Registration Process</w:t>
        </w:r>
      </w:hyperlink>
      <w:r>
        <w:rPr>
          <w:rStyle w:val="Hyperlink"/>
        </w:rPr>
        <w:t>.</w:t>
      </w:r>
    </w:p>
    <w:p w14:paraId="0CB206AB" w14:textId="77777777" w:rsidR="00FF26C6" w:rsidRPr="00A768D3" w:rsidRDefault="00FF26C6" w:rsidP="00A768D3">
      <w:pPr>
        <w:pStyle w:val="Heading1"/>
      </w:pPr>
      <w:bookmarkStart w:id="39" w:name="_Employer_and_Participant"/>
      <w:bookmarkStart w:id="40" w:name="_Toc94788193"/>
      <w:bookmarkStart w:id="41" w:name="_Toc113959628"/>
      <w:bookmarkStart w:id="42" w:name="_Toc222484426"/>
      <w:bookmarkStart w:id="43" w:name="_Hlk189738536"/>
      <w:bookmarkEnd w:id="39"/>
      <w:r w:rsidRPr="00A768D3">
        <w:lastRenderedPageBreak/>
        <w:t>Employer and Participant Servicing</w:t>
      </w:r>
      <w:bookmarkEnd w:id="40"/>
      <w:bookmarkEnd w:id="41"/>
      <w:bookmarkEnd w:id="42"/>
    </w:p>
    <w:bookmarkEnd w:id="43"/>
    <w:p w14:paraId="24B68173" w14:textId="77777777" w:rsidR="00FF26C6" w:rsidRPr="00FF26C6" w:rsidRDefault="00FF26C6" w:rsidP="00FF26C6">
      <w:pPr>
        <w:pStyle w:val="SupportingDocumentHeading"/>
      </w:pPr>
      <w:r w:rsidRPr="00FF26C6">
        <w:t xml:space="preserve">Supporting Documents for this Chapter: </w:t>
      </w:r>
    </w:p>
    <w:p w14:paraId="0890DC84" w14:textId="6348837D" w:rsidR="00FF26C6" w:rsidRPr="00E41A79" w:rsidRDefault="00840C46" w:rsidP="00FF26C6">
      <w:pPr>
        <w:pStyle w:val="SupportingDocumentBulletList"/>
        <w:rPr>
          <w:rStyle w:val="Hyperlink"/>
        </w:rPr>
      </w:pPr>
      <w:hyperlink r:id="rId59" w:history="1">
        <w:r w:rsidRPr="00E41A79">
          <w:rPr>
            <w:rStyle w:val="Hyperlink"/>
          </w:rPr>
          <w:t>Service Delivery Plan – Information for Providers delivering Workforce Australia Transition to Work Services</w:t>
        </w:r>
      </w:hyperlink>
      <w:r w:rsidRPr="00E41A79" w:rsidDel="00840C46">
        <w:rPr>
          <w:rStyle w:val="Hyperlink"/>
        </w:rPr>
        <w:t xml:space="preserve"> </w:t>
      </w:r>
    </w:p>
    <w:p w14:paraId="197FAB30" w14:textId="77777777" w:rsidR="00FF26C6" w:rsidRPr="00FF26C6" w:rsidRDefault="00FF26C6" w:rsidP="00FF26C6">
      <w:pPr>
        <w:pStyle w:val="Heading2"/>
      </w:pPr>
      <w:bookmarkStart w:id="44" w:name="_Toc94788194"/>
      <w:r w:rsidRPr="00FF26C6">
        <w:t>Chapter Overview</w:t>
      </w:r>
      <w:bookmarkEnd w:id="44"/>
    </w:p>
    <w:p w14:paraId="51D6FCDF" w14:textId="77777777" w:rsidR="00FF26C6" w:rsidRPr="00FF26C6" w:rsidRDefault="450C8221" w:rsidP="00F83B9D">
      <w:pPr>
        <w:pStyle w:val="1AllTextNormalParagraph"/>
      </w:pPr>
      <w:r w:rsidRPr="4D9CAC24">
        <w:t>TtW Providers must deliver high-quality, personalised, culturally appropriate and holistic Services for Participants and Employers within their Employment Region(s). A Provider’s Service Offer and strategies for delivering TtW Services in each Location they are operating in must be detailed in the Service Delivery Plan.</w:t>
      </w:r>
    </w:p>
    <w:p w14:paraId="717F1938" w14:textId="2DFFA499" w:rsidR="00FF26C6" w:rsidRPr="00FF26C6" w:rsidRDefault="00FF26C6" w:rsidP="00F83B9D">
      <w:pPr>
        <w:pStyle w:val="1AllTextNormalParagraph"/>
      </w:pPr>
      <w:r w:rsidRPr="00FF26C6">
        <w:t xml:space="preserve">This </w:t>
      </w:r>
      <w:r w:rsidR="005737A5">
        <w:t>Chapter</w:t>
      </w:r>
      <w:r w:rsidRPr="00FF26C6">
        <w:t xml:space="preserve"> provides information on Funded Places, </w:t>
      </w:r>
      <w:r w:rsidR="002E6E71">
        <w:t xml:space="preserve">Service </w:t>
      </w:r>
      <w:r w:rsidR="00120365">
        <w:t>D</w:t>
      </w:r>
      <w:r w:rsidR="002E6E71">
        <w:t xml:space="preserve">elivery Plans </w:t>
      </w:r>
      <w:r w:rsidRPr="00FF26C6">
        <w:t xml:space="preserve">and the Employer and Participant Servicing expectations in the TtW Service. </w:t>
      </w:r>
    </w:p>
    <w:p w14:paraId="55457FE1" w14:textId="275C40FE" w:rsidR="00FF26C6" w:rsidRPr="00FF26C6" w:rsidRDefault="00FF26C6" w:rsidP="00FF26C6">
      <w:pPr>
        <w:pStyle w:val="DeedReferences"/>
      </w:pPr>
      <w:r w:rsidRPr="00FF26C6">
        <w:t>(</w:t>
      </w:r>
      <w:r w:rsidR="005737A5">
        <w:t>Deed Reference(s)</w:t>
      </w:r>
      <w:r w:rsidRPr="00FF26C6">
        <w:t>: Clause</w:t>
      </w:r>
      <w:r w:rsidR="00AF6D74">
        <w:t>s</w:t>
      </w:r>
      <w:r w:rsidRPr="00FF26C6">
        <w:t xml:space="preserve"> 78, 79, 82.1)</w:t>
      </w:r>
    </w:p>
    <w:p w14:paraId="6647AC1C" w14:textId="77777777" w:rsidR="00FF26C6" w:rsidRPr="00FF26C6" w:rsidRDefault="00FF26C6" w:rsidP="00FF26C6">
      <w:pPr>
        <w:pStyle w:val="Heading2"/>
      </w:pPr>
      <w:r w:rsidRPr="00FF26C6">
        <w:t>Funded Places</w:t>
      </w:r>
    </w:p>
    <w:p w14:paraId="66A2920D" w14:textId="77777777" w:rsidR="00FF26C6" w:rsidRPr="00FF26C6" w:rsidRDefault="450C8221" w:rsidP="00F83B9D">
      <w:pPr>
        <w:pStyle w:val="1AllTextNormalParagraph"/>
      </w:pPr>
      <w:r w:rsidRPr="4D9CAC24">
        <w:t xml:space="preserve">Providers are allocated funded Places to provide Services to Participants under the Deed. </w:t>
      </w:r>
    </w:p>
    <w:p w14:paraId="05C9DB70" w14:textId="1856BECA" w:rsidR="00FF26C6" w:rsidRPr="00FF26C6" w:rsidRDefault="450C8221" w:rsidP="00F83B9D">
      <w:pPr>
        <w:pStyle w:val="1AllTextNormalParagraph"/>
      </w:pPr>
      <w:r w:rsidRPr="4D9CAC24">
        <w:t xml:space="preserve">A Place may be occupied by one or more Participants, but not generally at the same time. A Place is not the same as a single Commenced Participant on a Provider’s </w:t>
      </w:r>
      <w:r w:rsidR="14B9D847" w:rsidRPr="4D9CAC24">
        <w:t>C</w:t>
      </w:r>
      <w:r w:rsidRPr="4D9CAC24">
        <w:t xml:space="preserve">aseload, i.e. when a Participant is Exited from TtW, another Participant </w:t>
      </w:r>
      <w:r w:rsidR="39C371C8" w:rsidRPr="4D9CAC24">
        <w:t xml:space="preserve">can </w:t>
      </w:r>
      <w:r w:rsidRPr="4D9CAC24">
        <w:t>occupy that Place.</w:t>
      </w:r>
    </w:p>
    <w:p w14:paraId="2BF3FB94" w14:textId="77777777" w:rsidR="00FF26C6" w:rsidRPr="00FF26C6" w:rsidRDefault="450C8221" w:rsidP="00F83B9D">
      <w:pPr>
        <w:pStyle w:val="1AllTextNormalParagraph"/>
      </w:pPr>
      <w:r w:rsidRPr="4D9CAC24">
        <w:t xml:space="preserve">Providers may have higher or lower numbers of Commenced Participants to allocated Places at any point in time due to labour market demands and the flow of Participants into and out of the Service. </w:t>
      </w:r>
    </w:p>
    <w:p w14:paraId="4A0736D4" w14:textId="77777777" w:rsidR="00FF26C6" w:rsidRPr="00FF26C6" w:rsidRDefault="00FF26C6" w:rsidP="00F83B9D">
      <w:pPr>
        <w:pStyle w:val="1AllTextNormalParagraph"/>
      </w:pPr>
      <w:r w:rsidRPr="00FF26C6">
        <w:t>Providers are expected to utilise a minimum of 90 per cent of their Places and may, on occasion, utilise more than 100 per cent of their Places. The Department reviews and adjusts Place allocations on a regular basis to ensure Providers have sufficient funding to service their Caseload.</w:t>
      </w:r>
    </w:p>
    <w:p w14:paraId="11CF4998" w14:textId="340B103C" w:rsidR="00FF26C6" w:rsidRPr="002A4FBD" w:rsidRDefault="450C8221" w:rsidP="10FE3EC6">
      <w:pPr>
        <w:pStyle w:val="1AllTextNormalParagraph"/>
        <w:rPr>
          <w:rStyle w:val="1AllTextNormalCharacter"/>
        </w:rPr>
      </w:pPr>
      <w:r w:rsidRPr="10FE3EC6">
        <w:t xml:space="preserve">Providers will be paid an Upfront Payment for each funded Place they are allocated in each Financial Quarter. </w:t>
      </w:r>
      <w:r w:rsidR="11EE75D1" w:rsidRPr="10FE3EC6">
        <w:rPr>
          <w:rStyle w:val="1AllTextNormalCharacter"/>
        </w:rPr>
        <w:t xml:space="preserve">See </w:t>
      </w:r>
      <w:hyperlink w:anchor="_Provider_Payments">
        <w:r w:rsidR="11EE75D1" w:rsidRPr="10FE3EC6">
          <w:rPr>
            <w:rStyle w:val="Hyperlink"/>
          </w:rPr>
          <w:t>Provider Payments Chapter</w:t>
        </w:r>
      </w:hyperlink>
      <w:r w:rsidR="11EE75D1" w:rsidRPr="10FE3EC6">
        <w:rPr>
          <w:rStyle w:val="1AllTextNormalCharacter"/>
        </w:rPr>
        <w:t xml:space="preserve"> for further information.</w:t>
      </w:r>
    </w:p>
    <w:p w14:paraId="30067DA5" w14:textId="48F2A625" w:rsidR="002F58FC" w:rsidRDefault="00FF26C6" w:rsidP="00FF26C6">
      <w:pPr>
        <w:pStyle w:val="DeedReferences"/>
      </w:pPr>
      <w:r w:rsidRPr="00FF26C6">
        <w:t>(</w:t>
      </w:r>
      <w:r w:rsidR="005737A5">
        <w:t>Deed Reference(s)</w:t>
      </w:r>
      <w:r w:rsidRPr="00FF26C6">
        <w:t>: Clause</w:t>
      </w:r>
      <w:r w:rsidR="00AF6D74">
        <w:t>s</w:t>
      </w:r>
      <w:r w:rsidRPr="00FF26C6">
        <w:t xml:space="preserve"> 88.2</w:t>
      </w:r>
      <w:r w:rsidR="00D376EF">
        <w:t>,</w:t>
      </w:r>
      <w:r w:rsidRPr="00FF26C6">
        <w:t xml:space="preserve"> 136)</w:t>
      </w:r>
    </w:p>
    <w:p w14:paraId="42617D37" w14:textId="773F3131" w:rsidR="002F58FC" w:rsidRPr="00FF26C6" w:rsidRDefault="002F58FC" w:rsidP="002F58FC">
      <w:pPr>
        <w:pStyle w:val="Heading2"/>
      </w:pPr>
      <w:r>
        <w:t xml:space="preserve">Service Delivery Plans and </w:t>
      </w:r>
      <w:r w:rsidR="002C6214">
        <w:t>Service Offer Commitments</w:t>
      </w:r>
    </w:p>
    <w:p w14:paraId="2270D187" w14:textId="72405D3A" w:rsidR="00A54AAA" w:rsidRDefault="7C201A39" w:rsidP="00401416">
      <w:pPr>
        <w:pStyle w:val="1AllTextNormalParagraph"/>
      </w:pPr>
      <w:r w:rsidRPr="10FE3EC6">
        <w:t xml:space="preserve">Service Delivery Plans communicate </w:t>
      </w:r>
      <w:r w:rsidR="5C367362" w:rsidRPr="10FE3EC6">
        <w:t>to</w:t>
      </w:r>
      <w:r w:rsidRPr="10FE3EC6">
        <w:t xml:space="preserve"> Participants</w:t>
      </w:r>
      <w:r w:rsidR="64C4628B" w:rsidRPr="10FE3EC6">
        <w:t xml:space="preserve">, </w:t>
      </w:r>
      <w:r w:rsidRPr="10FE3EC6">
        <w:t>Employers</w:t>
      </w:r>
      <w:r w:rsidR="64C4628B" w:rsidRPr="10FE3EC6">
        <w:t xml:space="preserve"> and </w:t>
      </w:r>
      <w:r w:rsidR="180FC63B" w:rsidRPr="10FE3EC6">
        <w:t xml:space="preserve">other </w:t>
      </w:r>
      <w:r w:rsidR="64C4628B" w:rsidRPr="10FE3EC6">
        <w:t>stakeholders</w:t>
      </w:r>
      <w:r w:rsidRPr="10FE3EC6">
        <w:t xml:space="preserve"> the Services they can expect to receive from the Provider. </w:t>
      </w:r>
    </w:p>
    <w:p w14:paraId="4741E40C" w14:textId="1FDE0E36" w:rsidR="007D3493" w:rsidRPr="007D3493" w:rsidRDefault="007D3493" w:rsidP="00401416">
      <w:pPr>
        <w:pStyle w:val="1AllTextNormalParagraph"/>
      </w:pPr>
      <w:r w:rsidRPr="007D3493">
        <w:t>Providers must develop a Service Delivery Plan</w:t>
      </w:r>
      <w:r w:rsidR="00D22E79">
        <w:t xml:space="preserve"> (Plan)</w:t>
      </w:r>
      <w:r w:rsidRPr="007D3493">
        <w:t xml:space="preserve"> for each Employment Region they service</w:t>
      </w:r>
      <w:r w:rsidR="007F2D9F">
        <w:t xml:space="preserve">. </w:t>
      </w:r>
      <w:r w:rsidR="00CE5805">
        <w:t>The</w:t>
      </w:r>
      <w:r w:rsidR="007F2D9F">
        <w:t xml:space="preserve"> Plan </w:t>
      </w:r>
      <w:r w:rsidR="00FB7F4A">
        <w:t>must capture</w:t>
      </w:r>
      <w:r w:rsidR="0004505A">
        <w:t xml:space="preserve"> commitments made in the Provider's </w:t>
      </w:r>
      <w:r w:rsidR="00622FF6">
        <w:t>t</w:t>
      </w:r>
      <w:r w:rsidR="0004505A">
        <w:t>ender re</w:t>
      </w:r>
      <w:r w:rsidR="00803610">
        <w:t>sponse</w:t>
      </w:r>
      <w:r w:rsidR="008820EB">
        <w:t xml:space="preserve"> (Service Offer)</w:t>
      </w:r>
      <w:r w:rsidR="00F91AA1">
        <w:t xml:space="preserve"> </w:t>
      </w:r>
      <w:r w:rsidR="00493B8C">
        <w:t>and outline</w:t>
      </w:r>
      <w:r w:rsidR="007F2D9F">
        <w:t xml:space="preserve"> </w:t>
      </w:r>
      <w:r w:rsidR="007F2D9F" w:rsidRPr="007F2D9F">
        <w:t xml:space="preserve">the Provider’s strategies </w:t>
      </w:r>
      <w:r w:rsidR="001F4456">
        <w:t xml:space="preserve">for </w:t>
      </w:r>
      <w:r w:rsidR="007F2D9F" w:rsidRPr="007F2D9F">
        <w:t xml:space="preserve">delivering </w:t>
      </w:r>
      <w:r w:rsidR="007F2D9F">
        <w:t>TtW</w:t>
      </w:r>
      <w:r w:rsidR="007F2D9F" w:rsidRPr="007F2D9F">
        <w:t xml:space="preserve"> Services</w:t>
      </w:r>
      <w:r w:rsidR="00803610">
        <w:t xml:space="preserve">. </w:t>
      </w:r>
    </w:p>
    <w:p w14:paraId="68BEE89F" w14:textId="71806613" w:rsidR="00F91AA1" w:rsidRPr="006328A6" w:rsidRDefault="00F91AA1" w:rsidP="00401416">
      <w:pPr>
        <w:pStyle w:val="1AllTextNormalParagraph"/>
      </w:pPr>
      <w:r w:rsidRPr="00F91AA1">
        <w:t>Providers must ensure that copies of the Plan are available to Participants</w:t>
      </w:r>
      <w:r>
        <w:t xml:space="preserve"> and</w:t>
      </w:r>
      <w:r w:rsidRPr="00F91AA1">
        <w:t xml:space="preserve"> Employers</w:t>
      </w:r>
      <w:r w:rsidR="0043113A">
        <w:t xml:space="preserve"> and are prominently displayed in all Sites. </w:t>
      </w:r>
      <w:r w:rsidR="00F448A3">
        <w:t xml:space="preserve">Plans will be published on the </w:t>
      </w:r>
      <w:hyperlink r:id="rId60" w:history="1">
        <w:r w:rsidR="00F448A3" w:rsidRPr="00E41A79">
          <w:rPr>
            <w:rStyle w:val="Hyperlink"/>
          </w:rPr>
          <w:t>Workforce Australia website</w:t>
        </w:r>
      </w:hyperlink>
      <w:r w:rsidR="00431B8C">
        <w:t>.</w:t>
      </w:r>
    </w:p>
    <w:p w14:paraId="7BCB35DB" w14:textId="119CEED6" w:rsidR="008820EB" w:rsidRPr="008820EB" w:rsidRDefault="0E335F12" w:rsidP="00401416">
      <w:pPr>
        <w:pStyle w:val="1AllTextNormalParagraph"/>
      </w:pPr>
      <w:r w:rsidRPr="10FE3EC6">
        <w:t xml:space="preserve">Not all commitments made in a Provider’s Tender can or should be incorporated into their Plan. The </w:t>
      </w:r>
      <w:r w:rsidR="153536A1" w:rsidRPr="10FE3EC6">
        <w:t xml:space="preserve">Provider and the </w:t>
      </w:r>
      <w:r w:rsidRPr="10FE3EC6">
        <w:t xml:space="preserve">Department will identify </w:t>
      </w:r>
      <w:r w:rsidR="39DD7D1E" w:rsidRPr="10FE3EC6">
        <w:t>other key</w:t>
      </w:r>
      <w:r w:rsidRPr="10FE3EC6">
        <w:t xml:space="preserve"> commitments that it considers are core to the </w:t>
      </w:r>
      <w:r w:rsidRPr="10FE3EC6">
        <w:lastRenderedPageBreak/>
        <w:t>Provider’s overall servicing strategy</w:t>
      </w:r>
      <w:r w:rsidR="39DD7D1E" w:rsidRPr="10FE3EC6">
        <w:t xml:space="preserve">. </w:t>
      </w:r>
      <w:r w:rsidR="153536A1" w:rsidRPr="10FE3EC6">
        <w:t xml:space="preserve">These commitments </w:t>
      </w:r>
      <w:r w:rsidR="258A9F10" w:rsidRPr="10FE3EC6">
        <w:t xml:space="preserve">will </w:t>
      </w:r>
      <w:r w:rsidRPr="10FE3EC6">
        <w:t xml:space="preserve">be monitored and assessed throughout the Deed period. </w:t>
      </w:r>
    </w:p>
    <w:p w14:paraId="6B328D00" w14:textId="3F43FC87" w:rsidR="00995199" w:rsidRDefault="3183FC3C" w:rsidP="4D9CAC24">
      <w:pPr>
        <w:pStyle w:val="1AllTextNormalParagraph"/>
      </w:pPr>
      <w:r w:rsidRPr="10FE3EC6">
        <w:t>A Provider’s compliance with the</w:t>
      </w:r>
      <w:r w:rsidR="19033EC8" w:rsidRPr="10FE3EC6">
        <w:t>ir</w:t>
      </w:r>
      <w:r w:rsidRPr="10FE3EC6">
        <w:t xml:space="preserve"> </w:t>
      </w:r>
      <w:r w:rsidR="19D68EF7" w:rsidRPr="10FE3EC6">
        <w:t>Service Delivery</w:t>
      </w:r>
      <w:r w:rsidRPr="10FE3EC6">
        <w:t xml:space="preserve"> Plan, the Service Guarantee, and Service Offer </w:t>
      </w:r>
      <w:r w:rsidR="517F4594" w:rsidRPr="10FE3EC6">
        <w:t>C</w:t>
      </w:r>
      <w:r w:rsidRPr="10FE3EC6">
        <w:t>ommitment</w:t>
      </w:r>
      <w:r w:rsidR="19033EC8" w:rsidRPr="10FE3EC6">
        <w:t>s</w:t>
      </w:r>
      <w:r w:rsidRPr="10FE3EC6">
        <w:t xml:space="preserve"> is an integral part of the TtW Performance and Quality Framework. </w:t>
      </w:r>
      <w:r w:rsidR="39DD7D1E" w:rsidRPr="10FE3EC6">
        <w:t xml:space="preserve">See </w:t>
      </w:r>
      <w:hyperlink w:anchor="_Performance">
        <w:r w:rsidR="39DD7D1E" w:rsidRPr="10FE3EC6">
          <w:rPr>
            <w:rStyle w:val="Hyperlink"/>
          </w:rPr>
          <w:t xml:space="preserve">Performance </w:t>
        </w:r>
        <w:r w:rsidR="4B20FF9C" w:rsidRPr="10FE3EC6">
          <w:rPr>
            <w:rStyle w:val="Hyperlink"/>
          </w:rPr>
          <w:t>Chapter</w:t>
        </w:r>
      </w:hyperlink>
      <w:r w:rsidR="39DD7D1E" w:rsidRPr="10FE3EC6">
        <w:t xml:space="preserve"> for further information</w:t>
      </w:r>
      <w:r w:rsidR="2814B645" w:rsidRPr="10FE3EC6">
        <w:t>.</w:t>
      </w:r>
      <w:r w:rsidR="0E2193C2" w:rsidRPr="10FE3EC6">
        <w:t xml:space="preserve"> </w:t>
      </w:r>
    </w:p>
    <w:p w14:paraId="004C9640" w14:textId="6FEA0354" w:rsidR="001F4456" w:rsidRPr="001F4456" w:rsidRDefault="00995199" w:rsidP="00401416">
      <w:pPr>
        <w:pStyle w:val="1AllTextNormalParagraph"/>
      </w:pPr>
      <w:r w:rsidRPr="00995199">
        <w:t xml:space="preserve">For more information about changing Service Delivery Plans </w:t>
      </w:r>
      <w:r w:rsidR="00936693">
        <w:t xml:space="preserve">and/or Service Offer </w:t>
      </w:r>
      <w:r w:rsidR="00AC5E9C">
        <w:t>C</w:t>
      </w:r>
      <w:r w:rsidR="00936693">
        <w:t xml:space="preserve">ommitments </w:t>
      </w:r>
      <w:r w:rsidRPr="00995199">
        <w:t xml:space="preserve">throughout the Deed period, refer to </w:t>
      </w:r>
      <w:hyperlink r:id="rId61" w:history="1">
        <w:r w:rsidRPr="00E41A79">
          <w:rPr>
            <w:rStyle w:val="Hyperlink"/>
          </w:rPr>
          <w:t>Service Delivery Plan – Information for Providers delivering Workforce Australia Transition to Work Services</w:t>
        </w:r>
      </w:hyperlink>
      <w:r w:rsidRPr="00995199">
        <w:t>.</w:t>
      </w:r>
    </w:p>
    <w:p w14:paraId="2DFB79DF" w14:textId="717D5B53" w:rsidR="0043113A" w:rsidRPr="00FF26C6" w:rsidRDefault="00C46615" w:rsidP="00FF26C6">
      <w:pPr>
        <w:pStyle w:val="DeedReferences"/>
      </w:pPr>
      <w:r w:rsidRPr="00C46615">
        <w:t>(</w:t>
      </w:r>
      <w:r w:rsidR="005737A5">
        <w:t>Deed Reference(s)</w:t>
      </w:r>
      <w:r w:rsidRPr="00C46615">
        <w:t>: Clause 8</w:t>
      </w:r>
      <w:r>
        <w:t>2</w:t>
      </w:r>
      <w:r w:rsidRPr="00C46615">
        <w:t>)</w:t>
      </w:r>
    </w:p>
    <w:p w14:paraId="33F2C659" w14:textId="77777777" w:rsidR="00FF26C6" w:rsidRPr="00FF26C6" w:rsidRDefault="00FF26C6" w:rsidP="00FF26C6">
      <w:pPr>
        <w:pStyle w:val="Heading2"/>
      </w:pPr>
      <w:bookmarkStart w:id="45" w:name="_Toc94788195"/>
      <w:r w:rsidRPr="00FF26C6">
        <w:t>Delivering services to Participants</w:t>
      </w:r>
      <w:bookmarkEnd w:id="45"/>
      <w:r w:rsidRPr="00FF26C6">
        <w:t xml:space="preserve"> and Employers</w:t>
      </w:r>
    </w:p>
    <w:p w14:paraId="03B01F39" w14:textId="51AF8C2E" w:rsidR="00FF26C6" w:rsidRPr="00FF26C6" w:rsidRDefault="00FF26C6" w:rsidP="00FF26C6">
      <w:pPr>
        <w:pStyle w:val="Heading3"/>
      </w:pPr>
      <w:r w:rsidRPr="00FF26C6">
        <w:t>Responsive to stakeholder needs</w:t>
      </w:r>
    </w:p>
    <w:p w14:paraId="16AA8DD9" w14:textId="77777777" w:rsidR="00FF26C6" w:rsidRPr="00FF26C6" w:rsidRDefault="00FF26C6" w:rsidP="00FF26C6">
      <w:pPr>
        <w:pStyle w:val="Heading4"/>
      </w:pPr>
      <w:r w:rsidRPr="00FF26C6">
        <w:t>Participants</w:t>
      </w:r>
    </w:p>
    <w:p w14:paraId="281083E4" w14:textId="0A3A80D1" w:rsidR="00FF26C6" w:rsidRPr="00FF26C6" w:rsidRDefault="00FF26C6" w:rsidP="00F83B9D">
      <w:pPr>
        <w:pStyle w:val="1AllTextNormalParagraph"/>
      </w:pPr>
      <w:r w:rsidRPr="00FF26C6">
        <w:t xml:space="preserve">Providers must have regular contact with Participants and deliver high quality, personalised services. Services should engage Participants in a range of Activities that align with their aspirations and interests, and which meet their Participation Requirements. </w:t>
      </w:r>
    </w:p>
    <w:p w14:paraId="1CA0954D" w14:textId="446AFF0A" w:rsidR="00FF26C6" w:rsidRPr="00FF26C6" w:rsidRDefault="450C8221" w:rsidP="00F83B9D">
      <w:pPr>
        <w:pStyle w:val="1AllTextNormalParagraph"/>
      </w:pPr>
      <w:r w:rsidRPr="10FE3EC6">
        <w:t xml:space="preserve">Participants should understand the value of participating in the </w:t>
      </w:r>
      <w:r w:rsidR="618D198E" w:rsidRPr="10FE3EC6">
        <w:t xml:space="preserve">Activities </w:t>
      </w:r>
      <w:r w:rsidRPr="10FE3EC6">
        <w:t xml:space="preserve">and how participation helps them progress towards their education and employment goals. The overall engagement and delivery of Services to </w:t>
      </w:r>
      <w:r w:rsidR="41A4E2AB" w:rsidRPr="10FE3EC6">
        <w:t>P</w:t>
      </w:r>
      <w:r w:rsidRPr="10FE3EC6">
        <w:t xml:space="preserve">articipants should reduce the risk of them becoming or remaining long-term unemployed. </w:t>
      </w:r>
    </w:p>
    <w:p w14:paraId="578C6BC9" w14:textId="77777777" w:rsidR="00FF26C6" w:rsidRPr="00FF26C6" w:rsidRDefault="450C8221" w:rsidP="00F83B9D">
      <w:pPr>
        <w:pStyle w:val="1AllTextNormalParagraph"/>
      </w:pPr>
      <w:r w:rsidRPr="10FE3EC6">
        <w:t>Providers have the flexibility to determine the type of Activities that best support the individual circumstances of each Participant. Activities, both vocational and non-vocational, should assist the Participant to address their individual barriers and help them progress toward employment. Providers should:</w:t>
      </w:r>
    </w:p>
    <w:p w14:paraId="410FDC6E" w14:textId="4F866245" w:rsidR="00FF26C6" w:rsidRPr="00FF26C6" w:rsidRDefault="00FF26C6" w:rsidP="002F19D6">
      <w:pPr>
        <w:pStyle w:val="BulletLevel1"/>
      </w:pPr>
      <w:r w:rsidRPr="00FF26C6">
        <w:t xml:space="preserve">work with each Participant to understand their goals and personal circumstances/barriers and develop strategies to help achieve those goals and actively manage or overcome associated barriers. This may require </w:t>
      </w:r>
      <w:r w:rsidR="00AA0516">
        <w:t>P</w:t>
      </w:r>
      <w:r w:rsidRPr="00FF26C6">
        <w:t>roviders helping Participants to develop goals and build their personal aspirations</w:t>
      </w:r>
    </w:p>
    <w:p w14:paraId="18883CB5" w14:textId="77777777" w:rsidR="00FF26C6" w:rsidRPr="00FF26C6" w:rsidRDefault="450C8221" w:rsidP="002F19D6">
      <w:pPr>
        <w:pStyle w:val="BulletLevel1"/>
      </w:pPr>
      <w:r w:rsidRPr="10FE3EC6">
        <w:t>ensure Participants understand the range of Activities available, and that they can undertake an appropriate mix of individual, group and self-directed Activities that are aligned to their individual needs and goals</w:t>
      </w:r>
    </w:p>
    <w:p w14:paraId="3D8DAFF0" w14:textId="092F2FDB" w:rsidR="00FF26C6" w:rsidRPr="00FF26C6" w:rsidRDefault="00FF26C6" w:rsidP="002F19D6">
      <w:pPr>
        <w:pStyle w:val="BulletLevel1"/>
      </w:pPr>
      <w:r w:rsidRPr="00FF26C6">
        <w:t>tailor Activities and employment/education pathways for Participants to match current and emerging local labour market opportunities. Participant’s work readiness and employability skills should be developed in line with the needs of relevant industries that are likely to provide employment in their local area</w:t>
      </w:r>
      <w:r w:rsidR="0016796F">
        <w:t>.</w:t>
      </w:r>
    </w:p>
    <w:p w14:paraId="7FA36F43" w14:textId="34697A0C" w:rsidR="00FF26C6" w:rsidRDefault="00FF26C6" w:rsidP="004068B7">
      <w:pPr>
        <w:pStyle w:val="1AllTextNormalParagraph"/>
      </w:pPr>
      <w:r w:rsidRPr="00FF26C6">
        <w:t>Providers must jointly develop a Job Plan with each Participant and keep</w:t>
      </w:r>
      <w:r w:rsidR="00602277">
        <w:t xml:space="preserve"> it</w:t>
      </w:r>
      <w:r w:rsidRPr="00FF26C6">
        <w:t xml:space="preserve"> updated. This sets out the Services the Participant will receive, and the vocational and non-vocational Activities the Participant will undertake to improve their work readiness. </w:t>
      </w:r>
      <w:r w:rsidRPr="0082232C">
        <w:rPr>
          <w:rStyle w:val="1AllTextNormalCharacter"/>
        </w:rPr>
        <w:t xml:space="preserve">Refer to </w:t>
      </w:r>
      <w:hyperlink w:anchor="_Job_Plan" w:history="1">
        <w:r w:rsidRPr="0082232C">
          <w:rPr>
            <w:rStyle w:val="Hyperlink"/>
          </w:rPr>
          <w:t>Job Plan</w:t>
        </w:r>
        <w:r w:rsidR="00E07F5F" w:rsidRPr="0082232C">
          <w:rPr>
            <w:rStyle w:val="Hyperlink"/>
          </w:rPr>
          <w:t xml:space="preserve"> Chapter</w:t>
        </w:r>
      </w:hyperlink>
      <w:r w:rsidRPr="0082232C">
        <w:rPr>
          <w:rStyle w:val="1AllTextNormalCharacter"/>
        </w:rPr>
        <w:t xml:space="preserve"> and </w:t>
      </w:r>
      <w:hyperlink w:anchor="_Activity_Management" w:history="1">
        <w:r w:rsidRPr="0082232C">
          <w:rPr>
            <w:rStyle w:val="Hyperlink"/>
          </w:rPr>
          <w:t xml:space="preserve">Activity Management </w:t>
        </w:r>
        <w:r w:rsidR="00E07F5F" w:rsidRPr="0082232C">
          <w:rPr>
            <w:rStyle w:val="Hyperlink"/>
          </w:rPr>
          <w:t>Chapter</w:t>
        </w:r>
      </w:hyperlink>
      <w:r w:rsidR="00E07F5F" w:rsidRPr="0082232C">
        <w:rPr>
          <w:rStyle w:val="1AllTextNormalCharacter"/>
        </w:rPr>
        <w:t xml:space="preserve"> </w:t>
      </w:r>
      <w:r w:rsidRPr="0082232C">
        <w:rPr>
          <w:rStyle w:val="1AllTextNormalCharacter"/>
        </w:rPr>
        <w:t>for more information.</w:t>
      </w:r>
    </w:p>
    <w:p w14:paraId="38FA5527" w14:textId="452F27D7" w:rsidR="00790973" w:rsidRPr="00FF26C6" w:rsidRDefault="00790973" w:rsidP="00790973">
      <w:pPr>
        <w:pStyle w:val="DeedReferences"/>
      </w:pPr>
      <w:r>
        <w:t>(</w:t>
      </w:r>
      <w:r w:rsidR="005737A5">
        <w:t>Deed Reference(s)</w:t>
      </w:r>
      <w:r>
        <w:t>: Clauses 78, 79, 80, 92, 96)</w:t>
      </w:r>
    </w:p>
    <w:p w14:paraId="3BF05ED1" w14:textId="77777777" w:rsidR="00FF26C6" w:rsidRPr="00FF26C6" w:rsidRDefault="00FF26C6" w:rsidP="00123E39">
      <w:pPr>
        <w:pStyle w:val="Heading4"/>
      </w:pPr>
      <w:r w:rsidRPr="00FF26C6">
        <w:lastRenderedPageBreak/>
        <w:t>Employers</w:t>
      </w:r>
    </w:p>
    <w:p w14:paraId="0F724CF9" w14:textId="2383BEDB" w:rsidR="00FF26C6" w:rsidRDefault="450C8221" w:rsidP="00F83B9D">
      <w:pPr>
        <w:pStyle w:val="1AllTextNormalParagraph"/>
      </w:pPr>
      <w:r w:rsidRPr="10FE3EC6">
        <w:t xml:space="preserve">Providers are expected to build relationships and deliver recruitment services to Employers. These services must be high quality, reflect an understanding of the needs of the Employer’s business and assist them to fill vacancies from suitable </w:t>
      </w:r>
      <w:r w:rsidR="442EB8B9" w:rsidRPr="10FE3EC6">
        <w:t>P</w:t>
      </w:r>
      <w:r w:rsidRPr="10FE3EC6">
        <w:t xml:space="preserve">articipants on their Caseload. </w:t>
      </w:r>
      <w:r w:rsidR="442EB8B9" w:rsidRPr="10FE3EC6">
        <w:t>Providers should proactively approach Employers to raise awareness of how they can support their workforce strategies.</w:t>
      </w:r>
    </w:p>
    <w:p w14:paraId="64EE8070" w14:textId="2FE80120" w:rsidR="00EC3629" w:rsidRPr="00FF26C6" w:rsidRDefault="00EC3629" w:rsidP="00F83B9D">
      <w:pPr>
        <w:pStyle w:val="1AllTextNormalParagraph"/>
      </w:pPr>
      <w:r>
        <w:t xml:space="preserve">Providers must </w:t>
      </w:r>
      <w:r w:rsidRPr="00E87D60">
        <w:t>undertake activities to promote and market the abilities of individual Participants to Employers</w:t>
      </w:r>
      <w:r>
        <w:t>.</w:t>
      </w:r>
      <w:r w:rsidR="00A94054" w:rsidRPr="00A94054">
        <w:t xml:space="preserve"> </w:t>
      </w:r>
    </w:p>
    <w:p w14:paraId="0B516609" w14:textId="77777777" w:rsidR="00951843" w:rsidRDefault="00FF26C6" w:rsidP="00F83B9D">
      <w:pPr>
        <w:pStyle w:val="1AllTextNormalParagraph"/>
      </w:pPr>
      <w:r w:rsidRPr="00FF26C6">
        <w:t>Providers have a range of Financial Incentives they can use to deliver a tailored response to an Employer’s needs, including training and preparing a participant to succeed in the business.</w:t>
      </w:r>
    </w:p>
    <w:p w14:paraId="34C1E774" w14:textId="77777777" w:rsidR="00FF26C6" w:rsidRPr="00FF26C6" w:rsidRDefault="450C8221" w:rsidP="00F83B9D">
      <w:pPr>
        <w:pStyle w:val="1AllTextNormalParagraph"/>
      </w:pPr>
      <w:r w:rsidRPr="10FE3EC6">
        <w:t>Providers must work with Employers and local industries to identify their future and current needs. This may include:</w:t>
      </w:r>
    </w:p>
    <w:p w14:paraId="0DD9141A" w14:textId="4CB17374" w:rsidR="00FF26C6" w:rsidRPr="00FF26C6" w:rsidRDefault="00FF26C6" w:rsidP="002F19D6">
      <w:pPr>
        <w:pStyle w:val="BulletLevel1"/>
      </w:pPr>
      <w:r w:rsidRPr="00FF26C6">
        <w:t>arranging pre-employment soft skills development and training to equip the Participant with the skills the Employer needs</w:t>
      </w:r>
      <w:r w:rsidR="002B41AB">
        <w:t>. T</w:t>
      </w:r>
      <w:r w:rsidRPr="00FF26C6">
        <w:t>his includes accredited and Employer</w:t>
      </w:r>
      <w:r w:rsidR="002B41AB">
        <w:t>-</w:t>
      </w:r>
      <w:r w:rsidRPr="00FF26C6">
        <w:t xml:space="preserve">recognised training to build the capability of the </w:t>
      </w:r>
      <w:r w:rsidR="002B41AB">
        <w:t>P</w:t>
      </w:r>
      <w:r w:rsidRPr="00FF26C6">
        <w:t>articipant</w:t>
      </w:r>
    </w:p>
    <w:p w14:paraId="5BE4DD72" w14:textId="77777777" w:rsidR="00FF26C6" w:rsidRPr="00FF26C6" w:rsidRDefault="00FF26C6" w:rsidP="002F19D6">
      <w:pPr>
        <w:pStyle w:val="BulletLevel1"/>
      </w:pPr>
      <w:r w:rsidRPr="00FF26C6">
        <w:t>helping to arrange an apprenticeship or traineeship to ensure the Participant develops the required work-integrated skills and experience</w:t>
      </w:r>
    </w:p>
    <w:p w14:paraId="76103A7F" w14:textId="52CAD400" w:rsidR="00FF26C6" w:rsidRPr="00FF26C6" w:rsidRDefault="00FF26C6" w:rsidP="002F19D6">
      <w:pPr>
        <w:pStyle w:val="BulletLevel1"/>
      </w:pPr>
      <w:r>
        <w:t xml:space="preserve">arranging a work trial or work experience placement (including </w:t>
      </w:r>
      <w:r w:rsidR="0C26C18D">
        <w:t xml:space="preserve">Observational Work Experience </w:t>
      </w:r>
      <w:r>
        <w:t>placements) to see if Participants are the right fit for the business and the available roles</w:t>
      </w:r>
    </w:p>
    <w:p w14:paraId="67A12367" w14:textId="5775EE61" w:rsidR="00FF26C6" w:rsidRPr="00FF26C6" w:rsidRDefault="450C8221" w:rsidP="002F19D6">
      <w:pPr>
        <w:pStyle w:val="BulletLevel1"/>
      </w:pPr>
      <w:r w:rsidRPr="10FE3EC6">
        <w:t xml:space="preserve">assisting with projects delivered by Workforce Australia – Workforce Specialists, </w:t>
      </w:r>
      <w:r w:rsidR="2CA8EE71" w:rsidRPr="10FE3EC6">
        <w:t>Job Coordinator</w:t>
      </w:r>
      <w:r w:rsidRPr="10FE3EC6">
        <w:t>s or the Department</w:t>
      </w:r>
    </w:p>
    <w:p w14:paraId="2BD81DA1" w14:textId="51CA8ADD" w:rsidR="00FF26C6" w:rsidRPr="00FF26C6" w:rsidRDefault="450C8221" w:rsidP="002F19D6">
      <w:pPr>
        <w:pStyle w:val="BulletLevel1"/>
      </w:pPr>
      <w:r w:rsidRPr="10FE3EC6">
        <w:t xml:space="preserve">working with Employers to </w:t>
      </w:r>
      <w:r w:rsidR="1AE7AE3B" w:rsidRPr="10FE3EC6">
        <w:t xml:space="preserve">determine and </w:t>
      </w:r>
      <w:r w:rsidRPr="10FE3EC6">
        <w:t>articulate their needs and requirements in a way that can inform better matching and recruitment</w:t>
      </w:r>
    </w:p>
    <w:p w14:paraId="1CF582F5" w14:textId="77777777" w:rsidR="00FF26C6" w:rsidRPr="00FF26C6" w:rsidRDefault="450C8221" w:rsidP="002F19D6">
      <w:pPr>
        <w:pStyle w:val="BulletLevel1"/>
      </w:pPr>
      <w:r w:rsidRPr="10FE3EC6">
        <w:t>using available tools, such as a Youth Bonus Wage Subsidy, to encourage Employers to take on Participants by assisting with the costs of their hiring, onboarding and training</w:t>
      </w:r>
    </w:p>
    <w:p w14:paraId="11AD9FD6" w14:textId="4A33E2C9" w:rsidR="00FF26C6" w:rsidRPr="00FF26C6" w:rsidRDefault="00FF26C6" w:rsidP="002F19D6">
      <w:pPr>
        <w:pStyle w:val="BulletLevel1"/>
      </w:pPr>
      <w:r w:rsidRPr="00FF26C6">
        <w:t>providing Post-placement Support tailored to what the Employer and Participant need to sustain the young person in the job.</w:t>
      </w:r>
    </w:p>
    <w:p w14:paraId="4CD99C60" w14:textId="68BB40FE" w:rsidR="00FF26C6" w:rsidRPr="00FF26C6" w:rsidRDefault="00FF26C6" w:rsidP="00FF26C6">
      <w:pPr>
        <w:pStyle w:val="DeedReferences"/>
      </w:pPr>
      <w:r w:rsidRPr="00FF26C6">
        <w:t>(</w:t>
      </w:r>
      <w:r w:rsidR="005737A5">
        <w:t>Deed Reference(s)</w:t>
      </w:r>
      <w:r w:rsidRPr="00FF26C6">
        <w:t xml:space="preserve">: Clauses 78, </w:t>
      </w:r>
      <w:r w:rsidR="00BD6397">
        <w:t xml:space="preserve">80, </w:t>
      </w:r>
      <w:r w:rsidR="00304D18">
        <w:t xml:space="preserve">81, </w:t>
      </w:r>
      <w:r w:rsidRPr="00FF26C6">
        <w:t>92, 108, 109)</w:t>
      </w:r>
    </w:p>
    <w:p w14:paraId="5350DB3A" w14:textId="335028BF" w:rsidR="00FF26C6" w:rsidRPr="00FF26C6" w:rsidRDefault="00FF26C6" w:rsidP="00FF26C6">
      <w:pPr>
        <w:pStyle w:val="Heading4"/>
      </w:pPr>
      <w:r w:rsidRPr="00FF26C6">
        <w:t xml:space="preserve">Low Participant to Provider </w:t>
      </w:r>
      <w:r w:rsidR="00CA42C8">
        <w:t xml:space="preserve">staff </w:t>
      </w:r>
      <w:r w:rsidRPr="00FF26C6">
        <w:t>ratio</w:t>
      </w:r>
    </w:p>
    <w:p w14:paraId="5FF71D6E" w14:textId="71C35690" w:rsidR="00FF26C6" w:rsidRPr="00FF26C6" w:rsidRDefault="450C8221" w:rsidP="00D73E06">
      <w:pPr>
        <w:pStyle w:val="1AllTextNormalParagraph"/>
      </w:pPr>
      <w:r w:rsidRPr="10FE3EC6">
        <w:t>Providers must maintain a Participant to frontline staff ratio that matches or improves on the commitment made in their tender response (Service Offer). A low Participant to frontline staff ratio ensures Providers see and interact with Participants regularly and can respond to participant needs in a timely manner. A low Participant to Provider ratio also ensures the Provider has the resources to source and arrange a range of tailored Activities that are suitable for each Participant.</w:t>
      </w:r>
    </w:p>
    <w:p w14:paraId="2630EB3D" w14:textId="534B5371" w:rsidR="00FF26C6" w:rsidRPr="005A58C8" w:rsidRDefault="450C8221" w:rsidP="10FE3EC6">
      <w:pPr>
        <w:pStyle w:val="1AllTextNormalParagraph"/>
        <w:rPr>
          <w:rStyle w:val="1AllTextNormalCharacter"/>
        </w:rPr>
      </w:pPr>
      <w:r w:rsidRPr="10FE3EC6">
        <w:t xml:space="preserve">The Department monitors both Participant to frontline staff ratios and the active servicing of Participants. </w:t>
      </w:r>
      <w:r w:rsidRPr="10FE3EC6">
        <w:rPr>
          <w:rStyle w:val="1AllTextNormalCharacter"/>
        </w:rPr>
        <w:t xml:space="preserve">Refer to </w:t>
      </w:r>
      <w:hyperlink w:anchor="_Performance">
        <w:r w:rsidRPr="10FE3EC6">
          <w:rPr>
            <w:rStyle w:val="Hyperlink"/>
          </w:rPr>
          <w:t xml:space="preserve">Performance </w:t>
        </w:r>
        <w:r w:rsidR="77B5B149" w:rsidRPr="10FE3EC6">
          <w:rPr>
            <w:rStyle w:val="Hyperlink"/>
          </w:rPr>
          <w:t>Chapter</w:t>
        </w:r>
      </w:hyperlink>
      <w:r w:rsidR="77B5B149" w:rsidRPr="10FE3EC6">
        <w:rPr>
          <w:rStyle w:val="1AllTextNormalCharacter"/>
        </w:rPr>
        <w:t xml:space="preserve"> </w:t>
      </w:r>
      <w:r w:rsidRPr="10FE3EC6">
        <w:rPr>
          <w:rStyle w:val="1AllTextNormalCharacter"/>
        </w:rPr>
        <w:t>for more information on the TtW Performance and Quality Framework.</w:t>
      </w:r>
    </w:p>
    <w:p w14:paraId="3DBD5AAD" w14:textId="0FFDE40C" w:rsidR="00FF26C6" w:rsidRPr="00FF26C6" w:rsidRDefault="450C8221" w:rsidP="4D9CAC24">
      <w:pPr>
        <w:pStyle w:val="Heading4"/>
      </w:pPr>
      <w:r w:rsidRPr="10FE3EC6">
        <w:lastRenderedPageBreak/>
        <w:t>Vocational assistance</w:t>
      </w:r>
    </w:p>
    <w:p w14:paraId="244C7EAF" w14:textId="6BCFC7BF" w:rsidR="00FF26C6" w:rsidRPr="00FF26C6" w:rsidRDefault="450C8221" w:rsidP="00D73E06">
      <w:pPr>
        <w:pStyle w:val="1AllTextNormalParagraph"/>
      </w:pPr>
      <w:r w:rsidRPr="10FE3EC6">
        <w:t>Many young people are unfamiliar with the types of jobs that align with their skills and interests and what different types of jobs involve. Providers must work with Participants to help them understand their strengths</w:t>
      </w:r>
      <w:r w:rsidR="4947F94B" w:rsidRPr="10FE3EC6">
        <w:t xml:space="preserve"> and</w:t>
      </w:r>
      <w:r w:rsidRPr="10FE3EC6">
        <w:t xml:space="preserve"> the types of work for which they have an aptitude and that they can realistically secure.</w:t>
      </w:r>
    </w:p>
    <w:p w14:paraId="25A4BF44" w14:textId="77777777" w:rsidR="00FF26C6" w:rsidRPr="00FF26C6" w:rsidRDefault="450C8221" w:rsidP="00D73E06">
      <w:pPr>
        <w:pStyle w:val="1AllTextNormalParagraph"/>
      </w:pPr>
      <w:r w:rsidRPr="10FE3EC6">
        <w:t>Providers must work with each Participant to identify and address any Vocational Barriers that prevent them gaining Employment or undertaking suitable vocational training. It is expected that Providers help Participants into work that is rewarding and meaningful for the young person and provides opportunities for progression. This may include helping Participants:</w:t>
      </w:r>
    </w:p>
    <w:p w14:paraId="3C4A5651" w14:textId="77777777" w:rsidR="00FF26C6" w:rsidRPr="00FF26C6" w:rsidRDefault="00FF26C6" w:rsidP="002F19D6">
      <w:pPr>
        <w:pStyle w:val="BulletLevel1"/>
      </w:pPr>
      <w:r w:rsidRPr="00FF26C6">
        <w:t>understand local occupations or industries in demand, both now and into the future, along with the type of experience and qualifications needed for entry level opportunities in these businesses</w:t>
      </w:r>
    </w:p>
    <w:p w14:paraId="0ADE2743" w14:textId="77777777" w:rsidR="00FF26C6" w:rsidRPr="00FF26C6" w:rsidRDefault="00FF26C6" w:rsidP="002F19D6">
      <w:pPr>
        <w:pStyle w:val="BulletLevel1"/>
      </w:pPr>
      <w:r w:rsidRPr="00FF26C6">
        <w:t>build their aspiration and confidence about the jobs they can achieve and understand career pathways</w:t>
      </w:r>
    </w:p>
    <w:p w14:paraId="0794F3E9" w14:textId="77777777" w:rsidR="00FF26C6" w:rsidRPr="00FF26C6" w:rsidRDefault="00FF26C6" w:rsidP="002F19D6">
      <w:pPr>
        <w:pStyle w:val="BulletLevel1"/>
      </w:pPr>
      <w:r w:rsidRPr="00FF26C6">
        <w:t>develop resume writing, job applications and job interview skills</w:t>
      </w:r>
    </w:p>
    <w:p w14:paraId="785DD874" w14:textId="77777777" w:rsidR="00FF26C6" w:rsidRPr="00FF26C6" w:rsidRDefault="00FF26C6" w:rsidP="002F19D6">
      <w:pPr>
        <w:pStyle w:val="BulletLevel1"/>
      </w:pPr>
      <w:r w:rsidRPr="00FF26C6">
        <w:t>obtain proof of identity documentation</w:t>
      </w:r>
    </w:p>
    <w:p w14:paraId="4345DDCA" w14:textId="77777777" w:rsidR="00FF26C6" w:rsidRPr="00FF26C6" w:rsidRDefault="450C8221" w:rsidP="002F19D6">
      <w:pPr>
        <w:pStyle w:val="BulletLevel1"/>
      </w:pPr>
      <w:r w:rsidRPr="4D9CAC24">
        <w:t>improve their employability skills, such as the ability to work in a team, their communication skills, motivation and reliability and willingness to work</w:t>
      </w:r>
    </w:p>
    <w:p w14:paraId="6A5A6DC4" w14:textId="77777777" w:rsidR="00FF26C6" w:rsidRPr="00FF26C6" w:rsidRDefault="00FF26C6" w:rsidP="002F19D6">
      <w:pPr>
        <w:pStyle w:val="BulletLevel1"/>
      </w:pPr>
      <w:r w:rsidRPr="00FF26C6">
        <w:t>address barriers such as language and literacy issues, for example through referral to Skills for Education and Employment (SEE) or the Adult Migrant English Program (AMEP)</w:t>
      </w:r>
    </w:p>
    <w:p w14:paraId="2A31DACF" w14:textId="77777777" w:rsidR="00FF26C6" w:rsidRPr="00FF26C6" w:rsidRDefault="450C8221" w:rsidP="002F19D6">
      <w:pPr>
        <w:pStyle w:val="BulletLevel1"/>
      </w:pPr>
      <w:r w:rsidRPr="4D9CAC24">
        <w:t>improve their digital literacy or financial management skills</w:t>
      </w:r>
    </w:p>
    <w:p w14:paraId="55A41289" w14:textId="77777777" w:rsidR="00FF26C6" w:rsidRPr="00FF26C6" w:rsidRDefault="00FF26C6" w:rsidP="002F19D6">
      <w:pPr>
        <w:pStyle w:val="BulletLevel1"/>
      </w:pPr>
      <w:r w:rsidRPr="00FF26C6">
        <w:t>undertake work experience placements</w:t>
      </w:r>
    </w:p>
    <w:p w14:paraId="3A30958A" w14:textId="2D67A5C9" w:rsidR="00FF26C6" w:rsidRPr="00FF26C6" w:rsidRDefault="450C8221" w:rsidP="002F19D6">
      <w:pPr>
        <w:pStyle w:val="BulletLevel1"/>
      </w:pPr>
      <w:r w:rsidRPr="4D9CAC24">
        <w:t>undertake targeted training, to gain appropriate licences and qualifications, such as a driver’s licence, Responsible Service of Alcohol, Forklift Licence, White Card</w:t>
      </w:r>
      <w:r w:rsidR="173DF900" w:rsidRPr="4D9CAC24">
        <w:t xml:space="preserve"> or</w:t>
      </w:r>
      <w:r w:rsidRPr="4D9CAC24">
        <w:t xml:space="preserve"> First Aid Certificate</w:t>
      </w:r>
    </w:p>
    <w:p w14:paraId="74E5A4D9" w14:textId="1D8B5719" w:rsidR="00FF26C6" w:rsidRDefault="450C8221" w:rsidP="002F19D6">
      <w:pPr>
        <w:pStyle w:val="BulletLevel1"/>
      </w:pPr>
      <w:r w:rsidRPr="4D9CAC24">
        <w:t xml:space="preserve">identify labour markets in other locations that may have jobs available in industries they want to work in and provide them with the support, including through Relocation Assistance, </w:t>
      </w:r>
      <w:r w:rsidR="256BA867" w:rsidRPr="4D9CAC24">
        <w:t xml:space="preserve">should </w:t>
      </w:r>
      <w:r w:rsidRPr="4D9CAC24">
        <w:t>they need to relocate.</w:t>
      </w:r>
    </w:p>
    <w:p w14:paraId="2A937508" w14:textId="49D86F6C" w:rsidR="00313E1B" w:rsidRPr="00FF26C6" w:rsidRDefault="00441B53" w:rsidP="00441B53">
      <w:pPr>
        <w:pStyle w:val="DeedReferences"/>
      </w:pPr>
      <w:r>
        <w:t>(</w:t>
      </w:r>
      <w:r w:rsidR="005737A5">
        <w:t>Deed Reference(s)</w:t>
      </w:r>
      <w:r w:rsidR="00A7245F">
        <w:t>: Clause</w:t>
      </w:r>
      <w:r w:rsidR="00912BAB">
        <w:t>s</w:t>
      </w:r>
      <w:r w:rsidR="00A7245F">
        <w:t xml:space="preserve"> </w:t>
      </w:r>
      <w:r w:rsidR="00D06195">
        <w:t>78, 79</w:t>
      </w:r>
      <w:r w:rsidR="00A77BD1">
        <w:t>)</w:t>
      </w:r>
    </w:p>
    <w:p w14:paraId="28F2113E" w14:textId="77777777" w:rsidR="00FF26C6" w:rsidRPr="00FF26C6" w:rsidRDefault="450C8221" w:rsidP="4D9CAC24">
      <w:pPr>
        <w:pStyle w:val="Heading4"/>
      </w:pPr>
      <w:bookmarkStart w:id="46" w:name="_Non-vocational_assistance"/>
      <w:bookmarkEnd w:id="46"/>
      <w:r w:rsidRPr="4D9CAC24">
        <w:t>Non-vocational assistance</w:t>
      </w:r>
    </w:p>
    <w:p w14:paraId="698C4D77" w14:textId="595EB7FB" w:rsidR="00FF26C6" w:rsidRPr="00FF26C6" w:rsidRDefault="450C8221" w:rsidP="00D73E06">
      <w:pPr>
        <w:pStyle w:val="1AllTextNormalParagraph"/>
      </w:pPr>
      <w:r w:rsidRPr="4D9CAC24">
        <w:t xml:space="preserve">Providers should seek to establish trust-based relationships with Participants to support the disclosure of Non-vocational Barriers that require intervention and assistance. Non-vocational Barriers are sensitive and often impact the ability of the young person to engage in </w:t>
      </w:r>
      <w:r w:rsidR="6390F716" w:rsidRPr="4D9CAC24">
        <w:t>TtW</w:t>
      </w:r>
      <w:r w:rsidRPr="4D9CAC24">
        <w:t xml:space="preserve"> and participate in Activities</w:t>
      </w:r>
      <w:r w:rsidR="0DAF820A" w:rsidRPr="4D9CAC24">
        <w:t>.</w:t>
      </w:r>
      <w:r w:rsidRPr="4D9CAC24">
        <w:t xml:space="preserve"> </w:t>
      </w:r>
      <w:r w:rsidR="28F3F50A" w:rsidRPr="4D9CAC24">
        <w:t xml:space="preserve">Non-vocational Barriers </w:t>
      </w:r>
      <w:r w:rsidRPr="4D9CAC24">
        <w:t>may include:</w:t>
      </w:r>
    </w:p>
    <w:p w14:paraId="4684B52F" w14:textId="77777777" w:rsidR="00FF26C6" w:rsidRPr="00FF26C6" w:rsidRDefault="00FF26C6" w:rsidP="002F19D6">
      <w:pPr>
        <w:pStyle w:val="BulletLevel1"/>
      </w:pPr>
      <w:r w:rsidRPr="00FF26C6">
        <w:t>homelessness</w:t>
      </w:r>
    </w:p>
    <w:p w14:paraId="6C279594" w14:textId="77777777" w:rsidR="00FF26C6" w:rsidRPr="00FF26C6" w:rsidRDefault="00FF26C6" w:rsidP="002F19D6">
      <w:pPr>
        <w:pStyle w:val="BulletLevel1"/>
      </w:pPr>
      <w:r w:rsidRPr="00FF26C6">
        <w:t>physical ill health</w:t>
      </w:r>
    </w:p>
    <w:p w14:paraId="45A22FDF" w14:textId="77777777" w:rsidR="00FF26C6" w:rsidRPr="00FF26C6" w:rsidRDefault="00FF26C6" w:rsidP="002F19D6">
      <w:pPr>
        <w:pStyle w:val="BulletLevel1"/>
      </w:pPr>
      <w:r w:rsidRPr="00FF26C6">
        <w:t>mental illness</w:t>
      </w:r>
    </w:p>
    <w:p w14:paraId="7A13676F" w14:textId="77777777" w:rsidR="00FF26C6" w:rsidRPr="00FF26C6" w:rsidRDefault="00FF26C6" w:rsidP="002F19D6">
      <w:pPr>
        <w:pStyle w:val="BulletLevel1"/>
      </w:pPr>
      <w:r w:rsidRPr="00FF26C6">
        <w:t>drug or alcohol addiction</w:t>
      </w:r>
    </w:p>
    <w:p w14:paraId="5573FCF7" w14:textId="77777777" w:rsidR="00FF26C6" w:rsidRPr="00FF26C6" w:rsidRDefault="00FF26C6" w:rsidP="002F19D6">
      <w:pPr>
        <w:pStyle w:val="BulletLevel1"/>
      </w:pPr>
      <w:r w:rsidRPr="00FF26C6">
        <w:t>trauma from sexual abuse or violence and physical or mental abuse</w:t>
      </w:r>
    </w:p>
    <w:p w14:paraId="5DBC8272" w14:textId="77777777" w:rsidR="00FF26C6" w:rsidRPr="00FF26C6" w:rsidRDefault="00FF26C6" w:rsidP="002F19D6">
      <w:pPr>
        <w:pStyle w:val="BulletLevel1"/>
      </w:pPr>
      <w:r w:rsidRPr="00FF26C6">
        <w:t>limited transport options, economic disadvantage, and lack of family support.</w:t>
      </w:r>
    </w:p>
    <w:p w14:paraId="23E52CC7" w14:textId="0447F88A" w:rsidR="00FF26C6" w:rsidRPr="00FF26C6" w:rsidRDefault="00FF26C6" w:rsidP="00D73E06">
      <w:pPr>
        <w:pStyle w:val="1AllTextNormalParagraph"/>
      </w:pPr>
      <w:r w:rsidRPr="00FF26C6">
        <w:lastRenderedPageBreak/>
        <w:t>Providers must support each Participant to address any Non-vocational Barriers they may have. Non-vocational support underpins the Participant’s wellbeing, participation in TtW</w:t>
      </w:r>
      <w:r w:rsidR="00013C0C">
        <w:t xml:space="preserve">, </w:t>
      </w:r>
      <w:r w:rsidRPr="00FF26C6">
        <w:t>related services</w:t>
      </w:r>
      <w:r w:rsidR="00013C0C">
        <w:t xml:space="preserve"> and</w:t>
      </w:r>
      <w:r w:rsidRPr="00FF26C6">
        <w:t xml:space="preserve"> Activities, and their ability to engage in the labour market. </w:t>
      </w:r>
    </w:p>
    <w:p w14:paraId="29F38E35" w14:textId="2D473A29" w:rsidR="00FF26C6" w:rsidRPr="00FF26C6" w:rsidRDefault="450C8221" w:rsidP="00D73E06">
      <w:pPr>
        <w:pStyle w:val="1AllTextNormalParagraph"/>
      </w:pPr>
      <w:r w:rsidRPr="10FE3EC6">
        <w:t xml:space="preserve">Where Participants with Non-vocational Barriers are engaging in employment or education, </w:t>
      </w:r>
      <w:r w:rsidR="6A4FCE08" w:rsidRPr="10FE3EC6">
        <w:t>P</w:t>
      </w:r>
      <w:r w:rsidRPr="10FE3EC6">
        <w:t>ost</w:t>
      </w:r>
      <w:r w:rsidR="10F2E2E5" w:rsidRPr="10FE3EC6">
        <w:t>-</w:t>
      </w:r>
      <w:r w:rsidRPr="10FE3EC6">
        <w:t xml:space="preserve">placement </w:t>
      </w:r>
      <w:r w:rsidR="6A4FCE08" w:rsidRPr="10FE3EC6">
        <w:t xml:space="preserve">Support </w:t>
      </w:r>
      <w:r w:rsidRPr="10FE3EC6">
        <w:t xml:space="preserve">should be provided to ensure these challenges are able to be managed. Failing to address these issues leads to increased risks that Participants could become long-term unemployed. </w:t>
      </w:r>
    </w:p>
    <w:p w14:paraId="7FA35EC4" w14:textId="77777777" w:rsidR="00FF26C6" w:rsidRPr="00FF26C6" w:rsidRDefault="00FF26C6" w:rsidP="00D73E06">
      <w:pPr>
        <w:pStyle w:val="1AllTextNormalParagraph"/>
      </w:pPr>
      <w:r w:rsidRPr="00FF26C6">
        <w:t>Addressing Non-vocational Barriers may include helping Participants connect with local:</w:t>
      </w:r>
    </w:p>
    <w:p w14:paraId="39778B67" w14:textId="77777777" w:rsidR="00FF26C6" w:rsidRPr="00FF26C6" w:rsidRDefault="450C8221" w:rsidP="002F19D6">
      <w:pPr>
        <w:pStyle w:val="BulletLevel1"/>
      </w:pPr>
      <w:r w:rsidRPr="10FE3EC6">
        <w:t>social support services, such as housing, domestic violence, crisis/trauma or legal services</w:t>
      </w:r>
    </w:p>
    <w:p w14:paraId="3A2BAE2F" w14:textId="6A5EA0E4" w:rsidR="00FF26C6" w:rsidRPr="00FF26C6" w:rsidRDefault="00D643DE" w:rsidP="002F19D6">
      <w:pPr>
        <w:pStyle w:val="BulletLevel1"/>
      </w:pPr>
      <w:r>
        <w:t>g</w:t>
      </w:r>
      <w:r w:rsidRPr="00FF26C6">
        <w:t xml:space="preserve">eneral </w:t>
      </w:r>
      <w:r>
        <w:t>p</w:t>
      </w:r>
      <w:r w:rsidR="00FF26C6" w:rsidRPr="00FF26C6">
        <w:t>ractitioners (</w:t>
      </w:r>
      <w:r>
        <w:t>d</w:t>
      </w:r>
      <w:r w:rsidRPr="00FF26C6">
        <w:t>octors</w:t>
      </w:r>
      <w:r w:rsidR="00FF26C6" w:rsidRPr="00FF26C6">
        <w:t>)</w:t>
      </w:r>
    </w:p>
    <w:p w14:paraId="38C60AA8" w14:textId="77777777" w:rsidR="00FF26C6" w:rsidRPr="00FF26C6" w:rsidRDefault="00FF26C6" w:rsidP="002F19D6">
      <w:pPr>
        <w:pStyle w:val="BulletLevel1"/>
      </w:pPr>
      <w:r w:rsidRPr="00FF26C6">
        <w:t>peer support services and social groups</w:t>
      </w:r>
    </w:p>
    <w:p w14:paraId="209390BF" w14:textId="77777777" w:rsidR="00FF26C6" w:rsidRPr="00FF26C6" w:rsidRDefault="00FF26C6" w:rsidP="002F19D6">
      <w:pPr>
        <w:pStyle w:val="BulletLevel1"/>
      </w:pPr>
      <w:r w:rsidRPr="00FF26C6">
        <w:t>cultural or counselling services</w:t>
      </w:r>
    </w:p>
    <w:p w14:paraId="5824AE53" w14:textId="77777777" w:rsidR="00FF26C6" w:rsidRPr="00FF26C6" w:rsidRDefault="00FF26C6" w:rsidP="002F19D6">
      <w:pPr>
        <w:pStyle w:val="BulletLevel1"/>
      </w:pPr>
      <w:r w:rsidRPr="00FF26C6">
        <w:t>health services, such as drug and alcohol treatment</w:t>
      </w:r>
    </w:p>
    <w:p w14:paraId="52CDDEAA" w14:textId="2BFD7486" w:rsidR="00FF26C6" w:rsidRPr="00FF26C6" w:rsidRDefault="00FF26C6" w:rsidP="002F19D6">
      <w:pPr>
        <w:pStyle w:val="BulletLevel1"/>
      </w:pPr>
      <w:r w:rsidRPr="00FF26C6">
        <w:t>mental health services, for example Headspace.</w:t>
      </w:r>
    </w:p>
    <w:p w14:paraId="3EE400F1" w14:textId="75570A35" w:rsidR="00FF26C6" w:rsidRPr="00FF26C6" w:rsidRDefault="450C8221" w:rsidP="002C5CA6">
      <w:pPr>
        <w:pStyle w:val="1AllTextNormalParagraph"/>
      </w:pPr>
      <w:r w:rsidRPr="10FE3EC6">
        <w:t xml:space="preserve">When referring </w:t>
      </w:r>
      <w:r w:rsidR="5F301B93" w:rsidRPr="10FE3EC6">
        <w:t xml:space="preserve">a </w:t>
      </w:r>
      <w:r w:rsidRPr="10FE3EC6">
        <w:t xml:space="preserve">Participant to </w:t>
      </w:r>
      <w:r w:rsidR="5F301B93" w:rsidRPr="10FE3EC6">
        <w:t>non</w:t>
      </w:r>
      <w:r w:rsidRPr="10FE3EC6">
        <w:t>-vocational services</w:t>
      </w:r>
      <w:r w:rsidR="5F301B93" w:rsidRPr="10FE3EC6">
        <w:t>,</w:t>
      </w:r>
      <w:r w:rsidRPr="10FE3EC6">
        <w:t xml:space="preserve"> Providers should provide personalised assistance to help the Participant connect to the service. This may involve, for example, making a phone call and booking the appointment with the Participant, asking the Participant if they know where the appointment is and if they need assistance to attend the appointment, and following up with the Participant in a non-judgemental manner to see if they attended the appointment or if they need help to make another booking. Developing relationships with community organisations that provide Non-vocational services will support these personalised referrals (</w:t>
      </w:r>
      <w:r w:rsidR="6FCE6CCE" w:rsidRPr="10FE3EC6">
        <w:rPr>
          <w:rStyle w:val="1AllTextNormalCharacter"/>
        </w:rPr>
        <w:t>s</w:t>
      </w:r>
      <w:r w:rsidRPr="10FE3EC6">
        <w:rPr>
          <w:rStyle w:val="1AllTextNormalCharacter"/>
        </w:rPr>
        <w:t xml:space="preserve">ee </w:t>
      </w:r>
      <w:hyperlink w:anchor="_Locally_connected">
        <w:r w:rsidRPr="10FE3EC6">
          <w:rPr>
            <w:rStyle w:val="Hyperlink"/>
          </w:rPr>
          <w:t>Locally Connected</w:t>
        </w:r>
      </w:hyperlink>
      <w:r w:rsidRPr="10FE3EC6">
        <w:t>).</w:t>
      </w:r>
    </w:p>
    <w:p w14:paraId="4C04E794" w14:textId="1C7AAABB" w:rsidR="00FF26C6" w:rsidRPr="00FF26C6" w:rsidRDefault="450C8221" w:rsidP="002C5CA6">
      <w:pPr>
        <w:pStyle w:val="1AllTextNormalParagraph"/>
      </w:pPr>
      <w:r w:rsidRPr="10FE3EC6">
        <w:t xml:space="preserve">Mental health is inextricably linked to young people’s resilience and capacity to find and sustain employment, and mental health related issues are prevalent among young people. Providers must develop an integrated and coherent response to mental health and suicide prevention support. Providers should recognise that all interactions with Participants should be delivered in a manner that recognises that every Participant could be experiencing mental health challenges, even if they have not been disclosed. </w:t>
      </w:r>
    </w:p>
    <w:p w14:paraId="73350449" w14:textId="0E8FC685" w:rsidR="00FF26C6" w:rsidRPr="00FF26C6" w:rsidRDefault="00FF26C6" w:rsidP="002C5CA6">
      <w:pPr>
        <w:pStyle w:val="1AllTextNormalParagraph"/>
      </w:pPr>
      <w:r w:rsidRPr="00FF26C6">
        <w:t>Mental health supports could include creating an environment where young people feel safe and supported, ensuring Participants have a contact to talk to in difficult times, supporting personalised referrals to mental health services in their local communities and providing quality mental health services directly to young people (such as providing access to a qualified mental health expert)</w:t>
      </w:r>
      <w:r w:rsidR="002C5E3B">
        <w:t>.</w:t>
      </w:r>
      <w:r w:rsidRPr="00FF26C6">
        <w:t xml:space="preserve"> </w:t>
      </w:r>
    </w:p>
    <w:p w14:paraId="53F25775" w14:textId="5CB3F577" w:rsidR="00FF26C6" w:rsidRPr="0067345C" w:rsidRDefault="00FF26C6" w:rsidP="0067345C">
      <w:pPr>
        <w:pStyle w:val="DeedReferences"/>
      </w:pPr>
      <w:r w:rsidRPr="0067345C">
        <w:t>(</w:t>
      </w:r>
      <w:r w:rsidR="005737A5">
        <w:t>Deed Reference(s)</w:t>
      </w:r>
      <w:r w:rsidRPr="0067345C">
        <w:t>: Clause 123)</w:t>
      </w:r>
    </w:p>
    <w:p w14:paraId="131215EC" w14:textId="77777777" w:rsidR="00FF26C6" w:rsidRPr="00FF26C6" w:rsidRDefault="00FF26C6" w:rsidP="00FF26C6">
      <w:pPr>
        <w:pStyle w:val="Heading4"/>
      </w:pPr>
      <w:r w:rsidRPr="00FF26C6">
        <w:t>Maintaining a dedicated Youth Space and Self-help facilities</w:t>
      </w:r>
    </w:p>
    <w:p w14:paraId="37DFC039" w14:textId="4BCD22BF" w:rsidR="00FF26C6" w:rsidRPr="00FF26C6" w:rsidRDefault="00FF26C6" w:rsidP="002C5CA6">
      <w:pPr>
        <w:pStyle w:val="1AllTextNormalParagraph"/>
      </w:pPr>
      <w:r w:rsidRPr="00FF26C6">
        <w:t xml:space="preserve">Providers must ensure they have a dedicated Youth Space for TtW Participants. </w:t>
      </w:r>
      <w:r w:rsidR="005653AF">
        <w:t>This</w:t>
      </w:r>
      <w:r w:rsidR="005653AF" w:rsidRPr="00FF26C6">
        <w:t xml:space="preserve"> </w:t>
      </w:r>
      <w:r w:rsidRPr="00FF26C6">
        <w:t xml:space="preserve">should </w:t>
      </w:r>
      <w:r w:rsidR="005653AF">
        <w:t>be</w:t>
      </w:r>
      <w:r w:rsidR="005653AF" w:rsidRPr="00FF26C6">
        <w:t xml:space="preserve"> </w:t>
      </w:r>
      <w:r w:rsidRPr="00FF26C6">
        <w:t>a welcoming and youth friendly area, where Participants feel safe and comfortable. This may include:</w:t>
      </w:r>
    </w:p>
    <w:p w14:paraId="1DDE1B1C" w14:textId="77777777" w:rsidR="00FF26C6" w:rsidRPr="00FF26C6" w:rsidRDefault="00FF26C6" w:rsidP="002F19D6">
      <w:pPr>
        <w:pStyle w:val="BulletLevel1"/>
      </w:pPr>
      <w:r w:rsidRPr="00FF26C6">
        <w:t>a separate room where the Provider and the Participant can have a private conversation</w:t>
      </w:r>
    </w:p>
    <w:p w14:paraId="6CC2B0D3" w14:textId="77777777" w:rsidR="00FF26C6" w:rsidRPr="00FF26C6" w:rsidRDefault="00FF26C6" w:rsidP="002F19D6">
      <w:pPr>
        <w:pStyle w:val="BulletLevel1"/>
      </w:pPr>
      <w:r w:rsidRPr="00FF26C6">
        <w:t xml:space="preserve">partitions separating areas, or </w:t>
      </w:r>
    </w:p>
    <w:p w14:paraId="04067C93" w14:textId="77777777" w:rsidR="00FF26C6" w:rsidRPr="00FF26C6" w:rsidRDefault="00FF26C6" w:rsidP="002F19D6">
      <w:pPr>
        <w:pStyle w:val="BulletLevel1"/>
      </w:pPr>
      <w:r w:rsidRPr="00FF26C6">
        <w:t>a safe space that only young people and specialist Provider staff can access.</w:t>
      </w:r>
    </w:p>
    <w:p w14:paraId="07E5D8DD" w14:textId="65FC3152" w:rsidR="00FF26C6" w:rsidRPr="00FF26C6" w:rsidRDefault="450C8221" w:rsidP="002C5CA6">
      <w:pPr>
        <w:pStyle w:val="1AllTextNormalParagraph"/>
      </w:pPr>
      <w:r w:rsidRPr="10FE3EC6">
        <w:t xml:space="preserve">Providers should consider providing Participants </w:t>
      </w:r>
      <w:r w:rsidR="5CAE6859" w:rsidRPr="10FE3EC6">
        <w:t xml:space="preserve">with </w:t>
      </w:r>
      <w:r w:rsidRPr="10FE3EC6">
        <w:t>the opportunity to have an active and on-going role in creating and maintaining the youth friendly space.</w:t>
      </w:r>
    </w:p>
    <w:p w14:paraId="17BD5860" w14:textId="77777777" w:rsidR="00FF26C6" w:rsidRPr="00FF26C6" w:rsidRDefault="450C8221" w:rsidP="002C5CA6">
      <w:pPr>
        <w:pStyle w:val="1AllTextNormalParagraph"/>
      </w:pPr>
      <w:r w:rsidRPr="10FE3EC6">
        <w:lastRenderedPageBreak/>
        <w:t>Providers delivering services, in addition to TtW, at the same Site should maintain a clear delineation between those services.</w:t>
      </w:r>
    </w:p>
    <w:p w14:paraId="55F4164B" w14:textId="275DE221" w:rsidR="00FF26C6" w:rsidRPr="00FF26C6" w:rsidRDefault="450C8221" w:rsidP="002C5CA6">
      <w:pPr>
        <w:pStyle w:val="1AllTextNormalParagraph"/>
      </w:pPr>
      <w:r w:rsidRPr="10FE3EC6">
        <w:t xml:space="preserve">Providers must also ensure that at each Site, they make available a range of Self-help Facilities to support Participants in accessing career </w:t>
      </w:r>
      <w:r w:rsidR="29B719C0" w:rsidRPr="10FE3EC6">
        <w:t>and trainin</w:t>
      </w:r>
      <w:r w:rsidR="219639C4" w:rsidRPr="10FE3EC6">
        <w:t xml:space="preserve">g </w:t>
      </w:r>
      <w:r w:rsidRPr="10FE3EC6">
        <w:t xml:space="preserve">information and undertaking job search activities. This can include personal computers (or similar devices) with broadband internet connectivity, printers, Wi-Fi access, charging stations, reference material and brochures. These must be provided at no charge to Participants. </w:t>
      </w:r>
    </w:p>
    <w:p w14:paraId="100816A9" w14:textId="762A13E0" w:rsidR="00FF26C6" w:rsidRPr="00FF26C6" w:rsidRDefault="00FF26C6" w:rsidP="00FF26C6">
      <w:pPr>
        <w:pStyle w:val="DeedReferences"/>
      </w:pPr>
      <w:r w:rsidRPr="00FF26C6">
        <w:t>(</w:t>
      </w:r>
      <w:r w:rsidR="005737A5">
        <w:t>Deed Reference(s)</w:t>
      </w:r>
      <w:r w:rsidRPr="00FF26C6">
        <w:t>: Clause</w:t>
      </w:r>
      <w:r w:rsidR="00A42C74">
        <w:t>s</w:t>
      </w:r>
      <w:r w:rsidRPr="00FF26C6">
        <w:t xml:space="preserve"> 6, 103)</w:t>
      </w:r>
    </w:p>
    <w:p w14:paraId="215A1BF3" w14:textId="77777777" w:rsidR="00FF26C6" w:rsidRPr="00FF26C6" w:rsidRDefault="00FF26C6" w:rsidP="00FF26C6">
      <w:pPr>
        <w:pStyle w:val="Heading4"/>
      </w:pPr>
      <w:r w:rsidRPr="00FF26C6">
        <w:t>Supporting Participants after they are placed in a job or education</w:t>
      </w:r>
    </w:p>
    <w:p w14:paraId="18EF08DB" w14:textId="77777777" w:rsidR="00FF26C6" w:rsidRPr="00FF26C6" w:rsidRDefault="450C8221" w:rsidP="007F2E8F">
      <w:pPr>
        <w:pStyle w:val="1AllTextNormalParagraph"/>
      </w:pPr>
      <w:r w:rsidRPr="4D9CAC24">
        <w:t>Providers must provide regular Post-placement Support for Participants, Employers and education organisations.</w:t>
      </w:r>
    </w:p>
    <w:p w14:paraId="2533694A" w14:textId="3EEA9BC9" w:rsidR="00FF26C6" w:rsidRPr="00FF26C6" w:rsidRDefault="450C8221" w:rsidP="007F2E8F">
      <w:pPr>
        <w:pStyle w:val="1AllTextNormalParagraph"/>
      </w:pPr>
      <w:r w:rsidRPr="4D9CAC24">
        <w:t xml:space="preserve">Providers must maintain contact during the </w:t>
      </w:r>
      <w:r w:rsidR="31332ABD" w:rsidRPr="4D9CAC24">
        <w:t>J</w:t>
      </w:r>
      <w:r w:rsidRPr="4D9CAC24">
        <w:t xml:space="preserve">ob or </w:t>
      </w:r>
      <w:r w:rsidR="31332ABD" w:rsidRPr="4D9CAC24">
        <w:t>E</w:t>
      </w:r>
      <w:r w:rsidRPr="4D9CAC24">
        <w:t xml:space="preserve">ducation </w:t>
      </w:r>
      <w:r w:rsidR="31332ABD" w:rsidRPr="4D9CAC24">
        <w:t>P</w:t>
      </w:r>
      <w:r w:rsidRPr="4D9CAC24">
        <w:t>lacement to ensure the Participant is settling in and any issues are identified quickly and addressed. The frequency of contact and the length of time over which the contact is maintained should reflect the needs of the Participant</w:t>
      </w:r>
      <w:r w:rsidR="43BF598B" w:rsidRPr="4D9CAC24">
        <w:t xml:space="preserve"> and</w:t>
      </w:r>
      <w:r w:rsidRPr="4D9CAC24">
        <w:t xml:space="preserve"> Employer </w:t>
      </w:r>
      <w:r w:rsidR="43BF598B" w:rsidRPr="4D9CAC24">
        <w:t xml:space="preserve">or </w:t>
      </w:r>
      <w:r w:rsidRPr="4D9CAC24">
        <w:t>Education provider, and how well the Participant is adjusting to the placement. Particular care should be taken to ensure Participants with Non-vocational Barriers are supported.</w:t>
      </w:r>
    </w:p>
    <w:p w14:paraId="405B0A68" w14:textId="69670EB7" w:rsidR="00FF26C6" w:rsidRPr="00FF26C6" w:rsidRDefault="00FF26C6" w:rsidP="00FF26C6">
      <w:pPr>
        <w:pStyle w:val="DeedReferences"/>
      </w:pPr>
      <w:r w:rsidRPr="00FF26C6">
        <w:t>(</w:t>
      </w:r>
      <w:r w:rsidR="005737A5">
        <w:t>Deed Reference(s)</w:t>
      </w:r>
      <w:r w:rsidRPr="00FF26C6">
        <w:t>: Clause 108)</w:t>
      </w:r>
    </w:p>
    <w:p w14:paraId="7FAB1F67" w14:textId="77777777" w:rsidR="00FF26C6" w:rsidRPr="00FF26C6" w:rsidRDefault="00FF26C6" w:rsidP="00FF26C6">
      <w:pPr>
        <w:pStyle w:val="Heading3"/>
      </w:pPr>
      <w:bookmarkStart w:id="47" w:name="_Locally_connected"/>
      <w:bookmarkEnd w:id="47"/>
      <w:r w:rsidRPr="00FF26C6">
        <w:t>Locally connected</w:t>
      </w:r>
    </w:p>
    <w:p w14:paraId="62E0BAA3" w14:textId="49675053" w:rsidR="00FF26C6" w:rsidRPr="00FF26C6" w:rsidRDefault="450C8221" w:rsidP="007F2E8F">
      <w:pPr>
        <w:pStyle w:val="1AllTextNormalParagraph"/>
      </w:pPr>
      <w:r w:rsidRPr="4D9CAC24">
        <w:t>TtW is a national service with flexibility to operate effectively in, and be tailored to the needs of, local communities and labour markets. Providers should have a detailed and current knowledge of their local labour market and maintain strong connections with local businesses, Employers and training providers, and collaborate effectively with locally available services, including:</w:t>
      </w:r>
    </w:p>
    <w:p w14:paraId="6264E1BE" w14:textId="77777777" w:rsidR="00FF26C6" w:rsidRPr="00FF26C6" w:rsidRDefault="00FF26C6" w:rsidP="002F19D6">
      <w:pPr>
        <w:pStyle w:val="BulletLevel1"/>
      </w:pPr>
      <w:r w:rsidRPr="00FF26C6">
        <w:t>a wide range of community and social support services</w:t>
      </w:r>
    </w:p>
    <w:p w14:paraId="533530C1" w14:textId="1B7F80E7" w:rsidR="00FF26C6" w:rsidRPr="00FF26C6" w:rsidRDefault="450C8221" w:rsidP="00123E39">
      <w:pPr>
        <w:pStyle w:val="BulletLevel2"/>
      </w:pPr>
      <w:r w:rsidRPr="4D9CAC24">
        <w:t>Providers must connect and refer Participants to local community service organisations, support services and programs based on their individual needs. Community service organisations and support programs promote, provide and carry out activities or projects for the benefit or welfare of the community. They include services targeted at meeting the needs of community members, such as assistance with find housing, counselling services, drug and alcohol services, and parenting programs. A Provider should provide personalised help to Participants to access and navigate the range of different government and community support/services available (</w:t>
      </w:r>
      <w:r w:rsidR="00A6276E" w:rsidRPr="4D9CAC24">
        <w:t>s</w:t>
      </w:r>
      <w:r w:rsidRPr="4D9CAC24">
        <w:t xml:space="preserve">ee </w:t>
      </w:r>
      <w:hyperlink w:anchor="_Non-vocational_assistance">
        <w:r w:rsidR="21B92BE4" w:rsidRPr="4D9CAC24">
          <w:rPr>
            <w:rStyle w:val="Hyperlink"/>
          </w:rPr>
          <w:t>Non-vocational assistance</w:t>
        </w:r>
      </w:hyperlink>
      <w:r w:rsidRPr="4D9CAC24">
        <w:t>)</w:t>
      </w:r>
      <w:r w:rsidR="00A6276E" w:rsidRPr="4D9CAC24">
        <w:t>.</w:t>
      </w:r>
    </w:p>
    <w:p w14:paraId="3A9C4A2F" w14:textId="77777777" w:rsidR="00FF26C6" w:rsidRPr="00FF26C6" w:rsidRDefault="00FF26C6" w:rsidP="002F19D6">
      <w:pPr>
        <w:pStyle w:val="BulletLevel1"/>
      </w:pPr>
      <w:r w:rsidRPr="00FF26C6">
        <w:t>schools and other education and training institutions</w:t>
      </w:r>
    </w:p>
    <w:p w14:paraId="18D6C066" w14:textId="77777777" w:rsidR="00FF26C6" w:rsidRPr="00FF26C6" w:rsidRDefault="450C8221" w:rsidP="00FF26C6">
      <w:pPr>
        <w:pStyle w:val="BulletLevel2"/>
      </w:pPr>
      <w:r w:rsidRPr="10FE3EC6">
        <w:t>TtW is designed to support young people who have experienced difficulty transitioning from Education to Employment. Providers must build and maintain strong connections with a range of local education and training institutions to identify opportunities to help Participants transition from school and develop the skills and qualifications they may need for sustainable employment.</w:t>
      </w:r>
    </w:p>
    <w:p w14:paraId="019FBBEF" w14:textId="77777777" w:rsidR="00FF26C6" w:rsidRPr="00FF26C6" w:rsidRDefault="450C8221" w:rsidP="00FF26C6">
      <w:pPr>
        <w:pStyle w:val="BulletLevel2"/>
      </w:pPr>
      <w:r w:rsidRPr="10FE3EC6">
        <w:t>Providers are expected to develop and maintain close connections with local schools to ensure they understand the purpose and benefits of TtW for students who may be disengaged from school.</w:t>
      </w:r>
    </w:p>
    <w:p w14:paraId="67F9801C" w14:textId="77777777" w:rsidR="00FF26C6" w:rsidRPr="00FF26C6" w:rsidRDefault="00FF26C6" w:rsidP="002F19D6">
      <w:pPr>
        <w:pStyle w:val="BulletLevel1"/>
      </w:pPr>
      <w:r w:rsidRPr="00FF26C6">
        <w:t>Employers and industry associations</w:t>
      </w:r>
    </w:p>
    <w:p w14:paraId="534BB419" w14:textId="27FA040C" w:rsidR="00FF26C6" w:rsidRPr="00FF26C6" w:rsidRDefault="450C8221" w:rsidP="00123E39">
      <w:pPr>
        <w:pStyle w:val="BulletLevel2"/>
      </w:pPr>
      <w:r w:rsidRPr="10FE3EC6">
        <w:lastRenderedPageBreak/>
        <w:t>Providers are expected to understand current and future local labour market conditions and the current and future needs of local Employers and Industry. This understanding should inform the Activities, Education and Training opportunities offered to Participants to ensure their skills and employment pathways align with the emerging needs of the local labour market or another identified labour market the Participant can access.</w:t>
      </w:r>
    </w:p>
    <w:p w14:paraId="1A4902FE" w14:textId="5A0869EE" w:rsidR="00FF26C6" w:rsidRPr="00FF26C6" w:rsidRDefault="450C8221" w:rsidP="002C5CA6">
      <w:pPr>
        <w:pStyle w:val="1AllTextNormalParagraph"/>
      </w:pPr>
      <w:r w:rsidRPr="10FE3EC6">
        <w:t>A Provider’s strong connections with the above community stakeholders help Participants be aware of and navigate a wide range of services that can assist them in pursuing their goals. It also helps the Participant to see themselves as a valued part of, and contributor to</w:t>
      </w:r>
      <w:r w:rsidR="6EC3C5D4" w:rsidRPr="10FE3EC6">
        <w:t>,</w:t>
      </w:r>
      <w:r w:rsidRPr="10FE3EC6">
        <w:t xml:space="preserve"> their community and gives Providers additional resources to leverage for the benefit of Participants. </w:t>
      </w:r>
    </w:p>
    <w:p w14:paraId="7E0490ED" w14:textId="77777777" w:rsidR="00FF26C6" w:rsidRPr="00FF26C6" w:rsidRDefault="450C8221" w:rsidP="002C5CA6">
      <w:pPr>
        <w:pStyle w:val="1AllTextNormalParagraph"/>
      </w:pPr>
      <w:r w:rsidRPr="10FE3EC6">
        <w:t>Providers should build and maintain a network of local industry groups and Employers to ensure strong business connections the Provider can leverage to:</w:t>
      </w:r>
    </w:p>
    <w:p w14:paraId="1038DF51" w14:textId="77777777" w:rsidR="00FF26C6" w:rsidRPr="00FF26C6" w:rsidRDefault="450C8221" w:rsidP="002F19D6">
      <w:pPr>
        <w:pStyle w:val="BulletLevel1"/>
      </w:pPr>
      <w:r w:rsidRPr="10FE3EC6">
        <w:t>identify, or be made aware of, local job opportunities</w:t>
      </w:r>
    </w:p>
    <w:p w14:paraId="70DBECC8" w14:textId="77777777" w:rsidR="00FF26C6" w:rsidRPr="00FF26C6" w:rsidRDefault="00FF26C6" w:rsidP="002F19D6">
      <w:pPr>
        <w:pStyle w:val="BulletLevel1"/>
      </w:pPr>
      <w:r w:rsidRPr="00FF26C6">
        <w:t>monitor local labour market conditions for new businesses or emerging industry opportunities</w:t>
      </w:r>
    </w:p>
    <w:p w14:paraId="4017A400" w14:textId="56BD95C8" w:rsidR="00FF26C6" w:rsidRPr="00FF26C6" w:rsidRDefault="450C8221" w:rsidP="002F19D6">
      <w:pPr>
        <w:pStyle w:val="BulletLevel1"/>
      </w:pPr>
      <w:r w:rsidRPr="10FE3EC6">
        <w:t xml:space="preserve">effectively plan for the likely future state of the labour market. This may help </w:t>
      </w:r>
      <w:r w:rsidR="6EC3C5D4" w:rsidRPr="10FE3EC6">
        <w:t xml:space="preserve">Employers </w:t>
      </w:r>
      <w:r w:rsidRPr="10FE3EC6">
        <w:t>deal with supply and demand challenges or industry growth trajectories</w:t>
      </w:r>
    </w:p>
    <w:p w14:paraId="65FB6AD7" w14:textId="42280BC6" w:rsidR="00FF26C6" w:rsidRPr="00FF26C6" w:rsidRDefault="00FF26C6" w:rsidP="002F19D6">
      <w:pPr>
        <w:pStyle w:val="BulletLevel1"/>
      </w:pPr>
      <w:r w:rsidRPr="00FF26C6">
        <w:t>build employer and industry confidence in the Provider’s service and the Participants who are looking for work</w:t>
      </w:r>
    </w:p>
    <w:p w14:paraId="793EA7F2" w14:textId="77777777" w:rsidR="00FF26C6" w:rsidRPr="00FF26C6" w:rsidRDefault="450C8221" w:rsidP="002F19D6">
      <w:pPr>
        <w:pStyle w:val="BulletLevel1"/>
      </w:pPr>
      <w:r w:rsidRPr="10FE3EC6">
        <w:t>address areas of skill shortage and boost the productive capacity of the youth workforce</w:t>
      </w:r>
    </w:p>
    <w:p w14:paraId="73BDFA0E" w14:textId="77777777" w:rsidR="00FF26C6" w:rsidRPr="00FF26C6" w:rsidRDefault="00FF26C6" w:rsidP="002F19D6">
      <w:pPr>
        <w:pStyle w:val="BulletLevel1"/>
      </w:pPr>
      <w:r w:rsidRPr="00FF26C6">
        <w:t>promote jobs fairs.</w:t>
      </w:r>
    </w:p>
    <w:p w14:paraId="5A2ED0C3" w14:textId="4157EE2B" w:rsidR="00FF26C6" w:rsidRPr="00FF26C6" w:rsidRDefault="00FF26C6" w:rsidP="00FF26C6">
      <w:pPr>
        <w:pStyle w:val="DeedReferences"/>
      </w:pPr>
      <w:r w:rsidRPr="00FF26C6">
        <w:t>(</w:t>
      </w:r>
      <w:r w:rsidR="005737A5">
        <w:t>Deed Reference(s)</w:t>
      </w:r>
      <w:r w:rsidRPr="00FF26C6">
        <w:t>: Clauses 78, 81)</w:t>
      </w:r>
    </w:p>
    <w:p w14:paraId="510BB569" w14:textId="77777777" w:rsidR="00FF26C6" w:rsidRPr="00FF26C6" w:rsidRDefault="00FF26C6" w:rsidP="00FF26C6">
      <w:pPr>
        <w:pStyle w:val="Heading4"/>
      </w:pPr>
      <w:r w:rsidRPr="00FF26C6">
        <w:t>Local Jobs Program and Workforce Specialists</w:t>
      </w:r>
    </w:p>
    <w:p w14:paraId="493B5E8D" w14:textId="4E66FE2B" w:rsidR="00FF26C6" w:rsidRPr="00FF26C6" w:rsidRDefault="450C8221" w:rsidP="002C5CA6">
      <w:pPr>
        <w:pStyle w:val="1AllTextNormalParagraph"/>
      </w:pPr>
      <w:r w:rsidRPr="10FE3EC6">
        <w:t xml:space="preserve">Providers should also proactively connect with and leverage the Local Jobs Program and Workforce Specialists in their local region. This may include referring Participants to Local Jobs Program Activities or Workforce Specialist Projects. To engage with the Local Jobs Program, Providers should contact their local </w:t>
      </w:r>
      <w:r w:rsidR="2CA8EE71" w:rsidRPr="10FE3EC6">
        <w:t>Job Coordinator</w:t>
      </w:r>
      <w:r w:rsidRPr="10FE3EC6">
        <w:t xml:space="preserve">. </w:t>
      </w:r>
      <w:r w:rsidRPr="10FE3EC6">
        <w:rPr>
          <w:rStyle w:val="1AllTextNormalCharacter"/>
        </w:rPr>
        <w:t xml:space="preserve">Refer to </w:t>
      </w:r>
      <w:hyperlink w:anchor="_Local_Jobs_Program">
        <w:r w:rsidRPr="10FE3EC6">
          <w:rPr>
            <w:rStyle w:val="Hyperlink"/>
          </w:rPr>
          <w:t>Local Jobs Program</w:t>
        </w:r>
        <w:r w:rsidR="76129EE0" w:rsidRPr="10FE3EC6">
          <w:rPr>
            <w:rStyle w:val="Hyperlink"/>
          </w:rPr>
          <w:t xml:space="preserve"> Chapter</w:t>
        </w:r>
      </w:hyperlink>
      <w:r w:rsidRPr="10FE3EC6">
        <w:rPr>
          <w:rStyle w:val="1AllTextNormalCharacter"/>
        </w:rPr>
        <w:t xml:space="preserve"> and </w:t>
      </w:r>
      <w:hyperlink w:anchor="_Activity_Management">
        <w:r w:rsidRPr="10FE3EC6">
          <w:rPr>
            <w:rStyle w:val="Hyperlink"/>
          </w:rPr>
          <w:t>Activity Management</w:t>
        </w:r>
        <w:r w:rsidR="76129EE0" w:rsidRPr="10FE3EC6">
          <w:rPr>
            <w:rStyle w:val="Hyperlink"/>
          </w:rPr>
          <w:t xml:space="preserve"> Chapter</w:t>
        </w:r>
      </w:hyperlink>
      <w:r w:rsidRPr="10FE3EC6">
        <w:rPr>
          <w:rStyle w:val="1AllTextNormalCharacter"/>
        </w:rPr>
        <w:t xml:space="preserve"> for further information.</w:t>
      </w:r>
    </w:p>
    <w:p w14:paraId="05A72629" w14:textId="1B4FE308" w:rsidR="00FF26C6" w:rsidRPr="00FF26C6" w:rsidRDefault="00FF26C6" w:rsidP="00FF26C6">
      <w:pPr>
        <w:pStyle w:val="DeedReferences"/>
      </w:pPr>
      <w:r w:rsidRPr="00FF26C6">
        <w:t>(</w:t>
      </w:r>
      <w:r w:rsidR="005737A5">
        <w:t>Deed Reference(s)</w:t>
      </w:r>
      <w:r w:rsidRPr="00FF26C6">
        <w:t>: Clause</w:t>
      </w:r>
      <w:r w:rsidR="00A42C74">
        <w:t>s</w:t>
      </w:r>
      <w:r w:rsidRPr="00FF26C6">
        <w:t xml:space="preserve"> 118, 119)</w:t>
      </w:r>
    </w:p>
    <w:p w14:paraId="786FABB0" w14:textId="77777777" w:rsidR="00FF26C6" w:rsidRPr="00FF26C6" w:rsidRDefault="00FF26C6" w:rsidP="00FF26C6">
      <w:pPr>
        <w:pStyle w:val="Heading3"/>
      </w:pPr>
      <w:r w:rsidRPr="00FF26C6">
        <w:t>Citizen centric and collaborative</w:t>
      </w:r>
    </w:p>
    <w:p w14:paraId="6F1A7300" w14:textId="69F14F81" w:rsidR="00FF26C6" w:rsidRPr="00FF26C6" w:rsidRDefault="450C8221" w:rsidP="002C5CA6">
      <w:pPr>
        <w:pStyle w:val="1AllTextNormalParagraph"/>
      </w:pPr>
      <w:r w:rsidRPr="10FE3EC6">
        <w:t xml:space="preserve">TtW is a voluntary </w:t>
      </w:r>
      <w:r w:rsidR="0B67E48D" w:rsidRPr="10FE3EC6">
        <w:t>service,</w:t>
      </w:r>
      <w:r w:rsidRPr="10FE3EC6">
        <w:t xml:space="preserve"> and Participants and Employers must perceive the service as adding value in order to continue engaging. Providers should have clear strategies for seeking feedback from Employers and Participants about how they perceive the service and how it could be improved, and processes for iteratively improving services. </w:t>
      </w:r>
    </w:p>
    <w:p w14:paraId="64BAAEC6" w14:textId="77777777" w:rsidR="00FF26C6" w:rsidRPr="00FF26C6" w:rsidRDefault="00FF26C6" w:rsidP="002C5CA6">
      <w:pPr>
        <w:pStyle w:val="1AllTextNormalParagraph"/>
      </w:pPr>
      <w:r w:rsidRPr="00FF26C6">
        <w:t>Providers must consider the needs of Participants and Employers when delivering Services to ensure they receive the best service possible. This may include:</w:t>
      </w:r>
    </w:p>
    <w:p w14:paraId="68CFD1CC" w14:textId="0CCBEE0F" w:rsidR="00FF26C6" w:rsidRPr="00FF26C6" w:rsidRDefault="00FF26C6" w:rsidP="002F19D6">
      <w:pPr>
        <w:pStyle w:val="BulletLevel1"/>
      </w:pPr>
      <w:r w:rsidRPr="00FF26C6">
        <w:t xml:space="preserve">engaging with Participants and Employers on the Provider’s </w:t>
      </w:r>
      <w:r w:rsidR="00AD705F">
        <w:t>s</w:t>
      </w:r>
      <w:r w:rsidR="00AD705F" w:rsidRPr="00FF26C6">
        <w:t xml:space="preserve">ervice </w:t>
      </w:r>
      <w:r w:rsidR="00AD705F">
        <w:t>d</w:t>
      </w:r>
      <w:r w:rsidR="00AD705F" w:rsidRPr="00FF26C6">
        <w:t>elivery</w:t>
      </w:r>
      <w:r w:rsidRPr="00FF26C6">
        <w:t xml:space="preserve"> design and engagement strategies</w:t>
      </w:r>
    </w:p>
    <w:p w14:paraId="07B06038" w14:textId="77777777" w:rsidR="00FF26C6" w:rsidRPr="00FF26C6" w:rsidRDefault="00FF26C6" w:rsidP="002F19D6">
      <w:pPr>
        <w:pStyle w:val="BulletLevel1"/>
      </w:pPr>
      <w:r w:rsidRPr="00FF26C6">
        <w:t>trying innovative approaches to bring Employers and Participants together and iterating on them to continually improve their effectiveness, for example through social events</w:t>
      </w:r>
    </w:p>
    <w:p w14:paraId="14680768" w14:textId="77777777" w:rsidR="00FF26C6" w:rsidRPr="00FF26C6" w:rsidRDefault="00FF26C6" w:rsidP="002F19D6">
      <w:pPr>
        <w:pStyle w:val="BulletLevel1"/>
      </w:pPr>
      <w:r w:rsidRPr="00FF26C6">
        <w:lastRenderedPageBreak/>
        <w:t>helping Employers to attract and employ young people so they can harness the skills and perspectives they bring</w:t>
      </w:r>
    </w:p>
    <w:p w14:paraId="75F0EA0F" w14:textId="2205A10C" w:rsidR="00FF26C6" w:rsidRPr="00FF26C6" w:rsidRDefault="00FF26C6" w:rsidP="002F19D6">
      <w:pPr>
        <w:pStyle w:val="BulletLevel1"/>
      </w:pPr>
      <w:r w:rsidRPr="00FF26C6">
        <w:t>working together with other TtW Providers to meet the needs of an Employer with a coordinated and streamlined service, where relevant</w:t>
      </w:r>
      <w:r w:rsidR="00A44C14">
        <w:t>, e.g.</w:t>
      </w:r>
      <w:r w:rsidRPr="00FF26C6">
        <w:t xml:space="preserve"> </w:t>
      </w:r>
      <w:r w:rsidR="00A44C14">
        <w:t>where an Employer has</w:t>
      </w:r>
      <w:r w:rsidR="00A44C14" w:rsidRPr="00FF26C6">
        <w:t xml:space="preserve"> </w:t>
      </w:r>
      <w:r w:rsidRPr="00FF26C6">
        <w:t>a larger scale recruitment/higher volume need</w:t>
      </w:r>
    </w:p>
    <w:p w14:paraId="36503404" w14:textId="77777777" w:rsidR="00FF26C6" w:rsidRPr="00FF26C6" w:rsidRDefault="00FF26C6" w:rsidP="002F19D6">
      <w:pPr>
        <w:pStyle w:val="BulletLevel1"/>
      </w:pPr>
      <w:r w:rsidRPr="00FF26C6">
        <w:t>sharing experience and knowledge with other Providers and relevant stakeholders</w:t>
      </w:r>
    </w:p>
    <w:p w14:paraId="3DE84CF4" w14:textId="77777777" w:rsidR="00FF26C6" w:rsidRPr="00FF26C6" w:rsidRDefault="450C8221" w:rsidP="002F19D6">
      <w:pPr>
        <w:pStyle w:val="BulletLevel1"/>
      </w:pPr>
      <w:r w:rsidRPr="10FE3EC6">
        <w:t>collaborating with community, employers and industry to develop opportunities.</w:t>
      </w:r>
    </w:p>
    <w:p w14:paraId="13DCFBC5" w14:textId="77777777" w:rsidR="00FF26C6" w:rsidRPr="00FF26C6" w:rsidRDefault="00FF26C6" w:rsidP="00FF26C6">
      <w:pPr>
        <w:pStyle w:val="Heading3"/>
      </w:pPr>
      <w:r w:rsidRPr="00FF26C6">
        <w:t>Non-competitive service delivery</w:t>
      </w:r>
    </w:p>
    <w:p w14:paraId="1FB360DA" w14:textId="77777777" w:rsidR="00FF26C6" w:rsidRPr="00FF26C6" w:rsidRDefault="450C8221" w:rsidP="002C5CA6">
      <w:pPr>
        <w:pStyle w:val="1AllTextNormalParagraph"/>
      </w:pPr>
      <w:r w:rsidRPr="10FE3EC6">
        <w:t>TtW has a non-competitive service delivery model with only one Provider operating per Location. This supports Providers to develop a strong collaborative approach with local Employers and industry representatives, other TtW Providers in different Locations, providers of local community and support services and other stakeholders.</w:t>
      </w:r>
    </w:p>
    <w:p w14:paraId="3F974C15" w14:textId="0C45357D" w:rsidR="00FF26C6" w:rsidRPr="00FF26C6" w:rsidRDefault="450C8221" w:rsidP="002C5CA6">
      <w:pPr>
        <w:pStyle w:val="1AllTextNormalParagraph"/>
      </w:pPr>
      <w:r w:rsidRPr="10FE3EC6">
        <w:t xml:space="preserve">Providers are expected to share best practices, experiences and learnings with other TtW Providers about what works to engender the most useful forms of engagement with </w:t>
      </w:r>
      <w:r w:rsidR="0D34B75B" w:rsidRPr="10FE3EC6">
        <w:t xml:space="preserve">the range </w:t>
      </w:r>
      <w:r w:rsidR="1BFF0730" w:rsidRPr="10FE3EC6">
        <w:t>of Complementary</w:t>
      </w:r>
      <w:r w:rsidRPr="10FE3EC6">
        <w:t xml:space="preserve"> </w:t>
      </w:r>
      <w:r w:rsidR="0D34B75B" w:rsidRPr="10FE3EC6">
        <w:t xml:space="preserve">Programs and </w:t>
      </w:r>
      <w:r w:rsidRPr="10FE3EC6">
        <w:t>services, along with the most effective strategies for creating outcomes that benefit Participants and Employers. Providers are encouraged to consider developing a community of practice with other Providers, holding regional forums/ meetings, and organising joint training or information sessions for Participants.</w:t>
      </w:r>
    </w:p>
    <w:p w14:paraId="2A4EA702" w14:textId="0398E19F" w:rsidR="00FF26C6" w:rsidRPr="00FF26C6" w:rsidRDefault="00FF26C6" w:rsidP="00FF26C6">
      <w:pPr>
        <w:pStyle w:val="Heading3"/>
      </w:pPr>
      <w:r w:rsidRPr="00FF26C6">
        <w:t xml:space="preserve">Youth engagement in </w:t>
      </w:r>
      <w:r w:rsidR="00AD705F">
        <w:t>s</w:t>
      </w:r>
      <w:r w:rsidRPr="00FF26C6">
        <w:t xml:space="preserve">ervice </w:t>
      </w:r>
      <w:r w:rsidR="00AD705F">
        <w:t>d</w:t>
      </w:r>
      <w:r w:rsidR="00AD705F" w:rsidRPr="00FF26C6">
        <w:t>elivery</w:t>
      </w:r>
    </w:p>
    <w:p w14:paraId="2669C85A" w14:textId="728D0CCE" w:rsidR="00FF26C6" w:rsidRPr="00FF26C6" w:rsidRDefault="450C8221" w:rsidP="002C5CA6">
      <w:pPr>
        <w:pStyle w:val="1AllTextNormalParagraph"/>
      </w:pPr>
      <w:r w:rsidRPr="10FE3EC6">
        <w:t xml:space="preserve">Genuine engagement of youth in Provider decision-making processes and </w:t>
      </w:r>
      <w:r w:rsidR="2259EA48" w:rsidRPr="10FE3EC6">
        <w:t xml:space="preserve">service delivery </w:t>
      </w:r>
      <w:r w:rsidRPr="10FE3EC6">
        <w:t>design fosters stronger involvement from young people. It gives young people an opportunity to build new capabilities and skills, makes them feel valued and increases their sense of responsibility. Many Participants may not be equipped or confident enough to engage with Providers at this level, and Providers are encouraged to build the capability of Participants to provide feedback and represent their views. Providers must be committed, and support young people, to participate in considered and meaningful ways to shape the design and on-the-ground delivery of their TtW Services, for example, through hosting Participant representative forums or involving Participants in governance processes.</w:t>
      </w:r>
    </w:p>
    <w:p w14:paraId="4337E941" w14:textId="77777777" w:rsidR="00FF26C6" w:rsidRPr="00FF26C6" w:rsidRDefault="450C8221" w:rsidP="002C5CA6">
      <w:pPr>
        <w:pStyle w:val="1AllTextNormalParagraph"/>
      </w:pPr>
      <w:r w:rsidRPr="10FE3EC6">
        <w:t>Providers should ensure youth consultation and engagement is done in a way that is appropriate for the Service and for young people.</w:t>
      </w:r>
    </w:p>
    <w:p w14:paraId="52FC442B" w14:textId="486B6C79" w:rsidR="00FF26C6" w:rsidRPr="00FF26C6" w:rsidRDefault="00FF26C6" w:rsidP="00FF26C6">
      <w:pPr>
        <w:pStyle w:val="DeedReferences"/>
      </w:pPr>
      <w:r w:rsidRPr="00FF26C6">
        <w:t>(</w:t>
      </w:r>
      <w:r w:rsidR="005737A5">
        <w:t>Deed Reference(s)</w:t>
      </w:r>
      <w:r w:rsidRPr="00FF26C6">
        <w:t>: Clause 78)</w:t>
      </w:r>
    </w:p>
    <w:p w14:paraId="32D0127E" w14:textId="77777777" w:rsidR="00FF26C6" w:rsidRPr="00FF26C6" w:rsidRDefault="00FF26C6" w:rsidP="00FF26C6">
      <w:pPr>
        <w:pStyle w:val="Heading3"/>
      </w:pPr>
      <w:r w:rsidRPr="00FF26C6">
        <w:t>Continuous improvement culture</w:t>
      </w:r>
    </w:p>
    <w:p w14:paraId="736242B0" w14:textId="3662904D" w:rsidR="00FF26C6" w:rsidRPr="00FF26C6" w:rsidRDefault="00FF26C6" w:rsidP="002C5CA6">
      <w:pPr>
        <w:pStyle w:val="1AllTextNormalParagraph"/>
      </w:pPr>
      <w:r w:rsidRPr="00FF26C6">
        <w:t xml:space="preserve">Providers are expected to embed a culture of continuous improvement in their organisation to: </w:t>
      </w:r>
    </w:p>
    <w:p w14:paraId="1BA54EC1" w14:textId="77777777" w:rsidR="00FF26C6" w:rsidRPr="00FF26C6" w:rsidRDefault="00FF26C6" w:rsidP="002F19D6">
      <w:pPr>
        <w:pStyle w:val="BulletLevel1"/>
      </w:pPr>
      <w:r w:rsidRPr="00FF26C6">
        <w:t xml:space="preserve">foster innovation and ownership from their staff </w:t>
      </w:r>
    </w:p>
    <w:p w14:paraId="2FCAFC7C" w14:textId="77777777" w:rsidR="00FF26C6" w:rsidRPr="00FF26C6" w:rsidRDefault="450C8221" w:rsidP="002F19D6">
      <w:pPr>
        <w:pStyle w:val="BulletLevel1"/>
      </w:pPr>
      <w:r w:rsidRPr="10FE3EC6">
        <w:t xml:space="preserve">ensure Participants receive the best possible support to gain and retain suitable Employment or participate in education and training </w:t>
      </w:r>
    </w:p>
    <w:p w14:paraId="1944E7A2" w14:textId="77777777" w:rsidR="00FF26C6" w:rsidRPr="00FF26C6" w:rsidRDefault="00FF26C6" w:rsidP="002F19D6">
      <w:pPr>
        <w:pStyle w:val="BulletLevel1"/>
      </w:pPr>
      <w:r w:rsidRPr="00FF26C6">
        <w:t>ensure Employers and industry bodies receive the best possible support to meet their workforce requirements.</w:t>
      </w:r>
    </w:p>
    <w:p w14:paraId="0376E961" w14:textId="77777777" w:rsidR="00FF26C6" w:rsidRPr="00FF26C6" w:rsidRDefault="450C8221" w:rsidP="002C5CA6">
      <w:pPr>
        <w:pStyle w:val="1AllTextNormalParagraph"/>
      </w:pPr>
      <w:r w:rsidRPr="10FE3EC6">
        <w:lastRenderedPageBreak/>
        <w:t xml:space="preserve">Providers are able to demonstrate continuous improvement through evidence of a culture of monitoring and responding to Participant and Employer feedback by: </w:t>
      </w:r>
    </w:p>
    <w:p w14:paraId="03E3D235" w14:textId="77777777" w:rsidR="00FF26C6" w:rsidRPr="00FF26C6" w:rsidRDefault="00FF26C6" w:rsidP="002F19D6">
      <w:pPr>
        <w:pStyle w:val="BulletLevel1"/>
      </w:pPr>
      <w:r w:rsidRPr="00FF26C6">
        <w:t>engaging in ongoing staff professional development to encourage learning and innovation</w:t>
      </w:r>
    </w:p>
    <w:p w14:paraId="5603F5EC" w14:textId="77777777" w:rsidR="00FF26C6" w:rsidRPr="00FF26C6" w:rsidRDefault="00FF26C6" w:rsidP="002F19D6">
      <w:pPr>
        <w:pStyle w:val="BulletLevel1"/>
      </w:pPr>
      <w:r w:rsidRPr="00FF26C6">
        <w:t xml:space="preserve">extending their network of positive and proactive relationships with stakeholders, </w:t>
      </w:r>
    </w:p>
    <w:p w14:paraId="70FE4130" w14:textId="755F34C0" w:rsidR="00FF26C6" w:rsidRPr="00FF26C6" w:rsidRDefault="00FF26C6" w:rsidP="002F19D6">
      <w:pPr>
        <w:pStyle w:val="BulletLevel1"/>
      </w:pPr>
      <w:r w:rsidRPr="00FF26C6">
        <w:t xml:space="preserve">incorporating in their </w:t>
      </w:r>
      <w:r w:rsidR="00AD705F">
        <w:t>s</w:t>
      </w:r>
      <w:r w:rsidRPr="00FF26C6">
        <w:t>ervice</w:t>
      </w:r>
      <w:r w:rsidRPr="00FF26C6" w:rsidDel="00AD705F">
        <w:t xml:space="preserve"> </w:t>
      </w:r>
      <w:r w:rsidR="00AD705F">
        <w:t>d</w:t>
      </w:r>
      <w:r w:rsidR="00AD705F" w:rsidRPr="00FF26C6">
        <w:t xml:space="preserve">elivery </w:t>
      </w:r>
      <w:r w:rsidRPr="00FF26C6">
        <w:t>the ability to foresee and plan for Caseload changes and future labour market needs.</w:t>
      </w:r>
    </w:p>
    <w:p w14:paraId="317C36F4" w14:textId="4CB14B11" w:rsidR="00AC504B" w:rsidRDefault="00FF26C6" w:rsidP="00FF26C6">
      <w:pPr>
        <w:pStyle w:val="DeedReferences"/>
      </w:pPr>
      <w:r w:rsidRPr="00FF26C6">
        <w:t>(</w:t>
      </w:r>
      <w:r w:rsidR="005737A5">
        <w:t>Deed Reference(s)</w:t>
      </w:r>
      <w:r w:rsidRPr="00FF26C6">
        <w:t>: Clause 78)</w:t>
      </w:r>
    </w:p>
    <w:p w14:paraId="7E061DE9" w14:textId="77777777" w:rsidR="00934D52" w:rsidRPr="00FF26C6" w:rsidRDefault="00934D52" w:rsidP="00FF26C6">
      <w:pPr>
        <w:pStyle w:val="DeedReferences"/>
      </w:pPr>
    </w:p>
    <w:p w14:paraId="5B8210CB" w14:textId="77777777" w:rsidR="00FF26C6" w:rsidRPr="00FF26C6" w:rsidRDefault="00FF26C6" w:rsidP="00FF26C6">
      <w:pPr>
        <w:sectPr w:rsidR="00FF26C6" w:rsidRPr="00FF26C6" w:rsidSect="000F6D58">
          <w:pgSz w:w="11906" w:h="16838"/>
          <w:pgMar w:top="1440" w:right="1440" w:bottom="1440" w:left="1440" w:header="708" w:footer="709" w:gutter="0"/>
          <w:cols w:space="720"/>
        </w:sectPr>
      </w:pPr>
    </w:p>
    <w:p w14:paraId="750D921C" w14:textId="77777777" w:rsidR="00FF26C6" w:rsidRPr="00A768D3" w:rsidRDefault="00FF26C6" w:rsidP="00A768D3">
      <w:pPr>
        <w:pStyle w:val="Heading1"/>
      </w:pPr>
      <w:bookmarkStart w:id="48" w:name="_Participant_Requirements"/>
      <w:bookmarkStart w:id="49" w:name="_Toc95314175"/>
      <w:bookmarkStart w:id="50" w:name="_Toc113959629"/>
      <w:bookmarkStart w:id="51" w:name="_Toc222484427"/>
      <w:bookmarkStart w:id="52" w:name="_Toc94788201"/>
      <w:bookmarkEnd w:id="48"/>
      <w:r w:rsidRPr="00A768D3">
        <w:lastRenderedPageBreak/>
        <w:t>Participant Requirements</w:t>
      </w:r>
      <w:bookmarkEnd w:id="49"/>
      <w:bookmarkEnd w:id="50"/>
      <w:bookmarkEnd w:id="51"/>
    </w:p>
    <w:p w14:paraId="2ED38C7F" w14:textId="77777777" w:rsidR="00FF26C6" w:rsidRPr="00FF26C6" w:rsidRDefault="00FF26C6" w:rsidP="00FF26C6">
      <w:pPr>
        <w:pStyle w:val="Heading2"/>
      </w:pPr>
      <w:bookmarkStart w:id="53" w:name="_Toc95314176"/>
      <w:r w:rsidRPr="00FF26C6">
        <w:t>Chapter Overview</w:t>
      </w:r>
      <w:bookmarkEnd w:id="53"/>
    </w:p>
    <w:p w14:paraId="04C1B404" w14:textId="325CEF70" w:rsidR="00FF26C6" w:rsidRPr="00FF26C6" w:rsidRDefault="450C8221" w:rsidP="002C5CA6">
      <w:pPr>
        <w:pStyle w:val="1AllTextNormalParagraph"/>
      </w:pPr>
      <w:r w:rsidRPr="4D9CAC24">
        <w:t>Participants are generally expected to participate in TtW Services for 25 hours per week (</w:t>
      </w:r>
      <w:r w:rsidR="7A43D630" w:rsidRPr="4D9CAC24">
        <w:t xml:space="preserve">reduced </w:t>
      </w:r>
      <w:r w:rsidRPr="4D9CAC24">
        <w:t xml:space="preserve">for </w:t>
      </w:r>
      <w:r w:rsidR="031ED2D7" w:rsidRPr="4D9CAC24">
        <w:t xml:space="preserve">those </w:t>
      </w:r>
      <w:r w:rsidRPr="4D9CAC24">
        <w:t xml:space="preserve">with part-time Mutual Obligation Requirements). Providers must work with Participants to set an appropriate mix of Activities or Services to support full participation in TtW Services. Providers are required to ensure Participants are aware of and meet their Participation Requirements. </w:t>
      </w:r>
    </w:p>
    <w:p w14:paraId="1623A2B2" w14:textId="4EA451FE" w:rsidR="00FF26C6" w:rsidRDefault="450C8221" w:rsidP="002C5CA6">
      <w:pPr>
        <w:pStyle w:val="1AllTextNormalParagraph"/>
      </w:pPr>
      <w:r w:rsidRPr="4D9CAC24">
        <w:t>Participants who continue to fail to meet their requirements, as agreed in their Job Plan, may be Exited from TtW. Participants receiving an Activity Tested Income Support Payment will be Exited and Referred to Workforce Australia Services.</w:t>
      </w:r>
    </w:p>
    <w:p w14:paraId="10EA69FF" w14:textId="798C7145" w:rsidR="009C01DB" w:rsidRPr="00FF26C6" w:rsidRDefault="009C01DB" w:rsidP="002C5CA6">
      <w:pPr>
        <w:pStyle w:val="1AllTextNormalParagraph"/>
      </w:pPr>
      <w:r>
        <w:t xml:space="preserve">This </w:t>
      </w:r>
      <w:r w:rsidR="005737A5">
        <w:t>Chapter</w:t>
      </w:r>
      <w:r>
        <w:t xml:space="preserve"> </w:t>
      </w:r>
      <w:r w:rsidR="007370D5">
        <w:t xml:space="preserve">outlines </w:t>
      </w:r>
      <w:r w:rsidR="003058D0">
        <w:t xml:space="preserve">the </w:t>
      </w:r>
      <w:r w:rsidR="001A3CEB">
        <w:t xml:space="preserve">different </w:t>
      </w:r>
      <w:r w:rsidR="001923B3">
        <w:t xml:space="preserve">participation </w:t>
      </w:r>
      <w:r w:rsidR="003058D0">
        <w:t xml:space="preserve">requirements </w:t>
      </w:r>
      <w:r w:rsidR="007370D5">
        <w:t xml:space="preserve">for TtW </w:t>
      </w:r>
      <w:r w:rsidR="003058D0">
        <w:t>Participants</w:t>
      </w:r>
      <w:r w:rsidR="001923B3">
        <w:t>,</w:t>
      </w:r>
      <w:r w:rsidR="00DF1769">
        <w:t xml:space="preserve"> </w:t>
      </w:r>
      <w:r w:rsidR="001A3CEB">
        <w:t>depending on their circumstances</w:t>
      </w:r>
      <w:r w:rsidR="007370D5">
        <w:t>.</w:t>
      </w:r>
    </w:p>
    <w:p w14:paraId="702544B4" w14:textId="045AC1F2" w:rsidR="00FF26C6" w:rsidRPr="00FF26C6" w:rsidRDefault="00FF26C6" w:rsidP="00FF26C6">
      <w:pPr>
        <w:pStyle w:val="Heading2"/>
      </w:pPr>
      <w:bookmarkStart w:id="54" w:name="_Toc95314177"/>
      <w:r w:rsidRPr="00FF26C6">
        <w:t>Participants with Mutual Obligation Requirements</w:t>
      </w:r>
      <w:bookmarkEnd w:id="54"/>
    </w:p>
    <w:p w14:paraId="60C99683" w14:textId="77777777" w:rsidR="00FF26C6" w:rsidRPr="00FF26C6" w:rsidRDefault="450C8221" w:rsidP="00FF26C6">
      <w:r w:rsidRPr="10FE3EC6">
        <w:t xml:space="preserve">Under the Social Security Law, people receiving an Activity Tested Income Support Payment, with Mutual Obligation Requirements, must participate in a range of Activities or Services that will help them into employment, unless Services Australia has granted the person a temporary Exemption from the activity test. </w:t>
      </w:r>
    </w:p>
    <w:p w14:paraId="30A019CD" w14:textId="7BC58DCD" w:rsidR="00FF26C6" w:rsidRPr="00FF26C6" w:rsidRDefault="450C8221" w:rsidP="00FF26C6">
      <w:r w:rsidRPr="10FE3EC6">
        <w:t xml:space="preserve">When setting requirements for Participants, the Provider must review the Participant’s identified Vocational and Non-vocational </w:t>
      </w:r>
      <w:r w:rsidR="53C69EF2" w:rsidRPr="10FE3EC6">
        <w:t>Barriers and</w:t>
      </w:r>
      <w:r w:rsidRPr="10FE3EC6">
        <w:t xml:space="preserve"> negotiate and agree with the Participant the Activities or Services that will assist them to </w:t>
      </w:r>
      <w:r w:rsidR="73F68254" w:rsidRPr="10FE3EC6">
        <w:t xml:space="preserve">address </w:t>
      </w:r>
      <w:r w:rsidRPr="10FE3EC6">
        <w:t>these issues while still meeting their Mutual Obligation Requirements.</w:t>
      </w:r>
    </w:p>
    <w:p w14:paraId="090A8AC5" w14:textId="5189AE9A" w:rsidR="00FF26C6" w:rsidRPr="00FF26C6" w:rsidRDefault="450C8221" w:rsidP="00FF26C6">
      <w:r w:rsidRPr="10FE3EC6">
        <w:t xml:space="preserve">Providers must assist Participants to understand and meet their Mutual Obligation Requirements. If a Participant continues to fail to meet these requirements, the Provider must Exit and Refer the Participant to a </w:t>
      </w:r>
      <w:r w:rsidR="6637F1FA" w:rsidRPr="10FE3EC6">
        <w:t>Workforce Australia</w:t>
      </w:r>
      <w:r w:rsidRPr="10FE3EC6">
        <w:t xml:space="preserve"> </w:t>
      </w:r>
      <w:r w:rsidR="26C443F0" w:rsidRPr="10FE3EC6">
        <w:t xml:space="preserve">Employment </w:t>
      </w:r>
      <w:r w:rsidRPr="10FE3EC6">
        <w:t>Services Provider</w:t>
      </w:r>
      <w:r w:rsidR="1DA198F3" w:rsidRPr="10FE3EC6">
        <w:rPr>
          <w:rStyle w:val="1AllTextNormalCharacter"/>
        </w:rPr>
        <w:t>.</w:t>
      </w:r>
    </w:p>
    <w:p w14:paraId="747A4B01" w14:textId="56366F38" w:rsidR="00FF26C6" w:rsidRPr="00FF26C6" w:rsidRDefault="450C8221" w:rsidP="00087EB6">
      <w:pPr>
        <w:pStyle w:val="1AllTextNormalParagraph"/>
      </w:pPr>
      <w:r w:rsidRPr="10FE3EC6">
        <w:t xml:space="preserve">A Participant may choose to opt-out of TtW Services at any time. If a Participant advises their Provider that they wish to opt-out, the Provider must Exit the Participant in accordance with </w:t>
      </w:r>
      <w:hyperlink w:anchor="_Period_of_Service,">
        <w:r w:rsidRPr="10FE3EC6">
          <w:rPr>
            <w:rStyle w:val="Hyperlink"/>
          </w:rPr>
          <w:t>Period of Service, Suspensions, Transfers and Exits Chapter</w:t>
        </w:r>
      </w:hyperlink>
      <w:r w:rsidRPr="10FE3EC6">
        <w:rPr>
          <w:rStyle w:val="1AllTextNormalCharacter"/>
        </w:rPr>
        <w:t>.</w:t>
      </w:r>
    </w:p>
    <w:p w14:paraId="129C6259" w14:textId="2DE837BD" w:rsidR="00FF26C6" w:rsidRPr="00FF26C6" w:rsidRDefault="450C8221" w:rsidP="00FF26C6">
      <w:r w:rsidRPr="10FE3EC6">
        <w:t xml:space="preserve">Providers must also identify if any Work Refusal Failures or Unemployment Failures occur. Where a failure has occurred, Providers must report and Exit the Participant to Workforce Australia Services </w:t>
      </w:r>
      <w:r w:rsidRPr="10FE3EC6">
        <w:rPr>
          <w:rStyle w:val="1AllTextNormalCharacter"/>
        </w:rPr>
        <w:t xml:space="preserve">(see </w:t>
      </w:r>
      <w:hyperlink w:anchor="_Managing_Work_Refusal">
        <w:r w:rsidRPr="10FE3EC6">
          <w:rPr>
            <w:rStyle w:val="Hyperlink"/>
          </w:rPr>
          <w:t>Managing Work Refusal or Unemployment Failures for Participants with Mutual Obligation Requirements</w:t>
        </w:r>
      </w:hyperlink>
      <w:r w:rsidRPr="10FE3EC6">
        <w:rPr>
          <w:rStyle w:val="1AllTextNormalCharacter"/>
        </w:rPr>
        <w:t>).</w:t>
      </w:r>
      <w:r w:rsidRPr="10FE3EC6">
        <w:t xml:space="preserve"> </w:t>
      </w:r>
    </w:p>
    <w:p w14:paraId="1475A2E9" w14:textId="4A78EF52" w:rsidR="00FF26C6" w:rsidRPr="00FF26C6" w:rsidRDefault="00FF26C6" w:rsidP="007E62A7">
      <w:pPr>
        <w:pStyle w:val="DeedReferences"/>
      </w:pPr>
      <w:r w:rsidRPr="00FF26C6">
        <w:t>(</w:t>
      </w:r>
      <w:r w:rsidR="005737A5">
        <w:t>Deed Reference(s)</w:t>
      </w:r>
      <w:r w:rsidRPr="00FF26C6">
        <w:t>: Clauses 95.1, 107, 126)</w:t>
      </w:r>
    </w:p>
    <w:p w14:paraId="7FF78F6B" w14:textId="77777777" w:rsidR="00FF26C6" w:rsidRPr="00FF26C6" w:rsidRDefault="00FF26C6" w:rsidP="00FF26C6">
      <w:pPr>
        <w:pStyle w:val="Heading3"/>
      </w:pPr>
      <w:r w:rsidRPr="00FF26C6">
        <w:t>Full-time Mutual Obligation Requirements</w:t>
      </w:r>
    </w:p>
    <w:p w14:paraId="574606B6" w14:textId="2E3BAC92" w:rsidR="00FF26C6" w:rsidRPr="00FF26C6" w:rsidRDefault="450C8221" w:rsidP="4D9CAC24">
      <w:r w:rsidRPr="10FE3EC6">
        <w:t xml:space="preserve">Participants with full-time Mutual Obligation Requirements are expected to participate for 25 hours per week throughout their Period of Service, excluding any temporary Suspension from employment services that may occur. </w:t>
      </w:r>
    </w:p>
    <w:p w14:paraId="347C6449" w14:textId="77777777" w:rsidR="00FF26C6" w:rsidRPr="00FF26C6" w:rsidRDefault="450C8221" w:rsidP="00FF26C6">
      <w:r w:rsidRPr="10FE3EC6">
        <w:lastRenderedPageBreak/>
        <w:t>Providers must monitor Participants to ensure they meet their Mutual Obligation Requirements while in the TtW service.</w:t>
      </w:r>
    </w:p>
    <w:p w14:paraId="23201B24" w14:textId="42E798C1" w:rsidR="00FF26C6" w:rsidRPr="00FF26C6" w:rsidRDefault="00FF26C6" w:rsidP="00FF26C6">
      <w:pPr>
        <w:pStyle w:val="DeedReferences"/>
      </w:pPr>
      <w:r w:rsidRPr="00FF26C6">
        <w:t>(</w:t>
      </w:r>
      <w:r w:rsidR="005737A5">
        <w:t>Deed Reference(s)</w:t>
      </w:r>
      <w:r w:rsidRPr="00FF26C6">
        <w:t>: Section B4.1)</w:t>
      </w:r>
    </w:p>
    <w:p w14:paraId="21BDE6A8" w14:textId="77777777" w:rsidR="00FF26C6" w:rsidRPr="00FF26C6" w:rsidRDefault="00FF26C6" w:rsidP="00FF26C6">
      <w:pPr>
        <w:pStyle w:val="Heading3"/>
      </w:pPr>
      <w:r w:rsidRPr="00FF26C6">
        <w:t>Part-time Mutual Obligation Requirements</w:t>
      </w:r>
    </w:p>
    <w:p w14:paraId="0D4685D0" w14:textId="08D2CAA0" w:rsidR="00FF26C6" w:rsidRPr="00FF26C6" w:rsidRDefault="00FF26C6" w:rsidP="00FF26C6">
      <w:r w:rsidRPr="00FF26C6">
        <w:t>Some Participants in TtW may have part-time Mutual Obligation Requirements. These can be due to an assessed Partial Capacity to Work, a Temporary Reduced Work Capacity or being a Principal Carer Parent.</w:t>
      </w:r>
      <w:r w:rsidR="00AD0E43">
        <w:t xml:space="preserve"> </w:t>
      </w:r>
      <w:r w:rsidR="00335A79">
        <w:t xml:space="preserve">For further information, see </w:t>
      </w:r>
      <w:hyperlink w:anchor="_ESAt_outcomes" w:history="1">
        <w:r w:rsidR="00EB07BA" w:rsidRPr="00502646">
          <w:rPr>
            <w:rStyle w:val="Hyperlink"/>
          </w:rPr>
          <w:t>ESAt outcomes</w:t>
        </w:r>
      </w:hyperlink>
      <w:r w:rsidR="00666E1D">
        <w:t>.</w:t>
      </w:r>
    </w:p>
    <w:p w14:paraId="65883AAD" w14:textId="77777777" w:rsidR="00FF26C6" w:rsidRPr="00FF26C6" w:rsidRDefault="00FF26C6" w:rsidP="00FF26C6">
      <w:pPr>
        <w:pStyle w:val="Heading4"/>
      </w:pPr>
      <w:r w:rsidRPr="00FF26C6">
        <w:t>Partial Capacity to Work</w:t>
      </w:r>
    </w:p>
    <w:p w14:paraId="363FEEF1" w14:textId="6602C685" w:rsidR="00FF26C6" w:rsidRPr="00FF26C6" w:rsidRDefault="00FF26C6" w:rsidP="00FF26C6">
      <w:r w:rsidRPr="00FF26C6">
        <w:t xml:space="preserve">Providers must ensure that Activities and the level of Participation are in line with the Participant’s </w:t>
      </w:r>
      <w:r w:rsidR="00656ACC">
        <w:t>Partia</w:t>
      </w:r>
      <w:r w:rsidR="00E818B9">
        <w:t xml:space="preserve">l </w:t>
      </w:r>
      <w:r w:rsidRPr="00FF26C6">
        <w:t>Capacity to Work when setting requirements. Partial Capacity to Work is assessed by Services Australia and recorded in the Department’s IT Systems.</w:t>
      </w:r>
    </w:p>
    <w:p w14:paraId="28C609A7" w14:textId="5E423E70" w:rsidR="00C843F7" w:rsidRPr="00C843F7" w:rsidRDefault="4075DD48" w:rsidP="10FE3EC6">
      <w:pPr>
        <w:rPr>
          <w:lang w:eastAsia="en-AU"/>
        </w:rPr>
      </w:pPr>
      <w:r w:rsidRPr="10FE3EC6">
        <w:t xml:space="preserve">Participants </w:t>
      </w:r>
      <w:r w:rsidRPr="10FE3EC6">
        <w:rPr>
          <w:lang w:eastAsia="en-AU"/>
        </w:rPr>
        <w:t xml:space="preserve">will be assessed as having a </w:t>
      </w:r>
      <w:r w:rsidR="2E5BA8D4" w:rsidRPr="10FE3EC6">
        <w:t>P</w:t>
      </w:r>
      <w:r w:rsidRPr="10FE3EC6">
        <w:rPr>
          <w:lang w:eastAsia="en-AU"/>
        </w:rPr>
        <w:t xml:space="preserve">artial </w:t>
      </w:r>
      <w:r w:rsidR="2E5BA8D4" w:rsidRPr="10FE3EC6">
        <w:t>C</w:t>
      </w:r>
      <w:r w:rsidRPr="10FE3EC6">
        <w:rPr>
          <w:lang w:eastAsia="en-AU"/>
        </w:rPr>
        <w:t xml:space="preserve">apacity to </w:t>
      </w:r>
      <w:r w:rsidR="2E5BA8D4" w:rsidRPr="10FE3EC6">
        <w:t>W</w:t>
      </w:r>
      <w:r w:rsidRPr="10FE3EC6">
        <w:rPr>
          <w:lang w:eastAsia="en-AU"/>
        </w:rPr>
        <w:t>ork if both their baseline work capacity and work capacity within 2 years with intervention are less than 30 hours per week. This can be because of a physical, intellectual or psychiatric impairment.</w:t>
      </w:r>
    </w:p>
    <w:p w14:paraId="506D2641" w14:textId="0AC070BD" w:rsidR="00C843F7" w:rsidRPr="00C843F7" w:rsidRDefault="4075DD48" w:rsidP="10FE3EC6">
      <w:pPr>
        <w:rPr>
          <w:lang w:eastAsia="en-AU"/>
        </w:rPr>
      </w:pPr>
      <w:r w:rsidRPr="10FE3EC6">
        <w:rPr>
          <w:lang w:eastAsia="en-AU"/>
        </w:rPr>
        <w:t xml:space="preserve">A </w:t>
      </w:r>
      <w:r w:rsidR="07CA62E6" w:rsidRPr="10FE3EC6">
        <w:t>Participant</w:t>
      </w:r>
      <w:r w:rsidR="4B66ED74" w:rsidRPr="10FE3EC6">
        <w:t>'</w:t>
      </w:r>
      <w:r w:rsidR="07CA62E6" w:rsidRPr="10FE3EC6">
        <w:t xml:space="preserve">s </w:t>
      </w:r>
      <w:r w:rsidR="07CA62E6" w:rsidRPr="10FE3EC6">
        <w:rPr>
          <w:lang w:eastAsia="en-AU"/>
        </w:rPr>
        <w:t xml:space="preserve">Mutual </w:t>
      </w:r>
      <w:r w:rsidR="07CA62E6" w:rsidRPr="10FE3EC6">
        <w:t>O</w:t>
      </w:r>
      <w:r w:rsidR="07CA62E6" w:rsidRPr="10FE3EC6">
        <w:rPr>
          <w:lang w:eastAsia="en-AU"/>
        </w:rPr>
        <w:t>bligation requirement</w:t>
      </w:r>
      <w:r w:rsidRPr="10FE3EC6">
        <w:rPr>
          <w:lang w:eastAsia="en-AU"/>
        </w:rPr>
        <w:t xml:space="preserve"> </w:t>
      </w:r>
      <w:r w:rsidR="0CCFEDFD" w:rsidRPr="10FE3EC6">
        <w:t>is</w:t>
      </w:r>
      <w:r w:rsidR="0CCFEDFD" w:rsidRPr="10FE3EC6">
        <w:rPr>
          <w:lang w:eastAsia="en-AU"/>
        </w:rPr>
        <w:t xml:space="preserve"> </w:t>
      </w:r>
      <w:r w:rsidRPr="10FE3EC6">
        <w:t xml:space="preserve">generally </w:t>
      </w:r>
      <w:r w:rsidRPr="10FE3EC6">
        <w:rPr>
          <w:lang w:eastAsia="en-AU"/>
        </w:rPr>
        <w:t xml:space="preserve">based on their future assessed capacity with intervention. </w:t>
      </w:r>
      <w:r w:rsidRPr="10FE3EC6">
        <w:t>Participants</w:t>
      </w:r>
      <w:r w:rsidRPr="10FE3EC6">
        <w:rPr>
          <w:lang w:eastAsia="en-AU"/>
        </w:rPr>
        <w:t xml:space="preserve"> are not required to immediately participate at the higher work </w:t>
      </w:r>
      <w:r w:rsidR="48AF736E" w:rsidRPr="10FE3EC6">
        <w:rPr>
          <w:lang w:eastAsia="en-AU"/>
        </w:rPr>
        <w:t>capacity;</w:t>
      </w:r>
      <w:r w:rsidRPr="10FE3EC6">
        <w:rPr>
          <w:lang w:eastAsia="en-AU"/>
        </w:rPr>
        <w:t xml:space="preserve"> </w:t>
      </w:r>
      <w:r w:rsidR="15C6B339" w:rsidRPr="10FE3EC6">
        <w:rPr>
          <w:lang w:eastAsia="en-AU"/>
        </w:rPr>
        <w:t>however,</w:t>
      </w:r>
      <w:r w:rsidRPr="10FE3EC6">
        <w:rPr>
          <w:lang w:eastAsia="en-AU"/>
        </w:rPr>
        <w:t xml:space="preserve"> it is intended that a </w:t>
      </w:r>
      <w:r w:rsidRPr="10FE3EC6">
        <w:t>Participant</w:t>
      </w:r>
      <w:r w:rsidR="3E3FC73E" w:rsidRPr="10FE3EC6">
        <w:t>'</w:t>
      </w:r>
      <w:r w:rsidRPr="10FE3EC6">
        <w:t>s</w:t>
      </w:r>
      <w:r w:rsidRPr="10FE3EC6">
        <w:rPr>
          <w:lang w:eastAsia="en-AU"/>
        </w:rPr>
        <w:t xml:space="preserve"> capacity to participate would be built up gradually through </w:t>
      </w:r>
      <w:r w:rsidR="48AF736E" w:rsidRPr="10FE3EC6">
        <w:t>appropriate</w:t>
      </w:r>
      <w:r w:rsidR="07CA62E6" w:rsidRPr="10FE3EC6">
        <w:t xml:space="preserve"> activities and support. </w:t>
      </w:r>
    </w:p>
    <w:p w14:paraId="3B6ED6D3" w14:textId="77777777" w:rsidR="003F605F" w:rsidRDefault="450C8221" w:rsidP="003F605F">
      <w:r w:rsidRPr="10FE3EC6">
        <w:t>A Participant with an assessed Partial Capacity to Work of 15 to 29 hours per week is considered to be fully meeting their Participation Requirements if they are undertaking 15 hours per week of paid work (including self-employment) or approved study (or a combination of the two).</w:t>
      </w:r>
      <w:r w:rsidR="5259EF2C" w:rsidRPr="10FE3EC6">
        <w:t xml:space="preserve"> </w:t>
      </w:r>
    </w:p>
    <w:p w14:paraId="1BF07897" w14:textId="1D3D415A" w:rsidR="00FF26C6" w:rsidRPr="00FF26C6" w:rsidRDefault="5259EF2C" w:rsidP="00FF26C6">
      <w:r w:rsidRPr="10FE3EC6">
        <w:rPr>
          <w:lang w:eastAsia="en-AU"/>
        </w:rPr>
        <w:t xml:space="preserve">Note: When a job seeker's work capacity with intervention is less than their baseline work capacity due to a deteriorating condition, their </w:t>
      </w:r>
      <w:r w:rsidR="404D7DF5" w:rsidRPr="10FE3EC6">
        <w:t>M</w:t>
      </w:r>
      <w:r w:rsidRPr="10FE3EC6">
        <w:rPr>
          <w:lang w:eastAsia="en-AU"/>
        </w:rPr>
        <w:t xml:space="preserve">utual </w:t>
      </w:r>
      <w:r w:rsidR="404D7DF5" w:rsidRPr="10FE3EC6">
        <w:t>O</w:t>
      </w:r>
      <w:r w:rsidRPr="10FE3EC6">
        <w:rPr>
          <w:lang w:eastAsia="en-AU"/>
        </w:rPr>
        <w:t>bligation requirements are based on their baseline work capacity.</w:t>
      </w:r>
    </w:p>
    <w:p w14:paraId="734F0342" w14:textId="77777777" w:rsidR="00FF26C6" w:rsidRPr="00FF26C6" w:rsidRDefault="00FF26C6" w:rsidP="00FF26C6">
      <w:pPr>
        <w:pStyle w:val="Heading4"/>
      </w:pPr>
      <w:r w:rsidRPr="00FF26C6">
        <w:t>Temporary Reduced Work Capacity</w:t>
      </w:r>
    </w:p>
    <w:p w14:paraId="393CE2FA" w14:textId="77777777" w:rsidR="00FF26C6" w:rsidRPr="00FF26C6" w:rsidRDefault="00FF26C6" w:rsidP="00FF26C6">
      <w:r w:rsidRPr="00FF26C6">
        <w:t>A Participant may have a temporary medical condition and Services Australia may assess that they have a Temporary Reduced Work Capacity. Participants have reduced requirements for the period of their Temporary Reduced Work Capacity.</w:t>
      </w:r>
    </w:p>
    <w:p w14:paraId="6FDC6F27" w14:textId="3D79F782" w:rsidR="00FF26C6" w:rsidRPr="00FF26C6" w:rsidRDefault="450C8221" w:rsidP="00FF26C6">
      <w:r w:rsidRPr="4D9CAC24">
        <w:t>Providers must ensure that Activities and the level of participation are in line with the Participant’s Temporary Reduced Work Capacity when setting requirements for these Participants. In some cases, the ESAt will recommend a program of assistance.</w:t>
      </w:r>
    </w:p>
    <w:p w14:paraId="76A11F4E" w14:textId="77777777" w:rsidR="00FF26C6" w:rsidRPr="00FF26C6" w:rsidRDefault="00FF26C6" w:rsidP="00FF26C6">
      <w:pPr>
        <w:pStyle w:val="Heading4"/>
      </w:pPr>
      <w:r w:rsidRPr="00FF26C6">
        <w:t>Principal Carer Parent</w:t>
      </w:r>
    </w:p>
    <w:p w14:paraId="1E3AE228" w14:textId="77777777" w:rsidR="00FF26C6" w:rsidRPr="00FF26C6" w:rsidRDefault="00FF26C6" w:rsidP="00FF26C6">
      <w:r w:rsidRPr="00FF26C6">
        <w:t>A Participant who is also a Principal Carer Parent, as recorded in the Department’s IT Systems, has a part-time Participation Requirement of 15 hours per week. They will be fully meeting their Participation Requirements if they are undertaking 15 hours per week of paid work (including self-employment) or approved study (or a combination of the two).</w:t>
      </w:r>
    </w:p>
    <w:p w14:paraId="32465789" w14:textId="77777777" w:rsidR="006658A3" w:rsidRDefault="00FF26C6" w:rsidP="00FF26C6">
      <w:r w:rsidRPr="00FF26C6">
        <w:lastRenderedPageBreak/>
        <w:t xml:space="preserve">Providers must consider the Participant’s family and caring responsibilities including the availability and affordability of childcare, when setting requirements and Activities for a Participant who is also a Principal Carer Parent. </w:t>
      </w:r>
    </w:p>
    <w:p w14:paraId="338FC62F" w14:textId="3DD97BED" w:rsidR="00DB7FF5" w:rsidRDefault="00E2789A" w:rsidP="00FF26C6">
      <w:r>
        <w:t xml:space="preserve">Providers should </w:t>
      </w:r>
      <w:r w:rsidR="003D6C4C">
        <w:t>take into consideration the requirements</w:t>
      </w:r>
      <w:r w:rsidRPr="007416E6">
        <w:t xml:space="preserve"> for Principal Carer Parents during school holiday periods</w:t>
      </w:r>
      <w:r w:rsidR="003D6C4C">
        <w:t xml:space="preserve">, due to </w:t>
      </w:r>
      <w:r w:rsidR="006658A3">
        <w:t xml:space="preserve">a need for </w:t>
      </w:r>
      <w:r w:rsidRPr="007416E6">
        <w:t>alternative arrangements if childcare</w:t>
      </w:r>
      <w:r w:rsidR="006658A3">
        <w:t xml:space="preserve"> is not available or </w:t>
      </w:r>
      <w:r w:rsidRPr="007416E6">
        <w:t xml:space="preserve">alternatives to face to face </w:t>
      </w:r>
      <w:r w:rsidR="006658A3">
        <w:t>A</w:t>
      </w:r>
      <w:r w:rsidRPr="007416E6">
        <w:t>pp</w:t>
      </w:r>
      <w:r w:rsidR="006658A3">
        <w:t xml:space="preserve">ointments. </w:t>
      </w:r>
    </w:p>
    <w:p w14:paraId="5402E4E2" w14:textId="482F9CC6" w:rsidR="00FF26C6" w:rsidRDefault="00DB7FF5" w:rsidP="00FF26C6">
      <w:r>
        <w:t xml:space="preserve">For information on requirements for </w:t>
      </w:r>
      <w:r w:rsidR="008B24AE">
        <w:t xml:space="preserve">Parent Pathways </w:t>
      </w:r>
      <w:r>
        <w:t xml:space="preserve">Participants, </w:t>
      </w:r>
      <w:r w:rsidR="00502646">
        <w:t>see</w:t>
      </w:r>
      <w:r>
        <w:t xml:space="preserve"> </w:t>
      </w:r>
      <w:hyperlink w:anchor="_ParentsNext_Participants_in" w:history="1">
        <w:r w:rsidRPr="00502646">
          <w:rPr>
            <w:rStyle w:val="Hyperlink"/>
          </w:rPr>
          <w:t>Parent</w:t>
        </w:r>
        <w:r w:rsidR="00BF2DEF">
          <w:rPr>
            <w:rStyle w:val="Hyperlink"/>
          </w:rPr>
          <w:t xml:space="preserve"> Pathway</w:t>
        </w:r>
        <w:r w:rsidRPr="00502646">
          <w:rPr>
            <w:rStyle w:val="Hyperlink"/>
          </w:rPr>
          <w:t xml:space="preserve"> Participants in TtW</w:t>
        </w:r>
      </w:hyperlink>
      <w:r>
        <w:t xml:space="preserve">. </w:t>
      </w:r>
    </w:p>
    <w:p w14:paraId="6F4117AF" w14:textId="6507DF07" w:rsidR="00EA58E4" w:rsidRPr="00EA58E4" w:rsidRDefault="00EA58E4" w:rsidP="00B64B61">
      <w:pPr>
        <w:pStyle w:val="Heading3"/>
      </w:pPr>
      <w:r w:rsidRPr="00EA58E4">
        <w:t>Early School Leavers</w:t>
      </w:r>
    </w:p>
    <w:p w14:paraId="43492D3B" w14:textId="19945C20" w:rsidR="00F7334D" w:rsidRPr="00F7334D" w:rsidRDefault="00BA5176" w:rsidP="00F7334D">
      <w:pPr>
        <w:pStyle w:val="1AllTextNormalParagraph"/>
      </w:pPr>
      <w:r>
        <w:t>A</w:t>
      </w:r>
      <w:r w:rsidR="00E55CA0">
        <w:t xml:space="preserve"> </w:t>
      </w:r>
      <w:r w:rsidR="000D7F52">
        <w:t>young person</w:t>
      </w:r>
      <w:r w:rsidR="00E55CA0">
        <w:t xml:space="preserve"> who has been determined</w:t>
      </w:r>
      <w:r w:rsidR="004E2307">
        <w:t xml:space="preserve"> to be an</w:t>
      </w:r>
      <w:r w:rsidR="00DA2913">
        <w:t xml:space="preserve"> Early School Leaver</w:t>
      </w:r>
      <w:r>
        <w:t>, as defined in the Social Security Act,</w:t>
      </w:r>
      <w:r w:rsidR="00DA2913">
        <w:t xml:space="preserve"> </w:t>
      </w:r>
      <w:r w:rsidR="004E2307">
        <w:t>will be flagged in the Department's IT Systems</w:t>
      </w:r>
      <w:r w:rsidR="005B2818">
        <w:t xml:space="preserve"> and be subject to </w:t>
      </w:r>
      <w:r w:rsidR="009C2050">
        <w:t xml:space="preserve">specific </w:t>
      </w:r>
      <w:r w:rsidR="000307BA">
        <w:t>M</w:t>
      </w:r>
      <w:r w:rsidR="00DB14F3">
        <w:t xml:space="preserve">utual </w:t>
      </w:r>
      <w:r w:rsidR="000307BA">
        <w:t>O</w:t>
      </w:r>
      <w:r w:rsidR="00DB14F3">
        <w:t xml:space="preserve">bligation </w:t>
      </w:r>
      <w:r w:rsidR="00722223">
        <w:t>R</w:t>
      </w:r>
      <w:r w:rsidR="00DB14F3">
        <w:t>equirements</w:t>
      </w:r>
      <w:r w:rsidR="005B2818">
        <w:t xml:space="preserve">. However, </w:t>
      </w:r>
      <w:r w:rsidR="003030D3">
        <w:t>Early School Leavers</w:t>
      </w:r>
      <w:r w:rsidR="003951FC">
        <w:t xml:space="preserve"> who </w:t>
      </w:r>
      <w:r w:rsidR="00F7334D" w:rsidRPr="00F7334D">
        <w:t xml:space="preserve">Commence in TtW </w:t>
      </w:r>
      <w:r w:rsidR="003030D3">
        <w:t>are</w:t>
      </w:r>
      <w:r w:rsidR="00F7334D" w:rsidRPr="00F7334D">
        <w:t xml:space="preserve"> not subject to the</w:t>
      </w:r>
      <w:r w:rsidR="00F7334D">
        <w:t xml:space="preserve">se </w:t>
      </w:r>
      <w:r w:rsidR="00F7334D" w:rsidRPr="00F7334D">
        <w:t xml:space="preserve">requirements as participation in TtW </w:t>
      </w:r>
      <w:r w:rsidR="00CE45C6">
        <w:t xml:space="preserve">fully </w:t>
      </w:r>
      <w:r w:rsidR="00F7334D" w:rsidRPr="00F7334D">
        <w:t xml:space="preserve">meets their Mutual Obligation Requirements. </w:t>
      </w:r>
    </w:p>
    <w:p w14:paraId="69590181" w14:textId="42583B99" w:rsidR="00F7334D" w:rsidRPr="00F7334D" w:rsidRDefault="15CA70AD" w:rsidP="4D9CAC24">
      <w:pPr>
        <w:pStyle w:val="1AllTextNormalParagraph"/>
      </w:pPr>
      <w:r w:rsidRPr="4D9CAC24">
        <w:t xml:space="preserve">Once an Early School Leaver has completed Year 12 (or an equivalent qualification) or turns 22 years of age, they will no longer be an Early School Leaver. They will be subject to the Mutual Obligation Requirements that apply to other Participants. </w:t>
      </w:r>
    </w:p>
    <w:p w14:paraId="4A304F75" w14:textId="7EFAFA93" w:rsidR="005773FD" w:rsidRPr="005773FD" w:rsidRDefault="60724AFD" w:rsidP="005773FD">
      <w:pPr>
        <w:pStyle w:val="1AllTextNormalParagraph"/>
      </w:pPr>
      <w:r w:rsidRPr="4D9CAC24">
        <w:t xml:space="preserve">Providers should </w:t>
      </w:r>
      <w:r w:rsidR="3EE0B4D2" w:rsidRPr="4D9CAC24">
        <w:t>advise</w:t>
      </w:r>
      <w:r w:rsidR="5A36E888" w:rsidRPr="4D9CAC24">
        <w:t xml:space="preserve"> </w:t>
      </w:r>
      <w:r w:rsidRPr="4D9CAC24">
        <w:t xml:space="preserve">Participants to notify Services Australia on completion of a qualification to have it recorded and the Early School Leaver flag removed. </w:t>
      </w:r>
    </w:p>
    <w:p w14:paraId="0E138F77" w14:textId="77777777" w:rsidR="00FF26C6" w:rsidRPr="00FF26C6" w:rsidRDefault="00FF26C6" w:rsidP="00FF26C6">
      <w:pPr>
        <w:pStyle w:val="Heading2"/>
      </w:pPr>
      <w:bookmarkStart w:id="55" w:name="_Toc95314178"/>
      <w:r w:rsidRPr="00FF26C6">
        <w:t>Requirements for voluntary Participants</w:t>
      </w:r>
      <w:bookmarkEnd w:id="55"/>
    </w:p>
    <w:p w14:paraId="1F738826" w14:textId="77777777" w:rsidR="00FF26C6" w:rsidRPr="00FF26C6" w:rsidRDefault="00FF26C6" w:rsidP="00FF26C6">
      <w:pPr>
        <w:pStyle w:val="Heading3"/>
      </w:pPr>
      <w:r w:rsidRPr="00FF26C6">
        <w:t>Group Two Participants</w:t>
      </w:r>
    </w:p>
    <w:p w14:paraId="2E3ACAF6" w14:textId="77777777" w:rsidR="00FF26C6" w:rsidRPr="00FF26C6" w:rsidRDefault="00FF26C6" w:rsidP="00FF26C6">
      <w:r w:rsidRPr="00FF26C6">
        <w:t>Participants Direct Registered by a Provider into TtW are voluntary Participants and do not have Mutual Obligation Requirements under Social Security Law.</w:t>
      </w:r>
    </w:p>
    <w:p w14:paraId="41BF0FCB" w14:textId="157224A7" w:rsidR="00FF26C6" w:rsidRPr="00FF26C6" w:rsidRDefault="00FF26C6" w:rsidP="00FF26C6">
      <w:r w:rsidRPr="00FF26C6">
        <w:t>Group Two Participants are still expected to engage for the required 25 hours a week if they choose to access the Service, unless there are factors affecting their capacity to engage (for example, they are a parent of a child under 6 years old or have mental/physical barriers).</w:t>
      </w:r>
      <w:r w:rsidR="00A32670">
        <w:t xml:space="preserve"> If this is the case, </w:t>
      </w:r>
      <w:r w:rsidRPr="00FF26C6">
        <w:t>Providers should tailor a Group Two Participant’s Participation Requirements to reflect their capacity.</w:t>
      </w:r>
    </w:p>
    <w:p w14:paraId="59CDC7B8" w14:textId="2D6A0D57" w:rsidR="00FF26C6" w:rsidRPr="00FF26C6" w:rsidRDefault="00FF26C6" w:rsidP="00FF26C6">
      <w:pPr>
        <w:pStyle w:val="Heading3"/>
      </w:pPr>
      <w:bookmarkStart w:id="56" w:name="_ParentsNext_Participants_in"/>
      <w:bookmarkEnd w:id="56"/>
      <w:r w:rsidRPr="00FF26C6">
        <w:t>Parent</w:t>
      </w:r>
      <w:r w:rsidR="00BB5C5E">
        <w:t xml:space="preserve"> Pathway</w:t>
      </w:r>
      <w:r w:rsidRPr="00FF26C6">
        <w:t xml:space="preserve">s Participants in TtW </w:t>
      </w:r>
    </w:p>
    <w:p w14:paraId="4673CA0A" w14:textId="7A14FCB3" w:rsidR="00FF26C6" w:rsidRPr="00FF26C6" w:rsidRDefault="057EBBE1" w:rsidP="00FF26C6">
      <w:r w:rsidRPr="10FE3EC6">
        <w:t xml:space="preserve">Parent Pathways </w:t>
      </w:r>
      <w:r w:rsidR="450C8221" w:rsidRPr="10FE3EC6">
        <w:t xml:space="preserve">Participants may choose to </w:t>
      </w:r>
      <w:r w:rsidR="0EB33C45" w:rsidRPr="10FE3EC6">
        <w:t xml:space="preserve">voluntarily </w:t>
      </w:r>
      <w:r w:rsidR="450C8221" w:rsidRPr="10FE3EC6">
        <w:t xml:space="preserve">participate in TtW. </w:t>
      </w:r>
    </w:p>
    <w:p w14:paraId="052E77FB" w14:textId="77777777" w:rsidR="00576957" w:rsidRPr="00FF26C6" w:rsidRDefault="00576957" w:rsidP="00576957">
      <w:r>
        <w:t xml:space="preserve">Parent Pathways </w:t>
      </w:r>
      <w:r w:rsidRPr="00A91BC5">
        <w:t xml:space="preserve">Providers </w:t>
      </w:r>
      <w:r>
        <w:t>may refer</w:t>
      </w:r>
      <w:r w:rsidRPr="00A91BC5">
        <w:t xml:space="preserve"> a Participant </w:t>
      </w:r>
      <w:r>
        <w:t>for concurrent servicing in</w:t>
      </w:r>
      <w:r w:rsidRPr="00A91BC5">
        <w:t xml:space="preserve"> TtW if the Participant's goal is to gain employment or the Participant wants to be with a youth cohor</w:t>
      </w:r>
      <w:r>
        <w:t xml:space="preserve">t. </w:t>
      </w:r>
    </w:p>
    <w:p w14:paraId="631AC68F" w14:textId="4843571B" w:rsidR="00FF26C6" w:rsidRDefault="450C8221" w:rsidP="00FF26C6">
      <w:r w:rsidRPr="10FE3EC6">
        <w:t xml:space="preserve">TtW Providers must consider each </w:t>
      </w:r>
      <w:r w:rsidR="2E812836" w:rsidRPr="10FE3EC6">
        <w:t xml:space="preserve">Parent Pathways </w:t>
      </w:r>
      <w:r w:rsidRPr="10FE3EC6">
        <w:t>Participant’s</w:t>
      </w:r>
      <w:r w:rsidR="0EB33C45" w:rsidRPr="10FE3EC6">
        <w:t xml:space="preserve"> circumstances and</w:t>
      </w:r>
      <w:r w:rsidRPr="10FE3EC6">
        <w:t xml:space="preserve"> ability to </w:t>
      </w:r>
      <w:r w:rsidR="50AE0163" w:rsidRPr="10FE3EC6">
        <w:t xml:space="preserve">participate in </w:t>
      </w:r>
      <w:r w:rsidRPr="10FE3EC6">
        <w:t>Activities</w:t>
      </w:r>
      <w:r w:rsidR="50AE0163" w:rsidRPr="10FE3EC6">
        <w:t xml:space="preserve">. </w:t>
      </w:r>
    </w:p>
    <w:p w14:paraId="7ABD505E" w14:textId="174C84C7" w:rsidR="003D6FF7" w:rsidRPr="00FF26C6" w:rsidRDefault="3354C644" w:rsidP="00FF26C6">
      <w:r w:rsidRPr="10FE3EC6">
        <w:t>Note: Parent Pathways Providers are required to continue to service and support Participants when they are participating concurrently in TtW.</w:t>
      </w:r>
    </w:p>
    <w:p w14:paraId="15404F7E" w14:textId="5F02B85C" w:rsidR="00FF26C6" w:rsidRDefault="00FF26C6" w:rsidP="00FF26C6">
      <w:pPr>
        <w:pStyle w:val="Heading2"/>
      </w:pPr>
      <w:bookmarkStart w:id="57" w:name="_Toc95314179"/>
      <w:r w:rsidRPr="00FF26C6">
        <w:lastRenderedPageBreak/>
        <w:t>Setting Activities to meet Participation Requirements</w:t>
      </w:r>
      <w:bookmarkEnd w:id="57"/>
      <w:r w:rsidR="0071091B">
        <w:t xml:space="preserve"> and monitoring</w:t>
      </w:r>
      <w:r w:rsidR="00472F0B">
        <w:t xml:space="preserve"> </w:t>
      </w:r>
      <w:r w:rsidR="0067693F">
        <w:t>Participants</w:t>
      </w:r>
    </w:p>
    <w:p w14:paraId="099A3DB2" w14:textId="54572408" w:rsidR="00475F86" w:rsidRDefault="424227CD" w:rsidP="00475F86">
      <w:r w:rsidRPr="4D9CAC24">
        <w:t xml:space="preserve">Providers must determine an appropriate mix of Activities or Services for all Participants. </w:t>
      </w:r>
      <w:r w:rsidR="3659495C" w:rsidRPr="4D9CAC24">
        <w:t>This may include:</w:t>
      </w:r>
    </w:p>
    <w:p w14:paraId="17C63D3F" w14:textId="77777777" w:rsidR="00944116" w:rsidRDefault="00475F86" w:rsidP="00E807E9">
      <w:pPr>
        <w:pStyle w:val="BulletLevel1"/>
      </w:pPr>
      <w:r w:rsidRPr="00475F86">
        <w:t>Employment</w:t>
      </w:r>
    </w:p>
    <w:p w14:paraId="66209EB3" w14:textId="16C57295" w:rsidR="00E12109" w:rsidRDefault="00475F86" w:rsidP="00475F86">
      <w:pPr>
        <w:pStyle w:val="BulletLevel1"/>
      </w:pPr>
      <w:r>
        <w:t xml:space="preserve">Work </w:t>
      </w:r>
      <w:r w:rsidR="00BE39CD">
        <w:t>e</w:t>
      </w:r>
      <w:r>
        <w:t>xperience, for example,</w:t>
      </w:r>
      <w:r w:rsidR="52916405">
        <w:t xml:space="preserve"> Observational </w:t>
      </w:r>
      <w:r>
        <w:t xml:space="preserve">Work Experience </w:t>
      </w:r>
      <w:r w:rsidRPr="00475F86">
        <w:t>Activities hosted by the Provider such as:</w:t>
      </w:r>
    </w:p>
    <w:p w14:paraId="3F4CC552" w14:textId="092580BE" w:rsidR="00E12109" w:rsidRDefault="005E091F" w:rsidP="009279B7">
      <w:pPr>
        <w:pStyle w:val="BulletLevel2"/>
      </w:pPr>
      <w:r>
        <w:t>m</w:t>
      </w:r>
      <w:r w:rsidR="00475F86" w:rsidRPr="00475F86">
        <w:t>eetings</w:t>
      </w:r>
      <w:r w:rsidR="009279B7">
        <w:t xml:space="preserve"> and </w:t>
      </w:r>
      <w:r w:rsidR="004E6949">
        <w:t>g</w:t>
      </w:r>
      <w:r w:rsidR="009279B7">
        <w:t xml:space="preserve">roup </w:t>
      </w:r>
      <w:r w:rsidR="00095FF5">
        <w:t>s</w:t>
      </w:r>
      <w:r w:rsidR="009279B7">
        <w:t>essions</w:t>
      </w:r>
    </w:p>
    <w:p w14:paraId="535BB8FF" w14:textId="7EC8A899" w:rsidR="00E12109" w:rsidRDefault="004E6949" w:rsidP="009279B7">
      <w:pPr>
        <w:pStyle w:val="BulletLevel2"/>
      </w:pPr>
      <w:r>
        <w:t>m</w:t>
      </w:r>
      <w:r w:rsidR="00475F86" w:rsidRPr="00475F86">
        <w:t>entoring</w:t>
      </w:r>
    </w:p>
    <w:p w14:paraId="176B2C8F" w14:textId="77777777" w:rsidR="00E12109" w:rsidRDefault="00475F86" w:rsidP="009279B7">
      <w:pPr>
        <w:pStyle w:val="BulletLevel2"/>
      </w:pPr>
      <w:r w:rsidRPr="00475F86">
        <w:t>self-directed Activities</w:t>
      </w:r>
    </w:p>
    <w:p w14:paraId="09C508DF" w14:textId="77777777" w:rsidR="00E12109" w:rsidRDefault="00475F86" w:rsidP="00475F86">
      <w:pPr>
        <w:pStyle w:val="BulletLevel1"/>
      </w:pPr>
      <w:r w:rsidRPr="00475F86">
        <w:t>attending Education and Training Courses</w:t>
      </w:r>
    </w:p>
    <w:p w14:paraId="12E5E793" w14:textId="2E7CEE0C" w:rsidR="00475F86" w:rsidRPr="00475F86" w:rsidRDefault="00475F86" w:rsidP="009279B7">
      <w:pPr>
        <w:pStyle w:val="BulletLevel1"/>
      </w:pPr>
      <w:r w:rsidRPr="00475F86">
        <w:t>attending Activities or appointments to address non-vocational barriers.</w:t>
      </w:r>
    </w:p>
    <w:p w14:paraId="18F1A20F" w14:textId="2FC978E0" w:rsidR="00475F86" w:rsidRPr="00475F86" w:rsidRDefault="5A64C256" w:rsidP="00475F86">
      <w:r w:rsidRPr="4D9CAC24">
        <w:t xml:space="preserve">Note: </w:t>
      </w:r>
      <w:r w:rsidR="3659495C" w:rsidRPr="4D9CAC24">
        <w:t xml:space="preserve">Job search can be included as an Activity if the Provider believes it </w:t>
      </w:r>
      <w:r w:rsidR="19F052B5" w:rsidRPr="4D9CAC24">
        <w:t>will</w:t>
      </w:r>
      <w:r w:rsidR="3659495C" w:rsidRPr="4D9CAC24">
        <w:t xml:space="preserve"> benefit the Participant.</w:t>
      </w:r>
    </w:p>
    <w:p w14:paraId="03E1467D" w14:textId="4BC9AA77" w:rsidR="00003B53" w:rsidRDefault="424227CD" w:rsidP="00003B53">
      <w:r w:rsidRPr="4D9CAC24">
        <w:t xml:space="preserve">Activities should be in accordance with the requirements set out in the </w:t>
      </w:r>
      <w:hyperlink w:anchor="_Activity_Management">
        <w:r w:rsidR="01FF09DE" w:rsidRPr="4D9CAC24">
          <w:rPr>
            <w:rStyle w:val="Hyperlink"/>
          </w:rPr>
          <w:t>Activity Management Chapter</w:t>
        </w:r>
      </w:hyperlink>
      <w:r w:rsidRPr="4D9CAC24">
        <w:t xml:space="preserve"> and consider the Participant’s unique circumstances</w:t>
      </w:r>
      <w:r w:rsidR="149AFA5D" w:rsidRPr="4D9CAC24">
        <w:t xml:space="preserve"> such as:</w:t>
      </w:r>
    </w:p>
    <w:p w14:paraId="645AA449" w14:textId="77777777" w:rsidR="00F21CA8" w:rsidRPr="00F21CA8" w:rsidRDefault="00F21CA8" w:rsidP="00F21CA8">
      <w:pPr>
        <w:pStyle w:val="BulletLevel1"/>
      </w:pPr>
      <w:r>
        <w:t>a</w:t>
      </w:r>
      <w:r w:rsidRPr="00F21CA8">
        <w:t>ge</w:t>
      </w:r>
    </w:p>
    <w:p w14:paraId="045D7631" w14:textId="77777777" w:rsidR="00F21CA8" w:rsidRPr="00F21CA8" w:rsidRDefault="00F21CA8" w:rsidP="00F21CA8">
      <w:pPr>
        <w:pStyle w:val="BulletLevel1"/>
      </w:pPr>
      <w:r>
        <w:t>e</w:t>
      </w:r>
      <w:r w:rsidRPr="00F21CA8">
        <w:t>ducation level</w:t>
      </w:r>
    </w:p>
    <w:p w14:paraId="108BD7F9" w14:textId="290061C2" w:rsidR="00F21CA8" w:rsidRPr="00F21CA8" w:rsidRDefault="00F7761A" w:rsidP="00F21CA8">
      <w:pPr>
        <w:pStyle w:val="BulletLevel1"/>
      </w:pPr>
      <w:r>
        <w:t>V</w:t>
      </w:r>
      <w:r w:rsidR="00F21CA8" w:rsidRPr="00F21CA8">
        <w:t xml:space="preserve">ocational and </w:t>
      </w:r>
      <w:r>
        <w:t>N</w:t>
      </w:r>
      <w:r w:rsidR="00F21CA8" w:rsidRPr="00F21CA8">
        <w:t xml:space="preserve">on-vocational </w:t>
      </w:r>
      <w:r w:rsidR="000958DD">
        <w:t>B</w:t>
      </w:r>
      <w:r w:rsidR="00F21CA8" w:rsidRPr="00F21CA8">
        <w:t>arriers</w:t>
      </w:r>
    </w:p>
    <w:p w14:paraId="5FE91856" w14:textId="77777777" w:rsidR="00F21CA8" w:rsidRPr="00F21CA8" w:rsidRDefault="00F21CA8" w:rsidP="00F21CA8">
      <w:pPr>
        <w:pStyle w:val="BulletLevel1"/>
      </w:pPr>
      <w:r>
        <w:t>c</w:t>
      </w:r>
      <w:r w:rsidRPr="00F21CA8">
        <w:t>ultural factors</w:t>
      </w:r>
    </w:p>
    <w:p w14:paraId="0C5793E1" w14:textId="77777777" w:rsidR="00F21CA8" w:rsidRPr="00F21CA8" w:rsidRDefault="00F21CA8" w:rsidP="00F21CA8">
      <w:pPr>
        <w:pStyle w:val="BulletLevel1"/>
      </w:pPr>
      <w:r>
        <w:t>c</w:t>
      </w:r>
      <w:r w:rsidRPr="00F21CA8">
        <w:t>aring responsibilities</w:t>
      </w:r>
    </w:p>
    <w:p w14:paraId="16D0E327" w14:textId="77777777" w:rsidR="00F21CA8" w:rsidRPr="00F21CA8" w:rsidRDefault="2191E6D1" w:rsidP="00F21CA8">
      <w:pPr>
        <w:pStyle w:val="BulletLevel1"/>
      </w:pPr>
      <w:r w:rsidRPr="4D9CAC24">
        <w:t>assessed work capacity</w:t>
      </w:r>
    </w:p>
    <w:p w14:paraId="66A6FC6C" w14:textId="29A6B3FF" w:rsidR="00F21CA8" w:rsidRPr="00F21CA8" w:rsidRDefault="00F21CA8" w:rsidP="00F21CA8">
      <w:pPr>
        <w:pStyle w:val="BulletLevel1"/>
      </w:pPr>
      <w:r>
        <w:t>a</w:t>
      </w:r>
      <w:r w:rsidRPr="00F21CA8">
        <w:t>ccess to transport</w:t>
      </w:r>
      <w:r w:rsidR="00F7761A">
        <w:t>.</w:t>
      </w:r>
    </w:p>
    <w:p w14:paraId="294CF273" w14:textId="72F902E5" w:rsidR="009279B7" w:rsidRPr="009279B7" w:rsidRDefault="009279B7" w:rsidP="00C7098F">
      <w:pPr>
        <w:pStyle w:val="1AllTextNormalParagraph"/>
      </w:pPr>
      <w:r w:rsidRPr="009279B7">
        <w:t xml:space="preserve">Further information can also be found in </w:t>
      </w:r>
      <w:r w:rsidR="00502646">
        <w:t xml:space="preserve">the </w:t>
      </w:r>
      <w:hyperlink w:anchor="_What_must_be" w:history="1">
        <w:r w:rsidRPr="00502646">
          <w:rPr>
            <w:rStyle w:val="Hyperlink"/>
          </w:rPr>
          <w:t>What must be included in a Job Plan</w:t>
        </w:r>
      </w:hyperlink>
      <w:r w:rsidR="00502646">
        <w:t xml:space="preserve"> section</w:t>
      </w:r>
      <w:r w:rsidRPr="009279B7">
        <w:t>.</w:t>
      </w:r>
    </w:p>
    <w:p w14:paraId="5F364BB2" w14:textId="0E5A2962" w:rsidR="00FF26C6" w:rsidRPr="00FF26C6" w:rsidRDefault="00FF26C6" w:rsidP="00FF26C6">
      <w:pPr>
        <w:pStyle w:val="Heading3"/>
      </w:pPr>
      <w:r w:rsidRPr="00FF26C6">
        <w:t>Education and training Activities</w:t>
      </w:r>
    </w:p>
    <w:p w14:paraId="4102CAF9" w14:textId="35C878C1" w:rsidR="00FF26C6" w:rsidRPr="00FF26C6" w:rsidRDefault="00FF26C6" w:rsidP="00FF26C6">
      <w:r w:rsidRPr="00FF26C6">
        <w:t xml:space="preserve">Participation in a full-time approved Education or training course meets a Participant’s Requirements even if the full-time course is less than 25 hours per week. Full-time is at least 75 per cent of the course-load of an approved educational course, or if determined as </w:t>
      </w:r>
      <w:r w:rsidR="006C36E2">
        <w:t>f</w:t>
      </w:r>
      <w:r w:rsidRPr="00FF26C6">
        <w:t>ull-</w:t>
      </w:r>
      <w:r w:rsidR="006C36E2">
        <w:t>t</w:t>
      </w:r>
      <w:r w:rsidRPr="00FF26C6">
        <w:t>ime by the Training Institution.</w:t>
      </w:r>
    </w:p>
    <w:p w14:paraId="23318E19" w14:textId="77777777" w:rsidR="00FF26C6" w:rsidRPr="00FF26C6" w:rsidRDefault="450C8221" w:rsidP="00FF26C6">
      <w:r w:rsidRPr="4D9CAC24">
        <w:t>No further Activities or Services need to be undertaken by the Participant when they are in full-time Education or training. However, Providers are required to support and assist Participants to ensure they continue and maintain engagement in the Education or training course.</w:t>
      </w:r>
    </w:p>
    <w:p w14:paraId="3F250E2E" w14:textId="77777777" w:rsidR="00FF26C6" w:rsidRPr="00FF26C6" w:rsidRDefault="00FF26C6" w:rsidP="00FF26C6">
      <w:pPr>
        <w:pStyle w:val="Heading3"/>
      </w:pPr>
      <w:r w:rsidRPr="00FF26C6">
        <w:t>Monitoring participation</w:t>
      </w:r>
    </w:p>
    <w:p w14:paraId="0B9DBDED" w14:textId="77777777" w:rsidR="00FF26C6" w:rsidRPr="00FF26C6" w:rsidRDefault="450C8221" w:rsidP="00FF26C6">
      <w:r w:rsidRPr="4D9CAC24">
        <w:t>Providers are required to maintain regular contact with each Participant to monitor progress against the agreed Participation Requirements and ensure that they are participating in their agreed Activities.</w:t>
      </w:r>
    </w:p>
    <w:p w14:paraId="3D8BDDF4" w14:textId="18E20F60" w:rsidR="00FF26C6" w:rsidRPr="00482ECB" w:rsidRDefault="00FF26C6" w:rsidP="00FF26C6">
      <w:pPr>
        <w:rPr>
          <w:rStyle w:val="1AllTextHighlight"/>
        </w:rPr>
      </w:pPr>
      <w:r w:rsidRPr="00FF26C6">
        <w:t xml:space="preserve">Providers must keep a record of Participants’ Activities in the Department’s IT </w:t>
      </w:r>
      <w:r w:rsidR="00DB1F65">
        <w:t>S</w:t>
      </w:r>
      <w:r w:rsidRPr="00FF26C6">
        <w:t>ystem</w:t>
      </w:r>
      <w:r w:rsidR="00DB1F65">
        <w:t>s</w:t>
      </w:r>
      <w:r w:rsidRPr="00FF26C6">
        <w:t xml:space="preserve"> in line with the requirements set out in the </w:t>
      </w:r>
      <w:hyperlink w:anchor="_Activity_Management" w:history="1">
        <w:r w:rsidR="00502646" w:rsidRPr="00502646">
          <w:rPr>
            <w:rStyle w:val="Hyperlink"/>
          </w:rPr>
          <w:t>Activity Management Chapter</w:t>
        </w:r>
      </w:hyperlink>
      <w:r w:rsidR="00502646">
        <w:t>.</w:t>
      </w:r>
    </w:p>
    <w:p w14:paraId="6D1A5319" w14:textId="7FC4C5EE" w:rsidR="00717F52" w:rsidRPr="00FF26C6" w:rsidRDefault="00717F52" w:rsidP="00717F52">
      <w:pPr>
        <w:pStyle w:val="Heading4"/>
      </w:pPr>
      <w:r>
        <w:lastRenderedPageBreak/>
        <w:t xml:space="preserve">When a Participant does not </w:t>
      </w:r>
      <w:r w:rsidR="002C1467">
        <w:t>participate</w:t>
      </w:r>
    </w:p>
    <w:p w14:paraId="58E977EF" w14:textId="301891C3" w:rsidR="00121841" w:rsidRPr="00482ECB" w:rsidRDefault="002C1467" w:rsidP="684FCBFA">
      <w:pPr>
        <w:rPr>
          <w:rStyle w:val="1AllTextHighlight"/>
          <w:lang w:val="en-AU"/>
        </w:rPr>
      </w:pPr>
      <w:r w:rsidRPr="684FCBFA">
        <w:t>Providers should r</w:t>
      </w:r>
      <w:r w:rsidR="00121841" w:rsidRPr="684FCBFA">
        <w:t xml:space="preserve">efer to </w:t>
      </w:r>
      <w:r w:rsidR="00DB1F65" w:rsidRPr="684FCBFA">
        <w:t xml:space="preserve">the </w:t>
      </w:r>
      <w:hyperlink w:anchor="_Period_of_Service,">
        <w:r w:rsidR="00121841" w:rsidRPr="684FCBFA">
          <w:rPr>
            <w:rStyle w:val="Hyperlink"/>
          </w:rPr>
          <w:t>Period of Service, Suspensions, Transfers, Exits</w:t>
        </w:r>
        <w:r w:rsidR="00DB1F65" w:rsidRPr="684FCBFA">
          <w:rPr>
            <w:rStyle w:val="Hyperlink"/>
          </w:rPr>
          <w:t xml:space="preserve"> Chapter</w:t>
        </w:r>
      </w:hyperlink>
      <w:r w:rsidR="00121841" w:rsidRPr="684FCBFA">
        <w:t xml:space="preserve"> for action to Suspend Participants who are unable to participate of a period of time, or Exit those who are failing to meet their Participation Requirements.</w:t>
      </w:r>
    </w:p>
    <w:p w14:paraId="39CE9D9A" w14:textId="5A717EB3" w:rsidR="00FF26C6" w:rsidRPr="00FF26C6" w:rsidRDefault="00FF26C6" w:rsidP="00FF26C6">
      <w:pPr>
        <w:pStyle w:val="Heading3"/>
      </w:pPr>
      <w:r w:rsidRPr="00FF26C6">
        <w:t>Monitoring Parent</w:t>
      </w:r>
      <w:r w:rsidR="00886A79">
        <w:t xml:space="preserve"> Pathway</w:t>
      </w:r>
      <w:r w:rsidRPr="00FF26C6">
        <w:t>s Participants</w:t>
      </w:r>
    </w:p>
    <w:p w14:paraId="4680ED1E" w14:textId="4DF33F43" w:rsidR="00FF26C6" w:rsidRPr="00FF26C6" w:rsidRDefault="450C8221" w:rsidP="00FF26C6">
      <w:r w:rsidRPr="4D9CAC24">
        <w:t xml:space="preserve">If a </w:t>
      </w:r>
      <w:r w:rsidR="49BDA92C" w:rsidRPr="4D9CAC24">
        <w:t xml:space="preserve">Parent Pathways </w:t>
      </w:r>
      <w:r w:rsidRPr="4D9CAC24">
        <w:t xml:space="preserve">Participant in TtW does not attend appointments and/or participate in the Activities discussed, the </w:t>
      </w:r>
      <w:r w:rsidR="2C561591" w:rsidRPr="4D9CAC24">
        <w:t xml:space="preserve">TtW </w:t>
      </w:r>
      <w:r w:rsidRPr="4D9CAC24">
        <w:t xml:space="preserve">Provider should contact the </w:t>
      </w:r>
      <w:r w:rsidR="49BDA92C" w:rsidRPr="4D9CAC24">
        <w:t xml:space="preserve">Parent Pathways </w:t>
      </w:r>
      <w:r w:rsidRPr="4D9CAC24">
        <w:t xml:space="preserve">Participant to discuss their </w:t>
      </w:r>
      <w:r w:rsidR="6F0675B0" w:rsidRPr="4D9CAC24">
        <w:t>continuing engagement in TtW and also discuss the best course of action with the</w:t>
      </w:r>
      <w:r w:rsidR="55B9E681" w:rsidRPr="4D9CAC24">
        <w:t>ir</w:t>
      </w:r>
      <w:r w:rsidR="6F0675B0" w:rsidRPr="4D9CAC24">
        <w:t xml:space="preserve"> </w:t>
      </w:r>
      <w:r w:rsidR="55B9E681" w:rsidRPr="4D9CAC24">
        <w:t xml:space="preserve">Parent Pathways </w:t>
      </w:r>
      <w:r w:rsidR="6F0675B0" w:rsidRPr="4D9CAC24">
        <w:t>Provider.</w:t>
      </w:r>
      <w:r w:rsidRPr="4D9CAC24">
        <w:t xml:space="preserve"> </w:t>
      </w:r>
    </w:p>
    <w:p w14:paraId="633727EB" w14:textId="150C8973" w:rsidR="00FF26C6" w:rsidRPr="00FF26C6" w:rsidRDefault="00FF26C6" w:rsidP="00FF26C6">
      <w:pPr>
        <w:pStyle w:val="DeedReferences"/>
      </w:pPr>
      <w:r w:rsidRPr="00FF26C6">
        <w:t>(</w:t>
      </w:r>
      <w:r w:rsidR="005737A5">
        <w:t>Deed Reference(s)</w:t>
      </w:r>
      <w:r w:rsidRPr="00FF26C6">
        <w:t xml:space="preserve">: Clauses </w:t>
      </w:r>
      <w:r w:rsidR="0013252D">
        <w:t>96.3</w:t>
      </w:r>
      <w:r w:rsidRPr="00FF26C6">
        <w:t xml:space="preserve">, </w:t>
      </w:r>
      <w:r w:rsidR="00125644">
        <w:t>126.1</w:t>
      </w:r>
      <w:r w:rsidRPr="00FF26C6">
        <w:t>)</w:t>
      </w:r>
    </w:p>
    <w:p w14:paraId="56034D98" w14:textId="77777777" w:rsidR="00FF26C6" w:rsidRPr="00FF26C6" w:rsidRDefault="00FF26C6" w:rsidP="00FF26C6">
      <w:pPr>
        <w:pStyle w:val="Heading3"/>
      </w:pPr>
      <w:bookmarkStart w:id="58" w:name="_Managing_Work_Refusal"/>
      <w:bookmarkEnd w:id="58"/>
      <w:r w:rsidRPr="00FF26C6">
        <w:t>Managing Work Refusal or Unemployment Failures for Participants with Mutual Obligation Requirements</w:t>
      </w:r>
    </w:p>
    <w:p w14:paraId="57C49749" w14:textId="77777777" w:rsidR="00FF26C6" w:rsidRPr="00FF26C6" w:rsidRDefault="450C8221" w:rsidP="00FF26C6">
      <w:r w:rsidRPr="10FE3EC6">
        <w:t>A Work Refusal Failure is committed when a Participant who has Mutual Obligation Requirements refuses or fails to accept an offer of suitable employment.</w:t>
      </w:r>
    </w:p>
    <w:p w14:paraId="2BECA7E8" w14:textId="77777777" w:rsidR="00FF26C6" w:rsidRPr="00FF26C6" w:rsidRDefault="450C8221" w:rsidP="00FF26C6">
      <w:r w:rsidRPr="10FE3EC6">
        <w:t>An Unemployment Failure is committed when a Participant who has Mutual Obligation Requirements becomes unemployed as a direct or indirect result of their voluntary act or as a result of their misconduct as an employee.</w:t>
      </w:r>
    </w:p>
    <w:p w14:paraId="30F247B3" w14:textId="77777777" w:rsidR="00FF26C6" w:rsidRPr="00FF26C6" w:rsidRDefault="450C8221" w:rsidP="00FF26C6">
      <w:r w:rsidRPr="10FE3EC6">
        <w:t>If the Provider considers that a Participant may have committed a Work Refusal Failure or Unemployment Failure, the Provider must contact the Participant as soon as possible to discuss the circumstances and determine if a failure has occurred.</w:t>
      </w:r>
    </w:p>
    <w:p w14:paraId="59B55E64" w14:textId="77777777" w:rsidR="00FF26C6" w:rsidRPr="00FF26C6" w:rsidRDefault="450C8221" w:rsidP="00FF26C6">
      <w:r w:rsidRPr="10FE3EC6">
        <w:t>If, after discussing the circumstances with the Participant, the Provider is satisfied that the Participant’s reason is due to an event or factors outside the individual’s control or the employment was unsuitable, then no further action is required.</w:t>
      </w:r>
    </w:p>
    <w:p w14:paraId="1DF2FD4B" w14:textId="33798201" w:rsidR="00FF26C6" w:rsidRPr="00FF26C6" w:rsidRDefault="450C8221" w:rsidP="00FF26C6">
      <w:r w:rsidRPr="10FE3EC6">
        <w:t>If, after discussing the circumstances with the Participant, the Provider considers a Participant has committed a Work Refusal Failure or Unemployment Failure the Provider must inform the Participant that they will be Referred to a</w:t>
      </w:r>
      <w:r w:rsidR="6637F1FA" w:rsidRPr="10FE3EC6">
        <w:t xml:space="preserve"> Workforce Australia </w:t>
      </w:r>
      <w:r w:rsidR="30EC3A86" w:rsidRPr="10FE3EC6">
        <w:t xml:space="preserve">Employment </w:t>
      </w:r>
      <w:r w:rsidRPr="10FE3EC6">
        <w:t xml:space="preserve">Services Provider. The Provider must document evidence that supports the assessment of a failure and provide this to the </w:t>
      </w:r>
      <w:r w:rsidR="6637F1FA" w:rsidRPr="10FE3EC6">
        <w:t>Workforce Australia</w:t>
      </w:r>
      <w:r w:rsidRPr="10FE3EC6">
        <w:t xml:space="preserve"> Services Provider. The Provider must retain a copy of the evidence for future reference.</w:t>
      </w:r>
    </w:p>
    <w:p w14:paraId="0DEBED5B" w14:textId="4D1F2254" w:rsidR="00FF26C6" w:rsidRDefault="450C8221" w:rsidP="00FF26C6">
      <w:r w:rsidRPr="10FE3EC6">
        <w:t xml:space="preserve">The </w:t>
      </w:r>
      <w:r w:rsidR="21960AFA" w:rsidRPr="10FE3EC6">
        <w:t>W</w:t>
      </w:r>
      <w:r w:rsidR="472642A6" w:rsidRPr="10FE3EC6">
        <w:t>orkforce Australia Employment</w:t>
      </w:r>
      <w:r w:rsidRPr="10FE3EC6">
        <w:t xml:space="preserve"> Services Provider will report the Participant’s Work Refusal Failure or Unemployment Failure to Services Australia for further investigation. Services Australia will determine compliance action in accordance with Social Security Law.</w:t>
      </w:r>
    </w:p>
    <w:p w14:paraId="4239362B" w14:textId="77777777" w:rsidR="003C00D8" w:rsidRDefault="003C00D8">
      <w:pPr>
        <w:pStyle w:val="DocumentaryEvidencePoint"/>
      </w:pPr>
      <w:r w:rsidRPr="00AF13D9">
        <w:t>Providers</w:t>
      </w:r>
      <w:r>
        <w:t xml:space="preserve"> must document any evidence that supports the assessment of a Participant’s Work Refusal Failure or Unemployment Failure. This should include:</w:t>
      </w:r>
    </w:p>
    <w:p w14:paraId="27DFD9F4" w14:textId="77777777" w:rsidR="003C00D8" w:rsidRDefault="003C00D8" w:rsidP="00F273B8">
      <w:pPr>
        <w:pStyle w:val="BulletLevel1"/>
      </w:pPr>
      <w:r>
        <w:t>details of how the Provider became aware that a Work Refusal Failure or Unemployment Failure appears to have been committed</w:t>
      </w:r>
    </w:p>
    <w:p w14:paraId="51B9204F" w14:textId="77777777" w:rsidR="003C00D8" w:rsidRDefault="003C00D8" w:rsidP="00F273B8">
      <w:pPr>
        <w:pStyle w:val="BulletLevel1"/>
      </w:pPr>
      <w:r>
        <w:t xml:space="preserve">any comments from the </w:t>
      </w:r>
      <w:r w:rsidR="00B82C7A">
        <w:t>E</w:t>
      </w:r>
      <w:r>
        <w:t>mployer</w:t>
      </w:r>
    </w:p>
    <w:p w14:paraId="46195928" w14:textId="77777777" w:rsidR="003C00D8" w:rsidRDefault="003C00D8" w:rsidP="00EB3D78">
      <w:pPr>
        <w:pStyle w:val="BulletLevel1"/>
        <w:keepNext/>
      </w:pPr>
      <w:r>
        <w:lastRenderedPageBreak/>
        <w:t>any reasons given by the Participant.</w:t>
      </w:r>
    </w:p>
    <w:p w14:paraId="3E74CFAD" w14:textId="6586D21F" w:rsidR="000E376C" w:rsidRDefault="00260DB4" w:rsidP="00260DB4">
      <w:pPr>
        <w:pStyle w:val="DeedReferences"/>
      </w:pPr>
      <w:r>
        <w:t>(</w:t>
      </w:r>
      <w:r w:rsidR="005737A5">
        <w:t>Deed Reference(s)</w:t>
      </w:r>
      <w:r>
        <w:t xml:space="preserve">: Clause </w:t>
      </w:r>
      <w:r w:rsidR="00CD7256">
        <w:t>126</w:t>
      </w:r>
      <w:r w:rsidR="004629E1">
        <w:t>.1</w:t>
      </w:r>
      <w:r>
        <w:t>)</w:t>
      </w:r>
    </w:p>
    <w:p w14:paraId="2752AB0B" w14:textId="77777777" w:rsidR="002902D2" w:rsidRPr="00FF26C6" w:rsidRDefault="002902D2" w:rsidP="00260DB4">
      <w:pPr>
        <w:pStyle w:val="DeedReferences"/>
      </w:pPr>
    </w:p>
    <w:p w14:paraId="2EFD7DFF" w14:textId="77777777" w:rsidR="00FF26C6" w:rsidRPr="00FF26C6" w:rsidRDefault="00FF26C6" w:rsidP="00FF26C6">
      <w:pPr>
        <w:sectPr w:rsidR="00FF26C6" w:rsidRPr="00FF26C6" w:rsidSect="000F6D58">
          <w:pgSz w:w="11906" w:h="16838"/>
          <w:pgMar w:top="1440" w:right="1440" w:bottom="1440" w:left="1440" w:header="142" w:footer="709" w:gutter="0"/>
          <w:cols w:space="708"/>
          <w:docGrid w:linePitch="360"/>
        </w:sectPr>
      </w:pPr>
    </w:p>
    <w:p w14:paraId="790AEF46" w14:textId="2E64405B" w:rsidR="00FF26C6" w:rsidRPr="00A768D3" w:rsidRDefault="00FF26C6" w:rsidP="00A768D3">
      <w:pPr>
        <w:pStyle w:val="Heading1"/>
      </w:pPr>
      <w:bookmarkStart w:id="59" w:name="_Toc113959630"/>
      <w:bookmarkStart w:id="60" w:name="_Toc222484428"/>
      <w:bookmarkStart w:id="61" w:name="_Toc96075163"/>
      <w:r w:rsidRPr="00A768D3">
        <w:lastRenderedPageBreak/>
        <w:t>Complementary and Excluded Programs</w:t>
      </w:r>
      <w:bookmarkEnd w:id="59"/>
      <w:bookmarkEnd w:id="60"/>
      <w:r w:rsidRPr="00A768D3">
        <w:t xml:space="preserve"> </w:t>
      </w:r>
      <w:bookmarkEnd w:id="61"/>
    </w:p>
    <w:p w14:paraId="7B56BE79" w14:textId="77777777" w:rsidR="00FF26C6" w:rsidRPr="00FF26C6" w:rsidRDefault="00FF26C6" w:rsidP="00FF26C6">
      <w:pPr>
        <w:pStyle w:val="Heading2"/>
      </w:pPr>
      <w:bookmarkStart w:id="62" w:name="_Toc96075164"/>
      <w:r w:rsidRPr="00FF26C6">
        <w:t>Chapter Overview</w:t>
      </w:r>
      <w:bookmarkEnd w:id="62"/>
    </w:p>
    <w:p w14:paraId="734CF521" w14:textId="5B6963F7" w:rsidR="00C04D6F" w:rsidRPr="00C04D6F" w:rsidRDefault="45EE207C" w:rsidP="4D9CAC24">
      <w:pPr>
        <w:rPr>
          <w:lang w:eastAsia="en-AU"/>
        </w:rPr>
      </w:pPr>
      <w:r w:rsidRPr="4D9CAC24">
        <w:rPr>
          <w:lang w:eastAsia="en-AU"/>
        </w:rPr>
        <w:t>Providers are expected to maintain effective relationships and collaborate with providers who deliver Complementary Programs and services in their Employment Region(s), to ensure they can be leveraged to benefit young people in TtW. This includes, but is not limited to, private and community-based providers of other services; education and training institutions; healthcare organisations; State or Territory government service providers.</w:t>
      </w:r>
    </w:p>
    <w:p w14:paraId="3D0659A8" w14:textId="7857CD3C" w:rsidR="00C04D6F" w:rsidRPr="00C04D6F" w:rsidRDefault="45EE207C" w:rsidP="4D9CAC24">
      <w:pPr>
        <w:rPr>
          <w:lang w:eastAsia="en-AU"/>
        </w:rPr>
      </w:pPr>
      <w:r w:rsidRPr="4D9CAC24">
        <w:rPr>
          <w:lang w:eastAsia="en-AU"/>
        </w:rPr>
        <w:t>Providers are expected to identify local initiatives and support services to deliver a comprehensive range of activities that address Participants’ Vocational and Non-vocational Barriers, to support young people to work towards and achieve Employment and Education Outcomes.</w:t>
      </w:r>
    </w:p>
    <w:p w14:paraId="7C1BEAF4" w14:textId="55789078" w:rsidR="00BF7EB7" w:rsidRPr="00FF26C6" w:rsidRDefault="00C04D6F" w:rsidP="00BF7EB7">
      <w:r w:rsidRPr="00C04D6F">
        <w:rPr>
          <w:lang w:eastAsia="en-AU"/>
        </w:rPr>
        <w:t xml:space="preserve">This </w:t>
      </w:r>
      <w:r w:rsidR="005737A5">
        <w:rPr>
          <w:lang w:eastAsia="en-AU"/>
        </w:rPr>
        <w:t>Chapter</w:t>
      </w:r>
      <w:r w:rsidRPr="00C04D6F">
        <w:rPr>
          <w:lang w:eastAsia="en-AU"/>
        </w:rPr>
        <w:t xml:space="preserve"> outlines what needs to be considered when deciding on whether a program is Complementary or Excluded.</w:t>
      </w:r>
    </w:p>
    <w:p w14:paraId="4690D147" w14:textId="774A5AB1" w:rsidR="00FF26C6" w:rsidRPr="00DB1F65" w:rsidRDefault="00FF26C6">
      <w:pPr>
        <w:pStyle w:val="DeedReferences"/>
      </w:pPr>
      <w:r w:rsidRPr="00262644">
        <w:t>(</w:t>
      </w:r>
      <w:r w:rsidR="005737A5">
        <w:t>Deed Reference(s)</w:t>
      </w:r>
      <w:r w:rsidRPr="00262644">
        <w:t>: Clause 109.4)</w:t>
      </w:r>
    </w:p>
    <w:p w14:paraId="3CB95AAC" w14:textId="4F3B14A7" w:rsidR="00FF26C6" w:rsidRPr="00FF26C6" w:rsidRDefault="00FF26C6" w:rsidP="00FF26C6">
      <w:pPr>
        <w:pStyle w:val="Heading2"/>
      </w:pPr>
      <w:bookmarkStart w:id="63" w:name="_Toc96075165"/>
      <w:r w:rsidRPr="00FF26C6">
        <w:t xml:space="preserve">Complementary </w:t>
      </w:r>
      <w:r w:rsidR="005F4A8D">
        <w:t>Programs</w:t>
      </w:r>
      <w:bookmarkEnd w:id="63"/>
    </w:p>
    <w:p w14:paraId="2BE43348" w14:textId="40180D32" w:rsidR="00B960F5" w:rsidRPr="00B960F5" w:rsidRDefault="720CF8DC" w:rsidP="4D9CAC24">
      <w:pPr>
        <w:rPr>
          <w:lang w:eastAsia="en-AU"/>
        </w:rPr>
      </w:pPr>
      <w:r w:rsidRPr="4D9CAC24">
        <w:rPr>
          <w:lang w:eastAsia="en-AU"/>
        </w:rPr>
        <w:t xml:space="preserve">A Complementary </w:t>
      </w:r>
      <w:r w:rsidR="7B0D3018" w:rsidRPr="4D9CAC24">
        <w:t>Program</w:t>
      </w:r>
      <w:r w:rsidRPr="4D9CAC24">
        <w:rPr>
          <w:lang w:eastAsia="en-AU"/>
        </w:rPr>
        <w:t xml:space="preserve"> is a program or service Participants can undertake concurrently with TtW, that is designed to assist young people address Vocational and Non-vocational Barriers.</w:t>
      </w:r>
    </w:p>
    <w:p w14:paraId="70F0F444" w14:textId="2F130694" w:rsidR="00B960F5" w:rsidRPr="00B960F5" w:rsidRDefault="00B960F5" w:rsidP="00B960F5">
      <w:pPr>
        <w:rPr>
          <w:lang w:eastAsia="en-AU"/>
        </w:rPr>
      </w:pPr>
      <w:r w:rsidRPr="00B960F5">
        <w:rPr>
          <w:lang w:eastAsia="en-AU"/>
        </w:rPr>
        <w:t xml:space="preserve">Participation in Complementary </w:t>
      </w:r>
      <w:r w:rsidR="008B64F3">
        <w:t>Programs</w:t>
      </w:r>
      <w:r w:rsidRPr="00B960F5">
        <w:rPr>
          <w:lang w:eastAsia="en-AU"/>
        </w:rPr>
        <w:t xml:space="preserve"> will contribute towards the 25 hours a week participation requirement for TtW Participants.</w:t>
      </w:r>
    </w:p>
    <w:p w14:paraId="538273E5" w14:textId="07CECFA6" w:rsidR="00B960F5" w:rsidRPr="00747B03" w:rsidRDefault="720CF8DC" w:rsidP="00747B03">
      <w:r w:rsidRPr="4D9CAC24">
        <w:rPr>
          <w:lang w:eastAsia="en-AU"/>
        </w:rPr>
        <w:t>Complementary Programs should provide additional specialised assistance that is different from the core assistance and Service TtW Providers are funded to deliver. However, Providers may additionally choose to access specialised assistance, that has elements of the core service for TtW, on a fee-for-service basis.</w:t>
      </w:r>
    </w:p>
    <w:p w14:paraId="0AD2D441" w14:textId="2400D2C5" w:rsidR="008A53B4" w:rsidRPr="008A53B4" w:rsidRDefault="00747B03" w:rsidP="00E41A79">
      <w:pPr>
        <w:pStyle w:val="ExampleTextBox"/>
        <w:rPr>
          <w:lang w:eastAsia="en-AU"/>
        </w:rPr>
      </w:pPr>
      <w:r w:rsidRPr="003B62E8">
        <w:rPr>
          <w:rStyle w:val="1AllTextBold"/>
        </w:rPr>
        <w:t>Example:</w:t>
      </w:r>
      <w:r w:rsidR="008A53B4" w:rsidRPr="003B62E8">
        <w:rPr>
          <w:rStyle w:val="1AllTextBold"/>
        </w:rPr>
        <w:t xml:space="preserve"> </w:t>
      </w:r>
      <w:r w:rsidR="008A53B4" w:rsidRPr="008A53B4">
        <w:rPr>
          <w:lang w:eastAsia="en-AU"/>
        </w:rPr>
        <w:t>Employability Skills Training (EST) is made up of two training Blocks.</w:t>
      </w:r>
    </w:p>
    <w:p w14:paraId="55257264" w14:textId="506C7669" w:rsidR="008A53B4" w:rsidRPr="002D7473" w:rsidRDefault="7D4DA9FA" w:rsidP="00E41A79">
      <w:pPr>
        <w:pStyle w:val="ExampleTextBoxBullet"/>
      </w:pPr>
      <w:r w:rsidRPr="4D9CAC24">
        <w:t xml:space="preserve">EST </w:t>
      </w:r>
      <w:r w:rsidR="09107951" w:rsidRPr="4D9CAC24">
        <w:t xml:space="preserve">Block 1 covers employability and advanced job search skills which TtW Providers are already funded to provide to Participants on their </w:t>
      </w:r>
      <w:r w:rsidR="2FBC7C98" w:rsidRPr="4D9CAC24">
        <w:t>Ca</w:t>
      </w:r>
      <w:r w:rsidR="09107951" w:rsidRPr="4D9CAC24">
        <w:t>seload. Accordingly, a TtW Provider will be charged a fee (the full EST Block 1 training fee) if they decide to outsource this training for their Participants.</w:t>
      </w:r>
    </w:p>
    <w:p w14:paraId="42DC840C" w14:textId="6C077DF2" w:rsidR="00B26DA5" w:rsidRDefault="008A53B4">
      <w:pPr>
        <w:pStyle w:val="ExampleTextBoxBullet"/>
      </w:pPr>
      <w:r w:rsidRPr="008A53B4">
        <w:rPr>
          <w:lang w:eastAsia="en-AU"/>
        </w:rPr>
        <w:t>EST Block 2 training goes beyond the core service offering expected of TtW Providers and focuses exclusively on delivering industry specific training. This training will address local labour market needs and offers direct links to work trials. EST Block 2 includes the delivery of relevant micro-credentials through Registered Training Organisations. As this goes beyond the scope of services TtW providers are funded to deliver, a TtW Provider will only be charged a small fee for Participants undertaking EST Block 2.</w:t>
      </w:r>
    </w:p>
    <w:p w14:paraId="0C954425" w14:textId="3B46153C" w:rsidR="002171C3" w:rsidRPr="002171C3" w:rsidRDefault="002171C3" w:rsidP="003B62E8">
      <w:pPr>
        <w:pStyle w:val="1AllTextNormalParagraph"/>
        <w:rPr>
          <w:lang w:eastAsia="en-AU"/>
        </w:rPr>
      </w:pPr>
      <w:r w:rsidRPr="002171C3">
        <w:rPr>
          <w:lang w:eastAsia="en-AU"/>
        </w:rPr>
        <w:t>Services that can be delivered in a complementary way alongside participation in TtW can include, but are not limited to, programs and services that support Participants to:</w:t>
      </w:r>
    </w:p>
    <w:p w14:paraId="304BD614" w14:textId="212FC647" w:rsidR="002171C3" w:rsidRPr="002E0CA7" w:rsidRDefault="002171C3" w:rsidP="002E0CA7">
      <w:pPr>
        <w:pStyle w:val="BulletLevel1"/>
      </w:pPr>
      <w:r w:rsidRPr="002E0CA7">
        <w:lastRenderedPageBreak/>
        <w:t>improve or learn new vocational skills, for example literacy and numeracy, training, and education opportunities</w:t>
      </w:r>
    </w:p>
    <w:p w14:paraId="54E38C76" w14:textId="21DACFC8" w:rsidR="002171C3" w:rsidRPr="002171C3" w:rsidRDefault="6899C607">
      <w:pPr>
        <w:pStyle w:val="BulletLevel1"/>
      </w:pPr>
      <w:r w:rsidRPr="4D9CAC24">
        <w:t>access local industry, employment or training opportunities, for example Local Jobs Program or Workforce Specialist projects</w:t>
      </w:r>
    </w:p>
    <w:p w14:paraId="707F255E" w14:textId="6354A382" w:rsidR="002171C3" w:rsidRPr="002171C3" w:rsidRDefault="002171C3" w:rsidP="003B62E8">
      <w:pPr>
        <w:pStyle w:val="BulletLevel1"/>
      </w:pPr>
      <w:r w:rsidRPr="002171C3">
        <w:t>address a wide range of Non-vocational Barriers including mental health, drug and alcohol support services, domestic violence service, housing services, justice services, and other family related services.</w:t>
      </w:r>
    </w:p>
    <w:p w14:paraId="5E3A19AE" w14:textId="7677AB04" w:rsidR="002171C3" w:rsidRPr="002171C3" w:rsidRDefault="6899C607" w:rsidP="10FE3EC6">
      <w:pPr>
        <w:rPr>
          <w:lang w:eastAsia="en-AU"/>
        </w:rPr>
      </w:pPr>
      <w:r w:rsidRPr="10FE3EC6">
        <w:rPr>
          <w:lang w:eastAsia="en-AU"/>
        </w:rPr>
        <w:t xml:space="preserve">Providers must not demand or receive any payment, either directly or indirectly, from any Participant for, or in connection with, the Complementary </w:t>
      </w:r>
      <w:r w:rsidR="3D059EFC" w:rsidRPr="10FE3EC6">
        <w:t>Program</w:t>
      </w:r>
      <w:r w:rsidRPr="10FE3EC6">
        <w:rPr>
          <w:lang w:eastAsia="en-AU"/>
        </w:rPr>
        <w:t>. If required, Providers should use part of the Upfront Payments to provide or purchase Complementary Programs and service assistance.</w:t>
      </w:r>
    </w:p>
    <w:p w14:paraId="75F8208B" w14:textId="41119F79" w:rsidR="002171C3" w:rsidRPr="002171C3" w:rsidRDefault="002171C3" w:rsidP="002171C3">
      <w:pPr>
        <w:rPr>
          <w:lang w:eastAsia="en-AU"/>
        </w:rPr>
      </w:pPr>
      <w:r w:rsidRPr="002171C3">
        <w:rPr>
          <w:lang w:eastAsia="en-AU"/>
        </w:rPr>
        <w:t>Examples of programs that the Department funds and has determined to be complementary to TtW are listed below:</w:t>
      </w:r>
    </w:p>
    <w:p w14:paraId="35EFAA91" w14:textId="21B90026" w:rsidR="002171C3" w:rsidRPr="002171C3" w:rsidRDefault="002171C3" w:rsidP="002171C3">
      <w:pPr>
        <w:pStyle w:val="BulletLevel1"/>
      </w:pPr>
      <w:r w:rsidRPr="002171C3">
        <w:t>Australian Apprenticeship Support Network (AASN)</w:t>
      </w:r>
    </w:p>
    <w:p w14:paraId="784484DF" w14:textId="51478739" w:rsidR="002171C3" w:rsidRPr="002171C3" w:rsidRDefault="002171C3" w:rsidP="002171C3">
      <w:pPr>
        <w:pStyle w:val="BulletLevel1"/>
      </w:pPr>
      <w:r w:rsidRPr="002171C3">
        <w:t>Adult Migrant English Program (AMEP)</w:t>
      </w:r>
    </w:p>
    <w:p w14:paraId="5CDA4012" w14:textId="23282139" w:rsidR="002171C3" w:rsidRPr="002171C3" w:rsidRDefault="002171C3" w:rsidP="002171C3">
      <w:pPr>
        <w:pStyle w:val="BulletLevel1"/>
      </w:pPr>
      <w:r w:rsidRPr="002171C3">
        <w:t>Employability Skills Training</w:t>
      </w:r>
      <w:r w:rsidR="00B26DA5">
        <w:t xml:space="preserve"> (Note: </w:t>
      </w:r>
      <w:r w:rsidR="00B26DA5" w:rsidRPr="00B26DA5">
        <w:t>Employability Skills Training is a fee-for-service Complementary Program for TtW Participants</w:t>
      </w:r>
      <w:r w:rsidR="00B26DA5">
        <w:t>)</w:t>
      </w:r>
    </w:p>
    <w:p w14:paraId="7B52D247" w14:textId="641461DC" w:rsidR="002171C3" w:rsidRPr="002171C3" w:rsidRDefault="002171C3" w:rsidP="002171C3">
      <w:pPr>
        <w:pStyle w:val="BulletLevel1"/>
      </w:pPr>
      <w:r w:rsidRPr="002171C3">
        <w:t>Launch into Work</w:t>
      </w:r>
    </w:p>
    <w:p w14:paraId="21FF90F5" w14:textId="7CFB10B5" w:rsidR="002171C3" w:rsidRPr="002171C3" w:rsidRDefault="002171C3" w:rsidP="002171C3">
      <w:pPr>
        <w:pStyle w:val="BulletLevel1"/>
      </w:pPr>
      <w:r w:rsidRPr="002171C3">
        <w:t>Local Jobs Program</w:t>
      </w:r>
    </w:p>
    <w:p w14:paraId="212C0F3E" w14:textId="155BC8A1" w:rsidR="002171C3" w:rsidRPr="002171C3" w:rsidRDefault="002171C3" w:rsidP="002171C3">
      <w:pPr>
        <w:pStyle w:val="BulletLevel1"/>
      </w:pPr>
      <w:r w:rsidRPr="002171C3">
        <w:t>Skills for Education and Employment</w:t>
      </w:r>
      <w:r w:rsidR="00392792">
        <w:t xml:space="preserve"> (SEE)</w:t>
      </w:r>
    </w:p>
    <w:p w14:paraId="2A8309DB" w14:textId="568C9F19" w:rsidR="002171C3" w:rsidRPr="002171C3" w:rsidRDefault="002171C3" w:rsidP="00C77DE0">
      <w:pPr>
        <w:pStyle w:val="BulletLevel1"/>
      </w:pPr>
      <w:r w:rsidRPr="002171C3">
        <w:t>Workforce Specialists.</w:t>
      </w:r>
    </w:p>
    <w:p w14:paraId="2069D2D6" w14:textId="39C37C65" w:rsidR="00747B03" w:rsidRPr="00FF26C6" w:rsidRDefault="002171C3" w:rsidP="00982527">
      <w:pPr>
        <w:pStyle w:val="1AllTextNormalParagraph"/>
      </w:pPr>
      <w:r w:rsidRPr="002171C3">
        <w:rPr>
          <w:lang w:eastAsia="en-AU"/>
        </w:rPr>
        <w:t>Further information on these programs and Activities can be found in the relevant Activity Chapters</w:t>
      </w:r>
      <w:r>
        <w:t xml:space="preserve"> </w:t>
      </w:r>
      <w:r w:rsidR="008C2625">
        <w:t>in this Handbook</w:t>
      </w:r>
      <w:r w:rsidRPr="002171C3">
        <w:rPr>
          <w:lang w:eastAsia="en-AU"/>
        </w:rPr>
        <w:t>.</w:t>
      </w:r>
    </w:p>
    <w:p w14:paraId="09F87E1B" w14:textId="6F336888" w:rsidR="00FF26C6" w:rsidRPr="00FF26C6" w:rsidRDefault="00FF26C6" w:rsidP="00FF26C6">
      <w:pPr>
        <w:pStyle w:val="Heading2"/>
      </w:pPr>
      <w:bookmarkStart w:id="64" w:name="_Toc96075166"/>
      <w:r w:rsidRPr="00FF26C6">
        <w:t xml:space="preserve">Excluded </w:t>
      </w:r>
      <w:bookmarkEnd w:id="64"/>
      <w:r w:rsidR="00EB6147">
        <w:t>Programs</w:t>
      </w:r>
    </w:p>
    <w:p w14:paraId="7DEAD764" w14:textId="1B87FAAC" w:rsidR="00755097" w:rsidRPr="00755097" w:rsidRDefault="1BF6D165" w:rsidP="10FE3EC6">
      <w:pPr>
        <w:rPr>
          <w:lang w:eastAsia="en-AU"/>
        </w:rPr>
      </w:pPr>
      <w:r w:rsidRPr="10FE3EC6">
        <w:rPr>
          <w:lang w:eastAsia="en-AU"/>
        </w:rPr>
        <w:t>Excluded Services or programs that cannot be delivered concurrently (with the Participant continuing in TtW) are programs and services where the Participant will receive the same or similar support TtW Providers are funded to deliver. For example, providing intensive case management and support to improve work-readiness, and employment preparation assistance such as coaching in interview techniques and workplace presentation, tailored career advice, preparing a resume and developing job applications.</w:t>
      </w:r>
    </w:p>
    <w:p w14:paraId="35560DDE" w14:textId="368521E2" w:rsidR="00755097" w:rsidRPr="00755097" w:rsidRDefault="00755097" w:rsidP="00755097">
      <w:pPr>
        <w:rPr>
          <w:lang w:eastAsia="en-AU"/>
        </w:rPr>
      </w:pPr>
      <w:r w:rsidRPr="00755097">
        <w:rPr>
          <w:lang w:eastAsia="en-AU"/>
        </w:rPr>
        <w:t>Excluded Services or programs include:</w:t>
      </w:r>
    </w:p>
    <w:p w14:paraId="2FBCE0BF" w14:textId="2C71B0BF" w:rsidR="006E69BC" w:rsidRDefault="00755097" w:rsidP="00B662AF">
      <w:pPr>
        <w:pStyle w:val="BulletLevel1"/>
        <w:rPr>
          <w:lang w:eastAsia="en-AU"/>
        </w:rPr>
      </w:pPr>
      <w:r w:rsidRPr="00755097">
        <w:rPr>
          <w:lang w:eastAsia="en-AU"/>
        </w:rPr>
        <w:t>other employment services funded by the Australian Government, including but not limited to: </w:t>
      </w:r>
    </w:p>
    <w:p w14:paraId="1BD2D84C" w14:textId="20965A78" w:rsidR="006E69BC" w:rsidRDefault="00755097" w:rsidP="00477B00">
      <w:pPr>
        <w:pStyle w:val="BulletLevel2"/>
        <w:rPr>
          <w:lang w:eastAsia="en-AU"/>
        </w:rPr>
      </w:pPr>
      <w:r w:rsidRPr="00755097">
        <w:rPr>
          <w:lang w:eastAsia="en-AU"/>
        </w:rPr>
        <w:t>Workforce Australia Services</w:t>
      </w:r>
    </w:p>
    <w:p w14:paraId="3429E9F9" w14:textId="48D150B3" w:rsidR="00FF26C6" w:rsidRDefault="00983C61" w:rsidP="00123E39">
      <w:pPr>
        <w:pStyle w:val="BulletLevel2"/>
        <w:rPr>
          <w:lang w:eastAsia="en-AU"/>
        </w:rPr>
      </w:pPr>
      <w:r>
        <w:t>Inclusive Employment Australia</w:t>
      </w:r>
    </w:p>
    <w:p w14:paraId="1F6BB189" w14:textId="2111CF13" w:rsidR="00FF26C6" w:rsidRDefault="00983C61" w:rsidP="00123E39">
      <w:pPr>
        <w:pStyle w:val="BulletLevel2"/>
        <w:rPr>
          <w:lang w:eastAsia="en-AU"/>
        </w:rPr>
      </w:pPr>
      <w:r>
        <w:t>Remote Australia Employment Service</w:t>
      </w:r>
    </w:p>
    <w:p w14:paraId="4F462A47" w14:textId="72E869F2" w:rsidR="00E177E5" w:rsidRDefault="00E177E5" w:rsidP="00123E39">
      <w:pPr>
        <w:pStyle w:val="BulletLevel2"/>
        <w:rPr>
          <w:lang w:eastAsia="en-AU"/>
        </w:rPr>
      </w:pPr>
      <w:r>
        <w:t>Self-Employment Assistance (S-EA)</w:t>
      </w:r>
    </w:p>
    <w:p w14:paraId="12D06824" w14:textId="6466E1C9" w:rsidR="006E69BC" w:rsidRDefault="00755097" w:rsidP="00477B00">
      <w:pPr>
        <w:pStyle w:val="BulletLevel2"/>
        <w:rPr>
          <w:lang w:eastAsia="en-AU"/>
        </w:rPr>
      </w:pPr>
      <w:r w:rsidRPr="00755097">
        <w:rPr>
          <w:lang w:eastAsia="en-AU"/>
        </w:rPr>
        <w:t>Headspace Individual Placement and Support (IPS) program</w:t>
      </w:r>
    </w:p>
    <w:p w14:paraId="7DD2C0FD" w14:textId="588703A9" w:rsidR="00755097" w:rsidRPr="00755097" w:rsidRDefault="00755097" w:rsidP="00981EEC">
      <w:pPr>
        <w:pStyle w:val="BulletLevel1"/>
        <w:rPr>
          <w:lang w:eastAsia="en-AU"/>
        </w:rPr>
      </w:pPr>
      <w:r w:rsidRPr="00755097">
        <w:rPr>
          <w:lang w:eastAsia="en-AU"/>
        </w:rPr>
        <w:t>State and Territory Government activities or programs funded specifically to support young people to be ready for employment or to reconnect with education/training, for example the Reconnect program (Victoria), and the NSW Get Back in the Game program.</w:t>
      </w:r>
    </w:p>
    <w:p w14:paraId="1942B641" w14:textId="0B7BDF94" w:rsidR="00755097" w:rsidRPr="00755097" w:rsidRDefault="00755097" w:rsidP="00755097">
      <w:pPr>
        <w:rPr>
          <w:lang w:eastAsia="en-AU"/>
        </w:rPr>
      </w:pPr>
      <w:r w:rsidRPr="00755097">
        <w:rPr>
          <w:lang w:eastAsia="en-AU"/>
        </w:rPr>
        <w:lastRenderedPageBreak/>
        <w:t xml:space="preserve">Providers must avoid duplicating services and outcomes already paid for by either Commonwealth </w:t>
      </w:r>
      <w:r w:rsidR="00291190" w:rsidRPr="00755097">
        <w:rPr>
          <w:lang w:eastAsia="en-AU"/>
        </w:rPr>
        <w:t>or</w:t>
      </w:r>
      <w:r w:rsidRPr="00755097">
        <w:rPr>
          <w:lang w:eastAsia="en-AU"/>
        </w:rPr>
        <w:t xml:space="preserve"> State/Territory government </w:t>
      </w:r>
      <w:r w:rsidR="00FC5B05" w:rsidRPr="00755097">
        <w:rPr>
          <w:lang w:eastAsia="en-AU"/>
        </w:rPr>
        <w:t>services</w:t>
      </w:r>
      <w:r w:rsidR="00FC5B05">
        <w:t xml:space="preserve"> unless</w:t>
      </w:r>
      <w:r w:rsidRPr="00755097">
        <w:rPr>
          <w:lang w:eastAsia="en-AU"/>
        </w:rPr>
        <w:t xml:space="preserve"> the Department has made an exception</w:t>
      </w:r>
      <w:r w:rsidR="006D35D7">
        <w:t>.</w:t>
      </w:r>
    </w:p>
    <w:p w14:paraId="27F868CE" w14:textId="5836C5F2" w:rsidR="00755097" w:rsidRPr="00755097" w:rsidRDefault="1BF6D165" w:rsidP="4D9CAC24">
      <w:pPr>
        <w:rPr>
          <w:lang w:eastAsia="en-AU"/>
        </w:rPr>
      </w:pPr>
      <w:r w:rsidRPr="4D9CAC24">
        <w:rPr>
          <w:lang w:eastAsia="en-AU"/>
        </w:rPr>
        <w:t xml:space="preserve">Before using another program or service, Providers must determine if it is considered complementary or excluded. If they are unable to, Providers can contact their </w:t>
      </w:r>
      <w:r w:rsidR="05488EEE" w:rsidRPr="4D9CAC24">
        <w:rPr>
          <w:lang w:eastAsia="en-AU"/>
        </w:rPr>
        <w:t>Provider Lead</w:t>
      </w:r>
      <w:r w:rsidRPr="4D9CAC24">
        <w:rPr>
          <w:lang w:eastAsia="en-AU"/>
        </w:rPr>
        <w:t xml:space="preserve"> for a determination on whether a particular government service, program or initiative is complementary or excluded to Transition to Work.</w:t>
      </w:r>
    </w:p>
    <w:p w14:paraId="55BCA72A" w14:textId="3E26F90A" w:rsidR="00FF26C6" w:rsidRPr="00FF26C6" w:rsidRDefault="450C8221" w:rsidP="00FF26C6">
      <w:r w:rsidRPr="4D9CAC24">
        <w:t xml:space="preserve">If a Participant commences in an Excluded </w:t>
      </w:r>
      <w:r w:rsidR="298D0148" w:rsidRPr="4D9CAC24">
        <w:t xml:space="preserve">Service or </w:t>
      </w:r>
      <w:r w:rsidR="75BEABC4" w:rsidRPr="4D9CAC24">
        <w:t>Program</w:t>
      </w:r>
      <w:r w:rsidRPr="4D9CAC24">
        <w:t xml:space="preserve">, the Provider must Exit the Participant in line with </w:t>
      </w:r>
      <w:r w:rsidR="7C50F18B" w:rsidRPr="4D9CAC24">
        <w:t>the</w:t>
      </w:r>
      <w:r w:rsidRPr="4D9CAC24">
        <w:t xml:space="preserve"> </w:t>
      </w:r>
      <w:hyperlink w:anchor="_Period_of_Service,">
        <w:r w:rsidRPr="4D9CAC24">
          <w:rPr>
            <w:rStyle w:val="Hyperlink"/>
          </w:rPr>
          <w:t>Period of Service, Suspensions, Transfers and Exits</w:t>
        </w:r>
        <w:r w:rsidR="47CCA1FD" w:rsidRPr="4D9CAC24">
          <w:rPr>
            <w:rStyle w:val="Hyperlink"/>
          </w:rPr>
          <w:t xml:space="preserve"> Chapter</w:t>
        </w:r>
      </w:hyperlink>
      <w:r w:rsidRPr="4D9CAC24">
        <w:t>.</w:t>
      </w:r>
    </w:p>
    <w:p w14:paraId="101E4280" w14:textId="77777777" w:rsidR="00994FB3" w:rsidRPr="00FF26C6" w:rsidRDefault="54627653" w:rsidP="00994FB3">
      <w:bookmarkStart w:id="65" w:name="_Toc95314164"/>
      <w:r w:rsidRPr="4D9CAC24">
        <w:t xml:space="preserve">Note: TtW Providers must not directly refer Participants to a Self-Employment Assistance Provider. Participants must first be referred to a Workforce Australia Employment Services Provider who will facilitate a referral to S-EA. </w:t>
      </w:r>
    </w:p>
    <w:p w14:paraId="545E820D" w14:textId="77777777" w:rsidR="00E37804" w:rsidRDefault="00E37804">
      <w:pPr>
        <w:spacing w:before="0" w:after="160" w:line="259" w:lineRule="auto"/>
        <w:rPr>
          <w:rFonts w:ascii="Calibri" w:eastAsiaTheme="majorEastAsia" w:hAnsi="Calibri" w:cstheme="majorBidi"/>
          <w:b/>
          <w:bCs/>
          <w:color w:val="343741"/>
          <w:sz w:val="40"/>
          <w:szCs w:val="32"/>
        </w:rPr>
      </w:pPr>
      <w:r>
        <w:br w:type="page"/>
      </w:r>
    </w:p>
    <w:p w14:paraId="3D5BD3E1" w14:textId="70A711B0" w:rsidR="00FF26C6" w:rsidRPr="00A768D3" w:rsidRDefault="00FF26C6" w:rsidP="00A768D3">
      <w:pPr>
        <w:pStyle w:val="Heading1"/>
      </w:pPr>
      <w:bookmarkStart w:id="66" w:name="_Job_Plan"/>
      <w:bookmarkStart w:id="67" w:name="_Toc113959631"/>
      <w:bookmarkStart w:id="68" w:name="_Toc222484429"/>
      <w:bookmarkEnd w:id="66"/>
      <w:r w:rsidRPr="00A768D3">
        <w:lastRenderedPageBreak/>
        <w:t>Job Plan</w:t>
      </w:r>
      <w:bookmarkEnd w:id="65"/>
      <w:bookmarkEnd w:id="67"/>
      <w:bookmarkEnd w:id="68"/>
    </w:p>
    <w:p w14:paraId="06DC4432" w14:textId="77777777" w:rsidR="00FF26C6" w:rsidRPr="00FF26C6" w:rsidRDefault="00FF26C6" w:rsidP="00FF26C6">
      <w:pPr>
        <w:pStyle w:val="SupportingDocumentHeading"/>
      </w:pPr>
      <w:r w:rsidRPr="00FF26C6">
        <w:t>Supporting Documents for this Chapter:</w:t>
      </w:r>
    </w:p>
    <w:p w14:paraId="1B79640C" w14:textId="19F540A6" w:rsidR="00D14A68" w:rsidRPr="00D14A68" w:rsidRDefault="00D14A68" w:rsidP="00D14A68">
      <w:pPr>
        <w:pStyle w:val="SupportingDocumentBulletList"/>
      </w:pPr>
      <w:hyperlink r:id="rId62" w:history="1">
        <w:r w:rsidRPr="00E241D0">
          <w:rPr>
            <w:rStyle w:val="Hyperlink"/>
          </w:rPr>
          <w:t>Job Plan template – Compulsory</w:t>
        </w:r>
      </w:hyperlink>
    </w:p>
    <w:p w14:paraId="1AFFD350" w14:textId="23EDA9A4" w:rsidR="00D14A68" w:rsidRPr="00D14A68" w:rsidRDefault="00D14A68" w:rsidP="00D14A68">
      <w:pPr>
        <w:pStyle w:val="SupportingDocumentBulletList"/>
      </w:pPr>
      <w:hyperlink r:id="rId63" w:history="1">
        <w:r w:rsidRPr="00E241D0">
          <w:rPr>
            <w:rStyle w:val="Hyperlink"/>
          </w:rPr>
          <w:t>Job Plan template – Voluntary</w:t>
        </w:r>
      </w:hyperlink>
    </w:p>
    <w:p w14:paraId="33A8B120" w14:textId="4F97F33B" w:rsidR="005E47BB" w:rsidRPr="00E41A79" w:rsidRDefault="005E47BB" w:rsidP="005E47BB">
      <w:pPr>
        <w:pStyle w:val="Systemstep"/>
        <w:rPr>
          <w:rStyle w:val="Hyperlink"/>
        </w:rPr>
      </w:pPr>
      <w:bookmarkStart w:id="69" w:name="_Hlk107496858"/>
      <w:r w:rsidRPr="00E41A79">
        <w:rPr>
          <w:rStyle w:val="1AllTextNormalCharacter"/>
        </w:rPr>
        <w:t xml:space="preserve">Refer to the </w:t>
      </w:r>
      <w:hyperlink r:id="rId64" w:history="1">
        <w:r w:rsidRPr="00693B4D">
          <w:rPr>
            <w:rStyle w:val="Hyperlink"/>
          </w:rPr>
          <w:t>TtW System Steps Guide.</w:t>
        </w:r>
      </w:hyperlink>
    </w:p>
    <w:p w14:paraId="65FA5C2A" w14:textId="77777777" w:rsidR="00FF26C6" w:rsidRPr="00FF26C6" w:rsidRDefault="00FF26C6" w:rsidP="00FF26C6">
      <w:pPr>
        <w:pStyle w:val="Heading2"/>
      </w:pPr>
      <w:bookmarkStart w:id="70" w:name="_Toc95314165"/>
      <w:bookmarkEnd w:id="69"/>
      <w:r w:rsidRPr="00FF26C6">
        <w:t>Chapter Overview</w:t>
      </w:r>
      <w:bookmarkEnd w:id="70"/>
    </w:p>
    <w:p w14:paraId="50AEA2A1" w14:textId="05AD5D07" w:rsidR="00FF26C6" w:rsidRPr="00FF26C6" w:rsidRDefault="450C8221" w:rsidP="00FF26C6">
      <w:r w:rsidRPr="10FE3EC6">
        <w:t xml:space="preserve">The Job Plan details the agreed Activities or Services the Participant will undertake to meet their </w:t>
      </w:r>
      <w:r w:rsidR="52B20344" w:rsidRPr="10FE3EC6">
        <w:t>Participation Requirements</w:t>
      </w:r>
      <w:r w:rsidRPr="10FE3EC6">
        <w:t xml:space="preserve">. Actively participating in TtW for 25 hour per week </w:t>
      </w:r>
      <w:r w:rsidR="02F35B4A" w:rsidRPr="10FE3EC6">
        <w:t xml:space="preserve">(or as </w:t>
      </w:r>
      <w:r w:rsidR="67D8AF67" w:rsidRPr="10FE3EC6">
        <w:t>applicable</w:t>
      </w:r>
      <w:r w:rsidR="02F35B4A" w:rsidRPr="10FE3EC6">
        <w:t xml:space="preserve"> for those who are Principal Carer Parent or have reduced work capacity as outlined in </w:t>
      </w:r>
      <w:r w:rsidR="3C9B1FC6" w:rsidRPr="10FE3EC6">
        <w:t xml:space="preserve">the </w:t>
      </w:r>
      <w:hyperlink w:anchor="_Participant_Requirements">
        <w:r w:rsidR="02F35B4A" w:rsidRPr="10FE3EC6">
          <w:rPr>
            <w:rStyle w:val="Hyperlink"/>
          </w:rPr>
          <w:t>Participa</w:t>
        </w:r>
        <w:r w:rsidR="3A6E7D58" w:rsidRPr="10FE3EC6">
          <w:rPr>
            <w:rStyle w:val="Hyperlink"/>
          </w:rPr>
          <w:t>nt</w:t>
        </w:r>
        <w:r w:rsidR="02F35B4A" w:rsidRPr="10FE3EC6">
          <w:rPr>
            <w:rStyle w:val="Hyperlink"/>
          </w:rPr>
          <w:t xml:space="preserve"> Requirements</w:t>
        </w:r>
        <w:r w:rsidR="65D91C35" w:rsidRPr="10FE3EC6">
          <w:rPr>
            <w:rStyle w:val="Hyperlink"/>
          </w:rPr>
          <w:t xml:space="preserve"> Chapter</w:t>
        </w:r>
      </w:hyperlink>
      <w:r w:rsidR="02F35B4A" w:rsidRPr="10FE3EC6">
        <w:t xml:space="preserve">) </w:t>
      </w:r>
      <w:r w:rsidRPr="10FE3EC6">
        <w:t>also satisfies any Mutual Obligations requirements a Participant may have under the Social Security Act.</w:t>
      </w:r>
    </w:p>
    <w:p w14:paraId="25875715" w14:textId="273C7D11" w:rsidR="00BC23AB" w:rsidRPr="00FF26C6" w:rsidRDefault="00BC23AB" w:rsidP="00FF26C6">
      <w:r>
        <w:t xml:space="preserve">For Participants in Transition to Work, a Job Plan is an ‘employment pathway plan’ and a ‘participation plan’ for the purposes of the Social Security Law. </w:t>
      </w:r>
    </w:p>
    <w:p w14:paraId="56A1DF7E" w14:textId="19C4E405" w:rsidR="00FF26C6" w:rsidRPr="00FF26C6" w:rsidRDefault="450C8221" w:rsidP="00FF26C6">
      <w:r w:rsidRPr="10FE3EC6">
        <w:t xml:space="preserve">This </w:t>
      </w:r>
      <w:r w:rsidR="6931E084" w:rsidRPr="10FE3EC6">
        <w:t>Chapter</w:t>
      </w:r>
      <w:r w:rsidRPr="10FE3EC6">
        <w:t xml:space="preserve"> outlines the TtW Provider’s responsibilities and required actions when creating, reviewing and updating a Participant’s Job Plan. The requirements for a Job Plan, as outlined in this Guideline, apply to all Participants.</w:t>
      </w:r>
    </w:p>
    <w:p w14:paraId="124DE88A" w14:textId="77777777" w:rsidR="00FF26C6" w:rsidRPr="00FF26C6" w:rsidRDefault="00FF26C6" w:rsidP="00FF26C6">
      <w:pPr>
        <w:pStyle w:val="Heading2"/>
      </w:pPr>
      <w:bookmarkStart w:id="71" w:name="_Toc95314166"/>
      <w:r w:rsidRPr="00FF26C6">
        <w:t>What is a Job Plan?</w:t>
      </w:r>
      <w:bookmarkEnd w:id="71"/>
    </w:p>
    <w:p w14:paraId="00DCDB78" w14:textId="27432A4B" w:rsidR="00FF26C6" w:rsidRPr="00FF26C6" w:rsidRDefault="00FF26C6" w:rsidP="00FF26C6">
      <w:r w:rsidRPr="00FF26C6">
        <w:t>The Job Plan records the Activities or Services Participants have agreed to undertake to meet their Participation Requirements for TtW. For Group One Participants, this meets their Mutual Obligation Requirements under Social Security Law.</w:t>
      </w:r>
    </w:p>
    <w:p w14:paraId="02C97498" w14:textId="4FEA5105" w:rsidR="00E23C46" w:rsidRDefault="00E23C46" w:rsidP="00E23C46">
      <w:r>
        <w:t xml:space="preserve">The Job Plan must be recorded in the </w:t>
      </w:r>
      <w:r w:rsidRPr="00BC23AB">
        <w:t>Department</w:t>
      </w:r>
      <w:r>
        <w:t>'s IT System.</w:t>
      </w:r>
    </w:p>
    <w:p w14:paraId="203DED22" w14:textId="058A99FA" w:rsidR="00FF26C6" w:rsidRDefault="00FF26C6" w:rsidP="00FF26C6">
      <w:r w:rsidRPr="00FF26C6">
        <w:t>The Job Plan must be regularly updated and must be tailored to the Participant’s individual needs and circumstances as they complete activities, learn to manage barriers and progress toward employment.</w:t>
      </w:r>
    </w:p>
    <w:p w14:paraId="02BEF008" w14:textId="0915F9BA" w:rsidR="00FF26C6" w:rsidRPr="00FF26C6" w:rsidRDefault="00FF26C6" w:rsidP="00FF26C6">
      <w:pPr>
        <w:pStyle w:val="DeedReferences"/>
      </w:pPr>
      <w:r w:rsidRPr="00FF26C6">
        <w:t>(</w:t>
      </w:r>
      <w:r w:rsidR="005737A5">
        <w:t>Deed Reference(s)</w:t>
      </w:r>
      <w:r w:rsidRPr="00FF26C6">
        <w:t>: Clause 96; Section B2.3)</w:t>
      </w:r>
    </w:p>
    <w:p w14:paraId="720B275A" w14:textId="77777777" w:rsidR="00FF26C6" w:rsidRPr="00FF26C6" w:rsidRDefault="00FF26C6" w:rsidP="00FF26C6">
      <w:pPr>
        <w:pStyle w:val="Heading2"/>
      </w:pPr>
      <w:bookmarkStart w:id="72" w:name="_Toc95314167"/>
      <w:r w:rsidRPr="00FF26C6">
        <w:t>Who must have a Job Plan?</w:t>
      </w:r>
      <w:bookmarkEnd w:id="72"/>
    </w:p>
    <w:p w14:paraId="30F191FC" w14:textId="31657B1D" w:rsidR="00FF26C6" w:rsidRPr="00FF26C6" w:rsidRDefault="00FF26C6" w:rsidP="00FF26C6">
      <w:r w:rsidRPr="00FF26C6">
        <w:t xml:space="preserve">Providers must ensure all Participants have a current Job Plan in place. </w:t>
      </w:r>
    </w:p>
    <w:p w14:paraId="3E7A4118" w14:textId="77777777" w:rsidR="00FF26C6" w:rsidRPr="00FF26C6" w:rsidRDefault="450C8221" w:rsidP="00FF26C6">
      <w:r w:rsidRPr="4D9CAC24">
        <w:t>Social Security Law requires Participants with Mutual Obligation Requirements to enter into a Job Plan if they receive the following Income Support Payments:</w:t>
      </w:r>
    </w:p>
    <w:p w14:paraId="732019AC" w14:textId="77777777" w:rsidR="00FF26C6" w:rsidRPr="00FF26C6" w:rsidRDefault="450C8221" w:rsidP="002F19D6">
      <w:pPr>
        <w:pStyle w:val="BulletLevel1"/>
      </w:pPr>
      <w:r w:rsidRPr="4D9CAC24">
        <w:t>JobSeeker Payment</w:t>
      </w:r>
    </w:p>
    <w:p w14:paraId="3185C12A" w14:textId="77777777" w:rsidR="00FF26C6" w:rsidRPr="00FF26C6" w:rsidRDefault="00FF26C6" w:rsidP="002F19D6">
      <w:pPr>
        <w:pStyle w:val="BulletLevel1"/>
      </w:pPr>
      <w:r w:rsidRPr="00FF26C6">
        <w:t xml:space="preserve">Youth Allowance (other) </w:t>
      </w:r>
    </w:p>
    <w:p w14:paraId="73502E76" w14:textId="01AEB49F" w:rsidR="00FF26C6" w:rsidRPr="00FF26C6" w:rsidRDefault="00FF26C6" w:rsidP="002F19D6">
      <w:pPr>
        <w:pStyle w:val="BulletLevel1"/>
      </w:pPr>
      <w:r w:rsidRPr="00FF26C6">
        <w:t xml:space="preserve">Parenting Payment Single (when the youngest child turns </w:t>
      </w:r>
      <w:r w:rsidR="0063192F">
        <w:t>6</w:t>
      </w:r>
      <w:r w:rsidRPr="00FF26C6">
        <w:t xml:space="preserve">) </w:t>
      </w:r>
    </w:p>
    <w:p w14:paraId="66136CA3" w14:textId="0E992A36" w:rsidR="00FF26C6" w:rsidRPr="00FF26C6" w:rsidRDefault="00FF26C6" w:rsidP="002F19D6">
      <w:pPr>
        <w:pStyle w:val="BulletLevel1"/>
      </w:pPr>
      <w:r w:rsidRPr="00FF26C6">
        <w:t>Special Benefit (Nominated Visa Holders)</w:t>
      </w:r>
      <w:r w:rsidR="006E67F9">
        <w:t>.</w:t>
      </w:r>
    </w:p>
    <w:p w14:paraId="731A5440" w14:textId="77777777" w:rsidR="0023408C" w:rsidRDefault="0023408C" w:rsidP="00FF26C6"/>
    <w:p w14:paraId="176AD7EC" w14:textId="77777777" w:rsidR="0023408C" w:rsidRDefault="3C39C18F" w:rsidP="0023408C">
      <w:r w:rsidRPr="4D9CAC24">
        <w:t>Group Two Participants are also required to have a Job Plan outlining their participation in TtW.</w:t>
      </w:r>
    </w:p>
    <w:p w14:paraId="123B8827" w14:textId="72592A65" w:rsidR="00FF26C6" w:rsidRPr="00FF26C6" w:rsidRDefault="7E746A92" w:rsidP="00FF26C6">
      <w:r w:rsidRPr="4D9CAC24">
        <w:lastRenderedPageBreak/>
        <w:t xml:space="preserve">Parent Pathways </w:t>
      </w:r>
      <w:r w:rsidR="450C8221" w:rsidRPr="4D9CAC24">
        <w:t xml:space="preserve">Participants will have a </w:t>
      </w:r>
      <w:r w:rsidRPr="4D9CAC24">
        <w:t xml:space="preserve">Goal </w:t>
      </w:r>
      <w:r w:rsidR="450C8221" w:rsidRPr="4D9CAC24">
        <w:t xml:space="preserve">Plan in place created by their </w:t>
      </w:r>
      <w:r w:rsidR="6BEE1D63" w:rsidRPr="4D9CAC24">
        <w:t xml:space="preserve">Parent Pathways </w:t>
      </w:r>
      <w:r w:rsidR="450C8221" w:rsidRPr="4D9CAC24">
        <w:t>Provider</w:t>
      </w:r>
      <w:r w:rsidR="6BEE1D63" w:rsidRPr="4D9CAC24">
        <w:t>.</w:t>
      </w:r>
      <w:r w:rsidR="450C8221" w:rsidRPr="4D9CAC24">
        <w:t xml:space="preserve"> TtW Providers </w:t>
      </w:r>
      <w:r w:rsidR="6BEE1D63" w:rsidRPr="4D9CAC24">
        <w:t>are required to</w:t>
      </w:r>
      <w:r w:rsidR="450C8221" w:rsidRPr="4D9CAC24">
        <w:t xml:space="preserve"> create a Job Plan </w:t>
      </w:r>
      <w:r w:rsidR="0B54F590" w:rsidRPr="4D9CAC24">
        <w:t>with consideration of the commitments in the</w:t>
      </w:r>
      <w:r w:rsidR="450C8221" w:rsidRPr="4D9CAC24">
        <w:t xml:space="preserve"> Participant’s existing </w:t>
      </w:r>
      <w:r w:rsidR="6E7A6293" w:rsidRPr="4D9CAC24">
        <w:t xml:space="preserve">Parent Pathways Goal </w:t>
      </w:r>
      <w:r w:rsidR="450C8221" w:rsidRPr="4D9CAC24">
        <w:t>Plan.</w:t>
      </w:r>
    </w:p>
    <w:p w14:paraId="10E2F8F8" w14:textId="239364ED" w:rsidR="00FF26C6" w:rsidRPr="00FF26C6" w:rsidRDefault="00FF26C6" w:rsidP="00FF26C6">
      <w:pPr>
        <w:pStyle w:val="DeedReferences"/>
      </w:pPr>
      <w:r w:rsidRPr="00FF26C6">
        <w:t>(</w:t>
      </w:r>
      <w:r w:rsidR="005737A5">
        <w:t>Deed Reference(s)</w:t>
      </w:r>
      <w:r w:rsidRPr="00FF26C6">
        <w:t>: Clause 96; Section B2.3)</w:t>
      </w:r>
    </w:p>
    <w:p w14:paraId="6E75E96E" w14:textId="77777777" w:rsidR="00FF26C6" w:rsidRPr="00FF26C6" w:rsidRDefault="00FF26C6" w:rsidP="00FF26C6">
      <w:pPr>
        <w:pStyle w:val="Heading2"/>
      </w:pPr>
      <w:bookmarkStart w:id="73" w:name="_Toc95314168"/>
      <w:r w:rsidRPr="00FF26C6">
        <w:t>Creating a Job Plan</w:t>
      </w:r>
      <w:bookmarkEnd w:id="73"/>
    </w:p>
    <w:p w14:paraId="3C8908AA" w14:textId="4A20A696" w:rsidR="00FF26C6" w:rsidRPr="00FF26C6" w:rsidRDefault="450C8221" w:rsidP="00FF26C6">
      <w:r w:rsidRPr="10FE3EC6">
        <w:t xml:space="preserve">Providers and Services Australia have been delegated certain powers under Social Security Law including the power to require a Participant to enter into a Job Plan and to approve or update it. Providers must ensure that a new Job Plan is created and explained to the Participant and the Participant is provided time to consider the Job Plan before agreeing to it. The Participant must agree to the Job Plan either online or by signing a hardcopy (see </w:t>
      </w:r>
      <w:hyperlink w:anchor="_Approving_a_Job">
        <w:r w:rsidRPr="10FE3EC6">
          <w:rPr>
            <w:rStyle w:val="Hyperlink"/>
          </w:rPr>
          <w:t>Approving a Job Plan</w:t>
        </w:r>
      </w:hyperlink>
      <w:r w:rsidRPr="10FE3EC6">
        <w:t>).</w:t>
      </w:r>
    </w:p>
    <w:p w14:paraId="701E2437" w14:textId="359A9423" w:rsidR="00FF26C6" w:rsidRPr="00FF26C6" w:rsidRDefault="00FF26C6" w:rsidP="00FF26C6">
      <w:r w:rsidRPr="00FF26C6">
        <w:t>The Job Plan must be prepared (or updated) at the Initial Interview.</w:t>
      </w:r>
    </w:p>
    <w:p w14:paraId="0631E09B" w14:textId="70EFE8C0" w:rsidR="005F07F7" w:rsidRPr="00FF26C6" w:rsidRDefault="44A12135" w:rsidP="00FF26C6">
      <w:r w:rsidRPr="10FE3EC6">
        <w:t xml:space="preserve">Providers must </w:t>
      </w:r>
      <w:r w:rsidR="4B8CAB4F" w:rsidRPr="10FE3EC6">
        <w:t>understand and comply with its obligations as a Delegate</w:t>
      </w:r>
      <w:r w:rsidR="221D8EF5" w:rsidRPr="10FE3EC6">
        <w:t xml:space="preserve"> </w:t>
      </w:r>
      <w:r w:rsidR="0F83E847" w:rsidRPr="10FE3EC6">
        <w:t>under Social Security Law</w:t>
      </w:r>
      <w:r w:rsidR="302BB20C" w:rsidRPr="10FE3EC6">
        <w:t>, in relation to Job Plans</w:t>
      </w:r>
      <w:r w:rsidR="23B2F844" w:rsidRPr="10FE3EC6">
        <w:t xml:space="preserve">. </w:t>
      </w:r>
    </w:p>
    <w:p w14:paraId="557E20EE" w14:textId="7ECE103C" w:rsidR="00402F5E" w:rsidRDefault="00402F5E" w:rsidP="00402F5E">
      <w:pPr>
        <w:pStyle w:val="DocumentaryEvidencePoint"/>
        <w:numPr>
          <w:ilvl w:val="0"/>
          <w:numId w:val="0"/>
        </w:numPr>
        <w:spacing w:line="276" w:lineRule="auto"/>
      </w:pPr>
      <w:r w:rsidRPr="00586491">
        <w:t xml:space="preserve">The Job Plan </w:t>
      </w:r>
      <w:r w:rsidRPr="00476DC7">
        <w:t>must</w:t>
      </w:r>
      <w:r w:rsidRPr="00586491">
        <w:t xml:space="preserve"> be created and recorded using the Department’s IT Systems</w:t>
      </w:r>
      <w:r w:rsidR="00BB4D6D">
        <w:t>.</w:t>
      </w:r>
    </w:p>
    <w:p w14:paraId="48953E7F" w14:textId="67E8AD44" w:rsidR="001945BE" w:rsidRDefault="7099CA63" w:rsidP="4D9CAC24">
      <w:pPr>
        <w:pStyle w:val="Systemstep"/>
      </w:pPr>
      <w:r w:rsidRPr="10FE3EC6">
        <w:t xml:space="preserve">The online Job Plan </w:t>
      </w:r>
      <w:r w:rsidR="020F221A" w:rsidRPr="10FE3EC6">
        <w:t>can</w:t>
      </w:r>
      <w:r w:rsidRPr="10FE3EC6">
        <w:t xml:space="preserve"> be used for both Group One and Group Two Participants, noting the declaration is for those with mutual obligation requirements which does not apply for those not on Income Support Payments. </w:t>
      </w:r>
    </w:p>
    <w:p w14:paraId="22EC715E" w14:textId="0F77BCFE" w:rsidR="001945BE" w:rsidRDefault="001945BE" w:rsidP="006B023F">
      <w:pPr>
        <w:pStyle w:val="Systemstep"/>
      </w:pPr>
      <w:r>
        <w:t xml:space="preserve">If the </w:t>
      </w:r>
      <w:r w:rsidRPr="00586491">
        <w:t>Department’s IT Systems are temporarily unavailable or there is no computer access</w:t>
      </w:r>
      <w:r>
        <w:t xml:space="preserve">, </w:t>
      </w:r>
      <w:r w:rsidRPr="00586491">
        <w:t xml:space="preserve">Providers </w:t>
      </w:r>
      <w:r w:rsidRPr="00476DC7">
        <w:t>must</w:t>
      </w:r>
      <w:r w:rsidRPr="00586491">
        <w:t xml:space="preserve"> use the Job Plan template</w:t>
      </w:r>
      <w:r>
        <w:t>(s)</w:t>
      </w:r>
      <w:r w:rsidRPr="00586491">
        <w:t xml:space="preserve"> available on the Provider Portal.</w:t>
      </w:r>
    </w:p>
    <w:p w14:paraId="62C23CA6" w14:textId="77777777" w:rsidR="00402F5E" w:rsidRDefault="4BCA7CDB" w:rsidP="00F273B8">
      <w:pPr>
        <w:pStyle w:val="Systemstep"/>
      </w:pPr>
      <w:r w:rsidRPr="10FE3EC6">
        <w:t>Details of the Activities included in the Job Plan must be entered into the Department’s IT Systems as soon as possible after the Job Plan is created. The contents of the Job Plan recorded must be exactly the same as the hardcopy Job Plan.</w:t>
      </w:r>
    </w:p>
    <w:p w14:paraId="509DA59D" w14:textId="7F90CE40" w:rsidR="00402F5E" w:rsidRDefault="00402F5E" w:rsidP="00F273B8">
      <w:pPr>
        <w:pStyle w:val="Systemstep"/>
      </w:pPr>
      <w:r>
        <w:t xml:space="preserve">For </w:t>
      </w:r>
      <w:r w:rsidRPr="00F50E8D">
        <w:t>detailed</w:t>
      </w:r>
      <w:r>
        <w:t xml:space="preserve"> system steps on how to create, update and withdraw a Job Plan refer to the Digital Solutions Support (Knowledge Base) – Employment Systems Task Cards</w:t>
      </w:r>
      <w:r w:rsidR="00F67EC0">
        <w:t>;</w:t>
      </w:r>
    </w:p>
    <w:p w14:paraId="490C788E" w14:textId="21EBAAF4" w:rsidR="00CE3124" w:rsidRDefault="00095552" w:rsidP="00BF76B4">
      <w:pPr>
        <w:pStyle w:val="Systemstep"/>
        <w:numPr>
          <w:ilvl w:val="0"/>
          <w:numId w:val="14"/>
        </w:numPr>
        <w:spacing w:line="276" w:lineRule="auto"/>
      </w:pPr>
      <w:hyperlink r:id="rId65" w:history="1">
        <w:r w:rsidRPr="00095552">
          <w:rPr>
            <w:rStyle w:val="Hyperlink"/>
          </w:rPr>
          <w:t>Job Plan - Adding a Transition to Work (TtW) Job Plan (KB0017334)</w:t>
        </w:r>
      </w:hyperlink>
    </w:p>
    <w:p w14:paraId="255A8A6E" w14:textId="0679E626" w:rsidR="00DA6354" w:rsidRDefault="007E1B7F" w:rsidP="00BF76B4">
      <w:pPr>
        <w:pStyle w:val="Systemstep"/>
        <w:numPr>
          <w:ilvl w:val="0"/>
          <w:numId w:val="14"/>
        </w:numPr>
        <w:spacing w:line="276" w:lineRule="auto"/>
      </w:pPr>
      <w:hyperlink r:id="rId66" w:history="1">
        <w:r w:rsidRPr="007E1B7F">
          <w:rPr>
            <w:rStyle w:val="Hyperlink"/>
          </w:rPr>
          <w:t>Job Plan - Updating a Job Plan for Transition to Work (TtW) (KB0017324)</w:t>
        </w:r>
      </w:hyperlink>
    </w:p>
    <w:p w14:paraId="4F60569A" w14:textId="16E932DA" w:rsidR="00FF26C6" w:rsidRPr="00FF26C6" w:rsidRDefault="00FF26C6" w:rsidP="00FF26C6">
      <w:pPr>
        <w:pStyle w:val="DeedReferences"/>
      </w:pPr>
      <w:r w:rsidRPr="00FF26C6">
        <w:t>(</w:t>
      </w:r>
      <w:r w:rsidR="005737A5">
        <w:t>Deed Reference(s)</w:t>
      </w:r>
      <w:r w:rsidRPr="00FF26C6">
        <w:t>: Clause</w:t>
      </w:r>
      <w:r w:rsidR="00A9242C">
        <w:t>s</w:t>
      </w:r>
      <w:r w:rsidRPr="00FF26C6">
        <w:t xml:space="preserve"> </w:t>
      </w:r>
      <w:r w:rsidR="00A55422">
        <w:t xml:space="preserve">87.1, </w:t>
      </w:r>
      <w:r w:rsidR="0024374E">
        <w:t>96</w:t>
      </w:r>
      <w:r w:rsidR="00A11932">
        <w:t>.4</w:t>
      </w:r>
      <w:r w:rsidR="00A55422">
        <w:t xml:space="preserve">, </w:t>
      </w:r>
      <w:r w:rsidRPr="00FF26C6">
        <w:t>97.1</w:t>
      </w:r>
      <w:r w:rsidR="006818D7">
        <w:t>,</w:t>
      </w:r>
      <w:r w:rsidRPr="00FF26C6">
        <w:t xml:space="preserve"> Section B2.3)</w:t>
      </w:r>
    </w:p>
    <w:p w14:paraId="3DE73F44" w14:textId="77777777" w:rsidR="00FF26C6" w:rsidRPr="00FF26C6" w:rsidRDefault="00FF26C6" w:rsidP="00FF26C6">
      <w:pPr>
        <w:pStyle w:val="Heading3"/>
      </w:pPr>
      <w:r w:rsidRPr="00FF26C6">
        <w:t>Considering a Participant’s circumstances when deciding the Activities in the Job Plan</w:t>
      </w:r>
    </w:p>
    <w:p w14:paraId="6B72EE10" w14:textId="77777777" w:rsidR="00FF26C6" w:rsidRPr="00FF26C6" w:rsidRDefault="450C8221" w:rsidP="00FF26C6">
      <w:r w:rsidRPr="4D9CAC24">
        <w:t>Under the Social Security Law, a Job Plan must contain the Activities or Services in which the Participant must participate and that are suitable for the person. When deciding the Activities in a Participant’s Job Plan, the Provider should engage with the Participant and consider the following (at a minimum):</w:t>
      </w:r>
    </w:p>
    <w:p w14:paraId="3323DE44" w14:textId="77777777" w:rsidR="00FF26C6" w:rsidRPr="00FF26C6" w:rsidRDefault="00FF26C6" w:rsidP="002F19D6">
      <w:pPr>
        <w:pStyle w:val="BulletLevel1"/>
      </w:pPr>
      <w:r w:rsidRPr="00FF26C6">
        <w:t>Participant’s individual circumstances. In particular:</w:t>
      </w:r>
    </w:p>
    <w:p w14:paraId="02129353" w14:textId="77777777" w:rsidR="00FF26C6" w:rsidRPr="00FF26C6" w:rsidRDefault="450C8221" w:rsidP="00FF26C6">
      <w:pPr>
        <w:pStyle w:val="BulletLevel2"/>
      </w:pPr>
      <w:r w:rsidRPr="4D9CAC24">
        <w:t>assessed work capacity, capacity to participate and personal needs</w:t>
      </w:r>
    </w:p>
    <w:p w14:paraId="1DAA889C" w14:textId="77777777" w:rsidR="00FF26C6" w:rsidRPr="00FF26C6" w:rsidRDefault="450C8221" w:rsidP="00FF26C6">
      <w:pPr>
        <w:pStyle w:val="BulletLevel2"/>
      </w:pPr>
      <w:r w:rsidRPr="4D9CAC24">
        <w:t>impact of any disability, illness, mental or physical condition or other non-vocational issues on their ability to work, look for work or participate in Activities.</w:t>
      </w:r>
    </w:p>
    <w:p w14:paraId="324777A8" w14:textId="77777777" w:rsidR="00FF26C6" w:rsidRPr="00FF26C6" w:rsidRDefault="00FF26C6" w:rsidP="00FF26C6">
      <w:pPr>
        <w:pStyle w:val="BulletLevel2"/>
      </w:pPr>
      <w:r w:rsidRPr="00FF26C6">
        <w:lastRenderedPageBreak/>
        <w:t>vulnerabilities or vulnerability indicators such as homelessness, psychiatric problems or mental illness, severe drug or alcohol dependency, traumatic relationship breakdown, etc</w:t>
      </w:r>
    </w:p>
    <w:p w14:paraId="7AC62E3C" w14:textId="77777777" w:rsidR="00FF26C6" w:rsidRPr="00FF26C6" w:rsidRDefault="00FF26C6" w:rsidP="00FF26C6">
      <w:pPr>
        <w:pStyle w:val="BulletLevel2"/>
      </w:pPr>
      <w:r w:rsidRPr="00FF26C6">
        <w:t>family and caring responsibilities of the Participant (including availability of childcare)</w:t>
      </w:r>
    </w:p>
    <w:p w14:paraId="1FE8BB92" w14:textId="77777777" w:rsidR="00FF26C6" w:rsidRPr="00FF26C6" w:rsidRDefault="00FF26C6" w:rsidP="00FF26C6">
      <w:pPr>
        <w:pStyle w:val="BulletLevel2"/>
      </w:pPr>
      <w:r w:rsidRPr="00FF26C6">
        <w:t>cultural factors</w:t>
      </w:r>
    </w:p>
    <w:p w14:paraId="3E70889C" w14:textId="77777777" w:rsidR="00FF26C6" w:rsidRPr="00FF26C6" w:rsidRDefault="450C8221" w:rsidP="00FF26C6">
      <w:pPr>
        <w:pStyle w:val="BulletLevel2"/>
      </w:pPr>
      <w:r w:rsidRPr="4D9CAC24">
        <w:t>history of the Participant not participating (where relevant) to help ensure they do so in the future</w:t>
      </w:r>
    </w:p>
    <w:p w14:paraId="6B746414" w14:textId="1F48B4ED" w:rsidR="00FF26C6" w:rsidRPr="00FF26C6" w:rsidRDefault="450C8221" w:rsidP="009E2303">
      <w:pPr>
        <w:pStyle w:val="BulletLevel2"/>
      </w:pPr>
      <w:r w:rsidRPr="4D9CAC24">
        <w:t>education, experience, skills and age</w:t>
      </w:r>
      <w:r w:rsidR="2DEE7A96" w:rsidRPr="4D9CAC24">
        <w:t>. F</w:t>
      </w:r>
      <w:r w:rsidRPr="4D9CAC24">
        <w:t>or Early School Leavers, the Provider should consider whether education/further study is appropriate for the Participant</w:t>
      </w:r>
    </w:p>
    <w:p w14:paraId="6B303B0A" w14:textId="77777777" w:rsidR="00FF26C6" w:rsidRPr="00FF26C6" w:rsidRDefault="450C8221" w:rsidP="00FF26C6">
      <w:pPr>
        <w:pStyle w:val="BulletLevel2"/>
      </w:pPr>
      <w:r w:rsidRPr="4D9CAC24">
        <w:t xml:space="preserve">any other relevant matters (including if the Participant </w:t>
      </w:r>
      <w:proofErr w:type="gramStart"/>
      <w:r w:rsidRPr="4D9CAC24">
        <w:t>discloses</w:t>
      </w:r>
      <w:proofErr w:type="gramEnd"/>
      <w:r w:rsidRPr="4D9CAC24">
        <w:t xml:space="preserve"> they are a victim of family violence)</w:t>
      </w:r>
    </w:p>
    <w:p w14:paraId="3455DE80" w14:textId="77777777" w:rsidR="00FF26C6" w:rsidRPr="00FF26C6" w:rsidRDefault="00FF26C6" w:rsidP="002F19D6">
      <w:pPr>
        <w:pStyle w:val="BulletLevel1"/>
      </w:pPr>
      <w:r w:rsidRPr="00FF26C6">
        <w:t>state of the local labour market and transport options available to the Participant in accessing that market</w:t>
      </w:r>
    </w:p>
    <w:p w14:paraId="5D45B5AE" w14:textId="77777777" w:rsidR="00FF26C6" w:rsidRPr="00FF26C6" w:rsidRDefault="00FF26C6" w:rsidP="002F19D6">
      <w:pPr>
        <w:pStyle w:val="BulletLevel1"/>
      </w:pPr>
      <w:r w:rsidRPr="00FF26C6">
        <w:t>participation opportunities and Activities available to the Participant</w:t>
      </w:r>
    </w:p>
    <w:p w14:paraId="5657C49A" w14:textId="77777777" w:rsidR="00FF26C6" w:rsidRPr="00FF26C6" w:rsidRDefault="450C8221" w:rsidP="002F19D6">
      <w:pPr>
        <w:pStyle w:val="BulletLevel1"/>
      </w:pPr>
      <w:r w:rsidRPr="4D9CAC24">
        <w:t>financial costs (including travel costs) of participating and the Participant’s capacity to pay for such costs</w:t>
      </w:r>
    </w:p>
    <w:p w14:paraId="21A94F2C" w14:textId="1BEABC7C" w:rsidR="00FF26C6" w:rsidRPr="00FF26C6" w:rsidRDefault="450C8221" w:rsidP="005F0361">
      <w:pPr>
        <w:pStyle w:val="BulletLevel1"/>
      </w:pPr>
      <w:r w:rsidRPr="4D9CAC24">
        <w:t>length of travel time required to participate</w:t>
      </w:r>
      <w:r w:rsidR="7A1289A6" w:rsidRPr="4D9CAC24">
        <w:t>. G</w:t>
      </w:r>
      <w:r w:rsidR="66C87E2F" w:rsidRPr="4D9CAC24">
        <w:t xml:space="preserve">enerally, </w:t>
      </w:r>
      <w:r w:rsidRPr="4D9CAC24">
        <w:t>reasonable travel time is up to 90 minutes each way, or 60 minutes if the Participant is a Principal Carer Parent or has a Partial Capacity to Work</w:t>
      </w:r>
      <w:r w:rsidR="39C503EC" w:rsidRPr="4D9CAC24">
        <w:t>.</w:t>
      </w:r>
    </w:p>
    <w:p w14:paraId="774F16E3" w14:textId="77777777" w:rsidR="00FF26C6" w:rsidRPr="00FF26C6" w:rsidDel="005434C4" w:rsidRDefault="450C8221" w:rsidP="00FF26C6">
      <w:r w:rsidRPr="4D9CAC24">
        <w:t xml:space="preserve">Barriers identified through this process must be entered in the Capability Management Tool and any Activities the Participant undertakes to learn to manage these barriers should be linked to the relevant barrier. </w:t>
      </w:r>
    </w:p>
    <w:p w14:paraId="302DEAC4" w14:textId="2D7DCA4D" w:rsidR="00FF26C6" w:rsidRPr="00FF26C6" w:rsidRDefault="00FF26C6" w:rsidP="00FF26C6">
      <w:pPr>
        <w:pStyle w:val="DeedReferences"/>
      </w:pPr>
      <w:r w:rsidRPr="00FF26C6">
        <w:t>(</w:t>
      </w:r>
      <w:r w:rsidR="005737A5">
        <w:t>Deed Reference(s)</w:t>
      </w:r>
      <w:r w:rsidRPr="00FF26C6">
        <w:t>: Clause</w:t>
      </w:r>
      <w:r w:rsidR="009E765D">
        <w:t>s</w:t>
      </w:r>
      <w:r w:rsidRPr="00FF26C6">
        <w:t xml:space="preserve"> 92, 95.1)</w:t>
      </w:r>
    </w:p>
    <w:p w14:paraId="6C94350C" w14:textId="77777777" w:rsidR="00FF26C6" w:rsidRPr="00FF26C6" w:rsidRDefault="00FF26C6" w:rsidP="00FF26C6">
      <w:pPr>
        <w:pStyle w:val="Heading3"/>
      </w:pPr>
      <w:bookmarkStart w:id="74" w:name="_What_must_be"/>
      <w:bookmarkEnd w:id="74"/>
      <w:r w:rsidRPr="00FF26C6">
        <w:t>What must be included in a Job Plan</w:t>
      </w:r>
    </w:p>
    <w:p w14:paraId="0CC3F104" w14:textId="1E7296BB" w:rsidR="00FF26C6" w:rsidRPr="00FF26C6" w:rsidRDefault="450C8221" w:rsidP="00FF26C6">
      <w:r w:rsidRPr="4D9CAC24">
        <w:t xml:space="preserve">Providers must ensure a Job Plan contains Activities or Services that will enable the Participant to meet their Mutual Obligation Requirements under the Social Security Law (Group One) or </w:t>
      </w:r>
      <w:r w:rsidR="28BCABA1" w:rsidRPr="4D9CAC24">
        <w:t>their</w:t>
      </w:r>
      <w:r w:rsidRPr="4D9CAC24">
        <w:t xml:space="preserve"> TtW </w:t>
      </w:r>
      <w:r w:rsidR="73AAD5C5" w:rsidRPr="4D9CAC24">
        <w:t>Participation R</w:t>
      </w:r>
      <w:r w:rsidRPr="4D9CAC24">
        <w:t>equirement (Group Two).</w:t>
      </w:r>
    </w:p>
    <w:p w14:paraId="5401F068" w14:textId="77777777" w:rsidR="00FF26C6" w:rsidRPr="00FF26C6" w:rsidRDefault="00FF26C6" w:rsidP="00FF26C6">
      <w:r w:rsidRPr="00FF26C6">
        <w:t>Most Participants will need to undertake a range of different Activities or Services to meet their Mutual Obligation Requirements.</w:t>
      </w:r>
    </w:p>
    <w:p w14:paraId="6970AA55" w14:textId="556E9A5F" w:rsidR="00FF26C6" w:rsidRPr="00FF26C6" w:rsidRDefault="450C8221" w:rsidP="00FF26C6">
      <w:r w:rsidRPr="4D9CAC24">
        <w:t xml:space="preserve">Providers should determine the appropriate mix of individual, group and self-directed Activities for a Participant to meet their </w:t>
      </w:r>
      <w:r w:rsidR="28BCABA1" w:rsidRPr="4D9CAC24">
        <w:t xml:space="preserve">Participation Requirement </w:t>
      </w:r>
      <w:r w:rsidRPr="4D9CAC24">
        <w:t>and which are aligned to the Participants’ needs and areas of interest. This may include:</w:t>
      </w:r>
    </w:p>
    <w:p w14:paraId="224375F1" w14:textId="77777777" w:rsidR="00FF26C6" w:rsidRPr="00FF26C6" w:rsidRDefault="00FF26C6" w:rsidP="002F19D6">
      <w:pPr>
        <w:pStyle w:val="BulletLevel1"/>
      </w:pPr>
      <w:r w:rsidRPr="00FF26C6">
        <w:t>training or education Activities</w:t>
      </w:r>
    </w:p>
    <w:p w14:paraId="11106A15" w14:textId="77777777" w:rsidR="00FF26C6" w:rsidRPr="00FF26C6" w:rsidRDefault="00FF26C6" w:rsidP="002F19D6">
      <w:pPr>
        <w:pStyle w:val="BulletLevel1"/>
      </w:pPr>
      <w:r w:rsidRPr="00FF26C6">
        <w:t>Provider Appointments</w:t>
      </w:r>
    </w:p>
    <w:p w14:paraId="3DC25EB4" w14:textId="18053716" w:rsidR="00FF26C6" w:rsidRPr="00FF26C6" w:rsidRDefault="00AF1DE3" w:rsidP="002F19D6">
      <w:pPr>
        <w:pStyle w:val="BulletLevel1"/>
      </w:pPr>
      <w:r>
        <w:t>J</w:t>
      </w:r>
      <w:r w:rsidR="00FF26C6" w:rsidRPr="00FF26C6">
        <w:t xml:space="preserve">ob </w:t>
      </w:r>
      <w:r>
        <w:t>S</w:t>
      </w:r>
      <w:r w:rsidRPr="00FF26C6">
        <w:t>earch</w:t>
      </w:r>
    </w:p>
    <w:p w14:paraId="64B7E645" w14:textId="77777777" w:rsidR="00FF26C6" w:rsidRPr="00FF26C6" w:rsidRDefault="00FF26C6" w:rsidP="002F19D6">
      <w:pPr>
        <w:pStyle w:val="BulletLevel1"/>
      </w:pPr>
      <w:r w:rsidRPr="00FF26C6">
        <w:t>referrals to jobs</w:t>
      </w:r>
    </w:p>
    <w:p w14:paraId="7E09DED2" w14:textId="77777777" w:rsidR="00FF26C6" w:rsidRPr="00FF26C6" w:rsidRDefault="00FF26C6" w:rsidP="002F19D6">
      <w:pPr>
        <w:pStyle w:val="BulletLevel1"/>
      </w:pPr>
      <w:r w:rsidRPr="00FF26C6">
        <w:t>Activities designed to develop Job Search and job interview skills or soft skills needed in the workplace</w:t>
      </w:r>
    </w:p>
    <w:p w14:paraId="5BB624DC" w14:textId="77777777" w:rsidR="00FF26C6" w:rsidRPr="00FF26C6" w:rsidRDefault="450C8221" w:rsidP="4D9CAC24">
      <w:pPr>
        <w:pStyle w:val="BulletLevel1"/>
      </w:pPr>
      <w:r w:rsidRPr="4D9CAC24">
        <w:t>financial management assistance</w:t>
      </w:r>
    </w:p>
    <w:p w14:paraId="1FB8AC83" w14:textId="77777777" w:rsidR="00FF26C6" w:rsidRPr="00FF26C6" w:rsidRDefault="00FF26C6" w:rsidP="002F19D6">
      <w:pPr>
        <w:pStyle w:val="BulletLevel1"/>
      </w:pPr>
      <w:r w:rsidRPr="00FF26C6">
        <w:t>Observational Work Experience</w:t>
      </w:r>
    </w:p>
    <w:p w14:paraId="0ABEE573" w14:textId="1B1EFCB8" w:rsidR="00FF26C6" w:rsidRPr="00FF26C6" w:rsidRDefault="00023B66" w:rsidP="002F19D6">
      <w:pPr>
        <w:pStyle w:val="BulletLevel1"/>
      </w:pPr>
      <w:r>
        <w:t>p</w:t>
      </w:r>
      <w:r w:rsidR="00FF26C6" w:rsidRPr="00FF26C6">
        <w:t xml:space="preserve">articipation in the Local Jobs Program or </w:t>
      </w:r>
      <w:r>
        <w:t xml:space="preserve">in </w:t>
      </w:r>
      <w:r w:rsidR="00FF26C6" w:rsidRPr="00FF26C6">
        <w:t>Launch into Work Placements</w:t>
      </w:r>
    </w:p>
    <w:p w14:paraId="587527AB" w14:textId="77777777" w:rsidR="00FF26C6" w:rsidRPr="00FF26C6" w:rsidRDefault="00FF26C6" w:rsidP="002F19D6">
      <w:pPr>
        <w:pStyle w:val="BulletLevel1"/>
      </w:pPr>
      <w:r w:rsidRPr="00FF26C6">
        <w:t>Part-Time work</w:t>
      </w:r>
    </w:p>
    <w:p w14:paraId="217FC27C" w14:textId="77777777" w:rsidR="00FF26C6" w:rsidRPr="00FF26C6" w:rsidRDefault="00FF26C6" w:rsidP="002F19D6">
      <w:pPr>
        <w:pStyle w:val="BulletLevel1"/>
      </w:pPr>
      <w:r w:rsidRPr="00FF26C6">
        <w:lastRenderedPageBreak/>
        <w:t>Voluntary Work</w:t>
      </w:r>
    </w:p>
    <w:p w14:paraId="3D54D016" w14:textId="77777777" w:rsidR="00FF26C6" w:rsidRPr="00FF26C6" w:rsidRDefault="00FF26C6" w:rsidP="002F19D6">
      <w:pPr>
        <w:pStyle w:val="BulletLevel1"/>
      </w:pPr>
      <w:r w:rsidRPr="00FF26C6">
        <w:t>Skills for Education and Employment (SEE) program</w:t>
      </w:r>
    </w:p>
    <w:p w14:paraId="79BFA8F1" w14:textId="77777777" w:rsidR="00FF26C6" w:rsidRPr="00FF26C6" w:rsidRDefault="00FF26C6" w:rsidP="002F19D6">
      <w:pPr>
        <w:pStyle w:val="BulletLevel1"/>
      </w:pPr>
      <w:r w:rsidRPr="00FF26C6">
        <w:t>Adult Migrant English Program (AMEP)</w:t>
      </w:r>
    </w:p>
    <w:p w14:paraId="48C1144B" w14:textId="77777777" w:rsidR="00FF26C6" w:rsidRPr="00FF26C6" w:rsidRDefault="00FF26C6" w:rsidP="002F19D6">
      <w:pPr>
        <w:pStyle w:val="BulletLevel1"/>
      </w:pPr>
      <w:r w:rsidRPr="00FF26C6">
        <w:t>Defence Force Reserves</w:t>
      </w:r>
    </w:p>
    <w:p w14:paraId="32346D12" w14:textId="77777777" w:rsidR="00FF26C6" w:rsidRPr="00FF26C6" w:rsidRDefault="00FF26C6" w:rsidP="002F19D6">
      <w:pPr>
        <w:pStyle w:val="BulletLevel1"/>
      </w:pPr>
      <w:r w:rsidRPr="00FF26C6">
        <w:t>any of a range of Activities that help to address non-vocational issues.</w:t>
      </w:r>
    </w:p>
    <w:p w14:paraId="20490DA1" w14:textId="223D1B27" w:rsidR="00FF26C6" w:rsidRPr="00FF26C6" w:rsidRDefault="450C8221" w:rsidP="00FF26C6">
      <w:r w:rsidRPr="4D9CAC24">
        <w:t xml:space="preserve">The Activities or Services included in the Job Plan should generally be aimed at addressing Vocational and Non-vocational Barriers a Participant is experiencing that are impeding their progress towards Employment or further Education. </w:t>
      </w:r>
      <w:r w:rsidRPr="4D9CAC24">
        <w:rPr>
          <w:rStyle w:val="1AllTextNormalCharacter"/>
        </w:rPr>
        <w:t>Refer to</w:t>
      </w:r>
      <w:r w:rsidR="3FB24EE5" w:rsidRPr="4D9CAC24">
        <w:rPr>
          <w:rStyle w:val="1AllTextNormalCharacter"/>
        </w:rPr>
        <w:t xml:space="preserve"> the</w:t>
      </w:r>
      <w:r w:rsidRPr="4D9CAC24">
        <w:rPr>
          <w:rStyle w:val="1AllTextNormalCharacter"/>
        </w:rPr>
        <w:t xml:space="preserve"> </w:t>
      </w:r>
      <w:hyperlink w:anchor="_Employer_and_Participant">
        <w:r w:rsidRPr="4D9CAC24">
          <w:rPr>
            <w:rStyle w:val="Hyperlink"/>
          </w:rPr>
          <w:t xml:space="preserve">Employer and Participant Servicing </w:t>
        </w:r>
        <w:r w:rsidR="512EA1D7" w:rsidRPr="4D9CAC24">
          <w:rPr>
            <w:rStyle w:val="Hyperlink"/>
          </w:rPr>
          <w:t>Chapter</w:t>
        </w:r>
      </w:hyperlink>
      <w:r w:rsidR="512EA1D7" w:rsidRPr="4D9CAC24">
        <w:rPr>
          <w:rStyle w:val="1AllTextNormalCharacter"/>
        </w:rPr>
        <w:t xml:space="preserve"> </w:t>
      </w:r>
      <w:r w:rsidRPr="4D9CAC24">
        <w:rPr>
          <w:rStyle w:val="1AllTextNormalCharacter"/>
        </w:rPr>
        <w:t xml:space="preserve">and </w:t>
      </w:r>
      <w:hyperlink w:anchor="_Performance">
        <w:r w:rsidRPr="4D9CAC24">
          <w:rPr>
            <w:rStyle w:val="Hyperlink"/>
          </w:rPr>
          <w:t>Performance</w:t>
        </w:r>
        <w:r w:rsidR="512EA1D7" w:rsidRPr="4D9CAC24">
          <w:rPr>
            <w:rStyle w:val="Hyperlink"/>
          </w:rPr>
          <w:t xml:space="preserve"> Chapter</w:t>
        </w:r>
      </w:hyperlink>
      <w:r w:rsidRPr="4D9CAC24">
        <w:rPr>
          <w:rStyle w:val="1AllTextNormalCharacter"/>
        </w:rPr>
        <w:t xml:space="preserve"> for further information.</w:t>
      </w:r>
      <w:r w:rsidRPr="4D9CAC24">
        <w:t xml:space="preserve"> </w:t>
      </w:r>
    </w:p>
    <w:p w14:paraId="2D9C94E8" w14:textId="5CAB393A" w:rsidR="00FF26C6" w:rsidRPr="00FF26C6" w:rsidRDefault="00FF26C6" w:rsidP="00FF26C6">
      <w:pPr>
        <w:pStyle w:val="DeedReferences"/>
      </w:pPr>
      <w:r w:rsidRPr="00FF26C6">
        <w:t>(</w:t>
      </w:r>
      <w:r w:rsidR="005737A5">
        <w:t>Deed Reference(s)</w:t>
      </w:r>
      <w:r w:rsidRPr="00FF26C6">
        <w:t>: Clause</w:t>
      </w:r>
      <w:r w:rsidR="001E18F3">
        <w:t>s</w:t>
      </w:r>
      <w:r w:rsidRPr="00FF26C6">
        <w:t xml:space="preserve"> 96, 97)</w:t>
      </w:r>
    </w:p>
    <w:p w14:paraId="6E64557E" w14:textId="668780F3" w:rsidR="00F47CB3" w:rsidRDefault="008455D6" w:rsidP="00FF26C6">
      <w:pPr>
        <w:pStyle w:val="Heading4"/>
      </w:pPr>
      <w:r>
        <w:t>Participants</w:t>
      </w:r>
      <w:r w:rsidR="00F47CB3">
        <w:t xml:space="preserve"> </w:t>
      </w:r>
      <w:r w:rsidR="00946281">
        <w:t>aged 22 years or older</w:t>
      </w:r>
      <w:r w:rsidR="00F83B46">
        <w:t xml:space="preserve"> </w:t>
      </w:r>
    </w:p>
    <w:p w14:paraId="62426E37" w14:textId="13E3E6A0" w:rsidR="00FF26C6" w:rsidRPr="00FF26C6" w:rsidDel="00B81BA2" w:rsidRDefault="00FF26C6" w:rsidP="00FF26C6">
      <w:r w:rsidRPr="00FF26C6" w:rsidDel="00B81BA2">
        <w:t>Under Social Security Law, Job Plans for</w:t>
      </w:r>
      <w:r w:rsidR="008B304C">
        <w:t xml:space="preserve"> </w:t>
      </w:r>
      <w:r w:rsidRPr="00FF26C6">
        <w:t>Participants</w:t>
      </w:r>
      <w:r w:rsidR="006544FA">
        <w:t xml:space="preserve"> receiving Youth Allowance (other)</w:t>
      </w:r>
      <w:r w:rsidRPr="00FF26C6" w:rsidDel="00B81BA2">
        <w:t xml:space="preserve"> </w:t>
      </w:r>
      <w:r w:rsidRPr="00FF26C6" w:rsidDel="00DA1A53">
        <w:t>aged 22 years and over</w:t>
      </w:r>
      <w:r w:rsidR="006544FA">
        <w:t xml:space="preserve">, </w:t>
      </w:r>
      <w:r w:rsidRPr="00FF26C6" w:rsidDel="00B81BA2">
        <w:t>should include Job Search requirements. Where a Job Plan does not include Job Search requirements</w:t>
      </w:r>
      <w:r w:rsidRPr="00FF26C6" w:rsidDel="006067CF">
        <w:t xml:space="preserve"> for someone 22 years or older</w:t>
      </w:r>
      <w:r w:rsidR="00C4640C" w:rsidDel="006067CF">
        <w:t xml:space="preserve"> with Mutual Obligation Requirements</w:t>
      </w:r>
      <w:r w:rsidRPr="00FF26C6" w:rsidDel="00B81BA2">
        <w:t>, Social Security Law requires that Provider</w:t>
      </w:r>
      <w:r w:rsidRPr="00FF26C6" w:rsidDel="00475C0F">
        <w:t>s</w:t>
      </w:r>
      <w:r w:rsidRPr="00FF26C6" w:rsidDel="00B81BA2">
        <w:t xml:space="preserve"> must</w:t>
      </w:r>
      <w:r w:rsidRPr="00FF26C6" w:rsidDel="00475C0F">
        <w:t xml:space="preserve"> either</w:t>
      </w:r>
      <w:r w:rsidRPr="00FF26C6" w:rsidDel="00B81BA2">
        <w:t>:</w:t>
      </w:r>
    </w:p>
    <w:p w14:paraId="298B29FF" w14:textId="796A460A" w:rsidR="00FF26C6" w:rsidRPr="00FF26C6" w:rsidDel="00B81BA2" w:rsidRDefault="450C8221" w:rsidP="002F19D6">
      <w:pPr>
        <w:pStyle w:val="BulletLevel1"/>
      </w:pPr>
      <w:r w:rsidRPr="10FE3EC6">
        <w:t>be satisfied that the Activities in the Job Plan are currently more appropriate for the Participant than Job Search and therefore that they can fully satisfy the activity test by undertaking those Activities for at least 25 hours per week (or the hours in line with their Mutual Obligation requirements); or</w:t>
      </w:r>
    </w:p>
    <w:p w14:paraId="5AD6D255" w14:textId="7F586B69" w:rsidR="00FF26C6" w:rsidRPr="00FF26C6" w:rsidDel="00B81BA2" w:rsidRDefault="00FF26C6" w:rsidP="002F19D6">
      <w:pPr>
        <w:pStyle w:val="BulletLevel1"/>
      </w:pPr>
      <w:r w:rsidRPr="00FF26C6" w:rsidDel="00B81BA2">
        <w:t>adjust the Participant’s Job Plan to also include a Job Search requirement</w:t>
      </w:r>
      <w:r w:rsidR="008247D3">
        <w:t>;</w:t>
      </w:r>
      <w:r w:rsidRPr="00FF26C6" w:rsidDel="00B81BA2">
        <w:t xml:space="preserve"> or </w:t>
      </w:r>
    </w:p>
    <w:p w14:paraId="7E4FF7A4" w14:textId="0393265E" w:rsidR="00FF26C6" w:rsidRPr="00FF26C6" w:rsidDel="00B81BA2" w:rsidRDefault="00FF26C6" w:rsidP="002F19D6">
      <w:pPr>
        <w:pStyle w:val="BulletLevel1"/>
      </w:pPr>
      <w:r w:rsidRPr="00FF26C6" w:rsidDel="00B81BA2">
        <w:t>Exit the Participant.</w:t>
      </w:r>
    </w:p>
    <w:p w14:paraId="5CDC5CF1" w14:textId="77777777" w:rsidR="00FF26C6" w:rsidRPr="00FF26C6" w:rsidRDefault="00FF26C6" w:rsidP="00FF26C6">
      <w:pPr>
        <w:pStyle w:val="Heading3"/>
      </w:pPr>
      <w:r w:rsidRPr="00FF26C6">
        <w:t>What must not be included in a Job Plan</w:t>
      </w:r>
    </w:p>
    <w:p w14:paraId="0CE667E4" w14:textId="77777777" w:rsidR="00FF26C6" w:rsidRPr="00FF26C6" w:rsidRDefault="00FF26C6" w:rsidP="00FF26C6">
      <w:r w:rsidRPr="00FF26C6">
        <w:t xml:space="preserve">Under Social Security Law, the following items must not be included in a Job Plan: </w:t>
      </w:r>
    </w:p>
    <w:p w14:paraId="7E2C3D3D" w14:textId="77777777" w:rsidR="00FF26C6" w:rsidRPr="00FF26C6" w:rsidRDefault="450C8221" w:rsidP="002F19D6">
      <w:pPr>
        <w:pStyle w:val="BulletLevel1"/>
      </w:pPr>
      <w:r w:rsidRPr="10FE3EC6">
        <w:t>an Activity that would aggravate an illness, disability or injury</w:t>
      </w:r>
    </w:p>
    <w:p w14:paraId="02363BD5" w14:textId="77777777" w:rsidR="00FF26C6" w:rsidRPr="00FF26C6" w:rsidRDefault="450C8221" w:rsidP="002F19D6">
      <w:pPr>
        <w:pStyle w:val="BulletLevel1"/>
      </w:pPr>
      <w:r w:rsidRPr="10FE3EC6">
        <w:t>a requirement the Participant undertake an Activity where the appropriate support or facilities (that take account of a person’s illness, disability or injury) are unavailable</w:t>
      </w:r>
    </w:p>
    <w:p w14:paraId="75A218CB" w14:textId="77777777" w:rsidR="00FF26C6" w:rsidRPr="00FF26C6" w:rsidRDefault="450C8221" w:rsidP="002F19D6">
      <w:pPr>
        <w:pStyle w:val="BulletLevel1"/>
      </w:pPr>
      <w:r w:rsidRPr="10FE3EC6">
        <w:t>a requirement the Participant involuntarily undergo medical, psychiatric or psychological treatment</w:t>
      </w:r>
    </w:p>
    <w:p w14:paraId="669E0959" w14:textId="77777777" w:rsidR="00FF26C6" w:rsidRPr="00FF26C6" w:rsidRDefault="00FF26C6" w:rsidP="002F19D6">
      <w:pPr>
        <w:pStyle w:val="BulletLevel1"/>
      </w:pPr>
      <w:r w:rsidRPr="00FF26C6">
        <w:t>an Activity involved in the sex or adult entertainment industry</w:t>
      </w:r>
    </w:p>
    <w:p w14:paraId="57D997F0" w14:textId="77777777" w:rsidR="00FF26C6" w:rsidRPr="00FF26C6" w:rsidRDefault="00FF26C6" w:rsidP="002F19D6">
      <w:pPr>
        <w:pStyle w:val="BulletLevel1"/>
      </w:pPr>
      <w:r w:rsidRPr="00FF26C6">
        <w:t>an unlawful activity, including an Activity that would contravene Commonwealth, state or territory laws relating to discrimination or workplace health and safety</w:t>
      </w:r>
    </w:p>
    <w:p w14:paraId="51A6AEA6" w14:textId="77777777" w:rsidR="00FF26C6" w:rsidRPr="00FF26C6" w:rsidRDefault="00FF26C6" w:rsidP="002F19D6">
      <w:pPr>
        <w:pStyle w:val="BulletLevel1"/>
      </w:pPr>
      <w:r w:rsidRPr="00FF26C6">
        <w:t>an Activity outside of Australia</w:t>
      </w:r>
    </w:p>
    <w:p w14:paraId="0286F5B1" w14:textId="77777777" w:rsidR="00FF26C6" w:rsidRPr="00FF26C6" w:rsidRDefault="450C8221" w:rsidP="002F19D6">
      <w:pPr>
        <w:pStyle w:val="BulletLevel1"/>
      </w:pPr>
      <w:r w:rsidRPr="10FE3EC6">
        <w:t>a requirement the Participant participate or otherwise be involved in a criminal activity</w:t>
      </w:r>
    </w:p>
    <w:p w14:paraId="0E8C438C" w14:textId="77777777" w:rsidR="00FF26C6" w:rsidRPr="00FF26C6" w:rsidRDefault="00FF26C6" w:rsidP="002F19D6">
      <w:pPr>
        <w:pStyle w:val="BulletLevel1"/>
      </w:pPr>
      <w:r w:rsidRPr="00FF26C6">
        <w:t>any other terms contrary to Social Security Law.</w:t>
      </w:r>
    </w:p>
    <w:p w14:paraId="360806D6" w14:textId="16A2B8D3" w:rsidR="00FF26C6" w:rsidRPr="00FF26C6" w:rsidRDefault="450C8221" w:rsidP="00FF26C6">
      <w:r w:rsidRPr="10FE3EC6">
        <w:t>A Job Plan must not include detailed personal medical information or details of medical conditions and medications. Providers must not include an Activity (or combination of Activities) in the Participant’s Job Plan if the Participant cannot reasonably undertake them.</w:t>
      </w:r>
    </w:p>
    <w:p w14:paraId="6CFB1A54" w14:textId="77777777" w:rsidR="00FF26C6" w:rsidRPr="00FF26C6" w:rsidRDefault="00FF26C6" w:rsidP="00FF26C6">
      <w:pPr>
        <w:pStyle w:val="Heading3"/>
      </w:pPr>
      <w:r w:rsidRPr="00FF26C6">
        <w:lastRenderedPageBreak/>
        <w:t>What must be explained to the Participant?</w:t>
      </w:r>
    </w:p>
    <w:p w14:paraId="782DF981" w14:textId="644BEA6F" w:rsidR="00FF26C6" w:rsidRPr="00FF26C6" w:rsidRDefault="450C8221" w:rsidP="00FF26C6">
      <w:r w:rsidRPr="10FE3EC6">
        <w:t>Providers should discuss the contents of the Job Plan with the Participant to ensure they understand what they are agreeing to do and the potential consequences of not agreeing to enter into the Job Plan or failing to meet the requirements outlined in the Job Plan.</w:t>
      </w:r>
    </w:p>
    <w:p w14:paraId="16C9C6C6" w14:textId="77777777" w:rsidR="00FF26C6" w:rsidRPr="00FF26C6" w:rsidRDefault="00FF26C6" w:rsidP="00FF26C6">
      <w:r w:rsidRPr="00FF26C6">
        <w:t>Providers must explain the Job Plan to each Participant including:</w:t>
      </w:r>
    </w:p>
    <w:p w14:paraId="55DB459D" w14:textId="77777777" w:rsidR="00FF26C6" w:rsidRPr="00FF26C6" w:rsidRDefault="00FF26C6" w:rsidP="002F19D6">
      <w:pPr>
        <w:pStyle w:val="BulletLevel1"/>
      </w:pPr>
      <w:r w:rsidRPr="00FF26C6">
        <w:t>the purpose of the Job Plan</w:t>
      </w:r>
    </w:p>
    <w:p w14:paraId="580A6DE7" w14:textId="77777777" w:rsidR="00FF26C6" w:rsidRPr="00FF26C6" w:rsidRDefault="00FF26C6" w:rsidP="002F19D6">
      <w:pPr>
        <w:pStyle w:val="BulletLevel1"/>
      </w:pPr>
      <w:r w:rsidRPr="00FF26C6">
        <w:t>how the Provider intends to support the Participant</w:t>
      </w:r>
    </w:p>
    <w:p w14:paraId="232716E7" w14:textId="7E1D943A" w:rsidR="00FF26C6" w:rsidRPr="00FF26C6" w:rsidRDefault="00FF26C6" w:rsidP="002F19D6">
      <w:pPr>
        <w:pStyle w:val="BulletLevel1"/>
      </w:pPr>
      <w:r w:rsidRPr="00FF26C6">
        <w:t xml:space="preserve">how participating in the activities in the Job Plan are designed </w:t>
      </w:r>
      <w:r w:rsidR="00254CB7">
        <w:t xml:space="preserve">to </w:t>
      </w:r>
      <w:r w:rsidRPr="00FF26C6">
        <w:t>help them learn to manage or overcome some of their barriers to employment</w:t>
      </w:r>
    </w:p>
    <w:p w14:paraId="2DA6698C" w14:textId="77777777" w:rsidR="00FF26C6" w:rsidRPr="00FF26C6" w:rsidRDefault="00FF26C6" w:rsidP="002F19D6">
      <w:pPr>
        <w:pStyle w:val="BulletLevel1"/>
      </w:pPr>
      <w:r w:rsidRPr="00FF26C6">
        <w:t>the Provider’s Service Guarantee and Service Delivery Plan</w:t>
      </w:r>
    </w:p>
    <w:p w14:paraId="642BDA3A" w14:textId="77777777" w:rsidR="00FF26C6" w:rsidRPr="00FF26C6" w:rsidRDefault="00FF26C6" w:rsidP="002F19D6">
      <w:pPr>
        <w:pStyle w:val="BulletLevel1"/>
      </w:pPr>
      <w:r w:rsidRPr="00FF26C6">
        <w:t>the section entitled ‘Information You Need to Know’ in the Job Plan</w:t>
      </w:r>
    </w:p>
    <w:p w14:paraId="015FD005" w14:textId="77777777" w:rsidR="00FF26C6" w:rsidRPr="00FF26C6" w:rsidRDefault="00FF26C6" w:rsidP="002F19D6">
      <w:pPr>
        <w:pStyle w:val="BulletLevel1"/>
      </w:pPr>
      <w:r w:rsidRPr="00FF26C6">
        <w:t>the Participant’s rights and responsibilities under the Job Plan (including two business days ‘thinking time’ to consider the Job Plan before accepting it)</w:t>
      </w:r>
    </w:p>
    <w:p w14:paraId="53BC0756" w14:textId="77777777" w:rsidR="00FF26C6" w:rsidRPr="00FF26C6" w:rsidRDefault="00FF26C6" w:rsidP="002F19D6">
      <w:pPr>
        <w:pStyle w:val="BulletLevel1"/>
      </w:pPr>
      <w:r w:rsidRPr="00FF26C6">
        <w:t>what the Participant needs to do if they have a change in circumstances that affects their ability to meet the requirements in their Job Plan</w:t>
      </w:r>
    </w:p>
    <w:p w14:paraId="6F725EEF" w14:textId="40E73CE8" w:rsidR="00FF26C6" w:rsidRPr="00FF26C6" w:rsidRDefault="450C8221" w:rsidP="002F19D6">
      <w:pPr>
        <w:pStyle w:val="BulletLevel1"/>
      </w:pPr>
      <w:r w:rsidRPr="10FE3EC6">
        <w:t>the consequences of failing to meet those requirements</w:t>
      </w:r>
      <w:r w:rsidR="020F221A" w:rsidRPr="10FE3EC6">
        <w:t>,</w:t>
      </w:r>
      <w:r w:rsidRPr="10FE3EC6">
        <w:t xml:space="preserve"> including being Exited from TtW</w:t>
      </w:r>
    </w:p>
    <w:p w14:paraId="11B0E353" w14:textId="77777777" w:rsidR="00FF26C6" w:rsidRPr="00FF26C6" w:rsidRDefault="450C8221" w:rsidP="002F19D6">
      <w:pPr>
        <w:pStyle w:val="BulletLevel1"/>
      </w:pPr>
      <w:r w:rsidRPr="10FE3EC6">
        <w:t>that the Participant should give prior notice when they cannot attend Appointments or participate in Activities</w:t>
      </w:r>
    </w:p>
    <w:p w14:paraId="4A0D9B3A" w14:textId="77777777" w:rsidR="00FF26C6" w:rsidRPr="00FF26C6" w:rsidRDefault="450C8221" w:rsidP="002F19D6">
      <w:pPr>
        <w:pStyle w:val="BulletLevel1"/>
      </w:pPr>
      <w:r w:rsidRPr="10FE3EC6">
        <w:t>the Participant’s right to appeal decisions and where they can find assistance to do so, and</w:t>
      </w:r>
    </w:p>
    <w:p w14:paraId="0708E321" w14:textId="77777777" w:rsidR="00FF26C6" w:rsidRPr="00FF26C6" w:rsidRDefault="00FF26C6" w:rsidP="002F19D6">
      <w:pPr>
        <w:pStyle w:val="BulletLevel1"/>
      </w:pPr>
      <w:r w:rsidRPr="00FF26C6">
        <w:t>how their information is protected under privacy legislation and under Social Security Law.</w:t>
      </w:r>
    </w:p>
    <w:p w14:paraId="7AFE2168" w14:textId="77777777" w:rsidR="00FF26C6" w:rsidRPr="00FF26C6" w:rsidRDefault="450C8221" w:rsidP="00FF26C6">
      <w:r w:rsidRPr="10FE3EC6">
        <w:t>Under Social Security Law, Participants must be formally notified of the date, time, location and other additional requirements for attending Appointments and participating in Activities.</w:t>
      </w:r>
    </w:p>
    <w:p w14:paraId="02548A5F" w14:textId="57B2F76D" w:rsidR="00FF26C6" w:rsidRPr="00FF26C6" w:rsidRDefault="00FF26C6" w:rsidP="00FF26C6">
      <w:pPr>
        <w:pStyle w:val="DeedReferences"/>
      </w:pPr>
      <w:r w:rsidRPr="00FF26C6">
        <w:t>(</w:t>
      </w:r>
      <w:r w:rsidR="005737A5">
        <w:t>Deed Reference(s)</w:t>
      </w:r>
      <w:r w:rsidRPr="00FF26C6">
        <w:t>: Clause 97)</w:t>
      </w:r>
    </w:p>
    <w:p w14:paraId="004D0E18" w14:textId="77777777" w:rsidR="00FF26C6" w:rsidRPr="00FF26C6" w:rsidRDefault="00FF26C6" w:rsidP="00FF26C6">
      <w:pPr>
        <w:pStyle w:val="Heading2"/>
      </w:pPr>
      <w:bookmarkStart w:id="75" w:name="_Approving_a_Job"/>
      <w:bookmarkStart w:id="76" w:name="_Toc95314169"/>
      <w:bookmarkEnd w:id="75"/>
      <w:r w:rsidRPr="00FF26C6">
        <w:t>Approving a Job Plan</w:t>
      </w:r>
      <w:bookmarkEnd w:id="76"/>
    </w:p>
    <w:p w14:paraId="27226F50" w14:textId="762F3ACA" w:rsidR="00FF26C6" w:rsidRPr="00FF26C6" w:rsidRDefault="00FF26C6" w:rsidP="00FF26C6">
      <w:r w:rsidRPr="00FF26C6">
        <w:t xml:space="preserve">The Job Plan must be provided to the Participant for their agreement once the Activities and Services in the Job Plan have been negotiated and the Job Plan created in the Department’s IT Systems. This may be done by the Participant agreeing to their Job Plan online (through the </w:t>
      </w:r>
      <w:hyperlink r:id="rId67" w:history="1">
        <w:r w:rsidRPr="00E41A79">
          <w:rPr>
            <w:rStyle w:val="Hyperlink"/>
          </w:rPr>
          <w:t>Workforce Australia website</w:t>
        </w:r>
      </w:hyperlink>
      <w:r w:rsidRPr="00E41A79">
        <w:rPr>
          <w:rStyle w:val="1AllTextNormalCharacter"/>
        </w:rPr>
        <w:t>),</w:t>
      </w:r>
      <w:r w:rsidRPr="00FF26C6">
        <w:t xml:space="preserve"> or by signing a hard copy.</w:t>
      </w:r>
      <w:r w:rsidR="00AB4520">
        <w:t xml:space="preserve"> </w:t>
      </w:r>
    </w:p>
    <w:p w14:paraId="4A80731B" w14:textId="57CC96A8" w:rsidR="001C26D0" w:rsidRPr="00FF26C6" w:rsidRDefault="00573114" w:rsidP="00FF26C6">
      <w:r>
        <w:t>Regardless of how a Participant agrees to their Job Plan, Participants</w:t>
      </w:r>
      <w:r w:rsidRPr="00736EED">
        <w:t xml:space="preserve"> </w:t>
      </w:r>
      <w:r>
        <w:t>can request</w:t>
      </w:r>
      <w:r w:rsidRPr="00736EED">
        <w:t xml:space="preserve"> </w:t>
      </w:r>
      <w:r>
        <w:t>two Business Days</w:t>
      </w:r>
      <w:r w:rsidRPr="00736EED">
        <w:t xml:space="preserve"> ‘think time’ to consider the proposed requirements of the</w:t>
      </w:r>
      <w:r>
        <w:t>ir</w:t>
      </w:r>
      <w:r w:rsidRPr="00736EED">
        <w:t xml:space="preserve"> Job Plan or to discuss </w:t>
      </w:r>
      <w:r>
        <w:t xml:space="preserve">the content </w:t>
      </w:r>
      <w:r w:rsidRPr="00736EED">
        <w:t>with a third party before signing or agreeing to the</w:t>
      </w:r>
      <w:r>
        <w:t>ir</w:t>
      </w:r>
      <w:r w:rsidRPr="00736EED">
        <w:t xml:space="preserve"> Job Plan. If the </w:t>
      </w:r>
      <w:r>
        <w:t xml:space="preserve">Participant </w:t>
      </w:r>
      <w:r w:rsidRPr="00736EED">
        <w:t xml:space="preserve">requests to have </w:t>
      </w:r>
      <w:r>
        <w:t>two Business Days</w:t>
      </w:r>
      <w:r w:rsidRPr="00736EED">
        <w:t xml:space="preserve"> ‘think</w:t>
      </w:r>
      <w:r w:rsidRPr="00CB426B">
        <w:t xml:space="preserve"> time’ the Provider should book another Appointment in two Business Days’ time.</w:t>
      </w:r>
    </w:p>
    <w:p w14:paraId="2FC0577C" w14:textId="77777777" w:rsidR="00EA65C3" w:rsidRPr="00FF26C6" w:rsidRDefault="7A6E50B9" w:rsidP="00F273B8">
      <w:pPr>
        <w:pStyle w:val="DocumentaryEvidencePoint"/>
        <w:ind w:left="644" w:hanging="360"/>
      </w:pPr>
      <w:r w:rsidRPr="10FE3EC6">
        <w:t>If the Participant signs a hard copy of the Job Plan, Providers must give a copy to the Participant and also retain a copy.</w:t>
      </w:r>
    </w:p>
    <w:p w14:paraId="6F150A33" w14:textId="77777777" w:rsidR="00FF26C6" w:rsidRPr="00FF26C6" w:rsidRDefault="450C8221" w:rsidP="00FF26C6">
      <w:pPr>
        <w:pStyle w:val="Heading3"/>
      </w:pPr>
      <w:r w:rsidRPr="10FE3EC6">
        <w:t>Refusal or failure to enter into a Job Plan</w:t>
      </w:r>
    </w:p>
    <w:p w14:paraId="153534AD" w14:textId="3B86572E" w:rsidR="00FF26C6" w:rsidRPr="00FF26C6" w:rsidRDefault="00FF26C6" w:rsidP="00FF26C6">
      <w:r w:rsidRPr="00FF26C6">
        <w:t xml:space="preserve">If a Participant refuses to sign a Job Plan prior to the end of the Initial Phase, the Provider should record in the Department’s IT Systems the discussion with the Participant. Participants with Mutual </w:t>
      </w:r>
      <w:r w:rsidRPr="00FF26C6">
        <w:lastRenderedPageBreak/>
        <w:t xml:space="preserve">Obligation Requirements must be referred to Workforce Australia Services and Exited from </w:t>
      </w:r>
      <w:r w:rsidR="00482AA8">
        <w:t>TtW</w:t>
      </w:r>
      <w:r w:rsidRPr="00FF26C6">
        <w:t xml:space="preserve">. Participants without Mutual Obligation Requirements must be Exited from </w:t>
      </w:r>
      <w:r w:rsidR="00482AA8">
        <w:t>TtW</w:t>
      </w:r>
      <w:r w:rsidRPr="00FF26C6">
        <w:t>.</w:t>
      </w:r>
    </w:p>
    <w:p w14:paraId="353284EC" w14:textId="11119F86" w:rsidR="00FF26C6" w:rsidRPr="00FF26C6" w:rsidRDefault="00FF26C6" w:rsidP="00FF26C6">
      <w:pPr>
        <w:pStyle w:val="DeedReferences"/>
      </w:pPr>
      <w:r w:rsidRPr="00FF26C6">
        <w:t>(</w:t>
      </w:r>
      <w:r w:rsidR="005737A5">
        <w:t>Deed Reference(s)</w:t>
      </w:r>
      <w:r w:rsidRPr="00FF26C6">
        <w:t>: Clause</w:t>
      </w:r>
      <w:r w:rsidR="00C06492">
        <w:t>s</w:t>
      </w:r>
      <w:r w:rsidRPr="00FF26C6">
        <w:t xml:space="preserve"> 97, 107)</w:t>
      </w:r>
    </w:p>
    <w:p w14:paraId="6E2234C9" w14:textId="77777777" w:rsidR="00FF26C6" w:rsidRPr="00FF26C6" w:rsidRDefault="00FF26C6" w:rsidP="00FF26C6">
      <w:pPr>
        <w:pStyle w:val="Heading2"/>
      </w:pPr>
      <w:bookmarkStart w:id="77" w:name="_Toc95314170"/>
      <w:r w:rsidRPr="00FF26C6">
        <w:t>Reviewing and updating the Job Plan</w:t>
      </w:r>
      <w:bookmarkEnd w:id="77"/>
    </w:p>
    <w:p w14:paraId="3150082B" w14:textId="77777777" w:rsidR="00FF26C6" w:rsidRPr="00FF26C6" w:rsidRDefault="00FF26C6" w:rsidP="00FF26C6">
      <w:r w:rsidRPr="00FF26C6">
        <w:t>Providers must regularly review and update the Job Plan including when the:</w:t>
      </w:r>
    </w:p>
    <w:p w14:paraId="66562AEB" w14:textId="77777777" w:rsidR="00FF26C6" w:rsidRPr="00FF26C6" w:rsidRDefault="00FF26C6" w:rsidP="002F19D6">
      <w:pPr>
        <w:pStyle w:val="BulletLevel1"/>
      </w:pPr>
      <w:r w:rsidRPr="00FF26C6">
        <w:t>Participant’s circumstances change</w:t>
      </w:r>
    </w:p>
    <w:p w14:paraId="12B95649" w14:textId="77777777" w:rsidR="00FF26C6" w:rsidRPr="00FF26C6" w:rsidRDefault="450C8221" w:rsidP="002F19D6">
      <w:pPr>
        <w:pStyle w:val="BulletLevel1"/>
      </w:pPr>
      <w:r w:rsidRPr="10FE3EC6">
        <w:t>Participant commences a new Activity or Service, and/or</w:t>
      </w:r>
    </w:p>
    <w:p w14:paraId="6B2FEAFC" w14:textId="77777777" w:rsidR="00FF26C6" w:rsidRPr="00FF26C6" w:rsidRDefault="00FF26C6" w:rsidP="002F19D6">
      <w:pPr>
        <w:pStyle w:val="BulletLevel1"/>
      </w:pPr>
      <w:r w:rsidRPr="00FF26C6">
        <w:t>Participant completes an Activity or Service that was in their Job Plan.</w:t>
      </w:r>
    </w:p>
    <w:p w14:paraId="2856B5CB" w14:textId="77777777" w:rsidR="00FF26C6" w:rsidRPr="00FF26C6" w:rsidRDefault="00FF26C6" w:rsidP="00FF26C6">
      <w:r w:rsidRPr="00FF26C6">
        <w:t xml:space="preserve">Job Plan content should be reviewed regularly to ensure all Activities are up-to-date and remain relevant. </w:t>
      </w:r>
    </w:p>
    <w:p w14:paraId="2188E41F" w14:textId="77777777" w:rsidR="00FF26C6" w:rsidRPr="00FF26C6" w:rsidRDefault="450C8221" w:rsidP="00FF26C6">
      <w:r w:rsidRPr="10FE3EC6">
        <w:t xml:space="preserve">When an Activity is completed, the Provider should discuss with the Participant whether the Activity or Service helped to overcome or manage their barrier. If the Activity or Service did not help or did not help enough, the Provider should consider other similarly focused Activities or Services which can support and assist the Participant and update the Job Plan with the new Activities or Services accordingly. If the Activity or Service did help the Participant overcome or manage their barrier, a new suite of Activities or Services should be entered into the Job Plan to address any other Vocational or Non-vocational Barriers the Participant may have or to provide other forms of assistance the Participant may need. </w:t>
      </w:r>
    </w:p>
    <w:p w14:paraId="1BA435A8" w14:textId="5E152D01" w:rsidR="00FF26C6" w:rsidRPr="00FF26C6" w:rsidRDefault="00FF26C6" w:rsidP="00FF26C6">
      <w:pPr>
        <w:pStyle w:val="DeedReferences"/>
      </w:pPr>
      <w:r w:rsidRPr="00FF26C6">
        <w:t>(</w:t>
      </w:r>
      <w:r w:rsidR="005737A5">
        <w:t>Deed Reference(s)</w:t>
      </w:r>
      <w:r w:rsidRPr="00FF26C6">
        <w:t>: Clause 96.2)</w:t>
      </w:r>
    </w:p>
    <w:p w14:paraId="05AB30F2" w14:textId="77777777" w:rsidR="00FF26C6" w:rsidRPr="00FF26C6" w:rsidRDefault="00FF26C6" w:rsidP="00FF26C6">
      <w:pPr>
        <w:pStyle w:val="Heading2"/>
      </w:pPr>
      <w:bookmarkStart w:id="78" w:name="_Interpreters_and_support"/>
      <w:bookmarkStart w:id="79" w:name="_Toc95314171"/>
      <w:bookmarkEnd w:id="78"/>
      <w:r w:rsidRPr="00FF26C6">
        <w:t>Interpreters and support persons</w:t>
      </w:r>
      <w:bookmarkEnd w:id="79"/>
    </w:p>
    <w:p w14:paraId="13816F43" w14:textId="77777777" w:rsidR="00FF26C6" w:rsidRPr="00FF26C6" w:rsidRDefault="450C8221" w:rsidP="00FF26C6">
      <w:r w:rsidRPr="10FE3EC6">
        <w:t>When a Participant requests, or where the Provider considers it appropriate, Providers must use an interpreter to ensure each Participant understands their requirements before the Participant agrees to or signs the Job Plan.</w:t>
      </w:r>
    </w:p>
    <w:p w14:paraId="67960B6B" w14:textId="77777777" w:rsidR="00FF26C6" w:rsidRPr="00FF26C6" w:rsidRDefault="00FF26C6" w:rsidP="00FF26C6">
      <w:r w:rsidRPr="00FF26C6">
        <w:t>Participants may bring a third party to the negotiation of the Job Plan if they wish.</w:t>
      </w:r>
    </w:p>
    <w:p w14:paraId="0240FCEA" w14:textId="77777777" w:rsidR="00FF26C6" w:rsidRPr="00FF26C6" w:rsidRDefault="450C8221" w:rsidP="00FF26C6">
      <w:r w:rsidRPr="10FE3EC6">
        <w:t>Providers must work cooperatively with Humanitarian Settlement Program Case Managers, who may accompany some humanitarian entrant (refugee) Participants to interviews. A Humanitarian Settlement Program Case Manager can provide advice on appropriate employment strategies and activities that can help the Provider to develop a suitable Job Plan. (Note: A Case Manager is not an interpreter).</w:t>
      </w:r>
    </w:p>
    <w:p w14:paraId="123345D9" w14:textId="719866B2" w:rsidR="00FF26C6" w:rsidRPr="00FF26C6" w:rsidRDefault="00FF26C6" w:rsidP="0067456A">
      <w:pPr>
        <w:pStyle w:val="DeedReferences"/>
      </w:pPr>
      <w:r w:rsidRPr="00FF26C6">
        <w:t>(</w:t>
      </w:r>
      <w:r w:rsidR="005737A5">
        <w:t>Deed Reference(s)</w:t>
      </w:r>
      <w:r w:rsidRPr="00FF26C6">
        <w:t xml:space="preserve">: </w:t>
      </w:r>
      <w:r w:rsidR="00A75AEB">
        <w:t>Clause</w:t>
      </w:r>
      <w:r w:rsidRPr="00FF26C6">
        <w:t xml:space="preserve"> 7)</w:t>
      </w:r>
    </w:p>
    <w:p w14:paraId="720654B3" w14:textId="3CA8D7E4" w:rsidR="00FF26C6" w:rsidRPr="00FF26C6" w:rsidRDefault="00FF26C6" w:rsidP="00FF26C6">
      <w:pPr>
        <w:pStyle w:val="Heading2"/>
      </w:pPr>
      <w:bookmarkStart w:id="80" w:name="_Toc95314173"/>
      <w:r w:rsidRPr="00FF26C6">
        <w:t>Using Job Plan codes</w:t>
      </w:r>
      <w:bookmarkEnd w:id="80"/>
    </w:p>
    <w:p w14:paraId="77EC5CC5" w14:textId="6C8373BE" w:rsidR="00FF26C6" w:rsidRDefault="00FF26C6" w:rsidP="00FF26C6">
      <w:r w:rsidRPr="00FF26C6">
        <w:t xml:space="preserve">Providers must use the comprehensive list of available Job Plan codes as they have been developed to be consistent with legislative requirements. This will enable pre-population and linkages through the Department’s IT Systems, the Participant’s </w:t>
      </w:r>
      <w:r w:rsidR="007F705C">
        <w:t xml:space="preserve">Job Seeker </w:t>
      </w:r>
      <w:r w:rsidR="00C70693">
        <w:t>Profile</w:t>
      </w:r>
      <w:r w:rsidR="007F705C" w:rsidRPr="00FF26C6">
        <w:t xml:space="preserve"> </w:t>
      </w:r>
      <w:r w:rsidRPr="00FF26C6">
        <w:t xml:space="preserve">page on the </w:t>
      </w:r>
      <w:hyperlink r:id="rId68" w:history="1">
        <w:r w:rsidRPr="00E41A79">
          <w:rPr>
            <w:rStyle w:val="Hyperlink"/>
          </w:rPr>
          <w:t>Workforce Australia website</w:t>
        </w:r>
      </w:hyperlink>
      <w:r w:rsidRPr="00E41A79">
        <w:rPr>
          <w:rStyle w:val="1AllTextNormalCharacter"/>
        </w:rPr>
        <w:t>, and the Services</w:t>
      </w:r>
      <w:r w:rsidRPr="00FF26C6">
        <w:t xml:space="preserve"> Australia’s IT system.</w:t>
      </w:r>
    </w:p>
    <w:p w14:paraId="6A77B08C" w14:textId="35F275B9" w:rsidR="00E225D4" w:rsidRDefault="00C37D51" w:rsidP="00FF26C6">
      <w:r w:rsidRPr="00C37D51">
        <w:lastRenderedPageBreak/>
        <w:t>Note: The JS06 (Job Search with Disability) code must be used where the Participant is eligible for Mobility Allowance. More information on Mobility Allowance can be found on Services Australia’s website.</w:t>
      </w:r>
    </w:p>
    <w:p w14:paraId="319AF9AC" w14:textId="2E899209" w:rsidR="00697689" w:rsidRPr="00FF26C6" w:rsidRDefault="00697689" w:rsidP="00FF26C6">
      <w:r>
        <w:t xml:space="preserve">The </w:t>
      </w:r>
      <w:r w:rsidRPr="00586491">
        <w:t>Free</w:t>
      </w:r>
      <w:r>
        <w:t>-</w:t>
      </w:r>
      <w:r w:rsidRPr="00586491">
        <w:t xml:space="preserve">text </w:t>
      </w:r>
      <w:r>
        <w:t xml:space="preserve">code </w:t>
      </w:r>
      <w:r w:rsidRPr="00586491">
        <w:t>can only be used where no available code covers an</w:t>
      </w:r>
      <w:r>
        <w:t xml:space="preserve"> Activity</w:t>
      </w:r>
      <w:r w:rsidRPr="00586491">
        <w:t xml:space="preserve"> the Provider has decided to include</w:t>
      </w:r>
      <w:r>
        <w:t xml:space="preserve"> in the Job Plan</w:t>
      </w:r>
      <w:r w:rsidRPr="00586491">
        <w:t>.</w:t>
      </w:r>
      <w:r w:rsidRPr="001D5013">
        <w:t xml:space="preserve"> </w:t>
      </w:r>
      <w:r>
        <w:t>Free-</w:t>
      </w:r>
      <w:r w:rsidRPr="001D5013">
        <w:t>text is auto-populated into the Job Plan and</w:t>
      </w:r>
      <w:r>
        <w:t>,</w:t>
      </w:r>
      <w:r w:rsidRPr="001D5013">
        <w:t xml:space="preserve"> as such</w:t>
      </w:r>
      <w:r>
        <w:t>,</w:t>
      </w:r>
      <w:r w:rsidRPr="001D5013">
        <w:t xml:space="preserve"> is viewable to Providers and </w:t>
      </w:r>
      <w:r w:rsidRPr="00697689">
        <w:t>Services Australia</w:t>
      </w:r>
      <w:r w:rsidRPr="001D5013">
        <w:t>.</w:t>
      </w:r>
      <w:r w:rsidR="00B30CF1">
        <w:t xml:space="preserve"> </w:t>
      </w:r>
    </w:p>
    <w:p w14:paraId="41AFFA9C" w14:textId="29E7AA77" w:rsidR="00FF26C6" w:rsidRPr="00FF26C6" w:rsidRDefault="00FF26C6" w:rsidP="00D6104B">
      <w:pPr>
        <w:pStyle w:val="DeedReferences"/>
      </w:pPr>
      <w:r w:rsidRPr="00FF26C6">
        <w:t>(</w:t>
      </w:r>
      <w:r w:rsidR="005737A5">
        <w:t>Deed Reference(s)</w:t>
      </w:r>
      <w:r w:rsidRPr="00FF26C6">
        <w:t xml:space="preserve">: </w:t>
      </w:r>
      <w:r w:rsidR="00E225D4" w:rsidRPr="00FF26C6">
        <w:t>C</w:t>
      </w:r>
      <w:r w:rsidR="00E225D4">
        <w:t>lause</w:t>
      </w:r>
      <w:r w:rsidR="00E225D4" w:rsidRPr="00FF26C6">
        <w:t xml:space="preserve"> </w:t>
      </w:r>
      <w:r w:rsidRPr="00FF26C6">
        <w:t>98)</w:t>
      </w:r>
    </w:p>
    <w:p w14:paraId="69C43BC0" w14:textId="576B365B" w:rsidR="00123E39" w:rsidRDefault="00123E39" w:rsidP="00123E39">
      <w:pPr>
        <w:pStyle w:val="Caption"/>
        <w:keepNext/>
      </w:pPr>
      <w:r>
        <w:t xml:space="preserve">Table </w:t>
      </w:r>
      <w:r>
        <w:fldChar w:fldCharType="begin" w:fldLock="1"/>
      </w:r>
      <w:r>
        <w:instrText>STYLEREF 1 \s</w:instrText>
      </w:r>
      <w:r>
        <w:fldChar w:fldCharType="separate"/>
      </w:r>
      <w:r w:rsidR="00DE31F5">
        <w:rPr>
          <w:noProof/>
        </w:rPr>
        <w:t>7</w:t>
      </w:r>
      <w:r>
        <w:fldChar w:fldCharType="end"/>
      </w:r>
      <w:r w:rsidR="00A768D3">
        <w:noBreakHyphen/>
      </w:r>
      <w:r>
        <w:fldChar w:fldCharType="begin" w:fldLock="1"/>
      </w:r>
      <w:r>
        <w:instrText>SEQ Table \* ALPHABETIC \s 1</w:instrText>
      </w:r>
      <w:r>
        <w:fldChar w:fldCharType="separate"/>
      </w:r>
      <w:r w:rsidR="00DE31F5">
        <w:rPr>
          <w:noProof/>
        </w:rPr>
        <w:t>A</w:t>
      </w:r>
      <w:r>
        <w:fldChar w:fldCharType="end"/>
      </w:r>
      <w:r>
        <w:t>: Job Plan Codes and Descriptor</w:t>
      </w:r>
    </w:p>
    <w:tbl>
      <w:tblPr>
        <w:tblStyle w:val="TableGrid"/>
        <w:tblW w:w="9124" w:type="dxa"/>
        <w:tblInd w:w="0" w:type="dxa"/>
        <w:tblLayout w:type="fixed"/>
        <w:tblLook w:val="0020" w:firstRow="1" w:lastRow="0" w:firstColumn="0" w:lastColumn="0" w:noHBand="0" w:noVBand="0"/>
      </w:tblPr>
      <w:tblGrid>
        <w:gridCol w:w="3840"/>
        <w:gridCol w:w="5284"/>
      </w:tblGrid>
      <w:tr w:rsidR="00FF26C6" w14:paraId="2FCE8947" w14:textId="77777777" w:rsidTr="10FE3EC6">
        <w:trPr>
          <w:trHeight w:val="15"/>
          <w:tblHeader/>
        </w:trPr>
        <w:tc>
          <w:tcPr>
            <w:tcW w:w="3840" w:type="dxa"/>
            <w:tcBorders>
              <w:top w:val="single" w:sz="6" w:space="0" w:color="auto"/>
              <w:left w:val="single" w:sz="6" w:space="0" w:color="auto"/>
              <w:bottom w:val="single" w:sz="6" w:space="0" w:color="auto"/>
              <w:right w:val="single" w:sz="6" w:space="0" w:color="auto"/>
            </w:tcBorders>
            <w:shd w:val="clear" w:color="auto" w:fill="002D3F" w:themeFill="accent1"/>
            <w:vAlign w:val="center"/>
          </w:tcPr>
          <w:p w14:paraId="5DEA8084" w14:textId="6F502E33" w:rsidR="00FF26C6" w:rsidRPr="00123E39" w:rsidRDefault="00F82E62" w:rsidP="00123E39">
            <w:pPr>
              <w:pStyle w:val="TableColumnHeading"/>
            </w:pPr>
            <w:r>
              <w:t>Code</w:t>
            </w:r>
          </w:p>
        </w:tc>
        <w:tc>
          <w:tcPr>
            <w:tcW w:w="5284" w:type="dxa"/>
            <w:tcBorders>
              <w:top w:val="single" w:sz="6" w:space="0" w:color="auto"/>
              <w:left w:val="single" w:sz="6" w:space="0" w:color="auto"/>
              <w:bottom w:val="single" w:sz="6" w:space="0" w:color="auto"/>
              <w:right w:val="single" w:sz="6" w:space="0" w:color="auto"/>
            </w:tcBorders>
            <w:shd w:val="clear" w:color="auto" w:fill="002D3F" w:themeFill="accent1"/>
          </w:tcPr>
          <w:p w14:paraId="08513E45" w14:textId="77777777" w:rsidR="00FF26C6" w:rsidRPr="00123E39" w:rsidRDefault="00FF26C6" w:rsidP="00123E39">
            <w:pPr>
              <w:pStyle w:val="TableColumnHeading"/>
            </w:pPr>
            <w:r w:rsidRPr="00123E39">
              <w:t>Code No and Descriptor</w:t>
            </w:r>
          </w:p>
        </w:tc>
      </w:tr>
      <w:tr w:rsidR="00FF26C6" w14:paraId="0CC942A6" w14:textId="77777777" w:rsidTr="10FE3EC6">
        <w:trPr>
          <w:trHeight w:val="15"/>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217522B7" w14:textId="77777777" w:rsidR="00FF26C6" w:rsidRPr="00123E39" w:rsidRDefault="00FF26C6" w:rsidP="00123E39">
            <w:pPr>
              <w:pStyle w:val="TableFirstColumn"/>
            </w:pPr>
            <w:r w:rsidRPr="00123E39">
              <w:t>Appointment</w:t>
            </w:r>
          </w:p>
        </w:tc>
        <w:tc>
          <w:tcPr>
            <w:tcW w:w="5284" w:type="dxa"/>
            <w:tcBorders>
              <w:top w:val="single" w:sz="6" w:space="0" w:color="auto"/>
              <w:left w:val="single" w:sz="6" w:space="0" w:color="auto"/>
              <w:bottom w:val="single" w:sz="6" w:space="0" w:color="auto"/>
              <w:right w:val="single" w:sz="6" w:space="0" w:color="auto"/>
            </w:tcBorders>
            <w:shd w:val="clear" w:color="auto" w:fill="FFFFFF" w:themeFill="background1"/>
          </w:tcPr>
          <w:p w14:paraId="25C1899E" w14:textId="532E1EC7" w:rsidR="00FF26C6" w:rsidRPr="00123E39" w:rsidRDefault="00FF26C6" w:rsidP="00123E39">
            <w:pPr>
              <w:pStyle w:val="TableText"/>
            </w:pPr>
            <w:r w:rsidRPr="00123E39">
              <w:t xml:space="preserve">AI01—Attend Appointment </w:t>
            </w:r>
          </w:p>
        </w:tc>
      </w:tr>
      <w:tr w:rsidR="00FF26C6" w14:paraId="65CA46D6" w14:textId="77777777" w:rsidTr="10FE3EC6">
        <w:trPr>
          <w:trHeight w:val="360"/>
        </w:trPr>
        <w:tc>
          <w:tcPr>
            <w:tcW w:w="3840" w:type="dxa"/>
            <w:vMerge/>
            <w:vAlign w:val="center"/>
          </w:tcPr>
          <w:p w14:paraId="200EA263"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6C787FC3" w14:textId="77777777" w:rsidR="00FF26C6" w:rsidRPr="00123E39" w:rsidRDefault="00FF26C6" w:rsidP="00123E39">
            <w:pPr>
              <w:pStyle w:val="TableText"/>
            </w:pPr>
            <w:r w:rsidRPr="00123E39">
              <w:t>AI12—Provider Contact Appointment</w:t>
            </w:r>
          </w:p>
        </w:tc>
      </w:tr>
      <w:tr w:rsidR="00FF26C6" w14:paraId="26BDF66F" w14:textId="77777777" w:rsidTr="10FE3EC6">
        <w:trPr>
          <w:trHeight w:val="390"/>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1C0C6845" w14:textId="77777777" w:rsidR="00FF26C6" w:rsidRPr="00123E39" w:rsidRDefault="00FF26C6" w:rsidP="00123E39">
            <w:pPr>
              <w:pStyle w:val="TableFirstColumn"/>
            </w:pPr>
            <w:r w:rsidRPr="00123E39">
              <w:t>Job Search</w:t>
            </w:r>
          </w:p>
        </w:tc>
        <w:tc>
          <w:tcPr>
            <w:tcW w:w="5284" w:type="dxa"/>
            <w:tcBorders>
              <w:top w:val="single" w:sz="6" w:space="0" w:color="auto"/>
              <w:left w:val="single" w:sz="6" w:space="0" w:color="auto"/>
              <w:bottom w:val="single" w:sz="6" w:space="0" w:color="auto"/>
              <w:right w:val="single" w:sz="6" w:space="0" w:color="auto"/>
            </w:tcBorders>
          </w:tcPr>
          <w:p w14:paraId="2308E174" w14:textId="77777777" w:rsidR="00FF26C6" w:rsidRPr="00123E39" w:rsidRDefault="00FF26C6" w:rsidP="00123E39">
            <w:pPr>
              <w:pStyle w:val="TableText"/>
            </w:pPr>
            <w:r w:rsidRPr="00123E39">
              <w:t>JS04—Job Search Contacts Voluntary</w:t>
            </w:r>
          </w:p>
        </w:tc>
      </w:tr>
      <w:tr w:rsidR="00FF26C6" w14:paraId="0D25899D" w14:textId="77777777" w:rsidTr="10FE3EC6">
        <w:trPr>
          <w:trHeight w:val="15"/>
        </w:trPr>
        <w:tc>
          <w:tcPr>
            <w:tcW w:w="3840" w:type="dxa"/>
            <w:vMerge/>
            <w:vAlign w:val="center"/>
          </w:tcPr>
          <w:p w14:paraId="60A3CB40"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06B948AB" w14:textId="77777777" w:rsidR="00FF26C6" w:rsidRPr="00123E39" w:rsidRDefault="00FF26C6" w:rsidP="00123E39">
            <w:pPr>
              <w:pStyle w:val="TableText"/>
            </w:pPr>
            <w:r w:rsidRPr="00123E39">
              <w:t xml:space="preserve">JS06—Job Search with Disability </w:t>
            </w:r>
          </w:p>
        </w:tc>
      </w:tr>
      <w:tr w:rsidR="00FF26C6" w14:paraId="5451C381" w14:textId="77777777" w:rsidTr="10FE3EC6">
        <w:trPr>
          <w:trHeight w:val="15"/>
        </w:trPr>
        <w:tc>
          <w:tcPr>
            <w:tcW w:w="3840" w:type="dxa"/>
            <w:vMerge/>
            <w:vAlign w:val="center"/>
          </w:tcPr>
          <w:p w14:paraId="741CF611"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618E68F" w14:textId="77777777" w:rsidR="00FF26C6" w:rsidRPr="00123E39" w:rsidRDefault="00FF26C6" w:rsidP="00123E39">
            <w:pPr>
              <w:pStyle w:val="TableText"/>
            </w:pPr>
            <w:r w:rsidRPr="00123E39">
              <w:t>JS07—Research and Prepare Applications</w:t>
            </w:r>
          </w:p>
        </w:tc>
      </w:tr>
      <w:tr w:rsidR="00FF26C6" w14:paraId="738DC711" w14:textId="77777777" w:rsidTr="10FE3EC6">
        <w:trPr>
          <w:trHeight w:val="15"/>
        </w:trPr>
        <w:tc>
          <w:tcPr>
            <w:tcW w:w="3840" w:type="dxa"/>
            <w:vMerge/>
            <w:vAlign w:val="center"/>
          </w:tcPr>
          <w:p w14:paraId="5FC6179C"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D849D27" w14:textId="77777777" w:rsidR="00FF26C6" w:rsidRPr="00123E39" w:rsidRDefault="00FF26C6" w:rsidP="00123E39">
            <w:pPr>
              <w:pStyle w:val="TableText"/>
            </w:pPr>
            <w:r w:rsidRPr="00123E39">
              <w:t>JS09—Job Search monthly</w:t>
            </w:r>
          </w:p>
        </w:tc>
      </w:tr>
      <w:tr w:rsidR="00FF26C6" w14:paraId="1FB2C328" w14:textId="77777777" w:rsidTr="10FE3EC6">
        <w:trPr>
          <w:trHeight w:val="390"/>
        </w:trPr>
        <w:tc>
          <w:tcPr>
            <w:tcW w:w="3840" w:type="dxa"/>
            <w:vMerge/>
            <w:vAlign w:val="center"/>
          </w:tcPr>
          <w:p w14:paraId="211AD894"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DF373EB" w14:textId="7238E09B" w:rsidR="00FF26C6" w:rsidRPr="00123E39" w:rsidRDefault="00FF26C6" w:rsidP="00123E39">
            <w:pPr>
              <w:pStyle w:val="TableText"/>
            </w:pPr>
            <w:r w:rsidRPr="00123E39">
              <w:t xml:space="preserve">JS10—Job </w:t>
            </w:r>
            <w:r w:rsidR="00A310C3">
              <w:t>I</w:t>
            </w:r>
            <w:r w:rsidR="00230D8E">
              <w:t>nterviews</w:t>
            </w:r>
          </w:p>
        </w:tc>
      </w:tr>
      <w:tr w:rsidR="00FF26C6" w14:paraId="4B539BAD" w14:textId="77777777" w:rsidTr="10FE3EC6">
        <w:trPr>
          <w:trHeight w:val="195"/>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27F5A5A2" w14:textId="77777777" w:rsidR="00FF26C6" w:rsidRPr="00123E39" w:rsidRDefault="00FF26C6" w:rsidP="00123E39">
            <w:pPr>
              <w:pStyle w:val="TableFirstColumn"/>
            </w:pPr>
            <w:r w:rsidRPr="00123E39">
              <w:t>Employment</w:t>
            </w:r>
          </w:p>
        </w:tc>
        <w:tc>
          <w:tcPr>
            <w:tcW w:w="5284" w:type="dxa"/>
            <w:tcBorders>
              <w:top w:val="single" w:sz="6" w:space="0" w:color="auto"/>
              <w:left w:val="single" w:sz="6" w:space="0" w:color="auto"/>
              <w:bottom w:val="single" w:sz="6" w:space="0" w:color="auto"/>
              <w:right w:val="single" w:sz="6" w:space="0" w:color="auto"/>
            </w:tcBorders>
          </w:tcPr>
          <w:p w14:paraId="15DFF200" w14:textId="77777777" w:rsidR="00FF26C6" w:rsidRPr="00123E39" w:rsidRDefault="00FF26C6" w:rsidP="00123E39">
            <w:pPr>
              <w:pStyle w:val="TableText"/>
            </w:pPr>
            <w:r w:rsidRPr="00123E39">
              <w:t>EM54—Self Employment</w:t>
            </w:r>
          </w:p>
        </w:tc>
      </w:tr>
      <w:tr w:rsidR="00FF26C6" w14:paraId="563D1A1E" w14:textId="77777777" w:rsidTr="10FE3EC6">
        <w:trPr>
          <w:trHeight w:val="375"/>
        </w:trPr>
        <w:tc>
          <w:tcPr>
            <w:tcW w:w="3840" w:type="dxa"/>
            <w:vMerge/>
            <w:vAlign w:val="center"/>
          </w:tcPr>
          <w:p w14:paraId="61882618"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3F2A564A" w14:textId="77777777" w:rsidR="00FF26C6" w:rsidRPr="00123E39" w:rsidRDefault="00FF26C6" w:rsidP="00123E39">
            <w:pPr>
              <w:pStyle w:val="TableText"/>
            </w:pPr>
            <w:r w:rsidRPr="00123E39">
              <w:t>EM56—Paid Work</w:t>
            </w:r>
          </w:p>
        </w:tc>
      </w:tr>
      <w:tr w:rsidR="00FF26C6" w14:paraId="75608573" w14:textId="77777777" w:rsidTr="10FE3EC6">
        <w:trPr>
          <w:trHeight w:val="330"/>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011FC473" w14:textId="77777777" w:rsidR="00FF26C6" w:rsidRPr="00123E39" w:rsidRDefault="00FF26C6" w:rsidP="00123E39">
            <w:pPr>
              <w:pStyle w:val="TableFirstColumn"/>
            </w:pPr>
            <w:r w:rsidRPr="00123E39">
              <w:t>Participation Activities</w:t>
            </w:r>
          </w:p>
        </w:tc>
        <w:tc>
          <w:tcPr>
            <w:tcW w:w="5284" w:type="dxa"/>
            <w:tcBorders>
              <w:top w:val="single" w:sz="6" w:space="0" w:color="auto"/>
              <w:left w:val="single" w:sz="6" w:space="0" w:color="auto"/>
              <w:bottom w:val="single" w:sz="6" w:space="0" w:color="auto"/>
              <w:right w:val="single" w:sz="6" w:space="0" w:color="auto"/>
            </w:tcBorders>
          </w:tcPr>
          <w:p w14:paraId="3AC01132" w14:textId="77777777" w:rsidR="00FF26C6" w:rsidRPr="00123E39" w:rsidRDefault="00FF26C6" w:rsidP="00123E39">
            <w:pPr>
              <w:pStyle w:val="TableText"/>
            </w:pPr>
            <w:r w:rsidRPr="00123E39">
              <w:t>ET52—Adult Migrant English</w:t>
            </w:r>
          </w:p>
        </w:tc>
      </w:tr>
      <w:tr w:rsidR="00FF26C6" w14:paraId="30ADA6FB" w14:textId="77777777" w:rsidTr="10FE3EC6">
        <w:trPr>
          <w:trHeight w:val="315"/>
        </w:trPr>
        <w:tc>
          <w:tcPr>
            <w:tcW w:w="3840" w:type="dxa"/>
            <w:vMerge/>
            <w:vAlign w:val="center"/>
          </w:tcPr>
          <w:p w14:paraId="12EC93BA"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8EBFF4B" w14:textId="77777777" w:rsidR="00FF26C6" w:rsidRPr="00123E39" w:rsidRDefault="00FF26C6" w:rsidP="00123E39">
            <w:pPr>
              <w:pStyle w:val="TableText"/>
            </w:pPr>
            <w:r w:rsidRPr="00123E39">
              <w:t>ET53—Apprenticeship/Traineeship</w:t>
            </w:r>
          </w:p>
        </w:tc>
      </w:tr>
      <w:tr w:rsidR="00FF26C6" w14:paraId="22112A54" w14:textId="77777777" w:rsidTr="10FE3EC6">
        <w:trPr>
          <w:trHeight w:val="15"/>
        </w:trPr>
        <w:tc>
          <w:tcPr>
            <w:tcW w:w="3840" w:type="dxa"/>
            <w:vMerge/>
            <w:vAlign w:val="center"/>
          </w:tcPr>
          <w:p w14:paraId="10EBB0A5"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3CE46C07" w14:textId="2B5FA850" w:rsidR="00FF26C6" w:rsidRPr="00123E39" w:rsidRDefault="00FF26C6" w:rsidP="00123E39">
            <w:pPr>
              <w:pStyle w:val="TableText"/>
            </w:pPr>
            <w:r w:rsidRPr="00123E39">
              <w:t xml:space="preserve">ET56—SEE or ESL course </w:t>
            </w:r>
          </w:p>
        </w:tc>
      </w:tr>
      <w:tr w:rsidR="00FF26C6" w14:paraId="2FBEAD02" w14:textId="77777777" w:rsidTr="10FE3EC6">
        <w:trPr>
          <w:trHeight w:val="15"/>
        </w:trPr>
        <w:tc>
          <w:tcPr>
            <w:tcW w:w="3840" w:type="dxa"/>
            <w:vMerge/>
            <w:vAlign w:val="center"/>
          </w:tcPr>
          <w:p w14:paraId="07918D92"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75F0BE3A" w14:textId="0FC8CDBF" w:rsidR="00FF26C6" w:rsidRPr="00123E39" w:rsidRDefault="00FF26C6" w:rsidP="00123E39">
            <w:pPr>
              <w:pStyle w:val="TableText"/>
            </w:pPr>
            <w:r w:rsidRPr="00123E39">
              <w:t xml:space="preserve">ET57—SEE and/or ESL assessment </w:t>
            </w:r>
          </w:p>
        </w:tc>
      </w:tr>
      <w:tr w:rsidR="00FF26C6" w14:paraId="337D67F9" w14:textId="77777777" w:rsidTr="10FE3EC6">
        <w:trPr>
          <w:trHeight w:val="15"/>
        </w:trPr>
        <w:tc>
          <w:tcPr>
            <w:tcW w:w="3840" w:type="dxa"/>
            <w:vMerge/>
            <w:vAlign w:val="center"/>
          </w:tcPr>
          <w:p w14:paraId="40FFFBF8"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3772358E" w14:textId="2589D335" w:rsidR="00FF26C6" w:rsidRPr="00123E39" w:rsidRDefault="00FF26C6" w:rsidP="00123E39">
            <w:pPr>
              <w:pStyle w:val="TableText"/>
            </w:pPr>
            <w:r w:rsidRPr="00123E39">
              <w:t xml:space="preserve">ET59—Study - Part-Time or Full-Time </w:t>
            </w:r>
          </w:p>
        </w:tc>
      </w:tr>
      <w:tr w:rsidR="00FF26C6" w14:paraId="7C6B7ECE" w14:textId="77777777" w:rsidTr="10FE3EC6">
        <w:trPr>
          <w:trHeight w:val="15"/>
        </w:trPr>
        <w:tc>
          <w:tcPr>
            <w:tcW w:w="3840" w:type="dxa"/>
            <w:vMerge/>
            <w:vAlign w:val="center"/>
          </w:tcPr>
          <w:p w14:paraId="6D0A77B2"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59EE95D" w14:textId="77777777" w:rsidR="00FF26C6" w:rsidRPr="00123E39" w:rsidRDefault="00FF26C6" w:rsidP="00123E39">
            <w:pPr>
              <w:pStyle w:val="TableText"/>
            </w:pPr>
            <w:r w:rsidRPr="00123E39">
              <w:t>ET60—Updating work related licences/quals/m-ships</w:t>
            </w:r>
          </w:p>
        </w:tc>
      </w:tr>
      <w:tr w:rsidR="00FF26C6" w14:paraId="28FCD044" w14:textId="77777777" w:rsidTr="10FE3EC6">
        <w:trPr>
          <w:trHeight w:val="360"/>
        </w:trPr>
        <w:tc>
          <w:tcPr>
            <w:tcW w:w="3840" w:type="dxa"/>
            <w:vMerge/>
            <w:vAlign w:val="center"/>
          </w:tcPr>
          <w:p w14:paraId="42ECA5DD"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0BA3E109" w14:textId="77777777" w:rsidR="00FF26C6" w:rsidRPr="00123E39" w:rsidRDefault="00FF26C6" w:rsidP="00123E39">
            <w:pPr>
              <w:pStyle w:val="TableText"/>
            </w:pPr>
            <w:r w:rsidRPr="00123E39">
              <w:t>ET64—Work preparation</w:t>
            </w:r>
          </w:p>
        </w:tc>
      </w:tr>
      <w:tr w:rsidR="00FF26C6" w14:paraId="07BF6B0A" w14:textId="77777777" w:rsidTr="10FE3EC6">
        <w:trPr>
          <w:trHeight w:val="405"/>
        </w:trPr>
        <w:tc>
          <w:tcPr>
            <w:tcW w:w="3840" w:type="dxa"/>
            <w:vMerge/>
            <w:vAlign w:val="center"/>
          </w:tcPr>
          <w:p w14:paraId="0E4F432B"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1D0865D" w14:textId="77777777" w:rsidR="00FF26C6" w:rsidRPr="00123E39" w:rsidRDefault="00FF26C6" w:rsidP="00123E39">
            <w:pPr>
              <w:pStyle w:val="TableText"/>
            </w:pPr>
            <w:r w:rsidRPr="00123E39">
              <w:t>WE11—Voluntary Work</w:t>
            </w:r>
          </w:p>
        </w:tc>
      </w:tr>
      <w:tr w:rsidR="00FF26C6" w14:paraId="012AEFAA" w14:textId="77777777" w:rsidTr="10FE3EC6">
        <w:trPr>
          <w:trHeight w:val="15"/>
        </w:trPr>
        <w:tc>
          <w:tcPr>
            <w:tcW w:w="3840" w:type="dxa"/>
            <w:vMerge/>
            <w:vAlign w:val="center"/>
          </w:tcPr>
          <w:p w14:paraId="557A1C86"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8A51BDE" w14:textId="77777777" w:rsidR="00FF26C6" w:rsidRPr="00123E39" w:rsidRDefault="00FF26C6" w:rsidP="00123E39">
            <w:pPr>
              <w:pStyle w:val="TableText"/>
            </w:pPr>
            <w:r w:rsidRPr="00123E39">
              <w:t>WE15—Defence Force Reserves</w:t>
            </w:r>
          </w:p>
        </w:tc>
      </w:tr>
      <w:tr w:rsidR="00FF26C6" w14:paraId="5F39A862" w14:textId="77777777" w:rsidTr="10FE3EC6">
        <w:trPr>
          <w:trHeight w:val="15"/>
        </w:trPr>
        <w:tc>
          <w:tcPr>
            <w:tcW w:w="3840" w:type="dxa"/>
            <w:vMerge w:val="restart"/>
            <w:tcBorders>
              <w:top w:val="single" w:sz="6" w:space="0" w:color="auto"/>
              <w:left w:val="single" w:sz="6" w:space="0" w:color="auto"/>
              <w:bottom w:val="single" w:sz="6" w:space="0" w:color="auto"/>
              <w:right w:val="single" w:sz="6" w:space="0" w:color="auto"/>
            </w:tcBorders>
            <w:vAlign w:val="center"/>
          </w:tcPr>
          <w:p w14:paraId="67390254" w14:textId="77777777" w:rsidR="00FF26C6" w:rsidRPr="00123E39" w:rsidRDefault="00FF26C6" w:rsidP="00123E39">
            <w:pPr>
              <w:pStyle w:val="TableFirstColumn"/>
            </w:pPr>
            <w:r w:rsidRPr="00123E39">
              <w:t>Non-vocational</w:t>
            </w:r>
          </w:p>
        </w:tc>
        <w:tc>
          <w:tcPr>
            <w:tcW w:w="5284" w:type="dxa"/>
            <w:tcBorders>
              <w:top w:val="single" w:sz="6" w:space="0" w:color="auto"/>
              <w:left w:val="single" w:sz="6" w:space="0" w:color="auto"/>
              <w:bottom w:val="single" w:sz="6" w:space="0" w:color="auto"/>
              <w:right w:val="single" w:sz="6" w:space="0" w:color="auto"/>
            </w:tcBorders>
          </w:tcPr>
          <w:p w14:paraId="111B4BDA" w14:textId="77777777" w:rsidR="00FF26C6" w:rsidRPr="00123E39" w:rsidRDefault="00FF26C6" w:rsidP="00123E39">
            <w:pPr>
              <w:pStyle w:val="TableText"/>
            </w:pPr>
            <w:r w:rsidRPr="00123E39">
              <w:t>NV02—Counselling</w:t>
            </w:r>
          </w:p>
        </w:tc>
      </w:tr>
      <w:tr w:rsidR="00FF26C6" w14:paraId="11E07CF5" w14:textId="77777777" w:rsidTr="10FE3EC6">
        <w:trPr>
          <w:trHeight w:val="15"/>
        </w:trPr>
        <w:tc>
          <w:tcPr>
            <w:tcW w:w="3840" w:type="dxa"/>
            <w:vMerge/>
            <w:vAlign w:val="center"/>
          </w:tcPr>
          <w:p w14:paraId="41FDAEAA"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3C227B49" w14:textId="77777777" w:rsidR="00FF26C6" w:rsidRPr="00123E39" w:rsidRDefault="00FF26C6" w:rsidP="00123E39">
            <w:pPr>
              <w:pStyle w:val="TableText"/>
            </w:pPr>
            <w:r w:rsidRPr="00123E39">
              <w:t>NV04—Non-Vocational Training</w:t>
            </w:r>
          </w:p>
        </w:tc>
      </w:tr>
      <w:tr w:rsidR="00FF26C6" w14:paraId="03828435" w14:textId="77777777" w:rsidTr="10FE3EC6">
        <w:trPr>
          <w:trHeight w:val="15"/>
        </w:trPr>
        <w:tc>
          <w:tcPr>
            <w:tcW w:w="3840" w:type="dxa"/>
            <w:vMerge/>
            <w:vAlign w:val="center"/>
          </w:tcPr>
          <w:p w14:paraId="6C2689E2"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D849CDD" w14:textId="77777777" w:rsidR="00FF26C6" w:rsidRPr="00123E39" w:rsidRDefault="00FF26C6" w:rsidP="00123E39">
            <w:pPr>
              <w:pStyle w:val="TableText"/>
            </w:pPr>
            <w:r w:rsidRPr="00123E39">
              <w:t>NV05—Parenting Skills Program</w:t>
            </w:r>
          </w:p>
        </w:tc>
      </w:tr>
      <w:tr w:rsidR="00FF26C6" w14:paraId="4155F9D9" w14:textId="77777777" w:rsidTr="10FE3EC6">
        <w:trPr>
          <w:trHeight w:val="15"/>
        </w:trPr>
        <w:tc>
          <w:tcPr>
            <w:tcW w:w="3840" w:type="dxa"/>
            <w:vMerge/>
            <w:vAlign w:val="center"/>
          </w:tcPr>
          <w:p w14:paraId="4116A864"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1D46D494" w14:textId="77777777" w:rsidR="00FF26C6" w:rsidRPr="00123E39" w:rsidRDefault="00FF26C6" w:rsidP="00123E39">
            <w:pPr>
              <w:pStyle w:val="TableText"/>
            </w:pPr>
            <w:r w:rsidRPr="00123E39">
              <w:t>NV07—Drug and Alcohol Rehabilitation</w:t>
            </w:r>
          </w:p>
        </w:tc>
      </w:tr>
      <w:tr w:rsidR="00FF26C6" w14:paraId="1D074D93" w14:textId="77777777" w:rsidTr="10FE3EC6">
        <w:trPr>
          <w:trHeight w:val="15"/>
        </w:trPr>
        <w:tc>
          <w:tcPr>
            <w:tcW w:w="3840" w:type="dxa"/>
            <w:vMerge/>
            <w:vAlign w:val="center"/>
          </w:tcPr>
          <w:p w14:paraId="1A5EC9A2"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16A107C" w14:textId="77777777" w:rsidR="00FF26C6" w:rsidRPr="00123E39" w:rsidRDefault="00FF26C6" w:rsidP="00123E39">
            <w:pPr>
              <w:pStyle w:val="TableText"/>
            </w:pPr>
            <w:r w:rsidRPr="00123E39">
              <w:t>NV09—Self-help Group or Support Group</w:t>
            </w:r>
          </w:p>
        </w:tc>
      </w:tr>
      <w:tr w:rsidR="00FF26C6" w14:paraId="0FF935C7" w14:textId="77777777" w:rsidTr="10FE3EC6">
        <w:trPr>
          <w:trHeight w:val="15"/>
        </w:trPr>
        <w:tc>
          <w:tcPr>
            <w:tcW w:w="3840" w:type="dxa"/>
            <w:vMerge/>
            <w:vAlign w:val="center"/>
          </w:tcPr>
          <w:p w14:paraId="3C37C2CA"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23896AD" w14:textId="77777777" w:rsidR="00FF26C6" w:rsidRPr="00123E39" w:rsidRDefault="00FF26C6" w:rsidP="00123E39">
            <w:pPr>
              <w:pStyle w:val="TableText"/>
            </w:pPr>
            <w:r w:rsidRPr="00123E39">
              <w:t xml:space="preserve">NV10—Undertake an Assessment </w:t>
            </w:r>
          </w:p>
        </w:tc>
      </w:tr>
      <w:tr w:rsidR="00FF26C6" w14:paraId="3072BAB0" w14:textId="77777777" w:rsidTr="10FE3EC6">
        <w:trPr>
          <w:trHeight w:val="15"/>
        </w:trPr>
        <w:tc>
          <w:tcPr>
            <w:tcW w:w="3840" w:type="dxa"/>
            <w:vMerge/>
            <w:vAlign w:val="center"/>
          </w:tcPr>
          <w:p w14:paraId="6690DF58"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5ED51AD1" w14:textId="77777777" w:rsidR="00FF26C6" w:rsidRPr="00123E39" w:rsidRDefault="00FF26C6" w:rsidP="00123E39">
            <w:pPr>
              <w:pStyle w:val="TableText"/>
            </w:pPr>
            <w:r w:rsidRPr="00123E39">
              <w:t>NV12—Child Care</w:t>
            </w:r>
          </w:p>
        </w:tc>
      </w:tr>
      <w:tr w:rsidR="00FF26C6" w14:paraId="05485EB3" w14:textId="77777777" w:rsidTr="10FE3EC6">
        <w:trPr>
          <w:trHeight w:val="15"/>
        </w:trPr>
        <w:tc>
          <w:tcPr>
            <w:tcW w:w="3840" w:type="dxa"/>
            <w:vMerge/>
            <w:vAlign w:val="center"/>
          </w:tcPr>
          <w:p w14:paraId="3C70C7F5"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4DB3C98F" w14:textId="77777777" w:rsidR="00FF26C6" w:rsidRPr="00123E39" w:rsidRDefault="450C8221" w:rsidP="10FE3EC6">
            <w:pPr>
              <w:pStyle w:val="TableText"/>
            </w:pPr>
            <w:r w:rsidRPr="10FE3EC6">
              <w:t>NV13—Intervention – Non Specific</w:t>
            </w:r>
          </w:p>
        </w:tc>
      </w:tr>
      <w:tr w:rsidR="00FF26C6" w14:paraId="43516C02" w14:textId="77777777" w:rsidTr="10FE3EC6">
        <w:trPr>
          <w:trHeight w:val="180"/>
        </w:trPr>
        <w:tc>
          <w:tcPr>
            <w:tcW w:w="3840" w:type="dxa"/>
            <w:vMerge/>
            <w:vAlign w:val="center"/>
          </w:tcPr>
          <w:p w14:paraId="4465B425" w14:textId="77777777" w:rsidR="00FF26C6" w:rsidRPr="00123E39" w:rsidRDefault="00FF26C6" w:rsidP="00123E39">
            <w:pPr>
              <w:pStyle w:val="TableFirstColumn"/>
            </w:pPr>
          </w:p>
        </w:tc>
        <w:tc>
          <w:tcPr>
            <w:tcW w:w="5284" w:type="dxa"/>
            <w:tcBorders>
              <w:top w:val="single" w:sz="6" w:space="0" w:color="auto"/>
              <w:left w:val="single" w:sz="6" w:space="0" w:color="auto"/>
              <w:bottom w:val="single" w:sz="6" w:space="0" w:color="auto"/>
              <w:right w:val="single" w:sz="6" w:space="0" w:color="auto"/>
            </w:tcBorders>
          </w:tcPr>
          <w:p w14:paraId="0CBCD559" w14:textId="77777777" w:rsidR="00FF26C6" w:rsidRPr="00123E39" w:rsidRDefault="00FF26C6" w:rsidP="00123E39">
            <w:pPr>
              <w:pStyle w:val="TableText"/>
            </w:pPr>
            <w:r w:rsidRPr="00123E39">
              <w:t xml:space="preserve">NV14—Health Maintenance Program </w:t>
            </w:r>
          </w:p>
        </w:tc>
      </w:tr>
      <w:tr w:rsidR="00FF26C6" w14:paraId="33980CE3" w14:textId="77777777" w:rsidTr="10FE3EC6">
        <w:trPr>
          <w:trHeight w:val="165"/>
        </w:trPr>
        <w:tc>
          <w:tcPr>
            <w:tcW w:w="3840" w:type="dxa"/>
            <w:tcBorders>
              <w:top w:val="single" w:sz="6" w:space="0" w:color="auto"/>
              <w:left w:val="single" w:sz="6" w:space="0" w:color="auto"/>
              <w:bottom w:val="single" w:sz="6" w:space="0" w:color="auto"/>
              <w:right w:val="single" w:sz="6" w:space="0" w:color="auto"/>
            </w:tcBorders>
          </w:tcPr>
          <w:p w14:paraId="25A956CE" w14:textId="77777777" w:rsidR="00FF26C6" w:rsidRPr="00123E39" w:rsidRDefault="450C8221" w:rsidP="10FE3EC6">
            <w:pPr>
              <w:pStyle w:val="TableFirstColumn"/>
            </w:pPr>
            <w:proofErr w:type="gramStart"/>
            <w:r w:rsidRPr="10FE3EC6">
              <w:t>Free-text</w:t>
            </w:r>
            <w:proofErr w:type="gramEnd"/>
          </w:p>
        </w:tc>
        <w:tc>
          <w:tcPr>
            <w:tcW w:w="5284" w:type="dxa"/>
            <w:tcBorders>
              <w:top w:val="single" w:sz="6" w:space="0" w:color="auto"/>
              <w:left w:val="single" w:sz="6" w:space="0" w:color="auto"/>
              <w:bottom w:val="single" w:sz="6" w:space="0" w:color="auto"/>
              <w:right w:val="single" w:sz="6" w:space="0" w:color="auto"/>
            </w:tcBorders>
          </w:tcPr>
          <w:p w14:paraId="6C73DAA6" w14:textId="77777777" w:rsidR="00FF26C6" w:rsidRPr="00123E39" w:rsidRDefault="00FF26C6" w:rsidP="00123E39">
            <w:pPr>
              <w:pStyle w:val="TableText"/>
            </w:pPr>
            <w:r w:rsidRPr="00123E39">
              <w:t>FTXT—Free-text</w:t>
            </w:r>
          </w:p>
        </w:tc>
      </w:tr>
    </w:tbl>
    <w:p w14:paraId="07A015F8" w14:textId="13422C3D" w:rsidR="00F50E8D" w:rsidRDefault="00F50E8D" w:rsidP="00F273B8">
      <w:pPr>
        <w:pStyle w:val="Caption"/>
      </w:pPr>
      <w:r>
        <w:t xml:space="preserve">Table </w:t>
      </w:r>
      <w:r>
        <w:fldChar w:fldCharType="begin" w:fldLock="1"/>
      </w:r>
      <w:r>
        <w:instrText>STYLEREF 1 \s</w:instrText>
      </w:r>
      <w:r>
        <w:fldChar w:fldCharType="separate"/>
      </w:r>
      <w:r w:rsidR="00DE31F5">
        <w:rPr>
          <w:noProof/>
        </w:rPr>
        <w:t>7</w:t>
      </w:r>
      <w:r>
        <w:fldChar w:fldCharType="end"/>
      </w:r>
      <w:r>
        <w:noBreakHyphen/>
      </w:r>
      <w:r>
        <w:fldChar w:fldCharType="begin" w:fldLock="1"/>
      </w:r>
      <w:r>
        <w:instrText>SEQ Table \* ALPHABETIC \s 1</w:instrText>
      </w:r>
      <w:r>
        <w:fldChar w:fldCharType="separate"/>
      </w:r>
      <w:r w:rsidR="00DE31F5">
        <w:rPr>
          <w:noProof/>
        </w:rPr>
        <w:t>B</w:t>
      </w:r>
      <w:r>
        <w:fldChar w:fldCharType="end"/>
      </w:r>
      <w:r>
        <w:t>: Job Plan Assistance Codes and Descriptor</w:t>
      </w:r>
    </w:p>
    <w:tbl>
      <w:tblPr>
        <w:tblStyle w:val="DESE"/>
        <w:tblW w:w="0" w:type="auto"/>
        <w:tblLook w:val="04A0" w:firstRow="1" w:lastRow="0" w:firstColumn="1" w:lastColumn="0" w:noHBand="0" w:noVBand="1"/>
      </w:tblPr>
      <w:tblGrid>
        <w:gridCol w:w="3745"/>
        <w:gridCol w:w="5271"/>
      </w:tblGrid>
      <w:tr w:rsidR="0031280F" w14:paraId="224A98EF" w14:textId="77777777" w:rsidTr="10FE3E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45" w:type="dxa"/>
          </w:tcPr>
          <w:p w14:paraId="237772BC" w14:textId="77777777" w:rsidR="0031280F" w:rsidRDefault="26AC3524" w:rsidP="00F273B8">
            <w:pPr>
              <w:pStyle w:val="TableColumnHeading"/>
            </w:pPr>
            <w:r w:rsidRPr="10FE3EC6">
              <w:t>Assistance Code No</w:t>
            </w:r>
          </w:p>
        </w:tc>
        <w:tc>
          <w:tcPr>
            <w:tcW w:w="5271" w:type="dxa"/>
          </w:tcPr>
          <w:p w14:paraId="387958A6" w14:textId="77777777" w:rsidR="0031280F" w:rsidRDefault="26AC3524" w:rsidP="00F273B8">
            <w:pPr>
              <w:pStyle w:val="TableColumnHeading"/>
              <w:cnfStyle w:val="100000000000" w:firstRow="1" w:lastRow="0" w:firstColumn="0" w:lastColumn="0" w:oddVBand="0" w:evenVBand="0" w:oddHBand="0" w:evenHBand="0" w:firstRowFirstColumn="0" w:firstRowLastColumn="0" w:lastRowFirstColumn="0" w:lastRowLastColumn="0"/>
            </w:pPr>
            <w:r w:rsidRPr="10FE3EC6">
              <w:t>Assistance Code Description</w:t>
            </w:r>
          </w:p>
        </w:tc>
      </w:tr>
      <w:tr w:rsidR="0031280F" w14:paraId="0EA2670A"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22D9C2AC" w14:textId="77777777" w:rsidR="0031280F" w:rsidRPr="00804C72" w:rsidRDefault="0031280F" w:rsidP="001B46D0">
            <w:pPr>
              <w:rPr>
                <w:b w:val="0"/>
                <w:bCs/>
                <w:sz w:val="24"/>
                <w:szCs w:val="24"/>
              </w:rPr>
            </w:pPr>
            <w:r w:rsidRPr="00804C72">
              <w:rPr>
                <w:rFonts w:eastAsia="Times New Roman" w:cstheme="minorHAnsi"/>
                <w:bCs/>
                <w:sz w:val="24"/>
                <w:szCs w:val="24"/>
                <w:lang w:eastAsia="en-AU"/>
              </w:rPr>
              <w:t>AS02</w:t>
            </w:r>
          </w:p>
        </w:tc>
        <w:tc>
          <w:tcPr>
            <w:tcW w:w="5271" w:type="dxa"/>
          </w:tcPr>
          <w:p w14:paraId="170DFCA8"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Health and Allied Services Assistance</w:t>
            </w:r>
          </w:p>
        </w:tc>
      </w:tr>
      <w:tr w:rsidR="0031280F" w14:paraId="1A820B57"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0757B258" w14:textId="77777777" w:rsidR="0031280F" w:rsidRPr="00804C72" w:rsidRDefault="0031280F" w:rsidP="001B46D0">
            <w:pPr>
              <w:rPr>
                <w:b w:val="0"/>
                <w:bCs/>
                <w:sz w:val="24"/>
                <w:szCs w:val="24"/>
              </w:rPr>
            </w:pPr>
            <w:r w:rsidRPr="00804C72">
              <w:rPr>
                <w:rFonts w:eastAsia="Times New Roman" w:cstheme="minorHAnsi"/>
                <w:bCs/>
                <w:sz w:val="24"/>
                <w:szCs w:val="24"/>
                <w:lang w:eastAsia="en-AU"/>
              </w:rPr>
              <w:t>AS03</w:t>
            </w:r>
          </w:p>
        </w:tc>
        <w:tc>
          <w:tcPr>
            <w:tcW w:w="5271" w:type="dxa"/>
          </w:tcPr>
          <w:p w14:paraId="4A6186ED"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Interpreter Services Assistance</w:t>
            </w:r>
          </w:p>
        </w:tc>
      </w:tr>
      <w:tr w:rsidR="0031280F" w14:paraId="707875AA"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09F9C8E6" w14:textId="77777777" w:rsidR="0031280F" w:rsidRPr="00804C72" w:rsidRDefault="0031280F" w:rsidP="001B46D0">
            <w:pPr>
              <w:rPr>
                <w:b w:val="0"/>
                <w:bCs/>
                <w:sz w:val="24"/>
                <w:szCs w:val="24"/>
              </w:rPr>
            </w:pPr>
            <w:r w:rsidRPr="00804C72">
              <w:rPr>
                <w:rFonts w:eastAsia="Times New Roman" w:cstheme="minorHAnsi"/>
                <w:bCs/>
                <w:sz w:val="24"/>
                <w:szCs w:val="24"/>
                <w:lang w:eastAsia="en-AU"/>
              </w:rPr>
              <w:t>AS04</w:t>
            </w:r>
          </w:p>
        </w:tc>
        <w:tc>
          <w:tcPr>
            <w:tcW w:w="5271" w:type="dxa"/>
          </w:tcPr>
          <w:p w14:paraId="4E9CCD2F"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Non-Vocational Assistance</w:t>
            </w:r>
          </w:p>
        </w:tc>
      </w:tr>
      <w:tr w:rsidR="0031280F" w14:paraId="07461152"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846E2AF" w14:textId="77777777" w:rsidR="0031280F" w:rsidRPr="00804C72" w:rsidRDefault="0031280F" w:rsidP="001B46D0">
            <w:pPr>
              <w:rPr>
                <w:b w:val="0"/>
                <w:bCs/>
                <w:sz w:val="24"/>
                <w:szCs w:val="24"/>
              </w:rPr>
            </w:pPr>
            <w:r w:rsidRPr="00804C72">
              <w:rPr>
                <w:rFonts w:eastAsia="Times New Roman" w:cstheme="minorHAnsi"/>
                <w:bCs/>
                <w:sz w:val="24"/>
                <w:szCs w:val="24"/>
                <w:lang w:eastAsia="en-AU"/>
              </w:rPr>
              <w:t>AS05</w:t>
            </w:r>
          </w:p>
        </w:tc>
        <w:tc>
          <w:tcPr>
            <w:tcW w:w="5271" w:type="dxa"/>
          </w:tcPr>
          <w:p w14:paraId="32732B04"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Provider Services Assistance</w:t>
            </w:r>
          </w:p>
        </w:tc>
      </w:tr>
      <w:tr w:rsidR="0031280F" w14:paraId="25C71C6E"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26133A9A" w14:textId="77777777" w:rsidR="0031280F" w:rsidRPr="00804C72" w:rsidRDefault="0031280F" w:rsidP="001B46D0">
            <w:pPr>
              <w:rPr>
                <w:b w:val="0"/>
                <w:bCs/>
                <w:sz w:val="24"/>
                <w:szCs w:val="24"/>
              </w:rPr>
            </w:pPr>
            <w:r w:rsidRPr="00804C72">
              <w:rPr>
                <w:rFonts w:eastAsia="Times New Roman" w:cstheme="minorHAnsi"/>
                <w:bCs/>
                <w:sz w:val="24"/>
                <w:szCs w:val="24"/>
                <w:lang w:eastAsia="en-AU"/>
              </w:rPr>
              <w:t>AS06</w:t>
            </w:r>
          </w:p>
        </w:tc>
        <w:tc>
          <w:tcPr>
            <w:tcW w:w="5271" w:type="dxa"/>
          </w:tcPr>
          <w:p w14:paraId="4ABBE82E" w14:textId="77777777" w:rsidR="0031280F" w:rsidRDefault="0031280F" w:rsidP="001B46D0">
            <w:pPr>
              <w:cnfStyle w:val="000000000000" w:firstRow="0" w:lastRow="0" w:firstColumn="0" w:lastColumn="0" w:oddVBand="0" w:evenVBand="0" w:oddHBand="0" w:evenHBand="0" w:firstRowFirstColumn="0" w:firstRowLastColumn="0" w:lastRowFirstColumn="0" w:lastRowLastColumn="0"/>
            </w:pPr>
            <w:r w:rsidRPr="00804C72">
              <w:rPr>
                <w:rFonts w:eastAsia="Times New Roman" w:cstheme="minorHAnsi"/>
                <w:lang w:eastAsia="en-AU"/>
              </w:rPr>
              <w:t>Relocation Assistance</w:t>
            </w:r>
          </w:p>
        </w:tc>
      </w:tr>
      <w:tr w:rsidR="0031280F" w14:paraId="5570FF90"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629A7B21"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AS07</w:t>
            </w:r>
          </w:p>
        </w:tc>
        <w:tc>
          <w:tcPr>
            <w:tcW w:w="5271" w:type="dxa"/>
          </w:tcPr>
          <w:p w14:paraId="5B7292A7"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Self-Employment Assistance</w:t>
            </w:r>
          </w:p>
        </w:tc>
      </w:tr>
      <w:tr w:rsidR="0031280F" w14:paraId="38816944"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6B090A8E"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AS08</w:t>
            </w:r>
          </w:p>
        </w:tc>
        <w:tc>
          <w:tcPr>
            <w:tcW w:w="5271" w:type="dxa"/>
          </w:tcPr>
          <w:p w14:paraId="54E6E238"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Short-Term Child-Care Assistance</w:t>
            </w:r>
          </w:p>
        </w:tc>
      </w:tr>
      <w:tr w:rsidR="0031280F" w14:paraId="504D1AC0"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7B03742"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AS09</w:t>
            </w:r>
          </w:p>
        </w:tc>
        <w:tc>
          <w:tcPr>
            <w:tcW w:w="5271" w:type="dxa"/>
          </w:tcPr>
          <w:p w14:paraId="1E44CBDA"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Provided JET CCFA Information and Assistance</w:t>
            </w:r>
          </w:p>
        </w:tc>
      </w:tr>
      <w:tr w:rsidR="0031280F" w14:paraId="2B00F80E"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39080633"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AS10</w:t>
            </w:r>
          </w:p>
        </w:tc>
        <w:tc>
          <w:tcPr>
            <w:tcW w:w="5271" w:type="dxa"/>
          </w:tcPr>
          <w:p w14:paraId="03E2B330"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Training - Books and Equipment Assistance</w:t>
            </w:r>
          </w:p>
        </w:tc>
      </w:tr>
      <w:tr w:rsidR="0031280F" w14:paraId="65A96804"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F38ECBA"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AS11</w:t>
            </w:r>
          </w:p>
        </w:tc>
        <w:tc>
          <w:tcPr>
            <w:tcW w:w="5271" w:type="dxa"/>
          </w:tcPr>
          <w:p w14:paraId="25DE8BE4"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Training - Courses Assistance</w:t>
            </w:r>
          </w:p>
        </w:tc>
      </w:tr>
      <w:tr w:rsidR="0031280F" w14:paraId="0A4BCB1F"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2F085884"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AS12</w:t>
            </w:r>
          </w:p>
        </w:tc>
        <w:tc>
          <w:tcPr>
            <w:tcW w:w="5271" w:type="dxa"/>
          </w:tcPr>
          <w:p w14:paraId="6E388B7A"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Transport and Licensing Assistance</w:t>
            </w:r>
          </w:p>
        </w:tc>
      </w:tr>
      <w:tr w:rsidR="0031280F" w14:paraId="059044D8"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18BC2B39"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AS13</w:t>
            </w:r>
          </w:p>
        </w:tc>
        <w:tc>
          <w:tcPr>
            <w:tcW w:w="5271" w:type="dxa"/>
          </w:tcPr>
          <w:p w14:paraId="05D2DDB6"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Wage Subsidy Assistance</w:t>
            </w:r>
          </w:p>
        </w:tc>
      </w:tr>
      <w:tr w:rsidR="0031280F" w14:paraId="0C3EAEA8"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0AADCF04"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AS14</w:t>
            </w:r>
          </w:p>
        </w:tc>
        <w:tc>
          <w:tcPr>
            <w:tcW w:w="5271" w:type="dxa"/>
          </w:tcPr>
          <w:p w14:paraId="48EB76F0"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Work Experience Activities Assistance</w:t>
            </w:r>
          </w:p>
        </w:tc>
      </w:tr>
      <w:tr w:rsidR="0031280F" w14:paraId="126B8DBA"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BBF11DC"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AS15</w:t>
            </w:r>
          </w:p>
        </w:tc>
        <w:tc>
          <w:tcPr>
            <w:tcW w:w="5271" w:type="dxa"/>
          </w:tcPr>
          <w:p w14:paraId="4C1D12EB"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Work Related Clothing and Presentation Assistance</w:t>
            </w:r>
          </w:p>
        </w:tc>
      </w:tr>
      <w:tr w:rsidR="0031280F" w14:paraId="67630F28"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4328CF91"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AS16</w:t>
            </w:r>
          </w:p>
        </w:tc>
        <w:tc>
          <w:tcPr>
            <w:tcW w:w="5271" w:type="dxa"/>
          </w:tcPr>
          <w:p w14:paraId="0FAFD3F5"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Work Related Tools and Equipment Assistance</w:t>
            </w:r>
          </w:p>
        </w:tc>
      </w:tr>
      <w:tr w:rsidR="0031280F" w14:paraId="06E7F4B8"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5E49515D"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AS17</w:t>
            </w:r>
          </w:p>
        </w:tc>
        <w:tc>
          <w:tcPr>
            <w:tcW w:w="5271" w:type="dxa"/>
          </w:tcPr>
          <w:p w14:paraId="3DC342D7"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Other Assistance</w:t>
            </w:r>
          </w:p>
        </w:tc>
      </w:tr>
      <w:tr w:rsidR="0031280F" w14:paraId="74176877"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0BA3FCAE" w14:textId="77777777" w:rsidR="0031280F" w:rsidRPr="00804C72" w:rsidRDefault="0031280F" w:rsidP="001B46D0">
            <w:pPr>
              <w:rPr>
                <w:rFonts w:eastAsia="Times New Roman" w:cstheme="minorHAnsi"/>
                <w:b w:val="0"/>
                <w:bCs/>
                <w:sz w:val="24"/>
                <w:szCs w:val="24"/>
                <w:lang w:eastAsia="en-AU"/>
              </w:rPr>
            </w:pPr>
            <w:r w:rsidRPr="00804C72">
              <w:rPr>
                <w:rFonts w:eastAsia="Times New Roman" w:cstheme="minorHAnsi"/>
                <w:bCs/>
                <w:sz w:val="24"/>
                <w:szCs w:val="24"/>
                <w:lang w:eastAsia="en-AU"/>
              </w:rPr>
              <w:t>AS18</w:t>
            </w:r>
          </w:p>
        </w:tc>
        <w:tc>
          <w:tcPr>
            <w:tcW w:w="5271" w:type="dxa"/>
          </w:tcPr>
          <w:p w14:paraId="2D215DC7"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On The Job Assistance</w:t>
            </w:r>
          </w:p>
        </w:tc>
      </w:tr>
      <w:tr w:rsidR="0031280F" w14:paraId="63CD02DE"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410FA0E1" w14:textId="77777777" w:rsidR="0031280F" w:rsidRPr="00E5374B" w:rsidRDefault="0031280F" w:rsidP="001B46D0">
            <w:pPr>
              <w:rPr>
                <w:rFonts w:eastAsia="Times New Roman" w:cstheme="minorHAnsi"/>
                <w:b w:val="0"/>
                <w:bCs/>
                <w:sz w:val="24"/>
                <w:szCs w:val="24"/>
                <w:lang w:eastAsia="en-AU"/>
              </w:rPr>
            </w:pPr>
            <w:r w:rsidRPr="00E5374B">
              <w:rPr>
                <w:rFonts w:eastAsia="Times New Roman" w:cstheme="minorHAnsi"/>
                <w:bCs/>
                <w:sz w:val="24"/>
                <w:szCs w:val="24"/>
                <w:lang w:eastAsia="en-AU"/>
              </w:rPr>
              <w:t>AS19</w:t>
            </w:r>
          </w:p>
        </w:tc>
        <w:tc>
          <w:tcPr>
            <w:tcW w:w="5271" w:type="dxa"/>
          </w:tcPr>
          <w:p w14:paraId="0F9BB720"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Psychological Assistance</w:t>
            </w:r>
          </w:p>
        </w:tc>
      </w:tr>
      <w:tr w:rsidR="0031280F" w14:paraId="49E115D5" w14:textId="77777777" w:rsidTr="10FE3EC6">
        <w:tc>
          <w:tcPr>
            <w:cnfStyle w:val="001000000000" w:firstRow="0" w:lastRow="0" w:firstColumn="1" w:lastColumn="0" w:oddVBand="0" w:evenVBand="0" w:oddHBand="0" w:evenHBand="0" w:firstRowFirstColumn="0" w:firstRowLastColumn="0" w:lastRowFirstColumn="0" w:lastRowLastColumn="0"/>
            <w:tcW w:w="3745" w:type="dxa"/>
          </w:tcPr>
          <w:p w14:paraId="4AF3D9FC" w14:textId="77777777" w:rsidR="0031280F" w:rsidRPr="00E5374B" w:rsidRDefault="0031280F" w:rsidP="001B46D0">
            <w:pPr>
              <w:rPr>
                <w:rFonts w:eastAsia="Times New Roman" w:cstheme="minorHAnsi"/>
                <w:b w:val="0"/>
                <w:bCs/>
                <w:sz w:val="24"/>
                <w:szCs w:val="24"/>
                <w:lang w:eastAsia="en-AU"/>
              </w:rPr>
            </w:pPr>
            <w:r w:rsidRPr="00E5374B">
              <w:rPr>
                <w:rFonts w:eastAsia="Times New Roman" w:cstheme="minorHAnsi"/>
                <w:bCs/>
                <w:sz w:val="24"/>
                <w:szCs w:val="24"/>
                <w:lang w:eastAsia="en-AU"/>
              </w:rPr>
              <w:t>AS20</w:t>
            </w:r>
          </w:p>
        </w:tc>
        <w:tc>
          <w:tcPr>
            <w:tcW w:w="5271" w:type="dxa"/>
          </w:tcPr>
          <w:p w14:paraId="07FE8280" w14:textId="77777777" w:rsidR="0031280F" w:rsidRPr="00804C72" w:rsidRDefault="0031280F" w:rsidP="001B46D0">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AU"/>
              </w:rPr>
            </w:pPr>
            <w:r w:rsidRPr="00804C72">
              <w:rPr>
                <w:rFonts w:eastAsia="Times New Roman" w:cstheme="minorHAnsi"/>
                <w:lang w:eastAsia="en-AU"/>
              </w:rPr>
              <w:t>Ongoing Support Assistance</w:t>
            </w:r>
          </w:p>
        </w:tc>
      </w:tr>
    </w:tbl>
    <w:p w14:paraId="0865A916" w14:textId="48ED7DC0" w:rsidR="00FF26C6" w:rsidRPr="00FF26C6" w:rsidRDefault="00FF26C6" w:rsidP="00123E39">
      <w:pPr>
        <w:pStyle w:val="AttachmentHeading"/>
        <w:numPr>
          <w:ilvl w:val="0"/>
          <w:numId w:val="0"/>
        </w:numPr>
        <w:sectPr w:rsidR="00FF26C6" w:rsidRPr="00FF26C6" w:rsidSect="000F6D58">
          <w:pgSz w:w="11906" w:h="16838"/>
          <w:pgMar w:top="1440" w:right="1440" w:bottom="1440" w:left="1440" w:header="708" w:footer="709" w:gutter="0"/>
          <w:cols w:space="708"/>
          <w:docGrid w:linePitch="360"/>
        </w:sectPr>
      </w:pPr>
    </w:p>
    <w:p w14:paraId="6E8A23B3" w14:textId="77777777" w:rsidR="00D10DE9" w:rsidRPr="00A768D3" w:rsidRDefault="00D10DE9" w:rsidP="00D10DE9">
      <w:pPr>
        <w:pStyle w:val="Heading1"/>
      </w:pPr>
      <w:bookmarkStart w:id="81" w:name="_Vacancies_and_Outcomes"/>
      <w:bookmarkStart w:id="82" w:name="_Toc113959632"/>
      <w:bookmarkStart w:id="83" w:name="_Toc222484430"/>
      <w:bookmarkEnd w:id="52"/>
      <w:bookmarkEnd w:id="81"/>
      <w:r w:rsidRPr="00A768D3">
        <w:lastRenderedPageBreak/>
        <w:t>Vacancies and Outcomes</w:t>
      </w:r>
      <w:bookmarkEnd w:id="82"/>
      <w:bookmarkEnd w:id="83"/>
    </w:p>
    <w:p w14:paraId="44887660" w14:textId="1841D6A8" w:rsidR="00D10DE9" w:rsidRPr="00FF26C6" w:rsidRDefault="00D10DE9" w:rsidP="00D10DE9">
      <w:pPr>
        <w:pStyle w:val="SupportingDocumentHeading"/>
      </w:pPr>
      <w:r w:rsidRPr="00FF26C6">
        <w:t>Supporting Documents for this Chapter:</w:t>
      </w:r>
    </w:p>
    <w:p w14:paraId="78332B20" w14:textId="1CB008D3" w:rsidR="00A93381" w:rsidRPr="009573DA" w:rsidRDefault="002571D9" w:rsidP="00AA4E3E">
      <w:pPr>
        <w:pStyle w:val="SupportingDocumentBulletList"/>
      </w:pPr>
      <w:r>
        <w:t xml:space="preserve">TtW Outcomes </w:t>
      </w:r>
      <w:hyperlink r:id="rId69" w:history="1">
        <w:r>
          <w:rPr>
            <w:rStyle w:val="Hyperlink"/>
          </w:rPr>
          <w:t xml:space="preserve">- </w:t>
        </w:r>
        <w:r w:rsidR="00A93381" w:rsidRPr="00F50E8D">
          <w:rPr>
            <w:rStyle w:val="Hyperlink"/>
            <w:rFonts w:ascii="Calibri" w:hAnsi="Calibri" w:cs="Calibri"/>
            <w:shd w:val="clear" w:color="auto" w:fill="FFFFFF"/>
          </w:rPr>
          <w:t xml:space="preserve">Documentary Evidence </w:t>
        </w:r>
        <w:r>
          <w:rPr>
            <w:rStyle w:val="Hyperlink"/>
          </w:rPr>
          <w:t xml:space="preserve">Checklist </w:t>
        </w:r>
      </w:hyperlink>
    </w:p>
    <w:p w14:paraId="5E0A66DB" w14:textId="7867E06D" w:rsidR="00D960BC" w:rsidRPr="00D960BC" w:rsidRDefault="002571D9" w:rsidP="00F273B8">
      <w:pPr>
        <w:pStyle w:val="SupportingDocumentBulletList"/>
      </w:pPr>
      <w:r>
        <w:t xml:space="preserve">TtW </w:t>
      </w:r>
      <w:hyperlink r:id="rId70" w:history="1">
        <w:r w:rsidR="00A93381" w:rsidRPr="00F50E8D">
          <w:rPr>
            <w:rStyle w:val="Hyperlink"/>
            <w:rFonts w:ascii="Calibri" w:hAnsi="Calibri" w:cs="Calibri"/>
            <w:shd w:val="clear" w:color="auto" w:fill="FFFFFF"/>
          </w:rPr>
          <w:t xml:space="preserve">Manual Claims </w:t>
        </w:r>
        <w:r>
          <w:rPr>
            <w:rStyle w:val="Hyperlink"/>
          </w:rPr>
          <w:t xml:space="preserve">- </w:t>
        </w:r>
        <w:r w:rsidR="00A93381" w:rsidRPr="00F50E8D">
          <w:rPr>
            <w:rStyle w:val="Hyperlink"/>
            <w:rFonts w:ascii="Calibri" w:hAnsi="Calibri" w:cs="Calibri"/>
            <w:shd w:val="clear" w:color="auto" w:fill="FFFFFF"/>
          </w:rPr>
          <w:t xml:space="preserve">Provider Advice </w:t>
        </w:r>
      </w:hyperlink>
    </w:p>
    <w:p w14:paraId="60F7DCB2" w14:textId="014658B1" w:rsidR="00E241D0" w:rsidRPr="00EE2471" w:rsidRDefault="00E241D0" w:rsidP="00E241D0">
      <w:pPr>
        <w:pStyle w:val="Systemstep"/>
        <w:rPr>
          <w:rStyle w:val="Hyperlink"/>
        </w:rPr>
      </w:pPr>
      <w:r w:rsidRPr="00EE2471">
        <w:rPr>
          <w:rStyle w:val="1AllTextNormalCharacter"/>
        </w:rPr>
        <w:t xml:space="preserve">Refer to the </w:t>
      </w:r>
      <w:hyperlink r:id="rId71" w:history="1">
        <w:r w:rsidRPr="00693B4D">
          <w:rPr>
            <w:rStyle w:val="Hyperlink"/>
          </w:rPr>
          <w:t>TtW System Steps Guide.</w:t>
        </w:r>
      </w:hyperlink>
    </w:p>
    <w:p w14:paraId="7E04D4CC" w14:textId="77777777" w:rsidR="00D10DE9" w:rsidRPr="00FF26C6" w:rsidRDefault="00D10DE9" w:rsidP="00D10DE9">
      <w:pPr>
        <w:pStyle w:val="Heading2"/>
      </w:pPr>
      <w:bookmarkStart w:id="84" w:name="_Toc94788202"/>
      <w:r w:rsidRPr="00FF26C6">
        <w:t>Chapter Overview</w:t>
      </w:r>
      <w:bookmarkEnd w:id="84"/>
    </w:p>
    <w:p w14:paraId="1A64957D" w14:textId="77777777" w:rsidR="00D10DE9" w:rsidRPr="00FF26C6" w:rsidRDefault="782F277B" w:rsidP="00D10DE9">
      <w:r w:rsidRPr="10FE3EC6">
        <w:t>TtW supports young people to improve their work readiness skills and assists them into employment (including apprenticeships or traineeships) or education.</w:t>
      </w:r>
    </w:p>
    <w:p w14:paraId="1FC7AE29" w14:textId="77777777" w:rsidR="00D10DE9" w:rsidRPr="00FF26C6" w:rsidRDefault="00D10DE9" w:rsidP="00D10DE9">
      <w:r w:rsidRPr="00FF26C6">
        <w:t>Providers must work with Employers and Industry to understand their needs and ensure Participants are equipped to meet those needs. By supporting Participants and working with Employers</w:t>
      </w:r>
      <w:r>
        <w:t xml:space="preserve"> and Education providers</w:t>
      </w:r>
      <w:r w:rsidRPr="00FF26C6">
        <w:t>, Providers can achieve a range of Outcome types.</w:t>
      </w:r>
    </w:p>
    <w:p w14:paraId="4A7114E4" w14:textId="022CF7BF" w:rsidR="00D10DE9" w:rsidRPr="00FF26C6" w:rsidRDefault="00D10DE9" w:rsidP="00D10DE9">
      <w:r w:rsidRPr="00FF26C6">
        <w:t xml:space="preserve">This </w:t>
      </w:r>
      <w:r w:rsidR="005737A5">
        <w:t>Chapter</w:t>
      </w:r>
      <w:r w:rsidRPr="00FF26C6">
        <w:t xml:space="preserve"> outlines Outcome types (Education, Employment and Hybrid) as well as managing and claiming Outcomes and sourcing and lodging Vacancies. </w:t>
      </w:r>
    </w:p>
    <w:p w14:paraId="08D8FD1A" w14:textId="77777777" w:rsidR="00D10DE9" w:rsidRPr="00FF26C6" w:rsidRDefault="00D10DE9" w:rsidP="00D10DE9">
      <w:pPr>
        <w:pStyle w:val="Heading2"/>
      </w:pPr>
      <w:bookmarkStart w:id="85" w:name="_Toc94788203"/>
      <w:r w:rsidRPr="00FF26C6">
        <w:t>Summary of Outcomes</w:t>
      </w:r>
      <w:bookmarkEnd w:id="85"/>
    </w:p>
    <w:p w14:paraId="0772745D" w14:textId="1538D53F" w:rsidR="00D10DE9" w:rsidRPr="00FF26C6" w:rsidRDefault="782F277B" w:rsidP="00D10DE9">
      <w:r w:rsidRPr="10FE3EC6">
        <w:t xml:space="preserve">Providers can claim a range of Outcomes when assisting Participants to become work ready or move into </w:t>
      </w:r>
      <w:r w:rsidR="5D7EC063" w:rsidRPr="10FE3EC6">
        <w:t>E</w:t>
      </w:r>
      <w:r w:rsidRPr="10FE3EC6">
        <w:t>mployment. These include:</w:t>
      </w:r>
    </w:p>
    <w:p w14:paraId="4CE6C3D0" w14:textId="77777777" w:rsidR="00D10DE9" w:rsidRPr="00FF26C6" w:rsidRDefault="00D10DE9" w:rsidP="00D10DE9">
      <w:pPr>
        <w:pStyle w:val="BulletLevel1"/>
      </w:pPr>
      <w:r w:rsidRPr="00FF26C6">
        <w:t>12 Week Employment Outcomes</w:t>
      </w:r>
    </w:p>
    <w:p w14:paraId="4BF2ECF6" w14:textId="77777777" w:rsidR="00D10DE9" w:rsidRPr="00FF26C6" w:rsidRDefault="00D10DE9" w:rsidP="00D10DE9">
      <w:pPr>
        <w:pStyle w:val="BulletLevel1"/>
      </w:pPr>
      <w:r w:rsidRPr="00FF26C6">
        <w:t>Education Outcomes</w:t>
      </w:r>
    </w:p>
    <w:p w14:paraId="41797082" w14:textId="77777777" w:rsidR="00D10DE9" w:rsidRPr="00FF26C6" w:rsidRDefault="00D10DE9" w:rsidP="00D10DE9">
      <w:pPr>
        <w:pStyle w:val="BulletLevel1"/>
      </w:pPr>
      <w:r w:rsidRPr="00FF26C6">
        <w:t>12 Week Hybrid Outcomes</w:t>
      </w:r>
    </w:p>
    <w:p w14:paraId="6ADE0E94" w14:textId="77777777" w:rsidR="00D10DE9" w:rsidRPr="00FF26C6" w:rsidRDefault="00D10DE9" w:rsidP="00D10DE9">
      <w:pPr>
        <w:pStyle w:val="BulletLevel1"/>
      </w:pPr>
      <w:r w:rsidRPr="00FF26C6">
        <w:t>26 Week Employment Sustainability Outcomes</w:t>
      </w:r>
    </w:p>
    <w:p w14:paraId="63E23E6C" w14:textId="77777777" w:rsidR="00D10DE9" w:rsidRPr="00FF26C6" w:rsidRDefault="00D10DE9" w:rsidP="00D10DE9">
      <w:pPr>
        <w:pStyle w:val="BulletLevel1"/>
      </w:pPr>
      <w:r w:rsidRPr="00FF26C6">
        <w:t>26 Week Hybrid Sustainability Outcomes.</w:t>
      </w:r>
    </w:p>
    <w:p w14:paraId="5B20FA1E" w14:textId="78E4D80C" w:rsidR="00F82273" w:rsidRDefault="00F82273" w:rsidP="00E41A79">
      <w:pPr>
        <w:pStyle w:val="1AllTextNormalParagraph"/>
      </w:pPr>
      <w:r w:rsidRPr="00F82273">
        <w:t>All Outcomes above will be available where Employment is with, or Education or training is delivered by, a Related Entity or Own Organisation of the Transition to Work Provider</w:t>
      </w:r>
      <w:r w:rsidR="00D97BC5">
        <w:t>.</w:t>
      </w:r>
    </w:p>
    <w:p w14:paraId="79819C68" w14:textId="57A4C10C" w:rsidR="00D10DE9" w:rsidRPr="00FF26C6" w:rsidRDefault="00D10DE9" w:rsidP="00D10DE9">
      <w:pPr>
        <w:pStyle w:val="DeedReferences"/>
      </w:pPr>
      <w:r w:rsidRPr="00FF26C6">
        <w:t>(</w:t>
      </w:r>
      <w:r w:rsidR="005737A5">
        <w:t>Deed Reference(s)</w:t>
      </w:r>
      <w:r w:rsidRPr="00FF26C6">
        <w:t>:</w:t>
      </w:r>
      <w:r>
        <w:t xml:space="preserve"> Clause </w:t>
      </w:r>
      <w:r w:rsidR="00533A40">
        <w:t>135, 137</w:t>
      </w:r>
      <w:r>
        <w:t>,</w:t>
      </w:r>
      <w:r w:rsidRPr="00FF26C6">
        <w:t xml:space="preserve"> Chapter B6, Annexure B1 – Outcomes, Table 1 – Outcome Requirements)</w:t>
      </w:r>
    </w:p>
    <w:p w14:paraId="7C5A468D" w14:textId="77777777" w:rsidR="00D10DE9" w:rsidRPr="00FF26C6" w:rsidRDefault="00D10DE9" w:rsidP="00D10DE9">
      <w:pPr>
        <w:pStyle w:val="Heading2"/>
      </w:pPr>
      <w:bookmarkStart w:id="86" w:name="_Toc94788204"/>
      <w:r w:rsidRPr="00FF26C6">
        <w:t>Impact of a Participant’s characteristics on Outcomes</w:t>
      </w:r>
      <w:bookmarkEnd w:id="86"/>
    </w:p>
    <w:p w14:paraId="2E518A55" w14:textId="77777777" w:rsidR="00D10DE9" w:rsidRDefault="00D10DE9" w:rsidP="00D10DE9">
      <w:r w:rsidRPr="00FF26C6">
        <w:t xml:space="preserve">A Participant’s Income Support Payment status and Mutual Obligation </w:t>
      </w:r>
      <w:r>
        <w:t>R</w:t>
      </w:r>
      <w:r w:rsidRPr="00FF26C6">
        <w:t xml:space="preserve">equirements </w:t>
      </w:r>
      <w:r>
        <w:t>inform</w:t>
      </w:r>
      <w:r w:rsidRPr="00FF26C6">
        <w:t xml:space="preserve"> the requirements </w:t>
      </w:r>
      <w:r>
        <w:t>that need to be met</w:t>
      </w:r>
      <w:r w:rsidRPr="00FF26C6">
        <w:t xml:space="preserve"> for an Outcome</w:t>
      </w:r>
      <w:r>
        <w:t xml:space="preserve"> to be achieved</w:t>
      </w:r>
      <w:r w:rsidRPr="00FF26C6">
        <w:t>.</w:t>
      </w:r>
    </w:p>
    <w:p w14:paraId="5018BFB1" w14:textId="77777777" w:rsidR="00C718C5" w:rsidRDefault="00F50E8D" w:rsidP="00D10DE9">
      <w:r>
        <w:t xml:space="preserve">Please refer to </w:t>
      </w:r>
      <w:hyperlink r:id="rId72" w:history="1">
        <w:r>
          <w:rPr>
            <w:rStyle w:val="Hyperlink"/>
          </w:rPr>
          <w:t>Annexure B1 – Outcomes, Table 1 – Outcome Requirements of the Deed</w:t>
        </w:r>
      </w:hyperlink>
      <w:r>
        <w:t>.</w:t>
      </w:r>
    </w:p>
    <w:p w14:paraId="436361C3" w14:textId="77777777" w:rsidR="00D10DE9" w:rsidRPr="00FF26C6" w:rsidRDefault="00D10DE9" w:rsidP="00D10DE9">
      <w:pPr>
        <w:pStyle w:val="Heading2"/>
      </w:pPr>
      <w:bookmarkStart w:id="87" w:name="_Toc94788205"/>
      <w:r w:rsidRPr="00FF26C6">
        <w:t>12 Week Employment Outcomes</w:t>
      </w:r>
      <w:bookmarkEnd w:id="87"/>
    </w:p>
    <w:p w14:paraId="56AA4CD5" w14:textId="77777777" w:rsidR="00D10DE9" w:rsidRPr="00FF26C6" w:rsidRDefault="00D10DE9" w:rsidP="00D10DE9">
      <w:r w:rsidRPr="00FF26C6">
        <w:t>12 Week Employment Outcomes can be achieved once a Participant has been in 12 cumulative weeks of:</w:t>
      </w:r>
    </w:p>
    <w:p w14:paraId="5E525CCC" w14:textId="77777777" w:rsidR="00D10DE9" w:rsidRPr="00FF26C6" w:rsidRDefault="00D10DE9" w:rsidP="00D10DE9">
      <w:pPr>
        <w:pStyle w:val="BulletLevel1"/>
      </w:pPr>
      <w:r w:rsidRPr="00FF26C6">
        <w:t>Employment</w:t>
      </w:r>
    </w:p>
    <w:p w14:paraId="18BEDAA6" w14:textId="77777777" w:rsidR="00D10DE9" w:rsidRPr="00FF26C6" w:rsidRDefault="00D10DE9" w:rsidP="00D10DE9">
      <w:pPr>
        <w:pStyle w:val="BulletLevel1"/>
      </w:pPr>
      <w:r w:rsidRPr="00FF26C6">
        <w:t>Unsubsidised (i.e. not on an Income Support Payment) Self-Employment</w:t>
      </w:r>
    </w:p>
    <w:p w14:paraId="6CD6D24B" w14:textId="77777777" w:rsidR="00D10DE9" w:rsidRPr="00FF26C6" w:rsidRDefault="00D10DE9" w:rsidP="00D10DE9">
      <w:pPr>
        <w:pStyle w:val="BulletLevel1"/>
      </w:pPr>
      <w:r w:rsidRPr="00FF26C6">
        <w:lastRenderedPageBreak/>
        <w:t xml:space="preserve">an apprenticeship or traineeship (unless a Provider decides to claim the apprenticeship or traineeship as a Hybrid Outcome). </w:t>
      </w:r>
    </w:p>
    <w:p w14:paraId="084E65BC" w14:textId="607EC4DD" w:rsidR="00D10DE9" w:rsidRDefault="00D10DE9" w:rsidP="00D10DE9">
      <w:pPr>
        <w:pStyle w:val="1AllTextNormalParagraph"/>
      </w:pPr>
      <w:r>
        <w:t>To count towards a cumulative 12 Week Employment Outcome, Participants must satisfy either a 60 per cent rate reduction requirement (</w:t>
      </w:r>
      <w:r w:rsidR="00A67CF8">
        <w:t xml:space="preserve">averaged </w:t>
      </w:r>
      <w:r>
        <w:t>over 6 Services Australia Fortnights) or meet the average hours requirement as outlined in Annexure B1 – Outcomes, Table 1 – Outcome Requirements.</w:t>
      </w:r>
    </w:p>
    <w:p w14:paraId="42A192B9" w14:textId="2F7864DA" w:rsidR="00D10DE9" w:rsidRPr="00D10DE9" w:rsidRDefault="782F277B" w:rsidP="00D10DE9">
      <w:r w:rsidRPr="10FE3EC6">
        <w:t xml:space="preserve">Employment Outcomes can comprise multiple Job Placements, which can be with different Employers. </w:t>
      </w:r>
    </w:p>
    <w:p w14:paraId="79DE5D0A" w14:textId="77777777" w:rsidR="004863C1" w:rsidRDefault="782F277B" w:rsidP="00D10DE9">
      <w:r w:rsidRPr="10FE3EC6">
        <w:t xml:space="preserve">A Participant can consolidate multiple jobs to accrue sufficient hours or earnings to achieve the Employment Outcome. As such, a 12 Week Employment Outcome can take longer than 12 weeks to achieve. For example, a 12 Week Employment Outcome could be achieved over a 5-month period. </w:t>
      </w:r>
    </w:p>
    <w:p w14:paraId="4B868A3D" w14:textId="0471C35D" w:rsidR="00D10DE9" w:rsidRPr="00D10DE9" w:rsidRDefault="782F277B" w:rsidP="00D10DE9">
      <w:r w:rsidRPr="10FE3EC6">
        <w:t>To be eligible to track for an Outcome, all Job Placements must begin within the Participant's current Period of Service</w:t>
      </w:r>
      <w:r w:rsidR="06C7BFEC" w:rsidRPr="10FE3EC6">
        <w:t xml:space="preserve">. The Outcome tracker </w:t>
      </w:r>
      <w:r w:rsidR="48F93A4E" w:rsidRPr="10FE3EC6">
        <w:t xml:space="preserve">will </w:t>
      </w:r>
      <w:r w:rsidR="06C7BFEC" w:rsidRPr="10FE3EC6">
        <w:t>commence tracking</w:t>
      </w:r>
      <w:r w:rsidR="03A044E0" w:rsidRPr="10FE3EC6">
        <w:t xml:space="preserve"> </w:t>
      </w:r>
      <w:r w:rsidR="48F93A4E" w:rsidRPr="10FE3EC6">
        <w:t xml:space="preserve">from </w:t>
      </w:r>
      <w:r w:rsidR="3943CB39" w:rsidRPr="10FE3EC6">
        <w:t xml:space="preserve">the </w:t>
      </w:r>
      <w:r w:rsidR="48F93A4E" w:rsidRPr="10FE3EC6">
        <w:t xml:space="preserve">Outcome Start Date </w:t>
      </w:r>
      <w:r w:rsidR="03A044E0" w:rsidRPr="10FE3EC6">
        <w:t xml:space="preserve">and </w:t>
      </w:r>
      <w:r w:rsidR="48F93A4E" w:rsidRPr="10FE3EC6">
        <w:t xml:space="preserve">then </w:t>
      </w:r>
      <w:r w:rsidR="03A044E0" w:rsidRPr="10FE3EC6">
        <w:t>display</w:t>
      </w:r>
      <w:r w:rsidR="48F93A4E" w:rsidRPr="10FE3EC6">
        <w:t>s</w:t>
      </w:r>
      <w:r w:rsidR="03A044E0" w:rsidRPr="10FE3EC6">
        <w:t xml:space="preserve"> a result</w:t>
      </w:r>
      <w:r w:rsidR="06C7BFEC" w:rsidRPr="10FE3EC6">
        <w:t xml:space="preserve"> after the following time periods have elapsed</w:t>
      </w:r>
      <w:r w:rsidRPr="10FE3EC6">
        <w:t xml:space="preserve">: </w:t>
      </w:r>
    </w:p>
    <w:p w14:paraId="0372277F" w14:textId="439F9CF5" w:rsidR="00D10DE9" w:rsidRDefault="00D10DE9" w:rsidP="00D10DE9">
      <w:pPr>
        <w:pStyle w:val="BulletLevel1"/>
      </w:pPr>
      <w:r>
        <w:t xml:space="preserve">4 weeks for a Participant not on Income Support </w:t>
      </w:r>
      <w:r w:rsidR="003702E7">
        <w:t>P</w:t>
      </w:r>
      <w:r>
        <w:t>ayments, or</w:t>
      </w:r>
    </w:p>
    <w:p w14:paraId="4D61E4BD" w14:textId="77777777" w:rsidR="00D10DE9" w:rsidRDefault="00D10DE9" w:rsidP="00D10DE9">
      <w:pPr>
        <w:pStyle w:val="BulletLevel1"/>
      </w:pPr>
      <w:r>
        <w:t>2 Services Australia Fortnights for a Participant receiving Income Support Payments.</w:t>
      </w:r>
    </w:p>
    <w:p w14:paraId="3F9109F1" w14:textId="10F6E9C4" w:rsidR="00D10DE9" w:rsidRDefault="00D10DE9" w:rsidP="00D10DE9">
      <w:r w:rsidRPr="00FF26C6">
        <w:t xml:space="preserve">Providers cannot claim a </w:t>
      </w:r>
      <w:r w:rsidR="00BE5E43">
        <w:t xml:space="preserve">12 Week </w:t>
      </w:r>
      <w:r w:rsidRPr="00FF26C6">
        <w:t xml:space="preserve">Employment Outcome earlier than 12 weeks or 6 Services Australia Fortnights </w:t>
      </w:r>
      <w:r>
        <w:t>(</w:t>
      </w:r>
      <w:r w:rsidRPr="00FF26C6">
        <w:t xml:space="preserve">for Participants receiving an Activity Tested Income Support Payment). </w:t>
      </w:r>
    </w:p>
    <w:p w14:paraId="22B5B8CC" w14:textId="77777777" w:rsidR="00073F85" w:rsidRPr="006B023F" w:rsidRDefault="72AF55FC" w:rsidP="10FE3EC6">
      <w:pPr>
        <w:pStyle w:val="Systemstep"/>
        <w:rPr>
          <w:color w:val="287BB3"/>
          <w:u w:val="single"/>
        </w:rPr>
      </w:pPr>
      <w:r w:rsidRPr="10FE3EC6">
        <w:t xml:space="preserve">The Employment Outcome Start Date for a Participant on Income Support is set by the Department’s IT Systems based on the day the Job Placement Start Date is set to ‘Placement Confirmed’. The Outcome tracker will move the Outcome Start Date to the first day of the Participant’s first full Services Australia Fortnight. </w:t>
      </w:r>
    </w:p>
    <w:p w14:paraId="36556775" w14:textId="5D2D0215" w:rsidR="00073F85" w:rsidRPr="006B023F" w:rsidRDefault="00073F85" w:rsidP="006B023F">
      <w:pPr>
        <w:pStyle w:val="Systemstep"/>
        <w:rPr>
          <w:color w:val="287BB3"/>
          <w:u w:val="single"/>
        </w:rPr>
      </w:pPr>
      <w:r w:rsidRPr="00A2318B">
        <w:t xml:space="preserve">For Participants who are not on </w:t>
      </w:r>
      <w:r w:rsidRPr="00073F85">
        <w:t xml:space="preserve">Income Support, the Employment Outcome Start Date is the Job Placement Start Date recorded by the Provider in the Department’s IT Systems. </w:t>
      </w:r>
    </w:p>
    <w:p w14:paraId="3A372FE1" w14:textId="7DBF727C" w:rsidR="00D10DE9" w:rsidRPr="00FF26C6" w:rsidRDefault="00D10DE9" w:rsidP="00D10DE9">
      <w:pPr>
        <w:pStyle w:val="DeedReferences"/>
      </w:pPr>
      <w:r w:rsidRPr="00FF26C6">
        <w:t>(</w:t>
      </w:r>
      <w:r w:rsidR="005737A5">
        <w:t>Deed Reference(s)</w:t>
      </w:r>
      <w:r w:rsidRPr="00FF26C6">
        <w:t xml:space="preserve">: </w:t>
      </w:r>
      <w:r w:rsidR="00890D9B">
        <w:t xml:space="preserve">Clause </w:t>
      </w:r>
      <w:r w:rsidR="00A67CF8">
        <w:t>135</w:t>
      </w:r>
      <w:r w:rsidR="00890D9B">
        <w:t xml:space="preserve">, </w:t>
      </w:r>
      <w:r w:rsidRPr="00FF26C6">
        <w:t xml:space="preserve">Chapter B6, </w:t>
      </w:r>
      <w:bookmarkStart w:id="88" w:name="_Hlk98923036"/>
      <w:r w:rsidRPr="00FF26C6">
        <w:t>Annexure B1 – Outcomes, Table 1 – Outcome Requirements</w:t>
      </w:r>
      <w:bookmarkEnd w:id="88"/>
      <w:r w:rsidRPr="00FF26C6">
        <w:t>)</w:t>
      </w:r>
    </w:p>
    <w:p w14:paraId="72348F98" w14:textId="77777777" w:rsidR="00D10DE9" w:rsidRPr="00D10DE9" w:rsidRDefault="00D10DE9" w:rsidP="00D10DE9">
      <w:pPr>
        <w:pStyle w:val="Heading3"/>
      </w:pPr>
      <w:r w:rsidRPr="00FF26C6">
        <w:t>Pre-</w:t>
      </w:r>
      <w:r>
        <w:t>e</w:t>
      </w:r>
      <w:r w:rsidRPr="00FF26C6">
        <w:t>xisting Employment</w:t>
      </w:r>
    </w:p>
    <w:p w14:paraId="6575B7A6" w14:textId="04883259" w:rsidR="00D10DE9" w:rsidRDefault="782F277B" w:rsidP="00D10DE9">
      <w:r w:rsidRPr="10FE3EC6">
        <w:t xml:space="preserve">Generally, where a Participant is already undertaking Employment prior to </w:t>
      </w:r>
      <w:r w:rsidR="007C5DB8">
        <w:t xml:space="preserve">them </w:t>
      </w:r>
      <w:r w:rsidRPr="10FE3EC6">
        <w:t>Commencing in TtW</w:t>
      </w:r>
      <w:r w:rsidR="00FB2A89">
        <w:t xml:space="preserve"> and receiving Services from any TtW Provider</w:t>
      </w:r>
      <w:r w:rsidRPr="10FE3EC6">
        <w:t>, this is not eligible to count towards an Employment Outcome.</w:t>
      </w:r>
    </w:p>
    <w:p w14:paraId="701337D7" w14:textId="17CBF86F" w:rsidR="00D10DE9" w:rsidRDefault="00D10DE9" w:rsidP="00D10DE9">
      <w:r>
        <w:t xml:space="preserve">However, where a </w:t>
      </w:r>
      <w:r w:rsidR="001224DB">
        <w:t xml:space="preserve">Provider supports a </w:t>
      </w:r>
      <w:r>
        <w:t>Participant</w:t>
      </w:r>
      <w:r w:rsidR="001224DB">
        <w:t xml:space="preserve"> to</w:t>
      </w:r>
      <w:r>
        <w:t xml:space="preserve"> increase their working hours or earnings after Commencing in TtW, an Outcome may be payable where it is a Significant Increase in Pre-existing Employment.</w:t>
      </w:r>
    </w:p>
    <w:p w14:paraId="2C521976" w14:textId="34FEDAA6" w:rsidR="00D10DE9" w:rsidRDefault="000D787B" w:rsidP="00D10DE9">
      <w:r>
        <w:t>Pre-existing Employment</w:t>
      </w:r>
      <w:r w:rsidRPr="00FF26C6">
        <w:t xml:space="preserve"> </w:t>
      </w:r>
      <w:r w:rsidR="00D10DE9" w:rsidRPr="00FF26C6">
        <w:t>includes a situation where a Participant</w:t>
      </w:r>
      <w:r w:rsidR="002376B6">
        <w:t>, pr</w:t>
      </w:r>
      <w:r w:rsidR="009F0798">
        <w:t xml:space="preserve">ior to </w:t>
      </w:r>
      <w:r w:rsidR="002376B6">
        <w:t>Commencement</w:t>
      </w:r>
      <w:r w:rsidR="009F0798">
        <w:t>,</w:t>
      </w:r>
      <w:r w:rsidR="00D10DE9" w:rsidRPr="00FF26C6">
        <w:t xml:space="preserve"> has</w:t>
      </w:r>
      <w:r w:rsidR="006D3EC2">
        <w:t xml:space="preserve"> entered into </w:t>
      </w:r>
      <w:r w:rsidR="00D10DE9" w:rsidRPr="00FF26C6">
        <w:t>a</w:t>
      </w:r>
      <w:r>
        <w:t>n employment</w:t>
      </w:r>
      <w:r w:rsidR="00D10DE9" w:rsidRPr="00FF26C6">
        <w:t xml:space="preserve"> contract with an Employer but has not yet started work with the Employer.</w:t>
      </w:r>
    </w:p>
    <w:p w14:paraId="7A9ED227" w14:textId="5B76B108" w:rsidR="00591E04" w:rsidRPr="00FF26C6" w:rsidRDefault="00591E04" w:rsidP="00D10DE9">
      <w:r>
        <w:t>Note:</w:t>
      </w:r>
      <w:r w:rsidR="00C33881">
        <w:t xml:space="preserve"> The </w:t>
      </w:r>
      <w:hyperlink r:id="rId73" w:history="1">
        <w:r w:rsidR="00C33881" w:rsidRPr="00092F77">
          <w:rPr>
            <w:rStyle w:val="Hyperlink"/>
          </w:rPr>
          <w:t>Fair Work Ombudsman</w:t>
        </w:r>
      </w:hyperlink>
      <w:r w:rsidR="00C33881">
        <w:t xml:space="preserve"> defines</w:t>
      </w:r>
      <w:r>
        <w:t xml:space="preserve"> </w:t>
      </w:r>
      <w:r w:rsidR="00C33881">
        <w:t>a</w:t>
      </w:r>
      <w:r>
        <w:t xml:space="preserve">n employment contract </w:t>
      </w:r>
      <w:r w:rsidR="00C33881">
        <w:t>as</w:t>
      </w:r>
      <w:r>
        <w:t xml:space="preserve"> an agreement between an employer and employee that sets out terms and conditions of </w:t>
      </w:r>
      <w:r w:rsidR="005C0948">
        <w:t xml:space="preserve">employment. A contract can be in writing or verbal. </w:t>
      </w:r>
    </w:p>
    <w:p w14:paraId="64A77C23" w14:textId="77777777" w:rsidR="00D10DE9" w:rsidRDefault="782F277B" w:rsidP="00D10DE9">
      <w:r w:rsidRPr="10FE3EC6">
        <w:lastRenderedPageBreak/>
        <w:t xml:space="preserve">Participants with Pre-existing Employment are considered to be marginally attached to the labour force. The requirements to achieve an Employment Outcome are, therefore, higher for this group of Participants. </w:t>
      </w:r>
    </w:p>
    <w:p w14:paraId="36F1E313" w14:textId="33786249" w:rsidR="002600E7" w:rsidRDefault="782F277B" w:rsidP="00D10DE9">
      <w:r w:rsidRPr="10FE3EC6">
        <w:t>To determine whether a Significant Increase in Pre-existing Employment has occurred, the Provider must determine the initial earnings or hours that applied</w:t>
      </w:r>
      <w:r w:rsidR="5594D561" w:rsidRPr="10FE3EC6">
        <w:t>;</w:t>
      </w:r>
      <w:r w:rsidRPr="10FE3EC6">
        <w:t xml:space="preserve"> </w:t>
      </w:r>
    </w:p>
    <w:p w14:paraId="59258896" w14:textId="4F93B75F" w:rsidR="002600E7" w:rsidRDefault="00D10DE9" w:rsidP="006B023F">
      <w:pPr>
        <w:pStyle w:val="BulletLevel1"/>
      </w:pPr>
      <w:r w:rsidRPr="08700889">
        <w:t>prior to Commencement in TtW</w:t>
      </w:r>
      <w:r w:rsidR="002600E7">
        <w:t>, and</w:t>
      </w:r>
      <w:r w:rsidR="00333E79">
        <w:t>/or</w:t>
      </w:r>
    </w:p>
    <w:p w14:paraId="7894274B" w14:textId="5010604F" w:rsidR="00333E79" w:rsidRDefault="0075210A" w:rsidP="006B023F">
      <w:pPr>
        <w:pStyle w:val="BulletLevel1"/>
      </w:pPr>
      <w:r>
        <w:t xml:space="preserve">in </w:t>
      </w:r>
      <w:r w:rsidR="00333E79">
        <w:t>the first 4 weeks from Commencement, and/or</w:t>
      </w:r>
    </w:p>
    <w:p w14:paraId="253E2236" w14:textId="77777777" w:rsidR="00333E79" w:rsidRDefault="5EFE1739" w:rsidP="4D9CAC24">
      <w:pPr>
        <w:pStyle w:val="BulletLevel1"/>
      </w:pPr>
      <w:r w:rsidRPr="10FE3EC6">
        <w:t>to the period</w:t>
      </w:r>
      <w:r w:rsidR="25FAF985" w:rsidRPr="10FE3EC6">
        <w:t xml:space="preserve"> prior to the Significant Increase in Pre-existing Employment after Commencement </w:t>
      </w:r>
    </w:p>
    <w:p w14:paraId="0852345E" w14:textId="2C5F4FAE" w:rsidR="00D10DE9" w:rsidRDefault="25FAF985" w:rsidP="00A11FBE">
      <w:pPr>
        <w:pStyle w:val="BulletLevel1"/>
        <w:numPr>
          <w:ilvl w:val="0"/>
          <w:numId w:val="0"/>
        </w:numPr>
      </w:pPr>
      <w:r w:rsidRPr="10FE3EC6">
        <w:t>(as applicable).</w:t>
      </w:r>
      <w:r w:rsidR="782F277B" w:rsidRPr="10FE3EC6">
        <w:t xml:space="preserve"> </w:t>
      </w:r>
    </w:p>
    <w:p w14:paraId="59E9AB99" w14:textId="0143B1F8" w:rsidR="00316233" w:rsidRDefault="00316233" w:rsidP="00F50E8D">
      <w:pPr>
        <w:pStyle w:val="DocumentaryEvidencePoint"/>
      </w:pPr>
      <w:r>
        <w:t>Providers must</w:t>
      </w:r>
      <w:r w:rsidR="00DF01C5">
        <w:t xml:space="preserve"> record a</w:t>
      </w:r>
      <w:r>
        <w:t xml:space="preserve"> file note </w:t>
      </w:r>
      <w:r w:rsidR="00DF01C5">
        <w:t>(</w:t>
      </w:r>
      <w:r>
        <w:t>in Comments</w:t>
      </w:r>
      <w:r w:rsidR="00DF01C5">
        <w:t>)</w:t>
      </w:r>
      <w:r>
        <w:t xml:space="preserve"> </w:t>
      </w:r>
      <w:r w:rsidR="0020269B">
        <w:t xml:space="preserve">with </w:t>
      </w:r>
      <w:r>
        <w:t xml:space="preserve">the date of the Significant Increase in Pre-existing Employment. </w:t>
      </w:r>
    </w:p>
    <w:p w14:paraId="639CDB9F" w14:textId="7807AFA1" w:rsidR="00E77B5C" w:rsidRDefault="4AF56255" w:rsidP="00F50E8D">
      <w:pPr>
        <w:pStyle w:val="DocumentaryEvidencePoint"/>
      </w:pPr>
      <w:r w:rsidRPr="10FE3EC6">
        <w:t>Providers must retain evidence of the Participant’s Employment earnings or hours for at least the four weeks prior to the Significant Increase in Pre-existing Employment.</w:t>
      </w:r>
    </w:p>
    <w:p w14:paraId="3B8448E9" w14:textId="77777777" w:rsidR="00B81D40" w:rsidRDefault="00E56F69" w:rsidP="00B81D40">
      <w:pPr>
        <w:pStyle w:val="DocumentaryEvidencePoint"/>
      </w:pPr>
      <w:r>
        <w:t xml:space="preserve">The evidence must show that the Participant was not already </w:t>
      </w:r>
      <w:r w:rsidR="00B81D40">
        <w:t xml:space="preserve">achieving the required rate reduction or hours as outlined in </w:t>
      </w:r>
      <w:r w:rsidR="00B81D40" w:rsidRPr="00FF26C6">
        <w:t>Annexure B1 – Outcomes, Table 1 – Outcome Requirements</w:t>
      </w:r>
      <w:r w:rsidR="00B81D40">
        <w:t xml:space="preserve">. </w:t>
      </w:r>
    </w:p>
    <w:p w14:paraId="5CEDECB5" w14:textId="77777777" w:rsidR="00B81D40" w:rsidRDefault="00B81D40" w:rsidP="00B81D40">
      <w:pPr>
        <w:pStyle w:val="DocumentaryEvidencePoint"/>
      </w:pPr>
      <w:r w:rsidRPr="00533127">
        <w:t xml:space="preserve">Documentary Evidence </w:t>
      </w:r>
      <w:r>
        <w:t>must</w:t>
      </w:r>
      <w:r w:rsidRPr="00533127">
        <w:t xml:space="preserve"> be uploaded into the Department’s IT Systems.</w:t>
      </w:r>
    </w:p>
    <w:p w14:paraId="13A25FF8" w14:textId="77777777" w:rsidR="00E77B5C" w:rsidRPr="00CD61EF" w:rsidRDefault="00E77B5C" w:rsidP="00E77B5C">
      <w:pPr>
        <w:pStyle w:val="Heading4"/>
      </w:pPr>
      <w:bookmarkStart w:id="89" w:name="_Toc476729235"/>
      <w:bookmarkStart w:id="90" w:name="_Toc534614260"/>
      <w:bookmarkStart w:id="91" w:name="_Toc83739006"/>
      <w:bookmarkStart w:id="92" w:name="Placement_for_Pre_existing_Employment"/>
      <w:r w:rsidRPr="00CD61EF">
        <w:t>Placement</w:t>
      </w:r>
      <w:r>
        <w:t>s</w:t>
      </w:r>
      <w:r w:rsidRPr="00CD61EF">
        <w:t xml:space="preserve"> for Pre-existing Employment</w:t>
      </w:r>
      <w:bookmarkEnd w:id="89"/>
      <w:bookmarkEnd w:id="90"/>
      <w:bookmarkEnd w:id="91"/>
    </w:p>
    <w:bookmarkEnd w:id="92"/>
    <w:p w14:paraId="57487493" w14:textId="77777777" w:rsidR="00E77B5C" w:rsidRDefault="00E77B5C" w:rsidP="00F273B8">
      <w:pPr>
        <w:pStyle w:val="Systemstep"/>
      </w:pPr>
      <w:r w:rsidRPr="00F50E8D">
        <w:t>To</w:t>
      </w:r>
      <w:r w:rsidRPr="00C415D9">
        <w:t xml:space="preserve"> track an Employment Outcome for </w:t>
      </w:r>
      <w:r>
        <w:t>P</w:t>
      </w:r>
      <w:r w:rsidRPr="00C415D9">
        <w:t xml:space="preserve">re-existing Employment a Provider must enter a Vacancy </w:t>
      </w:r>
      <w:r w:rsidRPr="0056503A">
        <w:t xml:space="preserve">with a Vacancy type of </w:t>
      </w:r>
      <w:r>
        <w:t>P</w:t>
      </w:r>
      <w:r w:rsidRPr="0056503A">
        <w:t xml:space="preserve">re-existing </w:t>
      </w:r>
      <w:r>
        <w:t>E</w:t>
      </w:r>
      <w:r w:rsidRPr="0056503A">
        <w:t>mployment selected</w:t>
      </w:r>
      <w:r>
        <w:t xml:space="preserve"> in the Department’s IT Systems.</w:t>
      </w:r>
    </w:p>
    <w:p w14:paraId="4AF5EEF4" w14:textId="7F30E480" w:rsidR="00F27AC7" w:rsidRDefault="4AF56255" w:rsidP="00D607BE">
      <w:pPr>
        <w:pStyle w:val="Systemstep"/>
      </w:pPr>
      <w:r w:rsidRPr="10FE3EC6">
        <w:t xml:space="preserve">If a Participant has </w:t>
      </w:r>
      <w:r w:rsidR="6B340CC2" w:rsidRPr="10FE3EC6">
        <w:t>P</w:t>
      </w:r>
      <w:r w:rsidRPr="10FE3EC6">
        <w:t xml:space="preserve">re-existing </w:t>
      </w:r>
      <w:r w:rsidR="6B340CC2" w:rsidRPr="10FE3EC6">
        <w:t>E</w:t>
      </w:r>
      <w:r w:rsidRPr="10FE3EC6">
        <w:t xml:space="preserve">mployment the Provider must lodge this as a </w:t>
      </w:r>
      <w:r w:rsidR="6B340CC2" w:rsidRPr="10FE3EC6">
        <w:t>J</w:t>
      </w:r>
      <w:r w:rsidRPr="10FE3EC6">
        <w:t xml:space="preserve">ob </w:t>
      </w:r>
      <w:r w:rsidR="6B340CC2" w:rsidRPr="10FE3EC6">
        <w:t>P</w:t>
      </w:r>
      <w:r w:rsidRPr="10FE3EC6">
        <w:t xml:space="preserve">lacement prior to lodging any other subsequent </w:t>
      </w:r>
      <w:r w:rsidR="6B340CC2" w:rsidRPr="10FE3EC6">
        <w:t>J</w:t>
      </w:r>
      <w:r w:rsidRPr="10FE3EC6">
        <w:t xml:space="preserve">ob </w:t>
      </w:r>
      <w:r w:rsidR="6B340CC2" w:rsidRPr="10FE3EC6">
        <w:t>P</w:t>
      </w:r>
      <w:r w:rsidRPr="10FE3EC6">
        <w:t xml:space="preserve">lacements. This will ensure the </w:t>
      </w:r>
      <w:r w:rsidR="6B340CC2" w:rsidRPr="10FE3EC6">
        <w:t>P</w:t>
      </w:r>
      <w:r w:rsidRPr="10FE3EC6">
        <w:t xml:space="preserve">re-existing </w:t>
      </w:r>
      <w:r w:rsidR="6B340CC2" w:rsidRPr="10FE3EC6">
        <w:t>Employment O</w:t>
      </w:r>
      <w:r w:rsidRPr="10FE3EC6">
        <w:t>utcome tracks appropriately.</w:t>
      </w:r>
    </w:p>
    <w:p w14:paraId="265BFA34" w14:textId="0F639FB4" w:rsidR="005F6FE7" w:rsidRPr="00F50E8D" w:rsidRDefault="00E77B5C" w:rsidP="00F35ACC">
      <w:pPr>
        <w:pStyle w:val="1AllTextNormalParagraph"/>
      </w:pPr>
      <w:r w:rsidRPr="00F50E8D">
        <w:t xml:space="preserve">The </w:t>
      </w:r>
      <w:r w:rsidR="004863C1">
        <w:t>J</w:t>
      </w:r>
      <w:r w:rsidRPr="00F50E8D">
        <w:t xml:space="preserve">ob </w:t>
      </w:r>
      <w:r w:rsidR="004863C1">
        <w:t>P</w:t>
      </w:r>
      <w:r w:rsidRPr="00F50E8D">
        <w:t xml:space="preserve">lacement </w:t>
      </w:r>
      <w:r w:rsidR="004863C1">
        <w:t>S</w:t>
      </w:r>
      <w:r w:rsidRPr="00F50E8D">
        <w:t xml:space="preserve">tart </w:t>
      </w:r>
      <w:r w:rsidR="004863C1">
        <w:t>D</w:t>
      </w:r>
      <w:r w:rsidRPr="00F50E8D">
        <w:t xml:space="preserve">ate for Participants in </w:t>
      </w:r>
      <w:r w:rsidR="004863C1">
        <w:t>P</w:t>
      </w:r>
      <w:r w:rsidRPr="00F50E8D">
        <w:t xml:space="preserve">re-existing </w:t>
      </w:r>
      <w:r w:rsidR="004863C1">
        <w:t>E</w:t>
      </w:r>
      <w:r w:rsidRPr="00F50E8D">
        <w:t xml:space="preserve">mployment is different to standard </w:t>
      </w:r>
      <w:r w:rsidR="004863C1">
        <w:t>J</w:t>
      </w:r>
      <w:r w:rsidRPr="00F50E8D">
        <w:t xml:space="preserve">ob </w:t>
      </w:r>
      <w:r w:rsidR="004863C1">
        <w:t>P</w:t>
      </w:r>
      <w:r w:rsidRPr="00F50E8D">
        <w:t xml:space="preserve">lacements. The </w:t>
      </w:r>
      <w:r w:rsidR="004863C1">
        <w:t>J</w:t>
      </w:r>
      <w:r w:rsidRPr="00F50E8D">
        <w:t xml:space="preserve">ob </w:t>
      </w:r>
      <w:r w:rsidR="004863C1">
        <w:t>P</w:t>
      </w:r>
      <w:r w:rsidRPr="00F50E8D">
        <w:t xml:space="preserve">lacement </w:t>
      </w:r>
      <w:r w:rsidR="004863C1">
        <w:t>S</w:t>
      </w:r>
      <w:r w:rsidRPr="00F50E8D">
        <w:t xml:space="preserve">tart </w:t>
      </w:r>
      <w:r w:rsidR="004863C1">
        <w:t>D</w:t>
      </w:r>
      <w:r w:rsidRPr="00F50E8D">
        <w:t xml:space="preserve">ate cannot occur prior to the Participant’s Commencement in Transition to Work. </w:t>
      </w:r>
    </w:p>
    <w:p w14:paraId="7C8CAA3D" w14:textId="3A3A3A1E" w:rsidR="0027035D" w:rsidRDefault="00E77B5C" w:rsidP="00F35ACC">
      <w:pPr>
        <w:pStyle w:val="Systemstep"/>
      </w:pPr>
      <w:r w:rsidRPr="00F50E8D">
        <w:t xml:space="preserve">Providers must record the </w:t>
      </w:r>
      <w:r w:rsidR="004863C1">
        <w:t>P</w:t>
      </w:r>
      <w:r w:rsidRPr="00F50E8D">
        <w:t xml:space="preserve">re-existing </w:t>
      </w:r>
      <w:r w:rsidR="004863C1">
        <w:t>J</w:t>
      </w:r>
      <w:r w:rsidRPr="00F50E8D">
        <w:t xml:space="preserve">ob </w:t>
      </w:r>
      <w:r w:rsidR="004863C1">
        <w:t>P</w:t>
      </w:r>
      <w:r w:rsidRPr="00F50E8D">
        <w:t xml:space="preserve">lacement </w:t>
      </w:r>
      <w:r w:rsidR="004863C1">
        <w:t>S</w:t>
      </w:r>
      <w:r w:rsidRPr="00F50E8D">
        <w:t xml:space="preserve">tart </w:t>
      </w:r>
      <w:r w:rsidR="004863C1">
        <w:t>D</w:t>
      </w:r>
      <w:r w:rsidRPr="00F50E8D">
        <w:t>ate as the Transition to Work Commencement Date. The Provider must note the actual start date of the employment in the comments screen in the Department’s IT Systems.</w:t>
      </w:r>
    </w:p>
    <w:p w14:paraId="0DD714D0" w14:textId="77777777" w:rsidR="005E2636" w:rsidRPr="005E2636" w:rsidRDefault="005E2636" w:rsidP="00F35ACC">
      <w:pPr>
        <w:pStyle w:val="Heading4"/>
      </w:pPr>
      <w:r w:rsidRPr="005E2636">
        <w:t xml:space="preserve">Managing Outcome Tracking for Pre-existing Employment </w:t>
      </w:r>
    </w:p>
    <w:p w14:paraId="0F4632ED" w14:textId="77777777" w:rsidR="005E2636" w:rsidRPr="005E2636" w:rsidRDefault="005E2636" w:rsidP="005E2636">
      <w:r w:rsidRPr="005E2636">
        <w:t>The cessation of a Participant’s Pre-existing Employment does not automatically justify the deletion of Outcome tracking based on Pre-existing Employment conditions.</w:t>
      </w:r>
    </w:p>
    <w:p w14:paraId="131C6CE4" w14:textId="77777777" w:rsidR="005E2636" w:rsidRDefault="005E2636" w:rsidP="005E2636">
      <w:r w:rsidRPr="005E2636">
        <w:t>If a Pre-existing Employment Vacancy placement has been recorded and an Employment Outcome is being tracked under those conditions, Providers may delete the Outcome tracker only if:</w:t>
      </w:r>
    </w:p>
    <w:p w14:paraId="062BEE22" w14:textId="2DF197F1" w:rsidR="0059612C" w:rsidRPr="0059612C" w:rsidRDefault="0059612C" w:rsidP="00106F84">
      <w:pPr>
        <w:pStyle w:val="BulletLevel1"/>
      </w:pPr>
      <w:r w:rsidRPr="0059612C">
        <w:t xml:space="preserve">the Pre-existing Employment ends, </w:t>
      </w:r>
    </w:p>
    <w:p w14:paraId="2E5685A2" w14:textId="77777777" w:rsidR="0059612C" w:rsidRPr="0059612C" w:rsidRDefault="0059612C" w:rsidP="00106F84">
      <w:pPr>
        <w:pStyle w:val="BulletLevel1"/>
      </w:pPr>
      <w:r w:rsidRPr="0059612C">
        <w:t>the Participant is placed into a new Vacancy, and</w:t>
      </w:r>
    </w:p>
    <w:p w14:paraId="6C07DE6C" w14:textId="77777777" w:rsidR="00B5679D" w:rsidRPr="00B5679D" w:rsidRDefault="00B5679D" w:rsidP="00106F84">
      <w:pPr>
        <w:pStyle w:val="BulletLevel1"/>
      </w:pPr>
      <w:r w:rsidRPr="00B5679D">
        <w:t>the Job Placement Start Date for the new employment does not overlap with the dates or earnings/hours of the original Pre-existing Employment placement.</w:t>
      </w:r>
    </w:p>
    <w:p w14:paraId="6B620D65" w14:textId="77777777" w:rsidR="0059612C" w:rsidRPr="0059612C" w:rsidRDefault="0059612C" w:rsidP="00F35ACC">
      <w:pPr>
        <w:pStyle w:val="SupportingDocumentBulletList"/>
        <w:numPr>
          <w:ilvl w:val="0"/>
          <w:numId w:val="0"/>
        </w:numPr>
        <w:ind w:left="720"/>
      </w:pPr>
    </w:p>
    <w:p w14:paraId="3033C754" w14:textId="77777777" w:rsidR="005A5723" w:rsidRPr="005A5723" w:rsidRDefault="005A5723" w:rsidP="005A5723">
      <w:r w:rsidRPr="005A5723">
        <w:t>In such cases, Providers may use the delete Outcome tracker functionality to begin tracking the new placement under Employment Outcome conditions relevant to that subsequent job.</w:t>
      </w:r>
    </w:p>
    <w:p w14:paraId="4D729D75" w14:textId="77777777" w:rsidR="005A5723" w:rsidRPr="005A5723" w:rsidRDefault="005A5723" w:rsidP="005A5723">
      <w:r w:rsidRPr="005A5723">
        <w:t>Note:</w:t>
      </w:r>
    </w:p>
    <w:p w14:paraId="2628705B" w14:textId="77777777" w:rsidR="00B305AE" w:rsidRPr="00B305AE" w:rsidRDefault="00B305AE" w:rsidP="00106F84">
      <w:pPr>
        <w:pStyle w:val="BulletLevel1"/>
        <w:rPr>
          <w:lang w:val="en-GB"/>
        </w:rPr>
      </w:pPr>
      <w:r w:rsidRPr="00B305AE">
        <w:t>Earnings or hours from Pre-existing Employment must only be attributed to Outcome Payments claimed under the Significant Increase in Pre-existing Employment provisions.</w:t>
      </w:r>
    </w:p>
    <w:p w14:paraId="786B22DB" w14:textId="77777777" w:rsidR="00B305AE" w:rsidRPr="00B305AE" w:rsidRDefault="00B305AE" w:rsidP="00106F84">
      <w:pPr>
        <w:pStyle w:val="BulletLevel1"/>
        <w:rPr>
          <w:lang w:val="en-GB"/>
        </w:rPr>
      </w:pPr>
      <w:r w:rsidRPr="00B305AE">
        <w:t>If the Participant retains their Pre-existing Employment, the Outcome tracking must continue under Pre-existing Employment conditions.</w:t>
      </w:r>
    </w:p>
    <w:p w14:paraId="737A0811" w14:textId="441C3A5A" w:rsidR="0027035D" w:rsidRDefault="001C58E5" w:rsidP="00D10DE9">
      <w:pPr>
        <w:pStyle w:val="Systemstep"/>
      </w:pPr>
      <w:r w:rsidRPr="001C58E5">
        <w:t>Providers must record the end date of the Pre-existing Employment Vacancy in the Department’s IT Systems</w:t>
      </w:r>
      <w:r>
        <w:t>.</w:t>
      </w:r>
    </w:p>
    <w:p w14:paraId="54AFB1F8" w14:textId="056E4C84" w:rsidR="00D10DE9" w:rsidRPr="00FF26C6" w:rsidRDefault="00D10DE9" w:rsidP="00D10DE9">
      <w:pPr>
        <w:pStyle w:val="DeedReferences"/>
      </w:pPr>
      <w:r w:rsidRPr="00FF26C6">
        <w:t>(</w:t>
      </w:r>
      <w:r w:rsidR="005737A5">
        <w:t>Deed Reference(s)</w:t>
      </w:r>
      <w:r w:rsidRPr="00FF26C6">
        <w:t>: Clause 135.2</w:t>
      </w:r>
      <w:r>
        <w:t xml:space="preserve">, </w:t>
      </w:r>
      <w:r w:rsidRPr="00FF26C6">
        <w:t>Annexure B1 – Outcomes, Table 1 – Outcome Requirements)</w:t>
      </w:r>
    </w:p>
    <w:p w14:paraId="734B5D4B" w14:textId="77777777" w:rsidR="00D10DE9" w:rsidRPr="00D10DE9" w:rsidRDefault="00D10DE9" w:rsidP="00D10DE9">
      <w:pPr>
        <w:pStyle w:val="Heading3"/>
      </w:pPr>
      <w:r w:rsidRPr="00FF26C6">
        <w:t>Vacancy</w:t>
      </w:r>
      <w:r>
        <w:t xml:space="preserve"> Management</w:t>
      </w:r>
      <w:r w:rsidRPr="00FF26C6">
        <w:t xml:space="preserve"> </w:t>
      </w:r>
    </w:p>
    <w:p w14:paraId="2D46FD29" w14:textId="77777777" w:rsidR="00D10DE9" w:rsidRDefault="782F277B" w:rsidP="00D10DE9">
      <w:pPr>
        <w:pStyle w:val="1AllTextNormalParagraph"/>
      </w:pPr>
      <w:r w:rsidRPr="10FE3EC6">
        <w:t>Providers must engage and work with Employers to understand their needs and to identify job opportunities. Providers must source suitable Job Placements for their Participants. These are recorded on the Department’s IT System as a Vacancy.</w:t>
      </w:r>
    </w:p>
    <w:p w14:paraId="176ACB90" w14:textId="6B72CCF5" w:rsidR="00D10DE9" w:rsidRDefault="00D10DE9" w:rsidP="00D10DE9">
      <w:r>
        <w:t xml:space="preserve">When entering a Vacancy in the Department’s IT Systems, Providers need to enter a range of information including a job description, employer details, hours, salary, </w:t>
      </w:r>
      <w:r w:rsidR="00BE5E43">
        <w:t>V</w:t>
      </w:r>
      <w:r>
        <w:t>acancy type and whether the job was sourced by the Participant.</w:t>
      </w:r>
    </w:p>
    <w:p w14:paraId="3FB2C498" w14:textId="587E9A7D" w:rsidR="00D10DE9" w:rsidRDefault="005F45A6" w:rsidP="0057731D">
      <w:pPr>
        <w:pStyle w:val="1AllTextNormalParagraph"/>
      </w:pPr>
      <w:r>
        <w:t xml:space="preserve">To </w:t>
      </w:r>
      <w:r w:rsidR="00D10DE9" w:rsidRPr="00D87467">
        <w:t xml:space="preserve">record </w:t>
      </w:r>
      <w:r w:rsidR="00B81D40">
        <w:t xml:space="preserve">and manage </w:t>
      </w:r>
      <w:r w:rsidR="00D10DE9" w:rsidRPr="00D87467">
        <w:t>Vacancies</w:t>
      </w:r>
      <w:r w:rsidR="00D10DE9">
        <w:t>, apprenticeships and traineeships</w:t>
      </w:r>
      <w:r w:rsidR="008751E4">
        <w:t xml:space="preserve">, </w:t>
      </w:r>
      <w:r w:rsidR="008751E4" w:rsidRPr="00D87467">
        <w:t>Provider</w:t>
      </w:r>
      <w:r w:rsidR="008751E4">
        <w:t>s</w:t>
      </w:r>
      <w:r w:rsidR="008751E4" w:rsidRPr="00D87467">
        <w:t xml:space="preserve"> must</w:t>
      </w:r>
      <w:r w:rsidR="008751E4">
        <w:t>:</w:t>
      </w:r>
    </w:p>
    <w:p w14:paraId="482CD61B" w14:textId="2CBB04B4" w:rsidR="00D10DE9" w:rsidRPr="00FF26C6" w:rsidRDefault="782F277B" w:rsidP="00D10DE9">
      <w:pPr>
        <w:pStyle w:val="BulletLevel1"/>
      </w:pPr>
      <w:r w:rsidRPr="10FE3EC6">
        <w:t xml:space="preserve">ensure that the details of each Vacancy, apprenticeship and traineeship are complete, up-to-date and compliant with the Workforce Australia </w:t>
      </w:r>
      <w:hyperlink r:id="rId74">
        <w:r w:rsidR="58BF76B2" w:rsidRPr="10FE3EC6">
          <w:rPr>
            <w:rStyle w:val="Hyperlink"/>
          </w:rPr>
          <w:t xml:space="preserve">Online </w:t>
        </w:r>
        <w:r w:rsidRPr="10FE3EC6">
          <w:rPr>
            <w:rStyle w:val="Hyperlink"/>
          </w:rPr>
          <w:t>Conditions of Use</w:t>
        </w:r>
      </w:hyperlink>
      <w:r w:rsidRPr="10FE3EC6">
        <w:t xml:space="preserve">. </w:t>
      </w:r>
    </w:p>
    <w:p w14:paraId="7B1EB04F" w14:textId="77777777" w:rsidR="00D10DE9" w:rsidRDefault="00D10DE9" w:rsidP="00D10DE9">
      <w:pPr>
        <w:pStyle w:val="BulletLevel1"/>
      </w:pPr>
      <w:r w:rsidRPr="00FF26C6">
        <w:t>ensure the Vacancy</w:t>
      </w:r>
      <w:r>
        <w:t>,</w:t>
      </w:r>
      <w:r w:rsidRPr="002734D9">
        <w:t xml:space="preserve"> apprenticeship and traineeship</w:t>
      </w:r>
      <w:r w:rsidRPr="00FF26C6">
        <w:t xml:space="preserve"> is not a</w:t>
      </w:r>
      <w:r>
        <w:t>n Unsuitable</w:t>
      </w:r>
      <w:r w:rsidRPr="00FF26C6">
        <w:t xml:space="preserve"> position.</w:t>
      </w:r>
    </w:p>
    <w:p w14:paraId="302E7916" w14:textId="2ACA5CB1" w:rsidR="0096777E" w:rsidRPr="00FF26C6" w:rsidRDefault="0096777E" w:rsidP="00B4002A">
      <w:pPr>
        <w:pStyle w:val="BulletLevel1"/>
      </w:pPr>
      <w:r>
        <w:t>ensure the Job Placement Start Date is within the Participant’s Period of Service.</w:t>
      </w:r>
    </w:p>
    <w:p w14:paraId="44BA575E" w14:textId="3052C94B" w:rsidR="00052AA8" w:rsidRDefault="782F277B" w:rsidP="00D10DE9">
      <w:pPr>
        <w:pStyle w:val="BulletLevel1"/>
      </w:pPr>
      <w:r w:rsidRPr="10FE3EC6">
        <w:t xml:space="preserve">record the Job Placement Start Date in the Department’s IT Systems within 56 </w:t>
      </w:r>
      <w:r w:rsidR="66277921" w:rsidRPr="10FE3EC6">
        <w:t xml:space="preserve">calendar </w:t>
      </w:r>
      <w:r w:rsidRPr="10FE3EC6">
        <w:t>days of each Participant commencing</w:t>
      </w:r>
      <w:r w:rsidR="20C0A63F" w:rsidRPr="10FE3EC6">
        <w:t xml:space="preserve"> Employment</w:t>
      </w:r>
      <w:r w:rsidR="179F0273" w:rsidRPr="10FE3EC6">
        <w:t>.</w:t>
      </w:r>
    </w:p>
    <w:p w14:paraId="7CE05C52" w14:textId="77777777" w:rsidR="00CF6BF9" w:rsidRDefault="66277921" w:rsidP="00D10DE9">
      <w:pPr>
        <w:pStyle w:val="BulletLevel1"/>
      </w:pPr>
      <w:r w:rsidRPr="10FE3EC6">
        <w:t xml:space="preserve">for a </w:t>
      </w:r>
      <w:r w:rsidR="4F493B8A" w:rsidRPr="10FE3EC6">
        <w:t xml:space="preserve">job with a Paid Induction Period or </w:t>
      </w:r>
      <w:r w:rsidR="179F0273" w:rsidRPr="10FE3EC6">
        <w:t>employer-funded work trial the Provider can decide whether to use the date on which the Participant commences the induction/work trial or the first day of continuous Employment following the induction as the Job Placement Start Date.</w:t>
      </w:r>
    </w:p>
    <w:p w14:paraId="635EB31E" w14:textId="3917824E" w:rsidR="00D10DE9" w:rsidRDefault="00CF6BF9" w:rsidP="00D10DE9">
      <w:pPr>
        <w:pStyle w:val="BulletLevel1"/>
      </w:pPr>
      <w:r>
        <w:t>for a WorkFoundations</w:t>
      </w:r>
      <w:r w:rsidR="001B4665">
        <w:t xml:space="preserve"> Placement</w:t>
      </w:r>
      <w:r w:rsidR="00BC0D3B">
        <w:t xml:space="preserve">, this </w:t>
      </w:r>
      <w:r w:rsidR="00394FC7">
        <w:t>V</w:t>
      </w:r>
      <w:r w:rsidR="00BC0D3B">
        <w:t xml:space="preserve">acancy type will not track for Outcomes. It relates to paid employment placements under the WorkFoundations program. </w:t>
      </w:r>
      <w:r w:rsidR="00385DE2">
        <w:t xml:space="preserve">If a </w:t>
      </w:r>
      <w:r w:rsidR="00014166">
        <w:t>Participant</w:t>
      </w:r>
      <w:r w:rsidR="00385DE2">
        <w:t xml:space="preserve"> </w:t>
      </w:r>
      <w:r w:rsidR="00014166">
        <w:t>gains employmen</w:t>
      </w:r>
      <w:r w:rsidR="004A11D9">
        <w:t>t following the WorkFoundations Placement</w:t>
      </w:r>
      <w:r w:rsidR="001449BF">
        <w:t xml:space="preserve"> with the </w:t>
      </w:r>
      <w:r w:rsidR="00E2373C">
        <w:t>same</w:t>
      </w:r>
      <w:r w:rsidR="00B9142F">
        <w:t xml:space="preserve"> WorkFoundations Employer or </w:t>
      </w:r>
      <w:r w:rsidR="00C41746">
        <w:t>another</w:t>
      </w:r>
      <w:r w:rsidR="001449BF">
        <w:t xml:space="preserve"> </w:t>
      </w:r>
      <w:r w:rsidR="00E2373C">
        <w:t>E</w:t>
      </w:r>
      <w:r w:rsidR="001449BF">
        <w:t>mployer</w:t>
      </w:r>
      <w:r w:rsidR="00E2373C">
        <w:t xml:space="preserve">, a new Vacancy and </w:t>
      </w:r>
      <w:r w:rsidR="00546AB9">
        <w:t xml:space="preserve">Job </w:t>
      </w:r>
      <w:r w:rsidR="00E2373C">
        <w:t xml:space="preserve">Placement must be </w:t>
      </w:r>
      <w:r w:rsidR="00C41746">
        <w:t xml:space="preserve">recorded on the day they commence </w:t>
      </w:r>
      <w:r w:rsidR="00C17A7B">
        <w:t>employment.</w:t>
      </w:r>
    </w:p>
    <w:p w14:paraId="392AEB49" w14:textId="05D01A65" w:rsidR="00710AE7" w:rsidRPr="003F1F03" w:rsidRDefault="00710AE7" w:rsidP="00710AE7">
      <w:pPr>
        <w:pStyle w:val="BulletLevel1"/>
      </w:pPr>
      <w:r w:rsidRPr="10FE3EC6">
        <w:t xml:space="preserve">for Participants who are not on Activity Tested Income Support and are undertaking self-employment, </w:t>
      </w:r>
      <w:r>
        <w:t xml:space="preserve">the </w:t>
      </w:r>
      <w:r w:rsidR="00FA635E">
        <w:t>V</w:t>
      </w:r>
      <w:r>
        <w:t xml:space="preserve">acancy </w:t>
      </w:r>
      <w:r w:rsidRPr="10FE3EC6">
        <w:t>must identify that the Participant’s Employment is Unsubsidised Self-Employment.</w:t>
      </w:r>
    </w:p>
    <w:p w14:paraId="0BA8AE8C" w14:textId="77777777" w:rsidR="008751E4" w:rsidRPr="00F50E8D" w:rsidRDefault="008751E4" w:rsidP="00F273B8">
      <w:pPr>
        <w:pStyle w:val="BulletLevel1"/>
      </w:pPr>
      <w:r w:rsidRPr="00F50E8D">
        <w:t>record the Job Placement End Date and End Reason when the Job Placement ends.</w:t>
      </w:r>
    </w:p>
    <w:p w14:paraId="613CE861" w14:textId="39798DA6" w:rsidR="008751E4" w:rsidRDefault="66277921" w:rsidP="0057731D">
      <w:pPr>
        <w:pStyle w:val="1AllTextNormalParagraph"/>
      </w:pPr>
      <w:r w:rsidRPr="10FE3EC6">
        <w:t>Note: The status of any Outcomes that were tracking, as a result of the Job Placement, will depend on the specific scenario, the type of Outcome that was tracking and whether the Participant is in any other jobs.</w:t>
      </w:r>
    </w:p>
    <w:p w14:paraId="5B7871D7" w14:textId="584489D9" w:rsidR="009B0209" w:rsidRDefault="2506AC94" w:rsidP="009B0209">
      <w:r w:rsidRPr="10FE3EC6">
        <w:lastRenderedPageBreak/>
        <w:t xml:space="preserve">Note: </w:t>
      </w:r>
      <w:r w:rsidR="43649E22" w:rsidRPr="10FE3EC6">
        <w:t>M</w:t>
      </w:r>
      <w:r w:rsidRPr="10FE3EC6">
        <w:t>ultiple Job Placements will contribute to the one Employment Outcome. The first of these Job Placements will set the Employment Outcome Start Date</w:t>
      </w:r>
      <w:r w:rsidR="36E56ADB" w:rsidRPr="10FE3EC6">
        <w:t>,</w:t>
      </w:r>
      <w:r w:rsidR="03F0E640" w:rsidRPr="10FE3EC6">
        <w:t xml:space="preserve"> and the Outcome tracker</w:t>
      </w:r>
      <w:r w:rsidR="36E56ADB" w:rsidRPr="10FE3EC6">
        <w:t xml:space="preserve"> will commence</w:t>
      </w:r>
      <w:r w:rsidR="4AD8F9C6" w:rsidRPr="10FE3EC6">
        <w:t xml:space="preserve">, as </w:t>
      </w:r>
      <w:r w:rsidR="1D423380" w:rsidRPr="10FE3EC6">
        <w:t xml:space="preserve">detailed in </w:t>
      </w:r>
      <w:r w:rsidR="36E56ADB" w:rsidRPr="10FE3EC6">
        <w:t xml:space="preserve">the </w:t>
      </w:r>
      <w:hyperlink w:anchor="_Tracking_for_an">
        <w:r w:rsidR="36E56ADB" w:rsidRPr="10FE3EC6">
          <w:rPr>
            <w:rStyle w:val="Hyperlink"/>
          </w:rPr>
          <w:t>Tracking for an Employment Outcome</w:t>
        </w:r>
      </w:hyperlink>
      <w:r w:rsidR="36E56ADB" w:rsidRPr="10FE3EC6">
        <w:t xml:space="preserve"> section</w:t>
      </w:r>
      <w:r w:rsidRPr="10FE3EC6">
        <w:t>. Subsequent jobs will then contribute to this tracking Employment Outcome</w:t>
      </w:r>
      <w:r w:rsidR="04DF6D7B" w:rsidRPr="10FE3EC6">
        <w:t xml:space="preserve"> until the Outcome is claimed</w:t>
      </w:r>
      <w:r w:rsidRPr="10FE3EC6">
        <w:t xml:space="preserve">. </w:t>
      </w:r>
    </w:p>
    <w:p w14:paraId="073BF4F2" w14:textId="33FF996F" w:rsidR="009B0209" w:rsidRDefault="40C0163D" w:rsidP="0057731D">
      <w:r w:rsidRPr="10FE3EC6">
        <w:t>The Outcome tracker will not generate an Outcome for any subsequent</w:t>
      </w:r>
      <w:r w:rsidR="6924B60C" w:rsidRPr="10FE3EC6">
        <w:t xml:space="preserve"> Job</w:t>
      </w:r>
      <w:r w:rsidRPr="10FE3EC6">
        <w:t xml:space="preserve"> Placements while the initial </w:t>
      </w:r>
      <w:r w:rsidR="6924B60C" w:rsidRPr="10FE3EC6">
        <w:t xml:space="preserve">Job </w:t>
      </w:r>
      <w:r w:rsidRPr="10FE3EC6">
        <w:t>Placement is tracking.</w:t>
      </w:r>
    </w:p>
    <w:p w14:paraId="78ABC1ED" w14:textId="77777777" w:rsidR="008751E4" w:rsidRDefault="66277921" w:rsidP="00F273B8">
      <w:pPr>
        <w:pStyle w:val="Systemstep"/>
      </w:pPr>
      <w:r w:rsidRPr="10FE3EC6">
        <w:t>The Department’s IT Systems will not allow Providers to backdate a Job Placement Start Date by more than 56 days. The Department expects Providers to remain in regular contact with Participants, including awareness of gaining Employment.</w:t>
      </w:r>
    </w:p>
    <w:p w14:paraId="220FD951" w14:textId="18C79712" w:rsidR="00FE1273" w:rsidRPr="00AB069B" w:rsidRDefault="00FE1273" w:rsidP="00B720CE">
      <w:pPr>
        <w:pStyle w:val="Systemstep"/>
      </w:pPr>
      <w:r w:rsidRPr="003A64E1">
        <w:t xml:space="preserve">Vacancies entered as apprenticeships or traineeships will contribute towards an Employment Outcome. If being claimed as a Hybrid Outcome, rather than an Employment Outcome, they will need to be combined with an Education Activity Placement (see </w:t>
      </w:r>
      <w:hyperlink w:anchor="_Apprenticeships_and_Traineeships" w:history="1">
        <w:r w:rsidRPr="00B720CE">
          <w:rPr>
            <w:rStyle w:val="Hyperlink"/>
          </w:rPr>
          <w:t>Hybrid - Apprenticeships and Traineeships</w:t>
        </w:r>
      </w:hyperlink>
      <w:r w:rsidRPr="003A64E1">
        <w:t>).</w:t>
      </w:r>
    </w:p>
    <w:p w14:paraId="04A70E77" w14:textId="0C2E28CA" w:rsidR="00953ACF" w:rsidRDefault="00953ACF" w:rsidP="00953ACF">
      <w:pPr>
        <w:pStyle w:val="DocumentaryEvidencePoint"/>
      </w:pPr>
      <w:r w:rsidRPr="000C32A1">
        <w:t xml:space="preserve">Providers </w:t>
      </w:r>
      <w:r>
        <w:t>must</w:t>
      </w:r>
      <w:r w:rsidRPr="000C32A1">
        <w:t xml:space="preserve"> have Documentary Evidence to support the entering of a Job Placement Start Date in the Department’s IT Systems. This Documentary Evidence can take a range of forms, including a file note that records how the Provider became aware of the Employment or written communication about the Employment from the Participant</w:t>
      </w:r>
      <w:r>
        <w:t xml:space="preserve"> or Employer</w:t>
      </w:r>
      <w:r w:rsidRPr="000C32A1">
        <w:t>.</w:t>
      </w:r>
    </w:p>
    <w:p w14:paraId="703BA87E" w14:textId="64ADF09B" w:rsidR="008751E4" w:rsidRDefault="008751E4" w:rsidP="00E63A16">
      <w:pPr>
        <w:pStyle w:val="DocumentaryEvidencePoint"/>
      </w:pPr>
      <w:r>
        <w:t xml:space="preserve">Providers </w:t>
      </w:r>
      <w:r w:rsidRPr="00B87071">
        <w:t>should</w:t>
      </w:r>
      <w:r>
        <w:t xml:space="preserve"> be aware that Outcome requirements and Documentary Evidence requirements may differ according to the type of Vacancy selected.</w:t>
      </w:r>
      <w:r w:rsidR="0068345A">
        <w:t xml:space="preserve"> See </w:t>
      </w:r>
      <w:hyperlink w:anchor="_Documentary_Evidence_for" w:history="1">
        <w:r w:rsidR="0068345A" w:rsidRPr="00396521">
          <w:rPr>
            <w:rStyle w:val="Hyperlink"/>
          </w:rPr>
          <w:t>Documentary Evidence for Outcome Claims</w:t>
        </w:r>
      </w:hyperlink>
      <w:r w:rsidR="0068345A">
        <w:t xml:space="preserve">. </w:t>
      </w:r>
    </w:p>
    <w:p w14:paraId="430A7FCF" w14:textId="34DFE69D" w:rsidR="00D10DE9" w:rsidRPr="00D10DE9" w:rsidRDefault="00D10DE9" w:rsidP="00D10DE9">
      <w:pPr>
        <w:pStyle w:val="DeedReferences"/>
      </w:pPr>
      <w:r w:rsidRPr="00FF26C6">
        <w:t>(</w:t>
      </w:r>
      <w:r w:rsidR="005737A5">
        <w:t>Deed Reference(s)</w:t>
      </w:r>
      <w:r w:rsidRPr="00FF26C6">
        <w:t>: Clauses 79.4, 81.4, 128)</w:t>
      </w:r>
    </w:p>
    <w:p w14:paraId="04D5EFFC" w14:textId="77777777" w:rsidR="00D10DE9" w:rsidRPr="00FF26C6" w:rsidRDefault="00D10DE9" w:rsidP="00D10DE9">
      <w:pPr>
        <w:pStyle w:val="Heading4"/>
      </w:pPr>
      <w:r w:rsidRPr="00FF26C6">
        <w:t>Check Minimum Wage</w:t>
      </w:r>
    </w:p>
    <w:p w14:paraId="1E644A79" w14:textId="77777777" w:rsidR="00D10DE9" w:rsidRDefault="782F277B" w:rsidP="00D10DE9">
      <w:r w:rsidRPr="10FE3EC6">
        <w:t xml:space="preserve">Where a Provider has sourced a </w:t>
      </w:r>
      <w:proofErr w:type="gramStart"/>
      <w:r w:rsidRPr="10FE3EC6">
        <w:t>Vacancy</w:t>
      </w:r>
      <w:proofErr w:type="gramEnd"/>
      <w:r w:rsidRPr="10FE3EC6">
        <w:t xml:space="preserve"> they must, at the time they lodge the Vacancy in the Department’s IT Systems, make sure the relevant minimum wage is satisfied. </w:t>
      </w:r>
    </w:p>
    <w:p w14:paraId="0889D914" w14:textId="77777777" w:rsidR="00D10DE9" w:rsidRPr="00CA742B" w:rsidRDefault="00D10DE9" w:rsidP="00D10DE9">
      <w:r w:rsidRPr="00FF26C6">
        <w:t>The minimum wage may be set out in the Modern Award that relates to the Vacancy. The National Minimum Wage will apply if a Modern Award is not in place.</w:t>
      </w:r>
      <w:r w:rsidRPr="00CA742B">
        <w:t xml:space="preserve"> As Providers will check this at the Vacancy lodgement stage, they will not be expected to check minimum wages again when they claim an associated Outcome Payment.</w:t>
      </w:r>
    </w:p>
    <w:p w14:paraId="2B5994EE" w14:textId="77777777" w:rsidR="00D10DE9" w:rsidRPr="00FF26C6" w:rsidRDefault="782F277B" w:rsidP="00D10DE9">
      <w:r w:rsidRPr="10FE3EC6">
        <w:t>Where a Participant has sourced a Vacancy, Providers are not required to check the applicable minimum wage. The Participant will already have information relating to the National Minimum Wage and the Fair Work Ombudsman as Providers must give this information to all Participants when they Commence in Services.</w:t>
      </w:r>
    </w:p>
    <w:p w14:paraId="26B33EF0" w14:textId="3F5F4AE7" w:rsidR="00D10DE9" w:rsidRPr="00FE20FD" w:rsidRDefault="00D10DE9" w:rsidP="00D10DE9">
      <w:r w:rsidRPr="00FE20FD">
        <w:t xml:space="preserve">The information must include the following, which is contained in the </w:t>
      </w:r>
      <w:hyperlink r:id="rId75" w:history="1">
        <w:r w:rsidRPr="00FE20FD">
          <w:rPr>
            <w:rStyle w:val="Hyperlink"/>
          </w:rPr>
          <w:t>Minimum wages fact sheet</w:t>
        </w:r>
      </w:hyperlink>
      <w:r w:rsidRPr="00FE20FD">
        <w:t xml:space="preserve"> available on the </w:t>
      </w:r>
      <w:hyperlink r:id="rId76" w:history="1">
        <w:r w:rsidRPr="00FE20FD">
          <w:rPr>
            <w:rStyle w:val="Hyperlink"/>
          </w:rPr>
          <w:t>Fair Work Ombudsman website</w:t>
        </w:r>
      </w:hyperlink>
      <w:r w:rsidRPr="00FE20FD">
        <w:t>:</w:t>
      </w:r>
    </w:p>
    <w:p w14:paraId="458233CF" w14:textId="77777777" w:rsidR="00D10DE9" w:rsidRPr="00FE20FD" w:rsidRDefault="00D10DE9" w:rsidP="00D10DE9">
      <w:pPr>
        <w:pStyle w:val="BulletLevel1"/>
      </w:pPr>
      <w:r w:rsidRPr="00FE20FD">
        <w:t>details of the latest National Minimum Wage rates,</w:t>
      </w:r>
    </w:p>
    <w:p w14:paraId="2F0A7600" w14:textId="3C3C619B" w:rsidR="00D10DE9" w:rsidRPr="00FE20FD" w:rsidRDefault="00D10DE9" w:rsidP="00D10DE9">
      <w:pPr>
        <w:pStyle w:val="BulletLevel1"/>
      </w:pPr>
      <w:r w:rsidRPr="00FE20FD">
        <w:t xml:space="preserve">where to access information about the </w:t>
      </w:r>
      <w:hyperlink r:id="rId77" w:history="1">
        <w:r w:rsidRPr="00FE20FD">
          <w:rPr>
            <w:rStyle w:val="Hyperlink"/>
          </w:rPr>
          <w:t>Pay and Conditions Tool</w:t>
        </w:r>
      </w:hyperlink>
      <w:r w:rsidRPr="00FE20FD">
        <w:t xml:space="preserve"> and any changes to the National Minimum Wage rates, and </w:t>
      </w:r>
    </w:p>
    <w:p w14:paraId="3F5DA3C2" w14:textId="77777777" w:rsidR="00D10DE9" w:rsidRPr="00FE20FD" w:rsidRDefault="00D10DE9" w:rsidP="00D10DE9">
      <w:pPr>
        <w:pStyle w:val="BulletLevel1"/>
      </w:pPr>
      <w:r w:rsidRPr="00FE20FD">
        <w:t>the contact details of the Fair Work Ombudsman.</w:t>
      </w:r>
    </w:p>
    <w:p w14:paraId="06602771" w14:textId="460E5244" w:rsidR="00D10DE9" w:rsidRPr="00FF26C6" w:rsidRDefault="00D10DE9" w:rsidP="00D10DE9">
      <w:pPr>
        <w:pStyle w:val="DeedReferences"/>
      </w:pPr>
      <w:r w:rsidRPr="00FF26C6">
        <w:t>(</w:t>
      </w:r>
      <w:r w:rsidR="005737A5">
        <w:t>Deed Reference(s)</w:t>
      </w:r>
      <w:r w:rsidRPr="00FF26C6">
        <w:t>: Clause 95.1)</w:t>
      </w:r>
    </w:p>
    <w:p w14:paraId="31D5C4FC" w14:textId="77777777" w:rsidR="00D10DE9" w:rsidRPr="00D10DE9" w:rsidRDefault="00D10DE9" w:rsidP="00D10DE9">
      <w:pPr>
        <w:pStyle w:val="Heading3"/>
      </w:pPr>
      <w:bookmarkStart w:id="93" w:name="_Tracking_for_an"/>
      <w:bookmarkEnd w:id="93"/>
      <w:r w:rsidRPr="00FF26C6">
        <w:lastRenderedPageBreak/>
        <w:t>Tracking for an Employment Outcome</w:t>
      </w:r>
    </w:p>
    <w:p w14:paraId="70F2D475" w14:textId="2E2DBB28" w:rsidR="00D10DE9" w:rsidRPr="00FF26C6" w:rsidRDefault="00D10DE9" w:rsidP="00D10DE9">
      <w:r w:rsidRPr="00FF26C6">
        <w:t xml:space="preserve">An Employment Outcome will begin to track once a Provider has: </w:t>
      </w:r>
    </w:p>
    <w:p w14:paraId="2ECD6F56" w14:textId="29DDC415" w:rsidR="00D10DE9" w:rsidRPr="00FF26C6" w:rsidRDefault="00D10DE9" w:rsidP="00D10DE9">
      <w:pPr>
        <w:pStyle w:val="BulletLevel1"/>
      </w:pPr>
      <w:r w:rsidRPr="00FF26C6">
        <w:t xml:space="preserve">recorded a Vacancy in the Department’s IT Systems, </w:t>
      </w:r>
      <w:r w:rsidR="001B088A">
        <w:t>and</w:t>
      </w:r>
    </w:p>
    <w:p w14:paraId="1A350033" w14:textId="2B71B397" w:rsidR="00D10DE9" w:rsidRDefault="00D10DE9" w:rsidP="00D10DE9">
      <w:pPr>
        <w:pStyle w:val="BulletLevel1"/>
      </w:pPr>
      <w:r w:rsidRPr="00FF26C6">
        <w:t>placed the Participant against it in a Job Placement</w:t>
      </w:r>
      <w:r w:rsidR="001B088A">
        <w:t>, and</w:t>
      </w:r>
    </w:p>
    <w:p w14:paraId="420E3557" w14:textId="70200B54" w:rsidR="00847896" w:rsidRDefault="004C7A4F" w:rsidP="003C1F4F">
      <w:pPr>
        <w:pStyle w:val="BulletLevel1"/>
      </w:pPr>
      <w:r>
        <w:t>recorded the Job Placement Start Date.</w:t>
      </w:r>
    </w:p>
    <w:p w14:paraId="4BD1214F" w14:textId="40DBA28B" w:rsidR="0070090B" w:rsidRDefault="00847896" w:rsidP="003C1F4F">
      <w:pPr>
        <w:pStyle w:val="BulletLevel1"/>
        <w:numPr>
          <w:ilvl w:val="0"/>
          <w:numId w:val="0"/>
        </w:numPr>
        <w:ind w:left="284"/>
      </w:pPr>
      <w:r>
        <w:t xml:space="preserve">Note: </w:t>
      </w:r>
    </w:p>
    <w:p w14:paraId="3CF6553D" w14:textId="24618251" w:rsidR="00847896" w:rsidRDefault="00847896" w:rsidP="00415F25">
      <w:pPr>
        <w:pStyle w:val="BulletLevel1"/>
      </w:pPr>
      <w:r>
        <w:t xml:space="preserve">The Outcome tracker will not generate a result until after 4 weeks, for a Participant not on Income Support Payments, or 2 Services Australia Fortnights, for a Participant receiving Income Support Payments, has passed. </w:t>
      </w:r>
    </w:p>
    <w:p w14:paraId="39814700" w14:textId="40E4D721" w:rsidR="00894DFB" w:rsidRPr="00847896" w:rsidRDefault="0094336F" w:rsidP="00415F25">
      <w:pPr>
        <w:pStyle w:val="BulletLevel1"/>
      </w:pPr>
      <w:r>
        <w:t>Wor</w:t>
      </w:r>
      <w:r w:rsidRPr="0094336F">
        <w:t>kFoundations Placement</w:t>
      </w:r>
      <w:r>
        <w:t xml:space="preserve">s </w:t>
      </w:r>
      <w:r w:rsidR="002C6F52">
        <w:t xml:space="preserve">will not </w:t>
      </w:r>
      <w:r w:rsidRPr="0094336F">
        <w:t>track for Outcomes</w:t>
      </w:r>
      <w:r w:rsidR="00B57C74">
        <w:t xml:space="preserve"> as they</w:t>
      </w:r>
      <w:r w:rsidRPr="0094336F">
        <w:t xml:space="preserve"> relate to paid employment placements under the WorkFoundations program</w:t>
      </w:r>
      <w:r w:rsidR="00B57C74">
        <w:t xml:space="preserve"> and are not eligible for Employment Outcomes. </w:t>
      </w:r>
    </w:p>
    <w:p w14:paraId="2CB8FD8B" w14:textId="44037B53" w:rsidR="00D10DE9" w:rsidRDefault="00D10DE9" w:rsidP="00D10DE9">
      <w:r w:rsidRPr="00FF26C6">
        <w:t xml:space="preserve">The Outcome </w:t>
      </w:r>
      <w:r w:rsidR="00847896">
        <w:t>t</w:t>
      </w:r>
      <w:r w:rsidRPr="00FF26C6">
        <w:t xml:space="preserve">racker on the Department’s IT Systems enables a Provider to view and track Employment Outcomes and lodge a claim when it becomes available. </w:t>
      </w:r>
    </w:p>
    <w:p w14:paraId="46851B8F" w14:textId="77777777" w:rsidR="00067C58" w:rsidRPr="00FF26C6" w:rsidRDefault="00067C58" w:rsidP="00067C58">
      <w:r>
        <w:t>Note: Where a Participant is not receiving an Income Support Payment, Employment Outcomes cannot be tracked using Services Australia data, and all Employment Outcomes must be claimed as Payslip Verified Outcomes to confirm total hours worked over the Outcome Period and the date Outcome requirements were met.</w:t>
      </w:r>
    </w:p>
    <w:p w14:paraId="4FE38919" w14:textId="7B20F472" w:rsidR="00D10DE9" w:rsidRPr="00FF26C6" w:rsidRDefault="00D10DE9" w:rsidP="00D10DE9">
      <w:r w:rsidRPr="00FF26C6">
        <w:t>If a Job Placement is contributing to a Sustainability Outcome and at the same time is tracking to a 12 Week Employment Outcome in its own right, the Provider must only claim one of these Outcomes.</w:t>
      </w:r>
    </w:p>
    <w:p w14:paraId="60207E7F" w14:textId="7B49632A" w:rsidR="00C42069" w:rsidRDefault="782F277B" w:rsidP="00C42069">
      <w:r w:rsidRPr="10FE3EC6">
        <w:t xml:space="preserve">Providers are required to </w:t>
      </w:r>
      <w:r w:rsidR="01AB4E5E" w:rsidRPr="10FE3EC6">
        <w:t>support and provide assistance</w:t>
      </w:r>
      <w:r w:rsidR="04CA13B2" w:rsidRPr="10FE3EC6">
        <w:t xml:space="preserve"> (Post</w:t>
      </w:r>
      <w:r w:rsidR="672E9C32" w:rsidRPr="10FE3EC6">
        <w:t>-placement Support)</w:t>
      </w:r>
      <w:r w:rsidR="01AB4E5E" w:rsidRPr="10FE3EC6">
        <w:t xml:space="preserve"> to </w:t>
      </w:r>
      <w:r w:rsidR="672E9C32" w:rsidRPr="10FE3EC6">
        <w:t xml:space="preserve">all </w:t>
      </w:r>
      <w:r w:rsidR="01AB4E5E" w:rsidRPr="10FE3EC6">
        <w:t xml:space="preserve">Participants and/or Employers to help sustain their Employment. </w:t>
      </w:r>
    </w:p>
    <w:p w14:paraId="59A1BF81" w14:textId="298A114F" w:rsidR="00C42069" w:rsidRPr="00FF26C6" w:rsidRDefault="00C42069" w:rsidP="00C42069">
      <w:r>
        <w:t xml:space="preserve">Note: </w:t>
      </w:r>
      <w:r w:rsidRPr="00FF26C6">
        <w:t xml:space="preserve">Outcomes will continue to track </w:t>
      </w:r>
      <w:r>
        <w:t xml:space="preserve">for a Participant after they have been Exited, </w:t>
      </w:r>
      <w:r w:rsidRPr="00FF26C6">
        <w:t>and Providers will still be able to claim the Outcome where the requirements are met. Post-placement Support must be provided to Participants while they are tracking to an Outcome</w:t>
      </w:r>
      <w:r>
        <w:t>. Post</w:t>
      </w:r>
      <w:r w:rsidR="00B06074">
        <w:t>-p</w:t>
      </w:r>
      <w:r>
        <w:t xml:space="preserve">lacement Support can still be provided after a Participant has </w:t>
      </w:r>
      <w:r w:rsidR="00A92C6E">
        <w:t>E</w:t>
      </w:r>
      <w:r>
        <w:t xml:space="preserve">xited. </w:t>
      </w:r>
    </w:p>
    <w:p w14:paraId="5528462C" w14:textId="1F65CE70" w:rsidR="00D10DE9" w:rsidRPr="00FF26C6" w:rsidRDefault="00D10DE9" w:rsidP="00D10DE9">
      <w:pPr>
        <w:pStyle w:val="DeedReferences"/>
      </w:pPr>
      <w:r w:rsidRPr="00FF26C6">
        <w:t>(</w:t>
      </w:r>
      <w:r w:rsidR="005737A5">
        <w:t>Deed Reference(s)</w:t>
      </w:r>
      <w:r w:rsidRPr="00FF26C6">
        <w:t>: Chapter B6, Annexure B1 – Outcomes, Table 1 – Outcome Requirements)</w:t>
      </w:r>
    </w:p>
    <w:p w14:paraId="0518D9C2" w14:textId="77777777" w:rsidR="00D10DE9" w:rsidRPr="00FF26C6" w:rsidRDefault="00D10DE9" w:rsidP="00D10DE9">
      <w:pPr>
        <w:pStyle w:val="Heading2"/>
      </w:pPr>
      <w:r w:rsidRPr="00FF26C6">
        <w:t>Education Outcomes</w:t>
      </w:r>
    </w:p>
    <w:p w14:paraId="25669DCD" w14:textId="77777777" w:rsidR="00D10DE9" w:rsidRDefault="00D10DE9" w:rsidP="00D10DE9">
      <w:pPr>
        <w:pStyle w:val="1AllTextNormalParagraph"/>
      </w:pPr>
      <w:r>
        <w:t>Providers can claim an Education Outcome (Participation) or an Education Outcome (Attainment or Completion) if a Participant satisfies the respective requirements as outlined in Annexure B1 – Outcomes, Table 1 – Outcome Requirements.</w:t>
      </w:r>
    </w:p>
    <w:p w14:paraId="6CC08F65" w14:textId="77777777" w:rsidR="00D10DE9" w:rsidRDefault="00D10DE9" w:rsidP="00D10DE9">
      <w:r>
        <w:t xml:space="preserve">Providers must only claim one Education Outcome Type in relation to the same course being undertaken by a Participant (i.e. either an Attainment or a Participation). </w:t>
      </w:r>
    </w:p>
    <w:p w14:paraId="324A124C" w14:textId="77777777" w:rsidR="00D10DE9" w:rsidRDefault="00D10DE9" w:rsidP="00D10DE9">
      <w:r>
        <w:t xml:space="preserve">Regardless of the length of the course, Providers cannot claim two Education Outcomes (Participation) for the same course. For example, a 52-week course cannot be claimed as two 26-week Participation Outcomes. However, Providers may claim multiple Education Outcomes where a Participant undertakes different courses, for example, completion of Year 12 and a Certificate III. </w:t>
      </w:r>
    </w:p>
    <w:p w14:paraId="5EACCA25" w14:textId="77777777" w:rsidR="00D10DE9" w:rsidRDefault="782F277B" w:rsidP="00D10DE9">
      <w:r w:rsidRPr="10FE3EC6">
        <w:lastRenderedPageBreak/>
        <w:t>Providers must record all Education Placements for a Participant in the Department’s IT Systems within 28 calendar days of the Participant commencing the course.</w:t>
      </w:r>
    </w:p>
    <w:p w14:paraId="25D3D3CC" w14:textId="77777777" w:rsidR="00D10DE9" w:rsidRDefault="00D10DE9" w:rsidP="00D10DE9">
      <w:r>
        <w:t xml:space="preserve">The Outcome Start Date for an Education Outcome is based on the Participant’s Education Placement Start Date in the course. </w:t>
      </w:r>
    </w:p>
    <w:p w14:paraId="4A70F13B" w14:textId="549F0654" w:rsidR="00D10DE9" w:rsidRDefault="00D10DE9" w:rsidP="00D10DE9">
      <w:r>
        <w:t xml:space="preserve">The Outcome </w:t>
      </w:r>
      <w:r w:rsidR="004C4315">
        <w:t>t</w:t>
      </w:r>
      <w:r>
        <w:t xml:space="preserve">racker on the Department’s IT Systems enables a Provider to view and track Education Outcomes and lodge a claim when it becomes available. </w:t>
      </w:r>
    </w:p>
    <w:p w14:paraId="2E99A0C8" w14:textId="539FA5C0" w:rsidR="00FF0DA0" w:rsidRDefault="00FF0DA0" w:rsidP="00F273B8">
      <w:pPr>
        <w:pStyle w:val="Systemstep"/>
      </w:pPr>
      <w:r>
        <w:t xml:space="preserve">An Education Activity Placement must be recorded in the Department’s IT </w:t>
      </w:r>
      <w:r w:rsidR="005F45A6">
        <w:t>S</w:t>
      </w:r>
      <w:r>
        <w:t xml:space="preserve">ystems </w:t>
      </w:r>
      <w:r w:rsidR="002A5A1C">
        <w:t>for</w:t>
      </w:r>
      <w:r>
        <w:t xml:space="preserve"> an </w:t>
      </w:r>
      <w:r w:rsidRPr="00B87071">
        <w:t>Education</w:t>
      </w:r>
      <w:r>
        <w:t xml:space="preserve"> Outcome to track.</w:t>
      </w:r>
    </w:p>
    <w:p w14:paraId="00B95FDC" w14:textId="4400AB1A" w:rsidR="001E2074" w:rsidRDefault="001E2074" w:rsidP="002D7D88">
      <w:pPr>
        <w:pStyle w:val="Systemstep"/>
      </w:pPr>
      <w:r>
        <w:t>When adding an Education Activity Placement, the Provider must ensure the Activity Sub-type is correct and aligns with the level of the course being undertaken. Selecting an Activity Sub-type which is not eligible for an Outcome (</w:t>
      </w:r>
      <w:r w:rsidRPr="001E2074">
        <w:t xml:space="preserve">i.e. Cert II) will prevent an Outcome tracker from generating. Refer to the </w:t>
      </w:r>
      <w:hyperlink r:id="rId78" w:history="1">
        <w:r w:rsidRPr="007D78E7">
          <w:rPr>
            <w:rStyle w:val="Hyperlink"/>
          </w:rPr>
          <w:t>TtW System Steps Guide</w:t>
        </w:r>
      </w:hyperlink>
      <w:r w:rsidRPr="001E2074">
        <w:t xml:space="preserve"> for additional information. </w:t>
      </w:r>
    </w:p>
    <w:p w14:paraId="6806E9F8" w14:textId="20EB2509" w:rsidR="002171D7" w:rsidRDefault="42FD9749" w:rsidP="4D9CAC24">
      <w:pPr>
        <w:pStyle w:val="Systemstep"/>
      </w:pPr>
      <w:r w:rsidRPr="10FE3EC6">
        <w:t>Providers must indicate that the ‘course provides skills identified as in-demand by National Skills Commission, approved for Austudy/</w:t>
      </w:r>
      <w:proofErr w:type="spellStart"/>
      <w:r w:rsidRPr="10FE3EC6">
        <w:t>Abstudy</w:t>
      </w:r>
      <w:proofErr w:type="spellEnd"/>
      <w:r w:rsidRPr="10FE3EC6">
        <w:t xml:space="preserve"> or Youth Allowance (student) and may result in an Education Outcome’.</w:t>
      </w:r>
    </w:p>
    <w:p w14:paraId="42AC7A62" w14:textId="6FAE0FF6" w:rsidR="00DA0396" w:rsidRDefault="55597BE3" w:rsidP="00DA0396">
      <w:pPr>
        <w:pStyle w:val="Systemstep"/>
      </w:pPr>
      <w:r w:rsidRPr="10FE3EC6">
        <w:t>If an Education course changes from part-time to full-time (or vice-versa) after the Education activity has been confirmed, the first Education activity must be ended and a new one created. </w:t>
      </w:r>
    </w:p>
    <w:p w14:paraId="69E34025" w14:textId="5A46A39F" w:rsidR="00D10DE9" w:rsidRDefault="00D10DE9" w:rsidP="00D10DE9">
      <w:pPr>
        <w:pStyle w:val="DeedReferences"/>
      </w:pPr>
      <w:r w:rsidRPr="00FF26C6">
        <w:t>(</w:t>
      </w:r>
      <w:r w:rsidR="005737A5">
        <w:t>Deed Reference(s)</w:t>
      </w:r>
      <w:r w:rsidRPr="00FF26C6">
        <w:t xml:space="preserve">: </w:t>
      </w:r>
      <w:r>
        <w:t xml:space="preserve">Clause 135.1, </w:t>
      </w:r>
      <w:r w:rsidRPr="00FF26C6">
        <w:t>Chapter B6, Annexure B1 – Outcomes, Table 1 – Outcome Requirements)</w:t>
      </w:r>
    </w:p>
    <w:p w14:paraId="4E20B1DE" w14:textId="77777777" w:rsidR="00D10DE9" w:rsidRPr="00D10DE9" w:rsidRDefault="00D10DE9" w:rsidP="00D10DE9">
      <w:pPr>
        <w:pStyle w:val="Heading3"/>
      </w:pPr>
      <w:r w:rsidRPr="00FF26C6">
        <w:t>Education Outcome based on Participation</w:t>
      </w:r>
    </w:p>
    <w:p w14:paraId="5754771A" w14:textId="77777777" w:rsidR="00D10DE9" w:rsidRPr="00FF26C6" w:rsidRDefault="00D10DE9" w:rsidP="00D10DE9">
      <w:r>
        <w:t xml:space="preserve">For an Education Outcome (Participation), Participants must attend and engage in one of the following education courses full-time for 26 Consecutive Weeks as described in the Deed: </w:t>
      </w:r>
    </w:p>
    <w:p w14:paraId="5E69F809" w14:textId="77777777" w:rsidR="00D10DE9" w:rsidRPr="00FF26C6" w:rsidRDefault="782F277B" w:rsidP="00D10DE9">
      <w:pPr>
        <w:pStyle w:val="BulletLevel1"/>
      </w:pPr>
      <w:r w:rsidRPr="10FE3EC6">
        <w:t>Secondary Education leading to Year 12 (this includes participation at school, for example Year 10, Year 11 or Year 12)</w:t>
      </w:r>
    </w:p>
    <w:p w14:paraId="225D5813" w14:textId="03A74C01" w:rsidR="00D10DE9" w:rsidRPr="00FF26C6" w:rsidRDefault="782F277B" w:rsidP="00D10DE9">
      <w:pPr>
        <w:pStyle w:val="BulletLevel1"/>
      </w:pPr>
      <w:r w:rsidRPr="10FE3EC6">
        <w:t>a Certificate III or higher course (this includes a Diploma or Advanced Diploma</w:t>
      </w:r>
      <w:r w:rsidR="418C7BDA" w:rsidRPr="10FE3EC6">
        <w:t>,</w:t>
      </w:r>
      <w:r w:rsidRPr="10FE3EC6">
        <w:t xml:space="preserve"> </w:t>
      </w:r>
      <w:proofErr w:type="gramStart"/>
      <w:r w:rsidRPr="10FE3EC6">
        <w:t>Associate Degree or Bachelor</w:t>
      </w:r>
      <w:proofErr w:type="gramEnd"/>
      <w:r w:rsidRPr="10FE3EC6">
        <w:t xml:space="preserve"> Degree, </w:t>
      </w:r>
      <w:r w:rsidR="00504A98">
        <w:t>Undergraduate Certificate,</w:t>
      </w:r>
      <w:r w:rsidRPr="10FE3EC6">
        <w:t xml:space="preserve"> a University Bridging Course</w:t>
      </w:r>
      <w:r w:rsidR="00504A98">
        <w:t xml:space="preserve"> or </w:t>
      </w:r>
      <w:proofErr w:type="spellStart"/>
      <w:r w:rsidR="00504A98">
        <w:t>Unilearn</w:t>
      </w:r>
      <w:proofErr w:type="spellEnd"/>
      <w:r w:rsidR="00504A98">
        <w:t xml:space="preserve"> Course</w:t>
      </w:r>
      <w:r w:rsidRPr="10FE3EC6">
        <w:t xml:space="preserve"> (University Bridging Course</w:t>
      </w:r>
      <w:r w:rsidR="00154D35">
        <w:t>s</w:t>
      </w:r>
      <w:r w:rsidRPr="10FE3EC6">
        <w:t xml:space="preserve"> </w:t>
      </w:r>
      <w:r w:rsidR="00154D35">
        <w:t xml:space="preserve">and </w:t>
      </w:r>
      <w:proofErr w:type="spellStart"/>
      <w:r w:rsidR="00154D35">
        <w:t>Unilearn</w:t>
      </w:r>
      <w:proofErr w:type="spellEnd"/>
      <w:r w:rsidR="00154D35">
        <w:t xml:space="preserve"> Courses </w:t>
      </w:r>
      <w:r w:rsidRPr="10FE3EC6">
        <w:t xml:space="preserve">must be delivered by an Australian University or RTO)) </w:t>
      </w:r>
    </w:p>
    <w:p w14:paraId="72088C78" w14:textId="77777777" w:rsidR="00D10DE9" w:rsidRPr="00FF26C6" w:rsidRDefault="00D10DE9" w:rsidP="00D10DE9">
      <w:pPr>
        <w:pStyle w:val="BulletLevel1"/>
      </w:pPr>
      <w:r w:rsidRPr="00FF26C6">
        <w:t>the Skills for Education and Employment (SEE) program or</w:t>
      </w:r>
    </w:p>
    <w:p w14:paraId="4D01C0F1" w14:textId="77777777" w:rsidR="00D10DE9" w:rsidRDefault="00D10DE9" w:rsidP="008233F8">
      <w:pPr>
        <w:pStyle w:val="BulletLevel1"/>
        <w:spacing w:before="120"/>
      </w:pPr>
      <w:r>
        <w:t>the Adult Migrant English Program (AMEP).</w:t>
      </w:r>
    </w:p>
    <w:p w14:paraId="4BA4EB42" w14:textId="4E435C52" w:rsidR="00747429" w:rsidRPr="00747429" w:rsidRDefault="0096569F" w:rsidP="00747429">
      <w:pPr>
        <w:pStyle w:val="1AllTextNormalParagraph"/>
      </w:pPr>
      <w:r w:rsidRPr="0096569F">
        <w:t>Note: Education Outcomes for Certificate III or higher courses are not inclusive of Masters or Doctoral Degrees, please refer to the listed inclusions above</w:t>
      </w:r>
      <w:r>
        <w:t>.</w:t>
      </w:r>
      <w:r w:rsidR="00747429">
        <w:t xml:space="preserve"> </w:t>
      </w:r>
      <w:r w:rsidR="00747429" w:rsidRPr="00747429">
        <w:t>An</w:t>
      </w:r>
      <w:r w:rsidR="00E01449">
        <w:t xml:space="preserve"> </w:t>
      </w:r>
      <w:r w:rsidR="00747429" w:rsidRPr="00747429">
        <w:t>eligible course for an Education Outcomes must satisfy the requirements as specified in Annexure B1 – Outcomes, Table 1 – Outcome Requirements</w:t>
      </w:r>
      <w:r w:rsidR="00E01449">
        <w:t xml:space="preserve"> of the Deed</w:t>
      </w:r>
      <w:r w:rsidR="00747429" w:rsidRPr="00747429">
        <w:t>.</w:t>
      </w:r>
    </w:p>
    <w:p w14:paraId="5753C660" w14:textId="3B1AF116" w:rsidR="00D10DE9" w:rsidRPr="00FF26C6" w:rsidRDefault="782F277B" w:rsidP="00D10DE9">
      <w:pPr>
        <w:pStyle w:val="1AllTextNormalParagraph"/>
      </w:pPr>
      <w:r w:rsidRPr="10FE3EC6">
        <w:t xml:space="preserve">The education or training institution delivering the course determines the full-time status of a course for the purposes of tracking towards an Education Outcome. </w:t>
      </w:r>
    </w:p>
    <w:p w14:paraId="43EE2F23" w14:textId="77777777" w:rsidR="00D10DE9" w:rsidRPr="00FF26C6" w:rsidRDefault="00D10DE9" w:rsidP="00D10DE9">
      <w:pPr>
        <w:pStyle w:val="1AllTextNormalParagraph"/>
        <w:rPr>
          <w:rStyle w:val="1AllTextHighlight"/>
        </w:rPr>
      </w:pPr>
      <w:r>
        <w:t xml:space="preserve">It is important that Providers help Participants understand the local labour market and employment available in their area when discussing education/training options with them. The Department does not support ‘training for training’s sake’ so a Participant should not be unnecessarily or repeatedly cycled through training. </w:t>
      </w:r>
    </w:p>
    <w:p w14:paraId="23931886" w14:textId="77777777" w:rsidR="00D10DE9" w:rsidRPr="00FF26C6" w:rsidRDefault="00D10DE9" w:rsidP="00D10DE9">
      <w:pPr>
        <w:pStyle w:val="1AllTextNormalParagraph"/>
      </w:pPr>
      <w:r w:rsidRPr="00D10DE9">
        <w:lastRenderedPageBreak/>
        <w:t xml:space="preserve">Note: During the 26-week Period, Participants must achieve the average weekly hour requirement or other participation requirements </w:t>
      </w:r>
      <w:r>
        <w:t xml:space="preserve">outlined in Annexure B1 – Outcomes, Table 1 – Outcome Requirements. </w:t>
      </w:r>
    </w:p>
    <w:p w14:paraId="5D20991B" w14:textId="29E63DCC" w:rsidR="00D10DE9" w:rsidRPr="00E65210" w:rsidRDefault="782F277B" w:rsidP="00D10DE9">
      <w:pPr>
        <w:pStyle w:val="1AllTextNormalParagraph"/>
      </w:pPr>
      <w:r w:rsidRPr="10FE3EC6">
        <w:t xml:space="preserve">Note: </w:t>
      </w:r>
      <w:r w:rsidR="76787159" w:rsidRPr="10FE3EC6">
        <w:t>P</w:t>
      </w:r>
      <w:r w:rsidRPr="10FE3EC6">
        <w:t xml:space="preserve">articipating in Education </w:t>
      </w:r>
      <w:r w:rsidR="76787159" w:rsidRPr="10FE3EC6">
        <w:t xml:space="preserve">courses </w:t>
      </w:r>
      <w:r w:rsidRPr="10FE3EC6">
        <w:t xml:space="preserve">which </w:t>
      </w:r>
      <w:r w:rsidR="76787159" w:rsidRPr="10FE3EC6">
        <w:t>are</w:t>
      </w:r>
      <w:r w:rsidRPr="10FE3EC6">
        <w:t xml:space="preserve"> not full-time must not track towards an Education Outcome (Participation). However, it can contribute towards a Participant’s </w:t>
      </w:r>
      <w:r w:rsidR="76787159" w:rsidRPr="10FE3EC6">
        <w:t xml:space="preserve">25 hours </w:t>
      </w:r>
      <w:r w:rsidR="7FDC2ECB" w:rsidRPr="10FE3EC6">
        <w:t>r</w:t>
      </w:r>
      <w:r w:rsidRPr="10FE3EC6">
        <w:t xml:space="preserve">equirement </w:t>
      </w:r>
      <w:r w:rsidR="7FDC2ECB" w:rsidRPr="10FE3EC6">
        <w:t xml:space="preserve">for </w:t>
      </w:r>
      <w:r w:rsidRPr="10FE3EC6">
        <w:t xml:space="preserve">a Hybrid Outcome if combined with Employment (see </w:t>
      </w:r>
      <w:hyperlink w:anchor="_12_Week_Hybrid">
        <w:r w:rsidRPr="10FE3EC6">
          <w:rPr>
            <w:rStyle w:val="Hyperlink"/>
          </w:rPr>
          <w:t>12 Week Hybrid Outcomes</w:t>
        </w:r>
      </w:hyperlink>
      <w:r w:rsidRPr="10FE3EC6">
        <w:t xml:space="preserve"> and </w:t>
      </w:r>
      <w:hyperlink w:anchor="_Sustainability_Outcomes_(Employment">
        <w:r w:rsidRPr="10FE3EC6">
          <w:rPr>
            <w:rStyle w:val="Hyperlink"/>
          </w:rPr>
          <w:t>Sustainability Outcomes</w:t>
        </w:r>
      </w:hyperlink>
      <w:r w:rsidRPr="10FE3EC6">
        <w:t>).</w:t>
      </w:r>
    </w:p>
    <w:p w14:paraId="469E8523" w14:textId="11C02DC7" w:rsidR="00D10DE9" w:rsidRPr="00FF26C6" w:rsidRDefault="00D10DE9" w:rsidP="00D10DE9">
      <w:pPr>
        <w:pStyle w:val="DeedReferences"/>
      </w:pPr>
      <w:r w:rsidRPr="00FF26C6">
        <w:t>(</w:t>
      </w:r>
      <w:r w:rsidR="005737A5">
        <w:t>Deed Reference(s)</w:t>
      </w:r>
      <w:r w:rsidRPr="00FF26C6">
        <w:t>: Chapter B6, Annexure B1 – Outcomes - Table 1 – Outcome Requirements)</w:t>
      </w:r>
    </w:p>
    <w:p w14:paraId="4A6671DF" w14:textId="77777777" w:rsidR="00D10DE9" w:rsidRPr="00D10DE9" w:rsidRDefault="00D10DE9" w:rsidP="00D10DE9">
      <w:pPr>
        <w:pStyle w:val="Heading3"/>
      </w:pPr>
      <w:r w:rsidRPr="00FF26C6">
        <w:t>Education Outcome based on Attainment or Completion</w:t>
      </w:r>
    </w:p>
    <w:p w14:paraId="572B4FE7" w14:textId="77777777" w:rsidR="00D10DE9" w:rsidRPr="00FF26C6" w:rsidRDefault="00D10DE9" w:rsidP="00D10DE9">
      <w:r w:rsidRPr="00FF26C6">
        <w:t xml:space="preserve">An Education Outcome based on Attainment or Completion will entail either the Participant’s successful Completion of Year 12, or Attainment of a Certificate III or higher. </w:t>
      </w:r>
    </w:p>
    <w:p w14:paraId="33A52D3B" w14:textId="77777777" w:rsidR="00D10DE9" w:rsidRPr="00FF26C6" w:rsidRDefault="00D10DE9" w:rsidP="00D10DE9">
      <w:r>
        <w:t>The Participant does not have to undertake a full-time course for a Provider to claim an Education Outcome based on Attainment or Completion.</w:t>
      </w:r>
    </w:p>
    <w:p w14:paraId="62C501E1" w14:textId="77777777" w:rsidR="00D10DE9" w:rsidRPr="00FF26C6" w:rsidRDefault="782F277B" w:rsidP="00D10DE9">
      <w:r w:rsidRPr="10FE3EC6">
        <w:t>There is no specified or minimum length in which a Participant can attain a Certificate III or higher course qualification, except for a University Bridging Course which must be a minimum of 12 weeks duration.</w:t>
      </w:r>
    </w:p>
    <w:p w14:paraId="3AE5FF96" w14:textId="30C13759" w:rsidR="00D10DE9" w:rsidRPr="00FF26C6" w:rsidRDefault="00D10DE9" w:rsidP="00D10DE9">
      <w:pPr>
        <w:pStyle w:val="DeedReferences"/>
      </w:pPr>
      <w:r w:rsidRPr="00FF26C6">
        <w:t>(</w:t>
      </w:r>
      <w:r w:rsidR="005737A5">
        <w:t>Deed Reference(s)</w:t>
      </w:r>
      <w:r w:rsidRPr="00FF26C6">
        <w:t>: Chapter B6, Annexure B1 – Outcomes</w:t>
      </w:r>
      <w:r>
        <w:t xml:space="preserve">, </w:t>
      </w:r>
      <w:r w:rsidRPr="00FF26C6">
        <w:t>Table 1 – Outcome Requirements)</w:t>
      </w:r>
    </w:p>
    <w:p w14:paraId="248AF815" w14:textId="77777777" w:rsidR="00D10DE9" w:rsidRPr="00D10DE9" w:rsidRDefault="00D10DE9" w:rsidP="00D10DE9">
      <w:pPr>
        <w:pStyle w:val="Heading3"/>
      </w:pPr>
      <w:r w:rsidRPr="00FF26C6">
        <w:t>Delivery of Online Education</w:t>
      </w:r>
    </w:p>
    <w:p w14:paraId="025C0843" w14:textId="77777777" w:rsidR="00D10DE9" w:rsidRPr="00482ECB" w:rsidRDefault="00D10DE9" w:rsidP="684FCBFA">
      <w:pPr>
        <w:rPr>
          <w:rStyle w:val="1AllTextHighlight"/>
          <w:lang w:val="en-AU"/>
        </w:rPr>
      </w:pPr>
      <w:r w:rsidRPr="684FCBFA">
        <w:t xml:space="preserve">Education which involves distance learning, online or self-paced study methods can track to an Education Outcome. However, Providers should take into account the quality of education provider, the course content/learning outcomes, access and assistance that will be available to Participants, and the individual circumstances of the Participant when determining the most appropriate mode of study. </w:t>
      </w:r>
    </w:p>
    <w:p w14:paraId="1FB5A285" w14:textId="77777777" w:rsidR="00D10DE9" w:rsidRDefault="00D10DE9" w:rsidP="00D10DE9">
      <w:r w:rsidRPr="00FF26C6">
        <w:t xml:space="preserve">The Department prefers Providers to use face-to-face learning, and local courses, given the characteristics of TtW Participants. However, a Provider can track and achieve Education Outcomes for Participants doing online education. </w:t>
      </w:r>
    </w:p>
    <w:p w14:paraId="16289A4B" w14:textId="5367B729" w:rsidR="00D10DE9" w:rsidRPr="00FF26C6" w:rsidRDefault="00D10DE9" w:rsidP="00D10DE9">
      <w:pPr>
        <w:pStyle w:val="Heading3"/>
      </w:pPr>
      <w:bookmarkStart w:id="94" w:name="_Record_course_details"/>
      <w:bookmarkEnd w:id="94"/>
      <w:r w:rsidRPr="00FF26C6">
        <w:t xml:space="preserve">Monitoring Participants in an Education </w:t>
      </w:r>
      <w:r w:rsidR="0096569F">
        <w:t>A</w:t>
      </w:r>
      <w:r w:rsidRPr="00FF26C6">
        <w:t>ctivity</w:t>
      </w:r>
    </w:p>
    <w:p w14:paraId="2EB3EEC9" w14:textId="4CEA8559" w:rsidR="00D10DE9" w:rsidRPr="00FF26C6" w:rsidRDefault="782F277B" w:rsidP="00D10DE9">
      <w:r w:rsidRPr="10FE3EC6">
        <w:t xml:space="preserve">Providers must regularly monitor the Participant’s engagement in the Education </w:t>
      </w:r>
      <w:r w:rsidR="44821548" w:rsidRPr="10FE3EC6">
        <w:t>A</w:t>
      </w:r>
      <w:r w:rsidRPr="10FE3EC6">
        <w:t>ctivity. This may involve contacting the relevant educational institution to ensure the Participant is fully engaged in the course or checking to ensure the Participant is completing relevant modules of an online course.</w:t>
      </w:r>
    </w:p>
    <w:p w14:paraId="5A77077A" w14:textId="5C0A7EEC" w:rsidR="008071A1" w:rsidRDefault="3CFFD18A" w:rsidP="008071A1">
      <w:pPr>
        <w:pStyle w:val="Systemstep"/>
        <w:numPr>
          <w:ilvl w:val="0"/>
          <w:numId w:val="0"/>
        </w:numPr>
      </w:pPr>
      <w:r w:rsidRPr="10FE3EC6">
        <w:t xml:space="preserve">Note: If a Participant in an </w:t>
      </w:r>
      <w:proofErr w:type="gramStart"/>
      <w:r w:rsidRPr="10FE3EC6">
        <w:t>Education course changes</w:t>
      </w:r>
      <w:proofErr w:type="gramEnd"/>
      <w:r w:rsidRPr="10FE3EC6">
        <w:t xml:space="preserve"> from part-time to full-time (or vice-versa) after the Education activity has been confirmed, the first Education </w:t>
      </w:r>
      <w:r w:rsidR="44821548" w:rsidRPr="10FE3EC6">
        <w:t>A</w:t>
      </w:r>
      <w:r w:rsidRPr="10FE3EC6">
        <w:t>ctivity must be ended and a new one entered.</w:t>
      </w:r>
    </w:p>
    <w:p w14:paraId="2366A764" w14:textId="77777777" w:rsidR="008071A1" w:rsidRDefault="008071A1" w:rsidP="00F273B8">
      <w:pPr>
        <w:pStyle w:val="Systemstep"/>
      </w:pPr>
      <w:r>
        <w:t xml:space="preserve">A </w:t>
      </w:r>
      <w:r w:rsidRPr="00B87071">
        <w:t>Provider</w:t>
      </w:r>
      <w:r>
        <w:t xml:space="preserve"> can backdate an Education Activity Start Date up to 28 days including where a Participant may have Exited. However, the Education Activity Start Date must fall within the Participant’s Period of Service.</w:t>
      </w:r>
    </w:p>
    <w:p w14:paraId="34307987" w14:textId="77777777" w:rsidR="008071A1" w:rsidRPr="00FF26C6" w:rsidRDefault="008071A1">
      <w:r w:rsidRPr="004A6721">
        <w:rPr>
          <w:lang w:eastAsia="en-AU"/>
        </w:rPr>
        <w:t xml:space="preserve">When an Educational Activity Placement has ended, or the Participant stops attending, the Provider must update </w:t>
      </w:r>
      <w:r w:rsidRPr="00F273B8">
        <w:rPr>
          <w:bCs/>
        </w:rPr>
        <w:t>the</w:t>
      </w:r>
      <w:r w:rsidRPr="004A6721">
        <w:rPr>
          <w:lang w:eastAsia="en-AU"/>
        </w:rPr>
        <w:t xml:space="preserve"> Activity Placement with an end date and Exit reason.</w:t>
      </w:r>
    </w:p>
    <w:p w14:paraId="47DC700F" w14:textId="4A3A48DC" w:rsidR="00D10DE9" w:rsidRPr="00FF26C6" w:rsidRDefault="00D10DE9" w:rsidP="00D10DE9">
      <w:pPr>
        <w:pStyle w:val="DeedReferences"/>
      </w:pPr>
      <w:r w:rsidRPr="00FF26C6">
        <w:lastRenderedPageBreak/>
        <w:t>(</w:t>
      </w:r>
      <w:r w:rsidR="005737A5">
        <w:t>Deed Reference(s)</w:t>
      </w:r>
      <w:r w:rsidRPr="00FF26C6">
        <w:t>: Clause 79.4</w:t>
      </w:r>
      <w:r>
        <w:t>,</w:t>
      </w:r>
      <w:r w:rsidRPr="00FF26C6">
        <w:t xml:space="preserve"> Chapter B2)</w:t>
      </w:r>
    </w:p>
    <w:p w14:paraId="6EC3BD86" w14:textId="77777777" w:rsidR="00D10DE9" w:rsidRPr="00FF26C6" w:rsidRDefault="00D10DE9" w:rsidP="00D10DE9">
      <w:pPr>
        <w:pStyle w:val="Heading3"/>
      </w:pPr>
      <w:r w:rsidRPr="00FF26C6">
        <w:t>Periods of leave</w:t>
      </w:r>
    </w:p>
    <w:p w14:paraId="664AA1DB" w14:textId="77777777" w:rsidR="00D10DE9" w:rsidRPr="00FF26C6" w:rsidRDefault="782F277B" w:rsidP="00D10DE9">
      <w:r w:rsidRPr="10FE3EC6">
        <w:t xml:space="preserve">Educational institutions will have individual policies about how much leave students can take before their absence starts to impact their enrolment and progression. </w:t>
      </w:r>
    </w:p>
    <w:p w14:paraId="58304937" w14:textId="77777777" w:rsidR="00D10DE9" w:rsidRPr="00FF26C6" w:rsidRDefault="782F277B" w:rsidP="00D10DE9">
      <w:r w:rsidRPr="10FE3EC6">
        <w:t xml:space="preserve">Providers must consider the individual institutions’ policies regarding acceptable levels of leave when determining whether the 26 Consecutive Weeks of Participation has been reached. The 26 Consecutive Weeks includes normally scheduled breaks in study as determined by the training institution (i.e., term or semester breaks). </w:t>
      </w:r>
    </w:p>
    <w:p w14:paraId="4F75AA15" w14:textId="77777777" w:rsidR="00D10DE9" w:rsidRPr="00D10DE9" w:rsidRDefault="00D10DE9" w:rsidP="00D10DE9">
      <w:pPr>
        <w:pStyle w:val="Heading3"/>
      </w:pPr>
      <w:bookmarkStart w:id="95" w:name="_Pre-existing_Education"/>
      <w:bookmarkEnd w:id="95"/>
      <w:r w:rsidRPr="00FF26C6">
        <w:t>Pre-existing Education</w:t>
      </w:r>
    </w:p>
    <w:p w14:paraId="700ABF11" w14:textId="77777777" w:rsidR="00D10DE9" w:rsidRDefault="00D10DE9" w:rsidP="00D10DE9">
      <w:r>
        <w:t>Pre-existing Education is:</w:t>
      </w:r>
    </w:p>
    <w:p w14:paraId="6750EE67" w14:textId="77777777" w:rsidR="00D10DE9" w:rsidRDefault="00D10DE9" w:rsidP="00D10DE9">
      <w:pPr>
        <w:pStyle w:val="BulletLevel1"/>
      </w:pPr>
      <w:r>
        <w:t>E</w:t>
      </w:r>
      <w:r w:rsidRPr="00FF26C6">
        <w:t>ducation that started prior to a Participant’s Commencement in TtW. This includes deferred study</w:t>
      </w:r>
      <w:r>
        <w:t>, or</w:t>
      </w:r>
    </w:p>
    <w:p w14:paraId="26D6CFBE" w14:textId="77777777" w:rsidR="00D10DE9" w:rsidRPr="00FF26C6" w:rsidRDefault="00D10DE9" w:rsidP="00D10DE9">
      <w:pPr>
        <w:pStyle w:val="BulletLevel1"/>
      </w:pPr>
      <w:r>
        <w:t>participation in the SEE program which started between the Participant's Referral to and Commencement in TtW</w:t>
      </w:r>
    </w:p>
    <w:p w14:paraId="19EC7C33" w14:textId="77777777" w:rsidR="00D10DE9" w:rsidRPr="00FF26C6" w:rsidRDefault="00D10DE9" w:rsidP="00D10DE9">
      <w:r>
        <w:t>Except in relation to the SEE program, a</w:t>
      </w:r>
      <w:r w:rsidRPr="00FF26C6">
        <w:t xml:space="preserve"> Participant's part-time Pre-existing Education must increase to full-time before a Provider can track towards, and claim, an Education Outcome (Participation). If the Participant’s Pre-existing Education is full-time, an Education Outcome is not payable.</w:t>
      </w:r>
    </w:p>
    <w:p w14:paraId="206571A4" w14:textId="4D3E50D7" w:rsidR="00D10DE9" w:rsidRDefault="00D10DE9" w:rsidP="00D10DE9">
      <w:pPr>
        <w:pStyle w:val="DeedReferences"/>
      </w:pPr>
      <w:r>
        <w:t>(</w:t>
      </w:r>
      <w:r w:rsidR="005737A5">
        <w:t>Deed Reference(s)</w:t>
      </w:r>
      <w:r>
        <w:t>: Clause 135.3; Chapter B6, Annexure B1 – Outcomes, Table 1 – Outcome Requirements)</w:t>
      </w:r>
      <w:bookmarkStart w:id="96" w:name="_Toc94788207"/>
    </w:p>
    <w:p w14:paraId="6EC5747F" w14:textId="77777777" w:rsidR="00D10DE9" w:rsidRPr="00FF26C6" w:rsidRDefault="00D10DE9" w:rsidP="00D10DE9">
      <w:pPr>
        <w:pStyle w:val="Heading2"/>
      </w:pPr>
      <w:bookmarkStart w:id="97" w:name="_12_Week_Hybrid"/>
      <w:bookmarkEnd w:id="97"/>
      <w:r w:rsidRPr="00FF26C6">
        <w:t>12 Week Hybrid Outcomes</w:t>
      </w:r>
      <w:bookmarkEnd w:id="96"/>
    </w:p>
    <w:p w14:paraId="281316C3" w14:textId="25DF08E5" w:rsidR="00D10DE9" w:rsidRPr="00FF26C6" w:rsidRDefault="782F277B" w:rsidP="00D10DE9">
      <w:r w:rsidRPr="10FE3EC6">
        <w:t>A 12 Week Hybrid Outcome is achieved where a Participant participates for 12 consecutive weeks for the minimum average weekly hours required in the Deed in a combination of Education and Employment at the same time or in an apprenticeship or traineeship.</w:t>
      </w:r>
    </w:p>
    <w:p w14:paraId="7F5CFC98" w14:textId="77777777" w:rsidR="00D10DE9" w:rsidRPr="00FF26C6" w:rsidRDefault="00D10DE9" w:rsidP="00D10DE9">
      <w:pPr>
        <w:pStyle w:val="1AllTextNormalParagraph"/>
      </w:pPr>
      <w:r>
        <w:t>There can be any ratio of Education to Employment if the placements run concurrently.</w:t>
      </w:r>
    </w:p>
    <w:p w14:paraId="2D53578B" w14:textId="77777777" w:rsidR="00D10DE9" w:rsidRPr="00FF26C6" w:rsidRDefault="782F277B" w:rsidP="00D10DE9">
      <w:r w:rsidRPr="10FE3EC6">
        <w:t xml:space="preserve">The Education component must be a Certificate III or higher course, secondary education leading to Year 12, the SEE program or AMEP and can include normally scheduled breaks determined by the education institution. </w:t>
      </w:r>
    </w:p>
    <w:p w14:paraId="715240F1" w14:textId="77777777" w:rsidR="00D10DE9" w:rsidRPr="00FF26C6" w:rsidRDefault="00D10DE9" w:rsidP="00D10DE9">
      <w:r>
        <w:t xml:space="preserve">Providers cannot claim both a Hybrid Outcome and an Education Outcome for the same Education activity or both a Hybrid Outcome and an Employment Outcome for the same Job Placement. </w:t>
      </w:r>
    </w:p>
    <w:p w14:paraId="42B2ED7C" w14:textId="77777777" w:rsidR="00707C21" w:rsidRDefault="00707C21" w:rsidP="00F273B8">
      <w:pPr>
        <w:pStyle w:val="Systemstep"/>
      </w:pPr>
      <w:r>
        <w:t xml:space="preserve">To </w:t>
      </w:r>
      <w:r w:rsidRPr="00B87071">
        <w:t>start</w:t>
      </w:r>
      <w:r>
        <w:t xml:space="preserve"> a Hybrid Outcome tracking, the Provider must: </w:t>
      </w:r>
    </w:p>
    <w:p w14:paraId="654D85C9" w14:textId="77777777" w:rsidR="00707C21" w:rsidRDefault="00707C21" w:rsidP="00F273B8">
      <w:pPr>
        <w:pStyle w:val="BulletLevel1"/>
      </w:pPr>
      <w:r>
        <w:t>refer and result the Participant in a Vacancy, and</w:t>
      </w:r>
    </w:p>
    <w:p w14:paraId="6A1264C1" w14:textId="640E0326" w:rsidR="00707C21" w:rsidRPr="00FF26C6" w:rsidRDefault="00707C21" w:rsidP="00F273B8">
      <w:pPr>
        <w:pStyle w:val="BulletLevel1"/>
      </w:pPr>
      <w:r>
        <w:t>refer the Participant to an Educational Activity Placement, for the same period</w:t>
      </w:r>
      <w:r w:rsidR="0092757F">
        <w:t>.</w:t>
      </w:r>
    </w:p>
    <w:p w14:paraId="7B924865" w14:textId="0446793E" w:rsidR="00D10DE9" w:rsidRPr="00FF26C6" w:rsidRDefault="00D10DE9" w:rsidP="00D10DE9">
      <w:pPr>
        <w:pStyle w:val="DeedReferences"/>
      </w:pPr>
      <w:r w:rsidRPr="00FF26C6">
        <w:t>(</w:t>
      </w:r>
      <w:r w:rsidR="005737A5">
        <w:t>Deed Reference(s)</w:t>
      </w:r>
      <w:r w:rsidRPr="00FF26C6">
        <w:t>: Chapter B6, Annexure B1 – Outcomes - Table 1 – Outcome Requirements)</w:t>
      </w:r>
    </w:p>
    <w:p w14:paraId="35F04BCB" w14:textId="77777777" w:rsidR="00D10DE9" w:rsidRPr="00D10DE9" w:rsidRDefault="00D10DE9" w:rsidP="00D10DE9">
      <w:pPr>
        <w:pStyle w:val="Heading3"/>
      </w:pPr>
      <w:r w:rsidRPr="00FF26C6">
        <w:lastRenderedPageBreak/>
        <w:t>Using Pre-existing Employment for a Hybrid Outcome</w:t>
      </w:r>
    </w:p>
    <w:p w14:paraId="5E988362" w14:textId="77777777" w:rsidR="00D10DE9" w:rsidRPr="00FF26C6" w:rsidRDefault="00D10DE9" w:rsidP="00D10DE9">
      <w:r w:rsidRPr="00FF26C6">
        <w:t xml:space="preserve">Pre-existing Employment can be combined with Education to track towards a Hybrid Outcome. However, </w:t>
      </w:r>
      <w:r>
        <w:t>P</w:t>
      </w:r>
      <w:r w:rsidRPr="00FF26C6">
        <w:t xml:space="preserve">re-existing Employment cannot be combined with </w:t>
      </w:r>
      <w:r>
        <w:t>P</w:t>
      </w:r>
      <w:r w:rsidRPr="00FF26C6">
        <w:t>re-existing Education to track towards a Hybrid outcome.</w:t>
      </w:r>
    </w:p>
    <w:p w14:paraId="1BF5423C" w14:textId="77777777" w:rsidR="00D10DE9" w:rsidRPr="00FF26C6" w:rsidRDefault="00D10DE9" w:rsidP="00D10DE9">
      <w:r w:rsidRPr="00FF26C6">
        <w:t xml:space="preserve">A Hybrid Outcome will start to track if a Participant’s Education Placement is confirmed in an Education course within the </w:t>
      </w:r>
      <w:r>
        <w:t>D</w:t>
      </w:r>
      <w:r w:rsidRPr="00FF26C6">
        <w:t xml:space="preserve">epartment’s IT </w:t>
      </w:r>
      <w:r>
        <w:t>S</w:t>
      </w:r>
      <w:r w:rsidRPr="00FF26C6">
        <w:t>ystem</w:t>
      </w:r>
      <w:r>
        <w:t>s</w:t>
      </w:r>
      <w:r w:rsidRPr="00FF26C6">
        <w:t xml:space="preserve"> and the Participant already has a pre-existing Job Placement recorded in the Department’s IT Systems.</w:t>
      </w:r>
    </w:p>
    <w:p w14:paraId="2AFAC666" w14:textId="77777777" w:rsidR="00D10DE9" w:rsidRPr="00FF26C6" w:rsidRDefault="00D10DE9" w:rsidP="00D10DE9">
      <w:r w:rsidRPr="00FF26C6">
        <w:t xml:space="preserve">The Hybrid Outcome will track even if the pre-existing Job Placement has insufficient rate reduction to achieve an Employment Outcome in its own right. </w:t>
      </w:r>
    </w:p>
    <w:p w14:paraId="7199FF48" w14:textId="5F065D11" w:rsidR="00D10DE9" w:rsidRPr="00FF26C6" w:rsidRDefault="00D10DE9" w:rsidP="00D10DE9">
      <w:pPr>
        <w:pStyle w:val="DeedReferences"/>
      </w:pPr>
      <w:r w:rsidRPr="00FF26C6">
        <w:t>(</w:t>
      </w:r>
      <w:r w:rsidR="005737A5">
        <w:t>Deed Reference(s)</w:t>
      </w:r>
      <w:r w:rsidRPr="00FF26C6">
        <w:t>: Clause 135.4; Chapter B6, Annexure B1 – Outcomes, Table 1 – Outcome Requirements)</w:t>
      </w:r>
    </w:p>
    <w:p w14:paraId="3BE37141" w14:textId="77777777" w:rsidR="00D10DE9" w:rsidRPr="00D10DE9" w:rsidRDefault="00D10DE9" w:rsidP="00D10DE9">
      <w:pPr>
        <w:pStyle w:val="Heading3"/>
      </w:pPr>
      <w:r w:rsidRPr="00FF26C6">
        <w:t>Using Pre-existing Education for a Hybrid Outcome</w:t>
      </w:r>
    </w:p>
    <w:p w14:paraId="1F7CAD72" w14:textId="77777777" w:rsidR="00D10DE9" w:rsidRPr="00FF26C6" w:rsidRDefault="00D10DE9" w:rsidP="00D10DE9">
      <w:r w:rsidRPr="00FF26C6">
        <w:t>Pre-existing Education can be combined with Employment to track towards a Hybrid Outcome. However, Pre-existing Education cannot be combined with Pre-existing Employment to track towards a Hybrid Outcome.</w:t>
      </w:r>
    </w:p>
    <w:p w14:paraId="0D16B84C" w14:textId="77777777" w:rsidR="00D10DE9" w:rsidRPr="00FF26C6" w:rsidRDefault="00D10DE9" w:rsidP="00D10DE9">
      <w:r w:rsidRPr="00FF26C6">
        <w:t xml:space="preserve">A Hybrid Outcome will start to track if a Participant’s Job Placement is recorded in the Department's IT Systems and the Participant already has a </w:t>
      </w:r>
      <w:r>
        <w:t>P</w:t>
      </w:r>
      <w:r w:rsidRPr="00FF26C6">
        <w:t xml:space="preserve">re-existing Education Placement confirmed </w:t>
      </w:r>
      <w:r>
        <w:t xml:space="preserve">in </w:t>
      </w:r>
      <w:r w:rsidRPr="00FF26C6">
        <w:t xml:space="preserve">the </w:t>
      </w:r>
      <w:r>
        <w:t>D</w:t>
      </w:r>
      <w:r w:rsidRPr="00FF26C6">
        <w:t xml:space="preserve">epartment’s IT </w:t>
      </w:r>
      <w:r>
        <w:t>S</w:t>
      </w:r>
      <w:r w:rsidRPr="00FF26C6">
        <w:t>ystem</w:t>
      </w:r>
      <w:r>
        <w:t>s</w:t>
      </w:r>
      <w:r w:rsidRPr="00FF26C6">
        <w:t>.</w:t>
      </w:r>
    </w:p>
    <w:p w14:paraId="5EB0402A" w14:textId="77777777" w:rsidR="00F9389C" w:rsidRPr="00FF26C6" w:rsidRDefault="7AF05F2C" w:rsidP="00F273B8">
      <w:pPr>
        <w:pStyle w:val="Systemstep"/>
      </w:pPr>
      <w:r w:rsidRPr="10FE3EC6">
        <w:t>Where a Participant was undertaking part-time Pre-existing Education and later commences Employment that overlaps with the Education Activity, the Provider must</w:t>
      </w:r>
      <w:r w:rsidR="341018A0" w:rsidRPr="10FE3EC6">
        <w:t xml:space="preserve"> </w:t>
      </w:r>
      <w:r w:rsidRPr="10FE3EC6">
        <w:t>end the first Education Activity Placement and start a new one in the Department’s IT Systems.</w:t>
      </w:r>
    </w:p>
    <w:p w14:paraId="3BA8F2D5" w14:textId="6E2053B4" w:rsidR="00D10DE9" w:rsidRPr="00FF26C6" w:rsidRDefault="00D10DE9" w:rsidP="00D10DE9">
      <w:pPr>
        <w:pStyle w:val="DeedReferences"/>
      </w:pPr>
      <w:r w:rsidRPr="00FF26C6">
        <w:t>(</w:t>
      </w:r>
      <w:r w:rsidR="005737A5">
        <w:t>Deed Reference(s)</w:t>
      </w:r>
      <w:r w:rsidRPr="00FF26C6">
        <w:t>: Clause 135.4; Chapter B6, Annexure B1 – Outcomes, Table 1 – Outcome Requirements)</w:t>
      </w:r>
    </w:p>
    <w:p w14:paraId="5B78AA32" w14:textId="77777777" w:rsidR="00D10DE9" w:rsidRPr="00D10DE9" w:rsidRDefault="00D10DE9" w:rsidP="00D10DE9">
      <w:pPr>
        <w:pStyle w:val="Heading3"/>
      </w:pPr>
      <w:bookmarkStart w:id="98" w:name="_Apprenticeships_and_Traineeships"/>
      <w:bookmarkEnd w:id="98"/>
      <w:r w:rsidRPr="00FF26C6">
        <w:t>Apprenticeships and Traineeships</w:t>
      </w:r>
    </w:p>
    <w:p w14:paraId="3F2631AE" w14:textId="77777777" w:rsidR="00D10DE9" w:rsidRPr="00FF26C6" w:rsidRDefault="00D10DE9" w:rsidP="00D10DE9">
      <w:r w:rsidRPr="00FF26C6">
        <w:t xml:space="preserve">Apprenticeships and traineeships may be tracked as Hybrid Outcomes, where: </w:t>
      </w:r>
    </w:p>
    <w:p w14:paraId="374CC12B" w14:textId="77777777" w:rsidR="00D10DE9" w:rsidRPr="00FF26C6" w:rsidRDefault="00D10DE9" w:rsidP="00D10DE9">
      <w:pPr>
        <w:pStyle w:val="BulletLevel1"/>
      </w:pPr>
      <w:r w:rsidRPr="00FF26C6">
        <w:t>the Provider considers participation in the apprenticeship or traineeship will not, in conjunction with any other jobs, satisfy the requirements of an Employment Outcome, and</w:t>
      </w:r>
    </w:p>
    <w:p w14:paraId="169B6A1D" w14:textId="77777777" w:rsidR="00D10DE9" w:rsidRPr="00FF26C6" w:rsidRDefault="782F277B" w:rsidP="00D10DE9">
      <w:pPr>
        <w:pStyle w:val="BulletLevel1"/>
      </w:pPr>
      <w:r w:rsidRPr="10FE3EC6">
        <w:t>the education component of the apprenticeship or traineeship is, or will be, at Certificate III level or above.</w:t>
      </w:r>
    </w:p>
    <w:p w14:paraId="634285B1" w14:textId="77777777" w:rsidR="00D10DE9" w:rsidRDefault="00D10DE9" w:rsidP="00D10DE9">
      <w:r w:rsidRPr="00FF26C6">
        <w:t>An apprenticeship or traineeship entered as a Hybrid Outcome must meet the</w:t>
      </w:r>
      <w:r>
        <w:t xml:space="preserve"> requirements</w:t>
      </w:r>
      <w:r w:rsidRPr="00FF26C6">
        <w:t xml:space="preserve"> outlined</w:t>
      </w:r>
      <w:r>
        <w:t xml:space="preserve"> in</w:t>
      </w:r>
      <w:r w:rsidRPr="00FF26C6">
        <w:t xml:space="preserve"> </w:t>
      </w:r>
      <w:r>
        <w:t>the Deed</w:t>
      </w:r>
      <w:r w:rsidRPr="00FF26C6">
        <w:t>.</w:t>
      </w:r>
    </w:p>
    <w:p w14:paraId="1CC7A92C" w14:textId="77777777" w:rsidR="00FF49BB" w:rsidRDefault="10DD8FEC" w:rsidP="00FF49BB">
      <w:pPr>
        <w:pStyle w:val="Systemstep"/>
      </w:pPr>
      <w:r w:rsidRPr="10FE3EC6">
        <w:t>The Provider should enter the Job Placement and Education Activity Placement into the Department’s IT Systems so that they start at the same time the Participant commences the apprenticeship or traineeship (even if the education component actually starts later).</w:t>
      </w:r>
    </w:p>
    <w:p w14:paraId="32B1CFA2" w14:textId="77777777" w:rsidR="00FF49BB" w:rsidRDefault="10DD8FEC" w:rsidP="00FF49BB">
      <w:pPr>
        <w:pStyle w:val="Systemstep"/>
      </w:pPr>
      <w:r w:rsidRPr="10FE3EC6">
        <w:t>When entering an Education Activity Placement associated with an apprenticeship or traineeship the Provider must identify in the comments section:</w:t>
      </w:r>
    </w:p>
    <w:p w14:paraId="6A773ABD" w14:textId="77777777" w:rsidR="00FF49BB" w:rsidRDefault="00FF49BB" w:rsidP="00FF49BB">
      <w:pPr>
        <w:pStyle w:val="BulletLevel1"/>
      </w:pPr>
      <w:r>
        <w:t xml:space="preserve">that the Education Activity Placement is for an apprenticeship or traineeship, </w:t>
      </w:r>
    </w:p>
    <w:p w14:paraId="7B154A09" w14:textId="77777777" w:rsidR="00FF49BB" w:rsidRDefault="00FF49BB" w:rsidP="00FF49BB">
      <w:pPr>
        <w:pStyle w:val="BulletLevel1"/>
      </w:pPr>
      <w:r>
        <w:t>the Vacancy ID of the corresponding apprenticeship Job Placement,</w:t>
      </w:r>
    </w:p>
    <w:p w14:paraId="7AC63241" w14:textId="77777777" w:rsidR="00FF49BB" w:rsidRPr="00E65210" w:rsidRDefault="10DD8FEC" w:rsidP="00FF49BB">
      <w:pPr>
        <w:pStyle w:val="BulletLevel1"/>
      </w:pPr>
      <w:r w:rsidRPr="10FE3EC6">
        <w:lastRenderedPageBreak/>
        <w:t xml:space="preserve">the anticipated start date of the Education component (Certificate III or above) of the apprenticeship, where this differs from the Job Placement Start Date of the apprenticeship/traineeship. </w:t>
      </w:r>
    </w:p>
    <w:p w14:paraId="0A0FC91F" w14:textId="27DD0943" w:rsidR="00D10DE9" w:rsidRPr="00FF26C6" w:rsidRDefault="00D10DE9" w:rsidP="00D10DE9">
      <w:pPr>
        <w:pStyle w:val="DeedReferences"/>
      </w:pPr>
      <w:r w:rsidRPr="00FF26C6">
        <w:t>(</w:t>
      </w:r>
      <w:r w:rsidR="005737A5">
        <w:t>Deed Reference(s)</w:t>
      </w:r>
      <w:r w:rsidRPr="00FF26C6">
        <w:t>: Clause 135.4</w:t>
      </w:r>
      <w:r>
        <w:t>,</w:t>
      </w:r>
      <w:r w:rsidRPr="00FF26C6">
        <w:t xml:space="preserve"> Chapter B6, Annexure B1 – Outcomes, Table 1 – Outcome Requirements)</w:t>
      </w:r>
    </w:p>
    <w:p w14:paraId="1AA35A5E" w14:textId="77777777" w:rsidR="00D10DE9" w:rsidRPr="00D10DE9" w:rsidRDefault="00D10DE9" w:rsidP="00D10DE9">
      <w:pPr>
        <w:pStyle w:val="Heading3"/>
      </w:pPr>
      <w:r w:rsidRPr="00E90021">
        <w:t>Hybrid Outcome Start Date</w:t>
      </w:r>
    </w:p>
    <w:p w14:paraId="07CE9328" w14:textId="77777777" w:rsidR="00D10DE9" w:rsidRPr="00E90021" w:rsidRDefault="00D10DE9" w:rsidP="00D10DE9">
      <w:r w:rsidRPr="00E90021">
        <w:t>A Hybrid Outcome starts to track for a Participant when the Education and Employment components occur in the same fortnight, for the required combined hours per week as set out in the Deed.</w:t>
      </w:r>
    </w:p>
    <w:p w14:paraId="1AF01231" w14:textId="77777777" w:rsidR="00D10DE9" w:rsidRPr="00D10DE9" w:rsidRDefault="00D10DE9" w:rsidP="00D10DE9">
      <w:pPr>
        <w:pStyle w:val="Heading3"/>
      </w:pPr>
      <w:r w:rsidRPr="00E90021">
        <w:t>Tracking for a 12 Week Hybrid Outcome</w:t>
      </w:r>
    </w:p>
    <w:p w14:paraId="06F69F2C" w14:textId="19B40A8A" w:rsidR="00D10DE9" w:rsidRPr="00E90021" w:rsidRDefault="00D10DE9" w:rsidP="00D10DE9">
      <w:r w:rsidRPr="00E90021">
        <w:t xml:space="preserve">12 Week Hybrid Outcomes will appear on the Outcome </w:t>
      </w:r>
      <w:r w:rsidR="0092757F">
        <w:t>t</w:t>
      </w:r>
      <w:r w:rsidRPr="00E90021">
        <w:t xml:space="preserve">racker on the Department’s IT Systems. This will enable Providers to view and track Hybrid Outcomes and consider lodging a claim when it becomes available. </w:t>
      </w:r>
    </w:p>
    <w:p w14:paraId="3E450565" w14:textId="77777777" w:rsidR="00D10DE9" w:rsidRPr="00FF26C6" w:rsidRDefault="00D10DE9" w:rsidP="00D10DE9">
      <w:pPr>
        <w:pStyle w:val="Heading2"/>
      </w:pPr>
      <w:bookmarkStart w:id="99" w:name="_Sustainability_Outcomes_(Employment"/>
      <w:bookmarkStart w:id="100" w:name="_Toc94788208"/>
      <w:bookmarkEnd w:id="99"/>
      <w:r w:rsidRPr="00FF26C6">
        <w:t>Sustainability Outcomes (Employment and Hybrid)</w:t>
      </w:r>
      <w:bookmarkEnd w:id="100"/>
    </w:p>
    <w:p w14:paraId="78ECC62F" w14:textId="0DBFED7A" w:rsidR="00D10DE9" w:rsidRPr="00FF26C6" w:rsidRDefault="00D10DE9" w:rsidP="00D10DE9">
      <w:r w:rsidRPr="00FF26C6">
        <w:t xml:space="preserve">There are two types of Sustainability (26 </w:t>
      </w:r>
      <w:r w:rsidR="00FF49BB">
        <w:t>W</w:t>
      </w:r>
      <w:r w:rsidRPr="00FF26C6">
        <w:t>eek) Outcomes for TtW:</w:t>
      </w:r>
    </w:p>
    <w:p w14:paraId="2E7BF8C1" w14:textId="77777777" w:rsidR="00D10DE9" w:rsidRPr="00FF26C6" w:rsidRDefault="00D10DE9" w:rsidP="00D10DE9">
      <w:pPr>
        <w:pStyle w:val="BulletLevel1"/>
      </w:pPr>
      <w:r w:rsidRPr="00FF26C6">
        <w:t xml:space="preserve">Employment Sustainability Outcomes </w:t>
      </w:r>
    </w:p>
    <w:p w14:paraId="6502CB5E" w14:textId="77777777" w:rsidR="00D10DE9" w:rsidRPr="00FF26C6" w:rsidRDefault="00D10DE9" w:rsidP="00D10DE9">
      <w:pPr>
        <w:pStyle w:val="BulletLevel1"/>
      </w:pPr>
      <w:r w:rsidRPr="00FF26C6">
        <w:t>Hybrid Sustainability Outcomes.</w:t>
      </w:r>
    </w:p>
    <w:p w14:paraId="3740CB63" w14:textId="77777777" w:rsidR="00D10DE9" w:rsidRPr="00482ECB" w:rsidRDefault="00D10DE9" w:rsidP="684FCBFA">
      <w:pPr>
        <w:rPr>
          <w:rStyle w:val="1AllTextHighlight"/>
          <w:lang w:val="en-AU"/>
        </w:rPr>
      </w:pPr>
      <w:r w:rsidRPr="684FCBFA">
        <w:t xml:space="preserve">Sustainability Outcomes start immediately after a 12 Week Employment or Hybrid Outcome period is completed and must continue for an additional 14 consecutive weeks (7 Services Australia Fortnights for a Participant on Income Support Payments) for the required hours. </w:t>
      </w:r>
    </w:p>
    <w:p w14:paraId="4BC76091" w14:textId="77777777" w:rsidR="00D10DE9" w:rsidRPr="00482ECB" w:rsidRDefault="00D10DE9" w:rsidP="00D10DE9">
      <w:pPr>
        <w:rPr>
          <w:rStyle w:val="1AllTextHighlight"/>
        </w:rPr>
      </w:pPr>
      <w:r w:rsidRPr="00FF26C6">
        <w:t>A 12 Week Employment Outcome can lead to a Hybrid Sustainability Outcome and a 12 Week Hybrid Outcome can lead to a Sustainability Outcome (Employment).</w:t>
      </w:r>
    </w:p>
    <w:p w14:paraId="3AD07F15" w14:textId="76E94E86" w:rsidR="00D10DE9" w:rsidRPr="00061D7A" w:rsidRDefault="00D10DE9" w:rsidP="00D10DE9">
      <w:r>
        <w:t>The course types allowed for Hybrid Sustainability Outcomes are the same as for 12 Week Hybrid Outcomes and Job Placements for Employment Sustainability Outcomes track as per the 12 Week Employment Outcomes.</w:t>
      </w:r>
    </w:p>
    <w:p w14:paraId="6BA80B63" w14:textId="22B1AB31" w:rsidR="00D10DE9" w:rsidRPr="00FF26C6" w:rsidRDefault="00D10DE9" w:rsidP="00D10DE9">
      <w:r>
        <w:t xml:space="preserve">There are no separate </w:t>
      </w:r>
      <w:r w:rsidR="007E3C2F">
        <w:t>S</w:t>
      </w:r>
      <w:r>
        <w:t xml:space="preserve">ustainability </w:t>
      </w:r>
      <w:r w:rsidR="007E3C2F">
        <w:t>O</w:t>
      </w:r>
      <w:r>
        <w:t>utcomes for Education as Education Outcomes already require 26 weeks' participation in relevant Education Activities.</w:t>
      </w:r>
    </w:p>
    <w:p w14:paraId="28C9CF1A" w14:textId="09BB8EEA" w:rsidR="00D10DE9" w:rsidRPr="00FF26C6" w:rsidRDefault="00D10DE9" w:rsidP="00D10DE9">
      <w:pPr>
        <w:pStyle w:val="DeedReferences"/>
      </w:pPr>
      <w:r>
        <w:t>(</w:t>
      </w:r>
      <w:r w:rsidR="005737A5">
        <w:t>Deed Reference(s)</w:t>
      </w:r>
      <w:r>
        <w:t>: Chapter B6, Annexure B1 – Outcomes, Table 1 – Outcome Requirements)</w:t>
      </w:r>
    </w:p>
    <w:p w14:paraId="611ACEEB" w14:textId="77777777" w:rsidR="00D10DE9" w:rsidRPr="00D10DE9" w:rsidRDefault="00D10DE9" w:rsidP="00D10DE9">
      <w:pPr>
        <w:pStyle w:val="Heading3"/>
      </w:pPr>
      <w:r>
        <w:t>Breaks in Sustainability Outcomes</w:t>
      </w:r>
    </w:p>
    <w:p w14:paraId="5C80E93B" w14:textId="17836204" w:rsidR="00D10DE9" w:rsidRDefault="00D10DE9" w:rsidP="00D10DE9">
      <w:r>
        <w:t>A short unpaid break or mandatory break</w:t>
      </w:r>
      <w:r w:rsidR="00FF49BB">
        <w:t xml:space="preserve"> (Permissible Break)</w:t>
      </w:r>
      <w:r>
        <w:t xml:space="preserve"> may occur during a Sustainability Outcome. The Outcome can be claimed if the Participant still achieves the rate reduction or hours requirements, over the consecutive 14 weeks. </w:t>
      </w:r>
    </w:p>
    <w:p w14:paraId="588070CC" w14:textId="3A2D2C37" w:rsidR="00D10DE9" w:rsidRDefault="782F277B" w:rsidP="00D10DE9">
      <w:r w:rsidRPr="10FE3EC6">
        <w:t xml:space="preserve">The 14-week period is not adjusted for any breaks. It is possible that these breaks may prevent the Participant from achieving an Employment Sustainability Outcome or a Hybrid Sustainability Outcome. For example, an unpaid Christmas shutdown mandated by the Employer or a declared natural disaster may cause a break in the Employment Sustainability Outcome or the Employment element of the Hybrid Sustainability Outcome. Providers should contact their </w:t>
      </w:r>
      <w:r w:rsidR="05488EEE" w:rsidRPr="10FE3EC6">
        <w:t>Provider Lead</w:t>
      </w:r>
      <w:r w:rsidRPr="10FE3EC6">
        <w:t xml:space="preserve"> about </w:t>
      </w:r>
      <w:r w:rsidRPr="10FE3EC6">
        <w:lastRenderedPageBreak/>
        <w:t xml:space="preserve">submitting a </w:t>
      </w:r>
      <w:r w:rsidR="7AF05F2C" w:rsidRPr="10FE3EC6">
        <w:t>Manual</w:t>
      </w:r>
      <w:r w:rsidRPr="10FE3EC6">
        <w:t xml:space="preserve"> Claim where a break such as this occurs, and the break alone will prevent the claiming of the Sustainability Outcome.</w:t>
      </w:r>
    </w:p>
    <w:p w14:paraId="029505B2" w14:textId="77777777" w:rsidR="003434D0" w:rsidRPr="004A6721" w:rsidRDefault="2BA9EB2B" w:rsidP="00B87071">
      <w:pPr>
        <w:pStyle w:val="DocumentaryEvidencePoint"/>
      </w:pPr>
      <w:bookmarkStart w:id="101" w:name="_Non-Payable_Outcomes"/>
      <w:bookmarkEnd w:id="101"/>
      <w:r w:rsidRPr="10FE3EC6">
        <w:t>For mandatory breaks, the Provider must provide Documentary Evidence additional to that required by the Outcome claim. They must upload a signed and dated written statement or email from the Employer which confirms: </w:t>
      </w:r>
    </w:p>
    <w:p w14:paraId="2A0824C7" w14:textId="40922B6E" w:rsidR="003434D0" w:rsidRPr="004A6721" w:rsidRDefault="003434D0" w:rsidP="00F273B8">
      <w:pPr>
        <w:pStyle w:val="BulletLevel1"/>
      </w:pPr>
      <w:r w:rsidRPr="004A6721">
        <w:t>the break in employment including the reason for the break and that the break is mandated or an expectation by the Employer or in the industry</w:t>
      </w:r>
      <w:r w:rsidR="000A62B0">
        <w:t>,</w:t>
      </w:r>
    </w:p>
    <w:p w14:paraId="1577B918" w14:textId="6660E95A" w:rsidR="003434D0" w:rsidRPr="004A6721" w:rsidRDefault="003434D0" w:rsidP="00F273B8">
      <w:pPr>
        <w:pStyle w:val="BulletLevel1"/>
      </w:pPr>
      <w:r w:rsidRPr="004A6721">
        <w:t>the duration of the break including start and end dates</w:t>
      </w:r>
      <w:r w:rsidR="000A62B0">
        <w:t>,</w:t>
      </w:r>
    </w:p>
    <w:p w14:paraId="2D048D2F" w14:textId="5FF7FF0A" w:rsidR="003434D0" w:rsidRDefault="003434D0" w:rsidP="00F273B8">
      <w:pPr>
        <w:pStyle w:val="BulletLevel1"/>
      </w:pPr>
      <w:r w:rsidRPr="004A6721">
        <w:t>the Participant is employed in the same position following the break</w:t>
      </w:r>
      <w:r w:rsidR="000A62B0">
        <w:t>.</w:t>
      </w:r>
    </w:p>
    <w:p w14:paraId="22A91825" w14:textId="2B050BB4" w:rsidR="003434D0" w:rsidRDefault="000A62B0" w:rsidP="00834863">
      <w:pPr>
        <w:pStyle w:val="BulletLevel1"/>
        <w:numPr>
          <w:ilvl w:val="0"/>
          <w:numId w:val="0"/>
        </w:numPr>
        <w:ind w:left="284"/>
      </w:pPr>
      <w:r>
        <w:t>I</w:t>
      </w:r>
      <w:r w:rsidR="003434D0" w:rsidRPr="004A6721">
        <w:t>n the case of</w:t>
      </w:r>
      <w:r>
        <w:t xml:space="preserve"> any</w:t>
      </w:r>
      <w:r w:rsidR="003434D0" w:rsidRPr="004A6721">
        <w:t xml:space="preserve"> minor unpaid breaks</w:t>
      </w:r>
      <w:r>
        <w:t>,</w:t>
      </w:r>
      <w:r w:rsidR="003434D0" w:rsidRPr="004A6721">
        <w:t xml:space="preserve"> Providers should record a comment in the Department’s IT Systems</w:t>
      </w:r>
      <w:r>
        <w:t>, if the unpaid break results in the rate reduction or hours requirement not being ach</w:t>
      </w:r>
      <w:r w:rsidR="00715E74">
        <w:t>ieved</w:t>
      </w:r>
      <w:r w:rsidR="003434D0" w:rsidRPr="004A6721">
        <w:t>.</w:t>
      </w:r>
    </w:p>
    <w:p w14:paraId="52741F52" w14:textId="77777777" w:rsidR="00D10DE9" w:rsidRPr="00482ECB" w:rsidRDefault="00D10DE9" w:rsidP="00D10DE9">
      <w:pPr>
        <w:pStyle w:val="Heading2"/>
        <w:rPr>
          <w:rStyle w:val="1AllTextHighlight"/>
        </w:rPr>
      </w:pPr>
      <w:r w:rsidRPr="00FF26C6">
        <w:t>Non-</w:t>
      </w:r>
      <w:r>
        <w:t>P</w:t>
      </w:r>
      <w:r w:rsidRPr="00FF26C6">
        <w:t xml:space="preserve">ayable Outcomes </w:t>
      </w:r>
    </w:p>
    <w:p w14:paraId="4BE26521" w14:textId="77777777" w:rsidR="00D10DE9" w:rsidRPr="00D10DE9" w:rsidRDefault="00D10DE9" w:rsidP="00D10DE9">
      <w:r w:rsidRPr="00FF26C6">
        <w:t>There are some Employment types that are not eligible for Employment Outcome payments, even where the Participant works sufficient hours or earns sufficient income to meet the Employment Outcome requirements. These are referred to as Non-Payable Outcomes. The following are Non-Payable Outcomes:</w:t>
      </w:r>
    </w:p>
    <w:p w14:paraId="474E82BF" w14:textId="77777777" w:rsidR="00D10DE9" w:rsidRPr="00FF26C6" w:rsidRDefault="00D10DE9" w:rsidP="00D10DE9">
      <w:pPr>
        <w:pStyle w:val="BulletLevel1"/>
      </w:pPr>
      <w:r w:rsidRPr="00FF26C6">
        <w:t>Employment in a position that is Unsuitable</w:t>
      </w:r>
    </w:p>
    <w:p w14:paraId="29FAB879" w14:textId="77777777" w:rsidR="00D10DE9" w:rsidRDefault="00D10DE9" w:rsidP="00D10DE9">
      <w:pPr>
        <w:pStyle w:val="BulletLevel1"/>
      </w:pPr>
      <w:r>
        <w:t xml:space="preserve">any Employment involving the Participant generating their income or earnings directly from gambling work. For example, if the Participant works as a bookmaker or card dealer and keeps their ‘winnings’ as declared earnings, an Employment Outcome is not payable. However, an Outcome could still be payable where Employment is in a venue where legal gambling occurs (for example, working in a bar in a licensed venue with poker machines) but the Employment does not involve earnings derived from gambling </w:t>
      </w:r>
    </w:p>
    <w:p w14:paraId="1283C0B1" w14:textId="77777777" w:rsidR="00D10DE9" w:rsidRPr="00D10DE9" w:rsidRDefault="00D10DE9" w:rsidP="00D10DE9">
      <w:pPr>
        <w:pStyle w:val="BulletLevel1"/>
      </w:pPr>
      <w:r w:rsidRPr="00FF26C6">
        <w:t xml:space="preserve">Employment that started before the Participant Commenced in TtW, except where a </w:t>
      </w:r>
      <w:r w:rsidRPr="00750FE8">
        <w:t>Significant Increase in Pre-existing Employment</w:t>
      </w:r>
      <w:r w:rsidRPr="00FF26C6">
        <w:t xml:space="preserve"> applies</w:t>
      </w:r>
    </w:p>
    <w:p w14:paraId="63840BC2" w14:textId="77777777" w:rsidR="00D10DE9" w:rsidRPr="00FF26C6" w:rsidRDefault="782F277B" w:rsidP="00D10DE9">
      <w:pPr>
        <w:pStyle w:val="BulletLevel1"/>
      </w:pPr>
      <w:r w:rsidRPr="10FE3EC6">
        <w:t xml:space="preserve">Recurring Employment, except where the Participant has, and maintains, a Significant Increase in Income </w:t>
      </w:r>
    </w:p>
    <w:p w14:paraId="5BC3F9ED" w14:textId="77777777" w:rsidR="00D10DE9" w:rsidRDefault="00D10DE9" w:rsidP="00D10DE9">
      <w:pPr>
        <w:pStyle w:val="BulletLevel1"/>
      </w:pPr>
      <w:r>
        <w:t>c</w:t>
      </w:r>
      <w:r w:rsidRPr="00FF26C6">
        <w:t>oncurrent or overlapping Outcomes</w:t>
      </w:r>
    </w:p>
    <w:p w14:paraId="65FC2DF3" w14:textId="77777777" w:rsidR="00B8256E" w:rsidRDefault="00B8256E" w:rsidP="00B8256E">
      <w:pPr>
        <w:pStyle w:val="BulletLevel1"/>
      </w:pPr>
      <w:r w:rsidRPr="00846864">
        <w:t xml:space="preserve">12 Week Employment Outcome, 12 Week Hybrid Outcome or Education Outcome, where the Outcome Start Date occurs outside of the Participant’s Period of </w:t>
      </w:r>
      <w:r>
        <w:t>Service</w:t>
      </w:r>
    </w:p>
    <w:p w14:paraId="42718269" w14:textId="5EB0D13C" w:rsidR="00B8256E" w:rsidRPr="00FF26C6" w:rsidRDefault="00B8256E" w:rsidP="00164FFF">
      <w:pPr>
        <w:pStyle w:val="BulletLevel1"/>
      </w:pPr>
      <w:r w:rsidRPr="00383DBC">
        <w:t>12 Week Employment Outcome or a Sustainability Outcome,</w:t>
      </w:r>
      <w:r>
        <w:t xml:space="preserve"> where the Participant is placed in Employment and the Participant ceases to receive their Income Support Payment due to reasons other than that employment (i.e. moves to Full-time Study, Overseas absence)</w:t>
      </w:r>
    </w:p>
    <w:p w14:paraId="0857DAE2" w14:textId="77777777" w:rsidR="00D10DE9" w:rsidRDefault="00D10DE9" w:rsidP="00D10DE9">
      <w:pPr>
        <w:pStyle w:val="BulletLevel1"/>
      </w:pPr>
      <w:r>
        <w:t>a</w:t>
      </w:r>
      <w:r w:rsidRPr="00FF26C6">
        <w:t>ny other situation advised by the Department.</w:t>
      </w:r>
    </w:p>
    <w:p w14:paraId="2D74C527" w14:textId="7D5BFEB5" w:rsidR="00D10DE9" w:rsidRPr="00FF26C6" w:rsidRDefault="782F277B" w:rsidP="00D10DE9">
      <w:r w:rsidRPr="10FE3EC6">
        <w:t xml:space="preserve">Pre-existing Education is a Non-Payable Outcome unless it is the SEE Program or if part-time Pre-existing Education increases to full-time. Refer to </w:t>
      </w:r>
      <w:hyperlink w:anchor="_Pre-existing_Education">
        <w:r w:rsidRPr="10FE3EC6">
          <w:rPr>
            <w:rStyle w:val="Hyperlink"/>
          </w:rPr>
          <w:t>Pre-existing Education</w:t>
        </w:r>
      </w:hyperlink>
      <w:r w:rsidRPr="10FE3EC6">
        <w:t xml:space="preserve"> for further details.</w:t>
      </w:r>
    </w:p>
    <w:p w14:paraId="73BC33B8" w14:textId="21DDAAE2" w:rsidR="00D10DE9" w:rsidRPr="00FF26C6" w:rsidRDefault="00D10DE9" w:rsidP="00D10DE9">
      <w:pPr>
        <w:pStyle w:val="DeedReferences"/>
      </w:pPr>
      <w:r w:rsidRPr="00FF26C6">
        <w:t>(</w:t>
      </w:r>
      <w:r w:rsidR="005737A5">
        <w:t>Deed Reference(s)</w:t>
      </w:r>
      <w:r w:rsidRPr="00FF26C6">
        <w:t>: Clause</w:t>
      </w:r>
      <w:r w:rsidR="00E84550">
        <w:t>s</w:t>
      </w:r>
      <w:r w:rsidRPr="00FF26C6">
        <w:t xml:space="preserve"> </w:t>
      </w:r>
      <w:r>
        <w:t xml:space="preserve">135.1, </w:t>
      </w:r>
      <w:r w:rsidRPr="00FF26C6">
        <w:t>137.7, 137.8; Annexure B1 – Outcomes)</w:t>
      </w:r>
    </w:p>
    <w:p w14:paraId="16190FC9" w14:textId="77777777" w:rsidR="00D10DE9" w:rsidRPr="00FF26C6" w:rsidRDefault="00D10DE9" w:rsidP="00D10DE9">
      <w:pPr>
        <w:pStyle w:val="Heading2"/>
      </w:pPr>
      <w:r w:rsidRPr="00FF26C6">
        <w:lastRenderedPageBreak/>
        <w:t>Managing and Claiming Outcomes</w:t>
      </w:r>
    </w:p>
    <w:p w14:paraId="5A7F41E6" w14:textId="77777777" w:rsidR="00D10DE9" w:rsidRDefault="782F277B" w:rsidP="00D10DE9">
      <w:pPr>
        <w:pStyle w:val="1AllTextNormalParagraph"/>
      </w:pPr>
      <w:r w:rsidRPr="10FE3EC6">
        <w:t>Different time periods are used to achieve the various Outcomes available under TtW. Table 1 – Outcome Requirements in ANNEXURE B1 – OUTCOMES in the Deed contains all relevant information to determine the Outcome Period.</w:t>
      </w:r>
    </w:p>
    <w:p w14:paraId="5F0FF104" w14:textId="77777777" w:rsidR="00D10DE9" w:rsidRPr="00FF26C6" w:rsidRDefault="00D10DE9" w:rsidP="00D10DE9">
      <w:r w:rsidRPr="00FF26C6">
        <w:t>Providers cannot claim multiple Outcome Payments for Employment Outcomes, Education Outcomes or Hybrid Outcomes when the Outcome periods overlap.</w:t>
      </w:r>
    </w:p>
    <w:p w14:paraId="019E05D7" w14:textId="77777777" w:rsidR="00D10DE9" w:rsidRPr="00FF26C6" w:rsidRDefault="782F277B" w:rsidP="00D10DE9">
      <w:r w:rsidRPr="10FE3EC6">
        <w:t>If a Participant is tracking towards multiple Outcomes, the Provider may choose which Outcome to claim. Once claimed, the Outcome Start Date for the remaining overlapping Outcomes will move to the claimed Outcome end date plus one day and commence tracking.</w:t>
      </w:r>
    </w:p>
    <w:p w14:paraId="2652C55A" w14:textId="77777777" w:rsidR="00D10DE9" w:rsidRPr="00FF26C6" w:rsidRDefault="782F277B" w:rsidP="00D10DE9">
      <w:r w:rsidRPr="10FE3EC6">
        <w:t>Sustainability Outcomes are treated slightly differently. They must continue to track for the 14 consecutive weeks immediately following completion of a 12 Week Employment or a 12 Week Hybrid Outcome regardless of any other overlapping Outcome claims. This means, if another Outcome is claimed that overlaps with the Sustainability Outcome, the Sustainability Outcome will become unclaimable.</w:t>
      </w:r>
    </w:p>
    <w:p w14:paraId="4C1015A3" w14:textId="77777777" w:rsidR="00814AD8" w:rsidRDefault="00814AD8" w:rsidP="00F273B8">
      <w:pPr>
        <w:pStyle w:val="Systemstep"/>
      </w:pPr>
      <w:r>
        <w:t xml:space="preserve">The </w:t>
      </w:r>
      <w:r w:rsidRPr="00B87071">
        <w:t>Outcome</w:t>
      </w:r>
      <w:r>
        <w:t xml:space="preserve"> tracker enables a Provider to view and track Outcomes and lodge a claim when it becomes available. To access the tracker</w:t>
      </w:r>
      <w:r w:rsidR="0013541A">
        <w:t xml:space="preserve"> from the Provider landing page</w:t>
      </w:r>
      <w:r>
        <w:t>:</w:t>
      </w:r>
    </w:p>
    <w:p w14:paraId="201AF206" w14:textId="77777777" w:rsidR="00814AD8" w:rsidRDefault="00814AD8" w:rsidP="00F273B8">
      <w:pPr>
        <w:pStyle w:val="BulletLevel1"/>
      </w:pPr>
      <w:r>
        <w:t>select Payments from the blue ribbon at the top of the page</w:t>
      </w:r>
    </w:p>
    <w:p w14:paraId="44C3818F" w14:textId="7B9EBB60" w:rsidR="00814AD8" w:rsidRDefault="00814AD8" w:rsidP="00F273B8">
      <w:pPr>
        <w:pStyle w:val="BulletLevel1"/>
      </w:pPr>
      <w:r>
        <w:t>select Payments hub from the ribbon that appears</w:t>
      </w:r>
    </w:p>
    <w:p w14:paraId="1B4E1954" w14:textId="77777777" w:rsidR="00814AD8" w:rsidRPr="00FF26C6" w:rsidRDefault="00814AD8" w:rsidP="00F273B8">
      <w:pPr>
        <w:pStyle w:val="BulletLevel1"/>
      </w:pPr>
      <w:r>
        <w:t>select Outcome tracker.</w:t>
      </w:r>
    </w:p>
    <w:p w14:paraId="5069C2AC" w14:textId="7AFA4596" w:rsidR="00D10DE9" w:rsidRPr="00FF26C6" w:rsidRDefault="00D10DE9" w:rsidP="00D10DE9">
      <w:pPr>
        <w:pStyle w:val="DeedReferences"/>
      </w:pPr>
      <w:r w:rsidRPr="00FF26C6">
        <w:t>(</w:t>
      </w:r>
      <w:r w:rsidR="005737A5">
        <w:t>Deed Reference(s)</w:t>
      </w:r>
      <w:r w:rsidRPr="00FF26C6">
        <w:t>: Clause 136</w:t>
      </w:r>
      <w:r>
        <w:t>,</w:t>
      </w:r>
      <w:r w:rsidRPr="00FF26C6">
        <w:t xml:space="preserve"> Chapter B6, Annexure B1 – Outcomes, Table 1 – Outcome Requirements)</w:t>
      </w:r>
    </w:p>
    <w:p w14:paraId="045E0F93" w14:textId="77777777" w:rsidR="00D10DE9" w:rsidRPr="00D10DE9" w:rsidRDefault="00D10DE9" w:rsidP="00D10DE9">
      <w:pPr>
        <w:pStyle w:val="Heading3"/>
      </w:pPr>
      <w:r w:rsidRPr="00FF26C6">
        <w:t xml:space="preserve">Claiming Outcomes </w:t>
      </w:r>
    </w:p>
    <w:p w14:paraId="27883659" w14:textId="28904A98" w:rsidR="00D10DE9" w:rsidRDefault="00D10DE9" w:rsidP="00D10DE9">
      <w:r w:rsidRPr="005B0781">
        <w:t xml:space="preserve">All Personnel must complete Claims Processing Training before lodging a claim for Outcome Payments in the Department’s IT Systems. </w:t>
      </w:r>
    </w:p>
    <w:p w14:paraId="2F99B3CC" w14:textId="77777777" w:rsidR="00D10DE9" w:rsidRDefault="782F277B" w:rsidP="00D10DE9">
      <w:r w:rsidRPr="10FE3EC6">
        <w:t>It is recommended that Providers claim Outcome Payments which satisfy Deed requirements promptly after the Outcome is achieved. Delayed claims may adversely impact a Provider’s performance data and the tracking of an Outcome for new placements and Sustainability Outcomes.</w:t>
      </w:r>
    </w:p>
    <w:p w14:paraId="4D431F05" w14:textId="370B7C55" w:rsidR="00F069FD" w:rsidRPr="00FF26C6" w:rsidRDefault="0CEB22B2" w:rsidP="00627E57">
      <w:pPr>
        <w:pStyle w:val="Systemstep"/>
      </w:pPr>
      <w:r w:rsidRPr="10FE3EC6">
        <w:t>The ‘last date to claim’ field in the Outcome Tracker is not applicable to TtW Outcomes, however Providers are encouraged to use the date as a guide to identify if Outcomes are being claimed in a timely manner after they have been achieved.</w:t>
      </w:r>
    </w:p>
    <w:p w14:paraId="4891004A" w14:textId="1E2E5ED8" w:rsidR="002D7473" w:rsidRDefault="00080DCB" w:rsidP="002D7473">
      <w:pPr>
        <w:rPr>
          <w:rStyle w:val="1AllTextNormalCharacter"/>
        </w:rPr>
      </w:pPr>
      <w:r>
        <w:rPr>
          <w:rStyle w:val="1AllTextNormalCharacter"/>
        </w:rPr>
        <w:t xml:space="preserve">Note: </w:t>
      </w:r>
      <w:r w:rsidR="00D10DE9" w:rsidRPr="002D7473">
        <w:rPr>
          <w:rStyle w:val="1AllTextNormalCharacter"/>
        </w:rPr>
        <w:t xml:space="preserve">A Participant does not need to be Exited from TtW where a Provider claims an Outcome if the Participant is still within their Period of Service. </w:t>
      </w:r>
    </w:p>
    <w:p w14:paraId="73F94833" w14:textId="51E61038" w:rsidR="002B2202" w:rsidRDefault="002B2202" w:rsidP="00F273B8">
      <w:pPr>
        <w:pStyle w:val="1AllTextNormalParagraph"/>
      </w:pPr>
      <w:r>
        <w:t xml:space="preserve">When an Outcome for a Participant on </w:t>
      </w:r>
      <w:r w:rsidR="007528A9">
        <w:t>I</w:t>
      </w:r>
      <w:r>
        <w:t xml:space="preserve">ncome </w:t>
      </w:r>
      <w:r w:rsidR="007528A9">
        <w:t>S</w:t>
      </w:r>
      <w:r>
        <w:t xml:space="preserve">upport becomes available to claim, and the Participant’s </w:t>
      </w:r>
      <w:r w:rsidR="007528A9">
        <w:t>I</w:t>
      </w:r>
      <w:r>
        <w:t xml:space="preserve">ncome </w:t>
      </w:r>
      <w:r w:rsidR="007528A9">
        <w:t>S</w:t>
      </w:r>
      <w:r>
        <w:t>upport has been stopped (for example, ‘</w:t>
      </w:r>
      <w:r>
        <w:rPr>
          <w:i/>
        </w:rPr>
        <w:t>failure to report</w:t>
      </w:r>
      <w:r>
        <w:t>’), the Provider must confirm</w:t>
      </w:r>
      <w:r w:rsidR="00E54412">
        <w:t xml:space="preserve"> </w:t>
      </w:r>
      <w:r>
        <w:t xml:space="preserve">that the Participant </w:t>
      </w:r>
      <w:r w:rsidR="00715E74">
        <w:t xml:space="preserve">remained Employed </w:t>
      </w:r>
      <w:r w:rsidR="00E54412">
        <w:t>for any fortnights where the Outcome tracker indicates the result is 'system derived'</w:t>
      </w:r>
      <w:r w:rsidR="0009683D">
        <w:t xml:space="preserve"> before the Outcome can be claimed</w:t>
      </w:r>
      <w:r w:rsidR="00E54412">
        <w:t xml:space="preserve">. </w:t>
      </w:r>
    </w:p>
    <w:p w14:paraId="45E16AF8" w14:textId="2068F41F" w:rsidR="00B32C78" w:rsidRDefault="00B32C78" w:rsidP="00B32C78">
      <w:pPr>
        <w:pStyle w:val="1AllTextNormalParagraph"/>
      </w:pPr>
      <w:r>
        <w:t xml:space="preserve">When an Employment Outcome is tracking under hours and the Outcome tracker records a fortnight with a default 76 hours and a basic rate payment of zero, Providers must confirm that the Participant remained Employed before the Outcome can be claimed. </w:t>
      </w:r>
    </w:p>
    <w:p w14:paraId="1B485C7C" w14:textId="77777777" w:rsidR="00B32C78" w:rsidRDefault="00B32C78" w:rsidP="00F273B8">
      <w:pPr>
        <w:pStyle w:val="1AllTextNormalParagraph"/>
      </w:pPr>
    </w:p>
    <w:p w14:paraId="7FE68DB9" w14:textId="77777777" w:rsidR="00F6607F" w:rsidRDefault="00F6607F" w:rsidP="00F6607F">
      <w:pPr>
        <w:pStyle w:val="DocumentaryEvidencePoint"/>
      </w:pPr>
      <w:r>
        <w:t xml:space="preserve">Providers must have </w:t>
      </w:r>
      <w:r w:rsidRPr="00533127">
        <w:t>Documentary Evidence</w:t>
      </w:r>
      <w:r>
        <w:t xml:space="preserve"> supporting the confirmation. This can include a file note (in Comments) that records how the Provider confirmed the system derived fortnights were due to Employment, or written communication from the Participant or Employer. </w:t>
      </w:r>
    </w:p>
    <w:p w14:paraId="3D53D486" w14:textId="77777777" w:rsidR="002B2202" w:rsidRPr="00647DE6" w:rsidRDefault="00D10DE9" w:rsidP="00F273B8">
      <w:pPr>
        <w:pStyle w:val="1AllTextNormalParagraph"/>
        <w:rPr>
          <w:rStyle w:val="1AllTextNormalCharacter"/>
          <w:rFonts w:ascii="Cambria" w:hAnsi="Cambria"/>
        </w:rPr>
      </w:pPr>
      <w:r w:rsidRPr="002D7473">
        <w:rPr>
          <w:rStyle w:val="1AllTextNormalCharacter"/>
        </w:rPr>
        <w:t>Providers</w:t>
      </w:r>
      <w:r w:rsidRPr="00806D90">
        <w:t xml:space="preserve"> must </w:t>
      </w:r>
      <w:r w:rsidR="002B2202">
        <w:t>only claim an Outcome if the Participant has achieved the relevant outcome requirements.</w:t>
      </w:r>
    </w:p>
    <w:p w14:paraId="5A6724E9" w14:textId="77777777" w:rsidR="00F6607F" w:rsidRDefault="00D10DE9" w:rsidP="002D7473">
      <w:pPr>
        <w:pStyle w:val="DocumentaryEvidencePoint"/>
      </w:pPr>
      <w:r w:rsidRPr="00806D90">
        <w:t xml:space="preserve">Documentary Evidence </w:t>
      </w:r>
      <w:r w:rsidR="002B2202">
        <w:t xml:space="preserve">requirements vary based on Outcome type, Participant characteristics and </w:t>
      </w:r>
      <w:r w:rsidR="002B2202" w:rsidRPr="00B87071">
        <w:t>whether</w:t>
      </w:r>
      <w:r w:rsidR="002B2202">
        <w:t xml:space="preserve"> the Outcome is a result of Pre-existing Employment. </w:t>
      </w:r>
    </w:p>
    <w:p w14:paraId="50D04FE8" w14:textId="0987BEF8" w:rsidR="00D10DE9" w:rsidRPr="002D7473" w:rsidRDefault="7292E2CD" w:rsidP="002D7473">
      <w:pPr>
        <w:pStyle w:val="DocumentaryEvidencePoint"/>
      </w:pPr>
      <w:r w:rsidRPr="10FE3EC6">
        <w:t>Provider</w:t>
      </w:r>
      <w:r w:rsidR="31447810" w:rsidRPr="10FE3EC6">
        <w:t>s</w:t>
      </w:r>
      <w:r w:rsidRPr="10FE3EC6">
        <w:t xml:space="preserve"> must upload all Documentary Evidence to support their Outcome claim into the </w:t>
      </w:r>
      <w:r w:rsidR="782F277B" w:rsidRPr="10FE3EC6">
        <w:t xml:space="preserve">Department’s IT </w:t>
      </w:r>
      <w:r w:rsidRPr="10FE3EC6">
        <w:t>Systems at the time of the claim unless otherwise stated. Outcome claims are monitored and reviewed by the Department on an ongoing basis.</w:t>
      </w:r>
    </w:p>
    <w:p w14:paraId="1AA17EF2" w14:textId="77777777" w:rsidR="002B2202" w:rsidRDefault="002B2202" w:rsidP="002D7473">
      <w:pPr>
        <w:rPr>
          <w:rStyle w:val="1AllTextNormalCharacter"/>
        </w:rPr>
      </w:pPr>
      <w:r>
        <w:rPr>
          <w:rStyle w:val="1AllTextNormalCharacter"/>
        </w:rPr>
        <w:t xml:space="preserve">See </w:t>
      </w:r>
      <w:hyperlink w:anchor="_Documentary_Evidence_for" w:history="1">
        <w:r w:rsidRPr="00B87071">
          <w:rPr>
            <w:rStyle w:val="Hyperlink"/>
          </w:rPr>
          <w:t>Documentary Evidence for Outcome Claims</w:t>
        </w:r>
      </w:hyperlink>
      <w:r w:rsidR="00B87071">
        <w:rPr>
          <w:rStyle w:val="1AllTextNormalCharacter"/>
        </w:rPr>
        <w:t>.</w:t>
      </w:r>
    </w:p>
    <w:p w14:paraId="62965B15" w14:textId="6459E2EE" w:rsidR="00D10DE9" w:rsidRPr="00FF26C6" w:rsidRDefault="00D10DE9" w:rsidP="00D10DE9">
      <w:pPr>
        <w:pStyle w:val="DeedReferences"/>
      </w:pPr>
      <w:r w:rsidRPr="00FF26C6">
        <w:t>(</w:t>
      </w:r>
      <w:r w:rsidR="005737A5">
        <w:t>Deed Reference(s)</w:t>
      </w:r>
      <w:r w:rsidRPr="00FF26C6">
        <w:t xml:space="preserve">: Clause </w:t>
      </w:r>
      <w:r w:rsidR="00AD0D66">
        <w:t xml:space="preserve">47.3, </w:t>
      </w:r>
      <w:r w:rsidRPr="00FF26C6">
        <w:t>137; Chapter B6, Annexure B1 – Outcomes, Table 1 – Outcome Requirements)</w:t>
      </w:r>
    </w:p>
    <w:p w14:paraId="3D3132BC" w14:textId="77777777" w:rsidR="00D10DE9" w:rsidRPr="00FF26C6" w:rsidRDefault="00D10DE9" w:rsidP="00D10DE9">
      <w:pPr>
        <w:pStyle w:val="Heading3"/>
      </w:pPr>
      <w:r w:rsidRPr="00FF26C6">
        <w:t>Outcomes if a Participant transfers between Transition to Work Providers</w:t>
      </w:r>
    </w:p>
    <w:p w14:paraId="237424AD" w14:textId="77777777" w:rsidR="00D10DE9" w:rsidRPr="00FF26C6" w:rsidRDefault="782F277B" w:rsidP="00D10DE9">
      <w:r w:rsidRPr="10FE3EC6">
        <w:t xml:space="preserve">If a Participant on a Provider’s Caseload is tracking towards an Outcome and the Participant transfers to another TtW Provider during the Outcome Period, the original Provider may claim the related Outcome or Sustainability Outcome as long as all relevant requirements are met. </w:t>
      </w:r>
    </w:p>
    <w:p w14:paraId="39AFB42D" w14:textId="3F7EB105" w:rsidR="00D10DE9" w:rsidRPr="00FF26C6" w:rsidRDefault="00D10DE9" w:rsidP="00D10DE9">
      <w:pPr>
        <w:pStyle w:val="DeedReferences"/>
      </w:pPr>
      <w:r w:rsidRPr="00FF26C6">
        <w:t>(</w:t>
      </w:r>
      <w:r w:rsidR="005737A5">
        <w:t>Deed Reference(s)</w:t>
      </w:r>
      <w:r w:rsidRPr="00FF26C6">
        <w:t>: Clause 137; Chapter B6, Annexure B1 – Outcomes, Table 1 – Outcome Requirements)</w:t>
      </w:r>
    </w:p>
    <w:p w14:paraId="249FE616" w14:textId="7B180CC8" w:rsidR="00D10DE9" w:rsidRPr="00D10DE9" w:rsidRDefault="00D10DE9" w:rsidP="00D10DE9">
      <w:pPr>
        <w:pStyle w:val="Heading3"/>
      </w:pPr>
      <w:bookmarkStart w:id="102" w:name="_Outcomes_after_the"/>
      <w:bookmarkEnd w:id="102"/>
      <w:r w:rsidRPr="00FF26C6">
        <w:t>Outcomes after the completion of Period of Service</w:t>
      </w:r>
    </w:p>
    <w:p w14:paraId="023B9AF2" w14:textId="22D2D7A9" w:rsidR="0014407C" w:rsidRDefault="782F277B" w:rsidP="00D10DE9">
      <w:r w:rsidRPr="10FE3EC6">
        <w:t>Group One Participant</w:t>
      </w:r>
      <w:r w:rsidR="00AC44FD">
        <w:t>s may remain in TtW after they have</w:t>
      </w:r>
      <w:r w:rsidRPr="10FE3EC6">
        <w:t xml:space="preserve"> completed their Period of Service (i.e. 18 or 24 months of servicing) </w:t>
      </w:r>
      <w:r w:rsidR="00AC44FD">
        <w:t xml:space="preserve">where they are </w:t>
      </w:r>
      <w:r w:rsidRPr="10FE3EC6">
        <w:t>tracking to an Outcome</w:t>
      </w:r>
      <w:r w:rsidR="0014407C" w:rsidRPr="0014407C">
        <w:t xml:space="preserve"> until either the Outcome is achieved, or the Participant stops continually progressing toward the Outcome.</w:t>
      </w:r>
      <w:r w:rsidRPr="10FE3EC6">
        <w:t xml:space="preserve"> </w:t>
      </w:r>
    </w:p>
    <w:p w14:paraId="4AD2D082" w14:textId="77777777" w:rsidR="009711C0" w:rsidRPr="009711C0" w:rsidRDefault="009711C0" w:rsidP="009711C0">
      <w:r w:rsidRPr="009711C0">
        <w:t>For the purposes of determining when a Group One Participant should remain in TtW where they have completed their Period of Service, ‘tracking to an Outcome’ means:</w:t>
      </w:r>
    </w:p>
    <w:p w14:paraId="1495DD47" w14:textId="77777777" w:rsidR="009711C0" w:rsidRPr="009711C0" w:rsidRDefault="009711C0" w:rsidP="009711C0">
      <w:pPr>
        <w:pStyle w:val="BulletLevel1"/>
      </w:pPr>
      <w:r w:rsidRPr="009711C0">
        <w:t>at a minimum, a Participant is participating in Employment or Education, on the last day of their Period of Service,</w:t>
      </w:r>
    </w:p>
    <w:p w14:paraId="54569C4C" w14:textId="77777777" w:rsidR="009711C0" w:rsidRPr="009711C0" w:rsidRDefault="009711C0" w:rsidP="009711C0">
      <w:pPr>
        <w:pStyle w:val="BulletLevel1"/>
      </w:pPr>
      <w:r w:rsidRPr="009711C0">
        <w:t xml:space="preserve">there are sufficient earnings/hours that will meet the requirements outlined in </w:t>
      </w:r>
      <w:hyperlink r:id="rId79" w:history="1">
        <w:r w:rsidRPr="009711C0">
          <w:rPr>
            <w:rStyle w:val="Hyperlink"/>
          </w:rPr>
          <w:t>Annexure B1 – Outcomes, Table 1 – Outcome Requirements</w:t>
        </w:r>
      </w:hyperlink>
      <w:r w:rsidRPr="009711C0">
        <w:t>, and</w:t>
      </w:r>
    </w:p>
    <w:p w14:paraId="19B6EF98" w14:textId="77777777" w:rsidR="009711C0" w:rsidRPr="009711C0" w:rsidRDefault="009711C0" w:rsidP="009711C0">
      <w:pPr>
        <w:pStyle w:val="BulletLevel1"/>
      </w:pPr>
      <w:r w:rsidRPr="009711C0">
        <w:t>in the case of 12 Week Employment Outcomes, the Participant is likely to achieve an Outcome within 12 weeks.</w:t>
      </w:r>
    </w:p>
    <w:p w14:paraId="254A9543" w14:textId="7A3FF233" w:rsidR="00D10DE9" w:rsidRPr="00FF26C6" w:rsidRDefault="782F277B" w:rsidP="00D10DE9">
      <w:r w:rsidRPr="10FE3EC6">
        <w:t>The Participant must be immediately Exited by the TtW Provider if there are any fortnights where there are insufficient, or no, hours worked or no participation in Education.</w:t>
      </w:r>
    </w:p>
    <w:p w14:paraId="1DC00FCB" w14:textId="6ADB1DEA" w:rsidR="00E17D5F" w:rsidRDefault="009711C0" w:rsidP="00D10DE9">
      <w:r>
        <w:t xml:space="preserve">Note: </w:t>
      </w:r>
      <w:r w:rsidR="782F277B" w:rsidRPr="10FE3EC6">
        <w:t>Sustainability Outcomes</w:t>
      </w:r>
      <w:r w:rsidR="00BA37DA">
        <w:t xml:space="preserve"> may have fortnights of no hours worked </w:t>
      </w:r>
      <w:r w:rsidR="782F277B" w:rsidRPr="10FE3EC6">
        <w:t xml:space="preserve">because </w:t>
      </w:r>
      <w:r w:rsidR="00BA37DA" w:rsidRPr="10FE3EC6">
        <w:t>the</w:t>
      </w:r>
      <w:r w:rsidR="00BA37DA">
        <w:t>y</w:t>
      </w:r>
      <w:r w:rsidR="00BA37DA" w:rsidRPr="10FE3EC6">
        <w:t xml:space="preserve"> </w:t>
      </w:r>
      <w:r w:rsidR="782F277B" w:rsidRPr="10FE3EC6">
        <w:t xml:space="preserve">are calculated over a </w:t>
      </w:r>
      <w:r w:rsidR="00BA37DA">
        <w:t xml:space="preserve">consecutive </w:t>
      </w:r>
      <w:r w:rsidR="782F277B" w:rsidRPr="10FE3EC6">
        <w:t xml:space="preserve">14-week period using an average of Employment </w:t>
      </w:r>
      <w:r w:rsidR="0003756C">
        <w:t>earnings</w:t>
      </w:r>
      <w:r w:rsidR="00BA37DA">
        <w:t>/</w:t>
      </w:r>
      <w:r w:rsidR="782F277B" w:rsidRPr="10FE3EC6">
        <w:t xml:space="preserve">hours. </w:t>
      </w:r>
      <w:r w:rsidR="0003756C">
        <w:t>However, the Provider must immediately Exit Participants who re</w:t>
      </w:r>
      <w:r w:rsidR="006A3360">
        <w:t>main on the caseload while tracking to a Sustainability Outcome either:</w:t>
      </w:r>
    </w:p>
    <w:p w14:paraId="2E4ED7A7" w14:textId="77777777" w:rsidR="00E17D5F" w:rsidRPr="00E17D5F" w:rsidRDefault="782F277B" w:rsidP="00E17D5F">
      <w:pPr>
        <w:pStyle w:val="BulletLevel1"/>
      </w:pPr>
      <w:r w:rsidRPr="10FE3EC6">
        <w:lastRenderedPageBreak/>
        <w:t>at the end of the 14-week period regardless of whether the Outcome has been claimed or not</w:t>
      </w:r>
      <w:r w:rsidR="000D7A0F">
        <w:t xml:space="preserve">, </w:t>
      </w:r>
      <w:r w:rsidR="00E17D5F" w:rsidRPr="00E17D5F">
        <w:t xml:space="preserve">or </w:t>
      </w:r>
    </w:p>
    <w:p w14:paraId="3FEC7131" w14:textId="2A8E367C" w:rsidR="006A0BA5" w:rsidRPr="006A0BA5" w:rsidRDefault="00E17D5F" w:rsidP="006A0BA5">
      <w:pPr>
        <w:pStyle w:val="BulletLevel1"/>
      </w:pPr>
      <w:r w:rsidRPr="00E17D5F">
        <w:t>if the Provider determines that the Outcome cannot be achieved over the 14-week period, such as in cases where the Participant’s employment ends or there are extended periods without work</w:t>
      </w:r>
      <w:r w:rsidR="782F277B" w:rsidRPr="10FE3EC6">
        <w:t>.</w:t>
      </w:r>
    </w:p>
    <w:p w14:paraId="6CBF2FCD" w14:textId="77777777" w:rsidR="006A0BA5" w:rsidRPr="006A0BA5" w:rsidRDefault="006A0BA5" w:rsidP="006A0BA5">
      <w:pPr>
        <w:pStyle w:val="DocumentaryEvidencePoint"/>
      </w:pPr>
      <w:r w:rsidRPr="006A0BA5">
        <w:t xml:space="preserve">Where a Provider retains a Participant past their Period of Service and the tracker does not show continued earnings/hours, Providers should record a file note (in comments) outlining the specific circumstances/reason to support the decision (i.e. the Provider has confirmation of a break or leave due to injury, etc). </w:t>
      </w:r>
    </w:p>
    <w:p w14:paraId="5F2BC358" w14:textId="77777777" w:rsidR="004B5EEC" w:rsidRDefault="004B5EEC" w:rsidP="00D10DE9">
      <w:r>
        <w:t xml:space="preserve">Note: </w:t>
      </w:r>
      <w:r w:rsidR="00D10DE9">
        <w:t xml:space="preserve">A Group Two Participant will be </w:t>
      </w:r>
      <w:r>
        <w:t xml:space="preserve">automatically </w:t>
      </w:r>
      <w:r w:rsidR="00D10DE9">
        <w:t xml:space="preserve">Exited at 18 months Period of Service, even if they are tracking toward an Outcome. </w:t>
      </w:r>
    </w:p>
    <w:p w14:paraId="118815C4" w14:textId="1626D84C" w:rsidR="004B5EEC" w:rsidRDefault="0C26EF66" w:rsidP="00D10DE9">
      <w:r w:rsidRPr="10FE3EC6">
        <w:t xml:space="preserve">After a Participant is Exited, </w:t>
      </w:r>
      <w:r w:rsidR="782F277B" w:rsidRPr="10FE3EC6">
        <w:t xml:space="preserve">Outcomes will continue to track in the Department’s IT Systems and where the requirements are met, Providers will be able to claim the Outcome. </w:t>
      </w:r>
    </w:p>
    <w:p w14:paraId="58F23CB8" w14:textId="3B0E34BE" w:rsidR="00D10DE9" w:rsidRPr="00F702A5" w:rsidRDefault="00D10DE9" w:rsidP="00D10DE9">
      <w:r>
        <w:t xml:space="preserve">Post-placement Support must be provided to </w:t>
      </w:r>
      <w:r w:rsidR="004B5EEC">
        <w:t xml:space="preserve">all </w:t>
      </w:r>
      <w:r>
        <w:t>Participants while they are tracking to an Outcome.</w:t>
      </w:r>
    </w:p>
    <w:p w14:paraId="60105408" w14:textId="04E112C3" w:rsidR="00D10DE9" w:rsidRPr="00160A1B" w:rsidRDefault="00D10DE9" w:rsidP="00D10DE9">
      <w:pPr>
        <w:pStyle w:val="1AllTextNormalParagraph"/>
        <w:rPr>
          <w:rStyle w:val="1AllTextNormalCharacter"/>
        </w:rPr>
      </w:pPr>
      <w:r w:rsidRPr="00160A1B">
        <w:rPr>
          <w:rStyle w:val="1AllTextNormalCharacter"/>
        </w:rPr>
        <w:t>Refer to</w:t>
      </w:r>
      <w:r w:rsidR="005019EE">
        <w:rPr>
          <w:rStyle w:val="1AllTextNormalCharacter"/>
        </w:rPr>
        <w:t xml:space="preserve"> the</w:t>
      </w:r>
      <w:r w:rsidRPr="00160A1B">
        <w:rPr>
          <w:rStyle w:val="1AllTextNormalCharacter"/>
        </w:rPr>
        <w:t xml:space="preserve"> </w:t>
      </w:r>
      <w:hyperlink w:anchor="_Period_of_Service," w:history="1">
        <w:r w:rsidRPr="00160A1B">
          <w:rPr>
            <w:rStyle w:val="Hyperlink"/>
          </w:rPr>
          <w:t>Period of Service, Suspensions, Transfers and Exits Chapter</w:t>
        </w:r>
      </w:hyperlink>
      <w:r w:rsidRPr="00160A1B">
        <w:rPr>
          <w:rStyle w:val="1AllTextNormalCharacter"/>
        </w:rPr>
        <w:t xml:space="preserve"> and </w:t>
      </w:r>
      <w:hyperlink w:anchor="_Eligibility,_Referral_and" w:history="1">
        <w:r w:rsidRPr="00160A1B">
          <w:rPr>
            <w:rStyle w:val="Hyperlink"/>
          </w:rPr>
          <w:t>Eligibility, Referral and Commencement Chapter</w:t>
        </w:r>
      </w:hyperlink>
      <w:r w:rsidRPr="00160A1B">
        <w:rPr>
          <w:rStyle w:val="1AllTextNormalCharacter"/>
        </w:rPr>
        <w:t xml:space="preserve"> for more information.</w:t>
      </w:r>
    </w:p>
    <w:p w14:paraId="6D74940A" w14:textId="63016E96" w:rsidR="00D10DE9" w:rsidRPr="00FF26C6" w:rsidRDefault="00D10DE9" w:rsidP="00D10DE9">
      <w:pPr>
        <w:pStyle w:val="DeedReferences"/>
      </w:pPr>
      <w:r w:rsidRPr="00F702A5">
        <w:t>(</w:t>
      </w:r>
      <w:r w:rsidR="005737A5">
        <w:t>Deed Reference(s)</w:t>
      </w:r>
      <w:r w:rsidRPr="00F702A5">
        <w:t>: Clauses 104</w:t>
      </w:r>
      <w:r w:rsidR="00390EBF">
        <w:t>,</w:t>
      </w:r>
      <w:r w:rsidRPr="00F702A5">
        <w:t xml:space="preserve"> 107; Annexure B1 – Outcomes</w:t>
      </w:r>
      <w:r w:rsidRPr="00FF26C6">
        <w:t>, Table 1 – Outcome Requirements)</w:t>
      </w:r>
    </w:p>
    <w:p w14:paraId="216F4A52" w14:textId="77777777" w:rsidR="00D10DE9" w:rsidRPr="00FF26C6" w:rsidRDefault="00D10DE9" w:rsidP="00D10DE9">
      <w:pPr>
        <w:pStyle w:val="Heading3"/>
      </w:pPr>
      <w:r w:rsidRPr="00FF26C6">
        <w:t xml:space="preserve">Verification of </w:t>
      </w:r>
      <w:r>
        <w:t xml:space="preserve">Employment </w:t>
      </w:r>
      <w:r w:rsidRPr="00FF26C6">
        <w:t>Outcomes</w:t>
      </w:r>
    </w:p>
    <w:p w14:paraId="4582FE49" w14:textId="0246F58F" w:rsidR="00D10DE9" w:rsidRPr="00FF26C6" w:rsidRDefault="00D10DE9" w:rsidP="00D10DE9">
      <w:r w:rsidRPr="00FF26C6">
        <w:t>There are two ways that Outcomes can be verified – by information from Services Australia or by Documentary Evidence (</w:t>
      </w:r>
      <w:r w:rsidR="00B95CCD">
        <w:t>Payslip</w:t>
      </w:r>
      <w:r w:rsidRPr="00FF26C6">
        <w:t xml:space="preserve"> Verified Outcome Payment). The process will be different if the Participant is: </w:t>
      </w:r>
    </w:p>
    <w:p w14:paraId="4D620FD5" w14:textId="77777777" w:rsidR="00D10DE9" w:rsidRPr="00FF26C6" w:rsidRDefault="00D10DE9" w:rsidP="00D10DE9">
      <w:pPr>
        <w:pStyle w:val="BulletLevel1"/>
      </w:pPr>
      <w:r w:rsidRPr="00FF26C6">
        <w:t>on Income Support Payments and the Department’s IT System is receiving correct Services Australia data</w:t>
      </w:r>
    </w:p>
    <w:p w14:paraId="46064C00" w14:textId="77777777" w:rsidR="00D10DE9" w:rsidRPr="00FF26C6" w:rsidRDefault="00D10DE9" w:rsidP="00D10DE9">
      <w:pPr>
        <w:pStyle w:val="BulletLevel1"/>
      </w:pPr>
      <w:r w:rsidRPr="00FF26C6">
        <w:t xml:space="preserve">on Income Support Payments and there is a discrepancy between Services Australia data displayed in the Department’s IT System and what the Participant received from the </w:t>
      </w:r>
      <w:r>
        <w:t>E</w:t>
      </w:r>
      <w:r w:rsidRPr="00FF26C6">
        <w:t>mployer(s), or</w:t>
      </w:r>
    </w:p>
    <w:p w14:paraId="7A9E6BDF" w14:textId="77777777" w:rsidR="00D10DE9" w:rsidRPr="00FF26C6" w:rsidRDefault="00D10DE9" w:rsidP="00D10DE9">
      <w:pPr>
        <w:pStyle w:val="BulletLevel1"/>
      </w:pPr>
      <w:r w:rsidRPr="00FF26C6">
        <w:t>not on Income Support Payments.</w:t>
      </w:r>
    </w:p>
    <w:p w14:paraId="6D12CA4C" w14:textId="7D81650C" w:rsidR="00D10DE9" w:rsidRPr="00FF26C6" w:rsidRDefault="00D10DE9" w:rsidP="00D10DE9">
      <w:pPr>
        <w:pStyle w:val="DeedReferences"/>
      </w:pPr>
      <w:r w:rsidRPr="00FF26C6">
        <w:t>(</w:t>
      </w:r>
      <w:r w:rsidR="005737A5">
        <w:t>Deed Reference(s)</w:t>
      </w:r>
      <w:r w:rsidRPr="00FF26C6">
        <w:t>: Chapter B6, Annexure B1 – Outcomes, Table 1 – Outcome Requirements)</w:t>
      </w:r>
    </w:p>
    <w:p w14:paraId="04E7B5B5" w14:textId="77777777" w:rsidR="00D10DE9" w:rsidRPr="00FF26C6" w:rsidRDefault="00D10DE9" w:rsidP="00D10DE9">
      <w:pPr>
        <w:pStyle w:val="Heading4"/>
      </w:pPr>
      <w:r w:rsidRPr="00FF26C6">
        <w:t>Participants on Income Support Payments (Services Australia data-based claim)</w:t>
      </w:r>
    </w:p>
    <w:p w14:paraId="0828439D" w14:textId="77777777" w:rsidR="00C82008" w:rsidRDefault="005C2DC8" w:rsidP="00D10DE9">
      <w:r>
        <w:rPr>
          <w:color w:val="000000" w:themeColor="text1"/>
        </w:rPr>
        <w:t>For Participants on an Income Support Payment, Employment Outcomes are verified by the Department’s IT Systems using the earnings or hours declared to Services Australia by Participants each fortnight.</w:t>
      </w:r>
      <w:r>
        <w:t xml:space="preserve"> </w:t>
      </w:r>
    </w:p>
    <w:p w14:paraId="48328A0A" w14:textId="2B521CD1" w:rsidR="00D10DE9" w:rsidRDefault="782F277B" w:rsidP="00D10DE9">
      <w:r w:rsidRPr="10FE3EC6">
        <w:t xml:space="preserve">The Department’s IT Systems will consider the Participant’s earnings each fortnight, to calculate the amount their </w:t>
      </w:r>
      <w:r w:rsidR="74268676" w:rsidRPr="10FE3EC6">
        <w:t>I</w:t>
      </w:r>
      <w:r w:rsidRPr="10FE3EC6">
        <w:t xml:space="preserve">ncome </w:t>
      </w:r>
      <w:r w:rsidR="74268676" w:rsidRPr="10FE3EC6">
        <w:t>S</w:t>
      </w:r>
      <w:r w:rsidRPr="10FE3EC6">
        <w:t>upport has been reduced due to those earnings (i.e. the rate reduction). For example, if the Participant’s earnings from Employment mean they only receive 30 per cent of their JobSeeker Payment in a fortnight, their rate reduction for that fortnight is 70 per cent.</w:t>
      </w:r>
    </w:p>
    <w:p w14:paraId="55E67EB1" w14:textId="6ADD22DD" w:rsidR="00D10DE9" w:rsidRPr="00FF26C6" w:rsidRDefault="782F277B" w:rsidP="00D10DE9">
      <w:r w:rsidRPr="10FE3EC6">
        <w:t>Earnings</w:t>
      </w:r>
      <w:r w:rsidR="03C9C1AB" w:rsidRPr="10FE3EC6">
        <w:t>/hours</w:t>
      </w:r>
      <w:r w:rsidRPr="10FE3EC6">
        <w:t xml:space="preserve"> information will be imported from Services Australia’s IT system</w:t>
      </w:r>
      <w:r w:rsidR="1214622F" w:rsidRPr="10FE3EC6">
        <w:t>.</w:t>
      </w:r>
    </w:p>
    <w:p w14:paraId="6955497A" w14:textId="3DFA0492" w:rsidR="00B46650" w:rsidRDefault="7F6A427E" w:rsidP="00F273B8">
      <w:pPr>
        <w:pStyle w:val="1AllTextNormalParagraph"/>
      </w:pPr>
      <w:r w:rsidRPr="10FE3EC6">
        <w:lastRenderedPageBreak/>
        <w:t>Outcome</w:t>
      </w:r>
      <w:r w:rsidR="496D9C51" w:rsidRPr="10FE3EC6">
        <w:t>s</w:t>
      </w:r>
      <w:r w:rsidRPr="10FE3EC6">
        <w:t xml:space="preserve"> will become available to claim once Services Australia data has verified that the appropriate </w:t>
      </w:r>
      <w:r w:rsidR="02C30310" w:rsidRPr="10FE3EC6">
        <w:t xml:space="preserve">hours or </w:t>
      </w:r>
      <w:r w:rsidRPr="10FE3EC6">
        <w:t>rate reductions have occurred to meet the Outcome requirements and if all other Outcome requirements are met.</w:t>
      </w:r>
    </w:p>
    <w:p w14:paraId="07F0ADE8" w14:textId="5A752986" w:rsidR="00B46650" w:rsidRDefault="7F6A427E" w:rsidP="00F273B8">
      <w:pPr>
        <w:pStyle w:val="DocumentaryEvidencePoint"/>
        <w:ind w:left="644"/>
      </w:pPr>
      <w:r w:rsidRPr="10FE3EC6">
        <w:t xml:space="preserve">Documentary Evidence is not required for Employment Outcomes where the Department’s IT Systems are able to use </w:t>
      </w:r>
      <w:r w:rsidR="6DCFA405" w:rsidRPr="10FE3EC6">
        <w:t xml:space="preserve">only </w:t>
      </w:r>
      <w:r w:rsidRPr="10FE3EC6">
        <w:t>Services Australia data to verify that an Employment Outcome is payable.</w:t>
      </w:r>
    </w:p>
    <w:p w14:paraId="374C55EE" w14:textId="77777777" w:rsidR="00B46650" w:rsidRPr="00AF526B" w:rsidRDefault="00B46650" w:rsidP="00B46650">
      <w:pPr>
        <w:pStyle w:val="Heading4"/>
      </w:pPr>
      <w:bookmarkStart w:id="103" w:name="_Toc478134861"/>
      <w:bookmarkStart w:id="104" w:name="_Toc534614268"/>
      <w:bookmarkStart w:id="105" w:name="_Toc83739014"/>
      <w:bookmarkStart w:id="106" w:name="Participants_on_income_support_discrpncy"/>
      <w:r w:rsidRPr="00AF526B">
        <w:t>Participants on Income Support Payment</w:t>
      </w:r>
      <w:r>
        <w:t>s</w:t>
      </w:r>
      <w:r w:rsidRPr="00AF526B">
        <w:t xml:space="preserve"> (Variation)</w:t>
      </w:r>
      <w:bookmarkEnd w:id="103"/>
      <w:bookmarkEnd w:id="104"/>
      <w:bookmarkEnd w:id="105"/>
    </w:p>
    <w:p w14:paraId="06894B3B" w14:textId="27A1E090" w:rsidR="00B46650" w:rsidRPr="00A261EE" w:rsidRDefault="7F6A427E" w:rsidP="00B46650">
      <w:r w:rsidRPr="10FE3EC6">
        <w:t>Where a Provider disagrees with the earnings</w:t>
      </w:r>
      <w:r w:rsidR="02C30310" w:rsidRPr="10FE3EC6">
        <w:t xml:space="preserve"> or hours</w:t>
      </w:r>
      <w:r w:rsidRPr="10FE3EC6">
        <w:t xml:space="preserve"> information received from Services Australia, they can add a variation to the Outcome.</w:t>
      </w:r>
      <w:bookmarkEnd w:id="106"/>
      <w:r w:rsidRPr="10FE3EC6">
        <w:t xml:space="preserve"> </w:t>
      </w:r>
      <w:r w:rsidRPr="10FE3EC6">
        <w:rPr>
          <w:color w:val="000000" w:themeColor="text1"/>
        </w:rPr>
        <w:t>A Provider is required to enter earnings or hours in a way that aligns with the Services Australia fortnight.</w:t>
      </w:r>
    </w:p>
    <w:p w14:paraId="5C17B9A6" w14:textId="77777777" w:rsidR="00B46650" w:rsidRPr="00D55FB8" w:rsidRDefault="00B46650" w:rsidP="00F273B8">
      <w:pPr>
        <w:pStyle w:val="Systemstep"/>
      </w:pPr>
      <w:r w:rsidRPr="00B87071">
        <w:t>To</w:t>
      </w:r>
      <w:r w:rsidRPr="00D55FB8">
        <w:t xml:space="preserve"> add a </w:t>
      </w:r>
      <w:r w:rsidRPr="00B87071">
        <w:t>variation</w:t>
      </w:r>
      <w:r w:rsidRPr="00D55FB8">
        <w:t xml:space="preserve">, a Provider </w:t>
      </w:r>
      <w:r w:rsidR="00D3362F">
        <w:t>must</w:t>
      </w:r>
      <w:r w:rsidRPr="00D55FB8">
        <w:t>:</w:t>
      </w:r>
    </w:p>
    <w:p w14:paraId="1539FD62" w14:textId="77777777" w:rsidR="00B46650" w:rsidRDefault="00B46650" w:rsidP="00F273B8">
      <w:pPr>
        <w:pStyle w:val="BulletLevel1"/>
      </w:pPr>
      <w:r>
        <w:t xml:space="preserve">select the Outcome </w:t>
      </w:r>
      <w:r w:rsidR="001A4515">
        <w:t>in</w:t>
      </w:r>
      <w:r>
        <w:t xml:space="preserve"> the Outcome Tracker</w:t>
      </w:r>
    </w:p>
    <w:p w14:paraId="59D75E34" w14:textId="77777777" w:rsidR="00C02E6F" w:rsidRDefault="00B46650" w:rsidP="001A530E">
      <w:pPr>
        <w:pStyle w:val="BulletLevel1"/>
      </w:pPr>
      <w:r w:rsidRPr="001A530E">
        <w:t>select</w:t>
      </w:r>
      <w:r>
        <w:t xml:space="preserve"> </w:t>
      </w:r>
      <w:r w:rsidR="00C02E6F">
        <w:t>‘</w:t>
      </w:r>
      <w:r>
        <w:t>add a variation</w:t>
      </w:r>
      <w:r w:rsidR="00C02E6F">
        <w:t>’</w:t>
      </w:r>
      <w:r>
        <w:t xml:space="preserve"> in the Outcome detail screen and record</w:t>
      </w:r>
      <w:r w:rsidR="00C02E6F">
        <w:t>;</w:t>
      </w:r>
    </w:p>
    <w:p w14:paraId="6CBA578A" w14:textId="349812DE" w:rsidR="00B46650" w:rsidRPr="001A530E" w:rsidRDefault="00C02E6F" w:rsidP="001A530E">
      <w:pPr>
        <w:pStyle w:val="BulletLevel2"/>
      </w:pPr>
      <w:r w:rsidRPr="001A530E">
        <w:t xml:space="preserve">for earnings-based Outcomes, </w:t>
      </w:r>
      <w:r w:rsidR="00B46650" w:rsidRPr="001A530E">
        <w:t>the Participant’s earnings based on the payment date</w:t>
      </w:r>
      <w:r w:rsidR="00D3362F" w:rsidRPr="001A530E">
        <w:t xml:space="preserve"> (</w:t>
      </w:r>
      <w:r w:rsidR="00B46650" w:rsidRPr="001A530E">
        <w:t xml:space="preserve">as shown on the </w:t>
      </w:r>
      <w:r w:rsidR="00B95CCD" w:rsidRPr="001A530E">
        <w:t>Payslip</w:t>
      </w:r>
      <w:r w:rsidR="00D3362F" w:rsidRPr="001A530E">
        <w:t>)</w:t>
      </w:r>
      <w:r w:rsidR="00B46650" w:rsidRPr="001A530E">
        <w:t xml:space="preserve"> that aligns within the relevant Services Australia fortnight.</w:t>
      </w:r>
    </w:p>
    <w:p w14:paraId="3009A608" w14:textId="656C40E3" w:rsidR="00C02E6F" w:rsidRPr="001A530E" w:rsidRDefault="008A6BEB" w:rsidP="001A530E">
      <w:pPr>
        <w:pStyle w:val="BulletLevel2"/>
      </w:pPr>
      <w:r w:rsidRPr="001A530E">
        <w:t>f</w:t>
      </w:r>
      <w:r w:rsidR="00C02E6F" w:rsidRPr="001A530E">
        <w:t xml:space="preserve">or hours-based Outcomes, the Participant’s </w:t>
      </w:r>
      <w:r w:rsidRPr="001A530E">
        <w:t xml:space="preserve">hours to align with the Services Australia fortnight in which the Participant worked, not when they received their earnings. </w:t>
      </w:r>
    </w:p>
    <w:p w14:paraId="43BD3927" w14:textId="4299E6AC" w:rsidR="00B46650" w:rsidRPr="00FF26C6" w:rsidRDefault="7F6A427E">
      <w:r w:rsidRPr="10FE3EC6">
        <w:t xml:space="preserve">After the variation has been added to the Department’s IT Systems, </w:t>
      </w:r>
      <w:r w:rsidR="4EFCA2C8" w:rsidRPr="10FE3EC6">
        <w:t>Payslip</w:t>
      </w:r>
      <w:r w:rsidRPr="10FE3EC6">
        <w:t>s for the period of the variation must be uploaded as Documentary Evidence.</w:t>
      </w:r>
      <w:r w:rsidR="09B9DDC1" w:rsidRPr="10FE3EC6">
        <w:t xml:space="preserve"> The Outcome will become available for the Provider to claim in the Department’s IT System if the appropriate rate reductions</w:t>
      </w:r>
      <w:r w:rsidR="5DC6F167" w:rsidRPr="10FE3EC6">
        <w:t xml:space="preserve"> or hours</w:t>
      </w:r>
      <w:r w:rsidR="09B9DDC1" w:rsidRPr="10FE3EC6">
        <w:t xml:space="preserve"> have occurred to meet the Outcome requirements and the Provider is satisfied that all other Outcome requirements are also met.</w:t>
      </w:r>
    </w:p>
    <w:p w14:paraId="06973D12" w14:textId="77777777" w:rsidR="00D10DE9" w:rsidRPr="00FF26C6" w:rsidRDefault="00D10DE9" w:rsidP="00D10DE9">
      <w:pPr>
        <w:pStyle w:val="Heading4"/>
      </w:pPr>
      <w:r w:rsidRPr="00FF26C6">
        <w:t>Participants not on Income Support Payments</w:t>
      </w:r>
    </w:p>
    <w:p w14:paraId="4D4655EC" w14:textId="35957058" w:rsidR="00611696" w:rsidRDefault="782F277B" w:rsidP="0063671D">
      <w:r w:rsidRPr="10FE3EC6">
        <w:t xml:space="preserve">Providers must submit a </w:t>
      </w:r>
      <w:r w:rsidR="20831A5D" w:rsidRPr="10FE3EC6">
        <w:t>claim for</w:t>
      </w:r>
      <w:r w:rsidR="7C4C9983" w:rsidRPr="10FE3EC6">
        <w:t xml:space="preserve"> a </w:t>
      </w:r>
      <w:r w:rsidR="4EFCA2C8" w:rsidRPr="10FE3EC6">
        <w:t>Payslip</w:t>
      </w:r>
      <w:r w:rsidR="0C48CDD3" w:rsidRPr="10FE3EC6">
        <w:t xml:space="preserve"> Verified Outcome Payment to claim an Employment Outcome for Participants who are not on an Income Support Payment or are in Unsubsidised Self-Employment and meet all other participation requirements (as outlined in Annexure B1 – Outcomes, Table 1 – Outcome Requirements).</w:t>
      </w:r>
    </w:p>
    <w:p w14:paraId="1E5B26E3" w14:textId="4103A01C" w:rsidR="00611696" w:rsidRPr="007171AD" w:rsidRDefault="00611696" w:rsidP="00F273B8">
      <w:pPr>
        <w:pStyle w:val="Systemstep"/>
      </w:pPr>
      <w:r w:rsidRPr="007171AD">
        <w:t xml:space="preserve">To claim an </w:t>
      </w:r>
      <w:r>
        <w:t xml:space="preserve">Employment </w:t>
      </w:r>
      <w:r w:rsidRPr="008321D1">
        <w:t>Outcome</w:t>
      </w:r>
      <w:r w:rsidRPr="007171AD">
        <w:t xml:space="preserve">, Providers must: </w:t>
      </w:r>
    </w:p>
    <w:p w14:paraId="29EF9860" w14:textId="4322183B" w:rsidR="00611696" w:rsidRDefault="00611696" w:rsidP="00F273B8">
      <w:pPr>
        <w:pStyle w:val="BulletLevel1"/>
      </w:pPr>
      <w:r>
        <w:t xml:space="preserve">select the Outcome in the Outcome </w:t>
      </w:r>
      <w:r w:rsidR="000B7C5D">
        <w:t>t</w:t>
      </w:r>
      <w:r>
        <w:t>racker</w:t>
      </w:r>
    </w:p>
    <w:p w14:paraId="67B56068" w14:textId="77777777" w:rsidR="00611696" w:rsidRDefault="00611696" w:rsidP="00F273B8">
      <w:pPr>
        <w:pStyle w:val="BulletLevel1"/>
      </w:pPr>
      <w:r>
        <w:t>record the total number of hours the Participant has worked over the relevant Employment Outcome Period</w:t>
      </w:r>
    </w:p>
    <w:p w14:paraId="5FE676EA" w14:textId="082625E5" w:rsidR="004A2E56" w:rsidRPr="004A2E56" w:rsidRDefault="004A2E56" w:rsidP="004A2E56">
      <w:pPr>
        <w:pStyle w:val="BulletLevel1"/>
      </w:pPr>
      <w:r>
        <w:t>record</w:t>
      </w:r>
      <w:r w:rsidRPr="004A2E56">
        <w:t xml:space="preserve"> the date the Participant achieved the total number of required </w:t>
      </w:r>
      <w:r w:rsidR="007545E5">
        <w:t xml:space="preserve">hours </w:t>
      </w:r>
      <w:r w:rsidRPr="004A2E56">
        <w:t>to achieve the Employment Outcome</w:t>
      </w:r>
    </w:p>
    <w:p w14:paraId="25773331" w14:textId="72C71F17" w:rsidR="00611696" w:rsidRPr="007171AD" w:rsidRDefault="00611696" w:rsidP="00F273B8">
      <w:pPr>
        <w:pStyle w:val="BulletLevel1"/>
      </w:pPr>
      <w:r>
        <w:t>u</w:t>
      </w:r>
      <w:r w:rsidRPr="007171AD">
        <w:t>pload Documentary Evidence</w:t>
      </w:r>
      <w:r w:rsidR="004014EA">
        <w:t xml:space="preserve"> and record the Documentary Evidence type.</w:t>
      </w:r>
    </w:p>
    <w:p w14:paraId="68F39439" w14:textId="77777777" w:rsidR="00611696" w:rsidRPr="00FF26C6" w:rsidRDefault="00611696" w:rsidP="00F273B8">
      <w:pPr>
        <w:pStyle w:val="1AllTextNormalParagraph"/>
      </w:pPr>
      <w:r>
        <w:t>The Department’s IT Systems will check that the hours entered meet the Deed requirements for an Employment Outcome and will allow the claim to be lodged for payment where they do.</w:t>
      </w:r>
      <w:bookmarkStart w:id="107" w:name="_Toc534614271"/>
      <w:bookmarkStart w:id="108" w:name="_Toc83739017"/>
      <w:bookmarkStart w:id="109" w:name="Creating_a_Participant_Education_Actvty"/>
      <w:bookmarkEnd w:id="107"/>
      <w:bookmarkEnd w:id="108"/>
      <w:bookmarkEnd w:id="109"/>
    </w:p>
    <w:p w14:paraId="12B0A5AF" w14:textId="0B72F76A" w:rsidR="00D10DE9" w:rsidRPr="00FF26C6" w:rsidRDefault="00D10DE9" w:rsidP="00D10DE9">
      <w:pPr>
        <w:pStyle w:val="DeedReferences"/>
      </w:pPr>
      <w:r w:rsidRPr="00FF26C6">
        <w:t>(</w:t>
      </w:r>
      <w:r w:rsidR="005737A5">
        <w:t>Deed Reference(s)</w:t>
      </w:r>
      <w:r w:rsidRPr="00FF26C6">
        <w:t>: Chapter B6, Annexure B1 – Outcomes, Table 1 – Outcome Requirements)</w:t>
      </w:r>
    </w:p>
    <w:p w14:paraId="1DD0F86D" w14:textId="774EA0E2" w:rsidR="00D10DE9" w:rsidRDefault="00D10DE9" w:rsidP="00D10DE9">
      <w:pPr>
        <w:pStyle w:val="Heading3"/>
      </w:pPr>
      <w:r w:rsidRPr="091A5D0D">
        <w:lastRenderedPageBreak/>
        <w:t xml:space="preserve">Employment Outcomes Triggered by </w:t>
      </w:r>
      <w:r w:rsidR="00584185">
        <w:t>another organisation</w:t>
      </w:r>
    </w:p>
    <w:p w14:paraId="74D73CDE" w14:textId="13EADE3E" w:rsidR="00D10DE9" w:rsidRPr="00D10DE9" w:rsidRDefault="00D10DE9" w:rsidP="00D10DE9">
      <w:r w:rsidRPr="00D10DE9">
        <w:t xml:space="preserve">Providers </w:t>
      </w:r>
      <w:r w:rsidR="00DE2071">
        <w:t>may be able to</w:t>
      </w:r>
      <w:r w:rsidRPr="00D10DE9">
        <w:t xml:space="preserve"> claim an Employment Outcome where the Participant gains Employment through a</w:t>
      </w:r>
      <w:r w:rsidR="00DE2071">
        <w:t>nother organisation or Other Service Provider,</w:t>
      </w:r>
      <w:r w:rsidRPr="00D10DE9">
        <w:t xml:space="preserve"> assuming all other Outcome requirements are met. If </w:t>
      </w:r>
      <w:r w:rsidR="00E34F28">
        <w:t xml:space="preserve">a </w:t>
      </w:r>
      <w:r w:rsidRPr="00D10DE9">
        <w:t>Job Placement</w:t>
      </w:r>
      <w:r w:rsidR="003E1EFC">
        <w:t xml:space="preserve"> is entered</w:t>
      </w:r>
      <w:r w:rsidRPr="00D10DE9">
        <w:t xml:space="preserve"> into the </w:t>
      </w:r>
      <w:proofErr w:type="gramStart"/>
      <w:r w:rsidRPr="00D10DE9">
        <w:t>Department’s</w:t>
      </w:r>
      <w:proofErr w:type="gramEnd"/>
      <w:r w:rsidRPr="00D10DE9">
        <w:t xml:space="preserve"> IT Systems, this will track Outcomes for the Provider.</w:t>
      </w:r>
    </w:p>
    <w:p w14:paraId="00471799" w14:textId="56D8E5AC" w:rsidR="00D10DE9" w:rsidRPr="00D10DE9" w:rsidRDefault="00D10DE9" w:rsidP="00D10DE9">
      <w:r w:rsidRPr="00D10DE9">
        <w:t xml:space="preserve">Provider should work with these Other Providers to confirm details and </w:t>
      </w:r>
      <w:r w:rsidR="00755168">
        <w:t xml:space="preserve">arrangements for providing </w:t>
      </w:r>
      <w:r w:rsidRPr="00D10DE9">
        <w:t xml:space="preserve">Post-placement Support for the Participant. </w:t>
      </w:r>
    </w:p>
    <w:p w14:paraId="4261014E" w14:textId="5782DA0A" w:rsidR="00D10DE9" w:rsidRPr="00D10DE9" w:rsidRDefault="00D10DE9" w:rsidP="00D10DE9">
      <w:pPr>
        <w:pStyle w:val="DeedReferences"/>
      </w:pPr>
      <w:r w:rsidRPr="00FF26C6">
        <w:t>(</w:t>
      </w:r>
      <w:r w:rsidR="005737A5">
        <w:t>Deed Reference(s)</w:t>
      </w:r>
      <w:r w:rsidRPr="00FF26C6">
        <w:t>: C</w:t>
      </w:r>
      <w:r>
        <w:t>lause 137.6)</w:t>
      </w:r>
    </w:p>
    <w:p w14:paraId="638A3C1A" w14:textId="77777777" w:rsidR="00281049" w:rsidRDefault="00281049" w:rsidP="00281049">
      <w:pPr>
        <w:pStyle w:val="Heading3"/>
      </w:pPr>
      <w:bookmarkStart w:id="110" w:name="_Documentary_Evidence_for"/>
      <w:bookmarkEnd w:id="110"/>
      <w:r>
        <w:t>Documentary Evidence for Outcomes Claims</w:t>
      </w:r>
    </w:p>
    <w:p w14:paraId="493092C7" w14:textId="77777777" w:rsidR="00281049" w:rsidRDefault="00281049" w:rsidP="00281049">
      <w:pPr>
        <w:pStyle w:val="1AllTextNormalParagraph"/>
      </w:pPr>
      <w:r>
        <w:t xml:space="preserve">Providers must hold the required Documentary Evidence at the time of making the claim in the Department’s IT </w:t>
      </w:r>
      <w:r w:rsidR="00E6226B">
        <w:t>S</w:t>
      </w:r>
      <w:r>
        <w:t>ystems.</w:t>
      </w:r>
    </w:p>
    <w:p w14:paraId="677BB442" w14:textId="77777777" w:rsidR="00281049" w:rsidRPr="00E61029" w:rsidRDefault="00281049" w:rsidP="00F273B8">
      <w:pPr>
        <w:pStyle w:val="DeedReferences"/>
      </w:pPr>
      <w:r>
        <w:t>(Deed Reference(s): Clause 10, 18.4, 19, 137; Chapter B6, Annexure B1 – Outcomes, Table 1 – Outcome Requirements)</w:t>
      </w:r>
    </w:p>
    <w:p w14:paraId="0FBF2B43" w14:textId="77777777" w:rsidR="00281049" w:rsidRDefault="00281049" w:rsidP="00281049">
      <w:pPr>
        <w:pStyle w:val="Heading4"/>
      </w:pPr>
      <w:r>
        <w:t>Documentary Evidence – Employment Outcomes</w:t>
      </w:r>
    </w:p>
    <w:p w14:paraId="33EB504E" w14:textId="77777777" w:rsidR="00281049" w:rsidRDefault="00281049" w:rsidP="00F273B8">
      <w:pPr>
        <w:pStyle w:val="1AllTextNormalParagraph"/>
      </w:pPr>
      <w:r>
        <w:t>Documentary Evidence must be:</w:t>
      </w:r>
    </w:p>
    <w:p w14:paraId="65748531" w14:textId="7D06938F" w:rsidR="00281049" w:rsidRDefault="00281049" w:rsidP="00F273B8">
      <w:pPr>
        <w:pStyle w:val="BulletLevel1"/>
      </w:pPr>
      <w:r>
        <w:t xml:space="preserve">a </w:t>
      </w:r>
      <w:r w:rsidR="00B95CCD">
        <w:t>payslip</w:t>
      </w:r>
      <w:r>
        <w:t xml:space="preserve"> (record of Employer payment to a Participant generated by an Employer which satisfies the requirements of the </w:t>
      </w:r>
      <w:r>
        <w:rPr>
          <w:i/>
        </w:rPr>
        <w:t>Fair Work Act 2009</w:t>
      </w:r>
      <w:r>
        <w:t xml:space="preserve"> and </w:t>
      </w:r>
      <w:r>
        <w:rPr>
          <w:i/>
        </w:rPr>
        <w:t>Fair Work Regulations 2009</w:t>
      </w:r>
      <w:r>
        <w:t>), or</w:t>
      </w:r>
    </w:p>
    <w:p w14:paraId="4226A63B" w14:textId="77777777" w:rsidR="00281049" w:rsidRDefault="00281049" w:rsidP="00F273B8">
      <w:pPr>
        <w:pStyle w:val="BulletLevel1"/>
      </w:pPr>
      <w:r>
        <w:t>Employer payroll summary (record of the Participant’s official payment history generated by an Employer)</w:t>
      </w:r>
    </w:p>
    <w:p w14:paraId="5FC401D2" w14:textId="77777777" w:rsidR="00281049" w:rsidRDefault="00281049" w:rsidP="00F273B8">
      <w:pPr>
        <w:pStyle w:val="1AllTextNormalParagraph"/>
      </w:pPr>
      <w:r>
        <w:t>The document must include the following information:</w:t>
      </w:r>
    </w:p>
    <w:p w14:paraId="7D86ADB3" w14:textId="77777777" w:rsidR="00281049" w:rsidRDefault="00281049" w:rsidP="00F273B8">
      <w:pPr>
        <w:pStyle w:val="BulletLevel1"/>
      </w:pPr>
      <w:r>
        <w:t>Employer’s and Participant’s name</w:t>
      </w:r>
    </w:p>
    <w:p w14:paraId="32C2B91E" w14:textId="77777777" w:rsidR="00281049" w:rsidRDefault="00281049" w:rsidP="00F273B8">
      <w:pPr>
        <w:pStyle w:val="BulletLevel1"/>
      </w:pPr>
      <w:r>
        <w:t xml:space="preserve">Employer’s Australian Business Number (ABN) or Australian Company Number (ACN) (if applicable) </w:t>
      </w:r>
    </w:p>
    <w:p w14:paraId="73448EEF" w14:textId="77777777" w:rsidR="00281049" w:rsidRDefault="00281049" w:rsidP="00F273B8">
      <w:pPr>
        <w:pStyle w:val="BulletLevel1"/>
      </w:pPr>
      <w:r>
        <w:t>Payment Period</w:t>
      </w:r>
    </w:p>
    <w:p w14:paraId="282C5B44" w14:textId="77777777" w:rsidR="00281049" w:rsidRDefault="00281049" w:rsidP="00F273B8">
      <w:pPr>
        <w:pStyle w:val="BulletLevel1"/>
      </w:pPr>
      <w:r>
        <w:t>date of payment</w:t>
      </w:r>
    </w:p>
    <w:p w14:paraId="48B5FDAB" w14:textId="77777777" w:rsidR="00281049" w:rsidRDefault="00281049" w:rsidP="00F273B8">
      <w:pPr>
        <w:pStyle w:val="BulletLevel1"/>
      </w:pPr>
      <w:r>
        <w:t>gross and net pay</w:t>
      </w:r>
    </w:p>
    <w:p w14:paraId="08D16B48" w14:textId="77777777" w:rsidR="00281049" w:rsidRDefault="00281049" w:rsidP="00F273B8">
      <w:pPr>
        <w:pStyle w:val="BulletLevel1"/>
      </w:pPr>
      <w:r>
        <w:t>if the Participant is paid an hourly rate</w:t>
      </w:r>
      <w:r w:rsidR="00FD5D55">
        <w:t>:</w:t>
      </w:r>
      <w:r>
        <w:t xml:space="preserve"> </w:t>
      </w:r>
    </w:p>
    <w:p w14:paraId="650D5AAF" w14:textId="77777777" w:rsidR="00281049" w:rsidRDefault="00281049" w:rsidP="00F273B8">
      <w:pPr>
        <w:pStyle w:val="BulletLevel2"/>
      </w:pPr>
      <w:r>
        <w:t>the ordinary hourly rate</w:t>
      </w:r>
    </w:p>
    <w:p w14:paraId="4C5CC7E3" w14:textId="77777777" w:rsidR="00281049" w:rsidRDefault="00281049" w:rsidP="00F273B8">
      <w:pPr>
        <w:pStyle w:val="BulletLevel2"/>
      </w:pPr>
      <w:r>
        <w:t>the number of hours worked at that rate</w:t>
      </w:r>
    </w:p>
    <w:p w14:paraId="1E6D20EA" w14:textId="77777777" w:rsidR="00281049" w:rsidRDefault="00281049" w:rsidP="00F273B8">
      <w:pPr>
        <w:pStyle w:val="BulletLevel2"/>
      </w:pPr>
      <w:r>
        <w:t>the total dollar amount of pay at that rate.</w:t>
      </w:r>
    </w:p>
    <w:p w14:paraId="5B94757E" w14:textId="0057DEE5" w:rsidR="00281049" w:rsidRDefault="00281049" w:rsidP="00F273B8">
      <w:pPr>
        <w:pStyle w:val="1AllTextNormalParagraph"/>
      </w:pPr>
      <w:r>
        <w:t xml:space="preserve">The </w:t>
      </w:r>
      <w:r w:rsidRPr="008321D1">
        <w:t>Provider</w:t>
      </w:r>
      <w:r>
        <w:t xml:space="preserve"> must obtain an email from the Employer confirming any details which are not included on the </w:t>
      </w:r>
      <w:r w:rsidR="00B95CCD">
        <w:t>payslip</w:t>
      </w:r>
      <w:r>
        <w:t>/Employer payroll summary.</w:t>
      </w:r>
    </w:p>
    <w:p w14:paraId="696C3D5C" w14:textId="460EBA1A" w:rsidR="00281049" w:rsidRDefault="01FDA2C1" w:rsidP="00281049">
      <w:pPr>
        <w:pStyle w:val="1AllTextNormalParagraph"/>
      </w:pPr>
      <w:r w:rsidRPr="10FE3EC6">
        <w:t xml:space="preserve">If using an Employer payroll summary, the Provider must attach an email from an Employer confirming the hours worked per Payment Period if the Participant does not receive a </w:t>
      </w:r>
      <w:r w:rsidR="4EFCA2C8" w:rsidRPr="10FE3EC6">
        <w:t>payslip</w:t>
      </w:r>
      <w:r w:rsidRPr="10FE3EC6">
        <w:t xml:space="preserve"> with an hourly wage identified because they undertake </w:t>
      </w:r>
      <w:proofErr w:type="gramStart"/>
      <w:r w:rsidRPr="10FE3EC6">
        <w:t>piece-work</w:t>
      </w:r>
      <w:proofErr w:type="gramEnd"/>
      <w:r w:rsidRPr="10FE3EC6">
        <w:t xml:space="preserve"> (i.e. the Participant is paid per item of work).</w:t>
      </w:r>
    </w:p>
    <w:p w14:paraId="787AE369" w14:textId="3327752F" w:rsidR="003238AA" w:rsidRDefault="01FDA2C1" w:rsidP="003238AA">
      <w:pPr>
        <w:pStyle w:val="1AllTextNormalParagraph"/>
      </w:pPr>
      <w:r w:rsidRPr="10FE3EC6">
        <w:lastRenderedPageBreak/>
        <w:t xml:space="preserve">Where variations are entered for Participants on </w:t>
      </w:r>
      <w:r w:rsidR="74268676" w:rsidRPr="10FE3EC6">
        <w:t>I</w:t>
      </w:r>
      <w:r w:rsidRPr="10FE3EC6">
        <w:t xml:space="preserve">ncome </w:t>
      </w:r>
      <w:r w:rsidR="74268676" w:rsidRPr="10FE3EC6">
        <w:t>S</w:t>
      </w:r>
      <w:r w:rsidRPr="10FE3EC6">
        <w:t xml:space="preserve">upport, the Provider is only required to provide </w:t>
      </w:r>
      <w:r w:rsidR="4EFCA2C8" w:rsidRPr="10FE3EC6">
        <w:t>payslip</w:t>
      </w:r>
      <w:r w:rsidRPr="10FE3EC6">
        <w:t>s or Employer payroll summary report/s for the period of time/fortnight in the Outcome period that cannot be verified by Services Australia data.</w:t>
      </w:r>
    </w:p>
    <w:p w14:paraId="7FCBF862" w14:textId="4F09D932" w:rsidR="00A51194" w:rsidRPr="00BB5135" w:rsidRDefault="00A51194" w:rsidP="003238AA">
      <w:pPr>
        <w:pStyle w:val="1AllTextNormalParagraph"/>
      </w:pPr>
      <w:r w:rsidRPr="00A51194">
        <w:t>Note: As per section 3.6.2. of the Workforce Australia Universal Guidelines Part A, Tax File Numbers must be redacted from pay slips prior to being uploaded into the Department's IT Systems as Documentary evidence to support Pay Slip Verified Outcomes. </w:t>
      </w:r>
    </w:p>
    <w:p w14:paraId="1D73300D" w14:textId="408F618F" w:rsidR="003238AA" w:rsidRPr="00061BFC" w:rsidRDefault="003238AA" w:rsidP="003238AA">
      <w:pPr>
        <w:pStyle w:val="Heading4"/>
      </w:pPr>
      <w:r w:rsidRPr="00061BFC">
        <w:t xml:space="preserve">Unsubsidised Self-employed Participants </w:t>
      </w:r>
    </w:p>
    <w:p w14:paraId="0586606E" w14:textId="77777777" w:rsidR="004F5F71" w:rsidRDefault="004F5F71" w:rsidP="004F5F71">
      <w:pPr>
        <w:pStyle w:val="1AllTextNormalParagraph"/>
      </w:pPr>
      <w:r w:rsidRPr="001A79FA">
        <w:t>For Participants undertaking Unsubsidised Self-Employment, different Documentary Evidence requirements apply for Pay Slip Verified Outcomes.</w:t>
      </w:r>
    </w:p>
    <w:p w14:paraId="670734C4" w14:textId="273D1DC3" w:rsidR="003238AA" w:rsidRPr="00061BFC" w:rsidRDefault="5386C63F" w:rsidP="00F273B8">
      <w:pPr>
        <w:pStyle w:val="1AllTextNormalParagraph"/>
      </w:pPr>
      <w:r w:rsidRPr="10FE3EC6">
        <w:t>This must be supported by dated Documentary Evidence from the Participant in one or more of the following forms: </w:t>
      </w:r>
    </w:p>
    <w:p w14:paraId="1A803F70" w14:textId="3AAC8FC6" w:rsidR="003238AA" w:rsidRPr="00061BFC" w:rsidRDefault="5386C63F" w:rsidP="00F273B8">
      <w:pPr>
        <w:pStyle w:val="BulletLevel1"/>
      </w:pPr>
      <w:r w:rsidRPr="10FE3EC6">
        <w:t>sales records, contracts with clients or contracts of employment and a statement from a Certified Practising Accountant or Chartered Accountant (for example, a Profit and Loss Statement) relating to the Participant’s business for 12 or 26 Week Period </w:t>
      </w:r>
    </w:p>
    <w:p w14:paraId="450E654F" w14:textId="77777777" w:rsidR="003238AA" w:rsidRPr="00061BFC" w:rsidRDefault="5386C63F" w:rsidP="00F273B8">
      <w:pPr>
        <w:pStyle w:val="BulletLevel1"/>
      </w:pPr>
      <w:r w:rsidRPr="10FE3EC6">
        <w:t>signed and dated statement of earnings from an accountant and/or registered bookkeeper for the 12 or 26 Week Period, or </w:t>
      </w:r>
    </w:p>
    <w:p w14:paraId="54515553" w14:textId="09147D0B" w:rsidR="003238AA" w:rsidRPr="00061BFC" w:rsidRDefault="5386C63F" w:rsidP="00F273B8">
      <w:pPr>
        <w:pStyle w:val="BulletLevel1"/>
      </w:pPr>
      <w:r w:rsidRPr="10FE3EC6">
        <w:t>a copy of records from the Australian Taxation Office (ATO) for the 12 or 26 Week Period verifying the Participant has an income as self-employed. </w:t>
      </w:r>
    </w:p>
    <w:p w14:paraId="4F4331E2" w14:textId="77777777" w:rsidR="003238AA" w:rsidRPr="00061BFC" w:rsidRDefault="003238AA" w:rsidP="00152DE2">
      <w:pPr>
        <w:pStyle w:val="1AllTextNormalParagraph"/>
      </w:pPr>
      <w:r w:rsidRPr="00061BFC">
        <w:t>Proof of business establishment alone is not sufficient evidence to support an Outcome Payment. </w:t>
      </w:r>
    </w:p>
    <w:p w14:paraId="0DD72DF0" w14:textId="158E5FA8" w:rsidR="00D8764E" w:rsidRDefault="5386C63F" w:rsidP="10FE3EC6">
      <w:pPr>
        <w:rPr>
          <w:lang w:eastAsia="en-AU"/>
        </w:rPr>
      </w:pPr>
      <w:r w:rsidRPr="10FE3EC6">
        <w:rPr>
          <w:lang w:eastAsia="en-AU"/>
        </w:rPr>
        <w:t xml:space="preserve">The records or statements provided should </w:t>
      </w:r>
      <w:r w:rsidR="00AB40F8">
        <w:t xml:space="preserve">confirm the National Minimum Wage rate has been achieved and </w:t>
      </w:r>
      <w:r w:rsidRPr="10FE3EC6">
        <w:rPr>
          <w:lang w:eastAsia="en-AU"/>
        </w:rPr>
        <w:t>demonstrate the Participant</w:t>
      </w:r>
      <w:r w:rsidR="00AB7257">
        <w:t>'s business</w:t>
      </w:r>
      <w:r w:rsidRPr="10FE3EC6">
        <w:rPr>
          <w:lang w:eastAsia="en-AU"/>
        </w:rPr>
        <w:t xml:space="preserve"> has generat</w:t>
      </w:r>
      <w:r w:rsidR="00AB7257">
        <w:t>ed</w:t>
      </w:r>
      <w:r w:rsidRPr="10FE3EC6">
        <w:rPr>
          <w:lang w:eastAsia="en-AU"/>
        </w:rPr>
        <w:t xml:space="preserve"> sufficient personal income (net of business expenses, including tax)</w:t>
      </w:r>
      <w:r w:rsidR="00341F62">
        <w:t xml:space="preserve"> to</w:t>
      </w:r>
      <w:r w:rsidR="00831531">
        <w:t xml:space="preserve"> </w:t>
      </w:r>
      <w:r w:rsidR="003C46CB">
        <w:t xml:space="preserve">meet Outcome requirements, </w:t>
      </w:r>
      <w:r w:rsidR="00D8764E">
        <w:t>i.e. the</w:t>
      </w:r>
      <w:r w:rsidR="00D8764E" w:rsidRPr="10FE3EC6">
        <w:rPr>
          <w:lang w:eastAsia="en-AU"/>
        </w:rPr>
        <w:t xml:space="preserve"> Participant</w:t>
      </w:r>
      <w:r w:rsidRPr="10FE3EC6">
        <w:rPr>
          <w:lang w:eastAsia="en-AU"/>
        </w:rPr>
        <w:t xml:space="preserve"> has</w:t>
      </w:r>
      <w:r w:rsidR="00D8764E">
        <w:t xml:space="preserve"> either:</w:t>
      </w:r>
    </w:p>
    <w:p w14:paraId="1B490761" w14:textId="009E28F2" w:rsidR="007C4C44" w:rsidRDefault="5386C63F" w:rsidP="00D12097">
      <w:pPr>
        <w:pStyle w:val="BulletLevel1"/>
      </w:pPr>
      <w:r w:rsidRPr="10FE3EC6">
        <w:rPr>
          <w:lang w:eastAsia="en-AU"/>
        </w:rPr>
        <w:t>worked the required hours each week/fortnight to achieve sufficient hours (such as a record of the Participant’s appointments or diary entries)</w:t>
      </w:r>
      <w:r w:rsidR="007C4C44">
        <w:t xml:space="preserve"> for hours-based Outcomes, or</w:t>
      </w:r>
    </w:p>
    <w:p w14:paraId="5FDD980C" w14:textId="4E958635" w:rsidR="003238AA" w:rsidRPr="00D12097" w:rsidRDefault="007C4C44" w:rsidP="00D12097">
      <w:pPr>
        <w:pStyle w:val="BulletLevel1"/>
      </w:pPr>
      <w:r w:rsidRPr="00C140F9">
        <w:t>earned sufficient income to achieve the necessary rate reduction for earnings-based Outcomes</w:t>
      </w:r>
      <w:r w:rsidR="5386C63F" w:rsidRPr="00D12097">
        <w:t>.</w:t>
      </w:r>
    </w:p>
    <w:p w14:paraId="531EE23E" w14:textId="77777777" w:rsidR="003238AA" w:rsidRPr="00061BFC" w:rsidRDefault="5386C63F" w:rsidP="10FE3EC6">
      <w:pPr>
        <w:rPr>
          <w:rFonts w:ascii="Segoe UI" w:hAnsi="Segoe UI" w:cs="Segoe UI"/>
          <w:sz w:val="18"/>
          <w:szCs w:val="18"/>
          <w:lang w:eastAsia="en-AU"/>
        </w:rPr>
      </w:pPr>
      <w:r w:rsidRPr="10FE3EC6">
        <w:rPr>
          <w:lang w:eastAsia="en-AU"/>
        </w:rPr>
        <w:t>More than one form of written evidence may be used as long as the combined written evidence contains all of the above information. </w:t>
      </w:r>
    </w:p>
    <w:p w14:paraId="398D6350" w14:textId="77777777" w:rsidR="00F274B2" w:rsidRDefault="003238AA" w:rsidP="003238AA">
      <w:pPr>
        <w:rPr>
          <w:lang w:eastAsia="en-AU"/>
        </w:rPr>
      </w:pPr>
      <w:r w:rsidRPr="00061BFC">
        <w:rPr>
          <w:lang w:eastAsia="en-AU"/>
        </w:rPr>
        <w:t xml:space="preserve">Note: </w:t>
      </w:r>
    </w:p>
    <w:p w14:paraId="52B7F111" w14:textId="77777777" w:rsidR="00F274B2" w:rsidRPr="00CD18A8" w:rsidRDefault="003238AA" w:rsidP="00D12097">
      <w:pPr>
        <w:pStyle w:val="BulletLevel1"/>
      </w:pPr>
      <w:r w:rsidRPr="00D12097">
        <w:t>Providers do not need to hold Documentary Evidence for self-employed Participants who are on Activity Tested Income Support if the Department’s IT Systems are able to use Services Australia data to verify that an Employment Outcome is payable. </w:t>
      </w:r>
    </w:p>
    <w:p w14:paraId="62DA5537" w14:textId="07E32739" w:rsidR="003238AA" w:rsidRPr="00D12097" w:rsidRDefault="00F274B2" w:rsidP="00D12097">
      <w:pPr>
        <w:pStyle w:val="BulletLevel1"/>
        <w:rPr>
          <w:rFonts w:ascii="Segoe UI" w:hAnsi="Segoe UI" w:cs="Segoe UI"/>
          <w:sz w:val="18"/>
          <w:szCs w:val="18"/>
          <w:lang w:eastAsia="en-AU"/>
        </w:rPr>
      </w:pPr>
      <w:r w:rsidRPr="000148A3">
        <w:t xml:space="preserve">Providers may need to wait for Participants to report their income or business statements to Services Australia prior to lodging Outcome or Manual claims. </w:t>
      </w:r>
    </w:p>
    <w:p w14:paraId="6D040003" w14:textId="77777777" w:rsidR="003238AA" w:rsidRDefault="003238AA" w:rsidP="003238AA">
      <w:pPr>
        <w:pStyle w:val="Heading4"/>
      </w:pPr>
      <w:r>
        <w:t xml:space="preserve">Declaration of earnings and hours to Services Australia </w:t>
      </w:r>
    </w:p>
    <w:p w14:paraId="4D81558C" w14:textId="77777777" w:rsidR="003238AA" w:rsidRDefault="003238AA" w:rsidP="003238AA">
      <w:pPr>
        <w:pStyle w:val="1AllTextNormalParagraph"/>
      </w:pPr>
      <w:r>
        <w:t>Services Australia data will automatically inform the Department’s IT Systems of a Participant’s earnings or hours worked for Participants on Income Support and tracking towards an Employment Outcome.</w:t>
      </w:r>
    </w:p>
    <w:p w14:paraId="75BBA968" w14:textId="024D99E2" w:rsidR="003238AA" w:rsidRDefault="003238AA" w:rsidP="003238AA">
      <w:pPr>
        <w:pStyle w:val="1AllTextNormalParagraph"/>
      </w:pPr>
      <w:r>
        <w:t xml:space="preserve">If the Services Australia data does not reflect the Participant’s earnings or hours worked, it may be because the Participant is not declaring or is under-declaring their earnings or hours to Services </w:t>
      </w:r>
      <w:r>
        <w:lastRenderedPageBreak/>
        <w:t>Australia. If a Provider becomes aware of this, they should discuss the discrepancy with the Participant</w:t>
      </w:r>
      <w:r w:rsidR="00467ACE">
        <w:t xml:space="preserve"> to</w:t>
      </w:r>
      <w:r>
        <w:t xml:space="preserve"> remind them of their obligations and encourage them to correctly declare any Employment hours or earnings. The Provider could also support the Participant to call or visit Services Australia.</w:t>
      </w:r>
    </w:p>
    <w:p w14:paraId="3B5EFAE9" w14:textId="6ADDEFA6" w:rsidR="003238AA" w:rsidRDefault="5386C63F" w:rsidP="003238AA">
      <w:pPr>
        <w:pStyle w:val="1AllTextNormalParagraph"/>
      </w:pPr>
      <w:r w:rsidRPr="10FE3EC6">
        <w:t xml:space="preserve">The Provider </w:t>
      </w:r>
      <w:r w:rsidR="00F4187E">
        <w:t>should</w:t>
      </w:r>
      <w:r w:rsidRPr="10FE3EC6">
        <w:t xml:space="preserve"> lodge a ‘variation’ in the Department’s IT Systems where they have evidence the information returning from Services Australia is incorrect due to non-declaration or under-declaration. </w:t>
      </w:r>
    </w:p>
    <w:p w14:paraId="45CC877F" w14:textId="76152A52" w:rsidR="003238AA" w:rsidRDefault="003238AA" w:rsidP="003238AA">
      <w:pPr>
        <w:pStyle w:val="1AllTextNormalParagraph"/>
      </w:pPr>
      <w:r>
        <w:t xml:space="preserve">If the Provider is not lodging a </w:t>
      </w:r>
      <w:r w:rsidR="00B95CCD">
        <w:t>Payslip</w:t>
      </w:r>
      <w:r>
        <w:t xml:space="preserve"> Verified Outcome Payment claim and becomes aware that a Participant is not declaring</w:t>
      </w:r>
      <w:r w:rsidR="00467ACE">
        <w:t>,</w:t>
      </w:r>
      <w:r>
        <w:t xml:space="preserve"> or is under declaring their work hours or earnings to Services Australia, the Provider must inform Services Australia either:</w:t>
      </w:r>
    </w:p>
    <w:p w14:paraId="5276FE95" w14:textId="19A7C9D5" w:rsidR="003238AA" w:rsidRDefault="003238AA" w:rsidP="00F273B8">
      <w:pPr>
        <w:pStyle w:val="BulletLevel1"/>
      </w:pPr>
      <w:r>
        <w:t xml:space="preserve">through the Services Australia Reporting Fraud form on </w:t>
      </w:r>
      <w:hyperlink r:id="rId80" w:history="1">
        <w:r w:rsidRPr="00B90778">
          <w:rPr>
            <w:rStyle w:val="Hyperlink"/>
          </w:rPr>
          <w:t>the Services Australia Website</w:t>
        </w:r>
      </w:hyperlink>
      <w:r>
        <w:t xml:space="preserve">, or </w:t>
      </w:r>
    </w:p>
    <w:p w14:paraId="3A11861A" w14:textId="77777777" w:rsidR="003238AA" w:rsidRDefault="5386C63F" w:rsidP="00F273B8">
      <w:pPr>
        <w:pStyle w:val="BulletLevel1"/>
      </w:pPr>
      <w:r w:rsidRPr="10FE3EC6">
        <w:t>by calling the Services Australia Fraud Tip-</w:t>
      </w:r>
      <w:proofErr w:type="gramStart"/>
      <w:r w:rsidRPr="10FE3EC6">
        <w:t>off Line</w:t>
      </w:r>
      <w:proofErr w:type="gramEnd"/>
      <w:r w:rsidRPr="10FE3EC6">
        <w:t xml:space="preserve"> on 131 524.</w:t>
      </w:r>
    </w:p>
    <w:p w14:paraId="4D526378" w14:textId="77777777" w:rsidR="003238AA" w:rsidRPr="00061BFC" w:rsidRDefault="003238AA" w:rsidP="003238AA">
      <w:pPr>
        <w:pStyle w:val="Heading4"/>
      </w:pPr>
      <w:r w:rsidRPr="00061BFC">
        <w:t>Documentary Evidence for Education Outcomes </w:t>
      </w:r>
    </w:p>
    <w:p w14:paraId="6CBECC21" w14:textId="77777777" w:rsidR="003238AA" w:rsidRPr="00061BFC" w:rsidRDefault="003238AA" w:rsidP="00152FA3">
      <w:pPr>
        <w:pStyle w:val="Heading5"/>
        <w:rPr>
          <w:rFonts w:ascii="Segoe UI" w:hAnsi="Segoe UI" w:cs="Segoe UI"/>
          <w:color w:val="051532"/>
          <w:sz w:val="18"/>
          <w:szCs w:val="18"/>
          <w:lang w:eastAsia="en-AU"/>
        </w:rPr>
      </w:pPr>
      <w:r w:rsidRPr="00061BFC">
        <w:rPr>
          <w:lang w:eastAsia="en-AU"/>
        </w:rPr>
        <w:t>Participation Outcomes </w:t>
      </w:r>
    </w:p>
    <w:p w14:paraId="6EAA1083" w14:textId="77777777" w:rsidR="003238AA" w:rsidRPr="00061BFC" w:rsidRDefault="5386C63F" w:rsidP="00F273B8">
      <w:pPr>
        <w:pStyle w:val="1AllTextNormalParagraph"/>
      </w:pPr>
      <w:r w:rsidRPr="10FE3EC6">
        <w:t>Documentary Evidence must be a statement or email from the education institution that is signed, dated and sent after the completion of the required 26 weeks. The evidence of participating in Education must include: </w:t>
      </w:r>
    </w:p>
    <w:p w14:paraId="0D485B9E" w14:textId="77777777" w:rsidR="003238AA" w:rsidRPr="00061BFC" w:rsidRDefault="003238AA" w:rsidP="00F273B8">
      <w:pPr>
        <w:pStyle w:val="BulletLevel1"/>
      </w:pPr>
      <w:r w:rsidRPr="00061BFC">
        <w:t>confirmation the Participant engaged in Education for 26 weeks after the commencement date </w:t>
      </w:r>
    </w:p>
    <w:p w14:paraId="2BEF70C6" w14:textId="0223D427" w:rsidR="003238AA" w:rsidRPr="00061BFC" w:rsidRDefault="5386C63F" w:rsidP="00F273B8">
      <w:pPr>
        <w:pStyle w:val="BulletLevel1"/>
      </w:pPr>
      <w:r w:rsidRPr="10FE3EC6">
        <w:t>the course is full-time study as defined by the education institution or reflects any hours of study undertaken (in accordance with the Participant’s requirements outlined in the Deed, and</w:t>
      </w:r>
    </w:p>
    <w:p w14:paraId="1BC6347F" w14:textId="77777777" w:rsidR="003238AA" w:rsidRPr="00061BFC" w:rsidRDefault="5386C63F" w:rsidP="00F273B8">
      <w:pPr>
        <w:pStyle w:val="BulletLevel1"/>
      </w:pPr>
      <w:r w:rsidRPr="10FE3EC6">
        <w:t>the study periods (i.e. term, trimester or semester) and the start and end dates. Noting, this includes breaks which occur over the Christmas/summer holiday period. </w:t>
      </w:r>
    </w:p>
    <w:p w14:paraId="1DD8BA70" w14:textId="77777777" w:rsidR="003238AA" w:rsidRDefault="5386C63F" w:rsidP="10FE3EC6">
      <w:pPr>
        <w:pStyle w:val="1AllTextNormalParagraph"/>
        <w:rPr>
          <w:lang w:eastAsia="en-AU"/>
        </w:rPr>
      </w:pPr>
      <w:r w:rsidRPr="10FE3EC6">
        <w:rPr>
          <w:lang w:eastAsia="en-AU"/>
        </w:rPr>
        <w:t>In addition to the statement/email above, the Provider may also provide an academic transcript issued by the education institution to demonstrate progress through the course.</w:t>
      </w:r>
    </w:p>
    <w:p w14:paraId="06BBEF0B" w14:textId="77777777" w:rsidR="00484723" w:rsidRDefault="00484723" w:rsidP="00484723">
      <w:pPr>
        <w:pStyle w:val="1AllTextNormalParagraph"/>
      </w:pPr>
      <w:r>
        <w:rPr>
          <w:lang w:eastAsia="en-AU"/>
        </w:rPr>
        <w:t xml:space="preserve">Note: </w:t>
      </w:r>
      <w:r>
        <w:t xml:space="preserve">Where Providers are unable to obtain evidence from an education institution for an Education Participation Outcome, the following Documentary Evidence will be accepted: </w:t>
      </w:r>
    </w:p>
    <w:p w14:paraId="72CE38E8" w14:textId="77777777" w:rsidR="00484723" w:rsidRPr="001A530E" w:rsidRDefault="733B0D3B" w:rsidP="00B7675B">
      <w:pPr>
        <w:pStyle w:val="BulletLevel1"/>
      </w:pPr>
      <w:r w:rsidRPr="10FE3EC6">
        <w:t>an email from the education institution stating that they will not provide the requested information,</w:t>
      </w:r>
    </w:p>
    <w:p w14:paraId="6C6A1A29" w14:textId="77777777" w:rsidR="00484723" w:rsidRPr="001A530E" w:rsidRDefault="00484723" w:rsidP="00B7675B">
      <w:pPr>
        <w:pStyle w:val="BulletLevel1"/>
      </w:pPr>
      <w:r w:rsidRPr="001A530E">
        <w:t xml:space="preserve">confirmation the Participant engaged in Education for 26 weeks after the commencement date, dated after the completion of 26 weeks of participation in that Education, </w:t>
      </w:r>
    </w:p>
    <w:p w14:paraId="3D7A76BA" w14:textId="77777777" w:rsidR="00484723" w:rsidRPr="001A530E" w:rsidRDefault="00484723" w:rsidP="00B7675B">
      <w:pPr>
        <w:pStyle w:val="BulletLevel1"/>
      </w:pPr>
      <w:r w:rsidRPr="001A530E">
        <w:t xml:space="preserve">the course is full-time study as defined by the education institution, </w:t>
      </w:r>
    </w:p>
    <w:p w14:paraId="1E29A3B3" w14:textId="77777777" w:rsidR="00484723" w:rsidRPr="001A530E" w:rsidRDefault="733B0D3B" w:rsidP="00B7675B">
      <w:pPr>
        <w:pStyle w:val="BulletLevel1"/>
      </w:pPr>
      <w:r w:rsidRPr="10FE3EC6">
        <w:t>the study periods (i.e. term, trimester or semester) and the start and end dates, and </w:t>
      </w:r>
    </w:p>
    <w:p w14:paraId="032E50E7" w14:textId="7046DAB8" w:rsidR="00484723" w:rsidRPr="00B7675B" w:rsidRDefault="733B0D3B" w:rsidP="10FE3EC6">
      <w:pPr>
        <w:pStyle w:val="BulletLevel1"/>
        <w:rPr>
          <w:rFonts w:ascii="Segoe UI" w:hAnsi="Segoe UI" w:cs="Segoe UI"/>
          <w:sz w:val="18"/>
          <w:szCs w:val="18"/>
          <w:lang w:eastAsia="en-AU"/>
        </w:rPr>
      </w:pPr>
      <w:r w:rsidRPr="10FE3EC6">
        <w:t>an academic transcript issued by the education institution to demonstrate progress through the course (</w:t>
      </w:r>
      <w:r w:rsidR="4AF773CA" w:rsidRPr="10FE3EC6">
        <w:t>t</w:t>
      </w:r>
      <w:r w:rsidRPr="10FE3EC6">
        <w:t>he Participant should be able to provide this).</w:t>
      </w:r>
    </w:p>
    <w:p w14:paraId="1E752D69" w14:textId="77777777" w:rsidR="003238AA" w:rsidRPr="00061BFC" w:rsidRDefault="003238AA" w:rsidP="00152FA3">
      <w:pPr>
        <w:pStyle w:val="Heading5"/>
        <w:rPr>
          <w:rFonts w:ascii="Segoe UI" w:hAnsi="Segoe UI" w:cs="Segoe UI"/>
          <w:color w:val="051532"/>
          <w:sz w:val="18"/>
          <w:szCs w:val="18"/>
          <w:lang w:eastAsia="en-AU"/>
        </w:rPr>
      </w:pPr>
      <w:r w:rsidRPr="00061BFC">
        <w:rPr>
          <w:lang w:eastAsia="en-AU"/>
        </w:rPr>
        <w:t>Online or self-paced learning Participation Outcomes </w:t>
      </w:r>
    </w:p>
    <w:p w14:paraId="105BDD01" w14:textId="77777777" w:rsidR="003238AA" w:rsidRPr="00DC6874" w:rsidRDefault="003238AA" w:rsidP="00F273B8">
      <w:pPr>
        <w:pStyle w:val="1AllTextNormalParagraph"/>
      </w:pPr>
      <w:r w:rsidRPr="00DC6874">
        <w:t xml:space="preserve">In the instance of distance learning/online or self-paced components, Documentary Evidence must include evidence of modules completed, progress of a year level completed, unit of a Certificate III, </w:t>
      </w:r>
      <w:r w:rsidRPr="00DC6874">
        <w:lastRenderedPageBreak/>
        <w:t xml:space="preserve">or a statement from a supporting education provider detailing the units of study successfully completed. </w:t>
      </w:r>
    </w:p>
    <w:p w14:paraId="2F3A2A42" w14:textId="6D9459CD" w:rsidR="003238AA" w:rsidRPr="00DC6874" w:rsidRDefault="5386C63F" w:rsidP="00F273B8">
      <w:pPr>
        <w:pStyle w:val="1AllTextNormalParagraph"/>
      </w:pPr>
      <w:r w:rsidRPr="10FE3EC6">
        <w:t>As with all Education Participation Outcome claims, the evidence provided must also confirm the study has occurred for 26 weeks, that it has been full-time as defined by the Education institution or reflects the hours of study undertaken (in accordance with the Participant’s requirements outlined in the Deed.</w:t>
      </w:r>
    </w:p>
    <w:p w14:paraId="6573F6F9" w14:textId="77777777" w:rsidR="003238AA" w:rsidRDefault="003238AA">
      <w:pPr>
        <w:pStyle w:val="1AllTextNormalParagraph"/>
      </w:pPr>
      <w:r w:rsidRPr="00F273B8">
        <w:t>Part-time participation in an Education Activity can count towards a Participant’s 25-hours-per-week requirement or Hybrid Outcome, but will not count towards an Education Participation Outcome, unless the Participant has a reduced hour participation requirement.</w:t>
      </w:r>
    </w:p>
    <w:p w14:paraId="2CD695DC" w14:textId="77777777" w:rsidR="003238AA" w:rsidRPr="00061BFC" w:rsidRDefault="003238AA" w:rsidP="00152FA3">
      <w:pPr>
        <w:pStyle w:val="Heading5"/>
        <w:rPr>
          <w:rFonts w:ascii="Segoe UI" w:hAnsi="Segoe UI" w:cs="Segoe UI"/>
          <w:color w:val="051532"/>
          <w:sz w:val="18"/>
          <w:szCs w:val="18"/>
          <w:lang w:eastAsia="en-AU"/>
        </w:rPr>
      </w:pPr>
      <w:r w:rsidRPr="00061BFC">
        <w:rPr>
          <w:lang w:eastAsia="en-AU"/>
        </w:rPr>
        <w:t>Attainment Outcomes </w:t>
      </w:r>
    </w:p>
    <w:p w14:paraId="3F3FE5E0" w14:textId="77777777" w:rsidR="003238AA" w:rsidRPr="00061BFC" w:rsidRDefault="003238AA" w:rsidP="00F273B8">
      <w:pPr>
        <w:pStyle w:val="1AllTextNormalParagraph"/>
      </w:pPr>
      <w:r w:rsidRPr="00061BFC">
        <w:t>Evidence of completing a year 12 Certificate or a Certificate III or higher must be an electronic or a hard copy of the qualification and must show: </w:t>
      </w:r>
    </w:p>
    <w:p w14:paraId="11628AC2" w14:textId="77777777" w:rsidR="003238AA" w:rsidRPr="00DC6874" w:rsidRDefault="003238AA" w:rsidP="00F273B8">
      <w:pPr>
        <w:pStyle w:val="BulletLevel1"/>
      </w:pPr>
      <w:r w:rsidRPr="00DC6874">
        <w:t>the details of the qualification the Participant has achieved </w:t>
      </w:r>
    </w:p>
    <w:p w14:paraId="0C71F9CA" w14:textId="77777777" w:rsidR="003238AA" w:rsidRPr="00DC6874" w:rsidRDefault="003238AA" w:rsidP="00F273B8">
      <w:pPr>
        <w:pStyle w:val="BulletLevel1"/>
      </w:pPr>
      <w:r w:rsidRPr="00DC6874">
        <w:t>the Participant’s name </w:t>
      </w:r>
    </w:p>
    <w:p w14:paraId="0B886E89" w14:textId="720DC7DD" w:rsidR="003238AA" w:rsidRPr="00DC6874" w:rsidRDefault="003238AA" w:rsidP="00F273B8">
      <w:pPr>
        <w:pStyle w:val="BulletLevel1"/>
      </w:pPr>
      <w:r w:rsidRPr="00DC6874">
        <w:t>details of the Authority, Institution or Registered Training Organisation (including national provider number) that issued the qualification </w:t>
      </w:r>
    </w:p>
    <w:p w14:paraId="0C05416F" w14:textId="77777777" w:rsidR="003238AA" w:rsidRPr="00DC6874" w:rsidRDefault="003238AA" w:rsidP="00F273B8">
      <w:pPr>
        <w:pStyle w:val="BulletLevel1"/>
      </w:pPr>
      <w:r w:rsidRPr="00DC6874">
        <w:t>the date of the qualification </w:t>
      </w:r>
    </w:p>
    <w:p w14:paraId="40ABF3A0" w14:textId="77777777" w:rsidR="003238AA" w:rsidRPr="00DC6874" w:rsidRDefault="5386C63F" w:rsidP="00F273B8">
      <w:pPr>
        <w:pStyle w:val="BulletLevel1"/>
      </w:pPr>
      <w:r w:rsidRPr="10FE3EC6">
        <w:t>the course code or unit code identified on training.gov.au or TEQSA (or equivalent verification from a state government authority for a Year 12 qualification), and</w:t>
      </w:r>
    </w:p>
    <w:p w14:paraId="1FAE12B9" w14:textId="338E9F88" w:rsidR="003238AA" w:rsidRPr="00DC6874" w:rsidRDefault="003238AA" w:rsidP="00F273B8">
      <w:pPr>
        <w:pStyle w:val="BulletLevel1"/>
      </w:pPr>
      <w:r w:rsidRPr="00DC6874">
        <w:t>for a University Bridging Course</w:t>
      </w:r>
      <w:r w:rsidR="001A4587">
        <w:t>,</w:t>
      </w:r>
      <w:r w:rsidRPr="00DC6874">
        <w:t xml:space="preserve"> evidence that the course ran for a minimum of 12 weeks. </w:t>
      </w:r>
    </w:p>
    <w:p w14:paraId="741115A0" w14:textId="77777777" w:rsidR="003238AA" w:rsidRPr="002E4D2E" w:rsidRDefault="5386C63F" w:rsidP="10FE3EC6">
      <w:pPr>
        <w:pStyle w:val="1AllTextNormalParagraph"/>
        <w:rPr>
          <w:rFonts w:ascii="Segoe UI" w:hAnsi="Segoe UI" w:cs="Segoe UI"/>
          <w:sz w:val="18"/>
          <w:szCs w:val="18"/>
          <w:lang w:eastAsia="en-AU"/>
        </w:rPr>
      </w:pPr>
      <w:r w:rsidRPr="10FE3EC6">
        <w:rPr>
          <w:lang w:eastAsia="en-AU"/>
        </w:rPr>
        <w:t xml:space="preserve">Note: Documentary </w:t>
      </w:r>
      <w:r w:rsidRPr="10FE3EC6">
        <w:t>Evidence</w:t>
      </w:r>
      <w:r w:rsidRPr="10FE3EC6">
        <w:rPr>
          <w:lang w:eastAsia="en-AU"/>
        </w:rPr>
        <w:t xml:space="preserve"> for Education Attainment Outcomes cannot be a statement of attainment. These documents detail units of competency a Participant has completed in a course but do not demonstrate that the entire course has been completed and a qualification achieved. The Documentary Evidence date must be after the Activity Placement Start Date.</w:t>
      </w:r>
    </w:p>
    <w:p w14:paraId="4E7793D5" w14:textId="77777777" w:rsidR="003238AA" w:rsidRPr="00061BFC" w:rsidRDefault="003238AA" w:rsidP="003238AA">
      <w:pPr>
        <w:pStyle w:val="Heading4"/>
      </w:pPr>
      <w:r w:rsidRPr="00061BFC">
        <w:t>Documentary Evidence for Hybrid Outcomes </w:t>
      </w:r>
    </w:p>
    <w:p w14:paraId="5C6F4432" w14:textId="77777777" w:rsidR="003238AA" w:rsidRPr="00061BFC" w:rsidRDefault="003238AA" w:rsidP="003238AA">
      <w:r w:rsidRPr="00061BFC">
        <w:t>For a Hybrid Outcome, Documentary Evidence must prove the Participant has met the required hours through a combination of Education and Employment.</w:t>
      </w:r>
    </w:p>
    <w:p w14:paraId="339808A2" w14:textId="77777777" w:rsidR="003238AA" w:rsidRPr="00061BFC" w:rsidRDefault="5386C63F" w:rsidP="10FE3EC6">
      <w:pPr>
        <w:pStyle w:val="DocumentaryEvidencePoint"/>
        <w:rPr>
          <w:lang w:eastAsia="en-AU"/>
        </w:rPr>
      </w:pPr>
      <w:r w:rsidRPr="10FE3EC6">
        <w:rPr>
          <w:lang w:eastAsia="en-AU"/>
        </w:rPr>
        <w:t>Evidence is required for both the Education and Employment components. This evidence must demonstrate the hours of study and hours of work undertaken per week or fortnight over the 12 week Outcome period. This requires: </w:t>
      </w:r>
    </w:p>
    <w:p w14:paraId="6A8FF9DA" w14:textId="77777777" w:rsidR="003238AA" w:rsidRPr="00061BFC" w:rsidRDefault="003238AA" w:rsidP="00F273B8">
      <w:pPr>
        <w:pStyle w:val="BulletLevel1"/>
      </w:pPr>
      <w:r w:rsidRPr="00061BFC">
        <w:t>a signed and dated written statement or dated email from the education institution confirming the Participant’s contact hours per week/fortnight and the dates of the course. This evidence must be dated after the Outcome end date, and </w:t>
      </w:r>
    </w:p>
    <w:p w14:paraId="30711995" w14:textId="26AB2378" w:rsidR="003238AA" w:rsidRPr="00061BFC" w:rsidRDefault="4EFCA2C8" w:rsidP="00F273B8">
      <w:pPr>
        <w:pStyle w:val="BulletLevel1"/>
      </w:pPr>
      <w:r w:rsidRPr="10FE3EC6">
        <w:t>payslip</w:t>
      </w:r>
      <w:r w:rsidR="5386C63F" w:rsidRPr="10FE3EC6">
        <w:t>s or Employer payroll summary/</w:t>
      </w:r>
      <w:proofErr w:type="spellStart"/>
      <w:r w:rsidR="5386C63F" w:rsidRPr="10FE3EC6">
        <w:t>ies</w:t>
      </w:r>
      <w:proofErr w:type="spellEnd"/>
      <w:r w:rsidR="5386C63F" w:rsidRPr="10FE3EC6">
        <w:t xml:space="preserve"> indicating the hours worked (for details on what constitutes an appropriate </w:t>
      </w:r>
      <w:r w:rsidRPr="10FE3EC6">
        <w:t>Payslip</w:t>
      </w:r>
      <w:r w:rsidR="5386C63F" w:rsidRPr="10FE3EC6">
        <w:t xml:space="preserve"> see </w:t>
      </w:r>
      <w:hyperlink r:id="rId81">
        <w:r w:rsidR="5386C63F" w:rsidRPr="10FE3EC6">
          <w:t>Participants in Employment</w:t>
        </w:r>
      </w:hyperlink>
      <w:r w:rsidR="5386C63F" w:rsidRPr="10FE3EC6">
        <w:t xml:space="preserve"> in this section). </w:t>
      </w:r>
    </w:p>
    <w:p w14:paraId="7DEF267E" w14:textId="79225042" w:rsidR="003238AA" w:rsidRPr="00061BFC" w:rsidRDefault="5386C63F" w:rsidP="10FE3EC6">
      <w:pPr>
        <w:pStyle w:val="BulletLevel1"/>
        <w:numPr>
          <w:ilvl w:val="0"/>
          <w:numId w:val="0"/>
        </w:numPr>
        <w:ind w:left="284"/>
        <w:rPr>
          <w:rFonts w:ascii="Segoe UI" w:hAnsi="Segoe UI" w:cs="Segoe UI"/>
          <w:sz w:val="18"/>
          <w:szCs w:val="18"/>
          <w:lang w:eastAsia="en-AU"/>
        </w:rPr>
      </w:pPr>
      <w:r w:rsidRPr="10FE3EC6">
        <w:rPr>
          <w:lang w:eastAsia="en-AU"/>
        </w:rPr>
        <w:t xml:space="preserve">Hybrid Outcomes require manual calculation of hours to determine whether the Outcome has been achieved, regardless of whether the Participant is on </w:t>
      </w:r>
      <w:r w:rsidR="74268676" w:rsidRPr="10FE3EC6">
        <w:rPr>
          <w:lang w:eastAsia="en-AU"/>
        </w:rPr>
        <w:t>I</w:t>
      </w:r>
      <w:r w:rsidRPr="10FE3EC6">
        <w:rPr>
          <w:lang w:eastAsia="en-AU"/>
        </w:rPr>
        <w:t xml:space="preserve">ncome </w:t>
      </w:r>
      <w:r w:rsidR="74268676" w:rsidRPr="10FE3EC6">
        <w:rPr>
          <w:lang w:eastAsia="en-AU"/>
        </w:rPr>
        <w:t>S</w:t>
      </w:r>
      <w:r w:rsidRPr="10FE3EC6">
        <w:rPr>
          <w:lang w:eastAsia="en-AU"/>
        </w:rPr>
        <w:t>upport or not. </w:t>
      </w:r>
    </w:p>
    <w:p w14:paraId="5AA4A6E8" w14:textId="15B96452" w:rsidR="003238AA" w:rsidRPr="00061BFC" w:rsidRDefault="79984271" w:rsidP="10FE3EC6">
      <w:pPr>
        <w:pStyle w:val="BulletLevel1"/>
        <w:numPr>
          <w:ilvl w:val="0"/>
          <w:numId w:val="0"/>
        </w:numPr>
        <w:ind w:left="284"/>
        <w:rPr>
          <w:rFonts w:ascii="Segoe UI" w:hAnsi="Segoe UI" w:cs="Segoe UI"/>
          <w:sz w:val="18"/>
          <w:szCs w:val="18"/>
          <w:lang w:eastAsia="en-AU"/>
        </w:rPr>
      </w:pPr>
      <w:r w:rsidRPr="10FE3EC6">
        <w:rPr>
          <w:lang w:eastAsia="en-AU"/>
        </w:rPr>
        <w:t>In</w:t>
      </w:r>
      <w:r w:rsidR="5386C63F" w:rsidRPr="10FE3EC6">
        <w:rPr>
          <w:lang w:eastAsia="en-AU"/>
        </w:rPr>
        <w:t xml:space="preserve"> the case of an apprenticeship or traineeship tracking as a Hybrid Outcome, Providers must upload Documentary Evidence relevant to the completed Employment and Education components, unless the Participant has not yet commenced in the Education component. </w:t>
      </w:r>
    </w:p>
    <w:p w14:paraId="79A40B4A" w14:textId="77777777" w:rsidR="003238AA" w:rsidRPr="00061BFC" w:rsidRDefault="003238AA" w:rsidP="003238AA">
      <w:pPr>
        <w:pStyle w:val="Heading4"/>
      </w:pPr>
      <w:r w:rsidRPr="00061BFC">
        <w:lastRenderedPageBreak/>
        <w:t xml:space="preserve">Hybrid </w:t>
      </w:r>
      <w:r>
        <w:t>S</w:t>
      </w:r>
      <w:r w:rsidRPr="00061BFC">
        <w:t>ustainability</w:t>
      </w:r>
      <w:r>
        <w:t xml:space="preserve"> Outcomes</w:t>
      </w:r>
    </w:p>
    <w:p w14:paraId="2551FD23" w14:textId="22F158BC" w:rsidR="003238AA" w:rsidRDefault="5386C63F" w:rsidP="10FE3EC6">
      <w:pPr>
        <w:textAlignment w:val="baseline"/>
        <w:rPr>
          <w:rFonts w:ascii="Calibri" w:eastAsia="Times New Roman" w:hAnsi="Calibri" w:cs="Calibri"/>
          <w:lang w:eastAsia="en-AU"/>
        </w:rPr>
      </w:pPr>
      <w:r w:rsidRPr="10FE3EC6">
        <w:rPr>
          <w:rFonts w:ascii="Calibri" w:eastAsia="Times New Roman" w:hAnsi="Calibri" w:cs="Calibri"/>
          <w:lang w:eastAsia="en-AU"/>
        </w:rPr>
        <w:t>The Provider is required to upload Documentary Evidence in the Department’s IT System</w:t>
      </w:r>
      <w:r w:rsidR="2AA0D289" w:rsidRPr="10FE3EC6">
        <w:t>s</w:t>
      </w:r>
      <w:r w:rsidRPr="10FE3EC6">
        <w:rPr>
          <w:rFonts w:ascii="Calibri" w:eastAsia="Times New Roman" w:hAnsi="Calibri" w:cs="Calibri"/>
          <w:lang w:eastAsia="en-AU"/>
        </w:rPr>
        <w:t xml:space="preserve"> at the time of lodgement. This Documentary Evidence must demonstrate the combined number of hours the Participant has participated in Education and worked over the relevant 14 Week Period</w:t>
      </w:r>
      <w:r w:rsidR="7B81D9E8" w:rsidRPr="10FE3EC6">
        <w:t xml:space="preserve">. </w:t>
      </w:r>
    </w:p>
    <w:p w14:paraId="5568E6E1" w14:textId="77777777" w:rsidR="003238AA" w:rsidRPr="00061BFC" w:rsidRDefault="5386C63F" w:rsidP="10FE3EC6">
      <w:pPr>
        <w:textAlignment w:val="baseline"/>
        <w:rPr>
          <w:rFonts w:ascii="Calibri" w:eastAsia="Times New Roman" w:hAnsi="Calibri" w:cs="Calibri"/>
          <w:lang w:eastAsia="en-AU"/>
        </w:rPr>
      </w:pPr>
      <w:r w:rsidRPr="10FE3EC6">
        <w:rPr>
          <w:rFonts w:ascii="Calibri" w:eastAsia="Times New Roman" w:hAnsi="Calibri" w:cs="Calibri"/>
          <w:lang w:eastAsia="en-AU"/>
        </w:rPr>
        <w:t xml:space="preserve">For example, if the Participant did not commence the Education component of the apprenticeship/traineeship within the Hybrid Outcome period, the Provider is only required to upload Documentary Evidence for the Employment component. Note, the Provider must include details of when the Education component will commence, see </w:t>
      </w:r>
      <w:hyperlink r:id="rId82">
        <w:r w:rsidRPr="10FE3EC6">
          <w:rPr>
            <w:rFonts w:ascii="Calibri" w:eastAsia="Times New Roman" w:hAnsi="Calibri" w:cs="Calibri"/>
            <w:lang w:eastAsia="en-AU"/>
          </w:rPr>
          <w:t>Record course details on the Education Activity Placement</w:t>
        </w:r>
      </w:hyperlink>
      <w:r w:rsidRPr="10FE3EC6">
        <w:rPr>
          <w:rFonts w:ascii="Calibri" w:eastAsia="Times New Roman" w:hAnsi="Calibri" w:cs="Calibri"/>
          <w:lang w:eastAsia="en-AU"/>
        </w:rPr>
        <w:t xml:space="preserve"> in the </w:t>
      </w:r>
      <w:hyperlink r:id="rId83">
        <w:r w:rsidRPr="10FE3EC6">
          <w:rPr>
            <w:rFonts w:ascii="Calibri" w:eastAsia="Times New Roman" w:hAnsi="Calibri" w:cs="Calibri"/>
            <w:lang w:eastAsia="en-AU"/>
          </w:rPr>
          <w:t>Create a Participant’s Education Activity Placement</w:t>
        </w:r>
      </w:hyperlink>
      <w:r w:rsidRPr="10FE3EC6">
        <w:rPr>
          <w:rFonts w:ascii="Calibri" w:eastAsia="Times New Roman" w:hAnsi="Calibri" w:cs="Calibri"/>
          <w:lang w:eastAsia="en-AU"/>
        </w:rPr>
        <w:t xml:space="preserve"> section. </w:t>
      </w:r>
    </w:p>
    <w:p w14:paraId="346E244C" w14:textId="77777777" w:rsidR="003238AA" w:rsidRDefault="003238AA" w:rsidP="003238AA">
      <w:pPr>
        <w:pStyle w:val="Heading3"/>
      </w:pPr>
      <w:r>
        <w:t>Manual Claims</w:t>
      </w:r>
    </w:p>
    <w:p w14:paraId="007B0D43" w14:textId="77777777" w:rsidR="00F069FD" w:rsidRDefault="003238AA" w:rsidP="003238AA">
      <w:pPr>
        <w:pStyle w:val="1AllTextNormalParagraph"/>
      </w:pPr>
      <w:r>
        <w:t xml:space="preserve">The Department’s IT Systems include functionality to enable Providers to manually request payment where they are unable to process the claim using standard functionality, but they consider an Outcome should be payable. </w:t>
      </w:r>
    </w:p>
    <w:p w14:paraId="08FA755C" w14:textId="78129783" w:rsidR="007906CD" w:rsidRDefault="5386C63F" w:rsidP="003238AA">
      <w:pPr>
        <w:pStyle w:val="1AllTextNormalParagraph"/>
        <w:sectPr w:rsidR="007906CD" w:rsidSect="000F6D58">
          <w:pgSz w:w="11906" w:h="16838"/>
          <w:pgMar w:top="1440" w:right="1440" w:bottom="1440" w:left="1440" w:header="708" w:footer="709" w:gutter="0"/>
          <w:cols w:space="720"/>
        </w:sectPr>
      </w:pPr>
      <w:r w:rsidRPr="10FE3EC6">
        <w:t xml:space="preserve">For information on how to request a </w:t>
      </w:r>
      <w:r w:rsidR="525AA1A7" w:rsidRPr="10FE3EC6">
        <w:t>M</w:t>
      </w:r>
      <w:r w:rsidRPr="10FE3EC6">
        <w:t xml:space="preserve">anual </w:t>
      </w:r>
      <w:r w:rsidR="525AA1A7" w:rsidRPr="10FE3EC6">
        <w:t>C</w:t>
      </w:r>
      <w:r w:rsidRPr="10FE3EC6">
        <w:t xml:space="preserve">laim, the circumstances where it is appropriate and what evidence is required, please refer to the </w:t>
      </w:r>
      <w:hyperlink r:id="rId84">
        <w:r w:rsidR="525AA1A7" w:rsidRPr="10FE3EC6">
          <w:rPr>
            <w:rStyle w:val="Hyperlink"/>
          </w:rPr>
          <w:t xml:space="preserve">Transition to Work </w:t>
        </w:r>
        <w:r w:rsidRPr="10FE3EC6">
          <w:rPr>
            <w:rStyle w:val="Hyperlink"/>
          </w:rPr>
          <w:t>Manual Claim</w:t>
        </w:r>
        <w:r w:rsidR="525AA1A7" w:rsidRPr="10FE3EC6">
          <w:rPr>
            <w:rStyle w:val="Hyperlink"/>
          </w:rPr>
          <w:t>s</w:t>
        </w:r>
        <w:r w:rsidRPr="10FE3EC6">
          <w:rPr>
            <w:rStyle w:val="Hyperlink"/>
          </w:rPr>
          <w:t xml:space="preserve"> Provider Advice</w:t>
        </w:r>
      </w:hyperlink>
      <w:r w:rsidRPr="10FE3EC6">
        <w:t>.</w:t>
      </w:r>
    </w:p>
    <w:p w14:paraId="00E400B9" w14:textId="1EFE2484" w:rsidR="00841448" w:rsidRDefault="00841448" w:rsidP="00BF76B4">
      <w:pPr>
        <w:pStyle w:val="Heading1Alpha"/>
        <w:numPr>
          <w:ilvl w:val="0"/>
          <w:numId w:val="15"/>
        </w:numPr>
      </w:pPr>
      <w:bookmarkStart w:id="111" w:name="_Toc222484431"/>
      <w:r>
        <w:lastRenderedPageBreak/>
        <w:t>WorkFoundations</w:t>
      </w:r>
      <w:bookmarkEnd w:id="111"/>
    </w:p>
    <w:p w14:paraId="769ABD86" w14:textId="77777777" w:rsidR="001366A1" w:rsidRPr="001366A1" w:rsidRDefault="001366A1" w:rsidP="001A550B">
      <w:pPr>
        <w:pStyle w:val="Heading2"/>
        <w:numPr>
          <w:ilvl w:val="1"/>
          <w:numId w:val="16"/>
        </w:numPr>
      </w:pPr>
      <w:r>
        <w:t>Chapt</w:t>
      </w:r>
      <w:r w:rsidRPr="001366A1">
        <w:t>er Overview</w:t>
      </w:r>
    </w:p>
    <w:p w14:paraId="2965C5C0" w14:textId="511B8F9C" w:rsidR="001366A1" w:rsidRPr="0088195A" w:rsidRDefault="001366A1" w:rsidP="001366A1">
      <w:pPr>
        <w:pStyle w:val="1AllTextNormalParagraph"/>
      </w:pPr>
      <w:r w:rsidRPr="0088195A">
        <w:t xml:space="preserve">WorkFoundations is a two-year grant initiative that funds businesses to offer tailored, paid employment placements for </w:t>
      </w:r>
      <w:r>
        <w:t>Participants</w:t>
      </w:r>
      <w:r w:rsidRPr="0088195A">
        <w:t xml:space="preserve"> facing complex barriers to employment. </w:t>
      </w:r>
      <w:r w:rsidR="00341F80">
        <w:t>WorkFoundations</w:t>
      </w:r>
      <w:r w:rsidRPr="0088195A">
        <w:t xml:space="preserve"> Placements include integrated wrap-around services to support participants in entering or re-entering the workforce.</w:t>
      </w:r>
    </w:p>
    <w:p w14:paraId="40602B32" w14:textId="77777777" w:rsidR="001366A1" w:rsidRPr="0088195A" w:rsidRDefault="001366A1" w:rsidP="001366A1">
      <w:pPr>
        <w:pStyle w:val="1AllTextNormalParagraph"/>
      </w:pPr>
      <w:r w:rsidRPr="0088195A">
        <w:t>The program targets individuals who are not yet competitive in the open labour market and require additional support to become job ready. All WorkFoundations Placements are real jobs, paid at the relevant award or enterprise agreement rate, with legal entitlements including superannuation and leave.</w:t>
      </w:r>
    </w:p>
    <w:p w14:paraId="4465EBD7" w14:textId="27C195CC" w:rsidR="001366A1" w:rsidRPr="0088195A" w:rsidRDefault="001366A1" w:rsidP="001366A1">
      <w:pPr>
        <w:pStyle w:val="1AllTextNormalParagraph"/>
      </w:pPr>
      <w:r w:rsidRPr="0088195A">
        <w:t xml:space="preserve">Unlike employment Activities, WorkFoundations Placements are job </w:t>
      </w:r>
      <w:r>
        <w:t>V</w:t>
      </w:r>
      <w:r w:rsidRPr="0088195A">
        <w:t xml:space="preserve">acancies, with durations ranging from two weeks </w:t>
      </w:r>
      <w:r w:rsidR="000930B9">
        <w:t xml:space="preserve">(14 days) up </w:t>
      </w:r>
      <w:r w:rsidRPr="0088195A">
        <w:t>to</w:t>
      </w:r>
      <w:r w:rsidR="000930B9">
        <w:t>, but not exceeding,</w:t>
      </w:r>
      <w:r w:rsidRPr="0088195A">
        <w:t xml:space="preserve"> six months</w:t>
      </w:r>
      <w:r w:rsidR="000930B9">
        <w:t xml:space="preserve"> (181 days)</w:t>
      </w:r>
      <w:r w:rsidRPr="0088195A">
        <w:t xml:space="preserve">. Participation is voluntary for eligible </w:t>
      </w:r>
      <w:r>
        <w:t>Participants</w:t>
      </w:r>
      <w:r w:rsidRPr="0088195A">
        <w:t>.</w:t>
      </w:r>
    </w:p>
    <w:p w14:paraId="1515664F" w14:textId="77777777" w:rsidR="001366A1" w:rsidRPr="0088195A" w:rsidRDefault="001366A1" w:rsidP="001366A1">
      <w:pPr>
        <w:pStyle w:val="1AllTextNormalParagraph"/>
      </w:pPr>
      <w:r w:rsidRPr="0088195A">
        <w:t>Placements may span across financial years or be completed within a single financial year.</w:t>
      </w:r>
    </w:p>
    <w:p w14:paraId="710297F3" w14:textId="044A5B29" w:rsidR="001366A1" w:rsidRPr="001366A1" w:rsidRDefault="001366A1" w:rsidP="001A550B">
      <w:pPr>
        <w:pStyle w:val="Heading2"/>
        <w:numPr>
          <w:ilvl w:val="1"/>
          <w:numId w:val="16"/>
        </w:numPr>
      </w:pPr>
      <w:r w:rsidRPr="00EC4C85">
        <w:t xml:space="preserve">Objectives of WorkFoundations </w:t>
      </w:r>
    </w:p>
    <w:p w14:paraId="0B8C2869" w14:textId="77777777" w:rsidR="001366A1" w:rsidRPr="009B1C68" w:rsidRDefault="001366A1" w:rsidP="001366A1">
      <w:pPr>
        <w:pStyle w:val="1AllTextNormalParagraph"/>
      </w:pPr>
      <w:r w:rsidRPr="009B1C68">
        <w:t xml:space="preserve">The objectives of WorkFoundations Placements are to fund </w:t>
      </w:r>
      <w:r>
        <w:t xml:space="preserve">paid employment </w:t>
      </w:r>
      <w:r w:rsidRPr="00130989">
        <w:t>v</w:t>
      </w:r>
      <w:r w:rsidRPr="009B1C68">
        <w:t xml:space="preserve">acancies that: </w:t>
      </w:r>
    </w:p>
    <w:p w14:paraId="1AF7039D" w14:textId="77777777" w:rsidR="001366A1" w:rsidRPr="001366A1" w:rsidRDefault="001366A1" w:rsidP="001366A1">
      <w:pPr>
        <w:pStyle w:val="BulletLevel1"/>
      </w:pPr>
      <w:r w:rsidRPr="001366A1">
        <w:t>Support Participants with complex barriers: by addressing challenges such as long-term unemployment and limited work experience by helping individuals build work readiness.</w:t>
      </w:r>
    </w:p>
    <w:p w14:paraId="11524BBF" w14:textId="77777777" w:rsidR="001366A1" w:rsidRPr="001366A1" w:rsidRDefault="001366A1" w:rsidP="001366A1">
      <w:pPr>
        <w:pStyle w:val="BulletLevel1"/>
      </w:pPr>
      <w:r w:rsidRPr="001366A1">
        <w:t>Provide tailored, paid employment placements: by offering real-world work experience through paid roles, enabling participants to develop practical skills and demonstrate their potential to employers.</w:t>
      </w:r>
    </w:p>
    <w:p w14:paraId="1D308A39" w14:textId="77777777" w:rsidR="001366A1" w:rsidRPr="001366A1" w:rsidRDefault="001366A1" w:rsidP="001366A1">
      <w:pPr>
        <w:pStyle w:val="BulletLevel1"/>
      </w:pPr>
      <w:r w:rsidRPr="001366A1">
        <w:t>Deliver integrated wrap-around services: by offering coordinated support, including vocational and non-vocational training, allied health services, and personal development programs, to address individual barriers to employment.</w:t>
      </w:r>
    </w:p>
    <w:p w14:paraId="6A336A25" w14:textId="77777777" w:rsidR="001366A1" w:rsidRPr="001366A1" w:rsidRDefault="001366A1" w:rsidP="001366A1">
      <w:pPr>
        <w:pStyle w:val="BulletLevel1"/>
      </w:pPr>
      <w:r w:rsidRPr="001366A1">
        <w:t>Foster inclusive employment pathways: by partnering with businesses committed to inclusive recruitment and retention practices to create sustainable employment opportunities.</w:t>
      </w:r>
    </w:p>
    <w:p w14:paraId="517C0B8C" w14:textId="77777777" w:rsidR="001366A1" w:rsidRPr="001366A1" w:rsidRDefault="001366A1" w:rsidP="001A550B">
      <w:pPr>
        <w:pStyle w:val="Heading2"/>
        <w:numPr>
          <w:ilvl w:val="1"/>
          <w:numId w:val="16"/>
        </w:numPr>
      </w:pPr>
      <w:r w:rsidRPr="006E0916">
        <w:t xml:space="preserve">Outcomes of WorkFoundations </w:t>
      </w:r>
    </w:p>
    <w:p w14:paraId="1ED3C83D" w14:textId="77777777" w:rsidR="001366A1" w:rsidRPr="00FD21C0" w:rsidRDefault="001366A1" w:rsidP="001366A1">
      <w:pPr>
        <w:pStyle w:val="1AllTextNormalParagraph"/>
      </w:pPr>
      <w:r w:rsidRPr="00FD21C0">
        <w:t xml:space="preserve">WorkFoundations is designed to deliver meaningful and measurable outcomes for Participants, </w:t>
      </w:r>
      <w:r>
        <w:t>WorkFoundations</w:t>
      </w:r>
      <w:r w:rsidRPr="00FD21C0">
        <w:t xml:space="preserve"> Employers, and the broader community. These outcomes reflect the program’s commitment to inclusive, supportive, and sustainable paid employment pathways.</w:t>
      </w:r>
    </w:p>
    <w:p w14:paraId="3DB57F7D" w14:textId="77777777" w:rsidR="001366A1" w:rsidRPr="00FD21C0" w:rsidRDefault="001366A1" w:rsidP="001366A1">
      <w:pPr>
        <w:pStyle w:val="1AllTextNormalParagraph"/>
      </w:pPr>
      <w:r w:rsidRPr="00FD21C0">
        <w:t xml:space="preserve">WorkFoundations Placements are expected to provide Participants </w:t>
      </w:r>
      <w:r>
        <w:t xml:space="preserve">with </w:t>
      </w:r>
      <w:r w:rsidRPr="00FD21C0">
        <w:t>a range of personal and professional experiences, including:</w:t>
      </w:r>
    </w:p>
    <w:p w14:paraId="76E8A224" w14:textId="5F3FB3E1" w:rsidR="001366A1" w:rsidRPr="001366A1" w:rsidRDefault="001366A1" w:rsidP="001366A1">
      <w:pPr>
        <w:pStyle w:val="BulletLevel1"/>
      </w:pPr>
      <w:r w:rsidRPr="001366A1">
        <w:t>Development of foundational employability skills: WorkFoundations Participants will build essential workplace competencies such as communication, time management, teamwork, problem-solving, and adaptability.</w:t>
      </w:r>
    </w:p>
    <w:p w14:paraId="55A14712" w14:textId="77777777" w:rsidR="001366A1" w:rsidRPr="001366A1" w:rsidRDefault="001366A1" w:rsidP="001366A1">
      <w:pPr>
        <w:pStyle w:val="BulletLevel1"/>
      </w:pPr>
      <w:r w:rsidRPr="001366A1">
        <w:lastRenderedPageBreak/>
        <w:t>Increased confidence, self-agency, and motivation: Through structured support and real work experience, Participants will gain a stronger sense of self-worth, independence, and belief in their ability to succeed in the workforce.</w:t>
      </w:r>
    </w:p>
    <w:p w14:paraId="27307174" w14:textId="77777777" w:rsidR="001366A1" w:rsidRPr="001366A1" w:rsidRDefault="001366A1" w:rsidP="001366A1">
      <w:pPr>
        <w:pStyle w:val="BulletLevel1"/>
      </w:pPr>
      <w:r w:rsidRPr="001366A1">
        <w:t>Improved understanding of workplace culture and expectations: WorkFoundations Participants will learn about employer expectations, workplace norms, and professional conduct, as well as their rights and responsibilities.</w:t>
      </w:r>
    </w:p>
    <w:p w14:paraId="087D48E9" w14:textId="77777777" w:rsidR="001366A1" w:rsidRPr="001366A1" w:rsidRDefault="001366A1" w:rsidP="001366A1">
      <w:pPr>
        <w:pStyle w:val="BulletLevel1"/>
      </w:pPr>
      <w:r w:rsidRPr="001366A1">
        <w:t>Clarification of career goals and pathways: Exposure to different roles and industries will help WorkFoundations Participants identify their interests, strengths, and long-term career aspirations, enabling more informed decisions about future employment or training.</w:t>
      </w:r>
    </w:p>
    <w:p w14:paraId="4962B6FC" w14:textId="77777777" w:rsidR="001366A1" w:rsidRPr="001366A1" w:rsidRDefault="001366A1" w:rsidP="001366A1">
      <w:pPr>
        <w:pStyle w:val="BulletLevel1"/>
      </w:pPr>
      <w:r w:rsidRPr="001366A1">
        <w:t xml:space="preserve">Pathways to sustainable outcomes: Upon completing a WorkFoundations Placement, individuals can transition into ongoing employment, pursue further education or training, or continue receiving tailored support from their Provider to overcome barriers and pursue their employment goals. </w:t>
      </w:r>
    </w:p>
    <w:p w14:paraId="6B12BF0E" w14:textId="77777777" w:rsidR="001366A1" w:rsidRPr="001366A1" w:rsidRDefault="001366A1" w:rsidP="001A550B">
      <w:pPr>
        <w:pStyle w:val="Heading2"/>
        <w:numPr>
          <w:ilvl w:val="1"/>
          <w:numId w:val="16"/>
        </w:numPr>
      </w:pPr>
      <w:r w:rsidRPr="00FD21C0">
        <w:t>Program Duration and Structure</w:t>
      </w:r>
    </w:p>
    <w:p w14:paraId="4938704D" w14:textId="77777777" w:rsidR="001366A1" w:rsidRPr="00B64D74" w:rsidRDefault="001366A1" w:rsidP="001366A1">
      <w:pPr>
        <w:pStyle w:val="1AllTextNormalParagraph"/>
      </w:pPr>
      <w:r w:rsidRPr="00B64D74">
        <w:t>WorkFoundations Placements are voluntary, paid employment opportunities of up to six months in duration</w:t>
      </w:r>
      <w:r>
        <w:t xml:space="preserve">. </w:t>
      </w:r>
    </w:p>
    <w:p w14:paraId="15390953" w14:textId="77777777" w:rsidR="001366A1" w:rsidRDefault="001366A1" w:rsidP="001366A1">
      <w:pPr>
        <w:pStyle w:val="1AllTextNormalParagraph"/>
      </w:pPr>
      <w:r w:rsidRPr="00B64D74">
        <w:t>The Department will negotiate with WorkFoundations Employer</w:t>
      </w:r>
      <w:r>
        <w:t>s</w:t>
      </w:r>
      <w:r w:rsidRPr="00B64D74">
        <w:t xml:space="preserve"> and approve an Activity Work Plan at the beginning of an agreement or reporting period. The Activity Work Plan details how Employers will deliver services under WorkFoundations Placements. </w:t>
      </w:r>
    </w:p>
    <w:p w14:paraId="48277657" w14:textId="77777777" w:rsidR="001366A1" w:rsidRPr="00A401D1" w:rsidRDefault="001366A1" w:rsidP="001366A1">
      <w:pPr>
        <w:pStyle w:val="Heading4"/>
      </w:pPr>
      <w:r>
        <w:t xml:space="preserve">The four stages of </w:t>
      </w:r>
      <w:r w:rsidRPr="00A401D1">
        <w:t>WorkFoundations Placement</w:t>
      </w:r>
      <w:r>
        <w:t xml:space="preserve">s </w:t>
      </w:r>
    </w:p>
    <w:p w14:paraId="2CF3C27F" w14:textId="77777777" w:rsidR="001366A1" w:rsidRPr="00EC4C85" w:rsidRDefault="001366A1" w:rsidP="001366A1">
      <w:pPr>
        <w:pStyle w:val="1AllTextNormalParagraph"/>
      </w:pPr>
      <w:r w:rsidRPr="00EC4C85">
        <w:t>WorkFoundations follows a structured four-stage journey to ensure a consistent and supportive experience for each Participant:</w:t>
      </w:r>
    </w:p>
    <w:p w14:paraId="1E794247" w14:textId="72CE71ED" w:rsidR="001366A1" w:rsidRPr="00EC4C85" w:rsidRDefault="001366A1" w:rsidP="001366A1">
      <w:pPr>
        <w:pStyle w:val="1AllTextNormalParagraph"/>
      </w:pPr>
      <w:r w:rsidRPr="004B0518">
        <w:rPr>
          <w:rStyle w:val="1AllTextBold"/>
        </w:rPr>
        <w:t>Referral:</w:t>
      </w:r>
      <w:r w:rsidRPr="00EC4C85">
        <w:t xml:space="preserve"> Eligible Participants can request to be referred into a WorkFoundations Placement </w:t>
      </w:r>
      <w:r w:rsidRPr="00F82802">
        <w:t>vacancy</w:t>
      </w:r>
      <w:r w:rsidRPr="00EC4C85">
        <w:t xml:space="preserve"> by their </w:t>
      </w:r>
      <w:r>
        <w:t xml:space="preserve">TtW </w:t>
      </w:r>
      <w:r w:rsidRPr="00EC4C85">
        <w:t xml:space="preserve">Provider. </w:t>
      </w:r>
    </w:p>
    <w:p w14:paraId="2CF063DA" w14:textId="77777777" w:rsidR="001366A1" w:rsidRPr="00EC4C85" w:rsidRDefault="001366A1" w:rsidP="001366A1">
      <w:pPr>
        <w:pStyle w:val="1AllTextNormalParagraph"/>
      </w:pPr>
      <w:r w:rsidRPr="004B0518">
        <w:rPr>
          <w:rStyle w:val="1AllTextBold"/>
        </w:rPr>
        <w:t>Placement:</w:t>
      </w:r>
      <w:r w:rsidRPr="00EC4C85">
        <w:t xml:space="preserve"> Once a Participant agrees to undertake a Placement, they receive a Participant Handbook outlining:</w:t>
      </w:r>
    </w:p>
    <w:p w14:paraId="1D3375AB" w14:textId="77777777" w:rsidR="001366A1" w:rsidRPr="001366A1" w:rsidRDefault="001366A1" w:rsidP="001366A1">
      <w:pPr>
        <w:pStyle w:val="BulletLevel1"/>
      </w:pPr>
      <w:r>
        <w:t>p</w:t>
      </w:r>
      <w:r w:rsidRPr="001366A1">
        <w:t>lacement role and location</w:t>
      </w:r>
    </w:p>
    <w:p w14:paraId="5A35E1EF" w14:textId="77777777" w:rsidR="001366A1" w:rsidRPr="001366A1" w:rsidRDefault="001366A1" w:rsidP="001366A1">
      <w:pPr>
        <w:pStyle w:val="BulletLevel1"/>
      </w:pPr>
      <w:r>
        <w:t>k</w:t>
      </w:r>
      <w:r w:rsidRPr="001366A1">
        <w:t>ey contacts and support personnel</w:t>
      </w:r>
    </w:p>
    <w:p w14:paraId="60296C3B" w14:textId="77777777" w:rsidR="001366A1" w:rsidRPr="001366A1" w:rsidRDefault="001366A1" w:rsidP="001366A1">
      <w:pPr>
        <w:pStyle w:val="BulletLevel1"/>
      </w:pPr>
      <w:r>
        <w:t>d</w:t>
      </w:r>
      <w:r w:rsidRPr="001366A1">
        <w:t>etails of wrap-around services to be provided</w:t>
      </w:r>
    </w:p>
    <w:p w14:paraId="302A0E8B" w14:textId="77777777" w:rsidR="001366A1" w:rsidRPr="001366A1" w:rsidRDefault="001366A1" w:rsidP="001366A1">
      <w:pPr>
        <w:pStyle w:val="BulletLevel1"/>
      </w:pPr>
      <w:r>
        <w:t>i</w:t>
      </w:r>
      <w:r w:rsidRPr="001366A1">
        <w:t xml:space="preserve">nformation on workplace rights and responsibilities </w:t>
      </w:r>
    </w:p>
    <w:p w14:paraId="587CAEAE" w14:textId="77777777" w:rsidR="001366A1" w:rsidRPr="001366A1" w:rsidRDefault="001366A1" w:rsidP="001366A1">
      <w:pPr>
        <w:pStyle w:val="BulletLevel1"/>
      </w:pPr>
      <w:r>
        <w:t>i</w:t>
      </w:r>
      <w:r w:rsidRPr="001366A1">
        <w:t>ncome declaration and Mutual Obligation Requirements (where applicable)</w:t>
      </w:r>
    </w:p>
    <w:p w14:paraId="42462E4A" w14:textId="77777777" w:rsidR="001366A1" w:rsidRPr="00EC4C85" w:rsidRDefault="001366A1" w:rsidP="001366A1">
      <w:pPr>
        <w:pStyle w:val="1AllTextNormalParagraph"/>
      </w:pPr>
      <w:r w:rsidRPr="004B0518">
        <w:rPr>
          <w:rStyle w:val="1AllTextBold"/>
        </w:rPr>
        <w:t>Commencement:</w:t>
      </w:r>
      <w:r w:rsidRPr="00EC4C85">
        <w:t xml:space="preserve"> The Participant enters into a formal Employment Agreement </w:t>
      </w:r>
      <w:r>
        <w:t xml:space="preserve">with the WorkFoundations Employer </w:t>
      </w:r>
      <w:r w:rsidRPr="00EC4C85">
        <w:t xml:space="preserve">and begins their </w:t>
      </w:r>
      <w:r>
        <w:t xml:space="preserve">WorkFoundations </w:t>
      </w:r>
      <w:r w:rsidRPr="00EC4C85">
        <w:t xml:space="preserve">Placement. Paid work and </w:t>
      </w:r>
      <w:r>
        <w:t>wrap-around</w:t>
      </w:r>
      <w:r w:rsidRPr="00EC4C85">
        <w:t xml:space="preserve"> services commence simultaneously. For the duration of the WorkFoundations Placement, </w:t>
      </w:r>
      <w:r>
        <w:t xml:space="preserve">a TtW Participant will not be required to meet their usual participation requirements (i.e. activities for 25 hours per week), </w:t>
      </w:r>
      <w:r w:rsidRPr="00EC4C85">
        <w:t>ensuring full focus on the Placement experience.</w:t>
      </w:r>
    </w:p>
    <w:p w14:paraId="196AA800" w14:textId="5D0E37B2" w:rsidR="001366A1" w:rsidRPr="001366A1" w:rsidRDefault="001366A1" w:rsidP="001366A1">
      <w:pPr>
        <w:pStyle w:val="1AllTextNormalParagraph"/>
      </w:pPr>
      <w:r w:rsidRPr="00FE35B4">
        <w:rPr>
          <w:rStyle w:val="1AllTextBold"/>
        </w:rPr>
        <w:t>Completion and Transition:</w:t>
      </w:r>
      <w:r w:rsidRPr="001366A1">
        <w:t xml:space="preserve"> Approximately</w:t>
      </w:r>
      <w:r w:rsidR="00171995">
        <w:t xml:space="preserve"> two to</w:t>
      </w:r>
      <w:r w:rsidRPr="001366A1">
        <w:t xml:space="preserve"> four weeks before the Placement ends, the </w:t>
      </w:r>
      <w:r>
        <w:t xml:space="preserve">WorkFoundations </w:t>
      </w:r>
      <w:r w:rsidRPr="001366A1">
        <w:t>Employer and Participant meet to discuss future pathways. Provider</w:t>
      </w:r>
      <w:r>
        <w:t>s</w:t>
      </w:r>
      <w:r w:rsidRPr="001366A1">
        <w:t xml:space="preserve"> and </w:t>
      </w:r>
      <w:r>
        <w:t xml:space="preserve">WorkFoundations </w:t>
      </w:r>
      <w:r w:rsidRPr="001366A1">
        <w:t>Employer</w:t>
      </w:r>
      <w:r>
        <w:t>s</w:t>
      </w:r>
      <w:r w:rsidRPr="001366A1">
        <w:t xml:space="preserve"> should work together to ensure a warm handover during the transition stage to ensure continuity of service. </w:t>
      </w:r>
    </w:p>
    <w:p w14:paraId="2BBBB6AF" w14:textId="77777777" w:rsidR="001366A1" w:rsidRPr="001366A1" w:rsidRDefault="001366A1" w:rsidP="001366A1">
      <w:pPr>
        <w:pStyle w:val="1AllTextNormalParagraph"/>
      </w:pPr>
      <w:r w:rsidRPr="001366A1">
        <w:lastRenderedPageBreak/>
        <w:t>Upon Placement completion, Participants may:</w:t>
      </w:r>
    </w:p>
    <w:p w14:paraId="5B5C1145" w14:textId="77777777" w:rsidR="001366A1" w:rsidRPr="001366A1" w:rsidRDefault="001366A1" w:rsidP="001366A1">
      <w:pPr>
        <w:pStyle w:val="BulletLevel1"/>
      </w:pPr>
      <w:r>
        <w:t>t</w:t>
      </w:r>
      <w:r w:rsidRPr="001366A1">
        <w:t>ransition into ongoing employment with the WorkFoundations Employer</w:t>
      </w:r>
    </w:p>
    <w:p w14:paraId="760F58A8" w14:textId="77777777" w:rsidR="001366A1" w:rsidRPr="001366A1" w:rsidRDefault="001366A1" w:rsidP="001366A1">
      <w:pPr>
        <w:pStyle w:val="BulletLevel1"/>
      </w:pPr>
      <w:r>
        <w:t>b</w:t>
      </w:r>
      <w:r w:rsidRPr="001366A1">
        <w:t>e supported into employment with another organisation, or</w:t>
      </w:r>
    </w:p>
    <w:p w14:paraId="45C92802" w14:textId="77777777" w:rsidR="001366A1" w:rsidRPr="001366A1" w:rsidRDefault="001366A1" w:rsidP="001366A1">
      <w:pPr>
        <w:pStyle w:val="BulletLevel1"/>
      </w:pPr>
      <w:r>
        <w:t>r</w:t>
      </w:r>
      <w:r w:rsidRPr="001366A1">
        <w:t>esume engagement with their Provider and continue TtW Services, including further support, training, or job search assistance, or until ongoing employment with the WorkFoundations Employer is arranged.</w:t>
      </w:r>
    </w:p>
    <w:p w14:paraId="053162F1" w14:textId="77777777" w:rsidR="001366A1" w:rsidRPr="001366A1" w:rsidRDefault="001366A1" w:rsidP="001A550B">
      <w:pPr>
        <w:pStyle w:val="Heading2"/>
        <w:numPr>
          <w:ilvl w:val="1"/>
          <w:numId w:val="16"/>
        </w:numPr>
      </w:pPr>
      <w:r w:rsidRPr="008D0231">
        <w:t>Employer Responsibilities for Ongoing Employment</w:t>
      </w:r>
    </w:p>
    <w:p w14:paraId="52AD6D46" w14:textId="77777777" w:rsidR="001366A1" w:rsidRDefault="001366A1" w:rsidP="001366A1">
      <w:pPr>
        <w:pStyle w:val="1AllTextNormalParagraph"/>
      </w:pPr>
      <w:r w:rsidRPr="00EC4C85">
        <w:t xml:space="preserve">WorkFoundations Placements recognise the importance of diverse employment pathways in achieving sustained employment outcomes for Participants. The </w:t>
      </w:r>
      <w:r>
        <w:t>D</w:t>
      </w:r>
      <w:r w:rsidRPr="00EC4C85">
        <w:t>epartment will</w:t>
      </w:r>
      <w:r w:rsidRPr="001366A1">
        <w:t xml:space="preserve"> </w:t>
      </w:r>
      <w:r w:rsidRPr="00EC4C85">
        <w:t>regularly monitor the employment outcomes</w:t>
      </w:r>
      <w:r w:rsidRPr="00F82802">
        <w:t xml:space="preserve"> </w:t>
      </w:r>
      <w:r w:rsidRPr="00EC4C85">
        <w:t>to ensure accountability and continuous improvement of the program.</w:t>
      </w:r>
    </w:p>
    <w:p w14:paraId="5B78A4B1" w14:textId="041EE92A" w:rsidR="000930B9" w:rsidRDefault="000930B9" w:rsidP="000930B9">
      <w:pPr>
        <w:pStyle w:val="1AllTextNormalParagraph"/>
      </w:pPr>
    </w:p>
    <w:p w14:paraId="6245F955" w14:textId="60275106" w:rsidR="001366A1" w:rsidRPr="00EC4C85" w:rsidRDefault="001366A1" w:rsidP="001366A1">
      <w:pPr>
        <w:pStyle w:val="1AllTextNormalParagraph"/>
      </w:pPr>
      <w:r w:rsidRPr="002F29BE">
        <w:t xml:space="preserve">The responsibilities for supporting ongoing employment vary depending on the type of organisation delivering the Placement. </w:t>
      </w:r>
      <w:r w:rsidR="00274C85">
        <w:t xml:space="preserve">The two distinct </w:t>
      </w:r>
      <w:r w:rsidR="00274C85" w:rsidRPr="006402BD">
        <w:t xml:space="preserve">WorkFoundations </w:t>
      </w:r>
      <w:r w:rsidR="00274C85">
        <w:t>E</w:t>
      </w:r>
      <w:r w:rsidR="00274C85" w:rsidRPr="006402BD">
        <w:t>mployer</w:t>
      </w:r>
      <w:r w:rsidR="00274C85">
        <w:t xml:space="preserve"> organisation types are: </w:t>
      </w:r>
    </w:p>
    <w:p w14:paraId="317B2917" w14:textId="42249E0F" w:rsidR="001366A1" w:rsidRPr="00EC4C85" w:rsidRDefault="001366A1" w:rsidP="007F0A37">
      <w:pPr>
        <w:pStyle w:val="Heading3"/>
        <w:numPr>
          <w:ilvl w:val="2"/>
          <w:numId w:val="16"/>
        </w:numPr>
      </w:pPr>
      <w:r w:rsidRPr="00EC4C85">
        <w:t>Business Stream</w:t>
      </w:r>
    </w:p>
    <w:p w14:paraId="5CE430D2" w14:textId="6D50F190" w:rsidR="001366A1" w:rsidRPr="00EC4C85" w:rsidRDefault="001366A1" w:rsidP="001366A1">
      <w:pPr>
        <w:pStyle w:val="1AllTextNormalParagraph"/>
      </w:pPr>
      <w:bookmarkStart w:id="112" w:name="_Hlk200353239"/>
      <w:r w:rsidRPr="002F29BE">
        <w:t>WorkFoundations Employers in the Business Stream must show how completing a Placement leads to an offer of ongoing, sustainable employment within their organisation.</w:t>
      </w:r>
      <w:bookmarkEnd w:id="112"/>
    </w:p>
    <w:p w14:paraId="3931BD7C" w14:textId="7D2B61D2" w:rsidR="001366A1" w:rsidRDefault="001366A1" w:rsidP="007F0A37">
      <w:pPr>
        <w:pStyle w:val="Heading3"/>
        <w:numPr>
          <w:ilvl w:val="2"/>
          <w:numId w:val="16"/>
        </w:numPr>
      </w:pPr>
      <w:r w:rsidRPr="00EC4C85">
        <w:t>Social Enterprise Stream</w:t>
      </w:r>
    </w:p>
    <w:p w14:paraId="443F05AE" w14:textId="5F5C2DEB" w:rsidR="001366A1" w:rsidRDefault="001366A1" w:rsidP="001366A1">
      <w:pPr>
        <w:pStyle w:val="1AllTextNormalParagraph"/>
      </w:pPr>
      <w:r w:rsidRPr="002F29BE">
        <w:t>Social enterprises provide Placements and connect with local employers. If they cannot offer ongoing employment directly, they must demonstrate strong links with local employers who can</w:t>
      </w:r>
      <w:r w:rsidRPr="00056982">
        <w:t xml:space="preserve">. </w:t>
      </w:r>
    </w:p>
    <w:p w14:paraId="5D8E81EF" w14:textId="55EC2568" w:rsidR="001366A1" w:rsidRPr="00056982" w:rsidRDefault="001366A1" w:rsidP="001A550B">
      <w:pPr>
        <w:pStyle w:val="Heading2"/>
        <w:numPr>
          <w:ilvl w:val="1"/>
          <w:numId w:val="16"/>
        </w:numPr>
      </w:pPr>
      <w:r>
        <w:t xml:space="preserve">Role </w:t>
      </w:r>
      <w:r w:rsidR="00AC2F25">
        <w:t>o</w:t>
      </w:r>
      <w:r>
        <w:t>f Transition to Work Providers</w:t>
      </w:r>
    </w:p>
    <w:p w14:paraId="40C9B090" w14:textId="61E3BD80" w:rsidR="001366A1" w:rsidRPr="00647199" w:rsidRDefault="001366A1" w:rsidP="001366A1">
      <w:pPr>
        <w:pStyle w:val="1AllTextNormalParagraph"/>
      </w:pPr>
      <w:r w:rsidRPr="00647199">
        <w:t xml:space="preserve">Providers play an important role in the Placement process, especially at </w:t>
      </w:r>
      <w:r w:rsidR="000930B9">
        <w:t xml:space="preserve">commencement and completion. </w:t>
      </w:r>
      <w:r w:rsidRPr="00647199">
        <w:t xml:space="preserve">At the </w:t>
      </w:r>
      <w:r>
        <w:t>beginning,</w:t>
      </w:r>
      <w:r w:rsidRPr="00647199">
        <w:t xml:space="preserve"> they work with </w:t>
      </w:r>
      <w:r>
        <w:t xml:space="preserve">WorkFoundations </w:t>
      </w:r>
      <w:r w:rsidRPr="00647199">
        <w:t>Employers to understand the</w:t>
      </w:r>
      <w:r>
        <w:t>ir business and the</w:t>
      </w:r>
      <w:r w:rsidRPr="00647199">
        <w:t xml:space="preserve"> vacancy, check </w:t>
      </w:r>
      <w:r>
        <w:t>for</w:t>
      </w:r>
      <w:r w:rsidRPr="00647199">
        <w:t xml:space="preserve"> eligible</w:t>
      </w:r>
      <w:r>
        <w:t xml:space="preserve"> Participants</w:t>
      </w:r>
      <w:r w:rsidRPr="00647199">
        <w:t xml:space="preserve">, and explain </w:t>
      </w:r>
      <w:r>
        <w:t xml:space="preserve">the </w:t>
      </w:r>
      <w:r w:rsidRPr="00647199">
        <w:t>available support</w:t>
      </w:r>
      <w:r>
        <w:t>s</w:t>
      </w:r>
      <w:r w:rsidRPr="00647199">
        <w:t xml:space="preserve">. Providers </w:t>
      </w:r>
      <w:r>
        <w:t>should</w:t>
      </w:r>
      <w:r w:rsidRPr="00647199">
        <w:t xml:space="preserve"> look at their </w:t>
      </w:r>
      <w:r>
        <w:t>C</w:t>
      </w:r>
      <w:r w:rsidRPr="00647199">
        <w:t xml:space="preserve">aseloads, identify suitable WorkFoundations vacancies, manage referrals and help prepare and approve the Participant Handbook. During the Placement, Providers will remain available to help both Participants and </w:t>
      </w:r>
      <w:r>
        <w:t xml:space="preserve">WorkFoundations </w:t>
      </w:r>
      <w:r w:rsidRPr="00647199">
        <w:t>Employers when needed. After the Placement, Providers will support Participants as they resume engagement with servicing or move into an ongoing job.</w:t>
      </w:r>
    </w:p>
    <w:p w14:paraId="148761AD" w14:textId="77777777" w:rsidR="001366A1" w:rsidRPr="001366A1" w:rsidRDefault="001366A1" w:rsidP="0030400E">
      <w:pPr>
        <w:pStyle w:val="Heading3"/>
        <w:numPr>
          <w:ilvl w:val="2"/>
          <w:numId w:val="16"/>
        </w:numPr>
      </w:pPr>
      <w:r w:rsidRPr="00647199">
        <w:t xml:space="preserve">Provider Workflow </w:t>
      </w:r>
      <w:r w:rsidRPr="001366A1">
        <w:t>for WorkFoundations Placements</w:t>
      </w:r>
    </w:p>
    <w:p w14:paraId="28BAE9C3" w14:textId="77777777" w:rsidR="001366A1" w:rsidRPr="000B473B" w:rsidRDefault="001366A1" w:rsidP="001366A1">
      <w:pPr>
        <w:pStyle w:val="Heading4"/>
      </w:pPr>
      <w:r w:rsidRPr="000B473B">
        <w:t>Engaging with WorkFoundations Employers and identifying Participants</w:t>
      </w:r>
    </w:p>
    <w:p w14:paraId="25A6B55C" w14:textId="77777777" w:rsidR="001366A1" w:rsidRPr="000B473B" w:rsidRDefault="001366A1" w:rsidP="001366A1">
      <w:pPr>
        <w:pStyle w:val="1AllTextNormalParagraph"/>
      </w:pPr>
      <w:r w:rsidRPr="000B473B">
        <w:t xml:space="preserve">WorkFoundations Employers will maintain regular communication with Providers to help them stay informed about the WorkFoundations </w:t>
      </w:r>
      <w:r>
        <w:t>Placement.</w:t>
      </w:r>
      <w:r w:rsidRPr="000B473B">
        <w:t xml:space="preserve"> This ongoing engagement helps Providers monitor their </w:t>
      </w:r>
      <w:r>
        <w:t>C</w:t>
      </w:r>
      <w:r w:rsidRPr="000B473B">
        <w:t>aseloads and identify Participants who may be eligible and interested in the program.</w:t>
      </w:r>
    </w:p>
    <w:p w14:paraId="078843E5" w14:textId="77777777" w:rsidR="001366A1" w:rsidRPr="000C3DE7" w:rsidRDefault="001366A1" w:rsidP="001366A1">
      <w:pPr>
        <w:pStyle w:val="Heading4"/>
      </w:pPr>
      <w:r w:rsidRPr="00717F54">
        <w:lastRenderedPageBreak/>
        <w:t>Introducing the program and arranging interviews</w:t>
      </w:r>
    </w:p>
    <w:p w14:paraId="11A167E2" w14:textId="0838DB68" w:rsidR="001366A1" w:rsidRPr="000B473B" w:rsidRDefault="001366A1" w:rsidP="001366A1">
      <w:pPr>
        <w:pStyle w:val="1AllTextNormalParagraph"/>
      </w:pPr>
      <w:r w:rsidRPr="000B473B">
        <w:t>Once a Participant is introduced to the WorkFoundations opportunity and agrees to proceed, Providers must arrange an interview with the WorkFoundations Employer</w:t>
      </w:r>
      <w:r w:rsidR="003D658D">
        <w:t xml:space="preserve"> at a mutually convenient time</w:t>
      </w:r>
      <w:r w:rsidRPr="000B473B">
        <w:t xml:space="preserve">. </w:t>
      </w:r>
    </w:p>
    <w:p w14:paraId="781B0BB6" w14:textId="77777777" w:rsidR="001366A1" w:rsidRPr="005E1059" w:rsidRDefault="001366A1" w:rsidP="001366A1">
      <w:pPr>
        <w:pStyle w:val="Heading4"/>
      </w:pPr>
      <w:r w:rsidRPr="009B1C68">
        <w:t xml:space="preserve">Post-Interview </w:t>
      </w:r>
      <w:r>
        <w:t>d</w:t>
      </w:r>
      <w:r w:rsidRPr="009B1C68">
        <w:t xml:space="preserve">ecisions and </w:t>
      </w:r>
      <w:r>
        <w:t>f</w:t>
      </w:r>
      <w:r w:rsidRPr="009B1C68">
        <w:t>eedback</w:t>
      </w:r>
    </w:p>
    <w:p w14:paraId="409D3150" w14:textId="77777777" w:rsidR="001366A1" w:rsidRPr="000B473B" w:rsidRDefault="001366A1" w:rsidP="001366A1">
      <w:pPr>
        <w:pStyle w:val="1AllTextNormalParagraph"/>
      </w:pPr>
      <w:r w:rsidRPr="000B473B">
        <w:t>Following the interview, the Provider and WorkFoundations Employer discuss whether to offer a WorkFoundations Placement. If the Participant is not selected, the Provider must collect feedback to refine future support strategies. If the Placement is confirmed, the Provider must work closely with both the WorkFoundations Employer and the Participant to move forward.</w:t>
      </w:r>
    </w:p>
    <w:p w14:paraId="6979AEFD" w14:textId="77777777" w:rsidR="001366A1" w:rsidRPr="00717F54" w:rsidRDefault="001366A1" w:rsidP="001366A1">
      <w:pPr>
        <w:pStyle w:val="Heading4"/>
      </w:pPr>
      <w:r w:rsidRPr="00717F54">
        <w:t>Creating and referring to a Placement vacancy</w:t>
      </w:r>
    </w:p>
    <w:p w14:paraId="7C3B1372" w14:textId="77777777" w:rsidR="001366A1" w:rsidRPr="000B473B" w:rsidRDefault="001366A1" w:rsidP="001366A1">
      <w:pPr>
        <w:pStyle w:val="1AllTextNormalParagraph"/>
      </w:pPr>
      <w:bookmarkStart w:id="113" w:name="_Hlk200353530"/>
      <w:r w:rsidRPr="000B473B">
        <w:t xml:space="preserve">If the Placement is confirmed and a WorkFoundations Placement </w:t>
      </w:r>
      <w:r>
        <w:t>v</w:t>
      </w:r>
      <w:r w:rsidRPr="000B473B">
        <w:t>acancy has not yet been created, the Provider will need to initiate one in the Department’s IT Systems and refer the Participant to it. The Department’s IT Systems will then prompt the creation of the WorkFoundations Participant Handbook.</w:t>
      </w:r>
    </w:p>
    <w:bookmarkEnd w:id="113"/>
    <w:p w14:paraId="01660011" w14:textId="5AD59511" w:rsidR="001366A1" w:rsidRPr="0074256E" w:rsidRDefault="001366A1" w:rsidP="001366A1">
      <w:pPr>
        <w:pStyle w:val="1AllTextNormalParagraph"/>
      </w:pPr>
      <w:r w:rsidRPr="0074256E">
        <w:t xml:space="preserve">See the </w:t>
      </w:r>
      <w:hyperlink r:id="rId85" w:history="1">
        <w:r w:rsidRPr="00B166A3">
          <w:rPr>
            <w:rStyle w:val="Hyperlink"/>
          </w:rPr>
          <w:t>WorkFoundations Supporting Documents</w:t>
        </w:r>
      </w:hyperlink>
      <w:r w:rsidRPr="0074256E">
        <w:t xml:space="preserve"> for more information. </w:t>
      </w:r>
    </w:p>
    <w:p w14:paraId="411D4532" w14:textId="77777777" w:rsidR="001366A1" w:rsidRPr="000B473B" w:rsidRDefault="001366A1" w:rsidP="001366A1">
      <w:pPr>
        <w:pStyle w:val="Heading4"/>
      </w:pPr>
      <w:r w:rsidRPr="000B473B">
        <w:t>Completing the WorkFoundations Participant Handbook</w:t>
      </w:r>
    </w:p>
    <w:p w14:paraId="1AF471C6" w14:textId="77777777" w:rsidR="001366A1" w:rsidRPr="000B473B" w:rsidRDefault="001366A1" w:rsidP="001366A1">
      <w:pPr>
        <w:pStyle w:val="1AllTextNormalParagraph"/>
      </w:pPr>
      <w:r>
        <w:t xml:space="preserve">The </w:t>
      </w:r>
      <w:r w:rsidRPr="000B473B">
        <w:t xml:space="preserve">Provider must complete the WorkFoundations Participant Handbook in collaboration with the WorkFoundations Employer. This document includes key details such as Placement information, contact details for the WorkFoundations Employer and Provider, wrap-around services, and any relevant notes. </w:t>
      </w:r>
    </w:p>
    <w:p w14:paraId="2EBD795F" w14:textId="77777777" w:rsidR="001366A1" w:rsidRPr="000B473B" w:rsidRDefault="001366A1" w:rsidP="001366A1">
      <w:pPr>
        <w:pStyle w:val="1AllTextNormalParagraph"/>
      </w:pPr>
      <w:r w:rsidRPr="000B473B">
        <w:t xml:space="preserve">After both parties approve the Handbook, </w:t>
      </w:r>
      <w:r>
        <w:t xml:space="preserve">the </w:t>
      </w:r>
      <w:r w:rsidRPr="000B473B">
        <w:t xml:space="preserve">Provider must update the Participant’s status in the Department’s IT Systems. At this stage, </w:t>
      </w:r>
      <w:r>
        <w:t xml:space="preserve">the </w:t>
      </w:r>
      <w:r w:rsidRPr="000B473B">
        <w:t>Provider</w:t>
      </w:r>
      <w:r>
        <w:t>'</w:t>
      </w:r>
      <w:r w:rsidRPr="000B473B">
        <w:t>s active involvement pauses unless additional support is requested during the Placement.</w:t>
      </w:r>
    </w:p>
    <w:p w14:paraId="35E5ED15" w14:textId="1F181DEA" w:rsidR="001366A1" w:rsidRPr="0074256E" w:rsidRDefault="001366A1" w:rsidP="001366A1">
      <w:pPr>
        <w:pStyle w:val="1AllTextNormalParagraph"/>
      </w:pPr>
      <w:r w:rsidRPr="0074256E">
        <w:t xml:space="preserve">See the </w:t>
      </w:r>
      <w:hyperlink r:id="rId86" w:history="1">
        <w:r w:rsidRPr="00B166A3">
          <w:rPr>
            <w:rStyle w:val="Hyperlink"/>
          </w:rPr>
          <w:t>WorkFoundations Supporting Documents</w:t>
        </w:r>
      </w:hyperlink>
      <w:r w:rsidRPr="0074256E">
        <w:t xml:space="preserve"> for more information. </w:t>
      </w:r>
    </w:p>
    <w:p w14:paraId="50C5019D" w14:textId="77777777" w:rsidR="001366A1" w:rsidRPr="001710A7" w:rsidRDefault="001366A1" w:rsidP="001366A1">
      <w:pPr>
        <w:pStyle w:val="Heading4"/>
      </w:pPr>
      <w:r w:rsidRPr="0080170F">
        <w:t>Concluding the Placement and re-engaging the Participant</w:t>
      </w:r>
    </w:p>
    <w:p w14:paraId="30DBCCB6" w14:textId="79443C21" w:rsidR="001366A1" w:rsidRPr="000B473B" w:rsidRDefault="001366A1" w:rsidP="001366A1">
      <w:pPr>
        <w:pStyle w:val="1AllTextNormalParagraph"/>
      </w:pPr>
      <w:bookmarkStart w:id="114" w:name="_Hlk200354042"/>
      <w:r w:rsidRPr="000B473B">
        <w:t>At the end of the Placement</w:t>
      </w:r>
      <w:r w:rsidR="00457655">
        <w:t>, including if it</w:t>
      </w:r>
      <w:r w:rsidRPr="000B473B">
        <w:t xml:space="preserve"> concludes earlier than expected</w:t>
      </w:r>
      <w:r w:rsidR="000D2983">
        <w:t>,</w:t>
      </w:r>
      <w:r w:rsidRPr="000B473B">
        <w:t xml:space="preserve"> </w:t>
      </w:r>
      <w:r>
        <w:t xml:space="preserve">the </w:t>
      </w:r>
      <w:r w:rsidRPr="000B473B">
        <w:t xml:space="preserve">Provider must follow up with the WorkFoundations Employer to gather feedback on the Participant’s experience and, if necessary, understand the reasons for early termination. </w:t>
      </w:r>
      <w:r>
        <w:t xml:space="preserve">The </w:t>
      </w:r>
      <w:r w:rsidRPr="000B473B">
        <w:t xml:space="preserve">Provider must then update the Participant Handbook and close the </w:t>
      </w:r>
      <w:r>
        <w:t>v</w:t>
      </w:r>
      <w:r w:rsidRPr="000B473B">
        <w:t>acancy in the Department’s IT Systems.</w:t>
      </w:r>
    </w:p>
    <w:bookmarkEnd w:id="114"/>
    <w:p w14:paraId="7B493270" w14:textId="4B69995F" w:rsidR="001366A1" w:rsidRPr="000B473B" w:rsidRDefault="001366A1" w:rsidP="001366A1">
      <w:pPr>
        <w:pStyle w:val="1AllTextNormalParagraph"/>
      </w:pPr>
      <w:r w:rsidRPr="000B473B">
        <w:t>To complete the process, Providers must schedule a follow-up appointment with the Participant to</w:t>
      </w:r>
      <w:r w:rsidR="00941F4B">
        <w:t xml:space="preserve"> </w:t>
      </w:r>
      <w:r w:rsidRPr="000B473B">
        <w:t>resume servicing.</w:t>
      </w:r>
    </w:p>
    <w:p w14:paraId="4220E81A" w14:textId="77777777" w:rsidR="001366A1" w:rsidRPr="001366A1" w:rsidRDefault="001366A1" w:rsidP="0030400E">
      <w:pPr>
        <w:pStyle w:val="Heading3"/>
        <w:numPr>
          <w:ilvl w:val="2"/>
          <w:numId w:val="16"/>
        </w:numPr>
      </w:pPr>
      <w:r w:rsidRPr="009B1C68">
        <w:t xml:space="preserve">Notifications and </w:t>
      </w:r>
      <w:r w:rsidRPr="001366A1">
        <w:t>tasks</w:t>
      </w:r>
    </w:p>
    <w:p w14:paraId="0374F934" w14:textId="77777777" w:rsidR="001366A1" w:rsidRDefault="001366A1" w:rsidP="001366A1">
      <w:pPr>
        <w:pStyle w:val="1AllTextNormalParagraph"/>
      </w:pPr>
      <w:r w:rsidRPr="00147D63">
        <w:t xml:space="preserve">Throughout the duration of a WorkFoundations Placement, </w:t>
      </w:r>
      <w:r>
        <w:t xml:space="preserve">WorkFoundations </w:t>
      </w:r>
      <w:r w:rsidRPr="00147D63">
        <w:t xml:space="preserve">Employers, Providers, and Participants </w:t>
      </w:r>
      <w:r>
        <w:t>will</w:t>
      </w:r>
      <w:r w:rsidRPr="00147D63">
        <w:t xml:space="preserve"> receive notifications and tasks via </w:t>
      </w:r>
      <w:r w:rsidRPr="00D00F30">
        <w:t>Workforce Australia Online. These</w:t>
      </w:r>
      <w:r w:rsidRPr="00147D63">
        <w:t xml:space="preserve"> are </w:t>
      </w:r>
      <w:r w:rsidRPr="00147D63">
        <w:lastRenderedPageBreak/>
        <w:t>designed to support the review and completion of key actions required for the Placement to begin, progress, and conclude successfully.</w:t>
      </w:r>
      <w:r w:rsidRPr="009B1C68">
        <w:t xml:space="preserve"> </w:t>
      </w:r>
    </w:p>
    <w:p w14:paraId="3988E581" w14:textId="28E0F17A" w:rsidR="001366A1" w:rsidRPr="00DA3E33" w:rsidRDefault="001366A1" w:rsidP="001366A1">
      <w:pPr>
        <w:pStyle w:val="1AllTextNormalParagraph"/>
      </w:pPr>
      <w:r w:rsidRPr="0074256E">
        <w:t xml:space="preserve">See the </w:t>
      </w:r>
      <w:hyperlink r:id="rId87" w:history="1">
        <w:r w:rsidRPr="00EB304C">
          <w:rPr>
            <w:rStyle w:val="Hyperlink"/>
          </w:rPr>
          <w:t>WorkFoundations Supporting Documents</w:t>
        </w:r>
      </w:hyperlink>
      <w:r w:rsidRPr="00DA3E33">
        <w:t xml:space="preserve"> for more information. </w:t>
      </w:r>
    </w:p>
    <w:p w14:paraId="53D966BF" w14:textId="77777777" w:rsidR="001366A1" w:rsidRPr="001366A1" w:rsidRDefault="001366A1" w:rsidP="00960DBF">
      <w:pPr>
        <w:pStyle w:val="Heading3"/>
        <w:numPr>
          <w:ilvl w:val="2"/>
          <w:numId w:val="16"/>
        </w:numPr>
      </w:pPr>
      <w:r w:rsidRPr="003F4D78">
        <w:t>Participant Engagement</w:t>
      </w:r>
    </w:p>
    <w:p w14:paraId="564781E8" w14:textId="77777777" w:rsidR="001366A1" w:rsidRPr="001A550B" w:rsidRDefault="001366A1" w:rsidP="001A550B">
      <w:pPr>
        <w:pStyle w:val="1AllTextNormalParagraph"/>
      </w:pPr>
      <w:r w:rsidRPr="001A550B">
        <w:t xml:space="preserve">Participation in WorkFoundations is voluntary. When engaging with Participants who may be interested in participating in WorkFoundations, the Provider must explain the benefits of the program, including the paid work experience, wrap around support services to encourage participation. </w:t>
      </w:r>
    </w:p>
    <w:p w14:paraId="104F76ED" w14:textId="77777777" w:rsidR="001366A1" w:rsidRPr="001366A1" w:rsidRDefault="001366A1" w:rsidP="00960DBF">
      <w:pPr>
        <w:pStyle w:val="Heading3"/>
        <w:numPr>
          <w:ilvl w:val="2"/>
          <w:numId w:val="16"/>
        </w:numPr>
      </w:pPr>
      <w:r w:rsidRPr="00A45845">
        <w:t>Wrap-Around Support Services</w:t>
      </w:r>
    </w:p>
    <w:p w14:paraId="53922D2D" w14:textId="77777777" w:rsidR="001366A1" w:rsidRPr="009B1C68" w:rsidRDefault="001366A1" w:rsidP="001366A1">
      <w:pPr>
        <w:pStyle w:val="1AllTextNormalParagraph"/>
      </w:pPr>
      <w:r w:rsidRPr="009B1C68">
        <w:t xml:space="preserve">When promoting WorkFoundations Placements, </w:t>
      </w:r>
      <w:r>
        <w:t xml:space="preserve">WorkFoundations </w:t>
      </w:r>
      <w:r w:rsidRPr="009B1C68">
        <w:t xml:space="preserve">Employers will </w:t>
      </w:r>
      <w:r>
        <w:t>inform Providers about</w:t>
      </w:r>
      <w:r w:rsidRPr="009B1C68">
        <w:t xml:space="preserve"> the wrap-around supports they offer and may adjust these based on future Participants' needs. Providers </w:t>
      </w:r>
      <w:r>
        <w:t>must</w:t>
      </w:r>
      <w:r w:rsidRPr="009B1C68">
        <w:t xml:space="preserve"> use this information to match suitable Participants from their </w:t>
      </w:r>
      <w:r>
        <w:t>C</w:t>
      </w:r>
      <w:r w:rsidRPr="009B1C68">
        <w:t>aseload.</w:t>
      </w:r>
    </w:p>
    <w:p w14:paraId="29DBF157" w14:textId="77777777" w:rsidR="001366A1" w:rsidRPr="009B1C68" w:rsidRDefault="001366A1" w:rsidP="001366A1">
      <w:pPr>
        <w:pStyle w:val="1AllTextNormalParagraph"/>
      </w:pPr>
      <w:r w:rsidRPr="009B1C68">
        <w:t xml:space="preserve">Acknowledging that each </w:t>
      </w:r>
      <w:r>
        <w:t>P</w:t>
      </w:r>
      <w:r w:rsidRPr="009B1C68">
        <w:t>articipant</w:t>
      </w:r>
      <w:r>
        <w:t xml:space="preserve"> may</w:t>
      </w:r>
      <w:r w:rsidRPr="009B1C68">
        <w:t xml:space="preserve"> require targeted services dependent on their personal situation and circumstances, the range of wrap</w:t>
      </w:r>
      <w:r>
        <w:t>-</w:t>
      </w:r>
      <w:r w:rsidRPr="009B1C68">
        <w:t>around services could include:</w:t>
      </w:r>
    </w:p>
    <w:p w14:paraId="75C64FD9" w14:textId="77777777" w:rsidR="001366A1" w:rsidRPr="001366A1" w:rsidRDefault="001366A1" w:rsidP="001366A1">
      <w:pPr>
        <w:pStyle w:val="BulletLevel1"/>
      </w:pPr>
      <w:r w:rsidRPr="001366A1">
        <w:t>developing the Participant’s capability to engage in employment through:</w:t>
      </w:r>
    </w:p>
    <w:p w14:paraId="53F22F57" w14:textId="77777777" w:rsidR="001366A1" w:rsidRPr="001366A1" w:rsidRDefault="001366A1" w:rsidP="001366A1">
      <w:pPr>
        <w:pStyle w:val="BulletLevel2"/>
      </w:pPr>
      <w:r w:rsidRPr="001366A1">
        <w:t>assistance to access suitable housing and transport and meet food and clothing needs</w:t>
      </w:r>
    </w:p>
    <w:p w14:paraId="0D0F1206" w14:textId="77777777" w:rsidR="001366A1" w:rsidRPr="001366A1" w:rsidRDefault="001366A1" w:rsidP="001366A1">
      <w:pPr>
        <w:pStyle w:val="BulletLevel2"/>
      </w:pPr>
      <w:r w:rsidRPr="001366A1">
        <w:t>addressing substance misuse or addiction issues</w:t>
      </w:r>
    </w:p>
    <w:p w14:paraId="1633157F" w14:textId="77777777" w:rsidR="001366A1" w:rsidRPr="001366A1" w:rsidRDefault="001366A1" w:rsidP="001366A1">
      <w:pPr>
        <w:pStyle w:val="BulletLevel2"/>
      </w:pPr>
      <w:r w:rsidRPr="001366A1">
        <w:t>developing</w:t>
      </w:r>
      <w:r w:rsidRPr="001366A1" w:rsidDel="0056769E">
        <w:t xml:space="preserve"> </w:t>
      </w:r>
      <w:r w:rsidRPr="001366A1">
        <w:t xml:space="preserve">knowledge around health (including mental health), fitness and hygiene </w:t>
      </w:r>
    </w:p>
    <w:p w14:paraId="40CC6E25" w14:textId="77777777" w:rsidR="001366A1" w:rsidRPr="001366A1" w:rsidRDefault="001366A1" w:rsidP="001366A1">
      <w:pPr>
        <w:pStyle w:val="BulletLevel2"/>
      </w:pPr>
      <w:r w:rsidRPr="001366A1">
        <w:t>growing their social and psychological well-being</w:t>
      </w:r>
    </w:p>
    <w:p w14:paraId="7DAA6671" w14:textId="77777777" w:rsidR="001366A1" w:rsidRPr="001366A1" w:rsidRDefault="001366A1" w:rsidP="001366A1">
      <w:pPr>
        <w:pStyle w:val="BulletLevel2"/>
      </w:pPr>
      <w:r w:rsidRPr="001366A1">
        <w:t>guiding the development of goals and aspirations</w:t>
      </w:r>
    </w:p>
    <w:p w14:paraId="0D28F790" w14:textId="77777777" w:rsidR="001366A1" w:rsidRPr="001366A1" w:rsidRDefault="001366A1" w:rsidP="001366A1">
      <w:pPr>
        <w:pStyle w:val="BulletLevel2"/>
      </w:pPr>
      <w:r w:rsidRPr="001366A1">
        <w:t xml:space="preserve">building core skills such as </w:t>
      </w:r>
      <w:r>
        <w:t>l</w:t>
      </w:r>
      <w:r w:rsidRPr="001366A1">
        <w:t xml:space="preserve">anguage literacy and numeracy </w:t>
      </w:r>
    </w:p>
    <w:p w14:paraId="77AE0230" w14:textId="77777777" w:rsidR="001366A1" w:rsidRPr="001366A1" w:rsidRDefault="001366A1" w:rsidP="001366A1">
      <w:pPr>
        <w:pStyle w:val="BulletLevel1"/>
      </w:pPr>
      <w:r w:rsidRPr="001366A1">
        <w:t>assisting the Participant to understand employment-related matters, including:</w:t>
      </w:r>
    </w:p>
    <w:p w14:paraId="6996D216" w14:textId="77777777" w:rsidR="001366A1" w:rsidRPr="001366A1" w:rsidRDefault="001366A1" w:rsidP="001366A1">
      <w:pPr>
        <w:pStyle w:val="BulletLevel2"/>
      </w:pPr>
      <w:r w:rsidRPr="001366A1">
        <w:t>wages, onboarding, workplace rights (educating to understand employer and employee rights), obligations and entitlements including pay conditions and superannuation</w:t>
      </w:r>
    </w:p>
    <w:p w14:paraId="5A069080" w14:textId="77777777" w:rsidR="001366A1" w:rsidRPr="001366A1" w:rsidRDefault="001366A1" w:rsidP="001366A1">
      <w:pPr>
        <w:pStyle w:val="BulletLevel2"/>
      </w:pPr>
      <w:r w:rsidRPr="001366A1">
        <w:t xml:space="preserve">the reporting requirements of receiving income support whilst being in paid employment </w:t>
      </w:r>
    </w:p>
    <w:p w14:paraId="48E257AA" w14:textId="77777777" w:rsidR="001366A1" w:rsidRPr="001366A1" w:rsidRDefault="001366A1" w:rsidP="001366A1">
      <w:pPr>
        <w:pStyle w:val="BulletLevel1"/>
      </w:pPr>
      <w:r w:rsidRPr="001366A1">
        <w:t>improving their financial literacy and ability to manage money</w:t>
      </w:r>
    </w:p>
    <w:p w14:paraId="2E49F471" w14:textId="77777777" w:rsidR="001366A1" w:rsidRPr="001366A1" w:rsidRDefault="001366A1" w:rsidP="001366A1">
      <w:pPr>
        <w:pStyle w:val="BulletLevel1"/>
      </w:pPr>
      <w:r w:rsidRPr="001366A1">
        <w:t xml:space="preserve">engaging with the Participant during the Placement through regular check-in and feedback mechanisms (e.g. to identify and facilitate additional development needs) </w:t>
      </w:r>
    </w:p>
    <w:p w14:paraId="66336B2A" w14:textId="77777777" w:rsidR="001366A1" w:rsidRPr="001366A1" w:rsidRDefault="001366A1" w:rsidP="001366A1">
      <w:pPr>
        <w:pStyle w:val="BulletLevel1"/>
      </w:pPr>
      <w:r w:rsidRPr="001366A1">
        <w:t>collaborating with the Participant to increase their hours of employment and scope of responsibility as they gradually grow capability and capacity for work.</w:t>
      </w:r>
    </w:p>
    <w:p w14:paraId="5DA31B79" w14:textId="77777777" w:rsidR="001366A1" w:rsidRPr="009C5FEA" w:rsidRDefault="001366A1" w:rsidP="001366A1">
      <w:pPr>
        <w:pStyle w:val="1AllTextNormalParagraph"/>
      </w:pPr>
      <w:r w:rsidRPr="009C5FEA">
        <w:t>When the wrap</w:t>
      </w:r>
      <w:r>
        <w:t>-</w:t>
      </w:r>
      <w:r w:rsidRPr="009C5FEA">
        <w:t xml:space="preserve">around services that will be offered are agreed to, the Provider will enter them into the Participant Handbook. Once the Participant Handbook has been approved it is then up to the Employer to implement the delivery of </w:t>
      </w:r>
      <w:proofErr w:type="gramStart"/>
      <w:r w:rsidRPr="009C5FEA">
        <w:t>these wrap</w:t>
      </w:r>
      <w:proofErr w:type="gramEnd"/>
      <w:r w:rsidRPr="009C5FEA">
        <w:t xml:space="preserve"> around services to assist the Participant resolve their barriers to employment and work towards improving their employability. </w:t>
      </w:r>
    </w:p>
    <w:p w14:paraId="5561DC67" w14:textId="77777777" w:rsidR="001366A1" w:rsidRPr="001366A1" w:rsidRDefault="001366A1" w:rsidP="006A71E9">
      <w:pPr>
        <w:pStyle w:val="Heading3"/>
        <w:numPr>
          <w:ilvl w:val="2"/>
          <w:numId w:val="16"/>
        </w:numPr>
      </w:pPr>
      <w:r w:rsidRPr="009C5FEA">
        <w:t>Referrals and Eligibility Requirements</w:t>
      </w:r>
    </w:p>
    <w:p w14:paraId="26514764" w14:textId="60D71C67" w:rsidR="001366A1" w:rsidRPr="00AD2AE3" w:rsidRDefault="001366A1" w:rsidP="001366A1">
      <w:pPr>
        <w:pStyle w:val="1AllTextNormalParagraph"/>
      </w:pPr>
      <w:r w:rsidRPr="00AD2AE3">
        <w:t xml:space="preserve">During the referral process Providers will engage with potential Participants to determine eligibility, suitability and commitment to see the </w:t>
      </w:r>
      <w:r>
        <w:t xml:space="preserve">WorkFoundations </w:t>
      </w:r>
      <w:r w:rsidRPr="00AD2AE3">
        <w:t xml:space="preserve">Placement through to completion and </w:t>
      </w:r>
      <w:r w:rsidRPr="00AD2AE3">
        <w:lastRenderedPageBreak/>
        <w:t xml:space="preserve">towards on-going employment. Once the </w:t>
      </w:r>
      <w:r>
        <w:t xml:space="preserve">eligibility </w:t>
      </w:r>
      <w:r w:rsidRPr="00AD2AE3">
        <w:t xml:space="preserve">criteria have been determined, Providers </w:t>
      </w:r>
      <w:r>
        <w:t>must</w:t>
      </w:r>
      <w:r w:rsidRPr="00AD2AE3">
        <w:t xml:space="preserve"> meet with the Participant to explain the WorkFoundations Placement, including </w:t>
      </w:r>
      <w:r>
        <w:t>M</w:t>
      </w:r>
      <w:r w:rsidRPr="00AD2AE3">
        <w:t xml:space="preserve">utual </w:t>
      </w:r>
      <w:r>
        <w:t>O</w:t>
      </w:r>
      <w:r w:rsidRPr="00AD2AE3">
        <w:t xml:space="preserve">bligations </w:t>
      </w:r>
      <w:r>
        <w:t>R</w:t>
      </w:r>
      <w:r w:rsidRPr="00AD2AE3">
        <w:t xml:space="preserve">equirements (where applicable), reporting of income, and the expectations of the </w:t>
      </w:r>
      <w:r>
        <w:t>WorkFoundations Placement</w:t>
      </w:r>
      <w:r w:rsidRPr="00AD2AE3">
        <w:t xml:space="preserve">. </w:t>
      </w:r>
    </w:p>
    <w:p w14:paraId="172C975B" w14:textId="4DFC1762" w:rsidR="001366A1" w:rsidRPr="00AD2AE3" w:rsidRDefault="001366A1" w:rsidP="001366A1">
      <w:pPr>
        <w:pStyle w:val="1AllTextNormalParagraph"/>
      </w:pPr>
      <w:r w:rsidRPr="00AD2AE3">
        <w:t xml:space="preserve">The Participant will then meet with the </w:t>
      </w:r>
      <w:r>
        <w:t xml:space="preserve">WorkFoundations </w:t>
      </w:r>
      <w:r w:rsidRPr="00AD2AE3">
        <w:t xml:space="preserve">Employer to complete an interview to determine suitability. The Employer will then inform the Participant </w:t>
      </w:r>
      <w:r>
        <w:t xml:space="preserve">and Provider </w:t>
      </w:r>
      <w:r w:rsidRPr="00AD2AE3">
        <w:t>of the outcome.</w:t>
      </w:r>
      <w:r>
        <w:t xml:space="preserve"> I</w:t>
      </w:r>
      <w:r w:rsidRPr="00AD2AE3">
        <w:t xml:space="preserve">f the Participant was successful, the </w:t>
      </w:r>
      <w:r>
        <w:t>P</w:t>
      </w:r>
      <w:r w:rsidRPr="00AD2AE3">
        <w:t xml:space="preserve">rovider </w:t>
      </w:r>
      <w:r>
        <w:t>must</w:t>
      </w:r>
      <w:r w:rsidRPr="00AD2AE3">
        <w:t xml:space="preserve"> create the vacancy</w:t>
      </w:r>
      <w:r w:rsidRPr="008269D8">
        <w:t xml:space="preserve"> </w:t>
      </w:r>
      <w:bookmarkStart w:id="115" w:name="_Hlk200354829"/>
      <w:r w:rsidRPr="008269D8">
        <w:t>in the Department’s IT Systems</w:t>
      </w:r>
      <w:r w:rsidRPr="00AD2AE3">
        <w:t xml:space="preserve"> </w:t>
      </w:r>
      <w:bookmarkEnd w:id="115"/>
      <w:r w:rsidRPr="00AD2AE3">
        <w:t>and refer the Participant.</w:t>
      </w:r>
    </w:p>
    <w:p w14:paraId="24B7313D" w14:textId="77777777" w:rsidR="001366A1" w:rsidRPr="00AD2AE3" w:rsidRDefault="001366A1" w:rsidP="001366A1">
      <w:pPr>
        <w:pStyle w:val="1AllTextNormalParagraph"/>
      </w:pPr>
      <w:bookmarkStart w:id="116" w:name="_Hlk200355685"/>
      <w:r w:rsidRPr="00AD2AE3">
        <w:t xml:space="preserve">Once referred to the vacancy, the Provider will be able to create the </w:t>
      </w:r>
      <w:r>
        <w:t xml:space="preserve">WorkFoundations </w:t>
      </w:r>
      <w:r w:rsidRPr="00AD2AE3">
        <w:t>Participant Handbook</w:t>
      </w:r>
      <w:r>
        <w:t xml:space="preserve"> </w:t>
      </w:r>
      <w:r w:rsidRPr="00C35321">
        <w:t>in the Department’s IT Systems</w:t>
      </w:r>
      <w:r w:rsidRPr="00AD2AE3">
        <w:t xml:space="preserve">. The Provider </w:t>
      </w:r>
      <w:r>
        <w:t>must</w:t>
      </w:r>
      <w:r w:rsidRPr="00AD2AE3">
        <w:t xml:space="preserve"> populate the Participant Handbook with the required information and send</w:t>
      </w:r>
      <w:r>
        <w:t xml:space="preserve"> it</w:t>
      </w:r>
      <w:r w:rsidRPr="00AD2AE3">
        <w:t xml:space="preserve"> to the Employer to review and approve</w:t>
      </w:r>
      <w:r>
        <w:t xml:space="preserve"> </w:t>
      </w:r>
      <w:r w:rsidRPr="00C35321">
        <w:t>in the Department’s IT Systems</w:t>
      </w:r>
      <w:r w:rsidRPr="00AD2AE3">
        <w:t xml:space="preserve">. </w:t>
      </w:r>
    </w:p>
    <w:p w14:paraId="22E8A6F6" w14:textId="77777777" w:rsidR="001366A1" w:rsidRPr="00AD2AE3" w:rsidRDefault="001366A1" w:rsidP="001366A1">
      <w:pPr>
        <w:pStyle w:val="1AllTextNormalParagraph"/>
      </w:pPr>
      <w:bookmarkStart w:id="117" w:name="_Hlk200355651"/>
      <w:bookmarkEnd w:id="116"/>
      <w:r w:rsidRPr="00AD2AE3">
        <w:t>Once approved</w:t>
      </w:r>
      <w:r>
        <w:t xml:space="preserve"> by the WorkFoundations Employer</w:t>
      </w:r>
      <w:r w:rsidRPr="00AD2AE3">
        <w:t xml:space="preserve">, the Participant </w:t>
      </w:r>
      <w:r w:rsidRPr="00C35321">
        <w:t>receives a notification through the Department’s IT Systems that a copy of the WorkFoundations Participant Handbook is available</w:t>
      </w:r>
      <w:bookmarkEnd w:id="117"/>
      <w:r w:rsidRPr="00C35321">
        <w:t>.</w:t>
      </w:r>
      <w:r w:rsidRPr="00AD2AE3">
        <w:t xml:space="preserve"> </w:t>
      </w:r>
    </w:p>
    <w:p w14:paraId="5259EEE0" w14:textId="77777777" w:rsidR="001366A1" w:rsidRPr="001366A1" w:rsidRDefault="001366A1" w:rsidP="006A71E9">
      <w:pPr>
        <w:pStyle w:val="Heading4"/>
      </w:pPr>
      <w:r w:rsidRPr="00EC4C85">
        <w:t>Eligibility Requirements</w:t>
      </w:r>
    </w:p>
    <w:p w14:paraId="7C1C5A63" w14:textId="77777777" w:rsidR="00F717BE" w:rsidRDefault="00F717BE" w:rsidP="00F717BE">
      <w:pPr>
        <w:pStyle w:val="1AllTextNormalParagraph"/>
      </w:pPr>
      <w:bookmarkStart w:id="118" w:name="_Hlk200355812"/>
      <w:r w:rsidRPr="008D5205">
        <w:t xml:space="preserve">All WorkFoundations Participants must meet </w:t>
      </w:r>
      <w:r>
        <w:t xml:space="preserve">the below </w:t>
      </w:r>
      <w:r w:rsidRPr="008D5205">
        <w:t>eligibility criteria and be Commenced with a relevant Workforce Australia Services</w:t>
      </w:r>
      <w:r>
        <w:t xml:space="preserve">, </w:t>
      </w:r>
      <w:r w:rsidRPr="008D5205">
        <w:t>Transition to Work or Parent Pathways Provider.</w:t>
      </w:r>
      <w:r>
        <w:t xml:space="preserve"> </w:t>
      </w:r>
    </w:p>
    <w:p w14:paraId="01EE8113" w14:textId="115CF0C3" w:rsidR="001366A1" w:rsidRPr="00EC4C85" w:rsidRDefault="001366A1" w:rsidP="001366A1">
      <w:pPr>
        <w:pStyle w:val="1AllTextNormalParagraph"/>
      </w:pPr>
      <w:r w:rsidRPr="00EC4C85">
        <w:t xml:space="preserve">Before referring a Participant to a WorkFoundations Placement, the Provider must be satisfied that the Participant is eligible by checking the eligibility requirements outlined below. </w:t>
      </w:r>
    </w:p>
    <w:bookmarkEnd w:id="118"/>
    <w:p w14:paraId="35DA6136" w14:textId="77777777" w:rsidR="001366A1" w:rsidRPr="006A71E9" w:rsidRDefault="001366A1" w:rsidP="004462DE">
      <w:pPr>
        <w:pStyle w:val="Heading5"/>
      </w:pPr>
      <w:r w:rsidRPr="006A71E9">
        <w:t>Eligible Participants</w:t>
      </w:r>
    </w:p>
    <w:p w14:paraId="15D02E03" w14:textId="77777777" w:rsidR="001366A1" w:rsidRPr="001366A1" w:rsidRDefault="001366A1" w:rsidP="001366A1">
      <w:pPr>
        <w:pStyle w:val="1AllTextNormalParagraph"/>
      </w:pPr>
      <w:r w:rsidRPr="001366A1">
        <w:t xml:space="preserve">To be </w:t>
      </w:r>
      <w:r>
        <w:t xml:space="preserve">eligible </w:t>
      </w:r>
      <w:r w:rsidRPr="001366A1">
        <w:t>to participate in WorkFoundations, Participants must meet the following minimum eligibility criteria:</w:t>
      </w:r>
    </w:p>
    <w:p w14:paraId="6E81E7F4" w14:textId="77777777" w:rsidR="001366A1" w:rsidRPr="001366A1" w:rsidRDefault="001366A1" w:rsidP="001366A1">
      <w:pPr>
        <w:pStyle w:val="BulletLevel1"/>
      </w:pPr>
      <w:r w:rsidRPr="001366A1">
        <w:t>must be Commenced with a Workforce Australia Services, Transition to Work, or Parent Pathways Provider,</w:t>
      </w:r>
    </w:p>
    <w:p w14:paraId="08AC64B2" w14:textId="77777777" w:rsidR="001366A1" w:rsidRPr="001366A1" w:rsidRDefault="001366A1" w:rsidP="001366A1">
      <w:pPr>
        <w:pStyle w:val="BulletLevel1"/>
      </w:pPr>
      <w:r w:rsidRPr="001366A1">
        <w:t>have a minimum of one barrier to employment which they are open to address through support,</w:t>
      </w:r>
    </w:p>
    <w:p w14:paraId="589FA740" w14:textId="77777777" w:rsidR="001366A1" w:rsidRPr="001366A1" w:rsidRDefault="001366A1" w:rsidP="001366A1">
      <w:pPr>
        <w:pStyle w:val="BulletLevel1"/>
      </w:pPr>
      <w:r w:rsidRPr="001366A1">
        <w:t>have a positive attitude towards understanding their skills, abilities and aptitude for work, as well as undergo employment related testing if required,</w:t>
      </w:r>
    </w:p>
    <w:p w14:paraId="7FE030FE" w14:textId="77777777" w:rsidR="001366A1" w:rsidRPr="001366A1" w:rsidRDefault="001366A1" w:rsidP="001366A1">
      <w:pPr>
        <w:pStyle w:val="BulletLevel1"/>
      </w:pPr>
      <w:r w:rsidRPr="001366A1">
        <w:t>be able to accept an ongoing paid employment opportunity if offered.</w:t>
      </w:r>
    </w:p>
    <w:p w14:paraId="4E3F07D0" w14:textId="157C3872" w:rsidR="00941F4B" w:rsidRPr="001366A1" w:rsidRDefault="001366A1" w:rsidP="001366A1">
      <w:pPr>
        <w:pStyle w:val="1AllTextNormalParagraph"/>
      </w:pPr>
      <w:r w:rsidRPr="001366A1">
        <w:t xml:space="preserve">Eligibility for WorkFoundations may expand to other Participants over time. The </w:t>
      </w:r>
      <w:r w:rsidR="00EB304C">
        <w:t>D</w:t>
      </w:r>
      <w:r w:rsidRPr="001366A1">
        <w:t xml:space="preserve">epartment may, under extenuating circumstances, consider approving participation for Participants who do not meet all </w:t>
      </w:r>
      <w:r>
        <w:t>e</w:t>
      </w:r>
      <w:r w:rsidRPr="001366A1">
        <w:t xml:space="preserve">ligibility requirements. </w:t>
      </w:r>
      <w:r w:rsidR="000930B9" w:rsidRPr="0098531C">
        <w:t>Providers may contact the Department to request approving participation for Participants who do not meet all eligibility requirements. The Department will make a decision based on the information provided by the Provider. Any decision will be final, and no dispute process will be made available.</w:t>
      </w:r>
    </w:p>
    <w:p w14:paraId="486DFD81" w14:textId="51A597D5" w:rsidR="001366A1" w:rsidRPr="0074256E" w:rsidRDefault="001366A1" w:rsidP="001366A1">
      <w:pPr>
        <w:pStyle w:val="1AllTextNormalParagraph"/>
      </w:pPr>
      <w:r w:rsidRPr="0074256E">
        <w:t xml:space="preserve">See the </w:t>
      </w:r>
      <w:hyperlink r:id="rId88" w:history="1">
        <w:r w:rsidRPr="00EB304C">
          <w:rPr>
            <w:rStyle w:val="Hyperlink"/>
          </w:rPr>
          <w:t>WorkFoundations Supporting Documents</w:t>
        </w:r>
      </w:hyperlink>
      <w:r w:rsidRPr="0074256E">
        <w:t xml:space="preserve"> for more information. </w:t>
      </w:r>
    </w:p>
    <w:p w14:paraId="3EA3087E" w14:textId="77777777" w:rsidR="001366A1" w:rsidRPr="009937BB" w:rsidRDefault="001366A1" w:rsidP="004462DE">
      <w:pPr>
        <w:pStyle w:val="Heading5"/>
      </w:pPr>
      <w:r w:rsidRPr="009937BB">
        <w:lastRenderedPageBreak/>
        <w:t>Ineligible Participants</w:t>
      </w:r>
    </w:p>
    <w:p w14:paraId="0F89A052" w14:textId="77777777" w:rsidR="001366A1" w:rsidRPr="001366A1" w:rsidRDefault="001366A1" w:rsidP="001366A1">
      <w:pPr>
        <w:pStyle w:val="1AllTextNormalParagraph"/>
      </w:pPr>
      <w:r w:rsidRPr="001366A1">
        <w:t>Participants who are ineligible to participate in WorkFoundations Placements include those who are registered with:</w:t>
      </w:r>
    </w:p>
    <w:p w14:paraId="2DD81566" w14:textId="18E69384" w:rsidR="001366A1" w:rsidRPr="001366A1" w:rsidRDefault="00B40BA2" w:rsidP="001366A1">
      <w:pPr>
        <w:pStyle w:val="BulletLevel1"/>
      </w:pPr>
      <w:r>
        <w:t>Inclusive Employment Australia</w:t>
      </w:r>
      <w:r w:rsidR="001366A1" w:rsidRPr="00133BFD">
        <w:t xml:space="preserve"> (delivered by the Department of Social Services), </w:t>
      </w:r>
    </w:p>
    <w:p w14:paraId="55B9B8F4" w14:textId="77777777" w:rsidR="001366A1" w:rsidRPr="001366A1" w:rsidRDefault="001366A1" w:rsidP="001366A1">
      <w:pPr>
        <w:pStyle w:val="BulletLevel1"/>
      </w:pPr>
      <w:r w:rsidRPr="00133BFD">
        <w:t xml:space="preserve">Workforce Australia Online Base Services </w:t>
      </w:r>
    </w:p>
    <w:p w14:paraId="50F94CBE" w14:textId="4D22ACED" w:rsidR="001366A1" w:rsidRPr="001366A1" w:rsidRDefault="00B40BA2" w:rsidP="001366A1">
      <w:pPr>
        <w:pStyle w:val="BulletLevel1"/>
      </w:pPr>
      <w:r>
        <w:t>Remote Australia Employment Service</w:t>
      </w:r>
      <w:r w:rsidR="001366A1" w:rsidRPr="00133BFD">
        <w:t xml:space="preserve"> (delivered by the National Indigenous Australians Agency) </w:t>
      </w:r>
    </w:p>
    <w:p w14:paraId="070208A4" w14:textId="3D1C108A" w:rsidR="001366A1" w:rsidRPr="001366A1" w:rsidRDefault="001366A1" w:rsidP="001366A1">
      <w:pPr>
        <w:pStyle w:val="BulletLevel1"/>
      </w:pPr>
      <w:r w:rsidRPr="00133BFD">
        <w:t>In addition, people registered with Yarrabah Employment Services, Broome Employment Services or Norfolk Island Employment Services are not eligible to participate in WorkFoundations.</w:t>
      </w:r>
      <w:r w:rsidRPr="001366A1">
        <w:t xml:space="preserve"> </w:t>
      </w:r>
    </w:p>
    <w:p w14:paraId="7A338BC7" w14:textId="1D3FFD74" w:rsidR="001366A1" w:rsidRPr="00DA3E33" w:rsidRDefault="001366A1" w:rsidP="001366A1">
      <w:pPr>
        <w:pStyle w:val="1AllTextNormalParagraph"/>
      </w:pPr>
      <w:r w:rsidRPr="0074256E">
        <w:t xml:space="preserve">See the </w:t>
      </w:r>
      <w:hyperlink r:id="rId89" w:history="1">
        <w:r w:rsidRPr="00EB304C">
          <w:rPr>
            <w:rStyle w:val="Hyperlink"/>
          </w:rPr>
          <w:t>WorkFoundations Supporting Documents</w:t>
        </w:r>
      </w:hyperlink>
      <w:r w:rsidRPr="00DA3E33">
        <w:t xml:space="preserve"> for more information. </w:t>
      </w:r>
    </w:p>
    <w:p w14:paraId="268653BF" w14:textId="77777777" w:rsidR="001366A1" w:rsidRPr="001366A1" w:rsidRDefault="001366A1" w:rsidP="00CA4823">
      <w:pPr>
        <w:pStyle w:val="Heading3"/>
        <w:numPr>
          <w:ilvl w:val="2"/>
          <w:numId w:val="16"/>
        </w:numPr>
      </w:pPr>
      <w:r w:rsidRPr="00D409A2">
        <w:t>Participant Referrals to WorkFoundations Vacancies</w:t>
      </w:r>
    </w:p>
    <w:p w14:paraId="0A478302" w14:textId="01F6F151" w:rsidR="001366A1" w:rsidRDefault="001366A1" w:rsidP="001366A1">
      <w:pPr>
        <w:pStyle w:val="1AllTextNormalParagraph"/>
      </w:pPr>
      <w:r w:rsidRPr="000462F2">
        <w:t xml:space="preserve">Providers must refer </w:t>
      </w:r>
      <w:r>
        <w:t>e</w:t>
      </w:r>
      <w:r w:rsidRPr="00130989">
        <w:t xml:space="preserve">ligible Participants to a WorkFoundations Placement flagged </w:t>
      </w:r>
      <w:r w:rsidR="004462DE">
        <w:t>V</w:t>
      </w:r>
      <w:r w:rsidRPr="00130989">
        <w:t>acancy</w:t>
      </w:r>
      <w:r>
        <w:t xml:space="preserve"> </w:t>
      </w:r>
      <w:r w:rsidRPr="00002019">
        <w:t>in the Department's IT System</w:t>
      </w:r>
      <w:r w:rsidR="001A550B">
        <w:t>s</w:t>
      </w:r>
      <w:r w:rsidRPr="00130989">
        <w:t xml:space="preserve">. </w:t>
      </w:r>
      <w:r>
        <w:t xml:space="preserve">WorkFoundations Employers </w:t>
      </w:r>
      <w:r w:rsidRPr="00130989">
        <w:t xml:space="preserve">are responsible for promoting their Placements directly to local Providers. Providers will then review their </w:t>
      </w:r>
      <w:r>
        <w:t>C</w:t>
      </w:r>
      <w:r w:rsidRPr="00130989">
        <w:t>aseloads to identify suitable Participants and discuss the opportunity during scheduled appointments. Alternatively, if a Participant learns about WorkFoundations independently, they may contact their Provider to assess their eligibility.</w:t>
      </w:r>
    </w:p>
    <w:p w14:paraId="7479952D" w14:textId="77777777" w:rsidR="001366A1" w:rsidRPr="00130989" w:rsidRDefault="001366A1" w:rsidP="001366A1">
      <w:pPr>
        <w:pStyle w:val="1AllTextNormalParagraph"/>
      </w:pPr>
      <w:r w:rsidRPr="00130989">
        <w:t>Before referring a Participant to a Placement</w:t>
      </w:r>
      <w:r>
        <w:t xml:space="preserve"> vacancy</w:t>
      </w:r>
      <w:r w:rsidRPr="00130989">
        <w:t>, the Provider must ensure the opportunity is appropriate, and likely to support the Participant’s progress toward employment. The Provider must confirm that the Participant meets the general eligibility criteria, as well as any specific requirements for the Placement.</w:t>
      </w:r>
    </w:p>
    <w:p w14:paraId="775CDB0D" w14:textId="77777777" w:rsidR="001366A1" w:rsidRDefault="001366A1" w:rsidP="001366A1">
      <w:pPr>
        <w:pStyle w:val="1AllTextNormalParagraph"/>
      </w:pPr>
      <w:r w:rsidRPr="00130989">
        <w:t xml:space="preserve">In assessing suitability, the Provider </w:t>
      </w:r>
      <w:r>
        <w:t>must</w:t>
      </w:r>
      <w:r w:rsidRPr="00130989">
        <w:t xml:space="preserve"> consider the Participant’s education, experience, skills, and capacity to undertake the Placement. They must also consider the Participant’s strengths, any barriers to participation, and how those barriers may impact their ability to engage. Where possible, the Participant’s preferences and employment goals should also be considered, along with any other relevant personal circumstances.</w:t>
      </w:r>
    </w:p>
    <w:p w14:paraId="404C7DBB" w14:textId="77777777" w:rsidR="001366A1" w:rsidRDefault="001366A1" w:rsidP="001366A1">
      <w:pPr>
        <w:pStyle w:val="1AllTextNormalParagraph"/>
      </w:pPr>
      <w:r w:rsidRPr="00130989">
        <w:t xml:space="preserve">Once a suitable Placement is identified, the Provider must clearly explain the details to the Participant. This includes the expected start date and the consequences of not </w:t>
      </w:r>
      <w:proofErr w:type="spellStart"/>
      <w:r w:rsidRPr="00130989">
        <w:t>commencing</w:t>
      </w:r>
      <w:proofErr w:type="spellEnd"/>
      <w:r w:rsidRPr="00130989">
        <w:t xml:space="preserve"> on time, the </w:t>
      </w:r>
      <w:r>
        <w:t>wrap-around</w:t>
      </w:r>
      <w:r w:rsidRPr="00130989">
        <w:t xml:space="preserve"> services that will be provided and their frequency, and how the Participant will meet their</w:t>
      </w:r>
      <w:r>
        <w:t xml:space="preserve"> participation requirements </w:t>
      </w:r>
      <w:r w:rsidRPr="00130989">
        <w:t>during the Placement</w:t>
      </w:r>
      <w:r>
        <w:t>.</w:t>
      </w:r>
      <w:r w:rsidRPr="00130989">
        <w:t xml:space="preserve"> The Provider must also outline the required frequency of contact, the importance of reporting income to Services Australia, </w:t>
      </w:r>
      <w:r>
        <w:t xml:space="preserve">and </w:t>
      </w:r>
      <w:r w:rsidRPr="00130989">
        <w:t>the available complaints process</w:t>
      </w:r>
      <w:r>
        <w:t>es</w:t>
      </w:r>
      <w:r w:rsidRPr="00130989">
        <w:t>.</w:t>
      </w:r>
    </w:p>
    <w:p w14:paraId="51803A16" w14:textId="121E4724" w:rsidR="001366A1" w:rsidRPr="00DA3E33" w:rsidRDefault="001366A1" w:rsidP="001366A1">
      <w:pPr>
        <w:pStyle w:val="1AllTextNormalParagraph"/>
      </w:pPr>
      <w:r w:rsidRPr="0074256E">
        <w:t xml:space="preserve">See the </w:t>
      </w:r>
      <w:hyperlink r:id="rId90" w:history="1">
        <w:r w:rsidRPr="00277770">
          <w:rPr>
            <w:rStyle w:val="Hyperlink"/>
          </w:rPr>
          <w:t>WorkFoundations Supporting Documents</w:t>
        </w:r>
      </w:hyperlink>
      <w:r w:rsidRPr="00DA3E33">
        <w:t xml:space="preserve"> for more information. </w:t>
      </w:r>
    </w:p>
    <w:p w14:paraId="3F413EF3" w14:textId="77777777" w:rsidR="001366A1" w:rsidRPr="001366A1" w:rsidRDefault="001366A1" w:rsidP="004462DE">
      <w:pPr>
        <w:pStyle w:val="Heading3"/>
        <w:numPr>
          <w:ilvl w:val="2"/>
          <w:numId w:val="16"/>
        </w:numPr>
      </w:pPr>
      <w:r w:rsidRPr="00E92961">
        <w:t xml:space="preserve">Creating a WorkFoundations Placement vacancy </w:t>
      </w:r>
    </w:p>
    <w:p w14:paraId="57A5C945" w14:textId="77777777" w:rsidR="00696A32" w:rsidRPr="00696A32" w:rsidRDefault="00696A32" w:rsidP="00696A32">
      <w:pPr>
        <w:pStyle w:val="1AllTextNormalParagraph"/>
      </w:pPr>
      <w:r w:rsidRPr="001366A1">
        <w:t xml:space="preserve">Providers are responsible for creating a WorkFoundations-flagged Vacancy in the Department’s IT </w:t>
      </w:r>
      <w:r w:rsidRPr="00696A32">
        <w:t>Systems. They must work closely with WorkFoundations Employers to ensure all vacancy details – such as the WorkFoundations Employer name, job description, position attributes, and key contact information – are accurately recorded.</w:t>
      </w:r>
    </w:p>
    <w:p w14:paraId="0E273649" w14:textId="77777777" w:rsidR="00696A32" w:rsidRPr="00696A32" w:rsidRDefault="00696A32" w:rsidP="00696A32">
      <w:pPr>
        <w:pStyle w:val="1AllTextNormalParagraph"/>
      </w:pPr>
      <w:r w:rsidRPr="008D5205">
        <w:lastRenderedPageBreak/>
        <w:t>Providers should note, that w</w:t>
      </w:r>
      <w:r w:rsidRPr="00696A32">
        <w:t xml:space="preserve">hen WorkFoundations Vacancy flag is selected </w:t>
      </w:r>
      <w:bookmarkStart w:id="119" w:name="_Hlk200358615"/>
      <w:r w:rsidRPr="00696A32">
        <w:t>in the Department’s IT Systems</w:t>
      </w:r>
      <w:bookmarkEnd w:id="119"/>
      <w:r w:rsidRPr="00696A32">
        <w:t>, the Outcome will not be tracked using the same features as a standard employment position.</w:t>
      </w:r>
    </w:p>
    <w:p w14:paraId="115A364F" w14:textId="4A6A0A34" w:rsidR="00696A32" w:rsidRPr="00696A32" w:rsidRDefault="00696A32" w:rsidP="00696A32">
      <w:pPr>
        <w:pStyle w:val="1AllTextNormalParagraph"/>
      </w:pPr>
      <w:r w:rsidRPr="008503DF">
        <w:t xml:space="preserve">See the </w:t>
      </w:r>
      <w:hyperlink w:anchor="_Vacancies_and_Outcomes" w:history="1">
        <w:r w:rsidRPr="00696A32">
          <w:rPr>
            <w:rStyle w:val="Hyperlink"/>
          </w:rPr>
          <w:t>Provider Payments and Vacancies Chapter</w:t>
        </w:r>
      </w:hyperlink>
      <w:r w:rsidRPr="00696A32">
        <w:t xml:space="preserve"> and </w:t>
      </w:r>
      <w:hyperlink r:id="rId91" w:history="1">
        <w:r w:rsidRPr="00696A32">
          <w:rPr>
            <w:rStyle w:val="Hyperlink"/>
          </w:rPr>
          <w:t>WorkFoundations Supporting Document</w:t>
        </w:r>
      </w:hyperlink>
      <w:r w:rsidRPr="00696A32">
        <w:t xml:space="preserve"> for more information.</w:t>
      </w:r>
    </w:p>
    <w:p w14:paraId="3775E54F" w14:textId="77777777" w:rsidR="001366A1" w:rsidRPr="001366A1" w:rsidRDefault="001366A1" w:rsidP="001A550B">
      <w:pPr>
        <w:pStyle w:val="Heading2"/>
        <w:numPr>
          <w:ilvl w:val="1"/>
          <w:numId w:val="16"/>
        </w:numPr>
      </w:pPr>
      <w:r>
        <w:t xml:space="preserve">WorkFoundations </w:t>
      </w:r>
      <w:r w:rsidRPr="001366A1">
        <w:t>Participant Handbook</w:t>
      </w:r>
    </w:p>
    <w:p w14:paraId="40EADAB8" w14:textId="77777777" w:rsidR="001366A1" w:rsidRPr="00C20B45" w:rsidRDefault="001366A1" w:rsidP="001366A1">
      <w:pPr>
        <w:pStyle w:val="1AllTextNormalParagraph"/>
      </w:pPr>
      <w:r w:rsidRPr="00C20B45">
        <w:t xml:space="preserve">The purpose of the </w:t>
      </w:r>
      <w:r>
        <w:t>WorkFoundations</w:t>
      </w:r>
      <w:r w:rsidRPr="00C20B45">
        <w:t xml:space="preserve"> Participant </w:t>
      </w:r>
      <w:r>
        <w:t>H</w:t>
      </w:r>
      <w:r w:rsidRPr="00C20B45">
        <w:t>andbook is to provide eligible Participants with information about their WorkFoundations Placement and Employer. It helps Participants understand what to expect, their rights and responsibilities, and where to find further support.</w:t>
      </w:r>
    </w:p>
    <w:p w14:paraId="0CD5A894" w14:textId="77777777" w:rsidR="001366A1" w:rsidRPr="00C20B45" w:rsidRDefault="001366A1" w:rsidP="001366A1">
      <w:pPr>
        <w:pStyle w:val="1AllTextNormalParagraph"/>
      </w:pPr>
      <w:r w:rsidRPr="00C20B45">
        <w:t xml:space="preserve">The </w:t>
      </w:r>
      <w:r>
        <w:t>WorkFoundations</w:t>
      </w:r>
      <w:r w:rsidRPr="00C20B45">
        <w:t xml:space="preserve"> Participant Handbook is the foundation of the WorkFoundations Placement. </w:t>
      </w:r>
    </w:p>
    <w:p w14:paraId="7BB0E02C" w14:textId="77777777" w:rsidR="001366A1" w:rsidRPr="00C20B45" w:rsidRDefault="001366A1" w:rsidP="001366A1">
      <w:pPr>
        <w:pStyle w:val="1AllTextNormalParagraph"/>
      </w:pPr>
      <w:r w:rsidRPr="00C20B45">
        <w:t xml:space="preserve">The </w:t>
      </w:r>
      <w:r>
        <w:t>WorkFoundations</w:t>
      </w:r>
      <w:r w:rsidRPr="00C20B45">
        <w:t xml:space="preserve"> Participant </w:t>
      </w:r>
      <w:r>
        <w:t>H</w:t>
      </w:r>
      <w:r w:rsidRPr="00C20B45">
        <w:t>andbook is not a legal document and does not replace:  </w:t>
      </w:r>
    </w:p>
    <w:p w14:paraId="4B94F0D8" w14:textId="77777777" w:rsidR="001366A1" w:rsidRPr="001366A1" w:rsidRDefault="001366A1" w:rsidP="001366A1">
      <w:pPr>
        <w:pStyle w:val="BulletLevel1"/>
      </w:pPr>
      <w:r w:rsidRPr="0012339C">
        <w:t>the Job Plan or Goal Plan the Participant has with their Provider  </w:t>
      </w:r>
    </w:p>
    <w:p w14:paraId="2BE867DC" w14:textId="77777777" w:rsidR="001366A1" w:rsidRPr="001366A1" w:rsidRDefault="001366A1" w:rsidP="001366A1">
      <w:pPr>
        <w:pStyle w:val="BulletLevel1"/>
      </w:pPr>
      <w:r w:rsidRPr="0012339C">
        <w:t>the Employment Agreement the</w:t>
      </w:r>
      <w:r w:rsidRPr="001366A1">
        <w:t xml:space="preserve"> Participant has with the WorkFoundations Employer.   </w:t>
      </w:r>
    </w:p>
    <w:p w14:paraId="0DE53127" w14:textId="77777777" w:rsidR="001366A1" w:rsidRPr="00C20B45" w:rsidRDefault="001366A1" w:rsidP="001366A1">
      <w:pPr>
        <w:pStyle w:val="1AllTextNormalParagraph"/>
      </w:pPr>
      <w:r w:rsidRPr="00C20B45">
        <w:t xml:space="preserve">The </w:t>
      </w:r>
      <w:r>
        <w:t xml:space="preserve">WorkFoundations Participant </w:t>
      </w:r>
      <w:r w:rsidRPr="00C20B45">
        <w:t xml:space="preserve">Handbook is developed in consultation with the </w:t>
      </w:r>
      <w:r>
        <w:t xml:space="preserve">WorkFoundations </w:t>
      </w:r>
      <w:r w:rsidRPr="00C20B45">
        <w:t>Employer and the Participant. It contains key information such as:</w:t>
      </w:r>
    </w:p>
    <w:p w14:paraId="2C9B4A8F" w14:textId="77777777" w:rsidR="001366A1" w:rsidRPr="001366A1" w:rsidRDefault="001366A1" w:rsidP="001366A1">
      <w:pPr>
        <w:pStyle w:val="BulletLevel1"/>
      </w:pPr>
      <w:r w:rsidRPr="00D600A3">
        <w:t>Placement Overview</w:t>
      </w:r>
      <w:r w:rsidRPr="001366A1">
        <w:t>: Details about the practical skills and experience the Participant will gain during the Placement.</w:t>
      </w:r>
    </w:p>
    <w:p w14:paraId="5C881BED" w14:textId="77777777" w:rsidR="001366A1" w:rsidRPr="001366A1" w:rsidRDefault="001366A1" w:rsidP="001366A1">
      <w:pPr>
        <w:pStyle w:val="BulletLevel1"/>
      </w:pPr>
      <w:r w:rsidRPr="00D600A3">
        <w:t>Award Wage and Entitlements</w:t>
      </w:r>
      <w:r w:rsidRPr="001366A1">
        <w:t>: Information on payment at award or enterprise agreement rates, including legal entitlements such as superannuation and leave.</w:t>
      </w:r>
    </w:p>
    <w:p w14:paraId="6CA433FA" w14:textId="77777777" w:rsidR="001366A1" w:rsidRPr="001366A1" w:rsidRDefault="001366A1" w:rsidP="001366A1">
      <w:pPr>
        <w:pStyle w:val="BulletLevel1"/>
      </w:pPr>
      <w:r w:rsidRPr="0096359E">
        <w:t>Tailored Placement: How the Placement is adapted to suit the Participant’s personal circumstances. This includes</w:t>
      </w:r>
      <w:r w:rsidRPr="001366A1">
        <w:t xml:space="preserve"> negotiating work type, schedule, and duration and providing personalised support and wrap-around services to support ongoing employment.</w:t>
      </w:r>
    </w:p>
    <w:p w14:paraId="726AF8B3" w14:textId="6AF1BC14" w:rsidR="001366A1" w:rsidRPr="001366A1" w:rsidRDefault="001366A1" w:rsidP="001366A1">
      <w:pPr>
        <w:pStyle w:val="BulletLevel1"/>
      </w:pPr>
      <w:r w:rsidRPr="00EC4C85">
        <w:t>Mutual Obligations</w:t>
      </w:r>
      <w:r w:rsidRPr="001366A1">
        <w:t xml:space="preserve"> Requirements (where applicable): confirms Participant can meet mutual obligation requirements (where applicable) through participation in WorkFoundations Placement. </w:t>
      </w:r>
    </w:p>
    <w:p w14:paraId="0CD3E70A" w14:textId="77777777" w:rsidR="001366A1" w:rsidRPr="001366A1" w:rsidRDefault="001366A1" w:rsidP="001366A1">
      <w:pPr>
        <w:pStyle w:val="1AllTextNormalParagraph"/>
      </w:pPr>
      <w:bookmarkStart w:id="120" w:name="_Hlk200359312"/>
      <w:r w:rsidRPr="001366A1">
        <w:t xml:space="preserve">Once all required information has been gathered, the Provider will finalise the </w:t>
      </w:r>
      <w:bookmarkStart w:id="121" w:name="_Hlk200359321"/>
      <w:bookmarkStart w:id="122" w:name="_Hlk200359398"/>
      <w:r>
        <w:t xml:space="preserve">WorkFoundations </w:t>
      </w:r>
      <w:bookmarkEnd w:id="121"/>
      <w:r w:rsidRPr="001366A1">
        <w:t xml:space="preserve">Participant </w:t>
      </w:r>
      <w:bookmarkEnd w:id="122"/>
      <w:r w:rsidRPr="001366A1">
        <w:t xml:space="preserve">Handbook </w:t>
      </w:r>
      <w:bookmarkStart w:id="123" w:name="_Hlk200359350"/>
      <w:bookmarkStart w:id="124" w:name="_Hlk200359289"/>
      <w:r w:rsidRPr="00F46FFC">
        <w:t>in the Department’s IT Systems</w:t>
      </w:r>
      <w:bookmarkEnd w:id="123"/>
      <w:r w:rsidRPr="00F46FFC">
        <w:t xml:space="preserve">. </w:t>
      </w:r>
      <w:bookmarkEnd w:id="124"/>
      <w:r w:rsidRPr="001366A1">
        <w:t xml:space="preserve">The completed </w:t>
      </w:r>
      <w:r w:rsidRPr="00F46FFC">
        <w:t xml:space="preserve">WorkFoundations </w:t>
      </w:r>
      <w:r>
        <w:t xml:space="preserve">Participant </w:t>
      </w:r>
      <w:r w:rsidRPr="001366A1">
        <w:t xml:space="preserve">Handbook is then submitted to the </w:t>
      </w:r>
      <w:r w:rsidRPr="00F46FFC">
        <w:t xml:space="preserve">WorkFoundations </w:t>
      </w:r>
      <w:r w:rsidRPr="001366A1">
        <w:t xml:space="preserve">Employer for review. If any revisions are needed, the </w:t>
      </w:r>
      <w:r w:rsidRPr="00F46FFC">
        <w:t xml:space="preserve">WorkFoundations </w:t>
      </w:r>
      <w:r w:rsidRPr="001366A1">
        <w:t>Employer will request changes from the Provider, who will update and resubmit the document</w:t>
      </w:r>
      <w:r>
        <w:t xml:space="preserve"> </w:t>
      </w:r>
      <w:r w:rsidRPr="00F46FFC">
        <w:t>in the Department’s IT Systems.</w:t>
      </w:r>
    </w:p>
    <w:bookmarkEnd w:id="120"/>
    <w:p w14:paraId="38530F6C" w14:textId="77777777" w:rsidR="001366A1" w:rsidRPr="001366A1" w:rsidRDefault="001366A1" w:rsidP="001366A1">
      <w:pPr>
        <w:pStyle w:val="1AllTextNormalParagraph"/>
      </w:pPr>
      <w:r w:rsidRPr="001366A1">
        <w:t xml:space="preserve">After the </w:t>
      </w:r>
      <w:r w:rsidRPr="00F46FFC">
        <w:t xml:space="preserve">WorkFoundations </w:t>
      </w:r>
      <w:r w:rsidRPr="001366A1">
        <w:t xml:space="preserve">Employer approves the </w:t>
      </w:r>
      <w:r>
        <w:t xml:space="preserve">WorkFoundations </w:t>
      </w:r>
      <w:r w:rsidRPr="00F46FFC">
        <w:t xml:space="preserve">Participant </w:t>
      </w:r>
      <w:r w:rsidRPr="001366A1">
        <w:t>Handbook, the Provider is notified</w:t>
      </w:r>
      <w:r>
        <w:t xml:space="preserve"> through the Department's IT Systems</w:t>
      </w:r>
      <w:r w:rsidRPr="001366A1">
        <w:t xml:space="preserve"> A final version is then shared with the Participant</w:t>
      </w:r>
      <w:r>
        <w:t xml:space="preserve"> through</w:t>
      </w:r>
      <w:r w:rsidRPr="00F46FFC">
        <w:t xml:space="preserve"> the Department’s IT Systems,</w:t>
      </w:r>
      <w:r w:rsidRPr="001366A1">
        <w:t xml:space="preserve"> along with a notification that it is available in their personal account. </w:t>
      </w:r>
    </w:p>
    <w:p w14:paraId="350A1721" w14:textId="0DA83FD8" w:rsidR="00F3183F" w:rsidRDefault="001366A1" w:rsidP="001366A1">
      <w:pPr>
        <w:pStyle w:val="1AllTextNormalParagraph"/>
      </w:pPr>
      <w:bookmarkStart w:id="125" w:name="_Hlk200359772"/>
      <w:r w:rsidRPr="00C93A57">
        <w:t xml:space="preserve">See the </w:t>
      </w:r>
      <w:hyperlink r:id="rId92" w:history="1">
        <w:r w:rsidRPr="009157BC">
          <w:rPr>
            <w:rStyle w:val="Hyperlink"/>
          </w:rPr>
          <w:t>WorkFoundations Supporting Documents</w:t>
        </w:r>
      </w:hyperlink>
      <w:r w:rsidRPr="00F46FFC">
        <w:t xml:space="preserve"> </w:t>
      </w:r>
      <w:r>
        <w:t>for more information</w:t>
      </w:r>
      <w:r w:rsidR="001E082D">
        <w:t>.</w:t>
      </w:r>
      <w:r>
        <w:t xml:space="preserve"> </w:t>
      </w:r>
      <w:bookmarkEnd w:id="125"/>
    </w:p>
    <w:p w14:paraId="65838331" w14:textId="605B9904" w:rsidR="001366A1" w:rsidRPr="001366A1" w:rsidRDefault="001366A1" w:rsidP="00D02F06">
      <w:pPr>
        <w:pStyle w:val="Heading2"/>
        <w:numPr>
          <w:ilvl w:val="1"/>
          <w:numId w:val="16"/>
        </w:numPr>
      </w:pPr>
      <w:r w:rsidRPr="00EC4C85">
        <w:t>Employment Agreement</w:t>
      </w:r>
    </w:p>
    <w:p w14:paraId="014CCA4B" w14:textId="4704E82D" w:rsidR="001366A1" w:rsidRPr="00622F75" w:rsidRDefault="001366A1" w:rsidP="001366A1">
      <w:pPr>
        <w:pStyle w:val="1AllTextNormalParagraph"/>
      </w:pPr>
      <w:r w:rsidRPr="00622F75">
        <w:t xml:space="preserve">Before a </w:t>
      </w:r>
      <w:r w:rsidR="009157BC">
        <w:t>P</w:t>
      </w:r>
      <w:r w:rsidRPr="00622F75">
        <w:t>articipant begins their WorkFoundations Placement, the Employer ensures they complete all necessary employment documentation. This includes, at a minimum:</w:t>
      </w:r>
    </w:p>
    <w:p w14:paraId="79F94A67" w14:textId="77777777" w:rsidR="001366A1" w:rsidRPr="001366A1" w:rsidRDefault="001366A1" w:rsidP="001366A1">
      <w:pPr>
        <w:pStyle w:val="BulletLevel1"/>
      </w:pPr>
      <w:r>
        <w:t>a</w:t>
      </w:r>
      <w:r w:rsidRPr="001366A1">
        <w:t>n Employment Agreement outlining the terms and conditions</w:t>
      </w:r>
    </w:p>
    <w:p w14:paraId="6BA8433C" w14:textId="77777777" w:rsidR="001366A1" w:rsidRPr="001366A1" w:rsidRDefault="001366A1" w:rsidP="001366A1">
      <w:pPr>
        <w:pStyle w:val="BulletLevel1"/>
      </w:pPr>
      <w:r>
        <w:lastRenderedPageBreak/>
        <w:t>s</w:t>
      </w:r>
      <w:r w:rsidRPr="001366A1">
        <w:t>uperannuation nomination forms</w:t>
      </w:r>
    </w:p>
    <w:p w14:paraId="312836E1" w14:textId="77777777" w:rsidR="001366A1" w:rsidRPr="001366A1" w:rsidRDefault="001366A1" w:rsidP="001366A1">
      <w:pPr>
        <w:pStyle w:val="BulletLevel1"/>
      </w:pPr>
      <w:r>
        <w:t>a</w:t>
      </w:r>
      <w:r w:rsidRPr="001366A1">
        <w:t xml:space="preserve"> Tax File Number Declaration</w:t>
      </w:r>
    </w:p>
    <w:p w14:paraId="75B0E1B2" w14:textId="77777777" w:rsidR="001366A1" w:rsidRPr="001366A1" w:rsidRDefault="001366A1" w:rsidP="001A550B">
      <w:pPr>
        <w:pStyle w:val="Heading2"/>
        <w:numPr>
          <w:ilvl w:val="1"/>
          <w:numId w:val="16"/>
        </w:numPr>
      </w:pPr>
      <w:r w:rsidRPr="00622F75">
        <w:t>Mutual Obligation Requirements</w:t>
      </w:r>
      <w:r w:rsidRPr="001366A1">
        <w:t xml:space="preserve"> (only where applicable)</w:t>
      </w:r>
    </w:p>
    <w:p w14:paraId="1DCF5CFB" w14:textId="77777777" w:rsidR="001366A1" w:rsidRPr="009B1C68" w:rsidRDefault="001366A1" w:rsidP="001366A1">
      <w:pPr>
        <w:pStyle w:val="1AllTextNormalParagraph"/>
      </w:pPr>
      <w:r w:rsidRPr="009B1C68">
        <w:t>All Participants who commence a WorkFoundations Placement will meet their Mutual Obligation</w:t>
      </w:r>
      <w:r>
        <w:t xml:space="preserve"> R</w:t>
      </w:r>
      <w:r w:rsidRPr="009B1C68">
        <w:t xml:space="preserve">equirements </w:t>
      </w:r>
      <w:r>
        <w:t>(where applicable)</w:t>
      </w:r>
      <w:r w:rsidRPr="009B1C68">
        <w:t xml:space="preserve"> for the duration of the </w:t>
      </w:r>
      <w:r>
        <w:t xml:space="preserve">WorkFoundations </w:t>
      </w:r>
      <w:r w:rsidRPr="009B1C68">
        <w:t xml:space="preserve">Placement. This allows Participants to focus fully on the sustainability of their Placement without the need to undertake additional activities, apply for other jobs, or attend </w:t>
      </w:r>
      <w:r>
        <w:t xml:space="preserve">Provider </w:t>
      </w:r>
      <w:r w:rsidRPr="009B1C68">
        <w:t>appointments.</w:t>
      </w:r>
    </w:p>
    <w:p w14:paraId="372ED1A4" w14:textId="77777777" w:rsidR="001366A1" w:rsidRPr="009B1C68" w:rsidRDefault="001366A1" w:rsidP="001366A1">
      <w:pPr>
        <w:pStyle w:val="1AllTextNormalParagraph"/>
      </w:pPr>
      <w:r w:rsidRPr="009B1C68">
        <w:t>To support this, Providers must</w:t>
      </w:r>
      <w:r>
        <w:t>,</w:t>
      </w:r>
      <w:r w:rsidRPr="009B1C68">
        <w:t xml:space="preserve"> for the duration of the WorkFoundations Placement:</w:t>
      </w:r>
    </w:p>
    <w:p w14:paraId="1A2D4CDC" w14:textId="77777777" w:rsidR="001366A1" w:rsidRPr="001366A1" w:rsidRDefault="001366A1" w:rsidP="001366A1">
      <w:pPr>
        <w:pStyle w:val="BulletLevel1"/>
      </w:pPr>
      <w:r w:rsidRPr="009B1C68">
        <w:t xml:space="preserve">set the Participant’s PBAS requirements to zero for the length of the </w:t>
      </w:r>
      <w:r w:rsidRPr="001366A1">
        <w:t>Placement (noting that reinstatement can only occur at the end of a reporting period).</w:t>
      </w:r>
    </w:p>
    <w:p w14:paraId="56EA43F3" w14:textId="77777777" w:rsidR="001366A1" w:rsidRPr="001366A1" w:rsidRDefault="001366A1" w:rsidP="001366A1">
      <w:pPr>
        <w:pStyle w:val="BulletLevel1"/>
      </w:pPr>
      <w:r w:rsidRPr="009B1C68">
        <w:t xml:space="preserve">set the Participant’s job search requirements to zero for the length of the </w:t>
      </w:r>
      <w:r w:rsidRPr="001366A1">
        <w:t>Placement (noting that reinstatement can only occur at the end of a reporting period).</w:t>
      </w:r>
    </w:p>
    <w:p w14:paraId="743DABAC" w14:textId="4887B9FD" w:rsidR="001366A1" w:rsidRPr="001366A1" w:rsidRDefault="001366A1" w:rsidP="001366A1">
      <w:pPr>
        <w:pStyle w:val="BulletLevel1"/>
      </w:pPr>
      <w:r>
        <w:t xml:space="preserve">not </w:t>
      </w:r>
      <w:r w:rsidR="00C743F5">
        <w:t xml:space="preserve">schedule </w:t>
      </w:r>
      <w:r>
        <w:t>any Appointments with the Participant</w:t>
      </w:r>
      <w:r w:rsidRPr="001366A1">
        <w:t xml:space="preserve"> for the length of the Placement (unless specifically requested by the Participant)</w:t>
      </w:r>
    </w:p>
    <w:p w14:paraId="7CEFE2FC" w14:textId="77777777" w:rsidR="001366A1" w:rsidRPr="00CB1509" w:rsidRDefault="001366A1" w:rsidP="001366A1">
      <w:pPr>
        <w:pStyle w:val="1AllTextNormalParagraph"/>
      </w:pPr>
      <w:r w:rsidRPr="00CB1509">
        <w:t>Before making a referral, Providers must discuss the opportunity with the Participant and obtain their agreement. Participation in a WorkFoundations Placement is voluntary and must align with the Participant’s work capacity, goals, aspirations, and skills.</w:t>
      </w:r>
    </w:p>
    <w:p w14:paraId="19E3E758" w14:textId="77777777" w:rsidR="001366A1" w:rsidRPr="00CB1509" w:rsidRDefault="001366A1" w:rsidP="001366A1">
      <w:pPr>
        <w:pStyle w:val="1AllTextNormalParagraph"/>
      </w:pPr>
      <w:r w:rsidRPr="00CB1509">
        <w:t xml:space="preserve">If the </w:t>
      </w:r>
      <w:r>
        <w:t xml:space="preserve">WorkFoundations </w:t>
      </w:r>
      <w:r w:rsidRPr="00CB1509">
        <w:t>Placement ends early:</w:t>
      </w:r>
    </w:p>
    <w:p w14:paraId="572ECFF1" w14:textId="77777777" w:rsidR="001366A1" w:rsidRPr="001366A1" w:rsidRDefault="001366A1" w:rsidP="001366A1">
      <w:pPr>
        <w:pStyle w:val="BulletLevel1"/>
      </w:pPr>
      <w:r w:rsidRPr="009B1C68">
        <w:t xml:space="preserve">The Provider must update the Department’s IT </w:t>
      </w:r>
      <w:r w:rsidRPr="001366A1">
        <w:t>Systems to reflect the end of the WorkFoundations Placement.</w:t>
      </w:r>
    </w:p>
    <w:p w14:paraId="31AE6925" w14:textId="77777777" w:rsidR="009157BC" w:rsidRDefault="001366A1" w:rsidP="001366A1">
      <w:pPr>
        <w:pStyle w:val="BulletLevel1"/>
      </w:pPr>
      <w:r w:rsidRPr="009B1C68">
        <w:t xml:space="preserve">Providers must </w:t>
      </w:r>
      <w:r w:rsidRPr="001366A1">
        <w:t xml:space="preserve">recommence delivery TtW Services to the Participant </w:t>
      </w:r>
    </w:p>
    <w:p w14:paraId="368D1432" w14:textId="1EFC8952" w:rsidR="001366A1" w:rsidRDefault="001366A1" w:rsidP="001366A1">
      <w:pPr>
        <w:pStyle w:val="1AllTextNormalParagraph"/>
      </w:pPr>
      <w:r w:rsidRPr="001366A1">
        <w:t xml:space="preserve">See the </w:t>
      </w:r>
      <w:hyperlink r:id="rId93" w:history="1">
        <w:r w:rsidRPr="009157BC">
          <w:rPr>
            <w:rStyle w:val="Hyperlink"/>
          </w:rPr>
          <w:t>WorkFoundations Supporting Documents</w:t>
        </w:r>
      </w:hyperlink>
      <w:r w:rsidRPr="001366A1">
        <w:t xml:space="preserve"> and Participation Requirements for more information.</w:t>
      </w:r>
      <w:bookmarkStart w:id="126" w:name="_Toc199161074"/>
      <w:bookmarkStart w:id="127" w:name="_Toc199163940"/>
      <w:bookmarkStart w:id="128" w:name="_Toc199228203"/>
      <w:bookmarkStart w:id="129" w:name="_Toc199229527"/>
      <w:bookmarkStart w:id="130" w:name="_Toc199230856"/>
      <w:bookmarkStart w:id="131" w:name="_Toc199232179"/>
      <w:bookmarkStart w:id="132" w:name="_Toc199239314"/>
      <w:bookmarkStart w:id="133" w:name="_Toc199240632"/>
      <w:bookmarkStart w:id="134" w:name="_Toc199241953"/>
      <w:bookmarkEnd w:id="126"/>
      <w:bookmarkEnd w:id="127"/>
      <w:bookmarkEnd w:id="128"/>
      <w:bookmarkEnd w:id="129"/>
      <w:bookmarkEnd w:id="130"/>
      <w:bookmarkEnd w:id="131"/>
      <w:bookmarkEnd w:id="132"/>
      <w:bookmarkEnd w:id="133"/>
      <w:bookmarkEnd w:id="134"/>
    </w:p>
    <w:p w14:paraId="4D69B8B6" w14:textId="77777777" w:rsidR="000930B9" w:rsidRPr="000930B9" w:rsidRDefault="000930B9" w:rsidP="00D02F06">
      <w:pPr>
        <w:pStyle w:val="Heading2"/>
        <w:numPr>
          <w:ilvl w:val="1"/>
          <w:numId w:val="16"/>
        </w:numPr>
      </w:pPr>
      <w:r w:rsidRPr="005E24D5">
        <w:t xml:space="preserve">Compulsory </w:t>
      </w:r>
      <w:r w:rsidRPr="000930B9">
        <w:t xml:space="preserve">Appointments </w:t>
      </w:r>
    </w:p>
    <w:p w14:paraId="6BE00511" w14:textId="77777777" w:rsidR="000930B9" w:rsidRPr="008D5205" w:rsidRDefault="000930B9" w:rsidP="000930B9">
      <w:pPr>
        <w:pStyle w:val="1AllTextNormalParagraph"/>
      </w:pPr>
      <w:r w:rsidRPr="008D5205">
        <w:t xml:space="preserve">Providers must not schedule compulsory Provider Appointments in the Participant’s Electronic Calendar during the WorkFoundations Placement. Participants can attend Provider Appointments on a voluntary basis if they choose. </w:t>
      </w:r>
    </w:p>
    <w:p w14:paraId="0C2F4D0C" w14:textId="77777777" w:rsidR="000930B9" w:rsidRPr="00130989" w:rsidRDefault="000930B9" w:rsidP="000930B9">
      <w:pPr>
        <w:pStyle w:val="1AllTextNormalParagraph"/>
      </w:pPr>
      <w:r w:rsidRPr="008D5205">
        <w:t>If a</w:t>
      </w:r>
      <w:r w:rsidRPr="00130989">
        <w:t xml:space="preserve"> Provider A</w:t>
      </w:r>
      <w:r w:rsidRPr="008D5205">
        <w:t>ppointment is inadvertently booked and compliance is raised</w:t>
      </w:r>
      <w:r w:rsidRPr="00006587">
        <w:t>,</w:t>
      </w:r>
      <w:r w:rsidRPr="008D5205">
        <w:t xml:space="preserve"> Providers must remove any non-compliance events.</w:t>
      </w:r>
    </w:p>
    <w:p w14:paraId="0DAB802E" w14:textId="77777777" w:rsidR="000930B9" w:rsidRPr="00006587" w:rsidRDefault="000930B9" w:rsidP="000930B9">
      <w:pPr>
        <w:pStyle w:val="1AllTextNormalParagraph"/>
      </w:pPr>
      <w:bookmarkStart w:id="135" w:name="_Hlk200360210"/>
      <w:r w:rsidRPr="008503DF">
        <w:t>See the</w:t>
      </w:r>
      <w:r w:rsidRPr="00006587">
        <w:t xml:space="preserve"> </w:t>
      </w:r>
      <w:hyperlink w:anchor="_Targeted_Compliance_Framework" w:history="1">
        <w:r w:rsidRPr="001A2E4E">
          <w:rPr>
            <w:rStyle w:val="Hyperlink"/>
          </w:rPr>
          <w:t>Targeted Compliance Frame</w:t>
        </w:r>
        <w:r w:rsidRPr="001A2E4E">
          <w:rPr>
            <w:rStyle w:val="Hyperlink"/>
          </w:rPr>
          <w:t>w</w:t>
        </w:r>
        <w:r w:rsidRPr="001A2E4E">
          <w:rPr>
            <w:rStyle w:val="Hyperlink"/>
          </w:rPr>
          <w:t>ork and Mutual Obligation Failures Chapter</w:t>
        </w:r>
      </w:hyperlink>
      <w:r w:rsidRPr="008503DF">
        <w:t xml:space="preserve"> and </w:t>
      </w:r>
      <w:hyperlink r:id="rId94" w:history="1">
        <w:r w:rsidRPr="006009CE">
          <w:rPr>
            <w:rStyle w:val="Hyperlink"/>
          </w:rPr>
          <w:t>WorkFoundations Supporting Documents</w:t>
        </w:r>
      </w:hyperlink>
      <w:r w:rsidRPr="008503DF">
        <w:t xml:space="preserve"> for more information</w:t>
      </w:r>
      <w:bookmarkEnd w:id="135"/>
      <w:r w:rsidRPr="008503DF">
        <w:t>.</w:t>
      </w:r>
      <w:r w:rsidRPr="00006587">
        <w:t xml:space="preserve"> </w:t>
      </w:r>
    </w:p>
    <w:p w14:paraId="01D7DB0F" w14:textId="77777777" w:rsidR="000930B9" w:rsidRPr="00E1017C" w:rsidRDefault="000930B9" w:rsidP="001366A1">
      <w:pPr>
        <w:pStyle w:val="1AllTextNormalParagraph"/>
      </w:pPr>
    </w:p>
    <w:p w14:paraId="5D4C97E1" w14:textId="77777777" w:rsidR="001366A1" w:rsidRPr="001366A1" w:rsidRDefault="001366A1" w:rsidP="001A550B">
      <w:pPr>
        <w:pStyle w:val="Heading2"/>
        <w:numPr>
          <w:ilvl w:val="1"/>
          <w:numId w:val="16"/>
        </w:numPr>
      </w:pPr>
      <w:r w:rsidRPr="009E4EC2">
        <w:t>Fund</w:t>
      </w:r>
      <w:r w:rsidRPr="001366A1">
        <w:t>ed assistance during WorkFoundations Placement</w:t>
      </w:r>
    </w:p>
    <w:p w14:paraId="5E6B8B26" w14:textId="77777777" w:rsidR="001366A1" w:rsidRPr="00EC4C85" w:rsidRDefault="001366A1" w:rsidP="001366A1">
      <w:pPr>
        <w:pStyle w:val="1AllTextNormalParagraph"/>
      </w:pPr>
      <w:r w:rsidRPr="00EC4C85">
        <w:t xml:space="preserve">All costs associated with the WorkFoundations </w:t>
      </w:r>
      <w:r w:rsidRPr="00F82802">
        <w:t>Placement</w:t>
      </w:r>
      <w:r w:rsidRPr="00EC4C85">
        <w:t xml:space="preserve"> will be covered by the </w:t>
      </w:r>
      <w:r>
        <w:t xml:space="preserve">WorkFoundations </w:t>
      </w:r>
      <w:r w:rsidRPr="00EC4C85">
        <w:t>Employer. This includes funding all items listed within the wrap</w:t>
      </w:r>
      <w:r>
        <w:t>-</w:t>
      </w:r>
      <w:r w:rsidRPr="00EC4C85">
        <w:t xml:space="preserve">around </w:t>
      </w:r>
      <w:r>
        <w:t xml:space="preserve">support </w:t>
      </w:r>
      <w:r w:rsidRPr="00EC4C85">
        <w:t xml:space="preserve">services section of the </w:t>
      </w:r>
      <w:r>
        <w:t xml:space="preserve">WorkFoundations </w:t>
      </w:r>
      <w:r w:rsidRPr="00EC4C85">
        <w:t xml:space="preserve">Participant Handbook, </w:t>
      </w:r>
      <w:r>
        <w:t xml:space="preserve">which could include </w:t>
      </w:r>
      <w:r w:rsidRPr="00EC4C85">
        <w:t>clothing (uniforms), travel costs or allied health services</w:t>
      </w:r>
      <w:r>
        <w:t>,</w:t>
      </w:r>
      <w:r w:rsidRPr="00EC4C85">
        <w:t xml:space="preserve"> as examples. If there was an agreement </w:t>
      </w:r>
      <w:r w:rsidRPr="00F82802">
        <w:t xml:space="preserve">for support </w:t>
      </w:r>
      <w:r w:rsidRPr="00EC4C85">
        <w:t xml:space="preserve">in place prior to commencement, then this agreement would continue through to completion. </w:t>
      </w:r>
    </w:p>
    <w:p w14:paraId="5EC606AC" w14:textId="77777777" w:rsidR="001366A1" w:rsidRDefault="001366A1" w:rsidP="001366A1">
      <w:pPr>
        <w:pStyle w:val="1AllTextNormalParagraph"/>
      </w:pPr>
      <w:r w:rsidRPr="00EC4C85">
        <w:lastRenderedPageBreak/>
        <w:t>If a Participant request</w:t>
      </w:r>
      <w:r w:rsidRPr="00F82802">
        <w:t>s</w:t>
      </w:r>
      <w:r w:rsidRPr="00EC4C85">
        <w:t xml:space="preserve"> </w:t>
      </w:r>
      <w:r>
        <w:t xml:space="preserve">additional </w:t>
      </w:r>
      <w:r w:rsidRPr="00EC4C85">
        <w:t xml:space="preserve">assistance </w:t>
      </w:r>
      <w:r>
        <w:t xml:space="preserve">from a Provider </w:t>
      </w:r>
      <w:r w:rsidRPr="00EC4C85">
        <w:t xml:space="preserve">during the WorkFoundations </w:t>
      </w:r>
      <w:r w:rsidRPr="00F82802">
        <w:t>Placement</w:t>
      </w:r>
      <w:r w:rsidRPr="00EC4C85">
        <w:t xml:space="preserve">, the Provider </w:t>
      </w:r>
      <w:r>
        <w:t>must r</w:t>
      </w:r>
      <w:r w:rsidRPr="001B0122">
        <w:t xml:space="preserve">eview the </w:t>
      </w:r>
      <w:r>
        <w:t>WorkFoundations</w:t>
      </w:r>
      <w:r w:rsidRPr="001B0122">
        <w:t xml:space="preserve"> Participant Handbook to verify if the support is already funded.</w:t>
      </w:r>
      <w:r>
        <w:t xml:space="preserve"> </w:t>
      </w:r>
      <w:r w:rsidRPr="001B0122">
        <w:t xml:space="preserve">If not, the Provider should consult with the </w:t>
      </w:r>
      <w:r>
        <w:t>WorkFoundations</w:t>
      </w:r>
      <w:r w:rsidRPr="001B0122">
        <w:t xml:space="preserve"> Employer to confirm whether the cost is already being covered.</w:t>
      </w:r>
      <w:r>
        <w:t xml:space="preserve"> </w:t>
      </w:r>
    </w:p>
    <w:p w14:paraId="6DFAD477" w14:textId="26F2A492" w:rsidR="001366A1" w:rsidRPr="004440EB" w:rsidRDefault="001366A1" w:rsidP="001366A1">
      <w:pPr>
        <w:pStyle w:val="1AllTextNormalParagraph"/>
      </w:pPr>
      <w:r w:rsidRPr="008503DF">
        <w:t xml:space="preserve">See the </w:t>
      </w:r>
      <w:hyperlink r:id="rId95" w:history="1">
        <w:r w:rsidRPr="009157BC">
          <w:rPr>
            <w:rStyle w:val="Hyperlink"/>
          </w:rPr>
          <w:t>WorkFoundations Supporting Documents</w:t>
        </w:r>
      </w:hyperlink>
      <w:r w:rsidRPr="008503DF">
        <w:t xml:space="preserve"> for more information</w:t>
      </w:r>
      <w:r>
        <w:t>.</w:t>
      </w:r>
    </w:p>
    <w:p w14:paraId="4AB5CD38" w14:textId="77777777" w:rsidR="001366A1" w:rsidRPr="001366A1" w:rsidRDefault="001366A1" w:rsidP="001A550B">
      <w:pPr>
        <w:pStyle w:val="Heading2"/>
        <w:numPr>
          <w:ilvl w:val="1"/>
          <w:numId w:val="16"/>
        </w:numPr>
      </w:pPr>
      <w:r w:rsidRPr="001366A1">
        <w:t>Supporting Participants with Income Reporting</w:t>
      </w:r>
    </w:p>
    <w:p w14:paraId="3B8EBE14" w14:textId="77777777" w:rsidR="001366A1" w:rsidRPr="00A01498" w:rsidRDefault="001366A1" w:rsidP="001366A1">
      <w:pPr>
        <w:pStyle w:val="1AllTextNormalParagraph"/>
      </w:pPr>
      <w:r w:rsidRPr="004440EB">
        <w:t>Participants will earn income during their WorkFoundations Placement, which may impact their payments from Services Australia</w:t>
      </w:r>
      <w:r w:rsidRPr="00A01498">
        <w:t xml:space="preserve"> (where applicable). Providers are responsible for supporting Participants in understanding and managing this process</w:t>
      </w:r>
      <w:r>
        <w:t>.</w:t>
      </w:r>
    </w:p>
    <w:p w14:paraId="6E1ECBD8" w14:textId="77777777" w:rsidR="001366A1" w:rsidRPr="001366A1" w:rsidRDefault="001366A1" w:rsidP="001A550B">
      <w:pPr>
        <w:pStyle w:val="Heading2"/>
        <w:numPr>
          <w:ilvl w:val="1"/>
          <w:numId w:val="16"/>
        </w:numPr>
      </w:pPr>
      <w:r w:rsidRPr="00A01498">
        <w:t xml:space="preserve">Providing support to a Participant in a WorkFoundations Placement </w:t>
      </w:r>
    </w:p>
    <w:p w14:paraId="2E7F21B8" w14:textId="77777777" w:rsidR="001366A1" w:rsidRPr="001366A1" w:rsidRDefault="001366A1" w:rsidP="001366A1">
      <w:pPr>
        <w:pStyle w:val="1AllTextNormalParagraph"/>
      </w:pPr>
      <w:r w:rsidRPr="00EC4C85">
        <w:t xml:space="preserve">Once the Participant commences their WorkFoundations Placement, the responsibility for the Participant </w:t>
      </w:r>
      <w:r>
        <w:t>transitions to</w:t>
      </w:r>
      <w:r w:rsidRPr="00EC4C85">
        <w:t xml:space="preserve"> the </w:t>
      </w:r>
      <w:r>
        <w:t>WorkFoundations</w:t>
      </w:r>
      <w:r w:rsidRPr="00EC4C85">
        <w:t xml:space="preserve"> Employer. The</w:t>
      </w:r>
      <w:r>
        <w:t xml:space="preserve"> WorkFoundations</w:t>
      </w:r>
      <w:r w:rsidRPr="00EC4C85">
        <w:t xml:space="preserve"> Employer must support each Participant to fully engage in the </w:t>
      </w:r>
      <w:r w:rsidRPr="00F82802">
        <w:t>Placement</w:t>
      </w:r>
      <w:r w:rsidRPr="001366A1">
        <w:t xml:space="preserve">. </w:t>
      </w:r>
    </w:p>
    <w:p w14:paraId="5E3D5A3F" w14:textId="77777777" w:rsidR="001366A1" w:rsidRPr="00EC4C85" w:rsidRDefault="001366A1" w:rsidP="001366A1">
      <w:pPr>
        <w:pStyle w:val="1AllTextNormalParagraph"/>
      </w:pPr>
      <w:r w:rsidRPr="00EC4C85">
        <w:t>While the Participant is undertaking a WorkFoundations Placement, Provider</w:t>
      </w:r>
      <w:r>
        <w:t>s</w:t>
      </w:r>
      <w:r w:rsidRPr="00EC4C85">
        <w:t xml:space="preserve"> </w:t>
      </w:r>
      <w:r>
        <w:t>must</w:t>
      </w:r>
      <w:r w:rsidRPr="00EC4C85">
        <w:t>:</w:t>
      </w:r>
    </w:p>
    <w:p w14:paraId="72BC0AE2" w14:textId="77777777" w:rsidR="001366A1" w:rsidRPr="001366A1" w:rsidRDefault="001366A1" w:rsidP="001366A1">
      <w:pPr>
        <w:pStyle w:val="BulletLevel1"/>
      </w:pPr>
      <w:r>
        <w:t xml:space="preserve">not schedule any regular appointments or other activities </w:t>
      </w:r>
      <w:r w:rsidRPr="001366A1">
        <w:t>during the WorkFoundations Placement period</w:t>
      </w:r>
    </w:p>
    <w:p w14:paraId="32FA84CD" w14:textId="77777777" w:rsidR="001366A1" w:rsidRPr="001366A1" w:rsidRDefault="001366A1" w:rsidP="001366A1">
      <w:pPr>
        <w:pStyle w:val="BulletLevel1"/>
      </w:pPr>
      <w:r w:rsidRPr="001366A1">
        <w:t xml:space="preserve">receive feedback from the WorkFoundations Employer and Participant on progress and be available to support Participants if they reach out </w:t>
      </w:r>
    </w:p>
    <w:p w14:paraId="4FC57A53" w14:textId="77777777" w:rsidR="001366A1" w:rsidRPr="001366A1" w:rsidRDefault="001366A1" w:rsidP="001366A1">
      <w:pPr>
        <w:pStyle w:val="BulletLevel1"/>
      </w:pPr>
      <w:r w:rsidRPr="001366A1">
        <w:t>contact the Participant and continue TtW Servicing on completion of the WorkFoundations Placement, if an on-going employment opportunity is not offered.</w:t>
      </w:r>
    </w:p>
    <w:p w14:paraId="65F2916D" w14:textId="77777777" w:rsidR="001366A1" w:rsidRPr="001366A1" w:rsidRDefault="001366A1" w:rsidP="001A550B">
      <w:pPr>
        <w:pStyle w:val="Heading2"/>
        <w:numPr>
          <w:ilvl w:val="1"/>
          <w:numId w:val="16"/>
        </w:numPr>
      </w:pPr>
      <w:r w:rsidRPr="00945407">
        <w:t xml:space="preserve">Monitoring Participant participation </w:t>
      </w:r>
    </w:p>
    <w:p w14:paraId="25C1E32F" w14:textId="5C675791" w:rsidR="001366A1" w:rsidRPr="00102430" w:rsidRDefault="001366A1" w:rsidP="001366A1">
      <w:pPr>
        <w:pStyle w:val="1AllTextNormalParagraph"/>
      </w:pPr>
      <w:r w:rsidRPr="004C5C53">
        <w:t xml:space="preserve">The WorkFoundations Employer is responsible for actively monitoring each Participant’s attendance and engagement throughout the Placement. If a Participant fails to attend as outlined in the </w:t>
      </w:r>
      <w:r>
        <w:t>WorkFoundations</w:t>
      </w:r>
      <w:r w:rsidRPr="004C5C53">
        <w:t xml:space="preserve"> Participant Handbook and cannot be contacted, the </w:t>
      </w:r>
      <w:r>
        <w:t>WorkFoundations</w:t>
      </w:r>
      <w:r w:rsidRPr="004C5C53">
        <w:t xml:space="preserve"> Employer must notify the Participant’s Provider promptly.</w:t>
      </w:r>
      <w:r w:rsidRPr="00786D3A">
        <w:t xml:space="preserve"> </w:t>
      </w:r>
    </w:p>
    <w:p w14:paraId="1A353AB9" w14:textId="77777777" w:rsidR="001366A1" w:rsidRPr="00102430" w:rsidRDefault="001366A1" w:rsidP="001366A1">
      <w:pPr>
        <w:pStyle w:val="1AllTextNormalParagraph"/>
      </w:pPr>
      <w:r w:rsidRPr="00102430">
        <w:t>Provider</w:t>
      </w:r>
      <w:r>
        <w:t xml:space="preserve">s are </w:t>
      </w:r>
      <w:r w:rsidRPr="00102430">
        <w:t xml:space="preserve">responsible for taking appropriate action when notified of a Participant’s non-attendance or disengagement. If necessary, the </w:t>
      </w:r>
      <w:r>
        <w:t>WorkFoundations</w:t>
      </w:r>
      <w:r w:rsidRPr="00102430">
        <w:t xml:space="preserve"> Employer must contact the Provider to request that the Placement be ended in the Department’s IT </w:t>
      </w:r>
      <w:r>
        <w:t>S</w:t>
      </w:r>
      <w:r w:rsidRPr="00102430">
        <w:t>ystem</w:t>
      </w:r>
      <w:r>
        <w:t>s</w:t>
      </w:r>
      <w:r w:rsidRPr="00102430">
        <w:t xml:space="preserve">. The Provider can action this by updating the end date in the </w:t>
      </w:r>
      <w:r>
        <w:t>WorkFoundations</w:t>
      </w:r>
      <w:r w:rsidRPr="00102430">
        <w:t xml:space="preserve"> Participant Handbook, which will automatically trigger a notification to both the </w:t>
      </w:r>
      <w:r>
        <w:t>WorkFoundations Employer</w:t>
      </w:r>
      <w:r w:rsidRPr="00102430">
        <w:t xml:space="preserve"> and the Participant.</w:t>
      </w:r>
    </w:p>
    <w:p w14:paraId="071A8AFA" w14:textId="03973B95" w:rsidR="001366A1" w:rsidRDefault="001366A1" w:rsidP="001366A1">
      <w:pPr>
        <w:pStyle w:val="Systemstep"/>
      </w:pPr>
      <w:r w:rsidRPr="006848B9">
        <w:t xml:space="preserve">The Provider is required to update the Department’s IT Systems when a Participant withdraws from or completes a WorkFoundations Placement. This includes the date the Participant ended the Placement and the </w:t>
      </w:r>
      <w:r w:rsidR="000930B9">
        <w:t xml:space="preserve">Exit </w:t>
      </w:r>
      <w:r w:rsidRPr="006848B9">
        <w:t>reason</w:t>
      </w:r>
      <w:r w:rsidR="000930B9">
        <w:t>.</w:t>
      </w:r>
      <w:r w:rsidRPr="006848B9">
        <w:t xml:space="preserve"> </w:t>
      </w:r>
    </w:p>
    <w:p w14:paraId="0DD60D59" w14:textId="75AF8196" w:rsidR="001366A1" w:rsidRPr="00102430" w:rsidRDefault="001366A1" w:rsidP="001366A1">
      <w:pPr>
        <w:pStyle w:val="1AllTextNormalParagraph"/>
      </w:pPr>
      <w:r w:rsidRPr="00DA3E33">
        <w:t xml:space="preserve">See the </w:t>
      </w:r>
      <w:hyperlink r:id="rId96" w:history="1">
        <w:r w:rsidRPr="007F2730">
          <w:rPr>
            <w:rStyle w:val="Hyperlink"/>
          </w:rPr>
          <w:t>WorkFoundations Supporting Documents</w:t>
        </w:r>
      </w:hyperlink>
      <w:r w:rsidRPr="001366A1">
        <w:t xml:space="preserve"> for more information. </w:t>
      </w:r>
    </w:p>
    <w:p w14:paraId="67CACE45" w14:textId="77777777" w:rsidR="001366A1" w:rsidRPr="001366A1" w:rsidRDefault="001366A1" w:rsidP="001A550B">
      <w:pPr>
        <w:pStyle w:val="Heading2"/>
        <w:numPr>
          <w:ilvl w:val="1"/>
          <w:numId w:val="16"/>
        </w:numPr>
      </w:pPr>
      <w:r w:rsidRPr="00945407">
        <w:lastRenderedPageBreak/>
        <w:t>Challenging Behaviours</w:t>
      </w:r>
    </w:p>
    <w:p w14:paraId="6A581D15" w14:textId="77777777" w:rsidR="001366A1" w:rsidRPr="004C6316" w:rsidRDefault="001366A1" w:rsidP="001366A1">
      <w:pPr>
        <w:pStyle w:val="1AllTextNormalParagraph"/>
      </w:pPr>
      <w:r w:rsidRPr="00CA4823">
        <w:rPr>
          <w:rStyle w:val="1AllTextUnderline"/>
          <w:u w:val="none"/>
        </w:rPr>
        <w:t>WorkFoundations</w:t>
      </w:r>
      <w:r w:rsidRPr="004C6316">
        <w:t xml:space="preserve"> Employers must promptly notify the Participant’s Provider in writing (e.g., via email) of any incidents where a Participant displays </w:t>
      </w:r>
      <w:r>
        <w:t>c</w:t>
      </w:r>
      <w:r w:rsidRPr="004C6316">
        <w:t xml:space="preserve">hallenging </w:t>
      </w:r>
      <w:r>
        <w:t>b</w:t>
      </w:r>
      <w:r w:rsidRPr="004C6316">
        <w:t>ehaviour, in accordance with established processes.</w:t>
      </w:r>
      <w:r w:rsidRPr="004C6316">
        <w:br/>
        <w:t>Providers must then complete an Incident Report for each such incident, following the appropriate reporting procedures.</w:t>
      </w:r>
    </w:p>
    <w:p w14:paraId="51609DAC" w14:textId="6FA853E1" w:rsidR="001366A1" w:rsidRPr="007F2730" w:rsidRDefault="007F2730" w:rsidP="001366A1">
      <w:pPr>
        <w:pStyle w:val="1AllTextNormalParagraph"/>
        <w:rPr>
          <w:rStyle w:val="Hyperlink"/>
        </w:rPr>
      </w:pPr>
      <w:r>
        <w:rPr>
          <w:rStyle w:val="1AllTextUnderline"/>
        </w:rPr>
        <w:fldChar w:fldCharType="begin" w:fldLock="1"/>
      </w:r>
      <w:r>
        <w:rPr>
          <w:rStyle w:val="1AllTextUnderline"/>
        </w:rPr>
        <w:instrText>HYPERLINK "https://ecsnaccess.gov.au/ProviderPortal/TTW6/Guidelines/Pages/default.aspx"</w:instrText>
      </w:r>
      <w:r>
        <w:rPr>
          <w:rStyle w:val="1AllTextUnderline"/>
        </w:rPr>
      </w:r>
      <w:r>
        <w:rPr>
          <w:rStyle w:val="1AllTextUnderline"/>
        </w:rPr>
        <w:fldChar w:fldCharType="separate"/>
      </w:r>
      <w:r w:rsidR="001366A1" w:rsidRPr="00CA4823">
        <w:t xml:space="preserve">See the Servicing Participants with Challenging Behaviours Chapter in the </w:t>
      </w:r>
      <w:r w:rsidR="001366A1" w:rsidRPr="007F2730">
        <w:rPr>
          <w:rStyle w:val="Hyperlink"/>
        </w:rPr>
        <w:t>Part A: Universal Guidelines</w:t>
      </w:r>
      <w:r w:rsidR="001366A1" w:rsidRPr="00CA4823">
        <w:t xml:space="preserve"> for more information.</w:t>
      </w:r>
    </w:p>
    <w:p w14:paraId="028DB0AC" w14:textId="39EDB07C" w:rsidR="001366A1" w:rsidRPr="001366A1" w:rsidRDefault="007F2730" w:rsidP="001A550B">
      <w:pPr>
        <w:pStyle w:val="Heading2"/>
        <w:numPr>
          <w:ilvl w:val="1"/>
          <w:numId w:val="16"/>
        </w:numPr>
      </w:pPr>
      <w:r>
        <w:rPr>
          <w:rStyle w:val="1AllTextUnderline"/>
          <w:rFonts w:asciiTheme="minorHAnsi" w:eastAsiaTheme="minorHAnsi" w:hAnsiTheme="minorHAnsi" w:cstheme="minorBidi"/>
          <w:b w:val="0"/>
          <w:bCs/>
          <w:color w:val="auto"/>
          <w:sz w:val="22"/>
          <w:szCs w:val="22"/>
        </w:rPr>
        <w:fldChar w:fldCharType="end"/>
      </w:r>
      <w:r w:rsidR="001366A1" w:rsidRPr="00945407">
        <w:t>Ending the WorkFoundations Placement</w:t>
      </w:r>
      <w:r w:rsidR="001366A1" w:rsidRPr="001366A1">
        <w:t xml:space="preserve"> prior to Completion Date</w:t>
      </w:r>
    </w:p>
    <w:p w14:paraId="10BF5A27" w14:textId="720AB9D2" w:rsidR="001366A1" w:rsidRPr="00130989" w:rsidRDefault="001366A1" w:rsidP="001366A1">
      <w:pPr>
        <w:pStyle w:val="1AllTextNormalParagraph"/>
      </w:pPr>
      <w:r w:rsidRPr="00130989">
        <w:t>If a Participant is no longer participating in a WorkFoundations Placement</w:t>
      </w:r>
      <w:r w:rsidR="00F628BD">
        <w:t>,</w:t>
      </w:r>
      <w:r w:rsidR="00FE7E69">
        <w:t xml:space="preserve"> </w:t>
      </w:r>
      <w:r w:rsidRPr="00130989">
        <w:t xml:space="preserve">the </w:t>
      </w:r>
      <w:r>
        <w:t>WorkFoundations</w:t>
      </w:r>
      <w:r w:rsidRPr="00130989">
        <w:t xml:space="preserve"> Employer must:</w:t>
      </w:r>
    </w:p>
    <w:p w14:paraId="17F24F55" w14:textId="77777777" w:rsidR="001366A1" w:rsidRPr="001366A1" w:rsidRDefault="001366A1" w:rsidP="001366A1">
      <w:pPr>
        <w:pStyle w:val="BulletLevel1"/>
      </w:pPr>
      <w:r w:rsidRPr="00102430">
        <w:t xml:space="preserve">contact the Provider to request that the </w:t>
      </w:r>
      <w:r w:rsidRPr="001366A1">
        <w:t xml:space="preserve">WorkFoundations Placement be ended in the Department’s IT Systems </w:t>
      </w:r>
    </w:p>
    <w:p w14:paraId="45DA2D18" w14:textId="77777777" w:rsidR="001366A1" w:rsidRPr="001366A1" w:rsidRDefault="001366A1" w:rsidP="001366A1">
      <w:pPr>
        <w:pStyle w:val="BulletLevel1"/>
      </w:pPr>
      <w:r w:rsidRPr="00102430">
        <w:t>provide this notification in writing (e.g. email) on the same Business Day they are informed</w:t>
      </w:r>
    </w:p>
    <w:p w14:paraId="5E00DAEB" w14:textId="77777777" w:rsidR="001366A1" w:rsidRPr="001366A1" w:rsidRDefault="001366A1" w:rsidP="001366A1">
      <w:pPr>
        <w:pStyle w:val="BulletLevel1"/>
      </w:pPr>
      <w:r w:rsidRPr="00102430">
        <w:t xml:space="preserve">include any reasons given by the Participant or the reason the </w:t>
      </w:r>
      <w:r w:rsidRPr="001366A1">
        <w:t>WorkFoundations Employer ended the Referral</w:t>
      </w:r>
    </w:p>
    <w:p w14:paraId="61DB441C" w14:textId="20CDECDD" w:rsidR="001366A1" w:rsidRDefault="001366A1" w:rsidP="001366A1">
      <w:pPr>
        <w:pStyle w:val="1AllTextNormalParagraph"/>
      </w:pPr>
      <w:r w:rsidRPr="00102430">
        <w:t xml:space="preserve">The Provider is responsible for taking appropriate action when notified of a Participant’s withdrawal, non-attendance or disengagement. The Provider can end the </w:t>
      </w:r>
      <w:r>
        <w:t>WorkFoundations</w:t>
      </w:r>
      <w:r w:rsidRPr="00102430">
        <w:t xml:space="preserve"> Placement prior to the completion date by updating the end date in the </w:t>
      </w:r>
      <w:r w:rsidR="006874B5">
        <w:t xml:space="preserve">Vacancy and </w:t>
      </w:r>
      <w:r>
        <w:t>WorkFoundations</w:t>
      </w:r>
      <w:r w:rsidRPr="00102430">
        <w:t xml:space="preserve"> Participant Handbook, which will automatically trigger a notification to both the Provider and the Participant. The Provider</w:t>
      </w:r>
      <w:r w:rsidRPr="009B1C68">
        <w:t xml:space="preserve"> must contact the Participant to schedule a time to discuss the </w:t>
      </w:r>
      <w:r>
        <w:t>WorkFoundations</w:t>
      </w:r>
      <w:r w:rsidRPr="009B1C68">
        <w:t xml:space="preserve"> Placement</w:t>
      </w:r>
      <w:r>
        <w:t xml:space="preserve"> and </w:t>
      </w:r>
      <w:r w:rsidRPr="009B1C68">
        <w:t>outline the</w:t>
      </w:r>
      <w:r>
        <w:t>ir</w:t>
      </w:r>
      <w:r w:rsidRPr="009B1C68">
        <w:t xml:space="preserve"> </w:t>
      </w:r>
      <w:r>
        <w:t xml:space="preserve">return to servicing requirements. </w:t>
      </w:r>
    </w:p>
    <w:p w14:paraId="33D0BEBD" w14:textId="77777777" w:rsidR="001366A1" w:rsidRPr="009A5CDB" w:rsidRDefault="001366A1" w:rsidP="001366A1">
      <w:pPr>
        <w:pStyle w:val="Systemstep"/>
      </w:pPr>
      <w:r w:rsidRPr="009A5CDB">
        <w:t xml:space="preserve">Where a Participant is no longer participating in the WorkFoundations Placement, the Provider must end the Participant’s Placement in the Department’s IT Systems by updating the </w:t>
      </w:r>
      <w:r>
        <w:t xml:space="preserve">Vacancy </w:t>
      </w:r>
      <w:r w:rsidRPr="001A550B">
        <w:t>and</w:t>
      </w:r>
      <w:r>
        <w:t xml:space="preserve"> WorkFoundations Participant Handbook </w:t>
      </w:r>
      <w:r w:rsidRPr="009A5CDB">
        <w:t>and recording an end reason against the Placement record.</w:t>
      </w:r>
    </w:p>
    <w:p w14:paraId="0A3EE3B2" w14:textId="22E4A33E" w:rsidR="004B5CA4" w:rsidRDefault="001366A1" w:rsidP="001A550B">
      <w:pPr>
        <w:pStyle w:val="1AllTextNormalParagraph"/>
      </w:pPr>
      <w:r w:rsidRPr="00C93A57">
        <w:t xml:space="preserve">See the </w:t>
      </w:r>
      <w:hyperlink r:id="rId97" w:history="1">
        <w:r w:rsidRPr="004B5CA4">
          <w:rPr>
            <w:rStyle w:val="Hyperlink"/>
          </w:rPr>
          <w:t>WorkFoundations Supporting Documents</w:t>
        </w:r>
      </w:hyperlink>
      <w:r w:rsidRPr="001366A1">
        <w:t xml:space="preserve"> for more information</w:t>
      </w:r>
      <w:r w:rsidR="004B5CA4">
        <w:t>.</w:t>
      </w:r>
      <w:r w:rsidRPr="001366A1" w:rsidDel="000F327A">
        <w:t xml:space="preserve"> </w:t>
      </w:r>
    </w:p>
    <w:p w14:paraId="6A3226F5" w14:textId="076D616A" w:rsidR="001366A1" w:rsidRPr="001366A1" w:rsidRDefault="001366A1" w:rsidP="00CA4823">
      <w:pPr>
        <w:pStyle w:val="Heading2"/>
        <w:numPr>
          <w:ilvl w:val="1"/>
          <w:numId w:val="16"/>
        </w:numPr>
      </w:pPr>
      <w:r w:rsidRPr="001366A1">
        <w:t>Preparing for Placement Completion and Transition</w:t>
      </w:r>
    </w:p>
    <w:p w14:paraId="210D7E17" w14:textId="77777777" w:rsidR="001366A1" w:rsidRPr="0069263C" w:rsidRDefault="001366A1" w:rsidP="001366A1">
      <w:pPr>
        <w:pStyle w:val="1AllTextNormalParagraph"/>
      </w:pPr>
      <w:r w:rsidRPr="0069263C">
        <w:t xml:space="preserve">A key objective of WorkFoundations is to transition Participants into sustainable, ongoing employment following the completion of their </w:t>
      </w:r>
      <w:r>
        <w:t xml:space="preserve">WorkFoundations </w:t>
      </w:r>
      <w:r w:rsidRPr="0069263C">
        <w:t>Placement.</w:t>
      </w:r>
    </w:p>
    <w:p w14:paraId="1DAB0037" w14:textId="39981B2D" w:rsidR="001366A1" w:rsidRPr="0069263C" w:rsidRDefault="001366A1" w:rsidP="001366A1">
      <w:pPr>
        <w:pStyle w:val="1AllTextNormalParagraph"/>
      </w:pPr>
      <w:r w:rsidRPr="0069263C">
        <w:t>Approximately</w:t>
      </w:r>
      <w:r w:rsidR="000A356D">
        <w:t xml:space="preserve"> two to</w:t>
      </w:r>
      <w:r w:rsidRPr="0069263C">
        <w:t xml:space="preserve"> four weeks prior to the end of a </w:t>
      </w:r>
      <w:r>
        <w:t xml:space="preserve">WorkFoundations </w:t>
      </w:r>
      <w:r w:rsidRPr="0069263C">
        <w:t xml:space="preserve">Placement, the </w:t>
      </w:r>
      <w:r>
        <w:t xml:space="preserve">WorkFoundations </w:t>
      </w:r>
      <w:r w:rsidRPr="0069263C">
        <w:t>Employer and Participant must meet to:</w:t>
      </w:r>
    </w:p>
    <w:p w14:paraId="4433F8E0" w14:textId="77777777" w:rsidR="001366A1" w:rsidRPr="001366A1" w:rsidRDefault="001366A1" w:rsidP="001366A1">
      <w:pPr>
        <w:pStyle w:val="BulletLevel1"/>
      </w:pPr>
      <w:r w:rsidRPr="00C93A57">
        <w:t>Review progress and readiness for ongoing employment.</w:t>
      </w:r>
    </w:p>
    <w:p w14:paraId="18DF7A60" w14:textId="77777777" w:rsidR="001366A1" w:rsidRPr="001366A1" w:rsidRDefault="001366A1" w:rsidP="001366A1">
      <w:pPr>
        <w:pStyle w:val="BulletLevel1"/>
      </w:pPr>
      <w:r w:rsidRPr="00102430">
        <w:t>Discuss potential employment opportunities within the host organisation or externally.</w:t>
      </w:r>
    </w:p>
    <w:p w14:paraId="506675E9" w14:textId="77777777" w:rsidR="001366A1" w:rsidRPr="001366A1" w:rsidRDefault="001366A1" w:rsidP="001366A1">
      <w:pPr>
        <w:pStyle w:val="BulletLevel1"/>
      </w:pPr>
      <w:r w:rsidRPr="00102430">
        <w:t xml:space="preserve">Review the </w:t>
      </w:r>
      <w:r w:rsidRPr="001366A1">
        <w:t>WorkFoundations Participant Handbook and Employment Agreement if transitioning to a new role.</w:t>
      </w:r>
    </w:p>
    <w:p w14:paraId="05C65EF7" w14:textId="77777777" w:rsidR="001366A1" w:rsidRPr="001366A1" w:rsidRDefault="001366A1" w:rsidP="001366A1">
      <w:pPr>
        <w:pStyle w:val="BulletLevel1"/>
      </w:pPr>
      <w:r w:rsidRPr="00102430">
        <w:t>Notify the Provider of the outcome</w:t>
      </w:r>
      <w:r w:rsidRPr="001366A1">
        <w:t xml:space="preserve"> and next steps.</w:t>
      </w:r>
    </w:p>
    <w:p w14:paraId="2635CBC0" w14:textId="77777777" w:rsidR="001366A1" w:rsidRPr="008D6407" w:rsidRDefault="001366A1" w:rsidP="001366A1">
      <w:pPr>
        <w:pStyle w:val="1AllTextNormalParagraph"/>
      </w:pPr>
      <w:r w:rsidRPr="008D6407">
        <w:lastRenderedPageBreak/>
        <w:t>If ongoing employment is not secured:</w:t>
      </w:r>
    </w:p>
    <w:p w14:paraId="78D64A0E" w14:textId="77777777" w:rsidR="001366A1" w:rsidRPr="001366A1" w:rsidRDefault="001366A1" w:rsidP="001366A1">
      <w:pPr>
        <w:pStyle w:val="BulletLevel1"/>
      </w:pPr>
      <w:r w:rsidRPr="00C93A57">
        <w:t xml:space="preserve">The Provider must </w:t>
      </w:r>
      <w:r w:rsidRPr="001366A1">
        <w:t>contact the Participant to resume servicing.</w:t>
      </w:r>
    </w:p>
    <w:p w14:paraId="7845F663" w14:textId="2B44ED3E" w:rsidR="001366A1" w:rsidRDefault="001366A1" w:rsidP="001A550B">
      <w:pPr>
        <w:pStyle w:val="1AllTextNormalParagraph"/>
      </w:pPr>
      <w:r w:rsidRPr="000B5B50">
        <w:t xml:space="preserve">Seven days prior to the scheduled WorkFoundations Placement completion date, the Provider and </w:t>
      </w:r>
      <w:r>
        <w:t xml:space="preserve">WorkFoundations </w:t>
      </w:r>
      <w:r w:rsidRPr="000B5B50">
        <w:t>Employer will both receive a notification confirming the Placement will conclude.</w:t>
      </w:r>
    </w:p>
    <w:p w14:paraId="2F0A34FE" w14:textId="4BC02F8D" w:rsidR="001366A1" w:rsidRPr="00421C6D" w:rsidRDefault="001366A1" w:rsidP="00CA4823">
      <w:pPr>
        <w:pStyle w:val="1AllTextNormalParagraph"/>
      </w:pPr>
      <w:r w:rsidRPr="00421C6D">
        <w:t xml:space="preserve">See the </w:t>
      </w:r>
      <w:hyperlink r:id="rId98" w:history="1">
        <w:r w:rsidRPr="004B5CA4">
          <w:rPr>
            <w:rStyle w:val="Hyperlink"/>
          </w:rPr>
          <w:t>WorkFoundations Supporting Documents</w:t>
        </w:r>
      </w:hyperlink>
      <w:r w:rsidRPr="00421C6D">
        <w:t xml:space="preserve"> for more information </w:t>
      </w:r>
    </w:p>
    <w:p w14:paraId="359FC605" w14:textId="77777777" w:rsidR="001366A1" w:rsidRPr="001366A1" w:rsidRDefault="001366A1" w:rsidP="001A550B">
      <w:pPr>
        <w:pStyle w:val="Heading2"/>
        <w:numPr>
          <w:ilvl w:val="1"/>
          <w:numId w:val="16"/>
        </w:numPr>
      </w:pPr>
      <w:r w:rsidRPr="00044818">
        <w:t>Provider Progress payments</w:t>
      </w:r>
      <w:r w:rsidRPr="001366A1">
        <w:t xml:space="preserve"> during the WorkFoundations Placement</w:t>
      </w:r>
    </w:p>
    <w:p w14:paraId="4D7C8E2C" w14:textId="6263B496" w:rsidR="001366A1" w:rsidRPr="003544A3" w:rsidRDefault="001366A1" w:rsidP="001366A1">
      <w:pPr>
        <w:pStyle w:val="1AllTextNormalParagraph"/>
      </w:pPr>
      <w:r w:rsidRPr="003544A3">
        <w:t xml:space="preserve">When using the WorkFoundations flag to create a </w:t>
      </w:r>
      <w:r w:rsidR="004B5CA4">
        <w:t>V</w:t>
      </w:r>
      <w:r w:rsidRPr="003544A3">
        <w:t xml:space="preserve">acancy, please note that Outcomes will not be tracked, and the </w:t>
      </w:r>
      <w:r w:rsidR="004B5CA4">
        <w:t>V</w:t>
      </w:r>
      <w:r w:rsidRPr="003544A3">
        <w:t>acancy will not be eligible for Outcome payments. However, Providers can track Outcomes for subsequent vacancies created outside of the WorkFoundations flag, provided they meet the eligibility criteria</w:t>
      </w:r>
      <w:r>
        <w:t xml:space="preserve"> </w:t>
      </w:r>
      <w:r w:rsidRPr="002507A6">
        <w:t>outlined in the</w:t>
      </w:r>
      <w:r>
        <w:t xml:space="preserve"> </w:t>
      </w:r>
      <w:hyperlink w:anchor="_Vacancies_and_Outcomes" w:history="1">
        <w:r w:rsidRPr="004B5CA4">
          <w:rPr>
            <w:rStyle w:val="Hyperlink"/>
          </w:rPr>
          <w:t>Vacancies and Outcomes Chapter</w:t>
        </w:r>
      </w:hyperlink>
      <w:r w:rsidR="004B5CA4">
        <w:t>.</w:t>
      </w:r>
      <w:r w:rsidRPr="002507A6">
        <w:t xml:space="preserve"> </w:t>
      </w:r>
    </w:p>
    <w:p w14:paraId="3E671E74" w14:textId="77777777" w:rsidR="001366A1" w:rsidRPr="001366A1" w:rsidRDefault="001366A1" w:rsidP="001A550B">
      <w:pPr>
        <w:pStyle w:val="Heading2"/>
        <w:numPr>
          <w:ilvl w:val="1"/>
          <w:numId w:val="16"/>
        </w:numPr>
      </w:pPr>
      <w:r w:rsidRPr="003544A3">
        <w:t xml:space="preserve">Transitioning from </w:t>
      </w:r>
      <w:r w:rsidRPr="001366A1">
        <w:t>Placement completion to ongoing employment</w:t>
      </w:r>
    </w:p>
    <w:p w14:paraId="15081445" w14:textId="77777777" w:rsidR="001366A1" w:rsidRPr="00404467" w:rsidRDefault="001366A1" w:rsidP="001366A1">
      <w:pPr>
        <w:pStyle w:val="1AllTextNormalParagraph"/>
      </w:pPr>
      <w:r w:rsidRPr="00404467">
        <w:t>After a Participant successfully completes a WorkFoundations Placement and is offered ongoing employment, the Provider must support their transition by creating a new vacancy in Workforce Australia Online for Providers that reflects the ongoing role.</w:t>
      </w:r>
    </w:p>
    <w:p w14:paraId="71FE6385" w14:textId="77777777" w:rsidR="001366A1" w:rsidRPr="00404467" w:rsidRDefault="001366A1" w:rsidP="001366A1">
      <w:pPr>
        <w:pStyle w:val="1AllTextNormalParagraph"/>
      </w:pPr>
      <w:r w:rsidRPr="00404467">
        <w:t>Once the vacancy is created, the Provider must refer the Participant to it and facilitate their continued employment pathway.</w:t>
      </w:r>
    </w:p>
    <w:p w14:paraId="0435A88D" w14:textId="2498AC43" w:rsidR="001366A1" w:rsidRPr="0074256E" w:rsidRDefault="001366A1" w:rsidP="001366A1">
      <w:pPr>
        <w:pStyle w:val="1AllTextNormalParagraph"/>
      </w:pPr>
      <w:r w:rsidRPr="0074256E">
        <w:t xml:space="preserve">See the </w:t>
      </w:r>
      <w:hyperlink r:id="rId99" w:history="1">
        <w:r w:rsidRPr="004B5CA4">
          <w:rPr>
            <w:rStyle w:val="Hyperlink"/>
          </w:rPr>
          <w:t>WorkFoundations Supporting Documents</w:t>
        </w:r>
      </w:hyperlink>
      <w:r w:rsidRPr="0074256E">
        <w:t xml:space="preserve"> for more information. </w:t>
      </w:r>
    </w:p>
    <w:p w14:paraId="198FD4D5" w14:textId="77777777" w:rsidR="001366A1" w:rsidRPr="001366A1" w:rsidRDefault="001366A1" w:rsidP="001A550B">
      <w:pPr>
        <w:pStyle w:val="Heading2"/>
        <w:numPr>
          <w:ilvl w:val="1"/>
          <w:numId w:val="16"/>
        </w:numPr>
      </w:pPr>
      <w:r w:rsidRPr="00EC4C85">
        <w:t>Post-Placement Support</w:t>
      </w:r>
    </w:p>
    <w:p w14:paraId="0B648DE7" w14:textId="78DCC936" w:rsidR="001366A1" w:rsidRDefault="001366A1" w:rsidP="001A550B">
      <w:pPr>
        <w:pStyle w:val="1AllTextNormalParagraph"/>
      </w:pPr>
      <w:r w:rsidRPr="00C93A57">
        <w:t>Providers must deliver tailored post-</w:t>
      </w:r>
      <w:r w:rsidRPr="00130989">
        <w:t>Placement</w:t>
      </w:r>
      <w:r w:rsidRPr="00C93A57">
        <w:t xml:space="preserve"> support after a Participant completes a WorkFoundations Placement and enters ongoing employment. </w:t>
      </w:r>
    </w:p>
    <w:p w14:paraId="2BA47DCF" w14:textId="77777777" w:rsidR="001366A1" w:rsidRPr="001366A1" w:rsidRDefault="001366A1" w:rsidP="001A550B">
      <w:pPr>
        <w:pStyle w:val="Heading2"/>
        <w:numPr>
          <w:ilvl w:val="1"/>
          <w:numId w:val="16"/>
        </w:numPr>
      </w:pPr>
      <w:r w:rsidRPr="00EC4C85">
        <w:t>Aggregator Models</w:t>
      </w:r>
    </w:p>
    <w:p w14:paraId="607B2C17" w14:textId="77777777" w:rsidR="001366A1" w:rsidRPr="00DD3DB7" w:rsidRDefault="001366A1" w:rsidP="001366A1">
      <w:pPr>
        <w:pStyle w:val="1AllTextNormalParagraph"/>
      </w:pPr>
      <w:r w:rsidRPr="00DD3DB7">
        <w:t xml:space="preserve">For situation where the Employer is using an Aggregator Model to deliver WorkFoundations Placements, there will be a number of additional steps that the Provider will need to include in the vacancy and the </w:t>
      </w:r>
      <w:r>
        <w:t xml:space="preserve">WorkFoundations </w:t>
      </w:r>
      <w:r w:rsidRPr="00DD3DB7">
        <w:t xml:space="preserve">Participant Handbook to ensure all involved parties are included in the Placement. </w:t>
      </w:r>
    </w:p>
    <w:p w14:paraId="7057498A" w14:textId="42C916BD" w:rsidR="001366A1" w:rsidRPr="001366A1" w:rsidRDefault="001366A1" w:rsidP="0030400E">
      <w:pPr>
        <w:pStyle w:val="Heading3"/>
        <w:numPr>
          <w:ilvl w:val="2"/>
          <w:numId w:val="16"/>
        </w:numPr>
      </w:pPr>
      <w:r w:rsidRPr="00EC4C85">
        <w:t xml:space="preserve">Creating the </w:t>
      </w:r>
      <w:r w:rsidR="004B5CA4">
        <w:t>V</w:t>
      </w:r>
      <w:r w:rsidRPr="00EC4C85">
        <w:t>acancy</w:t>
      </w:r>
    </w:p>
    <w:p w14:paraId="5FAD3582" w14:textId="77777777" w:rsidR="001366A1" w:rsidRPr="008025ED" w:rsidRDefault="001366A1" w:rsidP="001366A1">
      <w:pPr>
        <w:pStyle w:val="1AllTextNormalParagraph"/>
      </w:pPr>
      <w:r w:rsidRPr="008025ED">
        <w:t xml:space="preserve">Providers will need to create a WorkFoundations flagged </w:t>
      </w:r>
      <w:r>
        <w:t>V</w:t>
      </w:r>
      <w:r w:rsidRPr="008025ED">
        <w:t xml:space="preserve">acancy by entering key details such as the employer, job description, position attributes, and contact information. For an Aggregator Model vacancy, the Provider will need to create the vacancy with the </w:t>
      </w:r>
      <w:r>
        <w:t xml:space="preserve">WorkFoundations </w:t>
      </w:r>
      <w:r w:rsidRPr="008025ED">
        <w:t xml:space="preserve">Employer (Placement) and add the </w:t>
      </w:r>
      <w:r>
        <w:t xml:space="preserve">WorkFoundations </w:t>
      </w:r>
      <w:r w:rsidRPr="008025ED">
        <w:t xml:space="preserve">Employer (Aggregator) to the additional employer section of the vacancy. </w:t>
      </w:r>
    </w:p>
    <w:p w14:paraId="12EA982B" w14:textId="77777777" w:rsidR="001366A1" w:rsidRPr="008025ED" w:rsidRDefault="001366A1" w:rsidP="001366A1">
      <w:pPr>
        <w:pStyle w:val="1AllTextNormalParagraph"/>
      </w:pPr>
      <w:r w:rsidRPr="008025ED">
        <w:lastRenderedPageBreak/>
        <w:t xml:space="preserve">When using the WorkFoundations flag to create a </w:t>
      </w:r>
      <w:r>
        <w:t>V</w:t>
      </w:r>
      <w:r w:rsidRPr="008025ED">
        <w:t>acancy, please note that Outcomes will not be tracked, and the vacancy will not be eligible for Outcome payments. However, Providers can track Outcomes for subsequent vacancies created outside of the WorkFoundations flag, provided they meet the eligibility criteria.</w:t>
      </w:r>
    </w:p>
    <w:p w14:paraId="4CDC583A" w14:textId="0F1E8EE6" w:rsidR="001366A1" w:rsidRDefault="001366A1" w:rsidP="001366A1">
      <w:pPr>
        <w:pStyle w:val="1AllTextNormalParagraph"/>
      </w:pPr>
      <w:r w:rsidRPr="00C93A57">
        <w:t xml:space="preserve">See the </w:t>
      </w:r>
      <w:hyperlink r:id="rId100" w:history="1">
        <w:r w:rsidRPr="006760BC">
          <w:rPr>
            <w:rStyle w:val="Hyperlink"/>
          </w:rPr>
          <w:t>WorkFoundations Supporting Documents</w:t>
        </w:r>
      </w:hyperlink>
      <w:r w:rsidRPr="00C93A57">
        <w:t xml:space="preserve"> for </w:t>
      </w:r>
      <w:r>
        <w:t xml:space="preserve">more </w:t>
      </w:r>
      <w:r w:rsidRPr="00C93A57">
        <w:t>information</w:t>
      </w:r>
      <w:r>
        <w:t>.</w:t>
      </w:r>
      <w:r w:rsidRPr="00C93A57">
        <w:t xml:space="preserve"> </w:t>
      </w:r>
    </w:p>
    <w:p w14:paraId="3C318229" w14:textId="77777777" w:rsidR="001366A1" w:rsidRPr="001366A1" w:rsidRDefault="001366A1" w:rsidP="0030400E">
      <w:pPr>
        <w:pStyle w:val="Heading3"/>
        <w:numPr>
          <w:ilvl w:val="2"/>
          <w:numId w:val="16"/>
        </w:numPr>
      </w:pPr>
      <w:r>
        <w:t xml:space="preserve">WorkFoundations </w:t>
      </w:r>
      <w:r w:rsidRPr="001366A1">
        <w:t>Participant Handbook</w:t>
      </w:r>
    </w:p>
    <w:p w14:paraId="525B379C" w14:textId="77777777" w:rsidR="001366A1" w:rsidRPr="00D20153" w:rsidRDefault="001366A1" w:rsidP="001366A1">
      <w:pPr>
        <w:pStyle w:val="1AllTextNormalParagraph"/>
      </w:pPr>
      <w:r>
        <w:t>The</w:t>
      </w:r>
      <w:r w:rsidRPr="00D20153">
        <w:t xml:space="preserve"> Provider </w:t>
      </w:r>
      <w:r>
        <w:t xml:space="preserve">must </w:t>
      </w:r>
      <w:r w:rsidRPr="00D20153">
        <w:t xml:space="preserve">liaise with the </w:t>
      </w:r>
      <w:r>
        <w:t xml:space="preserve">WorkFoundations </w:t>
      </w:r>
      <w:r w:rsidRPr="00D20153">
        <w:t xml:space="preserve">Employer (Aggregator) to </w:t>
      </w:r>
      <w:r>
        <w:t>create and populate</w:t>
      </w:r>
      <w:r w:rsidRPr="00D20153">
        <w:t xml:space="preserve"> the </w:t>
      </w:r>
      <w:r>
        <w:t xml:space="preserve">WorkFoundations </w:t>
      </w:r>
      <w:r w:rsidRPr="00D20153">
        <w:t xml:space="preserve">Participant Handbook. The </w:t>
      </w:r>
      <w:r>
        <w:t xml:space="preserve">WorkFoundations </w:t>
      </w:r>
      <w:r w:rsidRPr="00D20153">
        <w:t xml:space="preserve">Employer (Aggregator) will need to have spoken to the </w:t>
      </w:r>
      <w:r>
        <w:t xml:space="preserve">WorkFoundations </w:t>
      </w:r>
      <w:r w:rsidRPr="00D20153">
        <w:t xml:space="preserve">Employer (Placement) to ensure they have all the required information. </w:t>
      </w:r>
    </w:p>
    <w:p w14:paraId="107137E9" w14:textId="78B34C21" w:rsidR="001366A1" w:rsidRPr="00D20153" w:rsidRDefault="001366A1" w:rsidP="001366A1">
      <w:pPr>
        <w:pStyle w:val="1AllTextNormalParagraph"/>
      </w:pPr>
      <w:r w:rsidRPr="00D20153">
        <w:t xml:space="preserve">It will be at the discretion for the </w:t>
      </w:r>
      <w:r>
        <w:t xml:space="preserve">WorkFoundations </w:t>
      </w:r>
      <w:r w:rsidRPr="00D20153">
        <w:t xml:space="preserve">Employer (Aggregator) if they would like the Provider to liaise with the </w:t>
      </w:r>
      <w:r>
        <w:t xml:space="preserve">WorkFoundations </w:t>
      </w:r>
      <w:r w:rsidRPr="00D20153">
        <w:t xml:space="preserve">Employer (Placement) to populate the </w:t>
      </w:r>
      <w:r>
        <w:t xml:space="preserve">WorkFoundations </w:t>
      </w:r>
      <w:r w:rsidRPr="00D20153">
        <w:t xml:space="preserve">Participant Handbook. This will need to be negotiated prior to creating the </w:t>
      </w:r>
      <w:r>
        <w:t xml:space="preserve">WorkFoundations </w:t>
      </w:r>
      <w:r w:rsidRPr="00D20153">
        <w:t xml:space="preserve">Participant Handbook, noting that the Participant Handbook will be sent to the </w:t>
      </w:r>
      <w:r>
        <w:t xml:space="preserve">WorkFoundations </w:t>
      </w:r>
      <w:r w:rsidRPr="00D20153">
        <w:t xml:space="preserve">Employer (Aggregator) as listed as the Employer in the Participant Handbook. </w:t>
      </w:r>
    </w:p>
    <w:p w14:paraId="627AB01F" w14:textId="77777777" w:rsidR="001366A1" w:rsidRPr="00D20153" w:rsidRDefault="001366A1" w:rsidP="001366A1">
      <w:pPr>
        <w:pStyle w:val="1AllTextNormalParagraph"/>
      </w:pPr>
      <w:r w:rsidRPr="00D20153">
        <w:t>During the creation of the</w:t>
      </w:r>
      <w:r>
        <w:t xml:space="preserve"> WorkFoundations</w:t>
      </w:r>
      <w:r w:rsidRPr="00D20153">
        <w:t xml:space="preserve"> Participant Handbook, the Provider will need to enter the following for the </w:t>
      </w:r>
      <w:r>
        <w:t xml:space="preserve">WorkFoundations </w:t>
      </w:r>
      <w:r w:rsidRPr="00D20153">
        <w:t xml:space="preserve">Employer (Aggregator) and the </w:t>
      </w:r>
      <w:r>
        <w:t xml:space="preserve">WorkFoundations </w:t>
      </w:r>
      <w:r w:rsidRPr="00D20153">
        <w:t>Employer (Placement):</w:t>
      </w:r>
    </w:p>
    <w:p w14:paraId="17C3843C" w14:textId="77777777" w:rsidR="001366A1" w:rsidRPr="001366A1" w:rsidRDefault="001366A1" w:rsidP="001366A1">
      <w:pPr>
        <w:pStyle w:val="BulletLevel1"/>
      </w:pPr>
      <w:r w:rsidRPr="00D20153">
        <w:rPr>
          <w:rStyle w:val="1AllTextBold"/>
        </w:rPr>
        <w:t>Placement details section:</w:t>
      </w:r>
      <w:r w:rsidRPr="001366A1">
        <w:t xml:space="preserve"> Employer and Address will be the WorkFoundations Employer (Placement) </w:t>
      </w:r>
    </w:p>
    <w:p w14:paraId="42B4A5A6" w14:textId="77777777" w:rsidR="001366A1" w:rsidRPr="001366A1" w:rsidRDefault="001366A1" w:rsidP="001366A1">
      <w:pPr>
        <w:pStyle w:val="BulletLevel1"/>
      </w:pPr>
      <w:r w:rsidRPr="00D20153">
        <w:rPr>
          <w:rStyle w:val="1AllTextBold"/>
        </w:rPr>
        <w:t xml:space="preserve">Supervisor </w:t>
      </w:r>
      <w:r w:rsidRPr="001366A1">
        <w:rPr>
          <w:rStyle w:val="1AllTextBold"/>
        </w:rPr>
        <w:t>details section:</w:t>
      </w:r>
      <w:r w:rsidRPr="001366A1">
        <w:t xml:space="preserve"> Name, Phone and Email will be the WorkFoundations Employer (Placement)</w:t>
      </w:r>
    </w:p>
    <w:p w14:paraId="27439F75" w14:textId="77777777" w:rsidR="001366A1" w:rsidRPr="001366A1" w:rsidRDefault="001366A1" w:rsidP="001366A1">
      <w:pPr>
        <w:pStyle w:val="BulletLevel1"/>
      </w:pPr>
      <w:r w:rsidRPr="00D20153">
        <w:rPr>
          <w:rStyle w:val="1AllTextBold"/>
        </w:rPr>
        <w:t>Employer contact details section:</w:t>
      </w:r>
      <w:r w:rsidRPr="001366A1">
        <w:t xml:space="preserve"> Name, phone and email will be the WorkFoundations Employer (Aggregator)</w:t>
      </w:r>
    </w:p>
    <w:p w14:paraId="68491049" w14:textId="6BD4E160" w:rsidR="001366A1" w:rsidRPr="008D5205" w:rsidRDefault="001366A1" w:rsidP="001366A1">
      <w:pPr>
        <w:pStyle w:val="1AllTextNormalParagraph"/>
      </w:pPr>
      <w:r w:rsidRPr="008D5205">
        <w:t>Once the</w:t>
      </w:r>
      <w:r>
        <w:t xml:space="preserve"> WorkFoundations</w:t>
      </w:r>
      <w:r w:rsidRPr="008D5205">
        <w:t xml:space="preserve"> Participant Handbook has been created, it will be sent to the</w:t>
      </w:r>
      <w:r>
        <w:t xml:space="preserve"> WorkFoundations</w:t>
      </w:r>
      <w:r w:rsidRPr="008D5205">
        <w:t xml:space="preserve"> Employer (</w:t>
      </w:r>
      <w:r w:rsidRPr="00130989">
        <w:t>A</w:t>
      </w:r>
      <w:r w:rsidRPr="008D5205">
        <w:t xml:space="preserve">ggregator) to review and approve as they hold the responsibility for the grant. It will then be the </w:t>
      </w:r>
      <w:r>
        <w:t xml:space="preserve">WorkFoundations </w:t>
      </w:r>
      <w:r w:rsidRPr="008D5205">
        <w:t>Employer (</w:t>
      </w:r>
      <w:r w:rsidRPr="00130989">
        <w:t>A</w:t>
      </w:r>
      <w:r w:rsidRPr="008D5205">
        <w:t xml:space="preserve">ggregator) to liaise with the </w:t>
      </w:r>
      <w:r>
        <w:t xml:space="preserve">WorkFoundations </w:t>
      </w:r>
      <w:r w:rsidRPr="008D5205">
        <w:t>Employer (</w:t>
      </w:r>
      <w:r w:rsidRPr="00130989">
        <w:t>Placement</w:t>
      </w:r>
      <w:r w:rsidRPr="008D5205">
        <w:t xml:space="preserve">) to ensure the information in the </w:t>
      </w:r>
      <w:r>
        <w:t xml:space="preserve">WorkFoundations </w:t>
      </w:r>
      <w:r w:rsidRPr="008D5205">
        <w:t xml:space="preserve">Participant Handbook is correct before approving. </w:t>
      </w:r>
    </w:p>
    <w:p w14:paraId="5602B6FB" w14:textId="77777777" w:rsidR="001366A1" w:rsidRPr="00130989" w:rsidRDefault="001366A1" w:rsidP="001366A1">
      <w:pPr>
        <w:pStyle w:val="1AllTextNormalParagraph"/>
      </w:pPr>
      <w:r w:rsidRPr="008D5205">
        <w:t xml:space="preserve">Once the </w:t>
      </w:r>
      <w:r>
        <w:t xml:space="preserve">WorkFoundations </w:t>
      </w:r>
      <w:r w:rsidRPr="008D5205">
        <w:t xml:space="preserve">Participant Handbook has been approved by the </w:t>
      </w:r>
      <w:r>
        <w:t xml:space="preserve">WorkFoundations </w:t>
      </w:r>
      <w:r w:rsidRPr="008D5205">
        <w:t>Employer (</w:t>
      </w:r>
      <w:r w:rsidRPr="00130989">
        <w:t>A</w:t>
      </w:r>
      <w:r w:rsidRPr="008D5205">
        <w:t xml:space="preserve">ggregator), the </w:t>
      </w:r>
      <w:r>
        <w:t xml:space="preserve">WorkFoundations </w:t>
      </w:r>
      <w:r w:rsidRPr="008D5205">
        <w:t>Employer (</w:t>
      </w:r>
      <w:r w:rsidRPr="00130989">
        <w:t>A</w:t>
      </w:r>
      <w:r w:rsidRPr="008D5205">
        <w:t xml:space="preserve">ggregator) will need to send a copy of the Participant Handbook to the </w:t>
      </w:r>
      <w:r>
        <w:t xml:space="preserve">WorkFoundations </w:t>
      </w:r>
      <w:r w:rsidRPr="008D5205">
        <w:t>Employer (</w:t>
      </w:r>
      <w:r w:rsidRPr="00130989">
        <w:t>Placement</w:t>
      </w:r>
      <w:r w:rsidRPr="008D5205">
        <w:t>) so they have a copy and can provide a copy to the Participant on commencement of</w:t>
      </w:r>
      <w:r>
        <w:t xml:space="preserve"> the WorkFoundations</w:t>
      </w:r>
      <w:r w:rsidRPr="008D5205">
        <w:t xml:space="preserve"> </w:t>
      </w:r>
      <w:r w:rsidRPr="00130989">
        <w:t>Placement</w:t>
      </w:r>
      <w:r w:rsidRPr="008D5205">
        <w:t xml:space="preserve">. </w:t>
      </w:r>
    </w:p>
    <w:p w14:paraId="4D8BAD57" w14:textId="27D95EAE" w:rsidR="001366A1" w:rsidRPr="001366A1" w:rsidRDefault="001366A1" w:rsidP="001366A1">
      <w:pPr>
        <w:pStyle w:val="1AllTextNormalParagraph"/>
      </w:pPr>
      <w:bookmarkStart w:id="136" w:name="_Toc199321675"/>
      <w:bookmarkStart w:id="137" w:name="_Toc199845071"/>
      <w:bookmarkStart w:id="138" w:name="_Toc199846568"/>
      <w:bookmarkEnd w:id="136"/>
      <w:bookmarkEnd w:id="137"/>
      <w:bookmarkEnd w:id="138"/>
      <w:r w:rsidRPr="0074256E">
        <w:t xml:space="preserve">See the </w:t>
      </w:r>
      <w:hyperlink r:id="rId101" w:history="1">
        <w:r w:rsidRPr="006760BC">
          <w:rPr>
            <w:rStyle w:val="Hyperlink"/>
          </w:rPr>
          <w:t>WorkFoundations Supporting Documents</w:t>
        </w:r>
      </w:hyperlink>
      <w:r w:rsidRPr="0074256E">
        <w:t xml:space="preserve"> for more information. </w:t>
      </w:r>
    </w:p>
    <w:p w14:paraId="0285CCDC" w14:textId="77777777" w:rsidR="001366A1" w:rsidRPr="001366A1" w:rsidRDefault="001366A1" w:rsidP="001A550B">
      <w:pPr>
        <w:pStyle w:val="Heading2"/>
        <w:numPr>
          <w:ilvl w:val="1"/>
          <w:numId w:val="16"/>
        </w:numPr>
      </w:pPr>
      <w:r w:rsidRPr="00030BAC">
        <w:t>WorkFoundations Performance</w:t>
      </w:r>
    </w:p>
    <w:p w14:paraId="6210B6C3" w14:textId="77777777" w:rsidR="001366A1" w:rsidRPr="00F55E4D" w:rsidRDefault="001366A1" w:rsidP="001366A1">
      <w:pPr>
        <w:pStyle w:val="1AllTextNormalParagraph"/>
      </w:pPr>
      <w:r w:rsidRPr="004F0070">
        <w:t xml:space="preserve">The </w:t>
      </w:r>
      <w:r w:rsidRPr="00F55E4D">
        <w:t xml:space="preserve">Department will monitor and evaluate the WorkFoundations Employers’ delivery of WorkFoundations Placements, focusing on milestones and Key Performance Indicators (KPIs) as outlined in the Grant Agreement and Activity Work Plan. These KPIs include satisfaction levels among Participants, Providers, and WorkFoundations Employers; program efficiency; and achievement of outcomes. Together, these indicators assess the program’s effectiveness and </w:t>
      </w:r>
      <w:r w:rsidRPr="00F55E4D">
        <w:lastRenderedPageBreak/>
        <w:t>alignment with its strategic goals.</w:t>
      </w:r>
      <w:r w:rsidRPr="00F55E4D">
        <w:br/>
        <w:t>Performance monitoring will support continuous improvement through structured feedback and evaluation processes.</w:t>
      </w:r>
      <w:r w:rsidRPr="00F55E4D">
        <w:br/>
        <w:t>Providers’ engagement in the WorkFoundations Program may also contribute to overall performance outcomes within the relevant Performance Framework.</w:t>
      </w:r>
    </w:p>
    <w:p w14:paraId="36404271" w14:textId="77777777" w:rsidR="001366A1" w:rsidRPr="001366A1" w:rsidRDefault="001366A1" w:rsidP="001A550B">
      <w:pPr>
        <w:pStyle w:val="Heading2"/>
        <w:numPr>
          <w:ilvl w:val="1"/>
          <w:numId w:val="16"/>
        </w:numPr>
      </w:pPr>
      <w:r w:rsidRPr="00030BAC">
        <w:t>Assurance Activities, Feedback and Evaluations</w:t>
      </w:r>
    </w:p>
    <w:p w14:paraId="5A41AD3C" w14:textId="77777777" w:rsidR="001366A1" w:rsidRPr="001366A1" w:rsidRDefault="001366A1" w:rsidP="001A550B">
      <w:pPr>
        <w:pStyle w:val="Systemstep"/>
        <w:numPr>
          <w:ilvl w:val="0"/>
          <w:numId w:val="0"/>
        </w:numPr>
      </w:pPr>
      <w:r w:rsidRPr="001366A1">
        <w:t xml:space="preserve">The WorkFoundations Program maintains quality and integrity through regular assurance activities, including compliance checks and quality reviews. </w:t>
      </w:r>
    </w:p>
    <w:p w14:paraId="249FBBE1" w14:textId="77777777" w:rsidR="001366A1" w:rsidRPr="001366A1" w:rsidRDefault="001366A1" w:rsidP="001A550B">
      <w:pPr>
        <w:pStyle w:val="Systemstep"/>
        <w:numPr>
          <w:ilvl w:val="0"/>
          <w:numId w:val="0"/>
        </w:numPr>
      </w:pPr>
      <w:r w:rsidRPr="001366A1">
        <w:t xml:space="preserve">Providers are encouraged to document success stories, share examples of good practice, and use case studies to support enhanced service delivery. Feedback is collected regularly from Participants, Providers, and WorkFoundations Employers through surveys and stakeholder consultations, helping to ensure the program remains effective and responsive to the needs of those involved. </w:t>
      </w:r>
    </w:p>
    <w:p w14:paraId="1EF75B7D" w14:textId="77777777" w:rsidR="001366A1" w:rsidRPr="001366A1" w:rsidRDefault="001366A1" w:rsidP="001A550B">
      <w:pPr>
        <w:pStyle w:val="Systemstep"/>
        <w:numPr>
          <w:ilvl w:val="0"/>
          <w:numId w:val="0"/>
        </w:numPr>
      </w:pPr>
      <w:r w:rsidRPr="001366A1">
        <w:t>Regular program evaluations are also conducted to assess impact, identify areas for improvement, and guide future planning.</w:t>
      </w:r>
    </w:p>
    <w:p w14:paraId="127D9F75" w14:textId="77777777" w:rsidR="001366A1" w:rsidRPr="001366A1" w:rsidRDefault="001366A1" w:rsidP="001A550B">
      <w:pPr>
        <w:pStyle w:val="Heading2"/>
        <w:numPr>
          <w:ilvl w:val="1"/>
          <w:numId w:val="16"/>
        </w:numPr>
      </w:pPr>
      <w:r w:rsidRPr="00EC4C85">
        <w:t>Managing Work Health and Safety</w:t>
      </w:r>
    </w:p>
    <w:p w14:paraId="785B0532" w14:textId="77777777" w:rsidR="001366A1" w:rsidRPr="00F55E4D" w:rsidRDefault="001366A1" w:rsidP="001366A1">
      <w:pPr>
        <w:pStyle w:val="1AllTextNormalParagraph"/>
      </w:pPr>
      <w:r w:rsidRPr="00F55E4D">
        <w:t>WorkFoundations Employers are responsible for ensuring a safe working environment for all WorkFoundations Participants by complying with all applicable WHS laws, including conducting relevant risk assessments.</w:t>
      </w:r>
    </w:p>
    <w:p w14:paraId="56E34A1F" w14:textId="77777777" w:rsidR="001366A1" w:rsidRPr="000002E6" w:rsidRDefault="001366A1" w:rsidP="001366A1">
      <w:pPr>
        <w:pStyle w:val="1AllTextNormalParagraph"/>
      </w:pPr>
      <w:r w:rsidRPr="000002E6">
        <w:t xml:space="preserve">If the Provider is notified by the WorkFoundations Employer, or otherwise becomes aware, of any incident involving a WorkFoundations Placement, including: </w:t>
      </w:r>
    </w:p>
    <w:p w14:paraId="689F63F2" w14:textId="4A5A8605" w:rsidR="001366A1" w:rsidRPr="000002E6" w:rsidRDefault="001366A1" w:rsidP="0030400E">
      <w:pPr>
        <w:pStyle w:val="1AllTextNormalParagraph"/>
        <w:numPr>
          <w:ilvl w:val="0"/>
          <w:numId w:val="20"/>
        </w:numPr>
      </w:pPr>
      <w:r w:rsidRPr="000002E6">
        <w:t xml:space="preserve">any accident, injury or death occurring during, or as a result of, the WorkFoundations Placement, including in relation to a WorkFoundations Participant or a member of the public; </w:t>
      </w:r>
    </w:p>
    <w:p w14:paraId="45CA2F34" w14:textId="0E205577" w:rsidR="001366A1" w:rsidRPr="000002E6" w:rsidRDefault="001366A1" w:rsidP="0030400E">
      <w:pPr>
        <w:pStyle w:val="1AllTextNormalParagraph"/>
        <w:numPr>
          <w:ilvl w:val="0"/>
          <w:numId w:val="20"/>
        </w:numPr>
      </w:pPr>
      <w:r w:rsidRPr="000002E6">
        <w:t xml:space="preserve">any incident which relates to a work, health and safety issue; and </w:t>
      </w:r>
    </w:p>
    <w:p w14:paraId="7881B421" w14:textId="25CFF35A" w:rsidR="001366A1" w:rsidRPr="000002E6" w:rsidRDefault="001366A1" w:rsidP="0030400E">
      <w:pPr>
        <w:pStyle w:val="1AllTextNormalParagraph"/>
        <w:numPr>
          <w:ilvl w:val="0"/>
          <w:numId w:val="20"/>
        </w:numPr>
      </w:pPr>
      <w:r w:rsidRPr="000002E6">
        <w:t xml:space="preserve">any incident that may negatively impact upon the Department or bring the Provider, the Services or the WorkFoundations program into disrepute, </w:t>
      </w:r>
    </w:p>
    <w:p w14:paraId="62BB857B" w14:textId="0B774BAE" w:rsidR="001366A1" w:rsidRDefault="001366A1" w:rsidP="004972AA">
      <w:pPr>
        <w:pStyle w:val="1AllTextNormalParagraph"/>
      </w:pPr>
      <w:r w:rsidRPr="000002E6">
        <w:t xml:space="preserve">the Provider must Notify the Department as soon as possible, and on the same day, of becoming aware of the incident. </w:t>
      </w:r>
    </w:p>
    <w:p w14:paraId="30222462" w14:textId="61E58239" w:rsidR="00E17B6A" w:rsidRPr="00E17B6A" w:rsidRDefault="00E17B6A" w:rsidP="00E17B6A">
      <w:pPr>
        <w:pStyle w:val="1AllTextNormalParagraph"/>
        <w:sectPr w:rsidR="00E17B6A" w:rsidRPr="00E17B6A" w:rsidSect="000F6D58">
          <w:pgSz w:w="11906" w:h="16838"/>
          <w:pgMar w:top="1440" w:right="1440" w:bottom="1440" w:left="1440" w:header="708" w:footer="709" w:gutter="0"/>
          <w:cols w:space="720"/>
        </w:sectPr>
      </w:pPr>
      <w:bookmarkStart w:id="139" w:name="_Toc197940843"/>
      <w:bookmarkStart w:id="140" w:name="_Toc197941555"/>
      <w:bookmarkStart w:id="141" w:name="_Toc197941841"/>
      <w:bookmarkStart w:id="142" w:name="_Toc197945109"/>
      <w:bookmarkStart w:id="143" w:name="_Toc197945496"/>
      <w:bookmarkStart w:id="144" w:name="_Toc197954722"/>
      <w:bookmarkStart w:id="145" w:name="_Toc197955209"/>
      <w:bookmarkStart w:id="146" w:name="_Toc197955696"/>
      <w:bookmarkStart w:id="147" w:name="_Toc197960042"/>
      <w:bookmarkStart w:id="148" w:name="_Toc197960543"/>
      <w:bookmarkStart w:id="149" w:name="_Toc198016458"/>
      <w:bookmarkStart w:id="150" w:name="_Toc198018120"/>
      <w:bookmarkStart w:id="151" w:name="_Toc198018623"/>
      <w:bookmarkStart w:id="152" w:name="_Toc198020058"/>
      <w:bookmarkStart w:id="153" w:name="_Toc198020836"/>
      <w:bookmarkStart w:id="154" w:name="_Toc198021506"/>
      <w:bookmarkStart w:id="155" w:name="_Toc198022176"/>
      <w:bookmarkStart w:id="156" w:name="_Toc198022662"/>
      <w:bookmarkStart w:id="157" w:name="_Toc198023156"/>
      <w:bookmarkStart w:id="158" w:name="_Toc198023744"/>
      <w:bookmarkStart w:id="159" w:name="_Toc198024444"/>
      <w:bookmarkStart w:id="160" w:name="_Toc198025741"/>
      <w:bookmarkStart w:id="161" w:name="_Toc198027255"/>
      <w:bookmarkStart w:id="162" w:name="_Toc198028533"/>
      <w:bookmarkStart w:id="163" w:name="_Toc198029852"/>
      <w:bookmarkStart w:id="164" w:name="_Toc198032266"/>
      <w:bookmarkStart w:id="165" w:name="_Toc198033550"/>
      <w:bookmarkStart w:id="166" w:name="_Toc198034851"/>
      <w:bookmarkStart w:id="167" w:name="_Toc198036153"/>
      <w:bookmarkStart w:id="168" w:name="_Toc198037455"/>
      <w:bookmarkStart w:id="169" w:name="_Toc198044067"/>
      <w:bookmarkStart w:id="170" w:name="_Toc198046509"/>
      <w:bookmarkStart w:id="171" w:name="_Toc198047837"/>
      <w:bookmarkStart w:id="172" w:name="_Toc198103051"/>
      <w:bookmarkStart w:id="173" w:name="_Toc198104380"/>
      <w:bookmarkStart w:id="174" w:name="_Toc198113898"/>
      <w:bookmarkStart w:id="175" w:name="_Toc198115248"/>
      <w:bookmarkStart w:id="176" w:name="_Toc198116577"/>
      <w:bookmarkStart w:id="177" w:name="_Toc198117906"/>
      <w:bookmarkStart w:id="178" w:name="_Toc198119235"/>
      <w:bookmarkStart w:id="179" w:name="_Toc199238485"/>
      <w:bookmarkStart w:id="180" w:name="_Toc199239803"/>
      <w:bookmarkStart w:id="181" w:name="_Toc199241121"/>
      <w:bookmarkStart w:id="182" w:name="_Toc199318003"/>
      <w:bookmarkStart w:id="183" w:name="_Toc199319346"/>
      <w:bookmarkStart w:id="184" w:name="_Toc199151100"/>
      <w:bookmarkStart w:id="185" w:name="_Toc199152188"/>
      <w:bookmarkStart w:id="186" w:name="_Toc199153353"/>
      <w:bookmarkStart w:id="187" w:name="_Toc199160404"/>
      <w:bookmarkStart w:id="188" w:name="_Toc199163103"/>
      <w:bookmarkStart w:id="189" w:name="_Toc199151101"/>
      <w:bookmarkStart w:id="190" w:name="_Toc199152189"/>
      <w:bookmarkStart w:id="191" w:name="_Toc199153354"/>
      <w:bookmarkStart w:id="192" w:name="_Toc199160405"/>
      <w:bookmarkStart w:id="193" w:name="_Toc199163104"/>
      <w:bookmarkStart w:id="194" w:name="_Toc199238489"/>
      <w:bookmarkStart w:id="195" w:name="_Toc199239807"/>
      <w:bookmarkStart w:id="196" w:name="_Toc199241125"/>
      <w:bookmarkStart w:id="197" w:name="_Toc199318007"/>
      <w:bookmarkStart w:id="198" w:name="_Toc199319350"/>
      <w:bookmarkStart w:id="199" w:name="_Toc199163111"/>
      <w:bookmarkStart w:id="200" w:name="_Toc199227374"/>
      <w:bookmarkStart w:id="201" w:name="_Toc199228698"/>
      <w:bookmarkStart w:id="202" w:name="_Toc199230026"/>
      <w:bookmarkStart w:id="203" w:name="_Toc199231349"/>
      <w:bookmarkStart w:id="204" w:name="_Toc199238490"/>
      <w:bookmarkStart w:id="205" w:name="_Toc199239808"/>
      <w:bookmarkStart w:id="206" w:name="_Toc199241126"/>
      <w:bookmarkStart w:id="207" w:name="_Toc199318008"/>
      <w:bookmarkStart w:id="208" w:name="_Toc199319351"/>
      <w:bookmarkStart w:id="209" w:name="_Toc198725870"/>
      <w:bookmarkStart w:id="210" w:name="_Toc198728702"/>
      <w:bookmarkStart w:id="211" w:name="_Toc199151109"/>
      <w:bookmarkStart w:id="212" w:name="_Toc199152197"/>
      <w:bookmarkStart w:id="213" w:name="_Toc199153362"/>
      <w:bookmarkStart w:id="214" w:name="_Toc199160413"/>
      <w:bookmarkStart w:id="215" w:name="_Toc199163112"/>
      <w:bookmarkStart w:id="216" w:name="_Toc199227375"/>
      <w:bookmarkStart w:id="217" w:name="_Toc199228699"/>
      <w:bookmarkStart w:id="218" w:name="_Toc199230027"/>
      <w:bookmarkStart w:id="219" w:name="_Toc199231350"/>
      <w:bookmarkStart w:id="220" w:name="_Toc199238491"/>
      <w:bookmarkStart w:id="221" w:name="_Toc199239809"/>
      <w:bookmarkStart w:id="222" w:name="_Toc199241127"/>
      <w:bookmarkStart w:id="223" w:name="_Toc199318009"/>
      <w:bookmarkStart w:id="224" w:name="_Toc199319352"/>
      <w:bookmarkStart w:id="225" w:name="_Toc198725871"/>
      <w:bookmarkStart w:id="226" w:name="_Toc198728703"/>
      <w:bookmarkStart w:id="227" w:name="_Toc199151110"/>
      <w:bookmarkStart w:id="228" w:name="_Toc199152198"/>
      <w:bookmarkStart w:id="229" w:name="_Toc199153363"/>
      <w:bookmarkStart w:id="230" w:name="_Toc199160414"/>
      <w:bookmarkStart w:id="231" w:name="_Toc199163113"/>
      <w:bookmarkStart w:id="232" w:name="_Toc199227376"/>
      <w:bookmarkStart w:id="233" w:name="_Toc199228700"/>
      <w:bookmarkStart w:id="234" w:name="_Toc199230028"/>
      <w:bookmarkStart w:id="235" w:name="_Toc199231351"/>
      <w:bookmarkStart w:id="236" w:name="_Toc199238492"/>
      <w:bookmarkStart w:id="237" w:name="_Toc199239810"/>
      <w:bookmarkStart w:id="238" w:name="_Toc199241128"/>
      <w:bookmarkStart w:id="239" w:name="_Toc199318010"/>
      <w:bookmarkStart w:id="240" w:name="_Toc199319353"/>
      <w:bookmarkStart w:id="241" w:name="_Toc198725872"/>
      <w:bookmarkStart w:id="242" w:name="_Toc198728704"/>
      <w:bookmarkStart w:id="243" w:name="_Toc199151111"/>
      <w:bookmarkStart w:id="244" w:name="_Toc199152199"/>
      <w:bookmarkStart w:id="245" w:name="_Toc199153364"/>
      <w:bookmarkStart w:id="246" w:name="_Toc199160415"/>
      <w:bookmarkStart w:id="247" w:name="_Toc199163114"/>
      <w:bookmarkStart w:id="248" w:name="_Toc199227377"/>
      <w:bookmarkStart w:id="249" w:name="_Toc199228701"/>
      <w:bookmarkStart w:id="250" w:name="_Toc199230029"/>
      <w:bookmarkStart w:id="251" w:name="_Toc199231352"/>
      <w:bookmarkStart w:id="252" w:name="_Toc199238493"/>
      <w:bookmarkStart w:id="253" w:name="_Toc199239811"/>
      <w:bookmarkStart w:id="254" w:name="_Toc199241129"/>
      <w:bookmarkStart w:id="255" w:name="_Toc199318011"/>
      <w:bookmarkStart w:id="256" w:name="_Toc199319354"/>
      <w:bookmarkStart w:id="257" w:name="_Toc198725873"/>
      <w:bookmarkStart w:id="258" w:name="_Toc198728705"/>
      <w:bookmarkStart w:id="259" w:name="_Toc199151112"/>
      <w:bookmarkStart w:id="260" w:name="_Toc199152200"/>
      <w:bookmarkStart w:id="261" w:name="_Toc199153365"/>
      <w:bookmarkStart w:id="262" w:name="_Toc199160416"/>
      <w:bookmarkStart w:id="263" w:name="_Toc199163115"/>
      <w:bookmarkStart w:id="264" w:name="_Toc199227378"/>
      <w:bookmarkStart w:id="265" w:name="_Toc199228702"/>
      <w:bookmarkStart w:id="266" w:name="_Toc199230030"/>
      <w:bookmarkStart w:id="267" w:name="_Toc199231353"/>
      <w:bookmarkStart w:id="268" w:name="_Toc199238494"/>
      <w:bookmarkStart w:id="269" w:name="_Toc199239812"/>
      <w:bookmarkStart w:id="270" w:name="_Toc199241130"/>
      <w:bookmarkStart w:id="271" w:name="_Toc199318012"/>
      <w:bookmarkStart w:id="272" w:name="_Toc199319355"/>
      <w:bookmarkStart w:id="273" w:name="_Toc198725874"/>
      <w:bookmarkStart w:id="274" w:name="_Toc198728706"/>
      <w:bookmarkStart w:id="275" w:name="_Toc199151113"/>
      <w:bookmarkStart w:id="276" w:name="_Toc199152201"/>
      <w:bookmarkStart w:id="277" w:name="_Toc199153366"/>
      <w:bookmarkStart w:id="278" w:name="_Toc199160417"/>
      <w:bookmarkStart w:id="279" w:name="_Toc199163116"/>
      <w:bookmarkStart w:id="280" w:name="_Toc199227379"/>
      <w:bookmarkStart w:id="281" w:name="_Toc199228703"/>
      <w:bookmarkStart w:id="282" w:name="_Toc199230031"/>
      <w:bookmarkStart w:id="283" w:name="_Toc199231354"/>
      <w:bookmarkStart w:id="284" w:name="_Toc199238495"/>
      <w:bookmarkStart w:id="285" w:name="_Toc199239813"/>
      <w:bookmarkStart w:id="286" w:name="_Toc199241131"/>
      <w:bookmarkStart w:id="287" w:name="_Toc199318013"/>
      <w:bookmarkStart w:id="288" w:name="_Toc199319356"/>
      <w:bookmarkStart w:id="289" w:name="_Toc197940849"/>
      <w:bookmarkStart w:id="290" w:name="_Toc197941561"/>
      <w:bookmarkStart w:id="291" w:name="_Toc197941847"/>
      <w:bookmarkStart w:id="292" w:name="_Toc197945115"/>
      <w:bookmarkStart w:id="293" w:name="_Toc197945502"/>
      <w:bookmarkStart w:id="294" w:name="_Toc197954728"/>
      <w:bookmarkStart w:id="295" w:name="_Toc197955215"/>
      <w:bookmarkStart w:id="296" w:name="_Toc197955702"/>
      <w:bookmarkStart w:id="297" w:name="_Toc197960048"/>
      <w:bookmarkStart w:id="298" w:name="_Toc197960549"/>
      <w:bookmarkStart w:id="299" w:name="_Toc198016464"/>
      <w:bookmarkStart w:id="300" w:name="_Toc198018126"/>
      <w:bookmarkStart w:id="301" w:name="_Toc198018629"/>
      <w:bookmarkStart w:id="302" w:name="_Toc198020064"/>
      <w:bookmarkStart w:id="303" w:name="_Toc198020842"/>
      <w:bookmarkStart w:id="304" w:name="_Toc198021512"/>
      <w:bookmarkStart w:id="305" w:name="_Toc198022182"/>
      <w:bookmarkStart w:id="306" w:name="_Toc198022668"/>
      <w:bookmarkStart w:id="307" w:name="_Toc198023162"/>
      <w:bookmarkStart w:id="308" w:name="_Toc198023750"/>
      <w:bookmarkStart w:id="309" w:name="_Toc198024450"/>
      <w:bookmarkStart w:id="310" w:name="_Toc198025747"/>
      <w:bookmarkStart w:id="311" w:name="_Toc198027261"/>
      <w:bookmarkStart w:id="312" w:name="_Toc198028539"/>
      <w:bookmarkStart w:id="313" w:name="_Toc198029858"/>
      <w:bookmarkStart w:id="314" w:name="_Toc198032272"/>
      <w:bookmarkStart w:id="315" w:name="_Toc198033556"/>
      <w:bookmarkStart w:id="316" w:name="_Toc198034857"/>
      <w:bookmarkStart w:id="317" w:name="_Toc198036159"/>
      <w:bookmarkStart w:id="318" w:name="_Toc198037461"/>
      <w:bookmarkStart w:id="319" w:name="_Toc198044073"/>
      <w:bookmarkStart w:id="320" w:name="_Toc198046515"/>
      <w:bookmarkStart w:id="321" w:name="_Toc198047843"/>
      <w:bookmarkStart w:id="322" w:name="_Toc198103057"/>
      <w:bookmarkStart w:id="323" w:name="_Toc198104386"/>
      <w:bookmarkStart w:id="324" w:name="_Toc198113904"/>
      <w:bookmarkStart w:id="325" w:name="_Toc198115254"/>
      <w:bookmarkStart w:id="326" w:name="_Toc198116583"/>
      <w:bookmarkStart w:id="327" w:name="_Toc198117912"/>
      <w:bookmarkStart w:id="328" w:name="_Toc198119241"/>
      <w:bookmarkStart w:id="329" w:name="_Toc198725875"/>
      <w:bookmarkStart w:id="330" w:name="_Toc198728707"/>
      <w:bookmarkStart w:id="331" w:name="_Toc199151114"/>
      <w:bookmarkStart w:id="332" w:name="_Toc199152202"/>
      <w:bookmarkStart w:id="333" w:name="_Toc199153367"/>
      <w:bookmarkStart w:id="334" w:name="_Toc199160418"/>
      <w:bookmarkStart w:id="335" w:name="_Toc199163117"/>
      <w:bookmarkStart w:id="336" w:name="_Toc199227380"/>
      <w:bookmarkStart w:id="337" w:name="_Toc199228704"/>
      <w:bookmarkStart w:id="338" w:name="_Toc199230032"/>
      <w:bookmarkStart w:id="339" w:name="_Toc199231355"/>
      <w:bookmarkStart w:id="340" w:name="_Toc199238496"/>
      <w:bookmarkStart w:id="341" w:name="_Toc199239814"/>
      <w:bookmarkStart w:id="342" w:name="_Toc199241132"/>
      <w:bookmarkStart w:id="343" w:name="_Toc199318014"/>
      <w:bookmarkStart w:id="344" w:name="_Toc199319357"/>
      <w:bookmarkStart w:id="345" w:name="_Toc198725876"/>
      <w:bookmarkStart w:id="346" w:name="_Toc198728708"/>
      <w:bookmarkStart w:id="347" w:name="_Toc199151115"/>
      <w:bookmarkStart w:id="348" w:name="_Toc199152203"/>
      <w:bookmarkStart w:id="349" w:name="_Toc199153368"/>
      <w:bookmarkStart w:id="350" w:name="_Toc199160419"/>
      <w:bookmarkStart w:id="351" w:name="_Toc199163118"/>
      <w:bookmarkStart w:id="352" w:name="_Toc199227381"/>
      <w:bookmarkStart w:id="353" w:name="_Toc199228705"/>
      <w:bookmarkStart w:id="354" w:name="_Toc199230033"/>
      <w:bookmarkStart w:id="355" w:name="_Toc199231356"/>
      <w:bookmarkStart w:id="356" w:name="_Toc199238497"/>
      <w:bookmarkStart w:id="357" w:name="_Toc199239815"/>
      <w:bookmarkStart w:id="358" w:name="_Toc199241133"/>
      <w:bookmarkStart w:id="359" w:name="_Toc199318015"/>
      <w:bookmarkStart w:id="360" w:name="_Toc199319358"/>
      <w:bookmarkStart w:id="361" w:name="_Toc198725877"/>
      <w:bookmarkStart w:id="362" w:name="_Toc198728709"/>
      <w:bookmarkStart w:id="363" w:name="_Toc199151116"/>
      <w:bookmarkStart w:id="364" w:name="_Toc199152204"/>
      <w:bookmarkStart w:id="365" w:name="_Toc199153369"/>
      <w:bookmarkStart w:id="366" w:name="_Toc199160420"/>
      <w:bookmarkStart w:id="367" w:name="_Toc199163119"/>
      <w:bookmarkStart w:id="368" w:name="_Toc199227382"/>
      <w:bookmarkStart w:id="369" w:name="_Toc199228706"/>
      <w:bookmarkStart w:id="370" w:name="_Toc199230034"/>
      <w:bookmarkStart w:id="371" w:name="_Toc199231357"/>
      <w:bookmarkStart w:id="372" w:name="_Toc199238498"/>
      <w:bookmarkStart w:id="373" w:name="_Toc199239816"/>
      <w:bookmarkStart w:id="374" w:name="_Toc199241134"/>
      <w:bookmarkStart w:id="375" w:name="_Toc199318016"/>
      <w:bookmarkStart w:id="376" w:name="_Toc199319359"/>
      <w:bookmarkStart w:id="377" w:name="_Toc198725878"/>
      <w:bookmarkStart w:id="378" w:name="_Toc198728710"/>
      <w:bookmarkStart w:id="379" w:name="_Toc199151117"/>
      <w:bookmarkStart w:id="380" w:name="_Toc199152205"/>
      <w:bookmarkStart w:id="381" w:name="_Toc199153370"/>
      <w:bookmarkStart w:id="382" w:name="_Toc199160421"/>
      <w:bookmarkStart w:id="383" w:name="_Toc199163120"/>
      <w:bookmarkStart w:id="384" w:name="_Toc199227383"/>
      <w:bookmarkStart w:id="385" w:name="_Toc199228707"/>
      <w:bookmarkStart w:id="386" w:name="_Toc199230035"/>
      <w:bookmarkStart w:id="387" w:name="_Toc199231358"/>
      <w:bookmarkStart w:id="388" w:name="_Toc199238499"/>
      <w:bookmarkStart w:id="389" w:name="_Toc199239817"/>
      <w:bookmarkStart w:id="390" w:name="_Toc199241135"/>
      <w:bookmarkStart w:id="391" w:name="_Toc199318017"/>
      <w:bookmarkStart w:id="392" w:name="_Toc199319360"/>
      <w:bookmarkStart w:id="393" w:name="_Toc198725879"/>
      <w:bookmarkStart w:id="394" w:name="_Toc198728711"/>
      <w:bookmarkStart w:id="395" w:name="_Toc199151118"/>
      <w:bookmarkStart w:id="396" w:name="_Toc199152206"/>
      <w:bookmarkStart w:id="397" w:name="_Toc199153371"/>
      <w:bookmarkStart w:id="398" w:name="_Toc199160422"/>
      <w:bookmarkStart w:id="399" w:name="_Toc199163121"/>
      <w:bookmarkStart w:id="400" w:name="_Toc199227384"/>
      <w:bookmarkStart w:id="401" w:name="_Toc199228708"/>
      <w:bookmarkStart w:id="402" w:name="_Toc199230036"/>
      <w:bookmarkStart w:id="403" w:name="_Toc199231359"/>
      <w:bookmarkStart w:id="404" w:name="_Toc199238500"/>
      <w:bookmarkStart w:id="405" w:name="_Toc199239818"/>
      <w:bookmarkStart w:id="406" w:name="_Toc199241136"/>
      <w:bookmarkStart w:id="407" w:name="_Toc199318018"/>
      <w:bookmarkStart w:id="408" w:name="_Toc199319361"/>
      <w:bookmarkStart w:id="409" w:name="_Toc198725880"/>
      <w:bookmarkStart w:id="410" w:name="_Toc198728712"/>
      <w:bookmarkStart w:id="411" w:name="_Toc199151119"/>
      <w:bookmarkStart w:id="412" w:name="_Toc199152207"/>
      <w:bookmarkStart w:id="413" w:name="_Toc199153372"/>
      <w:bookmarkStart w:id="414" w:name="_Toc199160423"/>
      <w:bookmarkStart w:id="415" w:name="_Toc199163122"/>
      <w:bookmarkStart w:id="416" w:name="_Toc199227385"/>
      <w:bookmarkStart w:id="417" w:name="_Toc199228709"/>
      <w:bookmarkStart w:id="418" w:name="_Toc199230037"/>
      <w:bookmarkStart w:id="419" w:name="_Toc199231360"/>
      <w:bookmarkStart w:id="420" w:name="_Toc199238501"/>
      <w:bookmarkStart w:id="421" w:name="_Toc199239819"/>
      <w:bookmarkStart w:id="422" w:name="_Toc199241137"/>
      <w:bookmarkStart w:id="423" w:name="_Toc199318019"/>
      <w:bookmarkStart w:id="424" w:name="_Toc199319362"/>
      <w:bookmarkStart w:id="425" w:name="_Toc198725881"/>
      <w:bookmarkStart w:id="426" w:name="_Toc198728713"/>
      <w:bookmarkStart w:id="427" w:name="_Toc199151120"/>
      <w:bookmarkStart w:id="428" w:name="_Toc199152208"/>
      <w:bookmarkStart w:id="429" w:name="_Toc199153373"/>
      <w:bookmarkStart w:id="430" w:name="_Toc199160424"/>
      <w:bookmarkStart w:id="431" w:name="_Toc199163123"/>
      <w:bookmarkStart w:id="432" w:name="_Toc199227386"/>
      <w:bookmarkStart w:id="433" w:name="_Toc199228710"/>
      <w:bookmarkStart w:id="434" w:name="_Toc199230038"/>
      <w:bookmarkStart w:id="435" w:name="_Toc199231361"/>
      <w:bookmarkStart w:id="436" w:name="_Toc199238502"/>
      <w:bookmarkStart w:id="437" w:name="_Toc199239820"/>
      <w:bookmarkStart w:id="438" w:name="_Toc199241138"/>
      <w:bookmarkStart w:id="439" w:name="_Toc199318020"/>
      <w:bookmarkStart w:id="440" w:name="_Toc199319363"/>
      <w:bookmarkStart w:id="441" w:name="_Toc198725882"/>
      <w:bookmarkStart w:id="442" w:name="_Toc198728714"/>
      <w:bookmarkStart w:id="443" w:name="_Toc199151121"/>
      <w:bookmarkStart w:id="444" w:name="_Toc199152209"/>
      <w:bookmarkStart w:id="445" w:name="_Toc199153374"/>
      <w:bookmarkStart w:id="446" w:name="_Toc199160425"/>
      <w:bookmarkStart w:id="447" w:name="_Toc199163124"/>
      <w:bookmarkStart w:id="448" w:name="_Toc199227387"/>
      <w:bookmarkStart w:id="449" w:name="_Toc199228711"/>
      <w:bookmarkStart w:id="450" w:name="_Toc199230039"/>
      <w:bookmarkStart w:id="451" w:name="_Toc199231362"/>
      <w:bookmarkStart w:id="452" w:name="_Toc199238503"/>
      <w:bookmarkStart w:id="453" w:name="_Toc199239821"/>
      <w:bookmarkStart w:id="454" w:name="_Toc199241139"/>
      <w:bookmarkStart w:id="455" w:name="_Toc199318021"/>
      <w:bookmarkStart w:id="456" w:name="_Toc199319364"/>
      <w:bookmarkStart w:id="457" w:name="_Toc198725883"/>
      <w:bookmarkStart w:id="458" w:name="_Toc198728715"/>
      <w:bookmarkStart w:id="459" w:name="_Toc199151122"/>
      <w:bookmarkStart w:id="460" w:name="_Toc199152210"/>
      <w:bookmarkStart w:id="461" w:name="_Toc199153375"/>
      <w:bookmarkStart w:id="462" w:name="_Toc199160426"/>
      <w:bookmarkStart w:id="463" w:name="_Toc199163125"/>
      <w:bookmarkStart w:id="464" w:name="_Toc199227388"/>
      <w:bookmarkStart w:id="465" w:name="_Toc199228712"/>
      <w:bookmarkStart w:id="466" w:name="_Toc199230040"/>
      <w:bookmarkStart w:id="467" w:name="_Toc199231363"/>
      <w:bookmarkStart w:id="468" w:name="_Toc199238504"/>
      <w:bookmarkStart w:id="469" w:name="_Toc199239822"/>
      <w:bookmarkStart w:id="470" w:name="_Toc199241140"/>
      <w:bookmarkStart w:id="471" w:name="_Toc199318022"/>
      <w:bookmarkStart w:id="472" w:name="_Toc199319365"/>
      <w:bookmarkStart w:id="473" w:name="_Toc197940851"/>
      <w:bookmarkStart w:id="474" w:name="_Toc197941563"/>
      <w:bookmarkStart w:id="475" w:name="_Toc197941849"/>
      <w:bookmarkStart w:id="476" w:name="_Toc197945117"/>
      <w:bookmarkStart w:id="477" w:name="_Toc197945504"/>
      <w:bookmarkStart w:id="478" w:name="_Toc197954730"/>
      <w:bookmarkStart w:id="479" w:name="_Toc197955217"/>
      <w:bookmarkStart w:id="480" w:name="_Toc197955704"/>
      <w:bookmarkStart w:id="481" w:name="_Toc197960050"/>
      <w:bookmarkStart w:id="482" w:name="_Toc197960551"/>
      <w:bookmarkStart w:id="483" w:name="_Toc198016466"/>
      <w:bookmarkStart w:id="484" w:name="_Toc198018128"/>
      <w:bookmarkStart w:id="485" w:name="_Toc198018631"/>
      <w:bookmarkStart w:id="486" w:name="_Toc198020066"/>
      <w:bookmarkStart w:id="487" w:name="_Toc198020844"/>
      <w:bookmarkStart w:id="488" w:name="_Toc198021514"/>
      <w:bookmarkStart w:id="489" w:name="_Toc198022184"/>
      <w:bookmarkStart w:id="490" w:name="_Toc198022670"/>
      <w:bookmarkStart w:id="491" w:name="_Toc198023164"/>
      <w:bookmarkStart w:id="492" w:name="_Toc198023752"/>
      <w:bookmarkStart w:id="493" w:name="_Toc198024452"/>
      <w:bookmarkStart w:id="494" w:name="_Toc198025749"/>
      <w:bookmarkStart w:id="495" w:name="_Toc198027263"/>
      <w:bookmarkStart w:id="496" w:name="_Toc198028541"/>
      <w:bookmarkStart w:id="497" w:name="_Toc198029860"/>
      <w:bookmarkStart w:id="498" w:name="_Toc198032274"/>
      <w:bookmarkStart w:id="499" w:name="_Toc198033558"/>
      <w:bookmarkStart w:id="500" w:name="_Toc198034859"/>
      <w:bookmarkStart w:id="501" w:name="_Toc198036161"/>
      <w:bookmarkStart w:id="502" w:name="_Toc198037463"/>
      <w:bookmarkStart w:id="503" w:name="_Toc198044075"/>
      <w:bookmarkStart w:id="504" w:name="_Toc198046517"/>
      <w:bookmarkStart w:id="505" w:name="_Toc198047845"/>
      <w:bookmarkStart w:id="506" w:name="_Toc198103059"/>
      <w:bookmarkStart w:id="507" w:name="_Toc198104388"/>
      <w:bookmarkStart w:id="508" w:name="_Toc198113906"/>
      <w:bookmarkStart w:id="509" w:name="_Toc198115256"/>
      <w:bookmarkStart w:id="510" w:name="_Toc198116585"/>
      <w:bookmarkStart w:id="511" w:name="_Toc198117914"/>
      <w:bookmarkStart w:id="512" w:name="_Toc198119243"/>
      <w:bookmarkStart w:id="513" w:name="_Toc199163126"/>
      <w:bookmarkStart w:id="514" w:name="_Toc199227389"/>
      <w:bookmarkStart w:id="515" w:name="_Toc199228713"/>
      <w:bookmarkStart w:id="516" w:name="_Toc199230041"/>
      <w:bookmarkStart w:id="517" w:name="_Toc199231364"/>
      <w:bookmarkStart w:id="518" w:name="_Toc199238505"/>
      <w:bookmarkStart w:id="519" w:name="_Toc199239823"/>
      <w:bookmarkStart w:id="520" w:name="_Toc199241141"/>
      <w:bookmarkStart w:id="521" w:name="_Toc199318023"/>
      <w:bookmarkStart w:id="522" w:name="_Toc199319366"/>
      <w:bookmarkStart w:id="523" w:name="_Toc199163127"/>
      <w:bookmarkStart w:id="524" w:name="_Toc199227390"/>
      <w:bookmarkStart w:id="525" w:name="_Toc199228714"/>
      <w:bookmarkStart w:id="526" w:name="_Toc199230042"/>
      <w:bookmarkStart w:id="527" w:name="_Toc199231365"/>
      <w:bookmarkStart w:id="528" w:name="_Toc199238506"/>
      <w:bookmarkStart w:id="529" w:name="_Toc199239824"/>
      <w:bookmarkStart w:id="530" w:name="_Toc199241142"/>
      <w:bookmarkStart w:id="531" w:name="_Toc199318024"/>
      <w:bookmarkStart w:id="532" w:name="_Toc199319367"/>
      <w:bookmarkStart w:id="533" w:name="_Toc199163128"/>
      <w:bookmarkStart w:id="534" w:name="_Toc199227391"/>
      <w:bookmarkStart w:id="535" w:name="_Toc199228715"/>
      <w:bookmarkStart w:id="536" w:name="_Toc199230043"/>
      <w:bookmarkStart w:id="537" w:name="_Toc199231366"/>
      <w:bookmarkStart w:id="538" w:name="_Toc199238507"/>
      <w:bookmarkStart w:id="539" w:name="_Toc199239825"/>
      <w:bookmarkStart w:id="540" w:name="_Toc199241143"/>
      <w:bookmarkStart w:id="541" w:name="_Toc199318025"/>
      <w:bookmarkStart w:id="542" w:name="_Toc199319368"/>
      <w:bookmarkStart w:id="543" w:name="_Toc199163129"/>
      <w:bookmarkStart w:id="544" w:name="_Toc199227392"/>
      <w:bookmarkStart w:id="545" w:name="_Toc199228716"/>
      <w:bookmarkStart w:id="546" w:name="_Toc199230044"/>
      <w:bookmarkStart w:id="547" w:name="_Toc199231367"/>
      <w:bookmarkStart w:id="548" w:name="_Toc199238508"/>
      <w:bookmarkStart w:id="549" w:name="_Toc199239826"/>
      <w:bookmarkStart w:id="550" w:name="_Toc199241144"/>
      <w:bookmarkStart w:id="551" w:name="_Toc199318026"/>
      <w:bookmarkStart w:id="552" w:name="_Toc199319369"/>
      <w:bookmarkStart w:id="553" w:name="_Toc199163130"/>
      <w:bookmarkStart w:id="554" w:name="_Toc199227393"/>
      <w:bookmarkStart w:id="555" w:name="_Toc199228717"/>
      <w:bookmarkStart w:id="556" w:name="_Toc199230045"/>
      <w:bookmarkStart w:id="557" w:name="_Toc199231368"/>
      <w:bookmarkStart w:id="558" w:name="_Toc199238509"/>
      <w:bookmarkStart w:id="559" w:name="_Toc199239827"/>
      <w:bookmarkStart w:id="560" w:name="_Toc199241145"/>
      <w:bookmarkStart w:id="561" w:name="_Toc199318027"/>
      <w:bookmarkStart w:id="562" w:name="_Toc199319370"/>
      <w:bookmarkStart w:id="563" w:name="_Toc199163131"/>
      <w:bookmarkStart w:id="564" w:name="_Toc199227394"/>
      <w:bookmarkStart w:id="565" w:name="_Toc199228718"/>
      <w:bookmarkStart w:id="566" w:name="_Toc199230046"/>
      <w:bookmarkStart w:id="567" w:name="_Toc199231369"/>
      <w:bookmarkStart w:id="568" w:name="_Toc199238510"/>
      <w:bookmarkStart w:id="569" w:name="_Toc199239828"/>
      <w:bookmarkStart w:id="570" w:name="_Toc199241146"/>
      <w:bookmarkStart w:id="571" w:name="_Toc199318028"/>
      <w:bookmarkStart w:id="572" w:name="_Toc199319371"/>
      <w:bookmarkStart w:id="573" w:name="_Toc199163132"/>
      <w:bookmarkStart w:id="574" w:name="_Toc199227395"/>
      <w:bookmarkStart w:id="575" w:name="_Toc199228719"/>
      <w:bookmarkStart w:id="576" w:name="_Toc199230047"/>
      <w:bookmarkStart w:id="577" w:name="_Toc199231370"/>
      <w:bookmarkStart w:id="578" w:name="_Toc199238511"/>
      <w:bookmarkStart w:id="579" w:name="_Toc199239829"/>
      <w:bookmarkStart w:id="580" w:name="_Toc199241147"/>
      <w:bookmarkStart w:id="581" w:name="_Toc199318029"/>
      <w:bookmarkStart w:id="582" w:name="_Toc199319372"/>
      <w:bookmarkStart w:id="583" w:name="_Toc199163133"/>
      <w:bookmarkStart w:id="584" w:name="_Toc199227396"/>
      <w:bookmarkStart w:id="585" w:name="_Toc199228720"/>
      <w:bookmarkStart w:id="586" w:name="_Toc199230048"/>
      <w:bookmarkStart w:id="587" w:name="_Toc199231371"/>
      <w:bookmarkStart w:id="588" w:name="_Toc199238512"/>
      <w:bookmarkStart w:id="589" w:name="_Toc199239830"/>
      <w:bookmarkStart w:id="590" w:name="_Toc199241148"/>
      <w:bookmarkStart w:id="591" w:name="_Toc199318030"/>
      <w:bookmarkStart w:id="592" w:name="_Toc199319373"/>
      <w:bookmarkStart w:id="593" w:name="_Toc199163134"/>
      <w:bookmarkStart w:id="594" w:name="_Toc199227397"/>
      <w:bookmarkStart w:id="595" w:name="_Toc199228721"/>
      <w:bookmarkStart w:id="596" w:name="_Toc199230049"/>
      <w:bookmarkStart w:id="597" w:name="_Toc199231372"/>
      <w:bookmarkStart w:id="598" w:name="_Toc199238513"/>
      <w:bookmarkStart w:id="599" w:name="_Toc199239831"/>
      <w:bookmarkStart w:id="600" w:name="_Toc199241149"/>
      <w:bookmarkStart w:id="601" w:name="_Toc199318031"/>
      <w:bookmarkStart w:id="602" w:name="_Toc199319374"/>
      <w:bookmarkStart w:id="603" w:name="_Toc199163135"/>
      <w:bookmarkStart w:id="604" w:name="_Toc199227398"/>
      <w:bookmarkStart w:id="605" w:name="_Toc199228722"/>
      <w:bookmarkStart w:id="606" w:name="_Toc199230050"/>
      <w:bookmarkStart w:id="607" w:name="_Toc199231373"/>
      <w:bookmarkStart w:id="608" w:name="_Toc199238514"/>
      <w:bookmarkStart w:id="609" w:name="_Toc199239832"/>
      <w:bookmarkStart w:id="610" w:name="_Toc199241150"/>
      <w:bookmarkStart w:id="611" w:name="_Toc199318032"/>
      <w:bookmarkStart w:id="612" w:name="_Toc199319375"/>
      <w:bookmarkStart w:id="613" w:name="_Toc199163136"/>
      <w:bookmarkStart w:id="614" w:name="_Toc199227399"/>
      <w:bookmarkStart w:id="615" w:name="_Toc199228723"/>
      <w:bookmarkStart w:id="616" w:name="_Toc199230051"/>
      <w:bookmarkStart w:id="617" w:name="_Toc199231374"/>
      <w:bookmarkStart w:id="618" w:name="_Toc199238515"/>
      <w:bookmarkStart w:id="619" w:name="_Toc199239833"/>
      <w:bookmarkStart w:id="620" w:name="_Toc199241151"/>
      <w:bookmarkStart w:id="621" w:name="_Toc199318033"/>
      <w:bookmarkStart w:id="622" w:name="_Toc199319376"/>
      <w:bookmarkStart w:id="623" w:name="_Toc199163137"/>
      <w:bookmarkStart w:id="624" w:name="_Toc199227400"/>
      <w:bookmarkStart w:id="625" w:name="_Toc199228724"/>
      <w:bookmarkStart w:id="626" w:name="_Toc199230052"/>
      <w:bookmarkStart w:id="627" w:name="_Toc199231375"/>
      <w:bookmarkStart w:id="628" w:name="_Toc199238516"/>
      <w:bookmarkStart w:id="629" w:name="_Toc199239834"/>
      <w:bookmarkStart w:id="630" w:name="_Toc199241152"/>
      <w:bookmarkStart w:id="631" w:name="_Toc199318034"/>
      <w:bookmarkStart w:id="632" w:name="_Toc199319377"/>
      <w:bookmarkStart w:id="633" w:name="_Toc199163138"/>
      <w:bookmarkStart w:id="634" w:name="_Toc199227401"/>
      <w:bookmarkStart w:id="635" w:name="_Toc199228725"/>
      <w:bookmarkStart w:id="636" w:name="_Toc199230053"/>
      <w:bookmarkStart w:id="637" w:name="_Toc199231376"/>
      <w:bookmarkStart w:id="638" w:name="_Toc199238517"/>
      <w:bookmarkStart w:id="639" w:name="_Toc199239835"/>
      <w:bookmarkStart w:id="640" w:name="_Toc199241153"/>
      <w:bookmarkStart w:id="641" w:name="_Toc199318035"/>
      <w:bookmarkStart w:id="642" w:name="_Toc199319378"/>
      <w:bookmarkStart w:id="643" w:name="_Toc199163139"/>
      <w:bookmarkStart w:id="644" w:name="_Toc199227402"/>
      <w:bookmarkStart w:id="645" w:name="_Toc199228726"/>
      <w:bookmarkStart w:id="646" w:name="_Toc199230054"/>
      <w:bookmarkStart w:id="647" w:name="_Toc199231377"/>
      <w:bookmarkStart w:id="648" w:name="_Toc199238518"/>
      <w:bookmarkStart w:id="649" w:name="_Toc199239836"/>
      <w:bookmarkStart w:id="650" w:name="_Toc199241154"/>
      <w:bookmarkStart w:id="651" w:name="_Toc199318036"/>
      <w:bookmarkStart w:id="652" w:name="_Toc199319379"/>
      <w:bookmarkStart w:id="653" w:name="_Toc199163140"/>
      <w:bookmarkStart w:id="654" w:name="_Toc199227403"/>
      <w:bookmarkStart w:id="655" w:name="_Toc199228727"/>
      <w:bookmarkStart w:id="656" w:name="_Toc199230055"/>
      <w:bookmarkStart w:id="657" w:name="_Toc199231378"/>
      <w:bookmarkStart w:id="658" w:name="_Toc199238519"/>
      <w:bookmarkStart w:id="659" w:name="_Toc199239837"/>
      <w:bookmarkStart w:id="660" w:name="_Toc199241155"/>
      <w:bookmarkStart w:id="661" w:name="_Toc199318037"/>
      <w:bookmarkStart w:id="662" w:name="_Toc199319380"/>
      <w:bookmarkStart w:id="663" w:name="_Toc199163141"/>
      <w:bookmarkStart w:id="664" w:name="_Toc199227404"/>
      <w:bookmarkStart w:id="665" w:name="_Toc199228728"/>
      <w:bookmarkStart w:id="666" w:name="_Toc199230056"/>
      <w:bookmarkStart w:id="667" w:name="_Toc199231379"/>
      <w:bookmarkStart w:id="668" w:name="_Toc199238520"/>
      <w:bookmarkStart w:id="669" w:name="_Toc199239838"/>
      <w:bookmarkStart w:id="670" w:name="_Toc199241156"/>
      <w:bookmarkStart w:id="671" w:name="_Toc199318038"/>
      <w:bookmarkStart w:id="672" w:name="_Toc199319381"/>
      <w:bookmarkStart w:id="673" w:name="_Toc199163142"/>
      <w:bookmarkStart w:id="674" w:name="_Toc199227405"/>
      <w:bookmarkStart w:id="675" w:name="_Toc199228729"/>
      <w:bookmarkStart w:id="676" w:name="_Toc199230057"/>
      <w:bookmarkStart w:id="677" w:name="_Toc199231380"/>
      <w:bookmarkStart w:id="678" w:name="_Toc199238521"/>
      <w:bookmarkStart w:id="679" w:name="_Toc199239839"/>
      <w:bookmarkStart w:id="680" w:name="_Toc199241157"/>
      <w:bookmarkStart w:id="681" w:name="_Toc199318039"/>
      <w:bookmarkStart w:id="682" w:name="_Toc199319382"/>
      <w:bookmarkStart w:id="683" w:name="_Toc199163143"/>
      <w:bookmarkStart w:id="684" w:name="_Toc199227406"/>
      <w:bookmarkStart w:id="685" w:name="_Toc199228730"/>
      <w:bookmarkStart w:id="686" w:name="_Toc199230058"/>
      <w:bookmarkStart w:id="687" w:name="_Toc199231381"/>
      <w:bookmarkStart w:id="688" w:name="_Toc199238522"/>
      <w:bookmarkStart w:id="689" w:name="_Toc199239840"/>
      <w:bookmarkStart w:id="690" w:name="_Toc199241158"/>
      <w:bookmarkStart w:id="691" w:name="_Toc199318040"/>
      <w:bookmarkStart w:id="692" w:name="_Toc199319383"/>
      <w:bookmarkStart w:id="693" w:name="_Toc199163144"/>
      <w:bookmarkStart w:id="694" w:name="_Toc199227407"/>
      <w:bookmarkStart w:id="695" w:name="_Toc199228731"/>
      <w:bookmarkStart w:id="696" w:name="_Toc199230059"/>
      <w:bookmarkStart w:id="697" w:name="_Toc199231382"/>
      <w:bookmarkStart w:id="698" w:name="_Toc199238523"/>
      <w:bookmarkStart w:id="699" w:name="_Toc199239841"/>
      <w:bookmarkStart w:id="700" w:name="_Toc199241159"/>
      <w:bookmarkStart w:id="701" w:name="_Toc199318041"/>
      <w:bookmarkStart w:id="702" w:name="_Toc199319384"/>
      <w:bookmarkStart w:id="703" w:name="_Toc199163145"/>
      <w:bookmarkStart w:id="704" w:name="_Toc199227408"/>
      <w:bookmarkStart w:id="705" w:name="_Toc199228732"/>
      <w:bookmarkStart w:id="706" w:name="_Toc199230060"/>
      <w:bookmarkStart w:id="707" w:name="_Toc199231383"/>
      <w:bookmarkStart w:id="708" w:name="_Toc199238524"/>
      <w:bookmarkStart w:id="709" w:name="_Toc199239842"/>
      <w:bookmarkStart w:id="710" w:name="_Toc199241160"/>
      <w:bookmarkStart w:id="711" w:name="_Toc199318042"/>
      <w:bookmarkStart w:id="712" w:name="_Toc199319385"/>
      <w:bookmarkStart w:id="713" w:name="_Toc199163146"/>
      <w:bookmarkStart w:id="714" w:name="_Toc199227409"/>
      <w:bookmarkStart w:id="715" w:name="_Toc199228733"/>
      <w:bookmarkStart w:id="716" w:name="_Toc199230061"/>
      <w:bookmarkStart w:id="717" w:name="_Toc199231384"/>
      <w:bookmarkStart w:id="718" w:name="_Toc199238525"/>
      <w:bookmarkStart w:id="719" w:name="_Toc199239843"/>
      <w:bookmarkStart w:id="720" w:name="_Toc199241161"/>
      <w:bookmarkStart w:id="721" w:name="_Toc199318043"/>
      <w:bookmarkStart w:id="722" w:name="_Toc199319386"/>
      <w:bookmarkStart w:id="723" w:name="_Toc199163147"/>
      <w:bookmarkStart w:id="724" w:name="_Toc199227410"/>
      <w:bookmarkStart w:id="725" w:name="_Toc199228734"/>
      <w:bookmarkStart w:id="726" w:name="_Toc199230062"/>
      <w:bookmarkStart w:id="727" w:name="_Toc199231385"/>
      <w:bookmarkStart w:id="728" w:name="_Toc199238526"/>
      <w:bookmarkStart w:id="729" w:name="_Toc199239844"/>
      <w:bookmarkStart w:id="730" w:name="_Toc199241162"/>
      <w:bookmarkStart w:id="731" w:name="_Toc199318044"/>
      <w:bookmarkStart w:id="732" w:name="_Toc199319387"/>
      <w:bookmarkStart w:id="733" w:name="_Toc199163148"/>
      <w:bookmarkStart w:id="734" w:name="_Toc199227411"/>
      <w:bookmarkStart w:id="735" w:name="_Toc199228735"/>
      <w:bookmarkStart w:id="736" w:name="_Toc199230063"/>
      <w:bookmarkStart w:id="737" w:name="_Toc199231386"/>
      <w:bookmarkStart w:id="738" w:name="_Toc199238527"/>
      <w:bookmarkStart w:id="739" w:name="_Toc199239845"/>
      <w:bookmarkStart w:id="740" w:name="_Toc199241163"/>
      <w:bookmarkStart w:id="741" w:name="_Toc199318045"/>
      <w:bookmarkStart w:id="742" w:name="_Toc199319388"/>
      <w:bookmarkStart w:id="743" w:name="_Toc199163149"/>
      <w:bookmarkStart w:id="744" w:name="_Toc199227412"/>
      <w:bookmarkStart w:id="745" w:name="_Toc199228736"/>
      <w:bookmarkStart w:id="746" w:name="_Toc199230064"/>
      <w:bookmarkStart w:id="747" w:name="_Toc199231387"/>
      <w:bookmarkStart w:id="748" w:name="_Toc199238528"/>
      <w:bookmarkStart w:id="749" w:name="_Toc199239846"/>
      <w:bookmarkStart w:id="750" w:name="_Toc199241164"/>
      <w:bookmarkStart w:id="751" w:name="_Toc199318046"/>
      <w:bookmarkStart w:id="752" w:name="_Toc199319389"/>
      <w:bookmarkStart w:id="753" w:name="_Toc199163150"/>
      <w:bookmarkStart w:id="754" w:name="_Toc199227413"/>
      <w:bookmarkStart w:id="755" w:name="_Toc199228737"/>
      <w:bookmarkStart w:id="756" w:name="_Toc199230065"/>
      <w:bookmarkStart w:id="757" w:name="_Toc199231388"/>
      <w:bookmarkStart w:id="758" w:name="_Toc199238529"/>
      <w:bookmarkStart w:id="759" w:name="_Toc199239847"/>
      <w:bookmarkStart w:id="760" w:name="_Toc199241165"/>
      <w:bookmarkStart w:id="761" w:name="_Toc199318047"/>
      <w:bookmarkStart w:id="762" w:name="_Toc199319390"/>
      <w:bookmarkStart w:id="763" w:name="_Toc197940856"/>
      <w:bookmarkStart w:id="764" w:name="_Toc197941568"/>
      <w:bookmarkStart w:id="765" w:name="_Toc197941854"/>
      <w:bookmarkStart w:id="766" w:name="_Toc197945122"/>
      <w:bookmarkStart w:id="767" w:name="_Toc197945509"/>
      <w:bookmarkStart w:id="768" w:name="_Toc197954735"/>
      <w:bookmarkStart w:id="769" w:name="_Toc197955222"/>
      <w:bookmarkStart w:id="770" w:name="_Toc197955709"/>
      <w:bookmarkStart w:id="771" w:name="_Toc197960055"/>
      <w:bookmarkStart w:id="772" w:name="_Toc197960556"/>
      <w:bookmarkStart w:id="773" w:name="_Toc198016471"/>
      <w:bookmarkStart w:id="774" w:name="_Toc198033579"/>
      <w:bookmarkStart w:id="775" w:name="_Toc198034880"/>
      <w:bookmarkStart w:id="776" w:name="_Toc198036182"/>
      <w:bookmarkStart w:id="777" w:name="_Toc198037484"/>
      <w:bookmarkStart w:id="778" w:name="_Toc198044096"/>
      <w:bookmarkStart w:id="779" w:name="_Toc198046538"/>
      <w:bookmarkStart w:id="780" w:name="_Toc198047866"/>
      <w:bookmarkStart w:id="781" w:name="_Toc198103080"/>
      <w:bookmarkStart w:id="782" w:name="_Toc198104409"/>
      <w:bookmarkStart w:id="783" w:name="_Toc198113926"/>
      <w:bookmarkStart w:id="784" w:name="_Toc198115276"/>
      <w:bookmarkStart w:id="785" w:name="_Toc198116605"/>
      <w:bookmarkStart w:id="786" w:name="_Toc198117934"/>
      <w:bookmarkStart w:id="787" w:name="_Toc198119263"/>
      <w:bookmarkStart w:id="788" w:name="_Toc198033580"/>
      <w:bookmarkStart w:id="789" w:name="_Toc198728718"/>
      <w:bookmarkStart w:id="790" w:name="_Toc199163151"/>
      <w:bookmarkStart w:id="791" w:name="_Toc199227414"/>
      <w:bookmarkStart w:id="792" w:name="_Toc199228738"/>
      <w:bookmarkStart w:id="793" w:name="_Toc199230066"/>
      <w:bookmarkStart w:id="794" w:name="_Toc199231389"/>
      <w:bookmarkStart w:id="795" w:name="_Toc199238530"/>
      <w:bookmarkStart w:id="796" w:name="_Toc199239848"/>
      <w:bookmarkStart w:id="797" w:name="_Toc199241166"/>
      <w:bookmarkStart w:id="798" w:name="_Toc199318048"/>
      <w:bookmarkStart w:id="799" w:name="_Toc199319391"/>
      <w:bookmarkStart w:id="800" w:name="_Toc198728719"/>
      <w:bookmarkStart w:id="801" w:name="_Toc199163152"/>
      <w:bookmarkStart w:id="802" w:name="_Toc199227415"/>
      <w:bookmarkStart w:id="803" w:name="_Toc199228739"/>
      <w:bookmarkStart w:id="804" w:name="_Toc199230067"/>
      <w:bookmarkStart w:id="805" w:name="_Toc199231390"/>
      <w:bookmarkStart w:id="806" w:name="_Toc199238531"/>
      <w:bookmarkStart w:id="807" w:name="_Toc199239849"/>
      <w:bookmarkStart w:id="808" w:name="_Toc199241167"/>
      <w:bookmarkStart w:id="809" w:name="_Toc199318049"/>
      <w:bookmarkStart w:id="810" w:name="_Toc199319392"/>
      <w:bookmarkStart w:id="811" w:name="_Toc198721797"/>
      <w:bookmarkStart w:id="812" w:name="_Toc198725888"/>
      <w:bookmarkStart w:id="813" w:name="_Toc198728720"/>
      <w:bookmarkStart w:id="814" w:name="_Toc199163153"/>
      <w:bookmarkStart w:id="815" w:name="_Toc199227416"/>
      <w:bookmarkStart w:id="816" w:name="_Toc199228740"/>
      <w:bookmarkStart w:id="817" w:name="_Toc199230068"/>
      <w:bookmarkStart w:id="818" w:name="_Toc199231391"/>
      <w:bookmarkStart w:id="819" w:name="_Toc199238532"/>
      <w:bookmarkStart w:id="820" w:name="_Toc199239850"/>
      <w:bookmarkStart w:id="821" w:name="_Toc199241168"/>
      <w:bookmarkStart w:id="822" w:name="_Toc199318050"/>
      <w:bookmarkStart w:id="823" w:name="_Toc199319393"/>
      <w:bookmarkStart w:id="824" w:name="_Toc198721798"/>
      <w:bookmarkStart w:id="825" w:name="_Toc198725889"/>
      <w:bookmarkStart w:id="826" w:name="_Toc198728721"/>
      <w:bookmarkStart w:id="827" w:name="_Toc199163154"/>
      <w:bookmarkStart w:id="828" w:name="_Toc199227417"/>
      <w:bookmarkStart w:id="829" w:name="_Toc199228741"/>
      <w:bookmarkStart w:id="830" w:name="_Toc199230069"/>
      <w:bookmarkStart w:id="831" w:name="_Toc199231392"/>
      <w:bookmarkStart w:id="832" w:name="_Toc199238533"/>
      <w:bookmarkStart w:id="833" w:name="_Toc199239851"/>
      <w:bookmarkStart w:id="834" w:name="_Toc199241169"/>
      <w:bookmarkStart w:id="835" w:name="_Toc199318051"/>
      <w:bookmarkStart w:id="836" w:name="_Toc199319394"/>
      <w:bookmarkStart w:id="837" w:name="_Toc198721799"/>
      <w:bookmarkStart w:id="838" w:name="_Toc198725890"/>
      <w:bookmarkStart w:id="839" w:name="_Toc198728722"/>
      <w:bookmarkStart w:id="840" w:name="_Toc199163155"/>
      <w:bookmarkStart w:id="841" w:name="_Toc199227418"/>
      <w:bookmarkStart w:id="842" w:name="_Toc199228742"/>
      <w:bookmarkStart w:id="843" w:name="_Toc199230070"/>
      <w:bookmarkStart w:id="844" w:name="_Toc199231393"/>
      <w:bookmarkStart w:id="845" w:name="_Toc199238534"/>
      <w:bookmarkStart w:id="846" w:name="_Toc199239852"/>
      <w:bookmarkStart w:id="847" w:name="_Toc199241170"/>
      <w:bookmarkStart w:id="848" w:name="_Toc199318052"/>
      <w:bookmarkStart w:id="849" w:name="_Toc199319395"/>
      <w:bookmarkStart w:id="850" w:name="_Toc198721800"/>
      <w:bookmarkStart w:id="851" w:name="_Toc198725891"/>
      <w:bookmarkStart w:id="852" w:name="_Toc198728723"/>
      <w:bookmarkStart w:id="853" w:name="_Toc199163156"/>
      <w:bookmarkStart w:id="854" w:name="_Toc199227419"/>
      <w:bookmarkStart w:id="855" w:name="_Toc199228743"/>
      <w:bookmarkStart w:id="856" w:name="_Toc199230071"/>
      <w:bookmarkStart w:id="857" w:name="_Toc199231394"/>
      <w:bookmarkStart w:id="858" w:name="_Toc199238535"/>
      <w:bookmarkStart w:id="859" w:name="_Toc199239853"/>
      <w:bookmarkStart w:id="860" w:name="_Toc199241171"/>
      <w:bookmarkStart w:id="861" w:name="_Toc199318053"/>
      <w:bookmarkStart w:id="862" w:name="_Toc199319396"/>
      <w:bookmarkStart w:id="863" w:name="_Toc198721801"/>
      <w:bookmarkStart w:id="864" w:name="_Toc198725892"/>
      <w:bookmarkStart w:id="865" w:name="_Toc198728724"/>
      <w:bookmarkStart w:id="866" w:name="_Toc199163157"/>
      <w:bookmarkStart w:id="867" w:name="_Toc199227420"/>
      <w:bookmarkStart w:id="868" w:name="_Toc199228744"/>
      <w:bookmarkStart w:id="869" w:name="_Toc199230072"/>
      <w:bookmarkStart w:id="870" w:name="_Toc199231395"/>
      <w:bookmarkStart w:id="871" w:name="_Toc199238536"/>
      <w:bookmarkStart w:id="872" w:name="_Toc199239854"/>
      <w:bookmarkStart w:id="873" w:name="_Toc199241172"/>
      <w:bookmarkStart w:id="874" w:name="_Toc199318054"/>
      <w:bookmarkStart w:id="875" w:name="_Toc199319397"/>
      <w:bookmarkStart w:id="876" w:name="_Toc198721802"/>
      <w:bookmarkStart w:id="877" w:name="_Toc198725893"/>
      <w:bookmarkStart w:id="878" w:name="_Toc198728725"/>
      <w:bookmarkStart w:id="879" w:name="_Toc199163158"/>
      <w:bookmarkStart w:id="880" w:name="_Toc199227421"/>
      <w:bookmarkStart w:id="881" w:name="_Toc199228745"/>
      <w:bookmarkStart w:id="882" w:name="_Toc199230073"/>
      <w:bookmarkStart w:id="883" w:name="_Toc199231396"/>
      <w:bookmarkStart w:id="884" w:name="_Toc199238537"/>
      <w:bookmarkStart w:id="885" w:name="_Toc199239855"/>
      <w:bookmarkStart w:id="886" w:name="_Toc199241173"/>
      <w:bookmarkStart w:id="887" w:name="_Toc199318055"/>
      <w:bookmarkStart w:id="888" w:name="_Toc199319398"/>
      <w:bookmarkStart w:id="889" w:name="_Toc198721803"/>
      <w:bookmarkStart w:id="890" w:name="_Toc198725894"/>
      <w:bookmarkStart w:id="891" w:name="_Toc198728726"/>
      <w:bookmarkStart w:id="892" w:name="_Toc199163159"/>
      <w:bookmarkStart w:id="893" w:name="_Toc199227422"/>
      <w:bookmarkStart w:id="894" w:name="_Toc199228746"/>
      <w:bookmarkStart w:id="895" w:name="_Toc199230074"/>
      <w:bookmarkStart w:id="896" w:name="_Toc199231397"/>
      <w:bookmarkStart w:id="897" w:name="_Toc199238538"/>
      <w:bookmarkStart w:id="898" w:name="_Toc199239856"/>
      <w:bookmarkStart w:id="899" w:name="_Toc199241174"/>
      <w:bookmarkStart w:id="900" w:name="_Toc199318056"/>
      <w:bookmarkStart w:id="901" w:name="_Toc199319399"/>
      <w:bookmarkStart w:id="902" w:name="_Toc198721804"/>
      <w:bookmarkStart w:id="903" w:name="_Toc198725895"/>
      <w:bookmarkStart w:id="904" w:name="_Toc198728727"/>
      <w:bookmarkStart w:id="905" w:name="_Toc199163160"/>
      <w:bookmarkStart w:id="906" w:name="_Toc199227423"/>
      <w:bookmarkStart w:id="907" w:name="_Toc199228747"/>
      <w:bookmarkStart w:id="908" w:name="_Toc199230075"/>
      <w:bookmarkStart w:id="909" w:name="_Toc199231398"/>
      <w:bookmarkStart w:id="910" w:name="_Toc199238539"/>
      <w:bookmarkStart w:id="911" w:name="_Toc199239857"/>
      <w:bookmarkStart w:id="912" w:name="_Toc199241175"/>
      <w:bookmarkStart w:id="913" w:name="_Toc199318057"/>
      <w:bookmarkStart w:id="914" w:name="_Toc199319400"/>
      <w:bookmarkStart w:id="915" w:name="_Toc198721805"/>
      <w:bookmarkStart w:id="916" w:name="_Toc198725896"/>
      <w:bookmarkStart w:id="917" w:name="_Toc198728728"/>
      <w:bookmarkStart w:id="918" w:name="_Toc199163161"/>
      <w:bookmarkStart w:id="919" w:name="_Toc199227424"/>
      <w:bookmarkStart w:id="920" w:name="_Toc199228748"/>
      <w:bookmarkStart w:id="921" w:name="_Toc199230076"/>
      <w:bookmarkStart w:id="922" w:name="_Toc199231399"/>
      <w:bookmarkStart w:id="923" w:name="_Toc199238540"/>
      <w:bookmarkStart w:id="924" w:name="_Toc199239858"/>
      <w:bookmarkStart w:id="925" w:name="_Toc199241176"/>
      <w:bookmarkStart w:id="926" w:name="_Toc199318058"/>
      <w:bookmarkStart w:id="927" w:name="_Toc199319401"/>
      <w:bookmarkStart w:id="928" w:name="_Toc199163162"/>
      <w:bookmarkStart w:id="929" w:name="_Toc199227425"/>
      <w:bookmarkStart w:id="930" w:name="_Toc199228749"/>
      <w:bookmarkStart w:id="931" w:name="_Toc199230077"/>
      <w:bookmarkStart w:id="932" w:name="_Toc199231400"/>
      <w:bookmarkStart w:id="933" w:name="_Toc199238541"/>
      <w:bookmarkStart w:id="934" w:name="_Toc199239859"/>
      <w:bookmarkStart w:id="935" w:name="_Toc199241177"/>
      <w:bookmarkStart w:id="936" w:name="_Toc199318059"/>
      <w:bookmarkStart w:id="937" w:name="_Toc199319402"/>
      <w:bookmarkStart w:id="938" w:name="_Toc199163163"/>
      <w:bookmarkStart w:id="939" w:name="_Toc199227426"/>
      <w:bookmarkStart w:id="940" w:name="_Toc199228750"/>
      <w:bookmarkStart w:id="941" w:name="_Toc199230078"/>
      <w:bookmarkStart w:id="942" w:name="_Toc199231401"/>
      <w:bookmarkStart w:id="943" w:name="_Toc199238542"/>
      <w:bookmarkStart w:id="944" w:name="_Toc199239860"/>
      <w:bookmarkStart w:id="945" w:name="_Toc199241178"/>
      <w:bookmarkStart w:id="946" w:name="_Toc199318060"/>
      <w:bookmarkStart w:id="947" w:name="_Toc199319403"/>
      <w:bookmarkStart w:id="948" w:name="_Toc199163164"/>
      <w:bookmarkStart w:id="949" w:name="_Toc199227427"/>
      <w:bookmarkStart w:id="950" w:name="_Toc199228751"/>
      <w:bookmarkStart w:id="951" w:name="_Toc199230079"/>
      <w:bookmarkStart w:id="952" w:name="_Toc199231402"/>
      <w:bookmarkStart w:id="953" w:name="_Toc199238543"/>
      <w:bookmarkStart w:id="954" w:name="_Toc199239861"/>
      <w:bookmarkStart w:id="955" w:name="_Toc199241179"/>
      <w:bookmarkStart w:id="956" w:name="_Toc199318061"/>
      <w:bookmarkStart w:id="957" w:name="_Toc199319404"/>
      <w:bookmarkStart w:id="958" w:name="_Toc199163165"/>
      <w:bookmarkStart w:id="959" w:name="_Toc199227428"/>
      <w:bookmarkStart w:id="960" w:name="_Toc199228752"/>
      <w:bookmarkStart w:id="961" w:name="_Toc199230080"/>
      <w:bookmarkStart w:id="962" w:name="_Toc199231403"/>
      <w:bookmarkStart w:id="963" w:name="_Toc199238544"/>
      <w:bookmarkStart w:id="964" w:name="_Toc199239862"/>
      <w:bookmarkStart w:id="965" w:name="_Toc199241180"/>
      <w:bookmarkStart w:id="966" w:name="_Toc199318062"/>
      <w:bookmarkStart w:id="967" w:name="_Toc199319405"/>
      <w:bookmarkStart w:id="968" w:name="_Toc197940858"/>
      <w:bookmarkStart w:id="969" w:name="_Toc197941570"/>
      <w:bookmarkStart w:id="970" w:name="_Toc197941856"/>
      <w:bookmarkStart w:id="971" w:name="_Toc197945124"/>
      <w:bookmarkStart w:id="972" w:name="_Toc197945511"/>
      <w:bookmarkStart w:id="973" w:name="_Toc197954737"/>
      <w:bookmarkStart w:id="974" w:name="_Toc197955224"/>
      <w:bookmarkStart w:id="975" w:name="_Toc197955711"/>
      <w:bookmarkStart w:id="976" w:name="_Toc197960057"/>
      <w:bookmarkStart w:id="977" w:name="_Toc197960558"/>
      <w:bookmarkStart w:id="978" w:name="_Toc198016473"/>
      <w:bookmarkStart w:id="979" w:name="_Toc198018135"/>
      <w:bookmarkStart w:id="980" w:name="_Toc198018638"/>
      <w:bookmarkStart w:id="981" w:name="_Toc198020073"/>
      <w:bookmarkStart w:id="982" w:name="_Toc198020851"/>
      <w:bookmarkStart w:id="983" w:name="_Toc198021521"/>
      <w:bookmarkStart w:id="984" w:name="_Toc198022191"/>
      <w:bookmarkStart w:id="985" w:name="_Toc198022677"/>
      <w:bookmarkStart w:id="986" w:name="_Toc198023171"/>
      <w:bookmarkStart w:id="987" w:name="_Toc198023759"/>
      <w:bookmarkStart w:id="988" w:name="_Toc198024459"/>
      <w:bookmarkStart w:id="989" w:name="_Toc198025756"/>
      <w:bookmarkStart w:id="990" w:name="_Toc198027270"/>
      <w:bookmarkStart w:id="991" w:name="_Toc198028548"/>
      <w:bookmarkStart w:id="992" w:name="_Toc198029867"/>
      <w:bookmarkStart w:id="993" w:name="_Toc198032281"/>
      <w:bookmarkStart w:id="994" w:name="_Toc198033583"/>
      <w:bookmarkStart w:id="995" w:name="_Toc198034883"/>
      <w:bookmarkStart w:id="996" w:name="_Toc198036185"/>
      <w:bookmarkStart w:id="997" w:name="_Toc198037487"/>
      <w:bookmarkStart w:id="998" w:name="_Toc198044099"/>
      <w:bookmarkStart w:id="999" w:name="_Toc198046541"/>
      <w:bookmarkStart w:id="1000" w:name="_Toc198047869"/>
      <w:bookmarkStart w:id="1001" w:name="_Toc198103083"/>
      <w:bookmarkStart w:id="1002" w:name="_Toc198104412"/>
      <w:bookmarkStart w:id="1003" w:name="_Toc198113929"/>
      <w:bookmarkStart w:id="1004" w:name="_Toc198115279"/>
      <w:bookmarkStart w:id="1005" w:name="_Toc198116608"/>
      <w:bookmarkStart w:id="1006" w:name="_Toc198117937"/>
      <w:bookmarkStart w:id="1007" w:name="_Toc198119266"/>
      <w:bookmarkStart w:id="1008" w:name="_Toc199163166"/>
      <w:bookmarkStart w:id="1009" w:name="_Toc199227429"/>
      <w:bookmarkStart w:id="1010" w:name="_Toc199228753"/>
      <w:bookmarkStart w:id="1011" w:name="_Toc199230081"/>
      <w:bookmarkStart w:id="1012" w:name="_Toc199231404"/>
      <w:bookmarkStart w:id="1013" w:name="_Toc199238545"/>
      <w:bookmarkStart w:id="1014" w:name="_Toc199239863"/>
      <w:bookmarkStart w:id="1015" w:name="_Toc199241181"/>
      <w:bookmarkStart w:id="1016" w:name="_Toc199318063"/>
      <w:bookmarkStart w:id="1017" w:name="_Toc199319406"/>
      <w:bookmarkStart w:id="1018" w:name="_Toc199163167"/>
      <w:bookmarkStart w:id="1019" w:name="_Toc199227430"/>
      <w:bookmarkStart w:id="1020" w:name="_Toc199228754"/>
      <w:bookmarkStart w:id="1021" w:name="_Toc199230082"/>
      <w:bookmarkStart w:id="1022" w:name="_Toc199231405"/>
      <w:bookmarkStart w:id="1023" w:name="_Toc199238546"/>
      <w:bookmarkStart w:id="1024" w:name="_Toc199239864"/>
      <w:bookmarkStart w:id="1025" w:name="_Toc199241182"/>
      <w:bookmarkStart w:id="1026" w:name="_Toc199318064"/>
      <w:bookmarkStart w:id="1027" w:name="_Toc199319407"/>
      <w:bookmarkStart w:id="1028" w:name="_Toc199163168"/>
      <w:bookmarkStart w:id="1029" w:name="_Toc199227431"/>
      <w:bookmarkStart w:id="1030" w:name="_Toc199228755"/>
      <w:bookmarkStart w:id="1031" w:name="_Toc199230083"/>
      <w:bookmarkStart w:id="1032" w:name="_Toc199231406"/>
      <w:bookmarkStart w:id="1033" w:name="_Toc199238547"/>
      <w:bookmarkStart w:id="1034" w:name="_Toc199239865"/>
      <w:bookmarkStart w:id="1035" w:name="_Toc199241183"/>
      <w:bookmarkStart w:id="1036" w:name="_Toc199318065"/>
      <w:bookmarkStart w:id="1037" w:name="_Toc199319408"/>
      <w:bookmarkStart w:id="1038" w:name="_Toc199163169"/>
      <w:bookmarkStart w:id="1039" w:name="_Toc199227432"/>
      <w:bookmarkStart w:id="1040" w:name="_Toc199228756"/>
      <w:bookmarkStart w:id="1041" w:name="_Toc199230084"/>
      <w:bookmarkStart w:id="1042" w:name="_Toc199231407"/>
      <w:bookmarkStart w:id="1043" w:name="_Toc199238548"/>
      <w:bookmarkStart w:id="1044" w:name="_Toc199239866"/>
      <w:bookmarkStart w:id="1045" w:name="_Toc199241184"/>
      <w:bookmarkStart w:id="1046" w:name="_Toc199318066"/>
      <w:bookmarkStart w:id="1047" w:name="_Toc199319409"/>
      <w:bookmarkStart w:id="1048" w:name="_Toc199163170"/>
      <w:bookmarkStart w:id="1049" w:name="_Toc199227433"/>
      <w:bookmarkStart w:id="1050" w:name="_Toc199228757"/>
      <w:bookmarkStart w:id="1051" w:name="_Toc199230085"/>
      <w:bookmarkStart w:id="1052" w:name="_Toc199231408"/>
      <w:bookmarkStart w:id="1053" w:name="_Toc199238549"/>
      <w:bookmarkStart w:id="1054" w:name="_Toc199239867"/>
      <w:bookmarkStart w:id="1055" w:name="_Toc199241185"/>
      <w:bookmarkStart w:id="1056" w:name="_Toc199318067"/>
      <w:bookmarkStart w:id="1057" w:name="_Toc199319410"/>
      <w:bookmarkStart w:id="1058" w:name="_Toc199163171"/>
      <w:bookmarkStart w:id="1059" w:name="_Toc199227434"/>
      <w:bookmarkStart w:id="1060" w:name="_Toc199228758"/>
      <w:bookmarkStart w:id="1061" w:name="_Toc199230086"/>
      <w:bookmarkStart w:id="1062" w:name="_Toc199231409"/>
      <w:bookmarkStart w:id="1063" w:name="_Toc199238550"/>
      <w:bookmarkStart w:id="1064" w:name="_Toc199239868"/>
      <w:bookmarkStart w:id="1065" w:name="_Toc199241186"/>
      <w:bookmarkStart w:id="1066" w:name="_Toc199318068"/>
      <w:bookmarkStart w:id="1067" w:name="_Toc199319411"/>
      <w:bookmarkStart w:id="1068" w:name="_Toc199163172"/>
      <w:bookmarkStart w:id="1069" w:name="_Toc199227435"/>
      <w:bookmarkStart w:id="1070" w:name="_Toc199228759"/>
      <w:bookmarkStart w:id="1071" w:name="_Toc199230087"/>
      <w:bookmarkStart w:id="1072" w:name="_Toc199231410"/>
      <w:bookmarkStart w:id="1073" w:name="_Toc199238551"/>
      <w:bookmarkStart w:id="1074" w:name="_Toc199239869"/>
      <w:bookmarkStart w:id="1075" w:name="_Toc199241187"/>
      <w:bookmarkStart w:id="1076" w:name="_Toc199318069"/>
      <w:bookmarkStart w:id="1077" w:name="_Toc199319412"/>
      <w:bookmarkStart w:id="1078" w:name="_Toc198728731"/>
      <w:bookmarkStart w:id="1079" w:name="_Toc199163173"/>
      <w:bookmarkStart w:id="1080" w:name="_Toc199227436"/>
      <w:bookmarkStart w:id="1081" w:name="_Toc199228760"/>
      <w:bookmarkStart w:id="1082" w:name="_Toc199230088"/>
      <w:bookmarkStart w:id="1083" w:name="_Toc199231411"/>
      <w:bookmarkStart w:id="1084" w:name="_Toc199238552"/>
      <w:bookmarkStart w:id="1085" w:name="_Toc199239870"/>
      <w:bookmarkStart w:id="1086" w:name="_Toc199241188"/>
      <w:bookmarkStart w:id="1087" w:name="_Toc199318070"/>
      <w:bookmarkStart w:id="1088" w:name="_Toc199319413"/>
      <w:bookmarkStart w:id="1089" w:name="_Toc198728732"/>
      <w:bookmarkStart w:id="1090" w:name="_Toc199163174"/>
      <w:bookmarkStart w:id="1091" w:name="_Toc199227437"/>
      <w:bookmarkStart w:id="1092" w:name="_Toc199228761"/>
      <w:bookmarkStart w:id="1093" w:name="_Toc199230089"/>
      <w:bookmarkStart w:id="1094" w:name="_Toc199231412"/>
      <w:bookmarkStart w:id="1095" w:name="_Toc199238553"/>
      <w:bookmarkStart w:id="1096" w:name="_Toc199239871"/>
      <w:bookmarkStart w:id="1097" w:name="_Toc199241189"/>
      <w:bookmarkStart w:id="1098" w:name="_Toc199318071"/>
      <w:bookmarkStart w:id="1099" w:name="_Toc199319414"/>
      <w:bookmarkStart w:id="1100" w:name="_Toc199163175"/>
      <w:bookmarkStart w:id="1101" w:name="_Toc199227438"/>
      <w:bookmarkStart w:id="1102" w:name="_Toc199228762"/>
      <w:bookmarkStart w:id="1103" w:name="_Toc199230090"/>
      <w:bookmarkStart w:id="1104" w:name="_Toc199231413"/>
      <w:bookmarkStart w:id="1105" w:name="_Toc199238554"/>
      <w:bookmarkStart w:id="1106" w:name="_Toc199239872"/>
      <w:bookmarkStart w:id="1107" w:name="_Toc199241190"/>
      <w:bookmarkStart w:id="1108" w:name="_Toc199318072"/>
      <w:bookmarkStart w:id="1109" w:name="_Toc199319415"/>
      <w:bookmarkStart w:id="1110" w:name="_Toc199163176"/>
      <w:bookmarkStart w:id="1111" w:name="_Toc199227439"/>
      <w:bookmarkStart w:id="1112" w:name="_Toc199228763"/>
      <w:bookmarkStart w:id="1113" w:name="_Toc199230091"/>
      <w:bookmarkStart w:id="1114" w:name="_Toc199231414"/>
      <w:bookmarkStart w:id="1115" w:name="_Toc199238555"/>
      <w:bookmarkStart w:id="1116" w:name="_Toc199239873"/>
      <w:bookmarkStart w:id="1117" w:name="_Toc199241191"/>
      <w:bookmarkStart w:id="1118" w:name="_Toc199318073"/>
      <w:bookmarkStart w:id="1119" w:name="_Toc199319416"/>
      <w:bookmarkStart w:id="1120" w:name="_Toc199163177"/>
      <w:bookmarkStart w:id="1121" w:name="_Toc199227440"/>
      <w:bookmarkStart w:id="1122" w:name="_Toc199228764"/>
      <w:bookmarkStart w:id="1123" w:name="_Toc199230092"/>
      <w:bookmarkStart w:id="1124" w:name="_Toc199231415"/>
      <w:bookmarkStart w:id="1125" w:name="_Toc199238556"/>
      <w:bookmarkStart w:id="1126" w:name="_Toc199239874"/>
      <w:bookmarkStart w:id="1127" w:name="_Toc199241192"/>
      <w:bookmarkStart w:id="1128" w:name="_Toc199318074"/>
      <w:bookmarkStart w:id="1129" w:name="_Toc199319417"/>
      <w:bookmarkStart w:id="1130" w:name="_Toc199163178"/>
      <w:bookmarkStart w:id="1131" w:name="_Toc199227441"/>
      <w:bookmarkStart w:id="1132" w:name="_Toc199228765"/>
      <w:bookmarkStart w:id="1133" w:name="_Toc199230093"/>
      <w:bookmarkStart w:id="1134" w:name="_Toc199231416"/>
      <w:bookmarkStart w:id="1135" w:name="_Toc199238557"/>
      <w:bookmarkStart w:id="1136" w:name="_Toc199239875"/>
      <w:bookmarkStart w:id="1137" w:name="_Toc199241193"/>
      <w:bookmarkStart w:id="1138" w:name="_Toc199318075"/>
      <w:bookmarkStart w:id="1139" w:name="_Toc199319418"/>
      <w:bookmarkStart w:id="1140" w:name="_Toc199163179"/>
      <w:bookmarkStart w:id="1141" w:name="_Toc199227442"/>
      <w:bookmarkStart w:id="1142" w:name="_Toc199228766"/>
      <w:bookmarkStart w:id="1143" w:name="_Toc199230094"/>
      <w:bookmarkStart w:id="1144" w:name="_Toc199231417"/>
      <w:bookmarkStart w:id="1145" w:name="_Toc199238558"/>
      <w:bookmarkStart w:id="1146" w:name="_Toc199239876"/>
      <w:bookmarkStart w:id="1147" w:name="_Toc199241194"/>
      <w:bookmarkStart w:id="1148" w:name="_Toc199318076"/>
      <w:bookmarkStart w:id="1149" w:name="_Toc199319419"/>
      <w:bookmarkStart w:id="1150" w:name="_Toc199163180"/>
      <w:bookmarkStart w:id="1151" w:name="_Toc199227443"/>
      <w:bookmarkStart w:id="1152" w:name="_Toc199228767"/>
      <w:bookmarkStart w:id="1153" w:name="_Toc199230095"/>
      <w:bookmarkStart w:id="1154" w:name="_Toc199231418"/>
      <w:bookmarkStart w:id="1155" w:name="_Toc199238559"/>
      <w:bookmarkStart w:id="1156" w:name="_Toc199239877"/>
      <w:bookmarkStart w:id="1157" w:name="_Toc199241195"/>
      <w:bookmarkStart w:id="1158" w:name="_Toc199318077"/>
      <w:bookmarkStart w:id="1159" w:name="_Toc199319420"/>
      <w:bookmarkStart w:id="1160" w:name="_Toc199163181"/>
      <w:bookmarkStart w:id="1161" w:name="_Toc199227444"/>
      <w:bookmarkStart w:id="1162" w:name="_Toc199228768"/>
      <w:bookmarkStart w:id="1163" w:name="_Toc199230096"/>
      <w:bookmarkStart w:id="1164" w:name="_Toc199231419"/>
      <w:bookmarkStart w:id="1165" w:name="_Toc199238560"/>
      <w:bookmarkStart w:id="1166" w:name="_Toc199239878"/>
      <w:bookmarkStart w:id="1167" w:name="_Toc199241196"/>
      <w:bookmarkStart w:id="1168" w:name="_Toc199318078"/>
      <w:bookmarkStart w:id="1169" w:name="_Toc199319421"/>
      <w:bookmarkStart w:id="1170" w:name="_Toc199163182"/>
      <w:bookmarkStart w:id="1171" w:name="_Toc199227445"/>
      <w:bookmarkStart w:id="1172" w:name="_Toc199228769"/>
      <w:bookmarkStart w:id="1173" w:name="_Toc199230097"/>
      <w:bookmarkStart w:id="1174" w:name="_Toc199231420"/>
      <w:bookmarkStart w:id="1175" w:name="_Toc199238561"/>
      <w:bookmarkStart w:id="1176" w:name="_Toc199239879"/>
      <w:bookmarkStart w:id="1177" w:name="_Toc199241197"/>
      <w:bookmarkStart w:id="1178" w:name="_Toc199318079"/>
      <w:bookmarkStart w:id="1179" w:name="_Toc199319422"/>
      <w:bookmarkStart w:id="1180" w:name="_Toc199163183"/>
      <w:bookmarkStart w:id="1181" w:name="_Toc199227446"/>
      <w:bookmarkStart w:id="1182" w:name="_Toc199228770"/>
      <w:bookmarkStart w:id="1183" w:name="_Toc199230098"/>
      <w:bookmarkStart w:id="1184" w:name="_Toc199231421"/>
      <w:bookmarkStart w:id="1185" w:name="_Toc199238562"/>
      <w:bookmarkStart w:id="1186" w:name="_Toc199239880"/>
      <w:bookmarkStart w:id="1187" w:name="_Toc199241198"/>
      <w:bookmarkStart w:id="1188" w:name="_Toc199318080"/>
      <w:bookmarkStart w:id="1189" w:name="_Toc199319423"/>
      <w:bookmarkStart w:id="1190" w:name="_Toc199163184"/>
      <w:bookmarkStart w:id="1191" w:name="_Toc199227447"/>
      <w:bookmarkStart w:id="1192" w:name="_Toc199228771"/>
      <w:bookmarkStart w:id="1193" w:name="_Toc199230099"/>
      <w:bookmarkStart w:id="1194" w:name="_Toc199231422"/>
      <w:bookmarkStart w:id="1195" w:name="_Toc199238563"/>
      <w:bookmarkStart w:id="1196" w:name="_Toc199239881"/>
      <w:bookmarkStart w:id="1197" w:name="_Toc199241199"/>
      <w:bookmarkStart w:id="1198" w:name="_Toc199318081"/>
      <w:bookmarkStart w:id="1199" w:name="_Toc199319424"/>
      <w:bookmarkStart w:id="1200" w:name="_Toc199163185"/>
      <w:bookmarkStart w:id="1201" w:name="_Toc199227448"/>
      <w:bookmarkStart w:id="1202" w:name="_Toc199228772"/>
      <w:bookmarkStart w:id="1203" w:name="_Toc199230100"/>
      <w:bookmarkStart w:id="1204" w:name="_Toc199231423"/>
      <w:bookmarkStart w:id="1205" w:name="_Toc199238564"/>
      <w:bookmarkStart w:id="1206" w:name="_Toc199239882"/>
      <w:bookmarkStart w:id="1207" w:name="_Toc199241200"/>
      <w:bookmarkStart w:id="1208" w:name="_Toc199318082"/>
      <w:bookmarkStart w:id="1209" w:name="_Toc199319425"/>
      <w:bookmarkStart w:id="1210" w:name="_Toc199163186"/>
      <w:bookmarkStart w:id="1211" w:name="_Toc199227449"/>
      <w:bookmarkStart w:id="1212" w:name="_Toc199228773"/>
      <w:bookmarkStart w:id="1213" w:name="_Toc199230101"/>
      <w:bookmarkStart w:id="1214" w:name="_Toc199231424"/>
      <w:bookmarkStart w:id="1215" w:name="_Toc199238565"/>
      <w:bookmarkStart w:id="1216" w:name="_Toc199239883"/>
      <w:bookmarkStart w:id="1217" w:name="_Toc199241201"/>
      <w:bookmarkStart w:id="1218" w:name="_Toc199318083"/>
      <w:bookmarkStart w:id="1219" w:name="_Toc199319426"/>
      <w:bookmarkStart w:id="1220" w:name="_Toc199163187"/>
      <w:bookmarkStart w:id="1221" w:name="_Toc199227450"/>
      <w:bookmarkStart w:id="1222" w:name="_Toc199228774"/>
      <w:bookmarkStart w:id="1223" w:name="_Toc199230102"/>
      <w:bookmarkStart w:id="1224" w:name="_Toc199231425"/>
      <w:bookmarkStart w:id="1225" w:name="_Toc199238566"/>
      <w:bookmarkStart w:id="1226" w:name="_Toc199239884"/>
      <w:bookmarkStart w:id="1227" w:name="_Toc199241202"/>
      <w:bookmarkStart w:id="1228" w:name="_Toc199318084"/>
      <w:bookmarkStart w:id="1229" w:name="_Toc199319427"/>
      <w:bookmarkStart w:id="1230" w:name="_Toc199163188"/>
      <w:bookmarkStart w:id="1231" w:name="_Toc199227451"/>
      <w:bookmarkStart w:id="1232" w:name="_Toc199228775"/>
      <w:bookmarkStart w:id="1233" w:name="_Toc199230103"/>
      <w:bookmarkStart w:id="1234" w:name="_Toc199231426"/>
      <w:bookmarkStart w:id="1235" w:name="_Toc199238567"/>
      <w:bookmarkStart w:id="1236" w:name="_Toc199239885"/>
      <w:bookmarkStart w:id="1237" w:name="_Toc199241203"/>
      <w:bookmarkStart w:id="1238" w:name="_Toc199318085"/>
      <w:bookmarkStart w:id="1239" w:name="_Toc199319428"/>
      <w:bookmarkStart w:id="1240" w:name="_Toc199163189"/>
      <w:bookmarkStart w:id="1241" w:name="_Toc199227452"/>
      <w:bookmarkStart w:id="1242" w:name="_Toc199228776"/>
      <w:bookmarkStart w:id="1243" w:name="_Toc199230104"/>
      <w:bookmarkStart w:id="1244" w:name="_Toc199231427"/>
      <w:bookmarkStart w:id="1245" w:name="_Toc199238568"/>
      <w:bookmarkStart w:id="1246" w:name="_Toc199239886"/>
      <w:bookmarkStart w:id="1247" w:name="_Toc199241204"/>
      <w:bookmarkStart w:id="1248" w:name="_Toc199318086"/>
      <w:bookmarkStart w:id="1249" w:name="_Toc199319429"/>
      <w:bookmarkStart w:id="1250" w:name="_Toc199163190"/>
      <w:bookmarkStart w:id="1251" w:name="_Toc199227453"/>
      <w:bookmarkStart w:id="1252" w:name="_Toc199228777"/>
      <w:bookmarkStart w:id="1253" w:name="_Toc199230105"/>
      <w:bookmarkStart w:id="1254" w:name="_Toc199231428"/>
      <w:bookmarkStart w:id="1255" w:name="_Toc199238569"/>
      <w:bookmarkStart w:id="1256" w:name="_Toc199239887"/>
      <w:bookmarkStart w:id="1257" w:name="_Toc199241205"/>
      <w:bookmarkStart w:id="1258" w:name="_Toc199318087"/>
      <w:bookmarkStart w:id="1259" w:name="_Toc199319430"/>
      <w:bookmarkStart w:id="1260" w:name="_Toc199163217"/>
      <w:bookmarkStart w:id="1261" w:name="_Toc199227480"/>
      <w:bookmarkStart w:id="1262" w:name="_Toc199228804"/>
      <w:bookmarkStart w:id="1263" w:name="_Toc199230132"/>
      <w:bookmarkStart w:id="1264" w:name="_Toc199231455"/>
      <w:bookmarkStart w:id="1265" w:name="_Toc199238596"/>
      <w:bookmarkStart w:id="1266" w:name="_Toc199239914"/>
      <w:bookmarkStart w:id="1267" w:name="_Toc199241232"/>
      <w:bookmarkStart w:id="1268" w:name="_Toc199318114"/>
      <w:bookmarkStart w:id="1269" w:name="_Toc199319457"/>
      <w:bookmarkStart w:id="1270" w:name="_Toc199163218"/>
      <w:bookmarkStart w:id="1271" w:name="_Toc199227481"/>
      <w:bookmarkStart w:id="1272" w:name="_Toc199228805"/>
      <w:bookmarkStart w:id="1273" w:name="_Toc199230133"/>
      <w:bookmarkStart w:id="1274" w:name="_Toc199231456"/>
      <w:bookmarkStart w:id="1275" w:name="_Toc199238597"/>
      <w:bookmarkStart w:id="1276" w:name="_Toc199239915"/>
      <w:bookmarkStart w:id="1277" w:name="_Toc199241233"/>
      <w:bookmarkStart w:id="1278" w:name="_Toc199318115"/>
      <w:bookmarkStart w:id="1279" w:name="_Toc199319458"/>
      <w:bookmarkStart w:id="1280" w:name="_Toc199163219"/>
      <w:bookmarkStart w:id="1281" w:name="_Toc199227482"/>
      <w:bookmarkStart w:id="1282" w:name="_Toc199228806"/>
      <w:bookmarkStart w:id="1283" w:name="_Toc199230134"/>
      <w:bookmarkStart w:id="1284" w:name="_Toc199231457"/>
      <w:bookmarkStart w:id="1285" w:name="_Toc199238598"/>
      <w:bookmarkStart w:id="1286" w:name="_Toc199239916"/>
      <w:bookmarkStart w:id="1287" w:name="_Toc199241234"/>
      <w:bookmarkStart w:id="1288" w:name="_Toc199318116"/>
      <w:bookmarkStart w:id="1289" w:name="_Toc199319459"/>
      <w:bookmarkStart w:id="1290" w:name="_Toc198728735"/>
      <w:bookmarkStart w:id="1291" w:name="_Toc199163220"/>
      <w:bookmarkStart w:id="1292" w:name="_Toc199227483"/>
      <w:bookmarkStart w:id="1293" w:name="_Toc199228807"/>
      <w:bookmarkStart w:id="1294" w:name="_Toc199230135"/>
      <w:bookmarkStart w:id="1295" w:name="_Toc199231458"/>
      <w:bookmarkStart w:id="1296" w:name="_Toc199238599"/>
      <w:bookmarkStart w:id="1297" w:name="_Toc199239917"/>
      <w:bookmarkStart w:id="1298" w:name="_Toc199241235"/>
      <w:bookmarkStart w:id="1299" w:name="_Toc199318117"/>
      <w:bookmarkStart w:id="1300" w:name="_Toc199319460"/>
      <w:bookmarkStart w:id="1301" w:name="_Toc197940864"/>
      <w:bookmarkStart w:id="1302" w:name="_Toc197941574"/>
      <w:bookmarkStart w:id="1303" w:name="_Toc197941860"/>
      <w:bookmarkStart w:id="1304" w:name="_Toc197945128"/>
      <w:bookmarkStart w:id="1305" w:name="_Toc197945515"/>
      <w:bookmarkStart w:id="1306" w:name="_Toc197954741"/>
      <w:bookmarkStart w:id="1307" w:name="_Toc197955228"/>
      <w:bookmarkStart w:id="1308" w:name="_Toc197955715"/>
      <w:bookmarkStart w:id="1309" w:name="_Toc197960061"/>
      <w:bookmarkStart w:id="1310" w:name="_Toc197960562"/>
      <w:bookmarkStart w:id="1311" w:name="_Toc198016477"/>
      <w:bookmarkStart w:id="1312" w:name="_Toc198018139"/>
      <w:bookmarkStart w:id="1313" w:name="_Toc198018642"/>
      <w:bookmarkStart w:id="1314" w:name="_Toc198020077"/>
      <w:bookmarkStart w:id="1315" w:name="_Toc198020855"/>
      <w:bookmarkStart w:id="1316" w:name="_Toc198021525"/>
      <w:bookmarkStart w:id="1317" w:name="_Toc198022195"/>
      <w:bookmarkStart w:id="1318" w:name="_Toc198022681"/>
      <w:bookmarkStart w:id="1319" w:name="_Toc198023175"/>
      <w:bookmarkStart w:id="1320" w:name="_Toc198023763"/>
      <w:bookmarkStart w:id="1321" w:name="_Toc198024463"/>
      <w:bookmarkStart w:id="1322" w:name="_Toc198025760"/>
      <w:bookmarkStart w:id="1323" w:name="_Toc198027274"/>
      <w:bookmarkStart w:id="1324" w:name="_Toc198028552"/>
      <w:bookmarkStart w:id="1325" w:name="_Toc198029871"/>
      <w:bookmarkStart w:id="1326" w:name="_Toc198032285"/>
      <w:bookmarkStart w:id="1327" w:name="_Toc198033587"/>
      <w:bookmarkStart w:id="1328" w:name="_Toc198034887"/>
      <w:bookmarkStart w:id="1329" w:name="_Toc198036189"/>
      <w:bookmarkStart w:id="1330" w:name="_Toc198037491"/>
      <w:bookmarkStart w:id="1331" w:name="_Toc198044103"/>
      <w:bookmarkStart w:id="1332" w:name="_Toc198046545"/>
      <w:bookmarkStart w:id="1333" w:name="_Toc198047873"/>
      <w:bookmarkStart w:id="1334" w:name="_Toc198103087"/>
      <w:bookmarkStart w:id="1335" w:name="_Toc198104416"/>
      <w:bookmarkStart w:id="1336" w:name="_Toc198113933"/>
      <w:bookmarkStart w:id="1337" w:name="_Toc198115283"/>
      <w:bookmarkStart w:id="1338" w:name="_Toc198116612"/>
      <w:bookmarkStart w:id="1339" w:name="_Toc198117941"/>
      <w:bookmarkStart w:id="1340" w:name="_Toc198119270"/>
      <w:bookmarkStart w:id="1341" w:name="_Toc197941861"/>
      <w:bookmarkStart w:id="1342" w:name="_Toc197945129"/>
      <w:bookmarkStart w:id="1343" w:name="_Toc197945516"/>
      <w:bookmarkStart w:id="1344" w:name="_Toc197954742"/>
      <w:bookmarkStart w:id="1345" w:name="_Toc197955229"/>
      <w:bookmarkStart w:id="1346" w:name="_Toc197955716"/>
      <w:bookmarkStart w:id="1347" w:name="_Toc197960062"/>
      <w:bookmarkStart w:id="1348" w:name="_Toc197960563"/>
      <w:bookmarkStart w:id="1349" w:name="_Toc198016478"/>
      <w:bookmarkStart w:id="1350" w:name="_Toc198018140"/>
      <w:bookmarkStart w:id="1351" w:name="_Toc198018643"/>
      <w:bookmarkStart w:id="1352" w:name="_Toc198020078"/>
      <w:bookmarkStart w:id="1353" w:name="_Toc198020856"/>
      <w:bookmarkStart w:id="1354" w:name="_Toc198021526"/>
      <w:bookmarkStart w:id="1355" w:name="_Toc198022196"/>
      <w:bookmarkStart w:id="1356" w:name="_Toc198022682"/>
      <w:bookmarkStart w:id="1357" w:name="_Toc198023176"/>
      <w:bookmarkStart w:id="1358" w:name="_Toc198023764"/>
      <w:bookmarkStart w:id="1359" w:name="_Toc198024464"/>
      <w:bookmarkStart w:id="1360" w:name="_Toc198025761"/>
      <w:bookmarkStart w:id="1361" w:name="_Toc198027275"/>
      <w:bookmarkStart w:id="1362" w:name="_Toc198028553"/>
      <w:bookmarkStart w:id="1363" w:name="_Toc198029872"/>
      <w:bookmarkStart w:id="1364" w:name="_Toc198032286"/>
      <w:bookmarkStart w:id="1365" w:name="_Toc198033588"/>
      <w:bookmarkStart w:id="1366" w:name="_Toc198034888"/>
      <w:bookmarkStart w:id="1367" w:name="_Toc198036190"/>
      <w:bookmarkStart w:id="1368" w:name="_Toc198037492"/>
      <w:bookmarkStart w:id="1369" w:name="_Toc198044104"/>
      <w:bookmarkStart w:id="1370" w:name="_Toc198046546"/>
      <w:bookmarkStart w:id="1371" w:name="_Toc198047874"/>
      <w:bookmarkStart w:id="1372" w:name="_Toc198103088"/>
      <w:bookmarkStart w:id="1373" w:name="_Toc198104417"/>
      <w:bookmarkStart w:id="1374" w:name="_Toc198113934"/>
      <w:bookmarkStart w:id="1375" w:name="_Toc198115284"/>
      <w:bookmarkStart w:id="1376" w:name="_Toc198116613"/>
      <w:bookmarkStart w:id="1377" w:name="_Toc198117942"/>
      <w:bookmarkStart w:id="1378" w:name="_Toc198119271"/>
      <w:bookmarkStart w:id="1379" w:name="_Toc197941862"/>
      <w:bookmarkStart w:id="1380" w:name="_Toc197945130"/>
      <w:bookmarkStart w:id="1381" w:name="_Toc197945517"/>
      <w:bookmarkStart w:id="1382" w:name="_Toc197954743"/>
      <w:bookmarkStart w:id="1383" w:name="_Toc197955230"/>
      <w:bookmarkStart w:id="1384" w:name="_Toc197955717"/>
      <w:bookmarkStart w:id="1385" w:name="_Toc197960063"/>
      <w:bookmarkStart w:id="1386" w:name="_Toc197960564"/>
      <w:bookmarkStart w:id="1387" w:name="_Toc198016479"/>
      <w:bookmarkStart w:id="1388" w:name="_Toc198018141"/>
      <w:bookmarkStart w:id="1389" w:name="_Toc198018644"/>
      <w:bookmarkStart w:id="1390" w:name="_Toc198020079"/>
      <w:bookmarkStart w:id="1391" w:name="_Toc198020857"/>
      <w:bookmarkStart w:id="1392" w:name="_Toc198021527"/>
      <w:bookmarkStart w:id="1393" w:name="_Toc198022197"/>
      <w:bookmarkStart w:id="1394" w:name="_Toc198022683"/>
      <w:bookmarkStart w:id="1395" w:name="_Toc198023177"/>
      <w:bookmarkStart w:id="1396" w:name="_Toc198023765"/>
      <w:bookmarkStart w:id="1397" w:name="_Toc198024465"/>
      <w:bookmarkStart w:id="1398" w:name="_Toc198025762"/>
      <w:bookmarkStart w:id="1399" w:name="_Toc198027276"/>
      <w:bookmarkStart w:id="1400" w:name="_Toc198028554"/>
      <w:bookmarkStart w:id="1401" w:name="_Toc198029873"/>
      <w:bookmarkStart w:id="1402" w:name="_Toc198032287"/>
      <w:bookmarkStart w:id="1403" w:name="_Toc198033589"/>
      <w:bookmarkStart w:id="1404" w:name="_Toc198034889"/>
      <w:bookmarkStart w:id="1405" w:name="_Toc198036191"/>
      <w:bookmarkStart w:id="1406" w:name="_Toc198037493"/>
      <w:bookmarkStart w:id="1407" w:name="_Toc198044105"/>
      <w:bookmarkStart w:id="1408" w:name="_Toc198046547"/>
      <w:bookmarkStart w:id="1409" w:name="_Toc198047875"/>
      <w:bookmarkStart w:id="1410" w:name="_Toc198103089"/>
      <w:bookmarkStart w:id="1411" w:name="_Toc198104418"/>
      <w:bookmarkStart w:id="1412" w:name="_Toc198113935"/>
      <w:bookmarkStart w:id="1413" w:name="_Toc198115285"/>
      <w:bookmarkStart w:id="1414" w:name="_Toc198116614"/>
      <w:bookmarkStart w:id="1415" w:name="_Toc198117943"/>
      <w:bookmarkStart w:id="1416" w:name="_Toc198119272"/>
      <w:bookmarkStart w:id="1417" w:name="_Toc197941863"/>
      <w:bookmarkStart w:id="1418" w:name="_Toc197945131"/>
      <w:bookmarkStart w:id="1419" w:name="_Toc197945518"/>
      <w:bookmarkStart w:id="1420" w:name="_Toc197954744"/>
      <w:bookmarkStart w:id="1421" w:name="_Toc197955231"/>
      <w:bookmarkStart w:id="1422" w:name="_Toc197955718"/>
      <w:bookmarkStart w:id="1423" w:name="_Toc197960064"/>
      <w:bookmarkStart w:id="1424" w:name="_Toc197960565"/>
      <w:bookmarkStart w:id="1425" w:name="_Toc198016480"/>
      <w:bookmarkStart w:id="1426" w:name="_Toc198018142"/>
      <w:bookmarkStart w:id="1427" w:name="_Toc198018645"/>
      <w:bookmarkStart w:id="1428" w:name="_Toc198020080"/>
      <w:bookmarkStart w:id="1429" w:name="_Toc198020858"/>
      <w:bookmarkStart w:id="1430" w:name="_Toc198021528"/>
      <w:bookmarkStart w:id="1431" w:name="_Toc198022198"/>
      <w:bookmarkStart w:id="1432" w:name="_Toc198022684"/>
      <w:bookmarkStart w:id="1433" w:name="_Toc198023178"/>
      <w:bookmarkStart w:id="1434" w:name="_Toc198023766"/>
      <w:bookmarkStart w:id="1435" w:name="_Toc198024466"/>
      <w:bookmarkStart w:id="1436" w:name="_Toc198025763"/>
      <w:bookmarkStart w:id="1437" w:name="_Toc198027277"/>
      <w:bookmarkStart w:id="1438" w:name="_Toc198028555"/>
      <w:bookmarkStart w:id="1439" w:name="_Toc198029874"/>
      <w:bookmarkStart w:id="1440" w:name="_Toc198032288"/>
      <w:bookmarkStart w:id="1441" w:name="_Toc198033590"/>
      <w:bookmarkStart w:id="1442" w:name="_Toc198034890"/>
      <w:bookmarkStart w:id="1443" w:name="_Toc198036192"/>
      <w:bookmarkStart w:id="1444" w:name="_Toc198037494"/>
      <w:bookmarkStart w:id="1445" w:name="_Toc198044106"/>
      <w:bookmarkStart w:id="1446" w:name="_Toc198046548"/>
      <w:bookmarkStart w:id="1447" w:name="_Toc198047876"/>
      <w:bookmarkStart w:id="1448" w:name="_Toc198103090"/>
      <w:bookmarkStart w:id="1449" w:name="_Toc198104419"/>
      <w:bookmarkStart w:id="1450" w:name="_Toc198113936"/>
      <w:bookmarkStart w:id="1451" w:name="_Toc198115286"/>
      <w:bookmarkStart w:id="1452" w:name="_Toc198116615"/>
      <w:bookmarkStart w:id="1453" w:name="_Toc198117944"/>
      <w:bookmarkStart w:id="1454" w:name="_Toc198119273"/>
      <w:bookmarkStart w:id="1455" w:name="_Toc197941864"/>
      <w:bookmarkStart w:id="1456" w:name="_Toc197945132"/>
      <w:bookmarkStart w:id="1457" w:name="_Toc197945519"/>
      <w:bookmarkStart w:id="1458" w:name="_Toc197954745"/>
      <w:bookmarkStart w:id="1459" w:name="_Toc197955232"/>
      <w:bookmarkStart w:id="1460" w:name="_Toc197955719"/>
      <w:bookmarkStart w:id="1461" w:name="_Toc197960065"/>
      <w:bookmarkStart w:id="1462" w:name="_Toc197960566"/>
      <w:bookmarkStart w:id="1463" w:name="_Toc198016481"/>
      <w:bookmarkStart w:id="1464" w:name="_Toc198018143"/>
      <w:bookmarkStart w:id="1465" w:name="_Toc198018646"/>
      <w:bookmarkStart w:id="1466" w:name="_Toc198020081"/>
      <w:bookmarkStart w:id="1467" w:name="_Toc198020859"/>
      <w:bookmarkStart w:id="1468" w:name="_Toc198021529"/>
      <w:bookmarkStart w:id="1469" w:name="_Toc198022199"/>
      <w:bookmarkStart w:id="1470" w:name="_Toc198022685"/>
      <w:bookmarkStart w:id="1471" w:name="_Toc198023179"/>
      <w:bookmarkStart w:id="1472" w:name="_Toc198023767"/>
      <w:bookmarkStart w:id="1473" w:name="_Toc198024467"/>
      <w:bookmarkStart w:id="1474" w:name="_Toc198025764"/>
      <w:bookmarkStart w:id="1475" w:name="_Toc198027278"/>
      <w:bookmarkStart w:id="1476" w:name="_Toc198028556"/>
      <w:bookmarkStart w:id="1477" w:name="_Toc198029875"/>
      <w:bookmarkStart w:id="1478" w:name="_Toc198032289"/>
      <w:bookmarkStart w:id="1479" w:name="_Toc198033591"/>
      <w:bookmarkStart w:id="1480" w:name="_Toc198034891"/>
      <w:bookmarkStart w:id="1481" w:name="_Toc198036193"/>
      <w:bookmarkStart w:id="1482" w:name="_Toc198037495"/>
      <w:bookmarkStart w:id="1483" w:name="_Toc198044107"/>
      <w:bookmarkStart w:id="1484" w:name="_Toc198046549"/>
      <w:bookmarkStart w:id="1485" w:name="_Toc198047877"/>
      <w:bookmarkStart w:id="1486" w:name="_Toc198103091"/>
      <w:bookmarkStart w:id="1487" w:name="_Toc198104420"/>
      <w:bookmarkStart w:id="1488" w:name="_Toc198113937"/>
      <w:bookmarkStart w:id="1489" w:name="_Toc198115287"/>
      <w:bookmarkStart w:id="1490" w:name="_Toc198116616"/>
      <w:bookmarkStart w:id="1491" w:name="_Toc198117945"/>
      <w:bookmarkStart w:id="1492" w:name="_Toc198119274"/>
      <w:bookmarkStart w:id="1493" w:name="_Toc197941865"/>
      <w:bookmarkStart w:id="1494" w:name="_Toc197945133"/>
      <w:bookmarkStart w:id="1495" w:name="_Toc197945520"/>
      <w:bookmarkStart w:id="1496" w:name="_Toc197954746"/>
      <w:bookmarkStart w:id="1497" w:name="_Toc197955233"/>
      <w:bookmarkStart w:id="1498" w:name="_Toc197955720"/>
      <w:bookmarkStart w:id="1499" w:name="_Toc197960066"/>
      <w:bookmarkStart w:id="1500" w:name="_Toc197960567"/>
      <w:bookmarkStart w:id="1501" w:name="_Toc198016482"/>
      <w:bookmarkStart w:id="1502" w:name="_Toc198018144"/>
      <w:bookmarkStart w:id="1503" w:name="_Toc198018647"/>
      <w:bookmarkStart w:id="1504" w:name="_Toc198020082"/>
      <w:bookmarkStart w:id="1505" w:name="_Toc198020860"/>
      <w:bookmarkStart w:id="1506" w:name="_Toc198021530"/>
      <w:bookmarkStart w:id="1507" w:name="_Toc198022200"/>
      <w:bookmarkStart w:id="1508" w:name="_Toc198022686"/>
      <w:bookmarkStart w:id="1509" w:name="_Toc198023180"/>
      <w:bookmarkStart w:id="1510" w:name="_Toc198023768"/>
      <w:bookmarkStart w:id="1511" w:name="_Toc198024468"/>
      <w:bookmarkStart w:id="1512" w:name="_Toc198025765"/>
      <w:bookmarkStart w:id="1513" w:name="_Toc198027279"/>
      <w:bookmarkStart w:id="1514" w:name="_Toc198028557"/>
      <w:bookmarkStart w:id="1515" w:name="_Toc198029876"/>
      <w:bookmarkStart w:id="1516" w:name="_Toc198032290"/>
      <w:bookmarkStart w:id="1517" w:name="_Toc198033592"/>
      <w:bookmarkStart w:id="1518" w:name="_Toc198034892"/>
      <w:bookmarkStart w:id="1519" w:name="_Toc198036194"/>
      <w:bookmarkStart w:id="1520" w:name="_Toc198037496"/>
      <w:bookmarkStart w:id="1521" w:name="_Toc198044108"/>
      <w:bookmarkStart w:id="1522" w:name="_Toc198046550"/>
      <w:bookmarkStart w:id="1523" w:name="_Toc198047878"/>
      <w:bookmarkStart w:id="1524" w:name="_Toc198103092"/>
      <w:bookmarkStart w:id="1525" w:name="_Toc198104421"/>
      <w:bookmarkStart w:id="1526" w:name="_Toc198113938"/>
      <w:bookmarkStart w:id="1527" w:name="_Toc198115288"/>
      <w:bookmarkStart w:id="1528" w:name="_Toc198116617"/>
      <w:bookmarkStart w:id="1529" w:name="_Toc198117946"/>
      <w:bookmarkStart w:id="1530" w:name="_Toc198119275"/>
      <w:bookmarkStart w:id="1531" w:name="_Toc197941866"/>
      <w:bookmarkStart w:id="1532" w:name="_Toc197945134"/>
      <w:bookmarkStart w:id="1533" w:name="_Toc197945521"/>
      <w:bookmarkStart w:id="1534" w:name="_Toc197954747"/>
      <w:bookmarkStart w:id="1535" w:name="_Toc197955234"/>
      <w:bookmarkStart w:id="1536" w:name="_Toc197955721"/>
      <w:bookmarkStart w:id="1537" w:name="_Toc197960067"/>
      <w:bookmarkStart w:id="1538" w:name="_Toc197960568"/>
      <w:bookmarkStart w:id="1539" w:name="_Toc198016483"/>
      <w:bookmarkStart w:id="1540" w:name="_Toc198018145"/>
      <w:bookmarkStart w:id="1541" w:name="_Toc198018648"/>
      <w:bookmarkStart w:id="1542" w:name="_Toc198020083"/>
      <w:bookmarkStart w:id="1543" w:name="_Toc198020861"/>
      <w:bookmarkStart w:id="1544" w:name="_Toc198021531"/>
      <w:bookmarkStart w:id="1545" w:name="_Toc198022201"/>
      <w:bookmarkStart w:id="1546" w:name="_Toc198022687"/>
      <w:bookmarkStart w:id="1547" w:name="_Toc198023181"/>
      <w:bookmarkStart w:id="1548" w:name="_Toc198023769"/>
      <w:bookmarkStart w:id="1549" w:name="_Toc198024469"/>
      <w:bookmarkStart w:id="1550" w:name="_Toc198025766"/>
      <w:bookmarkStart w:id="1551" w:name="_Toc198027280"/>
      <w:bookmarkStart w:id="1552" w:name="_Toc198028558"/>
      <w:bookmarkStart w:id="1553" w:name="_Toc198029877"/>
      <w:bookmarkStart w:id="1554" w:name="_Toc198032291"/>
      <w:bookmarkStart w:id="1555" w:name="_Toc198033593"/>
      <w:bookmarkStart w:id="1556" w:name="_Toc198034893"/>
      <w:bookmarkStart w:id="1557" w:name="_Toc198036195"/>
      <w:bookmarkStart w:id="1558" w:name="_Toc198037497"/>
      <w:bookmarkStart w:id="1559" w:name="_Toc198044109"/>
      <w:bookmarkStart w:id="1560" w:name="_Toc198046551"/>
      <w:bookmarkStart w:id="1561" w:name="_Toc198047879"/>
      <w:bookmarkStart w:id="1562" w:name="_Toc198103093"/>
      <w:bookmarkStart w:id="1563" w:name="_Toc198104422"/>
      <w:bookmarkStart w:id="1564" w:name="_Toc198113939"/>
      <w:bookmarkStart w:id="1565" w:name="_Toc198115289"/>
      <w:bookmarkStart w:id="1566" w:name="_Toc198116618"/>
      <w:bookmarkStart w:id="1567" w:name="_Toc198117947"/>
      <w:bookmarkStart w:id="1568" w:name="_Toc198119276"/>
      <w:bookmarkStart w:id="1569" w:name="_Toc197941867"/>
      <w:bookmarkStart w:id="1570" w:name="_Toc197945135"/>
      <w:bookmarkStart w:id="1571" w:name="_Toc197945522"/>
      <w:bookmarkStart w:id="1572" w:name="_Toc197954748"/>
      <w:bookmarkStart w:id="1573" w:name="_Toc197955235"/>
      <w:bookmarkStart w:id="1574" w:name="_Toc197955722"/>
      <w:bookmarkStart w:id="1575" w:name="_Toc197960068"/>
      <w:bookmarkStart w:id="1576" w:name="_Toc197960569"/>
      <w:bookmarkStart w:id="1577" w:name="_Toc198016484"/>
      <w:bookmarkStart w:id="1578" w:name="_Toc198018146"/>
      <w:bookmarkStart w:id="1579" w:name="_Toc198018649"/>
      <w:bookmarkStart w:id="1580" w:name="_Toc198020084"/>
      <w:bookmarkStart w:id="1581" w:name="_Toc198020862"/>
      <w:bookmarkStart w:id="1582" w:name="_Toc198021532"/>
      <w:bookmarkStart w:id="1583" w:name="_Toc198022202"/>
      <w:bookmarkStart w:id="1584" w:name="_Toc198022688"/>
      <w:bookmarkStart w:id="1585" w:name="_Toc198023182"/>
      <w:bookmarkStart w:id="1586" w:name="_Toc198023770"/>
      <w:bookmarkStart w:id="1587" w:name="_Toc198024470"/>
      <w:bookmarkStart w:id="1588" w:name="_Toc198025767"/>
      <w:bookmarkStart w:id="1589" w:name="_Toc198027281"/>
      <w:bookmarkStart w:id="1590" w:name="_Toc198028559"/>
      <w:bookmarkStart w:id="1591" w:name="_Toc198029878"/>
      <w:bookmarkStart w:id="1592" w:name="_Toc198032292"/>
      <w:bookmarkStart w:id="1593" w:name="_Toc198033594"/>
      <w:bookmarkStart w:id="1594" w:name="_Toc198034894"/>
      <w:bookmarkStart w:id="1595" w:name="_Toc198036196"/>
      <w:bookmarkStart w:id="1596" w:name="_Toc198037498"/>
      <w:bookmarkStart w:id="1597" w:name="_Toc198044110"/>
      <w:bookmarkStart w:id="1598" w:name="_Toc198046552"/>
      <w:bookmarkStart w:id="1599" w:name="_Toc198047880"/>
      <w:bookmarkStart w:id="1600" w:name="_Toc198103094"/>
      <w:bookmarkStart w:id="1601" w:name="_Toc198104423"/>
      <w:bookmarkStart w:id="1602" w:name="_Toc198113940"/>
      <w:bookmarkStart w:id="1603" w:name="_Toc198115290"/>
      <w:bookmarkStart w:id="1604" w:name="_Toc198116619"/>
      <w:bookmarkStart w:id="1605" w:name="_Toc198117948"/>
      <w:bookmarkStart w:id="1606" w:name="_Toc198119277"/>
      <w:bookmarkStart w:id="1607" w:name="_Toc197941868"/>
      <w:bookmarkStart w:id="1608" w:name="_Toc197945136"/>
      <w:bookmarkStart w:id="1609" w:name="_Toc197945523"/>
      <w:bookmarkStart w:id="1610" w:name="_Toc197954749"/>
      <w:bookmarkStart w:id="1611" w:name="_Toc197955236"/>
      <w:bookmarkStart w:id="1612" w:name="_Toc197955723"/>
      <w:bookmarkStart w:id="1613" w:name="_Toc197960069"/>
      <w:bookmarkStart w:id="1614" w:name="_Toc197960570"/>
      <w:bookmarkStart w:id="1615" w:name="_Toc198016485"/>
      <w:bookmarkStart w:id="1616" w:name="_Toc198018147"/>
      <w:bookmarkStart w:id="1617" w:name="_Toc198018650"/>
      <w:bookmarkStart w:id="1618" w:name="_Toc198020085"/>
      <w:bookmarkStart w:id="1619" w:name="_Toc198020863"/>
      <w:bookmarkStart w:id="1620" w:name="_Toc198021533"/>
      <w:bookmarkStart w:id="1621" w:name="_Toc198022203"/>
      <w:bookmarkStart w:id="1622" w:name="_Toc198022689"/>
      <w:bookmarkStart w:id="1623" w:name="_Toc198023183"/>
      <w:bookmarkStart w:id="1624" w:name="_Toc198023771"/>
      <w:bookmarkStart w:id="1625" w:name="_Toc198024471"/>
      <w:bookmarkStart w:id="1626" w:name="_Toc198025768"/>
      <w:bookmarkStart w:id="1627" w:name="_Toc198027282"/>
      <w:bookmarkStart w:id="1628" w:name="_Toc198028560"/>
      <w:bookmarkStart w:id="1629" w:name="_Toc198029879"/>
      <w:bookmarkStart w:id="1630" w:name="_Toc198032293"/>
      <w:bookmarkStart w:id="1631" w:name="_Toc198033595"/>
      <w:bookmarkStart w:id="1632" w:name="_Toc198034895"/>
      <w:bookmarkStart w:id="1633" w:name="_Toc198036197"/>
      <w:bookmarkStart w:id="1634" w:name="_Toc198037499"/>
      <w:bookmarkStart w:id="1635" w:name="_Toc198044111"/>
      <w:bookmarkStart w:id="1636" w:name="_Toc198046553"/>
      <w:bookmarkStart w:id="1637" w:name="_Toc198047881"/>
      <w:bookmarkStart w:id="1638" w:name="_Toc198103095"/>
      <w:bookmarkStart w:id="1639" w:name="_Toc198104424"/>
      <w:bookmarkStart w:id="1640" w:name="_Toc198113941"/>
      <w:bookmarkStart w:id="1641" w:name="_Toc198115291"/>
      <w:bookmarkStart w:id="1642" w:name="_Toc198116620"/>
      <w:bookmarkStart w:id="1643" w:name="_Toc198117949"/>
      <w:bookmarkStart w:id="1644" w:name="_Toc198119278"/>
      <w:bookmarkStart w:id="1645" w:name="_Toc197941895"/>
      <w:bookmarkStart w:id="1646" w:name="_Toc197945163"/>
      <w:bookmarkStart w:id="1647" w:name="_Toc197945550"/>
      <w:bookmarkStart w:id="1648" w:name="_Toc197954776"/>
      <w:bookmarkStart w:id="1649" w:name="_Toc197955263"/>
      <w:bookmarkStart w:id="1650" w:name="_Toc197955750"/>
      <w:bookmarkStart w:id="1651" w:name="_Toc197960096"/>
      <w:bookmarkStart w:id="1652" w:name="_Toc197960597"/>
      <w:bookmarkStart w:id="1653" w:name="_Toc198016512"/>
      <w:bookmarkStart w:id="1654" w:name="_Toc198018174"/>
      <w:bookmarkStart w:id="1655" w:name="_Toc198018677"/>
      <w:bookmarkStart w:id="1656" w:name="_Toc198020112"/>
      <w:bookmarkStart w:id="1657" w:name="_Toc198020890"/>
      <w:bookmarkStart w:id="1658" w:name="_Toc198021560"/>
      <w:bookmarkStart w:id="1659" w:name="_Toc198022230"/>
      <w:bookmarkStart w:id="1660" w:name="_Toc198022716"/>
      <w:bookmarkStart w:id="1661" w:name="_Toc198023210"/>
      <w:bookmarkStart w:id="1662" w:name="_Toc198023798"/>
      <w:bookmarkStart w:id="1663" w:name="_Toc198024498"/>
      <w:bookmarkStart w:id="1664" w:name="_Toc198025795"/>
      <w:bookmarkStart w:id="1665" w:name="_Toc198027309"/>
      <w:bookmarkStart w:id="1666" w:name="_Toc198028587"/>
      <w:bookmarkStart w:id="1667" w:name="_Toc198029906"/>
      <w:bookmarkStart w:id="1668" w:name="_Toc198032320"/>
      <w:bookmarkStart w:id="1669" w:name="_Toc198033622"/>
      <w:bookmarkStart w:id="1670" w:name="_Toc198034922"/>
      <w:bookmarkStart w:id="1671" w:name="_Toc198036224"/>
      <w:bookmarkStart w:id="1672" w:name="_Toc198037526"/>
      <w:bookmarkStart w:id="1673" w:name="_Toc198044138"/>
      <w:bookmarkStart w:id="1674" w:name="_Toc198046580"/>
      <w:bookmarkStart w:id="1675" w:name="_Toc198047908"/>
      <w:bookmarkStart w:id="1676" w:name="_Toc198103122"/>
      <w:bookmarkStart w:id="1677" w:name="_Toc198104451"/>
      <w:bookmarkStart w:id="1678" w:name="_Toc198113968"/>
      <w:bookmarkStart w:id="1679" w:name="_Toc198115318"/>
      <w:bookmarkStart w:id="1680" w:name="_Toc198116647"/>
      <w:bookmarkStart w:id="1681" w:name="_Toc198117976"/>
      <w:bookmarkStart w:id="1682" w:name="_Toc198119305"/>
      <w:bookmarkStart w:id="1683" w:name="_Toc197941896"/>
      <w:bookmarkStart w:id="1684" w:name="_Toc197945164"/>
      <w:bookmarkStart w:id="1685" w:name="_Toc197945551"/>
      <w:bookmarkStart w:id="1686" w:name="_Toc197954777"/>
      <w:bookmarkStart w:id="1687" w:name="_Toc197955264"/>
      <w:bookmarkStart w:id="1688" w:name="_Toc197955751"/>
      <w:bookmarkStart w:id="1689" w:name="_Toc197960097"/>
      <w:bookmarkStart w:id="1690" w:name="_Toc197960598"/>
      <w:bookmarkStart w:id="1691" w:name="_Toc198016513"/>
      <w:bookmarkStart w:id="1692" w:name="_Toc198018175"/>
      <w:bookmarkStart w:id="1693" w:name="_Toc198018678"/>
      <w:bookmarkStart w:id="1694" w:name="_Toc198020113"/>
      <w:bookmarkStart w:id="1695" w:name="_Toc198020891"/>
      <w:bookmarkStart w:id="1696" w:name="_Toc198021561"/>
      <w:bookmarkStart w:id="1697" w:name="_Toc198022231"/>
      <w:bookmarkStart w:id="1698" w:name="_Toc198022717"/>
      <w:bookmarkStart w:id="1699" w:name="_Toc198023211"/>
      <w:bookmarkStart w:id="1700" w:name="_Toc198023799"/>
      <w:bookmarkStart w:id="1701" w:name="_Toc198024499"/>
      <w:bookmarkStart w:id="1702" w:name="_Toc198025796"/>
      <w:bookmarkStart w:id="1703" w:name="_Toc198027310"/>
      <w:bookmarkStart w:id="1704" w:name="_Toc198028588"/>
      <w:bookmarkStart w:id="1705" w:name="_Toc198029907"/>
      <w:bookmarkStart w:id="1706" w:name="_Toc198032321"/>
      <w:bookmarkStart w:id="1707" w:name="_Toc198033623"/>
      <w:bookmarkStart w:id="1708" w:name="_Toc198034923"/>
      <w:bookmarkStart w:id="1709" w:name="_Toc198036225"/>
      <w:bookmarkStart w:id="1710" w:name="_Toc198037527"/>
      <w:bookmarkStart w:id="1711" w:name="_Toc198044139"/>
      <w:bookmarkStart w:id="1712" w:name="_Toc198046581"/>
      <w:bookmarkStart w:id="1713" w:name="_Toc198047909"/>
      <w:bookmarkStart w:id="1714" w:name="_Toc198103123"/>
      <w:bookmarkStart w:id="1715" w:name="_Toc198104452"/>
      <w:bookmarkStart w:id="1716" w:name="_Toc198113969"/>
      <w:bookmarkStart w:id="1717" w:name="_Toc198115319"/>
      <w:bookmarkStart w:id="1718" w:name="_Toc198116648"/>
      <w:bookmarkStart w:id="1719" w:name="_Toc198117977"/>
      <w:bookmarkStart w:id="1720" w:name="_Toc198119306"/>
      <w:bookmarkStart w:id="1721" w:name="_Toc197941897"/>
      <w:bookmarkStart w:id="1722" w:name="_Toc197945165"/>
      <w:bookmarkStart w:id="1723" w:name="_Toc197945552"/>
      <w:bookmarkStart w:id="1724" w:name="_Toc197954778"/>
      <w:bookmarkStart w:id="1725" w:name="_Toc197955265"/>
      <w:bookmarkStart w:id="1726" w:name="_Toc197955752"/>
      <w:bookmarkStart w:id="1727" w:name="_Toc197960098"/>
      <w:bookmarkStart w:id="1728" w:name="_Toc197960599"/>
      <w:bookmarkStart w:id="1729" w:name="_Toc198016514"/>
      <w:bookmarkStart w:id="1730" w:name="_Toc198018176"/>
      <w:bookmarkStart w:id="1731" w:name="_Toc198018679"/>
      <w:bookmarkStart w:id="1732" w:name="_Toc198020114"/>
      <w:bookmarkStart w:id="1733" w:name="_Toc198020892"/>
      <w:bookmarkStart w:id="1734" w:name="_Toc198021562"/>
      <w:bookmarkStart w:id="1735" w:name="_Toc198022232"/>
      <w:bookmarkStart w:id="1736" w:name="_Toc198022718"/>
      <w:bookmarkStart w:id="1737" w:name="_Toc198023212"/>
      <w:bookmarkStart w:id="1738" w:name="_Toc198023800"/>
      <w:bookmarkStart w:id="1739" w:name="_Toc198024500"/>
      <w:bookmarkStart w:id="1740" w:name="_Toc198025797"/>
      <w:bookmarkStart w:id="1741" w:name="_Toc198027311"/>
      <w:bookmarkStart w:id="1742" w:name="_Toc198028589"/>
      <w:bookmarkStart w:id="1743" w:name="_Toc198029908"/>
      <w:bookmarkStart w:id="1744" w:name="_Toc198032322"/>
      <w:bookmarkStart w:id="1745" w:name="_Toc198033624"/>
      <w:bookmarkStart w:id="1746" w:name="_Toc198034924"/>
      <w:bookmarkStart w:id="1747" w:name="_Toc198036226"/>
      <w:bookmarkStart w:id="1748" w:name="_Toc198037528"/>
      <w:bookmarkStart w:id="1749" w:name="_Toc198044140"/>
      <w:bookmarkStart w:id="1750" w:name="_Toc198046582"/>
      <w:bookmarkStart w:id="1751" w:name="_Toc198047910"/>
      <w:bookmarkStart w:id="1752" w:name="_Toc198103124"/>
      <w:bookmarkStart w:id="1753" w:name="_Toc198104453"/>
      <w:bookmarkStart w:id="1754" w:name="_Toc198113970"/>
      <w:bookmarkStart w:id="1755" w:name="_Toc198115320"/>
      <w:bookmarkStart w:id="1756" w:name="_Toc198116649"/>
      <w:bookmarkStart w:id="1757" w:name="_Toc198117978"/>
      <w:bookmarkStart w:id="1758" w:name="_Toc198119307"/>
      <w:bookmarkStart w:id="1759" w:name="_Toc197940866"/>
      <w:bookmarkStart w:id="1760" w:name="_Toc197941576"/>
      <w:bookmarkStart w:id="1761" w:name="_Toc197941898"/>
      <w:bookmarkStart w:id="1762" w:name="_Toc197945166"/>
      <w:bookmarkStart w:id="1763" w:name="_Toc197945553"/>
      <w:bookmarkStart w:id="1764" w:name="_Toc197954779"/>
      <w:bookmarkStart w:id="1765" w:name="_Toc197955266"/>
      <w:bookmarkStart w:id="1766" w:name="_Toc197955753"/>
      <w:bookmarkStart w:id="1767" w:name="_Toc197960099"/>
      <w:bookmarkStart w:id="1768" w:name="_Toc197960600"/>
      <w:bookmarkStart w:id="1769" w:name="_Toc198016515"/>
      <w:bookmarkStart w:id="1770" w:name="_Toc198018177"/>
      <w:bookmarkStart w:id="1771" w:name="_Toc198018680"/>
      <w:bookmarkStart w:id="1772" w:name="_Toc198020115"/>
      <w:bookmarkStart w:id="1773" w:name="_Toc198020893"/>
      <w:bookmarkStart w:id="1774" w:name="_Toc198021563"/>
      <w:bookmarkStart w:id="1775" w:name="_Toc198022233"/>
      <w:bookmarkStart w:id="1776" w:name="_Toc198022719"/>
      <w:bookmarkStart w:id="1777" w:name="_Toc198023213"/>
      <w:bookmarkStart w:id="1778" w:name="_Toc198023801"/>
      <w:bookmarkStart w:id="1779" w:name="_Toc198024501"/>
      <w:bookmarkStart w:id="1780" w:name="_Toc198025798"/>
      <w:bookmarkStart w:id="1781" w:name="_Toc198027312"/>
      <w:bookmarkStart w:id="1782" w:name="_Toc198028590"/>
      <w:bookmarkStart w:id="1783" w:name="_Toc198029909"/>
      <w:bookmarkStart w:id="1784" w:name="_Toc198032323"/>
      <w:bookmarkStart w:id="1785" w:name="_Toc198033625"/>
      <w:bookmarkStart w:id="1786" w:name="_Toc198034925"/>
      <w:bookmarkStart w:id="1787" w:name="_Toc198036227"/>
      <w:bookmarkStart w:id="1788" w:name="_Toc198037529"/>
      <w:bookmarkStart w:id="1789" w:name="_Toc198044141"/>
      <w:bookmarkStart w:id="1790" w:name="_Toc198046583"/>
      <w:bookmarkStart w:id="1791" w:name="_Toc198047911"/>
      <w:bookmarkStart w:id="1792" w:name="_Toc198103125"/>
      <w:bookmarkStart w:id="1793" w:name="_Toc198104454"/>
      <w:bookmarkStart w:id="1794" w:name="_Toc198113971"/>
      <w:bookmarkStart w:id="1795" w:name="_Toc198115321"/>
      <w:bookmarkStart w:id="1796" w:name="_Toc198116650"/>
      <w:bookmarkStart w:id="1797" w:name="_Toc198117979"/>
      <w:bookmarkStart w:id="1798" w:name="_Toc198119308"/>
      <w:bookmarkStart w:id="1799" w:name="_Toc197940867"/>
      <w:bookmarkStart w:id="1800" w:name="_Toc197941577"/>
      <w:bookmarkStart w:id="1801" w:name="_Toc197941899"/>
      <w:bookmarkStart w:id="1802" w:name="_Toc197945167"/>
      <w:bookmarkStart w:id="1803" w:name="_Toc197945554"/>
      <w:bookmarkStart w:id="1804" w:name="_Toc197954780"/>
      <w:bookmarkStart w:id="1805" w:name="_Toc197955267"/>
      <w:bookmarkStart w:id="1806" w:name="_Toc197955754"/>
      <w:bookmarkStart w:id="1807" w:name="_Toc197960100"/>
      <w:bookmarkStart w:id="1808" w:name="_Toc197960601"/>
      <w:bookmarkStart w:id="1809" w:name="_Toc198016516"/>
      <w:bookmarkStart w:id="1810" w:name="_Toc198018178"/>
      <w:bookmarkStart w:id="1811" w:name="_Toc198018681"/>
      <w:bookmarkStart w:id="1812" w:name="_Toc198020116"/>
      <w:bookmarkStart w:id="1813" w:name="_Toc198020894"/>
      <w:bookmarkStart w:id="1814" w:name="_Toc198021564"/>
      <w:bookmarkStart w:id="1815" w:name="_Toc198022234"/>
      <w:bookmarkStart w:id="1816" w:name="_Toc198022720"/>
      <w:bookmarkStart w:id="1817" w:name="_Toc198023214"/>
      <w:bookmarkStart w:id="1818" w:name="_Toc198023802"/>
      <w:bookmarkStart w:id="1819" w:name="_Toc198024502"/>
      <w:bookmarkStart w:id="1820" w:name="_Toc198025799"/>
      <w:bookmarkStart w:id="1821" w:name="_Toc198027313"/>
      <w:bookmarkStart w:id="1822" w:name="_Toc198028591"/>
      <w:bookmarkStart w:id="1823" w:name="_Toc198029910"/>
      <w:bookmarkStart w:id="1824" w:name="_Toc198032324"/>
      <w:bookmarkStart w:id="1825" w:name="_Toc198033626"/>
      <w:bookmarkStart w:id="1826" w:name="_Toc198034926"/>
      <w:bookmarkStart w:id="1827" w:name="_Toc198036228"/>
      <w:bookmarkStart w:id="1828" w:name="_Toc198037530"/>
      <w:bookmarkStart w:id="1829" w:name="_Toc198044142"/>
      <w:bookmarkStart w:id="1830" w:name="_Toc198046584"/>
      <w:bookmarkStart w:id="1831" w:name="_Toc198047912"/>
      <w:bookmarkStart w:id="1832" w:name="_Toc198103126"/>
      <w:bookmarkStart w:id="1833" w:name="_Toc198104455"/>
      <w:bookmarkStart w:id="1834" w:name="_Toc198113972"/>
      <w:bookmarkStart w:id="1835" w:name="_Toc198115322"/>
      <w:bookmarkStart w:id="1836" w:name="_Toc198116651"/>
      <w:bookmarkStart w:id="1837" w:name="_Toc198117980"/>
      <w:bookmarkStart w:id="1838" w:name="_Toc198119309"/>
      <w:bookmarkStart w:id="1839" w:name="_Toc199163221"/>
      <w:bookmarkStart w:id="1840" w:name="_Toc199227484"/>
      <w:bookmarkStart w:id="1841" w:name="_Toc199228808"/>
      <w:bookmarkStart w:id="1842" w:name="_Toc199230136"/>
      <w:bookmarkStart w:id="1843" w:name="_Toc199231459"/>
      <w:bookmarkStart w:id="1844" w:name="_Toc199238600"/>
      <w:bookmarkStart w:id="1845" w:name="_Toc199239918"/>
      <w:bookmarkStart w:id="1846" w:name="_Toc199241236"/>
      <w:bookmarkStart w:id="1847" w:name="_Toc199318118"/>
      <w:bookmarkStart w:id="1848" w:name="_Toc199319461"/>
      <w:bookmarkStart w:id="1849" w:name="_Toc199163222"/>
      <w:bookmarkStart w:id="1850" w:name="_Toc199227485"/>
      <w:bookmarkStart w:id="1851" w:name="_Toc199228809"/>
      <w:bookmarkStart w:id="1852" w:name="_Toc199230137"/>
      <w:bookmarkStart w:id="1853" w:name="_Toc199231460"/>
      <w:bookmarkStart w:id="1854" w:name="_Toc199238601"/>
      <w:bookmarkStart w:id="1855" w:name="_Toc199239919"/>
      <w:bookmarkStart w:id="1856" w:name="_Toc199241237"/>
      <w:bookmarkStart w:id="1857" w:name="_Toc199318119"/>
      <w:bookmarkStart w:id="1858" w:name="_Toc199319462"/>
      <w:bookmarkStart w:id="1859" w:name="_Toc199163223"/>
      <w:bookmarkStart w:id="1860" w:name="_Toc199227486"/>
      <w:bookmarkStart w:id="1861" w:name="_Toc199228810"/>
      <w:bookmarkStart w:id="1862" w:name="_Toc199230138"/>
      <w:bookmarkStart w:id="1863" w:name="_Toc199231461"/>
      <w:bookmarkStart w:id="1864" w:name="_Toc199238602"/>
      <w:bookmarkStart w:id="1865" w:name="_Toc199239920"/>
      <w:bookmarkStart w:id="1866" w:name="_Toc199241238"/>
      <w:bookmarkStart w:id="1867" w:name="_Toc199318120"/>
      <w:bookmarkStart w:id="1868" w:name="_Toc199319463"/>
      <w:bookmarkStart w:id="1869" w:name="_Toc199163224"/>
      <w:bookmarkStart w:id="1870" w:name="_Toc199227487"/>
      <w:bookmarkStart w:id="1871" w:name="_Toc199228811"/>
      <w:bookmarkStart w:id="1872" w:name="_Toc199230139"/>
      <w:bookmarkStart w:id="1873" w:name="_Toc199231462"/>
      <w:bookmarkStart w:id="1874" w:name="_Toc199238603"/>
      <w:bookmarkStart w:id="1875" w:name="_Toc199239921"/>
      <w:bookmarkStart w:id="1876" w:name="_Toc199241239"/>
      <w:bookmarkStart w:id="1877" w:name="_Toc199318121"/>
      <w:bookmarkStart w:id="1878" w:name="_Toc199319464"/>
      <w:bookmarkStart w:id="1879" w:name="_Toc199163225"/>
      <w:bookmarkStart w:id="1880" w:name="_Toc199227488"/>
      <w:bookmarkStart w:id="1881" w:name="_Toc199228812"/>
      <w:bookmarkStart w:id="1882" w:name="_Toc199230140"/>
      <w:bookmarkStart w:id="1883" w:name="_Toc199231463"/>
      <w:bookmarkStart w:id="1884" w:name="_Toc199238604"/>
      <w:bookmarkStart w:id="1885" w:name="_Toc199239922"/>
      <w:bookmarkStart w:id="1886" w:name="_Toc199241240"/>
      <w:bookmarkStart w:id="1887" w:name="_Toc199318122"/>
      <w:bookmarkStart w:id="1888" w:name="_Toc199319465"/>
      <w:bookmarkStart w:id="1889" w:name="_Toc199163226"/>
      <w:bookmarkStart w:id="1890" w:name="_Toc199227489"/>
      <w:bookmarkStart w:id="1891" w:name="_Toc199228813"/>
      <w:bookmarkStart w:id="1892" w:name="_Toc199230141"/>
      <w:bookmarkStart w:id="1893" w:name="_Toc199231464"/>
      <w:bookmarkStart w:id="1894" w:name="_Toc199238605"/>
      <w:bookmarkStart w:id="1895" w:name="_Toc199239923"/>
      <w:bookmarkStart w:id="1896" w:name="_Toc199241241"/>
      <w:bookmarkStart w:id="1897" w:name="_Toc199318123"/>
      <w:bookmarkStart w:id="1898" w:name="_Toc199319466"/>
      <w:bookmarkStart w:id="1899" w:name="_Toc199163227"/>
      <w:bookmarkStart w:id="1900" w:name="_Toc199227490"/>
      <w:bookmarkStart w:id="1901" w:name="_Toc199228814"/>
      <w:bookmarkStart w:id="1902" w:name="_Toc199230142"/>
      <w:bookmarkStart w:id="1903" w:name="_Toc199231465"/>
      <w:bookmarkStart w:id="1904" w:name="_Toc199238606"/>
      <w:bookmarkStart w:id="1905" w:name="_Toc199239924"/>
      <w:bookmarkStart w:id="1906" w:name="_Toc199241242"/>
      <w:bookmarkStart w:id="1907" w:name="_Toc199318124"/>
      <w:bookmarkStart w:id="1908" w:name="_Toc199319467"/>
      <w:bookmarkStart w:id="1909" w:name="_Toc199163228"/>
      <w:bookmarkStart w:id="1910" w:name="_Toc199227491"/>
      <w:bookmarkStart w:id="1911" w:name="_Toc199228815"/>
      <w:bookmarkStart w:id="1912" w:name="_Toc199230143"/>
      <w:bookmarkStart w:id="1913" w:name="_Toc199231466"/>
      <w:bookmarkStart w:id="1914" w:name="_Toc199238607"/>
      <w:bookmarkStart w:id="1915" w:name="_Toc199239925"/>
      <w:bookmarkStart w:id="1916" w:name="_Toc199241243"/>
      <w:bookmarkStart w:id="1917" w:name="_Toc199318125"/>
      <w:bookmarkStart w:id="1918" w:name="_Toc199319468"/>
      <w:bookmarkStart w:id="1919" w:name="_Toc199163229"/>
      <w:bookmarkStart w:id="1920" w:name="_Toc199227492"/>
      <w:bookmarkStart w:id="1921" w:name="_Toc199228816"/>
      <w:bookmarkStart w:id="1922" w:name="_Toc199230144"/>
      <w:bookmarkStart w:id="1923" w:name="_Toc199231467"/>
      <w:bookmarkStart w:id="1924" w:name="_Toc199238608"/>
      <w:bookmarkStart w:id="1925" w:name="_Toc199239926"/>
      <w:bookmarkStart w:id="1926" w:name="_Toc199241244"/>
      <w:bookmarkStart w:id="1927" w:name="_Toc199163230"/>
      <w:bookmarkStart w:id="1928" w:name="_Toc199227493"/>
      <w:bookmarkStart w:id="1929" w:name="_Toc199228817"/>
      <w:bookmarkStart w:id="1930" w:name="_Toc199230145"/>
      <w:bookmarkStart w:id="1931" w:name="_Toc199231468"/>
      <w:bookmarkStart w:id="1932" w:name="_Toc199238609"/>
      <w:bookmarkStart w:id="1933" w:name="_Toc199239927"/>
      <w:bookmarkStart w:id="1934" w:name="_Toc199241245"/>
      <w:bookmarkStart w:id="1935" w:name="_Toc199318127"/>
      <w:bookmarkStart w:id="1936" w:name="_Toc199319470"/>
      <w:bookmarkStart w:id="1937" w:name="_Toc199163231"/>
      <w:bookmarkStart w:id="1938" w:name="_Toc199227494"/>
      <w:bookmarkStart w:id="1939" w:name="_Toc199228818"/>
      <w:bookmarkStart w:id="1940" w:name="_Toc199230146"/>
      <w:bookmarkStart w:id="1941" w:name="_Toc199231469"/>
      <w:bookmarkStart w:id="1942" w:name="_Toc199238610"/>
      <w:bookmarkStart w:id="1943" w:name="_Toc199239928"/>
      <w:bookmarkStart w:id="1944" w:name="_Toc199241246"/>
      <w:bookmarkStart w:id="1945" w:name="_Toc199318128"/>
      <w:bookmarkStart w:id="1946" w:name="_Toc199319471"/>
      <w:bookmarkStart w:id="1947" w:name="_Toc199163232"/>
      <w:bookmarkStart w:id="1948" w:name="_Toc199227495"/>
      <w:bookmarkStart w:id="1949" w:name="_Toc199228819"/>
      <w:bookmarkStart w:id="1950" w:name="_Toc199230147"/>
      <w:bookmarkStart w:id="1951" w:name="_Toc199231470"/>
      <w:bookmarkStart w:id="1952" w:name="_Toc199238611"/>
      <w:bookmarkStart w:id="1953" w:name="_Toc199239929"/>
      <w:bookmarkStart w:id="1954" w:name="_Toc199241247"/>
      <w:bookmarkStart w:id="1955" w:name="_Toc199318129"/>
      <w:bookmarkStart w:id="1956" w:name="_Toc199319472"/>
      <w:bookmarkStart w:id="1957" w:name="_Toc199163233"/>
      <w:bookmarkStart w:id="1958" w:name="_Toc199227496"/>
      <w:bookmarkStart w:id="1959" w:name="_Toc199228820"/>
      <w:bookmarkStart w:id="1960" w:name="_Toc199230148"/>
      <w:bookmarkStart w:id="1961" w:name="_Toc199231471"/>
      <w:bookmarkStart w:id="1962" w:name="_Toc199238612"/>
      <w:bookmarkStart w:id="1963" w:name="_Toc199239930"/>
      <w:bookmarkStart w:id="1964" w:name="_Toc199241248"/>
      <w:bookmarkStart w:id="1965" w:name="_Toc199318130"/>
      <w:bookmarkStart w:id="1966" w:name="_Toc199319473"/>
      <w:bookmarkStart w:id="1967" w:name="_Toc199163234"/>
      <w:bookmarkStart w:id="1968" w:name="_Toc199227497"/>
      <w:bookmarkStart w:id="1969" w:name="_Toc199228821"/>
      <w:bookmarkStart w:id="1970" w:name="_Toc199230149"/>
      <w:bookmarkStart w:id="1971" w:name="_Toc199231472"/>
      <w:bookmarkStart w:id="1972" w:name="_Toc199238613"/>
      <w:bookmarkStart w:id="1973" w:name="_Toc199239931"/>
      <w:bookmarkStart w:id="1974" w:name="_Toc199241249"/>
      <w:bookmarkStart w:id="1975" w:name="_Toc199318131"/>
      <w:bookmarkStart w:id="1976" w:name="_Toc199319474"/>
      <w:bookmarkStart w:id="1977" w:name="_Toc199163235"/>
      <w:bookmarkStart w:id="1978" w:name="_Toc199227498"/>
      <w:bookmarkStart w:id="1979" w:name="_Toc199228822"/>
      <w:bookmarkStart w:id="1980" w:name="_Toc199230150"/>
      <w:bookmarkStart w:id="1981" w:name="_Toc199231473"/>
      <w:bookmarkStart w:id="1982" w:name="_Toc199238614"/>
      <w:bookmarkStart w:id="1983" w:name="_Toc199239932"/>
      <w:bookmarkStart w:id="1984" w:name="_Toc199241250"/>
      <w:bookmarkStart w:id="1985" w:name="_Toc199318132"/>
      <w:bookmarkStart w:id="1986" w:name="_Toc199319475"/>
      <w:bookmarkStart w:id="1987" w:name="_Toc199163236"/>
      <w:bookmarkStart w:id="1988" w:name="_Toc199227499"/>
      <w:bookmarkStart w:id="1989" w:name="_Toc199228823"/>
      <w:bookmarkStart w:id="1990" w:name="_Toc199230151"/>
      <w:bookmarkStart w:id="1991" w:name="_Toc199231474"/>
      <w:bookmarkStart w:id="1992" w:name="_Toc199238615"/>
      <w:bookmarkStart w:id="1993" w:name="_Toc199239933"/>
      <w:bookmarkStart w:id="1994" w:name="_Toc199241251"/>
      <w:bookmarkStart w:id="1995" w:name="_Toc199318133"/>
      <w:bookmarkStart w:id="1996" w:name="_Toc199319476"/>
      <w:bookmarkStart w:id="1997" w:name="_Toc199163237"/>
      <w:bookmarkStart w:id="1998" w:name="_Toc199227500"/>
      <w:bookmarkStart w:id="1999" w:name="_Toc199228824"/>
      <w:bookmarkStart w:id="2000" w:name="_Toc199230152"/>
      <w:bookmarkStart w:id="2001" w:name="_Toc199231475"/>
      <w:bookmarkStart w:id="2002" w:name="_Toc199238616"/>
      <w:bookmarkStart w:id="2003" w:name="_Toc199239934"/>
      <w:bookmarkStart w:id="2004" w:name="_Toc199241252"/>
      <w:bookmarkStart w:id="2005" w:name="_Toc199318134"/>
      <w:bookmarkStart w:id="2006" w:name="_Toc199319477"/>
      <w:bookmarkStart w:id="2007" w:name="_Toc199163238"/>
      <w:bookmarkStart w:id="2008" w:name="_Toc199227501"/>
      <w:bookmarkStart w:id="2009" w:name="_Toc199228825"/>
      <w:bookmarkStart w:id="2010" w:name="_Toc199230153"/>
      <w:bookmarkStart w:id="2011" w:name="_Toc199231476"/>
      <w:bookmarkStart w:id="2012" w:name="_Toc199238617"/>
      <w:bookmarkStart w:id="2013" w:name="_Toc199239935"/>
      <w:bookmarkStart w:id="2014" w:name="_Toc199241253"/>
      <w:bookmarkStart w:id="2015" w:name="_Toc199318135"/>
      <w:bookmarkStart w:id="2016" w:name="_Toc199319478"/>
      <w:bookmarkStart w:id="2017" w:name="_Toc199163239"/>
      <w:bookmarkStart w:id="2018" w:name="_Toc199227502"/>
      <w:bookmarkStart w:id="2019" w:name="_Toc199228826"/>
      <w:bookmarkStart w:id="2020" w:name="_Toc199230154"/>
      <w:bookmarkStart w:id="2021" w:name="_Toc199231477"/>
      <w:bookmarkStart w:id="2022" w:name="_Toc199238618"/>
      <w:bookmarkStart w:id="2023" w:name="_Toc199239936"/>
      <w:bookmarkStart w:id="2024" w:name="_Toc199241254"/>
      <w:bookmarkStart w:id="2025" w:name="_Toc199318136"/>
      <w:bookmarkStart w:id="2026" w:name="_Toc199319479"/>
      <w:bookmarkStart w:id="2027" w:name="_Toc199163240"/>
      <w:bookmarkStart w:id="2028" w:name="_Toc199227503"/>
      <w:bookmarkStart w:id="2029" w:name="_Toc199228827"/>
      <w:bookmarkStart w:id="2030" w:name="_Toc199230155"/>
      <w:bookmarkStart w:id="2031" w:name="_Toc199231478"/>
      <w:bookmarkStart w:id="2032" w:name="_Toc199238619"/>
      <w:bookmarkStart w:id="2033" w:name="_Toc199239937"/>
      <w:bookmarkStart w:id="2034" w:name="_Toc199241255"/>
      <w:bookmarkStart w:id="2035" w:name="_Toc199318137"/>
      <w:bookmarkStart w:id="2036" w:name="_Toc199319480"/>
      <w:bookmarkStart w:id="2037" w:name="_Toc199163241"/>
      <w:bookmarkStart w:id="2038" w:name="_Toc199227504"/>
      <w:bookmarkStart w:id="2039" w:name="_Toc199228828"/>
      <w:bookmarkStart w:id="2040" w:name="_Toc199230156"/>
      <w:bookmarkStart w:id="2041" w:name="_Toc199231479"/>
      <w:bookmarkStart w:id="2042" w:name="_Toc199238620"/>
      <w:bookmarkStart w:id="2043" w:name="_Toc199239938"/>
      <w:bookmarkStart w:id="2044" w:name="_Toc199241256"/>
      <w:bookmarkStart w:id="2045" w:name="_Toc199318138"/>
      <w:bookmarkStart w:id="2046" w:name="_Toc199319481"/>
      <w:bookmarkStart w:id="2047" w:name="_Toc199163242"/>
      <w:bookmarkStart w:id="2048" w:name="_Toc199227505"/>
      <w:bookmarkStart w:id="2049" w:name="_Toc199228829"/>
      <w:bookmarkStart w:id="2050" w:name="_Toc199230157"/>
      <w:bookmarkStart w:id="2051" w:name="_Toc199231480"/>
      <w:bookmarkStart w:id="2052" w:name="_Toc199238621"/>
      <w:bookmarkStart w:id="2053" w:name="_Toc199239939"/>
      <w:bookmarkStart w:id="2054" w:name="_Toc199241257"/>
      <w:bookmarkStart w:id="2055" w:name="_Toc199318139"/>
      <w:bookmarkStart w:id="2056" w:name="_Toc199319482"/>
      <w:bookmarkStart w:id="2057" w:name="_Toc199163243"/>
      <w:bookmarkStart w:id="2058" w:name="_Toc199227506"/>
      <w:bookmarkStart w:id="2059" w:name="_Toc199228830"/>
      <w:bookmarkStart w:id="2060" w:name="_Toc199230158"/>
      <w:bookmarkStart w:id="2061" w:name="_Toc199231481"/>
      <w:bookmarkStart w:id="2062" w:name="_Toc199238622"/>
      <w:bookmarkStart w:id="2063" w:name="_Toc199239940"/>
      <w:bookmarkStart w:id="2064" w:name="_Toc199241258"/>
      <w:bookmarkStart w:id="2065" w:name="_Toc199318140"/>
      <w:bookmarkStart w:id="2066" w:name="_Toc199319483"/>
      <w:bookmarkStart w:id="2067" w:name="_Toc199163244"/>
      <w:bookmarkStart w:id="2068" w:name="_Toc199227507"/>
      <w:bookmarkStart w:id="2069" w:name="_Toc199228831"/>
      <w:bookmarkStart w:id="2070" w:name="_Toc199230159"/>
      <w:bookmarkStart w:id="2071" w:name="_Toc199231482"/>
      <w:bookmarkStart w:id="2072" w:name="_Toc199238623"/>
      <w:bookmarkStart w:id="2073" w:name="_Toc199239941"/>
      <w:bookmarkStart w:id="2074" w:name="_Toc199241259"/>
      <w:bookmarkStart w:id="2075" w:name="_Toc199318141"/>
      <w:bookmarkStart w:id="2076" w:name="_Toc199319484"/>
      <w:bookmarkStart w:id="2077" w:name="_Toc199163245"/>
      <w:bookmarkStart w:id="2078" w:name="_Toc199227508"/>
      <w:bookmarkStart w:id="2079" w:name="_Toc199228832"/>
      <w:bookmarkStart w:id="2080" w:name="_Toc199230160"/>
      <w:bookmarkStart w:id="2081" w:name="_Toc199231483"/>
      <w:bookmarkStart w:id="2082" w:name="_Toc199238624"/>
      <w:bookmarkStart w:id="2083" w:name="_Toc199239942"/>
      <w:bookmarkStart w:id="2084" w:name="_Toc199241260"/>
      <w:bookmarkStart w:id="2085" w:name="_Toc199318142"/>
      <w:bookmarkStart w:id="2086" w:name="_Toc199319485"/>
      <w:bookmarkStart w:id="2087" w:name="_Toc199163246"/>
      <w:bookmarkStart w:id="2088" w:name="_Toc199227509"/>
      <w:bookmarkStart w:id="2089" w:name="_Toc199228833"/>
      <w:bookmarkStart w:id="2090" w:name="_Toc199230161"/>
      <w:bookmarkStart w:id="2091" w:name="_Toc199231484"/>
      <w:bookmarkStart w:id="2092" w:name="_Toc199238625"/>
      <w:bookmarkStart w:id="2093" w:name="_Toc199239943"/>
      <w:bookmarkStart w:id="2094" w:name="_Toc199241261"/>
      <w:bookmarkStart w:id="2095" w:name="_Toc199318143"/>
      <w:bookmarkStart w:id="2096" w:name="_Toc199319486"/>
      <w:bookmarkStart w:id="2097" w:name="_Toc199163247"/>
      <w:bookmarkStart w:id="2098" w:name="_Toc199227510"/>
      <w:bookmarkStart w:id="2099" w:name="_Toc199228834"/>
      <w:bookmarkStart w:id="2100" w:name="_Toc199230162"/>
      <w:bookmarkStart w:id="2101" w:name="_Toc199231485"/>
      <w:bookmarkStart w:id="2102" w:name="_Toc199238626"/>
      <w:bookmarkStart w:id="2103" w:name="_Toc199239944"/>
      <w:bookmarkStart w:id="2104" w:name="_Toc199241262"/>
      <w:bookmarkStart w:id="2105" w:name="_Toc199318144"/>
      <w:bookmarkStart w:id="2106" w:name="_Toc199319487"/>
      <w:bookmarkStart w:id="2107" w:name="_Toc199163248"/>
      <w:bookmarkStart w:id="2108" w:name="_Toc199227511"/>
      <w:bookmarkStart w:id="2109" w:name="_Toc199228835"/>
      <w:bookmarkStart w:id="2110" w:name="_Toc199230163"/>
      <w:bookmarkStart w:id="2111" w:name="_Toc199231486"/>
      <w:bookmarkStart w:id="2112" w:name="_Toc199238627"/>
      <w:bookmarkStart w:id="2113" w:name="_Toc199239945"/>
      <w:bookmarkStart w:id="2114" w:name="_Toc199241263"/>
      <w:bookmarkStart w:id="2115" w:name="_Toc199318145"/>
      <w:bookmarkStart w:id="2116" w:name="_Toc199319488"/>
      <w:bookmarkStart w:id="2117" w:name="_Toc199163249"/>
      <w:bookmarkStart w:id="2118" w:name="_Toc199227512"/>
      <w:bookmarkStart w:id="2119" w:name="_Toc199228836"/>
      <w:bookmarkStart w:id="2120" w:name="_Toc199230164"/>
      <w:bookmarkStart w:id="2121" w:name="_Toc199231487"/>
      <w:bookmarkStart w:id="2122" w:name="_Toc199238628"/>
      <w:bookmarkStart w:id="2123" w:name="_Toc199239946"/>
      <w:bookmarkStart w:id="2124" w:name="_Toc199241264"/>
      <w:bookmarkStart w:id="2125" w:name="_Toc199318146"/>
      <w:bookmarkStart w:id="2126" w:name="_Toc199319489"/>
      <w:bookmarkStart w:id="2127" w:name="_Toc199163250"/>
      <w:bookmarkStart w:id="2128" w:name="_Toc199227513"/>
      <w:bookmarkStart w:id="2129" w:name="_Toc199228837"/>
      <w:bookmarkStart w:id="2130" w:name="_Toc199230165"/>
      <w:bookmarkStart w:id="2131" w:name="_Toc199231488"/>
      <w:bookmarkStart w:id="2132" w:name="_Toc199238629"/>
      <w:bookmarkStart w:id="2133" w:name="_Toc199239947"/>
      <w:bookmarkStart w:id="2134" w:name="_Toc199241265"/>
      <w:bookmarkStart w:id="2135" w:name="_Toc199318147"/>
      <w:bookmarkStart w:id="2136" w:name="_Toc199319490"/>
      <w:bookmarkStart w:id="2137" w:name="_Toc199163251"/>
      <w:bookmarkStart w:id="2138" w:name="_Toc199227514"/>
      <w:bookmarkStart w:id="2139" w:name="_Toc199228838"/>
      <w:bookmarkStart w:id="2140" w:name="_Toc199230166"/>
      <w:bookmarkStart w:id="2141" w:name="_Toc199231489"/>
      <w:bookmarkStart w:id="2142" w:name="_Toc199238630"/>
      <w:bookmarkStart w:id="2143" w:name="_Toc199239948"/>
      <w:bookmarkStart w:id="2144" w:name="_Toc199241266"/>
      <w:bookmarkStart w:id="2145" w:name="_Toc199318148"/>
      <w:bookmarkStart w:id="2146" w:name="_Toc199319491"/>
      <w:bookmarkStart w:id="2147" w:name="_Toc199163252"/>
      <w:bookmarkStart w:id="2148" w:name="_Toc199227515"/>
      <w:bookmarkStart w:id="2149" w:name="_Toc199228839"/>
      <w:bookmarkStart w:id="2150" w:name="_Toc199230167"/>
      <w:bookmarkStart w:id="2151" w:name="_Toc199231490"/>
      <w:bookmarkStart w:id="2152" w:name="_Toc199238631"/>
      <w:bookmarkStart w:id="2153" w:name="_Toc199239949"/>
      <w:bookmarkStart w:id="2154" w:name="_Toc199241267"/>
      <w:bookmarkStart w:id="2155" w:name="_Toc199318149"/>
      <w:bookmarkStart w:id="2156" w:name="_Toc199319492"/>
      <w:bookmarkStart w:id="2157" w:name="_Toc199163253"/>
      <w:bookmarkStart w:id="2158" w:name="_Toc199227516"/>
      <w:bookmarkStart w:id="2159" w:name="_Toc199228840"/>
      <w:bookmarkStart w:id="2160" w:name="_Toc199230168"/>
      <w:bookmarkStart w:id="2161" w:name="_Toc199231491"/>
      <w:bookmarkStart w:id="2162" w:name="_Toc199238632"/>
      <w:bookmarkStart w:id="2163" w:name="_Toc199239950"/>
      <w:bookmarkStart w:id="2164" w:name="_Toc199241268"/>
      <w:bookmarkStart w:id="2165" w:name="_Toc199318150"/>
      <w:bookmarkStart w:id="2166" w:name="_Toc199319493"/>
      <w:bookmarkStart w:id="2167" w:name="_Toc199163254"/>
      <w:bookmarkStart w:id="2168" w:name="_Toc199227517"/>
      <w:bookmarkStart w:id="2169" w:name="_Toc199228841"/>
      <w:bookmarkStart w:id="2170" w:name="_Toc199230169"/>
      <w:bookmarkStart w:id="2171" w:name="_Toc199231492"/>
      <w:bookmarkStart w:id="2172" w:name="_Toc199238633"/>
      <w:bookmarkStart w:id="2173" w:name="_Toc199239951"/>
      <w:bookmarkStart w:id="2174" w:name="_Toc199241269"/>
      <w:bookmarkStart w:id="2175" w:name="_Toc199318151"/>
      <w:bookmarkStart w:id="2176" w:name="_Toc199319494"/>
      <w:bookmarkStart w:id="2177" w:name="_Toc199151124"/>
      <w:bookmarkStart w:id="2178" w:name="_Toc199152212"/>
      <w:bookmarkStart w:id="2179" w:name="_Toc199153377"/>
      <w:bookmarkStart w:id="2180" w:name="_Toc199160428"/>
      <w:bookmarkStart w:id="2181" w:name="_Toc199163255"/>
      <w:bookmarkStart w:id="2182" w:name="_Toc199227518"/>
      <w:bookmarkStart w:id="2183" w:name="_Toc199228842"/>
      <w:bookmarkStart w:id="2184" w:name="_Toc199230170"/>
      <w:bookmarkStart w:id="2185" w:name="_Toc199231493"/>
      <w:bookmarkStart w:id="2186" w:name="_Toc199238634"/>
      <w:bookmarkStart w:id="2187" w:name="_Toc199239952"/>
      <w:bookmarkStart w:id="2188" w:name="_Toc199241270"/>
      <w:bookmarkStart w:id="2189" w:name="_Toc199318152"/>
      <w:bookmarkStart w:id="2190" w:name="_Toc199319495"/>
      <w:bookmarkStart w:id="2191" w:name="_Toc199151125"/>
      <w:bookmarkStart w:id="2192" w:name="_Toc199152213"/>
      <w:bookmarkStart w:id="2193" w:name="_Toc199153378"/>
      <w:bookmarkStart w:id="2194" w:name="_Toc199160429"/>
      <w:bookmarkStart w:id="2195" w:name="_Toc199163256"/>
      <w:bookmarkStart w:id="2196" w:name="_Toc199227519"/>
      <w:bookmarkStart w:id="2197" w:name="_Toc199228843"/>
      <w:bookmarkStart w:id="2198" w:name="_Toc199230171"/>
      <w:bookmarkStart w:id="2199" w:name="_Toc199231494"/>
      <w:bookmarkStart w:id="2200" w:name="_Toc199238635"/>
      <w:bookmarkStart w:id="2201" w:name="_Toc199239953"/>
      <w:bookmarkStart w:id="2202" w:name="_Toc199241271"/>
      <w:bookmarkStart w:id="2203" w:name="_Toc199318153"/>
      <w:bookmarkStart w:id="2204" w:name="_Toc199319496"/>
      <w:bookmarkStart w:id="2205" w:name="_Toc199151126"/>
      <w:bookmarkStart w:id="2206" w:name="_Toc199152214"/>
      <w:bookmarkStart w:id="2207" w:name="_Toc199153379"/>
      <w:bookmarkStart w:id="2208" w:name="_Toc199160430"/>
      <w:bookmarkStart w:id="2209" w:name="_Toc199163257"/>
      <w:bookmarkStart w:id="2210" w:name="_Toc199227520"/>
      <w:bookmarkStart w:id="2211" w:name="_Toc199228844"/>
      <w:bookmarkStart w:id="2212" w:name="_Toc199230172"/>
      <w:bookmarkStart w:id="2213" w:name="_Toc199231495"/>
      <w:bookmarkStart w:id="2214" w:name="_Toc199238636"/>
      <w:bookmarkStart w:id="2215" w:name="_Toc199239954"/>
      <w:bookmarkStart w:id="2216" w:name="_Toc199241272"/>
      <w:bookmarkStart w:id="2217" w:name="_Toc199318154"/>
      <w:bookmarkStart w:id="2218" w:name="_Toc199319497"/>
      <w:bookmarkStart w:id="2219" w:name="_Toc197945171"/>
      <w:bookmarkStart w:id="2220" w:name="_Toc197945558"/>
      <w:bookmarkStart w:id="2221" w:name="_Toc197954784"/>
      <w:bookmarkStart w:id="2222" w:name="_Toc197955271"/>
      <w:bookmarkStart w:id="2223" w:name="_Toc197955758"/>
      <w:bookmarkStart w:id="2224" w:name="_Toc197960104"/>
      <w:bookmarkStart w:id="2225" w:name="_Toc197960605"/>
      <w:bookmarkStart w:id="2226" w:name="_Toc198016520"/>
      <w:bookmarkStart w:id="2227" w:name="_Toc198018182"/>
      <w:bookmarkStart w:id="2228" w:name="_Toc198018685"/>
      <w:bookmarkStart w:id="2229" w:name="_Toc198020120"/>
      <w:bookmarkStart w:id="2230" w:name="_Toc198020898"/>
      <w:bookmarkStart w:id="2231" w:name="_Toc198021568"/>
      <w:bookmarkStart w:id="2232" w:name="_Toc198022238"/>
      <w:bookmarkStart w:id="2233" w:name="_Toc198022724"/>
      <w:bookmarkStart w:id="2234" w:name="_Toc198023218"/>
      <w:bookmarkStart w:id="2235" w:name="_Toc198023806"/>
      <w:bookmarkStart w:id="2236" w:name="_Toc198024506"/>
      <w:bookmarkStart w:id="2237" w:name="_Toc198025803"/>
      <w:bookmarkStart w:id="2238" w:name="_Toc198027317"/>
      <w:bookmarkStart w:id="2239" w:name="_Toc198028595"/>
      <w:bookmarkStart w:id="2240" w:name="_Toc198029914"/>
      <w:bookmarkStart w:id="2241" w:name="_Toc198032328"/>
      <w:bookmarkStart w:id="2242" w:name="_Toc198033629"/>
      <w:bookmarkStart w:id="2243" w:name="_Toc198034929"/>
      <w:bookmarkStart w:id="2244" w:name="_Toc198036232"/>
      <w:bookmarkStart w:id="2245" w:name="_Toc198037534"/>
      <w:bookmarkStart w:id="2246" w:name="_Toc198044146"/>
      <w:bookmarkStart w:id="2247" w:name="_Toc198046588"/>
      <w:bookmarkStart w:id="2248" w:name="_Toc198047916"/>
      <w:bookmarkStart w:id="2249" w:name="_Toc198103130"/>
      <w:bookmarkStart w:id="2250" w:name="_Toc198104459"/>
      <w:bookmarkStart w:id="2251" w:name="_Toc198113976"/>
      <w:bookmarkStart w:id="2252" w:name="_Toc198115326"/>
      <w:bookmarkStart w:id="2253" w:name="_Toc198116655"/>
      <w:bookmarkStart w:id="2254" w:name="_Toc198117984"/>
      <w:bookmarkStart w:id="2255" w:name="_Toc198119313"/>
      <w:bookmarkStart w:id="2256" w:name="_Toc197945172"/>
      <w:bookmarkStart w:id="2257" w:name="_Toc197945559"/>
      <w:bookmarkStart w:id="2258" w:name="_Toc197954785"/>
      <w:bookmarkStart w:id="2259" w:name="_Toc197955272"/>
      <w:bookmarkStart w:id="2260" w:name="_Toc197955759"/>
      <w:bookmarkStart w:id="2261" w:name="_Toc197960105"/>
      <w:bookmarkStart w:id="2262" w:name="_Toc197960606"/>
      <w:bookmarkStart w:id="2263" w:name="_Toc198016521"/>
      <w:bookmarkStart w:id="2264" w:name="_Toc198018183"/>
      <w:bookmarkStart w:id="2265" w:name="_Toc198018686"/>
      <w:bookmarkStart w:id="2266" w:name="_Toc198020121"/>
      <w:bookmarkStart w:id="2267" w:name="_Toc198020899"/>
      <w:bookmarkStart w:id="2268" w:name="_Toc198021569"/>
      <w:bookmarkStart w:id="2269" w:name="_Toc198022239"/>
      <w:bookmarkStart w:id="2270" w:name="_Toc198022725"/>
      <w:bookmarkStart w:id="2271" w:name="_Toc198023219"/>
      <w:bookmarkStart w:id="2272" w:name="_Toc198023807"/>
      <w:bookmarkStart w:id="2273" w:name="_Toc198024507"/>
      <w:bookmarkStart w:id="2274" w:name="_Toc198025804"/>
      <w:bookmarkStart w:id="2275" w:name="_Toc198027318"/>
      <w:bookmarkStart w:id="2276" w:name="_Toc198028596"/>
      <w:bookmarkStart w:id="2277" w:name="_Toc198029915"/>
      <w:bookmarkStart w:id="2278" w:name="_Toc198032329"/>
      <w:bookmarkStart w:id="2279" w:name="_Toc198033630"/>
      <w:bookmarkStart w:id="2280" w:name="_Toc198034930"/>
      <w:bookmarkStart w:id="2281" w:name="_Toc198036233"/>
      <w:bookmarkStart w:id="2282" w:name="_Toc198037535"/>
      <w:bookmarkStart w:id="2283" w:name="_Toc198044147"/>
      <w:bookmarkStart w:id="2284" w:name="_Toc198046589"/>
      <w:bookmarkStart w:id="2285" w:name="_Toc198047917"/>
      <w:bookmarkStart w:id="2286" w:name="_Toc198103131"/>
      <w:bookmarkStart w:id="2287" w:name="_Toc198104460"/>
      <w:bookmarkStart w:id="2288" w:name="_Toc198113977"/>
      <w:bookmarkStart w:id="2289" w:name="_Toc198115327"/>
      <w:bookmarkStart w:id="2290" w:name="_Toc198116656"/>
      <w:bookmarkStart w:id="2291" w:name="_Toc198117985"/>
      <w:bookmarkStart w:id="2292" w:name="_Toc198119314"/>
      <w:bookmarkStart w:id="2293" w:name="_Toc197945173"/>
      <w:bookmarkStart w:id="2294" w:name="_Toc197945560"/>
      <w:bookmarkStart w:id="2295" w:name="_Toc197954786"/>
      <w:bookmarkStart w:id="2296" w:name="_Toc197955273"/>
      <w:bookmarkStart w:id="2297" w:name="_Toc197955760"/>
      <w:bookmarkStart w:id="2298" w:name="_Toc197960106"/>
      <w:bookmarkStart w:id="2299" w:name="_Toc197960607"/>
      <w:bookmarkStart w:id="2300" w:name="_Toc198016522"/>
      <w:bookmarkStart w:id="2301" w:name="_Toc198018184"/>
      <w:bookmarkStart w:id="2302" w:name="_Toc198018687"/>
      <w:bookmarkStart w:id="2303" w:name="_Toc198020122"/>
      <w:bookmarkStart w:id="2304" w:name="_Toc198020900"/>
      <w:bookmarkStart w:id="2305" w:name="_Toc198021570"/>
      <w:bookmarkStart w:id="2306" w:name="_Toc198022240"/>
      <w:bookmarkStart w:id="2307" w:name="_Toc198022726"/>
      <w:bookmarkStart w:id="2308" w:name="_Toc198023220"/>
      <w:bookmarkStart w:id="2309" w:name="_Toc198023808"/>
      <w:bookmarkStart w:id="2310" w:name="_Toc198024508"/>
      <w:bookmarkStart w:id="2311" w:name="_Toc198025805"/>
      <w:bookmarkStart w:id="2312" w:name="_Toc198027319"/>
      <w:bookmarkStart w:id="2313" w:name="_Toc198028597"/>
      <w:bookmarkStart w:id="2314" w:name="_Toc198029916"/>
      <w:bookmarkStart w:id="2315" w:name="_Toc198032330"/>
      <w:bookmarkStart w:id="2316" w:name="_Toc198033631"/>
      <w:bookmarkStart w:id="2317" w:name="_Toc198034931"/>
      <w:bookmarkStart w:id="2318" w:name="_Toc198036234"/>
      <w:bookmarkStart w:id="2319" w:name="_Toc198037536"/>
      <w:bookmarkStart w:id="2320" w:name="_Toc198044148"/>
      <w:bookmarkStart w:id="2321" w:name="_Toc198046590"/>
      <w:bookmarkStart w:id="2322" w:name="_Toc198047918"/>
      <w:bookmarkStart w:id="2323" w:name="_Toc198103132"/>
      <w:bookmarkStart w:id="2324" w:name="_Toc198104461"/>
      <w:bookmarkStart w:id="2325" w:name="_Toc198113978"/>
      <w:bookmarkStart w:id="2326" w:name="_Toc198115328"/>
      <w:bookmarkStart w:id="2327" w:name="_Toc198116657"/>
      <w:bookmarkStart w:id="2328" w:name="_Toc198117986"/>
      <w:bookmarkStart w:id="2329" w:name="_Toc198119315"/>
      <w:bookmarkStart w:id="2330" w:name="_Toc197945174"/>
      <w:bookmarkStart w:id="2331" w:name="_Toc197945561"/>
      <w:bookmarkStart w:id="2332" w:name="_Toc197954787"/>
      <w:bookmarkStart w:id="2333" w:name="_Toc197955274"/>
      <w:bookmarkStart w:id="2334" w:name="_Toc197955761"/>
      <w:bookmarkStart w:id="2335" w:name="_Toc197960107"/>
      <w:bookmarkStart w:id="2336" w:name="_Toc197960608"/>
      <w:bookmarkStart w:id="2337" w:name="_Toc198016523"/>
      <w:bookmarkStart w:id="2338" w:name="_Toc198018185"/>
      <w:bookmarkStart w:id="2339" w:name="_Toc198018688"/>
      <w:bookmarkStart w:id="2340" w:name="_Toc198020123"/>
      <w:bookmarkStart w:id="2341" w:name="_Toc198020901"/>
      <w:bookmarkStart w:id="2342" w:name="_Toc198021571"/>
      <w:bookmarkStart w:id="2343" w:name="_Toc198022241"/>
      <w:bookmarkStart w:id="2344" w:name="_Toc198022727"/>
      <w:bookmarkStart w:id="2345" w:name="_Toc198023221"/>
      <w:bookmarkStart w:id="2346" w:name="_Toc198023809"/>
      <w:bookmarkStart w:id="2347" w:name="_Toc198024509"/>
      <w:bookmarkStart w:id="2348" w:name="_Toc198025806"/>
      <w:bookmarkStart w:id="2349" w:name="_Toc198027320"/>
      <w:bookmarkStart w:id="2350" w:name="_Toc198028598"/>
      <w:bookmarkStart w:id="2351" w:name="_Toc198029917"/>
      <w:bookmarkStart w:id="2352" w:name="_Toc198032331"/>
      <w:bookmarkStart w:id="2353" w:name="_Toc198033632"/>
      <w:bookmarkStart w:id="2354" w:name="_Toc198034932"/>
      <w:bookmarkStart w:id="2355" w:name="_Toc198036235"/>
      <w:bookmarkStart w:id="2356" w:name="_Toc198037537"/>
      <w:bookmarkStart w:id="2357" w:name="_Toc198044149"/>
      <w:bookmarkStart w:id="2358" w:name="_Toc198046591"/>
      <w:bookmarkStart w:id="2359" w:name="_Toc198047919"/>
      <w:bookmarkStart w:id="2360" w:name="_Toc198103133"/>
      <w:bookmarkStart w:id="2361" w:name="_Toc198104462"/>
      <w:bookmarkStart w:id="2362" w:name="_Toc198113979"/>
      <w:bookmarkStart w:id="2363" w:name="_Toc198115329"/>
      <w:bookmarkStart w:id="2364" w:name="_Toc198116658"/>
      <w:bookmarkStart w:id="2365" w:name="_Toc198117987"/>
      <w:bookmarkStart w:id="2366" w:name="_Toc198119316"/>
      <w:bookmarkStart w:id="2367" w:name="_Toc197945175"/>
      <w:bookmarkStart w:id="2368" w:name="_Toc197945562"/>
      <w:bookmarkStart w:id="2369" w:name="_Toc197954788"/>
      <w:bookmarkStart w:id="2370" w:name="_Toc197955275"/>
      <w:bookmarkStart w:id="2371" w:name="_Toc197955762"/>
      <w:bookmarkStart w:id="2372" w:name="_Toc197960108"/>
      <w:bookmarkStart w:id="2373" w:name="_Toc197960609"/>
      <w:bookmarkStart w:id="2374" w:name="_Toc198016524"/>
      <w:bookmarkStart w:id="2375" w:name="_Toc198018186"/>
      <w:bookmarkStart w:id="2376" w:name="_Toc198018689"/>
      <w:bookmarkStart w:id="2377" w:name="_Toc198020124"/>
      <w:bookmarkStart w:id="2378" w:name="_Toc198020902"/>
      <w:bookmarkStart w:id="2379" w:name="_Toc198021572"/>
      <w:bookmarkStart w:id="2380" w:name="_Toc198022242"/>
      <w:bookmarkStart w:id="2381" w:name="_Toc198022728"/>
      <w:bookmarkStart w:id="2382" w:name="_Toc198023222"/>
      <w:bookmarkStart w:id="2383" w:name="_Toc198023810"/>
      <w:bookmarkStart w:id="2384" w:name="_Toc198024510"/>
      <w:bookmarkStart w:id="2385" w:name="_Toc198025807"/>
      <w:bookmarkStart w:id="2386" w:name="_Toc198027321"/>
      <w:bookmarkStart w:id="2387" w:name="_Toc198028599"/>
      <w:bookmarkStart w:id="2388" w:name="_Toc198029918"/>
      <w:bookmarkStart w:id="2389" w:name="_Toc198032332"/>
      <w:bookmarkStart w:id="2390" w:name="_Toc198033633"/>
      <w:bookmarkStart w:id="2391" w:name="_Toc198034933"/>
      <w:bookmarkStart w:id="2392" w:name="_Toc198036236"/>
      <w:bookmarkStart w:id="2393" w:name="_Toc198037538"/>
      <w:bookmarkStart w:id="2394" w:name="_Toc198044150"/>
      <w:bookmarkStart w:id="2395" w:name="_Toc198046592"/>
      <w:bookmarkStart w:id="2396" w:name="_Toc198047920"/>
      <w:bookmarkStart w:id="2397" w:name="_Toc198103134"/>
      <w:bookmarkStart w:id="2398" w:name="_Toc198104463"/>
      <w:bookmarkStart w:id="2399" w:name="_Toc198113980"/>
      <w:bookmarkStart w:id="2400" w:name="_Toc198115330"/>
      <w:bookmarkStart w:id="2401" w:name="_Toc198116659"/>
      <w:bookmarkStart w:id="2402" w:name="_Toc198117988"/>
      <w:bookmarkStart w:id="2403" w:name="_Toc198119317"/>
      <w:bookmarkStart w:id="2404" w:name="_Toc197945176"/>
      <w:bookmarkStart w:id="2405" w:name="_Toc197945563"/>
      <w:bookmarkStart w:id="2406" w:name="_Toc197954789"/>
      <w:bookmarkStart w:id="2407" w:name="_Toc197955276"/>
      <w:bookmarkStart w:id="2408" w:name="_Toc197955763"/>
      <w:bookmarkStart w:id="2409" w:name="_Toc197960109"/>
      <w:bookmarkStart w:id="2410" w:name="_Toc197960610"/>
      <w:bookmarkStart w:id="2411" w:name="_Toc198016525"/>
      <w:bookmarkStart w:id="2412" w:name="_Toc198018187"/>
      <w:bookmarkStart w:id="2413" w:name="_Toc198018690"/>
      <w:bookmarkStart w:id="2414" w:name="_Toc198020125"/>
      <w:bookmarkStart w:id="2415" w:name="_Toc198020903"/>
      <w:bookmarkStart w:id="2416" w:name="_Toc198021573"/>
      <w:bookmarkStart w:id="2417" w:name="_Toc198022243"/>
      <w:bookmarkStart w:id="2418" w:name="_Toc198022729"/>
      <w:bookmarkStart w:id="2419" w:name="_Toc198023223"/>
      <w:bookmarkStart w:id="2420" w:name="_Toc198023811"/>
      <w:bookmarkStart w:id="2421" w:name="_Toc198024511"/>
      <w:bookmarkStart w:id="2422" w:name="_Toc198025808"/>
      <w:bookmarkStart w:id="2423" w:name="_Toc198027322"/>
      <w:bookmarkStart w:id="2424" w:name="_Toc198028600"/>
      <w:bookmarkStart w:id="2425" w:name="_Toc198029919"/>
      <w:bookmarkStart w:id="2426" w:name="_Toc198032333"/>
      <w:bookmarkStart w:id="2427" w:name="_Toc198033634"/>
      <w:bookmarkStart w:id="2428" w:name="_Toc198034934"/>
      <w:bookmarkStart w:id="2429" w:name="_Toc198036237"/>
      <w:bookmarkStart w:id="2430" w:name="_Toc198037539"/>
      <w:bookmarkStart w:id="2431" w:name="_Toc198044151"/>
      <w:bookmarkStart w:id="2432" w:name="_Toc198046593"/>
      <w:bookmarkStart w:id="2433" w:name="_Toc198047921"/>
      <w:bookmarkStart w:id="2434" w:name="_Toc198103135"/>
      <w:bookmarkStart w:id="2435" w:name="_Toc198104464"/>
      <w:bookmarkStart w:id="2436" w:name="_Toc198113981"/>
      <w:bookmarkStart w:id="2437" w:name="_Toc198115331"/>
      <w:bookmarkStart w:id="2438" w:name="_Toc198116660"/>
      <w:bookmarkStart w:id="2439" w:name="_Toc198117989"/>
      <w:bookmarkStart w:id="2440" w:name="_Toc198119318"/>
      <w:bookmarkStart w:id="2441" w:name="_Toc197945177"/>
      <w:bookmarkStart w:id="2442" w:name="_Toc197945564"/>
      <w:bookmarkStart w:id="2443" w:name="_Toc197954790"/>
      <w:bookmarkStart w:id="2444" w:name="_Toc197955277"/>
      <w:bookmarkStart w:id="2445" w:name="_Toc197955764"/>
      <w:bookmarkStart w:id="2446" w:name="_Toc197960110"/>
      <w:bookmarkStart w:id="2447" w:name="_Toc197960611"/>
      <w:bookmarkStart w:id="2448" w:name="_Toc198016526"/>
      <w:bookmarkStart w:id="2449" w:name="_Toc198018188"/>
      <w:bookmarkStart w:id="2450" w:name="_Toc198018691"/>
      <w:bookmarkStart w:id="2451" w:name="_Toc198020126"/>
      <w:bookmarkStart w:id="2452" w:name="_Toc198020904"/>
      <w:bookmarkStart w:id="2453" w:name="_Toc198021574"/>
      <w:bookmarkStart w:id="2454" w:name="_Toc198022244"/>
      <w:bookmarkStart w:id="2455" w:name="_Toc198022730"/>
      <w:bookmarkStart w:id="2456" w:name="_Toc198023224"/>
      <w:bookmarkStart w:id="2457" w:name="_Toc198023812"/>
      <w:bookmarkStart w:id="2458" w:name="_Toc198024512"/>
      <w:bookmarkStart w:id="2459" w:name="_Toc198025809"/>
      <w:bookmarkStart w:id="2460" w:name="_Toc198027323"/>
      <w:bookmarkStart w:id="2461" w:name="_Toc198028601"/>
      <w:bookmarkStart w:id="2462" w:name="_Toc198029920"/>
      <w:bookmarkStart w:id="2463" w:name="_Toc198032334"/>
      <w:bookmarkStart w:id="2464" w:name="_Toc198033635"/>
      <w:bookmarkStart w:id="2465" w:name="_Toc198034935"/>
      <w:bookmarkStart w:id="2466" w:name="_Toc198036238"/>
      <w:bookmarkStart w:id="2467" w:name="_Toc198037540"/>
      <w:bookmarkStart w:id="2468" w:name="_Toc198044152"/>
      <w:bookmarkStart w:id="2469" w:name="_Toc198046594"/>
      <w:bookmarkStart w:id="2470" w:name="_Toc198047922"/>
      <w:bookmarkStart w:id="2471" w:name="_Toc198103136"/>
      <w:bookmarkStart w:id="2472" w:name="_Toc198104465"/>
      <w:bookmarkStart w:id="2473" w:name="_Toc198113982"/>
      <w:bookmarkStart w:id="2474" w:name="_Toc198115332"/>
      <w:bookmarkStart w:id="2475" w:name="_Toc198116661"/>
      <w:bookmarkStart w:id="2476" w:name="_Toc198117990"/>
      <w:bookmarkStart w:id="2477" w:name="_Toc198119319"/>
      <w:bookmarkStart w:id="2478" w:name="_Toc197945178"/>
      <w:bookmarkStart w:id="2479" w:name="_Toc197945565"/>
      <w:bookmarkStart w:id="2480" w:name="_Toc197954791"/>
      <w:bookmarkStart w:id="2481" w:name="_Toc197955278"/>
      <w:bookmarkStart w:id="2482" w:name="_Toc197955765"/>
      <w:bookmarkStart w:id="2483" w:name="_Toc197960111"/>
      <w:bookmarkStart w:id="2484" w:name="_Toc197960612"/>
      <w:bookmarkStart w:id="2485" w:name="_Toc198016527"/>
      <w:bookmarkStart w:id="2486" w:name="_Toc198018189"/>
      <w:bookmarkStart w:id="2487" w:name="_Toc198018692"/>
      <w:bookmarkStart w:id="2488" w:name="_Toc198020127"/>
      <w:bookmarkStart w:id="2489" w:name="_Toc198020905"/>
      <w:bookmarkStart w:id="2490" w:name="_Toc198021575"/>
      <w:bookmarkStart w:id="2491" w:name="_Toc198022245"/>
      <w:bookmarkStart w:id="2492" w:name="_Toc198022731"/>
      <w:bookmarkStart w:id="2493" w:name="_Toc198023225"/>
      <w:bookmarkStart w:id="2494" w:name="_Toc198023813"/>
      <w:bookmarkStart w:id="2495" w:name="_Toc198024513"/>
      <w:bookmarkStart w:id="2496" w:name="_Toc198025810"/>
      <w:bookmarkStart w:id="2497" w:name="_Toc198027324"/>
      <w:bookmarkStart w:id="2498" w:name="_Toc198028602"/>
      <w:bookmarkStart w:id="2499" w:name="_Toc198029921"/>
      <w:bookmarkStart w:id="2500" w:name="_Toc198032335"/>
      <w:bookmarkStart w:id="2501" w:name="_Toc198033636"/>
      <w:bookmarkStart w:id="2502" w:name="_Toc198034936"/>
      <w:bookmarkStart w:id="2503" w:name="_Toc198036239"/>
      <w:bookmarkStart w:id="2504" w:name="_Toc198037541"/>
      <w:bookmarkStart w:id="2505" w:name="_Toc198044153"/>
      <w:bookmarkStart w:id="2506" w:name="_Toc198046595"/>
      <w:bookmarkStart w:id="2507" w:name="_Toc198047923"/>
      <w:bookmarkStart w:id="2508" w:name="_Toc198103137"/>
      <w:bookmarkStart w:id="2509" w:name="_Toc198104466"/>
      <w:bookmarkStart w:id="2510" w:name="_Toc198113983"/>
      <w:bookmarkStart w:id="2511" w:name="_Toc198115333"/>
      <w:bookmarkStart w:id="2512" w:name="_Toc198116662"/>
      <w:bookmarkStart w:id="2513" w:name="_Toc198117991"/>
      <w:bookmarkStart w:id="2514" w:name="_Toc198119320"/>
      <w:bookmarkStart w:id="2515" w:name="_Toc197945179"/>
      <w:bookmarkStart w:id="2516" w:name="_Toc197945566"/>
      <w:bookmarkStart w:id="2517" w:name="_Toc197954792"/>
      <w:bookmarkStart w:id="2518" w:name="_Toc197955279"/>
      <w:bookmarkStart w:id="2519" w:name="_Toc197955766"/>
      <w:bookmarkStart w:id="2520" w:name="_Toc197960112"/>
      <w:bookmarkStart w:id="2521" w:name="_Toc197960613"/>
      <w:bookmarkStart w:id="2522" w:name="_Toc198016528"/>
      <w:bookmarkStart w:id="2523" w:name="_Toc198018190"/>
      <w:bookmarkStart w:id="2524" w:name="_Toc198018693"/>
      <w:bookmarkStart w:id="2525" w:name="_Toc198020128"/>
      <w:bookmarkStart w:id="2526" w:name="_Toc198020906"/>
      <w:bookmarkStart w:id="2527" w:name="_Toc198021576"/>
      <w:bookmarkStart w:id="2528" w:name="_Toc198022246"/>
      <w:bookmarkStart w:id="2529" w:name="_Toc198022732"/>
      <w:bookmarkStart w:id="2530" w:name="_Toc198023226"/>
      <w:bookmarkStart w:id="2531" w:name="_Toc198023814"/>
      <w:bookmarkStart w:id="2532" w:name="_Toc198024514"/>
      <w:bookmarkStart w:id="2533" w:name="_Toc198025811"/>
      <w:bookmarkStart w:id="2534" w:name="_Toc198027325"/>
      <w:bookmarkStart w:id="2535" w:name="_Toc198028603"/>
      <w:bookmarkStart w:id="2536" w:name="_Toc198029922"/>
      <w:bookmarkStart w:id="2537" w:name="_Toc198032336"/>
      <w:bookmarkStart w:id="2538" w:name="_Toc198033637"/>
      <w:bookmarkStart w:id="2539" w:name="_Toc198034937"/>
      <w:bookmarkStart w:id="2540" w:name="_Toc198036240"/>
      <w:bookmarkStart w:id="2541" w:name="_Toc198037542"/>
      <w:bookmarkStart w:id="2542" w:name="_Toc198044154"/>
      <w:bookmarkStart w:id="2543" w:name="_Toc198046596"/>
      <w:bookmarkStart w:id="2544" w:name="_Toc198047924"/>
      <w:bookmarkStart w:id="2545" w:name="_Toc198103138"/>
      <w:bookmarkStart w:id="2546" w:name="_Toc198104467"/>
      <w:bookmarkStart w:id="2547" w:name="_Toc198113984"/>
      <w:bookmarkStart w:id="2548" w:name="_Toc198115334"/>
      <w:bookmarkStart w:id="2549" w:name="_Toc198116663"/>
      <w:bookmarkStart w:id="2550" w:name="_Toc198117992"/>
      <w:bookmarkStart w:id="2551" w:name="_Toc198119321"/>
      <w:bookmarkStart w:id="2552" w:name="_Toc197940872"/>
      <w:bookmarkStart w:id="2553" w:name="_Toc197941582"/>
      <w:bookmarkStart w:id="2554" w:name="_Toc197941904"/>
      <w:bookmarkStart w:id="2555" w:name="_Toc197945180"/>
      <w:bookmarkStart w:id="2556" w:name="_Toc197945567"/>
      <w:bookmarkStart w:id="2557" w:name="_Toc197954793"/>
      <w:bookmarkStart w:id="2558" w:name="_Toc197955280"/>
      <w:bookmarkStart w:id="2559" w:name="_Toc197955767"/>
      <w:bookmarkStart w:id="2560" w:name="_Toc197960113"/>
      <w:bookmarkStart w:id="2561" w:name="_Toc197960614"/>
      <w:bookmarkStart w:id="2562" w:name="_Toc198016529"/>
      <w:bookmarkStart w:id="2563" w:name="_Toc198018191"/>
      <w:bookmarkStart w:id="2564" w:name="_Toc198018694"/>
      <w:bookmarkStart w:id="2565" w:name="_Toc198020129"/>
      <w:bookmarkStart w:id="2566" w:name="_Toc198020907"/>
      <w:bookmarkStart w:id="2567" w:name="_Toc198021577"/>
      <w:bookmarkStart w:id="2568" w:name="_Toc198022247"/>
      <w:bookmarkStart w:id="2569" w:name="_Toc198022733"/>
      <w:bookmarkStart w:id="2570" w:name="_Toc198023227"/>
      <w:bookmarkStart w:id="2571" w:name="_Toc198023815"/>
      <w:bookmarkStart w:id="2572" w:name="_Toc198024515"/>
      <w:bookmarkStart w:id="2573" w:name="_Toc198025812"/>
      <w:bookmarkStart w:id="2574" w:name="_Toc198027326"/>
      <w:bookmarkStart w:id="2575" w:name="_Toc198028604"/>
      <w:bookmarkStart w:id="2576" w:name="_Toc198029923"/>
      <w:bookmarkStart w:id="2577" w:name="_Toc198032337"/>
      <w:bookmarkStart w:id="2578" w:name="_Toc198033638"/>
      <w:bookmarkStart w:id="2579" w:name="_Toc198034938"/>
      <w:bookmarkStart w:id="2580" w:name="_Toc198036241"/>
      <w:bookmarkStart w:id="2581" w:name="_Toc198037543"/>
      <w:bookmarkStart w:id="2582" w:name="_Toc198044155"/>
      <w:bookmarkStart w:id="2583" w:name="_Toc198046597"/>
      <w:bookmarkStart w:id="2584" w:name="_Toc198047925"/>
      <w:bookmarkStart w:id="2585" w:name="_Toc198103139"/>
      <w:bookmarkStart w:id="2586" w:name="_Toc198104468"/>
      <w:bookmarkStart w:id="2587" w:name="_Toc198113985"/>
      <w:bookmarkStart w:id="2588" w:name="_Toc198115335"/>
      <w:bookmarkStart w:id="2589" w:name="_Toc198116664"/>
      <w:bookmarkStart w:id="2590" w:name="_Toc198117993"/>
      <w:bookmarkStart w:id="2591" w:name="_Toc198119322"/>
      <w:bookmarkStart w:id="2592" w:name="_Toc199151127"/>
      <w:bookmarkStart w:id="2593" w:name="_Toc199152215"/>
      <w:bookmarkStart w:id="2594" w:name="_Toc199153380"/>
      <w:bookmarkStart w:id="2595" w:name="_Toc199160431"/>
      <w:bookmarkStart w:id="2596" w:name="_Toc199163258"/>
      <w:bookmarkStart w:id="2597" w:name="_Toc199227521"/>
      <w:bookmarkStart w:id="2598" w:name="_Toc199228845"/>
      <w:bookmarkStart w:id="2599" w:name="_Toc199230173"/>
      <w:bookmarkStart w:id="2600" w:name="_Toc199231496"/>
      <w:bookmarkStart w:id="2601" w:name="_Toc199238637"/>
      <w:bookmarkStart w:id="2602" w:name="_Toc199239955"/>
      <w:bookmarkStart w:id="2603" w:name="_Toc199241273"/>
      <w:bookmarkStart w:id="2604" w:name="_Toc199318155"/>
      <w:bookmarkStart w:id="2605" w:name="_Toc199319498"/>
      <w:bookmarkStart w:id="2606" w:name="_Toc199151128"/>
      <w:bookmarkStart w:id="2607" w:name="_Toc199152216"/>
      <w:bookmarkStart w:id="2608" w:name="_Toc199153381"/>
      <w:bookmarkStart w:id="2609" w:name="_Toc199160432"/>
      <w:bookmarkStart w:id="2610" w:name="_Toc199163259"/>
      <w:bookmarkStart w:id="2611" w:name="_Toc199227522"/>
      <w:bookmarkStart w:id="2612" w:name="_Toc199228846"/>
      <w:bookmarkStart w:id="2613" w:name="_Toc199230174"/>
      <w:bookmarkStart w:id="2614" w:name="_Toc199231497"/>
      <w:bookmarkStart w:id="2615" w:name="_Toc199238638"/>
      <w:bookmarkStart w:id="2616" w:name="_Toc199239956"/>
      <w:bookmarkStart w:id="2617" w:name="_Toc199241274"/>
      <w:bookmarkStart w:id="2618" w:name="_Toc199318156"/>
      <w:bookmarkStart w:id="2619" w:name="_Toc199319499"/>
      <w:bookmarkStart w:id="2620" w:name="_Toc199151129"/>
      <w:bookmarkStart w:id="2621" w:name="_Toc199152217"/>
      <w:bookmarkStart w:id="2622" w:name="_Toc199153382"/>
      <w:bookmarkStart w:id="2623" w:name="_Toc199160433"/>
      <w:bookmarkStart w:id="2624" w:name="_Toc199163260"/>
      <w:bookmarkStart w:id="2625" w:name="_Toc199227523"/>
      <w:bookmarkStart w:id="2626" w:name="_Toc199228847"/>
      <w:bookmarkStart w:id="2627" w:name="_Toc199230175"/>
      <w:bookmarkStart w:id="2628" w:name="_Toc199231498"/>
      <w:bookmarkStart w:id="2629" w:name="_Toc199238639"/>
      <w:bookmarkStart w:id="2630" w:name="_Toc199239957"/>
      <w:bookmarkStart w:id="2631" w:name="_Toc199241275"/>
      <w:bookmarkStart w:id="2632" w:name="_Toc199318157"/>
      <w:bookmarkStart w:id="2633" w:name="_Toc199319500"/>
      <w:bookmarkStart w:id="2634" w:name="_Toc199151130"/>
      <w:bookmarkStart w:id="2635" w:name="_Toc199152218"/>
      <w:bookmarkStart w:id="2636" w:name="_Toc199153383"/>
      <w:bookmarkStart w:id="2637" w:name="_Toc199160434"/>
      <w:bookmarkStart w:id="2638" w:name="_Toc199163261"/>
      <w:bookmarkStart w:id="2639" w:name="_Toc199227524"/>
      <w:bookmarkStart w:id="2640" w:name="_Toc199228848"/>
      <w:bookmarkStart w:id="2641" w:name="_Toc199230176"/>
      <w:bookmarkStart w:id="2642" w:name="_Toc199231499"/>
      <w:bookmarkStart w:id="2643" w:name="_Toc199238640"/>
      <w:bookmarkStart w:id="2644" w:name="_Toc199239958"/>
      <w:bookmarkStart w:id="2645" w:name="_Toc199241276"/>
      <w:bookmarkStart w:id="2646" w:name="_Toc199318158"/>
      <w:bookmarkStart w:id="2647" w:name="_Toc199319501"/>
      <w:bookmarkStart w:id="2648" w:name="_Toc199151131"/>
      <w:bookmarkStart w:id="2649" w:name="_Toc199152219"/>
      <w:bookmarkStart w:id="2650" w:name="_Toc199153384"/>
      <w:bookmarkStart w:id="2651" w:name="_Toc199160435"/>
      <w:bookmarkStart w:id="2652" w:name="_Toc199163262"/>
      <w:bookmarkStart w:id="2653" w:name="_Toc199227525"/>
      <w:bookmarkStart w:id="2654" w:name="_Toc199228849"/>
      <w:bookmarkStart w:id="2655" w:name="_Toc199230177"/>
      <w:bookmarkStart w:id="2656" w:name="_Toc199231500"/>
      <w:bookmarkStart w:id="2657" w:name="_Toc199238641"/>
      <w:bookmarkStart w:id="2658" w:name="_Toc199239959"/>
      <w:bookmarkStart w:id="2659" w:name="_Toc199241277"/>
      <w:bookmarkStart w:id="2660" w:name="_Toc199318159"/>
      <w:bookmarkStart w:id="2661" w:name="_Toc199319502"/>
      <w:bookmarkStart w:id="2662" w:name="_Toc199151132"/>
      <w:bookmarkStart w:id="2663" w:name="_Toc199152220"/>
      <w:bookmarkStart w:id="2664" w:name="_Toc199153385"/>
      <w:bookmarkStart w:id="2665" w:name="_Toc199160436"/>
      <w:bookmarkStart w:id="2666" w:name="_Toc199163263"/>
      <w:bookmarkStart w:id="2667" w:name="_Toc199227526"/>
      <w:bookmarkStart w:id="2668" w:name="_Toc199228850"/>
      <w:bookmarkStart w:id="2669" w:name="_Toc199230178"/>
      <w:bookmarkStart w:id="2670" w:name="_Toc199231501"/>
      <w:bookmarkStart w:id="2671" w:name="_Toc199238642"/>
      <w:bookmarkStart w:id="2672" w:name="_Toc199239960"/>
      <w:bookmarkStart w:id="2673" w:name="_Toc199241278"/>
      <w:bookmarkStart w:id="2674" w:name="_Toc199318160"/>
      <w:bookmarkStart w:id="2675" w:name="_Toc199319503"/>
      <w:bookmarkStart w:id="2676" w:name="_Toc199151133"/>
      <w:bookmarkStart w:id="2677" w:name="_Toc199152221"/>
      <w:bookmarkStart w:id="2678" w:name="_Toc199153386"/>
      <w:bookmarkStart w:id="2679" w:name="_Toc199160437"/>
      <w:bookmarkStart w:id="2680" w:name="_Toc199163264"/>
      <w:bookmarkStart w:id="2681" w:name="_Toc199227527"/>
      <w:bookmarkStart w:id="2682" w:name="_Toc199228851"/>
      <w:bookmarkStart w:id="2683" w:name="_Toc199230179"/>
      <w:bookmarkStart w:id="2684" w:name="_Toc199231502"/>
      <w:bookmarkStart w:id="2685" w:name="_Toc199238643"/>
      <w:bookmarkStart w:id="2686" w:name="_Toc199239961"/>
      <w:bookmarkStart w:id="2687" w:name="_Toc199241279"/>
      <w:bookmarkStart w:id="2688" w:name="_Toc199318161"/>
      <w:bookmarkStart w:id="2689" w:name="_Toc199319504"/>
      <w:bookmarkStart w:id="2690" w:name="_Toc199151134"/>
      <w:bookmarkStart w:id="2691" w:name="_Toc199152222"/>
      <w:bookmarkStart w:id="2692" w:name="_Toc199153387"/>
      <w:bookmarkStart w:id="2693" w:name="_Toc199160438"/>
      <w:bookmarkStart w:id="2694" w:name="_Toc199163265"/>
      <w:bookmarkStart w:id="2695" w:name="_Toc199227528"/>
      <w:bookmarkStart w:id="2696" w:name="_Toc199228852"/>
      <w:bookmarkStart w:id="2697" w:name="_Toc199230180"/>
      <w:bookmarkStart w:id="2698" w:name="_Toc199231503"/>
      <w:bookmarkStart w:id="2699" w:name="_Toc199238644"/>
      <w:bookmarkStart w:id="2700" w:name="_Toc199239962"/>
      <w:bookmarkStart w:id="2701" w:name="_Toc199241280"/>
      <w:bookmarkStart w:id="2702" w:name="_Toc199318162"/>
      <w:bookmarkStart w:id="2703" w:name="_Toc199319505"/>
      <w:bookmarkStart w:id="2704" w:name="_Toc199151135"/>
      <w:bookmarkStart w:id="2705" w:name="_Toc199152223"/>
      <w:bookmarkStart w:id="2706" w:name="_Toc199153388"/>
      <w:bookmarkStart w:id="2707" w:name="_Toc199160439"/>
      <w:bookmarkStart w:id="2708" w:name="_Toc199163266"/>
      <w:bookmarkStart w:id="2709" w:name="_Toc199227529"/>
      <w:bookmarkStart w:id="2710" w:name="_Toc199228853"/>
      <w:bookmarkStart w:id="2711" w:name="_Toc199230181"/>
      <w:bookmarkStart w:id="2712" w:name="_Toc199231504"/>
      <w:bookmarkStart w:id="2713" w:name="_Toc199238645"/>
      <w:bookmarkStart w:id="2714" w:name="_Toc199239963"/>
      <w:bookmarkStart w:id="2715" w:name="_Toc199241281"/>
      <w:bookmarkStart w:id="2716" w:name="_Toc199318163"/>
      <w:bookmarkStart w:id="2717" w:name="_Toc199319506"/>
      <w:bookmarkStart w:id="2718" w:name="_Toc199151136"/>
      <w:bookmarkStart w:id="2719" w:name="_Toc199152224"/>
      <w:bookmarkStart w:id="2720" w:name="_Toc199153389"/>
      <w:bookmarkStart w:id="2721" w:name="_Toc199160440"/>
      <w:bookmarkStart w:id="2722" w:name="_Toc199163267"/>
      <w:bookmarkStart w:id="2723" w:name="_Toc199227530"/>
      <w:bookmarkStart w:id="2724" w:name="_Toc199228854"/>
      <w:bookmarkStart w:id="2725" w:name="_Toc199230182"/>
      <w:bookmarkStart w:id="2726" w:name="_Toc199231505"/>
      <w:bookmarkStart w:id="2727" w:name="_Toc199238646"/>
      <w:bookmarkStart w:id="2728" w:name="_Toc199239964"/>
      <w:bookmarkStart w:id="2729" w:name="_Toc199241282"/>
      <w:bookmarkStart w:id="2730" w:name="_Toc199318164"/>
      <w:bookmarkStart w:id="2731" w:name="_Toc199319507"/>
      <w:bookmarkStart w:id="2732" w:name="_Toc199151137"/>
      <w:bookmarkStart w:id="2733" w:name="_Toc199152225"/>
      <w:bookmarkStart w:id="2734" w:name="_Toc199153390"/>
      <w:bookmarkStart w:id="2735" w:name="_Toc199160441"/>
      <w:bookmarkStart w:id="2736" w:name="_Toc199163268"/>
      <w:bookmarkStart w:id="2737" w:name="_Toc199227531"/>
      <w:bookmarkStart w:id="2738" w:name="_Toc199228855"/>
      <w:bookmarkStart w:id="2739" w:name="_Toc199230183"/>
      <w:bookmarkStart w:id="2740" w:name="_Toc199231506"/>
      <w:bookmarkStart w:id="2741" w:name="_Toc199238647"/>
      <w:bookmarkStart w:id="2742" w:name="_Toc199239965"/>
      <w:bookmarkStart w:id="2743" w:name="_Toc199241283"/>
      <w:bookmarkStart w:id="2744" w:name="_Toc199318165"/>
      <w:bookmarkStart w:id="2745" w:name="_Toc199319508"/>
      <w:bookmarkStart w:id="2746" w:name="_Toc199151138"/>
      <w:bookmarkStart w:id="2747" w:name="_Toc199152226"/>
      <w:bookmarkStart w:id="2748" w:name="_Toc199153391"/>
      <w:bookmarkStart w:id="2749" w:name="_Toc199160442"/>
      <w:bookmarkStart w:id="2750" w:name="_Toc199163269"/>
      <w:bookmarkStart w:id="2751" w:name="_Toc199227532"/>
      <w:bookmarkStart w:id="2752" w:name="_Toc199228856"/>
      <w:bookmarkStart w:id="2753" w:name="_Toc199230184"/>
      <w:bookmarkStart w:id="2754" w:name="_Toc199231507"/>
      <w:bookmarkStart w:id="2755" w:name="_Toc199238648"/>
      <w:bookmarkStart w:id="2756" w:name="_Toc199239966"/>
      <w:bookmarkStart w:id="2757" w:name="_Toc199241284"/>
      <w:bookmarkStart w:id="2758" w:name="_Toc199318166"/>
      <w:bookmarkStart w:id="2759" w:name="_Toc199319509"/>
      <w:bookmarkStart w:id="2760" w:name="_Toc199151139"/>
      <w:bookmarkStart w:id="2761" w:name="_Toc199152227"/>
      <w:bookmarkStart w:id="2762" w:name="_Toc199153392"/>
      <w:bookmarkStart w:id="2763" w:name="_Toc199160443"/>
      <w:bookmarkStart w:id="2764" w:name="_Toc199163270"/>
      <w:bookmarkStart w:id="2765" w:name="_Toc199227533"/>
      <w:bookmarkStart w:id="2766" w:name="_Toc199228857"/>
      <w:bookmarkStart w:id="2767" w:name="_Toc199230185"/>
      <w:bookmarkStart w:id="2768" w:name="_Toc199231508"/>
      <w:bookmarkStart w:id="2769" w:name="_Toc199238649"/>
      <w:bookmarkStart w:id="2770" w:name="_Toc199239967"/>
      <w:bookmarkStart w:id="2771" w:name="_Toc199241285"/>
      <w:bookmarkStart w:id="2772" w:name="_Toc199318167"/>
      <w:bookmarkStart w:id="2773" w:name="_Toc199319510"/>
      <w:bookmarkStart w:id="2774" w:name="_Toc199151140"/>
      <w:bookmarkStart w:id="2775" w:name="_Toc199152228"/>
      <w:bookmarkStart w:id="2776" w:name="_Toc199153393"/>
      <w:bookmarkStart w:id="2777" w:name="_Toc199160444"/>
      <w:bookmarkStart w:id="2778" w:name="_Toc199163271"/>
      <w:bookmarkStart w:id="2779" w:name="_Toc199227534"/>
      <w:bookmarkStart w:id="2780" w:name="_Toc199228858"/>
      <w:bookmarkStart w:id="2781" w:name="_Toc199230186"/>
      <w:bookmarkStart w:id="2782" w:name="_Toc199231509"/>
      <w:bookmarkStart w:id="2783" w:name="_Toc199238650"/>
      <w:bookmarkStart w:id="2784" w:name="_Toc199239968"/>
      <w:bookmarkStart w:id="2785" w:name="_Toc199241286"/>
      <w:bookmarkStart w:id="2786" w:name="_Toc199318168"/>
      <w:bookmarkStart w:id="2787" w:name="_Toc199319511"/>
      <w:bookmarkStart w:id="2788" w:name="_Toc199151141"/>
      <w:bookmarkStart w:id="2789" w:name="_Toc199152229"/>
      <w:bookmarkStart w:id="2790" w:name="_Toc199153394"/>
      <w:bookmarkStart w:id="2791" w:name="_Toc199160445"/>
      <w:bookmarkStart w:id="2792" w:name="_Toc199163272"/>
      <w:bookmarkStart w:id="2793" w:name="_Toc199227535"/>
      <w:bookmarkStart w:id="2794" w:name="_Toc199228859"/>
      <w:bookmarkStart w:id="2795" w:name="_Toc199230187"/>
      <w:bookmarkStart w:id="2796" w:name="_Toc199231510"/>
      <w:bookmarkStart w:id="2797" w:name="_Toc199238651"/>
      <w:bookmarkStart w:id="2798" w:name="_Toc199239969"/>
      <w:bookmarkStart w:id="2799" w:name="_Toc199241287"/>
      <w:bookmarkStart w:id="2800" w:name="_Toc199318169"/>
      <w:bookmarkStart w:id="2801" w:name="_Toc199319512"/>
      <w:bookmarkStart w:id="2802" w:name="_Toc197940875"/>
      <w:bookmarkStart w:id="2803" w:name="_Toc197941585"/>
      <w:bookmarkStart w:id="2804" w:name="_Toc197941907"/>
      <w:bookmarkStart w:id="2805" w:name="_Toc197945183"/>
      <w:bookmarkStart w:id="2806" w:name="_Toc197945570"/>
      <w:bookmarkStart w:id="2807" w:name="_Toc197954796"/>
      <w:bookmarkStart w:id="2808" w:name="_Toc197955283"/>
      <w:bookmarkStart w:id="2809" w:name="_Toc197955770"/>
      <w:bookmarkStart w:id="2810" w:name="_Toc197960116"/>
      <w:bookmarkStart w:id="2811" w:name="_Toc197960617"/>
      <w:bookmarkStart w:id="2812" w:name="_Toc198016532"/>
      <w:bookmarkStart w:id="2813" w:name="_Toc198018194"/>
      <w:bookmarkStart w:id="2814" w:name="_Toc198018697"/>
      <w:bookmarkStart w:id="2815" w:name="_Toc198020132"/>
      <w:bookmarkStart w:id="2816" w:name="_Toc198020910"/>
      <w:bookmarkStart w:id="2817" w:name="_Toc198021580"/>
      <w:bookmarkStart w:id="2818" w:name="_Toc198022250"/>
      <w:bookmarkStart w:id="2819" w:name="_Toc198022736"/>
      <w:bookmarkStart w:id="2820" w:name="_Toc198023230"/>
      <w:bookmarkStart w:id="2821" w:name="_Toc198023818"/>
      <w:bookmarkStart w:id="2822" w:name="_Toc198024518"/>
      <w:bookmarkStart w:id="2823" w:name="_Toc198025815"/>
      <w:bookmarkStart w:id="2824" w:name="_Toc198027329"/>
      <w:bookmarkStart w:id="2825" w:name="_Toc198028607"/>
      <w:bookmarkStart w:id="2826" w:name="_Toc198029926"/>
      <w:bookmarkStart w:id="2827" w:name="_Toc198032340"/>
      <w:bookmarkStart w:id="2828" w:name="_Toc198033641"/>
      <w:bookmarkStart w:id="2829" w:name="_Toc198034941"/>
      <w:bookmarkStart w:id="2830" w:name="_Toc198034942"/>
      <w:bookmarkStart w:id="2831" w:name="_Toc198036244"/>
      <w:bookmarkStart w:id="2832" w:name="_Toc198037546"/>
      <w:bookmarkStart w:id="2833" w:name="_Toc198044158"/>
      <w:bookmarkStart w:id="2834" w:name="_Toc198046600"/>
      <w:bookmarkStart w:id="2835" w:name="_Toc198047928"/>
      <w:bookmarkStart w:id="2836" w:name="_Toc198103142"/>
      <w:bookmarkStart w:id="2837" w:name="_Toc198104471"/>
      <w:bookmarkStart w:id="2838" w:name="_Toc198113988"/>
      <w:bookmarkStart w:id="2839" w:name="_Toc198115338"/>
      <w:bookmarkStart w:id="2840" w:name="_Toc198116667"/>
      <w:bookmarkStart w:id="2841" w:name="_Toc198117996"/>
      <w:bookmarkStart w:id="2842" w:name="_Toc198119325"/>
      <w:bookmarkStart w:id="2843" w:name="_Toc199151142"/>
      <w:bookmarkStart w:id="2844" w:name="_Toc199152230"/>
      <w:bookmarkStart w:id="2845" w:name="_Toc199153395"/>
      <w:bookmarkStart w:id="2846" w:name="_Toc199160446"/>
      <w:bookmarkStart w:id="2847" w:name="_Toc199163273"/>
      <w:bookmarkStart w:id="2848" w:name="_Toc199227536"/>
      <w:bookmarkStart w:id="2849" w:name="_Toc199228860"/>
      <w:bookmarkStart w:id="2850" w:name="_Toc199230188"/>
      <w:bookmarkStart w:id="2851" w:name="_Toc199231511"/>
      <w:bookmarkStart w:id="2852" w:name="_Toc199238652"/>
      <w:bookmarkStart w:id="2853" w:name="_Toc199239970"/>
      <w:bookmarkStart w:id="2854" w:name="_Toc199241288"/>
      <w:bookmarkStart w:id="2855" w:name="_Toc199318170"/>
      <w:bookmarkStart w:id="2856" w:name="_Toc199319513"/>
      <w:bookmarkStart w:id="2857" w:name="_Toc199151143"/>
      <w:bookmarkStart w:id="2858" w:name="_Toc199152231"/>
      <w:bookmarkStart w:id="2859" w:name="_Toc199153396"/>
      <w:bookmarkStart w:id="2860" w:name="_Toc199160447"/>
      <w:bookmarkStart w:id="2861" w:name="_Toc199163274"/>
      <w:bookmarkStart w:id="2862" w:name="_Toc199227537"/>
      <w:bookmarkStart w:id="2863" w:name="_Toc199228861"/>
      <w:bookmarkStart w:id="2864" w:name="_Toc199230189"/>
      <w:bookmarkStart w:id="2865" w:name="_Toc199231512"/>
      <w:bookmarkStart w:id="2866" w:name="_Toc199238653"/>
      <w:bookmarkStart w:id="2867" w:name="_Toc199239971"/>
      <w:bookmarkStart w:id="2868" w:name="_Toc199241289"/>
      <w:bookmarkStart w:id="2869" w:name="_Toc199318171"/>
      <w:bookmarkStart w:id="2870" w:name="_Toc199319514"/>
      <w:bookmarkStart w:id="2871" w:name="_Toc199151144"/>
      <w:bookmarkStart w:id="2872" w:name="_Toc199152232"/>
      <w:bookmarkStart w:id="2873" w:name="_Toc199153397"/>
      <w:bookmarkStart w:id="2874" w:name="_Toc199160448"/>
      <w:bookmarkStart w:id="2875" w:name="_Toc199163275"/>
      <w:bookmarkStart w:id="2876" w:name="_Toc199227538"/>
      <w:bookmarkStart w:id="2877" w:name="_Toc199228862"/>
      <w:bookmarkStart w:id="2878" w:name="_Toc199230190"/>
      <w:bookmarkStart w:id="2879" w:name="_Toc199231513"/>
      <w:bookmarkStart w:id="2880" w:name="_Toc199238654"/>
      <w:bookmarkStart w:id="2881" w:name="_Toc199239972"/>
      <w:bookmarkStart w:id="2882" w:name="_Toc199241290"/>
      <w:bookmarkStart w:id="2883" w:name="_Toc199318172"/>
      <w:bookmarkStart w:id="2884" w:name="_Toc199319515"/>
      <w:bookmarkStart w:id="2885" w:name="_Toc199151145"/>
      <w:bookmarkStart w:id="2886" w:name="_Toc199152233"/>
      <w:bookmarkStart w:id="2887" w:name="_Toc199153398"/>
      <w:bookmarkStart w:id="2888" w:name="_Toc199160449"/>
      <w:bookmarkStart w:id="2889" w:name="_Toc199163276"/>
      <w:bookmarkStart w:id="2890" w:name="_Toc199227539"/>
      <w:bookmarkStart w:id="2891" w:name="_Toc199228863"/>
      <w:bookmarkStart w:id="2892" w:name="_Toc199230191"/>
      <w:bookmarkStart w:id="2893" w:name="_Toc199231514"/>
      <w:bookmarkStart w:id="2894" w:name="_Toc199238655"/>
      <w:bookmarkStart w:id="2895" w:name="_Toc199239973"/>
      <w:bookmarkStart w:id="2896" w:name="_Toc199241291"/>
      <w:bookmarkStart w:id="2897" w:name="_Toc199318173"/>
      <w:bookmarkStart w:id="2898" w:name="_Toc199319516"/>
      <w:bookmarkStart w:id="2899" w:name="_Toc199151146"/>
      <w:bookmarkStart w:id="2900" w:name="_Toc199152234"/>
      <w:bookmarkStart w:id="2901" w:name="_Toc199153399"/>
      <w:bookmarkStart w:id="2902" w:name="_Toc199160450"/>
      <w:bookmarkStart w:id="2903" w:name="_Toc199163277"/>
      <w:bookmarkStart w:id="2904" w:name="_Toc199227540"/>
      <w:bookmarkStart w:id="2905" w:name="_Toc199228864"/>
      <w:bookmarkStart w:id="2906" w:name="_Toc199230192"/>
      <w:bookmarkStart w:id="2907" w:name="_Toc199231515"/>
      <w:bookmarkStart w:id="2908" w:name="_Toc199238656"/>
      <w:bookmarkStart w:id="2909" w:name="_Toc199239974"/>
      <w:bookmarkStart w:id="2910" w:name="_Toc199241292"/>
      <w:bookmarkStart w:id="2911" w:name="_Toc199318174"/>
      <w:bookmarkStart w:id="2912" w:name="_Toc199319517"/>
      <w:bookmarkStart w:id="2913" w:name="_Toc198728742"/>
      <w:bookmarkStart w:id="2914" w:name="_Toc199151147"/>
      <w:bookmarkStart w:id="2915" w:name="_Toc199152235"/>
      <w:bookmarkStart w:id="2916" w:name="_Toc199153400"/>
      <w:bookmarkStart w:id="2917" w:name="_Toc199160451"/>
      <w:bookmarkStart w:id="2918" w:name="_Toc199163278"/>
      <w:bookmarkStart w:id="2919" w:name="_Toc199227541"/>
      <w:bookmarkStart w:id="2920" w:name="_Toc199228865"/>
      <w:bookmarkStart w:id="2921" w:name="_Toc199230193"/>
      <w:bookmarkStart w:id="2922" w:name="_Toc199231516"/>
      <w:bookmarkStart w:id="2923" w:name="_Toc199238657"/>
      <w:bookmarkStart w:id="2924" w:name="_Toc199239975"/>
      <w:bookmarkStart w:id="2925" w:name="_Toc199241293"/>
      <w:bookmarkStart w:id="2926" w:name="_Toc199318175"/>
      <w:bookmarkStart w:id="2927" w:name="_Toc199319518"/>
      <w:bookmarkStart w:id="2928" w:name="_Toc198728743"/>
      <w:bookmarkStart w:id="2929" w:name="_Toc199151148"/>
      <w:bookmarkStart w:id="2930" w:name="_Toc199152236"/>
      <w:bookmarkStart w:id="2931" w:name="_Toc199153401"/>
      <w:bookmarkStart w:id="2932" w:name="_Toc199160452"/>
      <w:bookmarkStart w:id="2933" w:name="_Toc199163279"/>
      <w:bookmarkStart w:id="2934" w:name="_Toc199227542"/>
      <w:bookmarkStart w:id="2935" w:name="_Toc199228866"/>
      <w:bookmarkStart w:id="2936" w:name="_Toc199230194"/>
      <w:bookmarkStart w:id="2937" w:name="_Toc199231517"/>
      <w:bookmarkStart w:id="2938" w:name="_Toc199238658"/>
      <w:bookmarkStart w:id="2939" w:name="_Toc199239976"/>
      <w:bookmarkStart w:id="2940" w:name="_Toc199241294"/>
      <w:bookmarkStart w:id="2941" w:name="_Toc199318176"/>
      <w:bookmarkStart w:id="2942" w:name="_Toc199319519"/>
      <w:bookmarkStart w:id="2943" w:name="_Toc198728744"/>
      <w:bookmarkStart w:id="2944" w:name="_Toc199151149"/>
      <w:bookmarkStart w:id="2945" w:name="_Toc199152237"/>
      <w:bookmarkStart w:id="2946" w:name="_Toc199153402"/>
      <w:bookmarkStart w:id="2947" w:name="_Toc199160453"/>
      <w:bookmarkStart w:id="2948" w:name="_Toc199163280"/>
      <w:bookmarkStart w:id="2949" w:name="_Toc199227543"/>
      <w:bookmarkStart w:id="2950" w:name="_Toc199228867"/>
      <w:bookmarkStart w:id="2951" w:name="_Toc199230195"/>
      <w:bookmarkStart w:id="2952" w:name="_Toc199231518"/>
      <w:bookmarkStart w:id="2953" w:name="_Toc199238659"/>
      <w:bookmarkStart w:id="2954" w:name="_Toc199239977"/>
      <w:bookmarkStart w:id="2955" w:name="_Toc199241295"/>
      <w:bookmarkStart w:id="2956" w:name="_Toc199318177"/>
      <w:bookmarkStart w:id="2957" w:name="_Toc199319520"/>
      <w:bookmarkStart w:id="2958" w:name="_Toc198721816"/>
      <w:bookmarkStart w:id="2959" w:name="_Toc198725909"/>
      <w:bookmarkStart w:id="2960" w:name="_Toc198728745"/>
      <w:bookmarkStart w:id="2961" w:name="_Toc199151150"/>
      <w:bookmarkStart w:id="2962" w:name="_Toc199152238"/>
      <w:bookmarkStart w:id="2963" w:name="_Toc199153403"/>
      <w:bookmarkStart w:id="2964" w:name="_Toc199160454"/>
      <w:bookmarkStart w:id="2965" w:name="_Toc199163281"/>
      <w:bookmarkStart w:id="2966" w:name="_Toc199227544"/>
      <w:bookmarkStart w:id="2967" w:name="_Toc199228868"/>
      <w:bookmarkStart w:id="2968" w:name="_Toc199230196"/>
      <w:bookmarkStart w:id="2969" w:name="_Toc199231519"/>
      <w:bookmarkStart w:id="2970" w:name="_Toc199238660"/>
      <w:bookmarkStart w:id="2971" w:name="_Toc199239978"/>
      <w:bookmarkStart w:id="2972" w:name="_Toc199241296"/>
      <w:bookmarkStart w:id="2973" w:name="_Toc199318178"/>
      <w:bookmarkStart w:id="2974" w:name="_Toc199319521"/>
      <w:bookmarkStart w:id="2975" w:name="_Toc198721817"/>
      <w:bookmarkStart w:id="2976" w:name="_Toc198725910"/>
      <w:bookmarkStart w:id="2977" w:name="_Toc198728746"/>
      <w:bookmarkStart w:id="2978" w:name="_Toc199151151"/>
      <w:bookmarkStart w:id="2979" w:name="_Toc199152239"/>
      <w:bookmarkStart w:id="2980" w:name="_Toc199153404"/>
      <w:bookmarkStart w:id="2981" w:name="_Toc199160455"/>
      <w:bookmarkStart w:id="2982" w:name="_Toc199163282"/>
      <w:bookmarkStart w:id="2983" w:name="_Toc199227545"/>
      <w:bookmarkStart w:id="2984" w:name="_Toc199228869"/>
      <w:bookmarkStart w:id="2985" w:name="_Toc199230197"/>
      <w:bookmarkStart w:id="2986" w:name="_Toc199231520"/>
      <w:bookmarkStart w:id="2987" w:name="_Toc199238661"/>
      <w:bookmarkStart w:id="2988" w:name="_Toc199239979"/>
      <w:bookmarkStart w:id="2989" w:name="_Toc199241297"/>
      <w:bookmarkStart w:id="2990" w:name="_Toc199318179"/>
      <w:bookmarkStart w:id="2991" w:name="_Toc199319522"/>
      <w:bookmarkStart w:id="2992" w:name="_Toc197940877"/>
      <w:bookmarkStart w:id="2993" w:name="_Toc197941587"/>
      <w:bookmarkStart w:id="2994" w:name="_Toc197941909"/>
      <w:bookmarkStart w:id="2995" w:name="_Toc197945185"/>
      <w:bookmarkStart w:id="2996" w:name="_Toc197945572"/>
      <w:bookmarkStart w:id="2997" w:name="_Toc197954798"/>
      <w:bookmarkStart w:id="2998" w:name="_Toc197955285"/>
      <w:bookmarkStart w:id="2999" w:name="_Toc197955772"/>
      <w:bookmarkStart w:id="3000" w:name="_Toc197960118"/>
      <w:bookmarkStart w:id="3001" w:name="_Toc197960619"/>
      <w:bookmarkStart w:id="3002" w:name="_Toc198016534"/>
      <w:bookmarkStart w:id="3003" w:name="_Toc198018196"/>
      <w:bookmarkStart w:id="3004" w:name="_Toc198018699"/>
      <w:bookmarkStart w:id="3005" w:name="_Toc198020134"/>
      <w:bookmarkStart w:id="3006" w:name="_Toc198020912"/>
      <w:bookmarkStart w:id="3007" w:name="_Toc198021582"/>
      <w:bookmarkStart w:id="3008" w:name="_Toc198022252"/>
      <w:bookmarkStart w:id="3009" w:name="_Toc198022738"/>
      <w:bookmarkStart w:id="3010" w:name="_Toc198023232"/>
      <w:bookmarkStart w:id="3011" w:name="_Toc198023820"/>
      <w:bookmarkStart w:id="3012" w:name="_Toc198024520"/>
      <w:bookmarkStart w:id="3013" w:name="_Toc198025817"/>
      <w:bookmarkStart w:id="3014" w:name="_Toc198027331"/>
      <w:bookmarkStart w:id="3015" w:name="_Toc198028609"/>
      <w:bookmarkStart w:id="3016" w:name="_Toc198029928"/>
      <w:bookmarkStart w:id="3017" w:name="_Toc198032342"/>
      <w:bookmarkStart w:id="3018" w:name="_Toc198033643"/>
      <w:bookmarkStart w:id="3019" w:name="_Toc198034944"/>
      <w:bookmarkStart w:id="3020" w:name="_Toc198036246"/>
      <w:bookmarkStart w:id="3021" w:name="_Toc198037548"/>
      <w:bookmarkStart w:id="3022" w:name="_Toc198044160"/>
      <w:bookmarkStart w:id="3023" w:name="_Toc198046602"/>
      <w:bookmarkStart w:id="3024" w:name="_Toc198047930"/>
      <w:bookmarkStart w:id="3025" w:name="_Toc198103144"/>
      <w:bookmarkStart w:id="3026" w:name="_Toc198104473"/>
      <w:bookmarkStart w:id="3027" w:name="_Toc198113990"/>
      <w:bookmarkStart w:id="3028" w:name="_Toc198115340"/>
      <w:bookmarkStart w:id="3029" w:name="_Toc198116669"/>
      <w:bookmarkStart w:id="3030" w:name="_Toc198117998"/>
      <w:bookmarkStart w:id="3031" w:name="_Toc198119327"/>
      <w:bookmarkStart w:id="3032" w:name="_Toc199151152"/>
      <w:bookmarkStart w:id="3033" w:name="_Toc199152240"/>
      <w:bookmarkStart w:id="3034" w:name="_Toc199153405"/>
      <w:bookmarkStart w:id="3035" w:name="_Toc199160456"/>
      <w:bookmarkStart w:id="3036" w:name="_Toc199163283"/>
      <w:bookmarkStart w:id="3037" w:name="_Toc199227546"/>
      <w:bookmarkStart w:id="3038" w:name="_Toc199228870"/>
      <w:bookmarkStart w:id="3039" w:name="_Toc199230198"/>
      <w:bookmarkStart w:id="3040" w:name="_Toc199231521"/>
      <w:bookmarkStart w:id="3041" w:name="_Toc199238662"/>
      <w:bookmarkStart w:id="3042" w:name="_Toc199239980"/>
      <w:bookmarkStart w:id="3043" w:name="_Toc199241298"/>
      <w:bookmarkStart w:id="3044" w:name="_Toc199318180"/>
      <w:bookmarkStart w:id="3045" w:name="_Toc199319523"/>
      <w:bookmarkStart w:id="3046" w:name="_Toc199151153"/>
      <w:bookmarkStart w:id="3047" w:name="_Toc199152241"/>
      <w:bookmarkStart w:id="3048" w:name="_Toc199153406"/>
      <w:bookmarkStart w:id="3049" w:name="_Toc199160457"/>
      <w:bookmarkStart w:id="3050" w:name="_Toc199163284"/>
      <w:bookmarkStart w:id="3051" w:name="_Toc199227547"/>
      <w:bookmarkStart w:id="3052" w:name="_Toc199228871"/>
      <w:bookmarkStart w:id="3053" w:name="_Toc199230199"/>
      <w:bookmarkStart w:id="3054" w:name="_Toc199231522"/>
      <w:bookmarkStart w:id="3055" w:name="_Toc199238663"/>
      <w:bookmarkStart w:id="3056" w:name="_Toc199239981"/>
      <w:bookmarkStart w:id="3057" w:name="_Toc199241299"/>
      <w:bookmarkStart w:id="3058" w:name="_Toc199318181"/>
      <w:bookmarkStart w:id="3059" w:name="_Toc199319524"/>
      <w:bookmarkStart w:id="3060" w:name="_Toc198721819"/>
      <w:bookmarkStart w:id="3061" w:name="_Toc198725912"/>
      <w:bookmarkStart w:id="3062" w:name="_Toc198728748"/>
      <w:bookmarkStart w:id="3063" w:name="_Toc199151154"/>
      <w:bookmarkStart w:id="3064" w:name="_Toc199152242"/>
      <w:bookmarkStart w:id="3065" w:name="_Toc199153407"/>
      <w:bookmarkStart w:id="3066" w:name="_Toc199160458"/>
      <w:bookmarkStart w:id="3067" w:name="_Toc199163285"/>
      <w:bookmarkStart w:id="3068" w:name="_Toc199227548"/>
      <w:bookmarkStart w:id="3069" w:name="_Toc199228872"/>
      <w:bookmarkStart w:id="3070" w:name="_Toc199230200"/>
      <w:bookmarkStart w:id="3071" w:name="_Toc199231523"/>
      <w:bookmarkStart w:id="3072" w:name="_Toc199238664"/>
      <w:bookmarkStart w:id="3073" w:name="_Toc199239982"/>
      <w:bookmarkStart w:id="3074" w:name="_Toc199241300"/>
      <w:bookmarkStart w:id="3075" w:name="_Toc199318182"/>
      <w:bookmarkStart w:id="3076" w:name="_Toc199319525"/>
      <w:bookmarkStart w:id="3077" w:name="_Toc198721820"/>
      <w:bookmarkStart w:id="3078" w:name="_Toc198725913"/>
      <w:bookmarkStart w:id="3079" w:name="_Toc198728749"/>
      <w:bookmarkStart w:id="3080" w:name="_Toc199151155"/>
      <w:bookmarkStart w:id="3081" w:name="_Toc199152243"/>
      <w:bookmarkStart w:id="3082" w:name="_Toc199153408"/>
      <w:bookmarkStart w:id="3083" w:name="_Toc199160459"/>
      <w:bookmarkStart w:id="3084" w:name="_Toc199163286"/>
      <w:bookmarkStart w:id="3085" w:name="_Toc199227549"/>
      <w:bookmarkStart w:id="3086" w:name="_Toc199228873"/>
      <w:bookmarkStart w:id="3087" w:name="_Toc199230201"/>
      <w:bookmarkStart w:id="3088" w:name="_Toc199231524"/>
      <w:bookmarkStart w:id="3089" w:name="_Toc199238665"/>
      <w:bookmarkStart w:id="3090" w:name="_Toc199239983"/>
      <w:bookmarkStart w:id="3091" w:name="_Toc199241301"/>
      <w:bookmarkStart w:id="3092" w:name="_Toc199318183"/>
      <w:bookmarkStart w:id="3093" w:name="_Toc199319526"/>
      <w:bookmarkStart w:id="3094" w:name="_Toc198721821"/>
      <w:bookmarkStart w:id="3095" w:name="_Toc198725914"/>
      <w:bookmarkStart w:id="3096" w:name="_Toc198728750"/>
      <w:bookmarkStart w:id="3097" w:name="_Toc199151156"/>
      <w:bookmarkStart w:id="3098" w:name="_Toc199152244"/>
      <w:bookmarkStart w:id="3099" w:name="_Toc199153409"/>
      <w:bookmarkStart w:id="3100" w:name="_Toc199160460"/>
      <w:bookmarkStart w:id="3101" w:name="_Toc199163287"/>
      <w:bookmarkStart w:id="3102" w:name="_Toc199227550"/>
      <w:bookmarkStart w:id="3103" w:name="_Toc199228874"/>
      <w:bookmarkStart w:id="3104" w:name="_Toc199230202"/>
      <w:bookmarkStart w:id="3105" w:name="_Toc199231525"/>
      <w:bookmarkStart w:id="3106" w:name="_Toc199238666"/>
      <w:bookmarkStart w:id="3107" w:name="_Toc199239984"/>
      <w:bookmarkStart w:id="3108" w:name="_Toc199241302"/>
      <w:bookmarkStart w:id="3109" w:name="_Toc199318184"/>
      <w:bookmarkStart w:id="3110" w:name="_Toc199319527"/>
      <w:bookmarkStart w:id="3111" w:name="_Toc198721822"/>
      <w:bookmarkStart w:id="3112" w:name="_Toc198725915"/>
      <w:bookmarkStart w:id="3113" w:name="_Toc198728751"/>
      <w:bookmarkStart w:id="3114" w:name="_Toc199151157"/>
      <w:bookmarkStart w:id="3115" w:name="_Toc199152245"/>
      <w:bookmarkStart w:id="3116" w:name="_Toc199153410"/>
      <w:bookmarkStart w:id="3117" w:name="_Toc199160461"/>
      <w:bookmarkStart w:id="3118" w:name="_Toc199163288"/>
      <w:bookmarkStart w:id="3119" w:name="_Toc199227551"/>
      <w:bookmarkStart w:id="3120" w:name="_Toc199228875"/>
      <w:bookmarkStart w:id="3121" w:name="_Toc199230203"/>
      <w:bookmarkStart w:id="3122" w:name="_Toc199231526"/>
      <w:bookmarkStart w:id="3123" w:name="_Toc199238667"/>
      <w:bookmarkStart w:id="3124" w:name="_Toc199239985"/>
      <w:bookmarkStart w:id="3125" w:name="_Toc199241303"/>
      <w:bookmarkStart w:id="3126" w:name="_Toc199318185"/>
      <w:bookmarkStart w:id="3127" w:name="_Toc199319528"/>
      <w:bookmarkStart w:id="3128" w:name="_Toc198721823"/>
      <w:bookmarkStart w:id="3129" w:name="_Toc198725916"/>
      <w:bookmarkStart w:id="3130" w:name="_Toc198728752"/>
      <w:bookmarkStart w:id="3131" w:name="_Toc199151158"/>
      <w:bookmarkStart w:id="3132" w:name="_Toc199152246"/>
      <w:bookmarkStart w:id="3133" w:name="_Toc199153411"/>
      <w:bookmarkStart w:id="3134" w:name="_Toc199160462"/>
      <w:bookmarkStart w:id="3135" w:name="_Toc199163289"/>
      <w:bookmarkStart w:id="3136" w:name="_Toc199227552"/>
      <w:bookmarkStart w:id="3137" w:name="_Toc199228876"/>
      <w:bookmarkStart w:id="3138" w:name="_Toc199230204"/>
      <w:bookmarkStart w:id="3139" w:name="_Toc199231527"/>
      <w:bookmarkStart w:id="3140" w:name="_Toc199238668"/>
      <w:bookmarkStart w:id="3141" w:name="_Toc199239986"/>
      <w:bookmarkStart w:id="3142" w:name="_Toc199241304"/>
      <w:bookmarkStart w:id="3143" w:name="_Toc199318186"/>
      <w:bookmarkStart w:id="3144" w:name="_Toc199319529"/>
      <w:bookmarkStart w:id="3145" w:name="_Toc198721824"/>
      <w:bookmarkStart w:id="3146" w:name="_Toc198725917"/>
      <w:bookmarkStart w:id="3147" w:name="_Toc198728753"/>
      <w:bookmarkStart w:id="3148" w:name="_Toc199151159"/>
      <w:bookmarkStart w:id="3149" w:name="_Toc199152247"/>
      <w:bookmarkStart w:id="3150" w:name="_Toc199153412"/>
      <w:bookmarkStart w:id="3151" w:name="_Toc199160463"/>
      <w:bookmarkStart w:id="3152" w:name="_Toc199163290"/>
      <w:bookmarkStart w:id="3153" w:name="_Toc199227553"/>
      <w:bookmarkStart w:id="3154" w:name="_Toc199228877"/>
      <w:bookmarkStart w:id="3155" w:name="_Toc199230205"/>
      <w:bookmarkStart w:id="3156" w:name="_Toc199231528"/>
      <w:bookmarkStart w:id="3157" w:name="_Toc199238669"/>
      <w:bookmarkStart w:id="3158" w:name="_Toc199239987"/>
      <w:bookmarkStart w:id="3159" w:name="_Toc199241305"/>
      <w:bookmarkStart w:id="3160" w:name="_Toc199318187"/>
      <w:bookmarkStart w:id="3161" w:name="_Toc199319530"/>
      <w:bookmarkStart w:id="3162" w:name="_Toc198721825"/>
      <w:bookmarkStart w:id="3163" w:name="_Toc198725918"/>
      <w:bookmarkStart w:id="3164" w:name="_Toc198728754"/>
      <w:bookmarkStart w:id="3165" w:name="_Toc199151160"/>
      <w:bookmarkStart w:id="3166" w:name="_Toc199152248"/>
      <w:bookmarkStart w:id="3167" w:name="_Toc199153413"/>
      <w:bookmarkStart w:id="3168" w:name="_Toc199160464"/>
      <w:bookmarkStart w:id="3169" w:name="_Toc199163291"/>
      <w:bookmarkStart w:id="3170" w:name="_Toc199227554"/>
      <w:bookmarkStart w:id="3171" w:name="_Toc199228878"/>
      <w:bookmarkStart w:id="3172" w:name="_Toc199230206"/>
      <w:bookmarkStart w:id="3173" w:name="_Toc199231529"/>
      <w:bookmarkStart w:id="3174" w:name="_Toc199238670"/>
      <w:bookmarkStart w:id="3175" w:name="_Toc199239988"/>
      <w:bookmarkStart w:id="3176" w:name="_Toc199241306"/>
      <w:bookmarkStart w:id="3177" w:name="_Toc199318188"/>
      <w:bookmarkStart w:id="3178" w:name="_Toc199319531"/>
      <w:bookmarkStart w:id="3179" w:name="_Toc198721826"/>
      <w:bookmarkStart w:id="3180" w:name="_Toc198725919"/>
      <w:bookmarkStart w:id="3181" w:name="_Toc198728755"/>
      <w:bookmarkStart w:id="3182" w:name="_Toc199151161"/>
      <w:bookmarkStart w:id="3183" w:name="_Toc199152249"/>
      <w:bookmarkStart w:id="3184" w:name="_Toc199153414"/>
      <w:bookmarkStart w:id="3185" w:name="_Toc199160465"/>
      <w:bookmarkStart w:id="3186" w:name="_Toc199163292"/>
      <w:bookmarkStart w:id="3187" w:name="_Toc199227555"/>
      <w:bookmarkStart w:id="3188" w:name="_Toc199228879"/>
      <w:bookmarkStart w:id="3189" w:name="_Toc199230207"/>
      <w:bookmarkStart w:id="3190" w:name="_Toc199231530"/>
      <w:bookmarkStart w:id="3191" w:name="_Toc199238671"/>
      <w:bookmarkStart w:id="3192" w:name="_Toc199239989"/>
      <w:bookmarkStart w:id="3193" w:name="_Toc199241307"/>
      <w:bookmarkStart w:id="3194" w:name="_Toc199318189"/>
      <w:bookmarkStart w:id="3195" w:name="_Toc199319532"/>
      <w:bookmarkStart w:id="3196" w:name="_Toc198721827"/>
      <w:bookmarkStart w:id="3197" w:name="_Toc198725920"/>
      <w:bookmarkStart w:id="3198" w:name="_Toc198728756"/>
      <w:bookmarkStart w:id="3199" w:name="_Toc199151162"/>
      <w:bookmarkStart w:id="3200" w:name="_Toc199152250"/>
      <w:bookmarkStart w:id="3201" w:name="_Toc199153415"/>
      <w:bookmarkStart w:id="3202" w:name="_Toc199160466"/>
      <w:bookmarkStart w:id="3203" w:name="_Toc199163293"/>
      <w:bookmarkStart w:id="3204" w:name="_Toc199227556"/>
      <w:bookmarkStart w:id="3205" w:name="_Toc199228880"/>
      <w:bookmarkStart w:id="3206" w:name="_Toc199230208"/>
      <w:bookmarkStart w:id="3207" w:name="_Toc199231531"/>
      <w:bookmarkStart w:id="3208" w:name="_Toc199238672"/>
      <w:bookmarkStart w:id="3209" w:name="_Toc199239990"/>
      <w:bookmarkStart w:id="3210" w:name="_Toc199241308"/>
      <w:bookmarkStart w:id="3211" w:name="_Toc199318190"/>
      <w:bookmarkStart w:id="3212" w:name="_Toc199319533"/>
      <w:bookmarkStart w:id="3213" w:name="_Toc198721828"/>
      <w:bookmarkStart w:id="3214" w:name="_Toc198725921"/>
      <w:bookmarkStart w:id="3215" w:name="_Toc198728757"/>
      <w:bookmarkStart w:id="3216" w:name="_Toc199151163"/>
      <w:bookmarkStart w:id="3217" w:name="_Toc199152251"/>
      <w:bookmarkStart w:id="3218" w:name="_Toc199153416"/>
      <w:bookmarkStart w:id="3219" w:name="_Toc199160467"/>
      <w:bookmarkStart w:id="3220" w:name="_Toc199163294"/>
      <w:bookmarkStart w:id="3221" w:name="_Toc199227557"/>
      <w:bookmarkStart w:id="3222" w:name="_Toc199228881"/>
      <w:bookmarkStart w:id="3223" w:name="_Toc199230209"/>
      <w:bookmarkStart w:id="3224" w:name="_Toc199231532"/>
      <w:bookmarkStart w:id="3225" w:name="_Toc199238673"/>
      <w:bookmarkStart w:id="3226" w:name="_Toc199239991"/>
      <w:bookmarkStart w:id="3227" w:name="_Toc199241309"/>
      <w:bookmarkStart w:id="3228" w:name="_Toc199318191"/>
      <w:bookmarkStart w:id="3229" w:name="_Toc199319534"/>
      <w:bookmarkStart w:id="3230" w:name="_Toc198721829"/>
      <w:bookmarkStart w:id="3231" w:name="_Toc198725922"/>
      <w:bookmarkStart w:id="3232" w:name="_Toc198728758"/>
      <w:bookmarkStart w:id="3233" w:name="_Toc199151164"/>
      <w:bookmarkStart w:id="3234" w:name="_Toc199152252"/>
      <w:bookmarkStart w:id="3235" w:name="_Toc199153417"/>
      <w:bookmarkStart w:id="3236" w:name="_Toc199160468"/>
      <w:bookmarkStart w:id="3237" w:name="_Toc199163295"/>
      <w:bookmarkStart w:id="3238" w:name="_Toc199227558"/>
      <w:bookmarkStart w:id="3239" w:name="_Toc199228882"/>
      <w:bookmarkStart w:id="3240" w:name="_Toc199230210"/>
      <w:bookmarkStart w:id="3241" w:name="_Toc199231533"/>
      <w:bookmarkStart w:id="3242" w:name="_Toc199238674"/>
      <w:bookmarkStart w:id="3243" w:name="_Toc199239992"/>
      <w:bookmarkStart w:id="3244" w:name="_Toc199241310"/>
      <w:bookmarkStart w:id="3245" w:name="_Toc199318192"/>
      <w:bookmarkStart w:id="3246" w:name="_Toc199319535"/>
      <w:bookmarkStart w:id="3247" w:name="_Toc198721830"/>
      <w:bookmarkStart w:id="3248" w:name="_Toc198725923"/>
      <w:bookmarkStart w:id="3249" w:name="_Toc198728759"/>
      <w:bookmarkStart w:id="3250" w:name="_Toc199151165"/>
      <w:bookmarkStart w:id="3251" w:name="_Toc199152253"/>
      <w:bookmarkStart w:id="3252" w:name="_Toc199153418"/>
      <w:bookmarkStart w:id="3253" w:name="_Toc199160469"/>
      <w:bookmarkStart w:id="3254" w:name="_Toc199163296"/>
      <w:bookmarkStart w:id="3255" w:name="_Toc199227559"/>
      <w:bookmarkStart w:id="3256" w:name="_Toc199228883"/>
      <w:bookmarkStart w:id="3257" w:name="_Toc199230211"/>
      <w:bookmarkStart w:id="3258" w:name="_Toc199231534"/>
      <w:bookmarkStart w:id="3259" w:name="_Toc199238675"/>
      <w:bookmarkStart w:id="3260" w:name="_Toc199239993"/>
      <w:bookmarkStart w:id="3261" w:name="_Toc199241311"/>
      <w:bookmarkStart w:id="3262" w:name="_Toc199318193"/>
      <w:bookmarkStart w:id="3263" w:name="_Toc199319536"/>
      <w:bookmarkStart w:id="3264" w:name="_Toc198721831"/>
      <w:bookmarkStart w:id="3265" w:name="_Toc198725924"/>
      <w:bookmarkStart w:id="3266" w:name="_Toc198728760"/>
      <w:bookmarkStart w:id="3267" w:name="_Toc199151166"/>
      <w:bookmarkStart w:id="3268" w:name="_Toc199152254"/>
      <w:bookmarkStart w:id="3269" w:name="_Toc199153419"/>
      <w:bookmarkStart w:id="3270" w:name="_Toc199160470"/>
      <w:bookmarkStart w:id="3271" w:name="_Toc199163297"/>
      <w:bookmarkStart w:id="3272" w:name="_Toc199227560"/>
      <w:bookmarkStart w:id="3273" w:name="_Toc199228884"/>
      <w:bookmarkStart w:id="3274" w:name="_Toc199230212"/>
      <w:bookmarkStart w:id="3275" w:name="_Toc199231535"/>
      <w:bookmarkStart w:id="3276" w:name="_Toc199238676"/>
      <w:bookmarkStart w:id="3277" w:name="_Toc199239994"/>
      <w:bookmarkStart w:id="3278" w:name="_Toc199241312"/>
      <w:bookmarkStart w:id="3279" w:name="_Toc199318194"/>
      <w:bookmarkStart w:id="3280" w:name="_Toc199319537"/>
      <w:bookmarkStart w:id="3281" w:name="_Toc198721832"/>
      <w:bookmarkStart w:id="3282" w:name="_Toc198725925"/>
      <w:bookmarkStart w:id="3283" w:name="_Toc198728761"/>
      <w:bookmarkStart w:id="3284" w:name="_Toc199151167"/>
      <w:bookmarkStart w:id="3285" w:name="_Toc199152255"/>
      <w:bookmarkStart w:id="3286" w:name="_Toc199153420"/>
      <w:bookmarkStart w:id="3287" w:name="_Toc199160471"/>
      <w:bookmarkStart w:id="3288" w:name="_Toc199163298"/>
      <w:bookmarkStart w:id="3289" w:name="_Toc199227561"/>
      <w:bookmarkStart w:id="3290" w:name="_Toc199228885"/>
      <w:bookmarkStart w:id="3291" w:name="_Toc199230213"/>
      <w:bookmarkStart w:id="3292" w:name="_Toc199231536"/>
      <w:bookmarkStart w:id="3293" w:name="_Toc199238677"/>
      <w:bookmarkStart w:id="3294" w:name="_Toc199239995"/>
      <w:bookmarkStart w:id="3295" w:name="_Toc199241313"/>
      <w:bookmarkStart w:id="3296" w:name="_Toc199318195"/>
      <w:bookmarkStart w:id="3297" w:name="_Toc199319538"/>
      <w:bookmarkStart w:id="3298" w:name="_Toc198721833"/>
      <w:bookmarkStart w:id="3299" w:name="_Toc198725926"/>
      <w:bookmarkStart w:id="3300" w:name="_Toc198728762"/>
      <w:bookmarkStart w:id="3301" w:name="_Toc199151168"/>
      <w:bookmarkStart w:id="3302" w:name="_Toc199152256"/>
      <w:bookmarkStart w:id="3303" w:name="_Toc199153421"/>
      <w:bookmarkStart w:id="3304" w:name="_Toc199160472"/>
      <w:bookmarkStart w:id="3305" w:name="_Toc199163299"/>
      <w:bookmarkStart w:id="3306" w:name="_Toc199227562"/>
      <w:bookmarkStart w:id="3307" w:name="_Toc199228886"/>
      <w:bookmarkStart w:id="3308" w:name="_Toc199230214"/>
      <w:bookmarkStart w:id="3309" w:name="_Toc199231537"/>
      <w:bookmarkStart w:id="3310" w:name="_Toc199238678"/>
      <w:bookmarkStart w:id="3311" w:name="_Toc199239996"/>
      <w:bookmarkStart w:id="3312" w:name="_Toc199241314"/>
      <w:bookmarkStart w:id="3313" w:name="_Toc199318196"/>
      <w:bookmarkStart w:id="3314" w:name="_Toc199319539"/>
      <w:bookmarkStart w:id="3315" w:name="_Toc198721834"/>
      <w:bookmarkStart w:id="3316" w:name="_Toc198725927"/>
      <w:bookmarkStart w:id="3317" w:name="_Toc198728763"/>
      <w:bookmarkStart w:id="3318" w:name="_Toc199151169"/>
      <w:bookmarkStart w:id="3319" w:name="_Toc199152257"/>
      <w:bookmarkStart w:id="3320" w:name="_Toc199153422"/>
      <w:bookmarkStart w:id="3321" w:name="_Toc199160473"/>
      <w:bookmarkStart w:id="3322" w:name="_Toc199163300"/>
      <w:bookmarkStart w:id="3323" w:name="_Toc199227563"/>
      <w:bookmarkStart w:id="3324" w:name="_Toc199228887"/>
      <w:bookmarkStart w:id="3325" w:name="_Toc199230215"/>
      <w:bookmarkStart w:id="3326" w:name="_Toc199231538"/>
      <w:bookmarkStart w:id="3327" w:name="_Toc199238679"/>
      <w:bookmarkStart w:id="3328" w:name="_Toc199239997"/>
      <w:bookmarkStart w:id="3329" w:name="_Toc199241315"/>
      <w:bookmarkStart w:id="3330" w:name="_Toc199318197"/>
      <w:bookmarkStart w:id="3331" w:name="_Toc199319540"/>
      <w:bookmarkStart w:id="3332" w:name="_Toc198721835"/>
      <w:bookmarkStart w:id="3333" w:name="_Toc198725928"/>
      <w:bookmarkStart w:id="3334" w:name="_Toc198728764"/>
      <w:bookmarkStart w:id="3335" w:name="_Toc199151170"/>
      <w:bookmarkStart w:id="3336" w:name="_Toc199152258"/>
      <w:bookmarkStart w:id="3337" w:name="_Toc199153423"/>
      <w:bookmarkStart w:id="3338" w:name="_Toc199160474"/>
      <w:bookmarkStart w:id="3339" w:name="_Toc199163301"/>
      <w:bookmarkStart w:id="3340" w:name="_Toc199227564"/>
      <w:bookmarkStart w:id="3341" w:name="_Toc199228888"/>
      <w:bookmarkStart w:id="3342" w:name="_Toc199230216"/>
      <w:bookmarkStart w:id="3343" w:name="_Toc199231539"/>
      <w:bookmarkStart w:id="3344" w:name="_Toc199238680"/>
      <w:bookmarkStart w:id="3345" w:name="_Toc199239998"/>
      <w:bookmarkStart w:id="3346" w:name="_Toc199241316"/>
      <w:bookmarkStart w:id="3347" w:name="_Toc199318198"/>
      <w:bookmarkStart w:id="3348" w:name="_Toc199319541"/>
      <w:bookmarkStart w:id="3349" w:name="_Toc198721836"/>
      <w:bookmarkStart w:id="3350" w:name="_Toc198725929"/>
      <w:bookmarkStart w:id="3351" w:name="_Toc198728765"/>
      <w:bookmarkStart w:id="3352" w:name="_Toc199151171"/>
      <w:bookmarkStart w:id="3353" w:name="_Toc199152259"/>
      <w:bookmarkStart w:id="3354" w:name="_Toc199153424"/>
      <w:bookmarkStart w:id="3355" w:name="_Toc199160475"/>
      <w:bookmarkStart w:id="3356" w:name="_Toc199163302"/>
      <w:bookmarkStart w:id="3357" w:name="_Toc199227565"/>
      <w:bookmarkStart w:id="3358" w:name="_Toc199228889"/>
      <w:bookmarkStart w:id="3359" w:name="_Toc199230217"/>
      <w:bookmarkStart w:id="3360" w:name="_Toc199231540"/>
      <w:bookmarkStart w:id="3361" w:name="_Toc199238681"/>
      <w:bookmarkStart w:id="3362" w:name="_Toc199239999"/>
      <w:bookmarkStart w:id="3363" w:name="_Toc199241317"/>
      <w:bookmarkStart w:id="3364" w:name="_Toc199318199"/>
      <w:bookmarkStart w:id="3365" w:name="_Toc199319542"/>
      <w:bookmarkStart w:id="3366" w:name="_Toc199151172"/>
      <w:bookmarkStart w:id="3367" w:name="_Toc199152260"/>
      <w:bookmarkStart w:id="3368" w:name="_Toc199153425"/>
      <w:bookmarkStart w:id="3369" w:name="_Toc199160476"/>
      <w:bookmarkStart w:id="3370" w:name="_Toc199163303"/>
      <w:bookmarkStart w:id="3371" w:name="_Toc199227566"/>
      <w:bookmarkStart w:id="3372" w:name="_Toc199228890"/>
      <w:bookmarkStart w:id="3373" w:name="_Toc199230218"/>
      <w:bookmarkStart w:id="3374" w:name="_Toc199231541"/>
      <w:bookmarkStart w:id="3375" w:name="_Toc199238682"/>
      <w:bookmarkStart w:id="3376" w:name="_Toc199240000"/>
      <w:bookmarkStart w:id="3377" w:name="_Toc199241318"/>
      <w:bookmarkStart w:id="3378" w:name="_Toc199318200"/>
      <w:bookmarkStart w:id="3379" w:name="_Toc199319543"/>
      <w:bookmarkStart w:id="3380" w:name="_Toc199151173"/>
      <w:bookmarkStart w:id="3381" w:name="_Toc199152261"/>
      <w:bookmarkStart w:id="3382" w:name="_Toc199153426"/>
      <w:bookmarkStart w:id="3383" w:name="_Toc199160477"/>
      <w:bookmarkStart w:id="3384" w:name="_Toc199163304"/>
      <w:bookmarkStart w:id="3385" w:name="_Toc199227567"/>
      <w:bookmarkStart w:id="3386" w:name="_Toc199228891"/>
      <w:bookmarkStart w:id="3387" w:name="_Toc199230219"/>
      <w:bookmarkStart w:id="3388" w:name="_Toc199231542"/>
      <w:bookmarkStart w:id="3389" w:name="_Toc199238683"/>
      <w:bookmarkStart w:id="3390" w:name="_Toc199240001"/>
      <w:bookmarkStart w:id="3391" w:name="_Toc199241319"/>
      <w:bookmarkStart w:id="3392" w:name="_Toc199318201"/>
      <w:bookmarkStart w:id="3393" w:name="_Toc199319544"/>
      <w:bookmarkStart w:id="3394" w:name="_Toc199151174"/>
      <w:bookmarkStart w:id="3395" w:name="_Toc199152262"/>
      <w:bookmarkStart w:id="3396" w:name="_Toc199153427"/>
      <w:bookmarkStart w:id="3397" w:name="_Toc199160478"/>
      <w:bookmarkStart w:id="3398" w:name="_Toc199163305"/>
      <w:bookmarkStart w:id="3399" w:name="_Toc199227568"/>
      <w:bookmarkStart w:id="3400" w:name="_Toc199228892"/>
      <w:bookmarkStart w:id="3401" w:name="_Toc199230220"/>
      <w:bookmarkStart w:id="3402" w:name="_Toc199231543"/>
      <w:bookmarkStart w:id="3403" w:name="_Toc199238684"/>
      <w:bookmarkStart w:id="3404" w:name="_Toc199240002"/>
      <w:bookmarkStart w:id="3405" w:name="_Toc199241320"/>
      <w:bookmarkStart w:id="3406" w:name="_Toc199318202"/>
      <w:bookmarkStart w:id="3407" w:name="_Toc199319545"/>
      <w:bookmarkStart w:id="3408" w:name="_Toc199151175"/>
      <w:bookmarkStart w:id="3409" w:name="_Toc199152263"/>
      <w:bookmarkStart w:id="3410" w:name="_Toc199153428"/>
      <w:bookmarkStart w:id="3411" w:name="_Toc199160479"/>
      <w:bookmarkStart w:id="3412" w:name="_Toc199163306"/>
      <w:bookmarkStart w:id="3413" w:name="_Toc199227569"/>
      <w:bookmarkStart w:id="3414" w:name="_Toc199228893"/>
      <w:bookmarkStart w:id="3415" w:name="_Toc199230221"/>
      <w:bookmarkStart w:id="3416" w:name="_Toc199231544"/>
      <w:bookmarkStart w:id="3417" w:name="_Toc199238685"/>
      <w:bookmarkStart w:id="3418" w:name="_Toc199240003"/>
      <w:bookmarkStart w:id="3419" w:name="_Toc199241321"/>
      <w:bookmarkStart w:id="3420" w:name="_Toc199318203"/>
      <w:bookmarkStart w:id="3421" w:name="_Toc199319546"/>
      <w:bookmarkStart w:id="3422" w:name="_Toc199151176"/>
      <w:bookmarkStart w:id="3423" w:name="_Toc199152264"/>
      <w:bookmarkStart w:id="3424" w:name="_Toc199153429"/>
      <w:bookmarkStart w:id="3425" w:name="_Toc199160480"/>
      <w:bookmarkStart w:id="3426" w:name="_Toc199163307"/>
      <w:bookmarkStart w:id="3427" w:name="_Toc199227570"/>
      <w:bookmarkStart w:id="3428" w:name="_Toc199228894"/>
      <w:bookmarkStart w:id="3429" w:name="_Toc199230222"/>
      <w:bookmarkStart w:id="3430" w:name="_Toc199231545"/>
      <w:bookmarkStart w:id="3431" w:name="_Toc199238686"/>
      <w:bookmarkStart w:id="3432" w:name="_Toc199240004"/>
      <w:bookmarkStart w:id="3433" w:name="_Toc199241322"/>
      <w:bookmarkStart w:id="3434" w:name="_Toc199318204"/>
      <w:bookmarkStart w:id="3435" w:name="_Toc199319547"/>
      <w:bookmarkStart w:id="3436" w:name="_Toc199151177"/>
      <w:bookmarkStart w:id="3437" w:name="_Toc199152265"/>
      <w:bookmarkStart w:id="3438" w:name="_Toc199153430"/>
      <w:bookmarkStart w:id="3439" w:name="_Toc199160481"/>
      <w:bookmarkStart w:id="3440" w:name="_Toc199163308"/>
      <w:bookmarkStart w:id="3441" w:name="_Toc199227571"/>
      <w:bookmarkStart w:id="3442" w:name="_Toc199228895"/>
      <w:bookmarkStart w:id="3443" w:name="_Toc199230223"/>
      <w:bookmarkStart w:id="3444" w:name="_Toc199231546"/>
      <w:bookmarkStart w:id="3445" w:name="_Toc199238687"/>
      <w:bookmarkStart w:id="3446" w:name="_Toc199240005"/>
      <w:bookmarkStart w:id="3447" w:name="_Toc199241323"/>
      <w:bookmarkStart w:id="3448" w:name="_Toc199318205"/>
      <w:bookmarkStart w:id="3449" w:name="_Toc199319548"/>
      <w:bookmarkStart w:id="3450" w:name="_Toc199151178"/>
      <w:bookmarkStart w:id="3451" w:name="_Toc199152266"/>
      <w:bookmarkStart w:id="3452" w:name="_Toc199153431"/>
      <w:bookmarkStart w:id="3453" w:name="_Toc199160482"/>
      <w:bookmarkStart w:id="3454" w:name="_Toc199163309"/>
      <w:bookmarkStart w:id="3455" w:name="_Toc199227572"/>
      <w:bookmarkStart w:id="3456" w:name="_Toc199228896"/>
      <w:bookmarkStart w:id="3457" w:name="_Toc199230224"/>
      <w:bookmarkStart w:id="3458" w:name="_Toc199231547"/>
      <w:bookmarkStart w:id="3459" w:name="_Toc199238688"/>
      <w:bookmarkStart w:id="3460" w:name="_Toc199240006"/>
      <w:bookmarkStart w:id="3461" w:name="_Toc199241324"/>
      <w:bookmarkStart w:id="3462" w:name="_Toc199318206"/>
      <w:bookmarkStart w:id="3463" w:name="_Toc199319549"/>
      <w:bookmarkStart w:id="3464" w:name="_Toc199151179"/>
      <w:bookmarkStart w:id="3465" w:name="_Toc199152267"/>
      <w:bookmarkStart w:id="3466" w:name="_Toc199153432"/>
      <w:bookmarkStart w:id="3467" w:name="_Toc199160483"/>
      <w:bookmarkStart w:id="3468" w:name="_Toc199163310"/>
      <w:bookmarkStart w:id="3469" w:name="_Toc199227573"/>
      <w:bookmarkStart w:id="3470" w:name="_Toc199228897"/>
      <w:bookmarkStart w:id="3471" w:name="_Toc199230225"/>
      <w:bookmarkStart w:id="3472" w:name="_Toc199231548"/>
      <w:bookmarkStart w:id="3473" w:name="_Toc199238689"/>
      <w:bookmarkStart w:id="3474" w:name="_Toc199240007"/>
      <w:bookmarkStart w:id="3475" w:name="_Toc199241325"/>
      <w:bookmarkStart w:id="3476" w:name="_Toc199318207"/>
      <w:bookmarkStart w:id="3477" w:name="_Toc199319550"/>
      <w:bookmarkStart w:id="3478" w:name="_Toc199151180"/>
      <w:bookmarkStart w:id="3479" w:name="_Toc199152268"/>
      <w:bookmarkStart w:id="3480" w:name="_Toc199153433"/>
      <w:bookmarkStart w:id="3481" w:name="_Toc199160484"/>
      <w:bookmarkStart w:id="3482" w:name="_Toc199163311"/>
      <w:bookmarkStart w:id="3483" w:name="_Toc199227574"/>
      <w:bookmarkStart w:id="3484" w:name="_Toc199228898"/>
      <w:bookmarkStart w:id="3485" w:name="_Toc199230226"/>
      <w:bookmarkStart w:id="3486" w:name="_Toc199231549"/>
      <w:bookmarkStart w:id="3487" w:name="_Toc199238690"/>
      <w:bookmarkStart w:id="3488" w:name="_Toc199240008"/>
      <w:bookmarkStart w:id="3489" w:name="_Toc199241326"/>
      <w:bookmarkStart w:id="3490" w:name="_Toc199318208"/>
      <w:bookmarkStart w:id="3491" w:name="_Toc199319551"/>
      <w:bookmarkStart w:id="3492" w:name="_Toc199151181"/>
      <w:bookmarkStart w:id="3493" w:name="_Toc199152269"/>
      <w:bookmarkStart w:id="3494" w:name="_Toc199153434"/>
      <w:bookmarkStart w:id="3495" w:name="_Toc199160485"/>
      <w:bookmarkStart w:id="3496" w:name="_Toc199163312"/>
      <w:bookmarkStart w:id="3497" w:name="_Toc199227575"/>
      <w:bookmarkStart w:id="3498" w:name="_Toc199228899"/>
      <w:bookmarkStart w:id="3499" w:name="_Toc199230227"/>
      <w:bookmarkStart w:id="3500" w:name="_Toc199231550"/>
      <w:bookmarkStart w:id="3501" w:name="_Toc199238691"/>
      <w:bookmarkStart w:id="3502" w:name="_Toc199240009"/>
      <w:bookmarkStart w:id="3503" w:name="_Toc199241327"/>
      <w:bookmarkStart w:id="3504" w:name="_Toc199318209"/>
      <w:bookmarkStart w:id="3505" w:name="_Toc199319552"/>
      <w:bookmarkStart w:id="3506" w:name="_Toc197954803"/>
      <w:bookmarkStart w:id="3507" w:name="_Toc197955290"/>
      <w:bookmarkStart w:id="3508" w:name="_Toc197955777"/>
      <w:bookmarkStart w:id="3509" w:name="_Toc197960123"/>
      <w:bookmarkStart w:id="3510" w:name="_Toc197960624"/>
      <w:bookmarkStart w:id="3511" w:name="_Toc198016539"/>
      <w:bookmarkStart w:id="3512" w:name="_Toc198018201"/>
      <w:bookmarkStart w:id="3513" w:name="_Toc198018704"/>
      <w:bookmarkStart w:id="3514" w:name="_Toc198020139"/>
      <w:bookmarkStart w:id="3515" w:name="_Toc198020917"/>
      <w:bookmarkStart w:id="3516" w:name="_Toc198021587"/>
      <w:bookmarkStart w:id="3517" w:name="_Toc198022257"/>
      <w:bookmarkStart w:id="3518" w:name="_Toc198022743"/>
      <w:bookmarkStart w:id="3519" w:name="_Toc198023237"/>
      <w:bookmarkStart w:id="3520" w:name="_Toc198023825"/>
      <w:bookmarkStart w:id="3521" w:name="_Toc198024525"/>
      <w:bookmarkStart w:id="3522" w:name="_Toc198025822"/>
      <w:bookmarkStart w:id="3523" w:name="_Toc198027337"/>
      <w:bookmarkStart w:id="3524" w:name="_Toc198028615"/>
      <w:bookmarkStart w:id="3525" w:name="_Toc198029934"/>
      <w:bookmarkStart w:id="3526" w:name="_Toc198032348"/>
      <w:bookmarkStart w:id="3527" w:name="_Toc198033649"/>
      <w:bookmarkStart w:id="3528" w:name="_Toc198034950"/>
      <w:bookmarkStart w:id="3529" w:name="_Toc198036252"/>
      <w:bookmarkStart w:id="3530" w:name="_Toc198037554"/>
      <w:bookmarkStart w:id="3531" w:name="_Toc198044166"/>
      <w:bookmarkStart w:id="3532" w:name="_Toc198046608"/>
      <w:bookmarkStart w:id="3533" w:name="_Toc198047936"/>
      <w:bookmarkStart w:id="3534" w:name="_Toc198103150"/>
      <w:bookmarkStart w:id="3535" w:name="_Toc198104479"/>
      <w:bookmarkStart w:id="3536" w:name="_Toc198113996"/>
      <w:bookmarkStart w:id="3537" w:name="_Toc198115346"/>
      <w:bookmarkStart w:id="3538" w:name="_Toc198116675"/>
      <w:bookmarkStart w:id="3539" w:name="_Toc198118004"/>
      <w:bookmarkStart w:id="3540" w:name="_Toc198119333"/>
      <w:bookmarkStart w:id="3541" w:name="_Toc197937335"/>
      <w:bookmarkStart w:id="3542" w:name="_Toc197937603"/>
      <w:bookmarkStart w:id="3543" w:name="_Toc197940882"/>
      <w:bookmarkStart w:id="3544" w:name="_Toc197941592"/>
      <w:bookmarkStart w:id="3545" w:name="_Toc197941914"/>
      <w:bookmarkStart w:id="3546" w:name="_Toc197945190"/>
      <w:bookmarkStart w:id="3547" w:name="_Toc197945577"/>
      <w:bookmarkStart w:id="3548" w:name="_Toc197954804"/>
      <w:bookmarkStart w:id="3549" w:name="_Toc197955291"/>
      <w:bookmarkStart w:id="3550" w:name="_Toc197955778"/>
      <w:bookmarkStart w:id="3551" w:name="_Toc197960124"/>
      <w:bookmarkStart w:id="3552" w:name="_Toc197960625"/>
      <w:bookmarkStart w:id="3553" w:name="_Toc198016540"/>
      <w:bookmarkStart w:id="3554" w:name="_Toc198018202"/>
      <w:bookmarkStart w:id="3555" w:name="_Toc198018705"/>
      <w:bookmarkStart w:id="3556" w:name="_Toc198020140"/>
      <w:bookmarkStart w:id="3557" w:name="_Toc198020918"/>
      <w:bookmarkStart w:id="3558" w:name="_Toc198021588"/>
      <w:bookmarkStart w:id="3559" w:name="_Toc198022258"/>
      <w:bookmarkStart w:id="3560" w:name="_Toc198022744"/>
      <w:bookmarkStart w:id="3561" w:name="_Toc198023238"/>
      <w:bookmarkStart w:id="3562" w:name="_Toc198023826"/>
      <w:bookmarkStart w:id="3563" w:name="_Toc198024526"/>
      <w:bookmarkStart w:id="3564" w:name="_Toc198025823"/>
      <w:bookmarkStart w:id="3565" w:name="_Toc198027338"/>
      <w:bookmarkStart w:id="3566" w:name="_Toc198028616"/>
      <w:bookmarkStart w:id="3567" w:name="_Toc198029935"/>
      <w:bookmarkStart w:id="3568" w:name="_Toc198032349"/>
      <w:bookmarkStart w:id="3569" w:name="_Toc198033650"/>
      <w:bookmarkStart w:id="3570" w:name="_Toc198034951"/>
      <w:bookmarkStart w:id="3571" w:name="_Toc198036253"/>
      <w:bookmarkStart w:id="3572" w:name="_Toc198037555"/>
      <w:bookmarkStart w:id="3573" w:name="_Toc198044167"/>
      <w:bookmarkStart w:id="3574" w:name="_Toc198046609"/>
      <w:bookmarkStart w:id="3575" w:name="_Toc198047937"/>
      <w:bookmarkStart w:id="3576" w:name="_Toc198103151"/>
      <w:bookmarkStart w:id="3577" w:name="_Toc198104480"/>
      <w:bookmarkStart w:id="3578" w:name="_Toc198113997"/>
      <w:bookmarkStart w:id="3579" w:name="_Toc198115347"/>
      <w:bookmarkStart w:id="3580" w:name="_Toc198116676"/>
      <w:bookmarkStart w:id="3581" w:name="_Toc198118005"/>
      <w:bookmarkStart w:id="3582" w:name="_Toc198119334"/>
      <w:bookmarkStart w:id="3583" w:name="_Toc199151182"/>
      <w:bookmarkStart w:id="3584" w:name="_Toc199152270"/>
      <w:bookmarkStart w:id="3585" w:name="_Toc199153435"/>
      <w:bookmarkStart w:id="3586" w:name="_Toc199160486"/>
      <w:bookmarkStart w:id="3587" w:name="_Toc199163313"/>
      <w:bookmarkStart w:id="3588" w:name="_Toc199227576"/>
      <w:bookmarkStart w:id="3589" w:name="_Toc199228900"/>
      <w:bookmarkStart w:id="3590" w:name="_Toc199230228"/>
      <w:bookmarkStart w:id="3591" w:name="_Toc199231551"/>
      <w:bookmarkStart w:id="3592" w:name="_Toc199238692"/>
      <w:bookmarkStart w:id="3593" w:name="_Toc199240010"/>
      <w:bookmarkStart w:id="3594" w:name="_Toc199241328"/>
      <w:bookmarkStart w:id="3595" w:name="_Toc199318210"/>
      <w:bookmarkStart w:id="3596" w:name="_Toc199319553"/>
      <w:bookmarkStart w:id="3597" w:name="_Toc199151183"/>
      <w:bookmarkStart w:id="3598" w:name="_Toc199152271"/>
      <w:bookmarkStart w:id="3599" w:name="_Toc199153436"/>
      <w:bookmarkStart w:id="3600" w:name="_Toc199160487"/>
      <w:bookmarkStart w:id="3601" w:name="_Toc199163314"/>
      <w:bookmarkStart w:id="3602" w:name="_Toc199227577"/>
      <w:bookmarkStart w:id="3603" w:name="_Toc199228901"/>
      <w:bookmarkStart w:id="3604" w:name="_Toc199230229"/>
      <w:bookmarkStart w:id="3605" w:name="_Toc199231552"/>
      <w:bookmarkStart w:id="3606" w:name="_Toc199238693"/>
      <w:bookmarkStart w:id="3607" w:name="_Toc199240011"/>
      <w:bookmarkStart w:id="3608" w:name="_Toc199241329"/>
      <w:bookmarkStart w:id="3609" w:name="_Toc199318211"/>
      <w:bookmarkStart w:id="3610" w:name="_Toc199319554"/>
      <w:bookmarkStart w:id="3611" w:name="_Toc199151184"/>
      <w:bookmarkStart w:id="3612" w:name="_Toc199152272"/>
      <w:bookmarkStart w:id="3613" w:name="_Toc199153437"/>
      <w:bookmarkStart w:id="3614" w:name="_Toc199160488"/>
      <w:bookmarkStart w:id="3615" w:name="_Toc199163315"/>
      <w:bookmarkStart w:id="3616" w:name="_Toc199227578"/>
      <w:bookmarkStart w:id="3617" w:name="_Toc199228902"/>
      <w:bookmarkStart w:id="3618" w:name="_Toc199230230"/>
      <w:bookmarkStart w:id="3619" w:name="_Toc199231553"/>
      <w:bookmarkStart w:id="3620" w:name="_Toc199238694"/>
      <w:bookmarkStart w:id="3621" w:name="_Toc199240012"/>
      <w:bookmarkStart w:id="3622" w:name="_Toc199241330"/>
      <w:bookmarkStart w:id="3623" w:name="_Toc199318212"/>
      <w:bookmarkStart w:id="3624" w:name="_Toc199319555"/>
      <w:bookmarkStart w:id="3625" w:name="_Toc199151185"/>
      <w:bookmarkStart w:id="3626" w:name="_Toc199152273"/>
      <w:bookmarkStart w:id="3627" w:name="_Toc199153438"/>
      <w:bookmarkStart w:id="3628" w:name="_Toc199160489"/>
      <w:bookmarkStart w:id="3629" w:name="_Toc199163316"/>
      <w:bookmarkStart w:id="3630" w:name="_Toc199227579"/>
      <w:bookmarkStart w:id="3631" w:name="_Toc199228903"/>
      <w:bookmarkStart w:id="3632" w:name="_Toc199230231"/>
      <w:bookmarkStart w:id="3633" w:name="_Toc199231554"/>
      <w:bookmarkStart w:id="3634" w:name="_Toc199238695"/>
      <w:bookmarkStart w:id="3635" w:name="_Toc199240013"/>
      <w:bookmarkStart w:id="3636" w:name="_Toc199241331"/>
      <w:bookmarkStart w:id="3637" w:name="_Toc199318213"/>
      <w:bookmarkStart w:id="3638" w:name="_Toc199319556"/>
      <w:bookmarkStart w:id="3639" w:name="_Toc199151186"/>
      <w:bookmarkStart w:id="3640" w:name="_Toc199152274"/>
      <w:bookmarkStart w:id="3641" w:name="_Toc199153439"/>
      <w:bookmarkStart w:id="3642" w:name="_Toc199160490"/>
      <w:bookmarkStart w:id="3643" w:name="_Toc199163317"/>
      <w:bookmarkStart w:id="3644" w:name="_Toc199227580"/>
      <w:bookmarkStart w:id="3645" w:name="_Toc199228904"/>
      <w:bookmarkStart w:id="3646" w:name="_Toc199230232"/>
      <w:bookmarkStart w:id="3647" w:name="_Toc199231555"/>
      <w:bookmarkStart w:id="3648" w:name="_Toc199238696"/>
      <w:bookmarkStart w:id="3649" w:name="_Toc199240014"/>
      <w:bookmarkStart w:id="3650" w:name="_Toc199241332"/>
      <w:bookmarkStart w:id="3651" w:name="_Toc199318214"/>
      <w:bookmarkStart w:id="3652" w:name="_Toc199319557"/>
      <w:bookmarkStart w:id="3653" w:name="_Toc199151187"/>
      <w:bookmarkStart w:id="3654" w:name="_Toc199152275"/>
      <w:bookmarkStart w:id="3655" w:name="_Toc199153440"/>
      <w:bookmarkStart w:id="3656" w:name="_Toc199160491"/>
      <w:bookmarkStart w:id="3657" w:name="_Toc199163318"/>
      <w:bookmarkStart w:id="3658" w:name="_Toc199227581"/>
      <w:bookmarkStart w:id="3659" w:name="_Toc199228905"/>
      <w:bookmarkStart w:id="3660" w:name="_Toc199230233"/>
      <w:bookmarkStart w:id="3661" w:name="_Toc199231556"/>
      <w:bookmarkStart w:id="3662" w:name="_Toc199238697"/>
      <w:bookmarkStart w:id="3663" w:name="_Toc199240015"/>
      <w:bookmarkStart w:id="3664" w:name="_Toc199241333"/>
      <w:bookmarkStart w:id="3665" w:name="_Toc199318215"/>
      <w:bookmarkStart w:id="3666" w:name="_Toc199319558"/>
      <w:bookmarkStart w:id="3667" w:name="_Toc199151188"/>
      <w:bookmarkStart w:id="3668" w:name="_Toc199152276"/>
      <w:bookmarkStart w:id="3669" w:name="_Toc199153441"/>
      <w:bookmarkStart w:id="3670" w:name="_Toc199160492"/>
      <w:bookmarkStart w:id="3671" w:name="_Toc199163319"/>
      <w:bookmarkStart w:id="3672" w:name="_Toc199227582"/>
      <w:bookmarkStart w:id="3673" w:name="_Toc199228906"/>
      <w:bookmarkStart w:id="3674" w:name="_Toc199230234"/>
      <w:bookmarkStart w:id="3675" w:name="_Toc199231557"/>
      <w:bookmarkStart w:id="3676" w:name="_Toc199238698"/>
      <w:bookmarkStart w:id="3677" w:name="_Toc199240016"/>
      <w:bookmarkStart w:id="3678" w:name="_Toc199241334"/>
      <w:bookmarkStart w:id="3679" w:name="_Toc199318216"/>
      <w:bookmarkStart w:id="3680" w:name="_Toc199319559"/>
      <w:bookmarkStart w:id="3681" w:name="_Toc197940888"/>
      <w:bookmarkStart w:id="3682" w:name="_Toc197941598"/>
      <w:bookmarkStart w:id="3683" w:name="_Toc197941920"/>
      <w:bookmarkStart w:id="3684" w:name="_Toc197945196"/>
      <w:bookmarkStart w:id="3685" w:name="_Toc197945583"/>
      <w:bookmarkStart w:id="3686" w:name="_Toc197954808"/>
      <w:bookmarkStart w:id="3687" w:name="_Toc197955295"/>
      <w:bookmarkStart w:id="3688" w:name="_Toc197955782"/>
      <w:bookmarkStart w:id="3689" w:name="_Toc197960128"/>
      <w:bookmarkStart w:id="3690" w:name="_Toc197960629"/>
      <w:bookmarkStart w:id="3691" w:name="_Toc198016544"/>
      <w:bookmarkStart w:id="3692" w:name="_Toc198018206"/>
      <w:bookmarkStart w:id="3693" w:name="_Toc198018709"/>
      <w:bookmarkStart w:id="3694" w:name="_Toc198020144"/>
      <w:bookmarkStart w:id="3695" w:name="_Toc198020922"/>
      <w:bookmarkStart w:id="3696" w:name="_Toc198021592"/>
      <w:bookmarkStart w:id="3697" w:name="_Toc198022262"/>
      <w:bookmarkStart w:id="3698" w:name="_Toc198022748"/>
      <w:bookmarkStart w:id="3699" w:name="_Toc198023242"/>
      <w:bookmarkStart w:id="3700" w:name="_Toc198023830"/>
      <w:bookmarkStart w:id="3701" w:name="_Toc198024530"/>
      <w:bookmarkStart w:id="3702" w:name="_Toc198025827"/>
      <w:bookmarkStart w:id="3703" w:name="_Toc198027342"/>
      <w:bookmarkStart w:id="3704" w:name="_Toc198028620"/>
      <w:bookmarkStart w:id="3705" w:name="_Toc198029939"/>
      <w:bookmarkStart w:id="3706" w:name="_Toc198032353"/>
      <w:bookmarkStart w:id="3707" w:name="_Toc198033654"/>
      <w:bookmarkStart w:id="3708" w:name="_Toc198034955"/>
      <w:bookmarkStart w:id="3709" w:name="_Toc198036257"/>
      <w:bookmarkStart w:id="3710" w:name="_Toc198037559"/>
      <w:bookmarkStart w:id="3711" w:name="_Toc198044171"/>
      <w:bookmarkStart w:id="3712" w:name="_Toc198046613"/>
      <w:bookmarkStart w:id="3713" w:name="_Toc198047941"/>
      <w:bookmarkStart w:id="3714" w:name="_Toc198103155"/>
      <w:bookmarkStart w:id="3715" w:name="_Toc198104484"/>
      <w:bookmarkStart w:id="3716" w:name="_Toc198114001"/>
      <w:bookmarkStart w:id="3717" w:name="_Toc198115351"/>
      <w:bookmarkStart w:id="3718" w:name="_Toc198116680"/>
      <w:bookmarkStart w:id="3719" w:name="_Toc198118009"/>
      <w:bookmarkStart w:id="3720" w:name="_Toc198119338"/>
      <w:bookmarkStart w:id="3721" w:name="_Toc199151189"/>
      <w:bookmarkStart w:id="3722" w:name="_Toc199152277"/>
      <w:bookmarkStart w:id="3723" w:name="_Toc199153442"/>
      <w:bookmarkStart w:id="3724" w:name="_Toc199160493"/>
      <w:bookmarkStart w:id="3725" w:name="_Toc199163320"/>
      <w:bookmarkStart w:id="3726" w:name="_Toc199227583"/>
      <w:bookmarkStart w:id="3727" w:name="_Toc199228907"/>
      <w:bookmarkStart w:id="3728" w:name="_Toc199230235"/>
      <w:bookmarkStart w:id="3729" w:name="_Toc199231558"/>
      <w:bookmarkStart w:id="3730" w:name="_Toc199238699"/>
      <w:bookmarkStart w:id="3731" w:name="_Toc199240017"/>
      <w:bookmarkStart w:id="3732" w:name="_Toc199241335"/>
      <w:bookmarkStart w:id="3733" w:name="_Toc199318217"/>
      <w:bookmarkStart w:id="3734" w:name="_Toc199319560"/>
      <w:bookmarkStart w:id="3735" w:name="_Toc199151190"/>
      <w:bookmarkStart w:id="3736" w:name="_Toc199152278"/>
      <w:bookmarkStart w:id="3737" w:name="_Toc199153443"/>
      <w:bookmarkStart w:id="3738" w:name="_Toc199160494"/>
      <w:bookmarkStart w:id="3739" w:name="_Toc199163321"/>
      <w:bookmarkStart w:id="3740" w:name="_Toc199227584"/>
      <w:bookmarkStart w:id="3741" w:name="_Toc199228908"/>
      <w:bookmarkStart w:id="3742" w:name="_Toc199230236"/>
      <w:bookmarkStart w:id="3743" w:name="_Toc199231559"/>
      <w:bookmarkStart w:id="3744" w:name="_Toc199238700"/>
      <w:bookmarkStart w:id="3745" w:name="_Toc199240018"/>
      <w:bookmarkStart w:id="3746" w:name="_Toc199241336"/>
      <w:bookmarkStart w:id="3747" w:name="_Toc199318218"/>
      <w:bookmarkStart w:id="3748" w:name="_Toc199319561"/>
      <w:bookmarkStart w:id="3749" w:name="_Toc199151191"/>
      <w:bookmarkStart w:id="3750" w:name="_Toc199152279"/>
      <w:bookmarkStart w:id="3751" w:name="_Toc199153444"/>
      <w:bookmarkStart w:id="3752" w:name="_Toc199160495"/>
      <w:bookmarkStart w:id="3753" w:name="_Toc199163322"/>
      <w:bookmarkStart w:id="3754" w:name="_Toc199227585"/>
      <w:bookmarkStart w:id="3755" w:name="_Toc199228909"/>
      <w:bookmarkStart w:id="3756" w:name="_Toc199230237"/>
      <w:bookmarkStart w:id="3757" w:name="_Toc199231560"/>
      <w:bookmarkStart w:id="3758" w:name="_Toc199238701"/>
      <w:bookmarkStart w:id="3759" w:name="_Toc199240019"/>
      <w:bookmarkStart w:id="3760" w:name="_Toc199241337"/>
      <w:bookmarkStart w:id="3761" w:name="_Toc199318219"/>
      <w:bookmarkStart w:id="3762" w:name="_Toc199319562"/>
      <w:bookmarkStart w:id="3763" w:name="_Toc199151192"/>
      <w:bookmarkStart w:id="3764" w:name="_Toc199152280"/>
      <w:bookmarkStart w:id="3765" w:name="_Toc199153445"/>
      <w:bookmarkStart w:id="3766" w:name="_Toc199160496"/>
      <w:bookmarkStart w:id="3767" w:name="_Toc199163323"/>
      <w:bookmarkStart w:id="3768" w:name="_Toc199227586"/>
      <w:bookmarkStart w:id="3769" w:name="_Toc199228910"/>
      <w:bookmarkStart w:id="3770" w:name="_Toc199230238"/>
      <w:bookmarkStart w:id="3771" w:name="_Toc199231561"/>
      <w:bookmarkStart w:id="3772" w:name="_Toc199238702"/>
      <w:bookmarkStart w:id="3773" w:name="_Toc199240020"/>
      <w:bookmarkStart w:id="3774" w:name="_Toc199241338"/>
      <w:bookmarkStart w:id="3775" w:name="_Toc199318220"/>
      <w:bookmarkStart w:id="3776" w:name="_Toc199319563"/>
      <w:bookmarkStart w:id="3777" w:name="_Toc199151193"/>
      <w:bookmarkStart w:id="3778" w:name="_Toc199152281"/>
      <w:bookmarkStart w:id="3779" w:name="_Toc199153446"/>
      <w:bookmarkStart w:id="3780" w:name="_Toc199160497"/>
      <w:bookmarkStart w:id="3781" w:name="_Toc199163324"/>
      <w:bookmarkStart w:id="3782" w:name="_Toc199227587"/>
      <w:bookmarkStart w:id="3783" w:name="_Toc199228911"/>
      <w:bookmarkStart w:id="3784" w:name="_Toc199230239"/>
      <w:bookmarkStart w:id="3785" w:name="_Toc199231562"/>
      <w:bookmarkStart w:id="3786" w:name="_Toc199238703"/>
      <w:bookmarkStart w:id="3787" w:name="_Toc199240021"/>
      <w:bookmarkStart w:id="3788" w:name="_Toc199241339"/>
      <w:bookmarkStart w:id="3789" w:name="_Toc199318221"/>
      <w:bookmarkStart w:id="3790" w:name="_Toc199319564"/>
      <w:bookmarkStart w:id="3791" w:name="_Toc199151194"/>
      <w:bookmarkStart w:id="3792" w:name="_Toc199152282"/>
      <w:bookmarkStart w:id="3793" w:name="_Toc199153447"/>
      <w:bookmarkStart w:id="3794" w:name="_Toc199160498"/>
      <w:bookmarkStart w:id="3795" w:name="_Toc199163325"/>
      <w:bookmarkStart w:id="3796" w:name="_Toc199227588"/>
      <w:bookmarkStart w:id="3797" w:name="_Toc199228912"/>
      <w:bookmarkStart w:id="3798" w:name="_Toc199230240"/>
      <w:bookmarkStart w:id="3799" w:name="_Toc199231563"/>
      <w:bookmarkStart w:id="3800" w:name="_Toc199238704"/>
      <w:bookmarkStart w:id="3801" w:name="_Toc199240022"/>
      <w:bookmarkStart w:id="3802" w:name="_Toc199241340"/>
      <w:bookmarkStart w:id="3803" w:name="_Toc199318222"/>
      <w:bookmarkStart w:id="3804" w:name="_Toc199319565"/>
      <w:bookmarkStart w:id="3805" w:name="_Toc199151195"/>
      <w:bookmarkStart w:id="3806" w:name="_Toc199152283"/>
      <w:bookmarkStart w:id="3807" w:name="_Toc199153448"/>
      <w:bookmarkStart w:id="3808" w:name="_Toc199160499"/>
      <w:bookmarkStart w:id="3809" w:name="_Toc199163326"/>
      <w:bookmarkStart w:id="3810" w:name="_Toc199227589"/>
      <w:bookmarkStart w:id="3811" w:name="_Toc199228913"/>
      <w:bookmarkStart w:id="3812" w:name="_Toc199230241"/>
      <w:bookmarkStart w:id="3813" w:name="_Toc199231564"/>
      <w:bookmarkStart w:id="3814" w:name="_Toc199238705"/>
      <w:bookmarkStart w:id="3815" w:name="_Toc199240023"/>
      <w:bookmarkStart w:id="3816" w:name="_Toc199241341"/>
      <w:bookmarkStart w:id="3817" w:name="_Toc199318223"/>
      <w:bookmarkStart w:id="3818" w:name="_Toc199319566"/>
      <w:bookmarkStart w:id="3819" w:name="_Toc199151196"/>
      <w:bookmarkStart w:id="3820" w:name="_Toc199152284"/>
      <w:bookmarkStart w:id="3821" w:name="_Toc199153449"/>
      <w:bookmarkStart w:id="3822" w:name="_Toc199160500"/>
      <w:bookmarkStart w:id="3823" w:name="_Toc199163327"/>
      <w:bookmarkStart w:id="3824" w:name="_Toc199227590"/>
      <w:bookmarkStart w:id="3825" w:name="_Toc199228914"/>
      <w:bookmarkStart w:id="3826" w:name="_Toc199230242"/>
      <w:bookmarkStart w:id="3827" w:name="_Toc199231565"/>
      <w:bookmarkStart w:id="3828" w:name="_Toc199238706"/>
      <w:bookmarkStart w:id="3829" w:name="_Toc199240024"/>
      <w:bookmarkStart w:id="3830" w:name="_Toc199241342"/>
      <w:bookmarkStart w:id="3831" w:name="_Toc199318224"/>
      <w:bookmarkStart w:id="3832" w:name="_Toc199319567"/>
      <w:bookmarkStart w:id="3833" w:name="_Toc199151197"/>
      <w:bookmarkStart w:id="3834" w:name="_Toc199152285"/>
      <w:bookmarkStart w:id="3835" w:name="_Toc199153450"/>
      <w:bookmarkStart w:id="3836" w:name="_Toc199160501"/>
      <w:bookmarkStart w:id="3837" w:name="_Toc199163328"/>
      <w:bookmarkStart w:id="3838" w:name="_Toc199227591"/>
      <w:bookmarkStart w:id="3839" w:name="_Toc199228915"/>
      <w:bookmarkStart w:id="3840" w:name="_Toc199230243"/>
      <w:bookmarkStart w:id="3841" w:name="_Toc199231566"/>
      <w:bookmarkStart w:id="3842" w:name="_Toc199238707"/>
      <w:bookmarkStart w:id="3843" w:name="_Toc199240025"/>
      <w:bookmarkStart w:id="3844" w:name="_Toc199241343"/>
      <w:bookmarkStart w:id="3845" w:name="_Toc199318225"/>
      <w:bookmarkStart w:id="3846" w:name="_Toc199319568"/>
      <w:bookmarkStart w:id="3847" w:name="_Toc199151198"/>
      <w:bookmarkStart w:id="3848" w:name="_Toc199152286"/>
      <w:bookmarkStart w:id="3849" w:name="_Toc199153451"/>
      <w:bookmarkStart w:id="3850" w:name="_Toc199160502"/>
      <w:bookmarkStart w:id="3851" w:name="_Toc199163329"/>
      <w:bookmarkStart w:id="3852" w:name="_Toc199227592"/>
      <w:bookmarkStart w:id="3853" w:name="_Toc199228916"/>
      <w:bookmarkStart w:id="3854" w:name="_Toc199230244"/>
      <w:bookmarkStart w:id="3855" w:name="_Toc199231567"/>
      <w:bookmarkStart w:id="3856" w:name="_Toc199238708"/>
      <w:bookmarkStart w:id="3857" w:name="_Toc199240026"/>
      <w:bookmarkStart w:id="3858" w:name="_Toc199241344"/>
      <w:bookmarkStart w:id="3859" w:name="_Toc199318226"/>
      <w:bookmarkStart w:id="3860" w:name="_Toc199319569"/>
      <w:bookmarkStart w:id="3861" w:name="_Toc199151199"/>
      <w:bookmarkStart w:id="3862" w:name="_Toc199152287"/>
      <w:bookmarkStart w:id="3863" w:name="_Toc199153452"/>
      <w:bookmarkStart w:id="3864" w:name="_Toc199160503"/>
      <w:bookmarkStart w:id="3865" w:name="_Toc199163330"/>
      <w:bookmarkStart w:id="3866" w:name="_Toc199227593"/>
      <w:bookmarkStart w:id="3867" w:name="_Toc199228917"/>
      <w:bookmarkStart w:id="3868" w:name="_Toc199230245"/>
      <w:bookmarkStart w:id="3869" w:name="_Toc199231568"/>
      <w:bookmarkStart w:id="3870" w:name="_Toc199238709"/>
      <w:bookmarkStart w:id="3871" w:name="_Toc199240027"/>
      <w:bookmarkStart w:id="3872" w:name="_Toc199241345"/>
      <w:bookmarkStart w:id="3873" w:name="_Toc199318227"/>
      <w:bookmarkStart w:id="3874" w:name="_Toc199319570"/>
      <w:bookmarkStart w:id="3875" w:name="_Toc199151200"/>
      <w:bookmarkStart w:id="3876" w:name="_Toc199152288"/>
      <w:bookmarkStart w:id="3877" w:name="_Toc199153453"/>
      <w:bookmarkStart w:id="3878" w:name="_Toc199160504"/>
      <w:bookmarkStart w:id="3879" w:name="_Toc199163331"/>
      <w:bookmarkStart w:id="3880" w:name="_Toc199227594"/>
      <w:bookmarkStart w:id="3881" w:name="_Toc199228918"/>
      <w:bookmarkStart w:id="3882" w:name="_Toc199230246"/>
      <w:bookmarkStart w:id="3883" w:name="_Toc199231569"/>
      <w:bookmarkStart w:id="3884" w:name="_Toc199238710"/>
      <w:bookmarkStart w:id="3885" w:name="_Toc199240028"/>
      <w:bookmarkStart w:id="3886" w:name="_Toc199241346"/>
      <w:bookmarkStart w:id="3887" w:name="_Toc199318228"/>
      <w:bookmarkStart w:id="3888" w:name="_Toc199319571"/>
      <w:bookmarkStart w:id="3889" w:name="_Toc199151201"/>
      <w:bookmarkStart w:id="3890" w:name="_Toc199152289"/>
      <w:bookmarkStart w:id="3891" w:name="_Toc199153454"/>
      <w:bookmarkStart w:id="3892" w:name="_Toc199160505"/>
      <w:bookmarkStart w:id="3893" w:name="_Toc199163332"/>
      <w:bookmarkStart w:id="3894" w:name="_Toc199227595"/>
      <w:bookmarkStart w:id="3895" w:name="_Toc199228919"/>
      <w:bookmarkStart w:id="3896" w:name="_Toc199230247"/>
      <w:bookmarkStart w:id="3897" w:name="_Toc199231570"/>
      <w:bookmarkStart w:id="3898" w:name="_Toc199238711"/>
      <w:bookmarkStart w:id="3899" w:name="_Toc199240029"/>
      <w:bookmarkStart w:id="3900" w:name="_Toc199241347"/>
      <w:bookmarkStart w:id="3901" w:name="_Toc199318229"/>
      <w:bookmarkStart w:id="3902" w:name="_Toc199319572"/>
      <w:bookmarkStart w:id="3903" w:name="_Toc199151202"/>
      <w:bookmarkStart w:id="3904" w:name="_Toc199152290"/>
      <w:bookmarkStart w:id="3905" w:name="_Toc199153455"/>
      <w:bookmarkStart w:id="3906" w:name="_Toc199160506"/>
      <w:bookmarkStart w:id="3907" w:name="_Toc199163333"/>
      <w:bookmarkStart w:id="3908" w:name="_Toc199227596"/>
      <w:bookmarkStart w:id="3909" w:name="_Toc199228920"/>
      <w:bookmarkStart w:id="3910" w:name="_Toc199230248"/>
      <w:bookmarkStart w:id="3911" w:name="_Toc199231571"/>
      <w:bookmarkStart w:id="3912" w:name="_Toc199238712"/>
      <w:bookmarkStart w:id="3913" w:name="_Toc199240030"/>
      <w:bookmarkStart w:id="3914" w:name="_Toc199241348"/>
      <w:bookmarkStart w:id="3915" w:name="_Toc199318230"/>
      <w:bookmarkStart w:id="3916" w:name="_Toc199319573"/>
      <w:bookmarkStart w:id="3917" w:name="_Toc199151203"/>
      <w:bookmarkStart w:id="3918" w:name="_Toc199152291"/>
      <w:bookmarkStart w:id="3919" w:name="_Toc199153456"/>
      <w:bookmarkStart w:id="3920" w:name="_Toc199160507"/>
      <w:bookmarkStart w:id="3921" w:name="_Toc199163334"/>
      <w:bookmarkStart w:id="3922" w:name="_Toc199227597"/>
      <w:bookmarkStart w:id="3923" w:name="_Toc199228921"/>
      <w:bookmarkStart w:id="3924" w:name="_Toc199230249"/>
      <w:bookmarkStart w:id="3925" w:name="_Toc199231572"/>
      <w:bookmarkStart w:id="3926" w:name="_Toc199238713"/>
      <w:bookmarkStart w:id="3927" w:name="_Toc199240031"/>
      <w:bookmarkStart w:id="3928" w:name="_Toc199241349"/>
      <w:bookmarkStart w:id="3929" w:name="_Toc199318231"/>
      <w:bookmarkStart w:id="3930" w:name="_Toc199319574"/>
      <w:bookmarkStart w:id="3931" w:name="_Toc199151204"/>
      <w:bookmarkStart w:id="3932" w:name="_Toc199152292"/>
      <w:bookmarkStart w:id="3933" w:name="_Toc199153457"/>
      <w:bookmarkStart w:id="3934" w:name="_Toc199160508"/>
      <w:bookmarkStart w:id="3935" w:name="_Toc199163335"/>
      <w:bookmarkStart w:id="3936" w:name="_Toc199227598"/>
      <w:bookmarkStart w:id="3937" w:name="_Toc199228922"/>
      <w:bookmarkStart w:id="3938" w:name="_Toc199230250"/>
      <w:bookmarkStart w:id="3939" w:name="_Toc199231573"/>
      <w:bookmarkStart w:id="3940" w:name="_Toc199238714"/>
      <w:bookmarkStart w:id="3941" w:name="_Toc199240032"/>
      <w:bookmarkStart w:id="3942" w:name="_Toc199241350"/>
      <w:bookmarkStart w:id="3943" w:name="_Toc199318232"/>
      <w:bookmarkStart w:id="3944" w:name="_Toc199319575"/>
      <w:bookmarkStart w:id="3945" w:name="_Toc199151205"/>
      <w:bookmarkStart w:id="3946" w:name="_Toc199152293"/>
      <w:bookmarkStart w:id="3947" w:name="_Toc199153458"/>
      <w:bookmarkStart w:id="3948" w:name="_Toc199160509"/>
      <w:bookmarkStart w:id="3949" w:name="_Toc199163336"/>
      <w:bookmarkStart w:id="3950" w:name="_Toc199227599"/>
      <w:bookmarkStart w:id="3951" w:name="_Toc199228923"/>
      <w:bookmarkStart w:id="3952" w:name="_Toc199230251"/>
      <w:bookmarkStart w:id="3953" w:name="_Toc199231574"/>
      <w:bookmarkStart w:id="3954" w:name="_Toc199238715"/>
      <w:bookmarkStart w:id="3955" w:name="_Toc199240033"/>
      <w:bookmarkStart w:id="3956" w:name="_Toc199241351"/>
      <w:bookmarkStart w:id="3957" w:name="_Toc199318233"/>
      <w:bookmarkStart w:id="3958" w:name="_Toc199319576"/>
      <w:bookmarkStart w:id="3959" w:name="_Toc199151206"/>
      <w:bookmarkStart w:id="3960" w:name="_Toc199152294"/>
      <w:bookmarkStart w:id="3961" w:name="_Toc199153459"/>
      <w:bookmarkStart w:id="3962" w:name="_Toc199160510"/>
      <w:bookmarkStart w:id="3963" w:name="_Toc199163337"/>
      <w:bookmarkStart w:id="3964" w:name="_Toc199227600"/>
      <w:bookmarkStart w:id="3965" w:name="_Toc199228924"/>
      <w:bookmarkStart w:id="3966" w:name="_Toc199230252"/>
      <w:bookmarkStart w:id="3967" w:name="_Toc199231575"/>
      <w:bookmarkStart w:id="3968" w:name="_Toc199238716"/>
      <w:bookmarkStart w:id="3969" w:name="_Toc199240034"/>
      <w:bookmarkStart w:id="3970" w:name="_Toc199241352"/>
      <w:bookmarkStart w:id="3971" w:name="_Toc199318234"/>
      <w:bookmarkStart w:id="3972" w:name="_Toc199319577"/>
      <w:bookmarkStart w:id="3973" w:name="_Toc199151207"/>
      <w:bookmarkStart w:id="3974" w:name="_Toc199152295"/>
      <w:bookmarkStart w:id="3975" w:name="_Toc199153460"/>
      <w:bookmarkStart w:id="3976" w:name="_Toc199160511"/>
      <w:bookmarkStart w:id="3977" w:name="_Toc199163338"/>
      <w:bookmarkStart w:id="3978" w:name="_Toc199227601"/>
      <w:bookmarkStart w:id="3979" w:name="_Toc199228925"/>
      <w:bookmarkStart w:id="3980" w:name="_Toc199230253"/>
      <w:bookmarkStart w:id="3981" w:name="_Toc199231576"/>
      <w:bookmarkStart w:id="3982" w:name="_Toc199238717"/>
      <w:bookmarkStart w:id="3983" w:name="_Toc199240035"/>
      <w:bookmarkStart w:id="3984" w:name="_Toc199241353"/>
      <w:bookmarkStart w:id="3985" w:name="_Toc199318235"/>
      <w:bookmarkStart w:id="3986" w:name="_Toc199319578"/>
      <w:bookmarkStart w:id="3987" w:name="_Toc199151208"/>
      <w:bookmarkStart w:id="3988" w:name="_Toc199152296"/>
      <w:bookmarkStart w:id="3989" w:name="_Toc199153461"/>
      <w:bookmarkStart w:id="3990" w:name="_Toc199160512"/>
      <w:bookmarkStart w:id="3991" w:name="_Toc199163339"/>
      <w:bookmarkStart w:id="3992" w:name="_Toc199227602"/>
      <w:bookmarkStart w:id="3993" w:name="_Toc199228926"/>
      <w:bookmarkStart w:id="3994" w:name="_Toc199230254"/>
      <w:bookmarkStart w:id="3995" w:name="_Toc199231577"/>
      <w:bookmarkStart w:id="3996" w:name="_Toc199238718"/>
      <w:bookmarkStart w:id="3997" w:name="_Toc199240036"/>
      <w:bookmarkStart w:id="3998" w:name="_Toc199241354"/>
      <w:bookmarkStart w:id="3999" w:name="_Toc199318236"/>
      <w:bookmarkStart w:id="4000" w:name="_Toc199319579"/>
      <w:bookmarkStart w:id="4001" w:name="_Toc199151209"/>
      <w:bookmarkStart w:id="4002" w:name="_Toc199152297"/>
      <w:bookmarkStart w:id="4003" w:name="_Toc199153462"/>
      <w:bookmarkStart w:id="4004" w:name="_Toc199160513"/>
      <w:bookmarkStart w:id="4005" w:name="_Toc199163340"/>
      <w:bookmarkStart w:id="4006" w:name="_Toc199227603"/>
      <w:bookmarkStart w:id="4007" w:name="_Toc199228927"/>
      <w:bookmarkStart w:id="4008" w:name="_Toc199230255"/>
      <w:bookmarkStart w:id="4009" w:name="_Toc199231578"/>
      <w:bookmarkStart w:id="4010" w:name="_Toc199238719"/>
      <w:bookmarkStart w:id="4011" w:name="_Toc199240037"/>
      <w:bookmarkStart w:id="4012" w:name="_Toc199241355"/>
      <w:bookmarkStart w:id="4013" w:name="_Toc199318237"/>
      <w:bookmarkStart w:id="4014" w:name="_Toc199319580"/>
      <w:bookmarkStart w:id="4015" w:name="_Toc199151210"/>
      <w:bookmarkStart w:id="4016" w:name="_Toc199152298"/>
      <w:bookmarkStart w:id="4017" w:name="_Toc199153463"/>
      <w:bookmarkStart w:id="4018" w:name="_Toc199160514"/>
      <w:bookmarkStart w:id="4019" w:name="_Toc199163341"/>
      <w:bookmarkStart w:id="4020" w:name="_Toc199227604"/>
      <w:bookmarkStart w:id="4021" w:name="_Toc199228928"/>
      <w:bookmarkStart w:id="4022" w:name="_Toc199230256"/>
      <w:bookmarkStart w:id="4023" w:name="_Toc199231579"/>
      <w:bookmarkStart w:id="4024" w:name="_Toc199238720"/>
      <w:bookmarkStart w:id="4025" w:name="_Toc199240038"/>
      <w:bookmarkStart w:id="4026" w:name="_Toc199241356"/>
      <w:bookmarkStart w:id="4027" w:name="_Toc199318238"/>
      <w:bookmarkStart w:id="4028" w:name="_Toc199319581"/>
      <w:bookmarkStart w:id="4029" w:name="_Toc197940928"/>
      <w:bookmarkStart w:id="4030" w:name="_Toc197941638"/>
      <w:bookmarkStart w:id="4031" w:name="_Toc197941959"/>
      <w:bookmarkStart w:id="4032" w:name="_Toc197945294"/>
      <w:bookmarkStart w:id="4033" w:name="_Toc197945681"/>
      <w:bookmarkStart w:id="4034" w:name="_Toc197954910"/>
      <w:bookmarkStart w:id="4035" w:name="_Toc197955397"/>
      <w:bookmarkStart w:id="4036" w:name="_Toc197955884"/>
      <w:bookmarkStart w:id="4037" w:name="_Toc197960238"/>
      <w:bookmarkStart w:id="4038" w:name="_Toc197960739"/>
      <w:bookmarkStart w:id="4039" w:name="_Toc198016655"/>
      <w:bookmarkStart w:id="4040" w:name="_Toc198018312"/>
      <w:bookmarkStart w:id="4041" w:name="_Toc198018815"/>
      <w:bookmarkStart w:id="4042" w:name="_Toc198020253"/>
      <w:bookmarkStart w:id="4043" w:name="_Toc198021031"/>
      <w:bookmarkStart w:id="4044" w:name="_Toc198021701"/>
      <w:bookmarkStart w:id="4045" w:name="_Toc198022371"/>
      <w:bookmarkStart w:id="4046" w:name="_Toc198022856"/>
      <w:bookmarkStart w:id="4047" w:name="_Toc197960241"/>
      <w:bookmarkStart w:id="4048" w:name="_Toc197960742"/>
      <w:bookmarkStart w:id="4049" w:name="_Toc198016658"/>
      <w:bookmarkStart w:id="4050" w:name="_Toc198018315"/>
      <w:bookmarkStart w:id="4051" w:name="_Toc198018818"/>
      <w:bookmarkStart w:id="4052" w:name="_Toc198020256"/>
      <w:bookmarkStart w:id="4053" w:name="_Toc198021034"/>
      <w:bookmarkStart w:id="4054" w:name="_Toc198021704"/>
      <w:bookmarkStart w:id="4055" w:name="_Toc198022374"/>
      <w:bookmarkStart w:id="4056" w:name="_Toc198022859"/>
      <w:bookmarkStart w:id="4057" w:name="_Toc197940930"/>
      <w:bookmarkStart w:id="4058" w:name="_Toc197941640"/>
      <w:bookmarkStart w:id="4059" w:name="_Toc197941961"/>
      <w:bookmarkStart w:id="4060" w:name="_Toc197945296"/>
      <w:bookmarkStart w:id="4061" w:name="_Toc197945683"/>
      <w:bookmarkStart w:id="4062" w:name="_Toc197954912"/>
      <w:bookmarkStart w:id="4063" w:name="_Toc197955399"/>
      <w:bookmarkStart w:id="4064" w:name="_Toc197955886"/>
      <w:bookmarkStart w:id="4065" w:name="_Toc197960242"/>
      <w:bookmarkStart w:id="4066" w:name="_Toc197960743"/>
      <w:bookmarkStart w:id="4067" w:name="_Toc198016659"/>
      <w:bookmarkStart w:id="4068" w:name="_Toc198018316"/>
      <w:bookmarkStart w:id="4069" w:name="_Toc198018819"/>
      <w:bookmarkStart w:id="4070" w:name="_Toc198020257"/>
      <w:bookmarkStart w:id="4071" w:name="_Toc198021035"/>
      <w:bookmarkStart w:id="4072" w:name="_Toc198021705"/>
      <w:bookmarkStart w:id="4073" w:name="_Toc198022375"/>
      <w:bookmarkStart w:id="4074" w:name="_Toc198022860"/>
      <w:bookmarkStart w:id="4075" w:name="_Toc199151211"/>
      <w:bookmarkStart w:id="4076" w:name="_Toc199152299"/>
      <w:bookmarkStart w:id="4077" w:name="_Toc199153464"/>
      <w:bookmarkStart w:id="4078" w:name="_Toc199160515"/>
      <w:bookmarkStart w:id="4079" w:name="_Toc199163342"/>
      <w:bookmarkStart w:id="4080" w:name="_Toc199227605"/>
      <w:bookmarkStart w:id="4081" w:name="_Toc199228929"/>
      <w:bookmarkStart w:id="4082" w:name="_Toc199230257"/>
      <w:bookmarkStart w:id="4083" w:name="_Toc199231580"/>
      <w:bookmarkStart w:id="4084" w:name="_Toc199238721"/>
      <w:bookmarkStart w:id="4085" w:name="_Toc199240039"/>
      <w:bookmarkStart w:id="4086" w:name="_Toc199241357"/>
      <w:bookmarkStart w:id="4087" w:name="_Toc199318239"/>
      <w:bookmarkStart w:id="4088" w:name="_Toc199319582"/>
      <w:bookmarkStart w:id="4089" w:name="_Toc197940890"/>
      <w:bookmarkStart w:id="4090" w:name="_Toc197941600"/>
      <w:bookmarkStart w:id="4091" w:name="_Toc197941922"/>
      <w:bookmarkStart w:id="4092" w:name="_Toc197945198"/>
      <w:bookmarkStart w:id="4093" w:name="_Toc197945585"/>
      <w:bookmarkStart w:id="4094" w:name="_Toc197954810"/>
      <w:bookmarkStart w:id="4095" w:name="_Toc197955297"/>
      <w:bookmarkStart w:id="4096" w:name="_Toc197955784"/>
      <w:bookmarkStart w:id="4097" w:name="_Toc197960130"/>
      <w:bookmarkStart w:id="4098" w:name="_Toc197960631"/>
      <w:bookmarkStart w:id="4099" w:name="_Toc198016546"/>
      <w:bookmarkStart w:id="4100" w:name="_Toc198018208"/>
      <w:bookmarkStart w:id="4101" w:name="_Toc198018711"/>
      <w:bookmarkStart w:id="4102" w:name="_Toc198020146"/>
      <w:bookmarkStart w:id="4103" w:name="_Toc198020924"/>
      <w:bookmarkStart w:id="4104" w:name="_Toc198021594"/>
      <w:bookmarkStart w:id="4105" w:name="_Toc198022264"/>
      <w:bookmarkStart w:id="4106" w:name="_Toc198022750"/>
      <w:bookmarkStart w:id="4107" w:name="_Toc198023244"/>
      <w:bookmarkStart w:id="4108" w:name="_Toc198023832"/>
      <w:bookmarkStart w:id="4109" w:name="_Toc198024532"/>
      <w:bookmarkStart w:id="4110" w:name="_Toc198025829"/>
      <w:bookmarkStart w:id="4111" w:name="_Toc198027344"/>
      <w:bookmarkStart w:id="4112" w:name="_Toc198028622"/>
      <w:bookmarkStart w:id="4113" w:name="_Toc198029941"/>
      <w:bookmarkStart w:id="4114" w:name="_Toc198032355"/>
      <w:bookmarkStart w:id="4115" w:name="_Toc198033656"/>
      <w:bookmarkStart w:id="4116" w:name="_Toc198034957"/>
      <w:bookmarkStart w:id="4117" w:name="_Toc198036259"/>
      <w:bookmarkStart w:id="4118" w:name="_Toc198037561"/>
      <w:bookmarkStart w:id="4119" w:name="_Toc198044173"/>
      <w:bookmarkStart w:id="4120" w:name="_Toc198046617"/>
      <w:bookmarkStart w:id="4121" w:name="_Toc198047945"/>
      <w:bookmarkStart w:id="4122" w:name="_Toc198103159"/>
      <w:bookmarkStart w:id="4123" w:name="_Toc198104488"/>
      <w:bookmarkStart w:id="4124" w:name="_Toc198114005"/>
      <w:bookmarkStart w:id="4125" w:name="_Toc198115355"/>
      <w:bookmarkStart w:id="4126" w:name="_Toc198116684"/>
      <w:bookmarkStart w:id="4127" w:name="_Toc198118013"/>
      <w:bookmarkStart w:id="4128" w:name="_Toc198119342"/>
      <w:bookmarkStart w:id="4129" w:name="_Toc197960131"/>
      <w:bookmarkStart w:id="4130" w:name="_Toc197960632"/>
      <w:bookmarkStart w:id="4131" w:name="_Toc198016547"/>
      <w:bookmarkStart w:id="4132" w:name="_Toc198018209"/>
      <w:bookmarkStart w:id="4133" w:name="_Toc198018712"/>
      <w:bookmarkStart w:id="4134" w:name="_Toc198020147"/>
      <w:bookmarkStart w:id="4135" w:name="_Toc198020925"/>
      <w:bookmarkStart w:id="4136" w:name="_Toc198021595"/>
      <w:bookmarkStart w:id="4137" w:name="_Toc198022265"/>
      <w:bookmarkStart w:id="4138" w:name="_Toc198022751"/>
      <w:bookmarkStart w:id="4139" w:name="_Toc198023245"/>
      <w:bookmarkStart w:id="4140" w:name="_Toc198023833"/>
      <w:bookmarkStart w:id="4141" w:name="_Toc198024533"/>
      <w:bookmarkStart w:id="4142" w:name="_Toc198025830"/>
      <w:bookmarkStart w:id="4143" w:name="_Toc198027345"/>
      <w:bookmarkStart w:id="4144" w:name="_Toc198028623"/>
      <w:bookmarkStart w:id="4145" w:name="_Toc198029942"/>
      <w:bookmarkStart w:id="4146" w:name="_Toc198032356"/>
      <w:bookmarkStart w:id="4147" w:name="_Toc198033657"/>
      <w:bookmarkStart w:id="4148" w:name="_Toc198034958"/>
      <w:bookmarkStart w:id="4149" w:name="_Toc198036260"/>
      <w:bookmarkStart w:id="4150" w:name="_Toc198037562"/>
      <w:bookmarkStart w:id="4151" w:name="_Toc198044174"/>
      <w:bookmarkStart w:id="4152" w:name="_Toc198046618"/>
      <w:bookmarkStart w:id="4153" w:name="_Toc198047946"/>
      <w:bookmarkStart w:id="4154" w:name="_Toc198103160"/>
      <w:bookmarkStart w:id="4155" w:name="_Toc198104489"/>
      <w:bookmarkStart w:id="4156" w:name="_Toc198114006"/>
      <w:bookmarkStart w:id="4157" w:name="_Toc198115356"/>
      <w:bookmarkStart w:id="4158" w:name="_Toc198116685"/>
      <w:bookmarkStart w:id="4159" w:name="_Toc198118014"/>
      <w:bookmarkStart w:id="4160" w:name="_Toc198119343"/>
      <w:bookmarkStart w:id="4161" w:name="_Toc197960132"/>
      <w:bookmarkStart w:id="4162" w:name="_Toc197960633"/>
      <w:bookmarkStart w:id="4163" w:name="_Toc198016548"/>
      <w:bookmarkStart w:id="4164" w:name="_Toc198018210"/>
      <w:bookmarkStart w:id="4165" w:name="_Toc198018713"/>
      <w:bookmarkStart w:id="4166" w:name="_Toc198020148"/>
      <w:bookmarkStart w:id="4167" w:name="_Toc198020926"/>
      <w:bookmarkStart w:id="4168" w:name="_Toc198021596"/>
      <w:bookmarkStart w:id="4169" w:name="_Toc198022266"/>
      <w:bookmarkStart w:id="4170" w:name="_Toc198022752"/>
      <w:bookmarkStart w:id="4171" w:name="_Toc198023246"/>
      <w:bookmarkStart w:id="4172" w:name="_Toc198023834"/>
      <w:bookmarkStart w:id="4173" w:name="_Toc198024534"/>
      <w:bookmarkStart w:id="4174" w:name="_Toc198025831"/>
      <w:bookmarkStart w:id="4175" w:name="_Toc198027346"/>
      <w:bookmarkStart w:id="4176" w:name="_Toc198028624"/>
      <w:bookmarkStart w:id="4177" w:name="_Toc198029943"/>
      <w:bookmarkStart w:id="4178" w:name="_Toc198032357"/>
      <w:bookmarkStart w:id="4179" w:name="_Toc198033658"/>
      <w:bookmarkStart w:id="4180" w:name="_Toc198034959"/>
      <w:bookmarkStart w:id="4181" w:name="_Toc198036261"/>
      <w:bookmarkStart w:id="4182" w:name="_Toc198037563"/>
      <w:bookmarkStart w:id="4183" w:name="_Toc198044175"/>
      <w:bookmarkStart w:id="4184" w:name="_Toc198046619"/>
      <w:bookmarkStart w:id="4185" w:name="_Toc198047947"/>
      <w:bookmarkStart w:id="4186" w:name="_Toc198103161"/>
      <w:bookmarkStart w:id="4187" w:name="_Toc198104490"/>
      <w:bookmarkStart w:id="4188" w:name="_Toc198114007"/>
      <w:bookmarkStart w:id="4189" w:name="_Toc198115357"/>
      <w:bookmarkStart w:id="4190" w:name="_Toc198116686"/>
      <w:bookmarkStart w:id="4191" w:name="_Toc198118015"/>
      <w:bookmarkStart w:id="4192" w:name="_Toc198119344"/>
      <w:bookmarkStart w:id="4193" w:name="_Toc197960133"/>
      <w:bookmarkStart w:id="4194" w:name="_Toc197960634"/>
      <w:bookmarkStart w:id="4195" w:name="_Toc198016549"/>
      <w:bookmarkStart w:id="4196" w:name="_Toc198018211"/>
      <w:bookmarkStart w:id="4197" w:name="_Toc198018714"/>
      <w:bookmarkStart w:id="4198" w:name="_Toc198020149"/>
      <w:bookmarkStart w:id="4199" w:name="_Toc198020927"/>
      <w:bookmarkStart w:id="4200" w:name="_Toc198021597"/>
      <w:bookmarkStart w:id="4201" w:name="_Toc198022267"/>
      <w:bookmarkStart w:id="4202" w:name="_Toc198022753"/>
      <w:bookmarkStart w:id="4203" w:name="_Toc198023247"/>
      <w:bookmarkStart w:id="4204" w:name="_Toc198023835"/>
      <w:bookmarkStart w:id="4205" w:name="_Toc198024535"/>
      <w:bookmarkStart w:id="4206" w:name="_Toc198025832"/>
      <w:bookmarkStart w:id="4207" w:name="_Toc198027347"/>
      <w:bookmarkStart w:id="4208" w:name="_Toc198028625"/>
      <w:bookmarkStart w:id="4209" w:name="_Toc198029944"/>
      <w:bookmarkStart w:id="4210" w:name="_Toc198032358"/>
      <w:bookmarkStart w:id="4211" w:name="_Toc198033659"/>
      <w:bookmarkStart w:id="4212" w:name="_Toc198034960"/>
      <w:bookmarkStart w:id="4213" w:name="_Toc198036262"/>
      <w:bookmarkStart w:id="4214" w:name="_Toc198037564"/>
      <w:bookmarkStart w:id="4215" w:name="_Toc198044176"/>
      <w:bookmarkStart w:id="4216" w:name="_Toc198046620"/>
      <w:bookmarkStart w:id="4217" w:name="_Toc198047948"/>
      <w:bookmarkStart w:id="4218" w:name="_Toc198103162"/>
      <w:bookmarkStart w:id="4219" w:name="_Toc198104491"/>
      <w:bookmarkStart w:id="4220" w:name="_Toc198114008"/>
      <w:bookmarkStart w:id="4221" w:name="_Toc198115358"/>
      <w:bookmarkStart w:id="4222" w:name="_Toc198116687"/>
      <w:bookmarkStart w:id="4223" w:name="_Toc198118016"/>
      <w:bookmarkStart w:id="4224" w:name="_Toc198119345"/>
      <w:bookmarkStart w:id="4225" w:name="_Toc197937342"/>
      <w:bookmarkStart w:id="4226" w:name="_Toc197937610"/>
      <w:bookmarkStart w:id="4227" w:name="_Toc197940893"/>
      <w:bookmarkStart w:id="4228" w:name="_Toc197941603"/>
      <w:bookmarkStart w:id="4229" w:name="_Toc197941925"/>
      <w:bookmarkStart w:id="4230" w:name="_Toc197945201"/>
      <w:bookmarkStart w:id="4231" w:name="_Toc197945588"/>
      <w:bookmarkStart w:id="4232" w:name="_Toc197960134"/>
      <w:bookmarkStart w:id="4233" w:name="_Toc197960635"/>
      <w:bookmarkStart w:id="4234" w:name="_Toc198016550"/>
      <w:bookmarkStart w:id="4235" w:name="_Toc198018212"/>
      <w:bookmarkStart w:id="4236" w:name="_Toc198018715"/>
      <w:bookmarkStart w:id="4237" w:name="_Toc198020150"/>
      <w:bookmarkStart w:id="4238" w:name="_Toc198020928"/>
      <w:bookmarkStart w:id="4239" w:name="_Toc198021598"/>
      <w:bookmarkStart w:id="4240" w:name="_Toc198022268"/>
      <w:bookmarkStart w:id="4241" w:name="_Toc198022754"/>
      <w:bookmarkStart w:id="4242" w:name="_Toc198023248"/>
      <w:bookmarkStart w:id="4243" w:name="_Toc198023836"/>
      <w:bookmarkStart w:id="4244" w:name="_Toc198024536"/>
      <w:bookmarkStart w:id="4245" w:name="_Toc198025833"/>
      <w:bookmarkStart w:id="4246" w:name="_Toc198027348"/>
      <w:bookmarkStart w:id="4247" w:name="_Toc198028626"/>
      <w:bookmarkStart w:id="4248" w:name="_Toc198029945"/>
      <w:bookmarkStart w:id="4249" w:name="_Toc198032359"/>
      <w:bookmarkStart w:id="4250" w:name="_Toc198033660"/>
      <w:bookmarkStart w:id="4251" w:name="_Toc198034961"/>
      <w:bookmarkStart w:id="4252" w:name="_Toc198036263"/>
      <w:bookmarkStart w:id="4253" w:name="_Toc198037565"/>
      <w:bookmarkStart w:id="4254" w:name="_Toc198044177"/>
      <w:bookmarkStart w:id="4255" w:name="_Toc198046621"/>
      <w:bookmarkStart w:id="4256" w:name="_Toc198047949"/>
      <w:bookmarkStart w:id="4257" w:name="_Toc198103163"/>
      <w:bookmarkStart w:id="4258" w:name="_Toc198104492"/>
      <w:bookmarkStart w:id="4259" w:name="_Toc198114009"/>
      <w:bookmarkStart w:id="4260" w:name="_Toc198115359"/>
      <w:bookmarkStart w:id="4261" w:name="_Toc198116688"/>
      <w:bookmarkStart w:id="4262" w:name="_Toc198118017"/>
      <w:bookmarkStart w:id="4263" w:name="_Toc198119346"/>
      <w:bookmarkStart w:id="4264" w:name="_Toc197937343"/>
      <w:bookmarkStart w:id="4265" w:name="_Toc197937611"/>
      <w:bookmarkStart w:id="4266" w:name="_Toc197940894"/>
      <w:bookmarkStart w:id="4267" w:name="_Toc197941604"/>
      <w:bookmarkStart w:id="4268" w:name="_Toc197941926"/>
      <w:bookmarkStart w:id="4269" w:name="_Toc197945202"/>
      <w:bookmarkStart w:id="4270" w:name="_Toc197945589"/>
      <w:bookmarkStart w:id="4271" w:name="_Toc197960135"/>
      <w:bookmarkStart w:id="4272" w:name="_Toc197960636"/>
      <w:bookmarkStart w:id="4273" w:name="_Toc198016551"/>
      <w:bookmarkStart w:id="4274" w:name="_Toc198018213"/>
      <w:bookmarkStart w:id="4275" w:name="_Toc198018716"/>
      <w:bookmarkStart w:id="4276" w:name="_Toc198020151"/>
      <w:bookmarkStart w:id="4277" w:name="_Toc198020929"/>
      <w:bookmarkStart w:id="4278" w:name="_Toc198021599"/>
      <w:bookmarkStart w:id="4279" w:name="_Toc198022269"/>
      <w:bookmarkStart w:id="4280" w:name="_Toc198022755"/>
      <w:bookmarkStart w:id="4281" w:name="_Toc198023249"/>
      <w:bookmarkStart w:id="4282" w:name="_Toc198023837"/>
      <w:bookmarkStart w:id="4283" w:name="_Toc198024537"/>
      <w:bookmarkStart w:id="4284" w:name="_Toc198025834"/>
      <w:bookmarkStart w:id="4285" w:name="_Toc198027349"/>
      <w:bookmarkStart w:id="4286" w:name="_Toc198028627"/>
      <w:bookmarkStart w:id="4287" w:name="_Toc198029946"/>
      <w:bookmarkStart w:id="4288" w:name="_Toc198032360"/>
      <w:bookmarkStart w:id="4289" w:name="_Toc198033661"/>
      <w:bookmarkStart w:id="4290" w:name="_Toc198034962"/>
      <w:bookmarkStart w:id="4291" w:name="_Toc198036264"/>
      <w:bookmarkStart w:id="4292" w:name="_Toc198037566"/>
      <w:bookmarkStart w:id="4293" w:name="_Toc198044178"/>
      <w:bookmarkStart w:id="4294" w:name="_Toc198046622"/>
      <w:bookmarkStart w:id="4295" w:name="_Toc198047950"/>
      <w:bookmarkStart w:id="4296" w:name="_Toc198103164"/>
      <w:bookmarkStart w:id="4297" w:name="_Toc198104493"/>
      <w:bookmarkStart w:id="4298" w:name="_Toc198114010"/>
      <w:bookmarkStart w:id="4299" w:name="_Toc198115360"/>
      <w:bookmarkStart w:id="4300" w:name="_Toc198116689"/>
      <w:bookmarkStart w:id="4301" w:name="_Toc198118018"/>
      <w:bookmarkStart w:id="4302" w:name="_Toc198119347"/>
      <w:bookmarkStart w:id="4303" w:name="_Toc197937344"/>
      <w:bookmarkStart w:id="4304" w:name="_Toc197937612"/>
      <w:bookmarkStart w:id="4305" w:name="_Toc197940895"/>
      <w:bookmarkStart w:id="4306" w:name="_Toc197941605"/>
      <w:bookmarkStart w:id="4307" w:name="_Toc197941927"/>
      <w:bookmarkStart w:id="4308" w:name="_Toc197945203"/>
      <w:bookmarkStart w:id="4309" w:name="_Toc197945590"/>
      <w:bookmarkStart w:id="4310" w:name="_Toc197960136"/>
      <w:bookmarkStart w:id="4311" w:name="_Toc197960637"/>
      <w:bookmarkStart w:id="4312" w:name="_Toc198016552"/>
      <w:bookmarkStart w:id="4313" w:name="_Toc198018214"/>
      <w:bookmarkStart w:id="4314" w:name="_Toc198018717"/>
      <w:bookmarkStart w:id="4315" w:name="_Toc198020152"/>
      <w:bookmarkStart w:id="4316" w:name="_Toc198020930"/>
      <w:bookmarkStart w:id="4317" w:name="_Toc198021600"/>
      <w:bookmarkStart w:id="4318" w:name="_Toc198022270"/>
      <w:bookmarkStart w:id="4319" w:name="_Toc198022756"/>
      <w:bookmarkStart w:id="4320" w:name="_Toc198023250"/>
      <w:bookmarkStart w:id="4321" w:name="_Toc198023838"/>
      <w:bookmarkStart w:id="4322" w:name="_Toc198024538"/>
      <w:bookmarkStart w:id="4323" w:name="_Toc198025835"/>
      <w:bookmarkStart w:id="4324" w:name="_Toc198027350"/>
      <w:bookmarkStart w:id="4325" w:name="_Toc198028628"/>
      <w:bookmarkStart w:id="4326" w:name="_Toc198029947"/>
      <w:bookmarkStart w:id="4327" w:name="_Toc198032361"/>
      <w:bookmarkStart w:id="4328" w:name="_Toc198033662"/>
      <w:bookmarkStart w:id="4329" w:name="_Toc198034963"/>
      <w:bookmarkStart w:id="4330" w:name="_Toc198036265"/>
      <w:bookmarkStart w:id="4331" w:name="_Toc198037567"/>
      <w:bookmarkStart w:id="4332" w:name="_Toc198044179"/>
      <w:bookmarkStart w:id="4333" w:name="_Toc198046623"/>
      <w:bookmarkStart w:id="4334" w:name="_Toc198047951"/>
      <w:bookmarkStart w:id="4335" w:name="_Toc198103165"/>
      <w:bookmarkStart w:id="4336" w:name="_Toc198104494"/>
      <w:bookmarkStart w:id="4337" w:name="_Toc198114011"/>
      <w:bookmarkStart w:id="4338" w:name="_Toc198115361"/>
      <w:bookmarkStart w:id="4339" w:name="_Toc198116690"/>
      <w:bookmarkStart w:id="4340" w:name="_Toc198118019"/>
      <w:bookmarkStart w:id="4341" w:name="_Toc198119348"/>
      <w:bookmarkStart w:id="4342" w:name="_Toc197960137"/>
      <w:bookmarkStart w:id="4343" w:name="_Toc197960638"/>
      <w:bookmarkStart w:id="4344" w:name="_Toc198016553"/>
      <w:bookmarkStart w:id="4345" w:name="_Toc198018215"/>
      <w:bookmarkStart w:id="4346" w:name="_Toc198018718"/>
      <w:bookmarkStart w:id="4347" w:name="_Toc198020153"/>
      <w:bookmarkStart w:id="4348" w:name="_Toc198020931"/>
      <w:bookmarkStart w:id="4349" w:name="_Toc198021601"/>
      <w:bookmarkStart w:id="4350" w:name="_Toc198022271"/>
      <w:bookmarkStart w:id="4351" w:name="_Toc198022757"/>
      <w:bookmarkStart w:id="4352" w:name="_Toc198023251"/>
      <w:bookmarkStart w:id="4353" w:name="_Toc198023839"/>
      <w:bookmarkStart w:id="4354" w:name="_Toc198024539"/>
      <w:bookmarkStart w:id="4355" w:name="_Toc198025836"/>
      <w:bookmarkStart w:id="4356" w:name="_Toc198027351"/>
      <w:bookmarkStart w:id="4357" w:name="_Toc198028629"/>
      <w:bookmarkStart w:id="4358" w:name="_Toc198029948"/>
      <w:bookmarkStart w:id="4359" w:name="_Toc198032362"/>
      <w:bookmarkStart w:id="4360" w:name="_Toc198033663"/>
      <w:bookmarkStart w:id="4361" w:name="_Toc198034964"/>
      <w:bookmarkStart w:id="4362" w:name="_Toc198036266"/>
      <w:bookmarkStart w:id="4363" w:name="_Toc198037568"/>
      <w:bookmarkStart w:id="4364" w:name="_Toc198044180"/>
      <w:bookmarkStart w:id="4365" w:name="_Toc198046624"/>
      <w:bookmarkStart w:id="4366" w:name="_Toc198047952"/>
      <w:bookmarkStart w:id="4367" w:name="_Toc198103166"/>
      <w:bookmarkStart w:id="4368" w:name="_Toc198104495"/>
      <w:bookmarkStart w:id="4369" w:name="_Toc198114012"/>
      <w:bookmarkStart w:id="4370" w:name="_Toc198115362"/>
      <w:bookmarkStart w:id="4371" w:name="_Toc198116691"/>
      <w:bookmarkStart w:id="4372" w:name="_Toc198118020"/>
      <w:bookmarkStart w:id="4373" w:name="_Toc198119349"/>
      <w:bookmarkStart w:id="4374" w:name="_Toc197937347"/>
      <w:bookmarkStart w:id="4375" w:name="_Toc197937615"/>
      <w:bookmarkStart w:id="4376" w:name="_Toc197940898"/>
      <w:bookmarkStart w:id="4377" w:name="_Toc197941608"/>
      <w:bookmarkStart w:id="4378" w:name="_Toc197941930"/>
      <w:bookmarkStart w:id="4379" w:name="_Toc197945206"/>
      <w:bookmarkStart w:id="4380" w:name="_Toc197945593"/>
      <w:bookmarkStart w:id="4381" w:name="_Toc197954821"/>
      <w:bookmarkStart w:id="4382" w:name="_Toc197955308"/>
      <w:bookmarkStart w:id="4383" w:name="_Toc197955795"/>
      <w:bookmarkStart w:id="4384" w:name="_Toc197960147"/>
      <w:bookmarkStart w:id="4385" w:name="_Toc197960648"/>
      <w:bookmarkStart w:id="4386" w:name="_Toc198016563"/>
      <w:bookmarkStart w:id="4387" w:name="_Toc198018225"/>
      <w:bookmarkStart w:id="4388" w:name="_Toc198018728"/>
      <w:bookmarkStart w:id="4389" w:name="_Toc198020163"/>
      <w:bookmarkStart w:id="4390" w:name="_Toc198020941"/>
      <w:bookmarkStart w:id="4391" w:name="_Toc198021611"/>
      <w:bookmarkStart w:id="4392" w:name="_Toc198022281"/>
      <w:bookmarkStart w:id="4393" w:name="_Toc198022767"/>
      <w:bookmarkStart w:id="4394" w:name="_Toc198023261"/>
      <w:bookmarkStart w:id="4395" w:name="_Toc198023849"/>
      <w:bookmarkStart w:id="4396" w:name="_Toc198024549"/>
      <w:bookmarkStart w:id="4397" w:name="_Toc198025846"/>
      <w:bookmarkStart w:id="4398" w:name="_Toc198027361"/>
      <w:bookmarkStart w:id="4399" w:name="_Toc198028639"/>
      <w:bookmarkStart w:id="4400" w:name="_Toc198029958"/>
      <w:bookmarkStart w:id="4401" w:name="_Toc198032372"/>
      <w:bookmarkStart w:id="4402" w:name="_Toc198033673"/>
      <w:bookmarkStart w:id="4403" w:name="_Toc198034974"/>
      <w:bookmarkStart w:id="4404" w:name="_Toc198036276"/>
      <w:bookmarkStart w:id="4405" w:name="_Toc198037578"/>
      <w:bookmarkStart w:id="4406" w:name="_Toc198044190"/>
      <w:bookmarkStart w:id="4407" w:name="_Toc198046634"/>
      <w:bookmarkStart w:id="4408" w:name="_Toc198047962"/>
      <w:bookmarkStart w:id="4409" w:name="_Toc198103176"/>
      <w:bookmarkStart w:id="4410" w:name="_Toc198104505"/>
      <w:bookmarkStart w:id="4411" w:name="_Toc198114022"/>
      <w:bookmarkStart w:id="4412" w:name="_Toc198115372"/>
      <w:bookmarkStart w:id="4413" w:name="_Toc198116701"/>
      <w:bookmarkStart w:id="4414" w:name="_Toc198118030"/>
      <w:bookmarkStart w:id="4415" w:name="_Toc198119359"/>
      <w:bookmarkStart w:id="4416" w:name="_Toc197945208"/>
      <w:bookmarkStart w:id="4417" w:name="_Toc197945595"/>
      <w:bookmarkStart w:id="4418" w:name="_Toc197954823"/>
      <w:bookmarkStart w:id="4419" w:name="_Toc197955310"/>
      <w:bookmarkStart w:id="4420" w:name="_Toc197955797"/>
      <w:bookmarkStart w:id="4421" w:name="_Toc197960149"/>
      <w:bookmarkStart w:id="4422" w:name="_Toc197960650"/>
      <w:bookmarkStart w:id="4423" w:name="_Toc198016565"/>
      <w:bookmarkStart w:id="4424" w:name="_Toc198018227"/>
      <w:bookmarkStart w:id="4425" w:name="_Toc198018730"/>
      <w:bookmarkStart w:id="4426" w:name="_Toc198020165"/>
      <w:bookmarkStart w:id="4427" w:name="_Toc198020943"/>
      <w:bookmarkStart w:id="4428" w:name="_Toc198021613"/>
      <w:bookmarkStart w:id="4429" w:name="_Toc198022283"/>
      <w:bookmarkStart w:id="4430" w:name="_Toc198022769"/>
      <w:bookmarkStart w:id="4431" w:name="_Toc198023263"/>
      <w:bookmarkStart w:id="4432" w:name="_Toc198023851"/>
      <w:bookmarkStart w:id="4433" w:name="_Toc198024551"/>
      <w:bookmarkStart w:id="4434" w:name="_Toc198025848"/>
      <w:bookmarkStart w:id="4435" w:name="_Toc198027363"/>
      <w:bookmarkStart w:id="4436" w:name="_Toc198028641"/>
      <w:bookmarkStart w:id="4437" w:name="_Toc198029960"/>
      <w:bookmarkStart w:id="4438" w:name="_Toc198032374"/>
      <w:bookmarkStart w:id="4439" w:name="_Toc198033675"/>
      <w:bookmarkStart w:id="4440" w:name="_Toc198034976"/>
      <w:bookmarkStart w:id="4441" w:name="_Toc198036279"/>
      <w:bookmarkStart w:id="4442" w:name="_Toc198037581"/>
      <w:bookmarkStart w:id="4443" w:name="_Toc198044193"/>
      <w:bookmarkStart w:id="4444" w:name="_Toc198046635"/>
      <w:bookmarkStart w:id="4445" w:name="_Toc198047963"/>
      <w:bookmarkStart w:id="4446" w:name="_Toc198103177"/>
      <w:bookmarkStart w:id="4447" w:name="_Toc198104506"/>
      <w:bookmarkStart w:id="4448" w:name="_Toc198114023"/>
      <w:bookmarkStart w:id="4449" w:name="_Toc198115373"/>
      <w:bookmarkStart w:id="4450" w:name="_Toc198116702"/>
      <w:bookmarkStart w:id="4451" w:name="_Toc198118031"/>
      <w:bookmarkStart w:id="4452" w:name="_Toc198119360"/>
      <w:bookmarkStart w:id="4453" w:name="_Toc197945209"/>
      <w:bookmarkStart w:id="4454" w:name="_Toc197945596"/>
      <w:bookmarkStart w:id="4455" w:name="_Toc197954824"/>
      <w:bookmarkStart w:id="4456" w:name="_Toc197955311"/>
      <w:bookmarkStart w:id="4457" w:name="_Toc197955798"/>
      <w:bookmarkStart w:id="4458" w:name="_Toc197960150"/>
      <w:bookmarkStart w:id="4459" w:name="_Toc197960651"/>
      <w:bookmarkStart w:id="4460" w:name="_Toc198016566"/>
      <w:bookmarkStart w:id="4461" w:name="_Toc198018228"/>
      <w:bookmarkStart w:id="4462" w:name="_Toc198018731"/>
      <w:bookmarkStart w:id="4463" w:name="_Toc198020166"/>
      <w:bookmarkStart w:id="4464" w:name="_Toc198020944"/>
      <w:bookmarkStart w:id="4465" w:name="_Toc198021614"/>
      <w:bookmarkStart w:id="4466" w:name="_Toc198022284"/>
      <w:bookmarkStart w:id="4467" w:name="_Toc198022770"/>
      <w:bookmarkStart w:id="4468" w:name="_Toc198023264"/>
      <w:bookmarkStart w:id="4469" w:name="_Toc198023852"/>
      <w:bookmarkStart w:id="4470" w:name="_Toc198024552"/>
      <w:bookmarkStart w:id="4471" w:name="_Toc198025849"/>
      <w:bookmarkStart w:id="4472" w:name="_Toc198027364"/>
      <w:bookmarkStart w:id="4473" w:name="_Toc198028642"/>
      <w:bookmarkStart w:id="4474" w:name="_Toc198029961"/>
      <w:bookmarkStart w:id="4475" w:name="_Toc198032375"/>
      <w:bookmarkStart w:id="4476" w:name="_Toc198033676"/>
      <w:bookmarkStart w:id="4477" w:name="_Toc198034977"/>
      <w:bookmarkStart w:id="4478" w:name="_Toc198036280"/>
      <w:bookmarkStart w:id="4479" w:name="_Toc198037582"/>
      <w:bookmarkStart w:id="4480" w:name="_Toc198044194"/>
      <w:bookmarkStart w:id="4481" w:name="_Toc198046636"/>
      <w:bookmarkStart w:id="4482" w:name="_Toc198047964"/>
      <w:bookmarkStart w:id="4483" w:name="_Toc198103178"/>
      <w:bookmarkStart w:id="4484" w:name="_Toc198104507"/>
      <w:bookmarkStart w:id="4485" w:name="_Toc198114024"/>
      <w:bookmarkStart w:id="4486" w:name="_Toc198115374"/>
      <w:bookmarkStart w:id="4487" w:name="_Toc198116703"/>
      <w:bookmarkStart w:id="4488" w:name="_Toc198118032"/>
      <w:bookmarkStart w:id="4489" w:name="_Toc198119361"/>
      <w:bookmarkStart w:id="4490" w:name="_Toc199151212"/>
      <w:bookmarkStart w:id="4491" w:name="_Toc199152300"/>
      <w:bookmarkStart w:id="4492" w:name="_Toc199153465"/>
      <w:bookmarkStart w:id="4493" w:name="_Toc199160516"/>
      <w:bookmarkStart w:id="4494" w:name="_Toc199163343"/>
      <w:bookmarkStart w:id="4495" w:name="_Toc199227606"/>
      <w:bookmarkStart w:id="4496" w:name="_Toc199228930"/>
      <w:bookmarkStart w:id="4497" w:name="_Toc199230258"/>
      <w:bookmarkStart w:id="4498" w:name="_Toc199231581"/>
      <w:bookmarkStart w:id="4499" w:name="_Toc199238722"/>
      <w:bookmarkStart w:id="4500" w:name="_Toc199240040"/>
      <w:bookmarkStart w:id="4501" w:name="_Toc199241358"/>
      <w:bookmarkStart w:id="4502" w:name="_Toc199318240"/>
      <w:bookmarkStart w:id="4503" w:name="_Toc199319583"/>
      <w:bookmarkStart w:id="4504" w:name="_Toc199151213"/>
      <w:bookmarkStart w:id="4505" w:name="_Toc199152301"/>
      <w:bookmarkStart w:id="4506" w:name="_Toc199153466"/>
      <w:bookmarkStart w:id="4507" w:name="_Toc199160517"/>
      <w:bookmarkStart w:id="4508" w:name="_Toc199163344"/>
      <w:bookmarkStart w:id="4509" w:name="_Toc199227607"/>
      <w:bookmarkStart w:id="4510" w:name="_Toc199228931"/>
      <w:bookmarkStart w:id="4511" w:name="_Toc199230259"/>
      <w:bookmarkStart w:id="4512" w:name="_Toc199231582"/>
      <w:bookmarkStart w:id="4513" w:name="_Toc199238723"/>
      <w:bookmarkStart w:id="4514" w:name="_Toc199240041"/>
      <w:bookmarkStart w:id="4515" w:name="_Toc199241359"/>
      <w:bookmarkStart w:id="4516" w:name="_Toc199318241"/>
      <w:bookmarkStart w:id="4517" w:name="_Toc199319584"/>
      <w:bookmarkStart w:id="4518" w:name="_Toc199151214"/>
      <w:bookmarkStart w:id="4519" w:name="_Toc199152302"/>
      <w:bookmarkStart w:id="4520" w:name="_Toc199153467"/>
      <w:bookmarkStart w:id="4521" w:name="_Toc199160518"/>
      <w:bookmarkStart w:id="4522" w:name="_Toc199163345"/>
      <w:bookmarkStart w:id="4523" w:name="_Toc199227608"/>
      <w:bookmarkStart w:id="4524" w:name="_Toc199228932"/>
      <w:bookmarkStart w:id="4525" w:name="_Toc199230260"/>
      <w:bookmarkStart w:id="4526" w:name="_Toc199231583"/>
      <w:bookmarkStart w:id="4527" w:name="_Toc199238724"/>
      <w:bookmarkStart w:id="4528" w:name="_Toc199240042"/>
      <w:bookmarkStart w:id="4529" w:name="_Toc199241360"/>
      <w:bookmarkStart w:id="4530" w:name="_Toc199318242"/>
      <w:bookmarkStart w:id="4531" w:name="_Toc199319585"/>
      <w:bookmarkStart w:id="4532" w:name="_Toc199151215"/>
      <w:bookmarkStart w:id="4533" w:name="_Toc199152303"/>
      <w:bookmarkStart w:id="4534" w:name="_Toc199153468"/>
      <w:bookmarkStart w:id="4535" w:name="_Toc199160519"/>
      <w:bookmarkStart w:id="4536" w:name="_Toc199163346"/>
      <w:bookmarkStart w:id="4537" w:name="_Toc199227609"/>
      <w:bookmarkStart w:id="4538" w:name="_Toc199228933"/>
      <w:bookmarkStart w:id="4539" w:name="_Toc199230261"/>
      <w:bookmarkStart w:id="4540" w:name="_Toc199231584"/>
      <w:bookmarkStart w:id="4541" w:name="_Toc199238725"/>
      <w:bookmarkStart w:id="4542" w:name="_Toc199240043"/>
      <w:bookmarkStart w:id="4543" w:name="_Toc199241361"/>
      <w:bookmarkStart w:id="4544" w:name="_Toc199318243"/>
      <w:bookmarkStart w:id="4545" w:name="_Toc199319586"/>
      <w:bookmarkStart w:id="4546" w:name="_Toc199151216"/>
      <w:bookmarkStart w:id="4547" w:name="_Toc199152304"/>
      <w:bookmarkStart w:id="4548" w:name="_Toc199153469"/>
      <w:bookmarkStart w:id="4549" w:name="_Toc199160520"/>
      <w:bookmarkStart w:id="4550" w:name="_Toc199163347"/>
      <w:bookmarkStart w:id="4551" w:name="_Toc199227610"/>
      <w:bookmarkStart w:id="4552" w:name="_Toc199228934"/>
      <w:bookmarkStart w:id="4553" w:name="_Toc199230262"/>
      <w:bookmarkStart w:id="4554" w:name="_Toc199231585"/>
      <w:bookmarkStart w:id="4555" w:name="_Toc199238726"/>
      <w:bookmarkStart w:id="4556" w:name="_Toc199240044"/>
      <w:bookmarkStart w:id="4557" w:name="_Toc199241362"/>
      <w:bookmarkStart w:id="4558" w:name="_Toc199318244"/>
      <w:bookmarkStart w:id="4559" w:name="_Toc199319587"/>
      <w:bookmarkStart w:id="4560" w:name="_Toc199151217"/>
      <w:bookmarkStart w:id="4561" w:name="_Toc199152305"/>
      <w:bookmarkStart w:id="4562" w:name="_Toc199153470"/>
      <w:bookmarkStart w:id="4563" w:name="_Toc199160521"/>
      <w:bookmarkStart w:id="4564" w:name="_Toc199163348"/>
      <w:bookmarkStart w:id="4565" w:name="_Toc199227611"/>
      <w:bookmarkStart w:id="4566" w:name="_Toc199228935"/>
      <w:bookmarkStart w:id="4567" w:name="_Toc199230263"/>
      <w:bookmarkStart w:id="4568" w:name="_Toc199231586"/>
      <w:bookmarkStart w:id="4569" w:name="_Toc199238727"/>
      <w:bookmarkStart w:id="4570" w:name="_Toc199240045"/>
      <w:bookmarkStart w:id="4571" w:name="_Toc199241363"/>
      <w:bookmarkStart w:id="4572" w:name="_Toc199318245"/>
      <w:bookmarkStart w:id="4573" w:name="_Toc199319588"/>
      <w:bookmarkStart w:id="4574" w:name="_Toc199151218"/>
      <w:bookmarkStart w:id="4575" w:name="_Toc199152306"/>
      <w:bookmarkStart w:id="4576" w:name="_Toc199153471"/>
      <w:bookmarkStart w:id="4577" w:name="_Toc199160522"/>
      <w:bookmarkStart w:id="4578" w:name="_Toc199163349"/>
      <w:bookmarkStart w:id="4579" w:name="_Toc199227612"/>
      <w:bookmarkStart w:id="4580" w:name="_Toc199228936"/>
      <w:bookmarkStart w:id="4581" w:name="_Toc199230264"/>
      <w:bookmarkStart w:id="4582" w:name="_Toc199231587"/>
      <w:bookmarkStart w:id="4583" w:name="_Toc199238728"/>
      <w:bookmarkStart w:id="4584" w:name="_Toc199240046"/>
      <w:bookmarkStart w:id="4585" w:name="_Toc199241364"/>
      <w:bookmarkStart w:id="4586" w:name="_Toc199318246"/>
      <w:bookmarkStart w:id="4587" w:name="_Toc199319589"/>
      <w:bookmarkStart w:id="4588" w:name="_Toc199151219"/>
      <w:bookmarkStart w:id="4589" w:name="_Toc199152307"/>
      <w:bookmarkStart w:id="4590" w:name="_Toc199153472"/>
      <w:bookmarkStart w:id="4591" w:name="_Toc199160523"/>
      <w:bookmarkStart w:id="4592" w:name="_Toc199163350"/>
      <w:bookmarkStart w:id="4593" w:name="_Toc199227613"/>
      <w:bookmarkStart w:id="4594" w:name="_Toc199228937"/>
      <w:bookmarkStart w:id="4595" w:name="_Toc199230265"/>
      <w:bookmarkStart w:id="4596" w:name="_Toc199231588"/>
      <w:bookmarkStart w:id="4597" w:name="_Toc199238729"/>
      <w:bookmarkStart w:id="4598" w:name="_Toc199240047"/>
      <w:bookmarkStart w:id="4599" w:name="_Toc199241365"/>
      <w:bookmarkStart w:id="4600" w:name="_Toc199318247"/>
      <w:bookmarkStart w:id="4601" w:name="_Toc199319590"/>
      <w:bookmarkStart w:id="4602" w:name="_Toc199151220"/>
      <w:bookmarkStart w:id="4603" w:name="_Toc199152308"/>
      <w:bookmarkStart w:id="4604" w:name="_Toc199153473"/>
      <w:bookmarkStart w:id="4605" w:name="_Toc199160524"/>
      <w:bookmarkStart w:id="4606" w:name="_Toc199163351"/>
      <w:bookmarkStart w:id="4607" w:name="_Toc199227614"/>
      <w:bookmarkStart w:id="4608" w:name="_Toc199228938"/>
      <w:bookmarkStart w:id="4609" w:name="_Toc199230266"/>
      <w:bookmarkStart w:id="4610" w:name="_Toc199231589"/>
      <w:bookmarkStart w:id="4611" w:name="_Toc199238730"/>
      <w:bookmarkStart w:id="4612" w:name="_Toc199240048"/>
      <w:bookmarkStart w:id="4613" w:name="_Toc199241366"/>
      <w:bookmarkStart w:id="4614" w:name="_Toc199318248"/>
      <w:bookmarkStart w:id="4615" w:name="_Toc199319591"/>
      <w:bookmarkStart w:id="4616" w:name="_Toc199151221"/>
      <w:bookmarkStart w:id="4617" w:name="_Toc199152309"/>
      <w:bookmarkStart w:id="4618" w:name="_Toc199153474"/>
      <w:bookmarkStart w:id="4619" w:name="_Toc199160525"/>
      <w:bookmarkStart w:id="4620" w:name="_Toc199163352"/>
      <w:bookmarkStart w:id="4621" w:name="_Toc199227615"/>
      <w:bookmarkStart w:id="4622" w:name="_Toc199228939"/>
      <w:bookmarkStart w:id="4623" w:name="_Toc199230267"/>
      <w:bookmarkStart w:id="4624" w:name="_Toc199231590"/>
      <w:bookmarkStart w:id="4625" w:name="_Toc199238731"/>
      <w:bookmarkStart w:id="4626" w:name="_Toc199240049"/>
      <w:bookmarkStart w:id="4627" w:name="_Toc199241367"/>
      <w:bookmarkStart w:id="4628" w:name="_Toc199318249"/>
      <w:bookmarkStart w:id="4629" w:name="_Toc199319592"/>
      <w:bookmarkStart w:id="4630" w:name="_Toc199151222"/>
      <w:bookmarkStart w:id="4631" w:name="_Toc199152310"/>
      <w:bookmarkStart w:id="4632" w:name="_Toc199153475"/>
      <w:bookmarkStart w:id="4633" w:name="_Toc199160526"/>
      <w:bookmarkStart w:id="4634" w:name="_Toc199163353"/>
      <w:bookmarkStart w:id="4635" w:name="_Toc199227616"/>
      <w:bookmarkStart w:id="4636" w:name="_Toc199228940"/>
      <w:bookmarkStart w:id="4637" w:name="_Toc199230268"/>
      <w:bookmarkStart w:id="4638" w:name="_Toc199231591"/>
      <w:bookmarkStart w:id="4639" w:name="_Toc199238732"/>
      <w:bookmarkStart w:id="4640" w:name="_Toc199240050"/>
      <w:bookmarkStart w:id="4641" w:name="_Toc199241368"/>
      <w:bookmarkStart w:id="4642" w:name="_Toc199318250"/>
      <w:bookmarkStart w:id="4643" w:name="_Toc199319593"/>
      <w:bookmarkStart w:id="4644" w:name="_Toc199151223"/>
      <w:bookmarkStart w:id="4645" w:name="_Toc199152311"/>
      <w:bookmarkStart w:id="4646" w:name="_Toc199153476"/>
      <w:bookmarkStart w:id="4647" w:name="_Toc199160527"/>
      <w:bookmarkStart w:id="4648" w:name="_Toc199163354"/>
      <w:bookmarkStart w:id="4649" w:name="_Toc199227617"/>
      <w:bookmarkStart w:id="4650" w:name="_Toc199228941"/>
      <w:bookmarkStart w:id="4651" w:name="_Toc199230269"/>
      <w:bookmarkStart w:id="4652" w:name="_Toc199231592"/>
      <w:bookmarkStart w:id="4653" w:name="_Toc199238733"/>
      <w:bookmarkStart w:id="4654" w:name="_Toc199240051"/>
      <w:bookmarkStart w:id="4655" w:name="_Toc199241369"/>
      <w:bookmarkStart w:id="4656" w:name="_Toc199318251"/>
      <w:bookmarkStart w:id="4657" w:name="_Toc199319594"/>
      <w:bookmarkStart w:id="4658" w:name="_Toc199151224"/>
      <w:bookmarkStart w:id="4659" w:name="_Toc199152312"/>
      <w:bookmarkStart w:id="4660" w:name="_Toc199153477"/>
      <w:bookmarkStart w:id="4661" w:name="_Toc199160528"/>
      <w:bookmarkStart w:id="4662" w:name="_Toc199163355"/>
      <w:bookmarkStart w:id="4663" w:name="_Toc199227618"/>
      <w:bookmarkStart w:id="4664" w:name="_Toc199228942"/>
      <w:bookmarkStart w:id="4665" w:name="_Toc199230270"/>
      <w:bookmarkStart w:id="4666" w:name="_Toc199231593"/>
      <w:bookmarkStart w:id="4667" w:name="_Toc199238734"/>
      <w:bookmarkStart w:id="4668" w:name="_Toc199240052"/>
      <w:bookmarkStart w:id="4669" w:name="_Toc199241370"/>
      <w:bookmarkStart w:id="4670" w:name="_Toc199318252"/>
      <w:bookmarkStart w:id="4671" w:name="_Toc199319595"/>
      <w:bookmarkStart w:id="4672" w:name="_Toc199151225"/>
      <w:bookmarkStart w:id="4673" w:name="_Toc199152313"/>
      <w:bookmarkStart w:id="4674" w:name="_Toc199153478"/>
      <w:bookmarkStart w:id="4675" w:name="_Toc199160529"/>
      <w:bookmarkStart w:id="4676" w:name="_Toc199163356"/>
      <w:bookmarkStart w:id="4677" w:name="_Toc199227619"/>
      <w:bookmarkStart w:id="4678" w:name="_Toc199228943"/>
      <w:bookmarkStart w:id="4679" w:name="_Toc199230271"/>
      <w:bookmarkStart w:id="4680" w:name="_Toc199231594"/>
      <w:bookmarkStart w:id="4681" w:name="_Toc199238735"/>
      <w:bookmarkStart w:id="4682" w:name="_Toc199240053"/>
      <w:bookmarkStart w:id="4683" w:name="_Toc199241371"/>
      <w:bookmarkStart w:id="4684" w:name="_Toc199318253"/>
      <w:bookmarkStart w:id="4685" w:name="_Toc199319596"/>
      <w:bookmarkStart w:id="4686" w:name="_Toc199151226"/>
      <w:bookmarkStart w:id="4687" w:name="_Toc199152314"/>
      <w:bookmarkStart w:id="4688" w:name="_Toc199153479"/>
      <w:bookmarkStart w:id="4689" w:name="_Toc199160530"/>
      <w:bookmarkStart w:id="4690" w:name="_Toc199163357"/>
      <w:bookmarkStart w:id="4691" w:name="_Toc199227620"/>
      <w:bookmarkStart w:id="4692" w:name="_Toc199228944"/>
      <w:bookmarkStart w:id="4693" w:name="_Toc199230272"/>
      <w:bookmarkStart w:id="4694" w:name="_Toc199231595"/>
      <w:bookmarkStart w:id="4695" w:name="_Toc199238736"/>
      <w:bookmarkStart w:id="4696" w:name="_Toc199240054"/>
      <w:bookmarkStart w:id="4697" w:name="_Toc199241372"/>
      <w:bookmarkStart w:id="4698" w:name="_Toc199318254"/>
      <w:bookmarkStart w:id="4699" w:name="_Toc199319597"/>
      <w:bookmarkStart w:id="4700" w:name="_Toc199151227"/>
      <w:bookmarkStart w:id="4701" w:name="_Toc199152315"/>
      <w:bookmarkStart w:id="4702" w:name="_Toc199153480"/>
      <w:bookmarkStart w:id="4703" w:name="_Toc199160531"/>
      <w:bookmarkStart w:id="4704" w:name="_Toc199163358"/>
      <w:bookmarkStart w:id="4705" w:name="_Toc199227621"/>
      <w:bookmarkStart w:id="4706" w:name="_Toc199228945"/>
      <w:bookmarkStart w:id="4707" w:name="_Toc199230273"/>
      <w:bookmarkStart w:id="4708" w:name="_Toc199231596"/>
      <w:bookmarkStart w:id="4709" w:name="_Toc199238737"/>
      <w:bookmarkStart w:id="4710" w:name="_Toc199240055"/>
      <w:bookmarkStart w:id="4711" w:name="_Toc199241373"/>
      <w:bookmarkStart w:id="4712" w:name="_Toc199318255"/>
      <w:bookmarkStart w:id="4713" w:name="_Toc199319598"/>
      <w:bookmarkStart w:id="4714" w:name="_Toc199151228"/>
      <w:bookmarkStart w:id="4715" w:name="_Toc199152316"/>
      <w:bookmarkStart w:id="4716" w:name="_Toc199153481"/>
      <w:bookmarkStart w:id="4717" w:name="_Toc199160532"/>
      <w:bookmarkStart w:id="4718" w:name="_Toc199163359"/>
      <w:bookmarkStart w:id="4719" w:name="_Toc199227622"/>
      <w:bookmarkStart w:id="4720" w:name="_Toc199228946"/>
      <w:bookmarkStart w:id="4721" w:name="_Toc199230274"/>
      <w:bookmarkStart w:id="4722" w:name="_Toc199231597"/>
      <w:bookmarkStart w:id="4723" w:name="_Toc199238738"/>
      <w:bookmarkStart w:id="4724" w:name="_Toc199240056"/>
      <w:bookmarkStart w:id="4725" w:name="_Toc199241374"/>
      <w:bookmarkStart w:id="4726" w:name="_Toc199318256"/>
      <w:bookmarkStart w:id="4727" w:name="_Toc199319599"/>
      <w:bookmarkStart w:id="4728" w:name="_Toc199151229"/>
      <w:bookmarkStart w:id="4729" w:name="_Toc199152317"/>
      <w:bookmarkStart w:id="4730" w:name="_Toc199153482"/>
      <w:bookmarkStart w:id="4731" w:name="_Toc199160533"/>
      <w:bookmarkStart w:id="4732" w:name="_Toc199163360"/>
      <w:bookmarkStart w:id="4733" w:name="_Toc199227623"/>
      <w:bookmarkStart w:id="4734" w:name="_Toc199228947"/>
      <w:bookmarkStart w:id="4735" w:name="_Toc199230275"/>
      <w:bookmarkStart w:id="4736" w:name="_Toc199231598"/>
      <w:bookmarkStart w:id="4737" w:name="_Toc199238739"/>
      <w:bookmarkStart w:id="4738" w:name="_Toc199240057"/>
      <w:bookmarkStart w:id="4739" w:name="_Toc199241375"/>
      <w:bookmarkStart w:id="4740" w:name="_Toc199318257"/>
      <w:bookmarkStart w:id="4741" w:name="_Toc199319600"/>
      <w:bookmarkStart w:id="4742" w:name="_Toc199151230"/>
      <w:bookmarkStart w:id="4743" w:name="_Toc199152318"/>
      <w:bookmarkStart w:id="4744" w:name="_Toc199153483"/>
      <w:bookmarkStart w:id="4745" w:name="_Toc199160534"/>
      <w:bookmarkStart w:id="4746" w:name="_Toc199163361"/>
      <w:bookmarkStart w:id="4747" w:name="_Toc199227624"/>
      <w:bookmarkStart w:id="4748" w:name="_Toc199228948"/>
      <w:bookmarkStart w:id="4749" w:name="_Toc199230276"/>
      <w:bookmarkStart w:id="4750" w:name="_Toc199231599"/>
      <w:bookmarkStart w:id="4751" w:name="_Toc199238740"/>
      <w:bookmarkStart w:id="4752" w:name="_Toc199240058"/>
      <w:bookmarkStart w:id="4753" w:name="_Toc199241376"/>
      <w:bookmarkStart w:id="4754" w:name="_Toc199318258"/>
      <w:bookmarkStart w:id="4755" w:name="_Toc199319601"/>
      <w:bookmarkStart w:id="4756" w:name="_Toc199151231"/>
      <w:bookmarkStart w:id="4757" w:name="_Toc199152319"/>
      <w:bookmarkStart w:id="4758" w:name="_Toc199153484"/>
      <w:bookmarkStart w:id="4759" w:name="_Toc199160535"/>
      <w:bookmarkStart w:id="4760" w:name="_Toc199163362"/>
      <w:bookmarkStart w:id="4761" w:name="_Toc199227625"/>
      <w:bookmarkStart w:id="4762" w:name="_Toc199228949"/>
      <w:bookmarkStart w:id="4763" w:name="_Toc199230277"/>
      <w:bookmarkStart w:id="4764" w:name="_Toc199231600"/>
      <w:bookmarkStart w:id="4765" w:name="_Toc199238741"/>
      <w:bookmarkStart w:id="4766" w:name="_Toc199240059"/>
      <w:bookmarkStart w:id="4767" w:name="_Toc199241377"/>
      <w:bookmarkStart w:id="4768" w:name="_Toc199318259"/>
      <w:bookmarkStart w:id="4769" w:name="_Toc199319602"/>
      <w:bookmarkStart w:id="4770" w:name="_Toc199151232"/>
      <w:bookmarkStart w:id="4771" w:name="_Toc199152320"/>
      <w:bookmarkStart w:id="4772" w:name="_Toc199153485"/>
      <w:bookmarkStart w:id="4773" w:name="_Toc199160536"/>
      <w:bookmarkStart w:id="4774" w:name="_Toc199163363"/>
      <w:bookmarkStart w:id="4775" w:name="_Toc199227626"/>
      <w:bookmarkStart w:id="4776" w:name="_Toc199228950"/>
      <w:bookmarkStart w:id="4777" w:name="_Toc199230278"/>
      <w:bookmarkStart w:id="4778" w:name="_Toc199231601"/>
      <w:bookmarkStart w:id="4779" w:name="_Toc199238742"/>
      <w:bookmarkStart w:id="4780" w:name="_Toc199240060"/>
      <w:bookmarkStart w:id="4781" w:name="_Toc199241378"/>
      <w:bookmarkStart w:id="4782" w:name="_Toc199318260"/>
      <w:bookmarkStart w:id="4783" w:name="_Toc199319603"/>
      <w:bookmarkStart w:id="4784" w:name="_Toc199151233"/>
      <w:bookmarkStart w:id="4785" w:name="_Toc199152321"/>
      <w:bookmarkStart w:id="4786" w:name="_Toc199153486"/>
      <w:bookmarkStart w:id="4787" w:name="_Toc199160537"/>
      <w:bookmarkStart w:id="4788" w:name="_Toc199163364"/>
      <w:bookmarkStart w:id="4789" w:name="_Toc199227627"/>
      <w:bookmarkStart w:id="4790" w:name="_Toc199228951"/>
      <w:bookmarkStart w:id="4791" w:name="_Toc199230279"/>
      <w:bookmarkStart w:id="4792" w:name="_Toc199231602"/>
      <w:bookmarkStart w:id="4793" w:name="_Toc199238743"/>
      <w:bookmarkStart w:id="4794" w:name="_Toc199240061"/>
      <w:bookmarkStart w:id="4795" w:name="_Toc199241379"/>
      <w:bookmarkStart w:id="4796" w:name="_Toc199318261"/>
      <w:bookmarkStart w:id="4797" w:name="_Toc199319604"/>
      <w:bookmarkStart w:id="4798" w:name="_Toc199151234"/>
      <w:bookmarkStart w:id="4799" w:name="_Toc199152322"/>
      <w:bookmarkStart w:id="4800" w:name="_Toc199153487"/>
      <w:bookmarkStart w:id="4801" w:name="_Toc199160538"/>
      <w:bookmarkStart w:id="4802" w:name="_Toc199163365"/>
      <w:bookmarkStart w:id="4803" w:name="_Toc199227628"/>
      <w:bookmarkStart w:id="4804" w:name="_Toc199228952"/>
      <w:bookmarkStart w:id="4805" w:name="_Toc199230280"/>
      <w:bookmarkStart w:id="4806" w:name="_Toc199231603"/>
      <w:bookmarkStart w:id="4807" w:name="_Toc199238744"/>
      <w:bookmarkStart w:id="4808" w:name="_Toc199240062"/>
      <w:bookmarkStart w:id="4809" w:name="_Toc199241380"/>
      <w:bookmarkStart w:id="4810" w:name="_Toc199318262"/>
      <w:bookmarkStart w:id="4811" w:name="_Toc199319605"/>
      <w:bookmarkStart w:id="4812" w:name="_Toc199151235"/>
      <w:bookmarkStart w:id="4813" w:name="_Toc199152323"/>
      <w:bookmarkStart w:id="4814" w:name="_Toc199153488"/>
      <w:bookmarkStart w:id="4815" w:name="_Toc199160539"/>
      <w:bookmarkStart w:id="4816" w:name="_Toc199163366"/>
      <w:bookmarkStart w:id="4817" w:name="_Toc199227629"/>
      <w:bookmarkStart w:id="4818" w:name="_Toc199228953"/>
      <w:bookmarkStart w:id="4819" w:name="_Toc199230281"/>
      <w:bookmarkStart w:id="4820" w:name="_Toc199231604"/>
      <w:bookmarkStart w:id="4821" w:name="_Toc199238745"/>
      <w:bookmarkStart w:id="4822" w:name="_Toc199240063"/>
      <w:bookmarkStart w:id="4823" w:name="_Toc199241381"/>
      <w:bookmarkStart w:id="4824" w:name="_Toc199318263"/>
      <w:bookmarkStart w:id="4825" w:name="_Toc199319606"/>
      <w:bookmarkStart w:id="4826" w:name="_Toc199151236"/>
      <w:bookmarkStart w:id="4827" w:name="_Toc199152324"/>
      <w:bookmarkStart w:id="4828" w:name="_Toc199153489"/>
      <w:bookmarkStart w:id="4829" w:name="_Toc199160540"/>
      <w:bookmarkStart w:id="4830" w:name="_Toc199163367"/>
      <w:bookmarkStart w:id="4831" w:name="_Toc199227630"/>
      <w:bookmarkStart w:id="4832" w:name="_Toc199228954"/>
      <w:bookmarkStart w:id="4833" w:name="_Toc199230282"/>
      <w:bookmarkStart w:id="4834" w:name="_Toc199231605"/>
      <w:bookmarkStart w:id="4835" w:name="_Toc199238746"/>
      <w:bookmarkStart w:id="4836" w:name="_Toc199240064"/>
      <w:bookmarkStart w:id="4837" w:name="_Toc199241382"/>
      <w:bookmarkStart w:id="4838" w:name="_Toc199318264"/>
      <w:bookmarkStart w:id="4839" w:name="_Toc199319607"/>
      <w:bookmarkStart w:id="4840" w:name="_Toc199151237"/>
      <w:bookmarkStart w:id="4841" w:name="_Toc199152325"/>
      <w:bookmarkStart w:id="4842" w:name="_Toc199153490"/>
      <w:bookmarkStart w:id="4843" w:name="_Toc199160541"/>
      <w:bookmarkStart w:id="4844" w:name="_Toc199163368"/>
      <w:bookmarkStart w:id="4845" w:name="_Toc199227631"/>
      <w:bookmarkStart w:id="4846" w:name="_Toc199228955"/>
      <w:bookmarkStart w:id="4847" w:name="_Toc199230283"/>
      <w:bookmarkStart w:id="4848" w:name="_Toc199231606"/>
      <w:bookmarkStart w:id="4849" w:name="_Toc199238747"/>
      <w:bookmarkStart w:id="4850" w:name="_Toc199240065"/>
      <w:bookmarkStart w:id="4851" w:name="_Toc199241383"/>
      <w:bookmarkStart w:id="4852" w:name="_Toc199318265"/>
      <w:bookmarkStart w:id="4853" w:name="_Toc199319608"/>
      <w:bookmarkStart w:id="4854" w:name="_Toc199151238"/>
      <w:bookmarkStart w:id="4855" w:name="_Toc199152326"/>
      <w:bookmarkStart w:id="4856" w:name="_Toc199153491"/>
      <w:bookmarkStart w:id="4857" w:name="_Toc199160542"/>
      <w:bookmarkStart w:id="4858" w:name="_Toc199163369"/>
      <w:bookmarkStart w:id="4859" w:name="_Toc199227632"/>
      <w:bookmarkStart w:id="4860" w:name="_Toc199228956"/>
      <w:bookmarkStart w:id="4861" w:name="_Toc199230284"/>
      <w:bookmarkStart w:id="4862" w:name="_Toc199231607"/>
      <w:bookmarkStart w:id="4863" w:name="_Toc199238748"/>
      <w:bookmarkStart w:id="4864" w:name="_Toc199240066"/>
      <w:bookmarkStart w:id="4865" w:name="_Toc199241384"/>
      <w:bookmarkStart w:id="4866" w:name="_Toc199318266"/>
      <w:bookmarkStart w:id="4867" w:name="_Toc199319609"/>
      <w:bookmarkStart w:id="4868" w:name="_Toc199151239"/>
      <w:bookmarkStart w:id="4869" w:name="_Toc199152327"/>
      <w:bookmarkStart w:id="4870" w:name="_Toc199153492"/>
      <w:bookmarkStart w:id="4871" w:name="_Toc199160543"/>
      <w:bookmarkStart w:id="4872" w:name="_Toc199163370"/>
      <w:bookmarkStart w:id="4873" w:name="_Toc199227633"/>
      <w:bookmarkStart w:id="4874" w:name="_Toc199228957"/>
      <w:bookmarkStart w:id="4875" w:name="_Toc199230285"/>
      <w:bookmarkStart w:id="4876" w:name="_Toc199231608"/>
      <w:bookmarkStart w:id="4877" w:name="_Toc199238749"/>
      <w:bookmarkStart w:id="4878" w:name="_Toc199240067"/>
      <w:bookmarkStart w:id="4879" w:name="_Toc199241385"/>
      <w:bookmarkStart w:id="4880" w:name="_Toc199318267"/>
      <w:bookmarkStart w:id="4881" w:name="_Toc199319610"/>
      <w:bookmarkStart w:id="4882" w:name="_Toc198037586"/>
      <w:bookmarkStart w:id="4883" w:name="_Toc197940902"/>
      <w:bookmarkStart w:id="4884" w:name="_Toc197941612"/>
      <w:bookmarkStart w:id="4885" w:name="_Toc197941934"/>
      <w:bookmarkStart w:id="4886" w:name="_Toc197945213"/>
      <w:bookmarkStart w:id="4887" w:name="_Toc197945600"/>
      <w:bookmarkStart w:id="4888" w:name="_Toc197954828"/>
      <w:bookmarkStart w:id="4889" w:name="_Toc197955315"/>
      <w:bookmarkStart w:id="4890" w:name="_Toc197955802"/>
      <w:bookmarkStart w:id="4891" w:name="_Toc197960154"/>
      <w:bookmarkStart w:id="4892" w:name="_Toc197960655"/>
      <w:bookmarkStart w:id="4893" w:name="_Toc198016570"/>
      <w:bookmarkStart w:id="4894" w:name="_Toc198018232"/>
      <w:bookmarkStart w:id="4895" w:name="_Toc198018735"/>
      <w:bookmarkStart w:id="4896" w:name="_Toc198020170"/>
      <w:bookmarkStart w:id="4897" w:name="_Toc198020948"/>
      <w:bookmarkStart w:id="4898" w:name="_Toc198021618"/>
      <w:bookmarkStart w:id="4899" w:name="_Toc198022288"/>
      <w:bookmarkStart w:id="4900" w:name="_Toc198022774"/>
      <w:bookmarkStart w:id="4901" w:name="_Toc198023268"/>
      <w:bookmarkStart w:id="4902" w:name="_Toc198023856"/>
      <w:bookmarkStart w:id="4903" w:name="_Toc198024556"/>
      <w:bookmarkStart w:id="4904" w:name="_Toc198025853"/>
      <w:bookmarkStart w:id="4905" w:name="_Toc198027368"/>
      <w:bookmarkStart w:id="4906" w:name="_Toc198028646"/>
      <w:bookmarkStart w:id="4907" w:name="_Toc198029965"/>
      <w:bookmarkStart w:id="4908" w:name="_Toc198032379"/>
      <w:bookmarkStart w:id="4909" w:name="_Toc198033680"/>
      <w:bookmarkStart w:id="4910" w:name="_Toc198034981"/>
      <w:bookmarkStart w:id="4911" w:name="_Toc198036284"/>
      <w:bookmarkStart w:id="4912" w:name="_Toc198037587"/>
      <w:bookmarkStart w:id="4913" w:name="_Toc198044198"/>
      <w:bookmarkStart w:id="4914" w:name="_Toc198046640"/>
      <w:bookmarkStart w:id="4915" w:name="_Toc198047968"/>
      <w:bookmarkStart w:id="4916" w:name="_Toc198103182"/>
      <w:bookmarkStart w:id="4917" w:name="_Toc198104511"/>
      <w:bookmarkStart w:id="4918" w:name="_Toc198114028"/>
      <w:bookmarkStart w:id="4919" w:name="_Toc198115378"/>
      <w:bookmarkStart w:id="4920" w:name="_Toc198116707"/>
      <w:bookmarkStart w:id="4921" w:name="_Toc198118036"/>
      <w:bookmarkStart w:id="4922" w:name="_Toc198119365"/>
      <w:bookmarkStart w:id="4923" w:name="_Toc197945214"/>
      <w:bookmarkStart w:id="4924" w:name="_Toc197945601"/>
      <w:bookmarkStart w:id="4925" w:name="_Toc197954829"/>
      <w:bookmarkStart w:id="4926" w:name="_Toc197955316"/>
      <w:bookmarkStart w:id="4927" w:name="_Toc197955803"/>
      <w:bookmarkStart w:id="4928" w:name="_Toc197960155"/>
      <w:bookmarkStart w:id="4929" w:name="_Toc197960656"/>
      <w:bookmarkStart w:id="4930" w:name="_Toc198016571"/>
      <w:bookmarkStart w:id="4931" w:name="_Toc198018233"/>
      <w:bookmarkStart w:id="4932" w:name="_Toc198018736"/>
      <w:bookmarkStart w:id="4933" w:name="_Toc198020171"/>
      <w:bookmarkStart w:id="4934" w:name="_Toc198020949"/>
      <w:bookmarkStart w:id="4935" w:name="_Toc198021619"/>
      <w:bookmarkStart w:id="4936" w:name="_Toc198022289"/>
      <w:bookmarkStart w:id="4937" w:name="_Toc198022775"/>
      <w:bookmarkStart w:id="4938" w:name="_Toc198023269"/>
      <w:bookmarkStart w:id="4939" w:name="_Toc198023857"/>
      <w:bookmarkStart w:id="4940" w:name="_Toc198024557"/>
      <w:bookmarkStart w:id="4941" w:name="_Toc198025854"/>
      <w:bookmarkStart w:id="4942" w:name="_Toc198027369"/>
      <w:bookmarkStart w:id="4943" w:name="_Toc198028647"/>
      <w:bookmarkStart w:id="4944" w:name="_Toc198029966"/>
      <w:bookmarkStart w:id="4945" w:name="_Toc198032380"/>
      <w:bookmarkStart w:id="4946" w:name="_Toc198033681"/>
      <w:bookmarkStart w:id="4947" w:name="_Toc198034982"/>
      <w:bookmarkStart w:id="4948" w:name="_Toc198036285"/>
      <w:bookmarkStart w:id="4949" w:name="_Toc198037588"/>
      <w:bookmarkStart w:id="4950" w:name="_Toc198044199"/>
      <w:bookmarkStart w:id="4951" w:name="_Toc198046641"/>
      <w:bookmarkStart w:id="4952" w:name="_Toc198047969"/>
      <w:bookmarkStart w:id="4953" w:name="_Toc198103183"/>
      <w:bookmarkStart w:id="4954" w:name="_Toc198104512"/>
      <w:bookmarkStart w:id="4955" w:name="_Toc198114029"/>
      <w:bookmarkStart w:id="4956" w:name="_Toc198115379"/>
      <w:bookmarkStart w:id="4957" w:name="_Toc198116708"/>
      <w:bookmarkStart w:id="4958" w:name="_Toc198118037"/>
      <w:bookmarkStart w:id="4959" w:name="_Toc198119366"/>
      <w:bookmarkStart w:id="4960" w:name="_Toc197945215"/>
      <w:bookmarkStart w:id="4961" w:name="_Toc197945602"/>
      <w:bookmarkStart w:id="4962" w:name="_Toc197954830"/>
      <w:bookmarkStart w:id="4963" w:name="_Toc197955317"/>
      <w:bookmarkStart w:id="4964" w:name="_Toc197955804"/>
      <w:bookmarkStart w:id="4965" w:name="_Toc197960156"/>
      <w:bookmarkStart w:id="4966" w:name="_Toc197960657"/>
      <w:bookmarkStart w:id="4967" w:name="_Toc198016572"/>
      <w:bookmarkStart w:id="4968" w:name="_Toc198018234"/>
      <w:bookmarkStart w:id="4969" w:name="_Toc198018737"/>
      <w:bookmarkStart w:id="4970" w:name="_Toc198020172"/>
      <w:bookmarkStart w:id="4971" w:name="_Toc198020950"/>
      <w:bookmarkStart w:id="4972" w:name="_Toc198021620"/>
      <w:bookmarkStart w:id="4973" w:name="_Toc198022290"/>
      <w:bookmarkStart w:id="4974" w:name="_Toc198022776"/>
      <w:bookmarkStart w:id="4975" w:name="_Toc198023270"/>
      <w:bookmarkStart w:id="4976" w:name="_Toc198023858"/>
      <w:bookmarkStart w:id="4977" w:name="_Toc198024558"/>
      <w:bookmarkStart w:id="4978" w:name="_Toc198025855"/>
      <w:bookmarkStart w:id="4979" w:name="_Toc198027370"/>
      <w:bookmarkStart w:id="4980" w:name="_Toc198028648"/>
      <w:bookmarkStart w:id="4981" w:name="_Toc198029967"/>
      <w:bookmarkStart w:id="4982" w:name="_Toc198032381"/>
      <w:bookmarkStart w:id="4983" w:name="_Toc198033682"/>
      <w:bookmarkStart w:id="4984" w:name="_Toc198034983"/>
      <w:bookmarkStart w:id="4985" w:name="_Toc198036286"/>
      <w:bookmarkStart w:id="4986" w:name="_Toc198037589"/>
      <w:bookmarkStart w:id="4987" w:name="_Toc198044200"/>
      <w:bookmarkStart w:id="4988" w:name="_Toc198046642"/>
      <w:bookmarkStart w:id="4989" w:name="_Toc198047970"/>
      <w:bookmarkStart w:id="4990" w:name="_Toc198103184"/>
      <w:bookmarkStart w:id="4991" w:name="_Toc198104513"/>
      <w:bookmarkStart w:id="4992" w:name="_Toc198114030"/>
      <w:bookmarkStart w:id="4993" w:name="_Toc198115380"/>
      <w:bookmarkStart w:id="4994" w:name="_Toc198116709"/>
      <w:bookmarkStart w:id="4995" w:name="_Toc198118038"/>
      <w:bookmarkStart w:id="4996" w:name="_Toc198119367"/>
      <w:bookmarkStart w:id="4997" w:name="_Toc198721838"/>
      <w:bookmarkStart w:id="4998" w:name="_Toc198725931"/>
      <w:bookmarkStart w:id="4999" w:name="_Toc198728767"/>
      <w:bookmarkStart w:id="5000" w:name="_Toc199151240"/>
      <w:bookmarkStart w:id="5001" w:name="_Toc199152328"/>
      <w:bookmarkStart w:id="5002" w:name="_Toc199153493"/>
      <w:bookmarkStart w:id="5003" w:name="_Toc199160544"/>
      <w:bookmarkStart w:id="5004" w:name="_Toc199163371"/>
      <w:bookmarkStart w:id="5005" w:name="_Toc199227634"/>
      <w:bookmarkStart w:id="5006" w:name="_Toc199228958"/>
      <w:bookmarkStart w:id="5007" w:name="_Toc199230286"/>
      <w:bookmarkStart w:id="5008" w:name="_Toc199231609"/>
      <w:bookmarkStart w:id="5009" w:name="_Toc199238750"/>
      <w:bookmarkStart w:id="5010" w:name="_Toc199240068"/>
      <w:bookmarkStart w:id="5011" w:name="_Toc199241386"/>
      <w:bookmarkStart w:id="5012" w:name="_Toc199318268"/>
      <w:bookmarkStart w:id="5013" w:name="_Toc199319611"/>
      <w:bookmarkStart w:id="5014" w:name="_Toc198721839"/>
      <w:bookmarkStart w:id="5015" w:name="_Toc198725932"/>
      <w:bookmarkStart w:id="5016" w:name="_Toc198728768"/>
      <w:bookmarkStart w:id="5017" w:name="_Toc199151241"/>
      <w:bookmarkStart w:id="5018" w:name="_Toc199152329"/>
      <w:bookmarkStart w:id="5019" w:name="_Toc199153494"/>
      <w:bookmarkStart w:id="5020" w:name="_Toc199160545"/>
      <w:bookmarkStart w:id="5021" w:name="_Toc199163372"/>
      <w:bookmarkStart w:id="5022" w:name="_Toc199227635"/>
      <w:bookmarkStart w:id="5023" w:name="_Toc199228959"/>
      <w:bookmarkStart w:id="5024" w:name="_Toc199230287"/>
      <w:bookmarkStart w:id="5025" w:name="_Toc199231610"/>
      <w:bookmarkStart w:id="5026" w:name="_Toc199238751"/>
      <w:bookmarkStart w:id="5027" w:name="_Toc199240069"/>
      <w:bookmarkStart w:id="5028" w:name="_Toc199241387"/>
      <w:bookmarkStart w:id="5029" w:name="_Toc199318269"/>
      <w:bookmarkStart w:id="5030" w:name="_Toc199319612"/>
      <w:bookmarkStart w:id="5031" w:name="_Toc198721840"/>
      <w:bookmarkStart w:id="5032" w:name="_Toc198725933"/>
      <w:bookmarkStart w:id="5033" w:name="_Toc198728769"/>
      <w:bookmarkStart w:id="5034" w:name="_Toc199151242"/>
      <w:bookmarkStart w:id="5035" w:name="_Toc199152330"/>
      <w:bookmarkStart w:id="5036" w:name="_Toc199153495"/>
      <w:bookmarkStart w:id="5037" w:name="_Toc199160546"/>
      <w:bookmarkStart w:id="5038" w:name="_Toc199163373"/>
      <w:bookmarkStart w:id="5039" w:name="_Toc199227636"/>
      <w:bookmarkStart w:id="5040" w:name="_Toc199228960"/>
      <w:bookmarkStart w:id="5041" w:name="_Toc199230288"/>
      <w:bookmarkStart w:id="5042" w:name="_Toc199231611"/>
      <w:bookmarkStart w:id="5043" w:name="_Toc199238752"/>
      <w:bookmarkStart w:id="5044" w:name="_Toc199240070"/>
      <w:bookmarkStart w:id="5045" w:name="_Toc199241388"/>
      <w:bookmarkStart w:id="5046" w:name="_Toc199318270"/>
      <w:bookmarkStart w:id="5047" w:name="_Toc199319613"/>
      <w:bookmarkStart w:id="5048" w:name="_Toc198721841"/>
      <w:bookmarkStart w:id="5049" w:name="_Toc198725934"/>
      <w:bookmarkStart w:id="5050" w:name="_Toc198728770"/>
      <w:bookmarkStart w:id="5051" w:name="_Toc199151243"/>
      <w:bookmarkStart w:id="5052" w:name="_Toc199152331"/>
      <w:bookmarkStart w:id="5053" w:name="_Toc199153496"/>
      <w:bookmarkStart w:id="5054" w:name="_Toc199160547"/>
      <w:bookmarkStart w:id="5055" w:name="_Toc199163374"/>
      <w:bookmarkStart w:id="5056" w:name="_Toc199227637"/>
      <w:bookmarkStart w:id="5057" w:name="_Toc199228961"/>
      <w:bookmarkStart w:id="5058" w:name="_Toc199230289"/>
      <w:bookmarkStart w:id="5059" w:name="_Toc199231612"/>
      <w:bookmarkStart w:id="5060" w:name="_Toc199238753"/>
      <w:bookmarkStart w:id="5061" w:name="_Toc199240071"/>
      <w:bookmarkStart w:id="5062" w:name="_Toc199241389"/>
      <w:bookmarkStart w:id="5063" w:name="_Toc199318271"/>
      <w:bookmarkStart w:id="5064" w:name="_Toc199319614"/>
      <w:bookmarkStart w:id="5065" w:name="_Toc198721842"/>
      <w:bookmarkStart w:id="5066" w:name="_Toc198725935"/>
      <w:bookmarkStart w:id="5067" w:name="_Toc198728771"/>
      <w:bookmarkStart w:id="5068" w:name="_Toc199151244"/>
      <w:bookmarkStart w:id="5069" w:name="_Toc199152332"/>
      <w:bookmarkStart w:id="5070" w:name="_Toc199153497"/>
      <w:bookmarkStart w:id="5071" w:name="_Toc199160548"/>
      <w:bookmarkStart w:id="5072" w:name="_Toc199163375"/>
      <w:bookmarkStart w:id="5073" w:name="_Toc199227638"/>
      <w:bookmarkStart w:id="5074" w:name="_Toc199228962"/>
      <w:bookmarkStart w:id="5075" w:name="_Toc199230290"/>
      <w:bookmarkStart w:id="5076" w:name="_Toc199231613"/>
      <w:bookmarkStart w:id="5077" w:name="_Toc199238754"/>
      <w:bookmarkStart w:id="5078" w:name="_Toc199240072"/>
      <w:bookmarkStart w:id="5079" w:name="_Toc199241390"/>
      <w:bookmarkStart w:id="5080" w:name="_Toc199318272"/>
      <w:bookmarkStart w:id="5081" w:name="_Toc199319615"/>
      <w:bookmarkStart w:id="5082" w:name="_Toc198721843"/>
      <w:bookmarkStart w:id="5083" w:name="_Toc198725936"/>
      <w:bookmarkStart w:id="5084" w:name="_Toc198728772"/>
      <w:bookmarkStart w:id="5085" w:name="_Toc199151245"/>
      <w:bookmarkStart w:id="5086" w:name="_Toc199152333"/>
      <w:bookmarkStart w:id="5087" w:name="_Toc199153498"/>
      <w:bookmarkStart w:id="5088" w:name="_Toc199160549"/>
      <w:bookmarkStart w:id="5089" w:name="_Toc199163376"/>
      <w:bookmarkStart w:id="5090" w:name="_Toc199227639"/>
      <w:bookmarkStart w:id="5091" w:name="_Toc199228963"/>
      <w:bookmarkStart w:id="5092" w:name="_Toc199230291"/>
      <w:bookmarkStart w:id="5093" w:name="_Toc199231614"/>
      <w:bookmarkStart w:id="5094" w:name="_Toc199238755"/>
      <w:bookmarkStart w:id="5095" w:name="_Toc199240073"/>
      <w:bookmarkStart w:id="5096" w:name="_Toc199241391"/>
      <w:bookmarkStart w:id="5097" w:name="_Toc199318273"/>
      <w:bookmarkStart w:id="5098" w:name="_Toc199319616"/>
      <w:bookmarkStart w:id="5099" w:name="_Toc197945218"/>
      <w:bookmarkStart w:id="5100" w:name="_Toc197945605"/>
      <w:bookmarkStart w:id="5101" w:name="_Toc197954833"/>
      <w:bookmarkStart w:id="5102" w:name="_Toc197955320"/>
      <w:bookmarkStart w:id="5103" w:name="_Toc197955807"/>
      <w:bookmarkStart w:id="5104" w:name="_Toc197960159"/>
      <w:bookmarkStart w:id="5105" w:name="_Toc197960660"/>
      <w:bookmarkStart w:id="5106" w:name="_Toc198016575"/>
      <w:bookmarkStart w:id="5107" w:name="_Toc198018236"/>
      <w:bookmarkStart w:id="5108" w:name="_Toc198018739"/>
      <w:bookmarkStart w:id="5109" w:name="_Toc198020174"/>
      <w:bookmarkStart w:id="5110" w:name="_Toc198020952"/>
      <w:bookmarkStart w:id="5111" w:name="_Toc198021622"/>
      <w:bookmarkStart w:id="5112" w:name="_Toc198022292"/>
      <w:bookmarkStart w:id="5113" w:name="_Toc198022778"/>
      <w:bookmarkStart w:id="5114" w:name="_Toc198023272"/>
      <w:bookmarkStart w:id="5115" w:name="_Toc198023860"/>
      <w:bookmarkStart w:id="5116" w:name="_Toc198024560"/>
      <w:bookmarkStart w:id="5117" w:name="_Toc198025857"/>
      <w:bookmarkStart w:id="5118" w:name="_Toc198027372"/>
      <w:bookmarkStart w:id="5119" w:name="_Toc198028650"/>
      <w:bookmarkStart w:id="5120" w:name="_Toc198029969"/>
      <w:bookmarkStart w:id="5121" w:name="_Toc198032383"/>
      <w:bookmarkStart w:id="5122" w:name="_Toc198033684"/>
      <w:bookmarkStart w:id="5123" w:name="_Toc198034985"/>
      <w:bookmarkStart w:id="5124" w:name="_Toc198036288"/>
      <w:bookmarkStart w:id="5125" w:name="_Toc198037591"/>
      <w:bookmarkStart w:id="5126" w:name="_Toc198044202"/>
      <w:bookmarkStart w:id="5127" w:name="_Toc198046644"/>
      <w:bookmarkStart w:id="5128" w:name="_Toc198047972"/>
      <w:bookmarkStart w:id="5129" w:name="_Toc198103186"/>
      <w:bookmarkStart w:id="5130" w:name="_Toc198104515"/>
      <w:bookmarkStart w:id="5131" w:name="_Toc198114032"/>
      <w:bookmarkStart w:id="5132" w:name="_Toc198115382"/>
      <w:bookmarkStart w:id="5133" w:name="_Toc198116711"/>
      <w:bookmarkStart w:id="5134" w:name="_Toc198118040"/>
      <w:bookmarkStart w:id="5135" w:name="_Toc198119369"/>
      <w:bookmarkStart w:id="5136" w:name="_Toc197945219"/>
      <w:bookmarkStart w:id="5137" w:name="_Toc197945606"/>
      <w:bookmarkStart w:id="5138" w:name="_Toc197954834"/>
      <w:bookmarkStart w:id="5139" w:name="_Toc197955321"/>
      <w:bookmarkStart w:id="5140" w:name="_Toc197955808"/>
      <w:bookmarkStart w:id="5141" w:name="_Toc197960160"/>
      <w:bookmarkStart w:id="5142" w:name="_Toc197960661"/>
      <w:bookmarkStart w:id="5143" w:name="_Toc198016576"/>
      <w:bookmarkStart w:id="5144" w:name="_Toc198018237"/>
      <w:bookmarkStart w:id="5145" w:name="_Toc198018740"/>
      <w:bookmarkStart w:id="5146" w:name="_Toc198020175"/>
      <w:bookmarkStart w:id="5147" w:name="_Toc198020953"/>
      <w:bookmarkStart w:id="5148" w:name="_Toc198021623"/>
      <w:bookmarkStart w:id="5149" w:name="_Toc198022293"/>
      <w:bookmarkStart w:id="5150" w:name="_Toc198022779"/>
      <w:bookmarkStart w:id="5151" w:name="_Toc198023273"/>
      <w:bookmarkStart w:id="5152" w:name="_Toc198023861"/>
      <w:bookmarkStart w:id="5153" w:name="_Toc198024561"/>
      <w:bookmarkStart w:id="5154" w:name="_Toc198025858"/>
      <w:bookmarkStart w:id="5155" w:name="_Toc198027373"/>
      <w:bookmarkStart w:id="5156" w:name="_Toc198028651"/>
      <w:bookmarkStart w:id="5157" w:name="_Toc198029970"/>
      <w:bookmarkStart w:id="5158" w:name="_Toc198032384"/>
      <w:bookmarkStart w:id="5159" w:name="_Toc198033685"/>
      <w:bookmarkStart w:id="5160" w:name="_Toc198034986"/>
      <w:bookmarkStart w:id="5161" w:name="_Toc198036289"/>
      <w:bookmarkStart w:id="5162" w:name="_Toc198037592"/>
      <w:bookmarkStart w:id="5163" w:name="_Toc198044203"/>
      <w:bookmarkStart w:id="5164" w:name="_Toc198046645"/>
      <w:bookmarkStart w:id="5165" w:name="_Toc198047973"/>
      <w:bookmarkStart w:id="5166" w:name="_Toc198103187"/>
      <w:bookmarkStart w:id="5167" w:name="_Toc198104516"/>
      <w:bookmarkStart w:id="5168" w:name="_Toc198114033"/>
      <w:bookmarkStart w:id="5169" w:name="_Toc198115383"/>
      <w:bookmarkStart w:id="5170" w:name="_Toc198116712"/>
      <w:bookmarkStart w:id="5171" w:name="_Toc198118041"/>
      <w:bookmarkStart w:id="5172" w:name="_Toc198119370"/>
      <w:bookmarkStart w:id="5173" w:name="_Toc197945220"/>
      <w:bookmarkStart w:id="5174" w:name="_Toc197945607"/>
      <w:bookmarkStart w:id="5175" w:name="_Toc197954835"/>
      <w:bookmarkStart w:id="5176" w:name="_Toc197955322"/>
      <w:bookmarkStart w:id="5177" w:name="_Toc197955809"/>
      <w:bookmarkStart w:id="5178" w:name="_Toc197960161"/>
      <w:bookmarkStart w:id="5179" w:name="_Toc197960662"/>
      <w:bookmarkStart w:id="5180" w:name="_Toc198016577"/>
      <w:bookmarkStart w:id="5181" w:name="_Toc198018238"/>
      <w:bookmarkStart w:id="5182" w:name="_Toc198018741"/>
      <w:bookmarkStart w:id="5183" w:name="_Toc198020176"/>
      <w:bookmarkStart w:id="5184" w:name="_Toc198020954"/>
      <w:bookmarkStart w:id="5185" w:name="_Toc198021624"/>
      <w:bookmarkStart w:id="5186" w:name="_Toc198022294"/>
      <w:bookmarkStart w:id="5187" w:name="_Toc198022780"/>
      <w:bookmarkStart w:id="5188" w:name="_Toc198023274"/>
      <w:bookmarkStart w:id="5189" w:name="_Toc198023862"/>
      <w:bookmarkStart w:id="5190" w:name="_Toc198024562"/>
      <w:bookmarkStart w:id="5191" w:name="_Toc198025859"/>
      <w:bookmarkStart w:id="5192" w:name="_Toc198027374"/>
      <w:bookmarkStart w:id="5193" w:name="_Toc198028652"/>
      <w:bookmarkStart w:id="5194" w:name="_Toc198029971"/>
      <w:bookmarkStart w:id="5195" w:name="_Toc198032385"/>
      <w:bookmarkStart w:id="5196" w:name="_Toc198033686"/>
      <w:bookmarkStart w:id="5197" w:name="_Toc198034987"/>
      <w:bookmarkStart w:id="5198" w:name="_Toc198036290"/>
      <w:bookmarkStart w:id="5199" w:name="_Toc198037593"/>
      <w:bookmarkStart w:id="5200" w:name="_Toc198044204"/>
      <w:bookmarkStart w:id="5201" w:name="_Toc198046646"/>
      <w:bookmarkStart w:id="5202" w:name="_Toc198047974"/>
      <w:bookmarkStart w:id="5203" w:name="_Toc198103188"/>
      <w:bookmarkStart w:id="5204" w:name="_Toc198104517"/>
      <w:bookmarkStart w:id="5205" w:name="_Toc198114034"/>
      <w:bookmarkStart w:id="5206" w:name="_Toc198115384"/>
      <w:bookmarkStart w:id="5207" w:name="_Toc198116713"/>
      <w:bookmarkStart w:id="5208" w:name="_Toc198118042"/>
      <w:bookmarkStart w:id="5209" w:name="_Toc198119371"/>
      <w:bookmarkStart w:id="5210" w:name="_Toc197945221"/>
      <w:bookmarkStart w:id="5211" w:name="_Toc197945608"/>
      <w:bookmarkStart w:id="5212" w:name="_Toc197954836"/>
      <w:bookmarkStart w:id="5213" w:name="_Toc197955323"/>
      <w:bookmarkStart w:id="5214" w:name="_Toc197955810"/>
      <w:bookmarkStart w:id="5215" w:name="_Toc197960162"/>
      <w:bookmarkStart w:id="5216" w:name="_Toc197960663"/>
      <w:bookmarkStart w:id="5217" w:name="_Toc198016578"/>
      <w:bookmarkStart w:id="5218" w:name="_Toc198018239"/>
      <w:bookmarkStart w:id="5219" w:name="_Toc198018742"/>
      <w:bookmarkStart w:id="5220" w:name="_Toc198020177"/>
      <w:bookmarkStart w:id="5221" w:name="_Toc198020955"/>
      <w:bookmarkStart w:id="5222" w:name="_Toc198021625"/>
      <w:bookmarkStart w:id="5223" w:name="_Toc198022295"/>
      <w:bookmarkStart w:id="5224" w:name="_Toc198022781"/>
      <w:bookmarkStart w:id="5225" w:name="_Toc198023275"/>
      <w:bookmarkStart w:id="5226" w:name="_Toc198023863"/>
      <w:bookmarkStart w:id="5227" w:name="_Toc198024563"/>
      <w:bookmarkStart w:id="5228" w:name="_Toc198025860"/>
      <w:bookmarkStart w:id="5229" w:name="_Toc198027375"/>
      <w:bookmarkStart w:id="5230" w:name="_Toc198028653"/>
      <w:bookmarkStart w:id="5231" w:name="_Toc198029972"/>
      <w:bookmarkStart w:id="5232" w:name="_Toc198032386"/>
      <w:bookmarkStart w:id="5233" w:name="_Toc198033687"/>
      <w:bookmarkStart w:id="5234" w:name="_Toc198034988"/>
      <w:bookmarkStart w:id="5235" w:name="_Toc198036291"/>
      <w:bookmarkStart w:id="5236" w:name="_Toc198037594"/>
      <w:bookmarkStart w:id="5237" w:name="_Toc198044205"/>
      <w:bookmarkStart w:id="5238" w:name="_Toc198046647"/>
      <w:bookmarkStart w:id="5239" w:name="_Toc198047975"/>
      <w:bookmarkStart w:id="5240" w:name="_Toc198103189"/>
      <w:bookmarkStart w:id="5241" w:name="_Toc198104518"/>
      <w:bookmarkStart w:id="5242" w:name="_Toc198114035"/>
      <w:bookmarkStart w:id="5243" w:name="_Toc198115385"/>
      <w:bookmarkStart w:id="5244" w:name="_Toc198116714"/>
      <w:bookmarkStart w:id="5245" w:name="_Toc198118043"/>
      <w:bookmarkStart w:id="5246" w:name="_Toc198119372"/>
      <w:bookmarkStart w:id="5247" w:name="_Toc197945222"/>
      <w:bookmarkStart w:id="5248" w:name="_Toc197945609"/>
      <w:bookmarkStart w:id="5249" w:name="_Toc197954837"/>
      <w:bookmarkStart w:id="5250" w:name="_Toc197955324"/>
      <w:bookmarkStart w:id="5251" w:name="_Toc197955811"/>
      <w:bookmarkStart w:id="5252" w:name="_Toc197960163"/>
      <w:bookmarkStart w:id="5253" w:name="_Toc197960664"/>
      <w:bookmarkStart w:id="5254" w:name="_Toc198016579"/>
      <w:bookmarkStart w:id="5255" w:name="_Toc198018240"/>
      <w:bookmarkStart w:id="5256" w:name="_Toc198018743"/>
      <w:bookmarkStart w:id="5257" w:name="_Toc198020178"/>
      <w:bookmarkStart w:id="5258" w:name="_Toc198020956"/>
      <w:bookmarkStart w:id="5259" w:name="_Toc198021626"/>
      <w:bookmarkStart w:id="5260" w:name="_Toc198022296"/>
      <w:bookmarkStart w:id="5261" w:name="_Toc198022782"/>
      <w:bookmarkStart w:id="5262" w:name="_Toc198023276"/>
      <w:bookmarkStart w:id="5263" w:name="_Toc198023864"/>
      <w:bookmarkStart w:id="5264" w:name="_Toc198024564"/>
      <w:bookmarkStart w:id="5265" w:name="_Toc198025861"/>
      <w:bookmarkStart w:id="5266" w:name="_Toc198027376"/>
      <w:bookmarkStart w:id="5267" w:name="_Toc198028654"/>
      <w:bookmarkStart w:id="5268" w:name="_Toc198029973"/>
      <w:bookmarkStart w:id="5269" w:name="_Toc198032387"/>
      <w:bookmarkStart w:id="5270" w:name="_Toc198033688"/>
      <w:bookmarkStart w:id="5271" w:name="_Toc198034989"/>
      <w:bookmarkStart w:id="5272" w:name="_Toc198036292"/>
      <w:bookmarkStart w:id="5273" w:name="_Toc198037595"/>
      <w:bookmarkStart w:id="5274" w:name="_Toc198044206"/>
      <w:bookmarkStart w:id="5275" w:name="_Toc198046648"/>
      <w:bookmarkStart w:id="5276" w:name="_Toc198047976"/>
      <w:bookmarkStart w:id="5277" w:name="_Toc198103190"/>
      <w:bookmarkStart w:id="5278" w:name="_Toc198104519"/>
      <w:bookmarkStart w:id="5279" w:name="_Toc198114036"/>
      <w:bookmarkStart w:id="5280" w:name="_Toc198115386"/>
      <w:bookmarkStart w:id="5281" w:name="_Toc198116715"/>
      <w:bookmarkStart w:id="5282" w:name="_Toc198118044"/>
      <w:bookmarkStart w:id="5283" w:name="_Toc198119373"/>
      <w:bookmarkStart w:id="5284" w:name="_Toc197945223"/>
      <w:bookmarkStart w:id="5285" w:name="_Toc197945610"/>
      <w:bookmarkStart w:id="5286" w:name="_Toc197954838"/>
      <w:bookmarkStart w:id="5287" w:name="_Toc197955325"/>
      <w:bookmarkStart w:id="5288" w:name="_Toc197955812"/>
      <w:bookmarkStart w:id="5289" w:name="_Toc197960164"/>
      <w:bookmarkStart w:id="5290" w:name="_Toc197960665"/>
      <w:bookmarkStart w:id="5291" w:name="_Toc198016580"/>
      <w:bookmarkStart w:id="5292" w:name="_Toc198018241"/>
      <w:bookmarkStart w:id="5293" w:name="_Toc198018744"/>
      <w:bookmarkStart w:id="5294" w:name="_Toc198020179"/>
      <w:bookmarkStart w:id="5295" w:name="_Toc198020957"/>
      <w:bookmarkStart w:id="5296" w:name="_Toc198021627"/>
      <w:bookmarkStart w:id="5297" w:name="_Toc198022297"/>
      <w:bookmarkStart w:id="5298" w:name="_Toc198022783"/>
      <w:bookmarkStart w:id="5299" w:name="_Toc198023277"/>
      <w:bookmarkStart w:id="5300" w:name="_Toc198023865"/>
      <w:bookmarkStart w:id="5301" w:name="_Toc198024565"/>
      <w:bookmarkStart w:id="5302" w:name="_Toc198025862"/>
      <w:bookmarkStart w:id="5303" w:name="_Toc198027377"/>
      <w:bookmarkStart w:id="5304" w:name="_Toc198028655"/>
      <w:bookmarkStart w:id="5305" w:name="_Toc198029974"/>
      <w:bookmarkStart w:id="5306" w:name="_Toc198032388"/>
      <w:bookmarkStart w:id="5307" w:name="_Toc198033689"/>
      <w:bookmarkStart w:id="5308" w:name="_Toc198034990"/>
      <w:bookmarkStart w:id="5309" w:name="_Toc198036293"/>
      <w:bookmarkStart w:id="5310" w:name="_Toc198037596"/>
      <w:bookmarkStart w:id="5311" w:name="_Toc198044207"/>
      <w:bookmarkStart w:id="5312" w:name="_Toc198046649"/>
      <w:bookmarkStart w:id="5313" w:name="_Toc198047977"/>
      <w:bookmarkStart w:id="5314" w:name="_Toc198103191"/>
      <w:bookmarkStart w:id="5315" w:name="_Toc198104520"/>
      <w:bookmarkStart w:id="5316" w:name="_Toc198114037"/>
      <w:bookmarkStart w:id="5317" w:name="_Toc198115387"/>
      <w:bookmarkStart w:id="5318" w:name="_Toc198116716"/>
      <w:bookmarkStart w:id="5319" w:name="_Toc198118045"/>
      <w:bookmarkStart w:id="5320" w:name="_Toc198119374"/>
      <w:bookmarkStart w:id="5321" w:name="_Toc197945224"/>
      <w:bookmarkStart w:id="5322" w:name="_Toc197945611"/>
      <w:bookmarkStart w:id="5323" w:name="_Toc197954839"/>
      <w:bookmarkStart w:id="5324" w:name="_Toc197955326"/>
      <w:bookmarkStart w:id="5325" w:name="_Toc197955813"/>
      <w:bookmarkStart w:id="5326" w:name="_Toc197960165"/>
      <w:bookmarkStart w:id="5327" w:name="_Toc197960666"/>
      <w:bookmarkStart w:id="5328" w:name="_Toc198016581"/>
      <w:bookmarkStart w:id="5329" w:name="_Toc198018242"/>
      <w:bookmarkStart w:id="5330" w:name="_Toc198018745"/>
      <w:bookmarkStart w:id="5331" w:name="_Toc198020180"/>
      <w:bookmarkStart w:id="5332" w:name="_Toc198020958"/>
      <w:bookmarkStart w:id="5333" w:name="_Toc198021628"/>
      <w:bookmarkStart w:id="5334" w:name="_Toc198022298"/>
      <w:bookmarkStart w:id="5335" w:name="_Toc198022784"/>
      <w:bookmarkStart w:id="5336" w:name="_Toc198023278"/>
      <w:bookmarkStart w:id="5337" w:name="_Toc198023866"/>
      <w:bookmarkStart w:id="5338" w:name="_Toc198024566"/>
      <w:bookmarkStart w:id="5339" w:name="_Toc198025863"/>
      <w:bookmarkStart w:id="5340" w:name="_Toc198027378"/>
      <w:bookmarkStart w:id="5341" w:name="_Toc198028656"/>
      <w:bookmarkStart w:id="5342" w:name="_Toc198029975"/>
      <w:bookmarkStart w:id="5343" w:name="_Toc198032389"/>
      <w:bookmarkStart w:id="5344" w:name="_Toc198033690"/>
      <w:bookmarkStart w:id="5345" w:name="_Toc198034991"/>
      <w:bookmarkStart w:id="5346" w:name="_Toc198036294"/>
      <w:bookmarkStart w:id="5347" w:name="_Toc198037597"/>
      <w:bookmarkStart w:id="5348" w:name="_Toc198044208"/>
      <w:bookmarkStart w:id="5349" w:name="_Toc198046650"/>
      <w:bookmarkStart w:id="5350" w:name="_Toc198047978"/>
      <w:bookmarkStart w:id="5351" w:name="_Toc198103192"/>
      <w:bookmarkStart w:id="5352" w:name="_Toc198104521"/>
      <w:bookmarkStart w:id="5353" w:name="_Toc198114038"/>
      <w:bookmarkStart w:id="5354" w:name="_Toc198115388"/>
      <w:bookmarkStart w:id="5355" w:name="_Toc198116717"/>
      <w:bookmarkStart w:id="5356" w:name="_Toc198118046"/>
      <w:bookmarkStart w:id="5357" w:name="_Toc198119375"/>
      <w:bookmarkStart w:id="5358" w:name="_Toc197945225"/>
      <w:bookmarkStart w:id="5359" w:name="_Toc197945612"/>
      <w:bookmarkStart w:id="5360" w:name="_Toc197954840"/>
      <w:bookmarkStart w:id="5361" w:name="_Toc197955327"/>
      <w:bookmarkStart w:id="5362" w:name="_Toc197955814"/>
      <w:bookmarkStart w:id="5363" w:name="_Toc197960166"/>
      <w:bookmarkStart w:id="5364" w:name="_Toc197960667"/>
      <w:bookmarkStart w:id="5365" w:name="_Toc198016582"/>
      <w:bookmarkStart w:id="5366" w:name="_Toc198018243"/>
      <w:bookmarkStart w:id="5367" w:name="_Toc198018746"/>
      <w:bookmarkStart w:id="5368" w:name="_Toc198020181"/>
      <w:bookmarkStart w:id="5369" w:name="_Toc198020959"/>
      <w:bookmarkStart w:id="5370" w:name="_Toc198021629"/>
      <w:bookmarkStart w:id="5371" w:name="_Toc198022299"/>
      <w:bookmarkStart w:id="5372" w:name="_Toc198022785"/>
      <w:bookmarkStart w:id="5373" w:name="_Toc198023279"/>
      <w:bookmarkStart w:id="5374" w:name="_Toc198023867"/>
      <w:bookmarkStart w:id="5375" w:name="_Toc198024567"/>
      <w:bookmarkStart w:id="5376" w:name="_Toc198025864"/>
      <w:bookmarkStart w:id="5377" w:name="_Toc198027379"/>
      <w:bookmarkStart w:id="5378" w:name="_Toc198028657"/>
      <w:bookmarkStart w:id="5379" w:name="_Toc198029976"/>
      <w:bookmarkStart w:id="5380" w:name="_Toc198032390"/>
      <w:bookmarkStart w:id="5381" w:name="_Toc198033691"/>
      <w:bookmarkStart w:id="5382" w:name="_Toc198034992"/>
      <w:bookmarkStart w:id="5383" w:name="_Toc198036295"/>
      <w:bookmarkStart w:id="5384" w:name="_Toc198037598"/>
      <w:bookmarkStart w:id="5385" w:name="_Toc198044209"/>
      <w:bookmarkStart w:id="5386" w:name="_Toc198046651"/>
      <w:bookmarkStart w:id="5387" w:name="_Toc198047979"/>
      <w:bookmarkStart w:id="5388" w:name="_Toc198103193"/>
      <w:bookmarkStart w:id="5389" w:name="_Toc198104522"/>
      <w:bookmarkStart w:id="5390" w:name="_Toc198114039"/>
      <w:bookmarkStart w:id="5391" w:name="_Toc198115389"/>
      <w:bookmarkStart w:id="5392" w:name="_Toc198116718"/>
      <w:bookmarkStart w:id="5393" w:name="_Toc198118047"/>
      <w:bookmarkStart w:id="5394" w:name="_Toc198119376"/>
      <w:bookmarkStart w:id="5395" w:name="_Toc197945226"/>
      <w:bookmarkStart w:id="5396" w:name="_Toc197945613"/>
      <w:bookmarkStart w:id="5397" w:name="_Toc197954841"/>
      <w:bookmarkStart w:id="5398" w:name="_Toc197955328"/>
      <w:bookmarkStart w:id="5399" w:name="_Toc197955815"/>
      <w:bookmarkStart w:id="5400" w:name="_Toc197960167"/>
      <w:bookmarkStart w:id="5401" w:name="_Toc197960668"/>
      <w:bookmarkStart w:id="5402" w:name="_Toc198016583"/>
      <w:bookmarkStart w:id="5403" w:name="_Toc198018244"/>
      <w:bookmarkStart w:id="5404" w:name="_Toc198018747"/>
      <w:bookmarkStart w:id="5405" w:name="_Toc198020182"/>
      <w:bookmarkStart w:id="5406" w:name="_Toc198020960"/>
      <w:bookmarkStart w:id="5407" w:name="_Toc198021630"/>
      <w:bookmarkStart w:id="5408" w:name="_Toc198022300"/>
      <w:bookmarkStart w:id="5409" w:name="_Toc198022786"/>
      <w:bookmarkStart w:id="5410" w:name="_Toc198023280"/>
      <w:bookmarkStart w:id="5411" w:name="_Toc198023868"/>
      <w:bookmarkStart w:id="5412" w:name="_Toc198024568"/>
      <w:bookmarkStart w:id="5413" w:name="_Toc198025865"/>
      <w:bookmarkStart w:id="5414" w:name="_Toc198027380"/>
      <w:bookmarkStart w:id="5415" w:name="_Toc198028658"/>
      <w:bookmarkStart w:id="5416" w:name="_Toc198029977"/>
      <w:bookmarkStart w:id="5417" w:name="_Toc198032391"/>
      <w:bookmarkStart w:id="5418" w:name="_Toc198033692"/>
      <w:bookmarkStart w:id="5419" w:name="_Toc198034993"/>
      <w:bookmarkStart w:id="5420" w:name="_Toc198036296"/>
      <w:bookmarkStart w:id="5421" w:name="_Toc198037599"/>
      <w:bookmarkStart w:id="5422" w:name="_Toc198044210"/>
      <w:bookmarkStart w:id="5423" w:name="_Toc198046652"/>
      <w:bookmarkStart w:id="5424" w:name="_Toc198047980"/>
      <w:bookmarkStart w:id="5425" w:name="_Toc198103194"/>
      <w:bookmarkStart w:id="5426" w:name="_Toc198104523"/>
      <w:bookmarkStart w:id="5427" w:name="_Toc198114040"/>
      <w:bookmarkStart w:id="5428" w:name="_Toc198115390"/>
      <w:bookmarkStart w:id="5429" w:name="_Toc198116719"/>
      <w:bookmarkStart w:id="5430" w:name="_Toc198118048"/>
      <w:bookmarkStart w:id="5431" w:name="_Toc198119377"/>
      <w:bookmarkStart w:id="5432" w:name="_Toc197945227"/>
      <w:bookmarkStart w:id="5433" w:name="_Toc197945614"/>
      <w:bookmarkStart w:id="5434" w:name="_Toc197954842"/>
      <w:bookmarkStart w:id="5435" w:name="_Toc197955329"/>
      <w:bookmarkStart w:id="5436" w:name="_Toc197955816"/>
      <w:bookmarkStart w:id="5437" w:name="_Toc197960168"/>
      <w:bookmarkStart w:id="5438" w:name="_Toc197960669"/>
      <w:bookmarkStart w:id="5439" w:name="_Toc198016584"/>
      <w:bookmarkStart w:id="5440" w:name="_Toc198018245"/>
      <w:bookmarkStart w:id="5441" w:name="_Toc198018748"/>
      <w:bookmarkStart w:id="5442" w:name="_Toc198020183"/>
      <w:bookmarkStart w:id="5443" w:name="_Toc198020961"/>
      <w:bookmarkStart w:id="5444" w:name="_Toc198021631"/>
      <w:bookmarkStart w:id="5445" w:name="_Toc198022301"/>
      <w:bookmarkStart w:id="5446" w:name="_Toc198022787"/>
      <w:bookmarkStart w:id="5447" w:name="_Toc198023281"/>
      <w:bookmarkStart w:id="5448" w:name="_Toc198023869"/>
      <w:bookmarkStart w:id="5449" w:name="_Toc198024569"/>
      <w:bookmarkStart w:id="5450" w:name="_Toc198025866"/>
      <w:bookmarkStart w:id="5451" w:name="_Toc198027381"/>
      <w:bookmarkStart w:id="5452" w:name="_Toc198028659"/>
      <w:bookmarkStart w:id="5453" w:name="_Toc198029978"/>
      <w:bookmarkStart w:id="5454" w:name="_Toc198032392"/>
      <w:bookmarkStart w:id="5455" w:name="_Toc198033693"/>
      <w:bookmarkStart w:id="5456" w:name="_Toc198034994"/>
      <w:bookmarkStart w:id="5457" w:name="_Toc198036297"/>
      <w:bookmarkStart w:id="5458" w:name="_Toc198037600"/>
      <w:bookmarkStart w:id="5459" w:name="_Toc198044211"/>
      <w:bookmarkStart w:id="5460" w:name="_Toc198046653"/>
      <w:bookmarkStart w:id="5461" w:name="_Toc198047981"/>
      <w:bookmarkStart w:id="5462" w:name="_Toc198103195"/>
      <w:bookmarkStart w:id="5463" w:name="_Toc198104524"/>
      <w:bookmarkStart w:id="5464" w:name="_Toc198114041"/>
      <w:bookmarkStart w:id="5465" w:name="_Toc198115391"/>
      <w:bookmarkStart w:id="5466" w:name="_Toc198116720"/>
      <w:bookmarkStart w:id="5467" w:name="_Toc198118049"/>
      <w:bookmarkStart w:id="5468" w:name="_Toc198119378"/>
      <w:bookmarkStart w:id="5469" w:name="_Toc197945228"/>
      <w:bookmarkStart w:id="5470" w:name="_Toc197945615"/>
      <w:bookmarkStart w:id="5471" w:name="_Toc197954843"/>
      <w:bookmarkStart w:id="5472" w:name="_Toc197955330"/>
      <w:bookmarkStart w:id="5473" w:name="_Toc197955817"/>
      <w:bookmarkStart w:id="5474" w:name="_Toc197960169"/>
      <w:bookmarkStart w:id="5475" w:name="_Toc197960670"/>
      <w:bookmarkStart w:id="5476" w:name="_Toc198016585"/>
      <w:bookmarkStart w:id="5477" w:name="_Toc198018246"/>
      <w:bookmarkStart w:id="5478" w:name="_Toc198018749"/>
      <w:bookmarkStart w:id="5479" w:name="_Toc198020184"/>
      <w:bookmarkStart w:id="5480" w:name="_Toc198020962"/>
      <w:bookmarkStart w:id="5481" w:name="_Toc198021632"/>
      <w:bookmarkStart w:id="5482" w:name="_Toc198022302"/>
      <w:bookmarkStart w:id="5483" w:name="_Toc198022788"/>
      <w:bookmarkStart w:id="5484" w:name="_Toc198023282"/>
      <w:bookmarkStart w:id="5485" w:name="_Toc198023870"/>
      <w:bookmarkStart w:id="5486" w:name="_Toc198024570"/>
      <w:bookmarkStart w:id="5487" w:name="_Toc198025867"/>
      <w:bookmarkStart w:id="5488" w:name="_Toc198027382"/>
      <w:bookmarkStart w:id="5489" w:name="_Toc198028660"/>
      <w:bookmarkStart w:id="5490" w:name="_Toc198029979"/>
      <w:bookmarkStart w:id="5491" w:name="_Toc198032393"/>
      <w:bookmarkStart w:id="5492" w:name="_Toc198033694"/>
      <w:bookmarkStart w:id="5493" w:name="_Toc198034995"/>
      <w:bookmarkStart w:id="5494" w:name="_Toc198036298"/>
      <w:bookmarkStart w:id="5495" w:name="_Toc198037601"/>
      <w:bookmarkStart w:id="5496" w:name="_Toc198044212"/>
      <w:bookmarkStart w:id="5497" w:name="_Toc198046654"/>
      <w:bookmarkStart w:id="5498" w:name="_Toc198047982"/>
      <w:bookmarkStart w:id="5499" w:name="_Toc198103196"/>
      <w:bookmarkStart w:id="5500" w:name="_Toc198104525"/>
      <w:bookmarkStart w:id="5501" w:name="_Toc198114042"/>
      <w:bookmarkStart w:id="5502" w:name="_Toc198115392"/>
      <w:bookmarkStart w:id="5503" w:name="_Toc198116721"/>
      <w:bookmarkStart w:id="5504" w:name="_Toc198118050"/>
      <w:bookmarkStart w:id="5505" w:name="_Toc198119379"/>
      <w:bookmarkStart w:id="5506" w:name="_Toc197945245"/>
      <w:bookmarkStart w:id="5507" w:name="_Toc197945632"/>
      <w:bookmarkStart w:id="5508" w:name="_Toc197954860"/>
      <w:bookmarkStart w:id="5509" w:name="_Toc197955347"/>
      <w:bookmarkStart w:id="5510" w:name="_Toc197955834"/>
      <w:bookmarkStart w:id="5511" w:name="_Toc197960186"/>
      <w:bookmarkStart w:id="5512" w:name="_Toc197960687"/>
      <w:bookmarkStart w:id="5513" w:name="_Toc198016602"/>
      <w:bookmarkStart w:id="5514" w:name="_Toc198018263"/>
      <w:bookmarkStart w:id="5515" w:name="_Toc198018766"/>
      <w:bookmarkStart w:id="5516" w:name="_Toc198020201"/>
      <w:bookmarkStart w:id="5517" w:name="_Toc198020979"/>
      <w:bookmarkStart w:id="5518" w:name="_Toc198021649"/>
      <w:bookmarkStart w:id="5519" w:name="_Toc198022319"/>
      <w:bookmarkStart w:id="5520" w:name="_Toc198022805"/>
      <w:bookmarkStart w:id="5521" w:name="_Toc198023299"/>
      <w:bookmarkStart w:id="5522" w:name="_Toc198023887"/>
      <w:bookmarkStart w:id="5523" w:name="_Toc198024587"/>
      <w:bookmarkStart w:id="5524" w:name="_Toc198025884"/>
      <w:bookmarkStart w:id="5525" w:name="_Toc198027399"/>
      <w:bookmarkStart w:id="5526" w:name="_Toc198028677"/>
      <w:bookmarkStart w:id="5527" w:name="_Toc198029996"/>
      <w:bookmarkStart w:id="5528" w:name="_Toc198032410"/>
      <w:bookmarkStart w:id="5529" w:name="_Toc198033711"/>
      <w:bookmarkStart w:id="5530" w:name="_Toc198035012"/>
      <w:bookmarkStart w:id="5531" w:name="_Toc198036315"/>
      <w:bookmarkStart w:id="5532" w:name="_Toc198037618"/>
      <w:bookmarkStart w:id="5533" w:name="_Toc198044229"/>
      <w:bookmarkStart w:id="5534" w:name="_Toc198046671"/>
      <w:bookmarkStart w:id="5535" w:name="_Toc198047999"/>
      <w:bookmarkStart w:id="5536" w:name="_Toc198103213"/>
      <w:bookmarkStart w:id="5537" w:name="_Toc198104542"/>
      <w:bookmarkStart w:id="5538" w:name="_Toc198114059"/>
      <w:bookmarkStart w:id="5539" w:name="_Toc198115409"/>
      <w:bookmarkStart w:id="5540" w:name="_Toc198116738"/>
      <w:bookmarkStart w:id="5541" w:name="_Toc198118067"/>
      <w:bookmarkStart w:id="5542" w:name="_Toc198119396"/>
      <w:bookmarkStart w:id="5543" w:name="_Toc197945246"/>
      <w:bookmarkStart w:id="5544" w:name="_Toc197945633"/>
      <w:bookmarkStart w:id="5545" w:name="_Toc197954861"/>
      <w:bookmarkStart w:id="5546" w:name="_Toc197955348"/>
      <w:bookmarkStart w:id="5547" w:name="_Toc197955835"/>
      <w:bookmarkStart w:id="5548" w:name="_Toc197960187"/>
      <w:bookmarkStart w:id="5549" w:name="_Toc197960688"/>
      <w:bookmarkStart w:id="5550" w:name="_Toc198016603"/>
      <w:bookmarkStart w:id="5551" w:name="_Toc198018264"/>
      <w:bookmarkStart w:id="5552" w:name="_Toc198018767"/>
      <w:bookmarkStart w:id="5553" w:name="_Toc198020202"/>
      <w:bookmarkStart w:id="5554" w:name="_Toc198020980"/>
      <w:bookmarkStart w:id="5555" w:name="_Toc198021650"/>
      <w:bookmarkStart w:id="5556" w:name="_Toc198022320"/>
      <w:bookmarkStart w:id="5557" w:name="_Toc198022806"/>
      <w:bookmarkStart w:id="5558" w:name="_Toc198023300"/>
      <w:bookmarkStart w:id="5559" w:name="_Toc198023888"/>
      <w:bookmarkStart w:id="5560" w:name="_Toc198024588"/>
      <w:bookmarkStart w:id="5561" w:name="_Toc198025885"/>
      <w:bookmarkStart w:id="5562" w:name="_Toc198027400"/>
      <w:bookmarkStart w:id="5563" w:name="_Toc198028678"/>
      <w:bookmarkStart w:id="5564" w:name="_Toc198029997"/>
      <w:bookmarkStart w:id="5565" w:name="_Toc198032411"/>
      <w:bookmarkStart w:id="5566" w:name="_Toc198033712"/>
      <w:bookmarkStart w:id="5567" w:name="_Toc198035013"/>
      <w:bookmarkStart w:id="5568" w:name="_Toc198036316"/>
      <w:bookmarkStart w:id="5569" w:name="_Toc198037619"/>
      <w:bookmarkStart w:id="5570" w:name="_Toc198044230"/>
      <w:bookmarkStart w:id="5571" w:name="_Toc198046672"/>
      <w:bookmarkStart w:id="5572" w:name="_Toc198048000"/>
      <w:bookmarkStart w:id="5573" w:name="_Toc198103214"/>
      <w:bookmarkStart w:id="5574" w:name="_Toc198104543"/>
      <w:bookmarkStart w:id="5575" w:name="_Toc198114060"/>
      <w:bookmarkStart w:id="5576" w:name="_Toc198115410"/>
      <w:bookmarkStart w:id="5577" w:name="_Toc198116739"/>
      <w:bookmarkStart w:id="5578" w:name="_Toc198118068"/>
      <w:bookmarkStart w:id="5579" w:name="_Toc198119397"/>
      <w:bookmarkStart w:id="5580" w:name="_Toc197945247"/>
      <w:bookmarkStart w:id="5581" w:name="_Toc197945634"/>
      <w:bookmarkStart w:id="5582" w:name="_Toc197954862"/>
      <w:bookmarkStart w:id="5583" w:name="_Toc197955349"/>
      <w:bookmarkStart w:id="5584" w:name="_Toc197955836"/>
      <w:bookmarkStart w:id="5585" w:name="_Toc197960188"/>
      <w:bookmarkStart w:id="5586" w:name="_Toc197960689"/>
      <w:bookmarkStart w:id="5587" w:name="_Toc198016604"/>
      <w:bookmarkStart w:id="5588" w:name="_Toc198018265"/>
      <w:bookmarkStart w:id="5589" w:name="_Toc198018768"/>
      <w:bookmarkStart w:id="5590" w:name="_Toc198020203"/>
      <w:bookmarkStart w:id="5591" w:name="_Toc198020981"/>
      <w:bookmarkStart w:id="5592" w:name="_Toc198021651"/>
      <w:bookmarkStart w:id="5593" w:name="_Toc198022321"/>
      <w:bookmarkStart w:id="5594" w:name="_Toc198022807"/>
      <w:bookmarkStart w:id="5595" w:name="_Toc198023301"/>
      <w:bookmarkStart w:id="5596" w:name="_Toc198023889"/>
      <w:bookmarkStart w:id="5597" w:name="_Toc198024589"/>
      <w:bookmarkStart w:id="5598" w:name="_Toc198025886"/>
      <w:bookmarkStart w:id="5599" w:name="_Toc198027401"/>
      <w:bookmarkStart w:id="5600" w:name="_Toc198028679"/>
      <w:bookmarkStart w:id="5601" w:name="_Toc198029998"/>
      <w:bookmarkStart w:id="5602" w:name="_Toc198032412"/>
      <w:bookmarkStart w:id="5603" w:name="_Toc198033713"/>
      <w:bookmarkStart w:id="5604" w:name="_Toc198035014"/>
      <w:bookmarkStart w:id="5605" w:name="_Toc198036317"/>
      <w:bookmarkStart w:id="5606" w:name="_Toc198037620"/>
      <w:bookmarkStart w:id="5607" w:name="_Toc198044231"/>
      <w:bookmarkStart w:id="5608" w:name="_Toc198046673"/>
      <w:bookmarkStart w:id="5609" w:name="_Toc198048001"/>
      <w:bookmarkStart w:id="5610" w:name="_Toc198103215"/>
      <w:bookmarkStart w:id="5611" w:name="_Toc198104544"/>
      <w:bookmarkStart w:id="5612" w:name="_Toc198114061"/>
      <w:bookmarkStart w:id="5613" w:name="_Toc198115411"/>
      <w:bookmarkStart w:id="5614" w:name="_Toc198116740"/>
      <w:bookmarkStart w:id="5615" w:name="_Toc198118069"/>
      <w:bookmarkStart w:id="5616" w:name="_Toc198119398"/>
      <w:bookmarkStart w:id="5617" w:name="_Toc197945258"/>
      <w:bookmarkStart w:id="5618" w:name="_Toc197945645"/>
      <w:bookmarkStart w:id="5619" w:name="_Toc197954873"/>
      <w:bookmarkStart w:id="5620" w:name="_Toc197955360"/>
      <w:bookmarkStart w:id="5621" w:name="_Toc197955847"/>
      <w:bookmarkStart w:id="5622" w:name="_Toc197960199"/>
      <w:bookmarkStart w:id="5623" w:name="_Toc197960700"/>
      <w:bookmarkStart w:id="5624" w:name="_Toc198016615"/>
      <w:bookmarkStart w:id="5625" w:name="_Toc198018276"/>
      <w:bookmarkStart w:id="5626" w:name="_Toc198018779"/>
      <w:bookmarkStart w:id="5627" w:name="_Toc198020214"/>
      <w:bookmarkStart w:id="5628" w:name="_Toc198020992"/>
      <w:bookmarkStart w:id="5629" w:name="_Toc198021662"/>
      <w:bookmarkStart w:id="5630" w:name="_Toc198022332"/>
      <w:bookmarkStart w:id="5631" w:name="_Toc198022818"/>
      <w:bookmarkStart w:id="5632" w:name="_Toc198023312"/>
      <w:bookmarkStart w:id="5633" w:name="_Toc198023900"/>
      <w:bookmarkStart w:id="5634" w:name="_Toc198024600"/>
      <w:bookmarkStart w:id="5635" w:name="_Toc198025897"/>
      <w:bookmarkStart w:id="5636" w:name="_Toc198027412"/>
      <w:bookmarkStart w:id="5637" w:name="_Toc198028690"/>
      <w:bookmarkStart w:id="5638" w:name="_Toc198030009"/>
      <w:bookmarkStart w:id="5639" w:name="_Toc198032423"/>
      <w:bookmarkStart w:id="5640" w:name="_Toc198033724"/>
      <w:bookmarkStart w:id="5641" w:name="_Toc198035025"/>
      <w:bookmarkStart w:id="5642" w:name="_Toc198036328"/>
      <w:bookmarkStart w:id="5643" w:name="_Toc198037631"/>
      <w:bookmarkStart w:id="5644" w:name="_Toc198044242"/>
      <w:bookmarkStart w:id="5645" w:name="_Toc198046684"/>
      <w:bookmarkStart w:id="5646" w:name="_Toc198048012"/>
      <w:bookmarkStart w:id="5647" w:name="_Toc198103226"/>
      <w:bookmarkStart w:id="5648" w:name="_Toc198104555"/>
      <w:bookmarkStart w:id="5649" w:name="_Toc198114072"/>
      <w:bookmarkStart w:id="5650" w:name="_Toc198115422"/>
      <w:bookmarkStart w:id="5651" w:name="_Toc198116751"/>
      <w:bookmarkStart w:id="5652" w:name="_Toc198118080"/>
      <w:bookmarkStart w:id="5653" w:name="_Toc198119409"/>
      <w:bookmarkStart w:id="5654" w:name="_Toc197945259"/>
      <w:bookmarkStart w:id="5655" w:name="_Toc197945646"/>
      <w:bookmarkStart w:id="5656" w:name="_Toc197954874"/>
      <w:bookmarkStart w:id="5657" w:name="_Toc197955361"/>
      <w:bookmarkStart w:id="5658" w:name="_Toc197955848"/>
      <w:bookmarkStart w:id="5659" w:name="_Toc197960200"/>
      <w:bookmarkStart w:id="5660" w:name="_Toc197960701"/>
      <w:bookmarkStart w:id="5661" w:name="_Toc198016616"/>
      <w:bookmarkStart w:id="5662" w:name="_Toc198018277"/>
      <w:bookmarkStart w:id="5663" w:name="_Toc198018780"/>
      <w:bookmarkStart w:id="5664" w:name="_Toc198020215"/>
      <w:bookmarkStart w:id="5665" w:name="_Toc198020993"/>
      <w:bookmarkStart w:id="5666" w:name="_Toc198021663"/>
      <w:bookmarkStart w:id="5667" w:name="_Toc198022333"/>
      <w:bookmarkStart w:id="5668" w:name="_Toc198022819"/>
      <w:bookmarkStart w:id="5669" w:name="_Toc198023313"/>
      <w:bookmarkStart w:id="5670" w:name="_Toc198023901"/>
      <w:bookmarkStart w:id="5671" w:name="_Toc198024601"/>
      <w:bookmarkStart w:id="5672" w:name="_Toc198025898"/>
      <w:bookmarkStart w:id="5673" w:name="_Toc198027413"/>
      <w:bookmarkStart w:id="5674" w:name="_Toc198028691"/>
      <w:bookmarkStart w:id="5675" w:name="_Toc198030010"/>
      <w:bookmarkStart w:id="5676" w:name="_Toc198032424"/>
      <w:bookmarkStart w:id="5677" w:name="_Toc198033725"/>
      <w:bookmarkStart w:id="5678" w:name="_Toc198035026"/>
      <w:bookmarkStart w:id="5679" w:name="_Toc198036329"/>
      <w:bookmarkStart w:id="5680" w:name="_Toc198037632"/>
      <w:bookmarkStart w:id="5681" w:name="_Toc198044243"/>
      <w:bookmarkStart w:id="5682" w:name="_Toc198046685"/>
      <w:bookmarkStart w:id="5683" w:name="_Toc198048013"/>
      <w:bookmarkStart w:id="5684" w:name="_Toc198103227"/>
      <w:bookmarkStart w:id="5685" w:name="_Toc198104556"/>
      <w:bookmarkStart w:id="5686" w:name="_Toc198114073"/>
      <w:bookmarkStart w:id="5687" w:name="_Toc198115423"/>
      <w:bookmarkStart w:id="5688" w:name="_Toc198116752"/>
      <w:bookmarkStart w:id="5689" w:name="_Toc198118081"/>
      <w:bookmarkStart w:id="5690" w:name="_Toc198119410"/>
      <w:bookmarkStart w:id="5691" w:name="_Toc197945260"/>
      <w:bookmarkStart w:id="5692" w:name="_Toc197945647"/>
      <w:bookmarkStart w:id="5693" w:name="_Toc197954875"/>
      <w:bookmarkStart w:id="5694" w:name="_Toc197955362"/>
      <w:bookmarkStart w:id="5695" w:name="_Toc197955849"/>
      <w:bookmarkStart w:id="5696" w:name="_Toc197960201"/>
      <w:bookmarkStart w:id="5697" w:name="_Toc197960702"/>
      <w:bookmarkStart w:id="5698" w:name="_Toc198016617"/>
      <w:bookmarkStart w:id="5699" w:name="_Toc198018278"/>
      <w:bookmarkStart w:id="5700" w:name="_Toc198018781"/>
      <w:bookmarkStart w:id="5701" w:name="_Toc198020216"/>
      <w:bookmarkStart w:id="5702" w:name="_Toc198020994"/>
      <w:bookmarkStart w:id="5703" w:name="_Toc198021664"/>
      <w:bookmarkStart w:id="5704" w:name="_Toc198022334"/>
      <w:bookmarkStart w:id="5705" w:name="_Toc198022820"/>
      <w:bookmarkStart w:id="5706" w:name="_Toc198023314"/>
      <w:bookmarkStart w:id="5707" w:name="_Toc198023902"/>
      <w:bookmarkStart w:id="5708" w:name="_Toc198024602"/>
      <w:bookmarkStart w:id="5709" w:name="_Toc198025899"/>
      <w:bookmarkStart w:id="5710" w:name="_Toc198027414"/>
      <w:bookmarkStart w:id="5711" w:name="_Toc198028692"/>
      <w:bookmarkStart w:id="5712" w:name="_Toc198030011"/>
      <w:bookmarkStart w:id="5713" w:name="_Toc198032425"/>
      <w:bookmarkStart w:id="5714" w:name="_Toc198033726"/>
      <w:bookmarkStart w:id="5715" w:name="_Toc198035027"/>
      <w:bookmarkStart w:id="5716" w:name="_Toc198036330"/>
      <w:bookmarkStart w:id="5717" w:name="_Toc198037633"/>
      <w:bookmarkStart w:id="5718" w:name="_Toc198044244"/>
      <w:bookmarkStart w:id="5719" w:name="_Toc198046686"/>
      <w:bookmarkStart w:id="5720" w:name="_Toc198048014"/>
      <w:bookmarkStart w:id="5721" w:name="_Toc198103228"/>
      <w:bookmarkStart w:id="5722" w:name="_Toc198104557"/>
      <w:bookmarkStart w:id="5723" w:name="_Toc198114074"/>
      <w:bookmarkStart w:id="5724" w:name="_Toc198115424"/>
      <w:bookmarkStart w:id="5725" w:name="_Toc198116753"/>
      <w:bookmarkStart w:id="5726" w:name="_Toc198118082"/>
      <w:bookmarkStart w:id="5727" w:name="_Toc198119411"/>
      <w:bookmarkStart w:id="5728" w:name="_Toc197945261"/>
      <w:bookmarkStart w:id="5729" w:name="_Toc197945648"/>
      <w:bookmarkStart w:id="5730" w:name="_Toc197954876"/>
      <w:bookmarkStart w:id="5731" w:name="_Toc197955363"/>
      <w:bookmarkStart w:id="5732" w:name="_Toc197955850"/>
      <w:bookmarkStart w:id="5733" w:name="_Toc197960202"/>
      <w:bookmarkStart w:id="5734" w:name="_Toc197960703"/>
      <w:bookmarkStart w:id="5735" w:name="_Toc198016618"/>
      <w:bookmarkStart w:id="5736" w:name="_Toc198018279"/>
      <w:bookmarkStart w:id="5737" w:name="_Toc198018782"/>
      <w:bookmarkStart w:id="5738" w:name="_Toc198020217"/>
      <w:bookmarkStart w:id="5739" w:name="_Toc198020995"/>
      <w:bookmarkStart w:id="5740" w:name="_Toc198021665"/>
      <w:bookmarkStart w:id="5741" w:name="_Toc198022335"/>
      <w:bookmarkStart w:id="5742" w:name="_Toc198022821"/>
      <w:bookmarkStart w:id="5743" w:name="_Toc198023315"/>
      <w:bookmarkStart w:id="5744" w:name="_Toc198023903"/>
      <w:bookmarkStart w:id="5745" w:name="_Toc198024603"/>
      <w:bookmarkStart w:id="5746" w:name="_Toc198025900"/>
      <w:bookmarkStart w:id="5747" w:name="_Toc198027415"/>
      <w:bookmarkStart w:id="5748" w:name="_Toc198028693"/>
      <w:bookmarkStart w:id="5749" w:name="_Toc198030012"/>
      <w:bookmarkStart w:id="5750" w:name="_Toc198032426"/>
      <w:bookmarkStart w:id="5751" w:name="_Toc198033727"/>
      <w:bookmarkStart w:id="5752" w:name="_Toc198035028"/>
      <w:bookmarkStart w:id="5753" w:name="_Toc198036331"/>
      <w:bookmarkStart w:id="5754" w:name="_Toc198037634"/>
      <w:bookmarkStart w:id="5755" w:name="_Toc198044245"/>
      <w:bookmarkStart w:id="5756" w:name="_Toc198046687"/>
      <w:bookmarkStart w:id="5757" w:name="_Toc198048015"/>
      <w:bookmarkStart w:id="5758" w:name="_Toc198103229"/>
      <w:bookmarkStart w:id="5759" w:name="_Toc198104558"/>
      <w:bookmarkStart w:id="5760" w:name="_Toc198114075"/>
      <w:bookmarkStart w:id="5761" w:name="_Toc198115425"/>
      <w:bookmarkStart w:id="5762" w:name="_Toc198116754"/>
      <w:bookmarkStart w:id="5763" w:name="_Toc198118083"/>
      <w:bookmarkStart w:id="5764" w:name="_Toc198119412"/>
      <w:bookmarkStart w:id="5765" w:name="_Toc197945262"/>
      <w:bookmarkStart w:id="5766" w:name="_Toc197945649"/>
      <w:bookmarkStart w:id="5767" w:name="_Toc197954877"/>
      <w:bookmarkStart w:id="5768" w:name="_Toc197955364"/>
      <w:bookmarkStart w:id="5769" w:name="_Toc197955851"/>
      <w:bookmarkStart w:id="5770" w:name="_Toc197960203"/>
      <w:bookmarkStart w:id="5771" w:name="_Toc197960704"/>
      <w:bookmarkStart w:id="5772" w:name="_Toc198016619"/>
      <w:bookmarkStart w:id="5773" w:name="_Toc198018280"/>
      <w:bookmarkStart w:id="5774" w:name="_Toc198018783"/>
      <w:bookmarkStart w:id="5775" w:name="_Toc198020218"/>
      <w:bookmarkStart w:id="5776" w:name="_Toc198020996"/>
      <w:bookmarkStart w:id="5777" w:name="_Toc198021666"/>
      <w:bookmarkStart w:id="5778" w:name="_Toc198022336"/>
      <w:bookmarkStart w:id="5779" w:name="_Toc198022822"/>
      <w:bookmarkStart w:id="5780" w:name="_Toc198023316"/>
      <w:bookmarkStart w:id="5781" w:name="_Toc198023904"/>
      <w:bookmarkStart w:id="5782" w:name="_Toc198024604"/>
      <w:bookmarkStart w:id="5783" w:name="_Toc198025901"/>
      <w:bookmarkStart w:id="5784" w:name="_Toc198027416"/>
      <w:bookmarkStart w:id="5785" w:name="_Toc198028694"/>
      <w:bookmarkStart w:id="5786" w:name="_Toc198030013"/>
      <w:bookmarkStart w:id="5787" w:name="_Toc198032427"/>
      <w:bookmarkStart w:id="5788" w:name="_Toc198033728"/>
      <w:bookmarkStart w:id="5789" w:name="_Toc198035029"/>
      <w:bookmarkStart w:id="5790" w:name="_Toc198036332"/>
      <w:bookmarkStart w:id="5791" w:name="_Toc198037635"/>
      <w:bookmarkStart w:id="5792" w:name="_Toc198044246"/>
      <w:bookmarkStart w:id="5793" w:name="_Toc198046688"/>
      <w:bookmarkStart w:id="5794" w:name="_Toc198048016"/>
      <w:bookmarkStart w:id="5795" w:name="_Toc198103230"/>
      <w:bookmarkStart w:id="5796" w:name="_Toc198104559"/>
      <w:bookmarkStart w:id="5797" w:name="_Toc198114076"/>
      <w:bookmarkStart w:id="5798" w:name="_Toc198115426"/>
      <w:bookmarkStart w:id="5799" w:name="_Toc198116755"/>
      <w:bookmarkStart w:id="5800" w:name="_Toc198118084"/>
      <w:bookmarkStart w:id="5801" w:name="_Toc198119413"/>
      <w:bookmarkStart w:id="5802" w:name="_Toc197945273"/>
      <w:bookmarkStart w:id="5803" w:name="_Toc197945660"/>
      <w:bookmarkStart w:id="5804" w:name="_Toc197954888"/>
      <w:bookmarkStart w:id="5805" w:name="_Toc197955375"/>
      <w:bookmarkStart w:id="5806" w:name="_Toc197955862"/>
      <w:bookmarkStart w:id="5807" w:name="_Toc197960214"/>
      <w:bookmarkStart w:id="5808" w:name="_Toc197960715"/>
      <w:bookmarkStart w:id="5809" w:name="_Toc198016630"/>
      <w:bookmarkStart w:id="5810" w:name="_Toc198018291"/>
      <w:bookmarkStart w:id="5811" w:name="_Toc198018794"/>
      <w:bookmarkStart w:id="5812" w:name="_Toc198020229"/>
      <w:bookmarkStart w:id="5813" w:name="_Toc198021007"/>
      <w:bookmarkStart w:id="5814" w:name="_Toc198021677"/>
      <w:bookmarkStart w:id="5815" w:name="_Toc198022347"/>
      <w:bookmarkStart w:id="5816" w:name="_Toc198022833"/>
      <w:bookmarkStart w:id="5817" w:name="_Toc198023327"/>
      <w:bookmarkStart w:id="5818" w:name="_Toc198023915"/>
      <w:bookmarkStart w:id="5819" w:name="_Toc198024615"/>
      <w:bookmarkStart w:id="5820" w:name="_Toc198025912"/>
      <w:bookmarkStart w:id="5821" w:name="_Toc198027427"/>
      <w:bookmarkStart w:id="5822" w:name="_Toc198028705"/>
      <w:bookmarkStart w:id="5823" w:name="_Toc198030024"/>
      <w:bookmarkStart w:id="5824" w:name="_Toc198032438"/>
      <w:bookmarkStart w:id="5825" w:name="_Toc198033739"/>
      <w:bookmarkStart w:id="5826" w:name="_Toc198035040"/>
      <w:bookmarkStart w:id="5827" w:name="_Toc198036343"/>
      <w:bookmarkStart w:id="5828" w:name="_Toc198037646"/>
      <w:bookmarkStart w:id="5829" w:name="_Toc198044257"/>
      <w:bookmarkStart w:id="5830" w:name="_Toc198046699"/>
      <w:bookmarkStart w:id="5831" w:name="_Toc198048027"/>
      <w:bookmarkStart w:id="5832" w:name="_Toc198103241"/>
      <w:bookmarkStart w:id="5833" w:name="_Toc198104570"/>
      <w:bookmarkStart w:id="5834" w:name="_Toc198114087"/>
      <w:bookmarkStart w:id="5835" w:name="_Toc198115437"/>
      <w:bookmarkStart w:id="5836" w:name="_Toc198116766"/>
      <w:bookmarkStart w:id="5837" w:name="_Toc198118095"/>
      <w:bookmarkStart w:id="5838" w:name="_Toc198119424"/>
      <w:bookmarkStart w:id="5839" w:name="_Toc199151246"/>
      <w:bookmarkStart w:id="5840" w:name="_Toc199152334"/>
      <w:bookmarkStart w:id="5841" w:name="_Toc199153499"/>
      <w:bookmarkStart w:id="5842" w:name="_Toc199160550"/>
      <w:bookmarkStart w:id="5843" w:name="_Toc199163377"/>
      <w:bookmarkStart w:id="5844" w:name="_Toc199227640"/>
      <w:bookmarkStart w:id="5845" w:name="_Toc199228964"/>
      <w:bookmarkStart w:id="5846" w:name="_Toc199230292"/>
      <w:bookmarkStart w:id="5847" w:name="_Toc199231615"/>
      <w:bookmarkStart w:id="5848" w:name="_Toc199238756"/>
      <w:bookmarkStart w:id="5849" w:name="_Toc199240074"/>
      <w:bookmarkStart w:id="5850" w:name="_Toc199241392"/>
      <w:bookmarkStart w:id="5851" w:name="_Toc199318274"/>
      <w:bookmarkStart w:id="5852" w:name="_Toc199319617"/>
      <w:bookmarkStart w:id="5853" w:name="_Toc199151247"/>
      <w:bookmarkStart w:id="5854" w:name="_Toc199152335"/>
      <w:bookmarkStart w:id="5855" w:name="_Toc199153500"/>
      <w:bookmarkStart w:id="5856" w:name="_Toc199160551"/>
      <w:bookmarkStart w:id="5857" w:name="_Toc199163378"/>
      <w:bookmarkStart w:id="5858" w:name="_Toc199227641"/>
      <w:bookmarkStart w:id="5859" w:name="_Toc199228965"/>
      <w:bookmarkStart w:id="5860" w:name="_Toc199230293"/>
      <w:bookmarkStart w:id="5861" w:name="_Toc199231616"/>
      <w:bookmarkStart w:id="5862" w:name="_Toc199238757"/>
      <w:bookmarkStart w:id="5863" w:name="_Toc199240075"/>
      <w:bookmarkStart w:id="5864" w:name="_Toc199241393"/>
      <w:bookmarkStart w:id="5865" w:name="_Toc199318275"/>
      <w:bookmarkStart w:id="5866" w:name="_Toc199319618"/>
      <w:bookmarkStart w:id="5867" w:name="_Toc197945275"/>
      <w:bookmarkStart w:id="5868" w:name="_Toc197945662"/>
      <w:bookmarkStart w:id="5869" w:name="_Toc197954890"/>
      <w:bookmarkStart w:id="5870" w:name="_Toc197955377"/>
      <w:bookmarkStart w:id="5871" w:name="_Toc197955864"/>
      <w:bookmarkStart w:id="5872" w:name="_Toc197960216"/>
      <w:bookmarkStart w:id="5873" w:name="_Toc197960717"/>
      <w:bookmarkStart w:id="5874" w:name="_Toc198016632"/>
      <w:bookmarkStart w:id="5875" w:name="_Toc198018293"/>
      <w:bookmarkStart w:id="5876" w:name="_Toc198018796"/>
      <w:bookmarkStart w:id="5877" w:name="_Toc198020231"/>
      <w:bookmarkStart w:id="5878" w:name="_Toc198021009"/>
      <w:bookmarkStart w:id="5879" w:name="_Toc198021679"/>
      <w:bookmarkStart w:id="5880" w:name="_Toc198022349"/>
      <w:bookmarkStart w:id="5881" w:name="_Toc198022835"/>
      <w:bookmarkStart w:id="5882" w:name="_Toc198023329"/>
      <w:bookmarkStart w:id="5883" w:name="_Toc198023917"/>
      <w:bookmarkStart w:id="5884" w:name="_Toc198024617"/>
      <w:bookmarkStart w:id="5885" w:name="_Toc198025914"/>
      <w:bookmarkStart w:id="5886" w:name="_Toc198027429"/>
      <w:bookmarkStart w:id="5887" w:name="_Toc198028707"/>
      <w:bookmarkStart w:id="5888" w:name="_Toc198030026"/>
      <w:bookmarkStart w:id="5889" w:name="_Toc198032440"/>
      <w:bookmarkStart w:id="5890" w:name="_Toc198033741"/>
      <w:bookmarkStart w:id="5891" w:name="_Toc198035042"/>
      <w:bookmarkStart w:id="5892" w:name="_Toc198036345"/>
      <w:bookmarkStart w:id="5893" w:name="_Toc198037648"/>
      <w:bookmarkStart w:id="5894" w:name="_Toc198044259"/>
      <w:bookmarkStart w:id="5895" w:name="_Toc198046701"/>
      <w:bookmarkStart w:id="5896" w:name="_Toc198048029"/>
      <w:bookmarkStart w:id="5897" w:name="_Toc198103243"/>
      <w:bookmarkStart w:id="5898" w:name="_Toc198104572"/>
      <w:bookmarkStart w:id="5899" w:name="_Toc199151248"/>
      <w:bookmarkStart w:id="5900" w:name="_Toc199152336"/>
      <w:bookmarkStart w:id="5901" w:name="_Toc199153501"/>
      <w:bookmarkStart w:id="5902" w:name="_Toc199160552"/>
      <w:bookmarkStart w:id="5903" w:name="_Toc199163379"/>
      <w:bookmarkStart w:id="5904" w:name="_Toc199227642"/>
      <w:bookmarkStart w:id="5905" w:name="_Toc199228966"/>
      <w:bookmarkStart w:id="5906" w:name="_Toc199230294"/>
      <w:bookmarkStart w:id="5907" w:name="_Toc199231617"/>
      <w:bookmarkStart w:id="5908" w:name="_Toc199238758"/>
      <w:bookmarkStart w:id="5909" w:name="_Toc199240076"/>
      <w:bookmarkStart w:id="5910" w:name="_Toc199241394"/>
      <w:bookmarkStart w:id="5911" w:name="_Toc199318276"/>
      <w:bookmarkStart w:id="5912" w:name="_Toc199319619"/>
      <w:bookmarkStart w:id="5913" w:name="_Toc199151249"/>
      <w:bookmarkStart w:id="5914" w:name="_Toc199152337"/>
      <w:bookmarkStart w:id="5915" w:name="_Toc199153502"/>
      <w:bookmarkStart w:id="5916" w:name="_Toc199160553"/>
      <w:bookmarkStart w:id="5917" w:name="_Toc199163380"/>
      <w:bookmarkStart w:id="5918" w:name="_Toc199227643"/>
      <w:bookmarkStart w:id="5919" w:name="_Toc199228967"/>
      <w:bookmarkStart w:id="5920" w:name="_Toc199230295"/>
      <w:bookmarkStart w:id="5921" w:name="_Toc199231618"/>
      <w:bookmarkStart w:id="5922" w:name="_Toc199238759"/>
      <w:bookmarkStart w:id="5923" w:name="_Toc199240077"/>
      <w:bookmarkStart w:id="5924" w:name="_Toc199241395"/>
      <w:bookmarkStart w:id="5925" w:name="_Toc199318277"/>
      <w:bookmarkStart w:id="5926" w:name="_Toc199319620"/>
      <w:bookmarkStart w:id="5927" w:name="_Toc199151250"/>
      <w:bookmarkStart w:id="5928" w:name="_Toc199152338"/>
      <w:bookmarkStart w:id="5929" w:name="_Toc199153503"/>
      <w:bookmarkStart w:id="5930" w:name="_Toc199160554"/>
      <w:bookmarkStart w:id="5931" w:name="_Toc199163381"/>
      <w:bookmarkStart w:id="5932" w:name="_Toc199227644"/>
      <w:bookmarkStart w:id="5933" w:name="_Toc199228968"/>
      <w:bookmarkStart w:id="5934" w:name="_Toc199230296"/>
      <w:bookmarkStart w:id="5935" w:name="_Toc199231619"/>
      <w:bookmarkStart w:id="5936" w:name="_Toc199238760"/>
      <w:bookmarkStart w:id="5937" w:name="_Toc199240078"/>
      <w:bookmarkStart w:id="5938" w:name="_Toc199241396"/>
      <w:bookmarkStart w:id="5939" w:name="_Toc199318278"/>
      <w:bookmarkStart w:id="5940" w:name="_Toc199319621"/>
      <w:bookmarkStart w:id="5941" w:name="_Toc199151251"/>
      <w:bookmarkStart w:id="5942" w:name="_Toc199152339"/>
      <w:bookmarkStart w:id="5943" w:name="_Toc199153504"/>
      <w:bookmarkStart w:id="5944" w:name="_Toc199160555"/>
      <w:bookmarkStart w:id="5945" w:name="_Toc199163382"/>
      <w:bookmarkStart w:id="5946" w:name="_Toc199227645"/>
      <w:bookmarkStart w:id="5947" w:name="_Toc199228969"/>
      <w:bookmarkStart w:id="5948" w:name="_Toc199230297"/>
      <w:bookmarkStart w:id="5949" w:name="_Toc199231620"/>
      <w:bookmarkStart w:id="5950" w:name="_Toc199238761"/>
      <w:bookmarkStart w:id="5951" w:name="_Toc199240079"/>
      <w:bookmarkStart w:id="5952" w:name="_Toc199241397"/>
      <w:bookmarkStart w:id="5953" w:name="_Toc199318279"/>
      <w:bookmarkStart w:id="5954" w:name="_Toc199319622"/>
      <w:bookmarkStart w:id="5955" w:name="_Toc199151252"/>
      <w:bookmarkStart w:id="5956" w:name="_Toc199152340"/>
      <w:bookmarkStart w:id="5957" w:name="_Toc199153505"/>
      <w:bookmarkStart w:id="5958" w:name="_Toc199160556"/>
      <w:bookmarkStart w:id="5959" w:name="_Toc199163383"/>
      <w:bookmarkStart w:id="5960" w:name="_Toc199227646"/>
      <w:bookmarkStart w:id="5961" w:name="_Toc199228970"/>
      <w:bookmarkStart w:id="5962" w:name="_Toc199230298"/>
      <w:bookmarkStart w:id="5963" w:name="_Toc199231621"/>
      <w:bookmarkStart w:id="5964" w:name="_Toc199238762"/>
      <w:bookmarkStart w:id="5965" w:name="_Toc199240080"/>
      <w:bookmarkStart w:id="5966" w:name="_Toc199241398"/>
      <w:bookmarkStart w:id="5967" w:name="_Toc199318280"/>
      <w:bookmarkStart w:id="5968" w:name="_Toc199319623"/>
      <w:bookmarkStart w:id="5969" w:name="_Toc199151253"/>
      <w:bookmarkStart w:id="5970" w:name="_Toc199152341"/>
      <w:bookmarkStart w:id="5971" w:name="_Toc199153506"/>
      <w:bookmarkStart w:id="5972" w:name="_Toc199160557"/>
      <w:bookmarkStart w:id="5973" w:name="_Toc199163384"/>
      <w:bookmarkStart w:id="5974" w:name="_Toc199227647"/>
      <w:bookmarkStart w:id="5975" w:name="_Toc199228971"/>
      <w:bookmarkStart w:id="5976" w:name="_Toc199230299"/>
      <w:bookmarkStart w:id="5977" w:name="_Toc199231622"/>
      <w:bookmarkStart w:id="5978" w:name="_Toc199238763"/>
      <w:bookmarkStart w:id="5979" w:name="_Toc199240081"/>
      <w:bookmarkStart w:id="5980" w:name="_Toc199241399"/>
      <w:bookmarkStart w:id="5981" w:name="_Toc199318281"/>
      <w:bookmarkStart w:id="5982" w:name="_Toc199319624"/>
      <w:bookmarkStart w:id="5983" w:name="_Toc199151254"/>
      <w:bookmarkStart w:id="5984" w:name="_Toc199152342"/>
      <w:bookmarkStart w:id="5985" w:name="_Toc199153507"/>
      <w:bookmarkStart w:id="5986" w:name="_Toc199160558"/>
      <w:bookmarkStart w:id="5987" w:name="_Toc199163385"/>
      <w:bookmarkStart w:id="5988" w:name="_Toc199227648"/>
      <w:bookmarkStart w:id="5989" w:name="_Toc199228972"/>
      <w:bookmarkStart w:id="5990" w:name="_Toc199230300"/>
      <w:bookmarkStart w:id="5991" w:name="_Toc199231623"/>
      <w:bookmarkStart w:id="5992" w:name="_Toc199238764"/>
      <w:bookmarkStart w:id="5993" w:name="_Toc199240082"/>
      <w:bookmarkStart w:id="5994" w:name="_Toc199241400"/>
      <w:bookmarkStart w:id="5995" w:name="_Toc199318282"/>
      <w:bookmarkStart w:id="5996" w:name="_Toc199319625"/>
      <w:bookmarkStart w:id="5997" w:name="_Toc199151255"/>
      <w:bookmarkStart w:id="5998" w:name="_Toc199152343"/>
      <w:bookmarkStart w:id="5999" w:name="_Toc199153508"/>
      <w:bookmarkStart w:id="6000" w:name="_Toc199160559"/>
      <w:bookmarkStart w:id="6001" w:name="_Toc199163386"/>
      <w:bookmarkStart w:id="6002" w:name="_Toc199227649"/>
      <w:bookmarkStart w:id="6003" w:name="_Toc199228973"/>
      <w:bookmarkStart w:id="6004" w:name="_Toc199230301"/>
      <w:bookmarkStart w:id="6005" w:name="_Toc199231624"/>
      <w:bookmarkStart w:id="6006" w:name="_Toc199238765"/>
      <w:bookmarkStart w:id="6007" w:name="_Toc199240083"/>
      <w:bookmarkStart w:id="6008" w:name="_Toc199241401"/>
      <w:bookmarkStart w:id="6009" w:name="_Toc199318283"/>
      <w:bookmarkStart w:id="6010" w:name="_Toc199319626"/>
      <w:bookmarkStart w:id="6011" w:name="_Toc199151256"/>
      <w:bookmarkStart w:id="6012" w:name="_Toc199152344"/>
      <w:bookmarkStart w:id="6013" w:name="_Toc199153509"/>
      <w:bookmarkStart w:id="6014" w:name="_Toc199160560"/>
      <w:bookmarkStart w:id="6015" w:name="_Toc199163387"/>
      <w:bookmarkStart w:id="6016" w:name="_Toc199227650"/>
      <w:bookmarkStart w:id="6017" w:name="_Toc199228974"/>
      <w:bookmarkStart w:id="6018" w:name="_Toc199230302"/>
      <w:bookmarkStart w:id="6019" w:name="_Toc199231625"/>
      <w:bookmarkStart w:id="6020" w:name="_Toc199238766"/>
      <w:bookmarkStart w:id="6021" w:name="_Toc199240084"/>
      <w:bookmarkStart w:id="6022" w:name="_Toc199241402"/>
      <w:bookmarkStart w:id="6023" w:name="_Toc199318284"/>
      <w:bookmarkStart w:id="6024" w:name="_Toc199319627"/>
      <w:bookmarkStart w:id="6025" w:name="_Toc199151257"/>
      <w:bookmarkStart w:id="6026" w:name="_Toc199152345"/>
      <w:bookmarkStart w:id="6027" w:name="_Toc199153510"/>
      <w:bookmarkStart w:id="6028" w:name="_Toc199160561"/>
      <w:bookmarkStart w:id="6029" w:name="_Toc199163388"/>
      <w:bookmarkStart w:id="6030" w:name="_Toc199227651"/>
      <w:bookmarkStart w:id="6031" w:name="_Toc199228975"/>
      <w:bookmarkStart w:id="6032" w:name="_Toc199230303"/>
      <w:bookmarkStart w:id="6033" w:name="_Toc199231626"/>
      <w:bookmarkStart w:id="6034" w:name="_Toc199238767"/>
      <w:bookmarkStart w:id="6035" w:name="_Toc199240085"/>
      <w:bookmarkStart w:id="6036" w:name="_Toc199241403"/>
      <w:bookmarkStart w:id="6037" w:name="_Toc199318285"/>
      <w:bookmarkStart w:id="6038" w:name="_Toc199319628"/>
      <w:bookmarkStart w:id="6039" w:name="_Toc199151258"/>
      <w:bookmarkStart w:id="6040" w:name="_Toc199152346"/>
      <w:bookmarkStart w:id="6041" w:name="_Toc199153511"/>
      <w:bookmarkStart w:id="6042" w:name="_Toc199160562"/>
      <w:bookmarkStart w:id="6043" w:name="_Toc199163389"/>
      <w:bookmarkStart w:id="6044" w:name="_Toc199227652"/>
      <w:bookmarkStart w:id="6045" w:name="_Toc199228976"/>
      <w:bookmarkStart w:id="6046" w:name="_Toc199230304"/>
      <w:bookmarkStart w:id="6047" w:name="_Toc199231627"/>
      <w:bookmarkStart w:id="6048" w:name="_Toc199238768"/>
      <w:bookmarkStart w:id="6049" w:name="_Toc199240086"/>
      <w:bookmarkStart w:id="6050" w:name="_Toc199241404"/>
      <w:bookmarkStart w:id="6051" w:name="_Toc199318286"/>
      <w:bookmarkStart w:id="6052" w:name="_Toc199319629"/>
      <w:bookmarkStart w:id="6053" w:name="_Toc199151259"/>
      <w:bookmarkStart w:id="6054" w:name="_Toc199152347"/>
      <w:bookmarkStart w:id="6055" w:name="_Toc199153512"/>
      <w:bookmarkStart w:id="6056" w:name="_Toc199160563"/>
      <w:bookmarkStart w:id="6057" w:name="_Toc199163390"/>
      <w:bookmarkStart w:id="6058" w:name="_Toc199227653"/>
      <w:bookmarkStart w:id="6059" w:name="_Toc199228977"/>
      <w:bookmarkStart w:id="6060" w:name="_Toc199230305"/>
      <w:bookmarkStart w:id="6061" w:name="_Toc199231628"/>
      <w:bookmarkStart w:id="6062" w:name="_Toc199238769"/>
      <w:bookmarkStart w:id="6063" w:name="_Toc199240087"/>
      <w:bookmarkStart w:id="6064" w:name="_Toc199241405"/>
      <w:bookmarkStart w:id="6065" w:name="_Toc199318287"/>
      <w:bookmarkStart w:id="6066" w:name="_Toc199319630"/>
      <w:bookmarkStart w:id="6067" w:name="_Toc199151260"/>
      <w:bookmarkStart w:id="6068" w:name="_Toc199152348"/>
      <w:bookmarkStart w:id="6069" w:name="_Toc199153513"/>
      <w:bookmarkStart w:id="6070" w:name="_Toc199160564"/>
      <w:bookmarkStart w:id="6071" w:name="_Toc199163391"/>
      <w:bookmarkStart w:id="6072" w:name="_Toc199227654"/>
      <w:bookmarkStart w:id="6073" w:name="_Toc199228978"/>
      <w:bookmarkStart w:id="6074" w:name="_Toc199230306"/>
      <w:bookmarkStart w:id="6075" w:name="_Toc199231629"/>
      <w:bookmarkStart w:id="6076" w:name="_Toc199238770"/>
      <w:bookmarkStart w:id="6077" w:name="_Toc199240088"/>
      <w:bookmarkStart w:id="6078" w:name="_Toc199241406"/>
      <w:bookmarkStart w:id="6079" w:name="_Toc199318288"/>
      <w:bookmarkStart w:id="6080" w:name="_Toc199319631"/>
      <w:bookmarkStart w:id="6081" w:name="_Toc199151261"/>
      <w:bookmarkStart w:id="6082" w:name="_Toc199152349"/>
      <w:bookmarkStart w:id="6083" w:name="_Toc199153514"/>
      <w:bookmarkStart w:id="6084" w:name="_Toc199160565"/>
      <w:bookmarkStart w:id="6085" w:name="_Toc199163392"/>
      <w:bookmarkStart w:id="6086" w:name="_Toc199227655"/>
      <w:bookmarkStart w:id="6087" w:name="_Toc199228979"/>
      <w:bookmarkStart w:id="6088" w:name="_Toc199230307"/>
      <w:bookmarkStart w:id="6089" w:name="_Toc199231630"/>
      <w:bookmarkStart w:id="6090" w:name="_Toc199238771"/>
      <w:bookmarkStart w:id="6091" w:name="_Toc199240089"/>
      <w:bookmarkStart w:id="6092" w:name="_Toc199241407"/>
      <w:bookmarkStart w:id="6093" w:name="_Toc199318289"/>
      <w:bookmarkStart w:id="6094" w:name="_Toc199319632"/>
      <w:bookmarkStart w:id="6095" w:name="_Toc198721845"/>
      <w:bookmarkStart w:id="6096" w:name="_Toc198725938"/>
      <w:bookmarkStart w:id="6097" w:name="_Toc198728774"/>
      <w:bookmarkStart w:id="6098" w:name="_Toc199151262"/>
      <w:bookmarkStart w:id="6099" w:name="_Toc199152350"/>
      <w:bookmarkStart w:id="6100" w:name="_Toc199153515"/>
      <w:bookmarkStart w:id="6101" w:name="_Toc199160566"/>
      <w:bookmarkStart w:id="6102" w:name="_Toc199163393"/>
      <w:bookmarkStart w:id="6103" w:name="_Toc199227656"/>
      <w:bookmarkStart w:id="6104" w:name="_Toc199228980"/>
      <w:bookmarkStart w:id="6105" w:name="_Toc199230308"/>
      <w:bookmarkStart w:id="6106" w:name="_Toc199231631"/>
      <w:bookmarkStart w:id="6107" w:name="_Toc199238772"/>
      <w:bookmarkStart w:id="6108" w:name="_Toc199240090"/>
      <w:bookmarkStart w:id="6109" w:name="_Toc199241408"/>
      <w:bookmarkStart w:id="6110" w:name="_Toc199318290"/>
      <w:bookmarkStart w:id="6111" w:name="_Toc199319633"/>
      <w:bookmarkStart w:id="6112" w:name="_Toc198721846"/>
      <w:bookmarkStart w:id="6113" w:name="_Toc198725939"/>
      <w:bookmarkStart w:id="6114" w:name="_Toc198728775"/>
      <w:bookmarkStart w:id="6115" w:name="_Toc199151263"/>
      <w:bookmarkStart w:id="6116" w:name="_Toc199152351"/>
      <w:bookmarkStart w:id="6117" w:name="_Toc199153516"/>
      <w:bookmarkStart w:id="6118" w:name="_Toc199160567"/>
      <w:bookmarkStart w:id="6119" w:name="_Toc199163394"/>
      <w:bookmarkStart w:id="6120" w:name="_Toc199227657"/>
      <w:bookmarkStart w:id="6121" w:name="_Toc199228981"/>
      <w:bookmarkStart w:id="6122" w:name="_Toc199230309"/>
      <w:bookmarkStart w:id="6123" w:name="_Toc199231632"/>
      <w:bookmarkStart w:id="6124" w:name="_Toc199238773"/>
      <w:bookmarkStart w:id="6125" w:name="_Toc199240091"/>
      <w:bookmarkStart w:id="6126" w:name="_Toc199241409"/>
      <w:bookmarkStart w:id="6127" w:name="_Toc199318291"/>
      <w:bookmarkStart w:id="6128" w:name="_Toc199319634"/>
      <w:bookmarkStart w:id="6129" w:name="_Toc198721847"/>
      <w:bookmarkStart w:id="6130" w:name="_Toc198725940"/>
      <w:bookmarkStart w:id="6131" w:name="_Toc198728776"/>
      <w:bookmarkStart w:id="6132" w:name="_Toc199151264"/>
      <w:bookmarkStart w:id="6133" w:name="_Toc199152352"/>
      <w:bookmarkStart w:id="6134" w:name="_Toc199153517"/>
      <w:bookmarkStart w:id="6135" w:name="_Toc199160568"/>
      <w:bookmarkStart w:id="6136" w:name="_Toc199163395"/>
      <w:bookmarkStart w:id="6137" w:name="_Toc199227658"/>
      <w:bookmarkStart w:id="6138" w:name="_Toc199228982"/>
      <w:bookmarkStart w:id="6139" w:name="_Toc199230310"/>
      <w:bookmarkStart w:id="6140" w:name="_Toc199231633"/>
      <w:bookmarkStart w:id="6141" w:name="_Toc199238774"/>
      <w:bookmarkStart w:id="6142" w:name="_Toc199240092"/>
      <w:bookmarkStart w:id="6143" w:name="_Toc199241410"/>
      <w:bookmarkStart w:id="6144" w:name="_Toc199318292"/>
      <w:bookmarkStart w:id="6145" w:name="_Toc199319635"/>
      <w:bookmarkStart w:id="6146" w:name="_Toc198721848"/>
      <w:bookmarkStart w:id="6147" w:name="_Toc198725941"/>
      <w:bookmarkStart w:id="6148" w:name="_Toc198728777"/>
      <w:bookmarkStart w:id="6149" w:name="_Toc199151265"/>
      <w:bookmarkStart w:id="6150" w:name="_Toc199152353"/>
      <w:bookmarkStart w:id="6151" w:name="_Toc199153518"/>
      <w:bookmarkStart w:id="6152" w:name="_Toc199160569"/>
      <w:bookmarkStart w:id="6153" w:name="_Toc199163396"/>
      <w:bookmarkStart w:id="6154" w:name="_Toc199227659"/>
      <w:bookmarkStart w:id="6155" w:name="_Toc199228983"/>
      <w:bookmarkStart w:id="6156" w:name="_Toc199230311"/>
      <w:bookmarkStart w:id="6157" w:name="_Toc199231634"/>
      <w:bookmarkStart w:id="6158" w:name="_Toc199238775"/>
      <w:bookmarkStart w:id="6159" w:name="_Toc199240093"/>
      <w:bookmarkStart w:id="6160" w:name="_Toc199241411"/>
      <w:bookmarkStart w:id="6161" w:name="_Toc199318293"/>
      <w:bookmarkStart w:id="6162" w:name="_Toc199319636"/>
      <w:bookmarkStart w:id="6163" w:name="_Toc198721849"/>
      <w:bookmarkStart w:id="6164" w:name="_Toc198725942"/>
      <w:bookmarkStart w:id="6165" w:name="_Toc198728778"/>
      <w:bookmarkStart w:id="6166" w:name="_Toc199151266"/>
      <w:bookmarkStart w:id="6167" w:name="_Toc199152354"/>
      <w:bookmarkStart w:id="6168" w:name="_Toc199153519"/>
      <w:bookmarkStart w:id="6169" w:name="_Toc199160570"/>
      <w:bookmarkStart w:id="6170" w:name="_Toc199163397"/>
      <w:bookmarkStart w:id="6171" w:name="_Toc199227660"/>
      <w:bookmarkStart w:id="6172" w:name="_Toc199228984"/>
      <w:bookmarkStart w:id="6173" w:name="_Toc199230312"/>
      <w:bookmarkStart w:id="6174" w:name="_Toc199231635"/>
      <w:bookmarkStart w:id="6175" w:name="_Toc199238776"/>
      <w:bookmarkStart w:id="6176" w:name="_Toc199240094"/>
      <w:bookmarkStart w:id="6177" w:name="_Toc199241412"/>
      <w:bookmarkStart w:id="6178" w:name="_Toc199318294"/>
      <w:bookmarkStart w:id="6179" w:name="_Toc199319637"/>
      <w:bookmarkStart w:id="6180" w:name="_Toc198721850"/>
      <w:bookmarkStart w:id="6181" w:name="_Toc198725943"/>
      <w:bookmarkStart w:id="6182" w:name="_Toc198728779"/>
      <w:bookmarkStart w:id="6183" w:name="_Toc199151267"/>
      <w:bookmarkStart w:id="6184" w:name="_Toc199152355"/>
      <w:bookmarkStart w:id="6185" w:name="_Toc199153520"/>
      <w:bookmarkStart w:id="6186" w:name="_Toc199160571"/>
      <w:bookmarkStart w:id="6187" w:name="_Toc199163398"/>
      <w:bookmarkStart w:id="6188" w:name="_Toc199227661"/>
      <w:bookmarkStart w:id="6189" w:name="_Toc199228985"/>
      <w:bookmarkStart w:id="6190" w:name="_Toc199230313"/>
      <w:bookmarkStart w:id="6191" w:name="_Toc199231636"/>
      <w:bookmarkStart w:id="6192" w:name="_Toc199238777"/>
      <w:bookmarkStart w:id="6193" w:name="_Toc199240095"/>
      <w:bookmarkStart w:id="6194" w:name="_Toc199241413"/>
      <w:bookmarkStart w:id="6195" w:name="_Toc199318295"/>
      <w:bookmarkStart w:id="6196" w:name="_Toc199319638"/>
      <w:bookmarkStart w:id="6197" w:name="_Toc198721851"/>
      <w:bookmarkStart w:id="6198" w:name="_Toc198725944"/>
      <w:bookmarkStart w:id="6199" w:name="_Toc198728780"/>
      <w:bookmarkStart w:id="6200" w:name="_Toc199151268"/>
      <w:bookmarkStart w:id="6201" w:name="_Toc199152356"/>
      <w:bookmarkStart w:id="6202" w:name="_Toc199153521"/>
      <w:bookmarkStart w:id="6203" w:name="_Toc199160572"/>
      <w:bookmarkStart w:id="6204" w:name="_Toc199163399"/>
      <w:bookmarkStart w:id="6205" w:name="_Toc199227662"/>
      <w:bookmarkStart w:id="6206" w:name="_Toc199228986"/>
      <w:bookmarkStart w:id="6207" w:name="_Toc199230314"/>
      <w:bookmarkStart w:id="6208" w:name="_Toc199231637"/>
      <w:bookmarkStart w:id="6209" w:name="_Toc199238778"/>
      <w:bookmarkStart w:id="6210" w:name="_Toc199240096"/>
      <w:bookmarkStart w:id="6211" w:name="_Toc199241414"/>
      <w:bookmarkStart w:id="6212" w:name="_Toc199318296"/>
      <w:bookmarkStart w:id="6213" w:name="_Toc199319639"/>
      <w:bookmarkStart w:id="6214" w:name="_Toc198721852"/>
      <w:bookmarkStart w:id="6215" w:name="_Toc198725945"/>
      <w:bookmarkStart w:id="6216" w:name="_Toc198728781"/>
      <w:bookmarkStart w:id="6217" w:name="_Toc199151269"/>
      <w:bookmarkStart w:id="6218" w:name="_Toc199152357"/>
      <w:bookmarkStart w:id="6219" w:name="_Toc199153522"/>
      <w:bookmarkStart w:id="6220" w:name="_Toc199160573"/>
      <w:bookmarkStart w:id="6221" w:name="_Toc199163400"/>
      <w:bookmarkStart w:id="6222" w:name="_Toc199227663"/>
      <w:bookmarkStart w:id="6223" w:name="_Toc199228987"/>
      <w:bookmarkStart w:id="6224" w:name="_Toc199230315"/>
      <w:bookmarkStart w:id="6225" w:name="_Toc199231638"/>
      <w:bookmarkStart w:id="6226" w:name="_Toc199238779"/>
      <w:bookmarkStart w:id="6227" w:name="_Toc199240097"/>
      <w:bookmarkStart w:id="6228" w:name="_Toc199241415"/>
      <w:bookmarkStart w:id="6229" w:name="_Toc199318297"/>
      <w:bookmarkStart w:id="6230" w:name="_Toc199319640"/>
      <w:bookmarkStart w:id="6231" w:name="_Toc198721853"/>
      <w:bookmarkStart w:id="6232" w:name="_Toc198725946"/>
      <w:bookmarkStart w:id="6233" w:name="_Toc198728782"/>
      <w:bookmarkStart w:id="6234" w:name="_Toc199151270"/>
      <w:bookmarkStart w:id="6235" w:name="_Toc199152358"/>
      <w:bookmarkStart w:id="6236" w:name="_Toc199153523"/>
      <w:bookmarkStart w:id="6237" w:name="_Toc199160574"/>
      <w:bookmarkStart w:id="6238" w:name="_Toc199163401"/>
      <w:bookmarkStart w:id="6239" w:name="_Toc199227664"/>
      <w:bookmarkStart w:id="6240" w:name="_Toc199228988"/>
      <w:bookmarkStart w:id="6241" w:name="_Toc199230316"/>
      <w:bookmarkStart w:id="6242" w:name="_Toc199231639"/>
      <w:bookmarkStart w:id="6243" w:name="_Toc199238780"/>
      <w:bookmarkStart w:id="6244" w:name="_Toc199240098"/>
      <w:bookmarkStart w:id="6245" w:name="_Toc199241416"/>
      <w:bookmarkStart w:id="6246" w:name="_Toc199318298"/>
      <w:bookmarkStart w:id="6247" w:name="_Toc199319641"/>
      <w:bookmarkStart w:id="6248" w:name="_Toc198721854"/>
      <w:bookmarkStart w:id="6249" w:name="_Toc198725947"/>
      <w:bookmarkStart w:id="6250" w:name="_Toc198728783"/>
      <w:bookmarkStart w:id="6251" w:name="_Toc199151271"/>
      <w:bookmarkStart w:id="6252" w:name="_Toc199152359"/>
      <w:bookmarkStart w:id="6253" w:name="_Toc199153524"/>
      <w:bookmarkStart w:id="6254" w:name="_Toc199160575"/>
      <w:bookmarkStart w:id="6255" w:name="_Toc199163402"/>
      <w:bookmarkStart w:id="6256" w:name="_Toc199227665"/>
      <w:bookmarkStart w:id="6257" w:name="_Toc199228989"/>
      <w:bookmarkStart w:id="6258" w:name="_Toc199230317"/>
      <w:bookmarkStart w:id="6259" w:name="_Toc199231640"/>
      <w:bookmarkStart w:id="6260" w:name="_Toc199238781"/>
      <w:bookmarkStart w:id="6261" w:name="_Toc199240099"/>
      <w:bookmarkStart w:id="6262" w:name="_Toc199241417"/>
      <w:bookmarkStart w:id="6263" w:name="_Toc199318299"/>
      <w:bookmarkStart w:id="6264" w:name="_Toc199319642"/>
      <w:bookmarkStart w:id="6265" w:name="_Toc198721855"/>
      <w:bookmarkStart w:id="6266" w:name="_Toc198725948"/>
      <w:bookmarkStart w:id="6267" w:name="_Toc198728784"/>
      <w:bookmarkStart w:id="6268" w:name="_Toc199151272"/>
      <w:bookmarkStart w:id="6269" w:name="_Toc199152360"/>
      <w:bookmarkStart w:id="6270" w:name="_Toc199153525"/>
      <w:bookmarkStart w:id="6271" w:name="_Toc199160576"/>
      <w:bookmarkStart w:id="6272" w:name="_Toc199163403"/>
      <w:bookmarkStart w:id="6273" w:name="_Toc199227666"/>
      <w:bookmarkStart w:id="6274" w:name="_Toc199228990"/>
      <w:bookmarkStart w:id="6275" w:name="_Toc199230318"/>
      <w:bookmarkStart w:id="6276" w:name="_Toc199231641"/>
      <w:bookmarkStart w:id="6277" w:name="_Toc199238782"/>
      <w:bookmarkStart w:id="6278" w:name="_Toc199240100"/>
      <w:bookmarkStart w:id="6279" w:name="_Toc199241418"/>
      <w:bookmarkStart w:id="6280" w:name="_Toc199318300"/>
      <w:bookmarkStart w:id="6281" w:name="_Toc199319643"/>
      <w:bookmarkStart w:id="6282" w:name="_Toc198721856"/>
      <w:bookmarkStart w:id="6283" w:name="_Toc198725949"/>
      <w:bookmarkStart w:id="6284" w:name="_Toc198728785"/>
      <w:bookmarkStart w:id="6285" w:name="_Toc199151273"/>
      <w:bookmarkStart w:id="6286" w:name="_Toc199152361"/>
      <w:bookmarkStart w:id="6287" w:name="_Toc199153526"/>
      <w:bookmarkStart w:id="6288" w:name="_Toc199160577"/>
      <w:bookmarkStart w:id="6289" w:name="_Toc199163404"/>
      <w:bookmarkStart w:id="6290" w:name="_Toc199227667"/>
      <w:bookmarkStart w:id="6291" w:name="_Toc199228991"/>
      <w:bookmarkStart w:id="6292" w:name="_Toc199230319"/>
      <w:bookmarkStart w:id="6293" w:name="_Toc199231642"/>
      <w:bookmarkStart w:id="6294" w:name="_Toc199238783"/>
      <w:bookmarkStart w:id="6295" w:name="_Toc199240101"/>
      <w:bookmarkStart w:id="6296" w:name="_Toc199241419"/>
      <w:bookmarkStart w:id="6297" w:name="_Toc199318301"/>
      <w:bookmarkStart w:id="6298" w:name="_Toc199319644"/>
      <w:bookmarkStart w:id="6299" w:name="_Toc197954894"/>
      <w:bookmarkStart w:id="6300" w:name="_Toc197955381"/>
      <w:bookmarkStart w:id="6301" w:name="_Toc197955868"/>
      <w:bookmarkStart w:id="6302" w:name="_Toc197960220"/>
      <w:bookmarkStart w:id="6303" w:name="_Toc197960721"/>
      <w:bookmarkStart w:id="6304" w:name="_Toc198016636"/>
      <w:bookmarkStart w:id="6305" w:name="_Toc198018297"/>
      <w:bookmarkStart w:id="6306" w:name="_Toc198018800"/>
      <w:bookmarkStart w:id="6307" w:name="_Toc198020235"/>
      <w:bookmarkStart w:id="6308" w:name="_Toc198021013"/>
      <w:bookmarkStart w:id="6309" w:name="_Toc198021683"/>
      <w:bookmarkStart w:id="6310" w:name="_Toc198022353"/>
      <w:bookmarkStart w:id="6311" w:name="_Toc198022839"/>
      <w:bookmarkStart w:id="6312" w:name="_Toc198023333"/>
      <w:bookmarkStart w:id="6313" w:name="_Toc198023921"/>
      <w:bookmarkStart w:id="6314" w:name="_Toc198024621"/>
      <w:bookmarkStart w:id="6315" w:name="_Toc198025918"/>
      <w:bookmarkStart w:id="6316" w:name="_Toc198027433"/>
      <w:bookmarkStart w:id="6317" w:name="_Toc198028711"/>
      <w:bookmarkStart w:id="6318" w:name="_Toc198030030"/>
      <w:bookmarkStart w:id="6319" w:name="_Toc198032444"/>
      <w:bookmarkStart w:id="6320" w:name="_Toc198033745"/>
      <w:bookmarkStart w:id="6321" w:name="_Toc198035046"/>
      <w:bookmarkStart w:id="6322" w:name="_Toc198036349"/>
      <w:bookmarkStart w:id="6323" w:name="_Toc198037652"/>
      <w:bookmarkStart w:id="6324" w:name="_Toc198044263"/>
      <w:bookmarkStart w:id="6325" w:name="_Toc198046705"/>
      <w:bookmarkStart w:id="6326" w:name="_Toc198048033"/>
      <w:bookmarkStart w:id="6327" w:name="_Toc198103247"/>
      <w:bookmarkStart w:id="6328" w:name="_Toc198104576"/>
      <w:bookmarkStart w:id="6329" w:name="_Toc198114092"/>
      <w:bookmarkStart w:id="6330" w:name="_Toc198115442"/>
      <w:bookmarkStart w:id="6331" w:name="_Toc198116771"/>
      <w:bookmarkStart w:id="6332" w:name="_Toc198118100"/>
      <w:bookmarkStart w:id="6333" w:name="_Toc198119429"/>
      <w:bookmarkStart w:id="6334" w:name="_Toc198721857"/>
      <w:bookmarkStart w:id="6335" w:name="_Toc198725950"/>
      <w:bookmarkStart w:id="6336" w:name="_Toc198728786"/>
      <w:bookmarkStart w:id="6337" w:name="_Toc199151274"/>
      <w:bookmarkStart w:id="6338" w:name="_Toc199152362"/>
      <w:bookmarkStart w:id="6339" w:name="_Toc199153527"/>
      <w:bookmarkStart w:id="6340" w:name="_Toc199160578"/>
      <w:bookmarkStart w:id="6341" w:name="_Toc199163405"/>
      <w:bookmarkStart w:id="6342" w:name="_Toc199227668"/>
      <w:bookmarkStart w:id="6343" w:name="_Toc199228992"/>
      <w:bookmarkStart w:id="6344" w:name="_Toc199230320"/>
      <w:bookmarkStart w:id="6345" w:name="_Toc199231643"/>
      <w:bookmarkStart w:id="6346" w:name="_Toc199238784"/>
      <w:bookmarkStart w:id="6347" w:name="_Toc199240102"/>
      <w:bookmarkStart w:id="6348" w:name="_Toc199241420"/>
      <w:bookmarkStart w:id="6349" w:name="_Toc199318302"/>
      <w:bookmarkStart w:id="6350" w:name="_Toc199319645"/>
      <w:bookmarkStart w:id="6351" w:name="_Toc198721858"/>
      <w:bookmarkStart w:id="6352" w:name="_Toc198725951"/>
      <w:bookmarkStart w:id="6353" w:name="_Toc198728787"/>
      <w:bookmarkStart w:id="6354" w:name="_Toc199151275"/>
      <w:bookmarkStart w:id="6355" w:name="_Toc199152363"/>
      <w:bookmarkStart w:id="6356" w:name="_Toc199153528"/>
      <w:bookmarkStart w:id="6357" w:name="_Toc199160579"/>
      <w:bookmarkStart w:id="6358" w:name="_Toc199163406"/>
      <w:bookmarkStart w:id="6359" w:name="_Toc199227669"/>
      <w:bookmarkStart w:id="6360" w:name="_Toc199228993"/>
      <w:bookmarkStart w:id="6361" w:name="_Toc199230321"/>
      <w:bookmarkStart w:id="6362" w:name="_Toc199231644"/>
      <w:bookmarkStart w:id="6363" w:name="_Toc199238785"/>
      <w:bookmarkStart w:id="6364" w:name="_Toc199240103"/>
      <w:bookmarkStart w:id="6365" w:name="_Toc199241421"/>
      <w:bookmarkStart w:id="6366" w:name="_Toc199318303"/>
      <w:bookmarkStart w:id="6367" w:name="_Toc199319646"/>
      <w:bookmarkStart w:id="6368" w:name="_Toc198721859"/>
      <w:bookmarkStart w:id="6369" w:name="_Toc198725952"/>
      <w:bookmarkStart w:id="6370" w:name="_Toc198728788"/>
      <w:bookmarkStart w:id="6371" w:name="_Toc199151276"/>
      <w:bookmarkStart w:id="6372" w:name="_Toc199152364"/>
      <w:bookmarkStart w:id="6373" w:name="_Toc199153529"/>
      <w:bookmarkStart w:id="6374" w:name="_Toc199160580"/>
      <w:bookmarkStart w:id="6375" w:name="_Toc199163407"/>
      <w:bookmarkStart w:id="6376" w:name="_Toc199227670"/>
      <w:bookmarkStart w:id="6377" w:name="_Toc199228994"/>
      <w:bookmarkStart w:id="6378" w:name="_Toc199230322"/>
      <w:bookmarkStart w:id="6379" w:name="_Toc199231645"/>
      <w:bookmarkStart w:id="6380" w:name="_Toc199238786"/>
      <w:bookmarkStart w:id="6381" w:name="_Toc199240104"/>
      <w:bookmarkStart w:id="6382" w:name="_Toc199241422"/>
      <w:bookmarkStart w:id="6383" w:name="_Toc199318304"/>
      <w:bookmarkStart w:id="6384" w:name="_Toc199319647"/>
      <w:bookmarkStart w:id="6385" w:name="_Toc198721860"/>
      <w:bookmarkStart w:id="6386" w:name="_Toc198725953"/>
      <w:bookmarkStart w:id="6387" w:name="_Toc198728789"/>
      <w:bookmarkStart w:id="6388" w:name="_Toc199151277"/>
      <w:bookmarkStart w:id="6389" w:name="_Toc199152365"/>
      <w:bookmarkStart w:id="6390" w:name="_Toc199153530"/>
      <w:bookmarkStart w:id="6391" w:name="_Toc199160581"/>
      <w:bookmarkStart w:id="6392" w:name="_Toc199163408"/>
      <w:bookmarkStart w:id="6393" w:name="_Toc199227671"/>
      <w:bookmarkStart w:id="6394" w:name="_Toc199228995"/>
      <w:bookmarkStart w:id="6395" w:name="_Toc199230323"/>
      <w:bookmarkStart w:id="6396" w:name="_Toc199231646"/>
      <w:bookmarkStart w:id="6397" w:name="_Toc199238787"/>
      <w:bookmarkStart w:id="6398" w:name="_Toc199240105"/>
      <w:bookmarkStart w:id="6399" w:name="_Toc199241423"/>
      <w:bookmarkStart w:id="6400" w:name="_Toc199318305"/>
      <w:bookmarkStart w:id="6401" w:name="_Toc199319648"/>
      <w:bookmarkStart w:id="6402" w:name="_Toc198721861"/>
      <w:bookmarkStart w:id="6403" w:name="_Toc198725954"/>
      <w:bookmarkStart w:id="6404" w:name="_Toc198728790"/>
      <w:bookmarkStart w:id="6405" w:name="_Toc199151278"/>
      <w:bookmarkStart w:id="6406" w:name="_Toc199152366"/>
      <w:bookmarkStart w:id="6407" w:name="_Toc199153531"/>
      <w:bookmarkStart w:id="6408" w:name="_Toc199160582"/>
      <w:bookmarkStart w:id="6409" w:name="_Toc199163409"/>
      <w:bookmarkStart w:id="6410" w:name="_Toc199227672"/>
      <w:bookmarkStart w:id="6411" w:name="_Toc199228996"/>
      <w:bookmarkStart w:id="6412" w:name="_Toc199230324"/>
      <w:bookmarkStart w:id="6413" w:name="_Toc199231647"/>
      <w:bookmarkStart w:id="6414" w:name="_Toc199238788"/>
      <w:bookmarkStart w:id="6415" w:name="_Toc199240106"/>
      <w:bookmarkStart w:id="6416" w:name="_Toc199241424"/>
      <w:bookmarkStart w:id="6417" w:name="_Toc199318306"/>
      <w:bookmarkStart w:id="6418" w:name="_Toc199319649"/>
      <w:bookmarkStart w:id="6419" w:name="_Toc199151279"/>
      <w:bookmarkStart w:id="6420" w:name="_Toc199152367"/>
      <w:bookmarkStart w:id="6421" w:name="_Toc199153532"/>
      <w:bookmarkStart w:id="6422" w:name="_Toc199160583"/>
      <w:bookmarkStart w:id="6423" w:name="_Toc199163410"/>
      <w:bookmarkStart w:id="6424" w:name="_Toc199227673"/>
      <w:bookmarkStart w:id="6425" w:name="_Toc199228997"/>
      <w:bookmarkStart w:id="6426" w:name="_Toc199230325"/>
      <w:bookmarkStart w:id="6427" w:name="_Toc199231648"/>
      <w:bookmarkStart w:id="6428" w:name="_Toc199238789"/>
      <w:bookmarkStart w:id="6429" w:name="_Toc199240107"/>
      <w:bookmarkStart w:id="6430" w:name="_Toc199241425"/>
      <w:bookmarkStart w:id="6431" w:name="_Toc199318307"/>
      <w:bookmarkStart w:id="6432" w:name="_Toc199319650"/>
      <w:bookmarkStart w:id="6433" w:name="_Toc199151280"/>
      <w:bookmarkStart w:id="6434" w:name="_Toc199152368"/>
      <w:bookmarkStart w:id="6435" w:name="_Toc199153533"/>
      <w:bookmarkStart w:id="6436" w:name="_Toc199160584"/>
      <w:bookmarkStart w:id="6437" w:name="_Toc199163411"/>
      <w:bookmarkStart w:id="6438" w:name="_Toc199227674"/>
      <w:bookmarkStart w:id="6439" w:name="_Toc199228998"/>
      <w:bookmarkStart w:id="6440" w:name="_Toc199230326"/>
      <w:bookmarkStart w:id="6441" w:name="_Toc199231649"/>
      <w:bookmarkStart w:id="6442" w:name="_Toc199238790"/>
      <w:bookmarkStart w:id="6443" w:name="_Toc199240108"/>
      <w:bookmarkStart w:id="6444" w:name="_Toc199241426"/>
      <w:bookmarkStart w:id="6445" w:name="_Toc199318308"/>
      <w:bookmarkStart w:id="6446" w:name="_Toc199319651"/>
      <w:bookmarkStart w:id="6447" w:name="_Toc199151281"/>
      <w:bookmarkStart w:id="6448" w:name="_Toc199152369"/>
      <w:bookmarkStart w:id="6449" w:name="_Toc199153534"/>
      <w:bookmarkStart w:id="6450" w:name="_Toc199160585"/>
      <w:bookmarkStart w:id="6451" w:name="_Toc199163412"/>
      <w:bookmarkStart w:id="6452" w:name="_Toc199227675"/>
      <w:bookmarkStart w:id="6453" w:name="_Toc199228999"/>
      <w:bookmarkStart w:id="6454" w:name="_Toc199230327"/>
      <w:bookmarkStart w:id="6455" w:name="_Toc199231650"/>
      <w:bookmarkStart w:id="6456" w:name="_Toc199238791"/>
      <w:bookmarkStart w:id="6457" w:name="_Toc199240109"/>
      <w:bookmarkStart w:id="6458" w:name="_Toc199241427"/>
      <w:bookmarkStart w:id="6459" w:name="_Toc199318309"/>
      <w:bookmarkStart w:id="6460" w:name="_Toc199319652"/>
      <w:bookmarkStart w:id="6461" w:name="_Toc199151282"/>
      <w:bookmarkStart w:id="6462" w:name="_Toc199152370"/>
      <w:bookmarkStart w:id="6463" w:name="_Toc199153535"/>
      <w:bookmarkStart w:id="6464" w:name="_Toc199160586"/>
      <w:bookmarkStart w:id="6465" w:name="_Toc199163413"/>
      <w:bookmarkStart w:id="6466" w:name="_Toc199227676"/>
      <w:bookmarkStart w:id="6467" w:name="_Toc199229000"/>
      <w:bookmarkStart w:id="6468" w:name="_Toc199230328"/>
      <w:bookmarkStart w:id="6469" w:name="_Toc199231651"/>
      <w:bookmarkStart w:id="6470" w:name="_Toc199238792"/>
      <w:bookmarkStart w:id="6471" w:name="_Toc199240110"/>
      <w:bookmarkStart w:id="6472" w:name="_Toc199241428"/>
      <w:bookmarkStart w:id="6473" w:name="_Toc199318310"/>
      <w:bookmarkStart w:id="6474" w:name="_Toc199319653"/>
      <w:bookmarkStart w:id="6475" w:name="_Toc199151283"/>
      <w:bookmarkStart w:id="6476" w:name="_Toc199152371"/>
      <w:bookmarkStart w:id="6477" w:name="_Toc199153536"/>
      <w:bookmarkStart w:id="6478" w:name="_Toc199160587"/>
      <w:bookmarkStart w:id="6479" w:name="_Toc199163414"/>
      <w:bookmarkStart w:id="6480" w:name="_Toc199227677"/>
      <w:bookmarkStart w:id="6481" w:name="_Toc199229001"/>
      <w:bookmarkStart w:id="6482" w:name="_Toc199230329"/>
      <w:bookmarkStart w:id="6483" w:name="_Toc199231652"/>
      <w:bookmarkStart w:id="6484" w:name="_Toc199238793"/>
      <w:bookmarkStart w:id="6485" w:name="_Toc199240111"/>
      <w:bookmarkStart w:id="6486" w:name="_Toc199241429"/>
      <w:bookmarkStart w:id="6487" w:name="_Toc199318311"/>
      <w:bookmarkStart w:id="6488" w:name="_Toc199319654"/>
      <w:bookmarkStart w:id="6489" w:name="_Toc199151284"/>
      <w:bookmarkStart w:id="6490" w:name="_Toc199152372"/>
      <w:bookmarkStart w:id="6491" w:name="_Toc199153537"/>
      <w:bookmarkStart w:id="6492" w:name="_Toc199160588"/>
      <w:bookmarkStart w:id="6493" w:name="_Toc199163415"/>
      <w:bookmarkStart w:id="6494" w:name="_Toc199227678"/>
      <w:bookmarkStart w:id="6495" w:name="_Toc199229002"/>
      <w:bookmarkStart w:id="6496" w:name="_Toc199230330"/>
      <w:bookmarkStart w:id="6497" w:name="_Toc199231653"/>
      <w:bookmarkStart w:id="6498" w:name="_Toc199238794"/>
      <w:bookmarkStart w:id="6499" w:name="_Toc199240112"/>
      <w:bookmarkStart w:id="6500" w:name="_Toc199241430"/>
      <w:bookmarkStart w:id="6501" w:name="_Toc199318312"/>
      <w:bookmarkStart w:id="6502" w:name="_Toc199319655"/>
      <w:bookmarkStart w:id="6503" w:name="_Toc199151285"/>
      <w:bookmarkStart w:id="6504" w:name="_Toc199152373"/>
      <w:bookmarkStart w:id="6505" w:name="_Toc199153538"/>
      <w:bookmarkStart w:id="6506" w:name="_Toc199160589"/>
      <w:bookmarkStart w:id="6507" w:name="_Toc199163416"/>
      <w:bookmarkStart w:id="6508" w:name="_Toc199227679"/>
      <w:bookmarkStart w:id="6509" w:name="_Toc199229003"/>
      <w:bookmarkStart w:id="6510" w:name="_Toc199230331"/>
      <w:bookmarkStart w:id="6511" w:name="_Toc199231654"/>
      <w:bookmarkStart w:id="6512" w:name="_Toc199238795"/>
      <w:bookmarkStart w:id="6513" w:name="_Toc199240113"/>
      <w:bookmarkStart w:id="6514" w:name="_Toc199241431"/>
      <w:bookmarkStart w:id="6515" w:name="_Toc199318313"/>
      <w:bookmarkStart w:id="6516" w:name="_Toc199319656"/>
      <w:bookmarkStart w:id="6517" w:name="_Toc199151286"/>
      <w:bookmarkStart w:id="6518" w:name="_Toc199152374"/>
      <w:bookmarkStart w:id="6519" w:name="_Toc199153539"/>
      <w:bookmarkStart w:id="6520" w:name="_Toc199160590"/>
      <w:bookmarkStart w:id="6521" w:name="_Toc199163417"/>
      <w:bookmarkStart w:id="6522" w:name="_Toc199227680"/>
      <w:bookmarkStart w:id="6523" w:name="_Toc199229004"/>
      <w:bookmarkStart w:id="6524" w:name="_Toc199230332"/>
      <w:bookmarkStart w:id="6525" w:name="_Toc199231655"/>
      <w:bookmarkStart w:id="6526" w:name="_Toc199238796"/>
      <w:bookmarkStart w:id="6527" w:name="_Toc199240114"/>
      <w:bookmarkStart w:id="6528" w:name="_Toc199241432"/>
      <w:bookmarkStart w:id="6529" w:name="_Toc199318314"/>
      <w:bookmarkStart w:id="6530" w:name="_Toc199319657"/>
      <w:bookmarkStart w:id="6531" w:name="_Toc199151287"/>
      <w:bookmarkStart w:id="6532" w:name="_Toc199152375"/>
      <w:bookmarkStart w:id="6533" w:name="_Toc199153540"/>
      <w:bookmarkStart w:id="6534" w:name="_Toc199160591"/>
      <w:bookmarkStart w:id="6535" w:name="_Toc199163418"/>
      <w:bookmarkStart w:id="6536" w:name="_Toc199227681"/>
      <w:bookmarkStart w:id="6537" w:name="_Toc199229005"/>
      <w:bookmarkStart w:id="6538" w:name="_Toc199230333"/>
      <w:bookmarkStart w:id="6539" w:name="_Toc199231656"/>
      <w:bookmarkStart w:id="6540" w:name="_Toc199238797"/>
      <w:bookmarkStart w:id="6541" w:name="_Toc199240115"/>
      <w:bookmarkStart w:id="6542" w:name="_Toc199241433"/>
      <w:bookmarkStart w:id="6543" w:name="_Toc199318315"/>
      <w:bookmarkStart w:id="6544" w:name="_Toc199319658"/>
      <w:bookmarkStart w:id="6545" w:name="_Toc199151288"/>
      <w:bookmarkStart w:id="6546" w:name="_Toc199152376"/>
      <w:bookmarkStart w:id="6547" w:name="_Toc199153541"/>
      <w:bookmarkStart w:id="6548" w:name="_Toc199160592"/>
      <w:bookmarkStart w:id="6549" w:name="_Toc199163419"/>
      <w:bookmarkStart w:id="6550" w:name="_Toc199227682"/>
      <w:bookmarkStart w:id="6551" w:name="_Toc199229006"/>
      <w:bookmarkStart w:id="6552" w:name="_Toc199230334"/>
      <w:bookmarkStart w:id="6553" w:name="_Toc199231657"/>
      <w:bookmarkStart w:id="6554" w:name="_Toc199238798"/>
      <w:bookmarkStart w:id="6555" w:name="_Toc199240116"/>
      <w:bookmarkStart w:id="6556" w:name="_Toc199241434"/>
      <w:bookmarkStart w:id="6557" w:name="_Toc199318316"/>
      <w:bookmarkStart w:id="6558" w:name="_Toc199319659"/>
      <w:bookmarkStart w:id="6559" w:name="_Toc199151289"/>
      <w:bookmarkStart w:id="6560" w:name="_Toc199152377"/>
      <w:bookmarkStart w:id="6561" w:name="_Toc199153542"/>
      <w:bookmarkStart w:id="6562" w:name="_Toc199160593"/>
      <w:bookmarkStart w:id="6563" w:name="_Toc199163420"/>
      <w:bookmarkStart w:id="6564" w:name="_Toc199227683"/>
      <w:bookmarkStart w:id="6565" w:name="_Toc199229007"/>
      <w:bookmarkStart w:id="6566" w:name="_Toc199230335"/>
      <w:bookmarkStart w:id="6567" w:name="_Toc199231658"/>
      <w:bookmarkStart w:id="6568" w:name="_Toc199238799"/>
      <w:bookmarkStart w:id="6569" w:name="_Toc199240117"/>
      <w:bookmarkStart w:id="6570" w:name="_Toc199241435"/>
      <w:bookmarkStart w:id="6571" w:name="_Toc199318317"/>
      <w:bookmarkStart w:id="6572" w:name="_Toc199319660"/>
      <w:bookmarkStart w:id="6573" w:name="_Toc199151290"/>
      <w:bookmarkStart w:id="6574" w:name="_Toc199152378"/>
      <w:bookmarkStart w:id="6575" w:name="_Toc199153543"/>
      <w:bookmarkStart w:id="6576" w:name="_Toc199160594"/>
      <w:bookmarkStart w:id="6577" w:name="_Toc199163421"/>
      <w:bookmarkStart w:id="6578" w:name="_Toc199227684"/>
      <w:bookmarkStart w:id="6579" w:name="_Toc199229008"/>
      <w:bookmarkStart w:id="6580" w:name="_Toc199230336"/>
      <w:bookmarkStart w:id="6581" w:name="_Toc199231659"/>
      <w:bookmarkStart w:id="6582" w:name="_Toc199238800"/>
      <w:bookmarkStart w:id="6583" w:name="_Toc199240118"/>
      <w:bookmarkStart w:id="6584" w:name="_Toc199241436"/>
      <w:bookmarkStart w:id="6585" w:name="_Toc199318318"/>
      <w:bookmarkStart w:id="6586" w:name="_Toc199319661"/>
      <w:bookmarkStart w:id="6587" w:name="_Toc199151291"/>
      <w:bookmarkStart w:id="6588" w:name="_Toc199152379"/>
      <w:bookmarkStart w:id="6589" w:name="_Toc199153544"/>
      <w:bookmarkStart w:id="6590" w:name="_Toc199160595"/>
      <w:bookmarkStart w:id="6591" w:name="_Toc199163422"/>
      <w:bookmarkStart w:id="6592" w:name="_Toc199227685"/>
      <w:bookmarkStart w:id="6593" w:name="_Toc199229009"/>
      <w:bookmarkStart w:id="6594" w:name="_Toc199230337"/>
      <w:bookmarkStart w:id="6595" w:name="_Toc199231660"/>
      <w:bookmarkStart w:id="6596" w:name="_Toc199238801"/>
      <w:bookmarkStart w:id="6597" w:name="_Toc199240119"/>
      <w:bookmarkStart w:id="6598" w:name="_Toc199241437"/>
      <w:bookmarkStart w:id="6599" w:name="_Toc199318319"/>
      <w:bookmarkStart w:id="6600" w:name="_Toc199319662"/>
      <w:bookmarkStart w:id="6601" w:name="_Toc199151292"/>
      <w:bookmarkStart w:id="6602" w:name="_Toc199152380"/>
      <w:bookmarkStart w:id="6603" w:name="_Toc199153545"/>
      <w:bookmarkStart w:id="6604" w:name="_Toc199160596"/>
      <w:bookmarkStart w:id="6605" w:name="_Toc199163423"/>
      <w:bookmarkStart w:id="6606" w:name="_Toc199227686"/>
      <w:bookmarkStart w:id="6607" w:name="_Toc199229010"/>
      <w:bookmarkStart w:id="6608" w:name="_Toc199230338"/>
      <w:bookmarkStart w:id="6609" w:name="_Toc199231661"/>
      <w:bookmarkStart w:id="6610" w:name="_Toc199238802"/>
      <w:bookmarkStart w:id="6611" w:name="_Toc199240120"/>
      <w:bookmarkStart w:id="6612" w:name="_Toc199241438"/>
      <w:bookmarkStart w:id="6613" w:name="_Toc199318320"/>
      <w:bookmarkStart w:id="6614" w:name="_Toc199319663"/>
      <w:bookmarkStart w:id="6615" w:name="_Toc199151293"/>
      <w:bookmarkStart w:id="6616" w:name="_Toc199152381"/>
      <w:bookmarkStart w:id="6617" w:name="_Toc199153546"/>
      <w:bookmarkStart w:id="6618" w:name="_Toc199160597"/>
      <w:bookmarkStart w:id="6619" w:name="_Toc199163424"/>
      <w:bookmarkStart w:id="6620" w:name="_Toc199227687"/>
      <w:bookmarkStart w:id="6621" w:name="_Toc199229011"/>
      <w:bookmarkStart w:id="6622" w:name="_Toc199230339"/>
      <w:bookmarkStart w:id="6623" w:name="_Toc199231662"/>
      <w:bookmarkStart w:id="6624" w:name="_Toc199238803"/>
      <w:bookmarkStart w:id="6625" w:name="_Toc199240121"/>
      <w:bookmarkStart w:id="6626" w:name="_Toc199241439"/>
      <w:bookmarkStart w:id="6627" w:name="_Toc199318321"/>
      <w:bookmarkStart w:id="6628" w:name="_Toc199319664"/>
      <w:bookmarkStart w:id="6629" w:name="_Toc199151294"/>
      <w:bookmarkStart w:id="6630" w:name="_Toc199152382"/>
      <w:bookmarkStart w:id="6631" w:name="_Toc199153547"/>
      <w:bookmarkStart w:id="6632" w:name="_Toc199160598"/>
      <w:bookmarkStart w:id="6633" w:name="_Toc199163425"/>
      <w:bookmarkStart w:id="6634" w:name="_Toc199227688"/>
      <w:bookmarkStart w:id="6635" w:name="_Toc199229012"/>
      <w:bookmarkStart w:id="6636" w:name="_Toc199230340"/>
      <w:bookmarkStart w:id="6637" w:name="_Toc199231663"/>
      <w:bookmarkStart w:id="6638" w:name="_Toc199238804"/>
      <w:bookmarkStart w:id="6639" w:name="_Toc199240122"/>
      <w:bookmarkStart w:id="6640" w:name="_Toc199241440"/>
      <w:bookmarkStart w:id="6641" w:name="_Toc199318322"/>
      <w:bookmarkStart w:id="6642" w:name="_Toc199319665"/>
      <w:bookmarkStart w:id="6643" w:name="_Toc199151295"/>
      <w:bookmarkStart w:id="6644" w:name="_Toc199152383"/>
      <w:bookmarkStart w:id="6645" w:name="_Toc199153548"/>
      <w:bookmarkStart w:id="6646" w:name="_Toc199160599"/>
      <w:bookmarkStart w:id="6647" w:name="_Toc199163426"/>
      <w:bookmarkStart w:id="6648" w:name="_Toc199227689"/>
      <w:bookmarkStart w:id="6649" w:name="_Toc199229013"/>
      <w:bookmarkStart w:id="6650" w:name="_Toc199230341"/>
      <w:bookmarkStart w:id="6651" w:name="_Toc199231664"/>
      <w:bookmarkStart w:id="6652" w:name="_Toc199238805"/>
      <w:bookmarkStart w:id="6653" w:name="_Toc199240123"/>
      <w:bookmarkStart w:id="6654" w:name="_Toc199241441"/>
      <w:bookmarkStart w:id="6655" w:name="_Toc199318323"/>
      <w:bookmarkStart w:id="6656" w:name="_Toc199319666"/>
      <w:bookmarkStart w:id="6657" w:name="_Toc199151296"/>
      <w:bookmarkStart w:id="6658" w:name="_Toc199152384"/>
      <w:bookmarkStart w:id="6659" w:name="_Toc199153549"/>
      <w:bookmarkStart w:id="6660" w:name="_Toc199160600"/>
      <w:bookmarkStart w:id="6661" w:name="_Toc199163427"/>
      <w:bookmarkStart w:id="6662" w:name="_Toc199227690"/>
      <w:bookmarkStart w:id="6663" w:name="_Toc199229014"/>
      <w:bookmarkStart w:id="6664" w:name="_Toc199230342"/>
      <w:bookmarkStart w:id="6665" w:name="_Toc199231665"/>
      <w:bookmarkStart w:id="6666" w:name="_Toc199238806"/>
      <w:bookmarkStart w:id="6667" w:name="_Toc199240124"/>
      <w:bookmarkStart w:id="6668" w:name="_Toc199241442"/>
      <w:bookmarkStart w:id="6669" w:name="_Toc199318324"/>
      <w:bookmarkStart w:id="6670" w:name="_Toc199319667"/>
      <w:bookmarkStart w:id="6671" w:name="_Toc199151297"/>
      <w:bookmarkStart w:id="6672" w:name="_Toc199152385"/>
      <w:bookmarkStart w:id="6673" w:name="_Toc199153550"/>
      <w:bookmarkStart w:id="6674" w:name="_Toc199160601"/>
      <w:bookmarkStart w:id="6675" w:name="_Toc199163428"/>
      <w:bookmarkStart w:id="6676" w:name="_Toc199227691"/>
      <w:bookmarkStart w:id="6677" w:name="_Toc199229015"/>
      <w:bookmarkStart w:id="6678" w:name="_Toc199230343"/>
      <w:bookmarkStart w:id="6679" w:name="_Toc199231666"/>
      <w:bookmarkStart w:id="6680" w:name="_Toc199238807"/>
      <w:bookmarkStart w:id="6681" w:name="_Toc199240125"/>
      <w:bookmarkStart w:id="6682" w:name="_Toc199241443"/>
      <w:bookmarkStart w:id="6683" w:name="_Toc199318325"/>
      <w:bookmarkStart w:id="6684" w:name="_Toc199319668"/>
      <w:bookmarkStart w:id="6685" w:name="_Toc199151298"/>
      <w:bookmarkStart w:id="6686" w:name="_Toc199152386"/>
      <w:bookmarkStart w:id="6687" w:name="_Toc199153551"/>
      <w:bookmarkStart w:id="6688" w:name="_Toc199160602"/>
      <w:bookmarkStart w:id="6689" w:name="_Toc199163429"/>
      <w:bookmarkStart w:id="6690" w:name="_Toc199227692"/>
      <w:bookmarkStart w:id="6691" w:name="_Toc199229016"/>
      <w:bookmarkStart w:id="6692" w:name="_Toc199230344"/>
      <w:bookmarkStart w:id="6693" w:name="_Toc199231667"/>
      <w:bookmarkStart w:id="6694" w:name="_Toc199238808"/>
      <w:bookmarkStart w:id="6695" w:name="_Toc199240126"/>
      <w:bookmarkStart w:id="6696" w:name="_Toc199241444"/>
      <w:bookmarkStart w:id="6697" w:name="_Toc199318326"/>
      <w:bookmarkStart w:id="6698" w:name="_Toc199319669"/>
      <w:bookmarkStart w:id="6699" w:name="_Toc199151299"/>
      <w:bookmarkStart w:id="6700" w:name="_Toc199152387"/>
      <w:bookmarkStart w:id="6701" w:name="_Toc199153552"/>
      <w:bookmarkStart w:id="6702" w:name="_Toc199160603"/>
      <w:bookmarkStart w:id="6703" w:name="_Toc199163430"/>
      <w:bookmarkStart w:id="6704" w:name="_Toc199227693"/>
      <w:bookmarkStart w:id="6705" w:name="_Toc199229017"/>
      <w:bookmarkStart w:id="6706" w:name="_Toc199230345"/>
      <w:bookmarkStart w:id="6707" w:name="_Toc199231668"/>
      <w:bookmarkStart w:id="6708" w:name="_Toc199238809"/>
      <w:bookmarkStart w:id="6709" w:name="_Toc199240127"/>
      <w:bookmarkStart w:id="6710" w:name="_Toc199241445"/>
      <w:bookmarkStart w:id="6711" w:name="_Toc199318327"/>
      <w:bookmarkStart w:id="6712" w:name="_Toc199319670"/>
      <w:bookmarkStart w:id="6713" w:name="_Toc199151300"/>
      <w:bookmarkStart w:id="6714" w:name="_Toc199152388"/>
      <w:bookmarkStart w:id="6715" w:name="_Toc199153553"/>
      <w:bookmarkStart w:id="6716" w:name="_Toc199160604"/>
      <w:bookmarkStart w:id="6717" w:name="_Toc199163431"/>
      <w:bookmarkStart w:id="6718" w:name="_Toc199227694"/>
      <w:bookmarkStart w:id="6719" w:name="_Toc199229018"/>
      <w:bookmarkStart w:id="6720" w:name="_Toc199230346"/>
      <w:bookmarkStart w:id="6721" w:name="_Toc199231669"/>
      <w:bookmarkStart w:id="6722" w:name="_Toc199238810"/>
      <w:bookmarkStart w:id="6723" w:name="_Toc199240128"/>
      <w:bookmarkStart w:id="6724" w:name="_Toc199241446"/>
      <w:bookmarkStart w:id="6725" w:name="_Toc199318328"/>
      <w:bookmarkStart w:id="6726" w:name="_Toc199319671"/>
      <w:bookmarkStart w:id="6727" w:name="_Toc199151301"/>
      <w:bookmarkStart w:id="6728" w:name="_Toc199152389"/>
      <w:bookmarkStart w:id="6729" w:name="_Toc199153554"/>
      <w:bookmarkStart w:id="6730" w:name="_Toc199160605"/>
      <w:bookmarkStart w:id="6731" w:name="_Toc199163432"/>
      <w:bookmarkStart w:id="6732" w:name="_Toc199227695"/>
      <w:bookmarkStart w:id="6733" w:name="_Toc199229019"/>
      <w:bookmarkStart w:id="6734" w:name="_Toc199230347"/>
      <w:bookmarkStart w:id="6735" w:name="_Toc199231670"/>
      <w:bookmarkStart w:id="6736" w:name="_Toc199238811"/>
      <w:bookmarkStart w:id="6737" w:name="_Toc199240129"/>
      <w:bookmarkStart w:id="6738" w:name="_Toc199241447"/>
      <w:bookmarkStart w:id="6739" w:name="_Toc199318329"/>
      <w:bookmarkStart w:id="6740" w:name="_Toc199319672"/>
      <w:bookmarkStart w:id="6741" w:name="_Toc199151302"/>
      <w:bookmarkStart w:id="6742" w:name="_Toc199152390"/>
      <w:bookmarkStart w:id="6743" w:name="_Toc199153555"/>
      <w:bookmarkStart w:id="6744" w:name="_Toc199160606"/>
      <w:bookmarkStart w:id="6745" w:name="_Toc199163433"/>
      <w:bookmarkStart w:id="6746" w:name="_Toc199227696"/>
      <w:bookmarkStart w:id="6747" w:name="_Toc199229020"/>
      <w:bookmarkStart w:id="6748" w:name="_Toc199230348"/>
      <w:bookmarkStart w:id="6749" w:name="_Toc199231671"/>
      <w:bookmarkStart w:id="6750" w:name="_Toc199238812"/>
      <w:bookmarkStart w:id="6751" w:name="_Toc199240130"/>
      <w:bookmarkStart w:id="6752" w:name="_Toc199241448"/>
      <w:bookmarkStart w:id="6753" w:name="_Toc199318330"/>
      <w:bookmarkStart w:id="6754" w:name="_Toc199319673"/>
      <w:bookmarkStart w:id="6755" w:name="_Toc199151303"/>
      <w:bookmarkStart w:id="6756" w:name="_Toc199152391"/>
      <w:bookmarkStart w:id="6757" w:name="_Toc199153556"/>
      <w:bookmarkStart w:id="6758" w:name="_Toc199160607"/>
      <w:bookmarkStart w:id="6759" w:name="_Toc199163434"/>
      <w:bookmarkStart w:id="6760" w:name="_Toc199227697"/>
      <w:bookmarkStart w:id="6761" w:name="_Toc199229021"/>
      <w:bookmarkStart w:id="6762" w:name="_Toc199230349"/>
      <w:bookmarkStart w:id="6763" w:name="_Toc199231672"/>
      <w:bookmarkStart w:id="6764" w:name="_Toc199238813"/>
      <w:bookmarkStart w:id="6765" w:name="_Toc199240131"/>
      <w:bookmarkStart w:id="6766" w:name="_Toc199241449"/>
      <w:bookmarkStart w:id="6767" w:name="_Toc199318331"/>
      <w:bookmarkStart w:id="6768" w:name="_Toc199319674"/>
      <w:bookmarkStart w:id="6769" w:name="_Toc199151304"/>
      <w:bookmarkStart w:id="6770" w:name="_Toc199152392"/>
      <w:bookmarkStart w:id="6771" w:name="_Toc199153557"/>
      <w:bookmarkStart w:id="6772" w:name="_Toc199160608"/>
      <w:bookmarkStart w:id="6773" w:name="_Toc199163435"/>
      <w:bookmarkStart w:id="6774" w:name="_Toc199227698"/>
      <w:bookmarkStart w:id="6775" w:name="_Toc199229022"/>
      <w:bookmarkStart w:id="6776" w:name="_Toc199230350"/>
      <w:bookmarkStart w:id="6777" w:name="_Toc199231673"/>
      <w:bookmarkStart w:id="6778" w:name="_Toc199238814"/>
      <w:bookmarkStart w:id="6779" w:name="_Toc199240132"/>
      <w:bookmarkStart w:id="6780" w:name="_Toc199241450"/>
      <w:bookmarkStart w:id="6781" w:name="_Toc199318332"/>
      <w:bookmarkStart w:id="6782" w:name="_Toc199319675"/>
      <w:bookmarkStart w:id="6783" w:name="_Toc199151305"/>
      <w:bookmarkStart w:id="6784" w:name="_Toc199152393"/>
      <w:bookmarkStart w:id="6785" w:name="_Toc199153558"/>
      <w:bookmarkStart w:id="6786" w:name="_Toc199160609"/>
      <w:bookmarkStart w:id="6787" w:name="_Toc199163436"/>
      <w:bookmarkStart w:id="6788" w:name="_Toc199227699"/>
      <w:bookmarkStart w:id="6789" w:name="_Toc199229023"/>
      <w:bookmarkStart w:id="6790" w:name="_Toc199230351"/>
      <w:bookmarkStart w:id="6791" w:name="_Toc199231674"/>
      <w:bookmarkStart w:id="6792" w:name="_Toc199238815"/>
      <w:bookmarkStart w:id="6793" w:name="_Toc199240133"/>
      <w:bookmarkStart w:id="6794" w:name="_Toc199241451"/>
      <w:bookmarkStart w:id="6795" w:name="_Toc199318333"/>
      <w:bookmarkStart w:id="6796" w:name="_Toc199319676"/>
      <w:bookmarkStart w:id="6797" w:name="_Toc199151306"/>
      <w:bookmarkStart w:id="6798" w:name="_Toc199152394"/>
      <w:bookmarkStart w:id="6799" w:name="_Toc199153559"/>
      <w:bookmarkStart w:id="6800" w:name="_Toc199160610"/>
      <w:bookmarkStart w:id="6801" w:name="_Toc199163437"/>
      <w:bookmarkStart w:id="6802" w:name="_Toc199227700"/>
      <w:bookmarkStart w:id="6803" w:name="_Toc199229024"/>
      <w:bookmarkStart w:id="6804" w:name="_Toc199230352"/>
      <w:bookmarkStart w:id="6805" w:name="_Toc199231675"/>
      <w:bookmarkStart w:id="6806" w:name="_Toc199238816"/>
      <w:bookmarkStart w:id="6807" w:name="_Toc199240134"/>
      <w:bookmarkStart w:id="6808" w:name="_Toc199241452"/>
      <w:bookmarkStart w:id="6809" w:name="_Toc199318334"/>
      <w:bookmarkStart w:id="6810" w:name="_Toc199319677"/>
      <w:bookmarkStart w:id="6811" w:name="_Toc199151307"/>
      <w:bookmarkStart w:id="6812" w:name="_Toc199152395"/>
      <w:bookmarkStart w:id="6813" w:name="_Toc199153560"/>
      <w:bookmarkStart w:id="6814" w:name="_Toc199160611"/>
      <w:bookmarkStart w:id="6815" w:name="_Toc199163438"/>
      <w:bookmarkStart w:id="6816" w:name="_Toc199227701"/>
      <w:bookmarkStart w:id="6817" w:name="_Toc199229025"/>
      <w:bookmarkStart w:id="6818" w:name="_Toc199230353"/>
      <w:bookmarkStart w:id="6819" w:name="_Toc199231676"/>
      <w:bookmarkStart w:id="6820" w:name="_Toc199238817"/>
      <w:bookmarkStart w:id="6821" w:name="_Toc199240135"/>
      <w:bookmarkStart w:id="6822" w:name="_Toc199241453"/>
      <w:bookmarkStart w:id="6823" w:name="_Toc199318335"/>
      <w:bookmarkStart w:id="6824" w:name="_Toc199319678"/>
      <w:bookmarkStart w:id="6825" w:name="_Toc199151308"/>
      <w:bookmarkStart w:id="6826" w:name="_Toc199152396"/>
      <w:bookmarkStart w:id="6827" w:name="_Toc199153561"/>
      <w:bookmarkStart w:id="6828" w:name="_Toc199160612"/>
      <w:bookmarkStart w:id="6829" w:name="_Toc199163439"/>
      <w:bookmarkStart w:id="6830" w:name="_Toc199227702"/>
      <w:bookmarkStart w:id="6831" w:name="_Toc199229026"/>
      <w:bookmarkStart w:id="6832" w:name="_Toc199230354"/>
      <w:bookmarkStart w:id="6833" w:name="_Toc199231677"/>
      <w:bookmarkStart w:id="6834" w:name="_Toc199238818"/>
      <w:bookmarkStart w:id="6835" w:name="_Toc199240136"/>
      <w:bookmarkStart w:id="6836" w:name="_Toc199241454"/>
      <w:bookmarkStart w:id="6837" w:name="_Toc199318336"/>
      <w:bookmarkStart w:id="6838" w:name="_Toc199319679"/>
      <w:bookmarkStart w:id="6839" w:name="_Toc199151309"/>
      <w:bookmarkStart w:id="6840" w:name="_Toc199152397"/>
      <w:bookmarkStart w:id="6841" w:name="_Toc199153562"/>
      <w:bookmarkStart w:id="6842" w:name="_Toc199160613"/>
      <w:bookmarkStart w:id="6843" w:name="_Toc199163440"/>
      <w:bookmarkStart w:id="6844" w:name="_Toc199227703"/>
      <w:bookmarkStart w:id="6845" w:name="_Toc199229027"/>
      <w:bookmarkStart w:id="6846" w:name="_Toc199230355"/>
      <w:bookmarkStart w:id="6847" w:name="_Toc199231678"/>
      <w:bookmarkStart w:id="6848" w:name="_Toc199238819"/>
      <w:bookmarkStart w:id="6849" w:name="_Toc199240137"/>
      <w:bookmarkStart w:id="6850" w:name="_Toc199241455"/>
      <w:bookmarkStart w:id="6851" w:name="_Toc199318337"/>
      <w:bookmarkStart w:id="6852" w:name="_Toc199319680"/>
      <w:bookmarkStart w:id="6853" w:name="_Toc198721866"/>
      <w:bookmarkStart w:id="6854" w:name="_Toc198725959"/>
      <w:bookmarkStart w:id="6855" w:name="_Toc198728795"/>
      <w:bookmarkStart w:id="6856" w:name="_Toc199151310"/>
      <w:bookmarkStart w:id="6857" w:name="_Toc199152398"/>
      <w:bookmarkStart w:id="6858" w:name="_Toc199153563"/>
      <w:bookmarkStart w:id="6859" w:name="_Toc199160614"/>
      <w:bookmarkStart w:id="6860" w:name="_Toc199163441"/>
      <w:bookmarkStart w:id="6861" w:name="_Toc199227704"/>
      <w:bookmarkStart w:id="6862" w:name="_Toc199229028"/>
      <w:bookmarkStart w:id="6863" w:name="_Toc199230356"/>
      <w:bookmarkStart w:id="6864" w:name="_Toc199231679"/>
      <w:bookmarkStart w:id="6865" w:name="_Toc199238820"/>
      <w:bookmarkStart w:id="6866" w:name="_Toc199240138"/>
      <w:bookmarkStart w:id="6867" w:name="_Toc199241456"/>
      <w:bookmarkStart w:id="6868" w:name="_Toc199318338"/>
      <w:bookmarkStart w:id="6869" w:name="_Toc199319681"/>
      <w:bookmarkStart w:id="6870" w:name="_Toc198721867"/>
      <w:bookmarkStart w:id="6871" w:name="_Toc198725960"/>
      <w:bookmarkStart w:id="6872" w:name="_Toc198728796"/>
      <w:bookmarkStart w:id="6873" w:name="_Toc199151311"/>
      <w:bookmarkStart w:id="6874" w:name="_Toc199152399"/>
      <w:bookmarkStart w:id="6875" w:name="_Toc199153564"/>
      <w:bookmarkStart w:id="6876" w:name="_Toc199160615"/>
      <w:bookmarkStart w:id="6877" w:name="_Toc199163442"/>
      <w:bookmarkStart w:id="6878" w:name="_Toc199227705"/>
      <w:bookmarkStart w:id="6879" w:name="_Toc199229029"/>
      <w:bookmarkStart w:id="6880" w:name="_Toc199230357"/>
      <w:bookmarkStart w:id="6881" w:name="_Toc199231680"/>
      <w:bookmarkStart w:id="6882" w:name="_Toc199238821"/>
      <w:bookmarkStart w:id="6883" w:name="_Toc199240139"/>
      <w:bookmarkStart w:id="6884" w:name="_Toc199241457"/>
      <w:bookmarkStart w:id="6885" w:name="_Toc199318339"/>
      <w:bookmarkStart w:id="6886" w:name="_Toc199319682"/>
      <w:bookmarkStart w:id="6887" w:name="_Toc198721868"/>
      <w:bookmarkStart w:id="6888" w:name="_Toc198725961"/>
      <w:bookmarkStart w:id="6889" w:name="_Toc198728797"/>
      <w:bookmarkStart w:id="6890" w:name="_Toc199151312"/>
      <w:bookmarkStart w:id="6891" w:name="_Toc199152400"/>
      <w:bookmarkStart w:id="6892" w:name="_Toc199153565"/>
      <w:bookmarkStart w:id="6893" w:name="_Toc199160616"/>
      <w:bookmarkStart w:id="6894" w:name="_Toc199163443"/>
      <w:bookmarkStart w:id="6895" w:name="_Toc199227706"/>
      <w:bookmarkStart w:id="6896" w:name="_Toc199229030"/>
      <w:bookmarkStart w:id="6897" w:name="_Toc199230358"/>
      <w:bookmarkStart w:id="6898" w:name="_Toc199231681"/>
      <w:bookmarkStart w:id="6899" w:name="_Toc199238822"/>
      <w:bookmarkStart w:id="6900" w:name="_Toc199240140"/>
      <w:bookmarkStart w:id="6901" w:name="_Toc199241458"/>
      <w:bookmarkStart w:id="6902" w:name="_Toc199318340"/>
      <w:bookmarkStart w:id="6903" w:name="_Toc199319683"/>
      <w:bookmarkStart w:id="6904" w:name="_Toc198721869"/>
      <w:bookmarkStart w:id="6905" w:name="_Toc198725962"/>
      <w:bookmarkStart w:id="6906" w:name="_Toc198728798"/>
      <w:bookmarkStart w:id="6907" w:name="_Toc199151313"/>
      <w:bookmarkStart w:id="6908" w:name="_Toc199152401"/>
      <w:bookmarkStart w:id="6909" w:name="_Toc199153566"/>
      <w:bookmarkStart w:id="6910" w:name="_Toc199160617"/>
      <w:bookmarkStart w:id="6911" w:name="_Toc199163444"/>
      <w:bookmarkStart w:id="6912" w:name="_Toc199227707"/>
      <w:bookmarkStart w:id="6913" w:name="_Toc199229031"/>
      <w:bookmarkStart w:id="6914" w:name="_Toc199230359"/>
      <w:bookmarkStart w:id="6915" w:name="_Toc199231682"/>
      <w:bookmarkStart w:id="6916" w:name="_Toc199238823"/>
      <w:bookmarkStart w:id="6917" w:name="_Toc199240141"/>
      <w:bookmarkStart w:id="6918" w:name="_Toc199241459"/>
      <w:bookmarkStart w:id="6919" w:name="_Toc199318341"/>
      <w:bookmarkStart w:id="6920" w:name="_Toc199319684"/>
      <w:bookmarkStart w:id="6921" w:name="_Toc198721870"/>
      <w:bookmarkStart w:id="6922" w:name="_Toc198725963"/>
      <w:bookmarkStart w:id="6923" w:name="_Toc198728799"/>
      <w:bookmarkStart w:id="6924" w:name="_Toc199151314"/>
      <w:bookmarkStart w:id="6925" w:name="_Toc199152402"/>
      <w:bookmarkStart w:id="6926" w:name="_Toc199153567"/>
      <w:bookmarkStart w:id="6927" w:name="_Toc199160618"/>
      <w:bookmarkStart w:id="6928" w:name="_Toc199163445"/>
      <w:bookmarkStart w:id="6929" w:name="_Toc199227708"/>
      <w:bookmarkStart w:id="6930" w:name="_Toc199229032"/>
      <w:bookmarkStart w:id="6931" w:name="_Toc199230360"/>
      <w:bookmarkStart w:id="6932" w:name="_Toc199231683"/>
      <w:bookmarkStart w:id="6933" w:name="_Toc199238824"/>
      <w:bookmarkStart w:id="6934" w:name="_Toc199240142"/>
      <w:bookmarkStart w:id="6935" w:name="_Toc199241460"/>
      <w:bookmarkStart w:id="6936" w:name="_Toc199318342"/>
      <w:bookmarkStart w:id="6937" w:name="_Toc199319685"/>
      <w:bookmarkStart w:id="6938" w:name="_Toc198721871"/>
      <w:bookmarkStart w:id="6939" w:name="_Toc198725964"/>
      <w:bookmarkStart w:id="6940" w:name="_Toc198728800"/>
      <w:bookmarkStart w:id="6941" w:name="_Toc199151315"/>
      <w:bookmarkStart w:id="6942" w:name="_Toc199152403"/>
      <w:bookmarkStart w:id="6943" w:name="_Toc199153568"/>
      <w:bookmarkStart w:id="6944" w:name="_Toc199160619"/>
      <w:bookmarkStart w:id="6945" w:name="_Toc199163446"/>
      <w:bookmarkStart w:id="6946" w:name="_Toc199227709"/>
      <w:bookmarkStart w:id="6947" w:name="_Toc199229033"/>
      <w:bookmarkStart w:id="6948" w:name="_Toc199230361"/>
      <w:bookmarkStart w:id="6949" w:name="_Toc199231684"/>
      <w:bookmarkStart w:id="6950" w:name="_Toc199238825"/>
      <w:bookmarkStart w:id="6951" w:name="_Toc199240143"/>
      <w:bookmarkStart w:id="6952" w:name="_Toc199241461"/>
      <w:bookmarkStart w:id="6953" w:name="_Toc199318343"/>
      <w:bookmarkStart w:id="6954" w:name="_Toc199319686"/>
      <w:bookmarkStart w:id="6955" w:name="_Toc198721872"/>
      <w:bookmarkStart w:id="6956" w:name="_Toc198725965"/>
      <w:bookmarkStart w:id="6957" w:name="_Toc198728801"/>
      <w:bookmarkStart w:id="6958" w:name="_Toc199151316"/>
      <w:bookmarkStart w:id="6959" w:name="_Toc199152404"/>
      <w:bookmarkStart w:id="6960" w:name="_Toc199153569"/>
      <w:bookmarkStart w:id="6961" w:name="_Toc199160620"/>
      <w:bookmarkStart w:id="6962" w:name="_Toc199163447"/>
      <w:bookmarkStart w:id="6963" w:name="_Toc199227710"/>
      <w:bookmarkStart w:id="6964" w:name="_Toc199229034"/>
      <w:bookmarkStart w:id="6965" w:name="_Toc199230362"/>
      <w:bookmarkStart w:id="6966" w:name="_Toc199231685"/>
      <w:bookmarkStart w:id="6967" w:name="_Toc199238826"/>
      <w:bookmarkStart w:id="6968" w:name="_Toc199240144"/>
      <w:bookmarkStart w:id="6969" w:name="_Toc199241462"/>
      <w:bookmarkStart w:id="6970" w:name="_Toc199318344"/>
      <w:bookmarkStart w:id="6971" w:name="_Toc199319687"/>
      <w:bookmarkStart w:id="6972" w:name="_Toc198721873"/>
      <w:bookmarkStart w:id="6973" w:name="_Toc198725966"/>
      <w:bookmarkStart w:id="6974" w:name="_Toc198728802"/>
      <w:bookmarkStart w:id="6975" w:name="_Toc199151317"/>
      <w:bookmarkStart w:id="6976" w:name="_Toc199152405"/>
      <w:bookmarkStart w:id="6977" w:name="_Toc199153570"/>
      <w:bookmarkStart w:id="6978" w:name="_Toc199160621"/>
      <w:bookmarkStart w:id="6979" w:name="_Toc199163448"/>
      <w:bookmarkStart w:id="6980" w:name="_Toc199227711"/>
      <w:bookmarkStart w:id="6981" w:name="_Toc199229035"/>
      <w:bookmarkStart w:id="6982" w:name="_Toc199230363"/>
      <w:bookmarkStart w:id="6983" w:name="_Toc199231686"/>
      <w:bookmarkStart w:id="6984" w:name="_Toc199238827"/>
      <w:bookmarkStart w:id="6985" w:name="_Toc199240145"/>
      <w:bookmarkStart w:id="6986" w:name="_Toc199241463"/>
      <w:bookmarkStart w:id="6987" w:name="_Toc199318345"/>
      <w:bookmarkStart w:id="6988" w:name="_Toc199319688"/>
      <w:bookmarkStart w:id="6989" w:name="_Toc198721874"/>
      <w:bookmarkStart w:id="6990" w:name="_Toc198725967"/>
      <w:bookmarkStart w:id="6991" w:name="_Toc198728803"/>
      <w:bookmarkStart w:id="6992" w:name="_Toc199151318"/>
      <w:bookmarkStart w:id="6993" w:name="_Toc199152406"/>
      <w:bookmarkStart w:id="6994" w:name="_Toc199153571"/>
      <w:bookmarkStart w:id="6995" w:name="_Toc199160622"/>
      <w:bookmarkStart w:id="6996" w:name="_Toc199163449"/>
      <w:bookmarkStart w:id="6997" w:name="_Toc199227712"/>
      <w:bookmarkStart w:id="6998" w:name="_Toc199229036"/>
      <w:bookmarkStart w:id="6999" w:name="_Toc199230364"/>
      <w:bookmarkStart w:id="7000" w:name="_Toc199231687"/>
      <w:bookmarkStart w:id="7001" w:name="_Toc199238828"/>
      <w:bookmarkStart w:id="7002" w:name="_Toc199240146"/>
      <w:bookmarkStart w:id="7003" w:name="_Toc199241464"/>
      <w:bookmarkStart w:id="7004" w:name="_Toc199318346"/>
      <w:bookmarkStart w:id="7005" w:name="_Toc199319689"/>
      <w:bookmarkStart w:id="7006" w:name="_Toc197940914"/>
      <w:bookmarkStart w:id="7007" w:name="_Toc197941624"/>
      <w:bookmarkStart w:id="7008" w:name="_Toc197941946"/>
      <w:bookmarkStart w:id="7009" w:name="_Toc197945281"/>
      <w:bookmarkStart w:id="7010" w:name="_Toc197945668"/>
      <w:bookmarkStart w:id="7011" w:name="_Toc197954898"/>
      <w:bookmarkStart w:id="7012" w:name="_Toc197955385"/>
      <w:bookmarkStart w:id="7013" w:name="_Toc197955872"/>
      <w:bookmarkStart w:id="7014" w:name="_Toc197960224"/>
      <w:bookmarkStart w:id="7015" w:name="_Toc197960725"/>
      <w:bookmarkStart w:id="7016" w:name="_Toc198016640"/>
      <w:bookmarkStart w:id="7017" w:name="_Toc198018301"/>
      <w:bookmarkStart w:id="7018" w:name="_Toc198018804"/>
      <w:bookmarkStart w:id="7019" w:name="_Toc198020239"/>
      <w:bookmarkStart w:id="7020" w:name="_Toc198021017"/>
      <w:bookmarkStart w:id="7021" w:name="_Toc198021687"/>
      <w:bookmarkStart w:id="7022" w:name="_Toc198022357"/>
      <w:bookmarkStart w:id="7023" w:name="_Toc198022843"/>
      <w:bookmarkStart w:id="7024" w:name="_Toc198023337"/>
      <w:bookmarkStart w:id="7025" w:name="_Toc198023925"/>
      <w:bookmarkStart w:id="7026" w:name="_Toc198024625"/>
      <w:bookmarkStart w:id="7027" w:name="_Toc198025922"/>
      <w:bookmarkStart w:id="7028" w:name="_Toc198027437"/>
      <w:bookmarkStart w:id="7029" w:name="_Toc198028715"/>
      <w:bookmarkStart w:id="7030" w:name="_Toc198030034"/>
      <w:bookmarkStart w:id="7031" w:name="_Toc198032448"/>
      <w:bookmarkStart w:id="7032" w:name="_Toc198033749"/>
      <w:bookmarkStart w:id="7033" w:name="_Toc198035050"/>
      <w:bookmarkStart w:id="7034" w:name="_Toc198036355"/>
      <w:bookmarkStart w:id="7035" w:name="_Toc198037658"/>
      <w:bookmarkStart w:id="7036" w:name="_Toc198044269"/>
      <w:bookmarkStart w:id="7037" w:name="_Toc198046712"/>
      <w:bookmarkStart w:id="7038" w:name="_Toc198048040"/>
      <w:bookmarkStart w:id="7039" w:name="_Toc198103254"/>
      <w:bookmarkStart w:id="7040" w:name="_Toc198104583"/>
      <w:bookmarkStart w:id="7041" w:name="_Toc198114099"/>
      <w:bookmarkStart w:id="7042" w:name="_Toc198115449"/>
      <w:bookmarkStart w:id="7043" w:name="_Toc198116778"/>
      <w:bookmarkStart w:id="7044" w:name="_Toc198118107"/>
      <w:bookmarkStart w:id="7045" w:name="_Toc198119436"/>
      <w:bookmarkStart w:id="7046" w:name="_Toc198721875"/>
      <w:bookmarkStart w:id="7047" w:name="_Toc198725968"/>
      <w:bookmarkStart w:id="7048" w:name="_Toc198728804"/>
      <w:bookmarkStart w:id="7049" w:name="_Toc199151319"/>
      <w:bookmarkStart w:id="7050" w:name="_Toc199152407"/>
      <w:bookmarkStart w:id="7051" w:name="_Toc199153572"/>
      <w:bookmarkStart w:id="7052" w:name="_Toc199160623"/>
      <w:bookmarkStart w:id="7053" w:name="_Toc199163450"/>
      <w:bookmarkStart w:id="7054" w:name="_Toc199227713"/>
      <w:bookmarkStart w:id="7055" w:name="_Toc199229037"/>
      <w:bookmarkStart w:id="7056" w:name="_Toc199230365"/>
      <w:bookmarkStart w:id="7057" w:name="_Toc199231688"/>
      <w:bookmarkStart w:id="7058" w:name="_Toc199238829"/>
      <w:bookmarkStart w:id="7059" w:name="_Toc199240147"/>
      <w:bookmarkStart w:id="7060" w:name="_Toc199241465"/>
      <w:bookmarkStart w:id="7061" w:name="_Toc199318347"/>
      <w:bookmarkStart w:id="7062" w:name="_Toc199319690"/>
      <w:bookmarkStart w:id="7063" w:name="_Toc198721876"/>
      <w:bookmarkStart w:id="7064" w:name="_Toc198725969"/>
      <w:bookmarkStart w:id="7065" w:name="_Toc198728805"/>
      <w:bookmarkStart w:id="7066" w:name="_Toc199151320"/>
      <w:bookmarkStart w:id="7067" w:name="_Toc199152408"/>
      <w:bookmarkStart w:id="7068" w:name="_Toc199153573"/>
      <w:bookmarkStart w:id="7069" w:name="_Toc199160624"/>
      <w:bookmarkStart w:id="7070" w:name="_Toc199163451"/>
      <w:bookmarkStart w:id="7071" w:name="_Toc199227714"/>
      <w:bookmarkStart w:id="7072" w:name="_Toc199229038"/>
      <w:bookmarkStart w:id="7073" w:name="_Toc199230366"/>
      <w:bookmarkStart w:id="7074" w:name="_Toc199231689"/>
      <w:bookmarkStart w:id="7075" w:name="_Toc199238830"/>
      <w:bookmarkStart w:id="7076" w:name="_Toc199240148"/>
      <w:bookmarkStart w:id="7077" w:name="_Toc199241466"/>
      <w:bookmarkStart w:id="7078" w:name="_Toc199318348"/>
      <w:bookmarkStart w:id="7079" w:name="_Toc199319691"/>
      <w:bookmarkStart w:id="7080" w:name="_Toc198721877"/>
      <w:bookmarkStart w:id="7081" w:name="_Toc198725970"/>
      <w:bookmarkStart w:id="7082" w:name="_Toc198728806"/>
      <w:bookmarkStart w:id="7083" w:name="_Toc199151321"/>
      <w:bookmarkStart w:id="7084" w:name="_Toc199152409"/>
      <w:bookmarkStart w:id="7085" w:name="_Toc199153574"/>
      <w:bookmarkStart w:id="7086" w:name="_Toc199160625"/>
      <w:bookmarkStart w:id="7087" w:name="_Toc199163452"/>
      <w:bookmarkStart w:id="7088" w:name="_Toc199227715"/>
      <w:bookmarkStart w:id="7089" w:name="_Toc199229039"/>
      <w:bookmarkStart w:id="7090" w:name="_Toc199230367"/>
      <w:bookmarkStart w:id="7091" w:name="_Toc199231690"/>
      <w:bookmarkStart w:id="7092" w:name="_Toc199238831"/>
      <w:bookmarkStart w:id="7093" w:name="_Toc199240149"/>
      <w:bookmarkStart w:id="7094" w:name="_Toc199241467"/>
      <w:bookmarkStart w:id="7095" w:name="_Toc199318349"/>
      <w:bookmarkStart w:id="7096" w:name="_Toc199319692"/>
      <w:bookmarkStart w:id="7097" w:name="_Toc198721878"/>
      <w:bookmarkStart w:id="7098" w:name="_Toc198725971"/>
      <w:bookmarkStart w:id="7099" w:name="_Toc198728807"/>
      <w:bookmarkStart w:id="7100" w:name="_Toc199151322"/>
      <w:bookmarkStart w:id="7101" w:name="_Toc199152410"/>
      <w:bookmarkStart w:id="7102" w:name="_Toc199153575"/>
      <w:bookmarkStart w:id="7103" w:name="_Toc199160626"/>
      <w:bookmarkStart w:id="7104" w:name="_Toc199163453"/>
      <w:bookmarkStart w:id="7105" w:name="_Toc199227716"/>
      <w:bookmarkStart w:id="7106" w:name="_Toc199229040"/>
      <w:bookmarkStart w:id="7107" w:name="_Toc199230368"/>
      <w:bookmarkStart w:id="7108" w:name="_Toc199231691"/>
      <w:bookmarkStart w:id="7109" w:name="_Toc199238832"/>
      <w:bookmarkStart w:id="7110" w:name="_Toc199240150"/>
      <w:bookmarkStart w:id="7111" w:name="_Toc199241468"/>
      <w:bookmarkStart w:id="7112" w:name="_Toc199318350"/>
      <w:bookmarkStart w:id="7113" w:name="_Toc199319693"/>
      <w:bookmarkStart w:id="7114" w:name="_Toc198721879"/>
      <w:bookmarkStart w:id="7115" w:name="_Toc198725972"/>
      <w:bookmarkStart w:id="7116" w:name="_Toc198728808"/>
      <w:bookmarkStart w:id="7117" w:name="_Toc199151323"/>
      <w:bookmarkStart w:id="7118" w:name="_Toc199152411"/>
      <w:bookmarkStart w:id="7119" w:name="_Toc199153576"/>
      <w:bookmarkStart w:id="7120" w:name="_Toc199160627"/>
      <w:bookmarkStart w:id="7121" w:name="_Toc199163454"/>
      <w:bookmarkStart w:id="7122" w:name="_Toc199227717"/>
      <w:bookmarkStart w:id="7123" w:name="_Toc199229041"/>
      <w:bookmarkStart w:id="7124" w:name="_Toc199230369"/>
      <w:bookmarkStart w:id="7125" w:name="_Toc199231692"/>
      <w:bookmarkStart w:id="7126" w:name="_Toc199238833"/>
      <w:bookmarkStart w:id="7127" w:name="_Toc199240151"/>
      <w:bookmarkStart w:id="7128" w:name="_Toc199241469"/>
      <w:bookmarkStart w:id="7129" w:name="_Toc199318351"/>
      <w:bookmarkStart w:id="7130" w:name="_Toc199319694"/>
      <w:bookmarkStart w:id="7131" w:name="_Toc198721880"/>
      <w:bookmarkStart w:id="7132" w:name="_Toc198725973"/>
      <w:bookmarkStart w:id="7133" w:name="_Toc198728809"/>
      <w:bookmarkStart w:id="7134" w:name="_Toc199151324"/>
      <w:bookmarkStart w:id="7135" w:name="_Toc199152412"/>
      <w:bookmarkStart w:id="7136" w:name="_Toc199153577"/>
      <w:bookmarkStart w:id="7137" w:name="_Toc199160628"/>
      <w:bookmarkStart w:id="7138" w:name="_Toc199163455"/>
      <w:bookmarkStart w:id="7139" w:name="_Toc199227718"/>
      <w:bookmarkStart w:id="7140" w:name="_Toc199229042"/>
      <w:bookmarkStart w:id="7141" w:name="_Toc199230370"/>
      <w:bookmarkStart w:id="7142" w:name="_Toc199231693"/>
      <w:bookmarkStart w:id="7143" w:name="_Toc199238834"/>
      <w:bookmarkStart w:id="7144" w:name="_Toc199240152"/>
      <w:bookmarkStart w:id="7145" w:name="_Toc199241470"/>
      <w:bookmarkStart w:id="7146" w:name="_Toc199318352"/>
      <w:bookmarkStart w:id="7147" w:name="_Toc199319695"/>
      <w:bookmarkStart w:id="7148" w:name="_Toc199151325"/>
      <w:bookmarkStart w:id="7149" w:name="_Toc199152413"/>
      <w:bookmarkStart w:id="7150" w:name="_Toc199153578"/>
      <w:bookmarkStart w:id="7151" w:name="_Toc199160629"/>
      <w:bookmarkStart w:id="7152" w:name="_Toc199163456"/>
      <w:bookmarkStart w:id="7153" w:name="_Toc199227719"/>
      <w:bookmarkStart w:id="7154" w:name="_Toc199229043"/>
      <w:bookmarkStart w:id="7155" w:name="_Toc199230371"/>
      <w:bookmarkStart w:id="7156" w:name="_Toc199231694"/>
      <w:bookmarkStart w:id="7157" w:name="_Toc199238835"/>
      <w:bookmarkStart w:id="7158" w:name="_Toc199240153"/>
      <w:bookmarkStart w:id="7159" w:name="_Toc199241471"/>
      <w:bookmarkStart w:id="7160" w:name="_Toc199318353"/>
      <w:bookmarkStart w:id="7161" w:name="_Toc199319696"/>
      <w:bookmarkStart w:id="7162" w:name="_Toc199151326"/>
      <w:bookmarkStart w:id="7163" w:name="_Toc199152414"/>
      <w:bookmarkStart w:id="7164" w:name="_Toc199153579"/>
      <w:bookmarkStart w:id="7165" w:name="_Toc199160630"/>
      <w:bookmarkStart w:id="7166" w:name="_Toc199163457"/>
      <w:bookmarkStart w:id="7167" w:name="_Toc199227720"/>
      <w:bookmarkStart w:id="7168" w:name="_Toc199229044"/>
      <w:bookmarkStart w:id="7169" w:name="_Toc199230372"/>
      <w:bookmarkStart w:id="7170" w:name="_Toc199231695"/>
      <w:bookmarkStart w:id="7171" w:name="_Toc199238836"/>
      <w:bookmarkStart w:id="7172" w:name="_Toc199240154"/>
      <w:bookmarkStart w:id="7173" w:name="_Toc199241472"/>
      <w:bookmarkStart w:id="7174" w:name="_Toc199318354"/>
      <w:bookmarkStart w:id="7175" w:name="_Toc199319697"/>
      <w:bookmarkStart w:id="7176" w:name="_Toc199151327"/>
      <w:bookmarkStart w:id="7177" w:name="_Toc199152415"/>
      <w:bookmarkStart w:id="7178" w:name="_Toc199153580"/>
      <w:bookmarkStart w:id="7179" w:name="_Toc199160631"/>
      <w:bookmarkStart w:id="7180" w:name="_Toc199163458"/>
      <w:bookmarkStart w:id="7181" w:name="_Toc199227721"/>
      <w:bookmarkStart w:id="7182" w:name="_Toc199229045"/>
      <w:bookmarkStart w:id="7183" w:name="_Toc199230373"/>
      <w:bookmarkStart w:id="7184" w:name="_Toc199231696"/>
      <w:bookmarkStart w:id="7185" w:name="_Toc199238837"/>
      <w:bookmarkStart w:id="7186" w:name="_Toc199240155"/>
      <w:bookmarkStart w:id="7187" w:name="_Toc199241473"/>
      <w:bookmarkStart w:id="7188" w:name="_Toc199318355"/>
      <w:bookmarkStart w:id="7189" w:name="_Toc199319698"/>
      <w:bookmarkStart w:id="7190" w:name="_Toc199151328"/>
      <w:bookmarkStart w:id="7191" w:name="_Toc199152416"/>
      <w:bookmarkStart w:id="7192" w:name="_Toc199153581"/>
      <w:bookmarkStart w:id="7193" w:name="_Toc199160632"/>
      <w:bookmarkStart w:id="7194" w:name="_Toc199163459"/>
      <w:bookmarkStart w:id="7195" w:name="_Toc199227722"/>
      <w:bookmarkStart w:id="7196" w:name="_Toc199229046"/>
      <w:bookmarkStart w:id="7197" w:name="_Toc199230374"/>
      <w:bookmarkStart w:id="7198" w:name="_Toc199231697"/>
      <w:bookmarkStart w:id="7199" w:name="_Toc199238838"/>
      <w:bookmarkStart w:id="7200" w:name="_Toc199240156"/>
      <w:bookmarkStart w:id="7201" w:name="_Toc199241474"/>
      <w:bookmarkStart w:id="7202" w:name="_Toc199318356"/>
      <w:bookmarkStart w:id="7203" w:name="_Toc199319699"/>
      <w:bookmarkStart w:id="7204" w:name="_Toc199151329"/>
      <w:bookmarkStart w:id="7205" w:name="_Toc199152417"/>
      <w:bookmarkStart w:id="7206" w:name="_Toc199153582"/>
      <w:bookmarkStart w:id="7207" w:name="_Toc199160633"/>
      <w:bookmarkStart w:id="7208" w:name="_Toc199163460"/>
      <w:bookmarkStart w:id="7209" w:name="_Toc199227723"/>
      <w:bookmarkStart w:id="7210" w:name="_Toc199229047"/>
      <w:bookmarkStart w:id="7211" w:name="_Toc199230375"/>
      <w:bookmarkStart w:id="7212" w:name="_Toc199231698"/>
      <w:bookmarkStart w:id="7213" w:name="_Toc199238839"/>
      <w:bookmarkStart w:id="7214" w:name="_Toc199240157"/>
      <w:bookmarkStart w:id="7215" w:name="_Toc199241475"/>
      <w:bookmarkStart w:id="7216" w:name="_Toc199318357"/>
      <w:bookmarkStart w:id="7217" w:name="_Toc199319700"/>
      <w:bookmarkStart w:id="7218" w:name="_Toc199151330"/>
      <w:bookmarkStart w:id="7219" w:name="_Toc199152418"/>
      <w:bookmarkStart w:id="7220" w:name="_Toc199153583"/>
      <w:bookmarkStart w:id="7221" w:name="_Toc199160634"/>
      <w:bookmarkStart w:id="7222" w:name="_Toc199163461"/>
      <w:bookmarkStart w:id="7223" w:name="_Toc199227724"/>
      <w:bookmarkStart w:id="7224" w:name="_Toc199229048"/>
      <w:bookmarkStart w:id="7225" w:name="_Toc199230376"/>
      <w:bookmarkStart w:id="7226" w:name="_Toc199231699"/>
      <w:bookmarkStart w:id="7227" w:name="_Toc199238840"/>
      <w:bookmarkStart w:id="7228" w:name="_Toc199240158"/>
      <w:bookmarkStart w:id="7229" w:name="_Toc199241476"/>
      <w:bookmarkStart w:id="7230" w:name="_Toc199318358"/>
      <w:bookmarkStart w:id="7231" w:name="_Toc199319701"/>
      <w:bookmarkStart w:id="7232" w:name="_Toc199151331"/>
      <w:bookmarkStart w:id="7233" w:name="_Toc199152419"/>
      <w:bookmarkStart w:id="7234" w:name="_Toc199153584"/>
      <w:bookmarkStart w:id="7235" w:name="_Toc199160635"/>
      <w:bookmarkStart w:id="7236" w:name="_Toc199163462"/>
      <w:bookmarkStart w:id="7237" w:name="_Toc199227725"/>
      <w:bookmarkStart w:id="7238" w:name="_Toc199229049"/>
      <w:bookmarkStart w:id="7239" w:name="_Toc199230377"/>
      <w:bookmarkStart w:id="7240" w:name="_Toc199231700"/>
      <w:bookmarkStart w:id="7241" w:name="_Toc199238841"/>
      <w:bookmarkStart w:id="7242" w:name="_Toc199240159"/>
      <w:bookmarkStart w:id="7243" w:name="_Toc199241477"/>
      <w:bookmarkStart w:id="7244" w:name="_Toc199318359"/>
      <w:bookmarkStart w:id="7245" w:name="_Toc199319702"/>
      <w:bookmarkStart w:id="7246" w:name="_Toc199151332"/>
      <w:bookmarkStart w:id="7247" w:name="_Toc199152420"/>
      <w:bookmarkStart w:id="7248" w:name="_Toc199153585"/>
      <w:bookmarkStart w:id="7249" w:name="_Toc199160636"/>
      <w:bookmarkStart w:id="7250" w:name="_Toc199163463"/>
      <w:bookmarkStart w:id="7251" w:name="_Toc199227726"/>
      <w:bookmarkStart w:id="7252" w:name="_Toc199229050"/>
      <w:bookmarkStart w:id="7253" w:name="_Toc199230378"/>
      <w:bookmarkStart w:id="7254" w:name="_Toc199231701"/>
      <w:bookmarkStart w:id="7255" w:name="_Toc199238842"/>
      <w:bookmarkStart w:id="7256" w:name="_Toc199240160"/>
      <w:bookmarkStart w:id="7257" w:name="_Toc199241478"/>
      <w:bookmarkStart w:id="7258" w:name="_Toc199318360"/>
      <w:bookmarkStart w:id="7259" w:name="_Toc199319703"/>
      <w:bookmarkStart w:id="7260" w:name="_Toc199151333"/>
      <w:bookmarkStart w:id="7261" w:name="_Toc199152421"/>
      <w:bookmarkStart w:id="7262" w:name="_Toc199153586"/>
      <w:bookmarkStart w:id="7263" w:name="_Toc199160637"/>
      <w:bookmarkStart w:id="7264" w:name="_Toc199163464"/>
      <w:bookmarkStart w:id="7265" w:name="_Toc199227727"/>
      <w:bookmarkStart w:id="7266" w:name="_Toc199229051"/>
      <w:bookmarkStart w:id="7267" w:name="_Toc199230379"/>
      <w:bookmarkStart w:id="7268" w:name="_Toc199231702"/>
      <w:bookmarkStart w:id="7269" w:name="_Toc199238843"/>
      <w:bookmarkStart w:id="7270" w:name="_Toc199240161"/>
      <w:bookmarkStart w:id="7271" w:name="_Toc199241479"/>
      <w:bookmarkStart w:id="7272" w:name="_Toc199318361"/>
      <w:bookmarkStart w:id="7273" w:name="_Toc199319704"/>
      <w:bookmarkStart w:id="7274" w:name="_Toc199151334"/>
      <w:bookmarkStart w:id="7275" w:name="_Toc199152422"/>
      <w:bookmarkStart w:id="7276" w:name="_Toc199153587"/>
      <w:bookmarkStart w:id="7277" w:name="_Toc199160638"/>
      <w:bookmarkStart w:id="7278" w:name="_Toc199163465"/>
      <w:bookmarkStart w:id="7279" w:name="_Toc199227728"/>
      <w:bookmarkStart w:id="7280" w:name="_Toc199229052"/>
      <w:bookmarkStart w:id="7281" w:name="_Toc199230380"/>
      <w:bookmarkStart w:id="7282" w:name="_Toc199231703"/>
      <w:bookmarkStart w:id="7283" w:name="_Toc199238844"/>
      <w:bookmarkStart w:id="7284" w:name="_Toc199240162"/>
      <w:bookmarkStart w:id="7285" w:name="_Toc199241480"/>
      <w:bookmarkStart w:id="7286" w:name="_Toc199318362"/>
      <w:bookmarkStart w:id="7287" w:name="_Toc199319705"/>
      <w:bookmarkStart w:id="7288" w:name="_Toc199151335"/>
      <w:bookmarkStart w:id="7289" w:name="_Toc199152423"/>
      <w:bookmarkStart w:id="7290" w:name="_Toc199153588"/>
      <w:bookmarkStart w:id="7291" w:name="_Toc199160639"/>
      <w:bookmarkStart w:id="7292" w:name="_Toc199163466"/>
      <w:bookmarkStart w:id="7293" w:name="_Toc199227729"/>
      <w:bookmarkStart w:id="7294" w:name="_Toc199229053"/>
      <w:bookmarkStart w:id="7295" w:name="_Toc199230381"/>
      <w:bookmarkStart w:id="7296" w:name="_Toc199231704"/>
      <w:bookmarkStart w:id="7297" w:name="_Toc199238845"/>
      <w:bookmarkStart w:id="7298" w:name="_Toc199240163"/>
      <w:bookmarkStart w:id="7299" w:name="_Toc199241481"/>
      <w:bookmarkStart w:id="7300" w:name="_Toc199318363"/>
      <w:bookmarkStart w:id="7301" w:name="_Toc199319706"/>
      <w:bookmarkStart w:id="7302" w:name="_Toc199151336"/>
      <w:bookmarkStart w:id="7303" w:name="_Toc199152424"/>
      <w:bookmarkStart w:id="7304" w:name="_Toc199153589"/>
      <w:bookmarkStart w:id="7305" w:name="_Toc199160640"/>
      <w:bookmarkStart w:id="7306" w:name="_Toc199163467"/>
      <w:bookmarkStart w:id="7307" w:name="_Toc199227730"/>
      <w:bookmarkStart w:id="7308" w:name="_Toc199229054"/>
      <w:bookmarkStart w:id="7309" w:name="_Toc199230382"/>
      <w:bookmarkStart w:id="7310" w:name="_Toc199231705"/>
      <w:bookmarkStart w:id="7311" w:name="_Toc199238846"/>
      <w:bookmarkStart w:id="7312" w:name="_Toc199240164"/>
      <w:bookmarkStart w:id="7313" w:name="_Toc199241482"/>
      <w:bookmarkStart w:id="7314" w:name="_Toc199318364"/>
      <w:bookmarkStart w:id="7315" w:name="_Toc199319707"/>
      <w:bookmarkStart w:id="7316" w:name="_Toc199151337"/>
      <w:bookmarkStart w:id="7317" w:name="_Toc199152425"/>
      <w:bookmarkStart w:id="7318" w:name="_Toc199153590"/>
      <w:bookmarkStart w:id="7319" w:name="_Toc199160641"/>
      <w:bookmarkStart w:id="7320" w:name="_Toc199163468"/>
      <w:bookmarkStart w:id="7321" w:name="_Toc199227731"/>
      <w:bookmarkStart w:id="7322" w:name="_Toc199229055"/>
      <w:bookmarkStart w:id="7323" w:name="_Toc199230383"/>
      <w:bookmarkStart w:id="7324" w:name="_Toc199231706"/>
      <w:bookmarkStart w:id="7325" w:name="_Toc199238847"/>
      <w:bookmarkStart w:id="7326" w:name="_Toc199240165"/>
      <w:bookmarkStart w:id="7327" w:name="_Toc199241483"/>
      <w:bookmarkStart w:id="7328" w:name="_Toc199318365"/>
      <w:bookmarkStart w:id="7329" w:name="_Toc199319708"/>
      <w:bookmarkStart w:id="7330" w:name="_Toc199151338"/>
      <w:bookmarkStart w:id="7331" w:name="_Toc199152426"/>
      <w:bookmarkStart w:id="7332" w:name="_Toc199153591"/>
      <w:bookmarkStart w:id="7333" w:name="_Toc199160642"/>
      <w:bookmarkStart w:id="7334" w:name="_Toc199163469"/>
      <w:bookmarkStart w:id="7335" w:name="_Toc199227732"/>
      <w:bookmarkStart w:id="7336" w:name="_Toc199229056"/>
      <w:bookmarkStart w:id="7337" w:name="_Toc199230384"/>
      <w:bookmarkStart w:id="7338" w:name="_Toc199231707"/>
      <w:bookmarkStart w:id="7339" w:name="_Toc199238848"/>
      <w:bookmarkStart w:id="7340" w:name="_Toc199240166"/>
      <w:bookmarkStart w:id="7341" w:name="_Toc199241484"/>
      <w:bookmarkStart w:id="7342" w:name="_Toc199318366"/>
      <w:bookmarkStart w:id="7343" w:name="_Toc199319709"/>
      <w:bookmarkStart w:id="7344" w:name="_Toc199151339"/>
      <w:bookmarkStart w:id="7345" w:name="_Toc199152427"/>
      <w:bookmarkStart w:id="7346" w:name="_Toc199153592"/>
      <w:bookmarkStart w:id="7347" w:name="_Toc199160643"/>
      <w:bookmarkStart w:id="7348" w:name="_Toc199163470"/>
      <w:bookmarkStart w:id="7349" w:name="_Toc199227733"/>
      <w:bookmarkStart w:id="7350" w:name="_Toc199229057"/>
      <w:bookmarkStart w:id="7351" w:name="_Toc199230385"/>
      <w:bookmarkStart w:id="7352" w:name="_Toc199231708"/>
      <w:bookmarkStart w:id="7353" w:name="_Toc199238849"/>
      <w:bookmarkStart w:id="7354" w:name="_Toc199240167"/>
      <w:bookmarkStart w:id="7355" w:name="_Toc199241485"/>
      <w:bookmarkStart w:id="7356" w:name="_Toc199318367"/>
      <w:bookmarkStart w:id="7357" w:name="_Toc199319710"/>
      <w:bookmarkStart w:id="7358" w:name="_Toc199151340"/>
      <w:bookmarkStart w:id="7359" w:name="_Toc199152428"/>
      <w:bookmarkStart w:id="7360" w:name="_Toc199153593"/>
      <w:bookmarkStart w:id="7361" w:name="_Toc199160644"/>
      <w:bookmarkStart w:id="7362" w:name="_Toc199163471"/>
      <w:bookmarkStart w:id="7363" w:name="_Toc199227734"/>
      <w:bookmarkStart w:id="7364" w:name="_Toc199229058"/>
      <w:bookmarkStart w:id="7365" w:name="_Toc199230386"/>
      <w:bookmarkStart w:id="7366" w:name="_Toc199231709"/>
      <w:bookmarkStart w:id="7367" w:name="_Toc199238850"/>
      <w:bookmarkStart w:id="7368" w:name="_Toc199240168"/>
      <w:bookmarkStart w:id="7369" w:name="_Toc199241486"/>
      <w:bookmarkStart w:id="7370" w:name="_Toc199318368"/>
      <w:bookmarkStart w:id="7371" w:name="_Toc199319711"/>
      <w:bookmarkStart w:id="7372" w:name="_Toc199151341"/>
      <w:bookmarkStart w:id="7373" w:name="_Toc199152429"/>
      <w:bookmarkStart w:id="7374" w:name="_Toc199153594"/>
      <w:bookmarkStart w:id="7375" w:name="_Toc199160645"/>
      <w:bookmarkStart w:id="7376" w:name="_Toc199163472"/>
      <w:bookmarkStart w:id="7377" w:name="_Toc199227735"/>
      <w:bookmarkStart w:id="7378" w:name="_Toc199229059"/>
      <w:bookmarkStart w:id="7379" w:name="_Toc199230387"/>
      <w:bookmarkStart w:id="7380" w:name="_Toc199231710"/>
      <w:bookmarkStart w:id="7381" w:name="_Toc199238851"/>
      <w:bookmarkStart w:id="7382" w:name="_Toc199240169"/>
      <w:bookmarkStart w:id="7383" w:name="_Toc199241487"/>
      <w:bookmarkStart w:id="7384" w:name="_Toc199318369"/>
      <w:bookmarkStart w:id="7385" w:name="_Toc199319712"/>
      <w:bookmarkStart w:id="7386" w:name="_Toc199151342"/>
      <w:bookmarkStart w:id="7387" w:name="_Toc199152430"/>
      <w:bookmarkStart w:id="7388" w:name="_Toc199153595"/>
      <w:bookmarkStart w:id="7389" w:name="_Toc199160646"/>
      <w:bookmarkStart w:id="7390" w:name="_Toc199163473"/>
      <w:bookmarkStart w:id="7391" w:name="_Toc199227736"/>
      <w:bookmarkStart w:id="7392" w:name="_Toc199229060"/>
      <w:bookmarkStart w:id="7393" w:name="_Toc199230388"/>
      <w:bookmarkStart w:id="7394" w:name="_Toc199231711"/>
      <w:bookmarkStart w:id="7395" w:name="_Toc199238852"/>
      <w:bookmarkStart w:id="7396" w:name="_Toc199240170"/>
      <w:bookmarkStart w:id="7397" w:name="_Toc199241488"/>
      <w:bookmarkStart w:id="7398" w:name="_Toc199318370"/>
      <w:bookmarkStart w:id="7399" w:name="_Toc199319713"/>
      <w:bookmarkStart w:id="7400" w:name="_Toc199151343"/>
      <w:bookmarkStart w:id="7401" w:name="_Toc199152431"/>
      <w:bookmarkStart w:id="7402" w:name="_Toc199153596"/>
      <w:bookmarkStart w:id="7403" w:name="_Toc199160647"/>
      <w:bookmarkStart w:id="7404" w:name="_Toc199163474"/>
      <w:bookmarkStart w:id="7405" w:name="_Toc199227737"/>
      <w:bookmarkStart w:id="7406" w:name="_Toc199229061"/>
      <w:bookmarkStart w:id="7407" w:name="_Toc199230389"/>
      <w:bookmarkStart w:id="7408" w:name="_Toc199231712"/>
      <w:bookmarkStart w:id="7409" w:name="_Toc199238853"/>
      <w:bookmarkStart w:id="7410" w:name="_Toc199240171"/>
      <w:bookmarkStart w:id="7411" w:name="_Toc199241489"/>
      <w:bookmarkStart w:id="7412" w:name="_Toc199318371"/>
      <w:bookmarkStart w:id="7413" w:name="_Toc199319714"/>
      <w:bookmarkStart w:id="7414" w:name="_Toc199151344"/>
      <w:bookmarkStart w:id="7415" w:name="_Toc199152432"/>
      <w:bookmarkStart w:id="7416" w:name="_Toc199153597"/>
      <w:bookmarkStart w:id="7417" w:name="_Toc199160648"/>
      <w:bookmarkStart w:id="7418" w:name="_Toc199163475"/>
      <w:bookmarkStart w:id="7419" w:name="_Toc199227738"/>
      <w:bookmarkStart w:id="7420" w:name="_Toc199229062"/>
      <w:bookmarkStart w:id="7421" w:name="_Toc199230390"/>
      <w:bookmarkStart w:id="7422" w:name="_Toc199231713"/>
      <w:bookmarkStart w:id="7423" w:name="_Toc199238854"/>
      <w:bookmarkStart w:id="7424" w:name="_Toc199240172"/>
      <w:bookmarkStart w:id="7425" w:name="_Toc199241490"/>
      <w:bookmarkStart w:id="7426" w:name="_Toc199318372"/>
      <w:bookmarkStart w:id="7427" w:name="_Toc199319715"/>
      <w:bookmarkStart w:id="7428" w:name="_Toc199151345"/>
      <w:bookmarkStart w:id="7429" w:name="_Toc199152433"/>
      <w:bookmarkStart w:id="7430" w:name="_Toc199153598"/>
      <w:bookmarkStart w:id="7431" w:name="_Toc199160649"/>
      <w:bookmarkStart w:id="7432" w:name="_Toc199163476"/>
      <w:bookmarkStart w:id="7433" w:name="_Toc199227739"/>
      <w:bookmarkStart w:id="7434" w:name="_Toc199229063"/>
      <w:bookmarkStart w:id="7435" w:name="_Toc199230391"/>
      <w:bookmarkStart w:id="7436" w:name="_Toc199231714"/>
      <w:bookmarkStart w:id="7437" w:name="_Toc199238855"/>
      <w:bookmarkStart w:id="7438" w:name="_Toc199240173"/>
      <w:bookmarkStart w:id="7439" w:name="_Toc199241491"/>
      <w:bookmarkStart w:id="7440" w:name="_Toc199318373"/>
      <w:bookmarkStart w:id="7441" w:name="_Toc199319716"/>
      <w:bookmarkStart w:id="7442" w:name="_Toc199151346"/>
      <w:bookmarkStart w:id="7443" w:name="_Toc199152434"/>
      <w:bookmarkStart w:id="7444" w:name="_Toc199153599"/>
      <w:bookmarkStart w:id="7445" w:name="_Toc199160650"/>
      <w:bookmarkStart w:id="7446" w:name="_Toc199163477"/>
      <w:bookmarkStart w:id="7447" w:name="_Toc199227740"/>
      <w:bookmarkStart w:id="7448" w:name="_Toc199229064"/>
      <w:bookmarkStart w:id="7449" w:name="_Toc199230392"/>
      <w:bookmarkStart w:id="7450" w:name="_Toc199231715"/>
      <w:bookmarkStart w:id="7451" w:name="_Toc199238856"/>
      <w:bookmarkStart w:id="7452" w:name="_Toc199240174"/>
      <w:bookmarkStart w:id="7453" w:name="_Toc199241492"/>
      <w:bookmarkStart w:id="7454" w:name="_Toc199318374"/>
      <w:bookmarkStart w:id="7455" w:name="_Toc199319717"/>
      <w:bookmarkStart w:id="7456" w:name="_Toc199151347"/>
      <w:bookmarkStart w:id="7457" w:name="_Toc199152435"/>
      <w:bookmarkStart w:id="7458" w:name="_Toc199153600"/>
      <w:bookmarkStart w:id="7459" w:name="_Toc199160651"/>
      <w:bookmarkStart w:id="7460" w:name="_Toc199163478"/>
      <w:bookmarkStart w:id="7461" w:name="_Toc199227741"/>
      <w:bookmarkStart w:id="7462" w:name="_Toc199229065"/>
      <w:bookmarkStart w:id="7463" w:name="_Toc199230393"/>
      <w:bookmarkStart w:id="7464" w:name="_Toc199231716"/>
      <w:bookmarkStart w:id="7465" w:name="_Toc199238857"/>
      <w:bookmarkStart w:id="7466" w:name="_Toc199240175"/>
      <w:bookmarkStart w:id="7467" w:name="_Toc199241493"/>
      <w:bookmarkStart w:id="7468" w:name="_Toc199318375"/>
      <w:bookmarkStart w:id="7469" w:name="_Toc199319718"/>
      <w:bookmarkStart w:id="7470" w:name="_Toc199151348"/>
      <w:bookmarkStart w:id="7471" w:name="_Toc199152436"/>
      <w:bookmarkStart w:id="7472" w:name="_Toc199153601"/>
      <w:bookmarkStart w:id="7473" w:name="_Toc199160652"/>
      <w:bookmarkStart w:id="7474" w:name="_Toc199163479"/>
      <w:bookmarkStart w:id="7475" w:name="_Toc199227742"/>
      <w:bookmarkStart w:id="7476" w:name="_Toc199229066"/>
      <w:bookmarkStart w:id="7477" w:name="_Toc199230394"/>
      <w:bookmarkStart w:id="7478" w:name="_Toc199231717"/>
      <w:bookmarkStart w:id="7479" w:name="_Toc199238858"/>
      <w:bookmarkStart w:id="7480" w:name="_Toc199240176"/>
      <w:bookmarkStart w:id="7481" w:name="_Toc199241494"/>
      <w:bookmarkStart w:id="7482" w:name="_Toc199318376"/>
      <w:bookmarkStart w:id="7483" w:name="_Toc199319719"/>
      <w:bookmarkStart w:id="7484" w:name="_Toc199151349"/>
      <w:bookmarkStart w:id="7485" w:name="_Toc199152437"/>
      <w:bookmarkStart w:id="7486" w:name="_Toc199153602"/>
      <w:bookmarkStart w:id="7487" w:name="_Toc199160653"/>
      <w:bookmarkStart w:id="7488" w:name="_Toc199163480"/>
      <w:bookmarkStart w:id="7489" w:name="_Toc199227743"/>
      <w:bookmarkStart w:id="7490" w:name="_Toc199229067"/>
      <w:bookmarkStart w:id="7491" w:name="_Toc199230395"/>
      <w:bookmarkStart w:id="7492" w:name="_Toc199231718"/>
      <w:bookmarkStart w:id="7493" w:name="_Toc199238859"/>
      <w:bookmarkStart w:id="7494" w:name="_Toc199240177"/>
      <w:bookmarkStart w:id="7495" w:name="_Toc199241495"/>
      <w:bookmarkStart w:id="7496" w:name="_Toc199318377"/>
      <w:bookmarkStart w:id="7497" w:name="_Toc199319720"/>
      <w:bookmarkStart w:id="7498" w:name="_Toc199151350"/>
      <w:bookmarkStart w:id="7499" w:name="_Toc199152438"/>
      <w:bookmarkStart w:id="7500" w:name="_Toc199153603"/>
      <w:bookmarkStart w:id="7501" w:name="_Toc199160654"/>
      <w:bookmarkStart w:id="7502" w:name="_Toc199163481"/>
      <w:bookmarkStart w:id="7503" w:name="_Toc199227744"/>
      <w:bookmarkStart w:id="7504" w:name="_Toc199229068"/>
      <w:bookmarkStart w:id="7505" w:name="_Toc199230396"/>
      <w:bookmarkStart w:id="7506" w:name="_Toc199231719"/>
      <w:bookmarkStart w:id="7507" w:name="_Toc199238860"/>
      <w:bookmarkStart w:id="7508" w:name="_Toc199240178"/>
      <w:bookmarkStart w:id="7509" w:name="_Toc199241496"/>
      <w:bookmarkStart w:id="7510" w:name="_Toc199318378"/>
      <w:bookmarkStart w:id="7511" w:name="_Toc199319721"/>
      <w:bookmarkStart w:id="7512" w:name="_Toc199151351"/>
      <w:bookmarkStart w:id="7513" w:name="_Toc199152439"/>
      <w:bookmarkStart w:id="7514" w:name="_Toc199153604"/>
      <w:bookmarkStart w:id="7515" w:name="_Toc199160655"/>
      <w:bookmarkStart w:id="7516" w:name="_Toc199163482"/>
      <w:bookmarkStart w:id="7517" w:name="_Toc199227745"/>
      <w:bookmarkStart w:id="7518" w:name="_Toc199229069"/>
      <w:bookmarkStart w:id="7519" w:name="_Toc199230397"/>
      <w:bookmarkStart w:id="7520" w:name="_Toc199231720"/>
      <w:bookmarkStart w:id="7521" w:name="_Toc199238861"/>
      <w:bookmarkStart w:id="7522" w:name="_Toc199240179"/>
      <w:bookmarkStart w:id="7523" w:name="_Toc199241497"/>
      <w:bookmarkStart w:id="7524" w:name="_Toc199318379"/>
      <w:bookmarkStart w:id="7525" w:name="_Toc199319722"/>
      <w:bookmarkStart w:id="7526" w:name="_Toc199151352"/>
      <w:bookmarkStart w:id="7527" w:name="_Toc199152440"/>
      <w:bookmarkStart w:id="7528" w:name="_Toc199153605"/>
      <w:bookmarkStart w:id="7529" w:name="_Toc199160656"/>
      <w:bookmarkStart w:id="7530" w:name="_Toc199163483"/>
      <w:bookmarkStart w:id="7531" w:name="_Toc199227746"/>
      <w:bookmarkStart w:id="7532" w:name="_Toc199229070"/>
      <w:bookmarkStart w:id="7533" w:name="_Toc199230398"/>
      <w:bookmarkStart w:id="7534" w:name="_Toc199231721"/>
      <w:bookmarkStart w:id="7535" w:name="_Toc199238862"/>
      <w:bookmarkStart w:id="7536" w:name="_Toc199240180"/>
      <w:bookmarkStart w:id="7537" w:name="_Toc199241498"/>
      <w:bookmarkStart w:id="7538" w:name="_Toc199318380"/>
      <w:bookmarkStart w:id="7539" w:name="_Toc199319723"/>
      <w:bookmarkStart w:id="7540" w:name="_Toc199151353"/>
      <w:bookmarkStart w:id="7541" w:name="_Toc199152441"/>
      <w:bookmarkStart w:id="7542" w:name="_Toc199153606"/>
      <w:bookmarkStart w:id="7543" w:name="_Toc199160657"/>
      <w:bookmarkStart w:id="7544" w:name="_Toc199163484"/>
      <w:bookmarkStart w:id="7545" w:name="_Toc199227747"/>
      <w:bookmarkStart w:id="7546" w:name="_Toc199229071"/>
      <w:bookmarkStart w:id="7547" w:name="_Toc199230399"/>
      <w:bookmarkStart w:id="7548" w:name="_Toc199231722"/>
      <w:bookmarkStart w:id="7549" w:name="_Toc199238863"/>
      <w:bookmarkStart w:id="7550" w:name="_Toc199240181"/>
      <w:bookmarkStart w:id="7551" w:name="_Toc199241499"/>
      <w:bookmarkStart w:id="7552" w:name="_Toc199318381"/>
      <w:bookmarkStart w:id="7553" w:name="_Toc199319724"/>
      <w:bookmarkStart w:id="7554" w:name="_Toc198728815"/>
      <w:bookmarkStart w:id="7555" w:name="_Toc199151354"/>
      <w:bookmarkStart w:id="7556" w:name="_Toc199152442"/>
      <w:bookmarkStart w:id="7557" w:name="_Toc199153607"/>
      <w:bookmarkStart w:id="7558" w:name="_Toc199160658"/>
      <w:bookmarkStart w:id="7559" w:name="_Toc199163485"/>
      <w:bookmarkStart w:id="7560" w:name="_Toc199227748"/>
      <w:bookmarkStart w:id="7561" w:name="_Toc199229072"/>
      <w:bookmarkStart w:id="7562" w:name="_Toc199230400"/>
      <w:bookmarkStart w:id="7563" w:name="_Toc199231723"/>
      <w:bookmarkStart w:id="7564" w:name="_Toc199238864"/>
      <w:bookmarkStart w:id="7565" w:name="_Toc199240182"/>
      <w:bookmarkStart w:id="7566" w:name="_Toc199241500"/>
      <w:bookmarkStart w:id="7567" w:name="_Toc199318382"/>
      <w:bookmarkStart w:id="7568" w:name="_Toc199319725"/>
      <w:bookmarkStart w:id="7569" w:name="_Toc199151355"/>
      <w:bookmarkStart w:id="7570" w:name="_Toc199152443"/>
      <w:bookmarkStart w:id="7571" w:name="_Toc199153608"/>
      <w:bookmarkStart w:id="7572" w:name="_Toc199160659"/>
      <w:bookmarkStart w:id="7573" w:name="_Toc199163486"/>
      <w:bookmarkStart w:id="7574" w:name="_Toc199227749"/>
      <w:bookmarkStart w:id="7575" w:name="_Toc199229073"/>
      <w:bookmarkStart w:id="7576" w:name="_Toc199230401"/>
      <w:bookmarkStart w:id="7577" w:name="_Toc199231724"/>
      <w:bookmarkStart w:id="7578" w:name="_Toc199238865"/>
      <w:bookmarkStart w:id="7579" w:name="_Toc199240183"/>
      <w:bookmarkStart w:id="7580" w:name="_Toc199241501"/>
      <w:bookmarkStart w:id="7581" w:name="_Toc199318383"/>
      <w:bookmarkStart w:id="7582" w:name="_Toc199319726"/>
      <w:bookmarkStart w:id="7583" w:name="_Toc199151356"/>
      <w:bookmarkStart w:id="7584" w:name="_Toc199152444"/>
      <w:bookmarkStart w:id="7585" w:name="_Toc199153609"/>
      <w:bookmarkStart w:id="7586" w:name="_Toc199160660"/>
      <w:bookmarkStart w:id="7587" w:name="_Toc199163487"/>
      <w:bookmarkStart w:id="7588" w:name="_Toc199227750"/>
      <w:bookmarkStart w:id="7589" w:name="_Toc199229074"/>
      <w:bookmarkStart w:id="7590" w:name="_Toc199230402"/>
      <w:bookmarkStart w:id="7591" w:name="_Toc199231725"/>
      <w:bookmarkStart w:id="7592" w:name="_Toc199238866"/>
      <w:bookmarkStart w:id="7593" w:name="_Toc199240184"/>
      <w:bookmarkStart w:id="7594" w:name="_Toc199241502"/>
      <w:bookmarkStart w:id="7595" w:name="_Toc199318384"/>
      <w:bookmarkStart w:id="7596" w:name="_Toc199319727"/>
      <w:bookmarkStart w:id="7597" w:name="_Toc199151357"/>
      <w:bookmarkStart w:id="7598" w:name="_Toc199152445"/>
      <w:bookmarkStart w:id="7599" w:name="_Toc199153610"/>
      <w:bookmarkStart w:id="7600" w:name="_Toc199160661"/>
      <w:bookmarkStart w:id="7601" w:name="_Toc199163488"/>
      <w:bookmarkStart w:id="7602" w:name="_Toc199227751"/>
      <w:bookmarkStart w:id="7603" w:name="_Toc199229075"/>
      <w:bookmarkStart w:id="7604" w:name="_Toc199230403"/>
      <w:bookmarkStart w:id="7605" w:name="_Toc199231726"/>
      <w:bookmarkStart w:id="7606" w:name="_Toc199238867"/>
      <w:bookmarkStart w:id="7607" w:name="_Toc199240185"/>
      <w:bookmarkStart w:id="7608" w:name="_Toc199241503"/>
      <w:bookmarkStart w:id="7609" w:name="_Toc199318385"/>
      <w:bookmarkStart w:id="7610" w:name="_Toc199319728"/>
      <w:bookmarkStart w:id="7611" w:name="_Toc199151358"/>
      <w:bookmarkStart w:id="7612" w:name="_Toc199152446"/>
      <w:bookmarkStart w:id="7613" w:name="_Toc199153611"/>
      <w:bookmarkStart w:id="7614" w:name="_Toc199160662"/>
      <w:bookmarkStart w:id="7615" w:name="_Toc199163489"/>
      <w:bookmarkStart w:id="7616" w:name="_Toc199227752"/>
      <w:bookmarkStart w:id="7617" w:name="_Toc199229076"/>
      <w:bookmarkStart w:id="7618" w:name="_Toc199230404"/>
      <w:bookmarkStart w:id="7619" w:name="_Toc199231727"/>
      <w:bookmarkStart w:id="7620" w:name="_Toc199238868"/>
      <w:bookmarkStart w:id="7621" w:name="_Toc199240186"/>
      <w:bookmarkStart w:id="7622" w:name="_Toc199241504"/>
      <w:bookmarkStart w:id="7623" w:name="_Toc199318386"/>
      <w:bookmarkStart w:id="7624" w:name="_Toc199319729"/>
      <w:bookmarkStart w:id="7625" w:name="_Toc199151359"/>
      <w:bookmarkStart w:id="7626" w:name="_Toc199152447"/>
      <w:bookmarkStart w:id="7627" w:name="_Toc199153612"/>
      <w:bookmarkStart w:id="7628" w:name="_Toc199160663"/>
      <w:bookmarkStart w:id="7629" w:name="_Toc199163490"/>
      <w:bookmarkStart w:id="7630" w:name="_Toc199227753"/>
      <w:bookmarkStart w:id="7631" w:name="_Toc199229077"/>
      <w:bookmarkStart w:id="7632" w:name="_Toc199230405"/>
      <w:bookmarkStart w:id="7633" w:name="_Toc199231728"/>
      <w:bookmarkStart w:id="7634" w:name="_Toc199238869"/>
      <w:bookmarkStart w:id="7635" w:name="_Toc199240187"/>
      <w:bookmarkStart w:id="7636" w:name="_Toc199241505"/>
      <w:bookmarkStart w:id="7637" w:name="_Toc199318387"/>
      <w:bookmarkStart w:id="7638" w:name="_Toc199319730"/>
      <w:bookmarkStart w:id="7639" w:name="_Toc199151360"/>
      <w:bookmarkStart w:id="7640" w:name="_Toc199152448"/>
      <w:bookmarkStart w:id="7641" w:name="_Toc199153613"/>
      <w:bookmarkStart w:id="7642" w:name="_Toc199160664"/>
      <w:bookmarkStart w:id="7643" w:name="_Toc199163491"/>
      <w:bookmarkStart w:id="7644" w:name="_Toc199227754"/>
      <w:bookmarkStart w:id="7645" w:name="_Toc199229078"/>
      <w:bookmarkStart w:id="7646" w:name="_Toc199230406"/>
      <w:bookmarkStart w:id="7647" w:name="_Toc199231729"/>
      <w:bookmarkStart w:id="7648" w:name="_Toc199238870"/>
      <w:bookmarkStart w:id="7649" w:name="_Toc199240188"/>
      <w:bookmarkStart w:id="7650" w:name="_Toc199241506"/>
      <w:bookmarkStart w:id="7651" w:name="_Toc199318388"/>
      <w:bookmarkStart w:id="7652" w:name="_Toc199319731"/>
      <w:bookmarkStart w:id="7653" w:name="_Toc197960232"/>
      <w:bookmarkStart w:id="7654" w:name="_Toc197960733"/>
      <w:bookmarkStart w:id="7655" w:name="_Toc198016649"/>
      <w:bookmarkStart w:id="7656" w:name="_Toc198018306"/>
      <w:bookmarkStart w:id="7657" w:name="_Toc198018809"/>
      <w:bookmarkStart w:id="7658" w:name="_Toc198020244"/>
      <w:bookmarkStart w:id="7659" w:name="_Toc198021022"/>
      <w:bookmarkStart w:id="7660" w:name="_Toc198021692"/>
      <w:bookmarkStart w:id="7661" w:name="_Toc198022362"/>
      <w:bookmarkStart w:id="7662" w:name="_Toc198022848"/>
      <w:bookmarkStart w:id="7663" w:name="_Toc198023342"/>
      <w:bookmarkStart w:id="7664" w:name="_Toc198023931"/>
      <w:bookmarkStart w:id="7665" w:name="_Toc198024631"/>
      <w:bookmarkStart w:id="7666" w:name="_Toc198025929"/>
      <w:bookmarkStart w:id="7667" w:name="_Toc198025931"/>
      <w:bookmarkStart w:id="7668" w:name="_Toc198027443"/>
      <w:bookmarkStart w:id="7669" w:name="_Toc198028721"/>
      <w:bookmarkStart w:id="7670" w:name="_Toc198030040"/>
      <w:bookmarkStart w:id="7671" w:name="_Toc198032454"/>
      <w:bookmarkStart w:id="7672" w:name="_Toc198033755"/>
      <w:bookmarkStart w:id="7673" w:name="_Toc198035056"/>
      <w:bookmarkStart w:id="7674" w:name="_Toc198036361"/>
      <w:bookmarkStart w:id="7675" w:name="_Toc198037664"/>
      <w:bookmarkStart w:id="7676" w:name="_Toc198044275"/>
      <w:bookmarkStart w:id="7677" w:name="_Toc198046722"/>
      <w:bookmarkStart w:id="7678" w:name="_Toc198048050"/>
      <w:bookmarkStart w:id="7679" w:name="_Toc198103265"/>
      <w:bookmarkStart w:id="7680" w:name="_Toc198104594"/>
      <w:bookmarkStart w:id="7681" w:name="_Toc198114110"/>
      <w:bookmarkStart w:id="7682" w:name="_Toc198115460"/>
      <w:bookmarkStart w:id="7683" w:name="_Toc198116789"/>
      <w:bookmarkStart w:id="7684" w:name="_Toc198118118"/>
      <w:bookmarkStart w:id="7685" w:name="_Toc198119447"/>
      <w:bookmarkStart w:id="7686" w:name="_Toc198721888"/>
      <w:bookmarkStart w:id="7687" w:name="_Toc198725981"/>
      <w:bookmarkStart w:id="7688" w:name="_Toc198728818"/>
      <w:bookmarkStart w:id="7689" w:name="_Toc199151361"/>
      <w:bookmarkStart w:id="7690" w:name="_Toc199152449"/>
      <w:bookmarkStart w:id="7691" w:name="_Toc199153614"/>
      <w:bookmarkStart w:id="7692" w:name="_Toc199160665"/>
      <w:bookmarkStart w:id="7693" w:name="_Toc199163492"/>
      <w:bookmarkStart w:id="7694" w:name="_Toc199227755"/>
      <w:bookmarkStart w:id="7695" w:name="_Toc199229079"/>
      <w:bookmarkStart w:id="7696" w:name="_Toc199230407"/>
      <w:bookmarkStart w:id="7697" w:name="_Toc199231730"/>
      <w:bookmarkStart w:id="7698" w:name="_Toc199238871"/>
      <w:bookmarkStart w:id="7699" w:name="_Toc199240189"/>
      <w:bookmarkStart w:id="7700" w:name="_Toc199241507"/>
      <w:bookmarkStart w:id="7701" w:name="_Toc199318389"/>
      <w:bookmarkStart w:id="7702" w:name="_Toc199319732"/>
      <w:bookmarkStart w:id="7703" w:name="_Toc198023346"/>
      <w:bookmarkStart w:id="7704" w:name="_Toc198023935"/>
      <w:bookmarkStart w:id="7705" w:name="_Toc198024635"/>
      <w:bookmarkStart w:id="7706" w:name="_Toc198025934"/>
      <w:bookmarkStart w:id="7707" w:name="_Toc198027446"/>
      <w:bookmarkStart w:id="7708" w:name="_Toc198028724"/>
      <w:bookmarkStart w:id="7709" w:name="_Toc198030043"/>
      <w:bookmarkStart w:id="7710" w:name="_Toc198032457"/>
      <w:bookmarkStart w:id="7711" w:name="_Toc198033758"/>
      <w:bookmarkStart w:id="7712" w:name="_Toc198035059"/>
      <w:bookmarkStart w:id="7713" w:name="_Toc198036362"/>
      <w:bookmarkStart w:id="7714" w:name="_Toc198037665"/>
      <w:bookmarkStart w:id="7715" w:name="_Toc198044276"/>
      <w:bookmarkStart w:id="7716" w:name="_Toc198046723"/>
      <w:bookmarkStart w:id="7717" w:name="_Toc198048051"/>
      <w:bookmarkStart w:id="7718" w:name="_Toc198103266"/>
      <w:bookmarkStart w:id="7719" w:name="_Toc198104595"/>
      <w:bookmarkStart w:id="7720" w:name="_Toc198114111"/>
      <w:bookmarkStart w:id="7721" w:name="_Toc198115461"/>
      <w:bookmarkStart w:id="7722" w:name="_Toc198116790"/>
      <w:bookmarkStart w:id="7723" w:name="_Toc198118119"/>
      <w:bookmarkStart w:id="7724" w:name="_Toc198119448"/>
      <w:bookmarkStart w:id="7725" w:name="_Toc198721889"/>
      <w:bookmarkStart w:id="7726" w:name="_Toc198725982"/>
      <w:bookmarkStart w:id="7727" w:name="_Toc198728819"/>
      <w:bookmarkStart w:id="7728" w:name="_Toc199151362"/>
      <w:bookmarkStart w:id="7729" w:name="_Toc199152450"/>
      <w:bookmarkStart w:id="7730" w:name="_Toc199153615"/>
      <w:bookmarkStart w:id="7731" w:name="_Toc199160666"/>
      <w:bookmarkStart w:id="7732" w:name="_Toc199163493"/>
      <w:bookmarkStart w:id="7733" w:name="_Toc199227756"/>
      <w:bookmarkStart w:id="7734" w:name="_Toc199229080"/>
      <w:bookmarkStart w:id="7735" w:name="_Toc199230408"/>
      <w:bookmarkStart w:id="7736" w:name="_Toc199231731"/>
      <w:bookmarkStart w:id="7737" w:name="_Toc199238872"/>
      <w:bookmarkStart w:id="7738" w:name="_Toc199240190"/>
      <w:bookmarkStart w:id="7739" w:name="_Toc199241508"/>
      <w:bookmarkStart w:id="7740" w:name="_Toc199318390"/>
      <w:bookmarkStart w:id="7741" w:name="_Toc199319733"/>
      <w:bookmarkStart w:id="7742" w:name="_Toc197960248"/>
      <w:bookmarkStart w:id="7743" w:name="_Toc197960749"/>
      <w:bookmarkStart w:id="7744" w:name="_Toc198016665"/>
      <w:bookmarkStart w:id="7745" w:name="_Toc198018322"/>
      <w:bookmarkStart w:id="7746" w:name="_Toc198018825"/>
      <w:bookmarkStart w:id="7747" w:name="_Toc198020265"/>
      <w:bookmarkStart w:id="7748" w:name="_Toc198021043"/>
      <w:bookmarkStart w:id="7749" w:name="_Toc198021713"/>
      <w:bookmarkStart w:id="7750" w:name="_Toc198022383"/>
      <w:bookmarkStart w:id="7751" w:name="_Toc198022864"/>
      <w:bookmarkStart w:id="7752" w:name="_Toc198023347"/>
      <w:bookmarkStart w:id="7753" w:name="_Toc198023936"/>
      <w:bookmarkStart w:id="7754" w:name="_Toc198024636"/>
      <w:bookmarkStart w:id="7755" w:name="_Toc198025935"/>
      <w:bookmarkStart w:id="7756" w:name="_Toc198027447"/>
      <w:bookmarkStart w:id="7757" w:name="_Toc198028725"/>
      <w:bookmarkStart w:id="7758" w:name="_Toc198030044"/>
      <w:bookmarkStart w:id="7759" w:name="_Toc198032458"/>
      <w:bookmarkStart w:id="7760" w:name="_Toc198033759"/>
      <w:bookmarkStart w:id="7761" w:name="_Toc198035060"/>
      <w:bookmarkStart w:id="7762" w:name="_Toc198036363"/>
      <w:bookmarkStart w:id="7763" w:name="_Toc198037666"/>
      <w:bookmarkStart w:id="7764" w:name="_Toc198044277"/>
      <w:bookmarkStart w:id="7765" w:name="_Toc198046724"/>
      <w:bookmarkStart w:id="7766" w:name="_Toc198048052"/>
      <w:bookmarkStart w:id="7767" w:name="_Toc198103267"/>
      <w:bookmarkStart w:id="7768" w:name="_Toc198104596"/>
      <w:bookmarkStart w:id="7769" w:name="_Toc198114112"/>
      <w:bookmarkStart w:id="7770" w:name="_Toc198115462"/>
      <w:bookmarkStart w:id="7771" w:name="_Toc198116791"/>
      <w:bookmarkStart w:id="7772" w:name="_Toc198118120"/>
      <w:bookmarkStart w:id="7773" w:name="_Toc198119449"/>
      <w:bookmarkStart w:id="7774" w:name="_Toc198721890"/>
      <w:bookmarkStart w:id="7775" w:name="_Toc198725983"/>
      <w:bookmarkStart w:id="7776" w:name="_Toc198728820"/>
      <w:bookmarkStart w:id="7777" w:name="_Toc199151363"/>
      <w:bookmarkStart w:id="7778" w:name="_Toc199152451"/>
      <w:bookmarkStart w:id="7779" w:name="_Toc199153616"/>
      <w:bookmarkStart w:id="7780" w:name="_Toc199160667"/>
      <w:bookmarkStart w:id="7781" w:name="_Toc199163494"/>
      <w:bookmarkStart w:id="7782" w:name="_Toc199227757"/>
      <w:bookmarkStart w:id="7783" w:name="_Toc199229081"/>
      <w:bookmarkStart w:id="7784" w:name="_Toc199230409"/>
      <w:bookmarkStart w:id="7785" w:name="_Toc199231732"/>
      <w:bookmarkStart w:id="7786" w:name="_Toc199238873"/>
      <w:bookmarkStart w:id="7787" w:name="_Toc199240191"/>
      <w:bookmarkStart w:id="7788" w:name="_Toc199241509"/>
      <w:bookmarkStart w:id="7789" w:name="_Toc199318391"/>
      <w:bookmarkStart w:id="7790" w:name="_Toc199319734"/>
      <w:bookmarkStart w:id="7791" w:name="_Toc197960249"/>
      <w:bookmarkStart w:id="7792" w:name="_Toc197960750"/>
      <w:bookmarkStart w:id="7793" w:name="_Toc198016666"/>
      <w:bookmarkStart w:id="7794" w:name="_Toc198018323"/>
      <w:bookmarkStart w:id="7795" w:name="_Toc198018826"/>
      <w:bookmarkStart w:id="7796" w:name="_Toc198020266"/>
      <w:bookmarkStart w:id="7797" w:name="_Toc198021044"/>
      <w:bookmarkStart w:id="7798" w:name="_Toc198021714"/>
      <w:bookmarkStart w:id="7799" w:name="_Toc198022384"/>
      <w:bookmarkStart w:id="7800" w:name="_Toc198022865"/>
      <w:bookmarkStart w:id="7801" w:name="_Toc198023348"/>
      <w:bookmarkStart w:id="7802" w:name="_Toc198023937"/>
      <w:bookmarkStart w:id="7803" w:name="_Toc198024637"/>
      <w:bookmarkStart w:id="7804" w:name="_Toc198025936"/>
      <w:bookmarkStart w:id="7805" w:name="_Toc198027448"/>
      <w:bookmarkStart w:id="7806" w:name="_Toc198028726"/>
      <w:bookmarkStart w:id="7807" w:name="_Toc198030045"/>
      <w:bookmarkStart w:id="7808" w:name="_Toc198032459"/>
      <w:bookmarkStart w:id="7809" w:name="_Toc198033760"/>
      <w:bookmarkStart w:id="7810" w:name="_Toc198035061"/>
      <w:bookmarkStart w:id="7811" w:name="_Toc198036364"/>
      <w:bookmarkStart w:id="7812" w:name="_Toc198037667"/>
      <w:bookmarkStart w:id="7813" w:name="_Toc198044278"/>
      <w:bookmarkStart w:id="7814" w:name="_Toc198046725"/>
      <w:bookmarkStart w:id="7815" w:name="_Toc198048053"/>
      <w:bookmarkStart w:id="7816" w:name="_Toc198103268"/>
      <w:bookmarkStart w:id="7817" w:name="_Toc198104597"/>
      <w:bookmarkStart w:id="7818" w:name="_Toc198114113"/>
      <w:bookmarkStart w:id="7819" w:name="_Toc198115463"/>
      <w:bookmarkStart w:id="7820" w:name="_Toc198116792"/>
      <w:bookmarkStart w:id="7821" w:name="_Toc198118121"/>
      <w:bookmarkStart w:id="7822" w:name="_Toc198119450"/>
      <w:bookmarkStart w:id="7823" w:name="_Toc198721891"/>
      <w:bookmarkStart w:id="7824" w:name="_Toc198725984"/>
      <w:bookmarkStart w:id="7825" w:name="_Toc198728821"/>
      <w:bookmarkStart w:id="7826" w:name="_Toc199151364"/>
      <w:bookmarkStart w:id="7827" w:name="_Toc199152452"/>
      <w:bookmarkStart w:id="7828" w:name="_Toc199153617"/>
      <w:bookmarkStart w:id="7829" w:name="_Toc199160668"/>
      <w:bookmarkStart w:id="7830" w:name="_Toc199163495"/>
      <w:bookmarkStart w:id="7831" w:name="_Toc199227758"/>
      <w:bookmarkStart w:id="7832" w:name="_Toc199229082"/>
      <w:bookmarkStart w:id="7833" w:name="_Toc199230410"/>
      <w:bookmarkStart w:id="7834" w:name="_Toc199231733"/>
      <w:bookmarkStart w:id="7835" w:name="_Toc199238874"/>
      <w:bookmarkStart w:id="7836" w:name="_Toc199240192"/>
      <w:bookmarkStart w:id="7837" w:name="_Toc199241510"/>
      <w:bookmarkStart w:id="7838" w:name="_Toc199318392"/>
      <w:bookmarkStart w:id="7839" w:name="_Toc199319735"/>
      <w:bookmarkStart w:id="7840" w:name="_Toc198022866"/>
      <w:bookmarkStart w:id="7841" w:name="_Toc198023349"/>
      <w:bookmarkStart w:id="7842" w:name="_Toc198023938"/>
      <w:bookmarkStart w:id="7843" w:name="_Toc198024638"/>
      <w:bookmarkStart w:id="7844" w:name="_Toc198025937"/>
      <w:bookmarkStart w:id="7845" w:name="_Toc198027449"/>
      <w:bookmarkStart w:id="7846" w:name="_Toc198028727"/>
      <w:bookmarkStart w:id="7847" w:name="_Toc198030046"/>
      <w:bookmarkStart w:id="7848" w:name="_Toc198032460"/>
      <w:bookmarkStart w:id="7849" w:name="_Toc198033761"/>
      <w:bookmarkStart w:id="7850" w:name="_Toc198035062"/>
      <w:bookmarkStart w:id="7851" w:name="_Toc198036365"/>
      <w:bookmarkStart w:id="7852" w:name="_Toc198037668"/>
      <w:bookmarkStart w:id="7853" w:name="_Toc198044279"/>
      <w:bookmarkStart w:id="7854" w:name="_Toc198046726"/>
      <w:bookmarkStart w:id="7855" w:name="_Toc198048054"/>
      <w:bookmarkStart w:id="7856" w:name="_Toc198103269"/>
      <w:bookmarkStart w:id="7857" w:name="_Toc198104598"/>
      <w:bookmarkStart w:id="7858" w:name="_Toc198114114"/>
      <w:bookmarkStart w:id="7859" w:name="_Toc198115464"/>
      <w:bookmarkStart w:id="7860" w:name="_Toc198116793"/>
      <w:bookmarkStart w:id="7861" w:name="_Toc198118122"/>
      <w:bookmarkStart w:id="7862" w:name="_Toc198119451"/>
      <w:bookmarkStart w:id="7863" w:name="_Toc198721892"/>
      <w:bookmarkStart w:id="7864" w:name="_Toc198725985"/>
      <w:bookmarkStart w:id="7865" w:name="_Toc198728822"/>
      <w:bookmarkStart w:id="7866" w:name="_Toc199151365"/>
      <w:bookmarkStart w:id="7867" w:name="_Toc199152453"/>
      <w:bookmarkStart w:id="7868" w:name="_Toc199153618"/>
      <w:bookmarkStart w:id="7869" w:name="_Toc199160669"/>
      <w:bookmarkStart w:id="7870" w:name="_Toc199163496"/>
      <w:bookmarkStart w:id="7871" w:name="_Toc199227759"/>
      <w:bookmarkStart w:id="7872" w:name="_Toc199229083"/>
      <w:bookmarkStart w:id="7873" w:name="_Toc199230411"/>
      <w:bookmarkStart w:id="7874" w:name="_Toc199231734"/>
      <w:bookmarkStart w:id="7875" w:name="_Toc199238875"/>
      <w:bookmarkStart w:id="7876" w:name="_Toc199240193"/>
      <w:bookmarkStart w:id="7877" w:name="_Toc199241511"/>
      <w:bookmarkStart w:id="7878" w:name="_Toc199318393"/>
      <w:bookmarkStart w:id="7879" w:name="_Toc199319736"/>
      <w:bookmarkStart w:id="7880" w:name="_Toc199163497"/>
      <w:bookmarkStart w:id="7881" w:name="_Toc199227760"/>
      <w:bookmarkStart w:id="7882" w:name="_Toc199229084"/>
      <w:bookmarkStart w:id="7883" w:name="_Toc199230412"/>
      <w:bookmarkStart w:id="7884" w:name="_Toc199231735"/>
      <w:bookmarkStart w:id="7885" w:name="_Toc199238876"/>
      <w:bookmarkStart w:id="7886" w:name="_Toc199240194"/>
      <w:bookmarkStart w:id="7887" w:name="_Toc199241512"/>
      <w:bookmarkStart w:id="7888" w:name="_Toc199318394"/>
      <w:bookmarkStart w:id="7889" w:name="_Toc199319737"/>
      <w:bookmarkStart w:id="7890" w:name="_Toc198728824"/>
      <w:bookmarkStart w:id="7891" w:name="_Toc199163498"/>
      <w:bookmarkStart w:id="7892" w:name="_Toc199227761"/>
      <w:bookmarkStart w:id="7893" w:name="_Toc199229085"/>
      <w:bookmarkStart w:id="7894" w:name="_Toc199230413"/>
      <w:bookmarkStart w:id="7895" w:name="_Toc199231736"/>
      <w:bookmarkStart w:id="7896" w:name="_Toc199238877"/>
      <w:bookmarkStart w:id="7897" w:name="_Toc199240195"/>
      <w:bookmarkStart w:id="7898" w:name="_Toc199241513"/>
      <w:bookmarkStart w:id="7899" w:name="_Toc199318395"/>
      <w:bookmarkStart w:id="7900" w:name="_Toc199319738"/>
      <w:bookmarkStart w:id="7901" w:name="_Toc198728825"/>
      <w:bookmarkStart w:id="7902" w:name="_Toc199163499"/>
      <w:bookmarkStart w:id="7903" w:name="_Toc199227762"/>
      <w:bookmarkStart w:id="7904" w:name="_Toc199229086"/>
      <w:bookmarkStart w:id="7905" w:name="_Toc199230414"/>
      <w:bookmarkStart w:id="7906" w:name="_Toc199231737"/>
      <w:bookmarkStart w:id="7907" w:name="_Toc199238878"/>
      <w:bookmarkStart w:id="7908" w:name="_Toc199240196"/>
      <w:bookmarkStart w:id="7909" w:name="_Toc199241514"/>
      <w:bookmarkStart w:id="7910" w:name="_Toc199318396"/>
      <w:bookmarkStart w:id="7911" w:name="_Toc199319739"/>
      <w:bookmarkStart w:id="7912" w:name="_Toc199163500"/>
      <w:bookmarkStart w:id="7913" w:name="_Toc199227763"/>
      <w:bookmarkStart w:id="7914" w:name="_Toc199229087"/>
      <w:bookmarkStart w:id="7915" w:name="_Toc199230415"/>
      <w:bookmarkStart w:id="7916" w:name="_Toc199231738"/>
      <w:bookmarkStart w:id="7917" w:name="_Toc199238879"/>
      <w:bookmarkStart w:id="7918" w:name="_Toc199240197"/>
      <w:bookmarkStart w:id="7919" w:name="_Toc199241515"/>
      <w:bookmarkStart w:id="7920" w:name="_Toc199318397"/>
      <w:bookmarkStart w:id="7921" w:name="_Toc199319740"/>
      <w:bookmarkStart w:id="7922" w:name="_Toc199163501"/>
      <w:bookmarkStart w:id="7923" w:name="_Toc199227764"/>
      <w:bookmarkStart w:id="7924" w:name="_Toc199229088"/>
      <w:bookmarkStart w:id="7925" w:name="_Toc199230416"/>
      <w:bookmarkStart w:id="7926" w:name="_Toc199231739"/>
      <w:bookmarkStart w:id="7927" w:name="_Toc199238880"/>
      <w:bookmarkStart w:id="7928" w:name="_Toc199240198"/>
      <w:bookmarkStart w:id="7929" w:name="_Toc199241516"/>
      <w:bookmarkStart w:id="7930" w:name="_Toc199318398"/>
      <w:bookmarkStart w:id="7931" w:name="_Toc199319741"/>
      <w:bookmarkStart w:id="7932" w:name="_Toc199163502"/>
      <w:bookmarkStart w:id="7933" w:name="_Toc199227765"/>
      <w:bookmarkStart w:id="7934" w:name="_Toc199229089"/>
      <w:bookmarkStart w:id="7935" w:name="_Toc199230417"/>
      <w:bookmarkStart w:id="7936" w:name="_Toc199231740"/>
      <w:bookmarkStart w:id="7937" w:name="_Toc199238881"/>
      <w:bookmarkStart w:id="7938" w:name="_Toc199240199"/>
      <w:bookmarkStart w:id="7939" w:name="_Toc199241517"/>
      <w:bookmarkStart w:id="7940" w:name="_Toc199318399"/>
      <w:bookmarkStart w:id="7941" w:name="_Toc199319742"/>
      <w:bookmarkStart w:id="7942" w:name="_Toc199163503"/>
      <w:bookmarkStart w:id="7943" w:name="_Toc199227766"/>
      <w:bookmarkStart w:id="7944" w:name="_Toc199229090"/>
      <w:bookmarkStart w:id="7945" w:name="_Toc199230418"/>
      <w:bookmarkStart w:id="7946" w:name="_Toc199231741"/>
      <w:bookmarkStart w:id="7947" w:name="_Toc199238882"/>
      <w:bookmarkStart w:id="7948" w:name="_Toc199240200"/>
      <w:bookmarkStart w:id="7949" w:name="_Toc199241518"/>
      <w:bookmarkStart w:id="7950" w:name="_Toc199318400"/>
      <w:bookmarkStart w:id="7951" w:name="_Toc199319743"/>
      <w:bookmarkStart w:id="7952" w:name="_Toc199163504"/>
      <w:bookmarkStart w:id="7953" w:name="_Toc199227767"/>
      <w:bookmarkStart w:id="7954" w:name="_Toc199229091"/>
      <w:bookmarkStart w:id="7955" w:name="_Toc199230419"/>
      <w:bookmarkStart w:id="7956" w:name="_Toc199231742"/>
      <w:bookmarkStart w:id="7957" w:name="_Toc199238883"/>
      <w:bookmarkStart w:id="7958" w:name="_Toc199240201"/>
      <w:bookmarkStart w:id="7959" w:name="_Toc199241519"/>
      <w:bookmarkStart w:id="7960" w:name="_Toc199318401"/>
      <w:bookmarkStart w:id="7961" w:name="_Toc199319744"/>
      <w:bookmarkStart w:id="7962" w:name="_Toc199163505"/>
      <w:bookmarkStart w:id="7963" w:name="_Toc199227768"/>
      <w:bookmarkStart w:id="7964" w:name="_Toc199229092"/>
      <w:bookmarkStart w:id="7965" w:name="_Toc199230420"/>
      <w:bookmarkStart w:id="7966" w:name="_Toc199231743"/>
      <w:bookmarkStart w:id="7967" w:name="_Toc199238884"/>
      <w:bookmarkStart w:id="7968" w:name="_Toc199240202"/>
      <w:bookmarkStart w:id="7969" w:name="_Toc199241520"/>
      <w:bookmarkStart w:id="7970" w:name="_Toc199318402"/>
      <w:bookmarkStart w:id="7971" w:name="_Toc199319745"/>
      <w:bookmarkStart w:id="7972" w:name="_Toc199163506"/>
      <w:bookmarkStart w:id="7973" w:name="_Toc199227769"/>
      <w:bookmarkStart w:id="7974" w:name="_Toc199229093"/>
      <w:bookmarkStart w:id="7975" w:name="_Toc199230421"/>
      <w:bookmarkStart w:id="7976" w:name="_Toc199231744"/>
      <w:bookmarkStart w:id="7977" w:name="_Toc199238885"/>
      <w:bookmarkStart w:id="7978" w:name="_Toc199240203"/>
      <w:bookmarkStart w:id="7979" w:name="_Toc199241521"/>
      <w:bookmarkStart w:id="7980" w:name="_Toc199318403"/>
      <w:bookmarkStart w:id="7981" w:name="_Toc199319746"/>
      <w:bookmarkStart w:id="7982" w:name="_Toc199163507"/>
      <w:bookmarkStart w:id="7983" w:name="_Toc199227770"/>
      <w:bookmarkStart w:id="7984" w:name="_Toc199229094"/>
      <w:bookmarkStart w:id="7985" w:name="_Toc199230422"/>
      <w:bookmarkStart w:id="7986" w:name="_Toc199231745"/>
      <w:bookmarkStart w:id="7987" w:name="_Toc199238886"/>
      <w:bookmarkStart w:id="7988" w:name="_Toc199240204"/>
      <w:bookmarkStart w:id="7989" w:name="_Toc199241522"/>
      <w:bookmarkStart w:id="7990" w:name="_Toc199318404"/>
      <w:bookmarkStart w:id="7991" w:name="_Toc199319747"/>
      <w:bookmarkStart w:id="7992" w:name="_Toc199163508"/>
      <w:bookmarkStart w:id="7993" w:name="_Toc199227771"/>
      <w:bookmarkStart w:id="7994" w:name="_Toc199229095"/>
      <w:bookmarkStart w:id="7995" w:name="_Toc199230423"/>
      <w:bookmarkStart w:id="7996" w:name="_Toc199231746"/>
      <w:bookmarkStart w:id="7997" w:name="_Toc199238887"/>
      <w:bookmarkStart w:id="7998" w:name="_Toc199240205"/>
      <w:bookmarkStart w:id="7999" w:name="_Toc199241523"/>
      <w:bookmarkStart w:id="8000" w:name="_Toc199318405"/>
      <w:bookmarkStart w:id="8001" w:name="_Toc199319748"/>
      <w:bookmarkStart w:id="8002" w:name="_Toc199163509"/>
      <w:bookmarkStart w:id="8003" w:name="_Toc199227772"/>
      <w:bookmarkStart w:id="8004" w:name="_Toc199229096"/>
      <w:bookmarkStart w:id="8005" w:name="_Toc199230424"/>
      <w:bookmarkStart w:id="8006" w:name="_Toc199231747"/>
      <w:bookmarkStart w:id="8007" w:name="_Toc199238888"/>
      <w:bookmarkStart w:id="8008" w:name="_Toc199240206"/>
      <w:bookmarkStart w:id="8009" w:name="_Toc199241524"/>
      <w:bookmarkStart w:id="8010" w:name="_Toc199318406"/>
      <w:bookmarkStart w:id="8011" w:name="_Toc199319749"/>
      <w:bookmarkStart w:id="8012" w:name="_Toc199163510"/>
      <w:bookmarkStart w:id="8013" w:name="_Toc199227773"/>
      <w:bookmarkStart w:id="8014" w:name="_Toc199229097"/>
      <w:bookmarkStart w:id="8015" w:name="_Toc199230425"/>
      <w:bookmarkStart w:id="8016" w:name="_Toc199231748"/>
      <w:bookmarkStart w:id="8017" w:name="_Toc199238889"/>
      <w:bookmarkStart w:id="8018" w:name="_Toc199240207"/>
      <w:bookmarkStart w:id="8019" w:name="_Toc199241525"/>
      <w:bookmarkStart w:id="8020" w:name="_Toc199318407"/>
      <w:bookmarkStart w:id="8021" w:name="_Toc199319750"/>
      <w:bookmarkStart w:id="8022" w:name="_Toc199163511"/>
      <w:bookmarkStart w:id="8023" w:name="_Toc199227774"/>
      <w:bookmarkStart w:id="8024" w:name="_Toc199229098"/>
      <w:bookmarkStart w:id="8025" w:name="_Toc199230426"/>
      <w:bookmarkStart w:id="8026" w:name="_Toc199231749"/>
      <w:bookmarkStart w:id="8027" w:name="_Toc199238890"/>
      <w:bookmarkStart w:id="8028" w:name="_Toc199240208"/>
      <w:bookmarkStart w:id="8029" w:name="_Toc199241526"/>
      <w:bookmarkStart w:id="8030" w:name="_Toc199318408"/>
      <w:bookmarkStart w:id="8031" w:name="_Toc199319751"/>
      <w:bookmarkStart w:id="8032" w:name="_Toc199163512"/>
      <w:bookmarkStart w:id="8033" w:name="_Toc199227775"/>
      <w:bookmarkStart w:id="8034" w:name="_Toc199229099"/>
      <w:bookmarkStart w:id="8035" w:name="_Toc199230427"/>
      <w:bookmarkStart w:id="8036" w:name="_Toc199231750"/>
      <w:bookmarkStart w:id="8037" w:name="_Toc199238891"/>
      <w:bookmarkStart w:id="8038" w:name="_Toc199240209"/>
      <w:bookmarkStart w:id="8039" w:name="_Toc199241527"/>
      <w:bookmarkStart w:id="8040" w:name="_Toc199318409"/>
      <w:bookmarkStart w:id="8041" w:name="_Toc199319752"/>
      <w:bookmarkStart w:id="8042" w:name="_Toc199163513"/>
      <w:bookmarkStart w:id="8043" w:name="_Toc199227776"/>
      <w:bookmarkStart w:id="8044" w:name="_Toc199229100"/>
      <w:bookmarkStart w:id="8045" w:name="_Toc199230428"/>
      <w:bookmarkStart w:id="8046" w:name="_Toc199231751"/>
      <w:bookmarkStart w:id="8047" w:name="_Toc199238892"/>
      <w:bookmarkStart w:id="8048" w:name="_Toc199240210"/>
      <w:bookmarkStart w:id="8049" w:name="_Toc199241528"/>
      <w:bookmarkStart w:id="8050" w:name="_Toc199318410"/>
      <w:bookmarkStart w:id="8051" w:name="_Toc199319753"/>
      <w:bookmarkStart w:id="8052" w:name="_Toc199163514"/>
      <w:bookmarkStart w:id="8053" w:name="_Toc199227777"/>
      <w:bookmarkStart w:id="8054" w:name="_Toc199229101"/>
      <w:bookmarkStart w:id="8055" w:name="_Toc199230429"/>
      <w:bookmarkStart w:id="8056" w:name="_Toc199231752"/>
      <w:bookmarkStart w:id="8057" w:name="_Toc199238893"/>
      <w:bookmarkStart w:id="8058" w:name="_Toc199240211"/>
      <w:bookmarkStart w:id="8059" w:name="_Toc199241529"/>
      <w:bookmarkStart w:id="8060" w:name="_Toc199318411"/>
      <w:bookmarkStart w:id="8061" w:name="_Toc199319754"/>
      <w:bookmarkStart w:id="8062" w:name="_Toc199163515"/>
      <w:bookmarkStart w:id="8063" w:name="_Toc199227778"/>
      <w:bookmarkStart w:id="8064" w:name="_Toc199229102"/>
      <w:bookmarkStart w:id="8065" w:name="_Toc199230430"/>
      <w:bookmarkStart w:id="8066" w:name="_Toc199231753"/>
      <w:bookmarkStart w:id="8067" w:name="_Toc199238894"/>
      <w:bookmarkStart w:id="8068" w:name="_Toc199240212"/>
      <w:bookmarkStart w:id="8069" w:name="_Toc199241530"/>
      <w:bookmarkStart w:id="8070" w:name="_Toc199318412"/>
      <w:bookmarkStart w:id="8071" w:name="_Toc199319755"/>
      <w:bookmarkStart w:id="8072" w:name="_Toc199163516"/>
      <w:bookmarkStart w:id="8073" w:name="_Toc199227779"/>
      <w:bookmarkStart w:id="8074" w:name="_Toc199229103"/>
      <w:bookmarkStart w:id="8075" w:name="_Toc199230431"/>
      <w:bookmarkStart w:id="8076" w:name="_Toc199231754"/>
      <w:bookmarkStart w:id="8077" w:name="_Toc199238895"/>
      <w:bookmarkStart w:id="8078" w:name="_Toc199240213"/>
      <w:bookmarkStart w:id="8079" w:name="_Toc199241531"/>
      <w:bookmarkStart w:id="8080" w:name="_Toc199318413"/>
      <w:bookmarkStart w:id="8081" w:name="_Toc199319756"/>
      <w:bookmarkStart w:id="8082" w:name="_Toc199163517"/>
      <w:bookmarkStart w:id="8083" w:name="_Toc199227780"/>
      <w:bookmarkStart w:id="8084" w:name="_Toc199229104"/>
      <w:bookmarkStart w:id="8085" w:name="_Toc199230432"/>
      <w:bookmarkStart w:id="8086" w:name="_Toc199231755"/>
      <w:bookmarkStart w:id="8087" w:name="_Toc199238896"/>
      <w:bookmarkStart w:id="8088" w:name="_Toc199240214"/>
      <w:bookmarkStart w:id="8089" w:name="_Toc199241532"/>
      <w:bookmarkStart w:id="8090" w:name="_Toc199318414"/>
      <w:bookmarkStart w:id="8091" w:name="_Toc199319757"/>
      <w:bookmarkStart w:id="8092" w:name="_Toc198721897"/>
      <w:bookmarkStart w:id="8093" w:name="_Toc198725990"/>
      <w:bookmarkStart w:id="8094" w:name="_Toc198728828"/>
      <w:bookmarkStart w:id="8095" w:name="_Toc199163518"/>
      <w:bookmarkStart w:id="8096" w:name="_Toc199227781"/>
      <w:bookmarkStart w:id="8097" w:name="_Toc199229105"/>
      <w:bookmarkStart w:id="8098" w:name="_Toc199230433"/>
      <w:bookmarkStart w:id="8099" w:name="_Toc199231756"/>
      <w:bookmarkStart w:id="8100" w:name="_Toc199238897"/>
      <w:bookmarkStart w:id="8101" w:name="_Toc199240215"/>
      <w:bookmarkStart w:id="8102" w:name="_Toc199241533"/>
      <w:bookmarkStart w:id="8103" w:name="_Toc199318415"/>
      <w:bookmarkStart w:id="8104" w:name="_Toc199319758"/>
      <w:bookmarkStart w:id="8105" w:name="_Toc198721898"/>
      <w:bookmarkStart w:id="8106" w:name="_Toc198725991"/>
      <w:bookmarkStart w:id="8107" w:name="_Toc198728829"/>
      <w:bookmarkStart w:id="8108" w:name="_Toc199163519"/>
      <w:bookmarkStart w:id="8109" w:name="_Toc199227782"/>
      <w:bookmarkStart w:id="8110" w:name="_Toc199229106"/>
      <w:bookmarkStart w:id="8111" w:name="_Toc199230434"/>
      <w:bookmarkStart w:id="8112" w:name="_Toc199231757"/>
      <w:bookmarkStart w:id="8113" w:name="_Toc199238898"/>
      <w:bookmarkStart w:id="8114" w:name="_Toc199240216"/>
      <w:bookmarkStart w:id="8115" w:name="_Toc199241534"/>
      <w:bookmarkStart w:id="8116" w:name="_Toc199318416"/>
      <w:bookmarkStart w:id="8117" w:name="_Toc199319759"/>
      <w:bookmarkStart w:id="8118" w:name="_Toc198721899"/>
      <w:bookmarkStart w:id="8119" w:name="_Toc198725992"/>
      <w:bookmarkStart w:id="8120" w:name="_Toc198728830"/>
      <w:bookmarkStart w:id="8121" w:name="_Toc199163520"/>
      <w:bookmarkStart w:id="8122" w:name="_Toc199227783"/>
      <w:bookmarkStart w:id="8123" w:name="_Toc199229107"/>
      <w:bookmarkStart w:id="8124" w:name="_Toc199230435"/>
      <w:bookmarkStart w:id="8125" w:name="_Toc199231758"/>
      <w:bookmarkStart w:id="8126" w:name="_Toc199238899"/>
      <w:bookmarkStart w:id="8127" w:name="_Toc199240217"/>
      <w:bookmarkStart w:id="8128" w:name="_Toc199241535"/>
      <w:bookmarkStart w:id="8129" w:name="_Toc199318417"/>
      <w:bookmarkStart w:id="8130" w:name="_Toc199319760"/>
      <w:bookmarkStart w:id="8131" w:name="_Toc198721900"/>
      <w:bookmarkStart w:id="8132" w:name="_Toc198725993"/>
      <w:bookmarkStart w:id="8133" w:name="_Toc198728831"/>
      <w:bookmarkStart w:id="8134" w:name="_Toc199163521"/>
      <w:bookmarkStart w:id="8135" w:name="_Toc199227784"/>
      <w:bookmarkStart w:id="8136" w:name="_Toc199229108"/>
      <w:bookmarkStart w:id="8137" w:name="_Toc199230436"/>
      <w:bookmarkStart w:id="8138" w:name="_Toc199231759"/>
      <w:bookmarkStart w:id="8139" w:name="_Toc199238900"/>
      <w:bookmarkStart w:id="8140" w:name="_Toc199240218"/>
      <w:bookmarkStart w:id="8141" w:name="_Toc199241536"/>
      <w:bookmarkStart w:id="8142" w:name="_Toc199318418"/>
      <w:bookmarkStart w:id="8143" w:name="_Toc199319761"/>
      <w:bookmarkStart w:id="8144" w:name="_Toc198721901"/>
      <w:bookmarkStart w:id="8145" w:name="_Toc198725994"/>
      <w:bookmarkStart w:id="8146" w:name="_Toc198728832"/>
      <w:bookmarkStart w:id="8147" w:name="_Toc199163522"/>
      <w:bookmarkStart w:id="8148" w:name="_Toc199227785"/>
      <w:bookmarkStart w:id="8149" w:name="_Toc199229109"/>
      <w:bookmarkStart w:id="8150" w:name="_Toc199230437"/>
      <w:bookmarkStart w:id="8151" w:name="_Toc199231760"/>
      <w:bookmarkStart w:id="8152" w:name="_Toc199238901"/>
      <w:bookmarkStart w:id="8153" w:name="_Toc199240219"/>
      <w:bookmarkStart w:id="8154" w:name="_Toc199241537"/>
      <w:bookmarkStart w:id="8155" w:name="_Toc199318419"/>
      <w:bookmarkStart w:id="8156" w:name="_Toc199319762"/>
      <w:bookmarkStart w:id="8157" w:name="_Toc199163523"/>
      <w:bookmarkStart w:id="8158" w:name="_Toc199227786"/>
      <w:bookmarkStart w:id="8159" w:name="_Toc199229110"/>
      <w:bookmarkStart w:id="8160" w:name="_Toc199230438"/>
      <w:bookmarkStart w:id="8161" w:name="_Toc199231761"/>
      <w:bookmarkStart w:id="8162" w:name="_Toc199238902"/>
      <w:bookmarkStart w:id="8163" w:name="_Toc199240220"/>
      <w:bookmarkStart w:id="8164" w:name="_Toc199241538"/>
      <w:bookmarkStart w:id="8165" w:name="_Toc199318420"/>
      <w:bookmarkStart w:id="8166" w:name="_Toc199319763"/>
      <w:bookmarkStart w:id="8167" w:name="_Toc199163524"/>
      <w:bookmarkStart w:id="8168" w:name="_Toc199227787"/>
      <w:bookmarkStart w:id="8169" w:name="_Toc199229111"/>
      <w:bookmarkStart w:id="8170" w:name="_Toc199230439"/>
      <w:bookmarkStart w:id="8171" w:name="_Toc199231762"/>
      <w:bookmarkStart w:id="8172" w:name="_Toc199238903"/>
      <w:bookmarkStart w:id="8173" w:name="_Toc199240221"/>
      <w:bookmarkStart w:id="8174" w:name="_Toc199241539"/>
      <w:bookmarkStart w:id="8175" w:name="_Toc199318421"/>
      <w:bookmarkStart w:id="8176" w:name="_Toc199319764"/>
      <w:bookmarkStart w:id="8177" w:name="_Toc199163525"/>
      <w:bookmarkStart w:id="8178" w:name="_Toc199227788"/>
      <w:bookmarkStart w:id="8179" w:name="_Toc199229112"/>
      <w:bookmarkStart w:id="8180" w:name="_Toc199230440"/>
      <w:bookmarkStart w:id="8181" w:name="_Toc199231763"/>
      <w:bookmarkStart w:id="8182" w:name="_Toc199238904"/>
      <w:bookmarkStart w:id="8183" w:name="_Toc199240222"/>
      <w:bookmarkStart w:id="8184" w:name="_Toc199241540"/>
      <w:bookmarkStart w:id="8185" w:name="_Toc199318422"/>
      <w:bookmarkStart w:id="8186" w:name="_Toc199319765"/>
      <w:bookmarkStart w:id="8187" w:name="_Toc199163526"/>
      <w:bookmarkStart w:id="8188" w:name="_Toc199227789"/>
      <w:bookmarkStart w:id="8189" w:name="_Toc199229113"/>
      <w:bookmarkStart w:id="8190" w:name="_Toc199230441"/>
      <w:bookmarkStart w:id="8191" w:name="_Toc199231764"/>
      <w:bookmarkStart w:id="8192" w:name="_Toc199238905"/>
      <w:bookmarkStart w:id="8193" w:name="_Toc199240223"/>
      <w:bookmarkStart w:id="8194" w:name="_Toc199241541"/>
      <w:bookmarkStart w:id="8195" w:name="_Toc199318423"/>
      <w:bookmarkStart w:id="8196" w:name="_Toc199319766"/>
      <w:bookmarkStart w:id="8197" w:name="_Toc199163527"/>
      <w:bookmarkStart w:id="8198" w:name="_Toc199227790"/>
      <w:bookmarkStart w:id="8199" w:name="_Toc199229114"/>
      <w:bookmarkStart w:id="8200" w:name="_Toc199230442"/>
      <w:bookmarkStart w:id="8201" w:name="_Toc199231765"/>
      <w:bookmarkStart w:id="8202" w:name="_Toc199238906"/>
      <w:bookmarkStart w:id="8203" w:name="_Toc199240224"/>
      <w:bookmarkStart w:id="8204" w:name="_Toc199241542"/>
      <w:bookmarkStart w:id="8205" w:name="_Toc199318424"/>
      <w:bookmarkStart w:id="8206" w:name="_Toc199319767"/>
      <w:bookmarkStart w:id="8207" w:name="_Toc199163528"/>
      <w:bookmarkStart w:id="8208" w:name="_Toc199227791"/>
      <w:bookmarkStart w:id="8209" w:name="_Toc199229115"/>
      <w:bookmarkStart w:id="8210" w:name="_Toc199230443"/>
      <w:bookmarkStart w:id="8211" w:name="_Toc199231766"/>
      <w:bookmarkStart w:id="8212" w:name="_Toc199238907"/>
      <w:bookmarkStart w:id="8213" w:name="_Toc199240225"/>
      <w:bookmarkStart w:id="8214" w:name="_Toc199241543"/>
      <w:bookmarkStart w:id="8215" w:name="_Toc199318425"/>
      <w:bookmarkStart w:id="8216" w:name="_Toc199319768"/>
      <w:bookmarkStart w:id="8217" w:name="_Toc199163529"/>
      <w:bookmarkStart w:id="8218" w:name="_Toc199227792"/>
      <w:bookmarkStart w:id="8219" w:name="_Toc199229116"/>
      <w:bookmarkStart w:id="8220" w:name="_Toc199230444"/>
      <w:bookmarkStart w:id="8221" w:name="_Toc199231767"/>
      <w:bookmarkStart w:id="8222" w:name="_Toc199238908"/>
      <w:bookmarkStart w:id="8223" w:name="_Toc199240226"/>
      <w:bookmarkStart w:id="8224" w:name="_Toc199241544"/>
      <w:bookmarkStart w:id="8225" w:name="_Toc199318426"/>
      <w:bookmarkStart w:id="8226" w:name="_Toc199319769"/>
      <w:bookmarkStart w:id="8227" w:name="_Toc199163530"/>
      <w:bookmarkStart w:id="8228" w:name="_Toc199227793"/>
      <w:bookmarkStart w:id="8229" w:name="_Toc199229117"/>
      <w:bookmarkStart w:id="8230" w:name="_Toc199230445"/>
      <w:bookmarkStart w:id="8231" w:name="_Toc199231768"/>
      <w:bookmarkStart w:id="8232" w:name="_Toc199238909"/>
      <w:bookmarkStart w:id="8233" w:name="_Toc199240227"/>
      <w:bookmarkStart w:id="8234" w:name="_Toc199241545"/>
      <w:bookmarkStart w:id="8235" w:name="_Toc199318427"/>
      <w:bookmarkStart w:id="8236" w:name="_Toc199319770"/>
      <w:bookmarkStart w:id="8237" w:name="_Toc199163531"/>
      <w:bookmarkStart w:id="8238" w:name="_Toc199227794"/>
      <w:bookmarkStart w:id="8239" w:name="_Toc199229118"/>
      <w:bookmarkStart w:id="8240" w:name="_Toc199230446"/>
      <w:bookmarkStart w:id="8241" w:name="_Toc199231769"/>
      <w:bookmarkStart w:id="8242" w:name="_Toc199238910"/>
      <w:bookmarkStart w:id="8243" w:name="_Toc199240228"/>
      <w:bookmarkStart w:id="8244" w:name="_Toc199241546"/>
      <w:bookmarkStart w:id="8245" w:name="_Toc199318428"/>
      <w:bookmarkStart w:id="8246" w:name="_Toc199319771"/>
      <w:bookmarkStart w:id="8247" w:name="_Toc199163532"/>
      <w:bookmarkStart w:id="8248" w:name="_Toc199227795"/>
      <w:bookmarkStart w:id="8249" w:name="_Toc199229119"/>
      <w:bookmarkStart w:id="8250" w:name="_Toc199230447"/>
      <w:bookmarkStart w:id="8251" w:name="_Toc199231770"/>
      <w:bookmarkStart w:id="8252" w:name="_Toc199238911"/>
      <w:bookmarkStart w:id="8253" w:name="_Toc199240229"/>
      <w:bookmarkStart w:id="8254" w:name="_Toc199241547"/>
      <w:bookmarkStart w:id="8255" w:name="_Toc199318429"/>
      <w:bookmarkStart w:id="8256" w:name="_Toc199319772"/>
      <w:bookmarkStart w:id="8257" w:name="_Toc199163533"/>
      <w:bookmarkStart w:id="8258" w:name="_Toc199227796"/>
      <w:bookmarkStart w:id="8259" w:name="_Toc199229120"/>
      <w:bookmarkStart w:id="8260" w:name="_Toc199230448"/>
      <w:bookmarkStart w:id="8261" w:name="_Toc199231771"/>
      <w:bookmarkStart w:id="8262" w:name="_Toc199238912"/>
      <w:bookmarkStart w:id="8263" w:name="_Toc199240230"/>
      <w:bookmarkStart w:id="8264" w:name="_Toc199241548"/>
      <w:bookmarkStart w:id="8265" w:name="_Toc199318430"/>
      <w:bookmarkStart w:id="8266" w:name="_Toc199319773"/>
      <w:bookmarkStart w:id="8267" w:name="_Toc199163534"/>
      <w:bookmarkStart w:id="8268" w:name="_Toc199227797"/>
      <w:bookmarkStart w:id="8269" w:name="_Toc199229121"/>
      <w:bookmarkStart w:id="8270" w:name="_Toc199230449"/>
      <w:bookmarkStart w:id="8271" w:name="_Toc199231772"/>
      <w:bookmarkStart w:id="8272" w:name="_Toc199238913"/>
      <w:bookmarkStart w:id="8273" w:name="_Toc199240231"/>
      <w:bookmarkStart w:id="8274" w:name="_Toc199241549"/>
      <w:bookmarkStart w:id="8275" w:name="_Toc199318431"/>
      <w:bookmarkStart w:id="8276" w:name="_Toc199319774"/>
      <w:bookmarkStart w:id="8277" w:name="_Toc199163535"/>
      <w:bookmarkStart w:id="8278" w:name="_Toc199227798"/>
      <w:bookmarkStart w:id="8279" w:name="_Toc199229122"/>
      <w:bookmarkStart w:id="8280" w:name="_Toc199230450"/>
      <w:bookmarkStart w:id="8281" w:name="_Toc199231773"/>
      <w:bookmarkStart w:id="8282" w:name="_Toc199238914"/>
      <w:bookmarkStart w:id="8283" w:name="_Toc199240232"/>
      <w:bookmarkStart w:id="8284" w:name="_Toc199241550"/>
      <w:bookmarkStart w:id="8285" w:name="_Toc199318432"/>
      <w:bookmarkStart w:id="8286" w:name="_Toc199319775"/>
      <w:bookmarkStart w:id="8287" w:name="_Toc199163536"/>
      <w:bookmarkStart w:id="8288" w:name="_Toc199227799"/>
      <w:bookmarkStart w:id="8289" w:name="_Toc199229123"/>
      <w:bookmarkStart w:id="8290" w:name="_Toc199230451"/>
      <w:bookmarkStart w:id="8291" w:name="_Toc199231774"/>
      <w:bookmarkStart w:id="8292" w:name="_Toc199238915"/>
      <w:bookmarkStart w:id="8293" w:name="_Toc199240233"/>
      <w:bookmarkStart w:id="8294" w:name="_Toc199241551"/>
      <w:bookmarkStart w:id="8295" w:name="_Toc199318433"/>
      <w:bookmarkStart w:id="8296" w:name="_Toc199319776"/>
      <w:bookmarkStart w:id="8297" w:name="_Toc198721903"/>
      <w:bookmarkStart w:id="8298" w:name="_Toc198725996"/>
      <w:bookmarkStart w:id="8299" w:name="_Toc198728834"/>
      <w:bookmarkStart w:id="8300" w:name="_Toc199151367"/>
      <w:bookmarkStart w:id="8301" w:name="_Toc199152455"/>
      <w:bookmarkStart w:id="8302" w:name="_Toc199153620"/>
      <w:bookmarkStart w:id="8303" w:name="_Toc199160671"/>
      <w:bookmarkStart w:id="8304" w:name="_Toc199163537"/>
      <w:bookmarkStart w:id="8305" w:name="_Toc199227800"/>
      <w:bookmarkStart w:id="8306" w:name="_Toc199229124"/>
      <w:bookmarkStart w:id="8307" w:name="_Toc199230452"/>
      <w:bookmarkStart w:id="8308" w:name="_Toc199231775"/>
      <w:bookmarkStart w:id="8309" w:name="_Toc199238916"/>
      <w:bookmarkStart w:id="8310" w:name="_Toc199240234"/>
      <w:bookmarkStart w:id="8311" w:name="_Toc199241552"/>
      <w:bookmarkStart w:id="8312" w:name="_Toc199318434"/>
      <w:bookmarkStart w:id="8313" w:name="_Toc199319777"/>
      <w:bookmarkStart w:id="8314" w:name="_Toc198721904"/>
      <w:bookmarkStart w:id="8315" w:name="_Toc198725997"/>
      <w:bookmarkStart w:id="8316" w:name="_Toc198728835"/>
      <w:bookmarkStart w:id="8317" w:name="_Toc199151368"/>
      <w:bookmarkStart w:id="8318" w:name="_Toc199152456"/>
      <w:bookmarkStart w:id="8319" w:name="_Toc199153621"/>
      <w:bookmarkStart w:id="8320" w:name="_Toc199160672"/>
      <w:bookmarkStart w:id="8321" w:name="_Toc199163538"/>
      <w:bookmarkStart w:id="8322" w:name="_Toc199227801"/>
      <w:bookmarkStart w:id="8323" w:name="_Toc199229125"/>
      <w:bookmarkStart w:id="8324" w:name="_Toc199230453"/>
      <w:bookmarkStart w:id="8325" w:name="_Toc199231776"/>
      <w:bookmarkStart w:id="8326" w:name="_Toc199238917"/>
      <w:bookmarkStart w:id="8327" w:name="_Toc199240235"/>
      <w:bookmarkStart w:id="8328" w:name="_Toc199241553"/>
      <w:bookmarkStart w:id="8329" w:name="_Toc199318435"/>
      <w:bookmarkStart w:id="8330" w:name="_Toc199319778"/>
      <w:bookmarkStart w:id="8331" w:name="_Toc198721905"/>
      <w:bookmarkStart w:id="8332" w:name="_Toc198725998"/>
      <w:bookmarkStart w:id="8333" w:name="_Toc198728836"/>
      <w:bookmarkStart w:id="8334" w:name="_Toc199151369"/>
      <w:bookmarkStart w:id="8335" w:name="_Toc199152457"/>
      <w:bookmarkStart w:id="8336" w:name="_Toc199153622"/>
      <w:bookmarkStart w:id="8337" w:name="_Toc199160673"/>
      <w:bookmarkStart w:id="8338" w:name="_Toc199163539"/>
      <w:bookmarkStart w:id="8339" w:name="_Toc199227802"/>
      <w:bookmarkStart w:id="8340" w:name="_Toc199229126"/>
      <w:bookmarkStart w:id="8341" w:name="_Toc199230454"/>
      <w:bookmarkStart w:id="8342" w:name="_Toc199231777"/>
      <w:bookmarkStart w:id="8343" w:name="_Toc199238918"/>
      <w:bookmarkStart w:id="8344" w:name="_Toc199240236"/>
      <w:bookmarkStart w:id="8345" w:name="_Toc199241554"/>
      <w:bookmarkStart w:id="8346" w:name="_Toc199318436"/>
      <w:bookmarkStart w:id="8347" w:name="_Toc199319779"/>
      <w:bookmarkStart w:id="8348" w:name="_Toc198721906"/>
      <w:bookmarkStart w:id="8349" w:name="_Toc198725999"/>
      <w:bookmarkStart w:id="8350" w:name="_Toc198728837"/>
      <w:bookmarkStart w:id="8351" w:name="_Toc199151370"/>
      <w:bookmarkStart w:id="8352" w:name="_Toc199152458"/>
      <w:bookmarkStart w:id="8353" w:name="_Toc199153623"/>
      <w:bookmarkStart w:id="8354" w:name="_Toc199160674"/>
      <w:bookmarkStart w:id="8355" w:name="_Toc199163540"/>
      <w:bookmarkStart w:id="8356" w:name="_Toc199227803"/>
      <w:bookmarkStart w:id="8357" w:name="_Toc199229127"/>
      <w:bookmarkStart w:id="8358" w:name="_Toc199230455"/>
      <w:bookmarkStart w:id="8359" w:name="_Toc199231778"/>
      <w:bookmarkStart w:id="8360" w:name="_Toc199238919"/>
      <w:bookmarkStart w:id="8361" w:name="_Toc199240237"/>
      <w:bookmarkStart w:id="8362" w:name="_Toc199241555"/>
      <w:bookmarkStart w:id="8363" w:name="_Toc199318437"/>
      <w:bookmarkStart w:id="8364" w:name="_Toc199319780"/>
      <w:bookmarkStart w:id="8365" w:name="_Toc198721907"/>
      <w:bookmarkStart w:id="8366" w:name="_Toc198726000"/>
      <w:bookmarkStart w:id="8367" w:name="_Toc198728838"/>
      <w:bookmarkStart w:id="8368" w:name="_Toc199151371"/>
      <w:bookmarkStart w:id="8369" w:name="_Toc199152459"/>
      <w:bookmarkStart w:id="8370" w:name="_Toc199153624"/>
      <w:bookmarkStart w:id="8371" w:name="_Toc199160675"/>
      <w:bookmarkStart w:id="8372" w:name="_Toc199163541"/>
      <w:bookmarkStart w:id="8373" w:name="_Toc199227804"/>
      <w:bookmarkStart w:id="8374" w:name="_Toc199229128"/>
      <w:bookmarkStart w:id="8375" w:name="_Toc199230456"/>
      <w:bookmarkStart w:id="8376" w:name="_Toc199231779"/>
      <w:bookmarkStart w:id="8377" w:name="_Toc199238920"/>
      <w:bookmarkStart w:id="8378" w:name="_Toc199240238"/>
      <w:bookmarkStart w:id="8379" w:name="_Toc199241556"/>
      <w:bookmarkStart w:id="8380" w:name="_Toc199318438"/>
      <w:bookmarkStart w:id="8381" w:name="_Toc199319781"/>
      <w:bookmarkStart w:id="8382" w:name="_Toc198721908"/>
      <w:bookmarkStart w:id="8383" w:name="_Toc198726001"/>
      <w:bookmarkStart w:id="8384" w:name="_Toc198728839"/>
      <w:bookmarkStart w:id="8385" w:name="_Toc199151372"/>
      <w:bookmarkStart w:id="8386" w:name="_Toc199152460"/>
      <w:bookmarkStart w:id="8387" w:name="_Toc199153625"/>
      <w:bookmarkStart w:id="8388" w:name="_Toc199160676"/>
      <w:bookmarkStart w:id="8389" w:name="_Toc199163542"/>
      <w:bookmarkStart w:id="8390" w:name="_Toc199227805"/>
      <w:bookmarkStart w:id="8391" w:name="_Toc199229129"/>
      <w:bookmarkStart w:id="8392" w:name="_Toc199230457"/>
      <w:bookmarkStart w:id="8393" w:name="_Toc199231780"/>
      <w:bookmarkStart w:id="8394" w:name="_Toc199238921"/>
      <w:bookmarkStart w:id="8395" w:name="_Toc199240239"/>
      <w:bookmarkStart w:id="8396" w:name="_Toc199241557"/>
      <w:bookmarkStart w:id="8397" w:name="_Toc199318439"/>
      <w:bookmarkStart w:id="8398" w:name="_Toc199319782"/>
      <w:bookmarkStart w:id="8399" w:name="_Toc199238923"/>
      <w:bookmarkStart w:id="8400" w:name="_Toc199240241"/>
      <w:bookmarkStart w:id="8401" w:name="_Toc199241559"/>
      <w:bookmarkStart w:id="8402" w:name="_Toc199318441"/>
      <w:bookmarkStart w:id="8403" w:name="_Toc199319784"/>
      <w:bookmarkStart w:id="8404" w:name="_Toc199318444"/>
      <w:bookmarkStart w:id="8405" w:name="_Toc199319787"/>
      <w:bookmarkStart w:id="8406" w:name="_Toc199321128"/>
      <w:bookmarkStart w:id="8407" w:name="_Toc199318445"/>
      <w:bookmarkStart w:id="8408" w:name="_Toc199319788"/>
      <w:bookmarkStart w:id="8409" w:name="_Toc199321129"/>
      <w:bookmarkStart w:id="8410" w:name="_Toc199318446"/>
      <w:bookmarkStart w:id="8411" w:name="_Toc199319789"/>
      <w:bookmarkStart w:id="8412" w:name="_Toc199321130"/>
      <w:bookmarkStart w:id="8413" w:name="_Toc199318447"/>
      <w:bookmarkStart w:id="8414" w:name="_Toc199319790"/>
      <w:bookmarkStart w:id="8415" w:name="_Toc199321131"/>
      <w:bookmarkStart w:id="8416" w:name="_Toc199318448"/>
      <w:bookmarkStart w:id="8417" w:name="_Toc199319791"/>
      <w:bookmarkStart w:id="8418" w:name="_Toc199321132"/>
      <w:bookmarkStart w:id="8419" w:name="_Toc199318449"/>
      <w:bookmarkStart w:id="8420" w:name="_Toc199319792"/>
      <w:bookmarkStart w:id="8421" w:name="_Toc199321133"/>
      <w:bookmarkStart w:id="8422" w:name="_Toc199318450"/>
      <w:bookmarkStart w:id="8423" w:name="_Toc199319793"/>
      <w:bookmarkStart w:id="8424" w:name="_Toc199321134"/>
      <w:bookmarkStart w:id="8425" w:name="_Toc199318451"/>
      <w:bookmarkStart w:id="8426" w:name="_Toc199319794"/>
      <w:bookmarkStart w:id="8427" w:name="_Toc199321135"/>
      <w:bookmarkStart w:id="8428" w:name="_Toc199318452"/>
      <w:bookmarkStart w:id="8429" w:name="_Toc199319795"/>
      <w:bookmarkStart w:id="8430" w:name="_Toc199321136"/>
      <w:bookmarkStart w:id="8431" w:name="_Toc199318453"/>
      <w:bookmarkStart w:id="8432" w:name="_Toc199319796"/>
      <w:bookmarkStart w:id="8433" w:name="_Toc199321137"/>
      <w:bookmarkStart w:id="8434" w:name="_Toc199318454"/>
      <w:bookmarkStart w:id="8435" w:name="_Toc199319797"/>
      <w:bookmarkStart w:id="8436" w:name="_Toc199321138"/>
      <w:bookmarkStart w:id="8437" w:name="_Toc199318455"/>
      <w:bookmarkStart w:id="8438" w:name="_Toc199319798"/>
      <w:bookmarkStart w:id="8439" w:name="_Toc199321139"/>
      <w:bookmarkStart w:id="8440" w:name="_Toc199318456"/>
      <w:bookmarkStart w:id="8441" w:name="_Toc199319799"/>
      <w:bookmarkStart w:id="8442" w:name="_Toc199321140"/>
      <w:bookmarkStart w:id="8443" w:name="_Toc199318457"/>
      <w:bookmarkStart w:id="8444" w:name="_Toc199319800"/>
      <w:bookmarkStart w:id="8445" w:name="_Toc199321141"/>
      <w:bookmarkStart w:id="8446" w:name="_Toc199152467"/>
      <w:bookmarkStart w:id="8447" w:name="_Toc199153632"/>
      <w:bookmarkStart w:id="8448" w:name="_Toc199160683"/>
      <w:bookmarkStart w:id="8449" w:name="_Toc199163549"/>
      <w:bookmarkStart w:id="8450" w:name="_Toc199227812"/>
      <w:bookmarkStart w:id="8451" w:name="_Toc199229136"/>
      <w:bookmarkStart w:id="8452" w:name="_Toc199230464"/>
      <w:bookmarkStart w:id="8453" w:name="_Toc199231787"/>
      <w:bookmarkStart w:id="8454" w:name="_Toc199238927"/>
      <w:bookmarkStart w:id="8455" w:name="_Toc199240245"/>
      <w:bookmarkStart w:id="8456" w:name="_Toc199241564"/>
      <w:bookmarkStart w:id="8457" w:name="_Toc199318461"/>
      <w:bookmarkStart w:id="8458" w:name="_Toc199319804"/>
      <w:bookmarkStart w:id="8459" w:name="_Toc199152468"/>
      <w:bookmarkStart w:id="8460" w:name="_Toc199153633"/>
      <w:bookmarkStart w:id="8461" w:name="_Toc199160684"/>
      <w:bookmarkStart w:id="8462" w:name="_Toc199163550"/>
      <w:bookmarkStart w:id="8463" w:name="_Toc199227813"/>
      <w:bookmarkStart w:id="8464" w:name="_Toc199229137"/>
      <w:bookmarkStart w:id="8465" w:name="_Toc199230465"/>
      <w:bookmarkStart w:id="8466" w:name="_Toc199231788"/>
      <w:bookmarkStart w:id="8467" w:name="_Toc199238928"/>
      <w:bookmarkStart w:id="8468" w:name="_Toc199240246"/>
      <w:bookmarkStart w:id="8469" w:name="_Toc199241565"/>
      <w:bookmarkStart w:id="8470" w:name="_Toc199318462"/>
      <w:bookmarkStart w:id="8471" w:name="_Toc199319805"/>
      <w:bookmarkStart w:id="8472" w:name="_Toc199152469"/>
      <w:bookmarkStart w:id="8473" w:name="_Toc199153634"/>
      <w:bookmarkStart w:id="8474" w:name="_Toc199160685"/>
      <w:bookmarkStart w:id="8475" w:name="_Toc199163551"/>
      <w:bookmarkStart w:id="8476" w:name="_Toc199227814"/>
      <w:bookmarkStart w:id="8477" w:name="_Toc199229138"/>
      <w:bookmarkStart w:id="8478" w:name="_Toc199230466"/>
      <w:bookmarkStart w:id="8479" w:name="_Toc199231789"/>
      <w:bookmarkStart w:id="8480" w:name="_Toc199238929"/>
      <w:bookmarkStart w:id="8481" w:name="_Toc199240247"/>
      <w:bookmarkStart w:id="8482" w:name="_Toc199241566"/>
      <w:bookmarkStart w:id="8483" w:name="_Toc199318463"/>
      <w:bookmarkStart w:id="8484" w:name="_Toc199319806"/>
      <w:bookmarkStart w:id="8485" w:name="_Toc199152470"/>
      <w:bookmarkStart w:id="8486" w:name="_Toc199153635"/>
      <w:bookmarkStart w:id="8487" w:name="_Toc199160686"/>
      <w:bookmarkStart w:id="8488" w:name="_Toc199163552"/>
      <w:bookmarkStart w:id="8489" w:name="_Toc199227815"/>
      <w:bookmarkStart w:id="8490" w:name="_Toc199229139"/>
      <w:bookmarkStart w:id="8491" w:name="_Toc199230467"/>
      <w:bookmarkStart w:id="8492" w:name="_Toc199231790"/>
      <w:bookmarkStart w:id="8493" w:name="_Toc199238930"/>
      <w:bookmarkStart w:id="8494" w:name="_Toc199240248"/>
      <w:bookmarkStart w:id="8495" w:name="_Toc199241567"/>
      <w:bookmarkStart w:id="8496" w:name="_Toc199318464"/>
      <w:bookmarkStart w:id="8497" w:name="_Toc199319807"/>
      <w:bookmarkStart w:id="8498" w:name="_Toc199152471"/>
      <w:bookmarkStart w:id="8499" w:name="_Toc199153636"/>
      <w:bookmarkStart w:id="8500" w:name="_Toc199160687"/>
      <w:bookmarkStart w:id="8501" w:name="_Toc199163553"/>
      <w:bookmarkStart w:id="8502" w:name="_Toc199227816"/>
      <w:bookmarkStart w:id="8503" w:name="_Toc199229140"/>
      <w:bookmarkStart w:id="8504" w:name="_Toc199230468"/>
      <w:bookmarkStart w:id="8505" w:name="_Toc199231791"/>
      <w:bookmarkStart w:id="8506" w:name="_Toc199238931"/>
      <w:bookmarkStart w:id="8507" w:name="_Toc199240249"/>
      <w:bookmarkStart w:id="8508" w:name="_Toc199241568"/>
      <w:bookmarkStart w:id="8509" w:name="_Toc199318465"/>
      <w:bookmarkStart w:id="8510" w:name="_Toc199319808"/>
      <w:bookmarkStart w:id="8511" w:name="_Toc199152568"/>
      <w:bookmarkStart w:id="8512" w:name="_Toc199153733"/>
      <w:bookmarkStart w:id="8513" w:name="_Toc199160784"/>
      <w:bookmarkStart w:id="8514" w:name="_Toc199163650"/>
      <w:bookmarkStart w:id="8515" w:name="_Toc199227913"/>
      <w:bookmarkStart w:id="8516" w:name="_Toc199229237"/>
      <w:bookmarkStart w:id="8517" w:name="_Toc199230565"/>
      <w:bookmarkStart w:id="8518" w:name="_Toc199231888"/>
      <w:bookmarkStart w:id="8519" w:name="_Toc199239028"/>
      <w:bookmarkStart w:id="8520" w:name="_Toc199240346"/>
      <w:bookmarkStart w:id="8521" w:name="_Toc199241665"/>
      <w:bookmarkStart w:id="8522" w:name="_Toc199318562"/>
      <w:bookmarkStart w:id="8523" w:name="_Toc199319905"/>
      <w:bookmarkStart w:id="8524" w:name="_Toc199152569"/>
      <w:bookmarkStart w:id="8525" w:name="_Toc199153734"/>
      <w:bookmarkStart w:id="8526" w:name="_Toc199160785"/>
      <w:bookmarkStart w:id="8527" w:name="_Toc199163651"/>
      <w:bookmarkStart w:id="8528" w:name="_Toc199227914"/>
      <w:bookmarkStart w:id="8529" w:name="_Toc199229238"/>
      <w:bookmarkStart w:id="8530" w:name="_Toc199230566"/>
      <w:bookmarkStart w:id="8531" w:name="_Toc199231889"/>
      <w:bookmarkStart w:id="8532" w:name="_Toc199239029"/>
      <w:bookmarkStart w:id="8533" w:name="_Toc199240347"/>
      <w:bookmarkStart w:id="8534" w:name="_Toc199241666"/>
      <w:bookmarkStart w:id="8535" w:name="_Toc199318563"/>
      <w:bookmarkStart w:id="8536" w:name="_Toc199319906"/>
      <w:bookmarkStart w:id="8537" w:name="_Toc199152570"/>
      <w:bookmarkStart w:id="8538" w:name="_Toc199153735"/>
      <w:bookmarkStart w:id="8539" w:name="_Toc199160786"/>
      <w:bookmarkStart w:id="8540" w:name="_Toc199163652"/>
      <w:bookmarkStart w:id="8541" w:name="_Toc199227915"/>
      <w:bookmarkStart w:id="8542" w:name="_Toc199229239"/>
      <w:bookmarkStart w:id="8543" w:name="_Toc199230567"/>
      <w:bookmarkStart w:id="8544" w:name="_Toc199231890"/>
      <w:bookmarkStart w:id="8545" w:name="_Toc199239030"/>
      <w:bookmarkStart w:id="8546" w:name="_Toc199240348"/>
      <w:bookmarkStart w:id="8547" w:name="_Toc199241667"/>
      <w:bookmarkStart w:id="8548" w:name="_Toc199318564"/>
      <w:bookmarkStart w:id="8549" w:name="_Toc199319907"/>
      <w:bookmarkStart w:id="8550" w:name="_Toc199152571"/>
      <w:bookmarkStart w:id="8551" w:name="_Toc199153736"/>
      <w:bookmarkStart w:id="8552" w:name="_Toc199160787"/>
      <w:bookmarkStart w:id="8553" w:name="_Toc199163653"/>
      <w:bookmarkStart w:id="8554" w:name="_Toc199227916"/>
      <w:bookmarkStart w:id="8555" w:name="_Toc199229240"/>
      <w:bookmarkStart w:id="8556" w:name="_Toc199230568"/>
      <w:bookmarkStart w:id="8557" w:name="_Toc199231891"/>
      <w:bookmarkStart w:id="8558" w:name="_Toc199239031"/>
      <w:bookmarkStart w:id="8559" w:name="_Toc199240349"/>
      <w:bookmarkStart w:id="8560" w:name="_Toc199241668"/>
      <w:bookmarkStart w:id="8561" w:name="_Toc199318565"/>
      <w:bookmarkStart w:id="8562" w:name="_Toc199319908"/>
      <w:bookmarkStart w:id="8563" w:name="_Toc199152572"/>
      <w:bookmarkStart w:id="8564" w:name="_Toc199153737"/>
      <w:bookmarkStart w:id="8565" w:name="_Toc199160788"/>
      <w:bookmarkStart w:id="8566" w:name="_Toc199163654"/>
      <w:bookmarkStart w:id="8567" w:name="_Toc199227917"/>
      <w:bookmarkStart w:id="8568" w:name="_Toc199229241"/>
      <w:bookmarkStart w:id="8569" w:name="_Toc199230569"/>
      <w:bookmarkStart w:id="8570" w:name="_Toc199231892"/>
      <w:bookmarkStart w:id="8571" w:name="_Toc199239032"/>
      <w:bookmarkStart w:id="8572" w:name="_Toc199240350"/>
      <w:bookmarkStart w:id="8573" w:name="_Toc199241669"/>
      <w:bookmarkStart w:id="8574" w:name="_Toc199318566"/>
      <w:bookmarkStart w:id="8575" w:name="_Toc199319909"/>
      <w:bookmarkStart w:id="8576" w:name="_Toc199152573"/>
      <w:bookmarkStart w:id="8577" w:name="_Toc199153738"/>
      <w:bookmarkStart w:id="8578" w:name="_Toc199160789"/>
      <w:bookmarkStart w:id="8579" w:name="_Toc199163655"/>
      <w:bookmarkStart w:id="8580" w:name="_Toc199227918"/>
      <w:bookmarkStart w:id="8581" w:name="_Toc199229242"/>
      <w:bookmarkStart w:id="8582" w:name="_Toc199230570"/>
      <w:bookmarkStart w:id="8583" w:name="_Toc199231893"/>
      <w:bookmarkStart w:id="8584" w:name="_Toc199239033"/>
      <w:bookmarkStart w:id="8585" w:name="_Toc199240351"/>
      <w:bookmarkStart w:id="8586" w:name="_Toc199241670"/>
      <w:bookmarkStart w:id="8587" w:name="_Toc199318567"/>
      <w:bookmarkStart w:id="8588" w:name="_Toc199319910"/>
      <w:bookmarkStart w:id="8589" w:name="_Toc199152574"/>
      <w:bookmarkStart w:id="8590" w:name="_Toc199153739"/>
      <w:bookmarkStart w:id="8591" w:name="_Toc199160790"/>
      <w:bookmarkStart w:id="8592" w:name="_Toc199163656"/>
      <w:bookmarkStart w:id="8593" w:name="_Toc199227919"/>
      <w:bookmarkStart w:id="8594" w:name="_Toc199229243"/>
      <w:bookmarkStart w:id="8595" w:name="_Toc199230571"/>
      <w:bookmarkStart w:id="8596" w:name="_Toc199231894"/>
      <w:bookmarkStart w:id="8597" w:name="_Toc199239034"/>
      <w:bookmarkStart w:id="8598" w:name="_Toc199240352"/>
      <w:bookmarkStart w:id="8599" w:name="_Toc199241671"/>
      <w:bookmarkStart w:id="8600" w:name="_Toc199318568"/>
      <w:bookmarkStart w:id="8601" w:name="_Toc199319911"/>
      <w:bookmarkStart w:id="8602" w:name="_Toc199152575"/>
      <w:bookmarkStart w:id="8603" w:name="_Toc199153740"/>
      <w:bookmarkStart w:id="8604" w:name="_Toc199160791"/>
      <w:bookmarkStart w:id="8605" w:name="_Toc199163657"/>
      <w:bookmarkStart w:id="8606" w:name="_Toc199227920"/>
      <w:bookmarkStart w:id="8607" w:name="_Toc199229244"/>
      <w:bookmarkStart w:id="8608" w:name="_Toc199230572"/>
      <w:bookmarkStart w:id="8609" w:name="_Toc199231895"/>
      <w:bookmarkStart w:id="8610" w:name="_Toc199239035"/>
      <w:bookmarkStart w:id="8611" w:name="_Toc199240353"/>
      <w:bookmarkStart w:id="8612" w:name="_Toc199241672"/>
      <w:bookmarkStart w:id="8613" w:name="_Toc199318569"/>
      <w:bookmarkStart w:id="8614" w:name="_Toc199319912"/>
      <w:bookmarkStart w:id="8615" w:name="_Toc199152576"/>
      <w:bookmarkStart w:id="8616" w:name="_Toc199153741"/>
      <w:bookmarkStart w:id="8617" w:name="_Toc199160792"/>
      <w:bookmarkStart w:id="8618" w:name="_Toc199163658"/>
      <w:bookmarkStart w:id="8619" w:name="_Toc199227921"/>
      <w:bookmarkStart w:id="8620" w:name="_Toc199229245"/>
      <w:bookmarkStart w:id="8621" w:name="_Toc199230573"/>
      <w:bookmarkStart w:id="8622" w:name="_Toc199231896"/>
      <w:bookmarkStart w:id="8623" w:name="_Toc199239036"/>
      <w:bookmarkStart w:id="8624" w:name="_Toc199240354"/>
      <w:bookmarkStart w:id="8625" w:name="_Toc199241673"/>
      <w:bookmarkStart w:id="8626" w:name="_Toc199318570"/>
      <w:bookmarkStart w:id="8627" w:name="_Toc199319913"/>
      <w:bookmarkStart w:id="8628" w:name="_Toc199152577"/>
      <w:bookmarkStart w:id="8629" w:name="_Toc199153742"/>
      <w:bookmarkStart w:id="8630" w:name="_Toc199160793"/>
      <w:bookmarkStart w:id="8631" w:name="_Toc199163659"/>
      <w:bookmarkStart w:id="8632" w:name="_Toc199227922"/>
      <w:bookmarkStart w:id="8633" w:name="_Toc199229246"/>
      <w:bookmarkStart w:id="8634" w:name="_Toc199230574"/>
      <w:bookmarkStart w:id="8635" w:name="_Toc199231897"/>
      <w:bookmarkStart w:id="8636" w:name="_Toc199239037"/>
      <w:bookmarkStart w:id="8637" w:name="_Toc199240355"/>
      <w:bookmarkStart w:id="8638" w:name="_Toc199241674"/>
      <w:bookmarkStart w:id="8639" w:name="_Toc199318571"/>
      <w:bookmarkStart w:id="8640" w:name="_Toc199319914"/>
      <w:bookmarkStart w:id="8641" w:name="_Toc199152578"/>
      <w:bookmarkStart w:id="8642" w:name="_Toc199153743"/>
      <w:bookmarkStart w:id="8643" w:name="_Toc199160794"/>
      <w:bookmarkStart w:id="8644" w:name="_Toc199163660"/>
      <w:bookmarkStart w:id="8645" w:name="_Toc199227923"/>
      <w:bookmarkStart w:id="8646" w:name="_Toc199229247"/>
      <w:bookmarkStart w:id="8647" w:name="_Toc199230575"/>
      <w:bookmarkStart w:id="8648" w:name="_Toc199231898"/>
      <w:bookmarkStart w:id="8649" w:name="_Toc199239038"/>
      <w:bookmarkStart w:id="8650" w:name="_Toc199240356"/>
      <w:bookmarkStart w:id="8651" w:name="_Toc199241675"/>
      <w:bookmarkStart w:id="8652" w:name="_Toc199318572"/>
      <w:bookmarkStart w:id="8653" w:name="_Toc199319915"/>
      <w:bookmarkStart w:id="8654" w:name="_Toc199152579"/>
      <w:bookmarkStart w:id="8655" w:name="_Toc199153744"/>
      <w:bookmarkStart w:id="8656" w:name="_Toc199160795"/>
      <w:bookmarkStart w:id="8657" w:name="_Toc199163661"/>
      <w:bookmarkStart w:id="8658" w:name="_Toc199227924"/>
      <w:bookmarkStart w:id="8659" w:name="_Toc199229248"/>
      <w:bookmarkStart w:id="8660" w:name="_Toc199230576"/>
      <w:bookmarkStart w:id="8661" w:name="_Toc199231899"/>
      <w:bookmarkStart w:id="8662" w:name="_Toc199239039"/>
      <w:bookmarkStart w:id="8663" w:name="_Toc199240357"/>
      <w:bookmarkStart w:id="8664" w:name="_Toc199241676"/>
      <w:bookmarkStart w:id="8665" w:name="_Toc199318573"/>
      <w:bookmarkStart w:id="8666" w:name="_Toc199319916"/>
      <w:bookmarkStart w:id="8667" w:name="_Toc199152580"/>
      <w:bookmarkStart w:id="8668" w:name="_Toc199153745"/>
      <w:bookmarkStart w:id="8669" w:name="_Toc199160796"/>
      <w:bookmarkStart w:id="8670" w:name="_Toc199163662"/>
      <w:bookmarkStart w:id="8671" w:name="_Toc199227925"/>
      <w:bookmarkStart w:id="8672" w:name="_Toc199229249"/>
      <w:bookmarkStart w:id="8673" w:name="_Toc199230577"/>
      <w:bookmarkStart w:id="8674" w:name="_Toc199231900"/>
      <w:bookmarkStart w:id="8675" w:name="_Toc199239040"/>
      <w:bookmarkStart w:id="8676" w:name="_Toc199240358"/>
      <w:bookmarkStart w:id="8677" w:name="_Toc199241677"/>
      <w:bookmarkStart w:id="8678" w:name="_Toc199318574"/>
      <w:bookmarkStart w:id="8679" w:name="_Toc199319917"/>
      <w:bookmarkStart w:id="8680" w:name="_Toc199152581"/>
      <w:bookmarkStart w:id="8681" w:name="_Toc199153746"/>
      <w:bookmarkStart w:id="8682" w:name="_Toc199160797"/>
      <w:bookmarkStart w:id="8683" w:name="_Toc199163663"/>
      <w:bookmarkStart w:id="8684" w:name="_Toc199227926"/>
      <w:bookmarkStart w:id="8685" w:name="_Toc199229250"/>
      <w:bookmarkStart w:id="8686" w:name="_Toc199230578"/>
      <w:bookmarkStart w:id="8687" w:name="_Toc199231901"/>
      <w:bookmarkStart w:id="8688" w:name="_Toc199239041"/>
      <w:bookmarkStart w:id="8689" w:name="_Toc199240359"/>
      <w:bookmarkStart w:id="8690" w:name="_Toc199241678"/>
      <w:bookmarkStart w:id="8691" w:name="_Toc199318575"/>
      <w:bookmarkStart w:id="8692" w:name="_Toc199319918"/>
      <w:bookmarkStart w:id="8693" w:name="_Toc199152582"/>
      <w:bookmarkStart w:id="8694" w:name="_Toc199153747"/>
      <w:bookmarkStart w:id="8695" w:name="_Toc199160798"/>
      <w:bookmarkStart w:id="8696" w:name="_Toc199163664"/>
      <w:bookmarkStart w:id="8697" w:name="_Toc199227927"/>
      <w:bookmarkStart w:id="8698" w:name="_Toc199229251"/>
      <w:bookmarkStart w:id="8699" w:name="_Toc199230579"/>
      <w:bookmarkStart w:id="8700" w:name="_Toc199231902"/>
      <w:bookmarkStart w:id="8701" w:name="_Toc199239042"/>
      <w:bookmarkStart w:id="8702" w:name="_Toc199240360"/>
      <w:bookmarkStart w:id="8703" w:name="_Toc199241679"/>
      <w:bookmarkStart w:id="8704" w:name="_Toc199318576"/>
      <w:bookmarkStart w:id="8705" w:name="_Toc199319919"/>
      <w:bookmarkStart w:id="8706" w:name="_Toc199152583"/>
      <w:bookmarkStart w:id="8707" w:name="_Toc199153748"/>
      <w:bookmarkStart w:id="8708" w:name="_Toc199160799"/>
      <w:bookmarkStart w:id="8709" w:name="_Toc199163665"/>
      <w:bookmarkStart w:id="8710" w:name="_Toc199227928"/>
      <w:bookmarkStart w:id="8711" w:name="_Toc199229252"/>
      <w:bookmarkStart w:id="8712" w:name="_Toc199230580"/>
      <w:bookmarkStart w:id="8713" w:name="_Toc199231903"/>
      <w:bookmarkStart w:id="8714" w:name="_Toc199239043"/>
      <w:bookmarkStart w:id="8715" w:name="_Toc199240361"/>
      <w:bookmarkStart w:id="8716" w:name="_Toc199241680"/>
      <w:bookmarkStart w:id="8717" w:name="_Toc199318577"/>
      <w:bookmarkStart w:id="8718" w:name="_Toc199319920"/>
      <w:bookmarkStart w:id="8719" w:name="_Toc199152584"/>
      <w:bookmarkStart w:id="8720" w:name="_Toc199153749"/>
      <w:bookmarkStart w:id="8721" w:name="_Toc199160800"/>
      <w:bookmarkStart w:id="8722" w:name="_Toc199163666"/>
      <w:bookmarkStart w:id="8723" w:name="_Toc199227929"/>
      <w:bookmarkStart w:id="8724" w:name="_Toc199229253"/>
      <w:bookmarkStart w:id="8725" w:name="_Toc199230581"/>
      <w:bookmarkStart w:id="8726" w:name="_Toc199231904"/>
      <w:bookmarkStart w:id="8727" w:name="_Toc199239044"/>
      <w:bookmarkStart w:id="8728" w:name="_Toc199240362"/>
      <w:bookmarkStart w:id="8729" w:name="_Toc199241681"/>
      <w:bookmarkStart w:id="8730" w:name="_Toc199318578"/>
      <w:bookmarkStart w:id="8731" w:name="_Toc199319921"/>
      <w:bookmarkStart w:id="8732" w:name="_Toc199152585"/>
      <w:bookmarkStart w:id="8733" w:name="_Toc199153750"/>
      <w:bookmarkStart w:id="8734" w:name="_Toc199160801"/>
      <w:bookmarkStart w:id="8735" w:name="_Toc199163667"/>
      <w:bookmarkStart w:id="8736" w:name="_Toc199227930"/>
      <w:bookmarkStart w:id="8737" w:name="_Toc199229254"/>
      <w:bookmarkStart w:id="8738" w:name="_Toc199230582"/>
      <w:bookmarkStart w:id="8739" w:name="_Toc199231905"/>
      <w:bookmarkStart w:id="8740" w:name="_Toc199239045"/>
      <w:bookmarkStart w:id="8741" w:name="_Toc199240363"/>
      <w:bookmarkStart w:id="8742" w:name="_Toc199241682"/>
      <w:bookmarkStart w:id="8743" w:name="_Toc199318579"/>
      <w:bookmarkStart w:id="8744" w:name="_Toc199319922"/>
      <w:bookmarkStart w:id="8745" w:name="_Toc199152586"/>
      <w:bookmarkStart w:id="8746" w:name="_Toc199153751"/>
      <w:bookmarkStart w:id="8747" w:name="_Toc199160802"/>
      <w:bookmarkStart w:id="8748" w:name="_Toc199163668"/>
      <w:bookmarkStart w:id="8749" w:name="_Toc199227931"/>
      <w:bookmarkStart w:id="8750" w:name="_Toc199229255"/>
      <w:bookmarkStart w:id="8751" w:name="_Toc199230583"/>
      <w:bookmarkStart w:id="8752" w:name="_Toc199231906"/>
      <w:bookmarkStart w:id="8753" w:name="_Toc199239046"/>
      <w:bookmarkStart w:id="8754" w:name="_Toc199240364"/>
      <w:bookmarkStart w:id="8755" w:name="_Toc199241683"/>
      <w:bookmarkStart w:id="8756" w:name="_Toc199318580"/>
      <w:bookmarkStart w:id="8757" w:name="_Toc199319923"/>
      <w:bookmarkStart w:id="8758" w:name="_Toc199152587"/>
      <w:bookmarkStart w:id="8759" w:name="_Toc199153752"/>
      <w:bookmarkStart w:id="8760" w:name="_Toc199160803"/>
      <w:bookmarkStart w:id="8761" w:name="_Toc199163669"/>
      <w:bookmarkStart w:id="8762" w:name="_Toc199227932"/>
      <w:bookmarkStart w:id="8763" w:name="_Toc199229256"/>
      <w:bookmarkStart w:id="8764" w:name="_Toc199230584"/>
      <w:bookmarkStart w:id="8765" w:name="_Toc199231907"/>
      <w:bookmarkStart w:id="8766" w:name="_Toc199239047"/>
      <w:bookmarkStart w:id="8767" w:name="_Toc199240365"/>
      <w:bookmarkStart w:id="8768" w:name="_Toc199241684"/>
      <w:bookmarkStart w:id="8769" w:name="_Toc199318581"/>
      <w:bookmarkStart w:id="8770" w:name="_Toc199319924"/>
      <w:bookmarkStart w:id="8771" w:name="_Toc199152588"/>
      <w:bookmarkStart w:id="8772" w:name="_Toc199153753"/>
      <w:bookmarkStart w:id="8773" w:name="_Toc199160804"/>
      <w:bookmarkStart w:id="8774" w:name="_Toc199163670"/>
      <w:bookmarkStart w:id="8775" w:name="_Toc199227933"/>
      <w:bookmarkStart w:id="8776" w:name="_Toc199229257"/>
      <w:bookmarkStart w:id="8777" w:name="_Toc199230585"/>
      <w:bookmarkStart w:id="8778" w:name="_Toc199231908"/>
      <w:bookmarkStart w:id="8779" w:name="_Toc199239048"/>
      <w:bookmarkStart w:id="8780" w:name="_Toc199240366"/>
      <w:bookmarkStart w:id="8781" w:name="_Toc199241685"/>
      <w:bookmarkStart w:id="8782" w:name="_Toc199318582"/>
      <w:bookmarkStart w:id="8783" w:name="_Toc199319925"/>
      <w:bookmarkStart w:id="8784" w:name="_Toc199152589"/>
      <w:bookmarkStart w:id="8785" w:name="_Toc199153754"/>
      <w:bookmarkStart w:id="8786" w:name="_Toc199160805"/>
      <w:bookmarkStart w:id="8787" w:name="_Toc199163671"/>
      <w:bookmarkStart w:id="8788" w:name="_Toc199227934"/>
      <w:bookmarkStart w:id="8789" w:name="_Toc199229258"/>
      <w:bookmarkStart w:id="8790" w:name="_Toc199230586"/>
      <w:bookmarkStart w:id="8791" w:name="_Toc199231909"/>
      <w:bookmarkStart w:id="8792" w:name="_Toc199239049"/>
      <w:bookmarkStart w:id="8793" w:name="_Toc199240367"/>
      <w:bookmarkStart w:id="8794" w:name="_Toc199241686"/>
      <w:bookmarkStart w:id="8795" w:name="_Toc199318583"/>
      <w:bookmarkStart w:id="8796" w:name="_Toc199319926"/>
      <w:bookmarkStart w:id="8797" w:name="_Toc198046741"/>
      <w:bookmarkStart w:id="8798" w:name="_Toc198048069"/>
      <w:bookmarkStart w:id="8799" w:name="_Toc198103283"/>
      <w:bookmarkStart w:id="8800" w:name="_Toc198104612"/>
      <w:bookmarkStart w:id="8801" w:name="_Toc198114130"/>
      <w:bookmarkStart w:id="8802" w:name="_Toc198115480"/>
      <w:bookmarkStart w:id="8803" w:name="_Toc198116809"/>
      <w:bookmarkStart w:id="8804" w:name="_Toc198118138"/>
      <w:bookmarkStart w:id="8805" w:name="_Toc198119467"/>
      <w:bookmarkStart w:id="8806" w:name="_Toc198721915"/>
      <w:bookmarkStart w:id="8807" w:name="_Toc198726008"/>
      <w:bookmarkStart w:id="8808" w:name="_Toc198728846"/>
      <w:bookmarkStart w:id="8809" w:name="_Toc199151385"/>
      <w:bookmarkStart w:id="8810" w:name="_Toc199160815"/>
      <w:bookmarkStart w:id="8811" w:name="_Toc199163681"/>
      <w:bookmarkStart w:id="8812" w:name="_Toc199227944"/>
      <w:bookmarkStart w:id="8813" w:name="_Toc199229268"/>
      <w:bookmarkStart w:id="8814" w:name="_Toc199230596"/>
      <w:bookmarkStart w:id="8815" w:name="_Toc199231919"/>
      <w:bookmarkStart w:id="8816" w:name="_Toc199239055"/>
      <w:bookmarkStart w:id="8817" w:name="_Toc199240373"/>
      <w:bookmarkStart w:id="8818" w:name="_Toc199241693"/>
      <w:bookmarkStart w:id="8819" w:name="_Toc199318590"/>
      <w:bookmarkStart w:id="8820" w:name="_Toc199319933"/>
      <w:bookmarkStart w:id="8821" w:name="_Toc199151390"/>
      <w:bookmarkStart w:id="8822" w:name="_Toc199152600"/>
      <w:bookmarkStart w:id="8823" w:name="_Toc199153765"/>
      <w:bookmarkStart w:id="8824" w:name="_Toc199160816"/>
      <w:bookmarkStart w:id="8825" w:name="_Toc199163682"/>
      <w:bookmarkStart w:id="8826" w:name="_Toc199227945"/>
      <w:bookmarkStart w:id="8827" w:name="_Toc199229269"/>
      <w:bookmarkStart w:id="8828" w:name="_Toc199230597"/>
      <w:bookmarkStart w:id="8829" w:name="_Toc199231920"/>
      <w:bookmarkStart w:id="8830" w:name="_Toc199239056"/>
      <w:bookmarkStart w:id="8831" w:name="_Toc199240374"/>
      <w:bookmarkStart w:id="8832" w:name="_Toc199241694"/>
      <w:bookmarkStart w:id="8833" w:name="_Toc199318591"/>
      <w:bookmarkStart w:id="8834" w:name="_Toc199319934"/>
      <w:bookmarkStart w:id="8835" w:name="_Toc199151424"/>
      <w:bookmarkStart w:id="8836" w:name="_Toc199152634"/>
      <w:bookmarkStart w:id="8837" w:name="_Toc199153799"/>
      <w:bookmarkStart w:id="8838" w:name="_Toc199160850"/>
      <w:bookmarkStart w:id="8839" w:name="_Toc199163716"/>
      <w:bookmarkStart w:id="8840" w:name="_Toc199227979"/>
      <w:bookmarkStart w:id="8841" w:name="_Toc199229303"/>
      <w:bookmarkStart w:id="8842" w:name="_Toc199230631"/>
      <w:bookmarkStart w:id="8843" w:name="_Toc199231954"/>
      <w:bookmarkStart w:id="8844" w:name="_Toc199239090"/>
      <w:bookmarkStart w:id="8845" w:name="_Toc199240408"/>
      <w:bookmarkStart w:id="8846" w:name="_Toc199241728"/>
      <w:bookmarkStart w:id="8847" w:name="_Toc199318625"/>
      <w:bookmarkStart w:id="8848" w:name="_Toc199319968"/>
      <w:bookmarkStart w:id="8849" w:name="_Toc199151425"/>
      <w:bookmarkStart w:id="8850" w:name="_Toc199152635"/>
      <w:bookmarkStart w:id="8851" w:name="_Toc199153800"/>
      <w:bookmarkStart w:id="8852" w:name="_Toc199160851"/>
      <w:bookmarkStart w:id="8853" w:name="_Toc199163717"/>
      <w:bookmarkStart w:id="8854" w:name="_Toc199227980"/>
      <w:bookmarkStart w:id="8855" w:name="_Toc199229304"/>
      <w:bookmarkStart w:id="8856" w:name="_Toc199230632"/>
      <w:bookmarkStart w:id="8857" w:name="_Toc199231955"/>
      <w:bookmarkStart w:id="8858" w:name="_Toc199239091"/>
      <w:bookmarkStart w:id="8859" w:name="_Toc199240409"/>
      <w:bookmarkStart w:id="8860" w:name="_Toc199241729"/>
      <w:bookmarkStart w:id="8861" w:name="_Toc199318626"/>
      <w:bookmarkStart w:id="8862" w:name="_Toc199319969"/>
      <w:bookmarkStart w:id="8863" w:name="_Toc199151459"/>
      <w:bookmarkStart w:id="8864" w:name="_Toc199152669"/>
      <w:bookmarkStart w:id="8865" w:name="_Toc199153834"/>
      <w:bookmarkStart w:id="8866" w:name="_Toc199160885"/>
      <w:bookmarkStart w:id="8867" w:name="_Toc199163751"/>
      <w:bookmarkStart w:id="8868" w:name="_Toc199228014"/>
      <w:bookmarkStart w:id="8869" w:name="_Toc199229338"/>
      <w:bookmarkStart w:id="8870" w:name="_Toc199230666"/>
      <w:bookmarkStart w:id="8871" w:name="_Toc199231989"/>
      <w:bookmarkStart w:id="8872" w:name="_Toc199239125"/>
      <w:bookmarkStart w:id="8873" w:name="_Toc199240443"/>
      <w:bookmarkStart w:id="8874" w:name="_Toc199241763"/>
      <w:bookmarkStart w:id="8875" w:name="_Toc199318660"/>
      <w:bookmarkStart w:id="8876" w:name="_Toc199320003"/>
      <w:bookmarkStart w:id="8877" w:name="_Toc199151517"/>
      <w:bookmarkStart w:id="8878" w:name="_Toc199152727"/>
      <w:bookmarkStart w:id="8879" w:name="_Toc199153892"/>
      <w:bookmarkStart w:id="8880" w:name="_Toc199160943"/>
      <w:bookmarkStart w:id="8881" w:name="_Toc199163809"/>
      <w:bookmarkStart w:id="8882" w:name="_Toc199228072"/>
      <w:bookmarkStart w:id="8883" w:name="_Toc199229396"/>
      <w:bookmarkStart w:id="8884" w:name="_Toc199230724"/>
      <w:bookmarkStart w:id="8885" w:name="_Toc199232047"/>
      <w:bookmarkStart w:id="8886" w:name="_Toc199239183"/>
      <w:bookmarkStart w:id="8887" w:name="_Toc199240501"/>
      <w:bookmarkStart w:id="8888" w:name="_Toc199241821"/>
      <w:bookmarkStart w:id="8889" w:name="_Toc199318718"/>
      <w:bookmarkStart w:id="8890" w:name="_Toc199320061"/>
      <w:bookmarkStart w:id="8891" w:name="_Toc199151551"/>
      <w:bookmarkStart w:id="8892" w:name="_Toc199152761"/>
      <w:bookmarkStart w:id="8893" w:name="_Toc199153926"/>
      <w:bookmarkStart w:id="8894" w:name="_Toc199160977"/>
      <w:bookmarkStart w:id="8895" w:name="_Toc199163843"/>
      <w:bookmarkStart w:id="8896" w:name="_Toc199228106"/>
      <w:bookmarkStart w:id="8897" w:name="_Toc199229430"/>
      <w:bookmarkStart w:id="8898" w:name="_Toc199230758"/>
      <w:bookmarkStart w:id="8899" w:name="_Toc199232081"/>
      <w:bookmarkStart w:id="8900" w:name="_Toc199239217"/>
      <w:bookmarkStart w:id="8901" w:name="_Toc199240535"/>
      <w:bookmarkStart w:id="8902" w:name="_Toc199241855"/>
      <w:bookmarkStart w:id="8903" w:name="_Toc199318752"/>
      <w:bookmarkStart w:id="8904" w:name="_Toc199320095"/>
      <w:bookmarkStart w:id="8905" w:name="_Toc199151552"/>
      <w:bookmarkStart w:id="8906" w:name="_Toc199152762"/>
      <w:bookmarkStart w:id="8907" w:name="_Toc199153927"/>
      <w:bookmarkStart w:id="8908" w:name="_Toc199160978"/>
      <w:bookmarkStart w:id="8909" w:name="_Toc199163844"/>
      <w:bookmarkStart w:id="8910" w:name="_Toc199228107"/>
      <w:bookmarkStart w:id="8911" w:name="_Toc199229431"/>
      <w:bookmarkStart w:id="8912" w:name="_Toc199230759"/>
      <w:bookmarkStart w:id="8913" w:name="_Toc199232082"/>
      <w:bookmarkStart w:id="8914" w:name="_Toc199239218"/>
      <w:bookmarkStart w:id="8915" w:name="_Toc199240536"/>
      <w:bookmarkStart w:id="8916" w:name="_Toc199241856"/>
      <w:bookmarkStart w:id="8917" w:name="_Toc199318753"/>
      <w:bookmarkStart w:id="8918" w:name="_Toc199320096"/>
      <w:bookmarkStart w:id="8919" w:name="_Toc199151586"/>
      <w:bookmarkStart w:id="8920" w:name="_Toc199152796"/>
      <w:bookmarkStart w:id="8921" w:name="_Toc199153961"/>
      <w:bookmarkStart w:id="8922" w:name="_Toc199161012"/>
      <w:bookmarkStart w:id="8923" w:name="_Toc199163878"/>
      <w:bookmarkStart w:id="8924" w:name="_Toc199228141"/>
      <w:bookmarkStart w:id="8925" w:name="_Toc199229465"/>
      <w:bookmarkStart w:id="8926" w:name="_Toc199230793"/>
      <w:bookmarkStart w:id="8927" w:name="_Toc199232116"/>
      <w:bookmarkStart w:id="8928" w:name="_Toc199239252"/>
      <w:bookmarkStart w:id="8929" w:name="_Toc199240570"/>
      <w:bookmarkStart w:id="8930" w:name="_Toc199241890"/>
      <w:bookmarkStart w:id="8931" w:name="_Toc199318787"/>
      <w:bookmarkStart w:id="8932" w:name="_Toc199320130"/>
      <w:bookmarkStart w:id="8933" w:name="_Toc199151587"/>
      <w:bookmarkStart w:id="8934" w:name="_Toc199152797"/>
      <w:bookmarkStart w:id="8935" w:name="_Toc199153962"/>
      <w:bookmarkStart w:id="8936" w:name="_Toc199161013"/>
      <w:bookmarkStart w:id="8937" w:name="_Toc199163879"/>
      <w:bookmarkStart w:id="8938" w:name="_Toc199228142"/>
      <w:bookmarkStart w:id="8939" w:name="_Toc199229466"/>
      <w:bookmarkStart w:id="8940" w:name="_Toc199230794"/>
      <w:bookmarkStart w:id="8941" w:name="_Toc199232117"/>
      <w:bookmarkStart w:id="8942" w:name="_Toc199239253"/>
      <w:bookmarkStart w:id="8943" w:name="_Toc199240571"/>
      <w:bookmarkStart w:id="8944" w:name="_Toc199241891"/>
      <w:bookmarkStart w:id="8945" w:name="_Toc199318788"/>
      <w:bookmarkStart w:id="8946" w:name="_Toc199320131"/>
      <w:bookmarkStart w:id="8947" w:name="_Toc198046743"/>
      <w:bookmarkStart w:id="8948" w:name="_Toc198048071"/>
      <w:bookmarkStart w:id="8949" w:name="_Toc198103285"/>
      <w:bookmarkStart w:id="8950" w:name="_Toc198104614"/>
      <w:bookmarkStart w:id="8951" w:name="_Toc198114151"/>
      <w:bookmarkStart w:id="8952" w:name="_Toc198115482"/>
      <w:bookmarkStart w:id="8953" w:name="_Toc198116811"/>
      <w:bookmarkStart w:id="8954" w:name="_Toc198118140"/>
      <w:bookmarkStart w:id="8955" w:name="_Toc198119469"/>
      <w:bookmarkStart w:id="8956" w:name="_Toc198721917"/>
      <w:bookmarkStart w:id="8957" w:name="_Toc198726010"/>
      <w:bookmarkStart w:id="8958" w:name="_Toc198728848"/>
      <w:bookmarkStart w:id="8959" w:name="_Toc199151645"/>
      <w:bookmarkStart w:id="8960" w:name="_Toc199152855"/>
      <w:bookmarkStart w:id="8961" w:name="_Toc199154020"/>
      <w:bookmarkStart w:id="8962" w:name="_Toc199320189"/>
      <w:bookmarkStart w:id="8963" w:name="_Toc199232176"/>
      <w:bookmarkStart w:id="8964" w:name="_Toc199318850"/>
      <w:bookmarkStart w:id="8965" w:name="_Toc199320193"/>
      <w:bookmarkStart w:id="8966" w:name="_Toc198046745"/>
      <w:bookmarkStart w:id="8967" w:name="_Toc198048073"/>
      <w:bookmarkStart w:id="8968" w:name="_Toc198103287"/>
      <w:bookmarkStart w:id="8969" w:name="_Toc198104616"/>
      <w:bookmarkStart w:id="8970" w:name="_Toc198114153"/>
      <w:bookmarkStart w:id="8971" w:name="_Toc198115484"/>
      <w:bookmarkStart w:id="8972" w:name="_Toc198116813"/>
      <w:bookmarkStart w:id="8973" w:name="_Toc198118142"/>
      <w:bookmarkStart w:id="8974" w:name="_Toc198119471"/>
      <w:bookmarkStart w:id="8975" w:name="_Toc198721919"/>
      <w:bookmarkStart w:id="8976" w:name="_Toc198726012"/>
      <w:bookmarkStart w:id="8977" w:name="_Toc198728850"/>
      <w:bookmarkStart w:id="8978" w:name="_Toc199151647"/>
      <w:bookmarkStart w:id="8979" w:name="_Toc199152857"/>
      <w:bookmarkStart w:id="8980" w:name="_Toc199154022"/>
      <w:bookmarkStart w:id="8981" w:name="_Toc199161075"/>
      <w:bookmarkStart w:id="8982" w:name="_Toc199163941"/>
      <w:bookmarkStart w:id="8983" w:name="_Toc199228204"/>
      <w:bookmarkStart w:id="8984" w:name="_Toc199229528"/>
      <w:bookmarkStart w:id="8985" w:name="_Toc199230857"/>
      <w:bookmarkStart w:id="8986" w:name="_Toc199232180"/>
      <w:bookmarkStart w:id="8987" w:name="_Toc199239315"/>
      <w:bookmarkStart w:id="8988" w:name="_Toc199240633"/>
      <w:bookmarkStart w:id="8989" w:name="_Toc199241954"/>
      <w:bookmarkStart w:id="8990" w:name="_Toc199318851"/>
      <w:bookmarkStart w:id="8991" w:name="_Toc199320194"/>
      <w:bookmarkStart w:id="8992" w:name="_Toc198046746"/>
      <w:bookmarkStart w:id="8993" w:name="_Toc198048074"/>
      <w:bookmarkStart w:id="8994" w:name="_Toc198103288"/>
      <w:bookmarkStart w:id="8995" w:name="_Toc198104617"/>
      <w:bookmarkStart w:id="8996" w:name="_Toc198114154"/>
      <w:bookmarkStart w:id="8997" w:name="_Toc198115485"/>
      <w:bookmarkStart w:id="8998" w:name="_Toc198116814"/>
      <w:bookmarkStart w:id="8999" w:name="_Toc198118143"/>
      <w:bookmarkStart w:id="9000" w:name="_Toc198119472"/>
      <w:bookmarkStart w:id="9001" w:name="_Toc198721920"/>
      <w:bookmarkStart w:id="9002" w:name="_Toc198726013"/>
      <w:bookmarkStart w:id="9003" w:name="_Toc198728851"/>
      <w:bookmarkStart w:id="9004" w:name="_Toc199151648"/>
      <w:bookmarkStart w:id="9005" w:name="_Toc199152858"/>
      <w:bookmarkStart w:id="9006" w:name="_Toc199154023"/>
      <w:bookmarkStart w:id="9007" w:name="_Toc199161076"/>
      <w:bookmarkStart w:id="9008" w:name="_Toc199163942"/>
      <w:bookmarkStart w:id="9009" w:name="_Toc199228205"/>
      <w:bookmarkStart w:id="9010" w:name="_Toc199229529"/>
      <w:bookmarkStart w:id="9011" w:name="_Toc199230858"/>
      <w:bookmarkStart w:id="9012" w:name="_Toc199232181"/>
      <w:bookmarkStart w:id="9013" w:name="_Toc199239316"/>
      <w:bookmarkStart w:id="9014" w:name="_Toc199240634"/>
      <w:bookmarkStart w:id="9015" w:name="_Toc199241955"/>
      <w:bookmarkStart w:id="9016" w:name="_Toc199318852"/>
      <w:bookmarkStart w:id="9017" w:name="_Toc199320195"/>
      <w:bookmarkStart w:id="9018" w:name="_Toc198046747"/>
      <w:bookmarkStart w:id="9019" w:name="_Toc198048075"/>
      <w:bookmarkStart w:id="9020" w:name="_Toc198103289"/>
      <w:bookmarkStart w:id="9021" w:name="_Toc198104618"/>
      <w:bookmarkStart w:id="9022" w:name="_Toc198114155"/>
      <w:bookmarkStart w:id="9023" w:name="_Toc198115486"/>
      <w:bookmarkStart w:id="9024" w:name="_Toc198116815"/>
      <w:bookmarkStart w:id="9025" w:name="_Toc198118144"/>
      <w:bookmarkStart w:id="9026" w:name="_Toc198119473"/>
      <w:bookmarkStart w:id="9027" w:name="_Toc198721921"/>
      <w:bookmarkStart w:id="9028" w:name="_Toc198726014"/>
      <w:bookmarkStart w:id="9029" w:name="_Toc198728852"/>
      <w:bookmarkStart w:id="9030" w:name="_Toc199151649"/>
      <w:bookmarkStart w:id="9031" w:name="_Toc199152859"/>
      <w:bookmarkStart w:id="9032" w:name="_Toc199154024"/>
      <w:bookmarkStart w:id="9033" w:name="_Toc199161077"/>
      <w:bookmarkStart w:id="9034" w:name="_Toc199163943"/>
      <w:bookmarkStart w:id="9035" w:name="_Toc199228206"/>
      <w:bookmarkStart w:id="9036" w:name="_Toc199229530"/>
      <w:bookmarkStart w:id="9037" w:name="_Toc199230859"/>
      <w:bookmarkStart w:id="9038" w:name="_Toc199232182"/>
      <w:bookmarkStart w:id="9039" w:name="_Toc199239317"/>
      <w:bookmarkStart w:id="9040" w:name="_Toc199240635"/>
      <w:bookmarkStart w:id="9041" w:name="_Toc199241956"/>
      <w:bookmarkStart w:id="9042" w:name="_Toc199318853"/>
      <w:bookmarkStart w:id="9043" w:name="_Toc199320196"/>
      <w:bookmarkStart w:id="9044" w:name="_Toc198046748"/>
      <w:bookmarkStart w:id="9045" w:name="_Toc198048076"/>
      <w:bookmarkStart w:id="9046" w:name="_Toc198103290"/>
      <w:bookmarkStart w:id="9047" w:name="_Toc198104619"/>
      <w:bookmarkStart w:id="9048" w:name="_Toc198114156"/>
      <w:bookmarkStart w:id="9049" w:name="_Toc198115487"/>
      <w:bookmarkStart w:id="9050" w:name="_Toc198116816"/>
      <w:bookmarkStart w:id="9051" w:name="_Toc198118145"/>
      <w:bookmarkStart w:id="9052" w:name="_Toc198119474"/>
      <w:bookmarkStart w:id="9053" w:name="_Toc198721922"/>
      <w:bookmarkStart w:id="9054" w:name="_Toc198726015"/>
      <w:bookmarkStart w:id="9055" w:name="_Toc198728853"/>
      <w:bookmarkStart w:id="9056" w:name="_Toc199151650"/>
      <w:bookmarkStart w:id="9057" w:name="_Toc199152860"/>
      <w:bookmarkStart w:id="9058" w:name="_Toc199154025"/>
      <w:bookmarkStart w:id="9059" w:name="_Toc199161078"/>
      <w:bookmarkStart w:id="9060" w:name="_Toc199163944"/>
      <w:bookmarkStart w:id="9061" w:name="_Toc199228207"/>
      <w:bookmarkStart w:id="9062" w:name="_Toc199229531"/>
      <w:bookmarkStart w:id="9063" w:name="_Toc199230860"/>
      <w:bookmarkStart w:id="9064" w:name="_Toc199232183"/>
      <w:bookmarkStart w:id="9065" w:name="_Toc199239318"/>
      <w:bookmarkStart w:id="9066" w:name="_Toc199240636"/>
      <w:bookmarkStart w:id="9067" w:name="_Toc199241957"/>
      <w:bookmarkStart w:id="9068" w:name="_Toc199318854"/>
      <w:bookmarkStart w:id="9069" w:name="_Toc199320197"/>
      <w:bookmarkStart w:id="9070" w:name="_Toc198046749"/>
      <w:bookmarkStart w:id="9071" w:name="_Toc198048077"/>
      <w:bookmarkStart w:id="9072" w:name="_Toc198103291"/>
      <w:bookmarkStart w:id="9073" w:name="_Toc198104620"/>
      <w:bookmarkStart w:id="9074" w:name="_Toc198114157"/>
      <w:bookmarkStart w:id="9075" w:name="_Toc198115488"/>
      <w:bookmarkStart w:id="9076" w:name="_Toc198116817"/>
      <w:bookmarkStart w:id="9077" w:name="_Toc198118146"/>
      <w:bookmarkStart w:id="9078" w:name="_Toc198119475"/>
      <w:bookmarkStart w:id="9079" w:name="_Toc198721923"/>
      <w:bookmarkStart w:id="9080" w:name="_Toc198726016"/>
      <w:bookmarkStart w:id="9081" w:name="_Toc198728854"/>
      <w:bookmarkStart w:id="9082" w:name="_Toc199151651"/>
      <w:bookmarkStart w:id="9083" w:name="_Toc199152861"/>
      <w:bookmarkStart w:id="9084" w:name="_Toc199154026"/>
      <w:bookmarkStart w:id="9085" w:name="_Toc199161079"/>
      <w:bookmarkStart w:id="9086" w:name="_Toc199163945"/>
      <w:bookmarkStart w:id="9087" w:name="_Toc199228208"/>
      <w:bookmarkStart w:id="9088" w:name="_Toc199229532"/>
      <w:bookmarkStart w:id="9089" w:name="_Toc199230861"/>
      <w:bookmarkStart w:id="9090" w:name="_Toc199232184"/>
      <w:bookmarkStart w:id="9091" w:name="_Toc199239319"/>
      <w:bookmarkStart w:id="9092" w:name="_Toc199240637"/>
      <w:bookmarkStart w:id="9093" w:name="_Toc199241958"/>
      <w:bookmarkStart w:id="9094" w:name="_Toc199318855"/>
      <w:bookmarkStart w:id="9095" w:name="_Toc199320198"/>
      <w:bookmarkStart w:id="9096" w:name="_Toc198046750"/>
      <w:bookmarkStart w:id="9097" w:name="_Toc198048078"/>
      <w:bookmarkStart w:id="9098" w:name="_Toc198103292"/>
      <w:bookmarkStart w:id="9099" w:name="_Toc198104621"/>
      <w:bookmarkStart w:id="9100" w:name="_Toc198114158"/>
      <w:bookmarkStart w:id="9101" w:name="_Toc198115489"/>
      <w:bookmarkStart w:id="9102" w:name="_Toc198116818"/>
      <w:bookmarkStart w:id="9103" w:name="_Toc198118147"/>
      <w:bookmarkStart w:id="9104" w:name="_Toc198119476"/>
      <w:bookmarkStart w:id="9105" w:name="_Toc198721924"/>
      <w:bookmarkStart w:id="9106" w:name="_Toc198726017"/>
      <w:bookmarkStart w:id="9107" w:name="_Toc198728855"/>
      <w:bookmarkStart w:id="9108" w:name="_Toc199151652"/>
      <w:bookmarkStart w:id="9109" w:name="_Toc199152862"/>
      <w:bookmarkStart w:id="9110" w:name="_Toc199154027"/>
      <w:bookmarkStart w:id="9111" w:name="_Toc199161080"/>
      <w:bookmarkStart w:id="9112" w:name="_Toc199163946"/>
      <w:bookmarkStart w:id="9113" w:name="_Toc199228209"/>
      <w:bookmarkStart w:id="9114" w:name="_Toc199229533"/>
      <w:bookmarkStart w:id="9115" w:name="_Toc199230862"/>
      <w:bookmarkStart w:id="9116" w:name="_Toc199232185"/>
      <w:bookmarkStart w:id="9117" w:name="_Toc199239320"/>
      <w:bookmarkStart w:id="9118" w:name="_Toc199240638"/>
      <w:bookmarkStart w:id="9119" w:name="_Toc199241959"/>
      <w:bookmarkStart w:id="9120" w:name="_Toc199318856"/>
      <w:bookmarkStart w:id="9121" w:name="_Toc199320199"/>
      <w:bookmarkStart w:id="9122" w:name="_Toc198046751"/>
      <w:bookmarkStart w:id="9123" w:name="_Toc198048079"/>
      <w:bookmarkStart w:id="9124" w:name="_Toc198103293"/>
      <w:bookmarkStart w:id="9125" w:name="_Toc198104622"/>
      <w:bookmarkStart w:id="9126" w:name="_Toc198114159"/>
      <w:bookmarkStart w:id="9127" w:name="_Toc198115490"/>
      <w:bookmarkStart w:id="9128" w:name="_Toc198116819"/>
      <w:bookmarkStart w:id="9129" w:name="_Toc198118148"/>
      <w:bookmarkStart w:id="9130" w:name="_Toc198119477"/>
      <w:bookmarkStart w:id="9131" w:name="_Toc198721925"/>
      <w:bookmarkStart w:id="9132" w:name="_Toc198726018"/>
      <w:bookmarkStart w:id="9133" w:name="_Toc198728856"/>
      <w:bookmarkStart w:id="9134" w:name="_Toc199151653"/>
      <w:bookmarkStart w:id="9135" w:name="_Toc199152863"/>
      <w:bookmarkStart w:id="9136" w:name="_Toc199154028"/>
      <w:bookmarkStart w:id="9137" w:name="_Toc199161081"/>
      <w:bookmarkStart w:id="9138" w:name="_Toc199163947"/>
      <w:bookmarkStart w:id="9139" w:name="_Toc199228210"/>
      <w:bookmarkStart w:id="9140" w:name="_Toc199229534"/>
      <w:bookmarkStart w:id="9141" w:name="_Toc199230863"/>
      <w:bookmarkStart w:id="9142" w:name="_Toc199232186"/>
      <w:bookmarkStart w:id="9143" w:name="_Toc199239321"/>
      <w:bookmarkStart w:id="9144" w:name="_Toc199240639"/>
      <w:bookmarkStart w:id="9145" w:name="_Toc199241960"/>
      <w:bookmarkStart w:id="9146" w:name="_Toc199318857"/>
      <w:bookmarkStart w:id="9147" w:name="_Toc199320200"/>
      <w:bookmarkStart w:id="9148" w:name="_Toc198046752"/>
      <w:bookmarkStart w:id="9149" w:name="_Toc198048080"/>
      <w:bookmarkStart w:id="9150" w:name="_Toc198103294"/>
      <w:bookmarkStart w:id="9151" w:name="_Toc198104623"/>
      <w:bookmarkStart w:id="9152" w:name="_Toc198114160"/>
      <w:bookmarkStart w:id="9153" w:name="_Toc198115491"/>
      <w:bookmarkStart w:id="9154" w:name="_Toc198116820"/>
      <w:bookmarkStart w:id="9155" w:name="_Toc198118149"/>
      <w:bookmarkStart w:id="9156" w:name="_Toc198119478"/>
      <w:bookmarkStart w:id="9157" w:name="_Toc198721926"/>
      <w:bookmarkStart w:id="9158" w:name="_Toc198726019"/>
      <w:bookmarkStart w:id="9159" w:name="_Toc198728857"/>
      <w:bookmarkStart w:id="9160" w:name="_Toc199151654"/>
      <w:bookmarkStart w:id="9161" w:name="_Toc199152864"/>
      <w:bookmarkStart w:id="9162" w:name="_Toc199154029"/>
      <w:bookmarkStart w:id="9163" w:name="_Toc199161082"/>
      <w:bookmarkStart w:id="9164" w:name="_Toc199163948"/>
      <w:bookmarkStart w:id="9165" w:name="_Toc199228211"/>
      <w:bookmarkStart w:id="9166" w:name="_Toc199229535"/>
      <w:bookmarkStart w:id="9167" w:name="_Toc199230864"/>
      <w:bookmarkStart w:id="9168" w:name="_Toc199232187"/>
      <w:bookmarkStart w:id="9169" w:name="_Toc199239322"/>
      <w:bookmarkStart w:id="9170" w:name="_Toc199240640"/>
      <w:bookmarkStart w:id="9171" w:name="_Toc199241961"/>
      <w:bookmarkStart w:id="9172" w:name="_Toc199318858"/>
      <w:bookmarkStart w:id="9173" w:name="_Toc199320201"/>
      <w:bookmarkStart w:id="9174" w:name="_Toc198046753"/>
      <w:bookmarkStart w:id="9175" w:name="_Toc198048081"/>
      <w:bookmarkStart w:id="9176" w:name="_Toc198103295"/>
      <w:bookmarkStart w:id="9177" w:name="_Toc198104624"/>
      <w:bookmarkStart w:id="9178" w:name="_Toc198114161"/>
      <w:bookmarkStart w:id="9179" w:name="_Toc198115492"/>
      <w:bookmarkStart w:id="9180" w:name="_Toc198116821"/>
      <w:bookmarkStart w:id="9181" w:name="_Toc198118150"/>
      <w:bookmarkStart w:id="9182" w:name="_Toc198119479"/>
      <w:bookmarkStart w:id="9183" w:name="_Toc198721927"/>
      <w:bookmarkStart w:id="9184" w:name="_Toc198726020"/>
      <w:bookmarkStart w:id="9185" w:name="_Toc198728858"/>
      <w:bookmarkStart w:id="9186" w:name="_Toc199151655"/>
      <w:bookmarkStart w:id="9187" w:name="_Toc199152865"/>
      <w:bookmarkStart w:id="9188" w:name="_Toc199154030"/>
      <w:bookmarkStart w:id="9189" w:name="_Toc199161083"/>
      <w:bookmarkStart w:id="9190" w:name="_Toc199163949"/>
      <w:bookmarkStart w:id="9191" w:name="_Toc199228212"/>
      <w:bookmarkStart w:id="9192" w:name="_Toc199229536"/>
      <w:bookmarkStart w:id="9193" w:name="_Toc199230865"/>
      <w:bookmarkStart w:id="9194" w:name="_Toc199232188"/>
      <w:bookmarkStart w:id="9195" w:name="_Toc199239323"/>
      <w:bookmarkStart w:id="9196" w:name="_Toc199240641"/>
      <w:bookmarkStart w:id="9197" w:name="_Toc199241962"/>
      <w:bookmarkStart w:id="9198" w:name="_Toc199318859"/>
      <w:bookmarkStart w:id="9199" w:name="_Toc199320202"/>
      <w:bookmarkStart w:id="9200" w:name="_Toc198046754"/>
      <w:bookmarkStart w:id="9201" w:name="_Toc198048082"/>
      <w:bookmarkStart w:id="9202" w:name="_Toc198103296"/>
      <w:bookmarkStart w:id="9203" w:name="_Toc198104625"/>
      <w:bookmarkStart w:id="9204" w:name="_Toc198114162"/>
      <w:bookmarkStart w:id="9205" w:name="_Toc198115493"/>
      <w:bookmarkStart w:id="9206" w:name="_Toc198116822"/>
      <w:bookmarkStart w:id="9207" w:name="_Toc198118151"/>
      <w:bookmarkStart w:id="9208" w:name="_Toc198119480"/>
      <w:bookmarkStart w:id="9209" w:name="_Toc198721928"/>
      <w:bookmarkStart w:id="9210" w:name="_Toc198726021"/>
      <w:bookmarkStart w:id="9211" w:name="_Toc198728859"/>
      <w:bookmarkStart w:id="9212" w:name="_Toc199151656"/>
      <w:bookmarkStart w:id="9213" w:name="_Toc199152866"/>
      <w:bookmarkStart w:id="9214" w:name="_Toc199154031"/>
      <w:bookmarkStart w:id="9215" w:name="_Toc199161084"/>
      <w:bookmarkStart w:id="9216" w:name="_Toc199163950"/>
      <w:bookmarkStart w:id="9217" w:name="_Toc199228213"/>
      <w:bookmarkStart w:id="9218" w:name="_Toc199229537"/>
      <w:bookmarkStart w:id="9219" w:name="_Toc199230866"/>
      <w:bookmarkStart w:id="9220" w:name="_Toc199232189"/>
      <w:bookmarkStart w:id="9221" w:name="_Toc199239324"/>
      <w:bookmarkStart w:id="9222" w:name="_Toc199240642"/>
      <w:bookmarkStart w:id="9223" w:name="_Toc199241963"/>
      <w:bookmarkStart w:id="9224" w:name="_Toc199318860"/>
      <w:bookmarkStart w:id="9225" w:name="_Toc199320203"/>
      <w:bookmarkStart w:id="9226" w:name="_Toc198046755"/>
      <w:bookmarkStart w:id="9227" w:name="_Toc198048083"/>
      <w:bookmarkStart w:id="9228" w:name="_Toc198103297"/>
      <w:bookmarkStart w:id="9229" w:name="_Toc198104626"/>
      <w:bookmarkStart w:id="9230" w:name="_Toc198114163"/>
      <w:bookmarkStart w:id="9231" w:name="_Toc198115494"/>
      <w:bookmarkStart w:id="9232" w:name="_Toc198116823"/>
      <w:bookmarkStart w:id="9233" w:name="_Toc198118152"/>
      <w:bookmarkStart w:id="9234" w:name="_Toc198119481"/>
      <w:bookmarkStart w:id="9235" w:name="_Toc198721929"/>
      <w:bookmarkStart w:id="9236" w:name="_Toc198726022"/>
      <w:bookmarkStart w:id="9237" w:name="_Toc198728860"/>
      <w:bookmarkStart w:id="9238" w:name="_Toc199151657"/>
      <w:bookmarkStart w:id="9239" w:name="_Toc199152867"/>
      <w:bookmarkStart w:id="9240" w:name="_Toc199154032"/>
      <w:bookmarkStart w:id="9241" w:name="_Toc199161085"/>
      <w:bookmarkStart w:id="9242" w:name="_Toc199163951"/>
      <w:bookmarkStart w:id="9243" w:name="_Toc199228214"/>
      <w:bookmarkStart w:id="9244" w:name="_Toc199229538"/>
      <w:bookmarkStart w:id="9245" w:name="_Toc199230867"/>
      <w:bookmarkStart w:id="9246" w:name="_Toc199232190"/>
      <w:bookmarkStart w:id="9247" w:name="_Toc199239325"/>
      <w:bookmarkStart w:id="9248" w:name="_Toc199240643"/>
      <w:bookmarkStart w:id="9249" w:name="_Toc199241964"/>
      <w:bookmarkStart w:id="9250" w:name="_Toc199318861"/>
      <w:bookmarkStart w:id="9251" w:name="_Toc199320204"/>
      <w:bookmarkStart w:id="9252" w:name="_Toc198046756"/>
      <w:bookmarkStart w:id="9253" w:name="_Toc198048084"/>
      <w:bookmarkStart w:id="9254" w:name="_Toc198103298"/>
      <w:bookmarkStart w:id="9255" w:name="_Toc198104627"/>
      <w:bookmarkStart w:id="9256" w:name="_Toc198114164"/>
      <w:bookmarkStart w:id="9257" w:name="_Toc198115495"/>
      <w:bookmarkStart w:id="9258" w:name="_Toc198116824"/>
      <w:bookmarkStart w:id="9259" w:name="_Toc198118153"/>
      <w:bookmarkStart w:id="9260" w:name="_Toc198119482"/>
      <w:bookmarkStart w:id="9261" w:name="_Toc198721930"/>
      <w:bookmarkStart w:id="9262" w:name="_Toc198726023"/>
      <w:bookmarkStart w:id="9263" w:name="_Toc198728861"/>
      <w:bookmarkStart w:id="9264" w:name="_Toc199151658"/>
      <w:bookmarkStart w:id="9265" w:name="_Toc199152868"/>
      <w:bookmarkStart w:id="9266" w:name="_Toc199154033"/>
      <w:bookmarkStart w:id="9267" w:name="_Toc199161086"/>
      <w:bookmarkStart w:id="9268" w:name="_Toc199163952"/>
      <w:bookmarkStart w:id="9269" w:name="_Toc199228215"/>
      <w:bookmarkStart w:id="9270" w:name="_Toc199229539"/>
      <w:bookmarkStart w:id="9271" w:name="_Toc199230868"/>
      <w:bookmarkStart w:id="9272" w:name="_Toc199232191"/>
      <w:bookmarkStart w:id="9273" w:name="_Toc199239326"/>
      <w:bookmarkStart w:id="9274" w:name="_Toc199240644"/>
      <w:bookmarkStart w:id="9275" w:name="_Toc199241965"/>
      <w:bookmarkStart w:id="9276" w:name="_Toc199318862"/>
      <w:bookmarkStart w:id="9277" w:name="_Toc199320205"/>
      <w:bookmarkStart w:id="9278" w:name="_Toc198046757"/>
      <w:bookmarkStart w:id="9279" w:name="_Toc198048085"/>
      <w:bookmarkStart w:id="9280" w:name="_Toc198103299"/>
      <w:bookmarkStart w:id="9281" w:name="_Toc198104628"/>
      <w:bookmarkStart w:id="9282" w:name="_Toc198114165"/>
      <w:bookmarkStart w:id="9283" w:name="_Toc198115496"/>
      <w:bookmarkStart w:id="9284" w:name="_Toc198116825"/>
      <w:bookmarkStart w:id="9285" w:name="_Toc198118154"/>
      <w:bookmarkStart w:id="9286" w:name="_Toc198119483"/>
      <w:bookmarkStart w:id="9287" w:name="_Toc198721931"/>
      <w:bookmarkStart w:id="9288" w:name="_Toc198726024"/>
      <w:bookmarkStart w:id="9289" w:name="_Toc198728862"/>
      <w:bookmarkStart w:id="9290" w:name="_Toc199151659"/>
      <w:bookmarkStart w:id="9291" w:name="_Toc199152869"/>
      <w:bookmarkStart w:id="9292" w:name="_Toc199154034"/>
      <w:bookmarkStart w:id="9293" w:name="_Toc199161087"/>
      <w:bookmarkStart w:id="9294" w:name="_Toc199163953"/>
      <w:bookmarkStart w:id="9295" w:name="_Toc199228216"/>
      <w:bookmarkStart w:id="9296" w:name="_Toc199229540"/>
      <w:bookmarkStart w:id="9297" w:name="_Toc199230869"/>
      <w:bookmarkStart w:id="9298" w:name="_Toc199232192"/>
      <w:bookmarkStart w:id="9299" w:name="_Toc199239327"/>
      <w:bookmarkStart w:id="9300" w:name="_Toc199240645"/>
      <w:bookmarkStart w:id="9301" w:name="_Toc199241966"/>
      <w:bookmarkStart w:id="9302" w:name="_Toc199318863"/>
      <w:bookmarkStart w:id="9303" w:name="_Toc199320206"/>
      <w:bookmarkStart w:id="9304" w:name="_Toc198046758"/>
      <w:bookmarkStart w:id="9305" w:name="_Toc198048086"/>
      <w:bookmarkStart w:id="9306" w:name="_Toc198103300"/>
      <w:bookmarkStart w:id="9307" w:name="_Toc198104629"/>
      <w:bookmarkStart w:id="9308" w:name="_Toc198114166"/>
      <w:bookmarkStart w:id="9309" w:name="_Toc198115497"/>
      <w:bookmarkStart w:id="9310" w:name="_Toc198116826"/>
      <w:bookmarkStart w:id="9311" w:name="_Toc198118155"/>
      <w:bookmarkStart w:id="9312" w:name="_Toc198119484"/>
      <w:bookmarkStart w:id="9313" w:name="_Toc198721932"/>
      <w:bookmarkStart w:id="9314" w:name="_Toc198726025"/>
      <w:bookmarkStart w:id="9315" w:name="_Toc198728863"/>
      <w:bookmarkStart w:id="9316" w:name="_Toc199151660"/>
      <w:bookmarkStart w:id="9317" w:name="_Toc199152870"/>
      <w:bookmarkStart w:id="9318" w:name="_Toc199154035"/>
      <w:bookmarkStart w:id="9319" w:name="_Toc199161088"/>
      <w:bookmarkStart w:id="9320" w:name="_Toc199163954"/>
      <w:bookmarkStart w:id="9321" w:name="_Toc199228217"/>
      <w:bookmarkStart w:id="9322" w:name="_Toc199229541"/>
      <w:bookmarkStart w:id="9323" w:name="_Toc199230870"/>
      <w:bookmarkStart w:id="9324" w:name="_Toc199232193"/>
      <w:bookmarkStart w:id="9325" w:name="_Toc199239328"/>
      <w:bookmarkStart w:id="9326" w:name="_Toc199240646"/>
      <w:bookmarkStart w:id="9327" w:name="_Toc199241967"/>
      <w:bookmarkStart w:id="9328" w:name="_Toc199318864"/>
      <w:bookmarkStart w:id="9329" w:name="_Toc199320207"/>
      <w:bookmarkStart w:id="9330" w:name="_Toc199318866"/>
      <w:bookmarkStart w:id="9331" w:name="_Toc199320209"/>
      <w:bookmarkStart w:id="9332" w:name="_Toc199318867"/>
      <w:bookmarkStart w:id="9333" w:name="_Toc199320210"/>
      <w:bookmarkStart w:id="9334" w:name="_Toc199318868"/>
      <w:bookmarkStart w:id="9335" w:name="_Toc199320211"/>
      <w:bookmarkStart w:id="9336" w:name="_Toc199161095"/>
      <w:bookmarkStart w:id="9337" w:name="_Toc199163962"/>
      <w:bookmarkStart w:id="9338" w:name="_Toc199228225"/>
      <w:bookmarkStart w:id="9339" w:name="_Toc199229549"/>
      <w:bookmarkStart w:id="9340" w:name="_Toc199230877"/>
      <w:bookmarkStart w:id="9341" w:name="_Toc199232200"/>
      <w:bookmarkStart w:id="9342" w:name="_Toc199239335"/>
      <w:bookmarkStart w:id="9343" w:name="_Toc199240653"/>
      <w:bookmarkStart w:id="9344" w:name="_Toc199241974"/>
      <w:bookmarkStart w:id="9345" w:name="_Toc199318874"/>
      <w:bookmarkStart w:id="9346" w:name="_Toc199320217"/>
      <w:bookmarkStart w:id="9347" w:name="_Toc198114168"/>
      <w:bookmarkStart w:id="9348" w:name="_Toc198115499"/>
      <w:bookmarkStart w:id="9349" w:name="_Toc198116828"/>
      <w:bookmarkStart w:id="9350" w:name="_Toc198118157"/>
      <w:bookmarkStart w:id="9351" w:name="_Toc198119486"/>
      <w:bookmarkStart w:id="9352" w:name="_Toc198721934"/>
      <w:bookmarkStart w:id="9353" w:name="_Toc198726027"/>
      <w:bookmarkStart w:id="9354" w:name="_Toc198728865"/>
      <w:bookmarkStart w:id="9355" w:name="_Toc199151673"/>
      <w:bookmarkStart w:id="9356" w:name="_Toc199152883"/>
      <w:bookmarkStart w:id="9357" w:name="_Toc199154048"/>
      <w:bookmarkStart w:id="9358" w:name="_Toc199161096"/>
      <w:bookmarkStart w:id="9359" w:name="_Toc199163963"/>
      <w:bookmarkStart w:id="9360" w:name="_Toc199228226"/>
      <w:bookmarkStart w:id="9361" w:name="_Toc199229550"/>
      <w:bookmarkStart w:id="9362" w:name="_Toc199230878"/>
      <w:bookmarkStart w:id="9363" w:name="_Toc199232201"/>
      <w:bookmarkStart w:id="9364" w:name="_Toc199239336"/>
      <w:bookmarkStart w:id="9365" w:name="_Toc199240654"/>
      <w:bookmarkStart w:id="9366" w:name="_Toc199241975"/>
      <w:bookmarkStart w:id="9367" w:name="_Toc199318875"/>
      <w:bookmarkStart w:id="9368" w:name="_Toc199320218"/>
      <w:bookmarkStart w:id="9369" w:name="_Toc198114169"/>
      <w:bookmarkStart w:id="9370" w:name="_Toc198115500"/>
      <w:bookmarkStart w:id="9371" w:name="_Toc198116829"/>
      <w:bookmarkStart w:id="9372" w:name="_Toc198118158"/>
      <w:bookmarkStart w:id="9373" w:name="_Toc198119487"/>
      <w:bookmarkStart w:id="9374" w:name="_Toc198721935"/>
      <w:bookmarkStart w:id="9375" w:name="_Toc198726028"/>
      <w:bookmarkStart w:id="9376" w:name="_Toc198728866"/>
      <w:bookmarkStart w:id="9377" w:name="_Toc199151674"/>
      <w:bookmarkStart w:id="9378" w:name="_Toc199152884"/>
      <w:bookmarkStart w:id="9379" w:name="_Toc199154049"/>
      <w:bookmarkStart w:id="9380" w:name="_Toc199161097"/>
      <w:bookmarkStart w:id="9381" w:name="_Toc199163964"/>
      <w:bookmarkStart w:id="9382" w:name="_Toc199228227"/>
      <w:bookmarkStart w:id="9383" w:name="_Toc199229551"/>
      <w:bookmarkStart w:id="9384" w:name="_Toc199230879"/>
      <w:bookmarkStart w:id="9385" w:name="_Toc199232202"/>
      <w:bookmarkStart w:id="9386" w:name="_Toc199239337"/>
      <w:bookmarkStart w:id="9387" w:name="_Toc199240655"/>
      <w:bookmarkStart w:id="9388" w:name="_Toc199241976"/>
      <w:bookmarkStart w:id="9389" w:name="_Toc199318876"/>
      <w:bookmarkStart w:id="9390" w:name="_Toc199320219"/>
      <w:bookmarkStart w:id="9391" w:name="_Toc197960264"/>
      <w:bookmarkStart w:id="9392" w:name="_Toc197960765"/>
      <w:bookmarkStart w:id="9393" w:name="_Toc198016681"/>
      <w:bookmarkStart w:id="9394" w:name="_Toc198018338"/>
      <w:bookmarkStart w:id="9395" w:name="_Toc198018841"/>
      <w:bookmarkStart w:id="9396" w:name="_Toc198020281"/>
      <w:bookmarkStart w:id="9397" w:name="_Toc198021059"/>
      <w:bookmarkStart w:id="9398" w:name="_Toc198021729"/>
      <w:bookmarkStart w:id="9399" w:name="_Toc198022399"/>
      <w:bookmarkStart w:id="9400" w:name="_Toc198022880"/>
      <w:bookmarkStart w:id="9401" w:name="_Toc198023363"/>
      <w:bookmarkStart w:id="9402" w:name="_Toc198023952"/>
      <w:bookmarkStart w:id="9403" w:name="_Toc198024652"/>
      <w:bookmarkStart w:id="9404" w:name="_Toc198025951"/>
      <w:bookmarkStart w:id="9405" w:name="_Toc198027463"/>
      <w:bookmarkStart w:id="9406" w:name="_Toc198028741"/>
      <w:bookmarkStart w:id="9407" w:name="_Toc198030060"/>
      <w:bookmarkStart w:id="9408" w:name="_Toc198032474"/>
      <w:bookmarkStart w:id="9409" w:name="_Toc198033775"/>
      <w:bookmarkStart w:id="9410" w:name="_Toc198035076"/>
      <w:bookmarkStart w:id="9411" w:name="_Toc198036379"/>
      <w:bookmarkStart w:id="9412" w:name="_Toc198037682"/>
      <w:bookmarkStart w:id="9413" w:name="_Toc198044293"/>
      <w:bookmarkStart w:id="9414" w:name="_Toc198046763"/>
      <w:bookmarkStart w:id="9415" w:name="_Toc198048091"/>
      <w:bookmarkStart w:id="9416" w:name="_Toc198103305"/>
      <w:bookmarkStart w:id="9417" w:name="_Toc198104634"/>
      <w:bookmarkStart w:id="9418" w:name="_Toc198114172"/>
      <w:bookmarkStart w:id="9419" w:name="_Toc198115503"/>
      <w:bookmarkStart w:id="9420" w:name="_Toc198116832"/>
      <w:bookmarkStart w:id="9421" w:name="_Toc198118161"/>
      <w:bookmarkStart w:id="9422" w:name="_Toc198119490"/>
      <w:bookmarkStart w:id="9423" w:name="_Toc198721938"/>
      <w:bookmarkStart w:id="9424" w:name="_Toc198726031"/>
      <w:bookmarkStart w:id="9425" w:name="_Toc198728869"/>
      <w:bookmarkStart w:id="9426" w:name="_Toc199151694"/>
      <w:bookmarkStart w:id="9427" w:name="_Toc199152904"/>
      <w:bookmarkStart w:id="9428" w:name="_Toc199154069"/>
      <w:bookmarkStart w:id="9429" w:name="_Toc199161117"/>
      <w:bookmarkStart w:id="9430" w:name="_Toc199163984"/>
      <w:bookmarkStart w:id="9431" w:name="_Toc199228247"/>
      <w:bookmarkStart w:id="9432" w:name="_Toc199229571"/>
      <w:bookmarkStart w:id="9433" w:name="_Toc199230899"/>
      <w:bookmarkStart w:id="9434" w:name="_Toc199232222"/>
      <w:bookmarkStart w:id="9435" w:name="_Toc199239357"/>
      <w:bookmarkStart w:id="9436" w:name="_Toc199240675"/>
      <w:bookmarkStart w:id="9437" w:name="_Toc199241996"/>
      <w:bookmarkStart w:id="9438" w:name="_Toc199318896"/>
      <w:bookmarkStart w:id="9439" w:name="_Toc199320239"/>
      <w:bookmarkStart w:id="9440" w:name="_Toc197960265"/>
      <w:bookmarkStart w:id="9441" w:name="_Toc197960766"/>
      <w:bookmarkStart w:id="9442" w:name="_Toc198016682"/>
      <w:bookmarkStart w:id="9443" w:name="_Toc198018339"/>
      <w:bookmarkStart w:id="9444" w:name="_Toc198018842"/>
      <w:bookmarkStart w:id="9445" w:name="_Toc198020282"/>
      <w:bookmarkStart w:id="9446" w:name="_Toc198021060"/>
      <w:bookmarkStart w:id="9447" w:name="_Toc198021730"/>
      <w:bookmarkStart w:id="9448" w:name="_Toc198022400"/>
      <w:bookmarkStart w:id="9449" w:name="_Toc198022881"/>
      <w:bookmarkStart w:id="9450" w:name="_Toc198023364"/>
      <w:bookmarkStart w:id="9451" w:name="_Toc198023953"/>
      <w:bookmarkStart w:id="9452" w:name="_Toc198024653"/>
      <w:bookmarkStart w:id="9453" w:name="_Toc198025952"/>
      <w:bookmarkStart w:id="9454" w:name="_Toc198027464"/>
      <w:bookmarkStart w:id="9455" w:name="_Toc198028742"/>
      <w:bookmarkStart w:id="9456" w:name="_Toc198030061"/>
      <w:bookmarkStart w:id="9457" w:name="_Toc198032475"/>
      <w:bookmarkStart w:id="9458" w:name="_Toc198033776"/>
      <w:bookmarkStart w:id="9459" w:name="_Toc198035077"/>
      <w:bookmarkStart w:id="9460" w:name="_Toc198036380"/>
      <w:bookmarkStart w:id="9461" w:name="_Toc198037683"/>
      <w:bookmarkStart w:id="9462" w:name="_Toc198044294"/>
      <w:bookmarkStart w:id="9463" w:name="_Toc198046764"/>
      <w:bookmarkStart w:id="9464" w:name="_Toc198048092"/>
      <w:bookmarkStart w:id="9465" w:name="_Toc198103306"/>
      <w:bookmarkStart w:id="9466" w:name="_Toc198104635"/>
      <w:bookmarkStart w:id="9467" w:name="_Toc198114173"/>
      <w:bookmarkStart w:id="9468" w:name="_Toc198115504"/>
      <w:bookmarkStart w:id="9469" w:name="_Toc198116833"/>
      <w:bookmarkStart w:id="9470" w:name="_Toc198118162"/>
      <w:bookmarkStart w:id="9471" w:name="_Toc198119491"/>
      <w:bookmarkStart w:id="9472" w:name="_Toc198721939"/>
      <w:bookmarkStart w:id="9473" w:name="_Toc198726032"/>
      <w:bookmarkStart w:id="9474" w:name="_Toc198728870"/>
      <w:bookmarkStart w:id="9475" w:name="_Toc199151695"/>
      <w:bookmarkStart w:id="9476" w:name="_Toc199152905"/>
      <w:bookmarkStart w:id="9477" w:name="_Toc199154070"/>
      <w:bookmarkStart w:id="9478" w:name="_Toc199161118"/>
      <w:bookmarkStart w:id="9479" w:name="_Toc199163985"/>
      <w:bookmarkStart w:id="9480" w:name="_Toc199228248"/>
      <w:bookmarkStart w:id="9481" w:name="_Toc199229572"/>
      <w:bookmarkStart w:id="9482" w:name="_Toc199230900"/>
      <w:bookmarkStart w:id="9483" w:name="_Toc199232223"/>
      <w:bookmarkStart w:id="9484" w:name="_Toc199239358"/>
      <w:bookmarkStart w:id="9485" w:name="_Toc199240676"/>
      <w:bookmarkStart w:id="9486" w:name="_Toc199241997"/>
      <w:bookmarkStart w:id="9487" w:name="_Toc199318897"/>
      <w:bookmarkStart w:id="9488" w:name="_Toc199320240"/>
      <w:bookmarkStart w:id="9489" w:name="_Toc198018340"/>
      <w:bookmarkStart w:id="9490" w:name="_Toc198018843"/>
      <w:bookmarkStart w:id="9491" w:name="_Toc198020283"/>
      <w:bookmarkStart w:id="9492" w:name="_Toc198021061"/>
      <w:bookmarkStart w:id="9493" w:name="_Toc198021731"/>
      <w:bookmarkStart w:id="9494" w:name="_Toc198022401"/>
      <w:bookmarkStart w:id="9495" w:name="_Toc198022882"/>
      <w:bookmarkStart w:id="9496" w:name="_Toc198023365"/>
      <w:bookmarkStart w:id="9497" w:name="_Toc198023954"/>
      <w:bookmarkStart w:id="9498" w:name="_Toc198024654"/>
      <w:bookmarkStart w:id="9499" w:name="_Toc198025953"/>
      <w:bookmarkStart w:id="9500" w:name="_Toc198027465"/>
      <w:bookmarkStart w:id="9501" w:name="_Toc198028743"/>
      <w:bookmarkStart w:id="9502" w:name="_Toc198030062"/>
      <w:bookmarkStart w:id="9503" w:name="_Toc198032476"/>
      <w:bookmarkStart w:id="9504" w:name="_Toc198033777"/>
      <w:bookmarkStart w:id="9505" w:name="_Toc198035078"/>
      <w:bookmarkStart w:id="9506" w:name="_Toc198036381"/>
      <w:bookmarkStart w:id="9507" w:name="_Toc198037684"/>
      <w:bookmarkStart w:id="9508" w:name="_Toc198044295"/>
      <w:bookmarkStart w:id="9509" w:name="_Toc198046765"/>
      <w:bookmarkStart w:id="9510" w:name="_Toc198048093"/>
      <w:bookmarkStart w:id="9511" w:name="_Toc198103307"/>
      <w:bookmarkStart w:id="9512" w:name="_Toc198104636"/>
      <w:bookmarkStart w:id="9513" w:name="_Toc198114174"/>
      <w:bookmarkStart w:id="9514" w:name="_Toc198115505"/>
      <w:bookmarkStart w:id="9515" w:name="_Toc198116834"/>
      <w:bookmarkStart w:id="9516" w:name="_Toc198118163"/>
      <w:bookmarkStart w:id="9517" w:name="_Toc198119492"/>
      <w:bookmarkStart w:id="9518" w:name="_Toc198721940"/>
      <w:bookmarkStart w:id="9519" w:name="_Toc198726033"/>
      <w:bookmarkStart w:id="9520" w:name="_Toc198728871"/>
      <w:bookmarkStart w:id="9521" w:name="_Toc199151696"/>
      <w:bookmarkStart w:id="9522" w:name="_Toc199152906"/>
      <w:bookmarkStart w:id="9523" w:name="_Toc199154071"/>
      <w:bookmarkStart w:id="9524" w:name="_Toc199161119"/>
      <w:bookmarkStart w:id="9525" w:name="_Toc199163986"/>
      <w:bookmarkStart w:id="9526" w:name="_Toc199228249"/>
      <w:bookmarkStart w:id="9527" w:name="_Toc199229573"/>
      <w:bookmarkStart w:id="9528" w:name="_Toc199230901"/>
      <w:bookmarkStart w:id="9529" w:name="_Toc199232224"/>
      <w:bookmarkStart w:id="9530" w:name="_Toc199239359"/>
      <w:bookmarkStart w:id="9531" w:name="_Toc199240677"/>
      <w:bookmarkStart w:id="9532" w:name="_Toc199241998"/>
      <w:bookmarkStart w:id="9533" w:name="_Toc199318898"/>
      <w:bookmarkStart w:id="9534" w:name="_Toc199320241"/>
      <w:bookmarkStart w:id="9535" w:name="_Toc198018341"/>
      <w:bookmarkStart w:id="9536" w:name="_Toc198018844"/>
      <w:bookmarkStart w:id="9537" w:name="_Toc198020284"/>
      <w:bookmarkStart w:id="9538" w:name="_Toc198021062"/>
      <w:bookmarkStart w:id="9539" w:name="_Toc198021732"/>
      <w:bookmarkStart w:id="9540" w:name="_Toc198022402"/>
      <w:bookmarkStart w:id="9541" w:name="_Toc198022883"/>
      <w:bookmarkStart w:id="9542" w:name="_Toc198023366"/>
      <w:bookmarkStart w:id="9543" w:name="_Toc198023955"/>
      <w:bookmarkStart w:id="9544" w:name="_Toc198024655"/>
      <w:bookmarkStart w:id="9545" w:name="_Toc198025954"/>
      <w:bookmarkStart w:id="9546" w:name="_Toc198027466"/>
      <w:bookmarkStart w:id="9547" w:name="_Toc198028744"/>
      <w:bookmarkStart w:id="9548" w:name="_Toc198030063"/>
      <w:bookmarkStart w:id="9549" w:name="_Toc198032477"/>
      <w:bookmarkStart w:id="9550" w:name="_Toc198033778"/>
      <w:bookmarkStart w:id="9551" w:name="_Toc198035079"/>
      <w:bookmarkStart w:id="9552" w:name="_Toc198036382"/>
      <w:bookmarkStart w:id="9553" w:name="_Toc198037685"/>
      <w:bookmarkStart w:id="9554" w:name="_Toc198044296"/>
      <w:bookmarkStart w:id="9555" w:name="_Toc198046766"/>
      <w:bookmarkStart w:id="9556" w:name="_Toc198048094"/>
      <w:bookmarkStart w:id="9557" w:name="_Toc198103308"/>
      <w:bookmarkStart w:id="9558" w:name="_Toc198104637"/>
      <w:bookmarkStart w:id="9559" w:name="_Toc198114175"/>
      <w:bookmarkStart w:id="9560" w:name="_Toc198115506"/>
      <w:bookmarkStart w:id="9561" w:name="_Toc198116835"/>
      <w:bookmarkStart w:id="9562" w:name="_Toc198118164"/>
      <w:bookmarkStart w:id="9563" w:name="_Toc198119493"/>
      <w:bookmarkStart w:id="9564" w:name="_Toc198721941"/>
      <w:bookmarkStart w:id="9565" w:name="_Toc198726034"/>
      <w:bookmarkStart w:id="9566" w:name="_Toc198728872"/>
      <w:bookmarkStart w:id="9567" w:name="_Toc199151697"/>
      <w:bookmarkStart w:id="9568" w:name="_Toc199152907"/>
      <w:bookmarkStart w:id="9569" w:name="_Toc199154072"/>
      <w:bookmarkStart w:id="9570" w:name="_Toc199161120"/>
      <w:bookmarkStart w:id="9571" w:name="_Toc199163987"/>
      <w:bookmarkStart w:id="9572" w:name="_Toc199228250"/>
      <w:bookmarkStart w:id="9573" w:name="_Toc199229574"/>
      <w:bookmarkStart w:id="9574" w:name="_Toc199230902"/>
      <w:bookmarkStart w:id="9575" w:name="_Toc199232225"/>
      <w:bookmarkStart w:id="9576" w:name="_Toc199239360"/>
      <w:bookmarkStart w:id="9577" w:name="_Toc199240678"/>
      <w:bookmarkStart w:id="9578" w:name="_Toc199241999"/>
      <w:bookmarkStart w:id="9579" w:name="_Toc199318899"/>
      <w:bookmarkStart w:id="9580" w:name="_Toc199320242"/>
      <w:bookmarkStart w:id="9581" w:name="_Toc198018342"/>
      <w:bookmarkStart w:id="9582" w:name="_Toc198018845"/>
      <w:bookmarkStart w:id="9583" w:name="_Toc198020285"/>
      <w:bookmarkStart w:id="9584" w:name="_Toc198021063"/>
      <w:bookmarkStart w:id="9585" w:name="_Toc198021733"/>
      <w:bookmarkStart w:id="9586" w:name="_Toc198022403"/>
      <w:bookmarkStart w:id="9587" w:name="_Toc198022884"/>
      <w:bookmarkStart w:id="9588" w:name="_Toc198023367"/>
      <w:bookmarkStart w:id="9589" w:name="_Toc198023956"/>
      <w:bookmarkStart w:id="9590" w:name="_Toc198024656"/>
      <w:bookmarkStart w:id="9591" w:name="_Toc198025955"/>
      <w:bookmarkStart w:id="9592" w:name="_Toc198027467"/>
      <w:bookmarkStart w:id="9593" w:name="_Toc198028745"/>
      <w:bookmarkStart w:id="9594" w:name="_Toc198030064"/>
      <w:bookmarkStart w:id="9595" w:name="_Toc198032478"/>
      <w:bookmarkStart w:id="9596" w:name="_Toc198033779"/>
      <w:bookmarkStart w:id="9597" w:name="_Toc198035080"/>
      <w:bookmarkStart w:id="9598" w:name="_Toc198036383"/>
      <w:bookmarkStart w:id="9599" w:name="_Toc198037686"/>
      <w:bookmarkStart w:id="9600" w:name="_Toc198044297"/>
      <w:bookmarkStart w:id="9601" w:name="_Toc198046767"/>
      <w:bookmarkStart w:id="9602" w:name="_Toc198048095"/>
      <w:bookmarkStart w:id="9603" w:name="_Toc198103309"/>
      <w:bookmarkStart w:id="9604" w:name="_Toc198104638"/>
      <w:bookmarkStart w:id="9605" w:name="_Toc198114176"/>
      <w:bookmarkStart w:id="9606" w:name="_Toc198115507"/>
      <w:bookmarkStart w:id="9607" w:name="_Toc198116836"/>
      <w:bookmarkStart w:id="9608" w:name="_Toc198118165"/>
      <w:bookmarkStart w:id="9609" w:name="_Toc198119494"/>
      <w:bookmarkStart w:id="9610" w:name="_Toc198721942"/>
      <w:bookmarkStart w:id="9611" w:name="_Toc198726035"/>
      <w:bookmarkStart w:id="9612" w:name="_Toc198728873"/>
      <w:bookmarkStart w:id="9613" w:name="_Toc199151698"/>
      <w:bookmarkStart w:id="9614" w:name="_Toc199152908"/>
      <w:bookmarkStart w:id="9615" w:name="_Toc199154073"/>
      <w:bookmarkStart w:id="9616" w:name="_Toc199161121"/>
      <w:bookmarkStart w:id="9617" w:name="_Toc199163988"/>
      <w:bookmarkStart w:id="9618" w:name="_Toc199228251"/>
      <w:bookmarkStart w:id="9619" w:name="_Toc199229575"/>
      <w:bookmarkStart w:id="9620" w:name="_Toc199230903"/>
      <w:bookmarkStart w:id="9621" w:name="_Toc199232226"/>
      <w:bookmarkStart w:id="9622" w:name="_Toc199239361"/>
      <w:bookmarkStart w:id="9623" w:name="_Toc199240679"/>
      <w:bookmarkStart w:id="9624" w:name="_Toc199242000"/>
      <w:bookmarkStart w:id="9625" w:name="_Toc199318900"/>
      <w:bookmarkStart w:id="9626" w:name="_Toc199320243"/>
      <w:bookmarkStart w:id="9627" w:name="_Toc198018343"/>
      <w:bookmarkStart w:id="9628" w:name="_Toc198018846"/>
      <w:bookmarkStart w:id="9629" w:name="_Toc198020286"/>
      <w:bookmarkStart w:id="9630" w:name="_Toc198021064"/>
      <w:bookmarkStart w:id="9631" w:name="_Toc198021734"/>
      <w:bookmarkStart w:id="9632" w:name="_Toc198022404"/>
      <w:bookmarkStart w:id="9633" w:name="_Toc198022885"/>
      <w:bookmarkStart w:id="9634" w:name="_Toc198023368"/>
      <w:bookmarkStart w:id="9635" w:name="_Toc198023957"/>
      <w:bookmarkStart w:id="9636" w:name="_Toc198024657"/>
      <w:bookmarkStart w:id="9637" w:name="_Toc198025956"/>
      <w:bookmarkStart w:id="9638" w:name="_Toc198027468"/>
      <w:bookmarkStart w:id="9639" w:name="_Toc198028746"/>
      <w:bookmarkStart w:id="9640" w:name="_Toc198030065"/>
      <w:bookmarkStart w:id="9641" w:name="_Toc198032479"/>
      <w:bookmarkStart w:id="9642" w:name="_Toc198033780"/>
      <w:bookmarkStart w:id="9643" w:name="_Toc198035081"/>
      <w:bookmarkStart w:id="9644" w:name="_Toc198036384"/>
      <w:bookmarkStart w:id="9645" w:name="_Toc198037687"/>
      <w:bookmarkStart w:id="9646" w:name="_Toc198044298"/>
      <w:bookmarkStart w:id="9647" w:name="_Toc198046768"/>
      <w:bookmarkStart w:id="9648" w:name="_Toc198048096"/>
      <w:bookmarkStart w:id="9649" w:name="_Toc198103310"/>
      <w:bookmarkStart w:id="9650" w:name="_Toc198104639"/>
      <w:bookmarkStart w:id="9651" w:name="_Toc198114177"/>
      <w:bookmarkStart w:id="9652" w:name="_Toc198115508"/>
      <w:bookmarkStart w:id="9653" w:name="_Toc198116837"/>
      <w:bookmarkStart w:id="9654" w:name="_Toc198118166"/>
      <w:bookmarkStart w:id="9655" w:name="_Toc198119495"/>
      <w:bookmarkStart w:id="9656" w:name="_Toc198721943"/>
      <w:bookmarkStart w:id="9657" w:name="_Toc198726036"/>
      <w:bookmarkStart w:id="9658" w:name="_Toc198728874"/>
      <w:bookmarkStart w:id="9659" w:name="_Toc199151699"/>
      <w:bookmarkStart w:id="9660" w:name="_Toc199152909"/>
      <w:bookmarkStart w:id="9661" w:name="_Toc199154074"/>
      <w:bookmarkStart w:id="9662" w:name="_Toc199161122"/>
      <w:bookmarkStart w:id="9663" w:name="_Toc199163989"/>
      <w:bookmarkStart w:id="9664" w:name="_Toc199228252"/>
      <w:bookmarkStart w:id="9665" w:name="_Toc199229576"/>
      <w:bookmarkStart w:id="9666" w:name="_Toc199230904"/>
      <w:bookmarkStart w:id="9667" w:name="_Toc199232227"/>
      <w:bookmarkStart w:id="9668" w:name="_Toc199239362"/>
      <w:bookmarkStart w:id="9669" w:name="_Toc199240680"/>
      <w:bookmarkStart w:id="9670" w:name="_Toc199242001"/>
      <w:bookmarkStart w:id="9671" w:name="_Toc199318901"/>
      <w:bookmarkStart w:id="9672" w:name="_Toc199320244"/>
      <w:bookmarkStart w:id="9673" w:name="_Toc198018344"/>
      <w:bookmarkStart w:id="9674" w:name="_Toc198018847"/>
      <w:bookmarkStart w:id="9675" w:name="_Toc198020287"/>
      <w:bookmarkStart w:id="9676" w:name="_Toc198021065"/>
      <w:bookmarkStart w:id="9677" w:name="_Toc198021735"/>
      <w:bookmarkStart w:id="9678" w:name="_Toc198022405"/>
      <w:bookmarkStart w:id="9679" w:name="_Toc198022886"/>
      <w:bookmarkStart w:id="9680" w:name="_Toc198023369"/>
      <w:bookmarkStart w:id="9681" w:name="_Toc198023958"/>
      <w:bookmarkStart w:id="9682" w:name="_Toc198024658"/>
      <w:bookmarkStart w:id="9683" w:name="_Toc198025957"/>
      <w:bookmarkStart w:id="9684" w:name="_Toc198027469"/>
      <w:bookmarkStart w:id="9685" w:name="_Toc198028747"/>
      <w:bookmarkStart w:id="9686" w:name="_Toc198030066"/>
      <w:bookmarkStart w:id="9687" w:name="_Toc198032480"/>
      <w:bookmarkStart w:id="9688" w:name="_Toc198033781"/>
      <w:bookmarkStart w:id="9689" w:name="_Toc198035082"/>
      <w:bookmarkStart w:id="9690" w:name="_Toc198036385"/>
      <w:bookmarkStart w:id="9691" w:name="_Toc198037688"/>
      <w:bookmarkStart w:id="9692" w:name="_Toc198044299"/>
      <w:bookmarkStart w:id="9693" w:name="_Toc198046769"/>
      <w:bookmarkStart w:id="9694" w:name="_Toc198048097"/>
      <w:bookmarkStart w:id="9695" w:name="_Toc198103311"/>
      <w:bookmarkStart w:id="9696" w:name="_Toc198104640"/>
      <w:bookmarkStart w:id="9697" w:name="_Toc198114178"/>
      <w:bookmarkStart w:id="9698" w:name="_Toc198115509"/>
      <w:bookmarkStart w:id="9699" w:name="_Toc198116838"/>
      <w:bookmarkStart w:id="9700" w:name="_Toc198118167"/>
      <w:bookmarkStart w:id="9701" w:name="_Toc198119496"/>
      <w:bookmarkStart w:id="9702" w:name="_Toc198721944"/>
      <w:bookmarkStart w:id="9703" w:name="_Toc198726037"/>
      <w:bookmarkStart w:id="9704" w:name="_Toc198728875"/>
      <w:bookmarkStart w:id="9705" w:name="_Toc199151700"/>
      <w:bookmarkStart w:id="9706" w:name="_Toc199152910"/>
      <w:bookmarkStart w:id="9707" w:name="_Toc199154075"/>
      <w:bookmarkStart w:id="9708" w:name="_Toc199161123"/>
      <w:bookmarkStart w:id="9709" w:name="_Toc199163990"/>
      <w:bookmarkStart w:id="9710" w:name="_Toc199228253"/>
      <w:bookmarkStart w:id="9711" w:name="_Toc199229577"/>
      <w:bookmarkStart w:id="9712" w:name="_Toc199230905"/>
      <w:bookmarkStart w:id="9713" w:name="_Toc199232228"/>
      <w:bookmarkStart w:id="9714" w:name="_Toc199239363"/>
      <w:bookmarkStart w:id="9715" w:name="_Toc199240681"/>
      <w:bookmarkStart w:id="9716" w:name="_Toc199242002"/>
      <w:bookmarkStart w:id="9717" w:name="_Toc199318902"/>
      <w:bookmarkStart w:id="9718" w:name="_Toc199320245"/>
      <w:bookmarkStart w:id="9719" w:name="_Toc198018345"/>
      <w:bookmarkStart w:id="9720" w:name="_Toc198018848"/>
      <w:bookmarkStart w:id="9721" w:name="_Toc198020288"/>
      <w:bookmarkStart w:id="9722" w:name="_Toc198021066"/>
      <w:bookmarkStart w:id="9723" w:name="_Toc198021736"/>
      <w:bookmarkStart w:id="9724" w:name="_Toc198022406"/>
      <w:bookmarkStart w:id="9725" w:name="_Toc198022887"/>
      <w:bookmarkStart w:id="9726" w:name="_Toc198023370"/>
      <w:bookmarkStart w:id="9727" w:name="_Toc198023959"/>
      <w:bookmarkStart w:id="9728" w:name="_Toc198024659"/>
      <w:bookmarkStart w:id="9729" w:name="_Toc198025958"/>
      <w:bookmarkStart w:id="9730" w:name="_Toc198027470"/>
      <w:bookmarkStart w:id="9731" w:name="_Toc198028748"/>
      <w:bookmarkStart w:id="9732" w:name="_Toc198030067"/>
      <w:bookmarkStart w:id="9733" w:name="_Toc198032481"/>
      <w:bookmarkStart w:id="9734" w:name="_Toc198033782"/>
      <w:bookmarkStart w:id="9735" w:name="_Toc198035083"/>
      <w:bookmarkStart w:id="9736" w:name="_Toc198036386"/>
      <w:bookmarkStart w:id="9737" w:name="_Toc198037689"/>
      <w:bookmarkStart w:id="9738" w:name="_Toc198044300"/>
      <w:bookmarkStart w:id="9739" w:name="_Toc198046770"/>
      <w:bookmarkStart w:id="9740" w:name="_Toc198048098"/>
      <w:bookmarkStart w:id="9741" w:name="_Toc198103312"/>
      <w:bookmarkStart w:id="9742" w:name="_Toc198104641"/>
      <w:bookmarkStart w:id="9743" w:name="_Toc198114179"/>
      <w:bookmarkStart w:id="9744" w:name="_Toc198115510"/>
      <w:bookmarkStart w:id="9745" w:name="_Toc198116839"/>
      <w:bookmarkStart w:id="9746" w:name="_Toc198118168"/>
      <w:bookmarkStart w:id="9747" w:name="_Toc198119497"/>
      <w:bookmarkStart w:id="9748" w:name="_Toc198721945"/>
      <w:bookmarkStart w:id="9749" w:name="_Toc198726038"/>
      <w:bookmarkStart w:id="9750" w:name="_Toc198728876"/>
      <w:bookmarkStart w:id="9751" w:name="_Toc199151701"/>
      <w:bookmarkStart w:id="9752" w:name="_Toc199152911"/>
      <w:bookmarkStart w:id="9753" w:name="_Toc199154076"/>
      <w:bookmarkStart w:id="9754" w:name="_Toc199161124"/>
      <w:bookmarkStart w:id="9755" w:name="_Toc199163991"/>
      <w:bookmarkStart w:id="9756" w:name="_Toc199228254"/>
      <w:bookmarkStart w:id="9757" w:name="_Toc199229578"/>
      <w:bookmarkStart w:id="9758" w:name="_Toc199230906"/>
      <w:bookmarkStart w:id="9759" w:name="_Toc199232229"/>
      <w:bookmarkStart w:id="9760" w:name="_Toc199239364"/>
      <w:bookmarkStart w:id="9761" w:name="_Toc199240682"/>
      <w:bookmarkStart w:id="9762" w:name="_Toc199242003"/>
      <w:bookmarkStart w:id="9763" w:name="_Toc199318903"/>
      <w:bookmarkStart w:id="9764" w:name="_Toc199320246"/>
      <w:bookmarkStart w:id="9765" w:name="_Toc198018346"/>
      <w:bookmarkStart w:id="9766" w:name="_Toc198018849"/>
      <w:bookmarkStart w:id="9767" w:name="_Toc198020289"/>
      <w:bookmarkStart w:id="9768" w:name="_Toc198021067"/>
      <w:bookmarkStart w:id="9769" w:name="_Toc198021737"/>
      <w:bookmarkStart w:id="9770" w:name="_Toc198022407"/>
      <w:bookmarkStart w:id="9771" w:name="_Toc198022888"/>
      <w:bookmarkStart w:id="9772" w:name="_Toc198023371"/>
      <w:bookmarkStart w:id="9773" w:name="_Toc198023960"/>
      <w:bookmarkStart w:id="9774" w:name="_Toc198024660"/>
      <w:bookmarkStart w:id="9775" w:name="_Toc198025959"/>
      <w:bookmarkStart w:id="9776" w:name="_Toc198027471"/>
      <w:bookmarkStart w:id="9777" w:name="_Toc198028749"/>
      <w:bookmarkStart w:id="9778" w:name="_Toc198030068"/>
      <w:bookmarkStart w:id="9779" w:name="_Toc198032482"/>
      <w:bookmarkStart w:id="9780" w:name="_Toc198033783"/>
      <w:bookmarkStart w:id="9781" w:name="_Toc198035084"/>
      <w:bookmarkStart w:id="9782" w:name="_Toc198036387"/>
      <w:bookmarkStart w:id="9783" w:name="_Toc198037690"/>
      <w:bookmarkStart w:id="9784" w:name="_Toc198044301"/>
      <w:bookmarkStart w:id="9785" w:name="_Toc198046771"/>
      <w:bookmarkStart w:id="9786" w:name="_Toc198048099"/>
      <w:bookmarkStart w:id="9787" w:name="_Toc198103313"/>
      <w:bookmarkStart w:id="9788" w:name="_Toc198104642"/>
      <w:bookmarkStart w:id="9789" w:name="_Toc198114180"/>
      <w:bookmarkStart w:id="9790" w:name="_Toc198115511"/>
      <w:bookmarkStart w:id="9791" w:name="_Toc198116840"/>
      <w:bookmarkStart w:id="9792" w:name="_Toc198118169"/>
      <w:bookmarkStart w:id="9793" w:name="_Toc198119498"/>
      <w:bookmarkStart w:id="9794" w:name="_Toc198721946"/>
      <w:bookmarkStart w:id="9795" w:name="_Toc198726039"/>
      <w:bookmarkStart w:id="9796" w:name="_Toc198728877"/>
      <w:bookmarkStart w:id="9797" w:name="_Toc199151702"/>
      <w:bookmarkStart w:id="9798" w:name="_Toc199152912"/>
      <w:bookmarkStart w:id="9799" w:name="_Toc199154077"/>
      <w:bookmarkStart w:id="9800" w:name="_Toc199161125"/>
      <w:bookmarkStart w:id="9801" w:name="_Toc199163992"/>
      <w:bookmarkStart w:id="9802" w:name="_Toc199228255"/>
      <w:bookmarkStart w:id="9803" w:name="_Toc199229579"/>
      <w:bookmarkStart w:id="9804" w:name="_Toc199230907"/>
      <w:bookmarkStart w:id="9805" w:name="_Toc199232230"/>
      <w:bookmarkStart w:id="9806" w:name="_Toc199239365"/>
      <w:bookmarkStart w:id="9807" w:name="_Toc199240683"/>
      <w:bookmarkStart w:id="9808" w:name="_Toc199242004"/>
      <w:bookmarkStart w:id="9809" w:name="_Toc199318904"/>
      <w:bookmarkStart w:id="9810" w:name="_Toc199320247"/>
      <w:bookmarkStart w:id="9811" w:name="_Toc198018347"/>
      <w:bookmarkStart w:id="9812" w:name="_Toc198018850"/>
      <w:bookmarkStart w:id="9813" w:name="_Toc198020290"/>
      <w:bookmarkStart w:id="9814" w:name="_Toc198021068"/>
      <w:bookmarkStart w:id="9815" w:name="_Toc198021738"/>
      <w:bookmarkStart w:id="9816" w:name="_Toc198022408"/>
      <w:bookmarkStart w:id="9817" w:name="_Toc198022889"/>
      <w:bookmarkStart w:id="9818" w:name="_Toc198023372"/>
      <w:bookmarkStart w:id="9819" w:name="_Toc198023961"/>
      <w:bookmarkStart w:id="9820" w:name="_Toc198024661"/>
      <w:bookmarkStart w:id="9821" w:name="_Toc198025960"/>
      <w:bookmarkStart w:id="9822" w:name="_Toc198027472"/>
      <w:bookmarkStart w:id="9823" w:name="_Toc198028750"/>
      <w:bookmarkStart w:id="9824" w:name="_Toc198030069"/>
      <w:bookmarkStart w:id="9825" w:name="_Toc198032483"/>
      <w:bookmarkStart w:id="9826" w:name="_Toc198033784"/>
      <w:bookmarkStart w:id="9827" w:name="_Toc198035085"/>
      <w:bookmarkStart w:id="9828" w:name="_Toc198036388"/>
      <w:bookmarkStart w:id="9829" w:name="_Toc198037691"/>
      <w:bookmarkStart w:id="9830" w:name="_Toc198044302"/>
      <w:bookmarkStart w:id="9831" w:name="_Toc198046772"/>
      <w:bookmarkStart w:id="9832" w:name="_Toc198048100"/>
      <w:bookmarkStart w:id="9833" w:name="_Toc198103314"/>
      <w:bookmarkStart w:id="9834" w:name="_Toc198104643"/>
      <w:bookmarkStart w:id="9835" w:name="_Toc198114181"/>
      <w:bookmarkStart w:id="9836" w:name="_Toc198115512"/>
      <w:bookmarkStart w:id="9837" w:name="_Toc198116841"/>
      <w:bookmarkStart w:id="9838" w:name="_Toc198118170"/>
      <w:bookmarkStart w:id="9839" w:name="_Toc198119499"/>
      <w:bookmarkStart w:id="9840" w:name="_Toc198721947"/>
      <w:bookmarkStart w:id="9841" w:name="_Toc198726040"/>
      <w:bookmarkStart w:id="9842" w:name="_Toc198728878"/>
      <w:bookmarkStart w:id="9843" w:name="_Toc199151703"/>
      <w:bookmarkStart w:id="9844" w:name="_Toc199152913"/>
      <w:bookmarkStart w:id="9845" w:name="_Toc199154078"/>
      <w:bookmarkStart w:id="9846" w:name="_Toc199161126"/>
      <w:bookmarkStart w:id="9847" w:name="_Toc199163993"/>
      <w:bookmarkStart w:id="9848" w:name="_Toc199228256"/>
      <w:bookmarkStart w:id="9849" w:name="_Toc199229580"/>
      <w:bookmarkStart w:id="9850" w:name="_Toc199230908"/>
      <w:bookmarkStart w:id="9851" w:name="_Toc199232231"/>
      <w:bookmarkStart w:id="9852" w:name="_Toc199239366"/>
      <w:bookmarkStart w:id="9853" w:name="_Toc199240684"/>
      <w:bookmarkStart w:id="9854" w:name="_Toc199242005"/>
      <w:bookmarkStart w:id="9855" w:name="_Toc199318905"/>
      <w:bookmarkStart w:id="9856" w:name="_Toc199320248"/>
      <w:bookmarkStart w:id="9857" w:name="_Toc198018348"/>
      <w:bookmarkStart w:id="9858" w:name="_Toc198018851"/>
      <w:bookmarkStart w:id="9859" w:name="_Toc198020291"/>
      <w:bookmarkStart w:id="9860" w:name="_Toc198021069"/>
      <w:bookmarkStart w:id="9861" w:name="_Toc198021739"/>
      <w:bookmarkStart w:id="9862" w:name="_Toc198022409"/>
      <w:bookmarkStart w:id="9863" w:name="_Toc198022890"/>
      <w:bookmarkStart w:id="9864" w:name="_Toc198023373"/>
      <w:bookmarkStart w:id="9865" w:name="_Toc198023962"/>
      <w:bookmarkStart w:id="9866" w:name="_Toc198024662"/>
      <w:bookmarkStart w:id="9867" w:name="_Toc198025961"/>
      <w:bookmarkStart w:id="9868" w:name="_Toc198027473"/>
      <w:bookmarkStart w:id="9869" w:name="_Toc198028751"/>
      <w:bookmarkStart w:id="9870" w:name="_Toc198030070"/>
      <w:bookmarkStart w:id="9871" w:name="_Toc198032484"/>
      <w:bookmarkStart w:id="9872" w:name="_Toc198033785"/>
      <w:bookmarkStart w:id="9873" w:name="_Toc198035086"/>
      <w:bookmarkStart w:id="9874" w:name="_Toc198036389"/>
      <w:bookmarkStart w:id="9875" w:name="_Toc198037692"/>
      <w:bookmarkStart w:id="9876" w:name="_Toc198044303"/>
      <w:bookmarkStart w:id="9877" w:name="_Toc198046773"/>
      <w:bookmarkStart w:id="9878" w:name="_Toc198048101"/>
      <w:bookmarkStart w:id="9879" w:name="_Toc198103315"/>
      <w:bookmarkStart w:id="9880" w:name="_Toc198104644"/>
      <w:bookmarkStart w:id="9881" w:name="_Toc198114182"/>
      <w:bookmarkStart w:id="9882" w:name="_Toc198115513"/>
      <w:bookmarkStart w:id="9883" w:name="_Toc198116842"/>
      <w:bookmarkStart w:id="9884" w:name="_Toc198118171"/>
      <w:bookmarkStart w:id="9885" w:name="_Toc198119500"/>
      <w:bookmarkStart w:id="9886" w:name="_Toc198721948"/>
      <w:bookmarkStart w:id="9887" w:name="_Toc198726041"/>
      <w:bookmarkStart w:id="9888" w:name="_Toc198728879"/>
      <w:bookmarkStart w:id="9889" w:name="_Toc199151704"/>
      <w:bookmarkStart w:id="9890" w:name="_Toc199152914"/>
      <w:bookmarkStart w:id="9891" w:name="_Toc199154079"/>
      <w:bookmarkStart w:id="9892" w:name="_Toc199161127"/>
      <w:bookmarkStart w:id="9893" w:name="_Toc199163994"/>
      <w:bookmarkStart w:id="9894" w:name="_Toc199228257"/>
      <w:bookmarkStart w:id="9895" w:name="_Toc199229581"/>
      <w:bookmarkStart w:id="9896" w:name="_Toc199230909"/>
      <w:bookmarkStart w:id="9897" w:name="_Toc199232232"/>
      <w:bookmarkStart w:id="9898" w:name="_Toc199239367"/>
      <w:bookmarkStart w:id="9899" w:name="_Toc199240685"/>
      <w:bookmarkStart w:id="9900" w:name="_Toc199242006"/>
      <w:bookmarkStart w:id="9901" w:name="_Toc199318906"/>
      <w:bookmarkStart w:id="9902" w:name="_Toc199320249"/>
      <w:bookmarkStart w:id="9903" w:name="_Toc198018349"/>
      <w:bookmarkStart w:id="9904" w:name="_Toc198018852"/>
      <w:bookmarkStart w:id="9905" w:name="_Toc198020292"/>
      <w:bookmarkStart w:id="9906" w:name="_Toc198021070"/>
      <w:bookmarkStart w:id="9907" w:name="_Toc198021740"/>
      <w:bookmarkStart w:id="9908" w:name="_Toc198022410"/>
      <w:bookmarkStart w:id="9909" w:name="_Toc198022891"/>
      <w:bookmarkStart w:id="9910" w:name="_Toc198023374"/>
      <w:bookmarkStart w:id="9911" w:name="_Toc198023963"/>
      <w:bookmarkStart w:id="9912" w:name="_Toc198024663"/>
      <w:bookmarkStart w:id="9913" w:name="_Toc198025962"/>
      <w:bookmarkStart w:id="9914" w:name="_Toc198027474"/>
      <w:bookmarkStart w:id="9915" w:name="_Toc198028752"/>
      <w:bookmarkStart w:id="9916" w:name="_Toc198030071"/>
      <w:bookmarkStart w:id="9917" w:name="_Toc198032485"/>
      <w:bookmarkStart w:id="9918" w:name="_Toc198033786"/>
      <w:bookmarkStart w:id="9919" w:name="_Toc198035087"/>
      <w:bookmarkStart w:id="9920" w:name="_Toc198036390"/>
      <w:bookmarkStart w:id="9921" w:name="_Toc198037693"/>
      <w:bookmarkStart w:id="9922" w:name="_Toc198044304"/>
      <w:bookmarkStart w:id="9923" w:name="_Toc198046774"/>
      <w:bookmarkStart w:id="9924" w:name="_Toc198048102"/>
      <w:bookmarkStart w:id="9925" w:name="_Toc198103316"/>
      <w:bookmarkStart w:id="9926" w:name="_Toc198104645"/>
      <w:bookmarkStart w:id="9927" w:name="_Toc198114183"/>
      <w:bookmarkStart w:id="9928" w:name="_Toc198115514"/>
      <w:bookmarkStart w:id="9929" w:name="_Toc198116843"/>
      <w:bookmarkStart w:id="9930" w:name="_Toc198118172"/>
      <w:bookmarkStart w:id="9931" w:name="_Toc198119501"/>
      <w:bookmarkStart w:id="9932" w:name="_Toc198721949"/>
      <w:bookmarkStart w:id="9933" w:name="_Toc198726042"/>
      <w:bookmarkStart w:id="9934" w:name="_Toc198728880"/>
      <w:bookmarkStart w:id="9935" w:name="_Toc199151705"/>
      <w:bookmarkStart w:id="9936" w:name="_Toc199152915"/>
      <w:bookmarkStart w:id="9937" w:name="_Toc199154080"/>
      <w:bookmarkStart w:id="9938" w:name="_Toc199161128"/>
      <w:bookmarkStart w:id="9939" w:name="_Toc199163995"/>
      <w:bookmarkStart w:id="9940" w:name="_Toc199228258"/>
      <w:bookmarkStart w:id="9941" w:name="_Toc199229582"/>
      <w:bookmarkStart w:id="9942" w:name="_Toc199230910"/>
      <w:bookmarkStart w:id="9943" w:name="_Toc199232233"/>
      <w:bookmarkStart w:id="9944" w:name="_Toc199239368"/>
      <w:bookmarkStart w:id="9945" w:name="_Toc199240686"/>
      <w:bookmarkStart w:id="9946" w:name="_Toc199242007"/>
      <w:bookmarkStart w:id="9947" w:name="_Toc199318907"/>
      <w:bookmarkStart w:id="9948" w:name="_Toc199320250"/>
      <w:bookmarkStart w:id="9949" w:name="_Toc197954936"/>
      <w:bookmarkStart w:id="9950" w:name="_Toc197955423"/>
      <w:bookmarkStart w:id="9951" w:name="_Toc197955910"/>
      <w:bookmarkStart w:id="9952" w:name="_Toc197960270"/>
      <w:bookmarkStart w:id="9953" w:name="_Toc197960771"/>
      <w:bookmarkStart w:id="9954" w:name="_Toc198016687"/>
      <w:bookmarkStart w:id="9955" w:name="_Toc198018350"/>
      <w:bookmarkStart w:id="9956" w:name="_Toc198018853"/>
      <w:bookmarkStart w:id="9957" w:name="_Toc198020293"/>
      <w:bookmarkStart w:id="9958" w:name="_Toc198021071"/>
      <w:bookmarkStart w:id="9959" w:name="_Toc198021741"/>
      <w:bookmarkStart w:id="9960" w:name="_Toc198022411"/>
      <w:bookmarkStart w:id="9961" w:name="_Toc198022892"/>
      <w:bookmarkStart w:id="9962" w:name="_Toc198023375"/>
      <w:bookmarkStart w:id="9963" w:name="_Toc198023964"/>
      <w:bookmarkStart w:id="9964" w:name="_Toc198024664"/>
      <w:bookmarkStart w:id="9965" w:name="_Toc198025963"/>
      <w:bookmarkStart w:id="9966" w:name="_Toc198027475"/>
      <w:bookmarkStart w:id="9967" w:name="_Toc198028753"/>
      <w:bookmarkStart w:id="9968" w:name="_Toc198030072"/>
      <w:bookmarkStart w:id="9969" w:name="_Toc198032486"/>
      <w:bookmarkStart w:id="9970" w:name="_Toc198033787"/>
      <w:bookmarkStart w:id="9971" w:name="_Toc198035088"/>
      <w:bookmarkStart w:id="9972" w:name="_Toc198036391"/>
      <w:bookmarkStart w:id="9973" w:name="_Toc198037694"/>
      <w:bookmarkStart w:id="9974" w:name="_Toc198044305"/>
      <w:bookmarkStart w:id="9975" w:name="_Toc198046775"/>
      <w:bookmarkStart w:id="9976" w:name="_Toc198048103"/>
      <w:bookmarkStart w:id="9977" w:name="_Toc198103317"/>
      <w:bookmarkStart w:id="9978" w:name="_Toc198104646"/>
      <w:bookmarkStart w:id="9979" w:name="_Toc198114184"/>
      <w:bookmarkStart w:id="9980" w:name="_Toc198115515"/>
      <w:bookmarkStart w:id="9981" w:name="_Toc198116844"/>
      <w:bookmarkStart w:id="9982" w:name="_Toc198118173"/>
      <w:bookmarkStart w:id="9983" w:name="_Toc198119502"/>
      <w:bookmarkStart w:id="9984" w:name="_Toc198721950"/>
      <w:bookmarkStart w:id="9985" w:name="_Toc198726043"/>
      <w:bookmarkStart w:id="9986" w:name="_Toc198728881"/>
      <w:bookmarkStart w:id="9987" w:name="_Toc199151706"/>
      <w:bookmarkStart w:id="9988" w:name="_Toc199152916"/>
      <w:bookmarkStart w:id="9989" w:name="_Toc199154081"/>
      <w:bookmarkStart w:id="9990" w:name="_Toc199161129"/>
      <w:bookmarkStart w:id="9991" w:name="_Toc199163996"/>
      <w:bookmarkStart w:id="9992" w:name="_Toc199228259"/>
      <w:bookmarkStart w:id="9993" w:name="_Toc199229583"/>
      <w:bookmarkStart w:id="9994" w:name="_Toc199230911"/>
      <w:bookmarkStart w:id="9995" w:name="_Toc199232234"/>
      <w:bookmarkStart w:id="9996" w:name="_Toc199239369"/>
      <w:bookmarkStart w:id="9997" w:name="_Toc199240687"/>
      <w:bookmarkStart w:id="9998" w:name="_Toc199242008"/>
      <w:bookmarkStart w:id="9999" w:name="_Toc199318908"/>
      <w:bookmarkStart w:id="10000" w:name="_Toc199320251"/>
      <w:bookmarkStart w:id="10001" w:name="_Toc197954937"/>
      <w:bookmarkStart w:id="10002" w:name="_Toc197955424"/>
      <w:bookmarkStart w:id="10003" w:name="_Toc197955911"/>
      <w:bookmarkStart w:id="10004" w:name="_Toc197960271"/>
      <w:bookmarkStart w:id="10005" w:name="_Toc197960772"/>
      <w:bookmarkStart w:id="10006" w:name="_Toc198016688"/>
      <w:bookmarkStart w:id="10007" w:name="_Toc198018351"/>
      <w:bookmarkStart w:id="10008" w:name="_Toc198018854"/>
      <w:bookmarkStart w:id="10009" w:name="_Toc198020294"/>
      <w:bookmarkStart w:id="10010" w:name="_Toc198021072"/>
      <w:bookmarkStart w:id="10011" w:name="_Toc198021742"/>
      <w:bookmarkStart w:id="10012" w:name="_Toc198022412"/>
      <w:bookmarkStart w:id="10013" w:name="_Toc198022893"/>
      <w:bookmarkStart w:id="10014" w:name="_Toc198023376"/>
      <w:bookmarkStart w:id="10015" w:name="_Toc198023965"/>
      <w:bookmarkStart w:id="10016" w:name="_Toc198024665"/>
      <w:bookmarkStart w:id="10017" w:name="_Toc198025964"/>
      <w:bookmarkStart w:id="10018" w:name="_Toc198027476"/>
      <w:bookmarkStart w:id="10019" w:name="_Toc198028754"/>
      <w:bookmarkStart w:id="10020" w:name="_Toc198030073"/>
      <w:bookmarkStart w:id="10021" w:name="_Toc198032487"/>
      <w:bookmarkStart w:id="10022" w:name="_Toc198033788"/>
      <w:bookmarkStart w:id="10023" w:name="_Toc198035089"/>
      <w:bookmarkStart w:id="10024" w:name="_Toc198036392"/>
      <w:bookmarkStart w:id="10025" w:name="_Toc198037695"/>
      <w:bookmarkStart w:id="10026" w:name="_Toc198044306"/>
      <w:bookmarkStart w:id="10027" w:name="_Toc198046776"/>
      <w:bookmarkStart w:id="10028" w:name="_Toc198048104"/>
      <w:bookmarkStart w:id="10029" w:name="_Toc198103318"/>
      <w:bookmarkStart w:id="10030" w:name="_Toc198104647"/>
      <w:bookmarkStart w:id="10031" w:name="_Toc198114185"/>
      <w:bookmarkStart w:id="10032" w:name="_Toc198115516"/>
      <w:bookmarkStart w:id="10033" w:name="_Toc198116845"/>
      <w:bookmarkStart w:id="10034" w:name="_Toc198118174"/>
      <w:bookmarkStart w:id="10035" w:name="_Toc198119503"/>
      <w:bookmarkStart w:id="10036" w:name="_Toc198721951"/>
      <w:bookmarkStart w:id="10037" w:name="_Toc198726044"/>
      <w:bookmarkStart w:id="10038" w:name="_Toc198728882"/>
      <w:bookmarkStart w:id="10039" w:name="_Toc199151707"/>
      <w:bookmarkStart w:id="10040" w:name="_Toc199152917"/>
      <w:bookmarkStart w:id="10041" w:name="_Toc199154082"/>
      <w:bookmarkStart w:id="10042" w:name="_Toc199161130"/>
      <w:bookmarkStart w:id="10043" w:name="_Toc199163997"/>
      <w:bookmarkStart w:id="10044" w:name="_Toc199228260"/>
      <w:bookmarkStart w:id="10045" w:name="_Toc199229584"/>
      <w:bookmarkStart w:id="10046" w:name="_Toc199230912"/>
      <w:bookmarkStart w:id="10047" w:name="_Toc199232235"/>
      <w:bookmarkStart w:id="10048" w:name="_Toc199239370"/>
      <w:bookmarkStart w:id="10049" w:name="_Toc199240688"/>
      <w:bookmarkStart w:id="10050" w:name="_Toc199242009"/>
      <w:bookmarkStart w:id="10051" w:name="_Toc199318909"/>
      <w:bookmarkStart w:id="10052" w:name="_Toc199320252"/>
      <w:bookmarkStart w:id="10053" w:name="_Toc199151708"/>
      <w:bookmarkStart w:id="10054" w:name="_Toc199152918"/>
      <w:bookmarkStart w:id="10055" w:name="_Toc199154083"/>
      <w:bookmarkStart w:id="10056" w:name="_Toc199161131"/>
      <w:bookmarkStart w:id="10057" w:name="_Toc199163998"/>
      <w:bookmarkStart w:id="10058" w:name="_Toc199228261"/>
      <w:bookmarkStart w:id="10059" w:name="_Toc199229585"/>
      <w:bookmarkStart w:id="10060" w:name="_Toc199230913"/>
      <w:bookmarkStart w:id="10061" w:name="_Toc199232236"/>
      <w:bookmarkStart w:id="10062" w:name="_Toc199239371"/>
      <w:bookmarkStart w:id="10063" w:name="_Toc199240689"/>
      <w:bookmarkStart w:id="10064" w:name="_Toc199242010"/>
      <w:bookmarkStart w:id="10065" w:name="_Toc199318910"/>
      <w:bookmarkStart w:id="10066" w:name="_Toc199320253"/>
      <w:bookmarkStart w:id="10067" w:name="_Toc198728884"/>
      <w:bookmarkStart w:id="10068" w:name="_Toc199151709"/>
      <w:bookmarkStart w:id="10069" w:name="_Toc199152919"/>
      <w:bookmarkStart w:id="10070" w:name="_Toc199154084"/>
      <w:bookmarkStart w:id="10071" w:name="_Toc199161132"/>
      <w:bookmarkStart w:id="10072" w:name="_Toc199163999"/>
      <w:bookmarkStart w:id="10073" w:name="_Toc199228262"/>
      <w:bookmarkStart w:id="10074" w:name="_Toc199229586"/>
      <w:bookmarkStart w:id="10075" w:name="_Toc199230914"/>
      <w:bookmarkStart w:id="10076" w:name="_Toc199232237"/>
      <w:bookmarkStart w:id="10077" w:name="_Toc199239372"/>
      <w:bookmarkStart w:id="10078" w:name="_Toc199240690"/>
      <w:bookmarkStart w:id="10079" w:name="_Toc199242011"/>
      <w:bookmarkStart w:id="10080" w:name="_Toc199318911"/>
      <w:bookmarkStart w:id="10081" w:name="_Toc199320254"/>
      <w:bookmarkStart w:id="10082" w:name="_Toc198728885"/>
      <w:bookmarkStart w:id="10083" w:name="_Toc199151710"/>
      <w:bookmarkStart w:id="10084" w:name="_Toc199152920"/>
      <w:bookmarkStart w:id="10085" w:name="_Toc199154085"/>
      <w:bookmarkStart w:id="10086" w:name="_Toc199161133"/>
      <w:bookmarkStart w:id="10087" w:name="_Toc199164000"/>
      <w:bookmarkStart w:id="10088" w:name="_Toc199228263"/>
      <w:bookmarkStart w:id="10089" w:name="_Toc199229587"/>
      <w:bookmarkStart w:id="10090" w:name="_Toc199230915"/>
      <w:bookmarkStart w:id="10091" w:name="_Toc199232238"/>
      <w:bookmarkStart w:id="10092" w:name="_Toc199239373"/>
      <w:bookmarkStart w:id="10093" w:name="_Toc199240691"/>
      <w:bookmarkStart w:id="10094" w:name="_Toc199242012"/>
      <w:bookmarkStart w:id="10095" w:name="_Toc199318912"/>
      <w:bookmarkStart w:id="10096" w:name="_Toc199320255"/>
      <w:bookmarkStart w:id="10097" w:name="_Toc198721954"/>
      <w:bookmarkStart w:id="10098" w:name="_Toc198726047"/>
      <w:bookmarkStart w:id="10099" w:name="_Toc198728886"/>
      <w:bookmarkStart w:id="10100" w:name="_Toc199151711"/>
      <w:bookmarkStart w:id="10101" w:name="_Toc199152921"/>
      <w:bookmarkStart w:id="10102" w:name="_Toc199154086"/>
      <w:bookmarkStart w:id="10103" w:name="_Toc199161134"/>
      <w:bookmarkStart w:id="10104" w:name="_Toc199164001"/>
      <w:bookmarkStart w:id="10105" w:name="_Toc199228264"/>
      <w:bookmarkStart w:id="10106" w:name="_Toc199229588"/>
      <w:bookmarkStart w:id="10107" w:name="_Toc199230916"/>
      <w:bookmarkStart w:id="10108" w:name="_Toc199232239"/>
      <w:bookmarkStart w:id="10109" w:name="_Toc199239374"/>
      <w:bookmarkStart w:id="10110" w:name="_Toc199240692"/>
      <w:bookmarkStart w:id="10111" w:name="_Toc199242013"/>
      <w:bookmarkStart w:id="10112" w:name="_Toc199318913"/>
      <w:bookmarkStart w:id="10113" w:name="_Toc199320256"/>
      <w:bookmarkStart w:id="10114" w:name="_Toc198721955"/>
      <w:bookmarkStart w:id="10115" w:name="_Toc198726048"/>
      <w:bookmarkStart w:id="10116" w:name="_Toc198728887"/>
      <w:bookmarkStart w:id="10117" w:name="_Toc199151712"/>
      <w:bookmarkStart w:id="10118" w:name="_Toc199152922"/>
      <w:bookmarkStart w:id="10119" w:name="_Toc199154087"/>
      <w:bookmarkStart w:id="10120" w:name="_Toc199161135"/>
      <w:bookmarkStart w:id="10121" w:name="_Toc199164002"/>
      <w:bookmarkStart w:id="10122" w:name="_Toc199228265"/>
      <w:bookmarkStart w:id="10123" w:name="_Toc199229589"/>
      <w:bookmarkStart w:id="10124" w:name="_Toc199230917"/>
      <w:bookmarkStart w:id="10125" w:name="_Toc199232240"/>
      <w:bookmarkStart w:id="10126" w:name="_Toc199239375"/>
      <w:bookmarkStart w:id="10127" w:name="_Toc199240693"/>
      <w:bookmarkStart w:id="10128" w:name="_Toc199242014"/>
      <w:bookmarkStart w:id="10129" w:name="_Toc199318914"/>
      <w:bookmarkStart w:id="10130" w:name="_Toc199320257"/>
      <w:bookmarkStart w:id="10131" w:name="_Toc198721956"/>
      <w:bookmarkStart w:id="10132" w:name="_Toc198726049"/>
      <w:bookmarkStart w:id="10133" w:name="_Toc198728888"/>
      <w:bookmarkStart w:id="10134" w:name="_Toc199151713"/>
      <w:bookmarkStart w:id="10135" w:name="_Toc199152923"/>
      <w:bookmarkStart w:id="10136" w:name="_Toc199154088"/>
      <w:bookmarkStart w:id="10137" w:name="_Toc199161136"/>
      <w:bookmarkStart w:id="10138" w:name="_Toc199164003"/>
      <w:bookmarkStart w:id="10139" w:name="_Toc199228266"/>
      <w:bookmarkStart w:id="10140" w:name="_Toc199229590"/>
      <w:bookmarkStart w:id="10141" w:name="_Toc199230918"/>
      <w:bookmarkStart w:id="10142" w:name="_Toc199232241"/>
      <w:bookmarkStart w:id="10143" w:name="_Toc199239376"/>
      <w:bookmarkStart w:id="10144" w:name="_Toc199240694"/>
      <w:bookmarkStart w:id="10145" w:name="_Toc199242015"/>
      <w:bookmarkStart w:id="10146" w:name="_Toc199318915"/>
      <w:bookmarkStart w:id="10147" w:name="_Toc199320258"/>
      <w:bookmarkStart w:id="10148" w:name="_Toc198721957"/>
      <w:bookmarkStart w:id="10149" w:name="_Toc198726050"/>
      <w:bookmarkStart w:id="10150" w:name="_Toc198728889"/>
      <w:bookmarkStart w:id="10151" w:name="_Toc199151714"/>
      <w:bookmarkStart w:id="10152" w:name="_Toc199152924"/>
      <w:bookmarkStart w:id="10153" w:name="_Toc199154089"/>
      <w:bookmarkStart w:id="10154" w:name="_Toc199161137"/>
      <w:bookmarkStart w:id="10155" w:name="_Toc199164004"/>
      <w:bookmarkStart w:id="10156" w:name="_Toc199228267"/>
      <w:bookmarkStart w:id="10157" w:name="_Toc199229591"/>
      <w:bookmarkStart w:id="10158" w:name="_Toc199230919"/>
      <w:bookmarkStart w:id="10159" w:name="_Toc199232242"/>
      <w:bookmarkStart w:id="10160" w:name="_Toc199239377"/>
      <w:bookmarkStart w:id="10161" w:name="_Toc199240695"/>
      <w:bookmarkStart w:id="10162" w:name="_Toc199242016"/>
      <w:bookmarkStart w:id="10163" w:name="_Toc199318916"/>
      <w:bookmarkStart w:id="10164" w:name="_Toc199320259"/>
      <w:bookmarkStart w:id="10165" w:name="_Toc198721958"/>
      <w:bookmarkStart w:id="10166" w:name="_Toc198726051"/>
      <w:bookmarkStart w:id="10167" w:name="_Toc198728890"/>
      <w:bookmarkStart w:id="10168" w:name="_Toc199151715"/>
      <w:bookmarkStart w:id="10169" w:name="_Toc199152925"/>
      <w:bookmarkStart w:id="10170" w:name="_Toc199154090"/>
      <w:bookmarkStart w:id="10171" w:name="_Toc199161138"/>
      <w:bookmarkStart w:id="10172" w:name="_Toc199164005"/>
      <w:bookmarkStart w:id="10173" w:name="_Toc199228268"/>
      <w:bookmarkStart w:id="10174" w:name="_Toc199229592"/>
      <w:bookmarkStart w:id="10175" w:name="_Toc199230920"/>
      <w:bookmarkStart w:id="10176" w:name="_Toc199232243"/>
      <w:bookmarkStart w:id="10177" w:name="_Toc199239378"/>
      <w:bookmarkStart w:id="10178" w:name="_Toc199240696"/>
      <w:bookmarkStart w:id="10179" w:name="_Toc199242017"/>
      <w:bookmarkStart w:id="10180" w:name="_Toc199318917"/>
      <w:bookmarkStart w:id="10181" w:name="_Toc199320260"/>
      <w:bookmarkStart w:id="10182" w:name="_Toc198721959"/>
      <w:bookmarkStart w:id="10183" w:name="_Toc198726052"/>
      <w:bookmarkStart w:id="10184" w:name="_Toc198728891"/>
      <w:bookmarkStart w:id="10185" w:name="_Toc199151716"/>
      <w:bookmarkStart w:id="10186" w:name="_Toc199152926"/>
      <w:bookmarkStart w:id="10187" w:name="_Toc199154091"/>
      <w:bookmarkStart w:id="10188" w:name="_Toc199161139"/>
      <w:bookmarkStart w:id="10189" w:name="_Toc199164006"/>
      <w:bookmarkStart w:id="10190" w:name="_Toc199228269"/>
      <w:bookmarkStart w:id="10191" w:name="_Toc199229593"/>
      <w:bookmarkStart w:id="10192" w:name="_Toc199230921"/>
      <w:bookmarkStart w:id="10193" w:name="_Toc199232244"/>
      <w:bookmarkStart w:id="10194" w:name="_Toc199239379"/>
      <w:bookmarkStart w:id="10195" w:name="_Toc199240697"/>
      <w:bookmarkStart w:id="10196" w:name="_Toc199242018"/>
      <w:bookmarkStart w:id="10197" w:name="_Toc199318918"/>
      <w:bookmarkStart w:id="10198" w:name="_Toc199320261"/>
      <w:bookmarkStart w:id="10199" w:name="_Toc199151717"/>
      <w:bookmarkStart w:id="10200" w:name="_Toc199152927"/>
      <w:bookmarkStart w:id="10201" w:name="_Toc199154092"/>
      <w:bookmarkStart w:id="10202" w:name="_Toc199161140"/>
      <w:bookmarkStart w:id="10203" w:name="_Toc199164007"/>
      <w:bookmarkStart w:id="10204" w:name="_Toc199228270"/>
      <w:bookmarkStart w:id="10205" w:name="_Toc199229594"/>
      <w:bookmarkStart w:id="10206" w:name="_Toc199230922"/>
      <w:bookmarkStart w:id="10207" w:name="_Toc199232245"/>
      <w:bookmarkStart w:id="10208" w:name="_Toc199239380"/>
      <w:bookmarkStart w:id="10209" w:name="_Toc199240698"/>
      <w:bookmarkStart w:id="10210" w:name="_Toc199242019"/>
      <w:bookmarkStart w:id="10211" w:name="_Toc199318919"/>
      <w:bookmarkStart w:id="10212" w:name="_Toc199320262"/>
      <w:bookmarkStart w:id="10213" w:name="_Toc199151718"/>
      <w:bookmarkStart w:id="10214" w:name="_Toc199152928"/>
      <w:bookmarkStart w:id="10215" w:name="_Toc199154093"/>
      <w:bookmarkStart w:id="10216" w:name="_Toc199161141"/>
      <w:bookmarkStart w:id="10217" w:name="_Toc199164008"/>
      <w:bookmarkStart w:id="10218" w:name="_Toc199228271"/>
      <w:bookmarkStart w:id="10219" w:name="_Toc199229595"/>
      <w:bookmarkStart w:id="10220" w:name="_Toc199230923"/>
      <w:bookmarkStart w:id="10221" w:name="_Toc199232246"/>
      <w:bookmarkStart w:id="10222" w:name="_Toc199239381"/>
      <w:bookmarkStart w:id="10223" w:name="_Toc199240699"/>
      <w:bookmarkStart w:id="10224" w:name="_Toc199242020"/>
      <w:bookmarkStart w:id="10225" w:name="_Toc199318920"/>
      <w:bookmarkStart w:id="10226" w:name="_Toc199320263"/>
      <w:bookmarkStart w:id="10227" w:name="_Toc199151719"/>
      <w:bookmarkStart w:id="10228" w:name="_Toc199152929"/>
      <w:bookmarkStart w:id="10229" w:name="_Toc199154094"/>
      <w:bookmarkStart w:id="10230" w:name="_Toc199161142"/>
      <w:bookmarkStart w:id="10231" w:name="_Toc199164009"/>
      <w:bookmarkStart w:id="10232" w:name="_Toc199228272"/>
      <w:bookmarkStart w:id="10233" w:name="_Toc199229596"/>
      <w:bookmarkStart w:id="10234" w:name="_Toc199230924"/>
      <w:bookmarkStart w:id="10235" w:name="_Toc199232247"/>
      <w:bookmarkStart w:id="10236" w:name="_Toc199239382"/>
      <w:bookmarkStart w:id="10237" w:name="_Toc199240700"/>
      <w:bookmarkStart w:id="10238" w:name="_Toc199242021"/>
      <w:bookmarkStart w:id="10239" w:name="_Toc199318921"/>
      <w:bookmarkStart w:id="10240" w:name="_Toc199320264"/>
      <w:bookmarkStart w:id="10241" w:name="_Toc199151720"/>
      <w:bookmarkStart w:id="10242" w:name="_Toc199152930"/>
      <w:bookmarkStart w:id="10243" w:name="_Toc199154095"/>
      <w:bookmarkStart w:id="10244" w:name="_Toc199161143"/>
      <w:bookmarkStart w:id="10245" w:name="_Toc199164010"/>
      <w:bookmarkStart w:id="10246" w:name="_Toc199228273"/>
      <w:bookmarkStart w:id="10247" w:name="_Toc199229597"/>
      <w:bookmarkStart w:id="10248" w:name="_Toc199230925"/>
      <w:bookmarkStart w:id="10249" w:name="_Toc199232248"/>
      <w:bookmarkStart w:id="10250" w:name="_Toc199239383"/>
      <w:bookmarkStart w:id="10251" w:name="_Toc199240701"/>
      <w:bookmarkStart w:id="10252" w:name="_Toc199242022"/>
      <w:bookmarkStart w:id="10253" w:name="_Toc199318922"/>
      <w:bookmarkStart w:id="10254" w:name="_Toc199320265"/>
      <w:bookmarkStart w:id="10255" w:name="_Toc199151721"/>
      <w:bookmarkStart w:id="10256" w:name="_Toc199152931"/>
      <w:bookmarkStart w:id="10257" w:name="_Toc199154096"/>
      <w:bookmarkStart w:id="10258" w:name="_Toc199161144"/>
      <w:bookmarkStart w:id="10259" w:name="_Toc199164011"/>
      <w:bookmarkStart w:id="10260" w:name="_Toc199228274"/>
      <w:bookmarkStart w:id="10261" w:name="_Toc199229598"/>
      <w:bookmarkStart w:id="10262" w:name="_Toc199230926"/>
      <w:bookmarkStart w:id="10263" w:name="_Toc199232249"/>
      <w:bookmarkStart w:id="10264" w:name="_Toc199239384"/>
      <w:bookmarkStart w:id="10265" w:name="_Toc199240702"/>
      <w:bookmarkStart w:id="10266" w:name="_Toc199242023"/>
      <w:bookmarkStart w:id="10267" w:name="_Toc199318923"/>
      <w:bookmarkStart w:id="10268" w:name="_Toc199320266"/>
      <w:bookmarkStart w:id="10269" w:name="_Toc199151722"/>
      <w:bookmarkStart w:id="10270" w:name="_Toc199152932"/>
      <w:bookmarkStart w:id="10271" w:name="_Toc199154097"/>
      <w:bookmarkStart w:id="10272" w:name="_Toc199161145"/>
      <w:bookmarkStart w:id="10273" w:name="_Toc199164012"/>
      <w:bookmarkStart w:id="10274" w:name="_Toc199228275"/>
      <w:bookmarkStart w:id="10275" w:name="_Toc199229599"/>
      <w:bookmarkStart w:id="10276" w:name="_Toc199230927"/>
      <w:bookmarkStart w:id="10277" w:name="_Toc199232250"/>
      <w:bookmarkStart w:id="10278" w:name="_Toc199239385"/>
      <w:bookmarkStart w:id="10279" w:name="_Toc199240703"/>
      <w:bookmarkStart w:id="10280" w:name="_Toc199242024"/>
      <w:bookmarkStart w:id="10281" w:name="_Toc199318924"/>
      <w:bookmarkStart w:id="10282" w:name="_Toc199320267"/>
      <w:bookmarkStart w:id="10283" w:name="_Toc199151723"/>
      <w:bookmarkStart w:id="10284" w:name="_Toc199152933"/>
      <w:bookmarkStart w:id="10285" w:name="_Toc199154098"/>
      <w:bookmarkStart w:id="10286" w:name="_Toc199161146"/>
      <w:bookmarkStart w:id="10287" w:name="_Toc199164013"/>
      <w:bookmarkStart w:id="10288" w:name="_Toc199228276"/>
      <w:bookmarkStart w:id="10289" w:name="_Toc199229600"/>
      <w:bookmarkStart w:id="10290" w:name="_Toc199230928"/>
      <w:bookmarkStart w:id="10291" w:name="_Toc199232251"/>
      <w:bookmarkStart w:id="10292" w:name="_Toc199239386"/>
      <w:bookmarkStart w:id="10293" w:name="_Toc199240704"/>
      <w:bookmarkStart w:id="10294" w:name="_Toc199242025"/>
      <w:bookmarkStart w:id="10295" w:name="_Toc199318925"/>
      <w:bookmarkStart w:id="10296" w:name="_Toc199320268"/>
      <w:bookmarkStart w:id="10297" w:name="_Toc197954942"/>
      <w:bookmarkStart w:id="10298" w:name="_Toc197955429"/>
      <w:bookmarkStart w:id="10299" w:name="_Toc197955916"/>
      <w:bookmarkStart w:id="10300" w:name="_Toc197960276"/>
      <w:bookmarkStart w:id="10301" w:name="_Toc197960777"/>
      <w:bookmarkStart w:id="10302" w:name="_Toc198016693"/>
      <w:bookmarkStart w:id="10303" w:name="_Toc198018356"/>
      <w:bookmarkStart w:id="10304" w:name="_Toc198018859"/>
      <w:bookmarkStart w:id="10305" w:name="_Toc198020299"/>
      <w:bookmarkStart w:id="10306" w:name="_Toc198021077"/>
      <w:bookmarkStart w:id="10307" w:name="_Toc198021747"/>
      <w:bookmarkStart w:id="10308" w:name="_Toc198022417"/>
      <w:bookmarkStart w:id="10309" w:name="_Toc198022898"/>
      <w:bookmarkStart w:id="10310" w:name="_Toc198023381"/>
      <w:bookmarkStart w:id="10311" w:name="_Toc198023970"/>
      <w:bookmarkStart w:id="10312" w:name="_Toc198024670"/>
      <w:bookmarkStart w:id="10313" w:name="_Toc198025969"/>
      <w:bookmarkStart w:id="10314" w:name="_Toc198027481"/>
      <w:bookmarkStart w:id="10315" w:name="_Toc198028759"/>
      <w:bookmarkStart w:id="10316" w:name="_Toc198030078"/>
      <w:bookmarkStart w:id="10317" w:name="_Toc198032492"/>
      <w:bookmarkStart w:id="10318" w:name="_Toc198033793"/>
      <w:bookmarkStart w:id="10319" w:name="_Toc198035094"/>
      <w:bookmarkStart w:id="10320" w:name="_Toc198036397"/>
      <w:bookmarkStart w:id="10321" w:name="_Toc198037700"/>
      <w:bookmarkStart w:id="10322" w:name="_Toc198044311"/>
      <w:bookmarkStart w:id="10323" w:name="_Toc198046781"/>
      <w:bookmarkStart w:id="10324" w:name="_Toc198048109"/>
      <w:bookmarkStart w:id="10325" w:name="_Toc198103323"/>
      <w:bookmarkStart w:id="10326" w:name="_Toc198104652"/>
      <w:bookmarkStart w:id="10327" w:name="_Toc198114190"/>
      <w:bookmarkStart w:id="10328" w:name="_Toc198115521"/>
      <w:bookmarkStart w:id="10329" w:name="_Toc198116850"/>
      <w:bookmarkStart w:id="10330" w:name="_Toc198118179"/>
      <w:bookmarkStart w:id="10331" w:name="_Toc198119508"/>
      <w:bookmarkStart w:id="10332" w:name="_Toc198721961"/>
      <w:bookmarkStart w:id="10333" w:name="_Toc198726054"/>
      <w:bookmarkStart w:id="10334" w:name="_Toc198728893"/>
      <w:bookmarkStart w:id="10335" w:name="_Toc199151724"/>
      <w:bookmarkStart w:id="10336" w:name="_Toc199152934"/>
      <w:bookmarkStart w:id="10337" w:name="_Toc199154099"/>
      <w:bookmarkStart w:id="10338" w:name="_Toc199161147"/>
      <w:bookmarkStart w:id="10339" w:name="_Toc199164014"/>
      <w:bookmarkStart w:id="10340" w:name="_Toc199228277"/>
      <w:bookmarkStart w:id="10341" w:name="_Toc199229601"/>
      <w:bookmarkStart w:id="10342" w:name="_Toc199230929"/>
      <w:bookmarkStart w:id="10343" w:name="_Toc199232252"/>
      <w:bookmarkStart w:id="10344" w:name="_Toc199239387"/>
      <w:bookmarkStart w:id="10345" w:name="_Toc199240705"/>
      <w:bookmarkStart w:id="10346" w:name="_Toc199242026"/>
      <w:bookmarkStart w:id="10347" w:name="_Toc199318926"/>
      <w:bookmarkStart w:id="10348" w:name="_Toc199320269"/>
      <w:bookmarkStart w:id="10349" w:name="_Toc198721962"/>
      <w:bookmarkStart w:id="10350" w:name="_Toc198726055"/>
      <w:bookmarkStart w:id="10351" w:name="_Toc198728894"/>
      <w:bookmarkStart w:id="10352" w:name="_Toc199151725"/>
      <w:bookmarkStart w:id="10353" w:name="_Toc199152935"/>
      <w:bookmarkStart w:id="10354" w:name="_Toc199154100"/>
      <w:bookmarkStart w:id="10355" w:name="_Toc199161148"/>
      <w:bookmarkStart w:id="10356" w:name="_Toc199164015"/>
      <w:bookmarkStart w:id="10357" w:name="_Toc199228278"/>
      <w:bookmarkStart w:id="10358" w:name="_Toc199229602"/>
      <w:bookmarkStart w:id="10359" w:name="_Toc199230930"/>
      <w:bookmarkStart w:id="10360" w:name="_Toc199232253"/>
      <w:bookmarkStart w:id="10361" w:name="_Toc199239388"/>
      <w:bookmarkStart w:id="10362" w:name="_Toc199240706"/>
      <w:bookmarkStart w:id="10363" w:name="_Toc199242027"/>
      <w:bookmarkStart w:id="10364" w:name="_Toc199318927"/>
      <w:bookmarkStart w:id="10365" w:name="_Toc199320270"/>
      <w:bookmarkStart w:id="10366" w:name="_Toc198721963"/>
      <w:bookmarkStart w:id="10367" w:name="_Toc198726056"/>
      <w:bookmarkStart w:id="10368" w:name="_Toc198728895"/>
      <w:bookmarkStart w:id="10369" w:name="_Toc199151726"/>
      <w:bookmarkStart w:id="10370" w:name="_Toc199152936"/>
      <w:bookmarkStart w:id="10371" w:name="_Toc199154101"/>
      <w:bookmarkStart w:id="10372" w:name="_Toc199161149"/>
      <w:bookmarkStart w:id="10373" w:name="_Toc199164016"/>
      <w:bookmarkStart w:id="10374" w:name="_Toc199228279"/>
      <w:bookmarkStart w:id="10375" w:name="_Toc199229603"/>
      <w:bookmarkStart w:id="10376" w:name="_Toc199230931"/>
      <w:bookmarkStart w:id="10377" w:name="_Toc199232254"/>
      <w:bookmarkStart w:id="10378" w:name="_Toc199239389"/>
      <w:bookmarkStart w:id="10379" w:name="_Toc199240707"/>
      <w:bookmarkStart w:id="10380" w:name="_Toc199242028"/>
      <w:bookmarkStart w:id="10381" w:name="_Toc199318928"/>
      <w:bookmarkStart w:id="10382" w:name="_Toc199320271"/>
      <w:bookmarkStart w:id="10383" w:name="_Toc198721964"/>
      <w:bookmarkStart w:id="10384" w:name="_Toc198726057"/>
      <w:bookmarkStart w:id="10385" w:name="_Toc198728896"/>
      <w:bookmarkStart w:id="10386" w:name="_Toc199151727"/>
      <w:bookmarkStart w:id="10387" w:name="_Toc199152937"/>
      <w:bookmarkStart w:id="10388" w:name="_Toc199154102"/>
      <w:bookmarkStart w:id="10389" w:name="_Toc199161150"/>
      <w:bookmarkStart w:id="10390" w:name="_Toc199164017"/>
      <w:bookmarkStart w:id="10391" w:name="_Toc199228280"/>
      <w:bookmarkStart w:id="10392" w:name="_Toc199229604"/>
      <w:bookmarkStart w:id="10393" w:name="_Toc199230932"/>
      <w:bookmarkStart w:id="10394" w:name="_Toc199232255"/>
      <w:bookmarkStart w:id="10395" w:name="_Toc199239390"/>
      <w:bookmarkStart w:id="10396" w:name="_Toc199240708"/>
      <w:bookmarkStart w:id="10397" w:name="_Toc199242029"/>
      <w:bookmarkStart w:id="10398" w:name="_Toc199318929"/>
      <w:bookmarkStart w:id="10399" w:name="_Toc199320272"/>
      <w:bookmarkStart w:id="10400" w:name="_Toc198721965"/>
      <w:bookmarkStart w:id="10401" w:name="_Toc198726058"/>
      <w:bookmarkStart w:id="10402" w:name="_Toc198728897"/>
      <w:bookmarkStart w:id="10403" w:name="_Toc199151728"/>
      <w:bookmarkStart w:id="10404" w:name="_Toc199152938"/>
      <w:bookmarkStart w:id="10405" w:name="_Toc199154103"/>
      <w:bookmarkStart w:id="10406" w:name="_Toc199161151"/>
      <w:bookmarkStart w:id="10407" w:name="_Toc199164018"/>
      <w:bookmarkStart w:id="10408" w:name="_Toc199228281"/>
      <w:bookmarkStart w:id="10409" w:name="_Toc199229605"/>
      <w:bookmarkStart w:id="10410" w:name="_Toc199230933"/>
      <w:bookmarkStart w:id="10411" w:name="_Toc199232256"/>
      <w:bookmarkStart w:id="10412" w:name="_Toc199239391"/>
      <w:bookmarkStart w:id="10413" w:name="_Toc199240709"/>
      <w:bookmarkStart w:id="10414" w:name="_Toc199242030"/>
      <w:bookmarkStart w:id="10415" w:name="_Toc199318930"/>
      <w:bookmarkStart w:id="10416" w:name="_Toc199320273"/>
      <w:bookmarkStart w:id="10417" w:name="_Toc198721966"/>
      <w:bookmarkStart w:id="10418" w:name="_Toc198726059"/>
      <w:bookmarkStart w:id="10419" w:name="_Toc198728898"/>
      <w:bookmarkStart w:id="10420" w:name="_Toc199151729"/>
      <w:bookmarkStart w:id="10421" w:name="_Toc199152939"/>
      <w:bookmarkStart w:id="10422" w:name="_Toc199154104"/>
      <w:bookmarkStart w:id="10423" w:name="_Toc199161152"/>
      <w:bookmarkStart w:id="10424" w:name="_Toc199164019"/>
      <w:bookmarkStart w:id="10425" w:name="_Toc199228282"/>
      <w:bookmarkStart w:id="10426" w:name="_Toc199229606"/>
      <w:bookmarkStart w:id="10427" w:name="_Toc199230934"/>
      <w:bookmarkStart w:id="10428" w:name="_Toc199232257"/>
      <w:bookmarkStart w:id="10429" w:name="_Toc199239392"/>
      <w:bookmarkStart w:id="10430" w:name="_Toc199240710"/>
      <w:bookmarkStart w:id="10431" w:name="_Toc199242031"/>
      <w:bookmarkStart w:id="10432" w:name="_Toc199318931"/>
      <w:bookmarkStart w:id="10433" w:name="_Toc199320274"/>
      <w:bookmarkStart w:id="10434" w:name="_Toc198721967"/>
      <w:bookmarkStart w:id="10435" w:name="_Toc198726060"/>
      <w:bookmarkStart w:id="10436" w:name="_Toc198728899"/>
      <w:bookmarkStart w:id="10437" w:name="_Toc199151730"/>
      <w:bookmarkStart w:id="10438" w:name="_Toc199152940"/>
      <w:bookmarkStart w:id="10439" w:name="_Toc199154105"/>
      <w:bookmarkStart w:id="10440" w:name="_Toc199161153"/>
      <w:bookmarkStart w:id="10441" w:name="_Toc199164020"/>
      <w:bookmarkStart w:id="10442" w:name="_Toc199228283"/>
      <w:bookmarkStart w:id="10443" w:name="_Toc199229607"/>
      <w:bookmarkStart w:id="10444" w:name="_Toc199230935"/>
      <w:bookmarkStart w:id="10445" w:name="_Toc199232258"/>
      <w:bookmarkStart w:id="10446" w:name="_Toc199239393"/>
      <w:bookmarkStart w:id="10447" w:name="_Toc199240711"/>
      <w:bookmarkStart w:id="10448" w:name="_Toc199242032"/>
      <w:bookmarkStart w:id="10449" w:name="_Toc199318932"/>
      <w:bookmarkStart w:id="10450" w:name="_Toc199320275"/>
      <w:bookmarkStart w:id="10451" w:name="_Toc197954944"/>
      <w:bookmarkStart w:id="10452" w:name="_Toc197955431"/>
      <w:bookmarkStart w:id="10453" w:name="_Toc197955918"/>
      <w:bookmarkStart w:id="10454" w:name="_Toc197960278"/>
      <w:bookmarkStart w:id="10455" w:name="_Toc197960779"/>
      <w:bookmarkStart w:id="10456" w:name="_Toc198016695"/>
      <w:bookmarkStart w:id="10457" w:name="_Toc198721968"/>
      <w:bookmarkStart w:id="10458" w:name="_Toc198726061"/>
      <w:bookmarkStart w:id="10459" w:name="_Toc198728900"/>
      <w:bookmarkStart w:id="10460" w:name="_Toc199151731"/>
      <w:bookmarkStart w:id="10461" w:name="_Toc199152941"/>
      <w:bookmarkStart w:id="10462" w:name="_Toc199154106"/>
      <w:bookmarkStart w:id="10463" w:name="_Toc199161154"/>
      <w:bookmarkStart w:id="10464" w:name="_Toc199164021"/>
      <w:bookmarkStart w:id="10465" w:name="_Toc199228284"/>
      <w:bookmarkStart w:id="10466" w:name="_Toc199229608"/>
      <w:bookmarkStart w:id="10467" w:name="_Toc199230936"/>
      <w:bookmarkStart w:id="10468" w:name="_Toc199232259"/>
      <w:bookmarkStart w:id="10469" w:name="_Toc199239394"/>
      <w:bookmarkStart w:id="10470" w:name="_Toc199240712"/>
      <w:bookmarkStart w:id="10471" w:name="_Toc199242033"/>
      <w:bookmarkStart w:id="10472" w:name="_Toc199318933"/>
      <w:bookmarkStart w:id="10473" w:name="_Toc199320276"/>
      <w:bookmarkStart w:id="10474" w:name="_Toc198721969"/>
      <w:bookmarkStart w:id="10475" w:name="_Toc198726062"/>
      <w:bookmarkStart w:id="10476" w:name="_Toc198728901"/>
      <w:bookmarkStart w:id="10477" w:name="_Toc199151732"/>
      <w:bookmarkStart w:id="10478" w:name="_Toc199152942"/>
      <w:bookmarkStart w:id="10479" w:name="_Toc199154107"/>
      <w:bookmarkStart w:id="10480" w:name="_Toc199161155"/>
      <w:bookmarkStart w:id="10481" w:name="_Toc199164022"/>
      <w:bookmarkStart w:id="10482" w:name="_Toc199228285"/>
      <w:bookmarkStart w:id="10483" w:name="_Toc199229609"/>
      <w:bookmarkStart w:id="10484" w:name="_Toc199230937"/>
      <w:bookmarkStart w:id="10485" w:name="_Toc199232260"/>
      <w:bookmarkStart w:id="10486" w:name="_Toc199239395"/>
      <w:bookmarkStart w:id="10487" w:name="_Toc199240713"/>
      <w:bookmarkStart w:id="10488" w:name="_Toc199242034"/>
      <w:bookmarkStart w:id="10489" w:name="_Toc199318934"/>
      <w:bookmarkStart w:id="10490" w:name="_Toc199320277"/>
      <w:bookmarkStart w:id="10491" w:name="_Toc198721970"/>
      <w:bookmarkStart w:id="10492" w:name="_Toc198726063"/>
      <w:bookmarkStart w:id="10493" w:name="_Toc198728902"/>
      <w:bookmarkStart w:id="10494" w:name="_Toc199151733"/>
      <w:bookmarkStart w:id="10495" w:name="_Toc199152943"/>
      <w:bookmarkStart w:id="10496" w:name="_Toc199154108"/>
      <w:bookmarkStart w:id="10497" w:name="_Toc199161156"/>
      <w:bookmarkStart w:id="10498" w:name="_Toc199164023"/>
      <w:bookmarkStart w:id="10499" w:name="_Toc199228286"/>
      <w:bookmarkStart w:id="10500" w:name="_Toc199229610"/>
      <w:bookmarkStart w:id="10501" w:name="_Toc199230938"/>
      <w:bookmarkStart w:id="10502" w:name="_Toc199232261"/>
      <w:bookmarkStart w:id="10503" w:name="_Toc199239396"/>
      <w:bookmarkStart w:id="10504" w:name="_Toc199240714"/>
      <w:bookmarkStart w:id="10505" w:name="_Toc199242035"/>
      <w:bookmarkStart w:id="10506" w:name="_Toc199318935"/>
      <w:bookmarkStart w:id="10507" w:name="_Toc199320278"/>
      <w:bookmarkStart w:id="10508" w:name="_Toc198721971"/>
      <w:bookmarkStart w:id="10509" w:name="_Toc198726064"/>
      <w:bookmarkStart w:id="10510" w:name="_Toc198728903"/>
      <w:bookmarkStart w:id="10511" w:name="_Toc199151734"/>
      <w:bookmarkStart w:id="10512" w:name="_Toc199152944"/>
      <w:bookmarkStart w:id="10513" w:name="_Toc199154109"/>
      <w:bookmarkStart w:id="10514" w:name="_Toc199161157"/>
      <w:bookmarkStart w:id="10515" w:name="_Toc199164024"/>
      <w:bookmarkStart w:id="10516" w:name="_Toc199228287"/>
      <w:bookmarkStart w:id="10517" w:name="_Toc199229611"/>
      <w:bookmarkStart w:id="10518" w:name="_Toc199230939"/>
      <w:bookmarkStart w:id="10519" w:name="_Toc199232262"/>
      <w:bookmarkStart w:id="10520" w:name="_Toc199239397"/>
      <w:bookmarkStart w:id="10521" w:name="_Toc199240715"/>
      <w:bookmarkStart w:id="10522" w:name="_Toc199242036"/>
      <w:bookmarkStart w:id="10523" w:name="_Toc199318936"/>
      <w:bookmarkStart w:id="10524" w:name="_Toc199320279"/>
      <w:bookmarkStart w:id="10525" w:name="_Toc198018359"/>
      <w:bookmarkStart w:id="10526" w:name="_Toc198018862"/>
      <w:bookmarkStart w:id="10527" w:name="_Toc198020302"/>
      <w:bookmarkStart w:id="10528" w:name="_Toc198021080"/>
      <w:bookmarkStart w:id="10529" w:name="_Toc198021750"/>
      <w:bookmarkStart w:id="10530" w:name="_Toc198022420"/>
      <w:bookmarkStart w:id="10531" w:name="_Toc198022901"/>
      <w:bookmarkStart w:id="10532" w:name="_Toc198023384"/>
      <w:bookmarkStart w:id="10533" w:name="_Toc198023973"/>
      <w:bookmarkStart w:id="10534" w:name="_Toc198024673"/>
      <w:bookmarkStart w:id="10535" w:name="_Toc198025972"/>
      <w:bookmarkStart w:id="10536" w:name="_Toc198027484"/>
      <w:bookmarkStart w:id="10537" w:name="_Toc198028762"/>
      <w:bookmarkStart w:id="10538" w:name="_Toc198030081"/>
      <w:bookmarkStart w:id="10539" w:name="_Toc198032495"/>
      <w:bookmarkStart w:id="10540" w:name="_Toc198033796"/>
      <w:bookmarkStart w:id="10541" w:name="_Toc198035097"/>
      <w:bookmarkStart w:id="10542" w:name="_Toc198036400"/>
      <w:bookmarkStart w:id="10543" w:name="_Toc198037703"/>
      <w:bookmarkStart w:id="10544" w:name="_Toc198044314"/>
      <w:bookmarkStart w:id="10545" w:name="_Toc198046784"/>
      <w:bookmarkStart w:id="10546" w:name="_Toc198048112"/>
      <w:bookmarkStart w:id="10547" w:name="_Toc198103326"/>
      <w:bookmarkStart w:id="10548" w:name="_Toc198104655"/>
      <w:bookmarkStart w:id="10549" w:name="_Toc198114193"/>
      <w:bookmarkStart w:id="10550" w:name="_Toc198115524"/>
      <w:bookmarkStart w:id="10551" w:name="_Toc198116853"/>
      <w:bookmarkStart w:id="10552" w:name="_Toc198118182"/>
      <w:bookmarkStart w:id="10553" w:name="_Toc198119511"/>
      <w:bookmarkStart w:id="10554" w:name="_Toc198721972"/>
      <w:bookmarkStart w:id="10555" w:name="_Toc198726065"/>
      <w:bookmarkStart w:id="10556" w:name="_Toc198728904"/>
      <w:bookmarkStart w:id="10557" w:name="_Toc199151735"/>
      <w:bookmarkStart w:id="10558" w:name="_Toc199152945"/>
      <w:bookmarkStart w:id="10559" w:name="_Toc199154110"/>
      <w:bookmarkStart w:id="10560" w:name="_Toc199161158"/>
      <w:bookmarkStart w:id="10561" w:name="_Toc199164025"/>
      <w:bookmarkStart w:id="10562" w:name="_Toc199228288"/>
      <w:bookmarkStart w:id="10563" w:name="_Toc199229612"/>
      <w:bookmarkStart w:id="10564" w:name="_Toc199230940"/>
      <w:bookmarkStart w:id="10565" w:name="_Toc199232263"/>
      <w:bookmarkStart w:id="10566" w:name="_Toc199239398"/>
      <w:bookmarkStart w:id="10567" w:name="_Toc199240716"/>
      <w:bookmarkStart w:id="10568" w:name="_Toc199242037"/>
      <w:bookmarkStart w:id="10569" w:name="_Toc199318937"/>
      <w:bookmarkStart w:id="10570" w:name="_Toc199320280"/>
      <w:bookmarkStart w:id="10571" w:name="_Toc198018360"/>
      <w:bookmarkStart w:id="10572" w:name="_Toc198018863"/>
      <w:bookmarkStart w:id="10573" w:name="_Toc198020303"/>
      <w:bookmarkStart w:id="10574" w:name="_Toc198021081"/>
      <w:bookmarkStart w:id="10575" w:name="_Toc198021751"/>
      <w:bookmarkStart w:id="10576" w:name="_Toc198022421"/>
      <w:bookmarkStart w:id="10577" w:name="_Toc198022902"/>
      <w:bookmarkStart w:id="10578" w:name="_Toc198023385"/>
      <w:bookmarkStart w:id="10579" w:name="_Toc198023974"/>
      <w:bookmarkStart w:id="10580" w:name="_Toc198024674"/>
      <w:bookmarkStart w:id="10581" w:name="_Toc198025973"/>
      <w:bookmarkStart w:id="10582" w:name="_Toc198027485"/>
      <w:bookmarkStart w:id="10583" w:name="_Toc198028763"/>
      <w:bookmarkStart w:id="10584" w:name="_Toc198030082"/>
      <w:bookmarkStart w:id="10585" w:name="_Toc198032496"/>
      <w:bookmarkStart w:id="10586" w:name="_Toc198033797"/>
      <w:bookmarkStart w:id="10587" w:name="_Toc198035098"/>
      <w:bookmarkStart w:id="10588" w:name="_Toc198036401"/>
      <w:bookmarkStart w:id="10589" w:name="_Toc198037704"/>
      <w:bookmarkStart w:id="10590" w:name="_Toc198044315"/>
      <w:bookmarkStart w:id="10591" w:name="_Toc198046785"/>
      <w:bookmarkStart w:id="10592" w:name="_Toc198048113"/>
      <w:bookmarkStart w:id="10593" w:name="_Toc198103327"/>
      <w:bookmarkStart w:id="10594" w:name="_Toc198104656"/>
      <w:bookmarkStart w:id="10595" w:name="_Toc198114194"/>
      <w:bookmarkStart w:id="10596" w:name="_Toc198115525"/>
      <w:bookmarkStart w:id="10597" w:name="_Toc198116854"/>
      <w:bookmarkStart w:id="10598" w:name="_Toc198118183"/>
      <w:bookmarkStart w:id="10599" w:name="_Toc198119512"/>
      <w:bookmarkStart w:id="10600" w:name="_Toc198721973"/>
      <w:bookmarkStart w:id="10601" w:name="_Toc198726066"/>
      <w:bookmarkStart w:id="10602" w:name="_Toc198728905"/>
      <w:bookmarkStart w:id="10603" w:name="_Toc199151736"/>
      <w:bookmarkStart w:id="10604" w:name="_Toc199152946"/>
      <w:bookmarkStart w:id="10605" w:name="_Toc199154111"/>
      <w:bookmarkStart w:id="10606" w:name="_Toc199161159"/>
      <w:bookmarkStart w:id="10607" w:name="_Toc199164026"/>
      <w:bookmarkStart w:id="10608" w:name="_Toc199228289"/>
      <w:bookmarkStart w:id="10609" w:name="_Toc199229613"/>
      <w:bookmarkStart w:id="10610" w:name="_Toc199230941"/>
      <w:bookmarkStart w:id="10611" w:name="_Toc199232264"/>
      <w:bookmarkStart w:id="10612" w:name="_Toc199239399"/>
      <w:bookmarkStart w:id="10613" w:name="_Toc199240717"/>
      <w:bookmarkStart w:id="10614" w:name="_Toc199242038"/>
      <w:bookmarkStart w:id="10615" w:name="_Toc199318938"/>
      <w:bookmarkStart w:id="10616" w:name="_Toc199320281"/>
      <w:bookmarkStart w:id="10617" w:name="_Toc198018361"/>
      <w:bookmarkStart w:id="10618" w:name="_Toc198018864"/>
      <w:bookmarkStart w:id="10619" w:name="_Toc198020304"/>
      <w:bookmarkStart w:id="10620" w:name="_Toc198021082"/>
      <w:bookmarkStart w:id="10621" w:name="_Toc198021752"/>
      <w:bookmarkStart w:id="10622" w:name="_Toc198022422"/>
      <w:bookmarkStart w:id="10623" w:name="_Toc198022903"/>
      <w:bookmarkStart w:id="10624" w:name="_Toc198023386"/>
      <w:bookmarkStart w:id="10625" w:name="_Toc198023975"/>
      <w:bookmarkStart w:id="10626" w:name="_Toc198024675"/>
      <w:bookmarkStart w:id="10627" w:name="_Toc198025974"/>
      <w:bookmarkStart w:id="10628" w:name="_Toc198027486"/>
      <w:bookmarkStart w:id="10629" w:name="_Toc198028764"/>
      <w:bookmarkStart w:id="10630" w:name="_Toc198030083"/>
      <w:bookmarkStart w:id="10631" w:name="_Toc198032497"/>
      <w:bookmarkStart w:id="10632" w:name="_Toc198033798"/>
      <w:bookmarkStart w:id="10633" w:name="_Toc198035099"/>
      <w:bookmarkStart w:id="10634" w:name="_Toc198036402"/>
      <w:bookmarkStart w:id="10635" w:name="_Toc198037705"/>
      <w:bookmarkStart w:id="10636" w:name="_Toc198044316"/>
      <w:bookmarkStart w:id="10637" w:name="_Toc198046786"/>
      <w:bookmarkStart w:id="10638" w:name="_Toc198048114"/>
      <w:bookmarkStart w:id="10639" w:name="_Toc198103328"/>
      <w:bookmarkStart w:id="10640" w:name="_Toc198104657"/>
      <w:bookmarkStart w:id="10641" w:name="_Toc198114195"/>
      <w:bookmarkStart w:id="10642" w:name="_Toc198115526"/>
      <w:bookmarkStart w:id="10643" w:name="_Toc198116855"/>
      <w:bookmarkStart w:id="10644" w:name="_Toc198118184"/>
      <w:bookmarkStart w:id="10645" w:name="_Toc198119513"/>
      <w:bookmarkStart w:id="10646" w:name="_Toc198721974"/>
      <w:bookmarkStart w:id="10647" w:name="_Toc198726067"/>
      <w:bookmarkStart w:id="10648" w:name="_Toc198728906"/>
      <w:bookmarkStart w:id="10649" w:name="_Toc199151737"/>
      <w:bookmarkStart w:id="10650" w:name="_Toc199152947"/>
      <w:bookmarkStart w:id="10651" w:name="_Toc199154112"/>
      <w:bookmarkStart w:id="10652" w:name="_Toc199161160"/>
      <w:bookmarkStart w:id="10653" w:name="_Toc199164027"/>
      <w:bookmarkStart w:id="10654" w:name="_Toc199228290"/>
      <w:bookmarkStart w:id="10655" w:name="_Toc199229614"/>
      <w:bookmarkStart w:id="10656" w:name="_Toc199230942"/>
      <w:bookmarkStart w:id="10657" w:name="_Toc199232265"/>
      <w:bookmarkStart w:id="10658" w:name="_Toc199239400"/>
      <w:bookmarkStart w:id="10659" w:name="_Toc199240718"/>
      <w:bookmarkStart w:id="10660" w:name="_Toc199242039"/>
      <w:bookmarkStart w:id="10661" w:name="_Toc199318939"/>
      <w:bookmarkStart w:id="10662" w:name="_Toc199320282"/>
      <w:bookmarkStart w:id="10663" w:name="_Toc198018362"/>
      <w:bookmarkStart w:id="10664" w:name="_Toc198018865"/>
      <w:bookmarkStart w:id="10665" w:name="_Toc198020305"/>
      <w:bookmarkStart w:id="10666" w:name="_Toc198021083"/>
      <w:bookmarkStart w:id="10667" w:name="_Toc198021753"/>
      <w:bookmarkStart w:id="10668" w:name="_Toc198022423"/>
      <w:bookmarkStart w:id="10669" w:name="_Toc198022904"/>
      <w:bookmarkStart w:id="10670" w:name="_Toc198023387"/>
      <w:bookmarkStart w:id="10671" w:name="_Toc198023976"/>
      <w:bookmarkStart w:id="10672" w:name="_Toc198024676"/>
      <w:bookmarkStart w:id="10673" w:name="_Toc198025975"/>
      <w:bookmarkStart w:id="10674" w:name="_Toc198027487"/>
      <w:bookmarkStart w:id="10675" w:name="_Toc198028765"/>
      <w:bookmarkStart w:id="10676" w:name="_Toc198030084"/>
      <w:bookmarkStart w:id="10677" w:name="_Toc198032498"/>
      <w:bookmarkStart w:id="10678" w:name="_Toc198033799"/>
      <w:bookmarkStart w:id="10679" w:name="_Toc198035100"/>
      <w:bookmarkStart w:id="10680" w:name="_Toc198036403"/>
      <w:bookmarkStart w:id="10681" w:name="_Toc198037706"/>
      <w:bookmarkStart w:id="10682" w:name="_Toc198044317"/>
      <w:bookmarkStart w:id="10683" w:name="_Toc198046787"/>
      <w:bookmarkStart w:id="10684" w:name="_Toc198048115"/>
      <w:bookmarkStart w:id="10685" w:name="_Toc198103329"/>
      <w:bookmarkStart w:id="10686" w:name="_Toc198104658"/>
      <w:bookmarkStart w:id="10687" w:name="_Toc198114196"/>
      <w:bookmarkStart w:id="10688" w:name="_Toc198115527"/>
      <w:bookmarkStart w:id="10689" w:name="_Toc198116856"/>
      <w:bookmarkStart w:id="10690" w:name="_Toc198118185"/>
      <w:bookmarkStart w:id="10691" w:name="_Toc198119514"/>
      <w:bookmarkStart w:id="10692" w:name="_Toc198721975"/>
      <w:bookmarkStart w:id="10693" w:name="_Toc198726068"/>
      <w:bookmarkStart w:id="10694" w:name="_Toc198728907"/>
      <w:bookmarkStart w:id="10695" w:name="_Toc199151738"/>
      <w:bookmarkStart w:id="10696" w:name="_Toc199152948"/>
      <w:bookmarkStart w:id="10697" w:name="_Toc199154113"/>
      <w:bookmarkStart w:id="10698" w:name="_Toc199161161"/>
      <w:bookmarkStart w:id="10699" w:name="_Toc199164028"/>
      <w:bookmarkStart w:id="10700" w:name="_Toc199228291"/>
      <w:bookmarkStart w:id="10701" w:name="_Toc199229615"/>
      <w:bookmarkStart w:id="10702" w:name="_Toc199230943"/>
      <w:bookmarkStart w:id="10703" w:name="_Toc199232266"/>
      <w:bookmarkStart w:id="10704" w:name="_Toc199239401"/>
      <w:bookmarkStart w:id="10705" w:name="_Toc199240719"/>
      <w:bookmarkStart w:id="10706" w:name="_Toc199242040"/>
      <w:bookmarkStart w:id="10707" w:name="_Toc199318940"/>
      <w:bookmarkStart w:id="10708" w:name="_Toc199320283"/>
      <w:bookmarkStart w:id="10709" w:name="_Toc198018363"/>
      <w:bookmarkStart w:id="10710" w:name="_Toc198018866"/>
      <w:bookmarkStart w:id="10711" w:name="_Toc198020306"/>
      <w:bookmarkStart w:id="10712" w:name="_Toc198021084"/>
      <w:bookmarkStart w:id="10713" w:name="_Toc198021754"/>
      <w:bookmarkStart w:id="10714" w:name="_Toc198022424"/>
      <w:bookmarkStart w:id="10715" w:name="_Toc198022905"/>
      <w:bookmarkStart w:id="10716" w:name="_Toc198023388"/>
      <w:bookmarkStart w:id="10717" w:name="_Toc198023977"/>
      <w:bookmarkStart w:id="10718" w:name="_Toc198024677"/>
      <w:bookmarkStart w:id="10719" w:name="_Toc198025976"/>
      <w:bookmarkStart w:id="10720" w:name="_Toc198027488"/>
      <w:bookmarkStart w:id="10721" w:name="_Toc198028766"/>
      <w:bookmarkStart w:id="10722" w:name="_Toc198030085"/>
      <w:bookmarkStart w:id="10723" w:name="_Toc198032499"/>
      <w:bookmarkStart w:id="10724" w:name="_Toc198033800"/>
      <w:bookmarkStart w:id="10725" w:name="_Toc198035101"/>
      <w:bookmarkStart w:id="10726" w:name="_Toc198036404"/>
      <w:bookmarkStart w:id="10727" w:name="_Toc198037707"/>
      <w:bookmarkStart w:id="10728" w:name="_Toc198044318"/>
      <w:bookmarkStart w:id="10729" w:name="_Toc198046788"/>
      <w:bookmarkStart w:id="10730" w:name="_Toc198048116"/>
      <w:bookmarkStart w:id="10731" w:name="_Toc198103330"/>
      <w:bookmarkStart w:id="10732" w:name="_Toc198104659"/>
      <w:bookmarkStart w:id="10733" w:name="_Toc198114197"/>
      <w:bookmarkStart w:id="10734" w:name="_Toc198115528"/>
      <w:bookmarkStart w:id="10735" w:name="_Toc198116857"/>
      <w:bookmarkStart w:id="10736" w:name="_Toc198118186"/>
      <w:bookmarkStart w:id="10737" w:name="_Toc198119515"/>
      <w:bookmarkStart w:id="10738" w:name="_Toc198721976"/>
      <w:bookmarkStart w:id="10739" w:name="_Toc198726069"/>
      <w:bookmarkStart w:id="10740" w:name="_Toc198728908"/>
      <w:bookmarkStart w:id="10741" w:name="_Toc199151739"/>
      <w:bookmarkStart w:id="10742" w:name="_Toc199152949"/>
      <w:bookmarkStart w:id="10743" w:name="_Toc199154114"/>
      <w:bookmarkStart w:id="10744" w:name="_Toc199161162"/>
      <w:bookmarkStart w:id="10745" w:name="_Toc199164029"/>
      <w:bookmarkStart w:id="10746" w:name="_Toc199228292"/>
      <w:bookmarkStart w:id="10747" w:name="_Toc199229616"/>
      <w:bookmarkStart w:id="10748" w:name="_Toc199230944"/>
      <w:bookmarkStart w:id="10749" w:name="_Toc199232267"/>
      <w:bookmarkStart w:id="10750" w:name="_Toc199239402"/>
      <w:bookmarkStart w:id="10751" w:name="_Toc199240720"/>
      <w:bookmarkStart w:id="10752" w:name="_Toc199242041"/>
      <w:bookmarkStart w:id="10753" w:name="_Toc199318941"/>
      <w:bookmarkStart w:id="10754" w:name="_Toc199320284"/>
      <w:bookmarkStart w:id="10755" w:name="_Toc198018364"/>
      <w:bookmarkStart w:id="10756" w:name="_Toc198018867"/>
      <w:bookmarkStart w:id="10757" w:name="_Toc198020307"/>
      <w:bookmarkStart w:id="10758" w:name="_Toc198021085"/>
      <w:bookmarkStart w:id="10759" w:name="_Toc198021755"/>
      <w:bookmarkStart w:id="10760" w:name="_Toc198022425"/>
      <w:bookmarkStart w:id="10761" w:name="_Toc198022906"/>
      <w:bookmarkStart w:id="10762" w:name="_Toc198023389"/>
      <w:bookmarkStart w:id="10763" w:name="_Toc198023978"/>
      <w:bookmarkStart w:id="10764" w:name="_Toc198024678"/>
      <w:bookmarkStart w:id="10765" w:name="_Toc198025977"/>
      <w:bookmarkStart w:id="10766" w:name="_Toc198027489"/>
      <w:bookmarkStart w:id="10767" w:name="_Toc198028767"/>
      <w:bookmarkStart w:id="10768" w:name="_Toc198030086"/>
      <w:bookmarkStart w:id="10769" w:name="_Toc198032500"/>
      <w:bookmarkStart w:id="10770" w:name="_Toc198033801"/>
      <w:bookmarkStart w:id="10771" w:name="_Toc198035102"/>
      <w:bookmarkStart w:id="10772" w:name="_Toc198036405"/>
      <w:bookmarkStart w:id="10773" w:name="_Toc198037708"/>
      <w:bookmarkStart w:id="10774" w:name="_Toc198044319"/>
      <w:bookmarkStart w:id="10775" w:name="_Toc198046789"/>
      <w:bookmarkStart w:id="10776" w:name="_Toc198048117"/>
      <w:bookmarkStart w:id="10777" w:name="_Toc198103331"/>
      <w:bookmarkStart w:id="10778" w:name="_Toc198104660"/>
      <w:bookmarkStart w:id="10779" w:name="_Toc198114198"/>
      <w:bookmarkStart w:id="10780" w:name="_Toc198115529"/>
      <w:bookmarkStart w:id="10781" w:name="_Toc198116858"/>
      <w:bookmarkStart w:id="10782" w:name="_Toc198118187"/>
      <w:bookmarkStart w:id="10783" w:name="_Toc198119516"/>
      <w:bookmarkStart w:id="10784" w:name="_Toc198721977"/>
      <w:bookmarkStart w:id="10785" w:name="_Toc198726070"/>
      <w:bookmarkStart w:id="10786" w:name="_Toc198728909"/>
      <w:bookmarkStart w:id="10787" w:name="_Toc199151740"/>
      <w:bookmarkStart w:id="10788" w:name="_Toc199152950"/>
      <w:bookmarkStart w:id="10789" w:name="_Toc199154115"/>
      <w:bookmarkStart w:id="10790" w:name="_Toc199161163"/>
      <w:bookmarkStart w:id="10791" w:name="_Toc199164030"/>
      <w:bookmarkStart w:id="10792" w:name="_Toc199228293"/>
      <w:bookmarkStart w:id="10793" w:name="_Toc199229617"/>
      <w:bookmarkStart w:id="10794" w:name="_Toc199230945"/>
      <w:bookmarkStart w:id="10795" w:name="_Toc199232268"/>
      <w:bookmarkStart w:id="10796" w:name="_Toc199239403"/>
      <w:bookmarkStart w:id="10797" w:name="_Toc199240721"/>
      <w:bookmarkStart w:id="10798" w:name="_Toc199242042"/>
      <w:bookmarkStart w:id="10799" w:name="_Toc199318942"/>
      <w:bookmarkStart w:id="10800" w:name="_Toc199320285"/>
      <w:bookmarkStart w:id="10801" w:name="_Toc198018365"/>
      <w:bookmarkStart w:id="10802" w:name="_Toc198018868"/>
      <w:bookmarkStart w:id="10803" w:name="_Toc198020308"/>
      <w:bookmarkStart w:id="10804" w:name="_Toc198021086"/>
      <w:bookmarkStart w:id="10805" w:name="_Toc198021756"/>
      <w:bookmarkStart w:id="10806" w:name="_Toc198022426"/>
      <w:bookmarkStart w:id="10807" w:name="_Toc198022907"/>
      <w:bookmarkStart w:id="10808" w:name="_Toc198023390"/>
      <w:bookmarkStart w:id="10809" w:name="_Toc198023979"/>
      <w:bookmarkStart w:id="10810" w:name="_Toc198024679"/>
      <w:bookmarkStart w:id="10811" w:name="_Toc198025978"/>
      <w:bookmarkStart w:id="10812" w:name="_Toc198027490"/>
      <w:bookmarkStart w:id="10813" w:name="_Toc198028768"/>
      <w:bookmarkStart w:id="10814" w:name="_Toc198030087"/>
      <w:bookmarkStart w:id="10815" w:name="_Toc198032501"/>
      <w:bookmarkStart w:id="10816" w:name="_Toc198033802"/>
      <w:bookmarkStart w:id="10817" w:name="_Toc198035103"/>
      <w:bookmarkStart w:id="10818" w:name="_Toc198036406"/>
      <w:bookmarkStart w:id="10819" w:name="_Toc198037709"/>
      <w:bookmarkStart w:id="10820" w:name="_Toc198044320"/>
      <w:bookmarkStart w:id="10821" w:name="_Toc198046790"/>
      <w:bookmarkStart w:id="10822" w:name="_Toc198048118"/>
      <w:bookmarkStart w:id="10823" w:name="_Toc198103332"/>
      <w:bookmarkStart w:id="10824" w:name="_Toc198104661"/>
      <w:bookmarkStart w:id="10825" w:name="_Toc198114199"/>
      <w:bookmarkStart w:id="10826" w:name="_Toc198115530"/>
      <w:bookmarkStart w:id="10827" w:name="_Toc198116859"/>
      <w:bookmarkStart w:id="10828" w:name="_Toc198118188"/>
      <w:bookmarkStart w:id="10829" w:name="_Toc198119517"/>
      <w:bookmarkStart w:id="10830" w:name="_Toc198721978"/>
      <w:bookmarkStart w:id="10831" w:name="_Toc198726071"/>
      <w:bookmarkStart w:id="10832" w:name="_Toc198728910"/>
      <w:bookmarkStart w:id="10833" w:name="_Toc199151741"/>
      <w:bookmarkStart w:id="10834" w:name="_Toc199152951"/>
      <w:bookmarkStart w:id="10835" w:name="_Toc199154116"/>
      <w:bookmarkStart w:id="10836" w:name="_Toc199161164"/>
      <w:bookmarkStart w:id="10837" w:name="_Toc199164031"/>
      <w:bookmarkStart w:id="10838" w:name="_Toc199228294"/>
      <w:bookmarkStart w:id="10839" w:name="_Toc199229618"/>
      <w:bookmarkStart w:id="10840" w:name="_Toc199230946"/>
      <w:bookmarkStart w:id="10841" w:name="_Toc199232269"/>
      <w:bookmarkStart w:id="10842" w:name="_Toc199239404"/>
      <w:bookmarkStart w:id="10843" w:name="_Toc199240722"/>
      <w:bookmarkStart w:id="10844" w:name="_Toc199242043"/>
      <w:bookmarkStart w:id="10845" w:name="_Toc199318943"/>
      <w:bookmarkStart w:id="10846" w:name="_Toc199320286"/>
      <w:bookmarkStart w:id="10847" w:name="_Toc197954950"/>
      <w:bookmarkStart w:id="10848" w:name="_Toc197955437"/>
      <w:bookmarkStart w:id="10849" w:name="_Toc197955924"/>
      <w:bookmarkStart w:id="10850" w:name="_Toc197960284"/>
      <w:bookmarkStart w:id="10851" w:name="_Toc197960785"/>
      <w:bookmarkStart w:id="10852" w:name="_Toc198016701"/>
      <w:bookmarkStart w:id="10853" w:name="_Toc198018366"/>
      <w:bookmarkStart w:id="10854" w:name="_Toc198018869"/>
      <w:bookmarkStart w:id="10855" w:name="_Toc198020309"/>
      <w:bookmarkStart w:id="10856" w:name="_Toc198021087"/>
      <w:bookmarkStart w:id="10857" w:name="_Toc198021757"/>
      <w:bookmarkStart w:id="10858" w:name="_Toc198022427"/>
      <w:bookmarkStart w:id="10859" w:name="_Toc198022908"/>
      <w:bookmarkStart w:id="10860" w:name="_Toc198023391"/>
      <w:bookmarkStart w:id="10861" w:name="_Toc198023980"/>
      <w:bookmarkStart w:id="10862" w:name="_Toc198024680"/>
      <w:bookmarkStart w:id="10863" w:name="_Toc198025979"/>
      <w:bookmarkStart w:id="10864" w:name="_Toc198027491"/>
      <w:bookmarkStart w:id="10865" w:name="_Toc198028769"/>
      <w:bookmarkStart w:id="10866" w:name="_Toc198030088"/>
      <w:bookmarkStart w:id="10867" w:name="_Toc198032502"/>
      <w:bookmarkStart w:id="10868" w:name="_Toc198033803"/>
      <w:bookmarkStart w:id="10869" w:name="_Toc198035104"/>
      <w:bookmarkStart w:id="10870" w:name="_Toc198036407"/>
      <w:bookmarkStart w:id="10871" w:name="_Toc198037710"/>
      <w:bookmarkStart w:id="10872" w:name="_Toc198044321"/>
      <w:bookmarkStart w:id="10873" w:name="_Toc198046791"/>
      <w:bookmarkStart w:id="10874" w:name="_Toc198048119"/>
      <w:bookmarkStart w:id="10875" w:name="_Toc198103333"/>
      <w:bookmarkStart w:id="10876" w:name="_Toc198104662"/>
      <w:bookmarkStart w:id="10877" w:name="_Toc198114200"/>
      <w:bookmarkStart w:id="10878" w:name="_Toc198115531"/>
      <w:bookmarkStart w:id="10879" w:name="_Toc198116860"/>
      <w:bookmarkStart w:id="10880" w:name="_Toc198118189"/>
      <w:bookmarkStart w:id="10881" w:name="_Toc198119518"/>
      <w:bookmarkStart w:id="10882" w:name="_Toc198721979"/>
      <w:bookmarkStart w:id="10883" w:name="_Toc198726072"/>
      <w:bookmarkStart w:id="10884" w:name="_Toc198728911"/>
      <w:bookmarkStart w:id="10885" w:name="_Toc199151742"/>
      <w:bookmarkStart w:id="10886" w:name="_Toc199152952"/>
      <w:bookmarkStart w:id="10887" w:name="_Toc199154117"/>
      <w:bookmarkStart w:id="10888" w:name="_Toc199161165"/>
      <w:bookmarkStart w:id="10889" w:name="_Toc199164032"/>
      <w:bookmarkStart w:id="10890" w:name="_Toc199228295"/>
      <w:bookmarkStart w:id="10891" w:name="_Toc199229619"/>
      <w:bookmarkStart w:id="10892" w:name="_Toc199230947"/>
      <w:bookmarkStart w:id="10893" w:name="_Toc199232270"/>
      <w:bookmarkStart w:id="10894" w:name="_Toc199239405"/>
      <w:bookmarkStart w:id="10895" w:name="_Toc199240723"/>
      <w:bookmarkStart w:id="10896" w:name="_Toc199242044"/>
      <w:bookmarkStart w:id="10897" w:name="_Toc199318944"/>
      <w:bookmarkStart w:id="10898" w:name="_Toc199320287"/>
      <w:bookmarkStart w:id="10899" w:name="_Toc199318947"/>
      <w:bookmarkStart w:id="10900" w:name="_Toc199320290"/>
      <w:bookmarkStart w:id="10901" w:name="_Toc199151745"/>
      <w:bookmarkStart w:id="10902" w:name="_Toc199152955"/>
      <w:bookmarkStart w:id="10903" w:name="_Toc199154120"/>
      <w:bookmarkStart w:id="10904" w:name="_Toc199161168"/>
      <w:bookmarkStart w:id="10905" w:name="_Toc199164035"/>
      <w:bookmarkStart w:id="10906" w:name="_Toc199228298"/>
      <w:bookmarkStart w:id="10907" w:name="_Toc199229622"/>
      <w:bookmarkStart w:id="10908" w:name="_Toc199230950"/>
      <w:bookmarkStart w:id="10909" w:name="_Toc199232273"/>
      <w:bookmarkStart w:id="10910" w:name="_Toc199239408"/>
      <w:bookmarkStart w:id="10911" w:name="_Toc199240726"/>
      <w:bookmarkStart w:id="10912" w:name="_Toc199242047"/>
      <w:bookmarkStart w:id="10913" w:name="_Toc199318948"/>
      <w:bookmarkStart w:id="10914" w:name="_Toc199320291"/>
      <w:bookmarkStart w:id="10915" w:name="_Toc199151746"/>
      <w:bookmarkStart w:id="10916" w:name="_Toc199152956"/>
      <w:bookmarkStart w:id="10917" w:name="_Toc199154121"/>
      <w:bookmarkStart w:id="10918" w:name="_Toc199161169"/>
      <w:bookmarkStart w:id="10919" w:name="_Toc199164036"/>
      <w:bookmarkStart w:id="10920" w:name="_Toc199228299"/>
      <w:bookmarkStart w:id="10921" w:name="_Toc199229623"/>
      <w:bookmarkStart w:id="10922" w:name="_Toc199230951"/>
      <w:bookmarkStart w:id="10923" w:name="_Toc199232274"/>
      <w:bookmarkStart w:id="10924" w:name="_Toc199239409"/>
      <w:bookmarkStart w:id="10925" w:name="_Toc199240727"/>
      <w:bookmarkStart w:id="10926" w:name="_Toc199242048"/>
      <w:bookmarkStart w:id="10927" w:name="_Toc199318949"/>
      <w:bookmarkStart w:id="10928" w:name="_Toc199320292"/>
      <w:bookmarkStart w:id="10929" w:name="_Toc199151747"/>
      <w:bookmarkStart w:id="10930" w:name="_Toc199152957"/>
      <w:bookmarkStart w:id="10931" w:name="_Toc199154122"/>
      <w:bookmarkStart w:id="10932" w:name="_Toc199161170"/>
      <w:bookmarkStart w:id="10933" w:name="_Toc199164037"/>
      <w:bookmarkStart w:id="10934" w:name="_Toc199228300"/>
      <w:bookmarkStart w:id="10935" w:name="_Toc199229624"/>
      <w:bookmarkStart w:id="10936" w:name="_Toc199230952"/>
      <w:bookmarkStart w:id="10937" w:name="_Toc199232275"/>
      <w:bookmarkStart w:id="10938" w:name="_Toc199239410"/>
      <w:bookmarkStart w:id="10939" w:name="_Toc199240728"/>
      <w:bookmarkStart w:id="10940" w:name="_Toc199242049"/>
      <w:bookmarkStart w:id="10941" w:name="_Toc199318950"/>
      <w:bookmarkStart w:id="10942" w:name="_Toc199320293"/>
      <w:bookmarkStart w:id="10943" w:name="_Toc199151748"/>
      <w:bookmarkStart w:id="10944" w:name="_Toc199152958"/>
      <w:bookmarkStart w:id="10945" w:name="_Toc199154123"/>
      <w:bookmarkStart w:id="10946" w:name="_Toc199161171"/>
      <w:bookmarkStart w:id="10947" w:name="_Toc199164038"/>
      <w:bookmarkStart w:id="10948" w:name="_Toc199228301"/>
      <w:bookmarkStart w:id="10949" w:name="_Toc199229625"/>
      <w:bookmarkStart w:id="10950" w:name="_Toc199230953"/>
      <w:bookmarkStart w:id="10951" w:name="_Toc199232276"/>
      <w:bookmarkStart w:id="10952" w:name="_Toc199239411"/>
      <w:bookmarkStart w:id="10953" w:name="_Toc199240729"/>
      <w:bookmarkStart w:id="10954" w:name="_Toc199242050"/>
      <w:bookmarkStart w:id="10955" w:name="_Toc199318951"/>
      <w:bookmarkStart w:id="10956" w:name="_Toc199320294"/>
      <w:bookmarkStart w:id="10957" w:name="_Toc199151749"/>
      <w:bookmarkStart w:id="10958" w:name="_Toc199152959"/>
      <w:bookmarkStart w:id="10959" w:name="_Toc199154124"/>
      <w:bookmarkStart w:id="10960" w:name="_Toc199161172"/>
      <w:bookmarkStart w:id="10961" w:name="_Toc199164039"/>
      <w:bookmarkStart w:id="10962" w:name="_Toc199228302"/>
      <w:bookmarkStart w:id="10963" w:name="_Toc199229626"/>
      <w:bookmarkStart w:id="10964" w:name="_Toc199230954"/>
      <w:bookmarkStart w:id="10965" w:name="_Toc199232277"/>
      <w:bookmarkStart w:id="10966" w:name="_Toc199239412"/>
      <w:bookmarkStart w:id="10967" w:name="_Toc199240730"/>
      <w:bookmarkStart w:id="10968" w:name="_Toc199242051"/>
      <w:bookmarkStart w:id="10969" w:name="_Toc199318952"/>
      <w:bookmarkStart w:id="10970" w:name="_Toc199320295"/>
      <w:bookmarkStart w:id="10971" w:name="_Toc199151750"/>
      <w:bookmarkStart w:id="10972" w:name="_Toc199152960"/>
      <w:bookmarkStart w:id="10973" w:name="_Toc199154125"/>
      <w:bookmarkStart w:id="10974" w:name="_Toc199161173"/>
      <w:bookmarkStart w:id="10975" w:name="_Toc199164040"/>
      <w:bookmarkStart w:id="10976" w:name="_Toc199228303"/>
      <w:bookmarkStart w:id="10977" w:name="_Toc199229627"/>
      <w:bookmarkStart w:id="10978" w:name="_Toc199230955"/>
      <w:bookmarkStart w:id="10979" w:name="_Toc199232278"/>
      <w:bookmarkStart w:id="10980" w:name="_Toc199239413"/>
      <w:bookmarkStart w:id="10981" w:name="_Toc199240731"/>
      <w:bookmarkStart w:id="10982" w:name="_Toc199242052"/>
      <w:bookmarkStart w:id="10983" w:name="_Toc199318953"/>
      <w:bookmarkStart w:id="10984" w:name="_Toc199320296"/>
      <w:bookmarkStart w:id="10985" w:name="_Toc199151751"/>
      <w:bookmarkStart w:id="10986" w:name="_Toc199152961"/>
      <w:bookmarkStart w:id="10987" w:name="_Toc199154126"/>
      <w:bookmarkStart w:id="10988" w:name="_Toc199161174"/>
      <w:bookmarkStart w:id="10989" w:name="_Toc199164041"/>
      <w:bookmarkStart w:id="10990" w:name="_Toc199228304"/>
      <w:bookmarkStart w:id="10991" w:name="_Toc199229628"/>
      <w:bookmarkStart w:id="10992" w:name="_Toc199230956"/>
      <w:bookmarkStart w:id="10993" w:name="_Toc199232279"/>
      <w:bookmarkStart w:id="10994" w:name="_Toc199239414"/>
      <w:bookmarkStart w:id="10995" w:name="_Toc199240732"/>
      <w:bookmarkStart w:id="10996" w:name="_Toc199242053"/>
      <w:bookmarkStart w:id="10997" w:name="_Toc199318954"/>
      <w:bookmarkStart w:id="10998" w:name="_Toc199320297"/>
      <w:bookmarkStart w:id="10999" w:name="_Toc199151752"/>
      <w:bookmarkStart w:id="11000" w:name="_Toc199152962"/>
      <w:bookmarkStart w:id="11001" w:name="_Toc199154127"/>
      <w:bookmarkStart w:id="11002" w:name="_Toc199161175"/>
      <w:bookmarkStart w:id="11003" w:name="_Toc199164042"/>
      <w:bookmarkStart w:id="11004" w:name="_Toc199228305"/>
      <w:bookmarkStart w:id="11005" w:name="_Toc199229629"/>
      <w:bookmarkStart w:id="11006" w:name="_Toc199230957"/>
      <w:bookmarkStart w:id="11007" w:name="_Toc199232280"/>
      <w:bookmarkStart w:id="11008" w:name="_Toc199239415"/>
      <w:bookmarkStart w:id="11009" w:name="_Toc199240733"/>
      <w:bookmarkStart w:id="11010" w:name="_Toc199242054"/>
      <w:bookmarkStart w:id="11011" w:name="_Toc199318955"/>
      <w:bookmarkStart w:id="11012" w:name="_Toc199320298"/>
      <w:bookmarkStart w:id="11013" w:name="_Toc199151753"/>
      <w:bookmarkStart w:id="11014" w:name="_Toc199152963"/>
      <w:bookmarkStart w:id="11015" w:name="_Toc199154128"/>
      <w:bookmarkStart w:id="11016" w:name="_Toc199161176"/>
      <w:bookmarkStart w:id="11017" w:name="_Toc199164043"/>
      <w:bookmarkStart w:id="11018" w:name="_Toc199228306"/>
      <w:bookmarkStart w:id="11019" w:name="_Toc199229630"/>
      <w:bookmarkStart w:id="11020" w:name="_Toc199230958"/>
      <w:bookmarkStart w:id="11021" w:name="_Toc199232281"/>
      <w:bookmarkStart w:id="11022" w:name="_Toc199239416"/>
      <w:bookmarkStart w:id="11023" w:name="_Toc199240734"/>
      <w:bookmarkStart w:id="11024" w:name="_Toc199242055"/>
      <w:bookmarkStart w:id="11025" w:name="_Toc199318956"/>
      <w:bookmarkStart w:id="11026" w:name="_Toc199320299"/>
      <w:bookmarkStart w:id="11027" w:name="_Toc199151754"/>
      <w:bookmarkStart w:id="11028" w:name="_Toc199152964"/>
      <w:bookmarkStart w:id="11029" w:name="_Toc199154129"/>
      <w:bookmarkStart w:id="11030" w:name="_Toc199161177"/>
      <w:bookmarkStart w:id="11031" w:name="_Toc199164044"/>
      <w:bookmarkStart w:id="11032" w:name="_Toc199228307"/>
      <w:bookmarkStart w:id="11033" w:name="_Toc199229631"/>
      <w:bookmarkStart w:id="11034" w:name="_Toc199230959"/>
      <w:bookmarkStart w:id="11035" w:name="_Toc199232282"/>
      <w:bookmarkStart w:id="11036" w:name="_Toc199239417"/>
      <w:bookmarkStart w:id="11037" w:name="_Toc199240735"/>
      <w:bookmarkStart w:id="11038" w:name="_Toc199242056"/>
      <w:bookmarkStart w:id="11039" w:name="_Toc199318957"/>
      <w:bookmarkStart w:id="11040" w:name="_Toc199320300"/>
      <w:bookmarkStart w:id="11041" w:name="_Toc199151755"/>
      <w:bookmarkStart w:id="11042" w:name="_Toc199152965"/>
      <w:bookmarkStart w:id="11043" w:name="_Toc199154130"/>
      <w:bookmarkStart w:id="11044" w:name="_Toc199161178"/>
      <w:bookmarkStart w:id="11045" w:name="_Toc199164045"/>
      <w:bookmarkStart w:id="11046" w:name="_Toc199228308"/>
      <w:bookmarkStart w:id="11047" w:name="_Toc199229632"/>
      <w:bookmarkStart w:id="11048" w:name="_Toc199230960"/>
      <w:bookmarkStart w:id="11049" w:name="_Toc199232283"/>
      <w:bookmarkStart w:id="11050" w:name="_Toc199239418"/>
      <w:bookmarkStart w:id="11051" w:name="_Toc199240736"/>
      <w:bookmarkStart w:id="11052" w:name="_Toc199242057"/>
      <w:bookmarkStart w:id="11053" w:name="_Toc199318958"/>
      <w:bookmarkStart w:id="11054" w:name="_Toc199320301"/>
      <w:bookmarkStart w:id="11055" w:name="_Toc199151756"/>
      <w:bookmarkStart w:id="11056" w:name="_Toc199152966"/>
      <w:bookmarkStart w:id="11057" w:name="_Toc199154131"/>
      <w:bookmarkStart w:id="11058" w:name="_Toc199161179"/>
      <w:bookmarkStart w:id="11059" w:name="_Toc199164046"/>
      <w:bookmarkStart w:id="11060" w:name="_Toc199228309"/>
      <w:bookmarkStart w:id="11061" w:name="_Toc199229633"/>
      <w:bookmarkStart w:id="11062" w:name="_Toc199230961"/>
      <w:bookmarkStart w:id="11063" w:name="_Toc199232284"/>
      <w:bookmarkStart w:id="11064" w:name="_Toc199239419"/>
      <w:bookmarkStart w:id="11065" w:name="_Toc199240737"/>
      <w:bookmarkStart w:id="11066" w:name="_Toc199242058"/>
      <w:bookmarkStart w:id="11067" w:name="_Toc199318959"/>
      <w:bookmarkStart w:id="11068" w:name="_Toc199320302"/>
      <w:bookmarkStart w:id="11069" w:name="_Toc198721983"/>
      <w:bookmarkStart w:id="11070" w:name="_Toc198726076"/>
      <w:bookmarkStart w:id="11071" w:name="_Toc198728915"/>
      <w:bookmarkStart w:id="11072" w:name="_Toc199151757"/>
      <w:bookmarkStart w:id="11073" w:name="_Toc199152967"/>
      <w:bookmarkStart w:id="11074" w:name="_Toc199154132"/>
      <w:bookmarkStart w:id="11075" w:name="_Toc199161180"/>
      <w:bookmarkStart w:id="11076" w:name="_Toc199164047"/>
      <w:bookmarkStart w:id="11077" w:name="_Toc199228310"/>
      <w:bookmarkStart w:id="11078" w:name="_Toc199229634"/>
      <w:bookmarkStart w:id="11079" w:name="_Toc199230962"/>
      <w:bookmarkStart w:id="11080" w:name="_Toc199232285"/>
      <w:bookmarkStart w:id="11081" w:name="_Toc199239420"/>
      <w:bookmarkStart w:id="11082" w:name="_Toc199240738"/>
      <w:bookmarkStart w:id="11083" w:name="_Toc199242059"/>
      <w:bookmarkStart w:id="11084" w:name="_Toc199318960"/>
      <w:bookmarkStart w:id="11085" w:name="_Toc199320303"/>
      <w:bookmarkStart w:id="11086" w:name="_Toc198721984"/>
      <w:bookmarkStart w:id="11087" w:name="_Toc198726077"/>
      <w:bookmarkStart w:id="11088" w:name="_Toc198728916"/>
      <w:bookmarkStart w:id="11089" w:name="_Toc199151758"/>
      <w:bookmarkStart w:id="11090" w:name="_Toc199152968"/>
      <w:bookmarkStart w:id="11091" w:name="_Toc199154133"/>
      <w:bookmarkStart w:id="11092" w:name="_Toc199161181"/>
      <w:bookmarkStart w:id="11093" w:name="_Toc199164048"/>
      <w:bookmarkStart w:id="11094" w:name="_Toc199228311"/>
      <w:bookmarkStart w:id="11095" w:name="_Toc199229635"/>
      <w:bookmarkStart w:id="11096" w:name="_Toc199230963"/>
      <w:bookmarkStart w:id="11097" w:name="_Toc199232286"/>
      <w:bookmarkStart w:id="11098" w:name="_Toc199239421"/>
      <w:bookmarkStart w:id="11099" w:name="_Toc199240739"/>
      <w:bookmarkStart w:id="11100" w:name="_Toc199242060"/>
      <w:bookmarkStart w:id="11101" w:name="_Toc199318961"/>
      <w:bookmarkStart w:id="11102" w:name="_Toc199320304"/>
      <w:bookmarkStart w:id="11103" w:name="_Toc198721985"/>
      <w:bookmarkStart w:id="11104" w:name="_Toc198726078"/>
      <w:bookmarkStart w:id="11105" w:name="_Toc198728917"/>
      <w:bookmarkStart w:id="11106" w:name="_Toc199151759"/>
      <w:bookmarkStart w:id="11107" w:name="_Toc199152969"/>
      <w:bookmarkStart w:id="11108" w:name="_Toc199154134"/>
      <w:bookmarkStart w:id="11109" w:name="_Toc199161182"/>
      <w:bookmarkStart w:id="11110" w:name="_Toc199164049"/>
      <w:bookmarkStart w:id="11111" w:name="_Toc199228312"/>
      <w:bookmarkStart w:id="11112" w:name="_Toc199229636"/>
      <w:bookmarkStart w:id="11113" w:name="_Toc199230964"/>
      <w:bookmarkStart w:id="11114" w:name="_Toc199232287"/>
      <w:bookmarkStart w:id="11115" w:name="_Toc199239422"/>
      <w:bookmarkStart w:id="11116" w:name="_Toc199240740"/>
      <w:bookmarkStart w:id="11117" w:name="_Toc199242061"/>
      <w:bookmarkStart w:id="11118" w:name="_Toc199318962"/>
      <w:bookmarkStart w:id="11119" w:name="_Toc199320305"/>
      <w:bookmarkStart w:id="11120" w:name="_Toc198721986"/>
      <w:bookmarkStart w:id="11121" w:name="_Toc198726079"/>
      <w:bookmarkStart w:id="11122" w:name="_Toc198728918"/>
      <w:bookmarkStart w:id="11123" w:name="_Toc199151760"/>
      <w:bookmarkStart w:id="11124" w:name="_Toc199152970"/>
      <w:bookmarkStart w:id="11125" w:name="_Toc199154135"/>
      <w:bookmarkStart w:id="11126" w:name="_Toc199161183"/>
      <w:bookmarkStart w:id="11127" w:name="_Toc199164050"/>
      <w:bookmarkStart w:id="11128" w:name="_Toc199228313"/>
      <w:bookmarkStart w:id="11129" w:name="_Toc199229637"/>
      <w:bookmarkStart w:id="11130" w:name="_Toc199230965"/>
      <w:bookmarkStart w:id="11131" w:name="_Toc199232288"/>
      <w:bookmarkStart w:id="11132" w:name="_Toc199239423"/>
      <w:bookmarkStart w:id="11133" w:name="_Toc199240741"/>
      <w:bookmarkStart w:id="11134" w:name="_Toc199242062"/>
      <w:bookmarkStart w:id="11135" w:name="_Toc199318963"/>
      <w:bookmarkStart w:id="11136" w:name="_Toc199320306"/>
      <w:bookmarkStart w:id="11137" w:name="_Toc198721987"/>
      <w:bookmarkStart w:id="11138" w:name="_Toc198726080"/>
      <w:bookmarkStart w:id="11139" w:name="_Toc198728919"/>
      <w:bookmarkStart w:id="11140" w:name="_Toc199151761"/>
      <w:bookmarkStart w:id="11141" w:name="_Toc199152971"/>
      <w:bookmarkStart w:id="11142" w:name="_Toc199154136"/>
      <w:bookmarkStart w:id="11143" w:name="_Toc199161184"/>
      <w:bookmarkStart w:id="11144" w:name="_Toc199164051"/>
      <w:bookmarkStart w:id="11145" w:name="_Toc199228314"/>
      <w:bookmarkStart w:id="11146" w:name="_Toc199229638"/>
      <w:bookmarkStart w:id="11147" w:name="_Toc199230966"/>
      <w:bookmarkStart w:id="11148" w:name="_Toc199232289"/>
      <w:bookmarkStart w:id="11149" w:name="_Toc199239424"/>
      <w:bookmarkStart w:id="11150" w:name="_Toc199240742"/>
      <w:bookmarkStart w:id="11151" w:name="_Toc199242063"/>
      <w:bookmarkStart w:id="11152" w:name="_Toc199318964"/>
      <w:bookmarkStart w:id="11153" w:name="_Toc199320307"/>
      <w:bookmarkStart w:id="11154" w:name="_Toc198721988"/>
      <w:bookmarkStart w:id="11155" w:name="_Toc198726081"/>
      <w:bookmarkStart w:id="11156" w:name="_Toc198728920"/>
      <w:bookmarkStart w:id="11157" w:name="_Toc199151762"/>
      <w:bookmarkStart w:id="11158" w:name="_Toc199152972"/>
      <w:bookmarkStart w:id="11159" w:name="_Toc199154137"/>
      <w:bookmarkStart w:id="11160" w:name="_Toc199161185"/>
      <w:bookmarkStart w:id="11161" w:name="_Toc199164052"/>
      <w:bookmarkStart w:id="11162" w:name="_Toc199228315"/>
      <w:bookmarkStart w:id="11163" w:name="_Toc199229639"/>
      <w:bookmarkStart w:id="11164" w:name="_Toc199230967"/>
      <w:bookmarkStart w:id="11165" w:name="_Toc199232290"/>
      <w:bookmarkStart w:id="11166" w:name="_Toc199239425"/>
      <w:bookmarkStart w:id="11167" w:name="_Toc199240743"/>
      <w:bookmarkStart w:id="11168" w:name="_Toc199242064"/>
      <w:bookmarkStart w:id="11169" w:name="_Toc199318965"/>
      <w:bookmarkStart w:id="11170" w:name="_Toc199320308"/>
      <w:bookmarkStart w:id="11171" w:name="_Toc198721989"/>
      <w:bookmarkStart w:id="11172" w:name="_Toc198726082"/>
      <w:bookmarkStart w:id="11173" w:name="_Toc198728921"/>
      <w:bookmarkStart w:id="11174" w:name="_Toc199151763"/>
      <w:bookmarkStart w:id="11175" w:name="_Toc199152973"/>
      <w:bookmarkStart w:id="11176" w:name="_Toc199154138"/>
      <w:bookmarkStart w:id="11177" w:name="_Toc199161186"/>
      <w:bookmarkStart w:id="11178" w:name="_Toc199164053"/>
      <w:bookmarkStart w:id="11179" w:name="_Toc199228316"/>
      <w:bookmarkStart w:id="11180" w:name="_Toc199229640"/>
      <w:bookmarkStart w:id="11181" w:name="_Toc199230968"/>
      <w:bookmarkStart w:id="11182" w:name="_Toc199232291"/>
      <w:bookmarkStart w:id="11183" w:name="_Toc199239426"/>
      <w:bookmarkStart w:id="11184" w:name="_Toc199240744"/>
      <w:bookmarkStart w:id="11185" w:name="_Toc199242065"/>
      <w:bookmarkStart w:id="11186" w:name="_Toc199318966"/>
      <w:bookmarkStart w:id="11187" w:name="_Toc199320309"/>
      <w:bookmarkStart w:id="11188" w:name="_Toc198721990"/>
      <w:bookmarkStart w:id="11189" w:name="_Toc198726083"/>
      <w:bookmarkStart w:id="11190" w:name="_Toc198728922"/>
      <w:bookmarkStart w:id="11191" w:name="_Toc199151764"/>
      <w:bookmarkStart w:id="11192" w:name="_Toc199152974"/>
      <w:bookmarkStart w:id="11193" w:name="_Toc199154139"/>
      <w:bookmarkStart w:id="11194" w:name="_Toc199161187"/>
      <w:bookmarkStart w:id="11195" w:name="_Toc199164054"/>
      <w:bookmarkStart w:id="11196" w:name="_Toc199228317"/>
      <w:bookmarkStart w:id="11197" w:name="_Toc199229641"/>
      <w:bookmarkStart w:id="11198" w:name="_Toc199230969"/>
      <w:bookmarkStart w:id="11199" w:name="_Toc199232292"/>
      <w:bookmarkStart w:id="11200" w:name="_Toc199239427"/>
      <w:bookmarkStart w:id="11201" w:name="_Toc199240745"/>
      <w:bookmarkStart w:id="11202" w:name="_Toc199242066"/>
      <w:bookmarkStart w:id="11203" w:name="_Toc199318967"/>
      <w:bookmarkStart w:id="11204" w:name="_Toc199320310"/>
      <w:bookmarkStart w:id="11205" w:name="_Toc198721991"/>
      <w:bookmarkStart w:id="11206" w:name="_Toc198726084"/>
      <w:bookmarkStart w:id="11207" w:name="_Toc198728923"/>
      <w:bookmarkStart w:id="11208" w:name="_Toc199151765"/>
      <w:bookmarkStart w:id="11209" w:name="_Toc199152975"/>
      <w:bookmarkStart w:id="11210" w:name="_Toc199154140"/>
      <w:bookmarkStart w:id="11211" w:name="_Toc199161188"/>
      <w:bookmarkStart w:id="11212" w:name="_Toc199164055"/>
      <w:bookmarkStart w:id="11213" w:name="_Toc199228318"/>
      <w:bookmarkStart w:id="11214" w:name="_Toc199229642"/>
      <w:bookmarkStart w:id="11215" w:name="_Toc199230970"/>
      <w:bookmarkStart w:id="11216" w:name="_Toc199232293"/>
      <w:bookmarkStart w:id="11217" w:name="_Toc199239428"/>
      <w:bookmarkStart w:id="11218" w:name="_Toc199240746"/>
      <w:bookmarkStart w:id="11219" w:name="_Toc199242067"/>
      <w:bookmarkStart w:id="11220" w:name="_Toc199318968"/>
      <w:bookmarkStart w:id="11221" w:name="_Toc199320311"/>
      <w:bookmarkStart w:id="11222" w:name="_Toc198721992"/>
      <w:bookmarkStart w:id="11223" w:name="_Toc198726085"/>
      <w:bookmarkStart w:id="11224" w:name="_Toc198728924"/>
      <w:bookmarkStart w:id="11225" w:name="_Toc199151766"/>
      <w:bookmarkStart w:id="11226" w:name="_Toc199152976"/>
      <w:bookmarkStart w:id="11227" w:name="_Toc199154141"/>
      <w:bookmarkStart w:id="11228" w:name="_Toc199161189"/>
      <w:bookmarkStart w:id="11229" w:name="_Toc199164056"/>
      <w:bookmarkStart w:id="11230" w:name="_Toc199228319"/>
      <w:bookmarkStart w:id="11231" w:name="_Toc199229643"/>
      <w:bookmarkStart w:id="11232" w:name="_Toc199230971"/>
      <w:bookmarkStart w:id="11233" w:name="_Toc199232294"/>
      <w:bookmarkStart w:id="11234" w:name="_Toc199239429"/>
      <w:bookmarkStart w:id="11235" w:name="_Toc199240747"/>
      <w:bookmarkStart w:id="11236" w:name="_Toc199242068"/>
      <w:bookmarkStart w:id="11237" w:name="_Toc199318969"/>
      <w:bookmarkStart w:id="11238" w:name="_Toc199320312"/>
      <w:bookmarkStart w:id="11239" w:name="_Toc198721993"/>
      <w:bookmarkStart w:id="11240" w:name="_Toc198726086"/>
      <w:bookmarkStart w:id="11241" w:name="_Toc198728925"/>
      <w:bookmarkStart w:id="11242" w:name="_Toc199151767"/>
      <w:bookmarkStart w:id="11243" w:name="_Toc199152977"/>
      <w:bookmarkStart w:id="11244" w:name="_Toc199154142"/>
      <w:bookmarkStart w:id="11245" w:name="_Toc199161190"/>
      <w:bookmarkStart w:id="11246" w:name="_Toc199164057"/>
      <w:bookmarkStart w:id="11247" w:name="_Toc199228320"/>
      <w:bookmarkStart w:id="11248" w:name="_Toc199229644"/>
      <w:bookmarkStart w:id="11249" w:name="_Toc199230972"/>
      <w:bookmarkStart w:id="11250" w:name="_Toc199232295"/>
      <w:bookmarkStart w:id="11251" w:name="_Toc199239430"/>
      <w:bookmarkStart w:id="11252" w:name="_Toc199240748"/>
      <w:bookmarkStart w:id="11253" w:name="_Toc199242069"/>
      <w:bookmarkStart w:id="11254" w:name="_Toc199318970"/>
      <w:bookmarkStart w:id="11255" w:name="_Toc199320313"/>
      <w:bookmarkStart w:id="11256" w:name="_Toc198721994"/>
      <w:bookmarkStart w:id="11257" w:name="_Toc198726087"/>
      <w:bookmarkStart w:id="11258" w:name="_Toc198728926"/>
      <w:bookmarkStart w:id="11259" w:name="_Toc199151768"/>
      <w:bookmarkStart w:id="11260" w:name="_Toc199152978"/>
      <w:bookmarkStart w:id="11261" w:name="_Toc199154143"/>
      <w:bookmarkStart w:id="11262" w:name="_Toc199161191"/>
      <w:bookmarkStart w:id="11263" w:name="_Toc199164058"/>
      <w:bookmarkStart w:id="11264" w:name="_Toc199228321"/>
      <w:bookmarkStart w:id="11265" w:name="_Toc199229645"/>
      <w:bookmarkStart w:id="11266" w:name="_Toc199230973"/>
      <w:bookmarkStart w:id="11267" w:name="_Toc199232296"/>
      <w:bookmarkStart w:id="11268" w:name="_Toc199239431"/>
      <w:bookmarkStart w:id="11269" w:name="_Toc199240749"/>
      <w:bookmarkStart w:id="11270" w:name="_Toc199242070"/>
      <w:bookmarkStart w:id="11271" w:name="_Toc199318971"/>
      <w:bookmarkStart w:id="11272" w:name="_Toc199320314"/>
      <w:bookmarkStart w:id="11273" w:name="_Toc198721995"/>
      <w:bookmarkStart w:id="11274" w:name="_Toc198726088"/>
      <w:bookmarkStart w:id="11275" w:name="_Toc198728927"/>
      <w:bookmarkStart w:id="11276" w:name="_Toc199151769"/>
      <w:bookmarkStart w:id="11277" w:name="_Toc199152979"/>
      <w:bookmarkStart w:id="11278" w:name="_Toc199154144"/>
      <w:bookmarkStart w:id="11279" w:name="_Toc199161192"/>
      <w:bookmarkStart w:id="11280" w:name="_Toc199164059"/>
      <w:bookmarkStart w:id="11281" w:name="_Toc199228322"/>
      <w:bookmarkStart w:id="11282" w:name="_Toc199229646"/>
      <w:bookmarkStart w:id="11283" w:name="_Toc199230974"/>
      <w:bookmarkStart w:id="11284" w:name="_Toc199232297"/>
      <w:bookmarkStart w:id="11285" w:name="_Toc199239432"/>
      <w:bookmarkStart w:id="11286" w:name="_Toc199240750"/>
      <w:bookmarkStart w:id="11287" w:name="_Toc199242071"/>
      <w:bookmarkStart w:id="11288" w:name="_Toc199318972"/>
      <w:bookmarkStart w:id="11289" w:name="_Toc199320315"/>
      <w:bookmarkStart w:id="11290" w:name="_Toc198721996"/>
      <w:bookmarkStart w:id="11291" w:name="_Toc198726089"/>
      <w:bookmarkStart w:id="11292" w:name="_Toc198728928"/>
      <w:bookmarkStart w:id="11293" w:name="_Toc199151770"/>
      <w:bookmarkStart w:id="11294" w:name="_Toc199152980"/>
      <w:bookmarkStart w:id="11295" w:name="_Toc199154145"/>
      <w:bookmarkStart w:id="11296" w:name="_Toc199161193"/>
      <w:bookmarkStart w:id="11297" w:name="_Toc199164060"/>
      <w:bookmarkStart w:id="11298" w:name="_Toc199228323"/>
      <w:bookmarkStart w:id="11299" w:name="_Toc199229647"/>
      <w:bookmarkStart w:id="11300" w:name="_Toc199230975"/>
      <w:bookmarkStart w:id="11301" w:name="_Toc199232298"/>
      <w:bookmarkStart w:id="11302" w:name="_Toc199239433"/>
      <w:bookmarkStart w:id="11303" w:name="_Toc199240751"/>
      <w:bookmarkStart w:id="11304" w:name="_Toc199242072"/>
      <w:bookmarkStart w:id="11305" w:name="_Toc199318973"/>
      <w:bookmarkStart w:id="11306" w:name="_Toc199320316"/>
      <w:bookmarkStart w:id="11307" w:name="_Toc198721997"/>
      <w:bookmarkStart w:id="11308" w:name="_Toc198726090"/>
      <w:bookmarkStart w:id="11309" w:name="_Toc198728929"/>
      <w:bookmarkStart w:id="11310" w:name="_Toc199151771"/>
      <w:bookmarkStart w:id="11311" w:name="_Toc199152981"/>
      <w:bookmarkStart w:id="11312" w:name="_Toc199154146"/>
      <w:bookmarkStart w:id="11313" w:name="_Toc199161194"/>
      <w:bookmarkStart w:id="11314" w:name="_Toc199164061"/>
      <w:bookmarkStart w:id="11315" w:name="_Toc199228324"/>
      <w:bookmarkStart w:id="11316" w:name="_Toc199229648"/>
      <w:bookmarkStart w:id="11317" w:name="_Toc199230976"/>
      <w:bookmarkStart w:id="11318" w:name="_Toc199232299"/>
      <w:bookmarkStart w:id="11319" w:name="_Toc199239434"/>
      <w:bookmarkStart w:id="11320" w:name="_Toc199240752"/>
      <w:bookmarkStart w:id="11321" w:name="_Toc199242073"/>
      <w:bookmarkStart w:id="11322" w:name="_Toc199318974"/>
      <w:bookmarkStart w:id="11323" w:name="_Toc199320317"/>
      <w:bookmarkStart w:id="11324" w:name="_Toc199164064"/>
      <w:bookmarkStart w:id="11325" w:name="_Toc199228327"/>
      <w:bookmarkStart w:id="11326" w:name="_Toc199229651"/>
      <w:bookmarkStart w:id="11327" w:name="_Toc199230979"/>
      <w:bookmarkStart w:id="11328" w:name="_Toc199232302"/>
      <w:bookmarkStart w:id="11329" w:name="_Toc199239437"/>
      <w:bookmarkStart w:id="11330" w:name="_Toc199240755"/>
      <w:bookmarkStart w:id="11331" w:name="_Toc199242076"/>
      <w:bookmarkStart w:id="11332" w:name="_Toc199318977"/>
      <w:bookmarkStart w:id="11333" w:name="_Toc199320320"/>
      <w:bookmarkStart w:id="11334" w:name="_Toc199151773"/>
      <w:bookmarkStart w:id="11335" w:name="_Toc199152983"/>
      <w:bookmarkStart w:id="11336" w:name="_Toc199154148"/>
      <w:bookmarkStart w:id="11337" w:name="_Toc199161197"/>
      <w:bookmarkStart w:id="11338" w:name="_Toc199164065"/>
      <w:bookmarkStart w:id="11339" w:name="_Toc199228328"/>
      <w:bookmarkStart w:id="11340" w:name="_Toc199229652"/>
      <w:bookmarkStart w:id="11341" w:name="_Toc199230980"/>
      <w:bookmarkStart w:id="11342" w:name="_Toc199232303"/>
      <w:bookmarkStart w:id="11343" w:name="_Toc199239438"/>
      <w:bookmarkStart w:id="11344" w:name="_Toc199240756"/>
      <w:bookmarkStart w:id="11345" w:name="_Toc199242077"/>
      <w:bookmarkStart w:id="11346" w:name="_Toc199318978"/>
      <w:bookmarkStart w:id="11347" w:name="_Toc199320321"/>
      <w:bookmarkStart w:id="11348" w:name="_Toc199151774"/>
      <w:bookmarkStart w:id="11349" w:name="_Toc199152984"/>
      <w:bookmarkStart w:id="11350" w:name="_Toc199154149"/>
      <w:bookmarkStart w:id="11351" w:name="_Toc199161198"/>
      <w:bookmarkStart w:id="11352" w:name="_Toc199164066"/>
      <w:bookmarkStart w:id="11353" w:name="_Toc199228329"/>
      <w:bookmarkStart w:id="11354" w:name="_Toc199229653"/>
      <w:bookmarkStart w:id="11355" w:name="_Toc199230981"/>
      <w:bookmarkStart w:id="11356" w:name="_Toc199232304"/>
      <w:bookmarkStart w:id="11357" w:name="_Toc199239439"/>
      <w:bookmarkStart w:id="11358" w:name="_Toc199240757"/>
      <w:bookmarkStart w:id="11359" w:name="_Toc199242078"/>
      <w:bookmarkStart w:id="11360" w:name="_Toc199318979"/>
      <w:bookmarkStart w:id="11361" w:name="_Toc199320322"/>
      <w:bookmarkStart w:id="11362" w:name="_Toc199151775"/>
      <w:bookmarkStart w:id="11363" w:name="_Toc199152985"/>
      <w:bookmarkStart w:id="11364" w:name="_Toc199154150"/>
      <w:bookmarkStart w:id="11365" w:name="_Toc199161199"/>
      <w:bookmarkStart w:id="11366" w:name="_Toc199164067"/>
      <w:bookmarkStart w:id="11367" w:name="_Toc199228330"/>
      <w:bookmarkStart w:id="11368" w:name="_Toc199229654"/>
      <w:bookmarkStart w:id="11369" w:name="_Toc199230982"/>
      <w:bookmarkStart w:id="11370" w:name="_Toc199232305"/>
      <w:bookmarkStart w:id="11371" w:name="_Toc199239440"/>
      <w:bookmarkStart w:id="11372" w:name="_Toc199240758"/>
      <w:bookmarkStart w:id="11373" w:name="_Toc199242079"/>
      <w:bookmarkStart w:id="11374" w:name="_Toc199318980"/>
      <w:bookmarkStart w:id="11375" w:name="_Toc199320323"/>
      <w:bookmarkStart w:id="11376" w:name="_Toc199151776"/>
      <w:bookmarkStart w:id="11377" w:name="_Toc199152986"/>
      <w:bookmarkStart w:id="11378" w:name="_Toc199154151"/>
      <w:bookmarkStart w:id="11379" w:name="_Toc199161200"/>
      <w:bookmarkStart w:id="11380" w:name="_Toc199164068"/>
      <w:bookmarkStart w:id="11381" w:name="_Toc199228331"/>
      <w:bookmarkStart w:id="11382" w:name="_Toc199229655"/>
      <w:bookmarkStart w:id="11383" w:name="_Toc199230983"/>
      <w:bookmarkStart w:id="11384" w:name="_Toc199232306"/>
      <w:bookmarkStart w:id="11385" w:name="_Toc199239441"/>
      <w:bookmarkStart w:id="11386" w:name="_Toc199240759"/>
      <w:bookmarkStart w:id="11387" w:name="_Toc199242080"/>
      <w:bookmarkStart w:id="11388" w:name="_Toc199318981"/>
      <w:bookmarkStart w:id="11389" w:name="_Toc199320324"/>
      <w:bookmarkStart w:id="11390" w:name="_Toc199151777"/>
      <w:bookmarkStart w:id="11391" w:name="_Toc199152987"/>
      <w:bookmarkStart w:id="11392" w:name="_Toc199154152"/>
      <w:bookmarkStart w:id="11393" w:name="_Toc199161201"/>
      <w:bookmarkStart w:id="11394" w:name="_Toc199164069"/>
      <w:bookmarkStart w:id="11395" w:name="_Toc199228332"/>
      <w:bookmarkStart w:id="11396" w:name="_Toc199229656"/>
      <w:bookmarkStart w:id="11397" w:name="_Toc199230984"/>
      <w:bookmarkStart w:id="11398" w:name="_Toc199232307"/>
      <w:bookmarkStart w:id="11399" w:name="_Toc199239442"/>
      <w:bookmarkStart w:id="11400" w:name="_Toc199240760"/>
      <w:bookmarkStart w:id="11401" w:name="_Toc199242081"/>
      <w:bookmarkStart w:id="11402" w:name="_Toc199318982"/>
      <w:bookmarkStart w:id="11403" w:name="_Toc199320325"/>
      <w:bookmarkStart w:id="11404" w:name="_Toc199151778"/>
      <w:bookmarkStart w:id="11405" w:name="_Toc199152988"/>
      <w:bookmarkStart w:id="11406" w:name="_Toc199154153"/>
      <w:bookmarkStart w:id="11407" w:name="_Toc199161202"/>
      <w:bookmarkStart w:id="11408" w:name="_Toc199164070"/>
      <w:bookmarkStart w:id="11409" w:name="_Toc199228333"/>
      <w:bookmarkStart w:id="11410" w:name="_Toc199229657"/>
      <w:bookmarkStart w:id="11411" w:name="_Toc199230985"/>
      <w:bookmarkStart w:id="11412" w:name="_Toc199232308"/>
      <w:bookmarkStart w:id="11413" w:name="_Toc199239443"/>
      <w:bookmarkStart w:id="11414" w:name="_Toc199240761"/>
      <w:bookmarkStart w:id="11415" w:name="_Toc199242082"/>
      <w:bookmarkStart w:id="11416" w:name="_Toc199318983"/>
      <w:bookmarkStart w:id="11417" w:name="_Toc199320326"/>
      <w:bookmarkStart w:id="11418" w:name="_Toc199151779"/>
      <w:bookmarkStart w:id="11419" w:name="_Toc199152989"/>
      <w:bookmarkStart w:id="11420" w:name="_Toc199154154"/>
      <w:bookmarkStart w:id="11421" w:name="_Toc199161203"/>
      <w:bookmarkStart w:id="11422" w:name="_Toc199164071"/>
      <w:bookmarkStart w:id="11423" w:name="_Toc199228334"/>
      <w:bookmarkStart w:id="11424" w:name="_Toc199229658"/>
      <w:bookmarkStart w:id="11425" w:name="_Toc199230986"/>
      <w:bookmarkStart w:id="11426" w:name="_Toc199232309"/>
      <w:bookmarkStart w:id="11427" w:name="_Toc199239444"/>
      <w:bookmarkStart w:id="11428" w:name="_Toc199240762"/>
      <w:bookmarkStart w:id="11429" w:name="_Toc199242083"/>
      <w:bookmarkStart w:id="11430" w:name="_Toc199318984"/>
      <w:bookmarkStart w:id="11431" w:name="_Toc199320327"/>
      <w:bookmarkStart w:id="11432" w:name="_Toc199151780"/>
      <w:bookmarkStart w:id="11433" w:name="_Toc199152990"/>
      <w:bookmarkStart w:id="11434" w:name="_Toc199154155"/>
      <w:bookmarkStart w:id="11435" w:name="_Toc199161204"/>
      <w:bookmarkStart w:id="11436" w:name="_Toc199164072"/>
      <w:bookmarkStart w:id="11437" w:name="_Toc199228335"/>
      <w:bookmarkStart w:id="11438" w:name="_Toc199229659"/>
      <w:bookmarkStart w:id="11439" w:name="_Toc199230987"/>
      <w:bookmarkStart w:id="11440" w:name="_Toc199232310"/>
      <w:bookmarkStart w:id="11441" w:name="_Toc199239445"/>
      <w:bookmarkStart w:id="11442" w:name="_Toc199240763"/>
      <w:bookmarkStart w:id="11443" w:name="_Toc199242084"/>
      <w:bookmarkStart w:id="11444" w:name="_Toc199318985"/>
      <w:bookmarkStart w:id="11445" w:name="_Toc199320328"/>
      <w:bookmarkStart w:id="11446" w:name="_Toc199151781"/>
      <w:bookmarkStart w:id="11447" w:name="_Toc199152991"/>
      <w:bookmarkStart w:id="11448" w:name="_Toc199154156"/>
      <w:bookmarkStart w:id="11449" w:name="_Toc199161205"/>
      <w:bookmarkStart w:id="11450" w:name="_Toc199164073"/>
      <w:bookmarkStart w:id="11451" w:name="_Toc199228336"/>
      <w:bookmarkStart w:id="11452" w:name="_Toc199229660"/>
      <w:bookmarkStart w:id="11453" w:name="_Toc199230988"/>
      <w:bookmarkStart w:id="11454" w:name="_Toc199232311"/>
      <w:bookmarkStart w:id="11455" w:name="_Toc199239446"/>
      <w:bookmarkStart w:id="11456" w:name="_Toc199240764"/>
      <w:bookmarkStart w:id="11457" w:name="_Toc199242085"/>
      <w:bookmarkStart w:id="11458" w:name="_Toc199318986"/>
      <w:bookmarkStart w:id="11459" w:name="_Toc199320329"/>
      <w:bookmarkStart w:id="11460" w:name="_Toc199318989"/>
      <w:bookmarkStart w:id="11461" w:name="_Toc199320332"/>
      <w:bookmarkStart w:id="11462" w:name="_Toc199318991"/>
      <w:bookmarkStart w:id="11463" w:name="_Toc199320334"/>
      <w:bookmarkStart w:id="11464" w:name="_Toc199164077"/>
      <w:bookmarkStart w:id="11465" w:name="_Toc199228340"/>
      <w:bookmarkStart w:id="11466" w:name="_Toc199229664"/>
      <w:bookmarkStart w:id="11467" w:name="_Toc199230992"/>
      <w:bookmarkStart w:id="11468" w:name="_Toc199232315"/>
      <w:bookmarkStart w:id="11469" w:name="_Toc199239450"/>
      <w:bookmarkStart w:id="11470" w:name="_Toc199240768"/>
      <w:bookmarkStart w:id="11471" w:name="_Toc199242089"/>
      <w:bookmarkStart w:id="11472" w:name="_Toc199318992"/>
      <w:bookmarkStart w:id="11473" w:name="_Toc199320335"/>
      <w:bookmarkStart w:id="11474" w:name="_Toc199151783"/>
      <w:bookmarkStart w:id="11475" w:name="_Toc199152993"/>
      <w:bookmarkStart w:id="11476" w:name="_Toc199154158"/>
      <w:bookmarkStart w:id="11477" w:name="_Toc199161207"/>
      <w:bookmarkStart w:id="11478" w:name="_Toc199164078"/>
      <w:bookmarkStart w:id="11479" w:name="_Toc199228341"/>
      <w:bookmarkStart w:id="11480" w:name="_Toc199229665"/>
      <w:bookmarkStart w:id="11481" w:name="_Toc199230993"/>
      <w:bookmarkStart w:id="11482" w:name="_Toc199232316"/>
      <w:bookmarkStart w:id="11483" w:name="_Toc199239451"/>
      <w:bookmarkStart w:id="11484" w:name="_Toc199240769"/>
      <w:bookmarkStart w:id="11485" w:name="_Toc199242090"/>
      <w:bookmarkStart w:id="11486" w:name="_Toc199318993"/>
      <w:bookmarkStart w:id="11487" w:name="_Toc199320336"/>
      <w:bookmarkStart w:id="11488" w:name="_Toc199151784"/>
      <w:bookmarkStart w:id="11489" w:name="_Toc199152994"/>
      <w:bookmarkStart w:id="11490" w:name="_Toc199154159"/>
      <w:bookmarkStart w:id="11491" w:name="_Toc199161208"/>
      <w:bookmarkStart w:id="11492" w:name="_Toc199164079"/>
      <w:bookmarkStart w:id="11493" w:name="_Toc199228342"/>
      <w:bookmarkStart w:id="11494" w:name="_Toc199229666"/>
      <w:bookmarkStart w:id="11495" w:name="_Toc199230994"/>
      <w:bookmarkStart w:id="11496" w:name="_Toc199232317"/>
      <w:bookmarkStart w:id="11497" w:name="_Toc199239452"/>
      <w:bookmarkStart w:id="11498" w:name="_Toc199240770"/>
      <w:bookmarkStart w:id="11499" w:name="_Toc199242091"/>
      <w:bookmarkStart w:id="11500" w:name="_Toc199318994"/>
      <w:bookmarkStart w:id="11501" w:name="_Toc199320337"/>
      <w:bookmarkStart w:id="11502" w:name="_Toc199151785"/>
      <w:bookmarkStart w:id="11503" w:name="_Toc199152995"/>
      <w:bookmarkStart w:id="11504" w:name="_Toc199154160"/>
      <w:bookmarkStart w:id="11505" w:name="_Toc199161209"/>
      <w:bookmarkStart w:id="11506" w:name="_Toc199164080"/>
      <w:bookmarkStart w:id="11507" w:name="_Toc199228343"/>
      <w:bookmarkStart w:id="11508" w:name="_Toc199229667"/>
      <w:bookmarkStart w:id="11509" w:name="_Toc199230995"/>
      <w:bookmarkStart w:id="11510" w:name="_Toc199232318"/>
      <w:bookmarkStart w:id="11511" w:name="_Toc199239453"/>
      <w:bookmarkStart w:id="11512" w:name="_Toc199240771"/>
      <w:bookmarkStart w:id="11513" w:name="_Toc199242092"/>
      <w:bookmarkStart w:id="11514" w:name="_Toc199318995"/>
      <w:bookmarkStart w:id="11515" w:name="_Toc199320338"/>
      <w:bookmarkStart w:id="11516" w:name="_Toc199151786"/>
      <w:bookmarkStart w:id="11517" w:name="_Toc199152996"/>
      <w:bookmarkStart w:id="11518" w:name="_Toc199154161"/>
      <w:bookmarkStart w:id="11519" w:name="_Toc199161210"/>
      <w:bookmarkStart w:id="11520" w:name="_Toc199164081"/>
      <w:bookmarkStart w:id="11521" w:name="_Toc199228344"/>
      <w:bookmarkStart w:id="11522" w:name="_Toc199229668"/>
      <w:bookmarkStart w:id="11523" w:name="_Toc199230996"/>
      <w:bookmarkStart w:id="11524" w:name="_Toc199232319"/>
      <w:bookmarkStart w:id="11525" w:name="_Toc199239454"/>
      <w:bookmarkStart w:id="11526" w:name="_Toc199240772"/>
      <w:bookmarkStart w:id="11527" w:name="_Toc199242093"/>
      <w:bookmarkStart w:id="11528" w:name="_Toc199318996"/>
      <w:bookmarkStart w:id="11529" w:name="_Toc199320339"/>
      <w:bookmarkStart w:id="11530" w:name="_Toc199151787"/>
      <w:bookmarkStart w:id="11531" w:name="_Toc199152997"/>
      <w:bookmarkStart w:id="11532" w:name="_Toc199154162"/>
      <w:bookmarkStart w:id="11533" w:name="_Toc199161211"/>
      <w:bookmarkStart w:id="11534" w:name="_Toc199164082"/>
      <w:bookmarkStart w:id="11535" w:name="_Toc199228345"/>
      <w:bookmarkStart w:id="11536" w:name="_Toc199229669"/>
      <w:bookmarkStart w:id="11537" w:name="_Toc199230997"/>
      <w:bookmarkStart w:id="11538" w:name="_Toc199232320"/>
      <w:bookmarkStart w:id="11539" w:name="_Toc199239455"/>
      <w:bookmarkStart w:id="11540" w:name="_Toc199240773"/>
      <w:bookmarkStart w:id="11541" w:name="_Toc199242094"/>
      <w:bookmarkStart w:id="11542" w:name="_Toc199318997"/>
      <w:bookmarkStart w:id="11543" w:name="_Toc199320340"/>
      <w:bookmarkStart w:id="11544" w:name="_Toc199151788"/>
      <w:bookmarkStart w:id="11545" w:name="_Toc199152998"/>
      <w:bookmarkStart w:id="11546" w:name="_Toc199154163"/>
      <w:bookmarkStart w:id="11547" w:name="_Toc199161212"/>
      <w:bookmarkStart w:id="11548" w:name="_Toc199164083"/>
      <w:bookmarkStart w:id="11549" w:name="_Toc199228346"/>
      <w:bookmarkStart w:id="11550" w:name="_Toc199229670"/>
      <w:bookmarkStart w:id="11551" w:name="_Toc199230998"/>
      <w:bookmarkStart w:id="11552" w:name="_Toc199232321"/>
      <w:bookmarkStart w:id="11553" w:name="_Toc199239456"/>
      <w:bookmarkStart w:id="11554" w:name="_Toc199240774"/>
      <w:bookmarkStart w:id="11555" w:name="_Toc199242095"/>
      <w:bookmarkStart w:id="11556" w:name="_Toc199318998"/>
      <w:bookmarkStart w:id="11557" w:name="_Toc199320341"/>
      <w:bookmarkStart w:id="11558" w:name="_Toc199151789"/>
      <w:bookmarkStart w:id="11559" w:name="_Toc199152999"/>
      <w:bookmarkStart w:id="11560" w:name="_Toc199154164"/>
      <w:bookmarkStart w:id="11561" w:name="_Toc199161213"/>
      <w:bookmarkStart w:id="11562" w:name="_Toc199164084"/>
      <w:bookmarkStart w:id="11563" w:name="_Toc199228347"/>
      <w:bookmarkStart w:id="11564" w:name="_Toc199229671"/>
      <w:bookmarkStart w:id="11565" w:name="_Toc199230999"/>
      <w:bookmarkStart w:id="11566" w:name="_Toc199232322"/>
      <w:bookmarkStart w:id="11567" w:name="_Toc199239457"/>
      <w:bookmarkStart w:id="11568" w:name="_Toc199240775"/>
      <w:bookmarkStart w:id="11569" w:name="_Toc199242096"/>
      <w:bookmarkStart w:id="11570" w:name="_Toc199318999"/>
      <w:bookmarkStart w:id="11571" w:name="_Toc199320342"/>
      <w:bookmarkStart w:id="11572" w:name="_Toc199151790"/>
      <w:bookmarkStart w:id="11573" w:name="_Toc199153000"/>
      <w:bookmarkStart w:id="11574" w:name="_Toc199154165"/>
      <w:bookmarkStart w:id="11575" w:name="_Toc199161214"/>
      <w:bookmarkStart w:id="11576" w:name="_Toc199164085"/>
      <w:bookmarkStart w:id="11577" w:name="_Toc199228348"/>
      <w:bookmarkStart w:id="11578" w:name="_Toc199229672"/>
      <w:bookmarkStart w:id="11579" w:name="_Toc199231000"/>
      <w:bookmarkStart w:id="11580" w:name="_Toc199232323"/>
      <w:bookmarkStart w:id="11581" w:name="_Toc199239458"/>
      <w:bookmarkStart w:id="11582" w:name="_Toc199240776"/>
      <w:bookmarkStart w:id="11583" w:name="_Toc199242097"/>
      <w:bookmarkStart w:id="11584" w:name="_Toc199319000"/>
      <w:bookmarkStart w:id="11585" w:name="_Toc199320343"/>
      <w:bookmarkStart w:id="11586" w:name="_Toc199151791"/>
      <w:bookmarkStart w:id="11587" w:name="_Toc199153001"/>
      <w:bookmarkStart w:id="11588" w:name="_Toc199154166"/>
      <w:bookmarkStart w:id="11589" w:name="_Toc199161215"/>
      <w:bookmarkStart w:id="11590" w:name="_Toc199164086"/>
      <w:bookmarkStart w:id="11591" w:name="_Toc199228349"/>
      <w:bookmarkStart w:id="11592" w:name="_Toc199229673"/>
      <w:bookmarkStart w:id="11593" w:name="_Toc199231001"/>
      <w:bookmarkStart w:id="11594" w:name="_Toc199232324"/>
      <w:bookmarkStart w:id="11595" w:name="_Toc199239459"/>
      <w:bookmarkStart w:id="11596" w:name="_Toc199240777"/>
      <w:bookmarkStart w:id="11597" w:name="_Toc199242098"/>
      <w:bookmarkStart w:id="11598" w:name="_Toc199319001"/>
      <w:bookmarkStart w:id="11599" w:name="_Toc199320344"/>
      <w:bookmarkStart w:id="11600" w:name="_Toc198023985"/>
      <w:bookmarkStart w:id="11601" w:name="_Toc199151792"/>
      <w:bookmarkStart w:id="11602" w:name="_Toc199153002"/>
      <w:bookmarkStart w:id="11603" w:name="_Toc199154167"/>
      <w:bookmarkStart w:id="11604" w:name="_Toc199161216"/>
      <w:bookmarkStart w:id="11605" w:name="_Toc199164087"/>
      <w:bookmarkStart w:id="11606" w:name="_Toc199228350"/>
      <w:bookmarkStart w:id="11607" w:name="_Toc199229674"/>
      <w:bookmarkStart w:id="11608" w:name="_Toc199231002"/>
      <w:bookmarkStart w:id="11609" w:name="_Toc199232325"/>
      <w:bookmarkStart w:id="11610" w:name="_Toc199239460"/>
      <w:bookmarkStart w:id="11611" w:name="_Toc199240778"/>
      <w:bookmarkStart w:id="11612" w:name="_Toc199242099"/>
      <w:bookmarkStart w:id="11613" w:name="_Toc199319002"/>
      <w:bookmarkStart w:id="11614" w:name="_Toc199320345"/>
      <w:bookmarkStart w:id="11615" w:name="_Toc198023986"/>
      <w:bookmarkStart w:id="11616" w:name="_Toc199151793"/>
      <w:bookmarkStart w:id="11617" w:name="_Toc199153003"/>
      <w:bookmarkStart w:id="11618" w:name="_Toc199154168"/>
      <w:bookmarkStart w:id="11619" w:name="_Toc199161217"/>
      <w:bookmarkStart w:id="11620" w:name="_Toc199164088"/>
      <w:bookmarkStart w:id="11621" w:name="_Toc199228351"/>
      <w:bookmarkStart w:id="11622" w:name="_Toc199229675"/>
      <w:bookmarkStart w:id="11623" w:name="_Toc199231003"/>
      <w:bookmarkStart w:id="11624" w:name="_Toc199232326"/>
      <w:bookmarkStart w:id="11625" w:name="_Toc199239461"/>
      <w:bookmarkStart w:id="11626" w:name="_Toc199240779"/>
      <w:bookmarkStart w:id="11627" w:name="_Toc199242100"/>
      <w:bookmarkStart w:id="11628" w:name="_Toc199319003"/>
      <w:bookmarkStart w:id="11629" w:name="_Toc199320346"/>
      <w:bookmarkStart w:id="11630" w:name="_Toc198023987"/>
      <w:bookmarkStart w:id="11631" w:name="_Toc199151794"/>
      <w:bookmarkStart w:id="11632" w:name="_Toc199153004"/>
      <w:bookmarkStart w:id="11633" w:name="_Toc199154169"/>
      <w:bookmarkStart w:id="11634" w:name="_Toc199161218"/>
      <w:bookmarkStart w:id="11635" w:name="_Toc199164089"/>
      <w:bookmarkStart w:id="11636" w:name="_Toc199228352"/>
      <w:bookmarkStart w:id="11637" w:name="_Toc199229676"/>
      <w:bookmarkStart w:id="11638" w:name="_Toc199231004"/>
      <w:bookmarkStart w:id="11639" w:name="_Toc199232327"/>
      <w:bookmarkStart w:id="11640" w:name="_Toc199239462"/>
      <w:bookmarkStart w:id="11641" w:name="_Toc199240780"/>
      <w:bookmarkStart w:id="11642" w:name="_Toc199242101"/>
      <w:bookmarkStart w:id="11643" w:name="_Toc199319004"/>
      <w:bookmarkStart w:id="11644" w:name="_Toc199320347"/>
      <w:bookmarkStart w:id="11645" w:name="_Toc198023988"/>
      <w:bookmarkStart w:id="11646" w:name="_Toc199151795"/>
      <w:bookmarkStart w:id="11647" w:name="_Toc199153005"/>
      <w:bookmarkStart w:id="11648" w:name="_Toc199154170"/>
      <w:bookmarkStart w:id="11649" w:name="_Toc199161219"/>
      <w:bookmarkStart w:id="11650" w:name="_Toc199164090"/>
      <w:bookmarkStart w:id="11651" w:name="_Toc199228353"/>
      <w:bookmarkStart w:id="11652" w:name="_Toc199229677"/>
      <w:bookmarkStart w:id="11653" w:name="_Toc199231005"/>
      <w:bookmarkStart w:id="11654" w:name="_Toc199232328"/>
      <w:bookmarkStart w:id="11655" w:name="_Toc199239463"/>
      <w:bookmarkStart w:id="11656" w:name="_Toc199240781"/>
      <w:bookmarkStart w:id="11657" w:name="_Toc199242102"/>
      <w:bookmarkStart w:id="11658" w:name="_Toc199319005"/>
      <w:bookmarkStart w:id="11659" w:name="_Toc199320348"/>
      <w:bookmarkStart w:id="11660" w:name="_Toc198023989"/>
      <w:bookmarkStart w:id="11661" w:name="_Toc199151796"/>
      <w:bookmarkStart w:id="11662" w:name="_Toc199153006"/>
      <w:bookmarkStart w:id="11663" w:name="_Toc199154171"/>
      <w:bookmarkStart w:id="11664" w:name="_Toc199161220"/>
      <w:bookmarkStart w:id="11665" w:name="_Toc199164091"/>
      <w:bookmarkStart w:id="11666" w:name="_Toc199228354"/>
      <w:bookmarkStart w:id="11667" w:name="_Toc199229678"/>
      <w:bookmarkStart w:id="11668" w:name="_Toc199231006"/>
      <w:bookmarkStart w:id="11669" w:name="_Toc199232329"/>
      <w:bookmarkStart w:id="11670" w:name="_Toc199239464"/>
      <w:bookmarkStart w:id="11671" w:name="_Toc199240782"/>
      <w:bookmarkStart w:id="11672" w:name="_Toc199242103"/>
      <w:bookmarkStart w:id="11673" w:name="_Toc199319006"/>
      <w:bookmarkStart w:id="11674" w:name="_Toc199320349"/>
      <w:bookmarkStart w:id="11675" w:name="_Toc198023990"/>
      <w:bookmarkStart w:id="11676" w:name="_Toc199151797"/>
      <w:bookmarkStart w:id="11677" w:name="_Toc199153007"/>
      <w:bookmarkStart w:id="11678" w:name="_Toc199154172"/>
      <w:bookmarkStart w:id="11679" w:name="_Toc199161221"/>
      <w:bookmarkStart w:id="11680" w:name="_Toc199164092"/>
      <w:bookmarkStart w:id="11681" w:name="_Toc199228355"/>
      <w:bookmarkStart w:id="11682" w:name="_Toc199229679"/>
      <w:bookmarkStart w:id="11683" w:name="_Toc199231007"/>
      <w:bookmarkStart w:id="11684" w:name="_Toc199232330"/>
      <w:bookmarkStart w:id="11685" w:name="_Toc199239465"/>
      <w:bookmarkStart w:id="11686" w:name="_Toc199240783"/>
      <w:bookmarkStart w:id="11687" w:name="_Toc199242104"/>
      <w:bookmarkStart w:id="11688" w:name="_Toc199319007"/>
      <w:bookmarkStart w:id="11689" w:name="_Toc199320350"/>
      <w:bookmarkStart w:id="11690" w:name="_Toc198023991"/>
      <w:bookmarkStart w:id="11691" w:name="_Toc199151798"/>
      <w:bookmarkStart w:id="11692" w:name="_Toc199153008"/>
      <w:bookmarkStart w:id="11693" w:name="_Toc199154173"/>
      <w:bookmarkStart w:id="11694" w:name="_Toc199161222"/>
      <w:bookmarkStart w:id="11695" w:name="_Toc199164093"/>
      <w:bookmarkStart w:id="11696" w:name="_Toc199228356"/>
      <w:bookmarkStart w:id="11697" w:name="_Toc199229680"/>
      <w:bookmarkStart w:id="11698" w:name="_Toc199231008"/>
      <w:bookmarkStart w:id="11699" w:name="_Toc199232331"/>
      <w:bookmarkStart w:id="11700" w:name="_Toc199239466"/>
      <w:bookmarkStart w:id="11701" w:name="_Toc199240784"/>
      <w:bookmarkStart w:id="11702" w:name="_Toc199242105"/>
      <w:bookmarkStart w:id="11703" w:name="_Toc199319008"/>
      <w:bookmarkStart w:id="11704" w:name="_Toc199320351"/>
      <w:bookmarkStart w:id="11705" w:name="_Toc198023992"/>
      <w:bookmarkStart w:id="11706" w:name="_Toc199151799"/>
      <w:bookmarkStart w:id="11707" w:name="_Toc199153009"/>
      <w:bookmarkStart w:id="11708" w:name="_Toc199154174"/>
      <w:bookmarkStart w:id="11709" w:name="_Toc199161223"/>
      <w:bookmarkStart w:id="11710" w:name="_Toc199164094"/>
      <w:bookmarkStart w:id="11711" w:name="_Toc199228357"/>
      <w:bookmarkStart w:id="11712" w:name="_Toc199229681"/>
      <w:bookmarkStart w:id="11713" w:name="_Toc199231009"/>
      <w:bookmarkStart w:id="11714" w:name="_Toc199232332"/>
      <w:bookmarkStart w:id="11715" w:name="_Toc199239467"/>
      <w:bookmarkStart w:id="11716" w:name="_Toc199240785"/>
      <w:bookmarkStart w:id="11717" w:name="_Toc199242106"/>
      <w:bookmarkStart w:id="11718" w:name="_Toc199319009"/>
      <w:bookmarkStart w:id="11719" w:name="_Toc199320352"/>
      <w:bookmarkStart w:id="11720" w:name="_Toc197954961"/>
      <w:bookmarkStart w:id="11721" w:name="_Toc197955448"/>
      <w:bookmarkStart w:id="11722" w:name="_Toc197955935"/>
      <w:bookmarkStart w:id="11723" w:name="_Toc197960295"/>
      <w:bookmarkStart w:id="11724" w:name="_Toc197960796"/>
      <w:bookmarkStart w:id="11725" w:name="_Toc198016712"/>
      <w:bookmarkStart w:id="11726" w:name="_Toc198018377"/>
      <w:bookmarkStart w:id="11727" w:name="_Toc198018880"/>
      <w:bookmarkStart w:id="11728" w:name="_Toc198020320"/>
      <w:bookmarkStart w:id="11729" w:name="_Toc198021098"/>
      <w:bookmarkStart w:id="11730" w:name="_Toc198021768"/>
      <w:bookmarkStart w:id="11731" w:name="_Toc198022438"/>
      <w:bookmarkStart w:id="11732" w:name="_Toc198022919"/>
      <w:bookmarkStart w:id="11733" w:name="_Toc198023402"/>
      <w:bookmarkStart w:id="11734" w:name="_Toc198023993"/>
      <w:bookmarkStart w:id="11735" w:name="_Toc199151800"/>
      <w:bookmarkStart w:id="11736" w:name="_Toc199153010"/>
      <w:bookmarkStart w:id="11737" w:name="_Toc199154175"/>
      <w:bookmarkStart w:id="11738" w:name="_Toc199161224"/>
      <w:bookmarkStart w:id="11739" w:name="_Toc199164095"/>
      <w:bookmarkStart w:id="11740" w:name="_Toc199228358"/>
      <w:bookmarkStart w:id="11741" w:name="_Toc199229682"/>
      <w:bookmarkStart w:id="11742" w:name="_Toc199231010"/>
      <w:bookmarkStart w:id="11743" w:name="_Toc199232333"/>
      <w:bookmarkStart w:id="11744" w:name="_Toc199239468"/>
      <w:bookmarkStart w:id="11745" w:name="_Toc199240786"/>
      <w:bookmarkStart w:id="11746" w:name="_Toc199242107"/>
      <w:bookmarkStart w:id="11747" w:name="_Toc199319010"/>
      <w:bookmarkStart w:id="11748" w:name="_Toc199320353"/>
      <w:bookmarkStart w:id="11749" w:name="_Toc198023994"/>
      <w:bookmarkStart w:id="11750" w:name="_Toc199151801"/>
      <w:bookmarkStart w:id="11751" w:name="_Toc199153011"/>
      <w:bookmarkStart w:id="11752" w:name="_Toc199154176"/>
      <w:bookmarkStart w:id="11753" w:name="_Toc199161225"/>
      <w:bookmarkStart w:id="11754" w:name="_Toc199164096"/>
      <w:bookmarkStart w:id="11755" w:name="_Toc199228359"/>
      <w:bookmarkStart w:id="11756" w:name="_Toc199229683"/>
      <w:bookmarkStart w:id="11757" w:name="_Toc199231011"/>
      <w:bookmarkStart w:id="11758" w:name="_Toc199232334"/>
      <w:bookmarkStart w:id="11759" w:name="_Toc199239469"/>
      <w:bookmarkStart w:id="11760" w:name="_Toc199240787"/>
      <w:bookmarkStart w:id="11761" w:name="_Toc199242108"/>
      <w:bookmarkStart w:id="11762" w:name="_Toc199319011"/>
      <w:bookmarkStart w:id="11763" w:name="_Toc199320354"/>
      <w:bookmarkStart w:id="11764" w:name="_Toc198023995"/>
      <w:bookmarkStart w:id="11765" w:name="_Toc199151802"/>
      <w:bookmarkStart w:id="11766" w:name="_Toc199153012"/>
      <w:bookmarkStart w:id="11767" w:name="_Toc199154177"/>
      <w:bookmarkStart w:id="11768" w:name="_Toc199161226"/>
      <w:bookmarkStart w:id="11769" w:name="_Toc199164097"/>
      <w:bookmarkStart w:id="11770" w:name="_Toc199228360"/>
      <w:bookmarkStart w:id="11771" w:name="_Toc199229684"/>
      <w:bookmarkStart w:id="11772" w:name="_Toc199231012"/>
      <w:bookmarkStart w:id="11773" w:name="_Toc199232335"/>
      <w:bookmarkStart w:id="11774" w:name="_Toc199239470"/>
      <w:bookmarkStart w:id="11775" w:name="_Toc199240788"/>
      <w:bookmarkStart w:id="11776" w:name="_Toc199242109"/>
      <w:bookmarkStart w:id="11777" w:name="_Toc199319012"/>
      <w:bookmarkStart w:id="11778" w:name="_Toc199320355"/>
      <w:bookmarkStart w:id="11779" w:name="_Toc198023996"/>
      <w:bookmarkStart w:id="11780" w:name="_Toc199151803"/>
      <w:bookmarkStart w:id="11781" w:name="_Toc199153013"/>
      <w:bookmarkStart w:id="11782" w:name="_Toc199154178"/>
      <w:bookmarkStart w:id="11783" w:name="_Toc199161227"/>
      <w:bookmarkStart w:id="11784" w:name="_Toc199164098"/>
      <w:bookmarkStart w:id="11785" w:name="_Toc199228361"/>
      <w:bookmarkStart w:id="11786" w:name="_Toc199229685"/>
      <w:bookmarkStart w:id="11787" w:name="_Toc199231013"/>
      <w:bookmarkStart w:id="11788" w:name="_Toc199232336"/>
      <w:bookmarkStart w:id="11789" w:name="_Toc199239471"/>
      <w:bookmarkStart w:id="11790" w:name="_Toc199240789"/>
      <w:bookmarkStart w:id="11791" w:name="_Toc199242110"/>
      <w:bookmarkStart w:id="11792" w:name="_Toc199319013"/>
      <w:bookmarkStart w:id="11793" w:name="_Toc199320356"/>
      <w:bookmarkStart w:id="11794" w:name="_Toc198023997"/>
      <w:bookmarkStart w:id="11795" w:name="_Toc199151804"/>
      <w:bookmarkStart w:id="11796" w:name="_Toc199153014"/>
      <w:bookmarkStart w:id="11797" w:name="_Toc199154179"/>
      <w:bookmarkStart w:id="11798" w:name="_Toc199161228"/>
      <w:bookmarkStart w:id="11799" w:name="_Toc199164099"/>
      <w:bookmarkStart w:id="11800" w:name="_Toc199228362"/>
      <w:bookmarkStart w:id="11801" w:name="_Toc199229686"/>
      <w:bookmarkStart w:id="11802" w:name="_Toc199231014"/>
      <w:bookmarkStart w:id="11803" w:name="_Toc199232337"/>
      <w:bookmarkStart w:id="11804" w:name="_Toc199239472"/>
      <w:bookmarkStart w:id="11805" w:name="_Toc199240790"/>
      <w:bookmarkStart w:id="11806" w:name="_Toc199242111"/>
      <w:bookmarkStart w:id="11807" w:name="_Toc199319014"/>
      <w:bookmarkStart w:id="11808" w:name="_Toc199320357"/>
      <w:bookmarkStart w:id="11809" w:name="_Toc198023998"/>
      <w:bookmarkStart w:id="11810" w:name="_Toc199151805"/>
      <w:bookmarkStart w:id="11811" w:name="_Toc199153015"/>
      <w:bookmarkStart w:id="11812" w:name="_Toc199154180"/>
      <w:bookmarkStart w:id="11813" w:name="_Toc199161229"/>
      <w:bookmarkStart w:id="11814" w:name="_Toc199164100"/>
      <w:bookmarkStart w:id="11815" w:name="_Toc199228363"/>
      <w:bookmarkStart w:id="11816" w:name="_Toc199229687"/>
      <w:bookmarkStart w:id="11817" w:name="_Toc199231015"/>
      <w:bookmarkStart w:id="11818" w:name="_Toc199232338"/>
      <w:bookmarkStart w:id="11819" w:name="_Toc199239473"/>
      <w:bookmarkStart w:id="11820" w:name="_Toc199240791"/>
      <w:bookmarkStart w:id="11821" w:name="_Toc199242112"/>
      <w:bookmarkStart w:id="11822" w:name="_Toc199319015"/>
      <w:bookmarkStart w:id="11823" w:name="_Toc199320358"/>
      <w:bookmarkStart w:id="11824" w:name="_Toc198023999"/>
      <w:bookmarkStart w:id="11825" w:name="_Toc199151806"/>
      <w:bookmarkStart w:id="11826" w:name="_Toc199153016"/>
      <w:bookmarkStart w:id="11827" w:name="_Toc199154181"/>
      <w:bookmarkStart w:id="11828" w:name="_Toc199161230"/>
      <w:bookmarkStart w:id="11829" w:name="_Toc199164101"/>
      <w:bookmarkStart w:id="11830" w:name="_Toc199228364"/>
      <w:bookmarkStart w:id="11831" w:name="_Toc199229688"/>
      <w:bookmarkStart w:id="11832" w:name="_Toc199231016"/>
      <w:bookmarkStart w:id="11833" w:name="_Toc199232339"/>
      <w:bookmarkStart w:id="11834" w:name="_Toc199239474"/>
      <w:bookmarkStart w:id="11835" w:name="_Toc199240792"/>
      <w:bookmarkStart w:id="11836" w:name="_Toc199242113"/>
      <w:bookmarkStart w:id="11837" w:name="_Toc199319016"/>
      <w:bookmarkStart w:id="11838" w:name="_Toc199320359"/>
      <w:bookmarkStart w:id="11839" w:name="_Toc198024000"/>
      <w:bookmarkStart w:id="11840" w:name="_Toc199151807"/>
      <w:bookmarkStart w:id="11841" w:name="_Toc199153017"/>
      <w:bookmarkStart w:id="11842" w:name="_Toc199154182"/>
      <w:bookmarkStart w:id="11843" w:name="_Toc199161231"/>
      <w:bookmarkStart w:id="11844" w:name="_Toc199164102"/>
      <w:bookmarkStart w:id="11845" w:name="_Toc199228365"/>
      <w:bookmarkStart w:id="11846" w:name="_Toc199229689"/>
      <w:bookmarkStart w:id="11847" w:name="_Toc199231017"/>
      <w:bookmarkStart w:id="11848" w:name="_Toc199232340"/>
      <w:bookmarkStart w:id="11849" w:name="_Toc199239475"/>
      <w:bookmarkStart w:id="11850" w:name="_Toc199240793"/>
      <w:bookmarkStart w:id="11851" w:name="_Toc199242114"/>
      <w:bookmarkStart w:id="11852" w:name="_Toc199319017"/>
      <w:bookmarkStart w:id="11853" w:name="_Toc199320360"/>
      <w:bookmarkStart w:id="11854" w:name="_Toc198024001"/>
      <w:bookmarkStart w:id="11855" w:name="_Toc199151808"/>
      <w:bookmarkStart w:id="11856" w:name="_Toc199153018"/>
      <w:bookmarkStart w:id="11857" w:name="_Toc199154183"/>
      <w:bookmarkStart w:id="11858" w:name="_Toc199161232"/>
      <w:bookmarkStart w:id="11859" w:name="_Toc199164103"/>
      <w:bookmarkStart w:id="11860" w:name="_Toc199228366"/>
      <w:bookmarkStart w:id="11861" w:name="_Toc199229690"/>
      <w:bookmarkStart w:id="11862" w:name="_Toc199231018"/>
      <w:bookmarkStart w:id="11863" w:name="_Toc199232341"/>
      <w:bookmarkStart w:id="11864" w:name="_Toc199239476"/>
      <w:bookmarkStart w:id="11865" w:name="_Toc199240794"/>
      <w:bookmarkStart w:id="11866" w:name="_Toc199242115"/>
      <w:bookmarkStart w:id="11867" w:name="_Toc199319018"/>
      <w:bookmarkStart w:id="11868" w:name="_Toc199320361"/>
      <w:bookmarkStart w:id="11869" w:name="_Toc198024002"/>
      <w:bookmarkStart w:id="11870" w:name="_Toc199151809"/>
      <w:bookmarkStart w:id="11871" w:name="_Toc199153019"/>
      <w:bookmarkStart w:id="11872" w:name="_Toc199154184"/>
      <w:bookmarkStart w:id="11873" w:name="_Toc199161233"/>
      <w:bookmarkStart w:id="11874" w:name="_Toc199164104"/>
      <w:bookmarkStart w:id="11875" w:name="_Toc199228367"/>
      <w:bookmarkStart w:id="11876" w:name="_Toc199229691"/>
      <w:bookmarkStart w:id="11877" w:name="_Toc199231019"/>
      <w:bookmarkStart w:id="11878" w:name="_Toc199232342"/>
      <w:bookmarkStart w:id="11879" w:name="_Toc199239477"/>
      <w:bookmarkStart w:id="11880" w:name="_Toc199240795"/>
      <w:bookmarkStart w:id="11881" w:name="_Toc199242116"/>
      <w:bookmarkStart w:id="11882" w:name="_Toc199319019"/>
      <w:bookmarkStart w:id="11883" w:name="_Toc199320362"/>
      <w:bookmarkStart w:id="11884" w:name="_Toc197954970"/>
      <w:bookmarkStart w:id="11885" w:name="_Toc197955457"/>
      <w:bookmarkStart w:id="11886" w:name="_Toc197955944"/>
      <w:bookmarkStart w:id="11887" w:name="_Toc197960304"/>
      <w:bookmarkStart w:id="11888" w:name="_Toc197960805"/>
      <w:bookmarkStart w:id="11889" w:name="_Toc198016721"/>
      <w:bookmarkStart w:id="11890" w:name="_Toc198018385"/>
      <w:bookmarkStart w:id="11891" w:name="_Toc198018888"/>
      <w:bookmarkStart w:id="11892" w:name="_Toc198020328"/>
      <w:bookmarkStart w:id="11893" w:name="_Toc198021106"/>
      <w:bookmarkStart w:id="11894" w:name="_Toc198021776"/>
      <w:bookmarkStart w:id="11895" w:name="_Toc198022446"/>
      <w:bookmarkStart w:id="11896" w:name="_Toc198022927"/>
      <w:bookmarkStart w:id="11897" w:name="_Toc198023410"/>
      <w:bookmarkStart w:id="11898" w:name="_Toc198024003"/>
      <w:bookmarkStart w:id="11899" w:name="_Toc199151810"/>
      <w:bookmarkStart w:id="11900" w:name="_Toc199153020"/>
      <w:bookmarkStart w:id="11901" w:name="_Toc199154185"/>
      <w:bookmarkStart w:id="11902" w:name="_Toc199161234"/>
      <w:bookmarkStart w:id="11903" w:name="_Toc199164105"/>
      <w:bookmarkStart w:id="11904" w:name="_Toc199228368"/>
      <w:bookmarkStart w:id="11905" w:name="_Toc199229692"/>
      <w:bookmarkStart w:id="11906" w:name="_Toc199231020"/>
      <w:bookmarkStart w:id="11907" w:name="_Toc199232343"/>
      <w:bookmarkStart w:id="11908" w:name="_Toc199239478"/>
      <w:bookmarkStart w:id="11909" w:name="_Toc199240796"/>
      <w:bookmarkStart w:id="11910" w:name="_Toc199242117"/>
      <w:bookmarkStart w:id="11911" w:name="_Toc199319020"/>
      <w:bookmarkStart w:id="11912" w:name="_Toc199320363"/>
      <w:bookmarkStart w:id="11913" w:name="_Toc198024004"/>
      <w:bookmarkStart w:id="11914" w:name="_Toc199151811"/>
      <w:bookmarkStart w:id="11915" w:name="_Toc199153021"/>
      <w:bookmarkStart w:id="11916" w:name="_Toc199154186"/>
      <w:bookmarkStart w:id="11917" w:name="_Toc199161235"/>
      <w:bookmarkStart w:id="11918" w:name="_Toc199164106"/>
      <w:bookmarkStart w:id="11919" w:name="_Toc199228369"/>
      <w:bookmarkStart w:id="11920" w:name="_Toc199229693"/>
      <w:bookmarkStart w:id="11921" w:name="_Toc199231021"/>
      <w:bookmarkStart w:id="11922" w:name="_Toc199232344"/>
      <w:bookmarkStart w:id="11923" w:name="_Toc199239479"/>
      <w:bookmarkStart w:id="11924" w:name="_Toc199240797"/>
      <w:bookmarkStart w:id="11925" w:name="_Toc199242118"/>
      <w:bookmarkStart w:id="11926" w:name="_Toc199319021"/>
      <w:bookmarkStart w:id="11927" w:name="_Toc199320364"/>
      <w:bookmarkStart w:id="11928" w:name="_Toc197954972"/>
      <w:bookmarkStart w:id="11929" w:name="_Toc197955459"/>
      <w:bookmarkStart w:id="11930" w:name="_Toc197955946"/>
      <w:bookmarkStart w:id="11931" w:name="_Toc197960306"/>
      <w:bookmarkStart w:id="11932" w:name="_Toc197960807"/>
      <w:bookmarkStart w:id="11933" w:name="_Toc198016723"/>
      <w:bookmarkStart w:id="11934" w:name="_Toc198018387"/>
      <w:bookmarkStart w:id="11935" w:name="_Toc198018890"/>
      <w:bookmarkStart w:id="11936" w:name="_Toc198020330"/>
      <w:bookmarkStart w:id="11937" w:name="_Toc198021108"/>
      <w:bookmarkStart w:id="11938" w:name="_Toc198021778"/>
      <w:bookmarkStart w:id="11939" w:name="_Toc198022448"/>
      <w:bookmarkStart w:id="11940" w:name="_Toc198022929"/>
      <w:bookmarkStart w:id="11941" w:name="_Toc198023412"/>
      <w:bookmarkStart w:id="11942" w:name="_Toc198024005"/>
      <w:bookmarkStart w:id="11943" w:name="_Toc199151812"/>
      <w:bookmarkStart w:id="11944" w:name="_Toc199153022"/>
      <w:bookmarkStart w:id="11945" w:name="_Toc199154187"/>
      <w:bookmarkStart w:id="11946" w:name="_Toc199161236"/>
      <w:bookmarkStart w:id="11947" w:name="_Toc199164107"/>
      <w:bookmarkStart w:id="11948" w:name="_Toc199228370"/>
      <w:bookmarkStart w:id="11949" w:name="_Toc199229694"/>
      <w:bookmarkStart w:id="11950" w:name="_Toc199231022"/>
      <w:bookmarkStart w:id="11951" w:name="_Toc199232345"/>
      <w:bookmarkStart w:id="11952" w:name="_Toc199239480"/>
      <w:bookmarkStart w:id="11953" w:name="_Toc199240798"/>
      <w:bookmarkStart w:id="11954" w:name="_Toc199242119"/>
      <w:bookmarkStart w:id="11955" w:name="_Toc199319022"/>
      <w:bookmarkStart w:id="11956" w:name="_Toc199320365"/>
      <w:bookmarkStart w:id="11957" w:name="_Toc198024006"/>
      <w:bookmarkStart w:id="11958" w:name="_Toc199151813"/>
      <w:bookmarkStart w:id="11959" w:name="_Toc199153023"/>
      <w:bookmarkStart w:id="11960" w:name="_Toc199154188"/>
      <w:bookmarkStart w:id="11961" w:name="_Toc199161237"/>
      <w:bookmarkStart w:id="11962" w:name="_Toc199164108"/>
      <w:bookmarkStart w:id="11963" w:name="_Toc199228371"/>
      <w:bookmarkStart w:id="11964" w:name="_Toc199229695"/>
      <w:bookmarkStart w:id="11965" w:name="_Toc199231023"/>
      <w:bookmarkStart w:id="11966" w:name="_Toc199232346"/>
      <w:bookmarkStart w:id="11967" w:name="_Toc199239481"/>
      <w:bookmarkStart w:id="11968" w:name="_Toc199240799"/>
      <w:bookmarkStart w:id="11969" w:name="_Toc199242120"/>
      <w:bookmarkStart w:id="11970" w:name="_Toc199319023"/>
      <w:bookmarkStart w:id="11971" w:name="_Toc199320366"/>
      <w:bookmarkStart w:id="11972" w:name="_Toc198024007"/>
      <w:bookmarkStart w:id="11973" w:name="_Toc199151814"/>
      <w:bookmarkStart w:id="11974" w:name="_Toc199153024"/>
      <w:bookmarkStart w:id="11975" w:name="_Toc199154189"/>
      <w:bookmarkStart w:id="11976" w:name="_Toc199161238"/>
      <w:bookmarkStart w:id="11977" w:name="_Toc199164109"/>
      <w:bookmarkStart w:id="11978" w:name="_Toc199228372"/>
      <w:bookmarkStart w:id="11979" w:name="_Toc199229696"/>
      <w:bookmarkStart w:id="11980" w:name="_Toc199231024"/>
      <w:bookmarkStart w:id="11981" w:name="_Toc199232347"/>
      <w:bookmarkStart w:id="11982" w:name="_Toc199239482"/>
      <w:bookmarkStart w:id="11983" w:name="_Toc199240800"/>
      <w:bookmarkStart w:id="11984" w:name="_Toc199242121"/>
      <w:bookmarkStart w:id="11985" w:name="_Toc199319024"/>
      <w:bookmarkStart w:id="11986" w:name="_Toc199320367"/>
      <w:bookmarkStart w:id="11987" w:name="_Toc198024008"/>
      <w:bookmarkStart w:id="11988" w:name="_Toc199151815"/>
      <w:bookmarkStart w:id="11989" w:name="_Toc199153025"/>
      <w:bookmarkStart w:id="11990" w:name="_Toc199154190"/>
      <w:bookmarkStart w:id="11991" w:name="_Toc199161239"/>
      <w:bookmarkStart w:id="11992" w:name="_Toc199164110"/>
      <w:bookmarkStart w:id="11993" w:name="_Toc199228373"/>
      <w:bookmarkStart w:id="11994" w:name="_Toc199229697"/>
      <w:bookmarkStart w:id="11995" w:name="_Toc199231025"/>
      <w:bookmarkStart w:id="11996" w:name="_Toc199232348"/>
      <w:bookmarkStart w:id="11997" w:name="_Toc199239483"/>
      <w:bookmarkStart w:id="11998" w:name="_Toc199240801"/>
      <w:bookmarkStart w:id="11999" w:name="_Toc199242122"/>
      <w:bookmarkStart w:id="12000" w:name="_Toc199319025"/>
      <w:bookmarkStart w:id="12001" w:name="_Toc199320368"/>
      <w:bookmarkStart w:id="12002" w:name="_Toc198024009"/>
      <w:bookmarkStart w:id="12003" w:name="_Toc199151816"/>
      <w:bookmarkStart w:id="12004" w:name="_Toc199153026"/>
      <w:bookmarkStart w:id="12005" w:name="_Toc199154191"/>
      <w:bookmarkStart w:id="12006" w:name="_Toc199161240"/>
      <w:bookmarkStart w:id="12007" w:name="_Toc199164111"/>
      <w:bookmarkStart w:id="12008" w:name="_Toc199228374"/>
      <w:bookmarkStart w:id="12009" w:name="_Toc199229698"/>
      <w:bookmarkStart w:id="12010" w:name="_Toc199231026"/>
      <w:bookmarkStart w:id="12011" w:name="_Toc199232349"/>
      <w:bookmarkStart w:id="12012" w:name="_Toc199239484"/>
      <w:bookmarkStart w:id="12013" w:name="_Toc199240802"/>
      <w:bookmarkStart w:id="12014" w:name="_Toc199242123"/>
      <w:bookmarkStart w:id="12015" w:name="_Toc199319026"/>
      <w:bookmarkStart w:id="12016" w:name="_Toc199320369"/>
      <w:bookmarkStart w:id="12017" w:name="_Toc198024010"/>
      <w:bookmarkStart w:id="12018" w:name="_Toc199151817"/>
      <w:bookmarkStart w:id="12019" w:name="_Toc199153027"/>
      <w:bookmarkStart w:id="12020" w:name="_Toc199154192"/>
      <w:bookmarkStart w:id="12021" w:name="_Toc199161241"/>
      <w:bookmarkStart w:id="12022" w:name="_Toc199164112"/>
      <w:bookmarkStart w:id="12023" w:name="_Toc199228375"/>
      <w:bookmarkStart w:id="12024" w:name="_Toc199229699"/>
      <w:bookmarkStart w:id="12025" w:name="_Toc199231027"/>
      <w:bookmarkStart w:id="12026" w:name="_Toc199232350"/>
      <w:bookmarkStart w:id="12027" w:name="_Toc199239485"/>
      <w:bookmarkStart w:id="12028" w:name="_Toc199240803"/>
      <w:bookmarkStart w:id="12029" w:name="_Toc199242124"/>
      <w:bookmarkStart w:id="12030" w:name="_Toc199319027"/>
      <w:bookmarkStart w:id="12031" w:name="_Toc199320370"/>
      <w:bookmarkStart w:id="12032" w:name="_Toc198024011"/>
      <w:bookmarkStart w:id="12033" w:name="_Toc199151818"/>
      <w:bookmarkStart w:id="12034" w:name="_Toc199153028"/>
      <w:bookmarkStart w:id="12035" w:name="_Toc199154193"/>
      <w:bookmarkStart w:id="12036" w:name="_Toc199161242"/>
      <w:bookmarkStart w:id="12037" w:name="_Toc199164113"/>
      <w:bookmarkStart w:id="12038" w:name="_Toc199228376"/>
      <w:bookmarkStart w:id="12039" w:name="_Toc199229700"/>
      <w:bookmarkStart w:id="12040" w:name="_Toc199231028"/>
      <w:bookmarkStart w:id="12041" w:name="_Toc199232351"/>
      <w:bookmarkStart w:id="12042" w:name="_Toc199239486"/>
      <w:bookmarkStart w:id="12043" w:name="_Toc199240804"/>
      <w:bookmarkStart w:id="12044" w:name="_Toc199242125"/>
      <w:bookmarkStart w:id="12045" w:name="_Toc199319028"/>
      <w:bookmarkStart w:id="12046" w:name="_Toc199320371"/>
      <w:bookmarkStart w:id="12047" w:name="_Toc198024012"/>
      <w:bookmarkStart w:id="12048" w:name="_Toc199151819"/>
      <w:bookmarkStart w:id="12049" w:name="_Toc199153029"/>
      <w:bookmarkStart w:id="12050" w:name="_Toc199154194"/>
      <w:bookmarkStart w:id="12051" w:name="_Toc199161243"/>
      <w:bookmarkStart w:id="12052" w:name="_Toc199164114"/>
      <w:bookmarkStart w:id="12053" w:name="_Toc199228377"/>
      <w:bookmarkStart w:id="12054" w:name="_Toc199229701"/>
      <w:bookmarkStart w:id="12055" w:name="_Toc199231029"/>
      <w:bookmarkStart w:id="12056" w:name="_Toc199232352"/>
      <w:bookmarkStart w:id="12057" w:name="_Toc199239487"/>
      <w:bookmarkStart w:id="12058" w:name="_Toc199240805"/>
      <w:bookmarkStart w:id="12059" w:name="_Toc199242126"/>
      <w:bookmarkStart w:id="12060" w:name="_Toc199319029"/>
      <w:bookmarkStart w:id="12061" w:name="_Toc199320372"/>
      <w:bookmarkStart w:id="12062" w:name="_Toc198024013"/>
      <w:bookmarkStart w:id="12063" w:name="_Toc199151820"/>
      <w:bookmarkStart w:id="12064" w:name="_Toc199153030"/>
      <w:bookmarkStart w:id="12065" w:name="_Toc199154195"/>
      <w:bookmarkStart w:id="12066" w:name="_Toc199161244"/>
      <w:bookmarkStart w:id="12067" w:name="_Toc199164115"/>
      <w:bookmarkStart w:id="12068" w:name="_Toc199228378"/>
      <w:bookmarkStart w:id="12069" w:name="_Toc199229702"/>
      <w:bookmarkStart w:id="12070" w:name="_Toc199231030"/>
      <w:bookmarkStart w:id="12071" w:name="_Toc199232353"/>
      <w:bookmarkStart w:id="12072" w:name="_Toc199239488"/>
      <w:bookmarkStart w:id="12073" w:name="_Toc199240806"/>
      <w:bookmarkStart w:id="12074" w:name="_Toc199242127"/>
      <w:bookmarkStart w:id="12075" w:name="_Toc199319030"/>
      <w:bookmarkStart w:id="12076" w:name="_Toc199320373"/>
      <w:bookmarkStart w:id="12077" w:name="_Toc198024014"/>
      <w:bookmarkStart w:id="12078" w:name="_Toc199151821"/>
      <w:bookmarkStart w:id="12079" w:name="_Toc199153031"/>
      <w:bookmarkStart w:id="12080" w:name="_Toc199154196"/>
      <w:bookmarkStart w:id="12081" w:name="_Toc199161245"/>
      <w:bookmarkStart w:id="12082" w:name="_Toc199164116"/>
      <w:bookmarkStart w:id="12083" w:name="_Toc199228379"/>
      <w:bookmarkStart w:id="12084" w:name="_Toc199229703"/>
      <w:bookmarkStart w:id="12085" w:name="_Toc199231031"/>
      <w:bookmarkStart w:id="12086" w:name="_Toc199232354"/>
      <w:bookmarkStart w:id="12087" w:name="_Toc199239489"/>
      <w:bookmarkStart w:id="12088" w:name="_Toc199240807"/>
      <w:bookmarkStart w:id="12089" w:name="_Toc199242128"/>
      <w:bookmarkStart w:id="12090" w:name="_Toc199319031"/>
      <w:bookmarkStart w:id="12091" w:name="_Toc199320374"/>
      <w:bookmarkStart w:id="12092" w:name="_Toc198024015"/>
      <w:bookmarkStart w:id="12093" w:name="_Toc199151822"/>
      <w:bookmarkStart w:id="12094" w:name="_Toc199153032"/>
      <w:bookmarkStart w:id="12095" w:name="_Toc199154197"/>
      <w:bookmarkStart w:id="12096" w:name="_Toc199161246"/>
      <w:bookmarkStart w:id="12097" w:name="_Toc199164117"/>
      <w:bookmarkStart w:id="12098" w:name="_Toc199228380"/>
      <w:bookmarkStart w:id="12099" w:name="_Toc199229704"/>
      <w:bookmarkStart w:id="12100" w:name="_Toc199231032"/>
      <w:bookmarkStart w:id="12101" w:name="_Toc199232355"/>
      <w:bookmarkStart w:id="12102" w:name="_Toc199239490"/>
      <w:bookmarkStart w:id="12103" w:name="_Toc199240808"/>
      <w:bookmarkStart w:id="12104" w:name="_Toc199242129"/>
      <w:bookmarkStart w:id="12105" w:name="_Toc199319032"/>
      <w:bookmarkStart w:id="12106" w:name="_Toc199320375"/>
      <w:bookmarkStart w:id="12107" w:name="_Toc198024016"/>
      <w:bookmarkStart w:id="12108" w:name="_Toc199151823"/>
      <w:bookmarkStart w:id="12109" w:name="_Toc199153033"/>
      <w:bookmarkStart w:id="12110" w:name="_Toc199154198"/>
      <w:bookmarkStart w:id="12111" w:name="_Toc199161247"/>
      <w:bookmarkStart w:id="12112" w:name="_Toc199164118"/>
      <w:bookmarkStart w:id="12113" w:name="_Toc199228381"/>
      <w:bookmarkStart w:id="12114" w:name="_Toc199229705"/>
      <w:bookmarkStart w:id="12115" w:name="_Toc199231033"/>
      <w:bookmarkStart w:id="12116" w:name="_Toc199232356"/>
      <w:bookmarkStart w:id="12117" w:name="_Toc199239491"/>
      <w:bookmarkStart w:id="12118" w:name="_Toc199240809"/>
      <w:bookmarkStart w:id="12119" w:name="_Toc199242130"/>
      <w:bookmarkStart w:id="12120" w:name="_Toc199319033"/>
      <w:bookmarkStart w:id="12121" w:name="_Toc199320376"/>
      <w:bookmarkStart w:id="12122" w:name="_Toc198024017"/>
      <w:bookmarkStart w:id="12123" w:name="_Toc199151824"/>
      <w:bookmarkStart w:id="12124" w:name="_Toc199153034"/>
      <w:bookmarkStart w:id="12125" w:name="_Toc199154199"/>
      <w:bookmarkStart w:id="12126" w:name="_Toc199161248"/>
      <w:bookmarkStart w:id="12127" w:name="_Toc199164119"/>
      <w:bookmarkStart w:id="12128" w:name="_Toc199228382"/>
      <w:bookmarkStart w:id="12129" w:name="_Toc199229706"/>
      <w:bookmarkStart w:id="12130" w:name="_Toc199231034"/>
      <w:bookmarkStart w:id="12131" w:name="_Toc199232357"/>
      <w:bookmarkStart w:id="12132" w:name="_Toc199239492"/>
      <w:bookmarkStart w:id="12133" w:name="_Toc199240810"/>
      <w:bookmarkStart w:id="12134" w:name="_Toc199242131"/>
      <w:bookmarkStart w:id="12135" w:name="_Toc199319034"/>
      <w:bookmarkStart w:id="12136" w:name="_Toc199320377"/>
      <w:bookmarkStart w:id="12137" w:name="_Toc198024018"/>
      <w:bookmarkStart w:id="12138" w:name="_Toc199151825"/>
      <w:bookmarkStart w:id="12139" w:name="_Toc199153035"/>
      <w:bookmarkStart w:id="12140" w:name="_Toc199154200"/>
      <w:bookmarkStart w:id="12141" w:name="_Toc199161249"/>
      <w:bookmarkStart w:id="12142" w:name="_Toc199164120"/>
      <w:bookmarkStart w:id="12143" w:name="_Toc199228383"/>
      <w:bookmarkStart w:id="12144" w:name="_Toc199229707"/>
      <w:bookmarkStart w:id="12145" w:name="_Toc199231035"/>
      <w:bookmarkStart w:id="12146" w:name="_Toc199232358"/>
      <w:bookmarkStart w:id="12147" w:name="_Toc199239493"/>
      <w:bookmarkStart w:id="12148" w:name="_Toc199240811"/>
      <w:bookmarkStart w:id="12149" w:name="_Toc199242132"/>
      <w:bookmarkStart w:id="12150" w:name="_Toc199319035"/>
      <w:bookmarkStart w:id="12151" w:name="_Toc199320378"/>
      <w:bookmarkStart w:id="12152" w:name="_Toc198024019"/>
      <w:bookmarkStart w:id="12153" w:name="_Toc199151826"/>
      <w:bookmarkStart w:id="12154" w:name="_Toc199153036"/>
      <w:bookmarkStart w:id="12155" w:name="_Toc199154201"/>
      <w:bookmarkStart w:id="12156" w:name="_Toc199161250"/>
      <w:bookmarkStart w:id="12157" w:name="_Toc199164121"/>
      <w:bookmarkStart w:id="12158" w:name="_Toc199228384"/>
      <w:bookmarkStart w:id="12159" w:name="_Toc199229708"/>
      <w:bookmarkStart w:id="12160" w:name="_Toc199231036"/>
      <w:bookmarkStart w:id="12161" w:name="_Toc199232359"/>
      <w:bookmarkStart w:id="12162" w:name="_Toc199239494"/>
      <w:bookmarkStart w:id="12163" w:name="_Toc199240812"/>
      <w:bookmarkStart w:id="12164" w:name="_Toc199242133"/>
      <w:bookmarkStart w:id="12165" w:name="_Toc199319036"/>
      <w:bookmarkStart w:id="12166" w:name="_Toc199320379"/>
      <w:bookmarkStart w:id="12167" w:name="_Toc198024020"/>
      <w:bookmarkStart w:id="12168" w:name="_Toc199151827"/>
      <w:bookmarkStart w:id="12169" w:name="_Toc199153037"/>
      <w:bookmarkStart w:id="12170" w:name="_Toc199154202"/>
      <w:bookmarkStart w:id="12171" w:name="_Toc199161251"/>
      <w:bookmarkStart w:id="12172" w:name="_Toc199164122"/>
      <w:bookmarkStart w:id="12173" w:name="_Toc199228385"/>
      <w:bookmarkStart w:id="12174" w:name="_Toc199229709"/>
      <w:bookmarkStart w:id="12175" w:name="_Toc199231037"/>
      <w:bookmarkStart w:id="12176" w:name="_Toc199232360"/>
      <w:bookmarkStart w:id="12177" w:name="_Toc199239495"/>
      <w:bookmarkStart w:id="12178" w:name="_Toc199240813"/>
      <w:bookmarkStart w:id="12179" w:name="_Toc199242134"/>
      <w:bookmarkStart w:id="12180" w:name="_Toc199319037"/>
      <w:bookmarkStart w:id="12181" w:name="_Toc199320380"/>
      <w:bookmarkStart w:id="12182" w:name="_Toc198024021"/>
      <w:bookmarkStart w:id="12183" w:name="_Toc199151828"/>
      <w:bookmarkStart w:id="12184" w:name="_Toc199153038"/>
      <w:bookmarkStart w:id="12185" w:name="_Toc199154203"/>
      <w:bookmarkStart w:id="12186" w:name="_Toc199161252"/>
      <w:bookmarkStart w:id="12187" w:name="_Toc199164123"/>
      <w:bookmarkStart w:id="12188" w:name="_Toc199228386"/>
      <w:bookmarkStart w:id="12189" w:name="_Toc199229710"/>
      <w:bookmarkStart w:id="12190" w:name="_Toc199231038"/>
      <w:bookmarkStart w:id="12191" w:name="_Toc199232361"/>
      <w:bookmarkStart w:id="12192" w:name="_Toc199239496"/>
      <w:bookmarkStart w:id="12193" w:name="_Toc199240814"/>
      <w:bookmarkStart w:id="12194" w:name="_Toc199242135"/>
      <w:bookmarkStart w:id="12195" w:name="_Toc199319038"/>
      <w:bookmarkStart w:id="12196" w:name="_Toc199320381"/>
      <w:bookmarkStart w:id="12197" w:name="_Toc198024022"/>
      <w:bookmarkStart w:id="12198" w:name="_Toc199151829"/>
      <w:bookmarkStart w:id="12199" w:name="_Toc199153039"/>
      <w:bookmarkStart w:id="12200" w:name="_Toc199154204"/>
      <w:bookmarkStart w:id="12201" w:name="_Toc199161253"/>
      <w:bookmarkStart w:id="12202" w:name="_Toc199164124"/>
      <w:bookmarkStart w:id="12203" w:name="_Toc199228387"/>
      <w:bookmarkStart w:id="12204" w:name="_Toc199229711"/>
      <w:bookmarkStart w:id="12205" w:name="_Toc199231039"/>
      <w:bookmarkStart w:id="12206" w:name="_Toc199232362"/>
      <w:bookmarkStart w:id="12207" w:name="_Toc199239497"/>
      <w:bookmarkStart w:id="12208" w:name="_Toc199240815"/>
      <w:bookmarkStart w:id="12209" w:name="_Toc199242136"/>
      <w:bookmarkStart w:id="12210" w:name="_Toc199319039"/>
      <w:bookmarkStart w:id="12211" w:name="_Toc199320382"/>
      <w:bookmarkStart w:id="12212" w:name="_Toc198024023"/>
      <w:bookmarkStart w:id="12213" w:name="_Toc199151830"/>
      <w:bookmarkStart w:id="12214" w:name="_Toc199153040"/>
      <w:bookmarkStart w:id="12215" w:name="_Toc199154205"/>
      <w:bookmarkStart w:id="12216" w:name="_Toc199161254"/>
      <w:bookmarkStart w:id="12217" w:name="_Toc199164125"/>
      <w:bookmarkStart w:id="12218" w:name="_Toc199228388"/>
      <w:bookmarkStart w:id="12219" w:name="_Toc199229712"/>
      <w:bookmarkStart w:id="12220" w:name="_Toc199231040"/>
      <w:bookmarkStart w:id="12221" w:name="_Toc199232363"/>
      <w:bookmarkStart w:id="12222" w:name="_Toc199239498"/>
      <w:bookmarkStart w:id="12223" w:name="_Toc199240816"/>
      <w:bookmarkStart w:id="12224" w:name="_Toc199242137"/>
      <w:bookmarkStart w:id="12225" w:name="_Toc199319040"/>
      <w:bookmarkStart w:id="12226" w:name="_Toc199320383"/>
      <w:bookmarkStart w:id="12227" w:name="_Toc198024024"/>
      <w:bookmarkStart w:id="12228" w:name="_Toc199151831"/>
      <w:bookmarkStart w:id="12229" w:name="_Toc199153041"/>
      <w:bookmarkStart w:id="12230" w:name="_Toc199154206"/>
      <w:bookmarkStart w:id="12231" w:name="_Toc199161255"/>
      <w:bookmarkStart w:id="12232" w:name="_Toc199164126"/>
      <w:bookmarkStart w:id="12233" w:name="_Toc199228389"/>
      <w:bookmarkStart w:id="12234" w:name="_Toc199229713"/>
      <w:bookmarkStart w:id="12235" w:name="_Toc199231041"/>
      <w:bookmarkStart w:id="12236" w:name="_Toc199232364"/>
      <w:bookmarkStart w:id="12237" w:name="_Toc199239499"/>
      <w:bookmarkStart w:id="12238" w:name="_Toc199240817"/>
      <w:bookmarkStart w:id="12239" w:name="_Toc199242138"/>
      <w:bookmarkStart w:id="12240" w:name="_Toc199319041"/>
      <w:bookmarkStart w:id="12241" w:name="_Toc199320384"/>
      <w:bookmarkStart w:id="12242" w:name="_Toc198024025"/>
      <w:bookmarkStart w:id="12243" w:name="_Toc198024685"/>
      <w:bookmarkStart w:id="12244" w:name="_Toc198025984"/>
      <w:bookmarkStart w:id="12245" w:name="_Toc198027496"/>
      <w:bookmarkStart w:id="12246" w:name="_Toc198028774"/>
      <w:bookmarkStart w:id="12247" w:name="_Toc198030099"/>
      <w:bookmarkStart w:id="12248" w:name="_Toc198032513"/>
      <w:bookmarkStart w:id="12249" w:name="_Toc198033814"/>
      <w:bookmarkStart w:id="12250" w:name="_Toc198035115"/>
      <w:bookmarkStart w:id="12251" w:name="_Toc198036418"/>
      <w:bookmarkStart w:id="12252" w:name="_Toc198037721"/>
      <w:bookmarkStart w:id="12253" w:name="_Toc198044332"/>
      <w:bookmarkStart w:id="12254" w:name="_Toc198046802"/>
      <w:bookmarkStart w:id="12255" w:name="_Toc198048130"/>
      <w:bookmarkStart w:id="12256" w:name="_Toc198103344"/>
      <w:bookmarkStart w:id="12257" w:name="_Toc198104673"/>
      <w:bookmarkStart w:id="12258" w:name="_Toc198114211"/>
      <w:bookmarkStart w:id="12259" w:name="_Toc198115542"/>
      <w:bookmarkStart w:id="12260" w:name="_Toc198116871"/>
      <w:bookmarkStart w:id="12261" w:name="_Toc198118200"/>
      <w:bookmarkStart w:id="12262" w:name="_Toc198119529"/>
      <w:bookmarkStart w:id="12263" w:name="_Toc198722000"/>
      <w:bookmarkStart w:id="12264" w:name="_Toc198726093"/>
      <w:bookmarkStart w:id="12265" w:name="_Toc198728932"/>
      <w:bookmarkStart w:id="12266" w:name="_Toc199151832"/>
      <w:bookmarkStart w:id="12267" w:name="_Toc199153042"/>
      <w:bookmarkStart w:id="12268" w:name="_Toc199154207"/>
      <w:bookmarkStart w:id="12269" w:name="_Toc199161256"/>
      <w:bookmarkStart w:id="12270" w:name="_Toc199164127"/>
      <w:bookmarkStart w:id="12271" w:name="_Toc199228390"/>
      <w:bookmarkStart w:id="12272" w:name="_Toc199229714"/>
      <w:bookmarkStart w:id="12273" w:name="_Toc199231042"/>
      <w:bookmarkStart w:id="12274" w:name="_Toc199232365"/>
      <w:bookmarkStart w:id="12275" w:name="_Toc199239500"/>
      <w:bookmarkStart w:id="12276" w:name="_Toc199240818"/>
      <w:bookmarkStart w:id="12277" w:name="_Toc199242139"/>
      <w:bookmarkStart w:id="12278" w:name="_Toc199319042"/>
      <w:bookmarkStart w:id="12279" w:name="_Toc199320385"/>
      <w:bookmarkStart w:id="12280" w:name="_Toc198024026"/>
      <w:bookmarkStart w:id="12281" w:name="_Toc198024686"/>
      <w:bookmarkStart w:id="12282" w:name="_Toc198025985"/>
      <w:bookmarkStart w:id="12283" w:name="_Toc198027497"/>
      <w:bookmarkStart w:id="12284" w:name="_Toc198028775"/>
      <w:bookmarkStart w:id="12285" w:name="_Toc198030100"/>
      <w:bookmarkStart w:id="12286" w:name="_Toc198032514"/>
      <w:bookmarkStart w:id="12287" w:name="_Toc198033815"/>
      <w:bookmarkStart w:id="12288" w:name="_Toc198035116"/>
      <w:bookmarkStart w:id="12289" w:name="_Toc198036419"/>
      <w:bookmarkStart w:id="12290" w:name="_Toc198037722"/>
      <w:bookmarkStart w:id="12291" w:name="_Toc198044333"/>
      <w:bookmarkStart w:id="12292" w:name="_Toc198046803"/>
      <w:bookmarkStart w:id="12293" w:name="_Toc198048131"/>
      <w:bookmarkStart w:id="12294" w:name="_Toc198103345"/>
      <w:bookmarkStart w:id="12295" w:name="_Toc198104674"/>
      <w:bookmarkStart w:id="12296" w:name="_Toc198114212"/>
      <w:bookmarkStart w:id="12297" w:name="_Toc198115543"/>
      <w:bookmarkStart w:id="12298" w:name="_Toc198116872"/>
      <w:bookmarkStart w:id="12299" w:name="_Toc198118201"/>
      <w:bookmarkStart w:id="12300" w:name="_Toc198119530"/>
      <w:bookmarkStart w:id="12301" w:name="_Toc198722001"/>
      <w:bookmarkStart w:id="12302" w:name="_Toc198726094"/>
      <w:bookmarkStart w:id="12303" w:name="_Toc198728933"/>
      <w:bookmarkStart w:id="12304" w:name="_Toc199151833"/>
      <w:bookmarkStart w:id="12305" w:name="_Toc199153043"/>
      <w:bookmarkStart w:id="12306" w:name="_Toc199154208"/>
      <w:bookmarkStart w:id="12307" w:name="_Toc199161257"/>
      <w:bookmarkStart w:id="12308" w:name="_Toc199164128"/>
      <w:bookmarkStart w:id="12309" w:name="_Toc199228391"/>
      <w:bookmarkStart w:id="12310" w:name="_Toc199229715"/>
      <w:bookmarkStart w:id="12311" w:name="_Toc199231043"/>
      <w:bookmarkStart w:id="12312" w:name="_Toc199232366"/>
      <w:bookmarkStart w:id="12313" w:name="_Toc199239501"/>
      <w:bookmarkStart w:id="12314" w:name="_Toc199240819"/>
      <w:bookmarkStart w:id="12315" w:name="_Toc199242140"/>
      <w:bookmarkStart w:id="12316" w:name="_Toc199319043"/>
      <w:bookmarkStart w:id="12317" w:name="_Toc199320386"/>
      <w:bookmarkStart w:id="12318" w:name="_Toc198024027"/>
      <w:bookmarkStart w:id="12319" w:name="_Toc198024687"/>
      <w:bookmarkStart w:id="12320" w:name="_Toc198025986"/>
      <w:bookmarkStart w:id="12321" w:name="_Toc198027498"/>
      <w:bookmarkStart w:id="12322" w:name="_Toc198028776"/>
      <w:bookmarkStart w:id="12323" w:name="_Toc198030101"/>
      <w:bookmarkStart w:id="12324" w:name="_Toc198032515"/>
      <w:bookmarkStart w:id="12325" w:name="_Toc198033816"/>
      <w:bookmarkStart w:id="12326" w:name="_Toc198035117"/>
      <w:bookmarkStart w:id="12327" w:name="_Toc198036420"/>
      <w:bookmarkStart w:id="12328" w:name="_Toc198037723"/>
      <w:bookmarkStart w:id="12329" w:name="_Toc198044334"/>
      <w:bookmarkStart w:id="12330" w:name="_Toc198046804"/>
      <w:bookmarkStart w:id="12331" w:name="_Toc198048132"/>
      <w:bookmarkStart w:id="12332" w:name="_Toc198103346"/>
      <w:bookmarkStart w:id="12333" w:name="_Toc198104675"/>
      <w:bookmarkStart w:id="12334" w:name="_Toc198114213"/>
      <w:bookmarkStart w:id="12335" w:name="_Toc198115544"/>
      <w:bookmarkStart w:id="12336" w:name="_Toc198116873"/>
      <w:bookmarkStart w:id="12337" w:name="_Toc198118202"/>
      <w:bookmarkStart w:id="12338" w:name="_Toc198119531"/>
      <w:bookmarkStart w:id="12339" w:name="_Toc198722002"/>
      <w:bookmarkStart w:id="12340" w:name="_Toc198726095"/>
      <w:bookmarkStart w:id="12341" w:name="_Toc198728934"/>
      <w:bookmarkStart w:id="12342" w:name="_Toc199151834"/>
      <w:bookmarkStart w:id="12343" w:name="_Toc199153044"/>
      <w:bookmarkStart w:id="12344" w:name="_Toc199154209"/>
      <w:bookmarkStart w:id="12345" w:name="_Toc199161258"/>
      <w:bookmarkStart w:id="12346" w:name="_Toc199164129"/>
      <w:bookmarkStart w:id="12347" w:name="_Toc199228392"/>
      <w:bookmarkStart w:id="12348" w:name="_Toc199229716"/>
      <w:bookmarkStart w:id="12349" w:name="_Toc199231044"/>
      <w:bookmarkStart w:id="12350" w:name="_Toc199232367"/>
      <w:bookmarkStart w:id="12351" w:name="_Toc199239502"/>
      <w:bookmarkStart w:id="12352" w:name="_Toc199240820"/>
      <w:bookmarkStart w:id="12353" w:name="_Toc199242141"/>
      <w:bookmarkStart w:id="12354" w:name="_Toc199319044"/>
      <w:bookmarkStart w:id="12355" w:name="_Toc199320387"/>
      <w:bookmarkStart w:id="12356" w:name="_Toc198024028"/>
      <w:bookmarkStart w:id="12357" w:name="_Toc198024688"/>
      <w:bookmarkStart w:id="12358" w:name="_Toc198025987"/>
      <w:bookmarkStart w:id="12359" w:name="_Toc198027499"/>
      <w:bookmarkStart w:id="12360" w:name="_Toc198028777"/>
      <w:bookmarkStart w:id="12361" w:name="_Toc198030102"/>
      <w:bookmarkStart w:id="12362" w:name="_Toc198032516"/>
      <w:bookmarkStart w:id="12363" w:name="_Toc198033817"/>
      <w:bookmarkStart w:id="12364" w:name="_Toc198035118"/>
      <w:bookmarkStart w:id="12365" w:name="_Toc198036421"/>
      <w:bookmarkStart w:id="12366" w:name="_Toc198037724"/>
      <w:bookmarkStart w:id="12367" w:name="_Toc198044335"/>
      <w:bookmarkStart w:id="12368" w:name="_Toc198046805"/>
      <w:bookmarkStart w:id="12369" w:name="_Toc198048133"/>
      <w:bookmarkStart w:id="12370" w:name="_Toc198103347"/>
      <w:bookmarkStart w:id="12371" w:name="_Toc198104676"/>
      <w:bookmarkStart w:id="12372" w:name="_Toc198114214"/>
      <w:bookmarkStart w:id="12373" w:name="_Toc198115545"/>
      <w:bookmarkStart w:id="12374" w:name="_Toc198116874"/>
      <w:bookmarkStart w:id="12375" w:name="_Toc198118203"/>
      <w:bookmarkStart w:id="12376" w:name="_Toc198119532"/>
      <w:bookmarkStart w:id="12377" w:name="_Toc198722003"/>
      <w:bookmarkStart w:id="12378" w:name="_Toc198726096"/>
      <w:bookmarkStart w:id="12379" w:name="_Toc198728935"/>
      <w:bookmarkStart w:id="12380" w:name="_Toc199151835"/>
      <w:bookmarkStart w:id="12381" w:name="_Toc199153045"/>
      <w:bookmarkStart w:id="12382" w:name="_Toc199154210"/>
      <w:bookmarkStart w:id="12383" w:name="_Toc199161259"/>
      <w:bookmarkStart w:id="12384" w:name="_Toc199164130"/>
      <w:bookmarkStart w:id="12385" w:name="_Toc199228393"/>
      <w:bookmarkStart w:id="12386" w:name="_Toc199229717"/>
      <w:bookmarkStart w:id="12387" w:name="_Toc199231045"/>
      <w:bookmarkStart w:id="12388" w:name="_Toc199232368"/>
      <w:bookmarkStart w:id="12389" w:name="_Toc199239503"/>
      <w:bookmarkStart w:id="12390" w:name="_Toc199240821"/>
      <w:bookmarkStart w:id="12391" w:name="_Toc199242142"/>
      <w:bookmarkStart w:id="12392" w:name="_Toc199319045"/>
      <w:bookmarkStart w:id="12393" w:name="_Toc199320388"/>
      <w:bookmarkStart w:id="12394" w:name="_Toc198024029"/>
      <w:bookmarkStart w:id="12395" w:name="_Toc198024689"/>
      <w:bookmarkStart w:id="12396" w:name="_Toc198025988"/>
      <w:bookmarkStart w:id="12397" w:name="_Toc198027500"/>
      <w:bookmarkStart w:id="12398" w:name="_Toc198028778"/>
      <w:bookmarkStart w:id="12399" w:name="_Toc198030103"/>
      <w:bookmarkStart w:id="12400" w:name="_Toc198032517"/>
      <w:bookmarkStart w:id="12401" w:name="_Toc198033818"/>
      <w:bookmarkStart w:id="12402" w:name="_Toc198035119"/>
      <w:bookmarkStart w:id="12403" w:name="_Toc198036422"/>
      <w:bookmarkStart w:id="12404" w:name="_Toc198037725"/>
      <w:bookmarkStart w:id="12405" w:name="_Toc198044336"/>
      <w:bookmarkStart w:id="12406" w:name="_Toc198046806"/>
      <w:bookmarkStart w:id="12407" w:name="_Toc198048134"/>
      <w:bookmarkStart w:id="12408" w:name="_Toc198103348"/>
      <w:bookmarkStart w:id="12409" w:name="_Toc198104677"/>
      <w:bookmarkStart w:id="12410" w:name="_Toc198114215"/>
      <w:bookmarkStart w:id="12411" w:name="_Toc198115546"/>
      <w:bookmarkStart w:id="12412" w:name="_Toc198116875"/>
      <w:bookmarkStart w:id="12413" w:name="_Toc198118204"/>
      <w:bookmarkStart w:id="12414" w:name="_Toc198119533"/>
      <w:bookmarkStart w:id="12415" w:name="_Toc198722004"/>
      <w:bookmarkStart w:id="12416" w:name="_Toc198726097"/>
      <w:bookmarkStart w:id="12417" w:name="_Toc198728936"/>
      <w:bookmarkStart w:id="12418" w:name="_Toc199151836"/>
      <w:bookmarkStart w:id="12419" w:name="_Toc199153046"/>
      <w:bookmarkStart w:id="12420" w:name="_Toc199154211"/>
      <w:bookmarkStart w:id="12421" w:name="_Toc199161260"/>
      <w:bookmarkStart w:id="12422" w:name="_Toc199164131"/>
      <w:bookmarkStart w:id="12423" w:name="_Toc199228394"/>
      <w:bookmarkStart w:id="12424" w:name="_Toc199229718"/>
      <w:bookmarkStart w:id="12425" w:name="_Toc199231046"/>
      <w:bookmarkStart w:id="12426" w:name="_Toc199232369"/>
      <w:bookmarkStart w:id="12427" w:name="_Toc199239504"/>
      <w:bookmarkStart w:id="12428" w:name="_Toc199240822"/>
      <w:bookmarkStart w:id="12429" w:name="_Toc199242143"/>
      <w:bookmarkStart w:id="12430" w:name="_Toc199319046"/>
      <w:bookmarkStart w:id="12431" w:name="_Toc199320389"/>
      <w:bookmarkStart w:id="12432" w:name="_Toc198024030"/>
      <w:bookmarkStart w:id="12433" w:name="_Toc198024690"/>
      <w:bookmarkStart w:id="12434" w:name="_Toc198025989"/>
      <w:bookmarkStart w:id="12435" w:name="_Toc198027501"/>
      <w:bookmarkStart w:id="12436" w:name="_Toc198028779"/>
      <w:bookmarkStart w:id="12437" w:name="_Toc198030104"/>
      <w:bookmarkStart w:id="12438" w:name="_Toc198032518"/>
      <w:bookmarkStart w:id="12439" w:name="_Toc198033819"/>
      <w:bookmarkStart w:id="12440" w:name="_Toc198035120"/>
      <w:bookmarkStart w:id="12441" w:name="_Toc198036423"/>
      <w:bookmarkStart w:id="12442" w:name="_Toc198037726"/>
      <w:bookmarkStart w:id="12443" w:name="_Toc198044337"/>
      <w:bookmarkStart w:id="12444" w:name="_Toc198046807"/>
      <w:bookmarkStart w:id="12445" w:name="_Toc198048135"/>
      <w:bookmarkStart w:id="12446" w:name="_Toc198103349"/>
      <w:bookmarkStart w:id="12447" w:name="_Toc198104678"/>
      <w:bookmarkStart w:id="12448" w:name="_Toc198114216"/>
      <w:bookmarkStart w:id="12449" w:name="_Toc198115547"/>
      <w:bookmarkStart w:id="12450" w:name="_Toc198116876"/>
      <w:bookmarkStart w:id="12451" w:name="_Toc198118205"/>
      <w:bookmarkStart w:id="12452" w:name="_Toc198119534"/>
      <w:bookmarkStart w:id="12453" w:name="_Toc198722005"/>
      <w:bookmarkStart w:id="12454" w:name="_Toc198726098"/>
      <w:bookmarkStart w:id="12455" w:name="_Toc198728937"/>
      <w:bookmarkStart w:id="12456" w:name="_Toc199151837"/>
      <w:bookmarkStart w:id="12457" w:name="_Toc199153047"/>
      <w:bookmarkStart w:id="12458" w:name="_Toc199154212"/>
      <w:bookmarkStart w:id="12459" w:name="_Toc199161261"/>
      <w:bookmarkStart w:id="12460" w:name="_Toc199164132"/>
      <w:bookmarkStart w:id="12461" w:name="_Toc199228395"/>
      <w:bookmarkStart w:id="12462" w:name="_Toc199229719"/>
      <w:bookmarkStart w:id="12463" w:name="_Toc199231047"/>
      <w:bookmarkStart w:id="12464" w:name="_Toc199232370"/>
      <w:bookmarkStart w:id="12465" w:name="_Toc199239505"/>
      <w:bookmarkStart w:id="12466" w:name="_Toc199240823"/>
      <w:bookmarkStart w:id="12467" w:name="_Toc199242144"/>
      <w:bookmarkStart w:id="12468" w:name="_Toc199319047"/>
      <w:bookmarkStart w:id="12469" w:name="_Toc199320390"/>
      <w:bookmarkStart w:id="12470" w:name="_Toc198024031"/>
      <w:bookmarkStart w:id="12471" w:name="_Toc198024691"/>
      <w:bookmarkStart w:id="12472" w:name="_Toc198025990"/>
      <w:bookmarkStart w:id="12473" w:name="_Toc198027502"/>
      <w:bookmarkStart w:id="12474" w:name="_Toc198028780"/>
      <w:bookmarkStart w:id="12475" w:name="_Toc198030105"/>
      <w:bookmarkStart w:id="12476" w:name="_Toc198032519"/>
      <w:bookmarkStart w:id="12477" w:name="_Toc198033820"/>
      <w:bookmarkStart w:id="12478" w:name="_Toc198035121"/>
      <w:bookmarkStart w:id="12479" w:name="_Toc198036424"/>
      <w:bookmarkStart w:id="12480" w:name="_Toc198037727"/>
      <w:bookmarkStart w:id="12481" w:name="_Toc198044338"/>
      <w:bookmarkStart w:id="12482" w:name="_Toc198046808"/>
      <w:bookmarkStart w:id="12483" w:name="_Toc198048136"/>
      <w:bookmarkStart w:id="12484" w:name="_Toc198103350"/>
      <w:bookmarkStart w:id="12485" w:name="_Toc198104679"/>
      <w:bookmarkStart w:id="12486" w:name="_Toc198114217"/>
      <w:bookmarkStart w:id="12487" w:name="_Toc198115548"/>
      <w:bookmarkStart w:id="12488" w:name="_Toc198116877"/>
      <w:bookmarkStart w:id="12489" w:name="_Toc198118206"/>
      <w:bookmarkStart w:id="12490" w:name="_Toc198119535"/>
      <w:bookmarkStart w:id="12491" w:name="_Toc198722006"/>
      <w:bookmarkStart w:id="12492" w:name="_Toc198726099"/>
      <w:bookmarkStart w:id="12493" w:name="_Toc198728938"/>
      <w:bookmarkStart w:id="12494" w:name="_Toc199151838"/>
      <w:bookmarkStart w:id="12495" w:name="_Toc199153048"/>
      <w:bookmarkStart w:id="12496" w:name="_Toc199154213"/>
      <w:bookmarkStart w:id="12497" w:name="_Toc199161262"/>
      <w:bookmarkStart w:id="12498" w:name="_Toc199164133"/>
      <w:bookmarkStart w:id="12499" w:name="_Toc199228396"/>
      <w:bookmarkStart w:id="12500" w:name="_Toc199229720"/>
      <w:bookmarkStart w:id="12501" w:name="_Toc199231048"/>
      <w:bookmarkStart w:id="12502" w:name="_Toc199232371"/>
      <w:bookmarkStart w:id="12503" w:name="_Toc199239506"/>
      <w:bookmarkStart w:id="12504" w:name="_Toc199240824"/>
      <w:bookmarkStart w:id="12505" w:name="_Toc199242145"/>
      <w:bookmarkStart w:id="12506" w:name="_Toc199319048"/>
      <w:bookmarkStart w:id="12507" w:name="_Toc199320391"/>
      <w:bookmarkStart w:id="12508" w:name="_Toc198024032"/>
      <w:bookmarkStart w:id="12509" w:name="_Toc198024692"/>
      <w:bookmarkStart w:id="12510" w:name="_Toc198025991"/>
      <w:bookmarkStart w:id="12511" w:name="_Toc198027503"/>
      <w:bookmarkStart w:id="12512" w:name="_Toc198028781"/>
      <w:bookmarkStart w:id="12513" w:name="_Toc198030106"/>
      <w:bookmarkStart w:id="12514" w:name="_Toc198032520"/>
      <w:bookmarkStart w:id="12515" w:name="_Toc198033821"/>
      <w:bookmarkStart w:id="12516" w:name="_Toc198035122"/>
      <w:bookmarkStart w:id="12517" w:name="_Toc198036425"/>
      <w:bookmarkStart w:id="12518" w:name="_Toc198037728"/>
      <w:bookmarkStart w:id="12519" w:name="_Toc198044339"/>
      <w:bookmarkStart w:id="12520" w:name="_Toc198046809"/>
      <w:bookmarkStart w:id="12521" w:name="_Toc198048137"/>
      <w:bookmarkStart w:id="12522" w:name="_Toc198103351"/>
      <w:bookmarkStart w:id="12523" w:name="_Toc198104680"/>
      <w:bookmarkStart w:id="12524" w:name="_Toc198114218"/>
      <w:bookmarkStart w:id="12525" w:name="_Toc198115549"/>
      <w:bookmarkStart w:id="12526" w:name="_Toc198116878"/>
      <w:bookmarkStart w:id="12527" w:name="_Toc198118207"/>
      <w:bookmarkStart w:id="12528" w:name="_Toc198119536"/>
      <w:bookmarkStart w:id="12529" w:name="_Toc198722007"/>
      <w:bookmarkStart w:id="12530" w:name="_Toc198726100"/>
      <w:bookmarkStart w:id="12531" w:name="_Toc198728939"/>
      <w:bookmarkStart w:id="12532" w:name="_Toc199151839"/>
      <w:bookmarkStart w:id="12533" w:name="_Toc199153049"/>
      <w:bookmarkStart w:id="12534" w:name="_Toc199154214"/>
      <w:bookmarkStart w:id="12535" w:name="_Toc199161263"/>
      <w:bookmarkStart w:id="12536" w:name="_Toc199164134"/>
      <w:bookmarkStart w:id="12537" w:name="_Toc199228397"/>
      <w:bookmarkStart w:id="12538" w:name="_Toc199229721"/>
      <w:bookmarkStart w:id="12539" w:name="_Toc199231049"/>
      <w:bookmarkStart w:id="12540" w:name="_Toc199232372"/>
      <w:bookmarkStart w:id="12541" w:name="_Toc199239507"/>
      <w:bookmarkStart w:id="12542" w:name="_Toc199240825"/>
      <w:bookmarkStart w:id="12543" w:name="_Toc199242146"/>
      <w:bookmarkStart w:id="12544" w:name="_Toc199319049"/>
      <w:bookmarkStart w:id="12545" w:name="_Toc199320392"/>
      <w:bookmarkStart w:id="12546" w:name="_Toc198024033"/>
      <w:bookmarkStart w:id="12547" w:name="_Toc198024693"/>
      <w:bookmarkStart w:id="12548" w:name="_Toc198025992"/>
      <w:bookmarkStart w:id="12549" w:name="_Toc198027504"/>
      <w:bookmarkStart w:id="12550" w:name="_Toc198028782"/>
      <w:bookmarkStart w:id="12551" w:name="_Toc198030107"/>
      <w:bookmarkStart w:id="12552" w:name="_Toc198032521"/>
      <w:bookmarkStart w:id="12553" w:name="_Toc198033822"/>
      <w:bookmarkStart w:id="12554" w:name="_Toc198035123"/>
      <w:bookmarkStart w:id="12555" w:name="_Toc198036426"/>
      <w:bookmarkStart w:id="12556" w:name="_Toc198037729"/>
      <w:bookmarkStart w:id="12557" w:name="_Toc198044340"/>
      <w:bookmarkStart w:id="12558" w:name="_Toc198046810"/>
      <w:bookmarkStart w:id="12559" w:name="_Toc198048138"/>
      <w:bookmarkStart w:id="12560" w:name="_Toc198103352"/>
      <w:bookmarkStart w:id="12561" w:name="_Toc198104681"/>
      <w:bookmarkStart w:id="12562" w:name="_Toc198114219"/>
      <w:bookmarkStart w:id="12563" w:name="_Toc198115550"/>
      <w:bookmarkStart w:id="12564" w:name="_Toc198116879"/>
      <w:bookmarkStart w:id="12565" w:name="_Toc198118208"/>
      <w:bookmarkStart w:id="12566" w:name="_Toc198119537"/>
      <w:bookmarkStart w:id="12567" w:name="_Toc198722008"/>
      <w:bookmarkStart w:id="12568" w:name="_Toc198726101"/>
      <w:bookmarkStart w:id="12569" w:name="_Toc198728940"/>
      <w:bookmarkStart w:id="12570" w:name="_Toc199151840"/>
      <w:bookmarkStart w:id="12571" w:name="_Toc199153050"/>
      <w:bookmarkStart w:id="12572" w:name="_Toc199154215"/>
      <w:bookmarkStart w:id="12573" w:name="_Toc199161264"/>
      <w:bookmarkStart w:id="12574" w:name="_Toc199164135"/>
      <w:bookmarkStart w:id="12575" w:name="_Toc199228398"/>
      <w:bookmarkStart w:id="12576" w:name="_Toc199229722"/>
      <w:bookmarkStart w:id="12577" w:name="_Toc199231050"/>
      <w:bookmarkStart w:id="12578" w:name="_Toc199232373"/>
      <w:bookmarkStart w:id="12579" w:name="_Toc199239508"/>
      <w:bookmarkStart w:id="12580" w:name="_Toc199240826"/>
      <w:bookmarkStart w:id="12581" w:name="_Toc199242147"/>
      <w:bookmarkStart w:id="12582" w:name="_Toc199319050"/>
      <w:bookmarkStart w:id="12583" w:name="_Toc199320393"/>
      <w:bookmarkStart w:id="12584" w:name="_Toc198024034"/>
      <w:bookmarkStart w:id="12585" w:name="_Toc198024694"/>
      <w:bookmarkStart w:id="12586" w:name="_Toc198025993"/>
      <w:bookmarkStart w:id="12587" w:name="_Toc198027505"/>
      <w:bookmarkStart w:id="12588" w:name="_Toc198028783"/>
      <w:bookmarkStart w:id="12589" w:name="_Toc198030108"/>
      <w:bookmarkStart w:id="12590" w:name="_Toc198032522"/>
      <w:bookmarkStart w:id="12591" w:name="_Toc198033823"/>
      <w:bookmarkStart w:id="12592" w:name="_Toc198035124"/>
      <w:bookmarkStart w:id="12593" w:name="_Toc198036427"/>
      <w:bookmarkStart w:id="12594" w:name="_Toc198037730"/>
      <w:bookmarkStart w:id="12595" w:name="_Toc198044341"/>
      <w:bookmarkStart w:id="12596" w:name="_Toc198046811"/>
      <w:bookmarkStart w:id="12597" w:name="_Toc198048139"/>
      <w:bookmarkStart w:id="12598" w:name="_Toc198103353"/>
      <w:bookmarkStart w:id="12599" w:name="_Toc198104682"/>
      <w:bookmarkStart w:id="12600" w:name="_Toc198114220"/>
      <w:bookmarkStart w:id="12601" w:name="_Toc198115551"/>
      <w:bookmarkStart w:id="12602" w:name="_Toc198116880"/>
      <w:bookmarkStart w:id="12603" w:name="_Toc198118209"/>
      <w:bookmarkStart w:id="12604" w:name="_Toc198119538"/>
      <w:bookmarkStart w:id="12605" w:name="_Toc198722009"/>
      <w:bookmarkStart w:id="12606" w:name="_Toc198726102"/>
      <w:bookmarkStart w:id="12607" w:name="_Toc198728941"/>
      <w:bookmarkStart w:id="12608" w:name="_Toc199151841"/>
      <w:bookmarkStart w:id="12609" w:name="_Toc199153051"/>
      <w:bookmarkStart w:id="12610" w:name="_Toc199154216"/>
      <w:bookmarkStart w:id="12611" w:name="_Toc199161265"/>
      <w:bookmarkStart w:id="12612" w:name="_Toc199164136"/>
      <w:bookmarkStart w:id="12613" w:name="_Toc199228399"/>
      <w:bookmarkStart w:id="12614" w:name="_Toc199229723"/>
      <w:bookmarkStart w:id="12615" w:name="_Toc199231051"/>
      <w:bookmarkStart w:id="12616" w:name="_Toc199232374"/>
      <w:bookmarkStart w:id="12617" w:name="_Toc199239509"/>
      <w:bookmarkStart w:id="12618" w:name="_Toc199240827"/>
      <w:bookmarkStart w:id="12619" w:name="_Toc199242148"/>
      <w:bookmarkStart w:id="12620" w:name="_Toc199319051"/>
      <w:bookmarkStart w:id="12621" w:name="_Toc199320394"/>
      <w:bookmarkStart w:id="12622" w:name="_Toc198024035"/>
      <w:bookmarkStart w:id="12623" w:name="_Toc198024695"/>
      <w:bookmarkStart w:id="12624" w:name="_Toc198025994"/>
      <w:bookmarkStart w:id="12625" w:name="_Toc198027506"/>
      <w:bookmarkStart w:id="12626" w:name="_Toc198028784"/>
      <w:bookmarkStart w:id="12627" w:name="_Toc198030109"/>
      <w:bookmarkStart w:id="12628" w:name="_Toc198032523"/>
      <w:bookmarkStart w:id="12629" w:name="_Toc198033824"/>
      <w:bookmarkStart w:id="12630" w:name="_Toc198035125"/>
      <w:bookmarkStart w:id="12631" w:name="_Toc198036428"/>
      <w:bookmarkStart w:id="12632" w:name="_Toc198037731"/>
      <w:bookmarkStart w:id="12633" w:name="_Toc198044342"/>
      <w:bookmarkStart w:id="12634" w:name="_Toc198046812"/>
      <w:bookmarkStart w:id="12635" w:name="_Toc198048140"/>
      <w:bookmarkStart w:id="12636" w:name="_Toc198103354"/>
      <w:bookmarkStart w:id="12637" w:name="_Toc198104683"/>
      <w:bookmarkStart w:id="12638" w:name="_Toc198114221"/>
      <w:bookmarkStart w:id="12639" w:name="_Toc198115552"/>
      <w:bookmarkStart w:id="12640" w:name="_Toc198116881"/>
      <w:bookmarkStart w:id="12641" w:name="_Toc198118210"/>
      <w:bookmarkStart w:id="12642" w:name="_Toc198119539"/>
      <w:bookmarkStart w:id="12643" w:name="_Toc198722010"/>
      <w:bookmarkStart w:id="12644" w:name="_Toc198726103"/>
      <w:bookmarkStart w:id="12645" w:name="_Toc198728942"/>
      <w:bookmarkStart w:id="12646" w:name="_Toc199151842"/>
      <w:bookmarkStart w:id="12647" w:name="_Toc199153052"/>
      <w:bookmarkStart w:id="12648" w:name="_Toc199154217"/>
      <w:bookmarkStart w:id="12649" w:name="_Toc199161266"/>
      <w:bookmarkStart w:id="12650" w:name="_Toc199164137"/>
      <w:bookmarkStart w:id="12651" w:name="_Toc199228400"/>
      <w:bookmarkStart w:id="12652" w:name="_Toc199229724"/>
      <w:bookmarkStart w:id="12653" w:name="_Toc199231052"/>
      <w:bookmarkStart w:id="12654" w:name="_Toc199232375"/>
      <w:bookmarkStart w:id="12655" w:name="_Toc199239510"/>
      <w:bookmarkStart w:id="12656" w:name="_Toc199240828"/>
      <w:bookmarkStart w:id="12657" w:name="_Toc199242149"/>
      <w:bookmarkStart w:id="12658" w:name="_Toc199319052"/>
      <w:bookmarkStart w:id="12659" w:name="_Toc199320395"/>
      <w:bookmarkStart w:id="12660" w:name="_Toc198024036"/>
      <w:bookmarkStart w:id="12661" w:name="_Toc198024696"/>
      <w:bookmarkStart w:id="12662" w:name="_Toc198025995"/>
      <w:bookmarkStart w:id="12663" w:name="_Toc198027507"/>
      <w:bookmarkStart w:id="12664" w:name="_Toc198028785"/>
      <w:bookmarkStart w:id="12665" w:name="_Toc198030110"/>
      <w:bookmarkStart w:id="12666" w:name="_Toc198032524"/>
      <w:bookmarkStart w:id="12667" w:name="_Toc198033825"/>
      <w:bookmarkStart w:id="12668" w:name="_Toc198035126"/>
      <w:bookmarkStart w:id="12669" w:name="_Toc198036429"/>
      <w:bookmarkStart w:id="12670" w:name="_Toc198037732"/>
      <w:bookmarkStart w:id="12671" w:name="_Toc198044343"/>
      <w:bookmarkStart w:id="12672" w:name="_Toc198046813"/>
      <w:bookmarkStart w:id="12673" w:name="_Toc198048141"/>
      <w:bookmarkStart w:id="12674" w:name="_Toc198103355"/>
      <w:bookmarkStart w:id="12675" w:name="_Toc198104684"/>
      <w:bookmarkStart w:id="12676" w:name="_Toc198114222"/>
      <w:bookmarkStart w:id="12677" w:name="_Toc198115553"/>
      <w:bookmarkStart w:id="12678" w:name="_Toc198116882"/>
      <w:bookmarkStart w:id="12679" w:name="_Toc198118211"/>
      <w:bookmarkStart w:id="12680" w:name="_Toc198119540"/>
      <w:bookmarkStart w:id="12681" w:name="_Toc198722011"/>
      <w:bookmarkStart w:id="12682" w:name="_Toc198726104"/>
      <w:bookmarkStart w:id="12683" w:name="_Toc198728943"/>
      <w:bookmarkStart w:id="12684" w:name="_Toc199151843"/>
      <w:bookmarkStart w:id="12685" w:name="_Toc199153053"/>
      <w:bookmarkStart w:id="12686" w:name="_Toc199154218"/>
      <w:bookmarkStart w:id="12687" w:name="_Toc199161267"/>
      <w:bookmarkStart w:id="12688" w:name="_Toc199164138"/>
      <w:bookmarkStart w:id="12689" w:name="_Toc199228401"/>
      <w:bookmarkStart w:id="12690" w:name="_Toc199229725"/>
      <w:bookmarkStart w:id="12691" w:name="_Toc199231053"/>
      <w:bookmarkStart w:id="12692" w:name="_Toc199232376"/>
      <w:bookmarkStart w:id="12693" w:name="_Toc199239511"/>
      <w:bookmarkStart w:id="12694" w:name="_Toc199240829"/>
      <w:bookmarkStart w:id="12695" w:name="_Toc199242150"/>
      <w:bookmarkStart w:id="12696" w:name="_Toc199319053"/>
      <w:bookmarkStart w:id="12697" w:name="_Toc199320396"/>
      <w:bookmarkStart w:id="12698" w:name="_Toc198024037"/>
      <w:bookmarkStart w:id="12699" w:name="_Toc198024697"/>
      <w:bookmarkStart w:id="12700" w:name="_Toc198025996"/>
      <w:bookmarkStart w:id="12701" w:name="_Toc198027508"/>
      <w:bookmarkStart w:id="12702" w:name="_Toc198028786"/>
      <w:bookmarkStart w:id="12703" w:name="_Toc198030111"/>
      <w:bookmarkStart w:id="12704" w:name="_Toc198032525"/>
      <w:bookmarkStart w:id="12705" w:name="_Toc198033826"/>
      <w:bookmarkStart w:id="12706" w:name="_Toc198035127"/>
      <w:bookmarkStart w:id="12707" w:name="_Toc198036430"/>
      <w:bookmarkStart w:id="12708" w:name="_Toc198037733"/>
      <w:bookmarkStart w:id="12709" w:name="_Toc198044344"/>
      <w:bookmarkStart w:id="12710" w:name="_Toc198046814"/>
      <w:bookmarkStart w:id="12711" w:name="_Toc198048142"/>
      <w:bookmarkStart w:id="12712" w:name="_Toc198103356"/>
      <w:bookmarkStart w:id="12713" w:name="_Toc198104685"/>
      <w:bookmarkStart w:id="12714" w:name="_Toc198114223"/>
      <w:bookmarkStart w:id="12715" w:name="_Toc198115554"/>
      <w:bookmarkStart w:id="12716" w:name="_Toc198116883"/>
      <w:bookmarkStart w:id="12717" w:name="_Toc198118212"/>
      <w:bookmarkStart w:id="12718" w:name="_Toc198119541"/>
      <w:bookmarkStart w:id="12719" w:name="_Toc198722012"/>
      <w:bookmarkStart w:id="12720" w:name="_Toc198726105"/>
      <w:bookmarkStart w:id="12721" w:name="_Toc198728944"/>
      <w:bookmarkStart w:id="12722" w:name="_Toc199151844"/>
      <w:bookmarkStart w:id="12723" w:name="_Toc199153054"/>
      <w:bookmarkStart w:id="12724" w:name="_Toc199154219"/>
      <w:bookmarkStart w:id="12725" w:name="_Toc199161268"/>
      <w:bookmarkStart w:id="12726" w:name="_Toc199164139"/>
      <w:bookmarkStart w:id="12727" w:name="_Toc199228402"/>
      <w:bookmarkStart w:id="12728" w:name="_Toc199229726"/>
      <w:bookmarkStart w:id="12729" w:name="_Toc199231054"/>
      <w:bookmarkStart w:id="12730" w:name="_Toc199232377"/>
      <w:bookmarkStart w:id="12731" w:name="_Toc199239512"/>
      <w:bookmarkStart w:id="12732" w:name="_Toc199240830"/>
      <w:bookmarkStart w:id="12733" w:name="_Toc199242151"/>
      <w:bookmarkStart w:id="12734" w:name="_Toc199319054"/>
      <w:bookmarkStart w:id="12735" w:name="_Toc199320397"/>
      <w:bookmarkStart w:id="12736" w:name="_Toc198024038"/>
      <w:bookmarkStart w:id="12737" w:name="_Toc198024698"/>
      <w:bookmarkStart w:id="12738" w:name="_Toc198025997"/>
      <w:bookmarkStart w:id="12739" w:name="_Toc198027509"/>
      <w:bookmarkStart w:id="12740" w:name="_Toc198028787"/>
      <w:bookmarkStart w:id="12741" w:name="_Toc198030112"/>
      <w:bookmarkStart w:id="12742" w:name="_Toc198032526"/>
      <w:bookmarkStart w:id="12743" w:name="_Toc198033827"/>
      <w:bookmarkStart w:id="12744" w:name="_Toc198035128"/>
      <w:bookmarkStart w:id="12745" w:name="_Toc198036431"/>
      <w:bookmarkStart w:id="12746" w:name="_Toc198037734"/>
      <w:bookmarkStart w:id="12747" w:name="_Toc198044345"/>
      <w:bookmarkStart w:id="12748" w:name="_Toc198046815"/>
      <w:bookmarkStart w:id="12749" w:name="_Toc198048143"/>
      <w:bookmarkStart w:id="12750" w:name="_Toc198103357"/>
      <w:bookmarkStart w:id="12751" w:name="_Toc198104686"/>
      <w:bookmarkStart w:id="12752" w:name="_Toc198114224"/>
      <w:bookmarkStart w:id="12753" w:name="_Toc198115555"/>
      <w:bookmarkStart w:id="12754" w:name="_Toc198116884"/>
      <w:bookmarkStart w:id="12755" w:name="_Toc198118213"/>
      <w:bookmarkStart w:id="12756" w:name="_Toc198119542"/>
      <w:bookmarkStart w:id="12757" w:name="_Toc198722013"/>
      <w:bookmarkStart w:id="12758" w:name="_Toc198726106"/>
      <w:bookmarkStart w:id="12759" w:name="_Toc198728945"/>
      <w:bookmarkStart w:id="12760" w:name="_Toc199151845"/>
      <w:bookmarkStart w:id="12761" w:name="_Toc199153055"/>
      <w:bookmarkStart w:id="12762" w:name="_Toc199154220"/>
      <w:bookmarkStart w:id="12763" w:name="_Toc199161269"/>
      <w:bookmarkStart w:id="12764" w:name="_Toc199164140"/>
      <w:bookmarkStart w:id="12765" w:name="_Toc199228403"/>
      <w:bookmarkStart w:id="12766" w:name="_Toc199229727"/>
      <w:bookmarkStart w:id="12767" w:name="_Toc199231055"/>
      <w:bookmarkStart w:id="12768" w:name="_Toc199232378"/>
      <w:bookmarkStart w:id="12769" w:name="_Toc199239513"/>
      <w:bookmarkStart w:id="12770" w:name="_Toc199240831"/>
      <w:bookmarkStart w:id="12771" w:name="_Toc199242152"/>
      <w:bookmarkStart w:id="12772" w:name="_Toc199319055"/>
      <w:bookmarkStart w:id="12773" w:name="_Toc199320398"/>
      <w:bookmarkStart w:id="12774" w:name="_Toc198024039"/>
      <w:bookmarkStart w:id="12775" w:name="_Toc198024699"/>
      <w:bookmarkStart w:id="12776" w:name="_Toc198025998"/>
      <w:bookmarkStart w:id="12777" w:name="_Toc198027510"/>
      <w:bookmarkStart w:id="12778" w:name="_Toc198028788"/>
      <w:bookmarkStart w:id="12779" w:name="_Toc198030113"/>
      <w:bookmarkStart w:id="12780" w:name="_Toc198032527"/>
      <w:bookmarkStart w:id="12781" w:name="_Toc198033828"/>
      <w:bookmarkStart w:id="12782" w:name="_Toc198035129"/>
      <w:bookmarkStart w:id="12783" w:name="_Toc198036432"/>
      <w:bookmarkStart w:id="12784" w:name="_Toc198037735"/>
      <w:bookmarkStart w:id="12785" w:name="_Toc198044346"/>
      <w:bookmarkStart w:id="12786" w:name="_Toc198046816"/>
      <w:bookmarkStart w:id="12787" w:name="_Toc198048144"/>
      <w:bookmarkStart w:id="12788" w:name="_Toc198103358"/>
      <w:bookmarkStart w:id="12789" w:name="_Toc198104687"/>
      <w:bookmarkStart w:id="12790" w:name="_Toc198114225"/>
      <w:bookmarkStart w:id="12791" w:name="_Toc198115556"/>
      <w:bookmarkStart w:id="12792" w:name="_Toc198116885"/>
      <w:bookmarkStart w:id="12793" w:name="_Toc198118214"/>
      <w:bookmarkStart w:id="12794" w:name="_Toc198119543"/>
      <w:bookmarkStart w:id="12795" w:name="_Toc198722014"/>
      <w:bookmarkStart w:id="12796" w:name="_Toc198726107"/>
      <w:bookmarkStart w:id="12797" w:name="_Toc198728946"/>
      <w:bookmarkStart w:id="12798" w:name="_Toc199151846"/>
      <w:bookmarkStart w:id="12799" w:name="_Toc199153056"/>
      <w:bookmarkStart w:id="12800" w:name="_Toc199154221"/>
      <w:bookmarkStart w:id="12801" w:name="_Toc199161270"/>
      <w:bookmarkStart w:id="12802" w:name="_Toc199164141"/>
      <w:bookmarkStart w:id="12803" w:name="_Toc199228404"/>
      <w:bookmarkStart w:id="12804" w:name="_Toc199229728"/>
      <w:bookmarkStart w:id="12805" w:name="_Toc199231056"/>
      <w:bookmarkStart w:id="12806" w:name="_Toc199232379"/>
      <w:bookmarkStart w:id="12807" w:name="_Toc199239514"/>
      <w:bookmarkStart w:id="12808" w:name="_Toc199240832"/>
      <w:bookmarkStart w:id="12809" w:name="_Toc199242153"/>
      <w:bookmarkStart w:id="12810" w:name="_Toc199319056"/>
      <w:bookmarkStart w:id="12811" w:name="_Toc199320399"/>
      <w:bookmarkStart w:id="12812" w:name="_Toc198024040"/>
      <w:bookmarkStart w:id="12813" w:name="_Toc198024700"/>
      <w:bookmarkStart w:id="12814" w:name="_Toc198025999"/>
      <w:bookmarkStart w:id="12815" w:name="_Toc198027511"/>
      <w:bookmarkStart w:id="12816" w:name="_Toc198028789"/>
      <w:bookmarkStart w:id="12817" w:name="_Toc198030114"/>
      <w:bookmarkStart w:id="12818" w:name="_Toc198032528"/>
      <w:bookmarkStart w:id="12819" w:name="_Toc198033829"/>
      <w:bookmarkStart w:id="12820" w:name="_Toc198035130"/>
      <w:bookmarkStart w:id="12821" w:name="_Toc198036433"/>
      <w:bookmarkStart w:id="12822" w:name="_Toc198037736"/>
      <w:bookmarkStart w:id="12823" w:name="_Toc198044347"/>
      <w:bookmarkStart w:id="12824" w:name="_Toc198046817"/>
      <w:bookmarkStart w:id="12825" w:name="_Toc198048145"/>
      <w:bookmarkStart w:id="12826" w:name="_Toc198103359"/>
      <w:bookmarkStart w:id="12827" w:name="_Toc198104688"/>
      <w:bookmarkStart w:id="12828" w:name="_Toc198114226"/>
      <w:bookmarkStart w:id="12829" w:name="_Toc198115557"/>
      <w:bookmarkStart w:id="12830" w:name="_Toc198116886"/>
      <w:bookmarkStart w:id="12831" w:name="_Toc198118215"/>
      <w:bookmarkStart w:id="12832" w:name="_Toc198119544"/>
      <w:bookmarkStart w:id="12833" w:name="_Toc198722015"/>
      <w:bookmarkStart w:id="12834" w:name="_Toc198726108"/>
      <w:bookmarkStart w:id="12835" w:name="_Toc198728947"/>
      <w:bookmarkStart w:id="12836" w:name="_Toc199151847"/>
      <w:bookmarkStart w:id="12837" w:name="_Toc199153057"/>
      <w:bookmarkStart w:id="12838" w:name="_Toc199154222"/>
      <w:bookmarkStart w:id="12839" w:name="_Toc199161271"/>
      <w:bookmarkStart w:id="12840" w:name="_Toc199164142"/>
      <w:bookmarkStart w:id="12841" w:name="_Toc199228405"/>
      <w:bookmarkStart w:id="12842" w:name="_Toc199229729"/>
      <w:bookmarkStart w:id="12843" w:name="_Toc199231057"/>
      <w:bookmarkStart w:id="12844" w:name="_Toc199232380"/>
      <w:bookmarkStart w:id="12845" w:name="_Toc199239515"/>
      <w:bookmarkStart w:id="12846" w:name="_Toc199240833"/>
      <w:bookmarkStart w:id="12847" w:name="_Toc199242154"/>
      <w:bookmarkStart w:id="12848" w:name="_Toc199319057"/>
      <w:bookmarkStart w:id="12849" w:name="_Toc199320400"/>
      <w:bookmarkStart w:id="12850" w:name="_Toc198024041"/>
      <w:bookmarkStart w:id="12851" w:name="_Toc198024701"/>
      <w:bookmarkStart w:id="12852" w:name="_Toc198026000"/>
      <w:bookmarkStart w:id="12853" w:name="_Toc198027512"/>
      <w:bookmarkStart w:id="12854" w:name="_Toc198028790"/>
      <w:bookmarkStart w:id="12855" w:name="_Toc198030115"/>
      <w:bookmarkStart w:id="12856" w:name="_Toc198032529"/>
      <w:bookmarkStart w:id="12857" w:name="_Toc198033830"/>
      <w:bookmarkStart w:id="12858" w:name="_Toc198035131"/>
      <w:bookmarkStart w:id="12859" w:name="_Toc198036434"/>
      <w:bookmarkStart w:id="12860" w:name="_Toc198037737"/>
      <w:bookmarkStart w:id="12861" w:name="_Toc198044348"/>
      <w:bookmarkStart w:id="12862" w:name="_Toc198046818"/>
      <w:bookmarkStart w:id="12863" w:name="_Toc198048146"/>
      <w:bookmarkStart w:id="12864" w:name="_Toc198103360"/>
      <w:bookmarkStart w:id="12865" w:name="_Toc198104689"/>
      <w:bookmarkStart w:id="12866" w:name="_Toc198114227"/>
      <w:bookmarkStart w:id="12867" w:name="_Toc198115558"/>
      <w:bookmarkStart w:id="12868" w:name="_Toc198116887"/>
      <w:bookmarkStart w:id="12869" w:name="_Toc198118216"/>
      <w:bookmarkStart w:id="12870" w:name="_Toc198119545"/>
      <w:bookmarkStart w:id="12871" w:name="_Toc198722016"/>
      <w:bookmarkStart w:id="12872" w:name="_Toc198726109"/>
      <w:bookmarkStart w:id="12873" w:name="_Toc198728948"/>
      <w:bookmarkStart w:id="12874" w:name="_Toc199151848"/>
      <w:bookmarkStart w:id="12875" w:name="_Toc199153058"/>
      <w:bookmarkStart w:id="12876" w:name="_Toc199154223"/>
      <w:bookmarkStart w:id="12877" w:name="_Toc199161272"/>
      <w:bookmarkStart w:id="12878" w:name="_Toc199164143"/>
      <w:bookmarkStart w:id="12879" w:name="_Toc199228406"/>
      <w:bookmarkStart w:id="12880" w:name="_Toc199229730"/>
      <w:bookmarkStart w:id="12881" w:name="_Toc199231058"/>
      <w:bookmarkStart w:id="12882" w:name="_Toc199232381"/>
      <w:bookmarkStart w:id="12883" w:name="_Toc199239516"/>
      <w:bookmarkStart w:id="12884" w:name="_Toc199240834"/>
      <w:bookmarkStart w:id="12885" w:name="_Toc199242155"/>
      <w:bookmarkStart w:id="12886" w:name="_Toc199319058"/>
      <w:bookmarkStart w:id="12887" w:name="_Toc199320401"/>
      <w:bookmarkStart w:id="12888" w:name="_Toc198024042"/>
      <w:bookmarkStart w:id="12889" w:name="_Toc198024702"/>
      <w:bookmarkStart w:id="12890" w:name="_Toc198026001"/>
      <w:bookmarkStart w:id="12891" w:name="_Toc198027513"/>
      <w:bookmarkStart w:id="12892" w:name="_Toc198028791"/>
      <w:bookmarkStart w:id="12893" w:name="_Toc198030116"/>
      <w:bookmarkStart w:id="12894" w:name="_Toc198032530"/>
      <w:bookmarkStart w:id="12895" w:name="_Toc198033831"/>
      <w:bookmarkStart w:id="12896" w:name="_Toc198035132"/>
      <w:bookmarkStart w:id="12897" w:name="_Toc198036435"/>
      <w:bookmarkStart w:id="12898" w:name="_Toc198037738"/>
      <w:bookmarkStart w:id="12899" w:name="_Toc198044349"/>
      <w:bookmarkStart w:id="12900" w:name="_Toc198046819"/>
      <w:bookmarkStart w:id="12901" w:name="_Toc198048147"/>
      <w:bookmarkStart w:id="12902" w:name="_Toc198103361"/>
      <w:bookmarkStart w:id="12903" w:name="_Toc198104690"/>
      <w:bookmarkStart w:id="12904" w:name="_Toc198114228"/>
      <w:bookmarkStart w:id="12905" w:name="_Toc198115559"/>
      <w:bookmarkStart w:id="12906" w:name="_Toc198116888"/>
      <w:bookmarkStart w:id="12907" w:name="_Toc198118217"/>
      <w:bookmarkStart w:id="12908" w:name="_Toc198119546"/>
      <w:bookmarkStart w:id="12909" w:name="_Toc198722017"/>
      <w:bookmarkStart w:id="12910" w:name="_Toc198726110"/>
      <w:bookmarkStart w:id="12911" w:name="_Toc198728949"/>
      <w:bookmarkStart w:id="12912" w:name="_Toc199151849"/>
      <w:bookmarkStart w:id="12913" w:name="_Toc199153059"/>
      <w:bookmarkStart w:id="12914" w:name="_Toc199154224"/>
      <w:bookmarkStart w:id="12915" w:name="_Toc199161273"/>
      <w:bookmarkStart w:id="12916" w:name="_Toc199164144"/>
      <w:bookmarkStart w:id="12917" w:name="_Toc199228407"/>
      <w:bookmarkStart w:id="12918" w:name="_Toc199229731"/>
      <w:bookmarkStart w:id="12919" w:name="_Toc199231059"/>
      <w:bookmarkStart w:id="12920" w:name="_Toc199232382"/>
      <w:bookmarkStart w:id="12921" w:name="_Toc199239517"/>
      <w:bookmarkStart w:id="12922" w:name="_Toc199240835"/>
      <w:bookmarkStart w:id="12923" w:name="_Toc199242156"/>
      <w:bookmarkStart w:id="12924" w:name="_Toc199319059"/>
      <w:bookmarkStart w:id="12925" w:name="_Toc199320402"/>
      <w:bookmarkStart w:id="12926" w:name="_Toc198024043"/>
      <w:bookmarkStart w:id="12927" w:name="_Toc198024703"/>
      <w:bookmarkStart w:id="12928" w:name="_Toc198026002"/>
      <w:bookmarkStart w:id="12929" w:name="_Toc198027514"/>
      <w:bookmarkStart w:id="12930" w:name="_Toc198028792"/>
      <w:bookmarkStart w:id="12931" w:name="_Toc198030117"/>
      <w:bookmarkStart w:id="12932" w:name="_Toc198032531"/>
      <w:bookmarkStart w:id="12933" w:name="_Toc198033832"/>
      <w:bookmarkStart w:id="12934" w:name="_Toc198035133"/>
      <w:bookmarkStart w:id="12935" w:name="_Toc198036436"/>
      <w:bookmarkStart w:id="12936" w:name="_Toc198037739"/>
      <w:bookmarkStart w:id="12937" w:name="_Toc198044350"/>
      <w:bookmarkStart w:id="12938" w:name="_Toc198046820"/>
      <w:bookmarkStart w:id="12939" w:name="_Toc198048148"/>
      <w:bookmarkStart w:id="12940" w:name="_Toc198103362"/>
      <w:bookmarkStart w:id="12941" w:name="_Toc198104691"/>
      <w:bookmarkStart w:id="12942" w:name="_Toc198114229"/>
      <w:bookmarkStart w:id="12943" w:name="_Toc198115560"/>
      <w:bookmarkStart w:id="12944" w:name="_Toc198116889"/>
      <w:bookmarkStart w:id="12945" w:name="_Toc198118218"/>
      <w:bookmarkStart w:id="12946" w:name="_Toc198119547"/>
      <w:bookmarkStart w:id="12947" w:name="_Toc198722018"/>
      <w:bookmarkStart w:id="12948" w:name="_Toc198726111"/>
      <w:bookmarkStart w:id="12949" w:name="_Toc198728950"/>
      <w:bookmarkStart w:id="12950" w:name="_Toc199151850"/>
      <w:bookmarkStart w:id="12951" w:name="_Toc199153060"/>
      <w:bookmarkStart w:id="12952" w:name="_Toc199154225"/>
      <w:bookmarkStart w:id="12953" w:name="_Toc199161274"/>
      <w:bookmarkStart w:id="12954" w:name="_Toc199164145"/>
      <w:bookmarkStart w:id="12955" w:name="_Toc199228408"/>
      <w:bookmarkStart w:id="12956" w:name="_Toc199229732"/>
      <w:bookmarkStart w:id="12957" w:name="_Toc199231060"/>
      <w:bookmarkStart w:id="12958" w:name="_Toc199232383"/>
      <w:bookmarkStart w:id="12959" w:name="_Toc199239518"/>
      <w:bookmarkStart w:id="12960" w:name="_Toc199240836"/>
      <w:bookmarkStart w:id="12961" w:name="_Toc199242157"/>
      <w:bookmarkStart w:id="12962" w:name="_Toc199319060"/>
      <w:bookmarkStart w:id="12963" w:name="_Toc199320403"/>
      <w:bookmarkStart w:id="12964" w:name="_Toc198024044"/>
      <w:bookmarkStart w:id="12965" w:name="_Toc198024704"/>
      <w:bookmarkStart w:id="12966" w:name="_Toc198026003"/>
      <w:bookmarkStart w:id="12967" w:name="_Toc198027515"/>
      <w:bookmarkStart w:id="12968" w:name="_Toc198028793"/>
      <w:bookmarkStart w:id="12969" w:name="_Toc198030118"/>
      <w:bookmarkStart w:id="12970" w:name="_Toc198032532"/>
      <w:bookmarkStart w:id="12971" w:name="_Toc198033833"/>
      <w:bookmarkStart w:id="12972" w:name="_Toc198035134"/>
      <w:bookmarkStart w:id="12973" w:name="_Toc198036437"/>
      <w:bookmarkStart w:id="12974" w:name="_Toc198037740"/>
      <w:bookmarkStart w:id="12975" w:name="_Toc198044351"/>
      <w:bookmarkStart w:id="12976" w:name="_Toc198046821"/>
      <w:bookmarkStart w:id="12977" w:name="_Toc198048149"/>
      <w:bookmarkStart w:id="12978" w:name="_Toc198103363"/>
      <w:bookmarkStart w:id="12979" w:name="_Toc198104692"/>
      <w:bookmarkStart w:id="12980" w:name="_Toc198114230"/>
      <w:bookmarkStart w:id="12981" w:name="_Toc198115561"/>
      <w:bookmarkStart w:id="12982" w:name="_Toc198116890"/>
      <w:bookmarkStart w:id="12983" w:name="_Toc198118219"/>
      <w:bookmarkStart w:id="12984" w:name="_Toc198119548"/>
      <w:bookmarkStart w:id="12985" w:name="_Toc198722019"/>
      <w:bookmarkStart w:id="12986" w:name="_Toc198726112"/>
      <w:bookmarkStart w:id="12987" w:name="_Toc198728951"/>
      <w:bookmarkStart w:id="12988" w:name="_Toc199151851"/>
      <w:bookmarkStart w:id="12989" w:name="_Toc199153061"/>
      <w:bookmarkStart w:id="12990" w:name="_Toc199154226"/>
      <w:bookmarkStart w:id="12991" w:name="_Toc199161275"/>
      <w:bookmarkStart w:id="12992" w:name="_Toc199164146"/>
      <w:bookmarkStart w:id="12993" w:name="_Toc199228409"/>
      <w:bookmarkStart w:id="12994" w:name="_Toc199229733"/>
      <w:bookmarkStart w:id="12995" w:name="_Toc199231061"/>
      <w:bookmarkStart w:id="12996" w:name="_Toc199232384"/>
      <w:bookmarkStart w:id="12997" w:name="_Toc199239519"/>
      <w:bookmarkStart w:id="12998" w:name="_Toc199240837"/>
      <w:bookmarkStart w:id="12999" w:name="_Toc199242158"/>
      <w:bookmarkStart w:id="13000" w:name="_Toc199319061"/>
      <w:bookmarkStart w:id="13001" w:name="_Toc199320404"/>
      <w:bookmarkStart w:id="13002" w:name="_Toc198024045"/>
      <w:bookmarkStart w:id="13003" w:name="_Toc198024705"/>
      <w:bookmarkStart w:id="13004" w:name="_Toc198026004"/>
      <w:bookmarkStart w:id="13005" w:name="_Toc198027516"/>
      <w:bookmarkStart w:id="13006" w:name="_Toc198028794"/>
      <w:bookmarkStart w:id="13007" w:name="_Toc198030119"/>
      <w:bookmarkStart w:id="13008" w:name="_Toc198032533"/>
      <w:bookmarkStart w:id="13009" w:name="_Toc198033834"/>
      <w:bookmarkStart w:id="13010" w:name="_Toc198035135"/>
      <w:bookmarkStart w:id="13011" w:name="_Toc198036438"/>
      <w:bookmarkStart w:id="13012" w:name="_Toc198037741"/>
      <w:bookmarkStart w:id="13013" w:name="_Toc198044352"/>
      <w:bookmarkStart w:id="13014" w:name="_Toc198046822"/>
      <w:bookmarkStart w:id="13015" w:name="_Toc198048150"/>
      <w:bookmarkStart w:id="13016" w:name="_Toc198103364"/>
      <w:bookmarkStart w:id="13017" w:name="_Toc198104693"/>
      <w:bookmarkStart w:id="13018" w:name="_Toc198114231"/>
      <w:bookmarkStart w:id="13019" w:name="_Toc198115562"/>
      <w:bookmarkStart w:id="13020" w:name="_Toc198116891"/>
      <w:bookmarkStart w:id="13021" w:name="_Toc198118220"/>
      <w:bookmarkStart w:id="13022" w:name="_Toc198119549"/>
      <w:bookmarkStart w:id="13023" w:name="_Toc198722020"/>
      <w:bookmarkStart w:id="13024" w:name="_Toc198726113"/>
      <w:bookmarkStart w:id="13025" w:name="_Toc198728952"/>
      <w:bookmarkStart w:id="13026" w:name="_Toc199151852"/>
      <w:bookmarkStart w:id="13027" w:name="_Toc199153062"/>
      <w:bookmarkStart w:id="13028" w:name="_Toc199154227"/>
      <w:bookmarkStart w:id="13029" w:name="_Toc199161276"/>
      <w:bookmarkStart w:id="13030" w:name="_Toc199164147"/>
      <w:bookmarkStart w:id="13031" w:name="_Toc199228410"/>
      <w:bookmarkStart w:id="13032" w:name="_Toc199229734"/>
      <w:bookmarkStart w:id="13033" w:name="_Toc199231062"/>
      <w:bookmarkStart w:id="13034" w:name="_Toc199232385"/>
      <w:bookmarkStart w:id="13035" w:name="_Toc199239520"/>
      <w:bookmarkStart w:id="13036" w:name="_Toc199240838"/>
      <w:bookmarkStart w:id="13037" w:name="_Toc199242159"/>
      <w:bookmarkStart w:id="13038" w:name="_Toc199319062"/>
      <w:bookmarkStart w:id="13039" w:name="_Toc199320405"/>
      <w:bookmarkStart w:id="13040" w:name="_Toc198024046"/>
      <w:bookmarkStart w:id="13041" w:name="_Toc198024706"/>
      <w:bookmarkStart w:id="13042" w:name="_Toc198026005"/>
      <w:bookmarkStart w:id="13043" w:name="_Toc198027517"/>
      <w:bookmarkStart w:id="13044" w:name="_Toc198028795"/>
      <w:bookmarkStart w:id="13045" w:name="_Toc198030120"/>
      <w:bookmarkStart w:id="13046" w:name="_Toc198032534"/>
      <w:bookmarkStart w:id="13047" w:name="_Toc198033835"/>
      <w:bookmarkStart w:id="13048" w:name="_Toc198035136"/>
      <w:bookmarkStart w:id="13049" w:name="_Toc198036439"/>
      <w:bookmarkStart w:id="13050" w:name="_Toc198037742"/>
      <w:bookmarkStart w:id="13051" w:name="_Toc198044353"/>
      <w:bookmarkStart w:id="13052" w:name="_Toc198046823"/>
      <w:bookmarkStart w:id="13053" w:name="_Toc198048151"/>
      <w:bookmarkStart w:id="13054" w:name="_Toc198103365"/>
      <w:bookmarkStart w:id="13055" w:name="_Toc198104694"/>
      <w:bookmarkStart w:id="13056" w:name="_Toc198114232"/>
      <w:bookmarkStart w:id="13057" w:name="_Toc198115563"/>
      <w:bookmarkStart w:id="13058" w:name="_Toc198116892"/>
      <w:bookmarkStart w:id="13059" w:name="_Toc198118221"/>
      <w:bookmarkStart w:id="13060" w:name="_Toc198119550"/>
      <w:bookmarkStart w:id="13061" w:name="_Toc198722021"/>
      <w:bookmarkStart w:id="13062" w:name="_Toc198726114"/>
      <w:bookmarkStart w:id="13063" w:name="_Toc198728953"/>
      <w:bookmarkStart w:id="13064" w:name="_Toc199151853"/>
      <w:bookmarkStart w:id="13065" w:name="_Toc199153063"/>
      <w:bookmarkStart w:id="13066" w:name="_Toc199154228"/>
      <w:bookmarkStart w:id="13067" w:name="_Toc199161277"/>
      <w:bookmarkStart w:id="13068" w:name="_Toc199164148"/>
      <w:bookmarkStart w:id="13069" w:name="_Toc199228411"/>
      <w:bookmarkStart w:id="13070" w:name="_Toc199229735"/>
      <w:bookmarkStart w:id="13071" w:name="_Toc199231063"/>
      <w:bookmarkStart w:id="13072" w:name="_Toc199232386"/>
      <w:bookmarkStart w:id="13073" w:name="_Toc199239521"/>
      <w:bookmarkStart w:id="13074" w:name="_Toc199240839"/>
      <w:bookmarkStart w:id="13075" w:name="_Toc199242160"/>
      <w:bookmarkStart w:id="13076" w:name="_Toc199319063"/>
      <w:bookmarkStart w:id="13077" w:name="_Toc199320406"/>
      <w:bookmarkStart w:id="13078" w:name="_Toc198024047"/>
      <w:bookmarkStart w:id="13079" w:name="_Toc198024707"/>
      <w:bookmarkStart w:id="13080" w:name="_Toc198026006"/>
      <w:bookmarkStart w:id="13081" w:name="_Toc198027518"/>
      <w:bookmarkStart w:id="13082" w:name="_Toc198028796"/>
      <w:bookmarkStart w:id="13083" w:name="_Toc198030121"/>
      <w:bookmarkStart w:id="13084" w:name="_Toc198032535"/>
      <w:bookmarkStart w:id="13085" w:name="_Toc198033836"/>
      <w:bookmarkStart w:id="13086" w:name="_Toc198035137"/>
      <w:bookmarkStart w:id="13087" w:name="_Toc198036440"/>
      <w:bookmarkStart w:id="13088" w:name="_Toc198037743"/>
      <w:bookmarkStart w:id="13089" w:name="_Toc198044354"/>
      <w:bookmarkStart w:id="13090" w:name="_Toc198046824"/>
      <w:bookmarkStart w:id="13091" w:name="_Toc198048152"/>
      <w:bookmarkStart w:id="13092" w:name="_Toc198103366"/>
      <w:bookmarkStart w:id="13093" w:name="_Toc198104695"/>
      <w:bookmarkStart w:id="13094" w:name="_Toc198114233"/>
      <w:bookmarkStart w:id="13095" w:name="_Toc198115564"/>
      <w:bookmarkStart w:id="13096" w:name="_Toc198116893"/>
      <w:bookmarkStart w:id="13097" w:name="_Toc198118222"/>
      <w:bookmarkStart w:id="13098" w:name="_Toc198119551"/>
      <w:bookmarkStart w:id="13099" w:name="_Toc198722022"/>
      <w:bookmarkStart w:id="13100" w:name="_Toc198726115"/>
      <w:bookmarkStart w:id="13101" w:name="_Toc198728954"/>
      <w:bookmarkStart w:id="13102" w:name="_Toc199151854"/>
      <w:bookmarkStart w:id="13103" w:name="_Toc199153064"/>
      <w:bookmarkStart w:id="13104" w:name="_Toc199154229"/>
      <w:bookmarkStart w:id="13105" w:name="_Toc199161278"/>
      <w:bookmarkStart w:id="13106" w:name="_Toc199164149"/>
      <w:bookmarkStart w:id="13107" w:name="_Toc199228412"/>
      <w:bookmarkStart w:id="13108" w:name="_Toc199229736"/>
      <w:bookmarkStart w:id="13109" w:name="_Toc199231064"/>
      <w:bookmarkStart w:id="13110" w:name="_Toc199232387"/>
      <w:bookmarkStart w:id="13111" w:name="_Toc199239522"/>
      <w:bookmarkStart w:id="13112" w:name="_Toc199240840"/>
      <w:bookmarkStart w:id="13113" w:name="_Toc199242161"/>
      <w:bookmarkStart w:id="13114" w:name="_Toc199319064"/>
      <w:bookmarkStart w:id="13115" w:name="_Toc199320407"/>
      <w:bookmarkStart w:id="13116" w:name="_Toc198024048"/>
      <w:bookmarkStart w:id="13117" w:name="_Toc198024708"/>
      <w:bookmarkStart w:id="13118" w:name="_Toc198026007"/>
      <w:bookmarkStart w:id="13119" w:name="_Toc198027519"/>
      <w:bookmarkStart w:id="13120" w:name="_Toc198028797"/>
      <w:bookmarkStart w:id="13121" w:name="_Toc198030122"/>
      <w:bookmarkStart w:id="13122" w:name="_Toc198032536"/>
      <w:bookmarkStart w:id="13123" w:name="_Toc198033837"/>
      <w:bookmarkStart w:id="13124" w:name="_Toc198035138"/>
      <w:bookmarkStart w:id="13125" w:name="_Toc198036441"/>
      <w:bookmarkStart w:id="13126" w:name="_Toc198037744"/>
      <w:bookmarkStart w:id="13127" w:name="_Toc198044355"/>
      <w:bookmarkStart w:id="13128" w:name="_Toc198046825"/>
      <w:bookmarkStart w:id="13129" w:name="_Toc198048153"/>
      <w:bookmarkStart w:id="13130" w:name="_Toc198103367"/>
      <w:bookmarkStart w:id="13131" w:name="_Toc198104696"/>
      <w:bookmarkStart w:id="13132" w:name="_Toc198114234"/>
      <w:bookmarkStart w:id="13133" w:name="_Toc198115565"/>
      <w:bookmarkStart w:id="13134" w:name="_Toc198116894"/>
      <w:bookmarkStart w:id="13135" w:name="_Toc198118223"/>
      <w:bookmarkStart w:id="13136" w:name="_Toc198119552"/>
      <w:bookmarkStart w:id="13137" w:name="_Toc198722023"/>
      <w:bookmarkStart w:id="13138" w:name="_Toc198726116"/>
      <w:bookmarkStart w:id="13139" w:name="_Toc198728955"/>
      <w:bookmarkStart w:id="13140" w:name="_Toc199151855"/>
      <w:bookmarkStart w:id="13141" w:name="_Toc199153065"/>
      <w:bookmarkStart w:id="13142" w:name="_Toc199154230"/>
      <w:bookmarkStart w:id="13143" w:name="_Toc199161279"/>
      <w:bookmarkStart w:id="13144" w:name="_Toc199164150"/>
      <w:bookmarkStart w:id="13145" w:name="_Toc199228413"/>
      <w:bookmarkStart w:id="13146" w:name="_Toc199229737"/>
      <w:bookmarkStart w:id="13147" w:name="_Toc199231065"/>
      <w:bookmarkStart w:id="13148" w:name="_Toc199232388"/>
      <w:bookmarkStart w:id="13149" w:name="_Toc199239523"/>
      <w:bookmarkStart w:id="13150" w:name="_Toc199240841"/>
      <w:bookmarkStart w:id="13151" w:name="_Toc199242162"/>
      <w:bookmarkStart w:id="13152" w:name="_Toc199319065"/>
      <w:bookmarkStart w:id="13153" w:name="_Toc199320408"/>
      <w:bookmarkStart w:id="13154" w:name="_Toc197954975"/>
      <w:bookmarkStart w:id="13155" w:name="_Toc197955462"/>
      <w:bookmarkStart w:id="13156" w:name="_Toc197955949"/>
      <w:bookmarkStart w:id="13157" w:name="_Toc197960309"/>
      <w:bookmarkStart w:id="13158" w:name="_Toc197960810"/>
      <w:bookmarkStart w:id="13159" w:name="_Toc198016726"/>
      <w:bookmarkStart w:id="13160" w:name="_Toc198018390"/>
      <w:bookmarkStart w:id="13161" w:name="_Toc198018893"/>
      <w:bookmarkStart w:id="13162" w:name="_Toc198020333"/>
      <w:bookmarkStart w:id="13163" w:name="_Toc198021111"/>
      <w:bookmarkStart w:id="13164" w:name="_Toc198021781"/>
      <w:bookmarkStart w:id="13165" w:name="_Toc198022451"/>
      <w:bookmarkStart w:id="13166" w:name="_Toc198022932"/>
      <w:bookmarkStart w:id="13167" w:name="_Toc198023415"/>
      <w:bookmarkStart w:id="13168" w:name="_Toc198024049"/>
      <w:bookmarkStart w:id="13169" w:name="_Toc198024709"/>
      <w:bookmarkStart w:id="13170" w:name="_Toc198026008"/>
      <w:bookmarkStart w:id="13171" w:name="_Toc198027520"/>
      <w:bookmarkStart w:id="13172" w:name="_Toc198028798"/>
      <w:bookmarkStart w:id="13173" w:name="_Toc198030123"/>
      <w:bookmarkStart w:id="13174" w:name="_Toc198032537"/>
      <w:bookmarkStart w:id="13175" w:name="_Toc198033838"/>
      <w:bookmarkStart w:id="13176" w:name="_Toc198035139"/>
      <w:bookmarkStart w:id="13177" w:name="_Toc198036442"/>
      <w:bookmarkStart w:id="13178" w:name="_Toc198037745"/>
      <w:bookmarkStart w:id="13179" w:name="_Toc198044356"/>
      <w:bookmarkStart w:id="13180" w:name="_Toc198046826"/>
      <w:bookmarkStart w:id="13181" w:name="_Toc198048154"/>
      <w:bookmarkStart w:id="13182" w:name="_Toc198103368"/>
      <w:bookmarkStart w:id="13183" w:name="_Toc198104697"/>
      <w:bookmarkStart w:id="13184" w:name="_Toc198114235"/>
      <w:bookmarkStart w:id="13185" w:name="_Toc198115566"/>
      <w:bookmarkStart w:id="13186" w:name="_Toc198116895"/>
      <w:bookmarkStart w:id="13187" w:name="_Toc198118224"/>
      <w:bookmarkStart w:id="13188" w:name="_Toc198119553"/>
      <w:bookmarkStart w:id="13189" w:name="_Toc198722024"/>
      <w:bookmarkStart w:id="13190" w:name="_Toc198726117"/>
      <w:bookmarkStart w:id="13191" w:name="_Toc198728956"/>
      <w:bookmarkStart w:id="13192" w:name="_Toc199151856"/>
      <w:bookmarkStart w:id="13193" w:name="_Toc199153066"/>
      <w:bookmarkStart w:id="13194" w:name="_Toc199154231"/>
      <w:bookmarkStart w:id="13195" w:name="_Toc199161280"/>
      <w:bookmarkStart w:id="13196" w:name="_Toc199164151"/>
      <w:bookmarkStart w:id="13197" w:name="_Toc199228414"/>
      <w:bookmarkStart w:id="13198" w:name="_Toc199229738"/>
      <w:bookmarkStart w:id="13199" w:name="_Toc199231066"/>
      <w:bookmarkStart w:id="13200" w:name="_Toc199232389"/>
      <w:bookmarkStart w:id="13201" w:name="_Toc199239524"/>
      <w:bookmarkStart w:id="13202" w:name="_Toc199240842"/>
      <w:bookmarkStart w:id="13203" w:name="_Toc199242163"/>
      <w:bookmarkStart w:id="13204" w:name="_Toc199319066"/>
      <w:bookmarkStart w:id="13205" w:name="_Toc199320409"/>
      <w:bookmarkStart w:id="13206" w:name="_Toc197954976"/>
      <w:bookmarkStart w:id="13207" w:name="_Toc197955463"/>
      <w:bookmarkStart w:id="13208" w:name="_Toc197955950"/>
      <w:bookmarkStart w:id="13209" w:name="_Toc197960310"/>
      <w:bookmarkStart w:id="13210" w:name="_Toc197960811"/>
      <w:bookmarkStart w:id="13211" w:name="_Toc198016727"/>
      <w:bookmarkStart w:id="13212" w:name="_Toc198018391"/>
      <w:bookmarkStart w:id="13213" w:name="_Toc198018894"/>
      <w:bookmarkStart w:id="13214" w:name="_Toc198020334"/>
      <w:bookmarkStart w:id="13215" w:name="_Toc198021112"/>
      <w:bookmarkStart w:id="13216" w:name="_Toc198021782"/>
      <w:bookmarkStart w:id="13217" w:name="_Toc198022452"/>
      <w:bookmarkStart w:id="13218" w:name="_Toc198022933"/>
      <w:bookmarkStart w:id="13219" w:name="_Toc198023416"/>
      <w:bookmarkStart w:id="13220" w:name="_Toc198024050"/>
      <w:bookmarkStart w:id="13221" w:name="_Toc198024710"/>
      <w:bookmarkStart w:id="13222" w:name="_Toc198026009"/>
      <w:bookmarkStart w:id="13223" w:name="_Toc198027521"/>
      <w:bookmarkStart w:id="13224" w:name="_Toc198028799"/>
      <w:bookmarkStart w:id="13225" w:name="_Toc198030124"/>
      <w:bookmarkStart w:id="13226" w:name="_Toc198032538"/>
      <w:bookmarkStart w:id="13227" w:name="_Toc198033839"/>
      <w:bookmarkStart w:id="13228" w:name="_Toc198035140"/>
      <w:bookmarkStart w:id="13229" w:name="_Toc198036443"/>
      <w:bookmarkStart w:id="13230" w:name="_Toc198037746"/>
      <w:bookmarkStart w:id="13231" w:name="_Toc198044357"/>
      <w:bookmarkStart w:id="13232" w:name="_Toc198046827"/>
      <w:bookmarkStart w:id="13233" w:name="_Toc198048155"/>
      <w:bookmarkStart w:id="13234" w:name="_Toc198103369"/>
      <w:bookmarkStart w:id="13235" w:name="_Toc198104698"/>
      <w:bookmarkStart w:id="13236" w:name="_Toc198114236"/>
      <w:bookmarkStart w:id="13237" w:name="_Toc198115567"/>
      <w:bookmarkStart w:id="13238" w:name="_Toc198116896"/>
      <w:bookmarkStart w:id="13239" w:name="_Toc198118225"/>
      <w:bookmarkStart w:id="13240" w:name="_Toc198119554"/>
      <w:bookmarkStart w:id="13241" w:name="_Toc198722025"/>
      <w:bookmarkStart w:id="13242" w:name="_Toc198726118"/>
      <w:bookmarkStart w:id="13243" w:name="_Toc198728957"/>
      <w:bookmarkStart w:id="13244" w:name="_Toc199151857"/>
      <w:bookmarkStart w:id="13245" w:name="_Toc199153067"/>
      <w:bookmarkStart w:id="13246" w:name="_Toc199154232"/>
      <w:bookmarkStart w:id="13247" w:name="_Toc199161281"/>
      <w:bookmarkStart w:id="13248" w:name="_Toc199164152"/>
      <w:bookmarkStart w:id="13249" w:name="_Toc199228415"/>
      <w:bookmarkStart w:id="13250" w:name="_Toc199229739"/>
      <w:bookmarkStart w:id="13251" w:name="_Toc199231067"/>
      <w:bookmarkStart w:id="13252" w:name="_Toc199232390"/>
      <w:bookmarkStart w:id="13253" w:name="_Toc199239525"/>
      <w:bookmarkStart w:id="13254" w:name="_Toc199240843"/>
      <w:bookmarkStart w:id="13255" w:name="_Toc199242164"/>
      <w:bookmarkStart w:id="13256" w:name="_Toc199319067"/>
      <w:bookmarkStart w:id="13257" w:name="_Toc199320410"/>
      <w:bookmarkStart w:id="13258" w:name="_Toc197954977"/>
      <w:bookmarkStart w:id="13259" w:name="_Toc197955464"/>
      <w:bookmarkStart w:id="13260" w:name="_Toc197955951"/>
      <w:bookmarkStart w:id="13261" w:name="_Toc197960311"/>
      <w:bookmarkStart w:id="13262" w:name="_Toc197960812"/>
      <w:bookmarkStart w:id="13263" w:name="_Toc198016728"/>
      <w:bookmarkStart w:id="13264" w:name="_Toc198018392"/>
      <w:bookmarkStart w:id="13265" w:name="_Toc198018895"/>
      <w:bookmarkStart w:id="13266" w:name="_Toc198020335"/>
      <w:bookmarkStart w:id="13267" w:name="_Toc198021113"/>
      <w:bookmarkStart w:id="13268" w:name="_Toc198021783"/>
      <w:bookmarkStart w:id="13269" w:name="_Toc198022453"/>
      <w:bookmarkStart w:id="13270" w:name="_Toc198022934"/>
      <w:bookmarkStart w:id="13271" w:name="_Toc198023417"/>
      <w:bookmarkStart w:id="13272" w:name="_Toc198024051"/>
      <w:bookmarkStart w:id="13273" w:name="_Toc198024711"/>
      <w:bookmarkStart w:id="13274" w:name="_Toc198026010"/>
      <w:bookmarkStart w:id="13275" w:name="_Toc198027522"/>
      <w:bookmarkStart w:id="13276" w:name="_Toc198028800"/>
      <w:bookmarkStart w:id="13277" w:name="_Toc198030125"/>
      <w:bookmarkStart w:id="13278" w:name="_Toc198032539"/>
      <w:bookmarkStart w:id="13279" w:name="_Toc198033840"/>
      <w:bookmarkStart w:id="13280" w:name="_Toc198035141"/>
      <w:bookmarkStart w:id="13281" w:name="_Toc198036444"/>
      <w:bookmarkStart w:id="13282" w:name="_Toc198037747"/>
      <w:bookmarkStart w:id="13283" w:name="_Toc198044358"/>
      <w:bookmarkStart w:id="13284" w:name="_Toc198046828"/>
      <w:bookmarkStart w:id="13285" w:name="_Toc198048156"/>
      <w:bookmarkStart w:id="13286" w:name="_Toc198103370"/>
      <w:bookmarkStart w:id="13287" w:name="_Toc198104699"/>
      <w:bookmarkStart w:id="13288" w:name="_Toc198114237"/>
      <w:bookmarkStart w:id="13289" w:name="_Toc198115568"/>
      <w:bookmarkStart w:id="13290" w:name="_Toc198116897"/>
      <w:bookmarkStart w:id="13291" w:name="_Toc198118226"/>
      <w:bookmarkStart w:id="13292" w:name="_Toc198119555"/>
      <w:bookmarkStart w:id="13293" w:name="_Toc198722026"/>
      <w:bookmarkStart w:id="13294" w:name="_Toc198726119"/>
      <w:bookmarkStart w:id="13295" w:name="_Toc198728958"/>
      <w:bookmarkStart w:id="13296" w:name="_Toc199151858"/>
      <w:bookmarkStart w:id="13297" w:name="_Toc199153068"/>
      <w:bookmarkStart w:id="13298" w:name="_Toc199154233"/>
      <w:bookmarkStart w:id="13299" w:name="_Toc199161282"/>
      <w:bookmarkStart w:id="13300" w:name="_Toc199164153"/>
      <w:bookmarkStart w:id="13301" w:name="_Toc199228416"/>
      <w:bookmarkStart w:id="13302" w:name="_Toc199229740"/>
      <w:bookmarkStart w:id="13303" w:name="_Toc199231068"/>
      <w:bookmarkStart w:id="13304" w:name="_Toc199232391"/>
      <w:bookmarkStart w:id="13305" w:name="_Toc199239526"/>
      <w:bookmarkStart w:id="13306" w:name="_Toc199240844"/>
      <w:bookmarkStart w:id="13307" w:name="_Toc199242165"/>
      <w:bookmarkStart w:id="13308" w:name="_Toc199319068"/>
      <w:bookmarkStart w:id="13309" w:name="_Toc199320411"/>
      <w:bookmarkStart w:id="13310" w:name="_Toc197954978"/>
      <w:bookmarkStart w:id="13311" w:name="_Toc197955465"/>
      <w:bookmarkStart w:id="13312" w:name="_Toc197955952"/>
      <w:bookmarkStart w:id="13313" w:name="_Toc197960312"/>
      <w:bookmarkStart w:id="13314" w:name="_Toc197960813"/>
      <w:bookmarkStart w:id="13315" w:name="_Toc198016729"/>
      <w:bookmarkStart w:id="13316" w:name="_Toc198018393"/>
      <w:bookmarkStart w:id="13317" w:name="_Toc198018896"/>
      <w:bookmarkStart w:id="13318" w:name="_Toc198020336"/>
      <w:bookmarkStart w:id="13319" w:name="_Toc198021114"/>
      <w:bookmarkStart w:id="13320" w:name="_Toc198021784"/>
      <w:bookmarkStart w:id="13321" w:name="_Toc198022454"/>
      <w:bookmarkStart w:id="13322" w:name="_Toc198022935"/>
      <w:bookmarkStart w:id="13323" w:name="_Toc198023418"/>
      <w:bookmarkStart w:id="13324" w:name="_Toc198024052"/>
      <w:bookmarkStart w:id="13325" w:name="_Toc198024712"/>
      <w:bookmarkStart w:id="13326" w:name="_Toc198026011"/>
      <w:bookmarkStart w:id="13327" w:name="_Toc198027523"/>
      <w:bookmarkStart w:id="13328" w:name="_Toc198028801"/>
      <w:bookmarkStart w:id="13329" w:name="_Toc198030126"/>
      <w:bookmarkStart w:id="13330" w:name="_Toc198032540"/>
      <w:bookmarkStart w:id="13331" w:name="_Toc198033841"/>
      <w:bookmarkStart w:id="13332" w:name="_Toc198035142"/>
      <w:bookmarkStart w:id="13333" w:name="_Toc198036445"/>
      <w:bookmarkStart w:id="13334" w:name="_Toc198037748"/>
      <w:bookmarkStart w:id="13335" w:name="_Toc198044359"/>
      <w:bookmarkStart w:id="13336" w:name="_Toc198046829"/>
      <w:bookmarkStart w:id="13337" w:name="_Toc198048157"/>
      <w:bookmarkStart w:id="13338" w:name="_Toc198103371"/>
      <w:bookmarkStart w:id="13339" w:name="_Toc198104700"/>
      <w:bookmarkStart w:id="13340" w:name="_Toc198114238"/>
      <w:bookmarkStart w:id="13341" w:name="_Toc198115569"/>
      <w:bookmarkStart w:id="13342" w:name="_Toc198116898"/>
      <w:bookmarkStart w:id="13343" w:name="_Toc198118227"/>
      <w:bookmarkStart w:id="13344" w:name="_Toc198119556"/>
      <w:bookmarkStart w:id="13345" w:name="_Toc198722027"/>
      <w:bookmarkStart w:id="13346" w:name="_Toc198726120"/>
      <w:bookmarkStart w:id="13347" w:name="_Toc198728959"/>
      <w:bookmarkStart w:id="13348" w:name="_Toc199151859"/>
      <w:bookmarkStart w:id="13349" w:name="_Toc199153069"/>
      <w:bookmarkStart w:id="13350" w:name="_Toc199154234"/>
      <w:bookmarkStart w:id="13351" w:name="_Toc199161283"/>
      <w:bookmarkStart w:id="13352" w:name="_Toc199164154"/>
      <w:bookmarkStart w:id="13353" w:name="_Toc199228417"/>
      <w:bookmarkStart w:id="13354" w:name="_Toc199229741"/>
      <w:bookmarkStart w:id="13355" w:name="_Toc199231069"/>
      <w:bookmarkStart w:id="13356" w:name="_Toc199232392"/>
      <w:bookmarkStart w:id="13357" w:name="_Toc199239527"/>
      <w:bookmarkStart w:id="13358" w:name="_Toc199240845"/>
      <w:bookmarkStart w:id="13359" w:name="_Toc199242166"/>
      <w:bookmarkStart w:id="13360" w:name="_Toc199319069"/>
      <w:bookmarkStart w:id="13361" w:name="_Toc199320412"/>
      <w:bookmarkStart w:id="13362" w:name="_Toc197954979"/>
      <w:bookmarkStart w:id="13363" w:name="_Toc197955466"/>
      <w:bookmarkStart w:id="13364" w:name="_Toc197955953"/>
      <w:bookmarkStart w:id="13365" w:name="_Toc197960313"/>
      <w:bookmarkStart w:id="13366" w:name="_Toc197960814"/>
      <w:bookmarkStart w:id="13367" w:name="_Toc198016730"/>
      <w:bookmarkStart w:id="13368" w:name="_Toc198018394"/>
      <w:bookmarkStart w:id="13369" w:name="_Toc198018897"/>
      <w:bookmarkStart w:id="13370" w:name="_Toc198020337"/>
      <w:bookmarkStart w:id="13371" w:name="_Toc198021115"/>
      <w:bookmarkStart w:id="13372" w:name="_Toc198021785"/>
      <w:bookmarkStart w:id="13373" w:name="_Toc198022455"/>
      <w:bookmarkStart w:id="13374" w:name="_Toc198022936"/>
      <w:bookmarkStart w:id="13375" w:name="_Toc198023419"/>
      <w:bookmarkStart w:id="13376" w:name="_Toc198024053"/>
      <w:bookmarkStart w:id="13377" w:name="_Toc198024713"/>
      <w:bookmarkStart w:id="13378" w:name="_Toc198026012"/>
      <w:bookmarkStart w:id="13379" w:name="_Toc198027524"/>
      <w:bookmarkStart w:id="13380" w:name="_Toc198028802"/>
      <w:bookmarkStart w:id="13381" w:name="_Toc198030127"/>
      <w:bookmarkStart w:id="13382" w:name="_Toc198032541"/>
      <w:bookmarkStart w:id="13383" w:name="_Toc198033842"/>
      <w:bookmarkStart w:id="13384" w:name="_Toc198035143"/>
      <w:bookmarkStart w:id="13385" w:name="_Toc198036446"/>
      <w:bookmarkStart w:id="13386" w:name="_Toc198037749"/>
      <w:bookmarkStart w:id="13387" w:name="_Toc198044360"/>
      <w:bookmarkStart w:id="13388" w:name="_Toc198046830"/>
      <w:bookmarkStart w:id="13389" w:name="_Toc198048158"/>
      <w:bookmarkStart w:id="13390" w:name="_Toc198103372"/>
      <w:bookmarkStart w:id="13391" w:name="_Toc198104701"/>
      <w:bookmarkStart w:id="13392" w:name="_Toc198114239"/>
      <w:bookmarkStart w:id="13393" w:name="_Toc198115570"/>
      <w:bookmarkStart w:id="13394" w:name="_Toc198116899"/>
      <w:bookmarkStart w:id="13395" w:name="_Toc198118228"/>
      <w:bookmarkStart w:id="13396" w:name="_Toc198119557"/>
      <w:bookmarkStart w:id="13397" w:name="_Toc198722028"/>
      <w:bookmarkStart w:id="13398" w:name="_Toc198726121"/>
      <w:bookmarkStart w:id="13399" w:name="_Toc198728960"/>
      <w:bookmarkStart w:id="13400" w:name="_Toc199151860"/>
      <w:bookmarkStart w:id="13401" w:name="_Toc199153070"/>
      <w:bookmarkStart w:id="13402" w:name="_Toc199154235"/>
      <w:bookmarkStart w:id="13403" w:name="_Toc199161284"/>
      <w:bookmarkStart w:id="13404" w:name="_Toc199164155"/>
      <w:bookmarkStart w:id="13405" w:name="_Toc199228418"/>
      <w:bookmarkStart w:id="13406" w:name="_Toc199229742"/>
      <w:bookmarkStart w:id="13407" w:name="_Toc199231070"/>
      <w:bookmarkStart w:id="13408" w:name="_Toc199232393"/>
      <w:bookmarkStart w:id="13409" w:name="_Toc199239528"/>
      <w:bookmarkStart w:id="13410" w:name="_Toc199240846"/>
      <w:bookmarkStart w:id="13411" w:name="_Toc199242167"/>
      <w:bookmarkStart w:id="13412" w:name="_Toc199319070"/>
      <w:bookmarkStart w:id="13413" w:name="_Toc199320413"/>
      <w:bookmarkStart w:id="13414" w:name="_Toc197954989"/>
      <w:bookmarkStart w:id="13415" w:name="_Toc197955476"/>
      <w:bookmarkStart w:id="13416" w:name="_Toc197955963"/>
      <w:bookmarkStart w:id="13417" w:name="_Toc197960323"/>
      <w:bookmarkStart w:id="13418" w:name="_Toc197960824"/>
      <w:bookmarkStart w:id="13419" w:name="_Toc198016740"/>
      <w:bookmarkStart w:id="13420" w:name="_Toc198018404"/>
      <w:bookmarkStart w:id="13421" w:name="_Toc198018907"/>
      <w:bookmarkStart w:id="13422" w:name="_Toc198020347"/>
      <w:bookmarkStart w:id="13423" w:name="_Toc198021125"/>
      <w:bookmarkStart w:id="13424" w:name="_Toc198021795"/>
      <w:bookmarkStart w:id="13425" w:name="_Toc198022465"/>
      <w:bookmarkStart w:id="13426" w:name="_Toc198022946"/>
      <w:bookmarkStart w:id="13427" w:name="_Toc198023429"/>
      <w:bookmarkStart w:id="13428" w:name="_Toc198024063"/>
      <w:bookmarkStart w:id="13429" w:name="_Toc198024723"/>
      <w:bookmarkStart w:id="13430" w:name="_Toc198026022"/>
      <w:bookmarkStart w:id="13431" w:name="_Toc198027534"/>
      <w:bookmarkStart w:id="13432" w:name="_Toc198028812"/>
      <w:bookmarkStart w:id="13433" w:name="_Toc198030137"/>
      <w:bookmarkStart w:id="13434" w:name="_Toc198032551"/>
      <w:bookmarkStart w:id="13435" w:name="_Toc198033852"/>
      <w:bookmarkStart w:id="13436" w:name="_Toc198035153"/>
      <w:bookmarkStart w:id="13437" w:name="_Toc198036456"/>
      <w:bookmarkStart w:id="13438" w:name="_Toc198037759"/>
      <w:bookmarkStart w:id="13439" w:name="_Toc198044370"/>
      <w:bookmarkStart w:id="13440" w:name="_Toc198046840"/>
      <w:bookmarkStart w:id="13441" w:name="_Toc198048168"/>
      <w:bookmarkStart w:id="13442" w:name="_Toc198103382"/>
      <w:bookmarkStart w:id="13443" w:name="_Toc198104711"/>
      <w:bookmarkStart w:id="13444" w:name="_Toc198114249"/>
      <w:bookmarkStart w:id="13445" w:name="_Toc198115580"/>
      <w:bookmarkStart w:id="13446" w:name="_Toc198116909"/>
      <w:bookmarkStart w:id="13447" w:name="_Toc198118238"/>
      <w:bookmarkStart w:id="13448" w:name="_Toc198119567"/>
      <w:bookmarkStart w:id="13449" w:name="_Toc198722038"/>
      <w:bookmarkStart w:id="13450" w:name="_Toc198726131"/>
      <w:bookmarkStart w:id="13451" w:name="_Toc198728970"/>
      <w:bookmarkStart w:id="13452" w:name="_Toc199151870"/>
      <w:bookmarkStart w:id="13453" w:name="_Toc199153080"/>
      <w:bookmarkStart w:id="13454" w:name="_Toc199154245"/>
      <w:bookmarkStart w:id="13455" w:name="_Toc199161294"/>
      <w:bookmarkStart w:id="13456" w:name="_Toc199164165"/>
      <w:bookmarkStart w:id="13457" w:name="_Toc199228428"/>
      <w:bookmarkStart w:id="13458" w:name="_Toc199229752"/>
      <w:bookmarkStart w:id="13459" w:name="_Toc199231080"/>
      <w:bookmarkStart w:id="13460" w:name="_Toc199232403"/>
      <w:bookmarkStart w:id="13461" w:name="_Toc199239538"/>
      <w:bookmarkStart w:id="13462" w:name="_Toc199240856"/>
      <w:bookmarkStart w:id="13463" w:name="_Toc199242177"/>
      <w:bookmarkStart w:id="13464" w:name="_Toc199319080"/>
      <w:bookmarkStart w:id="13465" w:name="_Toc199320423"/>
      <w:bookmarkStart w:id="13466" w:name="_Toc197954990"/>
      <w:bookmarkStart w:id="13467" w:name="_Toc197955477"/>
      <w:bookmarkStart w:id="13468" w:name="_Toc197955964"/>
      <w:bookmarkStart w:id="13469" w:name="_Toc197960324"/>
      <w:bookmarkStart w:id="13470" w:name="_Toc197960825"/>
      <w:bookmarkStart w:id="13471" w:name="_Toc198016741"/>
      <w:bookmarkStart w:id="13472" w:name="_Toc198018405"/>
      <w:bookmarkStart w:id="13473" w:name="_Toc198018908"/>
      <w:bookmarkStart w:id="13474" w:name="_Toc198020348"/>
      <w:bookmarkStart w:id="13475" w:name="_Toc198021126"/>
      <w:bookmarkStart w:id="13476" w:name="_Toc198021796"/>
      <w:bookmarkStart w:id="13477" w:name="_Toc198022466"/>
      <w:bookmarkStart w:id="13478" w:name="_Toc198022947"/>
      <w:bookmarkStart w:id="13479" w:name="_Toc198023430"/>
      <w:bookmarkStart w:id="13480" w:name="_Toc198024064"/>
      <w:bookmarkStart w:id="13481" w:name="_Toc198024724"/>
      <w:bookmarkStart w:id="13482" w:name="_Toc198026023"/>
      <w:bookmarkStart w:id="13483" w:name="_Toc198027535"/>
      <w:bookmarkStart w:id="13484" w:name="_Toc198028813"/>
      <w:bookmarkStart w:id="13485" w:name="_Toc198030138"/>
      <w:bookmarkStart w:id="13486" w:name="_Toc198032552"/>
      <w:bookmarkStart w:id="13487" w:name="_Toc198033853"/>
      <w:bookmarkStart w:id="13488" w:name="_Toc198035154"/>
      <w:bookmarkStart w:id="13489" w:name="_Toc198036457"/>
      <w:bookmarkStart w:id="13490" w:name="_Toc198037760"/>
      <w:bookmarkStart w:id="13491" w:name="_Toc198044371"/>
      <w:bookmarkStart w:id="13492" w:name="_Toc198046841"/>
      <w:bookmarkStart w:id="13493" w:name="_Toc198048169"/>
      <w:bookmarkStart w:id="13494" w:name="_Toc198103383"/>
      <w:bookmarkStart w:id="13495" w:name="_Toc198104712"/>
      <w:bookmarkStart w:id="13496" w:name="_Toc198114250"/>
      <w:bookmarkStart w:id="13497" w:name="_Toc198115581"/>
      <w:bookmarkStart w:id="13498" w:name="_Toc198116910"/>
      <w:bookmarkStart w:id="13499" w:name="_Toc198118239"/>
      <w:bookmarkStart w:id="13500" w:name="_Toc198119568"/>
      <w:bookmarkStart w:id="13501" w:name="_Toc198722039"/>
      <w:bookmarkStart w:id="13502" w:name="_Toc198726132"/>
      <w:bookmarkStart w:id="13503" w:name="_Toc198728971"/>
      <w:bookmarkStart w:id="13504" w:name="_Toc199151871"/>
      <w:bookmarkStart w:id="13505" w:name="_Toc199153081"/>
      <w:bookmarkStart w:id="13506" w:name="_Toc199154246"/>
      <w:bookmarkStart w:id="13507" w:name="_Toc199161295"/>
      <w:bookmarkStart w:id="13508" w:name="_Toc199164166"/>
      <w:bookmarkStart w:id="13509" w:name="_Toc199228429"/>
      <w:bookmarkStart w:id="13510" w:name="_Toc199229753"/>
      <w:bookmarkStart w:id="13511" w:name="_Toc199231081"/>
      <w:bookmarkStart w:id="13512" w:name="_Toc199232404"/>
      <w:bookmarkStart w:id="13513" w:name="_Toc199239539"/>
      <w:bookmarkStart w:id="13514" w:name="_Toc199240857"/>
      <w:bookmarkStart w:id="13515" w:name="_Toc199242178"/>
      <w:bookmarkStart w:id="13516" w:name="_Toc199319081"/>
      <w:bookmarkStart w:id="13517" w:name="_Toc199320424"/>
      <w:bookmarkStart w:id="13518" w:name="_Toc197954991"/>
      <w:bookmarkStart w:id="13519" w:name="_Toc197955478"/>
      <w:bookmarkStart w:id="13520" w:name="_Toc197955965"/>
      <w:bookmarkStart w:id="13521" w:name="_Toc197960325"/>
      <w:bookmarkStart w:id="13522" w:name="_Toc197960826"/>
      <w:bookmarkStart w:id="13523" w:name="_Toc198016742"/>
      <w:bookmarkStart w:id="13524" w:name="_Toc198018406"/>
      <w:bookmarkStart w:id="13525" w:name="_Toc198018909"/>
      <w:bookmarkStart w:id="13526" w:name="_Toc198020349"/>
      <w:bookmarkStart w:id="13527" w:name="_Toc198021127"/>
      <w:bookmarkStart w:id="13528" w:name="_Toc198021797"/>
      <w:bookmarkStart w:id="13529" w:name="_Toc198022467"/>
      <w:bookmarkStart w:id="13530" w:name="_Toc198022948"/>
      <w:bookmarkStart w:id="13531" w:name="_Toc198023431"/>
      <w:bookmarkStart w:id="13532" w:name="_Toc198024065"/>
      <w:bookmarkStart w:id="13533" w:name="_Toc198024725"/>
      <w:bookmarkStart w:id="13534" w:name="_Toc198026024"/>
      <w:bookmarkStart w:id="13535" w:name="_Toc198027536"/>
      <w:bookmarkStart w:id="13536" w:name="_Toc198028814"/>
      <w:bookmarkStart w:id="13537" w:name="_Toc198030139"/>
      <w:bookmarkStart w:id="13538" w:name="_Toc198032553"/>
      <w:bookmarkStart w:id="13539" w:name="_Toc198033854"/>
      <w:bookmarkStart w:id="13540" w:name="_Toc198035155"/>
      <w:bookmarkStart w:id="13541" w:name="_Toc198036458"/>
      <w:bookmarkStart w:id="13542" w:name="_Toc198037761"/>
      <w:bookmarkStart w:id="13543" w:name="_Toc198044372"/>
      <w:bookmarkStart w:id="13544" w:name="_Toc198046842"/>
      <w:bookmarkStart w:id="13545" w:name="_Toc198048170"/>
      <w:bookmarkStart w:id="13546" w:name="_Toc198103384"/>
      <w:bookmarkStart w:id="13547" w:name="_Toc198104713"/>
      <w:bookmarkStart w:id="13548" w:name="_Toc198114251"/>
      <w:bookmarkStart w:id="13549" w:name="_Toc198115582"/>
      <w:bookmarkStart w:id="13550" w:name="_Toc198116911"/>
      <w:bookmarkStart w:id="13551" w:name="_Toc198118240"/>
      <w:bookmarkStart w:id="13552" w:name="_Toc198119569"/>
      <w:bookmarkStart w:id="13553" w:name="_Toc198722040"/>
      <w:bookmarkStart w:id="13554" w:name="_Toc198726133"/>
      <w:bookmarkStart w:id="13555" w:name="_Toc198728972"/>
      <w:bookmarkStart w:id="13556" w:name="_Toc199151872"/>
      <w:bookmarkStart w:id="13557" w:name="_Toc199153082"/>
      <w:bookmarkStart w:id="13558" w:name="_Toc199154247"/>
      <w:bookmarkStart w:id="13559" w:name="_Toc199161296"/>
      <w:bookmarkStart w:id="13560" w:name="_Toc199164167"/>
      <w:bookmarkStart w:id="13561" w:name="_Toc199228430"/>
      <w:bookmarkStart w:id="13562" w:name="_Toc199229754"/>
      <w:bookmarkStart w:id="13563" w:name="_Toc199231082"/>
      <w:bookmarkStart w:id="13564" w:name="_Toc199232405"/>
      <w:bookmarkStart w:id="13565" w:name="_Toc199239540"/>
      <w:bookmarkStart w:id="13566" w:name="_Toc199240858"/>
      <w:bookmarkStart w:id="13567" w:name="_Toc199242179"/>
      <w:bookmarkStart w:id="13568" w:name="_Toc199319082"/>
      <w:bookmarkStart w:id="13569" w:name="_Toc199320425"/>
      <w:bookmarkStart w:id="13570" w:name="_Toc197954992"/>
      <w:bookmarkStart w:id="13571" w:name="_Toc197955479"/>
      <w:bookmarkStart w:id="13572" w:name="_Toc197955966"/>
      <w:bookmarkStart w:id="13573" w:name="_Toc197960326"/>
      <w:bookmarkStart w:id="13574" w:name="_Toc197960827"/>
      <w:bookmarkStart w:id="13575" w:name="_Toc198016743"/>
      <w:bookmarkStart w:id="13576" w:name="_Toc198018407"/>
      <w:bookmarkStart w:id="13577" w:name="_Toc198018910"/>
      <w:bookmarkStart w:id="13578" w:name="_Toc198020350"/>
      <w:bookmarkStart w:id="13579" w:name="_Toc198021128"/>
      <w:bookmarkStart w:id="13580" w:name="_Toc198021798"/>
      <w:bookmarkStart w:id="13581" w:name="_Toc198022468"/>
      <w:bookmarkStart w:id="13582" w:name="_Toc198022949"/>
      <w:bookmarkStart w:id="13583" w:name="_Toc198023432"/>
      <w:bookmarkStart w:id="13584" w:name="_Toc198024066"/>
      <w:bookmarkStart w:id="13585" w:name="_Toc198024726"/>
      <w:bookmarkStart w:id="13586" w:name="_Toc198026025"/>
      <w:bookmarkStart w:id="13587" w:name="_Toc198027537"/>
      <w:bookmarkStart w:id="13588" w:name="_Toc198028815"/>
      <w:bookmarkStart w:id="13589" w:name="_Toc198030140"/>
      <w:bookmarkStart w:id="13590" w:name="_Toc198032554"/>
      <w:bookmarkStart w:id="13591" w:name="_Toc198033855"/>
      <w:bookmarkStart w:id="13592" w:name="_Toc198035156"/>
      <w:bookmarkStart w:id="13593" w:name="_Toc198036459"/>
      <w:bookmarkStart w:id="13594" w:name="_Toc198037762"/>
      <w:bookmarkStart w:id="13595" w:name="_Toc198044373"/>
      <w:bookmarkStart w:id="13596" w:name="_Toc198046843"/>
      <w:bookmarkStart w:id="13597" w:name="_Toc198048171"/>
      <w:bookmarkStart w:id="13598" w:name="_Toc198103385"/>
      <w:bookmarkStart w:id="13599" w:name="_Toc198104714"/>
      <w:bookmarkStart w:id="13600" w:name="_Toc198114252"/>
      <w:bookmarkStart w:id="13601" w:name="_Toc198115583"/>
      <w:bookmarkStart w:id="13602" w:name="_Toc198116912"/>
      <w:bookmarkStart w:id="13603" w:name="_Toc198118241"/>
      <w:bookmarkStart w:id="13604" w:name="_Toc198119570"/>
      <w:bookmarkStart w:id="13605" w:name="_Toc198722041"/>
      <w:bookmarkStart w:id="13606" w:name="_Toc198726134"/>
      <w:bookmarkStart w:id="13607" w:name="_Toc198728973"/>
      <w:bookmarkStart w:id="13608" w:name="_Toc199151873"/>
      <w:bookmarkStart w:id="13609" w:name="_Toc199153083"/>
      <w:bookmarkStart w:id="13610" w:name="_Toc199154248"/>
      <w:bookmarkStart w:id="13611" w:name="_Toc199161297"/>
      <w:bookmarkStart w:id="13612" w:name="_Toc199164168"/>
      <w:bookmarkStart w:id="13613" w:name="_Toc199228431"/>
      <w:bookmarkStart w:id="13614" w:name="_Toc199229755"/>
      <w:bookmarkStart w:id="13615" w:name="_Toc199231083"/>
      <w:bookmarkStart w:id="13616" w:name="_Toc199232406"/>
      <w:bookmarkStart w:id="13617" w:name="_Toc199239541"/>
      <w:bookmarkStart w:id="13618" w:name="_Toc199240859"/>
      <w:bookmarkStart w:id="13619" w:name="_Toc199242180"/>
      <w:bookmarkStart w:id="13620" w:name="_Toc199319083"/>
      <w:bookmarkStart w:id="13621" w:name="_Toc199320426"/>
      <w:bookmarkStart w:id="13622" w:name="_Toc197954993"/>
      <w:bookmarkStart w:id="13623" w:name="_Toc197955480"/>
      <w:bookmarkStart w:id="13624" w:name="_Toc197955967"/>
      <w:bookmarkStart w:id="13625" w:name="_Toc197960327"/>
      <w:bookmarkStart w:id="13626" w:name="_Toc197960828"/>
      <w:bookmarkStart w:id="13627" w:name="_Toc198016744"/>
      <w:bookmarkStart w:id="13628" w:name="_Toc198018408"/>
      <w:bookmarkStart w:id="13629" w:name="_Toc198018911"/>
      <w:bookmarkStart w:id="13630" w:name="_Toc198020351"/>
      <w:bookmarkStart w:id="13631" w:name="_Toc198021129"/>
      <w:bookmarkStart w:id="13632" w:name="_Toc198021799"/>
      <w:bookmarkStart w:id="13633" w:name="_Toc198022469"/>
      <w:bookmarkStart w:id="13634" w:name="_Toc198022950"/>
      <w:bookmarkStart w:id="13635" w:name="_Toc198023433"/>
      <w:bookmarkStart w:id="13636" w:name="_Toc198024067"/>
      <w:bookmarkStart w:id="13637" w:name="_Toc198024727"/>
      <w:bookmarkStart w:id="13638" w:name="_Toc198026026"/>
      <w:bookmarkStart w:id="13639" w:name="_Toc198027538"/>
      <w:bookmarkStart w:id="13640" w:name="_Toc198028816"/>
      <w:bookmarkStart w:id="13641" w:name="_Toc198030141"/>
      <w:bookmarkStart w:id="13642" w:name="_Toc198032555"/>
      <w:bookmarkStart w:id="13643" w:name="_Toc198033856"/>
      <w:bookmarkStart w:id="13644" w:name="_Toc198035157"/>
      <w:bookmarkStart w:id="13645" w:name="_Toc198036460"/>
      <w:bookmarkStart w:id="13646" w:name="_Toc198037763"/>
      <w:bookmarkStart w:id="13647" w:name="_Toc198044374"/>
      <w:bookmarkStart w:id="13648" w:name="_Toc198046844"/>
      <w:bookmarkStart w:id="13649" w:name="_Toc198048172"/>
      <w:bookmarkStart w:id="13650" w:name="_Toc198103386"/>
      <w:bookmarkStart w:id="13651" w:name="_Toc198104715"/>
      <w:bookmarkStart w:id="13652" w:name="_Toc198114253"/>
      <w:bookmarkStart w:id="13653" w:name="_Toc198115584"/>
      <w:bookmarkStart w:id="13654" w:name="_Toc198116913"/>
      <w:bookmarkStart w:id="13655" w:name="_Toc198118242"/>
      <w:bookmarkStart w:id="13656" w:name="_Toc198119571"/>
      <w:bookmarkStart w:id="13657" w:name="_Toc198722042"/>
      <w:bookmarkStart w:id="13658" w:name="_Toc198726135"/>
      <w:bookmarkStart w:id="13659" w:name="_Toc198728974"/>
      <w:bookmarkStart w:id="13660" w:name="_Toc199151874"/>
      <w:bookmarkStart w:id="13661" w:name="_Toc199153084"/>
      <w:bookmarkStart w:id="13662" w:name="_Toc199154249"/>
      <w:bookmarkStart w:id="13663" w:name="_Toc199161298"/>
      <w:bookmarkStart w:id="13664" w:name="_Toc199164169"/>
      <w:bookmarkStart w:id="13665" w:name="_Toc199228432"/>
      <w:bookmarkStart w:id="13666" w:name="_Toc199229756"/>
      <w:bookmarkStart w:id="13667" w:name="_Toc199231084"/>
      <w:bookmarkStart w:id="13668" w:name="_Toc199232407"/>
      <w:bookmarkStart w:id="13669" w:name="_Toc199239542"/>
      <w:bookmarkStart w:id="13670" w:name="_Toc199240860"/>
      <w:bookmarkStart w:id="13671" w:name="_Toc199242181"/>
      <w:bookmarkStart w:id="13672" w:name="_Toc199319084"/>
      <w:bookmarkStart w:id="13673" w:name="_Toc199320427"/>
      <w:bookmarkStart w:id="13674" w:name="_Toc197955029"/>
      <w:bookmarkStart w:id="13675" w:name="_Toc197955516"/>
      <w:bookmarkStart w:id="13676" w:name="_Toc197956003"/>
      <w:bookmarkStart w:id="13677" w:name="_Toc197960363"/>
      <w:bookmarkStart w:id="13678" w:name="_Toc197960864"/>
      <w:bookmarkStart w:id="13679" w:name="_Toc198016780"/>
      <w:bookmarkStart w:id="13680" w:name="_Toc198018444"/>
      <w:bookmarkStart w:id="13681" w:name="_Toc198018947"/>
      <w:bookmarkStart w:id="13682" w:name="_Toc198020387"/>
      <w:bookmarkStart w:id="13683" w:name="_Toc198021165"/>
      <w:bookmarkStart w:id="13684" w:name="_Toc198021835"/>
      <w:bookmarkStart w:id="13685" w:name="_Toc198022505"/>
      <w:bookmarkStart w:id="13686" w:name="_Toc198022986"/>
      <w:bookmarkStart w:id="13687" w:name="_Toc198023469"/>
      <w:bookmarkStart w:id="13688" w:name="_Toc198024103"/>
      <w:bookmarkStart w:id="13689" w:name="_Toc198024763"/>
      <w:bookmarkStart w:id="13690" w:name="_Toc198026062"/>
      <w:bookmarkStart w:id="13691" w:name="_Toc198027574"/>
      <w:bookmarkStart w:id="13692" w:name="_Toc198028852"/>
      <w:bookmarkStart w:id="13693" w:name="_Toc198030177"/>
      <w:bookmarkStart w:id="13694" w:name="_Toc198032591"/>
      <w:bookmarkStart w:id="13695" w:name="_Toc198033892"/>
      <w:bookmarkStart w:id="13696" w:name="_Toc198035193"/>
      <w:bookmarkStart w:id="13697" w:name="_Toc198036496"/>
      <w:bookmarkStart w:id="13698" w:name="_Toc198037799"/>
      <w:bookmarkStart w:id="13699" w:name="_Toc198044410"/>
      <w:bookmarkStart w:id="13700" w:name="_Toc198046880"/>
      <w:bookmarkStart w:id="13701" w:name="_Toc198048208"/>
      <w:bookmarkStart w:id="13702" w:name="_Toc198103422"/>
      <w:bookmarkStart w:id="13703" w:name="_Toc198104751"/>
      <w:bookmarkStart w:id="13704" w:name="_Toc198114289"/>
      <w:bookmarkStart w:id="13705" w:name="_Toc198115620"/>
      <w:bookmarkStart w:id="13706" w:name="_Toc198116949"/>
      <w:bookmarkStart w:id="13707" w:name="_Toc198118278"/>
      <w:bookmarkStart w:id="13708" w:name="_Toc198119607"/>
      <w:bookmarkStart w:id="13709" w:name="_Toc198722078"/>
      <w:bookmarkStart w:id="13710" w:name="_Toc198726171"/>
      <w:bookmarkStart w:id="13711" w:name="_Toc198729010"/>
      <w:bookmarkStart w:id="13712" w:name="_Toc199151910"/>
      <w:bookmarkStart w:id="13713" w:name="_Toc199153120"/>
      <w:bookmarkStart w:id="13714" w:name="_Toc199154285"/>
      <w:bookmarkStart w:id="13715" w:name="_Toc199161334"/>
      <w:bookmarkStart w:id="13716" w:name="_Toc199164205"/>
      <w:bookmarkStart w:id="13717" w:name="_Toc199228468"/>
      <w:bookmarkStart w:id="13718" w:name="_Toc199229792"/>
      <w:bookmarkStart w:id="13719" w:name="_Toc199231120"/>
      <w:bookmarkStart w:id="13720" w:name="_Toc199232443"/>
      <w:bookmarkStart w:id="13721" w:name="_Toc199239578"/>
      <w:bookmarkStart w:id="13722" w:name="_Toc199240896"/>
      <w:bookmarkStart w:id="13723" w:name="_Toc199242217"/>
      <w:bookmarkStart w:id="13724" w:name="_Toc199319120"/>
      <w:bookmarkStart w:id="13725" w:name="_Toc199320463"/>
      <w:bookmarkStart w:id="13726" w:name="_Toc197955030"/>
      <w:bookmarkStart w:id="13727" w:name="_Toc197955517"/>
      <w:bookmarkStart w:id="13728" w:name="_Toc197956004"/>
      <w:bookmarkStart w:id="13729" w:name="_Toc197960364"/>
      <w:bookmarkStart w:id="13730" w:name="_Toc197960865"/>
      <w:bookmarkStart w:id="13731" w:name="_Toc198016781"/>
      <w:bookmarkStart w:id="13732" w:name="_Toc198018445"/>
      <w:bookmarkStart w:id="13733" w:name="_Toc198018948"/>
      <w:bookmarkStart w:id="13734" w:name="_Toc198020388"/>
      <w:bookmarkStart w:id="13735" w:name="_Toc198021166"/>
      <w:bookmarkStart w:id="13736" w:name="_Toc198021836"/>
      <w:bookmarkStart w:id="13737" w:name="_Toc198022506"/>
      <w:bookmarkStart w:id="13738" w:name="_Toc198022987"/>
      <w:bookmarkStart w:id="13739" w:name="_Toc198023470"/>
      <w:bookmarkStart w:id="13740" w:name="_Toc198024104"/>
      <w:bookmarkStart w:id="13741" w:name="_Toc198024764"/>
      <w:bookmarkStart w:id="13742" w:name="_Toc198026063"/>
      <w:bookmarkStart w:id="13743" w:name="_Toc198027575"/>
      <w:bookmarkStart w:id="13744" w:name="_Toc198028853"/>
      <w:bookmarkStart w:id="13745" w:name="_Toc198030178"/>
      <w:bookmarkStart w:id="13746" w:name="_Toc198032592"/>
      <w:bookmarkStart w:id="13747" w:name="_Toc198033893"/>
      <w:bookmarkStart w:id="13748" w:name="_Toc198035194"/>
      <w:bookmarkStart w:id="13749" w:name="_Toc198036497"/>
      <w:bookmarkStart w:id="13750" w:name="_Toc198037800"/>
      <w:bookmarkStart w:id="13751" w:name="_Toc198044411"/>
      <w:bookmarkStart w:id="13752" w:name="_Toc198046881"/>
      <w:bookmarkStart w:id="13753" w:name="_Toc198048209"/>
      <w:bookmarkStart w:id="13754" w:name="_Toc198103423"/>
      <w:bookmarkStart w:id="13755" w:name="_Toc198104752"/>
      <w:bookmarkStart w:id="13756" w:name="_Toc198114290"/>
      <w:bookmarkStart w:id="13757" w:name="_Toc198115621"/>
      <w:bookmarkStart w:id="13758" w:name="_Toc198116950"/>
      <w:bookmarkStart w:id="13759" w:name="_Toc198118279"/>
      <w:bookmarkStart w:id="13760" w:name="_Toc198119608"/>
      <w:bookmarkStart w:id="13761" w:name="_Toc198722079"/>
      <w:bookmarkStart w:id="13762" w:name="_Toc198726172"/>
      <w:bookmarkStart w:id="13763" w:name="_Toc198729011"/>
      <w:bookmarkStart w:id="13764" w:name="_Toc199151911"/>
      <w:bookmarkStart w:id="13765" w:name="_Toc199153121"/>
      <w:bookmarkStart w:id="13766" w:name="_Toc199154286"/>
      <w:bookmarkStart w:id="13767" w:name="_Toc199161335"/>
      <w:bookmarkStart w:id="13768" w:name="_Toc199164206"/>
      <w:bookmarkStart w:id="13769" w:name="_Toc199228469"/>
      <w:bookmarkStart w:id="13770" w:name="_Toc199229793"/>
      <w:bookmarkStart w:id="13771" w:name="_Toc199231121"/>
      <w:bookmarkStart w:id="13772" w:name="_Toc199232444"/>
      <w:bookmarkStart w:id="13773" w:name="_Toc199239579"/>
      <w:bookmarkStart w:id="13774" w:name="_Toc199240897"/>
      <w:bookmarkStart w:id="13775" w:name="_Toc199242218"/>
      <w:bookmarkStart w:id="13776" w:name="_Toc199319121"/>
      <w:bookmarkStart w:id="13777" w:name="_Toc199320464"/>
      <w:bookmarkStart w:id="13778" w:name="_Toc197955031"/>
      <w:bookmarkStart w:id="13779" w:name="_Toc197955518"/>
      <w:bookmarkStart w:id="13780" w:name="_Toc197956005"/>
      <w:bookmarkStart w:id="13781" w:name="_Toc197960365"/>
      <w:bookmarkStart w:id="13782" w:name="_Toc197960866"/>
      <w:bookmarkStart w:id="13783" w:name="_Toc198016782"/>
      <w:bookmarkStart w:id="13784" w:name="_Toc198018446"/>
      <w:bookmarkStart w:id="13785" w:name="_Toc198018949"/>
      <w:bookmarkStart w:id="13786" w:name="_Toc198020389"/>
      <w:bookmarkStart w:id="13787" w:name="_Toc198021167"/>
      <w:bookmarkStart w:id="13788" w:name="_Toc198021837"/>
      <w:bookmarkStart w:id="13789" w:name="_Toc198022507"/>
      <w:bookmarkStart w:id="13790" w:name="_Toc198022988"/>
      <w:bookmarkStart w:id="13791" w:name="_Toc198023471"/>
      <w:bookmarkStart w:id="13792" w:name="_Toc198024105"/>
      <w:bookmarkStart w:id="13793" w:name="_Toc198024765"/>
      <w:bookmarkStart w:id="13794" w:name="_Toc198026064"/>
      <w:bookmarkStart w:id="13795" w:name="_Toc198027576"/>
      <w:bookmarkStart w:id="13796" w:name="_Toc198028854"/>
      <w:bookmarkStart w:id="13797" w:name="_Toc198030179"/>
      <w:bookmarkStart w:id="13798" w:name="_Toc198032593"/>
      <w:bookmarkStart w:id="13799" w:name="_Toc198033894"/>
      <w:bookmarkStart w:id="13800" w:name="_Toc198035195"/>
      <w:bookmarkStart w:id="13801" w:name="_Toc198036498"/>
      <w:bookmarkStart w:id="13802" w:name="_Toc198037801"/>
      <w:bookmarkStart w:id="13803" w:name="_Toc198044412"/>
      <w:bookmarkStart w:id="13804" w:name="_Toc198046882"/>
      <w:bookmarkStart w:id="13805" w:name="_Toc198048210"/>
      <w:bookmarkStart w:id="13806" w:name="_Toc198103424"/>
      <w:bookmarkStart w:id="13807" w:name="_Toc198104753"/>
      <w:bookmarkStart w:id="13808" w:name="_Toc198114291"/>
      <w:bookmarkStart w:id="13809" w:name="_Toc198115622"/>
      <w:bookmarkStart w:id="13810" w:name="_Toc198116951"/>
      <w:bookmarkStart w:id="13811" w:name="_Toc198118280"/>
      <w:bookmarkStart w:id="13812" w:name="_Toc198119609"/>
      <w:bookmarkStart w:id="13813" w:name="_Toc198722080"/>
      <w:bookmarkStart w:id="13814" w:name="_Toc198726173"/>
      <w:bookmarkStart w:id="13815" w:name="_Toc198729012"/>
      <w:bookmarkStart w:id="13816" w:name="_Toc199151912"/>
      <w:bookmarkStart w:id="13817" w:name="_Toc199153122"/>
      <w:bookmarkStart w:id="13818" w:name="_Toc199154287"/>
      <w:bookmarkStart w:id="13819" w:name="_Toc199161336"/>
      <w:bookmarkStart w:id="13820" w:name="_Toc199164207"/>
      <w:bookmarkStart w:id="13821" w:name="_Toc199228470"/>
      <w:bookmarkStart w:id="13822" w:name="_Toc199229794"/>
      <w:bookmarkStart w:id="13823" w:name="_Toc199231122"/>
      <w:bookmarkStart w:id="13824" w:name="_Toc199232445"/>
      <w:bookmarkStart w:id="13825" w:name="_Toc199239580"/>
      <w:bookmarkStart w:id="13826" w:name="_Toc199240898"/>
      <w:bookmarkStart w:id="13827" w:name="_Toc199242219"/>
      <w:bookmarkStart w:id="13828" w:name="_Toc199319122"/>
      <w:bookmarkStart w:id="13829" w:name="_Toc199320465"/>
      <w:bookmarkStart w:id="13830" w:name="_Toc197955032"/>
      <w:bookmarkStart w:id="13831" w:name="_Toc197955519"/>
      <w:bookmarkStart w:id="13832" w:name="_Toc197956006"/>
      <w:bookmarkStart w:id="13833" w:name="_Toc197960366"/>
      <w:bookmarkStart w:id="13834" w:name="_Toc197960867"/>
      <w:bookmarkStart w:id="13835" w:name="_Toc198016783"/>
      <w:bookmarkStart w:id="13836" w:name="_Toc198018447"/>
      <w:bookmarkStart w:id="13837" w:name="_Toc198018950"/>
      <w:bookmarkStart w:id="13838" w:name="_Toc198020390"/>
      <w:bookmarkStart w:id="13839" w:name="_Toc198021168"/>
      <w:bookmarkStart w:id="13840" w:name="_Toc198021838"/>
      <w:bookmarkStart w:id="13841" w:name="_Toc198022508"/>
      <w:bookmarkStart w:id="13842" w:name="_Toc198022989"/>
      <w:bookmarkStart w:id="13843" w:name="_Toc198023472"/>
      <w:bookmarkStart w:id="13844" w:name="_Toc198024106"/>
      <w:bookmarkStart w:id="13845" w:name="_Toc198024766"/>
      <w:bookmarkStart w:id="13846" w:name="_Toc198026065"/>
      <w:bookmarkStart w:id="13847" w:name="_Toc198027577"/>
      <w:bookmarkStart w:id="13848" w:name="_Toc198028855"/>
      <w:bookmarkStart w:id="13849" w:name="_Toc198030180"/>
      <w:bookmarkStart w:id="13850" w:name="_Toc198032594"/>
      <w:bookmarkStart w:id="13851" w:name="_Toc198033895"/>
      <w:bookmarkStart w:id="13852" w:name="_Toc198035196"/>
      <w:bookmarkStart w:id="13853" w:name="_Toc198036499"/>
      <w:bookmarkStart w:id="13854" w:name="_Toc198037802"/>
      <w:bookmarkStart w:id="13855" w:name="_Toc198044413"/>
      <w:bookmarkStart w:id="13856" w:name="_Toc198046883"/>
      <w:bookmarkStart w:id="13857" w:name="_Toc198048211"/>
      <w:bookmarkStart w:id="13858" w:name="_Toc198103425"/>
      <w:bookmarkStart w:id="13859" w:name="_Toc198104754"/>
      <w:bookmarkStart w:id="13860" w:name="_Toc198114292"/>
      <w:bookmarkStart w:id="13861" w:name="_Toc198115623"/>
      <w:bookmarkStart w:id="13862" w:name="_Toc198116952"/>
      <w:bookmarkStart w:id="13863" w:name="_Toc198118281"/>
      <w:bookmarkStart w:id="13864" w:name="_Toc198119610"/>
      <w:bookmarkStart w:id="13865" w:name="_Toc198722081"/>
      <w:bookmarkStart w:id="13866" w:name="_Toc198726174"/>
      <w:bookmarkStart w:id="13867" w:name="_Toc198729013"/>
      <w:bookmarkStart w:id="13868" w:name="_Toc199151913"/>
      <w:bookmarkStart w:id="13869" w:name="_Toc199153123"/>
      <w:bookmarkStart w:id="13870" w:name="_Toc199154288"/>
      <w:bookmarkStart w:id="13871" w:name="_Toc199161337"/>
      <w:bookmarkStart w:id="13872" w:name="_Toc199164208"/>
      <w:bookmarkStart w:id="13873" w:name="_Toc199228471"/>
      <w:bookmarkStart w:id="13874" w:name="_Toc199229795"/>
      <w:bookmarkStart w:id="13875" w:name="_Toc199231123"/>
      <w:bookmarkStart w:id="13876" w:name="_Toc199232446"/>
      <w:bookmarkStart w:id="13877" w:name="_Toc199239581"/>
      <w:bookmarkStart w:id="13878" w:name="_Toc199240899"/>
      <w:bookmarkStart w:id="13879" w:name="_Toc199242220"/>
      <w:bookmarkStart w:id="13880" w:name="_Toc199319123"/>
      <w:bookmarkStart w:id="13881" w:name="_Toc199320466"/>
      <w:bookmarkStart w:id="13882" w:name="_Toc197955033"/>
      <w:bookmarkStart w:id="13883" w:name="_Toc197955520"/>
      <w:bookmarkStart w:id="13884" w:name="_Toc197956007"/>
      <w:bookmarkStart w:id="13885" w:name="_Toc197960367"/>
      <w:bookmarkStart w:id="13886" w:name="_Toc197960868"/>
      <w:bookmarkStart w:id="13887" w:name="_Toc198016784"/>
      <w:bookmarkStart w:id="13888" w:name="_Toc198018448"/>
      <w:bookmarkStart w:id="13889" w:name="_Toc198018951"/>
      <w:bookmarkStart w:id="13890" w:name="_Toc198020391"/>
      <w:bookmarkStart w:id="13891" w:name="_Toc198021169"/>
      <w:bookmarkStart w:id="13892" w:name="_Toc198021839"/>
      <w:bookmarkStart w:id="13893" w:name="_Toc198022509"/>
      <w:bookmarkStart w:id="13894" w:name="_Toc198022990"/>
      <w:bookmarkStart w:id="13895" w:name="_Toc198023473"/>
      <w:bookmarkStart w:id="13896" w:name="_Toc198024107"/>
      <w:bookmarkStart w:id="13897" w:name="_Toc198024767"/>
      <w:bookmarkStart w:id="13898" w:name="_Toc198026066"/>
      <w:bookmarkStart w:id="13899" w:name="_Toc198027578"/>
      <w:bookmarkStart w:id="13900" w:name="_Toc198028856"/>
      <w:bookmarkStart w:id="13901" w:name="_Toc198030181"/>
      <w:bookmarkStart w:id="13902" w:name="_Toc198032595"/>
      <w:bookmarkStart w:id="13903" w:name="_Toc198033896"/>
      <w:bookmarkStart w:id="13904" w:name="_Toc198035197"/>
      <w:bookmarkStart w:id="13905" w:name="_Toc198036500"/>
      <w:bookmarkStart w:id="13906" w:name="_Toc198037803"/>
      <w:bookmarkStart w:id="13907" w:name="_Toc198044414"/>
      <w:bookmarkStart w:id="13908" w:name="_Toc198046884"/>
      <w:bookmarkStart w:id="13909" w:name="_Toc198048212"/>
      <w:bookmarkStart w:id="13910" w:name="_Toc198103426"/>
      <w:bookmarkStart w:id="13911" w:name="_Toc198104755"/>
      <w:bookmarkStart w:id="13912" w:name="_Toc198114293"/>
      <w:bookmarkStart w:id="13913" w:name="_Toc198115624"/>
      <w:bookmarkStart w:id="13914" w:name="_Toc198116953"/>
      <w:bookmarkStart w:id="13915" w:name="_Toc198118282"/>
      <w:bookmarkStart w:id="13916" w:name="_Toc198119611"/>
      <w:bookmarkStart w:id="13917" w:name="_Toc198722082"/>
      <w:bookmarkStart w:id="13918" w:name="_Toc198726175"/>
      <w:bookmarkStart w:id="13919" w:name="_Toc198729014"/>
      <w:bookmarkStart w:id="13920" w:name="_Toc199151914"/>
      <w:bookmarkStart w:id="13921" w:name="_Toc199153124"/>
      <w:bookmarkStart w:id="13922" w:name="_Toc199154289"/>
      <w:bookmarkStart w:id="13923" w:name="_Toc199161338"/>
      <w:bookmarkStart w:id="13924" w:name="_Toc199164209"/>
      <w:bookmarkStart w:id="13925" w:name="_Toc199228472"/>
      <w:bookmarkStart w:id="13926" w:name="_Toc199229796"/>
      <w:bookmarkStart w:id="13927" w:name="_Toc199231124"/>
      <w:bookmarkStart w:id="13928" w:name="_Toc199232447"/>
      <w:bookmarkStart w:id="13929" w:name="_Toc199239582"/>
      <w:bookmarkStart w:id="13930" w:name="_Toc199240900"/>
      <w:bookmarkStart w:id="13931" w:name="_Toc199242221"/>
      <w:bookmarkStart w:id="13932" w:name="_Toc199319124"/>
      <w:bookmarkStart w:id="13933" w:name="_Toc199320467"/>
      <w:bookmarkStart w:id="13934" w:name="_Toc197955034"/>
      <w:bookmarkStart w:id="13935" w:name="_Toc197955521"/>
      <w:bookmarkStart w:id="13936" w:name="_Toc197956008"/>
      <w:bookmarkStart w:id="13937" w:name="_Toc197960368"/>
      <w:bookmarkStart w:id="13938" w:name="_Toc197960869"/>
      <w:bookmarkStart w:id="13939" w:name="_Toc198016785"/>
      <w:bookmarkStart w:id="13940" w:name="_Toc198018449"/>
      <w:bookmarkStart w:id="13941" w:name="_Toc198018952"/>
      <w:bookmarkStart w:id="13942" w:name="_Toc198020392"/>
      <w:bookmarkStart w:id="13943" w:name="_Toc198021170"/>
      <w:bookmarkStart w:id="13944" w:name="_Toc198021840"/>
      <w:bookmarkStart w:id="13945" w:name="_Toc198022510"/>
      <w:bookmarkStart w:id="13946" w:name="_Toc198022991"/>
      <w:bookmarkStart w:id="13947" w:name="_Toc198023474"/>
      <w:bookmarkStart w:id="13948" w:name="_Toc198024108"/>
      <w:bookmarkStart w:id="13949" w:name="_Toc198024768"/>
      <w:bookmarkStart w:id="13950" w:name="_Toc198026067"/>
      <w:bookmarkStart w:id="13951" w:name="_Toc198027579"/>
      <w:bookmarkStart w:id="13952" w:name="_Toc198028857"/>
      <w:bookmarkStart w:id="13953" w:name="_Toc198030182"/>
      <w:bookmarkStart w:id="13954" w:name="_Toc198032596"/>
      <w:bookmarkStart w:id="13955" w:name="_Toc198033897"/>
      <w:bookmarkStart w:id="13956" w:name="_Toc198035198"/>
      <w:bookmarkStart w:id="13957" w:name="_Toc198036501"/>
      <w:bookmarkStart w:id="13958" w:name="_Toc198037804"/>
      <w:bookmarkStart w:id="13959" w:name="_Toc198044415"/>
      <w:bookmarkStart w:id="13960" w:name="_Toc198046885"/>
      <w:bookmarkStart w:id="13961" w:name="_Toc198048213"/>
      <w:bookmarkStart w:id="13962" w:name="_Toc198103427"/>
      <w:bookmarkStart w:id="13963" w:name="_Toc198104756"/>
      <w:bookmarkStart w:id="13964" w:name="_Toc198114294"/>
      <w:bookmarkStart w:id="13965" w:name="_Toc198115625"/>
      <w:bookmarkStart w:id="13966" w:name="_Toc198116954"/>
      <w:bookmarkStart w:id="13967" w:name="_Toc198118283"/>
      <w:bookmarkStart w:id="13968" w:name="_Toc198119612"/>
      <w:bookmarkStart w:id="13969" w:name="_Toc198722083"/>
      <w:bookmarkStart w:id="13970" w:name="_Toc198726176"/>
      <w:bookmarkStart w:id="13971" w:name="_Toc198729015"/>
      <w:bookmarkStart w:id="13972" w:name="_Toc199151915"/>
      <w:bookmarkStart w:id="13973" w:name="_Toc199153125"/>
      <w:bookmarkStart w:id="13974" w:name="_Toc199154290"/>
      <w:bookmarkStart w:id="13975" w:name="_Toc199161339"/>
      <w:bookmarkStart w:id="13976" w:name="_Toc199164210"/>
      <w:bookmarkStart w:id="13977" w:name="_Toc199228473"/>
      <w:bookmarkStart w:id="13978" w:name="_Toc199229797"/>
      <w:bookmarkStart w:id="13979" w:name="_Toc199231125"/>
      <w:bookmarkStart w:id="13980" w:name="_Toc199232448"/>
      <w:bookmarkStart w:id="13981" w:name="_Toc199239583"/>
      <w:bookmarkStart w:id="13982" w:name="_Toc199240901"/>
      <w:bookmarkStart w:id="13983" w:name="_Toc199242222"/>
      <w:bookmarkStart w:id="13984" w:name="_Toc199319125"/>
      <w:bookmarkStart w:id="13985" w:name="_Toc199320468"/>
      <w:bookmarkStart w:id="13986" w:name="_Toc198024109"/>
      <w:bookmarkStart w:id="13987" w:name="_Toc198024769"/>
      <w:bookmarkStart w:id="13988" w:name="_Toc198026068"/>
      <w:bookmarkStart w:id="13989" w:name="_Toc198027580"/>
      <w:bookmarkStart w:id="13990" w:name="_Toc198028858"/>
      <w:bookmarkStart w:id="13991" w:name="_Toc198030183"/>
      <w:bookmarkStart w:id="13992" w:name="_Toc198032597"/>
      <w:bookmarkStart w:id="13993" w:name="_Toc198033898"/>
      <w:bookmarkStart w:id="13994" w:name="_Toc198035199"/>
      <w:bookmarkStart w:id="13995" w:name="_Toc198036502"/>
      <w:bookmarkStart w:id="13996" w:name="_Toc198037805"/>
      <w:bookmarkStart w:id="13997" w:name="_Toc198044416"/>
      <w:bookmarkStart w:id="13998" w:name="_Toc198046886"/>
      <w:bookmarkStart w:id="13999" w:name="_Toc198048214"/>
      <w:bookmarkStart w:id="14000" w:name="_Toc198103428"/>
      <w:bookmarkStart w:id="14001" w:name="_Toc198104757"/>
      <w:bookmarkStart w:id="14002" w:name="_Toc198114295"/>
      <w:bookmarkStart w:id="14003" w:name="_Toc198115626"/>
      <w:bookmarkStart w:id="14004" w:name="_Toc198116955"/>
      <w:bookmarkStart w:id="14005" w:name="_Toc198118284"/>
      <w:bookmarkStart w:id="14006" w:name="_Toc198119613"/>
      <w:bookmarkStart w:id="14007" w:name="_Toc198722084"/>
      <w:bookmarkStart w:id="14008" w:name="_Toc198726177"/>
      <w:bookmarkStart w:id="14009" w:name="_Toc198729016"/>
      <w:bookmarkStart w:id="14010" w:name="_Toc199151916"/>
      <w:bookmarkStart w:id="14011" w:name="_Toc199153126"/>
      <w:bookmarkStart w:id="14012" w:name="_Toc199154291"/>
      <w:bookmarkStart w:id="14013" w:name="_Toc199161340"/>
      <w:bookmarkStart w:id="14014" w:name="_Toc199164211"/>
      <w:bookmarkStart w:id="14015" w:name="_Toc199228474"/>
      <w:bookmarkStart w:id="14016" w:name="_Toc199229798"/>
      <w:bookmarkStart w:id="14017" w:name="_Toc199231126"/>
      <w:bookmarkStart w:id="14018" w:name="_Toc199232449"/>
      <w:bookmarkStart w:id="14019" w:name="_Toc199239584"/>
      <w:bookmarkStart w:id="14020" w:name="_Toc199240902"/>
      <w:bookmarkStart w:id="14021" w:name="_Toc199242223"/>
      <w:bookmarkStart w:id="14022" w:name="_Toc199319126"/>
      <w:bookmarkStart w:id="14023" w:name="_Toc199320469"/>
      <w:bookmarkStart w:id="14024" w:name="_Toc198024110"/>
      <w:bookmarkStart w:id="14025" w:name="_Toc198024770"/>
      <w:bookmarkStart w:id="14026" w:name="_Toc198026069"/>
      <w:bookmarkStart w:id="14027" w:name="_Toc198027581"/>
      <w:bookmarkStart w:id="14028" w:name="_Toc198028859"/>
      <w:bookmarkStart w:id="14029" w:name="_Toc198030184"/>
      <w:bookmarkStart w:id="14030" w:name="_Toc198032598"/>
      <w:bookmarkStart w:id="14031" w:name="_Toc198033899"/>
      <w:bookmarkStart w:id="14032" w:name="_Toc198035200"/>
      <w:bookmarkStart w:id="14033" w:name="_Toc198036503"/>
      <w:bookmarkStart w:id="14034" w:name="_Toc198037806"/>
      <w:bookmarkStart w:id="14035" w:name="_Toc198044417"/>
      <w:bookmarkStart w:id="14036" w:name="_Toc198046887"/>
      <w:bookmarkStart w:id="14037" w:name="_Toc198048215"/>
      <w:bookmarkStart w:id="14038" w:name="_Toc198103429"/>
      <w:bookmarkStart w:id="14039" w:name="_Toc198104758"/>
      <w:bookmarkStart w:id="14040" w:name="_Toc198114296"/>
      <w:bookmarkStart w:id="14041" w:name="_Toc198115627"/>
      <w:bookmarkStart w:id="14042" w:name="_Toc198116956"/>
      <w:bookmarkStart w:id="14043" w:name="_Toc198118285"/>
      <w:bookmarkStart w:id="14044" w:name="_Toc198119614"/>
      <w:bookmarkStart w:id="14045" w:name="_Toc198722085"/>
      <w:bookmarkStart w:id="14046" w:name="_Toc198726178"/>
      <w:bookmarkStart w:id="14047" w:name="_Toc198729017"/>
      <w:bookmarkStart w:id="14048" w:name="_Toc199151917"/>
      <w:bookmarkStart w:id="14049" w:name="_Toc199153127"/>
      <w:bookmarkStart w:id="14050" w:name="_Toc199154292"/>
      <w:bookmarkStart w:id="14051" w:name="_Toc199161341"/>
      <w:bookmarkStart w:id="14052" w:name="_Toc199164212"/>
      <w:bookmarkStart w:id="14053" w:name="_Toc199228475"/>
      <w:bookmarkStart w:id="14054" w:name="_Toc199229799"/>
      <w:bookmarkStart w:id="14055" w:name="_Toc199231127"/>
      <w:bookmarkStart w:id="14056" w:name="_Toc199232450"/>
      <w:bookmarkStart w:id="14057" w:name="_Toc199239585"/>
      <w:bookmarkStart w:id="14058" w:name="_Toc199240903"/>
      <w:bookmarkStart w:id="14059" w:name="_Toc199242224"/>
      <w:bookmarkStart w:id="14060" w:name="_Toc199319127"/>
      <w:bookmarkStart w:id="14061" w:name="_Toc199320470"/>
      <w:bookmarkStart w:id="14062" w:name="_Toc198024111"/>
      <w:bookmarkStart w:id="14063" w:name="_Toc198024771"/>
      <w:bookmarkStart w:id="14064" w:name="_Toc198026070"/>
      <w:bookmarkStart w:id="14065" w:name="_Toc198027582"/>
      <w:bookmarkStart w:id="14066" w:name="_Toc198028860"/>
      <w:bookmarkStart w:id="14067" w:name="_Toc198030185"/>
      <w:bookmarkStart w:id="14068" w:name="_Toc198032599"/>
      <w:bookmarkStart w:id="14069" w:name="_Toc198033900"/>
      <w:bookmarkStart w:id="14070" w:name="_Toc198035201"/>
      <w:bookmarkStart w:id="14071" w:name="_Toc198036504"/>
      <w:bookmarkStart w:id="14072" w:name="_Toc198037807"/>
      <w:bookmarkStart w:id="14073" w:name="_Toc198044418"/>
      <w:bookmarkStart w:id="14074" w:name="_Toc198046888"/>
      <w:bookmarkStart w:id="14075" w:name="_Toc198048216"/>
      <w:bookmarkStart w:id="14076" w:name="_Toc198103430"/>
      <w:bookmarkStart w:id="14077" w:name="_Toc198104759"/>
      <w:bookmarkStart w:id="14078" w:name="_Toc198114297"/>
      <w:bookmarkStart w:id="14079" w:name="_Toc198115628"/>
      <w:bookmarkStart w:id="14080" w:name="_Toc198116957"/>
      <w:bookmarkStart w:id="14081" w:name="_Toc198118286"/>
      <w:bookmarkStart w:id="14082" w:name="_Toc198119615"/>
      <w:bookmarkStart w:id="14083" w:name="_Toc198722086"/>
      <w:bookmarkStart w:id="14084" w:name="_Toc198726179"/>
      <w:bookmarkStart w:id="14085" w:name="_Toc198729018"/>
      <w:bookmarkStart w:id="14086" w:name="_Toc199151918"/>
      <w:bookmarkStart w:id="14087" w:name="_Toc199153128"/>
      <w:bookmarkStart w:id="14088" w:name="_Toc199154293"/>
      <w:bookmarkStart w:id="14089" w:name="_Toc199161342"/>
      <w:bookmarkStart w:id="14090" w:name="_Toc199164213"/>
      <w:bookmarkStart w:id="14091" w:name="_Toc199228476"/>
      <w:bookmarkStart w:id="14092" w:name="_Toc199229800"/>
      <w:bookmarkStart w:id="14093" w:name="_Toc199231128"/>
      <w:bookmarkStart w:id="14094" w:name="_Toc199232451"/>
      <w:bookmarkStart w:id="14095" w:name="_Toc199239586"/>
      <w:bookmarkStart w:id="14096" w:name="_Toc199240904"/>
      <w:bookmarkStart w:id="14097" w:name="_Toc199242225"/>
      <w:bookmarkStart w:id="14098" w:name="_Toc199319128"/>
      <w:bookmarkStart w:id="14099" w:name="_Toc199320471"/>
      <w:bookmarkStart w:id="14100" w:name="_Toc198024112"/>
      <w:bookmarkStart w:id="14101" w:name="_Toc198024772"/>
      <w:bookmarkStart w:id="14102" w:name="_Toc198026071"/>
      <w:bookmarkStart w:id="14103" w:name="_Toc198027583"/>
      <w:bookmarkStart w:id="14104" w:name="_Toc198028861"/>
      <w:bookmarkStart w:id="14105" w:name="_Toc198030186"/>
      <w:bookmarkStart w:id="14106" w:name="_Toc198032600"/>
      <w:bookmarkStart w:id="14107" w:name="_Toc198033901"/>
      <w:bookmarkStart w:id="14108" w:name="_Toc198035202"/>
      <w:bookmarkStart w:id="14109" w:name="_Toc198036505"/>
      <w:bookmarkStart w:id="14110" w:name="_Toc198037808"/>
      <w:bookmarkStart w:id="14111" w:name="_Toc198044419"/>
      <w:bookmarkStart w:id="14112" w:name="_Toc198046889"/>
      <w:bookmarkStart w:id="14113" w:name="_Toc198048217"/>
      <w:bookmarkStart w:id="14114" w:name="_Toc198103431"/>
      <w:bookmarkStart w:id="14115" w:name="_Toc198104760"/>
      <w:bookmarkStart w:id="14116" w:name="_Toc198114298"/>
      <w:bookmarkStart w:id="14117" w:name="_Toc198115629"/>
      <w:bookmarkStart w:id="14118" w:name="_Toc198116958"/>
      <w:bookmarkStart w:id="14119" w:name="_Toc198118287"/>
      <w:bookmarkStart w:id="14120" w:name="_Toc198119616"/>
      <w:bookmarkStart w:id="14121" w:name="_Toc198722087"/>
      <w:bookmarkStart w:id="14122" w:name="_Toc198726180"/>
      <w:bookmarkStart w:id="14123" w:name="_Toc198729019"/>
      <w:bookmarkStart w:id="14124" w:name="_Toc199151919"/>
      <w:bookmarkStart w:id="14125" w:name="_Toc199153129"/>
      <w:bookmarkStart w:id="14126" w:name="_Toc199154294"/>
      <w:bookmarkStart w:id="14127" w:name="_Toc199161343"/>
      <w:bookmarkStart w:id="14128" w:name="_Toc199164214"/>
      <w:bookmarkStart w:id="14129" w:name="_Toc199228477"/>
      <w:bookmarkStart w:id="14130" w:name="_Toc199229801"/>
      <w:bookmarkStart w:id="14131" w:name="_Toc199231129"/>
      <w:bookmarkStart w:id="14132" w:name="_Toc199232452"/>
      <w:bookmarkStart w:id="14133" w:name="_Toc199239587"/>
      <w:bookmarkStart w:id="14134" w:name="_Toc199240905"/>
      <w:bookmarkStart w:id="14135" w:name="_Toc199242226"/>
      <w:bookmarkStart w:id="14136" w:name="_Toc199319129"/>
      <w:bookmarkStart w:id="14137" w:name="_Toc199320472"/>
      <w:bookmarkStart w:id="14138" w:name="_Toc197955037"/>
      <w:bookmarkStart w:id="14139" w:name="_Toc197955524"/>
      <w:bookmarkStart w:id="14140" w:name="_Toc197956011"/>
      <w:bookmarkStart w:id="14141" w:name="_Toc197960371"/>
      <w:bookmarkStart w:id="14142" w:name="_Toc197960872"/>
      <w:bookmarkStart w:id="14143" w:name="_Toc198016788"/>
      <w:bookmarkStart w:id="14144" w:name="_Toc198018452"/>
      <w:bookmarkStart w:id="14145" w:name="_Toc198018955"/>
      <w:bookmarkStart w:id="14146" w:name="_Toc198020395"/>
      <w:bookmarkStart w:id="14147" w:name="_Toc198021173"/>
      <w:bookmarkStart w:id="14148" w:name="_Toc198021843"/>
      <w:bookmarkStart w:id="14149" w:name="_Toc198022513"/>
      <w:bookmarkStart w:id="14150" w:name="_Toc198022994"/>
      <w:bookmarkStart w:id="14151" w:name="_Toc198023477"/>
      <w:bookmarkStart w:id="14152" w:name="_Toc198024136"/>
      <w:bookmarkStart w:id="14153" w:name="_Toc198024796"/>
      <w:bookmarkStart w:id="14154" w:name="_Toc198026095"/>
      <w:bookmarkStart w:id="14155" w:name="_Toc198027607"/>
      <w:bookmarkStart w:id="14156" w:name="_Toc198028885"/>
      <w:bookmarkStart w:id="14157" w:name="_Toc198030210"/>
      <w:bookmarkStart w:id="14158" w:name="_Toc198032624"/>
      <w:bookmarkStart w:id="14159" w:name="_Toc198033925"/>
      <w:bookmarkStart w:id="14160" w:name="_Toc198035226"/>
      <w:bookmarkStart w:id="14161" w:name="_Toc198036529"/>
      <w:bookmarkStart w:id="14162" w:name="_Toc198037832"/>
      <w:bookmarkStart w:id="14163" w:name="_Toc198044443"/>
      <w:bookmarkStart w:id="14164" w:name="_Toc198046913"/>
      <w:bookmarkStart w:id="14165" w:name="_Toc198048241"/>
      <w:bookmarkStart w:id="14166" w:name="_Toc198103455"/>
      <w:bookmarkStart w:id="14167" w:name="_Toc198104784"/>
      <w:bookmarkStart w:id="14168" w:name="_Toc198114322"/>
      <w:bookmarkStart w:id="14169" w:name="_Toc198115653"/>
      <w:bookmarkStart w:id="14170" w:name="_Toc198116982"/>
      <w:bookmarkStart w:id="14171" w:name="_Toc198118311"/>
      <w:bookmarkStart w:id="14172" w:name="_Toc198119640"/>
      <w:bookmarkStart w:id="14173" w:name="_Toc198722111"/>
      <w:bookmarkStart w:id="14174" w:name="_Toc198726204"/>
      <w:bookmarkStart w:id="14175" w:name="_Toc198729043"/>
      <w:bookmarkStart w:id="14176" w:name="_Toc199151943"/>
      <w:bookmarkStart w:id="14177" w:name="_Toc199153153"/>
      <w:bookmarkStart w:id="14178" w:name="_Toc199154318"/>
      <w:bookmarkStart w:id="14179" w:name="_Toc199161367"/>
      <w:bookmarkStart w:id="14180" w:name="_Toc199164238"/>
      <w:bookmarkStart w:id="14181" w:name="_Toc199228501"/>
      <w:bookmarkStart w:id="14182" w:name="_Toc199229825"/>
      <w:bookmarkStart w:id="14183" w:name="_Toc199231153"/>
      <w:bookmarkStart w:id="14184" w:name="_Toc199232476"/>
      <w:bookmarkStart w:id="14185" w:name="_Toc199239611"/>
      <w:bookmarkStart w:id="14186" w:name="_Toc199240929"/>
      <w:bookmarkStart w:id="14187" w:name="_Toc199242250"/>
      <w:bookmarkStart w:id="14188" w:name="_Toc199319153"/>
      <w:bookmarkStart w:id="14189" w:name="_Toc199320496"/>
      <w:bookmarkStart w:id="14190" w:name="_Toc197955038"/>
      <w:bookmarkStart w:id="14191" w:name="_Toc197955525"/>
      <w:bookmarkStart w:id="14192" w:name="_Toc197956012"/>
      <w:bookmarkStart w:id="14193" w:name="_Toc197960372"/>
      <w:bookmarkStart w:id="14194" w:name="_Toc197960873"/>
      <w:bookmarkStart w:id="14195" w:name="_Toc198016789"/>
      <w:bookmarkStart w:id="14196" w:name="_Toc198018453"/>
      <w:bookmarkStart w:id="14197" w:name="_Toc198018956"/>
      <w:bookmarkStart w:id="14198" w:name="_Toc198020396"/>
      <w:bookmarkStart w:id="14199" w:name="_Toc198021174"/>
      <w:bookmarkStart w:id="14200" w:name="_Toc198021844"/>
      <w:bookmarkStart w:id="14201" w:name="_Toc198022514"/>
      <w:bookmarkStart w:id="14202" w:name="_Toc198022995"/>
      <w:bookmarkStart w:id="14203" w:name="_Toc198023478"/>
      <w:bookmarkStart w:id="14204" w:name="_Toc198024137"/>
      <w:bookmarkStart w:id="14205" w:name="_Toc198024797"/>
      <w:bookmarkStart w:id="14206" w:name="_Toc198026096"/>
      <w:bookmarkStart w:id="14207" w:name="_Toc198027608"/>
      <w:bookmarkStart w:id="14208" w:name="_Toc198028886"/>
      <w:bookmarkStart w:id="14209" w:name="_Toc198030211"/>
      <w:bookmarkStart w:id="14210" w:name="_Toc198032625"/>
      <w:bookmarkStart w:id="14211" w:name="_Toc198033926"/>
      <w:bookmarkStart w:id="14212" w:name="_Toc198035227"/>
      <w:bookmarkStart w:id="14213" w:name="_Toc198036530"/>
      <w:bookmarkStart w:id="14214" w:name="_Toc198037833"/>
      <w:bookmarkStart w:id="14215" w:name="_Toc198044444"/>
      <w:bookmarkStart w:id="14216" w:name="_Toc198046914"/>
      <w:bookmarkStart w:id="14217" w:name="_Toc198048242"/>
      <w:bookmarkStart w:id="14218" w:name="_Toc198103456"/>
      <w:bookmarkStart w:id="14219" w:name="_Toc198104785"/>
      <w:bookmarkStart w:id="14220" w:name="_Toc198114323"/>
      <w:bookmarkStart w:id="14221" w:name="_Toc198115654"/>
      <w:bookmarkStart w:id="14222" w:name="_Toc198116983"/>
      <w:bookmarkStart w:id="14223" w:name="_Toc198118312"/>
      <w:bookmarkStart w:id="14224" w:name="_Toc198119641"/>
      <w:bookmarkStart w:id="14225" w:name="_Toc198722112"/>
      <w:bookmarkStart w:id="14226" w:name="_Toc198726205"/>
      <w:bookmarkStart w:id="14227" w:name="_Toc198729044"/>
      <w:bookmarkStart w:id="14228" w:name="_Toc199151944"/>
      <w:bookmarkStart w:id="14229" w:name="_Toc199153154"/>
      <w:bookmarkStart w:id="14230" w:name="_Toc199154319"/>
      <w:bookmarkStart w:id="14231" w:name="_Toc199161368"/>
      <w:bookmarkStart w:id="14232" w:name="_Toc199164239"/>
      <w:bookmarkStart w:id="14233" w:name="_Toc199228502"/>
      <w:bookmarkStart w:id="14234" w:name="_Toc199229826"/>
      <w:bookmarkStart w:id="14235" w:name="_Toc199231154"/>
      <w:bookmarkStart w:id="14236" w:name="_Toc199232477"/>
      <w:bookmarkStart w:id="14237" w:name="_Toc199239612"/>
      <w:bookmarkStart w:id="14238" w:name="_Toc199240930"/>
      <w:bookmarkStart w:id="14239" w:name="_Toc199242251"/>
      <w:bookmarkStart w:id="14240" w:name="_Toc199319154"/>
      <w:bookmarkStart w:id="14241" w:name="_Toc199320497"/>
      <w:bookmarkStart w:id="14242" w:name="_Toc197955039"/>
      <w:bookmarkStart w:id="14243" w:name="_Toc197955526"/>
      <w:bookmarkStart w:id="14244" w:name="_Toc197956013"/>
      <w:bookmarkStart w:id="14245" w:name="_Toc197960373"/>
      <w:bookmarkStart w:id="14246" w:name="_Toc197960874"/>
      <w:bookmarkStart w:id="14247" w:name="_Toc198016790"/>
      <w:bookmarkStart w:id="14248" w:name="_Toc198018454"/>
      <w:bookmarkStart w:id="14249" w:name="_Toc198018957"/>
      <w:bookmarkStart w:id="14250" w:name="_Toc198020397"/>
      <w:bookmarkStart w:id="14251" w:name="_Toc198021175"/>
      <w:bookmarkStart w:id="14252" w:name="_Toc198021845"/>
      <w:bookmarkStart w:id="14253" w:name="_Toc198022515"/>
      <w:bookmarkStart w:id="14254" w:name="_Toc198022996"/>
      <w:bookmarkStart w:id="14255" w:name="_Toc198023479"/>
      <w:bookmarkStart w:id="14256" w:name="_Toc198024138"/>
      <w:bookmarkStart w:id="14257" w:name="_Toc198024798"/>
      <w:bookmarkStart w:id="14258" w:name="_Toc198026097"/>
      <w:bookmarkStart w:id="14259" w:name="_Toc198027609"/>
      <w:bookmarkStart w:id="14260" w:name="_Toc198028887"/>
      <w:bookmarkStart w:id="14261" w:name="_Toc198030212"/>
      <w:bookmarkStart w:id="14262" w:name="_Toc198032626"/>
      <w:bookmarkStart w:id="14263" w:name="_Toc198033927"/>
      <w:bookmarkStart w:id="14264" w:name="_Toc198035228"/>
      <w:bookmarkStart w:id="14265" w:name="_Toc198036531"/>
      <w:bookmarkStart w:id="14266" w:name="_Toc198037834"/>
      <w:bookmarkStart w:id="14267" w:name="_Toc198044445"/>
      <w:bookmarkStart w:id="14268" w:name="_Toc198046915"/>
      <w:bookmarkStart w:id="14269" w:name="_Toc198048243"/>
      <w:bookmarkStart w:id="14270" w:name="_Toc198103457"/>
      <w:bookmarkStart w:id="14271" w:name="_Toc198104786"/>
      <w:bookmarkStart w:id="14272" w:name="_Toc198114324"/>
      <w:bookmarkStart w:id="14273" w:name="_Toc198115655"/>
      <w:bookmarkStart w:id="14274" w:name="_Toc198116984"/>
      <w:bookmarkStart w:id="14275" w:name="_Toc198118313"/>
      <w:bookmarkStart w:id="14276" w:name="_Toc198119642"/>
      <w:bookmarkStart w:id="14277" w:name="_Toc198722113"/>
      <w:bookmarkStart w:id="14278" w:name="_Toc198726206"/>
      <w:bookmarkStart w:id="14279" w:name="_Toc198729045"/>
      <w:bookmarkStart w:id="14280" w:name="_Toc199151945"/>
      <w:bookmarkStart w:id="14281" w:name="_Toc199153155"/>
      <w:bookmarkStart w:id="14282" w:name="_Toc199154320"/>
      <w:bookmarkStart w:id="14283" w:name="_Toc199161369"/>
      <w:bookmarkStart w:id="14284" w:name="_Toc199164240"/>
      <w:bookmarkStart w:id="14285" w:name="_Toc199228503"/>
      <w:bookmarkStart w:id="14286" w:name="_Toc199229827"/>
      <w:bookmarkStart w:id="14287" w:name="_Toc199231155"/>
      <w:bookmarkStart w:id="14288" w:name="_Toc199232478"/>
      <w:bookmarkStart w:id="14289" w:name="_Toc199239613"/>
      <w:bookmarkStart w:id="14290" w:name="_Toc199240931"/>
      <w:bookmarkStart w:id="14291" w:name="_Toc199242252"/>
      <w:bookmarkStart w:id="14292" w:name="_Toc199319155"/>
      <w:bookmarkStart w:id="14293" w:name="_Toc199320498"/>
      <w:bookmarkStart w:id="14294" w:name="_Toc198024139"/>
      <w:bookmarkStart w:id="14295" w:name="_Toc198024799"/>
      <w:bookmarkStart w:id="14296" w:name="_Toc198026098"/>
      <w:bookmarkStart w:id="14297" w:name="_Toc198027610"/>
      <w:bookmarkStart w:id="14298" w:name="_Toc198028888"/>
      <w:bookmarkStart w:id="14299" w:name="_Toc198030213"/>
      <w:bookmarkStart w:id="14300" w:name="_Toc198032627"/>
      <w:bookmarkStart w:id="14301" w:name="_Toc198033928"/>
      <w:bookmarkStart w:id="14302" w:name="_Toc198035229"/>
      <w:bookmarkStart w:id="14303" w:name="_Toc198036532"/>
      <w:bookmarkStart w:id="14304" w:name="_Toc198037835"/>
      <w:bookmarkStart w:id="14305" w:name="_Toc198044446"/>
      <w:bookmarkStart w:id="14306" w:name="_Toc198046916"/>
      <w:bookmarkStart w:id="14307" w:name="_Toc198048244"/>
      <w:bookmarkStart w:id="14308" w:name="_Toc198103458"/>
      <w:bookmarkStart w:id="14309" w:name="_Toc198104787"/>
      <w:bookmarkStart w:id="14310" w:name="_Toc198114325"/>
      <w:bookmarkStart w:id="14311" w:name="_Toc198115656"/>
      <w:bookmarkStart w:id="14312" w:name="_Toc198116985"/>
      <w:bookmarkStart w:id="14313" w:name="_Toc198118314"/>
      <w:bookmarkStart w:id="14314" w:name="_Toc198119643"/>
      <w:bookmarkStart w:id="14315" w:name="_Toc198722114"/>
      <w:bookmarkStart w:id="14316" w:name="_Toc198726207"/>
      <w:bookmarkStart w:id="14317" w:name="_Toc198729046"/>
      <w:bookmarkStart w:id="14318" w:name="_Toc199151946"/>
      <w:bookmarkStart w:id="14319" w:name="_Toc199153156"/>
      <w:bookmarkStart w:id="14320" w:name="_Toc199154321"/>
      <w:bookmarkStart w:id="14321" w:name="_Toc199161370"/>
      <w:bookmarkStart w:id="14322" w:name="_Toc199164241"/>
      <w:bookmarkStart w:id="14323" w:name="_Toc199228504"/>
      <w:bookmarkStart w:id="14324" w:name="_Toc199229828"/>
      <w:bookmarkStart w:id="14325" w:name="_Toc199231156"/>
      <w:bookmarkStart w:id="14326" w:name="_Toc199232479"/>
      <w:bookmarkStart w:id="14327" w:name="_Toc199239614"/>
      <w:bookmarkStart w:id="14328" w:name="_Toc199240932"/>
      <w:bookmarkStart w:id="14329" w:name="_Toc199242253"/>
      <w:bookmarkStart w:id="14330" w:name="_Toc199319156"/>
      <w:bookmarkStart w:id="14331" w:name="_Toc199320499"/>
      <w:bookmarkStart w:id="14332" w:name="_Toc198024140"/>
      <w:bookmarkStart w:id="14333" w:name="_Toc198024800"/>
      <w:bookmarkStart w:id="14334" w:name="_Toc198026099"/>
      <w:bookmarkStart w:id="14335" w:name="_Toc198027611"/>
      <w:bookmarkStart w:id="14336" w:name="_Toc198028889"/>
      <w:bookmarkStart w:id="14337" w:name="_Toc198030214"/>
      <w:bookmarkStart w:id="14338" w:name="_Toc198032628"/>
      <w:bookmarkStart w:id="14339" w:name="_Toc198033929"/>
      <w:bookmarkStart w:id="14340" w:name="_Toc198035230"/>
      <w:bookmarkStart w:id="14341" w:name="_Toc198036533"/>
      <w:bookmarkStart w:id="14342" w:name="_Toc198037836"/>
      <w:bookmarkStart w:id="14343" w:name="_Toc198044447"/>
      <w:bookmarkStart w:id="14344" w:name="_Toc198046917"/>
      <w:bookmarkStart w:id="14345" w:name="_Toc198048245"/>
      <w:bookmarkStart w:id="14346" w:name="_Toc198103459"/>
      <w:bookmarkStart w:id="14347" w:name="_Toc198104788"/>
      <w:bookmarkStart w:id="14348" w:name="_Toc198114326"/>
      <w:bookmarkStart w:id="14349" w:name="_Toc198115657"/>
      <w:bookmarkStart w:id="14350" w:name="_Toc198116986"/>
      <w:bookmarkStart w:id="14351" w:name="_Toc198118315"/>
      <w:bookmarkStart w:id="14352" w:name="_Toc198119644"/>
      <w:bookmarkStart w:id="14353" w:name="_Toc198722115"/>
      <w:bookmarkStart w:id="14354" w:name="_Toc198726208"/>
      <w:bookmarkStart w:id="14355" w:name="_Toc198729047"/>
      <w:bookmarkStart w:id="14356" w:name="_Toc199151947"/>
      <w:bookmarkStart w:id="14357" w:name="_Toc199153157"/>
      <w:bookmarkStart w:id="14358" w:name="_Toc199154322"/>
      <w:bookmarkStart w:id="14359" w:name="_Toc199161371"/>
      <w:bookmarkStart w:id="14360" w:name="_Toc199164242"/>
      <w:bookmarkStart w:id="14361" w:name="_Toc199228505"/>
      <w:bookmarkStart w:id="14362" w:name="_Toc199229829"/>
      <w:bookmarkStart w:id="14363" w:name="_Toc199231157"/>
      <w:bookmarkStart w:id="14364" w:name="_Toc199232480"/>
      <w:bookmarkStart w:id="14365" w:name="_Toc199239615"/>
      <w:bookmarkStart w:id="14366" w:name="_Toc199240933"/>
      <w:bookmarkStart w:id="14367" w:name="_Toc199242254"/>
      <w:bookmarkStart w:id="14368" w:name="_Toc199319157"/>
      <w:bookmarkStart w:id="14369" w:name="_Toc199320500"/>
      <w:bookmarkStart w:id="14370" w:name="_Toc198024141"/>
      <w:bookmarkStart w:id="14371" w:name="_Toc198024801"/>
      <w:bookmarkStart w:id="14372" w:name="_Toc198026100"/>
      <w:bookmarkStart w:id="14373" w:name="_Toc198027612"/>
      <w:bookmarkStart w:id="14374" w:name="_Toc198028890"/>
      <w:bookmarkStart w:id="14375" w:name="_Toc198030215"/>
      <w:bookmarkStart w:id="14376" w:name="_Toc198032629"/>
      <w:bookmarkStart w:id="14377" w:name="_Toc198033930"/>
      <w:bookmarkStart w:id="14378" w:name="_Toc198035231"/>
      <w:bookmarkStart w:id="14379" w:name="_Toc198036534"/>
      <w:bookmarkStart w:id="14380" w:name="_Toc198037837"/>
      <w:bookmarkStart w:id="14381" w:name="_Toc198044448"/>
      <w:bookmarkStart w:id="14382" w:name="_Toc198046918"/>
      <w:bookmarkStart w:id="14383" w:name="_Toc198048246"/>
      <w:bookmarkStart w:id="14384" w:name="_Toc198103460"/>
      <w:bookmarkStart w:id="14385" w:name="_Toc198104789"/>
      <w:bookmarkStart w:id="14386" w:name="_Toc198114327"/>
      <w:bookmarkStart w:id="14387" w:name="_Toc198115658"/>
      <w:bookmarkStart w:id="14388" w:name="_Toc198116987"/>
      <w:bookmarkStart w:id="14389" w:name="_Toc198118316"/>
      <w:bookmarkStart w:id="14390" w:name="_Toc198119645"/>
      <w:bookmarkStart w:id="14391" w:name="_Toc198722116"/>
      <w:bookmarkStart w:id="14392" w:name="_Toc198726209"/>
      <w:bookmarkStart w:id="14393" w:name="_Toc198729048"/>
      <w:bookmarkStart w:id="14394" w:name="_Toc199151948"/>
      <w:bookmarkStart w:id="14395" w:name="_Toc199153158"/>
      <w:bookmarkStart w:id="14396" w:name="_Toc199154323"/>
      <w:bookmarkStart w:id="14397" w:name="_Toc199161372"/>
      <w:bookmarkStart w:id="14398" w:name="_Toc199164243"/>
      <w:bookmarkStart w:id="14399" w:name="_Toc199228506"/>
      <w:bookmarkStart w:id="14400" w:name="_Toc199229830"/>
      <w:bookmarkStart w:id="14401" w:name="_Toc199231158"/>
      <w:bookmarkStart w:id="14402" w:name="_Toc199232481"/>
      <w:bookmarkStart w:id="14403" w:name="_Toc199239616"/>
      <w:bookmarkStart w:id="14404" w:name="_Toc199240934"/>
      <w:bookmarkStart w:id="14405" w:name="_Toc199242255"/>
      <w:bookmarkStart w:id="14406" w:name="_Toc199319158"/>
      <w:bookmarkStart w:id="14407" w:name="_Toc199320501"/>
      <w:bookmarkStart w:id="14408" w:name="_Toc198024142"/>
      <w:bookmarkStart w:id="14409" w:name="_Toc198024802"/>
      <w:bookmarkStart w:id="14410" w:name="_Toc198026101"/>
      <w:bookmarkStart w:id="14411" w:name="_Toc198027613"/>
      <w:bookmarkStart w:id="14412" w:name="_Toc198028891"/>
      <w:bookmarkStart w:id="14413" w:name="_Toc198030216"/>
      <w:bookmarkStart w:id="14414" w:name="_Toc198032630"/>
      <w:bookmarkStart w:id="14415" w:name="_Toc198033931"/>
      <w:bookmarkStart w:id="14416" w:name="_Toc198035232"/>
      <w:bookmarkStart w:id="14417" w:name="_Toc198036535"/>
      <w:bookmarkStart w:id="14418" w:name="_Toc198037838"/>
      <w:bookmarkStart w:id="14419" w:name="_Toc198044449"/>
      <w:bookmarkStart w:id="14420" w:name="_Toc198046919"/>
      <w:bookmarkStart w:id="14421" w:name="_Toc198048247"/>
      <w:bookmarkStart w:id="14422" w:name="_Toc198103461"/>
      <w:bookmarkStart w:id="14423" w:name="_Toc198104790"/>
      <w:bookmarkStart w:id="14424" w:name="_Toc198114328"/>
      <w:bookmarkStart w:id="14425" w:name="_Toc198115659"/>
      <w:bookmarkStart w:id="14426" w:name="_Toc198116988"/>
      <w:bookmarkStart w:id="14427" w:name="_Toc198118317"/>
      <w:bookmarkStart w:id="14428" w:name="_Toc198119646"/>
      <w:bookmarkStart w:id="14429" w:name="_Toc198722117"/>
      <w:bookmarkStart w:id="14430" w:name="_Toc198726210"/>
      <w:bookmarkStart w:id="14431" w:name="_Toc198729049"/>
      <w:bookmarkStart w:id="14432" w:name="_Toc199151949"/>
      <w:bookmarkStart w:id="14433" w:name="_Toc199153159"/>
      <w:bookmarkStart w:id="14434" w:name="_Toc199154324"/>
      <w:bookmarkStart w:id="14435" w:name="_Toc199161373"/>
      <w:bookmarkStart w:id="14436" w:name="_Toc199164244"/>
      <w:bookmarkStart w:id="14437" w:name="_Toc199228507"/>
      <w:bookmarkStart w:id="14438" w:name="_Toc199229831"/>
      <w:bookmarkStart w:id="14439" w:name="_Toc199231159"/>
      <w:bookmarkStart w:id="14440" w:name="_Toc199232482"/>
      <w:bookmarkStart w:id="14441" w:name="_Toc199239617"/>
      <w:bookmarkStart w:id="14442" w:name="_Toc199240935"/>
      <w:bookmarkStart w:id="14443" w:name="_Toc199242256"/>
      <w:bookmarkStart w:id="14444" w:name="_Toc199319159"/>
      <w:bookmarkStart w:id="14445" w:name="_Toc199320502"/>
      <w:bookmarkStart w:id="14446" w:name="_Toc197955041"/>
      <w:bookmarkStart w:id="14447" w:name="_Toc197955528"/>
      <w:bookmarkStart w:id="14448" w:name="_Toc197956015"/>
      <w:bookmarkStart w:id="14449" w:name="_Toc197960375"/>
      <w:bookmarkStart w:id="14450" w:name="_Toc197960876"/>
      <w:bookmarkStart w:id="14451" w:name="_Toc198016792"/>
      <w:bookmarkStart w:id="14452" w:name="_Toc198018456"/>
      <w:bookmarkStart w:id="14453" w:name="_Toc198018959"/>
      <w:bookmarkStart w:id="14454" w:name="_Toc198020399"/>
      <w:bookmarkStart w:id="14455" w:name="_Toc198021177"/>
      <w:bookmarkStart w:id="14456" w:name="_Toc198021847"/>
      <w:bookmarkStart w:id="14457" w:name="_Toc198022517"/>
      <w:bookmarkStart w:id="14458" w:name="_Toc198022998"/>
      <w:bookmarkStart w:id="14459" w:name="_Toc198023481"/>
      <w:bookmarkStart w:id="14460" w:name="_Toc198024199"/>
      <w:bookmarkStart w:id="14461" w:name="_Toc198024859"/>
      <w:bookmarkStart w:id="14462" w:name="_Toc198026158"/>
      <w:bookmarkStart w:id="14463" w:name="_Toc198027670"/>
      <w:bookmarkStart w:id="14464" w:name="_Toc198028948"/>
      <w:bookmarkStart w:id="14465" w:name="_Toc198030273"/>
      <w:bookmarkStart w:id="14466" w:name="_Toc198032687"/>
      <w:bookmarkStart w:id="14467" w:name="_Toc198033988"/>
      <w:bookmarkStart w:id="14468" w:name="_Toc198035289"/>
      <w:bookmarkStart w:id="14469" w:name="_Toc198036592"/>
      <w:bookmarkStart w:id="14470" w:name="_Toc198037895"/>
      <w:bookmarkStart w:id="14471" w:name="_Toc198044506"/>
      <w:bookmarkStart w:id="14472" w:name="_Toc198046976"/>
      <w:bookmarkStart w:id="14473" w:name="_Toc198048304"/>
      <w:bookmarkStart w:id="14474" w:name="_Toc198103518"/>
      <w:bookmarkStart w:id="14475" w:name="_Toc198104847"/>
      <w:bookmarkStart w:id="14476" w:name="_Toc198114385"/>
      <w:bookmarkStart w:id="14477" w:name="_Toc198115716"/>
      <w:bookmarkStart w:id="14478" w:name="_Toc198117045"/>
      <w:bookmarkStart w:id="14479" w:name="_Toc198118374"/>
      <w:bookmarkStart w:id="14480" w:name="_Toc198119703"/>
      <w:bookmarkStart w:id="14481" w:name="_Toc198722174"/>
      <w:bookmarkStart w:id="14482" w:name="_Toc198726267"/>
      <w:bookmarkStart w:id="14483" w:name="_Toc198729106"/>
      <w:bookmarkStart w:id="14484" w:name="_Toc199152006"/>
      <w:bookmarkStart w:id="14485" w:name="_Toc199153216"/>
      <w:bookmarkStart w:id="14486" w:name="_Toc199154381"/>
      <w:bookmarkStart w:id="14487" w:name="_Toc199161430"/>
      <w:bookmarkStart w:id="14488" w:name="_Toc199164301"/>
      <w:bookmarkStart w:id="14489" w:name="_Toc199228564"/>
      <w:bookmarkStart w:id="14490" w:name="_Toc199229888"/>
      <w:bookmarkStart w:id="14491" w:name="_Toc199231216"/>
      <w:bookmarkStart w:id="14492" w:name="_Toc199232539"/>
      <w:bookmarkStart w:id="14493" w:name="_Toc199239674"/>
      <w:bookmarkStart w:id="14494" w:name="_Toc199240992"/>
      <w:bookmarkStart w:id="14495" w:name="_Toc199242313"/>
      <w:bookmarkStart w:id="14496" w:name="_Toc199319216"/>
      <w:bookmarkStart w:id="14497" w:name="_Toc199320559"/>
      <w:bookmarkStart w:id="14498" w:name="_Toc197955042"/>
      <w:bookmarkStart w:id="14499" w:name="_Toc197955529"/>
      <w:bookmarkStart w:id="14500" w:name="_Toc197956016"/>
      <w:bookmarkStart w:id="14501" w:name="_Toc197960376"/>
      <w:bookmarkStart w:id="14502" w:name="_Toc197960877"/>
      <w:bookmarkStart w:id="14503" w:name="_Toc198016793"/>
      <w:bookmarkStart w:id="14504" w:name="_Toc198018457"/>
      <w:bookmarkStart w:id="14505" w:name="_Toc198018960"/>
      <w:bookmarkStart w:id="14506" w:name="_Toc198020400"/>
      <w:bookmarkStart w:id="14507" w:name="_Toc198021178"/>
      <w:bookmarkStart w:id="14508" w:name="_Toc198021848"/>
      <w:bookmarkStart w:id="14509" w:name="_Toc198022518"/>
      <w:bookmarkStart w:id="14510" w:name="_Toc198022999"/>
      <w:bookmarkStart w:id="14511" w:name="_Toc198023482"/>
      <w:bookmarkStart w:id="14512" w:name="_Toc198024200"/>
      <w:bookmarkStart w:id="14513" w:name="_Toc198024860"/>
      <w:bookmarkStart w:id="14514" w:name="_Toc198026159"/>
      <w:bookmarkStart w:id="14515" w:name="_Toc198027671"/>
      <w:bookmarkStart w:id="14516" w:name="_Toc198028949"/>
      <w:bookmarkStart w:id="14517" w:name="_Toc198030274"/>
      <w:bookmarkStart w:id="14518" w:name="_Toc198032688"/>
      <w:bookmarkStart w:id="14519" w:name="_Toc198033989"/>
      <w:bookmarkStart w:id="14520" w:name="_Toc198035290"/>
      <w:bookmarkStart w:id="14521" w:name="_Toc198036593"/>
      <w:bookmarkStart w:id="14522" w:name="_Toc198037896"/>
      <w:bookmarkStart w:id="14523" w:name="_Toc198044507"/>
      <w:bookmarkStart w:id="14524" w:name="_Toc198046977"/>
      <w:bookmarkStart w:id="14525" w:name="_Toc198048305"/>
      <w:bookmarkStart w:id="14526" w:name="_Toc198103519"/>
      <w:bookmarkStart w:id="14527" w:name="_Toc198104848"/>
      <w:bookmarkStart w:id="14528" w:name="_Toc198114386"/>
      <w:bookmarkStart w:id="14529" w:name="_Toc198115717"/>
      <w:bookmarkStart w:id="14530" w:name="_Toc198117046"/>
      <w:bookmarkStart w:id="14531" w:name="_Toc198118375"/>
      <w:bookmarkStart w:id="14532" w:name="_Toc198119704"/>
      <w:bookmarkStart w:id="14533" w:name="_Toc198722175"/>
      <w:bookmarkStart w:id="14534" w:name="_Toc198726268"/>
      <w:bookmarkStart w:id="14535" w:name="_Toc198729107"/>
      <w:bookmarkStart w:id="14536" w:name="_Toc199152007"/>
      <w:bookmarkStart w:id="14537" w:name="_Toc199153217"/>
      <w:bookmarkStart w:id="14538" w:name="_Toc199154382"/>
      <w:bookmarkStart w:id="14539" w:name="_Toc199161431"/>
      <w:bookmarkStart w:id="14540" w:name="_Toc199164302"/>
      <w:bookmarkStart w:id="14541" w:name="_Toc199228565"/>
      <w:bookmarkStart w:id="14542" w:name="_Toc199229889"/>
      <w:bookmarkStart w:id="14543" w:name="_Toc199231217"/>
      <w:bookmarkStart w:id="14544" w:name="_Toc199232540"/>
      <w:bookmarkStart w:id="14545" w:name="_Toc199239675"/>
      <w:bookmarkStart w:id="14546" w:name="_Toc199240993"/>
      <w:bookmarkStart w:id="14547" w:name="_Toc199242314"/>
      <w:bookmarkStart w:id="14548" w:name="_Toc199319217"/>
      <w:bookmarkStart w:id="14549" w:name="_Toc199320560"/>
      <w:bookmarkStart w:id="14550" w:name="_Toc198024201"/>
      <w:bookmarkStart w:id="14551" w:name="_Toc198024861"/>
      <w:bookmarkStart w:id="14552" w:name="_Toc198026160"/>
      <w:bookmarkStart w:id="14553" w:name="_Toc198027672"/>
      <w:bookmarkStart w:id="14554" w:name="_Toc198028950"/>
      <w:bookmarkStart w:id="14555" w:name="_Toc198030275"/>
      <w:bookmarkStart w:id="14556" w:name="_Toc198032689"/>
      <w:bookmarkStart w:id="14557" w:name="_Toc198033990"/>
      <w:bookmarkStart w:id="14558" w:name="_Toc198035291"/>
      <w:bookmarkStart w:id="14559" w:name="_Toc198036594"/>
      <w:bookmarkStart w:id="14560" w:name="_Toc198037897"/>
      <w:bookmarkStart w:id="14561" w:name="_Toc198044508"/>
      <w:bookmarkStart w:id="14562" w:name="_Toc198046978"/>
      <w:bookmarkStart w:id="14563" w:name="_Toc198048306"/>
      <w:bookmarkStart w:id="14564" w:name="_Toc198103520"/>
      <w:bookmarkStart w:id="14565" w:name="_Toc198104849"/>
      <w:bookmarkStart w:id="14566" w:name="_Toc198114387"/>
      <w:bookmarkStart w:id="14567" w:name="_Toc198115718"/>
      <w:bookmarkStart w:id="14568" w:name="_Toc198117047"/>
      <w:bookmarkStart w:id="14569" w:name="_Toc198118376"/>
      <w:bookmarkStart w:id="14570" w:name="_Toc198119705"/>
      <w:bookmarkStart w:id="14571" w:name="_Toc198722176"/>
      <w:bookmarkStart w:id="14572" w:name="_Toc198726269"/>
      <w:bookmarkStart w:id="14573" w:name="_Toc198729108"/>
      <w:bookmarkStart w:id="14574" w:name="_Toc199152008"/>
      <w:bookmarkStart w:id="14575" w:name="_Toc199153218"/>
      <w:bookmarkStart w:id="14576" w:name="_Toc199154383"/>
      <w:bookmarkStart w:id="14577" w:name="_Toc199161432"/>
      <w:bookmarkStart w:id="14578" w:name="_Toc199164303"/>
      <w:bookmarkStart w:id="14579" w:name="_Toc199228566"/>
      <w:bookmarkStart w:id="14580" w:name="_Toc199229890"/>
      <w:bookmarkStart w:id="14581" w:name="_Toc199231218"/>
      <w:bookmarkStart w:id="14582" w:name="_Toc199232541"/>
      <w:bookmarkStart w:id="14583" w:name="_Toc199239676"/>
      <w:bookmarkStart w:id="14584" w:name="_Toc199240994"/>
      <w:bookmarkStart w:id="14585" w:name="_Toc199242315"/>
      <w:bookmarkStart w:id="14586" w:name="_Toc199319218"/>
      <w:bookmarkStart w:id="14587" w:name="_Toc199320561"/>
      <w:bookmarkStart w:id="14588" w:name="_Toc198024202"/>
      <w:bookmarkStart w:id="14589" w:name="_Toc198024862"/>
      <w:bookmarkStart w:id="14590" w:name="_Toc198026161"/>
      <w:bookmarkStart w:id="14591" w:name="_Toc198027673"/>
      <w:bookmarkStart w:id="14592" w:name="_Toc198028951"/>
      <w:bookmarkStart w:id="14593" w:name="_Toc198030276"/>
      <w:bookmarkStart w:id="14594" w:name="_Toc198032690"/>
      <w:bookmarkStart w:id="14595" w:name="_Toc198033991"/>
      <w:bookmarkStart w:id="14596" w:name="_Toc198035292"/>
      <w:bookmarkStart w:id="14597" w:name="_Toc198036595"/>
      <w:bookmarkStart w:id="14598" w:name="_Toc198037898"/>
      <w:bookmarkStart w:id="14599" w:name="_Toc198044509"/>
      <w:bookmarkStart w:id="14600" w:name="_Toc198046979"/>
      <w:bookmarkStart w:id="14601" w:name="_Toc198048307"/>
      <w:bookmarkStart w:id="14602" w:name="_Toc198103521"/>
      <w:bookmarkStart w:id="14603" w:name="_Toc198104850"/>
      <w:bookmarkStart w:id="14604" w:name="_Toc198114388"/>
      <w:bookmarkStart w:id="14605" w:name="_Toc198115719"/>
      <w:bookmarkStart w:id="14606" w:name="_Toc198117048"/>
      <w:bookmarkStart w:id="14607" w:name="_Toc198118377"/>
      <w:bookmarkStart w:id="14608" w:name="_Toc198119706"/>
      <w:bookmarkStart w:id="14609" w:name="_Toc198722177"/>
      <w:bookmarkStart w:id="14610" w:name="_Toc198726270"/>
      <w:bookmarkStart w:id="14611" w:name="_Toc198729109"/>
      <w:bookmarkStart w:id="14612" w:name="_Toc199152009"/>
      <w:bookmarkStart w:id="14613" w:name="_Toc199153219"/>
      <w:bookmarkStart w:id="14614" w:name="_Toc199154384"/>
      <w:bookmarkStart w:id="14615" w:name="_Toc199161433"/>
      <w:bookmarkStart w:id="14616" w:name="_Toc199164304"/>
      <w:bookmarkStart w:id="14617" w:name="_Toc199228567"/>
      <w:bookmarkStart w:id="14618" w:name="_Toc199229891"/>
      <w:bookmarkStart w:id="14619" w:name="_Toc199231219"/>
      <w:bookmarkStart w:id="14620" w:name="_Toc199232542"/>
      <w:bookmarkStart w:id="14621" w:name="_Toc199239677"/>
      <w:bookmarkStart w:id="14622" w:name="_Toc199240995"/>
      <w:bookmarkStart w:id="14623" w:name="_Toc199242316"/>
      <w:bookmarkStart w:id="14624" w:name="_Toc199319219"/>
      <w:bookmarkStart w:id="14625" w:name="_Toc199320562"/>
      <w:bookmarkStart w:id="14626" w:name="_Toc198024203"/>
      <w:bookmarkStart w:id="14627" w:name="_Toc198024863"/>
      <w:bookmarkStart w:id="14628" w:name="_Toc198026162"/>
      <w:bookmarkStart w:id="14629" w:name="_Toc198027674"/>
      <w:bookmarkStart w:id="14630" w:name="_Toc198028952"/>
      <w:bookmarkStart w:id="14631" w:name="_Toc198030277"/>
      <w:bookmarkStart w:id="14632" w:name="_Toc198032691"/>
      <w:bookmarkStart w:id="14633" w:name="_Toc198033992"/>
      <w:bookmarkStart w:id="14634" w:name="_Toc198035293"/>
      <w:bookmarkStart w:id="14635" w:name="_Toc198036596"/>
      <w:bookmarkStart w:id="14636" w:name="_Toc198037899"/>
      <w:bookmarkStart w:id="14637" w:name="_Toc198044510"/>
      <w:bookmarkStart w:id="14638" w:name="_Toc198046980"/>
      <w:bookmarkStart w:id="14639" w:name="_Toc198048308"/>
      <w:bookmarkStart w:id="14640" w:name="_Toc198103522"/>
      <w:bookmarkStart w:id="14641" w:name="_Toc198104851"/>
      <w:bookmarkStart w:id="14642" w:name="_Toc198114389"/>
      <w:bookmarkStart w:id="14643" w:name="_Toc198115720"/>
      <w:bookmarkStart w:id="14644" w:name="_Toc198117049"/>
      <w:bookmarkStart w:id="14645" w:name="_Toc198118378"/>
      <w:bookmarkStart w:id="14646" w:name="_Toc198119707"/>
      <w:bookmarkStart w:id="14647" w:name="_Toc198722178"/>
      <w:bookmarkStart w:id="14648" w:name="_Toc198726271"/>
      <w:bookmarkStart w:id="14649" w:name="_Toc198729110"/>
      <w:bookmarkStart w:id="14650" w:name="_Toc199152010"/>
      <w:bookmarkStart w:id="14651" w:name="_Toc199153220"/>
      <w:bookmarkStart w:id="14652" w:name="_Toc199154385"/>
      <w:bookmarkStart w:id="14653" w:name="_Toc199161434"/>
      <w:bookmarkStart w:id="14654" w:name="_Toc199164305"/>
      <w:bookmarkStart w:id="14655" w:name="_Toc199228568"/>
      <w:bookmarkStart w:id="14656" w:name="_Toc199229892"/>
      <w:bookmarkStart w:id="14657" w:name="_Toc199231220"/>
      <w:bookmarkStart w:id="14658" w:name="_Toc199232543"/>
      <w:bookmarkStart w:id="14659" w:name="_Toc199239678"/>
      <w:bookmarkStart w:id="14660" w:name="_Toc199240996"/>
      <w:bookmarkStart w:id="14661" w:name="_Toc199242317"/>
      <w:bookmarkStart w:id="14662" w:name="_Toc199319220"/>
      <w:bookmarkStart w:id="14663" w:name="_Toc199320563"/>
      <w:bookmarkStart w:id="14664" w:name="_Toc198024204"/>
      <w:bookmarkStart w:id="14665" w:name="_Toc198024864"/>
      <w:bookmarkStart w:id="14666" w:name="_Toc198026163"/>
      <w:bookmarkStart w:id="14667" w:name="_Toc198027675"/>
      <w:bookmarkStart w:id="14668" w:name="_Toc198028953"/>
      <w:bookmarkStart w:id="14669" w:name="_Toc198030278"/>
      <w:bookmarkStart w:id="14670" w:name="_Toc198032692"/>
      <w:bookmarkStart w:id="14671" w:name="_Toc198033993"/>
      <w:bookmarkStart w:id="14672" w:name="_Toc198035294"/>
      <w:bookmarkStart w:id="14673" w:name="_Toc198036597"/>
      <w:bookmarkStart w:id="14674" w:name="_Toc198037900"/>
      <w:bookmarkStart w:id="14675" w:name="_Toc198044511"/>
      <w:bookmarkStart w:id="14676" w:name="_Toc198046981"/>
      <w:bookmarkStart w:id="14677" w:name="_Toc198048309"/>
      <w:bookmarkStart w:id="14678" w:name="_Toc198103523"/>
      <w:bookmarkStart w:id="14679" w:name="_Toc198104852"/>
      <w:bookmarkStart w:id="14680" w:name="_Toc198114390"/>
      <w:bookmarkStart w:id="14681" w:name="_Toc198115721"/>
      <w:bookmarkStart w:id="14682" w:name="_Toc198117050"/>
      <w:bookmarkStart w:id="14683" w:name="_Toc198118379"/>
      <w:bookmarkStart w:id="14684" w:name="_Toc198119708"/>
      <w:bookmarkStart w:id="14685" w:name="_Toc198722179"/>
      <w:bookmarkStart w:id="14686" w:name="_Toc198726272"/>
      <w:bookmarkStart w:id="14687" w:name="_Toc198729111"/>
      <w:bookmarkStart w:id="14688" w:name="_Toc199152011"/>
      <w:bookmarkStart w:id="14689" w:name="_Toc199153221"/>
      <w:bookmarkStart w:id="14690" w:name="_Toc199154386"/>
      <w:bookmarkStart w:id="14691" w:name="_Toc199161435"/>
      <w:bookmarkStart w:id="14692" w:name="_Toc199164306"/>
      <w:bookmarkStart w:id="14693" w:name="_Toc199228569"/>
      <w:bookmarkStart w:id="14694" w:name="_Toc199229893"/>
      <w:bookmarkStart w:id="14695" w:name="_Toc199231221"/>
      <w:bookmarkStart w:id="14696" w:name="_Toc199232544"/>
      <w:bookmarkStart w:id="14697" w:name="_Toc199239679"/>
      <w:bookmarkStart w:id="14698" w:name="_Toc199240997"/>
      <w:bookmarkStart w:id="14699" w:name="_Toc199242318"/>
      <w:bookmarkStart w:id="14700" w:name="_Toc199319221"/>
      <w:bookmarkStart w:id="14701" w:name="_Toc199320564"/>
      <w:bookmarkStart w:id="14702" w:name="_Toc198024205"/>
      <w:bookmarkStart w:id="14703" w:name="_Toc198024865"/>
      <w:bookmarkStart w:id="14704" w:name="_Toc198026164"/>
      <w:bookmarkStart w:id="14705" w:name="_Toc198027676"/>
      <w:bookmarkStart w:id="14706" w:name="_Toc198028954"/>
      <w:bookmarkStart w:id="14707" w:name="_Toc198030279"/>
      <w:bookmarkStart w:id="14708" w:name="_Toc198032693"/>
      <w:bookmarkStart w:id="14709" w:name="_Toc198033994"/>
      <w:bookmarkStart w:id="14710" w:name="_Toc198035295"/>
      <w:bookmarkStart w:id="14711" w:name="_Toc198036598"/>
      <w:bookmarkStart w:id="14712" w:name="_Toc198037901"/>
      <w:bookmarkStart w:id="14713" w:name="_Toc198044512"/>
      <w:bookmarkStart w:id="14714" w:name="_Toc198046982"/>
      <w:bookmarkStart w:id="14715" w:name="_Toc198048310"/>
      <w:bookmarkStart w:id="14716" w:name="_Toc198103524"/>
      <w:bookmarkStart w:id="14717" w:name="_Toc198104853"/>
      <w:bookmarkStart w:id="14718" w:name="_Toc198114391"/>
      <w:bookmarkStart w:id="14719" w:name="_Toc198115722"/>
      <w:bookmarkStart w:id="14720" w:name="_Toc198117051"/>
      <w:bookmarkStart w:id="14721" w:name="_Toc198118380"/>
      <w:bookmarkStart w:id="14722" w:name="_Toc198119709"/>
      <w:bookmarkStart w:id="14723" w:name="_Toc198722180"/>
      <w:bookmarkStart w:id="14724" w:name="_Toc198726273"/>
      <w:bookmarkStart w:id="14725" w:name="_Toc198729112"/>
      <w:bookmarkStart w:id="14726" w:name="_Toc199152012"/>
      <w:bookmarkStart w:id="14727" w:name="_Toc199153222"/>
      <w:bookmarkStart w:id="14728" w:name="_Toc199154387"/>
      <w:bookmarkStart w:id="14729" w:name="_Toc199161436"/>
      <w:bookmarkStart w:id="14730" w:name="_Toc199164307"/>
      <w:bookmarkStart w:id="14731" w:name="_Toc199228570"/>
      <w:bookmarkStart w:id="14732" w:name="_Toc199229894"/>
      <w:bookmarkStart w:id="14733" w:name="_Toc199231222"/>
      <w:bookmarkStart w:id="14734" w:name="_Toc199232545"/>
      <w:bookmarkStart w:id="14735" w:name="_Toc199239680"/>
      <w:bookmarkStart w:id="14736" w:name="_Toc199240998"/>
      <w:bookmarkStart w:id="14737" w:name="_Toc199242319"/>
      <w:bookmarkStart w:id="14738" w:name="_Toc199319222"/>
      <w:bookmarkStart w:id="14739" w:name="_Toc199320565"/>
      <w:bookmarkStart w:id="14740" w:name="_Toc198024206"/>
      <w:bookmarkStart w:id="14741" w:name="_Toc198024866"/>
      <w:bookmarkStart w:id="14742" w:name="_Toc198026165"/>
      <w:bookmarkStart w:id="14743" w:name="_Toc198027677"/>
      <w:bookmarkStart w:id="14744" w:name="_Toc198028955"/>
      <w:bookmarkStart w:id="14745" w:name="_Toc198030280"/>
      <w:bookmarkStart w:id="14746" w:name="_Toc198032694"/>
      <w:bookmarkStart w:id="14747" w:name="_Toc198033995"/>
      <w:bookmarkStart w:id="14748" w:name="_Toc198035296"/>
      <w:bookmarkStart w:id="14749" w:name="_Toc198036599"/>
      <w:bookmarkStart w:id="14750" w:name="_Toc198037902"/>
      <w:bookmarkStart w:id="14751" w:name="_Toc198044513"/>
      <w:bookmarkStart w:id="14752" w:name="_Toc198046983"/>
      <w:bookmarkStart w:id="14753" w:name="_Toc198048311"/>
      <w:bookmarkStart w:id="14754" w:name="_Toc198103525"/>
      <w:bookmarkStart w:id="14755" w:name="_Toc198104854"/>
      <w:bookmarkStart w:id="14756" w:name="_Toc198114392"/>
      <w:bookmarkStart w:id="14757" w:name="_Toc198115723"/>
      <w:bookmarkStart w:id="14758" w:name="_Toc198117052"/>
      <w:bookmarkStart w:id="14759" w:name="_Toc198118381"/>
      <w:bookmarkStart w:id="14760" w:name="_Toc198119710"/>
      <w:bookmarkStart w:id="14761" w:name="_Toc198722181"/>
      <w:bookmarkStart w:id="14762" w:name="_Toc198726274"/>
      <w:bookmarkStart w:id="14763" w:name="_Toc198729113"/>
      <w:bookmarkStart w:id="14764" w:name="_Toc199152013"/>
      <w:bookmarkStart w:id="14765" w:name="_Toc199153223"/>
      <w:bookmarkStart w:id="14766" w:name="_Toc199154388"/>
      <w:bookmarkStart w:id="14767" w:name="_Toc199161437"/>
      <w:bookmarkStart w:id="14768" w:name="_Toc199164308"/>
      <w:bookmarkStart w:id="14769" w:name="_Toc199228571"/>
      <w:bookmarkStart w:id="14770" w:name="_Toc199229895"/>
      <w:bookmarkStart w:id="14771" w:name="_Toc199231223"/>
      <w:bookmarkStart w:id="14772" w:name="_Toc199232546"/>
      <w:bookmarkStart w:id="14773" w:name="_Toc199239681"/>
      <w:bookmarkStart w:id="14774" w:name="_Toc199240999"/>
      <w:bookmarkStart w:id="14775" w:name="_Toc199242320"/>
      <w:bookmarkStart w:id="14776" w:name="_Toc199319223"/>
      <w:bookmarkStart w:id="14777" w:name="_Toc199320566"/>
      <w:bookmarkStart w:id="14778" w:name="_Toc198024207"/>
      <w:bookmarkStart w:id="14779" w:name="_Toc198024867"/>
      <w:bookmarkStart w:id="14780" w:name="_Toc198026166"/>
      <w:bookmarkStart w:id="14781" w:name="_Toc198027678"/>
      <w:bookmarkStart w:id="14782" w:name="_Toc198028956"/>
      <w:bookmarkStart w:id="14783" w:name="_Toc198030281"/>
      <w:bookmarkStart w:id="14784" w:name="_Toc198032695"/>
      <w:bookmarkStart w:id="14785" w:name="_Toc198033996"/>
      <w:bookmarkStart w:id="14786" w:name="_Toc198035297"/>
      <w:bookmarkStart w:id="14787" w:name="_Toc198036600"/>
      <w:bookmarkStart w:id="14788" w:name="_Toc198037903"/>
      <w:bookmarkStart w:id="14789" w:name="_Toc198044514"/>
      <w:bookmarkStart w:id="14790" w:name="_Toc198046984"/>
      <w:bookmarkStart w:id="14791" w:name="_Toc198048312"/>
      <w:bookmarkStart w:id="14792" w:name="_Toc198103526"/>
      <w:bookmarkStart w:id="14793" w:name="_Toc198104855"/>
      <w:bookmarkStart w:id="14794" w:name="_Toc198114393"/>
      <w:bookmarkStart w:id="14795" w:name="_Toc198115724"/>
      <w:bookmarkStart w:id="14796" w:name="_Toc198117053"/>
      <w:bookmarkStart w:id="14797" w:name="_Toc198118382"/>
      <w:bookmarkStart w:id="14798" w:name="_Toc198119711"/>
      <w:bookmarkStart w:id="14799" w:name="_Toc198722182"/>
      <w:bookmarkStart w:id="14800" w:name="_Toc198726275"/>
      <w:bookmarkStart w:id="14801" w:name="_Toc198729114"/>
      <w:bookmarkStart w:id="14802" w:name="_Toc199152014"/>
      <w:bookmarkStart w:id="14803" w:name="_Toc199153224"/>
      <w:bookmarkStart w:id="14804" w:name="_Toc199154389"/>
      <w:bookmarkStart w:id="14805" w:name="_Toc199161438"/>
      <w:bookmarkStart w:id="14806" w:name="_Toc199164309"/>
      <w:bookmarkStart w:id="14807" w:name="_Toc199228572"/>
      <w:bookmarkStart w:id="14808" w:name="_Toc199229896"/>
      <w:bookmarkStart w:id="14809" w:name="_Toc199231224"/>
      <w:bookmarkStart w:id="14810" w:name="_Toc199232547"/>
      <w:bookmarkStart w:id="14811" w:name="_Toc199239682"/>
      <w:bookmarkStart w:id="14812" w:name="_Toc199241000"/>
      <w:bookmarkStart w:id="14813" w:name="_Toc199242321"/>
      <w:bookmarkStart w:id="14814" w:name="_Toc199319224"/>
      <w:bookmarkStart w:id="14815" w:name="_Toc199320567"/>
      <w:bookmarkStart w:id="14816" w:name="_Toc198024208"/>
      <w:bookmarkStart w:id="14817" w:name="_Toc198024868"/>
      <w:bookmarkStart w:id="14818" w:name="_Toc198026167"/>
      <w:bookmarkStart w:id="14819" w:name="_Toc198027679"/>
      <w:bookmarkStart w:id="14820" w:name="_Toc198028957"/>
      <w:bookmarkStart w:id="14821" w:name="_Toc198030282"/>
      <w:bookmarkStart w:id="14822" w:name="_Toc198032696"/>
      <w:bookmarkStart w:id="14823" w:name="_Toc198033997"/>
      <w:bookmarkStart w:id="14824" w:name="_Toc198035298"/>
      <w:bookmarkStart w:id="14825" w:name="_Toc198036601"/>
      <w:bookmarkStart w:id="14826" w:name="_Toc198037904"/>
      <w:bookmarkStart w:id="14827" w:name="_Toc198044515"/>
      <w:bookmarkStart w:id="14828" w:name="_Toc198046985"/>
      <w:bookmarkStart w:id="14829" w:name="_Toc198048313"/>
      <w:bookmarkStart w:id="14830" w:name="_Toc198103527"/>
      <w:bookmarkStart w:id="14831" w:name="_Toc198104856"/>
      <w:bookmarkStart w:id="14832" w:name="_Toc198114394"/>
      <w:bookmarkStart w:id="14833" w:name="_Toc198115725"/>
      <w:bookmarkStart w:id="14834" w:name="_Toc198117054"/>
      <w:bookmarkStart w:id="14835" w:name="_Toc198118383"/>
      <w:bookmarkStart w:id="14836" w:name="_Toc198119712"/>
      <w:bookmarkStart w:id="14837" w:name="_Toc198722183"/>
      <w:bookmarkStart w:id="14838" w:name="_Toc198726276"/>
      <w:bookmarkStart w:id="14839" w:name="_Toc198729115"/>
      <w:bookmarkStart w:id="14840" w:name="_Toc199152015"/>
      <w:bookmarkStart w:id="14841" w:name="_Toc199153225"/>
      <w:bookmarkStart w:id="14842" w:name="_Toc199154390"/>
      <w:bookmarkStart w:id="14843" w:name="_Toc199161439"/>
      <w:bookmarkStart w:id="14844" w:name="_Toc199164310"/>
      <w:bookmarkStart w:id="14845" w:name="_Toc199228573"/>
      <w:bookmarkStart w:id="14846" w:name="_Toc199229897"/>
      <w:bookmarkStart w:id="14847" w:name="_Toc199231225"/>
      <w:bookmarkStart w:id="14848" w:name="_Toc199232548"/>
      <w:bookmarkStart w:id="14849" w:name="_Toc199239683"/>
      <w:bookmarkStart w:id="14850" w:name="_Toc199241001"/>
      <w:bookmarkStart w:id="14851" w:name="_Toc199242322"/>
      <w:bookmarkStart w:id="14852" w:name="_Toc199319225"/>
      <w:bookmarkStart w:id="14853" w:name="_Toc199320568"/>
      <w:bookmarkStart w:id="14854" w:name="_Toc198024209"/>
      <w:bookmarkStart w:id="14855" w:name="_Toc198024869"/>
      <w:bookmarkStart w:id="14856" w:name="_Toc198026168"/>
      <w:bookmarkStart w:id="14857" w:name="_Toc198027680"/>
      <w:bookmarkStart w:id="14858" w:name="_Toc198028958"/>
      <w:bookmarkStart w:id="14859" w:name="_Toc198030283"/>
      <w:bookmarkStart w:id="14860" w:name="_Toc198032697"/>
      <w:bookmarkStart w:id="14861" w:name="_Toc198033998"/>
      <w:bookmarkStart w:id="14862" w:name="_Toc198035299"/>
      <w:bookmarkStart w:id="14863" w:name="_Toc198036602"/>
      <w:bookmarkStart w:id="14864" w:name="_Toc198037905"/>
      <w:bookmarkStart w:id="14865" w:name="_Toc198044516"/>
      <w:bookmarkStart w:id="14866" w:name="_Toc198046986"/>
      <w:bookmarkStart w:id="14867" w:name="_Toc198048314"/>
      <w:bookmarkStart w:id="14868" w:name="_Toc198103528"/>
      <w:bookmarkStart w:id="14869" w:name="_Toc198104857"/>
      <w:bookmarkStart w:id="14870" w:name="_Toc198114395"/>
      <w:bookmarkStart w:id="14871" w:name="_Toc198115726"/>
      <w:bookmarkStart w:id="14872" w:name="_Toc198117055"/>
      <w:bookmarkStart w:id="14873" w:name="_Toc198118384"/>
      <w:bookmarkStart w:id="14874" w:name="_Toc198119713"/>
      <w:bookmarkStart w:id="14875" w:name="_Toc198722184"/>
      <w:bookmarkStart w:id="14876" w:name="_Toc198726277"/>
      <w:bookmarkStart w:id="14877" w:name="_Toc198729116"/>
      <w:bookmarkStart w:id="14878" w:name="_Toc199152016"/>
      <w:bookmarkStart w:id="14879" w:name="_Toc199153226"/>
      <w:bookmarkStart w:id="14880" w:name="_Toc199154391"/>
      <w:bookmarkStart w:id="14881" w:name="_Toc199161440"/>
      <w:bookmarkStart w:id="14882" w:name="_Toc199164311"/>
      <w:bookmarkStart w:id="14883" w:name="_Toc199228574"/>
      <w:bookmarkStart w:id="14884" w:name="_Toc199229898"/>
      <w:bookmarkStart w:id="14885" w:name="_Toc199231226"/>
      <w:bookmarkStart w:id="14886" w:name="_Toc199232549"/>
      <w:bookmarkStart w:id="14887" w:name="_Toc199239684"/>
      <w:bookmarkStart w:id="14888" w:name="_Toc199241002"/>
      <w:bookmarkStart w:id="14889" w:name="_Toc199242323"/>
      <w:bookmarkStart w:id="14890" w:name="_Toc199319226"/>
      <w:bookmarkStart w:id="14891" w:name="_Toc199320569"/>
      <w:bookmarkStart w:id="14892" w:name="_Toc198024210"/>
      <w:bookmarkStart w:id="14893" w:name="_Toc198024870"/>
      <w:bookmarkStart w:id="14894" w:name="_Toc198026169"/>
      <w:bookmarkStart w:id="14895" w:name="_Toc198027681"/>
      <w:bookmarkStart w:id="14896" w:name="_Toc198028959"/>
      <w:bookmarkStart w:id="14897" w:name="_Toc198030284"/>
      <w:bookmarkStart w:id="14898" w:name="_Toc198032698"/>
      <w:bookmarkStart w:id="14899" w:name="_Toc198033999"/>
      <w:bookmarkStart w:id="14900" w:name="_Toc198035300"/>
      <w:bookmarkStart w:id="14901" w:name="_Toc198036603"/>
      <w:bookmarkStart w:id="14902" w:name="_Toc198037906"/>
      <w:bookmarkStart w:id="14903" w:name="_Toc198044517"/>
      <w:bookmarkStart w:id="14904" w:name="_Toc198046987"/>
      <w:bookmarkStart w:id="14905" w:name="_Toc198048315"/>
      <w:bookmarkStart w:id="14906" w:name="_Toc198103529"/>
      <w:bookmarkStart w:id="14907" w:name="_Toc198104858"/>
      <w:bookmarkStart w:id="14908" w:name="_Toc198114396"/>
      <w:bookmarkStart w:id="14909" w:name="_Toc198115727"/>
      <w:bookmarkStart w:id="14910" w:name="_Toc198117056"/>
      <w:bookmarkStart w:id="14911" w:name="_Toc198118385"/>
      <w:bookmarkStart w:id="14912" w:name="_Toc198119714"/>
      <w:bookmarkStart w:id="14913" w:name="_Toc198722185"/>
      <w:bookmarkStart w:id="14914" w:name="_Toc198726278"/>
      <w:bookmarkStart w:id="14915" w:name="_Toc198729117"/>
      <w:bookmarkStart w:id="14916" w:name="_Toc199152017"/>
      <w:bookmarkStart w:id="14917" w:name="_Toc199153227"/>
      <w:bookmarkStart w:id="14918" w:name="_Toc199154392"/>
      <w:bookmarkStart w:id="14919" w:name="_Toc199161441"/>
      <w:bookmarkStart w:id="14920" w:name="_Toc199164312"/>
      <w:bookmarkStart w:id="14921" w:name="_Toc199228575"/>
      <w:bookmarkStart w:id="14922" w:name="_Toc199229899"/>
      <w:bookmarkStart w:id="14923" w:name="_Toc199231227"/>
      <w:bookmarkStart w:id="14924" w:name="_Toc199232550"/>
      <w:bookmarkStart w:id="14925" w:name="_Toc199239685"/>
      <w:bookmarkStart w:id="14926" w:name="_Toc199241003"/>
      <w:bookmarkStart w:id="14927" w:name="_Toc199242324"/>
      <w:bookmarkStart w:id="14928" w:name="_Toc199319227"/>
      <w:bookmarkStart w:id="14929" w:name="_Toc199320570"/>
      <w:bookmarkStart w:id="14930" w:name="_Toc197955044"/>
      <w:bookmarkStart w:id="14931" w:name="_Toc197955531"/>
      <w:bookmarkStart w:id="14932" w:name="_Toc197956018"/>
      <w:bookmarkStart w:id="14933" w:name="_Toc197960378"/>
      <w:bookmarkStart w:id="14934" w:name="_Toc197960879"/>
      <w:bookmarkStart w:id="14935" w:name="_Toc198016795"/>
      <w:bookmarkStart w:id="14936" w:name="_Toc198018459"/>
      <w:bookmarkStart w:id="14937" w:name="_Toc198018962"/>
      <w:bookmarkStart w:id="14938" w:name="_Toc198020402"/>
      <w:bookmarkStart w:id="14939" w:name="_Toc198021180"/>
      <w:bookmarkStart w:id="14940" w:name="_Toc198021850"/>
      <w:bookmarkStart w:id="14941" w:name="_Toc198022520"/>
      <w:bookmarkStart w:id="14942" w:name="_Toc198023001"/>
      <w:bookmarkStart w:id="14943" w:name="_Toc198023484"/>
      <w:bookmarkStart w:id="14944" w:name="_Toc198024211"/>
      <w:bookmarkStart w:id="14945" w:name="_Toc198024871"/>
      <w:bookmarkStart w:id="14946" w:name="_Toc198026170"/>
      <w:bookmarkStart w:id="14947" w:name="_Toc198027682"/>
      <w:bookmarkStart w:id="14948" w:name="_Toc198028960"/>
      <w:bookmarkStart w:id="14949" w:name="_Toc198030285"/>
      <w:bookmarkStart w:id="14950" w:name="_Toc198032699"/>
      <w:bookmarkStart w:id="14951" w:name="_Toc198034000"/>
      <w:bookmarkStart w:id="14952" w:name="_Toc198035301"/>
      <w:bookmarkStart w:id="14953" w:name="_Toc198036604"/>
      <w:bookmarkStart w:id="14954" w:name="_Toc198037907"/>
      <w:bookmarkStart w:id="14955" w:name="_Toc198044518"/>
      <w:bookmarkStart w:id="14956" w:name="_Toc198046988"/>
      <w:bookmarkStart w:id="14957" w:name="_Toc198048316"/>
      <w:bookmarkStart w:id="14958" w:name="_Toc198103530"/>
      <w:bookmarkStart w:id="14959" w:name="_Toc198104859"/>
      <w:bookmarkStart w:id="14960" w:name="_Toc198114397"/>
      <w:bookmarkStart w:id="14961" w:name="_Toc198115728"/>
      <w:bookmarkStart w:id="14962" w:name="_Toc198117057"/>
      <w:bookmarkStart w:id="14963" w:name="_Toc198118386"/>
      <w:bookmarkStart w:id="14964" w:name="_Toc198119715"/>
      <w:bookmarkStart w:id="14965" w:name="_Toc198722186"/>
      <w:bookmarkStart w:id="14966" w:name="_Toc198726279"/>
      <w:bookmarkStart w:id="14967" w:name="_Toc198729118"/>
      <w:bookmarkStart w:id="14968" w:name="_Toc199152018"/>
      <w:bookmarkStart w:id="14969" w:name="_Toc199153228"/>
      <w:bookmarkStart w:id="14970" w:name="_Toc199154393"/>
      <w:bookmarkStart w:id="14971" w:name="_Toc199161442"/>
      <w:bookmarkStart w:id="14972" w:name="_Toc199164313"/>
      <w:bookmarkStart w:id="14973" w:name="_Toc199228576"/>
      <w:bookmarkStart w:id="14974" w:name="_Toc199229900"/>
      <w:bookmarkStart w:id="14975" w:name="_Toc199231228"/>
      <w:bookmarkStart w:id="14976" w:name="_Toc199232551"/>
      <w:bookmarkStart w:id="14977" w:name="_Toc199239686"/>
      <w:bookmarkStart w:id="14978" w:name="_Toc199241004"/>
      <w:bookmarkStart w:id="14979" w:name="_Toc199242325"/>
      <w:bookmarkStart w:id="14980" w:name="_Toc199319228"/>
      <w:bookmarkStart w:id="14981" w:name="_Toc199320571"/>
      <w:bookmarkStart w:id="14982" w:name="_Toc198024212"/>
      <w:bookmarkStart w:id="14983" w:name="_Toc198024872"/>
      <w:bookmarkStart w:id="14984" w:name="_Toc198026171"/>
      <w:bookmarkStart w:id="14985" w:name="_Toc198027683"/>
      <w:bookmarkStart w:id="14986" w:name="_Toc198028961"/>
      <w:bookmarkStart w:id="14987" w:name="_Toc198030286"/>
      <w:bookmarkStart w:id="14988" w:name="_Toc198032700"/>
      <w:bookmarkStart w:id="14989" w:name="_Toc198034001"/>
      <w:bookmarkStart w:id="14990" w:name="_Toc198035302"/>
      <w:bookmarkStart w:id="14991" w:name="_Toc198036605"/>
      <w:bookmarkStart w:id="14992" w:name="_Toc198037908"/>
      <w:bookmarkStart w:id="14993" w:name="_Toc198044519"/>
      <w:bookmarkStart w:id="14994" w:name="_Toc198046989"/>
      <w:bookmarkStart w:id="14995" w:name="_Toc198048317"/>
      <w:bookmarkStart w:id="14996" w:name="_Toc198103531"/>
      <w:bookmarkStart w:id="14997" w:name="_Toc198104860"/>
      <w:bookmarkStart w:id="14998" w:name="_Toc198114398"/>
      <w:bookmarkStart w:id="14999" w:name="_Toc198115729"/>
      <w:bookmarkStart w:id="15000" w:name="_Toc198117058"/>
      <w:bookmarkStart w:id="15001" w:name="_Toc198118387"/>
      <w:bookmarkStart w:id="15002" w:name="_Toc198119716"/>
      <w:bookmarkStart w:id="15003" w:name="_Toc198722187"/>
      <w:bookmarkStart w:id="15004" w:name="_Toc198726280"/>
      <w:bookmarkStart w:id="15005" w:name="_Toc198729119"/>
      <w:bookmarkStart w:id="15006" w:name="_Toc199152019"/>
      <w:bookmarkStart w:id="15007" w:name="_Toc199153229"/>
      <w:bookmarkStart w:id="15008" w:name="_Toc199154394"/>
      <w:bookmarkStart w:id="15009" w:name="_Toc199161443"/>
      <w:bookmarkStart w:id="15010" w:name="_Toc199164314"/>
      <w:bookmarkStart w:id="15011" w:name="_Toc199228577"/>
      <w:bookmarkStart w:id="15012" w:name="_Toc199229901"/>
      <w:bookmarkStart w:id="15013" w:name="_Toc199231229"/>
      <w:bookmarkStart w:id="15014" w:name="_Toc199232552"/>
      <w:bookmarkStart w:id="15015" w:name="_Toc199239687"/>
      <w:bookmarkStart w:id="15016" w:name="_Toc199241005"/>
      <w:bookmarkStart w:id="15017" w:name="_Toc199242326"/>
      <w:bookmarkStart w:id="15018" w:name="_Toc199319229"/>
      <w:bookmarkStart w:id="15019" w:name="_Toc199320572"/>
      <w:bookmarkStart w:id="15020" w:name="_Toc198024213"/>
      <w:bookmarkStart w:id="15021" w:name="_Toc198024873"/>
      <w:bookmarkStart w:id="15022" w:name="_Toc198026172"/>
      <w:bookmarkStart w:id="15023" w:name="_Toc198027684"/>
      <w:bookmarkStart w:id="15024" w:name="_Toc198028962"/>
      <w:bookmarkStart w:id="15025" w:name="_Toc198030287"/>
      <w:bookmarkStart w:id="15026" w:name="_Toc198032701"/>
      <w:bookmarkStart w:id="15027" w:name="_Toc198034002"/>
      <w:bookmarkStart w:id="15028" w:name="_Toc198035303"/>
      <w:bookmarkStart w:id="15029" w:name="_Toc198036606"/>
      <w:bookmarkStart w:id="15030" w:name="_Toc198037909"/>
      <w:bookmarkStart w:id="15031" w:name="_Toc198044520"/>
      <w:bookmarkStart w:id="15032" w:name="_Toc198046990"/>
      <w:bookmarkStart w:id="15033" w:name="_Toc198048318"/>
      <w:bookmarkStart w:id="15034" w:name="_Toc198103532"/>
      <w:bookmarkStart w:id="15035" w:name="_Toc198104861"/>
      <w:bookmarkStart w:id="15036" w:name="_Toc198114399"/>
      <w:bookmarkStart w:id="15037" w:name="_Toc198115730"/>
      <w:bookmarkStart w:id="15038" w:name="_Toc198117059"/>
      <w:bookmarkStart w:id="15039" w:name="_Toc198118388"/>
      <w:bookmarkStart w:id="15040" w:name="_Toc198119717"/>
      <w:bookmarkStart w:id="15041" w:name="_Toc198722188"/>
      <w:bookmarkStart w:id="15042" w:name="_Toc198726281"/>
      <w:bookmarkStart w:id="15043" w:name="_Toc198729120"/>
      <w:bookmarkStart w:id="15044" w:name="_Toc199152020"/>
      <w:bookmarkStart w:id="15045" w:name="_Toc199153230"/>
      <w:bookmarkStart w:id="15046" w:name="_Toc199154395"/>
      <w:bookmarkStart w:id="15047" w:name="_Toc199161444"/>
      <w:bookmarkStart w:id="15048" w:name="_Toc199164315"/>
      <w:bookmarkStart w:id="15049" w:name="_Toc199228578"/>
      <w:bookmarkStart w:id="15050" w:name="_Toc199229902"/>
      <w:bookmarkStart w:id="15051" w:name="_Toc199231230"/>
      <w:bookmarkStart w:id="15052" w:name="_Toc199232553"/>
      <w:bookmarkStart w:id="15053" w:name="_Toc199239688"/>
      <w:bookmarkStart w:id="15054" w:name="_Toc199241006"/>
      <w:bookmarkStart w:id="15055" w:name="_Toc199242327"/>
      <w:bookmarkStart w:id="15056" w:name="_Toc199319230"/>
      <w:bookmarkStart w:id="15057" w:name="_Toc199320573"/>
      <w:bookmarkStart w:id="15058" w:name="_Toc198024214"/>
      <w:bookmarkStart w:id="15059" w:name="_Toc198024874"/>
      <w:bookmarkStart w:id="15060" w:name="_Toc198026173"/>
      <w:bookmarkStart w:id="15061" w:name="_Toc198027685"/>
      <w:bookmarkStart w:id="15062" w:name="_Toc198028963"/>
      <w:bookmarkStart w:id="15063" w:name="_Toc198030288"/>
      <w:bookmarkStart w:id="15064" w:name="_Toc198032702"/>
      <w:bookmarkStart w:id="15065" w:name="_Toc198034003"/>
      <w:bookmarkStart w:id="15066" w:name="_Toc198035304"/>
      <w:bookmarkStart w:id="15067" w:name="_Toc198036607"/>
      <w:bookmarkStart w:id="15068" w:name="_Toc198037910"/>
      <w:bookmarkStart w:id="15069" w:name="_Toc198044521"/>
      <w:bookmarkStart w:id="15070" w:name="_Toc198046991"/>
      <w:bookmarkStart w:id="15071" w:name="_Toc198048319"/>
      <w:bookmarkStart w:id="15072" w:name="_Toc198103533"/>
      <w:bookmarkStart w:id="15073" w:name="_Toc198104862"/>
      <w:bookmarkStart w:id="15074" w:name="_Toc198114400"/>
      <w:bookmarkStart w:id="15075" w:name="_Toc198115731"/>
      <w:bookmarkStart w:id="15076" w:name="_Toc198117060"/>
      <w:bookmarkStart w:id="15077" w:name="_Toc198118389"/>
      <w:bookmarkStart w:id="15078" w:name="_Toc198119718"/>
      <w:bookmarkStart w:id="15079" w:name="_Toc198722189"/>
      <w:bookmarkStart w:id="15080" w:name="_Toc198726282"/>
      <w:bookmarkStart w:id="15081" w:name="_Toc198729121"/>
      <w:bookmarkStart w:id="15082" w:name="_Toc199152021"/>
      <w:bookmarkStart w:id="15083" w:name="_Toc199153231"/>
      <w:bookmarkStart w:id="15084" w:name="_Toc199154396"/>
      <w:bookmarkStart w:id="15085" w:name="_Toc199161445"/>
      <w:bookmarkStart w:id="15086" w:name="_Toc199164316"/>
      <w:bookmarkStart w:id="15087" w:name="_Toc199228579"/>
      <w:bookmarkStart w:id="15088" w:name="_Toc199229903"/>
      <w:bookmarkStart w:id="15089" w:name="_Toc199231231"/>
      <w:bookmarkStart w:id="15090" w:name="_Toc199232554"/>
      <w:bookmarkStart w:id="15091" w:name="_Toc199239689"/>
      <w:bookmarkStart w:id="15092" w:name="_Toc199241007"/>
      <w:bookmarkStart w:id="15093" w:name="_Toc199242328"/>
      <w:bookmarkStart w:id="15094" w:name="_Toc199319231"/>
      <w:bookmarkStart w:id="15095" w:name="_Toc199320574"/>
      <w:bookmarkStart w:id="15096" w:name="_Toc198024215"/>
      <w:bookmarkStart w:id="15097" w:name="_Toc198024875"/>
      <w:bookmarkStart w:id="15098" w:name="_Toc198026174"/>
      <w:bookmarkStart w:id="15099" w:name="_Toc198027686"/>
      <w:bookmarkStart w:id="15100" w:name="_Toc198028964"/>
      <w:bookmarkStart w:id="15101" w:name="_Toc198030289"/>
      <w:bookmarkStart w:id="15102" w:name="_Toc198032703"/>
      <w:bookmarkStart w:id="15103" w:name="_Toc198034004"/>
      <w:bookmarkStart w:id="15104" w:name="_Toc198035305"/>
      <w:bookmarkStart w:id="15105" w:name="_Toc198036608"/>
      <w:bookmarkStart w:id="15106" w:name="_Toc198037911"/>
      <w:bookmarkStart w:id="15107" w:name="_Toc198044522"/>
      <w:bookmarkStart w:id="15108" w:name="_Toc198046992"/>
      <w:bookmarkStart w:id="15109" w:name="_Toc198048320"/>
      <w:bookmarkStart w:id="15110" w:name="_Toc198103534"/>
      <w:bookmarkStart w:id="15111" w:name="_Toc198104863"/>
      <w:bookmarkStart w:id="15112" w:name="_Toc198114401"/>
      <w:bookmarkStart w:id="15113" w:name="_Toc198115732"/>
      <w:bookmarkStart w:id="15114" w:name="_Toc198117061"/>
      <w:bookmarkStart w:id="15115" w:name="_Toc198118390"/>
      <w:bookmarkStart w:id="15116" w:name="_Toc198119719"/>
      <w:bookmarkStart w:id="15117" w:name="_Toc198722190"/>
      <w:bookmarkStart w:id="15118" w:name="_Toc198726283"/>
      <w:bookmarkStart w:id="15119" w:name="_Toc198729122"/>
      <w:bookmarkStart w:id="15120" w:name="_Toc199152022"/>
      <w:bookmarkStart w:id="15121" w:name="_Toc199153232"/>
      <w:bookmarkStart w:id="15122" w:name="_Toc199154397"/>
      <w:bookmarkStart w:id="15123" w:name="_Toc199161446"/>
      <w:bookmarkStart w:id="15124" w:name="_Toc199164317"/>
      <w:bookmarkStart w:id="15125" w:name="_Toc199228580"/>
      <w:bookmarkStart w:id="15126" w:name="_Toc199229904"/>
      <w:bookmarkStart w:id="15127" w:name="_Toc199231232"/>
      <w:bookmarkStart w:id="15128" w:name="_Toc199232555"/>
      <w:bookmarkStart w:id="15129" w:name="_Toc199239690"/>
      <w:bookmarkStart w:id="15130" w:name="_Toc199241008"/>
      <w:bookmarkStart w:id="15131" w:name="_Toc199242329"/>
      <w:bookmarkStart w:id="15132" w:name="_Toc199319232"/>
      <w:bookmarkStart w:id="15133" w:name="_Toc199320575"/>
      <w:bookmarkStart w:id="15134" w:name="_Toc198024216"/>
      <w:bookmarkStart w:id="15135" w:name="_Toc198024876"/>
      <w:bookmarkStart w:id="15136" w:name="_Toc198026175"/>
      <w:bookmarkStart w:id="15137" w:name="_Toc198027687"/>
      <w:bookmarkStart w:id="15138" w:name="_Toc198028965"/>
      <w:bookmarkStart w:id="15139" w:name="_Toc198030290"/>
      <w:bookmarkStart w:id="15140" w:name="_Toc198032704"/>
      <w:bookmarkStart w:id="15141" w:name="_Toc198034005"/>
      <w:bookmarkStart w:id="15142" w:name="_Toc198035306"/>
      <w:bookmarkStart w:id="15143" w:name="_Toc198036609"/>
      <w:bookmarkStart w:id="15144" w:name="_Toc198037912"/>
      <w:bookmarkStart w:id="15145" w:name="_Toc198044523"/>
      <w:bookmarkStart w:id="15146" w:name="_Toc198046993"/>
      <w:bookmarkStart w:id="15147" w:name="_Toc198048321"/>
      <w:bookmarkStart w:id="15148" w:name="_Toc198103535"/>
      <w:bookmarkStart w:id="15149" w:name="_Toc198104864"/>
      <w:bookmarkStart w:id="15150" w:name="_Toc198114402"/>
      <w:bookmarkStart w:id="15151" w:name="_Toc198115733"/>
      <w:bookmarkStart w:id="15152" w:name="_Toc198117062"/>
      <w:bookmarkStart w:id="15153" w:name="_Toc198118391"/>
      <w:bookmarkStart w:id="15154" w:name="_Toc198119720"/>
      <w:bookmarkStart w:id="15155" w:name="_Toc198722191"/>
      <w:bookmarkStart w:id="15156" w:name="_Toc198726284"/>
      <w:bookmarkStart w:id="15157" w:name="_Toc198729123"/>
      <w:bookmarkStart w:id="15158" w:name="_Toc199152023"/>
      <w:bookmarkStart w:id="15159" w:name="_Toc199153233"/>
      <w:bookmarkStart w:id="15160" w:name="_Toc199154398"/>
      <w:bookmarkStart w:id="15161" w:name="_Toc199161447"/>
      <w:bookmarkStart w:id="15162" w:name="_Toc199164318"/>
      <w:bookmarkStart w:id="15163" w:name="_Toc199228581"/>
      <w:bookmarkStart w:id="15164" w:name="_Toc199229905"/>
      <w:bookmarkStart w:id="15165" w:name="_Toc199231233"/>
      <w:bookmarkStart w:id="15166" w:name="_Toc199232556"/>
      <w:bookmarkStart w:id="15167" w:name="_Toc199239691"/>
      <w:bookmarkStart w:id="15168" w:name="_Toc199241009"/>
      <w:bookmarkStart w:id="15169" w:name="_Toc199242330"/>
      <w:bookmarkStart w:id="15170" w:name="_Toc199319233"/>
      <w:bookmarkStart w:id="15171" w:name="_Toc199320576"/>
      <w:bookmarkStart w:id="15172" w:name="_Toc198024217"/>
      <w:bookmarkStart w:id="15173" w:name="_Toc198024877"/>
      <w:bookmarkStart w:id="15174" w:name="_Toc198026176"/>
      <w:bookmarkStart w:id="15175" w:name="_Toc198027688"/>
      <w:bookmarkStart w:id="15176" w:name="_Toc198028966"/>
      <w:bookmarkStart w:id="15177" w:name="_Toc198030291"/>
      <w:bookmarkStart w:id="15178" w:name="_Toc198032705"/>
      <w:bookmarkStart w:id="15179" w:name="_Toc198034006"/>
      <w:bookmarkStart w:id="15180" w:name="_Toc198035307"/>
      <w:bookmarkStart w:id="15181" w:name="_Toc198036610"/>
      <w:bookmarkStart w:id="15182" w:name="_Toc198037913"/>
      <w:bookmarkStart w:id="15183" w:name="_Toc198044524"/>
      <w:bookmarkStart w:id="15184" w:name="_Toc198046994"/>
      <w:bookmarkStart w:id="15185" w:name="_Toc198048322"/>
      <w:bookmarkStart w:id="15186" w:name="_Toc198103536"/>
      <w:bookmarkStart w:id="15187" w:name="_Toc198104865"/>
      <w:bookmarkStart w:id="15188" w:name="_Toc198114403"/>
      <w:bookmarkStart w:id="15189" w:name="_Toc198115734"/>
      <w:bookmarkStart w:id="15190" w:name="_Toc198117063"/>
      <w:bookmarkStart w:id="15191" w:name="_Toc198118392"/>
      <w:bookmarkStart w:id="15192" w:name="_Toc198119721"/>
      <w:bookmarkStart w:id="15193" w:name="_Toc198722192"/>
      <w:bookmarkStart w:id="15194" w:name="_Toc198726285"/>
      <w:bookmarkStart w:id="15195" w:name="_Toc198729124"/>
      <w:bookmarkStart w:id="15196" w:name="_Toc199152024"/>
      <w:bookmarkStart w:id="15197" w:name="_Toc199153234"/>
      <w:bookmarkStart w:id="15198" w:name="_Toc199154399"/>
      <w:bookmarkStart w:id="15199" w:name="_Toc199161448"/>
      <w:bookmarkStart w:id="15200" w:name="_Toc199164319"/>
      <w:bookmarkStart w:id="15201" w:name="_Toc199228582"/>
      <w:bookmarkStart w:id="15202" w:name="_Toc199229906"/>
      <w:bookmarkStart w:id="15203" w:name="_Toc199231234"/>
      <w:bookmarkStart w:id="15204" w:name="_Toc199232557"/>
      <w:bookmarkStart w:id="15205" w:name="_Toc199239692"/>
      <w:bookmarkStart w:id="15206" w:name="_Toc199241010"/>
      <w:bookmarkStart w:id="15207" w:name="_Toc199242331"/>
      <w:bookmarkStart w:id="15208" w:name="_Toc199319234"/>
      <w:bookmarkStart w:id="15209" w:name="_Toc199320577"/>
      <w:bookmarkStart w:id="15210" w:name="_Toc198024218"/>
      <w:bookmarkStart w:id="15211" w:name="_Toc198024878"/>
      <w:bookmarkStart w:id="15212" w:name="_Toc198026177"/>
      <w:bookmarkStart w:id="15213" w:name="_Toc198027689"/>
      <w:bookmarkStart w:id="15214" w:name="_Toc198028967"/>
      <w:bookmarkStart w:id="15215" w:name="_Toc198030292"/>
      <w:bookmarkStart w:id="15216" w:name="_Toc198032706"/>
      <w:bookmarkStart w:id="15217" w:name="_Toc198034007"/>
      <w:bookmarkStart w:id="15218" w:name="_Toc198035308"/>
      <w:bookmarkStart w:id="15219" w:name="_Toc198036611"/>
      <w:bookmarkStart w:id="15220" w:name="_Toc198037914"/>
      <w:bookmarkStart w:id="15221" w:name="_Toc198044525"/>
      <w:bookmarkStart w:id="15222" w:name="_Toc198046995"/>
      <w:bookmarkStart w:id="15223" w:name="_Toc198048323"/>
      <w:bookmarkStart w:id="15224" w:name="_Toc198103537"/>
      <w:bookmarkStart w:id="15225" w:name="_Toc198104866"/>
      <w:bookmarkStart w:id="15226" w:name="_Toc198114404"/>
      <w:bookmarkStart w:id="15227" w:name="_Toc198115735"/>
      <w:bookmarkStart w:id="15228" w:name="_Toc198117064"/>
      <w:bookmarkStart w:id="15229" w:name="_Toc198118393"/>
      <w:bookmarkStart w:id="15230" w:name="_Toc198119722"/>
      <w:bookmarkStart w:id="15231" w:name="_Toc198722193"/>
      <w:bookmarkStart w:id="15232" w:name="_Toc198726286"/>
      <w:bookmarkStart w:id="15233" w:name="_Toc198729125"/>
      <w:bookmarkStart w:id="15234" w:name="_Toc199152025"/>
      <w:bookmarkStart w:id="15235" w:name="_Toc199153235"/>
      <w:bookmarkStart w:id="15236" w:name="_Toc199154400"/>
      <w:bookmarkStart w:id="15237" w:name="_Toc199161449"/>
      <w:bookmarkStart w:id="15238" w:name="_Toc199164320"/>
      <w:bookmarkStart w:id="15239" w:name="_Toc199228583"/>
      <w:bookmarkStart w:id="15240" w:name="_Toc199229907"/>
      <w:bookmarkStart w:id="15241" w:name="_Toc199231235"/>
      <w:bookmarkStart w:id="15242" w:name="_Toc199232558"/>
      <w:bookmarkStart w:id="15243" w:name="_Toc199239693"/>
      <w:bookmarkStart w:id="15244" w:name="_Toc199241011"/>
      <w:bookmarkStart w:id="15245" w:name="_Toc199242332"/>
      <w:bookmarkStart w:id="15246" w:name="_Toc199319235"/>
      <w:bookmarkStart w:id="15247" w:name="_Toc199320578"/>
      <w:bookmarkStart w:id="15248" w:name="_Toc198024219"/>
      <w:bookmarkStart w:id="15249" w:name="_Toc198024879"/>
      <w:bookmarkStart w:id="15250" w:name="_Toc198026178"/>
      <w:bookmarkStart w:id="15251" w:name="_Toc198027690"/>
      <w:bookmarkStart w:id="15252" w:name="_Toc198028968"/>
      <w:bookmarkStart w:id="15253" w:name="_Toc198030293"/>
      <w:bookmarkStart w:id="15254" w:name="_Toc198032707"/>
      <w:bookmarkStart w:id="15255" w:name="_Toc198034008"/>
      <w:bookmarkStart w:id="15256" w:name="_Toc198035309"/>
      <w:bookmarkStart w:id="15257" w:name="_Toc198036612"/>
      <w:bookmarkStart w:id="15258" w:name="_Toc198037915"/>
      <w:bookmarkStart w:id="15259" w:name="_Toc198044526"/>
      <w:bookmarkStart w:id="15260" w:name="_Toc198046996"/>
      <w:bookmarkStart w:id="15261" w:name="_Toc198048324"/>
      <w:bookmarkStart w:id="15262" w:name="_Toc198103538"/>
      <w:bookmarkStart w:id="15263" w:name="_Toc198104867"/>
      <w:bookmarkStart w:id="15264" w:name="_Toc198114405"/>
      <w:bookmarkStart w:id="15265" w:name="_Toc198115736"/>
      <w:bookmarkStart w:id="15266" w:name="_Toc198117065"/>
      <w:bookmarkStart w:id="15267" w:name="_Toc198118394"/>
      <w:bookmarkStart w:id="15268" w:name="_Toc198119723"/>
      <w:bookmarkStart w:id="15269" w:name="_Toc198722194"/>
      <w:bookmarkStart w:id="15270" w:name="_Toc198726287"/>
      <w:bookmarkStart w:id="15271" w:name="_Toc198729126"/>
      <w:bookmarkStart w:id="15272" w:name="_Toc199152026"/>
      <w:bookmarkStart w:id="15273" w:name="_Toc199153236"/>
      <w:bookmarkStart w:id="15274" w:name="_Toc199154401"/>
      <w:bookmarkStart w:id="15275" w:name="_Toc199161450"/>
      <w:bookmarkStart w:id="15276" w:name="_Toc199164321"/>
      <w:bookmarkStart w:id="15277" w:name="_Toc199228584"/>
      <w:bookmarkStart w:id="15278" w:name="_Toc199229908"/>
      <w:bookmarkStart w:id="15279" w:name="_Toc199231236"/>
      <w:bookmarkStart w:id="15280" w:name="_Toc199232559"/>
      <w:bookmarkStart w:id="15281" w:name="_Toc199239694"/>
      <w:bookmarkStart w:id="15282" w:name="_Toc199241012"/>
      <w:bookmarkStart w:id="15283" w:name="_Toc199242333"/>
      <w:bookmarkStart w:id="15284" w:name="_Toc199319236"/>
      <w:bookmarkStart w:id="15285" w:name="_Toc199320579"/>
      <w:bookmarkStart w:id="15286" w:name="_Toc198024220"/>
      <w:bookmarkStart w:id="15287" w:name="_Toc198024880"/>
      <w:bookmarkStart w:id="15288" w:name="_Toc198026179"/>
      <w:bookmarkStart w:id="15289" w:name="_Toc198027691"/>
      <w:bookmarkStart w:id="15290" w:name="_Toc198028969"/>
      <w:bookmarkStart w:id="15291" w:name="_Toc198030294"/>
      <w:bookmarkStart w:id="15292" w:name="_Toc198032708"/>
      <w:bookmarkStart w:id="15293" w:name="_Toc198034009"/>
      <w:bookmarkStart w:id="15294" w:name="_Toc198035310"/>
      <w:bookmarkStart w:id="15295" w:name="_Toc198036613"/>
      <w:bookmarkStart w:id="15296" w:name="_Toc198037916"/>
      <w:bookmarkStart w:id="15297" w:name="_Toc198044527"/>
      <w:bookmarkStart w:id="15298" w:name="_Toc198046997"/>
      <w:bookmarkStart w:id="15299" w:name="_Toc198048325"/>
      <w:bookmarkStart w:id="15300" w:name="_Toc198103539"/>
      <w:bookmarkStart w:id="15301" w:name="_Toc198104868"/>
      <w:bookmarkStart w:id="15302" w:name="_Toc198114406"/>
      <w:bookmarkStart w:id="15303" w:name="_Toc198115737"/>
      <w:bookmarkStart w:id="15304" w:name="_Toc198117066"/>
      <w:bookmarkStart w:id="15305" w:name="_Toc198118395"/>
      <w:bookmarkStart w:id="15306" w:name="_Toc198119724"/>
      <w:bookmarkStart w:id="15307" w:name="_Toc198722195"/>
      <w:bookmarkStart w:id="15308" w:name="_Toc198726288"/>
      <w:bookmarkStart w:id="15309" w:name="_Toc198729127"/>
      <w:bookmarkStart w:id="15310" w:name="_Toc199152027"/>
      <w:bookmarkStart w:id="15311" w:name="_Toc199153237"/>
      <w:bookmarkStart w:id="15312" w:name="_Toc199154402"/>
      <w:bookmarkStart w:id="15313" w:name="_Toc199161451"/>
      <w:bookmarkStart w:id="15314" w:name="_Toc199164322"/>
      <w:bookmarkStart w:id="15315" w:name="_Toc199228585"/>
      <w:bookmarkStart w:id="15316" w:name="_Toc199229909"/>
      <w:bookmarkStart w:id="15317" w:name="_Toc199231237"/>
      <w:bookmarkStart w:id="15318" w:name="_Toc199232560"/>
      <w:bookmarkStart w:id="15319" w:name="_Toc199239695"/>
      <w:bookmarkStart w:id="15320" w:name="_Toc199241013"/>
      <w:bookmarkStart w:id="15321" w:name="_Toc199242334"/>
      <w:bookmarkStart w:id="15322" w:name="_Toc199319237"/>
      <w:bookmarkStart w:id="15323" w:name="_Toc199320580"/>
      <w:bookmarkStart w:id="15324" w:name="_Toc198024221"/>
      <w:bookmarkStart w:id="15325" w:name="_Toc198024881"/>
      <w:bookmarkStart w:id="15326" w:name="_Toc198026180"/>
      <w:bookmarkStart w:id="15327" w:name="_Toc198027692"/>
      <w:bookmarkStart w:id="15328" w:name="_Toc198028970"/>
      <w:bookmarkStart w:id="15329" w:name="_Toc198030295"/>
      <w:bookmarkStart w:id="15330" w:name="_Toc198032709"/>
      <w:bookmarkStart w:id="15331" w:name="_Toc198034010"/>
      <w:bookmarkStart w:id="15332" w:name="_Toc198035311"/>
      <w:bookmarkStart w:id="15333" w:name="_Toc198036614"/>
      <w:bookmarkStart w:id="15334" w:name="_Toc198037917"/>
      <w:bookmarkStart w:id="15335" w:name="_Toc198044528"/>
      <w:bookmarkStart w:id="15336" w:name="_Toc198046998"/>
      <w:bookmarkStart w:id="15337" w:name="_Toc198048326"/>
      <w:bookmarkStart w:id="15338" w:name="_Toc198103540"/>
      <w:bookmarkStart w:id="15339" w:name="_Toc198104869"/>
      <w:bookmarkStart w:id="15340" w:name="_Toc198114407"/>
      <w:bookmarkStart w:id="15341" w:name="_Toc198115738"/>
      <w:bookmarkStart w:id="15342" w:name="_Toc198117067"/>
      <w:bookmarkStart w:id="15343" w:name="_Toc198118396"/>
      <w:bookmarkStart w:id="15344" w:name="_Toc198119725"/>
      <w:bookmarkStart w:id="15345" w:name="_Toc198722196"/>
      <w:bookmarkStart w:id="15346" w:name="_Toc198726289"/>
      <w:bookmarkStart w:id="15347" w:name="_Toc198729128"/>
      <w:bookmarkStart w:id="15348" w:name="_Toc199152028"/>
      <w:bookmarkStart w:id="15349" w:name="_Toc199153238"/>
      <w:bookmarkStart w:id="15350" w:name="_Toc199154403"/>
      <w:bookmarkStart w:id="15351" w:name="_Toc199161452"/>
      <w:bookmarkStart w:id="15352" w:name="_Toc199164323"/>
      <w:bookmarkStart w:id="15353" w:name="_Toc199228586"/>
      <w:bookmarkStart w:id="15354" w:name="_Toc199229910"/>
      <w:bookmarkStart w:id="15355" w:name="_Toc199231238"/>
      <w:bookmarkStart w:id="15356" w:name="_Toc199232561"/>
      <w:bookmarkStart w:id="15357" w:name="_Toc199239696"/>
      <w:bookmarkStart w:id="15358" w:name="_Toc199241014"/>
      <w:bookmarkStart w:id="15359" w:name="_Toc199242335"/>
      <w:bookmarkStart w:id="15360" w:name="_Toc199319238"/>
      <w:bookmarkStart w:id="15361" w:name="_Toc199320581"/>
      <w:bookmarkStart w:id="15362" w:name="_Toc198024222"/>
      <w:bookmarkStart w:id="15363" w:name="_Toc198024882"/>
      <w:bookmarkStart w:id="15364" w:name="_Toc198026181"/>
      <w:bookmarkStart w:id="15365" w:name="_Toc198027693"/>
      <w:bookmarkStart w:id="15366" w:name="_Toc198028971"/>
      <w:bookmarkStart w:id="15367" w:name="_Toc198030296"/>
      <w:bookmarkStart w:id="15368" w:name="_Toc198032710"/>
      <w:bookmarkStart w:id="15369" w:name="_Toc198034011"/>
      <w:bookmarkStart w:id="15370" w:name="_Toc198035312"/>
      <w:bookmarkStart w:id="15371" w:name="_Toc198036615"/>
      <w:bookmarkStart w:id="15372" w:name="_Toc198037918"/>
      <w:bookmarkStart w:id="15373" w:name="_Toc198044529"/>
      <w:bookmarkStart w:id="15374" w:name="_Toc198046999"/>
      <w:bookmarkStart w:id="15375" w:name="_Toc198048327"/>
      <w:bookmarkStart w:id="15376" w:name="_Toc198103541"/>
      <w:bookmarkStart w:id="15377" w:name="_Toc198104870"/>
      <w:bookmarkStart w:id="15378" w:name="_Toc198114408"/>
      <w:bookmarkStart w:id="15379" w:name="_Toc198115739"/>
      <w:bookmarkStart w:id="15380" w:name="_Toc198117068"/>
      <w:bookmarkStart w:id="15381" w:name="_Toc198118397"/>
      <w:bookmarkStart w:id="15382" w:name="_Toc198119726"/>
      <w:bookmarkStart w:id="15383" w:name="_Toc198722197"/>
      <w:bookmarkStart w:id="15384" w:name="_Toc198726290"/>
      <w:bookmarkStart w:id="15385" w:name="_Toc198729129"/>
      <w:bookmarkStart w:id="15386" w:name="_Toc199152029"/>
      <w:bookmarkStart w:id="15387" w:name="_Toc199153239"/>
      <w:bookmarkStart w:id="15388" w:name="_Toc199154404"/>
      <w:bookmarkStart w:id="15389" w:name="_Toc199161453"/>
      <w:bookmarkStart w:id="15390" w:name="_Toc199164324"/>
      <w:bookmarkStart w:id="15391" w:name="_Toc199228587"/>
      <w:bookmarkStart w:id="15392" w:name="_Toc199229911"/>
      <w:bookmarkStart w:id="15393" w:name="_Toc199231239"/>
      <w:bookmarkStart w:id="15394" w:name="_Toc199232562"/>
      <w:bookmarkStart w:id="15395" w:name="_Toc199239697"/>
      <w:bookmarkStart w:id="15396" w:name="_Toc199241015"/>
      <w:bookmarkStart w:id="15397" w:name="_Toc199242336"/>
      <w:bookmarkStart w:id="15398" w:name="_Toc199319239"/>
      <w:bookmarkStart w:id="15399" w:name="_Toc199320582"/>
      <w:bookmarkStart w:id="15400" w:name="_Toc198024223"/>
      <w:bookmarkStart w:id="15401" w:name="_Toc198024883"/>
      <w:bookmarkStart w:id="15402" w:name="_Toc198026182"/>
      <w:bookmarkStart w:id="15403" w:name="_Toc198027694"/>
      <w:bookmarkStart w:id="15404" w:name="_Toc198028972"/>
      <w:bookmarkStart w:id="15405" w:name="_Toc198030297"/>
      <w:bookmarkStart w:id="15406" w:name="_Toc198032711"/>
      <w:bookmarkStart w:id="15407" w:name="_Toc198034012"/>
      <w:bookmarkStart w:id="15408" w:name="_Toc198035313"/>
      <w:bookmarkStart w:id="15409" w:name="_Toc198036616"/>
      <w:bookmarkStart w:id="15410" w:name="_Toc198037919"/>
      <w:bookmarkStart w:id="15411" w:name="_Toc198044530"/>
      <w:bookmarkStart w:id="15412" w:name="_Toc198047000"/>
      <w:bookmarkStart w:id="15413" w:name="_Toc198048328"/>
      <w:bookmarkStart w:id="15414" w:name="_Toc198103542"/>
      <w:bookmarkStart w:id="15415" w:name="_Toc198104871"/>
      <w:bookmarkStart w:id="15416" w:name="_Toc198114409"/>
      <w:bookmarkStart w:id="15417" w:name="_Toc198115740"/>
      <w:bookmarkStart w:id="15418" w:name="_Toc198117069"/>
      <w:bookmarkStart w:id="15419" w:name="_Toc198118398"/>
      <w:bookmarkStart w:id="15420" w:name="_Toc198119727"/>
      <w:bookmarkStart w:id="15421" w:name="_Toc198722198"/>
      <w:bookmarkStart w:id="15422" w:name="_Toc198726291"/>
      <w:bookmarkStart w:id="15423" w:name="_Toc198729130"/>
      <w:bookmarkStart w:id="15424" w:name="_Toc199152030"/>
      <w:bookmarkStart w:id="15425" w:name="_Toc199153240"/>
      <w:bookmarkStart w:id="15426" w:name="_Toc199154405"/>
      <w:bookmarkStart w:id="15427" w:name="_Toc199161454"/>
      <w:bookmarkStart w:id="15428" w:name="_Toc199164325"/>
      <w:bookmarkStart w:id="15429" w:name="_Toc199228588"/>
      <w:bookmarkStart w:id="15430" w:name="_Toc199229912"/>
      <w:bookmarkStart w:id="15431" w:name="_Toc199231240"/>
      <w:bookmarkStart w:id="15432" w:name="_Toc199232563"/>
      <w:bookmarkStart w:id="15433" w:name="_Toc199239698"/>
      <w:bookmarkStart w:id="15434" w:name="_Toc199241016"/>
      <w:bookmarkStart w:id="15435" w:name="_Toc199242337"/>
      <w:bookmarkStart w:id="15436" w:name="_Toc199319240"/>
      <w:bookmarkStart w:id="15437" w:name="_Toc199320583"/>
      <w:bookmarkStart w:id="15438" w:name="_Toc198024224"/>
      <w:bookmarkStart w:id="15439" w:name="_Toc198024884"/>
      <w:bookmarkStart w:id="15440" w:name="_Toc198026183"/>
      <w:bookmarkStart w:id="15441" w:name="_Toc198027695"/>
      <w:bookmarkStart w:id="15442" w:name="_Toc198028973"/>
      <w:bookmarkStart w:id="15443" w:name="_Toc198030298"/>
      <w:bookmarkStart w:id="15444" w:name="_Toc198032712"/>
      <w:bookmarkStart w:id="15445" w:name="_Toc198034013"/>
      <w:bookmarkStart w:id="15446" w:name="_Toc198035314"/>
      <w:bookmarkStart w:id="15447" w:name="_Toc198036617"/>
      <w:bookmarkStart w:id="15448" w:name="_Toc198037920"/>
      <w:bookmarkStart w:id="15449" w:name="_Toc198044531"/>
      <w:bookmarkStart w:id="15450" w:name="_Toc198047001"/>
      <w:bookmarkStart w:id="15451" w:name="_Toc198048329"/>
      <w:bookmarkStart w:id="15452" w:name="_Toc198103543"/>
      <w:bookmarkStart w:id="15453" w:name="_Toc198104872"/>
      <w:bookmarkStart w:id="15454" w:name="_Toc198114410"/>
      <w:bookmarkStart w:id="15455" w:name="_Toc198115741"/>
      <w:bookmarkStart w:id="15456" w:name="_Toc198117070"/>
      <w:bookmarkStart w:id="15457" w:name="_Toc198118399"/>
      <w:bookmarkStart w:id="15458" w:name="_Toc198119728"/>
      <w:bookmarkStart w:id="15459" w:name="_Toc198722199"/>
      <w:bookmarkStart w:id="15460" w:name="_Toc198726292"/>
      <w:bookmarkStart w:id="15461" w:name="_Toc198729131"/>
      <w:bookmarkStart w:id="15462" w:name="_Toc199152031"/>
      <w:bookmarkStart w:id="15463" w:name="_Toc199153241"/>
      <w:bookmarkStart w:id="15464" w:name="_Toc199154406"/>
      <w:bookmarkStart w:id="15465" w:name="_Toc199161455"/>
      <w:bookmarkStart w:id="15466" w:name="_Toc199164326"/>
      <w:bookmarkStart w:id="15467" w:name="_Toc199228589"/>
      <w:bookmarkStart w:id="15468" w:name="_Toc199229913"/>
      <w:bookmarkStart w:id="15469" w:name="_Toc199231241"/>
      <w:bookmarkStart w:id="15470" w:name="_Toc199232564"/>
      <w:bookmarkStart w:id="15471" w:name="_Toc199239699"/>
      <w:bookmarkStart w:id="15472" w:name="_Toc199241017"/>
      <w:bookmarkStart w:id="15473" w:name="_Toc199242338"/>
      <w:bookmarkStart w:id="15474" w:name="_Toc199319241"/>
      <w:bookmarkStart w:id="15475" w:name="_Toc199320584"/>
      <w:bookmarkStart w:id="15476" w:name="_Toc198024225"/>
      <w:bookmarkStart w:id="15477" w:name="_Toc198024885"/>
      <w:bookmarkStart w:id="15478" w:name="_Toc198026184"/>
      <w:bookmarkStart w:id="15479" w:name="_Toc198027696"/>
      <w:bookmarkStart w:id="15480" w:name="_Toc198028974"/>
      <w:bookmarkStart w:id="15481" w:name="_Toc198030299"/>
      <w:bookmarkStart w:id="15482" w:name="_Toc198032713"/>
      <w:bookmarkStart w:id="15483" w:name="_Toc198034014"/>
      <w:bookmarkStart w:id="15484" w:name="_Toc198035315"/>
      <w:bookmarkStart w:id="15485" w:name="_Toc198036618"/>
      <w:bookmarkStart w:id="15486" w:name="_Toc198037921"/>
      <w:bookmarkStart w:id="15487" w:name="_Toc198044532"/>
      <w:bookmarkStart w:id="15488" w:name="_Toc198047002"/>
      <w:bookmarkStart w:id="15489" w:name="_Toc198048330"/>
      <w:bookmarkStart w:id="15490" w:name="_Toc198103544"/>
      <w:bookmarkStart w:id="15491" w:name="_Toc198104873"/>
      <w:bookmarkStart w:id="15492" w:name="_Toc198114411"/>
      <w:bookmarkStart w:id="15493" w:name="_Toc198115742"/>
      <w:bookmarkStart w:id="15494" w:name="_Toc198117071"/>
      <w:bookmarkStart w:id="15495" w:name="_Toc198118400"/>
      <w:bookmarkStart w:id="15496" w:name="_Toc198119729"/>
      <w:bookmarkStart w:id="15497" w:name="_Toc198722200"/>
      <w:bookmarkStart w:id="15498" w:name="_Toc198726293"/>
      <w:bookmarkStart w:id="15499" w:name="_Toc198729132"/>
      <w:bookmarkStart w:id="15500" w:name="_Toc199152032"/>
      <w:bookmarkStart w:id="15501" w:name="_Toc199153242"/>
      <w:bookmarkStart w:id="15502" w:name="_Toc199154407"/>
      <w:bookmarkStart w:id="15503" w:name="_Toc199161456"/>
      <w:bookmarkStart w:id="15504" w:name="_Toc199164327"/>
      <w:bookmarkStart w:id="15505" w:name="_Toc199228590"/>
      <w:bookmarkStart w:id="15506" w:name="_Toc199229914"/>
      <w:bookmarkStart w:id="15507" w:name="_Toc199231242"/>
      <w:bookmarkStart w:id="15508" w:name="_Toc199232565"/>
      <w:bookmarkStart w:id="15509" w:name="_Toc199239700"/>
      <w:bookmarkStart w:id="15510" w:name="_Toc199241018"/>
      <w:bookmarkStart w:id="15511" w:name="_Toc199242339"/>
      <w:bookmarkStart w:id="15512" w:name="_Toc199319242"/>
      <w:bookmarkStart w:id="15513" w:name="_Toc199320585"/>
      <w:bookmarkStart w:id="15514" w:name="_Toc198024226"/>
      <w:bookmarkStart w:id="15515" w:name="_Toc198024886"/>
      <w:bookmarkStart w:id="15516" w:name="_Toc198026185"/>
      <w:bookmarkStart w:id="15517" w:name="_Toc198027697"/>
      <w:bookmarkStart w:id="15518" w:name="_Toc198028975"/>
      <w:bookmarkStart w:id="15519" w:name="_Toc198030300"/>
      <w:bookmarkStart w:id="15520" w:name="_Toc198032714"/>
      <w:bookmarkStart w:id="15521" w:name="_Toc198034015"/>
      <w:bookmarkStart w:id="15522" w:name="_Toc198035316"/>
      <w:bookmarkStart w:id="15523" w:name="_Toc198036619"/>
      <w:bookmarkStart w:id="15524" w:name="_Toc198037922"/>
      <w:bookmarkStart w:id="15525" w:name="_Toc198044533"/>
      <w:bookmarkStart w:id="15526" w:name="_Toc198047003"/>
      <w:bookmarkStart w:id="15527" w:name="_Toc198048331"/>
      <w:bookmarkStart w:id="15528" w:name="_Toc198103545"/>
      <w:bookmarkStart w:id="15529" w:name="_Toc198104874"/>
      <w:bookmarkStart w:id="15530" w:name="_Toc198114412"/>
      <w:bookmarkStart w:id="15531" w:name="_Toc198115743"/>
      <w:bookmarkStart w:id="15532" w:name="_Toc198117072"/>
      <w:bookmarkStart w:id="15533" w:name="_Toc198118401"/>
      <w:bookmarkStart w:id="15534" w:name="_Toc198119730"/>
      <w:bookmarkStart w:id="15535" w:name="_Toc198722201"/>
      <w:bookmarkStart w:id="15536" w:name="_Toc198726294"/>
      <w:bookmarkStart w:id="15537" w:name="_Toc198729133"/>
      <w:bookmarkStart w:id="15538" w:name="_Toc199152033"/>
      <w:bookmarkStart w:id="15539" w:name="_Toc199153243"/>
      <w:bookmarkStart w:id="15540" w:name="_Toc199154408"/>
      <w:bookmarkStart w:id="15541" w:name="_Toc199161457"/>
      <w:bookmarkStart w:id="15542" w:name="_Toc199164328"/>
      <w:bookmarkStart w:id="15543" w:name="_Toc199228591"/>
      <w:bookmarkStart w:id="15544" w:name="_Toc199229915"/>
      <w:bookmarkStart w:id="15545" w:name="_Toc199231243"/>
      <w:bookmarkStart w:id="15546" w:name="_Toc199232566"/>
      <w:bookmarkStart w:id="15547" w:name="_Toc199239701"/>
      <w:bookmarkStart w:id="15548" w:name="_Toc199241019"/>
      <w:bookmarkStart w:id="15549" w:name="_Toc199242340"/>
      <w:bookmarkStart w:id="15550" w:name="_Toc199319243"/>
      <w:bookmarkStart w:id="15551" w:name="_Toc199320586"/>
      <w:bookmarkStart w:id="15552" w:name="_Toc198024227"/>
      <w:bookmarkStart w:id="15553" w:name="_Toc198024887"/>
      <w:bookmarkStart w:id="15554" w:name="_Toc198026186"/>
      <w:bookmarkStart w:id="15555" w:name="_Toc198027698"/>
      <w:bookmarkStart w:id="15556" w:name="_Toc198028976"/>
      <w:bookmarkStart w:id="15557" w:name="_Toc198030301"/>
      <w:bookmarkStart w:id="15558" w:name="_Toc198032715"/>
      <w:bookmarkStart w:id="15559" w:name="_Toc198034016"/>
      <w:bookmarkStart w:id="15560" w:name="_Toc198035317"/>
      <w:bookmarkStart w:id="15561" w:name="_Toc198036620"/>
      <w:bookmarkStart w:id="15562" w:name="_Toc198037923"/>
      <w:bookmarkStart w:id="15563" w:name="_Toc198044534"/>
      <w:bookmarkStart w:id="15564" w:name="_Toc198047004"/>
      <w:bookmarkStart w:id="15565" w:name="_Toc198048332"/>
      <w:bookmarkStart w:id="15566" w:name="_Toc198103546"/>
      <w:bookmarkStart w:id="15567" w:name="_Toc198104875"/>
      <w:bookmarkStart w:id="15568" w:name="_Toc198114413"/>
      <w:bookmarkStart w:id="15569" w:name="_Toc198115744"/>
      <w:bookmarkStart w:id="15570" w:name="_Toc198117073"/>
      <w:bookmarkStart w:id="15571" w:name="_Toc198118402"/>
      <w:bookmarkStart w:id="15572" w:name="_Toc198119731"/>
      <w:bookmarkStart w:id="15573" w:name="_Toc198722202"/>
      <w:bookmarkStart w:id="15574" w:name="_Toc198726295"/>
      <w:bookmarkStart w:id="15575" w:name="_Toc198729134"/>
      <w:bookmarkStart w:id="15576" w:name="_Toc199152034"/>
      <w:bookmarkStart w:id="15577" w:name="_Toc199153244"/>
      <w:bookmarkStart w:id="15578" w:name="_Toc199154409"/>
      <w:bookmarkStart w:id="15579" w:name="_Toc199161458"/>
      <w:bookmarkStart w:id="15580" w:name="_Toc199164329"/>
      <w:bookmarkStart w:id="15581" w:name="_Toc199228592"/>
      <w:bookmarkStart w:id="15582" w:name="_Toc199229916"/>
      <w:bookmarkStart w:id="15583" w:name="_Toc199231244"/>
      <w:bookmarkStart w:id="15584" w:name="_Toc199232567"/>
      <w:bookmarkStart w:id="15585" w:name="_Toc199239702"/>
      <w:bookmarkStart w:id="15586" w:name="_Toc199241020"/>
      <w:bookmarkStart w:id="15587" w:name="_Toc199242341"/>
      <w:bookmarkStart w:id="15588" w:name="_Toc199319244"/>
      <w:bookmarkStart w:id="15589" w:name="_Toc199320587"/>
      <w:bookmarkStart w:id="15590" w:name="_Toc198024228"/>
      <w:bookmarkStart w:id="15591" w:name="_Toc198024888"/>
      <w:bookmarkStart w:id="15592" w:name="_Toc198026187"/>
      <w:bookmarkStart w:id="15593" w:name="_Toc198027699"/>
      <w:bookmarkStart w:id="15594" w:name="_Toc198028977"/>
      <w:bookmarkStart w:id="15595" w:name="_Toc198030302"/>
      <w:bookmarkStart w:id="15596" w:name="_Toc198032716"/>
      <w:bookmarkStart w:id="15597" w:name="_Toc198034017"/>
      <w:bookmarkStart w:id="15598" w:name="_Toc198035318"/>
      <w:bookmarkStart w:id="15599" w:name="_Toc198036621"/>
      <w:bookmarkStart w:id="15600" w:name="_Toc198037924"/>
      <w:bookmarkStart w:id="15601" w:name="_Toc198044535"/>
      <w:bookmarkStart w:id="15602" w:name="_Toc198047005"/>
      <w:bookmarkStart w:id="15603" w:name="_Toc198048333"/>
      <w:bookmarkStart w:id="15604" w:name="_Toc198103547"/>
      <w:bookmarkStart w:id="15605" w:name="_Toc198104876"/>
      <w:bookmarkStart w:id="15606" w:name="_Toc198114414"/>
      <w:bookmarkStart w:id="15607" w:name="_Toc198115745"/>
      <w:bookmarkStart w:id="15608" w:name="_Toc198117074"/>
      <w:bookmarkStart w:id="15609" w:name="_Toc198118403"/>
      <w:bookmarkStart w:id="15610" w:name="_Toc198119732"/>
      <w:bookmarkStart w:id="15611" w:name="_Toc198722203"/>
      <w:bookmarkStart w:id="15612" w:name="_Toc198726296"/>
      <w:bookmarkStart w:id="15613" w:name="_Toc198729135"/>
      <w:bookmarkStart w:id="15614" w:name="_Toc199152035"/>
      <w:bookmarkStart w:id="15615" w:name="_Toc199153245"/>
      <w:bookmarkStart w:id="15616" w:name="_Toc199154410"/>
      <w:bookmarkStart w:id="15617" w:name="_Toc199161459"/>
      <w:bookmarkStart w:id="15618" w:name="_Toc199164330"/>
      <w:bookmarkStart w:id="15619" w:name="_Toc199228593"/>
      <w:bookmarkStart w:id="15620" w:name="_Toc199229917"/>
      <w:bookmarkStart w:id="15621" w:name="_Toc199231245"/>
      <w:bookmarkStart w:id="15622" w:name="_Toc199232568"/>
      <w:bookmarkStart w:id="15623" w:name="_Toc199239703"/>
      <w:bookmarkStart w:id="15624" w:name="_Toc199241021"/>
      <w:bookmarkStart w:id="15625" w:name="_Toc199242342"/>
      <w:bookmarkStart w:id="15626" w:name="_Toc199319245"/>
      <w:bookmarkStart w:id="15627" w:name="_Toc199320588"/>
      <w:bookmarkStart w:id="15628" w:name="_Toc198024229"/>
      <w:bookmarkStart w:id="15629" w:name="_Toc198024889"/>
      <w:bookmarkStart w:id="15630" w:name="_Toc198026188"/>
      <w:bookmarkStart w:id="15631" w:name="_Toc198027700"/>
      <w:bookmarkStart w:id="15632" w:name="_Toc198028978"/>
      <w:bookmarkStart w:id="15633" w:name="_Toc198030303"/>
      <w:bookmarkStart w:id="15634" w:name="_Toc198032717"/>
      <w:bookmarkStart w:id="15635" w:name="_Toc198034018"/>
      <w:bookmarkStart w:id="15636" w:name="_Toc198035319"/>
      <w:bookmarkStart w:id="15637" w:name="_Toc198036622"/>
      <w:bookmarkStart w:id="15638" w:name="_Toc198037925"/>
      <w:bookmarkStart w:id="15639" w:name="_Toc198044536"/>
      <w:bookmarkStart w:id="15640" w:name="_Toc198047006"/>
      <w:bookmarkStart w:id="15641" w:name="_Toc198048334"/>
      <w:bookmarkStart w:id="15642" w:name="_Toc198103548"/>
      <w:bookmarkStart w:id="15643" w:name="_Toc198104877"/>
      <w:bookmarkStart w:id="15644" w:name="_Toc198114415"/>
      <w:bookmarkStart w:id="15645" w:name="_Toc198115746"/>
      <w:bookmarkStart w:id="15646" w:name="_Toc198117075"/>
      <w:bookmarkStart w:id="15647" w:name="_Toc198118404"/>
      <w:bookmarkStart w:id="15648" w:name="_Toc198119733"/>
      <w:bookmarkStart w:id="15649" w:name="_Toc198722204"/>
      <w:bookmarkStart w:id="15650" w:name="_Toc198726297"/>
      <w:bookmarkStart w:id="15651" w:name="_Toc198729136"/>
      <w:bookmarkStart w:id="15652" w:name="_Toc199152036"/>
      <w:bookmarkStart w:id="15653" w:name="_Toc199153246"/>
      <w:bookmarkStart w:id="15654" w:name="_Toc199154411"/>
      <w:bookmarkStart w:id="15655" w:name="_Toc199161460"/>
      <w:bookmarkStart w:id="15656" w:name="_Toc199164331"/>
      <w:bookmarkStart w:id="15657" w:name="_Toc199228594"/>
      <w:bookmarkStart w:id="15658" w:name="_Toc199229918"/>
      <w:bookmarkStart w:id="15659" w:name="_Toc199231246"/>
      <w:bookmarkStart w:id="15660" w:name="_Toc199232569"/>
      <w:bookmarkStart w:id="15661" w:name="_Toc199239704"/>
      <w:bookmarkStart w:id="15662" w:name="_Toc199241022"/>
      <w:bookmarkStart w:id="15663" w:name="_Toc199242343"/>
      <w:bookmarkStart w:id="15664" w:name="_Toc199319246"/>
      <w:bookmarkStart w:id="15665" w:name="_Toc199320589"/>
      <w:bookmarkStart w:id="15666" w:name="_Toc198024230"/>
      <w:bookmarkStart w:id="15667" w:name="_Toc198024890"/>
      <w:bookmarkStart w:id="15668" w:name="_Toc198026189"/>
      <w:bookmarkStart w:id="15669" w:name="_Toc198027701"/>
      <w:bookmarkStart w:id="15670" w:name="_Toc198028979"/>
      <w:bookmarkStart w:id="15671" w:name="_Toc198030304"/>
      <w:bookmarkStart w:id="15672" w:name="_Toc198032718"/>
      <w:bookmarkStart w:id="15673" w:name="_Toc198034019"/>
      <w:bookmarkStart w:id="15674" w:name="_Toc198035320"/>
      <w:bookmarkStart w:id="15675" w:name="_Toc198036623"/>
      <w:bookmarkStart w:id="15676" w:name="_Toc198037926"/>
      <w:bookmarkStart w:id="15677" w:name="_Toc198044537"/>
      <w:bookmarkStart w:id="15678" w:name="_Toc198047007"/>
      <w:bookmarkStart w:id="15679" w:name="_Toc198048335"/>
      <w:bookmarkStart w:id="15680" w:name="_Toc198103549"/>
      <w:bookmarkStart w:id="15681" w:name="_Toc198104878"/>
      <w:bookmarkStart w:id="15682" w:name="_Toc198114416"/>
      <w:bookmarkStart w:id="15683" w:name="_Toc198115747"/>
      <w:bookmarkStart w:id="15684" w:name="_Toc198117076"/>
      <w:bookmarkStart w:id="15685" w:name="_Toc198118405"/>
      <w:bookmarkStart w:id="15686" w:name="_Toc198119734"/>
      <w:bookmarkStart w:id="15687" w:name="_Toc198722205"/>
      <w:bookmarkStart w:id="15688" w:name="_Toc198726298"/>
      <w:bookmarkStart w:id="15689" w:name="_Toc198729137"/>
      <w:bookmarkStart w:id="15690" w:name="_Toc199152037"/>
      <w:bookmarkStart w:id="15691" w:name="_Toc199153247"/>
      <w:bookmarkStart w:id="15692" w:name="_Toc199154412"/>
      <w:bookmarkStart w:id="15693" w:name="_Toc199161461"/>
      <w:bookmarkStart w:id="15694" w:name="_Toc199164332"/>
      <w:bookmarkStart w:id="15695" w:name="_Toc199228595"/>
      <w:bookmarkStart w:id="15696" w:name="_Toc199229919"/>
      <w:bookmarkStart w:id="15697" w:name="_Toc199231247"/>
      <w:bookmarkStart w:id="15698" w:name="_Toc199232570"/>
      <w:bookmarkStart w:id="15699" w:name="_Toc199239705"/>
      <w:bookmarkStart w:id="15700" w:name="_Toc199241023"/>
      <w:bookmarkStart w:id="15701" w:name="_Toc199242344"/>
      <w:bookmarkStart w:id="15702" w:name="_Toc199319247"/>
      <w:bookmarkStart w:id="15703" w:name="_Toc199320590"/>
      <w:bookmarkStart w:id="15704" w:name="_Toc198024231"/>
      <w:bookmarkStart w:id="15705" w:name="_Toc198024891"/>
      <w:bookmarkStart w:id="15706" w:name="_Toc198026190"/>
      <w:bookmarkStart w:id="15707" w:name="_Toc198027702"/>
      <w:bookmarkStart w:id="15708" w:name="_Toc198028980"/>
      <w:bookmarkStart w:id="15709" w:name="_Toc198030305"/>
      <w:bookmarkStart w:id="15710" w:name="_Toc198032719"/>
      <w:bookmarkStart w:id="15711" w:name="_Toc198034020"/>
      <w:bookmarkStart w:id="15712" w:name="_Toc198035321"/>
      <w:bookmarkStart w:id="15713" w:name="_Toc198036624"/>
      <w:bookmarkStart w:id="15714" w:name="_Toc198037927"/>
      <w:bookmarkStart w:id="15715" w:name="_Toc198044538"/>
      <w:bookmarkStart w:id="15716" w:name="_Toc198047008"/>
      <w:bookmarkStart w:id="15717" w:name="_Toc198048336"/>
      <w:bookmarkStart w:id="15718" w:name="_Toc198103550"/>
      <w:bookmarkStart w:id="15719" w:name="_Toc198104879"/>
      <w:bookmarkStart w:id="15720" w:name="_Toc198114417"/>
      <w:bookmarkStart w:id="15721" w:name="_Toc198115748"/>
      <w:bookmarkStart w:id="15722" w:name="_Toc198117077"/>
      <w:bookmarkStart w:id="15723" w:name="_Toc198118406"/>
      <w:bookmarkStart w:id="15724" w:name="_Toc198119735"/>
      <w:bookmarkStart w:id="15725" w:name="_Toc198722206"/>
      <w:bookmarkStart w:id="15726" w:name="_Toc198726299"/>
      <w:bookmarkStart w:id="15727" w:name="_Toc198729138"/>
      <w:bookmarkStart w:id="15728" w:name="_Toc199152038"/>
      <w:bookmarkStart w:id="15729" w:name="_Toc199153248"/>
      <w:bookmarkStart w:id="15730" w:name="_Toc199154413"/>
      <w:bookmarkStart w:id="15731" w:name="_Toc199161462"/>
      <w:bookmarkStart w:id="15732" w:name="_Toc199164333"/>
      <w:bookmarkStart w:id="15733" w:name="_Toc199228596"/>
      <w:bookmarkStart w:id="15734" w:name="_Toc199229920"/>
      <w:bookmarkStart w:id="15735" w:name="_Toc199231248"/>
      <w:bookmarkStart w:id="15736" w:name="_Toc199232571"/>
      <w:bookmarkStart w:id="15737" w:name="_Toc199239706"/>
      <w:bookmarkStart w:id="15738" w:name="_Toc199241024"/>
      <w:bookmarkStart w:id="15739" w:name="_Toc199242345"/>
      <w:bookmarkStart w:id="15740" w:name="_Toc199319248"/>
      <w:bookmarkStart w:id="15741" w:name="_Toc199320591"/>
      <w:bookmarkStart w:id="15742" w:name="_Toc198024232"/>
      <w:bookmarkStart w:id="15743" w:name="_Toc198024892"/>
      <w:bookmarkStart w:id="15744" w:name="_Toc198026191"/>
      <w:bookmarkStart w:id="15745" w:name="_Toc198027703"/>
      <w:bookmarkStart w:id="15746" w:name="_Toc198028981"/>
      <w:bookmarkStart w:id="15747" w:name="_Toc198030306"/>
      <w:bookmarkStart w:id="15748" w:name="_Toc198032720"/>
      <w:bookmarkStart w:id="15749" w:name="_Toc198034021"/>
      <w:bookmarkStart w:id="15750" w:name="_Toc198035322"/>
      <w:bookmarkStart w:id="15751" w:name="_Toc198036625"/>
      <w:bookmarkStart w:id="15752" w:name="_Toc198037928"/>
      <w:bookmarkStart w:id="15753" w:name="_Toc198044539"/>
      <w:bookmarkStart w:id="15754" w:name="_Toc198047009"/>
      <w:bookmarkStart w:id="15755" w:name="_Toc198048337"/>
      <w:bookmarkStart w:id="15756" w:name="_Toc198103551"/>
      <w:bookmarkStart w:id="15757" w:name="_Toc198104880"/>
      <w:bookmarkStart w:id="15758" w:name="_Toc198114418"/>
      <w:bookmarkStart w:id="15759" w:name="_Toc198115749"/>
      <w:bookmarkStart w:id="15760" w:name="_Toc198117078"/>
      <w:bookmarkStart w:id="15761" w:name="_Toc198118407"/>
      <w:bookmarkStart w:id="15762" w:name="_Toc198119736"/>
      <w:bookmarkStart w:id="15763" w:name="_Toc198722207"/>
      <w:bookmarkStart w:id="15764" w:name="_Toc198726300"/>
      <w:bookmarkStart w:id="15765" w:name="_Toc198729139"/>
      <w:bookmarkStart w:id="15766" w:name="_Toc199152039"/>
      <w:bookmarkStart w:id="15767" w:name="_Toc199153249"/>
      <w:bookmarkStart w:id="15768" w:name="_Toc199154414"/>
      <w:bookmarkStart w:id="15769" w:name="_Toc199161463"/>
      <w:bookmarkStart w:id="15770" w:name="_Toc199164334"/>
      <w:bookmarkStart w:id="15771" w:name="_Toc199228597"/>
      <w:bookmarkStart w:id="15772" w:name="_Toc199229921"/>
      <w:bookmarkStart w:id="15773" w:name="_Toc199231249"/>
      <w:bookmarkStart w:id="15774" w:name="_Toc199232572"/>
      <w:bookmarkStart w:id="15775" w:name="_Toc199239707"/>
      <w:bookmarkStart w:id="15776" w:name="_Toc199241025"/>
      <w:bookmarkStart w:id="15777" w:name="_Toc199242346"/>
      <w:bookmarkStart w:id="15778" w:name="_Toc199319249"/>
      <w:bookmarkStart w:id="15779" w:name="_Toc199320592"/>
      <w:bookmarkStart w:id="15780" w:name="_Toc198024233"/>
      <w:bookmarkStart w:id="15781" w:name="_Toc198024893"/>
      <w:bookmarkStart w:id="15782" w:name="_Toc198026192"/>
      <w:bookmarkStart w:id="15783" w:name="_Toc198027704"/>
      <w:bookmarkStart w:id="15784" w:name="_Toc198028982"/>
      <w:bookmarkStart w:id="15785" w:name="_Toc198030307"/>
      <w:bookmarkStart w:id="15786" w:name="_Toc198032721"/>
      <w:bookmarkStart w:id="15787" w:name="_Toc198034022"/>
      <w:bookmarkStart w:id="15788" w:name="_Toc198035323"/>
      <w:bookmarkStart w:id="15789" w:name="_Toc198036626"/>
      <w:bookmarkStart w:id="15790" w:name="_Toc198037929"/>
      <w:bookmarkStart w:id="15791" w:name="_Toc198044540"/>
      <w:bookmarkStart w:id="15792" w:name="_Toc198047010"/>
      <w:bookmarkStart w:id="15793" w:name="_Toc198048338"/>
      <w:bookmarkStart w:id="15794" w:name="_Toc198103552"/>
      <w:bookmarkStart w:id="15795" w:name="_Toc198104881"/>
      <w:bookmarkStart w:id="15796" w:name="_Toc198114419"/>
      <w:bookmarkStart w:id="15797" w:name="_Toc198115750"/>
      <w:bookmarkStart w:id="15798" w:name="_Toc198117079"/>
      <w:bookmarkStart w:id="15799" w:name="_Toc198118408"/>
      <w:bookmarkStart w:id="15800" w:name="_Toc198119737"/>
      <w:bookmarkStart w:id="15801" w:name="_Toc198722208"/>
      <w:bookmarkStart w:id="15802" w:name="_Toc198726301"/>
      <w:bookmarkStart w:id="15803" w:name="_Toc198729140"/>
      <w:bookmarkStart w:id="15804" w:name="_Toc199152040"/>
      <w:bookmarkStart w:id="15805" w:name="_Toc199153250"/>
      <w:bookmarkStart w:id="15806" w:name="_Toc199154415"/>
      <w:bookmarkStart w:id="15807" w:name="_Toc199161464"/>
      <w:bookmarkStart w:id="15808" w:name="_Toc199164335"/>
      <w:bookmarkStart w:id="15809" w:name="_Toc199228598"/>
      <w:bookmarkStart w:id="15810" w:name="_Toc199229922"/>
      <w:bookmarkStart w:id="15811" w:name="_Toc199231250"/>
      <w:bookmarkStart w:id="15812" w:name="_Toc199232573"/>
      <w:bookmarkStart w:id="15813" w:name="_Toc199239708"/>
      <w:bookmarkStart w:id="15814" w:name="_Toc199241026"/>
      <w:bookmarkStart w:id="15815" w:name="_Toc199242347"/>
      <w:bookmarkStart w:id="15816" w:name="_Toc199319250"/>
      <w:bookmarkStart w:id="15817" w:name="_Toc199320593"/>
      <w:bookmarkStart w:id="15818" w:name="_Toc198024234"/>
      <w:bookmarkStart w:id="15819" w:name="_Toc198024894"/>
      <w:bookmarkStart w:id="15820" w:name="_Toc198026193"/>
      <w:bookmarkStart w:id="15821" w:name="_Toc198027705"/>
      <w:bookmarkStart w:id="15822" w:name="_Toc198028983"/>
      <w:bookmarkStart w:id="15823" w:name="_Toc198030308"/>
      <w:bookmarkStart w:id="15824" w:name="_Toc198032722"/>
      <w:bookmarkStart w:id="15825" w:name="_Toc198034023"/>
      <w:bookmarkStart w:id="15826" w:name="_Toc198035324"/>
      <w:bookmarkStart w:id="15827" w:name="_Toc198036627"/>
      <w:bookmarkStart w:id="15828" w:name="_Toc198037930"/>
      <w:bookmarkStart w:id="15829" w:name="_Toc198044541"/>
      <w:bookmarkStart w:id="15830" w:name="_Toc198047011"/>
      <w:bookmarkStart w:id="15831" w:name="_Toc198048339"/>
      <w:bookmarkStart w:id="15832" w:name="_Toc198103553"/>
      <w:bookmarkStart w:id="15833" w:name="_Toc198104882"/>
      <w:bookmarkStart w:id="15834" w:name="_Toc198114420"/>
      <w:bookmarkStart w:id="15835" w:name="_Toc198115751"/>
      <w:bookmarkStart w:id="15836" w:name="_Toc198117080"/>
      <w:bookmarkStart w:id="15837" w:name="_Toc198118409"/>
      <w:bookmarkStart w:id="15838" w:name="_Toc198119738"/>
      <w:bookmarkStart w:id="15839" w:name="_Toc198722209"/>
      <w:bookmarkStart w:id="15840" w:name="_Toc198726302"/>
      <w:bookmarkStart w:id="15841" w:name="_Toc198729141"/>
      <w:bookmarkStart w:id="15842" w:name="_Toc199152041"/>
      <w:bookmarkStart w:id="15843" w:name="_Toc199153251"/>
      <w:bookmarkStart w:id="15844" w:name="_Toc199154416"/>
      <w:bookmarkStart w:id="15845" w:name="_Toc199161465"/>
      <w:bookmarkStart w:id="15846" w:name="_Toc199164336"/>
      <w:bookmarkStart w:id="15847" w:name="_Toc199228599"/>
      <w:bookmarkStart w:id="15848" w:name="_Toc199229923"/>
      <w:bookmarkStart w:id="15849" w:name="_Toc199231251"/>
      <w:bookmarkStart w:id="15850" w:name="_Toc199232574"/>
      <w:bookmarkStart w:id="15851" w:name="_Toc199239709"/>
      <w:bookmarkStart w:id="15852" w:name="_Toc199241027"/>
      <w:bookmarkStart w:id="15853" w:name="_Toc199242348"/>
      <w:bookmarkStart w:id="15854" w:name="_Toc199319251"/>
      <w:bookmarkStart w:id="15855" w:name="_Toc199320594"/>
      <w:bookmarkStart w:id="15856" w:name="_Toc198024235"/>
      <w:bookmarkStart w:id="15857" w:name="_Toc198024895"/>
      <w:bookmarkStart w:id="15858" w:name="_Toc198026194"/>
      <w:bookmarkStart w:id="15859" w:name="_Toc198027706"/>
      <w:bookmarkStart w:id="15860" w:name="_Toc198028984"/>
      <w:bookmarkStart w:id="15861" w:name="_Toc198030309"/>
      <w:bookmarkStart w:id="15862" w:name="_Toc198032723"/>
      <w:bookmarkStart w:id="15863" w:name="_Toc198034024"/>
      <w:bookmarkStart w:id="15864" w:name="_Toc198035325"/>
      <w:bookmarkStart w:id="15865" w:name="_Toc198036628"/>
      <w:bookmarkStart w:id="15866" w:name="_Toc198037931"/>
      <w:bookmarkStart w:id="15867" w:name="_Toc198044542"/>
      <w:bookmarkStart w:id="15868" w:name="_Toc198047012"/>
      <w:bookmarkStart w:id="15869" w:name="_Toc198048340"/>
      <w:bookmarkStart w:id="15870" w:name="_Toc198103554"/>
      <w:bookmarkStart w:id="15871" w:name="_Toc198104883"/>
      <w:bookmarkStart w:id="15872" w:name="_Toc198114421"/>
      <w:bookmarkStart w:id="15873" w:name="_Toc198115752"/>
      <w:bookmarkStart w:id="15874" w:name="_Toc198117081"/>
      <w:bookmarkStart w:id="15875" w:name="_Toc198118410"/>
      <w:bookmarkStart w:id="15876" w:name="_Toc198119739"/>
      <w:bookmarkStart w:id="15877" w:name="_Toc198722210"/>
      <w:bookmarkStart w:id="15878" w:name="_Toc198726303"/>
      <w:bookmarkStart w:id="15879" w:name="_Toc198729142"/>
      <w:bookmarkStart w:id="15880" w:name="_Toc199152042"/>
      <w:bookmarkStart w:id="15881" w:name="_Toc199153252"/>
      <w:bookmarkStart w:id="15882" w:name="_Toc199154417"/>
      <w:bookmarkStart w:id="15883" w:name="_Toc199161466"/>
      <w:bookmarkStart w:id="15884" w:name="_Toc199164337"/>
      <w:bookmarkStart w:id="15885" w:name="_Toc199228600"/>
      <w:bookmarkStart w:id="15886" w:name="_Toc199229924"/>
      <w:bookmarkStart w:id="15887" w:name="_Toc199231252"/>
      <w:bookmarkStart w:id="15888" w:name="_Toc199232575"/>
      <w:bookmarkStart w:id="15889" w:name="_Toc199239710"/>
      <w:bookmarkStart w:id="15890" w:name="_Toc199241028"/>
      <w:bookmarkStart w:id="15891" w:name="_Toc199242349"/>
      <w:bookmarkStart w:id="15892" w:name="_Toc199319252"/>
      <w:bookmarkStart w:id="15893" w:name="_Toc199320595"/>
      <w:bookmarkStart w:id="15894" w:name="_Toc198024236"/>
      <w:bookmarkStart w:id="15895" w:name="_Toc198024896"/>
      <w:bookmarkStart w:id="15896" w:name="_Toc198026195"/>
      <w:bookmarkStart w:id="15897" w:name="_Toc198027707"/>
      <w:bookmarkStart w:id="15898" w:name="_Toc198028985"/>
      <w:bookmarkStart w:id="15899" w:name="_Toc198030310"/>
      <w:bookmarkStart w:id="15900" w:name="_Toc198032724"/>
      <w:bookmarkStart w:id="15901" w:name="_Toc198034025"/>
      <w:bookmarkStart w:id="15902" w:name="_Toc198035326"/>
      <w:bookmarkStart w:id="15903" w:name="_Toc198036629"/>
      <w:bookmarkStart w:id="15904" w:name="_Toc198037932"/>
      <w:bookmarkStart w:id="15905" w:name="_Toc198044543"/>
      <w:bookmarkStart w:id="15906" w:name="_Toc198047013"/>
      <w:bookmarkStart w:id="15907" w:name="_Toc198048341"/>
      <w:bookmarkStart w:id="15908" w:name="_Toc198103555"/>
      <w:bookmarkStart w:id="15909" w:name="_Toc198104884"/>
      <w:bookmarkStart w:id="15910" w:name="_Toc198114422"/>
      <w:bookmarkStart w:id="15911" w:name="_Toc198115753"/>
      <w:bookmarkStart w:id="15912" w:name="_Toc198117082"/>
      <w:bookmarkStart w:id="15913" w:name="_Toc198118411"/>
      <w:bookmarkStart w:id="15914" w:name="_Toc198119740"/>
      <w:bookmarkStart w:id="15915" w:name="_Toc198722211"/>
      <w:bookmarkStart w:id="15916" w:name="_Toc198726304"/>
      <w:bookmarkStart w:id="15917" w:name="_Toc198729143"/>
      <w:bookmarkStart w:id="15918" w:name="_Toc199152043"/>
      <w:bookmarkStart w:id="15919" w:name="_Toc199153253"/>
      <w:bookmarkStart w:id="15920" w:name="_Toc199154418"/>
      <w:bookmarkStart w:id="15921" w:name="_Toc199161467"/>
      <w:bookmarkStart w:id="15922" w:name="_Toc199164338"/>
      <w:bookmarkStart w:id="15923" w:name="_Toc199228601"/>
      <w:bookmarkStart w:id="15924" w:name="_Toc199229925"/>
      <w:bookmarkStart w:id="15925" w:name="_Toc199231253"/>
      <w:bookmarkStart w:id="15926" w:name="_Toc199232576"/>
      <w:bookmarkStart w:id="15927" w:name="_Toc199239711"/>
      <w:bookmarkStart w:id="15928" w:name="_Toc199241029"/>
      <w:bookmarkStart w:id="15929" w:name="_Toc199242350"/>
      <w:bookmarkStart w:id="15930" w:name="_Toc199319253"/>
      <w:bookmarkStart w:id="15931" w:name="_Toc199320596"/>
      <w:bookmarkStart w:id="15932" w:name="_Toc198024237"/>
      <w:bookmarkStart w:id="15933" w:name="_Toc198024897"/>
      <w:bookmarkStart w:id="15934" w:name="_Toc198026196"/>
      <w:bookmarkStart w:id="15935" w:name="_Toc198027708"/>
      <w:bookmarkStart w:id="15936" w:name="_Toc198028986"/>
      <w:bookmarkStart w:id="15937" w:name="_Toc198030311"/>
      <w:bookmarkStart w:id="15938" w:name="_Toc198032725"/>
      <w:bookmarkStart w:id="15939" w:name="_Toc198034026"/>
      <w:bookmarkStart w:id="15940" w:name="_Toc198035327"/>
      <w:bookmarkStart w:id="15941" w:name="_Toc198036630"/>
      <w:bookmarkStart w:id="15942" w:name="_Toc198037933"/>
      <w:bookmarkStart w:id="15943" w:name="_Toc198044544"/>
      <w:bookmarkStart w:id="15944" w:name="_Toc198047014"/>
      <w:bookmarkStart w:id="15945" w:name="_Toc198048342"/>
      <w:bookmarkStart w:id="15946" w:name="_Toc198103556"/>
      <w:bookmarkStart w:id="15947" w:name="_Toc198104885"/>
      <w:bookmarkStart w:id="15948" w:name="_Toc198114423"/>
      <w:bookmarkStart w:id="15949" w:name="_Toc198115754"/>
      <w:bookmarkStart w:id="15950" w:name="_Toc198117083"/>
      <w:bookmarkStart w:id="15951" w:name="_Toc198118412"/>
      <w:bookmarkStart w:id="15952" w:name="_Toc198119741"/>
      <w:bookmarkStart w:id="15953" w:name="_Toc198722212"/>
      <w:bookmarkStart w:id="15954" w:name="_Toc198726305"/>
      <w:bookmarkStart w:id="15955" w:name="_Toc198729144"/>
      <w:bookmarkStart w:id="15956" w:name="_Toc199152044"/>
      <w:bookmarkStart w:id="15957" w:name="_Toc199153254"/>
      <w:bookmarkStart w:id="15958" w:name="_Toc199154419"/>
      <w:bookmarkStart w:id="15959" w:name="_Toc199161468"/>
      <w:bookmarkStart w:id="15960" w:name="_Toc199164339"/>
      <w:bookmarkStart w:id="15961" w:name="_Toc199228602"/>
      <w:bookmarkStart w:id="15962" w:name="_Toc199229926"/>
      <w:bookmarkStart w:id="15963" w:name="_Toc199231254"/>
      <w:bookmarkStart w:id="15964" w:name="_Toc199232577"/>
      <w:bookmarkStart w:id="15965" w:name="_Toc199239712"/>
      <w:bookmarkStart w:id="15966" w:name="_Toc199241030"/>
      <w:bookmarkStart w:id="15967" w:name="_Toc199242351"/>
      <w:bookmarkStart w:id="15968" w:name="_Toc199319254"/>
      <w:bookmarkStart w:id="15969" w:name="_Toc199320597"/>
      <w:bookmarkStart w:id="15970" w:name="_Toc198024238"/>
      <w:bookmarkStart w:id="15971" w:name="_Toc198024898"/>
      <w:bookmarkStart w:id="15972" w:name="_Toc198026197"/>
      <w:bookmarkStart w:id="15973" w:name="_Toc198027709"/>
      <w:bookmarkStart w:id="15974" w:name="_Toc198028987"/>
      <w:bookmarkStart w:id="15975" w:name="_Toc198030312"/>
      <w:bookmarkStart w:id="15976" w:name="_Toc198032726"/>
      <w:bookmarkStart w:id="15977" w:name="_Toc198034027"/>
      <w:bookmarkStart w:id="15978" w:name="_Toc198035328"/>
      <w:bookmarkStart w:id="15979" w:name="_Toc198036631"/>
      <w:bookmarkStart w:id="15980" w:name="_Toc198037934"/>
      <w:bookmarkStart w:id="15981" w:name="_Toc198044545"/>
      <w:bookmarkStart w:id="15982" w:name="_Toc198047015"/>
      <w:bookmarkStart w:id="15983" w:name="_Toc198048343"/>
      <w:bookmarkStart w:id="15984" w:name="_Toc198103557"/>
      <w:bookmarkStart w:id="15985" w:name="_Toc198104886"/>
      <w:bookmarkStart w:id="15986" w:name="_Toc198114424"/>
      <w:bookmarkStart w:id="15987" w:name="_Toc198115755"/>
      <w:bookmarkStart w:id="15988" w:name="_Toc198117084"/>
      <w:bookmarkStart w:id="15989" w:name="_Toc198118413"/>
      <w:bookmarkStart w:id="15990" w:name="_Toc198119742"/>
      <w:bookmarkStart w:id="15991" w:name="_Toc198722213"/>
      <w:bookmarkStart w:id="15992" w:name="_Toc198726306"/>
      <w:bookmarkStart w:id="15993" w:name="_Toc198729145"/>
      <w:bookmarkStart w:id="15994" w:name="_Toc199152045"/>
      <w:bookmarkStart w:id="15995" w:name="_Toc199153255"/>
      <w:bookmarkStart w:id="15996" w:name="_Toc199154420"/>
      <w:bookmarkStart w:id="15997" w:name="_Toc199161469"/>
      <w:bookmarkStart w:id="15998" w:name="_Toc199164340"/>
      <w:bookmarkStart w:id="15999" w:name="_Toc199228603"/>
      <w:bookmarkStart w:id="16000" w:name="_Toc199229927"/>
      <w:bookmarkStart w:id="16001" w:name="_Toc199231255"/>
      <w:bookmarkStart w:id="16002" w:name="_Toc199232578"/>
      <w:bookmarkStart w:id="16003" w:name="_Toc199239713"/>
      <w:bookmarkStart w:id="16004" w:name="_Toc199241031"/>
      <w:bookmarkStart w:id="16005" w:name="_Toc199242352"/>
      <w:bookmarkStart w:id="16006" w:name="_Toc199319255"/>
      <w:bookmarkStart w:id="16007" w:name="_Toc199320598"/>
      <w:bookmarkStart w:id="16008" w:name="_Toc198024239"/>
      <w:bookmarkStart w:id="16009" w:name="_Toc198024899"/>
      <w:bookmarkStart w:id="16010" w:name="_Toc198026198"/>
      <w:bookmarkStart w:id="16011" w:name="_Toc198027710"/>
      <w:bookmarkStart w:id="16012" w:name="_Toc198028988"/>
      <w:bookmarkStart w:id="16013" w:name="_Toc198030313"/>
      <w:bookmarkStart w:id="16014" w:name="_Toc198032727"/>
      <w:bookmarkStart w:id="16015" w:name="_Toc198034028"/>
      <w:bookmarkStart w:id="16016" w:name="_Toc198035329"/>
      <w:bookmarkStart w:id="16017" w:name="_Toc198036632"/>
      <w:bookmarkStart w:id="16018" w:name="_Toc198037935"/>
      <w:bookmarkStart w:id="16019" w:name="_Toc198044546"/>
      <w:bookmarkStart w:id="16020" w:name="_Toc198047016"/>
      <w:bookmarkStart w:id="16021" w:name="_Toc198048344"/>
      <w:bookmarkStart w:id="16022" w:name="_Toc198103558"/>
      <w:bookmarkStart w:id="16023" w:name="_Toc198104887"/>
      <w:bookmarkStart w:id="16024" w:name="_Toc198114425"/>
      <w:bookmarkStart w:id="16025" w:name="_Toc198115756"/>
      <w:bookmarkStart w:id="16026" w:name="_Toc198117085"/>
      <w:bookmarkStart w:id="16027" w:name="_Toc198118414"/>
      <w:bookmarkStart w:id="16028" w:name="_Toc198119743"/>
      <w:bookmarkStart w:id="16029" w:name="_Toc198722214"/>
      <w:bookmarkStart w:id="16030" w:name="_Toc198726307"/>
      <w:bookmarkStart w:id="16031" w:name="_Toc198729146"/>
      <w:bookmarkStart w:id="16032" w:name="_Toc199152046"/>
      <w:bookmarkStart w:id="16033" w:name="_Toc199153256"/>
      <w:bookmarkStart w:id="16034" w:name="_Toc199154421"/>
      <w:bookmarkStart w:id="16035" w:name="_Toc199161470"/>
      <w:bookmarkStart w:id="16036" w:name="_Toc199164341"/>
      <w:bookmarkStart w:id="16037" w:name="_Toc199228604"/>
      <w:bookmarkStart w:id="16038" w:name="_Toc199229928"/>
      <w:bookmarkStart w:id="16039" w:name="_Toc199231256"/>
      <w:bookmarkStart w:id="16040" w:name="_Toc199232579"/>
      <w:bookmarkStart w:id="16041" w:name="_Toc199239714"/>
      <w:bookmarkStart w:id="16042" w:name="_Toc199241032"/>
      <w:bookmarkStart w:id="16043" w:name="_Toc199242353"/>
      <w:bookmarkStart w:id="16044" w:name="_Toc199319256"/>
      <w:bookmarkStart w:id="16045" w:name="_Toc199320599"/>
      <w:bookmarkStart w:id="16046" w:name="_Toc198024240"/>
      <w:bookmarkStart w:id="16047" w:name="_Toc198024900"/>
      <w:bookmarkStart w:id="16048" w:name="_Toc198026199"/>
      <w:bookmarkStart w:id="16049" w:name="_Toc198027711"/>
      <w:bookmarkStart w:id="16050" w:name="_Toc198028989"/>
      <w:bookmarkStart w:id="16051" w:name="_Toc198030314"/>
      <w:bookmarkStart w:id="16052" w:name="_Toc198032728"/>
      <w:bookmarkStart w:id="16053" w:name="_Toc198034029"/>
      <w:bookmarkStart w:id="16054" w:name="_Toc198035330"/>
      <w:bookmarkStart w:id="16055" w:name="_Toc198036633"/>
      <w:bookmarkStart w:id="16056" w:name="_Toc198037936"/>
      <w:bookmarkStart w:id="16057" w:name="_Toc198044547"/>
      <w:bookmarkStart w:id="16058" w:name="_Toc198047017"/>
      <w:bookmarkStart w:id="16059" w:name="_Toc198048345"/>
      <w:bookmarkStart w:id="16060" w:name="_Toc198103559"/>
      <w:bookmarkStart w:id="16061" w:name="_Toc198104888"/>
      <w:bookmarkStart w:id="16062" w:name="_Toc198114426"/>
      <w:bookmarkStart w:id="16063" w:name="_Toc198115757"/>
      <w:bookmarkStart w:id="16064" w:name="_Toc198117086"/>
      <w:bookmarkStart w:id="16065" w:name="_Toc198118415"/>
      <w:bookmarkStart w:id="16066" w:name="_Toc198119744"/>
      <w:bookmarkStart w:id="16067" w:name="_Toc198722215"/>
      <w:bookmarkStart w:id="16068" w:name="_Toc198726308"/>
      <w:bookmarkStart w:id="16069" w:name="_Toc198729147"/>
      <w:bookmarkStart w:id="16070" w:name="_Toc199152047"/>
      <w:bookmarkStart w:id="16071" w:name="_Toc199153257"/>
      <w:bookmarkStart w:id="16072" w:name="_Toc199154422"/>
      <w:bookmarkStart w:id="16073" w:name="_Toc199161471"/>
      <w:bookmarkStart w:id="16074" w:name="_Toc199164342"/>
      <w:bookmarkStart w:id="16075" w:name="_Toc199228605"/>
      <w:bookmarkStart w:id="16076" w:name="_Toc199229929"/>
      <w:bookmarkStart w:id="16077" w:name="_Toc199231257"/>
      <w:bookmarkStart w:id="16078" w:name="_Toc199232580"/>
      <w:bookmarkStart w:id="16079" w:name="_Toc199239715"/>
      <w:bookmarkStart w:id="16080" w:name="_Toc199241033"/>
      <w:bookmarkStart w:id="16081" w:name="_Toc199242354"/>
      <w:bookmarkStart w:id="16082" w:name="_Toc199319257"/>
      <w:bookmarkStart w:id="16083" w:name="_Toc199320600"/>
      <w:bookmarkStart w:id="16084" w:name="_Toc198024241"/>
      <w:bookmarkStart w:id="16085" w:name="_Toc198024901"/>
      <w:bookmarkStart w:id="16086" w:name="_Toc198026200"/>
      <w:bookmarkStart w:id="16087" w:name="_Toc198027712"/>
      <w:bookmarkStart w:id="16088" w:name="_Toc198028990"/>
      <w:bookmarkStart w:id="16089" w:name="_Toc198030315"/>
      <w:bookmarkStart w:id="16090" w:name="_Toc198032729"/>
      <w:bookmarkStart w:id="16091" w:name="_Toc198034030"/>
      <w:bookmarkStart w:id="16092" w:name="_Toc198035331"/>
      <w:bookmarkStart w:id="16093" w:name="_Toc198036634"/>
      <w:bookmarkStart w:id="16094" w:name="_Toc198037937"/>
      <w:bookmarkStart w:id="16095" w:name="_Toc198044548"/>
      <w:bookmarkStart w:id="16096" w:name="_Toc198047018"/>
      <w:bookmarkStart w:id="16097" w:name="_Toc198048346"/>
      <w:bookmarkStart w:id="16098" w:name="_Toc198103560"/>
      <w:bookmarkStart w:id="16099" w:name="_Toc198104889"/>
      <w:bookmarkStart w:id="16100" w:name="_Toc198114427"/>
      <w:bookmarkStart w:id="16101" w:name="_Toc198115758"/>
      <w:bookmarkStart w:id="16102" w:name="_Toc198117087"/>
      <w:bookmarkStart w:id="16103" w:name="_Toc198118416"/>
      <w:bookmarkStart w:id="16104" w:name="_Toc198119745"/>
      <w:bookmarkStart w:id="16105" w:name="_Toc198722216"/>
      <w:bookmarkStart w:id="16106" w:name="_Toc198726309"/>
      <w:bookmarkStart w:id="16107" w:name="_Toc198729148"/>
      <w:bookmarkStart w:id="16108" w:name="_Toc199152048"/>
      <w:bookmarkStart w:id="16109" w:name="_Toc199153258"/>
      <w:bookmarkStart w:id="16110" w:name="_Toc199154423"/>
      <w:bookmarkStart w:id="16111" w:name="_Toc199161472"/>
      <w:bookmarkStart w:id="16112" w:name="_Toc199164343"/>
      <w:bookmarkStart w:id="16113" w:name="_Toc199228606"/>
      <w:bookmarkStart w:id="16114" w:name="_Toc199229930"/>
      <w:bookmarkStart w:id="16115" w:name="_Toc199231258"/>
      <w:bookmarkStart w:id="16116" w:name="_Toc199232581"/>
      <w:bookmarkStart w:id="16117" w:name="_Toc199239716"/>
      <w:bookmarkStart w:id="16118" w:name="_Toc199241034"/>
      <w:bookmarkStart w:id="16119" w:name="_Toc199242355"/>
      <w:bookmarkStart w:id="16120" w:name="_Toc199319258"/>
      <w:bookmarkStart w:id="16121" w:name="_Toc199320601"/>
      <w:bookmarkStart w:id="16122" w:name="_Toc197955049"/>
      <w:bookmarkStart w:id="16123" w:name="_Toc197955536"/>
      <w:bookmarkStart w:id="16124" w:name="_Toc197956023"/>
      <w:bookmarkStart w:id="16125" w:name="_Toc197960383"/>
      <w:bookmarkStart w:id="16126" w:name="_Toc197960884"/>
      <w:bookmarkStart w:id="16127" w:name="_Toc198016800"/>
      <w:bookmarkStart w:id="16128" w:name="_Toc198018464"/>
      <w:bookmarkStart w:id="16129" w:name="_Toc198018967"/>
      <w:bookmarkStart w:id="16130" w:name="_Toc198020407"/>
      <w:bookmarkStart w:id="16131" w:name="_Toc198021185"/>
      <w:bookmarkStart w:id="16132" w:name="_Toc198021855"/>
      <w:bookmarkStart w:id="16133" w:name="_Toc198022525"/>
      <w:bookmarkStart w:id="16134" w:name="_Toc198023006"/>
      <w:bookmarkStart w:id="16135" w:name="_Toc198023489"/>
      <w:bookmarkStart w:id="16136" w:name="_Toc198024242"/>
      <w:bookmarkStart w:id="16137" w:name="_Toc198024902"/>
      <w:bookmarkStart w:id="16138" w:name="_Toc198026201"/>
      <w:bookmarkStart w:id="16139" w:name="_Toc198027713"/>
      <w:bookmarkStart w:id="16140" w:name="_Toc198028991"/>
      <w:bookmarkStart w:id="16141" w:name="_Toc198030316"/>
      <w:bookmarkStart w:id="16142" w:name="_Toc198032730"/>
      <w:bookmarkStart w:id="16143" w:name="_Toc198034031"/>
      <w:bookmarkStart w:id="16144" w:name="_Toc198035332"/>
      <w:bookmarkStart w:id="16145" w:name="_Toc198036635"/>
      <w:bookmarkStart w:id="16146" w:name="_Toc198037938"/>
      <w:bookmarkStart w:id="16147" w:name="_Toc198044549"/>
      <w:bookmarkStart w:id="16148" w:name="_Toc198047019"/>
      <w:bookmarkStart w:id="16149" w:name="_Toc198048347"/>
      <w:bookmarkStart w:id="16150" w:name="_Toc198103561"/>
      <w:bookmarkStart w:id="16151" w:name="_Toc198104890"/>
      <w:bookmarkStart w:id="16152" w:name="_Toc198114428"/>
      <w:bookmarkStart w:id="16153" w:name="_Toc198115759"/>
      <w:bookmarkStart w:id="16154" w:name="_Toc198117088"/>
      <w:bookmarkStart w:id="16155" w:name="_Toc198118417"/>
      <w:bookmarkStart w:id="16156" w:name="_Toc198119746"/>
      <w:bookmarkStart w:id="16157" w:name="_Toc198722217"/>
      <w:bookmarkStart w:id="16158" w:name="_Toc198726310"/>
      <w:bookmarkStart w:id="16159" w:name="_Toc198729149"/>
      <w:bookmarkStart w:id="16160" w:name="_Toc199152049"/>
      <w:bookmarkStart w:id="16161" w:name="_Toc199153259"/>
      <w:bookmarkStart w:id="16162" w:name="_Toc199154424"/>
      <w:bookmarkStart w:id="16163" w:name="_Toc199161473"/>
      <w:bookmarkStart w:id="16164" w:name="_Toc199164344"/>
      <w:bookmarkStart w:id="16165" w:name="_Toc199228607"/>
      <w:bookmarkStart w:id="16166" w:name="_Toc199229931"/>
      <w:bookmarkStart w:id="16167" w:name="_Toc199231259"/>
      <w:bookmarkStart w:id="16168" w:name="_Toc199232582"/>
      <w:bookmarkStart w:id="16169" w:name="_Toc199239717"/>
      <w:bookmarkStart w:id="16170" w:name="_Toc199241035"/>
      <w:bookmarkStart w:id="16171" w:name="_Toc199242356"/>
      <w:bookmarkStart w:id="16172" w:name="_Toc199319259"/>
      <w:bookmarkStart w:id="16173" w:name="_Toc199320602"/>
      <w:bookmarkStart w:id="16174" w:name="_Toc198024243"/>
      <w:bookmarkStart w:id="16175" w:name="_Toc198024903"/>
      <w:bookmarkStart w:id="16176" w:name="_Toc198026202"/>
      <w:bookmarkStart w:id="16177" w:name="_Toc198027714"/>
      <w:bookmarkStart w:id="16178" w:name="_Toc198028992"/>
      <w:bookmarkStart w:id="16179" w:name="_Toc198030317"/>
      <w:bookmarkStart w:id="16180" w:name="_Toc198032731"/>
      <w:bookmarkStart w:id="16181" w:name="_Toc198034032"/>
      <w:bookmarkStart w:id="16182" w:name="_Toc198035333"/>
      <w:bookmarkStart w:id="16183" w:name="_Toc198036636"/>
      <w:bookmarkStart w:id="16184" w:name="_Toc198037939"/>
      <w:bookmarkStart w:id="16185" w:name="_Toc198044550"/>
      <w:bookmarkStart w:id="16186" w:name="_Toc198047020"/>
      <w:bookmarkStart w:id="16187" w:name="_Toc198048348"/>
      <w:bookmarkStart w:id="16188" w:name="_Toc198103562"/>
      <w:bookmarkStart w:id="16189" w:name="_Toc198104891"/>
      <w:bookmarkStart w:id="16190" w:name="_Toc198114429"/>
      <w:bookmarkStart w:id="16191" w:name="_Toc198115760"/>
      <w:bookmarkStart w:id="16192" w:name="_Toc198117089"/>
      <w:bookmarkStart w:id="16193" w:name="_Toc198118418"/>
      <w:bookmarkStart w:id="16194" w:name="_Toc198119747"/>
      <w:bookmarkStart w:id="16195" w:name="_Toc198722218"/>
      <w:bookmarkStart w:id="16196" w:name="_Toc198726311"/>
      <w:bookmarkStart w:id="16197" w:name="_Toc198729150"/>
      <w:bookmarkStart w:id="16198" w:name="_Toc199152050"/>
      <w:bookmarkStart w:id="16199" w:name="_Toc199153260"/>
      <w:bookmarkStart w:id="16200" w:name="_Toc199154425"/>
      <w:bookmarkStart w:id="16201" w:name="_Toc199161474"/>
      <w:bookmarkStart w:id="16202" w:name="_Toc199164345"/>
      <w:bookmarkStart w:id="16203" w:name="_Toc199228608"/>
      <w:bookmarkStart w:id="16204" w:name="_Toc199229932"/>
      <w:bookmarkStart w:id="16205" w:name="_Toc199231260"/>
      <w:bookmarkStart w:id="16206" w:name="_Toc199232583"/>
      <w:bookmarkStart w:id="16207" w:name="_Toc199239718"/>
      <w:bookmarkStart w:id="16208" w:name="_Toc199241036"/>
      <w:bookmarkStart w:id="16209" w:name="_Toc199242357"/>
      <w:bookmarkStart w:id="16210" w:name="_Toc199319260"/>
      <w:bookmarkStart w:id="16211" w:name="_Toc199320603"/>
      <w:bookmarkStart w:id="16212" w:name="_Toc198024244"/>
      <w:bookmarkStart w:id="16213" w:name="_Toc198024904"/>
      <w:bookmarkStart w:id="16214" w:name="_Toc198026203"/>
      <w:bookmarkStart w:id="16215" w:name="_Toc198027715"/>
      <w:bookmarkStart w:id="16216" w:name="_Toc198028993"/>
      <w:bookmarkStart w:id="16217" w:name="_Toc198030318"/>
      <w:bookmarkStart w:id="16218" w:name="_Toc198032732"/>
      <w:bookmarkStart w:id="16219" w:name="_Toc198034033"/>
      <w:bookmarkStart w:id="16220" w:name="_Toc198035334"/>
      <w:bookmarkStart w:id="16221" w:name="_Toc198036637"/>
      <w:bookmarkStart w:id="16222" w:name="_Toc198037940"/>
      <w:bookmarkStart w:id="16223" w:name="_Toc198044551"/>
      <w:bookmarkStart w:id="16224" w:name="_Toc198047021"/>
      <w:bookmarkStart w:id="16225" w:name="_Toc198048349"/>
      <w:bookmarkStart w:id="16226" w:name="_Toc198103563"/>
      <w:bookmarkStart w:id="16227" w:name="_Toc198104892"/>
      <w:bookmarkStart w:id="16228" w:name="_Toc198114430"/>
      <w:bookmarkStart w:id="16229" w:name="_Toc198115761"/>
      <w:bookmarkStart w:id="16230" w:name="_Toc198117090"/>
      <w:bookmarkStart w:id="16231" w:name="_Toc198118419"/>
      <w:bookmarkStart w:id="16232" w:name="_Toc198119748"/>
      <w:bookmarkStart w:id="16233" w:name="_Toc198722219"/>
      <w:bookmarkStart w:id="16234" w:name="_Toc198726312"/>
      <w:bookmarkStart w:id="16235" w:name="_Toc198729151"/>
      <w:bookmarkStart w:id="16236" w:name="_Toc199152051"/>
      <w:bookmarkStart w:id="16237" w:name="_Toc199153261"/>
      <w:bookmarkStart w:id="16238" w:name="_Toc199154426"/>
      <w:bookmarkStart w:id="16239" w:name="_Toc199161475"/>
      <w:bookmarkStart w:id="16240" w:name="_Toc199164346"/>
      <w:bookmarkStart w:id="16241" w:name="_Toc199228609"/>
      <w:bookmarkStart w:id="16242" w:name="_Toc199229933"/>
      <w:bookmarkStart w:id="16243" w:name="_Toc199231261"/>
      <w:bookmarkStart w:id="16244" w:name="_Toc199232584"/>
      <w:bookmarkStart w:id="16245" w:name="_Toc199239719"/>
      <w:bookmarkStart w:id="16246" w:name="_Toc199241037"/>
      <w:bookmarkStart w:id="16247" w:name="_Toc199242358"/>
      <w:bookmarkStart w:id="16248" w:name="_Toc199319261"/>
      <w:bookmarkStart w:id="16249" w:name="_Toc199320604"/>
      <w:bookmarkStart w:id="16250" w:name="_Toc198024245"/>
      <w:bookmarkStart w:id="16251" w:name="_Toc198024905"/>
      <w:bookmarkStart w:id="16252" w:name="_Toc198026204"/>
      <w:bookmarkStart w:id="16253" w:name="_Toc198027716"/>
      <w:bookmarkStart w:id="16254" w:name="_Toc198028994"/>
      <w:bookmarkStart w:id="16255" w:name="_Toc198030319"/>
      <w:bookmarkStart w:id="16256" w:name="_Toc198032733"/>
      <w:bookmarkStart w:id="16257" w:name="_Toc198034034"/>
      <w:bookmarkStart w:id="16258" w:name="_Toc198035335"/>
      <w:bookmarkStart w:id="16259" w:name="_Toc198036638"/>
      <w:bookmarkStart w:id="16260" w:name="_Toc198037941"/>
      <w:bookmarkStart w:id="16261" w:name="_Toc198044552"/>
      <w:bookmarkStart w:id="16262" w:name="_Toc198047022"/>
      <w:bookmarkStart w:id="16263" w:name="_Toc198048350"/>
      <w:bookmarkStart w:id="16264" w:name="_Toc198103564"/>
      <w:bookmarkStart w:id="16265" w:name="_Toc198104893"/>
      <w:bookmarkStart w:id="16266" w:name="_Toc198114431"/>
      <w:bookmarkStart w:id="16267" w:name="_Toc198115762"/>
      <w:bookmarkStart w:id="16268" w:name="_Toc198117091"/>
      <w:bookmarkStart w:id="16269" w:name="_Toc198118420"/>
      <w:bookmarkStart w:id="16270" w:name="_Toc198119749"/>
      <w:bookmarkStart w:id="16271" w:name="_Toc198722220"/>
      <w:bookmarkStart w:id="16272" w:name="_Toc198726313"/>
      <w:bookmarkStart w:id="16273" w:name="_Toc198729152"/>
      <w:bookmarkStart w:id="16274" w:name="_Toc199152052"/>
      <w:bookmarkStart w:id="16275" w:name="_Toc199153262"/>
      <w:bookmarkStart w:id="16276" w:name="_Toc199154427"/>
      <w:bookmarkStart w:id="16277" w:name="_Toc199161476"/>
      <w:bookmarkStart w:id="16278" w:name="_Toc199164347"/>
      <w:bookmarkStart w:id="16279" w:name="_Toc199228610"/>
      <w:bookmarkStart w:id="16280" w:name="_Toc199229934"/>
      <w:bookmarkStart w:id="16281" w:name="_Toc199231262"/>
      <w:bookmarkStart w:id="16282" w:name="_Toc199232585"/>
      <w:bookmarkStart w:id="16283" w:name="_Toc199239720"/>
      <w:bookmarkStart w:id="16284" w:name="_Toc199241038"/>
      <w:bookmarkStart w:id="16285" w:name="_Toc199242359"/>
      <w:bookmarkStart w:id="16286" w:name="_Toc199319262"/>
      <w:bookmarkStart w:id="16287" w:name="_Toc199320605"/>
      <w:bookmarkStart w:id="16288" w:name="_Toc198024246"/>
      <w:bookmarkStart w:id="16289" w:name="_Toc198024906"/>
      <w:bookmarkStart w:id="16290" w:name="_Toc198026205"/>
      <w:bookmarkStart w:id="16291" w:name="_Toc198027717"/>
      <w:bookmarkStart w:id="16292" w:name="_Toc198028995"/>
      <w:bookmarkStart w:id="16293" w:name="_Toc198030320"/>
      <w:bookmarkStart w:id="16294" w:name="_Toc198032734"/>
      <w:bookmarkStart w:id="16295" w:name="_Toc198034035"/>
      <w:bookmarkStart w:id="16296" w:name="_Toc198035336"/>
      <w:bookmarkStart w:id="16297" w:name="_Toc198036639"/>
      <w:bookmarkStart w:id="16298" w:name="_Toc198037942"/>
      <w:bookmarkStart w:id="16299" w:name="_Toc198044553"/>
      <w:bookmarkStart w:id="16300" w:name="_Toc198047023"/>
      <w:bookmarkStart w:id="16301" w:name="_Toc198048351"/>
      <w:bookmarkStart w:id="16302" w:name="_Toc198103565"/>
      <w:bookmarkStart w:id="16303" w:name="_Toc198104894"/>
      <w:bookmarkStart w:id="16304" w:name="_Toc198114432"/>
      <w:bookmarkStart w:id="16305" w:name="_Toc198115763"/>
      <w:bookmarkStart w:id="16306" w:name="_Toc198117092"/>
      <w:bookmarkStart w:id="16307" w:name="_Toc198118421"/>
      <w:bookmarkStart w:id="16308" w:name="_Toc198119750"/>
      <w:bookmarkStart w:id="16309" w:name="_Toc198722221"/>
      <w:bookmarkStart w:id="16310" w:name="_Toc198726314"/>
      <w:bookmarkStart w:id="16311" w:name="_Toc198729153"/>
      <w:bookmarkStart w:id="16312" w:name="_Toc199152053"/>
      <w:bookmarkStart w:id="16313" w:name="_Toc199153263"/>
      <w:bookmarkStart w:id="16314" w:name="_Toc199154428"/>
      <w:bookmarkStart w:id="16315" w:name="_Toc199161477"/>
      <w:bookmarkStart w:id="16316" w:name="_Toc199164348"/>
      <w:bookmarkStart w:id="16317" w:name="_Toc199228611"/>
      <w:bookmarkStart w:id="16318" w:name="_Toc199229935"/>
      <w:bookmarkStart w:id="16319" w:name="_Toc199231263"/>
      <w:bookmarkStart w:id="16320" w:name="_Toc199232586"/>
      <w:bookmarkStart w:id="16321" w:name="_Toc199239721"/>
      <w:bookmarkStart w:id="16322" w:name="_Toc199241039"/>
      <w:bookmarkStart w:id="16323" w:name="_Toc199242360"/>
      <w:bookmarkStart w:id="16324" w:name="_Toc199319263"/>
      <w:bookmarkStart w:id="16325" w:name="_Toc199320606"/>
      <w:bookmarkStart w:id="16326" w:name="_Toc198024256"/>
      <w:bookmarkStart w:id="16327" w:name="_Toc198024916"/>
      <w:bookmarkStart w:id="16328" w:name="_Toc198026215"/>
      <w:bookmarkStart w:id="16329" w:name="_Toc198027727"/>
      <w:bookmarkStart w:id="16330" w:name="_Toc198029005"/>
      <w:bookmarkStart w:id="16331" w:name="_Toc198030330"/>
      <w:bookmarkStart w:id="16332" w:name="_Toc198032744"/>
      <w:bookmarkStart w:id="16333" w:name="_Toc198034045"/>
      <w:bookmarkStart w:id="16334" w:name="_Toc198035346"/>
      <w:bookmarkStart w:id="16335" w:name="_Toc198036649"/>
      <w:bookmarkStart w:id="16336" w:name="_Toc198037952"/>
      <w:bookmarkStart w:id="16337" w:name="_Toc198044563"/>
      <w:bookmarkStart w:id="16338" w:name="_Toc198047033"/>
      <w:bookmarkStart w:id="16339" w:name="_Toc198048361"/>
      <w:bookmarkStart w:id="16340" w:name="_Toc198103575"/>
      <w:bookmarkStart w:id="16341" w:name="_Toc198104904"/>
      <w:bookmarkStart w:id="16342" w:name="_Toc198114442"/>
      <w:bookmarkStart w:id="16343" w:name="_Toc198115773"/>
      <w:bookmarkStart w:id="16344" w:name="_Toc198117102"/>
      <w:bookmarkStart w:id="16345" w:name="_Toc198118431"/>
      <w:bookmarkStart w:id="16346" w:name="_Toc198119760"/>
      <w:bookmarkStart w:id="16347" w:name="_Toc198722231"/>
      <w:bookmarkStart w:id="16348" w:name="_Toc198726324"/>
      <w:bookmarkStart w:id="16349" w:name="_Toc198729163"/>
      <w:bookmarkStart w:id="16350" w:name="_Toc199152063"/>
      <w:bookmarkStart w:id="16351" w:name="_Toc199153273"/>
      <w:bookmarkStart w:id="16352" w:name="_Toc199154438"/>
      <w:bookmarkStart w:id="16353" w:name="_Toc199161487"/>
      <w:bookmarkStart w:id="16354" w:name="_Toc199164358"/>
      <w:bookmarkStart w:id="16355" w:name="_Toc199228621"/>
      <w:bookmarkStart w:id="16356" w:name="_Toc199229945"/>
      <w:bookmarkStart w:id="16357" w:name="_Toc199231273"/>
      <w:bookmarkStart w:id="16358" w:name="_Toc199232596"/>
      <w:bookmarkStart w:id="16359" w:name="_Toc199239731"/>
      <w:bookmarkStart w:id="16360" w:name="_Toc199241049"/>
      <w:bookmarkStart w:id="16361" w:name="_Toc199242370"/>
      <w:bookmarkStart w:id="16362" w:name="_Toc199319273"/>
      <w:bookmarkStart w:id="16363" w:name="_Toc199320616"/>
      <w:bookmarkStart w:id="16364" w:name="_Toc198024257"/>
      <w:bookmarkStart w:id="16365" w:name="_Toc198024917"/>
      <w:bookmarkStart w:id="16366" w:name="_Toc198026216"/>
      <w:bookmarkStart w:id="16367" w:name="_Toc198027728"/>
      <w:bookmarkStart w:id="16368" w:name="_Toc198029006"/>
      <w:bookmarkStart w:id="16369" w:name="_Toc198030331"/>
      <w:bookmarkStart w:id="16370" w:name="_Toc198032745"/>
      <w:bookmarkStart w:id="16371" w:name="_Toc198034046"/>
      <w:bookmarkStart w:id="16372" w:name="_Toc198035347"/>
      <w:bookmarkStart w:id="16373" w:name="_Toc198036650"/>
      <w:bookmarkStart w:id="16374" w:name="_Toc198037953"/>
      <w:bookmarkStart w:id="16375" w:name="_Toc198044564"/>
      <w:bookmarkStart w:id="16376" w:name="_Toc198047034"/>
      <w:bookmarkStart w:id="16377" w:name="_Toc198048362"/>
      <w:bookmarkStart w:id="16378" w:name="_Toc198103576"/>
      <w:bookmarkStart w:id="16379" w:name="_Toc198104905"/>
      <w:bookmarkStart w:id="16380" w:name="_Toc198114443"/>
      <w:bookmarkStart w:id="16381" w:name="_Toc198115774"/>
      <w:bookmarkStart w:id="16382" w:name="_Toc198117103"/>
      <w:bookmarkStart w:id="16383" w:name="_Toc198118432"/>
      <w:bookmarkStart w:id="16384" w:name="_Toc198119761"/>
      <w:bookmarkStart w:id="16385" w:name="_Toc198722232"/>
      <w:bookmarkStart w:id="16386" w:name="_Toc198726325"/>
      <w:bookmarkStart w:id="16387" w:name="_Toc198729164"/>
      <w:bookmarkStart w:id="16388" w:name="_Toc199152064"/>
      <w:bookmarkStart w:id="16389" w:name="_Toc199153274"/>
      <w:bookmarkStart w:id="16390" w:name="_Toc199154439"/>
      <w:bookmarkStart w:id="16391" w:name="_Toc199161488"/>
      <w:bookmarkStart w:id="16392" w:name="_Toc199164359"/>
      <w:bookmarkStart w:id="16393" w:name="_Toc199228622"/>
      <w:bookmarkStart w:id="16394" w:name="_Toc199229946"/>
      <w:bookmarkStart w:id="16395" w:name="_Toc199231274"/>
      <w:bookmarkStart w:id="16396" w:name="_Toc199232597"/>
      <w:bookmarkStart w:id="16397" w:name="_Toc199239732"/>
      <w:bookmarkStart w:id="16398" w:name="_Toc199241050"/>
      <w:bookmarkStart w:id="16399" w:name="_Toc199242371"/>
      <w:bookmarkStart w:id="16400" w:name="_Toc199319274"/>
      <w:bookmarkStart w:id="16401" w:name="_Toc199320617"/>
      <w:bookmarkStart w:id="16402" w:name="_Toc198024258"/>
      <w:bookmarkStart w:id="16403" w:name="_Toc198024918"/>
      <w:bookmarkStart w:id="16404" w:name="_Toc198026217"/>
      <w:bookmarkStart w:id="16405" w:name="_Toc198027729"/>
      <w:bookmarkStart w:id="16406" w:name="_Toc198029007"/>
      <w:bookmarkStart w:id="16407" w:name="_Toc198030332"/>
      <w:bookmarkStart w:id="16408" w:name="_Toc198032746"/>
      <w:bookmarkStart w:id="16409" w:name="_Toc198034047"/>
      <w:bookmarkStart w:id="16410" w:name="_Toc198035348"/>
      <w:bookmarkStart w:id="16411" w:name="_Toc198036651"/>
      <w:bookmarkStart w:id="16412" w:name="_Toc198037954"/>
      <w:bookmarkStart w:id="16413" w:name="_Toc198044565"/>
      <w:bookmarkStart w:id="16414" w:name="_Toc198047035"/>
      <w:bookmarkStart w:id="16415" w:name="_Toc198048363"/>
      <w:bookmarkStart w:id="16416" w:name="_Toc198103577"/>
      <w:bookmarkStart w:id="16417" w:name="_Toc198104906"/>
      <w:bookmarkStart w:id="16418" w:name="_Toc198114444"/>
      <w:bookmarkStart w:id="16419" w:name="_Toc198115775"/>
      <w:bookmarkStart w:id="16420" w:name="_Toc198117104"/>
      <w:bookmarkStart w:id="16421" w:name="_Toc198118433"/>
      <w:bookmarkStart w:id="16422" w:name="_Toc198119762"/>
      <w:bookmarkStart w:id="16423" w:name="_Toc198722233"/>
      <w:bookmarkStart w:id="16424" w:name="_Toc198726326"/>
      <w:bookmarkStart w:id="16425" w:name="_Toc198729165"/>
      <w:bookmarkStart w:id="16426" w:name="_Toc199152065"/>
      <w:bookmarkStart w:id="16427" w:name="_Toc199153275"/>
      <w:bookmarkStart w:id="16428" w:name="_Toc199154440"/>
      <w:bookmarkStart w:id="16429" w:name="_Toc199161489"/>
      <w:bookmarkStart w:id="16430" w:name="_Toc199164360"/>
      <w:bookmarkStart w:id="16431" w:name="_Toc199228623"/>
      <w:bookmarkStart w:id="16432" w:name="_Toc199229947"/>
      <w:bookmarkStart w:id="16433" w:name="_Toc199231275"/>
      <w:bookmarkStart w:id="16434" w:name="_Toc199232598"/>
      <w:bookmarkStart w:id="16435" w:name="_Toc199239733"/>
      <w:bookmarkStart w:id="16436" w:name="_Toc199241051"/>
      <w:bookmarkStart w:id="16437" w:name="_Toc199242372"/>
      <w:bookmarkStart w:id="16438" w:name="_Toc199319275"/>
      <w:bookmarkStart w:id="16439" w:name="_Toc199320618"/>
      <w:bookmarkStart w:id="16440" w:name="_Toc198024259"/>
      <w:bookmarkStart w:id="16441" w:name="_Toc198024919"/>
      <w:bookmarkStart w:id="16442" w:name="_Toc198026218"/>
      <w:bookmarkStart w:id="16443" w:name="_Toc198027730"/>
      <w:bookmarkStart w:id="16444" w:name="_Toc198029008"/>
      <w:bookmarkStart w:id="16445" w:name="_Toc198030333"/>
      <w:bookmarkStart w:id="16446" w:name="_Toc198032747"/>
      <w:bookmarkStart w:id="16447" w:name="_Toc198034048"/>
      <w:bookmarkStart w:id="16448" w:name="_Toc198035349"/>
      <w:bookmarkStart w:id="16449" w:name="_Toc198036652"/>
      <w:bookmarkStart w:id="16450" w:name="_Toc198037955"/>
      <w:bookmarkStart w:id="16451" w:name="_Toc198044566"/>
      <w:bookmarkStart w:id="16452" w:name="_Toc198047036"/>
      <w:bookmarkStart w:id="16453" w:name="_Toc198048364"/>
      <w:bookmarkStart w:id="16454" w:name="_Toc198103578"/>
      <w:bookmarkStart w:id="16455" w:name="_Toc198104907"/>
      <w:bookmarkStart w:id="16456" w:name="_Toc198114445"/>
      <w:bookmarkStart w:id="16457" w:name="_Toc198115776"/>
      <w:bookmarkStart w:id="16458" w:name="_Toc198117105"/>
      <w:bookmarkStart w:id="16459" w:name="_Toc198118434"/>
      <w:bookmarkStart w:id="16460" w:name="_Toc198119763"/>
      <w:bookmarkStart w:id="16461" w:name="_Toc198722234"/>
      <w:bookmarkStart w:id="16462" w:name="_Toc198726327"/>
      <w:bookmarkStart w:id="16463" w:name="_Toc198729166"/>
      <w:bookmarkStart w:id="16464" w:name="_Toc199152066"/>
      <w:bookmarkStart w:id="16465" w:name="_Toc199153276"/>
      <w:bookmarkStart w:id="16466" w:name="_Toc199154441"/>
      <w:bookmarkStart w:id="16467" w:name="_Toc199161490"/>
      <w:bookmarkStart w:id="16468" w:name="_Toc199164361"/>
      <w:bookmarkStart w:id="16469" w:name="_Toc199228624"/>
      <w:bookmarkStart w:id="16470" w:name="_Toc199229948"/>
      <w:bookmarkStart w:id="16471" w:name="_Toc199231276"/>
      <w:bookmarkStart w:id="16472" w:name="_Toc199232599"/>
      <w:bookmarkStart w:id="16473" w:name="_Toc199239734"/>
      <w:bookmarkStart w:id="16474" w:name="_Toc199241052"/>
      <w:bookmarkStart w:id="16475" w:name="_Toc199242373"/>
      <w:bookmarkStart w:id="16476" w:name="_Toc199319276"/>
      <w:bookmarkStart w:id="16477" w:name="_Toc199320619"/>
      <w:bookmarkStart w:id="16478" w:name="_Toc198024260"/>
      <w:bookmarkStart w:id="16479" w:name="_Toc198024920"/>
      <w:bookmarkStart w:id="16480" w:name="_Toc198026219"/>
      <w:bookmarkStart w:id="16481" w:name="_Toc198027731"/>
      <w:bookmarkStart w:id="16482" w:name="_Toc198029009"/>
      <w:bookmarkStart w:id="16483" w:name="_Toc198030334"/>
      <w:bookmarkStart w:id="16484" w:name="_Toc198032748"/>
      <w:bookmarkStart w:id="16485" w:name="_Toc198034049"/>
      <w:bookmarkStart w:id="16486" w:name="_Toc198035350"/>
      <w:bookmarkStart w:id="16487" w:name="_Toc198036653"/>
      <w:bookmarkStart w:id="16488" w:name="_Toc198037956"/>
      <w:bookmarkStart w:id="16489" w:name="_Toc198044567"/>
      <w:bookmarkStart w:id="16490" w:name="_Toc198047037"/>
      <w:bookmarkStart w:id="16491" w:name="_Toc198048365"/>
      <w:bookmarkStart w:id="16492" w:name="_Toc198103579"/>
      <w:bookmarkStart w:id="16493" w:name="_Toc198104908"/>
      <w:bookmarkStart w:id="16494" w:name="_Toc198114446"/>
      <w:bookmarkStart w:id="16495" w:name="_Toc198115777"/>
      <w:bookmarkStart w:id="16496" w:name="_Toc198117106"/>
      <w:bookmarkStart w:id="16497" w:name="_Toc198118435"/>
      <w:bookmarkStart w:id="16498" w:name="_Toc198119764"/>
      <w:bookmarkStart w:id="16499" w:name="_Toc198722235"/>
      <w:bookmarkStart w:id="16500" w:name="_Toc198726328"/>
      <w:bookmarkStart w:id="16501" w:name="_Toc198729167"/>
      <w:bookmarkStart w:id="16502" w:name="_Toc199152067"/>
      <w:bookmarkStart w:id="16503" w:name="_Toc199153277"/>
      <w:bookmarkStart w:id="16504" w:name="_Toc199154442"/>
      <w:bookmarkStart w:id="16505" w:name="_Toc199161491"/>
      <w:bookmarkStart w:id="16506" w:name="_Toc199164362"/>
      <w:bookmarkStart w:id="16507" w:name="_Toc199228625"/>
      <w:bookmarkStart w:id="16508" w:name="_Toc199229949"/>
      <w:bookmarkStart w:id="16509" w:name="_Toc199231277"/>
      <w:bookmarkStart w:id="16510" w:name="_Toc199232600"/>
      <w:bookmarkStart w:id="16511" w:name="_Toc199239735"/>
      <w:bookmarkStart w:id="16512" w:name="_Toc199241053"/>
      <w:bookmarkStart w:id="16513" w:name="_Toc199242374"/>
      <w:bookmarkStart w:id="16514" w:name="_Toc199319277"/>
      <w:bookmarkStart w:id="16515" w:name="_Toc199320620"/>
      <w:bookmarkStart w:id="16516" w:name="_Toc198024261"/>
      <w:bookmarkStart w:id="16517" w:name="_Toc198024921"/>
      <w:bookmarkStart w:id="16518" w:name="_Toc198026220"/>
      <w:bookmarkStart w:id="16519" w:name="_Toc198027732"/>
      <w:bookmarkStart w:id="16520" w:name="_Toc198029010"/>
      <w:bookmarkStart w:id="16521" w:name="_Toc198030335"/>
      <w:bookmarkStart w:id="16522" w:name="_Toc198032749"/>
      <w:bookmarkStart w:id="16523" w:name="_Toc198034050"/>
      <w:bookmarkStart w:id="16524" w:name="_Toc198035351"/>
      <w:bookmarkStart w:id="16525" w:name="_Toc198036654"/>
      <w:bookmarkStart w:id="16526" w:name="_Toc198037957"/>
      <w:bookmarkStart w:id="16527" w:name="_Toc198044568"/>
      <w:bookmarkStart w:id="16528" w:name="_Toc198047038"/>
      <w:bookmarkStart w:id="16529" w:name="_Toc198048366"/>
      <w:bookmarkStart w:id="16530" w:name="_Toc198103580"/>
      <w:bookmarkStart w:id="16531" w:name="_Toc198104909"/>
      <w:bookmarkStart w:id="16532" w:name="_Toc198114447"/>
      <w:bookmarkStart w:id="16533" w:name="_Toc198115778"/>
      <w:bookmarkStart w:id="16534" w:name="_Toc198117107"/>
      <w:bookmarkStart w:id="16535" w:name="_Toc198118436"/>
      <w:bookmarkStart w:id="16536" w:name="_Toc198119765"/>
      <w:bookmarkStart w:id="16537" w:name="_Toc198722236"/>
      <w:bookmarkStart w:id="16538" w:name="_Toc198726329"/>
      <w:bookmarkStart w:id="16539" w:name="_Toc198729168"/>
      <w:bookmarkStart w:id="16540" w:name="_Toc199152068"/>
      <w:bookmarkStart w:id="16541" w:name="_Toc199153278"/>
      <w:bookmarkStart w:id="16542" w:name="_Toc199154443"/>
      <w:bookmarkStart w:id="16543" w:name="_Toc199161492"/>
      <w:bookmarkStart w:id="16544" w:name="_Toc199164363"/>
      <w:bookmarkStart w:id="16545" w:name="_Toc199228626"/>
      <w:bookmarkStart w:id="16546" w:name="_Toc199229950"/>
      <w:bookmarkStart w:id="16547" w:name="_Toc199231278"/>
      <w:bookmarkStart w:id="16548" w:name="_Toc199232601"/>
      <w:bookmarkStart w:id="16549" w:name="_Toc199239736"/>
      <w:bookmarkStart w:id="16550" w:name="_Toc199241054"/>
      <w:bookmarkStart w:id="16551" w:name="_Toc199242375"/>
      <w:bookmarkStart w:id="16552" w:name="_Toc199319278"/>
      <w:bookmarkStart w:id="16553" w:name="_Toc199320621"/>
      <w:bookmarkStart w:id="16554" w:name="_Toc198024262"/>
      <w:bookmarkStart w:id="16555" w:name="_Toc198024922"/>
      <w:bookmarkStart w:id="16556" w:name="_Toc198026221"/>
      <w:bookmarkStart w:id="16557" w:name="_Toc198027733"/>
      <w:bookmarkStart w:id="16558" w:name="_Toc198029011"/>
      <w:bookmarkStart w:id="16559" w:name="_Toc198030336"/>
      <w:bookmarkStart w:id="16560" w:name="_Toc198032750"/>
      <w:bookmarkStart w:id="16561" w:name="_Toc198034051"/>
      <w:bookmarkStart w:id="16562" w:name="_Toc198035352"/>
      <w:bookmarkStart w:id="16563" w:name="_Toc198036655"/>
      <w:bookmarkStart w:id="16564" w:name="_Toc198037958"/>
      <w:bookmarkStart w:id="16565" w:name="_Toc198044569"/>
      <w:bookmarkStart w:id="16566" w:name="_Toc198047039"/>
      <w:bookmarkStart w:id="16567" w:name="_Toc198048367"/>
      <w:bookmarkStart w:id="16568" w:name="_Toc198103581"/>
      <w:bookmarkStart w:id="16569" w:name="_Toc198104910"/>
      <w:bookmarkStart w:id="16570" w:name="_Toc198114448"/>
      <w:bookmarkStart w:id="16571" w:name="_Toc198115779"/>
      <w:bookmarkStart w:id="16572" w:name="_Toc198117108"/>
      <w:bookmarkStart w:id="16573" w:name="_Toc198118437"/>
      <w:bookmarkStart w:id="16574" w:name="_Toc198119766"/>
      <w:bookmarkStart w:id="16575" w:name="_Toc198722237"/>
      <w:bookmarkStart w:id="16576" w:name="_Toc198726330"/>
      <w:bookmarkStart w:id="16577" w:name="_Toc198729169"/>
      <w:bookmarkStart w:id="16578" w:name="_Toc199152069"/>
      <w:bookmarkStart w:id="16579" w:name="_Toc199153279"/>
      <w:bookmarkStart w:id="16580" w:name="_Toc199154444"/>
      <w:bookmarkStart w:id="16581" w:name="_Toc199161493"/>
      <w:bookmarkStart w:id="16582" w:name="_Toc199164364"/>
      <w:bookmarkStart w:id="16583" w:name="_Toc199228627"/>
      <w:bookmarkStart w:id="16584" w:name="_Toc199229951"/>
      <w:bookmarkStart w:id="16585" w:name="_Toc199231279"/>
      <w:bookmarkStart w:id="16586" w:name="_Toc199232602"/>
      <w:bookmarkStart w:id="16587" w:name="_Toc199239737"/>
      <w:bookmarkStart w:id="16588" w:name="_Toc199241055"/>
      <w:bookmarkStart w:id="16589" w:name="_Toc199242376"/>
      <w:bookmarkStart w:id="16590" w:name="_Toc199319279"/>
      <w:bookmarkStart w:id="16591" w:name="_Toc199320622"/>
      <w:bookmarkStart w:id="16592" w:name="_Toc198024263"/>
      <w:bookmarkStart w:id="16593" w:name="_Toc198024923"/>
      <w:bookmarkStart w:id="16594" w:name="_Toc198026222"/>
      <w:bookmarkStart w:id="16595" w:name="_Toc198027734"/>
      <w:bookmarkStart w:id="16596" w:name="_Toc198029012"/>
      <w:bookmarkStart w:id="16597" w:name="_Toc198030337"/>
      <w:bookmarkStart w:id="16598" w:name="_Toc198032751"/>
      <w:bookmarkStart w:id="16599" w:name="_Toc198034052"/>
      <w:bookmarkStart w:id="16600" w:name="_Toc198035353"/>
      <w:bookmarkStart w:id="16601" w:name="_Toc198036656"/>
      <w:bookmarkStart w:id="16602" w:name="_Toc198037959"/>
      <w:bookmarkStart w:id="16603" w:name="_Toc198044570"/>
      <w:bookmarkStart w:id="16604" w:name="_Toc198047040"/>
      <w:bookmarkStart w:id="16605" w:name="_Toc198048368"/>
      <w:bookmarkStart w:id="16606" w:name="_Toc198103582"/>
      <w:bookmarkStart w:id="16607" w:name="_Toc198104911"/>
      <w:bookmarkStart w:id="16608" w:name="_Toc198114449"/>
      <w:bookmarkStart w:id="16609" w:name="_Toc198115780"/>
      <w:bookmarkStart w:id="16610" w:name="_Toc198117109"/>
      <w:bookmarkStart w:id="16611" w:name="_Toc198118438"/>
      <w:bookmarkStart w:id="16612" w:name="_Toc198119767"/>
      <w:bookmarkStart w:id="16613" w:name="_Toc198722238"/>
      <w:bookmarkStart w:id="16614" w:name="_Toc198726331"/>
      <w:bookmarkStart w:id="16615" w:name="_Toc198729170"/>
      <w:bookmarkStart w:id="16616" w:name="_Toc199152070"/>
      <w:bookmarkStart w:id="16617" w:name="_Toc199153280"/>
      <w:bookmarkStart w:id="16618" w:name="_Toc199154445"/>
      <w:bookmarkStart w:id="16619" w:name="_Toc199161494"/>
      <w:bookmarkStart w:id="16620" w:name="_Toc199164365"/>
      <w:bookmarkStart w:id="16621" w:name="_Toc199228628"/>
      <w:bookmarkStart w:id="16622" w:name="_Toc199229952"/>
      <w:bookmarkStart w:id="16623" w:name="_Toc199231280"/>
      <w:bookmarkStart w:id="16624" w:name="_Toc199232603"/>
      <w:bookmarkStart w:id="16625" w:name="_Toc199239738"/>
      <w:bookmarkStart w:id="16626" w:name="_Toc199241056"/>
      <w:bookmarkStart w:id="16627" w:name="_Toc199242377"/>
      <w:bookmarkStart w:id="16628" w:name="_Toc199319280"/>
      <w:bookmarkStart w:id="16629" w:name="_Toc199320623"/>
      <w:bookmarkStart w:id="16630" w:name="_Toc198024264"/>
      <w:bookmarkStart w:id="16631" w:name="_Toc198024924"/>
      <w:bookmarkStart w:id="16632" w:name="_Toc198026223"/>
      <w:bookmarkStart w:id="16633" w:name="_Toc198027735"/>
      <w:bookmarkStart w:id="16634" w:name="_Toc198029013"/>
      <w:bookmarkStart w:id="16635" w:name="_Toc198030338"/>
      <w:bookmarkStart w:id="16636" w:name="_Toc198032752"/>
      <w:bookmarkStart w:id="16637" w:name="_Toc198034053"/>
      <w:bookmarkStart w:id="16638" w:name="_Toc198035354"/>
      <w:bookmarkStart w:id="16639" w:name="_Toc198036657"/>
      <w:bookmarkStart w:id="16640" w:name="_Toc198037960"/>
      <w:bookmarkStart w:id="16641" w:name="_Toc198044571"/>
      <w:bookmarkStart w:id="16642" w:name="_Toc198047041"/>
      <w:bookmarkStart w:id="16643" w:name="_Toc198048369"/>
      <w:bookmarkStart w:id="16644" w:name="_Toc198103583"/>
      <w:bookmarkStart w:id="16645" w:name="_Toc198104912"/>
      <w:bookmarkStart w:id="16646" w:name="_Toc198114450"/>
      <w:bookmarkStart w:id="16647" w:name="_Toc198115781"/>
      <w:bookmarkStart w:id="16648" w:name="_Toc198117110"/>
      <w:bookmarkStart w:id="16649" w:name="_Toc198118439"/>
      <w:bookmarkStart w:id="16650" w:name="_Toc198119768"/>
      <w:bookmarkStart w:id="16651" w:name="_Toc198722239"/>
      <w:bookmarkStart w:id="16652" w:name="_Toc198726332"/>
      <w:bookmarkStart w:id="16653" w:name="_Toc198729171"/>
      <w:bookmarkStart w:id="16654" w:name="_Toc199152071"/>
      <w:bookmarkStart w:id="16655" w:name="_Toc199153281"/>
      <w:bookmarkStart w:id="16656" w:name="_Toc199154446"/>
      <w:bookmarkStart w:id="16657" w:name="_Toc199161495"/>
      <w:bookmarkStart w:id="16658" w:name="_Toc199164366"/>
      <w:bookmarkStart w:id="16659" w:name="_Toc199228629"/>
      <w:bookmarkStart w:id="16660" w:name="_Toc199229953"/>
      <w:bookmarkStart w:id="16661" w:name="_Toc199231281"/>
      <w:bookmarkStart w:id="16662" w:name="_Toc199232604"/>
      <w:bookmarkStart w:id="16663" w:name="_Toc199239739"/>
      <w:bookmarkStart w:id="16664" w:name="_Toc199241057"/>
      <w:bookmarkStart w:id="16665" w:name="_Toc199242378"/>
      <w:bookmarkStart w:id="16666" w:name="_Toc199319281"/>
      <w:bookmarkStart w:id="16667" w:name="_Toc199320624"/>
      <w:bookmarkStart w:id="16668" w:name="_Toc197955052"/>
      <w:bookmarkStart w:id="16669" w:name="_Toc197955539"/>
      <w:bookmarkStart w:id="16670" w:name="_Toc197956026"/>
      <w:bookmarkStart w:id="16671" w:name="_Toc197960386"/>
      <w:bookmarkStart w:id="16672" w:name="_Toc197960887"/>
      <w:bookmarkStart w:id="16673" w:name="_Toc198016803"/>
      <w:bookmarkStart w:id="16674" w:name="_Toc198018467"/>
      <w:bookmarkStart w:id="16675" w:name="_Toc198018970"/>
      <w:bookmarkStart w:id="16676" w:name="_Toc198020410"/>
      <w:bookmarkStart w:id="16677" w:name="_Toc198021188"/>
      <w:bookmarkStart w:id="16678" w:name="_Toc198021858"/>
      <w:bookmarkStart w:id="16679" w:name="_Toc198022528"/>
      <w:bookmarkStart w:id="16680" w:name="_Toc198023009"/>
      <w:bookmarkStart w:id="16681" w:name="_Toc198023492"/>
      <w:bookmarkStart w:id="16682" w:name="_Toc198024300"/>
      <w:bookmarkStart w:id="16683" w:name="_Toc198024960"/>
      <w:bookmarkStart w:id="16684" w:name="_Toc198026259"/>
      <w:bookmarkStart w:id="16685" w:name="_Toc198027771"/>
      <w:bookmarkStart w:id="16686" w:name="_Toc198029049"/>
      <w:bookmarkStart w:id="16687" w:name="_Toc198030374"/>
      <w:bookmarkStart w:id="16688" w:name="_Toc198032788"/>
      <w:bookmarkStart w:id="16689" w:name="_Toc198034089"/>
      <w:bookmarkStart w:id="16690" w:name="_Toc198035390"/>
      <w:bookmarkStart w:id="16691" w:name="_Toc198036693"/>
      <w:bookmarkStart w:id="16692" w:name="_Toc198037996"/>
      <w:bookmarkStart w:id="16693" w:name="_Toc198044607"/>
      <w:bookmarkStart w:id="16694" w:name="_Toc198047077"/>
      <w:bookmarkStart w:id="16695" w:name="_Toc198048405"/>
      <w:bookmarkStart w:id="16696" w:name="_Toc198103619"/>
      <w:bookmarkStart w:id="16697" w:name="_Toc198104948"/>
      <w:bookmarkStart w:id="16698" w:name="_Toc198114486"/>
      <w:bookmarkStart w:id="16699" w:name="_Toc198115817"/>
      <w:bookmarkStart w:id="16700" w:name="_Toc198117146"/>
      <w:bookmarkStart w:id="16701" w:name="_Toc198118475"/>
      <w:bookmarkStart w:id="16702" w:name="_Toc198119804"/>
      <w:bookmarkStart w:id="16703" w:name="_Toc198722275"/>
      <w:bookmarkStart w:id="16704" w:name="_Toc198726368"/>
      <w:bookmarkStart w:id="16705" w:name="_Toc198729207"/>
      <w:bookmarkStart w:id="16706" w:name="_Toc199152107"/>
      <w:bookmarkStart w:id="16707" w:name="_Toc199153317"/>
      <w:bookmarkStart w:id="16708" w:name="_Toc199154482"/>
      <w:bookmarkStart w:id="16709" w:name="_Toc199161531"/>
      <w:bookmarkStart w:id="16710" w:name="_Toc199164402"/>
      <w:bookmarkStart w:id="16711" w:name="_Toc199228665"/>
      <w:bookmarkStart w:id="16712" w:name="_Toc199229989"/>
      <w:bookmarkStart w:id="16713" w:name="_Toc199231317"/>
      <w:bookmarkStart w:id="16714" w:name="_Toc199232640"/>
      <w:bookmarkStart w:id="16715" w:name="_Toc199239775"/>
      <w:bookmarkStart w:id="16716" w:name="_Toc199241093"/>
      <w:bookmarkStart w:id="16717" w:name="_Toc199242414"/>
      <w:bookmarkStart w:id="16718" w:name="_Toc199319317"/>
      <w:bookmarkStart w:id="16719" w:name="_Toc199320660"/>
      <w:bookmarkStart w:id="16720" w:name="_Toc197955053"/>
      <w:bookmarkStart w:id="16721" w:name="_Toc197955540"/>
      <w:bookmarkStart w:id="16722" w:name="_Toc197956027"/>
      <w:bookmarkStart w:id="16723" w:name="_Toc197960387"/>
      <w:bookmarkStart w:id="16724" w:name="_Toc197960888"/>
      <w:bookmarkStart w:id="16725" w:name="_Toc198016804"/>
      <w:bookmarkStart w:id="16726" w:name="_Toc198018468"/>
      <w:bookmarkStart w:id="16727" w:name="_Toc198018971"/>
      <w:bookmarkStart w:id="16728" w:name="_Toc198020411"/>
      <w:bookmarkStart w:id="16729" w:name="_Toc198021189"/>
      <w:bookmarkStart w:id="16730" w:name="_Toc198021859"/>
      <w:bookmarkStart w:id="16731" w:name="_Toc198022529"/>
      <w:bookmarkStart w:id="16732" w:name="_Toc198023010"/>
      <w:bookmarkStart w:id="16733" w:name="_Toc198023493"/>
      <w:bookmarkStart w:id="16734" w:name="_Toc198024301"/>
      <w:bookmarkStart w:id="16735" w:name="_Toc198024961"/>
      <w:bookmarkStart w:id="16736" w:name="_Toc198026260"/>
      <w:bookmarkStart w:id="16737" w:name="_Toc198027772"/>
      <w:bookmarkStart w:id="16738" w:name="_Toc198029050"/>
      <w:bookmarkStart w:id="16739" w:name="_Toc198030375"/>
      <w:bookmarkStart w:id="16740" w:name="_Toc198032789"/>
      <w:bookmarkStart w:id="16741" w:name="_Toc198034090"/>
      <w:bookmarkStart w:id="16742" w:name="_Toc198035391"/>
      <w:bookmarkStart w:id="16743" w:name="_Toc198036694"/>
      <w:bookmarkStart w:id="16744" w:name="_Toc198037997"/>
      <w:bookmarkStart w:id="16745" w:name="_Toc198044608"/>
      <w:bookmarkStart w:id="16746" w:name="_Toc198047078"/>
      <w:bookmarkStart w:id="16747" w:name="_Toc198048406"/>
      <w:bookmarkStart w:id="16748" w:name="_Toc198103620"/>
      <w:bookmarkStart w:id="16749" w:name="_Toc198104949"/>
      <w:bookmarkStart w:id="16750" w:name="_Toc198114487"/>
      <w:bookmarkStart w:id="16751" w:name="_Toc198115818"/>
      <w:bookmarkStart w:id="16752" w:name="_Toc198117147"/>
      <w:bookmarkStart w:id="16753" w:name="_Toc198118476"/>
      <w:bookmarkStart w:id="16754" w:name="_Toc198119805"/>
      <w:bookmarkStart w:id="16755" w:name="_Toc198722276"/>
      <w:bookmarkStart w:id="16756" w:name="_Toc198726369"/>
      <w:bookmarkStart w:id="16757" w:name="_Toc198729208"/>
      <w:bookmarkStart w:id="16758" w:name="_Toc199152109"/>
      <w:bookmarkStart w:id="16759" w:name="_Toc199153319"/>
      <w:bookmarkStart w:id="16760" w:name="_Toc199154484"/>
      <w:bookmarkStart w:id="16761" w:name="_Toc199161533"/>
      <w:bookmarkStart w:id="16762" w:name="_Toc199164404"/>
      <w:bookmarkStart w:id="16763" w:name="_Toc199228667"/>
      <w:bookmarkStart w:id="16764" w:name="_Toc199229991"/>
      <w:bookmarkStart w:id="16765" w:name="_Toc199231318"/>
      <w:bookmarkStart w:id="16766" w:name="_Toc199232641"/>
      <w:bookmarkStart w:id="16767" w:name="_Toc199239776"/>
      <w:bookmarkStart w:id="16768" w:name="_Toc199241094"/>
      <w:bookmarkStart w:id="16769" w:name="_Toc199242415"/>
      <w:bookmarkStart w:id="16770" w:name="_Toc199319318"/>
      <w:bookmarkStart w:id="16771" w:name="_Toc199320661"/>
      <w:bookmarkStart w:id="16772" w:name="_Toc197928799"/>
      <w:bookmarkStart w:id="16773" w:name="_Toc197929084"/>
      <w:bookmarkStart w:id="16774" w:name="_Toc197937439"/>
      <w:bookmarkStart w:id="16775" w:name="_Toc197937707"/>
      <w:bookmarkStart w:id="16776" w:name="_Toc197940994"/>
      <w:bookmarkStart w:id="16777" w:name="_Toc197941704"/>
      <w:bookmarkStart w:id="16778" w:name="_Toc197942025"/>
      <w:bookmarkStart w:id="16779" w:name="_Toc197945360"/>
      <w:bookmarkStart w:id="16780" w:name="_Toc197945747"/>
      <w:bookmarkStart w:id="16781" w:name="_Toc197955054"/>
      <w:bookmarkStart w:id="16782" w:name="_Toc197955541"/>
      <w:bookmarkStart w:id="16783" w:name="_Toc197956028"/>
      <w:bookmarkStart w:id="16784" w:name="_Toc197960388"/>
      <w:bookmarkStart w:id="16785" w:name="_Toc197960889"/>
      <w:bookmarkStart w:id="16786" w:name="_Toc198016805"/>
      <w:bookmarkStart w:id="16787" w:name="_Toc198018469"/>
      <w:bookmarkStart w:id="16788" w:name="_Toc198018972"/>
      <w:bookmarkStart w:id="16789" w:name="_Toc198020412"/>
      <w:bookmarkStart w:id="16790" w:name="_Toc198021190"/>
      <w:bookmarkStart w:id="16791" w:name="_Toc198021860"/>
      <w:bookmarkStart w:id="16792" w:name="_Toc198022530"/>
      <w:bookmarkStart w:id="16793" w:name="_Toc198023011"/>
      <w:bookmarkStart w:id="16794" w:name="_Toc198023494"/>
      <w:bookmarkStart w:id="16795" w:name="_Toc198024302"/>
      <w:bookmarkStart w:id="16796" w:name="_Toc198024962"/>
      <w:bookmarkStart w:id="16797" w:name="_Toc198026261"/>
      <w:bookmarkStart w:id="16798" w:name="_Toc198027773"/>
      <w:bookmarkStart w:id="16799" w:name="_Toc198029051"/>
      <w:bookmarkStart w:id="16800" w:name="_Toc198030376"/>
      <w:bookmarkStart w:id="16801" w:name="_Toc198032790"/>
      <w:bookmarkStart w:id="16802" w:name="_Toc198034091"/>
      <w:bookmarkStart w:id="16803" w:name="_Toc198035392"/>
      <w:bookmarkStart w:id="16804" w:name="_Toc198036695"/>
      <w:bookmarkStart w:id="16805" w:name="_Toc198037998"/>
      <w:bookmarkStart w:id="16806" w:name="_Toc198044609"/>
      <w:bookmarkStart w:id="16807" w:name="_Toc198047079"/>
      <w:bookmarkStart w:id="16808" w:name="_Toc198048407"/>
      <w:bookmarkStart w:id="16809" w:name="_Toc198103621"/>
      <w:bookmarkStart w:id="16810" w:name="_Toc198104950"/>
      <w:bookmarkStart w:id="16811" w:name="_Toc198114488"/>
      <w:bookmarkStart w:id="16812" w:name="_Toc198115819"/>
      <w:bookmarkStart w:id="16813" w:name="_Toc198117148"/>
      <w:bookmarkStart w:id="16814" w:name="_Toc198118477"/>
      <w:bookmarkStart w:id="16815" w:name="_Toc198119806"/>
      <w:bookmarkStart w:id="16816" w:name="_Toc198722277"/>
      <w:bookmarkStart w:id="16817" w:name="_Toc198726370"/>
      <w:bookmarkStart w:id="16818" w:name="_Toc198729209"/>
      <w:bookmarkStart w:id="16819" w:name="_Toc199152110"/>
      <w:bookmarkStart w:id="16820" w:name="_Toc199153320"/>
      <w:bookmarkStart w:id="16821" w:name="_Toc199154485"/>
      <w:bookmarkStart w:id="16822" w:name="_Toc199161534"/>
      <w:bookmarkStart w:id="16823" w:name="_Toc199164405"/>
      <w:bookmarkStart w:id="16824" w:name="_Toc199228668"/>
      <w:bookmarkStart w:id="16825" w:name="_Toc199229992"/>
      <w:bookmarkStart w:id="16826" w:name="_Toc199231319"/>
      <w:bookmarkStart w:id="16827" w:name="_Toc199232642"/>
      <w:bookmarkStart w:id="16828" w:name="_Toc199239777"/>
      <w:bookmarkStart w:id="16829" w:name="_Toc199241095"/>
      <w:bookmarkStart w:id="16830" w:name="_Toc199242416"/>
      <w:bookmarkStart w:id="16831" w:name="_Toc199319319"/>
      <w:bookmarkStart w:id="16832" w:name="_Toc199320662"/>
      <w:bookmarkStart w:id="16833" w:name="_Toc197928800"/>
      <w:bookmarkStart w:id="16834" w:name="_Toc197929085"/>
      <w:bookmarkStart w:id="16835" w:name="_Toc197937440"/>
      <w:bookmarkStart w:id="16836" w:name="_Toc197937708"/>
      <w:bookmarkStart w:id="16837" w:name="_Toc197940995"/>
      <w:bookmarkStart w:id="16838" w:name="_Toc197941705"/>
      <w:bookmarkStart w:id="16839" w:name="_Toc197942026"/>
      <w:bookmarkStart w:id="16840" w:name="_Toc197945361"/>
      <w:bookmarkStart w:id="16841" w:name="_Toc197945748"/>
      <w:bookmarkStart w:id="16842" w:name="_Toc197955055"/>
      <w:bookmarkStart w:id="16843" w:name="_Toc197955542"/>
      <w:bookmarkStart w:id="16844" w:name="_Toc197956029"/>
      <w:bookmarkStart w:id="16845" w:name="_Toc197960389"/>
      <w:bookmarkStart w:id="16846" w:name="_Toc197960890"/>
      <w:bookmarkStart w:id="16847" w:name="_Toc198016806"/>
      <w:bookmarkStart w:id="16848" w:name="_Toc198018470"/>
      <w:bookmarkStart w:id="16849" w:name="_Toc198018973"/>
      <w:bookmarkStart w:id="16850" w:name="_Toc198020413"/>
      <w:bookmarkStart w:id="16851" w:name="_Toc198021191"/>
      <w:bookmarkStart w:id="16852" w:name="_Toc198021861"/>
      <w:bookmarkStart w:id="16853" w:name="_Toc198022531"/>
      <w:bookmarkStart w:id="16854" w:name="_Toc198023012"/>
      <w:bookmarkStart w:id="16855" w:name="_Toc198023495"/>
      <w:bookmarkStart w:id="16856" w:name="_Toc198024303"/>
      <w:bookmarkStart w:id="16857" w:name="_Toc198024963"/>
      <w:bookmarkStart w:id="16858" w:name="_Toc198026262"/>
      <w:bookmarkStart w:id="16859" w:name="_Toc198027774"/>
      <w:bookmarkStart w:id="16860" w:name="_Toc198029052"/>
      <w:bookmarkStart w:id="16861" w:name="_Toc198030377"/>
      <w:bookmarkStart w:id="16862" w:name="_Toc198032791"/>
      <w:bookmarkStart w:id="16863" w:name="_Toc198034092"/>
      <w:bookmarkStart w:id="16864" w:name="_Toc198035393"/>
      <w:bookmarkStart w:id="16865" w:name="_Toc198036696"/>
      <w:bookmarkStart w:id="16866" w:name="_Toc198037999"/>
      <w:bookmarkStart w:id="16867" w:name="_Toc198044610"/>
      <w:bookmarkStart w:id="16868" w:name="_Toc198047080"/>
      <w:bookmarkStart w:id="16869" w:name="_Toc198048408"/>
      <w:bookmarkStart w:id="16870" w:name="_Toc198103622"/>
      <w:bookmarkStart w:id="16871" w:name="_Toc198104951"/>
      <w:bookmarkStart w:id="16872" w:name="_Toc198114489"/>
      <w:bookmarkStart w:id="16873" w:name="_Toc198115820"/>
      <w:bookmarkStart w:id="16874" w:name="_Toc198117149"/>
      <w:bookmarkStart w:id="16875" w:name="_Toc198118478"/>
      <w:bookmarkStart w:id="16876" w:name="_Toc198119807"/>
      <w:bookmarkStart w:id="16877" w:name="_Toc198722278"/>
      <w:bookmarkStart w:id="16878" w:name="_Toc198726371"/>
      <w:bookmarkStart w:id="16879" w:name="_Toc198729210"/>
      <w:bookmarkStart w:id="16880" w:name="_Toc199152111"/>
      <w:bookmarkStart w:id="16881" w:name="_Toc199153321"/>
      <w:bookmarkStart w:id="16882" w:name="_Toc199154486"/>
      <w:bookmarkStart w:id="16883" w:name="_Toc199161535"/>
      <w:bookmarkStart w:id="16884" w:name="_Toc199164406"/>
      <w:bookmarkStart w:id="16885" w:name="_Toc199228669"/>
      <w:bookmarkStart w:id="16886" w:name="_Toc199229993"/>
      <w:bookmarkStart w:id="16887" w:name="_Toc199231320"/>
      <w:bookmarkStart w:id="16888" w:name="_Toc199232643"/>
      <w:bookmarkStart w:id="16889" w:name="_Toc199239778"/>
      <w:bookmarkStart w:id="16890" w:name="_Toc199241096"/>
      <w:bookmarkStart w:id="16891" w:name="_Toc199242417"/>
      <w:bookmarkStart w:id="16892" w:name="_Toc199319320"/>
      <w:bookmarkStart w:id="16893" w:name="_Toc199320663"/>
      <w:bookmarkStart w:id="16894" w:name="_Toc197928801"/>
      <w:bookmarkStart w:id="16895" w:name="_Toc197929086"/>
      <w:bookmarkStart w:id="16896" w:name="_Toc197937441"/>
      <w:bookmarkStart w:id="16897" w:name="_Toc197937709"/>
      <w:bookmarkStart w:id="16898" w:name="_Toc197940996"/>
      <w:bookmarkStart w:id="16899" w:name="_Toc197941706"/>
      <w:bookmarkStart w:id="16900" w:name="_Toc197942027"/>
      <w:bookmarkStart w:id="16901" w:name="_Toc197945362"/>
      <w:bookmarkStart w:id="16902" w:name="_Toc197945749"/>
      <w:bookmarkStart w:id="16903" w:name="_Toc197955056"/>
      <w:bookmarkStart w:id="16904" w:name="_Toc197955543"/>
      <w:bookmarkStart w:id="16905" w:name="_Toc197956030"/>
      <w:bookmarkStart w:id="16906" w:name="_Toc197960390"/>
      <w:bookmarkStart w:id="16907" w:name="_Toc197960891"/>
      <w:bookmarkStart w:id="16908" w:name="_Toc198016807"/>
      <w:bookmarkStart w:id="16909" w:name="_Toc198018471"/>
      <w:bookmarkStart w:id="16910" w:name="_Toc198018974"/>
      <w:bookmarkStart w:id="16911" w:name="_Toc198020414"/>
      <w:bookmarkStart w:id="16912" w:name="_Toc198021192"/>
      <w:bookmarkStart w:id="16913" w:name="_Toc198021862"/>
      <w:bookmarkStart w:id="16914" w:name="_Toc198022532"/>
      <w:bookmarkStart w:id="16915" w:name="_Toc198023013"/>
      <w:bookmarkStart w:id="16916" w:name="_Toc198023496"/>
      <w:bookmarkStart w:id="16917" w:name="_Toc198024304"/>
      <w:bookmarkStart w:id="16918" w:name="_Toc198024964"/>
      <w:bookmarkStart w:id="16919" w:name="_Toc198026263"/>
      <w:bookmarkStart w:id="16920" w:name="_Toc198027775"/>
      <w:bookmarkStart w:id="16921" w:name="_Toc198029053"/>
      <w:bookmarkStart w:id="16922" w:name="_Toc198030378"/>
      <w:bookmarkStart w:id="16923" w:name="_Toc198032792"/>
      <w:bookmarkStart w:id="16924" w:name="_Toc198034093"/>
      <w:bookmarkStart w:id="16925" w:name="_Toc198035394"/>
      <w:bookmarkStart w:id="16926" w:name="_Toc198036697"/>
      <w:bookmarkStart w:id="16927" w:name="_Toc198038000"/>
      <w:bookmarkStart w:id="16928" w:name="_Toc198044611"/>
      <w:bookmarkStart w:id="16929" w:name="_Toc198047081"/>
      <w:bookmarkStart w:id="16930" w:name="_Toc198048409"/>
      <w:bookmarkStart w:id="16931" w:name="_Toc198103623"/>
      <w:bookmarkStart w:id="16932" w:name="_Toc198104952"/>
      <w:bookmarkStart w:id="16933" w:name="_Toc198114490"/>
      <w:bookmarkStart w:id="16934" w:name="_Toc198115821"/>
      <w:bookmarkStart w:id="16935" w:name="_Toc198117150"/>
      <w:bookmarkStart w:id="16936" w:name="_Toc198118479"/>
      <w:bookmarkStart w:id="16937" w:name="_Toc198119808"/>
      <w:bookmarkStart w:id="16938" w:name="_Toc198722279"/>
      <w:bookmarkStart w:id="16939" w:name="_Toc198726372"/>
      <w:bookmarkStart w:id="16940" w:name="_Toc198729211"/>
      <w:bookmarkStart w:id="16941" w:name="_Toc199152112"/>
      <w:bookmarkStart w:id="16942" w:name="_Toc199153322"/>
      <w:bookmarkStart w:id="16943" w:name="_Toc199154487"/>
      <w:bookmarkStart w:id="16944" w:name="_Toc199161536"/>
      <w:bookmarkStart w:id="16945" w:name="_Toc199164407"/>
      <w:bookmarkStart w:id="16946" w:name="_Toc199228670"/>
      <w:bookmarkStart w:id="16947" w:name="_Toc199229994"/>
      <w:bookmarkStart w:id="16948" w:name="_Toc199231321"/>
      <w:bookmarkStart w:id="16949" w:name="_Toc199232644"/>
      <w:bookmarkStart w:id="16950" w:name="_Toc199239779"/>
      <w:bookmarkStart w:id="16951" w:name="_Toc199241097"/>
      <w:bookmarkStart w:id="16952" w:name="_Toc199242418"/>
      <w:bookmarkStart w:id="16953" w:name="_Toc199319321"/>
      <w:bookmarkStart w:id="16954" w:name="_Toc199320664"/>
      <w:bookmarkStart w:id="16955" w:name="_Toc197928802"/>
      <w:bookmarkStart w:id="16956" w:name="_Toc197929087"/>
      <w:bookmarkStart w:id="16957" w:name="_Toc197937442"/>
      <w:bookmarkStart w:id="16958" w:name="_Toc197937710"/>
      <w:bookmarkStart w:id="16959" w:name="_Toc197940997"/>
      <w:bookmarkStart w:id="16960" w:name="_Toc197941707"/>
      <w:bookmarkStart w:id="16961" w:name="_Toc197942028"/>
      <w:bookmarkStart w:id="16962" w:name="_Toc197945363"/>
      <w:bookmarkStart w:id="16963" w:name="_Toc197945750"/>
      <w:bookmarkStart w:id="16964" w:name="_Toc197955057"/>
      <w:bookmarkStart w:id="16965" w:name="_Toc197955544"/>
      <w:bookmarkStart w:id="16966" w:name="_Toc197956031"/>
      <w:bookmarkStart w:id="16967" w:name="_Toc197960391"/>
      <w:bookmarkStart w:id="16968" w:name="_Toc197960892"/>
      <w:bookmarkStart w:id="16969" w:name="_Toc198016808"/>
      <w:bookmarkStart w:id="16970" w:name="_Toc198018472"/>
      <w:bookmarkStart w:id="16971" w:name="_Toc198018975"/>
      <w:bookmarkStart w:id="16972" w:name="_Toc198020415"/>
      <w:bookmarkStart w:id="16973" w:name="_Toc198021193"/>
      <w:bookmarkStart w:id="16974" w:name="_Toc198021863"/>
      <w:bookmarkStart w:id="16975" w:name="_Toc198022533"/>
      <w:bookmarkStart w:id="16976" w:name="_Toc198023014"/>
      <w:bookmarkStart w:id="16977" w:name="_Toc198023497"/>
      <w:bookmarkStart w:id="16978" w:name="_Toc198024305"/>
      <w:bookmarkStart w:id="16979" w:name="_Toc198024965"/>
      <w:bookmarkStart w:id="16980" w:name="_Toc198026264"/>
      <w:bookmarkStart w:id="16981" w:name="_Toc198027776"/>
      <w:bookmarkStart w:id="16982" w:name="_Toc198029054"/>
      <w:bookmarkStart w:id="16983" w:name="_Toc198030379"/>
      <w:bookmarkStart w:id="16984" w:name="_Toc198032793"/>
      <w:bookmarkStart w:id="16985" w:name="_Toc198034094"/>
      <w:bookmarkStart w:id="16986" w:name="_Toc198035395"/>
      <w:bookmarkStart w:id="16987" w:name="_Toc198036698"/>
      <w:bookmarkStart w:id="16988" w:name="_Toc198038001"/>
      <w:bookmarkStart w:id="16989" w:name="_Toc198044612"/>
      <w:bookmarkStart w:id="16990" w:name="_Toc198047082"/>
      <w:bookmarkStart w:id="16991" w:name="_Toc198048410"/>
      <w:bookmarkStart w:id="16992" w:name="_Toc198103624"/>
      <w:bookmarkStart w:id="16993" w:name="_Toc198104953"/>
      <w:bookmarkStart w:id="16994" w:name="_Toc198114491"/>
      <w:bookmarkStart w:id="16995" w:name="_Toc198115822"/>
      <w:bookmarkStart w:id="16996" w:name="_Toc198117151"/>
      <w:bookmarkStart w:id="16997" w:name="_Toc198118480"/>
      <w:bookmarkStart w:id="16998" w:name="_Toc198119809"/>
      <w:bookmarkStart w:id="16999" w:name="_Toc198722280"/>
      <w:bookmarkStart w:id="17000" w:name="_Toc198726373"/>
      <w:bookmarkStart w:id="17001" w:name="_Toc198729212"/>
      <w:bookmarkStart w:id="17002" w:name="_Toc199152113"/>
      <w:bookmarkStart w:id="17003" w:name="_Toc199153323"/>
      <w:bookmarkStart w:id="17004" w:name="_Toc199154488"/>
      <w:bookmarkStart w:id="17005" w:name="_Toc199161537"/>
      <w:bookmarkStart w:id="17006" w:name="_Toc199164408"/>
      <w:bookmarkStart w:id="17007" w:name="_Toc199228671"/>
      <w:bookmarkStart w:id="17008" w:name="_Toc199229995"/>
      <w:bookmarkStart w:id="17009" w:name="_Toc199231322"/>
      <w:bookmarkStart w:id="17010" w:name="_Toc199232645"/>
      <w:bookmarkStart w:id="17011" w:name="_Toc199239780"/>
      <w:bookmarkStart w:id="17012" w:name="_Toc199241098"/>
      <w:bookmarkStart w:id="17013" w:name="_Toc199242419"/>
      <w:bookmarkStart w:id="17014" w:name="_Toc199319322"/>
      <w:bookmarkStart w:id="17015" w:name="_Toc199320665"/>
      <w:bookmarkStart w:id="17016" w:name="_Toc197928803"/>
      <w:bookmarkStart w:id="17017" w:name="_Toc197929088"/>
      <w:bookmarkStart w:id="17018" w:name="_Toc197937443"/>
      <w:bookmarkStart w:id="17019" w:name="_Toc197937711"/>
      <w:bookmarkStart w:id="17020" w:name="_Toc197940998"/>
      <w:bookmarkStart w:id="17021" w:name="_Toc197941708"/>
      <w:bookmarkStart w:id="17022" w:name="_Toc197942029"/>
      <w:bookmarkStart w:id="17023" w:name="_Toc197945364"/>
      <w:bookmarkStart w:id="17024" w:name="_Toc197945751"/>
      <w:bookmarkStart w:id="17025" w:name="_Toc197955058"/>
      <w:bookmarkStart w:id="17026" w:name="_Toc197955545"/>
      <w:bookmarkStart w:id="17027" w:name="_Toc197956032"/>
      <w:bookmarkStart w:id="17028" w:name="_Toc197960392"/>
      <w:bookmarkStart w:id="17029" w:name="_Toc197960893"/>
      <w:bookmarkStart w:id="17030" w:name="_Toc198016809"/>
      <w:bookmarkStart w:id="17031" w:name="_Toc198018473"/>
      <w:bookmarkStart w:id="17032" w:name="_Toc198018976"/>
      <w:bookmarkStart w:id="17033" w:name="_Toc198020416"/>
      <w:bookmarkStart w:id="17034" w:name="_Toc198021194"/>
      <w:bookmarkStart w:id="17035" w:name="_Toc198021864"/>
      <w:bookmarkStart w:id="17036" w:name="_Toc198022534"/>
      <w:bookmarkStart w:id="17037" w:name="_Toc198023015"/>
      <w:bookmarkStart w:id="17038" w:name="_Toc198023498"/>
      <w:bookmarkStart w:id="17039" w:name="_Toc198024306"/>
      <w:bookmarkStart w:id="17040" w:name="_Toc198024966"/>
      <w:bookmarkStart w:id="17041" w:name="_Toc198026265"/>
      <w:bookmarkStart w:id="17042" w:name="_Toc198027777"/>
      <w:bookmarkStart w:id="17043" w:name="_Toc198029055"/>
      <w:bookmarkStart w:id="17044" w:name="_Toc198030380"/>
      <w:bookmarkStart w:id="17045" w:name="_Toc198032794"/>
      <w:bookmarkStart w:id="17046" w:name="_Toc198034095"/>
      <w:bookmarkStart w:id="17047" w:name="_Toc198035396"/>
      <w:bookmarkStart w:id="17048" w:name="_Toc198036699"/>
      <w:bookmarkStart w:id="17049" w:name="_Toc198038002"/>
      <w:bookmarkStart w:id="17050" w:name="_Toc198044613"/>
      <w:bookmarkStart w:id="17051" w:name="_Toc198047083"/>
      <w:bookmarkStart w:id="17052" w:name="_Toc198048411"/>
      <w:bookmarkStart w:id="17053" w:name="_Toc198103625"/>
      <w:bookmarkStart w:id="17054" w:name="_Toc198104954"/>
      <w:bookmarkStart w:id="17055" w:name="_Toc198114492"/>
      <w:bookmarkStart w:id="17056" w:name="_Toc198115823"/>
      <w:bookmarkStart w:id="17057" w:name="_Toc198117152"/>
      <w:bookmarkStart w:id="17058" w:name="_Toc198118481"/>
      <w:bookmarkStart w:id="17059" w:name="_Toc198119810"/>
      <w:bookmarkStart w:id="17060" w:name="_Toc198722281"/>
      <w:bookmarkStart w:id="17061" w:name="_Toc198726374"/>
      <w:bookmarkStart w:id="17062" w:name="_Toc198729213"/>
      <w:bookmarkStart w:id="17063" w:name="_Toc199152114"/>
      <w:bookmarkStart w:id="17064" w:name="_Toc199153324"/>
      <w:bookmarkStart w:id="17065" w:name="_Toc199154489"/>
      <w:bookmarkStart w:id="17066" w:name="_Toc199161538"/>
      <w:bookmarkStart w:id="17067" w:name="_Toc199164409"/>
      <w:bookmarkStart w:id="17068" w:name="_Toc199228672"/>
      <w:bookmarkStart w:id="17069" w:name="_Toc199229996"/>
      <w:bookmarkStart w:id="17070" w:name="_Toc199231323"/>
      <w:bookmarkStart w:id="17071" w:name="_Toc199232646"/>
      <w:bookmarkStart w:id="17072" w:name="_Toc199239781"/>
      <w:bookmarkStart w:id="17073" w:name="_Toc199241099"/>
      <w:bookmarkStart w:id="17074" w:name="_Toc199242420"/>
      <w:bookmarkStart w:id="17075" w:name="_Toc199319323"/>
      <w:bookmarkStart w:id="17076" w:name="_Toc199320666"/>
      <w:bookmarkStart w:id="17077" w:name="_Toc197928804"/>
      <w:bookmarkStart w:id="17078" w:name="_Toc197929089"/>
      <w:bookmarkStart w:id="17079" w:name="_Toc197937444"/>
      <w:bookmarkStart w:id="17080" w:name="_Toc197937712"/>
      <w:bookmarkStart w:id="17081" w:name="_Toc197940999"/>
      <w:bookmarkStart w:id="17082" w:name="_Toc197941709"/>
      <w:bookmarkStart w:id="17083" w:name="_Toc197942030"/>
      <w:bookmarkStart w:id="17084" w:name="_Toc197945365"/>
      <w:bookmarkStart w:id="17085" w:name="_Toc197945752"/>
      <w:bookmarkStart w:id="17086" w:name="_Toc197955059"/>
      <w:bookmarkStart w:id="17087" w:name="_Toc197955546"/>
      <w:bookmarkStart w:id="17088" w:name="_Toc197956033"/>
      <w:bookmarkStart w:id="17089" w:name="_Toc197960393"/>
      <w:bookmarkStart w:id="17090" w:name="_Toc197960894"/>
      <w:bookmarkStart w:id="17091" w:name="_Toc198016810"/>
      <w:bookmarkStart w:id="17092" w:name="_Toc198018474"/>
      <w:bookmarkStart w:id="17093" w:name="_Toc198018977"/>
      <w:bookmarkStart w:id="17094" w:name="_Toc198020417"/>
      <w:bookmarkStart w:id="17095" w:name="_Toc198021195"/>
      <w:bookmarkStart w:id="17096" w:name="_Toc198021865"/>
      <w:bookmarkStart w:id="17097" w:name="_Toc198022535"/>
      <w:bookmarkStart w:id="17098" w:name="_Toc198023016"/>
      <w:bookmarkStart w:id="17099" w:name="_Toc198023499"/>
      <w:bookmarkStart w:id="17100" w:name="_Toc198024307"/>
      <w:bookmarkStart w:id="17101" w:name="_Toc198024967"/>
      <w:bookmarkStart w:id="17102" w:name="_Toc198026266"/>
      <w:bookmarkStart w:id="17103" w:name="_Toc198027778"/>
      <w:bookmarkStart w:id="17104" w:name="_Toc198029056"/>
      <w:bookmarkStart w:id="17105" w:name="_Toc198030381"/>
      <w:bookmarkStart w:id="17106" w:name="_Toc198032795"/>
      <w:bookmarkStart w:id="17107" w:name="_Toc198034096"/>
      <w:bookmarkStart w:id="17108" w:name="_Toc198035397"/>
      <w:bookmarkStart w:id="17109" w:name="_Toc198036700"/>
      <w:bookmarkStart w:id="17110" w:name="_Toc198038003"/>
      <w:bookmarkStart w:id="17111" w:name="_Toc198044614"/>
      <w:bookmarkStart w:id="17112" w:name="_Toc198047084"/>
      <w:bookmarkStart w:id="17113" w:name="_Toc198048412"/>
      <w:bookmarkStart w:id="17114" w:name="_Toc198103626"/>
      <w:bookmarkStart w:id="17115" w:name="_Toc198104955"/>
      <w:bookmarkStart w:id="17116" w:name="_Toc198114493"/>
      <w:bookmarkStart w:id="17117" w:name="_Toc198115824"/>
      <w:bookmarkStart w:id="17118" w:name="_Toc198117153"/>
      <w:bookmarkStart w:id="17119" w:name="_Toc198118482"/>
      <w:bookmarkStart w:id="17120" w:name="_Toc198119811"/>
      <w:bookmarkStart w:id="17121" w:name="_Toc198722282"/>
      <w:bookmarkStart w:id="17122" w:name="_Toc198726375"/>
      <w:bookmarkStart w:id="17123" w:name="_Toc198729214"/>
      <w:bookmarkStart w:id="17124" w:name="_Toc199152115"/>
      <w:bookmarkStart w:id="17125" w:name="_Toc199153325"/>
      <w:bookmarkStart w:id="17126" w:name="_Toc199154490"/>
      <w:bookmarkStart w:id="17127" w:name="_Toc199161539"/>
      <w:bookmarkStart w:id="17128" w:name="_Toc199164410"/>
      <w:bookmarkStart w:id="17129" w:name="_Toc199228673"/>
      <w:bookmarkStart w:id="17130" w:name="_Toc199229997"/>
      <w:bookmarkStart w:id="17131" w:name="_Toc199231324"/>
      <w:bookmarkStart w:id="17132" w:name="_Toc199232647"/>
      <w:bookmarkStart w:id="17133" w:name="_Toc199239782"/>
      <w:bookmarkStart w:id="17134" w:name="_Toc199241100"/>
      <w:bookmarkStart w:id="17135" w:name="_Toc199242421"/>
      <w:bookmarkStart w:id="17136" w:name="_Toc199319324"/>
      <w:bookmarkStart w:id="17137" w:name="_Toc199320667"/>
      <w:bookmarkStart w:id="17138" w:name="_Toc197928805"/>
      <w:bookmarkStart w:id="17139" w:name="_Toc197929090"/>
      <w:bookmarkStart w:id="17140" w:name="_Toc197937445"/>
      <w:bookmarkStart w:id="17141" w:name="_Toc197937713"/>
      <w:bookmarkStart w:id="17142" w:name="_Toc197941000"/>
      <w:bookmarkStart w:id="17143" w:name="_Toc197941710"/>
      <w:bookmarkStart w:id="17144" w:name="_Toc197942031"/>
      <w:bookmarkStart w:id="17145" w:name="_Toc197945366"/>
      <w:bookmarkStart w:id="17146" w:name="_Toc197945753"/>
      <w:bookmarkStart w:id="17147" w:name="_Toc197955060"/>
      <w:bookmarkStart w:id="17148" w:name="_Toc197955547"/>
      <w:bookmarkStart w:id="17149" w:name="_Toc197956034"/>
      <w:bookmarkStart w:id="17150" w:name="_Toc197960394"/>
      <w:bookmarkStart w:id="17151" w:name="_Toc197960895"/>
      <w:bookmarkStart w:id="17152" w:name="_Toc198016811"/>
      <w:bookmarkStart w:id="17153" w:name="_Toc198018475"/>
      <w:bookmarkStart w:id="17154" w:name="_Toc198018978"/>
      <w:bookmarkStart w:id="17155" w:name="_Toc198020418"/>
      <w:bookmarkStart w:id="17156" w:name="_Toc198021196"/>
      <w:bookmarkStart w:id="17157" w:name="_Toc198021866"/>
      <w:bookmarkStart w:id="17158" w:name="_Toc198022536"/>
      <w:bookmarkStart w:id="17159" w:name="_Toc198023017"/>
      <w:bookmarkStart w:id="17160" w:name="_Toc198023500"/>
      <w:bookmarkStart w:id="17161" w:name="_Toc198024308"/>
      <w:bookmarkStart w:id="17162" w:name="_Toc198024968"/>
      <w:bookmarkStart w:id="17163" w:name="_Toc198026267"/>
      <w:bookmarkStart w:id="17164" w:name="_Toc198027779"/>
      <w:bookmarkStart w:id="17165" w:name="_Toc198029057"/>
      <w:bookmarkStart w:id="17166" w:name="_Toc198030382"/>
      <w:bookmarkStart w:id="17167" w:name="_Toc198032796"/>
      <w:bookmarkStart w:id="17168" w:name="_Toc198034097"/>
      <w:bookmarkStart w:id="17169" w:name="_Toc198035398"/>
      <w:bookmarkStart w:id="17170" w:name="_Toc198036701"/>
      <w:bookmarkStart w:id="17171" w:name="_Toc198038004"/>
      <w:bookmarkStart w:id="17172" w:name="_Toc198044615"/>
      <w:bookmarkStart w:id="17173" w:name="_Toc198047085"/>
      <w:bookmarkStart w:id="17174" w:name="_Toc198048413"/>
      <w:bookmarkStart w:id="17175" w:name="_Toc198103627"/>
      <w:bookmarkStart w:id="17176" w:name="_Toc198104956"/>
      <w:bookmarkStart w:id="17177" w:name="_Toc198114494"/>
      <w:bookmarkStart w:id="17178" w:name="_Toc198115825"/>
      <w:bookmarkStart w:id="17179" w:name="_Toc198117154"/>
      <w:bookmarkStart w:id="17180" w:name="_Toc198118483"/>
      <w:bookmarkStart w:id="17181" w:name="_Toc198119812"/>
      <w:bookmarkStart w:id="17182" w:name="_Toc198722283"/>
      <w:bookmarkStart w:id="17183" w:name="_Toc198726376"/>
      <w:bookmarkStart w:id="17184" w:name="_Toc198729215"/>
      <w:bookmarkStart w:id="17185" w:name="_Toc199152116"/>
      <w:bookmarkStart w:id="17186" w:name="_Toc199153326"/>
      <w:bookmarkStart w:id="17187" w:name="_Toc199154491"/>
      <w:bookmarkStart w:id="17188" w:name="_Toc199161540"/>
      <w:bookmarkStart w:id="17189" w:name="_Toc199164411"/>
      <w:bookmarkStart w:id="17190" w:name="_Toc199228674"/>
      <w:bookmarkStart w:id="17191" w:name="_Toc199229998"/>
      <w:bookmarkStart w:id="17192" w:name="_Toc199231325"/>
      <w:bookmarkStart w:id="17193" w:name="_Toc199232648"/>
      <w:bookmarkStart w:id="17194" w:name="_Toc199239783"/>
      <w:bookmarkStart w:id="17195" w:name="_Toc199241101"/>
      <w:bookmarkStart w:id="17196" w:name="_Toc199242422"/>
      <w:bookmarkStart w:id="17197" w:name="_Toc199319325"/>
      <w:bookmarkStart w:id="17198" w:name="_Toc199320668"/>
      <w:bookmarkStart w:id="17199" w:name="_Toc197928806"/>
      <w:bookmarkStart w:id="17200" w:name="_Toc197929091"/>
      <w:bookmarkStart w:id="17201" w:name="_Toc197937446"/>
      <w:bookmarkStart w:id="17202" w:name="_Toc197937714"/>
      <w:bookmarkStart w:id="17203" w:name="_Toc197941001"/>
      <w:bookmarkStart w:id="17204" w:name="_Toc197941711"/>
      <w:bookmarkStart w:id="17205" w:name="_Toc197942032"/>
      <w:bookmarkStart w:id="17206" w:name="_Toc197945367"/>
      <w:bookmarkStart w:id="17207" w:name="_Toc197945754"/>
      <w:bookmarkStart w:id="17208" w:name="_Toc197955061"/>
      <w:bookmarkStart w:id="17209" w:name="_Toc197955548"/>
      <w:bookmarkStart w:id="17210" w:name="_Toc197956035"/>
      <w:bookmarkStart w:id="17211" w:name="_Toc197960395"/>
      <w:bookmarkStart w:id="17212" w:name="_Toc197960896"/>
      <w:bookmarkStart w:id="17213" w:name="_Toc198016812"/>
      <w:bookmarkStart w:id="17214" w:name="_Toc198018476"/>
      <w:bookmarkStart w:id="17215" w:name="_Toc198018979"/>
      <w:bookmarkStart w:id="17216" w:name="_Toc198020419"/>
      <w:bookmarkStart w:id="17217" w:name="_Toc198021197"/>
      <w:bookmarkStart w:id="17218" w:name="_Toc198021867"/>
      <w:bookmarkStart w:id="17219" w:name="_Toc198022537"/>
      <w:bookmarkStart w:id="17220" w:name="_Toc198023018"/>
      <w:bookmarkStart w:id="17221" w:name="_Toc198023501"/>
      <w:bookmarkStart w:id="17222" w:name="_Toc198024309"/>
      <w:bookmarkStart w:id="17223" w:name="_Toc198024969"/>
      <w:bookmarkStart w:id="17224" w:name="_Toc198026268"/>
      <w:bookmarkStart w:id="17225" w:name="_Toc198027780"/>
      <w:bookmarkStart w:id="17226" w:name="_Toc198029058"/>
      <w:bookmarkStart w:id="17227" w:name="_Toc198030383"/>
      <w:bookmarkStart w:id="17228" w:name="_Toc198032797"/>
      <w:bookmarkStart w:id="17229" w:name="_Toc198034098"/>
      <w:bookmarkStart w:id="17230" w:name="_Toc198035399"/>
      <w:bookmarkStart w:id="17231" w:name="_Toc198036702"/>
      <w:bookmarkStart w:id="17232" w:name="_Toc198038005"/>
      <w:bookmarkStart w:id="17233" w:name="_Toc198044616"/>
      <w:bookmarkStart w:id="17234" w:name="_Toc198047086"/>
      <w:bookmarkStart w:id="17235" w:name="_Toc198048414"/>
      <w:bookmarkStart w:id="17236" w:name="_Toc198103628"/>
      <w:bookmarkStart w:id="17237" w:name="_Toc198104957"/>
      <w:bookmarkStart w:id="17238" w:name="_Toc198114495"/>
      <w:bookmarkStart w:id="17239" w:name="_Toc198115826"/>
      <w:bookmarkStart w:id="17240" w:name="_Toc198117155"/>
      <w:bookmarkStart w:id="17241" w:name="_Toc198118484"/>
      <w:bookmarkStart w:id="17242" w:name="_Toc198119813"/>
      <w:bookmarkStart w:id="17243" w:name="_Toc198722284"/>
      <w:bookmarkStart w:id="17244" w:name="_Toc198726377"/>
      <w:bookmarkStart w:id="17245" w:name="_Toc198729216"/>
      <w:bookmarkStart w:id="17246" w:name="_Toc199152117"/>
      <w:bookmarkStart w:id="17247" w:name="_Toc199153327"/>
      <w:bookmarkStart w:id="17248" w:name="_Toc199154492"/>
      <w:bookmarkStart w:id="17249" w:name="_Toc199161541"/>
      <w:bookmarkStart w:id="17250" w:name="_Toc199164412"/>
      <w:bookmarkStart w:id="17251" w:name="_Toc199228675"/>
      <w:bookmarkStart w:id="17252" w:name="_Toc199229999"/>
      <w:bookmarkStart w:id="17253" w:name="_Toc199231326"/>
      <w:bookmarkStart w:id="17254" w:name="_Toc199232649"/>
      <w:bookmarkStart w:id="17255" w:name="_Toc199239784"/>
      <w:bookmarkStart w:id="17256" w:name="_Toc199241102"/>
      <w:bookmarkStart w:id="17257" w:name="_Toc199242423"/>
      <w:bookmarkStart w:id="17258" w:name="_Toc199319326"/>
      <w:bookmarkStart w:id="17259" w:name="_Toc199320669"/>
      <w:bookmarkStart w:id="17260" w:name="_Toc197928807"/>
      <w:bookmarkStart w:id="17261" w:name="_Toc197929092"/>
      <w:bookmarkStart w:id="17262" w:name="_Toc197937447"/>
      <w:bookmarkStart w:id="17263" w:name="_Toc197937715"/>
      <w:bookmarkStart w:id="17264" w:name="_Toc197941002"/>
      <w:bookmarkStart w:id="17265" w:name="_Toc197941712"/>
      <w:bookmarkStart w:id="17266" w:name="_Toc197942033"/>
      <w:bookmarkStart w:id="17267" w:name="_Toc197945368"/>
      <w:bookmarkStart w:id="17268" w:name="_Toc197945755"/>
      <w:bookmarkStart w:id="17269" w:name="_Toc197955062"/>
      <w:bookmarkStart w:id="17270" w:name="_Toc197955549"/>
      <w:bookmarkStart w:id="17271" w:name="_Toc197956036"/>
      <w:bookmarkStart w:id="17272" w:name="_Toc197960396"/>
      <w:bookmarkStart w:id="17273" w:name="_Toc197960897"/>
      <w:bookmarkStart w:id="17274" w:name="_Toc198016813"/>
      <w:bookmarkStart w:id="17275" w:name="_Toc198018477"/>
      <w:bookmarkStart w:id="17276" w:name="_Toc198018980"/>
      <w:bookmarkStart w:id="17277" w:name="_Toc198020420"/>
      <w:bookmarkStart w:id="17278" w:name="_Toc198021198"/>
      <w:bookmarkStart w:id="17279" w:name="_Toc198021868"/>
      <w:bookmarkStart w:id="17280" w:name="_Toc198022538"/>
      <w:bookmarkStart w:id="17281" w:name="_Toc198023019"/>
      <w:bookmarkStart w:id="17282" w:name="_Toc198023502"/>
      <w:bookmarkStart w:id="17283" w:name="_Toc198024310"/>
      <w:bookmarkStart w:id="17284" w:name="_Toc198024970"/>
      <w:bookmarkStart w:id="17285" w:name="_Toc198026269"/>
      <w:bookmarkStart w:id="17286" w:name="_Toc198027781"/>
      <w:bookmarkStart w:id="17287" w:name="_Toc198029059"/>
      <w:bookmarkStart w:id="17288" w:name="_Toc198030384"/>
      <w:bookmarkStart w:id="17289" w:name="_Toc198032798"/>
      <w:bookmarkStart w:id="17290" w:name="_Toc198034099"/>
      <w:bookmarkStart w:id="17291" w:name="_Toc198035400"/>
      <w:bookmarkStart w:id="17292" w:name="_Toc198036703"/>
      <w:bookmarkStart w:id="17293" w:name="_Toc198038006"/>
      <w:bookmarkStart w:id="17294" w:name="_Toc198044617"/>
      <w:bookmarkStart w:id="17295" w:name="_Toc198047087"/>
      <w:bookmarkStart w:id="17296" w:name="_Toc198048415"/>
      <w:bookmarkStart w:id="17297" w:name="_Toc198103629"/>
      <w:bookmarkStart w:id="17298" w:name="_Toc198104958"/>
      <w:bookmarkStart w:id="17299" w:name="_Toc198114496"/>
      <w:bookmarkStart w:id="17300" w:name="_Toc198115827"/>
      <w:bookmarkStart w:id="17301" w:name="_Toc198117156"/>
      <w:bookmarkStart w:id="17302" w:name="_Toc198118485"/>
      <w:bookmarkStart w:id="17303" w:name="_Toc198119814"/>
      <w:bookmarkStart w:id="17304" w:name="_Toc198722285"/>
      <w:bookmarkStart w:id="17305" w:name="_Toc198726378"/>
      <w:bookmarkStart w:id="17306" w:name="_Toc198729217"/>
      <w:bookmarkStart w:id="17307" w:name="_Toc199152118"/>
      <w:bookmarkStart w:id="17308" w:name="_Toc199153328"/>
      <w:bookmarkStart w:id="17309" w:name="_Toc199154493"/>
      <w:bookmarkStart w:id="17310" w:name="_Toc199161542"/>
      <w:bookmarkStart w:id="17311" w:name="_Toc199164413"/>
      <w:bookmarkStart w:id="17312" w:name="_Toc199228676"/>
      <w:bookmarkStart w:id="17313" w:name="_Toc199230000"/>
      <w:bookmarkStart w:id="17314" w:name="_Toc199231327"/>
      <w:bookmarkStart w:id="17315" w:name="_Toc199232650"/>
      <w:bookmarkStart w:id="17316" w:name="_Toc199239785"/>
      <w:bookmarkStart w:id="17317" w:name="_Toc199241103"/>
      <w:bookmarkStart w:id="17318" w:name="_Toc199242424"/>
      <w:bookmarkStart w:id="17319" w:name="_Toc199319327"/>
      <w:bookmarkStart w:id="17320" w:name="_Toc199320670"/>
      <w:bookmarkStart w:id="17321" w:name="_Toc197928808"/>
      <w:bookmarkStart w:id="17322" w:name="_Toc197929093"/>
      <w:bookmarkStart w:id="17323" w:name="_Toc197937448"/>
      <w:bookmarkStart w:id="17324" w:name="_Toc197937716"/>
      <w:bookmarkStart w:id="17325" w:name="_Toc197941003"/>
      <w:bookmarkStart w:id="17326" w:name="_Toc197941713"/>
      <w:bookmarkStart w:id="17327" w:name="_Toc197942034"/>
      <w:bookmarkStart w:id="17328" w:name="_Toc197945369"/>
      <w:bookmarkStart w:id="17329" w:name="_Toc197945756"/>
      <w:bookmarkStart w:id="17330" w:name="_Toc197955063"/>
      <w:bookmarkStart w:id="17331" w:name="_Toc197955550"/>
      <w:bookmarkStart w:id="17332" w:name="_Toc197956037"/>
      <w:bookmarkStart w:id="17333" w:name="_Toc197960397"/>
      <w:bookmarkStart w:id="17334" w:name="_Toc197960898"/>
      <w:bookmarkStart w:id="17335" w:name="_Toc198016814"/>
      <w:bookmarkStart w:id="17336" w:name="_Toc198018478"/>
      <w:bookmarkStart w:id="17337" w:name="_Toc198018981"/>
      <w:bookmarkStart w:id="17338" w:name="_Toc198020421"/>
      <w:bookmarkStart w:id="17339" w:name="_Toc198021199"/>
      <w:bookmarkStart w:id="17340" w:name="_Toc198021869"/>
      <w:bookmarkStart w:id="17341" w:name="_Toc198022539"/>
      <w:bookmarkStart w:id="17342" w:name="_Toc198023020"/>
      <w:bookmarkStart w:id="17343" w:name="_Toc198023503"/>
      <w:bookmarkStart w:id="17344" w:name="_Toc198024311"/>
      <w:bookmarkStart w:id="17345" w:name="_Toc198024971"/>
      <w:bookmarkStart w:id="17346" w:name="_Toc198026270"/>
      <w:bookmarkStart w:id="17347" w:name="_Toc198027782"/>
      <w:bookmarkStart w:id="17348" w:name="_Toc198029060"/>
      <w:bookmarkStart w:id="17349" w:name="_Toc198030385"/>
      <w:bookmarkStart w:id="17350" w:name="_Toc198032799"/>
      <w:bookmarkStart w:id="17351" w:name="_Toc198034100"/>
      <w:bookmarkStart w:id="17352" w:name="_Toc198035401"/>
      <w:bookmarkStart w:id="17353" w:name="_Toc198036704"/>
      <w:bookmarkStart w:id="17354" w:name="_Toc198038007"/>
      <w:bookmarkStart w:id="17355" w:name="_Toc198044618"/>
      <w:bookmarkStart w:id="17356" w:name="_Toc198047088"/>
      <w:bookmarkStart w:id="17357" w:name="_Toc198048416"/>
      <w:bookmarkStart w:id="17358" w:name="_Toc198103630"/>
      <w:bookmarkStart w:id="17359" w:name="_Toc198104959"/>
      <w:bookmarkStart w:id="17360" w:name="_Toc198114497"/>
      <w:bookmarkStart w:id="17361" w:name="_Toc198115828"/>
      <w:bookmarkStart w:id="17362" w:name="_Toc198117157"/>
      <w:bookmarkStart w:id="17363" w:name="_Toc198118486"/>
      <w:bookmarkStart w:id="17364" w:name="_Toc198119815"/>
      <w:bookmarkStart w:id="17365" w:name="_Toc198722286"/>
      <w:bookmarkStart w:id="17366" w:name="_Toc198726379"/>
      <w:bookmarkStart w:id="17367" w:name="_Toc198729218"/>
      <w:bookmarkStart w:id="17368" w:name="_Toc199152119"/>
      <w:bookmarkStart w:id="17369" w:name="_Toc199153329"/>
      <w:bookmarkStart w:id="17370" w:name="_Toc199154494"/>
      <w:bookmarkStart w:id="17371" w:name="_Toc199161543"/>
      <w:bookmarkStart w:id="17372" w:name="_Toc199164414"/>
      <w:bookmarkStart w:id="17373" w:name="_Toc199228677"/>
      <w:bookmarkStart w:id="17374" w:name="_Toc199230001"/>
      <w:bookmarkStart w:id="17375" w:name="_Toc199231328"/>
      <w:bookmarkStart w:id="17376" w:name="_Toc199232651"/>
      <w:bookmarkStart w:id="17377" w:name="_Toc199239786"/>
      <w:bookmarkStart w:id="17378" w:name="_Toc199241104"/>
      <w:bookmarkStart w:id="17379" w:name="_Toc199242425"/>
      <w:bookmarkStart w:id="17380" w:name="_Toc199319328"/>
      <w:bookmarkStart w:id="17381" w:name="_Toc199320671"/>
      <w:bookmarkStart w:id="17382" w:name="_Toc197928809"/>
      <w:bookmarkStart w:id="17383" w:name="_Toc197929094"/>
      <w:bookmarkStart w:id="17384" w:name="_Toc197937449"/>
      <w:bookmarkStart w:id="17385" w:name="_Toc197937717"/>
      <w:bookmarkStart w:id="17386" w:name="_Toc197941004"/>
      <w:bookmarkStart w:id="17387" w:name="_Toc197941714"/>
      <w:bookmarkStart w:id="17388" w:name="_Toc197942035"/>
      <w:bookmarkStart w:id="17389" w:name="_Toc197945370"/>
      <w:bookmarkStart w:id="17390" w:name="_Toc197945757"/>
      <w:bookmarkStart w:id="17391" w:name="_Toc197955064"/>
      <w:bookmarkStart w:id="17392" w:name="_Toc197955551"/>
      <w:bookmarkStart w:id="17393" w:name="_Toc197956038"/>
      <w:bookmarkStart w:id="17394" w:name="_Toc197960398"/>
      <w:bookmarkStart w:id="17395" w:name="_Toc197960899"/>
      <w:bookmarkStart w:id="17396" w:name="_Toc198016815"/>
      <w:bookmarkStart w:id="17397" w:name="_Toc198018479"/>
      <w:bookmarkStart w:id="17398" w:name="_Toc198018982"/>
      <w:bookmarkStart w:id="17399" w:name="_Toc198020422"/>
      <w:bookmarkStart w:id="17400" w:name="_Toc198021200"/>
      <w:bookmarkStart w:id="17401" w:name="_Toc198021870"/>
      <w:bookmarkStart w:id="17402" w:name="_Toc198022540"/>
      <w:bookmarkStart w:id="17403" w:name="_Toc198023021"/>
      <w:bookmarkStart w:id="17404" w:name="_Toc198023504"/>
      <w:bookmarkStart w:id="17405" w:name="_Toc198024312"/>
      <w:bookmarkStart w:id="17406" w:name="_Toc198024972"/>
      <w:bookmarkStart w:id="17407" w:name="_Toc198026271"/>
      <w:bookmarkStart w:id="17408" w:name="_Toc198027783"/>
      <w:bookmarkStart w:id="17409" w:name="_Toc198029061"/>
      <w:bookmarkStart w:id="17410" w:name="_Toc198030386"/>
      <w:bookmarkStart w:id="17411" w:name="_Toc198032800"/>
      <w:bookmarkStart w:id="17412" w:name="_Toc198034101"/>
      <w:bookmarkStart w:id="17413" w:name="_Toc198035402"/>
      <w:bookmarkStart w:id="17414" w:name="_Toc198036705"/>
      <w:bookmarkStart w:id="17415" w:name="_Toc198038008"/>
      <w:bookmarkStart w:id="17416" w:name="_Toc198044619"/>
      <w:bookmarkStart w:id="17417" w:name="_Toc198047089"/>
      <w:bookmarkStart w:id="17418" w:name="_Toc198048417"/>
      <w:bookmarkStart w:id="17419" w:name="_Toc198103631"/>
      <w:bookmarkStart w:id="17420" w:name="_Toc198104960"/>
      <w:bookmarkStart w:id="17421" w:name="_Toc198114498"/>
      <w:bookmarkStart w:id="17422" w:name="_Toc198115829"/>
      <w:bookmarkStart w:id="17423" w:name="_Toc198117158"/>
      <w:bookmarkStart w:id="17424" w:name="_Toc198118487"/>
      <w:bookmarkStart w:id="17425" w:name="_Toc198119816"/>
      <w:bookmarkStart w:id="17426" w:name="_Toc198722287"/>
      <w:bookmarkStart w:id="17427" w:name="_Toc198726380"/>
      <w:bookmarkStart w:id="17428" w:name="_Toc198729219"/>
      <w:bookmarkStart w:id="17429" w:name="_Toc199152120"/>
      <w:bookmarkStart w:id="17430" w:name="_Toc199153330"/>
      <w:bookmarkStart w:id="17431" w:name="_Toc199154495"/>
      <w:bookmarkStart w:id="17432" w:name="_Toc199161544"/>
      <w:bookmarkStart w:id="17433" w:name="_Toc199164415"/>
      <w:bookmarkStart w:id="17434" w:name="_Toc199228678"/>
      <w:bookmarkStart w:id="17435" w:name="_Toc199230002"/>
      <w:bookmarkStart w:id="17436" w:name="_Toc199231329"/>
      <w:bookmarkStart w:id="17437" w:name="_Toc199232652"/>
      <w:bookmarkStart w:id="17438" w:name="_Toc199239787"/>
      <w:bookmarkStart w:id="17439" w:name="_Toc199241105"/>
      <w:bookmarkStart w:id="17440" w:name="_Toc199242426"/>
      <w:bookmarkStart w:id="17441" w:name="_Toc199319329"/>
      <w:bookmarkStart w:id="17442" w:name="_Toc199320672"/>
      <w:bookmarkStart w:id="17443" w:name="_Toc198024313"/>
      <w:bookmarkStart w:id="17444" w:name="_Toc198024973"/>
      <w:bookmarkStart w:id="17445" w:name="_Toc198026272"/>
      <w:bookmarkStart w:id="17446" w:name="_Toc198027784"/>
      <w:bookmarkStart w:id="17447" w:name="_Toc198029062"/>
      <w:bookmarkStart w:id="17448" w:name="_Toc198030387"/>
      <w:bookmarkStart w:id="17449" w:name="_Toc198032801"/>
      <w:bookmarkStart w:id="17450" w:name="_Toc198034102"/>
      <w:bookmarkStart w:id="17451" w:name="_Toc198035403"/>
      <w:bookmarkStart w:id="17452" w:name="_Toc198036706"/>
      <w:bookmarkStart w:id="17453" w:name="_Toc198038009"/>
      <w:bookmarkStart w:id="17454" w:name="_Toc198044620"/>
      <w:bookmarkStart w:id="17455" w:name="_Toc198047090"/>
      <w:bookmarkStart w:id="17456" w:name="_Toc198048418"/>
      <w:bookmarkStart w:id="17457" w:name="_Toc198103632"/>
      <w:bookmarkStart w:id="17458" w:name="_Toc198104961"/>
      <w:bookmarkStart w:id="17459" w:name="_Toc198114499"/>
      <w:bookmarkStart w:id="17460" w:name="_Toc198115830"/>
      <w:bookmarkStart w:id="17461" w:name="_Toc198117159"/>
      <w:bookmarkStart w:id="17462" w:name="_Toc198118488"/>
      <w:bookmarkStart w:id="17463" w:name="_Toc198119817"/>
      <w:bookmarkStart w:id="17464" w:name="_Toc198722288"/>
      <w:bookmarkStart w:id="17465" w:name="_Toc198726381"/>
      <w:bookmarkStart w:id="17466" w:name="_Toc198729220"/>
      <w:bookmarkStart w:id="17467" w:name="_Toc199152121"/>
      <w:bookmarkStart w:id="17468" w:name="_Toc199153331"/>
      <w:bookmarkStart w:id="17469" w:name="_Toc199154496"/>
      <w:bookmarkStart w:id="17470" w:name="_Toc199161545"/>
      <w:bookmarkStart w:id="17471" w:name="_Toc199164416"/>
      <w:bookmarkStart w:id="17472" w:name="_Toc199228679"/>
      <w:bookmarkStart w:id="17473" w:name="_Toc199230003"/>
      <w:bookmarkStart w:id="17474" w:name="_Toc199231330"/>
      <w:bookmarkStart w:id="17475" w:name="_Toc199232653"/>
      <w:bookmarkStart w:id="17476" w:name="_Toc199239788"/>
      <w:bookmarkStart w:id="17477" w:name="_Toc199241106"/>
      <w:bookmarkStart w:id="17478" w:name="_Toc199242427"/>
      <w:bookmarkStart w:id="17479" w:name="_Toc199319330"/>
      <w:bookmarkStart w:id="17480" w:name="_Toc199320673"/>
      <w:bookmarkStart w:id="17481" w:name="_Toc198024314"/>
      <w:bookmarkStart w:id="17482" w:name="_Toc198024974"/>
      <w:bookmarkStart w:id="17483" w:name="_Toc198026273"/>
      <w:bookmarkStart w:id="17484" w:name="_Toc198027785"/>
      <w:bookmarkStart w:id="17485" w:name="_Toc198029063"/>
      <w:bookmarkStart w:id="17486" w:name="_Toc198030388"/>
      <w:bookmarkStart w:id="17487" w:name="_Toc198032802"/>
      <w:bookmarkStart w:id="17488" w:name="_Toc198034103"/>
      <w:bookmarkStart w:id="17489" w:name="_Toc198035404"/>
      <w:bookmarkStart w:id="17490" w:name="_Toc198036707"/>
      <w:bookmarkStart w:id="17491" w:name="_Toc198038010"/>
      <w:bookmarkStart w:id="17492" w:name="_Toc198044621"/>
      <w:bookmarkStart w:id="17493" w:name="_Toc198047091"/>
      <w:bookmarkStart w:id="17494" w:name="_Toc198048419"/>
      <w:bookmarkStart w:id="17495" w:name="_Toc198103633"/>
      <w:bookmarkStart w:id="17496" w:name="_Toc198104962"/>
      <w:bookmarkStart w:id="17497" w:name="_Toc198114500"/>
      <w:bookmarkStart w:id="17498" w:name="_Toc198115831"/>
      <w:bookmarkStart w:id="17499" w:name="_Toc198117160"/>
      <w:bookmarkStart w:id="17500" w:name="_Toc198118489"/>
      <w:bookmarkStart w:id="17501" w:name="_Toc198119818"/>
      <w:bookmarkStart w:id="17502" w:name="_Toc198722289"/>
      <w:bookmarkStart w:id="17503" w:name="_Toc198726382"/>
      <w:bookmarkStart w:id="17504" w:name="_Toc198729221"/>
      <w:bookmarkStart w:id="17505" w:name="_Toc199152122"/>
      <w:bookmarkStart w:id="17506" w:name="_Toc199153332"/>
      <w:bookmarkStart w:id="17507" w:name="_Toc199154497"/>
      <w:bookmarkStart w:id="17508" w:name="_Toc199161546"/>
      <w:bookmarkStart w:id="17509" w:name="_Toc199164417"/>
      <w:bookmarkStart w:id="17510" w:name="_Toc199228680"/>
      <w:bookmarkStart w:id="17511" w:name="_Toc199230004"/>
      <w:bookmarkStart w:id="17512" w:name="_Toc199231331"/>
      <w:bookmarkStart w:id="17513" w:name="_Toc199232654"/>
      <w:bookmarkStart w:id="17514" w:name="_Toc199239789"/>
      <w:bookmarkStart w:id="17515" w:name="_Toc199241107"/>
      <w:bookmarkStart w:id="17516" w:name="_Toc199242428"/>
      <w:bookmarkStart w:id="17517" w:name="_Toc199319331"/>
      <w:bookmarkStart w:id="17518" w:name="_Toc199320674"/>
      <w:bookmarkStart w:id="17519" w:name="_Toc198024315"/>
      <w:bookmarkStart w:id="17520" w:name="_Toc198024975"/>
      <w:bookmarkStart w:id="17521" w:name="_Toc198026274"/>
      <w:bookmarkStart w:id="17522" w:name="_Toc198027786"/>
      <w:bookmarkStart w:id="17523" w:name="_Toc198029064"/>
      <w:bookmarkStart w:id="17524" w:name="_Toc198030389"/>
      <w:bookmarkStart w:id="17525" w:name="_Toc198032803"/>
      <w:bookmarkStart w:id="17526" w:name="_Toc198034104"/>
      <w:bookmarkStart w:id="17527" w:name="_Toc198035405"/>
      <w:bookmarkStart w:id="17528" w:name="_Toc198036708"/>
      <w:bookmarkStart w:id="17529" w:name="_Toc198038011"/>
      <w:bookmarkStart w:id="17530" w:name="_Toc198044622"/>
      <w:bookmarkStart w:id="17531" w:name="_Toc198047092"/>
      <w:bookmarkStart w:id="17532" w:name="_Toc198048420"/>
      <w:bookmarkStart w:id="17533" w:name="_Toc198103634"/>
      <w:bookmarkStart w:id="17534" w:name="_Toc198104963"/>
      <w:bookmarkStart w:id="17535" w:name="_Toc198114501"/>
      <w:bookmarkStart w:id="17536" w:name="_Toc198115832"/>
      <w:bookmarkStart w:id="17537" w:name="_Toc198117161"/>
      <w:bookmarkStart w:id="17538" w:name="_Toc198118490"/>
      <w:bookmarkStart w:id="17539" w:name="_Toc198119819"/>
      <w:bookmarkStart w:id="17540" w:name="_Toc198722290"/>
      <w:bookmarkStart w:id="17541" w:name="_Toc198726383"/>
      <w:bookmarkStart w:id="17542" w:name="_Toc198729222"/>
      <w:bookmarkStart w:id="17543" w:name="_Toc199152123"/>
      <w:bookmarkStart w:id="17544" w:name="_Toc199153333"/>
      <w:bookmarkStart w:id="17545" w:name="_Toc199154498"/>
      <w:bookmarkStart w:id="17546" w:name="_Toc199161547"/>
      <w:bookmarkStart w:id="17547" w:name="_Toc199164418"/>
      <w:bookmarkStart w:id="17548" w:name="_Toc199228681"/>
      <w:bookmarkStart w:id="17549" w:name="_Toc199230005"/>
      <w:bookmarkStart w:id="17550" w:name="_Toc199231332"/>
      <w:bookmarkStart w:id="17551" w:name="_Toc199232655"/>
      <w:bookmarkStart w:id="17552" w:name="_Toc199239790"/>
      <w:bookmarkStart w:id="17553" w:name="_Toc199241108"/>
      <w:bookmarkStart w:id="17554" w:name="_Toc199242429"/>
      <w:bookmarkStart w:id="17555" w:name="_Toc199319332"/>
      <w:bookmarkStart w:id="17556" w:name="_Toc199320675"/>
      <w:bookmarkStart w:id="17557" w:name="_Toc198024316"/>
      <w:bookmarkStart w:id="17558" w:name="_Toc198024976"/>
      <w:bookmarkStart w:id="17559" w:name="_Toc198026275"/>
      <w:bookmarkStart w:id="17560" w:name="_Toc198027787"/>
      <w:bookmarkStart w:id="17561" w:name="_Toc198029065"/>
      <w:bookmarkStart w:id="17562" w:name="_Toc198030390"/>
      <w:bookmarkStart w:id="17563" w:name="_Toc198032804"/>
      <w:bookmarkStart w:id="17564" w:name="_Toc198034105"/>
      <w:bookmarkStart w:id="17565" w:name="_Toc198035406"/>
      <w:bookmarkStart w:id="17566" w:name="_Toc198036709"/>
      <w:bookmarkStart w:id="17567" w:name="_Toc198038012"/>
      <w:bookmarkStart w:id="17568" w:name="_Toc198044623"/>
      <w:bookmarkStart w:id="17569" w:name="_Toc198047093"/>
      <w:bookmarkStart w:id="17570" w:name="_Toc198048421"/>
      <w:bookmarkStart w:id="17571" w:name="_Toc198103635"/>
      <w:bookmarkStart w:id="17572" w:name="_Toc198104964"/>
      <w:bookmarkStart w:id="17573" w:name="_Toc198114502"/>
      <w:bookmarkStart w:id="17574" w:name="_Toc198115833"/>
      <w:bookmarkStart w:id="17575" w:name="_Toc198117162"/>
      <w:bookmarkStart w:id="17576" w:name="_Toc198118491"/>
      <w:bookmarkStart w:id="17577" w:name="_Toc198119820"/>
      <w:bookmarkStart w:id="17578" w:name="_Toc198722291"/>
      <w:bookmarkStart w:id="17579" w:name="_Toc198726384"/>
      <w:bookmarkStart w:id="17580" w:name="_Toc198729223"/>
      <w:bookmarkStart w:id="17581" w:name="_Toc199152124"/>
      <w:bookmarkStart w:id="17582" w:name="_Toc199153334"/>
      <w:bookmarkStart w:id="17583" w:name="_Toc199154499"/>
      <w:bookmarkStart w:id="17584" w:name="_Toc199161548"/>
      <w:bookmarkStart w:id="17585" w:name="_Toc199164419"/>
      <w:bookmarkStart w:id="17586" w:name="_Toc199228682"/>
      <w:bookmarkStart w:id="17587" w:name="_Toc199230006"/>
      <w:bookmarkStart w:id="17588" w:name="_Toc199231333"/>
      <w:bookmarkStart w:id="17589" w:name="_Toc199232656"/>
      <w:bookmarkStart w:id="17590" w:name="_Toc199239791"/>
      <w:bookmarkStart w:id="17591" w:name="_Toc199241109"/>
      <w:bookmarkStart w:id="17592" w:name="_Toc199242430"/>
      <w:bookmarkStart w:id="17593" w:name="_Toc199319333"/>
      <w:bookmarkStart w:id="17594" w:name="_Toc199320676"/>
      <w:bookmarkStart w:id="17595" w:name="_Toc198722295"/>
      <w:bookmarkStart w:id="17596" w:name="_Toc198726388"/>
      <w:bookmarkStart w:id="17597" w:name="_Toc198729227"/>
      <w:bookmarkStart w:id="17598" w:name="_Toc198722296"/>
      <w:bookmarkStart w:id="17599" w:name="_Toc198726389"/>
      <w:bookmarkStart w:id="17600" w:name="_Toc198729228"/>
      <w:bookmarkStart w:id="17601" w:name="_Toc198722297"/>
      <w:bookmarkStart w:id="17602" w:name="_Toc198726390"/>
      <w:bookmarkStart w:id="17603" w:name="_Toc198729229"/>
      <w:bookmarkStart w:id="17604" w:name="_Toc198722298"/>
      <w:bookmarkStart w:id="17605" w:name="_Toc198726391"/>
      <w:bookmarkStart w:id="17606" w:name="_Toc198729230"/>
      <w:bookmarkStart w:id="17607" w:name="_Toc198722299"/>
      <w:bookmarkStart w:id="17608" w:name="_Toc198726392"/>
      <w:bookmarkStart w:id="17609" w:name="_Toc198729231"/>
      <w:bookmarkStart w:id="17610" w:name="_Toc198722300"/>
      <w:bookmarkStart w:id="17611" w:name="_Toc198726393"/>
      <w:bookmarkStart w:id="17612" w:name="_Toc198729232"/>
      <w:bookmarkStart w:id="17613" w:name="_Toc198722301"/>
      <w:bookmarkStart w:id="17614" w:name="_Toc198726394"/>
      <w:bookmarkStart w:id="17615" w:name="_Toc198729233"/>
      <w:bookmarkStart w:id="17616" w:name="_Toc198722302"/>
      <w:bookmarkStart w:id="17617" w:name="_Toc198726395"/>
      <w:bookmarkStart w:id="17618" w:name="_Toc198729234"/>
      <w:bookmarkStart w:id="17619" w:name="_Toc198722303"/>
      <w:bookmarkStart w:id="17620" w:name="_Toc198726396"/>
      <w:bookmarkStart w:id="17621" w:name="_Toc198729235"/>
      <w:bookmarkStart w:id="17622" w:name="_Toc198023028"/>
      <w:bookmarkStart w:id="17623" w:name="_Toc198023511"/>
      <w:bookmarkStart w:id="17624" w:name="_Toc198024321"/>
      <w:bookmarkStart w:id="17625" w:name="_Toc198024981"/>
      <w:bookmarkStart w:id="17626" w:name="_Toc198026280"/>
      <w:bookmarkStart w:id="17627" w:name="_Toc198027792"/>
      <w:bookmarkStart w:id="17628" w:name="_Toc198029070"/>
      <w:bookmarkStart w:id="17629" w:name="_Toc198030395"/>
      <w:bookmarkStart w:id="17630" w:name="_Toc198032809"/>
      <w:bookmarkStart w:id="17631" w:name="_Toc198034110"/>
      <w:bookmarkStart w:id="17632" w:name="_Toc198035411"/>
      <w:bookmarkStart w:id="17633" w:name="_Toc198036714"/>
      <w:bookmarkStart w:id="17634" w:name="_Toc198038017"/>
      <w:bookmarkStart w:id="17635" w:name="_Toc198044628"/>
      <w:bookmarkStart w:id="17636" w:name="_Toc198047098"/>
      <w:bookmarkStart w:id="17637" w:name="_Toc198048426"/>
      <w:bookmarkStart w:id="17638" w:name="_Toc198103640"/>
      <w:bookmarkStart w:id="17639" w:name="_Toc198104969"/>
      <w:bookmarkStart w:id="17640" w:name="_Toc198114507"/>
      <w:bookmarkStart w:id="17641" w:name="_Toc198115838"/>
      <w:bookmarkStart w:id="17642" w:name="_Toc198117167"/>
      <w:bookmarkStart w:id="17643" w:name="_Toc198118496"/>
      <w:bookmarkStart w:id="17644" w:name="_Toc198119825"/>
      <w:bookmarkStart w:id="17645" w:name="_Toc198722304"/>
      <w:bookmarkStart w:id="17646" w:name="_Toc198726397"/>
      <w:bookmarkStart w:id="17647" w:name="_Toc198729236"/>
      <w:bookmarkStart w:id="17648" w:name="_Toc197955070"/>
      <w:bookmarkStart w:id="17649" w:name="_Toc197955557"/>
      <w:bookmarkStart w:id="17650" w:name="_Toc197956044"/>
      <w:bookmarkStart w:id="17651" w:name="_Toc197960404"/>
      <w:bookmarkStart w:id="17652" w:name="_Toc197960905"/>
      <w:bookmarkStart w:id="17653" w:name="_Toc198016821"/>
      <w:bookmarkStart w:id="17654" w:name="_Toc198018485"/>
      <w:bookmarkStart w:id="17655" w:name="_Toc198018988"/>
      <w:bookmarkStart w:id="17656" w:name="_Toc198020428"/>
      <w:bookmarkStart w:id="17657" w:name="_Toc198021206"/>
      <w:bookmarkStart w:id="17658" w:name="_Toc198021876"/>
      <w:bookmarkStart w:id="17659" w:name="_Toc198022546"/>
      <w:bookmarkStart w:id="17660" w:name="_Toc198023029"/>
      <w:bookmarkStart w:id="17661" w:name="_Toc198023512"/>
      <w:bookmarkStart w:id="17662" w:name="_Toc198024322"/>
      <w:bookmarkStart w:id="17663" w:name="_Toc198024982"/>
      <w:bookmarkStart w:id="17664" w:name="_Toc198026281"/>
      <w:bookmarkStart w:id="17665" w:name="_Toc198027793"/>
      <w:bookmarkStart w:id="17666" w:name="_Toc198029071"/>
      <w:bookmarkStart w:id="17667" w:name="_Toc198030396"/>
      <w:bookmarkStart w:id="17668" w:name="_Toc198032810"/>
      <w:bookmarkStart w:id="17669" w:name="_Toc198034111"/>
      <w:bookmarkStart w:id="17670" w:name="_Toc198035412"/>
      <w:bookmarkStart w:id="17671" w:name="_Toc198036715"/>
      <w:bookmarkStart w:id="17672" w:name="_Toc198038018"/>
      <w:bookmarkStart w:id="17673" w:name="_Toc198044629"/>
      <w:bookmarkStart w:id="17674" w:name="_Toc198047099"/>
      <w:bookmarkStart w:id="17675" w:name="_Toc198048427"/>
      <w:bookmarkStart w:id="17676" w:name="_Toc198103641"/>
      <w:bookmarkStart w:id="17677" w:name="_Toc198104970"/>
      <w:bookmarkStart w:id="17678" w:name="_Toc198114508"/>
      <w:bookmarkStart w:id="17679" w:name="_Toc198115839"/>
      <w:bookmarkStart w:id="17680" w:name="_Toc198117168"/>
      <w:bookmarkStart w:id="17681" w:name="_Toc198118497"/>
      <w:bookmarkStart w:id="17682" w:name="_Toc198119826"/>
      <w:bookmarkStart w:id="17683" w:name="_Toc198120720"/>
      <w:bookmarkStart w:id="17684" w:name="_Toc198722305"/>
      <w:bookmarkStart w:id="17685" w:name="_Toc198726398"/>
      <w:bookmarkStart w:id="17686" w:name="_Toc198729237"/>
      <w:bookmarkStart w:id="17687" w:name="_Toc197955074"/>
      <w:bookmarkStart w:id="17688" w:name="_Toc197955561"/>
      <w:bookmarkStart w:id="17689" w:name="_Toc197956048"/>
      <w:bookmarkStart w:id="17690" w:name="_Toc197960408"/>
      <w:bookmarkStart w:id="17691" w:name="_Toc197960909"/>
      <w:bookmarkStart w:id="17692" w:name="_Toc198016825"/>
      <w:bookmarkStart w:id="17693" w:name="_Toc198018489"/>
      <w:bookmarkStart w:id="17694" w:name="_Toc198018992"/>
      <w:bookmarkStart w:id="17695" w:name="_Toc198020432"/>
      <w:bookmarkStart w:id="17696" w:name="_Toc198021210"/>
      <w:bookmarkStart w:id="17697" w:name="_Toc198021880"/>
      <w:bookmarkStart w:id="17698" w:name="_Toc198022550"/>
      <w:bookmarkStart w:id="17699" w:name="_Toc198023033"/>
      <w:bookmarkStart w:id="17700" w:name="_Toc198023516"/>
      <w:bookmarkStart w:id="17701" w:name="_Toc198024326"/>
      <w:bookmarkStart w:id="17702" w:name="_Toc198024986"/>
      <w:bookmarkStart w:id="17703" w:name="_Toc198026285"/>
      <w:bookmarkStart w:id="17704" w:name="_Toc198027797"/>
      <w:bookmarkStart w:id="17705" w:name="_Toc198029075"/>
      <w:bookmarkStart w:id="17706" w:name="_Toc198030400"/>
      <w:bookmarkStart w:id="17707" w:name="_Toc198032814"/>
      <w:bookmarkStart w:id="17708" w:name="_Toc198034115"/>
      <w:bookmarkStart w:id="17709" w:name="_Toc198035416"/>
      <w:bookmarkStart w:id="17710" w:name="_Toc198036719"/>
      <w:bookmarkStart w:id="17711" w:name="_Toc198038022"/>
      <w:bookmarkStart w:id="17712" w:name="_Toc198044633"/>
      <w:bookmarkStart w:id="17713" w:name="_Toc198047103"/>
      <w:bookmarkStart w:id="17714" w:name="_Toc198048431"/>
      <w:bookmarkStart w:id="17715" w:name="_Toc198103645"/>
      <w:bookmarkStart w:id="17716" w:name="_Toc198104974"/>
      <w:bookmarkStart w:id="17717" w:name="_Toc198114512"/>
      <w:bookmarkStart w:id="17718" w:name="_Toc198115843"/>
      <w:bookmarkStart w:id="17719" w:name="_Toc198117172"/>
      <w:bookmarkStart w:id="17720" w:name="_Toc198118501"/>
      <w:bookmarkStart w:id="17721" w:name="_Toc198119830"/>
      <w:bookmarkStart w:id="17722" w:name="_Toc197955077"/>
      <w:bookmarkStart w:id="17723" w:name="_Toc197955564"/>
      <w:bookmarkStart w:id="17724" w:name="_Toc197956051"/>
      <w:bookmarkStart w:id="17725" w:name="_Toc197960411"/>
      <w:bookmarkStart w:id="17726" w:name="_Toc197960912"/>
      <w:bookmarkStart w:id="17727" w:name="_Toc198016828"/>
      <w:bookmarkStart w:id="17728" w:name="_Toc198018492"/>
      <w:bookmarkStart w:id="17729" w:name="_Toc198018995"/>
      <w:bookmarkStart w:id="17730" w:name="_Toc198020435"/>
      <w:bookmarkStart w:id="17731" w:name="_Toc198021213"/>
      <w:bookmarkStart w:id="17732" w:name="_Toc198021883"/>
      <w:bookmarkStart w:id="17733" w:name="_Toc198022553"/>
      <w:bookmarkStart w:id="17734" w:name="_Toc198023036"/>
      <w:bookmarkStart w:id="17735" w:name="_Toc198023519"/>
      <w:bookmarkStart w:id="17736" w:name="_Toc198024329"/>
      <w:bookmarkStart w:id="17737" w:name="_Toc198024989"/>
      <w:bookmarkStart w:id="17738" w:name="_Toc198026288"/>
      <w:bookmarkStart w:id="17739" w:name="_Toc198027800"/>
      <w:bookmarkStart w:id="17740" w:name="_Toc198029078"/>
      <w:bookmarkStart w:id="17741" w:name="_Toc198030403"/>
      <w:bookmarkStart w:id="17742" w:name="_Toc198032817"/>
      <w:bookmarkStart w:id="17743" w:name="_Toc198034118"/>
      <w:bookmarkStart w:id="17744" w:name="_Toc198035419"/>
      <w:bookmarkStart w:id="17745" w:name="_Toc198036722"/>
      <w:bookmarkStart w:id="17746" w:name="_Toc198038025"/>
      <w:bookmarkStart w:id="17747" w:name="_Toc198044636"/>
      <w:bookmarkStart w:id="17748" w:name="_Toc198047106"/>
      <w:bookmarkStart w:id="17749" w:name="_Toc198048434"/>
      <w:bookmarkStart w:id="17750" w:name="_Toc198103648"/>
      <w:bookmarkStart w:id="17751" w:name="_Toc198104977"/>
      <w:bookmarkStart w:id="17752" w:name="_Toc198114515"/>
      <w:bookmarkStart w:id="17753" w:name="_Toc198115846"/>
      <w:bookmarkStart w:id="17754" w:name="_Toc198117175"/>
      <w:bookmarkStart w:id="17755" w:name="_Toc198118504"/>
      <w:bookmarkStart w:id="17756" w:name="_Toc198119833"/>
      <w:bookmarkStart w:id="17757" w:name="_Toc197955082"/>
      <w:bookmarkStart w:id="17758" w:name="_Toc197955569"/>
      <w:bookmarkStart w:id="17759" w:name="_Toc197956056"/>
      <w:bookmarkStart w:id="17760" w:name="_Toc197960416"/>
      <w:bookmarkStart w:id="17761" w:name="_Toc197960917"/>
      <w:bookmarkStart w:id="17762" w:name="_Toc198016833"/>
      <w:bookmarkStart w:id="17763" w:name="_Toc198018497"/>
      <w:bookmarkStart w:id="17764" w:name="_Toc198019000"/>
      <w:bookmarkStart w:id="17765" w:name="_Toc198020440"/>
      <w:bookmarkStart w:id="17766" w:name="_Toc198021218"/>
      <w:bookmarkStart w:id="17767" w:name="_Toc198021888"/>
      <w:bookmarkStart w:id="17768" w:name="_Toc198022558"/>
      <w:bookmarkStart w:id="17769" w:name="_Toc198023038"/>
      <w:bookmarkStart w:id="17770" w:name="_Toc198023521"/>
      <w:bookmarkStart w:id="17771" w:name="_Toc198024331"/>
      <w:bookmarkStart w:id="17772" w:name="_Toc198024991"/>
      <w:bookmarkStart w:id="17773" w:name="_Toc198026290"/>
      <w:bookmarkStart w:id="17774" w:name="_Toc198027802"/>
      <w:bookmarkStart w:id="17775" w:name="_Toc198029080"/>
      <w:bookmarkStart w:id="17776" w:name="_Toc198030405"/>
      <w:bookmarkStart w:id="17777" w:name="_Toc198032819"/>
      <w:bookmarkStart w:id="17778" w:name="_Toc198034120"/>
      <w:bookmarkStart w:id="17779" w:name="_Toc198035421"/>
      <w:bookmarkStart w:id="17780" w:name="_Toc198036724"/>
      <w:bookmarkStart w:id="17781" w:name="_Toc198038027"/>
      <w:bookmarkStart w:id="17782" w:name="_Toc198044638"/>
      <w:bookmarkStart w:id="17783" w:name="_Toc198047108"/>
      <w:bookmarkStart w:id="17784" w:name="_Toc198048436"/>
      <w:bookmarkStart w:id="17785" w:name="_Toc198103650"/>
      <w:bookmarkStart w:id="17786" w:name="_Toc198104979"/>
      <w:bookmarkStart w:id="17787" w:name="_Toc198114517"/>
      <w:bookmarkStart w:id="17788" w:name="_Toc198115848"/>
      <w:bookmarkStart w:id="17789" w:name="_Toc198117177"/>
      <w:bookmarkStart w:id="17790" w:name="_Toc198118506"/>
      <w:bookmarkStart w:id="17791" w:name="_Toc198119835"/>
      <w:bookmarkStart w:id="17792" w:name="_Toc199319335"/>
      <w:bookmarkStart w:id="17793" w:name="_Toc199320678"/>
      <w:bookmarkStart w:id="17794" w:name="_Toc197955088"/>
      <w:bookmarkStart w:id="17795" w:name="_Toc197955575"/>
      <w:bookmarkStart w:id="17796" w:name="_Toc197956062"/>
      <w:bookmarkStart w:id="17797" w:name="_Toc197960422"/>
      <w:bookmarkStart w:id="17798" w:name="_Toc197960923"/>
      <w:bookmarkStart w:id="17799" w:name="_Toc198016839"/>
      <w:bookmarkStart w:id="17800" w:name="_Toc198018503"/>
      <w:bookmarkStart w:id="17801" w:name="_Toc198019006"/>
      <w:bookmarkStart w:id="17802" w:name="_Toc198020446"/>
      <w:bookmarkStart w:id="17803" w:name="_Toc198021224"/>
      <w:bookmarkStart w:id="17804" w:name="_Toc198021894"/>
      <w:bookmarkStart w:id="17805" w:name="_Toc198022564"/>
      <w:bookmarkStart w:id="17806" w:name="_Toc198023044"/>
      <w:bookmarkStart w:id="17807" w:name="_Toc198023527"/>
      <w:bookmarkStart w:id="17808" w:name="_Toc198024337"/>
      <w:bookmarkStart w:id="17809" w:name="_Toc198024997"/>
      <w:bookmarkStart w:id="17810" w:name="_Toc198026296"/>
      <w:bookmarkStart w:id="17811" w:name="_Toc198027808"/>
      <w:bookmarkStart w:id="17812" w:name="_Toc198029086"/>
      <w:bookmarkStart w:id="17813" w:name="_Toc198030411"/>
      <w:bookmarkStart w:id="17814" w:name="_Toc198032825"/>
      <w:bookmarkStart w:id="17815" w:name="_Toc198034126"/>
      <w:bookmarkStart w:id="17816" w:name="_Toc198035427"/>
      <w:bookmarkStart w:id="17817" w:name="_Toc198036730"/>
      <w:bookmarkStart w:id="17818" w:name="_Toc198038033"/>
      <w:bookmarkStart w:id="17819" w:name="_Toc198044644"/>
      <w:bookmarkStart w:id="17820" w:name="_Toc198047114"/>
      <w:bookmarkStart w:id="17821" w:name="_Toc198048442"/>
      <w:bookmarkStart w:id="17822" w:name="_Toc198103656"/>
      <w:bookmarkStart w:id="17823" w:name="_Toc198104985"/>
      <w:bookmarkStart w:id="17824" w:name="_Toc198114523"/>
      <w:bookmarkStart w:id="17825" w:name="_Toc198115854"/>
      <w:bookmarkStart w:id="17826" w:name="_Toc198117183"/>
      <w:bookmarkStart w:id="17827" w:name="_Toc198118512"/>
      <w:bookmarkStart w:id="17828" w:name="_Toc198119841"/>
      <w:bookmarkStart w:id="17829" w:name="_Toc197955090"/>
      <w:bookmarkStart w:id="17830" w:name="_Toc197955577"/>
      <w:bookmarkStart w:id="17831" w:name="_Toc197956064"/>
      <w:bookmarkStart w:id="17832" w:name="_Toc197960424"/>
      <w:bookmarkStart w:id="17833" w:name="_Toc197960925"/>
      <w:bookmarkStart w:id="17834" w:name="_Toc198016841"/>
      <w:bookmarkStart w:id="17835" w:name="_Toc198018505"/>
      <w:bookmarkStart w:id="17836" w:name="_Toc198019008"/>
      <w:bookmarkStart w:id="17837" w:name="_Toc198020448"/>
      <w:bookmarkStart w:id="17838" w:name="_Toc198021226"/>
      <w:bookmarkStart w:id="17839" w:name="_Toc198021896"/>
      <w:bookmarkStart w:id="17840" w:name="_Toc198022566"/>
      <w:bookmarkStart w:id="17841" w:name="_Toc198023046"/>
      <w:bookmarkStart w:id="17842" w:name="_Toc198023529"/>
      <w:bookmarkStart w:id="17843" w:name="_Toc198024339"/>
      <w:bookmarkStart w:id="17844" w:name="_Toc198024999"/>
      <w:bookmarkStart w:id="17845" w:name="_Toc198026298"/>
      <w:bookmarkStart w:id="17846" w:name="_Toc198027810"/>
      <w:bookmarkStart w:id="17847" w:name="_Toc198029088"/>
      <w:bookmarkStart w:id="17848" w:name="_Toc198030413"/>
      <w:bookmarkStart w:id="17849" w:name="_Toc198032827"/>
      <w:bookmarkStart w:id="17850" w:name="_Toc198034128"/>
      <w:bookmarkStart w:id="17851" w:name="_Toc198035429"/>
      <w:bookmarkStart w:id="17852" w:name="_Toc198036732"/>
      <w:bookmarkStart w:id="17853" w:name="_Toc198038035"/>
      <w:bookmarkStart w:id="17854" w:name="_Toc198044646"/>
      <w:bookmarkStart w:id="17855" w:name="_Toc198047116"/>
      <w:bookmarkStart w:id="17856" w:name="_Toc198048444"/>
      <w:bookmarkStart w:id="17857" w:name="_Toc198103658"/>
      <w:bookmarkStart w:id="17858" w:name="_Toc198104987"/>
      <w:bookmarkStart w:id="17859" w:name="_Toc198114525"/>
      <w:bookmarkStart w:id="17860" w:name="_Toc198115856"/>
      <w:bookmarkStart w:id="17861" w:name="_Toc198117185"/>
      <w:bookmarkStart w:id="17862" w:name="_Toc198118514"/>
      <w:bookmarkStart w:id="17863" w:name="_Toc198119843"/>
      <w:bookmarkStart w:id="17864" w:name="_Toc198120735"/>
      <w:bookmarkStart w:id="17865" w:name="_Toc197955091"/>
      <w:bookmarkStart w:id="17866" w:name="_Toc197955578"/>
      <w:bookmarkStart w:id="17867" w:name="_Toc197956065"/>
      <w:bookmarkStart w:id="17868" w:name="_Toc197960425"/>
      <w:bookmarkStart w:id="17869" w:name="_Toc197960926"/>
      <w:bookmarkStart w:id="17870" w:name="_Toc198016842"/>
      <w:bookmarkStart w:id="17871" w:name="_Toc198722310"/>
      <w:bookmarkStart w:id="17872" w:name="_Toc198726403"/>
      <w:bookmarkStart w:id="17873" w:name="_Toc198729242"/>
      <w:bookmarkStart w:id="17874" w:name="_Toc198722311"/>
      <w:bookmarkStart w:id="17875" w:name="_Toc198726404"/>
      <w:bookmarkStart w:id="17876" w:name="_Toc198729243"/>
      <w:bookmarkStart w:id="17877" w:name="_Toc198722312"/>
      <w:bookmarkStart w:id="17878" w:name="_Toc198726405"/>
      <w:bookmarkStart w:id="17879" w:name="_Toc198729244"/>
      <w:bookmarkStart w:id="17880" w:name="_Toc198722313"/>
      <w:bookmarkStart w:id="17881" w:name="_Toc198726406"/>
      <w:bookmarkStart w:id="17882" w:name="_Toc198729245"/>
      <w:bookmarkStart w:id="17883" w:name="_Toc198722314"/>
      <w:bookmarkStart w:id="17884" w:name="_Toc198726407"/>
      <w:bookmarkStart w:id="17885" w:name="_Toc198729246"/>
      <w:bookmarkStart w:id="17886" w:name="_Toc198722315"/>
      <w:bookmarkStart w:id="17887" w:name="_Toc198726408"/>
      <w:bookmarkStart w:id="17888" w:name="_Toc198729247"/>
      <w:bookmarkStart w:id="17889" w:name="_Toc198722316"/>
      <w:bookmarkStart w:id="17890" w:name="_Toc198726409"/>
      <w:bookmarkStart w:id="17891" w:name="_Toc198729248"/>
      <w:bookmarkStart w:id="17892" w:name="_Toc198722317"/>
      <w:bookmarkStart w:id="17893" w:name="_Toc198726410"/>
      <w:bookmarkStart w:id="17894" w:name="_Toc198729249"/>
      <w:bookmarkStart w:id="17895" w:name="_Toc198722318"/>
      <w:bookmarkStart w:id="17896" w:name="_Toc198726411"/>
      <w:bookmarkStart w:id="17897" w:name="_Toc198729250"/>
      <w:bookmarkStart w:id="17898" w:name="_Toc198722319"/>
      <w:bookmarkStart w:id="17899" w:name="_Toc198726412"/>
      <w:bookmarkStart w:id="17900" w:name="_Toc198729251"/>
      <w:bookmarkStart w:id="17901" w:name="_Toc198722320"/>
      <w:bookmarkStart w:id="17902" w:name="_Toc198726413"/>
      <w:bookmarkStart w:id="17903" w:name="_Toc198729252"/>
      <w:bookmarkStart w:id="17904" w:name="_Toc198722321"/>
      <w:bookmarkStart w:id="17905" w:name="_Toc198726414"/>
      <w:bookmarkStart w:id="17906" w:name="_Toc198729253"/>
      <w:bookmarkStart w:id="17907" w:name="_Toc198722322"/>
      <w:bookmarkStart w:id="17908" w:name="_Toc198726415"/>
      <w:bookmarkStart w:id="17909" w:name="_Toc198729254"/>
      <w:bookmarkStart w:id="17910" w:name="_Toc198722323"/>
      <w:bookmarkStart w:id="17911" w:name="_Toc198726416"/>
      <w:bookmarkStart w:id="17912" w:name="_Toc198729255"/>
      <w:bookmarkStart w:id="17913" w:name="_Toc198722324"/>
      <w:bookmarkStart w:id="17914" w:name="_Toc198726417"/>
      <w:bookmarkStart w:id="17915" w:name="_Toc198729256"/>
      <w:bookmarkStart w:id="17916" w:name="_Toc198722325"/>
      <w:bookmarkStart w:id="17917" w:name="_Toc198726418"/>
      <w:bookmarkStart w:id="17918" w:name="_Toc198729257"/>
      <w:bookmarkStart w:id="17919" w:name="_Toc198722326"/>
      <w:bookmarkStart w:id="17920" w:name="_Toc198726419"/>
      <w:bookmarkStart w:id="17921" w:name="_Toc198729258"/>
      <w:bookmarkStart w:id="17922" w:name="_Toc198722327"/>
      <w:bookmarkStart w:id="17923" w:name="_Toc198726420"/>
      <w:bookmarkStart w:id="17924" w:name="_Toc198729259"/>
      <w:bookmarkStart w:id="17925" w:name="_Toc198722328"/>
      <w:bookmarkStart w:id="17926" w:name="_Toc198726421"/>
      <w:bookmarkStart w:id="17927" w:name="_Toc198729260"/>
      <w:bookmarkStart w:id="17928" w:name="_Toc198722329"/>
      <w:bookmarkStart w:id="17929" w:name="_Toc198726422"/>
      <w:bookmarkStart w:id="17930" w:name="_Toc198729261"/>
      <w:bookmarkStart w:id="17931" w:name="_Toc198722330"/>
      <w:bookmarkStart w:id="17932" w:name="_Toc198726423"/>
      <w:bookmarkStart w:id="17933" w:name="_Toc198729262"/>
      <w:bookmarkStart w:id="17934" w:name="_Toc198722331"/>
      <w:bookmarkStart w:id="17935" w:name="_Toc198726424"/>
      <w:bookmarkStart w:id="17936" w:name="_Toc198729263"/>
      <w:bookmarkStart w:id="17937" w:name="_Toc198722332"/>
      <w:bookmarkStart w:id="17938" w:name="_Toc198726425"/>
      <w:bookmarkStart w:id="17939" w:name="_Toc198729264"/>
      <w:bookmarkStart w:id="17940" w:name="_Toc198722333"/>
      <w:bookmarkStart w:id="17941" w:name="_Toc198726426"/>
      <w:bookmarkStart w:id="17942" w:name="_Toc198729265"/>
      <w:bookmarkStart w:id="17943" w:name="_Toc198722334"/>
      <w:bookmarkStart w:id="17944" w:name="_Toc198726427"/>
      <w:bookmarkStart w:id="17945" w:name="_Toc198729266"/>
      <w:bookmarkStart w:id="17946" w:name="_Toc198722335"/>
      <w:bookmarkStart w:id="17947" w:name="_Toc198726428"/>
      <w:bookmarkStart w:id="17948" w:name="_Toc198729267"/>
      <w:bookmarkStart w:id="17949" w:name="_Toc198722336"/>
      <w:bookmarkStart w:id="17950" w:name="_Toc198726429"/>
      <w:bookmarkStart w:id="17951" w:name="_Toc198729268"/>
      <w:bookmarkStart w:id="17952" w:name="_Toc198722337"/>
      <w:bookmarkStart w:id="17953" w:name="_Toc198726430"/>
      <w:bookmarkStart w:id="17954" w:name="_Toc198729269"/>
      <w:bookmarkStart w:id="17955" w:name="_Toc198722338"/>
      <w:bookmarkStart w:id="17956" w:name="_Toc198726431"/>
      <w:bookmarkStart w:id="17957" w:name="_Toc198729270"/>
      <w:bookmarkStart w:id="17958" w:name="_Toc198722339"/>
      <w:bookmarkStart w:id="17959" w:name="_Toc198726432"/>
      <w:bookmarkStart w:id="17960" w:name="_Toc198729271"/>
      <w:bookmarkStart w:id="17961" w:name="_Toc198722340"/>
      <w:bookmarkStart w:id="17962" w:name="_Toc198726433"/>
      <w:bookmarkStart w:id="17963" w:name="_Toc198729272"/>
      <w:bookmarkStart w:id="17964" w:name="_Toc198722341"/>
      <w:bookmarkStart w:id="17965" w:name="_Toc198726434"/>
      <w:bookmarkStart w:id="17966" w:name="_Toc198729273"/>
      <w:bookmarkStart w:id="17967" w:name="_Toc198722342"/>
      <w:bookmarkStart w:id="17968" w:name="_Toc198726435"/>
      <w:bookmarkStart w:id="17969" w:name="_Toc198729274"/>
      <w:bookmarkStart w:id="17970" w:name="_Toc198722343"/>
      <w:bookmarkStart w:id="17971" w:name="_Toc198726436"/>
      <w:bookmarkStart w:id="17972" w:name="_Toc198729275"/>
      <w:bookmarkStart w:id="17973" w:name="_Toc198722344"/>
      <w:bookmarkStart w:id="17974" w:name="_Toc198726437"/>
      <w:bookmarkStart w:id="17975" w:name="_Toc198729276"/>
      <w:bookmarkStart w:id="17976" w:name="_Toc198722345"/>
      <w:bookmarkStart w:id="17977" w:name="_Toc198726438"/>
      <w:bookmarkStart w:id="17978" w:name="_Toc198729277"/>
      <w:bookmarkStart w:id="17979" w:name="_Toc198722346"/>
      <w:bookmarkStart w:id="17980" w:name="_Toc198726439"/>
      <w:bookmarkStart w:id="17981" w:name="_Toc198729278"/>
      <w:bookmarkStart w:id="17982" w:name="_Toc198722347"/>
      <w:bookmarkStart w:id="17983" w:name="_Toc198726440"/>
      <w:bookmarkStart w:id="17984" w:name="_Toc198729279"/>
      <w:bookmarkStart w:id="17985" w:name="_Toc198722348"/>
      <w:bookmarkStart w:id="17986" w:name="_Toc198726441"/>
      <w:bookmarkStart w:id="17987" w:name="_Toc198729280"/>
      <w:bookmarkStart w:id="17988" w:name="_Toc198722349"/>
      <w:bookmarkStart w:id="17989" w:name="_Toc198726442"/>
      <w:bookmarkStart w:id="17990" w:name="_Toc198729281"/>
      <w:bookmarkStart w:id="17991" w:name="_Toc198722350"/>
      <w:bookmarkStart w:id="17992" w:name="_Toc198726443"/>
      <w:bookmarkStart w:id="17993" w:name="_Toc198729282"/>
      <w:bookmarkStart w:id="17994" w:name="_Toc198722351"/>
      <w:bookmarkStart w:id="17995" w:name="_Toc198726444"/>
      <w:bookmarkStart w:id="17996" w:name="_Toc198729283"/>
      <w:bookmarkStart w:id="17997" w:name="_Toc198722352"/>
      <w:bookmarkStart w:id="17998" w:name="_Toc198726445"/>
      <w:bookmarkStart w:id="17999" w:name="_Toc198729284"/>
      <w:bookmarkStart w:id="18000" w:name="_Toc198722353"/>
      <w:bookmarkStart w:id="18001" w:name="_Toc198726446"/>
      <w:bookmarkStart w:id="18002" w:name="_Toc198729285"/>
      <w:bookmarkStart w:id="18003" w:name="_Toc198722354"/>
      <w:bookmarkStart w:id="18004" w:name="_Toc198726447"/>
      <w:bookmarkStart w:id="18005" w:name="_Toc198729286"/>
      <w:bookmarkStart w:id="18006" w:name="_Toc198722355"/>
      <w:bookmarkStart w:id="18007" w:name="_Toc198726448"/>
      <w:bookmarkStart w:id="18008" w:name="_Toc198729287"/>
      <w:bookmarkStart w:id="18009" w:name="_Toc198722356"/>
      <w:bookmarkStart w:id="18010" w:name="_Toc198726449"/>
      <w:bookmarkStart w:id="18011" w:name="_Toc198729288"/>
      <w:bookmarkStart w:id="18012" w:name="_Toc198722357"/>
      <w:bookmarkStart w:id="18013" w:name="_Toc198726450"/>
      <w:bookmarkStart w:id="18014" w:name="_Toc198729289"/>
      <w:bookmarkStart w:id="18015" w:name="_Toc198722358"/>
      <w:bookmarkStart w:id="18016" w:name="_Toc198726451"/>
      <w:bookmarkStart w:id="18017" w:name="_Toc198729290"/>
      <w:bookmarkStart w:id="18018" w:name="_Toc198722359"/>
      <w:bookmarkStart w:id="18019" w:name="_Toc198726452"/>
      <w:bookmarkStart w:id="18020" w:name="_Toc198729291"/>
      <w:bookmarkStart w:id="18021" w:name="_Toc198722360"/>
      <w:bookmarkStart w:id="18022" w:name="_Toc198726453"/>
      <w:bookmarkStart w:id="18023" w:name="_Toc198729292"/>
      <w:bookmarkStart w:id="18024" w:name="_Toc198722361"/>
      <w:bookmarkStart w:id="18025" w:name="_Toc198726454"/>
      <w:bookmarkStart w:id="18026" w:name="_Toc198729293"/>
      <w:bookmarkStart w:id="18027" w:name="_Toc198722362"/>
      <w:bookmarkStart w:id="18028" w:name="_Toc198726455"/>
      <w:bookmarkStart w:id="18029" w:name="_Toc198729294"/>
      <w:bookmarkStart w:id="18030" w:name="_Toc198722363"/>
      <w:bookmarkStart w:id="18031" w:name="_Toc198726456"/>
      <w:bookmarkStart w:id="18032" w:name="_Toc198729295"/>
      <w:bookmarkStart w:id="18033" w:name="_Toc198722364"/>
      <w:bookmarkStart w:id="18034" w:name="_Toc198726457"/>
      <w:bookmarkStart w:id="18035" w:name="_Toc198729296"/>
      <w:bookmarkStart w:id="18036" w:name="_Toc198722365"/>
      <w:bookmarkStart w:id="18037" w:name="_Toc198726458"/>
      <w:bookmarkStart w:id="18038" w:name="_Toc198729297"/>
      <w:bookmarkStart w:id="18039" w:name="_Toc198722366"/>
      <w:bookmarkStart w:id="18040" w:name="_Toc198726459"/>
      <w:bookmarkStart w:id="18041" w:name="_Toc198729298"/>
      <w:bookmarkStart w:id="18042" w:name="_Toc198722367"/>
      <w:bookmarkStart w:id="18043" w:name="_Toc198726460"/>
      <w:bookmarkStart w:id="18044" w:name="_Toc198729299"/>
      <w:bookmarkStart w:id="18045" w:name="_Toc198722368"/>
      <w:bookmarkStart w:id="18046" w:name="_Toc198726461"/>
      <w:bookmarkStart w:id="18047" w:name="_Toc198729300"/>
      <w:bookmarkStart w:id="18048" w:name="_Toc198722369"/>
      <w:bookmarkStart w:id="18049" w:name="_Toc198726462"/>
      <w:bookmarkStart w:id="18050" w:name="_Toc198729301"/>
      <w:bookmarkStart w:id="18051" w:name="_Toc198722370"/>
      <w:bookmarkStart w:id="18052" w:name="_Toc198726463"/>
      <w:bookmarkStart w:id="18053" w:name="_Toc198729302"/>
      <w:bookmarkStart w:id="18054" w:name="_Toc198722371"/>
      <w:bookmarkStart w:id="18055" w:name="_Toc198726464"/>
      <w:bookmarkStart w:id="18056" w:name="_Toc198729303"/>
      <w:bookmarkStart w:id="18057" w:name="_Toc198722372"/>
      <w:bookmarkStart w:id="18058" w:name="_Toc198726465"/>
      <w:bookmarkStart w:id="18059" w:name="_Toc198729304"/>
      <w:bookmarkStart w:id="18060" w:name="_Toc197955100"/>
      <w:bookmarkStart w:id="18061" w:name="_Toc197955587"/>
      <w:bookmarkStart w:id="18062" w:name="_Toc197956074"/>
      <w:bookmarkStart w:id="18063" w:name="_Toc197960434"/>
      <w:bookmarkStart w:id="18064" w:name="_Toc197960935"/>
      <w:bookmarkStart w:id="18065" w:name="_Toc198016851"/>
      <w:bookmarkStart w:id="18066" w:name="_Toc198018514"/>
      <w:bookmarkStart w:id="18067" w:name="_Toc198019017"/>
      <w:bookmarkStart w:id="18068" w:name="_Toc198020457"/>
      <w:bookmarkStart w:id="18069" w:name="_Toc198021235"/>
      <w:bookmarkStart w:id="18070" w:name="_Toc198021905"/>
      <w:bookmarkStart w:id="18071" w:name="_Toc198022575"/>
      <w:bookmarkStart w:id="18072" w:name="_Toc198023055"/>
      <w:bookmarkStart w:id="18073" w:name="_Toc198023538"/>
      <w:bookmarkStart w:id="18074" w:name="_Toc198024376"/>
      <w:bookmarkStart w:id="18075" w:name="_Toc198025036"/>
      <w:bookmarkStart w:id="18076" w:name="_Toc198026335"/>
      <w:bookmarkStart w:id="18077" w:name="_Toc198027847"/>
      <w:bookmarkStart w:id="18078" w:name="_Toc198029125"/>
      <w:bookmarkStart w:id="18079" w:name="_Toc198030450"/>
      <w:bookmarkStart w:id="18080" w:name="_Toc198032864"/>
      <w:bookmarkStart w:id="18081" w:name="_Toc198034165"/>
      <w:bookmarkStart w:id="18082" w:name="_Toc198035466"/>
      <w:bookmarkStart w:id="18083" w:name="_Toc198036769"/>
      <w:bookmarkStart w:id="18084" w:name="_Toc198038072"/>
      <w:bookmarkStart w:id="18085" w:name="_Toc198044683"/>
      <w:bookmarkStart w:id="18086" w:name="_Toc198047152"/>
      <w:bookmarkStart w:id="18087" w:name="_Toc198048480"/>
      <w:bookmarkStart w:id="18088" w:name="_Toc198103692"/>
      <w:bookmarkStart w:id="18089" w:name="_Toc198105021"/>
      <w:bookmarkStart w:id="18090" w:name="_Toc198114558"/>
      <w:bookmarkStart w:id="18091" w:name="_Toc198115889"/>
      <w:bookmarkStart w:id="18092" w:name="_Toc198117218"/>
      <w:bookmarkStart w:id="18093" w:name="_Toc198118547"/>
      <w:bookmarkStart w:id="18094" w:name="_Toc198119876"/>
      <w:bookmarkStart w:id="18095" w:name="_Toc198120772"/>
      <w:bookmarkStart w:id="18096" w:name="_Toc197955102"/>
      <w:bookmarkStart w:id="18097" w:name="_Toc197955589"/>
      <w:bookmarkStart w:id="18098" w:name="_Toc197956076"/>
      <w:bookmarkStart w:id="18099" w:name="_Toc197960436"/>
      <w:bookmarkStart w:id="18100" w:name="_Toc197960937"/>
      <w:bookmarkStart w:id="18101" w:name="_Toc198016853"/>
      <w:bookmarkStart w:id="18102" w:name="_Toc198018516"/>
      <w:bookmarkStart w:id="18103" w:name="_Toc198019019"/>
      <w:bookmarkStart w:id="18104" w:name="_Toc198020459"/>
      <w:bookmarkStart w:id="18105" w:name="_Toc198021237"/>
      <w:bookmarkStart w:id="18106" w:name="_Toc198021907"/>
      <w:bookmarkStart w:id="18107" w:name="_Toc198022577"/>
      <w:bookmarkStart w:id="18108" w:name="_Toc198023057"/>
      <w:bookmarkStart w:id="18109" w:name="_Toc198023540"/>
      <w:bookmarkStart w:id="18110" w:name="_Toc198024378"/>
      <w:bookmarkStart w:id="18111" w:name="_Toc198025038"/>
      <w:bookmarkStart w:id="18112" w:name="_Toc198026337"/>
      <w:bookmarkStart w:id="18113" w:name="_Toc198027849"/>
      <w:bookmarkStart w:id="18114" w:name="_Toc198029127"/>
      <w:bookmarkStart w:id="18115" w:name="_Toc198030452"/>
      <w:bookmarkStart w:id="18116" w:name="_Toc198032866"/>
      <w:bookmarkStart w:id="18117" w:name="_Toc198034167"/>
      <w:bookmarkStart w:id="18118" w:name="_Toc198035468"/>
      <w:bookmarkStart w:id="18119" w:name="_Toc198036771"/>
      <w:bookmarkStart w:id="18120" w:name="_Toc198038074"/>
      <w:bookmarkStart w:id="18121" w:name="_Toc198044685"/>
      <w:bookmarkStart w:id="18122" w:name="_Toc198047154"/>
      <w:bookmarkStart w:id="18123" w:name="_Toc198048482"/>
      <w:bookmarkStart w:id="18124" w:name="_Toc198103694"/>
      <w:bookmarkStart w:id="18125" w:name="_Toc198105023"/>
      <w:bookmarkStart w:id="18126" w:name="_Toc198114560"/>
      <w:bookmarkStart w:id="18127" w:name="_Toc198115891"/>
      <w:bookmarkStart w:id="18128" w:name="_Toc198117220"/>
      <w:bookmarkStart w:id="18129" w:name="_Toc198118549"/>
      <w:bookmarkStart w:id="18130" w:name="_Toc198119878"/>
      <w:bookmarkStart w:id="18131" w:name="_Toc198722374"/>
      <w:bookmarkStart w:id="18132" w:name="_Toc198726467"/>
      <w:bookmarkStart w:id="18133" w:name="_Toc198729306"/>
      <w:bookmarkStart w:id="18134" w:name="_Toc198026340"/>
      <w:bookmarkStart w:id="18135" w:name="_Toc198027852"/>
      <w:bookmarkStart w:id="18136" w:name="_Toc198029130"/>
      <w:bookmarkStart w:id="18137" w:name="_Toc198030455"/>
      <w:bookmarkStart w:id="18138" w:name="_Toc198032869"/>
      <w:bookmarkStart w:id="18139" w:name="_Toc198034170"/>
      <w:bookmarkStart w:id="18140" w:name="_Toc198035471"/>
      <w:bookmarkStart w:id="18141" w:name="_Toc198036774"/>
      <w:bookmarkStart w:id="18142" w:name="_Toc198038077"/>
      <w:bookmarkStart w:id="18143" w:name="_Toc198044688"/>
      <w:bookmarkStart w:id="18144" w:name="_Toc198047156"/>
      <w:bookmarkStart w:id="18145" w:name="_Toc198048484"/>
      <w:bookmarkStart w:id="18146" w:name="_Toc198103696"/>
      <w:bookmarkStart w:id="18147" w:name="_Toc198105025"/>
      <w:bookmarkStart w:id="18148" w:name="_Toc198114562"/>
      <w:bookmarkStart w:id="18149" w:name="_Toc198115893"/>
      <w:bookmarkStart w:id="18150" w:name="_Toc198117222"/>
      <w:bookmarkStart w:id="18151" w:name="_Toc198118551"/>
      <w:bookmarkStart w:id="18152" w:name="_Toc198119880"/>
      <w:bookmarkStart w:id="18153" w:name="_Toc198722376"/>
      <w:bookmarkStart w:id="18154" w:name="_Toc198726469"/>
      <w:bookmarkStart w:id="18155" w:name="_Toc198729308"/>
      <w:bookmarkStart w:id="18156" w:name="_Toc199152127"/>
      <w:bookmarkStart w:id="18157" w:name="_Toc199153337"/>
      <w:bookmarkStart w:id="18158" w:name="_Toc199154502"/>
      <w:bookmarkStart w:id="18159" w:name="_Toc199161551"/>
      <w:bookmarkStart w:id="18160" w:name="_Toc199164422"/>
      <w:bookmarkStart w:id="18161" w:name="_Toc199228685"/>
      <w:bookmarkStart w:id="18162" w:name="_Toc199230009"/>
      <w:bookmarkStart w:id="18163" w:name="_Toc199231336"/>
      <w:bookmarkStart w:id="18164" w:name="_Toc199232659"/>
      <w:bookmarkStart w:id="18165" w:name="_Toc199239794"/>
      <w:bookmarkStart w:id="18166" w:name="_Toc199241112"/>
      <w:bookmarkStart w:id="18167" w:name="_Toc199242433"/>
      <w:bookmarkStart w:id="18168" w:name="_Toc199319337"/>
      <w:bookmarkStart w:id="18169" w:name="_Toc199320680"/>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12"/>
      <w:bookmarkEnd w:id="10513"/>
      <w:bookmarkEnd w:id="10514"/>
      <w:bookmarkEnd w:id="10515"/>
      <w:bookmarkEnd w:id="10516"/>
      <w:bookmarkEnd w:id="10517"/>
      <w:bookmarkEnd w:id="10518"/>
      <w:bookmarkEnd w:id="10519"/>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bookmarkEnd w:id="10565"/>
      <w:bookmarkEnd w:id="10566"/>
      <w:bookmarkEnd w:id="10567"/>
      <w:bookmarkEnd w:id="10568"/>
      <w:bookmarkEnd w:id="10569"/>
      <w:bookmarkEnd w:id="10570"/>
      <w:bookmarkEnd w:id="10571"/>
      <w:bookmarkEnd w:id="10572"/>
      <w:bookmarkEnd w:id="10573"/>
      <w:bookmarkEnd w:id="10574"/>
      <w:bookmarkEnd w:id="10575"/>
      <w:bookmarkEnd w:id="10576"/>
      <w:bookmarkEnd w:id="10577"/>
      <w:bookmarkEnd w:id="10578"/>
      <w:bookmarkEnd w:id="10579"/>
      <w:bookmarkEnd w:id="10580"/>
      <w:bookmarkEnd w:id="10581"/>
      <w:bookmarkEnd w:id="10582"/>
      <w:bookmarkEnd w:id="10583"/>
      <w:bookmarkEnd w:id="10584"/>
      <w:bookmarkEnd w:id="10585"/>
      <w:bookmarkEnd w:id="10586"/>
      <w:bookmarkEnd w:id="10587"/>
      <w:bookmarkEnd w:id="10588"/>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bookmarkEnd w:id="10612"/>
      <w:bookmarkEnd w:id="10613"/>
      <w:bookmarkEnd w:id="10614"/>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bookmarkEnd w:id="10634"/>
      <w:bookmarkEnd w:id="10635"/>
      <w:bookmarkEnd w:id="10636"/>
      <w:bookmarkEnd w:id="10637"/>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bookmarkEnd w:id="10657"/>
      <w:bookmarkEnd w:id="10658"/>
      <w:bookmarkEnd w:id="10659"/>
      <w:bookmarkEnd w:id="10660"/>
      <w:bookmarkEnd w:id="10661"/>
      <w:bookmarkEnd w:id="10662"/>
      <w:bookmarkEnd w:id="10663"/>
      <w:bookmarkEnd w:id="10664"/>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bookmarkEnd w:id="10742"/>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bookmarkEnd w:id="10791"/>
      <w:bookmarkEnd w:id="10792"/>
      <w:bookmarkEnd w:id="10793"/>
      <w:bookmarkEnd w:id="10794"/>
      <w:bookmarkEnd w:id="10795"/>
      <w:bookmarkEnd w:id="10796"/>
      <w:bookmarkEnd w:id="10797"/>
      <w:bookmarkEnd w:id="10798"/>
      <w:bookmarkEnd w:id="10799"/>
      <w:bookmarkEnd w:id="10800"/>
      <w:bookmarkEnd w:id="10801"/>
      <w:bookmarkEnd w:id="10802"/>
      <w:bookmarkEnd w:id="10803"/>
      <w:bookmarkEnd w:id="10804"/>
      <w:bookmarkEnd w:id="10805"/>
      <w:bookmarkEnd w:id="10806"/>
      <w:bookmarkEnd w:id="10807"/>
      <w:bookmarkEnd w:id="10808"/>
      <w:bookmarkEnd w:id="10809"/>
      <w:bookmarkEnd w:id="10810"/>
      <w:bookmarkEnd w:id="10811"/>
      <w:bookmarkEnd w:id="10812"/>
      <w:bookmarkEnd w:id="10813"/>
      <w:bookmarkEnd w:id="10814"/>
      <w:bookmarkEnd w:id="10815"/>
      <w:bookmarkEnd w:id="10816"/>
      <w:bookmarkEnd w:id="10817"/>
      <w:bookmarkEnd w:id="10818"/>
      <w:bookmarkEnd w:id="10819"/>
      <w:bookmarkEnd w:id="10820"/>
      <w:bookmarkEnd w:id="10821"/>
      <w:bookmarkEnd w:id="10822"/>
      <w:bookmarkEnd w:id="10823"/>
      <w:bookmarkEnd w:id="10824"/>
      <w:bookmarkEnd w:id="10825"/>
      <w:bookmarkEnd w:id="10826"/>
      <w:bookmarkEnd w:id="10827"/>
      <w:bookmarkEnd w:id="10828"/>
      <w:bookmarkEnd w:id="10829"/>
      <w:bookmarkEnd w:id="10830"/>
      <w:bookmarkEnd w:id="10831"/>
      <w:bookmarkEnd w:id="10832"/>
      <w:bookmarkEnd w:id="10833"/>
      <w:bookmarkEnd w:id="10834"/>
      <w:bookmarkEnd w:id="10835"/>
      <w:bookmarkEnd w:id="10836"/>
      <w:bookmarkEnd w:id="10837"/>
      <w:bookmarkEnd w:id="10838"/>
      <w:bookmarkEnd w:id="10839"/>
      <w:bookmarkEnd w:id="10840"/>
      <w:bookmarkEnd w:id="10841"/>
      <w:bookmarkEnd w:id="10842"/>
      <w:bookmarkEnd w:id="10843"/>
      <w:bookmarkEnd w:id="10844"/>
      <w:bookmarkEnd w:id="10845"/>
      <w:bookmarkEnd w:id="10846"/>
      <w:bookmarkEnd w:id="10847"/>
      <w:bookmarkEnd w:id="10848"/>
      <w:bookmarkEnd w:id="10849"/>
      <w:bookmarkEnd w:id="10850"/>
      <w:bookmarkEnd w:id="10851"/>
      <w:bookmarkEnd w:id="10852"/>
      <w:bookmarkEnd w:id="10853"/>
      <w:bookmarkEnd w:id="10854"/>
      <w:bookmarkEnd w:id="10855"/>
      <w:bookmarkEnd w:id="10856"/>
      <w:bookmarkEnd w:id="10857"/>
      <w:bookmarkEnd w:id="10858"/>
      <w:bookmarkEnd w:id="10859"/>
      <w:bookmarkEnd w:id="10860"/>
      <w:bookmarkEnd w:id="10861"/>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bookmarkEnd w:id="10876"/>
      <w:bookmarkEnd w:id="10877"/>
      <w:bookmarkEnd w:id="10878"/>
      <w:bookmarkEnd w:id="10879"/>
      <w:bookmarkEnd w:id="10880"/>
      <w:bookmarkEnd w:id="10881"/>
      <w:bookmarkEnd w:id="10882"/>
      <w:bookmarkEnd w:id="10883"/>
      <w:bookmarkEnd w:id="10884"/>
      <w:bookmarkEnd w:id="10885"/>
      <w:bookmarkEnd w:id="10886"/>
      <w:bookmarkEnd w:id="10887"/>
      <w:bookmarkEnd w:id="10888"/>
      <w:bookmarkEnd w:id="10889"/>
      <w:bookmarkEnd w:id="10890"/>
      <w:bookmarkEnd w:id="10891"/>
      <w:bookmarkEnd w:id="10892"/>
      <w:bookmarkEnd w:id="10893"/>
      <w:bookmarkEnd w:id="10894"/>
      <w:bookmarkEnd w:id="10895"/>
      <w:bookmarkEnd w:id="10896"/>
      <w:bookmarkEnd w:id="10897"/>
      <w:bookmarkEnd w:id="10898"/>
      <w:bookmarkEnd w:id="10899"/>
      <w:bookmarkEnd w:id="10900"/>
      <w:bookmarkEnd w:id="10901"/>
      <w:bookmarkEnd w:id="10902"/>
      <w:bookmarkEnd w:id="10903"/>
      <w:bookmarkEnd w:id="10904"/>
      <w:bookmarkEnd w:id="10905"/>
      <w:bookmarkEnd w:id="10906"/>
      <w:bookmarkEnd w:id="10907"/>
      <w:bookmarkEnd w:id="10908"/>
      <w:bookmarkEnd w:id="10909"/>
      <w:bookmarkEnd w:id="10910"/>
      <w:bookmarkEnd w:id="10911"/>
      <w:bookmarkEnd w:id="10912"/>
      <w:bookmarkEnd w:id="10913"/>
      <w:bookmarkEnd w:id="10914"/>
      <w:bookmarkEnd w:id="10915"/>
      <w:bookmarkEnd w:id="10916"/>
      <w:bookmarkEnd w:id="10917"/>
      <w:bookmarkEnd w:id="10918"/>
      <w:bookmarkEnd w:id="10919"/>
      <w:bookmarkEnd w:id="10920"/>
      <w:bookmarkEnd w:id="10921"/>
      <w:bookmarkEnd w:id="10922"/>
      <w:bookmarkEnd w:id="10923"/>
      <w:bookmarkEnd w:id="10924"/>
      <w:bookmarkEnd w:id="10925"/>
      <w:bookmarkEnd w:id="10926"/>
      <w:bookmarkEnd w:id="10927"/>
      <w:bookmarkEnd w:id="10928"/>
      <w:bookmarkEnd w:id="10929"/>
      <w:bookmarkEnd w:id="10930"/>
      <w:bookmarkEnd w:id="10931"/>
      <w:bookmarkEnd w:id="10932"/>
      <w:bookmarkEnd w:id="10933"/>
      <w:bookmarkEnd w:id="10934"/>
      <w:bookmarkEnd w:id="10935"/>
      <w:bookmarkEnd w:id="10936"/>
      <w:bookmarkEnd w:id="10937"/>
      <w:bookmarkEnd w:id="10938"/>
      <w:bookmarkEnd w:id="10939"/>
      <w:bookmarkEnd w:id="10940"/>
      <w:bookmarkEnd w:id="10941"/>
      <w:bookmarkEnd w:id="10942"/>
      <w:bookmarkEnd w:id="10943"/>
      <w:bookmarkEnd w:id="10944"/>
      <w:bookmarkEnd w:id="10945"/>
      <w:bookmarkEnd w:id="10946"/>
      <w:bookmarkEnd w:id="10947"/>
      <w:bookmarkEnd w:id="10948"/>
      <w:bookmarkEnd w:id="10949"/>
      <w:bookmarkEnd w:id="10950"/>
      <w:bookmarkEnd w:id="10951"/>
      <w:bookmarkEnd w:id="10952"/>
      <w:bookmarkEnd w:id="10953"/>
      <w:bookmarkEnd w:id="10954"/>
      <w:bookmarkEnd w:id="10955"/>
      <w:bookmarkEnd w:id="10956"/>
      <w:bookmarkEnd w:id="10957"/>
      <w:bookmarkEnd w:id="10958"/>
      <w:bookmarkEnd w:id="10959"/>
      <w:bookmarkEnd w:id="10960"/>
      <w:bookmarkEnd w:id="10961"/>
      <w:bookmarkEnd w:id="10962"/>
      <w:bookmarkEnd w:id="10963"/>
      <w:bookmarkEnd w:id="10964"/>
      <w:bookmarkEnd w:id="10965"/>
      <w:bookmarkEnd w:id="10966"/>
      <w:bookmarkEnd w:id="10967"/>
      <w:bookmarkEnd w:id="10968"/>
      <w:bookmarkEnd w:id="10969"/>
      <w:bookmarkEnd w:id="10970"/>
      <w:bookmarkEnd w:id="10971"/>
      <w:bookmarkEnd w:id="10972"/>
      <w:bookmarkEnd w:id="10973"/>
      <w:bookmarkEnd w:id="10974"/>
      <w:bookmarkEnd w:id="10975"/>
      <w:bookmarkEnd w:id="10976"/>
      <w:bookmarkEnd w:id="10977"/>
      <w:bookmarkEnd w:id="10978"/>
      <w:bookmarkEnd w:id="10979"/>
      <w:bookmarkEnd w:id="10980"/>
      <w:bookmarkEnd w:id="10981"/>
      <w:bookmarkEnd w:id="10982"/>
      <w:bookmarkEnd w:id="10983"/>
      <w:bookmarkEnd w:id="10984"/>
      <w:bookmarkEnd w:id="10985"/>
      <w:bookmarkEnd w:id="10986"/>
      <w:bookmarkEnd w:id="10987"/>
      <w:bookmarkEnd w:id="10988"/>
      <w:bookmarkEnd w:id="10989"/>
      <w:bookmarkEnd w:id="10990"/>
      <w:bookmarkEnd w:id="10991"/>
      <w:bookmarkEnd w:id="10992"/>
      <w:bookmarkEnd w:id="10993"/>
      <w:bookmarkEnd w:id="10994"/>
      <w:bookmarkEnd w:id="10995"/>
      <w:bookmarkEnd w:id="10996"/>
      <w:bookmarkEnd w:id="10997"/>
      <w:bookmarkEnd w:id="10998"/>
      <w:bookmarkEnd w:id="10999"/>
      <w:bookmarkEnd w:id="11000"/>
      <w:bookmarkEnd w:id="11001"/>
      <w:bookmarkEnd w:id="11002"/>
      <w:bookmarkEnd w:id="11003"/>
      <w:bookmarkEnd w:id="11004"/>
      <w:bookmarkEnd w:id="11005"/>
      <w:bookmarkEnd w:id="11006"/>
      <w:bookmarkEnd w:id="11007"/>
      <w:bookmarkEnd w:id="11008"/>
      <w:bookmarkEnd w:id="11009"/>
      <w:bookmarkEnd w:id="11010"/>
      <w:bookmarkEnd w:id="11011"/>
      <w:bookmarkEnd w:id="11012"/>
      <w:bookmarkEnd w:id="11013"/>
      <w:bookmarkEnd w:id="11014"/>
      <w:bookmarkEnd w:id="11015"/>
      <w:bookmarkEnd w:id="11016"/>
      <w:bookmarkEnd w:id="11017"/>
      <w:bookmarkEnd w:id="11018"/>
      <w:bookmarkEnd w:id="11019"/>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bookmarkEnd w:id="11058"/>
      <w:bookmarkEnd w:id="11059"/>
      <w:bookmarkEnd w:id="11060"/>
      <w:bookmarkEnd w:id="11061"/>
      <w:bookmarkEnd w:id="11062"/>
      <w:bookmarkEnd w:id="11063"/>
      <w:bookmarkEnd w:id="11064"/>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bookmarkEnd w:id="11085"/>
      <w:bookmarkEnd w:id="11086"/>
      <w:bookmarkEnd w:id="11087"/>
      <w:bookmarkEnd w:id="11088"/>
      <w:bookmarkEnd w:id="11089"/>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bookmarkEnd w:id="11112"/>
      <w:bookmarkEnd w:id="11113"/>
      <w:bookmarkEnd w:id="11114"/>
      <w:bookmarkEnd w:id="11115"/>
      <w:bookmarkEnd w:id="11116"/>
      <w:bookmarkEnd w:id="11117"/>
      <w:bookmarkEnd w:id="11118"/>
      <w:bookmarkEnd w:id="11119"/>
      <w:bookmarkEnd w:id="11120"/>
      <w:bookmarkEnd w:id="11121"/>
      <w:bookmarkEnd w:id="11122"/>
      <w:bookmarkEnd w:id="11123"/>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bookmarkEnd w:id="11137"/>
      <w:bookmarkEnd w:id="11138"/>
      <w:bookmarkEnd w:id="11139"/>
      <w:bookmarkEnd w:id="11140"/>
      <w:bookmarkEnd w:id="11141"/>
      <w:bookmarkEnd w:id="11142"/>
      <w:bookmarkEnd w:id="11143"/>
      <w:bookmarkEnd w:id="11144"/>
      <w:bookmarkEnd w:id="11145"/>
      <w:bookmarkEnd w:id="11146"/>
      <w:bookmarkEnd w:id="11147"/>
      <w:bookmarkEnd w:id="11148"/>
      <w:bookmarkEnd w:id="11149"/>
      <w:bookmarkEnd w:id="11150"/>
      <w:bookmarkEnd w:id="11151"/>
      <w:bookmarkEnd w:id="11152"/>
      <w:bookmarkEnd w:id="11153"/>
      <w:bookmarkEnd w:id="11154"/>
      <w:bookmarkEnd w:id="11155"/>
      <w:bookmarkEnd w:id="11156"/>
      <w:bookmarkEnd w:id="11157"/>
      <w:bookmarkEnd w:id="11158"/>
      <w:bookmarkEnd w:id="11159"/>
      <w:bookmarkEnd w:id="11160"/>
      <w:bookmarkEnd w:id="11161"/>
      <w:bookmarkEnd w:id="11162"/>
      <w:bookmarkEnd w:id="11163"/>
      <w:bookmarkEnd w:id="11164"/>
      <w:bookmarkEnd w:id="11165"/>
      <w:bookmarkEnd w:id="11166"/>
      <w:bookmarkEnd w:id="11167"/>
      <w:bookmarkEnd w:id="11168"/>
      <w:bookmarkEnd w:id="11169"/>
      <w:bookmarkEnd w:id="11170"/>
      <w:bookmarkEnd w:id="11171"/>
      <w:bookmarkEnd w:id="11172"/>
      <w:bookmarkEnd w:id="11173"/>
      <w:bookmarkEnd w:id="11174"/>
      <w:bookmarkEnd w:id="11175"/>
      <w:bookmarkEnd w:id="11176"/>
      <w:bookmarkEnd w:id="11177"/>
      <w:bookmarkEnd w:id="11178"/>
      <w:bookmarkEnd w:id="11179"/>
      <w:bookmarkEnd w:id="11180"/>
      <w:bookmarkEnd w:id="11181"/>
      <w:bookmarkEnd w:id="11182"/>
      <w:bookmarkEnd w:id="11183"/>
      <w:bookmarkEnd w:id="11184"/>
      <w:bookmarkEnd w:id="11185"/>
      <w:bookmarkEnd w:id="11186"/>
      <w:bookmarkEnd w:id="11187"/>
      <w:bookmarkEnd w:id="11188"/>
      <w:bookmarkEnd w:id="11189"/>
      <w:bookmarkEnd w:id="11190"/>
      <w:bookmarkEnd w:id="11191"/>
      <w:bookmarkEnd w:id="11192"/>
      <w:bookmarkEnd w:id="11193"/>
      <w:bookmarkEnd w:id="11194"/>
      <w:bookmarkEnd w:id="11195"/>
      <w:bookmarkEnd w:id="11196"/>
      <w:bookmarkEnd w:id="11197"/>
      <w:bookmarkEnd w:id="11198"/>
      <w:bookmarkEnd w:id="11199"/>
      <w:bookmarkEnd w:id="11200"/>
      <w:bookmarkEnd w:id="11201"/>
      <w:bookmarkEnd w:id="11202"/>
      <w:bookmarkEnd w:id="11203"/>
      <w:bookmarkEnd w:id="11204"/>
      <w:bookmarkEnd w:id="11205"/>
      <w:bookmarkEnd w:id="11206"/>
      <w:bookmarkEnd w:id="11207"/>
      <w:bookmarkEnd w:id="11208"/>
      <w:bookmarkEnd w:id="11209"/>
      <w:bookmarkEnd w:id="11210"/>
      <w:bookmarkEnd w:id="11211"/>
      <w:bookmarkEnd w:id="11212"/>
      <w:bookmarkEnd w:id="11213"/>
      <w:bookmarkEnd w:id="11214"/>
      <w:bookmarkEnd w:id="11215"/>
      <w:bookmarkEnd w:id="11216"/>
      <w:bookmarkEnd w:id="11217"/>
      <w:bookmarkEnd w:id="11218"/>
      <w:bookmarkEnd w:id="11219"/>
      <w:bookmarkEnd w:id="11220"/>
      <w:bookmarkEnd w:id="11221"/>
      <w:bookmarkEnd w:id="11222"/>
      <w:bookmarkEnd w:id="11223"/>
      <w:bookmarkEnd w:id="11224"/>
      <w:bookmarkEnd w:id="11225"/>
      <w:bookmarkEnd w:id="11226"/>
      <w:bookmarkEnd w:id="11227"/>
      <w:bookmarkEnd w:id="11228"/>
      <w:bookmarkEnd w:id="11229"/>
      <w:bookmarkEnd w:id="11230"/>
      <w:bookmarkEnd w:id="11231"/>
      <w:bookmarkEnd w:id="11232"/>
      <w:bookmarkEnd w:id="11233"/>
      <w:bookmarkEnd w:id="11234"/>
      <w:bookmarkEnd w:id="11235"/>
      <w:bookmarkEnd w:id="11236"/>
      <w:bookmarkEnd w:id="11237"/>
      <w:bookmarkEnd w:id="11238"/>
      <w:bookmarkEnd w:id="11239"/>
      <w:bookmarkEnd w:id="11240"/>
      <w:bookmarkEnd w:id="11241"/>
      <w:bookmarkEnd w:id="11242"/>
      <w:bookmarkEnd w:id="11243"/>
      <w:bookmarkEnd w:id="11244"/>
      <w:bookmarkEnd w:id="11245"/>
      <w:bookmarkEnd w:id="11246"/>
      <w:bookmarkEnd w:id="11247"/>
      <w:bookmarkEnd w:id="11248"/>
      <w:bookmarkEnd w:id="11249"/>
      <w:bookmarkEnd w:id="11250"/>
      <w:bookmarkEnd w:id="11251"/>
      <w:bookmarkEnd w:id="11252"/>
      <w:bookmarkEnd w:id="11253"/>
      <w:bookmarkEnd w:id="11254"/>
      <w:bookmarkEnd w:id="11255"/>
      <w:bookmarkEnd w:id="11256"/>
      <w:bookmarkEnd w:id="11257"/>
      <w:bookmarkEnd w:id="11258"/>
      <w:bookmarkEnd w:id="11259"/>
      <w:bookmarkEnd w:id="11260"/>
      <w:bookmarkEnd w:id="11261"/>
      <w:bookmarkEnd w:id="11262"/>
      <w:bookmarkEnd w:id="11263"/>
      <w:bookmarkEnd w:id="11264"/>
      <w:bookmarkEnd w:id="11265"/>
      <w:bookmarkEnd w:id="11266"/>
      <w:bookmarkEnd w:id="11267"/>
      <w:bookmarkEnd w:id="11268"/>
      <w:bookmarkEnd w:id="11269"/>
      <w:bookmarkEnd w:id="11270"/>
      <w:bookmarkEnd w:id="11271"/>
      <w:bookmarkEnd w:id="11272"/>
      <w:bookmarkEnd w:id="11273"/>
      <w:bookmarkEnd w:id="11274"/>
      <w:bookmarkEnd w:id="11275"/>
      <w:bookmarkEnd w:id="11276"/>
      <w:bookmarkEnd w:id="11277"/>
      <w:bookmarkEnd w:id="11278"/>
      <w:bookmarkEnd w:id="11279"/>
      <w:bookmarkEnd w:id="11280"/>
      <w:bookmarkEnd w:id="11281"/>
      <w:bookmarkEnd w:id="11282"/>
      <w:bookmarkEnd w:id="11283"/>
      <w:bookmarkEnd w:id="11284"/>
      <w:bookmarkEnd w:id="11285"/>
      <w:bookmarkEnd w:id="11286"/>
      <w:bookmarkEnd w:id="11287"/>
      <w:bookmarkEnd w:id="11288"/>
      <w:bookmarkEnd w:id="11289"/>
      <w:bookmarkEnd w:id="11290"/>
      <w:bookmarkEnd w:id="11291"/>
      <w:bookmarkEnd w:id="11292"/>
      <w:bookmarkEnd w:id="11293"/>
      <w:bookmarkEnd w:id="11294"/>
      <w:bookmarkEnd w:id="11295"/>
      <w:bookmarkEnd w:id="11296"/>
      <w:bookmarkEnd w:id="11297"/>
      <w:bookmarkEnd w:id="11298"/>
      <w:bookmarkEnd w:id="11299"/>
      <w:bookmarkEnd w:id="11300"/>
      <w:bookmarkEnd w:id="11301"/>
      <w:bookmarkEnd w:id="11302"/>
      <w:bookmarkEnd w:id="11303"/>
      <w:bookmarkEnd w:id="11304"/>
      <w:bookmarkEnd w:id="11305"/>
      <w:bookmarkEnd w:id="11306"/>
      <w:bookmarkEnd w:id="11307"/>
      <w:bookmarkEnd w:id="11308"/>
      <w:bookmarkEnd w:id="11309"/>
      <w:bookmarkEnd w:id="11310"/>
      <w:bookmarkEnd w:id="11311"/>
      <w:bookmarkEnd w:id="11312"/>
      <w:bookmarkEnd w:id="11313"/>
      <w:bookmarkEnd w:id="11314"/>
      <w:bookmarkEnd w:id="11315"/>
      <w:bookmarkEnd w:id="11316"/>
      <w:bookmarkEnd w:id="11317"/>
      <w:bookmarkEnd w:id="11318"/>
      <w:bookmarkEnd w:id="11319"/>
      <w:bookmarkEnd w:id="11320"/>
      <w:bookmarkEnd w:id="11321"/>
      <w:bookmarkEnd w:id="11322"/>
      <w:bookmarkEnd w:id="11323"/>
      <w:bookmarkEnd w:id="11324"/>
      <w:bookmarkEnd w:id="11325"/>
      <w:bookmarkEnd w:id="11326"/>
      <w:bookmarkEnd w:id="11327"/>
      <w:bookmarkEnd w:id="11328"/>
      <w:bookmarkEnd w:id="11329"/>
      <w:bookmarkEnd w:id="11330"/>
      <w:bookmarkEnd w:id="11331"/>
      <w:bookmarkEnd w:id="11332"/>
      <w:bookmarkEnd w:id="11333"/>
      <w:bookmarkEnd w:id="11334"/>
      <w:bookmarkEnd w:id="11335"/>
      <w:bookmarkEnd w:id="11336"/>
      <w:bookmarkEnd w:id="11337"/>
      <w:bookmarkEnd w:id="11338"/>
      <w:bookmarkEnd w:id="11339"/>
      <w:bookmarkEnd w:id="11340"/>
      <w:bookmarkEnd w:id="11341"/>
      <w:bookmarkEnd w:id="11342"/>
      <w:bookmarkEnd w:id="11343"/>
      <w:bookmarkEnd w:id="11344"/>
      <w:bookmarkEnd w:id="11345"/>
      <w:bookmarkEnd w:id="11346"/>
      <w:bookmarkEnd w:id="11347"/>
      <w:bookmarkEnd w:id="11348"/>
      <w:bookmarkEnd w:id="11349"/>
      <w:bookmarkEnd w:id="11350"/>
      <w:bookmarkEnd w:id="11351"/>
      <w:bookmarkEnd w:id="11352"/>
      <w:bookmarkEnd w:id="11353"/>
      <w:bookmarkEnd w:id="11354"/>
      <w:bookmarkEnd w:id="11355"/>
      <w:bookmarkEnd w:id="11356"/>
      <w:bookmarkEnd w:id="11357"/>
      <w:bookmarkEnd w:id="11358"/>
      <w:bookmarkEnd w:id="11359"/>
      <w:bookmarkEnd w:id="11360"/>
      <w:bookmarkEnd w:id="11361"/>
      <w:bookmarkEnd w:id="11362"/>
      <w:bookmarkEnd w:id="11363"/>
      <w:bookmarkEnd w:id="11364"/>
      <w:bookmarkEnd w:id="11365"/>
      <w:bookmarkEnd w:id="11366"/>
      <w:bookmarkEnd w:id="11367"/>
      <w:bookmarkEnd w:id="11368"/>
      <w:bookmarkEnd w:id="11369"/>
      <w:bookmarkEnd w:id="11370"/>
      <w:bookmarkEnd w:id="11371"/>
      <w:bookmarkEnd w:id="11372"/>
      <w:bookmarkEnd w:id="11373"/>
      <w:bookmarkEnd w:id="11374"/>
      <w:bookmarkEnd w:id="11375"/>
      <w:bookmarkEnd w:id="11376"/>
      <w:bookmarkEnd w:id="11377"/>
      <w:bookmarkEnd w:id="11378"/>
      <w:bookmarkEnd w:id="11379"/>
      <w:bookmarkEnd w:id="11380"/>
      <w:bookmarkEnd w:id="11381"/>
      <w:bookmarkEnd w:id="11382"/>
      <w:bookmarkEnd w:id="11383"/>
      <w:bookmarkEnd w:id="11384"/>
      <w:bookmarkEnd w:id="11385"/>
      <w:bookmarkEnd w:id="11386"/>
      <w:bookmarkEnd w:id="11387"/>
      <w:bookmarkEnd w:id="11388"/>
      <w:bookmarkEnd w:id="11389"/>
      <w:bookmarkEnd w:id="11390"/>
      <w:bookmarkEnd w:id="11391"/>
      <w:bookmarkEnd w:id="11392"/>
      <w:bookmarkEnd w:id="11393"/>
      <w:bookmarkEnd w:id="11394"/>
      <w:bookmarkEnd w:id="11395"/>
      <w:bookmarkEnd w:id="11396"/>
      <w:bookmarkEnd w:id="11397"/>
      <w:bookmarkEnd w:id="11398"/>
      <w:bookmarkEnd w:id="11399"/>
      <w:bookmarkEnd w:id="11400"/>
      <w:bookmarkEnd w:id="11401"/>
      <w:bookmarkEnd w:id="11402"/>
      <w:bookmarkEnd w:id="11403"/>
      <w:bookmarkEnd w:id="11404"/>
      <w:bookmarkEnd w:id="11405"/>
      <w:bookmarkEnd w:id="11406"/>
      <w:bookmarkEnd w:id="11407"/>
      <w:bookmarkEnd w:id="11408"/>
      <w:bookmarkEnd w:id="11409"/>
      <w:bookmarkEnd w:id="11410"/>
      <w:bookmarkEnd w:id="11411"/>
      <w:bookmarkEnd w:id="11412"/>
      <w:bookmarkEnd w:id="11413"/>
      <w:bookmarkEnd w:id="11414"/>
      <w:bookmarkEnd w:id="11415"/>
      <w:bookmarkEnd w:id="11416"/>
      <w:bookmarkEnd w:id="11417"/>
      <w:bookmarkEnd w:id="11418"/>
      <w:bookmarkEnd w:id="11419"/>
      <w:bookmarkEnd w:id="11420"/>
      <w:bookmarkEnd w:id="11421"/>
      <w:bookmarkEnd w:id="11422"/>
      <w:bookmarkEnd w:id="11423"/>
      <w:bookmarkEnd w:id="11424"/>
      <w:bookmarkEnd w:id="11425"/>
      <w:bookmarkEnd w:id="11426"/>
      <w:bookmarkEnd w:id="11427"/>
      <w:bookmarkEnd w:id="11428"/>
      <w:bookmarkEnd w:id="11429"/>
      <w:bookmarkEnd w:id="11430"/>
      <w:bookmarkEnd w:id="11431"/>
      <w:bookmarkEnd w:id="11432"/>
      <w:bookmarkEnd w:id="11433"/>
      <w:bookmarkEnd w:id="11434"/>
      <w:bookmarkEnd w:id="11435"/>
      <w:bookmarkEnd w:id="11436"/>
      <w:bookmarkEnd w:id="11437"/>
      <w:bookmarkEnd w:id="11438"/>
      <w:bookmarkEnd w:id="11439"/>
      <w:bookmarkEnd w:id="11440"/>
      <w:bookmarkEnd w:id="11441"/>
      <w:bookmarkEnd w:id="11442"/>
      <w:bookmarkEnd w:id="11443"/>
      <w:bookmarkEnd w:id="11444"/>
      <w:bookmarkEnd w:id="11445"/>
      <w:bookmarkEnd w:id="11446"/>
      <w:bookmarkEnd w:id="11447"/>
      <w:bookmarkEnd w:id="11448"/>
      <w:bookmarkEnd w:id="11449"/>
      <w:bookmarkEnd w:id="11450"/>
      <w:bookmarkEnd w:id="11451"/>
      <w:bookmarkEnd w:id="11452"/>
      <w:bookmarkEnd w:id="11453"/>
      <w:bookmarkEnd w:id="11454"/>
      <w:bookmarkEnd w:id="11455"/>
      <w:bookmarkEnd w:id="11456"/>
      <w:bookmarkEnd w:id="11457"/>
      <w:bookmarkEnd w:id="11458"/>
      <w:bookmarkEnd w:id="11459"/>
      <w:bookmarkEnd w:id="11460"/>
      <w:bookmarkEnd w:id="11461"/>
      <w:bookmarkEnd w:id="11462"/>
      <w:bookmarkEnd w:id="11463"/>
      <w:bookmarkEnd w:id="11464"/>
      <w:bookmarkEnd w:id="11465"/>
      <w:bookmarkEnd w:id="11466"/>
      <w:bookmarkEnd w:id="11467"/>
      <w:bookmarkEnd w:id="11468"/>
      <w:bookmarkEnd w:id="11469"/>
      <w:bookmarkEnd w:id="11470"/>
      <w:bookmarkEnd w:id="11471"/>
      <w:bookmarkEnd w:id="11472"/>
      <w:bookmarkEnd w:id="11473"/>
      <w:bookmarkEnd w:id="11474"/>
      <w:bookmarkEnd w:id="11475"/>
      <w:bookmarkEnd w:id="11476"/>
      <w:bookmarkEnd w:id="11477"/>
      <w:bookmarkEnd w:id="11478"/>
      <w:bookmarkEnd w:id="11479"/>
      <w:bookmarkEnd w:id="11480"/>
      <w:bookmarkEnd w:id="11481"/>
      <w:bookmarkEnd w:id="11482"/>
      <w:bookmarkEnd w:id="11483"/>
      <w:bookmarkEnd w:id="11484"/>
      <w:bookmarkEnd w:id="11485"/>
      <w:bookmarkEnd w:id="11486"/>
      <w:bookmarkEnd w:id="11487"/>
      <w:bookmarkEnd w:id="11488"/>
      <w:bookmarkEnd w:id="11489"/>
      <w:bookmarkEnd w:id="11490"/>
      <w:bookmarkEnd w:id="11491"/>
      <w:bookmarkEnd w:id="11492"/>
      <w:bookmarkEnd w:id="11493"/>
      <w:bookmarkEnd w:id="11494"/>
      <w:bookmarkEnd w:id="11495"/>
      <w:bookmarkEnd w:id="11496"/>
      <w:bookmarkEnd w:id="11497"/>
      <w:bookmarkEnd w:id="11498"/>
      <w:bookmarkEnd w:id="11499"/>
      <w:bookmarkEnd w:id="11500"/>
      <w:bookmarkEnd w:id="11501"/>
      <w:bookmarkEnd w:id="11502"/>
      <w:bookmarkEnd w:id="11503"/>
      <w:bookmarkEnd w:id="11504"/>
      <w:bookmarkEnd w:id="11505"/>
      <w:bookmarkEnd w:id="11506"/>
      <w:bookmarkEnd w:id="11507"/>
      <w:bookmarkEnd w:id="11508"/>
      <w:bookmarkEnd w:id="11509"/>
      <w:bookmarkEnd w:id="11510"/>
      <w:bookmarkEnd w:id="11511"/>
      <w:bookmarkEnd w:id="11512"/>
      <w:bookmarkEnd w:id="11513"/>
      <w:bookmarkEnd w:id="11514"/>
      <w:bookmarkEnd w:id="11515"/>
      <w:bookmarkEnd w:id="11516"/>
      <w:bookmarkEnd w:id="11517"/>
      <w:bookmarkEnd w:id="11518"/>
      <w:bookmarkEnd w:id="11519"/>
      <w:bookmarkEnd w:id="11520"/>
      <w:bookmarkEnd w:id="11521"/>
      <w:bookmarkEnd w:id="11522"/>
      <w:bookmarkEnd w:id="11523"/>
      <w:bookmarkEnd w:id="11524"/>
      <w:bookmarkEnd w:id="11525"/>
      <w:bookmarkEnd w:id="11526"/>
      <w:bookmarkEnd w:id="11527"/>
      <w:bookmarkEnd w:id="11528"/>
      <w:bookmarkEnd w:id="11529"/>
      <w:bookmarkEnd w:id="11530"/>
      <w:bookmarkEnd w:id="11531"/>
      <w:bookmarkEnd w:id="11532"/>
      <w:bookmarkEnd w:id="11533"/>
      <w:bookmarkEnd w:id="11534"/>
      <w:bookmarkEnd w:id="11535"/>
      <w:bookmarkEnd w:id="11536"/>
      <w:bookmarkEnd w:id="11537"/>
      <w:bookmarkEnd w:id="11538"/>
      <w:bookmarkEnd w:id="11539"/>
      <w:bookmarkEnd w:id="11540"/>
      <w:bookmarkEnd w:id="11541"/>
      <w:bookmarkEnd w:id="11542"/>
      <w:bookmarkEnd w:id="11543"/>
      <w:bookmarkEnd w:id="11544"/>
      <w:bookmarkEnd w:id="11545"/>
      <w:bookmarkEnd w:id="11546"/>
      <w:bookmarkEnd w:id="11547"/>
      <w:bookmarkEnd w:id="11548"/>
      <w:bookmarkEnd w:id="11549"/>
      <w:bookmarkEnd w:id="11550"/>
      <w:bookmarkEnd w:id="11551"/>
      <w:bookmarkEnd w:id="11552"/>
      <w:bookmarkEnd w:id="11553"/>
      <w:bookmarkEnd w:id="11554"/>
      <w:bookmarkEnd w:id="11555"/>
      <w:bookmarkEnd w:id="11556"/>
      <w:bookmarkEnd w:id="11557"/>
      <w:bookmarkEnd w:id="11558"/>
      <w:bookmarkEnd w:id="11559"/>
      <w:bookmarkEnd w:id="11560"/>
      <w:bookmarkEnd w:id="11561"/>
      <w:bookmarkEnd w:id="11562"/>
      <w:bookmarkEnd w:id="11563"/>
      <w:bookmarkEnd w:id="11564"/>
      <w:bookmarkEnd w:id="11565"/>
      <w:bookmarkEnd w:id="11566"/>
      <w:bookmarkEnd w:id="11567"/>
      <w:bookmarkEnd w:id="11568"/>
      <w:bookmarkEnd w:id="11569"/>
      <w:bookmarkEnd w:id="11570"/>
      <w:bookmarkEnd w:id="11571"/>
      <w:bookmarkEnd w:id="11572"/>
      <w:bookmarkEnd w:id="11573"/>
      <w:bookmarkEnd w:id="11574"/>
      <w:bookmarkEnd w:id="11575"/>
      <w:bookmarkEnd w:id="11576"/>
      <w:bookmarkEnd w:id="11577"/>
      <w:bookmarkEnd w:id="11578"/>
      <w:bookmarkEnd w:id="11579"/>
      <w:bookmarkEnd w:id="11580"/>
      <w:bookmarkEnd w:id="11581"/>
      <w:bookmarkEnd w:id="11582"/>
      <w:bookmarkEnd w:id="11583"/>
      <w:bookmarkEnd w:id="11584"/>
      <w:bookmarkEnd w:id="11585"/>
      <w:bookmarkEnd w:id="11586"/>
      <w:bookmarkEnd w:id="11587"/>
      <w:bookmarkEnd w:id="11588"/>
      <w:bookmarkEnd w:id="11589"/>
      <w:bookmarkEnd w:id="11590"/>
      <w:bookmarkEnd w:id="11591"/>
      <w:bookmarkEnd w:id="11592"/>
      <w:bookmarkEnd w:id="11593"/>
      <w:bookmarkEnd w:id="11594"/>
      <w:bookmarkEnd w:id="11595"/>
      <w:bookmarkEnd w:id="11596"/>
      <w:bookmarkEnd w:id="11597"/>
      <w:bookmarkEnd w:id="11598"/>
      <w:bookmarkEnd w:id="11599"/>
      <w:bookmarkEnd w:id="11600"/>
      <w:bookmarkEnd w:id="11601"/>
      <w:bookmarkEnd w:id="11602"/>
      <w:bookmarkEnd w:id="11603"/>
      <w:bookmarkEnd w:id="11604"/>
      <w:bookmarkEnd w:id="11605"/>
      <w:bookmarkEnd w:id="11606"/>
      <w:bookmarkEnd w:id="11607"/>
      <w:bookmarkEnd w:id="11608"/>
      <w:bookmarkEnd w:id="11609"/>
      <w:bookmarkEnd w:id="11610"/>
      <w:bookmarkEnd w:id="11611"/>
      <w:bookmarkEnd w:id="11612"/>
      <w:bookmarkEnd w:id="11613"/>
      <w:bookmarkEnd w:id="11614"/>
      <w:bookmarkEnd w:id="11615"/>
      <w:bookmarkEnd w:id="11616"/>
      <w:bookmarkEnd w:id="11617"/>
      <w:bookmarkEnd w:id="11618"/>
      <w:bookmarkEnd w:id="11619"/>
      <w:bookmarkEnd w:id="11620"/>
      <w:bookmarkEnd w:id="11621"/>
      <w:bookmarkEnd w:id="11622"/>
      <w:bookmarkEnd w:id="11623"/>
      <w:bookmarkEnd w:id="11624"/>
      <w:bookmarkEnd w:id="11625"/>
      <w:bookmarkEnd w:id="11626"/>
      <w:bookmarkEnd w:id="11627"/>
      <w:bookmarkEnd w:id="11628"/>
      <w:bookmarkEnd w:id="11629"/>
      <w:bookmarkEnd w:id="11630"/>
      <w:bookmarkEnd w:id="11631"/>
      <w:bookmarkEnd w:id="11632"/>
      <w:bookmarkEnd w:id="11633"/>
      <w:bookmarkEnd w:id="11634"/>
      <w:bookmarkEnd w:id="11635"/>
      <w:bookmarkEnd w:id="11636"/>
      <w:bookmarkEnd w:id="11637"/>
      <w:bookmarkEnd w:id="11638"/>
      <w:bookmarkEnd w:id="11639"/>
      <w:bookmarkEnd w:id="11640"/>
      <w:bookmarkEnd w:id="11641"/>
      <w:bookmarkEnd w:id="11642"/>
      <w:bookmarkEnd w:id="11643"/>
      <w:bookmarkEnd w:id="11644"/>
      <w:bookmarkEnd w:id="11645"/>
      <w:bookmarkEnd w:id="11646"/>
      <w:bookmarkEnd w:id="11647"/>
      <w:bookmarkEnd w:id="11648"/>
      <w:bookmarkEnd w:id="11649"/>
      <w:bookmarkEnd w:id="11650"/>
      <w:bookmarkEnd w:id="11651"/>
      <w:bookmarkEnd w:id="11652"/>
      <w:bookmarkEnd w:id="11653"/>
      <w:bookmarkEnd w:id="11654"/>
      <w:bookmarkEnd w:id="11655"/>
      <w:bookmarkEnd w:id="11656"/>
      <w:bookmarkEnd w:id="11657"/>
      <w:bookmarkEnd w:id="11658"/>
      <w:bookmarkEnd w:id="11659"/>
      <w:bookmarkEnd w:id="11660"/>
      <w:bookmarkEnd w:id="11661"/>
      <w:bookmarkEnd w:id="11662"/>
      <w:bookmarkEnd w:id="11663"/>
      <w:bookmarkEnd w:id="11664"/>
      <w:bookmarkEnd w:id="11665"/>
      <w:bookmarkEnd w:id="11666"/>
      <w:bookmarkEnd w:id="11667"/>
      <w:bookmarkEnd w:id="11668"/>
      <w:bookmarkEnd w:id="11669"/>
      <w:bookmarkEnd w:id="11670"/>
      <w:bookmarkEnd w:id="11671"/>
      <w:bookmarkEnd w:id="11672"/>
      <w:bookmarkEnd w:id="11673"/>
      <w:bookmarkEnd w:id="11674"/>
      <w:bookmarkEnd w:id="11675"/>
      <w:bookmarkEnd w:id="11676"/>
      <w:bookmarkEnd w:id="11677"/>
      <w:bookmarkEnd w:id="11678"/>
      <w:bookmarkEnd w:id="11679"/>
      <w:bookmarkEnd w:id="11680"/>
      <w:bookmarkEnd w:id="11681"/>
      <w:bookmarkEnd w:id="11682"/>
      <w:bookmarkEnd w:id="11683"/>
      <w:bookmarkEnd w:id="11684"/>
      <w:bookmarkEnd w:id="11685"/>
      <w:bookmarkEnd w:id="11686"/>
      <w:bookmarkEnd w:id="11687"/>
      <w:bookmarkEnd w:id="11688"/>
      <w:bookmarkEnd w:id="11689"/>
      <w:bookmarkEnd w:id="11690"/>
      <w:bookmarkEnd w:id="11691"/>
      <w:bookmarkEnd w:id="11692"/>
      <w:bookmarkEnd w:id="11693"/>
      <w:bookmarkEnd w:id="11694"/>
      <w:bookmarkEnd w:id="11695"/>
      <w:bookmarkEnd w:id="11696"/>
      <w:bookmarkEnd w:id="11697"/>
      <w:bookmarkEnd w:id="11698"/>
      <w:bookmarkEnd w:id="11699"/>
      <w:bookmarkEnd w:id="11700"/>
      <w:bookmarkEnd w:id="11701"/>
      <w:bookmarkEnd w:id="11702"/>
      <w:bookmarkEnd w:id="11703"/>
      <w:bookmarkEnd w:id="11704"/>
      <w:bookmarkEnd w:id="11705"/>
      <w:bookmarkEnd w:id="11706"/>
      <w:bookmarkEnd w:id="11707"/>
      <w:bookmarkEnd w:id="11708"/>
      <w:bookmarkEnd w:id="11709"/>
      <w:bookmarkEnd w:id="11710"/>
      <w:bookmarkEnd w:id="11711"/>
      <w:bookmarkEnd w:id="11712"/>
      <w:bookmarkEnd w:id="11713"/>
      <w:bookmarkEnd w:id="11714"/>
      <w:bookmarkEnd w:id="11715"/>
      <w:bookmarkEnd w:id="11716"/>
      <w:bookmarkEnd w:id="11717"/>
      <w:bookmarkEnd w:id="11718"/>
      <w:bookmarkEnd w:id="11719"/>
      <w:bookmarkEnd w:id="11720"/>
      <w:bookmarkEnd w:id="11721"/>
      <w:bookmarkEnd w:id="11722"/>
      <w:bookmarkEnd w:id="11723"/>
      <w:bookmarkEnd w:id="11724"/>
      <w:bookmarkEnd w:id="11725"/>
      <w:bookmarkEnd w:id="11726"/>
      <w:bookmarkEnd w:id="11727"/>
      <w:bookmarkEnd w:id="11728"/>
      <w:bookmarkEnd w:id="11729"/>
      <w:bookmarkEnd w:id="11730"/>
      <w:bookmarkEnd w:id="11731"/>
      <w:bookmarkEnd w:id="11732"/>
      <w:bookmarkEnd w:id="11733"/>
      <w:bookmarkEnd w:id="11734"/>
      <w:bookmarkEnd w:id="11735"/>
      <w:bookmarkEnd w:id="11736"/>
      <w:bookmarkEnd w:id="11737"/>
      <w:bookmarkEnd w:id="11738"/>
      <w:bookmarkEnd w:id="11739"/>
      <w:bookmarkEnd w:id="11740"/>
      <w:bookmarkEnd w:id="11741"/>
      <w:bookmarkEnd w:id="11742"/>
      <w:bookmarkEnd w:id="11743"/>
      <w:bookmarkEnd w:id="11744"/>
      <w:bookmarkEnd w:id="11745"/>
      <w:bookmarkEnd w:id="11746"/>
      <w:bookmarkEnd w:id="11747"/>
      <w:bookmarkEnd w:id="11748"/>
      <w:bookmarkEnd w:id="11749"/>
      <w:bookmarkEnd w:id="11750"/>
      <w:bookmarkEnd w:id="11751"/>
      <w:bookmarkEnd w:id="11752"/>
      <w:bookmarkEnd w:id="11753"/>
      <w:bookmarkEnd w:id="11754"/>
      <w:bookmarkEnd w:id="11755"/>
      <w:bookmarkEnd w:id="11756"/>
      <w:bookmarkEnd w:id="11757"/>
      <w:bookmarkEnd w:id="11758"/>
      <w:bookmarkEnd w:id="11759"/>
      <w:bookmarkEnd w:id="11760"/>
      <w:bookmarkEnd w:id="11761"/>
      <w:bookmarkEnd w:id="11762"/>
      <w:bookmarkEnd w:id="11763"/>
      <w:bookmarkEnd w:id="11764"/>
      <w:bookmarkEnd w:id="11765"/>
      <w:bookmarkEnd w:id="11766"/>
      <w:bookmarkEnd w:id="11767"/>
      <w:bookmarkEnd w:id="11768"/>
      <w:bookmarkEnd w:id="11769"/>
      <w:bookmarkEnd w:id="11770"/>
      <w:bookmarkEnd w:id="11771"/>
      <w:bookmarkEnd w:id="11772"/>
      <w:bookmarkEnd w:id="11773"/>
      <w:bookmarkEnd w:id="11774"/>
      <w:bookmarkEnd w:id="11775"/>
      <w:bookmarkEnd w:id="11776"/>
      <w:bookmarkEnd w:id="11777"/>
      <w:bookmarkEnd w:id="11778"/>
      <w:bookmarkEnd w:id="11779"/>
      <w:bookmarkEnd w:id="11780"/>
      <w:bookmarkEnd w:id="11781"/>
      <w:bookmarkEnd w:id="11782"/>
      <w:bookmarkEnd w:id="11783"/>
      <w:bookmarkEnd w:id="11784"/>
      <w:bookmarkEnd w:id="11785"/>
      <w:bookmarkEnd w:id="11786"/>
      <w:bookmarkEnd w:id="11787"/>
      <w:bookmarkEnd w:id="11788"/>
      <w:bookmarkEnd w:id="11789"/>
      <w:bookmarkEnd w:id="11790"/>
      <w:bookmarkEnd w:id="11791"/>
      <w:bookmarkEnd w:id="11792"/>
      <w:bookmarkEnd w:id="11793"/>
      <w:bookmarkEnd w:id="11794"/>
      <w:bookmarkEnd w:id="11795"/>
      <w:bookmarkEnd w:id="11796"/>
      <w:bookmarkEnd w:id="11797"/>
      <w:bookmarkEnd w:id="11798"/>
      <w:bookmarkEnd w:id="11799"/>
      <w:bookmarkEnd w:id="11800"/>
      <w:bookmarkEnd w:id="11801"/>
      <w:bookmarkEnd w:id="11802"/>
      <w:bookmarkEnd w:id="11803"/>
      <w:bookmarkEnd w:id="11804"/>
      <w:bookmarkEnd w:id="11805"/>
      <w:bookmarkEnd w:id="11806"/>
      <w:bookmarkEnd w:id="11807"/>
      <w:bookmarkEnd w:id="11808"/>
      <w:bookmarkEnd w:id="11809"/>
      <w:bookmarkEnd w:id="11810"/>
      <w:bookmarkEnd w:id="11811"/>
      <w:bookmarkEnd w:id="11812"/>
      <w:bookmarkEnd w:id="11813"/>
      <w:bookmarkEnd w:id="11814"/>
      <w:bookmarkEnd w:id="11815"/>
      <w:bookmarkEnd w:id="11816"/>
      <w:bookmarkEnd w:id="11817"/>
      <w:bookmarkEnd w:id="11818"/>
      <w:bookmarkEnd w:id="11819"/>
      <w:bookmarkEnd w:id="11820"/>
      <w:bookmarkEnd w:id="11821"/>
      <w:bookmarkEnd w:id="11822"/>
      <w:bookmarkEnd w:id="11823"/>
      <w:bookmarkEnd w:id="11824"/>
      <w:bookmarkEnd w:id="11825"/>
      <w:bookmarkEnd w:id="11826"/>
      <w:bookmarkEnd w:id="11827"/>
      <w:bookmarkEnd w:id="11828"/>
      <w:bookmarkEnd w:id="11829"/>
      <w:bookmarkEnd w:id="11830"/>
      <w:bookmarkEnd w:id="11831"/>
      <w:bookmarkEnd w:id="11832"/>
      <w:bookmarkEnd w:id="11833"/>
      <w:bookmarkEnd w:id="11834"/>
      <w:bookmarkEnd w:id="11835"/>
      <w:bookmarkEnd w:id="11836"/>
      <w:bookmarkEnd w:id="11837"/>
      <w:bookmarkEnd w:id="11838"/>
      <w:bookmarkEnd w:id="11839"/>
      <w:bookmarkEnd w:id="11840"/>
      <w:bookmarkEnd w:id="11841"/>
      <w:bookmarkEnd w:id="11842"/>
      <w:bookmarkEnd w:id="11843"/>
      <w:bookmarkEnd w:id="11844"/>
      <w:bookmarkEnd w:id="11845"/>
      <w:bookmarkEnd w:id="11846"/>
      <w:bookmarkEnd w:id="11847"/>
      <w:bookmarkEnd w:id="11848"/>
      <w:bookmarkEnd w:id="11849"/>
      <w:bookmarkEnd w:id="11850"/>
      <w:bookmarkEnd w:id="11851"/>
      <w:bookmarkEnd w:id="11852"/>
      <w:bookmarkEnd w:id="11853"/>
      <w:bookmarkEnd w:id="11854"/>
      <w:bookmarkEnd w:id="11855"/>
      <w:bookmarkEnd w:id="11856"/>
      <w:bookmarkEnd w:id="11857"/>
      <w:bookmarkEnd w:id="11858"/>
      <w:bookmarkEnd w:id="11859"/>
      <w:bookmarkEnd w:id="11860"/>
      <w:bookmarkEnd w:id="11861"/>
      <w:bookmarkEnd w:id="11862"/>
      <w:bookmarkEnd w:id="11863"/>
      <w:bookmarkEnd w:id="11864"/>
      <w:bookmarkEnd w:id="11865"/>
      <w:bookmarkEnd w:id="11866"/>
      <w:bookmarkEnd w:id="11867"/>
      <w:bookmarkEnd w:id="11868"/>
      <w:bookmarkEnd w:id="11869"/>
      <w:bookmarkEnd w:id="11870"/>
      <w:bookmarkEnd w:id="11871"/>
      <w:bookmarkEnd w:id="11872"/>
      <w:bookmarkEnd w:id="11873"/>
      <w:bookmarkEnd w:id="11874"/>
      <w:bookmarkEnd w:id="11875"/>
      <w:bookmarkEnd w:id="11876"/>
      <w:bookmarkEnd w:id="11877"/>
      <w:bookmarkEnd w:id="11878"/>
      <w:bookmarkEnd w:id="11879"/>
      <w:bookmarkEnd w:id="11880"/>
      <w:bookmarkEnd w:id="11881"/>
      <w:bookmarkEnd w:id="11882"/>
      <w:bookmarkEnd w:id="11883"/>
      <w:bookmarkEnd w:id="11884"/>
      <w:bookmarkEnd w:id="11885"/>
      <w:bookmarkEnd w:id="11886"/>
      <w:bookmarkEnd w:id="11887"/>
      <w:bookmarkEnd w:id="11888"/>
      <w:bookmarkEnd w:id="11889"/>
      <w:bookmarkEnd w:id="11890"/>
      <w:bookmarkEnd w:id="11891"/>
      <w:bookmarkEnd w:id="11892"/>
      <w:bookmarkEnd w:id="11893"/>
      <w:bookmarkEnd w:id="11894"/>
      <w:bookmarkEnd w:id="11895"/>
      <w:bookmarkEnd w:id="11896"/>
      <w:bookmarkEnd w:id="11897"/>
      <w:bookmarkEnd w:id="11898"/>
      <w:bookmarkEnd w:id="11899"/>
      <w:bookmarkEnd w:id="11900"/>
      <w:bookmarkEnd w:id="11901"/>
      <w:bookmarkEnd w:id="11902"/>
      <w:bookmarkEnd w:id="11903"/>
      <w:bookmarkEnd w:id="11904"/>
      <w:bookmarkEnd w:id="11905"/>
      <w:bookmarkEnd w:id="11906"/>
      <w:bookmarkEnd w:id="11907"/>
      <w:bookmarkEnd w:id="11908"/>
      <w:bookmarkEnd w:id="11909"/>
      <w:bookmarkEnd w:id="11910"/>
      <w:bookmarkEnd w:id="11911"/>
      <w:bookmarkEnd w:id="11912"/>
      <w:bookmarkEnd w:id="11913"/>
      <w:bookmarkEnd w:id="11914"/>
      <w:bookmarkEnd w:id="11915"/>
      <w:bookmarkEnd w:id="11916"/>
      <w:bookmarkEnd w:id="11917"/>
      <w:bookmarkEnd w:id="11918"/>
      <w:bookmarkEnd w:id="11919"/>
      <w:bookmarkEnd w:id="11920"/>
      <w:bookmarkEnd w:id="11921"/>
      <w:bookmarkEnd w:id="11922"/>
      <w:bookmarkEnd w:id="11923"/>
      <w:bookmarkEnd w:id="11924"/>
      <w:bookmarkEnd w:id="11925"/>
      <w:bookmarkEnd w:id="11926"/>
      <w:bookmarkEnd w:id="11927"/>
      <w:bookmarkEnd w:id="11928"/>
      <w:bookmarkEnd w:id="11929"/>
      <w:bookmarkEnd w:id="11930"/>
      <w:bookmarkEnd w:id="11931"/>
      <w:bookmarkEnd w:id="11932"/>
      <w:bookmarkEnd w:id="11933"/>
      <w:bookmarkEnd w:id="11934"/>
      <w:bookmarkEnd w:id="11935"/>
      <w:bookmarkEnd w:id="11936"/>
      <w:bookmarkEnd w:id="11937"/>
      <w:bookmarkEnd w:id="11938"/>
      <w:bookmarkEnd w:id="11939"/>
      <w:bookmarkEnd w:id="11940"/>
      <w:bookmarkEnd w:id="11941"/>
      <w:bookmarkEnd w:id="11942"/>
      <w:bookmarkEnd w:id="11943"/>
      <w:bookmarkEnd w:id="11944"/>
      <w:bookmarkEnd w:id="11945"/>
      <w:bookmarkEnd w:id="11946"/>
      <w:bookmarkEnd w:id="11947"/>
      <w:bookmarkEnd w:id="11948"/>
      <w:bookmarkEnd w:id="11949"/>
      <w:bookmarkEnd w:id="11950"/>
      <w:bookmarkEnd w:id="11951"/>
      <w:bookmarkEnd w:id="11952"/>
      <w:bookmarkEnd w:id="11953"/>
      <w:bookmarkEnd w:id="11954"/>
      <w:bookmarkEnd w:id="11955"/>
      <w:bookmarkEnd w:id="11956"/>
      <w:bookmarkEnd w:id="11957"/>
      <w:bookmarkEnd w:id="11958"/>
      <w:bookmarkEnd w:id="11959"/>
      <w:bookmarkEnd w:id="11960"/>
      <w:bookmarkEnd w:id="11961"/>
      <w:bookmarkEnd w:id="11962"/>
      <w:bookmarkEnd w:id="11963"/>
      <w:bookmarkEnd w:id="11964"/>
      <w:bookmarkEnd w:id="11965"/>
      <w:bookmarkEnd w:id="11966"/>
      <w:bookmarkEnd w:id="11967"/>
      <w:bookmarkEnd w:id="11968"/>
      <w:bookmarkEnd w:id="11969"/>
      <w:bookmarkEnd w:id="11970"/>
      <w:bookmarkEnd w:id="11971"/>
      <w:bookmarkEnd w:id="11972"/>
      <w:bookmarkEnd w:id="11973"/>
      <w:bookmarkEnd w:id="11974"/>
      <w:bookmarkEnd w:id="11975"/>
      <w:bookmarkEnd w:id="11976"/>
      <w:bookmarkEnd w:id="11977"/>
      <w:bookmarkEnd w:id="11978"/>
      <w:bookmarkEnd w:id="11979"/>
      <w:bookmarkEnd w:id="11980"/>
      <w:bookmarkEnd w:id="11981"/>
      <w:bookmarkEnd w:id="11982"/>
      <w:bookmarkEnd w:id="11983"/>
      <w:bookmarkEnd w:id="11984"/>
      <w:bookmarkEnd w:id="11985"/>
      <w:bookmarkEnd w:id="11986"/>
      <w:bookmarkEnd w:id="11987"/>
      <w:bookmarkEnd w:id="11988"/>
      <w:bookmarkEnd w:id="11989"/>
      <w:bookmarkEnd w:id="11990"/>
      <w:bookmarkEnd w:id="11991"/>
      <w:bookmarkEnd w:id="11992"/>
      <w:bookmarkEnd w:id="11993"/>
      <w:bookmarkEnd w:id="11994"/>
      <w:bookmarkEnd w:id="11995"/>
      <w:bookmarkEnd w:id="11996"/>
      <w:bookmarkEnd w:id="11997"/>
      <w:bookmarkEnd w:id="11998"/>
      <w:bookmarkEnd w:id="11999"/>
      <w:bookmarkEnd w:id="12000"/>
      <w:bookmarkEnd w:id="12001"/>
      <w:bookmarkEnd w:id="12002"/>
      <w:bookmarkEnd w:id="12003"/>
      <w:bookmarkEnd w:id="12004"/>
      <w:bookmarkEnd w:id="12005"/>
      <w:bookmarkEnd w:id="12006"/>
      <w:bookmarkEnd w:id="12007"/>
      <w:bookmarkEnd w:id="12008"/>
      <w:bookmarkEnd w:id="12009"/>
      <w:bookmarkEnd w:id="12010"/>
      <w:bookmarkEnd w:id="12011"/>
      <w:bookmarkEnd w:id="12012"/>
      <w:bookmarkEnd w:id="12013"/>
      <w:bookmarkEnd w:id="12014"/>
      <w:bookmarkEnd w:id="12015"/>
      <w:bookmarkEnd w:id="12016"/>
      <w:bookmarkEnd w:id="12017"/>
      <w:bookmarkEnd w:id="12018"/>
      <w:bookmarkEnd w:id="12019"/>
      <w:bookmarkEnd w:id="12020"/>
      <w:bookmarkEnd w:id="12021"/>
      <w:bookmarkEnd w:id="12022"/>
      <w:bookmarkEnd w:id="12023"/>
      <w:bookmarkEnd w:id="12024"/>
      <w:bookmarkEnd w:id="12025"/>
      <w:bookmarkEnd w:id="12026"/>
      <w:bookmarkEnd w:id="12027"/>
      <w:bookmarkEnd w:id="12028"/>
      <w:bookmarkEnd w:id="12029"/>
      <w:bookmarkEnd w:id="12030"/>
      <w:bookmarkEnd w:id="12031"/>
      <w:bookmarkEnd w:id="12032"/>
      <w:bookmarkEnd w:id="12033"/>
      <w:bookmarkEnd w:id="12034"/>
      <w:bookmarkEnd w:id="12035"/>
      <w:bookmarkEnd w:id="12036"/>
      <w:bookmarkEnd w:id="12037"/>
      <w:bookmarkEnd w:id="12038"/>
      <w:bookmarkEnd w:id="12039"/>
      <w:bookmarkEnd w:id="12040"/>
      <w:bookmarkEnd w:id="12041"/>
      <w:bookmarkEnd w:id="12042"/>
      <w:bookmarkEnd w:id="12043"/>
      <w:bookmarkEnd w:id="12044"/>
      <w:bookmarkEnd w:id="12045"/>
      <w:bookmarkEnd w:id="12046"/>
      <w:bookmarkEnd w:id="12047"/>
      <w:bookmarkEnd w:id="12048"/>
      <w:bookmarkEnd w:id="12049"/>
      <w:bookmarkEnd w:id="12050"/>
      <w:bookmarkEnd w:id="12051"/>
      <w:bookmarkEnd w:id="12052"/>
      <w:bookmarkEnd w:id="12053"/>
      <w:bookmarkEnd w:id="12054"/>
      <w:bookmarkEnd w:id="12055"/>
      <w:bookmarkEnd w:id="12056"/>
      <w:bookmarkEnd w:id="12057"/>
      <w:bookmarkEnd w:id="12058"/>
      <w:bookmarkEnd w:id="12059"/>
      <w:bookmarkEnd w:id="12060"/>
      <w:bookmarkEnd w:id="12061"/>
      <w:bookmarkEnd w:id="12062"/>
      <w:bookmarkEnd w:id="12063"/>
      <w:bookmarkEnd w:id="12064"/>
      <w:bookmarkEnd w:id="12065"/>
      <w:bookmarkEnd w:id="12066"/>
      <w:bookmarkEnd w:id="12067"/>
      <w:bookmarkEnd w:id="12068"/>
      <w:bookmarkEnd w:id="12069"/>
      <w:bookmarkEnd w:id="12070"/>
      <w:bookmarkEnd w:id="12071"/>
      <w:bookmarkEnd w:id="12072"/>
      <w:bookmarkEnd w:id="12073"/>
      <w:bookmarkEnd w:id="12074"/>
      <w:bookmarkEnd w:id="12075"/>
      <w:bookmarkEnd w:id="12076"/>
      <w:bookmarkEnd w:id="12077"/>
      <w:bookmarkEnd w:id="12078"/>
      <w:bookmarkEnd w:id="12079"/>
      <w:bookmarkEnd w:id="12080"/>
      <w:bookmarkEnd w:id="12081"/>
      <w:bookmarkEnd w:id="12082"/>
      <w:bookmarkEnd w:id="12083"/>
      <w:bookmarkEnd w:id="12084"/>
      <w:bookmarkEnd w:id="12085"/>
      <w:bookmarkEnd w:id="12086"/>
      <w:bookmarkEnd w:id="12087"/>
      <w:bookmarkEnd w:id="12088"/>
      <w:bookmarkEnd w:id="12089"/>
      <w:bookmarkEnd w:id="12090"/>
      <w:bookmarkEnd w:id="12091"/>
      <w:bookmarkEnd w:id="12092"/>
      <w:bookmarkEnd w:id="12093"/>
      <w:bookmarkEnd w:id="12094"/>
      <w:bookmarkEnd w:id="12095"/>
      <w:bookmarkEnd w:id="12096"/>
      <w:bookmarkEnd w:id="12097"/>
      <w:bookmarkEnd w:id="12098"/>
      <w:bookmarkEnd w:id="12099"/>
      <w:bookmarkEnd w:id="12100"/>
      <w:bookmarkEnd w:id="12101"/>
      <w:bookmarkEnd w:id="12102"/>
      <w:bookmarkEnd w:id="12103"/>
      <w:bookmarkEnd w:id="12104"/>
      <w:bookmarkEnd w:id="12105"/>
      <w:bookmarkEnd w:id="12106"/>
      <w:bookmarkEnd w:id="12107"/>
      <w:bookmarkEnd w:id="12108"/>
      <w:bookmarkEnd w:id="12109"/>
      <w:bookmarkEnd w:id="12110"/>
      <w:bookmarkEnd w:id="12111"/>
      <w:bookmarkEnd w:id="12112"/>
      <w:bookmarkEnd w:id="12113"/>
      <w:bookmarkEnd w:id="12114"/>
      <w:bookmarkEnd w:id="12115"/>
      <w:bookmarkEnd w:id="12116"/>
      <w:bookmarkEnd w:id="12117"/>
      <w:bookmarkEnd w:id="12118"/>
      <w:bookmarkEnd w:id="12119"/>
      <w:bookmarkEnd w:id="12120"/>
      <w:bookmarkEnd w:id="12121"/>
      <w:bookmarkEnd w:id="12122"/>
      <w:bookmarkEnd w:id="12123"/>
      <w:bookmarkEnd w:id="12124"/>
      <w:bookmarkEnd w:id="12125"/>
      <w:bookmarkEnd w:id="12126"/>
      <w:bookmarkEnd w:id="12127"/>
      <w:bookmarkEnd w:id="12128"/>
      <w:bookmarkEnd w:id="12129"/>
      <w:bookmarkEnd w:id="12130"/>
      <w:bookmarkEnd w:id="12131"/>
      <w:bookmarkEnd w:id="12132"/>
      <w:bookmarkEnd w:id="12133"/>
      <w:bookmarkEnd w:id="12134"/>
      <w:bookmarkEnd w:id="12135"/>
      <w:bookmarkEnd w:id="12136"/>
      <w:bookmarkEnd w:id="12137"/>
      <w:bookmarkEnd w:id="12138"/>
      <w:bookmarkEnd w:id="12139"/>
      <w:bookmarkEnd w:id="12140"/>
      <w:bookmarkEnd w:id="12141"/>
      <w:bookmarkEnd w:id="12142"/>
      <w:bookmarkEnd w:id="12143"/>
      <w:bookmarkEnd w:id="12144"/>
      <w:bookmarkEnd w:id="12145"/>
      <w:bookmarkEnd w:id="12146"/>
      <w:bookmarkEnd w:id="12147"/>
      <w:bookmarkEnd w:id="12148"/>
      <w:bookmarkEnd w:id="12149"/>
      <w:bookmarkEnd w:id="12150"/>
      <w:bookmarkEnd w:id="12151"/>
      <w:bookmarkEnd w:id="12152"/>
      <w:bookmarkEnd w:id="12153"/>
      <w:bookmarkEnd w:id="12154"/>
      <w:bookmarkEnd w:id="12155"/>
      <w:bookmarkEnd w:id="12156"/>
      <w:bookmarkEnd w:id="12157"/>
      <w:bookmarkEnd w:id="12158"/>
      <w:bookmarkEnd w:id="12159"/>
      <w:bookmarkEnd w:id="12160"/>
      <w:bookmarkEnd w:id="12161"/>
      <w:bookmarkEnd w:id="12162"/>
      <w:bookmarkEnd w:id="12163"/>
      <w:bookmarkEnd w:id="12164"/>
      <w:bookmarkEnd w:id="12165"/>
      <w:bookmarkEnd w:id="12166"/>
      <w:bookmarkEnd w:id="12167"/>
      <w:bookmarkEnd w:id="12168"/>
      <w:bookmarkEnd w:id="12169"/>
      <w:bookmarkEnd w:id="12170"/>
      <w:bookmarkEnd w:id="12171"/>
      <w:bookmarkEnd w:id="12172"/>
      <w:bookmarkEnd w:id="12173"/>
      <w:bookmarkEnd w:id="12174"/>
      <w:bookmarkEnd w:id="12175"/>
      <w:bookmarkEnd w:id="12176"/>
      <w:bookmarkEnd w:id="12177"/>
      <w:bookmarkEnd w:id="12178"/>
      <w:bookmarkEnd w:id="12179"/>
      <w:bookmarkEnd w:id="12180"/>
      <w:bookmarkEnd w:id="12181"/>
      <w:bookmarkEnd w:id="12182"/>
      <w:bookmarkEnd w:id="12183"/>
      <w:bookmarkEnd w:id="12184"/>
      <w:bookmarkEnd w:id="12185"/>
      <w:bookmarkEnd w:id="12186"/>
      <w:bookmarkEnd w:id="12187"/>
      <w:bookmarkEnd w:id="12188"/>
      <w:bookmarkEnd w:id="12189"/>
      <w:bookmarkEnd w:id="12190"/>
      <w:bookmarkEnd w:id="12191"/>
      <w:bookmarkEnd w:id="12192"/>
      <w:bookmarkEnd w:id="12193"/>
      <w:bookmarkEnd w:id="12194"/>
      <w:bookmarkEnd w:id="12195"/>
      <w:bookmarkEnd w:id="12196"/>
      <w:bookmarkEnd w:id="12197"/>
      <w:bookmarkEnd w:id="12198"/>
      <w:bookmarkEnd w:id="12199"/>
      <w:bookmarkEnd w:id="12200"/>
      <w:bookmarkEnd w:id="12201"/>
      <w:bookmarkEnd w:id="12202"/>
      <w:bookmarkEnd w:id="12203"/>
      <w:bookmarkEnd w:id="12204"/>
      <w:bookmarkEnd w:id="12205"/>
      <w:bookmarkEnd w:id="12206"/>
      <w:bookmarkEnd w:id="12207"/>
      <w:bookmarkEnd w:id="12208"/>
      <w:bookmarkEnd w:id="12209"/>
      <w:bookmarkEnd w:id="12210"/>
      <w:bookmarkEnd w:id="12211"/>
      <w:bookmarkEnd w:id="12212"/>
      <w:bookmarkEnd w:id="12213"/>
      <w:bookmarkEnd w:id="12214"/>
      <w:bookmarkEnd w:id="12215"/>
      <w:bookmarkEnd w:id="12216"/>
      <w:bookmarkEnd w:id="12217"/>
      <w:bookmarkEnd w:id="12218"/>
      <w:bookmarkEnd w:id="12219"/>
      <w:bookmarkEnd w:id="12220"/>
      <w:bookmarkEnd w:id="12221"/>
      <w:bookmarkEnd w:id="12222"/>
      <w:bookmarkEnd w:id="12223"/>
      <w:bookmarkEnd w:id="12224"/>
      <w:bookmarkEnd w:id="12225"/>
      <w:bookmarkEnd w:id="12226"/>
      <w:bookmarkEnd w:id="12227"/>
      <w:bookmarkEnd w:id="12228"/>
      <w:bookmarkEnd w:id="12229"/>
      <w:bookmarkEnd w:id="12230"/>
      <w:bookmarkEnd w:id="12231"/>
      <w:bookmarkEnd w:id="12232"/>
      <w:bookmarkEnd w:id="12233"/>
      <w:bookmarkEnd w:id="12234"/>
      <w:bookmarkEnd w:id="12235"/>
      <w:bookmarkEnd w:id="12236"/>
      <w:bookmarkEnd w:id="12237"/>
      <w:bookmarkEnd w:id="12238"/>
      <w:bookmarkEnd w:id="12239"/>
      <w:bookmarkEnd w:id="12240"/>
      <w:bookmarkEnd w:id="12241"/>
      <w:bookmarkEnd w:id="12242"/>
      <w:bookmarkEnd w:id="12243"/>
      <w:bookmarkEnd w:id="12244"/>
      <w:bookmarkEnd w:id="12245"/>
      <w:bookmarkEnd w:id="12246"/>
      <w:bookmarkEnd w:id="12247"/>
      <w:bookmarkEnd w:id="12248"/>
      <w:bookmarkEnd w:id="12249"/>
      <w:bookmarkEnd w:id="12250"/>
      <w:bookmarkEnd w:id="12251"/>
      <w:bookmarkEnd w:id="12252"/>
      <w:bookmarkEnd w:id="12253"/>
      <w:bookmarkEnd w:id="12254"/>
      <w:bookmarkEnd w:id="12255"/>
      <w:bookmarkEnd w:id="12256"/>
      <w:bookmarkEnd w:id="12257"/>
      <w:bookmarkEnd w:id="12258"/>
      <w:bookmarkEnd w:id="12259"/>
      <w:bookmarkEnd w:id="12260"/>
      <w:bookmarkEnd w:id="12261"/>
      <w:bookmarkEnd w:id="12262"/>
      <w:bookmarkEnd w:id="12263"/>
      <w:bookmarkEnd w:id="12264"/>
      <w:bookmarkEnd w:id="12265"/>
      <w:bookmarkEnd w:id="12266"/>
      <w:bookmarkEnd w:id="12267"/>
      <w:bookmarkEnd w:id="12268"/>
      <w:bookmarkEnd w:id="12269"/>
      <w:bookmarkEnd w:id="12270"/>
      <w:bookmarkEnd w:id="12271"/>
      <w:bookmarkEnd w:id="12272"/>
      <w:bookmarkEnd w:id="12273"/>
      <w:bookmarkEnd w:id="12274"/>
      <w:bookmarkEnd w:id="12275"/>
      <w:bookmarkEnd w:id="12276"/>
      <w:bookmarkEnd w:id="12277"/>
      <w:bookmarkEnd w:id="12278"/>
      <w:bookmarkEnd w:id="12279"/>
      <w:bookmarkEnd w:id="12280"/>
      <w:bookmarkEnd w:id="12281"/>
      <w:bookmarkEnd w:id="12282"/>
      <w:bookmarkEnd w:id="12283"/>
      <w:bookmarkEnd w:id="12284"/>
      <w:bookmarkEnd w:id="12285"/>
      <w:bookmarkEnd w:id="12286"/>
      <w:bookmarkEnd w:id="12287"/>
      <w:bookmarkEnd w:id="12288"/>
      <w:bookmarkEnd w:id="12289"/>
      <w:bookmarkEnd w:id="12290"/>
      <w:bookmarkEnd w:id="12291"/>
      <w:bookmarkEnd w:id="12292"/>
      <w:bookmarkEnd w:id="12293"/>
      <w:bookmarkEnd w:id="12294"/>
      <w:bookmarkEnd w:id="12295"/>
      <w:bookmarkEnd w:id="12296"/>
      <w:bookmarkEnd w:id="12297"/>
      <w:bookmarkEnd w:id="12298"/>
      <w:bookmarkEnd w:id="12299"/>
      <w:bookmarkEnd w:id="12300"/>
      <w:bookmarkEnd w:id="12301"/>
      <w:bookmarkEnd w:id="12302"/>
      <w:bookmarkEnd w:id="12303"/>
      <w:bookmarkEnd w:id="12304"/>
      <w:bookmarkEnd w:id="12305"/>
      <w:bookmarkEnd w:id="12306"/>
      <w:bookmarkEnd w:id="12307"/>
      <w:bookmarkEnd w:id="12308"/>
      <w:bookmarkEnd w:id="12309"/>
      <w:bookmarkEnd w:id="12310"/>
      <w:bookmarkEnd w:id="12311"/>
      <w:bookmarkEnd w:id="12312"/>
      <w:bookmarkEnd w:id="12313"/>
      <w:bookmarkEnd w:id="12314"/>
      <w:bookmarkEnd w:id="12315"/>
      <w:bookmarkEnd w:id="12316"/>
      <w:bookmarkEnd w:id="12317"/>
      <w:bookmarkEnd w:id="12318"/>
      <w:bookmarkEnd w:id="12319"/>
      <w:bookmarkEnd w:id="12320"/>
      <w:bookmarkEnd w:id="12321"/>
      <w:bookmarkEnd w:id="12322"/>
      <w:bookmarkEnd w:id="12323"/>
      <w:bookmarkEnd w:id="12324"/>
      <w:bookmarkEnd w:id="12325"/>
      <w:bookmarkEnd w:id="12326"/>
      <w:bookmarkEnd w:id="12327"/>
      <w:bookmarkEnd w:id="12328"/>
      <w:bookmarkEnd w:id="12329"/>
      <w:bookmarkEnd w:id="12330"/>
      <w:bookmarkEnd w:id="12331"/>
      <w:bookmarkEnd w:id="12332"/>
      <w:bookmarkEnd w:id="12333"/>
      <w:bookmarkEnd w:id="12334"/>
      <w:bookmarkEnd w:id="12335"/>
      <w:bookmarkEnd w:id="12336"/>
      <w:bookmarkEnd w:id="12337"/>
      <w:bookmarkEnd w:id="12338"/>
      <w:bookmarkEnd w:id="12339"/>
      <w:bookmarkEnd w:id="12340"/>
      <w:bookmarkEnd w:id="12341"/>
      <w:bookmarkEnd w:id="12342"/>
      <w:bookmarkEnd w:id="12343"/>
      <w:bookmarkEnd w:id="12344"/>
      <w:bookmarkEnd w:id="12345"/>
      <w:bookmarkEnd w:id="12346"/>
      <w:bookmarkEnd w:id="12347"/>
      <w:bookmarkEnd w:id="12348"/>
      <w:bookmarkEnd w:id="12349"/>
      <w:bookmarkEnd w:id="12350"/>
      <w:bookmarkEnd w:id="12351"/>
      <w:bookmarkEnd w:id="12352"/>
      <w:bookmarkEnd w:id="12353"/>
      <w:bookmarkEnd w:id="12354"/>
      <w:bookmarkEnd w:id="12355"/>
      <w:bookmarkEnd w:id="12356"/>
      <w:bookmarkEnd w:id="12357"/>
      <w:bookmarkEnd w:id="12358"/>
      <w:bookmarkEnd w:id="12359"/>
      <w:bookmarkEnd w:id="12360"/>
      <w:bookmarkEnd w:id="12361"/>
      <w:bookmarkEnd w:id="12362"/>
      <w:bookmarkEnd w:id="12363"/>
      <w:bookmarkEnd w:id="12364"/>
      <w:bookmarkEnd w:id="12365"/>
      <w:bookmarkEnd w:id="12366"/>
      <w:bookmarkEnd w:id="12367"/>
      <w:bookmarkEnd w:id="12368"/>
      <w:bookmarkEnd w:id="12369"/>
      <w:bookmarkEnd w:id="12370"/>
      <w:bookmarkEnd w:id="12371"/>
      <w:bookmarkEnd w:id="12372"/>
      <w:bookmarkEnd w:id="12373"/>
      <w:bookmarkEnd w:id="12374"/>
      <w:bookmarkEnd w:id="12375"/>
      <w:bookmarkEnd w:id="12376"/>
      <w:bookmarkEnd w:id="12377"/>
      <w:bookmarkEnd w:id="12378"/>
      <w:bookmarkEnd w:id="12379"/>
      <w:bookmarkEnd w:id="12380"/>
      <w:bookmarkEnd w:id="12381"/>
      <w:bookmarkEnd w:id="12382"/>
      <w:bookmarkEnd w:id="12383"/>
      <w:bookmarkEnd w:id="12384"/>
      <w:bookmarkEnd w:id="12385"/>
      <w:bookmarkEnd w:id="12386"/>
      <w:bookmarkEnd w:id="12387"/>
      <w:bookmarkEnd w:id="12388"/>
      <w:bookmarkEnd w:id="12389"/>
      <w:bookmarkEnd w:id="12390"/>
      <w:bookmarkEnd w:id="12391"/>
      <w:bookmarkEnd w:id="12392"/>
      <w:bookmarkEnd w:id="12393"/>
      <w:bookmarkEnd w:id="12394"/>
      <w:bookmarkEnd w:id="12395"/>
      <w:bookmarkEnd w:id="12396"/>
      <w:bookmarkEnd w:id="12397"/>
      <w:bookmarkEnd w:id="12398"/>
      <w:bookmarkEnd w:id="12399"/>
      <w:bookmarkEnd w:id="12400"/>
      <w:bookmarkEnd w:id="12401"/>
      <w:bookmarkEnd w:id="12402"/>
      <w:bookmarkEnd w:id="12403"/>
      <w:bookmarkEnd w:id="12404"/>
      <w:bookmarkEnd w:id="12405"/>
      <w:bookmarkEnd w:id="12406"/>
      <w:bookmarkEnd w:id="12407"/>
      <w:bookmarkEnd w:id="12408"/>
      <w:bookmarkEnd w:id="12409"/>
      <w:bookmarkEnd w:id="12410"/>
      <w:bookmarkEnd w:id="12411"/>
      <w:bookmarkEnd w:id="12412"/>
      <w:bookmarkEnd w:id="12413"/>
      <w:bookmarkEnd w:id="12414"/>
      <w:bookmarkEnd w:id="12415"/>
      <w:bookmarkEnd w:id="12416"/>
      <w:bookmarkEnd w:id="12417"/>
      <w:bookmarkEnd w:id="12418"/>
      <w:bookmarkEnd w:id="12419"/>
      <w:bookmarkEnd w:id="12420"/>
      <w:bookmarkEnd w:id="12421"/>
      <w:bookmarkEnd w:id="12422"/>
      <w:bookmarkEnd w:id="12423"/>
      <w:bookmarkEnd w:id="12424"/>
      <w:bookmarkEnd w:id="12425"/>
      <w:bookmarkEnd w:id="12426"/>
      <w:bookmarkEnd w:id="12427"/>
      <w:bookmarkEnd w:id="12428"/>
      <w:bookmarkEnd w:id="12429"/>
      <w:bookmarkEnd w:id="12430"/>
      <w:bookmarkEnd w:id="12431"/>
      <w:bookmarkEnd w:id="12432"/>
      <w:bookmarkEnd w:id="12433"/>
      <w:bookmarkEnd w:id="12434"/>
      <w:bookmarkEnd w:id="12435"/>
      <w:bookmarkEnd w:id="12436"/>
      <w:bookmarkEnd w:id="12437"/>
      <w:bookmarkEnd w:id="12438"/>
      <w:bookmarkEnd w:id="12439"/>
      <w:bookmarkEnd w:id="12440"/>
      <w:bookmarkEnd w:id="12441"/>
      <w:bookmarkEnd w:id="12442"/>
      <w:bookmarkEnd w:id="12443"/>
      <w:bookmarkEnd w:id="12444"/>
      <w:bookmarkEnd w:id="12445"/>
      <w:bookmarkEnd w:id="12446"/>
      <w:bookmarkEnd w:id="12447"/>
      <w:bookmarkEnd w:id="12448"/>
      <w:bookmarkEnd w:id="12449"/>
      <w:bookmarkEnd w:id="12450"/>
      <w:bookmarkEnd w:id="12451"/>
      <w:bookmarkEnd w:id="12452"/>
      <w:bookmarkEnd w:id="12453"/>
      <w:bookmarkEnd w:id="12454"/>
      <w:bookmarkEnd w:id="12455"/>
      <w:bookmarkEnd w:id="12456"/>
      <w:bookmarkEnd w:id="12457"/>
      <w:bookmarkEnd w:id="12458"/>
      <w:bookmarkEnd w:id="12459"/>
      <w:bookmarkEnd w:id="12460"/>
      <w:bookmarkEnd w:id="12461"/>
      <w:bookmarkEnd w:id="12462"/>
      <w:bookmarkEnd w:id="12463"/>
      <w:bookmarkEnd w:id="12464"/>
      <w:bookmarkEnd w:id="12465"/>
      <w:bookmarkEnd w:id="12466"/>
      <w:bookmarkEnd w:id="12467"/>
      <w:bookmarkEnd w:id="12468"/>
      <w:bookmarkEnd w:id="12469"/>
      <w:bookmarkEnd w:id="12470"/>
      <w:bookmarkEnd w:id="12471"/>
      <w:bookmarkEnd w:id="12472"/>
      <w:bookmarkEnd w:id="12473"/>
      <w:bookmarkEnd w:id="12474"/>
      <w:bookmarkEnd w:id="12475"/>
      <w:bookmarkEnd w:id="12476"/>
      <w:bookmarkEnd w:id="12477"/>
      <w:bookmarkEnd w:id="12478"/>
      <w:bookmarkEnd w:id="12479"/>
      <w:bookmarkEnd w:id="12480"/>
      <w:bookmarkEnd w:id="12481"/>
      <w:bookmarkEnd w:id="12482"/>
      <w:bookmarkEnd w:id="12483"/>
      <w:bookmarkEnd w:id="12484"/>
      <w:bookmarkEnd w:id="12485"/>
      <w:bookmarkEnd w:id="12486"/>
      <w:bookmarkEnd w:id="12487"/>
      <w:bookmarkEnd w:id="12488"/>
      <w:bookmarkEnd w:id="12489"/>
      <w:bookmarkEnd w:id="12490"/>
      <w:bookmarkEnd w:id="12491"/>
      <w:bookmarkEnd w:id="12492"/>
      <w:bookmarkEnd w:id="12493"/>
      <w:bookmarkEnd w:id="12494"/>
      <w:bookmarkEnd w:id="12495"/>
      <w:bookmarkEnd w:id="12496"/>
      <w:bookmarkEnd w:id="12497"/>
      <w:bookmarkEnd w:id="12498"/>
      <w:bookmarkEnd w:id="12499"/>
      <w:bookmarkEnd w:id="12500"/>
      <w:bookmarkEnd w:id="12501"/>
      <w:bookmarkEnd w:id="12502"/>
      <w:bookmarkEnd w:id="12503"/>
      <w:bookmarkEnd w:id="12504"/>
      <w:bookmarkEnd w:id="12505"/>
      <w:bookmarkEnd w:id="12506"/>
      <w:bookmarkEnd w:id="12507"/>
      <w:bookmarkEnd w:id="12508"/>
      <w:bookmarkEnd w:id="12509"/>
      <w:bookmarkEnd w:id="12510"/>
      <w:bookmarkEnd w:id="12511"/>
      <w:bookmarkEnd w:id="12512"/>
      <w:bookmarkEnd w:id="12513"/>
      <w:bookmarkEnd w:id="12514"/>
      <w:bookmarkEnd w:id="12515"/>
      <w:bookmarkEnd w:id="12516"/>
      <w:bookmarkEnd w:id="12517"/>
      <w:bookmarkEnd w:id="12518"/>
      <w:bookmarkEnd w:id="12519"/>
      <w:bookmarkEnd w:id="12520"/>
      <w:bookmarkEnd w:id="12521"/>
      <w:bookmarkEnd w:id="12522"/>
      <w:bookmarkEnd w:id="12523"/>
      <w:bookmarkEnd w:id="12524"/>
      <w:bookmarkEnd w:id="12525"/>
      <w:bookmarkEnd w:id="12526"/>
      <w:bookmarkEnd w:id="12527"/>
      <w:bookmarkEnd w:id="12528"/>
      <w:bookmarkEnd w:id="12529"/>
      <w:bookmarkEnd w:id="12530"/>
      <w:bookmarkEnd w:id="12531"/>
      <w:bookmarkEnd w:id="12532"/>
      <w:bookmarkEnd w:id="12533"/>
      <w:bookmarkEnd w:id="12534"/>
      <w:bookmarkEnd w:id="12535"/>
      <w:bookmarkEnd w:id="12536"/>
      <w:bookmarkEnd w:id="12537"/>
      <w:bookmarkEnd w:id="12538"/>
      <w:bookmarkEnd w:id="12539"/>
      <w:bookmarkEnd w:id="12540"/>
      <w:bookmarkEnd w:id="12541"/>
      <w:bookmarkEnd w:id="12542"/>
      <w:bookmarkEnd w:id="12543"/>
      <w:bookmarkEnd w:id="12544"/>
      <w:bookmarkEnd w:id="12545"/>
      <w:bookmarkEnd w:id="12546"/>
      <w:bookmarkEnd w:id="12547"/>
      <w:bookmarkEnd w:id="12548"/>
      <w:bookmarkEnd w:id="12549"/>
      <w:bookmarkEnd w:id="12550"/>
      <w:bookmarkEnd w:id="12551"/>
      <w:bookmarkEnd w:id="12552"/>
      <w:bookmarkEnd w:id="12553"/>
      <w:bookmarkEnd w:id="12554"/>
      <w:bookmarkEnd w:id="12555"/>
      <w:bookmarkEnd w:id="12556"/>
      <w:bookmarkEnd w:id="12557"/>
      <w:bookmarkEnd w:id="12558"/>
      <w:bookmarkEnd w:id="12559"/>
      <w:bookmarkEnd w:id="12560"/>
      <w:bookmarkEnd w:id="12561"/>
      <w:bookmarkEnd w:id="12562"/>
      <w:bookmarkEnd w:id="12563"/>
      <w:bookmarkEnd w:id="12564"/>
      <w:bookmarkEnd w:id="12565"/>
      <w:bookmarkEnd w:id="12566"/>
      <w:bookmarkEnd w:id="12567"/>
      <w:bookmarkEnd w:id="12568"/>
      <w:bookmarkEnd w:id="12569"/>
      <w:bookmarkEnd w:id="12570"/>
      <w:bookmarkEnd w:id="12571"/>
      <w:bookmarkEnd w:id="12572"/>
      <w:bookmarkEnd w:id="12573"/>
      <w:bookmarkEnd w:id="12574"/>
      <w:bookmarkEnd w:id="12575"/>
      <w:bookmarkEnd w:id="12576"/>
      <w:bookmarkEnd w:id="12577"/>
      <w:bookmarkEnd w:id="12578"/>
      <w:bookmarkEnd w:id="12579"/>
      <w:bookmarkEnd w:id="12580"/>
      <w:bookmarkEnd w:id="12581"/>
      <w:bookmarkEnd w:id="12582"/>
      <w:bookmarkEnd w:id="12583"/>
      <w:bookmarkEnd w:id="12584"/>
      <w:bookmarkEnd w:id="12585"/>
      <w:bookmarkEnd w:id="12586"/>
      <w:bookmarkEnd w:id="12587"/>
      <w:bookmarkEnd w:id="12588"/>
      <w:bookmarkEnd w:id="12589"/>
      <w:bookmarkEnd w:id="12590"/>
      <w:bookmarkEnd w:id="12591"/>
      <w:bookmarkEnd w:id="12592"/>
      <w:bookmarkEnd w:id="12593"/>
      <w:bookmarkEnd w:id="12594"/>
      <w:bookmarkEnd w:id="12595"/>
      <w:bookmarkEnd w:id="12596"/>
      <w:bookmarkEnd w:id="12597"/>
      <w:bookmarkEnd w:id="12598"/>
      <w:bookmarkEnd w:id="12599"/>
      <w:bookmarkEnd w:id="12600"/>
      <w:bookmarkEnd w:id="12601"/>
      <w:bookmarkEnd w:id="12602"/>
      <w:bookmarkEnd w:id="12603"/>
      <w:bookmarkEnd w:id="12604"/>
      <w:bookmarkEnd w:id="12605"/>
      <w:bookmarkEnd w:id="12606"/>
      <w:bookmarkEnd w:id="12607"/>
      <w:bookmarkEnd w:id="12608"/>
      <w:bookmarkEnd w:id="12609"/>
      <w:bookmarkEnd w:id="12610"/>
      <w:bookmarkEnd w:id="12611"/>
      <w:bookmarkEnd w:id="12612"/>
      <w:bookmarkEnd w:id="12613"/>
      <w:bookmarkEnd w:id="12614"/>
      <w:bookmarkEnd w:id="12615"/>
      <w:bookmarkEnd w:id="12616"/>
      <w:bookmarkEnd w:id="12617"/>
      <w:bookmarkEnd w:id="12618"/>
      <w:bookmarkEnd w:id="12619"/>
      <w:bookmarkEnd w:id="12620"/>
      <w:bookmarkEnd w:id="12621"/>
      <w:bookmarkEnd w:id="12622"/>
      <w:bookmarkEnd w:id="12623"/>
      <w:bookmarkEnd w:id="12624"/>
      <w:bookmarkEnd w:id="12625"/>
      <w:bookmarkEnd w:id="12626"/>
      <w:bookmarkEnd w:id="12627"/>
      <w:bookmarkEnd w:id="12628"/>
      <w:bookmarkEnd w:id="12629"/>
      <w:bookmarkEnd w:id="12630"/>
      <w:bookmarkEnd w:id="12631"/>
      <w:bookmarkEnd w:id="12632"/>
      <w:bookmarkEnd w:id="12633"/>
      <w:bookmarkEnd w:id="12634"/>
      <w:bookmarkEnd w:id="12635"/>
      <w:bookmarkEnd w:id="12636"/>
      <w:bookmarkEnd w:id="12637"/>
      <w:bookmarkEnd w:id="12638"/>
      <w:bookmarkEnd w:id="12639"/>
      <w:bookmarkEnd w:id="12640"/>
      <w:bookmarkEnd w:id="12641"/>
      <w:bookmarkEnd w:id="12642"/>
      <w:bookmarkEnd w:id="12643"/>
      <w:bookmarkEnd w:id="12644"/>
      <w:bookmarkEnd w:id="12645"/>
      <w:bookmarkEnd w:id="12646"/>
      <w:bookmarkEnd w:id="12647"/>
      <w:bookmarkEnd w:id="12648"/>
      <w:bookmarkEnd w:id="12649"/>
      <w:bookmarkEnd w:id="12650"/>
      <w:bookmarkEnd w:id="12651"/>
      <w:bookmarkEnd w:id="12652"/>
      <w:bookmarkEnd w:id="12653"/>
      <w:bookmarkEnd w:id="12654"/>
      <w:bookmarkEnd w:id="12655"/>
      <w:bookmarkEnd w:id="12656"/>
      <w:bookmarkEnd w:id="12657"/>
      <w:bookmarkEnd w:id="12658"/>
      <w:bookmarkEnd w:id="12659"/>
      <w:bookmarkEnd w:id="12660"/>
      <w:bookmarkEnd w:id="12661"/>
      <w:bookmarkEnd w:id="12662"/>
      <w:bookmarkEnd w:id="12663"/>
      <w:bookmarkEnd w:id="12664"/>
      <w:bookmarkEnd w:id="12665"/>
      <w:bookmarkEnd w:id="12666"/>
      <w:bookmarkEnd w:id="12667"/>
      <w:bookmarkEnd w:id="12668"/>
      <w:bookmarkEnd w:id="12669"/>
      <w:bookmarkEnd w:id="12670"/>
      <w:bookmarkEnd w:id="12671"/>
      <w:bookmarkEnd w:id="12672"/>
      <w:bookmarkEnd w:id="12673"/>
      <w:bookmarkEnd w:id="12674"/>
      <w:bookmarkEnd w:id="12675"/>
      <w:bookmarkEnd w:id="12676"/>
      <w:bookmarkEnd w:id="12677"/>
      <w:bookmarkEnd w:id="12678"/>
      <w:bookmarkEnd w:id="12679"/>
      <w:bookmarkEnd w:id="12680"/>
      <w:bookmarkEnd w:id="12681"/>
      <w:bookmarkEnd w:id="12682"/>
      <w:bookmarkEnd w:id="12683"/>
      <w:bookmarkEnd w:id="12684"/>
      <w:bookmarkEnd w:id="12685"/>
      <w:bookmarkEnd w:id="12686"/>
      <w:bookmarkEnd w:id="12687"/>
      <w:bookmarkEnd w:id="12688"/>
      <w:bookmarkEnd w:id="12689"/>
      <w:bookmarkEnd w:id="12690"/>
      <w:bookmarkEnd w:id="12691"/>
      <w:bookmarkEnd w:id="12692"/>
      <w:bookmarkEnd w:id="12693"/>
      <w:bookmarkEnd w:id="12694"/>
      <w:bookmarkEnd w:id="12695"/>
      <w:bookmarkEnd w:id="12696"/>
      <w:bookmarkEnd w:id="12697"/>
      <w:bookmarkEnd w:id="12698"/>
      <w:bookmarkEnd w:id="12699"/>
      <w:bookmarkEnd w:id="12700"/>
      <w:bookmarkEnd w:id="12701"/>
      <w:bookmarkEnd w:id="12702"/>
      <w:bookmarkEnd w:id="12703"/>
      <w:bookmarkEnd w:id="12704"/>
      <w:bookmarkEnd w:id="12705"/>
      <w:bookmarkEnd w:id="12706"/>
      <w:bookmarkEnd w:id="12707"/>
      <w:bookmarkEnd w:id="12708"/>
      <w:bookmarkEnd w:id="12709"/>
      <w:bookmarkEnd w:id="12710"/>
      <w:bookmarkEnd w:id="12711"/>
      <w:bookmarkEnd w:id="12712"/>
      <w:bookmarkEnd w:id="12713"/>
      <w:bookmarkEnd w:id="12714"/>
      <w:bookmarkEnd w:id="12715"/>
      <w:bookmarkEnd w:id="12716"/>
      <w:bookmarkEnd w:id="12717"/>
      <w:bookmarkEnd w:id="12718"/>
      <w:bookmarkEnd w:id="12719"/>
      <w:bookmarkEnd w:id="12720"/>
      <w:bookmarkEnd w:id="12721"/>
      <w:bookmarkEnd w:id="12722"/>
      <w:bookmarkEnd w:id="12723"/>
      <w:bookmarkEnd w:id="12724"/>
      <w:bookmarkEnd w:id="12725"/>
      <w:bookmarkEnd w:id="12726"/>
      <w:bookmarkEnd w:id="12727"/>
      <w:bookmarkEnd w:id="12728"/>
      <w:bookmarkEnd w:id="12729"/>
      <w:bookmarkEnd w:id="12730"/>
      <w:bookmarkEnd w:id="12731"/>
      <w:bookmarkEnd w:id="12732"/>
      <w:bookmarkEnd w:id="12733"/>
      <w:bookmarkEnd w:id="12734"/>
      <w:bookmarkEnd w:id="12735"/>
      <w:bookmarkEnd w:id="12736"/>
      <w:bookmarkEnd w:id="12737"/>
      <w:bookmarkEnd w:id="12738"/>
      <w:bookmarkEnd w:id="12739"/>
      <w:bookmarkEnd w:id="12740"/>
      <w:bookmarkEnd w:id="12741"/>
      <w:bookmarkEnd w:id="12742"/>
      <w:bookmarkEnd w:id="12743"/>
      <w:bookmarkEnd w:id="12744"/>
      <w:bookmarkEnd w:id="12745"/>
      <w:bookmarkEnd w:id="12746"/>
      <w:bookmarkEnd w:id="12747"/>
      <w:bookmarkEnd w:id="12748"/>
      <w:bookmarkEnd w:id="12749"/>
      <w:bookmarkEnd w:id="12750"/>
      <w:bookmarkEnd w:id="12751"/>
      <w:bookmarkEnd w:id="12752"/>
      <w:bookmarkEnd w:id="12753"/>
      <w:bookmarkEnd w:id="12754"/>
      <w:bookmarkEnd w:id="12755"/>
      <w:bookmarkEnd w:id="12756"/>
      <w:bookmarkEnd w:id="12757"/>
      <w:bookmarkEnd w:id="12758"/>
      <w:bookmarkEnd w:id="12759"/>
      <w:bookmarkEnd w:id="12760"/>
      <w:bookmarkEnd w:id="12761"/>
      <w:bookmarkEnd w:id="12762"/>
      <w:bookmarkEnd w:id="12763"/>
      <w:bookmarkEnd w:id="12764"/>
      <w:bookmarkEnd w:id="12765"/>
      <w:bookmarkEnd w:id="12766"/>
      <w:bookmarkEnd w:id="12767"/>
      <w:bookmarkEnd w:id="12768"/>
      <w:bookmarkEnd w:id="12769"/>
      <w:bookmarkEnd w:id="12770"/>
      <w:bookmarkEnd w:id="12771"/>
      <w:bookmarkEnd w:id="12772"/>
      <w:bookmarkEnd w:id="12773"/>
      <w:bookmarkEnd w:id="12774"/>
      <w:bookmarkEnd w:id="12775"/>
      <w:bookmarkEnd w:id="12776"/>
      <w:bookmarkEnd w:id="12777"/>
      <w:bookmarkEnd w:id="12778"/>
      <w:bookmarkEnd w:id="12779"/>
      <w:bookmarkEnd w:id="12780"/>
      <w:bookmarkEnd w:id="12781"/>
      <w:bookmarkEnd w:id="12782"/>
      <w:bookmarkEnd w:id="12783"/>
      <w:bookmarkEnd w:id="12784"/>
      <w:bookmarkEnd w:id="12785"/>
      <w:bookmarkEnd w:id="12786"/>
      <w:bookmarkEnd w:id="12787"/>
      <w:bookmarkEnd w:id="12788"/>
      <w:bookmarkEnd w:id="12789"/>
      <w:bookmarkEnd w:id="12790"/>
      <w:bookmarkEnd w:id="12791"/>
      <w:bookmarkEnd w:id="12792"/>
      <w:bookmarkEnd w:id="12793"/>
      <w:bookmarkEnd w:id="12794"/>
      <w:bookmarkEnd w:id="12795"/>
      <w:bookmarkEnd w:id="12796"/>
      <w:bookmarkEnd w:id="12797"/>
      <w:bookmarkEnd w:id="12798"/>
      <w:bookmarkEnd w:id="12799"/>
      <w:bookmarkEnd w:id="12800"/>
      <w:bookmarkEnd w:id="12801"/>
      <w:bookmarkEnd w:id="12802"/>
      <w:bookmarkEnd w:id="12803"/>
      <w:bookmarkEnd w:id="12804"/>
      <w:bookmarkEnd w:id="12805"/>
      <w:bookmarkEnd w:id="12806"/>
      <w:bookmarkEnd w:id="12807"/>
      <w:bookmarkEnd w:id="12808"/>
      <w:bookmarkEnd w:id="12809"/>
      <w:bookmarkEnd w:id="12810"/>
      <w:bookmarkEnd w:id="12811"/>
      <w:bookmarkEnd w:id="12812"/>
      <w:bookmarkEnd w:id="12813"/>
      <w:bookmarkEnd w:id="12814"/>
      <w:bookmarkEnd w:id="12815"/>
      <w:bookmarkEnd w:id="12816"/>
      <w:bookmarkEnd w:id="12817"/>
      <w:bookmarkEnd w:id="12818"/>
      <w:bookmarkEnd w:id="12819"/>
      <w:bookmarkEnd w:id="12820"/>
      <w:bookmarkEnd w:id="12821"/>
      <w:bookmarkEnd w:id="12822"/>
      <w:bookmarkEnd w:id="12823"/>
      <w:bookmarkEnd w:id="12824"/>
      <w:bookmarkEnd w:id="12825"/>
      <w:bookmarkEnd w:id="12826"/>
      <w:bookmarkEnd w:id="12827"/>
      <w:bookmarkEnd w:id="12828"/>
      <w:bookmarkEnd w:id="12829"/>
      <w:bookmarkEnd w:id="12830"/>
      <w:bookmarkEnd w:id="12831"/>
      <w:bookmarkEnd w:id="12832"/>
      <w:bookmarkEnd w:id="12833"/>
      <w:bookmarkEnd w:id="12834"/>
      <w:bookmarkEnd w:id="12835"/>
      <w:bookmarkEnd w:id="12836"/>
      <w:bookmarkEnd w:id="12837"/>
      <w:bookmarkEnd w:id="12838"/>
      <w:bookmarkEnd w:id="12839"/>
      <w:bookmarkEnd w:id="12840"/>
      <w:bookmarkEnd w:id="12841"/>
      <w:bookmarkEnd w:id="12842"/>
      <w:bookmarkEnd w:id="12843"/>
      <w:bookmarkEnd w:id="12844"/>
      <w:bookmarkEnd w:id="12845"/>
      <w:bookmarkEnd w:id="12846"/>
      <w:bookmarkEnd w:id="12847"/>
      <w:bookmarkEnd w:id="12848"/>
      <w:bookmarkEnd w:id="12849"/>
      <w:bookmarkEnd w:id="12850"/>
      <w:bookmarkEnd w:id="12851"/>
      <w:bookmarkEnd w:id="12852"/>
      <w:bookmarkEnd w:id="12853"/>
      <w:bookmarkEnd w:id="12854"/>
      <w:bookmarkEnd w:id="12855"/>
      <w:bookmarkEnd w:id="12856"/>
      <w:bookmarkEnd w:id="12857"/>
      <w:bookmarkEnd w:id="12858"/>
      <w:bookmarkEnd w:id="12859"/>
      <w:bookmarkEnd w:id="12860"/>
      <w:bookmarkEnd w:id="12861"/>
      <w:bookmarkEnd w:id="12862"/>
      <w:bookmarkEnd w:id="12863"/>
      <w:bookmarkEnd w:id="12864"/>
      <w:bookmarkEnd w:id="12865"/>
      <w:bookmarkEnd w:id="12866"/>
      <w:bookmarkEnd w:id="12867"/>
      <w:bookmarkEnd w:id="12868"/>
      <w:bookmarkEnd w:id="12869"/>
      <w:bookmarkEnd w:id="12870"/>
      <w:bookmarkEnd w:id="12871"/>
      <w:bookmarkEnd w:id="12872"/>
      <w:bookmarkEnd w:id="12873"/>
      <w:bookmarkEnd w:id="12874"/>
      <w:bookmarkEnd w:id="12875"/>
      <w:bookmarkEnd w:id="12876"/>
      <w:bookmarkEnd w:id="12877"/>
      <w:bookmarkEnd w:id="12878"/>
      <w:bookmarkEnd w:id="12879"/>
      <w:bookmarkEnd w:id="12880"/>
      <w:bookmarkEnd w:id="12881"/>
      <w:bookmarkEnd w:id="12882"/>
      <w:bookmarkEnd w:id="12883"/>
      <w:bookmarkEnd w:id="12884"/>
      <w:bookmarkEnd w:id="12885"/>
      <w:bookmarkEnd w:id="12886"/>
      <w:bookmarkEnd w:id="12887"/>
      <w:bookmarkEnd w:id="12888"/>
      <w:bookmarkEnd w:id="12889"/>
      <w:bookmarkEnd w:id="12890"/>
      <w:bookmarkEnd w:id="12891"/>
      <w:bookmarkEnd w:id="12892"/>
      <w:bookmarkEnd w:id="12893"/>
      <w:bookmarkEnd w:id="12894"/>
      <w:bookmarkEnd w:id="12895"/>
      <w:bookmarkEnd w:id="12896"/>
      <w:bookmarkEnd w:id="12897"/>
      <w:bookmarkEnd w:id="12898"/>
      <w:bookmarkEnd w:id="12899"/>
      <w:bookmarkEnd w:id="12900"/>
      <w:bookmarkEnd w:id="12901"/>
      <w:bookmarkEnd w:id="12902"/>
      <w:bookmarkEnd w:id="12903"/>
      <w:bookmarkEnd w:id="12904"/>
      <w:bookmarkEnd w:id="12905"/>
      <w:bookmarkEnd w:id="12906"/>
      <w:bookmarkEnd w:id="12907"/>
      <w:bookmarkEnd w:id="12908"/>
      <w:bookmarkEnd w:id="12909"/>
      <w:bookmarkEnd w:id="12910"/>
      <w:bookmarkEnd w:id="12911"/>
      <w:bookmarkEnd w:id="12912"/>
      <w:bookmarkEnd w:id="12913"/>
      <w:bookmarkEnd w:id="12914"/>
      <w:bookmarkEnd w:id="12915"/>
      <w:bookmarkEnd w:id="12916"/>
      <w:bookmarkEnd w:id="12917"/>
      <w:bookmarkEnd w:id="12918"/>
      <w:bookmarkEnd w:id="12919"/>
      <w:bookmarkEnd w:id="12920"/>
      <w:bookmarkEnd w:id="12921"/>
      <w:bookmarkEnd w:id="12922"/>
      <w:bookmarkEnd w:id="12923"/>
      <w:bookmarkEnd w:id="12924"/>
      <w:bookmarkEnd w:id="12925"/>
      <w:bookmarkEnd w:id="12926"/>
      <w:bookmarkEnd w:id="12927"/>
      <w:bookmarkEnd w:id="12928"/>
      <w:bookmarkEnd w:id="12929"/>
      <w:bookmarkEnd w:id="12930"/>
      <w:bookmarkEnd w:id="12931"/>
      <w:bookmarkEnd w:id="12932"/>
      <w:bookmarkEnd w:id="12933"/>
      <w:bookmarkEnd w:id="12934"/>
      <w:bookmarkEnd w:id="12935"/>
      <w:bookmarkEnd w:id="12936"/>
      <w:bookmarkEnd w:id="12937"/>
      <w:bookmarkEnd w:id="12938"/>
      <w:bookmarkEnd w:id="12939"/>
      <w:bookmarkEnd w:id="12940"/>
      <w:bookmarkEnd w:id="12941"/>
      <w:bookmarkEnd w:id="12942"/>
      <w:bookmarkEnd w:id="12943"/>
      <w:bookmarkEnd w:id="12944"/>
      <w:bookmarkEnd w:id="12945"/>
      <w:bookmarkEnd w:id="12946"/>
      <w:bookmarkEnd w:id="12947"/>
      <w:bookmarkEnd w:id="12948"/>
      <w:bookmarkEnd w:id="12949"/>
      <w:bookmarkEnd w:id="12950"/>
      <w:bookmarkEnd w:id="12951"/>
      <w:bookmarkEnd w:id="12952"/>
      <w:bookmarkEnd w:id="12953"/>
      <w:bookmarkEnd w:id="12954"/>
      <w:bookmarkEnd w:id="12955"/>
      <w:bookmarkEnd w:id="12956"/>
      <w:bookmarkEnd w:id="12957"/>
      <w:bookmarkEnd w:id="12958"/>
      <w:bookmarkEnd w:id="12959"/>
      <w:bookmarkEnd w:id="12960"/>
      <w:bookmarkEnd w:id="12961"/>
      <w:bookmarkEnd w:id="12962"/>
      <w:bookmarkEnd w:id="12963"/>
      <w:bookmarkEnd w:id="12964"/>
      <w:bookmarkEnd w:id="12965"/>
      <w:bookmarkEnd w:id="12966"/>
      <w:bookmarkEnd w:id="12967"/>
      <w:bookmarkEnd w:id="12968"/>
      <w:bookmarkEnd w:id="12969"/>
      <w:bookmarkEnd w:id="12970"/>
      <w:bookmarkEnd w:id="12971"/>
      <w:bookmarkEnd w:id="12972"/>
      <w:bookmarkEnd w:id="12973"/>
      <w:bookmarkEnd w:id="12974"/>
      <w:bookmarkEnd w:id="12975"/>
      <w:bookmarkEnd w:id="12976"/>
      <w:bookmarkEnd w:id="12977"/>
      <w:bookmarkEnd w:id="12978"/>
      <w:bookmarkEnd w:id="12979"/>
      <w:bookmarkEnd w:id="12980"/>
      <w:bookmarkEnd w:id="12981"/>
      <w:bookmarkEnd w:id="12982"/>
      <w:bookmarkEnd w:id="12983"/>
      <w:bookmarkEnd w:id="12984"/>
      <w:bookmarkEnd w:id="12985"/>
      <w:bookmarkEnd w:id="12986"/>
      <w:bookmarkEnd w:id="12987"/>
      <w:bookmarkEnd w:id="12988"/>
      <w:bookmarkEnd w:id="12989"/>
      <w:bookmarkEnd w:id="12990"/>
      <w:bookmarkEnd w:id="12991"/>
      <w:bookmarkEnd w:id="12992"/>
      <w:bookmarkEnd w:id="12993"/>
      <w:bookmarkEnd w:id="12994"/>
      <w:bookmarkEnd w:id="12995"/>
      <w:bookmarkEnd w:id="12996"/>
      <w:bookmarkEnd w:id="12997"/>
      <w:bookmarkEnd w:id="12998"/>
      <w:bookmarkEnd w:id="12999"/>
      <w:bookmarkEnd w:id="13000"/>
      <w:bookmarkEnd w:id="13001"/>
      <w:bookmarkEnd w:id="13002"/>
      <w:bookmarkEnd w:id="13003"/>
      <w:bookmarkEnd w:id="13004"/>
      <w:bookmarkEnd w:id="13005"/>
      <w:bookmarkEnd w:id="13006"/>
      <w:bookmarkEnd w:id="13007"/>
      <w:bookmarkEnd w:id="13008"/>
      <w:bookmarkEnd w:id="13009"/>
      <w:bookmarkEnd w:id="13010"/>
      <w:bookmarkEnd w:id="13011"/>
      <w:bookmarkEnd w:id="13012"/>
      <w:bookmarkEnd w:id="13013"/>
      <w:bookmarkEnd w:id="13014"/>
      <w:bookmarkEnd w:id="13015"/>
      <w:bookmarkEnd w:id="13016"/>
      <w:bookmarkEnd w:id="13017"/>
      <w:bookmarkEnd w:id="13018"/>
      <w:bookmarkEnd w:id="13019"/>
      <w:bookmarkEnd w:id="13020"/>
      <w:bookmarkEnd w:id="13021"/>
      <w:bookmarkEnd w:id="13022"/>
      <w:bookmarkEnd w:id="13023"/>
      <w:bookmarkEnd w:id="13024"/>
      <w:bookmarkEnd w:id="13025"/>
      <w:bookmarkEnd w:id="13026"/>
      <w:bookmarkEnd w:id="13027"/>
      <w:bookmarkEnd w:id="13028"/>
      <w:bookmarkEnd w:id="13029"/>
      <w:bookmarkEnd w:id="13030"/>
      <w:bookmarkEnd w:id="13031"/>
      <w:bookmarkEnd w:id="13032"/>
      <w:bookmarkEnd w:id="13033"/>
      <w:bookmarkEnd w:id="13034"/>
      <w:bookmarkEnd w:id="13035"/>
      <w:bookmarkEnd w:id="13036"/>
      <w:bookmarkEnd w:id="13037"/>
      <w:bookmarkEnd w:id="13038"/>
      <w:bookmarkEnd w:id="13039"/>
      <w:bookmarkEnd w:id="13040"/>
      <w:bookmarkEnd w:id="13041"/>
      <w:bookmarkEnd w:id="13042"/>
      <w:bookmarkEnd w:id="13043"/>
      <w:bookmarkEnd w:id="13044"/>
      <w:bookmarkEnd w:id="13045"/>
      <w:bookmarkEnd w:id="13046"/>
      <w:bookmarkEnd w:id="13047"/>
      <w:bookmarkEnd w:id="13048"/>
      <w:bookmarkEnd w:id="13049"/>
      <w:bookmarkEnd w:id="13050"/>
      <w:bookmarkEnd w:id="13051"/>
      <w:bookmarkEnd w:id="13052"/>
      <w:bookmarkEnd w:id="13053"/>
      <w:bookmarkEnd w:id="13054"/>
      <w:bookmarkEnd w:id="13055"/>
      <w:bookmarkEnd w:id="13056"/>
      <w:bookmarkEnd w:id="13057"/>
      <w:bookmarkEnd w:id="13058"/>
      <w:bookmarkEnd w:id="13059"/>
      <w:bookmarkEnd w:id="13060"/>
      <w:bookmarkEnd w:id="13061"/>
      <w:bookmarkEnd w:id="13062"/>
      <w:bookmarkEnd w:id="13063"/>
      <w:bookmarkEnd w:id="13064"/>
      <w:bookmarkEnd w:id="13065"/>
      <w:bookmarkEnd w:id="13066"/>
      <w:bookmarkEnd w:id="13067"/>
      <w:bookmarkEnd w:id="13068"/>
      <w:bookmarkEnd w:id="13069"/>
      <w:bookmarkEnd w:id="13070"/>
      <w:bookmarkEnd w:id="13071"/>
      <w:bookmarkEnd w:id="13072"/>
      <w:bookmarkEnd w:id="13073"/>
      <w:bookmarkEnd w:id="13074"/>
      <w:bookmarkEnd w:id="13075"/>
      <w:bookmarkEnd w:id="13076"/>
      <w:bookmarkEnd w:id="13077"/>
      <w:bookmarkEnd w:id="13078"/>
      <w:bookmarkEnd w:id="13079"/>
      <w:bookmarkEnd w:id="13080"/>
      <w:bookmarkEnd w:id="13081"/>
      <w:bookmarkEnd w:id="13082"/>
      <w:bookmarkEnd w:id="13083"/>
      <w:bookmarkEnd w:id="13084"/>
      <w:bookmarkEnd w:id="13085"/>
      <w:bookmarkEnd w:id="13086"/>
      <w:bookmarkEnd w:id="13087"/>
      <w:bookmarkEnd w:id="13088"/>
      <w:bookmarkEnd w:id="13089"/>
      <w:bookmarkEnd w:id="13090"/>
      <w:bookmarkEnd w:id="13091"/>
      <w:bookmarkEnd w:id="13092"/>
      <w:bookmarkEnd w:id="13093"/>
      <w:bookmarkEnd w:id="13094"/>
      <w:bookmarkEnd w:id="13095"/>
      <w:bookmarkEnd w:id="13096"/>
      <w:bookmarkEnd w:id="13097"/>
      <w:bookmarkEnd w:id="13098"/>
      <w:bookmarkEnd w:id="13099"/>
      <w:bookmarkEnd w:id="13100"/>
      <w:bookmarkEnd w:id="13101"/>
      <w:bookmarkEnd w:id="13102"/>
      <w:bookmarkEnd w:id="13103"/>
      <w:bookmarkEnd w:id="13104"/>
      <w:bookmarkEnd w:id="13105"/>
      <w:bookmarkEnd w:id="13106"/>
      <w:bookmarkEnd w:id="13107"/>
      <w:bookmarkEnd w:id="13108"/>
      <w:bookmarkEnd w:id="13109"/>
      <w:bookmarkEnd w:id="13110"/>
      <w:bookmarkEnd w:id="13111"/>
      <w:bookmarkEnd w:id="13112"/>
      <w:bookmarkEnd w:id="13113"/>
      <w:bookmarkEnd w:id="13114"/>
      <w:bookmarkEnd w:id="13115"/>
      <w:bookmarkEnd w:id="13116"/>
      <w:bookmarkEnd w:id="13117"/>
      <w:bookmarkEnd w:id="13118"/>
      <w:bookmarkEnd w:id="13119"/>
      <w:bookmarkEnd w:id="13120"/>
      <w:bookmarkEnd w:id="13121"/>
      <w:bookmarkEnd w:id="13122"/>
      <w:bookmarkEnd w:id="13123"/>
      <w:bookmarkEnd w:id="13124"/>
      <w:bookmarkEnd w:id="13125"/>
      <w:bookmarkEnd w:id="13126"/>
      <w:bookmarkEnd w:id="13127"/>
      <w:bookmarkEnd w:id="13128"/>
      <w:bookmarkEnd w:id="13129"/>
      <w:bookmarkEnd w:id="13130"/>
      <w:bookmarkEnd w:id="13131"/>
      <w:bookmarkEnd w:id="13132"/>
      <w:bookmarkEnd w:id="13133"/>
      <w:bookmarkEnd w:id="13134"/>
      <w:bookmarkEnd w:id="13135"/>
      <w:bookmarkEnd w:id="13136"/>
      <w:bookmarkEnd w:id="13137"/>
      <w:bookmarkEnd w:id="13138"/>
      <w:bookmarkEnd w:id="13139"/>
      <w:bookmarkEnd w:id="13140"/>
      <w:bookmarkEnd w:id="13141"/>
      <w:bookmarkEnd w:id="13142"/>
      <w:bookmarkEnd w:id="13143"/>
      <w:bookmarkEnd w:id="13144"/>
      <w:bookmarkEnd w:id="13145"/>
      <w:bookmarkEnd w:id="13146"/>
      <w:bookmarkEnd w:id="13147"/>
      <w:bookmarkEnd w:id="13148"/>
      <w:bookmarkEnd w:id="13149"/>
      <w:bookmarkEnd w:id="13150"/>
      <w:bookmarkEnd w:id="13151"/>
      <w:bookmarkEnd w:id="13152"/>
      <w:bookmarkEnd w:id="13153"/>
      <w:bookmarkEnd w:id="13154"/>
      <w:bookmarkEnd w:id="13155"/>
      <w:bookmarkEnd w:id="13156"/>
      <w:bookmarkEnd w:id="13157"/>
      <w:bookmarkEnd w:id="13158"/>
      <w:bookmarkEnd w:id="13159"/>
      <w:bookmarkEnd w:id="13160"/>
      <w:bookmarkEnd w:id="13161"/>
      <w:bookmarkEnd w:id="13162"/>
      <w:bookmarkEnd w:id="13163"/>
      <w:bookmarkEnd w:id="13164"/>
      <w:bookmarkEnd w:id="13165"/>
      <w:bookmarkEnd w:id="13166"/>
      <w:bookmarkEnd w:id="13167"/>
      <w:bookmarkEnd w:id="13168"/>
      <w:bookmarkEnd w:id="13169"/>
      <w:bookmarkEnd w:id="13170"/>
      <w:bookmarkEnd w:id="13171"/>
      <w:bookmarkEnd w:id="13172"/>
      <w:bookmarkEnd w:id="13173"/>
      <w:bookmarkEnd w:id="13174"/>
      <w:bookmarkEnd w:id="13175"/>
      <w:bookmarkEnd w:id="13176"/>
      <w:bookmarkEnd w:id="13177"/>
      <w:bookmarkEnd w:id="13178"/>
      <w:bookmarkEnd w:id="13179"/>
      <w:bookmarkEnd w:id="13180"/>
      <w:bookmarkEnd w:id="13181"/>
      <w:bookmarkEnd w:id="13182"/>
      <w:bookmarkEnd w:id="13183"/>
      <w:bookmarkEnd w:id="13184"/>
      <w:bookmarkEnd w:id="13185"/>
      <w:bookmarkEnd w:id="13186"/>
      <w:bookmarkEnd w:id="13187"/>
      <w:bookmarkEnd w:id="13188"/>
      <w:bookmarkEnd w:id="13189"/>
      <w:bookmarkEnd w:id="13190"/>
      <w:bookmarkEnd w:id="13191"/>
      <w:bookmarkEnd w:id="13192"/>
      <w:bookmarkEnd w:id="13193"/>
      <w:bookmarkEnd w:id="13194"/>
      <w:bookmarkEnd w:id="13195"/>
      <w:bookmarkEnd w:id="13196"/>
      <w:bookmarkEnd w:id="13197"/>
      <w:bookmarkEnd w:id="13198"/>
      <w:bookmarkEnd w:id="13199"/>
      <w:bookmarkEnd w:id="13200"/>
      <w:bookmarkEnd w:id="13201"/>
      <w:bookmarkEnd w:id="13202"/>
      <w:bookmarkEnd w:id="13203"/>
      <w:bookmarkEnd w:id="13204"/>
      <w:bookmarkEnd w:id="13205"/>
      <w:bookmarkEnd w:id="13206"/>
      <w:bookmarkEnd w:id="13207"/>
      <w:bookmarkEnd w:id="13208"/>
      <w:bookmarkEnd w:id="13209"/>
      <w:bookmarkEnd w:id="13210"/>
      <w:bookmarkEnd w:id="13211"/>
      <w:bookmarkEnd w:id="13212"/>
      <w:bookmarkEnd w:id="13213"/>
      <w:bookmarkEnd w:id="13214"/>
      <w:bookmarkEnd w:id="13215"/>
      <w:bookmarkEnd w:id="13216"/>
      <w:bookmarkEnd w:id="13217"/>
      <w:bookmarkEnd w:id="13218"/>
      <w:bookmarkEnd w:id="13219"/>
      <w:bookmarkEnd w:id="13220"/>
      <w:bookmarkEnd w:id="13221"/>
      <w:bookmarkEnd w:id="13222"/>
      <w:bookmarkEnd w:id="13223"/>
      <w:bookmarkEnd w:id="13224"/>
      <w:bookmarkEnd w:id="13225"/>
      <w:bookmarkEnd w:id="13226"/>
      <w:bookmarkEnd w:id="13227"/>
      <w:bookmarkEnd w:id="13228"/>
      <w:bookmarkEnd w:id="13229"/>
      <w:bookmarkEnd w:id="13230"/>
      <w:bookmarkEnd w:id="13231"/>
      <w:bookmarkEnd w:id="13232"/>
      <w:bookmarkEnd w:id="13233"/>
      <w:bookmarkEnd w:id="13234"/>
      <w:bookmarkEnd w:id="13235"/>
      <w:bookmarkEnd w:id="13236"/>
      <w:bookmarkEnd w:id="13237"/>
      <w:bookmarkEnd w:id="13238"/>
      <w:bookmarkEnd w:id="13239"/>
      <w:bookmarkEnd w:id="13240"/>
      <w:bookmarkEnd w:id="13241"/>
      <w:bookmarkEnd w:id="13242"/>
      <w:bookmarkEnd w:id="13243"/>
      <w:bookmarkEnd w:id="13244"/>
      <w:bookmarkEnd w:id="13245"/>
      <w:bookmarkEnd w:id="13246"/>
      <w:bookmarkEnd w:id="13247"/>
      <w:bookmarkEnd w:id="13248"/>
      <w:bookmarkEnd w:id="13249"/>
      <w:bookmarkEnd w:id="13250"/>
      <w:bookmarkEnd w:id="13251"/>
      <w:bookmarkEnd w:id="13252"/>
      <w:bookmarkEnd w:id="13253"/>
      <w:bookmarkEnd w:id="13254"/>
      <w:bookmarkEnd w:id="13255"/>
      <w:bookmarkEnd w:id="13256"/>
      <w:bookmarkEnd w:id="13257"/>
      <w:bookmarkEnd w:id="13258"/>
      <w:bookmarkEnd w:id="13259"/>
      <w:bookmarkEnd w:id="13260"/>
      <w:bookmarkEnd w:id="13261"/>
      <w:bookmarkEnd w:id="13262"/>
      <w:bookmarkEnd w:id="13263"/>
      <w:bookmarkEnd w:id="13264"/>
      <w:bookmarkEnd w:id="13265"/>
      <w:bookmarkEnd w:id="13266"/>
      <w:bookmarkEnd w:id="13267"/>
      <w:bookmarkEnd w:id="13268"/>
      <w:bookmarkEnd w:id="13269"/>
      <w:bookmarkEnd w:id="13270"/>
      <w:bookmarkEnd w:id="13271"/>
      <w:bookmarkEnd w:id="13272"/>
      <w:bookmarkEnd w:id="13273"/>
      <w:bookmarkEnd w:id="13274"/>
      <w:bookmarkEnd w:id="13275"/>
      <w:bookmarkEnd w:id="13276"/>
      <w:bookmarkEnd w:id="13277"/>
      <w:bookmarkEnd w:id="13278"/>
      <w:bookmarkEnd w:id="13279"/>
      <w:bookmarkEnd w:id="13280"/>
      <w:bookmarkEnd w:id="13281"/>
      <w:bookmarkEnd w:id="13282"/>
      <w:bookmarkEnd w:id="13283"/>
      <w:bookmarkEnd w:id="13284"/>
      <w:bookmarkEnd w:id="13285"/>
      <w:bookmarkEnd w:id="13286"/>
      <w:bookmarkEnd w:id="13287"/>
      <w:bookmarkEnd w:id="13288"/>
      <w:bookmarkEnd w:id="13289"/>
      <w:bookmarkEnd w:id="13290"/>
      <w:bookmarkEnd w:id="13291"/>
      <w:bookmarkEnd w:id="13292"/>
      <w:bookmarkEnd w:id="13293"/>
      <w:bookmarkEnd w:id="13294"/>
      <w:bookmarkEnd w:id="13295"/>
      <w:bookmarkEnd w:id="13296"/>
      <w:bookmarkEnd w:id="13297"/>
      <w:bookmarkEnd w:id="13298"/>
      <w:bookmarkEnd w:id="13299"/>
      <w:bookmarkEnd w:id="13300"/>
      <w:bookmarkEnd w:id="13301"/>
      <w:bookmarkEnd w:id="13302"/>
      <w:bookmarkEnd w:id="13303"/>
      <w:bookmarkEnd w:id="13304"/>
      <w:bookmarkEnd w:id="13305"/>
      <w:bookmarkEnd w:id="13306"/>
      <w:bookmarkEnd w:id="13307"/>
      <w:bookmarkEnd w:id="13308"/>
      <w:bookmarkEnd w:id="13309"/>
      <w:bookmarkEnd w:id="13310"/>
      <w:bookmarkEnd w:id="13311"/>
      <w:bookmarkEnd w:id="13312"/>
      <w:bookmarkEnd w:id="13313"/>
      <w:bookmarkEnd w:id="13314"/>
      <w:bookmarkEnd w:id="13315"/>
      <w:bookmarkEnd w:id="13316"/>
      <w:bookmarkEnd w:id="13317"/>
      <w:bookmarkEnd w:id="13318"/>
      <w:bookmarkEnd w:id="13319"/>
      <w:bookmarkEnd w:id="13320"/>
      <w:bookmarkEnd w:id="13321"/>
      <w:bookmarkEnd w:id="13322"/>
      <w:bookmarkEnd w:id="13323"/>
      <w:bookmarkEnd w:id="13324"/>
      <w:bookmarkEnd w:id="13325"/>
      <w:bookmarkEnd w:id="13326"/>
      <w:bookmarkEnd w:id="13327"/>
      <w:bookmarkEnd w:id="13328"/>
      <w:bookmarkEnd w:id="13329"/>
      <w:bookmarkEnd w:id="13330"/>
      <w:bookmarkEnd w:id="13331"/>
      <w:bookmarkEnd w:id="13332"/>
      <w:bookmarkEnd w:id="13333"/>
      <w:bookmarkEnd w:id="13334"/>
      <w:bookmarkEnd w:id="13335"/>
      <w:bookmarkEnd w:id="13336"/>
      <w:bookmarkEnd w:id="13337"/>
      <w:bookmarkEnd w:id="13338"/>
      <w:bookmarkEnd w:id="13339"/>
      <w:bookmarkEnd w:id="13340"/>
      <w:bookmarkEnd w:id="13341"/>
      <w:bookmarkEnd w:id="13342"/>
      <w:bookmarkEnd w:id="13343"/>
      <w:bookmarkEnd w:id="13344"/>
      <w:bookmarkEnd w:id="13345"/>
      <w:bookmarkEnd w:id="13346"/>
      <w:bookmarkEnd w:id="13347"/>
      <w:bookmarkEnd w:id="13348"/>
      <w:bookmarkEnd w:id="13349"/>
      <w:bookmarkEnd w:id="13350"/>
      <w:bookmarkEnd w:id="13351"/>
      <w:bookmarkEnd w:id="13352"/>
      <w:bookmarkEnd w:id="13353"/>
      <w:bookmarkEnd w:id="13354"/>
      <w:bookmarkEnd w:id="13355"/>
      <w:bookmarkEnd w:id="13356"/>
      <w:bookmarkEnd w:id="13357"/>
      <w:bookmarkEnd w:id="13358"/>
      <w:bookmarkEnd w:id="13359"/>
      <w:bookmarkEnd w:id="13360"/>
      <w:bookmarkEnd w:id="13361"/>
      <w:bookmarkEnd w:id="13362"/>
      <w:bookmarkEnd w:id="13363"/>
      <w:bookmarkEnd w:id="13364"/>
      <w:bookmarkEnd w:id="13365"/>
      <w:bookmarkEnd w:id="13366"/>
      <w:bookmarkEnd w:id="13367"/>
      <w:bookmarkEnd w:id="13368"/>
      <w:bookmarkEnd w:id="13369"/>
      <w:bookmarkEnd w:id="13370"/>
      <w:bookmarkEnd w:id="13371"/>
      <w:bookmarkEnd w:id="13372"/>
      <w:bookmarkEnd w:id="13373"/>
      <w:bookmarkEnd w:id="13374"/>
      <w:bookmarkEnd w:id="13375"/>
      <w:bookmarkEnd w:id="13376"/>
      <w:bookmarkEnd w:id="13377"/>
      <w:bookmarkEnd w:id="13378"/>
      <w:bookmarkEnd w:id="13379"/>
      <w:bookmarkEnd w:id="13380"/>
      <w:bookmarkEnd w:id="13381"/>
      <w:bookmarkEnd w:id="13382"/>
      <w:bookmarkEnd w:id="13383"/>
      <w:bookmarkEnd w:id="13384"/>
      <w:bookmarkEnd w:id="13385"/>
      <w:bookmarkEnd w:id="13386"/>
      <w:bookmarkEnd w:id="13387"/>
      <w:bookmarkEnd w:id="13388"/>
      <w:bookmarkEnd w:id="13389"/>
      <w:bookmarkEnd w:id="13390"/>
      <w:bookmarkEnd w:id="13391"/>
      <w:bookmarkEnd w:id="13392"/>
      <w:bookmarkEnd w:id="13393"/>
      <w:bookmarkEnd w:id="13394"/>
      <w:bookmarkEnd w:id="13395"/>
      <w:bookmarkEnd w:id="13396"/>
      <w:bookmarkEnd w:id="13397"/>
      <w:bookmarkEnd w:id="13398"/>
      <w:bookmarkEnd w:id="13399"/>
      <w:bookmarkEnd w:id="13400"/>
      <w:bookmarkEnd w:id="13401"/>
      <w:bookmarkEnd w:id="13402"/>
      <w:bookmarkEnd w:id="13403"/>
      <w:bookmarkEnd w:id="13404"/>
      <w:bookmarkEnd w:id="13405"/>
      <w:bookmarkEnd w:id="13406"/>
      <w:bookmarkEnd w:id="13407"/>
      <w:bookmarkEnd w:id="13408"/>
      <w:bookmarkEnd w:id="13409"/>
      <w:bookmarkEnd w:id="13410"/>
      <w:bookmarkEnd w:id="13411"/>
      <w:bookmarkEnd w:id="13412"/>
      <w:bookmarkEnd w:id="13413"/>
      <w:bookmarkEnd w:id="13414"/>
      <w:bookmarkEnd w:id="13415"/>
      <w:bookmarkEnd w:id="13416"/>
      <w:bookmarkEnd w:id="13417"/>
      <w:bookmarkEnd w:id="13418"/>
      <w:bookmarkEnd w:id="13419"/>
      <w:bookmarkEnd w:id="13420"/>
      <w:bookmarkEnd w:id="13421"/>
      <w:bookmarkEnd w:id="13422"/>
      <w:bookmarkEnd w:id="13423"/>
      <w:bookmarkEnd w:id="13424"/>
      <w:bookmarkEnd w:id="13425"/>
      <w:bookmarkEnd w:id="13426"/>
      <w:bookmarkEnd w:id="13427"/>
      <w:bookmarkEnd w:id="13428"/>
      <w:bookmarkEnd w:id="13429"/>
      <w:bookmarkEnd w:id="13430"/>
      <w:bookmarkEnd w:id="13431"/>
      <w:bookmarkEnd w:id="13432"/>
      <w:bookmarkEnd w:id="13433"/>
      <w:bookmarkEnd w:id="13434"/>
      <w:bookmarkEnd w:id="13435"/>
      <w:bookmarkEnd w:id="13436"/>
      <w:bookmarkEnd w:id="13437"/>
      <w:bookmarkEnd w:id="13438"/>
      <w:bookmarkEnd w:id="13439"/>
      <w:bookmarkEnd w:id="13440"/>
      <w:bookmarkEnd w:id="13441"/>
      <w:bookmarkEnd w:id="13442"/>
      <w:bookmarkEnd w:id="13443"/>
      <w:bookmarkEnd w:id="13444"/>
      <w:bookmarkEnd w:id="13445"/>
      <w:bookmarkEnd w:id="13446"/>
      <w:bookmarkEnd w:id="13447"/>
      <w:bookmarkEnd w:id="13448"/>
      <w:bookmarkEnd w:id="13449"/>
      <w:bookmarkEnd w:id="13450"/>
      <w:bookmarkEnd w:id="13451"/>
      <w:bookmarkEnd w:id="13452"/>
      <w:bookmarkEnd w:id="13453"/>
      <w:bookmarkEnd w:id="13454"/>
      <w:bookmarkEnd w:id="13455"/>
      <w:bookmarkEnd w:id="13456"/>
      <w:bookmarkEnd w:id="13457"/>
      <w:bookmarkEnd w:id="13458"/>
      <w:bookmarkEnd w:id="13459"/>
      <w:bookmarkEnd w:id="13460"/>
      <w:bookmarkEnd w:id="13461"/>
      <w:bookmarkEnd w:id="13462"/>
      <w:bookmarkEnd w:id="13463"/>
      <w:bookmarkEnd w:id="13464"/>
      <w:bookmarkEnd w:id="13465"/>
      <w:bookmarkEnd w:id="13466"/>
      <w:bookmarkEnd w:id="13467"/>
      <w:bookmarkEnd w:id="13468"/>
      <w:bookmarkEnd w:id="13469"/>
      <w:bookmarkEnd w:id="13470"/>
      <w:bookmarkEnd w:id="13471"/>
      <w:bookmarkEnd w:id="13472"/>
      <w:bookmarkEnd w:id="13473"/>
      <w:bookmarkEnd w:id="13474"/>
      <w:bookmarkEnd w:id="13475"/>
      <w:bookmarkEnd w:id="13476"/>
      <w:bookmarkEnd w:id="13477"/>
      <w:bookmarkEnd w:id="13478"/>
      <w:bookmarkEnd w:id="13479"/>
      <w:bookmarkEnd w:id="13480"/>
      <w:bookmarkEnd w:id="13481"/>
      <w:bookmarkEnd w:id="13482"/>
      <w:bookmarkEnd w:id="13483"/>
      <w:bookmarkEnd w:id="13484"/>
      <w:bookmarkEnd w:id="13485"/>
      <w:bookmarkEnd w:id="13486"/>
      <w:bookmarkEnd w:id="13487"/>
      <w:bookmarkEnd w:id="13488"/>
      <w:bookmarkEnd w:id="13489"/>
      <w:bookmarkEnd w:id="13490"/>
      <w:bookmarkEnd w:id="13491"/>
      <w:bookmarkEnd w:id="13492"/>
      <w:bookmarkEnd w:id="13493"/>
      <w:bookmarkEnd w:id="13494"/>
      <w:bookmarkEnd w:id="13495"/>
      <w:bookmarkEnd w:id="13496"/>
      <w:bookmarkEnd w:id="13497"/>
      <w:bookmarkEnd w:id="13498"/>
      <w:bookmarkEnd w:id="13499"/>
      <w:bookmarkEnd w:id="13500"/>
      <w:bookmarkEnd w:id="13501"/>
      <w:bookmarkEnd w:id="13502"/>
      <w:bookmarkEnd w:id="13503"/>
      <w:bookmarkEnd w:id="13504"/>
      <w:bookmarkEnd w:id="13505"/>
      <w:bookmarkEnd w:id="13506"/>
      <w:bookmarkEnd w:id="13507"/>
      <w:bookmarkEnd w:id="13508"/>
      <w:bookmarkEnd w:id="13509"/>
      <w:bookmarkEnd w:id="13510"/>
      <w:bookmarkEnd w:id="13511"/>
      <w:bookmarkEnd w:id="13512"/>
      <w:bookmarkEnd w:id="13513"/>
      <w:bookmarkEnd w:id="13514"/>
      <w:bookmarkEnd w:id="13515"/>
      <w:bookmarkEnd w:id="13516"/>
      <w:bookmarkEnd w:id="13517"/>
      <w:bookmarkEnd w:id="13518"/>
      <w:bookmarkEnd w:id="13519"/>
      <w:bookmarkEnd w:id="13520"/>
      <w:bookmarkEnd w:id="13521"/>
      <w:bookmarkEnd w:id="13522"/>
      <w:bookmarkEnd w:id="13523"/>
      <w:bookmarkEnd w:id="13524"/>
      <w:bookmarkEnd w:id="13525"/>
      <w:bookmarkEnd w:id="13526"/>
      <w:bookmarkEnd w:id="13527"/>
      <w:bookmarkEnd w:id="13528"/>
      <w:bookmarkEnd w:id="13529"/>
      <w:bookmarkEnd w:id="13530"/>
      <w:bookmarkEnd w:id="13531"/>
      <w:bookmarkEnd w:id="13532"/>
      <w:bookmarkEnd w:id="13533"/>
      <w:bookmarkEnd w:id="13534"/>
      <w:bookmarkEnd w:id="13535"/>
      <w:bookmarkEnd w:id="13536"/>
      <w:bookmarkEnd w:id="13537"/>
      <w:bookmarkEnd w:id="13538"/>
      <w:bookmarkEnd w:id="13539"/>
      <w:bookmarkEnd w:id="13540"/>
      <w:bookmarkEnd w:id="13541"/>
      <w:bookmarkEnd w:id="13542"/>
      <w:bookmarkEnd w:id="13543"/>
      <w:bookmarkEnd w:id="13544"/>
      <w:bookmarkEnd w:id="13545"/>
      <w:bookmarkEnd w:id="13546"/>
      <w:bookmarkEnd w:id="13547"/>
      <w:bookmarkEnd w:id="13548"/>
      <w:bookmarkEnd w:id="13549"/>
      <w:bookmarkEnd w:id="13550"/>
      <w:bookmarkEnd w:id="13551"/>
      <w:bookmarkEnd w:id="13552"/>
      <w:bookmarkEnd w:id="13553"/>
      <w:bookmarkEnd w:id="13554"/>
      <w:bookmarkEnd w:id="13555"/>
      <w:bookmarkEnd w:id="13556"/>
      <w:bookmarkEnd w:id="13557"/>
      <w:bookmarkEnd w:id="13558"/>
      <w:bookmarkEnd w:id="13559"/>
      <w:bookmarkEnd w:id="13560"/>
      <w:bookmarkEnd w:id="13561"/>
      <w:bookmarkEnd w:id="13562"/>
      <w:bookmarkEnd w:id="13563"/>
      <w:bookmarkEnd w:id="13564"/>
      <w:bookmarkEnd w:id="13565"/>
      <w:bookmarkEnd w:id="13566"/>
      <w:bookmarkEnd w:id="13567"/>
      <w:bookmarkEnd w:id="13568"/>
      <w:bookmarkEnd w:id="13569"/>
      <w:bookmarkEnd w:id="13570"/>
      <w:bookmarkEnd w:id="13571"/>
      <w:bookmarkEnd w:id="13572"/>
      <w:bookmarkEnd w:id="13573"/>
      <w:bookmarkEnd w:id="13574"/>
      <w:bookmarkEnd w:id="13575"/>
      <w:bookmarkEnd w:id="13576"/>
      <w:bookmarkEnd w:id="13577"/>
      <w:bookmarkEnd w:id="13578"/>
      <w:bookmarkEnd w:id="13579"/>
      <w:bookmarkEnd w:id="13580"/>
      <w:bookmarkEnd w:id="13581"/>
      <w:bookmarkEnd w:id="13582"/>
      <w:bookmarkEnd w:id="13583"/>
      <w:bookmarkEnd w:id="13584"/>
      <w:bookmarkEnd w:id="13585"/>
      <w:bookmarkEnd w:id="13586"/>
      <w:bookmarkEnd w:id="13587"/>
      <w:bookmarkEnd w:id="13588"/>
      <w:bookmarkEnd w:id="13589"/>
      <w:bookmarkEnd w:id="13590"/>
      <w:bookmarkEnd w:id="13591"/>
      <w:bookmarkEnd w:id="13592"/>
      <w:bookmarkEnd w:id="13593"/>
      <w:bookmarkEnd w:id="13594"/>
      <w:bookmarkEnd w:id="13595"/>
      <w:bookmarkEnd w:id="13596"/>
      <w:bookmarkEnd w:id="13597"/>
      <w:bookmarkEnd w:id="13598"/>
      <w:bookmarkEnd w:id="13599"/>
      <w:bookmarkEnd w:id="13600"/>
      <w:bookmarkEnd w:id="13601"/>
      <w:bookmarkEnd w:id="13602"/>
      <w:bookmarkEnd w:id="13603"/>
      <w:bookmarkEnd w:id="13604"/>
      <w:bookmarkEnd w:id="13605"/>
      <w:bookmarkEnd w:id="13606"/>
      <w:bookmarkEnd w:id="13607"/>
      <w:bookmarkEnd w:id="13608"/>
      <w:bookmarkEnd w:id="13609"/>
      <w:bookmarkEnd w:id="13610"/>
      <w:bookmarkEnd w:id="13611"/>
      <w:bookmarkEnd w:id="13612"/>
      <w:bookmarkEnd w:id="13613"/>
      <w:bookmarkEnd w:id="13614"/>
      <w:bookmarkEnd w:id="13615"/>
      <w:bookmarkEnd w:id="13616"/>
      <w:bookmarkEnd w:id="13617"/>
      <w:bookmarkEnd w:id="13618"/>
      <w:bookmarkEnd w:id="13619"/>
      <w:bookmarkEnd w:id="13620"/>
      <w:bookmarkEnd w:id="13621"/>
      <w:bookmarkEnd w:id="13622"/>
      <w:bookmarkEnd w:id="13623"/>
      <w:bookmarkEnd w:id="13624"/>
      <w:bookmarkEnd w:id="13625"/>
      <w:bookmarkEnd w:id="13626"/>
      <w:bookmarkEnd w:id="13627"/>
      <w:bookmarkEnd w:id="13628"/>
      <w:bookmarkEnd w:id="13629"/>
      <w:bookmarkEnd w:id="13630"/>
      <w:bookmarkEnd w:id="13631"/>
      <w:bookmarkEnd w:id="13632"/>
      <w:bookmarkEnd w:id="13633"/>
      <w:bookmarkEnd w:id="13634"/>
      <w:bookmarkEnd w:id="13635"/>
      <w:bookmarkEnd w:id="13636"/>
      <w:bookmarkEnd w:id="13637"/>
      <w:bookmarkEnd w:id="13638"/>
      <w:bookmarkEnd w:id="13639"/>
      <w:bookmarkEnd w:id="13640"/>
      <w:bookmarkEnd w:id="13641"/>
      <w:bookmarkEnd w:id="13642"/>
      <w:bookmarkEnd w:id="13643"/>
      <w:bookmarkEnd w:id="13644"/>
      <w:bookmarkEnd w:id="13645"/>
      <w:bookmarkEnd w:id="13646"/>
      <w:bookmarkEnd w:id="13647"/>
      <w:bookmarkEnd w:id="13648"/>
      <w:bookmarkEnd w:id="13649"/>
      <w:bookmarkEnd w:id="13650"/>
      <w:bookmarkEnd w:id="13651"/>
      <w:bookmarkEnd w:id="13652"/>
      <w:bookmarkEnd w:id="13653"/>
      <w:bookmarkEnd w:id="13654"/>
      <w:bookmarkEnd w:id="13655"/>
      <w:bookmarkEnd w:id="13656"/>
      <w:bookmarkEnd w:id="13657"/>
      <w:bookmarkEnd w:id="13658"/>
      <w:bookmarkEnd w:id="13659"/>
      <w:bookmarkEnd w:id="13660"/>
      <w:bookmarkEnd w:id="13661"/>
      <w:bookmarkEnd w:id="13662"/>
      <w:bookmarkEnd w:id="13663"/>
      <w:bookmarkEnd w:id="13664"/>
      <w:bookmarkEnd w:id="13665"/>
      <w:bookmarkEnd w:id="13666"/>
      <w:bookmarkEnd w:id="13667"/>
      <w:bookmarkEnd w:id="13668"/>
      <w:bookmarkEnd w:id="13669"/>
      <w:bookmarkEnd w:id="13670"/>
      <w:bookmarkEnd w:id="13671"/>
      <w:bookmarkEnd w:id="13672"/>
      <w:bookmarkEnd w:id="13673"/>
      <w:bookmarkEnd w:id="13674"/>
      <w:bookmarkEnd w:id="13675"/>
      <w:bookmarkEnd w:id="13676"/>
      <w:bookmarkEnd w:id="13677"/>
      <w:bookmarkEnd w:id="13678"/>
      <w:bookmarkEnd w:id="13679"/>
      <w:bookmarkEnd w:id="13680"/>
      <w:bookmarkEnd w:id="13681"/>
      <w:bookmarkEnd w:id="13682"/>
      <w:bookmarkEnd w:id="13683"/>
      <w:bookmarkEnd w:id="13684"/>
      <w:bookmarkEnd w:id="13685"/>
      <w:bookmarkEnd w:id="13686"/>
      <w:bookmarkEnd w:id="13687"/>
      <w:bookmarkEnd w:id="13688"/>
      <w:bookmarkEnd w:id="13689"/>
      <w:bookmarkEnd w:id="13690"/>
      <w:bookmarkEnd w:id="13691"/>
      <w:bookmarkEnd w:id="13692"/>
      <w:bookmarkEnd w:id="13693"/>
      <w:bookmarkEnd w:id="13694"/>
      <w:bookmarkEnd w:id="13695"/>
      <w:bookmarkEnd w:id="13696"/>
      <w:bookmarkEnd w:id="13697"/>
      <w:bookmarkEnd w:id="13698"/>
      <w:bookmarkEnd w:id="13699"/>
      <w:bookmarkEnd w:id="13700"/>
      <w:bookmarkEnd w:id="13701"/>
      <w:bookmarkEnd w:id="13702"/>
      <w:bookmarkEnd w:id="13703"/>
      <w:bookmarkEnd w:id="13704"/>
      <w:bookmarkEnd w:id="13705"/>
      <w:bookmarkEnd w:id="13706"/>
      <w:bookmarkEnd w:id="13707"/>
      <w:bookmarkEnd w:id="13708"/>
      <w:bookmarkEnd w:id="13709"/>
      <w:bookmarkEnd w:id="13710"/>
      <w:bookmarkEnd w:id="13711"/>
      <w:bookmarkEnd w:id="13712"/>
      <w:bookmarkEnd w:id="13713"/>
      <w:bookmarkEnd w:id="13714"/>
      <w:bookmarkEnd w:id="13715"/>
      <w:bookmarkEnd w:id="13716"/>
      <w:bookmarkEnd w:id="13717"/>
      <w:bookmarkEnd w:id="13718"/>
      <w:bookmarkEnd w:id="13719"/>
      <w:bookmarkEnd w:id="13720"/>
      <w:bookmarkEnd w:id="13721"/>
      <w:bookmarkEnd w:id="13722"/>
      <w:bookmarkEnd w:id="13723"/>
      <w:bookmarkEnd w:id="13724"/>
      <w:bookmarkEnd w:id="13725"/>
      <w:bookmarkEnd w:id="13726"/>
      <w:bookmarkEnd w:id="13727"/>
      <w:bookmarkEnd w:id="13728"/>
      <w:bookmarkEnd w:id="13729"/>
      <w:bookmarkEnd w:id="13730"/>
      <w:bookmarkEnd w:id="13731"/>
      <w:bookmarkEnd w:id="13732"/>
      <w:bookmarkEnd w:id="13733"/>
      <w:bookmarkEnd w:id="13734"/>
      <w:bookmarkEnd w:id="13735"/>
      <w:bookmarkEnd w:id="13736"/>
      <w:bookmarkEnd w:id="13737"/>
      <w:bookmarkEnd w:id="13738"/>
      <w:bookmarkEnd w:id="13739"/>
      <w:bookmarkEnd w:id="13740"/>
      <w:bookmarkEnd w:id="13741"/>
      <w:bookmarkEnd w:id="13742"/>
      <w:bookmarkEnd w:id="13743"/>
      <w:bookmarkEnd w:id="13744"/>
      <w:bookmarkEnd w:id="13745"/>
      <w:bookmarkEnd w:id="13746"/>
      <w:bookmarkEnd w:id="13747"/>
      <w:bookmarkEnd w:id="13748"/>
      <w:bookmarkEnd w:id="13749"/>
      <w:bookmarkEnd w:id="13750"/>
      <w:bookmarkEnd w:id="13751"/>
      <w:bookmarkEnd w:id="13752"/>
      <w:bookmarkEnd w:id="13753"/>
      <w:bookmarkEnd w:id="13754"/>
      <w:bookmarkEnd w:id="13755"/>
      <w:bookmarkEnd w:id="13756"/>
      <w:bookmarkEnd w:id="13757"/>
      <w:bookmarkEnd w:id="13758"/>
      <w:bookmarkEnd w:id="13759"/>
      <w:bookmarkEnd w:id="13760"/>
      <w:bookmarkEnd w:id="13761"/>
      <w:bookmarkEnd w:id="13762"/>
      <w:bookmarkEnd w:id="13763"/>
      <w:bookmarkEnd w:id="13764"/>
      <w:bookmarkEnd w:id="13765"/>
      <w:bookmarkEnd w:id="13766"/>
      <w:bookmarkEnd w:id="13767"/>
      <w:bookmarkEnd w:id="13768"/>
      <w:bookmarkEnd w:id="13769"/>
      <w:bookmarkEnd w:id="13770"/>
      <w:bookmarkEnd w:id="13771"/>
      <w:bookmarkEnd w:id="13772"/>
      <w:bookmarkEnd w:id="13773"/>
      <w:bookmarkEnd w:id="13774"/>
      <w:bookmarkEnd w:id="13775"/>
      <w:bookmarkEnd w:id="13776"/>
      <w:bookmarkEnd w:id="13777"/>
      <w:bookmarkEnd w:id="13778"/>
      <w:bookmarkEnd w:id="13779"/>
      <w:bookmarkEnd w:id="13780"/>
      <w:bookmarkEnd w:id="13781"/>
      <w:bookmarkEnd w:id="13782"/>
      <w:bookmarkEnd w:id="13783"/>
      <w:bookmarkEnd w:id="13784"/>
      <w:bookmarkEnd w:id="13785"/>
      <w:bookmarkEnd w:id="13786"/>
      <w:bookmarkEnd w:id="13787"/>
      <w:bookmarkEnd w:id="13788"/>
      <w:bookmarkEnd w:id="13789"/>
      <w:bookmarkEnd w:id="13790"/>
      <w:bookmarkEnd w:id="13791"/>
      <w:bookmarkEnd w:id="13792"/>
      <w:bookmarkEnd w:id="13793"/>
      <w:bookmarkEnd w:id="13794"/>
      <w:bookmarkEnd w:id="13795"/>
      <w:bookmarkEnd w:id="13796"/>
      <w:bookmarkEnd w:id="13797"/>
      <w:bookmarkEnd w:id="13798"/>
      <w:bookmarkEnd w:id="13799"/>
      <w:bookmarkEnd w:id="13800"/>
      <w:bookmarkEnd w:id="13801"/>
      <w:bookmarkEnd w:id="13802"/>
      <w:bookmarkEnd w:id="13803"/>
      <w:bookmarkEnd w:id="13804"/>
      <w:bookmarkEnd w:id="13805"/>
      <w:bookmarkEnd w:id="13806"/>
      <w:bookmarkEnd w:id="13807"/>
      <w:bookmarkEnd w:id="13808"/>
      <w:bookmarkEnd w:id="13809"/>
      <w:bookmarkEnd w:id="13810"/>
      <w:bookmarkEnd w:id="13811"/>
      <w:bookmarkEnd w:id="13812"/>
      <w:bookmarkEnd w:id="13813"/>
      <w:bookmarkEnd w:id="13814"/>
      <w:bookmarkEnd w:id="13815"/>
      <w:bookmarkEnd w:id="13816"/>
      <w:bookmarkEnd w:id="13817"/>
      <w:bookmarkEnd w:id="13818"/>
      <w:bookmarkEnd w:id="13819"/>
      <w:bookmarkEnd w:id="13820"/>
      <w:bookmarkEnd w:id="13821"/>
      <w:bookmarkEnd w:id="13822"/>
      <w:bookmarkEnd w:id="13823"/>
      <w:bookmarkEnd w:id="13824"/>
      <w:bookmarkEnd w:id="13825"/>
      <w:bookmarkEnd w:id="13826"/>
      <w:bookmarkEnd w:id="13827"/>
      <w:bookmarkEnd w:id="13828"/>
      <w:bookmarkEnd w:id="13829"/>
      <w:bookmarkEnd w:id="13830"/>
      <w:bookmarkEnd w:id="13831"/>
      <w:bookmarkEnd w:id="13832"/>
      <w:bookmarkEnd w:id="13833"/>
      <w:bookmarkEnd w:id="13834"/>
      <w:bookmarkEnd w:id="13835"/>
      <w:bookmarkEnd w:id="13836"/>
      <w:bookmarkEnd w:id="13837"/>
      <w:bookmarkEnd w:id="13838"/>
      <w:bookmarkEnd w:id="13839"/>
      <w:bookmarkEnd w:id="13840"/>
      <w:bookmarkEnd w:id="13841"/>
      <w:bookmarkEnd w:id="13842"/>
      <w:bookmarkEnd w:id="13843"/>
      <w:bookmarkEnd w:id="13844"/>
      <w:bookmarkEnd w:id="13845"/>
      <w:bookmarkEnd w:id="13846"/>
      <w:bookmarkEnd w:id="13847"/>
      <w:bookmarkEnd w:id="13848"/>
      <w:bookmarkEnd w:id="13849"/>
      <w:bookmarkEnd w:id="13850"/>
      <w:bookmarkEnd w:id="13851"/>
      <w:bookmarkEnd w:id="13852"/>
      <w:bookmarkEnd w:id="13853"/>
      <w:bookmarkEnd w:id="13854"/>
      <w:bookmarkEnd w:id="13855"/>
      <w:bookmarkEnd w:id="13856"/>
      <w:bookmarkEnd w:id="13857"/>
      <w:bookmarkEnd w:id="13858"/>
      <w:bookmarkEnd w:id="13859"/>
      <w:bookmarkEnd w:id="13860"/>
      <w:bookmarkEnd w:id="13861"/>
      <w:bookmarkEnd w:id="13862"/>
      <w:bookmarkEnd w:id="13863"/>
      <w:bookmarkEnd w:id="13864"/>
      <w:bookmarkEnd w:id="13865"/>
      <w:bookmarkEnd w:id="13866"/>
      <w:bookmarkEnd w:id="13867"/>
      <w:bookmarkEnd w:id="13868"/>
      <w:bookmarkEnd w:id="13869"/>
      <w:bookmarkEnd w:id="13870"/>
      <w:bookmarkEnd w:id="13871"/>
      <w:bookmarkEnd w:id="13872"/>
      <w:bookmarkEnd w:id="13873"/>
      <w:bookmarkEnd w:id="13874"/>
      <w:bookmarkEnd w:id="13875"/>
      <w:bookmarkEnd w:id="13876"/>
      <w:bookmarkEnd w:id="13877"/>
      <w:bookmarkEnd w:id="13878"/>
      <w:bookmarkEnd w:id="13879"/>
      <w:bookmarkEnd w:id="13880"/>
      <w:bookmarkEnd w:id="13881"/>
      <w:bookmarkEnd w:id="13882"/>
      <w:bookmarkEnd w:id="13883"/>
      <w:bookmarkEnd w:id="13884"/>
      <w:bookmarkEnd w:id="13885"/>
      <w:bookmarkEnd w:id="13886"/>
      <w:bookmarkEnd w:id="13887"/>
      <w:bookmarkEnd w:id="13888"/>
      <w:bookmarkEnd w:id="13889"/>
      <w:bookmarkEnd w:id="13890"/>
      <w:bookmarkEnd w:id="13891"/>
      <w:bookmarkEnd w:id="13892"/>
      <w:bookmarkEnd w:id="13893"/>
      <w:bookmarkEnd w:id="13894"/>
      <w:bookmarkEnd w:id="13895"/>
      <w:bookmarkEnd w:id="13896"/>
      <w:bookmarkEnd w:id="13897"/>
      <w:bookmarkEnd w:id="13898"/>
      <w:bookmarkEnd w:id="13899"/>
      <w:bookmarkEnd w:id="13900"/>
      <w:bookmarkEnd w:id="13901"/>
      <w:bookmarkEnd w:id="13902"/>
      <w:bookmarkEnd w:id="13903"/>
      <w:bookmarkEnd w:id="13904"/>
      <w:bookmarkEnd w:id="13905"/>
      <w:bookmarkEnd w:id="13906"/>
      <w:bookmarkEnd w:id="13907"/>
      <w:bookmarkEnd w:id="13908"/>
      <w:bookmarkEnd w:id="13909"/>
      <w:bookmarkEnd w:id="13910"/>
      <w:bookmarkEnd w:id="13911"/>
      <w:bookmarkEnd w:id="13912"/>
      <w:bookmarkEnd w:id="13913"/>
      <w:bookmarkEnd w:id="13914"/>
      <w:bookmarkEnd w:id="13915"/>
      <w:bookmarkEnd w:id="13916"/>
      <w:bookmarkEnd w:id="13917"/>
      <w:bookmarkEnd w:id="13918"/>
      <w:bookmarkEnd w:id="13919"/>
      <w:bookmarkEnd w:id="13920"/>
      <w:bookmarkEnd w:id="13921"/>
      <w:bookmarkEnd w:id="13922"/>
      <w:bookmarkEnd w:id="13923"/>
      <w:bookmarkEnd w:id="13924"/>
      <w:bookmarkEnd w:id="13925"/>
      <w:bookmarkEnd w:id="13926"/>
      <w:bookmarkEnd w:id="13927"/>
      <w:bookmarkEnd w:id="13928"/>
      <w:bookmarkEnd w:id="13929"/>
      <w:bookmarkEnd w:id="13930"/>
      <w:bookmarkEnd w:id="13931"/>
      <w:bookmarkEnd w:id="13932"/>
      <w:bookmarkEnd w:id="13933"/>
      <w:bookmarkEnd w:id="13934"/>
      <w:bookmarkEnd w:id="13935"/>
      <w:bookmarkEnd w:id="13936"/>
      <w:bookmarkEnd w:id="13937"/>
      <w:bookmarkEnd w:id="13938"/>
      <w:bookmarkEnd w:id="13939"/>
      <w:bookmarkEnd w:id="13940"/>
      <w:bookmarkEnd w:id="13941"/>
      <w:bookmarkEnd w:id="13942"/>
      <w:bookmarkEnd w:id="13943"/>
      <w:bookmarkEnd w:id="13944"/>
      <w:bookmarkEnd w:id="13945"/>
      <w:bookmarkEnd w:id="13946"/>
      <w:bookmarkEnd w:id="13947"/>
      <w:bookmarkEnd w:id="13948"/>
      <w:bookmarkEnd w:id="13949"/>
      <w:bookmarkEnd w:id="13950"/>
      <w:bookmarkEnd w:id="13951"/>
      <w:bookmarkEnd w:id="13952"/>
      <w:bookmarkEnd w:id="13953"/>
      <w:bookmarkEnd w:id="13954"/>
      <w:bookmarkEnd w:id="13955"/>
      <w:bookmarkEnd w:id="13956"/>
      <w:bookmarkEnd w:id="13957"/>
      <w:bookmarkEnd w:id="13958"/>
      <w:bookmarkEnd w:id="13959"/>
      <w:bookmarkEnd w:id="13960"/>
      <w:bookmarkEnd w:id="13961"/>
      <w:bookmarkEnd w:id="13962"/>
      <w:bookmarkEnd w:id="13963"/>
      <w:bookmarkEnd w:id="13964"/>
      <w:bookmarkEnd w:id="13965"/>
      <w:bookmarkEnd w:id="13966"/>
      <w:bookmarkEnd w:id="13967"/>
      <w:bookmarkEnd w:id="13968"/>
      <w:bookmarkEnd w:id="13969"/>
      <w:bookmarkEnd w:id="13970"/>
      <w:bookmarkEnd w:id="13971"/>
      <w:bookmarkEnd w:id="13972"/>
      <w:bookmarkEnd w:id="13973"/>
      <w:bookmarkEnd w:id="13974"/>
      <w:bookmarkEnd w:id="13975"/>
      <w:bookmarkEnd w:id="13976"/>
      <w:bookmarkEnd w:id="13977"/>
      <w:bookmarkEnd w:id="13978"/>
      <w:bookmarkEnd w:id="13979"/>
      <w:bookmarkEnd w:id="13980"/>
      <w:bookmarkEnd w:id="13981"/>
      <w:bookmarkEnd w:id="13982"/>
      <w:bookmarkEnd w:id="13983"/>
      <w:bookmarkEnd w:id="13984"/>
      <w:bookmarkEnd w:id="13985"/>
      <w:bookmarkEnd w:id="13986"/>
      <w:bookmarkEnd w:id="13987"/>
      <w:bookmarkEnd w:id="13988"/>
      <w:bookmarkEnd w:id="13989"/>
      <w:bookmarkEnd w:id="13990"/>
      <w:bookmarkEnd w:id="13991"/>
      <w:bookmarkEnd w:id="13992"/>
      <w:bookmarkEnd w:id="13993"/>
      <w:bookmarkEnd w:id="13994"/>
      <w:bookmarkEnd w:id="13995"/>
      <w:bookmarkEnd w:id="13996"/>
      <w:bookmarkEnd w:id="13997"/>
      <w:bookmarkEnd w:id="13998"/>
      <w:bookmarkEnd w:id="13999"/>
      <w:bookmarkEnd w:id="14000"/>
      <w:bookmarkEnd w:id="14001"/>
      <w:bookmarkEnd w:id="14002"/>
      <w:bookmarkEnd w:id="14003"/>
      <w:bookmarkEnd w:id="14004"/>
      <w:bookmarkEnd w:id="14005"/>
      <w:bookmarkEnd w:id="14006"/>
      <w:bookmarkEnd w:id="14007"/>
      <w:bookmarkEnd w:id="14008"/>
      <w:bookmarkEnd w:id="14009"/>
      <w:bookmarkEnd w:id="14010"/>
      <w:bookmarkEnd w:id="14011"/>
      <w:bookmarkEnd w:id="14012"/>
      <w:bookmarkEnd w:id="14013"/>
      <w:bookmarkEnd w:id="14014"/>
      <w:bookmarkEnd w:id="14015"/>
      <w:bookmarkEnd w:id="14016"/>
      <w:bookmarkEnd w:id="14017"/>
      <w:bookmarkEnd w:id="14018"/>
      <w:bookmarkEnd w:id="14019"/>
      <w:bookmarkEnd w:id="14020"/>
      <w:bookmarkEnd w:id="14021"/>
      <w:bookmarkEnd w:id="14022"/>
      <w:bookmarkEnd w:id="14023"/>
      <w:bookmarkEnd w:id="14024"/>
      <w:bookmarkEnd w:id="14025"/>
      <w:bookmarkEnd w:id="14026"/>
      <w:bookmarkEnd w:id="14027"/>
      <w:bookmarkEnd w:id="14028"/>
      <w:bookmarkEnd w:id="14029"/>
      <w:bookmarkEnd w:id="14030"/>
      <w:bookmarkEnd w:id="14031"/>
      <w:bookmarkEnd w:id="14032"/>
      <w:bookmarkEnd w:id="14033"/>
      <w:bookmarkEnd w:id="14034"/>
      <w:bookmarkEnd w:id="14035"/>
      <w:bookmarkEnd w:id="14036"/>
      <w:bookmarkEnd w:id="14037"/>
      <w:bookmarkEnd w:id="14038"/>
      <w:bookmarkEnd w:id="14039"/>
      <w:bookmarkEnd w:id="14040"/>
      <w:bookmarkEnd w:id="14041"/>
      <w:bookmarkEnd w:id="14042"/>
      <w:bookmarkEnd w:id="14043"/>
      <w:bookmarkEnd w:id="14044"/>
      <w:bookmarkEnd w:id="14045"/>
      <w:bookmarkEnd w:id="14046"/>
      <w:bookmarkEnd w:id="14047"/>
      <w:bookmarkEnd w:id="14048"/>
      <w:bookmarkEnd w:id="14049"/>
      <w:bookmarkEnd w:id="14050"/>
      <w:bookmarkEnd w:id="14051"/>
      <w:bookmarkEnd w:id="14052"/>
      <w:bookmarkEnd w:id="14053"/>
      <w:bookmarkEnd w:id="14054"/>
      <w:bookmarkEnd w:id="14055"/>
      <w:bookmarkEnd w:id="14056"/>
      <w:bookmarkEnd w:id="14057"/>
      <w:bookmarkEnd w:id="14058"/>
      <w:bookmarkEnd w:id="14059"/>
      <w:bookmarkEnd w:id="14060"/>
      <w:bookmarkEnd w:id="14061"/>
      <w:bookmarkEnd w:id="14062"/>
      <w:bookmarkEnd w:id="14063"/>
      <w:bookmarkEnd w:id="14064"/>
      <w:bookmarkEnd w:id="14065"/>
      <w:bookmarkEnd w:id="14066"/>
      <w:bookmarkEnd w:id="14067"/>
      <w:bookmarkEnd w:id="14068"/>
      <w:bookmarkEnd w:id="14069"/>
      <w:bookmarkEnd w:id="14070"/>
      <w:bookmarkEnd w:id="14071"/>
      <w:bookmarkEnd w:id="14072"/>
      <w:bookmarkEnd w:id="14073"/>
      <w:bookmarkEnd w:id="14074"/>
      <w:bookmarkEnd w:id="14075"/>
      <w:bookmarkEnd w:id="14076"/>
      <w:bookmarkEnd w:id="14077"/>
      <w:bookmarkEnd w:id="14078"/>
      <w:bookmarkEnd w:id="14079"/>
      <w:bookmarkEnd w:id="14080"/>
      <w:bookmarkEnd w:id="14081"/>
      <w:bookmarkEnd w:id="14082"/>
      <w:bookmarkEnd w:id="14083"/>
      <w:bookmarkEnd w:id="14084"/>
      <w:bookmarkEnd w:id="14085"/>
      <w:bookmarkEnd w:id="14086"/>
      <w:bookmarkEnd w:id="14087"/>
      <w:bookmarkEnd w:id="14088"/>
      <w:bookmarkEnd w:id="14089"/>
      <w:bookmarkEnd w:id="14090"/>
      <w:bookmarkEnd w:id="14091"/>
      <w:bookmarkEnd w:id="14092"/>
      <w:bookmarkEnd w:id="14093"/>
      <w:bookmarkEnd w:id="14094"/>
      <w:bookmarkEnd w:id="14095"/>
      <w:bookmarkEnd w:id="14096"/>
      <w:bookmarkEnd w:id="14097"/>
      <w:bookmarkEnd w:id="14098"/>
      <w:bookmarkEnd w:id="14099"/>
      <w:bookmarkEnd w:id="14100"/>
      <w:bookmarkEnd w:id="14101"/>
      <w:bookmarkEnd w:id="14102"/>
      <w:bookmarkEnd w:id="14103"/>
      <w:bookmarkEnd w:id="14104"/>
      <w:bookmarkEnd w:id="14105"/>
      <w:bookmarkEnd w:id="14106"/>
      <w:bookmarkEnd w:id="14107"/>
      <w:bookmarkEnd w:id="14108"/>
      <w:bookmarkEnd w:id="14109"/>
      <w:bookmarkEnd w:id="14110"/>
      <w:bookmarkEnd w:id="14111"/>
      <w:bookmarkEnd w:id="14112"/>
      <w:bookmarkEnd w:id="14113"/>
      <w:bookmarkEnd w:id="14114"/>
      <w:bookmarkEnd w:id="14115"/>
      <w:bookmarkEnd w:id="14116"/>
      <w:bookmarkEnd w:id="14117"/>
      <w:bookmarkEnd w:id="14118"/>
      <w:bookmarkEnd w:id="14119"/>
      <w:bookmarkEnd w:id="14120"/>
      <w:bookmarkEnd w:id="14121"/>
      <w:bookmarkEnd w:id="14122"/>
      <w:bookmarkEnd w:id="14123"/>
      <w:bookmarkEnd w:id="14124"/>
      <w:bookmarkEnd w:id="14125"/>
      <w:bookmarkEnd w:id="14126"/>
      <w:bookmarkEnd w:id="14127"/>
      <w:bookmarkEnd w:id="14128"/>
      <w:bookmarkEnd w:id="14129"/>
      <w:bookmarkEnd w:id="14130"/>
      <w:bookmarkEnd w:id="14131"/>
      <w:bookmarkEnd w:id="14132"/>
      <w:bookmarkEnd w:id="14133"/>
      <w:bookmarkEnd w:id="14134"/>
      <w:bookmarkEnd w:id="14135"/>
      <w:bookmarkEnd w:id="14136"/>
      <w:bookmarkEnd w:id="14137"/>
      <w:bookmarkEnd w:id="14138"/>
      <w:bookmarkEnd w:id="14139"/>
      <w:bookmarkEnd w:id="14140"/>
      <w:bookmarkEnd w:id="14141"/>
      <w:bookmarkEnd w:id="14142"/>
      <w:bookmarkEnd w:id="14143"/>
      <w:bookmarkEnd w:id="14144"/>
      <w:bookmarkEnd w:id="14145"/>
      <w:bookmarkEnd w:id="14146"/>
      <w:bookmarkEnd w:id="14147"/>
      <w:bookmarkEnd w:id="14148"/>
      <w:bookmarkEnd w:id="14149"/>
      <w:bookmarkEnd w:id="14150"/>
      <w:bookmarkEnd w:id="14151"/>
      <w:bookmarkEnd w:id="14152"/>
      <w:bookmarkEnd w:id="14153"/>
      <w:bookmarkEnd w:id="14154"/>
      <w:bookmarkEnd w:id="14155"/>
      <w:bookmarkEnd w:id="14156"/>
      <w:bookmarkEnd w:id="14157"/>
      <w:bookmarkEnd w:id="14158"/>
      <w:bookmarkEnd w:id="14159"/>
      <w:bookmarkEnd w:id="14160"/>
      <w:bookmarkEnd w:id="14161"/>
      <w:bookmarkEnd w:id="14162"/>
      <w:bookmarkEnd w:id="14163"/>
      <w:bookmarkEnd w:id="14164"/>
      <w:bookmarkEnd w:id="14165"/>
      <w:bookmarkEnd w:id="14166"/>
      <w:bookmarkEnd w:id="14167"/>
      <w:bookmarkEnd w:id="14168"/>
      <w:bookmarkEnd w:id="14169"/>
      <w:bookmarkEnd w:id="14170"/>
      <w:bookmarkEnd w:id="14171"/>
      <w:bookmarkEnd w:id="14172"/>
      <w:bookmarkEnd w:id="14173"/>
      <w:bookmarkEnd w:id="14174"/>
      <w:bookmarkEnd w:id="14175"/>
      <w:bookmarkEnd w:id="14176"/>
      <w:bookmarkEnd w:id="14177"/>
      <w:bookmarkEnd w:id="14178"/>
      <w:bookmarkEnd w:id="14179"/>
      <w:bookmarkEnd w:id="14180"/>
      <w:bookmarkEnd w:id="14181"/>
      <w:bookmarkEnd w:id="14182"/>
      <w:bookmarkEnd w:id="14183"/>
      <w:bookmarkEnd w:id="14184"/>
      <w:bookmarkEnd w:id="14185"/>
      <w:bookmarkEnd w:id="14186"/>
      <w:bookmarkEnd w:id="14187"/>
      <w:bookmarkEnd w:id="14188"/>
      <w:bookmarkEnd w:id="14189"/>
      <w:bookmarkEnd w:id="14190"/>
      <w:bookmarkEnd w:id="14191"/>
      <w:bookmarkEnd w:id="14192"/>
      <w:bookmarkEnd w:id="14193"/>
      <w:bookmarkEnd w:id="14194"/>
      <w:bookmarkEnd w:id="14195"/>
      <w:bookmarkEnd w:id="14196"/>
      <w:bookmarkEnd w:id="14197"/>
      <w:bookmarkEnd w:id="14198"/>
      <w:bookmarkEnd w:id="14199"/>
      <w:bookmarkEnd w:id="14200"/>
      <w:bookmarkEnd w:id="14201"/>
      <w:bookmarkEnd w:id="14202"/>
      <w:bookmarkEnd w:id="14203"/>
      <w:bookmarkEnd w:id="14204"/>
      <w:bookmarkEnd w:id="14205"/>
      <w:bookmarkEnd w:id="14206"/>
      <w:bookmarkEnd w:id="14207"/>
      <w:bookmarkEnd w:id="14208"/>
      <w:bookmarkEnd w:id="14209"/>
      <w:bookmarkEnd w:id="14210"/>
      <w:bookmarkEnd w:id="14211"/>
      <w:bookmarkEnd w:id="14212"/>
      <w:bookmarkEnd w:id="14213"/>
      <w:bookmarkEnd w:id="14214"/>
      <w:bookmarkEnd w:id="14215"/>
      <w:bookmarkEnd w:id="14216"/>
      <w:bookmarkEnd w:id="14217"/>
      <w:bookmarkEnd w:id="14218"/>
      <w:bookmarkEnd w:id="14219"/>
      <w:bookmarkEnd w:id="14220"/>
      <w:bookmarkEnd w:id="14221"/>
      <w:bookmarkEnd w:id="14222"/>
      <w:bookmarkEnd w:id="14223"/>
      <w:bookmarkEnd w:id="14224"/>
      <w:bookmarkEnd w:id="14225"/>
      <w:bookmarkEnd w:id="14226"/>
      <w:bookmarkEnd w:id="14227"/>
      <w:bookmarkEnd w:id="14228"/>
      <w:bookmarkEnd w:id="14229"/>
      <w:bookmarkEnd w:id="14230"/>
      <w:bookmarkEnd w:id="14231"/>
      <w:bookmarkEnd w:id="14232"/>
      <w:bookmarkEnd w:id="14233"/>
      <w:bookmarkEnd w:id="14234"/>
      <w:bookmarkEnd w:id="14235"/>
      <w:bookmarkEnd w:id="14236"/>
      <w:bookmarkEnd w:id="14237"/>
      <w:bookmarkEnd w:id="14238"/>
      <w:bookmarkEnd w:id="14239"/>
      <w:bookmarkEnd w:id="14240"/>
      <w:bookmarkEnd w:id="14241"/>
      <w:bookmarkEnd w:id="14242"/>
      <w:bookmarkEnd w:id="14243"/>
      <w:bookmarkEnd w:id="14244"/>
      <w:bookmarkEnd w:id="14245"/>
      <w:bookmarkEnd w:id="14246"/>
      <w:bookmarkEnd w:id="14247"/>
      <w:bookmarkEnd w:id="14248"/>
      <w:bookmarkEnd w:id="14249"/>
      <w:bookmarkEnd w:id="14250"/>
      <w:bookmarkEnd w:id="14251"/>
      <w:bookmarkEnd w:id="14252"/>
      <w:bookmarkEnd w:id="14253"/>
      <w:bookmarkEnd w:id="14254"/>
      <w:bookmarkEnd w:id="14255"/>
      <w:bookmarkEnd w:id="14256"/>
      <w:bookmarkEnd w:id="14257"/>
      <w:bookmarkEnd w:id="14258"/>
      <w:bookmarkEnd w:id="14259"/>
      <w:bookmarkEnd w:id="14260"/>
      <w:bookmarkEnd w:id="14261"/>
      <w:bookmarkEnd w:id="14262"/>
      <w:bookmarkEnd w:id="14263"/>
      <w:bookmarkEnd w:id="14264"/>
      <w:bookmarkEnd w:id="14265"/>
      <w:bookmarkEnd w:id="14266"/>
      <w:bookmarkEnd w:id="14267"/>
      <w:bookmarkEnd w:id="14268"/>
      <w:bookmarkEnd w:id="14269"/>
      <w:bookmarkEnd w:id="14270"/>
      <w:bookmarkEnd w:id="14271"/>
      <w:bookmarkEnd w:id="14272"/>
      <w:bookmarkEnd w:id="14273"/>
      <w:bookmarkEnd w:id="14274"/>
      <w:bookmarkEnd w:id="14275"/>
      <w:bookmarkEnd w:id="14276"/>
      <w:bookmarkEnd w:id="14277"/>
      <w:bookmarkEnd w:id="14278"/>
      <w:bookmarkEnd w:id="14279"/>
      <w:bookmarkEnd w:id="14280"/>
      <w:bookmarkEnd w:id="14281"/>
      <w:bookmarkEnd w:id="14282"/>
      <w:bookmarkEnd w:id="14283"/>
      <w:bookmarkEnd w:id="14284"/>
      <w:bookmarkEnd w:id="14285"/>
      <w:bookmarkEnd w:id="14286"/>
      <w:bookmarkEnd w:id="14287"/>
      <w:bookmarkEnd w:id="14288"/>
      <w:bookmarkEnd w:id="14289"/>
      <w:bookmarkEnd w:id="14290"/>
      <w:bookmarkEnd w:id="14291"/>
      <w:bookmarkEnd w:id="14292"/>
      <w:bookmarkEnd w:id="14293"/>
      <w:bookmarkEnd w:id="14294"/>
      <w:bookmarkEnd w:id="14295"/>
      <w:bookmarkEnd w:id="14296"/>
      <w:bookmarkEnd w:id="14297"/>
      <w:bookmarkEnd w:id="14298"/>
      <w:bookmarkEnd w:id="14299"/>
      <w:bookmarkEnd w:id="14300"/>
      <w:bookmarkEnd w:id="14301"/>
      <w:bookmarkEnd w:id="14302"/>
      <w:bookmarkEnd w:id="14303"/>
      <w:bookmarkEnd w:id="14304"/>
      <w:bookmarkEnd w:id="14305"/>
      <w:bookmarkEnd w:id="14306"/>
      <w:bookmarkEnd w:id="14307"/>
      <w:bookmarkEnd w:id="14308"/>
      <w:bookmarkEnd w:id="14309"/>
      <w:bookmarkEnd w:id="14310"/>
      <w:bookmarkEnd w:id="14311"/>
      <w:bookmarkEnd w:id="14312"/>
      <w:bookmarkEnd w:id="14313"/>
      <w:bookmarkEnd w:id="14314"/>
      <w:bookmarkEnd w:id="14315"/>
      <w:bookmarkEnd w:id="14316"/>
      <w:bookmarkEnd w:id="14317"/>
      <w:bookmarkEnd w:id="14318"/>
      <w:bookmarkEnd w:id="14319"/>
      <w:bookmarkEnd w:id="14320"/>
      <w:bookmarkEnd w:id="14321"/>
      <w:bookmarkEnd w:id="14322"/>
      <w:bookmarkEnd w:id="14323"/>
      <w:bookmarkEnd w:id="14324"/>
      <w:bookmarkEnd w:id="14325"/>
      <w:bookmarkEnd w:id="14326"/>
      <w:bookmarkEnd w:id="14327"/>
      <w:bookmarkEnd w:id="14328"/>
      <w:bookmarkEnd w:id="14329"/>
      <w:bookmarkEnd w:id="14330"/>
      <w:bookmarkEnd w:id="14331"/>
      <w:bookmarkEnd w:id="14332"/>
      <w:bookmarkEnd w:id="14333"/>
      <w:bookmarkEnd w:id="14334"/>
      <w:bookmarkEnd w:id="14335"/>
      <w:bookmarkEnd w:id="14336"/>
      <w:bookmarkEnd w:id="14337"/>
      <w:bookmarkEnd w:id="14338"/>
      <w:bookmarkEnd w:id="14339"/>
      <w:bookmarkEnd w:id="14340"/>
      <w:bookmarkEnd w:id="14341"/>
      <w:bookmarkEnd w:id="14342"/>
      <w:bookmarkEnd w:id="14343"/>
      <w:bookmarkEnd w:id="14344"/>
      <w:bookmarkEnd w:id="14345"/>
      <w:bookmarkEnd w:id="14346"/>
      <w:bookmarkEnd w:id="14347"/>
      <w:bookmarkEnd w:id="14348"/>
      <w:bookmarkEnd w:id="14349"/>
      <w:bookmarkEnd w:id="14350"/>
      <w:bookmarkEnd w:id="14351"/>
      <w:bookmarkEnd w:id="14352"/>
      <w:bookmarkEnd w:id="14353"/>
      <w:bookmarkEnd w:id="14354"/>
      <w:bookmarkEnd w:id="14355"/>
      <w:bookmarkEnd w:id="14356"/>
      <w:bookmarkEnd w:id="14357"/>
      <w:bookmarkEnd w:id="14358"/>
      <w:bookmarkEnd w:id="14359"/>
      <w:bookmarkEnd w:id="14360"/>
      <w:bookmarkEnd w:id="14361"/>
      <w:bookmarkEnd w:id="14362"/>
      <w:bookmarkEnd w:id="14363"/>
      <w:bookmarkEnd w:id="14364"/>
      <w:bookmarkEnd w:id="14365"/>
      <w:bookmarkEnd w:id="14366"/>
      <w:bookmarkEnd w:id="14367"/>
      <w:bookmarkEnd w:id="14368"/>
      <w:bookmarkEnd w:id="14369"/>
      <w:bookmarkEnd w:id="14370"/>
      <w:bookmarkEnd w:id="14371"/>
      <w:bookmarkEnd w:id="14372"/>
      <w:bookmarkEnd w:id="14373"/>
      <w:bookmarkEnd w:id="14374"/>
      <w:bookmarkEnd w:id="14375"/>
      <w:bookmarkEnd w:id="14376"/>
      <w:bookmarkEnd w:id="14377"/>
      <w:bookmarkEnd w:id="14378"/>
      <w:bookmarkEnd w:id="14379"/>
      <w:bookmarkEnd w:id="14380"/>
      <w:bookmarkEnd w:id="14381"/>
      <w:bookmarkEnd w:id="14382"/>
      <w:bookmarkEnd w:id="14383"/>
      <w:bookmarkEnd w:id="14384"/>
      <w:bookmarkEnd w:id="14385"/>
      <w:bookmarkEnd w:id="14386"/>
      <w:bookmarkEnd w:id="14387"/>
      <w:bookmarkEnd w:id="14388"/>
      <w:bookmarkEnd w:id="14389"/>
      <w:bookmarkEnd w:id="14390"/>
      <w:bookmarkEnd w:id="14391"/>
      <w:bookmarkEnd w:id="14392"/>
      <w:bookmarkEnd w:id="14393"/>
      <w:bookmarkEnd w:id="14394"/>
      <w:bookmarkEnd w:id="14395"/>
      <w:bookmarkEnd w:id="14396"/>
      <w:bookmarkEnd w:id="14397"/>
      <w:bookmarkEnd w:id="14398"/>
      <w:bookmarkEnd w:id="14399"/>
      <w:bookmarkEnd w:id="14400"/>
      <w:bookmarkEnd w:id="14401"/>
      <w:bookmarkEnd w:id="14402"/>
      <w:bookmarkEnd w:id="14403"/>
      <w:bookmarkEnd w:id="14404"/>
      <w:bookmarkEnd w:id="14405"/>
      <w:bookmarkEnd w:id="14406"/>
      <w:bookmarkEnd w:id="14407"/>
      <w:bookmarkEnd w:id="14408"/>
      <w:bookmarkEnd w:id="14409"/>
      <w:bookmarkEnd w:id="14410"/>
      <w:bookmarkEnd w:id="14411"/>
      <w:bookmarkEnd w:id="14412"/>
      <w:bookmarkEnd w:id="14413"/>
      <w:bookmarkEnd w:id="14414"/>
      <w:bookmarkEnd w:id="14415"/>
      <w:bookmarkEnd w:id="14416"/>
      <w:bookmarkEnd w:id="14417"/>
      <w:bookmarkEnd w:id="14418"/>
      <w:bookmarkEnd w:id="14419"/>
      <w:bookmarkEnd w:id="14420"/>
      <w:bookmarkEnd w:id="14421"/>
      <w:bookmarkEnd w:id="14422"/>
      <w:bookmarkEnd w:id="14423"/>
      <w:bookmarkEnd w:id="14424"/>
      <w:bookmarkEnd w:id="14425"/>
      <w:bookmarkEnd w:id="14426"/>
      <w:bookmarkEnd w:id="14427"/>
      <w:bookmarkEnd w:id="14428"/>
      <w:bookmarkEnd w:id="14429"/>
      <w:bookmarkEnd w:id="14430"/>
      <w:bookmarkEnd w:id="14431"/>
      <w:bookmarkEnd w:id="14432"/>
      <w:bookmarkEnd w:id="14433"/>
      <w:bookmarkEnd w:id="14434"/>
      <w:bookmarkEnd w:id="14435"/>
      <w:bookmarkEnd w:id="14436"/>
      <w:bookmarkEnd w:id="14437"/>
      <w:bookmarkEnd w:id="14438"/>
      <w:bookmarkEnd w:id="14439"/>
      <w:bookmarkEnd w:id="14440"/>
      <w:bookmarkEnd w:id="14441"/>
      <w:bookmarkEnd w:id="14442"/>
      <w:bookmarkEnd w:id="14443"/>
      <w:bookmarkEnd w:id="14444"/>
      <w:bookmarkEnd w:id="14445"/>
      <w:bookmarkEnd w:id="14446"/>
      <w:bookmarkEnd w:id="14447"/>
      <w:bookmarkEnd w:id="14448"/>
      <w:bookmarkEnd w:id="14449"/>
      <w:bookmarkEnd w:id="14450"/>
      <w:bookmarkEnd w:id="14451"/>
      <w:bookmarkEnd w:id="14452"/>
      <w:bookmarkEnd w:id="14453"/>
      <w:bookmarkEnd w:id="14454"/>
      <w:bookmarkEnd w:id="14455"/>
      <w:bookmarkEnd w:id="14456"/>
      <w:bookmarkEnd w:id="14457"/>
      <w:bookmarkEnd w:id="14458"/>
      <w:bookmarkEnd w:id="14459"/>
      <w:bookmarkEnd w:id="14460"/>
      <w:bookmarkEnd w:id="14461"/>
      <w:bookmarkEnd w:id="14462"/>
      <w:bookmarkEnd w:id="14463"/>
      <w:bookmarkEnd w:id="14464"/>
      <w:bookmarkEnd w:id="14465"/>
      <w:bookmarkEnd w:id="14466"/>
      <w:bookmarkEnd w:id="14467"/>
      <w:bookmarkEnd w:id="14468"/>
      <w:bookmarkEnd w:id="14469"/>
      <w:bookmarkEnd w:id="14470"/>
      <w:bookmarkEnd w:id="14471"/>
      <w:bookmarkEnd w:id="14472"/>
      <w:bookmarkEnd w:id="14473"/>
      <w:bookmarkEnd w:id="14474"/>
      <w:bookmarkEnd w:id="14475"/>
      <w:bookmarkEnd w:id="14476"/>
      <w:bookmarkEnd w:id="14477"/>
      <w:bookmarkEnd w:id="14478"/>
      <w:bookmarkEnd w:id="14479"/>
      <w:bookmarkEnd w:id="14480"/>
      <w:bookmarkEnd w:id="14481"/>
      <w:bookmarkEnd w:id="14482"/>
      <w:bookmarkEnd w:id="14483"/>
      <w:bookmarkEnd w:id="14484"/>
      <w:bookmarkEnd w:id="14485"/>
      <w:bookmarkEnd w:id="14486"/>
      <w:bookmarkEnd w:id="14487"/>
      <w:bookmarkEnd w:id="14488"/>
      <w:bookmarkEnd w:id="14489"/>
      <w:bookmarkEnd w:id="14490"/>
      <w:bookmarkEnd w:id="14491"/>
      <w:bookmarkEnd w:id="14492"/>
      <w:bookmarkEnd w:id="14493"/>
      <w:bookmarkEnd w:id="14494"/>
      <w:bookmarkEnd w:id="14495"/>
      <w:bookmarkEnd w:id="14496"/>
      <w:bookmarkEnd w:id="14497"/>
      <w:bookmarkEnd w:id="14498"/>
      <w:bookmarkEnd w:id="14499"/>
      <w:bookmarkEnd w:id="14500"/>
      <w:bookmarkEnd w:id="14501"/>
      <w:bookmarkEnd w:id="14502"/>
      <w:bookmarkEnd w:id="14503"/>
      <w:bookmarkEnd w:id="14504"/>
      <w:bookmarkEnd w:id="14505"/>
      <w:bookmarkEnd w:id="14506"/>
      <w:bookmarkEnd w:id="14507"/>
      <w:bookmarkEnd w:id="14508"/>
      <w:bookmarkEnd w:id="14509"/>
      <w:bookmarkEnd w:id="14510"/>
      <w:bookmarkEnd w:id="14511"/>
      <w:bookmarkEnd w:id="14512"/>
      <w:bookmarkEnd w:id="14513"/>
      <w:bookmarkEnd w:id="14514"/>
      <w:bookmarkEnd w:id="14515"/>
      <w:bookmarkEnd w:id="14516"/>
      <w:bookmarkEnd w:id="14517"/>
      <w:bookmarkEnd w:id="14518"/>
      <w:bookmarkEnd w:id="14519"/>
      <w:bookmarkEnd w:id="14520"/>
      <w:bookmarkEnd w:id="14521"/>
      <w:bookmarkEnd w:id="14522"/>
      <w:bookmarkEnd w:id="14523"/>
      <w:bookmarkEnd w:id="14524"/>
      <w:bookmarkEnd w:id="14525"/>
      <w:bookmarkEnd w:id="14526"/>
      <w:bookmarkEnd w:id="14527"/>
      <w:bookmarkEnd w:id="14528"/>
      <w:bookmarkEnd w:id="14529"/>
      <w:bookmarkEnd w:id="14530"/>
      <w:bookmarkEnd w:id="14531"/>
      <w:bookmarkEnd w:id="14532"/>
      <w:bookmarkEnd w:id="14533"/>
      <w:bookmarkEnd w:id="14534"/>
      <w:bookmarkEnd w:id="14535"/>
      <w:bookmarkEnd w:id="14536"/>
      <w:bookmarkEnd w:id="14537"/>
      <w:bookmarkEnd w:id="14538"/>
      <w:bookmarkEnd w:id="14539"/>
      <w:bookmarkEnd w:id="14540"/>
      <w:bookmarkEnd w:id="14541"/>
      <w:bookmarkEnd w:id="14542"/>
      <w:bookmarkEnd w:id="14543"/>
      <w:bookmarkEnd w:id="14544"/>
      <w:bookmarkEnd w:id="14545"/>
      <w:bookmarkEnd w:id="14546"/>
      <w:bookmarkEnd w:id="14547"/>
      <w:bookmarkEnd w:id="14548"/>
      <w:bookmarkEnd w:id="14549"/>
      <w:bookmarkEnd w:id="14550"/>
      <w:bookmarkEnd w:id="14551"/>
      <w:bookmarkEnd w:id="14552"/>
      <w:bookmarkEnd w:id="14553"/>
      <w:bookmarkEnd w:id="14554"/>
      <w:bookmarkEnd w:id="14555"/>
      <w:bookmarkEnd w:id="14556"/>
      <w:bookmarkEnd w:id="14557"/>
      <w:bookmarkEnd w:id="14558"/>
      <w:bookmarkEnd w:id="14559"/>
      <w:bookmarkEnd w:id="14560"/>
      <w:bookmarkEnd w:id="14561"/>
      <w:bookmarkEnd w:id="14562"/>
      <w:bookmarkEnd w:id="14563"/>
      <w:bookmarkEnd w:id="14564"/>
      <w:bookmarkEnd w:id="14565"/>
      <w:bookmarkEnd w:id="14566"/>
      <w:bookmarkEnd w:id="14567"/>
      <w:bookmarkEnd w:id="14568"/>
      <w:bookmarkEnd w:id="14569"/>
      <w:bookmarkEnd w:id="14570"/>
      <w:bookmarkEnd w:id="14571"/>
      <w:bookmarkEnd w:id="14572"/>
      <w:bookmarkEnd w:id="14573"/>
      <w:bookmarkEnd w:id="14574"/>
      <w:bookmarkEnd w:id="14575"/>
      <w:bookmarkEnd w:id="14576"/>
      <w:bookmarkEnd w:id="14577"/>
      <w:bookmarkEnd w:id="14578"/>
      <w:bookmarkEnd w:id="14579"/>
      <w:bookmarkEnd w:id="14580"/>
      <w:bookmarkEnd w:id="14581"/>
      <w:bookmarkEnd w:id="14582"/>
      <w:bookmarkEnd w:id="14583"/>
      <w:bookmarkEnd w:id="14584"/>
      <w:bookmarkEnd w:id="14585"/>
      <w:bookmarkEnd w:id="14586"/>
      <w:bookmarkEnd w:id="14587"/>
      <w:bookmarkEnd w:id="14588"/>
      <w:bookmarkEnd w:id="14589"/>
      <w:bookmarkEnd w:id="14590"/>
      <w:bookmarkEnd w:id="14591"/>
      <w:bookmarkEnd w:id="14592"/>
      <w:bookmarkEnd w:id="14593"/>
      <w:bookmarkEnd w:id="14594"/>
      <w:bookmarkEnd w:id="14595"/>
      <w:bookmarkEnd w:id="14596"/>
      <w:bookmarkEnd w:id="14597"/>
      <w:bookmarkEnd w:id="14598"/>
      <w:bookmarkEnd w:id="14599"/>
      <w:bookmarkEnd w:id="14600"/>
      <w:bookmarkEnd w:id="14601"/>
      <w:bookmarkEnd w:id="14602"/>
      <w:bookmarkEnd w:id="14603"/>
      <w:bookmarkEnd w:id="14604"/>
      <w:bookmarkEnd w:id="14605"/>
      <w:bookmarkEnd w:id="14606"/>
      <w:bookmarkEnd w:id="14607"/>
      <w:bookmarkEnd w:id="14608"/>
      <w:bookmarkEnd w:id="14609"/>
      <w:bookmarkEnd w:id="14610"/>
      <w:bookmarkEnd w:id="14611"/>
      <w:bookmarkEnd w:id="14612"/>
      <w:bookmarkEnd w:id="14613"/>
      <w:bookmarkEnd w:id="14614"/>
      <w:bookmarkEnd w:id="14615"/>
      <w:bookmarkEnd w:id="14616"/>
      <w:bookmarkEnd w:id="14617"/>
      <w:bookmarkEnd w:id="14618"/>
      <w:bookmarkEnd w:id="14619"/>
      <w:bookmarkEnd w:id="14620"/>
      <w:bookmarkEnd w:id="14621"/>
      <w:bookmarkEnd w:id="14622"/>
      <w:bookmarkEnd w:id="14623"/>
      <w:bookmarkEnd w:id="14624"/>
      <w:bookmarkEnd w:id="14625"/>
      <w:bookmarkEnd w:id="14626"/>
      <w:bookmarkEnd w:id="14627"/>
      <w:bookmarkEnd w:id="14628"/>
      <w:bookmarkEnd w:id="14629"/>
      <w:bookmarkEnd w:id="14630"/>
      <w:bookmarkEnd w:id="14631"/>
      <w:bookmarkEnd w:id="14632"/>
      <w:bookmarkEnd w:id="14633"/>
      <w:bookmarkEnd w:id="14634"/>
      <w:bookmarkEnd w:id="14635"/>
      <w:bookmarkEnd w:id="14636"/>
      <w:bookmarkEnd w:id="14637"/>
      <w:bookmarkEnd w:id="14638"/>
      <w:bookmarkEnd w:id="14639"/>
      <w:bookmarkEnd w:id="14640"/>
      <w:bookmarkEnd w:id="14641"/>
      <w:bookmarkEnd w:id="14642"/>
      <w:bookmarkEnd w:id="14643"/>
      <w:bookmarkEnd w:id="14644"/>
      <w:bookmarkEnd w:id="14645"/>
      <w:bookmarkEnd w:id="14646"/>
      <w:bookmarkEnd w:id="14647"/>
      <w:bookmarkEnd w:id="14648"/>
      <w:bookmarkEnd w:id="14649"/>
      <w:bookmarkEnd w:id="14650"/>
      <w:bookmarkEnd w:id="14651"/>
      <w:bookmarkEnd w:id="14652"/>
      <w:bookmarkEnd w:id="14653"/>
      <w:bookmarkEnd w:id="14654"/>
      <w:bookmarkEnd w:id="14655"/>
      <w:bookmarkEnd w:id="14656"/>
      <w:bookmarkEnd w:id="14657"/>
      <w:bookmarkEnd w:id="14658"/>
      <w:bookmarkEnd w:id="14659"/>
      <w:bookmarkEnd w:id="14660"/>
      <w:bookmarkEnd w:id="14661"/>
      <w:bookmarkEnd w:id="14662"/>
      <w:bookmarkEnd w:id="14663"/>
      <w:bookmarkEnd w:id="14664"/>
      <w:bookmarkEnd w:id="14665"/>
      <w:bookmarkEnd w:id="14666"/>
      <w:bookmarkEnd w:id="14667"/>
      <w:bookmarkEnd w:id="14668"/>
      <w:bookmarkEnd w:id="14669"/>
      <w:bookmarkEnd w:id="14670"/>
      <w:bookmarkEnd w:id="14671"/>
      <w:bookmarkEnd w:id="14672"/>
      <w:bookmarkEnd w:id="14673"/>
      <w:bookmarkEnd w:id="14674"/>
      <w:bookmarkEnd w:id="14675"/>
      <w:bookmarkEnd w:id="14676"/>
      <w:bookmarkEnd w:id="14677"/>
      <w:bookmarkEnd w:id="14678"/>
      <w:bookmarkEnd w:id="14679"/>
      <w:bookmarkEnd w:id="14680"/>
      <w:bookmarkEnd w:id="14681"/>
      <w:bookmarkEnd w:id="14682"/>
      <w:bookmarkEnd w:id="14683"/>
      <w:bookmarkEnd w:id="14684"/>
      <w:bookmarkEnd w:id="14685"/>
      <w:bookmarkEnd w:id="14686"/>
      <w:bookmarkEnd w:id="14687"/>
      <w:bookmarkEnd w:id="14688"/>
      <w:bookmarkEnd w:id="14689"/>
      <w:bookmarkEnd w:id="14690"/>
      <w:bookmarkEnd w:id="14691"/>
      <w:bookmarkEnd w:id="14692"/>
      <w:bookmarkEnd w:id="14693"/>
      <w:bookmarkEnd w:id="14694"/>
      <w:bookmarkEnd w:id="14695"/>
      <w:bookmarkEnd w:id="14696"/>
      <w:bookmarkEnd w:id="14697"/>
      <w:bookmarkEnd w:id="14698"/>
      <w:bookmarkEnd w:id="14699"/>
      <w:bookmarkEnd w:id="14700"/>
      <w:bookmarkEnd w:id="14701"/>
      <w:bookmarkEnd w:id="14702"/>
      <w:bookmarkEnd w:id="14703"/>
      <w:bookmarkEnd w:id="14704"/>
      <w:bookmarkEnd w:id="14705"/>
      <w:bookmarkEnd w:id="14706"/>
      <w:bookmarkEnd w:id="14707"/>
      <w:bookmarkEnd w:id="14708"/>
      <w:bookmarkEnd w:id="14709"/>
      <w:bookmarkEnd w:id="14710"/>
      <w:bookmarkEnd w:id="14711"/>
      <w:bookmarkEnd w:id="14712"/>
      <w:bookmarkEnd w:id="14713"/>
      <w:bookmarkEnd w:id="14714"/>
      <w:bookmarkEnd w:id="14715"/>
      <w:bookmarkEnd w:id="14716"/>
      <w:bookmarkEnd w:id="14717"/>
      <w:bookmarkEnd w:id="14718"/>
      <w:bookmarkEnd w:id="14719"/>
      <w:bookmarkEnd w:id="14720"/>
      <w:bookmarkEnd w:id="14721"/>
      <w:bookmarkEnd w:id="14722"/>
      <w:bookmarkEnd w:id="14723"/>
      <w:bookmarkEnd w:id="14724"/>
      <w:bookmarkEnd w:id="14725"/>
      <w:bookmarkEnd w:id="14726"/>
      <w:bookmarkEnd w:id="14727"/>
      <w:bookmarkEnd w:id="14728"/>
      <w:bookmarkEnd w:id="14729"/>
      <w:bookmarkEnd w:id="14730"/>
      <w:bookmarkEnd w:id="14731"/>
      <w:bookmarkEnd w:id="14732"/>
      <w:bookmarkEnd w:id="14733"/>
      <w:bookmarkEnd w:id="14734"/>
      <w:bookmarkEnd w:id="14735"/>
      <w:bookmarkEnd w:id="14736"/>
      <w:bookmarkEnd w:id="14737"/>
      <w:bookmarkEnd w:id="14738"/>
      <w:bookmarkEnd w:id="14739"/>
      <w:bookmarkEnd w:id="14740"/>
      <w:bookmarkEnd w:id="14741"/>
      <w:bookmarkEnd w:id="14742"/>
      <w:bookmarkEnd w:id="14743"/>
      <w:bookmarkEnd w:id="14744"/>
      <w:bookmarkEnd w:id="14745"/>
      <w:bookmarkEnd w:id="14746"/>
      <w:bookmarkEnd w:id="14747"/>
      <w:bookmarkEnd w:id="14748"/>
      <w:bookmarkEnd w:id="14749"/>
      <w:bookmarkEnd w:id="14750"/>
      <w:bookmarkEnd w:id="14751"/>
      <w:bookmarkEnd w:id="14752"/>
      <w:bookmarkEnd w:id="14753"/>
      <w:bookmarkEnd w:id="14754"/>
      <w:bookmarkEnd w:id="14755"/>
      <w:bookmarkEnd w:id="14756"/>
      <w:bookmarkEnd w:id="14757"/>
      <w:bookmarkEnd w:id="14758"/>
      <w:bookmarkEnd w:id="14759"/>
      <w:bookmarkEnd w:id="14760"/>
      <w:bookmarkEnd w:id="14761"/>
      <w:bookmarkEnd w:id="14762"/>
      <w:bookmarkEnd w:id="14763"/>
      <w:bookmarkEnd w:id="14764"/>
      <w:bookmarkEnd w:id="14765"/>
      <w:bookmarkEnd w:id="14766"/>
      <w:bookmarkEnd w:id="14767"/>
      <w:bookmarkEnd w:id="14768"/>
      <w:bookmarkEnd w:id="14769"/>
      <w:bookmarkEnd w:id="14770"/>
      <w:bookmarkEnd w:id="14771"/>
      <w:bookmarkEnd w:id="14772"/>
      <w:bookmarkEnd w:id="14773"/>
      <w:bookmarkEnd w:id="14774"/>
      <w:bookmarkEnd w:id="14775"/>
      <w:bookmarkEnd w:id="14776"/>
      <w:bookmarkEnd w:id="14777"/>
      <w:bookmarkEnd w:id="14778"/>
      <w:bookmarkEnd w:id="14779"/>
      <w:bookmarkEnd w:id="14780"/>
      <w:bookmarkEnd w:id="14781"/>
      <w:bookmarkEnd w:id="14782"/>
      <w:bookmarkEnd w:id="14783"/>
      <w:bookmarkEnd w:id="14784"/>
      <w:bookmarkEnd w:id="14785"/>
      <w:bookmarkEnd w:id="14786"/>
      <w:bookmarkEnd w:id="14787"/>
      <w:bookmarkEnd w:id="14788"/>
      <w:bookmarkEnd w:id="14789"/>
      <w:bookmarkEnd w:id="14790"/>
      <w:bookmarkEnd w:id="14791"/>
      <w:bookmarkEnd w:id="14792"/>
      <w:bookmarkEnd w:id="14793"/>
      <w:bookmarkEnd w:id="14794"/>
      <w:bookmarkEnd w:id="14795"/>
      <w:bookmarkEnd w:id="14796"/>
      <w:bookmarkEnd w:id="14797"/>
      <w:bookmarkEnd w:id="14798"/>
      <w:bookmarkEnd w:id="14799"/>
      <w:bookmarkEnd w:id="14800"/>
      <w:bookmarkEnd w:id="14801"/>
      <w:bookmarkEnd w:id="14802"/>
      <w:bookmarkEnd w:id="14803"/>
      <w:bookmarkEnd w:id="14804"/>
      <w:bookmarkEnd w:id="14805"/>
      <w:bookmarkEnd w:id="14806"/>
      <w:bookmarkEnd w:id="14807"/>
      <w:bookmarkEnd w:id="14808"/>
      <w:bookmarkEnd w:id="14809"/>
      <w:bookmarkEnd w:id="14810"/>
      <w:bookmarkEnd w:id="14811"/>
      <w:bookmarkEnd w:id="14812"/>
      <w:bookmarkEnd w:id="14813"/>
      <w:bookmarkEnd w:id="14814"/>
      <w:bookmarkEnd w:id="14815"/>
      <w:bookmarkEnd w:id="14816"/>
      <w:bookmarkEnd w:id="14817"/>
      <w:bookmarkEnd w:id="14818"/>
      <w:bookmarkEnd w:id="14819"/>
      <w:bookmarkEnd w:id="14820"/>
      <w:bookmarkEnd w:id="14821"/>
      <w:bookmarkEnd w:id="14822"/>
      <w:bookmarkEnd w:id="14823"/>
      <w:bookmarkEnd w:id="14824"/>
      <w:bookmarkEnd w:id="14825"/>
      <w:bookmarkEnd w:id="14826"/>
      <w:bookmarkEnd w:id="14827"/>
      <w:bookmarkEnd w:id="14828"/>
      <w:bookmarkEnd w:id="14829"/>
      <w:bookmarkEnd w:id="14830"/>
      <w:bookmarkEnd w:id="14831"/>
      <w:bookmarkEnd w:id="14832"/>
      <w:bookmarkEnd w:id="14833"/>
      <w:bookmarkEnd w:id="14834"/>
      <w:bookmarkEnd w:id="14835"/>
      <w:bookmarkEnd w:id="14836"/>
      <w:bookmarkEnd w:id="14837"/>
      <w:bookmarkEnd w:id="14838"/>
      <w:bookmarkEnd w:id="14839"/>
      <w:bookmarkEnd w:id="14840"/>
      <w:bookmarkEnd w:id="14841"/>
      <w:bookmarkEnd w:id="14842"/>
      <w:bookmarkEnd w:id="14843"/>
      <w:bookmarkEnd w:id="14844"/>
      <w:bookmarkEnd w:id="14845"/>
      <w:bookmarkEnd w:id="14846"/>
      <w:bookmarkEnd w:id="14847"/>
      <w:bookmarkEnd w:id="14848"/>
      <w:bookmarkEnd w:id="14849"/>
      <w:bookmarkEnd w:id="14850"/>
      <w:bookmarkEnd w:id="14851"/>
      <w:bookmarkEnd w:id="14852"/>
      <w:bookmarkEnd w:id="14853"/>
      <w:bookmarkEnd w:id="14854"/>
      <w:bookmarkEnd w:id="14855"/>
      <w:bookmarkEnd w:id="14856"/>
      <w:bookmarkEnd w:id="14857"/>
      <w:bookmarkEnd w:id="14858"/>
      <w:bookmarkEnd w:id="14859"/>
      <w:bookmarkEnd w:id="14860"/>
      <w:bookmarkEnd w:id="14861"/>
      <w:bookmarkEnd w:id="14862"/>
      <w:bookmarkEnd w:id="14863"/>
      <w:bookmarkEnd w:id="14864"/>
      <w:bookmarkEnd w:id="14865"/>
      <w:bookmarkEnd w:id="14866"/>
      <w:bookmarkEnd w:id="14867"/>
      <w:bookmarkEnd w:id="14868"/>
      <w:bookmarkEnd w:id="14869"/>
      <w:bookmarkEnd w:id="14870"/>
      <w:bookmarkEnd w:id="14871"/>
      <w:bookmarkEnd w:id="14872"/>
      <w:bookmarkEnd w:id="14873"/>
      <w:bookmarkEnd w:id="14874"/>
      <w:bookmarkEnd w:id="14875"/>
      <w:bookmarkEnd w:id="14876"/>
      <w:bookmarkEnd w:id="14877"/>
      <w:bookmarkEnd w:id="14878"/>
      <w:bookmarkEnd w:id="14879"/>
      <w:bookmarkEnd w:id="14880"/>
      <w:bookmarkEnd w:id="14881"/>
      <w:bookmarkEnd w:id="14882"/>
      <w:bookmarkEnd w:id="14883"/>
      <w:bookmarkEnd w:id="14884"/>
      <w:bookmarkEnd w:id="14885"/>
      <w:bookmarkEnd w:id="14886"/>
      <w:bookmarkEnd w:id="14887"/>
      <w:bookmarkEnd w:id="14888"/>
      <w:bookmarkEnd w:id="14889"/>
      <w:bookmarkEnd w:id="14890"/>
      <w:bookmarkEnd w:id="14891"/>
      <w:bookmarkEnd w:id="14892"/>
      <w:bookmarkEnd w:id="14893"/>
      <w:bookmarkEnd w:id="14894"/>
      <w:bookmarkEnd w:id="14895"/>
      <w:bookmarkEnd w:id="14896"/>
      <w:bookmarkEnd w:id="14897"/>
      <w:bookmarkEnd w:id="14898"/>
      <w:bookmarkEnd w:id="14899"/>
      <w:bookmarkEnd w:id="14900"/>
      <w:bookmarkEnd w:id="14901"/>
      <w:bookmarkEnd w:id="14902"/>
      <w:bookmarkEnd w:id="14903"/>
      <w:bookmarkEnd w:id="14904"/>
      <w:bookmarkEnd w:id="14905"/>
      <w:bookmarkEnd w:id="14906"/>
      <w:bookmarkEnd w:id="14907"/>
      <w:bookmarkEnd w:id="14908"/>
      <w:bookmarkEnd w:id="14909"/>
      <w:bookmarkEnd w:id="14910"/>
      <w:bookmarkEnd w:id="14911"/>
      <w:bookmarkEnd w:id="14912"/>
      <w:bookmarkEnd w:id="14913"/>
      <w:bookmarkEnd w:id="14914"/>
      <w:bookmarkEnd w:id="14915"/>
      <w:bookmarkEnd w:id="14916"/>
      <w:bookmarkEnd w:id="14917"/>
      <w:bookmarkEnd w:id="14918"/>
      <w:bookmarkEnd w:id="14919"/>
      <w:bookmarkEnd w:id="14920"/>
      <w:bookmarkEnd w:id="14921"/>
      <w:bookmarkEnd w:id="14922"/>
      <w:bookmarkEnd w:id="14923"/>
      <w:bookmarkEnd w:id="14924"/>
      <w:bookmarkEnd w:id="14925"/>
      <w:bookmarkEnd w:id="14926"/>
      <w:bookmarkEnd w:id="14927"/>
      <w:bookmarkEnd w:id="14928"/>
      <w:bookmarkEnd w:id="14929"/>
      <w:bookmarkEnd w:id="14930"/>
      <w:bookmarkEnd w:id="14931"/>
      <w:bookmarkEnd w:id="14932"/>
      <w:bookmarkEnd w:id="14933"/>
      <w:bookmarkEnd w:id="14934"/>
      <w:bookmarkEnd w:id="14935"/>
      <w:bookmarkEnd w:id="14936"/>
      <w:bookmarkEnd w:id="14937"/>
      <w:bookmarkEnd w:id="14938"/>
      <w:bookmarkEnd w:id="14939"/>
      <w:bookmarkEnd w:id="14940"/>
      <w:bookmarkEnd w:id="14941"/>
      <w:bookmarkEnd w:id="14942"/>
      <w:bookmarkEnd w:id="14943"/>
      <w:bookmarkEnd w:id="14944"/>
      <w:bookmarkEnd w:id="14945"/>
      <w:bookmarkEnd w:id="14946"/>
      <w:bookmarkEnd w:id="14947"/>
      <w:bookmarkEnd w:id="14948"/>
      <w:bookmarkEnd w:id="14949"/>
      <w:bookmarkEnd w:id="14950"/>
      <w:bookmarkEnd w:id="14951"/>
      <w:bookmarkEnd w:id="14952"/>
      <w:bookmarkEnd w:id="14953"/>
      <w:bookmarkEnd w:id="14954"/>
      <w:bookmarkEnd w:id="14955"/>
      <w:bookmarkEnd w:id="14956"/>
      <w:bookmarkEnd w:id="14957"/>
      <w:bookmarkEnd w:id="14958"/>
      <w:bookmarkEnd w:id="14959"/>
      <w:bookmarkEnd w:id="14960"/>
      <w:bookmarkEnd w:id="14961"/>
      <w:bookmarkEnd w:id="14962"/>
      <w:bookmarkEnd w:id="14963"/>
      <w:bookmarkEnd w:id="14964"/>
      <w:bookmarkEnd w:id="14965"/>
      <w:bookmarkEnd w:id="14966"/>
      <w:bookmarkEnd w:id="14967"/>
      <w:bookmarkEnd w:id="14968"/>
      <w:bookmarkEnd w:id="14969"/>
      <w:bookmarkEnd w:id="14970"/>
      <w:bookmarkEnd w:id="14971"/>
      <w:bookmarkEnd w:id="14972"/>
      <w:bookmarkEnd w:id="14973"/>
      <w:bookmarkEnd w:id="14974"/>
      <w:bookmarkEnd w:id="14975"/>
      <w:bookmarkEnd w:id="14976"/>
      <w:bookmarkEnd w:id="14977"/>
      <w:bookmarkEnd w:id="14978"/>
      <w:bookmarkEnd w:id="14979"/>
      <w:bookmarkEnd w:id="14980"/>
      <w:bookmarkEnd w:id="14981"/>
      <w:bookmarkEnd w:id="14982"/>
      <w:bookmarkEnd w:id="14983"/>
      <w:bookmarkEnd w:id="14984"/>
      <w:bookmarkEnd w:id="14985"/>
      <w:bookmarkEnd w:id="14986"/>
      <w:bookmarkEnd w:id="14987"/>
      <w:bookmarkEnd w:id="14988"/>
      <w:bookmarkEnd w:id="14989"/>
      <w:bookmarkEnd w:id="14990"/>
      <w:bookmarkEnd w:id="14991"/>
      <w:bookmarkEnd w:id="14992"/>
      <w:bookmarkEnd w:id="14993"/>
      <w:bookmarkEnd w:id="14994"/>
      <w:bookmarkEnd w:id="14995"/>
      <w:bookmarkEnd w:id="14996"/>
      <w:bookmarkEnd w:id="14997"/>
      <w:bookmarkEnd w:id="14998"/>
      <w:bookmarkEnd w:id="14999"/>
      <w:bookmarkEnd w:id="15000"/>
      <w:bookmarkEnd w:id="15001"/>
      <w:bookmarkEnd w:id="15002"/>
      <w:bookmarkEnd w:id="15003"/>
      <w:bookmarkEnd w:id="15004"/>
      <w:bookmarkEnd w:id="15005"/>
      <w:bookmarkEnd w:id="15006"/>
      <w:bookmarkEnd w:id="15007"/>
      <w:bookmarkEnd w:id="15008"/>
      <w:bookmarkEnd w:id="15009"/>
      <w:bookmarkEnd w:id="15010"/>
      <w:bookmarkEnd w:id="15011"/>
      <w:bookmarkEnd w:id="15012"/>
      <w:bookmarkEnd w:id="15013"/>
      <w:bookmarkEnd w:id="15014"/>
      <w:bookmarkEnd w:id="15015"/>
      <w:bookmarkEnd w:id="15016"/>
      <w:bookmarkEnd w:id="15017"/>
      <w:bookmarkEnd w:id="15018"/>
      <w:bookmarkEnd w:id="15019"/>
      <w:bookmarkEnd w:id="15020"/>
      <w:bookmarkEnd w:id="15021"/>
      <w:bookmarkEnd w:id="15022"/>
      <w:bookmarkEnd w:id="15023"/>
      <w:bookmarkEnd w:id="15024"/>
      <w:bookmarkEnd w:id="15025"/>
      <w:bookmarkEnd w:id="15026"/>
      <w:bookmarkEnd w:id="15027"/>
      <w:bookmarkEnd w:id="15028"/>
      <w:bookmarkEnd w:id="15029"/>
      <w:bookmarkEnd w:id="15030"/>
      <w:bookmarkEnd w:id="15031"/>
      <w:bookmarkEnd w:id="15032"/>
      <w:bookmarkEnd w:id="15033"/>
      <w:bookmarkEnd w:id="15034"/>
      <w:bookmarkEnd w:id="15035"/>
      <w:bookmarkEnd w:id="15036"/>
      <w:bookmarkEnd w:id="15037"/>
      <w:bookmarkEnd w:id="15038"/>
      <w:bookmarkEnd w:id="15039"/>
      <w:bookmarkEnd w:id="15040"/>
      <w:bookmarkEnd w:id="15041"/>
      <w:bookmarkEnd w:id="15042"/>
      <w:bookmarkEnd w:id="15043"/>
      <w:bookmarkEnd w:id="15044"/>
      <w:bookmarkEnd w:id="15045"/>
      <w:bookmarkEnd w:id="15046"/>
      <w:bookmarkEnd w:id="15047"/>
      <w:bookmarkEnd w:id="15048"/>
      <w:bookmarkEnd w:id="15049"/>
      <w:bookmarkEnd w:id="15050"/>
      <w:bookmarkEnd w:id="15051"/>
      <w:bookmarkEnd w:id="15052"/>
      <w:bookmarkEnd w:id="15053"/>
      <w:bookmarkEnd w:id="15054"/>
      <w:bookmarkEnd w:id="15055"/>
      <w:bookmarkEnd w:id="15056"/>
      <w:bookmarkEnd w:id="15057"/>
      <w:bookmarkEnd w:id="15058"/>
      <w:bookmarkEnd w:id="15059"/>
      <w:bookmarkEnd w:id="15060"/>
      <w:bookmarkEnd w:id="15061"/>
      <w:bookmarkEnd w:id="15062"/>
      <w:bookmarkEnd w:id="15063"/>
      <w:bookmarkEnd w:id="15064"/>
      <w:bookmarkEnd w:id="15065"/>
      <w:bookmarkEnd w:id="15066"/>
      <w:bookmarkEnd w:id="15067"/>
      <w:bookmarkEnd w:id="15068"/>
      <w:bookmarkEnd w:id="15069"/>
      <w:bookmarkEnd w:id="15070"/>
      <w:bookmarkEnd w:id="15071"/>
      <w:bookmarkEnd w:id="15072"/>
      <w:bookmarkEnd w:id="15073"/>
      <w:bookmarkEnd w:id="15074"/>
      <w:bookmarkEnd w:id="15075"/>
      <w:bookmarkEnd w:id="15076"/>
      <w:bookmarkEnd w:id="15077"/>
      <w:bookmarkEnd w:id="15078"/>
      <w:bookmarkEnd w:id="15079"/>
      <w:bookmarkEnd w:id="15080"/>
      <w:bookmarkEnd w:id="15081"/>
      <w:bookmarkEnd w:id="15082"/>
      <w:bookmarkEnd w:id="15083"/>
      <w:bookmarkEnd w:id="15084"/>
      <w:bookmarkEnd w:id="15085"/>
      <w:bookmarkEnd w:id="15086"/>
      <w:bookmarkEnd w:id="15087"/>
      <w:bookmarkEnd w:id="15088"/>
      <w:bookmarkEnd w:id="15089"/>
      <w:bookmarkEnd w:id="15090"/>
      <w:bookmarkEnd w:id="15091"/>
      <w:bookmarkEnd w:id="15092"/>
      <w:bookmarkEnd w:id="15093"/>
      <w:bookmarkEnd w:id="15094"/>
      <w:bookmarkEnd w:id="15095"/>
      <w:bookmarkEnd w:id="15096"/>
      <w:bookmarkEnd w:id="15097"/>
      <w:bookmarkEnd w:id="15098"/>
      <w:bookmarkEnd w:id="15099"/>
      <w:bookmarkEnd w:id="15100"/>
      <w:bookmarkEnd w:id="15101"/>
      <w:bookmarkEnd w:id="15102"/>
      <w:bookmarkEnd w:id="15103"/>
      <w:bookmarkEnd w:id="15104"/>
      <w:bookmarkEnd w:id="15105"/>
      <w:bookmarkEnd w:id="15106"/>
      <w:bookmarkEnd w:id="15107"/>
      <w:bookmarkEnd w:id="15108"/>
      <w:bookmarkEnd w:id="15109"/>
      <w:bookmarkEnd w:id="15110"/>
      <w:bookmarkEnd w:id="15111"/>
      <w:bookmarkEnd w:id="15112"/>
      <w:bookmarkEnd w:id="15113"/>
      <w:bookmarkEnd w:id="15114"/>
      <w:bookmarkEnd w:id="15115"/>
      <w:bookmarkEnd w:id="15116"/>
      <w:bookmarkEnd w:id="15117"/>
      <w:bookmarkEnd w:id="15118"/>
      <w:bookmarkEnd w:id="15119"/>
      <w:bookmarkEnd w:id="15120"/>
      <w:bookmarkEnd w:id="15121"/>
      <w:bookmarkEnd w:id="15122"/>
      <w:bookmarkEnd w:id="15123"/>
      <w:bookmarkEnd w:id="15124"/>
      <w:bookmarkEnd w:id="15125"/>
      <w:bookmarkEnd w:id="15126"/>
      <w:bookmarkEnd w:id="15127"/>
      <w:bookmarkEnd w:id="15128"/>
      <w:bookmarkEnd w:id="15129"/>
      <w:bookmarkEnd w:id="15130"/>
      <w:bookmarkEnd w:id="15131"/>
      <w:bookmarkEnd w:id="15132"/>
      <w:bookmarkEnd w:id="15133"/>
      <w:bookmarkEnd w:id="15134"/>
      <w:bookmarkEnd w:id="15135"/>
      <w:bookmarkEnd w:id="15136"/>
      <w:bookmarkEnd w:id="15137"/>
      <w:bookmarkEnd w:id="15138"/>
      <w:bookmarkEnd w:id="15139"/>
      <w:bookmarkEnd w:id="15140"/>
      <w:bookmarkEnd w:id="15141"/>
      <w:bookmarkEnd w:id="15142"/>
      <w:bookmarkEnd w:id="15143"/>
      <w:bookmarkEnd w:id="15144"/>
      <w:bookmarkEnd w:id="15145"/>
      <w:bookmarkEnd w:id="15146"/>
      <w:bookmarkEnd w:id="15147"/>
      <w:bookmarkEnd w:id="15148"/>
      <w:bookmarkEnd w:id="15149"/>
      <w:bookmarkEnd w:id="15150"/>
      <w:bookmarkEnd w:id="15151"/>
      <w:bookmarkEnd w:id="15152"/>
      <w:bookmarkEnd w:id="15153"/>
      <w:bookmarkEnd w:id="15154"/>
      <w:bookmarkEnd w:id="15155"/>
      <w:bookmarkEnd w:id="15156"/>
      <w:bookmarkEnd w:id="15157"/>
      <w:bookmarkEnd w:id="15158"/>
      <w:bookmarkEnd w:id="15159"/>
      <w:bookmarkEnd w:id="15160"/>
      <w:bookmarkEnd w:id="15161"/>
      <w:bookmarkEnd w:id="15162"/>
      <w:bookmarkEnd w:id="15163"/>
      <w:bookmarkEnd w:id="15164"/>
      <w:bookmarkEnd w:id="15165"/>
      <w:bookmarkEnd w:id="15166"/>
      <w:bookmarkEnd w:id="15167"/>
      <w:bookmarkEnd w:id="15168"/>
      <w:bookmarkEnd w:id="15169"/>
      <w:bookmarkEnd w:id="15170"/>
      <w:bookmarkEnd w:id="15171"/>
      <w:bookmarkEnd w:id="15172"/>
      <w:bookmarkEnd w:id="15173"/>
      <w:bookmarkEnd w:id="15174"/>
      <w:bookmarkEnd w:id="15175"/>
      <w:bookmarkEnd w:id="15176"/>
      <w:bookmarkEnd w:id="15177"/>
      <w:bookmarkEnd w:id="15178"/>
      <w:bookmarkEnd w:id="15179"/>
      <w:bookmarkEnd w:id="15180"/>
      <w:bookmarkEnd w:id="15181"/>
      <w:bookmarkEnd w:id="15182"/>
      <w:bookmarkEnd w:id="15183"/>
      <w:bookmarkEnd w:id="15184"/>
      <w:bookmarkEnd w:id="15185"/>
      <w:bookmarkEnd w:id="15186"/>
      <w:bookmarkEnd w:id="15187"/>
      <w:bookmarkEnd w:id="15188"/>
      <w:bookmarkEnd w:id="15189"/>
      <w:bookmarkEnd w:id="15190"/>
      <w:bookmarkEnd w:id="15191"/>
      <w:bookmarkEnd w:id="15192"/>
      <w:bookmarkEnd w:id="15193"/>
      <w:bookmarkEnd w:id="15194"/>
      <w:bookmarkEnd w:id="15195"/>
      <w:bookmarkEnd w:id="15196"/>
      <w:bookmarkEnd w:id="15197"/>
      <w:bookmarkEnd w:id="15198"/>
      <w:bookmarkEnd w:id="15199"/>
      <w:bookmarkEnd w:id="15200"/>
      <w:bookmarkEnd w:id="15201"/>
      <w:bookmarkEnd w:id="15202"/>
      <w:bookmarkEnd w:id="15203"/>
      <w:bookmarkEnd w:id="15204"/>
      <w:bookmarkEnd w:id="15205"/>
      <w:bookmarkEnd w:id="15206"/>
      <w:bookmarkEnd w:id="15207"/>
      <w:bookmarkEnd w:id="15208"/>
      <w:bookmarkEnd w:id="15209"/>
      <w:bookmarkEnd w:id="15210"/>
      <w:bookmarkEnd w:id="15211"/>
      <w:bookmarkEnd w:id="15212"/>
      <w:bookmarkEnd w:id="15213"/>
      <w:bookmarkEnd w:id="15214"/>
      <w:bookmarkEnd w:id="15215"/>
      <w:bookmarkEnd w:id="15216"/>
      <w:bookmarkEnd w:id="15217"/>
      <w:bookmarkEnd w:id="15218"/>
      <w:bookmarkEnd w:id="15219"/>
      <w:bookmarkEnd w:id="15220"/>
      <w:bookmarkEnd w:id="15221"/>
      <w:bookmarkEnd w:id="15222"/>
      <w:bookmarkEnd w:id="15223"/>
      <w:bookmarkEnd w:id="15224"/>
      <w:bookmarkEnd w:id="15225"/>
      <w:bookmarkEnd w:id="15226"/>
      <w:bookmarkEnd w:id="15227"/>
      <w:bookmarkEnd w:id="15228"/>
      <w:bookmarkEnd w:id="15229"/>
      <w:bookmarkEnd w:id="15230"/>
      <w:bookmarkEnd w:id="15231"/>
      <w:bookmarkEnd w:id="15232"/>
      <w:bookmarkEnd w:id="15233"/>
      <w:bookmarkEnd w:id="15234"/>
      <w:bookmarkEnd w:id="15235"/>
      <w:bookmarkEnd w:id="15236"/>
      <w:bookmarkEnd w:id="15237"/>
      <w:bookmarkEnd w:id="15238"/>
      <w:bookmarkEnd w:id="15239"/>
      <w:bookmarkEnd w:id="15240"/>
      <w:bookmarkEnd w:id="15241"/>
      <w:bookmarkEnd w:id="15242"/>
      <w:bookmarkEnd w:id="15243"/>
      <w:bookmarkEnd w:id="15244"/>
      <w:bookmarkEnd w:id="15245"/>
      <w:bookmarkEnd w:id="15246"/>
      <w:bookmarkEnd w:id="15247"/>
      <w:bookmarkEnd w:id="15248"/>
      <w:bookmarkEnd w:id="15249"/>
      <w:bookmarkEnd w:id="15250"/>
      <w:bookmarkEnd w:id="15251"/>
      <w:bookmarkEnd w:id="15252"/>
      <w:bookmarkEnd w:id="15253"/>
      <w:bookmarkEnd w:id="15254"/>
      <w:bookmarkEnd w:id="15255"/>
      <w:bookmarkEnd w:id="15256"/>
      <w:bookmarkEnd w:id="15257"/>
      <w:bookmarkEnd w:id="15258"/>
      <w:bookmarkEnd w:id="15259"/>
      <w:bookmarkEnd w:id="15260"/>
      <w:bookmarkEnd w:id="15261"/>
      <w:bookmarkEnd w:id="15262"/>
      <w:bookmarkEnd w:id="15263"/>
      <w:bookmarkEnd w:id="15264"/>
      <w:bookmarkEnd w:id="15265"/>
      <w:bookmarkEnd w:id="15266"/>
      <w:bookmarkEnd w:id="15267"/>
      <w:bookmarkEnd w:id="15268"/>
      <w:bookmarkEnd w:id="15269"/>
      <w:bookmarkEnd w:id="15270"/>
      <w:bookmarkEnd w:id="15271"/>
      <w:bookmarkEnd w:id="15272"/>
      <w:bookmarkEnd w:id="15273"/>
      <w:bookmarkEnd w:id="15274"/>
      <w:bookmarkEnd w:id="15275"/>
      <w:bookmarkEnd w:id="15276"/>
      <w:bookmarkEnd w:id="15277"/>
      <w:bookmarkEnd w:id="15278"/>
      <w:bookmarkEnd w:id="15279"/>
      <w:bookmarkEnd w:id="15280"/>
      <w:bookmarkEnd w:id="15281"/>
      <w:bookmarkEnd w:id="15282"/>
      <w:bookmarkEnd w:id="15283"/>
      <w:bookmarkEnd w:id="15284"/>
      <w:bookmarkEnd w:id="15285"/>
      <w:bookmarkEnd w:id="15286"/>
      <w:bookmarkEnd w:id="15287"/>
      <w:bookmarkEnd w:id="15288"/>
      <w:bookmarkEnd w:id="15289"/>
      <w:bookmarkEnd w:id="15290"/>
      <w:bookmarkEnd w:id="15291"/>
      <w:bookmarkEnd w:id="15292"/>
      <w:bookmarkEnd w:id="15293"/>
      <w:bookmarkEnd w:id="15294"/>
      <w:bookmarkEnd w:id="15295"/>
      <w:bookmarkEnd w:id="15296"/>
      <w:bookmarkEnd w:id="15297"/>
      <w:bookmarkEnd w:id="15298"/>
      <w:bookmarkEnd w:id="15299"/>
      <w:bookmarkEnd w:id="15300"/>
      <w:bookmarkEnd w:id="15301"/>
      <w:bookmarkEnd w:id="15302"/>
      <w:bookmarkEnd w:id="15303"/>
      <w:bookmarkEnd w:id="15304"/>
      <w:bookmarkEnd w:id="15305"/>
      <w:bookmarkEnd w:id="15306"/>
      <w:bookmarkEnd w:id="15307"/>
      <w:bookmarkEnd w:id="15308"/>
      <w:bookmarkEnd w:id="15309"/>
      <w:bookmarkEnd w:id="15310"/>
      <w:bookmarkEnd w:id="15311"/>
      <w:bookmarkEnd w:id="15312"/>
      <w:bookmarkEnd w:id="15313"/>
      <w:bookmarkEnd w:id="15314"/>
      <w:bookmarkEnd w:id="15315"/>
      <w:bookmarkEnd w:id="15316"/>
      <w:bookmarkEnd w:id="15317"/>
      <w:bookmarkEnd w:id="15318"/>
      <w:bookmarkEnd w:id="15319"/>
      <w:bookmarkEnd w:id="15320"/>
      <w:bookmarkEnd w:id="15321"/>
      <w:bookmarkEnd w:id="15322"/>
      <w:bookmarkEnd w:id="15323"/>
      <w:bookmarkEnd w:id="15324"/>
      <w:bookmarkEnd w:id="15325"/>
      <w:bookmarkEnd w:id="15326"/>
      <w:bookmarkEnd w:id="15327"/>
      <w:bookmarkEnd w:id="15328"/>
      <w:bookmarkEnd w:id="15329"/>
      <w:bookmarkEnd w:id="15330"/>
      <w:bookmarkEnd w:id="15331"/>
      <w:bookmarkEnd w:id="15332"/>
      <w:bookmarkEnd w:id="15333"/>
      <w:bookmarkEnd w:id="15334"/>
      <w:bookmarkEnd w:id="15335"/>
      <w:bookmarkEnd w:id="15336"/>
      <w:bookmarkEnd w:id="15337"/>
      <w:bookmarkEnd w:id="15338"/>
      <w:bookmarkEnd w:id="15339"/>
      <w:bookmarkEnd w:id="15340"/>
      <w:bookmarkEnd w:id="15341"/>
      <w:bookmarkEnd w:id="15342"/>
      <w:bookmarkEnd w:id="15343"/>
      <w:bookmarkEnd w:id="15344"/>
      <w:bookmarkEnd w:id="15345"/>
      <w:bookmarkEnd w:id="15346"/>
      <w:bookmarkEnd w:id="15347"/>
      <w:bookmarkEnd w:id="15348"/>
      <w:bookmarkEnd w:id="15349"/>
      <w:bookmarkEnd w:id="15350"/>
      <w:bookmarkEnd w:id="15351"/>
      <w:bookmarkEnd w:id="15352"/>
      <w:bookmarkEnd w:id="15353"/>
      <w:bookmarkEnd w:id="15354"/>
      <w:bookmarkEnd w:id="15355"/>
      <w:bookmarkEnd w:id="15356"/>
      <w:bookmarkEnd w:id="15357"/>
      <w:bookmarkEnd w:id="15358"/>
      <w:bookmarkEnd w:id="15359"/>
      <w:bookmarkEnd w:id="15360"/>
      <w:bookmarkEnd w:id="15361"/>
      <w:bookmarkEnd w:id="15362"/>
      <w:bookmarkEnd w:id="15363"/>
      <w:bookmarkEnd w:id="15364"/>
      <w:bookmarkEnd w:id="15365"/>
      <w:bookmarkEnd w:id="15366"/>
      <w:bookmarkEnd w:id="15367"/>
      <w:bookmarkEnd w:id="15368"/>
      <w:bookmarkEnd w:id="15369"/>
      <w:bookmarkEnd w:id="15370"/>
      <w:bookmarkEnd w:id="15371"/>
      <w:bookmarkEnd w:id="15372"/>
      <w:bookmarkEnd w:id="15373"/>
      <w:bookmarkEnd w:id="15374"/>
      <w:bookmarkEnd w:id="15375"/>
      <w:bookmarkEnd w:id="15376"/>
      <w:bookmarkEnd w:id="15377"/>
      <w:bookmarkEnd w:id="15378"/>
      <w:bookmarkEnd w:id="15379"/>
      <w:bookmarkEnd w:id="15380"/>
      <w:bookmarkEnd w:id="15381"/>
      <w:bookmarkEnd w:id="15382"/>
      <w:bookmarkEnd w:id="15383"/>
      <w:bookmarkEnd w:id="15384"/>
      <w:bookmarkEnd w:id="15385"/>
      <w:bookmarkEnd w:id="15386"/>
      <w:bookmarkEnd w:id="15387"/>
      <w:bookmarkEnd w:id="15388"/>
      <w:bookmarkEnd w:id="15389"/>
      <w:bookmarkEnd w:id="15390"/>
      <w:bookmarkEnd w:id="15391"/>
      <w:bookmarkEnd w:id="15392"/>
      <w:bookmarkEnd w:id="15393"/>
      <w:bookmarkEnd w:id="15394"/>
      <w:bookmarkEnd w:id="15395"/>
      <w:bookmarkEnd w:id="15396"/>
      <w:bookmarkEnd w:id="15397"/>
      <w:bookmarkEnd w:id="15398"/>
      <w:bookmarkEnd w:id="15399"/>
      <w:bookmarkEnd w:id="15400"/>
      <w:bookmarkEnd w:id="15401"/>
      <w:bookmarkEnd w:id="15402"/>
      <w:bookmarkEnd w:id="15403"/>
      <w:bookmarkEnd w:id="15404"/>
      <w:bookmarkEnd w:id="15405"/>
      <w:bookmarkEnd w:id="15406"/>
      <w:bookmarkEnd w:id="15407"/>
      <w:bookmarkEnd w:id="15408"/>
      <w:bookmarkEnd w:id="15409"/>
      <w:bookmarkEnd w:id="15410"/>
      <w:bookmarkEnd w:id="15411"/>
      <w:bookmarkEnd w:id="15412"/>
      <w:bookmarkEnd w:id="15413"/>
      <w:bookmarkEnd w:id="15414"/>
      <w:bookmarkEnd w:id="15415"/>
      <w:bookmarkEnd w:id="15416"/>
      <w:bookmarkEnd w:id="15417"/>
      <w:bookmarkEnd w:id="15418"/>
      <w:bookmarkEnd w:id="15419"/>
      <w:bookmarkEnd w:id="15420"/>
      <w:bookmarkEnd w:id="15421"/>
      <w:bookmarkEnd w:id="15422"/>
      <w:bookmarkEnd w:id="15423"/>
      <w:bookmarkEnd w:id="15424"/>
      <w:bookmarkEnd w:id="15425"/>
      <w:bookmarkEnd w:id="15426"/>
      <w:bookmarkEnd w:id="15427"/>
      <w:bookmarkEnd w:id="15428"/>
      <w:bookmarkEnd w:id="15429"/>
      <w:bookmarkEnd w:id="15430"/>
      <w:bookmarkEnd w:id="15431"/>
      <w:bookmarkEnd w:id="15432"/>
      <w:bookmarkEnd w:id="15433"/>
      <w:bookmarkEnd w:id="15434"/>
      <w:bookmarkEnd w:id="15435"/>
      <w:bookmarkEnd w:id="15436"/>
      <w:bookmarkEnd w:id="15437"/>
      <w:bookmarkEnd w:id="15438"/>
      <w:bookmarkEnd w:id="15439"/>
      <w:bookmarkEnd w:id="15440"/>
      <w:bookmarkEnd w:id="15441"/>
      <w:bookmarkEnd w:id="15442"/>
      <w:bookmarkEnd w:id="15443"/>
      <w:bookmarkEnd w:id="15444"/>
      <w:bookmarkEnd w:id="15445"/>
      <w:bookmarkEnd w:id="15446"/>
      <w:bookmarkEnd w:id="15447"/>
      <w:bookmarkEnd w:id="15448"/>
      <w:bookmarkEnd w:id="15449"/>
      <w:bookmarkEnd w:id="15450"/>
      <w:bookmarkEnd w:id="15451"/>
      <w:bookmarkEnd w:id="15452"/>
      <w:bookmarkEnd w:id="15453"/>
      <w:bookmarkEnd w:id="15454"/>
      <w:bookmarkEnd w:id="15455"/>
      <w:bookmarkEnd w:id="15456"/>
      <w:bookmarkEnd w:id="15457"/>
      <w:bookmarkEnd w:id="15458"/>
      <w:bookmarkEnd w:id="15459"/>
      <w:bookmarkEnd w:id="15460"/>
      <w:bookmarkEnd w:id="15461"/>
      <w:bookmarkEnd w:id="15462"/>
      <w:bookmarkEnd w:id="15463"/>
      <w:bookmarkEnd w:id="15464"/>
      <w:bookmarkEnd w:id="15465"/>
      <w:bookmarkEnd w:id="15466"/>
      <w:bookmarkEnd w:id="15467"/>
      <w:bookmarkEnd w:id="15468"/>
      <w:bookmarkEnd w:id="15469"/>
      <w:bookmarkEnd w:id="15470"/>
      <w:bookmarkEnd w:id="15471"/>
      <w:bookmarkEnd w:id="15472"/>
      <w:bookmarkEnd w:id="15473"/>
      <w:bookmarkEnd w:id="15474"/>
      <w:bookmarkEnd w:id="15475"/>
      <w:bookmarkEnd w:id="15476"/>
      <w:bookmarkEnd w:id="15477"/>
      <w:bookmarkEnd w:id="15478"/>
      <w:bookmarkEnd w:id="15479"/>
      <w:bookmarkEnd w:id="15480"/>
      <w:bookmarkEnd w:id="15481"/>
      <w:bookmarkEnd w:id="15482"/>
      <w:bookmarkEnd w:id="15483"/>
      <w:bookmarkEnd w:id="15484"/>
      <w:bookmarkEnd w:id="15485"/>
      <w:bookmarkEnd w:id="15486"/>
      <w:bookmarkEnd w:id="15487"/>
      <w:bookmarkEnd w:id="15488"/>
      <w:bookmarkEnd w:id="15489"/>
      <w:bookmarkEnd w:id="15490"/>
      <w:bookmarkEnd w:id="15491"/>
      <w:bookmarkEnd w:id="15492"/>
      <w:bookmarkEnd w:id="15493"/>
      <w:bookmarkEnd w:id="15494"/>
      <w:bookmarkEnd w:id="15495"/>
      <w:bookmarkEnd w:id="15496"/>
      <w:bookmarkEnd w:id="15497"/>
      <w:bookmarkEnd w:id="15498"/>
      <w:bookmarkEnd w:id="15499"/>
      <w:bookmarkEnd w:id="15500"/>
      <w:bookmarkEnd w:id="15501"/>
      <w:bookmarkEnd w:id="15502"/>
      <w:bookmarkEnd w:id="15503"/>
      <w:bookmarkEnd w:id="15504"/>
      <w:bookmarkEnd w:id="15505"/>
      <w:bookmarkEnd w:id="15506"/>
      <w:bookmarkEnd w:id="15507"/>
      <w:bookmarkEnd w:id="15508"/>
      <w:bookmarkEnd w:id="15509"/>
      <w:bookmarkEnd w:id="15510"/>
      <w:bookmarkEnd w:id="15511"/>
      <w:bookmarkEnd w:id="15512"/>
      <w:bookmarkEnd w:id="15513"/>
      <w:bookmarkEnd w:id="15514"/>
      <w:bookmarkEnd w:id="15515"/>
      <w:bookmarkEnd w:id="15516"/>
      <w:bookmarkEnd w:id="15517"/>
      <w:bookmarkEnd w:id="15518"/>
      <w:bookmarkEnd w:id="15519"/>
      <w:bookmarkEnd w:id="15520"/>
      <w:bookmarkEnd w:id="15521"/>
      <w:bookmarkEnd w:id="15522"/>
      <w:bookmarkEnd w:id="15523"/>
      <w:bookmarkEnd w:id="15524"/>
      <w:bookmarkEnd w:id="15525"/>
      <w:bookmarkEnd w:id="15526"/>
      <w:bookmarkEnd w:id="15527"/>
      <w:bookmarkEnd w:id="15528"/>
      <w:bookmarkEnd w:id="15529"/>
      <w:bookmarkEnd w:id="15530"/>
      <w:bookmarkEnd w:id="15531"/>
      <w:bookmarkEnd w:id="15532"/>
      <w:bookmarkEnd w:id="15533"/>
      <w:bookmarkEnd w:id="15534"/>
      <w:bookmarkEnd w:id="15535"/>
      <w:bookmarkEnd w:id="15536"/>
      <w:bookmarkEnd w:id="15537"/>
      <w:bookmarkEnd w:id="15538"/>
      <w:bookmarkEnd w:id="15539"/>
      <w:bookmarkEnd w:id="15540"/>
      <w:bookmarkEnd w:id="15541"/>
      <w:bookmarkEnd w:id="15542"/>
      <w:bookmarkEnd w:id="15543"/>
      <w:bookmarkEnd w:id="15544"/>
      <w:bookmarkEnd w:id="15545"/>
      <w:bookmarkEnd w:id="15546"/>
      <w:bookmarkEnd w:id="15547"/>
      <w:bookmarkEnd w:id="15548"/>
      <w:bookmarkEnd w:id="15549"/>
      <w:bookmarkEnd w:id="15550"/>
      <w:bookmarkEnd w:id="15551"/>
      <w:bookmarkEnd w:id="15552"/>
      <w:bookmarkEnd w:id="15553"/>
      <w:bookmarkEnd w:id="15554"/>
      <w:bookmarkEnd w:id="15555"/>
      <w:bookmarkEnd w:id="15556"/>
      <w:bookmarkEnd w:id="15557"/>
      <w:bookmarkEnd w:id="15558"/>
      <w:bookmarkEnd w:id="15559"/>
      <w:bookmarkEnd w:id="15560"/>
      <w:bookmarkEnd w:id="15561"/>
      <w:bookmarkEnd w:id="15562"/>
      <w:bookmarkEnd w:id="15563"/>
      <w:bookmarkEnd w:id="15564"/>
      <w:bookmarkEnd w:id="15565"/>
      <w:bookmarkEnd w:id="15566"/>
      <w:bookmarkEnd w:id="15567"/>
      <w:bookmarkEnd w:id="15568"/>
      <w:bookmarkEnd w:id="15569"/>
      <w:bookmarkEnd w:id="15570"/>
      <w:bookmarkEnd w:id="15571"/>
      <w:bookmarkEnd w:id="15572"/>
      <w:bookmarkEnd w:id="15573"/>
      <w:bookmarkEnd w:id="15574"/>
      <w:bookmarkEnd w:id="15575"/>
      <w:bookmarkEnd w:id="15576"/>
      <w:bookmarkEnd w:id="15577"/>
      <w:bookmarkEnd w:id="15578"/>
      <w:bookmarkEnd w:id="15579"/>
      <w:bookmarkEnd w:id="15580"/>
      <w:bookmarkEnd w:id="15581"/>
      <w:bookmarkEnd w:id="15582"/>
      <w:bookmarkEnd w:id="15583"/>
      <w:bookmarkEnd w:id="15584"/>
      <w:bookmarkEnd w:id="15585"/>
      <w:bookmarkEnd w:id="15586"/>
      <w:bookmarkEnd w:id="15587"/>
      <w:bookmarkEnd w:id="15588"/>
      <w:bookmarkEnd w:id="15589"/>
      <w:bookmarkEnd w:id="15590"/>
      <w:bookmarkEnd w:id="15591"/>
      <w:bookmarkEnd w:id="15592"/>
      <w:bookmarkEnd w:id="15593"/>
      <w:bookmarkEnd w:id="15594"/>
      <w:bookmarkEnd w:id="15595"/>
      <w:bookmarkEnd w:id="15596"/>
      <w:bookmarkEnd w:id="15597"/>
      <w:bookmarkEnd w:id="15598"/>
      <w:bookmarkEnd w:id="15599"/>
      <w:bookmarkEnd w:id="15600"/>
      <w:bookmarkEnd w:id="15601"/>
      <w:bookmarkEnd w:id="15602"/>
      <w:bookmarkEnd w:id="15603"/>
      <w:bookmarkEnd w:id="15604"/>
      <w:bookmarkEnd w:id="15605"/>
      <w:bookmarkEnd w:id="15606"/>
      <w:bookmarkEnd w:id="15607"/>
      <w:bookmarkEnd w:id="15608"/>
      <w:bookmarkEnd w:id="15609"/>
      <w:bookmarkEnd w:id="15610"/>
      <w:bookmarkEnd w:id="15611"/>
      <w:bookmarkEnd w:id="15612"/>
      <w:bookmarkEnd w:id="15613"/>
      <w:bookmarkEnd w:id="15614"/>
      <w:bookmarkEnd w:id="15615"/>
      <w:bookmarkEnd w:id="15616"/>
      <w:bookmarkEnd w:id="15617"/>
      <w:bookmarkEnd w:id="15618"/>
      <w:bookmarkEnd w:id="15619"/>
      <w:bookmarkEnd w:id="15620"/>
      <w:bookmarkEnd w:id="15621"/>
      <w:bookmarkEnd w:id="15622"/>
      <w:bookmarkEnd w:id="15623"/>
      <w:bookmarkEnd w:id="15624"/>
      <w:bookmarkEnd w:id="15625"/>
      <w:bookmarkEnd w:id="15626"/>
      <w:bookmarkEnd w:id="15627"/>
      <w:bookmarkEnd w:id="15628"/>
      <w:bookmarkEnd w:id="15629"/>
      <w:bookmarkEnd w:id="15630"/>
      <w:bookmarkEnd w:id="15631"/>
      <w:bookmarkEnd w:id="15632"/>
      <w:bookmarkEnd w:id="15633"/>
      <w:bookmarkEnd w:id="15634"/>
      <w:bookmarkEnd w:id="15635"/>
      <w:bookmarkEnd w:id="15636"/>
      <w:bookmarkEnd w:id="15637"/>
      <w:bookmarkEnd w:id="15638"/>
      <w:bookmarkEnd w:id="15639"/>
      <w:bookmarkEnd w:id="15640"/>
      <w:bookmarkEnd w:id="15641"/>
      <w:bookmarkEnd w:id="15642"/>
      <w:bookmarkEnd w:id="15643"/>
      <w:bookmarkEnd w:id="15644"/>
      <w:bookmarkEnd w:id="15645"/>
      <w:bookmarkEnd w:id="15646"/>
      <w:bookmarkEnd w:id="15647"/>
      <w:bookmarkEnd w:id="15648"/>
      <w:bookmarkEnd w:id="15649"/>
      <w:bookmarkEnd w:id="15650"/>
      <w:bookmarkEnd w:id="15651"/>
      <w:bookmarkEnd w:id="15652"/>
      <w:bookmarkEnd w:id="15653"/>
      <w:bookmarkEnd w:id="15654"/>
      <w:bookmarkEnd w:id="15655"/>
      <w:bookmarkEnd w:id="15656"/>
      <w:bookmarkEnd w:id="15657"/>
      <w:bookmarkEnd w:id="15658"/>
      <w:bookmarkEnd w:id="15659"/>
      <w:bookmarkEnd w:id="15660"/>
      <w:bookmarkEnd w:id="15661"/>
      <w:bookmarkEnd w:id="15662"/>
      <w:bookmarkEnd w:id="15663"/>
      <w:bookmarkEnd w:id="15664"/>
      <w:bookmarkEnd w:id="15665"/>
      <w:bookmarkEnd w:id="15666"/>
      <w:bookmarkEnd w:id="15667"/>
      <w:bookmarkEnd w:id="15668"/>
      <w:bookmarkEnd w:id="15669"/>
      <w:bookmarkEnd w:id="15670"/>
      <w:bookmarkEnd w:id="15671"/>
      <w:bookmarkEnd w:id="15672"/>
      <w:bookmarkEnd w:id="15673"/>
      <w:bookmarkEnd w:id="15674"/>
      <w:bookmarkEnd w:id="15675"/>
      <w:bookmarkEnd w:id="15676"/>
      <w:bookmarkEnd w:id="15677"/>
      <w:bookmarkEnd w:id="15678"/>
      <w:bookmarkEnd w:id="15679"/>
      <w:bookmarkEnd w:id="15680"/>
      <w:bookmarkEnd w:id="15681"/>
      <w:bookmarkEnd w:id="15682"/>
      <w:bookmarkEnd w:id="15683"/>
      <w:bookmarkEnd w:id="15684"/>
      <w:bookmarkEnd w:id="15685"/>
      <w:bookmarkEnd w:id="15686"/>
      <w:bookmarkEnd w:id="15687"/>
      <w:bookmarkEnd w:id="15688"/>
      <w:bookmarkEnd w:id="15689"/>
      <w:bookmarkEnd w:id="15690"/>
      <w:bookmarkEnd w:id="15691"/>
      <w:bookmarkEnd w:id="15692"/>
      <w:bookmarkEnd w:id="15693"/>
      <w:bookmarkEnd w:id="15694"/>
      <w:bookmarkEnd w:id="15695"/>
      <w:bookmarkEnd w:id="15696"/>
      <w:bookmarkEnd w:id="15697"/>
      <w:bookmarkEnd w:id="15698"/>
      <w:bookmarkEnd w:id="15699"/>
      <w:bookmarkEnd w:id="15700"/>
      <w:bookmarkEnd w:id="15701"/>
      <w:bookmarkEnd w:id="15702"/>
      <w:bookmarkEnd w:id="15703"/>
      <w:bookmarkEnd w:id="15704"/>
      <w:bookmarkEnd w:id="15705"/>
      <w:bookmarkEnd w:id="15706"/>
      <w:bookmarkEnd w:id="15707"/>
      <w:bookmarkEnd w:id="15708"/>
      <w:bookmarkEnd w:id="15709"/>
      <w:bookmarkEnd w:id="15710"/>
      <w:bookmarkEnd w:id="15711"/>
      <w:bookmarkEnd w:id="15712"/>
      <w:bookmarkEnd w:id="15713"/>
      <w:bookmarkEnd w:id="15714"/>
      <w:bookmarkEnd w:id="15715"/>
      <w:bookmarkEnd w:id="15716"/>
      <w:bookmarkEnd w:id="15717"/>
      <w:bookmarkEnd w:id="15718"/>
      <w:bookmarkEnd w:id="15719"/>
      <w:bookmarkEnd w:id="15720"/>
      <w:bookmarkEnd w:id="15721"/>
      <w:bookmarkEnd w:id="15722"/>
      <w:bookmarkEnd w:id="15723"/>
      <w:bookmarkEnd w:id="15724"/>
      <w:bookmarkEnd w:id="15725"/>
      <w:bookmarkEnd w:id="15726"/>
      <w:bookmarkEnd w:id="15727"/>
      <w:bookmarkEnd w:id="15728"/>
      <w:bookmarkEnd w:id="15729"/>
      <w:bookmarkEnd w:id="15730"/>
      <w:bookmarkEnd w:id="15731"/>
      <w:bookmarkEnd w:id="15732"/>
      <w:bookmarkEnd w:id="15733"/>
      <w:bookmarkEnd w:id="15734"/>
      <w:bookmarkEnd w:id="15735"/>
      <w:bookmarkEnd w:id="15736"/>
      <w:bookmarkEnd w:id="15737"/>
      <w:bookmarkEnd w:id="15738"/>
      <w:bookmarkEnd w:id="15739"/>
      <w:bookmarkEnd w:id="15740"/>
      <w:bookmarkEnd w:id="15741"/>
      <w:bookmarkEnd w:id="15742"/>
      <w:bookmarkEnd w:id="15743"/>
      <w:bookmarkEnd w:id="15744"/>
      <w:bookmarkEnd w:id="15745"/>
      <w:bookmarkEnd w:id="15746"/>
      <w:bookmarkEnd w:id="15747"/>
      <w:bookmarkEnd w:id="15748"/>
      <w:bookmarkEnd w:id="15749"/>
      <w:bookmarkEnd w:id="15750"/>
      <w:bookmarkEnd w:id="15751"/>
      <w:bookmarkEnd w:id="15752"/>
      <w:bookmarkEnd w:id="15753"/>
      <w:bookmarkEnd w:id="15754"/>
      <w:bookmarkEnd w:id="15755"/>
      <w:bookmarkEnd w:id="15756"/>
      <w:bookmarkEnd w:id="15757"/>
      <w:bookmarkEnd w:id="15758"/>
      <w:bookmarkEnd w:id="15759"/>
      <w:bookmarkEnd w:id="15760"/>
      <w:bookmarkEnd w:id="15761"/>
      <w:bookmarkEnd w:id="15762"/>
      <w:bookmarkEnd w:id="15763"/>
      <w:bookmarkEnd w:id="15764"/>
      <w:bookmarkEnd w:id="15765"/>
      <w:bookmarkEnd w:id="15766"/>
      <w:bookmarkEnd w:id="15767"/>
      <w:bookmarkEnd w:id="15768"/>
      <w:bookmarkEnd w:id="15769"/>
      <w:bookmarkEnd w:id="15770"/>
      <w:bookmarkEnd w:id="15771"/>
      <w:bookmarkEnd w:id="15772"/>
      <w:bookmarkEnd w:id="15773"/>
      <w:bookmarkEnd w:id="15774"/>
      <w:bookmarkEnd w:id="15775"/>
      <w:bookmarkEnd w:id="15776"/>
      <w:bookmarkEnd w:id="15777"/>
      <w:bookmarkEnd w:id="15778"/>
      <w:bookmarkEnd w:id="15779"/>
      <w:bookmarkEnd w:id="15780"/>
      <w:bookmarkEnd w:id="15781"/>
      <w:bookmarkEnd w:id="15782"/>
      <w:bookmarkEnd w:id="15783"/>
      <w:bookmarkEnd w:id="15784"/>
      <w:bookmarkEnd w:id="15785"/>
      <w:bookmarkEnd w:id="15786"/>
      <w:bookmarkEnd w:id="15787"/>
      <w:bookmarkEnd w:id="15788"/>
      <w:bookmarkEnd w:id="15789"/>
      <w:bookmarkEnd w:id="15790"/>
      <w:bookmarkEnd w:id="15791"/>
      <w:bookmarkEnd w:id="15792"/>
      <w:bookmarkEnd w:id="15793"/>
      <w:bookmarkEnd w:id="15794"/>
      <w:bookmarkEnd w:id="15795"/>
      <w:bookmarkEnd w:id="15796"/>
      <w:bookmarkEnd w:id="15797"/>
      <w:bookmarkEnd w:id="15798"/>
      <w:bookmarkEnd w:id="15799"/>
      <w:bookmarkEnd w:id="15800"/>
      <w:bookmarkEnd w:id="15801"/>
      <w:bookmarkEnd w:id="15802"/>
      <w:bookmarkEnd w:id="15803"/>
      <w:bookmarkEnd w:id="15804"/>
      <w:bookmarkEnd w:id="15805"/>
      <w:bookmarkEnd w:id="15806"/>
      <w:bookmarkEnd w:id="15807"/>
      <w:bookmarkEnd w:id="15808"/>
      <w:bookmarkEnd w:id="15809"/>
      <w:bookmarkEnd w:id="15810"/>
      <w:bookmarkEnd w:id="15811"/>
      <w:bookmarkEnd w:id="15812"/>
      <w:bookmarkEnd w:id="15813"/>
      <w:bookmarkEnd w:id="15814"/>
      <w:bookmarkEnd w:id="15815"/>
      <w:bookmarkEnd w:id="15816"/>
      <w:bookmarkEnd w:id="15817"/>
      <w:bookmarkEnd w:id="15818"/>
      <w:bookmarkEnd w:id="15819"/>
      <w:bookmarkEnd w:id="15820"/>
      <w:bookmarkEnd w:id="15821"/>
      <w:bookmarkEnd w:id="15822"/>
      <w:bookmarkEnd w:id="15823"/>
      <w:bookmarkEnd w:id="15824"/>
      <w:bookmarkEnd w:id="15825"/>
      <w:bookmarkEnd w:id="15826"/>
      <w:bookmarkEnd w:id="15827"/>
      <w:bookmarkEnd w:id="15828"/>
      <w:bookmarkEnd w:id="15829"/>
      <w:bookmarkEnd w:id="15830"/>
      <w:bookmarkEnd w:id="15831"/>
      <w:bookmarkEnd w:id="15832"/>
      <w:bookmarkEnd w:id="15833"/>
      <w:bookmarkEnd w:id="15834"/>
      <w:bookmarkEnd w:id="15835"/>
      <w:bookmarkEnd w:id="15836"/>
      <w:bookmarkEnd w:id="15837"/>
      <w:bookmarkEnd w:id="15838"/>
      <w:bookmarkEnd w:id="15839"/>
      <w:bookmarkEnd w:id="15840"/>
      <w:bookmarkEnd w:id="15841"/>
      <w:bookmarkEnd w:id="15842"/>
      <w:bookmarkEnd w:id="15843"/>
      <w:bookmarkEnd w:id="15844"/>
      <w:bookmarkEnd w:id="15845"/>
      <w:bookmarkEnd w:id="15846"/>
      <w:bookmarkEnd w:id="15847"/>
      <w:bookmarkEnd w:id="15848"/>
      <w:bookmarkEnd w:id="15849"/>
      <w:bookmarkEnd w:id="15850"/>
      <w:bookmarkEnd w:id="15851"/>
      <w:bookmarkEnd w:id="15852"/>
      <w:bookmarkEnd w:id="15853"/>
      <w:bookmarkEnd w:id="15854"/>
      <w:bookmarkEnd w:id="15855"/>
      <w:bookmarkEnd w:id="15856"/>
      <w:bookmarkEnd w:id="15857"/>
      <w:bookmarkEnd w:id="15858"/>
      <w:bookmarkEnd w:id="15859"/>
      <w:bookmarkEnd w:id="15860"/>
      <w:bookmarkEnd w:id="15861"/>
      <w:bookmarkEnd w:id="15862"/>
      <w:bookmarkEnd w:id="15863"/>
      <w:bookmarkEnd w:id="15864"/>
      <w:bookmarkEnd w:id="15865"/>
      <w:bookmarkEnd w:id="15866"/>
      <w:bookmarkEnd w:id="15867"/>
      <w:bookmarkEnd w:id="15868"/>
      <w:bookmarkEnd w:id="15869"/>
      <w:bookmarkEnd w:id="15870"/>
      <w:bookmarkEnd w:id="15871"/>
      <w:bookmarkEnd w:id="15872"/>
      <w:bookmarkEnd w:id="15873"/>
      <w:bookmarkEnd w:id="15874"/>
      <w:bookmarkEnd w:id="15875"/>
      <w:bookmarkEnd w:id="15876"/>
      <w:bookmarkEnd w:id="15877"/>
      <w:bookmarkEnd w:id="15878"/>
      <w:bookmarkEnd w:id="15879"/>
      <w:bookmarkEnd w:id="15880"/>
      <w:bookmarkEnd w:id="15881"/>
      <w:bookmarkEnd w:id="15882"/>
      <w:bookmarkEnd w:id="15883"/>
      <w:bookmarkEnd w:id="15884"/>
      <w:bookmarkEnd w:id="15885"/>
      <w:bookmarkEnd w:id="15886"/>
      <w:bookmarkEnd w:id="15887"/>
      <w:bookmarkEnd w:id="15888"/>
      <w:bookmarkEnd w:id="15889"/>
      <w:bookmarkEnd w:id="15890"/>
      <w:bookmarkEnd w:id="15891"/>
      <w:bookmarkEnd w:id="15892"/>
      <w:bookmarkEnd w:id="15893"/>
      <w:bookmarkEnd w:id="15894"/>
      <w:bookmarkEnd w:id="15895"/>
      <w:bookmarkEnd w:id="15896"/>
      <w:bookmarkEnd w:id="15897"/>
      <w:bookmarkEnd w:id="15898"/>
      <w:bookmarkEnd w:id="15899"/>
      <w:bookmarkEnd w:id="15900"/>
      <w:bookmarkEnd w:id="15901"/>
      <w:bookmarkEnd w:id="15902"/>
      <w:bookmarkEnd w:id="15903"/>
      <w:bookmarkEnd w:id="15904"/>
      <w:bookmarkEnd w:id="15905"/>
      <w:bookmarkEnd w:id="15906"/>
      <w:bookmarkEnd w:id="15907"/>
      <w:bookmarkEnd w:id="15908"/>
      <w:bookmarkEnd w:id="15909"/>
      <w:bookmarkEnd w:id="15910"/>
      <w:bookmarkEnd w:id="15911"/>
      <w:bookmarkEnd w:id="15912"/>
      <w:bookmarkEnd w:id="15913"/>
      <w:bookmarkEnd w:id="15914"/>
      <w:bookmarkEnd w:id="15915"/>
      <w:bookmarkEnd w:id="15916"/>
      <w:bookmarkEnd w:id="15917"/>
      <w:bookmarkEnd w:id="15918"/>
      <w:bookmarkEnd w:id="15919"/>
      <w:bookmarkEnd w:id="15920"/>
      <w:bookmarkEnd w:id="15921"/>
      <w:bookmarkEnd w:id="15922"/>
      <w:bookmarkEnd w:id="15923"/>
      <w:bookmarkEnd w:id="15924"/>
      <w:bookmarkEnd w:id="15925"/>
      <w:bookmarkEnd w:id="15926"/>
      <w:bookmarkEnd w:id="15927"/>
      <w:bookmarkEnd w:id="15928"/>
      <w:bookmarkEnd w:id="15929"/>
      <w:bookmarkEnd w:id="15930"/>
      <w:bookmarkEnd w:id="15931"/>
      <w:bookmarkEnd w:id="15932"/>
      <w:bookmarkEnd w:id="15933"/>
      <w:bookmarkEnd w:id="15934"/>
      <w:bookmarkEnd w:id="15935"/>
      <w:bookmarkEnd w:id="15936"/>
      <w:bookmarkEnd w:id="15937"/>
      <w:bookmarkEnd w:id="15938"/>
      <w:bookmarkEnd w:id="15939"/>
      <w:bookmarkEnd w:id="15940"/>
      <w:bookmarkEnd w:id="15941"/>
      <w:bookmarkEnd w:id="15942"/>
      <w:bookmarkEnd w:id="15943"/>
      <w:bookmarkEnd w:id="15944"/>
      <w:bookmarkEnd w:id="15945"/>
      <w:bookmarkEnd w:id="15946"/>
      <w:bookmarkEnd w:id="15947"/>
      <w:bookmarkEnd w:id="15948"/>
      <w:bookmarkEnd w:id="15949"/>
      <w:bookmarkEnd w:id="15950"/>
      <w:bookmarkEnd w:id="15951"/>
      <w:bookmarkEnd w:id="15952"/>
      <w:bookmarkEnd w:id="15953"/>
      <w:bookmarkEnd w:id="15954"/>
      <w:bookmarkEnd w:id="15955"/>
      <w:bookmarkEnd w:id="15956"/>
      <w:bookmarkEnd w:id="15957"/>
      <w:bookmarkEnd w:id="15958"/>
      <w:bookmarkEnd w:id="15959"/>
      <w:bookmarkEnd w:id="15960"/>
      <w:bookmarkEnd w:id="15961"/>
      <w:bookmarkEnd w:id="15962"/>
      <w:bookmarkEnd w:id="15963"/>
      <w:bookmarkEnd w:id="15964"/>
      <w:bookmarkEnd w:id="15965"/>
      <w:bookmarkEnd w:id="15966"/>
      <w:bookmarkEnd w:id="15967"/>
      <w:bookmarkEnd w:id="15968"/>
      <w:bookmarkEnd w:id="15969"/>
      <w:bookmarkEnd w:id="15970"/>
      <w:bookmarkEnd w:id="15971"/>
      <w:bookmarkEnd w:id="15972"/>
      <w:bookmarkEnd w:id="15973"/>
      <w:bookmarkEnd w:id="15974"/>
      <w:bookmarkEnd w:id="15975"/>
      <w:bookmarkEnd w:id="15976"/>
      <w:bookmarkEnd w:id="15977"/>
      <w:bookmarkEnd w:id="15978"/>
      <w:bookmarkEnd w:id="15979"/>
      <w:bookmarkEnd w:id="15980"/>
      <w:bookmarkEnd w:id="15981"/>
      <w:bookmarkEnd w:id="15982"/>
      <w:bookmarkEnd w:id="15983"/>
      <w:bookmarkEnd w:id="15984"/>
      <w:bookmarkEnd w:id="15985"/>
      <w:bookmarkEnd w:id="15986"/>
      <w:bookmarkEnd w:id="15987"/>
      <w:bookmarkEnd w:id="15988"/>
      <w:bookmarkEnd w:id="15989"/>
      <w:bookmarkEnd w:id="15990"/>
      <w:bookmarkEnd w:id="15991"/>
      <w:bookmarkEnd w:id="15992"/>
      <w:bookmarkEnd w:id="15993"/>
      <w:bookmarkEnd w:id="15994"/>
      <w:bookmarkEnd w:id="15995"/>
      <w:bookmarkEnd w:id="15996"/>
      <w:bookmarkEnd w:id="15997"/>
      <w:bookmarkEnd w:id="15998"/>
      <w:bookmarkEnd w:id="15999"/>
      <w:bookmarkEnd w:id="16000"/>
      <w:bookmarkEnd w:id="16001"/>
      <w:bookmarkEnd w:id="16002"/>
      <w:bookmarkEnd w:id="16003"/>
      <w:bookmarkEnd w:id="16004"/>
      <w:bookmarkEnd w:id="16005"/>
      <w:bookmarkEnd w:id="16006"/>
      <w:bookmarkEnd w:id="16007"/>
      <w:bookmarkEnd w:id="16008"/>
      <w:bookmarkEnd w:id="16009"/>
      <w:bookmarkEnd w:id="16010"/>
      <w:bookmarkEnd w:id="16011"/>
      <w:bookmarkEnd w:id="16012"/>
      <w:bookmarkEnd w:id="16013"/>
      <w:bookmarkEnd w:id="16014"/>
      <w:bookmarkEnd w:id="16015"/>
      <w:bookmarkEnd w:id="16016"/>
      <w:bookmarkEnd w:id="16017"/>
      <w:bookmarkEnd w:id="16018"/>
      <w:bookmarkEnd w:id="16019"/>
      <w:bookmarkEnd w:id="16020"/>
      <w:bookmarkEnd w:id="16021"/>
      <w:bookmarkEnd w:id="16022"/>
      <w:bookmarkEnd w:id="16023"/>
      <w:bookmarkEnd w:id="16024"/>
      <w:bookmarkEnd w:id="16025"/>
      <w:bookmarkEnd w:id="16026"/>
      <w:bookmarkEnd w:id="16027"/>
      <w:bookmarkEnd w:id="16028"/>
      <w:bookmarkEnd w:id="16029"/>
      <w:bookmarkEnd w:id="16030"/>
      <w:bookmarkEnd w:id="16031"/>
      <w:bookmarkEnd w:id="16032"/>
      <w:bookmarkEnd w:id="16033"/>
      <w:bookmarkEnd w:id="16034"/>
      <w:bookmarkEnd w:id="16035"/>
      <w:bookmarkEnd w:id="16036"/>
      <w:bookmarkEnd w:id="16037"/>
      <w:bookmarkEnd w:id="16038"/>
      <w:bookmarkEnd w:id="16039"/>
      <w:bookmarkEnd w:id="16040"/>
      <w:bookmarkEnd w:id="16041"/>
      <w:bookmarkEnd w:id="16042"/>
      <w:bookmarkEnd w:id="16043"/>
      <w:bookmarkEnd w:id="16044"/>
      <w:bookmarkEnd w:id="16045"/>
      <w:bookmarkEnd w:id="16046"/>
      <w:bookmarkEnd w:id="16047"/>
      <w:bookmarkEnd w:id="16048"/>
      <w:bookmarkEnd w:id="16049"/>
      <w:bookmarkEnd w:id="16050"/>
      <w:bookmarkEnd w:id="16051"/>
      <w:bookmarkEnd w:id="16052"/>
      <w:bookmarkEnd w:id="16053"/>
      <w:bookmarkEnd w:id="16054"/>
      <w:bookmarkEnd w:id="16055"/>
      <w:bookmarkEnd w:id="16056"/>
      <w:bookmarkEnd w:id="16057"/>
      <w:bookmarkEnd w:id="16058"/>
      <w:bookmarkEnd w:id="16059"/>
      <w:bookmarkEnd w:id="16060"/>
      <w:bookmarkEnd w:id="16061"/>
      <w:bookmarkEnd w:id="16062"/>
      <w:bookmarkEnd w:id="16063"/>
      <w:bookmarkEnd w:id="16064"/>
      <w:bookmarkEnd w:id="16065"/>
      <w:bookmarkEnd w:id="16066"/>
      <w:bookmarkEnd w:id="16067"/>
      <w:bookmarkEnd w:id="16068"/>
      <w:bookmarkEnd w:id="16069"/>
      <w:bookmarkEnd w:id="16070"/>
      <w:bookmarkEnd w:id="16071"/>
      <w:bookmarkEnd w:id="16072"/>
      <w:bookmarkEnd w:id="16073"/>
      <w:bookmarkEnd w:id="16074"/>
      <w:bookmarkEnd w:id="16075"/>
      <w:bookmarkEnd w:id="16076"/>
      <w:bookmarkEnd w:id="16077"/>
      <w:bookmarkEnd w:id="16078"/>
      <w:bookmarkEnd w:id="16079"/>
      <w:bookmarkEnd w:id="16080"/>
      <w:bookmarkEnd w:id="16081"/>
      <w:bookmarkEnd w:id="16082"/>
      <w:bookmarkEnd w:id="16083"/>
      <w:bookmarkEnd w:id="16084"/>
      <w:bookmarkEnd w:id="16085"/>
      <w:bookmarkEnd w:id="16086"/>
      <w:bookmarkEnd w:id="16087"/>
      <w:bookmarkEnd w:id="16088"/>
      <w:bookmarkEnd w:id="16089"/>
      <w:bookmarkEnd w:id="16090"/>
      <w:bookmarkEnd w:id="16091"/>
      <w:bookmarkEnd w:id="16092"/>
      <w:bookmarkEnd w:id="16093"/>
      <w:bookmarkEnd w:id="16094"/>
      <w:bookmarkEnd w:id="16095"/>
      <w:bookmarkEnd w:id="16096"/>
      <w:bookmarkEnd w:id="16097"/>
      <w:bookmarkEnd w:id="16098"/>
      <w:bookmarkEnd w:id="16099"/>
      <w:bookmarkEnd w:id="16100"/>
      <w:bookmarkEnd w:id="16101"/>
      <w:bookmarkEnd w:id="16102"/>
      <w:bookmarkEnd w:id="16103"/>
      <w:bookmarkEnd w:id="16104"/>
      <w:bookmarkEnd w:id="16105"/>
      <w:bookmarkEnd w:id="16106"/>
      <w:bookmarkEnd w:id="16107"/>
      <w:bookmarkEnd w:id="16108"/>
      <w:bookmarkEnd w:id="16109"/>
      <w:bookmarkEnd w:id="16110"/>
      <w:bookmarkEnd w:id="16111"/>
      <w:bookmarkEnd w:id="16112"/>
      <w:bookmarkEnd w:id="16113"/>
      <w:bookmarkEnd w:id="16114"/>
      <w:bookmarkEnd w:id="16115"/>
      <w:bookmarkEnd w:id="16116"/>
      <w:bookmarkEnd w:id="16117"/>
      <w:bookmarkEnd w:id="16118"/>
      <w:bookmarkEnd w:id="16119"/>
      <w:bookmarkEnd w:id="16120"/>
      <w:bookmarkEnd w:id="16121"/>
      <w:bookmarkEnd w:id="16122"/>
      <w:bookmarkEnd w:id="16123"/>
      <w:bookmarkEnd w:id="16124"/>
      <w:bookmarkEnd w:id="16125"/>
      <w:bookmarkEnd w:id="16126"/>
      <w:bookmarkEnd w:id="16127"/>
      <w:bookmarkEnd w:id="16128"/>
      <w:bookmarkEnd w:id="16129"/>
      <w:bookmarkEnd w:id="16130"/>
      <w:bookmarkEnd w:id="16131"/>
      <w:bookmarkEnd w:id="16132"/>
      <w:bookmarkEnd w:id="16133"/>
      <w:bookmarkEnd w:id="16134"/>
      <w:bookmarkEnd w:id="16135"/>
      <w:bookmarkEnd w:id="16136"/>
      <w:bookmarkEnd w:id="16137"/>
      <w:bookmarkEnd w:id="16138"/>
      <w:bookmarkEnd w:id="16139"/>
      <w:bookmarkEnd w:id="16140"/>
      <w:bookmarkEnd w:id="16141"/>
      <w:bookmarkEnd w:id="16142"/>
      <w:bookmarkEnd w:id="16143"/>
      <w:bookmarkEnd w:id="16144"/>
      <w:bookmarkEnd w:id="16145"/>
      <w:bookmarkEnd w:id="16146"/>
      <w:bookmarkEnd w:id="16147"/>
      <w:bookmarkEnd w:id="16148"/>
      <w:bookmarkEnd w:id="16149"/>
      <w:bookmarkEnd w:id="16150"/>
      <w:bookmarkEnd w:id="16151"/>
      <w:bookmarkEnd w:id="16152"/>
      <w:bookmarkEnd w:id="16153"/>
      <w:bookmarkEnd w:id="16154"/>
      <w:bookmarkEnd w:id="16155"/>
      <w:bookmarkEnd w:id="16156"/>
      <w:bookmarkEnd w:id="16157"/>
      <w:bookmarkEnd w:id="16158"/>
      <w:bookmarkEnd w:id="16159"/>
      <w:bookmarkEnd w:id="16160"/>
      <w:bookmarkEnd w:id="16161"/>
      <w:bookmarkEnd w:id="16162"/>
      <w:bookmarkEnd w:id="16163"/>
      <w:bookmarkEnd w:id="16164"/>
      <w:bookmarkEnd w:id="16165"/>
      <w:bookmarkEnd w:id="16166"/>
      <w:bookmarkEnd w:id="16167"/>
      <w:bookmarkEnd w:id="16168"/>
      <w:bookmarkEnd w:id="16169"/>
      <w:bookmarkEnd w:id="16170"/>
      <w:bookmarkEnd w:id="16171"/>
      <w:bookmarkEnd w:id="16172"/>
      <w:bookmarkEnd w:id="16173"/>
      <w:bookmarkEnd w:id="16174"/>
      <w:bookmarkEnd w:id="16175"/>
      <w:bookmarkEnd w:id="16176"/>
      <w:bookmarkEnd w:id="16177"/>
      <w:bookmarkEnd w:id="16178"/>
      <w:bookmarkEnd w:id="16179"/>
      <w:bookmarkEnd w:id="16180"/>
      <w:bookmarkEnd w:id="16181"/>
      <w:bookmarkEnd w:id="16182"/>
      <w:bookmarkEnd w:id="16183"/>
      <w:bookmarkEnd w:id="16184"/>
      <w:bookmarkEnd w:id="16185"/>
      <w:bookmarkEnd w:id="16186"/>
      <w:bookmarkEnd w:id="16187"/>
      <w:bookmarkEnd w:id="16188"/>
      <w:bookmarkEnd w:id="16189"/>
      <w:bookmarkEnd w:id="16190"/>
      <w:bookmarkEnd w:id="16191"/>
      <w:bookmarkEnd w:id="16192"/>
      <w:bookmarkEnd w:id="16193"/>
      <w:bookmarkEnd w:id="16194"/>
      <w:bookmarkEnd w:id="16195"/>
      <w:bookmarkEnd w:id="16196"/>
      <w:bookmarkEnd w:id="16197"/>
      <w:bookmarkEnd w:id="16198"/>
      <w:bookmarkEnd w:id="16199"/>
      <w:bookmarkEnd w:id="16200"/>
      <w:bookmarkEnd w:id="16201"/>
      <w:bookmarkEnd w:id="16202"/>
      <w:bookmarkEnd w:id="16203"/>
      <w:bookmarkEnd w:id="16204"/>
      <w:bookmarkEnd w:id="16205"/>
      <w:bookmarkEnd w:id="16206"/>
      <w:bookmarkEnd w:id="16207"/>
      <w:bookmarkEnd w:id="16208"/>
      <w:bookmarkEnd w:id="16209"/>
      <w:bookmarkEnd w:id="16210"/>
      <w:bookmarkEnd w:id="16211"/>
      <w:bookmarkEnd w:id="16212"/>
      <w:bookmarkEnd w:id="16213"/>
      <w:bookmarkEnd w:id="16214"/>
      <w:bookmarkEnd w:id="16215"/>
      <w:bookmarkEnd w:id="16216"/>
      <w:bookmarkEnd w:id="16217"/>
      <w:bookmarkEnd w:id="16218"/>
      <w:bookmarkEnd w:id="16219"/>
      <w:bookmarkEnd w:id="16220"/>
      <w:bookmarkEnd w:id="16221"/>
      <w:bookmarkEnd w:id="16222"/>
      <w:bookmarkEnd w:id="16223"/>
      <w:bookmarkEnd w:id="16224"/>
      <w:bookmarkEnd w:id="16225"/>
      <w:bookmarkEnd w:id="16226"/>
      <w:bookmarkEnd w:id="16227"/>
      <w:bookmarkEnd w:id="16228"/>
      <w:bookmarkEnd w:id="16229"/>
      <w:bookmarkEnd w:id="16230"/>
      <w:bookmarkEnd w:id="16231"/>
      <w:bookmarkEnd w:id="16232"/>
      <w:bookmarkEnd w:id="16233"/>
      <w:bookmarkEnd w:id="16234"/>
      <w:bookmarkEnd w:id="16235"/>
      <w:bookmarkEnd w:id="16236"/>
      <w:bookmarkEnd w:id="16237"/>
      <w:bookmarkEnd w:id="16238"/>
      <w:bookmarkEnd w:id="16239"/>
      <w:bookmarkEnd w:id="16240"/>
      <w:bookmarkEnd w:id="16241"/>
      <w:bookmarkEnd w:id="16242"/>
      <w:bookmarkEnd w:id="16243"/>
      <w:bookmarkEnd w:id="16244"/>
      <w:bookmarkEnd w:id="16245"/>
      <w:bookmarkEnd w:id="16246"/>
      <w:bookmarkEnd w:id="16247"/>
      <w:bookmarkEnd w:id="16248"/>
      <w:bookmarkEnd w:id="16249"/>
      <w:bookmarkEnd w:id="16250"/>
      <w:bookmarkEnd w:id="16251"/>
      <w:bookmarkEnd w:id="16252"/>
      <w:bookmarkEnd w:id="16253"/>
      <w:bookmarkEnd w:id="16254"/>
      <w:bookmarkEnd w:id="16255"/>
      <w:bookmarkEnd w:id="16256"/>
      <w:bookmarkEnd w:id="16257"/>
      <w:bookmarkEnd w:id="16258"/>
      <w:bookmarkEnd w:id="16259"/>
      <w:bookmarkEnd w:id="16260"/>
      <w:bookmarkEnd w:id="16261"/>
      <w:bookmarkEnd w:id="16262"/>
      <w:bookmarkEnd w:id="16263"/>
      <w:bookmarkEnd w:id="16264"/>
      <w:bookmarkEnd w:id="16265"/>
      <w:bookmarkEnd w:id="16266"/>
      <w:bookmarkEnd w:id="16267"/>
      <w:bookmarkEnd w:id="16268"/>
      <w:bookmarkEnd w:id="16269"/>
      <w:bookmarkEnd w:id="16270"/>
      <w:bookmarkEnd w:id="16271"/>
      <w:bookmarkEnd w:id="16272"/>
      <w:bookmarkEnd w:id="16273"/>
      <w:bookmarkEnd w:id="16274"/>
      <w:bookmarkEnd w:id="16275"/>
      <w:bookmarkEnd w:id="16276"/>
      <w:bookmarkEnd w:id="16277"/>
      <w:bookmarkEnd w:id="16278"/>
      <w:bookmarkEnd w:id="16279"/>
      <w:bookmarkEnd w:id="16280"/>
      <w:bookmarkEnd w:id="16281"/>
      <w:bookmarkEnd w:id="16282"/>
      <w:bookmarkEnd w:id="16283"/>
      <w:bookmarkEnd w:id="16284"/>
      <w:bookmarkEnd w:id="16285"/>
      <w:bookmarkEnd w:id="16286"/>
      <w:bookmarkEnd w:id="16287"/>
      <w:bookmarkEnd w:id="16288"/>
      <w:bookmarkEnd w:id="16289"/>
      <w:bookmarkEnd w:id="16290"/>
      <w:bookmarkEnd w:id="16291"/>
      <w:bookmarkEnd w:id="16292"/>
      <w:bookmarkEnd w:id="16293"/>
      <w:bookmarkEnd w:id="16294"/>
      <w:bookmarkEnd w:id="16295"/>
      <w:bookmarkEnd w:id="16296"/>
      <w:bookmarkEnd w:id="16297"/>
      <w:bookmarkEnd w:id="16298"/>
      <w:bookmarkEnd w:id="16299"/>
      <w:bookmarkEnd w:id="16300"/>
      <w:bookmarkEnd w:id="16301"/>
      <w:bookmarkEnd w:id="16302"/>
      <w:bookmarkEnd w:id="16303"/>
      <w:bookmarkEnd w:id="16304"/>
      <w:bookmarkEnd w:id="16305"/>
      <w:bookmarkEnd w:id="16306"/>
      <w:bookmarkEnd w:id="16307"/>
      <w:bookmarkEnd w:id="16308"/>
      <w:bookmarkEnd w:id="16309"/>
      <w:bookmarkEnd w:id="16310"/>
      <w:bookmarkEnd w:id="16311"/>
      <w:bookmarkEnd w:id="16312"/>
      <w:bookmarkEnd w:id="16313"/>
      <w:bookmarkEnd w:id="16314"/>
      <w:bookmarkEnd w:id="16315"/>
      <w:bookmarkEnd w:id="16316"/>
      <w:bookmarkEnd w:id="16317"/>
      <w:bookmarkEnd w:id="16318"/>
      <w:bookmarkEnd w:id="16319"/>
      <w:bookmarkEnd w:id="16320"/>
      <w:bookmarkEnd w:id="16321"/>
      <w:bookmarkEnd w:id="16322"/>
      <w:bookmarkEnd w:id="16323"/>
      <w:bookmarkEnd w:id="16324"/>
      <w:bookmarkEnd w:id="16325"/>
      <w:bookmarkEnd w:id="16326"/>
      <w:bookmarkEnd w:id="16327"/>
      <w:bookmarkEnd w:id="16328"/>
      <w:bookmarkEnd w:id="16329"/>
      <w:bookmarkEnd w:id="16330"/>
      <w:bookmarkEnd w:id="16331"/>
      <w:bookmarkEnd w:id="16332"/>
      <w:bookmarkEnd w:id="16333"/>
      <w:bookmarkEnd w:id="16334"/>
      <w:bookmarkEnd w:id="16335"/>
      <w:bookmarkEnd w:id="16336"/>
      <w:bookmarkEnd w:id="16337"/>
      <w:bookmarkEnd w:id="16338"/>
      <w:bookmarkEnd w:id="16339"/>
      <w:bookmarkEnd w:id="16340"/>
      <w:bookmarkEnd w:id="16341"/>
      <w:bookmarkEnd w:id="16342"/>
      <w:bookmarkEnd w:id="16343"/>
      <w:bookmarkEnd w:id="16344"/>
      <w:bookmarkEnd w:id="16345"/>
      <w:bookmarkEnd w:id="16346"/>
      <w:bookmarkEnd w:id="16347"/>
      <w:bookmarkEnd w:id="16348"/>
      <w:bookmarkEnd w:id="16349"/>
      <w:bookmarkEnd w:id="16350"/>
      <w:bookmarkEnd w:id="16351"/>
      <w:bookmarkEnd w:id="16352"/>
      <w:bookmarkEnd w:id="16353"/>
      <w:bookmarkEnd w:id="16354"/>
      <w:bookmarkEnd w:id="16355"/>
      <w:bookmarkEnd w:id="16356"/>
      <w:bookmarkEnd w:id="16357"/>
      <w:bookmarkEnd w:id="16358"/>
      <w:bookmarkEnd w:id="16359"/>
      <w:bookmarkEnd w:id="16360"/>
      <w:bookmarkEnd w:id="16361"/>
      <w:bookmarkEnd w:id="16362"/>
      <w:bookmarkEnd w:id="16363"/>
      <w:bookmarkEnd w:id="16364"/>
      <w:bookmarkEnd w:id="16365"/>
      <w:bookmarkEnd w:id="16366"/>
      <w:bookmarkEnd w:id="16367"/>
      <w:bookmarkEnd w:id="16368"/>
      <w:bookmarkEnd w:id="16369"/>
      <w:bookmarkEnd w:id="16370"/>
      <w:bookmarkEnd w:id="16371"/>
      <w:bookmarkEnd w:id="16372"/>
      <w:bookmarkEnd w:id="16373"/>
      <w:bookmarkEnd w:id="16374"/>
      <w:bookmarkEnd w:id="16375"/>
      <w:bookmarkEnd w:id="16376"/>
      <w:bookmarkEnd w:id="16377"/>
      <w:bookmarkEnd w:id="16378"/>
      <w:bookmarkEnd w:id="16379"/>
      <w:bookmarkEnd w:id="16380"/>
      <w:bookmarkEnd w:id="16381"/>
      <w:bookmarkEnd w:id="16382"/>
      <w:bookmarkEnd w:id="16383"/>
      <w:bookmarkEnd w:id="16384"/>
      <w:bookmarkEnd w:id="16385"/>
      <w:bookmarkEnd w:id="16386"/>
      <w:bookmarkEnd w:id="16387"/>
      <w:bookmarkEnd w:id="16388"/>
      <w:bookmarkEnd w:id="16389"/>
      <w:bookmarkEnd w:id="16390"/>
      <w:bookmarkEnd w:id="16391"/>
      <w:bookmarkEnd w:id="16392"/>
      <w:bookmarkEnd w:id="16393"/>
      <w:bookmarkEnd w:id="16394"/>
      <w:bookmarkEnd w:id="16395"/>
      <w:bookmarkEnd w:id="16396"/>
      <w:bookmarkEnd w:id="16397"/>
      <w:bookmarkEnd w:id="16398"/>
      <w:bookmarkEnd w:id="16399"/>
      <w:bookmarkEnd w:id="16400"/>
      <w:bookmarkEnd w:id="16401"/>
      <w:bookmarkEnd w:id="16402"/>
      <w:bookmarkEnd w:id="16403"/>
      <w:bookmarkEnd w:id="16404"/>
      <w:bookmarkEnd w:id="16405"/>
      <w:bookmarkEnd w:id="16406"/>
      <w:bookmarkEnd w:id="16407"/>
      <w:bookmarkEnd w:id="16408"/>
      <w:bookmarkEnd w:id="16409"/>
      <w:bookmarkEnd w:id="16410"/>
      <w:bookmarkEnd w:id="16411"/>
      <w:bookmarkEnd w:id="16412"/>
      <w:bookmarkEnd w:id="16413"/>
      <w:bookmarkEnd w:id="16414"/>
      <w:bookmarkEnd w:id="16415"/>
      <w:bookmarkEnd w:id="16416"/>
      <w:bookmarkEnd w:id="16417"/>
      <w:bookmarkEnd w:id="16418"/>
      <w:bookmarkEnd w:id="16419"/>
      <w:bookmarkEnd w:id="16420"/>
      <w:bookmarkEnd w:id="16421"/>
      <w:bookmarkEnd w:id="16422"/>
      <w:bookmarkEnd w:id="16423"/>
      <w:bookmarkEnd w:id="16424"/>
      <w:bookmarkEnd w:id="16425"/>
      <w:bookmarkEnd w:id="16426"/>
      <w:bookmarkEnd w:id="16427"/>
      <w:bookmarkEnd w:id="16428"/>
      <w:bookmarkEnd w:id="16429"/>
      <w:bookmarkEnd w:id="16430"/>
      <w:bookmarkEnd w:id="16431"/>
      <w:bookmarkEnd w:id="16432"/>
      <w:bookmarkEnd w:id="16433"/>
      <w:bookmarkEnd w:id="16434"/>
      <w:bookmarkEnd w:id="16435"/>
      <w:bookmarkEnd w:id="16436"/>
      <w:bookmarkEnd w:id="16437"/>
      <w:bookmarkEnd w:id="16438"/>
      <w:bookmarkEnd w:id="16439"/>
      <w:bookmarkEnd w:id="16440"/>
      <w:bookmarkEnd w:id="16441"/>
      <w:bookmarkEnd w:id="16442"/>
      <w:bookmarkEnd w:id="16443"/>
      <w:bookmarkEnd w:id="16444"/>
      <w:bookmarkEnd w:id="16445"/>
      <w:bookmarkEnd w:id="16446"/>
      <w:bookmarkEnd w:id="16447"/>
      <w:bookmarkEnd w:id="16448"/>
      <w:bookmarkEnd w:id="16449"/>
      <w:bookmarkEnd w:id="16450"/>
      <w:bookmarkEnd w:id="16451"/>
      <w:bookmarkEnd w:id="16452"/>
      <w:bookmarkEnd w:id="16453"/>
      <w:bookmarkEnd w:id="16454"/>
      <w:bookmarkEnd w:id="16455"/>
      <w:bookmarkEnd w:id="16456"/>
      <w:bookmarkEnd w:id="16457"/>
      <w:bookmarkEnd w:id="16458"/>
      <w:bookmarkEnd w:id="16459"/>
      <w:bookmarkEnd w:id="16460"/>
      <w:bookmarkEnd w:id="16461"/>
      <w:bookmarkEnd w:id="16462"/>
      <w:bookmarkEnd w:id="16463"/>
      <w:bookmarkEnd w:id="16464"/>
      <w:bookmarkEnd w:id="16465"/>
      <w:bookmarkEnd w:id="16466"/>
      <w:bookmarkEnd w:id="16467"/>
      <w:bookmarkEnd w:id="16468"/>
      <w:bookmarkEnd w:id="16469"/>
      <w:bookmarkEnd w:id="16470"/>
      <w:bookmarkEnd w:id="16471"/>
      <w:bookmarkEnd w:id="16472"/>
      <w:bookmarkEnd w:id="16473"/>
      <w:bookmarkEnd w:id="16474"/>
      <w:bookmarkEnd w:id="16475"/>
      <w:bookmarkEnd w:id="16476"/>
      <w:bookmarkEnd w:id="16477"/>
      <w:bookmarkEnd w:id="16478"/>
      <w:bookmarkEnd w:id="16479"/>
      <w:bookmarkEnd w:id="16480"/>
      <w:bookmarkEnd w:id="16481"/>
      <w:bookmarkEnd w:id="16482"/>
      <w:bookmarkEnd w:id="16483"/>
      <w:bookmarkEnd w:id="16484"/>
      <w:bookmarkEnd w:id="16485"/>
      <w:bookmarkEnd w:id="16486"/>
      <w:bookmarkEnd w:id="16487"/>
      <w:bookmarkEnd w:id="16488"/>
      <w:bookmarkEnd w:id="16489"/>
      <w:bookmarkEnd w:id="16490"/>
      <w:bookmarkEnd w:id="16491"/>
      <w:bookmarkEnd w:id="16492"/>
      <w:bookmarkEnd w:id="16493"/>
      <w:bookmarkEnd w:id="16494"/>
      <w:bookmarkEnd w:id="16495"/>
      <w:bookmarkEnd w:id="16496"/>
      <w:bookmarkEnd w:id="16497"/>
      <w:bookmarkEnd w:id="16498"/>
      <w:bookmarkEnd w:id="16499"/>
      <w:bookmarkEnd w:id="16500"/>
      <w:bookmarkEnd w:id="16501"/>
      <w:bookmarkEnd w:id="16502"/>
      <w:bookmarkEnd w:id="16503"/>
      <w:bookmarkEnd w:id="16504"/>
      <w:bookmarkEnd w:id="16505"/>
      <w:bookmarkEnd w:id="16506"/>
      <w:bookmarkEnd w:id="16507"/>
      <w:bookmarkEnd w:id="16508"/>
      <w:bookmarkEnd w:id="16509"/>
      <w:bookmarkEnd w:id="16510"/>
      <w:bookmarkEnd w:id="16511"/>
      <w:bookmarkEnd w:id="16512"/>
      <w:bookmarkEnd w:id="16513"/>
      <w:bookmarkEnd w:id="16514"/>
      <w:bookmarkEnd w:id="16515"/>
      <w:bookmarkEnd w:id="16516"/>
      <w:bookmarkEnd w:id="16517"/>
      <w:bookmarkEnd w:id="16518"/>
      <w:bookmarkEnd w:id="16519"/>
      <w:bookmarkEnd w:id="16520"/>
      <w:bookmarkEnd w:id="16521"/>
      <w:bookmarkEnd w:id="16522"/>
      <w:bookmarkEnd w:id="16523"/>
      <w:bookmarkEnd w:id="16524"/>
      <w:bookmarkEnd w:id="16525"/>
      <w:bookmarkEnd w:id="16526"/>
      <w:bookmarkEnd w:id="16527"/>
      <w:bookmarkEnd w:id="16528"/>
      <w:bookmarkEnd w:id="16529"/>
      <w:bookmarkEnd w:id="16530"/>
      <w:bookmarkEnd w:id="16531"/>
      <w:bookmarkEnd w:id="16532"/>
      <w:bookmarkEnd w:id="16533"/>
      <w:bookmarkEnd w:id="16534"/>
      <w:bookmarkEnd w:id="16535"/>
      <w:bookmarkEnd w:id="16536"/>
      <w:bookmarkEnd w:id="16537"/>
      <w:bookmarkEnd w:id="16538"/>
      <w:bookmarkEnd w:id="16539"/>
      <w:bookmarkEnd w:id="16540"/>
      <w:bookmarkEnd w:id="16541"/>
      <w:bookmarkEnd w:id="16542"/>
      <w:bookmarkEnd w:id="16543"/>
      <w:bookmarkEnd w:id="16544"/>
      <w:bookmarkEnd w:id="16545"/>
      <w:bookmarkEnd w:id="16546"/>
      <w:bookmarkEnd w:id="16547"/>
      <w:bookmarkEnd w:id="16548"/>
      <w:bookmarkEnd w:id="16549"/>
      <w:bookmarkEnd w:id="16550"/>
      <w:bookmarkEnd w:id="16551"/>
      <w:bookmarkEnd w:id="16552"/>
      <w:bookmarkEnd w:id="16553"/>
      <w:bookmarkEnd w:id="16554"/>
      <w:bookmarkEnd w:id="16555"/>
      <w:bookmarkEnd w:id="16556"/>
      <w:bookmarkEnd w:id="16557"/>
      <w:bookmarkEnd w:id="16558"/>
      <w:bookmarkEnd w:id="16559"/>
      <w:bookmarkEnd w:id="16560"/>
      <w:bookmarkEnd w:id="16561"/>
      <w:bookmarkEnd w:id="16562"/>
      <w:bookmarkEnd w:id="16563"/>
      <w:bookmarkEnd w:id="16564"/>
      <w:bookmarkEnd w:id="16565"/>
      <w:bookmarkEnd w:id="16566"/>
      <w:bookmarkEnd w:id="16567"/>
      <w:bookmarkEnd w:id="16568"/>
      <w:bookmarkEnd w:id="16569"/>
      <w:bookmarkEnd w:id="16570"/>
      <w:bookmarkEnd w:id="16571"/>
      <w:bookmarkEnd w:id="16572"/>
      <w:bookmarkEnd w:id="16573"/>
      <w:bookmarkEnd w:id="16574"/>
      <w:bookmarkEnd w:id="16575"/>
      <w:bookmarkEnd w:id="16576"/>
      <w:bookmarkEnd w:id="16577"/>
      <w:bookmarkEnd w:id="16578"/>
      <w:bookmarkEnd w:id="16579"/>
      <w:bookmarkEnd w:id="16580"/>
      <w:bookmarkEnd w:id="16581"/>
      <w:bookmarkEnd w:id="16582"/>
      <w:bookmarkEnd w:id="16583"/>
      <w:bookmarkEnd w:id="16584"/>
      <w:bookmarkEnd w:id="16585"/>
      <w:bookmarkEnd w:id="16586"/>
      <w:bookmarkEnd w:id="16587"/>
      <w:bookmarkEnd w:id="16588"/>
      <w:bookmarkEnd w:id="16589"/>
      <w:bookmarkEnd w:id="16590"/>
      <w:bookmarkEnd w:id="16591"/>
      <w:bookmarkEnd w:id="16592"/>
      <w:bookmarkEnd w:id="16593"/>
      <w:bookmarkEnd w:id="16594"/>
      <w:bookmarkEnd w:id="16595"/>
      <w:bookmarkEnd w:id="16596"/>
      <w:bookmarkEnd w:id="16597"/>
      <w:bookmarkEnd w:id="16598"/>
      <w:bookmarkEnd w:id="16599"/>
      <w:bookmarkEnd w:id="16600"/>
      <w:bookmarkEnd w:id="16601"/>
      <w:bookmarkEnd w:id="16602"/>
      <w:bookmarkEnd w:id="16603"/>
      <w:bookmarkEnd w:id="16604"/>
      <w:bookmarkEnd w:id="16605"/>
      <w:bookmarkEnd w:id="16606"/>
      <w:bookmarkEnd w:id="16607"/>
      <w:bookmarkEnd w:id="16608"/>
      <w:bookmarkEnd w:id="16609"/>
      <w:bookmarkEnd w:id="16610"/>
      <w:bookmarkEnd w:id="16611"/>
      <w:bookmarkEnd w:id="16612"/>
      <w:bookmarkEnd w:id="16613"/>
      <w:bookmarkEnd w:id="16614"/>
      <w:bookmarkEnd w:id="16615"/>
      <w:bookmarkEnd w:id="16616"/>
      <w:bookmarkEnd w:id="16617"/>
      <w:bookmarkEnd w:id="16618"/>
      <w:bookmarkEnd w:id="16619"/>
      <w:bookmarkEnd w:id="16620"/>
      <w:bookmarkEnd w:id="16621"/>
      <w:bookmarkEnd w:id="16622"/>
      <w:bookmarkEnd w:id="16623"/>
      <w:bookmarkEnd w:id="16624"/>
      <w:bookmarkEnd w:id="16625"/>
      <w:bookmarkEnd w:id="16626"/>
      <w:bookmarkEnd w:id="16627"/>
      <w:bookmarkEnd w:id="16628"/>
      <w:bookmarkEnd w:id="16629"/>
      <w:bookmarkEnd w:id="16630"/>
      <w:bookmarkEnd w:id="16631"/>
      <w:bookmarkEnd w:id="16632"/>
      <w:bookmarkEnd w:id="16633"/>
      <w:bookmarkEnd w:id="16634"/>
      <w:bookmarkEnd w:id="16635"/>
      <w:bookmarkEnd w:id="16636"/>
      <w:bookmarkEnd w:id="16637"/>
      <w:bookmarkEnd w:id="16638"/>
      <w:bookmarkEnd w:id="16639"/>
      <w:bookmarkEnd w:id="16640"/>
      <w:bookmarkEnd w:id="16641"/>
      <w:bookmarkEnd w:id="16642"/>
      <w:bookmarkEnd w:id="16643"/>
      <w:bookmarkEnd w:id="16644"/>
      <w:bookmarkEnd w:id="16645"/>
      <w:bookmarkEnd w:id="16646"/>
      <w:bookmarkEnd w:id="16647"/>
      <w:bookmarkEnd w:id="16648"/>
      <w:bookmarkEnd w:id="16649"/>
      <w:bookmarkEnd w:id="16650"/>
      <w:bookmarkEnd w:id="16651"/>
      <w:bookmarkEnd w:id="16652"/>
      <w:bookmarkEnd w:id="16653"/>
      <w:bookmarkEnd w:id="16654"/>
      <w:bookmarkEnd w:id="16655"/>
      <w:bookmarkEnd w:id="16656"/>
      <w:bookmarkEnd w:id="16657"/>
      <w:bookmarkEnd w:id="16658"/>
      <w:bookmarkEnd w:id="16659"/>
      <w:bookmarkEnd w:id="16660"/>
      <w:bookmarkEnd w:id="16661"/>
      <w:bookmarkEnd w:id="16662"/>
      <w:bookmarkEnd w:id="16663"/>
      <w:bookmarkEnd w:id="16664"/>
      <w:bookmarkEnd w:id="16665"/>
      <w:bookmarkEnd w:id="16666"/>
      <w:bookmarkEnd w:id="16667"/>
      <w:bookmarkEnd w:id="16668"/>
      <w:bookmarkEnd w:id="16669"/>
      <w:bookmarkEnd w:id="16670"/>
      <w:bookmarkEnd w:id="16671"/>
      <w:bookmarkEnd w:id="16672"/>
      <w:bookmarkEnd w:id="16673"/>
      <w:bookmarkEnd w:id="16674"/>
      <w:bookmarkEnd w:id="16675"/>
      <w:bookmarkEnd w:id="16676"/>
      <w:bookmarkEnd w:id="16677"/>
      <w:bookmarkEnd w:id="16678"/>
      <w:bookmarkEnd w:id="16679"/>
      <w:bookmarkEnd w:id="16680"/>
      <w:bookmarkEnd w:id="16681"/>
      <w:bookmarkEnd w:id="16682"/>
      <w:bookmarkEnd w:id="16683"/>
      <w:bookmarkEnd w:id="16684"/>
      <w:bookmarkEnd w:id="16685"/>
      <w:bookmarkEnd w:id="16686"/>
      <w:bookmarkEnd w:id="16687"/>
      <w:bookmarkEnd w:id="16688"/>
      <w:bookmarkEnd w:id="16689"/>
      <w:bookmarkEnd w:id="16690"/>
      <w:bookmarkEnd w:id="16691"/>
      <w:bookmarkEnd w:id="16692"/>
      <w:bookmarkEnd w:id="16693"/>
      <w:bookmarkEnd w:id="16694"/>
      <w:bookmarkEnd w:id="16695"/>
      <w:bookmarkEnd w:id="16696"/>
      <w:bookmarkEnd w:id="16697"/>
      <w:bookmarkEnd w:id="16698"/>
      <w:bookmarkEnd w:id="16699"/>
      <w:bookmarkEnd w:id="16700"/>
      <w:bookmarkEnd w:id="16701"/>
      <w:bookmarkEnd w:id="16702"/>
      <w:bookmarkEnd w:id="16703"/>
      <w:bookmarkEnd w:id="16704"/>
      <w:bookmarkEnd w:id="16705"/>
      <w:bookmarkEnd w:id="16706"/>
      <w:bookmarkEnd w:id="16707"/>
      <w:bookmarkEnd w:id="16708"/>
      <w:bookmarkEnd w:id="16709"/>
      <w:bookmarkEnd w:id="16710"/>
      <w:bookmarkEnd w:id="16711"/>
      <w:bookmarkEnd w:id="16712"/>
      <w:bookmarkEnd w:id="16713"/>
      <w:bookmarkEnd w:id="16714"/>
      <w:bookmarkEnd w:id="16715"/>
      <w:bookmarkEnd w:id="16716"/>
      <w:bookmarkEnd w:id="16717"/>
      <w:bookmarkEnd w:id="16718"/>
      <w:bookmarkEnd w:id="16719"/>
      <w:bookmarkEnd w:id="16720"/>
      <w:bookmarkEnd w:id="16721"/>
      <w:bookmarkEnd w:id="16722"/>
      <w:bookmarkEnd w:id="16723"/>
      <w:bookmarkEnd w:id="16724"/>
      <w:bookmarkEnd w:id="16725"/>
      <w:bookmarkEnd w:id="16726"/>
      <w:bookmarkEnd w:id="16727"/>
      <w:bookmarkEnd w:id="16728"/>
      <w:bookmarkEnd w:id="16729"/>
      <w:bookmarkEnd w:id="16730"/>
      <w:bookmarkEnd w:id="16731"/>
      <w:bookmarkEnd w:id="16732"/>
      <w:bookmarkEnd w:id="16733"/>
      <w:bookmarkEnd w:id="16734"/>
      <w:bookmarkEnd w:id="16735"/>
      <w:bookmarkEnd w:id="16736"/>
      <w:bookmarkEnd w:id="16737"/>
      <w:bookmarkEnd w:id="16738"/>
      <w:bookmarkEnd w:id="16739"/>
      <w:bookmarkEnd w:id="16740"/>
      <w:bookmarkEnd w:id="16741"/>
      <w:bookmarkEnd w:id="16742"/>
      <w:bookmarkEnd w:id="16743"/>
      <w:bookmarkEnd w:id="16744"/>
      <w:bookmarkEnd w:id="16745"/>
      <w:bookmarkEnd w:id="16746"/>
      <w:bookmarkEnd w:id="16747"/>
      <w:bookmarkEnd w:id="16748"/>
      <w:bookmarkEnd w:id="16749"/>
      <w:bookmarkEnd w:id="16750"/>
      <w:bookmarkEnd w:id="16751"/>
      <w:bookmarkEnd w:id="16752"/>
      <w:bookmarkEnd w:id="16753"/>
      <w:bookmarkEnd w:id="16754"/>
      <w:bookmarkEnd w:id="16755"/>
      <w:bookmarkEnd w:id="16756"/>
      <w:bookmarkEnd w:id="16757"/>
      <w:bookmarkEnd w:id="16758"/>
      <w:bookmarkEnd w:id="16759"/>
      <w:bookmarkEnd w:id="16760"/>
      <w:bookmarkEnd w:id="16761"/>
      <w:bookmarkEnd w:id="16762"/>
      <w:bookmarkEnd w:id="16763"/>
      <w:bookmarkEnd w:id="16764"/>
      <w:bookmarkEnd w:id="16765"/>
      <w:bookmarkEnd w:id="16766"/>
      <w:bookmarkEnd w:id="16767"/>
      <w:bookmarkEnd w:id="16768"/>
      <w:bookmarkEnd w:id="16769"/>
      <w:bookmarkEnd w:id="16770"/>
      <w:bookmarkEnd w:id="16771"/>
      <w:bookmarkEnd w:id="16772"/>
      <w:bookmarkEnd w:id="16773"/>
      <w:bookmarkEnd w:id="16774"/>
      <w:bookmarkEnd w:id="16775"/>
      <w:bookmarkEnd w:id="16776"/>
      <w:bookmarkEnd w:id="16777"/>
      <w:bookmarkEnd w:id="16778"/>
      <w:bookmarkEnd w:id="16779"/>
      <w:bookmarkEnd w:id="16780"/>
      <w:bookmarkEnd w:id="16781"/>
      <w:bookmarkEnd w:id="16782"/>
      <w:bookmarkEnd w:id="16783"/>
      <w:bookmarkEnd w:id="16784"/>
      <w:bookmarkEnd w:id="16785"/>
      <w:bookmarkEnd w:id="16786"/>
      <w:bookmarkEnd w:id="16787"/>
      <w:bookmarkEnd w:id="16788"/>
      <w:bookmarkEnd w:id="16789"/>
      <w:bookmarkEnd w:id="16790"/>
      <w:bookmarkEnd w:id="16791"/>
      <w:bookmarkEnd w:id="16792"/>
      <w:bookmarkEnd w:id="16793"/>
      <w:bookmarkEnd w:id="16794"/>
      <w:bookmarkEnd w:id="16795"/>
      <w:bookmarkEnd w:id="16796"/>
      <w:bookmarkEnd w:id="16797"/>
      <w:bookmarkEnd w:id="16798"/>
      <w:bookmarkEnd w:id="16799"/>
      <w:bookmarkEnd w:id="16800"/>
      <w:bookmarkEnd w:id="16801"/>
      <w:bookmarkEnd w:id="16802"/>
      <w:bookmarkEnd w:id="16803"/>
      <w:bookmarkEnd w:id="16804"/>
      <w:bookmarkEnd w:id="16805"/>
      <w:bookmarkEnd w:id="16806"/>
      <w:bookmarkEnd w:id="16807"/>
      <w:bookmarkEnd w:id="16808"/>
      <w:bookmarkEnd w:id="16809"/>
      <w:bookmarkEnd w:id="16810"/>
      <w:bookmarkEnd w:id="16811"/>
      <w:bookmarkEnd w:id="16812"/>
      <w:bookmarkEnd w:id="16813"/>
      <w:bookmarkEnd w:id="16814"/>
      <w:bookmarkEnd w:id="16815"/>
      <w:bookmarkEnd w:id="16816"/>
      <w:bookmarkEnd w:id="16817"/>
      <w:bookmarkEnd w:id="16818"/>
      <w:bookmarkEnd w:id="16819"/>
      <w:bookmarkEnd w:id="16820"/>
      <w:bookmarkEnd w:id="16821"/>
      <w:bookmarkEnd w:id="16822"/>
      <w:bookmarkEnd w:id="16823"/>
      <w:bookmarkEnd w:id="16824"/>
      <w:bookmarkEnd w:id="16825"/>
      <w:bookmarkEnd w:id="16826"/>
      <w:bookmarkEnd w:id="16827"/>
      <w:bookmarkEnd w:id="16828"/>
      <w:bookmarkEnd w:id="16829"/>
      <w:bookmarkEnd w:id="16830"/>
      <w:bookmarkEnd w:id="16831"/>
      <w:bookmarkEnd w:id="16832"/>
      <w:bookmarkEnd w:id="16833"/>
      <w:bookmarkEnd w:id="16834"/>
      <w:bookmarkEnd w:id="16835"/>
      <w:bookmarkEnd w:id="16836"/>
      <w:bookmarkEnd w:id="16837"/>
      <w:bookmarkEnd w:id="16838"/>
      <w:bookmarkEnd w:id="16839"/>
      <w:bookmarkEnd w:id="16840"/>
      <w:bookmarkEnd w:id="16841"/>
      <w:bookmarkEnd w:id="16842"/>
      <w:bookmarkEnd w:id="16843"/>
      <w:bookmarkEnd w:id="16844"/>
      <w:bookmarkEnd w:id="16845"/>
      <w:bookmarkEnd w:id="16846"/>
      <w:bookmarkEnd w:id="16847"/>
      <w:bookmarkEnd w:id="16848"/>
      <w:bookmarkEnd w:id="16849"/>
      <w:bookmarkEnd w:id="16850"/>
      <w:bookmarkEnd w:id="16851"/>
      <w:bookmarkEnd w:id="16852"/>
      <w:bookmarkEnd w:id="16853"/>
      <w:bookmarkEnd w:id="16854"/>
      <w:bookmarkEnd w:id="16855"/>
      <w:bookmarkEnd w:id="16856"/>
      <w:bookmarkEnd w:id="16857"/>
      <w:bookmarkEnd w:id="16858"/>
      <w:bookmarkEnd w:id="16859"/>
      <w:bookmarkEnd w:id="16860"/>
      <w:bookmarkEnd w:id="16861"/>
      <w:bookmarkEnd w:id="16862"/>
      <w:bookmarkEnd w:id="16863"/>
      <w:bookmarkEnd w:id="16864"/>
      <w:bookmarkEnd w:id="16865"/>
      <w:bookmarkEnd w:id="16866"/>
      <w:bookmarkEnd w:id="16867"/>
      <w:bookmarkEnd w:id="16868"/>
      <w:bookmarkEnd w:id="16869"/>
      <w:bookmarkEnd w:id="16870"/>
      <w:bookmarkEnd w:id="16871"/>
      <w:bookmarkEnd w:id="16872"/>
      <w:bookmarkEnd w:id="16873"/>
      <w:bookmarkEnd w:id="16874"/>
      <w:bookmarkEnd w:id="16875"/>
      <w:bookmarkEnd w:id="16876"/>
      <w:bookmarkEnd w:id="16877"/>
      <w:bookmarkEnd w:id="16878"/>
      <w:bookmarkEnd w:id="16879"/>
      <w:bookmarkEnd w:id="16880"/>
      <w:bookmarkEnd w:id="16881"/>
      <w:bookmarkEnd w:id="16882"/>
      <w:bookmarkEnd w:id="16883"/>
      <w:bookmarkEnd w:id="16884"/>
      <w:bookmarkEnd w:id="16885"/>
      <w:bookmarkEnd w:id="16886"/>
      <w:bookmarkEnd w:id="16887"/>
      <w:bookmarkEnd w:id="16888"/>
      <w:bookmarkEnd w:id="16889"/>
      <w:bookmarkEnd w:id="16890"/>
      <w:bookmarkEnd w:id="16891"/>
      <w:bookmarkEnd w:id="16892"/>
      <w:bookmarkEnd w:id="16893"/>
      <w:bookmarkEnd w:id="16894"/>
      <w:bookmarkEnd w:id="16895"/>
      <w:bookmarkEnd w:id="16896"/>
      <w:bookmarkEnd w:id="16897"/>
      <w:bookmarkEnd w:id="16898"/>
      <w:bookmarkEnd w:id="16899"/>
      <w:bookmarkEnd w:id="16900"/>
      <w:bookmarkEnd w:id="16901"/>
      <w:bookmarkEnd w:id="16902"/>
      <w:bookmarkEnd w:id="16903"/>
      <w:bookmarkEnd w:id="16904"/>
      <w:bookmarkEnd w:id="16905"/>
      <w:bookmarkEnd w:id="16906"/>
      <w:bookmarkEnd w:id="16907"/>
      <w:bookmarkEnd w:id="16908"/>
      <w:bookmarkEnd w:id="16909"/>
      <w:bookmarkEnd w:id="16910"/>
      <w:bookmarkEnd w:id="16911"/>
      <w:bookmarkEnd w:id="16912"/>
      <w:bookmarkEnd w:id="16913"/>
      <w:bookmarkEnd w:id="16914"/>
      <w:bookmarkEnd w:id="16915"/>
      <w:bookmarkEnd w:id="16916"/>
      <w:bookmarkEnd w:id="16917"/>
      <w:bookmarkEnd w:id="16918"/>
      <w:bookmarkEnd w:id="16919"/>
      <w:bookmarkEnd w:id="16920"/>
      <w:bookmarkEnd w:id="16921"/>
      <w:bookmarkEnd w:id="16922"/>
      <w:bookmarkEnd w:id="16923"/>
      <w:bookmarkEnd w:id="16924"/>
      <w:bookmarkEnd w:id="16925"/>
      <w:bookmarkEnd w:id="16926"/>
      <w:bookmarkEnd w:id="16927"/>
      <w:bookmarkEnd w:id="16928"/>
      <w:bookmarkEnd w:id="16929"/>
      <w:bookmarkEnd w:id="16930"/>
      <w:bookmarkEnd w:id="16931"/>
      <w:bookmarkEnd w:id="16932"/>
      <w:bookmarkEnd w:id="16933"/>
      <w:bookmarkEnd w:id="16934"/>
      <w:bookmarkEnd w:id="16935"/>
      <w:bookmarkEnd w:id="16936"/>
      <w:bookmarkEnd w:id="16937"/>
      <w:bookmarkEnd w:id="16938"/>
      <w:bookmarkEnd w:id="16939"/>
      <w:bookmarkEnd w:id="16940"/>
      <w:bookmarkEnd w:id="16941"/>
      <w:bookmarkEnd w:id="16942"/>
      <w:bookmarkEnd w:id="16943"/>
      <w:bookmarkEnd w:id="16944"/>
      <w:bookmarkEnd w:id="16945"/>
      <w:bookmarkEnd w:id="16946"/>
      <w:bookmarkEnd w:id="16947"/>
      <w:bookmarkEnd w:id="16948"/>
      <w:bookmarkEnd w:id="16949"/>
      <w:bookmarkEnd w:id="16950"/>
      <w:bookmarkEnd w:id="16951"/>
      <w:bookmarkEnd w:id="16952"/>
      <w:bookmarkEnd w:id="16953"/>
      <w:bookmarkEnd w:id="16954"/>
      <w:bookmarkEnd w:id="16955"/>
      <w:bookmarkEnd w:id="16956"/>
      <w:bookmarkEnd w:id="16957"/>
      <w:bookmarkEnd w:id="16958"/>
      <w:bookmarkEnd w:id="16959"/>
      <w:bookmarkEnd w:id="16960"/>
      <w:bookmarkEnd w:id="16961"/>
      <w:bookmarkEnd w:id="16962"/>
      <w:bookmarkEnd w:id="16963"/>
      <w:bookmarkEnd w:id="16964"/>
      <w:bookmarkEnd w:id="16965"/>
      <w:bookmarkEnd w:id="16966"/>
      <w:bookmarkEnd w:id="16967"/>
      <w:bookmarkEnd w:id="16968"/>
      <w:bookmarkEnd w:id="16969"/>
      <w:bookmarkEnd w:id="16970"/>
      <w:bookmarkEnd w:id="16971"/>
      <w:bookmarkEnd w:id="16972"/>
      <w:bookmarkEnd w:id="16973"/>
      <w:bookmarkEnd w:id="16974"/>
      <w:bookmarkEnd w:id="16975"/>
      <w:bookmarkEnd w:id="16976"/>
      <w:bookmarkEnd w:id="16977"/>
      <w:bookmarkEnd w:id="16978"/>
      <w:bookmarkEnd w:id="16979"/>
      <w:bookmarkEnd w:id="16980"/>
      <w:bookmarkEnd w:id="16981"/>
      <w:bookmarkEnd w:id="16982"/>
      <w:bookmarkEnd w:id="16983"/>
      <w:bookmarkEnd w:id="16984"/>
      <w:bookmarkEnd w:id="16985"/>
      <w:bookmarkEnd w:id="16986"/>
      <w:bookmarkEnd w:id="16987"/>
      <w:bookmarkEnd w:id="16988"/>
      <w:bookmarkEnd w:id="16989"/>
      <w:bookmarkEnd w:id="16990"/>
      <w:bookmarkEnd w:id="16991"/>
      <w:bookmarkEnd w:id="16992"/>
      <w:bookmarkEnd w:id="16993"/>
      <w:bookmarkEnd w:id="16994"/>
      <w:bookmarkEnd w:id="16995"/>
      <w:bookmarkEnd w:id="16996"/>
      <w:bookmarkEnd w:id="16997"/>
      <w:bookmarkEnd w:id="16998"/>
      <w:bookmarkEnd w:id="16999"/>
      <w:bookmarkEnd w:id="17000"/>
      <w:bookmarkEnd w:id="17001"/>
      <w:bookmarkEnd w:id="17002"/>
      <w:bookmarkEnd w:id="17003"/>
      <w:bookmarkEnd w:id="17004"/>
      <w:bookmarkEnd w:id="17005"/>
      <w:bookmarkEnd w:id="17006"/>
      <w:bookmarkEnd w:id="17007"/>
      <w:bookmarkEnd w:id="17008"/>
      <w:bookmarkEnd w:id="17009"/>
      <w:bookmarkEnd w:id="17010"/>
      <w:bookmarkEnd w:id="17011"/>
      <w:bookmarkEnd w:id="17012"/>
      <w:bookmarkEnd w:id="17013"/>
      <w:bookmarkEnd w:id="17014"/>
      <w:bookmarkEnd w:id="17015"/>
      <w:bookmarkEnd w:id="17016"/>
      <w:bookmarkEnd w:id="17017"/>
      <w:bookmarkEnd w:id="17018"/>
      <w:bookmarkEnd w:id="17019"/>
      <w:bookmarkEnd w:id="17020"/>
      <w:bookmarkEnd w:id="17021"/>
      <w:bookmarkEnd w:id="17022"/>
      <w:bookmarkEnd w:id="17023"/>
      <w:bookmarkEnd w:id="17024"/>
      <w:bookmarkEnd w:id="17025"/>
      <w:bookmarkEnd w:id="17026"/>
      <w:bookmarkEnd w:id="17027"/>
      <w:bookmarkEnd w:id="17028"/>
      <w:bookmarkEnd w:id="17029"/>
      <w:bookmarkEnd w:id="17030"/>
      <w:bookmarkEnd w:id="17031"/>
      <w:bookmarkEnd w:id="17032"/>
      <w:bookmarkEnd w:id="17033"/>
      <w:bookmarkEnd w:id="17034"/>
      <w:bookmarkEnd w:id="17035"/>
      <w:bookmarkEnd w:id="17036"/>
      <w:bookmarkEnd w:id="17037"/>
      <w:bookmarkEnd w:id="17038"/>
      <w:bookmarkEnd w:id="17039"/>
      <w:bookmarkEnd w:id="17040"/>
      <w:bookmarkEnd w:id="17041"/>
      <w:bookmarkEnd w:id="17042"/>
      <w:bookmarkEnd w:id="17043"/>
      <w:bookmarkEnd w:id="17044"/>
      <w:bookmarkEnd w:id="17045"/>
      <w:bookmarkEnd w:id="17046"/>
      <w:bookmarkEnd w:id="17047"/>
      <w:bookmarkEnd w:id="17048"/>
      <w:bookmarkEnd w:id="17049"/>
      <w:bookmarkEnd w:id="17050"/>
      <w:bookmarkEnd w:id="17051"/>
      <w:bookmarkEnd w:id="17052"/>
      <w:bookmarkEnd w:id="17053"/>
      <w:bookmarkEnd w:id="17054"/>
      <w:bookmarkEnd w:id="17055"/>
      <w:bookmarkEnd w:id="17056"/>
      <w:bookmarkEnd w:id="17057"/>
      <w:bookmarkEnd w:id="17058"/>
      <w:bookmarkEnd w:id="17059"/>
      <w:bookmarkEnd w:id="17060"/>
      <w:bookmarkEnd w:id="17061"/>
      <w:bookmarkEnd w:id="17062"/>
      <w:bookmarkEnd w:id="17063"/>
      <w:bookmarkEnd w:id="17064"/>
      <w:bookmarkEnd w:id="17065"/>
      <w:bookmarkEnd w:id="17066"/>
      <w:bookmarkEnd w:id="17067"/>
      <w:bookmarkEnd w:id="17068"/>
      <w:bookmarkEnd w:id="17069"/>
      <w:bookmarkEnd w:id="17070"/>
      <w:bookmarkEnd w:id="17071"/>
      <w:bookmarkEnd w:id="17072"/>
      <w:bookmarkEnd w:id="17073"/>
      <w:bookmarkEnd w:id="17074"/>
      <w:bookmarkEnd w:id="17075"/>
      <w:bookmarkEnd w:id="17076"/>
      <w:bookmarkEnd w:id="17077"/>
      <w:bookmarkEnd w:id="17078"/>
      <w:bookmarkEnd w:id="17079"/>
      <w:bookmarkEnd w:id="17080"/>
      <w:bookmarkEnd w:id="17081"/>
      <w:bookmarkEnd w:id="17082"/>
      <w:bookmarkEnd w:id="17083"/>
      <w:bookmarkEnd w:id="17084"/>
      <w:bookmarkEnd w:id="17085"/>
      <w:bookmarkEnd w:id="17086"/>
      <w:bookmarkEnd w:id="17087"/>
      <w:bookmarkEnd w:id="17088"/>
      <w:bookmarkEnd w:id="17089"/>
      <w:bookmarkEnd w:id="17090"/>
      <w:bookmarkEnd w:id="17091"/>
      <w:bookmarkEnd w:id="17092"/>
      <w:bookmarkEnd w:id="17093"/>
      <w:bookmarkEnd w:id="17094"/>
      <w:bookmarkEnd w:id="17095"/>
      <w:bookmarkEnd w:id="17096"/>
      <w:bookmarkEnd w:id="17097"/>
      <w:bookmarkEnd w:id="17098"/>
      <w:bookmarkEnd w:id="17099"/>
      <w:bookmarkEnd w:id="17100"/>
      <w:bookmarkEnd w:id="17101"/>
      <w:bookmarkEnd w:id="17102"/>
      <w:bookmarkEnd w:id="17103"/>
      <w:bookmarkEnd w:id="17104"/>
      <w:bookmarkEnd w:id="17105"/>
      <w:bookmarkEnd w:id="17106"/>
      <w:bookmarkEnd w:id="17107"/>
      <w:bookmarkEnd w:id="17108"/>
      <w:bookmarkEnd w:id="17109"/>
      <w:bookmarkEnd w:id="17110"/>
      <w:bookmarkEnd w:id="17111"/>
      <w:bookmarkEnd w:id="17112"/>
      <w:bookmarkEnd w:id="17113"/>
      <w:bookmarkEnd w:id="17114"/>
      <w:bookmarkEnd w:id="17115"/>
      <w:bookmarkEnd w:id="17116"/>
      <w:bookmarkEnd w:id="17117"/>
      <w:bookmarkEnd w:id="17118"/>
      <w:bookmarkEnd w:id="17119"/>
      <w:bookmarkEnd w:id="17120"/>
      <w:bookmarkEnd w:id="17121"/>
      <w:bookmarkEnd w:id="17122"/>
      <w:bookmarkEnd w:id="17123"/>
      <w:bookmarkEnd w:id="17124"/>
      <w:bookmarkEnd w:id="17125"/>
      <w:bookmarkEnd w:id="17126"/>
      <w:bookmarkEnd w:id="17127"/>
      <w:bookmarkEnd w:id="17128"/>
      <w:bookmarkEnd w:id="17129"/>
      <w:bookmarkEnd w:id="17130"/>
      <w:bookmarkEnd w:id="17131"/>
      <w:bookmarkEnd w:id="17132"/>
      <w:bookmarkEnd w:id="17133"/>
      <w:bookmarkEnd w:id="17134"/>
      <w:bookmarkEnd w:id="17135"/>
      <w:bookmarkEnd w:id="17136"/>
      <w:bookmarkEnd w:id="17137"/>
      <w:bookmarkEnd w:id="17138"/>
      <w:bookmarkEnd w:id="17139"/>
      <w:bookmarkEnd w:id="17140"/>
      <w:bookmarkEnd w:id="17141"/>
      <w:bookmarkEnd w:id="17142"/>
      <w:bookmarkEnd w:id="17143"/>
      <w:bookmarkEnd w:id="17144"/>
      <w:bookmarkEnd w:id="17145"/>
      <w:bookmarkEnd w:id="17146"/>
      <w:bookmarkEnd w:id="17147"/>
      <w:bookmarkEnd w:id="17148"/>
      <w:bookmarkEnd w:id="17149"/>
      <w:bookmarkEnd w:id="17150"/>
      <w:bookmarkEnd w:id="17151"/>
      <w:bookmarkEnd w:id="17152"/>
      <w:bookmarkEnd w:id="17153"/>
      <w:bookmarkEnd w:id="17154"/>
      <w:bookmarkEnd w:id="17155"/>
      <w:bookmarkEnd w:id="17156"/>
      <w:bookmarkEnd w:id="17157"/>
      <w:bookmarkEnd w:id="17158"/>
      <w:bookmarkEnd w:id="17159"/>
      <w:bookmarkEnd w:id="17160"/>
      <w:bookmarkEnd w:id="17161"/>
      <w:bookmarkEnd w:id="17162"/>
      <w:bookmarkEnd w:id="17163"/>
      <w:bookmarkEnd w:id="17164"/>
      <w:bookmarkEnd w:id="17165"/>
      <w:bookmarkEnd w:id="17166"/>
      <w:bookmarkEnd w:id="17167"/>
      <w:bookmarkEnd w:id="17168"/>
      <w:bookmarkEnd w:id="17169"/>
      <w:bookmarkEnd w:id="17170"/>
      <w:bookmarkEnd w:id="17171"/>
      <w:bookmarkEnd w:id="17172"/>
      <w:bookmarkEnd w:id="17173"/>
      <w:bookmarkEnd w:id="17174"/>
      <w:bookmarkEnd w:id="17175"/>
      <w:bookmarkEnd w:id="17176"/>
      <w:bookmarkEnd w:id="17177"/>
      <w:bookmarkEnd w:id="17178"/>
      <w:bookmarkEnd w:id="17179"/>
      <w:bookmarkEnd w:id="17180"/>
      <w:bookmarkEnd w:id="17181"/>
      <w:bookmarkEnd w:id="17182"/>
      <w:bookmarkEnd w:id="17183"/>
      <w:bookmarkEnd w:id="17184"/>
      <w:bookmarkEnd w:id="17185"/>
      <w:bookmarkEnd w:id="17186"/>
      <w:bookmarkEnd w:id="17187"/>
      <w:bookmarkEnd w:id="17188"/>
      <w:bookmarkEnd w:id="17189"/>
      <w:bookmarkEnd w:id="17190"/>
      <w:bookmarkEnd w:id="17191"/>
      <w:bookmarkEnd w:id="17192"/>
      <w:bookmarkEnd w:id="17193"/>
      <w:bookmarkEnd w:id="17194"/>
      <w:bookmarkEnd w:id="17195"/>
      <w:bookmarkEnd w:id="17196"/>
      <w:bookmarkEnd w:id="17197"/>
      <w:bookmarkEnd w:id="17198"/>
      <w:bookmarkEnd w:id="17199"/>
      <w:bookmarkEnd w:id="17200"/>
      <w:bookmarkEnd w:id="17201"/>
      <w:bookmarkEnd w:id="17202"/>
      <w:bookmarkEnd w:id="17203"/>
      <w:bookmarkEnd w:id="17204"/>
      <w:bookmarkEnd w:id="17205"/>
      <w:bookmarkEnd w:id="17206"/>
      <w:bookmarkEnd w:id="17207"/>
      <w:bookmarkEnd w:id="17208"/>
      <w:bookmarkEnd w:id="17209"/>
      <w:bookmarkEnd w:id="17210"/>
      <w:bookmarkEnd w:id="17211"/>
      <w:bookmarkEnd w:id="17212"/>
      <w:bookmarkEnd w:id="17213"/>
      <w:bookmarkEnd w:id="17214"/>
      <w:bookmarkEnd w:id="17215"/>
      <w:bookmarkEnd w:id="17216"/>
      <w:bookmarkEnd w:id="17217"/>
      <w:bookmarkEnd w:id="17218"/>
      <w:bookmarkEnd w:id="17219"/>
      <w:bookmarkEnd w:id="17220"/>
      <w:bookmarkEnd w:id="17221"/>
      <w:bookmarkEnd w:id="17222"/>
      <w:bookmarkEnd w:id="17223"/>
      <w:bookmarkEnd w:id="17224"/>
      <w:bookmarkEnd w:id="17225"/>
      <w:bookmarkEnd w:id="17226"/>
      <w:bookmarkEnd w:id="17227"/>
      <w:bookmarkEnd w:id="17228"/>
      <w:bookmarkEnd w:id="17229"/>
      <w:bookmarkEnd w:id="17230"/>
      <w:bookmarkEnd w:id="17231"/>
      <w:bookmarkEnd w:id="17232"/>
      <w:bookmarkEnd w:id="17233"/>
      <w:bookmarkEnd w:id="17234"/>
      <w:bookmarkEnd w:id="17235"/>
      <w:bookmarkEnd w:id="17236"/>
      <w:bookmarkEnd w:id="17237"/>
      <w:bookmarkEnd w:id="17238"/>
      <w:bookmarkEnd w:id="17239"/>
      <w:bookmarkEnd w:id="17240"/>
      <w:bookmarkEnd w:id="17241"/>
      <w:bookmarkEnd w:id="17242"/>
      <w:bookmarkEnd w:id="17243"/>
      <w:bookmarkEnd w:id="17244"/>
      <w:bookmarkEnd w:id="17245"/>
      <w:bookmarkEnd w:id="17246"/>
      <w:bookmarkEnd w:id="17247"/>
      <w:bookmarkEnd w:id="17248"/>
      <w:bookmarkEnd w:id="17249"/>
      <w:bookmarkEnd w:id="17250"/>
      <w:bookmarkEnd w:id="17251"/>
      <w:bookmarkEnd w:id="17252"/>
      <w:bookmarkEnd w:id="17253"/>
      <w:bookmarkEnd w:id="17254"/>
      <w:bookmarkEnd w:id="17255"/>
      <w:bookmarkEnd w:id="17256"/>
      <w:bookmarkEnd w:id="17257"/>
      <w:bookmarkEnd w:id="17258"/>
      <w:bookmarkEnd w:id="17259"/>
      <w:bookmarkEnd w:id="17260"/>
      <w:bookmarkEnd w:id="17261"/>
      <w:bookmarkEnd w:id="17262"/>
      <w:bookmarkEnd w:id="17263"/>
      <w:bookmarkEnd w:id="17264"/>
      <w:bookmarkEnd w:id="17265"/>
      <w:bookmarkEnd w:id="17266"/>
      <w:bookmarkEnd w:id="17267"/>
      <w:bookmarkEnd w:id="17268"/>
      <w:bookmarkEnd w:id="17269"/>
      <w:bookmarkEnd w:id="17270"/>
      <w:bookmarkEnd w:id="17271"/>
      <w:bookmarkEnd w:id="17272"/>
      <w:bookmarkEnd w:id="17273"/>
      <w:bookmarkEnd w:id="17274"/>
      <w:bookmarkEnd w:id="17275"/>
      <w:bookmarkEnd w:id="17276"/>
      <w:bookmarkEnd w:id="17277"/>
      <w:bookmarkEnd w:id="17278"/>
      <w:bookmarkEnd w:id="17279"/>
      <w:bookmarkEnd w:id="17280"/>
      <w:bookmarkEnd w:id="17281"/>
      <w:bookmarkEnd w:id="17282"/>
      <w:bookmarkEnd w:id="17283"/>
      <w:bookmarkEnd w:id="17284"/>
      <w:bookmarkEnd w:id="17285"/>
      <w:bookmarkEnd w:id="17286"/>
      <w:bookmarkEnd w:id="17287"/>
      <w:bookmarkEnd w:id="17288"/>
      <w:bookmarkEnd w:id="17289"/>
      <w:bookmarkEnd w:id="17290"/>
      <w:bookmarkEnd w:id="17291"/>
      <w:bookmarkEnd w:id="17292"/>
      <w:bookmarkEnd w:id="17293"/>
      <w:bookmarkEnd w:id="17294"/>
      <w:bookmarkEnd w:id="17295"/>
      <w:bookmarkEnd w:id="17296"/>
      <w:bookmarkEnd w:id="17297"/>
      <w:bookmarkEnd w:id="17298"/>
      <w:bookmarkEnd w:id="17299"/>
      <w:bookmarkEnd w:id="17300"/>
      <w:bookmarkEnd w:id="17301"/>
      <w:bookmarkEnd w:id="17302"/>
      <w:bookmarkEnd w:id="17303"/>
      <w:bookmarkEnd w:id="17304"/>
      <w:bookmarkEnd w:id="17305"/>
      <w:bookmarkEnd w:id="17306"/>
      <w:bookmarkEnd w:id="17307"/>
      <w:bookmarkEnd w:id="17308"/>
      <w:bookmarkEnd w:id="17309"/>
      <w:bookmarkEnd w:id="17310"/>
      <w:bookmarkEnd w:id="17311"/>
      <w:bookmarkEnd w:id="17312"/>
      <w:bookmarkEnd w:id="17313"/>
      <w:bookmarkEnd w:id="17314"/>
      <w:bookmarkEnd w:id="17315"/>
      <w:bookmarkEnd w:id="17316"/>
      <w:bookmarkEnd w:id="17317"/>
      <w:bookmarkEnd w:id="17318"/>
      <w:bookmarkEnd w:id="17319"/>
      <w:bookmarkEnd w:id="17320"/>
      <w:bookmarkEnd w:id="17321"/>
      <w:bookmarkEnd w:id="17322"/>
      <w:bookmarkEnd w:id="17323"/>
      <w:bookmarkEnd w:id="17324"/>
      <w:bookmarkEnd w:id="17325"/>
      <w:bookmarkEnd w:id="17326"/>
      <w:bookmarkEnd w:id="17327"/>
      <w:bookmarkEnd w:id="17328"/>
      <w:bookmarkEnd w:id="17329"/>
      <w:bookmarkEnd w:id="17330"/>
      <w:bookmarkEnd w:id="17331"/>
      <w:bookmarkEnd w:id="17332"/>
      <w:bookmarkEnd w:id="17333"/>
      <w:bookmarkEnd w:id="17334"/>
      <w:bookmarkEnd w:id="17335"/>
      <w:bookmarkEnd w:id="17336"/>
      <w:bookmarkEnd w:id="17337"/>
      <w:bookmarkEnd w:id="17338"/>
      <w:bookmarkEnd w:id="17339"/>
      <w:bookmarkEnd w:id="17340"/>
      <w:bookmarkEnd w:id="17341"/>
      <w:bookmarkEnd w:id="17342"/>
      <w:bookmarkEnd w:id="17343"/>
      <w:bookmarkEnd w:id="17344"/>
      <w:bookmarkEnd w:id="17345"/>
      <w:bookmarkEnd w:id="17346"/>
      <w:bookmarkEnd w:id="17347"/>
      <w:bookmarkEnd w:id="17348"/>
      <w:bookmarkEnd w:id="17349"/>
      <w:bookmarkEnd w:id="17350"/>
      <w:bookmarkEnd w:id="17351"/>
      <w:bookmarkEnd w:id="17352"/>
      <w:bookmarkEnd w:id="17353"/>
      <w:bookmarkEnd w:id="17354"/>
      <w:bookmarkEnd w:id="17355"/>
      <w:bookmarkEnd w:id="17356"/>
      <w:bookmarkEnd w:id="17357"/>
      <w:bookmarkEnd w:id="17358"/>
      <w:bookmarkEnd w:id="17359"/>
      <w:bookmarkEnd w:id="17360"/>
      <w:bookmarkEnd w:id="17361"/>
      <w:bookmarkEnd w:id="17362"/>
      <w:bookmarkEnd w:id="17363"/>
      <w:bookmarkEnd w:id="17364"/>
      <w:bookmarkEnd w:id="17365"/>
      <w:bookmarkEnd w:id="17366"/>
      <w:bookmarkEnd w:id="17367"/>
      <w:bookmarkEnd w:id="17368"/>
      <w:bookmarkEnd w:id="17369"/>
      <w:bookmarkEnd w:id="17370"/>
      <w:bookmarkEnd w:id="17371"/>
      <w:bookmarkEnd w:id="17372"/>
      <w:bookmarkEnd w:id="17373"/>
      <w:bookmarkEnd w:id="17374"/>
      <w:bookmarkEnd w:id="17375"/>
      <w:bookmarkEnd w:id="17376"/>
      <w:bookmarkEnd w:id="17377"/>
      <w:bookmarkEnd w:id="17378"/>
      <w:bookmarkEnd w:id="17379"/>
      <w:bookmarkEnd w:id="17380"/>
      <w:bookmarkEnd w:id="17381"/>
      <w:bookmarkEnd w:id="17382"/>
      <w:bookmarkEnd w:id="17383"/>
      <w:bookmarkEnd w:id="17384"/>
      <w:bookmarkEnd w:id="17385"/>
      <w:bookmarkEnd w:id="17386"/>
      <w:bookmarkEnd w:id="17387"/>
      <w:bookmarkEnd w:id="17388"/>
      <w:bookmarkEnd w:id="17389"/>
      <w:bookmarkEnd w:id="17390"/>
      <w:bookmarkEnd w:id="17391"/>
      <w:bookmarkEnd w:id="17392"/>
      <w:bookmarkEnd w:id="17393"/>
      <w:bookmarkEnd w:id="17394"/>
      <w:bookmarkEnd w:id="17395"/>
      <w:bookmarkEnd w:id="17396"/>
      <w:bookmarkEnd w:id="17397"/>
      <w:bookmarkEnd w:id="17398"/>
      <w:bookmarkEnd w:id="17399"/>
      <w:bookmarkEnd w:id="17400"/>
      <w:bookmarkEnd w:id="17401"/>
      <w:bookmarkEnd w:id="17402"/>
      <w:bookmarkEnd w:id="17403"/>
      <w:bookmarkEnd w:id="17404"/>
      <w:bookmarkEnd w:id="17405"/>
      <w:bookmarkEnd w:id="17406"/>
      <w:bookmarkEnd w:id="17407"/>
      <w:bookmarkEnd w:id="17408"/>
      <w:bookmarkEnd w:id="17409"/>
      <w:bookmarkEnd w:id="17410"/>
      <w:bookmarkEnd w:id="17411"/>
      <w:bookmarkEnd w:id="17412"/>
      <w:bookmarkEnd w:id="17413"/>
      <w:bookmarkEnd w:id="17414"/>
      <w:bookmarkEnd w:id="17415"/>
      <w:bookmarkEnd w:id="17416"/>
      <w:bookmarkEnd w:id="17417"/>
      <w:bookmarkEnd w:id="17418"/>
      <w:bookmarkEnd w:id="17419"/>
      <w:bookmarkEnd w:id="17420"/>
      <w:bookmarkEnd w:id="17421"/>
      <w:bookmarkEnd w:id="17422"/>
      <w:bookmarkEnd w:id="17423"/>
      <w:bookmarkEnd w:id="17424"/>
      <w:bookmarkEnd w:id="17425"/>
      <w:bookmarkEnd w:id="17426"/>
      <w:bookmarkEnd w:id="17427"/>
      <w:bookmarkEnd w:id="17428"/>
      <w:bookmarkEnd w:id="17429"/>
      <w:bookmarkEnd w:id="17430"/>
      <w:bookmarkEnd w:id="17431"/>
      <w:bookmarkEnd w:id="17432"/>
      <w:bookmarkEnd w:id="17433"/>
      <w:bookmarkEnd w:id="17434"/>
      <w:bookmarkEnd w:id="17435"/>
      <w:bookmarkEnd w:id="17436"/>
      <w:bookmarkEnd w:id="17437"/>
      <w:bookmarkEnd w:id="17438"/>
      <w:bookmarkEnd w:id="17439"/>
      <w:bookmarkEnd w:id="17440"/>
      <w:bookmarkEnd w:id="17441"/>
      <w:bookmarkEnd w:id="17442"/>
      <w:bookmarkEnd w:id="17443"/>
      <w:bookmarkEnd w:id="17444"/>
      <w:bookmarkEnd w:id="17445"/>
      <w:bookmarkEnd w:id="17446"/>
      <w:bookmarkEnd w:id="17447"/>
      <w:bookmarkEnd w:id="17448"/>
      <w:bookmarkEnd w:id="17449"/>
      <w:bookmarkEnd w:id="17450"/>
      <w:bookmarkEnd w:id="17451"/>
      <w:bookmarkEnd w:id="17452"/>
      <w:bookmarkEnd w:id="17453"/>
      <w:bookmarkEnd w:id="17454"/>
      <w:bookmarkEnd w:id="17455"/>
      <w:bookmarkEnd w:id="17456"/>
      <w:bookmarkEnd w:id="17457"/>
      <w:bookmarkEnd w:id="17458"/>
      <w:bookmarkEnd w:id="17459"/>
      <w:bookmarkEnd w:id="17460"/>
      <w:bookmarkEnd w:id="17461"/>
      <w:bookmarkEnd w:id="17462"/>
      <w:bookmarkEnd w:id="17463"/>
      <w:bookmarkEnd w:id="17464"/>
      <w:bookmarkEnd w:id="17465"/>
      <w:bookmarkEnd w:id="17466"/>
      <w:bookmarkEnd w:id="17467"/>
      <w:bookmarkEnd w:id="17468"/>
      <w:bookmarkEnd w:id="17469"/>
      <w:bookmarkEnd w:id="17470"/>
      <w:bookmarkEnd w:id="17471"/>
      <w:bookmarkEnd w:id="17472"/>
      <w:bookmarkEnd w:id="17473"/>
      <w:bookmarkEnd w:id="17474"/>
      <w:bookmarkEnd w:id="17475"/>
      <w:bookmarkEnd w:id="17476"/>
      <w:bookmarkEnd w:id="17477"/>
      <w:bookmarkEnd w:id="17478"/>
      <w:bookmarkEnd w:id="17479"/>
      <w:bookmarkEnd w:id="17480"/>
      <w:bookmarkEnd w:id="17481"/>
      <w:bookmarkEnd w:id="17482"/>
      <w:bookmarkEnd w:id="17483"/>
      <w:bookmarkEnd w:id="17484"/>
      <w:bookmarkEnd w:id="17485"/>
      <w:bookmarkEnd w:id="17486"/>
      <w:bookmarkEnd w:id="17487"/>
      <w:bookmarkEnd w:id="17488"/>
      <w:bookmarkEnd w:id="17489"/>
      <w:bookmarkEnd w:id="17490"/>
      <w:bookmarkEnd w:id="17491"/>
      <w:bookmarkEnd w:id="17492"/>
      <w:bookmarkEnd w:id="17493"/>
      <w:bookmarkEnd w:id="17494"/>
      <w:bookmarkEnd w:id="17495"/>
      <w:bookmarkEnd w:id="17496"/>
      <w:bookmarkEnd w:id="17497"/>
      <w:bookmarkEnd w:id="17498"/>
      <w:bookmarkEnd w:id="17499"/>
      <w:bookmarkEnd w:id="17500"/>
      <w:bookmarkEnd w:id="17501"/>
      <w:bookmarkEnd w:id="17502"/>
      <w:bookmarkEnd w:id="17503"/>
      <w:bookmarkEnd w:id="17504"/>
      <w:bookmarkEnd w:id="17505"/>
      <w:bookmarkEnd w:id="17506"/>
      <w:bookmarkEnd w:id="17507"/>
      <w:bookmarkEnd w:id="17508"/>
      <w:bookmarkEnd w:id="17509"/>
      <w:bookmarkEnd w:id="17510"/>
      <w:bookmarkEnd w:id="17511"/>
      <w:bookmarkEnd w:id="17512"/>
      <w:bookmarkEnd w:id="17513"/>
      <w:bookmarkEnd w:id="17514"/>
      <w:bookmarkEnd w:id="17515"/>
      <w:bookmarkEnd w:id="17516"/>
      <w:bookmarkEnd w:id="17517"/>
      <w:bookmarkEnd w:id="17518"/>
      <w:bookmarkEnd w:id="17519"/>
      <w:bookmarkEnd w:id="17520"/>
      <w:bookmarkEnd w:id="17521"/>
      <w:bookmarkEnd w:id="17522"/>
      <w:bookmarkEnd w:id="17523"/>
      <w:bookmarkEnd w:id="17524"/>
      <w:bookmarkEnd w:id="17525"/>
      <w:bookmarkEnd w:id="17526"/>
      <w:bookmarkEnd w:id="17527"/>
      <w:bookmarkEnd w:id="17528"/>
      <w:bookmarkEnd w:id="17529"/>
      <w:bookmarkEnd w:id="17530"/>
      <w:bookmarkEnd w:id="17531"/>
      <w:bookmarkEnd w:id="17532"/>
      <w:bookmarkEnd w:id="17533"/>
      <w:bookmarkEnd w:id="17534"/>
      <w:bookmarkEnd w:id="17535"/>
      <w:bookmarkEnd w:id="17536"/>
      <w:bookmarkEnd w:id="17537"/>
      <w:bookmarkEnd w:id="17538"/>
      <w:bookmarkEnd w:id="17539"/>
      <w:bookmarkEnd w:id="17540"/>
      <w:bookmarkEnd w:id="17541"/>
      <w:bookmarkEnd w:id="17542"/>
      <w:bookmarkEnd w:id="17543"/>
      <w:bookmarkEnd w:id="17544"/>
      <w:bookmarkEnd w:id="17545"/>
      <w:bookmarkEnd w:id="17546"/>
      <w:bookmarkEnd w:id="17547"/>
      <w:bookmarkEnd w:id="17548"/>
      <w:bookmarkEnd w:id="17549"/>
      <w:bookmarkEnd w:id="17550"/>
      <w:bookmarkEnd w:id="17551"/>
      <w:bookmarkEnd w:id="17552"/>
      <w:bookmarkEnd w:id="17553"/>
      <w:bookmarkEnd w:id="17554"/>
      <w:bookmarkEnd w:id="17555"/>
      <w:bookmarkEnd w:id="17556"/>
      <w:bookmarkEnd w:id="17557"/>
      <w:bookmarkEnd w:id="17558"/>
      <w:bookmarkEnd w:id="17559"/>
      <w:bookmarkEnd w:id="17560"/>
      <w:bookmarkEnd w:id="17561"/>
      <w:bookmarkEnd w:id="17562"/>
      <w:bookmarkEnd w:id="17563"/>
      <w:bookmarkEnd w:id="17564"/>
      <w:bookmarkEnd w:id="17565"/>
      <w:bookmarkEnd w:id="17566"/>
      <w:bookmarkEnd w:id="17567"/>
      <w:bookmarkEnd w:id="17568"/>
      <w:bookmarkEnd w:id="17569"/>
      <w:bookmarkEnd w:id="17570"/>
      <w:bookmarkEnd w:id="17571"/>
      <w:bookmarkEnd w:id="17572"/>
      <w:bookmarkEnd w:id="17573"/>
      <w:bookmarkEnd w:id="17574"/>
      <w:bookmarkEnd w:id="17575"/>
      <w:bookmarkEnd w:id="17576"/>
      <w:bookmarkEnd w:id="17577"/>
      <w:bookmarkEnd w:id="17578"/>
      <w:bookmarkEnd w:id="17579"/>
      <w:bookmarkEnd w:id="17580"/>
      <w:bookmarkEnd w:id="17581"/>
      <w:bookmarkEnd w:id="17582"/>
      <w:bookmarkEnd w:id="17583"/>
      <w:bookmarkEnd w:id="17584"/>
      <w:bookmarkEnd w:id="17585"/>
      <w:bookmarkEnd w:id="17586"/>
      <w:bookmarkEnd w:id="17587"/>
      <w:bookmarkEnd w:id="17588"/>
      <w:bookmarkEnd w:id="17589"/>
      <w:bookmarkEnd w:id="17590"/>
      <w:bookmarkEnd w:id="17591"/>
      <w:bookmarkEnd w:id="17592"/>
      <w:bookmarkEnd w:id="17593"/>
      <w:bookmarkEnd w:id="17594"/>
      <w:bookmarkEnd w:id="17595"/>
      <w:bookmarkEnd w:id="17596"/>
      <w:bookmarkEnd w:id="17597"/>
      <w:bookmarkEnd w:id="17598"/>
      <w:bookmarkEnd w:id="17599"/>
      <w:bookmarkEnd w:id="17600"/>
      <w:bookmarkEnd w:id="17601"/>
      <w:bookmarkEnd w:id="17602"/>
      <w:bookmarkEnd w:id="17603"/>
      <w:bookmarkEnd w:id="17604"/>
      <w:bookmarkEnd w:id="17605"/>
      <w:bookmarkEnd w:id="17606"/>
      <w:bookmarkEnd w:id="17607"/>
      <w:bookmarkEnd w:id="17608"/>
      <w:bookmarkEnd w:id="17609"/>
      <w:bookmarkEnd w:id="17610"/>
      <w:bookmarkEnd w:id="17611"/>
      <w:bookmarkEnd w:id="17612"/>
      <w:bookmarkEnd w:id="17613"/>
      <w:bookmarkEnd w:id="17614"/>
      <w:bookmarkEnd w:id="17615"/>
      <w:bookmarkEnd w:id="17616"/>
      <w:bookmarkEnd w:id="17617"/>
      <w:bookmarkEnd w:id="17618"/>
      <w:bookmarkEnd w:id="17619"/>
      <w:bookmarkEnd w:id="17620"/>
      <w:bookmarkEnd w:id="17621"/>
      <w:bookmarkEnd w:id="17622"/>
      <w:bookmarkEnd w:id="17623"/>
      <w:bookmarkEnd w:id="17624"/>
      <w:bookmarkEnd w:id="17625"/>
      <w:bookmarkEnd w:id="17626"/>
      <w:bookmarkEnd w:id="17627"/>
      <w:bookmarkEnd w:id="17628"/>
      <w:bookmarkEnd w:id="17629"/>
      <w:bookmarkEnd w:id="17630"/>
      <w:bookmarkEnd w:id="17631"/>
      <w:bookmarkEnd w:id="17632"/>
      <w:bookmarkEnd w:id="17633"/>
      <w:bookmarkEnd w:id="17634"/>
      <w:bookmarkEnd w:id="17635"/>
      <w:bookmarkEnd w:id="17636"/>
      <w:bookmarkEnd w:id="17637"/>
      <w:bookmarkEnd w:id="17638"/>
      <w:bookmarkEnd w:id="17639"/>
      <w:bookmarkEnd w:id="17640"/>
      <w:bookmarkEnd w:id="17641"/>
      <w:bookmarkEnd w:id="17642"/>
      <w:bookmarkEnd w:id="17643"/>
      <w:bookmarkEnd w:id="17644"/>
      <w:bookmarkEnd w:id="17645"/>
      <w:bookmarkEnd w:id="17646"/>
      <w:bookmarkEnd w:id="17647"/>
      <w:bookmarkEnd w:id="17648"/>
      <w:bookmarkEnd w:id="17649"/>
      <w:bookmarkEnd w:id="17650"/>
      <w:bookmarkEnd w:id="17651"/>
      <w:bookmarkEnd w:id="17652"/>
      <w:bookmarkEnd w:id="17653"/>
      <w:bookmarkEnd w:id="17654"/>
      <w:bookmarkEnd w:id="17655"/>
      <w:bookmarkEnd w:id="17656"/>
      <w:bookmarkEnd w:id="17657"/>
      <w:bookmarkEnd w:id="17658"/>
      <w:bookmarkEnd w:id="17659"/>
      <w:bookmarkEnd w:id="17660"/>
      <w:bookmarkEnd w:id="17661"/>
      <w:bookmarkEnd w:id="17662"/>
      <w:bookmarkEnd w:id="17663"/>
      <w:bookmarkEnd w:id="17664"/>
      <w:bookmarkEnd w:id="17665"/>
      <w:bookmarkEnd w:id="17666"/>
      <w:bookmarkEnd w:id="17667"/>
      <w:bookmarkEnd w:id="17668"/>
      <w:bookmarkEnd w:id="17669"/>
      <w:bookmarkEnd w:id="17670"/>
      <w:bookmarkEnd w:id="17671"/>
      <w:bookmarkEnd w:id="17672"/>
      <w:bookmarkEnd w:id="17673"/>
      <w:bookmarkEnd w:id="17674"/>
      <w:bookmarkEnd w:id="17675"/>
      <w:bookmarkEnd w:id="17676"/>
      <w:bookmarkEnd w:id="17677"/>
      <w:bookmarkEnd w:id="17678"/>
      <w:bookmarkEnd w:id="17679"/>
      <w:bookmarkEnd w:id="17680"/>
      <w:bookmarkEnd w:id="17681"/>
      <w:bookmarkEnd w:id="17682"/>
      <w:bookmarkEnd w:id="17683"/>
      <w:bookmarkEnd w:id="17684"/>
      <w:bookmarkEnd w:id="17685"/>
      <w:bookmarkEnd w:id="17686"/>
      <w:bookmarkEnd w:id="17687"/>
      <w:bookmarkEnd w:id="17688"/>
      <w:bookmarkEnd w:id="17689"/>
      <w:bookmarkEnd w:id="17690"/>
      <w:bookmarkEnd w:id="17691"/>
      <w:bookmarkEnd w:id="17692"/>
      <w:bookmarkEnd w:id="17693"/>
      <w:bookmarkEnd w:id="17694"/>
      <w:bookmarkEnd w:id="17695"/>
      <w:bookmarkEnd w:id="17696"/>
      <w:bookmarkEnd w:id="17697"/>
      <w:bookmarkEnd w:id="17698"/>
      <w:bookmarkEnd w:id="17699"/>
      <w:bookmarkEnd w:id="17700"/>
      <w:bookmarkEnd w:id="17701"/>
      <w:bookmarkEnd w:id="17702"/>
      <w:bookmarkEnd w:id="17703"/>
      <w:bookmarkEnd w:id="17704"/>
      <w:bookmarkEnd w:id="17705"/>
      <w:bookmarkEnd w:id="17706"/>
      <w:bookmarkEnd w:id="17707"/>
      <w:bookmarkEnd w:id="17708"/>
      <w:bookmarkEnd w:id="17709"/>
      <w:bookmarkEnd w:id="17710"/>
      <w:bookmarkEnd w:id="17711"/>
      <w:bookmarkEnd w:id="17712"/>
      <w:bookmarkEnd w:id="17713"/>
      <w:bookmarkEnd w:id="17714"/>
      <w:bookmarkEnd w:id="17715"/>
      <w:bookmarkEnd w:id="17716"/>
      <w:bookmarkEnd w:id="17717"/>
      <w:bookmarkEnd w:id="17718"/>
      <w:bookmarkEnd w:id="17719"/>
      <w:bookmarkEnd w:id="17720"/>
      <w:bookmarkEnd w:id="17721"/>
      <w:bookmarkEnd w:id="17722"/>
      <w:bookmarkEnd w:id="17723"/>
      <w:bookmarkEnd w:id="17724"/>
      <w:bookmarkEnd w:id="17725"/>
      <w:bookmarkEnd w:id="17726"/>
      <w:bookmarkEnd w:id="17727"/>
      <w:bookmarkEnd w:id="17728"/>
      <w:bookmarkEnd w:id="17729"/>
      <w:bookmarkEnd w:id="17730"/>
      <w:bookmarkEnd w:id="17731"/>
      <w:bookmarkEnd w:id="17732"/>
      <w:bookmarkEnd w:id="17733"/>
      <w:bookmarkEnd w:id="17734"/>
      <w:bookmarkEnd w:id="17735"/>
      <w:bookmarkEnd w:id="17736"/>
      <w:bookmarkEnd w:id="17737"/>
      <w:bookmarkEnd w:id="17738"/>
      <w:bookmarkEnd w:id="17739"/>
      <w:bookmarkEnd w:id="17740"/>
      <w:bookmarkEnd w:id="17741"/>
      <w:bookmarkEnd w:id="17742"/>
      <w:bookmarkEnd w:id="17743"/>
      <w:bookmarkEnd w:id="17744"/>
      <w:bookmarkEnd w:id="17745"/>
      <w:bookmarkEnd w:id="17746"/>
      <w:bookmarkEnd w:id="17747"/>
      <w:bookmarkEnd w:id="17748"/>
      <w:bookmarkEnd w:id="17749"/>
      <w:bookmarkEnd w:id="17750"/>
      <w:bookmarkEnd w:id="17751"/>
      <w:bookmarkEnd w:id="17752"/>
      <w:bookmarkEnd w:id="17753"/>
      <w:bookmarkEnd w:id="17754"/>
      <w:bookmarkEnd w:id="17755"/>
      <w:bookmarkEnd w:id="17756"/>
      <w:bookmarkEnd w:id="17757"/>
      <w:bookmarkEnd w:id="17758"/>
      <w:bookmarkEnd w:id="17759"/>
      <w:bookmarkEnd w:id="17760"/>
      <w:bookmarkEnd w:id="17761"/>
      <w:bookmarkEnd w:id="17762"/>
      <w:bookmarkEnd w:id="17763"/>
      <w:bookmarkEnd w:id="17764"/>
      <w:bookmarkEnd w:id="17765"/>
      <w:bookmarkEnd w:id="17766"/>
      <w:bookmarkEnd w:id="17767"/>
      <w:bookmarkEnd w:id="17768"/>
      <w:bookmarkEnd w:id="17769"/>
      <w:bookmarkEnd w:id="17770"/>
      <w:bookmarkEnd w:id="17771"/>
      <w:bookmarkEnd w:id="17772"/>
      <w:bookmarkEnd w:id="17773"/>
      <w:bookmarkEnd w:id="17774"/>
      <w:bookmarkEnd w:id="17775"/>
      <w:bookmarkEnd w:id="17776"/>
      <w:bookmarkEnd w:id="17777"/>
      <w:bookmarkEnd w:id="17778"/>
      <w:bookmarkEnd w:id="17779"/>
      <w:bookmarkEnd w:id="17780"/>
      <w:bookmarkEnd w:id="17781"/>
      <w:bookmarkEnd w:id="17782"/>
      <w:bookmarkEnd w:id="17783"/>
      <w:bookmarkEnd w:id="17784"/>
      <w:bookmarkEnd w:id="17785"/>
      <w:bookmarkEnd w:id="17786"/>
      <w:bookmarkEnd w:id="17787"/>
      <w:bookmarkEnd w:id="17788"/>
      <w:bookmarkEnd w:id="17789"/>
      <w:bookmarkEnd w:id="17790"/>
      <w:bookmarkEnd w:id="17791"/>
      <w:bookmarkEnd w:id="17792"/>
      <w:bookmarkEnd w:id="17793"/>
      <w:bookmarkEnd w:id="17794"/>
      <w:bookmarkEnd w:id="17795"/>
      <w:bookmarkEnd w:id="17796"/>
      <w:bookmarkEnd w:id="17797"/>
      <w:bookmarkEnd w:id="17798"/>
      <w:bookmarkEnd w:id="17799"/>
      <w:bookmarkEnd w:id="17800"/>
      <w:bookmarkEnd w:id="17801"/>
      <w:bookmarkEnd w:id="17802"/>
      <w:bookmarkEnd w:id="17803"/>
      <w:bookmarkEnd w:id="17804"/>
      <w:bookmarkEnd w:id="17805"/>
      <w:bookmarkEnd w:id="17806"/>
      <w:bookmarkEnd w:id="17807"/>
      <w:bookmarkEnd w:id="17808"/>
      <w:bookmarkEnd w:id="17809"/>
      <w:bookmarkEnd w:id="17810"/>
      <w:bookmarkEnd w:id="17811"/>
      <w:bookmarkEnd w:id="17812"/>
      <w:bookmarkEnd w:id="17813"/>
      <w:bookmarkEnd w:id="17814"/>
      <w:bookmarkEnd w:id="17815"/>
      <w:bookmarkEnd w:id="17816"/>
      <w:bookmarkEnd w:id="17817"/>
      <w:bookmarkEnd w:id="17818"/>
      <w:bookmarkEnd w:id="17819"/>
      <w:bookmarkEnd w:id="17820"/>
      <w:bookmarkEnd w:id="17821"/>
      <w:bookmarkEnd w:id="17822"/>
      <w:bookmarkEnd w:id="17823"/>
      <w:bookmarkEnd w:id="17824"/>
      <w:bookmarkEnd w:id="17825"/>
      <w:bookmarkEnd w:id="17826"/>
      <w:bookmarkEnd w:id="17827"/>
      <w:bookmarkEnd w:id="17828"/>
      <w:bookmarkEnd w:id="17829"/>
      <w:bookmarkEnd w:id="17830"/>
      <w:bookmarkEnd w:id="17831"/>
      <w:bookmarkEnd w:id="17832"/>
      <w:bookmarkEnd w:id="17833"/>
      <w:bookmarkEnd w:id="17834"/>
      <w:bookmarkEnd w:id="17835"/>
      <w:bookmarkEnd w:id="17836"/>
      <w:bookmarkEnd w:id="17837"/>
      <w:bookmarkEnd w:id="17838"/>
      <w:bookmarkEnd w:id="17839"/>
      <w:bookmarkEnd w:id="17840"/>
      <w:bookmarkEnd w:id="17841"/>
      <w:bookmarkEnd w:id="17842"/>
      <w:bookmarkEnd w:id="17843"/>
      <w:bookmarkEnd w:id="17844"/>
      <w:bookmarkEnd w:id="17845"/>
      <w:bookmarkEnd w:id="17846"/>
      <w:bookmarkEnd w:id="17847"/>
      <w:bookmarkEnd w:id="17848"/>
      <w:bookmarkEnd w:id="17849"/>
      <w:bookmarkEnd w:id="17850"/>
      <w:bookmarkEnd w:id="17851"/>
      <w:bookmarkEnd w:id="17852"/>
      <w:bookmarkEnd w:id="17853"/>
      <w:bookmarkEnd w:id="17854"/>
      <w:bookmarkEnd w:id="17855"/>
      <w:bookmarkEnd w:id="17856"/>
      <w:bookmarkEnd w:id="17857"/>
      <w:bookmarkEnd w:id="17858"/>
      <w:bookmarkEnd w:id="17859"/>
      <w:bookmarkEnd w:id="17860"/>
      <w:bookmarkEnd w:id="17861"/>
      <w:bookmarkEnd w:id="17862"/>
      <w:bookmarkEnd w:id="17863"/>
      <w:bookmarkEnd w:id="17864"/>
      <w:bookmarkEnd w:id="17865"/>
      <w:bookmarkEnd w:id="17866"/>
      <w:bookmarkEnd w:id="17867"/>
      <w:bookmarkEnd w:id="17868"/>
      <w:bookmarkEnd w:id="17869"/>
      <w:bookmarkEnd w:id="17870"/>
      <w:bookmarkEnd w:id="17871"/>
      <w:bookmarkEnd w:id="17872"/>
      <w:bookmarkEnd w:id="17873"/>
      <w:bookmarkEnd w:id="17874"/>
      <w:bookmarkEnd w:id="17875"/>
      <w:bookmarkEnd w:id="17876"/>
      <w:bookmarkEnd w:id="17877"/>
      <w:bookmarkEnd w:id="17878"/>
      <w:bookmarkEnd w:id="17879"/>
      <w:bookmarkEnd w:id="17880"/>
      <w:bookmarkEnd w:id="17881"/>
      <w:bookmarkEnd w:id="17882"/>
      <w:bookmarkEnd w:id="17883"/>
      <w:bookmarkEnd w:id="17884"/>
      <w:bookmarkEnd w:id="17885"/>
      <w:bookmarkEnd w:id="17886"/>
      <w:bookmarkEnd w:id="17887"/>
      <w:bookmarkEnd w:id="17888"/>
      <w:bookmarkEnd w:id="17889"/>
      <w:bookmarkEnd w:id="17890"/>
      <w:bookmarkEnd w:id="17891"/>
      <w:bookmarkEnd w:id="17892"/>
      <w:bookmarkEnd w:id="17893"/>
      <w:bookmarkEnd w:id="17894"/>
      <w:bookmarkEnd w:id="17895"/>
      <w:bookmarkEnd w:id="17896"/>
      <w:bookmarkEnd w:id="17897"/>
      <w:bookmarkEnd w:id="17898"/>
      <w:bookmarkEnd w:id="17899"/>
      <w:bookmarkEnd w:id="17900"/>
      <w:bookmarkEnd w:id="17901"/>
      <w:bookmarkEnd w:id="17902"/>
      <w:bookmarkEnd w:id="17903"/>
      <w:bookmarkEnd w:id="17904"/>
      <w:bookmarkEnd w:id="17905"/>
      <w:bookmarkEnd w:id="17906"/>
      <w:bookmarkEnd w:id="17907"/>
      <w:bookmarkEnd w:id="17908"/>
      <w:bookmarkEnd w:id="17909"/>
      <w:bookmarkEnd w:id="17910"/>
      <w:bookmarkEnd w:id="17911"/>
      <w:bookmarkEnd w:id="17912"/>
      <w:bookmarkEnd w:id="17913"/>
      <w:bookmarkEnd w:id="17914"/>
      <w:bookmarkEnd w:id="17915"/>
      <w:bookmarkEnd w:id="17916"/>
      <w:bookmarkEnd w:id="17917"/>
      <w:bookmarkEnd w:id="17918"/>
      <w:bookmarkEnd w:id="17919"/>
      <w:bookmarkEnd w:id="17920"/>
      <w:bookmarkEnd w:id="17921"/>
      <w:bookmarkEnd w:id="17922"/>
      <w:bookmarkEnd w:id="17923"/>
      <w:bookmarkEnd w:id="17924"/>
      <w:bookmarkEnd w:id="17925"/>
      <w:bookmarkEnd w:id="17926"/>
      <w:bookmarkEnd w:id="17927"/>
      <w:bookmarkEnd w:id="17928"/>
      <w:bookmarkEnd w:id="17929"/>
      <w:bookmarkEnd w:id="17930"/>
      <w:bookmarkEnd w:id="17931"/>
      <w:bookmarkEnd w:id="17932"/>
      <w:bookmarkEnd w:id="17933"/>
      <w:bookmarkEnd w:id="17934"/>
      <w:bookmarkEnd w:id="17935"/>
      <w:bookmarkEnd w:id="17936"/>
      <w:bookmarkEnd w:id="17937"/>
      <w:bookmarkEnd w:id="17938"/>
      <w:bookmarkEnd w:id="17939"/>
      <w:bookmarkEnd w:id="17940"/>
      <w:bookmarkEnd w:id="17941"/>
      <w:bookmarkEnd w:id="17942"/>
      <w:bookmarkEnd w:id="17943"/>
      <w:bookmarkEnd w:id="17944"/>
      <w:bookmarkEnd w:id="17945"/>
      <w:bookmarkEnd w:id="17946"/>
      <w:bookmarkEnd w:id="17947"/>
      <w:bookmarkEnd w:id="17948"/>
      <w:bookmarkEnd w:id="17949"/>
      <w:bookmarkEnd w:id="17950"/>
      <w:bookmarkEnd w:id="17951"/>
      <w:bookmarkEnd w:id="17952"/>
      <w:bookmarkEnd w:id="17953"/>
      <w:bookmarkEnd w:id="17954"/>
      <w:bookmarkEnd w:id="17955"/>
      <w:bookmarkEnd w:id="17956"/>
      <w:bookmarkEnd w:id="17957"/>
      <w:bookmarkEnd w:id="17958"/>
      <w:bookmarkEnd w:id="17959"/>
      <w:bookmarkEnd w:id="17960"/>
      <w:bookmarkEnd w:id="17961"/>
      <w:bookmarkEnd w:id="17962"/>
      <w:bookmarkEnd w:id="17963"/>
      <w:bookmarkEnd w:id="17964"/>
      <w:bookmarkEnd w:id="17965"/>
      <w:bookmarkEnd w:id="17966"/>
      <w:bookmarkEnd w:id="17967"/>
      <w:bookmarkEnd w:id="17968"/>
      <w:bookmarkEnd w:id="17969"/>
      <w:bookmarkEnd w:id="17970"/>
      <w:bookmarkEnd w:id="17971"/>
      <w:bookmarkEnd w:id="17972"/>
      <w:bookmarkEnd w:id="17973"/>
      <w:bookmarkEnd w:id="17974"/>
      <w:bookmarkEnd w:id="17975"/>
      <w:bookmarkEnd w:id="17976"/>
      <w:bookmarkEnd w:id="17977"/>
      <w:bookmarkEnd w:id="17978"/>
      <w:bookmarkEnd w:id="17979"/>
      <w:bookmarkEnd w:id="17980"/>
      <w:bookmarkEnd w:id="17981"/>
      <w:bookmarkEnd w:id="17982"/>
      <w:bookmarkEnd w:id="17983"/>
      <w:bookmarkEnd w:id="17984"/>
      <w:bookmarkEnd w:id="17985"/>
      <w:bookmarkEnd w:id="17986"/>
      <w:bookmarkEnd w:id="17987"/>
      <w:bookmarkEnd w:id="17988"/>
      <w:bookmarkEnd w:id="17989"/>
      <w:bookmarkEnd w:id="17990"/>
      <w:bookmarkEnd w:id="17991"/>
      <w:bookmarkEnd w:id="17992"/>
      <w:bookmarkEnd w:id="17993"/>
      <w:bookmarkEnd w:id="17994"/>
      <w:bookmarkEnd w:id="17995"/>
      <w:bookmarkEnd w:id="17996"/>
      <w:bookmarkEnd w:id="17997"/>
      <w:bookmarkEnd w:id="17998"/>
      <w:bookmarkEnd w:id="17999"/>
      <w:bookmarkEnd w:id="18000"/>
      <w:bookmarkEnd w:id="18001"/>
      <w:bookmarkEnd w:id="18002"/>
      <w:bookmarkEnd w:id="18003"/>
      <w:bookmarkEnd w:id="18004"/>
      <w:bookmarkEnd w:id="18005"/>
      <w:bookmarkEnd w:id="18006"/>
      <w:bookmarkEnd w:id="18007"/>
      <w:bookmarkEnd w:id="18008"/>
      <w:bookmarkEnd w:id="18009"/>
      <w:bookmarkEnd w:id="18010"/>
      <w:bookmarkEnd w:id="18011"/>
      <w:bookmarkEnd w:id="18012"/>
      <w:bookmarkEnd w:id="18013"/>
      <w:bookmarkEnd w:id="18014"/>
      <w:bookmarkEnd w:id="18015"/>
      <w:bookmarkEnd w:id="18016"/>
      <w:bookmarkEnd w:id="18017"/>
      <w:bookmarkEnd w:id="18018"/>
      <w:bookmarkEnd w:id="18019"/>
      <w:bookmarkEnd w:id="18020"/>
      <w:bookmarkEnd w:id="18021"/>
      <w:bookmarkEnd w:id="18022"/>
      <w:bookmarkEnd w:id="18023"/>
      <w:bookmarkEnd w:id="18024"/>
      <w:bookmarkEnd w:id="18025"/>
      <w:bookmarkEnd w:id="18026"/>
      <w:bookmarkEnd w:id="18027"/>
      <w:bookmarkEnd w:id="18028"/>
      <w:bookmarkEnd w:id="18029"/>
      <w:bookmarkEnd w:id="18030"/>
      <w:bookmarkEnd w:id="18031"/>
      <w:bookmarkEnd w:id="18032"/>
      <w:bookmarkEnd w:id="18033"/>
      <w:bookmarkEnd w:id="18034"/>
      <w:bookmarkEnd w:id="18035"/>
      <w:bookmarkEnd w:id="18036"/>
      <w:bookmarkEnd w:id="18037"/>
      <w:bookmarkEnd w:id="18038"/>
      <w:bookmarkEnd w:id="18039"/>
      <w:bookmarkEnd w:id="18040"/>
      <w:bookmarkEnd w:id="18041"/>
      <w:bookmarkEnd w:id="18042"/>
      <w:bookmarkEnd w:id="18043"/>
      <w:bookmarkEnd w:id="18044"/>
      <w:bookmarkEnd w:id="18045"/>
      <w:bookmarkEnd w:id="18046"/>
      <w:bookmarkEnd w:id="18047"/>
      <w:bookmarkEnd w:id="18048"/>
      <w:bookmarkEnd w:id="18049"/>
      <w:bookmarkEnd w:id="18050"/>
      <w:bookmarkEnd w:id="18051"/>
      <w:bookmarkEnd w:id="18052"/>
      <w:bookmarkEnd w:id="18053"/>
      <w:bookmarkEnd w:id="18054"/>
      <w:bookmarkEnd w:id="18055"/>
      <w:bookmarkEnd w:id="18056"/>
      <w:bookmarkEnd w:id="18057"/>
      <w:bookmarkEnd w:id="18058"/>
      <w:bookmarkEnd w:id="18059"/>
      <w:bookmarkEnd w:id="18060"/>
      <w:bookmarkEnd w:id="18061"/>
      <w:bookmarkEnd w:id="18062"/>
      <w:bookmarkEnd w:id="18063"/>
      <w:bookmarkEnd w:id="18064"/>
      <w:bookmarkEnd w:id="18065"/>
      <w:bookmarkEnd w:id="18066"/>
      <w:bookmarkEnd w:id="18067"/>
      <w:bookmarkEnd w:id="18068"/>
      <w:bookmarkEnd w:id="18069"/>
      <w:bookmarkEnd w:id="18070"/>
      <w:bookmarkEnd w:id="18071"/>
      <w:bookmarkEnd w:id="18072"/>
      <w:bookmarkEnd w:id="18073"/>
      <w:bookmarkEnd w:id="18074"/>
      <w:bookmarkEnd w:id="18075"/>
      <w:bookmarkEnd w:id="18076"/>
      <w:bookmarkEnd w:id="18077"/>
      <w:bookmarkEnd w:id="18078"/>
      <w:bookmarkEnd w:id="18079"/>
      <w:bookmarkEnd w:id="18080"/>
      <w:bookmarkEnd w:id="18081"/>
      <w:bookmarkEnd w:id="18082"/>
      <w:bookmarkEnd w:id="18083"/>
      <w:bookmarkEnd w:id="18084"/>
      <w:bookmarkEnd w:id="18085"/>
      <w:bookmarkEnd w:id="18086"/>
      <w:bookmarkEnd w:id="18087"/>
      <w:bookmarkEnd w:id="18088"/>
      <w:bookmarkEnd w:id="18089"/>
      <w:bookmarkEnd w:id="18090"/>
      <w:bookmarkEnd w:id="18091"/>
      <w:bookmarkEnd w:id="18092"/>
      <w:bookmarkEnd w:id="18093"/>
      <w:bookmarkEnd w:id="18094"/>
      <w:bookmarkEnd w:id="18095"/>
      <w:bookmarkEnd w:id="18096"/>
      <w:bookmarkEnd w:id="18097"/>
      <w:bookmarkEnd w:id="18098"/>
      <w:bookmarkEnd w:id="18099"/>
      <w:bookmarkEnd w:id="18100"/>
      <w:bookmarkEnd w:id="18101"/>
      <w:bookmarkEnd w:id="18102"/>
      <w:bookmarkEnd w:id="18103"/>
      <w:bookmarkEnd w:id="18104"/>
      <w:bookmarkEnd w:id="18105"/>
      <w:bookmarkEnd w:id="18106"/>
      <w:bookmarkEnd w:id="18107"/>
      <w:bookmarkEnd w:id="18108"/>
      <w:bookmarkEnd w:id="18109"/>
      <w:bookmarkEnd w:id="18110"/>
      <w:bookmarkEnd w:id="18111"/>
      <w:bookmarkEnd w:id="18112"/>
      <w:bookmarkEnd w:id="18113"/>
      <w:bookmarkEnd w:id="18114"/>
      <w:bookmarkEnd w:id="18115"/>
      <w:bookmarkEnd w:id="18116"/>
      <w:bookmarkEnd w:id="18117"/>
      <w:bookmarkEnd w:id="18118"/>
      <w:bookmarkEnd w:id="18119"/>
      <w:bookmarkEnd w:id="18120"/>
      <w:bookmarkEnd w:id="18121"/>
      <w:bookmarkEnd w:id="18122"/>
      <w:bookmarkEnd w:id="18123"/>
      <w:bookmarkEnd w:id="18124"/>
      <w:bookmarkEnd w:id="18125"/>
      <w:bookmarkEnd w:id="18126"/>
      <w:bookmarkEnd w:id="18127"/>
      <w:bookmarkEnd w:id="18128"/>
      <w:bookmarkEnd w:id="18129"/>
      <w:bookmarkEnd w:id="18130"/>
      <w:bookmarkEnd w:id="18131"/>
      <w:bookmarkEnd w:id="18132"/>
      <w:bookmarkEnd w:id="18133"/>
      <w:bookmarkEnd w:id="18134"/>
      <w:bookmarkEnd w:id="18135"/>
      <w:bookmarkEnd w:id="18136"/>
      <w:bookmarkEnd w:id="18137"/>
      <w:bookmarkEnd w:id="18138"/>
      <w:bookmarkEnd w:id="18139"/>
      <w:bookmarkEnd w:id="18140"/>
      <w:bookmarkEnd w:id="18141"/>
      <w:bookmarkEnd w:id="18142"/>
      <w:bookmarkEnd w:id="18143"/>
      <w:bookmarkEnd w:id="18144"/>
      <w:bookmarkEnd w:id="18145"/>
      <w:bookmarkEnd w:id="18146"/>
      <w:bookmarkEnd w:id="18147"/>
      <w:bookmarkEnd w:id="18148"/>
      <w:bookmarkEnd w:id="18149"/>
      <w:bookmarkEnd w:id="18150"/>
      <w:bookmarkEnd w:id="18151"/>
      <w:bookmarkEnd w:id="18152"/>
      <w:bookmarkEnd w:id="18153"/>
      <w:bookmarkEnd w:id="18154"/>
      <w:bookmarkEnd w:id="18155"/>
      <w:bookmarkEnd w:id="18156"/>
      <w:bookmarkEnd w:id="18157"/>
      <w:bookmarkEnd w:id="18158"/>
      <w:bookmarkEnd w:id="18159"/>
      <w:bookmarkEnd w:id="18160"/>
      <w:bookmarkEnd w:id="18161"/>
      <w:bookmarkEnd w:id="18162"/>
      <w:bookmarkEnd w:id="18163"/>
      <w:bookmarkEnd w:id="18164"/>
      <w:bookmarkEnd w:id="18165"/>
      <w:bookmarkEnd w:id="18166"/>
      <w:bookmarkEnd w:id="18167"/>
      <w:bookmarkEnd w:id="18168"/>
      <w:bookmarkEnd w:id="18169"/>
    </w:p>
    <w:p w14:paraId="70A10DC1" w14:textId="10DD18F7" w:rsidR="00FF26C6" w:rsidRPr="00A768D3" w:rsidRDefault="00E5078B" w:rsidP="00A768D3">
      <w:pPr>
        <w:pStyle w:val="Heading1"/>
      </w:pPr>
      <w:bookmarkStart w:id="18170" w:name="_Subsidies"/>
      <w:bookmarkStart w:id="18171" w:name="_Toc113959633"/>
      <w:bookmarkStart w:id="18172" w:name="_Toc222484432"/>
      <w:bookmarkEnd w:id="18170"/>
      <w:r>
        <w:lastRenderedPageBreak/>
        <w:t xml:space="preserve">Wage </w:t>
      </w:r>
      <w:r w:rsidR="00FF26C6" w:rsidRPr="00A768D3">
        <w:t>Subsidies</w:t>
      </w:r>
      <w:bookmarkEnd w:id="18171"/>
      <w:bookmarkEnd w:id="18172"/>
    </w:p>
    <w:p w14:paraId="6D99A025" w14:textId="6ACF6AD2" w:rsidR="00FF26C6" w:rsidRPr="00FF26C6" w:rsidRDefault="00FF26C6" w:rsidP="00FF26C6">
      <w:pPr>
        <w:pStyle w:val="SupportingDocumentHeading"/>
      </w:pPr>
      <w:r w:rsidRPr="00FF26C6">
        <w:t>Supporting Documents for this Chapter:</w:t>
      </w:r>
    </w:p>
    <w:p w14:paraId="34C1DE70" w14:textId="71B391FA" w:rsidR="00CB5E50" w:rsidRPr="00E41A79" w:rsidRDefault="00FE7D1A" w:rsidP="00FE7D1A">
      <w:pPr>
        <w:pStyle w:val="SupportingDocumentBulletList"/>
        <w:rPr>
          <w:rStyle w:val="Hyperlink"/>
        </w:rPr>
      </w:pPr>
      <w:hyperlink r:id="rId102" w:history="1">
        <w:r w:rsidRPr="00E41A79">
          <w:rPr>
            <w:rStyle w:val="Hyperlink"/>
          </w:rPr>
          <w:t>Sample Copy of the Head Agreement</w:t>
        </w:r>
      </w:hyperlink>
    </w:p>
    <w:p w14:paraId="0BD5CC1F" w14:textId="72E919A6" w:rsidR="00FB2E84" w:rsidRPr="00FB2E84" w:rsidRDefault="00E241D0">
      <w:pPr>
        <w:pStyle w:val="SupportingDocumentBulletList"/>
        <w:rPr>
          <w:rStyle w:val="Hyperlink"/>
        </w:rPr>
      </w:pPr>
      <w:r>
        <w:rPr>
          <w:rStyle w:val="Hyperlink"/>
        </w:rPr>
        <w:fldChar w:fldCharType="begin" w:fldLock="1"/>
      </w:r>
      <w:r w:rsidR="00A96372">
        <w:rPr>
          <w:rStyle w:val="Hyperlink"/>
        </w:rPr>
        <w:instrText>HYPERLINK "https://ecsnaccess.gov.au/ProviderPortal/PRO6/Guidelines/Pages/Employment-Fund-and-Wage-Subsidies.aspx"</w:instrText>
      </w:r>
      <w:r>
        <w:rPr>
          <w:rStyle w:val="Hyperlink"/>
        </w:rPr>
      </w:r>
      <w:r>
        <w:rPr>
          <w:rStyle w:val="Hyperlink"/>
        </w:rPr>
        <w:fldChar w:fldCharType="separate"/>
      </w:r>
      <w:r w:rsidR="00DE569B" w:rsidRPr="00E41A79">
        <w:rPr>
          <w:rStyle w:val="Hyperlink"/>
        </w:rPr>
        <w:t>Wage Subsidy Operations</w:t>
      </w:r>
      <w:r w:rsidRPr="00E241D0">
        <w:rPr>
          <w:rStyle w:val="Hyperlink"/>
        </w:rPr>
        <w:t xml:space="preserve"> Guide</w:t>
      </w:r>
      <w:r w:rsidR="00EB7E24">
        <w:rPr>
          <w:rStyle w:val="Hyperlink"/>
        </w:rPr>
        <w:t xml:space="preserve"> </w:t>
      </w:r>
    </w:p>
    <w:p w14:paraId="363B6FD6" w14:textId="54C99614" w:rsidR="00FB2E84" w:rsidRPr="00FB2E84" w:rsidRDefault="00FB2E84" w:rsidP="00FB2E84">
      <w:pPr>
        <w:pStyle w:val="SupportingDocumentBulletList"/>
        <w:rPr>
          <w:rStyle w:val="Hyperlink"/>
        </w:rPr>
      </w:pPr>
      <w:hyperlink r:id="rId103" w:history="1">
        <w:r w:rsidRPr="00FB2E84">
          <w:rPr>
            <w:rStyle w:val="Hyperlink"/>
          </w:rPr>
          <w:t>Wage Subsidy Calculator</w:t>
        </w:r>
      </w:hyperlink>
    </w:p>
    <w:p w14:paraId="4AEDB69D" w14:textId="74190C7A" w:rsidR="00FF26C6" w:rsidRPr="00FF26C6" w:rsidRDefault="00E241D0" w:rsidP="00FF26C6">
      <w:pPr>
        <w:pStyle w:val="Heading2"/>
      </w:pPr>
      <w:r>
        <w:rPr>
          <w:rStyle w:val="Hyperlink"/>
          <w:rFonts w:asciiTheme="minorHAnsi" w:eastAsiaTheme="minorHAnsi" w:hAnsiTheme="minorHAnsi" w:cstheme="minorBidi"/>
          <w:b w:val="0"/>
          <w:bCs w:val="0"/>
          <w:sz w:val="20"/>
          <w:szCs w:val="20"/>
        </w:rPr>
        <w:fldChar w:fldCharType="end"/>
      </w:r>
      <w:r w:rsidR="00FF26C6" w:rsidRPr="00FF26C6">
        <w:t>Chapter Overview</w:t>
      </w:r>
    </w:p>
    <w:p w14:paraId="1C837D61" w14:textId="018AE334" w:rsidR="00FF26C6" w:rsidRPr="00FF26C6" w:rsidRDefault="450C8221" w:rsidP="00FF26C6">
      <w:bookmarkStart w:id="18173" w:name="_Toc94788214"/>
      <w:r w:rsidRPr="10FE3EC6">
        <w:t xml:space="preserve">Wage Subsidies are a financial incentive Providers can offer to eligible Employers to encourage them to hire eligible Participants in ongoing jobs by contributing to the initial costs of hiring a new employee. </w:t>
      </w:r>
    </w:p>
    <w:p w14:paraId="7B6DABA1" w14:textId="7389FB6C" w:rsidR="00FF26C6" w:rsidRPr="00FF26C6" w:rsidRDefault="450C8221" w:rsidP="00FF26C6">
      <w:r w:rsidRPr="10FE3EC6">
        <w:t xml:space="preserve">TtW Participants with Mutual Obligations </w:t>
      </w:r>
      <w:r w:rsidR="00C243AC">
        <w:t xml:space="preserve">and who are within their current Period of Service as at the Job Placement Start Date </w:t>
      </w:r>
      <w:r w:rsidRPr="10FE3EC6">
        <w:t xml:space="preserve">are eligible to attract the Youth Bonus Wage Subsidy, which offers eligible Employers a maximum of $10,000 over 26 weeks. The Youth Bonus Wage Subsidy is funded from a demand-driven pool. </w:t>
      </w:r>
    </w:p>
    <w:p w14:paraId="395E44F0" w14:textId="6F45ECB4" w:rsidR="00FF26C6" w:rsidRPr="00FF26C6" w:rsidRDefault="450C8221" w:rsidP="00FF26C6">
      <w:r w:rsidRPr="10FE3EC6">
        <w:t>Providers are expected to work directly with Employers to understand their recruitment needs, the needs of the job placement, and to recommend Participants who</w:t>
      </w:r>
      <w:r w:rsidR="33E5C19F" w:rsidRPr="10FE3EC6">
        <w:t xml:space="preserve">se skills and experience make them </w:t>
      </w:r>
      <w:r w:rsidRPr="10FE3EC6">
        <w:t xml:space="preserve">a good fit for the role. Providers should develop productive relationships with Employers and offer Wage Subsidies as part of an ongoing program of support to assist Participants </w:t>
      </w:r>
      <w:r w:rsidR="33E5C19F" w:rsidRPr="10FE3EC6">
        <w:t>in</w:t>
      </w:r>
      <w:r w:rsidRPr="10FE3EC6">
        <w:t xml:space="preserve">to </w:t>
      </w:r>
      <w:r w:rsidR="6E43287F" w:rsidRPr="10FE3EC6">
        <w:t xml:space="preserve">eligible jobs that are decent, safe, appropriately </w:t>
      </w:r>
      <w:r w:rsidRPr="10FE3EC6">
        <w:t>secure</w:t>
      </w:r>
      <w:r w:rsidR="6E43287F" w:rsidRPr="10FE3EC6">
        <w:t>, and provide workers the flexibility to balance their work and lives.</w:t>
      </w:r>
      <w:r w:rsidRPr="10FE3EC6">
        <w:t xml:space="preserve"> </w:t>
      </w:r>
    </w:p>
    <w:p w14:paraId="708771FE" w14:textId="77777777" w:rsidR="00FF26C6" w:rsidRPr="00FF26C6" w:rsidRDefault="00FF26C6" w:rsidP="00FF26C6">
      <w:r w:rsidRPr="00FF26C6">
        <w:t xml:space="preserve">Providers are best placed to assess the needs of Participants and Employers in their local labour market and based on </w:t>
      </w:r>
      <w:proofErr w:type="gramStart"/>
      <w:r w:rsidRPr="00FF26C6">
        <w:t>this,</w:t>
      </w:r>
      <w:proofErr w:type="gramEnd"/>
      <w:r w:rsidRPr="00FF26C6">
        <w:t xml:space="preserve"> Providers can decide whether to offer a Wage Subsidy to an Employer. This means a Provider may choose not to offer a Wage Subsidy to an Employer even if all eligibility requirements are met.</w:t>
      </w:r>
    </w:p>
    <w:p w14:paraId="172D1011" w14:textId="77777777" w:rsidR="00FF26C6" w:rsidRPr="00FF26C6" w:rsidRDefault="450C8221" w:rsidP="00FF26C6">
      <w:r w:rsidRPr="10FE3EC6">
        <w:t>In determining whether to offer a Wage Subsidy, Providers must ensure that the following principles are met:</w:t>
      </w:r>
    </w:p>
    <w:p w14:paraId="3FF172B4" w14:textId="525CA1F2" w:rsidR="00766E6E" w:rsidRPr="00937199" w:rsidRDefault="00F52A0F" w:rsidP="00937199">
      <w:pPr>
        <w:pStyle w:val="BulletLevel1"/>
      </w:pPr>
      <w:r w:rsidRPr="00937199">
        <w:t>p</w:t>
      </w:r>
      <w:r w:rsidR="00984C56" w:rsidRPr="00937199">
        <w:t>roviding</w:t>
      </w:r>
      <w:r w:rsidRPr="00937199">
        <w:t xml:space="preserve"> value for money</w:t>
      </w:r>
      <w:r w:rsidR="00D77005">
        <w:t xml:space="preserve">, by ensuring a </w:t>
      </w:r>
      <w:r w:rsidR="009A7FC0">
        <w:t>W</w:t>
      </w:r>
      <w:r w:rsidR="00D77005">
        <w:t xml:space="preserve">age </w:t>
      </w:r>
      <w:r w:rsidR="009A7FC0">
        <w:t>S</w:t>
      </w:r>
      <w:r w:rsidR="00D77005">
        <w:t>ubsidy is used as an inte</w:t>
      </w:r>
      <w:r w:rsidR="009A7FC0">
        <w:t>r</w:t>
      </w:r>
      <w:r w:rsidR="00D77005">
        <w:t>vention to secure a suitable and decent job for an eligibl</w:t>
      </w:r>
      <w:r w:rsidR="009A7FC0">
        <w:t>e</w:t>
      </w:r>
      <w:r w:rsidR="00D77005">
        <w:t xml:space="preserve"> </w:t>
      </w:r>
      <w:r w:rsidR="009A7FC0">
        <w:t>P</w:t>
      </w:r>
      <w:r w:rsidR="00D77005">
        <w:t>articipant</w:t>
      </w:r>
    </w:p>
    <w:p w14:paraId="3E66F2D9" w14:textId="0D576377" w:rsidR="00766E6E" w:rsidRPr="00937199" w:rsidRDefault="00984C56" w:rsidP="00937199">
      <w:pPr>
        <w:pStyle w:val="BulletLevel1"/>
      </w:pPr>
      <w:r w:rsidRPr="00937199">
        <w:t>compliance with any work, health and safety requirements under the relevant state or territory legislation</w:t>
      </w:r>
    </w:p>
    <w:p w14:paraId="3E480AB0" w14:textId="77777777" w:rsidR="00FF26C6" w:rsidRPr="00937199" w:rsidRDefault="00FF26C6" w:rsidP="00937199">
      <w:pPr>
        <w:pStyle w:val="BulletLevel1"/>
      </w:pPr>
      <w:r w:rsidRPr="00937199">
        <w:t>withstanding public scrutiny</w:t>
      </w:r>
    </w:p>
    <w:p w14:paraId="6CCEDE3F" w14:textId="77777777" w:rsidR="00FF26C6" w:rsidRPr="00937199" w:rsidRDefault="00FF26C6" w:rsidP="00937199">
      <w:pPr>
        <w:pStyle w:val="BulletLevel1"/>
      </w:pPr>
      <w:r w:rsidRPr="00937199">
        <w:t>not bringing employment services or the Australian Government into disrepute.</w:t>
      </w:r>
    </w:p>
    <w:p w14:paraId="57310EB2" w14:textId="77777777" w:rsidR="00FF26C6" w:rsidRPr="00FF26C6" w:rsidRDefault="00FF26C6" w:rsidP="00FF26C6">
      <w:r w:rsidRPr="00FF26C6">
        <w:t>Providers must ensure Employers are aware they are not entitled to receive a Wage Subsidy until such time as:</w:t>
      </w:r>
    </w:p>
    <w:p w14:paraId="100DAD97" w14:textId="26827BE7" w:rsidR="00FF26C6" w:rsidRPr="00937199" w:rsidRDefault="00FF26C6" w:rsidP="00937199">
      <w:pPr>
        <w:pStyle w:val="BulletLevel1"/>
      </w:pPr>
      <w:r w:rsidRPr="00937199">
        <w:t xml:space="preserve">the Provider has offered a Wage Subsidy to the Employer, and </w:t>
      </w:r>
    </w:p>
    <w:p w14:paraId="76D80483" w14:textId="1596B36E" w:rsidR="00D45787" w:rsidRPr="00937199" w:rsidRDefault="00D45787" w:rsidP="00937199">
      <w:pPr>
        <w:pStyle w:val="BulletLevel1"/>
      </w:pPr>
      <w:r w:rsidRPr="00937199">
        <w:t>the Employer has entered into a Wage Subsidy Agreement with the Provider via a Wage Subsidy Agreement, and</w:t>
      </w:r>
    </w:p>
    <w:p w14:paraId="516E2F2B" w14:textId="06076905" w:rsidR="00D45787" w:rsidRPr="00937199" w:rsidRDefault="243072B0" w:rsidP="00937199">
      <w:pPr>
        <w:pStyle w:val="BulletLevel1"/>
      </w:pPr>
      <w:r w:rsidRPr="10FE3EC6">
        <w:t xml:space="preserve">this is approved within 28 days of the Participant commencing Employment (see </w:t>
      </w:r>
      <w:hyperlink w:anchor="_Head_Agreements_and">
        <w:r w:rsidRPr="10FE3EC6">
          <w:rPr>
            <w:rStyle w:val="Hyperlink"/>
            <w:color w:val="auto"/>
            <w:u w:val="none"/>
          </w:rPr>
          <w:t>Head Agreements and Schedules</w:t>
        </w:r>
      </w:hyperlink>
      <w:r w:rsidRPr="10FE3EC6">
        <w:t>).</w:t>
      </w:r>
    </w:p>
    <w:p w14:paraId="39086F9D" w14:textId="08DB3FE1" w:rsidR="005A4805" w:rsidRPr="00FF26C6" w:rsidRDefault="002C7D95" w:rsidP="002C7D95">
      <w:pPr>
        <w:pStyle w:val="DeedReferences"/>
      </w:pPr>
      <w:r>
        <w:t>(</w:t>
      </w:r>
      <w:r w:rsidR="005737A5">
        <w:t>Deed Reference(s)</w:t>
      </w:r>
      <w:r w:rsidR="005A4805" w:rsidRPr="00FF26C6">
        <w:t xml:space="preserve">: </w:t>
      </w:r>
      <w:r w:rsidR="00293000">
        <w:t>Clause</w:t>
      </w:r>
      <w:r w:rsidR="006F31F4">
        <w:t>s</w:t>
      </w:r>
      <w:r w:rsidR="00A16ADB">
        <w:t xml:space="preserve"> 79.4, 81.4, 131</w:t>
      </w:r>
      <w:r w:rsidR="0036678E">
        <w:t>)</w:t>
      </w:r>
    </w:p>
    <w:p w14:paraId="4300806D" w14:textId="3F955EE9" w:rsidR="00FF26C6" w:rsidRPr="00FF26C6" w:rsidRDefault="00FF26C6" w:rsidP="00A768D3">
      <w:pPr>
        <w:pStyle w:val="Heading2"/>
      </w:pPr>
      <w:bookmarkStart w:id="18174" w:name="_Toc89157180"/>
      <w:bookmarkStart w:id="18175" w:name="_Toc92206844"/>
      <w:r w:rsidRPr="00A768D3">
        <w:lastRenderedPageBreak/>
        <w:t>Wage</w:t>
      </w:r>
      <w:r w:rsidRPr="00FF26C6">
        <w:t xml:space="preserve"> Subsidy Eligibility Requirements</w:t>
      </w:r>
      <w:bookmarkEnd w:id="18174"/>
      <w:bookmarkEnd w:id="18175"/>
    </w:p>
    <w:p w14:paraId="054BAB18" w14:textId="77777777" w:rsidR="00FF26C6" w:rsidRPr="00FF26C6" w:rsidRDefault="00FF26C6" w:rsidP="00FF26C6">
      <w:pPr>
        <w:pStyle w:val="Heading3"/>
      </w:pPr>
      <w:r w:rsidRPr="00FF26C6">
        <w:t>Participant Eligibility</w:t>
      </w:r>
    </w:p>
    <w:p w14:paraId="42EF74DC" w14:textId="77777777" w:rsidR="00FF26C6" w:rsidRPr="00FF26C6" w:rsidRDefault="00FF26C6" w:rsidP="00FF26C6">
      <w:r w:rsidRPr="00FF26C6">
        <w:t>Participants are eligible to attract the Youth Bonus Wage Subsidy if they:</w:t>
      </w:r>
    </w:p>
    <w:p w14:paraId="7762FE26" w14:textId="77777777" w:rsidR="00FF26C6" w:rsidRPr="00FF26C6" w:rsidRDefault="450C8221" w:rsidP="002F19D6">
      <w:pPr>
        <w:pStyle w:val="BulletLevel1"/>
      </w:pPr>
      <w:r w:rsidRPr="10FE3EC6">
        <w:t>are commenced with a TtW Provider, and</w:t>
      </w:r>
    </w:p>
    <w:p w14:paraId="2BBCFD07" w14:textId="77777777" w:rsidR="00FF26C6" w:rsidRPr="00FF26C6" w:rsidRDefault="00FF26C6" w:rsidP="002F19D6">
      <w:pPr>
        <w:pStyle w:val="BulletLevel1"/>
      </w:pPr>
      <w:r w:rsidRPr="00FF26C6">
        <w:t>were subject to Mutual Obligations on the Job Placement Start Date, and</w:t>
      </w:r>
    </w:p>
    <w:p w14:paraId="0C43CDE3" w14:textId="2E0556A2" w:rsidR="00FF26C6" w:rsidRPr="00FF26C6" w:rsidRDefault="450C8221" w:rsidP="002F19D6">
      <w:pPr>
        <w:pStyle w:val="BulletLevel1"/>
      </w:pPr>
      <w:r w:rsidRPr="10FE3EC6">
        <w:t xml:space="preserve">have participated in </w:t>
      </w:r>
      <w:r w:rsidR="44B23D7C" w:rsidRPr="10FE3EC6">
        <w:t xml:space="preserve">6 </w:t>
      </w:r>
      <w:r w:rsidRPr="10FE3EC6">
        <w:t>months’ continuous provider-based employment services (Period of Service), or</w:t>
      </w:r>
    </w:p>
    <w:p w14:paraId="203E36DD" w14:textId="73D5607F" w:rsidR="00FF26C6" w:rsidRPr="00FF26C6" w:rsidRDefault="450C8221" w:rsidP="002F19D6">
      <w:pPr>
        <w:pStyle w:val="BulletLevel1"/>
      </w:pPr>
      <w:r w:rsidRPr="10FE3EC6">
        <w:t xml:space="preserve">had 12 months’ </w:t>
      </w:r>
      <w:r w:rsidR="134AFACA" w:rsidRPr="10FE3EC6">
        <w:t xml:space="preserve">Online Full </w:t>
      </w:r>
      <w:r w:rsidRPr="10FE3EC6">
        <w:t>Services (Period of Service), prior to commencing in Transition to Work, or</w:t>
      </w:r>
    </w:p>
    <w:p w14:paraId="6FB5EA59" w14:textId="77777777" w:rsidR="00C243AC" w:rsidRDefault="00FF26C6" w:rsidP="002F19D6">
      <w:pPr>
        <w:pStyle w:val="BulletLevel1"/>
      </w:pPr>
      <w:r w:rsidRPr="00FF26C6">
        <w:t>are flagged in the Department’s IT Systems as Indigenous, in which case they are eligible on commencement in TtW</w:t>
      </w:r>
      <w:r w:rsidR="00C243AC">
        <w:t>, and</w:t>
      </w:r>
    </w:p>
    <w:p w14:paraId="0DCB7502" w14:textId="57FB565F" w:rsidR="00FF26C6" w:rsidRPr="00FF26C6" w:rsidRDefault="00C243AC" w:rsidP="002F19D6">
      <w:pPr>
        <w:pStyle w:val="BulletLevel1"/>
      </w:pPr>
      <w:r>
        <w:t>have not exceeded their Period of Service as at the Job Placement Start Date, including any extensions</w:t>
      </w:r>
      <w:r w:rsidR="00FF26C6" w:rsidRPr="00FF26C6">
        <w:t xml:space="preserve">. </w:t>
      </w:r>
    </w:p>
    <w:p w14:paraId="51549475" w14:textId="42A49A83" w:rsidR="00FF26C6" w:rsidRPr="00FF26C6" w:rsidRDefault="450C8221" w:rsidP="00FF26C6">
      <w:r w:rsidRPr="10FE3EC6">
        <w:t>The period of continuous provider-based employment services can include participation in TtW, Workforce Australia Services, ParentsNext</w:t>
      </w:r>
      <w:r w:rsidR="58AFD2F4" w:rsidRPr="10FE3EC6">
        <w:t xml:space="preserve">, </w:t>
      </w:r>
      <w:r w:rsidR="617C7948" w:rsidRPr="10FE3EC6">
        <w:t xml:space="preserve">Parent Pathways, </w:t>
      </w:r>
      <w:r w:rsidR="00C243AC">
        <w:t xml:space="preserve">Inclusive Employment Australia, Remote Australia Employment Service, </w:t>
      </w:r>
      <w:r w:rsidRPr="10FE3EC6">
        <w:rPr>
          <w:rStyle w:val="1AllTextNormalCharacter"/>
        </w:rPr>
        <w:t>Disability Employment Services</w:t>
      </w:r>
      <w:r w:rsidR="44975D5E" w:rsidRPr="10FE3EC6">
        <w:rPr>
          <w:rStyle w:val="1AllTextNormalCharacter"/>
        </w:rPr>
        <w:t xml:space="preserve"> and</w:t>
      </w:r>
      <w:r w:rsidR="4206D240" w:rsidRPr="10FE3EC6">
        <w:rPr>
          <w:rStyle w:val="1AllTextNormalCharacter"/>
        </w:rPr>
        <w:t>/or</w:t>
      </w:r>
      <w:r w:rsidR="44975D5E" w:rsidRPr="10FE3EC6">
        <w:rPr>
          <w:rStyle w:val="1AllTextNormalCharacter"/>
        </w:rPr>
        <w:t xml:space="preserve"> the</w:t>
      </w:r>
      <w:r w:rsidRPr="10FE3EC6">
        <w:rPr>
          <w:rStyle w:val="1AllTextNormalCharacter"/>
        </w:rPr>
        <w:t xml:space="preserve"> Community Development Program. A job seeker’s</w:t>
      </w:r>
      <w:r w:rsidRPr="10FE3EC6">
        <w:t xml:space="preserve"> eligibility will not be affected if they Exit and return to the service within an allowable break of 13 weeks.</w:t>
      </w:r>
    </w:p>
    <w:p w14:paraId="34D03854" w14:textId="64CEB083" w:rsidR="00FF26C6" w:rsidRPr="00FF26C6" w:rsidRDefault="450C8221" w:rsidP="00FF26C6">
      <w:r w:rsidRPr="10FE3EC6">
        <w:t xml:space="preserve">If a Youth Bonus Wage Subsidy Participant loses the wage-subsidised job through no fault of their own within </w:t>
      </w:r>
      <w:r w:rsidR="44B23D7C" w:rsidRPr="10FE3EC6">
        <w:t xml:space="preserve">6 </w:t>
      </w:r>
      <w:r w:rsidRPr="10FE3EC6">
        <w:t xml:space="preserve">months of the Job Placement Start Date, they may return to a Provider (subject to eligibility requirements) and immediately be eligible for another Youth Bonus Wage Subsidy. Participants who no longer meet the eligibility requirements for a Youth Bonus Wage Subsidy </w:t>
      </w:r>
      <w:r w:rsidR="00C243AC">
        <w:t xml:space="preserve">and/or Transition to Work </w:t>
      </w:r>
      <w:r w:rsidRPr="10FE3EC6">
        <w:t xml:space="preserve">may be eligible for the </w:t>
      </w:r>
      <w:r w:rsidR="445B8D38" w:rsidRPr="10FE3EC6">
        <w:t xml:space="preserve">Workforce Australia </w:t>
      </w:r>
      <w:r w:rsidRPr="10FE3EC6">
        <w:t xml:space="preserve">Services Wage Subsidy, where they commence in Workforce Australia Services. </w:t>
      </w:r>
    </w:p>
    <w:p w14:paraId="330DB09A" w14:textId="3730FB8B" w:rsidR="00FF26C6" w:rsidRDefault="450C8221" w:rsidP="00FF26C6">
      <w:r w:rsidRPr="10FE3EC6">
        <w:t xml:space="preserve">The Department’s IT Systems will </w:t>
      </w:r>
      <w:r w:rsidR="2C29765F" w:rsidRPr="10FE3EC6">
        <w:t xml:space="preserve">assess </w:t>
      </w:r>
      <w:r w:rsidRPr="10FE3EC6">
        <w:t>a Participant’s eligibility for a Wage Subsidy, based on their time spent participating in relevant employment services. Eligibility is determined based on the Job Placement start date.</w:t>
      </w:r>
      <w:r w:rsidR="00C243AC">
        <w:t xml:space="preserve"> The Department's IT Systems </w:t>
      </w:r>
      <w:r w:rsidR="00C25A3F">
        <w:t>are</w:t>
      </w:r>
      <w:r w:rsidR="00C243AC">
        <w:t xml:space="preserve"> unable to factor a Participant's Period of Service into the eligibility assessment. Providers must confirm a Participant has not exceeded their Period of Service before offering a </w:t>
      </w:r>
      <w:r w:rsidR="00AE47BE">
        <w:t>W</w:t>
      </w:r>
      <w:r w:rsidR="00C243AC">
        <w:t xml:space="preserve">age </w:t>
      </w:r>
      <w:r w:rsidR="00AE47BE">
        <w:t>S</w:t>
      </w:r>
      <w:r w:rsidR="00C243AC">
        <w:t xml:space="preserve">ubsidy to an eligible Employer. </w:t>
      </w:r>
    </w:p>
    <w:p w14:paraId="4D235523" w14:textId="06D7588D" w:rsidR="004276A7" w:rsidRDefault="4D920F61" w:rsidP="00FF26C6">
      <w:r w:rsidRPr="10FE3EC6">
        <w:t>As part of confirming a Participant's eligibility</w:t>
      </w:r>
      <w:r w:rsidR="1C50602F" w:rsidRPr="10FE3EC6">
        <w:t xml:space="preserve">, Providers must check if the Participant has an active Wage Subsidy Agreement in place with their organisation that overlaps with any potential new Agreement. </w:t>
      </w:r>
      <w:r w:rsidR="25731E28" w:rsidRPr="10FE3EC6">
        <w:t xml:space="preserve">Where an overlapping Agreement is identified, Providers must confirm the Employment has ended and then end the </w:t>
      </w:r>
      <w:r w:rsidR="77253599" w:rsidRPr="10FE3EC6">
        <w:t>existing Agreement in the Department's IT System</w:t>
      </w:r>
      <w:r w:rsidR="00E409F1">
        <w:t>s</w:t>
      </w:r>
      <w:r w:rsidR="77253599" w:rsidRPr="10FE3EC6">
        <w:t xml:space="preserve"> with the correct Employment end date before creating the new Agreement within the 28-day timeframe.</w:t>
      </w:r>
    </w:p>
    <w:p w14:paraId="34AC6D3E" w14:textId="1798749A" w:rsidR="00837F81" w:rsidRPr="00FF26C6" w:rsidRDefault="00C243AC" w:rsidP="00FF26C6">
      <w:r>
        <w:t xml:space="preserve">If you identify an overlapping Wage Subsidy Agreement managed by another Provider, you must speak to your Employment Region Lead immediately who can assist with contacting the previous Provider to end the concurrent Agreement. Refer to the </w:t>
      </w:r>
      <w:hyperlink r:id="rId104" w:history="1">
        <w:r w:rsidRPr="00C243AC">
          <w:rPr>
            <w:rStyle w:val="Hyperlink"/>
          </w:rPr>
          <w:t>Wage Subsidy Operations Guide</w:t>
        </w:r>
      </w:hyperlink>
      <w:r>
        <w:t xml:space="preserve"> for further details. </w:t>
      </w:r>
    </w:p>
    <w:p w14:paraId="2F3CE5BA" w14:textId="590177E0" w:rsidR="00FF26C6" w:rsidRPr="00FF26C6" w:rsidRDefault="00FF26C6" w:rsidP="00FF26C6"/>
    <w:p w14:paraId="4E45EBFB" w14:textId="77777777" w:rsidR="00FF26C6" w:rsidRPr="00FF26C6" w:rsidRDefault="00FF26C6" w:rsidP="00FF26C6">
      <w:pPr>
        <w:pStyle w:val="Heading3"/>
      </w:pPr>
      <w:r w:rsidRPr="00FF26C6">
        <w:lastRenderedPageBreak/>
        <w:t xml:space="preserve">Employer Eligibility </w:t>
      </w:r>
    </w:p>
    <w:p w14:paraId="6B7AED19" w14:textId="079A6FA3" w:rsidR="00FF26C6" w:rsidRPr="00FF26C6" w:rsidRDefault="450C8221" w:rsidP="00FF26C6">
      <w:r w:rsidRPr="10FE3EC6">
        <w:t xml:space="preserve">A Wage Subsidy Employer must be a legal entity with a valid Australian Business Number (ABN) which complies with all eligibility requirements under the Wage Subsidy Head Agreement terms and conditions. </w:t>
      </w:r>
      <w:r w:rsidR="407B27CB" w:rsidRPr="10FE3EC6">
        <w:t>A Wage Subsidy Employer must also have a verified and active Workforce Australia Online for Business account</w:t>
      </w:r>
      <w:r w:rsidR="70041779" w:rsidRPr="10FE3EC6">
        <w:t xml:space="preserve"> before they can be offered a </w:t>
      </w:r>
      <w:r w:rsidR="254CDAC2" w:rsidRPr="10FE3EC6">
        <w:t>W</w:t>
      </w:r>
      <w:r w:rsidR="70041779" w:rsidRPr="10FE3EC6">
        <w:t xml:space="preserve">age </w:t>
      </w:r>
      <w:r w:rsidR="254CDAC2" w:rsidRPr="10FE3EC6">
        <w:t>S</w:t>
      </w:r>
      <w:r w:rsidR="70041779" w:rsidRPr="10FE3EC6">
        <w:t>ubsidy</w:t>
      </w:r>
      <w:r w:rsidR="407B27CB" w:rsidRPr="10FE3EC6">
        <w:t>.</w:t>
      </w:r>
    </w:p>
    <w:p w14:paraId="65E6CE04" w14:textId="77777777" w:rsidR="00FF26C6" w:rsidRPr="00FF26C6" w:rsidRDefault="00FF26C6" w:rsidP="00FF26C6">
      <w:r w:rsidRPr="00FF26C6">
        <w:t>A Wage Subsidy Employer must not be:</w:t>
      </w:r>
    </w:p>
    <w:p w14:paraId="627A6C0F" w14:textId="77777777" w:rsidR="00FF26C6" w:rsidRPr="00FF26C6" w:rsidRDefault="00FF26C6" w:rsidP="002F19D6">
      <w:pPr>
        <w:pStyle w:val="BulletLevel1"/>
      </w:pPr>
      <w:r w:rsidRPr="00FF26C6">
        <w:t>the Provider’s Own Organisation</w:t>
      </w:r>
    </w:p>
    <w:p w14:paraId="0D9057EA" w14:textId="77777777" w:rsidR="00FF26C6" w:rsidRPr="00FF26C6" w:rsidRDefault="00FF26C6" w:rsidP="002F19D6">
      <w:pPr>
        <w:pStyle w:val="BulletLevel1"/>
      </w:pPr>
      <w:r w:rsidRPr="00FF26C6">
        <w:t>a Related Entity of the Provider</w:t>
      </w:r>
    </w:p>
    <w:p w14:paraId="75896506" w14:textId="0F7F63D6" w:rsidR="00FF26C6" w:rsidRPr="00717E3E" w:rsidRDefault="00FF26C6" w:rsidP="002F19D6">
      <w:pPr>
        <w:pStyle w:val="BulletLevel1"/>
        <w:rPr>
          <w:rStyle w:val="1AllTextNormalCharacter"/>
        </w:rPr>
      </w:pPr>
      <w:r w:rsidRPr="00FF26C6">
        <w:t xml:space="preserve">a </w:t>
      </w:r>
      <w:hyperlink w:anchor="_Not_eligible_–" w:history="1">
        <w:r w:rsidRPr="00717E3E">
          <w:rPr>
            <w:rStyle w:val="Hyperlink"/>
          </w:rPr>
          <w:t>government entity</w:t>
        </w:r>
      </w:hyperlink>
      <w:r w:rsidR="00C2515B">
        <w:t>, unless specified below</w:t>
      </w:r>
      <w:r w:rsidRPr="00717E3E">
        <w:rPr>
          <w:rStyle w:val="1AllTextNormalCharacter"/>
        </w:rPr>
        <w:t xml:space="preserve"> </w:t>
      </w:r>
    </w:p>
    <w:p w14:paraId="32F5A026" w14:textId="3F23BBAD" w:rsidR="00FF26C6" w:rsidRPr="00717E3E" w:rsidRDefault="00FF26C6" w:rsidP="002F19D6">
      <w:pPr>
        <w:pStyle w:val="BulletLevel1"/>
        <w:rPr>
          <w:rStyle w:val="1AllTextNormalCharacter"/>
        </w:rPr>
      </w:pPr>
      <w:r w:rsidRPr="00717E3E">
        <w:rPr>
          <w:rStyle w:val="1AllTextNormalCharacter"/>
        </w:rPr>
        <w:t xml:space="preserve">a </w:t>
      </w:r>
      <w:hyperlink w:anchor="_Not_eligible_–_1" w:history="1">
        <w:r w:rsidRPr="00717E3E">
          <w:rPr>
            <w:rStyle w:val="Hyperlink"/>
          </w:rPr>
          <w:t>prior employer</w:t>
        </w:r>
      </w:hyperlink>
      <w:r w:rsidRPr="00717E3E">
        <w:rPr>
          <w:rStyle w:val="1AllTextNormalCharacter"/>
        </w:rPr>
        <w:t xml:space="preserve"> </w:t>
      </w:r>
      <w:r w:rsidR="005F3242">
        <w:rPr>
          <w:rStyle w:val="1AllTextNormalCharacter"/>
        </w:rPr>
        <w:t xml:space="preserve">or host business </w:t>
      </w:r>
      <w:r w:rsidRPr="00717E3E">
        <w:rPr>
          <w:rStyle w:val="1AllTextNormalCharacter"/>
        </w:rPr>
        <w:t>of the Participant (within the last two years)</w:t>
      </w:r>
    </w:p>
    <w:p w14:paraId="140DAD25" w14:textId="1E3B482A" w:rsidR="00FF26C6" w:rsidRPr="00717E3E" w:rsidRDefault="00FF26C6" w:rsidP="002F19D6">
      <w:pPr>
        <w:pStyle w:val="BulletLevel1"/>
        <w:rPr>
          <w:rStyle w:val="1AllTextNormalCharacter"/>
        </w:rPr>
      </w:pPr>
      <w:r w:rsidRPr="00717E3E">
        <w:rPr>
          <w:rStyle w:val="1AllTextNormalCharacter"/>
        </w:rPr>
        <w:t xml:space="preserve">a </w:t>
      </w:r>
      <w:r w:rsidR="00D94046" w:rsidRPr="003A402C">
        <w:t>Family Member</w:t>
      </w:r>
      <w:r w:rsidRPr="00717E3E">
        <w:rPr>
          <w:rStyle w:val="1AllTextNormalCharacter"/>
        </w:rPr>
        <w:t xml:space="preserve"> of the Participant</w:t>
      </w:r>
      <w:r w:rsidR="00641D2A">
        <w:rPr>
          <w:rStyle w:val="1AllTextNormalCharacter"/>
        </w:rPr>
        <w:t>, to ensure there is no real or perceived conflict of interest or unfair advantage</w:t>
      </w:r>
    </w:p>
    <w:p w14:paraId="6BB82806" w14:textId="77777777" w:rsidR="00FF26C6" w:rsidRPr="00717E3E" w:rsidRDefault="00FF26C6" w:rsidP="002F19D6">
      <w:pPr>
        <w:pStyle w:val="BulletLevel1"/>
        <w:rPr>
          <w:rStyle w:val="1AllTextNormalCharacter"/>
        </w:rPr>
      </w:pPr>
      <w:r w:rsidRPr="00717E3E">
        <w:rPr>
          <w:rStyle w:val="1AllTextNormalCharacter"/>
        </w:rPr>
        <w:t>suspended or excluded from receiving Wage Subsidies</w:t>
      </w:r>
    </w:p>
    <w:p w14:paraId="12E4683E" w14:textId="13707F98" w:rsidR="00FF26C6" w:rsidRPr="00FF26C6" w:rsidRDefault="00FF26C6" w:rsidP="002F19D6">
      <w:pPr>
        <w:pStyle w:val="BulletLevel1"/>
      </w:pPr>
      <w:r w:rsidRPr="00717E3E">
        <w:rPr>
          <w:rStyle w:val="1AllTextNormalCharacter"/>
        </w:rPr>
        <w:t xml:space="preserve">a </w:t>
      </w:r>
      <w:hyperlink w:anchor="_Labour_Hire_Companies" w:history="1">
        <w:r w:rsidRPr="00DE2961">
          <w:rPr>
            <w:rStyle w:val="Hyperlink"/>
          </w:rPr>
          <w:t xml:space="preserve">labour hire company or </w:t>
        </w:r>
        <w:r w:rsidR="00641D2A">
          <w:rPr>
            <w:rStyle w:val="Hyperlink"/>
          </w:rPr>
          <w:t>g</w:t>
        </w:r>
        <w:r w:rsidRPr="00DE2961">
          <w:rPr>
            <w:rStyle w:val="Hyperlink"/>
          </w:rPr>
          <w:t xml:space="preserve">roup </w:t>
        </w:r>
        <w:r w:rsidR="00641D2A">
          <w:rPr>
            <w:rStyle w:val="Hyperlink"/>
          </w:rPr>
          <w:t>t</w:t>
        </w:r>
        <w:r w:rsidRPr="00DE2961">
          <w:rPr>
            <w:rStyle w:val="Hyperlink"/>
          </w:rPr>
          <w:t xml:space="preserve">raining </w:t>
        </w:r>
        <w:r w:rsidR="00641D2A">
          <w:rPr>
            <w:rStyle w:val="Hyperlink"/>
          </w:rPr>
          <w:t>o</w:t>
        </w:r>
        <w:r w:rsidRPr="00DE2961">
          <w:rPr>
            <w:rStyle w:val="Hyperlink"/>
          </w:rPr>
          <w:t>rganisation</w:t>
        </w:r>
      </w:hyperlink>
      <w:r w:rsidRPr="00DE2961">
        <w:rPr>
          <w:rStyle w:val="1AllTextNormalCharacter"/>
        </w:rPr>
        <w:t>, except</w:t>
      </w:r>
      <w:r w:rsidRPr="00FF26C6">
        <w:t xml:space="preserve"> where the requirements below are met, or </w:t>
      </w:r>
    </w:p>
    <w:p w14:paraId="5F7FC1F4" w14:textId="77777777" w:rsidR="00FF26C6" w:rsidRPr="00FF26C6" w:rsidRDefault="450C8221" w:rsidP="002F19D6">
      <w:pPr>
        <w:pStyle w:val="BulletLevel1"/>
      </w:pPr>
      <w:r w:rsidRPr="10FE3EC6">
        <w:t>as otherwise advised by the Department.</w:t>
      </w:r>
    </w:p>
    <w:p w14:paraId="434086A8" w14:textId="77777777" w:rsidR="00FF26C6" w:rsidRPr="00FF26C6" w:rsidRDefault="00FF26C6" w:rsidP="00FF26C6">
      <w:pPr>
        <w:pStyle w:val="Heading4"/>
      </w:pPr>
      <w:bookmarkStart w:id="18176" w:name="_Labour_Hire_Companies"/>
      <w:bookmarkEnd w:id="18176"/>
      <w:r w:rsidRPr="00FF26C6">
        <w:t>Labour Hire Companies and Group Training Organisations</w:t>
      </w:r>
    </w:p>
    <w:p w14:paraId="1D7AACC8" w14:textId="77777777" w:rsidR="00FF26C6" w:rsidRPr="00FF26C6" w:rsidRDefault="00FF26C6" w:rsidP="00FF26C6">
      <w:r w:rsidRPr="00FF26C6">
        <w:t xml:space="preserve">A Wage Subsidy Employer can be a labour hire company or a Group Training Organisation, provided the company is paying the Participant’s wages and the placement/s with the host business/es meet all eligibility criteria of the Wage Subsidy Placement and Employer. </w:t>
      </w:r>
    </w:p>
    <w:p w14:paraId="06432EA8" w14:textId="77777777" w:rsidR="00FF26C6" w:rsidRPr="00FF26C6" w:rsidRDefault="450C8221" w:rsidP="00FF26C6">
      <w:r w:rsidRPr="10FE3EC6">
        <w:t>If a labour hire company or a Group Training Organisation is receiving a Wage Subsidy for an employee, they must disclose:</w:t>
      </w:r>
    </w:p>
    <w:p w14:paraId="5A6186C5" w14:textId="60E79F82" w:rsidR="00FF26C6" w:rsidRPr="00FF26C6" w:rsidRDefault="450C8221" w:rsidP="002F19D6">
      <w:pPr>
        <w:pStyle w:val="BulletLevel1"/>
      </w:pPr>
      <w:r w:rsidRPr="10FE3EC6">
        <w:t>to the host business/es that they are receiving a Wage Subsidy for the employee. The Wage Subsidy Employer must retain documentary evidence of the disclosure and supply it to the Provider.</w:t>
      </w:r>
      <w:r w:rsidR="00C243AC">
        <w:t xml:space="preserve"> See </w:t>
      </w:r>
      <w:hyperlink w:anchor="_Summary_of_Documentary" w:history="1">
        <w:r w:rsidR="00C243AC" w:rsidRPr="00310BEF">
          <w:rPr>
            <w:rStyle w:val="Hyperlink"/>
          </w:rPr>
          <w:t>Summary of Documentary Evidence</w:t>
        </w:r>
      </w:hyperlink>
      <w:r w:rsidR="00C243AC">
        <w:t xml:space="preserve"> section for details the disclosure must contain.</w:t>
      </w:r>
    </w:p>
    <w:p w14:paraId="6A7C260E" w14:textId="77777777" w:rsidR="00FF26C6" w:rsidRPr="00FF26C6" w:rsidRDefault="00FF26C6" w:rsidP="002F19D6">
      <w:pPr>
        <w:pStyle w:val="BulletLevel1"/>
      </w:pPr>
      <w:r w:rsidRPr="00FF26C6">
        <w:t xml:space="preserve">to the </w:t>
      </w:r>
      <w:r w:rsidRPr="00A768D3">
        <w:t>Provider</w:t>
      </w:r>
      <w:r w:rsidRPr="00FF26C6">
        <w:t xml:space="preserve">, prior to being eligible for any Wage Subsidy payments, the ABN of the host business/es the Wage Subsidy Participant was placed with for the duration of the Wage Subsidy Agreement. </w:t>
      </w:r>
    </w:p>
    <w:p w14:paraId="37CCD5E8" w14:textId="30870E90" w:rsidR="00FF26C6" w:rsidRPr="00FF26C6" w:rsidRDefault="450C8221" w:rsidP="2E58056C">
      <w:r w:rsidRPr="10FE3EC6">
        <w:t xml:space="preserve">Host businesses who subsequently employ a Wage Subsidy Participant on an ongoing basis are not eligible to receive a Wage Subsidy for that Participant, where they hosted the same Participant within the previous two years. </w:t>
      </w:r>
      <w:r w:rsidR="601B7D7F" w:rsidRPr="10FE3EC6">
        <w:rPr>
          <w:rFonts w:ascii="Calibri" w:eastAsia="Calibri" w:hAnsi="Calibri" w:cs="Calibri"/>
        </w:rPr>
        <w:t xml:space="preserve">Likewise, a </w:t>
      </w:r>
      <w:r w:rsidR="6E6693FD" w:rsidRPr="10FE3EC6">
        <w:t>l</w:t>
      </w:r>
      <w:r w:rsidR="601B7D7F" w:rsidRPr="10FE3EC6">
        <w:rPr>
          <w:rFonts w:ascii="Calibri" w:eastAsia="Calibri" w:hAnsi="Calibri" w:cs="Calibri"/>
        </w:rPr>
        <w:t xml:space="preserve">abour </w:t>
      </w:r>
      <w:r w:rsidR="6E6693FD" w:rsidRPr="10FE3EC6">
        <w:t>h</w:t>
      </w:r>
      <w:r w:rsidR="601B7D7F" w:rsidRPr="10FE3EC6">
        <w:rPr>
          <w:rFonts w:ascii="Calibri" w:eastAsia="Calibri" w:hAnsi="Calibri" w:cs="Calibri"/>
        </w:rPr>
        <w:t xml:space="preserve">ire </w:t>
      </w:r>
      <w:r w:rsidR="6E6693FD" w:rsidRPr="10FE3EC6">
        <w:t>c</w:t>
      </w:r>
      <w:r w:rsidR="601B7D7F" w:rsidRPr="10FE3EC6">
        <w:rPr>
          <w:rFonts w:ascii="Calibri" w:eastAsia="Calibri" w:hAnsi="Calibri" w:cs="Calibri"/>
        </w:rPr>
        <w:t>ompany is not eligible for a Wage Subsidy where they place a Participant with a host business who has previously employed the Participant within the past 2 years</w:t>
      </w:r>
      <w:r w:rsidR="439B23A0" w:rsidRPr="10FE3EC6">
        <w:rPr>
          <w:rFonts w:ascii="Calibri" w:eastAsia="Calibri" w:hAnsi="Calibri" w:cs="Calibri"/>
        </w:rPr>
        <w:t>.</w:t>
      </w:r>
      <w:r w:rsidR="601B7D7F" w:rsidRPr="10FE3EC6">
        <w:rPr>
          <w:rFonts w:ascii="Calibri" w:eastAsia="Calibri" w:hAnsi="Calibri" w:cs="Calibri"/>
        </w:rPr>
        <w:t xml:space="preserve"> </w:t>
      </w:r>
      <w:r w:rsidRPr="10FE3EC6">
        <w:t xml:space="preserve">See </w:t>
      </w:r>
      <w:hyperlink w:anchor="_Not_eligible_–_1">
        <w:r w:rsidRPr="10FE3EC6">
          <w:rPr>
            <w:rStyle w:val="Hyperlink"/>
          </w:rPr>
          <w:t>Not eligible – Prior Employment</w:t>
        </w:r>
      </w:hyperlink>
      <w:r w:rsidRPr="10FE3EC6">
        <w:t xml:space="preserve"> for details.</w:t>
      </w:r>
    </w:p>
    <w:p w14:paraId="4836F18F" w14:textId="77777777" w:rsidR="00FF26C6" w:rsidRPr="00FF26C6" w:rsidRDefault="00FF26C6" w:rsidP="00FF26C6">
      <w:pPr>
        <w:pStyle w:val="Heading4"/>
      </w:pPr>
      <w:bookmarkStart w:id="18177" w:name="_Not_eligible_–"/>
      <w:bookmarkEnd w:id="18177"/>
      <w:r w:rsidRPr="00FF26C6">
        <w:t>Not eligible – Government Entities</w:t>
      </w:r>
    </w:p>
    <w:p w14:paraId="7EDDD157" w14:textId="77777777" w:rsidR="00FF26C6" w:rsidRPr="00FF26C6" w:rsidRDefault="00FF26C6" w:rsidP="00FF26C6">
      <w:r w:rsidRPr="00FF26C6">
        <w:t xml:space="preserve">A Wage Subsidy Employer or host business must not be an Australian Government or state or territory government entity. </w:t>
      </w:r>
    </w:p>
    <w:p w14:paraId="1EB4E102" w14:textId="77777777" w:rsidR="00FF26C6" w:rsidRPr="00FF26C6" w:rsidRDefault="00FF26C6" w:rsidP="00FF26C6">
      <w:r w:rsidRPr="00FF26C6">
        <w:t>Similarly, the Employment position cannot be funded by an Australian, state or territory government entity.</w:t>
      </w:r>
    </w:p>
    <w:p w14:paraId="21EA4651" w14:textId="3E40754F" w:rsidR="00FF26C6" w:rsidRPr="00FF26C6" w:rsidRDefault="00FF26C6" w:rsidP="00E41A79">
      <w:pPr>
        <w:pStyle w:val="ExampleTextBox"/>
      </w:pPr>
      <w:r w:rsidRPr="00550742">
        <w:rPr>
          <w:rStyle w:val="1AllTextBold"/>
        </w:rPr>
        <w:lastRenderedPageBreak/>
        <w:t>Example:</w:t>
      </w:r>
      <w:r w:rsidR="00550742">
        <w:t xml:space="preserve"> </w:t>
      </w:r>
      <w:r w:rsidRPr="00FF26C6">
        <w:t>A Wage Subsidy Agreement cannot be entered into for:</w:t>
      </w:r>
      <w:r w:rsidR="00A768D3">
        <w:t xml:space="preserve"> </w:t>
      </w:r>
      <w:r w:rsidRPr="00FF26C6">
        <w:t>a labour hire company which places a Participant in an Australian Government-operated call centre</w:t>
      </w:r>
      <w:r w:rsidR="00A768D3">
        <w:t>, or in</w:t>
      </w:r>
      <w:r w:rsidRPr="00FF26C6">
        <w:t xml:space="preserve"> a state government-operated manufacturer of ships.</w:t>
      </w:r>
    </w:p>
    <w:p w14:paraId="339868DE" w14:textId="77777777" w:rsidR="00FF26C6" w:rsidRPr="00FF26C6" w:rsidRDefault="450C8221" w:rsidP="00FF26C6">
      <w:r w:rsidRPr="10FE3EC6">
        <w:t>A Wage Subsidy Employer can be a local government entity, provided the Employment position is not funded by an Australian, state or territory government entity.</w:t>
      </w:r>
    </w:p>
    <w:p w14:paraId="78FBE583" w14:textId="77777777" w:rsidR="00FF26C6" w:rsidRPr="00FF26C6" w:rsidRDefault="450C8221" w:rsidP="00FF26C6">
      <w:r w:rsidRPr="10FE3EC6">
        <w:t>Providers can use the Australian Government’s website ABN Lookup (abr.business.gov.au) to determine if an Employer is a government entity, and/or request proof from the Employer.</w:t>
      </w:r>
    </w:p>
    <w:p w14:paraId="72A0BCC3" w14:textId="77777777" w:rsidR="00FF26C6" w:rsidRPr="00FF26C6" w:rsidRDefault="00FF26C6" w:rsidP="00FF26C6">
      <w:pPr>
        <w:pStyle w:val="Heading4"/>
      </w:pPr>
      <w:bookmarkStart w:id="18178" w:name="_Not_eligible_–_1"/>
      <w:bookmarkEnd w:id="18178"/>
      <w:r w:rsidRPr="00FF26C6">
        <w:t>Not eligible – Prior employment</w:t>
      </w:r>
    </w:p>
    <w:p w14:paraId="1B766D84" w14:textId="77777777" w:rsidR="00FF26C6" w:rsidRPr="00FF26C6" w:rsidRDefault="00FF26C6" w:rsidP="00FF26C6">
      <w:r w:rsidRPr="00FF26C6">
        <w:t>An Employer will not be eligible to receive a Wage Subsidy where, prior to the Job Placement Start Date, the Participant has been employed by the Employer (including placements with host businesses via a labour hire company), or any other entities associated with the Employer, within the previous two years.</w:t>
      </w:r>
    </w:p>
    <w:p w14:paraId="2954315A" w14:textId="4EBDF862" w:rsidR="00FF26C6" w:rsidRPr="00FF26C6" w:rsidRDefault="00FF26C6" w:rsidP="00FF26C6">
      <w:r>
        <w:t>Paid work trials</w:t>
      </w:r>
      <w:r w:rsidR="00C243AC">
        <w:t xml:space="preserve"> (up to a maximum two weeks' duration</w:t>
      </w:r>
      <w:r>
        <w:t>) and periods of unpaid work trials, whether recorded in the Department’s IT Systems or agreed between an Employer and Participant, are not considered prior Employment</w:t>
      </w:r>
      <w:r w:rsidR="00EC1D19">
        <w:t xml:space="preserve"> </w:t>
      </w:r>
      <w:r w:rsidR="00EB2516">
        <w:t>where they occur immediately prior to a Wage Subsidy Agreement</w:t>
      </w:r>
      <w:r>
        <w:t xml:space="preserve">. </w:t>
      </w:r>
    </w:p>
    <w:p w14:paraId="1DF61FB7" w14:textId="2C7B43DE" w:rsidR="00FF26C6" w:rsidRPr="00FF26C6" w:rsidRDefault="00FF26C6" w:rsidP="00FF26C6">
      <w:r w:rsidRPr="00FF26C6">
        <w:t xml:space="preserve">Wage Subsidy Placements cannot include periods of unpaid work </w:t>
      </w:r>
      <w:r w:rsidR="00B60D86">
        <w:t xml:space="preserve">(e.g. unpaid </w:t>
      </w:r>
      <w:r w:rsidRPr="00FF26C6">
        <w:t>trials</w:t>
      </w:r>
      <w:r w:rsidR="00B60D86">
        <w:t xml:space="preserve"> or voluntary work)</w:t>
      </w:r>
      <w:r w:rsidRPr="00FF26C6">
        <w:t>. Providers can use Wage Subsidies for Employment that starts after an unpaid work trial ends, if all other eligibility requirements for the Participant, Employer and Placement are satisfied.</w:t>
      </w:r>
    </w:p>
    <w:p w14:paraId="062B770A" w14:textId="77777777" w:rsidR="00FF26C6" w:rsidRDefault="450C8221" w:rsidP="00FF26C6">
      <w:r w:rsidRPr="10FE3EC6">
        <w:t xml:space="preserve">Where a Wage Subsidy Participant commenced Employment up to 14 days earlier than the Job Placement Start Date recorded in the Department’s IT Systems, Providers can allow the wage subsidy to proceed, where payroll evidence is provided. </w:t>
      </w:r>
    </w:p>
    <w:p w14:paraId="69D17C49" w14:textId="0BDD359D" w:rsidR="00C243AC" w:rsidRPr="00FF26C6" w:rsidRDefault="00C243AC" w:rsidP="00FF26C6">
      <w:r>
        <w:t xml:space="preserve">Paid work trials that took place earlier than 14 days prior to the Wage Subsidy Agreement start date may be considered prior employment unless the </w:t>
      </w:r>
      <w:r w:rsidR="000523FC">
        <w:t>E</w:t>
      </w:r>
      <w:r>
        <w:t xml:space="preserve">mployer can provide a reasonable explanation for the delay between the paid work trial ending and ongoing, paid employment commencing. Providers can request assistance from the </w:t>
      </w:r>
      <w:r w:rsidR="00F31878">
        <w:t>D</w:t>
      </w:r>
      <w:r>
        <w:t>epartment (via Question Manager) in assessing evidence where it is not clear whether this explanation can be accepted.</w:t>
      </w:r>
    </w:p>
    <w:p w14:paraId="4C828004" w14:textId="3DCBB044" w:rsidR="00FF26C6" w:rsidRPr="00FF26C6" w:rsidRDefault="450C8221" w:rsidP="00FF26C6">
      <w:pPr>
        <w:pStyle w:val="DocumentaryEvidencePoint"/>
      </w:pPr>
      <w:r w:rsidRPr="10FE3EC6">
        <w:t>Providers must retain payroll evidence of the Wage Subsidy Placement start date, where it differs from the Job Placement Start Date recorded in the Department’s IT Systems.</w:t>
      </w:r>
      <w:r w:rsidR="73E6C72D" w:rsidRPr="10FE3EC6">
        <w:t xml:space="preserve"> Refer to the </w:t>
      </w:r>
      <w:hyperlink r:id="rId105" w:history="1">
        <w:r w:rsidR="73E6C72D" w:rsidRPr="00C243AC">
          <w:rPr>
            <w:rStyle w:val="Hyperlink"/>
          </w:rPr>
          <w:t>Wage Subsidy Operations Guide</w:t>
        </w:r>
      </w:hyperlink>
      <w:r w:rsidR="73E6C72D" w:rsidRPr="10FE3EC6">
        <w:t xml:space="preserve"> for further details on how to apply this approach. </w:t>
      </w:r>
    </w:p>
    <w:p w14:paraId="0AF1EDE6" w14:textId="4D3DA38A" w:rsidR="00FF26C6" w:rsidRPr="00FF26C6" w:rsidRDefault="00FF26C6" w:rsidP="00FF26C6">
      <w:pPr>
        <w:pStyle w:val="Heading3"/>
      </w:pPr>
      <w:bookmarkStart w:id="18179" w:name="_Not_eligible_–_2"/>
      <w:bookmarkEnd w:id="18179"/>
      <w:r w:rsidRPr="00FF26C6">
        <w:t xml:space="preserve">Placement Eligibility </w:t>
      </w:r>
    </w:p>
    <w:p w14:paraId="7E404A52" w14:textId="77777777" w:rsidR="00FF26C6" w:rsidRPr="00FF26C6" w:rsidRDefault="00FF26C6" w:rsidP="00FF26C6">
      <w:r w:rsidRPr="00FF26C6">
        <w:t>A Wage Subsidy Placement is an Employment position with an eligible Employer that meets all eligibility requirements. The Employment position can be:</w:t>
      </w:r>
    </w:p>
    <w:p w14:paraId="03702DB8" w14:textId="77777777" w:rsidR="00FF26C6" w:rsidRPr="00FF26C6" w:rsidRDefault="450C8221" w:rsidP="002F19D6">
      <w:pPr>
        <w:pStyle w:val="BulletLevel1"/>
      </w:pPr>
      <w:r w:rsidRPr="10FE3EC6">
        <w:t>full-time, part-time or casual</w:t>
      </w:r>
    </w:p>
    <w:p w14:paraId="01969E20" w14:textId="77777777" w:rsidR="00FF26C6" w:rsidRPr="00FF26C6" w:rsidRDefault="00FF26C6" w:rsidP="002F19D6">
      <w:pPr>
        <w:pStyle w:val="BulletLevel1"/>
      </w:pPr>
      <w:r w:rsidRPr="00FF26C6">
        <w:t>an apprenticeship or traineeship, and/or</w:t>
      </w:r>
    </w:p>
    <w:p w14:paraId="0A3CE089" w14:textId="77777777" w:rsidR="00FF26C6" w:rsidRPr="00FF26C6" w:rsidRDefault="00FF26C6" w:rsidP="002F19D6">
      <w:pPr>
        <w:pStyle w:val="BulletLevel1"/>
      </w:pPr>
      <w:r w:rsidRPr="00FF26C6">
        <w:t>found by the Provider or by the Participant.</w:t>
      </w:r>
    </w:p>
    <w:p w14:paraId="5C7E9001" w14:textId="77777777" w:rsidR="00FF26C6" w:rsidRPr="00FF26C6" w:rsidRDefault="00FF26C6" w:rsidP="00FF26C6">
      <w:r w:rsidRPr="00FF26C6">
        <w:t>A Wage Subsidy Placement must:</w:t>
      </w:r>
    </w:p>
    <w:p w14:paraId="7E677075" w14:textId="2877E449" w:rsidR="00FF26C6" w:rsidRPr="00FF26C6" w:rsidRDefault="00FF26C6" w:rsidP="002F19D6">
      <w:pPr>
        <w:pStyle w:val="BulletLevel1"/>
      </w:pPr>
      <w:r w:rsidRPr="00FF26C6">
        <w:t xml:space="preserve">be a sustainable and ongoing position </w:t>
      </w:r>
      <w:r w:rsidR="00AE1929">
        <w:t xml:space="preserve">expected to </w:t>
      </w:r>
      <w:r w:rsidRPr="00FF26C6">
        <w:t>continue indefinitely. This means the Employment is not intended to end when the Wage Subsidy ceases</w:t>
      </w:r>
    </w:p>
    <w:p w14:paraId="615224D9" w14:textId="04892F9F" w:rsidR="00FF26C6" w:rsidRPr="00FF26C6" w:rsidRDefault="00FF26C6" w:rsidP="002F19D6">
      <w:pPr>
        <w:pStyle w:val="BulletLevel1"/>
      </w:pPr>
      <w:r w:rsidRPr="00FF26C6">
        <w:lastRenderedPageBreak/>
        <w:t xml:space="preserve">offer </w:t>
      </w:r>
      <w:r w:rsidR="00D646B2">
        <w:t xml:space="preserve">at least </w:t>
      </w:r>
      <w:r w:rsidRPr="00FF26C6">
        <w:t xml:space="preserve">a minimum average of 20 hours per week </w:t>
      </w:r>
      <w:r w:rsidR="00D646B2">
        <w:t xml:space="preserve">which can be averaged </w:t>
      </w:r>
      <w:r w:rsidRPr="00FF26C6">
        <w:t>over the duration of the Wage Subsidy Agreement</w:t>
      </w:r>
      <w:r w:rsidR="00D646B2">
        <w:t xml:space="preserve"> to flexibly support Participant and Employer needs</w:t>
      </w:r>
    </w:p>
    <w:p w14:paraId="275C8BD9" w14:textId="5D104498" w:rsidR="00FF26C6" w:rsidRPr="00FF26C6" w:rsidRDefault="450C8221" w:rsidP="002F19D6">
      <w:pPr>
        <w:pStyle w:val="BulletLevel1"/>
      </w:pPr>
      <w:r w:rsidRPr="10FE3EC6">
        <w:t>comply with all Employment standards for the Employment position under any Commonwealth, state and/or territory laws, including</w:t>
      </w:r>
      <w:r w:rsidR="4B3026A3" w:rsidRPr="10FE3EC6">
        <w:t xml:space="preserve"> but not limited to</w:t>
      </w:r>
      <w:r w:rsidRPr="10FE3EC6">
        <w:t>:</w:t>
      </w:r>
    </w:p>
    <w:p w14:paraId="246DD6B4" w14:textId="081A2A5F" w:rsidR="00FF26C6" w:rsidRPr="00FF26C6" w:rsidRDefault="450C8221" w:rsidP="00A768D3">
      <w:pPr>
        <w:pStyle w:val="BulletLevel2"/>
      </w:pPr>
      <w:r w:rsidRPr="10FE3EC6">
        <w:t xml:space="preserve">complying with the </w:t>
      </w:r>
      <w:hyperlink r:id="rId106">
        <w:r w:rsidRPr="10FE3EC6">
          <w:rPr>
            <w:rStyle w:val="Hyperlink"/>
          </w:rPr>
          <w:t>National Employment Standards – Fair Work Act 2009 (Cth)</w:t>
        </w:r>
      </w:hyperlink>
      <w:r w:rsidRPr="10FE3EC6">
        <w:t xml:space="preserve">. </w:t>
      </w:r>
    </w:p>
    <w:p w14:paraId="4A07E6D8" w14:textId="0A0F8CEE" w:rsidR="00780252" w:rsidRDefault="4B3026A3" w:rsidP="00A768D3">
      <w:pPr>
        <w:pStyle w:val="BulletLevel2"/>
      </w:pPr>
      <w:r w:rsidRPr="10FE3EC6">
        <w:t xml:space="preserve">complying with the minimum terms and conditions of Employment prescribed </w:t>
      </w:r>
      <w:r w:rsidR="59032846" w:rsidRPr="10FE3EC6">
        <w:t xml:space="preserve">in any Modern Award </w:t>
      </w:r>
      <w:r w:rsidR="192CCF0A" w:rsidRPr="10FE3EC6">
        <w:t>that covers or applies to the Employment position</w:t>
      </w:r>
    </w:p>
    <w:p w14:paraId="24D28D2F" w14:textId="3A46B586" w:rsidR="00FF26C6" w:rsidRPr="00FF26C6" w:rsidRDefault="450C8221" w:rsidP="00A768D3">
      <w:pPr>
        <w:pStyle w:val="BulletLevel2"/>
      </w:pPr>
      <w:r w:rsidRPr="10FE3EC6">
        <w:t xml:space="preserve">paying the relevant Wage Subsidy Participant at least the equivalent of the minimum rate prescribed in any Modern Award that covers or applies to the Employment position or, if no Modern Award covers or applies to the Employment position, at least the equivalent of the </w:t>
      </w:r>
      <w:hyperlink r:id="rId107" w:anchor="national">
        <w:r w:rsidRPr="10FE3EC6">
          <w:rPr>
            <w:rStyle w:val="Hyperlink"/>
          </w:rPr>
          <w:t>National Minimum Wage</w:t>
        </w:r>
      </w:hyperlink>
      <w:r w:rsidR="3E6DBDE4" w:rsidRPr="10FE3EC6">
        <w:rPr>
          <w:rStyle w:val="Hyperlink"/>
        </w:rPr>
        <w:t>.</w:t>
      </w:r>
    </w:p>
    <w:p w14:paraId="3C7F1D17" w14:textId="77777777" w:rsidR="00FF26C6" w:rsidRPr="00FF26C6" w:rsidRDefault="450C8221" w:rsidP="002F19D6">
      <w:pPr>
        <w:pStyle w:val="BulletLevel1"/>
      </w:pPr>
      <w:r w:rsidRPr="10FE3EC6">
        <w:t>comply with all relevant laws and requirements of any Commonwealth, state, territory or local authority, including work, health and safety legislation</w:t>
      </w:r>
    </w:p>
    <w:p w14:paraId="738BCD19" w14:textId="77777777" w:rsidR="00FF26C6" w:rsidRPr="00FF26C6" w:rsidRDefault="450C8221" w:rsidP="002F19D6">
      <w:pPr>
        <w:pStyle w:val="BulletLevel1"/>
      </w:pPr>
      <w:r w:rsidRPr="10FE3EC6">
        <w:t>provide a safe system of work for the Wage Subsidy Participant at all times during the Wage Subsidy Placement</w:t>
      </w:r>
    </w:p>
    <w:p w14:paraId="55483ECD" w14:textId="77777777" w:rsidR="00FF26C6" w:rsidRPr="00FF26C6" w:rsidRDefault="00FF26C6" w:rsidP="002F19D6">
      <w:pPr>
        <w:pStyle w:val="BulletLevel1"/>
      </w:pPr>
      <w:r w:rsidRPr="00FF26C6">
        <w:t>not displace an existing employee</w:t>
      </w:r>
    </w:p>
    <w:p w14:paraId="4F9E2F17" w14:textId="77777777" w:rsidR="00FF26C6" w:rsidRPr="00FF26C6" w:rsidRDefault="00FF26C6" w:rsidP="002F19D6">
      <w:pPr>
        <w:pStyle w:val="BulletLevel1"/>
      </w:pPr>
      <w:r w:rsidRPr="00FF26C6">
        <w:t>not be a commission-based, self-employment or subcontracted position (excluding Placements with labour hire companies or group training organisations)</w:t>
      </w:r>
    </w:p>
    <w:p w14:paraId="02815F6C" w14:textId="59C410A9" w:rsidR="00FF26C6" w:rsidRPr="00FF26C6" w:rsidRDefault="00FF26C6" w:rsidP="002F19D6">
      <w:pPr>
        <w:pStyle w:val="BulletLevel1"/>
      </w:pPr>
      <w:r w:rsidRPr="00FF26C6">
        <w:t>not otherwise be a</w:t>
      </w:r>
      <w:r w:rsidR="00E168C3">
        <w:t>n Unsuitable position</w:t>
      </w:r>
      <w:r w:rsidRPr="00FF26C6">
        <w:t xml:space="preserve"> as defined in the </w:t>
      </w:r>
      <w:r w:rsidR="00E168C3" w:rsidRPr="00A96372">
        <w:t>Deed</w:t>
      </w:r>
      <w:r w:rsidRPr="00FF26C6">
        <w:t>.</w:t>
      </w:r>
    </w:p>
    <w:p w14:paraId="75E1F0DB" w14:textId="77777777" w:rsidR="00FF26C6" w:rsidRPr="00FF26C6" w:rsidRDefault="00FF26C6" w:rsidP="00FF26C6">
      <w:pPr>
        <w:pStyle w:val="Heading2"/>
      </w:pPr>
      <w:bookmarkStart w:id="18180" w:name="_Toc89157181"/>
      <w:bookmarkStart w:id="18181" w:name="_Toc92206845"/>
      <w:r w:rsidRPr="00FF26C6">
        <w:t>Offering and Negotiating Wage Subsidy Agreements</w:t>
      </w:r>
      <w:bookmarkEnd w:id="18180"/>
      <w:bookmarkEnd w:id="18181"/>
    </w:p>
    <w:p w14:paraId="5518034B" w14:textId="43D01F65" w:rsidR="00F8286A" w:rsidRDefault="450C8221" w:rsidP="00F8286A">
      <w:r w:rsidRPr="10FE3EC6">
        <w:t>Providers are responsible for negotiating and managing all elements of a Wage Subsidy Agreement including making payments to Wage Subsidy Employers.</w:t>
      </w:r>
      <w:r w:rsidR="2C384411" w:rsidRPr="10FE3EC6">
        <w:t xml:space="preserve"> Providers must not charge Wage Subsidy Employers to manage Wage Subsidy Agreements.</w:t>
      </w:r>
    </w:p>
    <w:p w14:paraId="15432A7E" w14:textId="77777777" w:rsidR="00F8286A" w:rsidRPr="00FF26C6" w:rsidRDefault="2C384411" w:rsidP="00F8286A">
      <w:r w:rsidRPr="10FE3EC6">
        <w:t>Providers must ensure Employers are aware of the requirement to approve and manage their Wage Subsidy Agreements online via their Workforce Australia Online for Business account, and ensure they have an active account before they commence negotiating a Wage Subsidy Agreement.</w:t>
      </w:r>
    </w:p>
    <w:p w14:paraId="341FAAF3" w14:textId="5FDE5F02" w:rsidR="00FF26C6" w:rsidRPr="00FF26C6" w:rsidRDefault="00FF26C6" w:rsidP="00FF26C6">
      <w:r w:rsidRPr="00FF26C6">
        <w:t xml:space="preserve">In negotiating a Wage Subsidy Agreement, Providers must first confirm a Participant was </w:t>
      </w:r>
      <w:r w:rsidR="00C243AC">
        <w:t xml:space="preserve">both </w:t>
      </w:r>
      <w:r w:rsidRPr="00FF26C6">
        <w:t xml:space="preserve">eligible to attract a Youth Bonus Wage Subsidy </w:t>
      </w:r>
      <w:r w:rsidR="00C243AC">
        <w:t>and had not exceeded their Period of Service as at</w:t>
      </w:r>
      <w:r w:rsidRPr="00FF26C6">
        <w:t xml:space="preserve"> </w:t>
      </w:r>
      <w:r w:rsidR="00A75697">
        <w:t xml:space="preserve">the </w:t>
      </w:r>
      <w:r w:rsidRPr="00FF26C6">
        <w:t>Job Placement Start Date</w:t>
      </w:r>
      <w:r w:rsidR="00D26AED">
        <w:t>, and that there are no other active Wage Subsidy Agreements for that Participant</w:t>
      </w:r>
      <w:r w:rsidRPr="00FF26C6">
        <w:t xml:space="preserve">. </w:t>
      </w:r>
      <w:r w:rsidR="00C243AC">
        <w:t xml:space="preserve">Any advice to the Employer regarding the Participant's eligibility must be underpinned by advice that the Employer is not guaranteed a </w:t>
      </w:r>
      <w:r w:rsidR="00FF2A98">
        <w:t>W</w:t>
      </w:r>
      <w:r w:rsidR="00C243AC">
        <w:t xml:space="preserve">age </w:t>
      </w:r>
      <w:r w:rsidR="00C82DD4">
        <w:t>S</w:t>
      </w:r>
      <w:r w:rsidR="00C243AC">
        <w:t xml:space="preserve">ubsidy until the Provider offers a Wage Subsidy Agreement for the Employer to approve. Providers must ensure communication regarding the availability of a </w:t>
      </w:r>
      <w:r w:rsidR="00FF2A98">
        <w:t>W</w:t>
      </w:r>
      <w:r w:rsidR="00C243AC">
        <w:t xml:space="preserve">age </w:t>
      </w:r>
      <w:r w:rsidR="00FF2A98">
        <w:t>S</w:t>
      </w:r>
      <w:r w:rsidR="00C243AC">
        <w:t xml:space="preserve">ubsidy is clear and must ensure the Employer is provided with an outcome within a reasonable timeframe. </w:t>
      </w:r>
    </w:p>
    <w:p w14:paraId="3DEE04C5" w14:textId="77777777" w:rsidR="00FF26C6" w:rsidRPr="00FF26C6" w:rsidRDefault="00FF26C6" w:rsidP="00FF26C6">
      <w:pPr>
        <w:pStyle w:val="Heading3"/>
      </w:pPr>
      <w:bookmarkStart w:id="18182" w:name="_Head_Agreements_and"/>
      <w:bookmarkEnd w:id="18182"/>
      <w:r w:rsidRPr="00FF26C6">
        <w:t>Head Agreements and Schedules</w:t>
      </w:r>
    </w:p>
    <w:p w14:paraId="6C48ED28" w14:textId="1C001064" w:rsidR="0058781C" w:rsidRPr="00FF26C6" w:rsidRDefault="00FF26C6" w:rsidP="00F8286A">
      <w:r w:rsidRPr="00FF26C6">
        <w:t>The Wage Subsidy Agreement consists of the general terms and conditions of the Head Agreement and the specific terms relating to the Wage Subsidy Placement, Wage Subsidy Participant, and the Wage Subsidy Period/s set out in the relevant Schedule.</w:t>
      </w:r>
      <w:r w:rsidR="007016EA">
        <w:t xml:space="preserve"> </w:t>
      </w:r>
    </w:p>
    <w:p w14:paraId="15AA0E66" w14:textId="77777777" w:rsidR="00FF26C6" w:rsidRPr="00FF26C6" w:rsidRDefault="450C8221" w:rsidP="00FF26C6">
      <w:r w:rsidRPr="10FE3EC6">
        <w:t>The Wage Subsidy Period means the payment period for a Wage Subsidy, which are instalment payments of the agreed maximum amount.</w:t>
      </w:r>
    </w:p>
    <w:p w14:paraId="37F7269D" w14:textId="66838475" w:rsidR="00FF26C6" w:rsidRPr="00FF26C6" w:rsidRDefault="00FF26C6" w:rsidP="00FF26C6">
      <w:r w:rsidRPr="00FF26C6">
        <w:lastRenderedPageBreak/>
        <w:t>Providers must enter into a Head Agreement once with each Wage Subsidy Employer, via the Department’s IT Systems</w:t>
      </w:r>
      <w:r w:rsidR="00A85412">
        <w:t xml:space="preserve"> and the Employer's Workforce Australia Online for Business account (refer to the</w:t>
      </w:r>
      <w:r w:rsidR="00F2607D">
        <w:t xml:space="preserve"> </w:t>
      </w:r>
      <w:hyperlink r:id="rId108" w:history="1">
        <w:r w:rsidR="00F2607D" w:rsidRPr="00693B4D">
          <w:rPr>
            <w:rStyle w:val="Hyperlink"/>
          </w:rPr>
          <w:t>Wage Subsidy Operations Guide</w:t>
        </w:r>
      </w:hyperlink>
      <w:r w:rsidR="00F2607D">
        <w:t xml:space="preserve"> for further information)</w:t>
      </w:r>
      <w:r w:rsidRPr="00FF26C6">
        <w:t>. A Sample Copy of the Head Agreement can be found on the Provider Portal.</w:t>
      </w:r>
    </w:p>
    <w:p w14:paraId="1F911A6C" w14:textId="104122C3" w:rsidR="00FF26C6" w:rsidRPr="00FF26C6" w:rsidRDefault="450C8221" w:rsidP="00FF26C6">
      <w:r w:rsidRPr="10FE3EC6">
        <w:t xml:space="preserve">Once a Head Agreement has been entered into, a separate Schedule for each new Wage Subsidy Participant </w:t>
      </w:r>
      <w:r w:rsidR="5A17E517" w:rsidRPr="10FE3EC6">
        <w:t>is</w:t>
      </w:r>
      <w:r w:rsidRPr="10FE3EC6">
        <w:t xml:space="preserve"> attached to the Head Agreement. Schedules contain the specific details of the Wage Subsidy Placement for each new Wage Subsidy Participant. </w:t>
      </w:r>
    </w:p>
    <w:p w14:paraId="1CAF5C5B" w14:textId="77777777" w:rsidR="00FF26C6" w:rsidRPr="00FF26C6" w:rsidRDefault="00FF26C6" w:rsidP="00FF26C6">
      <w:r w:rsidRPr="00FF26C6">
        <w:t xml:space="preserve">Each Schedule the Provider attaches to the Head Agreement will relate to a single Wage Subsidy Placement and will create a separate contract (Wage Subsidy Agreement) between the Provider and the Wage Subsidy Employer in relation to that Wage Subsidy Placement. Both the Head Agreement and the Schedule must be in the form specified by the Department, created in the Department’s IT Systems. </w:t>
      </w:r>
    </w:p>
    <w:p w14:paraId="0E76CE9A" w14:textId="77777777" w:rsidR="00FF26C6" w:rsidRPr="00FF26C6" w:rsidRDefault="450C8221" w:rsidP="003C19AF">
      <w:pPr>
        <w:pStyle w:val="Systemstep"/>
      </w:pPr>
      <w:r w:rsidRPr="10FE3EC6">
        <w:t>Where the Department changes the terms and conditions of the template Head Agreement, the Provider must enter into a new Head Agreement with each Wage Subsidy Employer in accordance with the updated terms and conditions before attaching any new Schedules in respect of Wage Subsidy Placements. This includes having to enter into a new Head Agreement with those Employers with whom the Provider already has a Head Agreement.</w:t>
      </w:r>
    </w:p>
    <w:p w14:paraId="7EE09E9E" w14:textId="77777777" w:rsidR="00FF26C6" w:rsidRPr="00FF26C6" w:rsidRDefault="00FF26C6" w:rsidP="00FF26C6">
      <w:pPr>
        <w:pStyle w:val="Heading3"/>
      </w:pPr>
      <w:r w:rsidRPr="00FF26C6">
        <w:t>Negotiating Terms of the Wage Subsidy</w:t>
      </w:r>
    </w:p>
    <w:p w14:paraId="0A3207D7" w14:textId="56C93F07" w:rsidR="00FF26C6" w:rsidRPr="00FF26C6" w:rsidRDefault="450C8221" w:rsidP="00FF26C6">
      <w:r w:rsidRPr="10FE3EC6">
        <w:t>Providers must explain the terms and conditions of the Wage Subsidy Agreement to the Employer to ensure they fully understand their rights and obligations in accepting the Wage Subsidy</w:t>
      </w:r>
      <w:r w:rsidR="19654B94" w:rsidRPr="10FE3EC6">
        <w:t>. This</w:t>
      </w:r>
      <w:r w:rsidRPr="10FE3EC6">
        <w:t xml:space="preserve"> includ</w:t>
      </w:r>
      <w:r w:rsidR="19654B94" w:rsidRPr="10FE3EC6">
        <w:t>es</w:t>
      </w:r>
      <w:r w:rsidRPr="10FE3EC6">
        <w:t xml:space="preserve"> </w:t>
      </w:r>
      <w:r w:rsidR="602B1694" w:rsidRPr="10FE3EC6">
        <w:t xml:space="preserve">explaining the </w:t>
      </w:r>
      <w:r w:rsidRPr="10FE3EC6">
        <w:t xml:space="preserve">Documentary Evidence required </w:t>
      </w:r>
      <w:r w:rsidR="602B1694" w:rsidRPr="10FE3EC6">
        <w:t xml:space="preserve">from the Employer </w:t>
      </w:r>
      <w:r w:rsidRPr="10FE3EC6">
        <w:t>to confirm the Employer’s compliance with the terms and conditions over the course of the Wage Subsidy Agreement</w:t>
      </w:r>
      <w:r w:rsidR="602B1694" w:rsidRPr="10FE3EC6">
        <w:t>, and that the Employer must advise immediately if the Placement terminates early</w:t>
      </w:r>
      <w:r w:rsidRPr="10FE3EC6">
        <w:t>.</w:t>
      </w:r>
    </w:p>
    <w:p w14:paraId="3045DCA7" w14:textId="5BE52784" w:rsidR="00F92B0E" w:rsidRDefault="525C758F" w:rsidP="00F92B0E">
      <w:r w:rsidRPr="10FE3EC6">
        <w:t>The Provider must consider the Participant's ability to meet a weekly average hour requirement when determining the suitability of the Wage Subsidy Placement for the Participant, including whether they have an Employment Services Assessment and/or assessed Partial Capacity to Work. Youth Bonus Wage Subsidy Participants must work a minimum average of 20 hours per week</w:t>
      </w:r>
      <w:r w:rsidR="6DE11D5A" w:rsidRPr="10FE3EC6">
        <w:t xml:space="preserve"> over the duration of the Wage Subsidy Agreement</w:t>
      </w:r>
      <w:r w:rsidR="1F54EEE7" w:rsidRPr="10FE3EC6">
        <w:t xml:space="preserve"> Placement and meet all other eligibility requirements.</w:t>
      </w:r>
    </w:p>
    <w:p w14:paraId="3C638112" w14:textId="77777777" w:rsidR="00FF26C6" w:rsidRPr="00FF26C6" w:rsidRDefault="450C8221" w:rsidP="00FF26C6">
      <w:r w:rsidRPr="10FE3EC6">
        <w:t>The term of a Wage Subsidy Agreement begins (Wage Subsidy Placement start date) on the Job Placement Start Date. The Wage Subsidy Agreement ends 26 weeks after the Job Placement Start Date, or on the date Employment ceases where a Wage Subsidy Placement terminates earlier than the date recorded in the Department’s IT Systems.</w:t>
      </w:r>
    </w:p>
    <w:p w14:paraId="505B71B2" w14:textId="17E01F95" w:rsidR="00FF26C6" w:rsidRPr="00FF26C6" w:rsidRDefault="450C8221" w:rsidP="00FF26C6">
      <w:r w:rsidRPr="10FE3EC6">
        <w:t xml:space="preserve">The Provider must negotiate with the Wage Subsidy Employer a Wage Subsidy Period that works best for the Wage Subsidy Employer’s business, subject to the agreed duration of the Wage Subsidy Agreement. A Wage Subsidy Period can be weekly, fortnightly, monthly, quarterly, on completion, or any other timeframe as agreed by the Provider and Wage Subsidy Employer. Wage Subsidy Periods must be recorded on the Schedule. </w:t>
      </w:r>
      <w:r w:rsidRPr="10FE3EC6">
        <w:rPr>
          <w:rStyle w:val="1AllTextNormalCharacter"/>
        </w:rPr>
        <w:t xml:space="preserve">See </w:t>
      </w:r>
      <w:hyperlink w:anchor="_Payments_to_Wage">
        <w:r w:rsidRPr="10FE3EC6">
          <w:rPr>
            <w:rStyle w:val="Hyperlink"/>
          </w:rPr>
          <w:t>Payments to Wage Subsidy Employers</w:t>
        </w:r>
      </w:hyperlink>
      <w:r w:rsidRPr="10FE3EC6">
        <w:rPr>
          <w:rStyle w:val="1AllTextNormalCharacter"/>
        </w:rPr>
        <w:t xml:space="preserve"> for more information.</w:t>
      </w:r>
    </w:p>
    <w:p w14:paraId="3F4DD0E6" w14:textId="43A8D42D" w:rsidR="00FF26C6" w:rsidRPr="00FF26C6" w:rsidRDefault="450C8221" w:rsidP="00FF26C6">
      <w:r w:rsidRPr="10FE3EC6">
        <w:t xml:space="preserve">Providers should refer Wage Subsidy Employers to the ‘Manage Wage Subsidies’ help guide (located on the </w:t>
      </w:r>
      <w:hyperlink r:id="rId109">
        <w:r w:rsidR="4090AFFF" w:rsidRPr="10FE3EC6">
          <w:rPr>
            <w:rStyle w:val="Hyperlink"/>
          </w:rPr>
          <w:t>Workforce Australia website</w:t>
        </w:r>
      </w:hyperlink>
      <w:r w:rsidRPr="10FE3EC6">
        <w:t>) for details on how to manage their Wage Subsidy Agreements, including submitting documentary evidence.</w:t>
      </w:r>
    </w:p>
    <w:p w14:paraId="2753D901" w14:textId="4796A343" w:rsidR="00FF26C6" w:rsidRPr="00FF26C6" w:rsidRDefault="450C8221" w:rsidP="00FF26C6">
      <w:pPr>
        <w:pStyle w:val="Systemstep"/>
      </w:pPr>
      <w:r w:rsidRPr="10FE3EC6">
        <w:lastRenderedPageBreak/>
        <w:t xml:space="preserve">Wage Subsidy Agreements must be </w:t>
      </w:r>
      <w:r w:rsidR="02750C6F" w:rsidRPr="10FE3EC6">
        <w:t xml:space="preserve">created </w:t>
      </w:r>
      <w:r w:rsidRPr="10FE3EC6">
        <w:t xml:space="preserve">in the Department’s IT Systems by the Provider, and </w:t>
      </w:r>
      <w:r w:rsidR="02750C6F" w:rsidRPr="10FE3EC6">
        <w:t xml:space="preserve">approved </w:t>
      </w:r>
      <w:r w:rsidRPr="10FE3EC6">
        <w:t xml:space="preserve">online by the Wage Subsidy Employer </w:t>
      </w:r>
      <w:r w:rsidR="02750C6F" w:rsidRPr="10FE3EC6">
        <w:t xml:space="preserve">via their </w:t>
      </w:r>
      <w:hyperlink r:id="rId110">
        <w:r w:rsidR="02750C6F" w:rsidRPr="10FE3EC6">
          <w:rPr>
            <w:rStyle w:val="Hyperlink"/>
          </w:rPr>
          <w:t>Workforce Australia Online</w:t>
        </w:r>
      </w:hyperlink>
      <w:r w:rsidR="02750C6F" w:rsidRPr="10FE3EC6">
        <w:rPr>
          <w:rStyle w:val="Hyperlink"/>
        </w:rPr>
        <w:t xml:space="preserve"> for Business account</w:t>
      </w:r>
      <w:r w:rsidRPr="10FE3EC6">
        <w:t>.</w:t>
      </w:r>
    </w:p>
    <w:p w14:paraId="56B8BFD9" w14:textId="69588FF8" w:rsidR="00FF26C6" w:rsidRPr="00FF26C6" w:rsidRDefault="450C8221" w:rsidP="002F19D6">
      <w:pPr>
        <w:pStyle w:val="BulletLevel1"/>
      </w:pPr>
      <w:r w:rsidRPr="10FE3EC6">
        <w:t xml:space="preserve">Wage Subsidy Agreements will not be accepted in an offline format. Should the Provider or Wage Subsidy Employer experience difficulties using the Department’s IT Systems and/or </w:t>
      </w:r>
      <w:r w:rsidR="26A9578D" w:rsidRPr="10FE3EC6">
        <w:t xml:space="preserve">Workforce Australia </w:t>
      </w:r>
      <w:r w:rsidRPr="10FE3EC6">
        <w:t xml:space="preserve">website to approve the Wage Subsidy Agreement, they must contact </w:t>
      </w:r>
      <w:r w:rsidR="26A9578D" w:rsidRPr="10FE3EC6">
        <w:t>the Employer Hotline on 13 17 15 prior to the 28-day timeframe expiring</w:t>
      </w:r>
      <w:r w:rsidRPr="10FE3EC6">
        <w:t>.</w:t>
      </w:r>
    </w:p>
    <w:p w14:paraId="33C373DD" w14:textId="77777777" w:rsidR="00FF26C6" w:rsidRPr="00FF26C6" w:rsidRDefault="00FF26C6" w:rsidP="00FF26C6">
      <w:pPr>
        <w:pStyle w:val="Heading3"/>
      </w:pPr>
      <w:r w:rsidRPr="00FF26C6">
        <w:t>Time requirements for approving a Wage Subsidy</w:t>
      </w:r>
    </w:p>
    <w:p w14:paraId="6C40BBD3" w14:textId="34D45EDF" w:rsidR="00FF26C6" w:rsidRPr="00FF26C6" w:rsidRDefault="7BAF6E97" w:rsidP="00FF26C6">
      <w:r w:rsidRPr="10FE3EC6">
        <w:t xml:space="preserve">In line with the policy intent of wage subsidies, </w:t>
      </w:r>
      <w:r w:rsidR="450C8221" w:rsidRPr="10FE3EC6">
        <w:t xml:space="preserve">Providers </w:t>
      </w:r>
      <w:r w:rsidRPr="10FE3EC6">
        <w:t>are expected to commence negotiati</w:t>
      </w:r>
      <w:r w:rsidR="529A6A4C" w:rsidRPr="10FE3EC6">
        <w:t xml:space="preserve">ng a Wage Subsidy Agreement with an eligible Employer prior to the Job Placement Start Date. </w:t>
      </w:r>
      <w:r w:rsidR="450C8221" w:rsidRPr="10FE3EC6">
        <w:t xml:space="preserve">Providers must ensure that the Wage Subsidy Agreement has been approved by the Employer in the Department’s IT Systems within </w:t>
      </w:r>
      <w:r w:rsidR="54853BF5" w:rsidRPr="10FE3EC6">
        <w:t xml:space="preserve">4 </w:t>
      </w:r>
      <w:r w:rsidR="450C8221" w:rsidRPr="10FE3EC6">
        <w:t>weeks (28 days) of the Wage Subsidy Placement commencing.</w:t>
      </w:r>
    </w:p>
    <w:p w14:paraId="0A7285FE" w14:textId="4E79CCC2" w:rsidR="00FF26C6" w:rsidRPr="00FF26C6" w:rsidRDefault="450C8221" w:rsidP="00FF26C6">
      <w:r w:rsidRPr="10FE3EC6">
        <w:t xml:space="preserve">Wage Subsidy Agreements will not be approved outside of </w:t>
      </w:r>
      <w:r w:rsidR="69C8D054" w:rsidRPr="10FE3EC6">
        <w:t>28 days from the commencement of Employment</w:t>
      </w:r>
      <w:r w:rsidRPr="10FE3EC6">
        <w:t xml:space="preserve">, and Providers will not be Reimbursed for any </w:t>
      </w:r>
      <w:r w:rsidR="2998EFE8" w:rsidRPr="10FE3EC6">
        <w:t xml:space="preserve">payment to Employers where there is not a Wage Subsidy Agreement in place. Providers must ensure Employers are aware of the 28-day timeframe and the consequences of not meeting it. </w:t>
      </w:r>
    </w:p>
    <w:p w14:paraId="60EE9B38" w14:textId="37AD30E2" w:rsidR="003F2559" w:rsidRDefault="450C8221" w:rsidP="00FF26C6">
      <w:r w:rsidRPr="10FE3EC6">
        <w:t>Providers are required to have appropriate administrative processes in place to meet the 28-day timeframe and must work with Wage Subsidy Employers to ensure that this timeframe is met. If the Department determines there is evidence (e.g., correspondence and/or a draft Wage Subsidy Agreement in the Department’s IT Systems) that the Provider delayed the Employer’s approval, the Department may take compliance action against a Provider.</w:t>
      </w:r>
      <w:r w:rsidR="51526464" w:rsidRPr="10FE3EC6">
        <w:t xml:space="preserve"> For example, this includes (but is not limited to) delays caused by Providers:</w:t>
      </w:r>
    </w:p>
    <w:p w14:paraId="478AAF09" w14:textId="1D5C60DA" w:rsidR="003F2559" w:rsidRDefault="003F2559" w:rsidP="003F2559">
      <w:pPr>
        <w:pStyle w:val="BulletLevel1"/>
      </w:pPr>
      <w:r>
        <w:t xml:space="preserve">not confirming the Employer's eligibility prior to offering a </w:t>
      </w:r>
      <w:r w:rsidR="00F405C1">
        <w:t>W</w:t>
      </w:r>
      <w:r>
        <w:t xml:space="preserve">age </w:t>
      </w:r>
      <w:r w:rsidR="00F405C1">
        <w:t>S</w:t>
      </w:r>
      <w:r>
        <w:t>ubsidy</w:t>
      </w:r>
    </w:p>
    <w:p w14:paraId="3873BDF1" w14:textId="684FB1B7" w:rsidR="003F2559" w:rsidRDefault="003F2559" w:rsidP="003F2559">
      <w:pPr>
        <w:pStyle w:val="BulletLevel1"/>
      </w:pPr>
      <w:r>
        <w:t xml:space="preserve">offering a </w:t>
      </w:r>
      <w:r w:rsidR="00603A12">
        <w:t>W</w:t>
      </w:r>
      <w:r>
        <w:t xml:space="preserve">age </w:t>
      </w:r>
      <w:r w:rsidR="00603A12">
        <w:t>S</w:t>
      </w:r>
      <w:r>
        <w:t xml:space="preserve">ubsidy to an Employer </w:t>
      </w:r>
      <w:r w:rsidR="00C243AC">
        <w:t xml:space="preserve">until </w:t>
      </w:r>
      <w:r>
        <w:t>well after Employment commenced</w:t>
      </w:r>
    </w:p>
    <w:p w14:paraId="4A2D7757" w14:textId="195F97DA" w:rsidR="00A243DD" w:rsidRDefault="00A243DD" w:rsidP="4D9CAC24">
      <w:pPr>
        <w:pStyle w:val="BulletLevel1"/>
      </w:pPr>
      <w:r>
        <w:t>offering a Wage Subsidy for a Participant who has already exceeded their Period of Service but not been Exited</w:t>
      </w:r>
    </w:p>
    <w:p w14:paraId="03376B6A" w14:textId="2525B720" w:rsidR="003F2559" w:rsidRDefault="51526464" w:rsidP="4D9CAC24">
      <w:pPr>
        <w:pStyle w:val="BulletLevel1"/>
      </w:pPr>
      <w:r w:rsidRPr="10FE3EC6">
        <w:t xml:space="preserve">failing to respond to Employer enquiries in a timely manner. </w:t>
      </w:r>
    </w:p>
    <w:p w14:paraId="668B09F5" w14:textId="6F5B487F" w:rsidR="00FF26C6" w:rsidRPr="00FF26C6" w:rsidRDefault="00B67E0D" w:rsidP="00FF26C6">
      <w:r>
        <w:t xml:space="preserve">In these cases, compliance action may include </w:t>
      </w:r>
      <w:r w:rsidR="00A243DD">
        <w:t>d</w:t>
      </w:r>
      <w:r w:rsidR="00FF26C6" w:rsidRPr="00FF26C6">
        <w:t>irecting the Provider to make Wage Subsidy payments to the Wage Subsidy Employer without reimbursement and/or blocking Outcome payments associated with the Employment position.</w:t>
      </w:r>
    </w:p>
    <w:p w14:paraId="7F09EE0B" w14:textId="1015C4A7" w:rsidR="00FF26C6" w:rsidRPr="00FF26C6" w:rsidRDefault="00FF26C6" w:rsidP="00FF26C6">
      <w:r w:rsidRPr="00FF26C6">
        <w:t xml:space="preserve">See </w:t>
      </w:r>
      <w:hyperlink w:anchor="_Head_Agreements_and" w:history="1">
        <w:r w:rsidRPr="00DE2961">
          <w:rPr>
            <w:rStyle w:val="Hyperlink"/>
          </w:rPr>
          <w:t>Head Agreements and Schedules</w:t>
        </w:r>
      </w:hyperlink>
      <w:r w:rsidRPr="00FF26C6">
        <w:t xml:space="preserve"> for more information.</w:t>
      </w:r>
    </w:p>
    <w:p w14:paraId="3AFE075E" w14:textId="77777777" w:rsidR="00FF26C6" w:rsidRPr="00FF26C6" w:rsidRDefault="00FF26C6" w:rsidP="00FF26C6">
      <w:pPr>
        <w:pStyle w:val="Heading2"/>
      </w:pPr>
      <w:bookmarkStart w:id="18183" w:name="_Payments_to_Wage"/>
      <w:bookmarkStart w:id="18184" w:name="_Toc89157182"/>
      <w:bookmarkStart w:id="18185" w:name="_Toc92206846"/>
      <w:bookmarkEnd w:id="18183"/>
      <w:r w:rsidRPr="00FF26C6">
        <w:t>Payments to Wage Subsidy Employers</w:t>
      </w:r>
      <w:bookmarkEnd w:id="18184"/>
      <w:bookmarkEnd w:id="18185"/>
    </w:p>
    <w:p w14:paraId="3E6D863A" w14:textId="77777777" w:rsidR="00FF26C6" w:rsidRPr="00FF26C6" w:rsidRDefault="00FF26C6" w:rsidP="00FF26C6">
      <w:r w:rsidRPr="00FF26C6">
        <w:t>The Provider must have entered into a Wage Subsidy Agreement with the Wage Subsidy Employer and all terms and conditions of the Wage Subsidy Agreement must be satisfied before the Provider can make a payment to the Wage Subsidy Employer.</w:t>
      </w:r>
    </w:p>
    <w:p w14:paraId="0AC33A30" w14:textId="77777777" w:rsidR="00FF26C6" w:rsidRPr="00FF26C6" w:rsidRDefault="00FF26C6" w:rsidP="00FF26C6">
      <w:r w:rsidRPr="00FF26C6">
        <w:t>Wage Subsidy payments must not exceed 100 per cent of the Participant’s wages at any point over the Wage Subsidy Placement period.</w:t>
      </w:r>
    </w:p>
    <w:p w14:paraId="675BB59A" w14:textId="0F41A339" w:rsidR="003A6AC8" w:rsidRDefault="450C8221" w:rsidP="003A6AC8">
      <w:pPr>
        <w:pStyle w:val="DocumentaryEvidencePoint"/>
      </w:pPr>
      <w:r w:rsidRPr="10FE3EC6">
        <w:t xml:space="preserve">Wage Subsidy Employers must invoice the Provider to receive a Wage Subsidy payment and submit the required </w:t>
      </w:r>
      <w:r w:rsidR="247C674D" w:rsidRPr="10FE3EC6">
        <w:t>D</w:t>
      </w:r>
      <w:r w:rsidRPr="10FE3EC6">
        <w:t xml:space="preserve">ocumentary </w:t>
      </w:r>
      <w:r w:rsidR="247C674D" w:rsidRPr="10FE3EC6">
        <w:t>E</w:t>
      </w:r>
      <w:r w:rsidRPr="10FE3EC6">
        <w:t xml:space="preserve">vidence to support payment (see </w:t>
      </w:r>
      <w:hyperlink w:anchor="_Summary_of_Documentary">
        <w:r w:rsidRPr="10FE3EC6">
          <w:rPr>
            <w:rStyle w:val="Hyperlink"/>
          </w:rPr>
          <w:t>Summary of Documentary Evidence</w:t>
        </w:r>
      </w:hyperlink>
      <w:r w:rsidRPr="10FE3EC6">
        <w:t xml:space="preserve"> section).</w:t>
      </w:r>
      <w:r w:rsidR="5CD8AA65" w:rsidRPr="10FE3EC6">
        <w:t xml:space="preserve">Documentary </w:t>
      </w:r>
      <w:r w:rsidR="247C674D" w:rsidRPr="10FE3EC6">
        <w:t>E</w:t>
      </w:r>
      <w:r w:rsidR="5CD8AA65" w:rsidRPr="10FE3EC6">
        <w:t xml:space="preserve">vidence from the Wage Subsidy Employer must confirm the </w:t>
      </w:r>
      <w:r w:rsidR="5CD8AA65" w:rsidRPr="10FE3EC6">
        <w:lastRenderedPageBreak/>
        <w:t xml:space="preserve">Wage Subsidy Participant worked at least the minimum weekly hour requirement averaged over the Wage Subsidy Period being assessed. </w:t>
      </w:r>
    </w:p>
    <w:p w14:paraId="2FCED11F" w14:textId="37644A73" w:rsidR="003A6AC8" w:rsidRDefault="003A6AC8" w:rsidP="003A6AC8">
      <w:pPr>
        <w:pStyle w:val="Heading3"/>
      </w:pPr>
      <w:r>
        <w:t>Assessing Periods of Leave</w:t>
      </w:r>
    </w:p>
    <w:p w14:paraId="3C2569D5" w14:textId="135A75D3" w:rsidR="002F13A1" w:rsidRPr="002F13A1" w:rsidRDefault="002F13A1" w:rsidP="002F13A1">
      <w:r w:rsidRPr="002F13A1">
        <w:t xml:space="preserve">Where a Wage Subsidy Participant’s hours worked are less than required for the Wage Subsidy Employer to be eligible for payment, </w:t>
      </w:r>
      <w:r w:rsidR="007D4FD4">
        <w:t>D</w:t>
      </w:r>
      <w:r w:rsidRPr="002F13A1">
        <w:t xml:space="preserve">ocumentary </w:t>
      </w:r>
      <w:r w:rsidR="007D4FD4">
        <w:t>E</w:t>
      </w:r>
      <w:r w:rsidRPr="002F13A1">
        <w:t xml:space="preserve">vidence must also include all periods of leave taken. </w:t>
      </w:r>
    </w:p>
    <w:p w14:paraId="0259E008" w14:textId="52054EE5" w:rsidR="002F13A1" w:rsidRPr="002F13A1" w:rsidRDefault="5CD8AA65" w:rsidP="002F13A1">
      <w:r w:rsidRPr="10FE3EC6">
        <w:t xml:space="preserve">Where a Wage Subsidy Participant requests and has leave approved in accordance with entitlements under a relevant Modern Award or the </w:t>
      </w:r>
      <w:hyperlink r:id="rId111">
        <w:r w:rsidRPr="10FE3EC6">
          <w:t xml:space="preserve">National Employment Standards – Fair Work Act 2009 </w:t>
        </w:r>
      </w:hyperlink>
      <w:r w:rsidRPr="10FE3EC6">
        <w:t xml:space="preserve">(Cth), and the leave is recorded in Documentary Evidence, it can count towards the minimum average hours per week requirement. However, a Wage Subsidy Employer cannot use approved leave to regularly supplement a Wage Subsidy Participant’s work hours for the purpose of meeting the minimum average number of hours per week. </w:t>
      </w:r>
    </w:p>
    <w:p w14:paraId="4CF4499A" w14:textId="5FDB9EC3" w:rsidR="002F13A1" w:rsidRPr="002F13A1" w:rsidRDefault="002F13A1" w:rsidP="002F13A1">
      <w:r>
        <w:t xml:space="preserve">Refer to the </w:t>
      </w:r>
      <w:hyperlink r:id="rId112" w:history="1">
        <w:r w:rsidRPr="002F13A1">
          <w:rPr>
            <w:rStyle w:val="Hyperlink"/>
          </w:rPr>
          <w:t>Wage Subsidy Operations Guide</w:t>
        </w:r>
      </w:hyperlink>
      <w:r w:rsidRPr="002F13A1">
        <w:t xml:space="preserve"> for further details on considering approved leave when calculating payments to Wage Subsidy Employers. </w:t>
      </w:r>
    </w:p>
    <w:p w14:paraId="52B889B7" w14:textId="77777777" w:rsidR="002F13A1" w:rsidRPr="002F13A1" w:rsidRDefault="002F13A1" w:rsidP="002F13A1">
      <w:pPr>
        <w:pStyle w:val="DocumentaryEvidencePoint"/>
      </w:pPr>
      <w:r>
        <w:t>Evidence of approved leave (paid or unpaid) must show that the Wage Subsidy Employer agreed to the leave at the time the Wage Subsidy Participant requested it, and either be:</w:t>
      </w:r>
    </w:p>
    <w:p w14:paraId="0C880A20" w14:textId="77777777" w:rsidR="002F13A1" w:rsidRPr="002F13A1" w:rsidRDefault="002F13A1" w:rsidP="002F13A1">
      <w:pPr>
        <w:pStyle w:val="BulletLevel1"/>
      </w:pPr>
      <w:r>
        <w:t>recorded on the Wage Subsidy Participant’s pay slip; or</w:t>
      </w:r>
    </w:p>
    <w:p w14:paraId="59F91C87" w14:textId="77777777" w:rsidR="002F13A1" w:rsidRPr="002F13A1" w:rsidRDefault="002F13A1" w:rsidP="002F13A1">
      <w:pPr>
        <w:pStyle w:val="BulletLevel1"/>
      </w:pPr>
      <w:r>
        <w:t>on a written declaration from the Employer.</w:t>
      </w:r>
    </w:p>
    <w:p w14:paraId="3FA448F5" w14:textId="77777777" w:rsidR="00FF26C6" w:rsidRPr="00FF26C6" w:rsidRDefault="00FF26C6" w:rsidP="00FF26C6">
      <w:pPr>
        <w:pStyle w:val="Heading3"/>
      </w:pPr>
      <w:r w:rsidRPr="00FF26C6">
        <w:t>Change of Business Ownership</w:t>
      </w:r>
    </w:p>
    <w:p w14:paraId="1C8FB3C0" w14:textId="77777777" w:rsidR="00FF26C6" w:rsidRPr="00FF26C6" w:rsidRDefault="00FF26C6" w:rsidP="00FF26C6">
      <w:r w:rsidRPr="00FF26C6">
        <w:t>If a Wage Subsidy Employer changes ownership, the new owner is eligible to claim the remaining Wage Subsidy payment/s, provided all other eligibility requirements are met. The Wage Subsidy Agreement must be novated between the parties before the new owner can claim the remaining Wage Subsidy payment/s.</w:t>
      </w:r>
    </w:p>
    <w:p w14:paraId="4FEF90EF" w14:textId="77777777" w:rsidR="00FF26C6" w:rsidRPr="00FF26C6" w:rsidRDefault="00FF26C6" w:rsidP="00FF26C6">
      <w:pPr>
        <w:pStyle w:val="Heading3"/>
      </w:pPr>
      <w:r w:rsidRPr="00FF26C6">
        <w:t>Calculating Payments for Early Terminations</w:t>
      </w:r>
    </w:p>
    <w:p w14:paraId="349805E7" w14:textId="77777777" w:rsidR="00FF26C6" w:rsidRPr="00FF26C6" w:rsidRDefault="450C8221" w:rsidP="00FF26C6">
      <w:r w:rsidRPr="10FE3EC6">
        <w:t xml:space="preserve">If a Wage Subsidy Placement terminates early, Providers must calculate any outstanding payments based on the number of weeks the Wage Subsidy Participant worked for the required minimum average hours per week from the Wage Subsidy Placement start date. </w:t>
      </w:r>
    </w:p>
    <w:p w14:paraId="47274A08" w14:textId="77777777" w:rsidR="00FF26C6" w:rsidRPr="00FF26C6" w:rsidRDefault="450C8221" w:rsidP="00FF26C6">
      <w:r w:rsidRPr="10FE3EC6">
        <w:t>If the Wage Subsidy Participant does not work the required minimum average hours per week throughout the Wage Subsidy Placement, the Wage Subsidy Employer will not be eligible to receive the full Wage Subsidy amount.</w:t>
      </w:r>
    </w:p>
    <w:p w14:paraId="494FE9F3" w14:textId="77777777" w:rsidR="00FF26C6" w:rsidRPr="00FF26C6" w:rsidRDefault="00FF26C6" w:rsidP="00FF26C6">
      <w:r w:rsidRPr="00FF26C6">
        <w:t xml:space="preserve">To work out the Wage Subsidy amount the Wage Subsidy Employer is entitled to divide the total Wage Subsidy amount by the Wage Subsidy Agreement Term to calculate the weekly rate the Wage Subsidy Employer may be entitled to receive. Then multiply this amount by the number of weeks the Wage Subsidy Participant worked the minimum average number of hours per week. </w:t>
      </w:r>
    </w:p>
    <w:p w14:paraId="19CEEF57" w14:textId="6101B90E" w:rsidR="00FF26C6" w:rsidRPr="00E41A79" w:rsidRDefault="00FF26C6" w:rsidP="001D6450">
      <w:pPr>
        <w:pStyle w:val="1AllTextNormalParagraph"/>
        <w:rPr>
          <w:rStyle w:val="1AllTextNormalCharacter"/>
        </w:rPr>
      </w:pPr>
      <w:r w:rsidRPr="00E41A79">
        <w:rPr>
          <w:rStyle w:val="1AllTextNormalCharacter"/>
        </w:rPr>
        <w:t xml:space="preserve">Examples of how to calculate payments for early termination can be found in </w:t>
      </w:r>
      <w:hyperlink r:id="rId113" w:history="1">
        <w:r w:rsidR="001D6450" w:rsidRPr="00E41A79">
          <w:rPr>
            <w:rStyle w:val="Hyperlink"/>
          </w:rPr>
          <w:t>Wage Subsidy Operations</w:t>
        </w:r>
        <w:r w:rsidR="00553715" w:rsidRPr="00E41A79">
          <w:rPr>
            <w:rStyle w:val="Hyperlink"/>
          </w:rPr>
          <w:t xml:space="preserve"> </w:t>
        </w:r>
        <w:r w:rsidR="00E241D0" w:rsidRPr="00E241D0">
          <w:rPr>
            <w:rStyle w:val="Hyperlink"/>
          </w:rPr>
          <w:t>Guide</w:t>
        </w:r>
      </w:hyperlink>
      <w:r w:rsidRPr="00E41A79">
        <w:rPr>
          <w:rStyle w:val="1AllTextNormalCharacter"/>
        </w:rPr>
        <w:t xml:space="preserve">. </w:t>
      </w:r>
    </w:p>
    <w:p w14:paraId="696204DC" w14:textId="479FE6E6" w:rsidR="005007B3" w:rsidRDefault="005007B3" w:rsidP="00FF26C6">
      <w:pPr>
        <w:pStyle w:val="Heading3"/>
      </w:pPr>
      <w:r>
        <w:lastRenderedPageBreak/>
        <w:t>Wage Subsidy Calculator</w:t>
      </w:r>
    </w:p>
    <w:p w14:paraId="45FA8179" w14:textId="7C63DA37" w:rsidR="003D7EB3" w:rsidRDefault="70D3B11F" w:rsidP="003D7EB3">
      <w:r w:rsidRPr="10FE3EC6">
        <w:t xml:space="preserve">The Wage Subsidy Calculator is a tool that assists </w:t>
      </w:r>
      <w:r w:rsidR="28420CFD" w:rsidRPr="10FE3EC6">
        <w:t>P</w:t>
      </w:r>
      <w:r w:rsidRPr="10FE3EC6">
        <w:t xml:space="preserve">roviders to calculate the </w:t>
      </w:r>
      <w:r w:rsidR="28420CFD" w:rsidRPr="10FE3EC6">
        <w:t>W</w:t>
      </w:r>
      <w:r w:rsidRPr="10FE3EC6">
        <w:t xml:space="preserve">age </w:t>
      </w:r>
      <w:r w:rsidR="28420CFD" w:rsidRPr="10FE3EC6">
        <w:t>S</w:t>
      </w:r>
      <w:r w:rsidRPr="10FE3EC6">
        <w:t xml:space="preserve">ubsidy amount an </w:t>
      </w:r>
      <w:r w:rsidR="28420CFD" w:rsidRPr="10FE3EC6">
        <w:t>E</w:t>
      </w:r>
      <w:r w:rsidRPr="10FE3EC6">
        <w:t xml:space="preserve">mployer is eligible to receive, and the value of the reimbursement the </w:t>
      </w:r>
      <w:r w:rsidR="28420CFD" w:rsidRPr="10FE3EC6">
        <w:t>P</w:t>
      </w:r>
      <w:r w:rsidRPr="10FE3EC6">
        <w:t>rovider can claim from the Department. Relevant information recorded on the Wage Subsidy Agreement and in the Documentary Evidence, can be entered into the Calculator to confirm:</w:t>
      </w:r>
    </w:p>
    <w:p w14:paraId="3645D43A" w14:textId="77777777" w:rsidR="003D7EB3" w:rsidRPr="003D7EB3" w:rsidRDefault="70D3B11F" w:rsidP="00564461">
      <w:pPr>
        <w:pStyle w:val="BulletLevel1"/>
      </w:pPr>
      <w:r w:rsidRPr="10FE3EC6">
        <w:t>the Wage Subsidy Placement meets the required minimum average hours per week over the duration of the Wage Subsidy Agreement, and</w:t>
      </w:r>
    </w:p>
    <w:p w14:paraId="2FEB83AC" w14:textId="77777777" w:rsidR="003D7EB3" w:rsidRPr="003D7EB3" w:rsidRDefault="003D7EB3" w:rsidP="00564461">
      <w:pPr>
        <w:pStyle w:val="BulletLevel1"/>
      </w:pPr>
      <w:r w:rsidRPr="003D7EB3">
        <w:t>Wage Subsidy payments do not exceed 100 per cent of the Participant’s wages at any point over the Wage Subsidy Placement period.</w:t>
      </w:r>
    </w:p>
    <w:p w14:paraId="40034FDB" w14:textId="0E8C7FE6" w:rsidR="00B97BF9" w:rsidRPr="00032FE0" w:rsidRDefault="70D3B11F" w:rsidP="00B97BF9">
      <w:r w:rsidRPr="10FE3EC6">
        <w:t xml:space="preserve">The </w:t>
      </w:r>
      <w:hyperlink r:id="rId114">
        <w:r w:rsidRPr="10FE3EC6">
          <w:rPr>
            <w:rStyle w:val="Hyperlink"/>
          </w:rPr>
          <w:t>Wage Subsidy Calculator</w:t>
        </w:r>
      </w:hyperlink>
      <w:r w:rsidRPr="10FE3EC6">
        <w:t xml:space="preserve"> can be found on the </w:t>
      </w:r>
      <w:hyperlink r:id="rId115">
        <w:r w:rsidR="0341DBE0" w:rsidRPr="10FE3EC6">
          <w:rPr>
            <w:rStyle w:val="Hyperlink"/>
          </w:rPr>
          <w:t>Provider Portal</w:t>
        </w:r>
      </w:hyperlink>
      <w:r w:rsidRPr="10FE3EC6">
        <w:t xml:space="preserve">. </w:t>
      </w:r>
      <w:r w:rsidR="5A7E5150" w:rsidRPr="10FE3EC6">
        <w:t xml:space="preserve">Information about how to use the Calculator is located in the </w:t>
      </w:r>
      <w:hyperlink r:id="rId116">
        <w:r w:rsidR="5A7E5150" w:rsidRPr="10FE3EC6">
          <w:rPr>
            <w:rStyle w:val="Hyperlink"/>
          </w:rPr>
          <w:t>Wage Subsidy Operations Guide</w:t>
        </w:r>
      </w:hyperlink>
      <w:r w:rsidR="5A7E5150" w:rsidRPr="10FE3EC6">
        <w:t xml:space="preserve">. </w:t>
      </w:r>
    </w:p>
    <w:p w14:paraId="32C08AD6" w14:textId="2DD89893" w:rsidR="00FF26C6" w:rsidRPr="00FF26C6" w:rsidRDefault="00FF26C6" w:rsidP="00FF26C6">
      <w:pPr>
        <w:pStyle w:val="Heading3"/>
      </w:pPr>
      <w:r w:rsidRPr="00FF26C6">
        <w:t>Concurrent Funding</w:t>
      </w:r>
    </w:p>
    <w:p w14:paraId="1F9B105B" w14:textId="15B07AFC" w:rsidR="00FF26C6" w:rsidRPr="00FF26C6" w:rsidRDefault="70D3B11F" w:rsidP="00FF26C6">
      <w:r w:rsidRPr="10FE3EC6">
        <w:t>Under the General Ter</w:t>
      </w:r>
      <w:r w:rsidR="153E1365" w:rsidRPr="10FE3EC6">
        <w:t xml:space="preserve">ms and Conditions of the Head Agreement, </w:t>
      </w:r>
      <w:r w:rsidR="450C8221" w:rsidRPr="10FE3EC6">
        <w:t xml:space="preserve">Wage Subsidy Employers are required to notify Providers of any Australian Government </w:t>
      </w:r>
      <w:r w:rsidR="153E1365" w:rsidRPr="10FE3EC6">
        <w:t xml:space="preserve">or State or Territory government </w:t>
      </w:r>
      <w:r w:rsidR="450C8221" w:rsidRPr="10FE3EC6">
        <w:t>funding they receive for the Wage Subsidy Participant or placement.</w:t>
      </w:r>
    </w:p>
    <w:p w14:paraId="1ACF3A05" w14:textId="77777777" w:rsidR="00FF26C6" w:rsidRPr="00FF26C6" w:rsidRDefault="00FF26C6" w:rsidP="00FF26C6">
      <w:r w:rsidRPr="00FF26C6">
        <w:t>Wage Subsidy Employers cannot access Wage Subsidies if they receive funding from other Australian Government, state or territory wage subsidies or similar employment program funding for the same Participant in the same Wage Subsidy Placement.</w:t>
      </w:r>
    </w:p>
    <w:p w14:paraId="1AF185D2" w14:textId="406A3AAB" w:rsidR="00FF26C6" w:rsidRPr="00FF26C6" w:rsidRDefault="00FF26C6" w:rsidP="00FF26C6">
      <w:r w:rsidRPr="00FF26C6">
        <w:t xml:space="preserve">The Provider </w:t>
      </w:r>
      <w:r w:rsidR="00A243DD">
        <w:t>must</w:t>
      </w:r>
      <w:r w:rsidR="00A243DD" w:rsidRPr="00FF26C6">
        <w:t xml:space="preserve"> </w:t>
      </w:r>
      <w:r w:rsidRPr="00FF26C6">
        <w:t xml:space="preserve">continue to check whether the Wage Subsidy Employer is following the above requirements </w:t>
      </w:r>
      <w:r w:rsidR="00A243DD">
        <w:t>before making payments to the Wage Subsidy Employer</w:t>
      </w:r>
      <w:r w:rsidRPr="00FF26C6">
        <w:t>.</w:t>
      </w:r>
    </w:p>
    <w:p w14:paraId="51693183" w14:textId="77777777" w:rsidR="00FF26C6" w:rsidRPr="00FF26C6" w:rsidRDefault="00FF26C6" w:rsidP="00FF26C6">
      <w:pPr>
        <w:pStyle w:val="Heading3"/>
      </w:pPr>
      <w:r w:rsidRPr="00FF26C6">
        <w:t>Wage Subsidy Employers Not Registered for GST</w:t>
      </w:r>
    </w:p>
    <w:p w14:paraId="4B9D43C8" w14:textId="77777777" w:rsidR="00FF26C6" w:rsidRPr="00FF26C6" w:rsidRDefault="450C8221" w:rsidP="00FF26C6">
      <w:r w:rsidRPr="10FE3EC6">
        <w:t xml:space="preserve">The total maximum amounts of a Wage Subsidy specified in this Guideline are GST inclusive. Where a non-GST registered Wage Subsidy Employer submits a tax invoice for the correct amount of a Wage Subsidy to a Provider, the Provider must pay the Wage Subsidy Employer the amount (GST Exclusive). </w:t>
      </w:r>
    </w:p>
    <w:p w14:paraId="6B3E3DA6" w14:textId="77777777" w:rsidR="00FF26C6" w:rsidRPr="00FF26C6" w:rsidRDefault="450C8221" w:rsidP="00FF26C6">
      <w:r w:rsidRPr="10FE3EC6">
        <w:t xml:space="preserve">When the Provider submits a claim for Reimbursement, the Department will pay the full (GST inclusive) amount. The Provider is responsible for remitting the GST inclusive amount to the Australian Tax Office. </w:t>
      </w:r>
    </w:p>
    <w:p w14:paraId="4DCFFC05" w14:textId="77777777" w:rsidR="00FF26C6" w:rsidRPr="00FF26C6" w:rsidRDefault="00FF26C6" w:rsidP="00FF26C6">
      <w:pPr>
        <w:pStyle w:val="Heading2"/>
      </w:pPr>
      <w:bookmarkStart w:id="18186" w:name="_Toc89157183"/>
      <w:bookmarkStart w:id="18187" w:name="_Toc92206847"/>
      <w:r w:rsidRPr="00FF26C6">
        <w:t>Claims for Reimbursement</w:t>
      </w:r>
      <w:bookmarkEnd w:id="18186"/>
      <w:bookmarkEnd w:id="18187"/>
    </w:p>
    <w:p w14:paraId="3F042941" w14:textId="77777777" w:rsidR="00FF26C6" w:rsidRPr="00FF26C6" w:rsidRDefault="00FF26C6" w:rsidP="00FF26C6">
      <w:r w:rsidRPr="00FF26C6">
        <w:t>The Provider can only claim a Reimbursement for a Wage Subsidy payment if:</w:t>
      </w:r>
    </w:p>
    <w:p w14:paraId="1DAF697F" w14:textId="297C3238" w:rsidR="00FF26C6" w:rsidRPr="00FF26C6" w:rsidRDefault="00FF26C6" w:rsidP="002F19D6">
      <w:pPr>
        <w:pStyle w:val="BulletLevel1"/>
      </w:pPr>
      <w:r w:rsidRPr="00FF26C6">
        <w:t xml:space="preserve">all terms and conditions of the relevant Deed, this Guideline, </w:t>
      </w:r>
      <w:r w:rsidR="00EF5C39">
        <w:t xml:space="preserve">the Wage Subsidy Operations Guide (where applicable) </w:t>
      </w:r>
      <w:r w:rsidRPr="00FF26C6">
        <w:t>and Wage Subsidy Agreement have been met</w:t>
      </w:r>
    </w:p>
    <w:p w14:paraId="6D6F0088" w14:textId="77777777" w:rsidR="00FF26C6" w:rsidRPr="00FF26C6" w:rsidRDefault="00FF26C6" w:rsidP="002F19D6">
      <w:pPr>
        <w:pStyle w:val="BulletLevel1"/>
      </w:pPr>
      <w:r w:rsidRPr="00FF26C6">
        <w:t>they have first made the relevant payment out of their own funds to the Wage Subsidy Employer</w:t>
      </w:r>
    </w:p>
    <w:p w14:paraId="45060691" w14:textId="77777777" w:rsidR="00FF26C6" w:rsidRPr="00FF26C6" w:rsidRDefault="00FF26C6" w:rsidP="002F19D6">
      <w:pPr>
        <w:pStyle w:val="BulletLevel1"/>
      </w:pPr>
      <w:r w:rsidRPr="00FF26C6">
        <w:t>the Reimbursement claim is for the same dollar value they paid the Wage Subsidy Employer</w:t>
      </w:r>
    </w:p>
    <w:p w14:paraId="1336BD0C" w14:textId="46598332" w:rsidR="00FF26C6" w:rsidRPr="00FF26C6" w:rsidRDefault="450C8221" w:rsidP="00C10416">
      <w:pPr>
        <w:pStyle w:val="BulletLevel1"/>
      </w:pPr>
      <w:r w:rsidRPr="10FE3EC6">
        <w:t>they have sufficient Documentary Evidence to demonstrate the above</w:t>
      </w:r>
      <w:r w:rsidR="00A243DD">
        <w:t xml:space="preserve"> which must be uploaded at the time of claiming Reimbursement</w:t>
      </w:r>
      <w:r w:rsidRPr="10FE3EC6">
        <w:t>.</w:t>
      </w:r>
    </w:p>
    <w:p w14:paraId="35FF3D11" w14:textId="77777777" w:rsidR="00FF26C6" w:rsidRPr="00FF26C6" w:rsidRDefault="00FF26C6" w:rsidP="00FF26C6">
      <w:pPr>
        <w:pStyle w:val="Heading3"/>
      </w:pPr>
      <w:r w:rsidRPr="00FF26C6">
        <w:lastRenderedPageBreak/>
        <w:t xml:space="preserve">Time requirements for claiming a Reimbursement </w:t>
      </w:r>
    </w:p>
    <w:p w14:paraId="1BD68880" w14:textId="77777777" w:rsidR="00FF26C6" w:rsidRPr="00FF26C6" w:rsidRDefault="450C8221" w:rsidP="00FF26C6">
      <w:r w:rsidRPr="10FE3EC6">
        <w:t>The Department permits claims for Reimbursement to be rendered:</w:t>
      </w:r>
    </w:p>
    <w:p w14:paraId="103F4961" w14:textId="77777777" w:rsidR="00FF26C6" w:rsidRPr="00FF26C6" w:rsidRDefault="450C8221" w:rsidP="002F19D6">
      <w:pPr>
        <w:pStyle w:val="BulletLevel1"/>
      </w:pPr>
      <w:r w:rsidRPr="10FE3EC6">
        <w:t>after each Wage Subsidy payment is made in accordance with the Wage Subsidy Period/s recorded in the Schedule of the Wage Subsidy Agreement, or</w:t>
      </w:r>
    </w:p>
    <w:p w14:paraId="66EECE86" w14:textId="77777777" w:rsidR="00FF26C6" w:rsidRPr="00FF26C6" w:rsidRDefault="00FF26C6" w:rsidP="002F19D6">
      <w:pPr>
        <w:pStyle w:val="BulletLevel1"/>
      </w:pPr>
      <w:r w:rsidRPr="00FF26C6">
        <w:t>collectively at the end of the Wage Subsidy Placement.</w:t>
      </w:r>
    </w:p>
    <w:p w14:paraId="7275E509" w14:textId="51A3D539" w:rsidR="00FF26C6" w:rsidRPr="00FF26C6" w:rsidRDefault="450C8221" w:rsidP="00FF26C6">
      <w:r w:rsidRPr="10FE3EC6">
        <w:t xml:space="preserve">Providers must submit all claims for Reimbursement no later than 56 days after the end of the Wage Subsidy Placement. </w:t>
      </w:r>
      <w:r w:rsidR="3D1FD56B" w:rsidRPr="10FE3EC6">
        <w:t>This includes where a Wage Subsidy Placement ends early.</w:t>
      </w:r>
    </w:p>
    <w:p w14:paraId="2FE07BDD" w14:textId="22B7CF6A" w:rsidR="00FF26C6" w:rsidRPr="00FF26C6" w:rsidRDefault="3D1FD56B" w:rsidP="00FF26C6">
      <w:r w:rsidRPr="10FE3EC6">
        <w:t xml:space="preserve">The Wage Subsidy Head Agreement (clause 6) requires </w:t>
      </w:r>
      <w:r w:rsidR="7D5763ED" w:rsidRPr="10FE3EC6">
        <w:t xml:space="preserve">Wage Subsidy </w:t>
      </w:r>
      <w:r w:rsidRPr="10FE3EC6">
        <w:t xml:space="preserve">Employers to notify </w:t>
      </w:r>
      <w:r w:rsidR="7D5763ED" w:rsidRPr="10FE3EC6">
        <w:t>providers immediately if the Wage Subsidy Participant's Employment ends prior to the Wage Subsidy Agreement end date</w:t>
      </w:r>
      <w:r w:rsidR="46047AB6" w:rsidRPr="10FE3EC6">
        <w:t xml:space="preserve">. In accordance with this, </w:t>
      </w:r>
      <w:r w:rsidR="450C8221" w:rsidRPr="10FE3EC6">
        <w:t xml:space="preserve">Providers </w:t>
      </w:r>
      <w:r w:rsidR="46047AB6" w:rsidRPr="10FE3EC6">
        <w:t xml:space="preserve">must </w:t>
      </w:r>
      <w:r w:rsidR="450C8221" w:rsidRPr="10FE3EC6">
        <w:t>ensure that, where a Wage Subsidy Placement has terminated early, the correct Placement end date is recorded in the Department’s IT Systems, and that claims for Reimbursement are submitted no later than 56 days from the end of the Wage Subsidy Placement.</w:t>
      </w:r>
    </w:p>
    <w:p w14:paraId="51FC8ED9" w14:textId="009CE9E2" w:rsidR="00FF26C6" w:rsidRPr="00FF26C6" w:rsidRDefault="450C8221" w:rsidP="00FF26C6">
      <w:r w:rsidRPr="10FE3EC6">
        <w:t>Providers are required to have appropriate administrative processes in place to meet the 56 day timeframe</w:t>
      </w:r>
      <w:r w:rsidR="46047AB6" w:rsidRPr="10FE3EC6">
        <w:t>. Providers</w:t>
      </w:r>
      <w:r w:rsidRPr="10FE3EC6">
        <w:t xml:space="preserve"> must work with the Wage Subsidy Employers to ensure that this timeframe is met. Providers who fail to meet the 56 day timeframe may not be Reimbursed.</w:t>
      </w:r>
    </w:p>
    <w:p w14:paraId="6100F232" w14:textId="77777777" w:rsidR="00FF26C6" w:rsidRPr="00FF26C6" w:rsidRDefault="450C8221" w:rsidP="00FF26C6">
      <w:r w:rsidRPr="10FE3EC6">
        <w:t>Under the Head Agreement, Providers are required to make the final Wage Subsidy payment to the Wage Subsidy Employer where the Employer:</w:t>
      </w:r>
    </w:p>
    <w:p w14:paraId="7C58606C" w14:textId="77777777" w:rsidR="00FF26C6" w:rsidRPr="00FF26C6" w:rsidRDefault="00FF26C6" w:rsidP="002F19D6">
      <w:pPr>
        <w:pStyle w:val="BulletLevel1"/>
      </w:pPr>
      <w:r w:rsidRPr="00FF26C6">
        <w:t>requests the final Wage Subsidy payment, and</w:t>
      </w:r>
    </w:p>
    <w:p w14:paraId="6577FD87" w14:textId="77777777" w:rsidR="00FF26C6" w:rsidRPr="00FF26C6" w:rsidRDefault="00FF26C6" w:rsidP="002F19D6">
      <w:pPr>
        <w:pStyle w:val="BulletLevel1"/>
      </w:pPr>
      <w:r w:rsidRPr="00FF26C6">
        <w:t>supplies the required documentary evidence for that payment to the Provider within 28 days from the end of the Wage Subsidy Placement.</w:t>
      </w:r>
    </w:p>
    <w:p w14:paraId="47460C45" w14:textId="77777777" w:rsidR="00FF26C6" w:rsidRPr="00FF26C6" w:rsidRDefault="450C8221" w:rsidP="00FF26C6">
      <w:r w:rsidRPr="10FE3EC6">
        <w:t>Providers may choose to make the final Wage Subsidy payment to the Wage Subsidy Employer where they submit the required documentary evidence after the 28 day timeframe, if all other eligibility requirements are met. However, the Provider must claim the Reimbursement from the Department no later than 56 days from the end of the Wage Subsidy Placement.</w:t>
      </w:r>
    </w:p>
    <w:p w14:paraId="4F80090E" w14:textId="77777777" w:rsidR="00FF26C6" w:rsidRPr="00FF26C6" w:rsidRDefault="00FF26C6" w:rsidP="00FF26C6">
      <w:pPr>
        <w:pStyle w:val="Heading3"/>
      </w:pPr>
      <w:r w:rsidRPr="00FF26C6">
        <w:t>Recovery of Reimbursement Claims Paid</w:t>
      </w:r>
    </w:p>
    <w:p w14:paraId="7DE83C44" w14:textId="77777777" w:rsidR="00FF26C6" w:rsidRPr="00FF26C6" w:rsidRDefault="450C8221" w:rsidP="00FF26C6">
      <w:r w:rsidRPr="10FE3EC6">
        <w:t>The Department may recover any Reimbursements made to the Provider, where the Department determines, at its absolute discretion that the Wage Subsidy Employer has:</w:t>
      </w:r>
    </w:p>
    <w:p w14:paraId="515D0945" w14:textId="4866CD3F" w:rsidR="00FF26C6" w:rsidRPr="00FF26C6" w:rsidRDefault="00FF26C6" w:rsidP="002F19D6">
      <w:pPr>
        <w:pStyle w:val="BulletLevel1"/>
      </w:pPr>
      <w:r w:rsidRPr="00FF26C6">
        <w:t xml:space="preserve">misused the Wage Subsidy, including, but not limited to, breaching </w:t>
      </w:r>
      <w:r w:rsidR="00E241D0">
        <w:rPr>
          <w:rStyle w:val="1AllTextNormalCharacter"/>
        </w:rPr>
        <w:t>c</w:t>
      </w:r>
      <w:r w:rsidR="00E241D0" w:rsidRPr="00E41A79">
        <w:rPr>
          <w:rStyle w:val="1AllTextNormalCharacter"/>
        </w:rPr>
        <w:t xml:space="preserve">lause </w:t>
      </w:r>
      <w:r w:rsidR="00872348" w:rsidRPr="00E41A79">
        <w:rPr>
          <w:rStyle w:val="1AllTextNormalCharacter"/>
        </w:rPr>
        <w:t>12</w:t>
      </w:r>
      <w:r w:rsidRPr="00E41A79">
        <w:rPr>
          <w:rStyle w:val="1AllTextNormalCharacter"/>
        </w:rPr>
        <w:t xml:space="preserve"> of the Head</w:t>
      </w:r>
      <w:r w:rsidRPr="00FF26C6">
        <w:t xml:space="preserve"> Agreement </w:t>
      </w:r>
    </w:p>
    <w:p w14:paraId="79396C9C" w14:textId="77777777" w:rsidR="00FF26C6" w:rsidRPr="00FF26C6" w:rsidRDefault="00FF26C6" w:rsidP="002F19D6">
      <w:pPr>
        <w:pStyle w:val="BulletLevel1"/>
      </w:pPr>
      <w:r w:rsidRPr="00FF26C6">
        <w:t>not met the terms and conditions of the Wage Subsidy Agreement</w:t>
      </w:r>
    </w:p>
    <w:p w14:paraId="2B08A6FE" w14:textId="77777777" w:rsidR="00FF26C6" w:rsidRPr="00FF26C6" w:rsidRDefault="450C8221" w:rsidP="002F19D6">
      <w:pPr>
        <w:pStyle w:val="BulletLevel1"/>
      </w:pPr>
      <w:r w:rsidRPr="10FE3EC6">
        <w:t>been suspended and/or excluded by the Department from participating in Wage Subsidies, or</w:t>
      </w:r>
    </w:p>
    <w:p w14:paraId="05FB1DBE" w14:textId="77777777" w:rsidR="00FF26C6" w:rsidRPr="00FF26C6" w:rsidRDefault="00FF26C6" w:rsidP="002F19D6">
      <w:pPr>
        <w:pStyle w:val="BulletLevel1"/>
      </w:pPr>
      <w:r w:rsidRPr="00FF26C6">
        <w:t>otherwise engaged in activity that may bring, or could be perceived to bring, the use of Wage Subsidies or the Commonwealth of Australia into disrepute.</w:t>
      </w:r>
    </w:p>
    <w:p w14:paraId="0DB0AFBC" w14:textId="06B78A87" w:rsidR="00FF26C6" w:rsidRPr="00FF26C6" w:rsidRDefault="450C8221" w:rsidP="00FF26C6">
      <w:r w:rsidRPr="10FE3EC6">
        <w:t>The Department may also recover any Reimbursement made to the Provider where the Department determines, at its absolute discretion, that the Provider has not met the requirements of the Deed this Guideline</w:t>
      </w:r>
      <w:r w:rsidR="0B32A2D1" w:rsidRPr="10FE3EC6">
        <w:t xml:space="preserve"> and/or the Wage Subsidy Operations Guide</w:t>
      </w:r>
      <w:r w:rsidRPr="10FE3EC6">
        <w:t>.</w:t>
      </w:r>
    </w:p>
    <w:p w14:paraId="4E526B21" w14:textId="77777777" w:rsidR="00FF26C6" w:rsidRPr="00FF26C6" w:rsidRDefault="00FF26C6" w:rsidP="00FF26C6">
      <w:pPr>
        <w:pStyle w:val="Heading2"/>
      </w:pPr>
      <w:bookmarkStart w:id="18188" w:name="_Toc89157184"/>
      <w:bookmarkStart w:id="18189" w:name="_Toc92206848"/>
      <w:r w:rsidRPr="00FF26C6">
        <w:lastRenderedPageBreak/>
        <w:t>Managing Wage Subsidy Agreements for Wage Subsidy Participants</w:t>
      </w:r>
      <w:bookmarkEnd w:id="18188"/>
      <w:bookmarkEnd w:id="18189"/>
    </w:p>
    <w:p w14:paraId="4AE4B4CB" w14:textId="77777777" w:rsidR="00FF26C6" w:rsidRPr="00FF26C6" w:rsidRDefault="00FF26C6" w:rsidP="00FF26C6">
      <w:pPr>
        <w:pStyle w:val="Heading3"/>
      </w:pPr>
      <w:r w:rsidRPr="00FF26C6">
        <w:t>Supporting Participants on Wage Subsidies</w:t>
      </w:r>
    </w:p>
    <w:p w14:paraId="42F8A77D" w14:textId="2FDA9745" w:rsidR="00FF26C6" w:rsidRPr="00FF26C6" w:rsidRDefault="00FF26C6" w:rsidP="00164D2D">
      <w:pPr>
        <w:pStyle w:val="1AllTextNormalParagraph"/>
      </w:pPr>
      <w:r w:rsidRPr="00FF26C6">
        <w:t xml:space="preserve">Providers are expected to provide </w:t>
      </w:r>
      <w:r w:rsidR="00B97BF9">
        <w:t>P</w:t>
      </w:r>
      <w:r w:rsidR="00F20C6D">
        <w:t>ost-</w:t>
      </w:r>
      <w:r w:rsidR="00B97BF9">
        <w:t>P</w:t>
      </w:r>
      <w:r w:rsidR="00F20C6D">
        <w:t>lacement</w:t>
      </w:r>
      <w:r w:rsidR="00F20C6D" w:rsidRPr="00FF26C6">
        <w:t xml:space="preserve"> </w:t>
      </w:r>
      <w:r w:rsidR="00B97BF9">
        <w:t>S</w:t>
      </w:r>
      <w:r w:rsidRPr="00FF26C6">
        <w:t>upport to Wage Subsidy Participants and Wage Subsidy Employers to maximise the success of Wage Subsidy Placements, including after a Wage Subsidy Participant is Suspended or Exited from a Provider’s Caseload.</w:t>
      </w:r>
    </w:p>
    <w:p w14:paraId="583E34C9" w14:textId="293D5797" w:rsidR="00FF26C6" w:rsidRPr="00FF26C6" w:rsidRDefault="450C8221" w:rsidP="00164D2D">
      <w:pPr>
        <w:pStyle w:val="1AllTextNormalParagraph"/>
      </w:pPr>
      <w:r w:rsidRPr="10FE3EC6">
        <w:t xml:space="preserve">Providers should immediately advise the Department if a Wage Subsidy Participant reports any incidents of inappropriate or unsafe workplace behaviour and follow the appropriate departmental </w:t>
      </w:r>
      <w:r w:rsidRPr="10FE3EC6">
        <w:rPr>
          <w:rStyle w:val="1AllTextNormalCharacter"/>
        </w:rPr>
        <w:t>process</w:t>
      </w:r>
      <w:r w:rsidR="44743071" w:rsidRPr="10FE3EC6">
        <w:rPr>
          <w:rStyle w:val="1AllTextNormalCharacter"/>
        </w:rPr>
        <w:t xml:space="preserve"> and protocols</w:t>
      </w:r>
      <w:r w:rsidRPr="10FE3EC6">
        <w:t>.</w:t>
      </w:r>
    </w:p>
    <w:p w14:paraId="657BDCB5" w14:textId="77777777" w:rsidR="00FF26C6" w:rsidRPr="00FF26C6" w:rsidRDefault="00FF26C6" w:rsidP="00FF26C6">
      <w:pPr>
        <w:pStyle w:val="Heading3"/>
      </w:pPr>
      <w:r w:rsidRPr="00FF26C6">
        <w:t>Managing Wage Subsidy Agreements for Transferred Participants</w:t>
      </w:r>
    </w:p>
    <w:p w14:paraId="5BCEF5DA" w14:textId="77777777" w:rsidR="00FF26C6" w:rsidRPr="00FF26C6" w:rsidRDefault="00FF26C6" w:rsidP="00FF26C6">
      <w:r w:rsidRPr="00FF26C6">
        <w:t>When a Wage Subsidy Participant transfers to another Provider, the gaining and outgoing Providers must ensure both the Participant and Wage Subsidy Employer continue to be supported.</w:t>
      </w:r>
    </w:p>
    <w:p w14:paraId="2DBA8DD4" w14:textId="10E49DD3" w:rsidR="00FF26C6" w:rsidRPr="00FF26C6" w:rsidRDefault="00FF26C6" w:rsidP="00FF26C6">
      <w:r w:rsidRPr="00FF26C6">
        <w:t xml:space="preserve">A Wage Subsidy Agreement </w:t>
      </w:r>
      <w:r w:rsidR="00D12DFB">
        <w:t>must</w:t>
      </w:r>
      <w:r w:rsidR="00D12DFB" w:rsidRPr="00FF26C6">
        <w:t xml:space="preserve"> </w:t>
      </w:r>
      <w:r w:rsidRPr="00FF26C6">
        <w:t xml:space="preserve">remain with the original Provider if the Participant transfers to another Provider, </w:t>
      </w:r>
      <w:r w:rsidR="00D12DFB">
        <w:t xml:space="preserve">including if </w:t>
      </w:r>
      <w:r w:rsidRPr="00FF26C6">
        <w:t>the Provider is exiting the market completely</w:t>
      </w:r>
      <w:r w:rsidR="00D12DFB">
        <w:t>, unless otherwise Directed by the Department</w:t>
      </w:r>
      <w:r w:rsidRPr="00FF26C6">
        <w:t>.</w:t>
      </w:r>
    </w:p>
    <w:p w14:paraId="7A21D59A" w14:textId="77777777" w:rsidR="00FF26C6" w:rsidRPr="00FF26C6" w:rsidRDefault="00FF26C6" w:rsidP="00FF26C6">
      <w:pPr>
        <w:pStyle w:val="Heading2"/>
      </w:pPr>
      <w:bookmarkStart w:id="18190" w:name="_Summary_of_Documentary"/>
      <w:bookmarkStart w:id="18191" w:name="_Toc89157185"/>
      <w:bookmarkStart w:id="18192" w:name="_Toc92206849"/>
      <w:bookmarkEnd w:id="18190"/>
      <w:r w:rsidRPr="00FF26C6">
        <w:t>Summary of Documentary Evidence</w:t>
      </w:r>
      <w:bookmarkEnd w:id="18191"/>
      <w:bookmarkEnd w:id="18192"/>
    </w:p>
    <w:p w14:paraId="7F0C7F2F" w14:textId="0089C4DE" w:rsidR="00FF26C6" w:rsidRPr="00FF26C6" w:rsidRDefault="00FF26C6" w:rsidP="00FF26C6">
      <w:r w:rsidRPr="00FF26C6">
        <w:t>Providers must obtain</w:t>
      </w:r>
      <w:r w:rsidR="00A243DD">
        <w:t>, upload</w:t>
      </w:r>
      <w:r w:rsidR="00A60E5C">
        <w:t xml:space="preserve"> and retain</w:t>
      </w:r>
      <w:r w:rsidRPr="00FF26C6">
        <w:t xml:space="preserve"> sufficient Documentary Evidence </w:t>
      </w:r>
      <w:r w:rsidR="00266AD6">
        <w:t>which demonstrates the Wage Subsidy Participant was Employed by the Wage Subsidy Employer in the Wage Subsidy Placement in accordance with the terms and conditions of the Deed, Guideline and Wage Subsidy Agreement</w:t>
      </w:r>
      <w:r w:rsidR="00C914EE">
        <w:t xml:space="preserve">, </w:t>
      </w:r>
      <w:r w:rsidRPr="00FF26C6">
        <w:t>to process a Wage Subsidy payment to an Employer and to claim Reimbursement from the Department.</w:t>
      </w:r>
    </w:p>
    <w:p w14:paraId="1D783339" w14:textId="77777777" w:rsidR="00FF26C6" w:rsidRPr="00FF26C6" w:rsidRDefault="00FF26C6" w:rsidP="00FF26C6">
      <w:pPr>
        <w:pStyle w:val="Heading3"/>
      </w:pPr>
      <w:r w:rsidRPr="00FF26C6">
        <w:t>Wage Subsidy Agreements</w:t>
      </w:r>
    </w:p>
    <w:p w14:paraId="2751E302" w14:textId="0EAE03FC" w:rsidR="00FF26C6" w:rsidRPr="00FF26C6" w:rsidRDefault="00FF26C6" w:rsidP="00FF26C6">
      <w:r w:rsidRPr="00FF26C6">
        <w:t>For all Wage Subsidies, a Wage Subsidy Agreement, linking Vacancy, Employer and Placement details, must be entered into the Department’s IT Systems</w:t>
      </w:r>
      <w:r w:rsidR="00C914EE">
        <w:t xml:space="preserve"> and approved via the Wage Subsidy Employer's Workforce Australia Online for Business account</w:t>
      </w:r>
      <w:r w:rsidRPr="00FF26C6">
        <w:t xml:space="preserve">. </w:t>
      </w:r>
    </w:p>
    <w:p w14:paraId="0E25B243" w14:textId="2A9E4755" w:rsidR="00FF26C6" w:rsidRPr="00FF26C6" w:rsidRDefault="00FF26C6" w:rsidP="00FF26C6">
      <w:r w:rsidRPr="00FF26C6">
        <w:t xml:space="preserve">See </w:t>
      </w:r>
      <w:hyperlink w:anchor="_Head_Agreements_and" w:history="1">
        <w:r w:rsidR="00553715" w:rsidRPr="0057552A">
          <w:rPr>
            <w:rStyle w:val="Hyperlink"/>
          </w:rPr>
          <w:t>Head Agreements and Schedules</w:t>
        </w:r>
      </w:hyperlink>
      <w:r>
        <w:rPr>
          <w:rStyle w:val="1AllTextNormalCharacter"/>
        </w:rPr>
        <w:t xml:space="preserve"> </w:t>
      </w:r>
      <w:r w:rsidRPr="00FF26C6">
        <w:t>for more information.</w:t>
      </w:r>
    </w:p>
    <w:p w14:paraId="57347E38" w14:textId="77777777" w:rsidR="00FF26C6" w:rsidRPr="00FF26C6" w:rsidRDefault="00FF26C6" w:rsidP="00FF26C6">
      <w:pPr>
        <w:pStyle w:val="Heading3"/>
      </w:pPr>
      <w:r w:rsidRPr="00FF26C6">
        <w:t>Evidence from Wage Subsidy Employers – Participant Employment</w:t>
      </w:r>
    </w:p>
    <w:p w14:paraId="54CC0A47" w14:textId="425FD475" w:rsidR="00FF26C6" w:rsidRPr="00FF26C6" w:rsidRDefault="00FF26C6" w:rsidP="00FF26C6">
      <w:r w:rsidRPr="00FF26C6">
        <w:t xml:space="preserve">Documentary Evidence must </w:t>
      </w:r>
      <w:r w:rsidR="003362DA">
        <w:t xml:space="preserve">confirm the Wage Subsidy Employer's details (including name and ABN) and the Wage Subsidy Participant's name. Documentary Evidence must </w:t>
      </w:r>
      <w:r w:rsidRPr="00FF26C6">
        <w:t>include:</w:t>
      </w:r>
    </w:p>
    <w:p w14:paraId="45D08E90" w14:textId="301A8FF5" w:rsidR="00173434" w:rsidRDefault="757E357E" w:rsidP="002F19D6">
      <w:pPr>
        <w:pStyle w:val="BulletLevel1"/>
      </w:pPr>
      <w:r w:rsidRPr="10FE3EC6">
        <w:t>evidence to confirm the Wage Subsidy Participant's Employment which demonstrates the hours worked (including any periods of approved leave</w:t>
      </w:r>
      <w:r w:rsidR="4803F7DE" w:rsidRPr="10FE3EC6">
        <w:t xml:space="preserve"> taken) and wages paid </w:t>
      </w:r>
      <w:r w:rsidR="00A243DD">
        <w:t xml:space="preserve">(including the relevant Award the Participant was paid under) </w:t>
      </w:r>
      <w:r w:rsidR="4803F7DE" w:rsidRPr="10FE3EC6">
        <w:t xml:space="preserve">for the entire Wage Subsidy Period, which may be in the form of </w:t>
      </w:r>
      <w:r w:rsidR="4FB157D0" w:rsidRPr="10FE3EC6">
        <w:t>(but is not limited to):</w:t>
      </w:r>
    </w:p>
    <w:p w14:paraId="32B3374F" w14:textId="0A5F4ACF" w:rsidR="00FF26C6" w:rsidRPr="00FF26C6" w:rsidRDefault="00FF26C6" w:rsidP="00564461">
      <w:pPr>
        <w:pStyle w:val="BulletLevel2"/>
      </w:pPr>
      <w:r w:rsidRPr="00FF26C6">
        <w:t>a completed Wage Subsidy payment template (</w:t>
      </w:r>
      <w:r w:rsidR="00E241D0">
        <w:t>r</w:t>
      </w:r>
      <w:r w:rsidR="00E241D0" w:rsidRPr="00FF26C6">
        <w:t xml:space="preserve">efer </w:t>
      </w:r>
      <w:r w:rsidRPr="00FF26C6">
        <w:t>to</w:t>
      </w:r>
      <w:r w:rsidR="00E241D0">
        <w:t xml:space="preserve"> the</w:t>
      </w:r>
      <w:r w:rsidRPr="00FF26C6">
        <w:t xml:space="preserve"> </w:t>
      </w:r>
      <w:hyperlink r:id="rId117" w:history="1">
        <w:r w:rsidR="00C67B2B" w:rsidRPr="00E41A79">
          <w:rPr>
            <w:rStyle w:val="Hyperlink"/>
          </w:rPr>
          <w:t>Wage Subsidy Operations</w:t>
        </w:r>
        <w:r w:rsidRPr="00E41A79">
          <w:rPr>
            <w:rStyle w:val="Hyperlink"/>
          </w:rPr>
          <w:t xml:space="preserve"> </w:t>
        </w:r>
        <w:r w:rsidR="00E241D0" w:rsidRPr="00E41A79">
          <w:rPr>
            <w:rStyle w:val="Hyperlink"/>
          </w:rPr>
          <w:t>Guide</w:t>
        </w:r>
      </w:hyperlink>
      <w:r w:rsidRPr="00FF26C6">
        <w:t>), or</w:t>
      </w:r>
    </w:p>
    <w:p w14:paraId="205DB2A9" w14:textId="77777777" w:rsidR="00FF26C6" w:rsidRPr="00FF26C6" w:rsidRDefault="450C8221" w:rsidP="00564461">
      <w:pPr>
        <w:pStyle w:val="BulletLevel2"/>
      </w:pPr>
      <w:r w:rsidRPr="10FE3EC6">
        <w:lastRenderedPageBreak/>
        <w:t>payslips or a printout from the Wage Subsidy Employer’s payroll software to demonstrate the hours worked (including any periods of approved leave taken) and wages paid for the entire period, or</w:t>
      </w:r>
    </w:p>
    <w:p w14:paraId="459BB285" w14:textId="1C2165A2" w:rsidR="00FF26C6" w:rsidRPr="00FF26C6" w:rsidRDefault="450C8221" w:rsidP="00564461">
      <w:pPr>
        <w:pStyle w:val="BulletLevel2"/>
      </w:pPr>
      <w:r w:rsidRPr="10FE3EC6">
        <w:t>a statutory declaration, email or other correspondence from the Wage Subsidy Employer to confirm the Wage Subsidy Participant’s Employment</w:t>
      </w:r>
      <w:r w:rsidR="05D6A05B" w:rsidRPr="10FE3EC6">
        <w:t>,</w:t>
      </w:r>
      <w:r w:rsidRPr="10FE3EC6">
        <w:t xml:space="preserve"> and</w:t>
      </w:r>
    </w:p>
    <w:p w14:paraId="20E595D2" w14:textId="64378A5E" w:rsidR="002B13D5" w:rsidRDefault="00FF26C6" w:rsidP="002F19D6">
      <w:pPr>
        <w:pStyle w:val="BulletLevel1"/>
      </w:pPr>
      <w:r w:rsidRPr="00FF26C6">
        <w:t>if the Wage Subsidy Employer is a labour hire company or group training organisation</w:t>
      </w:r>
      <w:r w:rsidR="002B13D5">
        <w:t>:</w:t>
      </w:r>
      <w:r w:rsidRPr="00FF26C6">
        <w:t xml:space="preserve"> </w:t>
      </w:r>
    </w:p>
    <w:p w14:paraId="7222B245" w14:textId="5F1AC432" w:rsidR="004B5D74" w:rsidRDefault="450C8221" w:rsidP="002B13D5">
      <w:pPr>
        <w:pStyle w:val="BulletLevel2"/>
      </w:pPr>
      <w:r w:rsidRPr="10FE3EC6">
        <w:t>the ABN of the host business/es the Wage Subsidy Participant was placed with throughout the Wage Subsidy Agreement Term. This can be recorded on the Wage Subsidy payment template, provided via email or included in the statutory declaration</w:t>
      </w:r>
      <w:r w:rsidR="02B180FE" w:rsidRPr="10FE3EC6">
        <w:t>, and</w:t>
      </w:r>
    </w:p>
    <w:p w14:paraId="025C4E38" w14:textId="682CD2EA" w:rsidR="002B13D5" w:rsidRDefault="2BAB375B" w:rsidP="003A6AC8">
      <w:pPr>
        <w:pStyle w:val="BulletLevel2"/>
      </w:pPr>
      <w:r w:rsidRPr="10FE3EC6">
        <w:t xml:space="preserve">evidence they disclosed to all host businesses the Wage Subsidy Participant is placed with that they were receiving a </w:t>
      </w:r>
      <w:r w:rsidR="247C674D" w:rsidRPr="10FE3EC6">
        <w:t>W</w:t>
      </w:r>
      <w:r w:rsidRPr="10FE3EC6">
        <w:t xml:space="preserve">age </w:t>
      </w:r>
      <w:r w:rsidR="247C674D" w:rsidRPr="10FE3EC6">
        <w:t>S</w:t>
      </w:r>
      <w:r w:rsidRPr="10FE3EC6">
        <w:t>ubsidy</w:t>
      </w:r>
      <w:r w:rsidR="00A243DD">
        <w:t xml:space="preserve">. This disclosure must include details of the sender and recipient, and demonstrate it was sent during the Wage Subsidy Participant's placement with the host business. Additional details can be found in the </w:t>
      </w:r>
      <w:hyperlink r:id="rId118" w:history="1">
        <w:r w:rsidR="00A243DD" w:rsidRPr="00A243DD">
          <w:rPr>
            <w:rStyle w:val="Hyperlink"/>
          </w:rPr>
          <w:t>Wage Subsidy Operations Guide</w:t>
        </w:r>
      </w:hyperlink>
      <w:r w:rsidRPr="10FE3EC6">
        <w:t>, and</w:t>
      </w:r>
    </w:p>
    <w:p w14:paraId="011C69D8" w14:textId="0C67CC05" w:rsidR="00FF26C6" w:rsidRPr="00FF26C6" w:rsidRDefault="02B180FE" w:rsidP="004B5D74">
      <w:pPr>
        <w:pStyle w:val="BulletLevel1"/>
      </w:pPr>
      <w:r w:rsidRPr="10FE3EC6">
        <w:t>where a Wage Subsidy Participant's Employment ends prior to the Wage Subsidy Agreement end date</w:t>
      </w:r>
      <w:r w:rsidR="709D4117" w:rsidRPr="10FE3EC6">
        <w:t>, a written statement of the reason why the Employment ended</w:t>
      </w:r>
      <w:r w:rsidR="450C8221" w:rsidRPr="10FE3EC6">
        <w:t>.</w:t>
      </w:r>
    </w:p>
    <w:p w14:paraId="3A15288F" w14:textId="3E963B86" w:rsidR="00FF26C6" w:rsidRPr="00FF26C6" w:rsidRDefault="450C8221" w:rsidP="00FF26C6">
      <w:r w:rsidRPr="10FE3EC6">
        <w:t xml:space="preserve">Providers may request the Employer provide additional Documentary Evidence </w:t>
      </w:r>
      <w:r w:rsidR="709D4117" w:rsidRPr="10FE3EC6">
        <w:t xml:space="preserve">relating to a Wage Subsidy Placement, Wage Subsidy Participant and/or </w:t>
      </w:r>
      <w:r w:rsidRPr="10FE3EC6">
        <w:t>Wage Subsidy Agreement. I</w:t>
      </w:r>
      <w:r w:rsidR="31202E27" w:rsidRPr="10FE3EC6">
        <w:t>n</w:t>
      </w:r>
      <w:r w:rsidRPr="10FE3EC6">
        <w:t xml:space="preserve"> requesting additional </w:t>
      </w:r>
      <w:r w:rsidR="31202E27" w:rsidRPr="10FE3EC6">
        <w:t xml:space="preserve">Documentary </w:t>
      </w:r>
      <w:proofErr w:type="gramStart"/>
      <w:r w:rsidR="31202E27" w:rsidRPr="10FE3EC6">
        <w:t>Evidence</w:t>
      </w:r>
      <w:proofErr w:type="gramEnd"/>
      <w:r w:rsidR="31202E27" w:rsidRPr="10FE3EC6">
        <w:t xml:space="preserve"> </w:t>
      </w:r>
      <w:r w:rsidRPr="10FE3EC6">
        <w:t>the Provider must ensure the Employer understands the:</w:t>
      </w:r>
    </w:p>
    <w:p w14:paraId="58C1CC6B" w14:textId="4844B837" w:rsidR="00FF26C6" w:rsidRPr="00FF26C6" w:rsidRDefault="00FF26C6" w:rsidP="002F19D6">
      <w:pPr>
        <w:pStyle w:val="BulletLevel1"/>
      </w:pPr>
      <w:r w:rsidRPr="00FF26C6">
        <w:t>evidence required</w:t>
      </w:r>
    </w:p>
    <w:p w14:paraId="1A3BE959" w14:textId="77777777" w:rsidR="00A768D3" w:rsidRDefault="00FF26C6" w:rsidP="002F19D6">
      <w:pPr>
        <w:pStyle w:val="BulletLevel1"/>
      </w:pPr>
      <w:r w:rsidRPr="00FF26C6">
        <w:t xml:space="preserve">purpose of the evidence, and </w:t>
      </w:r>
    </w:p>
    <w:p w14:paraId="3576039C" w14:textId="55373B05" w:rsidR="00FF26C6" w:rsidRPr="00A768D3" w:rsidRDefault="450C8221" w:rsidP="10FE3EC6">
      <w:pPr>
        <w:pStyle w:val="BulletLevel1"/>
        <w:rPr>
          <w:rStyle w:val="CommentReference"/>
          <w:sz w:val="22"/>
          <w:szCs w:val="22"/>
        </w:rPr>
      </w:pPr>
      <w:r w:rsidRPr="10FE3EC6">
        <w:t>timeframe for providing the evidence</w:t>
      </w:r>
      <w:r w:rsidR="05D6A05B" w:rsidRPr="10FE3EC6">
        <w:t>.</w:t>
      </w:r>
    </w:p>
    <w:p w14:paraId="19311FFC" w14:textId="4BFB7F0B" w:rsidR="00FF26C6" w:rsidRPr="00FF26C6" w:rsidRDefault="450C8221" w:rsidP="00FF26C6">
      <w:r w:rsidRPr="10FE3EC6">
        <w:t xml:space="preserve">The Department can request </w:t>
      </w:r>
      <w:r w:rsidR="2CDCE250" w:rsidRPr="10FE3EC6">
        <w:t xml:space="preserve">additional </w:t>
      </w:r>
      <w:r w:rsidR="07E03C4F" w:rsidRPr="10FE3EC6">
        <w:t>D</w:t>
      </w:r>
      <w:r w:rsidRPr="10FE3EC6">
        <w:t>ocumenta</w:t>
      </w:r>
      <w:r w:rsidR="07E03C4F" w:rsidRPr="10FE3EC6">
        <w:t>ry Evidence</w:t>
      </w:r>
      <w:r w:rsidRPr="10FE3EC6">
        <w:t xml:space="preserve"> </w:t>
      </w:r>
      <w:r w:rsidR="07E03C4F" w:rsidRPr="10FE3EC6">
        <w:t xml:space="preserve">from </w:t>
      </w:r>
      <w:r w:rsidR="6EDF7241" w:rsidRPr="10FE3EC6">
        <w:t>P</w:t>
      </w:r>
      <w:r w:rsidR="07E03C4F" w:rsidRPr="10FE3EC6">
        <w:t xml:space="preserve">roviders </w:t>
      </w:r>
      <w:r w:rsidRPr="10FE3EC6">
        <w:t>relati</w:t>
      </w:r>
      <w:r w:rsidR="07E03C4F" w:rsidRPr="10FE3EC6">
        <w:t xml:space="preserve">ng </w:t>
      </w:r>
      <w:r w:rsidRPr="10FE3EC6">
        <w:t>to a Wage Subsidy Placement</w:t>
      </w:r>
      <w:r w:rsidR="07E03C4F" w:rsidRPr="10FE3EC6">
        <w:t>, Wage Subsidy Participant and/or Wage Subsidy Agreement</w:t>
      </w:r>
      <w:r w:rsidRPr="10FE3EC6">
        <w:t>, to support Program Assurance Activities. If Providers do not have this Documentary Evidence, they can request it from Wage Subsidy Employers, as per the Employer’s obligations under the Wage Subsidy Agreement.</w:t>
      </w:r>
    </w:p>
    <w:p w14:paraId="0CA4D227" w14:textId="77777777" w:rsidR="00FF26C6" w:rsidRPr="00FF26C6" w:rsidRDefault="00FF26C6" w:rsidP="00FF26C6">
      <w:pPr>
        <w:pStyle w:val="Heading3"/>
      </w:pPr>
      <w:r w:rsidRPr="00FF26C6">
        <w:t>Evidence from Provider – Claims for Reimbursement</w:t>
      </w:r>
    </w:p>
    <w:p w14:paraId="04F98CEB" w14:textId="5ECC0693" w:rsidR="009118A8" w:rsidRDefault="450C8221" w:rsidP="00756541">
      <w:pPr>
        <w:pStyle w:val="1AllTextNormalParagraph"/>
      </w:pPr>
      <w:r w:rsidRPr="10FE3EC6">
        <w:t xml:space="preserve">Providers must </w:t>
      </w:r>
      <w:r w:rsidR="49C184DD" w:rsidRPr="10FE3EC6">
        <w:t xml:space="preserve">ensure </w:t>
      </w:r>
      <w:r w:rsidRPr="10FE3EC6">
        <w:t>Documentary Evidence demonstrate</w:t>
      </w:r>
      <w:r w:rsidR="49C184DD" w:rsidRPr="10FE3EC6">
        <w:t>s</w:t>
      </w:r>
      <w:r w:rsidRPr="10FE3EC6">
        <w:t xml:space="preserve"> that payment was made to the Wage Subsidy Employer before claiming a Reimbursement</w:t>
      </w:r>
      <w:r w:rsidR="49C184DD" w:rsidRPr="10FE3EC6">
        <w:t xml:space="preserve">. </w:t>
      </w:r>
      <w:r w:rsidR="00A243DD">
        <w:t>From 1 November</w:t>
      </w:r>
      <w:r w:rsidR="001C437F">
        <w:t xml:space="preserve"> 2025</w:t>
      </w:r>
      <w:r w:rsidR="00D62D09">
        <w:t>,</w:t>
      </w:r>
      <w:r w:rsidR="00A243DD">
        <w:t xml:space="preserve"> </w:t>
      </w:r>
      <w:r w:rsidR="49C184DD" w:rsidRPr="10FE3EC6">
        <w:t xml:space="preserve">Providers </w:t>
      </w:r>
      <w:r w:rsidR="00A243DD">
        <w:t xml:space="preserve">must </w:t>
      </w:r>
      <w:r w:rsidR="49C184DD" w:rsidRPr="10FE3EC6">
        <w:t xml:space="preserve">upload all Documentary Evidence </w:t>
      </w:r>
      <w:r w:rsidR="00A243DD">
        <w:t xml:space="preserve">against the Wage Subsidy Agreement </w:t>
      </w:r>
      <w:r w:rsidR="49C184DD" w:rsidRPr="10FE3EC6">
        <w:t xml:space="preserve">via the </w:t>
      </w:r>
      <w:r w:rsidR="00A243DD">
        <w:t xml:space="preserve">Reimbursements </w:t>
      </w:r>
      <w:r w:rsidR="49C184DD" w:rsidRPr="10FE3EC6">
        <w:t>screen of the Department's IT System</w:t>
      </w:r>
      <w:r w:rsidR="00C61125">
        <w:t>s</w:t>
      </w:r>
      <w:r w:rsidR="49C184DD" w:rsidRPr="10FE3EC6">
        <w:t xml:space="preserve"> at the time of claiming </w:t>
      </w:r>
      <w:r w:rsidR="39D28579" w:rsidRPr="10FE3EC6">
        <w:t>Reimbursement</w:t>
      </w:r>
      <w:r w:rsidR="49C184DD" w:rsidRPr="10FE3EC6">
        <w:t>.</w:t>
      </w:r>
    </w:p>
    <w:p w14:paraId="256B0D32" w14:textId="4FF980E9" w:rsidR="009118A8" w:rsidRDefault="009118A8" w:rsidP="00756541">
      <w:pPr>
        <w:pStyle w:val="1AllTextNormalParagraph"/>
      </w:pPr>
      <w:r>
        <w:t>As per section 3.6.2 of Part A - Workforce Australia Universal Guidelines, Tax File Numbers must be redacted from pay slips prior to being uploaded into the Department's IT Systems as Documentary Evidence to support Wage Subsidy payments.</w:t>
      </w:r>
    </w:p>
    <w:p w14:paraId="2A1EE036" w14:textId="2743A78E" w:rsidR="00FF26C6" w:rsidRPr="00FF26C6" w:rsidRDefault="009118A8" w:rsidP="00756541">
      <w:pPr>
        <w:pStyle w:val="1AllTextNormalParagraph"/>
      </w:pPr>
      <w:r>
        <w:t>Documentary Evidence may be in the form of</w:t>
      </w:r>
      <w:r w:rsidR="00442BA9">
        <w:t xml:space="preserve"> a</w:t>
      </w:r>
      <w:r w:rsidR="00FF26C6" w:rsidRPr="00FF26C6">
        <w:t>:</w:t>
      </w:r>
    </w:p>
    <w:p w14:paraId="7D8C3A60" w14:textId="697FC348" w:rsidR="00FF26C6" w:rsidRPr="00FF26C6" w:rsidRDefault="00FF26C6" w:rsidP="002F19D6">
      <w:pPr>
        <w:pStyle w:val="BulletLevel1"/>
      </w:pPr>
      <w:r w:rsidRPr="00FF26C6">
        <w:t>record of transaction (bank statement or report from the Provider’s financial system)</w:t>
      </w:r>
      <w:r w:rsidR="00442BA9">
        <w:t>, or</w:t>
      </w:r>
    </w:p>
    <w:p w14:paraId="07A86F03" w14:textId="6573930C" w:rsidR="00FF26C6" w:rsidRPr="00FF26C6" w:rsidRDefault="00FF26C6" w:rsidP="002F19D6">
      <w:pPr>
        <w:pStyle w:val="BulletLevel1"/>
      </w:pPr>
      <w:r w:rsidRPr="00FF26C6">
        <w:t>tax invoice and corresponding receipt from the Wage Subsidy Employer</w:t>
      </w:r>
      <w:r w:rsidR="00442BA9">
        <w:t>, or</w:t>
      </w:r>
    </w:p>
    <w:p w14:paraId="63B77C90" w14:textId="1DDD10CC" w:rsidR="00FF26C6" w:rsidRPr="00FF26C6" w:rsidRDefault="00FF26C6" w:rsidP="002F19D6">
      <w:pPr>
        <w:pStyle w:val="BulletLevel1"/>
      </w:pPr>
      <w:r w:rsidRPr="00FF26C6">
        <w:t>tax invoice from the Wage Subsidy Employer and a remittance advice, or</w:t>
      </w:r>
    </w:p>
    <w:p w14:paraId="11327C2E" w14:textId="77777777" w:rsidR="00FF26C6" w:rsidRPr="00FF26C6" w:rsidRDefault="450C8221" w:rsidP="002F19D6">
      <w:pPr>
        <w:pStyle w:val="BulletLevel1"/>
      </w:pPr>
      <w:r w:rsidRPr="10FE3EC6">
        <w:t>statutory declaration, email or other correspondence from the Provider.</w:t>
      </w:r>
    </w:p>
    <w:p w14:paraId="58D29859" w14:textId="44DA28FE" w:rsidR="00FF26C6" w:rsidRPr="00FF26C6" w:rsidRDefault="00FF26C6" w:rsidP="00756541">
      <w:pPr>
        <w:pStyle w:val="1AllTextNormalParagraph"/>
      </w:pPr>
      <w:r w:rsidRPr="00FF26C6">
        <w:t xml:space="preserve">All Documentary Evidence </w:t>
      </w:r>
      <w:r w:rsidR="00442BA9">
        <w:t xml:space="preserve">to support a claim for Reimbursement </w:t>
      </w:r>
      <w:r w:rsidRPr="00FF26C6">
        <w:t xml:space="preserve">must </w:t>
      </w:r>
      <w:r w:rsidR="00442BA9">
        <w:t>confirm</w:t>
      </w:r>
      <w:r w:rsidRPr="00FF26C6">
        <w:t>:</w:t>
      </w:r>
    </w:p>
    <w:p w14:paraId="76C98BD5" w14:textId="2399007F" w:rsidR="00FF26C6" w:rsidRPr="00FF26C6" w:rsidRDefault="00FF26C6" w:rsidP="002F19D6">
      <w:pPr>
        <w:pStyle w:val="BulletLevel1"/>
      </w:pPr>
      <w:r w:rsidRPr="00FF26C6">
        <w:t>the Wage Subsidy Participant’s name and JSID</w:t>
      </w:r>
      <w:r w:rsidR="004D34CA">
        <w:t>, and</w:t>
      </w:r>
    </w:p>
    <w:p w14:paraId="2D067081" w14:textId="072AF8DD" w:rsidR="00FF26C6" w:rsidRPr="00FF26C6" w:rsidRDefault="00FF26C6" w:rsidP="002F19D6">
      <w:pPr>
        <w:pStyle w:val="BulletLevel1"/>
      </w:pPr>
      <w:r w:rsidRPr="00FF26C6">
        <w:lastRenderedPageBreak/>
        <w:t xml:space="preserve">the Wage Subsidy Employer’s details (including </w:t>
      </w:r>
      <w:r w:rsidR="004D34CA">
        <w:t xml:space="preserve">name and </w:t>
      </w:r>
      <w:r w:rsidRPr="00FF26C6">
        <w:t>ABN)</w:t>
      </w:r>
      <w:r w:rsidR="004D34CA">
        <w:t>, and</w:t>
      </w:r>
    </w:p>
    <w:p w14:paraId="04203F94" w14:textId="07BB30A5" w:rsidR="004D34CA" w:rsidRPr="00FF26C6" w:rsidRDefault="004D34CA" w:rsidP="004D34CA">
      <w:pPr>
        <w:pStyle w:val="BulletLevel1"/>
      </w:pPr>
      <w:r w:rsidRPr="00FF26C6">
        <w:t>the amount of the Wage Subsidy payment</w:t>
      </w:r>
      <w:r>
        <w:t>, and</w:t>
      </w:r>
    </w:p>
    <w:p w14:paraId="6B16BDBB" w14:textId="77777777" w:rsidR="00FF26C6" w:rsidRPr="00FF26C6" w:rsidRDefault="00FF26C6" w:rsidP="002F19D6">
      <w:pPr>
        <w:pStyle w:val="BulletLevel1"/>
      </w:pPr>
      <w:r w:rsidRPr="00FF26C6">
        <w:t>the date the Wage Subsidy payment was made.</w:t>
      </w:r>
    </w:p>
    <w:p w14:paraId="41D5735B" w14:textId="5409D649" w:rsidR="00051535" w:rsidRDefault="004D34CA" w:rsidP="00FF26C6">
      <w:r>
        <w:t>While not mandatory, Providers are encouraged to include a copy of their results from the Wage Subsidy Calculator</w:t>
      </w:r>
      <w:r w:rsidR="005E3BDA">
        <w:t xml:space="preserve"> when uploading evidence. Refer to the </w:t>
      </w:r>
      <w:hyperlink r:id="rId119" w:history="1">
        <w:r w:rsidR="005E3BDA" w:rsidRPr="00693B4D">
          <w:rPr>
            <w:rStyle w:val="Hyperlink"/>
          </w:rPr>
          <w:t xml:space="preserve">Wage Subsidy </w:t>
        </w:r>
        <w:r w:rsidR="00A243DD" w:rsidRPr="00693B4D">
          <w:rPr>
            <w:rStyle w:val="Hyperlink"/>
          </w:rPr>
          <w:t>Operations</w:t>
        </w:r>
        <w:r w:rsidR="005E3BDA" w:rsidRPr="00693B4D">
          <w:rPr>
            <w:rStyle w:val="Hyperlink"/>
          </w:rPr>
          <w:t xml:space="preserve"> Guide</w:t>
        </w:r>
      </w:hyperlink>
      <w:r w:rsidR="005E3BDA">
        <w:t xml:space="preserve"> for instructions on how to obtain these.</w:t>
      </w:r>
      <w:r w:rsidR="00051535">
        <w:t xml:space="preserve"> </w:t>
      </w:r>
    </w:p>
    <w:p w14:paraId="707A4C75" w14:textId="32EF0AD0" w:rsidR="00FF26C6" w:rsidRPr="00FF26C6" w:rsidRDefault="005E3BDA" w:rsidP="00FF26C6">
      <w:pPr>
        <w:sectPr w:rsidR="00FF26C6" w:rsidRPr="00FF26C6" w:rsidSect="000F6D58">
          <w:pgSz w:w="11906" w:h="16838"/>
          <w:pgMar w:top="1440" w:right="1440" w:bottom="1440" w:left="1440" w:header="142" w:footer="709" w:gutter="0"/>
          <w:cols w:space="720"/>
        </w:sectPr>
      </w:pPr>
      <w:r>
        <w:t>Provider</w:t>
      </w:r>
      <w:r w:rsidR="00051535">
        <w:t xml:space="preserve">s are also encouraged to include other relevant </w:t>
      </w:r>
      <w:bookmarkEnd w:id="18173"/>
      <w:r w:rsidR="00D129B6">
        <w:t>evidence (correspondence or files notes) to support payment integrity activities, particularly if there were unusual or complex circumstances that require explanation.</w:t>
      </w:r>
      <w:r w:rsidR="00A243DD">
        <w:t xml:space="preserve"> Documentary </w:t>
      </w:r>
      <w:r w:rsidR="00CD32D6">
        <w:t>E</w:t>
      </w:r>
      <w:r w:rsidR="00A243DD">
        <w:t xml:space="preserve">vidence uploaded will be used to assess Providers' compliance with the Guideline requirements where a claim is selected for Continuous Assessment of Payment Integrity (CAPI) or other program assurance activities. Providers should ensure the evidence uploaded is sufficient for these purposes. </w:t>
      </w:r>
    </w:p>
    <w:p w14:paraId="00D2A932" w14:textId="26430240" w:rsidR="00A06F13" w:rsidRDefault="00A06F13" w:rsidP="00A06F13">
      <w:pPr>
        <w:pStyle w:val="Heading1"/>
      </w:pPr>
      <w:bookmarkStart w:id="18193" w:name="_Provider_Payments"/>
      <w:bookmarkStart w:id="18194" w:name="_Relocation_Assistance"/>
      <w:bookmarkStart w:id="18195" w:name="_Toc113959634"/>
      <w:bookmarkStart w:id="18196" w:name="_Toc222484433"/>
      <w:bookmarkStart w:id="18197" w:name="_Toc94788216"/>
      <w:bookmarkEnd w:id="18193"/>
      <w:bookmarkEnd w:id="18194"/>
      <w:r>
        <w:lastRenderedPageBreak/>
        <w:t>Relocation Assistance</w:t>
      </w:r>
      <w:bookmarkEnd w:id="18195"/>
      <w:bookmarkEnd w:id="18196"/>
    </w:p>
    <w:p w14:paraId="469E33D7" w14:textId="77777777" w:rsidR="00224271" w:rsidRPr="00FF26C6" w:rsidRDefault="00224271" w:rsidP="00224271">
      <w:pPr>
        <w:pStyle w:val="SupportingDocumentHeading"/>
      </w:pPr>
      <w:r w:rsidRPr="00FF26C6">
        <w:t>Supporting Documents for this Chapter:</w:t>
      </w:r>
    </w:p>
    <w:p w14:paraId="293B3A46" w14:textId="603A2978" w:rsidR="00E241D0" w:rsidRPr="00EE2471" w:rsidRDefault="00E241D0" w:rsidP="00E241D0">
      <w:pPr>
        <w:pStyle w:val="Systemstep"/>
        <w:rPr>
          <w:rStyle w:val="Hyperlink"/>
        </w:rPr>
      </w:pPr>
      <w:r w:rsidRPr="00EE2471">
        <w:rPr>
          <w:rStyle w:val="1AllTextNormalCharacter"/>
        </w:rPr>
        <w:t xml:space="preserve">Refer to the </w:t>
      </w:r>
      <w:hyperlink r:id="rId120" w:history="1">
        <w:r w:rsidRPr="00693B4D">
          <w:rPr>
            <w:rStyle w:val="Hyperlink"/>
          </w:rPr>
          <w:t>TtW System Steps Guide.</w:t>
        </w:r>
      </w:hyperlink>
    </w:p>
    <w:p w14:paraId="7122C940" w14:textId="4456D017" w:rsidR="004C52B9" w:rsidRPr="004C52B9" w:rsidRDefault="00266A33" w:rsidP="004C52B9">
      <w:pPr>
        <w:pStyle w:val="Heading2"/>
      </w:pPr>
      <w:r>
        <w:t>C</w:t>
      </w:r>
      <w:r w:rsidR="004C52B9" w:rsidRPr="004C52B9">
        <w:t>hapter Overview</w:t>
      </w:r>
    </w:p>
    <w:p w14:paraId="5E8F7F87" w14:textId="77777777" w:rsidR="004C52B9" w:rsidRPr="002A4437" w:rsidRDefault="64294B94" w:rsidP="00266A33">
      <w:pPr>
        <w:pStyle w:val="1AllTextNormalParagraph"/>
      </w:pPr>
      <w:r w:rsidRPr="10FE3EC6">
        <w:t xml:space="preserve">Relocation Assistance provides financial assistance to Participants who relocate to participate in employment. </w:t>
      </w:r>
    </w:p>
    <w:p w14:paraId="421C51CF" w14:textId="77777777" w:rsidR="004C52B9" w:rsidRPr="002A4437" w:rsidRDefault="004C52B9" w:rsidP="00266A33">
      <w:pPr>
        <w:pStyle w:val="1AllTextNormalParagraph"/>
      </w:pPr>
      <w:r w:rsidRPr="002A4437">
        <w:t xml:space="preserve">Relocation Assistance is funded through a demand-driven pool for TtW Providers. </w:t>
      </w:r>
    </w:p>
    <w:p w14:paraId="537B3E07" w14:textId="77777777" w:rsidR="004C52B9" w:rsidRPr="002A4437" w:rsidRDefault="004C52B9" w:rsidP="00266A33">
      <w:pPr>
        <w:pStyle w:val="1AllTextNormalParagraph"/>
      </w:pPr>
      <w:r w:rsidRPr="002A4437">
        <w:t xml:space="preserve">This Chapter outlines the eligibility requirements and process for seeking reimbursement for Relocation Assistance. </w:t>
      </w:r>
    </w:p>
    <w:p w14:paraId="3A07657D" w14:textId="5C55E72E" w:rsidR="004C52B9" w:rsidRPr="002A4437" w:rsidRDefault="004C52B9" w:rsidP="004E2193">
      <w:pPr>
        <w:pStyle w:val="DeedReferences"/>
      </w:pPr>
      <w:r w:rsidRPr="002A4437">
        <w:t>(</w:t>
      </w:r>
      <w:r w:rsidR="005737A5">
        <w:t>Deed Reference(s)</w:t>
      </w:r>
      <w:r w:rsidRPr="002A4437">
        <w:t>: Clauses 79.4, 134)</w:t>
      </w:r>
    </w:p>
    <w:p w14:paraId="48CD492C" w14:textId="77777777" w:rsidR="004C52B9" w:rsidRPr="004C52B9" w:rsidRDefault="004C52B9" w:rsidP="004C52B9">
      <w:pPr>
        <w:pStyle w:val="Heading2"/>
      </w:pPr>
      <w:r w:rsidRPr="004C52B9">
        <w:t>Eligibility</w:t>
      </w:r>
    </w:p>
    <w:p w14:paraId="067CF1E2" w14:textId="77777777" w:rsidR="004C52B9" w:rsidRPr="004C52B9" w:rsidRDefault="004C52B9" w:rsidP="004C52B9">
      <w:pPr>
        <w:pStyle w:val="Heading3"/>
      </w:pPr>
      <w:r w:rsidRPr="004C52B9">
        <w:t>Participant Eligibility</w:t>
      </w:r>
    </w:p>
    <w:p w14:paraId="0871D2C3" w14:textId="77777777" w:rsidR="004C52B9" w:rsidRPr="002A4437" w:rsidRDefault="64294B94" w:rsidP="004E2193">
      <w:pPr>
        <w:pStyle w:val="1AllTextNormalParagraph"/>
      </w:pPr>
      <w:r w:rsidRPr="10FE3EC6">
        <w:t xml:space="preserve">Participants will be eligible for Relocation Assistance immediately on commencement in Transition to Work. </w:t>
      </w:r>
    </w:p>
    <w:p w14:paraId="11AF3858" w14:textId="77777777" w:rsidR="004C52B9" w:rsidRPr="002A4437" w:rsidRDefault="64294B94" w:rsidP="004E2193">
      <w:pPr>
        <w:pStyle w:val="1AllTextNormalParagraph"/>
      </w:pPr>
      <w:r w:rsidRPr="10FE3EC6">
        <w:t xml:space="preserve">In assessing a Participant’s request for Relocation Assistance, Providers have discretion to consider the individual circumstances of the Participant and their suitability to relocate for work. </w:t>
      </w:r>
    </w:p>
    <w:p w14:paraId="0A11469A" w14:textId="4CF12E1C" w:rsidR="004C52B9" w:rsidRPr="004C52B9" w:rsidRDefault="004C52B9" w:rsidP="004C52B9">
      <w:pPr>
        <w:pStyle w:val="Heading3"/>
      </w:pPr>
      <w:r w:rsidRPr="004C52B9">
        <w:t>Placement Eligibility</w:t>
      </w:r>
    </w:p>
    <w:p w14:paraId="2B8093D7" w14:textId="77777777" w:rsidR="004C52B9" w:rsidRPr="002A4437" w:rsidRDefault="64294B94" w:rsidP="004C52B9">
      <w:r w:rsidRPr="10FE3EC6">
        <w:t xml:space="preserve">Providers may assist a Participant taking up a job in another location with Relocation Assistance if the Participant has accepted an offer of employment more than 90 minutes away from their current residence. </w:t>
      </w:r>
    </w:p>
    <w:p w14:paraId="7EB46649" w14:textId="5FB0F163" w:rsidR="004C52B9" w:rsidRPr="002A4437" w:rsidRDefault="004C52B9" w:rsidP="004C52B9">
      <w:r>
        <w:t xml:space="preserve">Before offering </w:t>
      </w:r>
      <w:r w:rsidRPr="002A4437">
        <w:t>Relocation Assistance</w:t>
      </w:r>
      <w:r>
        <w:t xml:space="preserve"> to a Participant, </w:t>
      </w:r>
      <w:r w:rsidRPr="002A4437">
        <w:t xml:space="preserve">the Provider must verify the placement details with the Employer and enter a Vacancy in the Department’s IT Systems. The Provider must also ensure the Placement is not a Non-Payable Outcome, self-employment or </w:t>
      </w:r>
      <w:r w:rsidR="001360BB" w:rsidRPr="002A4437">
        <w:t>commission based</w:t>
      </w:r>
      <w:r w:rsidRPr="002A4437">
        <w:t>.</w:t>
      </w:r>
    </w:p>
    <w:p w14:paraId="42E32E2E" w14:textId="77777777" w:rsidR="004C52B9" w:rsidRPr="004C52B9" w:rsidRDefault="004C52B9" w:rsidP="004C52B9">
      <w:pPr>
        <w:pStyle w:val="Heading2"/>
      </w:pPr>
      <w:r w:rsidRPr="004C52B9">
        <w:t>Relocation Assistance Payments</w:t>
      </w:r>
    </w:p>
    <w:p w14:paraId="206F85B6" w14:textId="77777777" w:rsidR="004C52B9" w:rsidRPr="002A4437" w:rsidRDefault="64294B94" w:rsidP="004E2193">
      <w:pPr>
        <w:pStyle w:val="1AllTextNormalParagraph"/>
      </w:pPr>
      <w:r w:rsidRPr="10FE3EC6">
        <w:t xml:space="preserve">Relocation Assistance can be used to pay a supplier directly or reimburse a Participant for costs incurred prior to and after relocating. Payments are flexible and can be used to help a Participant: </w:t>
      </w:r>
    </w:p>
    <w:p w14:paraId="71695947" w14:textId="77777777" w:rsidR="004C52B9" w:rsidRPr="004C52B9" w:rsidRDefault="004C52B9" w:rsidP="004E2193">
      <w:pPr>
        <w:pStyle w:val="BulletLevel1"/>
      </w:pPr>
      <w:r w:rsidRPr="002A4437">
        <w:t>prepare to move</w:t>
      </w:r>
    </w:p>
    <w:p w14:paraId="7192E18A" w14:textId="77777777" w:rsidR="004C52B9" w:rsidRPr="004C52B9" w:rsidRDefault="004C52B9" w:rsidP="004E2193">
      <w:pPr>
        <w:pStyle w:val="BulletLevel1"/>
      </w:pPr>
      <w:r w:rsidRPr="002A4437">
        <w:t>move</w:t>
      </w:r>
    </w:p>
    <w:p w14:paraId="2AE368F0" w14:textId="77777777" w:rsidR="004C52B9" w:rsidRPr="004C52B9" w:rsidRDefault="004C52B9" w:rsidP="004E2193">
      <w:pPr>
        <w:pStyle w:val="BulletLevel1"/>
      </w:pPr>
      <w:r w:rsidRPr="002A4437">
        <w:t>settle into the new location.</w:t>
      </w:r>
    </w:p>
    <w:p w14:paraId="713D9820" w14:textId="77777777" w:rsidR="004C52B9" w:rsidRPr="002A4437" w:rsidRDefault="004C52B9" w:rsidP="004E2193">
      <w:pPr>
        <w:pStyle w:val="1AllTextNormalParagraph"/>
      </w:pPr>
      <w:r w:rsidRPr="002A4437">
        <w:t>Relocation Assistance can include</w:t>
      </w:r>
      <w:r>
        <w:t>,</w:t>
      </w:r>
      <w:r w:rsidRPr="002A4437">
        <w:t xml:space="preserve"> but is not limited to: </w:t>
      </w:r>
    </w:p>
    <w:p w14:paraId="6301F4C4" w14:textId="77777777" w:rsidR="004C52B9" w:rsidRPr="004C52B9" w:rsidRDefault="004C52B9" w:rsidP="004E2193">
      <w:pPr>
        <w:pStyle w:val="BulletLevel1"/>
      </w:pPr>
      <w:r w:rsidRPr="002A4437">
        <w:t xml:space="preserve">removalist costs </w:t>
      </w:r>
    </w:p>
    <w:p w14:paraId="5D17E7D5" w14:textId="1B0A52F4" w:rsidR="004C52B9" w:rsidRPr="004C52B9" w:rsidRDefault="004C52B9" w:rsidP="004E2193">
      <w:pPr>
        <w:pStyle w:val="BulletLevel1"/>
      </w:pPr>
      <w:r w:rsidRPr="002A4437">
        <w:t xml:space="preserve">travel costs </w:t>
      </w:r>
      <w:r w:rsidRPr="004C52B9">
        <w:t xml:space="preserve">(including for </w:t>
      </w:r>
      <w:hyperlink w:anchor="_Definition_of_a" w:history="1">
        <w:r w:rsidRPr="00550742">
          <w:rPr>
            <w:rStyle w:val="Hyperlink"/>
          </w:rPr>
          <w:t>verified dependents</w:t>
        </w:r>
      </w:hyperlink>
      <w:r w:rsidRPr="004C52B9">
        <w:t>)</w:t>
      </w:r>
    </w:p>
    <w:p w14:paraId="7925AE0B" w14:textId="3CB4F4CE" w:rsidR="004C52B9" w:rsidRPr="004C52B9" w:rsidRDefault="64294B94" w:rsidP="004E2193">
      <w:pPr>
        <w:pStyle w:val="BulletLevel1"/>
      </w:pPr>
      <w:r w:rsidRPr="10FE3EC6">
        <w:lastRenderedPageBreak/>
        <w:t>disturbance costs (e.g. utility connections, license and/or vehicle registration transfer costs where they are moving interstate)</w:t>
      </w:r>
    </w:p>
    <w:p w14:paraId="3592C9C4" w14:textId="77777777" w:rsidR="004C52B9" w:rsidRPr="004C52B9" w:rsidRDefault="004C52B9" w:rsidP="004E2193">
      <w:pPr>
        <w:pStyle w:val="BulletLevel1"/>
      </w:pPr>
      <w:r w:rsidRPr="002A4437">
        <w:t xml:space="preserve">prepaid cards </w:t>
      </w:r>
      <w:r w:rsidRPr="004C52B9">
        <w:t xml:space="preserve">(excluding prepaid debit cards) to support Participants during their relocation, for example with fuel or food for the journey, and </w:t>
      </w:r>
    </w:p>
    <w:p w14:paraId="5B534216" w14:textId="77777777" w:rsidR="004C52B9" w:rsidRPr="004C52B9" w:rsidRDefault="004C52B9" w:rsidP="004E2193">
      <w:pPr>
        <w:pStyle w:val="BulletLevel1"/>
      </w:pPr>
      <w:r w:rsidRPr="002A4437">
        <w:t xml:space="preserve">short-term (up to a maximum of two weeks’) accommodation costs. </w:t>
      </w:r>
    </w:p>
    <w:p w14:paraId="241B36B0" w14:textId="77777777" w:rsidR="004C52B9" w:rsidRPr="004C52B9" w:rsidRDefault="004C52B9" w:rsidP="004E2193">
      <w:pPr>
        <w:pStyle w:val="1AllTextNormalParagraph"/>
      </w:pPr>
      <w:r w:rsidRPr="004C52B9">
        <w:t>Before agreeing to provide Relocation Assistance, Providers must ensure that any support offered meets the following principles:</w:t>
      </w:r>
    </w:p>
    <w:p w14:paraId="430DB89B" w14:textId="77777777" w:rsidR="004C52B9" w:rsidRPr="004C52B9" w:rsidRDefault="004C52B9" w:rsidP="004E2193">
      <w:pPr>
        <w:pStyle w:val="BulletLevel1"/>
      </w:pPr>
      <w:r w:rsidRPr="002A4437">
        <w:t>provid</w:t>
      </w:r>
      <w:r w:rsidRPr="004C52B9">
        <w:t xml:space="preserve">es value for money </w:t>
      </w:r>
    </w:p>
    <w:p w14:paraId="006FF4C5" w14:textId="77777777" w:rsidR="004C52B9" w:rsidRPr="004C52B9" w:rsidRDefault="004C52B9" w:rsidP="004E2193">
      <w:pPr>
        <w:pStyle w:val="BulletLevel1"/>
      </w:pPr>
      <w:r w:rsidRPr="002A4437">
        <w:t xml:space="preserve">supports </w:t>
      </w:r>
      <w:r w:rsidRPr="004C52B9">
        <w:t xml:space="preserve">compliance with any work, health and safety requirements under the relevant state or territory legislation </w:t>
      </w:r>
    </w:p>
    <w:p w14:paraId="620DD09A" w14:textId="77777777" w:rsidR="004C52B9" w:rsidRPr="004C52B9" w:rsidRDefault="004C52B9" w:rsidP="004E2193">
      <w:pPr>
        <w:pStyle w:val="BulletLevel1"/>
      </w:pPr>
      <w:r w:rsidRPr="002A4437">
        <w:t>withstand</w:t>
      </w:r>
      <w:r w:rsidRPr="004C52B9">
        <w:t xml:space="preserve">s public scrutiny </w:t>
      </w:r>
    </w:p>
    <w:p w14:paraId="47089623" w14:textId="77777777" w:rsidR="004C52B9" w:rsidRPr="004C52B9" w:rsidRDefault="64294B94" w:rsidP="004E2193">
      <w:pPr>
        <w:pStyle w:val="BulletLevel1"/>
      </w:pPr>
      <w:r w:rsidRPr="10FE3EC6">
        <w:t xml:space="preserve">will not bring the Services, the Provider or the Department into disrepute. </w:t>
      </w:r>
    </w:p>
    <w:p w14:paraId="2F749B20" w14:textId="77777777" w:rsidR="004C52B9" w:rsidRDefault="64294B94" w:rsidP="004E2193">
      <w:pPr>
        <w:pStyle w:val="1AllTextNormalParagraph"/>
      </w:pPr>
      <w:r w:rsidRPr="10FE3EC6">
        <w:t>To ensure the above principles are met, Providers must exercise discretion and only agree to reasonable costs that are proportionate to the Participant’s circumstances. This means that Providers can choose not to provide support or offer a lower amount of support in order to meet the principles.</w:t>
      </w:r>
    </w:p>
    <w:p w14:paraId="0A555A8E" w14:textId="77777777" w:rsidR="00FD57A2" w:rsidRPr="00550742" w:rsidRDefault="00FD57A2" w:rsidP="00E41A79">
      <w:pPr>
        <w:pStyle w:val="ExampleTextBox"/>
        <w:rPr>
          <w:rStyle w:val="1AllTextBold"/>
        </w:rPr>
      </w:pPr>
      <w:r w:rsidRPr="00550742">
        <w:rPr>
          <w:rStyle w:val="1AllTextBold"/>
        </w:rPr>
        <w:t>Examples:</w:t>
      </w:r>
    </w:p>
    <w:p w14:paraId="755F19B4" w14:textId="177E8C48" w:rsidR="00FD57A2" w:rsidRDefault="1F29DA62" w:rsidP="4D9CAC24">
      <w:pPr>
        <w:pStyle w:val="ExampleTextBoxBullet"/>
      </w:pPr>
      <w:r w:rsidRPr="10FE3EC6">
        <w:t xml:space="preserve">A Participant wants to move from Sydney to Newcastle to accept a casual job in a fast-food restaurant. The Provider confirms the position details with the Employer including that only limited shifts will be available for the Participant each week. The Provider agrees to pay for the Participant’s bus fare to relocate to Newcastle. </w:t>
      </w:r>
    </w:p>
    <w:p w14:paraId="4C3ACA72" w14:textId="5E2BEDE6" w:rsidR="00FD57A2" w:rsidRPr="00FD57A2" w:rsidRDefault="00FD57A2">
      <w:pPr>
        <w:pStyle w:val="ExampleTextBoxBullet"/>
      </w:pPr>
      <w:r w:rsidRPr="002A4437">
        <w:t>A Participant</w:t>
      </w:r>
      <w:r w:rsidRPr="004C52B9">
        <w:t xml:space="preserve"> in Adelaide is offered ongoing employment at a new abattoir facility in Darwin. The Participant has two school aged children who will be moving with them. The Provider confirms the </w:t>
      </w:r>
      <w:r w:rsidRPr="00FD57A2">
        <w:t>position</w:t>
      </w:r>
      <w:r w:rsidRPr="004C52B9">
        <w:t xml:space="preserve"> details with the Employer who confirms the position is full time and ongoing. The Provider agrees to support their relocation with airfares for the Participant and their children, removalist costs and one weeks’ accommodation until the Participant’s new home is available</w:t>
      </w:r>
      <w:r>
        <w:t>.</w:t>
      </w:r>
    </w:p>
    <w:p w14:paraId="0DBD8FC3" w14:textId="77777777" w:rsidR="004C52B9" w:rsidRPr="004C52B9" w:rsidRDefault="64294B94" w:rsidP="004E2193">
      <w:pPr>
        <w:pStyle w:val="1AllTextNormalParagraph"/>
      </w:pPr>
      <w:r w:rsidRPr="10FE3EC6">
        <w:t>In determining whether a Relocation cost is appropriate, Providers may request a Participant provide one or more quotes, prior to making payments.</w:t>
      </w:r>
    </w:p>
    <w:p w14:paraId="3C40E589" w14:textId="77777777" w:rsidR="004C52B9" w:rsidRPr="002A4437" w:rsidRDefault="004C52B9" w:rsidP="004E2193">
      <w:pPr>
        <w:pStyle w:val="1AllTextNormalParagraph"/>
      </w:pPr>
      <w:r w:rsidRPr="002A4437">
        <w:t xml:space="preserve">Relocation Assistance must </w:t>
      </w:r>
      <w:r w:rsidRPr="004C52B9">
        <w:t>not</w:t>
      </w:r>
      <w:r w:rsidRPr="002A4437">
        <w:t xml:space="preserve"> be used for:</w:t>
      </w:r>
    </w:p>
    <w:p w14:paraId="20B28D5E" w14:textId="77777777" w:rsidR="004C52B9" w:rsidRPr="004C52B9" w:rsidRDefault="64294B94" w:rsidP="004E2193">
      <w:pPr>
        <w:pStyle w:val="BulletLevel1"/>
      </w:pPr>
      <w:r w:rsidRPr="10FE3EC6">
        <w:t>assisting Participants to relocate overseas</w:t>
      </w:r>
    </w:p>
    <w:p w14:paraId="7CE60565" w14:textId="77777777" w:rsidR="004C52B9" w:rsidRPr="004C52B9" w:rsidRDefault="004C52B9" w:rsidP="004E2193">
      <w:pPr>
        <w:pStyle w:val="BulletLevel1"/>
      </w:pPr>
      <w:r w:rsidRPr="002A4437">
        <w:t>rental bonds</w:t>
      </w:r>
    </w:p>
    <w:p w14:paraId="1F69E104" w14:textId="77777777" w:rsidR="004C52B9" w:rsidRPr="004C52B9" w:rsidRDefault="004C52B9" w:rsidP="004E2193">
      <w:pPr>
        <w:pStyle w:val="BulletLevel1"/>
      </w:pPr>
      <w:r>
        <w:t>Pre-paid debit cards</w:t>
      </w:r>
    </w:p>
    <w:p w14:paraId="3BEA0A87" w14:textId="77777777" w:rsidR="004C52B9" w:rsidRPr="004C52B9" w:rsidRDefault="004C52B9" w:rsidP="004E2193">
      <w:pPr>
        <w:pStyle w:val="BulletLevel1"/>
      </w:pPr>
      <w:r w:rsidRPr="002A4437">
        <w:t xml:space="preserve">ongoing costs </w:t>
      </w:r>
      <w:r w:rsidRPr="004C52B9">
        <w:t>(e.g., utilities or school fees)</w:t>
      </w:r>
    </w:p>
    <w:p w14:paraId="1CA2C01A" w14:textId="77777777" w:rsidR="004C52B9" w:rsidRPr="004C52B9" w:rsidRDefault="004C52B9" w:rsidP="004E2193">
      <w:pPr>
        <w:pStyle w:val="BulletLevel1"/>
      </w:pPr>
      <w:r w:rsidRPr="002A4437">
        <w:t>purchasing assets (e.g., whitegoods)</w:t>
      </w:r>
      <w:r w:rsidRPr="004C52B9">
        <w:t>, or</w:t>
      </w:r>
    </w:p>
    <w:p w14:paraId="2AB05DDE" w14:textId="77777777" w:rsidR="004C52B9" w:rsidRPr="004C52B9" w:rsidRDefault="004C52B9" w:rsidP="004E2193">
      <w:pPr>
        <w:pStyle w:val="BulletLevel1"/>
      </w:pPr>
      <w:r w:rsidRPr="10FE3EC6">
        <w:t>a Participant who is a member of a couple as defined in 1.1.M.120 of the Guide to Social Security Law, and the other member has received relocation assistance for the same relocation.</w:t>
      </w:r>
    </w:p>
    <w:p w14:paraId="4B0DDEDF" w14:textId="6F2F1C37" w:rsidR="004C52B9" w:rsidRPr="004C52B9" w:rsidRDefault="004C52B9" w:rsidP="004C52B9">
      <w:pPr>
        <w:pStyle w:val="Heading3"/>
      </w:pPr>
      <w:bookmarkStart w:id="18198" w:name="_Definition_of_a"/>
      <w:bookmarkEnd w:id="18198"/>
      <w:r w:rsidRPr="004C52B9">
        <w:t xml:space="preserve">Definition of a </w:t>
      </w:r>
      <w:r w:rsidR="00757BD4">
        <w:t>d</w:t>
      </w:r>
      <w:r w:rsidRPr="004C52B9">
        <w:t>ependent</w:t>
      </w:r>
    </w:p>
    <w:p w14:paraId="6E2BE6F4" w14:textId="77777777" w:rsidR="004C52B9" w:rsidRPr="002A4437" w:rsidRDefault="004C52B9" w:rsidP="001B4CE3">
      <w:pPr>
        <w:pStyle w:val="1AllTextNormalParagraph"/>
      </w:pPr>
      <w:r w:rsidRPr="002A4437">
        <w:t>A dependent may include a member of the Participant’s household who is a:</w:t>
      </w:r>
    </w:p>
    <w:p w14:paraId="25480598" w14:textId="77777777" w:rsidR="004C52B9" w:rsidRPr="004C52B9" w:rsidRDefault="004C52B9" w:rsidP="001B4CE3">
      <w:pPr>
        <w:pStyle w:val="BulletLevel1"/>
      </w:pPr>
      <w:r w:rsidRPr="002A4437">
        <w:lastRenderedPageBreak/>
        <w:t>dependent child/children under 24 years of age who is:</w:t>
      </w:r>
    </w:p>
    <w:p w14:paraId="570B61DF" w14:textId="77777777" w:rsidR="004C52B9" w:rsidRPr="004C52B9" w:rsidRDefault="004C52B9" w:rsidP="00B23338">
      <w:pPr>
        <w:pStyle w:val="BulletLevel2"/>
      </w:pPr>
      <w:r w:rsidRPr="002A4437">
        <w:t>financially dependent on the relocating Participant; or</w:t>
      </w:r>
    </w:p>
    <w:p w14:paraId="6AB6970E" w14:textId="77777777" w:rsidR="004C52B9" w:rsidRPr="004C52B9" w:rsidRDefault="004C52B9" w:rsidP="00B23338">
      <w:pPr>
        <w:pStyle w:val="BulletLevel2"/>
      </w:pPr>
      <w:r w:rsidRPr="002A4437">
        <w:t>is the dependent child of the partner of the Participant where they are a member of a couple under social security law and the partner is receiving a government payment related to the child or children.</w:t>
      </w:r>
    </w:p>
    <w:p w14:paraId="79CDD544" w14:textId="572F8BBF" w:rsidR="004C52B9" w:rsidRPr="004C52B9" w:rsidRDefault="004C52B9" w:rsidP="001B4CE3">
      <w:pPr>
        <w:pStyle w:val="BulletLevel1"/>
      </w:pPr>
      <w:r w:rsidRPr="002A4437">
        <w:t xml:space="preserve">spouse/partner of the Participant who is also receiving an Australian Government </w:t>
      </w:r>
      <w:r w:rsidR="007528A9">
        <w:t>I</w:t>
      </w:r>
      <w:r w:rsidRPr="002A4437">
        <w:t xml:space="preserve">ncome </w:t>
      </w:r>
      <w:r w:rsidR="007528A9">
        <w:t>S</w:t>
      </w:r>
      <w:r w:rsidRPr="002A4437">
        <w:t xml:space="preserve">upport </w:t>
      </w:r>
      <w:r w:rsidR="007528A9">
        <w:t>P</w:t>
      </w:r>
      <w:r w:rsidRPr="002A4437">
        <w:t>ayment or pension</w:t>
      </w:r>
    </w:p>
    <w:p w14:paraId="687B8218" w14:textId="77777777" w:rsidR="004C52B9" w:rsidRPr="004C52B9" w:rsidRDefault="004C52B9" w:rsidP="001B4CE3">
      <w:pPr>
        <w:pStyle w:val="BulletLevel1"/>
      </w:pPr>
      <w:r w:rsidRPr="002A4437">
        <w:t>an elderly parent/s who:</w:t>
      </w:r>
    </w:p>
    <w:p w14:paraId="653ABE3D" w14:textId="45C56485" w:rsidR="004C52B9" w:rsidRPr="004C52B9" w:rsidRDefault="004C52B9" w:rsidP="00AF3908">
      <w:pPr>
        <w:pStyle w:val="BulletLevel2"/>
      </w:pPr>
      <w:r w:rsidRPr="002A4437">
        <w:t>has reached Australian Pension age</w:t>
      </w:r>
    </w:p>
    <w:p w14:paraId="19A11D1A" w14:textId="40AE0EF8" w:rsidR="004C52B9" w:rsidRPr="004C52B9" w:rsidRDefault="004C52B9" w:rsidP="00AF3908">
      <w:pPr>
        <w:pStyle w:val="BulletLevel2"/>
      </w:pPr>
      <w:r w:rsidRPr="002A4437">
        <w:t>lives in the same residence as the Participant</w:t>
      </w:r>
    </w:p>
    <w:p w14:paraId="54E63A59" w14:textId="708112F6" w:rsidR="004C52B9" w:rsidRPr="004C52B9" w:rsidRDefault="004C52B9" w:rsidP="00AF3908">
      <w:pPr>
        <w:pStyle w:val="BulletLevel2"/>
      </w:pPr>
      <w:r w:rsidRPr="002A4437">
        <w:t xml:space="preserve">is dependent on the Participant for </w:t>
      </w:r>
      <w:r w:rsidRPr="004C52B9">
        <w:t>day-to-day care</w:t>
      </w:r>
    </w:p>
    <w:p w14:paraId="1F594240" w14:textId="77777777" w:rsidR="004C52B9" w:rsidRPr="004C52B9" w:rsidRDefault="64294B94" w:rsidP="00AF3908">
      <w:pPr>
        <w:pStyle w:val="BulletLevel2"/>
      </w:pPr>
      <w:r w:rsidRPr="10FE3EC6">
        <w:t>is relocating to reside with the Participant.</w:t>
      </w:r>
    </w:p>
    <w:p w14:paraId="3E4F4387" w14:textId="77777777" w:rsidR="004C52B9" w:rsidRPr="002A4437" w:rsidRDefault="004C52B9" w:rsidP="001B4CE3">
      <w:pPr>
        <w:pStyle w:val="1AllTextNormalParagraph"/>
      </w:pPr>
      <w:r w:rsidRPr="002A4437">
        <w:t xml:space="preserve">Where the dependent of the Participant does not meet these requirements, Providers can assess </w:t>
      </w:r>
      <w:r>
        <w:t>whether</w:t>
      </w:r>
      <w:r w:rsidRPr="002A4437">
        <w:t xml:space="preserve"> there is a genuine dependency relationship, for example if the Participant has legal caring responsibilities for an adult child with a disability. </w:t>
      </w:r>
    </w:p>
    <w:p w14:paraId="01DE6751" w14:textId="77777777" w:rsidR="004C52B9" w:rsidRPr="004C52B9" w:rsidRDefault="004C52B9" w:rsidP="004C52B9">
      <w:pPr>
        <w:pStyle w:val="Heading2"/>
      </w:pPr>
      <w:r w:rsidRPr="004C52B9">
        <w:t>Claims for Reimbursement</w:t>
      </w:r>
    </w:p>
    <w:p w14:paraId="4C2E36A9" w14:textId="77777777" w:rsidR="004C52B9" w:rsidRPr="002A4437" w:rsidRDefault="004C52B9" w:rsidP="001B4CE3">
      <w:pPr>
        <w:pStyle w:val="1AllTextNormalParagraph"/>
      </w:pPr>
      <w:r w:rsidRPr="002A4437">
        <w:t xml:space="preserve">Prior to claiming Reimbursement, Providers must ensure they have paid the Supplier and/or reimbursed the Participant in full, from their own funds. </w:t>
      </w:r>
    </w:p>
    <w:p w14:paraId="23F3DFFE" w14:textId="77777777" w:rsidR="004C52B9" w:rsidRPr="002A4437" w:rsidRDefault="64294B94" w:rsidP="001B4CE3">
      <w:pPr>
        <w:pStyle w:val="1AllTextNormalParagraph"/>
      </w:pPr>
      <w:r w:rsidRPr="10FE3EC6">
        <w:t>Providers must submit a claim for Reimbursement within 56 days of the purchase/payment date.</w:t>
      </w:r>
    </w:p>
    <w:p w14:paraId="30B176FF" w14:textId="7C4DE3C2" w:rsidR="004C52B9" w:rsidRPr="001B4CE3" w:rsidRDefault="1DF2A3FF" w:rsidP="001B4CE3">
      <w:pPr>
        <w:pStyle w:val="DocumentaryEvidencePoint"/>
      </w:pPr>
      <w:r w:rsidRPr="10FE3EC6">
        <w:t xml:space="preserve">To claim reimbursement for </w:t>
      </w:r>
      <w:r w:rsidR="64294B94" w:rsidRPr="10FE3EC6">
        <w:t>Relocation Assistance</w:t>
      </w:r>
      <w:r w:rsidRPr="10FE3EC6">
        <w:t>, all relevant information and evidence must be entered into</w:t>
      </w:r>
      <w:r w:rsidR="64294B94" w:rsidRPr="10FE3EC6">
        <w:t xml:space="preserve"> the Department’s IT </w:t>
      </w:r>
      <w:r w:rsidRPr="10FE3EC6">
        <w:t>System</w:t>
      </w:r>
      <w:r w:rsidR="5F609306" w:rsidRPr="10FE3EC6">
        <w:t>s</w:t>
      </w:r>
      <w:r w:rsidR="1187983F" w:rsidRPr="10FE3EC6">
        <w:t>.</w:t>
      </w:r>
      <w:r w:rsidRPr="10FE3EC6">
        <w:t xml:space="preserve"> This includes</w:t>
      </w:r>
      <w:r w:rsidR="64294B94" w:rsidRPr="10FE3EC6">
        <w:t xml:space="preserve"> items that in combination clearly identifies:</w:t>
      </w:r>
    </w:p>
    <w:p w14:paraId="232ED860" w14:textId="4AC2C997" w:rsidR="004C52B9" w:rsidRPr="004C52B9" w:rsidRDefault="004C52B9" w:rsidP="001B4CE3">
      <w:pPr>
        <w:pStyle w:val="BulletLevel1"/>
      </w:pPr>
      <w:r w:rsidRPr="002A4437">
        <w:t xml:space="preserve">prior payment from a Provider to the Participant or supplier which reflects payment in full or a zero outstanding balance </w:t>
      </w:r>
      <w:r w:rsidRPr="004C52B9">
        <w:t>the details of the supplier (including ABN)</w:t>
      </w:r>
    </w:p>
    <w:p w14:paraId="572F9624" w14:textId="7013E4C4" w:rsidR="004C52B9" w:rsidRPr="004C52B9" w:rsidRDefault="64294B94" w:rsidP="001B4CE3">
      <w:pPr>
        <w:pStyle w:val="BulletLevel1"/>
      </w:pPr>
      <w:r w:rsidRPr="10FE3EC6">
        <w:t>the details of the items purchased and/or details of the service delivered</w:t>
      </w:r>
    </w:p>
    <w:p w14:paraId="579FD6EB" w14:textId="0E61D065" w:rsidR="004C52B9" w:rsidRPr="004C52B9" w:rsidRDefault="004C52B9" w:rsidP="001B4CE3">
      <w:pPr>
        <w:pStyle w:val="BulletLevel1"/>
      </w:pPr>
      <w:r w:rsidRPr="002A4437">
        <w:t>whether the purchase was GST inclusive or GST free</w:t>
      </w:r>
    </w:p>
    <w:p w14:paraId="2A04C82B" w14:textId="59847D2B" w:rsidR="004C52B9" w:rsidRPr="004C52B9" w:rsidRDefault="64294B94" w:rsidP="001B4CE3">
      <w:pPr>
        <w:pStyle w:val="BulletLevel1"/>
      </w:pPr>
      <w:r w:rsidRPr="10FE3EC6">
        <w:t>if quotes were requested, copies of the quotes</w:t>
      </w:r>
    </w:p>
    <w:p w14:paraId="147FE873" w14:textId="77777777" w:rsidR="004C52B9" w:rsidRPr="004C52B9" w:rsidRDefault="004C52B9" w:rsidP="001B4CE3">
      <w:pPr>
        <w:pStyle w:val="BulletLevel1"/>
      </w:pPr>
      <w:r w:rsidRPr="002A4437">
        <w:t xml:space="preserve">the date the </w:t>
      </w:r>
      <w:r w:rsidRPr="004C52B9">
        <w:t>payment was made, and</w:t>
      </w:r>
    </w:p>
    <w:p w14:paraId="0A053A8E" w14:textId="77777777" w:rsidR="004C52B9" w:rsidRPr="004C52B9" w:rsidRDefault="64294B94" w:rsidP="001B4CE3">
      <w:pPr>
        <w:pStyle w:val="BulletLevel1"/>
      </w:pPr>
      <w:r w:rsidRPr="10FE3EC6">
        <w:t xml:space="preserve">if a prepaid card was purchased for the Participant, evidence that the card was issued to the Participant (for example, the date issued, amount, card reference number). </w:t>
      </w:r>
    </w:p>
    <w:p w14:paraId="285AC0E3" w14:textId="2F3B6590" w:rsidR="00A06F13" w:rsidRPr="001B4CE3" w:rsidRDefault="64294B94" w:rsidP="00F94D11">
      <w:pPr>
        <w:pStyle w:val="1AllTextNormalParagraph"/>
      </w:pPr>
      <w:r w:rsidRPr="10FE3EC6">
        <w:t>Where a Participant receives assistance to relocate with a dependent, the Provider must retain a file note outlining the reason for their approval, based on their assessment of the genuine dependency of the relationship.</w:t>
      </w:r>
    </w:p>
    <w:p w14:paraId="4E50F0DA" w14:textId="77777777" w:rsidR="009314D3" w:rsidRDefault="009314D3" w:rsidP="00F273B8">
      <w:pPr>
        <w:pStyle w:val="Systemstep"/>
      </w:pPr>
      <w:r>
        <w:t xml:space="preserve">To claim </w:t>
      </w:r>
      <w:r w:rsidRPr="00DC6874">
        <w:t>Relocation</w:t>
      </w:r>
      <w:r>
        <w:t xml:space="preserve"> Assistance:</w:t>
      </w:r>
    </w:p>
    <w:p w14:paraId="1234AD78" w14:textId="77777777" w:rsidR="009314D3" w:rsidRDefault="009314D3" w:rsidP="00F273B8">
      <w:pPr>
        <w:pStyle w:val="BulletLevel1"/>
      </w:pPr>
      <w:r>
        <w:t>f</w:t>
      </w:r>
      <w:r w:rsidRPr="00C53287">
        <w:t>rom the Payments Hub landing page, select Request payment</w:t>
      </w:r>
    </w:p>
    <w:p w14:paraId="09EF9902" w14:textId="77777777" w:rsidR="009314D3" w:rsidRPr="009F44BF" w:rsidRDefault="009314D3" w:rsidP="00F273B8">
      <w:pPr>
        <w:pStyle w:val="BulletLevel1"/>
      </w:pPr>
      <w:r>
        <w:t>s</w:t>
      </w:r>
      <w:r w:rsidRPr="009F44BF">
        <w:t>elect TtW6 Relocation Assistance Payment</w:t>
      </w:r>
    </w:p>
    <w:p w14:paraId="47CD8EFC" w14:textId="77777777" w:rsidR="009314D3" w:rsidRPr="009F44BF" w:rsidRDefault="009314D3" w:rsidP="00F273B8">
      <w:pPr>
        <w:pStyle w:val="BulletLevel1"/>
      </w:pPr>
      <w:r>
        <w:t>e</w:t>
      </w:r>
      <w:r w:rsidRPr="009F44BF">
        <w:t>nter the Contract ID</w:t>
      </w:r>
    </w:p>
    <w:p w14:paraId="33F3284C" w14:textId="77777777" w:rsidR="009314D3" w:rsidRPr="009F44BF" w:rsidRDefault="1DF2A3FF" w:rsidP="00F273B8">
      <w:pPr>
        <w:pStyle w:val="BulletLevel1"/>
      </w:pPr>
      <w:r w:rsidRPr="10FE3EC6">
        <w:t>add Payment Details (Jobseeker ID, Vacancy ID and Amount)</w:t>
      </w:r>
    </w:p>
    <w:p w14:paraId="125DC1C8" w14:textId="77777777" w:rsidR="009314D3" w:rsidRPr="009F44BF" w:rsidRDefault="009314D3" w:rsidP="00F273B8">
      <w:pPr>
        <w:pStyle w:val="BulletLevel1"/>
      </w:pPr>
      <w:r>
        <w:t>u</w:t>
      </w:r>
      <w:r w:rsidRPr="009F44BF">
        <w:t>pload Documentary Evidence</w:t>
      </w:r>
    </w:p>
    <w:p w14:paraId="31DFC4CA" w14:textId="2DBC8012" w:rsidR="009314D3" w:rsidRPr="0059259E" w:rsidRDefault="1DF2A3FF" w:rsidP="00F273B8">
      <w:pPr>
        <w:pStyle w:val="BulletLevel1"/>
      </w:pPr>
      <w:r w:rsidRPr="10FE3EC6">
        <w:lastRenderedPageBreak/>
        <w:t>review the Declaration and accept and submit. This will create an Unconfirmed Relocation Assistance Payment claim which needs to be reviewed and processed by your Provider Lead</w:t>
      </w:r>
    </w:p>
    <w:p w14:paraId="708D3686" w14:textId="77777777" w:rsidR="009314D3" w:rsidRPr="0059259E" w:rsidRDefault="1DF2A3FF" w:rsidP="00F273B8">
      <w:pPr>
        <w:pStyle w:val="BulletLevel1"/>
      </w:pPr>
      <w:r w:rsidRPr="10FE3EC6">
        <w:t xml:space="preserve">send an email to your Departmental Provider Lead advising that a Request Payment claim has been lodged and include the Payment ID to assist them to identify and process the claim. </w:t>
      </w:r>
    </w:p>
    <w:p w14:paraId="18395415" w14:textId="77777777" w:rsidR="00DA5C27" w:rsidRDefault="00DA5C27">
      <w:pPr>
        <w:spacing w:before="0" w:after="160" w:line="259" w:lineRule="auto"/>
      </w:pPr>
      <w:r>
        <w:br w:type="page"/>
      </w:r>
    </w:p>
    <w:p w14:paraId="2B14E8BA" w14:textId="73308B3E" w:rsidR="00123E39" w:rsidRPr="00A768D3" w:rsidRDefault="00123E39" w:rsidP="00A768D3">
      <w:pPr>
        <w:pStyle w:val="Heading1"/>
      </w:pPr>
      <w:bookmarkStart w:id="18199" w:name="_Provider_Payments_1"/>
      <w:bookmarkStart w:id="18200" w:name="_Toc113959635"/>
      <w:bookmarkStart w:id="18201" w:name="_Toc222484434"/>
      <w:bookmarkEnd w:id="18199"/>
      <w:r w:rsidRPr="00A768D3">
        <w:lastRenderedPageBreak/>
        <w:t>Provider Payments</w:t>
      </w:r>
      <w:bookmarkEnd w:id="18200"/>
      <w:bookmarkEnd w:id="18201"/>
    </w:p>
    <w:p w14:paraId="0487F29E" w14:textId="0DB2B127" w:rsidR="00123E39" w:rsidRPr="00123E39" w:rsidRDefault="00123E39" w:rsidP="00123E39">
      <w:pPr>
        <w:pStyle w:val="Heading2"/>
      </w:pPr>
      <w:r w:rsidRPr="00123E39">
        <w:t>Chapter Overview</w:t>
      </w:r>
    </w:p>
    <w:p w14:paraId="6E734819" w14:textId="5611117A" w:rsidR="00123E39" w:rsidRPr="00550742" w:rsidRDefault="05B7A958" w:rsidP="10FE3EC6">
      <w:pPr>
        <w:rPr>
          <w:rStyle w:val="1AllTextNormalCharacter"/>
        </w:rPr>
      </w:pPr>
      <w:r w:rsidRPr="10FE3EC6">
        <w:rPr>
          <w:rStyle w:val="1AllTextNormalCharacter"/>
        </w:rPr>
        <w:t xml:space="preserve">This Chapter provides information on the range of Payments that TtW Providers can receive. </w:t>
      </w:r>
      <w:r w:rsidR="7FD20345" w:rsidRPr="10FE3EC6">
        <w:rPr>
          <w:rStyle w:val="1AllTextNormalCharacter"/>
        </w:rPr>
        <w:t xml:space="preserve">There are a number of payment types available to TtW Providers to incentivise personalised support and achieve </w:t>
      </w:r>
      <w:r w:rsidR="74268676" w:rsidRPr="10FE3EC6">
        <w:rPr>
          <w:rStyle w:val="1AllTextNormalCharacter"/>
        </w:rPr>
        <w:t>O</w:t>
      </w:r>
      <w:r w:rsidR="7FD20345" w:rsidRPr="10FE3EC6">
        <w:rPr>
          <w:rStyle w:val="1AllTextNormalCharacter"/>
        </w:rPr>
        <w:t>utcomes for disengaged and disadvantaged young people:</w:t>
      </w:r>
    </w:p>
    <w:p w14:paraId="57A1E9D5" w14:textId="77777777" w:rsidR="00123E39" w:rsidRPr="00123E39" w:rsidRDefault="00123E39" w:rsidP="002F19D6">
      <w:pPr>
        <w:pStyle w:val="BulletLevel1"/>
      </w:pPr>
      <w:r w:rsidRPr="00123E39">
        <w:t>Upfront Payments</w:t>
      </w:r>
    </w:p>
    <w:p w14:paraId="749BD8CF" w14:textId="32567F21" w:rsidR="00123E39" w:rsidRPr="00123E39" w:rsidRDefault="00123E39" w:rsidP="00A72B12">
      <w:pPr>
        <w:pStyle w:val="BulletLevel1"/>
      </w:pPr>
      <w:r w:rsidRPr="00123E39">
        <w:t>Outcome Payments</w:t>
      </w:r>
    </w:p>
    <w:p w14:paraId="19D96B0C" w14:textId="77777777" w:rsidR="00123E39" w:rsidRPr="00123E39" w:rsidRDefault="00123E39" w:rsidP="002F19D6">
      <w:pPr>
        <w:pStyle w:val="BulletLevel1"/>
      </w:pPr>
      <w:r w:rsidRPr="00123E39">
        <w:t>Youth Advisory Session Provider Payments</w:t>
      </w:r>
    </w:p>
    <w:p w14:paraId="1D8F9928" w14:textId="184E2A41" w:rsidR="00123E39" w:rsidRPr="00123E39" w:rsidRDefault="00123E39" w:rsidP="002F19D6">
      <w:pPr>
        <w:pStyle w:val="BulletLevel1"/>
      </w:pPr>
      <w:r w:rsidRPr="00123E39">
        <w:t>Relocation Assistance</w:t>
      </w:r>
      <w:r w:rsidR="00DD181F">
        <w:t>.</w:t>
      </w:r>
    </w:p>
    <w:p w14:paraId="734F2A13" w14:textId="7B6D0ECF" w:rsidR="00123E39" w:rsidRPr="00482ECB" w:rsidRDefault="00123E39" w:rsidP="00123E39">
      <w:pPr>
        <w:rPr>
          <w:rStyle w:val="1AllTextHighlight"/>
        </w:rPr>
      </w:pPr>
      <w:r w:rsidRPr="00E41A79">
        <w:rPr>
          <w:rStyle w:val="1AllTextNormalCharacter"/>
        </w:rPr>
        <w:t xml:space="preserve">Refer to </w:t>
      </w:r>
      <w:hyperlink r:id="rId121" w:history="1">
        <w:r w:rsidR="003B2D47" w:rsidRPr="00E41A79">
          <w:rPr>
            <w:rStyle w:val="Hyperlink"/>
          </w:rPr>
          <w:t>Part A G</w:t>
        </w:r>
        <w:r w:rsidR="0019543A" w:rsidRPr="00E41A79">
          <w:rPr>
            <w:rStyle w:val="Hyperlink"/>
          </w:rPr>
          <w:t xml:space="preserve">uidelines: </w:t>
        </w:r>
        <w:r w:rsidRPr="00E41A79">
          <w:rPr>
            <w:rStyle w:val="Hyperlink"/>
          </w:rPr>
          <w:t>Operational Requirements Chapter</w:t>
        </w:r>
      </w:hyperlink>
      <w:r w:rsidRPr="00E41A79">
        <w:rPr>
          <w:rStyle w:val="1AllTextNormalCharacter"/>
        </w:rPr>
        <w:t xml:space="preserve"> </w:t>
      </w:r>
      <w:r w:rsidRPr="008C0F76">
        <w:rPr>
          <w:rStyle w:val="1AllTextNormalCharacter"/>
        </w:rPr>
        <w:t>for information</w:t>
      </w:r>
      <w:r w:rsidRPr="00550742">
        <w:rPr>
          <w:rStyle w:val="1AllTextNormalCharacter"/>
        </w:rPr>
        <w:t xml:space="preserve"> relating to </w:t>
      </w:r>
      <w:r w:rsidR="0019543A" w:rsidRPr="00550742">
        <w:rPr>
          <w:rStyle w:val="1AllTextNormalCharacter"/>
        </w:rPr>
        <w:t>r</w:t>
      </w:r>
      <w:r w:rsidRPr="00550742">
        <w:rPr>
          <w:rStyle w:val="1AllTextNormalCharacter"/>
        </w:rPr>
        <w:t xml:space="preserve">ecipient </w:t>
      </w:r>
      <w:r w:rsidR="0019543A" w:rsidRPr="00550742">
        <w:rPr>
          <w:rStyle w:val="1AllTextNormalCharacter"/>
        </w:rPr>
        <w:t>c</w:t>
      </w:r>
      <w:r w:rsidRPr="00550742">
        <w:rPr>
          <w:rStyle w:val="1AllTextNormalCharacter"/>
        </w:rPr>
        <w:t xml:space="preserve">reated </w:t>
      </w:r>
      <w:r w:rsidR="0019543A" w:rsidRPr="00550742">
        <w:rPr>
          <w:rStyle w:val="1AllTextNormalCharacter"/>
        </w:rPr>
        <w:t>t</w:t>
      </w:r>
      <w:r w:rsidRPr="00550742">
        <w:rPr>
          <w:rStyle w:val="1AllTextNormalCharacter"/>
        </w:rPr>
        <w:t xml:space="preserve">ax </w:t>
      </w:r>
      <w:r w:rsidR="0019543A" w:rsidRPr="00550742">
        <w:rPr>
          <w:rStyle w:val="1AllTextNormalCharacter"/>
        </w:rPr>
        <w:t>i</w:t>
      </w:r>
      <w:r w:rsidRPr="00550742">
        <w:rPr>
          <w:rStyle w:val="1AllTextNormalCharacter"/>
        </w:rPr>
        <w:t>nvoices</w:t>
      </w:r>
      <w:r w:rsidR="00550742">
        <w:rPr>
          <w:rStyle w:val="1AllTextNormalCharacter"/>
        </w:rPr>
        <w:t>.</w:t>
      </w:r>
    </w:p>
    <w:p w14:paraId="69CB12F3" w14:textId="264B17B2" w:rsidR="00621E21" w:rsidRDefault="00621E21" w:rsidP="00411A55">
      <w:pPr>
        <w:pStyle w:val="DeedReferences"/>
        <w:rPr>
          <w:rStyle w:val="1AllTextHighlight"/>
        </w:rPr>
      </w:pPr>
      <w:r w:rsidRPr="00411A55">
        <w:rPr>
          <w:rStyle w:val="1AllTextHighlight"/>
          <w:shd w:val="clear" w:color="auto" w:fill="auto"/>
          <w:lang w:val="en-AU"/>
        </w:rPr>
        <w:t>(</w:t>
      </w:r>
      <w:r w:rsidR="005737A5">
        <w:t>Deed Reference(s)</w:t>
      </w:r>
      <w:r w:rsidR="005A4805" w:rsidRPr="00FF26C6">
        <w:t xml:space="preserve">: </w:t>
      </w:r>
      <w:r w:rsidR="00562C8D">
        <w:t>C</w:t>
      </w:r>
      <w:r w:rsidR="005A4805">
        <w:t>lause</w:t>
      </w:r>
      <w:r w:rsidR="001D6EB7">
        <w:t>s</w:t>
      </w:r>
      <w:r w:rsidR="005A4805">
        <w:t xml:space="preserve"> 136, 137, 138, 139, 140</w:t>
      </w:r>
      <w:r w:rsidR="001D7734">
        <w:t>, 141</w:t>
      </w:r>
      <w:r w:rsidR="005A4805" w:rsidRPr="00FF26C6">
        <w:t>)</w:t>
      </w:r>
    </w:p>
    <w:p w14:paraId="25CE38B8" w14:textId="4968A92F" w:rsidR="00123E39" w:rsidRPr="00123E39" w:rsidRDefault="00123E39" w:rsidP="00123E39">
      <w:pPr>
        <w:pStyle w:val="Heading2"/>
      </w:pPr>
      <w:r w:rsidRPr="00123E39">
        <w:t>Upfront Payments</w:t>
      </w:r>
    </w:p>
    <w:p w14:paraId="7362A3C9" w14:textId="7A9F1977" w:rsidR="00123E39" w:rsidRPr="00123E39" w:rsidRDefault="7FD20345" w:rsidP="00123E39">
      <w:r w:rsidRPr="10FE3EC6">
        <w:t>An Upfront Payment of $</w:t>
      </w:r>
      <w:r w:rsidR="000A50FA">
        <w:t>1,</w:t>
      </w:r>
      <w:r w:rsidR="00267666">
        <w:t>609.48</w:t>
      </w:r>
      <w:r w:rsidRPr="10FE3EC6">
        <w:t xml:space="preserve"> (GST inclusive) will be paid to a Provider for each funded Place they are allocated each Financial Quarter under the Deed. Upfront Payments are paid at the Deed Commencement Date and at the start of each Financial Quarter for the Term of the Deed.</w:t>
      </w:r>
    </w:p>
    <w:p w14:paraId="2A325806" w14:textId="70E09885" w:rsidR="00123E39" w:rsidRPr="00123E39" w:rsidRDefault="7FD20345" w:rsidP="00123E39">
      <w:r w:rsidRPr="10FE3EC6">
        <w:t xml:space="preserve">Providers are expected to use Upfront Payments to fund services or activities and purchase equipment that will support a Participant to overcome or sufficiently manage their Vocational and Non-vocational barriers, participate in education, increase work readiness, and gain employment. </w:t>
      </w:r>
    </w:p>
    <w:p w14:paraId="68679759" w14:textId="77777777" w:rsidR="00123E39" w:rsidRPr="00123E39" w:rsidRDefault="00123E39" w:rsidP="00A768D3">
      <w:pPr>
        <w:pStyle w:val="1AllTextNormalParagraph"/>
      </w:pPr>
      <w:r w:rsidRPr="00123E39">
        <w:t>The Department will review and adjust Place allocations based on the Commenced Caseload periodically throughout the life of the Deed.</w:t>
      </w:r>
    </w:p>
    <w:p w14:paraId="692621DF" w14:textId="77777777" w:rsidR="00123E39" w:rsidRPr="00123E39" w:rsidRDefault="7FD20345" w:rsidP="00A768D3">
      <w:pPr>
        <w:pStyle w:val="1AllTextNormalParagraph"/>
      </w:pPr>
      <w:r w:rsidRPr="10FE3EC6">
        <w:t>Where a Provider is allocated an additional Place, the Upfront Payment will be paid from the start date of the additional Place. If the additional Place start date is part way through a Financial Quarter, the Upfront Payment will be paid on a pro-rata basis in accordance with the calculations set out in the Deed.</w:t>
      </w:r>
    </w:p>
    <w:p w14:paraId="76EE6178" w14:textId="19118D0F" w:rsidR="00123E39" w:rsidRPr="00482ECB" w:rsidRDefault="00123E39" w:rsidP="684FCBFA">
      <w:pPr>
        <w:pStyle w:val="1AllTextNormalParagraph"/>
        <w:rPr>
          <w:rStyle w:val="1AllTextHighlight"/>
          <w:lang w:val="en-AU"/>
        </w:rPr>
      </w:pPr>
      <w:r w:rsidRPr="684FCBFA">
        <w:t xml:space="preserve">If the number of funded Places is modified, a Provider will be paid Upfront Payments for the revised Places from the start of the next Financial Quarter. </w:t>
      </w:r>
      <w:r w:rsidR="008862D3" w:rsidRPr="684FCBFA">
        <w:rPr>
          <w:rStyle w:val="1AllTextNormalCharacter"/>
        </w:rPr>
        <w:t>See the</w:t>
      </w:r>
      <w:r w:rsidRPr="684FCBFA">
        <w:rPr>
          <w:rStyle w:val="1AllTextNormalCharacter"/>
        </w:rPr>
        <w:t xml:space="preserve"> </w:t>
      </w:r>
      <w:hyperlink w:anchor="_Employer_and_Participant">
        <w:r w:rsidRPr="684FCBFA">
          <w:rPr>
            <w:rStyle w:val="Hyperlink"/>
          </w:rPr>
          <w:t xml:space="preserve">Employer and Participant Servicing </w:t>
        </w:r>
        <w:r w:rsidR="00857071" w:rsidRPr="684FCBFA">
          <w:rPr>
            <w:rStyle w:val="Hyperlink"/>
          </w:rPr>
          <w:t>Chapter</w:t>
        </w:r>
      </w:hyperlink>
      <w:r w:rsidR="00857071" w:rsidRPr="684FCBFA">
        <w:rPr>
          <w:rStyle w:val="1AllTextNormalCharacter"/>
        </w:rPr>
        <w:t xml:space="preserve"> </w:t>
      </w:r>
      <w:r w:rsidRPr="684FCBFA">
        <w:rPr>
          <w:rStyle w:val="1AllTextNormalCharacter"/>
        </w:rPr>
        <w:t>for further information on Funded Places.</w:t>
      </w:r>
    </w:p>
    <w:p w14:paraId="321E234B" w14:textId="7BF1B5D7" w:rsidR="00123E39" w:rsidRDefault="00123E39" w:rsidP="00A768D3">
      <w:pPr>
        <w:pStyle w:val="DeedReferences"/>
      </w:pPr>
      <w:r w:rsidRPr="00123E39">
        <w:t>(</w:t>
      </w:r>
      <w:r w:rsidR="005737A5">
        <w:t>Deed Reference(s)</w:t>
      </w:r>
      <w:r w:rsidRPr="00123E39">
        <w:t>: Clause 88.2, 136, Annexure B2 - Payments)</w:t>
      </w:r>
    </w:p>
    <w:p w14:paraId="76696BC7" w14:textId="77777777" w:rsidR="00A737DA" w:rsidRDefault="00A737DA" w:rsidP="00A737DA">
      <w:pPr>
        <w:pStyle w:val="Heading3"/>
      </w:pPr>
      <w:r>
        <w:t>Utilisation of funded Places</w:t>
      </w:r>
    </w:p>
    <w:p w14:paraId="771CA131" w14:textId="77777777" w:rsidR="00A737DA" w:rsidRPr="00591CBD" w:rsidRDefault="1E9BE6BE" w:rsidP="00A737DA">
      <w:r w:rsidRPr="10FE3EC6">
        <w:t>The use of funded Places by Providers will be monitored regularly with a quarterly review undertaken at the start of each Financial Quarter. The Department will review the number of Places allocated to the Provider for each Employment Region and vary that number as required to reflect changes in labour market demands.</w:t>
      </w:r>
    </w:p>
    <w:p w14:paraId="2060BFA7" w14:textId="77777777" w:rsidR="00A737DA" w:rsidRDefault="1E9BE6BE" w:rsidP="00A737DA">
      <w:r w:rsidRPr="10FE3EC6">
        <w:t xml:space="preserve">The review helps to determine whether a Provider’s level of servicing is commensurate with their funded Places and whether a Provider is meeting the expectation that average utilisation of funded </w:t>
      </w:r>
      <w:r w:rsidRPr="10FE3EC6">
        <w:lastRenderedPageBreak/>
        <w:t>Places is at least 90 per cent over each year (excluding the initial Commencement stage for each service).</w:t>
      </w:r>
    </w:p>
    <w:p w14:paraId="3AA51E0B" w14:textId="6CD85AE7" w:rsidR="00A737DA" w:rsidRDefault="1E9BE6BE" w:rsidP="4D9CAC24">
      <w:r w:rsidRPr="10FE3EC6">
        <w:t xml:space="preserve">Providers will be notified in writing of the outcomes of the quarterly review through </w:t>
      </w:r>
      <w:r w:rsidR="61608D2E" w:rsidRPr="10FE3EC6">
        <w:t>a Places review letter and</w:t>
      </w:r>
      <w:r w:rsidRPr="10FE3EC6">
        <w:t xml:space="preserve"> Deed Notice</w:t>
      </w:r>
      <w:r w:rsidR="5D57DC32" w:rsidRPr="10FE3EC6">
        <w:t xml:space="preserve">. </w:t>
      </w:r>
    </w:p>
    <w:p w14:paraId="6B7E648F" w14:textId="77777777" w:rsidR="00A737DA" w:rsidRDefault="1E9BE6BE" w:rsidP="00A737DA">
      <w:r w:rsidRPr="10FE3EC6">
        <w:t>Action may be taken outside of the quarterly review process where significant variations in utilisation are identified and verified between Performance Assessments.</w:t>
      </w:r>
    </w:p>
    <w:p w14:paraId="7B1D6F25" w14:textId="7DF38C3D" w:rsidR="006A1834" w:rsidRPr="00123E39" w:rsidRDefault="00A737DA" w:rsidP="00500464">
      <w:pPr>
        <w:pStyle w:val="DeedReferences"/>
      </w:pPr>
      <w:r w:rsidRPr="00123E39">
        <w:t>(</w:t>
      </w:r>
      <w:r w:rsidR="005737A5">
        <w:t>Deed Reference(s)</w:t>
      </w:r>
      <w:r w:rsidRPr="00123E39">
        <w:t xml:space="preserve">: </w:t>
      </w:r>
      <w:r>
        <w:t>clauses 88.2, 88.3, 136, Annexure B2 - Payments - Table 1)</w:t>
      </w:r>
    </w:p>
    <w:p w14:paraId="493CC0E6" w14:textId="53CA5550" w:rsidR="00123E39" w:rsidRPr="00123E39" w:rsidRDefault="00123E39" w:rsidP="00123E39">
      <w:pPr>
        <w:pStyle w:val="Heading2"/>
      </w:pPr>
      <w:r w:rsidRPr="00123E39">
        <w:t>Outcome Payments</w:t>
      </w:r>
    </w:p>
    <w:p w14:paraId="3AC10A6D" w14:textId="44A0E078" w:rsidR="00123E39" w:rsidRPr="00123E39" w:rsidRDefault="00123E39" w:rsidP="00123E39">
      <w:r w:rsidRPr="00123E39">
        <w:t>Outcome Payments of $</w:t>
      </w:r>
      <w:r w:rsidR="00267666">
        <w:t>4,251.60</w:t>
      </w:r>
      <w:r w:rsidRPr="00123E39">
        <w:t xml:space="preserve"> (GST inclusive) are available to encourage and reward Providers when their Participants achieve Employment and Education Outcomes. Outcome Payments can be claimed for the following Outcome types:</w:t>
      </w:r>
    </w:p>
    <w:p w14:paraId="1AB9CD65" w14:textId="77777777" w:rsidR="00123E39" w:rsidRPr="00123E39" w:rsidRDefault="00123E39" w:rsidP="002F19D6">
      <w:pPr>
        <w:pStyle w:val="BulletLevel1"/>
      </w:pPr>
      <w:r w:rsidRPr="00123E39">
        <w:t>12 Week Employment Outcome</w:t>
      </w:r>
    </w:p>
    <w:p w14:paraId="65094E57" w14:textId="77777777" w:rsidR="00123E39" w:rsidRPr="00123E39" w:rsidRDefault="00123E39" w:rsidP="002F19D6">
      <w:pPr>
        <w:pStyle w:val="BulletLevel1"/>
      </w:pPr>
      <w:r w:rsidRPr="00123E39">
        <w:t>Education Outcome (Participation or Attainment/Completion)</w:t>
      </w:r>
    </w:p>
    <w:p w14:paraId="310F57B7" w14:textId="77777777" w:rsidR="00123E39" w:rsidRPr="00123E39" w:rsidRDefault="00123E39" w:rsidP="002F19D6">
      <w:pPr>
        <w:pStyle w:val="BulletLevel1"/>
      </w:pPr>
      <w:r w:rsidRPr="00123E39">
        <w:t>12 Week Hybrid Outcome</w:t>
      </w:r>
    </w:p>
    <w:p w14:paraId="34A4E7D7" w14:textId="77777777" w:rsidR="00123E39" w:rsidRPr="00123E39" w:rsidRDefault="00123E39" w:rsidP="002F19D6">
      <w:pPr>
        <w:pStyle w:val="BulletLevel1"/>
      </w:pPr>
      <w:r w:rsidRPr="00123E39">
        <w:t>26 Week Employment Sustainability Outcome</w:t>
      </w:r>
    </w:p>
    <w:p w14:paraId="355EED36" w14:textId="77777777" w:rsidR="00123E39" w:rsidRPr="00123E39" w:rsidRDefault="00123E39" w:rsidP="002F19D6">
      <w:pPr>
        <w:pStyle w:val="BulletLevel1"/>
      </w:pPr>
      <w:r w:rsidRPr="00123E39">
        <w:t>26 Week Hybrid Sustainability Outcome.</w:t>
      </w:r>
    </w:p>
    <w:p w14:paraId="15BEFCBF" w14:textId="488BED47" w:rsidR="00123E39" w:rsidRPr="00123E39" w:rsidRDefault="00123E39" w:rsidP="00123E39">
      <w:r w:rsidRPr="00123E39">
        <w:t xml:space="preserve">Outcome Payments can be claimed for a Participant who is or was on the Provider’s Caseload and who has satisfied the requirements of the Outcome type in the Guidelines and the Deed. </w:t>
      </w:r>
      <w:r w:rsidRPr="00CC3674">
        <w:rPr>
          <w:rStyle w:val="1AllTextNormalCharacter"/>
        </w:rPr>
        <w:t xml:space="preserve">Refer to </w:t>
      </w:r>
      <w:hyperlink w:anchor="_Vacancies_and_Outcomes" w:history="1">
        <w:r w:rsidRPr="00CC3674">
          <w:rPr>
            <w:rStyle w:val="Hyperlink"/>
          </w:rPr>
          <w:t xml:space="preserve">Vacancies and Outcomes </w:t>
        </w:r>
        <w:r w:rsidR="00B66E5F" w:rsidRPr="00CC3674">
          <w:rPr>
            <w:rStyle w:val="Hyperlink"/>
          </w:rPr>
          <w:t>Chapter</w:t>
        </w:r>
      </w:hyperlink>
      <w:r w:rsidR="00B66E5F" w:rsidRPr="00CC3674">
        <w:rPr>
          <w:rStyle w:val="1AllTextNormalCharacter"/>
        </w:rPr>
        <w:t xml:space="preserve"> </w:t>
      </w:r>
      <w:r w:rsidRPr="00CC3674">
        <w:rPr>
          <w:rStyle w:val="1AllTextNormalCharacter"/>
        </w:rPr>
        <w:t>for Outcome requirements.</w:t>
      </w:r>
    </w:p>
    <w:p w14:paraId="446A8D94" w14:textId="77777777" w:rsidR="00700EBC" w:rsidRPr="00123E39" w:rsidRDefault="00700EBC" w:rsidP="00F273B8">
      <w:pPr>
        <w:pStyle w:val="DocumentaryEvidencePoint"/>
      </w:pPr>
      <w:r w:rsidRPr="00123E39">
        <w:t xml:space="preserve">To claim an Outcome Payment, all relevant </w:t>
      </w:r>
      <w:r w:rsidR="00D821E3">
        <w:t>D</w:t>
      </w:r>
      <w:r w:rsidRPr="00123E39">
        <w:t xml:space="preserve">ocumentary </w:t>
      </w:r>
      <w:r w:rsidR="00D821E3">
        <w:t>E</w:t>
      </w:r>
      <w:r w:rsidRPr="00123E39">
        <w:t>vidence must be entered into the Department’s IT System</w:t>
      </w:r>
      <w:r>
        <w:t>s</w:t>
      </w:r>
      <w:r w:rsidRPr="00123E39">
        <w:t>.</w:t>
      </w:r>
    </w:p>
    <w:p w14:paraId="5AF2F3D7" w14:textId="6409E1E7" w:rsidR="00123E39" w:rsidRPr="00123E39" w:rsidRDefault="00123E39" w:rsidP="00123E39">
      <w:pPr>
        <w:pStyle w:val="DeedReferences"/>
      </w:pPr>
      <w:r w:rsidRPr="00123E39">
        <w:t>(</w:t>
      </w:r>
      <w:r w:rsidR="005737A5">
        <w:t>Deed Reference(s)</w:t>
      </w:r>
      <w:r w:rsidRPr="00123E39">
        <w:t>: Chapter B6, Annexure B1 – Outcomes, Table 1 – Outcome Requirements, Annexure B2 - Payments)</w:t>
      </w:r>
    </w:p>
    <w:p w14:paraId="663331F3" w14:textId="65D89096" w:rsidR="00123E39" w:rsidRPr="00123E39" w:rsidRDefault="00123E39" w:rsidP="00123E39">
      <w:pPr>
        <w:pStyle w:val="Heading2"/>
      </w:pPr>
      <w:r>
        <w:t>Youth Advisory Session Provider Payments</w:t>
      </w:r>
    </w:p>
    <w:p w14:paraId="6C992976" w14:textId="56EBE4BD" w:rsidR="007A6093" w:rsidRDefault="6C70079B" w:rsidP="00123E39">
      <w:r w:rsidRPr="10FE3EC6">
        <w:t>T</w:t>
      </w:r>
      <w:r w:rsidR="507B80C5" w:rsidRPr="10FE3EC6">
        <w:t xml:space="preserve">he following </w:t>
      </w:r>
      <w:r w:rsidR="11788115" w:rsidRPr="10FE3EC6">
        <w:t xml:space="preserve">Youth Advisory Session Provider Payments </w:t>
      </w:r>
      <w:r w:rsidR="7FD20345" w:rsidRPr="10FE3EC6">
        <w:t>can be claimed by the Provider in accordance with the Youth Advisory Sessions requirements outlined in the Guidelines and the Deed</w:t>
      </w:r>
      <w:r w:rsidR="11788115" w:rsidRPr="10FE3EC6">
        <w:t>:</w:t>
      </w:r>
    </w:p>
    <w:p w14:paraId="770A13DF" w14:textId="77777777" w:rsidR="00956987" w:rsidRDefault="00956987" w:rsidP="00956987">
      <w:pPr>
        <w:pStyle w:val="BulletLevel1"/>
      </w:pPr>
      <w:r>
        <w:t>$</w:t>
      </w:r>
      <w:r w:rsidRPr="00956987">
        <w:t xml:space="preserve">125 (GST inclusive) for each Session delivered </w:t>
      </w:r>
    </w:p>
    <w:p w14:paraId="317A46A9" w14:textId="312B1625" w:rsidR="00B0582C" w:rsidRDefault="00956987" w:rsidP="00956987">
      <w:pPr>
        <w:pStyle w:val="BulletLevel1"/>
      </w:pPr>
      <w:r w:rsidRPr="00956987">
        <w:t xml:space="preserve">$62.50 </w:t>
      </w:r>
      <w:r w:rsidR="00985FA6">
        <w:t xml:space="preserve">(GST inclusive) </w:t>
      </w:r>
      <w:r w:rsidRPr="00956987">
        <w:t>for Sessions cancelled by Participants without a sufficient reason</w:t>
      </w:r>
      <w:r w:rsidR="00AD202D">
        <w:t>.</w:t>
      </w:r>
    </w:p>
    <w:p w14:paraId="65D4CD67" w14:textId="54E473FE" w:rsidR="00123E39" w:rsidRPr="00123E39" w:rsidRDefault="7FD20345" w:rsidP="00123E39">
      <w:r w:rsidRPr="10FE3EC6">
        <w:t>The Payment recognises a Provider’s efforts in arranging and delivering Youth Advisory Sessions. To claim a Youth Advisory Session Provider Payment</w:t>
      </w:r>
      <w:r w:rsidR="000E289A" w:rsidRPr="10FE3EC6">
        <w:t xml:space="preserve"> for an Online Full Service Participant</w:t>
      </w:r>
      <w:r w:rsidRPr="10FE3EC6">
        <w:t>, all relevant information and evidence must be entered into the Department’s IT System</w:t>
      </w:r>
      <w:r w:rsidR="41F3A655" w:rsidRPr="10FE3EC6">
        <w:t>s</w:t>
      </w:r>
      <w:r w:rsidRPr="10FE3EC6">
        <w:t>.</w:t>
      </w:r>
    </w:p>
    <w:p w14:paraId="1F9DB246" w14:textId="2E053A9A" w:rsidR="000E289A" w:rsidRPr="00123E39" w:rsidRDefault="000E289A" w:rsidP="000E289A">
      <w:r w:rsidRPr="10FE3EC6">
        <w:t xml:space="preserve">To claim a Youth Advisory Session Provider Payment for an Online Base Service Participant, the Provider must fill in a manual claim spreadsheet, which can be located on the Provider Portal, and send it to their </w:t>
      </w:r>
      <w:r w:rsidR="05488EEE" w:rsidRPr="10FE3EC6">
        <w:t>Provider Lead</w:t>
      </w:r>
      <w:r w:rsidRPr="10FE3EC6">
        <w:t xml:space="preserve">. </w:t>
      </w:r>
    </w:p>
    <w:p w14:paraId="0294CF9F" w14:textId="282FBB9B" w:rsidR="00BA6614" w:rsidRPr="00AD202D" w:rsidRDefault="00BA6614" w:rsidP="00BA6614">
      <w:pPr>
        <w:rPr>
          <w:rStyle w:val="1AllTextNormalCharacter"/>
        </w:rPr>
      </w:pPr>
      <w:r w:rsidRPr="007A6093">
        <w:rPr>
          <w:rStyle w:val="1AllTextNormalCharacter"/>
        </w:rPr>
        <w:t xml:space="preserve">Refer to </w:t>
      </w:r>
      <w:hyperlink w:anchor="_Youth_Advisory_Sessions" w:history="1">
        <w:r w:rsidRPr="00AD202D">
          <w:rPr>
            <w:rStyle w:val="Hyperlink"/>
          </w:rPr>
          <w:t>Youth Advisory Sessions Chapter</w:t>
        </w:r>
      </w:hyperlink>
      <w:r w:rsidRPr="00AD202D">
        <w:rPr>
          <w:rStyle w:val="1AllTextNormalCharacter"/>
        </w:rPr>
        <w:t xml:space="preserve"> for further information.</w:t>
      </w:r>
      <w:r>
        <w:rPr>
          <w:rStyle w:val="1AllTextNormalCharacter"/>
        </w:rPr>
        <w:t xml:space="preserve"> </w:t>
      </w:r>
    </w:p>
    <w:p w14:paraId="2FD8D7C3" w14:textId="40734D27" w:rsidR="00123E39" w:rsidRPr="00123E39" w:rsidRDefault="00123E39" w:rsidP="00A768D3">
      <w:pPr>
        <w:pStyle w:val="DeedReferences"/>
      </w:pPr>
      <w:r w:rsidRPr="00123E39">
        <w:t>(</w:t>
      </w:r>
      <w:r w:rsidR="005737A5">
        <w:t>Deed Reference(s)</w:t>
      </w:r>
      <w:r w:rsidRPr="00123E39">
        <w:t>: Clause 140, Chapter B3.4, Annexure B2 - Payments)</w:t>
      </w:r>
    </w:p>
    <w:p w14:paraId="2CDA2A89" w14:textId="03B0E9A7" w:rsidR="00123E39" w:rsidRPr="00123E39" w:rsidRDefault="00123E39" w:rsidP="00123E39">
      <w:pPr>
        <w:pStyle w:val="Heading2"/>
      </w:pPr>
      <w:r>
        <w:lastRenderedPageBreak/>
        <w:t>Relocation Assistance Payments</w:t>
      </w:r>
    </w:p>
    <w:p w14:paraId="489E8350" w14:textId="7624751E" w:rsidR="00123E39" w:rsidRPr="00A16F1C" w:rsidRDefault="00123E39" w:rsidP="00A16F1C">
      <w:pPr>
        <w:pStyle w:val="1AllTextNormalParagraph"/>
        <w:rPr>
          <w:rStyle w:val="1AllTextHighlight"/>
        </w:rPr>
      </w:pPr>
      <w:r w:rsidRPr="00123E39">
        <w:t>Reimbursement for Relocation Assistance can be claimed for Payments made to</w:t>
      </w:r>
      <w:r w:rsidR="00E14357">
        <w:t>,</w:t>
      </w:r>
      <w:r w:rsidRPr="00123E39">
        <w:t xml:space="preserve"> or on behalf of</w:t>
      </w:r>
      <w:r w:rsidR="00E14357">
        <w:t>,</w:t>
      </w:r>
      <w:r w:rsidRPr="00123E39">
        <w:t xml:space="preserve"> a Participant eligible for Relocation Assistance as outlined in the Guidelines and the </w:t>
      </w:r>
      <w:r w:rsidRPr="00A16F1C">
        <w:t xml:space="preserve">Deed. </w:t>
      </w:r>
      <w:r w:rsidRPr="00A16F1C">
        <w:rPr>
          <w:rStyle w:val="1AllTextHighlight"/>
          <w:shd w:val="clear" w:color="auto" w:fill="auto"/>
          <w:lang w:val="en-AU"/>
        </w:rPr>
        <w:t xml:space="preserve">See </w:t>
      </w:r>
      <w:hyperlink w:anchor="_Relocation_Assistance" w:history="1">
        <w:r w:rsidR="003008DA" w:rsidRPr="00550742">
          <w:rPr>
            <w:rStyle w:val="Hyperlink"/>
          </w:rPr>
          <w:t xml:space="preserve">Relocation Assistance </w:t>
        </w:r>
        <w:r w:rsidRPr="00550742">
          <w:rPr>
            <w:rStyle w:val="Hyperlink"/>
          </w:rPr>
          <w:t>Chapter</w:t>
        </w:r>
      </w:hyperlink>
      <w:r w:rsidRPr="00550742">
        <w:rPr>
          <w:rStyle w:val="1AllTextNormalCharacter"/>
        </w:rPr>
        <w:t xml:space="preserve"> for further information.</w:t>
      </w:r>
    </w:p>
    <w:p w14:paraId="04208116" w14:textId="77777777" w:rsidR="00123E39" w:rsidRPr="00123E39" w:rsidRDefault="00123E39" w:rsidP="00BA6614">
      <w:pPr>
        <w:pStyle w:val="1AllTextNormalParagraph"/>
      </w:pPr>
      <w:r w:rsidRPr="00123E39">
        <w:t>To claim reimbursement for Relocation Assistance, all relevant information and evidence must be entered into the Department’s IT System.</w:t>
      </w:r>
    </w:p>
    <w:p w14:paraId="6E04E77B" w14:textId="6211FB03" w:rsidR="00123E39" w:rsidRPr="00123E39" w:rsidRDefault="00123E39" w:rsidP="00A768D3">
      <w:pPr>
        <w:pStyle w:val="DeedReferences"/>
        <w:sectPr w:rsidR="00123E39" w:rsidRPr="00123E39" w:rsidSect="000F6D58">
          <w:pgSz w:w="11906" w:h="16838"/>
          <w:pgMar w:top="1440" w:right="1440" w:bottom="1440" w:left="1440" w:header="142" w:footer="709" w:gutter="0"/>
          <w:cols w:space="708"/>
          <w:docGrid w:linePitch="360"/>
        </w:sectPr>
      </w:pPr>
      <w:r w:rsidRPr="00123E39">
        <w:t>(</w:t>
      </w:r>
      <w:r w:rsidR="005737A5">
        <w:t>Deed Reference(s)</w:t>
      </w:r>
      <w:r w:rsidRPr="00123E39">
        <w:t>: Clause 134, Chapter B5)</w:t>
      </w:r>
    </w:p>
    <w:p w14:paraId="15E89A93" w14:textId="3AA59CBA" w:rsidR="00123E39" w:rsidRPr="00A768D3" w:rsidRDefault="00123E39" w:rsidP="00A768D3">
      <w:pPr>
        <w:pStyle w:val="Heading1"/>
      </w:pPr>
      <w:bookmarkStart w:id="18202" w:name="_Youth_Advisory_Sessions"/>
      <w:bookmarkStart w:id="18203" w:name="_Toc96075221"/>
      <w:bookmarkStart w:id="18204" w:name="_Toc113959636"/>
      <w:bookmarkStart w:id="18205" w:name="_Toc222484435"/>
      <w:bookmarkEnd w:id="18202"/>
      <w:r>
        <w:lastRenderedPageBreak/>
        <w:t>Youth Advisory Sessions</w:t>
      </w:r>
      <w:bookmarkEnd w:id="18203"/>
      <w:bookmarkEnd w:id="18204"/>
      <w:bookmarkEnd w:id="18205"/>
    </w:p>
    <w:p w14:paraId="177EB5CC" w14:textId="3707A6C0" w:rsidR="00123E39" w:rsidRPr="00123E39" w:rsidRDefault="00123E39" w:rsidP="00123E39">
      <w:pPr>
        <w:pStyle w:val="SupportingDocumentHeading"/>
      </w:pPr>
      <w:r w:rsidRPr="00123E39">
        <w:t>Supporting Documents for this Chapter:</w:t>
      </w:r>
    </w:p>
    <w:p w14:paraId="6CBC5BEF" w14:textId="77777777" w:rsidR="0082385C" w:rsidRDefault="0082385C" w:rsidP="0082385C">
      <w:pPr>
        <w:pStyle w:val="SupportingDocumentBulletList"/>
      </w:pPr>
      <w:hyperlink r:id="rId122" w:history="1">
        <w:r w:rsidRPr="00116841">
          <w:rPr>
            <w:rStyle w:val="Hyperlink"/>
          </w:rPr>
          <w:t>Calendar – Booking Youth Advisory Sessions (YAS) for Full Service Participants (KB0017336)</w:t>
        </w:r>
      </w:hyperlink>
    </w:p>
    <w:p w14:paraId="5DD5F461" w14:textId="77777777" w:rsidR="00E37914" w:rsidRPr="00AE4E09" w:rsidRDefault="00E37914" w:rsidP="00E37914">
      <w:pPr>
        <w:pStyle w:val="SupportingDocumentBulletList"/>
      </w:pPr>
      <w:hyperlink r:id="rId123" w:history="1">
        <w:r w:rsidRPr="00116841">
          <w:rPr>
            <w:rStyle w:val="Hyperlink"/>
          </w:rPr>
          <w:t>Calendar - Booking a Youth Advisory Session for an Online Base Service Participant (KB0017404)</w:t>
        </w:r>
      </w:hyperlink>
    </w:p>
    <w:p w14:paraId="4C056E10" w14:textId="47619296" w:rsidR="005D6487" w:rsidRPr="00323688" w:rsidRDefault="005D6487" w:rsidP="00054C90">
      <w:pPr>
        <w:pStyle w:val="SupportingDocumentBulletList"/>
      </w:pPr>
      <w:r w:rsidRPr="003038E6">
        <w:rPr>
          <w:rStyle w:val="1AllTextNormalCharacter"/>
        </w:rPr>
        <w:t xml:space="preserve">Refer to the </w:t>
      </w:r>
      <w:hyperlink r:id="rId124" w:history="1">
        <w:r w:rsidRPr="00693B4D">
          <w:rPr>
            <w:rStyle w:val="Hyperlink"/>
          </w:rPr>
          <w:t>TtW System Steps Guide.</w:t>
        </w:r>
      </w:hyperlink>
    </w:p>
    <w:p w14:paraId="54A2AC1F" w14:textId="77777777" w:rsidR="00123E39" w:rsidRPr="00123E39" w:rsidRDefault="00123E39" w:rsidP="00123E39">
      <w:pPr>
        <w:pStyle w:val="Heading2"/>
      </w:pPr>
      <w:bookmarkStart w:id="18206" w:name="_Toc96075222"/>
      <w:r>
        <w:t>Chapter Overview</w:t>
      </w:r>
      <w:bookmarkEnd w:id="18206"/>
    </w:p>
    <w:p w14:paraId="7FB2165F" w14:textId="2DA61869" w:rsidR="00123E39" w:rsidRPr="00123E39" w:rsidRDefault="7FD20345" w:rsidP="00967CA0">
      <w:pPr>
        <w:pStyle w:val="1AllTextNormalParagraph"/>
      </w:pPr>
      <w:r w:rsidRPr="10FE3EC6">
        <w:t xml:space="preserve">Youth Advisory Sessions (Sessions) are delivered by Transition to Work Providers to young people in </w:t>
      </w:r>
      <w:r w:rsidR="37D51548" w:rsidRPr="10FE3EC6">
        <w:t>Workforce Australia Online</w:t>
      </w:r>
      <w:r w:rsidRPr="10FE3EC6">
        <w:t xml:space="preserve">, to address barriers to employment, maintain work readiness and/or motivation and to help them find employment. </w:t>
      </w:r>
    </w:p>
    <w:p w14:paraId="6E11370A" w14:textId="5FF6BBA3" w:rsidR="00123E39" w:rsidRPr="00123E39" w:rsidRDefault="7FD20345" w:rsidP="00967CA0">
      <w:pPr>
        <w:pStyle w:val="1AllTextNormalParagraph"/>
      </w:pPr>
      <w:r w:rsidRPr="10FE3EC6">
        <w:t xml:space="preserve">Sessions are voluntary (for the young person) with flexible content that can cover a range of topics that will assist the young person to remain work-ready and reduce their risk of prolonged unemployment. </w:t>
      </w:r>
    </w:p>
    <w:p w14:paraId="102BDEDB" w14:textId="4CC9202A" w:rsidR="003F7003" w:rsidRDefault="00123E39" w:rsidP="00967CA0">
      <w:pPr>
        <w:pStyle w:val="1AllTextNormalParagraph"/>
        <w:rPr>
          <w:rStyle w:val="1AllTextHighlight"/>
        </w:rPr>
      </w:pPr>
      <w:r w:rsidRPr="00123E39">
        <w:t xml:space="preserve">This </w:t>
      </w:r>
      <w:r w:rsidR="005737A5">
        <w:t>Chapter</w:t>
      </w:r>
      <w:r w:rsidRPr="00123E39">
        <w:t xml:space="preserve"> outlines eligibility requirements, Session management (creating, delivering, and cancelling Sessions) and Provider payments.</w:t>
      </w:r>
      <w:r w:rsidRPr="00482ECB">
        <w:rPr>
          <w:rStyle w:val="1AllTextHighlight"/>
        </w:rPr>
        <w:t xml:space="preserve"> </w:t>
      </w:r>
    </w:p>
    <w:p w14:paraId="3FC93CBB" w14:textId="77777777" w:rsidR="00123E39" w:rsidRPr="00123E39" w:rsidRDefault="7FD20345" w:rsidP="00123E39">
      <w:pPr>
        <w:pStyle w:val="Heading2"/>
      </w:pPr>
      <w:bookmarkStart w:id="18207" w:name="_Toc96075223"/>
      <w:r w:rsidRPr="10FE3EC6">
        <w:t xml:space="preserve">What </w:t>
      </w:r>
      <w:proofErr w:type="gramStart"/>
      <w:r w:rsidRPr="10FE3EC6">
        <w:t>are</w:t>
      </w:r>
      <w:proofErr w:type="gramEnd"/>
      <w:r w:rsidRPr="10FE3EC6">
        <w:t xml:space="preserve"> Youth Advisory Sessions?</w:t>
      </w:r>
      <w:bookmarkEnd w:id="18207"/>
    </w:p>
    <w:p w14:paraId="262BB2E5" w14:textId="27199CBE" w:rsidR="00123E39" w:rsidRPr="00123E39" w:rsidRDefault="00123E39" w:rsidP="00967CA0">
      <w:pPr>
        <w:pStyle w:val="1AllTextNormalParagraph"/>
      </w:pPr>
      <w:r w:rsidRPr="00123E39">
        <w:t xml:space="preserve">The Sessions offer eligible young people the opportunity to undertake up to </w:t>
      </w:r>
      <w:r w:rsidR="00C72D66">
        <w:t>3</w:t>
      </w:r>
      <w:r w:rsidR="004B76FE">
        <w:t xml:space="preserve"> free</w:t>
      </w:r>
      <w:r w:rsidR="00A0455A">
        <w:t>,</w:t>
      </w:r>
      <w:r w:rsidR="00C72D66" w:rsidRPr="00123E39" w:rsidDel="00406DE6">
        <w:t xml:space="preserve"> </w:t>
      </w:r>
      <w:r w:rsidRPr="00123E39">
        <w:t>one-hour consultations with a Transition to Work Provider.</w:t>
      </w:r>
    </w:p>
    <w:p w14:paraId="757AB050" w14:textId="7CCF0956" w:rsidR="00123E39" w:rsidRPr="00123E39" w:rsidRDefault="00123E39" w:rsidP="00967CA0">
      <w:pPr>
        <w:pStyle w:val="1AllTextNormalParagraph"/>
      </w:pPr>
      <w:r w:rsidRPr="00123E39">
        <w:t xml:space="preserve">The Sessions complement </w:t>
      </w:r>
      <w:r w:rsidR="000C47E1" w:rsidRPr="000C47E1">
        <w:t>Workforce Australia Online</w:t>
      </w:r>
      <w:r w:rsidRPr="00123E39">
        <w:t xml:space="preserve"> and should be:</w:t>
      </w:r>
    </w:p>
    <w:p w14:paraId="7ECAE4F2" w14:textId="77777777" w:rsidR="00123E39" w:rsidRPr="00123E39" w:rsidRDefault="00123E39" w:rsidP="002F19D6">
      <w:pPr>
        <w:pStyle w:val="BulletLevel1"/>
      </w:pPr>
      <w:r w:rsidRPr="00123E39">
        <w:t>appropriate and tailored for young people, being flexible and responsive to their needs, and</w:t>
      </w:r>
    </w:p>
    <w:p w14:paraId="43B93354" w14:textId="42B1EA8A" w:rsidR="00AD0658" w:rsidRPr="00123E39" w:rsidRDefault="00123E39" w:rsidP="007D68C9">
      <w:pPr>
        <w:pStyle w:val="BulletLevel1"/>
      </w:pPr>
      <w:r w:rsidRPr="00123E39">
        <w:t xml:space="preserve">effective in helping the target cohort of young people address barriers and develop life skills to improve their ability to self-manage through </w:t>
      </w:r>
      <w:r w:rsidR="00884D16">
        <w:t xml:space="preserve">Workforce Australia Online </w:t>
      </w:r>
      <w:r w:rsidRPr="00123E39">
        <w:t>and connect with education or employment.</w:t>
      </w:r>
    </w:p>
    <w:p w14:paraId="3D88217A" w14:textId="771B6434" w:rsidR="00123E39" w:rsidRPr="00123E39" w:rsidRDefault="00123E39" w:rsidP="00123E39">
      <w:pPr>
        <w:pStyle w:val="DeedReferences"/>
      </w:pPr>
      <w:r w:rsidRPr="00123E39">
        <w:t>(</w:t>
      </w:r>
      <w:r w:rsidR="005737A5">
        <w:t>Deed Reference(s)</w:t>
      </w:r>
      <w:r w:rsidRPr="00123E39">
        <w:t>: Clause</w:t>
      </w:r>
      <w:r w:rsidR="007E7F35">
        <w:t>s</w:t>
      </w:r>
      <w:r w:rsidRPr="00123E39">
        <w:t xml:space="preserve"> 78.2, 124)</w:t>
      </w:r>
    </w:p>
    <w:p w14:paraId="2A79174B" w14:textId="77777777" w:rsidR="00123E39" w:rsidRPr="00123E39" w:rsidRDefault="00123E39" w:rsidP="00123E39">
      <w:pPr>
        <w:pStyle w:val="Heading2"/>
      </w:pPr>
      <w:bookmarkStart w:id="18208" w:name="_Toc96075224"/>
      <w:r>
        <w:t>Eligibility</w:t>
      </w:r>
      <w:bookmarkEnd w:id="18208"/>
    </w:p>
    <w:p w14:paraId="027F6726" w14:textId="7EE98487" w:rsidR="00123E39" w:rsidRPr="00123E39" w:rsidRDefault="00123E39" w:rsidP="00967CA0">
      <w:pPr>
        <w:pStyle w:val="1AllTextNormalParagraph"/>
      </w:pPr>
      <w:r w:rsidRPr="00123E39">
        <w:t>Eligible Session Participants are:</w:t>
      </w:r>
    </w:p>
    <w:p w14:paraId="6CA4DA8B" w14:textId="55AF522E" w:rsidR="00123E39" w:rsidRPr="00123E39" w:rsidRDefault="00123E39" w:rsidP="002F19D6">
      <w:pPr>
        <w:pStyle w:val="BulletLevel1"/>
      </w:pPr>
      <w:r w:rsidRPr="00123E39">
        <w:t xml:space="preserve">aged 15 to 24 </w:t>
      </w:r>
    </w:p>
    <w:p w14:paraId="0B60FA1E" w14:textId="03C26379" w:rsidR="00123E39" w:rsidRPr="00123E39" w:rsidRDefault="00123E39" w:rsidP="00FE6390">
      <w:pPr>
        <w:pStyle w:val="BulletLevel1"/>
      </w:pPr>
      <w:r w:rsidRPr="00123E39">
        <w:t>participating in</w:t>
      </w:r>
      <w:r w:rsidR="00224271">
        <w:t xml:space="preserve"> </w:t>
      </w:r>
      <w:r w:rsidR="000C47E1" w:rsidRPr="000C47E1">
        <w:t>Workforce Australia Online</w:t>
      </w:r>
      <w:r w:rsidR="00224271">
        <w:t xml:space="preserve"> Full Service</w:t>
      </w:r>
      <w:r w:rsidRPr="00123E39">
        <w:t xml:space="preserve"> </w:t>
      </w:r>
      <w:r w:rsidR="00224271">
        <w:t xml:space="preserve">or Workforce Australia Online Base Service, </w:t>
      </w:r>
      <w:r w:rsidRPr="00123E39">
        <w:t>and</w:t>
      </w:r>
    </w:p>
    <w:p w14:paraId="2267FF6E" w14:textId="30646331" w:rsidR="00123E39" w:rsidRPr="00123E39" w:rsidRDefault="7FD20345" w:rsidP="002F19D6">
      <w:pPr>
        <w:pStyle w:val="BulletLevel1"/>
      </w:pPr>
      <w:r w:rsidRPr="10FE3EC6">
        <w:t xml:space="preserve">have </w:t>
      </w:r>
      <w:r w:rsidR="00F33E35">
        <w:t>1</w:t>
      </w:r>
      <w:r w:rsidRPr="10FE3EC6">
        <w:t xml:space="preserve">, </w:t>
      </w:r>
      <w:r w:rsidR="4C5869DF" w:rsidRPr="10FE3EC6">
        <w:t>2</w:t>
      </w:r>
      <w:r w:rsidRPr="10FE3EC6">
        <w:t xml:space="preserve"> or </w:t>
      </w:r>
      <w:r w:rsidR="4C5869DF" w:rsidRPr="10FE3EC6">
        <w:t xml:space="preserve">3 </w:t>
      </w:r>
      <w:r w:rsidRPr="10FE3EC6">
        <w:t>Sessions remaining.</w:t>
      </w:r>
    </w:p>
    <w:p w14:paraId="0ABEF116" w14:textId="1CAFBA30" w:rsidR="00123E39" w:rsidRPr="00123E39" w:rsidRDefault="1CFBCAF4" w:rsidP="00967CA0">
      <w:pPr>
        <w:pStyle w:val="1AllTextNormalParagraph"/>
      </w:pPr>
      <w:r w:rsidRPr="10FE3EC6">
        <w:rPr>
          <w:rStyle w:val="Strong"/>
        </w:rPr>
        <w:t xml:space="preserve">Note: </w:t>
      </w:r>
      <w:r w:rsidR="7FD20345" w:rsidRPr="10FE3EC6">
        <w:t xml:space="preserve">Only eligible </w:t>
      </w:r>
      <w:r w:rsidR="08DF7D66" w:rsidRPr="10FE3EC6">
        <w:t xml:space="preserve">Online Full Service </w:t>
      </w:r>
      <w:r w:rsidR="7FD20345" w:rsidRPr="10FE3EC6">
        <w:t xml:space="preserve">Participants can see and book Sessions on their Job Seeker </w:t>
      </w:r>
      <w:r w:rsidR="55327AB6" w:rsidRPr="10FE3EC6">
        <w:t>Profile</w:t>
      </w:r>
      <w:r w:rsidRPr="10FE3EC6">
        <w:t>, through the Electronic Calendar</w:t>
      </w:r>
      <w:r w:rsidR="7FD20345" w:rsidRPr="10FE3EC6">
        <w:t xml:space="preserve">. </w:t>
      </w:r>
      <w:r w:rsidR="08DF7D66" w:rsidRPr="10FE3EC6">
        <w:t>Online Base Service Participants will need to contact a Provider to book a Session manually.</w:t>
      </w:r>
    </w:p>
    <w:p w14:paraId="5A338F77" w14:textId="77777777" w:rsidR="00123E39" w:rsidRPr="00123E39" w:rsidRDefault="7FD20345" w:rsidP="00967CA0">
      <w:pPr>
        <w:pStyle w:val="1AllTextNormalParagraph"/>
      </w:pPr>
      <w:r w:rsidRPr="10FE3EC6">
        <w:rPr>
          <w:rStyle w:val="1AllTextBold"/>
        </w:rPr>
        <w:t>Important:</w:t>
      </w:r>
      <w:r w:rsidRPr="10FE3EC6">
        <w:t xml:space="preserve"> Transition to Work Participants </w:t>
      </w:r>
      <w:proofErr w:type="gramStart"/>
      <w:r w:rsidRPr="10FE3EC6">
        <w:t>are</w:t>
      </w:r>
      <w:proofErr w:type="gramEnd"/>
      <w:r w:rsidRPr="10FE3EC6">
        <w:t xml:space="preserve"> not eligible for Youth Advisory Sessions.</w:t>
      </w:r>
    </w:p>
    <w:p w14:paraId="0713A419" w14:textId="5F18E46E" w:rsidR="00123E39" w:rsidRPr="00123E39" w:rsidRDefault="00123E39" w:rsidP="00123E39">
      <w:pPr>
        <w:pStyle w:val="DeedReferences"/>
      </w:pPr>
      <w:r w:rsidRPr="00123E39">
        <w:t>(</w:t>
      </w:r>
      <w:r w:rsidR="005737A5">
        <w:t>Deed Reference(s)</w:t>
      </w:r>
      <w:r w:rsidRPr="00123E39">
        <w:t>: Clause 124)</w:t>
      </w:r>
    </w:p>
    <w:p w14:paraId="178AFAB9" w14:textId="1DBD0223" w:rsidR="00123E39" w:rsidRPr="00123E39" w:rsidRDefault="00123E39" w:rsidP="00123E39">
      <w:pPr>
        <w:pStyle w:val="Heading2"/>
      </w:pPr>
      <w:bookmarkStart w:id="18209" w:name="_Toc96075225"/>
      <w:r>
        <w:lastRenderedPageBreak/>
        <w:t xml:space="preserve">Creating </w:t>
      </w:r>
      <w:r w:rsidR="00D936AE">
        <w:t xml:space="preserve">and booking </w:t>
      </w:r>
      <w:r>
        <w:t>Session timeslots</w:t>
      </w:r>
      <w:bookmarkEnd w:id="18209"/>
    </w:p>
    <w:p w14:paraId="444AB23D" w14:textId="77777777" w:rsidR="003B205B" w:rsidRDefault="003B205B" w:rsidP="003B205B">
      <w:pPr>
        <w:pStyle w:val="Heading4"/>
      </w:pPr>
      <w:r>
        <w:t>Online Full Service Participants</w:t>
      </w:r>
    </w:p>
    <w:p w14:paraId="49C1420E" w14:textId="512A6D7D" w:rsidR="00123E39" w:rsidRPr="00123E39" w:rsidRDefault="7FD20345" w:rsidP="00967CA0">
      <w:pPr>
        <w:pStyle w:val="1AllTextNormalParagraph"/>
      </w:pPr>
      <w:r w:rsidRPr="10FE3EC6">
        <w:t>Providers are required to have Sessions available in their Electronic Calendar for</w:t>
      </w:r>
      <w:r w:rsidR="1CFBCAF4" w:rsidRPr="10FE3EC6">
        <w:t xml:space="preserve"> Online Full Service</w:t>
      </w:r>
      <w:r w:rsidRPr="10FE3EC6">
        <w:t xml:space="preserve"> Participants to book into. </w:t>
      </w:r>
    </w:p>
    <w:p w14:paraId="160FEB6E" w14:textId="71A710C9" w:rsidR="00123E39" w:rsidRPr="00123E39" w:rsidRDefault="00123E39" w:rsidP="00A768D3">
      <w:pPr>
        <w:pStyle w:val="Systemstep"/>
      </w:pPr>
      <w:r w:rsidRPr="00123E39">
        <w:t xml:space="preserve">The Provider </w:t>
      </w:r>
      <w:r w:rsidR="00610720">
        <w:t>must</w:t>
      </w:r>
      <w:r w:rsidRPr="00123E39">
        <w:t xml:space="preserve"> schedule </w:t>
      </w:r>
      <w:r w:rsidR="00E14B82">
        <w:t>single</w:t>
      </w:r>
      <w:r w:rsidRPr="00123E39">
        <w:t xml:space="preserve"> or multiple </w:t>
      </w:r>
      <w:r w:rsidR="009C31B8">
        <w:t>one</w:t>
      </w:r>
      <w:r w:rsidR="009C31B8" w:rsidRPr="00123E39">
        <w:t>-hour</w:t>
      </w:r>
      <w:r w:rsidRPr="00123E39">
        <w:t xml:space="preserve"> timeslots for Sessions in their Electronic Calendar, using the “Create Consultation Session” functionality in the Department’s IT Systems.</w:t>
      </w:r>
    </w:p>
    <w:p w14:paraId="7BC7945A" w14:textId="5BFF7EA6" w:rsidR="00123E39" w:rsidRDefault="00F511EE" w:rsidP="00A768D3">
      <w:pPr>
        <w:pStyle w:val="Systemstep"/>
      </w:pPr>
      <w:r w:rsidRPr="10FE3EC6">
        <w:t xml:space="preserve">For multiple </w:t>
      </w:r>
      <w:r w:rsidR="00E14B82" w:rsidRPr="10FE3EC6">
        <w:t>Sessions</w:t>
      </w:r>
      <w:r w:rsidRPr="10FE3EC6">
        <w:t>, o</w:t>
      </w:r>
      <w:r w:rsidR="00123E39" w:rsidRPr="10FE3EC6">
        <w:t>nce a Session has been created, left click on the Session and select “Duplicate Session”. Copy the URL from the browser window to the clipboard. In the duplicate session, all details will be prefilled the same as the existing session. To repeat this process as many times as desired, open new tab(s) in your browser and paste the URL that copied to the clipboard.</w:t>
      </w:r>
    </w:p>
    <w:p w14:paraId="6F85D2F8" w14:textId="25EAD56D" w:rsidR="006467C8" w:rsidRDefault="00F52492" w:rsidP="00967CA0">
      <w:pPr>
        <w:pStyle w:val="1AllTextNormalParagraph"/>
      </w:pPr>
      <w:r w:rsidRPr="00967CA0">
        <w:t xml:space="preserve">When a </w:t>
      </w:r>
      <w:r w:rsidR="00D47CCD" w:rsidRPr="00967CA0">
        <w:t>Participant</w:t>
      </w:r>
      <w:r w:rsidRPr="00967CA0">
        <w:t xml:space="preserve"> books a Session</w:t>
      </w:r>
      <w:r w:rsidR="005C08BE" w:rsidRPr="00967CA0">
        <w:t>, they</w:t>
      </w:r>
      <w:r w:rsidR="00AA247E" w:rsidRPr="00967CA0">
        <w:t xml:space="preserve"> will be </w:t>
      </w:r>
      <w:r w:rsidR="005C08BE" w:rsidRPr="00967CA0">
        <w:t>provided with</w:t>
      </w:r>
      <w:r w:rsidR="00717306" w:rsidRPr="00967CA0">
        <w:t xml:space="preserve"> the Department’s Privacy and Confidentiality Declaration</w:t>
      </w:r>
      <w:r w:rsidR="00274222" w:rsidRPr="00967CA0">
        <w:t xml:space="preserve"> to agree to.</w:t>
      </w:r>
    </w:p>
    <w:p w14:paraId="4FE45729" w14:textId="77777777" w:rsidR="001F1B83" w:rsidRDefault="001F1B83" w:rsidP="001F1B83">
      <w:pPr>
        <w:pStyle w:val="Heading4"/>
      </w:pPr>
      <w:r>
        <w:t>Online Base Service Participants</w:t>
      </w:r>
    </w:p>
    <w:p w14:paraId="623B8F11" w14:textId="1833F14D" w:rsidR="001E14D8" w:rsidRDefault="001E14D8" w:rsidP="00967CA0">
      <w:pPr>
        <w:pStyle w:val="1AllTextNormalParagraph"/>
      </w:pPr>
      <w:r w:rsidRPr="10FE3EC6">
        <w:t xml:space="preserve"> A manual booking process is required for Online Base Service Participants</w:t>
      </w:r>
      <w:r w:rsidR="001F1B83">
        <w:t>, as they do not have access to the</w:t>
      </w:r>
      <w:r w:rsidR="00185203">
        <w:t xml:space="preserve"> Electronic Calendar to book into a Session</w:t>
      </w:r>
      <w:r w:rsidRPr="10FE3EC6">
        <w:t>.</w:t>
      </w:r>
    </w:p>
    <w:p w14:paraId="669FBEC0" w14:textId="7EB55B3C" w:rsidR="00462AA6" w:rsidRPr="00070092" w:rsidRDefault="00462AA6" w:rsidP="00462AA6">
      <w:pPr>
        <w:pStyle w:val="1AllTextNormalParagraph"/>
      </w:pPr>
      <w:r w:rsidRPr="00070092">
        <w:t>A</w:t>
      </w:r>
      <w:r w:rsidR="00B67A55">
        <w:t>n Online</w:t>
      </w:r>
      <w:r w:rsidRPr="00070092">
        <w:t xml:space="preserve"> Base</w:t>
      </w:r>
      <w:r w:rsidR="00B67A55">
        <w:t xml:space="preserve"> Service</w:t>
      </w:r>
      <w:r w:rsidRPr="00070092">
        <w:t xml:space="preserve"> Participant will be able to search for a TtW </w:t>
      </w:r>
      <w:r>
        <w:t>P</w:t>
      </w:r>
      <w:r w:rsidRPr="00070092">
        <w:t xml:space="preserve">rovider and will </w:t>
      </w:r>
      <w:r>
        <w:t xml:space="preserve">need to </w:t>
      </w:r>
      <w:r w:rsidRPr="00070092">
        <w:t xml:space="preserve">call to book a </w:t>
      </w:r>
      <w:r w:rsidR="00E11CFF">
        <w:t>S</w:t>
      </w:r>
      <w:r w:rsidRPr="00070092">
        <w:t>ession directly</w:t>
      </w:r>
      <w:r>
        <w:t xml:space="preserve">. </w:t>
      </w:r>
    </w:p>
    <w:p w14:paraId="1965B939" w14:textId="77777777" w:rsidR="00462AA6" w:rsidRPr="00070092" w:rsidRDefault="00462AA6" w:rsidP="00462AA6">
      <w:pPr>
        <w:pStyle w:val="1AllTextNormalParagraph"/>
      </w:pPr>
      <w:r>
        <w:t>P</w:t>
      </w:r>
      <w:r w:rsidRPr="00070092">
        <w:t xml:space="preserve">roviders will be required to manually book the </w:t>
      </w:r>
      <w:r>
        <w:t>S</w:t>
      </w:r>
      <w:r w:rsidRPr="00070092">
        <w:t xml:space="preserve">ession appointment offline, such as </w:t>
      </w:r>
      <w:r>
        <w:t xml:space="preserve">in </w:t>
      </w:r>
      <w:r w:rsidRPr="00070092">
        <w:t>a spreadsheet, paper-based diary or similar.</w:t>
      </w:r>
    </w:p>
    <w:p w14:paraId="6E7F81A4" w14:textId="0F32167B" w:rsidR="00462AA6" w:rsidRPr="00EB5B8D" w:rsidRDefault="00462AA6" w:rsidP="00462AA6">
      <w:pPr>
        <w:pStyle w:val="Systemstep"/>
      </w:pPr>
      <w:r>
        <w:t>Provider cannot book an Online Base</w:t>
      </w:r>
      <w:r w:rsidR="00B67A55">
        <w:t xml:space="preserve"> Service</w:t>
      </w:r>
      <w:r>
        <w:t xml:space="preserve"> Participant into an available YAS appointment (Consultation Session) in their Electronic Calendar. </w:t>
      </w:r>
    </w:p>
    <w:p w14:paraId="10B3CAFA" w14:textId="43244B53" w:rsidR="00462AA6" w:rsidRPr="00967CA0" w:rsidRDefault="00462AA6" w:rsidP="006E7EC3">
      <w:pPr>
        <w:pStyle w:val="Systemstep"/>
      </w:pPr>
      <w:r>
        <w:t xml:space="preserve">Providers </w:t>
      </w:r>
      <w:r w:rsidRPr="00311F52">
        <w:t xml:space="preserve">may choose to use a ‘Provider Event’ timeslot in their Electronic Calendar to block out time for appointments with Online Base </w:t>
      </w:r>
      <w:r w:rsidR="00B67A55">
        <w:t xml:space="preserve">Service </w:t>
      </w:r>
      <w:r w:rsidRPr="00311F52">
        <w:t xml:space="preserve">Participants. Providers can manually add the Participant and employment consultant details to the timeslot. </w:t>
      </w:r>
    </w:p>
    <w:p w14:paraId="32934625" w14:textId="332FE9E8" w:rsidR="00123E39" w:rsidRPr="00123E39" w:rsidRDefault="00123E39" w:rsidP="00123E39">
      <w:pPr>
        <w:pStyle w:val="Heading3"/>
      </w:pPr>
      <w:r w:rsidRPr="00123E39">
        <w:t>Second and third Session</w:t>
      </w:r>
      <w:r w:rsidR="00A67DA1">
        <w:t>s</w:t>
      </w:r>
      <w:r w:rsidRPr="00123E39">
        <w:t xml:space="preserve"> </w:t>
      </w:r>
    </w:p>
    <w:p w14:paraId="56F6C03F" w14:textId="6B7E93BE" w:rsidR="00123E39" w:rsidRPr="00123E39" w:rsidRDefault="00123E39" w:rsidP="00967CA0">
      <w:pPr>
        <w:pStyle w:val="1AllTextNormalParagraph"/>
      </w:pPr>
      <w:r w:rsidRPr="10FE3EC6">
        <w:t xml:space="preserve">At the end of </w:t>
      </w:r>
      <w:r w:rsidR="00C00BCC" w:rsidRPr="10FE3EC6">
        <w:t xml:space="preserve">each </w:t>
      </w:r>
      <w:r w:rsidRPr="10FE3EC6">
        <w:t xml:space="preserve">Session, </w:t>
      </w:r>
      <w:r w:rsidR="002E120C" w:rsidRPr="10FE3EC6">
        <w:t>the</w:t>
      </w:r>
      <w:r w:rsidRPr="10FE3EC6">
        <w:t xml:space="preserve"> Provider may encourage the Session Participant to book their </w:t>
      </w:r>
      <w:r w:rsidR="00C00BCC" w:rsidRPr="10FE3EC6">
        <w:t xml:space="preserve">next </w:t>
      </w:r>
      <w:r w:rsidRPr="10FE3EC6">
        <w:t>Session</w:t>
      </w:r>
      <w:r w:rsidR="00C00BCC" w:rsidRPr="10FE3EC6">
        <w:t xml:space="preserve"> (up to a total of 3)</w:t>
      </w:r>
      <w:r w:rsidRPr="10FE3EC6">
        <w:t xml:space="preserve">. The Provider and the Session Participant may agree to a time that is suitable to both parties and the Provider should ensure that timeslot is available in the Electronic Calendar as a ‘Consultation Session’. The Participant can then </w:t>
      </w:r>
      <w:r w:rsidR="00224271" w:rsidRPr="10FE3EC6">
        <w:t>self-</w:t>
      </w:r>
      <w:r w:rsidRPr="10FE3EC6">
        <w:t>book that timeslot</w:t>
      </w:r>
      <w:r w:rsidR="00224271" w:rsidRPr="10FE3EC6">
        <w:t xml:space="preserve"> (Online Full Service Participant only) or book directly with a Provider (Online Base Service Participant)</w:t>
      </w:r>
      <w:r w:rsidRPr="10FE3EC6">
        <w:t xml:space="preserve">. </w:t>
      </w:r>
    </w:p>
    <w:p w14:paraId="533A23AD" w14:textId="77777777" w:rsidR="00123E39" w:rsidRPr="00123E39" w:rsidRDefault="00123E39" w:rsidP="00967CA0">
      <w:pPr>
        <w:pStyle w:val="1AllTextNormalParagraph"/>
      </w:pPr>
      <w:r w:rsidRPr="00123E39">
        <w:t xml:space="preserve">If the Session Participant decides to access a second or third Session with the same Provider, the Provider must try to ensure the Session Participant can talk to the same consultant for continuity, unless: </w:t>
      </w:r>
    </w:p>
    <w:p w14:paraId="7877882C" w14:textId="77777777" w:rsidR="00123E39" w:rsidRPr="00123E39" w:rsidRDefault="00123E39" w:rsidP="002F19D6">
      <w:pPr>
        <w:pStyle w:val="BulletLevel1"/>
      </w:pPr>
      <w:r w:rsidRPr="00123E39">
        <w:t xml:space="preserve">the Session Participant requests a different person </w:t>
      </w:r>
    </w:p>
    <w:p w14:paraId="1CB00882" w14:textId="77777777" w:rsidR="00123E39" w:rsidRPr="00123E39" w:rsidRDefault="00123E39" w:rsidP="002F19D6">
      <w:pPr>
        <w:pStyle w:val="BulletLevel1"/>
      </w:pPr>
      <w:r w:rsidRPr="00123E39">
        <w:t xml:space="preserve">the consultant is not available, or </w:t>
      </w:r>
    </w:p>
    <w:p w14:paraId="284314E8" w14:textId="77777777" w:rsidR="00123E39" w:rsidRPr="00123E39" w:rsidRDefault="00123E39" w:rsidP="002F19D6">
      <w:pPr>
        <w:pStyle w:val="BulletLevel1"/>
      </w:pPr>
      <w:r w:rsidRPr="10FE3EC6">
        <w:lastRenderedPageBreak/>
        <w:t xml:space="preserve">the Provider deems it better for the Session Participant to talk to a different consultant due to the issues the young person wants to discuss in this next Session. </w:t>
      </w:r>
    </w:p>
    <w:p w14:paraId="3085CC2B" w14:textId="43E9D573" w:rsidR="00123E39" w:rsidRPr="00123E39" w:rsidRDefault="00123E39" w:rsidP="00DC21FB">
      <w:pPr>
        <w:pStyle w:val="1AllTextNormalParagraph"/>
      </w:pPr>
      <w:r w:rsidRPr="10FE3EC6">
        <w:t>If the Session Participant had previously booked a Session with the same Provider, the Provider will be able to check who the consultant was by viewing the previous booking on the Department’s IT Systems.</w:t>
      </w:r>
    </w:p>
    <w:p w14:paraId="17F656D4" w14:textId="77777777" w:rsidR="00123E39" w:rsidRPr="00123E39" w:rsidRDefault="00123E39" w:rsidP="00123E39">
      <w:pPr>
        <w:pStyle w:val="Heading3"/>
      </w:pPr>
      <w:r w:rsidRPr="00123E39">
        <w:t>Notification of Session Booking</w:t>
      </w:r>
    </w:p>
    <w:p w14:paraId="6EA812CB" w14:textId="77777777" w:rsidR="00123E39" w:rsidRPr="00123E39" w:rsidRDefault="7FD20345" w:rsidP="00967CA0">
      <w:pPr>
        <w:pStyle w:val="1AllTextNormalParagraph"/>
      </w:pPr>
      <w:r w:rsidRPr="10FE3EC6">
        <w:t>Providers do not receive notifications of new Session bookings and must monitor their Electronic Calendar in the Department’s IT System to ensure they are aware of upcoming Sessions.</w:t>
      </w:r>
    </w:p>
    <w:p w14:paraId="40E5E3E4" w14:textId="77777777" w:rsidR="00123E39" w:rsidRPr="00123E39" w:rsidRDefault="00123E39" w:rsidP="00967CA0">
      <w:pPr>
        <w:pStyle w:val="1AllTextNormalParagraph"/>
      </w:pPr>
      <w:r w:rsidRPr="00123E39">
        <w:t>Providers should contact the Session Participant more than 24 hours before the Session where possible to:</w:t>
      </w:r>
    </w:p>
    <w:p w14:paraId="4E647C44" w14:textId="77777777" w:rsidR="00123E39" w:rsidRPr="00123E39" w:rsidRDefault="00123E39" w:rsidP="002F19D6">
      <w:pPr>
        <w:pStyle w:val="BulletLevel1"/>
      </w:pPr>
      <w:r w:rsidRPr="00123E39">
        <w:t>confirm Session details (for example: date and time, site address, phone number, or videoconferencing information)</w:t>
      </w:r>
    </w:p>
    <w:p w14:paraId="00001FC3" w14:textId="79F1B5EA" w:rsidR="00123E39" w:rsidRPr="00123E39" w:rsidRDefault="7FD20345" w:rsidP="002F19D6">
      <w:pPr>
        <w:pStyle w:val="BulletLevel1"/>
      </w:pPr>
      <w:r w:rsidRPr="10FE3EC6">
        <w:t xml:space="preserve">remind the Session Participant that they will lose one </w:t>
      </w:r>
      <w:r w:rsidR="146D0BFE" w:rsidRPr="10FE3EC6">
        <w:t>of</w:t>
      </w:r>
      <w:r w:rsidRPr="10FE3EC6">
        <w:t xml:space="preserve"> their 3 Sessions if they do not attend the booking on the day or fail to cancel more than 2 calendar days in advance, unless there is a </w:t>
      </w:r>
      <w:r w:rsidR="47D73764" w:rsidRPr="10FE3EC6">
        <w:t xml:space="preserve">sufficient </w:t>
      </w:r>
      <w:r w:rsidR="7F5559A9" w:rsidRPr="10FE3EC6">
        <w:t xml:space="preserve">reason </w:t>
      </w:r>
      <w:r w:rsidRPr="10FE3EC6">
        <w:t xml:space="preserve">(see </w:t>
      </w:r>
      <w:hyperlink w:anchor="_Sufficient_reason">
        <w:r w:rsidR="198BC3DA" w:rsidRPr="10FE3EC6">
          <w:rPr>
            <w:rStyle w:val="Hyperlink"/>
          </w:rPr>
          <w:t xml:space="preserve">Sufficient </w:t>
        </w:r>
        <w:r w:rsidR="7F5559A9" w:rsidRPr="10FE3EC6">
          <w:rPr>
            <w:rStyle w:val="Hyperlink"/>
          </w:rPr>
          <w:t>reason</w:t>
        </w:r>
      </w:hyperlink>
      <w:r w:rsidR="1F1950AE" w:rsidRPr="10FE3EC6">
        <w:t xml:space="preserve"> </w:t>
      </w:r>
      <w:r w:rsidRPr="10FE3EC6">
        <w:t>below).</w:t>
      </w:r>
    </w:p>
    <w:p w14:paraId="1FCF3443" w14:textId="77777777" w:rsidR="00123E39" w:rsidRPr="00123E39" w:rsidRDefault="00123E39" w:rsidP="00123E39">
      <w:pPr>
        <w:pStyle w:val="Heading2"/>
      </w:pPr>
      <w:bookmarkStart w:id="18210" w:name="_Toc96075226"/>
      <w:r>
        <w:t>Delivery of Sessions</w:t>
      </w:r>
      <w:bookmarkEnd w:id="18210"/>
    </w:p>
    <w:p w14:paraId="6B14BF90" w14:textId="54692360" w:rsidR="00123E39" w:rsidRPr="00123E39" w:rsidRDefault="7FD20345" w:rsidP="00967CA0">
      <w:pPr>
        <w:pStyle w:val="1AllTextNormalParagraph"/>
      </w:pPr>
      <w:r w:rsidRPr="10FE3EC6">
        <w:t xml:space="preserve">Providers must conduct Sessions from a </w:t>
      </w:r>
      <w:r w:rsidR="13DE13B5" w:rsidRPr="10FE3EC6">
        <w:t>TtW</w:t>
      </w:r>
      <w:r w:rsidRPr="10FE3EC6">
        <w:t xml:space="preserve"> Site, either in person</w:t>
      </w:r>
      <w:r w:rsidR="70434182" w:rsidRPr="10FE3EC6">
        <w:t>, via phone</w:t>
      </w:r>
      <w:r w:rsidRPr="10FE3EC6">
        <w:t xml:space="preserve"> or virtually, and Sessions can only be delivered by an employee of the Provider. Where </w:t>
      </w:r>
      <w:r w:rsidR="3746BC9C" w:rsidRPr="10FE3EC6">
        <w:t xml:space="preserve">a </w:t>
      </w:r>
      <w:r w:rsidRPr="10FE3EC6">
        <w:t>Provider need</w:t>
      </w:r>
      <w:r w:rsidR="3746BC9C" w:rsidRPr="10FE3EC6">
        <w:t>s</w:t>
      </w:r>
      <w:r w:rsidRPr="10FE3EC6">
        <w:t xml:space="preserve"> to conduct a Session from a different location, or at a different time than originally agreed</w:t>
      </w:r>
      <w:r w:rsidR="3746BC9C" w:rsidRPr="10FE3EC6">
        <w:t>,</w:t>
      </w:r>
      <w:r w:rsidRPr="10FE3EC6">
        <w:t xml:space="preserve"> the</w:t>
      </w:r>
      <w:r w:rsidR="37D4C007" w:rsidRPr="10FE3EC6">
        <w:t xml:space="preserve"> Provider and</w:t>
      </w:r>
      <w:r w:rsidRPr="10FE3EC6">
        <w:t xml:space="preserve"> Session Participant</w:t>
      </w:r>
      <w:r w:rsidR="37D4C007" w:rsidRPr="10FE3EC6">
        <w:t xml:space="preserve"> must agree on the proposed changes</w:t>
      </w:r>
      <w:r w:rsidRPr="10FE3EC6">
        <w:t>. The Sessions must be conducted in a manner that ensures privacy for the Session Participant so that they can be confident when disclosing personal information.</w:t>
      </w:r>
    </w:p>
    <w:p w14:paraId="1605DB0C" w14:textId="7FE81558" w:rsidR="00123E39" w:rsidRPr="00123E39" w:rsidRDefault="00123E39" w:rsidP="00967CA0">
      <w:pPr>
        <w:pStyle w:val="1AllTextNormalParagraph"/>
      </w:pPr>
      <w:r w:rsidRPr="00123E39">
        <w:t xml:space="preserve">Providers may </w:t>
      </w:r>
      <w:r w:rsidR="001E6232">
        <w:t>receive</w:t>
      </w:r>
      <w:r w:rsidR="001E6232" w:rsidRPr="00123E39">
        <w:t xml:space="preserve"> </w:t>
      </w:r>
      <w:r w:rsidRPr="00123E39">
        <w:t>Session requests from Session Participants outside of the area mapped to the Provider for the delivery of Transition to Work Services because:</w:t>
      </w:r>
    </w:p>
    <w:p w14:paraId="79B105D7" w14:textId="77777777" w:rsidR="00123E39" w:rsidRPr="00123E39" w:rsidRDefault="00123E39" w:rsidP="002F19D6">
      <w:pPr>
        <w:pStyle w:val="BulletLevel1"/>
      </w:pPr>
      <w:r w:rsidRPr="00123E39">
        <w:t xml:space="preserve">the Provider in that area has not made enough available Session timeslots to meet local demand, or </w:t>
      </w:r>
    </w:p>
    <w:p w14:paraId="173A08F0" w14:textId="77777777" w:rsidR="00123E39" w:rsidRPr="00123E39" w:rsidRDefault="7FD20345" w:rsidP="002F19D6">
      <w:pPr>
        <w:pStyle w:val="BulletLevel1"/>
      </w:pPr>
      <w:r w:rsidRPr="10FE3EC6">
        <w:t>the Participant has identified they wish to speak to a Provider outside of their local area.</w:t>
      </w:r>
    </w:p>
    <w:p w14:paraId="28758E2B" w14:textId="77777777" w:rsidR="00123E39" w:rsidRPr="00123E39" w:rsidRDefault="00123E39" w:rsidP="00967CA0">
      <w:pPr>
        <w:pStyle w:val="1AllTextNormalParagraph"/>
      </w:pPr>
      <w:r w:rsidRPr="00123E39">
        <w:t>Providers are encouraged to deliver Sessions to Session Participants outside of the mapped area. When doing so, the Session Consultant must ensure they have awareness and information on the current labour market conditions and community support available in the Session Participant’s local area.</w:t>
      </w:r>
    </w:p>
    <w:p w14:paraId="40DBDD31" w14:textId="77777777" w:rsidR="00123E39" w:rsidRPr="00123E39" w:rsidRDefault="00123E39" w:rsidP="00123E39">
      <w:pPr>
        <w:pStyle w:val="Heading3"/>
      </w:pPr>
      <w:r w:rsidRPr="00123E39">
        <w:t>What topics can be discussed in the Sessions?</w:t>
      </w:r>
    </w:p>
    <w:p w14:paraId="4DC164E9" w14:textId="77777777" w:rsidR="00123E39" w:rsidRPr="00123E39" w:rsidRDefault="00123E39" w:rsidP="00967CA0">
      <w:pPr>
        <w:pStyle w:val="1AllTextNormalParagraph"/>
      </w:pPr>
      <w:r w:rsidRPr="10FE3EC6">
        <w:t>Session content should be flexible and driven by the Session Participant’s needs. Sessions may focus on one topic if the young person or the Provider deems it appropriate to do so. However, Providers are also encouraged to open the conversation up to other potential opportunities and topics that may benefit the Session Participant.</w:t>
      </w:r>
    </w:p>
    <w:p w14:paraId="0F491CC2" w14:textId="77777777" w:rsidR="00123E39" w:rsidRPr="00123E39" w:rsidRDefault="00123E39" w:rsidP="00967CA0">
      <w:pPr>
        <w:pStyle w:val="1AllTextNormalParagraph"/>
      </w:pPr>
      <w:r w:rsidRPr="00123E39">
        <w:t>Topics that may be covered in these Sessions include (but are not limited to):</w:t>
      </w:r>
    </w:p>
    <w:p w14:paraId="02E0F75A" w14:textId="77777777" w:rsidR="00123E39" w:rsidRPr="00123E39" w:rsidRDefault="00123E39" w:rsidP="002F19D6">
      <w:pPr>
        <w:pStyle w:val="BulletLevel1"/>
      </w:pPr>
      <w:r w:rsidRPr="00123E39">
        <w:t>advice on education and training options</w:t>
      </w:r>
    </w:p>
    <w:p w14:paraId="0B7DE601" w14:textId="77777777" w:rsidR="00123E39" w:rsidRPr="00123E39" w:rsidRDefault="00123E39" w:rsidP="002F19D6">
      <w:pPr>
        <w:pStyle w:val="BulletLevel1"/>
      </w:pPr>
      <w:r w:rsidRPr="00123E39">
        <w:lastRenderedPageBreak/>
        <w:t>advice on local labour market opportunities, both now and in the future</w:t>
      </w:r>
    </w:p>
    <w:p w14:paraId="77ED7194" w14:textId="4453EF0B" w:rsidR="00123E39" w:rsidRPr="00123E39" w:rsidRDefault="001D5226" w:rsidP="002F19D6">
      <w:pPr>
        <w:pStyle w:val="BulletLevel1"/>
      </w:pPr>
      <w:r w:rsidRPr="10FE3EC6">
        <w:t>résumé</w:t>
      </w:r>
      <w:r w:rsidR="00123E39" w:rsidRPr="10FE3EC6">
        <w:t xml:space="preserve"> writing assistance </w:t>
      </w:r>
    </w:p>
    <w:p w14:paraId="6B2B3AF5" w14:textId="77777777" w:rsidR="00123E39" w:rsidRPr="00123E39" w:rsidRDefault="00123E39" w:rsidP="002F19D6">
      <w:pPr>
        <w:pStyle w:val="BulletLevel1"/>
      </w:pPr>
      <w:r w:rsidRPr="00123E39">
        <w:t xml:space="preserve">job interview tips </w:t>
      </w:r>
    </w:p>
    <w:p w14:paraId="7481B1D3" w14:textId="77777777" w:rsidR="00123E39" w:rsidRPr="00123E39" w:rsidRDefault="00123E39" w:rsidP="002F19D6">
      <w:pPr>
        <w:pStyle w:val="BulletLevel1"/>
      </w:pPr>
      <w:r w:rsidRPr="10FE3EC6">
        <w:t>different ways to apply skills</w:t>
      </w:r>
    </w:p>
    <w:p w14:paraId="2E8FF05A" w14:textId="77777777" w:rsidR="00123E39" w:rsidRPr="00123E39" w:rsidRDefault="00123E39" w:rsidP="684FCBFA">
      <w:pPr>
        <w:pStyle w:val="BulletLevel1"/>
      </w:pPr>
      <w:r w:rsidRPr="10FE3EC6">
        <w:t>support to grow skills and build expertise</w:t>
      </w:r>
    </w:p>
    <w:p w14:paraId="63047A8B" w14:textId="77777777" w:rsidR="00123E39" w:rsidRPr="00123E39" w:rsidRDefault="00123E39" w:rsidP="002F19D6">
      <w:pPr>
        <w:pStyle w:val="BulletLevel1"/>
      </w:pPr>
      <w:r w:rsidRPr="00123E39">
        <w:t>support to stay motivated, resilient and reduce isolation</w:t>
      </w:r>
    </w:p>
    <w:p w14:paraId="3DDE1C22" w14:textId="77777777" w:rsidR="00123E39" w:rsidRPr="00123E39" w:rsidRDefault="00123E39" w:rsidP="002F19D6">
      <w:pPr>
        <w:pStyle w:val="BulletLevel1"/>
      </w:pPr>
      <w:r w:rsidRPr="00123E39">
        <w:t>career advice</w:t>
      </w:r>
    </w:p>
    <w:p w14:paraId="0CEA24F0" w14:textId="77777777" w:rsidR="00123E39" w:rsidRPr="00123E39" w:rsidRDefault="7FD20345" w:rsidP="002F19D6">
      <w:pPr>
        <w:pStyle w:val="BulletLevel1"/>
      </w:pPr>
      <w:r w:rsidRPr="10FE3EC6">
        <w:t xml:space="preserve">information on, or connection to, other government assistance or local community services that may help the Session Participant. </w:t>
      </w:r>
    </w:p>
    <w:p w14:paraId="0D97C3D6" w14:textId="77777777" w:rsidR="00123E39" w:rsidRPr="00123E39" w:rsidRDefault="7FD20345" w:rsidP="00967CA0">
      <w:pPr>
        <w:pStyle w:val="1AllTextNormalParagraph"/>
      </w:pPr>
      <w:r w:rsidRPr="10FE3EC6">
        <w:t xml:space="preserve">Examples of other government assistance or services the Provider may refer a Sessions Participant to include: </w:t>
      </w:r>
    </w:p>
    <w:p w14:paraId="1240A882" w14:textId="77777777" w:rsidR="00123E39" w:rsidRPr="00123E39" w:rsidRDefault="00123E39" w:rsidP="002F19D6">
      <w:pPr>
        <w:pStyle w:val="BulletLevel1"/>
      </w:pPr>
      <w:r w:rsidRPr="00123E39">
        <w:t>mental healthcare providers</w:t>
      </w:r>
    </w:p>
    <w:p w14:paraId="558D4CCE" w14:textId="77777777" w:rsidR="00123E39" w:rsidRPr="00123E39" w:rsidRDefault="00123E39" w:rsidP="002F19D6">
      <w:pPr>
        <w:pStyle w:val="BulletLevel1"/>
      </w:pPr>
      <w:r w:rsidRPr="00123E39">
        <w:t>housing services</w:t>
      </w:r>
    </w:p>
    <w:p w14:paraId="28C862EA" w14:textId="77777777" w:rsidR="00123E39" w:rsidRPr="00123E39" w:rsidRDefault="7FD20345" w:rsidP="002F19D6">
      <w:pPr>
        <w:pStyle w:val="BulletLevel1"/>
      </w:pPr>
      <w:r w:rsidRPr="10FE3EC6">
        <w:t>financial management guidance</w:t>
      </w:r>
    </w:p>
    <w:p w14:paraId="2A8769F3" w14:textId="53A3F99F" w:rsidR="00123E39" w:rsidRPr="00123E39" w:rsidRDefault="00123E39" w:rsidP="002F19D6">
      <w:pPr>
        <w:pStyle w:val="BulletLevel1"/>
      </w:pPr>
      <w:r w:rsidRPr="00123E39">
        <w:t xml:space="preserve">the School Leavers Information Service on 1800 CAREER (1800 227 337) or the </w:t>
      </w:r>
      <w:hyperlink r:id="rId125" w:history="1">
        <w:r w:rsidRPr="00C5078C">
          <w:rPr>
            <w:rStyle w:val="Hyperlink"/>
          </w:rPr>
          <w:t>School Leavers Support website</w:t>
        </w:r>
      </w:hyperlink>
      <w:r w:rsidRPr="00123E39">
        <w:rPr>
          <w:rStyle w:val="Hyperlink"/>
        </w:rPr>
        <w:t>.</w:t>
      </w:r>
    </w:p>
    <w:p w14:paraId="27F858EF" w14:textId="79473077" w:rsidR="00123E39" w:rsidRPr="00123E39" w:rsidRDefault="7FD20345" w:rsidP="00967CA0">
      <w:pPr>
        <w:pStyle w:val="1AllTextNormalParagraph"/>
      </w:pPr>
      <w:r w:rsidRPr="10FE3EC6">
        <w:t>Providers must advise Session Participants if there is a cost involved</w:t>
      </w:r>
      <w:r w:rsidR="2C875903" w:rsidRPr="10FE3EC6">
        <w:t xml:space="preserve"> with </w:t>
      </w:r>
      <w:r w:rsidR="42C49A20" w:rsidRPr="10FE3EC6">
        <w:t xml:space="preserve">the assistance or </w:t>
      </w:r>
      <w:r w:rsidR="4631FAD9" w:rsidRPr="10FE3EC6">
        <w:t>services</w:t>
      </w:r>
      <w:r w:rsidR="42C49A20" w:rsidRPr="10FE3EC6">
        <w:t xml:space="preserve"> that the Provider</w:t>
      </w:r>
      <w:r w:rsidR="5BC10701" w:rsidRPr="10FE3EC6">
        <w:t xml:space="preserve"> discusses</w:t>
      </w:r>
      <w:r w:rsidRPr="10FE3EC6">
        <w:t>. Providers must not coerce a Session Participant to undertake training or activities that have an associated cost.</w:t>
      </w:r>
    </w:p>
    <w:p w14:paraId="7D789180" w14:textId="1E039781" w:rsidR="00123E39" w:rsidRPr="00123E39" w:rsidRDefault="00123E39" w:rsidP="00967CA0">
      <w:pPr>
        <w:pStyle w:val="1AllTextNormalParagraph"/>
      </w:pPr>
      <w:r w:rsidRPr="00123E39">
        <w:t xml:space="preserve">Session Participants should be referred to the DSCC on 1800 314 677 for any questions </w:t>
      </w:r>
      <w:r w:rsidR="00284DEC">
        <w:t>about</w:t>
      </w:r>
      <w:r w:rsidR="00284DEC" w:rsidRPr="00123E39">
        <w:t xml:space="preserve"> </w:t>
      </w:r>
      <w:r w:rsidR="00E01688">
        <w:t>Workforce Australia Online</w:t>
      </w:r>
      <w:r w:rsidRPr="00123E39">
        <w:t>.</w:t>
      </w:r>
    </w:p>
    <w:p w14:paraId="1572E30C" w14:textId="77777777" w:rsidR="00123E39" w:rsidRPr="00123E39" w:rsidRDefault="00123E39" w:rsidP="00123E39">
      <w:pPr>
        <w:pStyle w:val="Heading3"/>
      </w:pPr>
      <w:r w:rsidRPr="00123E39">
        <w:t>Delivery format</w:t>
      </w:r>
    </w:p>
    <w:p w14:paraId="737D0D76" w14:textId="77777777" w:rsidR="00123E39" w:rsidRPr="00123E39" w:rsidRDefault="00123E39" w:rsidP="00967CA0">
      <w:pPr>
        <w:pStyle w:val="1AllTextNormalParagraph"/>
      </w:pPr>
      <w:r w:rsidRPr="00123E39">
        <w:t>Providers are encouraged to think broadly and innovatively about how they deliver Sessions. Some examples include:</w:t>
      </w:r>
    </w:p>
    <w:p w14:paraId="1F7A5A5C" w14:textId="77777777" w:rsidR="00123E39" w:rsidRPr="00123E39" w:rsidRDefault="00123E39" w:rsidP="002F19D6">
      <w:pPr>
        <w:pStyle w:val="BulletLevel1"/>
      </w:pPr>
      <w:r w:rsidRPr="00123E39">
        <w:t>in person face to face meetings</w:t>
      </w:r>
    </w:p>
    <w:p w14:paraId="33E943E1" w14:textId="77777777" w:rsidR="00123E39" w:rsidRPr="00123E39" w:rsidRDefault="00123E39" w:rsidP="002F19D6">
      <w:pPr>
        <w:pStyle w:val="BulletLevel1"/>
      </w:pPr>
      <w:r w:rsidRPr="00123E39">
        <w:t>videoconferencing meetings</w:t>
      </w:r>
    </w:p>
    <w:p w14:paraId="16DDDB05" w14:textId="77777777" w:rsidR="00123E39" w:rsidRPr="00123E39" w:rsidRDefault="00123E39" w:rsidP="002F19D6">
      <w:pPr>
        <w:pStyle w:val="BulletLevel1"/>
      </w:pPr>
      <w:r w:rsidRPr="00123E39">
        <w:t>phone meetings.</w:t>
      </w:r>
    </w:p>
    <w:p w14:paraId="5827FED8" w14:textId="77777777" w:rsidR="00123E39" w:rsidRPr="00123E39" w:rsidRDefault="00123E39" w:rsidP="00967CA0">
      <w:pPr>
        <w:pStyle w:val="1AllTextNormalParagraph"/>
      </w:pPr>
      <w:r w:rsidRPr="00123E39">
        <w:t>Providers must specify the formats in which they are able to deliver the Sessions when they create them in the Electronic Calendar.</w:t>
      </w:r>
    </w:p>
    <w:p w14:paraId="11688EDF" w14:textId="77777777" w:rsidR="00123E39" w:rsidRPr="00123E39" w:rsidRDefault="00123E39" w:rsidP="00967CA0">
      <w:pPr>
        <w:pStyle w:val="1AllTextNormalParagraph"/>
      </w:pPr>
      <w:r w:rsidRPr="00123E39">
        <w:t>The Provider should utilise the full hour for each Session and discuss other areas that may help the Session Participant gain sustainable employment.</w:t>
      </w:r>
    </w:p>
    <w:p w14:paraId="733DB1CA" w14:textId="626A8F49" w:rsidR="00123E39" w:rsidRPr="00123E39" w:rsidRDefault="7FD20345" w:rsidP="4D9CAC24">
      <w:pPr>
        <w:pStyle w:val="1AllTextNormalParagraph"/>
      </w:pPr>
      <w:r w:rsidRPr="10FE3EC6">
        <w:t xml:space="preserve">Providers must not deliver a Session to more than one Session Participant at the same time. </w:t>
      </w:r>
    </w:p>
    <w:p w14:paraId="20DA75BD" w14:textId="77777777" w:rsidR="00123E39" w:rsidRPr="00123E39" w:rsidRDefault="00123E39" w:rsidP="00123E39">
      <w:pPr>
        <w:pStyle w:val="Heading2"/>
      </w:pPr>
      <w:bookmarkStart w:id="18211" w:name="_Toc96075227"/>
      <w:r>
        <w:t>Cancelling a Session</w:t>
      </w:r>
      <w:bookmarkEnd w:id="18211"/>
    </w:p>
    <w:p w14:paraId="77E3A81A" w14:textId="77777777" w:rsidR="00123E39" w:rsidRPr="00123E39" w:rsidRDefault="00123E39" w:rsidP="00123E39">
      <w:pPr>
        <w:pStyle w:val="Heading3"/>
      </w:pPr>
      <w:r w:rsidRPr="00123E39">
        <w:t>Provider cancellation</w:t>
      </w:r>
    </w:p>
    <w:p w14:paraId="73B4E27B" w14:textId="6BE6E634" w:rsidR="00123E39" w:rsidRPr="00123E39" w:rsidRDefault="00123E39" w:rsidP="00967CA0">
      <w:pPr>
        <w:pStyle w:val="1AllTextNormalParagraph"/>
      </w:pPr>
      <w:r w:rsidRPr="00123E39">
        <w:t xml:space="preserve">Providers should only cancel a Session if it is unavoidable. If a Provider needs to cancel a Session, they must provide the Session Participant </w:t>
      </w:r>
      <w:r w:rsidR="003C6289">
        <w:t xml:space="preserve">with </w:t>
      </w:r>
      <w:r w:rsidRPr="00123E39">
        <w:t>at least 24 hours’ notice, where possible.</w:t>
      </w:r>
    </w:p>
    <w:p w14:paraId="7D617E64" w14:textId="730681ED" w:rsidR="00123E39" w:rsidRPr="00123E39" w:rsidRDefault="00123E39" w:rsidP="00967CA0">
      <w:pPr>
        <w:pStyle w:val="1AllTextNormalParagraph"/>
      </w:pPr>
      <w:r w:rsidRPr="10FE3EC6">
        <w:lastRenderedPageBreak/>
        <w:t xml:space="preserve">If the Provider initiates a cancellation, the Session Participant will not lose a Session from their total of </w:t>
      </w:r>
      <w:r w:rsidR="00FE6EF0" w:rsidRPr="10FE3EC6">
        <w:t xml:space="preserve">3 </w:t>
      </w:r>
      <w:r w:rsidRPr="10FE3EC6">
        <w:t>Sessions and the Provider will not receive Payment.</w:t>
      </w:r>
    </w:p>
    <w:p w14:paraId="0B56955C" w14:textId="440F3818" w:rsidR="00123E39" w:rsidRDefault="00123E39" w:rsidP="00081465">
      <w:pPr>
        <w:pStyle w:val="1AllTextNormalParagraph"/>
      </w:pPr>
      <w:r w:rsidRPr="00123E39">
        <w:t xml:space="preserve">The Provider may cancel a booked or unbooked Session in their Electronic Calendar. Further details </w:t>
      </w:r>
      <w:r w:rsidR="0056245C">
        <w:t>can</w:t>
      </w:r>
      <w:r w:rsidR="001A6968">
        <w:t xml:space="preserve"> be </w:t>
      </w:r>
      <w:r w:rsidR="0056245C">
        <w:t xml:space="preserve">found in the </w:t>
      </w:r>
      <w:hyperlink r:id="rId126" w:history="1">
        <w:r w:rsidR="00C303F3" w:rsidRPr="00116841">
          <w:rPr>
            <w:rStyle w:val="Hyperlink"/>
          </w:rPr>
          <w:t>Calendar – Booking Youth Advisory Sessions (YAS) for Full Service Participants (KB0017336)</w:t>
        </w:r>
      </w:hyperlink>
      <w:r w:rsidR="00AB68B4">
        <w:t>.</w:t>
      </w:r>
    </w:p>
    <w:p w14:paraId="6B48EB84" w14:textId="77777777" w:rsidR="0085613A" w:rsidRPr="00E3324F" w:rsidRDefault="0085613A" w:rsidP="0085613A">
      <w:pPr>
        <w:pStyle w:val="Heading3"/>
      </w:pPr>
      <w:r w:rsidRPr="00E3324F">
        <w:t>Participant cancellation</w:t>
      </w:r>
    </w:p>
    <w:p w14:paraId="13ACAD69" w14:textId="77777777" w:rsidR="00123E39" w:rsidRPr="00123E39" w:rsidRDefault="00123E39" w:rsidP="00967CA0">
      <w:pPr>
        <w:pStyle w:val="1AllTextNormalParagraph"/>
      </w:pPr>
      <w:r w:rsidRPr="00123E39">
        <w:t>Session Participants may cancel a Session at least 48 hours prior to the Session without consequence.</w:t>
      </w:r>
    </w:p>
    <w:p w14:paraId="62855774" w14:textId="5BB3559C" w:rsidR="00123E39" w:rsidRPr="00123E39" w:rsidRDefault="00123E39" w:rsidP="00967CA0">
      <w:pPr>
        <w:pStyle w:val="1AllTextNormalParagraph"/>
      </w:pPr>
      <w:r w:rsidRPr="00123E39">
        <w:t xml:space="preserve">Session Participants will lose one of their </w:t>
      </w:r>
      <w:r w:rsidR="00291749">
        <w:t>3</w:t>
      </w:r>
      <w:r w:rsidR="00291749" w:rsidRPr="00123E39">
        <w:t xml:space="preserve"> </w:t>
      </w:r>
      <w:r w:rsidRPr="00123E39">
        <w:t>Sessions where they:</w:t>
      </w:r>
    </w:p>
    <w:p w14:paraId="3078F3D4" w14:textId="77777777" w:rsidR="00123E39" w:rsidRPr="00123E39" w:rsidRDefault="00123E39" w:rsidP="002F19D6">
      <w:pPr>
        <w:pStyle w:val="BulletLevel1"/>
      </w:pPr>
      <w:r w:rsidRPr="00123E39">
        <w:t>do not attend on the day, or</w:t>
      </w:r>
    </w:p>
    <w:p w14:paraId="2B2EDB11" w14:textId="7EEED45C" w:rsidR="00123E39" w:rsidRPr="00123E39" w:rsidRDefault="00123E39" w:rsidP="002F19D6">
      <w:pPr>
        <w:pStyle w:val="BulletLevel1"/>
      </w:pPr>
      <w:r w:rsidRPr="00123E39">
        <w:t xml:space="preserve">cancel with less than </w:t>
      </w:r>
      <w:r w:rsidR="00806913">
        <w:t>2</w:t>
      </w:r>
      <w:r w:rsidR="00806913" w:rsidRPr="00123E39">
        <w:t xml:space="preserve"> </w:t>
      </w:r>
      <w:r w:rsidRPr="00123E39">
        <w:t xml:space="preserve">calendar </w:t>
      </w:r>
      <w:r w:rsidR="00806913" w:rsidRPr="00123E39">
        <w:t>days' notice</w:t>
      </w:r>
    </w:p>
    <w:p w14:paraId="3F96E6DB" w14:textId="24DEDC92" w:rsidR="00123E39" w:rsidRPr="00123E39" w:rsidRDefault="00CE5D6D" w:rsidP="00967CA0">
      <w:pPr>
        <w:pStyle w:val="1AllTextNormalParagraph"/>
      </w:pPr>
      <w:r>
        <w:t>u</w:t>
      </w:r>
      <w:r w:rsidRPr="00123E39">
        <w:t xml:space="preserve">nless </w:t>
      </w:r>
      <w:r w:rsidR="00123E39" w:rsidRPr="00123E39">
        <w:t xml:space="preserve">they have a </w:t>
      </w:r>
      <w:r w:rsidR="00746292">
        <w:t>sufficient reason</w:t>
      </w:r>
      <w:r w:rsidR="006C43B4">
        <w:t xml:space="preserve"> for </w:t>
      </w:r>
      <w:r w:rsidR="001256ED">
        <w:t>not attending</w:t>
      </w:r>
      <w:r w:rsidR="00123E39" w:rsidRPr="00123E39">
        <w:t>.</w:t>
      </w:r>
    </w:p>
    <w:p w14:paraId="1B232492" w14:textId="0B508F87" w:rsidR="00123E39" w:rsidRPr="00123E39" w:rsidRDefault="00123E39" w:rsidP="00967CA0">
      <w:pPr>
        <w:pStyle w:val="1AllTextNormalParagraph"/>
      </w:pPr>
      <w:r w:rsidRPr="00123E39">
        <w:t xml:space="preserve">The Provider will receive a partial Session Payment if the Session Participant cancels their booking less than 2 calendar days </w:t>
      </w:r>
      <w:r w:rsidR="00843DB5">
        <w:t>before</w:t>
      </w:r>
      <w:r w:rsidR="00843DB5" w:rsidRPr="00123E39">
        <w:t xml:space="preserve"> </w:t>
      </w:r>
      <w:r w:rsidRPr="00123E39">
        <w:t xml:space="preserve">the date of the Session without a </w:t>
      </w:r>
      <w:r w:rsidR="00B456C5">
        <w:t>sufficient reason</w:t>
      </w:r>
      <w:r w:rsidR="007A5E4C">
        <w:t>.</w:t>
      </w:r>
      <w:r w:rsidR="00B456C5">
        <w:t xml:space="preserve"> </w:t>
      </w:r>
    </w:p>
    <w:p w14:paraId="2E3EB3AE" w14:textId="4F7CFD27" w:rsidR="00123E39" w:rsidRPr="00123E39" w:rsidRDefault="00B456C5" w:rsidP="00123E39">
      <w:pPr>
        <w:pStyle w:val="Heading4"/>
      </w:pPr>
      <w:bookmarkStart w:id="18212" w:name="_Sufficient_reason"/>
      <w:bookmarkEnd w:id="18212"/>
      <w:r>
        <w:t>Sufficient reason</w:t>
      </w:r>
    </w:p>
    <w:p w14:paraId="367FEE5B" w14:textId="27FB0449" w:rsidR="00123E39" w:rsidRPr="00123E39" w:rsidRDefault="00123E39" w:rsidP="00967CA0">
      <w:pPr>
        <w:pStyle w:val="1AllTextNormalParagraph"/>
      </w:pPr>
      <w:r w:rsidRPr="00123E39">
        <w:t xml:space="preserve">Providers should contact Session Participants as soon as possible after a failure to attend or late cancellation to give them the opportunity to provide a </w:t>
      </w:r>
      <w:r w:rsidR="003F00E5">
        <w:t>sufficient reason</w:t>
      </w:r>
      <w:r w:rsidR="003F00E5" w:rsidRPr="00123E39">
        <w:t xml:space="preserve"> </w:t>
      </w:r>
      <w:r w:rsidRPr="00123E39">
        <w:t>for the non-attendance or cancellation.</w:t>
      </w:r>
    </w:p>
    <w:p w14:paraId="64E7F239" w14:textId="77777777" w:rsidR="00123E39" w:rsidRPr="00123E39" w:rsidRDefault="7FD20345" w:rsidP="00967CA0">
      <w:pPr>
        <w:pStyle w:val="1AllTextNormalParagraph"/>
      </w:pPr>
      <w:r w:rsidRPr="10FE3EC6">
        <w:t>The Provider has discretion whether to accept the reason provided by the young person or not. Providers are encouraged to take what the young person says in good faith and use their judgement when determining whether to accept the reason.</w:t>
      </w:r>
    </w:p>
    <w:p w14:paraId="31445464" w14:textId="77777777" w:rsidR="00123E39" w:rsidRPr="00123E39" w:rsidRDefault="00123E39" w:rsidP="00967CA0">
      <w:pPr>
        <w:pStyle w:val="1AllTextNormalParagraph"/>
      </w:pPr>
      <w:r w:rsidRPr="00123E39">
        <w:t>If the Provider accepts the Session Participant’s reason, the Provider must update the Department’s IT Systems to reflect this.</w:t>
      </w:r>
    </w:p>
    <w:p w14:paraId="25665872" w14:textId="1E888416" w:rsidR="00123E39" w:rsidRPr="00123E39" w:rsidRDefault="7FD20345" w:rsidP="00967CA0">
      <w:pPr>
        <w:pStyle w:val="1AllTextNormalParagraph"/>
      </w:pPr>
      <w:r w:rsidRPr="10FE3EC6">
        <w:t xml:space="preserve">If the Session Participant fails to provide a </w:t>
      </w:r>
      <w:r w:rsidR="65A79168" w:rsidRPr="10FE3EC6">
        <w:t xml:space="preserve">sufficient reason </w:t>
      </w:r>
      <w:r w:rsidRPr="10FE3EC6">
        <w:t xml:space="preserve">the Provider will receive a partial Session Payment, and the Session Participant will lose one Session credit. </w:t>
      </w:r>
    </w:p>
    <w:p w14:paraId="625BD844" w14:textId="4C20604E" w:rsidR="00123E39" w:rsidRPr="00123E39" w:rsidRDefault="00123E39" w:rsidP="00967CA0">
      <w:pPr>
        <w:pStyle w:val="1AllTextNormalParagraph"/>
      </w:pPr>
      <w:r w:rsidRPr="00123E39">
        <w:t xml:space="preserve">Examples of a </w:t>
      </w:r>
      <w:r w:rsidR="00B456C5">
        <w:t>sufficient reason</w:t>
      </w:r>
      <w:r w:rsidRPr="00123E39">
        <w:t xml:space="preserve"> include (but are not limited to):</w:t>
      </w:r>
    </w:p>
    <w:p w14:paraId="78849426" w14:textId="111B6143" w:rsidR="00123E39" w:rsidRPr="00123E39" w:rsidRDefault="00123E39" w:rsidP="002F19D6">
      <w:pPr>
        <w:pStyle w:val="BulletLevel1"/>
      </w:pPr>
      <w:r w:rsidRPr="00123E39">
        <w:t xml:space="preserve">work reasons (for example, a last-minute request to work by their </w:t>
      </w:r>
      <w:r w:rsidR="00427AC5">
        <w:t>E</w:t>
      </w:r>
      <w:r w:rsidR="00427AC5" w:rsidRPr="00123E39">
        <w:t>mployer</w:t>
      </w:r>
      <w:r w:rsidRPr="00123E39">
        <w:t>)</w:t>
      </w:r>
    </w:p>
    <w:p w14:paraId="113461C8" w14:textId="77777777" w:rsidR="00123E39" w:rsidRPr="00123E39" w:rsidRDefault="00123E39" w:rsidP="002F19D6">
      <w:pPr>
        <w:pStyle w:val="BulletLevel1"/>
      </w:pPr>
      <w:r w:rsidRPr="00123E39">
        <w:t>natural disasters</w:t>
      </w:r>
    </w:p>
    <w:p w14:paraId="2197DF65" w14:textId="77777777" w:rsidR="00123E39" w:rsidRPr="00123E39" w:rsidRDefault="00123E39" w:rsidP="002F19D6">
      <w:pPr>
        <w:pStyle w:val="BulletLevel1"/>
      </w:pPr>
      <w:r w:rsidRPr="00123E39">
        <w:t>illness or injury</w:t>
      </w:r>
    </w:p>
    <w:p w14:paraId="5A61DFD6" w14:textId="77777777" w:rsidR="00123E39" w:rsidRPr="00123E39" w:rsidRDefault="00123E39" w:rsidP="002F19D6">
      <w:pPr>
        <w:pStyle w:val="BulletLevel1"/>
      </w:pPr>
      <w:r w:rsidRPr="00123E39">
        <w:t>State or Territory government advice (for example, due to a pandemic)</w:t>
      </w:r>
    </w:p>
    <w:p w14:paraId="77D4ECC8" w14:textId="77777777" w:rsidR="00123E39" w:rsidRPr="00123E39" w:rsidRDefault="00123E39" w:rsidP="002F19D6">
      <w:pPr>
        <w:pStyle w:val="BulletLevel1"/>
      </w:pPr>
      <w:r w:rsidRPr="00123E39">
        <w:t>caring responsibilities</w:t>
      </w:r>
    </w:p>
    <w:p w14:paraId="3E8C9EE8" w14:textId="77777777" w:rsidR="00123E39" w:rsidRPr="00123E39" w:rsidRDefault="00123E39" w:rsidP="002F19D6">
      <w:pPr>
        <w:pStyle w:val="BulletLevel1"/>
      </w:pPr>
      <w:r w:rsidRPr="00123E39">
        <w:t>mental health issues</w:t>
      </w:r>
    </w:p>
    <w:p w14:paraId="33B8F3A3" w14:textId="77777777" w:rsidR="00123E39" w:rsidRPr="00123E39" w:rsidRDefault="00123E39" w:rsidP="002F19D6">
      <w:pPr>
        <w:pStyle w:val="BulletLevel1"/>
      </w:pPr>
      <w:r w:rsidRPr="00123E39">
        <w:t>inability to get to the Session (for example, IT failure, transportation issues)</w:t>
      </w:r>
    </w:p>
    <w:p w14:paraId="59678762" w14:textId="77777777" w:rsidR="00123E39" w:rsidRPr="00123E39" w:rsidRDefault="00123E39" w:rsidP="002F19D6">
      <w:pPr>
        <w:pStyle w:val="BulletLevel1"/>
      </w:pPr>
      <w:r w:rsidRPr="00123E39">
        <w:t>death in the family.</w:t>
      </w:r>
    </w:p>
    <w:p w14:paraId="73C1AC44" w14:textId="392562E2" w:rsidR="00123E39" w:rsidRPr="00123E39" w:rsidRDefault="7FD20345" w:rsidP="00967CA0">
      <w:pPr>
        <w:pStyle w:val="1AllTextNormalParagraph"/>
      </w:pPr>
      <w:r w:rsidRPr="10FE3EC6">
        <w:t xml:space="preserve">The Session Participant may </w:t>
      </w:r>
      <w:r w:rsidR="11D84168" w:rsidRPr="10FE3EC6">
        <w:t>ask</w:t>
      </w:r>
      <w:r w:rsidR="4B6B1B02" w:rsidRPr="10FE3EC6">
        <w:t xml:space="preserve"> the Department </w:t>
      </w:r>
      <w:r w:rsidR="11D84168" w:rsidRPr="10FE3EC6">
        <w:t>to review a</w:t>
      </w:r>
      <w:r w:rsidRPr="10FE3EC6">
        <w:t xml:space="preserve"> Provider’s decision</w:t>
      </w:r>
      <w:r w:rsidR="5C943378" w:rsidRPr="10FE3EC6">
        <w:t xml:space="preserve"> t</w:t>
      </w:r>
      <w:r w:rsidR="273A37CD" w:rsidRPr="10FE3EC6">
        <w:t>o</w:t>
      </w:r>
      <w:r w:rsidR="5C943378" w:rsidRPr="10FE3EC6">
        <w:t xml:space="preserve"> </w:t>
      </w:r>
      <w:r w:rsidR="273A37CD" w:rsidRPr="10FE3EC6">
        <w:t xml:space="preserve">reject a </w:t>
      </w:r>
      <w:r w:rsidR="41A4BA7E" w:rsidRPr="10FE3EC6">
        <w:t>Participant's</w:t>
      </w:r>
      <w:r w:rsidR="273A37CD" w:rsidRPr="10FE3EC6">
        <w:t xml:space="preserve"> reason</w:t>
      </w:r>
      <w:r w:rsidRPr="10FE3EC6">
        <w:t>. The Department will then investigate the case and, where appropriate, work with the Provider and the Participant on a suitable resolution.</w:t>
      </w:r>
    </w:p>
    <w:p w14:paraId="67FA9B98" w14:textId="31F286FA" w:rsidR="00123E39" w:rsidRPr="00123E39" w:rsidRDefault="00123E39" w:rsidP="00A768D3">
      <w:pPr>
        <w:pStyle w:val="Systemstep"/>
      </w:pPr>
      <w:r w:rsidRPr="00123E39">
        <w:lastRenderedPageBreak/>
        <w:t>Providers must update the Attendance in the Department’s IT Systems by entering the reason code and whether it was accepted or rejected. The Department’s IT Systems will then trigger the correct Session Payment.</w:t>
      </w:r>
      <w:r w:rsidR="006C695D" w:rsidRPr="006C695D">
        <w:t xml:space="preserve"> </w:t>
      </w:r>
      <w:r w:rsidR="006C695D">
        <w:t>Providers must update the manual payment spreadsheet for Online Base Participants entering the reason code and whether it was accepted or rejected.</w:t>
      </w:r>
    </w:p>
    <w:p w14:paraId="14300FD5" w14:textId="77777777" w:rsidR="00123E39" w:rsidRPr="00123E39" w:rsidRDefault="00123E39" w:rsidP="00123E39">
      <w:pPr>
        <w:pStyle w:val="Heading4"/>
      </w:pPr>
      <w:r w:rsidRPr="00123E39">
        <w:t>Personal Crisis</w:t>
      </w:r>
    </w:p>
    <w:p w14:paraId="12DC0A4A" w14:textId="77777777" w:rsidR="00123E39" w:rsidRPr="00123E39" w:rsidRDefault="7FD20345" w:rsidP="00967CA0">
      <w:pPr>
        <w:pStyle w:val="1AllTextNormalParagraph"/>
      </w:pPr>
      <w:r w:rsidRPr="10FE3EC6">
        <w:t>Where it is identified that a Session Participant is experiencing a personal crisis, the Provider may encourage the Session Participant to contact:</w:t>
      </w:r>
    </w:p>
    <w:p w14:paraId="1E837D4B" w14:textId="77777777" w:rsidR="00123E39" w:rsidRPr="00123E39" w:rsidRDefault="00123E39" w:rsidP="002F19D6">
      <w:pPr>
        <w:pStyle w:val="BulletLevel1"/>
      </w:pPr>
      <w:r w:rsidRPr="00123E39">
        <w:t>Kids Helpline on 1800 551 800</w:t>
      </w:r>
    </w:p>
    <w:p w14:paraId="356A79DE" w14:textId="2D07BF15" w:rsidR="00123E39" w:rsidRPr="00123E39" w:rsidRDefault="00123E39" w:rsidP="002F19D6">
      <w:pPr>
        <w:pStyle w:val="BulletLevel1"/>
      </w:pPr>
      <w:r w:rsidRPr="00123E39">
        <w:t xml:space="preserve">a crisis care specialist, for example: </w:t>
      </w:r>
    </w:p>
    <w:p w14:paraId="50D20866" w14:textId="77777777" w:rsidR="00123E39" w:rsidRPr="00123E39" w:rsidRDefault="00123E39" w:rsidP="00123E39">
      <w:pPr>
        <w:pStyle w:val="BulletLevel2"/>
      </w:pPr>
      <w:r w:rsidRPr="00123E39">
        <w:t>Lifeline Australia on 13 11 14</w:t>
      </w:r>
    </w:p>
    <w:p w14:paraId="24990739" w14:textId="77777777" w:rsidR="00123E39" w:rsidRPr="00123E39" w:rsidRDefault="00123E39" w:rsidP="00123E39">
      <w:pPr>
        <w:pStyle w:val="BulletLevel2"/>
      </w:pPr>
      <w:r w:rsidRPr="00123E39">
        <w:t>National Sexual Assault, Family &amp; Domestic Violence Counselling Service on 1800 737 732 (1800 RESPECT)</w:t>
      </w:r>
    </w:p>
    <w:p w14:paraId="1DB6EB34" w14:textId="77777777" w:rsidR="00123E39" w:rsidRPr="00123E39" w:rsidRDefault="00123E39" w:rsidP="00123E39">
      <w:pPr>
        <w:pStyle w:val="BulletLevel2"/>
      </w:pPr>
      <w:r w:rsidRPr="00123E39">
        <w:t>Homelessness Australia on 1800 474 753</w:t>
      </w:r>
    </w:p>
    <w:p w14:paraId="0D69E709" w14:textId="77777777" w:rsidR="00123E39" w:rsidRPr="00123E39" w:rsidRDefault="00123E39" w:rsidP="00123E39">
      <w:pPr>
        <w:pStyle w:val="BulletLevel2"/>
      </w:pPr>
      <w:r w:rsidRPr="00123E39">
        <w:t>Headspace (https://headspace.org.au/)</w:t>
      </w:r>
    </w:p>
    <w:p w14:paraId="32D10023" w14:textId="77777777" w:rsidR="00123E39" w:rsidRPr="00123E39" w:rsidRDefault="7FD20345" w:rsidP="00123E39">
      <w:pPr>
        <w:pStyle w:val="BulletLevel2"/>
      </w:pPr>
      <w:r w:rsidRPr="10FE3EC6">
        <w:t>ReachOut on (02) 8029 7777</w:t>
      </w:r>
    </w:p>
    <w:p w14:paraId="16FF1D94" w14:textId="77777777" w:rsidR="00123E39" w:rsidRPr="00123E39" w:rsidRDefault="00123E39" w:rsidP="00123E39">
      <w:pPr>
        <w:pStyle w:val="BulletLevel2"/>
      </w:pPr>
      <w:r w:rsidRPr="00123E39">
        <w:t>Beyond Blue on 1300 224 636</w:t>
      </w:r>
    </w:p>
    <w:p w14:paraId="541E6898" w14:textId="77777777" w:rsidR="00123E39" w:rsidRPr="00123E39" w:rsidRDefault="00123E39" w:rsidP="002F19D6">
      <w:pPr>
        <w:pStyle w:val="BulletLevel1"/>
      </w:pPr>
      <w:r w:rsidRPr="00123E39">
        <w:t>the DSCC on 1800 314 677 to discuss their circumstances or conduct or update their JSCI</w:t>
      </w:r>
    </w:p>
    <w:p w14:paraId="2D9F610B" w14:textId="71BDD639" w:rsidR="00123E39" w:rsidRPr="00123E39" w:rsidRDefault="7FD20345" w:rsidP="002F19D6">
      <w:pPr>
        <w:pStyle w:val="BulletLevel1"/>
      </w:pPr>
      <w:r w:rsidRPr="10FE3EC6">
        <w:t xml:space="preserve">Services Australia to discuss a potential exemption from </w:t>
      </w:r>
      <w:r w:rsidR="25D671F7" w:rsidRPr="10FE3EC6">
        <w:t>M</w:t>
      </w:r>
      <w:r w:rsidRPr="10FE3EC6">
        <w:t xml:space="preserve">utual </w:t>
      </w:r>
      <w:r w:rsidR="25D671F7" w:rsidRPr="10FE3EC6">
        <w:t>O</w:t>
      </w:r>
      <w:r w:rsidRPr="10FE3EC6">
        <w:t>bligation requirements due to a personal crisis, or for a Social Worker who can help the Session Participant in a crisis situation, depending on the nature of the crisis and the Session Participant’s ability to seek assistance.</w:t>
      </w:r>
    </w:p>
    <w:p w14:paraId="565AA3F5" w14:textId="77777777" w:rsidR="00123E39" w:rsidRPr="00123E39" w:rsidRDefault="00123E39" w:rsidP="00123E39">
      <w:pPr>
        <w:pStyle w:val="Heading3"/>
      </w:pPr>
      <w:r w:rsidRPr="00123E39">
        <w:t>Automatic cancellation due to eligibility change</w:t>
      </w:r>
    </w:p>
    <w:p w14:paraId="6E50DA59" w14:textId="01C1C58C" w:rsidR="00123E39" w:rsidRPr="00123E39" w:rsidRDefault="7FD20345" w:rsidP="00967CA0">
      <w:pPr>
        <w:pStyle w:val="1AllTextNormalParagraph"/>
      </w:pPr>
      <w:r w:rsidRPr="10FE3EC6">
        <w:t xml:space="preserve">If a Session Participant is no longer eligible due to having been Exited from </w:t>
      </w:r>
      <w:r w:rsidR="4F60FD86" w:rsidRPr="10FE3EC6">
        <w:t>W</w:t>
      </w:r>
      <w:r w:rsidR="69176C8C" w:rsidRPr="10FE3EC6">
        <w:t>orkfor</w:t>
      </w:r>
      <w:r w:rsidR="4F60FD86" w:rsidRPr="10FE3EC6">
        <w:t xml:space="preserve">ce Australia Online </w:t>
      </w:r>
      <w:r w:rsidRPr="10FE3EC6">
        <w:t>prior to the booked Session, the Session will be automatically cancelled in the Department’s IT Systems and the Provider will not receive a Session Payment, regardless of timeframes.</w:t>
      </w:r>
    </w:p>
    <w:p w14:paraId="2ED57B33" w14:textId="77777777" w:rsidR="00123E39" w:rsidRPr="00123E39" w:rsidRDefault="00123E39" w:rsidP="00123E39">
      <w:pPr>
        <w:pStyle w:val="Heading2"/>
      </w:pPr>
      <w:bookmarkStart w:id="18213" w:name="_Toc96075228"/>
      <w:r>
        <w:t>Marking attendance</w:t>
      </w:r>
      <w:bookmarkEnd w:id="18213"/>
    </w:p>
    <w:p w14:paraId="4EE41889" w14:textId="6CEA02FA" w:rsidR="00123E39" w:rsidRPr="00123E39" w:rsidRDefault="7FD20345" w:rsidP="00967CA0">
      <w:pPr>
        <w:pStyle w:val="1AllTextNormalParagraph"/>
      </w:pPr>
      <w:r w:rsidRPr="10FE3EC6">
        <w:t xml:space="preserve">The Provider is required to mark the attendance for each Session on the same day where possible, or within </w:t>
      </w:r>
      <w:r w:rsidR="7EBFDFDE" w:rsidRPr="10FE3EC6">
        <w:t xml:space="preserve">7 </w:t>
      </w:r>
      <w:r w:rsidRPr="10FE3EC6">
        <w:t xml:space="preserve">calendar days from the date of the Session. </w:t>
      </w:r>
    </w:p>
    <w:p w14:paraId="1F8E24C6" w14:textId="66D89404" w:rsidR="00123E39" w:rsidRPr="00123E39" w:rsidRDefault="00123E39" w:rsidP="00A768D3">
      <w:pPr>
        <w:pStyle w:val="Systemstep"/>
      </w:pPr>
      <w:r w:rsidRPr="00123E39">
        <w:t xml:space="preserve">The Provider must record attendance at the end of each Session in the Electronic Calendar in the Department’s IT Systems. This will trigger a Payment for the Session. </w:t>
      </w:r>
    </w:p>
    <w:p w14:paraId="2B259413" w14:textId="77777777" w:rsidR="00123E39" w:rsidRPr="00123E39" w:rsidRDefault="00123E39" w:rsidP="00123E39">
      <w:pPr>
        <w:pStyle w:val="Heading2"/>
      </w:pPr>
      <w:bookmarkStart w:id="18214" w:name="_Toc96075229"/>
      <w:r>
        <w:t>Provider payments for Sessions</w:t>
      </w:r>
      <w:bookmarkEnd w:id="18214"/>
    </w:p>
    <w:p w14:paraId="5BAE7611" w14:textId="77777777" w:rsidR="00123E39" w:rsidRPr="00123E39" w:rsidRDefault="00123E39" w:rsidP="00967CA0">
      <w:pPr>
        <w:pStyle w:val="1AllTextNormalParagraph"/>
      </w:pPr>
      <w:r w:rsidRPr="00123E39">
        <w:t>Providers will be paid $125 (GST inclusive) for each Session marked as attended.</w:t>
      </w:r>
    </w:p>
    <w:p w14:paraId="4EF449DC" w14:textId="68813571" w:rsidR="00123E39" w:rsidRPr="00123E39" w:rsidRDefault="00123E39" w:rsidP="00967CA0">
      <w:pPr>
        <w:pStyle w:val="1AllTextNormalParagraph"/>
      </w:pPr>
      <w:r w:rsidRPr="00123E39">
        <w:t xml:space="preserve">Providers will be paid a partial payment of $62.50 (GST inclusive) where a Session Participant does not attend on the day or cancels less than </w:t>
      </w:r>
      <w:r w:rsidR="006C164D">
        <w:t>2</w:t>
      </w:r>
      <w:r w:rsidR="006C164D" w:rsidRPr="00123E39">
        <w:t xml:space="preserve"> </w:t>
      </w:r>
      <w:r w:rsidRPr="00123E39">
        <w:t>calendar days prior.</w:t>
      </w:r>
    </w:p>
    <w:p w14:paraId="0CC2550A" w14:textId="77777777" w:rsidR="00123E39" w:rsidRDefault="00123E39" w:rsidP="00967CA0">
      <w:pPr>
        <w:pStyle w:val="1AllTextNormalParagraph"/>
      </w:pPr>
      <w:r w:rsidRPr="00123E39">
        <w:t>Under no circumstances are Providers allowed to charge Session Participants for Sessions.</w:t>
      </w:r>
    </w:p>
    <w:p w14:paraId="0B0ECD25" w14:textId="77777777" w:rsidR="00F35DBA" w:rsidRDefault="573238F8" w:rsidP="00F35DBA">
      <w:pPr>
        <w:pStyle w:val="Systemstep"/>
      </w:pPr>
      <w:r w:rsidRPr="10FE3EC6">
        <w:t xml:space="preserve">Payment for a Session is automatically paid through the Department's IT Systems for Online Full Service Participants, upon recording of attendance. </w:t>
      </w:r>
    </w:p>
    <w:p w14:paraId="51E0AF3A" w14:textId="6014D86B" w:rsidR="00F35DBA" w:rsidRPr="00F93317" w:rsidRDefault="573238F8" w:rsidP="0046768F">
      <w:pPr>
        <w:rPr>
          <w:rStyle w:val="Hyperlink"/>
          <w:bCs/>
          <w:color w:val="auto"/>
          <w:u w:val="none"/>
        </w:rPr>
      </w:pPr>
      <w:r w:rsidRPr="10FE3EC6">
        <w:lastRenderedPageBreak/>
        <w:t xml:space="preserve">Payments for a Session for Online Base Service Participants are requested through a manual claim. For information on the Youth Advisory Session manual payment request process refer to the </w:t>
      </w:r>
      <w:hyperlink r:id="rId127">
        <w:r w:rsidRPr="10FE3EC6">
          <w:rPr>
            <w:rStyle w:val="Hyperlink"/>
          </w:rPr>
          <w:t>TtW System Steps Guide</w:t>
        </w:r>
      </w:hyperlink>
      <w:r w:rsidRPr="10FE3EC6">
        <w:t xml:space="preserve"> and the </w:t>
      </w:r>
      <w:hyperlink r:id="rId128" w:history="1">
        <w:r w:rsidR="00F93317" w:rsidRPr="00116841">
          <w:rPr>
            <w:rStyle w:val="Hyperlink"/>
          </w:rPr>
          <w:t>Calendar - Booking a Youth Advisory Session for an Online Base Service Participant (KB0017404)</w:t>
        </w:r>
      </w:hyperlink>
      <w:r w:rsidRPr="10FE3EC6">
        <w:rPr>
          <w:rStyle w:val="Hyperlink"/>
        </w:rPr>
        <w:t>.</w:t>
      </w:r>
    </w:p>
    <w:p w14:paraId="16452B7D" w14:textId="786CD6D4" w:rsidR="00123E39" w:rsidRPr="00123E39" w:rsidRDefault="00123E39" w:rsidP="00123E39">
      <w:pPr>
        <w:pStyle w:val="DeedReferences"/>
      </w:pPr>
      <w:r w:rsidRPr="00123E39">
        <w:t>(</w:t>
      </w:r>
      <w:r w:rsidR="005737A5">
        <w:t>Deed Reference(s)</w:t>
      </w:r>
      <w:r w:rsidRPr="00123E39">
        <w:t>: Clause 140, Annexure B2: Payments – Table 5)</w:t>
      </w:r>
    </w:p>
    <w:p w14:paraId="76A21F7E" w14:textId="77777777" w:rsidR="00123E39" w:rsidRPr="00123E39" w:rsidRDefault="00123E39" w:rsidP="00123E39">
      <w:pPr>
        <w:pStyle w:val="Heading2"/>
      </w:pPr>
      <w:bookmarkStart w:id="18215" w:name="_Toc96075230"/>
      <w:r>
        <w:t>Points Based Activation System</w:t>
      </w:r>
      <w:bookmarkEnd w:id="18215"/>
    </w:p>
    <w:p w14:paraId="449F10BF" w14:textId="1327B2CA" w:rsidR="00123E39" w:rsidRPr="00123E39" w:rsidRDefault="00123E39" w:rsidP="00967CA0">
      <w:pPr>
        <w:pStyle w:val="1AllTextNormalParagraph"/>
      </w:pPr>
      <w:r w:rsidRPr="00123E39">
        <w:t xml:space="preserve">The Points Based Activation System (PBAS) is a flexible approach by which </w:t>
      </w:r>
      <w:r w:rsidR="00BA1609">
        <w:t xml:space="preserve">relevant </w:t>
      </w:r>
      <w:r w:rsidRPr="00123E39">
        <w:t>Participants can meet their Mutual Obligation Requirements by undertaking sufficient tasks to meet a specified Points Target.</w:t>
      </w:r>
    </w:p>
    <w:p w14:paraId="25523F7D" w14:textId="544CBBC7" w:rsidR="00123E39" w:rsidRDefault="00123E39" w:rsidP="00967CA0">
      <w:pPr>
        <w:pStyle w:val="1AllTextNormalParagraph"/>
      </w:pPr>
      <w:r w:rsidRPr="00123E39">
        <w:t xml:space="preserve">Participating in a Session is a task that can be counted towards </w:t>
      </w:r>
      <w:r w:rsidR="009A28B2">
        <w:t xml:space="preserve">a Session </w:t>
      </w:r>
      <w:r w:rsidR="00E56732">
        <w:t>Participant's</w:t>
      </w:r>
      <w:r w:rsidR="009A28B2" w:rsidRPr="00123E39">
        <w:t xml:space="preserve"> </w:t>
      </w:r>
      <w:r w:rsidRPr="00123E39">
        <w:t xml:space="preserve">Points Target. Points will be automatically attributed to the Session Participant’s Points Target by the Department’s IT systems when </w:t>
      </w:r>
      <w:r w:rsidR="006D056F">
        <w:t>a Session</w:t>
      </w:r>
      <w:r w:rsidR="006D056F" w:rsidRPr="00123E39">
        <w:t xml:space="preserve"> </w:t>
      </w:r>
      <w:r w:rsidRPr="00123E39">
        <w:t>is marked as Attended.</w:t>
      </w:r>
    </w:p>
    <w:p w14:paraId="2CB85E62" w14:textId="1BDE5C47" w:rsidR="006C695D" w:rsidRPr="00123E39" w:rsidRDefault="5DEC6470" w:rsidP="006C695D">
      <w:pPr>
        <w:pStyle w:val="1AllTextNormalParagraph"/>
      </w:pPr>
      <w:r w:rsidRPr="10FE3EC6">
        <w:t>PBAS are only available to Workforce Australia Online for Individual</w:t>
      </w:r>
      <w:r w:rsidR="2A3B28B1" w:rsidRPr="10FE3EC6">
        <w:t>s</w:t>
      </w:r>
      <w:r w:rsidRPr="10FE3EC6">
        <w:t xml:space="preserve"> Full Service Participants who attend a Session.</w:t>
      </w:r>
    </w:p>
    <w:p w14:paraId="5F5A588E" w14:textId="77777777" w:rsidR="00123E39" w:rsidRPr="00123E39" w:rsidRDefault="00123E39" w:rsidP="00123E39">
      <w:pPr>
        <w:pStyle w:val="Heading2"/>
      </w:pPr>
      <w:bookmarkStart w:id="18216" w:name="_Toc96075231"/>
      <w:r>
        <w:t>Quality review of Sessions</w:t>
      </w:r>
      <w:bookmarkEnd w:id="18216"/>
    </w:p>
    <w:p w14:paraId="280417A1" w14:textId="77777777" w:rsidR="00123E39" w:rsidRPr="00123E39" w:rsidRDefault="00123E39" w:rsidP="00967CA0">
      <w:pPr>
        <w:pStyle w:val="1AllTextNormalParagraph"/>
      </w:pPr>
      <w:r w:rsidRPr="00123E39">
        <w:t>The Department may, from time to time, assess the quality and delivery of these Sessions against the following criteria:</w:t>
      </w:r>
    </w:p>
    <w:p w14:paraId="400B3F60" w14:textId="77777777" w:rsidR="00123E39" w:rsidRPr="00123E39" w:rsidRDefault="00123E39" w:rsidP="002F19D6">
      <w:pPr>
        <w:pStyle w:val="BulletLevel1"/>
      </w:pPr>
      <w:r w:rsidRPr="00123E39">
        <w:t>Efficiency – The Session was conducted seamlessly. For example, the Provider gave concise information and instructions to the Session Participant and the format of the Session worked for all parties.</w:t>
      </w:r>
    </w:p>
    <w:p w14:paraId="0A8B0F15" w14:textId="2389715A" w:rsidR="00123E39" w:rsidRPr="00123E39" w:rsidRDefault="00123E39" w:rsidP="002F19D6">
      <w:pPr>
        <w:pStyle w:val="BulletLevel1"/>
      </w:pPr>
      <w:r w:rsidRPr="00123E39">
        <w:t>Quality – The Session Participant found the Session</w:t>
      </w:r>
      <w:r w:rsidR="00686C4A">
        <w:t>/</w:t>
      </w:r>
      <w:r w:rsidRPr="00123E39">
        <w:t>s helpful.</w:t>
      </w:r>
    </w:p>
    <w:p w14:paraId="13CE5DDE" w14:textId="673DF402" w:rsidR="00123E39" w:rsidRPr="00123E39" w:rsidRDefault="00123E39" w:rsidP="002F19D6">
      <w:pPr>
        <w:pStyle w:val="BulletLevel1"/>
      </w:pPr>
      <w:r w:rsidRPr="10FE3EC6">
        <w:t>Engagement – Session Participants were engaged and received valuable information from the Session/</w:t>
      </w:r>
      <w:proofErr w:type="gramStart"/>
      <w:r w:rsidRPr="10FE3EC6">
        <w:t>s,</w:t>
      </w:r>
      <w:proofErr w:type="gramEnd"/>
      <w:r w:rsidRPr="10FE3EC6">
        <w:t xml:space="preserve"> have booked future Sessions or advise they would recommend the service to other young people.</w:t>
      </w:r>
    </w:p>
    <w:p w14:paraId="6EF3BAD4" w14:textId="77777777" w:rsidR="00123E39" w:rsidRPr="00123E39" w:rsidRDefault="00123E39" w:rsidP="00967CA0">
      <w:pPr>
        <w:pStyle w:val="1AllTextNormalParagraph"/>
      </w:pPr>
      <w:r w:rsidRPr="10FE3EC6">
        <w:t xml:space="preserve">The Department will employ </w:t>
      </w:r>
      <w:r w:rsidR="00415F51" w:rsidRPr="10FE3EC6">
        <w:t xml:space="preserve">various </w:t>
      </w:r>
      <w:r w:rsidRPr="10FE3EC6">
        <w:t xml:space="preserve">ways to measure these, including via Provider and Participant surveys, and feedback to the </w:t>
      </w:r>
      <w:r w:rsidR="00415F51" w:rsidRPr="10FE3EC6">
        <w:t>DSCC</w:t>
      </w:r>
      <w:r w:rsidRPr="10FE3EC6">
        <w:t>.</w:t>
      </w:r>
    </w:p>
    <w:p w14:paraId="70911055" w14:textId="77777777" w:rsidR="00123E39" w:rsidRPr="00123E39" w:rsidRDefault="00123E39" w:rsidP="00123E39">
      <w:r w:rsidRPr="00123E39">
        <w:br w:type="page"/>
      </w:r>
    </w:p>
    <w:p w14:paraId="56B491C9" w14:textId="77777777" w:rsidR="00FF26C6" w:rsidRPr="00A768D3" w:rsidRDefault="00FF26C6" w:rsidP="00A768D3">
      <w:pPr>
        <w:pStyle w:val="Heading1"/>
      </w:pPr>
      <w:bookmarkStart w:id="18217" w:name="_Activity_Management"/>
      <w:bookmarkStart w:id="18218" w:name="_Toc96075159"/>
      <w:bookmarkStart w:id="18219" w:name="_Toc113959637"/>
      <w:bookmarkStart w:id="18220" w:name="_Toc222484436"/>
      <w:bookmarkEnd w:id="18197"/>
      <w:bookmarkEnd w:id="18217"/>
      <w:r>
        <w:lastRenderedPageBreak/>
        <w:t>Activity Management</w:t>
      </w:r>
      <w:bookmarkEnd w:id="18218"/>
      <w:bookmarkEnd w:id="18219"/>
      <w:bookmarkEnd w:id="18220"/>
    </w:p>
    <w:p w14:paraId="68499E10" w14:textId="77777777" w:rsidR="00423A82" w:rsidRDefault="00423A82" w:rsidP="00423A82">
      <w:pPr>
        <w:pStyle w:val="SupportingDocumentHeading"/>
      </w:pPr>
      <w:r w:rsidRPr="000F7631">
        <w:t>Supporting Documents for this Chapter:</w:t>
      </w:r>
    </w:p>
    <w:p w14:paraId="5E7F6CF0" w14:textId="0ADDEEFF" w:rsidR="00423A82" w:rsidRPr="00E41A79" w:rsidRDefault="00423A82" w:rsidP="00423A82">
      <w:pPr>
        <w:pStyle w:val="SupportingDocumentBulletList"/>
        <w:rPr>
          <w:rStyle w:val="Hyperlink"/>
        </w:rPr>
      </w:pPr>
      <w:hyperlink r:id="rId129" w:history="1">
        <w:r w:rsidRPr="00E41A79">
          <w:rPr>
            <w:rStyle w:val="Hyperlink"/>
          </w:rPr>
          <w:t>WHS Incidents and Insurance Readers Guide – Providers</w:t>
        </w:r>
      </w:hyperlink>
    </w:p>
    <w:p w14:paraId="59832CF2" w14:textId="14EF81E3" w:rsidR="00423A82" w:rsidRPr="00E41A79" w:rsidRDefault="00423A82" w:rsidP="00423A82">
      <w:pPr>
        <w:pStyle w:val="SupportingDocumentBulletList"/>
        <w:rPr>
          <w:rStyle w:val="Hyperlink"/>
        </w:rPr>
      </w:pPr>
      <w:hyperlink r:id="rId130" w:history="1">
        <w:r w:rsidRPr="00E41A79">
          <w:rPr>
            <w:rStyle w:val="Hyperlink"/>
          </w:rPr>
          <w:t>WHS Incidents and Insurance Readers Guide – Participants</w:t>
        </w:r>
      </w:hyperlink>
      <w:r w:rsidRPr="00E41A79">
        <w:rPr>
          <w:rStyle w:val="Hyperlink"/>
        </w:rPr>
        <w:t xml:space="preserve"> </w:t>
      </w:r>
    </w:p>
    <w:p w14:paraId="18602020" w14:textId="2E061C2A" w:rsidR="00423A82" w:rsidRPr="00E41A79" w:rsidRDefault="00423A82" w:rsidP="00423A82">
      <w:pPr>
        <w:pStyle w:val="SupportingDocumentBulletList"/>
        <w:rPr>
          <w:rStyle w:val="Hyperlink"/>
        </w:rPr>
      </w:pPr>
      <w:hyperlink r:id="rId131" w:history="1">
        <w:r w:rsidRPr="00E41A79">
          <w:rPr>
            <w:rStyle w:val="Hyperlink"/>
          </w:rPr>
          <w:t>Workforce Australia Services Activities Information Sheet</w:t>
        </w:r>
      </w:hyperlink>
    </w:p>
    <w:p w14:paraId="3ABD27CB" w14:textId="44E75A67" w:rsidR="00423A82" w:rsidRPr="00E41A79" w:rsidRDefault="00423A82" w:rsidP="00423A82">
      <w:pPr>
        <w:pStyle w:val="SupportingDocumentBulletList"/>
        <w:rPr>
          <w:rStyle w:val="Hyperlink"/>
        </w:rPr>
      </w:pPr>
      <w:hyperlink r:id="rId132" w:history="1">
        <w:r w:rsidRPr="00E41A79">
          <w:rPr>
            <w:rStyle w:val="Hyperlink"/>
          </w:rPr>
          <w:t>Risk Assessment Example Template (optional)</w:t>
        </w:r>
      </w:hyperlink>
    </w:p>
    <w:p w14:paraId="05AC6B1F" w14:textId="3F03BC1E" w:rsidR="00423A82" w:rsidRPr="00E41A79" w:rsidRDefault="00423A82" w:rsidP="00423A82">
      <w:pPr>
        <w:pStyle w:val="SupportingDocumentBulletList"/>
        <w:rPr>
          <w:rStyle w:val="Hyperlink"/>
        </w:rPr>
      </w:pPr>
      <w:hyperlink r:id="rId133" w:history="1">
        <w:r w:rsidRPr="00E41A79">
          <w:rPr>
            <w:rStyle w:val="Hyperlink"/>
          </w:rPr>
          <w:t>Competent Person Register Example Template (optional)</w:t>
        </w:r>
      </w:hyperlink>
    </w:p>
    <w:p w14:paraId="4733656B" w14:textId="77777777" w:rsidR="00D94FE7" w:rsidRPr="00D94FE7" w:rsidRDefault="00D94FE7" w:rsidP="00D94FE7">
      <w:pPr>
        <w:pStyle w:val="Heading2"/>
      </w:pPr>
      <w:bookmarkStart w:id="18221" w:name="_Toc88473301"/>
      <w:bookmarkStart w:id="18222" w:name="_Toc95299249"/>
      <w:r>
        <w:t>Chapter Overview</w:t>
      </w:r>
      <w:bookmarkEnd w:id="18221"/>
      <w:bookmarkEnd w:id="18222"/>
    </w:p>
    <w:p w14:paraId="19C6919D" w14:textId="77777777" w:rsidR="00D94FE7" w:rsidRDefault="00D94FE7" w:rsidP="00D94FE7">
      <w:pPr>
        <w:pStyle w:val="1AllTextNormalParagraph"/>
      </w:pPr>
      <w:r>
        <w:t xml:space="preserve">Participating in Activities helps Participants to improve their skills and motivation so they can progress towards Employment or Education. </w:t>
      </w:r>
      <w:r w:rsidRPr="00437F3A">
        <w:t>Activities help address Vocational Barriers and Non-vocational Barriers and develop a Participant’s ability to take directions, work independently or as part of a team and communicate effectively.</w:t>
      </w:r>
    </w:p>
    <w:p w14:paraId="71CD0268" w14:textId="2B8C0E7E" w:rsidR="00D94FE7" w:rsidRPr="000C5DDB" w:rsidRDefault="00D94FE7" w:rsidP="10FE3EC6">
      <w:pPr>
        <w:pStyle w:val="1AllTextNormalParagraph"/>
        <w:rPr>
          <w:rStyle w:val="1AllTextNormalCharacter"/>
        </w:rPr>
      </w:pPr>
      <w:r w:rsidRPr="10FE3EC6">
        <w:t xml:space="preserve">This </w:t>
      </w:r>
      <w:r w:rsidR="005737A5" w:rsidRPr="10FE3EC6">
        <w:t>Chapter</w:t>
      </w:r>
      <w:r w:rsidRPr="10FE3EC6">
        <w:t xml:space="preserve"> outlines the requirements for the Provider when setting up and managing Activities, which may also apply to other Activities that do not have specific requirements in the Deed. Additional information on specific Activities can be found in </w:t>
      </w:r>
      <w:hyperlink w:anchor="_Employability_Skills_Training">
        <w:r w:rsidRPr="10FE3EC6">
          <w:rPr>
            <w:rStyle w:val="1AllTextNormalCharacter"/>
          </w:rPr>
          <w:t>the</w:t>
        </w:r>
      </w:hyperlink>
      <w:r w:rsidRPr="10FE3EC6">
        <w:rPr>
          <w:rStyle w:val="1AllTextNormalCharacter"/>
        </w:rPr>
        <w:t xml:space="preserve"> relevant Chapters in this Handbook. </w:t>
      </w:r>
    </w:p>
    <w:p w14:paraId="60E24FD5" w14:textId="77777777" w:rsidR="00D94FE7" w:rsidRDefault="00D94FE7" w:rsidP="00D94FE7">
      <w:pPr>
        <w:pStyle w:val="1AllTextNormalParagraph"/>
      </w:pPr>
      <w:r w:rsidRPr="10FE3EC6">
        <w:t>The Provider is strongly encouraged to innovate and deliver Activities that support diverse pathways to Employment or Education. The Provider is able to develop and deliver custom Activities tailored to Participants’ needs in addition to the formal Activities detailed in these Guidelines.</w:t>
      </w:r>
    </w:p>
    <w:p w14:paraId="651D888D" w14:textId="77777777" w:rsidR="00D94FE7" w:rsidRPr="00D94FE7" w:rsidRDefault="00D94FE7" w:rsidP="00D94FE7">
      <w:pPr>
        <w:pStyle w:val="Heading2"/>
      </w:pPr>
      <w:bookmarkStart w:id="18223" w:name="_Identifying_suitable_Activities"/>
      <w:bookmarkStart w:id="18224" w:name="_Toc88473302"/>
      <w:bookmarkStart w:id="18225" w:name="_Toc95299250"/>
      <w:bookmarkEnd w:id="18223"/>
      <w:r w:rsidRPr="10FE3EC6">
        <w:t>Identifying suitable Activities for Participants</w:t>
      </w:r>
      <w:bookmarkEnd w:id="18224"/>
      <w:bookmarkEnd w:id="18225"/>
    </w:p>
    <w:p w14:paraId="390C71D3" w14:textId="3B7A9C1D" w:rsidR="00D94FE7" w:rsidRDefault="00D94FE7" w:rsidP="00D94FE7">
      <w:pPr>
        <w:pStyle w:val="1AllTextNormalParagraph"/>
      </w:pPr>
      <w:r w:rsidRPr="10FE3EC6">
        <w:t xml:space="preserve">A suitable Activity will help the Participant to address their Vocational or Non-Vocational Barriers, improve work readiness and progress them towards Employment or Education. A suitable Activity is appropriate for the Participant’s individual circumstances and needs. </w:t>
      </w:r>
    </w:p>
    <w:p w14:paraId="2D777502" w14:textId="77777777" w:rsidR="00D94FE7" w:rsidRPr="006C6671" w:rsidRDefault="00D94FE7" w:rsidP="00D94FE7">
      <w:pPr>
        <w:pStyle w:val="1AllTextNormalParagraph"/>
      </w:pPr>
      <w:r w:rsidRPr="10FE3EC6">
        <w:t>The Provider must not arrange any Activity for any Participant to participate in, or refer any Participant to any Activity, where the Activity may involve:</w:t>
      </w:r>
    </w:p>
    <w:p w14:paraId="5AD0A0E5" w14:textId="66EFB171" w:rsidR="00D94FE7" w:rsidRPr="00D94FE7" w:rsidRDefault="00D94FE7" w:rsidP="00D94FE7">
      <w:pPr>
        <w:pStyle w:val="BulletLevel1"/>
      </w:pPr>
      <w:r>
        <w:t xml:space="preserve">the Participant undertaking any Services that the Provider is contracted to deliver under the Deed or any other contract or arrangement between the Provider and the Department or another Government department or agency </w:t>
      </w:r>
    </w:p>
    <w:p w14:paraId="10B962DC" w14:textId="77777777" w:rsidR="00D94FE7" w:rsidRPr="00D94FE7" w:rsidRDefault="00D94FE7" w:rsidP="00D94FE7">
      <w:pPr>
        <w:pStyle w:val="BulletLevel1"/>
      </w:pPr>
      <w:r w:rsidRPr="10FE3EC6">
        <w:t>an illegal activity or the Participant undertaking tasks that the Participant is not permitted to do under the law (e.g. a task can only be undertaken by a licensed person and the Participant does not hold that licence)</w:t>
      </w:r>
    </w:p>
    <w:p w14:paraId="33125A74" w14:textId="77777777" w:rsidR="00D94FE7" w:rsidRPr="00D94FE7" w:rsidRDefault="00D94FE7" w:rsidP="00D94FE7">
      <w:pPr>
        <w:pStyle w:val="BulletLevel1"/>
      </w:pPr>
      <w:r>
        <w:t>the Participant undertaking tasks or working for any:</w:t>
      </w:r>
    </w:p>
    <w:p w14:paraId="6224E762" w14:textId="1A231681" w:rsidR="00D94FE7" w:rsidRPr="00D94FE7" w:rsidRDefault="00D94FE7" w:rsidP="00834863">
      <w:pPr>
        <w:pStyle w:val="BulletLevel2"/>
      </w:pPr>
      <w:r>
        <w:t>organisation owned or controlled by the Participant; or</w:t>
      </w:r>
    </w:p>
    <w:p w14:paraId="3CCD933D" w14:textId="46C0469C" w:rsidR="00D94FE7" w:rsidRPr="00D94FE7" w:rsidRDefault="00D94FE7" w:rsidP="00834863">
      <w:pPr>
        <w:pStyle w:val="BulletLevel2"/>
      </w:pPr>
      <w:r>
        <w:t>F</w:t>
      </w:r>
      <w:r w:rsidRPr="00D94FE7">
        <w:t xml:space="preserve">amily Member of the Participant </w:t>
      </w:r>
    </w:p>
    <w:p w14:paraId="35964F92" w14:textId="3D46BBAC" w:rsidR="00D94FE7" w:rsidRPr="00D94FE7" w:rsidRDefault="00D94FE7" w:rsidP="00D94FE7">
      <w:pPr>
        <w:pStyle w:val="BulletLevel1"/>
      </w:pPr>
      <w:r>
        <w:t xml:space="preserve">the participant </w:t>
      </w:r>
      <w:r w:rsidRPr="00D94FE7">
        <w:t>displacing an existing employee of the Host Organisation or undertaking work that would reduce an existing employee’s hours of work (full-time, casual, or part-time), including reducing an existing employee’s customary overtime</w:t>
      </w:r>
    </w:p>
    <w:p w14:paraId="627767A8" w14:textId="5D9A9B3C" w:rsidR="00D94FE7" w:rsidRPr="00D94FE7" w:rsidRDefault="00D94FE7" w:rsidP="00D94FE7">
      <w:pPr>
        <w:pStyle w:val="BulletLevel1"/>
      </w:pPr>
      <w:r>
        <w:t>the Participant undertaking</w:t>
      </w:r>
      <w:r w:rsidRPr="00D94FE7">
        <w:t xml:space="preserve"> tasks associated with the sex industry or involving nudity (including retail or hospitality positions)</w:t>
      </w:r>
    </w:p>
    <w:p w14:paraId="19D08D26" w14:textId="77777777" w:rsidR="00D94FE7" w:rsidRPr="00D94FE7" w:rsidRDefault="00D94FE7" w:rsidP="00D94FE7">
      <w:pPr>
        <w:pStyle w:val="BulletLevel1"/>
      </w:pPr>
      <w:r>
        <w:t>the Participant undertaking</w:t>
      </w:r>
      <w:r w:rsidRPr="00D94FE7">
        <w:t xml:space="preserve"> tasks directly involving gambling; and/or</w:t>
      </w:r>
    </w:p>
    <w:p w14:paraId="70C39A9B" w14:textId="77777777" w:rsidR="00D94FE7" w:rsidRPr="00D94FE7" w:rsidRDefault="00D94FE7" w:rsidP="00D94FE7">
      <w:pPr>
        <w:pStyle w:val="BulletLevel1"/>
      </w:pPr>
      <w:r w:rsidRPr="007674DD">
        <w:lastRenderedPageBreak/>
        <w:t xml:space="preserve">in the case of any Specified Activity, the Participant undertaking tasks in the Participant’s own home. </w:t>
      </w:r>
    </w:p>
    <w:p w14:paraId="1B0F282B" w14:textId="77777777" w:rsidR="00D94FE7" w:rsidRDefault="00D94FE7" w:rsidP="00D94FE7">
      <w:pPr>
        <w:pStyle w:val="1AllTextNormalParagraph"/>
      </w:pPr>
      <w:r>
        <w:t>Information on any specific eligibility criteria for Activities is contained in the relevant Activity Chapters in this Handbook.</w:t>
      </w:r>
    </w:p>
    <w:p w14:paraId="2F84B6D7" w14:textId="06D51972" w:rsidR="00D94FE7" w:rsidRPr="0084713A" w:rsidRDefault="00D94FE7" w:rsidP="00D94FE7">
      <w:pPr>
        <w:pStyle w:val="DeedReferences"/>
      </w:pPr>
      <w:r>
        <w:t>(</w:t>
      </w:r>
      <w:r w:rsidR="005737A5">
        <w:t>Deed Reference(s)</w:t>
      </w:r>
      <w:r>
        <w:t>: Clause 109)</w:t>
      </w:r>
    </w:p>
    <w:p w14:paraId="116718F2" w14:textId="77777777" w:rsidR="00D94FE7" w:rsidRPr="00D94FE7" w:rsidRDefault="00D94FE7" w:rsidP="00D94FE7">
      <w:pPr>
        <w:pStyle w:val="Heading2"/>
      </w:pPr>
      <w:bookmarkStart w:id="18226" w:name="_Arranging_Activities"/>
      <w:bookmarkStart w:id="18227" w:name="_Toc88473303"/>
      <w:bookmarkStart w:id="18228" w:name="_Toc95299251"/>
      <w:bookmarkEnd w:id="18226"/>
      <w:r>
        <w:t>Arranging Activities</w:t>
      </w:r>
      <w:bookmarkEnd w:id="18227"/>
    </w:p>
    <w:bookmarkEnd w:id="18228"/>
    <w:p w14:paraId="3B34B04A" w14:textId="67896BA2" w:rsidR="00D94FE7" w:rsidRDefault="00D94FE7" w:rsidP="00D94FE7">
      <w:pPr>
        <w:pStyle w:val="1AllTextNormalParagraph"/>
      </w:pPr>
      <w:r w:rsidRPr="10FE3EC6">
        <w:t xml:space="preserve">Activities assist Participants to meet their 25 hours per week Participation Requirements for TtW (see </w:t>
      </w:r>
      <w:hyperlink w:anchor="_Participant_Requirements">
        <w:r w:rsidRPr="10FE3EC6">
          <w:rPr>
            <w:rStyle w:val="Hyperlink"/>
          </w:rPr>
          <w:t>Participant Requirements Chapter</w:t>
        </w:r>
      </w:hyperlink>
      <w:r w:rsidRPr="10FE3EC6">
        <w:t xml:space="preserve">). </w:t>
      </w:r>
      <w:r w:rsidR="002F2855" w:rsidRPr="10FE3EC6">
        <w:t xml:space="preserve">The </w:t>
      </w:r>
      <w:r w:rsidRPr="10FE3EC6">
        <w:t xml:space="preserve">Provider must arrange Activities for Participants according to their individual needs, including referral to Complementary Programs, other non-vocational interventions, Education, training and other opportunities. Further information on the range of Activities that Participants can undertake is in the </w:t>
      </w:r>
      <w:hyperlink w:anchor="_Job_Plan">
        <w:r w:rsidRPr="10FE3EC6">
          <w:rPr>
            <w:rStyle w:val="Hyperlink"/>
          </w:rPr>
          <w:t>Job Plan Chapter</w:t>
        </w:r>
      </w:hyperlink>
      <w:r w:rsidRPr="10FE3EC6">
        <w:t>.</w:t>
      </w:r>
    </w:p>
    <w:p w14:paraId="6F5BDF72" w14:textId="77777777" w:rsidR="00D94FE7" w:rsidRPr="00D94FE7" w:rsidRDefault="00D94FE7" w:rsidP="00D94FE7">
      <w:pPr>
        <w:pStyle w:val="WHS"/>
      </w:pPr>
      <w:r w:rsidRPr="10FE3EC6">
        <w:t>The Provider must comply with its obligations relating to work health and safety set out in Chapter B3.2 of the Deed. Activities must not proceed where work health and safety issues cannot be addressed.</w:t>
      </w:r>
    </w:p>
    <w:p w14:paraId="32980D14" w14:textId="77777777" w:rsidR="00D94FE7" w:rsidRPr="00D94FE7" w:rsidRDefault="00D94FE7" w:rsidP="00D94FE7">
      <w:pPr>
        <w:pStyle w:val="Systemstep"/>
      </w:pPr>
      <w:bookmarkStart w:id="18229" w:name="_Hlk95736432"/>
      <w:r w:rsidRPr="10FE3EC6">
        <w:t>For guidance on establishing and managing Activities in the Department’s IT Systems please refer to the TtW System Steps Supporting Document.</w:t>
      </w:r>
    </w:p>
    <w:bookmarkEnd w:id="18229"/>
    <w:p w14:paraId="0E3A8B11" w14:textId="77777777" w:rsidR="00D94FE7" w:rsidRDefault="00D94FE7" w:rsidP="00D94FE7">
      <w:pPr>
        <w:pStyle w:val="1AllTextNormalParagraph"/>
      </w:pPr>
      <w:r>
        <w:t>The Provider may refer Participants to Activities arranged by the Department or Workforce Specialists and may also develop and arrange a broad range of other activities, for example:</w:t>
      </w:r>
    </w:p>
    <w:p w14:paraId="76F5B3A2" w14:textId="77777777" w:rsidR="00D94FE7" w:rsidRPr="00D94FE7" w:rsidRDefault="00D94FE7" w:rsidP="00D94FE7">
      <w:pPr>
        <w:pStyle w:val="BulletLevel1"/>
      </w:pPr>
      <w:r>
        <w:t>résumé writing sessions</w:t>
      </w:r>
    </w:p>
    <w:p w14:paraId="4AF9515A" w14:textId="77777777" w:rsidR="00D94FE7" w:rsidRPr="00D94FE7" w:rsidRDefault="00D94FE7" w:rsidP="00D94FE7">
      <w:pPr>
        <w:pStyle w:val="BulletLevel1"/>
      </w:pPr>
      <w:r>
        <w:t>interview preparation sessions</w:t>
      </w:r>
      <w:r w:rsidRPr="00D94FE7">
        <w:t xml:space="preserve"> </w:t>
      </w:r>
    </w:p>
    <w:p w14:paraId="59B2BB24" w14:textId="77777777" w:rsidR="00D94FE7" w:rsidRPr="00D94FE7" w:rsidRDefault="00D94FE7" w:rsidP="00D94FE7">
      <w:pPr>
        <w:pStyle w:val="BulletLevel1"/>
      </w:pPr>
      <w:r>
        <w:t xml:space="preserve">group information </w:t>
      </w:r>
      <w:r w:rsidRPr="00D94FE7">
        <w:t>sessions, and/or</w:t>
      </w:r>
    </w:p>
    <w:p w14:paraId="38C23EED" w14:textId="77777777" w:rsidR="00D94FE7" w:rsidRPr="00D94FE7" w:rsidRDefault="00D94FE7" w:rsidP="00D94FE7">
      <w:pPr>
        <w:pStyle w:val="BulletLevel1"/>
      </w:pPr>
      <w:proofErr w:type="gramStart"/>
      <w:r w:rsidRPr="10FE3EC6">
        <w:t>employer</w:t>
      </w:r>
      <w:proofErr w:type="gramEnd"/>
      <w:r w:rsidRPr="10FE3EC6">
        <w:t xml:space="preserve"> meet and greet sessions.</w:t>
      </w:r>
    </w:p>
    <w:p w14:paraId="0EF4E4B0" w14:textId="77777777" w:rsidR="00D94FE7" w:rsidRDefault="00D94FE7" w:rsidP="00D94FE7">
      <w:pPr>
        <w:pStyle w:val="1AllTextNormalParagraph"/>
      </w:pPr>
      <w:r>
        <w:t xml:space="preserve">Further information on Provider responsibilities when arranging Activities is in the Deed and in the relevant Chapter for each Activity type in this Handbook. </w:t>
      </w:r>
    </w:p>
    <w:p w14:paraId="63F5FE90" w14:textId="3B14075E" w:rsidR="00D94FE7" w:rsidRPr="00250396" w:rsidRDefault="00D94FE7" w:rsidP="00D94FE7">
      <w:pPr>
        <w:pStyle w:val="DeedReferences"/>
      </w:pPr>
      <w:r>
        <w:t>(</w:t>
      </w:r>
      <w:r w:rsidR="005737A5">
        <w:t>Deed Reference(s)</w:t>
      </w:r>
      <w:r>
        <w:t>: Clauses 109, 110)</w:t>
      </w:r>
    </w:p>
    <w:p w14:paraId="6F33D737" w14:textId="77777777" w:rsidR="00D94FE7" w:rsidRPr="00D94FE7" w:rsidRDefault="00D94FE7" w:rsidP="00D94FE7">
      <w:pPr>
        <w:pStyle w:val="Heading2"/>
      </w:pPr>
      <w:bookmarkStart w:id="18230" w:name="_Collaboration_with_other"/>
      <w:bookmarkStart w:id="18231" w:name="_Toc95299252"/>
      <w:bookmarkEnd w:id="18230"/>
      <w:r>
        <w:t>Collaboration with other Providers and community organisations</w:t>
      </w:r>
      <w:bookmarkEnd w:id="18231"/>
    </w:p>
    <w:p w14:paraId="32D45151" w14:textId="77777777" w:rsidR="00D94FE7" w:rsidRDefault="00D94FE7" w:rsidP="00D94FE7">
      <w:pPr>
        <w:pStyle w:val="1AllTextNormalParagraph"/>
      </w:pPr>
      <w:r w:rsidRPr="10FE3EC6">
        <w:t xml:space="preserve">The Provider should develop and maintain effective relationships with Complementary Program providers and Other Service Providers to support the successful delivery of programs and Activities. </w:t>
      </w:r>
    </w:p>
    <w:p w14:paraId="16405F7A" w14:textId="77777777" w:rsidR="00D94FE7" w:rsidRDefault="00D94FE7" w:rsidP="00D94FE7">
      <w:pPr>
        <w:pStyle w:val="1AllTextNormalParagraph"/>
      </w:pPr>
      <w:r>
        <w:t>The Provider must also engage other organisations and services to</w:t>
      </w:r>
      <w:r w:rsidDel="00EA2F7A">
        <w:t xml:space="preserve"> </w:t>
      </w:r>
      <w:r>
        <w:t xml:space="preserve">ensure delivery of a comprehensive range of activities and support that address Vocational and Non-vocational Barriers for Participants. This includes private and community-based service </w:t>
      </w:r>
      <w:r w:rsidRPr="00C42B5E">
        <w:t>providers</w:t>
      </w:r>
      <w:r>
        <w:t xml:space="preserve">, </w:t>
      </w:r>
      <w:r w:rsidRPr="00C42B5E">
        <w:t>education and training institutions</w:t>
      </w:r>
      <w:r>
        <w:t xml:space="preserve">, </w:t>
      </w:r>
      <w:r w:rsidRPr="00C42B5E">
        <w:t>healthcare organisations</w:t>
      </w:r>
      <w:r>
        <w:t xml:space="preserve"> and </w:t>
      </w:r>
      <w:r w:rsidRPr="00C42B5E">
        <w:t>local government</w:t>
      </w:r>
      <w:r>
        <w:t>s.</w:t>
      </w:r>
    </w:p>
    <w:p w14:paraId="3E9B9700" w14:textId="581DB04C" w:rsidR="00D94FE7" w:rsidRPr="00C6053B" w:rsidRDefault="00D94FE7" w:rsidP="00D94FE7">
      <w:pPr>
        <w:pStyle w:val="DeedReferences"/>
      </w:pPr>
      <w:r>
        <w:t>(</w:t>
      </w:r>
      <w:r w:rsidR="005737A5">
        <w:t>Deed Reference(s)</w:t>
      </w:r>
      <w:r>
        <w:t>: Clauses 80.1, 109.4)</w:t>
      </w:r>
    </w:p>
    <w:p w14:paraId="71FCA002" w14:textId="77777777" w:rsidR="00D94FE7" w:rsidRPr="00D94FE7" w:rsidRDefault="00D94FE7" w:rsidP="00D94FE7">
      <w:pPr>
        <w:pStyle w:val="Heading2"/>
      </w:pPr>
      <w:r>
        <w:t>Engaging with Host Organisations</w:t>
      </w:r>
    </w:p>
    <w:p w14:paraId="039351BC" w14:textId="77777777" w:rsidR="00D94FE7" w:rsidRDefault="00D94FE7" w:rsidP="00D94FE7">
      <w:pPr>
        <w:pStyle w:val="1AllTextNormalParagraph"/>
      </w:pPr>
      <w:r>
        <w:t xml:space="preserve">The Provider should engage with a range of businesses, other employment services providers and community organisations to </w:t>
      </w:r>
      <w:r w:rsidRPr="00D53B3C">
        <w:t xml:space="preserve">arrange </w:t>
      </w:r>
      <w:r>
        <w:t>A</w:t>
      </w:r>
      <w:r w:rsidRPr="00D53B3C">
        <w:t>ctivities that prepare Participants to meet</w:t>
      </w:r>
      <w:r>
        <w:t xml:space="preserve"> Employers’ needs.</w:t>
      </w:r>
    </w:p>
    <w:p w14:paraId="45B34714" w14:textId="77777777" w:rsidR="00D94FE7" w:rsidRPr="00D94FE7" w:rsidRDefault="00D94FE7" w:rsidP="00D94FE7">
      <w:pPr>
        <w:pStyle w:val="WHS"/>
      </w:pPr>
      <w:r>
        <w:lastRenderedPageBreak/>
        <w:t xml:space="preserve">The </w:t>
      </w:r>
      <w:r w:rsidRPr="00D94FE7">
        <w:t>Provider must ensure Host Organisations meet all Host Organisation eligibility and work health and safety requirements.</w:t>
      </w:r>
    </w:p>
    <w:p w14:paraId="09BAA36F" w14:textId="77777777" w:rsidR="00D94FE7" w:rsidRDefault="00D94FE7" w:rsidP="00D94FE7">
      <w:pPr>
        <w:pStyle w:val="1AllTextNormalParagraph"/>
      </w:pPr>
      <w:r>
        <w:t>Some Specified Activities arranged by the Provider are hosted by a</w:t>
      </w:r>
      <w:r w:rsidRPr="00F32A39">
        <w:t xml:space="preserve"> Host Organisation</w:t>
      </w:r>
      <w:r>
        <w:t xml:space="preserve">, including: </w:t>
      </w:r>
    </w:p>
    <w:p w14:paraId="5B329C0E" w14:textId="77777777" w:rsidR="00D94FE7" w:rsidRPr="00D94FE7" w:rsidRDefault="00D94FE7" w:rsidP="00D94FE7">
      <w:pPr>
        <w:pStyle w:val="BulletLevel1"/>
      </w:pPr>
      <w:r>
        <w:t>Observational Work Experience</w:t>
      </w:r>
    </w:p>
    <w:p w14:paraId="06F3936C" w14:textId="77777777" w:rsidR="00D94FE7" w:rsidRPr="00D94FE7" w:rsidRDefault="00D94FE7" w:rsidP="00D94FE7">
      <w:pPr>
        <w:pStyle w:val="BulletLevel1"/>
      </w:pPr>
      <w:r>
        <w:t>Provider Sourced Voluntary Work</w:t>
      </w:r>
    </w:p>
    <w:p w14:paraId="496B5BD8" w14:textId="77777777" w:rsidR="00D94FE7" w:rsidRPr="00D94FE7" w:rsidRDefault="00D94FE7" w:rsidP="00D94FE7">
      <w:pPr>
        <w:pStyle w:val="BulletLevel1"/>
      </w:pPr>
      <w:r>
        <w:t>Non</w:t>
      </w:r>
      <w:r w:rsidRPr="00D94FE7">
        <w:t>-Government Programs.</w:t>
      </w:r>
    </w:p>
    <w:p w14:paraId="36AF3D7E" w14:textId="77777777" w:rsidR="00D94FE7" w:rsidRPr="00D94FE7" w:rsidRDefault="00D94FE7" w:rsidP="00D94FE7">
      <w:pPr>
        <w:pStyle w:val="Heading3"/>
      </w:pPr>
      <w:bookmarkStart w:id="18232" w:name="_Eligible_Host_Organisations"/>
      <w:bookmarkEnd w:id="18232"/>
      <w:r>
        <w:t>Eligible Host Organisations</w:t>
      </w:r>
    </w:p>
    <w:p w14:paraId="7BD6E44F" w14:textId="2FB27FA5" w:rsidR="00D94FE7" w:rsidRPr="00D94FE7" w:rsidRDefault="00D94FE7" w:rsidP="00D94FE7">
      <w:pPr>
        <w:pStyle w:val="1AllTextNormalParagraph"/>
      </w:pPr>
      <w:r w:rsidRPr="10FE3EC6">
        <w:t xml:space="preserve">The types of organisations which can be a Host Organisation for a particular Activity type and any additional eligibility requirements are provided in the relevant Activity specific </w:t>
      </w:r>
      <w:r w:rsidR="005737A5" w:rsidRPr="10FE3EC6">
        <w:t>Chapter</w:t>
      </w:r>
      <w:r w:rsidRPr="10FE3EC6">
        <w:t>.</w:t>
      </w:r>
    </w:p>
    <w:p w14:paraId="7E01AD39" w14:textId="46974B75" w:rsidR="00D94FE7" w:rsidRPr="008C0233" w:rsidRDefault="00D94FE7" w:rsidP="00D94FE7">
      <w:pPr>
        <w:pStyle w:val="1AllTextNormalParagraph"/>
      </w:pPr>
      <w:r>
        <w:t>Eligible Host Organisations can host more than one Observational Work Experience Placement and/or Provider Sourced Voluntary Work Placement concurrently where they meet the requirements for each relevant Activity type.</w:t>
      </w:r>
    </w:p>
    <w:p w14:paraId="215F4DBC" w14:textId="77777777" w:rsidR="00D94FE7" w:rsidRPr="007563CC" w:rsidRDefault="00D94FE7" w:rsidP="00D94FE7">
      <w:pPr>
        <w:pStyle w:val="1AllTextNormalParagraph"/>
      </w:pPr>
      <w:r>
        <w:t xml:space="preserve">The Provider must </w:t>
      </w:r>
      <w:r w:rsidRPr="00D94FE7">
        <w:t>not</w:t>
      </w:r>
      <w:r>
        <w:t xml:space="preserve"> arrange, or refer any Participant to, any Activity that is hosted by a Host Organisation that</w:t>
      </w:r>
      <w:r w:rsidRPr="00CF7467">
        <w:t>:</w:t>
      </w:r>
      <w:r w:rsidRPr="007563CC">
        <w:t xml:space="preserve"> </w:t>
      </w:r>
    </w:p>
    <w:p w14:paraId="6035D9AC" w14:textId="77777777" w:rsidR="00D94FE7" w:rsidRPr="00D94FE7" w:rsidRDefault="00D94FE7" w:rsidP="00D94FE7">
      <w:pPr>
        <w:pStyle w:val="BulletLevel1"/>
      </w:pPr>
      <w:r>
        <w:t>d</w:t>
      </w:r>
      <w:r w:rsidRPr="00D94FE7">
        <w:t>oes not have a valid ABN</w:t>
      </w:r>
    </w:p>
    <w:p w14:paraId="0CEC740E" w14:textId="77777777" w:rsidR="00D94FE7" w:rsidRPr="00D94FE7" w:rsidRDefault="00D94FE7" w:rsidP="00D94FE7">
      <w:pPr>
        <w:pStyle w:val="BulletLevel1"/>
      </w:pPr>
      <w:r w:rsidRPr="007563CC">
        <w:t>ha</w:t>
      </w:r>
      <w:r w:rsidRPr="00D94FE7">
        <w:t xml:space="preserve">s engaged in any illegal operations or promote or condone any form of unlawful conduct </w:t>
      </w:r>
    </w:p>
    <w:p w14:paraId="662CE505" w14:textId="77777777" w:rsidR="00D94FE7" w:rsidRPr="00D94FE7" w:rsidRDefault="00D94FE7" w:rsidP="00D94FE7">
      <w:pPr>
        <w:pStyle w:val="BulletLevel1"/>
      </w:pPr>
      <w:r>
        <w:t xml:space="preserve">has </w:t>
      </w:r>
      <w:r w:rsidRPr="00D94FE7">
        <w:t xml:space="preserve">been or is associated with the sex industry </w:t>
      </w:r>
    </w:p>
    <w:p w14:paraId="635AE9E6" w14:textId="77777777" w:rsidR="00D94FE7" w:rsidRPr="00D94FE7" w:rsidRDefault="00D94FE7" w:rsidP="00D94FE7">
      <w:pPr>
        <w:pStyle w:val="BulletLevel1"/>
      </w:pPr>
      <w:r w:rsidRPr="10FE3EC6">
        <w:t xml:space="preserve">promotes or condones gambling that the Department deems inappropriate </w:t>
      </w:r>
    </w:p>
    <w:p w14:paraId="31CC0AC7" w14:textId="77777777" w:rsidR="00D94FE7" w:rsidRPr="00D94FE7" w:rsidRDefault="00D94FE7" w:rsidP="00D94FE7">
      <w:pPr>
        <w:pStyle w:val="BulletLevel1"/>
      </w:pPr>
      <w:r w:rsidRPr="10FE3EC6">
        <w:t xml:space="preserve">promotes or condones any form of violence, self-harm or suicide </w:t>
      </w:r>
    </w:p>
    <w:p w14:paraId="7BC62F2F" w14:textId="77777777" w:rsidR="00D94FE7" w:rsidRPr="00D94FE7" w:rsidRDefault="157F540A" w:rsidP="00D94FE7">
      <w:pPr>
        <w:pStyle w:val="BulletLevel1"/>
      </w:pPr>
      <w:r w:rsidRPr="10FE3EC6">
        <w:t>promotes or condones any form of discrimination, including on the grounds of race, ethnic group, language, sex, religion or disability; and/or</w:t>
      </w:r>
    </w:p>
    <w:p w14:paraId="7D0D156E" w14:textId="77777777" w:rsidR="00D94FE7" w:rsidRPr="00D94FE7" w:rsidRDefault="157F540A" w:rsidP="00D94FE7">
      <w:pPr>
        <w:pStyle w:val="BulletLevel1"/>
      </w:pPr>
      <w:r w:rsidRPr="10FE3EC6">
        <w:t xml:space="preserve">provides any other service or conducts themselves in a manner that is likely to bring the Participant, the Provider or the Department into disrepute. </w:t>
      </w:r>
    </w:p>
    <w:p w14:paraId="79FC2ACC" w14:textId="77777777" w:rsidR="00D94FE7" w:rsidRDefault="00D94FE7" w:rsidP="00D94FE7">
      <w:pPr>
        <w:pStyle w:val="1AllTextNormalParagraph"/>
      </w:pPr>
      <w:r>
        <w:t xml:space="preserve">If the Provider suspects or becomes aware that a Host Organisation has engaged in any conduct described in the list above, the Provider must: </w:t>
      </w:r>
    </w:p>
    <w:p w14:paraId="5A02CE77" w14:textId="77777777" w:rsidR="00D94FE7" w:rsidRPr="00D94FE7" w:rsidRDefault="157F540A" w:rsidP="00D94FE7">
      <w:pPr>
        <w:pStyle w:val="BulletLevel1"/>
      </w:pPr>
      <w:r w:rsidRPr="10FE3EC6">
        <w:t>ensure that no Participant commences participating in, or continues to participate in, any Activity that the Host Organisation hosts</w:t>
      </w:r>
    </w:p>
    <w:p w14:paraId="38B79CE6" w14:textId="066B694C" w:rsidR="00D94FE7" w:rsidRPr="00D94FE7" w:rsidRDefault="3026E939" w:rsidP="00D94FE7">
      <w:pPr>
        <w:pStyle w:val="BulletLevel1"/>
      </w:pPr>
      <w:r w:rsidRPr="10FE3EC6">
        <w:t>n</w:t>
      </w:r>
      <w:r w:rsidR="157F540A" w:rsidRPr="10FE3EC6">
        <w:t>otify the Department immediately and provide information as requested by the Department, and</w:t>
      </w:r>
    </w:p>
    <w:p w14:paraId="770AEC15" w14:textId="77777777" w:rsidR="00D94FE7" w:rsidRPr="00D94FE7" w:rsidRDefault="00D94FE7" w:rsidP="00D94FE7">
      <w:pPr>
        <w:pStyle w:val="BulletLevel1"/>
      </w:pPr>
      <w:r>
        <w:t>if requested by the Department, cease or vary the Activity</w:t>
      </w:r>
      <w:r w:rsidRPr="00D94FE7">
        <w:t>.</w:t>
      </w:r>
    </w:p>
    <w:p w14:paraId="790FDB3C" w14:textId="77777777" w:rsidR="00D94FE7" w:rsidRPr="00D94FE7" w:rsidRDefault="00D94FE7" w:rsidP="00D94FE7">
      <w:pPr>
        <w:pStyle w:val="Heading3"/>
      </w:pPr>
      <w:r>
        <w:t xml:space="preserve">Host Organisation </w:t>
      </w:r>
      <w:r w:rsidRPr="00D94FE7">
        <w:t>Agreements</w:t>
      </w:r>
    </w:p>
    <w:p w14:paraId="705A8581" w14:textId="77777777" w:rsidR="00D94FE7" w:rsidRDefault="157F540A" w:rsidP="00D94FE7">
      <w:pPr>
        <w:pStyle w:val="1AllTextNormalParagraph"/>
      </w:pPr>
      <w:r w:rsidRPr="10FE3EC6">
        <w:t xml:space="preserve">Host Organisation Agreements between the Provider and a Host Organisation (and, where applicable, the Participant) assist all parties to understand their rights and obligations in relation to the provision of, and participation in, hosted Activities. </w:t>
      </w:r>
    </w:p>
    <w:p w14:paraId="0687C4C2" w14:textId="646D8874" w:rsidR="00D94FE7" w:rsidRPr="00D94FE7" w:rsidRDefault="00D94FE7" w:rsidP="00834863">
      <w:pPr>
        <w:pStyle w:val="BulletLevel1"/>
        <w:numPr>
          <w:ilvl w:val="0"/>
          <w:numId w:val="0"/>
        </w:numPr>
      </w:pPr>
      <w:r>
        <w:t>The Provider must arrange the following Activities under a Host Organisation Agreement:</w:t>
      </w:r>
    </w:p>
    <w:p w14:paraId="2193F216" w14:textId="77777777" w:rsidR="00D94FE7" w:rsidRPr="00D94FE7" w:rsidRDefault="00D94FE7" w:rsidP="00D94FE7">
      <w:pPr>
        <w:pStyle w:val="BulletLevel1"/>
      </w:pPr>
      <w:r>
        <w:t xml:space="preserve">Observational Work Experience </w:t>
      </w:r>
    </w:p>
    <w:p w14:paraId="78B782EE" w14:textId="77777777" w:rsidR="00D94FE7" w:rsidRPr="00D94FE7" w:rsidRDefault="00D94FE7" w:rsidP="00D94FE7">
      <w:pPr>
        <w:pStyle w:val="BulletLevel1"/>
      </w:pPr>
      <w:r>
        <w:t>Provider Sourced Voluntary Work</w:t>
      </w:r>
      <w:r w:rsidRPr="00D94FE7">
        <w:t>.</w:t>
      </w:r>
    </w:p>
    <w:p w14:paraId="3326D814" w14:textId="77777777" w:rsidR="00D94FE7" w:rsidRDefault="00D94FE7" w:rsidP="00D94FE7">
      <w:pPr>
        <w:pStyle w:val="1AllTextNormalParagraph"/>
      </w:pPr>
      <w:r w:rsidRPr="10FE3EC6">
        <w:lastRenderedPageBreak/>
        <w:t>For the Activities listed above, the Provider must discuss with the Host Organisation, and document in the relevant Host Organisation Agreement, all the Host Organisation’s obligations, regarding the relevant Activity.</w:t>
      </w:r>
    </w:p>
    <w:p w14:paraId="743C353A" w14:textId="77777777" w:rsidR="00D94FE7" w:rsidRDefault="00D94FE7" w:rsidP="00D94FE7">
      <w:pPr>
        <w:pStyle w:val="1AllTextNormalParagraph"/>
      </w:pPr>
      <w:r w:rsidRPr="10FE3EC6">
        <w:t xml:space="preserve">The obligations that the Provider must impose on the Host Organisation in relation to a particular Activity will depend on the type of Activity in question and the provisions of the relevant template Host Organisation Agreement issued by the Department in relation to that type of Activity. The Provider should ensure that the obligations imposed on the Host Organisation under any Host Organisation Agreement enable the Provider to comply with its obligations under the Deed. To assist the Provider to comply with its obligations under the Deed, the Provider must ensure that each Host Organisation Agreement includes the following (at a minimum): </w:t>
      </w:r>
    </w:p>
    <w:p w14:paraId="44D2FA97" w14:textId="77777777" w:rsidR="00D94FE7" w:rsidRPr="00D94FE7" w:rsidRDefault="00D94FE7" w:rsidP="00D94FE7">
      <w:pPr>
        <w:pStyle w:val="BulletLevel1"/>
      </w:pPr>
      <w:r w:rsidRPr="10FE3EC6">
        <w:t>details of the proposed Activity that the Host Organisation must provide, including details of the tasks that will be undertaken by Participants while participating in the Activity</w:t>
      </w:r>
    </w:p>
    <w:p w14:paraId="6CE44AE5" w14:textId="77777777" w:rsidR="00D94FE7" w:rsidRPr="00D94FE7" w:rsidRDefault="00D94FE7" w:rsidP="00D94FE7">
      <w:pPr>
        <w:pStyle w:val="BulletLevel1"/>
      </w:pPr>
      <w:r w:rsidRPr="005C282E">
        <w:t>details of how the Host Organisation will support and accommodate varying Participants’ needs and capabilities (including work restrictions</w:t>
      </w:r>
      <w:r w:rsidRPr="00D94FE7">
        <w:t>)</w:t>
      </w:r>
    </w:p>
    <w:p w14:paraId="0D1A1D71" w14:textId="77777777" w:rsidR="00D94FE7" w:rsidRPr="00D94FE7" w:rsidRDefault="00D94FE7" w:rsidP="00D94FE7">
      <w:pPr>
        <w:pStyle w:val="BulletLevel1"/>
      </w:pPr>
      <w:r w:rsidRPr="10FE3EC6">
        <w:t>details of the Supervision that the Host Organisation must provide while Participants are participating in the relevant Activity</w:t>
      </w:r>
    </w:p>
    <w:p w14:paraId="3DE84168" w14:textId="77777777" w:rsidR="00D94FE7" w:rsidRPr="00D94FE7" w:rsidRDefault="00D94FE7" w:rsidP="00D94FE7">
      <w:pPr>
        <w:pStyle w:val="BulletLevel1"/>
      </w:pPr>
      <w:r w:rsidRPr="10FE3EC6">
        <w:t xml:space="preserve">details of training and induction that must be provided to Participants before they commence participation in the relevant Activity and/or before they commence undertaking particular tasks as part of their Participation in the relevant Activity (and which party will be providing the training and induction) </w:t>
      </w:r>
    </w:p>
    <w:p w14:paraId="122205F4" w14:textId="77777777" w:rsidR="00D94FE7" w:rsidRPr="00D94FE7" w:rsidRDefault="00D94FE7" w:rsidP="00D94FE7">
      <w:pPr>
        <w:pStyle w:val="BulletLevel1"/>
      </w:pPr>
      <w:r>
        <w:t xml:space="preserve">details of the Host Organisation's obligations in relation to work health and safety and incident reporting. </w:t>
      </w:r>
    </w:p>
    <w:p w14:paraId="3E4B2CF2" w14:textId="77777777" w:rsidR="00D94FE7" w:rsidRPr="00D94FE7" w:rsidRDefault="00D94FE7" w:rsidP="00D94FE7">
      <w:pPr>
        <w:pStyle w:val="Systemstep"/>
      </w:pPr>
      <w:r w:rsidRPr="00313567">
        <w:t xml:space="preserve">Host Organisation Agreement templates </w:t>
      </w:r>
      <w:r w:rsidRPr="00D94FE7">
        <w:t>for individual Activities can be found on the Provider Portal or generated via the Department’s IT Systems where relevant.</w:t>
      </w:r>
    </w:p>
    <w:p w14:paraId="65080871" w14:textId="77777777" w:rsidR="00D94FE7" w:rsidRPr="00126033" w:rsidRDefault="00D94FE7" w:rsidP="00D94FE7">
      <w:pPr>
        <w:pStyle w:val="1AllTextNormalParagraph"/>
      </w:pPr>
      <w:r w:rsidRPr="10FE3EC6">
        <w:t xml:space="preserve">The Host Organisation Agreement must be signed by all relevant parties before the Participant commences in the Activity. </w:t>
      </w:r>
    </w:p>
    <w:p w14:paraId="0038D0AA" w14:textId="77777777" w:rsidR="00D94FE7" w:rsidRPr="00D3494D" w:rsidRDefault="00D94FE7" w:rsidP="00D94FE7">
      <w:pPr>
        <w:pStyle w:val="DocumentaryEvidencePoint"/>
      </w:pPr>
      <w:r w:rsidRPr="10FE3EC6">
        <w:t xml:space="preserve">The Provider must retain evidence (either hard copy or soft copy) of Host Organisation Agreements and any other required Documentary Evidence. </w:t>
      </w:r>
    </w:p>
    <w:p w14:paraId="1EA9B5AB" w14:textId="77777777" w:rsidR="00D94FE7" w:rsidRPr="00D94FE7" w:rsidRDefault="00D94FE7" w:rsidP="00D94FE7">
      <w:pPr>
        <w:pStyle w:val="Heading3"/>
      </w:pPr>
      <w:r>
        <w:t>Misuse of programs</w:t>
      </w:r>
    </w:p>
    <w:p w14:paraId="6FAB2588" w14:textId="77777777" w:rsidR="00D94FE7" w:rsidRDefault="00D94FE7" w:rsidP="00D94FE7">
      <w:pPr>
        <w:pStyle w:val="1AllTextNormalParagraph"/>
      </w:pPr>
      <w:r w:rsidRPr="10FE3EC6">
        <w:t>If the Provider suspects or becomes aware that a Host Organisation has breached a Host Organisation Agreement, the Provider must immediately Notify the Department and provide information about the relevant breach as requested by the Department.</w:t>
      </w:r>
    </w:p>
    <w:p w14:paraId="13CBB46A" w14:textId="0C394FC2" w:rsidR="00D94FE7" w:rsidRDefault="00D94FE7" w:rsidP="00D94FE7">
      <w:pPr>
        <w:pStyle w:val="1AllTextNormalParagraph"/>
      </w:pPr>
      <w:r w:rsidRPr="10FE3EC6">
        <w:t xml:space="preserve">Where the Department determines that a Host Organisation has engaged in any conduct described under </w:t>
      </w:r>
      <w:hyperlink w:anchor="_Eligible_Host_Organisations">
        <w:r w:rsidRPr="10FE3EC6">
          <w:rPr>
            <w:rStyle w:val="Hyperlink"/>
          </w:rPr>
          <w:t>Eligible Host Organisations</w:t>
        </w:r>
      </w:hyperlink>
      <w:r w:rsidRPr="10FE3EC6">
        <w:t xml:space="preserve">, the Department may give a direction to the Provider that the Provider must not arrange, and/or must not refer any Participants to, any Activities hosted by that Host Organisation. If the Department gives such a direction, the Provider must immediately comply with the direction. </w:t>
      </w:r>
      <w:bookmarkStart w:id="18233" w:name="_Toc89961837"/>
      <w:bookmarkStart w:id="18234" w:name="_Toc90407020"/>
      <w:bookmarkStart w:id="18235" w:name="_Toc93331625"/>
      <w:bookmarkStart w:id="18236" w:name="_Referrals_and_Commencement"/>
      <w:bookmarkEnd w:id="18233"/>
      <w:bookmarkEnd w:id="18234"/>
      <w:bookmarkEnd w:id="18235"/>
      <w:bookmarkEnd w:id="18236"/>
    </w:p>
    <w:p w14:paraId="08D51077" w14:textId="77777777" w:rsidR="00D94FE7" w:rsidRDefault="00D94FE7" w:rsidP="00D94FE7">
      <w:pPr>
        <w:pStyle w:val="Heading2"/>
      </w:pPr>
      <w:bookmarkStart w:id="18237" w:name="_Referrals_and_Commencement_1"/>
      <w:bookmarkStart w:id="18238" w:name="_Toc88473306"/>
      <w:bookmarkStart w:id="18239" w:name="_Toc95299254"/>
      <w:bookmarkEnd w:id="18237"/>
      <w:r>
        <w:lastRenderedPageBreak/>
        <w:t>Referrals and Commencement of an Activity</w:t>
      </w:r>
      <w:bookmarkEnd w:id="18238"/>
      <w:bookmarkEnd w:id="18239"/>
    </w:p>
    <w:p w14:paraId="70E5636B" w14:textId="77777777" w:rsidR="00D94FE7" w:rsidRDefault="00D94FE7" w:rsidP="00D94FE7">
      <w:pPr>
        <w:pStyle w:val="1AllTextNormalParagraph"/>
      </w:pPr>
      <w:r w:rsidRPr="10FE3EC6">
        <w:t xml:space="preserve">When identifying appropriate Activities for a Participant, the Provider must ensure the Activity is suitable and safe, will assist the Participant to progress towards Employment or Education and takes into account the Participant’s individual circumstances and capacity. </w:t>
      </w:r>
    </w:p>
    <w:p w14:paraId="2B23F6EF" w14:textId="77777777" w:rsidR="00D94FE7" w:rsidRDefault="00D94FE7" w:rsidP="00D94FE7">
      <w:pPr>
        <w:pStyle w:val="1AllTextNormalParagraph"/>
      </w:pPr>
      <w:r>
        <w:t>The Provider must not refer a Participant to an Activity unless the Provider has first</w:t>
      </w:r>
      <w:r w:rsidRPr="00C13E59">
        <w:t>:</w:t>
      </w:r>
    </w:p>
    <w:p w14:paraId="1DC4FA6E" w14:textId="41AD90CB" w:rsidR="00D94FE7" w:rsidRPr="00D94FE7" w:rsidRDefault="00D94FE7" w:rsidP="00D94FE7">
      <w:pPr>
        <w:pStyle w:val="BulletLevel1"/>
      </w:pPr>
      <w:r w:rsidRPr="10FE3EC6">
        <w:t>confirmed that the Participant is eligible to participate in the Activity. Information on Activity specific eligibility criteria is contained in the relevant Chapter relating to that Activity</w:t>
      </w:r>
    </w:p>
    <w:p w14:paraId="28C80C01" w14:textId="77777777" w:rsidR="00D94FE7" w:rsidRPr="00D94FE7" w:rsidRDefault="00D94FE7" w:rsidP="00D94FE7">
      <w:pPr>
        <w:pStyle w:val="BulletLevel1"/>
      </w:pPr>
      <w:r w:rsidRPr="10FE3EC6">
        <w:t>confirmed that the Activity is appropriate for the Participant, taking into account the individual needs and circumstances of the Participant, including:</w:t>
      </w:r>
    </w:p>
    <w:p w14:paraId="1D814520" w14:textId="0F424044" w:rsidR="00D94FE7" w:rsidRPr="00D94FE7" w:rsidRDefault="00D94FE7" w:rsidP="00E41A79">
      <w:pPr>
        <w:pStyle w:val="BulletLevel2"/>
      </w:pPr>
      <w:r w:rsidRPr="10FE3EC6">
        <w:t>the Participant’s education, experience, skills and age</w:t>
      </w:r>
    </w:p>
    <w:p w14:paraId="0345B066" w14:textId="7BA820A7" w:rsidR="00D94FE7" w:rsidRPr="00D94FE7" w:rsidRDefault="00D94FE7" w:rsidP="00E41A79">
      <w:pPr>
        <w:pStyle w:val="BulletLevel2"/>
      </w:pPr>
      <w:r w:rsidRPr="10FE3EC6">
        <w:t>the Participant’s capacity to undertake the Activity</w:t>
      </w:r>
    </w:p>
    <w:p w14:paraId="238CEF61" w14:textId="7BF9B075" w:rsidR="00D94FE7" w:rsidRPr="00D94FE7" w:rsidRDefault="00D94FE7" w:rsidP="00E41A79">
      <w:pPr>
        <w:pStyle w:val="BulletLevel2"/>
      </w:pPr>
      <w:r w:rsidRPr="10FE3EC6">
        <w:t>the Participant’s strengths and barriers to participating in the Activity</w:t>
      </w:r>
    </w:p>
    <w:p w14:paraId="70C82A2A" w14:textId="7BA406E9" w:rsidR="00D94FE7" w:rsidRPr="00D94FE7" w:rsidRDefault="00D94FE7" w:rsidP="00E41A79">
      <w:pPr>
        <w:pStyle w:val="BulletLevel2"/>
      </w:pPr>
      <w:r w:rsidRPr="10FE3EC6">
        <w:t>the impact of any disability, illness, physical or mental health condition or other non-vocational issue that the Participant has, including drug and alcohol dependency, on the Participant’s ability to participate in the Activity</w:t>
      </w:r>
    </w:p>
    <w:p w14:paraId="4A067A81" w14:textId="77777777" w:rsidR="00D94FE7" w:rsidRPr="00D94FE7" w:rsidRDefault="00D94FE7" w:rsidP="00E41A79">
      <w:pPr>
        <w:pStyle w:val="BulletLevel2"/>
      </w:pPr>
      <w:r w:rsidRPr="007D544D">
        <w:t>the Participant’s preferences and goals; and</w:t>
      </w:r>
    </w:p>
    <w:p w14:paraId="75967A68" w14:textId="3EA7AD3B" w:rsidR="00D94FE7" w:rsidRPr="00D94FE7" w:rsidRDefault="00D94FE7" w:rsidP="00E41A79">
      <w:pPr>
        <w:pStyle w:val="BulletLevel2"/>
      </w:pPr>
      <w:r>
        <w:t>any other matters that the Provider considers relevant to the Participant's circumstances</w:t>
      </w:r>
      <w:r w:rsidR="000443D1">
        <w:t>.</w:t>
      </w:r>
    </w:p>
    <w:p w14:paraId="28E2D5ED" w14:textId="3A9885DA" w:rsidR="00D94FE7" w:rsidRPr="00D94FE7" w:rsidRDefault="00D94FE7" w:rsidP="00D94FE7">
      <w:pPr>
        <w:pStyle w:val="BulletLevel1"/>
      </w:pPr>
      <w:r w:rsidRPr="10FE3EC6">
        <w:t>explained to the Participant when to commence participating in the Activity, and the consequences of not commencing the Activity on time</w:t>
      </w:r>
    </w:p>
    <w:p w14:paraId="2135BF8A" w14:textId="77777777" w:rsidR="00D94FE7" w:rsidRPr="00D94FE7" w:rsidRDefault="00D94FE7" w:rsidP="00D94FE7">
      <w:pPr>
        <w:pStyle w:val="BulletLevel1"/>
      </w:pPr>
      <w:r w:rsidRPr="10FE3EC6">
        <w:t xml:space="preserve">explained to the Participant the frequency of the Contact that the Participant must have with the Provider while they are participating in the Activity; and </w:t>
      </w:r>
    </w:p>
    <w:p w14:paraId="2601CDD4" w14:textId="77777777" w:rsidR="00D94FE7" w:rsidRPr="00D94FE7" w:rsidRDefault="00D94FE7" w:rsidP="00D94FE7">
      <w:pPr>
        <w:pStyle w:val="BulletLevel1"/>
      </w:pPr>
      <w:r w:rsidRPr="000F5662">
        <w:t>advised the Participant where they can access the WHS Incidents and Insurance Readers Guide – Participants for Work Health and Safety guidance.</w:t>
      </w:r>
    </w:p>
    <w:p w14:paraId="2E41F670" w14:textId="77777777" w:rsidR="00D94FE7" w:rsidRPr="00D94FE7" w:rsidRDefault="00D94FE7" w:rsidP="00D94FE7">
      <w:pPr>
        <w:pStyle w:val="Systemstep"/>
      </w:pPr>
      <w:r>
        <w:t>T</w:t>
      </w:r>
      <w:r w:rsidRPr="00D94FE7">
        <w:t>he Provider must record details of each Activity in the Department’s IT Systems, including details of the Participant referred to or placed in the Activity, and the required hours of participation for each Participant.</w:t>
      </w:r>
    </w:p>
    <w:p w14:paraId="3397F7E9" w14:textId="77777777" w:rsidR="00D94FE7" w:rsidRPr="00E9030E" w:rsidRDefault="00D94FE7" w:rsidP="00E41A79">
      <w:pPr>
        <w:pStyle w:val="Heading3"/>
      </w:pPr>
      <w:r w:rsidRPr="00E9030E">
        <w:t>Setting up Activities in the Department’s IT Systems</w:t>
      </w:r>
    </w:p>
    <w:p w14:paraId="680E7B96" w14:textId="77777777" w:rsidR="00D94FE7" w:rsidRPr="00D94FE7" w:rsidRDefault="00D94FE7" w:rsidP="00D94FE7">
      <w:pPr>
        <w:pStyle w:val="Systemstep"/>
      </w:pPr>
      <w:r w:rsidRPr="10FE3EC6">
        <w:t>For guidance on establishing, scheduling and managing Activities in the Department’s IT Systems please refer to the TtW System Steps supporting document.</w:t>
      </w:r>
    </w:p>
    <w:p w14:paraId="0EA81072" w14:textId="77777777" w:rsidR="00D94FE7" w:rsidRPr="00D94FE7" w:rsidRDefault="00D94FE7" w:rsidP="00D94FE7">
      <w:pPr>
        <w:pStyle w:val="Heading2"/>
      </w:pPr>
      <w:bookmarkStart w:id="18240" w:name="_Toc88473307"/>
      <w:bookmarkStart w:id="18241" w:name="_Toc95299255"/>
      <w:r>
        <w:t>Managing participation in an Activity</w:t>
      </w:r>
      <w:bookmarkEnd w:id="18240"/>
      <w:bookmarkEnd w:id="18241"/>
    </w:p>
    <w:p w14:paraId="608BAEEB" w14:textId="77777777" w:rsidR="00D94FE7" w:rsidRPr="00751E55" w:rsidRDefault="00D94FE7" w:rsidP="00D94FE7">
      <w:pPr>
        <w:pStyle w:val="1AllTextNormalParagraph"/>
      </w:pPr>
      <w:r>
        <w:t>The</w:t>
      </w:r>
      <w:r w:rsidRPr="00126033">
        <w:t xml:space="preserve"> </w:t>
      </w:r>
      <w:r>
        <w:t>Provider</w:t>
      </w:r>
      <w:r w:rsidRPr="00126033">
        <w:t xml:space="preserve"> must support </w:t>
      </w:r>
      <w:r>
        <w:t>the Participant to fully engage in any Activity they are referred to. This</w:t>
      </w:r>
      <w:r w:rsidRPr="00751E55">
        <w:t xml:space="preserve"> includes</w:t>
      </w:r>
      <w:r>
        <w:t xml:space="preserve"> the Provider</w:t>
      </w:r>
      <w:r w:rsidRPr="00751E55">
        <w:t>:</w:t>
      </w:r>
    </w:p>
    <w:p w14:paraId="69C24E7A" w14:textId="77777777" w:rsidR="00D94FE7" w:rsidRPr="00D94FE7" w:rsidRDefault="00D94FE7" w:rsidP="00D94FE7">
      <w:pPr>
        <w:pStyle w:val="BulletLevel1"/>
      </w:pPr>
      <w:r w:rsidRPr="10FE3EC6">
        <w:t xml:space="preserve">complying with its work health and safety obligations. For Specified Activities this includes the Provider or Host Organisation ensuring the provision of training, equipment and clothing and the Provider checking the availability of appropriate facilities (such as toilets and access to drinking water) at the Specified Activity location </w:t>
      </w:r>
    </w:p>
    <w:p w14:paraId="5E4987BE" w14:textId="77777777" w:rsidR="00D94FE7" w:rsidRPr="00D94FE7" w:rsidRDefault="00D94FE7" w:rsidP="00D94FE7">
      <w:pPr>
        <w:pStyle w:val="BulletLevel1"/>
      </w:pPr>
      <w:r w:rsidRPr="10FE3EC6">
        <w:t xml:space="preserve">complying with its obligations in relation to providing or ensuring adequate and appropriate Supervision so that relevant Participants are undertaking appropriate tasks and operating in a healthy and safe environment </w:t>
      </w:r>
    </w:p>
    <w:p w14:paraId="45E973AB" w14:textId="77777777" w:rsidR="00D94FE7" w:rsidRPr="00D94FE7" w:rsidRDefault="00D94FE7" w:rsidP="00D94FE7">
      <w:pPr>
        <w:pStyle w:val="BulletLevel1"/>
      </w:pPr>
      <w:r w:rsidRPr="10FE3EC6">
        <w:lastRenderedPageBreak/>
        <w:t>meeting with or contacting the Participant to obtain feedback on their progress, including checking whether the Participant has any complaints or safety concerns regarding the Activity, or any WHS incidents to report</w:t>
      </w:r>
    </w:p>
    <w:p w14:paraId="28073353" w14:textId="1138E09C" w:rsidR="00D94FE7" w:rsidRPr="00D94FE7" w:rsidRDefault="00D94FE7" w:rsidP="00D94FE7">
      <w:pPr>
        <w:pStyle w:val="BulletLevel1"/>
      </w:pPr>
      <w:r w:rsidRPr="10FE3EC6">
        <w:t>ensuring that the Participant is benefiting from the Activity, enhancing their Employment prospects and is not being exploited</w:t>
      </w:r>
    </w:p>
    <w:p w14:paraId="3748C694" w14:textId="77777777" w:rsidR="00D94FE7" w:rsidRPr="00D94FE7" w:rsidRDefault="00D94FE7" w:rsidP="00D94FE7">
      <w:pPr>
        <w:pStyle w:val="BulletLevel1"/>
      </w:pPr>
      <w:r>
        <w:t>minimising disruptions where a Participant is attending an Activity (e.g. arranging Provider appointments outside Activity times where possible</w:t>
      </w:r>
      <w:r w:rsidRPr="00D94FE7">
        <w:t>); and</w:t>
      </w:r>
    </w:p>
    <w:p w14:paraId="7DF6E3EB" w14:textId="1D3A611F" w:rsidR="00D94FE7" w:rsidRPr="00D94FE7" w:rsidRDefault="00D94FE7" w:rsidP="684FCBFA">
      <w:pPr>
        <w:pStyle w:val="BulletLevel1"/>
      </w:pPr>
      <w:r w:rsidRPr="10FE3EC6">
        <w:t xml:space="preserve">monitoring the Participant’s attendance, behaviour and satisfaction with the Activity. </w:t>
      </w:r>
    </w:p>
    <w:p w14:paraId="0392AB81" w14:textId="77A0B648" w:rsidR="00D94FE7" w:rsidRPr="0048174B" w:rsidRDefault="00D94FE7" w:rsidP="00D94FE7">
      <w:pPr>
        <w:pStyle w:val="DeedReferences"/>
      </w:pPr>
      <w:r>
        <w:t>(</w:t>
      </w:r>
      <w:r w:rsidR="005737A5">
        <w:t>Deed Reference(s)</w:t>
      </w:r>
      <w:r>
        <w:t>: Clauses 70.6, 109.6, 110, 111, 112, 113)</w:t>
      </w:r>
    </w:p>
    <w:p w14:paraId="2CCA3487" w14:textId="77777777" w:rsidR="00D94FE7" w:rsidRDefault="00D94FE7" w:rsidP="00E41A79">
      <w:pPr>
        <w:pStyle w:val="Heading3"/>
      </w:pPr>
      <w:r>
        <w:t>Transport to and from Activities</w:t>
      </w:r>
    </w:p>
    <w:p w14:paraId="644DEF84" w14:textId="77777777" w:rsidR="00D94FE7" w:rsidRPr="00126033" w:rsidRDefault="00D94FE7" w:rsidP="00D94FE7">
      <w:pPr>
        <w:pStyle w:val="1AllTextNormalParagraph"/>
      </w:pPr>
      <w:r w:rsidRPr="10FE3EC6">
        <w:t>Participants will generally be expected to source their own transport to and from an Activity. The Provider should support the Participant by arranging transportation to and from an Activity where:</w:t>
      </w:r>
    </w:p>
    <w:p w14:paraId="1CEA77F1" w14:textId="78E51CAB" w:rsidR="00D94FE7" w:rsidRPr="00D94FE7" w:rsidRDefault="00D94FE7" w:rsidP="00D94FE7">
      <w:pPr>
        <w:pStyle w:val="BulletLevel1"/>
      </w:pPr>
      <w:r>
        <w:t>the</w:t>
      </w:r>
      <w:r w:rsidRPr="00D94FE7">
        <w:t xml:space="preserve"> Participant does not have access to a vehicle or does not have a driver’s licence, and alternative transport options such as public transport are not available</w:t>
      </w:r>
    </w:p>
    <w:p w14:paraId="6A081BFC" w14:textId="262BE376" w:rsidR="00D94FE7" w:rsidRPr="00D94FE7" w:rsidRDefault="00D94FE7" w:rsidP="00D94FE7">
      <w:pPr>
        <w:pStyle w:val="BulletLevel1"/>
      </w:pPr>
      <w:r w:rsidRPr="00126033">
        <w:t>the Activity is at an isolated location</w:t>
      </w:r>
    </w:p>
    <w:p w14:paraId="54267EAB" w14:textId="77777777" w:rsidR="00D94FE7" w:rsidRPr="00D94FE7" w:rsidRDefault="00D94FE7" w:rsidP="00D94FE7">
      <w:pPr>
        <w:pStyle w:val="BulletLevel1"/>
      </w:pPr>
      <w:r w:rsidRPr="00126033">
        <w:t>access to the Activity is along an unsealed road or track</w:t>
      </w:r>
      <w:r w:rsidRPr="00D94FE7">
        <w:t xml:space="preserve">; or </w:t>
      </w:r>
    </w:p>
    <w:p w14:paraId="63D64414" w14:textId="77777777" w:rsidR="00D94FE7" w:rsidRPr="00D94FE7" w:rsidRDefault="00D94FE7" w:rsidP="00D94FE7">
      <w:pPr>
        <w:pStyle w:val="BulletLevel1"/>
      </w:pPr>
      <w:r w:rsidRPr="10FE3EC6">
        <w:t xml:space="preserve">the Activity has a residential or overnight accommodation component. </w:t>
      </w:r>
    </w:p>
    <w:p w14:paraId="2DFEAAED" w14:textId="77777777" w:rsidR="00D94FE7" w:rsidRDefault="00D94FE7" w:rsidP="00D94FE7">
      <w:pPr>
        <w:pStyle w:val="1AllTextNormalParagraph"/>
      </w:pPr>
      <w:r>
        <w:t>If</w:t>
      </w:r>
      <w:r w:rsidRPr="00126033">
        <w:t xml:space="preserve"> </w:t>
      </w:r>
      <w:r>
        <w:t>Provider</w:t>
      </w:r>
      <w:r w:rsidRPr="00126033">
        <w:t xml:space="preserve">s are transporting </w:t>
      </w:r>
      <w:r>
        <w:t>Participant</w:t>
      </w:r>
      <w:r w:rsidRPr="00126033">
        <w:t xml:space="preserve">s to or from an Activity this </w:t>
      </w:r>
      <w:r w:rsidRPr="00D94FE7">
        <w:t xml:space="preserve">must </w:t>
      </w:r>
      <w:r w:rsidRPr="00126033">
        <w:t xml:space="preserve">be included in the </w:t>
      </w:r>
      <w:r>
        <w:t>Activity Risk Assessment</w:t>
      </w:r>
      <w:r w:rsidRPr="00126033">
        <w:t xml:space="preserve">. </w:t>
      </w:r>
    </w:p>
    <w:p w14:paraId="1DF02303" w14:textId="77777777" w:rsidR="00D94FE7" w:rsidRPr="00751B79" w:rsidRDefault="00D94FE7" w:rsidP="00E41A79">
      <w:pPr>
        <w:pStyle w:val="Heading3"/>
      </w:pPr>
      <w:r w:rsidRPr="10FE3EC6">
        <w:t>Assistance with Activity Costs</w:t>
      </w:r>
    </w:p>
    <w:p w14:paraId="207BE68F" w14:textId="77777777" w:rsidR="00D94FE7" w:rsidRPr="00CD1D1F" w:rsidRDefault="00D94FE7" w:rsidP="00D94FE7">
      <w:pPr>
        <w:pStyle w:val="1AllTextNormalParagraph"/>
      </w:pPr>
      <w:r>
        <w:t xml:space="preserve">Providers are expected to use their Upfront Payments to support Participants with costs associated with participating in the Activity, </w:t>
      </w:r>
      <w:r w:rsidRPr="00CD1D1F">
        <w:t xml:space="preserve">such as PPE (Personal Protective Equipment), transport, police check, work equipment. </w:t>
      </w:r>
    </w:p>
    <w:p w14:paraId="4C48C5D4" w14:textId="77777777" w:rsidR="00D94FE7" w:rsidRPr="00D94FE7" w:rsidRDefault="00D94FE7" w:rsidP="00D94FE7">
      <w:pPr>
        <w:pStyle w:val="Heading2"/>
      </w:pPr>
      <w:bookmarkStart w:id="18242" w:name="_Toc88473308"/>
      <w:bookmarkStart w:id="18243" w:name="_Toc95299256"/>
      <w:bookmarkStart w:id="18244" w:name="_Hlk90535506"/>
      <w:r>
        <w:t>Completion of Activities</w:t>
      </w:r>
      <w:bookmarkEnd w:id="18242"/>
      <w:bookmarkEnd w:id="18243"/>
    </w:p>
    <w:p w14:paraId="1EDA339A" w14:textId="77777777" w:rsidR="00D94FE7" w:rsidRDefault="00D94FE7" w:rsidP="00D94FE7">
      <w:pPr>
        <w:pStyle w:val="1AllTextNormalParagraph"/>
      </w:pPr>
      <w:r>
        <w:t xml:space="preserve">At the completion of a Participant’s participation in an Activity, the Provider must record the following information in the Department’s IT Systems: </w:t>
      </w:r>
    </w:p>
    <w:p w14:paraId="33FA6FC4" w14:textId="6A149E8A" w:rsidR="00D94FE7" w:rsidRPr="00D94FE7" w:rsidRDefault="00D94FE7" w:rsidP="00D94FE7">
      <w:pPr>
        <w:pStyle w:val="BulletLevel1"/>
      </w:pPr>
      <w:r w:rsidRPr="10FE3EC6">
        <w:t>reason the Participant ceased participating in the Activity (completion exit reason)</w:t>
      </w:r>
    </w:p>
    <w:p w14:paraId="299E7D5C" w14:textId="552AE80A" w:rsidR="00D94FE7" w:rsidRPr="00D94FE7" w:rsidRDefault="00D94FE7" w:rsidP="00D94FE7">
      <w:pPr>
        <w:pStyle w:val="BulletLevel1"/>
      </w:pPr>
      <w:r w:rsidRPr="10FE3EC6">
        <w:t>last date the Participant participated in the Activity (end date)</w:t>
      </w:r>
    </w:p>
    <w:p w14:paraId="403BED04" w14:textId="5918C89E" w:rsidR="00D94FE7" w:rsidRPr="00D94FE7" w:rsidRDefault="00D94FE7" w:rsidP="00D94FE7">
      <w:pPr>
        <w:pStyle w:val="BulletLevel1"/>
      </w:pPr>
      <w:r w:rsidRPr="10FE3EC6">
        <w:t>number of hours the Participant participated in the Activity (where relevant)</w:t>
      </w:r>
      <w:r w:rsidR="00A87524" w:rsidRPr="10FE3EC6">
        <w:t>.</w:t>
      </w:r>
      <w:r w:rsidRPr="10FE3EC6">
        <w:t xml:space="preserve"> </w:t>
      </w:r>
    </w:p>
    <w:p w14:paraId="56008DF1" w14:textId="77777777" w:rsidR="00D94FE7" w:rsidRDefault="00D94FE7" w:rsidP="00D94FE7">
      <w:r>
        <w:t>The Provider does not need to record this information where a Participant on the Provider's Caseload completes an Activity through a Workforce Australia – Employability Skills Training (EST) Provider or Workforce Specialist</w:t>
      </w:r>
    </w:p>
    <w:p w14:paraId="6E522812" w14:textId="77777777" w:rsidR="00D94FE7" w:rsidRPr="00D94FE7" w:rsidRDefault="00D94FE7" w:rsidP="00D94FE7">
      <w:pPr>
        <w:pStyle w:val="Heading2"/>
      </w:pPr>
      <w:bookmarkStart w:id="18245" w:name="_Toc94806755"/>
      <w:bookmarkStart w:id="18246" w:name="_Managing_work_health"/>
      <w:bookmarkStart w:id="18247" w:name="_Toc95299257"/>
      <w:bookmarkEnd w:id="18244"/>
      <w:bookmarkEnd w:id="18245"/>
      <w:bookmarkEnd w:id="18246"/>
      <w:r>
        <w:t>Managing work health and safety for Activities</w:t>
      </w:r>
      <w:bookmarkEnd w:id="18247"/>
    </w:p>
    <w:p w14:paraId="60D82C5A" w14:textId="63ACA997" w:rsidR="00D94FE7" w:rsidRPr="005F46FB" w:rsidRDefault="00D94FE7" w:rsidP="00D94FE7">
      <w:pPr>
        <w:pStyle w:val="1AllTextNormalParagraph"/>
      </w:pPr>
      <w:bookmarkStart w:id="18248" w:name="_Hlk102025900"/>
      <w:r w:rsidRPr="10FE3EC6">
        <w:t xml:space="preserve">The Provider must at all times ensure that all Participants are in a safe environment when participating in Activities (including Specified Activities and any other activities that the Provider has arranged or referred a Participant to). </w:t>
      </w:r>
    </w:p>
    <w:p w14:paraId="602A7599" w14:textId="77777777" w:rsidR="00D94FE7" w:rsidRPr="005F46FB" w:rsidRDefault="00D94FE7" w:rsidP="00D94FE7">
      <w:pPr>
        <w:pStyle w:val="1AllTextNormalParagraph"/>
      </w:pPr>
      <w:r>
        <w:t>In carrying out its obligations under the Deed, the Provider must also:</w:t>
      </w:r>
    </w:p>
    <w:p w14:paraId="57EE66EA" w14:textId="77777777" w:rsidR="00D94FE7" w:rsidRPr="00D94FE7" w:rsidRDefault="00D94FE7" w:rsidP="00D94FE7">
      <w:pPr>
        <w:pStyle w:val="BulletLevel1"/>
      </w:pPr>
      <w:r w:rsidRPr="10FE3EC6">
        <w:lastRenderedPageBreak/>
        <w:t xml:space="preserve">comply with all relevant laws and requirements of any Commonwealth, state, territory or local authority, including the WHS Laws, and </w:t>
      </w:r>
    </w:p>
    <w:p w14:paraId="6FEF1445" w14:textId="77777777" w:rsidR="00D94FE7" w:rsidRPr="00D94FE7" w:rsidRDefault="00D94FE7" w:rsidP="00D94FE7">
      <w:pPr>
        <w:pStyle w:val="BulletLevel1"/>
      </w:pPr>
      <w:r w:rsidRPr="10FE3EC6">
        <w:t>ensure that its Personnel, Subcontractors, Third Party IT Vendors and agents, do the same.</w:t>
      </w:r>
    </w:p>
    <w:p w14:paraId="41E97F2C" w14:textId="77777777" w:rsidR="00D94FE7" w:rsidRPr="00882484" w:rsidRDefault="00D94FE7" w:rsidP="00D94FE7">
      <w:pPr>
        <w:pStyle w:val="1AllTextNormalParagraph"/>
      </w:pPr>
      <w:r w:rsidRPr="10FE3EC6">
        <w:t>The Provider must ensure each Participant is aware of how to lodge a complaint or voice safety concerns about an Activity. Where the Provider becomes aware of safety concerns, including those raised by a Participant, that cannot be addressed, the Provider must ensure that the Participant immediately ceases participation in the Activity.</w:t>
      </w:r>
    </w:p>
    <w:p w14:paraId="35C0883D" w14:textId="55C12057" w:rsidR="00D94FE7" w:rsidRPr="00882484" w:rsidRDefault="00D94FE7" w:rsidP="00D94FE7">
      <w:pPr>
        <w:pStyle w:val="DeedReferences"/>
      </w:pPr>
      <w:r>
        <w:t>(</w:t>
      </w:r>
      <w:r w:rsidR="005737A5">
        <w:t>Deed Reference(s)</w:t>
      </w:r>
      <w:r>
        <w:t>: Clauses 70.6, 109.6, 109.</w:t>
      </w:r>
      <w:r w:rsidDel="00E303D0">
        <w:t>10</w:t>
      </w:r>
      <w:r>
        <w:t>)</w:t>
      </w:r>
    </w:p>
    <w:p w14:paraId="36374A0D" w14:textId="77777777" w:rsidR="00D94FE7" w:rsidRPr="00D94FE7" w:rsidRDefault="00D94FE7" w:rsidP="00D94FE7">
      <w:pPr>
        <w:pStyle w:val="Heading3"/>
      </w:pPr>
      <w:bookmarkStart w:id="18249" w:name="_Toc468710483"/>
      <w:bookmarkStart w:id="18250" w:name="_Toc472607087"/>
      <w:bookmarkStart w:id="18251" w:name="_Toc475957190"/>
      <w:bookmarkStart w:id="18252" w:name="_Toc516741979"/>
      <w:bookmarkStart w:id="18253" w:name="_Toc24531742"/>
      <w:bookmarkStart w:id="18254" w:name="_Toc32791249"/>
      <w:bookmarkStart w:id="18255" w:name="_Toc80714372"/>
      <w:bookmarkEnd w:id="18248"/>
      <w:r>
        <w:t>Ensuring Work Health and Safety measures are in place</w:t>
      </w:r>
      <w:bookmarkEnd w:id="18249"/>
      <w:bookmarkEnd w:id="18250"/>
      <w:bookmarkEnd w:id="18251"/>
      <w:bookmarkEnd w:id="18252"/>
      <w:bookmarkEnd w:id="18253"/>
      <w:bookmarkEnd w:id="18254"/>
      <w:bookmarkEnd w:id="18255"/>
    </w:p>
    <w:p w14:paraId="0220AFEA" w14:textId="77777777" w:rsidR="00D94FE7" w:rsidRPr="00725CE9" w:rsidRDefault="00D94FE7" w:rsidP="00D94FE7">
      <w:pPr>
        <w:pStyle w:val="1AllTextNormalParagraph"/>
      </w:pPr>
      <w:r w:rsidRPr="00725CE9">
        <w:t xml:space="preserve">Before arranging, or referring any Participant to an Activity, the Provider must confirm: </w:t>
      </w:r>
    </w:p>
    <w:p w14:paraId="3B0959A8" w14:textId="3412F9A9" w:rsidR="00D94FE7" w:rsidRPr="00D94FE7" w:rsidRDefault="00D94FE7" w:rsidP="00D94FE7">
      <w:pPr>
        <w:pStyle w:val="BulletLevel1"/>
      </w:pPr>
      <w:r>
        <w:t>that the Activity is not prohibited</w:t>
      </w:r>
      <w:r w:rsidRPr="00D94FE7">
        <w:t xml:space="preserve"> under relevant state and territory laws</w:t>
      </w:r>
    </w:p>
    <w:p w14:paraId="70C15DF8" w14:textId="5700A6F4" w:rsidR="00D94FE7" w:rsidRPr="00D94FE7" w:rsidRDefault="00D94FE7" w:rsidP="00D94FE7">
      <w:pPr>
        <w:pStyle w:val="BulletLevel1"/>
      </w:pPr>
      <w:r w:rsidRPr="10FE3EC6">
        <w:t>its delivery is permitted under the Deed and any Guidelines</w:t>
      </w:r>
    </w:p>
    <w:p w14:paraId="453EDF11" w14:textId="77777777" w:rsidR="00D94FE7" w:rsidRPr="00D94FE7" w:rsidRDefault="00D94FE7" w:rsidP="00D94FE7">
      <w:pPr>
        <w:pStyle w:val="BulletLevel1"/>
      </w:pPr>
      <w:r w:rsidRPr="10FE3EC6">
        <w:t xml:space="preserve"> the Host Organisation, where relevant, is complying with all work health and safety requirements in the relevant state and territory; and</w:t>
      </w:r>
    </w:p>
    <w:p w14:paraId="18005F47" w14:textId="77777777" w:rsidR="00D94FE7" w:rsidRPr="00D94FE7" w:rsidRDefault="00D94FE7" w:rsidP="00D94FE7">
      <w:pPr>
        <w:pStyle w:val="BulletLevel1"/>
      </w:pPr>
      <w:r>
        <w:t xml:space="preserve">its delivery </w:t>
      </w:r>
      <w:r w:rsidRPr="00D94FE7">
        <w:t>is in line with any advice provided by local authorities.</w:t>
      </w:r>
    </w:p>
    <w:p w14:paraId="6153E0F0" w14:textId="77777777" w:rsidR="00D94FE7" w:rsidRDefault="00D94FE7" w:rsidP="00D94FE7">
      <w:pPr>
        <w:pStyle w:val="1AllTextNormalParagraph"/>
      </w:pPr>
      <w:r w:rsidRPr="10FE3EC6">
        <w:t xml:space="preserve">For example, Host Organisations must have COVID-Safe plans (or similar) in place in accordance with relevant state or territory requirements. </w:t>
      </w:r>
    </w:p>
    <w:p w14:paraId="69E92F3A" w14:textId="0F3FF626" w:rsidR="00D94FE7" w:rsidRDefault="00D94FE7" w:rsidP="00D94FE7">
      <w:pPr>
        <w:pStyle w:val="1AllTextNormalParagraph"/>
      </w:pPr>
      <w:r w:rsidRPr="10FE3EC6">
        <w:t xml:space="preserve">The Provider must consult, coordinate and cooperate as appropriate with relevant parties including but not limited to the Department, Host Organisations, EST Providers, Workforce Specialists and </w:t>
      </w:r>
      <w:r w:rsidR="001B77C7">
        <w:t>Local Jobs Program</w:t>
      </w:r>
      <w:r w:rsidR="001B77C7" w:rsidRPr="10FE3EC6">
        <w:t xml:space="preserve"> </w:t>
      </w:r>
      <w:r w:rsidRPr="10FE3EC6">
        <w:t>Activity Hosts to ensure that any work health and safety issues in relation to an Activity are appropriately managed.</w:t>
      </w:r>
    </w:p>
    <w:p w14:paraId="31C5AE52" w14:textId="69C3DD2D" w:rsidR="00D94FE7" w:rsidRDefault="00D94FE7" w:rsidP="00D94FE7">
      <w:pPr>
        <w:pStyle w:val="DeedReferences"/>
      </w:pPr>
      <w:bookmarkStart w:id="18256" w:name="_Hlk94709301"/>
      <w:r w:rsidRPr="00D61B21">
        <w:t>(</w:t>
      </w:r>
      <w:r w:rsidR="005737A5">
        <w:t>Deed Reference(s)</w:t>
      </w:r>
      <w:r w:rsidRPr="00D61B21">
        <w:t xml:space="preserve">: </w:t>
      </w:r>
      <w:r>
        <w:t>Clause</w:t>
      </w:r>
      <w:r w:rsidRPr="00D61B21">
        <w:t xml:space="preserve"> </w:t>
      </w:r>
      <w:r>
        <w:t>70.</w:t>
      </w:r>
      <w:r w:rsidRPr="00D61B21" w:rsidDel="00B926AE">
        <w:t>6</w:t>
      </w:r>
      <w:r>
        <w:t>)</w:t>
      </w:r>
    </w:p>
    <w:p w14:paraId="07BD48FF" w14:textId="77777777" w:rsidR="00D94FE7" w:rsidRPr="00D94FE7" w:rsidRDefault="00D94FE7" w:rsidP="00D94FE7">
      <w:pPr>
        <w:pStyle w:val="Heading3"/>
      </w:pPr>
      <w:r>
        <w:t>Managing work health and safety on Specified Activities</w:t>
      </w:r>
    </w:p>
    <w:p w14:paraId="03A623E0" w14:textId="77777777" w:rsidR="00D94FE7" w:rsidRPr="00725DCB" w:rsidRDefault="00D94FE7" w:rsidP="00D94FE7">
      <w:pPr>
        <w:pStyle w:val="1AllTextNormalParagraph"/>
      </w:pPr>
      <w:r w:rsidRPr="10FE3EC6">
        <w:t>The Provider must, in accordance with the Deed and these Guidelines, meet their obligations to ensure work health and safety measures are in place for Specified Activities.</w:t>
      </w:r>
    </w:p>
    <w:p w14:paraId="17BAF58F" w14:textId="77777777" w:rsidR="00D94FE7" w:rsidRPr="00EA2CC4" w:rsidRDefault="00D94FE7" w:rsidP="00D94FE7">
      <w:pPr>
        <w:pStyle w:val="1AllTextNormalParagraph"/>
      </w:pPr>
      <w:r w:rsidRPr="10FE3EC6">
        <w:t>The Provider must ensure that there is a safe system of work in place for each Specified Activity, both prior to commencement of, and throughout, the Specified Activity. This includes where a Host Organisation is engaged by the Provider, and that the relevant Host Organisation is complying with all work health and safety requirements in the jurisdiction in which the Specified Activity occurs.</w:t>
      </w:r>
    </w:p>
    <w:p w14:paraId="7A6B36BA" w14:textId="77777777" w:rsidR="00D94FE7" w:rsidRDefault="00D94FE7" w:rsidP="00D94FE7">
      <w:pPr>
        <w:pStyle w:val="1AllTextNormalParagraph"/>
      </w:pPr>
      <w:r w:rsidRPr="00EA2CC4">
        <w:t>The Provider must take all reasonable steps to minimise the likelihood of injury to Participants and any other people at any location at which a Specified Activity is being conducted.</w:t>
      </w:r>
      <w:r w:rsidRPr="00882484">
        <w:t xml:space="preserve"> </w:t>
      </w:r>
    </w:p>
    <w:p w14:paraId="7E1F7E38" w14:textId="24039C99" w:rsidR="00D94FE7" w:rsidRDefault="00D94FE7" w:rsidP="00D94FE7">
      <w:pPr>
        <w:pStyle w:val="DeedReferences"/>
      </w:pPr>
      <w:r>
        <w:t>(</w:t>
      </w:r>
      <w:r w:rsidR="005737A5">
        <w:t>Deed Reference(s)</w:t>
      </w:r>
      <w:r>
        <w:t>: Clause 110)</w:t>
      </w:r>
    </w:p>
    <w:p w14:paraId="193A25E7" w14:textId="77777777" w:rsidR="00D94FE7" w:rsidRPr="00D94FE7" w:rsidRDefault="00D94FE7" w:rsidP="00D94FE7">
      <w:pPr>
        <w:pStyle w:val="Heading3"/>
      </w:pPr>
      <w:bookmarkStart w:id="18257" w:name="_Conducting_Risk_Assessments"/>
      <w:bookmarkStart w:id="18258" w:name="_Toc468710484"/>
      <w:bookmarkStart w:id="18259" w:name="_Toc472607088"/>
      <w:bookmarkStart w:id="18260" w:name="_Toc475957191"/>
      <w:bookmarkStart w:id="18261" w:name="_Toc516741980"/>
      <w:bookmarkStart w:id="18262" w:name="_Toc24531743"/>
      <w:bookmarkStart w:id="18263" w:name="_Toc32791250"/>
      <w:bookmarkStart w:id="18264" w:name="_Toc80714373"/>
      <w:bookmarkEnd w:id="18256"/>
      <w:bookmarkEnd w:id="18257"/>
      <w:r>
        <w:t xml:space="preserve">Conducting </w:t>
      </w:r>
      <w:bookmarkEnd w:id="18258"/>
      <w:bookmarkEnd w:id="18259"/>
      <w:bookmarkEnd w:id="18260"/>
      <w:bookmarkEnd w:id="18261"/>
      <w:bookmarkEnd w:id="18262"/>
      <w:bookmarkEnd w:id="18263"/>
      <w:bookmarkEnd w:id="18264"/>
      <w:r>
        <w:t>Risk Assessments for Specified Activities</w:t>
      </w:r>
    </w:p>
    <w:p w14:paraId="66CCD69F" w14:textId="77777777" w:rsidR="00D94FE7" w:rsidRDefault="00D94FE7" w:rsidP="00D94FE7">
      <w:pPr>
        <w:pStyle w:val="1AllTextNormalParagraph"/>
      </w:pPr>
      <w:r>
        <w:t>The Provider must meet their Deed and Guideline obligations with regards to Risk Assessments for Specified Activities. This includes Specified Activities where the Provider is the Host Organisation.</w:t>
      </w:r>
    </w:p>
    <w:p w14:paraId="5B528B72" w14:textId="77777777" w:rsidR="00D94FE7" w:rsidRPr="00D94FE7" w:rsidRDefault="00D94FE7" w:rsidP="00D94FE7">
      <w:pPr>
        <w:pStyle w:val="WHS"/>
      </w:pPr>
      <w:r>
        <w:t xml:space="preserve">The Provider must ensure that Activity Risk Assessments and Participant Risk Assessments are undertaken by Competent Persons, updated as necessary and meet relevant laws and </w:t>
      </w:r>
      <w:r>
        <w:lastRenderedPageBreak/>
        <w:t xml:space="preserve">Departmental policies and procedures on work </w:t>
      </w:r>
      <w:r w:rsidRPr="00D94FE7">
        <w:t>health and safety. If the Provider does not have a Competent Person, it must engage a Competent Person for this purpose.</w:t>
      </w:r>
    </w:p>
    <w:p w14:paraId="08BC6DA8" w14:textId="77777777" w:rsidR="00D94FE7" w:rsidRDefault="00D94FE7" w:rsidP="00D94FE7">
      <w:pPr>
        <w:pStyle w:val="1AllTextNormalParagraph"/>
      </w:pPr>
      <w:r>
        <w:t>There are 2 types of Risk Assessment that must be conducted in relation to a Specified Activity:</w:t>
      </w:r>
    </w:p>
    <w:p w14:paraId="3FC78652" w14:textId="4F11C152" w:rsidR="00D94FE7" w:rsidRPr="00D94FE7" w:rsidRDefault="00D94FE7" w:rsidP="00D94FE7">
      <w:pPr>
        <w:pStyle w:val="BulletLevel1"/>
      </w:pPr>
      <w:r w:rsidRPr="10FE3EC6">
        <w:t>Activity Risk Assessment - a risk assessment in relation to a potential or actual Specified Activity, which is undertaken and/or updated in accordance with any Guidelines</w:t>
      </w:r>
    </w:p>
    <w:p w14:paraId="6478CBC8" w14:textId="77777777" w:rsidR="00D94FE7" w:rsidRPr="00D94FE7" w:rsidRDefault="00D94FE7" w:rsidP="00D94FE7">
      <w:pPr>
        <w:pStyle w:val="BulletLevel1"/>
      </w:pPr>
      <w:r w:rsidRPr="10FE3EC6">
        <w:t>Participant Risk Assessment - a risk assessment in relation to each Participant's involvement in a Specified Activity, which is undertaken and/or updated in accordance with any Guidelines.</w:t>
      </w:r>
    </w:p>
    <w:p w14:paraId="092EA940" w14:textId="77777777" w:rsidR="00D94FE7" w:rsidRDefault="00D94FE7" w:rsidP="00D94FE7">
      <w:pPr>
        <w:pStyle w:val="1AllTextNormalParagraph"/>
      </w:pPr>
      <w:r w:rsidRPr="00D526C1">
        <w:t>Note:</w:t>
      </w:r>
      <w:r>
        <w:t xml:space="preserve"> T</w:t>
      </w:r>
      <w:r w:rsidRPr="1A49A60B">
        <w:t xml:space="preserve">he term Risk Assessment </w:t>
      </w:r>
      <w:r>
        <w:t>means, as relevant, an</w:t>
      </w:r>
      <w:r w:rsidRPr="1A49A60B">
        <w:t xml:space="preserve"> Activity Risk Assessment and</w:t>
      </w:r>
      <w:r>
        <w:t>/or</w:t>
      </w:r>
      <w:r w:rsidRPr="1A49A60B">
        <w:t xml:space="preserve"> a Participant Risk Assessment. </w:t>
      </w:r>
      <w:r>
        <w:t>The Competent Person arranged by the Provider to undertake the Risk Assessments may</w:t>
      </w:r>
      <w:r w:rsidRPr="00B475FB">
        <w:t xml:space="preserve"> </w:t>
      </w:r>
      <w:r>
        <w:t xml:space="preserve">document an </w:t>
      </w:r>
      <w:r w:rsidRPr="1A49A60B">
        <w:t xml:space="preserve">Activity Risk </w:t>
      </w:r>
      <w:r>
        <w:t xml:space="preserve">Assessment </w:t>
      </w:r>
      <w:r w:rsidRPr="1A49A60B">
        <w:t>and a Participant Risk Assessment</w:t>
      </w:r>
      <w:r w:rsidRPr="00B475FB">
        <w:t xml:space="preserve"> </w:t>
      </w:r>
      <w:r>
        <w:t>in a single document, so long as all requirements specified in these Guidelines in relation to the documentation of both Risk Assessments are met.</w:t>
      </w:r>
    </w:p>
    <w:p w14:paraId="5E1FBDD0" w14:textId="77777777" w:rsidR="00D94FE7" w:rsidRPr="00126033" w:rsidRDefault="00D94FE7" w:rsidP="00D94FE7">
      <w:pPr>
        <w:pStyle w:val="1AllTextNormalParagraph"/>
      </w:pPr>
      <w:r>
        <w:t xml:space="preserve">The purpose of the Risk Assessment process is to: </w:t>
      </w:r>
    </w:p>
    <w:p w14:paraId="02C1ABEF" w14:textId="77324918" w:rsidR="00D94FE7" w:rsidRPr="00D94FE7" w:rsidRDefault="00D94FE7" w:rsidP="00D94FE7">
      <w:pPr>
        <w:pStyle w:val="BulletLevel1"/>
      </w:pPr>
      <w:r w:rsidRPr="10FE3EC6">
        <w:t>determine whether an Activity is suitable to proceed, before the Provider refers any Participants to the Activity</w:t>
      </w:r>
    </w:p>
    <w:p w14:paraId="5AED9B5B" w14:textId="77777777" w:rsidR="00D94FE7" w:rsidRPr="00D94FE7" w:rsidRDefault="00D94FE7" w:rsidP="00D94FE7">
      <w:pPr>
        <w:pStyle w:val="BulletLevel1"/>
      </w:pPr>
      <w:r w:rsidRPr="10FE3EC6">
        <w:t xml:space="preserve">identify potential risks associated with the tasks that will be undertaken by Participants while they are participating in the Activity; and </w:t>
      </w:r>
    </w:p>
    <w:p w14:paraId="686DE05A" w14:textId="77777777" w:rsidR="00D94FE7" w:rsidRPr="00D94FE7" w:rsidRDefault="00D94FE7" w:rsidP="00D94FE7">
      <w:pPr>
        <w:pStyle w:val="BulletLevel1"/>
      </w:pPr>
      <w:r w:rsidRPr="10FE3EC6">
        <w:t>identify if the Activity is suitable for the relevant Participant(s) referred to the Activity, including identifying any risks that may arise from a Participant’s personal circumstances.</w:t>
      </w:r>
    </w:p>
    <w:p w14:paraId="5A44DBEC" w14:textId="77777777" w:rsidR="00D94FE7" w:rsidRDefault="00D94FE7" w:rsidP="00D94FE7">
      <w:pPr>
        <w:pStyle w:val="Heading4"/>
      </w:pPr>
      <w:r>
        <w:t>Activity Risk Assessment</w:t>
      </w:r>
    </w:p>
    <w:p w14:paraId="1EB5D6E9" w14:textId="77777777" w:rsidR="00D94FE7" w:rsidRDefault="00D94FE7" w:rsidP="00D94FE7">
      <w:pPr>
        <w:pStyle w:val="1AllTextNormalParagraph"/>
      </w:pPr>
      <w:r w:rsidRPr="10FE3EC6">
        <w:t>Before the start of each Specified Activity, the Provider must, in accordance with any Guidelines, undertake an Activity Risk Assessment of:</w:t>
      </w:r>
    </w:p>
    <w:p w14:paraId="41026AE2" w14:textId="1033E602" w:rsidR="00D94FE7" w:rsidRPr="00D94FE7" w:rsidRDefault="00D94FE7" w:rsidP="00D94FE7">
      <w:pPr>
        <w:pStyle w:val="BulletLevel1"/>
      </w:pPr>
      <w:r>
        <w:t xml:space="preserve">the </w:t>
      </w:r>
      <w:r w:rsidRPr="00D94FE7">
        <w:t>Specified Activity it has arranged</w:t>
      </w:r>
      <w:r w:rsidR="00D90704">
        <w:t>,</w:t>
      </w:r>
      <w:r w:rsidRPr="00D94FE7">
        <w:t xml:space="preserve"> and</w:t>
      </w:r>
    </w:p>
    <w:p w14:paraId="14CB2976" w14:textId="1B5487E8" w:rsidR="00D94FE7" w:rsidRPr="00D94FE7" w:rsidRDefault="00D7146C" w:rsidP="00D7146C">
      <w:pPr>
        <w:pStyle w:val="BulletLevel1"/>
      </w:pPr>
      <w:r w:rsidRPr="007C657F">
        <w:t>any Launch into Work Project Activity where the Provider intends to place a Participant on their Caseload into the Activity</w:t>
      </w:r>
      <w:r w:rsidR="00D94FE7" w:rsidRPr="00D94FE7">
        <w:t>.</w:t>
      </w:r>
    </w:p>
    <w:p w14:paraId="510240AC" w14:textId="77777777" w:rsidR="00D94FE7" w:rsidRDefault="00D94FE7" w:rsidP="00D94FE7">
      <w:pPr>
        <w:pStyle w:val="1AllTextNormalParagraph"/>
      </w:pPr>
      <w:r>
        <w:t xml:space="preserve">The Provider must confirm that an Activity Risk Assessment has been undertaken for any Specified Activity conducted by any: </w:t>
      </w:r>
    </w:p>
    <w:p w14:paraId="5E77F826" w14:textId="13878BE5" w:rsidR="00D94FE7" w:rsidRDefault="00D94FE7" w:rsidP="00D94FE7">
      <w:pPr>
        <w:pStyle w:val="BulletLevel1"/>
      </w:pPr>
      <w:r>
        <w:t xml:space="preserve">Local Jobs Program Activity Host </w:t>
      </w:r>
    </w:p>
    <w:p w14:paraId="7457410A" w14:textId="420B977D" w:rsidR="00F57492" w:rsidRPr="00D94FE7" w:rsidRDefault="00F57492" w:rsidP="00D94FE7">
      <w:pPr>
        <w:pStyle w:val="BulletLevel1"/>
      </w:pPr>
      <w:r>
        <w:t>EST Provider; or</w:t>
      </w:r>
    </w:p>
    <w:p w14:paraId="7AF57E45" w14:textId="6C01404C" w:rsidR="00D94FE7" w:rsidRPr="00D94FE7" w:rsidRDefault="00D94FE7">
      <w:pPr>
        <w:pStyle w:val="BulletLevel1"/>
      </w:pPr>
      <w:r>
        <w:t xml:space="preserve">Workforce Specialist </w:t>
      </w:r>
    </w:p>
    <w:p w14:paraId="36FA15B4" w14:textId="77777777" w:rsidR="00D94FE7" w:rsidRDefault="00D94FE7" w:rsidP="00D94FE7">
      <w:pPr>
        <w:pStyle w:val="1AllTextNormalParagraph"/>
      </w:pPr>
      <w:r>
        <w:t>in which a Participant on the Provider’s Caseload has been placed.</w:t>
      </w:r>
    </w:p>
    <w:p w14:paraId="331F5EF3" w14:textId="77777777" w:rsidR="00D94FE7" w:rsidRDefault="00D94FE7" w:rsidP="00D94FE7">
      <w:pPr>
        <w:pStyle w:val="1AllTextNormalParagraph"/>
      </w:pPr>
      <w:r w:rsidRPr="10FE3EC6">
        <w:t xml:space="preserve">The Provider must ensure a Competent Person conducts and documents the Risk Assessment before a Specified Activity commences. </w:t>
      </w:r>
    </w:p>
    <w:p w14:paraId="558A71D5" w14:textId="77777777" w:rsidR="00D94FE7" w:rsidRDefault="00D94FE7" w:rsidP="00D94FE7">
      <w:pPr>
        <w:pStyle w:val="Heading4"/>
      </w:pPr>
      <w:r>
        <w:t>Participant Risk Assessment</w:t>
      </w:r>
    </w:p>
    <w:p w14:paraId="3B3DE540" w14:textId="77777777" w:rsidR="00D94FE7" w:rsidRDefault="00D94FE7" w:rsidP="00D94FE7">
      <w:pPr>
        <w:pStyle w:val="1AllTextNormalParagraph"/>
      </w:pPr>
      <w:r w:rsidRPr="10FE3EC6">
        <w:t xml:space="preserve">Subject to the exception noted below, the Provider must, </w:t>
      </w:r>
      <w:r w:rsidRPr="10FE3EC6">
        <w:rPr>
          <w:rStyle w:val="1AllTextNormalCharacter"/>
        </w:rPr>
        <w:t>undertake</w:t>
      </w:r>
      <w:r w:rsidRPr="10FE3EC6">
        <w:t xml:space="preserve"> a Participant Risk Assessment for each Participant, with regard to their potential participation in any Specified Activity, before their commencement in the Specified Activity.</w:t>
      </w:r>
    </w:p>
    <w:p w14:paraId="50909F2B" w14:textId="297CB20E" w:rsidR="00D94FE7" w:rsidRPr="00673EE8" w:rsidRDefault="00D94FE7" w:rsidP="00D94FE7">
      <w:pPr>
        <w:pStyle w:val="1AllTextNormalParagraph"/>
      </w:pPr>
      <w:r>
        <w:lastRenderedPageBreak/>
        <w:t xml:space="preserve">The Provider must confirm that a Participant Risk Assessment has been undertaken for any </w:t>
      </w:r>
      <w:r w:rsidR="44838344">
        <w:t xml:space="preserve">Specified Activity </w:t>
      </w:r>
      <w:r>
        <w:t>by any Workforce Specialist in which a Participant on the Provider’s Caseload has been placed.</w:t>
      </w:r>
    </w:p>
    <w:p w14:paraId="57370312" w14:textId="77777777" w:rsidR="00D94FE7" w:rsidRDefault="00D94FE7" w:rsidP="00D94FE7">
      <w:pPr>
        <w:pStyle w:val="Heading4"/>
      </w:pPr>
      <w:r>
        <w:t>Risk Assessment considerations</w:t>
      </w:r>
    </w:p>
    <w:p w14:paraId="747DAA32" w14:textId="77777777" w:rsidR="00D94FE7" w:rsidRDefault="00D94FE7" w:rsidP="00D94FE7">
      <w:pPr>
        <w:pStyle w:val="1AllTextNormalParagraph"/>
      </w:pPr>
      <w:r w:rsidRPr="10FE3EC6">
        <w:t>The Provider must ensure that each Risk Assessment undertaken or arranged by the Provider takes into account:</w:t>
      </w:r>
    </w:p>
    <w:p w14:paraId="13F72625" w14:textId="520E80AB" w:rsidR="00D94FE7" w:rsidRPr="00D94FE7" w:rsidRDefault="00D94FE7" w:rsidP="00D94FE7">
      <w:pPr>
        <w:pStyle w:val="BulletLevel1"/>
      </w:pPr>
      <w:r w:rsidRPr="00673EE8">
        <w:t xml:space="preserve">the role of the Host Organisation, or </w:t>
      </w:r>
      <w:r w:rsidR="000B6909">
        <w:t>Local Jobs Program</w:t>
      </w:r>
      <w:r w:rsidR="000B6909" w:rsidRPr="00673EE8">
        <w:t xml:space="preserve"> </w:t>
      </w:r>
      <w:r w:rsidRPr="00673EE8">
        <w:t xml:space="preserve">Activity Host, or Launch into Work Organisation; </w:t>
      </w:r>
    </w:p>
    <w:p w14:paraId="0B7F152A" w14:textId="004153BB" w:rsidR="00D94FE7" w:rsidRPr="00D94FE7" w:rsidRDefault="00D94FE7" w:rsidP="00D94FE7">
      <w:pPr>
        <w:pStyle w:val="BulletLevel1"/>
      </w:pPr>
      <w:r>
        <w:t xml:space="preserve">the specific circumstances of the </w:t>
      </w:r>
      <w:r w:rsidRPr="00D94FE7">
        <w:t>Participant(s)</w:t>
      </w:r>
    </w:p>
    <w:p w14:paraId="255B96D2" w14:textId="77777777" w:rsidR="00D94FE7" w:rsidRPr="00D94FE7" w:rsidRDefault="00D94FE7" w:rsidP="00D94FE7">
      <w:pPr>
        <w:pStyle w:val="BulletLevel1"/>
      </w:pPr>
      <w:r w:rsidRPr="007563CC">
        <w:t>t</w:t>
      </w:r>
      <w:r w:rsidRPr="00D94FE7">
        <w:t>he nature and location of the tasks to be undertaken by a Participant, such as whether the Specified Activity:</w:t>
      </w:r>
    </w:p>
    <w:p w14:paraId="45B5B05C" w14:textId="77777777" w:rsidR="00D94FE7" w:rsidRPr="00D94FE7" w:rsidRDefault="00D94FE7" w:rsidP="007300BC">
      <w:pPr>
        <w:pStyle w:val="BulletLevel2"/>
      </w:pPr>
      <w:r w:rsidRPr="10FE3EC6">
        <w:t>is located in a non-public area (e.g. a private residence worksite with a tradesperson)</w:t>
      </w:r>
    </w:p>
    <w:p w14:paraId="663B8A7E" w14:textId="77777777" w:rsidR="00D94FE7" w:rsidRPr="00D94FE7" w:rsidRDefault="00D94FE7" w:rsidP="007300BC">
      <w:pPr>
        <w:pStyle w:val="BulletLevel2"/>
      </w:pPr>
      <w:r w:rsidRPr="10FE3EC6">
        <w:t>is with a sole trader (e.g. a butcher or hairdresser who operates from a small shop or private residence)</w:t>
      </w:r>
    </w:p>
    <w:p w14:paraId="153CF225" w14:textId="77777777" w:rsidR="00D94FE7" w:rsidRPr="00D94FE7" w:rsidRDefault="00D94FE7" w:rsidP="007300BC">
      <w:pPr>
        <w:pStyle w:val="BulletLevel2"/>
      </w:pPr>
      <w:r>
        <w:t xml:space="preserve">involves the participant </w:t>
      </w:r>
      <w:r w:rsidRPr="00D94FE7">
        <w:t>working alone with another person</w:t>
      </w:r>
    </w:p>
    <w:p w14:paraId="5E223E45" w14:textId="77777777" w:rsidR="00D94FE7" w:rsidRPr="00D94FE7" w:rsidRDefault="00D94FE7" w:rsidP="007300BC">
      <w:pPr>
        <w:pStyle w:val="BulletLevel2"/>
      </w:pPr>
      <w:r>
        <w:t xml:space="preserve">involves the participant working </w:t>
      </w:r>
      <w:r w:rsidRPr="00D94FE7">
        <w:t>hours of work outside a 9-5 bandwidth (for example, early starts, night work)</w:t>
      </w:r>
    </w:p>
    <w:p w14:paraId="62BBCC2F" w14:textId="77777777" w:rsidR="00D94FE7" w:rsidRPr="00D94FE7" w:rsidRDefault="00D94FE7" w:rsidP="007300BC">
      <w:pPr>
        <w:pStyle w:val="BulletLevel2"/>
      </w:pPr>
      <w:r>
        <w:t xml:space="preserve">involves the participant </w:t>
      </w:r>
      <w:r w:rsidRPr="00D94FE7">
        <w:t>working in a labour hire environment in one or more different workplaces</w:t>
      </w:r>
    </w:p>
    <w:p w14:paraId="59950F39" w14:textId="77777777" w:rsidR="00D94FE7" w:rsidRPr="00D94FE7" w:rsidRDefault="00D94FE7" w:rsidP="00D94FE7">
      <w:pPr>
        <w:pStyle w:val="BulletLevel1"/>
      </w:pPr>
      <w:r w:rsidRPr="00D526C1">
        <w:t>the Participant’s personal circumstances (that is, working capabilities, any health or other personal issues and level of experience)</w:t>
      </w:r>
    </w:p>
    <w:p w14:paraId="4675E9FA" w14:textId="77777777" w:rsidR="00D94FE7" w:rsidRPr="00D94FE7" w:rsidRDefault="00D94FE7" w:rsidP="7E64121F">
      <w:pPr>
        <w:pStyle w:val="BulletLevel1"/>
      </w:pPr>
      <w:r w:rsidRPr="10FE3EC6">
        <w:t>the level of Supervision required</w:t>
      </w:r>
    </w:p>
    <w:p w14:paraId="349E07B8" w14:textId="77777777" w:rsidR="00D94FE7" w:rsidRPr="00D94FE7" w:rsidRDefault="00D94FE7" w:rsidP="00D94FE7">
      <w:pPr>
        <w:pStyle w:val="BulletLevel1"/>
      </w:pPr>
      <w:r w:rsidRPr="10FE3EC6">
        <w:t>the nature, cause and likelihood of any risk(s)</w:t>
      </w:r>
    </w:p>
    <w:p w14:paraId="2D9AE6E6" w14:textId="77777777" w:rsidR="00D94FE7" w:rsidRPr="00D94FE7" w:rsidRDefault="00D94FE7" w:rsidP="00D94FE7">
      <w:pPr>
        <w:pStyle w:val="BulletLevel1"/>
      </w:pPr>
      <w:r>
        <w:t xml:space="preserve">the </w:t>
      </w:r>
      <w:r w:rsidRPr="00D94FE7">
        <w:t>consequences of an incident</w:t>
      </w:r>
    </w:p>
    <w:p w14:paraId="2A98E337" w14:textId="77777777" w:rsidR="00D94FE7" w:rsidRPr="00D94FE7" w:rsidRDefault="00D94FE7" w:rsidP="00D94FE7">
      <w:pPr>
        <w:pStyle w:val="BulletLevel1"/>
      </w:pPr>
      <w:r>
        <w:t>effective controls, including training and Personal Protective Equipment.</w:t>
      </w:r>
    </w:p>
    <w:p w14:paraId="465190C4" w14:textId="177EE5A7" w:rsidR="00D94FE7" w:rsidRPr="007D4A10" w:rsidRDefault="00DE7429" w:rsidP="00E41A79">
      <w:pPr>
        <w:pStyle w:val="ExampleTextBox"/>
      </w:pPr>
      <w:r w:rsidRPr="10FE3EC6">
        <w:rPr>
          <w:rStyle w:val="1AllTextBold"/>
        </w:rPr>
        <w:t>Example:</w:t>
      </w:r>
      <w:r w:rsidR="00D94FE7" w:rsidRPr="10FE3EC6">
        <w:t xml:space="preserve"> the Provider would need to consider the risks of placing a Participant with medical needs in an Activity in an isolated location, to determine if this is a suitable placement for the Participant. </w:t>
      </w:r>
    </w:p>
    <w:p w14:paraId="422B9C99" w14:textId="77777777" w:rsidR="00D94FE7" w:rsidRDefault="00D94FE7" w:rsidP="00D94FE7">
      <w:pPr>
        <w:pStyle w:val="Heading4"/>
      </w:pPr>
      <w:r w:rsidRPr="10FE3EC6">
        <w:t>Reviewing, maintaining and updating Risk Assessments</w:t>
      </w:r>
    </w:p>
    <w:p w14:paraId="1E237AEB" w14:textId="77777777" w:rsidR="00D94FE7" w:rsidRDefault="00D94FE7" w:rsidP="00D94FE7">
      <w:r w:rsidRPr="10FE3EC6">
        <w:t xml:space="preserve">The Provider must review risks regularly and take appropriate action on those risks as required. </w:t>
      </w:r>
    </w:p>
    <w:p w14:paraId="522F3AF9" w14:textId="77777777" w:rsidR="00D94FE7" w:rsidRPr="007D4A10" w:rsidRDefault="00D94FE7" w:rsidP="00D94FE7">
      <w:r w:rsidRPr="10FE3EC6">
        <w:t xml:space="preserve">As part of its obligation to ensure that there is a safe system of work in place for each Specified Activity, the Provider must determine, and ensure there are implemented, appropriate actions to mitigate the identified risks after conducting or updating any Risk Assessment. </w:t>
      </w:r>
    </w:p>
    <w:p w14:paraId="78F645BC" w14:textId="77777777" w:rsidR="00D94FE7" w:rsidRDefault="00D94FE7" w:rsidP="00D94FE7">
      <w:pPr>
        <w:pStyle w:val="1AllTextNormalParagraph"/>
      </w:pPr>
      <w:r>
        <w:t xml:space="preserve">Where the Provider becomes aware (including based on an Activity Risk Assessment) that it cannot ensure </w:t>
      </w:r>
      <w:r w:rsidRPr="005034E6">
        <w:t>that</w:t>
      </w:r>
      <w:r>
        <w:t xml:space="preserve"> there is a safe system of work in place at a </w:t>
      </w:r>
      <w:r w:rsidRPr="00D94FE7">
        <w:t>Specified Activity</w:t>
      </w:r>
      <w:r>
        <w:t xml:space="preserve">, the Provider must: </w:t>
      </w:r>
    </w:p>
    <w:p w14:paraId="1ADE30FD" w14:textId="77777777" w:rsidR="00D94FE7" w:rsidRPr="00D94FE7" w:rsidRDefault="00D94FE7" w:rsidP="00D94FE7">
      <w:pPr>
        <w:pStyle w:val="BulletLevel1"/>
      </w:pPr>
      <w:r>
        <w:t>if the Provider was intending to arrange the Specified Activity, not arrange the Specified Activity;</w:t>
      </w:r>
    </w:p>
    <w:p w14:paraId="590A1EC5" w14:textId="77777777" w:rsidR="00D94FE7" w:rsidRPr="00D94FE7" w:rsidRDefault="00D94FE7" w:rsidP="00D94FE7">
      <w:pPr>
        <w:pStyle w:val="BulletLevel1"/>
      </w:pPr>
      <w:r>
        <w:t>not refer any Participants to the Specified Activity; and</w:t>
      </w:r>
    </w:p>
    <w:p w14:paraId="744B42A1" w14:textId="77777777" w:rsidR="00D94FE7" w:rsidRPr="00D94FE7" w:rsidRDefault="00D94FE7" w:rsidP="00D94FE7">
      <w:pPr>
        <w:pStyle w:val="BulletLevel1"/>
      </w:pPr>
      <w:r w:rsidRPr="10FE3EC6">
        <w:t>if the Provider has already referred any Participant to the Specified Activity, immediately ensure that the Participant ceases participation in the Specified Activity.</w:t>
      </w:r>
    </w:p>
    <w:p w14:paraId="06481D3E" w14:textId="77777777" w:rsidR="00D94FE7" w:rsidRDefault="00D94FE7" w:rsidP="00D94FE7">
      <w:pPr>
        <w:pStyle w:val="1AllTextNormalParagraph"/>
      </w:pPr>
      <w:r w:rsidRPr="10FE3EC6">
        <w:lastRenderedPageBreak/>
        <w:t xml:space="preserve">Where the Provider becomes aware (including based on a Participant Risk Assessment) that it cannot ensure there is a safe system of work in place for any Participant participating in any Specified Activity, the Provider must: </w:t>
      </w:r>
    </w:p>
    <w:p w14:paraId="179685A7" w14:textId="77777777" w:rsidR="00D94FE7" w:rsidRPr="00D94FE7" w:rsidRDefault="00D94FE7" w:rsidP="00D94FE7">
      <w:pPr>
        <w:pStyle w:val="BulletLevel1"/>
      </w:pPr>
      <w:r>
        <w:t>not refer the Participant to the Specified Activity</w:t>
      </w:r>
      <w:r w:rsidRPr="00D94FE7">
        <w:t xml:space="preserve">; </w:t>
      </w:r>
    </w:p>
    <w:p w14:paraId="04921F01" w14:textId="2BF8BCCE" w:rsidR="00D94FE7" w:rsidRPr="00D94FE7" w:rsidDel="00970590" w:rsidRDefault="00A87524" w:rsidP="00D94FE7">
      <w:pPr>
        <w:pStyle w:val="BulletLevel1"/>
      </w:pPr>
      <w:r w:rsidRPr="10FE3EC6">
        <w:t>i</w:t>
      </w:r>
      <w:r w:rsidR="00D94FE7" w:rsidRPr="10FE3EC6">
        <w:t>f the Provider has already referred the Participant to the Specified Activity, immediately ensure that the Participant ceases participation in the Specified Activity.</w:t>
      </w:r>
    </w:p>
    <w:p w14:paraId="74BC19D7" w14:textId="77777777" w:rsidR="00D94FE7" w:rsidRDefault="00D94FE7" w:rsidP="00D94FE7">
      <w:pPr>
        <w:pStyle w:val="1AllTextNormalParagraph"/>
      </w:pPr>
      <w:r w:rsidRPr="10FE3EC6">
        <w:t xml:space="preserve">The Department may, at any time and at its absolute discretion, give a direction to the Provider in relation to an Activity, proposed Activity or type of Activity, including a direction that an Activity must be ceased or varied. </w:t>
      </w:r>
    </w:p>
    <w:p w14:paraId="6F383AF3" w14:textId="77777777" w:rsidR="00D94FE7" w:rsidRDefault="00D94FE7" w:rsidP="00D94FE7">
      <w:pPr>
        <w:pStyle w:val="1AllTextNormalParagraph"/>
      </w:pPr>
      <w:r>
        <w:t xml:space="preserve">Example Risk Assessment Templates and checklists are available on </w:t>
      </w:r>
      <w:r w:rsidRPr="00377CF9">
        <w:t xml:space="preserve">the Provider Portal. </w:t>
      </w:r>
    </w:p>
    <w:p w14:paraId="5B3A6134" w14:textId="0832A0D5" w:rsidR="00D94FE7" w:rsidRDefault="00D94FE7" w:rsidP="00D94FE7">
      <w:pPr>
        <w:pStyle w:val="1AllTextNormalParagraph"/>
      </w:pPr>
      <w:r w:rsidRPr="10FE3EC6">
        <w:t xml:space="preserve">Please note, the Provider must also refer to specific Activity </w:t>
      </w:r>
      <w:r w:rsidR="005737A5" w:rsidRPr="10FE3EC6">
        <w:t>Chapter</w:t>
      </w:r>
      <w:r w:rsidRPr="10FE3EC6">
        <w:t>s in this Handbook for any further details or requirements regarding Risk Assessments that may be in addition to the requirements outlined in this Chapter.</w:t>
      </w:r>
    </w:p>
    <w:p w14:paraId="69AFFB81" w14:textId="77777777" w:rsidR="00D94FE7" w:rsidRPr="007563CC" w:rsidRDefault="00D94FE7" w:rsidP="00D94FE7">
      <w:pPr>
        <w:pStyle w:val="DocumentaryEvidencePoint"/>
      </w:pPr>
      <w:r w:rsidRPr="10FE3EC6">
        <w:t>The Provider has the discretion to determine how they document their Risk Assessments. A verbal Risk Assessment does not meet the Department’s requirements.</w:t>
      </w:r>
    </w:p>
    <w:p w14:paraId="1F50681F" w14:textId="77777777" w:rsidR="00D94FE7" w:rsidRPr="00825278" w:rsidRDefault="00D94FE7" w:rsidP="00D94FE7">
      <w:pPr>
        <w:pStyle w:val="DocumentaryEvidencePoint"/>
      </w:pPr>
      <w:r w:rsidRPr="10FE3EC6">
        <w:t xml:space="preserve">The Provider must retain Records of each Risk Assessment and any action taken in accordance with each Risk Assessment. The Provider must provide these Records to the Department if requested. </w:t>
      </w:r>
    </w:p>
    <w:p w14:paraId="7778C0BB" w14:textId="77777777" w:rsidR="00CA6001" w:rsidRPr="00CA6001" w:rsidRDefault="00CA6001" w:rsidP="007D4FD4">
      <w:pPr>
        <w:pStyle w:val="DocumentaryEvidencePoint"/>
      </w:pPr>
      <w:r w:rsidRPr="10FE3EC6">
        <w:t>The Provider must create and maintain a Record identifying any Competent Person(s) that it engages to conduct any Risk Assessment. Providers must maintain a structured register of Competent Person(s) engaged.</w:t>
      </w:r>
    </w:p>
    <w:p w14:paraId="40CB5CB9" w14:textId="77777777" w:rsidR="00CA6001" w:rsidRPr="00CA6001" w:rsidRDefault="00CA6001" w:rsidP="00CA6001">
      <w:r w:rsidRPr="10FE3EC6">
        <w:t>This record must contain:</w:t>
      </w:r>
    </w:p>
    <w:p w14:paraId="54B10AE2" w14:textId="784055B5" w:rsidR="00CA6001" w:rsidRPr="00CA6001" w:rsidRDefault="007D4FD4" w:rsidP="007D4FD4">
      <w:pPr>
        <w:pStyle w:val="BulletLevel1"/>
      </w:pPr>
      <w:r>
        <w:t>t</w:t>
      </w:r>
      <w:r w:rsidR="00CA6001" w:rsidRPr="00CA6001">
        <w:t xml:space="preserve">he full name of the Competent Person </w:t>
      </w:r>
    </w:p>
    <w:p w14:paraId="26FB6C99" w14:textId="302ADE85" w:rsidR="00CA6001" w:rsidRPr="00CA6001" w:rsidRDefault="007D4FD4" w:rsidP="10FE3EC6">
      <w:pPr>
        <w:pStyle w:val="BulletLevel1"/>
        <w:rPr>
          <w:lang w:eastAsia="en-AU"/>
        </w:rPr>
      </w:pPr>
      <w:r w:rsidRPr="10FE3EC6">
        <w:t>a</w:t>
      </w:r>
      <w:r w:rsidR="00CA6001" w:rsidRPr="10FE3EC6">
        <w:t xml:space="preserve"> description of the qualification, training or experience (and its relevance, if this is not clear from the qualification, training title, or experience) held by the Competent Person, including:</w:t>
      </w:r>
    </w:p>
    <w:p w14:paraId="16820406" w14:textId="77777777" w:rsidR="00CA6001" w:rsidRPr="00CA6001" w:rsidRDefault="00CA6001" w:rsidP="007D4FD4">
      <w:pPr>
        <w:pStyle w:val="BulletLevel2"/>
      </w:pPr>
      <w:r w:rsidRPr="00CA6001">
        <w:t xml:space="preserve">The qualification they hold, including course ID (if formal qualification undertaken), </w:t>
      </w:r>
    </w:p>
    <w:p w14:paraId="14E116E0" w14:textId="77777777" w:rsidR="00CA6001" w:rsidRPr="00CA6001" w:rsidRDefault="00CA6001" w:rsidP="007D4FD4">
      <w:pPr>
        <w:pStyle w:val="BulletLevel2"/>
      </w:pPr>
      <w:r w:rsidRPr="00CA6001">
        <w:t>Internal or informal training name, and/ or</w:t>
      </w:r>
    </w:p>
    <w:p w14:paraId="1A3747CC" w14:textId="77777777" w:rsidR="00CA6001" w:rsidRPr="00CA6001" w:rsidRDefault="00CA6001" w:rsidP="007D4FD4">
      <w:pPr>
        <w:pStyle w:val="BulletLevel2"/>
      </w:pPr>
      <w:r w:rsidRPr="00CA6001">
        <w:t xml:space="preserve">The number of years of relevant experience </w:t>
      </w:r>
    </w:p>
    <w:p w14:paraId="55CA2E55" w14:textId="11F05C2E" w:rsidR="00CA6001" w:rsidRPr="00CA6001" w:rsidRDefault="007D4FD4" w:rsidP="007D4FD4">
      <w:pPr>
        <w:pStyle w:val="BulletLevel1"/>
      </w:pPr>
      <w:r>
        <w:t>d</w:t>
      </w:r>
      <w:r w:rsidR="00CA6001" w:rsidRPr="00CA6001">
        <w:t>ate of qualification/training completion (if applicable)</w:t>
      </w:r>
    </w:p>
    <w:p w14:paraId="486048D2" w14:textId="69E9FC20" w:rsidR="00CA6001" w:rsidRPr="00CA6001" w:rsidRDefault="007D4FD4" w:rsidP="007D4FD4">
      <w:pPr>
        <w:pStyle w:val="BulletLevel1"/>
      </w:pPr>
      <w:r>
        <w:t>r</w:t>
      </w:r>
      <w:r w:rsidR="00CA6001" w:rsidRPr="00CA6001">
        <w:t>efresher due date (if relevant)</w:t>
      </w:r>
    </w:p>
    <w:p w14:paraId="30D6873E" w14:textId="3EC72267" w:rsidR="00CA6001" w:rsidRPr="00CA6001" w:rsidRDefault="00CA6001" w:rsidP="007D4FD4">
      <w:pPr>
        <w:pStyle w:val="BulletLevel1"/>
      </w:pPr>
      <w:r w:rsidRPr="00CA6001">
        <w:t xml:space="preserve">The </w:t>
      </w:r>
      <w:r w:rsidR="007D4FD4">
        <w:t>E</w:t>
      </w:r>
      <w:r w:rsidRPr="00CA6001">
        <w:t xml:space="preserve">mployment </w:t>
      </w:r>
      <w:r w:rsidR="007D4FD4">
        <w:t>R</w:t>
      </w:r>
      <w:r w:rsidRPr="00CA6001">
        <w:t>egion/s the under which the Competent Person can undertake Risk Assessments</w:t>
      </w:r>
    </w:p>
    <w:p w14:paraId="310F1F08" w14:textId="319C9B30" w:rsidR="00CA6001" w:rsidRPr="00CA6001" w:rsidRDefault="00CA6001" w:rsidP="00CA6001">
      <w:r w:rsidRPr="00CA6001">
        <w:t xml:space="preserve">Providers must provide a Record of this format to the Department upon request. A </w:t>
      </w:r>
      <w:hyperlink r:id="rId134" w:history="1">
        <w:r w:rsidR="007D4FD4" w:rsidRPr="007D4FD4">
          <w:rPr>
            <w:rStyle w:val="Hyperlink"/>
          </w:rPr>
          <w:t>Competent Person(s) Register Template</w:t>
        </w:r>
      </w:hyperlink>
      <w:r w:rsidR="007D4FD4">
        <w:t xml:space="preserve"> </w:t>
      </w:r>
      <w:r w:rsidRPr="00CA6001">
        <w:t>is available on the Provider Portal, however, use of this template is not mandatory. If the template is not used, Providers must use their own structured register which includes at a minimum all the same headings as in the template.</w:t>
      </w:r>
    </w:p>
    <w:p w14:paraId="0EA38202" w14:textId="7FD8E326" w:rsidR="00D94FE7" w:rsidRDefault="00D94FE7" w:rsidP="00D94FE7">
      <w:pPr>
        <w:pStyle w:val="DeedReferences"/>
      </w:pPr>
      <w:r w:rsidRPr="00976AA6">
        <w:t>(</w:t>
      </w:r>
      <w:r w:rsidR="005737A5">
        <w:t>Deed Reference(s)</w:t>
      </w:r>
      <w:r w:rsidRPr="00976AA6">
        <w:t xml:space="preserve">: </w:t>
      </w:r>
      <w:r>
        <w:t>C</w:t>
      </w:r>
      <w:r w:rsidRPr="00976AA6">
        <w:t>lause</w:t>
      </w:r>
      <w:r>
        <w:t xml:space="preserve"> 109.5, 110.1,</w:t>
      </w:r>
      <w:r w:rsidRPr="00976AA6">
        <w:t xml:space="preserve"> </w:t>
      </w:r>
      <w:r>
        <w:t>111)</w:t>
      </w:r>
    </w:p>
    <w:p w14:paraId="31BF3C4D" w14:textId="77777777" w:rsidR="00D94FE7" w:rsidRPr="00D94FE7" w:rsidRDefault="00D94FE7" w:rsidP="00D94FE7">
      <w:pPr>
        <w:pStyle w:val="Heading2"/>
      </w:pPr>
      <w:bookmarkStart w:id="18265" w:name="_Toc95299258"/>
      <w:bookmarkStart w:id="18266" w:name="_Supervision_requirements"/>
      <w:bookmarkStart w:id="18267" w:name="_Toc468710485"/>
      <w:bookmarkStart w:id="18268" w:name="_Toc472607089"/>
      <w:bookmarkStart w:id="18269" w:name="_Toc475957192"/>
      <w:bookmarkStart w:id="18270" w:name="_Toc516741981"/>
      <w:bookmarkStart w:id="18271" w:name="_Toc24531744"/>
      <w:bookmarkStart w:id="18272" w:name="_Toc32791251"/>
      <w:bookmarkStart w:id="18273" w:name="_Toc80714374"/>
      <w:bookmarkStart w:id="18274" w:name="_Toc95299260"/>
      <w:bookmarkEnd w:id="18265"/>
      <w:bookmarkEnd w:id="18266"/>
      <w:r>
        <w:lastRenderedPageBreak/>
        <w:t>Supervision requirements</w:t>
      </w:r>
      <w:bookmarkEnd w:id="18267"/>
      <w:bookmarkEnd w:id="18268"/>
      <w:bookmarkEnd w:id="18269"/>
      <w:bookmarkEnd w:id="18270"/>
      <w:bookmarkEnd w:id="18271"/>
      <w:bookmarkEnd w:id="18272"/>
      <w:bookmarkEnd w:id="18273"/>
      <w:bookmarkEnd w:id="18274"/>
    </w:p>
    <w:p w14:paraId="10792AF2" w14:textId="77777777" w:rsidR="00D94FE7" w:rsidRDefault="00D94FE7" w:rsidP="00D94FE7">
      <w:pPr>
        <w:pStyle w:val="1AllTextNormalParagraph"/>
      </w:pPr>
      <w:r w:rsidRPr="10FE3EC6">
        <w:t>The Provider must meet their obligations with regard to Supervision for Activities the Provider arranges for Participants. ‘Supervision’ means the action or process of directly monitoring and managing Participants participating in Activities.</w:t>
      </w:r>
    </w:p>
    <w:p w14:paraId="137138A5" w14:textId="116B0DF8" w:rsidR="00D94FE7" w:rsidRDefault="00D94FE7" w:rsidP="00D94FE7">
      <w:pPr>
        <w:pStyle w:val="1AllTextNormalParagraph"/>
      </w:pPr>
      <w:r w:rsidRPr="10FE3EC6">
        <w:t xml:space="preserve">Note: Supervisors may be engaged/employed by the Provider or a Subcontractor to supervise Activities (including Specified Activities or any other activities arranged by the Provider), or may be engaged/employed by Host Organisations to supervise Activities that they provide. Launch into Work Organisations, </w:t>
      </w:r>
      <w:r w:rsidR="00F7204E">
        <w:t>Local Jobs Program</w:t>
      </w:r>
      <w:r w:rsidR="00F7204E" w:rsidRPr="10FE3EC6">
        <w:t xml:space="preserve"> </w:t>
      </w:r>
      <w:r w:rsidRPr="10FE3EC6">
        <w:t>Activity Hosts, Workforce Specialists and EST Providers are responsible for organising Supervision in relation to Activities they provide and for conducting relevant checks on their Personnel and Supervisors prior to their involvement.</w:t>
      </w:r>
    </w:p>
    <w:p w14:paraId="7996C44A" w14:textId="71F3030F" w:rsidR="00D94FE7" w:rsidRPr="00D94FE7" w:rsidRDefault="00D94FE7" w:rsidP="7E64121F">
      <w:pPr>
        <w:pStyle w:val="WHS"/>
      </w:pPr>
      <w:r w:rsidRPr="10FE3EC6">
        <w:t xml:space="preserve">The Provider must ensure that it or, where relevant, each Host Organisation, provides adequate and appropriate Supervision so that the relevant Participants are undertaking appropriate tasks and operating in a healthy and safe environment. </w:t>
      </w:r>
    </w:p>
    <w:p w14:paraId="27F54D7C" w14:textId="77777777" w:rsidR="00D94FE7" w:rsidRPr="00D94FE7" w:rsidRDefault="00D94FE7" w:rsidP="00D94FE7">
      <w:pPr>
        <w:pStyle w:val="1AllTextNormalParagraph"/>
      </w:pPr>
      <w:r>
        <w:t>The Provider must ensure that Continuous Supervision is provided for the entire duration of any Activity where it involves:</w:t>
      </w:r>
    </w:p>
    <w:p w14:paraId="08AA589B" w14:textId="77777777" w:rsidR="00D94FE7" w:rsidRPr="00240258" w:rsidRDefault="00D94FE7" w:rsidP="00E41A79">
      <w:pPr>
        <w:pStyle w:val="BulletLevel1"/>
      </w:pPr>
      <w:r w:rsidRPr="00703C27">
        <w:t>people who are elderly, disabled or otherwise vulnerable</w:t>
      </w:r>
      <w:r>
        <w:t>,</w:t>
      </w:r>
      <w:r w:rsidRPr="00703C27" w:rsidDel="00CD5D0D">
        <w:t xml:space="preserve"> or</w:t>
      </w:r>
    </w:p>
    <w:p w14:paraId="0A15DB86" w14:textId="77777777" w:rsidR="00D94FE7" w:rsidRPr="00D94FE7" w:rsidRDefault="00D94FE7" w:rsidP="00E41A79">
      <w:pPr>
        <w:pStyle w:val="BulletLevel1"/>
      </w:pPr>
      <w:r w:rsidRPr="00703C27">
        <w:t xml:space="preserve">Children (excluding other </w:t>
      </w:r>
      <w:r w:rsidRPr="00442570">
        <w:t>Participants)</w:t>
      </w:r>
      <w:r w:rsidRPr="00D94FE7">
        <w:t>.</w:t>
      </w:r>
    </w:p>
    <w:p w14:paraId="0393536A" w14:textId="38DDB420" w:rsidR="00D94FE7" w:rsidRDefault="00D94FE7" w:rsidP="00D94FE7">
      <w:pPr>
        <w:pStyle w:val="1AllTextNormalParagraph"/>
      </w:pPr>
      <w:r>
        <w:t>Continuous Supervision should be provided where the Provider otherwise considers that Supervision should be continuous having regard to</w:t>
      </w:r>
      <w:r w:rsidDel="00431B44">
        <w:t xml:space="preserve"> </w:t>
      </w:r>
      <w:r>
        <w:t xml:space="preserve">the nature of the tasks to be undertaken, the potential Participant(s) in the </w:t>
      </w:r>
      <w:r w:rsidRPr="00A45121">
        <w:t>Activity and</w:t>
      </w:r>
      <w:r>
        <w:t xml:space="preserve"> any other work health and safety concerns identified as part of the relevant Risk Assessment that can be mitigated by Continuous Supervision. </w:t>
      </w:r>
    </w:p>
    <w:p w14:paraId="45F3B1AB" w14:textId="33C67C38" w:rsidR="00D94FE7" w:rsidRDefault="00D94FE7" w:rsidP="00D94FE7">
      <w:pPr>
        <w:pStyle w:val="1AllTextNormalParagraph"/>
      </w:pPr>
      <w:r w:rsidRPr="10FE3EC6">
        <w:t xml:space="preserve">The Provider must ensure that all Supervisors and relevant Personnel have had checks as specified in the Checks and Reasonable Care clauses of the Deed and the </w:t>
      </w:r>
      <w:hyperlink w:anchor="_Conducting_background_checks">
        <w:r w:rsidR="00F7041C" w:rsidRPr="10FE3EC6">
          <w:rPr>
            <w:rStyle w:val="Hyperlink"/>
          </w:rPr>
          <w:t>b</w:t>
        </w:r>
        <w:r w:rsidRPr="10FE3EC6">
          <w:rPr>
            <w:rStyle w:val="Hyperlink"/>
          </w:rPr>
          <w:t xml:space="preserve">ackground </w:t>
        </w:r>
        <w:r w:rsidR="00F7041C" w:rsidRPr="10FE3EC6">
          <w:rPr>
            <w:rStyle w:val="Hyperlink"/>
          </w:rPr>
          <w:t>c</w:t>
        </w:r>
        <w:r w:rsidRPr="10FE3EC6">
          <w:rPr>
            <w:rStyle w:val="Hyperlink"/>
          </w:rPr>
          <w:t>hecks</w:t>
        </w:r>
      </w:hyperlink>
      <w:r w:rsidRPr="10FE3EC6">
        <w:t xml:space="preserve"> section, and Supervisors have met any additional statutory requirements before being given responsibility for the Supervision of Participants.</w:t>
      </w:r>
    </w:p>
    <w:p w14:paraId="30F3D4C0" w14:textId="77777777" w:rsidR="00D94FE7" w:rsidRDefault="00D94FE7" w:rsidP="00D94FE7">
      <w:pPr>
        <w:pStyle w:val="1AllTextNormalParagraph"/>
      </w:pPr>
      <w:r w:rsidRPr="10FE3EC6">
        <w:t>The Provider must ensure that each Supervisor, whether engaged by the Provider, a Subcontractor or a Host Organisation, is aware of the requirement to notify the Provider of:</w:t>
      </w:r>
    </w:p>
    <w:p w14:paraId="1535853F" w14:textId="77777777" w:rsidR="00D94FE7" w:rsidRPr="00D94FE7" w:rsidRDefault="00D94FE7" w:rsidP="00D94FE7">
      <w:pPr>
        <w:pStyle w:val="BulletLevel1"/>
      </w:pPr>
      <w:r>
        <w:t>the non-attendance</w:t>
      </w:r>
      <w:r w:rsidRPr="00D94FE7">
        <w:t xml:space="preserve"> by the Participant at all relevant Activities; and</w:t>
      </w:r>
    </w:p>
    <w:p w14:paraId="41457DE8" w14:textId="77777777" w:rsidR="00D94FE7" w:rsidRPr="00D94FE7" w:rsidRDefault="00D94FE7" w:rsidP="00D94FE7">
      <w:pPr>
        <w:pStyle w:val="BulletLevel1"/>
      </w:pPr>
      <w:r>
        <w:t xml:space="preserve">any other non-compliance </w:t>
      </w:r>
      <w:r w:rsidRPr="00D94FE7">
        <w:t>by the Participant in connection with the Activities.</w:t>
      </w:r>
    </w:p>
    <w:p w14:paraId="21FBF3B7" w14:textId="77777777" w:rsidR="00D94FE7" w:rsidRPr="009B4DBB" w:rsidRDefault="00D94FE7" w:rsidP="00E41A79">
      <w:pPr>
        <w:pStyle w:val="Heading3"/>
      </w:pPr>
      <w:r>
        <w:t>Supervision requirements for Specified Activities</w:t>
      </w:r>
    </w:p>
    <w:p w14:paraId="59C1836D" w14:textId="77777777" w:rsidR="00D94FE7" w:rsidRPr="007563CC" w:rsidRDefault="00D94FE7" w:rsidP="00D94FE7">
      <w:pPr>
        <w:pStyle w:val="1AllTextNormalParagraph"/>
      </w:pPr>
      <w:r>
        <w:t>T</w:t>
      </w:r>
      <w:r w:rsidRPr="009B4DBB">
        <w:t xml:space="preserve">he Provider </w:t>
      </w:r>
      <w:r w:rsidRPr="009A5BE0">
        <w:t xml:space="preserve">must </w:t>
      </w:r>
      <w:r w:rsidRPr="009B4DBB">
        <w:t>ensure that all Supervisors and relevant Personnel of the Provider, any Host Organisation or any Subcontractor who has direct involvement (including where they have close contact</w:t>
      </w:r>
      <w:r w:rsidRPr="007904C6">
        <w:t xml:space="preserve"> with Participants)</w:t>
      </w:r>
      <w:r>
        <w:t xml:space="preserve"> </w:t>
      </w:r>
      <w:r w:rsidRPr="007904C6">
        <w:t xml:space="preserve">in </w:t>
      </w:r>
      <w:r>
        <w:t>the Activity</w:t>
      </w:r>
      <w:r w:rsidRPr="007563CC">
        <w:t xml:space="preserve">: </w:t>
      </w:r>
    </w:p>
    <w:p w14:paraId="6FDBE588" w14:textId="6AD7C135" w:rsidR="00D94FE7" w:rsidRPr="00D94FE7" w:rsidRDefault="00D94FE7" w:rsidP="00D94FE7">
      <w:pPr>
        <w:pStyle w:val="BulletLevel1"/>
      </w:pPr>
      <w:r w:rsidRPr="009A5BE0">
        <w:t>is a fit and proper person to be involved in the relevant Activity</w:t>
      </w:r>
    </w:p>
    <w:p w14:paraId="620172B0" w14:textId="77777777" w:rsidR="00D94FE7" w:rsidRPr="00D94FE7" w:rsidRDefault="00D94FE7" w:rsidP="00D94FE7">
      <w:pPr>
        <w:pStyle w:val="BulletLevel1"/>
      </w:pPr>
      <w:r w:rsidRPr="10FE3EC6">
        <w:t>has a high level of skill/knowledge, training and/or experience in:</w:t>
      </w:r>
    </w:p>
    <w:p w14:paraId="6C99B382" w14:textId="520DF62D" w:rsidR="00D94FE7" w:rsidRPr="00D94FE7" w:rsidRDefault="00D94FE7" w:rsidP="00E81596">
      <w:pPr>
        <w:pStyle w:val="BulletLevel2"/>
      </w:pPr>
      <w:r>
        <w:t>each part of the Activity they are involved in</w:t>
      </w:r>
      <w:r w:rsidR="00E81596">
        <w:t>,</w:t>
      </w:r>
      <w:r>
        <w:t xml:space="preserve"> and</w:t>
      </w:r>
    </w:p>
    <w:p w14:paraId="5F887FCE" w14:textId="77777777" w:rsidR="00D94FE7" w:rsidRPr="00D94FE7" w:rsidRDefault="00D94FE7" w:rsidP="00E81596">
      <w:pPr>
        <w:pStyle w:val="BulletLevel2"/>
      </w:pPr>
      <w:r>
        <w:t xml:space="preserve">working with, training and supervising individuals in such </w:t>
      </w:r>
      <w:r w:rsidRPr="00D94FE7">
        <w:t>activities; and</w:t>
      </w:r>
    </w:p>
    <w:p w14:paraId="129BEC2A" w14:textId="77777777" w:rsidR="00D94FE7" w:rsidRPr="00D94FE7" w:rsidRDefault="00D94FE7" w:rsidP="00E81596">
      <w:pPr>
        <w:pStyle w:val="BulletLevel1"/>
      </w:pPr>
      <w:r w:rsidRPr="009A5BE0">
        <w:t xml:space="preserve">has relevant work health and safety training. </w:t>
      </w:r>
    </w:p>
    <w:p w14:paraId="02BFB112" w14:textId="123C84E6" w:rsidR="00D94FE7" w:rsidRPr="0084713A" w:rsidRDefault="00D94FE7" w:rsidP="00D94FE7">
      <w:pPr>
        <w:pStyle w:val="DeedReferences"/>
      </w:pPr>
      <w:r w:rsidRPr="0084713A">
        <w:t>(</w:t>
      </w:r>
      <w:r w:rsidR="005737A5">
        <w:t>Deed Reference(s)</w:t>
      </w:r>
      <w:r w:rsidRPr="0084713A">
        <w:t xml:space="preserve">: Clauses </w:t>
      </w:r>
      <w:r>
        <w:t>71, 113</w:t>
      </w:r>
      <w:r w:rsidRPr="0084713A">
        <w:t>)</w:t>
      </w:r>
    </w:p>
    <w:p w14:paraId="0EF8C0A8" w14:textId="609837D3" w:rsidR="00D94FE7" w:rsidRPr="00D94FE7" w:rsidRDefault="00F273B8" w:rsidP="00D94FE7">
      <w:pPr>
        <w:pStyle w:val="Heading3"/>
      </w:pPr>
      <w:bookmarkStart w:id="18275" w:name="_Conducting_background_checks"/>
      <w:bookmarkStart w:id="18276" w:name="_Toc468710486"/>
      <w:bookmarkStart w:id="18277" w:name="_Toc472607090"/>
      <w:bookmarkStart w:id="18278" w:name="_Toc475957193"/>
      <w:bookmarkStart w:id="18279" w:name="_Toc516741982"/>
      <w:bookmarkStart w:id="18280" w:name="_Toc24531745"/>
      <w:bookmarkStart w:id="18281" w:name="_Toc32791252"/>
      <w:bookmarkStart w:id="18282" w:name="_Toc80714375"/>
      <w:bookmarkEnd w:id="18275"/>
      <w:r>
        <w:lastRenderedPageBreak/>
        <w:t>B</w:t>
      </w:r>
      <w:r w:rsidR="00D94FE7" w:rsidRPr="007563CC">
        <w:t>ackground checks</w:t>
      </w:r>
      <w:bookmarkEnd w:id="18276"/>
      <w:bookmarkEnd w:id="18277"/>
      <w:bookmarkEnd w:id="18278"/>
      <w:bookmarkEnd w:id="18279"/>
      <w:bookmarkEnd w:id="18280"/>
      <w:bookmarkEnd w:id="18281"/>
      <w:bookmarkEnd w:id="18282"/>
    </w:p>
    <w:p w14:paraId="78039A96" w14:textId="0A8790FF" w:rsidR="00D94FE7" w:rsidRDefault="00D94FE7" w:rsidP="00D94FE7">
      <w:pPr>
        <w:pStyle w:val="1AllTextNormalParagraph"/>
      </w:pPr>
      <w:r w:rsidRPr="10FE3EC6">
        <w:t xml:space="preserve">The Provider must, in accordance with the Deed, these Guidelines, and their local state or territory requirements, establish whether the nature of an Activity requires Participants and/or Supervisors and/or relevant Personnel to have checks, and </w:t>
      </w:r>
      <w:r w:rsidR="00F273B8" w:rsidRPr="10FE3EC6">
        <w:t>arrange</w:t>
      </w:r>
      <w:r w:rsidRPr="10FE3EC6">
        <w:t xml:space="preserve"> those checks if required to do so. </w:t>
      </w:r>
    </w:p>
    <w:p w14:paraId="3D4E6E1E" w14:textId="77777777" w:rsidR="00D94FE7" w:rsidRPr="007563CC" w:rsidRDefault="00D94FE7" w:rsidP="00E41A79">
      <w:pPr>
        <w:pStyle w:val="ExampleTextBox"/>
      </w:pPr>
      <w:r w:rsidRPr="10FE3EC6">
        <w:t xml:space="preserve">For the purpose of these Guidelines, ‘checks’ refers to criminal records checks, Working with Children checks and/or Working with Vulnerable People checks. </w:t>
      </w:r>
    </w:p>
    <w:p w14:paraId="04E35808" w14:textId="77777777" w:rsidR="00D94FE7" w:rsidRPr="007563CC" w:rsidRDefault="00D94FE7" w:rsidP="00D94FE7">
      <w:pPr>
        <w:pStyle w:val="1AllTextNormalParagraph"/>
      </w:pPr>
      <w:r w:rsidRPr="007563CC">
        <w:t xml:space="preserve">Activities </w:t>
      </w:r>
      <w:r>
        <w:t xml:space="preserve">arranged by the Provider </w:t>
      </w:r>
      <w:r w:rsidRPr="007563CC">
        <w:t>that requ</w:t>
      </w:r>
      <w:r>
        <w:t>ire checks include those where:</w:t>
      </w:r>
    </w:p>
    <w:p w14:paraId="20B4EA4C" w14:textId="77777777" w:rsidR="00D94FE7" w:rsidRPr="00D94FE7" w:rsidRDefault="00D94FE7" w:rsidP="00D94FE7">
      <w:pPr>
        <w:pStyle w:val="BulletLevel1"/>
      </w:pPr>
      <w:r w:rsidRPr="00DD79AE">
        <w:t>legislation requires checks to be conducted</w:t>
      </w:r>
    </w:p>
    <w:p w14:paraId="578D32B6" w14:textId="77777777" w:rsidR="00D94FE7" w:rsidRPr="00D94FE7" w:rsidRDefault="00D94FE7" w:rsidP="00D94FE7">
      <w:pPr>
        <w:pStyle w:val="BulletLevel1"/>
      </w:pPr>
      <w:r w:rsidRPr="10FE3EC6">
        <w:t xml:space="preserve">the Activity is subject to industry standards or legal requirements that mean Participants cannot have been convicted of particular crimes </w:t>
      </w:r>
    </w:p>
    <w:p w14:paraId="5EDF466F" w14:textId="77777777" w:rsidR="00D94FE7" w:rsidRPr="00D94FE7" w:rsidRDefault="00D94FE7" w:rsidP="00D94FE7">
      <w:pPr>
        <w:pStyle w:val="BulletLevel1"/>
      </w:pPr>
      <w:r w:rsidRPr="00DD79AE">
        <w:t xml:space="preserve">the </w:t>
      </w:r>
      <w:r w:rsidRPr="00D94FE7">
        <w:t>Participant and/or Supervisor will have regular or unsupervised contact with Children, the elderly or other classes of vulnerable people</w:t>
      </w:r>
    </w:p>
    <w:p w14:paraId="369DF3C1" w14:textId="77777777" w:rsidR="00D94FE7" w:rsidRPr="00D94FE7" w:rsidRDefault="00D94FE7" w:rsidP="00D94FE7">
      <w:pPr>
        <w:pStyle w:val="BulletLevel1"/>
      </w:pPr>
      <w:r w:rsidRPr="00DD79AE">
        <w:t xml:space="preserve">the Activity is </w:t>
      </w:r>
      <w:r w:rsidRPr="00D94FE7">
        <w:t>otherwise specified by the Department as requiring checks.</w:t>
      </w:r>
    </w:p>
    <w:p w14:paraId="649D0E60" w14:textId="77777777" w:rsidR="00D94FE7" w:rsidRPr="00F62053" w:rsidRDefault="00D94FE7" w:rsidP="00D94FE7">
      <w:pPr>
        <w:pStyle w:val="1AllTextNormalParagraph"/>
      </w:pPr>
      <w:r w:rsidRPr="10FE3EC6">
        <w:t xml:space="preserve">Unless notified otherwise by the Department, the Provider must arrange and pay for any checks to be completed before arranging for, or allowing the Participant to participate in, any Activity. </w:t>
      </w:r>
    </w:p>
    <w:p w14:paraId="783D5BDA" w14:textId="5303A182" w:rsidR="00D94FE7" w:rsidRPr="00882484" w:rsidRDefault="00D94FE7" w:rsidP="00D94FE7">
      <w:pPr>
        <w:pStyle w:val="1AllTextNormalParagraph"/>
      </w:pPr>
      <w:r w:rsidRPr="10FE3EC6">
        <w:t xml:space="preserve">The obligation set out in Clause </w:t>
      </w:r>
      <w:r w:rsidR="0065146E" w:rsidRPr="10FE3EC6">
        <w:t>71</w:t>
      </w:r>
      <w:r w:rsidRPr="10FE3EC6">
        <w:t xml:space="preserve">.1 of the Deed does not apply to Activities delivered by Workforce Specialists, EST Providers and SEE Providers, Launch into Work Organisations (except where the Launch into Work Organisation asks the Provider for assistance in arranging and paying for employer-required checks) </w:t>
      </w:r>
      <w:r w:rsidR="00A15988" w:rsidRPr="10FE3EC6">
        <w:t xml:space="preserve">and </w:t>
      </w:r>
      <w:r w:rsidR="00C53804">
        <w:t>Local Jobs Program</w:t>
      </w:r>
      <w:r w:rsidR="00C53804" w:rsidRPr="10FE3EC6">
        <w:t xml:space="preserve"> </w:t>
      </w:r>
      <w:r w:rsidRPr="10FE3EC6">
        <w:t>Activity Hosts.</w:t>
      </w:r>
    </w:p>
    <w:p w14:paraId="64F9B85F" w14:textId="77777777" w:rsidR="00D94FE7" w:rsidRPr="007563CC" w:rsidRDefault="00D94FE7" w:rsidP="00D94FE7">
      <w:pPr>
        <w:pStyle w:val="1AllTextNormalParagraph"/>
      </w:pPr>
      <w:r>
        <w:t xml:space="preserve">Where an Activity requires checks to be undertaken, the </w:t>
      </w:r>
      <w:r w:rsidRPr="00882484">
        <w:t xml:space="preserve">Provider </w:t>
      </w:r>
      <w:r w:rsidRPr="00D94FE7">
        <w:t xml:space="preserve">should </w:t>
      </w:r>
      <w:r w:rsidRPr="00882484">
        <w:t>contact the relevant organisation</w:t>
      </w:r>
      <w:r>
        <w:t>/s</w:t>
      </w:r>
      <w:r w:rsidRPr="00882484">
        <w:t xml:space="preserve"> in their state or territory to have checks completed. Checks </w:t>
      </w:r>
      <w:r w:rsidRPr="00D94FE7">
        <w:t xml:space="preserve">must </w:t>
      </w:r>
      <w:r w:rsidRPr="00882484">
        <w:t>be completed in line with the relevant state and territory rules and regulations.</w:t>
      </w:r>
    </w:p>
    <w:p w14:paraId="5B231038" w14:textId="77777777" w:rsidR="00D94FE7" w:rsidRPr="007563CC" w:rsidRDefault="00D94FE7" w:rsidP="00D94FE7">
      <w:pPr>
        <w:pStyle w:val="1AllTextNormalParagraph"/>
      </w:pPr>
      <w:r w:rsidRPr="10FE3EC6">
        <w:t xml:space="preserve">Checks may take some time to complete. Where required, Providers should identify interim or alternative Activities for Participants awaiting the outcomes of the checks. </w:t>
      </w:r>
    </w:p>
    <w:p w14:paraId="6B3209E9" w14:textId="77777777" w:rsidR="00D94FE7" w:rsidRPr="007563CC" w:rsidRDefault="00D94FE7" w:rsidP="00D94FE7">
      <w:pPr>
        <w:pStyle w:val="1AllTextNormalParagraph"/>
      </w:pPr>
      <w:r w:rsidRPr="10FE3EC6">
        <w:t xml:space="preserve">Where checks show that Participants or Supervisors must not do particular Activities, they are no longer eligible and are excluded from participation in or Supervision of that Particular Activity. Alternative Activities should be suggested to the Participant. </w:t>
      </w:r>
    </w:p>
    <w:p w14:paraId="79B31A1D" w14:textId="7B79B85C" w:rsidR="00D94FE7" w:rsidRPr="007563CC" w:rsidRDefault="00D94FE7" w:rsidP="00D94FE7">
      <w:pPr>
        <w:pStyle w:val="1AllTextNormalParagraph"/>
      </w:pPr>
      <w:r w:rsidRPr="10FE3EC6">
        <w:t xml:space="preserve">The results of checks are personal and confidential. Providers must not disclose the information to other parties unless given permission by the Participant or Supervisor. Additional information regarding disclosure of information and privacy considerations can be found in </w:t>
      </w:r>
      <w:hyperlink r:id="rId135">
        <w:r w:rsidRPr="10FE3EC6">
          <w:rPr>
            <w:rStyle w:val="Hyperlink"/>
          </w:rPr>
          <w:t xml:space="preserve">Part </w:t>
        </w:r>
        <w:r w:rsidR="00DE7429" w:rsidRPr="10FE3EC6">
          <w:rPr>
            <w:rStyle w:val="Hyperlink"/>
          </w:rPr>
          <w:t>A Guidelines: Privacy Chapter</w:t>
        </w:r>
      </w:hyperlink>
      <w:r w:rsidRPr="10FE3EC6">
        <w:t>.</w:t>
      </w:r>
    </w:p>
    <w:p w14:paraId="66FDCF15" w14:textId="77777777" w:rsidR="00D94FE7" w:rsidRPr="007563CC" w:rsidRDefault="00D94FE7" w:rsidP="00D94FE7">
      <w:pPr>
        <w:pStyle w:val="1AllTextNormalParagraph"/>
      </w:pPr>
      <w:r w:rsidRPr="10FE3EC6">
        <w:t>If an Activity is repeated or a Participant is to engage in another Activity in the future, Providers must ensure the checks conducted are still valid. Further checks must be conducted where required or where an initial check is no longer valid.</w:t>
      </w:r>
    </w:p>
    <w:p w14:paraId="31FE3EE8" w14:textId="7573741F" w:rsidR="00D94FE7" w:rsidRPr="00315FEE" w:rsidRDefault="00D94FE7" w:rsidP="00D94FE7">
      <w:pPr>
        <w:pStyle w:val="DeedReferences"/>
      </w:pPr>
      <w:r>
        <w:t>(</w:t>
      </w:r>
      <w:r w:rsidR="005737A5">
        <w:t>Deed Reference(s)</w:t>
      </w:r>
      <w:r>
        <w:t>: Clause 71, 113)</w:t>
      </w:r>
    </w:p>
    <w:p w14:paraId="01C021CD" w14:textId="77777777" w:rsidR="00D94FE7" w:rsidRPr="00D94FE7" w:rsidRDefault="00D94FE7" w:rsidP="00D94FE7">
      <w:pPr>
        <w:pStyle w:val="Heading2"/>
      </w:pPr>
      <w:bookmarkStart w:id="18283" w:name="_Managing_Activity-related_Incidents"/>
      <w:bookmarkStart w:id="18284" w:name="_Toc95299261"/>
      <w:bookmarkEnd w:id="18283"/>
      <w:r>
        <w:t>Managing Activity-related Incidents</w:t>
      </w:r>
      <w:bookmarkEnd w:id="18284"/>
    </w:p>
    <w:p w14:paraId="42DD6EF1" w14:textId="77777777" w:rsidR="00D94FE7" w:rsidRDefault="00D94FE7" w:rsidP="00D94FE7">
      <w:pPr>
        <w:pStyle w:val="1AllTextNormalParagraph"/>
      </w:pPr>
      <w:bookmarkStart w:id="18285" w:name="_Hlk102122843"/>
      <w:bookmarkStart w:id="18286" w:name="_Hlk102123118"/>
      <w:r>
        <w:t xml:space="preserve">The Provider must Notify the Department </w:t>
      </w:r>
      <w:bookmarkStart w:id="18287" w:name="_Hlk102123264"/>
      <w:r>
        <w:t>as soon as possible of any incident involving an Activity</w:t>
      </w:r>
      <w:r w:rsidRPr="001B45DB">
        <w:t xml:space="preserve"> </w:t>
      </w:r>
      <w:r>
        <w:t xml:space="preserve">where a Participant is in attendance (including travel to, from or during an Activity), including: </w:t>
      </w:r>
    </w:p>
    <w:p w14:paraId="43F5F99B" w14:textId="77777777" w:rsidR="00D94FE7" w:rsidRPr="00D94FE7" w:rsidRDefault="00D94FE7" w:rsidP="00D94FE7">
      <w:pPr>
        <w:pStyle w:val="BulletLevel1"/>
      </w:pPr>
      <w:bookmarkStart w:id="18288" w:name="_Hlk94790987"/>
      <w:r>
        <w:lastRenderedPageBreak/>
        <w:t>any Critical WHS Incidents (including in relation to a Participant or member of the public), which must be reported within one hour</w:t>
      </w:r>
    </w:p>
    <w:bookmarkEnd w:id="18285"/>
    <w:bookmarkEnd w:id="18287"/>
    <w:p w14:paraId="4D556E22" w14:textId="77777777" w:rsidR="000E4A16" w:rsidRPr="000E4A16" w:rsidRDefault="000E4A16">
      <w:pPr>
        <w:pStyle w:val="ExampleTextBox"/>
      </w:pPr>
      <w:r w:rsidRPr="10FE3EC6">
        <w:t xml:space="preserve">A 'Critical WHS Incident' has the same definition as a Notifiable Incident under the WHS Act and means an incident that results in the death of a person, a serious injury or illness of a person, or a dangerous incident. </w:t>
      </w:r>
    </w:p>
    <w:p w14:paraId="616EF2D4" w14:textId="77777777" w:rsidR="000E4A16" w:rsidRPr="000E4A16" w:rsidRDefault="000E4A16">
      <w:pPr>
        <w:pStyle w:val="ExampleTextBox"/>
      </w:pPr>
      <w:r w:rsidRPr="10FE3EC6">
        <w:t xml:space="preserve">A dangerous incident is an incident that exposes a person to a serious risk to health or safety due to an immediate or imminent exposure to electric shock, spillage/leakage of a substance, uncontrolled implosion, explosion or fire. </w:t>
      </w:r>
    </w:p>
    <w:p w14:paraId="78669F1B" w14:textId="77777777" w:rsidR="000E4A16" w:rsidRPr="000E4A16" w:rsidRDefault="000E4A16">
      <w:pPr>
        <w:pStyle w:val="ExampleTextBox"/>
      </w:pPr>
      <w:r w:rsidRPr="000E4A16">
        <w:t xml:space="preserve">Examples of Critical WHS Incidents include: </w:t>
      </w:r>
    </w:p>
    <w:p w14:paraId="13F2C4D3" w14:textId="63DC58B7" w:rsidR="000E4A16" w:rsidRPr="00EE2471" w:rsidRDefault="000E4A16" w:rsidP="00E41A79">
      <w:pPr>
        <w:pStyle w:val="ExampleTextBoxBullet"/>
        <w:rPr>
          <w:rFonts w:eastAsiaTheme="minorEastAsia"/>
          <w:b/>
        </w:rPr>
      </w:pPr>
      <w:r>
        <w:t>injuries requiring immediate treatment as an in-patient in a hospital</w:t>
      </w:r>
    </w:p>
    <w:p w14:paraId="6375896C" w14:textId="3442117B" w:rsidR="000E4A16" w:rsidRPr="00EE2471" w:rsidRDefault="000E4A16">
      <w:pPr>
        <w:pStyle w:val="ExampleTextBoxBullet"/>
        <w:rPr>
          <w:rFonts w:eastAsiaTheme="minorEastAsia"/>
          <w:b/>
        </w:rPr>
      </w:pPr>
      <w:r>
        <w:t>a serious head or eye injury</w:t>
      </w:r>
    </w:p>
    <w:p w14:paraId="2F25EBF9" w14:textId="1860BE6E" w:rsidR="000E4A16" w:rsidRPr="00EE2471" w:rsidRDefault="000E4A16">
      <w:pPr>
        <w:pStyle w:val="ExampleTextBoxBullet"/>
        <w:rPr>
          <w:rFonts w:eastAsiaTheme="minorEastAsia"/>
          <w:b/>
        </w:rPr>
      </w:pPr>
      <w:r>
        <w:t>a serious burn</w:t>
      </w:r>
    </w:p>
    <w:p w14:paraId="5CDA6CF9" w14:textId="77777777" w:rsidR="000E4A16" w:rsidRPr="00EE2471" w:rsidRDefault="000E4A16">
      <w:pPr>
        <w:pStyle w:val="ExampleTextBoxBullet"/>
        <w:rPr>
          <w:rFonts w:eastAsiaTheme="minorEastAsia"/>
          <w:b/>
        </w:rPr>
      </w:pPr>
      <w:r>
        <w:t xml:space="preserve">spinal injury, or </w:t>
      </w:r>
    </w:p>
    <w:p w14:paraId="42936B2B" w14:textId="77777777" w:rsidR="000E4A16" w:rsidRPr="00EE2471" w:rsidRDefault="000E4A16">
      <w:pPr>
        <w:pStyle w:val="ExampleTextBoxBullet"/>
        <w:rPr>
          <w:rFonts w:eastAsiaTheme="minorEastAsia"/>
          <w:b/>
        </w:rPr>
      </w:pPr>
      <w:r>
        <w:t xml:space="preserve">amputation of any part of the body. </w:t>
      </w:r>
    </w:p>
    <w:p w14:paraId="2C831AE0" w14:textId="77777777" w:rsidR="000E4A16" w:rsidRPr="003A1960" w:rsidRDefault="000E4A16">
      <w:pPr>
        <w:pStyle w:val="ExampleTextBox"/>
        <w:rPr>
          <w:rFonts w:eastAsiaTheme="minorEastAsia"/>
          <w:b/>
        </w:rPr>
      </w:pPr>
      <w:r>
        <w:t xml:space="preserve">Please refer to the relevant clauses in the </w:t>
      </w:r>
      <w:r w:rsidRPr="00EE2471">
        <w:t>WHS Act</w:t>
      </w:r>
      <w:r>
        <w:rPr>
          <w:i/>
          <w:iCs/>
        </w:rPr>
        <w:t>.</w:t>
      </w:r>
    </w:p>
    <w:p w14:paraId="0E12A8DE" w14:textId="77777777" w:rsidR="00D94FE7" w:rsidRPr="00D94FE7" w:rsidRDefault="00D94FE7" w:rsidP="00D94FE7">
      <w:pPr>
        <w:pStyle w:val="BulletLevel1"/>
      </w:pPr>
      <w:bookmarkStart w:id="18289" w:name="_Hlk102122857"/>
      <w:r>
        <w:t>any Non-critical WHS Incidents, which must be reported on the same day</w:t>
      </w:r>
    </w:p>
    <w:p w14:paraId="491E9F2A" w14:textId="77777777" w:rsidR="000E4A16" w:rsidRDefault="000E4A16">
      <w:pPr>
        <w:pStyle w:val="ExampleTextBox"/>
      </w:pPr>
      <w:bookmarkStart w:id="18290" w:name="_Hlk102123381"/>
      <w:bookmarkEnd w:id="18289"/>
      <w:r w:rsidRPr="10FE3EC6">
        <w:t xml:space="preserve">A 'Non-critical WHS Incident' is any incident that relates to a work, health and safety issue or near miss, but is not a Critical WHS Incident. Non-Critical WHS Incidents include incidents such as those involving: </w:t>
      </w:r>
    </w:p>
    <w:p w14:paraId="36CCE58D" w14:textId="52764B8A" w:rsidR="000E4A16" w:rsidRDefault="000E4A16" w:rsidP="00E41A79">
      <w:pPr>
        <w:pStyle w:val="ExampleTextBoxBullet"/>
      </w:pPr>
      <w:r w:rsidRPr="008B2AB3">
        <w:t xml:space="preserve">non-serious injury requiring first aid and/or assistance from a medical practitioner </w:t>
      </w:r>
    </w:p>
    <w:p w14:paraId="6D8F1D26" w14:textId="77777777" w:rsidR="000E4A16" w:rsidRPr="00EE2471" w:rsidRDefault="000E4A16" w:rsidP="00E41A79">
      <w:pPr>
        <w:pStyle w:val="ExampleTextBoxBullet"/>
      </w:pPr>
      <w:r w:rsidRPr="008B2AB3">
        <w:t xml:space="preserve">minor property damage, or near misses that could have resulted in </w:t>
      </w:r>
      <w:r>
        <w:t>serious</w:t>
      </w:r>
      <w:r w:rsidRPr="008B2AB3">
        <w:t xml:space="preserve"> </w:t>
      </w:r>
      <w:r>
        <w:t xml:space="preserve">or non-serious </w:t>
      </w:r>
      <w:r w:rsidRPr="008B2AB3">
        <w:t>injury</w:t>
      </w:r>
      <w:r>
        <w:t>, and</w:t>
      </w:r>
      <w:r w:rsidRPr="1A49A60B">
        <w:rPr>
          <w:b/>
        </w:rPr>
        <w:t xml:space="preserve"> </w:t>
      </w:r>
    </w:p>
    <w:p w14:paraId="265E2D39" w14:textId="77777777" w:rsidR="000E4A16" w:rsidRDefault="000E4A16" w:rsidP="00E41A79">
      <w:pPr>
        <w:pStyle w:val="ExampleTextBoxBullet"/>
      </w:pPr>
      <w:r w:rsidRPr="10FE3EC6">
        <w:t>any other WHS incidents that are non-Critical that may impact upon a Participant or the Department or bring the Provider or the Services into disrepute.</w:t>
      </w:r>
    </w:p>
    <w:bookmarkEnd w:id="18286"/>
    <w:bookmarkEnd w:id="18288"/>
    <w:bookmarkEnd w:id="18290"/>
    <w:p w14:paraId="7A0BA8BB" w14:textId="77777777" w:rsidR="00D94FE7" w:rsidRPr="00D94FE7" w:rsidRDefault="00D94FE7">
      <w:pPr>
        <w:pStyle w:val="BulletLevel1"/>
      </w:pPr>
      <w:r w:rsidRPr="10FE3EC6">
        <w:t>any other incidents that are non-serious that may impact upon a Participant or the Department or bring the Provider or the Services into disrepute must be reported to the department within 24 hours.</w:t>
      </w:r>
    </w:p>
    <w:p w14:paraId="2C550AB1" w14:textId="0BE8B317" w:rsidR="00D94FE7" w:rsidRDefault="00D94FE7" w:rsidP="00D94FE7">
      <w:pPr>
        <w:pStyle w:val="DeedReferences"/>
      </w:pPr>
      <w:r>
        <w:t>(</w:t>
      </w:r>
      <w:r w:rsidR="005737A5">
        <w:t>Deed Reference(s)</w:t>
      </w:r>
      <w:r>
        <w:t>: Clause112.1)</w:t>
      </w:r>
    </w:p>
    <w:p w14:paraId="5587EC69" w14:textId="5F413ED8" w:rsidR="00D94FE7" w:rsidRPr="00D94FE7" w:rsidRDefault="00D94FE7" w:rsidP="00D94FE7">
      <w:pPr>
        <w:pStyle w:val="WHS"/>
      </w:pPr>
      <w:r w:rsidRPr="10FE3EC6">
        <w:t xml:space="preserve">The Provider is required to Notify the Department of all </w:t>
      </w:r>
      <w:bookmarkStart w:id="18291" w:name="_Hlk102122470"/>
      <w:r w:rsidRPr="10FE3EC6">
        <w:t xml:space="preserve">Activity-related </w:t>
      </w:r>
      <w:bookmarkEnd w:id="18291"/>
      <w:r w:rsidRPr="10FE3EC6">
        <w:t xml:space="preserve">accidents or near misses that happen to Participants </w:t>
      </w:r>
      <w:bookmarkStart w:id="18292" w:name="_Hlk102122488"/>
      <w:r w:rsidRPr="10FE3EC6">
        <w:t xml:space="preserve">or other people </w:t>
      </w:r>
      <w:bookmarkEnd w:id="18292"/>
      <w:r w:rsidRPr="10FE3EC6">
        <w:t xml:space="preserve">in accordance with these Guidelines. Refer to the </w:t>
      </w:r>
      <w:hyperlink r:id="rId136">
        <w:r w:rsidRPr="10FE3EC6">
          <w:rPr>
            <w:rStyle w:val="Hyperlink"/>
          </w:rPr>
          <w:t>WHS Incidents and Insurance Readers Guide - Providers</w:t>
        </w:r>
      </w:hyperlink>
      <w:r w:rsidRPr="10FE3EC6">
        <w:t xml:space="preserve"> available on the Incidents and Insurance page on the </w:t>
      </w:r>
      <w:hyperlink r:id="rId137">
        <w:r w:rsidRPr="10FE3EC6">
          <w:rPr>
            <w:rStyle w:val="Hyperlink"/>
          </w:rPr>
          <w:t>Provider Portal</w:t>
        </w:r>
      </w:hyperlink>
      <w:r w:rsidRPr="10FE3EC6">
        <w:t xml:space="preserve">. </w:t>
      </w:r>
    </w:p>
    <w:p w14:paraId="5A855641" w14:textId="77777777" w:rsidR="00D94FE7" w:rsidRDefault="00D94FE7" w:rsidP="00D94FE7">
      <w:pPr>
        <w:pStyle w:val="1AllTextNormalParagraph"/>
      </w:pPr>
      <w:bookmarkStart w:id="18293" w:name="_Hlk102123719"/>
      <w:r>
        <w:t>When an incident occurs:</w:t>
      </w:r>
    </w:p>
    <w:p w14:paraId="484ADAD9" w14:textId="77777777" w:rsidR="00D94FE7" w:rsidRPr="00D94FE7" w:rsidRDefault="00D94FE7" w:rsidP="00D94FE7">
      <w:pPr>
        <w:pStyle w:val="BulletLevel1"/>
      </w:pPr>
      <w:r w:rsidRPr="10FE3EC6">
        <w:t>appropriate medical attention, including contacting emergency services depending on the nature of the incident, should immediately be provided by the Supervisor</w:t>
      </w:r>
    </w:p>
    <w:p w14:paraId="7ABA8B7F" w14:textId="77777777" w:rsidR="00D94FE7" w:rsidRPr="00D94FE7" w:rsidRDefault="00D94FE7" w:rsidP="00D94FE7">
      <w:pPr>
        <w:pStyle w:val="BulletLevel1"/>
      </w:pPr>
      <w:r>
        <w:t>t</w:t>
      </w:r>
      <w:r w:rsidRPr="00D94FE7">
        <w:t>he Supervisor must try and protect any other Participants and other people at the Activity from unnecessary trauma, where possible</w:t>
      </w:r>
    </w:p>
    <w:p w14:paraId="61869114" w14:textId="77777777" w:rsidR="00D94FE7" w:rsidRPr="00D94FE7" w:rsidRDefault="00D94FE7" w:rsidP="00D94FE7">
      <w:pPr>
        <w:pStyle w:val="BulletLevel1"/>
      </w:pPr>
      <w:r w:rsidRPr="10FE3EC6">
        <w:lastRenderedPageBreak/>
        <w:t>the relevant WHS Regulator must be notified of the incident if it results in the death or serious injury, in accordance with laws of the relevant state or territory</w:t>
      </w:r>
    </w:p>
    <w:p w14:paraId="0278958B" w14:textId="77777777" w:rsidR="00D94FE7" w:rsidRPr="00D94FE7" w:rsidRDefault="00D94FE7" w:rsidP="00D94FE7">
      <w:pPr>
        <w:pStyle w:val="BulletLevel1"/>
      </w:pPr>
      <w:r w:rsidRPr="10FE3EC6">
        <w:t>the relevant WHS Regulator must be notified of any dangerous incident that exposes someone to a serious risk, even if no one is injured, in accordance with laws of the relevant state or territory</w:t>
      </w:r>
    </w:p>
    <w:p w14:paraId="670DB0D6" w14:textId="77777777" w:rsidR="00D94FE7" w:rsidRPr="00D94FE7" w:rsidRDefault="00D94FE7" w:rsidP="00D94FE7">
      <w:pPr>
        <w:pStyle w:val="BulletLevel1"/>
      </w:pPr>
      <w:r>
        <w:t>any directions by a WHS Regulator must be followed</w:t>
      </w:r>
    </w:p>
    <w:p w14:paraId="1345FC8E" w14:textId="429A674E" w:rsidR="00D94FE7" w:rsidRPr="00D94FE7" w:rsidRDefault="00D94FE7" w:rsidP="00D94FE7">
      <w:pPr>
        <w:pStyle w:val="BulletLevel1"/>
      </w:pPr>
      <w:r w:rsidRPr="10FE3EC6">
        <w:t xml:space="preserve">a </w:t>
      </w:r>
      <w:hyperlink r:id="rId138">
        <w:r w:rsidRPr="10FE3EC6">
          <w:rPr>
            <w:rStyle w:val="Hyperlink"/>
          </w:rPr>
          <w:t>WHS Employment Assistance Program Incident Report</w:t>
        </w:r>
      </w:hyperlink>
      <w:r w:rsidRPr="10FE3EC6">
        <w:t xml:space="preserve"> available on the Incidents and Insurance page (on the </w:t>
      </w:r>
      <w:hyperlink r:id="rId139">
        <w:r w:rsidRPr="10FE3EC6">
          <w:rPr>
            <w:rStyle w:val="Hyperlink"/>
          </w:rPr>
          <w:t>Provider Portal</w:t>
        </w:r>
      </w:hyperlink>
      <w:r w:rsidRPr="10FE3EC6">
        <w:t>), must be completed by the Host Organisation when the incident involves a Participant’s accident, injury, death or near miss</w:t>
      </w:r>
    </w:p>
    <w:p w14:paraId="7EF692E6" w14:textId="5C06A177" w:rsidR="00D94FE7" w:rsidRPr="00D94FE7" w:rsidRDefault="00D94FE7" w:rsidP="00D94FE7">
      <w:pPr>
        <w:pStyle w:val="BulletLevel1"/>
      </w:pPr>
      <w:r w:rsidRPr="10FE3EC6">
        <w:t xml:space="preserve">the Provider must complete a </w:t>
      </w:r>
      <w:hyperlink r:id="rId140">
        <w:r w:rsidRPr="10FE3EC6">
          <w:rPr>
            <w:rStyle w:val="Hyperlink"/>
          </w:rPr>
          <w:t>Public and Products Liability Incident Report</w:t>
        </w:r>
      </w:hyperlink>
      <w:r w:rsidR="00D60588" w:rsidRPr="10FE3EC6">
        <w:t xml:space="preserve"> </w:t>
      </w:r>
      <w:r w:rsidRPr="10FE3EC6">
        <w:t xml:space="preserve">when a third party alleges a Participant has been negligent and caused accident, injury or death, or property damage. The </w:t>
      </w:r>
      <w:hyperlink r:id="rId141">
        <w:r w:rsidRPr="10FE3EC6">
          <w:rPr>
            <w:rStyle w:val="Hyperlink"/>
          </w:rPr>
          <w:t>Public and Products Liability Claim Form</w:t>
        </w:r>
      </w:hyperlink>
      <w:r w:rsidRPr="10FE3EC6">
        <w:t xml:space="preserve"> must be completed by the Provider when a third party is making an insurance claim as a result of a reported incident.</w:t>
      </w:r>
    </w:p>
    <w:p w14:paraId="546E6E0D" w14:textId="77777777" w:rsidR="00D94FE7" w:rsidRDefault="00D94FE7" w:rsidP="00D94FE7">
      <w:pPr>
        <w:pStyle w:val="1AllTextNormalParagraph"/>
      </w:pPr>
      <w:r w:rsidRPr="10FE3EC6">
        <w:t>Following submission of any incident reports, the Provider will receive confirmation of successful submission and a copy of the information will be sent to the relevant areas of the Department.</w:t>
      </w:r>
    </w:p>
    <w:bookmarkEnd w:id="18293"/>
    <w:p w14:paraId="2B80C32A" w14:textId="4D57DDD4" w:rsidR="00D94FE7" w:rsidRDefault="00D94FE7" w:rsidP="00D94FE7">
      <w:pPr>
        <w:pStyle w:val="1AllTextNormalParagraph"/>
      </w:pPr>
      <w:r w:rsidRPr="10FE3EC6">
        <w:t xml:space="preserve">An incident may result in the Department issuing safety recommendations to the Provider and/or Host Organisation (or </w:t>
      </w:r>
      <w:r w:rsidR="008142E0">
        <w:t>Local Jobs Program</w:t>
      </w:r>
      <w:r w:rsidR="008142E0" w:rsidRPr="10FE3EC6">
        <w:t xml:space="preserve"> </w:t>
      </w:r>
      <w:r w:rsidRPr="10FE3EC6">
        <w:t>Activity Host) to ensure the risk of the same incident being repeated is reduced or eliminated, if possible. The Provider has an obligation to comply with the Department’s directions relating to any Activity.</w:t>
      </w:r>
    </w:p>
    <w:p w14:paraId="05CBDEF4" w14:textId="77777777" w:rsidR="00D94FE7" w:rsidRDefault="00D94FE7" w:rsidP="00D94FE7">
      <w:pPr>
        <w:pStyle w:val="1AllTextNormalParagraph"/>
      </w:pPr>
      <w:r w:rsidRPr="10FE3EC6">
        <w:t>Participants must have access to reporting mechanisms to report an incident, lodge a complaint or provide positive/constructive feedback confidentially. The Provider must ensure that there is an internal, impartial and easily accessible complaints mechanism that can be used by Participants regardless of the nature of the complaint.</w:t>
      </w:r>
    </w:p>
    <w:p w14:paraId="7934EF0F" w14:textId="0B7A357D" w:rsidR="00D94FE7" w:rsidRPr="00F84F7B" w:rsidRDefault="00D94FE7" w:rsidP="00D94FE7">
      <w:pPr>
        <w:pStyle w:val="DeedReferences"/>
      </w:pPr>
      <w:r>
        <w:t>(</w:t>
      </w:r>
      <w:r w:rsidR="005737A5">
        <w:t>Deed Reference(s)</w:t>
      </w:r>
      <w:r w:rsidRPr="77F55DDA">
        <w:t xml:space="preserve">: Clauses </w:t>
      </w:r>
      <w:r>
        <w:t>29.1, 70.6, 70.7, 109.5, 112.1</w:t>
      </w:r>
      <w:r w:rsidRPr="77F55DDA">
        <w:t>)</w:t>
      </w:r>
    </w:p>
    <w:p w14:paraId="7EC40A08" w14:textId="29FED7BF" w:rsidR="00D94FE7" w:rsidRPr="00D94FE7" w:rsidRDefault="00D94FE7" w:rsidP="00D94FE7">
      <w:pPr>
        <w:pStyle w:val="Systemstep"/>
      </w:pPr>
      <w:bookmarkStart w:id="18294" w:name="_Hlk102123611"/>
      <w:r w:rsidRPr="10FE3EC6">
        <w:t xml:space="preserve">The Provider is required to submit the WHS Incident Report form on the Department’s IT Systems on the same day as the Provider becomes aware of any incident referred to in this section. In the event the WHS Incident form is unavailable, the Provider must complete and submit the WHS Employment Assistance Program Incident Report form. </w:t>
      </w:r>
    </w:p>
    <w:bookmarkEnd w:id="18294"/>
    <w:p w14:paraId="41C1D136" w14:textId="77777777" w:rsidR="00D94FE7" w:rsidRPr="00D94FE7" w:rsidRDefault="00D94FE7" w:rsidP="00D94FE7">
      <w:pPr>
        <w:pStyle w:val="Heading3"/>
      </w:pPr>
      <w:r>
        <w:t>Work health and safety incidents</w:t>
      </w:r>
    </w:p>
    <w:p w14:paraId="4383EBA5" w14:textId="77777777" w:rsidR="00D94FE7" w:rsidRDefault="00D94FE7" w:rsidP="00D94FE7">
      <w:pPr>
        <w:pStyle w:val="1AllTextNormalParagraph"/>
      </w:pPr>
      <w:r>
        <w:t xml:space="preserve">Where an incident includes any accident, injury or death occurring during the Activity, or </w:t>
      </w:r>
      <w:r w:rsidRPr="0C3E9842">
        <w:t>direct travel to</w:t>
      </w:r>
      <w:r>
        <w:t xml:space="preserve"> or</w:t>
      </w:r>
      <w:r w:rsidRPr="0C3E9842">
        <w:t xml:space="preserve"> from </w:t>
      </w:r>
      <w:r>
        <w:t>an</w:t>
      </w:r>
      <w:r w:rsidRPr="0C3E9842">
        <w:t xml:space="preserve"> Activit</w:t>
      </w:r>
      <w:r>
        <w:t xml:space="preserve">y, including in relation to a Participant or a member of the public, the Provider must also, as soon as possible, and </w:t>
      </w:r>
      <w:r w:rsidRPr="009B09C0">
        <w:t>on the same day</w:t>
      </w:r>
      <w:r>
        <w:t>, give full details of the accident, injury or death to the Department in the form specified in these Guidelines.</w:t>
      </w:r>
    </w:p>
    <w:p w14:paraId="36F3E96A" w14:textId="7B1AADE2" w:rsidR="00D94FE7" w:rsidRPr="00D94FE7" w:rsidRDefault="00D94FE7" w:rsidP="00D94FE7">
      <w:pPr>
        <w:pStyle w:val="Systemstep"/>
      </w:pPr>
      <w:r w:rsidRPr="10FE3EC6">
        <w:t xml:space="preserve">Detailed information on notifying the Department with regard to WHS Incidents is included in the WHS Incidents and Insurance Readers Guide - Providers on the Incidents and Insurance page under the 'Provider Operations' tab of the </w:t>
      </w:r>
      <w:hyperlink r:id="rId142">
        <w:r w:rsidRPr="10FE3EC6">
          <w:rPr>
            <w:rStyle w:val="Hyperlink"/>
          </w:rPr>
          <w:t>Provider Portal</w:t>
        </w:r>
      </w:hyperlink>
      <w:r w:rsidRPr="10FE3EC6">
        <w:t>.</w:t>
      </w:r>
    </w:p>
    <w:p w14:paraId="464E647E" w14:textId="69978B64" w:rsidR="00D94FE7" w:rsidRDefault="00D94FE7" w:rsidP="00D94FE7">
      <w:pPr>
        <w:pStyle w:val="DeedReferences"/>
      </w:pPr>
      <w:r>
        <w:t>(</w:t>
      </w:r>
      <w:r w:rsidR="005737A5">
        <w:t>Deed Reference(s)</w:t>
      </w:r>
      <w:r>
        <w:t>: Clause 112.2)</w:t>
      </w:r>
    </w:p>
    <w:p w14:paraId="48721F92" w14:textId="40F6F184" w:rsidR="00D94FE7" w:rsidRDefault="00D94FE7" w:rsidP="00D94FE7">
      <w:pPr>
        <w:pStyle w:val="1AllTextNormalParagraph"/>
      </w:pPr>
      <w:r w:rsidRPr="10FE3EC6">
        <w:t xml:space="preserve">The Provider must notify the Department of Critical WHS Incidents within one hour via telephone and followed by formal written notification to the </w:t>
      </w:r>
      <w:r w:rsidR="00DA0EE9" w:rsidRPr="10FE3EC6">
        <w:t>Provider Lead</w:t>
      </w:r>
      <w:r w:rsidRPr="10FE3EC6">
        <w:t xml:space="preserve"> that give full details of the accident, injury or death to the Department.</w:t>
      </w:r>
    </w:p>
    <w:p w14:paraId="5D321029" w14:textId="77777777" w:rsidR="00D94FE7" w:rsidRDefault="00D94FE7" w:rsidP="00D94FE7">
      <w:pPr>
        <w:pStyle w:val="1AllTextNormalParagraph"/>
      </w:pPr>
      <w:r w:rsidRPr="00374203">
        <w:lastRenderedPageBreak/>
        <w:t xml:space="preserve">The Department must be notified of </w:t>
      </w:r>
      <w:r>
        <w:t>N</w:t>
      </w:r>
      <w:r w:rsidRPr="008D33E7">
        <w:t xml:space="preserve">on-critical </w:t>
      </w:r>
      <w:r>
        <w:t xml:space="preserve">WHS </w:t>
      </w:r>
      <w:r w:rsidRPr="008D33E7">
        <w:t>Incidents</w:t>
      </w:r>
      <w:r w:rsidRPr="00374203">
        <w:t xml:space="preserve"> by the Provider</w:t>
      </w:r>
      <w:r w:rsidRPr="001E61C6">
        <w:t xml:space="preserve"> as soon as possible and on the same </w:t>
      </w:r>
      <w:r w:rsidRPr="00151A74">
        <w:rPr>
          <w:rStyle w:val="1AllTextNormalCharacter"/>
        </w:rPr>
        <w:t>day</w:t>
      </w:r>
      <w:r w:rsidRPr="00151A74" w:rsidDel="008F3962">
        <w:rPr>
          <w:rStyle w:val="1AllTextNormalCharacter"/>
        </w:rPr>
        <w:t xml:space="preserve"> </w:t>
      </w:r>
      <w:r w:rsidRPr="00151A74">
        <w:rPr>
          <w:rStyle w:val="1AllTextNormalCharacter"/>
        </w:rPr>
        <w:t>b</w:t>
      </w:r>
      <w:r w:rsidRPr="00553082">
        <w:t xml:space="preserve">y completing </w:t>
      </w:r>
      <w:r w:rsidRPr="00E41A79">
        <w:rPr>
          <w:rStyle w:val="1AllTextNormalCharacter"/>
        </w:rPr>
        <w:t>the WHS Incident form.</w:t>
      </w:r>
      <w:r w:rsidRPr="00402395">
        <w:t xml:space="preserve"> </w:t>
      </w:r>
    </w:p>
    <w:p w14:paraId="64A2D2DA" w14:textId="5E0AE0E9" w:rsidR="00D94FE7" w:rsidRPr="00D94FE7" w:rsidRDefault="00D94FE7" w:rsidP="00D94FE7">
      <w:pPr>
        <w:pStyle w:val="Systemstep"/>
      </w:pPr>
      <w:r w:rsidRPr="10FE3EC6">
        <w:t xml:space="preserve">The Provider is required to submit the WHS Incident Report form on the Department’s IT Systems on the same day as the Provider becomes aware of any incident referred to in this section 13.11. In the event the WHS Incident form is unavailable, (the Provider must complete and submit the WHS Employment Assistance Program Incident Report form. The relevant forms to support Supervisors and Host Organisations to submit a WHS Incident Form are available on the </w:t>
      </w:r>
      <w:hyperlink r:id="rId143">
        <w:r w:rsidRPr="10FE3EC6">
          <w:rPr>
            <w:rStyle w:val="1AllTextNormalCharacter"/>
          </w:rPr>
          <w:t>Incidents and Insurance page</w:t>
        </w:r>
      </w:hyperlink>
      <w:r w:rsidRPr="10FE3EC6">
        <w:t xml:space="preserve"> on the </w:t>
      </w:r>
      <w:hyperlink r:id="rId144">
        <w:r w:rsidRPr="10FE3EC6">
          <w:rPr>
            <w:rStyle w:val="Hyperlink"/>
          </w:rPr>
          <w:t>Provider Portal</w:t>
        </w:r>
      </w:hyperlink>
      <w:r w:rsidRPr="10FE3EC6">
        <w:t>.</w:t>
      </w:r>
    </w:p>
    <w:p w14:paraId="557FECDB" w14:textId="77777777" w:rsidR="00D94FE7" w:rsidRDefault="00D94FE7" w:rsidP="00D94FE7">
      <w:pPr>
        <w:pStyle w:val="DocumentaryEvidencePoint"/>
      </w:pPr>
      <w:r w:rsidRPr="10FE3EC6">
        <w:t>The Provider must maintain records of WHS incidents.</w:t>
      </w:r>
    </w:p>
    <w:p w14:paraId="27AE6A79" w14:textId="77777777" w:rsidR="00D94FE7" w:rsidRDefault="00D94FE7" w:rsidP="00D94FE7">
      <w:pPr>
        <w:pStyle w:val="Heading4"/>
      </w:pPr>
      <w:r>
        <w:t xml:space="preserve">Other Incidents </w:t>
      </w:r>
    </w:p>
    <w:p w14:paraId="6937606C" w14:textId="77777777" w:rsidR="00D94FE7" w:rsidRDefault="00D94FE7" w:rsidP="00D94FE7">
      <w:pPr>
        <w:pStyle w:val="1AllTextNormalParagraph"/>
      </w:pPr>
      <w:r w:rsidRPr="10FE3EC6">
        <w:t xml:space="preserve">Any other incidents that are non-serious that may impact upon a Participant or the Department or bring the Provider or the Services into disrepute must be reported to the department within 24 hours. A WHS incident may also be considered a challenging behaviour incident. In these cases, the Provider may need to submit a WHS incident form and also Job Seeker Incident Report in accordance with Deed requirements. </w:t>
      </w:r>
    </w:p>
    <w:p w14:paraId="0C7AFF7B" w14:textId="0B5CBCEF" w:rsidR="00D94FE7" w:rsidRDefault="00D94FE7" w:rsidP="00D94FE7">
      <w:pPr>
        <w:pStyle w:val="1AllTextNormalParagraph"/>
      </w:pPr>
      <w:r w:rsidRPr="10FE3EC6">
        <w:t xml:space="preserve">The Provider must report any instances of misconduct or threatening behaviour via the ‘Job Seeker Incident Report’. See </w:t>
      </w:r>
      <w:hyperlink r:id="rId145">
        <w:r w:rsidRPr="10FE3EC6">
          <w:rPr>
            <w:rStyle w:val="Hyperlink"/>
          </w:rPr>
          <w:t>Part A Guidelines</w:t>
        </w:r>
        <w:r w:rsidR="00DE7429" w:rsidRPr="10FE3EC6">
          <w:rPr>
            <w:rStyle w:val="Hyperlink"/>
          </w:rPr>
          <w:t xml:space="preserve">: </w:t>
        </w:r>
        <w:r w:rsidRPr="10FE3EC6">
          <w:rPr>
            <w:rStyle w:val="Hyperlink"/>
          </w:rPr>
          <w:t>Servicing Participants with Challenging Behaviours</w:t>
        </w:r>
        <w:r w:rsidR="00DE7429" w:rsidRPr="10FE3EC6">
          <w:rPr>
            <w:rStyle w:val="Hyperlink"/>
          </w:rPr>
          <w:t xml:space="preserve"> Chapter</w:t>
        </w:r>
      </w:hyperlink>
      <w:r w:rsidRPr="10FE3EC6">
        <w:t>.</w:t>
      </w:r>
    </w:p>
    <w:p w14:paraId="65A7C8E7" w14:textId="77777777" w:rsidR="00D94FE7" w:rsidRPr="007563CC" w:rsidRDefault="00D94FE7" w:rsidP="00D94FE7">
      <w:pPr>
        <w:pStyle w:val="Heading4"/>
      </w:pPr>
      <w:bookmarkStart w:id="18295" w:name="_Toc468710497"/>
      <w:bookmarkStart w:id="18296" w:name="_Toc472607093"/>
      <w:bookmarkStart w:id="18297" w:name="_Toc475957196"/>
      <w:bookmarkStart w:id="18298" w:name="_Toc516741985"/>
      <w:bookmarkStart w:id="18299" w:name="_Toc24531748"/>
      <w:bookmarkStart w:id="18300" w:name="_Toc32791255"/>
      <w:bookmarkStart w:id="18301" w:name="_Toc80714378"/>
      <w:r w:rsidRPr="40183111">
        <w:t>All Incidents – both Personal Accident and Public and Products Liability</w:t>
      </w:r>
      <w:bookmarkEnd w:id="18295"/>
      <w:bookmarkEnd w:id="18296"/>
      <w:bookmarkEnd w:id="18297"/>
      <w:bookmarkEnd w:id="18298"/>
      <w:bookmarkEnd w:id="18299"/>
      <w:bookmarkEnd w:id="18300"/>
      <w:bookmarkEnd w:id="18301"/>
      <w:r w:rsidRPr="40183111">
        <w:t xml:space="preserve"> </w:t>
      </w:r>
    </w:p>
    <w:p w14:paraId="70D34119" w14:textId="77777777" w:rsidR="00D94FE7" w:rsidRPr="00F70B61" w:rsidRDefault="00D94FE7" w:rsidP="00D94FE7">
      <w:pPr>
        <w:pStyle w:val="1AllTextNormalParagraph"/>
      </w:pPr>
      <w:r w:rsidRPr="00F70B61">
        <w:t xml:space="preserve">Providers must </w:t>
      </w:r>
      <w:r>
        <w:t>Notify</w:t>
      </w:r>
      <w:r w:rsidRPr="00F70B61">
        <w:t xml:space="preserve"> the </w:t>
      </w:r>
      <w:r>
        <w:t>D</w:t>
      </w:r>
      <w:r w:rsidRPr="00F70B61">
        <w:t xml:space="preserve">epartment of any </w:t>
      </w:r>
      <w:r>
        <w:t>i</w:t>
      </w:r>
      <w:r w:rsidRPr="00F70B61">
        <w:t xml:space="preserve">ncident that </w:t>
      </w:r>
      <w:r>
        <w:t xml:space="preserve">may result in a </w:t>
      </w:r>
      <w:r w:rsidRPr="00F33136">
        <w:t xml:space="preserve">liability </w:t>
      </w:r>
      <w:r>
        <w:t xml:space="preserve">claim </w:t>
      </w:r>
      <w:r w:rsidRPr="00F70B61">
        <w:t>(irrespective of whether a claim is being made at the time).</w:t>
      </w:r>
    </w:p>
    <w:p w14:paraId="73754D98" w14:textId="27942EB8" w:rsidR="00D94FE7" w:rsidRDefault="00D94FE7" w:rsidP="00D94FE7">
      <w:pPr>
        <w:pStyle w:val="1AllTextNormalParagraph"/>
      </w:pPr>
      <w:bookmarkStart w:id="18302" w:name="_Hlk102124912"/>
      <w:r w:rsidRPr="10FE3EC6">
        <w:t xml:space="preserve">The Provider must also comply with any instructions issued by the Department or the Department’s insurance broker. Detailed information in relation to the process for reporting incidents that may result in liability is available in the </w:t>
      </w:r>
      <w:hyperlink r:id="rId146">
        <w:r w:rsidRPr="10FE3EC6">
          <w:rPr>
            <w:rStyle w:val="Hyperlink"/>
          </w:rPr>
          <w:t>WHS Incidents and Insurance Readers Guide - Providers</w:t>
        </w:r>
      </w:hyperlink>
      <w:r w:rsidRPr="10FE3EC6">
        <w:t>.</w:t>
      </w:r>
      <w:bookmarkEnd w:id="18302"/>
    </w:p>
    <w:p w14:paraId="762EC79C" w14:textId="162D11AC" w:rsidR="00D94FE7" w:rsidRDefault="00D94FE7" w:rsidP="00D94FE7">
      <w:pPr>
        <w:pStyle w:val="DeedReferences"/>
      </w:pPr>
      <w:bookmarkStart w:id="18303" w:name="_Hlk102124963"/>
      <w:r>
        <w:t>(</w:t>
      </w:r>
      <w:r w:rsidR="005737A5">
        <w:t>Deed Reference(s)</w:t>
      </w:r>
      <w:r>
        <w:t>: Clause 112.3)</w:t>
      </w:r>
    </w:p>
    <w:p w14:paraId="7BACB490" w14:textId="77777777" w:rsidR="00D94FE7" w:rsidRDefault="00D94FE7" w:rsidP="00D94FE7">
      <w:pPr>
        <w:pStyle w:val="1AllTextNormalParagraph"/>
      </w:pPr>
      <w:bookmarkStart w:id="18304" w:name="_Hlk102124979"/>
      <w:bookmarkEnd w:id="18303"/>
      <w:r w:rsidRPr="10FE3EC6">
        <w:t xml:space="preserve">The Department's public and products liability insurance provides coverage results when a third party alleges a Participant has been negligent and caused an accident, injury or death, or property damage, while participating in an Activity. </w:t>
      </w:r>
    </w:p>
    <w:p w14:paraId="2B97F31F" w14:textId="77777777" w:rsidR="00D94FE7" w:rsidRDefault="00D94FE7" w:rsidP="00D94FE7">
      <w:pPr>
        <w:pStyle w:val="1AllTextNormalParagraph"/>
      </w:pPr>
      <w:r w:rsidRPr="10FE3EC6">
        <w:t>The Provider must, when requested by the Department’s insurance broker, provide full details to the insurance broker of any incident that may or does result in a liability claim. The insurer is responsible for determining liability. The Providers must not admit fault or accept responsibility for any alleged negligence that may or does result in a third-party claim.</w:t>
      </w:r>
    </w:p>
    <w:bookmarkEnd w:id="18304"/>
    <w:p w14:paraId="7F56BB02" w14:textId="77777777" w:rsidR="00D94FE7" w:rsidRPr="00D94FE7" w:rsidRDefault="00D94FE7" w:rsidP="00D94FE7">
      <w:pPr>
        <w:pStyle w:val="Systemstep"/>
      </w:pPr>
      <w:r w:rsidRPr="0084713A">
        <w:t>Forms for</w:t>
      </w:r>
      <w:r w:rsidRPr="00D94FE7">
        <w:t xml:space="preserve"> the Provider to complete to Notify the Department of any personal accident or public and products liability incidents are available on the Incidents and Insurance page of the Provider Portal.</w:t>
      </w:r>
    </w:p>
    <w:p w14:paraId="3D513842" w14:textId="77777777" w:rsidR="00D94FE7" w:rsidRPr="00D94FE7" w:rsidRDefault="00D94FE7" w:rsidP="00D94FE7">
      <w:pPr>
        <w:pStyle w:val="Systemstep"/>
      </w:pPr>
      <w:bookmarkStart w:id="18305" w:name="_Hlk102125048"/>
      <w:r w:rsidRPr="10FE3EC6">
        <w:t>The Provider must maintain a copy of all incident notifications and records for supporting evidence in any insurance claims</w:t>
      </w:r>
    </w:p>
    <w:p w14:paraId="6FE8119E" w14:textId="77777777" w:rsidR="00D94FE7" w:rsidRPr="00D94FE7" w:rsidRDefault="00D94FE7" w:rsidP="00D94FE7">
      <w:pPr>
        <w:pStyle w:val="Heading3"/>
      </w:pPr>
      <w:bookmarkStart w:id="18306" w:name="_Insurance__"/>
      <w:bookmarkStart w:id="18307" w:name="_Insurance_coverage_for"/>
      <w:bookmarkEnd w:id="18305"/>
      <w:bookmarkEnd w:id="18306"/>
      <w:bookmarkEnd w:id="18307"/>
      <w:r>
        <w:t>Insurance coverage for Participants</w:t>
      </w:r>
    </w:p>
    <w:p w14:paraId="34F8CBD7" w14:textId="77777777" w:rsidR="00D94FE7" w:rsidRDefault="00D94FE7" w:rsidP="00D94FE7">
      <w:pPr>
        <w:pStyle w:val="1AllTextNormalParagraph"/>
      </w:pPr>
      <w:bookmarkStart w:id="18308" w:name="_Hlk102125322"/>
      <w:r w:rsidRPr="10FE3EC6">
        <w:t>The Department purchases the following insurance policies to cover Activities:</w:t>
      </w:r>
    </w:p>
    <w:p w14:paraId="47B0D13E" w14:textId="77777777" w:rsidR="00D94FE7" w:rsidRPr="00D94FE7" w:rsidRDefault="00D94FE7" w:rsidP="00D94FE7">
      <w:pPr>
        <w:pStyle w:val="BulletLevel1"/>
      </w:pPr>
      <w:r>
        <w:lastRenderedPageBreak/>
        <w:t xml:space="preserve">Personal Accident insurance - </w:t>
      </w:r>
      <w:r w:rsidRPr="00D94FE7">
        <w:t>covers the Participant in respect of personal injury or death that occurs while undertaking Activities, including direct travel to, from or during such Activities</w:t>
      </w:r>
    </w:p>
    <w:p w14:paraId="65582511" w14:textId="77777777" w:rsidR="00D94FE7" w:rsidRPr="00D94FE7" w:rsidRDefault="00D94FE7" w:rsidP="00D94FE7">
      <w:pPr>
        <w:pStyle w:val="BulletLevel1"/>
      </w:pPr>
      <w:r w:rsidRPr="10FE3EC6">
        <w:t>Public and Products Liability insurance for Participants - covers the legal liability of the Participant arising out of their negligence that causes personal injury to a third party, or damage to a third party’s property, while participating in approved activities.</w:t>
      </w:r>
    </w:p>
    <w:bookmarkEnd w:id="18308"/>
    <w:p w14:paraId="0192EC73" w14:textId="77777777" w:rsidR="00D94FE7" w:rsidRDefault="00D94FE7" w:rsidP="00D94FE7">
      <w:pPr>
        <w:pStyle w:val="1AllTextNormalParagraph"/>
      </w:pPr>
      <w:r w:rsidRPr="10FE3EC6">
        <w:t xml:space="preserve">Further information on the insurance purchased by the Department to cover Participants undertaking Activities is in the WHS Incidents and </w:t>
      </w:r>
      <w:hyperlink r:id="rId147">
        <w:r w:rsidRPr="10FE3EC6">
          <w:t>Insurance Readers Guide</w:t>
        </w:r>
      </w:hyperlink>
      <w:r w:rsidRPr="10FE3EC6">
        <w:t xml:space="preserve"> – Providers, with copies of the insurance policies also on the Incidents and Insurance page of the Provider Portal. </w:t>
      </w:r>
    </w:p>
    <w:p w14:paraId="7C85A122" w14:textId="2C5402DF" w:rsidR="00D94FE7" w:rsidRDefault="00D94FE7" w:rsidP="00D94FE7">
      <w:pPr>
        <w:pStyle w:val="1AllTextNormalParagraph"/>
      </w:pPr>
      <w:bookmarkStart w:id="18309" w:name="_Hlk102125452"/>
      <w:r w:rsidRPr="10FE3EC6">
        <w:t xml:space="preserve">Information for Participants about insurance is included in the WHS Incidents and Insurance Readers Guide – Participants which is available on the Provider Portal for Providers to give to the Participants and is published on the Department’s website under ‘Insurance arrangements for Employment </w:t>
      </w:r>
      <w:proofErr w:type="gramStart"/>
      <w:r w:rsidRPr="10FE3EC6">
        <w:t>Services activities’</w:t>
      </w:r>
      <w:proofErr w:type="gramEnd"/>
      <w:r w:rsidRPr="10FE3EC6">
        <w:t xml:space="preserve">. </w:t>
      </w:r>
    </w:p>
    <w:p w14:paraId="2D839FBF" w14:textId="77777777" w:rsidR="00D94FE7" w:rsidRDefault="00D94FE7" w:rsidP="00D94FE7">
      <w:pPr>
        <w:pStyle w:val="1AllTextNormalParagraph"/>
      </w:pPr>
      <w:r>
        <w:t>The Provider should note the Department’s policies have standard exclusions. The Department’s purchased insurance policies:</w:t>
      </w:r>
    </w:p>
    <w:p w14:paraId="2D943449" w14:textId="77777777" w:rsidR="00D94FE7" w:rsidRPr="00D94FE7" w:rsidRDefault="00D94FE7" w:rsidP="00D94FE7">
      <w:pPr>
        <w:pStyle w:val="BulletLevel1"/>
      </w:pPr>
      <w:r>
        <w:t>do not cover illness or sickness contracted by a Participant during an Activity, including COVID-19</w:t>
      </w:r>
    </w:p>
    <w:p w14:paraId="29A69C74" w14:textId="77777777" w:rsidR="00D94FE7" w:rsidRPr="00D94FE7" w:rsidRDefault="00D94FE7" w:rsidP="00D94FE7">
      <w:pPr>
        <w:pStyle w:val="BulletLevel1"/>
      </w:pPr>
      <w:r w:rsidRPr="00375B03">
        <w:t xml:space="preserve">do not cover any Activities that </w:t>
      </w:r>
      <w:r w:rsidRPr="00D94FE7">
        <w:t>would have been prohibited under these Guidelines</w:t>
      </w:r>
    </w:p>
    <w:p w14:paraId="77CCD000" w14:textId="77777777" w:rsidR="00D94FE7" w:rsidRPr="00D94FE7" w:rsidRDefault="00D94FE7" w:rsidP="00D94FE7">
      <w:pPr>
        <w:pStyle w:val="BulletLevel1"/>
      </w:pPr>
      <w:r w:rsidRPr="00375B03">
        <w:t>may have time limits that apply for claims</w:t>
      </w:r>
    </w:p>
    <w:p w14:paraId="0754833E" w14:textId="77777777" w:rsidR="00D94FE7" w:rsidRPr="00D94FE7" w:rsidRDefault="00D94FE7" w:rsidP="00D94FE7">
      <w:pPr>
        <w:pStyle w:val="BulletLevel1"/>
      </w:pPr>
      <w:r w:rsidRPr="00375B03">
        <w:t>do not cover any other exclusions listed within the terms and conditions of each insurance policy.</w:t>
      </w:r>
    </w:p>
    <w:bookmarkEnd w:id="18309"/>
    <w:p w14:paraId="503BA316" w14:textId="77777777" w:rsidR="00D94FE7" w:rsidRDefault="00D94FE7" w:rsidP="00D94FE7">
      <w:pPr>
        <w:pStyle w:val="1AllTextNormalParagraph"/>
      </w:pPr>
      <w:r>
        <w:t xml:space="preserve">If alternative insurance is in place, Providers can still deliver Activities where tasks are excluded under the Department’s policies. </w:t>
      </w:r>
    </w:p>
    <w:p w14:paraId="1AEC5A5C" w14:textId="5A8BE063" w:rsidR="00D94FE7" w:rsidRDefault="00D94FE7" w:rsidP="10FE3EC6">
      <w:pPr>
        <w:pStyle w:val="1AllTextNormalParagraph"/>
        <w:rPr>
          <w:highlight w:val="yellow"/>
        </w:rPr>
      </w:pPr>
      <w:r w:rsidRPr="10FE3EC6">
        <w:t>In addition, Providers are contractually obligated to maintain various insurances as outlined in the Deed and understand the coverage available to them under their own insurance policies</w:t>
      </w:r>
      <w:r w:rsidRPr="10FE3EC6">
        <w:rPr>
          <w:rStyle w:val="1AllTextNormalCharacter"/>
        </w:rPr>
        <w:t>.</w:t>
      </w:r>
    </w:p>
    <w:p w14:paraId="78534D51" w14:textId="77777777" w:rsidR="00D94FE7" w:rsidRDefault="00D94FE7" w:rsidP="00D94FE7">
      <w:pPr>
        <w:pStyle w:val="1AllTextNormalParagraph"/>
      </w:pPr>
      <w:r w:rsidRPr="10FE3EC6">
        <w:t xml:space="preserve">Providers are also required to confirm that the Host Organisation has appropriate insurance coverage, and where coverage is insufficient the Provider can decide to purchase or fund additional insurance for the Activity. </w:t>
      </w:r>
    </w:p>
    <w:p w14:paraId="2ECA0AB9" w14:textId="0E255FAB" w:rsidR="00D94FE7" w:rsidRDefault="00D94FE7" w:rsidP="00D94FE7">
      <w:pPr>
        <w:pStyle w:val="DeedReferences"/>
      </w:pPr>
      <w:r>
        <w:t>(</w:t>
      </w:r>
      <w:r w:rsidR="005737A5">
        <w:t>Deed Reference(s)</w:t>
      </w:r>
      <w:r>
        <w:t>: Clauses 43, 111.5(f))</w:t>
      </w:r>
    </w:p>
    <w:p w14:paraId="180A1D12" w14:textId="77777777" w:rsidR="00D94FE7" w:rsidRDefault="00D94FE7" w:rsidP="00D94FE7">
      <w:pPr>
        <w:pStyle w:val="Heading4"/>
      </w:pPr>
      <w:r w:rsidRPr="10FE3EC6">
        <w:t xml:space="preserve">Sourcing additional insurance coverage </w:t>
      </w:r>
    </w:p>
    <w:p w14:paraId="570A086A" w14:textId="77777777" w:rsidR="00D94FE7" w:rsidRDefault="00D94FE7" w:rsidP="00D94FE7">
      <w:pPr>
        <w:pStyle w:val="1AllTextNormalParagraph"/>
      </w:pPr>
      <w:r w:rsidRPr="10FE3EC6">
        <w:t xml:space="preserve">The Provider must purchase additional insurance to ensure adequate coverage of the Participant. </w:t>
      </w:r>
    </w:p>
    <w:p w14:paraId="36F1B249" w14:textId="77777777" w:rsidR="00D94FE7" w:rsidRPr="00C801FE" w:rsidRDefault="00D94FE7" w:rsidP="00D94FE7">
      <w:pPr>
        <w:pStyle w:val="DocumentaryEvidencePoint"/>
      </w:pPr>
      <w:r w:rsidRPr="10FE3EC6">
        <w:t>The Provider must keep a full copy of any insurance policies relied upon by the Provider to be compliant with the requirements for additional insurance.</w:t>
      </w:r>
    </w:p>
    <w:p w14:paraId="715163F2" w14:textId="77777777" w:rsidR="00D94FE7" w:rsidRDefault="00D94FE7" w:rsidP="00D94FE7">
      <w:pPr>
        <w:pStyle w:val="1AllTextNormalParagraph"/>
      </w:pPr>
      <w:r w:rsidRPr="10FE3EC6">
        <w:t>As an alternative to purchasing insurance, the Provider may consider modifying the tasks in the proposed Activity so that no part of the Activity would be excluded under the Department’s insurance coverage.</w:t>
      </w:r>
    </w:p>
    <w:p w14:paraId="2D69B58D" w14:textId="161C2AF2" w:rsidR="004975B7" w:rsidRPr="0022089A" w:rsidRDefault="00D94FE7" w:rsidP="001C52C9">
      <w:pPr>
        <w:pStyle w:val="DeedReferences"/>
      </w:pPr>
      <w:r>
        <w:t>(</w:t>
      </w:r>
      <w:r w:rsidR="005737A5">
        <w:t>Deed Reference(s)</w:t>
      </w:r>
      <w:r>
        <w:t>: Clause 43.13)</w:t>
      </w:r>
      <w:bookmarkStart w:id="18310" w:name="_Placement_Management_Services"/>
      <w:bookmarkEnd w:id="18310"/>
    </w:p>
    <w:p w14:paraId="3F0C9B52" w14:textId="1A3C7859" w:rsidR="00FF26C6" w:rsidRDefault="00FF26C6" w:rsidP="00972A7E">
      <w:pPr>
        <w:sectPr w:rsidR="00FF26C6" w:rsidSect="000F6D58">
          <w:pgSz w:w="11906" w:h="16838"/>
          <w:pgMar w:top="1440" w:right="1440" w:bottom="1440" w:left="1440" w:header="708" w:footer="709" w:gutter="0"/>
          <w:cols w:space="708"/>
          <w:docGrid w:linePitch="360"/>
        </w:sectPr>
      </w:pPr>
    </w:p>
    <w:p w14:paraId="38393E5D" w14:textId="3E773E7F" w:rsidR="00123E39" w:rsidRDefault="00123E39" w:rsidP="00A768D3">
      <w:pPr>
        <w:pStyle w:val="Heading1"/>
      </w:pPr>
      <w:bookmarkStart w:id="18311" w:name="_Toc96075210"/>
      <w:bookmarkStart w:id="18312" w:name="_Toc113959638"/>
      <w:bookmarkStart w:id="18313" w:name="_Toc222484437"/>
      <w:bookmarkStart w:id="18314" w:name="_Hlk189744696"/>
      <w:bookmarkStart w:id="18315" w:name="_Toc96075169"/>
      <w:r>
        <w:lastRenderedPageBreak/>
        <w:t>Adult Migrant English Program</w:t>
      </w:r>
      <w:bookmarkEnd w:id="18311"/>
      <w:bookmarkEnd w:id="18312"/>
      <w:bookmarkEnd w:id="18313"/>
    </w:p>
    <w:bookmarkEnd w:id="18314"/>
    <w:p w14:paraId="2B52F3E0" w14:textId="77777777" w:rsidR="007C2AD1" w:rsidRDefault="007C2AD1" w:rsidP="007C2AD1">
      <w:pPr>
        <w:pStyle w:val="SupportingDocumentHeading"/>
      </w:pPr>
      <w:r w:rsidRPr="000F7631">
        <w:t>Supporting Documents for this Chapter:</w:t>
      </w:r>
    </w:p>
    <w:p w14:paraId="1A024702" w14:textId="364F317E" w:rsidR="00033FE1" w:rsidRPr="004D0370" w:rsidRDefault="00033FE1" w:rsidP="007C2AD1">
      <w:pPr>
        <w:pStyle w:val="SupportingDocumentBulletList"/>
        <w:rPr>
          <w:color w:val="287BB3"/>
          <w:u w:val="single"/>
        </w:rPr>
      </w:pPr>
      <w:hyperlink r:id="rId148" w:history="1">
        <w:r w:rsidRPr="00D928F7">
          <w:rPr>
            <w:rStyle w:val="Hyperlink"/>
          </w:rPr>
          <w:t>Adult Migrant English Program (AMEP) Fact Sheet for Referring Agencies</w:t>
        </w:r>
      </w:hyperlink>
    </w:p>
    <w:p w14:paraId="6D7B583A" w14:textId="6C8320D9" w:rsidR="007C2AD1" w:rsidRPr="00E41A79" w:rsidRDefault="00301F71" w:rsidP="007C2AD1">
      <w:pPr>
        <w:pStyle w:val="SupportingDocumentBulletList"/>
        <w:rPr>
          <w:rStyle w:val="Hyperlink"/>
        </w:rPr>
      </w:pPr>
      <w:hyperlink r:id="rId149" w:history="1">
        <w:r w:rsidRPr="00D928F7">
          <w:rPr>
            <w:rStyle w:val="Hyperlink"/>
          </w:rPr>
          <w:t>AMEP Activity Creation and Referral Guide Supporting document​ </w:t>
        </w:r>
      </w:hyperlink>
    </w:p>
    <w:p w14:paraId="506937BF" w14:textId="77777777" w:rsidR="00123E39" w:rsidRPr="00123E39" w:rsidRDefault="00123E39" w:rsidP="00123E39">
      <w:pPr>
        <w:pStyle w:val="Heading2"/>
      </w:pPr>
      <w:bookmarkStart w:id="18316" w:name="_Toc88473407"/>
      <w:bookmarkStart w:id="18317" w:name="_Toc95299391"/>
      <w:r>
        <w:t>Chapter Overview</w:t>
      </w:r>
      <w:bookmarkEnd w:id="18316"/>
      <w:bookmarkEnd w:id="18317"/>
    </w:p>
    <w:p w14:paraId="6E56D5F1" w14:textId="5FD92E69" w:rsidR="000172A1" w:rsidRPr="000172A1" w:rsidRDefault="0030716B" w:rsidP="000172A1">
      <w:r w:rsidRPr="10FE3EC6">
        <w:t>The Adult Migrant English Program (</w:t>
      </w:r>
      <w:r w:rsidR="000172A1" w:rsidRPr="10FE3EC6">
        <w:t>AMEP</w:t>
      </w:r>
      <w:r w:rsidRPr="10FE3EC6">
        <w:t>)</w:t>
      </w:r>
      <w:r w:rsidR="000172A1" w:rsidRPr="10FE3EC6">
        <w:t xml:space="preserve"> provides free English language tuition to eligible migrants and humanitarian entrants to help them learn foundation English language and settlement skills to enable them to participate socially and economically in Australian society. </w:t>
      </w:r>
    </w:p>
    <w:p w14:paraId="7A335830" w14:textId="77777777" w:rsidR="00D54A9F" w:rsidRPr="00D54A9F" w:rsidRDefault="00D54A9F" w:rsidP="00D54A9F">
      <w:r w:rsidRPr="00D54A9F">
        <w:t xml:space="preserve">Participants can access unlimited hours of English classes until vocational English is achieved for clients with a visa commencement date on or before 1 October 2020. No time limits for registration, commencement and completion apply. </w:t>
      </w:r>
    </w:p>
    <w:p w14:paraId="1ECB1569" w14:textId="77777777" w:rsidR="00D54A9F" w:rsidRPr="00D54A9F" w:rsidRDefault="00D54A9F" w:rsidP="00D54A9F">
      <w:r w:rsidRPr="10FE3EC6">
        <w:t xml:space="preserve">Clients who have a visa commencement date after 1 October 2020 also have unlimited hours of tuition until vocational English </w:t>
      </w:r>
      <w:proofErr w:type="gramStart"/>
      <w:r w:rsidRPr="10FE3EC6">
        <w:t>is achieved,</w:t>
      </w:r>
      <w:proofErr w:type="gramEnd"/>
      <w:r w:rsidRPr="10FE3EC6">
        <w:t xml:space="preserve"> however a five-year completion timeframe applies. This can be extended to 10 years in certain circumstances.</w:t>
      </w:r>
    </w:p>
    <w:p w14:paraId="70012D3E" w14:textId="48523944" w:rsidR="00D54A9F" w:rsidRPr="00D54A9F" w:rsidRDefault="00D54A9F" w:rsidP="00D54A9F">
      <w:r w:rsidRPr="10FE3EC6">
        <w:t xml:space="preserve">This </w:t>
      </w:r>
      <w:r w:rsidR="005737A5" w:rsidRPr="10FE3EC6">
        <w:t>Chapter</w:t>
      </w:r>
      <w:r w:rsidRPr="10FE3EC6">
        <w:t xml:space="preserve"> outlines the requirements for Providers </w:t>
      </w:r>
      <w:r w:rsidR="008B334C" w:rsidRPr="10FE3EC6">
        <w:t>regarding</w:t>
      </w:r>
      <w:r w:rsidRPr="10FE3EC6">
        <w:t xml:space="preserve"> the AMEP.</w:t>
      </w:r>
    </w:p>
    <w:p w14:paraId="78318407" w14:textId="77777777" w:rsidR="00D54A9F" w:rsidRPr="00D54A9F" w:rsidRDefault="00D54A9F" w:rsidP="00D54A9F">
      <w:pPr>
        <w:pStyle w:val="Heading2"/>
      </w:pPr>
      <w:bookmarkStart w:id="18318" w:name="_Toc95299393"/>
      <w:r>
        <w:t xml:space="preserve">Benefits of </w:t>
      </w:r>
      <w:bookmarkEnd w:id="18318"/>
      <w:r>
        <w:t>the AMEP</w:t>
      </w:r>
    </w:p>
    <w:p w14:paraId="1EA2FEF3" w14:textId="7C612640" w:rsidR="00D54A9F" w:rsidRPr="00D54A9F" w:rsidRDefault="00D54A9F" w:rsidP="00D54A9F">
      <w:r w:rsidRPr="10FE3EC6">
        <w:t xml:space="preserve">The AMEP gives Participants the opportunity to learn the English that they need to get a job and participate more in day-to-day life in Australia. </w:t>
      </w:r>
    </w:p>
    <w:p w14:paraId="6E1B743C" w14:textId="5DBF1D70" w:rsidR="00D54A9F" w:rsidRPr="00D54A9F" w:rsidRDefault="00D54A9F" w:rsidP="00D54A9F">
      <w:r w:rsidRPr="10FE3EC6">
        <w:t>The AMEP provides a range of flexible learning options to help Participants study, including full-time, part-time, evening and weekend classes.</w:t>
      </w:r>
    </w:p>
    <w:p w14:paraId="2E471856" w14:textId="6952878C" w:rsidR="00D54A9F" w:rsidRPr="00D54A9F" w:rsidRDefault="00D54A9F" w:rsidP="00D54A9F">
      <w:r w:rsidRPr="10FE3EC6">
        <w:t>It offers face-to-face and online classes, a volunteer tutor scheme and distance learning. The AMEP also provides free childcare services if participants have under school-aged children when participating in face-to-face classes.</w:t>
      </w:r>
    </w:p>
    <w:p w14:paraId="7C52A2B7" w14:textId="77777777" w:rsidR="00D54A9F" w:rsidRPr="00D54A9F" w:rsidRDefault="00D54A9F" w:rsidP="00D54A9F">
      <w:pPr>
        <w:pStyle w:val="Heading2"/>
      </w:pPr>
      <w:bookmarkStart w:id="18319" w:name="_Toc95299394"/>
      <w:r>
        <w:t>Role of Providers</w:t>
      </w:r>
      <w:bookmarkEnd w:id="18319"/>
    </w:p>
    <w:p w14:paraId="09394F61" w14:textId="4DF61372" w:rsidR="00D54A9F" w:rsidRPr="00D54A9F" w:rsidRDefault="00D54A9F" w:rsidP="00D54A9F">
      <w:r w:rsidRPr="10FE3EC6">
        <w:t xml:space="preserve">The role of Providers is to be familiar with the AMEP and its requirements, and actively identify </w:t>
      </w:r>
      <w:r w:rsidR="00BD25FB" w:rsidRPr="10FE3EC6">
        <w:t>P</w:t>
      </w:r>
      <w:r w:rsidRPr="10FE3EC6">
        <w:t>articipants on their Caseload that would benefit from attending the program.</w:t>
      </w:r>
    </w:p>
    <w:p w14:paraId="76A6EA51" w14:textId="0F076349" w:rsidR="00D54A9F" w:rsidRPr="00D54A9F" w:rsidRDefault="00D54A9F" w:rsidP="00D54A9F">
      <w:r w:rsidRPr="00D54A9F">
        <w:t xml:space="preserve">Providers should advise potential AMEP participants of the opportunities and benefits of the program including the varied delivery options. </w:t>
      </w:r>
    </w:p>
    <w:p w14:paraId="7C781A76" w14:textId="77777777" w:rsidR="00D54A9F" w:rsidRPr="00D54A9F" w:rsidRDefault="00D54A9F" w:rsidP="00D54A9F">
      <w:pPr>
        <w:pStyle w:val="Heading2"/>
      </w:pPr>
      <w:bookmarkStart w:id="18320" w:name="_Toc95299395"/>
      <w:r>
        <w:t>Eligibility</w:t>
      </w:r>
      <w:bookmarkEnd w:id="18320"/>
    </w:p>
    <w:p w14:paraId="269C1695" w14:textId="5ECAB604" w:rsidR="00D54A9F" w:rsidRPr="00D54A9F" w:rsidRDefault="00D54A9F" w:rsidP="00D54A9F">
      <w:r w:rsidRPr="10FE3EC6">
        <w:t xml:space="preserve">Participants must generally be 18 years or over (15-17 years in specific circumstances as assessed by an AMEP provider), a permanent resident of Australia or hold an eligible temporary visa, or be a citizen who previously held an eligible visa. More information on eligibility is available by speaking to a local AMEP provider, or through the </w:t>
      </w:r>
      <w:hyperlink r:id="rId150">
        <w:r w:rsidRPr="10FE3EC6">
          <w:t>Department of Home Affairs Website</w:t>
        </w:r>
      </w:hyperlink>
      <w:r w:rsidRPr="10FE3EC6">
        <w:t>.</w:t>
      </w:r>
    </w:p>
    <w:p w14:paraId="4D1B1364" w14:textId="49EF0BAA" w:rsidR="00D54A9F" w:rsidRPr="00D54A9F" w:rsidRDefault="00D54A9F" w:rsidP="00D54A9F">
      <w:pPr>
        <w:pStyle w:val="Heading2"/>
      </w:pPr>
      <w:r>
        <w:lastRenderedPageBreak/>
        <w:t>Outcomes</w:t>
      </w:r>
    </w:p>
    <w:p w14:paraId="22C3C530" w14:textId="669CDE66" w:rsidR="00D54A9F" w:rsidRPr="00D54A9F" w:rsidRDefault="00D54A9F" w:rsidP="00D54A9F">
      <w:r w:rsidRPr="00D54A9F">
        <w:t xml:space="preserve">Participation for 26 consecutive weeks full-time in the AMEP can track to an Education Outcome (Participation) for TtW Providers. Further information is in the </w:t>
      </w:r>
      <w:hyperlink w:anchor="_Vacancies_and_Outcomes" w:history="1">
        <w:r w:rsidRPr="00DE7429">
          <w:rPr>
            <w:rStyle w:val="Hyperlink"/>
          </w:rPr>
          <w:t>Vacancies and Outcomes Chapter</w:t>
        </w:r>
      </w:hyperlink>
      <w:r w:rsidRPr="00D54A9F">
        <w:t>.</w:t>
      </w:r>
    </w:p>
    <w:p w14:paraId="35B014F0" w14:textId="77777777" w:rsidR="00D54A9F" w:rsidRPr="00D54A9F" w:rsidRDefault="00D54A9F" w:rsidP="00D54A9F">
      <w:pPr>
        <w:pStyle w:val="Heading2"/>
      </w:pPr>
      <w:bookmarkStart w:id="18321" w:name="_Toc95299396"/>
      <w:r>
        <w:t>Further Information</w:t>
      </w:r>
      <w:bookmarkEnd w:id="18321"/>
    </w:p>
    <w:p w14:paraId="3F200B23" w14:textId="7864FB9E" w:rsidR="00D54A9F" w:rsidRPr="00D54A9F" w:rsidRDefault="00D54A9F" w:rsidP="00D54A9F">
      <w:r w:rsidRPr="00D54A9F">
        <w:t xml:space="preserve">For more information about AMEP, including contact details for local AMEP providers is available on </w:t>
      </w:r>
      <w:r w:rsidRPr="00DE7429">
        <w:rPr>
          <w:rStyle w:val="Hyperlink"/>
        </w:rPr>
        <w:t xml:space="preserve">the </w:t>
      </w:r>
      <w:hyperlink r:id="rId151" w:history="1">
        <w:r w:rsidRPr="00DE7429">
          <w:rPr>
            <w:rStyle w:val="Hyperlink"/>
          </w:rPr>
          <w:t>Department of Home Affairs Website</w:t>
        </w:r>
      </w:hyperlink>
      <w:r w:rsidRPr="00D54A9F">
        <w:t>.</w:t>
      </w:r>
    </w:p>
    <w:p w14:paraId="3526BFB2" w14:textId="77777777" w:rsidR="00086324" w:rsidRDefault="00086324" w:rsidP="00086324">
      <w:pPr>
        <w:pStyle w:val="1AllTextNormalParagraph"/>
      </w:pPr>
    </w:p>
    <w:p w14:paraId="74EA856A" w14:textId="7207ED47" w:rsidR="00123E39" w:rsidRPr="00123E39" w:rsidRDefault="00123E39" w:rsidP="00086324">
      <w:pPr>
        <w:pStyle w:val="1AllTextNormalParagraph"/>
        <w:sectPr w:rsidR="00123E39" w:rsidRPr="00123E39" w:rsidSect="000F6D58">
          <w:pgSz w:w="11906" w:h="16838"/>
          <w:pgMar w:top="1440" w:right="1440" w:bottom="1440" w:left="1440" w:header="708" w:footer="709" w:gutter="0"/>
          <w:cols w:space="708"/>
          <w:docGrid w:linePitch="360"/>
        </w:sectPr>
      </w:pPr>
    </w:p>
    <w:p w14:paraId="5973E435" w14:textId="01E28747" w:rsidR="00FF26C6" w:rsidRPr="00A768D3" w:rsidRDefault="00FF26C6" w:rsidP="00A768D3">
      <w:pPr>
        <w:pStyle w:val="Heading1"/>
      </w:pPr>
      <w:bookmarkStart w:id="18322" w:name="_Employability_Skills_Training"/>
      <w:bookmarkStart w:id="18323" w:name="_Toc113959639"/>
      <w:bookmarkStart w:id="18324" w:name="_Toc222484438"/>
      <w:bookmarkEnd w:id="18322"/>
      <w:r>
        <w:lastRenderedPageBreak/>
        <w:t>Employability Skills Training</w:t>
      </w:r>
      <w:bookmarkEnd w:id="18315"/>
      <w:bookmarkEnd w:id="18323"/>
      <w:bookmarkEnd w:id="18324"/>
    </w:p>
    <w:p w14:paraId="4E06A922" w14:textId="77777777" w:rsidR="00FF26C6" w:rsidRPr="00776462" w:rsidRDefault="00FF26C6" w:rsidP="00FF26C6">
      <w:pPr>
        <w:pStyle w:val="SupportingDocumentHeading"/>
      </w:pPr>
      <w:r w:rsidRPr="000F7631">
        <w:t xml:space="preserve">Supporting Documents </w:t>
      </w:r>
      <w:r w:rsidRPr="00392886">
        <w:t>for this Chapter:</w:t>
      </w:r>
    </w:p>
    <w:bookmarkStart w:id="18325" w:name="_Hlk102134784"/>
    <w:p w14:paraId="0C050020" w14:textId="43DB37FF" w:rsidR="003F7003" w:rsidRDefault="00D60588" w:rsidP="00671EAE">
      <w:pPr>
        <w:pStyle w:val="SupportingDocumentBulletList"/>
        <w:rPr>
          <w:rStyle w:val="Hyperlink"/>
        </w:rPr>
      </w:pPr>
      <w:r>
        <w:rPr>
          <w:rStyle w:val="Hyperlink"/>
        </w:rPr>
        <w:fldChar w:fldCharType="begin" w:fldLock="1"/>
      </w:r>
      <w:r>
        <w:rPr>
          <w:rStyle w:val="Hyperlink"/>
        </w:rPr>
        <w:instrText xml:space="preserve"> HYPERLINK "https://ecsnaccess.gov.au/ProviderPortal/TTW6/Guidelines/Pages/default.aspx" </w:instrText>
      </w:r>
      <w:r>
        <w:rPr>
          <w:rStyle w:val="Hyperlink"/>
        </w:rPr>
      </w:r>
      <w:r>
        <w:rPr>
          <w:rStyle w:val="Hyperlink"/>
        </w:rPr>
        <w:fldChar w:fldCharType="separate"/>
      </w:r>
      <w:r w:rsidR="001379BB" w:rsidRPr="00E41A79">
        <w:rPr>
          <w:rStyle w:val="Hyperlink"/>
        </w:rPr>
        <w:t>Employability Skills Training Participant Fact Sheet</w:t>
      </w:r>
      <w:r>
        <w:rPr>
          <w:rStyle w:val="Hyperlink"/>
        </w:rPr>
        <w:fldChar w:fldCharType="end"/>
      </w:r>
      <w:r w:rsidR="001379BB" w:rsidRPr="00E41A79">
        <w:rPr>
          <w:rStyle w:val="Hyperlink"/>
        </w:rPr>
        <w:t xml:space="preserve"> </w:t>
      </w:r>
      <w:bookmarkEnd w:id="18325"/>
    </w:p>
    <w:p w14:paraId="0BB3BF07" w14:textId="77777777" w:rsidR="0008187F" w:rsidRPr="0008187F" w:rsidRDefault="0008187F" w:rsidP="0008187F">
      <w:pPr>
        <w:pStyle w:val="SupportingDocumentBulletList"/>
      </w:pPr>
      <w:hyperlink r:id="rId152" w:history="1">
        <w:r w:rsidRPr="0008187F">
          <w:rPr>
            <w:rStyle w:val="Hyperlink"/>
          </w:rPr>
          <w:t>Referral Cap Supporting Document and Temporary Exemption Request Form</w:t>
        </w:r>
      </w:hyperlink>
    </w:p>
    <w:p w14:paraId="03531252" w14:textId="6A6C61F7" w:rsidR="00FF26C6" w:rsidRPr="002A6476" w:rsidRDefault="00FF26C6" w:rsidP="00FF26C6">
      <w:pPr>
        <w:pStyle w:val="Heading2"/>
      </w:pPr>
      <w:bookmarkStart w:id="18326" w:name="_Toc96075170"/>
      <w:r>
        <w:t>Chapter Overview</w:t>
      </w:r>
      <w:bookmarkEnd w:id="18326"/>
    </w:p>
    <w:p w14:paraId="1678DBF4" w14:textId="5BCCA8FC" w:rsidR="00FF26C6" w:rsidRDefault="0094769D" w:rsidP="00FF26C6">
      <w:r>
        <w:t>Employability Skills Training (</w:t>
      </w:r>
      <w:r w:rsidR="00FF26C6" w:rsidRPr="00383181">
        <w:t>EST</w:t>
      </w:r>
      <w:r>
        <w:t>)</w:t>
      </w:r>
      <w:r w:rsidR="00FF26C6" w:rsidRPr="00383181">
        <w:t xml:space="preserve"> Course</w:t>
      </w:r>
      <w:r w:rsidR="00FF26C6">
        <w:t>s are available on</w:t>
      </w:r>
      <w:r w:rsidR="00FF26C6" w:rsidRPr="00383181" w:rsidDel="00C31630">
        <w:t xml:space="preserve"> </w:t>
      </w:r>
      <w:r w:rsidR="00FF26C6">
        <w:t>a fee for service basis</w:t>
      </w:r>
      <w:r w:rsidR="00134CC9">
        <w:t xml:space="preserve"> for TtW Participants</w:t>
      </w:r>
      <w:r w:rsidR="00FF26C6" w:rsidRPr="00383181">
        <w:t>.</w:t>
      </w:r>
      <w:r w:rsidR="00FF26C6">
        <w:t xml:space="preserve"> </w:t>
      </w:r>
      <w:r w:rsidR="00FF26C6" w:rsidRPr="0002636A">
        <w:t xml:space="preserve">Providers must pay the EST Provider </w:t>
      </w:r>
      <w:r w:rsidR="00FF26C6">
        <w:t xml:space="preserve">for each Participant Referral </w:t>
      </w:r>
      <w:r w:rsidR="00FF26C6" w:rsidRPr="0002636A">
        <w:t xml:space="preserve">prior to the date the EST </w:t>
      </w:r>
      <w:r w:rsidR="00F466C9">
        <w:t>C</w:t>
      </w:r>
      <w:r w:rsidR="00FF26C6" w:rsidRPr="0002636A">
        <w:t>ourse starts.</w:t>
      </w:r>
    </w:p>
    <w:p w14:paraId="46B3C983" w14:textId="380F82BC" w:rsidR="00907ADD" w:rsidRPr="00907ADD" w:rsidRDefault="00907ADD" w:rsidP="00907ADD">
      <w:pPr>
        <w:pStyle w:val="1AllTextNormalParagraph"/>
        <w:rPr>
          <w:rStyle w:val="1AllTextHighlight"/>
          <w:shd w:val="clear" w:color="auto" w:fill="auto"/>
          <w:lang w:val="en-AU"/>
        </w:rPr>
      </w:pPr>
      <w:r w:rsidRPr="00907ADD">
        <w:t xml:space="preserve">This </w:t>
      </w:r>
      <w:r w:rsidR="005737A5">
        <w:t>Chapter</w:t>
      </w:r>
      <w:r w:rsidRPr="00907ADD">
        <w:t xml:space="preserve"> outlines the requirements for </w:t>
      </w:r>
      <w:r w:rsidR="00A475E7">
        <w:t xml:space="preserve">TtW </w:t>
      </w:r>
      <w:r w:rsidRPr="00907ADD">
        <w:t>Providers regarding</w:t>
      </w:r>
      <w:r w:rsidRPr="00907ADD" w:rsidDel="00BF7364">
        <w:t xml:space="preserve"> </w:t>
      </w:r>
      <w:r w:rsidRPr="00907ADD">
        <w:t>EST.</w:t>
      </w:r>
    </w:p>
    <w:p w14:paraId="6C1D4706" w14:textId="77777777" w:rsidR="00FF26C6" w:rsidRPr="00383181" w:rsidRDefault="00FF26C6" w:rsidP="00FF26C6">
      <w:pPr>
        <w:pStyle w:val="Heading2"/>
      </w:pPr>
      <w:bookmarkStart w:id="18327" w:name="_Toc95840330"/>
      <w:bookmarkStart w:id="18328" w:name="_Toc95921812"/>
      <w:bookmarkStart w:id="18329" w:name="_Toc95921907"/>
      <w:bookmarkStart w:id="18330" w:name="_Toc95921860"/>
      <w:bookmarkStart w:id="18331" w:name="_Toc96075171"/>
      <w:bookmarkEnd w:id="18327"/>
      <w:bookmarkEnd w:id="18328"/>
      <w:bookmarkEnd w:id="18329"/>
      <w:bookmarkEnd w:id="18330"/>
      <w:r>
        <w:t>Background</w:t>
      </w:r>
      <w:bookmarkEnd w:id="18331"/>
    </w:p>
    <w:p w14:paraId="3A3AA698" w14:textId="61945426" w:rsidR="00FF26C6" w:rsidRPr="00383181" w:rsidRDefault="00FF26C6" w:rsidP="00FF26C6">
      <w:r w:rsidRPr="00383181">
        <w:t xml:space="preserve">EST is a Complementary Program, administered by the Department, which </w:t>
      </w:r>
      <w:r w:rsidR="00F82AC9">
        <w:t xml:space="preserve">TtW </w:t>
      </w:r>
      <w:r w:rsidRPr="00383181">
        <w:t>Providers may access to enhance work readiness of Participants. EST provides intensive pre</w:t>
      </w:r>
      <w:r w:rsidRPr="00383181">
        <w:noBreakHyphen/>
        <w:t xml:space="preserve">employment training through </w:t>
      </w:r>
      <w:r w:rsidR="008F21C6">
        <w:t>2</w:t>
      </w:r>
      <w:r w:rsidR="008F21C6" w:rsidRPr="00383181">
        <w:t xml:space="preserve"> </w:t>
      </w:r>
      <w:r w:rsidRPr="00383181">
        <w:t>different blocks of targeted training:</w:t>
      </w:r>
    </w:p>
    <w:p w14:paraId="7715E0F8" w14:textId="77777777" w:rsidR="00FF26C6" w:rsidRPr="00383181" w:rsidRDefault="00FF26C6" w:rsidP="002F19D6">
      <w:pPr>
        <w:pStyle w:val="BulletLevel1"/>
      </w:pPr>
      <w:r w:rsidRPr="00A768D3">
        <w:t>Training</w:t>
      </w:r>
      <w:r w:rsidRPr="00383181">
        <w:t xml:space="preserve"> Block 1: workplace focused training</w:t>
      </w:r>
    </w:p>
    <w:p w14:paraId="1D647C70" w14:textId="77777777" w:rsidR="00FF26C6" w:rsidRPr="00383181" w:rsidRDefault="00FF26C6" w:rsidP="002F19D6">
      <w:pPr>
        <w:pStyle w:val="BulletLevel1"/>
      </w:pPr>
      <w:r w:rsidRPr="00383181">
        <w:t>Training Block 2: industry focused training.</w:t>
      </w:r>
    </w:p>
    <w:p w14:paraId="33068F5C" w14:textId="77777777" w:rsidR="00FF26C6" w:rsidRPr="00383181" w:rsidRDefault="00FF26C6" w:rsidP="00FF26C6">
      <w:r w:rsidRPr="00383181">
        <w:t>Participants can undertake one or both courses, in any order.</w:t>
      </w:r>
    </w:p>
    <w:p w14:paraId="1DB67884" w14:textId="0321C4F3" w:rsidR="00FF26C6" w:rsidRPr="00383181" w:rsidRDefault="00FF26C6" w:rsidP="00FF26C6">
      <w:r w:rsidRPr="00383181">
        <w:t>Each EST Course runs for 75 hours, in a group setting,</w:t>
      </w:r>
      <w:r w:rsidR="004F7B3C">
        <w:t xml:space="preserve"> </w:t>
      </w:r>
      <w:r w:rsidR="009C6921">
        <w:t>for</w:t>
      </w:r>
      <w:r w:rsidRPr="00383181">
        <w:t>:</w:t>
      </w:r>
    </w:p>
    <w:p w14:paraId="7C3A2D5A" w14:textId="36D95F45" w:rsidR="00FF26C6" w:rsidRPr="00A768D3" w:rsidRDefault="00FF26C6" w:rsidP="002F19D6">
      <w:pPr>
        <w:pStyle w:val="BulletLevel1"/>
      </w:pPr>
      <w:r w:rsidRPr="00A768D3">
        <w:t xml:space="preserve">25 hours per week over </w:t>
      </w:r>
      <w:r w:rsidR="00291749">
        <w:t>3</w:t>
      </w:r>
      <w:r w:rsidR="00291749" w:rsidRPr="00A768D3">
        <w:t xml:space="preserve"> </w:t>
      </w:r>
      <w:r w:rsidR="009C6921">
        <w:t xml:space="preserve">consecutive </w:t>
      </w:r>
      <w:r w:rsidRPr="00A768D3">
        <w:t>weeks, or</w:t>
      </w:r>
    </w:p>
    <w:p w14:paraId="5EEAC7E2" w14:textId="2693675C" w:rsidR="00FF26C6" w:rsidRPr="00A768D3" w:rsidRDefault="00FF26C6" w:rsidP="002F19D6">
      <w:pPr>
        <w:pStyle w:val="BulletLevel1"/>
      </w:pPr>
      <w:r w:rsidRPr="00A768D3">
        <w:t xml:space="preserve">15 hours per week over </w:t>
      </w:r>
      <w:r w:rsidR="00291749">
        <w:t>5</w:t>
      </w:r>
      <w:r w:rsidR="00291749" w:rsidRPr="00A768D3">
        <w:t xml:space="preserve"> </w:t>
      </w:r>
      <w:r w:rsidR="009C6921">
        <w:t xml:space="preserve">consecutive </w:t>
      </w:r>
      <w:r w:rsidRPr="00A768D3">
        <w:t>weeks.</w:t>
      </w:r>
    </w:p>
    <w:p w14:paraId="70032268" w14:textId="4D3F729A" w:rsidR="00FF26C6" w:rsidRPr="0046516B" w:rsidRDefault="00FF26C6" w:rsidP="00FF26C6">
      <w:r>
        <w:t xml:space="preserve">EST </w:t>
      </w:r>
      <w:r w:rsidRPr="0046516B">
        <w:t xml:space="preserve">Courses can be delivered </w:t>
      </w:r>
      <w:r w:rsidR="006A5D6F">
        <w:t xml:space="preserve">by EST Providers </w:t>
      </w:r>
      <w:r w:rsidRPr="0046516B">
        <w:t>as Youth Courses, 25 Plus Courses</w:t>
      </w:r>
      <w:r w:rsidR="0084513C" w:rsidRPr="0084513C">
        <w:t xml:space="preserve"> or All Ages Courses</w:t>
      </w:r>
      <w:r w:rsidRPr="0046516B">
        <w:t xml:space="preserve">. </w:t>
      </w:r>
      <w:r>
        <w:t xml:space="preserve">EST Courses </w:t>
      </w:r>
      <w:r w:rsidR="009C6921">
        <w:t>can</w:t>
      </w:r>
      <w:r w:rsidR="008E2DE9">
        <w:t xml:space="preserve"> be delivered</w:t>
      </w:r>
      <w:r>
        <w:t xml:space="preserve"> face-to-face, hybrid (a blend of face-to-face and online) </w:t>
      </w:r>
      <w:r w:rsidR="00C56248">
        <w:t xml:space="preserve">or </w:t>
      </w:r>
      <w:r>
        <w:t>online</w:t>
      </w:r>
      <w:r w:rsidR="00C56248">
        <w:t>.</w:t>
      </w:r>
      <w:r>
        <w:t xml:space="preserve"> </w:t>
      </w:r>
    </w:p>
    <w:p w14:paraId="434BF2E8" w14:textId="149D3232" w:rsidR="00FF26C6" w:rsidRPr="0046516B" w:rsidRDefault="002E2565" w:rsidP="00FF26C6">
      <w:r>
        <w:t xml:space="preserve">TtW </w:t>
      </w:r>
      <w:r w:rsidR="00FF26C6">
        <w:rPr>
          <w:lang w:eastAsia="en-AU"/>
        </w:rPr>
        <w:t xml:space="preserve">Providers may approach EST </w:t>
      </w:r>
      <w:r>
        <w:t>P</w:t>
      </w:r>
      <w:r w:rsidR="00FF26C6">
        <w:rPr>
          <w:lang w:eastAsia="en-AU"/>
        </w:rPr>
        <w:t xml:space="preserve">roviders to deliver specific or tailored EST Courses where there is an identified demand, for example for training in a particular location or industry. </w:t>
      </w:r>
    </w:p>
    <w:p w14:paraId="0264E737" w14:textId="77777777" w:rsidR="00FF26C6" w:rsidRPr="000A1FE8" w:rsidRDefault="00FF26C6" w:rsidP="00FF26C6">
      <w:pPr>
        <w:pStyle w:val="Heading2"/>
      </w:pPr>
      <w:bookmarkStart w:id="18332" w:name="_Toc96075172"/>
      <w:r>
        <w:t>Benefits of EST</w:t>
      </w:r>
      <w:bookmarkEnd w:id="18332"/>
    </w:p>
    <w:p w14:paraId="7406D735" w14:textId="77777777" w:rsidR="00FF26C6" w:rsidRDefault="00FF26C6" w:rsidP="00FF26C6">
      <w:pPr>
        <w:pStyle w:val="Heading3"/>
      </w:pPr>
      <w:r>
        <w:t>Benefits of both Training Block 1 and 2</w:t>
      </w:r>
    </w:p>
    <w:p w14:paraId="457B0F3B" w14:textId="4304640E" w:rsidR="00FF26C6" w:rsidRDefault="00FF26C6" w:rsidP="00FF26C6">
      <w:r>
        <w:t xml:space="preserve">Following </w:t>
      </w:r>
      <w:r w:rsidR="00B41CA9">
        <w:t>their</w:t>
      </w:r>
      <w:r>
        <w:t xml:space="preserve"> Training Block 1 or Training Block 2</w:t>
      </w:r>
      <w:r w:rsidR="00B41CA9">
        <w:t xml:space="preserve"> Course</w:t>
      </w:r>
      <w:r>
        <w:t>, Participants will receive:</w:t>
      </w:r>
    </w:p>
    <w:p w14:paraId="1D042879" w14:textId="1A7F4FEB" w:rsidR="00FF26C6" w:rsidRPr="00A768D3" w:rsidRDefault="00FF26C6" w:rsidP="002F19D6">
      <w:pPr>
        <w:pStyle w:val="BulletLevel1"/>
      </w:pPr>
      <w:r w:rsidRPr="10FE3EC6">
        <w:t xml:space="preserve">an updated, professionally presented resume that identifies the </w:t>
      </w:r>
      <w:r w:rsidR="00AC5642" w:rsidRPr="10FE3EC6">
        <w:t>P</w:t>
      </w:r>
      <w:r w:rsidRPr="10FE3EC6">
        <w:t xml:space="preserve">articipant’s skills and experience, and </w:t>
      </w:r>
    </w:p>
    <w:p w14:paraId="43915BDC" w14:textId="21E3C01D" w:rsidR="00FF26C6" w:rsidRPr="00A768D3" w:rsidRDefault="00FF26C6" w:rsidP="002F19D6">
      <w:pPr>
        <w:pStyle w:val="BulletLevel1"/>
      </w:pPr>
      <w:r w:rsidRPr="00A768D3">
        <w:t>an assessment that documents the industries and/or occupations that may be suitable for the Participant, and recommendations for next steps for the Participant to pursue employment and/or training opportunities.</w:t>
      </w:r>
    </w:p>
    <w:p w14:paraId="09FC2C53" w14:textId="77777777" w:rsidR="00FF26C6" w:rsidRDefault="00FF26C6" w:rsidP="00FF26C6">
      <w:pPr>
        <w:pStyle w:val="Heading3"/>
      </w:pPr>
      <w:r>
        <w:t>Benefits of Training Block 1</w:t>
      </w:r>
    </w:p>
    <w:p w14:paraId="2A3D3283" w14:textId="77777777" w:rsidR="00FF26C6" w:rsidRPr="0002636A" w:rsidRDefault="00FF26C6" w:rsidP="00FF26C6">
      <w:r w:rsidRPr="0002636A">
        <w:t xml:space="preserve">Training Block 1 Courses help Participants develop job search and workplace skills. </w:t>
      </w:r>
    </w:p>
    <w:p w14:paraId="33CDC76F" w14:textId="77777777" w:rsidR="00516F05" w:rsidRPr="00516F05" w:rsidRDefault="00516F05" w:rsidP="00516F05">
      <w:r w:rsidRPr="10FE3EC6">
        <w:lastRenderedPageBreak/>
        <w:t xml:space="preserve">Advanced job search skills training helps Participants gain the skills they need to look for work and a better understanding of the local labour market to help them find sustainable employment opportunities. Training Block 1 Courses help Participants demonstrate they have the attitude and approach to work that employers want. </w:t>
      </w:r>
    </w:p>
    <w:p w14:paraId="6B9B7BBB" w14:textId="77777777" w:rsidR="00FF26C6" w:rsidRPr="0002636A" w:rsidRDefault="00FF26C6" w:rsidP="00FF26C6">
      <w:r w:rsidRPr="10FE3EC6">
        <w:t xml:space="preserve">Upon successful Completion of a Training Block 1 Course, Participants should be able to demonstrate the following Learning Outcomes: </w:t>
      </w:r>
    </w:p>
    <w:p w14:paraId="46E694D7" w14:textId="4A7B6825" w:rsidR="00FF26C6" w:rsidRPr="00A768D3" w:rsidRDefault="008E3622" w:rsidP="002F19D6">
      <w:pPr>
        <w:pStyle w:val="BulletLevel1"/>
      </w:pPr>
      <w:r w:rsidRPr="10FE3EC6">
        <w:t>u</w:t>
      </w:r>
      <w:r w:rsidR="00FF26C6" w:rsidRPr="10FE3EC6">
        <w:t>se a variety of techniques and strategies to seek and apply for work</w:t>
      </w:r>
    </w:p>
    <w:p w14:paraId="16E8E921" w14:textId="7B57331F" w:rsidR="00FF26C6" w:rsidRPr="00A768D3" w:rsidRDefault="008E3622" w:rsidP="002F19D6">
      <w:pPr>
        <w:pStyle w:val="BulletLevel1"/>
      </w:pPr>
      <w:r w:rsidRPr="10FE3EC6">
        <w:t>i</w:t>
      </w:r>
      <w:r w:rsidR="00FF26C6" w:rsidRPr="10FE3EC6">
        <w:t>dentify opportunities in the local labour market</w:t>
      </w:r>
    </w:p>
    <w:p w14:paraId="0044557C" w14:textId="5B512ABD" w:rsidR="00FF26C6" w:rsidRPr="00A768D3" w:rsidRDefault="008E3622" w:rsidP="002F19D6">
      <w:pPr>
        <w:pStyle w:val="BulletLevel1"/>
      </w:pPr>
      <w:r>
        <w:t>u</w:t>
      </w:r>
      <w:r w:rsidR="00FF26C6" w:rsidRPr="00A768D3">
        <w:t>nderstand employer expectations</w:t>
      </w:r>
    </w:p>
    <w:p w14:paraId="589015E4" w14:textId="53E185E0" w:rsidR="00FF26C6" w:rsidRPr="00A768D3" w:rsidRDefault="008E3622" w:rsidP="002F19D6">
      <w:pPr>
        <w:pStyle w:val="BulletLevel1"/>
      </w:pPr>
      <w:r>
        <w:t>p</w:t>
      </w:r>
      <w:r w:rsidR="00FF26C6" w:rsidRPr="00A768D3">
        <w:t>repare a résumé</w:t>
      </w:r>
    </w:p>
    <w:p w14:paraId="2AA4AD3D" w14:textId="0DD9CDD3" w:rsidR="00FF26C6" w:rsidRPr="00A768D3" w:rsidRDefault="008E3622" w:rsidP="002F19D6">
      <w:pPr>
        <w:pStyle w:val="BulletLevel1"/>
      </w:pPr>
      <w:r>
        <w:t>p</w:t>
      </w:r>
      <w:r w:rsidR="00FF26C6" w:rsidRPr="00A768D3">
        <w:t>repare a job application, including preparing a cover letter, addressing selection criteria, and preparing video applications as relevant to opportunities in the local labour market</w:t>
      </w:r>
    </w:p>
    <w:p w14:paraId="0A96C41F" w14:textId="77B9DD42" w:rsidR="00FF26C6" w:rsidRPr="00A768D3" w:rsidRDefault="008E3622" w:rsidP="002F19D6">
      <w:pPr>
        <w:pStyle w:val="BulletLevel1"/>
      </w:pPr>
      <w:r>
        <w:t>c</w:t>
      </w:r>
      <w:r w:rsidR="00FF26C6" w:rsidRPr="00A768D3">
        <w:t>omplete an online psychometric and aptitude screening test</w:t>
      </w:r>
    </w:p>
    <w:p w14:paraId="54EE8D43" w14:textId="306A235D" w:rsidR="00FF26C6" w:rsidRPr="00A768D3" w:rsidRDefault="008E3622" w:rsidP="002F19D6">
      <w:pPr>
        <w:pStyle w:val="BulletLevel1"/>
      </w:pPr>
      <w:r>
        <w:t>p</w:t>
      </w:r>
      <w:r w:rsidR="00FF26C6" w:rsidRPr="00A768D3">
        <w:t>repare for an in-person and virtual job interview</w:t>
      </w:r>
    </w:p>
    <w:p w14:paraId="5EAE1F6D" w14:textId="72DB8052" w:rsidR="00FF26C6" w:rsidRPr="00A768D3" w:rsidRDefault="008E3622" w:rsidP="002F19D6">
      <w:pPr>
        <w:pStyle w:val="BulletLevel1"/>
      </w:pPr>
      <w:r>
        <w:t>m</w:t>
      </w:r>
      <w:r w:rsidR="00FF26C6" w:rsidRPr="00A768D3">
        <w:t xml:space="preserve">anage their digital footprint </w:t>
      </w:r>
    </w:p>
    <w:p w14:paraId="58F87B80" w14:textId="69D6CC50" w:rsidR="00FF26C6" w:rsidRPr="00A768D3" w:rsidRDefault="008E3622" w:rsidP="002F19D6">
      <w:pPr>
        <w:pStyle w:val="BulletLevel1"/>
      </w:pPr>
      <w:r>
        <w:t>a</w:t>
      </w:r>
      <w:r w:rsidR="00FF26C6" w:rsidRPr="00A768D3">
        <w:t>pply conventions of online etiquette</w:t>
      </w:r>
    </w:p>
    <w:p w14:paraId="4FA6D4B6" w14:textId="7D431FF2" w:rsidR="00FF26C6" w:rsidRPr="00A768D3" w:rsidRDefault="008E3622" w:rsidP="002F19D6">
      <w:pPr>
        <w:pStyle w:val="BulletLevel1"/>
      </w:pPr>
      <w:r>
        <w:t>a</w:t>
      </w:r>
      <w:r w:rsidR="00FF26C6" w:rsidRPr="00A768D3">
        <w:t xml:space="preserve">pply the 10 skill areas described in the </w:t>
      </w:r>
      <w:hyperlink r:id="rId153" w:history="1">
        <w:r w:rsidR="00FF26C6" w:rsidRPr="00DE7429">
          <w:rPr>
            <w:rStyle w:val="Hyperlink"/>
          </w:rPr>
          <w:t>Core Skills for Work Developmental Framework</w:t>
        </w:r>
      </w:hyperlink>
      <w:r w:rsidR="0074018C">
        <w:t xml:space="preserve">, </w:t>
      </w:r>
      <w:r w:rsidR="006A5F20" w:rsidRPr="006A5F20">
        <w:t>available on the Department's website</w:t>
      </w:r>
      <w:r w:rsidR="00FF26C6" w:rsidRPr="00A768D3">
        <w:t xml:space="preserve">. </w:t>
      </w:r>
    </w:p>
    <w:p w14:paraId="4DD0E052" w14:textId="77777777" w:rsidR="00FF26C6" w:rsidRDefault="00FF26C6" w:rsidP="00ED3EF1">
      <w:pPr>
        <w:pStyle w:val="Heading3"/>
      </w:pPr>
      <w:r>
        <w:t>Benefits of Training Block 2</w:t>
      </w:r>
    </w:p>
    <w:p w14:paraId="613A97C8" w14:textId="49C9B9FB" w:rsidR="00FF26C6" w:rsidRPr="0046516B" w:rsidRDefault="00FF26C6" w:rsidP="00FF26C6">
      <w:r w:rsidRPr="10FE3EC6">
        <w:t>Training Block 2 Courses help EST Participants learn more about industries that are in demand or have emerging opportunities in their local labour market.</w:t>
      </w:r>
    </w:p>
    <w:p w14:paraId="1FDDC660" w14:textId="77777777" w:rsidR="00FF26C6" w:rsidRPr="0046516B" w:rsidRDefault="00FF26C6" w:rsidP="00FF26C6">
      <w:r w:rsidRPr="10FE3EC6">
        <w:t xml:space="preserve">Upon successful Completion of a Training Block 2 Course, EST Participants should be able to demonstrate the following Learning Outcomes: </w:t>
      </w:r>
    </w:p>
    <w:p w14:paraId="445026B7" w14:textId="77777777" w:rsidR="00D43CAD" w:rsidRPr="00D43CAD" w:rsidRDefault="00D43CAD" w:rsidP="00D43CAD">
      <w:pPr>
        <w:pStyle w:val="BulletLevel1"/>
      </w:pPr>
      <w:r w:rsidRPr="10FE3EC6">
        <w:t>use the most suitable techniques and strategies to seek and apply for work in the industries covered</w:t>
      </w:r>
    </w:p>
    <w:p w14:paraId="51EA1225" w14:textId="77777777" w:rsidR="00D43CAD" w:rsidRPr="00D43CAD" w:rsidRDefault="00D43CAD" w:rsidP="00D43CAD">
      <w:pPr>
        <w:pStyle w:val="BulletLevel1"/>
      </w:pPr>
      <w:r>
        <w:t>u</w:t>
      </w:r>
      <w:r w:rsidRPr="00D43CAD">
        <w:t>nderstand the duties, requirements, career prospects and employer expectations of the industries covered</w:t>
      </w:r>
    </w:p>
    <w:p w14:paraId="1BC70337" w14:textId="77777777" w:rsidR="00D43CAD" w:rsidRPr="00D43CAD" w:rsidRDefault="00D43CAD" w:rsidP="00D43CAD">
      <w:pPr>
        <w:pStyle w:val="BulletLevel1"/>
      </w:pPr>
      <w:r>
        <w:t>t</w:t>
      </w:r>
      <w:r w:rsidRPr="00D43CAD">
        <w:t>ailor a résumé to the industries covered</w:t>
      </w:r>
    </w:p>
    <w:p w14:paraId="3CD30C6E" w14:textId="77777777" w:rsidR="00D43CAD" w:rsidRPr="00D43CAD" w:rsidRDefault="00D43CAD" w:rsidP="00D43CAD">
      <w:pPr>
        <w:pStyle w:val="BulletLevel1"/>
      </w:pPr>
      <w:r>
        <w:t>t</w:t>
      </w:r>
      <w:r w:rsidRPr="00D43CAD">
        <w:t>ailor a job application to the industries covered, including preparing a cover letter, addressing selection criteria, and preparing video applications as relevant to the industries covered</w:t>
      </w:r>
    </w:p>
    <w:p w14:paraId="07909B53" w14:textId="77777777" w:rsidR="00D43CAD" w:rsidRPr="00D43CAD" w:rsidRDefault="00D43CAD" w:rsidP="00D43CAD">
      <w:pPr>
        <w:pStyle w:val="BulletLevel1"/>
      </w:pPr>
      <w:r>
        <w:t>c</w:t>
      </w:r>
      <w:r w:rsidRPr="00D43CAD">
        <w:t>omplete an online psychometric and/or aptitude screening test as relevant to the industries covered</w:t>
      </w:r>
    </w:p>
    <w:p w14:paraId="51A37DF1" w14:textId="77777777" w:rsidR="00D43CAD" w:rsidRPr="00D43CAD" w:rsidRDefault="00D43CAD" w:rsidP="00D43CAD">
      <w:pPr>
        <w:pStyle w:val="BulletLevel1"/>
      </w:pPr>
      <w:r>
        <w:t>p</w:t>
      </w:r>
      <w:r w:rsidRPr="00D43CAD">
        <w:t>repare for an in-person and virtual job interview for the industries covered</w:t>
      </w:r>
    </w:p>
    <w:p w14:paraId="4E7DDC4B" w14:textId="5AF0A8F3" w:rsidR="00FF26C6" w:rsidRPr="00A768D3" w:rsidRDefault="00D43CAD" w:rsidP="002F19D6">
      <w:pPr>
        <w:pStyle w:val="BulletLevel1"/>
      </w:pPr>
      <w:r>
        <w:t>u</w:t>
      </w:r>
      <w:r w:rsidRPr="00D43CAD">
        <w:t>se</w:t>
      </w:r>
      <w:r w:rsidR="00FF26C6" w:rsidRPr="00A768D3">
        <w:t xml:space="preserve"> technology relevant to entry-level employment opportunities in the industries covered</w:t>
      </w:r>
      <w:r w:rsidRPr="00D43CAD">
        <w:t>.</w:t>
      </w:r>
      <w:r w:rsidR="00FF26C6" w:rsidRPr="00A768D3">
        <w:t xml:space="preserve"> </w:t>
      </w:r>
    </w:p>
    <w:p w14:paraId="4D790E2D" w14:textId="5D8E5927" w:rsidR="00FF26C6" w:rsidRDefault="00FF26C6" w:rsidP="00FF26C6">
      <w:r w:rsidRPr="0002636A">
        <w:t xml:space="preserve">Training Block 2 </w:t>
      </w:r>
      <w:r w:rsidR="00D43CAD">
        <w:t>C</w:t>
      </w:r>
      <w:r w:rsidR="00D43CAD" w:rsidRPr="0002636A">
        <w:t>ourses</w:t>
      </w:r>
      <w:r w:rsidRPr="0002636A">
        <w:t xml:space="preserve"> include Industry Awareness Experiences</w:t>
      </w:r>
      <w:r>
        <w:t xml:space="preserve"> that aim to provide EST Participants with insight </w:t>
      </w:r>
      <w:r w:rsidRPr="00EB0672">
        <w:t>into the tasks and duties of an industry</w:t>
      </w:r>
      <w:r>
        <w:t xml:space="preserve">. Examples of Industry Awareness Experiences include guided tours of workplaces arranged with an Employer and Inbound Employer Visits. </w:t>
      </w:r>
    </w:p>
    <w:p w14:paraId="3821A186" w14:textId="38FF1611" w:rsidR="00FF26C6" w:rsidRPr="0046516B" w:rsidRDefault="00FF26C6" w:rsidP="00FF26C6">
      <w:r w:rsidRPr="0046516B">
        <w:t xml:space="preserve">There are </w:t>
      </w:r>
      <w:r w:rsidR="008F21C6">
        <w:t>2</w:t>
      </w:r>
      <w:r w:rsidR="008F21C6" w:rsidRPr="0046516B">
        <w:t xml:space="preserve"> </w:t>
      </w:r>
      <w:r w:rsidRPr="0046516B">
        <w:t>types of Training Block 2 Courses</w:t>
      </w:r>
      <w:r w:rsidRPr="0046516B" w:rsidDel="001A76C2">
        <w:t>:</w:t>
      </w:r>
      <w:r w:rsidRPr="0046516B">
        <w:t xml:space="preserve"> </w:t>
      </w:r>
    </w:p>
    <w:p w14:paraId="7D3E6EF6" w14:textId="07C40B5B" w:rsidR="00FF26C6" w:rsidRPr="00A768D3" w:rsidDel="001A76C2" w:rsidRDefault="00FF26C6" w:rsidP="002F19D6">
      <w:pPr>
        <w:pStyle w:val="BulletLevel1"/>
      </w:pPr>
      <w:r w:rsidRPr="00A768D3" w:rsidDel="001A76C2">
        <w:t>Generalist Courses</w:t>
      </w:r>
    </w:p>
    <w:p w14:paraId="5F33D90A" w14:textId="68C6E051" w:rsidR="00FF26C6" w:rsidRPr="00A768D3" w:rsidDel="001A76C2" w:rsidRDefault="00FF26C6" w:rsidP="002F19D6">
      <w:pPr>
        <w:pStyle w:val="BulletLevel1"/>
      </w:pPr>
      <w:r w:rsidRPr="00A768D3" w:rsidDel="001A76C2">
        <w:lastRenderedPageBreak/>
        <w:t>Specialist Courses.</w:t>
      </w:r>
    </w:p>
    <w:p w14:paraId="7EBAA686" w14:textId="61E8383C" w:rsidR="00FF26C6" w:rsidDel="001A76C2" w:rsidRDefault="00FF26C6" w:rsidP="0060635C">
      <w:pPr>
        <w:pStyle w:val="Heading4"/>
      </w:pPr>
      <w:r w:rsidDel="001A76C2">
        <w:t>Generalist Courses</w:t>
      </w:r>
    </w:p>
    <w:p w14:paraId="59934C41" w14:textId="77777777" w:rsidR="00FF26C6" w:rsidRPr="0046516B" w:rsidRDefault="00FF26C6" w:rsidP="00FF26C6">
      <w:r w:rsidRPr="0046516B">
        <w:t xml:space="preserve">Generalist Courses give EST Participants a taste of a few different industries to help them decide whether an industry is right for them. </w:t>
      </w:r>
    </w:p>
    <w:p w14:paraId="02E130E9" w14:textId="77777777" w:rsidR="00FF26C6" w:rsidRPr="0046516B" w:rsidRDefault="00FF26C6" w:rsidP="00FF26C6">
      <w:r w:rsidRPr="0046516B">
        <w:t>The industries must have entry-level employment opportunities in the local labour market.</w:t>
      </w:r>
    </w:p>
    <w:p w14:paraId="141DFF36" w14:textId="77777777" w:rsidR="00FF26C6" w:rsidRPr="0046516B" w:rsidRDefault="00FF26C6" w:rsidP="00FF26C6">
      <w:r w:rsidRPr="0046516B">
        <w:t xml:space="preserve">Generalist Courses may offer accredited training to support the Learning Outcomes. </w:t>
      </w:r>
    </w:p>
    <w:p w14:paraId="5DD486AC" w14:textId="77777777" w:rsidR="00FF26C6" w:rsidRPr="0046516B" w:rsidRDefault="00FF26C6" w:rsidP="00FF26C6">
      <w:pPr>
        <w:pStyle w:val="Heading4"/>
      </w:pPr>
      <w:r w:rsidRPr="0046516B">
        <w:t>Specialist Courses</w:t>
      </w:r>
    </w:p>
    <w:p w14:paraId="7BA468ED" w14:textId="5C5DEABC" w:rsidR="00FE193B" w:rsidRPr="0046516B" w:rsidRDefault="00FE193B" w:rsidP="00FE193B">
      <w:r w:rsidRPr="0046516B">
        <w:t>Specialist Courses focus on a single industry to help EST Participants build industry</w:t>
      </w:r>
      <w:r>
        <w:t>-</w:t>
      </w:r>
      <w:r w:rsidRPr="0046516B">
        <w:t xml:space="preserve">specific skills. </w:t>
      </w:r>
    </w:p>
    <w:p w14:paraId="4078DA27" w14:textId="2CFE6F68" w:rsidR="00FF26C6" w:rsidRDefault="00FF26C6" w:rsidP="00FF26C6">
      <w:r w:rsidRPr="0046516B">
        <w:t xml:space="preserve">Specialist Courses </w:t>
      </w:r>
      <w:r>
        <w:t>may</w:t>
      </w:r>
      <w:r w:rsidRPr="0046516B">
        <w:t xml:space="preserve"> offer accredited training to support the Learning Outcomes</w:t>
      </w:r>
      <w:r>
        <w:t xml:space="preserve"> and </w:t>
      </w:r>
      <w:r w:rsidRPr="0002636A">
        <w:t xml:space="preserve">to support Participants to build skills </w:t>
      </w:r>
      <w:r>
        <w:t xml:space="preserve">relevant to the </w:t>
      </w:r>
      <w:r w:rsidRPr="0002636A">
        <w:t>industry. Examples include a construction Work Health and Safety ‘white card’ or the Responsible Service of Alcohol unit of competency</w:t>
      </w:r>
      <w:r>
        <w:t>.</w:t>
      </w:r>
    </w:p>
    <w:p w14:paraId="5E1780F7" w14:textId="55BD6B95" w:rsidR="00FF26C6" w:rsidRPr="0002636A" w:rsidRDefault="00FF26C6" w:rsidP="004A70AE">
      <w:r>
        <w:t>Specialist Courses are endorsed by a relevant industry association to ensure the training is suitably tailored to, and valued by, employers in the industry and to make course Participants more competitive for entry-level employment opportunities in the industry.</w:t>
      </w:r>
    </w:p>
    <w:p w14:paraId="46BB7745" w14:textId="77777777" w:rsidR="00FF26C6" w:rsidRPr="0002636A" w:rsidRDefault="00FF26C6" w:rsidP="00FF26C6">
      <w:pPr>
        <w:pStyle w:val="Heading2"/>
      </w:pPr>
      <w:bookmarkStart w:id="18333" w:name="_Toc96075173"/>
      <w:r>
        <w:t>Role of Providers</w:t>
      </w:r>
      <w:bookmarkEnd w:id="18333"/>
    </w:p>
    <w:p w14:paraId="20DB6F5B" w14:textId="3F28BE2C" w:rsidR="00FF26C6" w:rsidRDefault="00FF26C6" w:rsidP="00FF26C6">
      <w:r w:rsidRPr="10FE3EC6">
        <w:t>Key responsibilities and actions undertaken by Providers in relation to EST, which must be done in accordance with the Deed and th</w:t>
      </w:r>
      <w:r w:rsidR="00B1665B" w:rsidRPr="10FE3EC6">
        <w:t>ese Guidelines</w:t>
      </w:r>
      <w:r w:rsidRPr="10FE3EC6">
        <w:t>, include:</w:t>
      </w:r>
    </w:p>
    <w:p w14:paraId="1D4BAF02" w14:textId="0A687D81" w:rsidR="00FF26C6" w:rsidRPr="00A768D3" w:rsidRDefault="00FF26C6" w:rsidP="002F19D6">
      <w:pPr>
        <w:pStyle w:val="BulletLevel1"/>
      </w:pPr>
      <w:r w:rsidRPr="10FE3EC6">
        <w:t xml:space="preserve">only referring Participants </w:t>
      </w:r>
      <w:r w:rsidR="00B1665B" w:rsidRPr="10FE3EC6">
        <w:t xml:space="preserve">who </w:t>
      </w:r>
      <w:r w:rsidRPr="10FE3EC6">
        <w:t>meet the eligibility criteria to participate in an EST Course</w:t>
      </w:r>
    </w:p>
    <w:p w14:paraId="35B55BE8" w14:textId="77777777" w:rsidR="00B00A59" w:rsidRDefault="00B00A59" w:rsidP="00B00A59">
      <w:pPr>
        <w:pStyle w:val="BulletLevel1"/>
      </w:pPr>
      <w:r w:rsidRPr="10FE3EC6">
        <w:t>confirming if the Participant would benefit from EST</w:t>
      </w:r>
    </w:p>
    <w:p w14:paraId="2DD3003A" w14:textId="28B75FC6" w:rsidR="00FF26C6" w:rsidRDefault="00FF26C6" w:rsidP="00E41A79">
      <w:pPr>
        <w:pStyle w:val="BulletLevel1"/>
      </w:pPr>
      <w:r w:rsidRPr="10FE3EC6">
        <w:t>confirming if the Participant</w:t>
      </w:r>
      <w:r w:rsidR="00B00A59" w:rsidRPr="10FE3EC6">
        <w:t xml:space="preserve"> </w:t>
      </w:r>
      <w:r w:rsidRPr="10FE3EC6">
        <w:t>is capable of undertaking</w:t>
      </w:r>
      <w:r w:rsidR="00B00A59" w:rsidRPr="10FE3EC6">
        <w:t xml:space="preserve"> the EST Course for the required hours per week and by the nominated delivery mode</w:t>
      </w:r>
      <w:r w:rsidRPr="10FE3EC6">
        <w:t xml:space="preserve"> (see </w:t>
      </w:r>
      <w:hyperlink w:anchor="_Referral_to_EST">
        <w:r w:rsidRPr="10FE3EC6">
          <w:rPr>
            <w:rStyle w:val="Hyperlink"/>
          </w:rPr>
          <w:t xml:space="preserve">Referral </w:t>
        </w:r>
        <w:r w:rsidR="00406B9D" w:rsidRPr="10FE3EC6">
          <w:rPr>
            <w:rStyle w:val="Hyperlink"/>
          </w:rPr>
          <w:t>to EST</w:t>
        </w:r>
      </w:hyperlink>
      <w:r w:rsidRPr="10FE3EC6">
        <w:t>)</w:t>
      </w:r>
    </w:p>
    <w:p w14:paraId="7B1FEEF6" w14:textId="20B47534" w:rsidR="005711EF" w:rsidRPr="00A768D3" w:rsidRDefault="005711EF" w:rsidP="008C6019">
      <w:pPr>
        <w:pStyle w:val="BulletLevel2"/>
      </w:pPr>
      <w:r>
        <w:t>if the session time of a course does not suit the Participant, then an alternative EST Course should be selected</w:t>
      </w:r>
    </w:p>
    <w:p w14:paraId="61A6524E" w14:textId="77777777" w:rsidR="00FF26C6" w:rsidRDefault="00FF26C6" w:rsidP="002F19D6">
      <w:pPr>
        <w:pStyle w:val="BulletLevel1"/>
      </w:pPr>
      <w:r w:rsidRPr="00AD3A3D">
        <w:t xml:space="preserve">in </w:t>
      </w:r>
      <w:r w:rsidRPr="00A768D3">
        <w:t>referring</w:t>
      </w:r>
      <w:r w:rsidRPr="00AD3A3D">
        <w:t xml:space="preserve"> a</w:t>
      </w:r>
      <w:r>
        <w:t>n</w:t>
      </w:r>
      <w:r w:rsidRPr="00AD3A3D">
        <w:t xml:space="preserve"> EST Eligible Participant to an EST Course, Providers</w:t>
      </w:r>
      <w:r>
        <w:t xml:space="preserve"> </w:t>
      </w:r>
      <w:r w:rsidRPr="00AD3A3D">
        <w:t>must ensure the Participant is</w:t>
      </w:r>
      <w:r>
        <w:t>:</w:t>
      </w:r>
    </w:p>
    <w:p w14:paraId="44B05AC5" w14:textId="743D2150" w:rsidR="00FF26C6" w:rsidRDefault="00524161" w:rsidP="00DE7594">
      <w:pPr>
        <w:pStyle w:val="BulletLevel2"/>
        <w:numPr>
          <w:ilvl w:val="0"/>
          <w:numId w:val="11"/>
        </w:numPr>
        <w:ind w:left="1276" w:hanging="425"/>
      </w:pPr>
      <w:r>
        <w:t xml:space="preserve">made </w:t>
      </w:r>
      <w:r w:rsidR="00FF26C6" w:rsidRPr="00AD3A3D">
        <w:t>aware of their responsibilities</w:t>
      </w:r>
      <w:r w:rsidR="00F61382">
        <w:t>, such as recording attendance</w:t>
      </w:r>
    </w:p>
    <w:p w14:paraId="3C9708A4" w14:textId="186E37BE" w:rsidR="00FF26C6" w:rsidRPr="00AD3A3D" w:rsidRDefault="00524161" w:rsidP="00DE7594">
      <w:pPr>
        <w:pStyle w:val="BulletLevel2"/>
        <w:numPr>
          <w:ilvl w:val="0"/>
          <w:numId w:val="11"/>
        </w:numPr>
        <w:ind w:left="1276" w:hanging="425"/>
      </w:pPr>
      <w:r w:rsidRPr="00524161">
        <w:t>made aware of, and consented to, the disclosure of relevant personal information to the EST Provider for the purpose of managing the Participant’s referral and participation in an EST Course</w:t>
      </w:r>
    </w:p>
    <w:p w14:paraId="2711E3F1" w14:textId="2DFEF749" w:rsidR="00651CE0" w:rsidRPr="00651CE0" w:rsidRDefault="00651CE0" w:rsidP="00651CE0">
      <w:pPr>
        <w:pStyle w:val="BulletLevel1"/>
      </w:pPr>
      <w:r w:rsidRPr="10FE3EC6">
        <w:t>ensuring that the EST Provider has all the information it requires to inform the required Risk Assessments for any Industry Awareness Experience (other than an Inbound Employer Visit</w:t>
      </w:r>
      <w:r w:rsidR="009730F8" w:rsidRPr="10FE3EC6">
        <w:t>), ensuring any personal information is only disclosed if the Participant has given consent</w:t>
      </w:r>
      <w:r w:rsidRPr="10FE3EC6">
        <w:t xml:space="preserve"> </w:t>
      </w:r>
    </w:p>
    <w:p w14:paraId="09334396" w14:textId="77777777" w:rsidR="00FF26C6" w:rsidRPr="00A768D3" w:rsidRDefault="00FF26C6" w:rsidP="002F19D6">
      <w:pPr>
        <w:pStyle w:val="BulletLevel1"/>
      </w:pPr>
      <w:r w:rsidRPr="10FE3EC6">
        <w:t>paying the relevant EST Provider in accordance with these Guidelines</w:t>
      </w:r>
    </w:p>
    <w:p w14:paraId="0EB49A53" w14:textId="0FEF34CD" w:rsidR="00FF26C6" w:rsidRPr="00A768D3" w:rsidRDefault="00FF26C6" w:rsidP="002F19D6">
      <w:pPr>
        <w:pStyle w:val="BulletLevel1"/>
      </w:pPr>
      <w:r w:rsidRPr="00A768D3">
        <w:t xml:space="preserve">providing Participants with or arranging any </w:t>
      </w:r>
      <w:r w:rsidR="00841B76">
        <w:t xml:space="preserve">EST </w:t>
      </w:r>
      <w:r w:rsidRPr="00A768D3">
        <w:t>Course pre-requisites</w:t>
      </w:r>
    </w:p>
    <w:p w14:paraId="41912AE8" w14:textId="2B5A32E0" w:rsidR="00FF26C6" w:rsidRPr="00A768D3" w:rsidRDefault="00FF26C6" w:rsidP="002F19D6">
      <w:pPr>
        <w:pStyle w:val="BulletLevel1"/>
      </w:pPr>
      <w:r w:rsidRPr="00A768D3">
        <w:t xml:space="preserve">encouraging Participant attendance at the EST Course, noting that Participants must attend the Course within 7 Business Days of the </w:t>
      </w:r>
      <w:r w:rsidR="00066780">
        <w:t xml:space="preserve">EST </w:t>
      </w:r>
      <w:r w:rsidRPr="00A768D3">
        <w:t xml:space="preserve">Course starting (including the </w:t>
      </w:r>
      <w:r w:rsidR="00066780">
        <w:t xml:space="preserve">EST </w:t>
      </w:r>
      <w:r w:rsidRPr="00A768D3">
        <w:t xml:space="preserve">Course start date) or the EST Provider will end the Participant’s referral to the </w:t>
      </w:r>
      <w:r w:rsidR="006E1135">
        <w:t xml:space="preserve">EST </w:t>
      </w:r>
      <w:r w:rsidRPr="00A768D3">
        <w:t>Course</w:t>
      </w:r>
    </w:p>
    <w:p w14:paraId="7927EE6E" w14:textId="575D2B8B" w:rsidR="00FF26C6" w:rsidRPr="00A768D3" w:rsidRDefault="00FF26C6" w:rsidP="002F19D6">
      <w:pPr>
        <w:pStyle w:val="BulletLevel1"/>
      </w:pPr>
      <w:r w:rsidRPr="00A768D3">
        <w:t>working collaboratively with EST Providers to support Participants to successfully complete the EST Course</w:t>
      </w:r>
    </w:p>
    <w:p w14:paraId="0BF2DE3C" w14:textId="1ACC938F" w:rsidR="00FF26C6" w:rsidRPr="00A768D3" w:rsidRDefault="00FF26C6" w:rsidP="002F19D6">
      <w:pPr>
        <w:pStyle w:val="BulletLevel1"/>
      </w:pPr>
      <w:r w:rsidRPr="00A768D3">
        <w:lastRenderedPageBreak/>
        <w:t xml:space="preserve">reviewing, on completion of the EST Course, the assessment provided by the EST Provider of the Participant’s </w:t>
      </w:r>
      <w:r w:rsidR="00156F9F">
        <w:t>L</w:t>
      </w:r>
      <w:r w:rsidRPr="00A768D3">
        <w:t xml:space="preserve">earning </w:t>
      </w:r>
      <w:r w:rsidR="00156F9F">
        <w:t>O</w:t>
      </w:r>
      <w:r w:rsidRPr="00A768D3">
        <w:t xml:space="preserve">utcomes and recommended next steps. </w:t>
      </w:r>
    </w:p>
    <w:p w14:paraId="7F446967" w14:textId="1273EC0D" w:rsidR="00FF26C6" w:rsidRDefault="00FF26C6" w:rsidP="00FF26C6">
      <w:r w:rsidRPr="10FE3EC6">
        <w:t xml:space="preserve">EST Providers will identify any Course pre-requisites in the Course description (for example a police check, personal protective equipment or a USB memory stick). Providers should action EST Provider requests to supply or arrange Course pre-requisites in a timely manner. </w:t>
      </w:r>
    </w:p>
    <w:p w14:paraId="3B62D686" w14:textId="6956EB8A" w:rsidR="008C61F2" w:rsidRDefault="008C61F2" w:rsidP="00FF26C6">
      <w:r w:rsidRPr="10FE3EC6">
        <w:t>EST Providers will enter EST Course completion details in the Dep</w:t>
      </w:r>
      <w:r w:rsidR="00CE3E63" w:rsidRPr="10FE3EC6">
        <w:t>artment's IT Systems</w:t>
      </w:r>
      <w:r w:rsidR="00AF25C8" w:rsidRPr="10FE3EC6">
        <w:t>. I</w:t>
      </w:r>
      <w:r w:rsidR="00CE3E63" w:rsidRPr="10FE3EC6">
        <w:t xml:space="preserve">f a Participant </w:t>
      </w:r>
      <w:r w:rsidR="00AF25C8" w:rsidRPr="10FE3EC6">
        <w:t xml:space="preserve">is required to exit from the Activity early, the Provider must contact the EST Provider to request they </w:t>
      </w:r>
      <w:r w:rsidR="00704766" w:rsidRPr="10FE3EC6">
        <w:t xml:space="preserve">action the exit. </w:t>
      </w:r>
    </w:p>
    <w:p w14:paraId="0B901F1A" w14:textId="6B83CD1D" w:rsidR="006537A7" w:rsidRPr="006537A7" w:rsidRDefault="006537A7" w:rsidP="006537A7">
      <w:r w:rsidRPr="006537A7">
        <w:t xml:space="preserve">If a Participant transfers to a new Provider, Provider </w:t>
      </w:r>
      <w:r w:rsidR="00525C2A">
        <w:t>S</w:t>
      </w:r>
      <w:r w:rsidRPr="006537A7">
        <w:t xml:space="preserve">ite or is </w:t>
      </w:r>
      <w:r w:rsidR="00207E6F">
        <w:t>E</w:t>
      </w:r>
      <w:r w:rsidRPr="006537A7">
        <w:t xml:space="preserve">xited from Workforce Australia Services whilst participating in EST, they will be automatically </w:t>
      </w:r>
      <w:r w:rsidR="00207E6F">
        <w:t>E</w:t>
      </w:r>
      <w:r w:rsidRPr="006537A7">
        <w:t>xited from the EST Course by the Department’s IT System</w:t>
      </w:r>
      <w:r w:rsidR="00207E6F">
        <w:t>s</w:t>
      </w:r>
      <w:r w:rsidRPr="006537A7">
        <w:t>, irrespective of how many hours the Participant has attended. Providers should notify EST Providers where this occurs.</w:t>
      </w:r>
    </w:p>
    <w:p w14:paraId="127F6FFD" w14:textId="60B77561" w:rsidR="00FF26C6" w:rsidRPr="00735191" w:rsidRDefault="00FF26C6" w:rsidP="00735191">
      <w:pPr>
        <w:pStyle w:val="DeedReferences"/>
      </w:pPr>
      <w:r w:rsidRPr="00735191">
        <w:t>(</w:t>
      </w:r>
      <w:r w:rsidR="005737A5">
        <w:t>Deed Reference(s)</w:t>
      </w:r>
      <w:r w:rsidRPr="00735191">
        <w:t xml:space="preserve">: Clauses 109.1, 109.3, 109.4, 109.6, </w:t>
      </w:r>
      <w:r w:rsidR="007C724D">
        <w:t>121</w:t>
      </w:r>
      <w:r w:rsidRPr="00735191">
        <w:t>)</w:t>
      </w:r>
    </w:p>
    <w:p w14:paraId="3DF7F81B" w14:textId="77777777" w:rsidR="00FF26C6" w:rsidRPr="0002636A" w:rsidRDefault="00FF26C6" w:rsidP="00FF26C6">
      <w:pPr>
        <w:pStyle w:val="Heading2"/>
      </w:pPr>
      <w:bookmarkStart w:id="18334" w:name="_Toc96075174"/>
      <w:r>
        <w:t>Eligibility</w:t>
      </w:r>
      <w:bookmarkEnd w:id="18334"/>
    </w:p>
    <w:p w14:paraId="312AFC58" w14:textId="215EB9DC" w:rsidR="00FF26C6" w:rsidRDefault="00FF26C6" w:rsidP="00C87311">
      <w:r w:rsidRPr="10FE3EC6">
        <w:t>To be eligible to participate in EST, a Participant must</w:t>
      </w:r>
      <w:r w:rsidR="0087361A" w:rsidRPr="10FE3EC6">
        <w:t xml:space="preserve"> </w:t>
      </w:r>
      <w:r w:rsidRPr="10FE3EC6">
        <w:t>be aged 15 years or over</w:t>
      </w:r>
      <w:r w:rsidR="0087361A" w:rsidRPr="10FE3EC6">
        <w:t>.</w:t>
      </w:r>
    </w:p>
    <w:p w14:paraId="77DD2004" w14:textId="22BE90AF" w:rsidR="00FF26C6" w:rsidRPr="001C3E7B" w:rsidRDefault="00FF26C6" w:rsidP="00C87311">
      <w:pPr>
        <w:pStyle w:val="BulletLevel1"/>
        <w:numPr>
          <w:ilvl w:val="0"/>
          <w:numId w:val="0"/>
        </w:numPr>
      </w:pPr>
      <w:r>
        <w:t xml:space="preserve">Participants </w:t>
      </w:r>
      <w:r w:rsidRPr="0002636A">
        <w:t xml:space="preserve">are </w:t>
      </w:r>
      <w:r w:rsidRPr="001C3E7B">
        <w:t xml:space="preserve">eligible for referral to EST from </w:t>
      </w:r>
      <w:r w:rsidR="0005473E" w:rsidRPr="0005473E">
        <w:t>their Commencement</w:t>
      </w:r>
      <w:r w:rsidRPr="001C3E7B">
        <w:t xml:space="preserve"> in </w:t>
      </w:r>
      <w:r w:rsidR="0005473E" w:rsidRPr="0005473E">
        <w:t>Services.</w:t>
      </w:r>
    </w:p>
    <w:p w14:paraId="2AF0FF5E" w14:textId="54B0159F" w:rsidR="00510C2D" w:rsidRPr="004A217B" w:rsidRDefault="00FF26C6" w:rsidP="00FF26C6">
      <w:r w:rsidRPr="001C3E7B">
        <w:t xml:space="preserve">There is no limit </w:t>
      </w:r>
      <w:r w:rsidR="0071299F">
        <w:t xml:space="preserve">to </w:t>
      </w:r>
      <w:r w:rsidRPr="001C3E7B">
        <w:t>the number of times a Participant can undertake EST if the Provider considers the Participant would benefit.</w:t>
      </w:r>
    </w:p>
    <w:p w14:paraId="7697EFEF" w14:textId="341A62AB" w:rsidR="00FF26C6" w:rsidRPr="00251A7F" w:rsidRDefault="00FF26C6" w:rsidP="00FF26C6">
      <w:pPr>
        <w:pStyle w:val="DeedReferences"/>
      </w:pPr>
      <w:r>
        <w:t>(</w:t>
      </w:r>
      <w:r w:rsidR="005737A5">
        <w:t>Deed Reference(s)</w:t>
      </w:r>
      <w:r>
        <w:t xml:space="preserve">: Clause </w:t>
      </w:r>
      <w:r w:rsidR="00D74B6B">
        <w:t>121</w:t>
      </w:r>
      <w:r>
        <w:t>)</w:t>
      </w:r>
    </w:p>
    <w:p w14:paraId="5A35441E" w14:textId="77777777" w:rsidR="00FF26C6" w:rsidRPr="007D4C98" w:rsidRDefault="00FF26C6" w:rsidP="007D4C98">
      <w:pPr>
        <w:pStyle w:val="Heading2"/>
      </w:pPr>
      <w:bookmarkStart w:id="18335" w:name="_Referral_to_EST"/>
      <w:bookmarkStart w:id="18336" w:name="_Toc96075176"/>
      <w:bookmarkEnd w:id="18335"/>
      <w:r>
        <w:t>Referral to EST</w:t>
      </w:r>
      <w:bookmarkEnd w:id="18336"/>
    </w:p>
    <w:p w14:paraId="48830DF0" w14:textId="487C6FBD" w:rsidR="00FF26C6" w:rsidRPr="007D4C98" w:rsidRDefault="00FC336F" w:rsidP="00FF26C6">
      <w:r>
        <w:t xml:space="preserve">Local EST Providers are expected to make suitable Courses available to meet the needs of Individuals in their contracted Employment Region, including those on Provider caseloads. </w:t>
      </w:r>
      <w:r w:rsidR="00FF26C6" w:rsidRPr="007D4C98">
        <w:t xml:space="preserve">Providers can search for and view scheduled EST Courses </w:t>
      </w:r>
      <w:r w:rsidR="001B6701">
        <w:t>in the Department's IT Systems</w:t>
      </w:r>
      <w:r w:rsidR="00FF26C6" w:rsidRPr="007D4C98">
        <w:t xml:space="preserve">. </w:t>
      </w:r>
    </w:p>
    <w:p w14:paraId="3C3FDB92" w14:textId="00404B07" w:rsidR="006C41E6" w:rsidRPr="006C41E6" w:rsidRDefault="007F6E2E" w:rsidP="006C41E6">
      <w:pPr>
        <w:pStyle w:val="Systemstep"/>
      </w:pPr>
      <w:r w:rsidRPr="10FE3EC6">
        <w:t>Providers view available EST Course places via the Activity Management component in the Department’s IT Systems</w:t>
      </w:r>
      <w:r w:rsidR="006C41E6" w:rsidRPr="10FE3EC6">
        <w:t>.</w:t>
      </w:r>
    </w:p>
    <w:p w14:paraId="0C5CB47C" w14:textId="1A256384" w:rsidR="00186140" w:rsidRDefault="00186140" w:rsidP="00561D3A">
      <w:pPr>
        <w:pStyle w:val="Systemstep"/>
      </w:pPr>
      <w:r>
        <w:t>Providers must make referrals to EST in the Department’s IT Systems.</w:t>
      </w:r>
    </w:p>
    <w:p w14:paraId="5ADE3A2B" w14:textId="12931536" w:rsidR="00471C07" w:rsidRPr="00263647" w:rsidRDefault="00471C07" w:rsidP="00FF26C6">
      <w:r w:rsidRPr="10FE3EC6">
        <w:t>EST Providers will contact Participants prior to EST Course Commencement to undertake a range of pre-engagement checks. If the EST Provider identifies concerns about the suitability of the EST Course</w:t>
      </w:r>
      <w:r w:rsidR="003D3205" w:rsidRPr="10FE3EC6">
        <w:t xml:space="preserve"> for the Participant</w:t>
      </w:r>
      <w:r w:rsidRPr="10FE3EC6">
        <w:t xml:space="preserve">, the EST Provider will contact the </w:t>
      </w:r>
      <w:r w:rsidR="00C0743E" w:rsidRPr="10FE3EC6">
        <w:t>TtW</w:t>
      </w:r>
      <w:r w:rsidRPr="10FE3EC6">
        <w:t xml:space="preserve"> Provider to discuss the reasons. The EST Provider will reject the referral if, following discussion with the</w:t>
      </w:r>
      <w:r w:rsidR="00DE3657" w:rsidRPr="10FE3EC6">
        <w:t xml:space="preserve"> </w:t>
      </w:r>
      <w:r w:rsidR="00C0743E" w:rsidRPr="10FE3EC6">
        <w:t>TtW</w:t>
      </w:r>
      <w:r w:rsidRPr="10FE3EC6">
        <w:t xml:space="preserve"> Provider, the EST Provider determines the Participant would not benefit from or would not be able to participate in an EST Course. </w:t>
      </w:r>
    </w:p>
    <w:p w14:paraId="259F35E8" w14:textId="08BD7CB3" w:rsidR="00FF26C6" w:rsidRPr="00FE5A45" w:rsidRDefault="00FF26C6" w:rsidP="00FF26C6">
      <w:r w:rsidRPr="10FE3EC6">
        <w:t xml:space="preserve">A Participant with a full-time </w:t>
      </w:r>
      <w:r w:rsidR="00B71CA3" w:rsidRPr="10FE3EC6">
        <w:t>M</w:t>
      </w:r>
      <w:r w:rsidRPr="10FE3EC6">
        <w:t xml:space="preserve">utual </w:t>
      </w:r>
      <w:r w:rsidR="00FE5A45" w:rsidRPr="10FE3EC6">
        <w:t>O</w:t>
      </w:r>
      <w:r w:rsidRPr="10FE3EC6">
        <w:t xml:space="preserve">bligation </w:t>
      </w:r>
      <w:r w:rsidR="00FE5A45" w:rsidRPr="10FE3EC6">
        <w:t>R</w:t>
      </w:r>
      <w:r w:rsidRPr="10FE3EC6">
        <w:t xml:space="preserve">equirement can choose to undertake an EST Course </w:t>
      </w:r>
      <w:r w:rsidR="00B00A59" w:rsidRPr="10FE3EC6">
        <w:t>at either 25 hours per week over 3</w:t>
      </w:r>
      <w:r w:rsidR="00663A4F" w:rsidRPr="10FE3EC6">
        <w:t xml:space="preserve"> consecutive</w:t>
      </w:r>
      <w:r w:rsidR="00B00A59" w:rsidRPr="10FE3EC6">
        <w:t xml:space="preserve"> weeks, or 15 hours per week over 5</w:t>
      </w:r>
      <w:r w:rsidR="008818CD" w:rsidRPr="10FE3EC6">
        <w:t xml:space="preserve"> consecutive </w:t>
      </w:r>
      <w:r w:rsidR="00B00A59" w:rsidRPr="10FE3EC6">
        <w:t>weeks</w:t>
      </w:r>
      <w:r w:rsidRPr="10FE3EC6">
        <w:t>.</w:t>
      </w:r>
      <w:r w:rsidR="00B00A59" w:rsidRPr="10FE3EC6">
        <w:t xml:space="preserve"> A</w:t>
      </w:r>
      <w:r w:rsidRPr="10FE3EC6">
        <w:t xml:space="preserve"> Participant with a part-time </w:t>
      </w:r>
      <w:r w:rsidR="008F4353" w:rsidRPr="10FE3EC6">
        <w:t>M</w:t>
      </w:r>
      <w:r w:rsidRPr="10FE3EC6">
        <w:t xml:space="preserve">utual </w:t>
      </w:r>
      <w:r w:rsidR="008F4353" w:rsidRPr="10FE3EC6">
        <w:t>O</w:t>
      </w:r>
      <w:r w:rsidRPr="10FE3EC6">
        <w:t xml:space="preserve">bligation </w:t>
      </w:r>
      <w:r w:rsidR="008F4353" w:rsidRPr="10FE3EC6">
        <w:t>R</w:t>
      </w:r>
      <w:r w:rsidRPr="10FE3EC6">
        <w:t xml:space="preserve">equirement can </w:t>
      </w:r>
      <w:r w:rsidR="00B00A59" w:rsidRPr="10FE3EC6">
        <w:t xml:space="preserve">also </w:t>
      </w:r>
      <w:r w:rsidRPr="10FE3EC6">
        <w:t>choose to undertake a</w:t>
      </w:r>
      <w:r w:rsidR="00B00A59" w:rsidRPr="10FE3EC6">
        <w:t xml:space="preserve"> 3 or 5 week</w:t>
      </w:r>
      <w:r w:rsidR="008818CD" w:rsidRPr="10FE3EC6">
        <w:t xml:space="preserve"> course</w:t>
      </w:r>
      <w:r w:rsidR="00B00A59" w:rsidRPr="10FE3EC6">
        <w:t>,</w:t>
      </w:r>
      <w:r w:rsidRPr="10FE3EC6">
        <w:t xml:space="preserve"> </w:t>
      </w:r>
      <w:r w:rsidR="00B00A59" w:rsidRPr="10FE3EC6">
        <w:t>h</w:t>
      </w:r>
      <w:r w:rsidRPr="10FE3EC6">
        <w:t xml:space="preserve">owever, if the weekly hours would exceed the Participant’s assessed work capacity, the </w:t>
      </w:r>
      <w:r w:rsidR="00C0743E" w:rsidRPr="10FE3EC6">
        <w:t xml:space="preserve">TtW </w:t>
      </w:r>
      <w:r w:rsidRPr="10FE3EC6">
        <w:t xml:space="preserve">Provider </w:t>
      </w:r>
      <w:r w:rsidR="00897BAA" w:rsidRPr="10FE3EC6">
        <w:t xml:space="preserve">must </w:t>
      </w:r>
      <w:r w:rsidRPr="10FE3EC6">
        <w:t xml:space="preserve">agree </w:t>
      </w:r>
      <w:r w:rsidR="00897BAA" w:rsidRPr="10FE3EC6">
        <w:t>with the Participant</w:t>
      </w:r>
      <w:r w:rsidRPr="10FE3EC6">
        <w:t xml:space="preserve"> that full-time participation in an EST Course is appropriate before referring the Participant. </w:t>
      </w:r>
    </w:p>
    <w:p w14:paraId="67E3BA7A" w14:textId="2C753599" w:rsidR="00FF26C6" w:rsidRPr="0002636A" w:rsidRDefault="00FF26C6" w:rsidP="00FF26C6">
      <w:pPr>
        <w:pStyle w:val="DeedReferences"/>
      </w:pPr>
      <w:r w:rsidRPr="00FE5A45">
        <w:lastRenderedPageBreak/>
        <w:t>(</w:t>
      </w:r>
      <w:r w:rsidR="005737A5">
        <w:t>Deed Reference(s)</w:t>
      </w:r>
      <w:r w:rsidRPr="00FE5A45">
        <w:t xml:space="preserve">: Clause </w:t>
      </w:r>
      <w:r>
        <w:t>12</w:t>
      </w:r>
      <w:r w:rsidR="006F25B4">
        <w:t>1</w:t>
      </w:r>
      <w:r w:rsidRPr="00FE5A45">
        <w:t>)</w:t>
      </w:r>
    </w:p>
    <w:p w14:paraId="2675D92D" w14:textId="3C5D5826" w:rsidR="00FF26C6" w:rsidRPr="00FE5A45" w:rsidRDefault="00FF26C6" w:rsidP="00FA28D2">
      <w:pPr>
        <w:pStyle w:val="Heading3"/>
      </w:pPr>
      <w:r w:rsidRPr="00FE5A45">
        <w:t xml:space="preserve">Referral </w:t>
      </w:r>
      <w:r w:rsidR="00573376">
        <w:t>C</w:t>
      </w:r>
      <w:r w:rsidRPr="00FE5A45">
        <w:t>ap</w:t>
      </w:r>
    </w:p>
    <w:p w14:paraId="22663286" w14:textId="4D8E3966" w:rsidR="007221C6" w:rsidRDefault="00165595" w:rsidP="00165595">
      <w:r w:rsidRPr="0002636A">
        <w:t>Providers wh</w:t>
      </w:r>
      <w:r>
        <w:t xml:space="preserve">ich </w:t>
      </w:r>
      <w:r w:rsidRPr="0002636A">
        <w:t xml:space="preserve">are also EST </w:t>
      </w:r>
      <w:r>
        <w:t>P</w:t>
      </w:r>
      <w:r w:rsidRPr="0002636A">
        <w:t>roviders (</w:t>
      </w:r>
      <w:r>
        <w:t>as</w:t>
      </w:r>
      <w:r w:rsidRPr="0002636A">
        <w:t xml:space="preserve"> their Own Organisation, Related Entity or Subcontractor) </w:t>
      </w:r>
      <w:r>
        <w:t xml:space="preserve">delivering Training Block 2 Courses </w:t>
      </w:r>
      <w:r w:rsidRPr="0002636A">
        <w:t>in the same Employment Region are subject to a Referral Cap</w:t>
      </w:r>
      <w:r w:rsidRPr="0032234B">
        <w:t xml:space="preserve"> </w:t>
      </w:r>
      <w:r w:rsidRPr="002D5C30">
        <w:t xml:space="preserve">whereby no more than 50 per cent of total referrals to EST Training Block 2 Courses </w:t>
      </w:r>
      <w:r w:rsidR="00C07744">
        <w:t xml:space="preserve">resulting in a commencement </w:t>
      </w:r>
      <w:r w:rsidRPr="002D5C30">
        <w:t>may be made to the Provider’s Own Organisation, a Related Entity or a Subcontractor</w:t>
      </w:r>
      <w:r w:rsidRPr="0002636A">
        <w:t>.</w:t>
      </w:r>
      <w:r w:rsidRPr="00764C76">
        <w:t xml:space="preserve"> </w:t>
      </w:r>
      <w:r w:rsidR="007221C6">
        <w:t xml:space="preserve">The </w:t>
      </w:r>
      <w:r w:rsidR="007221C6" w:rsidRPr="0069704F">
        <w:t xml:space="preserve">Provider must not refer a Participant to an EST </w:t>
      </w:r>
      <w:r w:rsidR="007221C6">
        <w:t>C</w:t>
      </w:r>
      <w:r w:rsidR="007221C6" w:rsidRPr="0069704F">
        <w:t xml:space="preserve">ourse if </w:t>
      </w:r>
      <w:r w:rsidR="007221C6">
        <w:t xml:space="preserve">to </w:t>
      </w:r>
      <w:r w:rsidR="007221C6" w:rsidRPr="0069704F">
        <w:t xml:space="preserve">do so would exceed the </w:t>
      </w:r>
      <w:hyperlink w:anchor="_Referral_Cap">
        <w:r w:rsidR="007221C6">
          <w:t>Referral Cap</w:t>
        </w:r>
      </w:hyperlink>
      <w:r w:rsidR="007221C6" w:rsidRPr="0069704F">
        <w:t>.</w:t>
      </w:r>
    </w:p>
    <w:p w14:paraId="3F9BEB9E" w14:textId="49C2A063" w:rsidR="00165595" w:rsidRPr="0002636A" w:rsidRDefault="00165595" w:rsidP="00165595">
      <w:r>
        <w:t xml:space="preserve">The Referral Cap </w:t>
      </w:r>
      <w:r w:rsidR="007221C6">
        <w:t xml:space="preserve">does </w:t>
      </w:r>
      <w:r>
        <w:t>not apply to Training Block 1 referrals, or where the only EST Providers in an Employment Region are the Provider’s Own Organisation, Related Entities or Subcontractors.</w:t>
      </w:r>
      <w:r w:rsidRPr="00663497">
        <w:t xml:space="preserve"> </w:t>
      </w:r>
    </w:p>
    <w:p w14:paraId="3B437611" w14:textId="2E719187" w:rsidR="00E8414A" w:rsidRDefault="007221C6" w:rsidP="00E8414A">
      <w:r>
        <w:t>The</w:t>
      </w:r>
      <w:r w:rsidR="00E8414A" w:rsidRPr="10FE3EC6">
        <w:t xml:space="preserve"> Referral Cap </w:t>
      </w:r>
      <w:r w:rsidR="00476817" w:rsidRPr="00476817">
        <w:t xml:space="preserve">applies at the Employment Region level and </w:t>
      </w:r>
      <w:r w:rsidR="00E8414A" w:rsidRPr="10FE3EC6">
        <w:t>is measured on a cumulative basis over the Term of the Deed. Provider compliance will be reviewed by the Department</w:t>
      </w:r>
      <w:r w:rsidR="00D657F7">
        <w:t xml:space="preserve"> on a regular basis</w:t>
      </w:r>
      <w:r w:rsidR="00E8414A" w:rsidRPr="10FE3EC6">
        <w:t xml:space="preserve">. </w:t>
      </w:r>
    </w:p>
    <w:p w14:paraId="1430DD84" w14:textId="475ADDA7" w:rsidR="0050014E" w:rsidRPr="00E639A1" w:rsidRDefault="0050014E" w:rsidP="10FE3EC6">
      <w:pPr>
        <w:pStyle w:val="1AllTextNormalParagraph"/>
        <w:rPr>
          <w:rStyle w:val="1AllTextNormalCharacter"/>
        </w:rPr>
      </w:pPr>
      <w:r w:rsidRPr="10FE3EC6">
        <w:rPr>
          <w:rStyle w:val="1AllTextNormalCharacter"/>
        </w:rPr>
        <w:t xml:space="preserve">Any Provider that has exceeded the Referral Cap in accordance with these Guidelines </w:t>
      </w:r>
      <w:r w:rsidR="004451C7" w:rsidRPr="10FE3EC6">
        <w:rPr>
          <w:rStyle w:val="1AllTextNormalCharacter"/>
        </w:rPr>
        <w:t>may</w:t>
      </w:r>
      <w:r w:rsidRPr="10FE3EC6">
        <w:rPr>
          <w:rStyle w:val="1AllTextNormalCharacter"/>
        </w:rPr>
        <w:t xml:space="preserve"> have their capacity to make future EST referrals to their Own Organisation, Related Entity or Subcontractor restricted, which may </w:t>
      </w:r>
      <w:r w:rsidR="004A79B7" w:rsidRPr="10FE3EC6">
        <w:rPr>
          <w:rStyle w:val="1AllTextNormalCharacter"/>
        </w:rPr>
        <w:t>include</w:t>
      </w:r>
      <w:r w:rsidRPr="10FE3EC6">
        <w:rPr>
          <w:rStyle w:val="1AllTextNormalCharacter"/>
        </w:rPr>
        <w:t xml:space="preserve"> </w:t>
      </w:r>
      <w:r w:rsidR="004A79B7" w:rsidRPr="10FE3EC6">
        <w:rPr>
          <w:rStyle w:val="1AllTextNormalCharacter"/>
        </w:rPr>
        <w:t>the Department issuing</w:t>
      </w:r>
      <w:r w:rsidRPr="10FE3EC6">
        <w:rPr>
          <w:rStyle w:val="1AllTextNormalCharacter"/>
        </w:rPr>
        <w:t xml:space="preserve"> a direction to cease referrals to those entities. This restriction will remain in place until the Provider is below the Referral Cap, or unless otherwise advised by the Department.</w:t>
      </w:r>
    </w:p>
    <w:p w14:paraId="64651500" w14:textId="1D6AD49E" w:rsidR="00165595" w:rsidRPr="0002636A" w:rsidRDefault="006A6F66" w:rsidP="00165595">
      <w:r w:rsidRPr="006A6F66">
        <w:t xml:space="preserve">Providers may request a temporary exemption from the Referral Cap or access further details about the application and review process by referring to the </w:t>
      </w:r>
      <w:hyperlink r:id="rId154" w:history="1">
        <w:r w:rsidRPr="006A6F66">
          <w:rPr>
            <w:rStyle w:val="Hyperlink"/>
          </w:rPr>
          <w:t>Referral Cap Supporting Document and Temporary Exemption Request Form</w:t>
        </w:r>
      </w:hyperlink>
      <w:r w:rsidR="00165595" w:rsidRPr="10FE3EC6">
        <w:t xml:space="preserve">. </w:t>
      </w:r>
    </w:p>
    <w:p w14:paraId="6E91032A" w14:textId="77777777" w:rsidR="00561D3A" w:rsidRDefault="00561D3A" w:rsidP="00561D3A">
      <w:pPr>
        <w:pStyle w:val="DeedReferences"/>
      </w:pPr>
      <w:r>
        <w:t>(Deed Reference(s): Clause 121.3)</w:t>
      </w:r>
    </w:p>
    <w:p w14:paraId="229B85E9" w14:textId="53B95CA9" w:rsidR="00561D3A" w:rsidRPr="00FE5A45" w:rsidRDefault="00561D3A" w:rsidP="684FCBFA">
      <w:pPr>
        <w:pStyle w:val="Systemstep"/>
      </w:pPr>
      <w:r w:rsidRPr="10FE3EC6">
        <w:t>Providers can use Qlik</w:t>
      </w:r>
      <w:r w:rsidR="000208AA">
        <w:t xml:space="preserve"> </w:t>
      </w:r>
      <w:r w:rsidR="000208AA" w:rsidRPr="000208AA">
        <w:t>report wEREF03</w:t>
      </w:r>
      <w:r w:rsidRPr="10FE3EC6">
        <w:t xml:space="preserve"> to monitor their adherence to the Referral Cap.</w:t>
      </w:r>
    </w:p>
    <w:p w14:paraId="5888EC43" w14:textId="77777777" w:rsidR="00FF26C6" w:rsidRPr="0002636A" w:rsidRDefault="00FF26C6" w:rsidP="009B33B6">
      <w:pPr>
        <w:pStyle w:val="Heading2"/>
      </w:pPr>
      <w:bookmarkStart w:id="18337" w:name="_Toc96075177"/>
      <w:r>
        <w:t>On Completion of the EST Course</w:t>
      </w:r>
      <w:bookmarkEnd w:id="18337"/>
    </w:p>
    <w:p w14:paraId="17DCA8F3" w14:textId="6E40A008" w:rsidR="00FF26C6" w:rsidRDefault="00FF26C6" w:rsidP="00FF26C6">
      <w:pPr>
        <w:rPr>
          <w:lang w:eastAsia="en-AU"/>
        </w:rPr>
      </w:pPr>
      <w:r w:rsidRPr="0002636A">
        <w:t xml:space="preserve">Once the EST Course ends, </w:t>
      </w:r>
      <w:r w:rsidR="009C6A97" w:rsidRPr="009C6A97">
        <w:t xml:space="preserve">the Participant and </w:t>
      </w:r>
      <w:r w:rsidR="009C6A97">
        <w:t xml:space="preserve">the </w:t>
      </w:r>
      <w:r w:rsidR="00B66CD5">
        <w:t xml:space="preserve">TtW </w:t>
      </w:r>
      <w:r w:rsidRPr="0002636A">
        <w:t xml:space="preserve">Provider </w:t>
      </w:r>
      <w:r>
        <w:rPr>
          <w:lang w:eastAsia="en-AU"/>
        </w:rPr>
        <w:t>will receive an assessment which sets out:</w:t>
      </w:r>
    </w:p>
    <w:p w14:paraId="590B181E" w14:textId="77777777" w:rsidR="006A3DAD" w:rsidRPr="006A3DAD" w:rsidRDefault="006A3DAD" w:rsidP="006A3DAD">
      <w:pPr>
        <w:pStyle w:val="BulletLevel1"/>
      </w:pPr>
      <w:r w:rsidRPr="006A3DAD">
        <w:t xml:space="preserve">progress made by the Participant </w:t>
      </w:r>
    </w:p>
    <w:p w14:paraId="19A92B57" w14:textId="77777777" w:rsidR="006A3DAD" w:rsidRPr="006A3DAD" w:rsidRDefault="006A3DAD" w:rsidP="006A3DAD">
      <w:pPr>
        <w:pStyle w:val="BulletLevel1"/>
      </w:pPr>
      <w:r w:rsidRPr="006A3DAD">
        <w:t>the Participant’s performance against each of the Learning Outcomes of the EST Course</w:t>
      </w:r>
    </w:p>
    <w:p w14:paraId="09F0666D" w14:textId="77777777" w:rsidR="00FF26C6" w:rsidRPr="00570024" w:rsidRDefault="00FF26C6" w:rsidP="002F19D6">
      <w:pPr>
        <w:pStyle w:val="BulletLevel1"/>
      </w:pPr>
      <w:r>
        <w:t xml:space="preserve">any </w:t>
      </w:r>
      <w:r w:rsidRPr="00570024">
        <w:t>units of competency completed</w:t>
      </w:r>
    </w:p>
    <w:p w14:paraId="66961174" w14:textId="77777777" w:rsidR="006A3DAD" w:rsidRPr="006A3DAD" w:rsidRDefault="006A3DAD" w:rsidP="006A3DAD">
      <w:pPr>
        <w:pStyle w:val="BulletLevel1"/>
      </w:pPr>
      <w:r w:rsidRPr="10FE3EC6">
        <w:t xml:space="preserve">industries and/or occupations suitable for the Participant, taking into account the Participant’s goals, skills and the local labour market </w:t>
      </w:r>
    </w:p>
    <w:p w14:paraId="1E3E9BA6" w14:textId="7C4664CD" w:rsidR="00FF26C6" w:rsidRDefault="00FF26C6" w:rsidP="002F19D6">
      <w:pPr>
        <w:pStyle w:val="BulletLevel1"/>
      </w:pPr>
      <w:r w:rsidRPr="10FE3EC6">
        <w:t xml:space="preserve">recommended next steps the Participant should take to pursue </w:t>
      </w:r>
      <w:r w:rsidR="006A3DAD" w:rsidRPr="10FE3EC6">
        <w:t>Employment</w:t>
      </w:r>
      <w:r w:rsidRPr="10FE3EC6">
        <w:t xml:space="preserve"> and/or training opportunities based on the Participant’s goals, skills and the local labour market.</w:t>
      </w:r>
    </w:p>
    <w:p w14:paraId="62E5DECF" w14:textId="77777777" w:rsidR="00FF26C6" w:rsidRPr="00730C57" w:rsidRDefault="00FF26C6" w:rsidP="00FF26C6">
      <w:r>
        <w:t xml:space="preserve">Note that if a Participant </w:t>
      </w:r>
      <w:r w:rsidRPr="00730C57">
        <w:t xml:space="preserve">does not attend </w:t>
      </w:r>
      <w:r>
        <w:t xml:space="preserve">each day of </w:t>
      </w:r>
      <w:r w:rsidRPr="00730C57">
        <w:t xml:space="preserve">the EST Course, the EST provider </w:t>
      </w:r>
      <w:r>
        <w:t xml:space="preserve">will complete </w:t>
      </w:r>
      <w:r w:rsidRPr="0008616A">
        <w:t xml:space="preserve">the assessment to </w:t>
      </w:r>
      <w:r>
        <w:t>the extent possible given the Participant’s level of participation.</w:t>
      </w:r>
    </w:p>
    <w:p w14:paraId="7B6557B2" w14:textId="77777777" w:rsidR="00FF26C6" w:rsidRPr="0002636A" w:rsidRDefault="00FF26C6" w:rsidP="00FF26C6">
      <w:pPr>
        <w:pStyle w:val="Heading2"/>
      </w:pPr>
      <w:bookmarkStart w:id="18338" w:name="_Toc95840347"/>
      <w:bookmarkStart w:id="18339" w:name="_Toc95921829"/>
      <w:bookmarkStart w:id="18340" w:name="_Toc95921924"/>
      <w:bookmarkStart w:id="18341" w:name="_Toc95921877"/>
      <w:bookmarkStart w:id="18342" w:name="_Toc96075178"/>
      <w:bookmarkEnd w:id="18338"/>
      <w:bookmarkEnd w:id="18339"/>
      <w:bookmarkEnd w:id="18340"/>
      <w:bookmarkEnd w:id="18341"/>
      <w:r>
        <w:t>Payments</w:t>
      </w:r>
      <w:bookmarkEnd w:id="18342"/>
    </w:p>
    <w:p w14:paraId="79E24EC2" w14:textId="4094965F" w:rsidR="00FF26C6" w:rsidRPr="0002636A" w:rsidRDefault="00D50EAC" w:rsidP="00FF26C6">
      <w:r>
        <w:t xml:space="preserve">TtW </w:t>
      </w:r>
      <w:r w:rsidR="00FF26C6" w:rsidRPr="0002636A">
        <w:t xml:space="preserve">Providers must pay </w:t>
      </w:r>
      <w:r w:rsidR="00341C34">
        <w:t>the releva</w:t>
      </w:r>
      <w:r w:rsidR="00CB61BF">
        <w:t xml:space="preserve">nt </w:t>
      </w:r>
      <w:r w:rsidR="00FF26C6" w:rsidRPr="0002636A">
        <w:t>course fee to the EST Provider on a fee-for-service basis of:</w:t>
      </w:r>
    </w:p>
    <w:p w14:paraId="79F4557E" w14:textId="53E3F930" w:rsidR="00FF26C6" w:rsidRPr="001C3E7B" w:rsidRDefault="00CB61BF" w:rsidP="002F19D6">
      <w:pPr>
        <w:pStyle w:val="BulletLevel1"/>
      </w:pPr>
      <w:r>
        <w:t xml:space="preserve">up to </w:t>
      </w:r>
      <w:r w:rsidR="00FF26C6" w:rsidRPr="0002636A">
        <w:t>$1,</w:t>
      </w:r>
      <w:r w:rsidR="00FB6022">
        <w:t>335</w:t>
      </w:r>
      <w:r w:rsidR="00FF26C6" w:rsidRPr="0002636A">
        <w:t xml:space="preserve"> per Participant for </w:t>
      </w:r>
      <w:r w:rsidR="00FF26C6" w:rsidRPr="001C3E7B">
        <w:t>each Training Block 1 Course</w:t>
      </w:r>
    </w:p>
    <w:p w14:paraId="2D80CE11" w14:textId="76638D07" w:rsidR="00FF26C6" w:rsidRPr="00126FF8" w:rsidRDefault="00CB61BF" w:rsidP="002F19D6">
      <w:pPr>
        <w:pStyle w:val="BulletLevel1"/>
      </w:pPr>
      <w:r>
        <w:lastRenderedPageBreak/>
        <w:t xml:space="preserve">up to </w:t>
      </w:r>
      <w:r w:rsidR="00FF26C6" w:rsidRPr="00126FF8">
        <w:t>$3</w:t>
      </w:r>
      <w:r w:rsidR="00FB6022">
        <w:t>20.40</w:t>
      </w:r>
      <w:r w:rsidR="00FF26C6" w:rsidRPr="00126FF8">
        <w:t xml:space="preserve"> per Participant for each Training Block 2 Course (full course fee is $1,</w:t>
      </w:r>
      <w:r w:rsidR="00FB6022">
        <w:t>335</w:t>
      </w:r>
      <w:r w:rsidR="00FF26C6" w:rsidRPr="00126FF8">
        <w:t>, the remaining $</w:t>
      </w:r>
      <w:r w:rsidR="00FB6022">
        <w:t>1014.60</w:t>
      </w:r>
      <w:r w:rsidR="00FF26C6" w:rsidRPr="00126FF8">
        <w:t xml:space="preserve"> is subsidised </w:t>
      </w:r>
      <w:r w:rsidR="000C4C42" w:rsidRPr="000C4C42">
        <w:t xml:space="preserve">directly to the EST Provider </w:t>
      </w:r>
      <w:r w:rsidR="00FF26C6" w:rsidRPr="00126FF8">
        <w:t>by the Department).</w:t>
      </w:r>
    </w:p>
    <w:p w14:paraId="5D1AF0E0" w14:textId="1F599986" w:rsidR="00C756FC" w:rsidRPr="00C756FC" w:rsidRDefault="003750E9" w:rsidP="00C756FC">
      <w:r w:rsidRPr="10FE3EC6">
        <w:t xml:space="preserve">TtW </w:t>
      </w:r>
      <w:r w:rsidR="00FF26C6" w:rsidRPr="10FE3EC6">
        <w:t xml:space="preserve">Providers must pay the EST Provider </w:t>
      </w:r>
      <w:r w:rsidR="00CB61BF" w:rsidRPr="10FE3EC6">
        <w:t xml:space="preserve">the relevant course fee by </w:t>
      </w:r>
      <w:r w:rsidR="00FF26C6" w:rsidRPr="10FE3EC6">
        <w:t xml:space="preserve">the date </w:t>
      </w:r>
      <w:r w:rsidR="00CB61BF" w:rsidRPr="10FE3EC6">
        <w:t>advised by</w:t>
      </w:r>
      <w:r w:rsidR="00FF26C6" w:rsidRPr="10FE3EC6">
        <w:t xml:space="preserve"> the EST </w:t>
      </w:r>
      <w:r w:rsidR="00CB61BF" w:rsidRPr="10FE3EC6">
        <w:t>Provider</w:t>
      </w:r>
      <w:r w:rsidR="00FF26C6" w:rsidRPr="10FE3EC6">
        <w:t xml:space="preserve">. The transfer of funds from </w:t>
      </w:r>
      <w:r w:rsidRPr="10FE3EC6">
        <w:t xml:space="preserve">TtW </w:t>
      </w:r>
      <w:r w:rsidR="00C756FC" w:rsidRPr="10FE3EC6">
        <w:t xml:space="preserve">Provider </w:t>
      </w:r>
      <w:r w:rsidR="00FF26C6" w:rsidRPr="10FE3EC6">
        <w:t xml:space="preserve">to EST </w:t>
      </w:r>
      <w:r w:rsidR="00C756FC" w:rsidRPr="10FE3EC6">
        <w:t>Provider</w:t>
      </w:r>
      <w:r w:rsidR="00FF26C6" w:rsidRPr="10FE3EC6">
        <w:t xml:space="preserve"> happens outside of the Department’s IT Systems. </w:t>
      </w:r>
      <w:r w:rsidRPr="10FE3EC6">
        <w:t xml:space="preserve">TtW </w:t>
      </w:r>
      <w:r w:rsidR="00C756FC" w:rsidRPr="10FE3EC6">
        <w:t>Providers must make their own arrangements with the EST Provider to facilitate payment.</w:t>
      </w:r>
    </w:p>
    <w:p w14:paraId="416E2F6D" w14:textId="19EBC7AB" w:rsidR="00FF26C6" w:rsidRPr="0002636A" w:rsidRDefault="00FF26C6" w:rsidP="00274AF0">
      <w:pPr>
        <w:pStyle w:val="1AllTextNormalParagraph"/>
      </w:pPr>
      <w:r w:rsidRPr="10FE3EC6">
        <w:t xml:space="preserve">The </w:t>
      </w:r>
      <w:r w:rsidR="00C756FC" w:rsidRPr="10FE3EC6">
        <w:t xml:space="preserve">course </w:t>
      </w:r>
      <w:r w:rsidRPr="10FE3EC6">
        <w:t xml:space="preserve">fee paid is fully refundable if the EST </w:t>
      </w:r>
      <w:r w:rsidR="00C756FC" w:rsidRPr="10FE3EC6">
        <w:t>Provider</w:t>
      </w:r>
      <w:r w:rsidRPr="10FE3EC6">
        <w:t xml:space="preserve"> cancels the </w:t>
      </w:r>
      <w:r w:rsidR="00C756FC" w:rsidRPr="10FE3EC6">
        <w:t xml:space="preserve">EST Course </w:t>
      </w:r>
      <w:r w:rsidRPr="10FE3EC6">
        <w:t>or finds the EST Course</w:t>
      </w:r>
      <w:r w:rsidR="001B2DCC" w:rsidRPr="10FE3EC6">
        <w:t xml:space="preserve"> is not suitable for the Participant</w:t>
      </w:r>
      <w:r w:rsidRPr="10FE3EC6">
        <w:t xml:space="preserve">. </w:t>
      </w:r>
      <w:r w:rsidR="00C756FC" w:rsidRPr="10FE3EC6">
        <w:t xml:space="preserve">The </w:t>
      </w:r>
      <w:r w:rsidR="003750E9" w:rsidRPr="10FE3EC6">
        <w:t>TtW</w:t>
      </w:r>
      <w:r w:rsidR="00C756FC" w:rsidRPr="10FE3EC6">
        <w:t xml:space="preserve"> Provider</w:t>
      </w:r>
      <w:r w:rsidRPr="10FE3EC6">
        <w:t xml:space="preserve"> should ascertain from the EST </w:t>
      </w:r>
      <w:r w:rsidR="00C756FC" w:rsidRPr="10FE3EC6">
        <w:t>Provider whether there are</w:t>
      </w:r>
      <w:r w:rsidRPr="10FE3EC6">
        <w:t xml:space="preserve"> other circumstances </w:t>
      </w:r>
      <w:r w:rsidR="00C756FC" w:rsidRPr="10FE3EC6">
        <w:t xml:space="preserve">in which </w:t>
      </w:r>
      <w:r w:rsidRPr="10FE3EC6">
        <w:t>any proportion of the fee paid will be refundable if the Participant does not attend.</w:t>
      </w:r>
    </w:p>
    <w:p w14:paraId="38D00AD7" w14:textId="703C7F25" w:rsidR="00FF26C6" w:rsidRDefault="00FF26C6" w:rsidP="002F19D6">
      <w:pPr>
        <w:sectPr w:rsidR="00FF26C6" w:rsidSect="000F6D58">
          <w:pgSz w:w="11906" w:h="16838"/>
          <w:pgMar w:top="1440" w:right="1440" w:bottom="1440" w:left="1440" w:header="708" w:footer="709" w:gutter="0"/>
          <w:cols w:space="708"/>
          <w:docGrid w:linePitch="360"/>
        </w:sectPr>
      </w:pPr>
    </w:p>
    <w:p w14:paraId="4DC2EC07" w14:textId="77777777" w:rsidR="00123E39" w:rsidRPr="00A768D3" w:rsidRDefault="00123E39" w:rsidP="00A768D3">
      <w:pPr>
        <w:pStyle w:val="Heading1"/>
      </w:pPr>
      <w:bookmarkStart w:id="18343" w:name="_Toc96075232"/>
      <w:bookmarkStart w:id="18344" w:name="_Toc113959640"/>
      <w:bookmarkStart w:id="18345" w:name="_Toc222484439"/>
      <w:bookmarkStart w:id="18346" w:name="_Toc96075185"/>
      <w:r>
        <w:lastRenderedPageBreak/>
        <w:t>Launch into Work</w:t>
      </w:r>
      <w:bookmarkEnd w:id="18343"/>
      <w:bookmarkEnd w:id="18344"/>
      <w:bookmarkEnd w:id="18345"/>
    </w:p>
    <w:p w14:paraId="1F070CDC" w14:textId="77777777" w:rsidR="005F205E" w:rsidRDefault="005F205E" w:rsidP="005F205E">
      <w:pPr>
        <w:pStyle w:val="Heading2"/>
      </w:pPr>
      <w:r>
        <w:t>Chapter Overview</w:t>
      </w:r>
    </w:p>
    <w:p w14:paraId="6C851D6D" w14:textId="039D008E" w:rsidR="005F205E" w:rsidRDefault="005F205E" w:rsidP="005F205E">
      <w:pPr>
        <w:pStyle w:val="1AllTextNormalParagraph"/>
      </w:pPr>
      <w:r w:rsidRPr="10FE3EC6">
        <w:t xml:space="preserve">This </w:t>
      </w:r>
      <w:r w:rsidR="005737A5" w:rsidRPr="10FE3EC6">
        <w:t>Chapter</w:t>
      </w:r>
      <w:r w:rsidRPr="10FE3EC6">
        <w:t xml:space="preserve"> outlines the requirements for Providers </w:t>
      </w:r>
      <w:r w:rsidR="00923B5A" w:rsidRPr="10FE3EC6">
        <w:t>regarding</w:t>
      </w:r>
      <w:r w:rsidRPr="10FE3EC6">
        <w:t xml:space="preserve"> Launch into Work (LiW).</w:t>
      </w:r>
    </w:p>
    <w:p w14:paraId="49C6BFB4" w14:textId="77777777" w:rsidR="005F205E" w:rsidRDefault="005F205E" w:rsidP="005F205E">
      <w:pPr>
        <w:pStyle w:val="Heading2"/>
      </w:pPr>
      <w:r>
        <w:t>Background</w:t>
      </w:r>
    </w:p>
    <w:p w14:paraId="68B545D0" w14:textId="388BF95F" w:rsidR="005F205E" w:rsidRPr="000535E5" w:rsidRDefault="005F205E" w:rsidP="000535E5">
      <w:pPr>
        <w:pStyle w:val="1AllTextNormalParagraph"/>
      </w:pPr>
      <w:r w:rsidRPr="000535E5">
        <w:t>LiW funds employers (i.e. LiW Organisations) to deliver LiW Projects that include:</w:t>
      </w:r>
    </w:p>
    <w:p w14:paraId="0D442C36" w14:textId="77777777" w:rsidR="005F205E" w:rsidRPr="005F205E" w:rsidRDefault="005F205E" w:rsidP="005F205E">
      <w:pPr>
        <w:pStyle w:val="BulletLevel1"/>
      </w:pPr>
      <w:r w:rsidRPr="10FE3EC6">
        <w:t>Pre-LiW Project events focussed on screening and selection of the Caseload to identify Participants who are suitable for a LiW Project</w:t>
      </w:r>
    </w:p>
    <w:p w14:paraId="0B60B976" w14:textId="77777777" w:rsidR="005F205E" w:rsidRPr="00EB4A0C" w:rsidRDefault="005F205E" w:rsidP="10FE3EC6">
      <w:pPr>
        <w:pStyle w:val="BulletLevel2"/>
        <w:rPr>
          <w:rStyle w:val="1AllTextNormalCharacter"/>
        </w:rPr>
      </w:pPr>
      <w:r w:rsidRPr="10FE3EC6">
        <w:t>LiW Organisations select candidates based on the essential values and attributes required for success in the participating employer's entry-level jobs</w:t>
      </w:r>
      <w:r w:rsidRPr="10FE3EC6">
        <w:rPr>
          <w:rStyle w:val="1AllTextNormalCharacter"/>
        </w:rPr>
        <w:t xml:space="preserve"> </w:t>
      </w:r>
    </w:p>
    <w:p w14:paraId="18B78CEE" w14:textId="77777777" w:rsidR="005F205E" w:rsidRPr="00EB4A0C" w:rsidRDefault="005F205E" w:rsidP="005F205E">
      <w:pPr>
        <w:pStyle w:val="BulletLevel2"/>
        <w:rPr>
          <w:rStyle w:val="1AllTextNormalCharacter"/>
        </w:rPr>
      </w:pPr>
      <w:r w:rsidRPr="00EB4A0C">
        <w:rPr>
          <w:rStyle w:val="1AllTextNormalCharacter"/>
        </w:rPr>
        <w:t>Participants who are selected for a LiW Placement are 'LiW Project Participants'</w:t>
      </w:r>
    </w:p>
    <w:p w14:paraId="54A64E9E" w14:textId="77777777" w:rsidR="005F205E" w:rsidRPr="005F205E" w:rsidRDefault="005F205E" w:rsidP="005F205E">
      <w:pPr>
        <w:pStyle w:val="BulletLevel1"/>
        <w:rPr>
          <w:rStyle w:val="1AllTextNormalCharacter"/>
        </w:rPr>
      </w:pPr>
      <w:r>
        <w:rPr>
          <w:rStyle w:val="1AllTextNormalCharacter"/>
        </w:rPr>
        <w:t>D</w:t>
      </w:r>
      <w:r w:rsidRPr="005F205E">
        <w:rPr>
          <w:rStyle w:val="1AllTextNormalCharacter"/>
        </w:rPr>
        <w:t>elivery of the LiW Project to selected Participants</w:t>
      </w:r>
    </w:p>
    <w:p w14:paraId="0B22DA2B" w14:textId="0044F6FE" w:rsidR="005F205E" w:rsidRPr="00291B6C" w:rsidRDefault="005F205E" w:rsidP="005F205E">
      <w:pPr>
        <w:pStyle w:val="BulletLevel2"/>
      </w:pPr>
      <w:r w:rsidRPr="00FA1FC4">
        <w:t xml:space="preserve">The LiW Organisation prepares </w:t>
      </w:r>
      <w:r w:rsidR="00C57836">
        <w:t xml:space="preserve">LiW Project </w:t>
      </w:r>
      <w:r w:rsidRPr="00291B6C">
        <w:t xml:space="preserve">Participants for employment by providing training, </w:t>
      </w:r>
      <w:r w:rsidR="005C2C1E" w:rsidRPr="005C2C1E">
        <w:t>practical workplace activities</w:t>
      </w:r>
      <w:r w:rsidRPr="00291B6C">
        <w:t xml:space="preserve"> and mentoring tailored to the roles available with the participating employer</w:t>
      </w:r>
      <w:r w:rsidR="00C06730">
        <w:t>(s)</w:t>
      </w:r>
      <w:r w:rsidRPr="00291B6C">
        <w:t xml:space="preserve">. </w:t>
      </w:r>
    </w:p>
    <w:p w14:paraId="53186422" w14:textId="77777777" w:rsidR="005F205E" w:rsidRPr="00BE4F18" w:rsidRDefault="005F205E" w:rsidP="10FE3EC6">
      <w:pPr>
        <w:pStyle w:val="1AllTextNormalParagraph"/>
        <w:rPr>
          <w:rStyle w:val="1AllTextNormalCharacter"/>
        </w:rPr>
      </w:pPr>
      <w:r w:rsidRPr="10FE3EC6">
        <w:rPr>
          <w:rStyle w:val="1AllTextNormalCharacter"/>
        </w:rPr>
        <w:t>The LiW Organisation, or nominated employer for coordinated projects, is required to commit to employing all suitable Participants who successfully complete the LiW Project. The number of LiW Project Participants must not exceed the number of available jobs.</w:t>
      </w:r>
    </w:p>
    <w:p w14:paraId="69C65540" w14:textId="77777777" w:rsidR="005F205E" w:rsidRDefault="005F205E" w:rsidP="000535E5">
      <w:pPr>
        <w:pStyle w:val="1AllTextNormalParagraph"/>
      </w:pPr>
      <w:r>
        <w:t>The LiW Program</w:t>
      </w:r>
      <w:r w:rsidRPr="00FA1FC4">
        <w:t xml:space="preserve"> creates opportunities for </w:t>
      </w:r>
      <w:r>
        <w:t>Participants</w:t>
      </w:r>
      <w:r w:rsidRPr="00FA1FC4">
        <w:t xml:space="preserve"> who would not otherwise have been offered employment through typical recruitment methods. </w:t>
      </w:r>
    </w:p>
    <w:p w14:paraId="78C15D7A" w14:textId="77777777" w:rsidR="005F205E" w:rsidRPr="00FA1FC4" w:rsidRDefault="005F205E" w:rsidP="000535E5">
      <w:pPr>
        <w:pStyle w:val="1AllTextNormalParagraph"/>
      </w:pPr>
      <w:r w:rsidRPr="00FA1FC4">
        <w:t xml:space="preserve">LiW Organisations provide information to Providers and potential </w:t>
      </w:r>
      <w:r>
        <w:t xml:space="preserve">LiW Project </w:t>
      </w:r>
      <w:r w:rsidRPr="00FA1FC4">
        <w:t>Participants about career pathways in their industry and organisation.</w:t>
      </w:r>
    </w:p>
    <w:p w14:paraId="2D2BFA5F" w14:textId="63A61D2D" w:rsidR="005F205E" w:rsidRPr="00FA1FC4" w:rsidRDefault="005F205E" w:rsidP="000535E5">
      <w:pPr>
        <w:pStyle w:val="1AllTextNormalParagraph"/>
      </w:pPr>
      <w:r w:rsidRPr="10FE3EC6">
        <w:t xml:space="preserve">LiW Projects offer Providers the opportunity to place Participants into an Activity </w:t>
      </w:r>
      <w:r w:rsidR="00C06730" w:rsidRPr="10FE3EC6">
        <w:t xml:space="preserve">that </w:t>
      </w:r>
      <w:r w:rsidRPr="10FE3EC6">
        <w:t>leads to a guaranteed employment outcome for all</w:t>
      </w:r>
      <w:r w:rsidR="0065146E" w:rsidRPr="10FE3EC6">
        <w:t xml:space="preserve"> LiW Project</w:t>
      </w:r>
      <w:r w:rsidRPr="10FE3EC6">
        <w:t xml:space="preserve"> </w:t>
      </w:r>
      <w:r w:rsidR="000D0D59" w:rsidRPr="10FE3EC6">
        <w:t>Participants</w:t>
      </w:r>
      <w:r w:rsidRPr="10FE3EC6">
        <w:t xml:space="preserve"> who successfully complete all aspects of the LiW Project. </w:t>
      </w:r>
      <w:r w:rsidR="0065146E" w:rsidRPr="10FE3EC6">
        <w:t xml:space="preserve">LiW Project </w:t>
      </w:r>
      <w:r w:rsidRPr="10FE3EC6">
        <w:t>Participants will be deemed to have successfully completed the LiW Project when they:</w:t>
      </w:r>
    </w:p>
    <w:p w14:paraId="0B30DB77" w14:textId="77777777" w:rsidR="005F205E" w:rsidRPr="005F205E" w:rsidRDefault="005F205E" w:rsidP="005F205E">
      <w:pPr>
        <w:pStyle w:val="BulletLevel1"/>
      </w:pPr>
      <w:r>
        <w:t xml:space="preserve">successfully </w:t>
      </w:r>
      <w:r w:rsidRPr="005F205E">
        <w:t>complete the required training</w:t>
      </w:r>
    </w:p>
    <w:p w14:paraId="6C602C9C" w14:textId="546FB29A" w:rsidR="005F205E" w:rsidRDefault="005F205E" w:rsidP="005F205E">
      <w:pPr>
        <w:pStyle w:val="BulletLevel1"/>
      </w:pPr>
      <w:r w:rsidRPr="00FA1FC4">
        <w:t>participate in mentoring</w:t>
      </w:r>
    </w:p>
    <w:p w14:paraId="5C23A605" w14:textId="5EA4F31E" w:rsidR="009B6BEE" w:rsidRPr="005F205E" w:rsidRDefault="009B6BEE" w:rsidP="005F205E">
      <w:pPr>
        <w:pStyle w:val="BulletLevel1"/>
      </w:pPr>
      <w:r>
        <w:t>participate in practical workplace activities</w:t>
      </w:r>
    </w:p>
    <w:p w14:paraId="409C4858" w14:textId="77777777" w:rsidR="005F205E" w:rsidRPr="005F205E" w:rsidRDefault="005F205E" w:rsidP="005F205E">
      <w:pPr>
        <w:pStyle w:val="BulletLevel1"/>
      </w:pPr>
      <w:r w:rsidRPr="00FA1FC4">
        <w:t xml:space="preserve">have a positive attendance record for the duration of the </w:t>
      </w:r>
      <w:r w:rsidRPr="005F205E">
        <w:t>LiW Placement</w:t>
      </w:r>
    </w:p>
    <w:p w14:paraId="4690328F" w14:textId="77777777" w:rsidR="005F205E" w:rsidRPr="005F205E" w:rsidRDefault="005F205E" w:rsidP="005F205E">
      <w:pPr>
        <w:pStyle w:val="BulletLevel1"/>
      </w:pPr>
      <w:r w:rsidRPr="00FA1FC4">
        <w:t xml:space="preserve">demonstrate the required values and attributes </w:t>
      </w:r>
      <w:r w:rsidRPr="005F205E">
        <w:t>throughout the LiW Placement</w:t>
      </w:r>
    </w:p>
    <w:p w14:paraId="24F06294" w14:textId="1851BAC9" w:rsidR="005F205E" w:rsidRPr="005F205E" w:rsidRDefault="005F205E" w:rsidP="005F205E">
      <w:pPr>
        <w:pStyle w:val="BulletLevel1"/>
      </w:pPr>
      <w:r w:rsidRPr="00304CB2">
        <w:t xml:space="preserve">any other requirements of the </w:t>
      </w:r>
      <w:r w:rsidRPr="005F205E">
        <w:t>LiW Project and employer</w:t>
      </w:r>
      <w:r w:rsidR="00C06730">
        <w:t>(s)</w:t>
      </w:r>
      <w:r w:rsidRPr="005F205E">
        <w:t>.</w:t>
      </w:r>
    </w:p>
    <w:p w14:paraId="0627BFDA" w14:textId="50930F59" w:rsidR="003F7003" w:rsidRDefault="005F205E" w:rsidP="000535E5">
      <w:pPr>
        <w:pStyle w:val="1AllTextNormalParagraph"/>
        <w:rPr>
          <w:rStyle w:val="1AllTextNormalCharacter"/>
        </w:rPr>
      </w:pPr>
      <w:r w:rsidRPr="00BE4F18">
        <w:rPr>
          <w:rStyle w:val="1AllTextNormalCharacter"/>
        </w:rPr>
        <w:t>Providers cannot provide</w:t>
      </w:r>
      <w:r w:rsidR="009B6BEE">
        <w:rPr>
          <w:rStyle w:val="1AllTextNormalCharacter"/>
        </w:rPr>
        <w:t xml:space="preserve"> or</w:t>
      </w:r>
      <w:r w:rsidRPr="00BE4F18">
        <w:rPr>
          <w:rStyle w:val="1AllTextNormalCharacter"/>
        </w:rPr>
        <w:t xml:space="preserve"> purchase LiW </w:t>
      </w:r>
      <w:r>
        <w:rPr>
          <w:rStyle w:val="1AllTextNormalCharacter"/>
        </w:rPr>
        <w:t>Projects.</w:t>
      </w:r>
    </w:p>
    <w:p w14:paraId="336CFDA8" w14:textId="7EB86178" w:rsidR="00643E04" w:rsidRPr="00FA1FC4" w:rsidRDefault="00643E04" w:rsidP="00643E04">
      <w:pPr>
        <w:pStyle w:val="Heading2"/>
      </w:pPr>
      <w:r>
        <w:t xml:space="preserve">Benefits to </w:t>
      </w:r>
      <w:r w:rsidR="00C06730">
        <w:t>Participants</w:t>
      </w:r>
    </w:p>
    <w:p w14:paraId="774BDE09" w14:textId="0280362D" w:rsidR="00643E04" w:rsidRPr="00FA1FC4" w:rsidRDefault="00643E04" w:rsidP="00643E04">
      <w:pPr>
        <w:pStyle w:val="1AllTextNormalParagraph"/>
      </w:pPr>
      <w:r w:rsidRPr="00FA1FC4">
        <w:t xml:space="preserve">Participants who are selected for and successfully complete </w:t>
      </w:r>
      <w:r>
        <w:t xml:space="preserve">all aspects of </w:t>
      </w:r>
      <w:r w:rsidRPr="00FA1FC4">
        <w:t xml:space="preserve">a LiW Project are guaranteed </w:t>
      </w:r>
      <w:r w:rsidR="00662B7F">
        <w:t>E</w:t>
      </w:r>
      <w:r w:rsidRPr="00FA1FC4">
        <w:t xml:space="preserve">mployment with the participating </w:t>
      </w:r>
      <w:r w:rsidR="00C06730">
        <w:t>e</w:t>
      </w:r>
      <w:r w:rsidRPr="00FA1FC4">
        <w:t>mployer</w:t>
      </w:r>
      <w:r w:rsidR="00C06730">
        <w:t>(s)</w:t>
      </w:r>
      <w:r>
        <w:t>.</w:t>
      </w:r>
    </w:p>
    <w:p w14:paraId="3491EE77" w14:textId="77777777" w:rsidR="00643E04" w:rsidRDefault="00643E04" w:rsidP="00643E04">
      <w:r w:rsidRPr="00FA1FC4">
        <w:lastRenderedPageBreak/>
        <w:t>LiW is a high intensity form of pre-employment preparation. Projects vary in duration</w:t>
      </w:r>
      <w:r>
        <w:t xml:space="preserve"> depending on the requirements of the role. They can run for two weeks and up to 12 weeks</w:t>
      </w:r>
      <w:r w:rsidRPr="00FA1FC4">
        <w:t xml:space="preserve">. </w:t>
      </w:r>
    </w:p>
    <w:p w14:paraId="26501F23" w14:textId="38911B3B" w:rsidR="006D0129" w:rsidRPr="00E34350" w:rsidRDefault="006D0129" w:rsidP="00312405">
      <w:pPr>
        <w:pStyle w:val="1AllTextNormalParagraph"/>
      </w:pPr>
      <w:r w:rsidRPr="007E17D5">
        <w:t xml:space="preserve">Participation in </w:t>
      </w:r>
      <w:r>
        <w:t>a LiW Project</w:t>
      </w:r>
      <w:r w:rsidRPr="007E17D5">
        <w:t xml:space="preserve"> will contribute towards the 25 hours a week </w:t>
      </w:r>
      <w:r>
        <w:t>P</w:t>
      </w:r>
      <w:r w:rsidRPr="007E17D5">
        <w:t xml:space="preserve">articipation </w:t>
      </w:r>
      <w:r>
        <w:t>R</w:t>
      </w:r>
      <w:r w:rsidRPr="007E17D5">
        <w:t xml:space="preserve">equirement for </w:t>
      </w:r>
      <w:r>
        <w:t xml:space="preserve">TtW </w:t>
      </w:r>
      <w:r w:rsidRPr="007E17D5">
        <w:t>Participants.</w:t>
      </w:r>
    </w:p>
    <w:p w14:paraId="6C5096B8" w14:textId="77777777" w:rsidR="00643E04" w:rsidRPr="00FA1FC4" w:rsidRDefault="00643E04" w:rsidP="00643E04">
      <w:pPr>
        <w:pStyle w:val="Heading2"/>
      </w:pPr>
      <w:r>
        <w:t>Role of Providers</w:t>
      </w:r>
    </w:p>
    <w:p w14:paraId="6AB30043" w14:textId="77777777" w:rsidR="00643E04" w:rsidRPr="00FA1FC4" w:rsidRDefault="00643E04" w:rsidP="00643E04">
      <w:r w:rsidRPr="00FA1FC4">
        <w:t xml:space="preserve">The role of Providers in the LiW </w:t>
      </w:r>
      <w:r>
        <w:t>Project</w:t>
      </w:r>
      <w:r w:rsidRPr="00FA1FC4">
        <w:t xml:space="preserve"> is:</w:t>
      </w:r>
    </w:p>
    <w:p w14:paraId="701DE813" w14:textId="2AF9E66C" w:rsidR="00643E04" w:rsidRPr="00643E04" w:rsidRDefault="00643E04" w:rsidP="00643E04">
      <w:pPr>
        <w:pStyle w:val="BulletLevel1"/>
      </w:pPr>
      <w:r w:rsidRPr="10FE3EC6">
        <w:t xml:space="preserve">attending a provider briefing session delivered by the LiW Organisation and department </w:t>
      </w:r>
      <w:r w:rsidR="00C06730" w:rsidRPr="10FE3EC6">
        <w:t>regarding the Project and risk assessments</w:t>
      </w:r>
    </w:p>
    <w:p w14:paraId="465D03A8" w14:textId="2CE84CFF" w:rsidR="00643E04" w:rsidRPr="00643E04" w:rsidRDefault="00643E04" w:rsidP="00643E04">
      <w:pPr>
        <w:pStyle w:val="BulletLevel1"/>
      </w:pPr>
      <w:r w:rsidRPr="00FA1FC4">
        <w:t xml:space="preserve">collaborating with the LiW Organisation to promote LiW </w:t>
      </w:r>
      <w:r w:rsidRPr="00643E04">
        <w:t xml:space="preserve">Projects and the associated employment outcome to </w:t>
      </w:r>
      <w:r w:rsidR="00C06730" w:rsidRPr="00C06730">
        <w:t xml:space="preserve">LiW Project </w:t>
      </w:r>
      <w:r w:rsidRPr="00643E04">
        <w:t xml:space="preserve">Participants </w:t>
      </w:r>
    </w:p>
    <w:p w14:paraId="79622D74" w14:textId="137CCE31" w:rsidR="00643E04" w:rsidRPr="00643E04" w:rsidRDefault="00643E04" w:rsidP="00643E04">
      <w:pPr>
        <w:pStyle w:val="BulletLevel1"/>
      </w:pPr>
      <w:r w:rsidRPr="10FE3EC6">
        <w:t xml:space="preserve">identifying and referring potentially suitable and interested Participants to LiW Project information sessions and screening and selection processes </w:t>
      </w:r>
    </w:p>
    <w:p w14:paraId="4676AAC9" w14:textId="3F7D2A8A" w:rsidR="00643E04" w:rsidRPr="00643E04" w:rsidRDefault="00643E04" w:rsidP="00643E04">
      <w:pPr>
        <w:pStyle w:val="BulletLevel1"/>
      </w:pPr>
      <w:r w:rsidRPr="10FE3EC6">
        <w:t xml:space="preserve">supporting the preparation of Participants for LiW Project screening and selection, through </w:t>
      </w:r>
      <w:r w:rsidR="00C06730" w:rsidRPr="10FE3EC6">
        <w:t>resume</w:t>
      </w:r>
      <w:r w:rsidR="00F279E6" w:rsidRPr="10FE3EC6">
        <w:t xml:space="preserve"> </w:t>
      </w:r>
      <w:r w:rsidRPr="10FE3EC6">
        <w:t xml:space="preserve">development, interview preparation and organising pre-employment checks where required, e.g., police checks </w:t>
      </w:r>
    </w:p>
    <w:p w14:paraId="5182AD5F" w14:textId="35FED6DD" w:rsidR="00643E04" w:rsidRPr="00643E04" w:rsidRDefault="00643E04" w:rsidP="00643E04">
      <w:pPr>
        <w:pStyle w:val="BulletLevel1"/>
      </w:pPr>
      <w:r w:rsidRPr="00FA1FC4">
        <w:t xml:space="preserve">placing </w:t>
      </w:r>
      <w:r w:rsidRPr="00643E04">
        <w:t xml:space="preserve">Participants who are selected by the LiW Organisation for the LiW Project against the Activity ID in </w:t>
      </w:r>
      <w:r w:rsidR="00BD4335">
        <w:t>the Department's IT Systems</w:t>
      </w:r>
    </w:p>
    <w:p w14:paraId="1D41F2E0" w14:textId="7E0259D0" w:rsidR="00643E04" w:rsidRPr="00643E04" w:rsidRDefault="00643E04" w:rsidP="00643E04">
      <w:pPr>
        <w:pStyle w:val="BulletLevel1"/>
      </w:pPr>
      <w:r w:rsidRPr="10FE3EC6">
        <w:t>providing transport support</w:t>
      </w:r>
      <w:r w:rsidR="00BD4335" w:rsidRPr="10FE3EC6">
        <w:t xml:space="preserve"> (if required)</w:t>
      </w:r>
      <w:r w:rsidRPr="10FE3EC6">
        <w:t xml:space="preserve"> to Participants to enable them to participate in screening and selection, pre-employment checks, the LiW Project and the early stages of employment and meeting the cost of pre-employment checks and personal protective equipment (where this is not met by the LiW Organisation) </w:t>
      </w:r>
    </w:p>
    <w:p w14:paraId="060F3B4B" w14:textId="34C0AEA3" w:rsidR="00643E04" w:rsidRPr="00643E04" w:rsidRDefault="00643E04" w:rsidP="00643E04">
      <w:pPr>
        <w:pStyle w:val="BulletLevel1"/>
      </w:pPr>
      <w:r w:rsidRPr="10FE3EC6">
        <w:t>conducting Participant and Activity Risk Assessments prior to commencement of the LiW Project</w:t>
      </w:r>
      <w:r w:rsidR="00C44DAB" w:rsidRPr="10FE3EC6">
        <w:t>, updating Participant and Activity Risk Assessments (as required) if any aspects of the LiW Project change during the LiW Project</w:t>
      </w:r>
      <w:r w:rsidR="004F3E18" w:rsidRPr="10FE3EC6">
        <w:t>,</w:t>
      </w:r>
      <w:r w:rsidRPr="10FE3EC6">
        <w:t xml:space="preserve"> and critical incident management during the LiW Project (if required)</w:t>
      </w:r>
    </w:p>
    <w:p w14:paraId="11625D67" w14:textId="06F24C76" w:rsidR="00643E04" w:rsidRPr="00643E04" w:rsidRDefault="00643E04" w:rsidP="00643E04">
      <w:pPr>
        <w:pStyle w:val="BulletLevel1"/>
      </w:pPr>
      <w:r w:rsidRPr="10FE3EC6">
        <w:t xml:space="preserve">working collaboratively with the LiW Organisation to follow-up on any issues throughout the LiW Project and the early stages of employment (e.g. non-attendance of </w:t>
      </w:r>
      <w:r w:rsidR="0065146E" w:rsidRPr="10FE3EC6">
        <w:t xml:space="preserve">LiW Project </w:t>
      </w:r>
      <w:r w:rsidRPr="10FE3EC6">
        <w:t>Participants on their Caseload).</w:t>
      </w:r>
    </w:p>
    <w:p w14:paraId="4A3D7784" w14:textId="3D391DAC" w:rsidR="00643E04" w:rsidRPr="00E34350" w:rsidRDefault="00643E04" w:rsidP="00643E04">
      <w:pPr>
        <w:pStyle w:val="DeedReferences"/>
      </w:pPr>
      <w:r>
        <w:t>(</w:t>
      </w:r>
      <w:r w:rsidR="005737A5">
        <w:t>Deed Reference(s)</w:t>
      </w:r>
      <w:r>
        <w:t>: Clauses 90, 122, 132)</w:t>
      </w:r>
    </w:p>
    <w:p w14:paraId="331EEBEE" w14:textId="77777777" w:rsidR="00643E04" w:rsidRPr="00990A01" w:rsidRDefault="00643E04" w:rsidP="00643E04">
      <w:pPr>
        <w:pStyle w:val="Heading2"/>
      </w:pPr>
      <w:r>
        <w:t>Eligibility</w:t>
      </w:r>
    </w:p>
    <w:p w14:paraId="444DCF4B" w14:textId="0D5DE4D3" w:rsidR="00643E04" w:rsidRPr="00BE4F18" w:rsidRDefault="00643E04" w:rsidP="10FE3EC6">
      <w:pPr>
        <w:pStyle w:val="1AllTextNormalParagraph"/>
        <w:rPr>
          <w:rStyle w:val="1AllTextNormalCharacter"/>
        </w:rPr>
      </w:pPr>
      <w:r w:rsidRPr="10FE3EC6">
        <w:rPr>
          <w:rStyle w:val="1AllTextNormalCharacter"/>
        </w:rPr>
        <w:t>Participants must be in Transition to Work or</w:t>
      </w:r>
      <w:r w:rsidR="0065146E" w:rsidRPr="10FE3EC6">
        <w:rPr>
          <w:rStyle w:val="1AllTextNormalCharacter"/>
        </w:rPr>
        <w:t xml:space="preserve"> Workforce Australia Services</w:t>
      </w:r>
      <w:r w:rsidR="007157BD" w:rsidRPr="10FE3EC6">
        <w:rPr>
          <w:rStyle w:val="1AllTextNormalCharacter"/>
        </w:rPr>
        <w:t xml:space="preserve"> </w:t>
      </w:r>
      <w:r w:rsidRPr="10FE3EC6">
        <w:rPr>
          <w:rStyle w:val="1AllTextNormalCharacter"/>
        </w:rPr>
        <w:t xml:space="preserve">and must be </w:t>
      </w:r>
      <w:r w:rsidR="004F3E18" w:rsidRPr="10FE3EC6">
        <w:rPr>
          <w:rStyle w:val="1AllTextNormalCharacter"/>
        </w:rPr>
        <w:t xml:space="preserve">aged </w:t>
      </w:r>
      <w:r w:rsidRPr="10FE3EC6">
        <w:rPr>
          <w:rStyle w:val="1AllTextNormalCharacter"/>
        </w:rPr>
        <w:t xml:space="preserve">18 years </w:t>
      </w:r>
      <w:r w:rsidR="004F3E18" w:rsidRPr="10FE3EC6">
        <w:rPr>
          <w:rStyle w:val="1AllTextNormalCharacter"/>
        </w:rPr>
        <w:t>or over</w:t>
      </w:r>
      <w:r w:rsidRPr="10FE3EC6">
        <w:rPr>
          <w:rStyle w:val="1AllTextNormalCharacter"/>
        </w:rPr>
        <w:t xml:space="preserve"> to participate in a LiW Project.</w:t>
      </w:r>
    </w:p>
    <w:p w14:paraId="7816552C" w14:textId="6CEA8820" w:rsidR="00643E04" w:rsidRPr="00684D4D" w:rsidRDefault="00643E04" w:rsidP="00643E04">
      <w:pPr>
        <w:pStyle w:val="1AllTextNormalParagraph"/>
      </w:pPr>
      <w:r w:rsidRPr="00BE4F18">
        <w:rPr>
          <w:rStyle w:val="1AllTextNormalCharacter"/>
        </w:rPr>
        <w:t xml:space="preserve">Other eligibility requirements will vary depending on the job role and the needs of the employer who is offering guaranteed jobs to successful </w:t>
      </w:r>
      <w:r w:rsidR="0065146E">
        <w:t>LiW Project</w:t>
      </w:r>
      <w:r w:rsidR="0065146E" w:rsidRPr="00FA1FC4">
        <w:t xml:space="preserve"> </w:t>
      </w:r>
      <w:r w:rsidRPr="00BE4F18">
        <w:rPr>
          <w:rStyle w:val="1AllTextNormalCharacter"/>
        </w:rPr>
        <w:t>Participants.</w:t>
      </w:r>
      <w:r>
        <w:rPr>
          <w:rStyle w:val="1AllTextNormalCharacter"/>
        </w:rPr>
        <w:t xml:space="preserve"> These will be clearly communicated at the </w:t>
      </w:r>
      <w:r w:rsidR="00DE7594">
        <w:rPr>
          <w:rStyle w:val="1AllTextNormalCharacter"/>
        </w:rPr>
        <w:t>P</w:t>
      </w:r>
      <w:r>
        <w:rPr>
          <w:rStyle w:val="1AllTextNormalCharacter"/>
        </w:rPr>
        <w:t xml:space="preserve">rovider briefing and </w:t>
      </w:r>
      <w:r w:rsidR="0065146E">
        <w:t>LiW Project</w:t>
      </w:r>
      <w:r w:rsidR="0065146E" w:rsidRPr="00FA1FC4">
        <w:t xml:space="preserve"> </w:t>
      </w:r>
      <w:r>
        <w:rPr>
          <w:rStyle w:val="1AllTextNormalCharacter"/>
        </w:rPr>
        <w:t xml:space="preserve">information sessions. </w:t>
      </w:r>
    </w:p>
    <w:p w14:paraId="0BCE6C87" w14:textId="77777777" w:rsidR="00643E04" w:rsidRDefault="00643E04" w:rsidP="00643E04">
      <w:pPr>
        <w:pStyle w:val="Heading2"/>
      </w:pPr>
      <w:r>
        <w:t>Collaboration with Launch into Work Organisations</w:t>
      </w:r>
    </w:p>
    <w:p w14:paraId="09262E1E" w14:textId="77777777" w:rsidR="00643E04" w:rsidRPr="00DE7594" w:rsidRDefault="00643E04" w:rsidP="10FE3EC6">
      <w:pPr>
        <w:pStyle w:val="1AllTextNormalParagraph"/>
        <w:rPr>
          <w:rStyle w:val="1AllTextNormalCharacter"/>
        </w:rPr>
      </w:pPr>
      <w:r w:rsidRPr="10FE3EC6">
        <w:rPr>
          <w:rStyle w:val="1AllTextNormalCharacter"/>
        </w:rPr>
        <w:t>The Department will notify Providers when there is a LiW Project opportunity in their location and invite them to a LiW Project briefing session with the LiW Organisation. At the briefing session the LiW Organisation will:</w:t>
      </w:r>
    </w:p>
    <w:p w14:paraId="18C3FBC9" w14:textId="77777777" w:rsidR="00643E04" w:rsidRPr="00DE7594" w:rsidRDefault="00643E04" w:rsidP="00DE7594">
      <w:pPr>
        <w:pStyle w:val="BulletLevel1"/>
        <w:rPr>
          <w:rStyle w:val="1AllTextNormalCharacter"/>
        </w:rPr>
      </w:pPr>
      <w:r w:rsidRPr="00DE7594">
        <w:rPr>
          <w:rStyle w:val="1AllTextNormalCharacter"/>
        </w:rPr>
        <w:lastRenderedPageBreak/>
        <w:t>describe the LiW Project duration and the job type, employment outcome and supported career pathways offered by the participating employer(s)</w:t>
      </w:r>
    </w:p>
    <w:p w14:paraId="319EFB0D" w14:textId="77777777" w:rsidR="00643E04" w:rsidRPr="00DE7594" w:rsidRDefault="00643E04" w:rsidP="10FE3EC6">
      <w:pPr>
        <w:pStyle w:val="BulletLevel1"/>
        <w:rPr>
          <w:rStyle w:val="1AllTextNormalCharacter"/>
        </w:rPr>
      </w:pPr>
      <w:r w:rsidRPr="10FE3EC6">
        <w:rPr>
          <w:rStyle w:val="1AllTextNormalCharacter"/>
        </w:rPr>
        <w:t xml:space="preserve">describe the values and attributes Participants will require to be successful in employment on completion of the LiW Project (Providers must use this information to screen their Caseload prior to referral of a Participant to a LiW Project information session) </w:t>
      </w:r>
    </w:p>
    <w:p w14:paraId="3B1201EE" w14:textId="77777777" w:rsidR="00643E04" w:rsidRPr="00DE7594" w:rsidRDefault="00643E04" w:rsidP="10FE3EC6">
      <w:pPr>
        <w:pStyle w:val="BulletLevel1"/>
        <w:rPr>
          <w:rStyle w:val="1AllTextNormalCharacter"/>
        </w:rPr>
      </w:pPr>
      <w:r w:rsidRPr="10FE3EC6">
        <w:rPr>
          <w:rStyle w:val="1AllTextNormalCharacter"/>
        </w:rPr>
        <w:t>outline the screening and selection process and the pre-employment checks required to determine Participant suitability for commencement in the LiW Project</w:t>
      </w:r>
    </w:p>
    <w:p w14:paraId="3A1646A6" w14:textId="1A7AAD9A" w:rsidR="00643E04" w:rsidRPr="00DE7594" w:rsidRDefault="00643E04" w:rsidP="00DE7594">
      <w:pPr>
        <w:pStyle w:val="BulletLevel1"/>
        <w:rPr>
          <w:rStyle w:val="1AllTextNormalCharacter"/>
        </w:rPr>
      </w:pPr>
      <w:r w:rsidRPr="00DE7594">
        <w:rPr>
          <w:rStyle w:val="1AllTextNormalCharacter"/>
        </w:rPr>
        <w:t>provide timelines for Participant referral, screening and selection, project delivery and employment.</w:t>
      </w:r>
    </w:p>
    <w:p w14:paraId="03A121A1" w14:textId="77777777" w:rsidR="00643E04" w:rsidRPr="00BE4F18" w:rsidRDefault="00643E04" w:rsidP="00643E04">
      <w:pPr>
        <w:pStyle w:val="1AllTextNormalParagraph"/>
        <w:rPr>
          <w:rStyle w:val="1AllTextNormalCharacter"/>
        </w:rPr>
      </w:pPr>
      <w:r w:rsidRPr="00BE4F18">
        <w:rPr>
          <w:rStyle w:val="1AllTextNormalCharacter"/>
        </w:rPr>
        <w:t>Following the briefing session, Providers will:</w:t>
      </w:r>
    </w:p>
    <w:p w14:paraId="5793D05D" w14:textId="77777777" w:rsidR="00643E04" w:rsidRDefault="00643E04" w:rsidP="00643E04">
      <w:pPr>
        <w:pStyle w:val="BulletLevel1"/>
        <w:rPr>
          <w:rStyle w:val="1AllTextNormalCharacter"/>
        </w:rPr>
      </w:pPr>
      <w:r w:rsidRPr="00BE4F18">
        <w:rPr>
          <w:rStyle w:val="1AllTextNormalCharacter"/>
        </w:rPr>
        <w:t xml:space="preserve">screen their </w:t>
      </w:r>
      <w:r w:rsidRPr="00643E04">
        <w:rPr>
          <w:rStyle w:val="1AllTextNormalCharacter"/>
        </w:rPr>
        <w:t>Caseload for Participants who are interested and may be suitable for a LiW Placement</w:t>
      </w:r>
    </w:p>
    <w:p w14:paraId="3F258B86" w14:textId="2E1CC438" w:rsidR="00C06730" w:rsidRPr="00643E04" w:rsidRDefault="00C06730" w:rsidP="00C06730">
      <w:pPr>
        <w:pStyle w:val="BulletLevel1"/>
        <w:rPr>
          <w:rStyle w:val="1AllTextNormalCharacter"/>
        </w:rPr>
      </w:pPr>
      <w:r w:rsidRPr="00C06730">
        <w:rPr>
          <w:rStyle w:val="1AllTextNormalCharacter"/>
        </w:rPr>
        <w:t>if required, organise a space for a virtual LiW Project information session and support Participants to complete any expression of interest forms</w:t>
      </w:r>
    </w:p>
    <w:p w14:paraId="5CAD666F" w14:textId="6F6E8D4A" w:rsidR="00643E04" w:rsidRPr="00643E04" w:rsidRDefault="00643E04" w:rsidP="00643E04">
      <w:pPr>
        <w:pStyle w:val="BulletLevel1"/>
        <w:rPr>
          <w:rStyle w:val="1AllTextNormalCharacter"/>
        </w:rPr>
      </w:pPr>
      <w:r w:rsidRPr="00BE4F18">
        <w:rPr>
          <w:rStyle w:val="1AllTextNormalCharacter"/>
        </w:rPr>
        <w:t>refer interested and suitable potential Participants (in keeping with the LiW Organisation’s requirements) to a</w:t>
      </w:r>
      <w:r w:rsidRPr="00643E04">
        <w:rPr>
          <w:rStyle w:val="1AllTextNormalCharacter"/>
        </w:rPr>
        <w:t xml:space="preserve"> LiW Project information session</w:t>
      </w:r>
      <w:r w:rsidR="00C06730" w:rsidRPr="00C06730">
        <w:rPr>
          <w:rStyle w:val="1AllTextNormalCharacter"/>
        </w:rPr>
        <w:t xml:space="preserve"> or assessment centre</w:t>
      </w:r>
      <w:r w:rsidRPr="00643E04">
        <w:rPr>
          <w:rStyle w:val="1AllTextNormalCharacter"/>
        </w:rPr>
        <w:t xml:space="preserve"> with the LiW Organisation</w:t>
      </w:r>
    </w:p>
    <w:p w14:paraId="033FAAB0" w14:textId="77777777" w:rsidR="00643E04" w:rsidRPr="00643E04" w:rsidRDefault="00643E04" w:rsidP="00643E04">
      <w:pPr>
        <w:pStyle w:val="BulletLevel1"/>
        <w:rPr>
          <w:rStyle w:val="1AllTextNormalCharacter"/>
        </w:rPr>
      </w:pPr>
      <w:r w:rsidRPr="00BE4F18">
        <w:rPr>
          <w:rStyle w:val="1AllTextNormalCharacter"/>
        </w:rPr>
        <w:t xml:space="preserve">provide Participants with: </w:t>
      </w:r>
    </w:p>
    <w:p w14:paraId="3C83C6CE" w14:textId="77777777" w:rsidR="00643E04" w:rsidRPr="00BE4F18" w:rsidRDefault="00643E04" w:rsidP="009F5536">
      <w:pPr>
        <w:pStyle w:val="BulletLevel2"/>
        <w:rPr>
          <w:rStyle w:val="1AllTextNormalCharacter"/>
        </w:rPr>
      </w:pPr>
      <w:r w:rsidRPr="00BE4F18">
        <w:rPr>
          <w:rStyle w:val="1AllTextNormalCharacter"/>
        </w:rPr>
        <w:t xml:space="preserve">any </w:t>
      </w:r>
      <w:r>
        <w:rPr>
          <w:rStyle w:val="1AllTextNormalCharacter"/>
        </w:rPr>
        <w:t>LiW Project</w:t>
      </w:r>
      <w:r w:rsidRPr="00BE4F18">
        <w:rPr>
          <w:rStyle w:val="1AllTextNormalCharacter"/>
        </w:rPr>
        <w:t xml:space="preserve"> specific marketing material (where applicable)</w:t>
      </w:r>
      <w:r>
        <w:rPr>
          <w:rStyle w:val="1AllTextNormalCharacter"/>
        </w:rPr>
        <w:t>,</w:t>
      </w:r>
      <w:r w:rsidRPr="00BE4F18">
        <w:rPr>
          <w:rStyle w:val="1AllTextNormalCharacter"/>
        </w:rPr>
        <w:t xml:space="preserve"> e.g., flyers, position descriptions</w:t>
      </w:r>
    </w:p>
    <w:p w14:paraId="266E8E67" w14:textId="372F9F51" w:rsidR="00643E04" w:rsidRPr="00BE4F18" w:rsidRDefault="00643E04" w:rsidP="009F5536">
      <w:pPr>
        <w:pStyle w:val="BulletLevel2"/>
        <w:rPr>
          <w:rStyle w:val="1AllTextNormalCharacter"/>
        </w:rPr>
      </w:pPr>
      <w:r w:rsidRPr="00BE4F18">
        <w:rPr>
          <w:rStyle w:val="1AllTextNormalCharacter"/>
        </w:rPr>
        <w:t>details of the</w:t>
      </w:r>
      <w:r>
        <w:rPr>
          <w:rStyle w:val="1AllTextNormalCharacter"/>
        </w:rPr>
        <w:t xml:space="preserve"> LiW Project </w:t>
      </w:r>
      <w:r w:rsidRPr="00BE4F18">
        <w:rPr>
          <w:rStyle w:val="1AllTextNormalCharacter"/>
        </w:rPr>
        <w:t>information session and any information they need to bring with them to the session</w:t>
      </w:r>
    </w:p>
    <w:p w14:paraId="7A59CD6C" w14:textId="77777777" w:rsidR="00643E04" w:rsidRPr="00BE4F18" w:rsidRDefault="00643E04" w:rsidP="009F5536">
      <w:pPr>
        <w:pStyle w:val="BulletLevel2"/>
        <w:rPr>
          <w:rStyle w:val="1AllTextNormalCharacter"/>
        </w:rPr>
      </w:pPr>
      <w:r w:rsidRPr="00BE4F18">
        <w:rPr>
          <w:rStyle w:val="1AllTextNormalCharacter"/>
        </w:rPr>
        <w:t xml:space="preserve">a basic understanding of the employer and positions available. </w:t>
      </w:r>
    </w:p>
    <w:p w14:paraId="622A976D" w14:textId="662019B0" w:rsidR="00643E04" w:rsidRPr="009F5536" w:rsidRDefault="00643E04" w:rsidP="10FE3EC6">
      <w:pPr>
        <w:pStyle w:val="1AllTextNormalParagraph"/>
        <w:rPr>
          <w:rStyle w:val="1AllTextBold"/>
          <w:b w:val="0"/>
          <w:bCs w:val="0"/>
        </w:rPr>
      </w:pPr>
      <w:r w:rsidRPr="10FE3EC6">
        <w:rPr>
          <w:rStyle w:val="1AllTextBold"/>
          <w:b w:val="0"/>
          <w:bCs w:val="0"/>
        </w:rPr>
        <w:t>The LiW Organisation will undertake screening and selection activities to</w:t>
      </w:r>
      <w:r w:rsidR="00C06730" w:rsidRPr="10FE3EC6">
        <w:rPr>
          <w:rStyle w:val="1AllTextBold"/>
        </w:rPr>
        <w:t xml:space="preserve"> </w:t>
      </w:r>
      <w:r w:rsidRPr="10FE3EC6">
        <w:rPr>
          <w:rStyle w:val="1AllTextBold"/>
          <w:b w:val="0"/>
          <w:bCs w:val="0"/>
        </w:rPr>
        <w:t xml:space="preserve">identify </w:t>
      </w:r>
      <w:r w:rsidR="0070235B" w:rsidRPr="10FE3EC6">
        <w:rPr>
          <w:rStyle w:val="1AllTextBold"/>
          <w:b w:val="0"/>
          <w:bCs w:val="0"/>
        </w:rPr>
        <w:t>their</w:t>
      </w:r>
      <w:r w:rsidR="0070235B" w:rsidRPr="10FE3EC6">
        <w:rPr>
          <w:rStyle w:val="1AllTextBold"/>
        </w:rPr>
        <w:t xml:space="preserve"> </w:t>
      </w:r>
      <w:r w:rsidRPr="10FE3EC6">
        <w:rPr>
          <w:rStyle w:val="1AllTextBold"/>
          <w:b w:val="0"/>
          <w:bCs w:val="0"/>
        </w:rPr>
        <w:t xml:space="preserve">preferred </w:t>
      </w:r>
      <w:r w:rsidR="00C06730" w:rsidRPr="10FE3EC6">
        <w:rPr>
          <w:rStyle w:val="1AllTextBold"/>
          <w:b w:val="0"/>
          <w:bCs w:val="0"/>
        </w:rPr>
        <w:t>LiW Project Participants</w:t>
      </w:r>
      <w:r w:rsidR="00C06730" w:rsidRPr="10FE3EC6">
        <w:rPr>
          <w:rStyle w:val="1AllTextBold"/>
        </w:rPr>
        <w:t xml:space="preserve"> </w:t>
      </w:r>
      <w:r w:rsidRPr="10FE3EC6">
        <w:rPr>
          <w:rStyle w:val="1AllTextBold"/>
          <w:b w:val="0"/>
          <w:bCs w:val="0"/>
        </w:rPr>
        <w:t>and invite them to commence in the LiW Project.</w:t>
      </w:r>
    </w:p>
    <w:p w14:paraId="17001FB8" w14:textId="77777777" w:rsidR="00643E04" w:rsidRPr="009F5536" w:rsidRDefault="00643E04" w:rsidP="10FE3EC6">
      <w:pPr>
        <w:pStyle w:val="1AllTextNormalParagraph"/>
        <w:rPr>
          <w:rStyle w:val="1AllTextBold"/>
          <w:b w:val="0"/>
          <w:bCs w:val="0"/>
        </w:rPr>
      </w:pPr>
      <w:r w:rsidRPr="10FE3EC6">
        <w:rPr>
          <w:rStyle w:val="1AllTextBold"/>
          <w:b w:val="0"/>
          <w:bCs w:val="0"/>
        </w:rPr>
        <w:t>LiW Organisations will ensure all relevant Personnel and Supervisors involved in LiW Projects have undertaken appropriate employment checks for their role and are fit for involvement in the LiW Project.</w:t>
      </w:r>
    </w:p>
    <w:p w14:paraId="544DE973" w14:textId="77777777" w:rsidR="00643E04" w:rsidRDefault="00643E04" w:rsidP="00643E04">
      <w:pPr>
        <w:pStyle w:val="1AllTextNormalParagraph"/>
      </w:pPr>
      <w:r w:rsidRPr="00674D12">
        <w:t>The LiW Organisation will advise the Provider when the Participant has passed all the required pre-employment checks and has been selected for the LiW Project. The LiW Organisation will provide constructive feedback to those not successful in securing a position on the LiW Project.</w:t>
      </w:r>
    </w:p>
    <w:p w14:paraId="1A36074C" w14:textId="2B2DE0F3" w:rsidR="008D319D" w:rsidRPr="00787C56" w:rsidRDefault="00643E04" w:rsidP="008D319D">
      <w:pPr>
        <w:pStyle w:val="Systemstep"/>
      </w:pPr>
      <w:r w:rsidRPr="00787C56">
        <w:rPr>
          <w:rStyle w:val="1AllTextBold"/>
          <w:b w:val="0"/>
          <w:bCs/>
        </w:rPr>
        <w:t xml:space="preserve">The LiW Organisation does not have IT system access and cannot schedule the Activity for the LiW </w:t>
      </w:r>
      <w:r w:rsidRPr="00787C56">
        <w:t xml:space="preserve">Project </w:t>
      </w:r>
      <w:r w:rsidRPr="00787C56">
        <w:rPr>
          <w:rStyle w:val="1AllTextBold"/>
          <w:b w:val="0"/>
          <w:bCs/>
        </w:rPr>
        <w:t xml:space="preserve">Participant. The Provider must place the LiW </w:t>
      </w:r>
      <w:r w:rsidRPr="00787C56">
        <w:t xml:space="preserve">Project </w:t>
      </w:r>
      <w:r w:rsidRPr="00787C56">
        <w:rPr>
          <w:rStyle w:val="1AllTextBold"/>
          <w:b w:val="0"/>
          <w:bCs/>
        </w:rPr>
        <w:t>Participant into the Activity using the Activity ID provided by the Department.</w:t>
      </w:r>
      <w:r w:rsidRPr="00787C56">
        <w:t xml:space="preserve"> </w:t>
      </w:r>
    </w:p>
    <w:p w14:paraId="5B041BE5" w14:textId="634ABA7B" w:rsidR="00C07C58" w:rsidRPr="00643E04" w:rsidRDefault="00AA7957" w:rsidP="684FCBFA">
      <w:pPr>
        <w:pStyle w:val="1AllTextNormalParagraph"/>
        <w:rPr>
          <w:rStyle w:val="1AllTextHighlight"/>
          <w:lang w:val="en-AU"/>
        </w:rPr>
      </w:pPr>
      <w:r w:rsidRPr="684FCBFA">
        <w:t>Providers should monitor a Participant</w:t>
      </w:r>
      <w:r w:rsidR="00B76C9C" w:rsidRPr="684FCBFA">
        <w:t>'</w:t>
      </w:r>
      <w:r w:rsidRPr="684FCBFA">
        <w:t>s attendance and engagement in the Project.</w:t>
      </w:r>
    </w:p>
    <w:p w14:paraId="342E4646" w14:textId="7C6DD733" w:rsidR="00643E04" w:rsidRPr="00D16672" w:rsidRDefault="00643E04" w:rsidP="10FE3EC6">
      <w:pPr>
        <w:pStyle w:val="1AllTextNormalParagraph"/>
        <w:rPr>
          <w:rStyle w:val="1AllTextNormalCharacter"/>
        </w:rPr>
      </w:pPr>
      <w:r w:rsidRPr="10FE3EC6">
        <w:rPr>
          <w:rStyle w:val="1AllTextBold"/>
          <w:b w:val="0"/>
          <w:bCs w:val="0"/>
        </w:rPr>
        <w:t>Consistent with the Deed and the</w:t>
      </w:r>
      <w:r w:rsidRPr="10FE3EC6">
        <w:rPr>
          <w:rStyle w:val="Hyperlink"/>
          <w:color w:val="auto"/>
          <w:u w:val="none"/>
        </w:rPr>
        <w:t xml:space="preserve"> </w:t>
      </w:r>
      <w:hyperlink w:anchor="_Conducting_Risk_Assessments">
        <w:r w:rsidRPr="10FE3EC6">
          <w:rPr>
            <w:rStyle w:val="Hyperlink"/>
            <w:color w:val="auto"/>
            <w:u w:val="none"/>
          </w:rPr>
          <w:t>Conducting Risk Assessments section</w:t>
        </w:r>
      </w:hyperlink>
      <w:r w:rsidRPr="10FE3EC6">
        <w:rPr>
          <w:rStyle w:val="1AllTextBold"/>
          <w:b w:val="0"/>
          <w:bCs w:val="0"/>
        </w:rPr>
        <w:t xml:space="preserve">, </w:t>
      </w:r>
      <w:r w:rsidRPr="10FE3EC6">
        <w:rPr>
          <w:rStyle w:val="1AllTextNormalCharacter"/>
        </w:rPr>
        <w:t>Providers must complete the Participant and Activity Risk Assessments and ensure that the LiW Project is appropriate prior to the Participant commencing in the LiW Project.</w:t>
      </w:r>
    </w:p>
    <w:p w14:paraId="6E4AC617" w14:textId="77777777" w:rsidR="00643E04" w:rsidRPr="00D16672" w:rsidRDefault="00643E04" w:rsidP="00D16672">
      <w:pPr>
        <w:pStyle w:val="1AllTextNormalParagraph"/>
        <w:rPr>
          <w:rStyle w:val="1AllTextNormalCharacter"/>
        </w:rPr>
      </w:pPr>
      <w:r w:rsidRPr="00D16672">
        <w:rPr>
          <w:rStyle w:val="1AllTextNormalCharacter"/>
        </w:rPr>
        <w:t>Providers must ensure that the Participant is not booked into conflicting appointments for the duration of these LiW events:</w:t>
      </w:r>
    </w:p>
    <w:p w14:paraId="459E5851" w14:textId="77777777" w:rsidR="00643E04" w:rsidRPr="00643E04" w:rsidRDefault="00643E04" w:rsidP="00643E04">
      <w:pPr>
        <w:pStyle w:val="BulletLevel1"/>
        <w:rPr>
          <w:rStyle w:val="1AllTextNormalCharacter"/>
        </w:rPr>
      </w:pPr>
      <w:r w:rsidRPr="004A1B29">
        <w:rPr>
          <w:rStyle w:val="1AllTextNormalCharacter"/>
        </w:rPr>
        <w:t>information sessions</w:t>
      </w:r>
    </w:p>
    <w:p w14:paraId="66AEEDEB" w14:textId="42DBAFBF" w:rsidR="00643E04" w:rsidRPr="00643E04" w:rsidRDefault="00643E04" w:rsidP="00643E04">
      <w:pPr>
        <w:pStyle w:val="BulletLevel1"/>
        <w:rPr>
          <w:rStyle w:val="1AllTextNormalCharacter"/>
        </w:rPr>
      </w:pPr>
      <w:r w:rsidRPr="004A1B29">
        <w:rPr>
          <w:rStyle w:val="1AllTextNormalCharacter"/>
        </w:rPr>
        <w:t>screening and selection processes</w:t>
      </w:r>
      <w:r w:rsidR="00C06730">
        <w:rPr>
          <w:rStyle w:val="1AllTextNormalCharacter"/>
        </w:rPr>
        <w:t xml:space="preserve">, </w:t>
      </w:r>
      <w:r w:rsidR="00C06730" w:rsidRPr="00C06730">
        <w:rPr>
          <w:rStyle w:val="1AllTextNormalCharacter"/>
        </w:rPr>
        <w:t>including assessment centres</w:t>
      </w:r>
    </w:p>
    <w:p w14:paraId="5FEA500C" w14:textId="77777777" w:rsidR="00643E04" w:rsidRPr="00643E04" w:rsidRDefault="00643E04" w:rsidP="00643E04">
      <w:pPr>
        <w:pStyle w:val="BulletLevel1"/>
        <w:rPr>
          <w:rStyle w:val="1AllTextNormalCharacter"/>
        </w:rPr>
      </w:pPr>
      <w:r w:rsidRPr="004A1B29">
        <w:rPr>
          <w:rStyle w:val="1AllTextNormalCharacter"/>
        </w:rPr>
        <w:lastRenderedPageBreak/>
        <w:t xml:space="preserve">pre-employment </w:t>
      </w:r>
      <w:r w:rsidRPr="00643E04">
        <w:rPr>
          <w:rStyle w:val="1AllTextNormalCharacter"/>
        </w:rPr>
        <w:t xml:space="preserve">checks, and </w:t>
      </w:r>
    </w:p>
    <w:p w14:paraId="3B0DC9FB" w14:textId="77777777" w:rsidR="00643E04" w:rsidRPr="00643E04" w:rsidRDefault="00643E04" w:rsidP="00643E04">
      <w:pPr>
        <w:pStyle w:val="BulletLevel1"/>
        <w:rPr>
          <w:rStyle w:val="1AllTextNormalCharacter"/>
        </w:rPr>
      </w:pPr>
      <w:r w:rsidRPr="004A1B29">
        <w:rPr>
          <w:rStyle w:val="1AllTextNormalCharacter"/>
        </w:rPr>
        <w:t>the LiW Project.</w:t>
      </w:r>
    </w:p>
    <w:p w14:paraId="7AC6750C" w14:textId="77777777" w:rsidR="00643E04" w:rsidRPr="0007178F" w:rsidRDefault="00643E04" w:rsidP="0007178F">
      <w:pPr>
        <w:pStyle w:val="Heading2"/>
      </w:pPr>
      <w:r>
        <w:t>Activity management</w:t>
      </w:r>
    </w:p>
    <w:p w14:paraId="2A855821" w14:textId="77777777" w:rsidR="00643E04" w:rsidRPr="00B97C60" w:rsidRDefault="00643E04" w:rsidP="00B97C60">
      <w:pPr>
        <w:pStyle w:val="Heading3"/>
        <w:rPr>
          <w:rStyle w:val="1AllTextBold"/>
          <w:b/>
          <w:bCs/>
        </w:rPr>
      </w:pPr>
      <w:r w:rsidRPr="00B97C60">
        <w:rPr>
          <w:rStyle w:val="1AllTextBold"/>
          <w:b/>
          <w:bCs/>
        </w:rPr>
        <w:t>Creation and referral to a Launch into Work Project</w:t>
      </w:r>
      <w:r w:rsidRPr="00B97C60" w:rsidDel="00B13BCF">
        <w:rPr>
          <w:rStyle w:val="1AllTextBold"/>
          <w:b/>
          <w:bCs/>
        </w:rPr>
        <w:t xml:space="preserve"> </w:t>
      </w:r>
    </w:p>
    <w:p w14:paraId="5892ACC0" w14:textId="77777777" w:rsidR="00643E04" w:rsidRPr="0007178F" w:rsidRDefault="00643E04" w:rsidP="0007178F">
      <w:pPr>
        <w:pStyle w:val="1AllTextNormalParagraph"/>
        <w:rPr>
          <w:rStyle w:val="1AllTextNormalCharacter"/>
        </w:rPr>
      </w:pPr>
      <w:r w:rsidRPr="0007178F">
        <w:rPr>
          <w:rStyle w:val="1AllTextNormalCharacter"/>
        </w:rPr>
        <w:t xml:space="preserve">The Department will create the Activity for the LiW Project in the Department's IT Systems and provide the Activity ID to the Provider. </w:t>
      </w:r>
    </w:p>
    <w:p w14:paraId="0DFA1586" w14:textId="77777777" w:rsidR="00643E04" w:rsidRDefault="00643E04" w:rsidP="00643E04">
      <w:pPr>
        <w:pStyle w:val="1AllTextNormalParagraph"/>
        <w:rPr>
          <w:rStyle w:val="1AllTextNormalCharacter"/>
        </w:rPr>
      </w:pPr>
      <w:r>
        <w:rPr>
          <w:rStyle w:val="1AllTextNormalCharacter"/>
        </w:rPr>
        <w:t xml:space="preserve">The </w:t>
      </w:r>
      <w:r w:rsidRPr="00BE4F18">
        <w:rPr>
          <w:rStyle w:val="1AllTextNormalCharacter"/>
        </w:rPr>
        <w:t xml:space="preserve">Provider can place </w:t>
      </w:r>
      <w:r>
        <w:rPr>
          <w:rStyle w:val="1AllTextNormalCharacter"/>
        </w:rPr>
        <w:t>Participants</w:t>
      </w:r>
      <w:r w:rsidRPr="00BE4F18">
        <w:rPr>
          <w:rStyle w:val="1AllTextNormalCharacter"/>
        </w:rPr>
        <w:t xml:space="preserve"> into </w:t>
      </w:r>
      <w:r>
        <w:rPr>
          <w:rStyle w:val="1AllTextNormalCharacter"/>
        </w:rPr>
        <w:t xml:space="preserve">the </w:t>
      </w:r>
      <w:r w:rsidRPr="00BE4F18">
        <w:rPr>
          <w:rStyle w:val="1AllTextNormalCharacter"/>
        </w:rPr>
        <w:t xml:space="preserve">LiW </w:t>
      </w:r>
      <w:r>
        <w:rPr>
          <w:rStyle w:val="1AllTextNormalCharacter"/>
        </w:rPr>
        <w:t xml:space="preserve">Project </w:t>
      </w:r>
      <w:r w:rsidRPr="00BE4F18">
        <w:rPr>
          <w:rStyle w:val="1AllTextNormalCharacter"/>
        </w:rPr>
        <w:t>once</w:t>
      </w:r>
      <w:r>
        <w:rPr>
          <w:rStyle w:val="1AllTextNormalCharacter"/>
        </w:rPr>
        <w:t>:</w:t>
      </w:r>
      <w:r w:rsidRPr="00BE4F18">
        <w:rPr>
          <w:rStyle w:val="1AllTextNormalCharacter"/>
        </w:rPr>
        <w:t xml:space="preserve"> </w:t>
      </w:r>
    </w:p>
    <w:p w14:paraId="4E186C01" w14:textId="77777777" w:rsidR="00643E04" w:rsidRPr="00643E04" w:rsidRDefault="00643E04" w:rsidP="00643E04">
      <w:pPr>
        <w:pStyle w:val="BulletLevel1"/>
        <w:rPr>
          <w:rStyle w:val="1AllTextNormalCharacter"/>
        </w:rPr>
      </w:pPr>
      <w:r w:rsidRPr="00BE4F18">
        <w:rPr>
          <w:rStyle w:val="1AllTextNormalCharacter"/>
        </w:rPr>
        <w:t xml:space="preserve">the LiW Organisation has confirmed with the Provider that the </w:t>
      </w:r>
      <w:r w:rsidRPr="00643E04">
        <w:rPr>
          <w:rStyle w:val="1AllTextNormalCharacter"/>
        </w:rPr>
        <w:t xml:space="preserve">Participant has passed the screening and selection requirements for the LiW Project, and </w:t>
      </w:r>
    </w:p>
    <w:p w14:paraId="19F4304B" w14:textId="77777777" w:rsidR="00643E04" w:rsidRPr="00643E04" w:rsidRDefault="00643E04" w:rsidP="00643E04">
      <w:pPr>
        <w:pStyle w:val="BulletLevel1"/>
        <w:rPr>
          <w:rStyle w:val="1AllTextNormalCharacter"/>
        </w:rPr>
      </w:pPr>
      <w:r w:rsidRPr="00BE4F18">
        <w:rPr>
          <w:rStyle w:val="1AllTextNormalCharacter"/>
        </w:rPr>
        <w:t xml:space="preserve">the Provider has conducted a </w:t>
      </w:r>
      <w:r w:rsidRPr="00643E04">
        <w:rPr>
          <w:rStyle w:val="1AllTextNormalCharacter"/>
        </w:rPr>
        <w:t>Risk Assessment, determined the Activity is suitable for the Participant and implemented a strategy for mitigation of any risks associated with the Activity.</w:t>
      </w:r>
    </w:p>
    <w:p w14:paraId="27F34DFB" w14:textId="0B1499D2" w:rsidR="00B244BE" w:rsidRDefault="00643E04" w:rsidP="00B244BE">
      <w:pPr>
        <w:pStyle w:val="Systemstep"/>
        <w:rPr>
          <w:rStyle w:val="1AllTextNormalCharacter"/>
        </w:rPr>
      </w:pPr>
      <w:r w:rsidRPr="00BE4F18">
        <w:rPr>
          <w:rStyle w:val="1AllTextNormalCharacter"/>
        </w:rPr>
        <w:t xml:space="preserve">The Department will provide the relevant Activity ID to those Providers whose Participants are invited to join a </w:t>
      </w:r>
      <w:r w:rsidRPr="00643E04">
        <w:rPr>
          <w:rStyle w:val="1AllTextNormalCharacter"/>
        </w:rPr>
        <w:t xml:space="preserve">LiW Project. </w:t>
      </w:r>
      <w:bookmarkStart w:id="18347" w:name="_Hlk204685808"/>
      <w:r w:rsidR="00B244BE" w:rsidRPr="00802941">
        <w:rPr>
          <w:rStyle w:val="1AllTextNormalCharacter"/>
        </w:rPr>
        <w:t xml:space="preserve">Providers must </w:t>
      </w:r>
      <w:r w:rsidR="00B244BE">
        <w:rPr>
          <w:rStyle w:val="1AllTextNormalCharacter"/>
        </w:rPr>
        <w:t xml:space="preserve">refer </w:t>
      </w:r>
      <w:r w:rsidR="00B244BE" w:rsidRPr="00802941">
        <w:rPr>
          <w:rStyle w:val="1AllTextNormalCharacter"/>
        </w:rPr>
        <w:t xml:space="preserve">the eligible and selected Participant to the LiW Project </w:t>
      </w:r>
      <w:r w:rsidR="00B244BE" w:rsidRPr="00671F29">
        <w:rPr>
          <w:rStyle w:val="1AllTextNormalCharacter"/>
        </w:rPr>
        <w:t>(as expected to start),</w:t>
      </w:r>
      <w:r w:rsidR="00B244BE">
        <w:rPr>
          <w:rStyle w:val="1AllTextNormalCharacter"/>
        </w:rPr>
        <w:t xml:space="preserve"> </w:t>
      </w:r>
      <w:r w:rsidR="00B244BE" w:rsidRPr="00802941">
        <w:rPr>
          <w:rStyle w:val="1AllTextNormalCharacter"/>
        </w:rPr>
        <w:t xml:space="preserve">prior to the start of the LiW Project. </w:t>
      </w:r>
    </w:p>
    <w:p w14:paraId="3C0356B3" w14:textId="3BD656F1" w:rsidR="00B244BE" w:rsidRPr="00802941" w:rsidRDefault="00B244BE" w:rsidP="00B244BE">
      <w:pPr>
        <w:pStyle w:val="Systemstep"/>
        <w:rPr>
          <w:rStyle w:val="1AllTextNormalCharacter"/>
        </w:rPr>
      </w:pPr>
      <w:r w:rsidRPr="00802941">
        <w:rPr>
          <w:rStyle w:val="1AllTextNormalCharacter"/>
        </w:rPr>
        <w:t xml:space="preserve">Once the Provider has received confirmation that the Participant has commenced in the LiW Project, the Provider </w:t>
      </w:r>
      <w:r>
        <w:rPr>
          <w:rStyle w:val="1AllTextNormalCharacter"/>
        </w:rPr>
        <w:t xml:space="preserve">must </w:t>
      </w:r>
      <w:r w:rsidRPr="00671F29">
        <w:rPr>
          <w:rStyle w:val="1AllTextNormalCharacter"/>
        </w:rPr>
        <w:t>confirm the Participant’s placement</w:t>
      </w:r>
      <w:r>
        <w:rPr>
          <w:rStyle w:val="1AllTextNormalCharacter"/>
        </w:rPr>
        <w:t xml:space="preserve"> </w:t>
      </w:r>
      <w:r w:rsidRPr="00802941">
        <w:rPr>
          <w:rStyle w:val="1AllTextNormalCharacter"/>
        </w:rPr>
        <w:t>in the Department’s IT System</w:t>
      </w:r>
      <w:r w:rsidR="00DF211D">
        <w:rPr>
          <w:rStyle w:val="1AllTextNormalCharacter"/>
        </w:rPr>
        <w:t>s</w:t>
      </w:r>
      <w:r w:rsidRPr="00802941">
        <w:rPr>
          <w:rStyle w:val="1AllTextNormalCharacter"/>
        </w:rPr>
        <w:t>.</w:t>
      </w:r>
    </w:p>
    <w:bookmarkEnd w:id="18347"/>
    <w:p w14:paraId="1E1FE18E" w14:textId="11CF78EA" w:rsidR="002A7A80" w:rsidRPr="00643E04" w:rsidRDefault="00B244BE" w:rsidP="00B244BE">
      <w:pPr>
        <w:pStyle w:val="Systemstep"/>
        <w:rPr>
          <w:rStyle w:val="1AllTextNormalCharacter"/>
        </w:rPr>
      </w:pPr>
      <w:r w:rsidRPr="00802941">
        <w:rPr>
          <w:rStyle w:val="1AllTextNormalCharacter"/>
        </w:rPr>
        <w:t xml:space="preserve">Once the Participant has completed the LiW Project, Providers must update the Participant’s placement with their actual end date and end reason, for the Participant to be exited from the Activity. </w:t>
      </w:r>
    </w:p>
    <w:p w14:paraId="781A7115" w14:textId="77777777" w:rsidR="00643E04" w:rsidRPr="00643E04" w:rsidRDefault="00643E04" w:rsidP="00643E04">
      <w:pPr>
        <w:pStyle w:val="Systemstep"/>
      </w:pPr>
      <w:r w:rsidRPr="10FE3EC6">
        <w:t xml:space="preserve">For guidance on establishing and managing Activities in the Department’s IT Systems please refer to the Learning Centre IT Task Cards. </w:t>
      </w:r>
    </w:p>
    <w:p w14:paraId="29713861" w14:textId="77777777" w:rsidR="00643E04" w:rsidRPr="00B655A7" w:rsidRDefault="00643E04" w:rsidP="00B655A7">
      <w:pPr>
        <w:pStyle w:val="Heading3"/>
        <w:rPr>
          <w:rStyle w:val="1AllTextBold"/>
          <w:b/>
          <w:bCs/>
        </w:rPr>
      </w:pPr>
      <w:r w:rsidRPr="00B655A7">
        <w:rPr>
          <w:rStyle w:val="1AllTextBold"/>
          <w:b/>
          <w:bCs/>
        </w:rPr>
        <w:t>Risk Assessments for a Launch into Work Project</w:t>
      </w:r>
      <w:r w:rsidRPr="00B655A7" w:rsidDel="006812B0">
        <w:rPr>
          <w:rStyle w:val="1AllTextBold"/>
          <w:b/>
          <w:bCs/>
        </w:rPr>
        <w:t xml:space="preserve"> </w:t>
      </w:r>
    </w:p>
    <w:p w14:paraId="778C9D8D" w14:textId="37AE4C30" w:rsidR="00643E04" w:rsidRDefault="00643E04" w:rsidP="10FE3EC6">
      <w:pPr>
        <w:pStyle w:val="1AllTextNormalParagraph"/>
        <w:rPr>
          <w:rStyle w:val="1AllTextNormalCharacter"/>
        </w:rPr>
      </w:pPr>
      <w:r w:rsidRPr="10FE3EC6">
        <w:rPr>
          <w:rStyle w:val="1AllTextNormalCharacter"/>
        </w:rPr>
        <w:t xml:space="preserve">LiW Placements are Specified Activities. Providers must comply with the requirements set out in the Deed and Guidelines, including the </w:t>
      </w:r>
      <w:hyperlink w:anchor="_Activity_Management">
        <w:r w:rsidRPr="10FE3EC6">
          <w:rPr>
            <w:rStyle w:val="Hyperlink"/>
          </w:rPr>
          <w:t>Activity Management Chapter</w:t>
        </w:r>
      </w:hyperlink>
      <w:r w:rsidRPr="10FE3EC6">
        <w:rPr>
          <w:rStyle w:val="1AllTextNormalCharacter"/>
        </w:rPr>
        <w:t>.</w:t>
      </w:r>
    </w:p>
    <w:p w14:paraId="688532E4" w14:textId="77777777" w:rsidR="00643E04" w:rsidRPr="00BE4F18" w:rsidRDefault="00643E04" w:rsidP="10FE3EC6">
      <w:pPr>
        <w:pStyle w:val="1AllTextNormalParagraph"/>
        <w:rPr>
          <w:rStyle w:val="1AllTextNormalCharacter"/>
        </w:rPr>
      </w:pPr>
      <w:r w:rsidRPr="10FE3EC6">
        <w:rPr>
          <w:rStyle w:val="1AllTextNormalCharacter"/>
        </w:rPr>
        <w:t>LiW Organisations undertake a risk analysis as part of the LiW Project development process. LiW Organisations will share relevant information from this risk analysis with Providers on request. Providers remain responsible for conducting Participant and Activity Risk Assessments for LiW Project Participants.</w:t>
      </w:r>
    </w:p>
    <w:p w14:paraId="58FE3AA8" w14:textId="0DC75247" w:rsidR="00643E04" w:rsidRPr="00BE4F18" w:rsidRDefault="00643E04" w:rsidP="10FE3EC6">
      <w:pPr>
        <w:pStyle w:val="1AllTextNormalParagraph"/>
        <w:rPr>
          <w:rStyle w:val="1AllTextNormalCharacter"/>
        </w:rPr>
      </w:pPr>
      <w:bookmarkStart w:id="18348" w:name="_Hlk101968159"/>
      <w:r w:rsidRPr="10FE3EC6">
        <w:rPr>
          <w:rStyle w:val="1AllTextNormalCharacter"/>
        </w:rPr>
        <w:t>Before placing the Participant into a LiW Project, the Provider must ensure the Activity is suitable and safe</w:t>
      </w:r>
      <w:bookmarkEnd w:id="18348"/>
      <w:r w:rsidRPr="10FE3EC6">
        <w:rPr>
          <w:rStyle w:val="1AllTextNormalCharacter"/>
        </w:rPr>
        <w:t xml:space="preserve">, will assist the Participant to progress towards employment and accounts for the Participant’s individual circumstances and capacity. Refer to the </w:t>
      </w:r>
      <w:hyperlink w:anchor="_Referrals_and_Commencement_1">
        <w:r w:rsidRPr="10FE3EC6">
          <w:rPr>
            <w:rStyle w:val="Hyperlink"/>
          </w:rPr>
          <w:t>Referrals and Commencement of an Activity</w:t>
        </w:r>
      </w:hyperlink>
      <w:r w:rsidRPr="10FE3EC6">
        <w:t xml:space="preserve"> </w:t>
      </w:r>
      <w:r w:rsidR="000B3BF7" w:rsidRPr="10FE3EC6">
        <w:t xml:space="preserve">in the </w:t>
      </w:r>
      <w:hyperlink w:anchor="_Activity_Management">
        <w:r w:rsidR="00DE7429" w:rsidRPr="10FE3EC6">
          <w:rPr>
            <w:rStyle w:val="Hyperlink"/>
          </w:rPr>
          <w:t>Activity Management Chapter</w:t>
        </w:r>
      </w:hyperlink>
      <w:r w:rsidRPr="10FE3EC6">
        <w:rPr>
          <w:rStyle w:val="1AllTextNormalCharacter"/>
        </w:rPr>
        <w:t>.</w:t>
      </w:r>
    </w:p>
    <w:p w14:paraId="2C1D131A" w14:textId="490C6E88" w:rsidR="00643E04" w:rsidRPr="007542A0" w:rsidRDefault="00643E04" w:rsidP="10FE3EC6">
      <w:pPr>
        <w:pStyle w:val="1AllTextNormalParagraph"/>
        <w:rPr>
          <w:rStyle w:val="1AllTextNormalCharacter"/>
        </w:rPr>
      </w:pPr>
      <w:r w:rsidRPr="10FE3EC6">
        <w:rPr>
          <w:rStyle w:val="1AllTextNormalCharacter"/>
        </w:rPr>
        <w:t xml:space="preserve">The Activity Risk Assessment should take into account the role of the LiW Organisation and the tasks the LiW Project Participants will be undertaking, consistent with </w:t>
      </w:r>
      <w:hyperlink w:anchor="_Activity_Management">
        <w:r w:rsidRPr="10FE3EC6">
          <w:rPr>
            <w:rStyle w:val="Hyperlink"/>
          </w:rPr>
          <w:t>Activity Management Chapter</w:t>
        </w:r>
      </w:hyperlink>
      <w:r w:rsidR="00E424BF" w:rsidRPr="10FE3EC6">
        <w:rPr>
          <w:rStyle w:val="Hyperlink"/>
        </w:rPr>
        <w:t>.</w:t>
      </w:r>
    </w:p>
    <w:p w14:paraId="72729EA4" w14:textId="77777777" w:rsidR="00643E04" w:rsidRPr="00BE4F18" w:rsidRDefault="00643E04" w:rsidP="10FE3EC6">
      <w:pPr>
        <w:pStyle w:val="1AllTextNormalParagraph"/>
        <w:rPr>
          <w:rStyle w:val="1AllTextNormalCharacter"/>
        </w:rPr>
      </w:pPr>
      <w:r w:rsidRPr="10FE3EC6">
        <w:rPr>
          <w:rStyle w:val="1AllTextNormalCharacter"/>
        </w:rPr>
        <w:t xml:space="preserve">Providers must review risks regularly and take appropriate action on those risks where required. The Provider and the LiW Organisation must determine and implement appropriate methods to mitigate </w:t>
      </w:r>
      <w:r w:rsidRPr="10FE3EC6">
        <w:rPr>
          <w:rStyle w:val="1AllTextNormalCharacter"/>
        </w:rPr>
        <w:lastRenderedPageBreak/>
        <w:t xml:space="preserve">the identified risks after the Provider conducts the Activity Risk Assessment, taking into consideration the Participant Risk Assessment. </w:t>
      </w:r>
    </w:p>
    <w:p w14:paraId="323CDD62" w14:textId="77777777" w:rsidR="00643E04" w:rsidRPr="00BE4F18" w:rsidRDefault="00643E04" w:rsidP="10FE3EC6">
      <w:pPr>
        <w:pStyle w:val="1AllTextNormalParagraph"/>
        <w:rPr>
          <w:rStyle w:val="1AllTextNormalCharacter"/>
        </w:rPr>
      </w:pPr>
      <w:r w:rsidRPr="10FE3EC6">
        <w:rPr>
          <w:rStyle w:val="1AllTextNormalCharacter"/>
        </w:rPr>
        <w:t xml:space="preserve">Where a Participant and/or Activity Risk Assessment identifies significant work health and safety concerns that cannot be mitigated to create a safe working environment and/or cannot be adequately managed by the Provider and/or the LiW Organisation, the Activity must not proceed. </w:t>
      </w:r>
    </w:p>
    <w:p w14:paraId="6405D057" w14:textId="77777777" w:rsidR="00643E04" w:rsidRPr="00B655A7" w:rsidRDefault="00643E04" w:rsidP="00B655A7">
      <w:pPr>
        <w:pStyle w:val="Heading2"/>
        <w:rPr>
          <w:rStyle w:val="1AllTextBold"/>
          <w:b/>
          <w:bCs/>
        </w:rPr>
      </w:pPr>
      <w:r w:rsidRPr="0CEE2669">
        <w:rPr>
          <w:rStyle w:val="1AllTextBold"/>
          <w:b/>
          <w:bCs/>
        </w:rPr>
        <w:t>Payments</w:t>
      </w:r>
    </w:p>
    <w:p w14:paraId="4E168E58" w14:textId="5A4E333F" w:rsidR="00643E04" w:rsidRDefault="00643E04" w:rsidP="00643E04">
      <w:pPr>
        <w:pStyle w:val="1AllTextNormalParagraph"/>
      </w:pPr>
      <w:r w:rsidRPr="10FE3EC6">
        <w:t>Providers may be eligible for Outcome Payments. For Employment Outcomes, Providers must refer to and comply with the requirements specified in th</w:t>
      </w:r>
      <w:r w:rsidR="003E749B" w:rsidRPr="10FE3EC6">
        <w:t>e</w:t>
      </w:r>
      <w:r w:rsidRPr="10FE3EC6">
        <w:t xml:space="preserve"> </w:t>
      </w:r>
      <w:hyperlink w:anchor="_Vacancies_and_Outcomes">
        <w:r w:rsidRPr="10FE3EC6">
          <w:rPr>
            <w:rStyle w:val="Hyperlink"/>
          </w:rPr>
          <w:t>Vacancies</w:t>
        </w:r>
        <w:r w:rsidR="003506C6" w:rsidRPr="10FE3EC6">
          <w:rPr>
            <w:rStyle w:val="Hyperlink"/>
          </w:rPr>
          <w:t xml:space="preserve"> and Outcomes</w:t>
        </w:r>
        <w:r w:rsidRPr="10FE3EC6">
          <w:rPr>
            <w:rStyle w:val="Hyperlink"/>
          </w:rPr>
          <w:t xml:space="preserve"> Chapter</w:t>
        </w:r>
      </w:hyperlink>
      <w:r w:rsidR="003E749B" w:rsidRPr="10FE3EC6">
        <w:t xml:space="preserve"> and the Deed</w:t>
      </w:r>
      <w:r w:rsidRPr="10FE3EC6">
        <w:t>.</w:t>
      </w:r>
    </w:p>
    <w:p w14:paraId="183E1FB0" w14:textId="77777777" w:rsidR="00810F76" w:rsidRDefault="00810F76" w:rsidP="00123E39"/>
    <w:p w14:paraId="2E710B41" w14:textId="6050D667" w:rsidR="00810F76" w:rsidRDefault="00810F76" w:rsidP="00123E39">
      <w:pPr>
        <w:sectPr w:rsidR="00810F76" w:rsidSect="000F6D58">
          <w:pgSz w:w="11906" w:h="16838"/>
          <w:pgMar w:top="1440" w:right="1440" w:bottom="1440" w:left="1440" w:header="142" w:footer="709" w:gutter="0"/>
          <w:cols w:space="708"/>
          <w:docGrid w:linePitch="360"/>
        </w:sectPr>
      </w:pPr>
    </w:p>
    <w:p w14:paraId="7DA26A43" w14:textId="77777777" w:rsidR="00FF26C6" w:rsidRPr="00A768D3" w:rsidRDefault="00FF26C6" w:rsidP="00A768D3">
      <w:pPr>
        <w:pStyle w:val="Heading1"/>
      </w:pPr>
      <w:bookmarkStart w:id="18349" w:name="_Local_Jobs_Program"/>
      <w:bookmarkStart w:id="18350" w:name="_Toc113959641"/>
      <w:bookmarkStart w:id="18351" w:name="_Toc222484440"/>
      <w:bookmarkStart w:id="18352" w:name="_Hlk102036618"/>
      <w:bookmarkEnd w:id="18349"/>
      <w:r>
        <w:lastRenderedPageBreak/>
        <w:t>Local Jobs Program</w:t>
      </w:r>
      <w:bookmarkEnd w:id="18346"/>
      <w:bookmarkEnd w:id="18350"/>
      <w:bookmarkEnd w:id="18351"/>
    </w:p>
    <w:p w14:paraId="3A314BFA" w14:textId="77777777" w:rsidR="00FF26C6" w:rsidRDefault="00FF26C6" w:rsidP="00FF26C6">
      <w:pPr>
        <w:pStyle w:val="Heading2"/>
      </w:pPr>
      <w:bookmarkStart w:id="18353" w:name="_Toc88473330"/>
      <w:bookmarkStart w:id="18354" w:name="_Toc95299291"/>
      <w:bookmarkStart w:id="18355" w:name="_Hlk100588242"/>
      <w:r>
        <w:t>Chapter Overview</w:t>
      </w:r>
      <w:bookmarkEnd w:id="18353"/>
      <w:bookmarkEnd w:id="18354"/>
    </w:p>
    <w:bookmarkEnd w:id="18355"/>
    <w:p w14:paraId="103C99DA" w14:textId="2C2150CE" w:rsidR="00D23FB8" w:rsidRDefault="00D23FB8" w:rsidP="002012F3">
      <w:pPr>
        <w:pStyle w:val="1AllTextNormalParagraph"/>
      </w:pPr>
      <w:r w:rsidRPr="10FE3EC6">
        <w:t xml:space="preserve">The Local Jobs Program </w:t>
      </w:r>
      <w:r w:rsidR="00A945D5">
        <w:t>supports tailored, local approaches to skilling individuals to meet local workforce needs</w:t>
      </w:r>
      <w:r w:rsidR="00E7175D">
        <w:t>.</w:t>
      </w:r>
      <w:r w:rsidRPr="10FE3EC6">
        <w:t xml:space="preserve"> The program </w:t>
      </w:r>
      <w:r w:rsidR="00405D36">
        <w:t>is a collaborative place-based initiative to ensure local labour markets work well for all Australians, in partnership with business and communities.</w:t>
      </w:r>
    </w:p>
    <w:p w14:paraId="7FE70679" w14:textId="266B84B8" w:rsidR="00D23FB8" w:rsidRPr="00C52631" w:rsidRDefault="00D23FB8" w:rsidP="002012F3">
      <w:pPr>
        <w:pStyle w:val="1AllTextNormalParagraph"/>
      </w:pPr>
      <w:r w:rsidRPr="10FE3EC6">
        <w:t xml:space="preserve">This Chapter outlines the requirements for </w:t>
      </w:r>
      <w:r w:rsidR="002B79FE" w:rsidRPr="10FE3EC6">
        <w:t>TtW</w:t>
      </w:r>
      <w:r w:rsidRPr="10FE3EC6">
        <w:t xml:space="preserve"> Providers </w:t>
      </w:r>
      <w:r w:rsidR="0046229F" w:rsidRPr="10FE3EC6">
        <w:t>regarding</w:t>
      </w:r>
      <w:r w:rsidRPr="10FE3EC6">
        <w:t xml:space="preserve"> the Local Jobs Program.</w:t>
      </w:r>
    </w:p>
    <w:p w14:paraId="5CF05EB2" w14:textId="77777777" w:rsidR="00D23FB8" w:rsidRPr="005F4E35" w:rsidRDefault="00D23FB8" w:rsidP="00D23FB8">
      <w:pPr>
        <w:pStyle w:val="Heading2"/>
      </w:pPr>
      <w:bookmarkStart w:id="18356" w:name="_Hlk100588771"/>
      <w:r>
        <w:t>Background</w:t>
      </w:r>
    </w:p>
    <w:bookmarkEnd w:id="18356"/>
    <w:p w14:paraId="0C6DAD8E" w14:textId="05CF6016" w:rsidR="00D23FB8" w:rsidRPr="005F4E35" w:rsidRDefault="00D23FB8" w:rsidP="002012F3">
      <w:pPr>
        <w:pStyle w:val="1AllTextNormalParagraph"/>
      </w:pPr>
      <w:r w:rsidRPr="10FE3EC6">
        <w:t xml:space="preserve">The </w:t>
      </w:r>
      <w:r w:rsidR="00916990">
        <w:t>Local Jobs Program</w:t>
      </w:r>
      <w:r w:rsidR="00916990" w:rsidRPr="10FE3EC6">
        <w:t xml:space="preserve"> </w:t>
      </w:r>
      <w:r w:rsidRPr="10FE3EC6">
        <w:t xml:space="preserve">supports tailored approaches to reskilling, upskilling, training and employment in </w:t>
      </w:r>
      <w:r w:rsidR="006B6B1C" w:rsidRPr="10FE3EC6">
        <w:t xml:space="preserve">all </w:t>
      </w:r>
      <w:r w:rsidRPr="10FE3EC6">
        <w:t xml:space="preserve">51 Employment Regions across Australia. </w:t>
      </w:r>
    </w:p>
    <w:p w14:paraId="66A7E0B9" w14:textId="27136DB3" w:rsidR="00D23FB8" w:rsidRPr="005F4E35" w:rsidRDefault="00D23FB8" w:rsidP="002012F3">
      <w:pPr>
        <w:pStyle w:val="1AllTextNormalParagraph"/>
      </w:pPr>
      <w:r w:rsidRPr="005F4E35">
        <w:t>The program includes the following elements</w:t>
      </w:r>
      <w:r>
        <w:t>:</w:t>
      </w:r>
    </w:p>
    <w:p w14:paraId="516505A1" w14:textId="5C2967F5" w:rsidR="00D23FB8" w:rsidRPr="002012F3" w:rsidRDefault="00FB4838" w:rsidP="002012F3">
      <w:pPr>
        <w:pStyle w:val="BulletLevel1"/>
      </w:pPr>
      <w:r>
        <w:t xml:space="preserve">a </w:t>
      </w:r>
      <w:r w:rsidR="00D051A7" w:rsidRPr="10FE3EC6">
        <w:t>Job Coordinator</w:t>
      </w:r>
      <w:r w:rsidR="00E9000A">
        <w:t xml:space="preserve"> </w:t>
      </w:r>
      <w:r w:rsidR="006C59CE">
        <w:t>(</w:t>
      </w:r>
      <w:r w:rsidR="007D3472" w:rsidRPr="003A67B5">
        <w:t>formerly Employment Facilitator</w:t>
      </w:r>
      <w:r w:rsidR="006C59CE">
        <w:t>)</w:t>
      </w:r>
      <w:r w:rsidR="00D23FB8" w:rsidRPr="10FE3EC6">
        <w:t xml:space="preserve"> and </w:t>
      </w:r>
      <w:r w:rsidR="009F04FB">
        <w:t xml:space="preserve">a </w:t>
      </w:r>
      <w:r w:rsidR="00D23FB8" w:rsidRPr="10FE3EC6">
        <w:t>Support Officers</w:t>
      </w:r>
      <w:r w:rsidR="009F04FB">
        <w:t>/</w:t>
      </w:r>
      <w:r w:rsidR="006B5C15" w:rsidRPr="10FE3EC6">
        <w:t xml:space="preserve"> </w:t>
      </w:r>
      <w:r w:rsidR="00C65E57" w:rsidRPr="10FE3EC6">
        <w:t>Program Officer</w:t>
      </w:r>
      <w:r w:rsidR="00D23FB8" w:rsidRPr="10FE3EC6">
        <w:t xml:space="preserve"> </w:t>
      </w:r>
      <w:r w:rsidR="00900BF8">
        <w:t xml:space="preserve">on the ground in each region. They </w:t>
      </w:r>
      <w:r w:rsidR="00D23FB8" w:rsidRPr="10FE3EC6">
        <w:t xml:space="preserve">bring together key stakeholders </w:t>
      </w:r>
      <w:r w:rsidR="00926D05">
        <w:t xml:space="preserve">such as </w:t>
      </w:r>
      <w:r w:rsidR="00D23FB8" w:rsidRPr="10FE3EC6">
        <w:t>employers, employment services providers, education and training organisations to work collaboratively to address the priorities for the region, as identified in the Local Jobs Plan</w:t>
      </w:r>
      <w:r w:rsidR="00926D05">
        <w:t xml:space="preserve"> (see below)</w:t>
      </w:r>
      <w:r w:rsidR="003E5D71">
        <w:t>.</w:t>
      </w:r>
    </w:p>
    <w:p w14:paraId="2B95C4F6" w14:textId="1F65F045" w:rsidR="00D23FB8" w:rsidRPr="002012F3" w:rsidRDefault="00D23FB8" w:rsidP="002012F3">
      <w:pPr>
        <w:pStyle w:val="BulletLevel1"/>
      </w:pPr>
      <w:r w:rsidRPr="002012F3">
        <w:t>a Local Jobs and Skills Taskforce with representatives from the local region</w:t>
      </w:r>
      <w:r w:rsidR="00CA6871">
        <w:t xml:space="preserve"> </w:t>
      </w:r>
      <w:r w:rsidR="002432EA">
        <w:t>to</w:t>
      </w:r>
      <w:r w:rsidR="00CA6871" w:rsidRPr="1CDA761F">
        <w:t xml:space="preserve"> identify key employment priorities and local workforce needs and then connect and collaborate with stakeholders to design and implement solutions.</w:t>
      </w:r>
    </w:p>
    <w:p w14:paraId="3508F819" w14:textId="24BF52E5" w:rsidR="005B46D5" w:rsidRDefault="00D23FB8" w:rsidP="005B46D5">
      <w:pPr>
        <w:pStyle w:val="BulletLevel1"/>
      </w:pPr>
      <w:r w:rsidRPr="002012F3">
        <w:t>a Local Jobs Plan developed in consultation with the Local Jobs and Skills Taskforce</w:t>
      </w:r>
      <w:r w:rsidR="0073251C">
        <w:t>, which outlines employment</w:t>
      </w:r>
      <w:r w:rsidR="003E5D71" w:rsidRPr="003E5D71">
        <w:t xml:space="preserve"> </w:t>
      </w:r>
      <w:r w:rsidR="003E5D71" w:rsidRPr="007B3A1D">
        <w:t>priorities and action</w:t>
      </w:r>
      <w:r w:rsidR="003E5D71">
        <w:t>s.</w:t>
      </w:r>
      <w:r w:rsidR="005B46D5" w:rsidRPr="005B46D5">
        <w:t xml:space="preserve"> </w:t>
      </w:r>
    </w:p>
    <w:p w14:paraId="1054514E" w14:textId="579FD9D2" w:rsidR="005B46D5" w:rsidRPr="005B46D5" w:rsidRDefault="005B46D5" w:rsidP="005B46D5">
      <w:pPr>
        <w:pStyle w:val="BulletLevel1"/>
      </w:pPr>
      <w:r w:rsidRPr="005B46D5">
        <w:t xml:space="preserve">a Local Initiatives Fund (LIF) that provides a flexible pool of funding for Job Coordinators to use towards </w:t>
      </w:r>
      <w:r w:rsidR="00DF65F2">
        <w:t>identified</w:t>
      </w:r>
      <w:r w:rsidRPr="005B46D5">
        <w:t xml:space="preserve"> activities </w:t>
      </w:r>
      <w:r w:rsidR="00496BB5">
        <w:t xml:space="preserve">that </w:t>
      </w:r>
      <w:r w:rsidRPr="005B46D5">
        <w:t>address community priorities.</w:t>
      </w:r>
    </w:p>
    <w:p w14:paraId="60072C77" w14:textId="1532F861" w:rsidR="00365A85" w:rsidRPr="00171854" w:rsidRDefault="00365A85" w:rsidP="00171854">
      <w:pPr>
        <w:pStyle w:val="BulletLevel1"/>
      </w:pPr>
      <w:r w:rsidRPr="00171854">
        <w:t xml:space="preserve">a </w:t>
      </w:r>
      <w:r w:rsidR="00FA4FE2">
        <w:t>Local Jobs, Local People</w:t>
      </w:r>
      <w:r w:rsidRPr="00171854">
        <w:t xml:space="preserve"> grant</w:t>
      </w:r>
      <w:r w:rsidR="00FA4FE2">
        <w:t xml:space="preserve"> that</w:t>
      </w:r>
      <w:r w:rsidRPr="00171854">
        <w:t xml:space="preserve"> provides $</w:t>
      </w:r>
      <w:r w:rsidR="00FA4FE2">
        <w:t>10</w:t>
      </w:r>
      <w:r w:rsidRPr="00171854">
        <w:t xml:space="preserve"> million over 2025-26 and 2026-27</w:t>
      </w:r>
      <w:r w:rsidR="00FA4FE2">
        <w:t xml:space="preserve"> to</w:t>
      </w:r>
      <w:r w:rsidRPr="00171854">
        <w:t xml:space="preserve"> fund activities to address local employment and training priorities, and support individuals and businesses to meet local workforce needs and strengthen local labour markets.</w:t>
      </w:r>
    </w:p>
    <w:p w14:paraId="17B5F048" w14:textId="0AA605F5" w:rsidR="00307C17" w:rsidRPr="00171854" w:rsidRDefault="00701B21" w:rsidP="00171854">
      <w:pPr>
        <w:pStyle w:val="BulletLevel1"/>
      </w:pPr>
      <w:r w:rsidRPr="00171854">
        <w:t xml:space="preserve">the new </w:t>
      </w:r>
      <w:r w:rsidR="00307C17" w:rsidRPr="00171854">
        <w:t>Local Jobs</w:t>
      </w:r>
      <w:r w:rsidR="00C1110C">
        <w:t>, Local People</w:t>
      </w:r>
      <w:r w:rsidR="00307C17" w:rsidRPr="00171854">
        <w:t xml:space="preserve"> grant replaces </w:t>
      </w:r>
      <w:r w:rsidR="00F41D20">
        <w:t>the Local Recovery Fund and National Priority Fund</w:t>
      </w:r>
      <w:r w:rsidR="00307C17" w:rsidRPr="00171854">
        <w:t xml:space="preserve"> which cease</w:t>
      </w:r>
      <w:r w:rsidR="00F41D20">
        <w:t>d on</w:t>
      </w:r>
      <w:r w:rsidR="00307C17" w:rsidRPr="00171854">
        <w:t xml:space="preserve"> 30 June 2025.</w:t>
      </w:r>
    </w:p>
    <w:p w14:paraId="47E59FD1" w14:textId="77777777" w:rsidR="00A70025" w:rsidRPr="00171854" w:rsidRDefault="00A70025" w:rsidP="00171854">
      <w:pPr>
        <w:pStyle w:val="BulletLevel1"/>
      </w:pPr>
      <w:r w:rsidRPr="00171854">
        <w:t>Australian Government Job Coordinators deliver the Job Coordinator role in:</w:t>
      </w:r>
    </w:p>
    <w:p w14:paraId="4F30E34D" w14:textId="77777777" w:rsidR="00A70025" w:rsidRPr="00171854" w:rsidRDefault="00A70025" w:rsidP="00171854">
      <w:pPr>
        <w:pStyle w:val="BulletLevel2"/>
      </w:pPr>
      <w:r w:rsidRPr="00171854">
        <w:t xml:space="preserve">Three micro regions in WA in Broome, Geraldton and Kalgoorlie (these positions do not include a Program Officer) </w:t>
      </w:r>
    </w:p>
    <w:p w14:paraId="218CDAAA" w14:textId="77777777" w:rsidR="00A70025" w:rsidRPr="00171854" w:rsidRDefault="00A70025" w:rsidP="00171854">
      <w:pPr>
        <w:pStyle w:val="BulletLevel2"/>
      </w:pPr>
      <w:r w:rsidRPr="00171854">
        <w:t xml:space="preserve">The Mid North Coast of NSW (includes a Program Officer). </w:t>
      </w:r>
    </w:p>
    <w:p w14:paraId="33AD6F7E" w14:textId="77777777" w:rsidR="00A70025" w:rsidRPr="00171854" w:rsidRDefault="00A70025" w:rsidP="00171854">
      <w:pPr>
        <w:pStyle w:val="BulletLevel2"/>
      </w:pPr>
      <w:r w:rsidRPr="00171854">
        <w:t>Mackay of QLD (includes a Program Officer)</w:t>
      </w:r>
    </w:p>
    <w:p w14:paraId="67F70C3E" w14:textId="77777777" w:rsidR="00463276" w:rsidRPr="00463276" w:rsidRDefault="00463276" w:rsidP="00463276">
      <w:pPr>
        <w:pStyle w:val="BulletLevel2"/>
      </w:pPr>
      <w:r w:rsidRPr="00463276">
        <w:t>Cairns of QLD (includes a Program Officer)</w:t>
      </w:r>
    </w:p>
    <w:p w14:paraId="0B9D98CB" w14:textId="77777777" w:rsidR="00463276" w:rsidRPr="00463276" w:rsidRDefault="00463276" w:rsidP="00463276">
      <w:pPr>
        <w:pStyle w:val="BulletLevel2"/>
      </w:pPr>
      <w:r w:rsidRPr="00463276">
        <w:t xml:space="preserve">North and </w:t>
      </w:r>
      <w:proofErr w:type="gramStart"/>
      <w:r w:rsidRPr="00463276">
        <w:t>North Western</w:t>
      </w:r>
      <w:proofErr w:type="gramEnd"/>
      <w:r w:rsidRPr="00463276">
        <w:t xml:space="preserve"> Tasmania (includes a Program Officer).</w:t>
      </w:r>
    </w:p>
    <w:p w14:paraId="2BB1D22F" w14:textId="0DBFDEFA" w:rsidR="00D23FB8" w:rsidRDefault="00D23FB8" w:rsidP="00017B79">
      <w:pPr>
        <w:pStyle w:val="BulletLevel1"/>
        <w:numPr>
          <w:ilvl w:val="0"/>
          <w:numId w:val="0"/>
        </w:numPr>
        <w:ind w:left="709" w:hanging="425"/>
      </w:pPr>
    </w:p>
    <w:p w14:paraId="09306E81" w14:textId="77777777" w:rsidR="00882139" w:rsidRPr="00296801" w:rsidRDefault="00882139" w:rsidP="00882139">
      <w:pPr>
        <w:pStyle w:val="Heading2"/>
      </w:pPr>
      <w:r>
        <w:t>Benefits of the Local Jobs Program</w:t>
      </w:r>
    </w:p>
    <w:p w14:paraId="220BF640" w14:textId="28756F64" w:rsidR="00882139" w:rsidRPr="0061560C" w:rsidRDefault="00882139" w:rsidP="002012F3">
      <w:pPr>
        <w:pStyle w:val="1AllTextNormalParagraph"/>
      </w:pPr>
      <w:r>
        <w:t xml:space="preserve">The benefits of </w:t>
      </w:r>
      <w:r w:rsidR="00463276">
        <w:t xml:space="preserve">the Local Jobs Program </w:t>
      </w:r>
      <w:r>
        <w:t xml:space="preserve">include, but are not limited to: </w:t>
      </w:r>
    </w:p>
    <w:p w14:paraId="3E7CBA96" w14:textId="77777777" w:rsidR="000050B4" w:rsidRPr="00615AC1" w:rsidRDefault="000050B4" w:rsidP="000050B4">
      <w:pPr>
        <w:pStyle w:val="BulletLevel1"/>
      </w:pPr>
      <w:r w:rsidRPr="00615AC1">
        <w:t>building strong connections between local stakeholders, including Providers, employers and higher education and training organisations to solve local workforce needs</w:t>
      </w:r>
    </w:p>
    <w:p w14:paraId="3FF2AF3F" w14:textId="2AAE5283" w:rsidR="00882139" w:rsidRPr="00882139" w:rsidRDefault="00882139" w:rsidP="00882139">
      <w:pPr>
        <w:pStyle w:val="BulletLevel1"/>
      </w:pPr>
      <w:r>
        <w:lastRenderedPageBreak/>
        <w:t>developing t</w:t>
      </w:r>
      <w:r w:rsidRPr="00882139">
        <w:t>ailored skills and employment initiatives that meet local labour market and employer needs</w:t>
      </w:r>
      <w:r w:rsidR="00455C9A">
        <w:t xml:space="preserve"> </w:t>
      </w:r>
      <w:r w:rsidR="00455C9A" w:rsidRPr="007461E6">
        <w:t>and create opportunities for Participants with local employers that result in employment outcomes</w:t>
      </w:r>
    </w:p>
    <w:p w14:paraId="5C39CDFD" w14:textId="77777777" w:rsidR="00882139" w:rsidRPr="00882139" w:rsidRDefault="00882139" w:rsidP="00882139">
      <w:pPr>
        <w:pStyle w:val="BulletLevel1"/>
      </w:pPr>
      <w:r w:rsidRPr="10FE3EC6">
        <w:t>providing a mechanism to transition people into new roles by reskilling and upskilling in the skills needed in the Employment Region</w:t>
      </w:r>
    </w:p>
    <w:p w14:paraId="30A05567" w14:textId="77777777" w:rsidR="00882139" w:rsidRPr="00882139" w:rsidRDefault="00882139" w:rsidP="00882139">
      <w:pPr>
        <w:pStyle w:val="BulletLevel1"/>
      </w:pPr>
      <w:r w:rsidRPr="10FE3EC6">
        <w:t>providing an opportunity for Providers to improve their local connections and creating pathways to employment for Participants on their Caseload</w:t>
      </w:r>
    </w:p>
    <w:p w14:paraId="11F918E0" w14:textId="77777777" w:rsidR="00882139" w:rsidRPr="00882139" w:rsidRDefault="00882139" w:rsidP="00882139">
      <w:pPr>
        <w:pStyle w:val="BulletLevel1"/>
      </w:pPr>
      <w:r>
        <w:t>building strong connections between local stakeholders, including Providers, employers and higher education and training organisations</w:t>
      </w:r>
    </w:p>
    <w:p w14:paraId="5AFE5819" w14:textId="77777777" w:rsidR="002E4490" w:rsidRDefault="00882139" w:rsidP="002E4490">
      <w:pPr>
        <w:pStyle w:val="BulletLevel1"/>
      </w:pPr>
      <w:r>
        <w:t xml:space="preserve">enhancing collaboration and coordination between the Australian Government, state, territory and local governments and </w:t>
      </w:r>
      <w:r w:rsidRPr="00882139">
        <w:t>community-initiated skills and employment initiatives</w:t>
      </w:r>
      <w:r w:rsidR="002E4490" w:rsidRPr="002E4490">
        <w:t xml:space="preserve"> </w:t>
      </w:r>
    </w:p>
    <w:p w14:paraId="1C3C15A8" w14:textId="5285CCE9" w:rsidR="00882139" w:rsidRPr="00882139" w:rsidRDefault="00A62D34" w:rsidP="002E4490">
      <w:pPr>
        <w:pStyle w:val="BulletLevel1"/>
      </w:pPr>
      <w:r>
        <w:t xml:space="preserve">enabling local </w:t>
      </w:r>
      <w:r w:rsidR="002E4490" w:rsidRPr="007461E6">
        <w:t>responsive</w:t>
      </w:r>
      <w:r w:rsidR="00D93532">
        <w:t>ness</w:t>
      </w:r>
      <w:r w:rsidR="002E4490" w:rsidRPr="007461E6">
        <w:t xml:space="preserve"> to retrenchments and structural adjustment events that impact jobs as a part of the Transition Support Network, </w:t>
      </w:r>
      <w:r w:rsidR="00C129CA">
        <w:t xml:space="preserve">by </w:t>
      </w:r>
      <w:r w:rsidR="002E4490" w:rsidRPr="007461E6">
        <w:t>work</w:t>
      </w:r>
      <w:r w:rsidR="00C129CA">
        <w:t>ing</w:t>
      </w:r>
      <w:r w:rsidR="002E4490" w:rsidRPr="007461E6">
        <w:t xml:space="preserve"> with key stakeholders to respond to company closures and workforce disruptions</w:t>
      </w:r>
    </w:p>
    <w:p w14:paraId="48177E0F" w14:textId="77777777" w:rsidR="00882139" w:rsidRPr="00882139" w:rsidRDefault="00882139" w:rsidP="00882139">
      <w:pPr>
        <w:pStyle w:val="BulletLevel1"/>
      </w:pPr>
      <w:r>
        <w:t>raising awareness of current and upcoming local employment</w:t>
      </w:r>
      <w:r w:rsidRPr="00882139">
        <w:t xml:space="preserve"> and training opportunities. </w:t>
      </w:r>
    </w:p>
    <w:p w14:paraId="484BEFD9" w14:textId="77777777" w:rsidR="00882139" w:rsidRPr="00296801" w:rsidRDefault="00882139" w:rsidP="002012F3">
      <w:pPr>
        <w:pStyle w:val="1AllTextNormalParagraph"/>
      </w:pPr>
      <w:r>
        <w:t xml:space="preserve">The overall goal is to support </w:t>
      </w:r>
      <w:r w:rsidRPr="00296801">
        <w:t>significant improvements in labour market outcomes for each Employment Region by addressing the issues unique to each region.</w:t>
      </w:r>
    </w:p>
    <w:p w14:paraId="243D2EFA" w14:textId="1213F2FC" w:rsidR="00882139" w:rsidRDefault="00882139" w:rsidP="002012F3">
      <w:pPr>
        <w:pStyle w:val="DeedReferences"/>
      </w:pPr>
      <w:r w:rsidRPr="00296801">
        <w:t>(</w:t>
      </w:r>
      <w:r w:rsidR="005737A5">
        <w:t>Deed Reference(s)</w:t>
      </w:r>
      <w:r w:rsidRPr="00296801">
        <w:t>: Clause</w:t>
      </w:r>
      <w:r w:rsidR="00C21705">
        <w:t xml:space="preserve"> </w:t>
      </w:r>
      <w:r>
        <w:t>118</w:t>
      </w:r>
      <w:r w:rsidRPr="00296801">
        <w:t>)</w:t>
      </w:r>
    </w:p>
    <w:p w14:paraId="0CAE280E" w14:textId="77777777" w:rsidR="000E6239" w:rsidRPr="000E6239" w:rsidRDefault="000E6239" w:rsidP="000E6239">
      <w:pPr>
        <w:pStyle w:val="Heading2"/>
      </w:pPr>
      <w:r w:rsidRPr="000E6239">
        <w:t>Local Jobs Program Activities</w:t>
      </w:r>
    </w:p>
    <w:p w14:paraId="10434A73" w14:textId="77777777" w:rsidR="000E6239" w:rsidRPr="000E6239" w:rsidRDefault="000E6239" w:rsidP="000E6239">
      <w:r w:rsidRPr="000E6239">
        <w:t xml:space="preserve">Local Jobs Program Activities are locally driven and aligned to a region's employment and skills needs. Activities include: </w:t>
      </w:r>
    </w:p>
    <w:p w14:paraId="008BDB73" w14:textId="6BECC0BD" w:rsidR="000E6239" w:rsidRPr="000E6239" w:rsidRDefault="000E6239" w:rsidP="000E6239">
      <w:pPr>
        <w:pStyle w:val="BulletLevel1"/>
      </w:pPr>
      <w:r w:rsidRPr="000E6239">
        <w:t xml:space="preserve">Local Jobs Program Activities funded through the Local Jobs, Local People grant, which are delivered by </w:t>
      </w:r>
      <w:proofErr w:type="gramStart"/>
      <w:r w:rsidRPr="000E6239">
        <w:t>an</w:t>
      </w:r>
      <w:proofErr w:type="gramEnd"/>
      <w:r w:rsidRPr="000E6239">
        <w:t xml:space="preserve"> Local Jobs Program Activity Host, funded through a grant agreement. The Department will record these as Local Jobs Program Activity type (Activity type code: </w:t>
      </w:r>
      <w:r w:rsidRPr="000E6239">
        <w:rPr>
          <w:rStyle w:val="1AllTextNormalCharacter"/>
        </w:rPr>
        <w:t>LCJB)</w:t>
      </w:r>
      <w:r w:rsidRPr="000E6239">
        <w:t xml:space="preserve"> in the Department's IT </w:t>
      </w:r>
      <w:r w:rsidR="006D116A">
        <w:t>S</w:t>
      </w:r>
      <w:r w:rsidRPr="000E6239">
        <w:t>ystem</w:t>
      </w:r>
      <w:r w:rsidR="006D116A">
        <w:t>s</w:t>
      </w:r>
      <w:r w:rsidRPr="000E6239">
        <w:t>.</w:t>
      </w:r>
    </w:p>
    <w:p w14:paraId="106E6AB3" w14:textId="77777777" w:rsidR="000E6239" w:rsidRPr="000E6239" w:rsidRDefault="000E6239" w:rsidP="000E6239">
      <w:pPr>
        <w:pStyle w:val="BulletLevel1"/>
      </w:pPr>
      <w:r w:rsidRPr="000E6239">
        <w:t xml:space="preserve">other activities that do not receive funding through the Local Jobs, Local People grant but which are coordinated and delivered by Job Coordinators under the Local Jobs Program. </w:t>
      </w:r>
    </w:p>
    <w:p w14:paraId="7700170A" w14:textId="77777777" w:rsidR="000E6239" w:rsidRPr="000E6239" w:rsidRDefault="000E6239" w:rsidP="000E6239">
      <w:pPr>
        <w:pStyle w:val="BulletLevel1"/>
      </w:pPr>
      <w:r w:rsidRPr="000E6239">
        <w:t xml:space="preserve">activities that leverage funding being provided by existing programs and services, including state and territory government programs, coordinated through Local Jobs Program. </w:t>
      </w:r>
    </w:p>
    <w:p w14:paraId="5980C0F2" w14:textId="6B2CFF30" w:rsidR="000E6239" w:rsidRPr="000E6239" w:rsidRDefault="000E6239" w:rsidP="000E6239">
      <w:pPr>
        <w:pStyle w:val="BulletLevel2"/>
      </w:pPr>
      <w:r w:rsidRPr="000E6239">
        <w:t xml:space="preserve">These activities are to use the most relevant Activity type in the Department's IT </w:t>
      </w:r>
      <w:r w:rsidR="00E9145B">
        <w:t>S</w:t>
      </w:r>
      <w:r w:rsidRPr="000E6239">
        <w:t>ystem</w:t>
      </w:r>
      <w:r w:rsidR="00E9145B">
        <w:t>s</w:t>
      </w:r>
      <w:r w:rsidRPr="000E6239">
        <w:t xml:space="preserve"> other than the Local Jobs Program Activity type.</w:t>
      </w:r>
    </w:p>
    <w:p w14:paraId="3B76F222" w14:textId="77777777" w:rsidR="000E6239" w:rsidRPr="000E6239" w:rsidRDefault="000E6239" w:rsidP="000E6239">
      <w:pPr>
        <w:pStyle w:val="BulletLevel2"/>
      </w:pPr>
      <w:r w:rsidRPr="000E6239">
        <w:t>When leveraging existing activities, providers must ensure these program and services adhere to their relevant requirements as described in these Guidelines.</w:t>
      </w:r>
    </w:p>
    <w:p w14:paraId="5D33E39B" w14:textId="77777777" w:rsidR="000E6239" w:rsidRPr="000E6239" w:rsidRDefault="000E6239" w:rsidP="000E6239"/>
    <w:p w14:paraId="2AAFA8AC" w14:textId="77777777" w:rsidR="000E6239" w:rsidRPr="000E6239" w:rsidRDefault="000E6239" w:rsidP="000E6239">
      <w:pPr>
        <w:pStyle w:val="Heading2"/>
      </w:pPr>
      <w:r w:rsidRPr="000E6239">
        <w:t>Eligibility</w:t>
      </w:r>
    </w:p>
    <w:p w14:paraId="2FE68F86" w14:textId="77777777" w:rsidR="000E6239" w:rsidRPr="000E6239" w:rsidRDefault="000E6239" w:rsidP="000E6239">
      <w:r w:rsidRPr="000E6239">
        <w:t xml:space="preserve">All Participants registered with a Workforce Australia Employment Services Provider, Broome Employment Services Provider, Yarrabah Employment Services Provider, Transition to Work Provider and Parent Pathways Provider are eligible to participate in Local Jobs Program Activities. </w:t>
      </w:r>
    </w:p>
    <w:p w14:paraId="3B1CD4A2" w14:textId="77777777" w:rsidR="000E6239" w:rsidRPr="000E6239" w:rsidRDefault="000E6239" w:rsidP="000E6239">
      <w:r w:rsidRPr="000E6239">
        <w:t>Any of these Providers may refer a Participant to the Local Jobs Program Activity.</w:t>
      </w:r>
    </w:p>
    <w:p w14:paraId="5C16133B" w14:textId="77777777" w:rsidR="000E6239" w:rsidRPr="000E6239" w:rsidRDefault="000E6239" w:rsidP="000E6239">
      <w:r w:rsidRPr="000E6239">
        <w:t>Local Jobs Program Activities can also be open to any individual.</w:t>
      </w:r>
    </w:p>
    <w:p w14:paraId="55ECAA1B" w14:textId="77777777" w:rsidR="000E6239" w:rsidRPr="000E6239" w:rsidRDefault="000E6239" w:rsidP="000E6239">
      <w:r w:rsidRPr="000E6239">
        <w:t>Participation in Local Jobs Program Activities is voluntary.</w:t>
      </w:r>
    </w:p>
    <w:p w14:paraId="7346A852" w14:textId="77777777" w:rsidR="000E6239" w:rsidRPr="000E6239" w:rsidRDefault="000E6239" w:rsidP="000E6239">
      <w:pPr>
        <w:pStyle w:val="DeedReferences"/>
      </w:pPr>
      <w:r w:rsidRPr="000E6239">
        <w:lastRenderedPageBreak/>
        <w:t>(Deed Reference(s): Clause 118)</w:t>
      </w:r>
    </w:p>
    <w:p w14:paraId="78B43BCF" w14:textId="77777777" w:rsidR="000E6239" w:rsidRPr="000E6239" w:rsidRDefault="000E6239" w:rsidP="000E6239"/>
    <w:p w14:paraId="3567754D" w14:textId="77777777" w:rsidR="000E6239" w:rsidRPr="000E6239" w:rsidRDefault="000E6239" w:rsidP="000E6239">
      <w:pPr>
        <w:pStyle w:val="Heading2"/>
      </w:pPr>
      <w:bookmarkStart w:id="18357" w:name="_Hlk100229312"/>
      <w:r w:rsidRPr="000E6239">
        <w:t>Local Jobs Program Activity Hosts</w:t>
      </w:r>
    </w:p>
    <w:bookmarkEnd w:id="18357"/>
    <w:p w14:paraId="5D0BE39D" w14:textId="77777777" w:rsidR="000E6239" w:rsidRPr="000E6239" w:rsidRDefault="000E6239" w:rsidP="000E6239">
      <w:r w:rsidRPr="000E6239">
        <w:t>Local Jobs Program Activities funded by the Local Jobs, Local People grant will be delivered by a Local Jobs Program Activity Host. The Local Jobs Program Activity Host will be responsible for delivering the Local Jobs Program Activity in accordance with their Local Jobs, Local People grant agreement, including providing Supervision, ensuring that a safe system of work is in place, and reporting attendance and any incidents (where relevant) to any relevant Providers or the Department.</w:t>
      </w:r>
    </w:p>
    <w:p w14:paraId="2C27D34E" w14:textId="77777777" w:rsidR="000E6239" w:rsidRPr="000E6239" w:rsidRDefault="000E6239" w:rsidP="000E6239">
      <w:pPr>
        <w:pStyle w:val="DeedReferences"/>
      </w:pPr>
      <w:r w:rsidRPr="000E6239">
        <w:t>(Deed Reference(s): Clause 118)</w:t>
      </w:r>
    </w:p>
    <w:p w14:paraId="0EE225F0" w14:textId="77777777" w:rsidR="000E6239" w:rsidRPr="000E6239" w:rsidRDefault="000E6239" w:rsidP="000E6239">
      <w:pPr>
        <w:pStyle w:val="DeedReferences"/>
      </w:pPr>
    </w:p>
    <w:p w14:paraId="14D6306C" w14:textId="77777777" w:rsidR="000E6239" w:rsidRPr="000E6239" w:rsidDel="009717B9" w:rsidRDefault="000E6239" w:rsidP="000E6239">
      <w:pPr>
        <w:pStyle w:val="Heading2"/>
      </w:pPr>
      <w:bookmarkStart w:id="18358" w:name="_Hlk99368859"/>
      <w:r w:rsidRPr="000E6239" w:rsidDel="009717B9">
        <w:t>Role of Providers</w:t>
      </w:r>
    </w:p>
    <w:p w14:paraId="780C569A" w14:textId="77777777" w:rsidR="000E6239" w:rsidRPr="000E6239" w:rsidDel="009717B9" w:rsidRDefault="000E6239" w:rsidP="000E6239">
      <w:r w:rsidRPr="000E6239" w:rsidDel="009717B9">
        <w:t xml:space="preserve">The </w:t>
      </w:r>
      <w:r w:rsidRPr="000E6239">
        <w:t>Local Jobs Program</w:t>
      </w:r>
      <w:r w:rsidRPr="000E6239" w:rsidDel="009717B9">
        <w:t xml:space="preserve"> offers Providers the opportunity to improve their local connections and create pathways to training and employment for Participants on their caseload. Key responsibilities and actions undertaken by Providers in relation to </w:t>
      </w:r>
      <w:r w:rsidRPr="000E6239">
        <w:t>Local Jobs Program</w:t>
      </w:r>
      <w:r w:rsidRPr="000E6239" w:rsidDel="009717B9">
        <w:t xml:space="preserve"> Activities, which must be done in accordance with the Deed and these Guidelines include:</w:t>
      </w:r>
    </w:p>
    <w:p w14:paraId="0C635B11" w14:textId="77777777" w:rsidR="000E6239" w:rsidRPr="000E6239" w:rsidDel="009717B9" w:rsidRDefault="000E6239" w:rsidP="000E6239">
      <w:pPr>
        <w:pStyle w:val="BulletLevel1"/>
      </w:pPr>
      <w:r w:rsidRPr="000E6239" w:rsidDel="009717B9">
        <w:t xml:space="preserve">collaborating and engaging with Job Coordinators and Support Officers, and key stakeholders in the region such as employers, and </w:t>
      </w:r>
      <w:r w:rsidRPr="000E6239">
        <w:t>Local Jobs Program</w:t>
      </w:r>
      <w:r w:rsidRPr="000E6239" w:rsidDel="009717B9">
        <w:t xml:space="preserve"> Activity Hosts</w:t>
      </w:r>
    </w:p>
    <w:p w14:paraId="5AA95E3C" w14:textId="77777777" w:rsidR="000E6239" w:rsidRPr="000E6239" w:rsidDel="009717B9" w:rsidRDefault="000E6239" w:rsidP="000E6239">
      <w:pPr>
        <w:pStyle w:val="BulletLevel1"/>
      </w:pPr>
      <w:r w:rsidRPr="000E6239" w:rsidDel="009717B9">
        <w:t xml:space="preserve">referring and commencing Participants in </w:t>
      </w:r>
      <w:r w:rsidRPr="000E6239">
        <w:t>Local Jobs Program</w:t>
      </w:r>
      <w:r w:rsidRPr="000E6239" w:rsidDel="009717B9">
        <w:t xml:space="preserve"> Activities and </w:t>
      </w:r>
      <w:r w:rsidRPr="000E6239">
        <w:t xml:space="preserve">supporting </w:t>
      </w:r>
      <w:r w:rsidRPr="000E6239" w:rsidDel="009717B9">
        <w:t xml:space="preserve">broader </w:t>
      </w:r>
      <w:r w:rsidRPr="000E6239">
        <w:t>Local Jobs Program</w:t>
      </w:r>
      <w:r w:rsidRPr="000E6239" w:rsidDel="009717B9">
        <w:t xml:space="preserve"> activities</w:t>
      </w:r>
      <w:r w:rsidRPr="000E6239">
        <w:t>, as required</w:t>
      </w:r>
    </w:p>
    <w:p w14:paraId="2E911371" w14:textId="77777777" w:rsidR="000E6239" w:rsidRPr="000E6239" w:rsidRDefault="000E6239" w:rsidP="000E6239">
      <w:pPr>
        <w:pStyle w:val="BulletLevel1"/>
      </w:pPr>
      <w:r w:rsidRPr="000E6239">
        <w:t xml:space="preserve">identifying potentially eligible and suitable participants on their caseload to participate in Local Jobs Program Activities </w:t>
      </w:r>
    </w:p>
    <w:p w14:paraId="0EA3A242" w14:textId="77777777" w:rsidR="000E6239" w:rsidRPr="000E6239" w:rsidRDefault="000E6239" w:rsidP="000E6239">
      <w:pPr>
        <w:pStyle w:val="BulletLevel1"/>
      </w:pPr>
      <w:r w:rsidRPr="000E6239">
        <w:t xml:space="preserve">referring and commencing Participants on their caseload in the Local Jobs Program Activity </w:t>
      </w:r>
    </w:p>
    <w:p w14:paraId="3694670A" w14:textId="77777777" w:rsidR="000E6239" w:rsidRPr="000E6239" w:rsidRDefault="000E6239" w:rsidP="000E6239">
      <w:pPr>
        <w:pStyle w:val="BulletLevel1"/>
      </w:pPr>
      <w:r w:rsidRPr="000E6239">
        <w:t xml:space="preserve">ensuring referrals and commencements are correctly recorded in the Department’s IT Systems, where relevant </w:t>
      </w:r>
    </w:p>
    <w:p w14:paraId="7641B2C9" w14:textId="673CF4FC" w:rsidR="000E6239" w:rsidRPr="000E6239" w:rsidDel="009717B9" w:rsidRDefault="000E6239" w:rsidP="000E6239">
      <w:pPr>
        <w:pStyle w:val="BulletLevel1"/>
      </w:pPr>
      <w:r w:rsidRPr="000E6239" w:rsidDel="009717B9">
        <w:t xml:space="preserve">undertaking and updating Participant Risk Assessments, as required and advising the </w:t>
      </w:r>
      <w:r w:rsidRPr="000E6239">
        <w:t>Local Jobs Program</w:t>
      </w:r>
      <w:r w:rsidRPr="000E6239" w:rsidDel="009717B9">
        <w:t xml:space="preserve"> Activity Host</w:t>
      </w:r>
    </w:p>
    <w:p w14:paraId="5174C626" w14:textId="77777777" w:rsidR="000E6239" w:rsidRPr="000E6239" w:rsidRDefault="000E6239" w:rsidP="000E6239">
      <w:pPr>
        <w:pStyle w:val="BulletLevel1"/>
      </w:pPr>
      <w:r w:rsidRPr="000E6239" w:rsidDel="009717B9">
        <w:t>recording participation in the Activity for participants on their caseload</w:t>
      </w:r>
    </w:p>
    <w:p w14:paraId="07E286D6" w14:textId="77777777" w:rsidR="000E6239" w:rsidRPr="000E6239" w:rsidRDefault="000E6239" w:rsidP="000E6239">
      <w:pPr>
        <w:pStyle w:val="BulletLevel1"/>
      </w:pPr>
      <w:r w:rsidRPr="000E6239">
        <w:t>working with the Local Jobs Program Activity Host to:</w:t>
      </w:r>
    </w:p>
    <w:p w14:paraId="185B69DB" w14:textId="77777777" w:rsidR="000E6239" w:rsidRPr="000E6239" w:rsidRDefault="000E6239" w:rsidP="000E6239">
      <w:pPr>
        <w:pStyle w:val="BulletLevel2"/>
      </w:pPr>
      <w:r w:rsidRPr="000E6239">
        <w:t>advise them when they are referring a Participant to the Local Jobs Program Activity</w:t>
      </w:r>
    </w:p>
    <w:p w14:paraId="05F8AD2F" w14:textId="77777777" w:rsidR="000E6239" w:rsidRPr="000E6239" w:rsidRDefault="000E6239" w:rsidP="000E6239">
      <w:pPr>
        <w:pStyle w:val="BulletLevel2"/>
      </w:pPr>
      <w:r w:rsidRPr="000E6239">
        <w:t>manage the replacement of Participants to maximise utilisation.</w:t>
      </w:r>
    </w:p>
    <w:p w14:paraId="3018A783" w14:textId="77777777" w:rsidR="000E6239" w:rsidRPr="000E6239" w:rsidDel="009717B9" w:rsidRDefault="000E6239" w:rsidP="000E6239">
      <w:pPr>
        <w:pStyle w:val="BulletLevel1"/>
      </w:pPr>
      <w:r w:rsidRPr="000E6239" w:rsidDel="009717B9">
        <w:t>following up non-attendance of Participants on their caseload</w:t>
      </w:r>
    </w:p>
    <w:p w14:paraId="3CDF1259" w14:textId="77777777" w:rsidR="000E6239" w:rsidRPr="000E6239" w:rsidDel="009717B9" w:rsidRDefault="000E6239" w:rsidP="000E6239">
      <w:pPr>
        <w:pStyle w:val="BulletLevel1"/>
      </w:pPr>
      <w:r w:rsidRPr="000E6239" w:rsidDel="009717B9">
        <w:t xml:space="preserve">reporting incidents to the Department </w:t>
      </w:r>
    </w:p>
    <w:bookmarkEnd w:id="18358"/>
    <w:p w14:paraId="54CFBE4B" w14:textId="77777777" w:rsidR="000E6239" w:rsidRPr="000E6239" w:rsidDel="009717B9" w:rsidRDefault="000E6239" w:rsidP="000E6239">
      <w:r w:rsidRPr="000E6239" w:rsidDel="009717B9">
        <w:t xml:space="preserve">Job Coordinators, as part of their contractual obligations, will provide regular feedback to the Department regarding Providers' collaboration and participation in </w:t>
      </w:r>
      <w:r w:rsidRPr="000E6239">
        <w:t>Local Jobs Program</w:t>
      </w:r>
      <w:r w:rsidRPr="000E6239" w:rsidDel="009717B9">
        <w:t xml:space="preserve"> Activities and the broader Local Jobs Program. </w:t>
      </w:r>
    </w:p>
    <w:p w14:paraId="40C4148B" w14:textId="77777777" w:rsidR="000E6239" w:rsidRPr="000E6239" w:rsidDel="009717B9" w:rsidRDefault="000E6239" w:rsidP="000E6239">
      <w:pPr>
        <w:pStyle w:val="DeedReferences"/>
      </w:pPr>
      <w:r w:rsidRPr="000E6239" w:rsidDel="009717B9">
        <w:t xml:space="preserve">(Deed Reference(s): Clause </w:t>
      </w:r>
      <w:r w:rsidRPr="000E6239">
        <w:t>118</w:t>
      </w:r>
      <w:r w:rsidRPr="000E6239" w:rsidDel="009717B9">
        <w:t>)</w:t>
      </w:r>
    </w:p>
    <w:p w14:paraId="3D54F568" w14:textId="77777777" w:rsidR="000E6239" w:rsidRPr="000E6239" w:rsidRDefault="000E6239" w:rsidP="000E6239">
      <w:pPr>
        <w:pStyle w:val="Heading2"/>
      </w:pPr>
      <w:r w:rsidRPr="000E6239">
        <w:lastRenderedPageBreak/>
        <w:t xml:space="preserve">Referral </w:t>
      </w:r>
      <w:r w:rsidRPr="000E6239" w:rsidDel="00A94C3C">
        <w:t xml:space="preserve">to a </w:t>
      </w:r>
      <w:r w:rsidRPr="000E6239">
        <w:t>Local Jobs Program</w:t>
      </w:r>
      <w:r w:rsidRPr="000E6239" w:rsidDel="00A94C3C">
        <w:t xml:space="preserve"> Activity </w:t>
      </w:r>
    </w:p>
    <w:p w14:paraId="7F57799C" w14:textId="77777777" w:rsidR="000E6239" w:rsidRPr="000E6239" w:rsidRDefault="000E6239" w:rsidP="000E6239">
      <w:r w:rsidRPr="000E6239">
        <w:t xml:space="preserve">The Department will set up Local Jobs Program Activities funded by the Local Jobs, Local People grant in the Department's IT system. The Department and/or Job Coordinators and Support Officers will provide relevant Activity IDs to Providers. </w:t>
      </w:r>
    </w:p>
    <w:p w14:paraId="59E145EA" w14:textId="77777777" w:rsidR="000E6239" w:rsidRPr="000E6239" w:rsidRDefault="000E6239" w:rsidP="000E6239">
      <w:r w:rsidRPr="000E6239">
        <w:t>Providers must, in accordance with work health and safety requirements, refer eligible and potentially suitable Participants for Local Jobs Program Activities.</w:t>
      </w:r>
    </w:p>
    <w:p w14:paraId="3243FFBF" w14:textId="77777777" w:rsidR="000E6239" w:rsidRPr="000E6239" w:rsidRDefault="000E6239" w:rsidP="000E6239">
      <w:r w:rsidRPr="000E6239">
        <w:t>It is a priority to ensure that available places in a Local Jobs Program Activity are fully utilised. Job Coordinators and Support Officers may liaise with Providers to maximise participation in Local Jobs Program Activities.</w:t>
      </w:r>
    </w:p>
    <w:p w14:paraId="75B6FEC7" w14:textId="77777777" w:rsidR="000E6239" w:rsidRPr="000E6239" w:rsidRDefault="000E6239" w:rsidP="000E6239">
      <w:r w:rsidRPr="000E6239">
        <w:t xml:space="preserve"> Providers should work with Job Coordinators to refer Participants to Local Jobs Program Activities not funded by the Local Jobs, Local People Grant.</w:t>
      </w:r>
    </w:p>
    <w:p w14:paraId="08590192" w14:textId="77777777" w:rsidR="000E6239" w:rsidRPr="000E6239" w:rsidRDefault="000E6239" w:rsidP="000E6239">
      <w:pPr>
        <w:pStyle w:val="DeedReferences"/>
      </w:pPr>
      <w:r w:rsidRPr="000E6239">
        <w:t>(Deed Reference(s): Clause 118)</w:t>
      </w:r>
    </w:p>
    <w:p w14:paraId="599DF975" w14:textId="77777777" w:rsidR="000E6239" w:rsidRPr="000E6239" w:rsidRDefault="000E6239" w:rsidP="000E6239">
      <w:pPr>
        <w:pStyle w:val="Heading2"/>
      </w:pPr>
      <w:bookmarkStart w:id="18359" w:name="_Hlk95400371"/>
      <w:r w:rsidRPr="000E6239">
        <w:t>Work Health and Safety and Incidents</w:t>
      </w:r>
    </w:p>
    <w:p w14:paraId="1C77D8EB" w14:textId="77777777" w:rsidR="000E6239" w:rsidRPr="000E6239" w:rsidRDefault="000E6239" w:rsidP="000E6239">
      <w:pPr>
        <w:pStyle w:val="WHS"/>
      </w:pPr>
      <w:r w:rsidRPr="000E6239">
        <w:t>For the purposes of Work Health and Safety, Providers must also refer to, and comply with, the requirements specified in the Deed and Activity Management Chapter.</w:t>
      </w:r>
    </w:p>
    <w:p w14:paraId="3CC979ED" w14:textId="77777777" w:rsidR="000E6239" w:rsidRPr="000E6239" w:rsidRDefault="000E6239" w:rsidP="000E6239">
      <w:r w:rsidRPr="000E6239">
        <w:t xml:space="preserve">Should an incident occur on a Local Jobs Program Activity, the Local Jobs Program Activity Host is responsible for managing the incident, in collaboration with the Supervisor of the Local Jobs Program Activity. The Local Jobs Program Activity Host is responsible for advising the Department of any incidents which involve Participants. </w:t>
      </w:r>
    </w:p>
    <w:p w14:paraId="185748AD" w14:textId="77777777" w:rsidR="000E6239" w:rsidRPr="000E6239" w:rsidRDefault="000E6239" w:rsidP="000E6239">
      <w:r w:rsidRPr="000E6239">
        <w:t xml:space="preserve">It is the Local Jobs Program Activity Hosts responsibility to ensure that the Participant’s relevant Provider is notified. </w:t>
      </w:r>
    </w:p>
    <w:p w14:paraId="678BC493" w14:textId="77777777" w:rsidR="000E6239" w:rsidRPr="000E6239" w:rsidRDefault="000E6239" w:rsidP="000E6239">
      <w:r w:rsidRPr="000E6239">
        <w:t xml:space="preserve">For further information in relation to the process for reporting incidents and completing incident forms refer to the </w:t>
      </w:r>
      <w:bookmarkStart w:id="18360" w:name="_Hlk107498123"/>
      <w:r w:rsidRPr="000E6239">
        <w:rPr>
          <w:rStyle w:val="Hyperlink"/>
        </w:rPr>
        <w:fldChar w:fldCharType="begin" w:fldLock="1"/>
      </w:r>
      <w:r w:rsidRPr="000E6239">
        <w:rPr>
          <w:rStyle w:val="Hyperlink"/>
        </w:rPr>
        <w:instrText xml:space="preserve"> HYPERLINK "https://ecsnaccess.gov.au/ProviderPortal/PRO6/Incidents-Insurance/Pages/default.aspx" </w:instrText>
      </w:r>
      <w:r w:rsidRPr="000E6239">
        <w:rPr>
          <w:rStyle w:val="Hyperlink"/>
        </w:rPr>
      </w:r>
      <w:r w:rsidRPr="000E6239">
        <w:rPr>
          <w:rStyle w:val="Hyperlink"/>
        </w:rPr>
        <w:fldChar w:fldCharType="separate"/>
      </w:r>
      <w:r w:rsidRPr="000E6239">
        <w:rPr>
          <w:rStyle w:val="Hyperlink"/>
        </w:rPr>
        <w:t>WHS Incidents and Insurance Readers Guides</w:t>
      </w:r>
      <w:r w:rsidRPr="000E6239">
        <w:rPr>
          <w:rStyle w:val="Hyperlink"/>
        </w:rPr>
        <w:fldChar w:fldCharType="end"/>
      </w:r>
      <w:r w:rsidRPr="000E6239">
        <w:rPr>
          <w:rStyle w:val="Hyperlink"/>
        </w:rPr>
        <w:t xml:space="preserve"> </w:t>
      </w:r>
      <w:bookmarkEnd w:id="18360"/>
      <w:r w:rsidRPr="000E6239">
        <w:rPr>
          <w:rStyle w:val="Hyperlink"/>
        </w:rPr>
        <w:t xml:space="preserve">and the </w:t>
      </w:r>
      <w:hyperlink w:anchor="_Activity_Management" w:history="1">
        <w:r w:rsidRPr="000E6239">
          <w:rPr>
            <w:rStyle w:val="Hyperlink"/>
          </w:rPr>
          <w:t>Activity Management Chapter</w:t>
        </w:r>
      </w:hyperlink>
      <w:r w:rsidRPr="000E6239">
        <w:t xml:space="preserve">. </w:t>
      </w:r>
    </w:p>
    <w:p w14:paraId="7801304A" w14:textId="77777777" w:rsidR="000E6239" w:rsidRPr="000E6239" w:rsidRDefault="000E6239" w:rsidP="000E6239">
      <w:pPr>
        <w:pStyle w:val="DocumentaryEvidencePoint"/>
      </w:pPr>
      <w:r w:rsidRPr="000E6239">
        <w:t>Providers must retain Records of any action taken with regard to any Incidents that occur during a Local Jobs Program Activity in accordance with the WHS Incidents and Insurance Readers Guide.</w:t>
      </w:r>
    </w:p>
    <w:p w14:paraId="60A66E82" w14:textId="77777777" w:rsidR="000E6239" w:rsidRPr="000E6239" w:rsidRDefault="000E6239" w:rsidP="000E6239">
      <w:pPr>
        <w:pStyle w:val="DeedReferences"/>
      </w:pPr>
      <w:r w:rsidRPr="000E6239">
        <w:t>(Deed Reference(s): Clauses 70.6, 118)</w:t>
      </w:r>
    </w:p>
    <w:bookmarkEnd w:id="18359"/>
    <w:p w14:paraId="6BEA5328" w14:textId="77777777" w:rsidR="000E6239" w:rsidRPr="000E6239" w:rsidRDefault="000E6239" w:rsidP="000E6239">
      <w:pPr>
        <w:pStyle w:val="Heading3"/>
      </w:pPr>
      <w:r w:rsidRPr="000E6239">
        <w:t>Conducting Risk Assessments</w:t>
      </w:r>
    </w:p>
    <w:p w14:paraId="17850EE2" w14:textId="77777777" w:rsidR="000E6239" w:rsidRPr="000E6239" w:rsidRDefault="000E6239" w:rsidP="000E6239">
      <w:r w:rsidRPr="000E6239">
        <w:t>If the Department has advised that the Local Jobs Program Activity is a Specified Activity. Providers must:</w:t>
      </w:r>
    </w:p>
    <w:p w14:paraId="6698B690" w14:textId="77777777" w:rsidR="000E6239" w:rsidRPr="000E6239" w:rsidRDefault="000E6239" w:rsidP="000E6239">
      <w:pPr>
        <w:pStyle w:val="BulletLevel1"/>
      </w:pPr>
      <w:r w:rsidRPr="000E6239">
        <w:t xml:space="preserve">confirm that the Local Jobs Program Activity Host has undertaken an Activity Risk Assessment on the Specified Activity </w:t>
      </w:r>
    </w:p>
    <w:p w14:paraId="0BA09093" w14:textId="77777777" w:rsidR="000E6239" w:rsidRPr="000E6239" w:rsidRDefault="000E6239" w:rsidP="000E6239">
      <w:pPr>
        <w:pStyle w:val="BulletLevel1"/>
      </w:pPr>
      <w:r w:rsidRPr="000E6239">
        <w:t>undertake and update Participant Risk Assessments for participants on their caseload that are referred to Local Jobs Program Activities.</w:t>
      </w:r>
    </w:p>
    <w:p w14:paraId="29D71E36" w14:textId="77777777" w:rsidR="000E6239" w:rsidRPr="000E6239" w:rsidRDefault="000E6239" w:rsidP="000E6239">
      <w:r w:rsidRPr="000E6239">
        <w:t xml:space="preserve">Further information on Risk Assessment Requirements is available in the </w:t>
      </w:r>
      <w:hyperlink w:anchor="_Conducting_Risk_Assessments" w:history="1">
        <w:r w:rsidRPr="000E6239">
          <w:rPr>
            <w:rStyle w:val="Hyperlink"/>
          </w:rPr>
          <w:t>Conducting Risk Assessments for Specified Activities</w:t>
        </w:r>
      </w:hyperlink>
      <w:r w:rsidRPr="000E6239">
        <w:t xml:space="preserve"> section of the </w:t>
      </w:r>
      <w:hyperlink w:anchor="_Activity_Management" w:history="1">
        <w:r w:rsidRPr="000E6239">
          <w:rPr>
            <w:rStyle w:val="Hyperlink"/>
          </w:rPr>
          <w:t>Activity Management Chapter</w:t>
        </w:r>
      </w:hyperlink>
      <w:r w:rsidRPr="000E6239">
        <w:t>.</w:t>
      </w:r>
    </w:p>
    <w:p w14:paraId="3CAECA0B" w14:textId="77777777" w:rsidR="000E6239" w:rsidRPr="000E6239" w:rsidRDefault="000E6239" w:rsidP="000E6239">
      <w:pPr>
        <w:pStyle w:val="DocumentaryEvidencePoint"/>
      </w:pPr>
      <w:r w:rsidRPr="000E6239">
        <w:lastRenderedPageBreak/>
        <w:t>Providers have the discretion to determine how they document Risk Assessments, but must retain Records of each Risk Assessment undertaken.</w:t>
      </w:r>
    </w:p>
    <w:p w14:paraId="1889EC54" w14:textId="77777777" w:rsidR="000E6239" w:rsidRPr="000E6239" w:rsidRDefault="000E6239" w:rsidP="000E6239">
      <w:pPr>
        <w:pStyle w:val="Heading2"/>
      </w:pPr>
      <w:r w:rsidRPr="000E6239">
        <w:t>Outcomes</w:t>
      </w:r>
    </w:p>
    <w:p w14:paraId="7E3C0E4E" w14:textId="77777777" w:rsidR="000E6239" w:rsidRPr="000E6239" w:rsidRDefault="000E6239" w:rsidP="000E6239">
      <w:r w:rsidRPr="000E6239">
        <w:t xml:space="preserve">Successful participation in and/or completion of a Local Jobs Program Activity may result in a Job Placement or similar options, which may then track towards an Employment Outcome. Providers must refer to and comply with the requirements specified in the </w:t>
      </w:r>
      <w:hyperlink r:id="rId155" w:tgtFrame="_blank" w:history="1">
        <w:r w:rsidRPr="000E6239">
          <w:t>Vacancies and Outcomes Chapter</w:t>
        </w:r>
      </w:hyperlink>
      <w:r w:rsidRPr="000E6239">
        <w:t xml:space="preserve"> and the Deed. </w:t>
      </w:r>
    </w:p>
    <w:p w14:paraId="2C265C37" w14:textId="77777777" w:rsidR="00463276" w:rsidRPr="00296801" w:rsidRDefault="00463276" w:rsidP="002012F3">
      <w:pPr>
        <w:pStyle w:val="DeedReferences"/>
      </w:pPr>
    </w:p>
    <w:p w14:paraId="462B7C36" w14:textId="3064182B" w:rsidR="00626FA8" w:rsidRPr="00626FA8" w:rsidRDefault="002870C4" w:rsidP="002870C4">
      <w:pPr>
        <w:spacing w:before="0" w:after="160" w:line="259" w:lineRule="auto"/>
      </w:pPr>
      <w:r>
        <w:br w:type="page"/>
      </w:r>
    </w:p>
    <w:p w14:paraId="50B8AD87" w14:textId="5BE69F22" w:rsidR="00FF26C6" w:rsidRPr="00A768D3" w:rsidRDefault="00C1411A" w:rsidP="00A768D3">
      <w:pPr>
        <w:pStyle w:val="Heading1"/>
      </w:pPr>
      <w:bookmarkStart w:id="18361" w:name="_Toc200014139"/>
      <w:bookmarkStart w:id="18362" w:name="_Toc200014140"/>
      <w:bookmarkStart w:id="18363" w:name="_National_Work_Experience"/>
      <w:bookmarkStart w:id="18364" w:name="_Toc113959642"/>
      <w:bookmarkStart w:id="18365" w:name="_Toc222484441"/>
      <w:bookmarkEnd w:id="18352"/>
      <w:bookmarkEnd w:id="18361"/>
      <w:bookmarkEnd w:id="18362"/>
      <w:bookmarkEnd w:id="18363"/>
      <w:r>
        <w:lastRenderedPageBreak/>
        <w:t>Reserved</w:t>
      </w:r>
      <w:bookmarkEnd w:id="18364"/>
      <w:bookmarkEnd w:id="18365"/>
    </w:p>
    <w:p w14:paraId="5AA40184" w14:textId="15375B5A" w:rsidR="00FF26C6" w:rsidRDefault="00FF26C6" w:rsidP="00A62F75">
      <w:pPr>
        <w:pStyle w:val="AttachmentHeading"/>
        <w:numPr>
          <w:ilvl w:val="0"/>
          <w:numId w:val="0"/>
        </w:numPr>
        <w:ind w:left="1134" w:hanging="1134"/>
        <w:sectPr w:rsidR="00FF26C6" w:rsidSect="000F6D58">
          <w:pgSz w:w="11906" w:h="16838"/>
          <w:pgMar w:top="1440" w:right="1440" w:bottom="1440" w:left="1440" w:header="708" w:footer="709" w:gutter="0"/>
          <w:cols w:space="708"/>
          <w:docGrid w:linePitch="360"/>
        </w:sectPr>
      </w:pPr>
      <w:bookmarkStart w:id="18366" w:name="_Eligibility_1"/>
      <w:bookmarkStart w:id="18367" w:name="_NWEP_Placement_Prohibitions"/>
      <w:bookmarkStart w:id="18368" w:name="_Payments"/>
      <w:bookmarkEnd w:id="18366"/>
      <w:bookmarkEnd w:id="18367"/>
      <w:bookmarkEnd w:id="18368"/>
    </w:p>
    <w:p w14:paraId="49E242A1" w14:textId="77777777" w:rsidR="00FF26C6" w:rsidRDefault="00FF26C6" w:rsidP="00A768D3">
      <w:pPr>
        <w:pStyle w:val="Heading1"/>
      </w:pPr>
      <w:bookmarkStart w:id="18369" w:name="_Toc96075193"/>
      <w:bookmarkStart w:id="18370" w:name="_Toc113959643"/>
      <w:bookmarkStart w:id="18371" w:name="_Toc222484442"/>
      <w:r>
        <w:lastRenderedPageBreak/>
        <w:t>Non-Government Programs</w:t>
      </w:r>
      <w:bookmarkEnd w:id="18369"/>
      <w:bookmarkEnd w:id="18370"/>
      <w:bookmarkEnd w:id="18371"/>
    </w:p>
    <w:p w14:paraId="19596C18" w14:textId="77777777" w:rsidR="00260F77" w:rsidRPr="00260F77" w:rsidRDefault="00260F77" w:rsidP="00260F77">
      <w:pPr>
        <w:pStyle w:val="SupportingDocumentHeading"/>
      </w:pPr>
      <w:r w:rsidRPr="00260F77">
        <w:t>Supporting Documents for this Chapter:</w:t>
      </w:r>
    </w:p>
    <w:bookmarkStart w:id="18372" w:name="_Hlk165902373"/>
    <w:p w14:paraId="1694826E" w14:textId="7699D7CC" w:rsidR="00260F77" w:rsidRDefault="00260F77" w:rsidP="00260F77">
      <w:pPr>
        <w:pStyle w:val="SupportingDocumentBulletList"/>
      </w:pPr>
      <w:r>
        <w:fldChar w:fldCharType="begin" w:fldLock="1"/>
      </w:r>
      <w:r>
        <w:instrText>HYPERLINK "https://ecsnaccess.gov.au/ProviderPortal/TTW6/Guidelines/Pages/Activity-Management.aspx"</w:instrText>
      </w:r>
      <w:r>
        <w:fldChar w:fldCharType="separate"/>
      </w:r>
      <w:r w:rsidRPr="00260F77">
        <w:rPr>
          <w:rStyle w:val="Hyperlink"/>
        </w:rPr>
        <w:t>List of Approved Non-Government Programs</w:t>
      </w:r>
      <w:r>
        <w:fldChar w:fldCharType="end"/>
      </w:r>
    </w:p>
    <w:p w14:paraId="7DC0AA7B" w14:textId="7975B4A0" w:rsidR="00260F77" w:rsidRDefault="00260F77" w:rsidP="00260F77">
      <w:pPr>
        <w:pStyle w:val="SupportingDocumentBulletList"/>
      </w:pPr>
      <w:hyperlink r:id="rId156" w:history="1">
        <w:r w:rsidRPr="00260F77">
          <w:rPr>
            <w:rStyle w:val="Hyperlink"/>
          </w:rPr>
          <w:t>Non-Government Programs – Approval Application Form</w:t>
        </w:r>
      </w:hyperlink>
    </w:p>
    <w:p w14:paraId="03D09A26" w14:textId="58F268CE" w:rsidR="00260F77" w:rsidRPr="00260F77" w:rsidRDefault="00260F77" w:rsidP="00260F77">
      <w:pPr>
        <w:pStyle w:val="SupportingDocumentBulletList"/>
        <w:rPr>
          <w:rStyle w:val="1AllTextNormalCharacter"/>
        </w:rPr>
      </w:pPr>
      <w:hyperlink r:id="rId157" w:history="1">
        <w:r w:rsidRPr="00260F77">
          <w:rPr>
            <w:rStyle w:val="Hyperlink"/>
          </w:rPr>
          <w:t>Non-Government Programs – Submission and Assessment Guide</w:t>
        </w:r>
      </w:hyperlink>
    </w:p>
    <w:bookmarkEnd w:id="18372"/>
    <w:p w14:paraId="066AB994" w14:textId="77777777" w:rsidR="00D72AFB" w:rsidRDefault="00D72AFB" w:rsidP="00D72AFB">
      <w:pPr>
        <w:pStyle w:val="Heading2"/>
      </w:pPr>
      <w:r>
        <w:t>Chapter Overview</w:t>
      </w:r>
    </w:p>
    <w:p w14:paraId="475E2753" w14:textId="42C86BA9" w:rsidR="00D72AFB" w:rsidRDefault="00D72AFB" w:rsidP="001B7903">
      <w:pPr>
        <w:pStyle w:val="1AllTextNormalParagraph"/>
      </w:pPr>
      <w:r w:rsidRPr="10FE3EC6">
        <w:t>Non-Government Programs (NGPs) are work-focused programs or vocational interventions run by community and private sector organisations.</w:t>
      </w:r>
      <w:r w:rsidR="00864F9A" w:rsidRPr="10FE3EC6">
        <w:t xml:space="preserve"> NGPs are Activities that assist to increase a Participant’s employability. </w:t>
      </w:r>
      <w:r w:rsidRPr="10FE3EC6">
        <w:t xml:space="preserve">NGPs are approved </w:t>
      </w:r>
      <w:r w:rsidR="005F7DF3" w:rsidRPr="10FE3EC6">
        <w:t xml:space="preserve">by </w:t>
      </w:r>
      <w:r w:rsidRPr="10FE3EC6">
        <w:t>the Department and identified as such on the Provider Portal.</w:t>
      </w:r>
    </w:p>
    <w:p w14:paraId="5A1818A0" w14:textId="77777777" w:rsidR="00D72AFB" w:rsidRPr="00702E4E" w:rsidRDefault="00D72AFB" w:rsidP="001B7903">
      <w:pPr>
        <w:pStyle w:val="1AllTextNormalParagraph"/>
      </w:pPr>
      <w:r>
        <w:t xml:space="preserve">This Chapter outlines requirements for NGPs, including eligibility and approval. </w:t>
      </w:r>
    </w:p>
    <w:p w14:paraId="6975890B" w14:textId="77777777" w:rsidR="00D72AFB" w:rsidRDefault="00D72AFB" w:rsidP="00D72AFB">
      <w:pPr>
        <w:pStyle w:val="Heading2"/>
      </w:pPr>
      <w:r>
        <w:t>Eligibility</w:t>
      </w:r>
    </w:p>
    <w:p w14:paraId="5D175073" w14:textId="77777777" w:rsidR="00D72AFB" w:rsidRDefault="00D72AFB" w:rsidP="00D72AFB">
      <w:pPr>
        <w:pStyle w:val="Heading3"/>
      </w:pPr>
      <w:r>
        <w:t>Eligible Participants</w:t>
      </w:r>
    </w:p>
    <w:p w14:paraId="6276235E" w14:textId="1DA7BB16" w:rsidR="00D72AFB" w:rsidRPr="00A521B8" w:rsidRDefault="00D72AFB" w:rsidP="10FE3EC6">
      <w:pPr>
        <w:pStyle w:val="1AllTextNormalParagraph"/>
        <w:rPr>
          <w:rStyle w:val="1AllTextBold"/>
          <w:b w:val="0"/>
          <w:bCs w:val="0"/>
        </w:rPr>
      </w:pPr>
      <w:r w:rsidRPr="10FE3EC6">
        <w:rPr>
          <w:rStyle w:val="1AllTextBold"/>
          <w:b w:val="0"/>
          <w:bCs w:val="0"/>
        </w:rPr>
        <w:t>To be eligible to participate in NGP</w:t>
      </w:r>
      <w:r w:rsidR="00D463B1" w:rsidRPr="10FE3EC6">
        <w:rPr>
          <w:rStyle w:val="1AllTextBold"/>
          <w:b w:val="0"/>
          <w:bCs w:val="0"/>
        </w:rPr>
        <w:t>s</w:t>
      </w:r>
      <w:r w:rsidRPr="10FE3EC6">
        <w:rPr>
          <w:rStyle w:val="1AllTextBold"/>
          <w:b w:val="0"/>
          <w:bCs w:val="0"/>
        </w:rPr>
        <w:t>, a Participant must be:</w:t>
      </w:r>
    </w:p>
    <w:p w14:paraId="6937B3F3" w14:textId="77777777" w:rsidR="00D72AFB" w:rsidRPr="001B7903" w:rsidRDefault="00D72AFB" w:rsidP="001B7903">
      <w:pPr>
        <w:pStyle w:val="BulletLevel1"/>
      </w:pPr>
      <w:r w:rsidRPr="001B7903">
        <w:t>aged 18 years or over</w:t>
      </w:r>
    </w:p>
    <w:p w14:paraId="18FF5336" w14:textId="77777777" w:rsidR="00D72AFB" w:rsidRPr="001B7903" w:rsidRDefault="00D72AFB" w:rsidP="001B7903">
      <w:pPr>
        <w:pStyle w:val="BulletLevel1"/>
      </w:pPr>
      <w:r w:rsidRPr="001B7903">
        <w:t>registered in Workforce Australia Services – Transition to Work.</w:t>
      </w:r>
    </w:p>
    <w:p w14:paraId="1628019B" w14:textId="77777777" w:rsidR="00D72AFB" w:rsidRPr="001B7903" w:rsidRDefault="00D72AFB" w:rsidP="001B7903">
      <w:pPr>
        <w:pStyle w:val="1AllTextNormalParagraph"/>
      </w:pPr>
      <w:r w:rsidRPr="10FE3EC6">
        <w:rPr>
          <w:rStyle w:val="1AllTextBold"/>
          <w:b w:val="0"/>
          <w:bCs w:val="0"/>
        </w:rPr>
        <w:t>Participants are not required to be receiving an Income Support Payment.</w:t>
      </w:r>
    </w:p>
    <w:p w14:paraId="17D2599F" w14:textId="0C056381" w:rsidR="00D72AFB" w:rsidRPr="001B7903" w:rsidRDefault="00D72AFB" w:rsidP="001B7903">
      <w:pPr>
        <w:pStyle w:val="1AllTextNormalParagraph"/>
        <w:rPr>
          <w:rStyle w:val="1AllTextBold"/>
          <w:b w:val="0"/>
          <w:bCs w:val="0"/>
        </w:rPr>
      </w:pPr>
      <w:r w:rsidRPr="001B7903">
        <w:rPr>
          <w:rStyle w:val="1AllTextBold"/>
          <w:b w:val="0"/>
          <w:bCs w:val="0"/>
        </w:rPr>
        <w:t xml:space="preserve">Some NGPs may have further specific Participant eligibility requirements depending on the </w:t>
      </w:r>
      <w:r w:rsidR="00A55A83" w:rsidRPr="00BD2CDF">
        <w:rPr>
          <w:rStyle w:val="1AllTextBold"/>
          <w:b w:val="0"/>
          <w:bCs w:val="0"/>
        </w:rPr>
        <w:t>Ac</w:t>
      </w:r>
      <w:r w:rsidRPr="001B7903">
        <w:rPr>
          <w:rStyle w:val="1AllTextBold"/>
          <w:b w:val="0"/>
          <w:bCs w:val="0"/>
        </w:rPr>
        <w:t xml:space="preserve">tivity and the target cohort. </w:t>
      </w:r>
    </w:p>
    <w:p w14:paraId="7BC4F915" w14:textId="6A232D4F" w:rsidR="00D72AFB" w:rsidRPr="001B7903" w:rsidRDefault="00D72AFB" w:rsidP="001B7903">
      <w:pPr>
        <w:pStyle w:val="1AllTextNormalParagraph"/>
        <w:rPr>
          <w:rStyle w:val="1AllTextBold"/>
          <w:b w:val="0"/>
          <w:bCs w:val="0"/>
        </w:rPr>
      </w:pPr>
      <w:r w:rsidRPr="001B7903">
        <w:t>Participation in NGP</w:t>
      </w:r>
      <w:r w:rsidR="00D463B1">
        <w:t>s</w:t>
      </w:r>
      <w:r w:rsidRPr="001B7903">
        <w:t xml:space="preserve"> will contribute towards the 25 hours a week Participation Requirement for Participants in TtW.</w:t>
      </w:r>
    </w:p>
    <w:p w14:paraId="4E94900A" w14:textId="77777777" w:rsidR="00D72AFB" w:rsidRDefault="00D72AFB" w:rsidP="00D72AFB">
      <w:pPr>
        <w:pStyle w:val="Heading3"/>
      </w:pPr>
      <w:r>
        <w:t>Eligible Host Organisations</w:t>
      </w:r>
    </w:p>
    <w:p w14:paraId="3466C1C0" w14:textId="76495811" w:rsidR="00D72AFB" w:rsidRPr="002D150A" w:rsidRDefault="00A55A83" w:rsidP="002D150A">
      <w:pPr>
        <w:pStyle w:val="1AllTextNormalParagraph"/>
      </w:pPr>
      <w:r>
        <w:t>TtW</w:t>
      </w:r>
      <w:r w:rsidR="00D72AFB" w:rsidRPr="002D150A">
        <w:t xml:space="preserve"> Provider</w:t>
      </w:r>
      <w:r>
        <w:t>s are</w:t>
      </w:r>
      <w:r w:rsidR="00D72AFB" w:rsidRPr="002D150A">
        <w:t xml:space="preserve"> not eligible to be a Host Organisation for the purpose of delivering NGP</w:t>
      </w:r>
      <w:r w:rsidR="00D463B1">
        <w:t>s</w:t>
      </w:r>
      <w:r w:rsidR="00D72AFB" w:rsidRPr="002D150A">
        <w:t>. However,</w:t>
      </w:r>
      <w:r w:rsidR="00D72AFB" w:rsidRPr="002D150A" w:rsidDel="00415AA1">
        <w:t xml:space="preserve"> </w:t>
      </w:r>
      <w:r w:rsidR="00D72AFB" w:rsidRPr="002D150A">
        <w:t>Provider</w:t>
      </w:r>
      <w:r w:rsidR="00315769">
        <w:t xml:space="preserve">s </w:t>
      </w:r>
      <w:r w:rsidR="00D463B1">
        <w:t>can</w:t>
      </w:r>
      <w:r w:rsidR="00D72AFB" w:rsidRPr="002D150A">
        <w:t xml:space="preserve"> collaborate with local organisations with established or proposed employment pathways and encourage them to apply to be recognised as NGP</w:t>
      </w:r>
      <w:r w:rsidR="00315769">
        <w:t>s</w:t>
      </w:r>
      <w:r w:rsidR="00D72AFB" w:rsidRPr="002D150A">
        <w:t xml:space="preserve">. </w:t>
      </w:r>
    </w:p>
    <w:p w14:paraId="6523AEBA" w14:textId="77777777" w:rsidR="00D72AFB" w:rsidRPr="002D150A" w:rsidRDefault="00D72AFB" w:rsidP="002D150A">
      <w:pPr>
        <w:pStyle w:val="1AllTextNormalParagraph"/>
      </w:pPr>
      <w:r w:rsidRPr="002D150A">
        <w:t xml:space="preserve">To be eligible as a Host Organisation of an NGP, the organisation must: </w:t>
      </w:r>
    </w:p>
    <w:p w14:paraId="24F2F674" w14:textId="6498D876" w:rsidR="00D72AFB" w:rsidRPr="003E37C9" w:rsidRDefault="00D72AFB" w:rsidP="003E37C9">
      <w:pPr>
        <w:pStyle w:val="BulletLevel1"/>
        <w:rPr>
          <w:rStyle w:val="1AllTextHighlight"/>
          <w:shd w:val="clear" w:color="auto" w:fill="auto"/>
          <w:lang w:val="en-AU"/>
        </w:rPr>
      </w:pPr>
      <w:r w:rsidRPr="003E37C9">
        <w:t>not be prohibited due to its conduct as outlined</w:t>
      </w:r>
      <w:r w:rsidRPr="003E37C9">
        <w:rPr>
          <w:rStyle w:val="1AllTextHighlight"/>
          <w:shd w:val="clear" w:color="auto" w:fill="auto"/>
          <w:lang w:val="en-AU"/>
        </w:rPr>
        <w:t xml:space="preserve"> in the </w:t>
      </w:r>
      <w:hyperlink w:anchor="_Eligible_Host_Organisations" w:history="1">
        <w:r w:rsidRPr="00886982">
          <w:rPr>
            <w:rStyle w:val="Hyperlink"/>
          </w:rPr>
          <w:t>Eligible Host Organisations</w:t>
        </w:r>
      </w:hyperlink>
      <w:r w:rsidRPr="003E37C9">
        <w:rPr>
          <w:rStyle w:val="1AllTextHighlight"/>
          <w:shd w:val="clear" w:color="auto" w:fill="auto"/>
          <w:lang w:val="en-AU"/>
        </w:rPr>
        <w:t xml:space="preserve"> section of the </w:t>
      </w:r>
      <w:hyperlink w:anchor="_Activity_Management" w:history="1">
        <w:r w:rsidR="00886982" w:rsidRPr="00886982">
          <w:rPr>
            <w:rStyle w:val="Hyperlink"/>
          </w:rPr>
          <w:t>Activity Management Chapter</w:t>
        </w:r>
      </w:hyperlink>
    </w:p>
    <w:p w14:paraId="17E594AA" w14:textId="77777777" w:rsidR="00D72AFB" w:rsidRPr="003E37C9" w:rsidRDefault="00D72AFB" w:rsidP="003E37C9">
      <w:pPr>
        <w:pStyle w:val="BulletLevel1"/>
      </w:pPr>
      <w:r w:rsidRPr="10FE3EC6">
        <w:t xml:space="preserve">have developed a program that comprises more than just the delivery of a training course. </w:t>
      </w:r>
    </w:p>
    <w:p w14:paraId="3ECB0540" w14:textId="4E902B09" w:rsidR="003E37C9" w:rsidRDefault="00D72AFB" w:rsidP="003E37C9">
      <w:pPr>
        <w:pStyle w:val="1AllTextNormalParagraph"/>
      </w:pPr>
      <w:r w:rsidRPr="5B24A2B1">
        <w:t xml:space="preserve">Providers should direct Host Organisations to the Department’s website for information on how to have an </w:t>
      </w:r>
      <w:r w:rsidR="00CB67E4">
        <w:t>A</w:t>
      </w:r>
      <w:r w:rsidRPr="5B24A2B1">
        <w:t xml:space="preserve">ctivity approved as </w:t>
      </w:r>
      <w:r w:rsidR="00D817B1">
        <w:t>a</w:t>
      </w:r>
      <w:r w:rsidR="00A521B8">
        <w:t>n</w:t>
      </w:r>
      <w:r w:rsidRPr="5B24A2B1">
        <w:t xml:space="preserve"> NGP. </w:t>
      </w:r>
    </w:p>
    <w:p w14:paraId="5D84ED09" w14:textId="35EC216C" w:rsidR="00D72AFB" w:rsidRDefault="00D72AFB" w:rsidP="00D72AFB">
      <w:pPr>
        <w:pStyle w:val="Heading2"/>
      </w:pPr>
      <w:r>
        <w:t>Approved NGP</w:t>
      </w:r>
    </w:p>
    <w:p w14:paraId="4F8663B6" w14:textId="2FF6B250" w:rsidR="00D72AFB" w:rsidRPr="002D150A" w:rsidRDefault="00D72AFB" w:rsidP="002D150A">
      <w:pPr>
        <w:pStyle w:val="1AllTextNormalParagraph"/>
      </w:pPr>
      <w:r w:rsidRPr="002D150A">
        <w:t xml:space="preserve">The Department will approve NGPs following assessment against the criteria outlined in the NGP application form on the Department's website. Factors that will be considered include the need for a </w:t>
      </w:r>
      <w:r w:rsidRPr="002D150A">
        <w:lastRenderedPageBreak/>
        <w:t>work or vocational focus and ensuring the NGP does not duplicate Workforce Australia Services or Transition to Work services.</w:t>
      </w:r>
    </w:p>
    <w:p w14:paraId="71AC171A" w14:textId="77777777" w:rsidR="00D72AFB" w:rsidRPr="002D150A" w:rsidRDefault="00D72AFB" w:rsidP="002D150A">
      <w:pPr>
        <w:pStyle w:val="1AllTextNormalParagraph"/>
      </w:pPr>
      <w:r w:rsidRPr="002D150A">
        <w:t>Approved NGPs cannot be hosted by the Provider, Related Entities or Subcontractors.</w:t>
      </w:r>
    </w:p>
    <w:p w14:paraId="71FF466A" w14:textId="2D4727F2" w:rsidR="00D72AFB" w:rsidRPr="00D72AFB" w:rsidRDefault="00D72AFB" w:rsidP="00D72AFB">
      <w:pPr>
        <w:pStyle w:val="1AllTextNormalParagraph"/>
      </w:pPr>
      <w:r w:rsidRPr="00D72AFB">
        <w:t xml:space="preserve">The Department will notify Providers of programs that are assessed as approved </w:t>
      </w:r>
      <w:r w:rsidR="00A41ACB">
        <w:t>N</w:t>
      </w:r>
      <w:r w:rsidRPr="00D72AFB">
        <w:t xml:space="preserve">on-government </w:t>
      </w:r>
      <w:r w:rsidR="00A41ACB">
        <w:t>P</w:t>
      </w:r>
      <w:r w:rsidRPr="00D72AFB">
        <w:t>rograms via the Provider Portal. Activities will be created by the Department in the Department’s IT Systems for each approved non-government program.</w:t>
      </w:r>
    </w:p>
    <w:p w14:paraId="693D4804" w14:textId="77777777" w:rsidR="00D72AFB" w:rsidRPr="00D72AFB" w:rsidRDefault="00D72AFB" w:rsidP="00D72AFB">
      <w:pPr>
        <w:pStyle w:val="Systemstep"/>
      </w:pPr>
      <w:r w:rsidRPr="10FE3EC6">
        <w:t>The Provider must refer Participants to NGPs through the Department’s IT systems and in accordance with the Department's training resources.</w:t>
      </w:r>
    </w:p>
    <w:p w14:paraId="6F00B6DD" w14:textId="77777777" w:rsidR="00D72AFB" w:rsidRPr="00D72AFB" w:rsidRDefault="00D72AFB" w:rsidP="00D72AFB">
      <w:pPr>
        <w:pStyle w:val="1AllTextNormalParagraph"/>
      </w:pPr>
      <w:r w:rsidRPr="10FE3EC6">
        <w:t xml:space="preserve">Providers are responsible for determining whether any costs are involved with Participants participating in the program and should use their Upfront Payments to support the participant, where appropriate. </w:t>
      </w:r>
    </w:p>
    <w:p w14:paraId="09742E54" w14:textId="77777777" w:rsidR="00D72AFB" w:rsidRDefault="00D72AFB" w:rsidP="00D72AFB">
      <w:pPr>
        <w:pStyle w:val="Heading2"/>
      </w:pPr>
      <w:r>
        <w:t xml:space="preserve">NGPs are Specified Activities </w:t>
      </w:r>
    </w:p>
    <w:p w14:paraId="492211AD" w14:textId="5B9453C3" w:rsidR="00D72AFB" w:rsidRPr="00FB3E0B" w:rsidRDefault="00D72AFB" w:rsidP="00FB3E0B">
      <w:pPr>
        <w:pStyle w:val="WHS"/>
      </w:pPr>
      <w:r w:rsidRPr="10FE3EC6">
        <w:t xml:space="preserve">NGPs are Specified Activities. The Provider must comply with the requirements in the Deed and Guidelines regarding Specified Activities. This includes requirements described in the </w:t>
      </w:r>
      <w:hyperlink w:anchor="_Activity_Management">
        <w:r w:rsidR="00886982" w:rsidRPr="10FE3EC6">
          <w:rPr>
            <w:rStyle w:val="Hyperlink"/>
          </w:rPr>
          <w:t>Activity Management Chapter</w:t>
        </w:r>
      </w:hyperlink>
      <w:r w:rsidRPr="10FE3EC6">
        <w:t xml:space="preserve"> relating to:</w:t>
      </w:r>
    </w:p>
    <w:p w14:paraId="3B0CE66D" w14:textId="77777777" w:rsidR="00D72AFB" w:rsidRPr="00D72AFB" w:rsidRDefault="00D72AFB" w:rsidP="00D72AFB">
      <w:pPr>
        <w:pStyle w:val="BulletLevel1"/>
      </w:pPr>
      <w:r>
        <w:t>work health and safety</w:t>
      </w:r>
    </w:p>
    <w:p w14:paraId="78F0AF7F" w14:textId="77777777" w:rsidR="00D72AFB" w:rsidRPr="00D72AFB" w:rsidRDefault="00D72AFB" w:rsidP="00D72AFB">
      <w:pPr>
        <w:pStyle w:val="BulletLevel1"/>
      </w:pPr>
      <w:r w:rsidRPr="00D72AFB">
        <w:t>Activity Risk Assessments and Participant Risk Assessments, and</w:t>
      </w:r>
    </w:p>
    <w:p w14:paraId="44899B6A" w14:textId="77777777" w:rsidR="00D72AFB" w:rsidRPr="00D72AFB" w:rsidRDefault="00D72AFB" w:rsidP="00D72AFB">
      <w:pPr>
        <w:pStyle w:val="BulletLevel1"/>
      </w:pPr>
      <w:r>
        <w:t>Supervision</w:t>
      </w:r>
      <w:r w:rsidRPr="00D72AFB">
        <w:t>.</w:t>
      </w:r>
    </w:p>
    <w:p w14:paraId="1E8ECFA0" w14:textId="77777777" w:rsidR="00FF26C6" w:rsidRDefault="00FF26C6" w:rsidP="00FF26C6"/>
    <w:p w14:paraId="67BFE372" w14:textId="77777777" w:rsidR="00FF26C6" w:rsidRDefault="00FF26C6" w:rsidP="00FF26C6">
      <w:pPr>
        <w:spacing w:line="256" w:lineRule="auto"/>
        <w:rPr>
          <w:rFonts w:ascii="Calibri Light" w:eastAsiaTheme="majorEastAsia" w:hAnsi="Calibri Light" w:cs="Calibri Light"/>
          <w:b/>
          <w:bCs/>
          <w:color w:val="00212F" w:themeColor="accent1" w:themeShade="BF"/>
          <w:sz w:val="36"/>
          <w:szCs w:val="36"/>
        </w:rPr>
        <w:sectPr w:rsidR="00FF26C6" w:rsidSect="000F6D58">
          <w:pgSz w:w="11906" w:h="16838"/>
          <w:pgMar w:top="1440" w:right="1440" w:bottom="1440" w:left="1440" w:header="142" w:footer="709" w:gutter="0"/>
          <w:cols w:space="708"/>
          <w:docGrid w:linePitch="360"/>
        </w:sectPr>
      </w:pPr>
    </w:p>
    <w:p w14:paraId="7B2096C7" w14:textId="77777777" w:rsidR="00FF26C6" w:rsidRPr="00A768D3" w:rsidRDefault="00FF26C6" w:rsidP="00A768D3">
      <w:pPr>
        <w:pStyle w:val="Heading1"/>
      </w:pPr>
      <w:bookmarkStart w:id="18373" w:name="_Toc96075197"/>
      <w:bookmarkStart w:id="18374" w:name="_Toc113959644"/>
      <w:bookmarkStart w:id="18375" w:name="_Toc222484443"/>
      <w:r>
        <w:lastRenderedPageBreak/>
        <w:t>Observational Work Experience</w:t>
      </w:r>
      <w:bookmarkEnd w:id="18373"/>
      <w:bookmarkEnd w:id="18374"/>
      <w:bookmarkEnd w:id="18375"/>
    </w:p>
    <w:p w14:paraId="2C453C44" w14:textId="77777777" w:rsidR="00FF26C6" w:rsidRDefault="00FF26C6" w:rsidP="00FF26C6">
      <w:pPr>
        <w:pStyle w:val="SupportingDocumentHeading"/>
      </w:pPr>
      <w:r w:rsidRPr="000F7631">
        <w:t>Supporting Documents for this Chapter:</w:t>
      </w:r>
    </w:p>
    <w:p w14:paraId="3B55F4E6" w14:textId="47CC6B7E" w:rsidR="008C4FBF" w:rsidRPr="00E41A79" w:rsidRDefault="00113805" w:rsidP="008C4FBF">
      <w:pPr>
        <w:pStyle w:val="SupportingDocumentBulletList"/>
        <w:rPr>
          <w:rStyle w:val="1AllTextNormalCharacter"/>
        </w:rPr>
      </w:pPr>
      <w:hyperlink r:id="rId158" w:history="1">
        <w:r>
          <w:rPr>
            <w:rStyle w:val="Hyperlink"/>
          </w:rPr>
          <w:t>Observational Work Experience Host Organisation Agreement template</w:t>
        </w:r>
      </w:hyperlink>
    </w:p>
    <w:p w14:paraId="6BA0E97A" w14:textId="19242DD3" w:rsidR="008C4FBF" w:rsidRPr="00E41A79" w:rsidRDefault="008C4FBF" w:rsidP="008C4FBF">
      <w:pPr>
        <w:pStyle w:val="SupportingDocumentBulletList"/>
        <w:rPr>
          <w:rStyle w:val="1AllTextNormalCharacter"/>
        </w:rPr>
      </w:pPr>
      <w:hyperlink r:id="rId159" w:history="1">
        <w:r w:rsidRPr="00E41A79">
          <w:rPr>
            <w:rStyle w:val="Hyperlink"/>
          </w:rPr>
          <w:t>OWE Contact Card</w:t>
        </w:r>
      </w:hyperlink>
    </w:p>
    <w:p w14:paraId="1729E9EE" w14:textId="0B779012" w:rsidR="008C4FBF" w:rsidRPr="00E41A79" w:rsidRDefault="008C4FBF" w:rsidP="008C4FBF">
      <w:pPr>
        <w:pStyle w:val="SupportingDocumentBulletList"/>
        <w:rPr>
          <w:rStyle w:val="1AllTextNormalCharacter"/>
        </w:rPr>
      </w:pPr>
      <w:hyperlink r:id="rId160" w:history="1">
        <w:r w:rsidRPr="00E41A79">
          <w:rPr>
            <w:rStyle w:val="Hyperlink"/>
          </w:rPr>
          <w:t>OWE Fact Sheet</w:t>
        </w:r>
      </w:hyperlink>
    </w:p>
    <w:p w14:paraId="2F308E7F" w14:textId="77777777" w:rsidR="00FF26C6" w:rsidRDefault="00FF26C6" w:rsidP="00FF26C6">
      <w:pPr>
        <w:pStyle w:val="Heading2"/>
      </w:pPr>
      <w:bookmarkStart w:id="18376" w:name="_Toc88473361"/>
      <w:bookmarkStart w:id="18377" w:name="_Toc95299318"/>
      <w:r>
        <w:t>Chapter Overview</w:t>
      </w:r>
      <w:bookmarkEnd w:id="18376"/>
      <w:bookmarkEnd w:id="18377"/>
    </w:p>
    <w:p w14:paraId="3BB59EC3" w14:textId="791C353D" w:rsidR="00C16B51" w:rsidRPr="00E627D8" w:rsidRDefault="00C16B51" w:rsidP="00614E90">
      <w:pPr>
        <w:pStyle w:val="1AllTextNormalParagraph"/>
      </w:pPr>
      <w:r>
        <w:t xml:space="preserve">This </w:t>
      </w:r>
      <w:r w:rsidR="005737A5">
        <w:t>Chapter</w:t>
      </w:r>
      <w:r>
        <w:t xml:space="preserve"> outlines the requirements for Providers arranging and managing Observational Work Experience (OWE) Placements</w:t>
      </w:r>
      <w:r w:rsidR="00614E90">
        <w:t>.</w:t>
      </w:r>
    </w:p>
    <w:p w14:paraId="13EE0F55" w14:textId="77777777" w:rsidR="00DD04C9" w:rsidRPr="00DD04C9" w:rsidRDefault="00DD04C9" w:rsidP="00614E90">
      <w:pPr>
        <w:pStyle w:val="1AllTextNormalParagraph"/>
      </w:pPr>
      <w:r w:rsidRPr="00DD04C9">
        <w:t>OWE provides voluntary, short-term, unpaid, observational work experience placements to help Participants build soft skills and gain a better understanding of the workplace or potential career opportunities.</w:t>
      </w:r>
    </w:p>
    <w:p w14:paraId="1E9A5625" w14:textId="6F2982CF" w:rsidR="00C16B51" w:rsidRPr="00360139" w:rsidRDefault="00C16B51" w:rsidP="00614E90">
      <w:pPr>
        <w:pStyle w:val="1AllTextNormalParagraph"/>
      </w:pPr>
      <w:r>
        <w:t>OWE is an Activity which Providers may use for Eligible Participants</w:t>
      </w:r>
      <w:r w:rsidRPr="00C16B51">
        <w:t xml:space="preserve"> who are not yet job-ready and have limited or no experience in the workplace</w:t>
      </w:r>
      <w:r>
        <w:t xml:space="preserve">. </w:t>
      </w:r>
    </w:p>
    <w:p w14:paraId="45584C0C" w14:textId="77777777" w:rsidR="008712AA" w:rsidRDefault="008712AA" w:rsidP="008712AA">
      <w:pPr>
        <w:pStyle w:val="Heading2"/>
      </w:pPr>
      <w:r>
        <w:t>Benefits of OWE</w:t>
      </w:r>
    </w:p>
    <w:p w14:paraId="676A4EC9" w14:textId="77777777" w:rsidR="008712AA" w:rsidRDefault="008712AA" w:rsidP="00614E90">
      <w:pPr>
        <w:pStyle w:val="1AllTextNormalParagraph"/>
      </w:pPr>
      <w:r>
        <w:t>Some of the potential benefits of OWE include being:</w:t>
      </w:r>
    </w:p>
    <w:p w14:paraId="745D5A78" w14:textId="77777777" w:rsidR="008712AA" w:rsidRPr="008712AA" w:rsidRDefault="008712AA" w:rsidP="008712AA">
      <w:pPr>
        <w:pStyle w:val="BulletLevel1"/>
      </w:pPr>
      <w:r w:rsidRPr="00C46B1B">
        <w:t>an opportunity for the Participant to gain valuable</w:t>
      </w:r>
      <w:r w:rsidRPr="008712AA">
        <w:t xml:space="preserve"> exposure to workplaces and learn what Employers expect of their workers</w:t>
      </w:r>
    </w:p>
    <w:p w14:paraId="3C64AB8C" w14:textId="77777777" w:rsidR="008712AA" w:rsidRPr="008712AA" w:rsidRDefault="008712AA" w:rsidP="008712AA">
      <w:pPr>
        <w:pStyle w:val="BulletLevel1"/>
      </w:pPr>
      <w:bookmarkStart w:id="18378" w:name="_Hlk89089292"/>
      <w:r>
        <w:t>an opportunity to enhance Participants’ awareness of different careers</w:t>
      </w:r>
    </w:p>
    <w:bookmarkEnd w:id="18378"/>
    <w:p w14:paraId="7D1600BC" w14:textId="77777777" w:rsidR="008712AA" w:rsidRPr="008712AA" w:rsidRDefault="008712AA" w:rsidP="008712AA">
      <w:pPr>
        <w:pStyle w:val="BulletLevel1"/>
      </w:pPr>
      <w:r w:rsidRPr="10FE3EC6">
        <w:t>an effective tool to assist Participants to build employability skills, such as attendance and communication.</w:t>
      </w:r>
    </w:p>
    <w:p w14:paraId="50271532" w14:textId="77777777" w:rsidR="008712AA" w:rsidRDefault="008712AA" w:rsidP="008712AA">
      <w:pPr>
        <w:pStyle w:val="Heading2"/>
      </w:pPr>
      <w:bookmarkStart w:id="18379" w:name="_Toc89961885"/>
      <w:bookmarkStart w:id="18380" w:name="_Toc90407064"/>
      <w:bookmarkEnd w:id="18379"/>
      <w:bookmarkEnd w:id="18380"/>
      <w:r>
        <w:t>Role of Providers</w:t>
      </w:r>
    </w:p>
    <w:p w14:paraId="06650465" w14:textId="77777777" w:rsidR="008712AA" w:rsidRPr="00500289" w:rsidRDefault="008712AA" w:rsidP="00614E90">
      <w:pPr>
        <w:pStyle w:val="1AllTextNormalParagraph"/>
      </w:pPr>
      <w:r>
        <w:t>When arranging an OWE Placement, the Provider must:</w:t>
      </w:r>
    </w:p>
    <w:p w14:paraId="6C665960" w14:textId="77777777" w:rsidR="008712AA" w:rsidRPr="008712AA" w:rsidRDefault="008712AA" w:rsidP="008712AA">
      <w:pPr>
        <w:pStyle w:val="BulletLevel1"/>
      </w:pPr>
      <w:r>
        <w:t>ensure the Participant is eligible and suitable for OWE</w:t>
      </w:r>
    </w:p>
    <w:p w14:paraId="2D7FAB0B" w14:textId="77777777" w:rsidR="008712AA" w:rsidRPr="008712AA" w:rsidRDefault="008712AA" w:rsidP="008712AA">
      <w:pPr>
        <w:pStyle w:val="BulletLevel1"/>
      </w:pPr>
      <w:r>
        <w:t>ensure the Host Organisation is eligible to host an OWE Placement</w:t>
      </w:r>
    </w:p>
    <w:p w14:paraId="15D17F85" w14:textId="77777777" w:rsidR="008712AA" w:rsidRPr="008712AA" w:rsidRDefault="008712AA" w:rsidP="008712AA">
      <w:pPr>
        <w:pStyle w:val="BulletLevel1"/>
      </w:pPr>
      <w:r>
        <w:t>ensure the OWE Placement meets the requirements set out in these guidelines</w:t>
      </w:r>
    </w:p>
    <w:p w14:paraId="2115BF79" w14:textId="77777777" w:rsidR="008712AA" w:rsidRPr="008712AA" w:rsidRDefault="008712AA" w:rsidP="008712AA">
      <w:pPr>
        <w:pStyle w:val="BulletLevel1"/>
      </w:pPr>
      <w:r>
        <w:t>ensure an Activity Risk Assessment and Participant Risk Assessment have been completed by a Competent Person</w:t>
      </w:r>
    </w:p>
    <w:p w14:paraId="5A5F5A99" w14:textId="0221EC7E" w:rsidR="008712AA" w:rsidRPr="008712AA" w:rsidRDefault="008712AA" w:rsidP="008712AA">
      <w:pPr>
        <w:pStyle w:val="BulletLevel1"/>
      </w:pPr>
      <w:r w:rsidRPr="10FE3EC6">
        <w:t>negotiate and enter into a</w:t>
      </w:r>
      <w:r w:rsidR="00AE2092" w:rsidRPr="10FE3EC6">
        <w:t>n OWE</w:t>
      </w:r>
      <w:r w:rsidRPr="10FE3EC6">
        <w:t xml:space="preserve"> Host Organisation Agreement with the Participant and the Host Organisation</w:t>
      </w:r>
    </w:p>
    <w:p w14:paraId="17239107" w14:textId="77777777" w:rsidR="008712AA" w:rsidRPr="008712AA" w:rsidRDefault="008712AA" w:rsidP="008712AA">
      <w:pPr>
        <w:pStyle w:val="BulletLevel1"/>
      </w:pPr>
      <w:r>
        <w:t>monitor the OWE Placement for its duration and respond to any issues that arise.</w:t>
      </w:r>
    </w:p>
    <w:p w14:paraId="4A7F6D2B" w14:textId="77777777" w:rsidR="008712AA" w:rsidRDefault="008712AA" w:rsidP="008712AA">
      <w:pPr>
        <w:pStyle w:val="Heading2"/>
      </w:pPr>
      <w:bookmarkStart w:id="18381" w:name="_Toc95299319"/>
      <w:r>
        <w:t>Eligibility</w:t>
      </w:r>
      <w:bookmarkEnd w:id="18381"/>
    </w:p>
    <w:p w14:paraId="158BEA3C" w14:textId="77777777" w:rsidR="008712AA" w:rsidRPr="00DF567B" w:rsidRDefault="008712AA" w:rsidP="008712AA">
      <w:pPr>
        <w:pStyle w:val="Heading3"/>
      </w:pPr>
      <w:r w:rsidRPr="00C00951">
        <w:t>OWE</w:t>
      </w:r>
      <w:r>
        <w:t xml:space="preserve"> </w:t>
      </w:r>
      <w:r w:rsidRPr="00C00951">
        <w:t>Eligible</w:t>
      </w:r>
      <w:r>
        <w:t xml:space="preserve"> Participants</w:t>
      </w:r>
    </w:p>
    <w:p w14:paraId="33A5AA95" w14:textId="77777777" w:rsidR="008712AA" w:rsidRPr="00E04C2E" w:rsidRDefault="008712AA" w:rsidP="0066332A">
      <w:pPr>
        <w:pStyle w:val="1AllTextNormalParagraph"/>
      </w:pPr>
      <w:r w:rsidRPr="10FE3EC6">
        <w:t>The Provider may arrange an OWE Placement for any Participant on their caseload who meets the eligibility criteria if they are of the view that the Participant would benefit from the program and the OWE Placement is suitable and safe for the Participant.</w:t>
      </w:r>
    </w:p>
    <w:p w14:paraId="758DE51A" w14:textId="77777777" w:rsidR="008712AA" w:rsidRPr="00E627D8" w:rsidRDefault="008712AA" w:rsidP="0066332A">
      <w:pPr>
        <w:pStyle w:val="1AllTextNormalParagraph"/>
      </w:pPr>
      <w:r w:rsidRPr="10FE3EC6">
        <w:lastRenderedPageBreak/>
        <w:t>To be eligible to participate in OWE, a Participant must be:</w:t>
      </w:r>
    </w:p>
    <w:p w14:paraId="5F9B0184" w14:textId="77777777" w:rsidR="008712AA" w:rsidRPr="008712AA" w:rsidRDefault="008712AA" w:rsidP="008712AA">
      <w:pPr>
        <w:pStyle w:val="BulletLevel1"/>
      </w:pPr>
      <w:r>
        <w:t>a</w:t>
      </w:r>
      <w:r w:rsidRPr="008712AA">
        <w:t>ged 15 years or over</w:t>
      </w:r>
    </w:p>
    <w:p w14:paraId="58961485" w14:textId="56949E4D" w:rsidR="008712AA" w:rsidRPr="008712AA" w:rsidRDefault="008712AA" w:rsidP="008712AA">
      <w:pPr>
        <w:pStyle w:val="BulletLevel1"/>
      </w:pPr>
      <w:r>
        <w:t>r</w:t>
      </w:r>
      <w:r w:rsidRPr="008712AA">
        <w:t>egistered in Workforce Australia Services or</w:t>
      </w:r>
      <w:r w:rsidR="004137F4">
        <w:t xml:space="preserve"> </w:t>
      </w:r>
      <w:r w:rsidRPr="008712AA">
        <w:t>Transition to Work.</w:t>
      </w:r>
    </w:p>
    <w:p w14:paraId="109E1DEB" w14:textId="3789826A" w:rsidR="008712AA" w:rsidRDefault="008712AA" w:rsidP="0066332A">
      <w:pPr>
        <w:pStyle w:val="1AllTextNormalParagraph"/>
      </w:pPr>
      <w:r w:rsidRPr="10FE3EC6">
        <w:t xml:space="preserve">Participants are not required to be receiving an Income Support Payment. </w:t>
      </w:r>
    </w:p>
    <w:p w14:paraId="1CEE6D8E" w14:textId="77777777" w:rsidR="008712AA" w:rsidRDefault="008712AA" w:rsidP="008712AA">
      <w:pPr>
        <w:pStyle w:val="Heading3"/>
      </w:pPr>
      <w:r>
        <w:t>Eligible Host Organisations</w:t>
      </w:r>
    </w:p>
    <w:p w14:paraId="01EDA85F" w14:textId="77777777" w:rsidR="008712AA" w:rsidRPr="008712AA" w:rsidRDefault="008712AA" w:rsidP="0066332A">
      <w:pPr>
        <w:pStyle w:val="1AllTextNormalParagraph"/>
      </w:pPr>
      <w:r w:rsidRPr="008712AA">
        <w:t>OWE Placements can occur in:</w:t>
      </w:r>
    </w:p>
    <w:p w14:paraId="1560F871" w14:textId="77777777" w:rsidR="008712AA" w:rsidRPr="008712AA" w:rsidRDefault="008712AA" w:rsidP="008712AA">
      <w:pPr>
        <w:pStyle w:val="BulletLevel1"/>
      </w:pPr>
      <w:r>
        <w:t>f</w:t>
      </w:r>
      <w:r w:rsidRPr="008712AA">
        <w:t>or-profit organisations</w:t>
      </w:r>
    </w:p>
    <w:p w14:paraId="4427B5CF" w14:textId="77777777" w:rsidR="008712AA" w:rsidRPr="008712AA" w:rsidRDefault="008712AA" w:rsidP="008712AA">
      <w:pPr>
        <w:pStyle w:val="BulletLevel1"/>
      </w:pPr>
      <w:r>
        <w:t>n</w:t>
      </w:r>
      <w:r w:rsidRPr="008712AA">
        <w:t>ot-for-profit organisations</w:t>
      </w:r>
    </w:p>
    <w:p w14:paraId="42769DDE" w14:textId="77777777" w:rsidR="008712AA" w:rsidRPr="008712AA" w:rsidRDefault="008712AA" w:rsidP="008712AA">
      <w:pPr>
        <w:pStyle w:val="BulletLevel1"/>
      </w:pPr>
      <w:r w:rsidRPr="00E04C2E">
        <w:t>the Provider</w:t>
      </w:r>
      <w:r w:rsidRPr="008712AA">
        <w:t>’s Own Organisation, Related Entities or Subcontractor.</w:t>
      </w:r>
    </w:p>
    <w:p w14:paraId="5B93150E" w14:textId="6FCE0A7A" w:rsidR="008712AA" w:rsidRPr="0074219A" w:rsidRDefault="008712AA" w:rsidP="008712AA">
      <w:pPr>
        <w:pStyle w:val="1AllTextNormalParagraph"/>
      </w:pPr>
      <w:r w:rsidRPr="0074219A">
        <w:t xml:space="preserve">The Host Organisation requirements and prohibitions outlined in the </w:t>
      </w:r>
      <w:hyperlink w:anchor="_Eligible_Host_Organisations" w:history="1">
        <w:r w:rsidR="008B4E4A" w:rsidRPr="00886982">
          <w:rPr>
            <w:rStyle w:val="Hyperlink"/>
          </w:rPr>
          <w:t>Eligible Host Organisations</w:t>
        </w:r>
      </w:hyperlink>
      <w:r w:rsidR="008B4E4A" w:rsidRPr="003E37C9">
        <w:rPr>
          <w:rStyle w:val="1AllTextHighlight"/>
          <w:shd w:val="clear" w:color="auto" w:fill="auto"/>
          <w:lang w:val="en-AU"/>
        </w:rPr>
        <w:t xml:space="preserve"> </w:t>
      </w:r>
      <w:r w:rsidRPr="00886982">
        <w:rPr>
          <w:rStyle w:val="1AllTextNormalCharacter"/>
        </w:rPr>
        <w:t xml:space="preserve">section of the </w:t>
      </w:r>
      <w:hyperlink w:anchor="_Activity_Management" w:history="1">
        <w:r w:rsidR="00886982" w:rsidRPr="00886982">
          <w:rPr>
            <w:rStyle w:val="Hyperlink"/>
          </w:rPr>
          <w:t>Activity Management Chapter</w:t>
        </w:r>
      </w:hyperlink>
      <w:r w:rsidR="00886982">
        <w:rPr>
          <w:rStyle w:val="1AllTextNormalCharacter"/>
        </w:rPr>
        <w:t xml:space="preserve"> </w:t>
      </w:r>
      <w:r w:rsidRPr="0074219A">
        <w:t>also apply to OWE Placements.</w:t>
      </w:r>
    </w:p>
    <w:p w14:paraId="6DBC3AC0" w14:textId="77777777" w:rsidR="00EA5A0E" w:rsidRDefault="00EA5A0E" w:rsidP="00EA5A0E">
      <w:pPr>
        <w:pStyle w:val="Heading2"/>
      </w:pPr>
      <w:bookmarkStart w:id="18382" w:name="_Toc95299320"/>
      <w:r>
        <w:t>OWE Placement requirements</w:t>
      </w:r>
    </w:p>
    <w:p w14:paraId="6926D2C8" w14:textId="309C9BDA" w:rsidR="00EA5A0E" w:rsidRPr="0074219A" w:rsidRDefault="00EA5A0E" w:rsidP="00EA5A0E">
      <w:pPr>
        <w:pStyle w:val="1AllTextNormalParagraph"/>
      </w:pPr>
      <w:r w:rsidRPr="0074219A">
        <w:t xml:space="preserve">In addition to the Activity requirements and prohibitions outlined in the </w:t>
      </w:r>
      <w:hyperlink w:anchor="_Identifying_suitable_Activities" w:history="1">
        <w:r w:rsidRPr="008B4E4A">
          <w:rPr>
            <w:rStyle w:val="Hyperlink"/>
          </w:rPr>
          <w:t>Identifying Suitable Activities for Participants</w:t>
        </w:r>
      </w:hyperlink>
      <w:r w:rsidRPr="008B4E4A">
        <w:rPr>
          <w:rStyle w:val="1AllTextNormalCharacter"/>
        </w:rPr>
        <w:t xml:space="preserve"> </w:t>
      </w:r>
      <w:r w:rsidRPr="0074219A">
        <w:t xml:space="preserve">section of the </w:t>
      </w:r>
      <w:hyperlink w:anchor="_Activity_Management" w:history="1">
        <w:r w:rsidR="008B4E4A" w:rsidRPr="00886982">
          <w:rPr>
            <w:rStyle w:val="Hyperlink"/>
          </w:rPr>
          <w:t>Activity Management Chapter</w:t>
        </w:r>
      </w:hyperlink>
      <w:r w:rsidRPr="0074219A">
        <w:t>, OWE Placements must be:</w:t>
      </w:r>
    </w:p>
    <w:p w14:paraId="11712664" w14:textId="77777777" w:rsidR="00EA5A0E" w:rsidRPr="00EA5A0E" w:rsidRDefault="00EA5A0E" w:rsidP="00EA5A0E">
      <w:pPr>
        <w:pStyle w:val="BulletLevel1"/>
      </w:pPr>
      <w:r>
        <w:t>no more than</w:t>
      </w:r>
      <w:r w:rsidRPr="00EA5A0E">
        <w:t xml:space="preserve"> 4 weeks duration</w:t>
      </w:r>
    </w:p>
    <w:p w14:paraId="3CDA74BD" w14:textId="77777777" w:rsidR="00EA5A0E" w:rsidRPr="00EA5A0E" w:rsidRDefault="00EA5A0E" w:rsidP="00EA5A0E">
      <w:pPr>
        <w:pStyle w:val="BulletLevel1"/>
      </w:pPr>
      <w:r>
        <w:t>no more than</w:t>
      </w:r>
      <w:r w:rsidRPr="00EA5A0E">
        <w:t xml:space="preserve"> 50 hours per fortnight</w:t>
      </w:r>
    </w:p>
    <w:p w14:paraId="23BD4929" w14:textId="77777777" w:rsidR="00EA5A0E" w:rsidRPr="00EA5A0E" w:rsidRDefault="00EA5A0E" w:rsidP="00EA5A0E">
      <w:pPr>
        <w:pStyle w:val="BulletLevel1"/>
      </w:pPr>
      <w:r>
        <w:t xml:space="preserve">not exceed a maximum of </w:t>
      </w:r>
      <w:r w:rsidRPr="00EA5A0E">
        <w:t>8 hours per day</w:t>
      </w:r>
    </w:p>
    <w:p w14:paraId="2FAC5CD9" w14:textId="77777777" w:rsidR="00EA5A0E" w:rsidRPr="00EA5A0E" w:rsidRDefault="00EA5A0E" w:rsidP="00EA5A0E">
      <w:pPr>
        <w:pStyle w:val="BulletLevel1"/>
      </w:pPr>
      <w:r>
        <w:t>only involve observation (allowing for participation in meetings and discussions where relevant), with no tasks to be undertaken by the Participant.</w:t>
      </w:r>
    </w:p>
    <w:p w14:paraId="0272B818" w14:textId="77777777" w:rsidR="00EA5A0E" w:rsidRDefault="00EA5A0E" w:rsidP="0066332A">
      <w:pPr>
        <w:pStyle w:val="1AllTextNormalParagraph"/>
      </w:pPr>
      <w:r>
        <w:t>OWE Placements do not need to have a reasonable prospect of future Employment with the Host Organisation. It is at the discretion of the Provider as to the number of OWE Placements a Participant undertakes (with the same or another Host Organisation).</w:t>
      </w:r>
    </w:p>
    <w:p w14:paraId="060D1A3C" w14:textId="1C4EF4B5" w:rsidR="00EA5A0E" w:rsidRPr="002B4A69" w:rsidRDefault="00EA5A0E" w:rsidP="00EA5A0E">
      <w:pPr>
        <w:pStyle w:val="Systemstep"/>
      </w:pPr>
      <w:r w:rsidRPr="10FE3EC6">
        <w:t xml:space="preserve">For each OWE Placement, an Activity record must be created in the Department’s IT Systems in accordance with the </w:t>
      </w:r>
      <w:hyperlink r:id="rId161">
        <w:r w:rsidR="008C0F76" w:rsidRPr="10FE3EC6">
          <w:rPr>
            <w:rStyle w:val="Hyperlink"/>
          </w:rPr>
          <w:t>Department’s training resources</w:t>
        </w:r>
      </w:hyperlink>
      <w:r w:rsidRPr="10FE3EC6">
        <w:t>. An Activity ID will then be created automatically by the Department’s IT Systems.</w:t>
      </w:r>
    </w:p>
    <w:p w14:paraId="3FB4150A" w14:textId="17B177B6" w:rsidR="00EA5A0E" w:rsidRDefault="00EA5A0E" w:rsidP="00EA5A0E">
      <w:pPr>
        <w:pStyle w:val="Heading2"/>
      </w:pPr>
      <w:r>
        <w:t>Work Health and Safety</w:t>
      </w:r>
    </w:p>
    <w:p w14:paraId="7A97F5AA" w14:textId="29D4394A" w:rsidR="00EA5A0E" w:rsidRPr="00EA5A0E" w:rsidRDefault="00EA5A0E" w:rsidP="00EA5A0E">
      <w:pPr>
        <w:pStyle w:val="WHS"/>
      </w:pPr>
      <w:r w:rsidRPr="10FE3EC6">
        <w:t xml:space="preserve">For the purposes of Work Health and Safety, Providers must also refer to, and comply with, the requirements specified in the </w:t>
      </w:r>
      <w:hyperlink w:anchor="_Activity_Management">
        <w:r w:rsidR="008B4E4A" w:rsidRPr="10FE3EC6">
          <w:rPr>
            <w:rStyle w:val="Hyperlink"/>
          </w:rPr>
          <w:t>Activity Management Chapter</w:t>
        </w:r>
      </w:hyperlink>
      <w:r w:rsidRPr="10FE3EC6">
        <w:t>.</w:t>
      </w:r>
    </w:p>
    <w:p w14:paraId="4DC4F233" w14:textId="40E27902" w:rsidR="00EA5A0E" w:rsidRPr="0074219A" w:rsidRDefault="00EA5A0E" w:rsidP="00EA5A0E">
      <w:pPr>
        <w:pStyle w:val="1AllTextNormalParagraph"/>
      </w:pPr>
      <w:r w:rsidRPr="10FE3EC6">
        <w:t xml:space="preserve">As noted in </w:t>
      </w:r>
      <w:r w:rsidRPr="10FE3EC6">
        <w:rPr>
          <w:rStyle w:val="1AllTextNormalCharacter"/>
        </w:rPr>
        <w:t xml:space="preserve">the </w:t>
      </w:r>
      <w:hyperlink w:anchor="_Insurance__">
        <w:r w:rsidRPr="10FE3EC6">
          <w:rPr>
            <w:rStyle w:val="Hyperlink"/>
          </w:rPr>
          <w:t>Insurance Coverage for Participant</w:t>
        </w:r>
      </w:hyperlink>
      <w:r w:rsidRPr="10FE3EC6">
        <w:rPr>
          <w:rStyle w:val="1AllTextNormalCharacter"/>
        </w:rPr>
        <w:t xml:space="preserve"> section of the </w:t>
      </w:r>
      <w:hyperlink w:anchor="_Activity_Management">
        <w:r w:rsidR="00886982" w:rsidRPr="10FE3EC6">
          <w:rPr>
            <w:rStyle w:val="Hyperlink"/>
          </w:rPr>
          <w:t>Activity Management Chapter</w:t>
        </w:r>
      </w:hyperlink>
      <w:r w:rsidR="00886982" w:rsidRPr="10FE3EC6">
        <w:rPr>
          <w:rStyle w:val="1AllTextNormalCharacter"/>
        </w:rPr>
        <w:t>,</w:t>
      </w:r>
      <w:r w:rsidRPr="10FE3EC6">
        <w:t xml:space="preserve"> the Department has in place insurance coverage for Participants, but there are exclusions to the Department’s policies. </w:t>
      </w:r>
      <w:r w:rsidR="007428D0" w:rsidRPr="10FE3EC6">
        <w:t xml:space="preserve">The </w:t>
      </w:r>
      <w:r w:rsidRPr="10FE3EC6">
        <w:t>Provider can still deliver OWE Placements which would be excluded under the Department’s insurance policies, if the Provider purchases alternative insurance, and the insurance is in place prior to the OWE Placement commencing.</w:t>
      </w:r>
    </w:p>
    <w:p w14:paraId="178C6572" w14:textId="1AEE3B1E" w:rsidR="00EA5A0E" w:rsidRPr="00C137A0" w:rsidRDefault="00EA5A0E" w:rsidP="00EA5A0E">
      <w:pPr>
        <w:pStyle w:val="DocumentaryEvidencePoint"/>
      </w:pPr>
      <w:r w:rsidRPr="10FE3EC6">
        <w:t xml:space="preserve">Providers must retain Records of any action taken regarding any Incidents that occur during an OWE Placement in accordance with the </w:t>
      </w:r>
      <w:hyperlink r:id="rId162">
        <w:r w:rsidR="008C0F76" w:rsidRPr="10FE3EC6">
          <w:rPr>
            <w:rStyle w:val="Hyperlink"/>
          </w:rPr>
          <w:t>WHS Incidents and Insurance Readers Guides</w:t>
        </w:r>
      </w:hyperlink>
      <w:r w:rsidRPr="10FE3EC6">
        <w:t>.</w:t>
      </w:r>
    </w:p>
    <w:p w14:paraId="001C94DE" w14:textId="77777777" w:rsidR="00EA5A0E" w:rsidRDefault="00EA5A0E" w:rsidP="00EA5A0E">
      <w:pPr>
        <w:pStyle w:val="Heading3"/>
      </w:pPr>
      <w:r>
        <w:lastRenderedPageBreak/>
        <w:t>Conducting Risk Assessments</w:t>
      </w:r>
    </w:p>
    <w:p w14:paraId="6387C2F1" w14:textId="7D615BC4" w:rsidR="00EA5A0E" w:rsidRPr="00EA5A0E" w:rsidRDefault="007428D0" w:rsidP="00CC042A">
      <w:pPr>
        <w:pStyle w:val="1AllTextNormalParagraph"/>
      </w:pPr>
      <w:r w:rsidRPr="10FE3EC6">
        <w:t xml:space="preserve">An </w:t>
      </w:r>
      <w:r w:rsidR="00EA5A0E" w:rsidRPr="10FE3EC6">
        <w:t>OWE</w:t>
      </w:r>
      <w:r w:rsidR="00D91923" w:rsidRPr="10FE3EC6">
        <w:t xml:space="preserve"> Placement</w:t>
      </w:r>
      <w:r w:rsidR="00EA5A0E" w:rsidRPr="10FE3EC6">
        <w:t xml:space="preserve"> is a Specified Activity. Prior to referring a Participant to an OWE Placement and entering into the</w:t>
      </w:r>
      <w:r w:rsidR="008C0F76" w:rsidRPr="10FE3EC6">
        <w:t xml:space="preserve"> OWE</w:t>
      </w:r>
      <w:r w:rsidR="00EA5A0E" w:rsidRPr="10FE3EC6">
        <w:t xml:space="preserve"> Host Organisation Agreement, </w:t>
      </w:r>
      <w:r w:rsidR="00D91923" w:rsidRPr="10FE3EC6">
        <w:t xml:space="preserve">the </w:t>
      </w:r>
      <w:r w:rsidR="00EA5A0E" w:rsidRPr="10FE3EC6">
        <w:t>Provider must ensure that an Activity Risk Assessment and Participant Risk Assessment have been completed by a Competent Person.</w:t>
      </w:r>
    </w:p>
    <w:p w14:paraId="6A4E7D87" w14:textId="26B0656D" w:rsidR="00EA5A0E" w:rsidRPr="0074219A" w:rsidRDefault="00EA5A0E" w:rsidP="00CC042A">
      <w:pPr>
        <w:pStyle w:val="1AllTextNormalParagraph"/>
      </w:pPr>
      <w:r w:rsidRPr="0074219A">
        <w:t>Further information on Risk Assessment Requirements is available in</w:t>
      </w:r>
      <w:r w:rsidR="008B4E4A">
        <w:t xml:space="preserve"> the</w:t>
      </w:r>
      <w:r w:rsidRPr="0074219A">
        <w:t xml:space="preserve"> </w:t>
      </w:r>
      <w:hyperlink w:anchor="_Conducting_Risk_Assessments" w:history="1">
        <w:r w:rsidR="008B4E4A" w:rsidRPr="008B4E4A">
          <w:rPr>
            <w:rStyle w:val="Hyperlink"/>
          </w:rPr>
          <w:t>Conducting Risk Assessments for Specified Activities</w:t>
        </w:r>
      </w:hyperlink>
      <w:r w:rsidR="008B4E4A">
        <w:t xml:space="preserve"> </w:t>
      </w:r>
      <w:r w:rsidRPr="008B4E4A">
        <w:rPr>
          <w:rStyle w:val="1AllTextNormalCharacter"/>
        </w:rPr>
        <w:t xml:space="preserve">section of the </w:t>
      </w:r>
      <w:hyperlink w:anchor="_Activity_Management" w:history="1">
        <w:r w:rsidR="008B4E4A" w:rsidRPr="00886982">
          <w:rPr>
            <w:rStyle w:val="Hyperlink"/>
          </w:rPr>
          <w:t>Activity Management Chapter</w:t>
        </w:r>
      </w:hyperlink>
      <w:r w:rsidRPr="008B4E4A">
        <w:rPr>
          <w:rStyle w:val="1AllTextNormalCharacter"/>
        </w:rPr>
        <w:t>.</w:t>
      </w:r>
    </w:p>
    <w:p w14:paraId="6032946F" w14:textId="77777777" w:rsidR="00EA5A0E" w:rsidRPr="00C137A0" w:rsidRDefault="00EA5A0E" w:rsidP="00EA5A0E">
      <w:pPr>
        <w:pStyle w:val="DocumentaryEvidencePoint"/>
      </w:pPr>
      <w:r w:rsidRPr="10FE3EC6">
        <w:t>Providers have the discretion to determine how they document Activity Risk Assessments and Participant Risk Assessments for OWE Placements but must retain Records of each Risk Assessment undertaken.</w:t>
      </w:r>
    </w:p>
    <w:p w14:paraId="0F7551D9" w14:textId="77777777" w:rsidR="00EA5A0E" w:rsidRDefault="00EA5A0E" w:rsidP="00EA5A0E">
      <w:pPr>
        <w:pStyle w:val="Heading2"/>
      </w:pPr>
      <w:r>
        <w:t>Managing OWE Placements</w:t>
      </w:r>
      <w:bookmarkEnd w:id="18382"/>
    </w:p>
    <w:p w14:paraId="22D1BE69" w14:textId="77777777" w:rsidR="00EA5A0E" w:rsidRDefault="00EA5A0E" w:rsidP="00EA5A0E">
      <w:pPr>
        <w:pStyle w:val="Heading3"/>
      </w:pPr>
      <w:r>
        <w:t>Referring a Participant to OWE</w:t>
      </w:r>
    </w:p>
    <w:p w14:paraId="63828E0C" w14:textId="77777777" w:rsidR="00EA5A0E" w:rsidRDefault="00EA5A0E" w:rsidP="00CC042A">
      <w:pPr>
        <w:pStyle w:val="1AllTextNormalParagraph"/>
      </w:pPr>
      <w:r>
        <w:t xml:space="preserve">Prior to referring a Participant to an OWE Placement, Providers must: </w:t>
      </w:r>
    </w:p>
    <w:p w14:paraId="22903C47" w14:textId="77777777" w:rsidR="00EA5A0E" w:rsidRPr="00EA5A0E" w:rsidRDefault="00EA5A0E" w:rsidP="00EA5A0E">
      <w:pPr>
        <w:pStyle w:val="BulletLevel1"/>
      </w:pPr>
      <w:r w:rsidRPr="10FE3EC6">
        <w:t xml:space="preserve">determine the Participant’s eligibility for OWE </w:t>
      </w:r>
    </w:p>
    <w:p w14:paraId="12652213" w14:textId="28B389FC" w:rsidR="00EA5A0E" w:rsidRPr="00EA5A0E" w:rsidRDefault="00EA5A0E" w:rsidP="00EA5A0E">
      <w:pPr>
        <w:pStyle w:val="BulletLevel1"/>
      </w:pPr>
      <w:r>
        <w:t xml:space="preserve">ensure the Participant has undertaken any </w:t>
      </w:r>
      <w:hyperlink w:anchor="_Conducting_background_checks" w:history="1">
        <w:r w:rsidRPr="008B4E4A">
          <w:rPr>
            <w:rStyle w:val="Hyperlink"/>
          </w:rPr>
          <w:t>background checks</w:t>
        </w:r>
      </w:hyperlink>
      <w:r w:rsidRPr="00EA5A0E">
        <w:t xml:space="preserve"> required for the OWE Placement</w:t>
      </w:r>
    </w:p>
    <w:p w14:paraId="6F1D1A0D" w14:textId="77777777" w:rsidR="00346C2B" w:rsidRDefault="00EA5A0E" w:rsidP="00EA5A0E">
      <w:pPr>
        <w:pStyle w:val="BulletLevel1"/>
      </w:pPr>
      <w:r>
        <w:t>ensure the Risk Assessment process has been completed by a Competent Person</w:t>
      </w:r>
    </w:p>
    <w:p w14:paraId="4CD8E1CF" w14:textId="1ACED2A6" w:rsidR="00EA5A0E" w:rsidRPr="00EA5A0E" w:rsidRDefault="00346C2B" w:rsidP="00EA5A0E">
      <w:pPr>
        <w:pStyle w:val="BulletLevel1"/>
      </w:pPr>
      <w:r w:rsidRPr="10FE3EC6">
        <w:t>ensure the nature of the observation activities are appropriate and suitable for a Participant (see the Activity Management Chapter for further information).</w:t>
      </w:r>
    </w:p>
    <w:p w14:paraId="375B90CD" w14:textId="0068731C" w:rsidR="00EA5A0E" w:rsidRPr="00B77A71" w:rsidRDefault="00EA5A0E" w:rsidP="00EA5A0E">
      <w:pPr>
        <w:pStyle w:val="1AllTextNormalParagraph"/>
      </w:pPr>
      <w:r w:rsidRPr="10FE3EC6">
        <w:t>In addition, Provider</w:t>
      </w:r>
      <w:r w:rsidR="00FF574A" w:rsidRPr="10FE3EC6">
        <w:t>s</w:t>
      </w:r>
      <w:r w:rsidRPr="10FE3EC6">
        <w:t xml:space="preserve"> should identify any assistance or items the Participant will require for the OWE Placement such as specific clothing and transport. Providers </w:t>
      </w:r>
      <w:r w:rsidR="00743729" w:rsidRPr="10FE3EC6">
        <w:t xml:space="preserve">should support Participants through the use of </w:t>
      </w:r>
      <w:r w:rsidRPr="10FE3EC6">
        <w:t xml:space="preserve">their Upfront Payment to </w:t>
      </w:r>
      <w:r w:rsidR="00EA7270" w:rsidRPr="10FE3EC6">
        <w:t xml:space="preserve">provide </w:t>
      </w:r>
      <w:r w:rsidRPr="10FE3EC6">
        <w:t>these items.</w:t>
      </w:r>
    </w:p>
    <w:p w14:paraId="4ECED0B4" w14:textId="629DFD5F" w:rsidR="00EA5A0E" w:rsidRDefault="00EA5A0E" w:rsidP="00EA5A0E">
      <w:pPr>
        <w:pStyle w:val="Systemstep"/>
      </w:pPr>
      <w:r w:rsidRPr="10FE3EC6">
        <w:t xml:space="preserve">The Provider must refer the Participant against the relevant Activity record in accordance with </w:t>
      </w:r>
      <w:r w:rsidR="008C0F76" w:rsidRPr="10FE3EC6">
        <w:t xml:space="preserve">the </w:t>
      </w:r>
      <w:hyperlink r:id="rId163">
        <w:r w:rsidR="008C0F76" w:rsidRPr="10FE3EC6">
          <w:rPr>
            <w:rStyle w:val="Hyperlink"/>
          </w:rPr>
          <w:t>Department’s training resources</w:t>
        </w:r>
      </w:hyperlink>
      <w:r w:rsidRPr="10FE3EC6">
        <w:t>.</w:t>
      </w:r>
    </w:p>
    <w:p w14:paraId="6F296720" w14:textId="77777777" w:rsidR="00EA5A0E" w:rsidRDefault="00EA5A0E" w:rsidP="00EA5A0E">
      <w:pPr>
        <w:pStyle w:val="Heading3"/>
      </w:pPr>
      <w:r>
        <w:t xml:space="preserve">Creating the </w:t>
      </w:r>
      <w:r w:rsidRPr="00E24077">
        <w:t>Host</w:t>
      </w:r>
      <w:r>
        <w:t xml:space="preserve"> Organisation Agreement</w:t>
      </w:r>
    </w:p>
    <w:p w14:paraId="22661962" w14:textId="14100F9A" w:rsidR="00EA5A0E" w:rsidRPr="00C5103F" w:rsidRDefault="00EA5A0E" w:rsidP="00CC042A">
      <w:pPr>
        <w:pStyle w:val="1AllTextNormalParagraph"/>
      </w:pPr>
      <w:r w:rsidRPr="10FE3EC6">
        <w:t xml:space="preserve">Once a Participant has been referred against the relevant Activity record in accordance with the </w:t>
      </w:r>
      <w:hyperlink r:id="rId164">
        <w:r w:rsidR="008C0F76" w:rsidRPr="10FE3EC6">
          <w:rPr>
            <w:rStyle w:val="Hyperlink"/>
          </w:rPr>
          <w:t>Department’s training resources</w:t>
        </w:r>
      </w:hyperlink>
      <w:r w:rsidRPr="10FE3EC6">
        <w:t>.</w:t>
      </w:r>
    </w:p>
    <w:p w14:paraId="469D5FC7" w14:textId="359D4948" w:rsidR="00EA5A0E" w:rsidRPr="00F514AA" w:rsidRDefault="00EA5A0E" w:rsidP="00CC042A">
      <w:pPr>
        <w:pStyle w:val="1AllTextNormalParagraph"/>
      </w:pPr>
      <w:r w:rsidRPr="00F514AA">
        <w:t xml:space="preserve">For OWE Placements, </w:t>
      </w:r>
      <w:r w:rsidR="00B85719">
        <w:t xml:space="preserve">the </w:t>
      </w:r>
      <w:r w:rsidRPr="00F514AA">
        <w:t xml:space="preserve">Provider must use </w:t>
      </w:r>
      <w:r w:rsidRPr="00921E96">
        <w:rPr>
          <w:rStyle w:val="1AllTextHighlight"/>
          <w:shd w:val="clear" w:color="auto" w:fill="auto"/>
          <w:lang w:val="en-AU"/>
        </w:rPr>
        <w:t>the</w:t>
      </w:r>
      <w:r w:rsidR="008C0F76">
        <w:rPr>
          <w:rStyle w:val="1AllTextHighlight"/>
          <w:shd w:val="clear" w:color="auto" w:fill="auto"/>
          <w:lang w:val="en-AU"/>
        </w:rPr>
        <w:t xml:space="preserve"> OWE</w:t>
      </w:r>
      <w:r w:rsidRPr="00921E96">
        <w:rPr>
          <w:rStyle w:val="1AllTextHighlight"/>
          <w:shd w:val="clear" w:color="auto" w:fill="auto"/>
          <w:lang w:val="en-AU"/>
        </w:rPr>
        <w:t xml:space="preserve"> Host Organisation Agreement template</w:t>
      </w:r>
      <w:r w:rsidRPr="00F514AA">
        <w:t>. This template can be found on the Provider Portal.</w:t>
      </w:r>
    </w:p>
    <w:p w14:paraId="1E702C10" w14:textId="1552C818" w:rsidR="00EA5A0E" w:rsidRDefault="00EA5A0E" w:rsidP="00EA5A0E">
      <w:pPr>
        <w:pStyle w:val="Heading3"/>
      </w:pPr>
      <w:r w:rsidRPr="00E24077">
        <w:t>Signing</w:t>
      </w:r>
      <w:r>
        <w:t xml:space="preserve"> the</w:t>
      </w:r>
      <w:r w:rsidR="008C0F76">
        <w:t xml:space="preserve"> OWE</w:t>
      </w:r>
      <w:r>
        <w:t xml:space="preserve"> Host Organisation Agreement</w:t>
      </w:r>
    </w:p>
    <w:p w14:paraId="50572253" w14:textId="6FC5A765" w:rsidR="00EA5A0E" w:rsidRPr="00EA5A0E" w:rsidRDefault="00EA5A0E" w:rsidP="00CC042A">
      <w:pPr>
        <w:pStyle w:val="1AllTextNormalParagraph"/>
      </w:pPr>
      <w:r w:rsidRPr="10FE3EC6">
        <w:t xml:space="preserve">The </w:t>
      </w:r>
      <w:r w:rsidR="008C0F76" w:rsidRPr="10FE3EC6">
        <w:t xml:space="preserve">OWE </w:t>
      </w:r>
      <w:r w:rsidRPr="10FE3EC6">
        <w:t>Host Organisation Agreement must be agreed and signed by the Participant, Provider and Host Organisation prior to the Participant commencing in the OWE Placement.</w:t>
      </w:r>
    </w:p>
    <w:p w14:paraId="39CCB30D" w14:textId="7E99984C" w:rsidR="00EA5A0E" w:rsidRPr="00C5103F" w:rsidRDefault="00EA5A0E" w:rsidP="00CC042A">
      <w:pPr>
        <w:pStyle w:val="1AllTextNormalParagraph"/>
      </w:pPr>
      <w:r w:rsidRPr="00C5103F">
        <w:t xml:space="preserve">As part of this process, </w:t>
      </w:r>
      <w:r w:rsidR="00B85719">
        <w:t xml:space="preserve">the </w:t>
      </w:r>
      <w:r w:rsidRPr="00C5103F">
        <w:t>Provider must:</w:t>
      </w:r>
    </w:p>
    <w:p w14:paraId="7CFDDEF3" w14:textId="0C4FAFE6" w:rsidR="00EA5A0E" w:rsidRPr="00EA5A0E" w:rsidRDefault="00EA5A0E" w:rsidP="00EA5A0E">
      <w:pPr>
        <w:pStyle w:val="BulletLevel1"/>
      </w:pPr>
      <w:r w:rsidRPr="00C5103F">
        <w:t xml:space="preserve">explain the terms and conditions to the </w:t>
      </w:r>
      <w:r w:rsidRPr="00EA5A0E">
        <w:t xml:space="preserve">Participant and Host Organisation to ensure they understand their obligations under the </w:t>
      </w:r>
      <w:r w:rsidR="008C0F76">
        <w:t xml:space="preserve">OWE </w:t>
      </w:r>
      <w:r w:rsidRPr="00EA5A0E">
        <w:t>Host Organisation Agreement</w:t>
      </w:r>
    </w:p>
    <w:p w14:paraId="325EF954" w14:textId="5CCE5E58" w:rsidR="00EA5A0E" w:rsidRPr="00EA5A0E" w:rsidRDefault="00EA5A0E" w:rsidP="00EA5A0E">
      <w:pPr>
        <w:pStyle w:val="BulletLevel1"/>
      </w:pPr>
      <w:r w:rsidRPr="10FE3EC6">
        <w:t xml:space="preserve">ensure all fields in the </w:t>
      </w:r>
      <w:r w:rsidR="008C0F76" w:rsidRPr="10FE3EC6">
        <w:t xml:space="preserve">OWE </w:t>
      </w:r>
      <w:r w:rsidRPr="10FE3EC6">
        <w:t>Host Organisation Agreement are completed with accurate details</w:t>
      </w:r>
    </w:p>
    <w:p w14:paraId="008FD879" w14:textId="286EDD93" w:rsidR="00EA5A0E" w:rsidRPr="00EA5A0E" w:rsidRDefault="00EA5A0E" w:rsidP="00EA5A0E">
      <w:pPr>
        <w:pStyle w:val="BulletLevel1"/>
      </w:pPr>
      <w:r>
        <w:lastRenderedPageBreak/>
        <w:t xml:space="preserve">provide the Participant with the </w:t>
      </w:r>
      <w:hyperlink r:id="rId165" w:history="1">
        <w:r w:rsidRPr="008C0F76">
          <w:rPr>
            <w:rStyle w:val="Hyperlink"/>
          </w:rPr>
          <w:t>OWE Contact Card</w:t>
        </w:r>
      </w:hyperlink>
      <w:r>
        <w:t xml:space="preserve"> and </w:t>
      </w:r>
      <w:hyperlink r:id="rId166" w:history="1">
        <w:r w:rsidRPr="008C0F76">
          <w:rPr>
            <w:rStyle w:val="Hyperlink"/>
          </w:rPr>
          <w:t>OWE Fact sheet</w:t>
        </w:r>
      </w:hyperlink>
      <w:r>
        <w:t>, which are available on the Provider Portal</w:t>
      </w:r>
      <w:r w:rsidRPr="00EA5A0E">
        <w:t>.</w:t>
      </w:r>
    </w:p>
    <w:p w14:paraId="29703BFA" w14:textId="27C7F331" w:rsidR="00EA5A0E" w:rsidRDefault="005641D7" w:rsidP="00EA5A0E">
      <w:pPr>
        <w:pStyle w:val="DocumentaryEvidencePoint"/>
      </w:pPr>
      <w:r w:rsidRPr="10FE3EC6">
        <w:t xml:space="preserve">The </w:t>
      </w:r>
      <w:r w:rsidR="00EA5A0E" w:rsidRPr="10FE3EC6">
        <w:t xml:space="preserve">Provider must retain either a hard copy or soft copy of the signed </w:t>
      </w:r>
      <w:r w:rsidR="008C0F76" w:rsidRPr="10FE3EC6">
        <w:t xml:space="preserve">OWE </w:t>
      </w:r>
      <w:r w:rsidR="00EA5A0E" w:rsidRPr="10FE3EC6">
        <w:t>Host Organisation Agreement and provide it to the Department upon request.</w:t>
      </w:r>
    </w:p>
    <w:p w14:paraId="51B9AB21" w14:textId="77777777" w:rsidR="00EA5A0E" w:rsidRDefault="00EA5A0E" w:rsidP="00EA5A0E">
      <w:pPr>
        <w:pStyle w:val="Heading3"/>
      </w:pPr>
      <w:bookmarkStart w:id="18383" w:name="_Toc95299323"/>
      <w:r>
        <w:t>Commencing the OWE Placement</w:t>
      </w:r>
      <w:bookmarkEnd w:id="18383"/>
    </w:p>
    <w:p w14:paraId="5AE6F700" w14:textId="7F5C657E" w:rsidR="00EA5A0E" w:rsidRDefault="00921E96" w:rsidP="00CC042A">
      <w:pPr>
        <w:pStyle w:val="1AllTextNormalParagraph"/>
      </w:pPr>
      <w:r w:rsidRPr="10FE3EC6">
        <w:t xml:space="preserve">The </w:t>
      </w:r>
      <w:r w:rsidR="00EA5A0E" w:rsidRPr="10FE3EC6">
        <w:t>Provider must confirm with the Host Organisation that the Participant commenced in the OWE Placement on the start date recorded in the OWE Host Organisation Agreement, and then confirm the Participant’s commencement in the Department’s IT System.</w:t>
      </w:r>
    </w:p>
    <w:p w14:paraId="699EB3A2" w14:textId="77777777" w:rsidR="00EA5A0E" w:rsidRPr="00EA5A0E" w:rsidRDefault="00EA5A0E" w:rsidP="00CC042A">
      <w:pPr>
        <w:pStyle w:val="1AllTextNormalParagraph"/>
      </w:pPr>
      <w:r w:rsidRPr="10FE3EC6">
        <w:t>A Participant must not be commenced in an OWE Placement outside of the Participant’s Period of Registration.</w:t>
      </w:r>
    </w:p>
    <w:p w14:paraId="085E38A1" w14:textId="05A41ED0" w:rsidR="00EA5A0E" w:rsidRPr="00EA5A0E" w:rsidRDefault="00921E96" w:rsidP="00EA5A0E">
      <w:pPr>
        <w:pStyle w:val="Systemstep"/>
      </w:pPr>
      <w:r>
        <w:t xml:space="preserve">The </w:t>
      </w:r>
      <w:r w:rsidR="00EA5A0E" w:rsidRPr="00626DCC">
        <w:t xml:space="preserve">Provider must confirm the </w:t>
      </w:r>
      <w:r w:rsidR="00EA5A0E">
        <w:t>OWE</w:t>
      </w:r>
      <w:r w:rsidR="00EA5A0E" w:rsidRPr="00626DCC">
        <w:t xml:space="preserve"> Placement start date in the Department’s IT Systems by no later than </w:t>
      </w:r>
      <w:r w:rsidR="00EA5A0E">
        <w:t xml:space="preserve">5 </w:t>
      </w:r>
      <w:r w:rsidR="00EA5A0E" w:rsidRPr="0034406B">
        <w:t>Business Days</w:t>
      </w:r>
      <w:r w:rsidR="00EA5A0E" w:rsidRPr="00626DCC">
        <w:t xml:space="preserve"> following the scheduled start date</w:t>
      </w:r>
      <w:r w:rsidR="00EA5A0E">
        <w:t>.</w:t>
      </w:r>
    </w:p>
    <w:p w14:paraId="21AF25BF" w14:textId="77777777" w:rsidR="00EA5A0E" w:rsidRPr="00EA5A0E" w:rsidRDefault="00EA5A0E" w:rsidP="00EA5A0E">
      <w:pPr>
        <w:pStyle w:val="DocumentaryEvidencePoint"/>
      </w:pPr>
      <w:r w:rsidRPr="10FE3EC6">
        <w:t>Providers must retain evidence the OWE Placement commenced (for example an email from the Host Organisation) and provide it to the Department upon request.</w:t>
      </w:r>
    </w:p>
    <w:p w14:paraId="5747DF23" w14:textId="77777777" w:rsidR="00EA5A0E" w:rsidRDefault="00EA5A0E" w:rsidP="00EA5A0E">
      <w:pPr>
        <w:pStyle w:val="Heading3"/>
      </w:pPr>
      <w:bookmarkStart w:id="18384" w:name="_Toc95299324"/>
      <w:r>
        <w:t>Monitoring the OWE Placement</w:t>
      </w:r>
      <w:bookmarkEnd w:id="18384"/>
    </w:p>
    <w:p w14:paraId="7B4817E1" w14:textId="181CB416" w:rsidR="00EA5A0E" w:rsidRPr="00E04C2E" w:rsidRDefault="00921E96" w:rsidP="00CC042A">
      <w:pPr>
        <w:pStyle w:val="1AllTextNormalParagraph"/>
      </w:pPr>
      <w:r w:rsidRPr="10FE3EC6">
        <w:t xml:space="preserve">The </w:t>
      </w:r>
      <w:r w:rsidR="00EA5A0E" w:rsidRPr="10FE3EC6">
        <w:t>Provider</w:t>
      </w:r>
      <w:r w:rsidR="00293868" w:rsidRPr="10FE3EC6">
        <w:t xml:space="preserve"> is</w:t>
      </w:r>
      <w:r w:rsidR="00EA5A0E" w:rsidRPr="10FE3EC6">
        <w:t xml:space="preserve"> expected to proactively monitor the OWE Placement for its duration. The Provider should remain in contact with the Host Organisation and Participant to:</w:t>
      </w:r>
    </w:p>
    <w:p w14:paraId="17C90E99" w14:textId="77777777" w:rsidR="00EA5A0E" w:rsidRPr="00EA5A0E" w:rsidRDefault="00EA5A0E" w:rsidP="00EA5A0E">
      <w:pPr>
        <w:pStyle w:val="BulletLevel1"/>
      </w:pPr>
      <w:r w:rsidRPr="10FE3EC6">
        <w:t>identify any changes in circumstances affecting the OWE Placement</w:t>
      </w:r>
    </w:p>
    <w:p w14:paraId="1741C0CD" w14:textId="63F4F45E" w:rsidR="00EA5A0E" w:rsidRPr="00EA5A0E" w:rsidRDefault="00EA5A0E" w:rsidP="00EA5A0E">
      <w:pPr>
        <w:pStyle w:val="BulletLevel1"/>
      </w:pPr>
      <w:r w:rsidRPr="10FE3EC6">
        <w:t xml:space="preserve">ensure the Host Organisation is operating in accordance with the </w:t>
      </w:r>
      <w:r w:rsidR="008C0F76" w:rsidRPr="10FE3EC6">
        <w:t xml:space="preserve">OWE </w:t>
      </w:r>
      <w:r w:rsidRPr="10FE3EC6">
        <w:t>Host Organisation Agreement</w:t>
      </w:r>
    </w:p>
    <w:p w14:paraId="508E3B4F" w14:textId="77777777" w:rsidR="00EA5A0E" w:rsidRPr="00EA5A0E" w:rsidRDefault="00EA5A0E" w:rsidP="00EA5A0E">
      <w:pPr>
        <w:pStyle w:val="BulletLevel1"/>
      </w:pPr>
      <w:r>
        <w:t xml:space="preserve">ensure </w:t>
      </w:r>
      <w:r w:rsidRPr="00EA5A0E">
        <w:t>any issues that may arise are quickly resolved.</w:t>
      </w:r>
    </w:p>
    <w:p w14:paraId="7B86206F" w14:textId="77777777" w:rsidR="00EA5A0E" w:rsidRDefault="00EA5A0E" w:rsidP="00CC042A">
      <w:pPr>
        <w:pStyle w:val="1AllTextNormalParagraph"/>
      </w:pPr>
      <w:r w:rsidRPr="10FE3EC6">
        <w:t>Prior to the OWE Placement commencing, the Provider should discuss the preferred contact method and frequency and timing of contact with the Participant and Host Organisation to avoid disruption during the activity. The frequency of contact should also be appropriate to the length of the OWE Placement.</w:t>
      </w:r>
    </w:p>
    <w:p w14:paraId="63974140" w14:textId="77777777" w:rsidR="00EA5A0E" w:rsidRDefault="00EA5A0E" w:rsidP="00EA5A0E">
      <w:pPr>
        <w:pStyle w:val="Heading3"/>
      </w:pPr>
      <w:bookmarkStart w:id="18385" w:name="_Toc95299325"/>
      <w:r>
        <w:t>Transfer Arrangements</w:t>
      </w:r>
    </w:p>
    <w:p w14:paraId="3CAF2910" w14:textId="110CDDE0" w:rsidR="00EA5A0E" w:rsidRPr="00EA5A0E" w:rsidRDefault="00EA5A0E" w:rsidP="00CC042A">
      <w:pPr>
        <w:pStyle w:val="1AllTextNormalParagraph"/>
      </w:pPr>
      <w:r w:rsidRPr="10FE3EC6">
        <w:t xml:space="preserve">If a Participant is required to be transferred between Providers and the OWE Placement can continue, the transfer should be delayed until the OWE Placement concludes. The relinquishing and gaining Providers should work together to ensure the completion of the OWE Placement. </w:t>
      </w:r>
    </w:p>
    <w:p w14:paraId="26C72B79" w14:textId="1D42854E" w:rsidR="00EA5A0E" w:rsidRPr="00EA5A0E" w:rsidRDefault="00EA5A0E" w:rsidP="00CC042A">
      <w:pPr>
        <w:pStyle w:val="1AllTextNormalParagraph"/>
      </w:pPr>
      <w:r w:rsidRPr="00EA5A0E">
        <w:t xml:space="preserve">Refer to </w:t>
      </w:r>
      <w:r w:rsidRPr="00437B5C">
        <w:t xml:space="preserve">the </w:t>
      </w:r>
      <w:hyperlink w:anchor="_Period_of_Service," w:history="1">
        <w:r w:rsidRPr="008B4E4A">
          <w:rPr>
            <w:rStyle w:val="Hyperlink"/>
          </w:rPr>
          <w:t>Period of Service, Suspensions, Transfers and Exists Chapter</w:t>
        </w:r>
      </w:hyperlink>
      <w:r w:rsidRPr="00437B5C">
        <w:t xml:space="preserve"> </w:t>
      </w:r>
      <w:r w:rsidRPr="00EA5A0E">
        <w:t xml:space="preserve">for more information in relation to transfers. </w:t>
      </w:r>
    </w:p>
    <w:p w14:paraId="41DB8092" w14:textId="4B578B11" w:rsidR="00EA5A0E" w:rsidRPr="00EA5A0E" w:rsidRDefault="00EA5A0E" w:rsidP="00EA5A0E">
      <w:pPr>
        <w:pStyle w:val="Systemstep"/>
      </w:pPr>
      <w:r w:rsidRPr="10FE3EC6">
        <w:t xml:space="preserve">Where it is agreed an </w:t>
      </w:r>
      <w:proofErr w:type="gramStart"/>
      <w:r w:rsidRPr="10FE3EC6">
        <w:t>OWE</w:t>
      </w:r>
      <w:proofErr w:type="gramEnd"/>
      <w:r w:rsidRPr="10FE3EC6">
        <w:t xml:space="preserve"> Placement should not continue to completion, the relinquishing Provider must end the OWE Placement in the Department’s IT Systems using the appropriate end reason.</w:t>
      </w:r>
    </w:p>
    <w:p w14:paraId="1CE0430C" w14:textId="5A00D1D5" w:rsidR="00EA5A0E" w:rsidRPr="001262FA" w:rsidRDefault="00EA5A0E" w:rsidP="00EA5A0E">
      <w:pPr>
        <w:pStyle w:val="DeedReferences"/>
        <w:rPr>
          <w:rStyle w:val="1AllTextHighlight"/>
          <w:shd w:val="clear" w:color="auto" w:fill="auto"/>
          <w:lang w:val="en-AU"/>
        </w:rPr>
      </w:pPr>
      <w:r w:rsidRPr="001262FA">
        <w:rPr>
          <w:rStyle w:val="1AllTextHighlight"/>
          <w:shd w:val="clear" w:color="auto" w:fill="auto"/>
          <w:lang w:val="en-AU"/>
        </w:rPr>
        <w:t>(</w:t>
      </w:r>
      <w:r w:rsidR="005737A5">
        <w:rPr>
          <w:rStyle w:val="1AllTextHighlight"/>
          <w:shd w:val="clear" w:color="auto" w:fill="auto"/>
          <w:lang w:val="en-AU"/>
        </w:rPr>
        <w:t>Deed Reference(s)</w:t>
      </w:r>
      <w:r w:rsidRPr="001262FA">
        <w:rPr>
          <w:rStyle w:val="1AllTextHighlight"/>
          <w:shd w:val="clear" w:color="auto" w:fill="auto"/>
          <w:lang w:val="en-AU"/>
        </w:rPr>
        <w:t xml:space="preserve">: Clause </w:t>
      </w:r>
      <w:r w:rsidR="001262FA" w:rsidRPr="001262FA">
        <w:rPr>
          <w:rStyle w:val="1AllTextHighlight"/>
          <w:shd w:val="clear" w:color="auto" w:fill="auto"/>
          <w:lang w:val="en-AU"/>
        </w:rPr>
        <w:t>91</w:t>
      </w:r>
      <w:r w:rsidRPr="001262FA">
        <w:rPr>
          <w:rStyle w:val="1AllTextHighlight"/>
          <w:shd w:val="clear" w:color="auto" w:fill="auto"/>
          <w:lang w:val="en-AU"/>
        </w:rPr>
        <w:t>)</w:t>
      </w:r>
    </w:p>
    <w:p w14:paraId="6278ED50" w14:textId="77777777" w:rsidR="00EA5A0E" w:rsidRDefault="00EA5A0E" w:rsidP="00EA5A0E">
      <w:pPr>
        <w:pStyle w:val="Heading3"/>
      </w:pPr>
      <w:r>
        <w:lastRenderedPageBreak/>
        <w:t>Ending the OWE Placement</w:t>
      </w:r>
      <w:bookmarkEnd w:id="18385"/>
    </w:p>
    <w:p w14:paraId="5434FA9E" w14:textId="77777777" w:rsidR="00EA5A0E" w:rsidRPr="00EA5A0E" w:rsidRDefault="00EA5A0E" w:rsidP="00EA5A0E">
      <w:pPr>
        <w:pStyle w:val="Systemstep"/>
      </w:pPr>
      <w:r w:rsidRPr="00E07BF1">
        <w:t xml:space="preserve">Upon completion of the OWE Placement, Providers must end the </w:t>
      </w:r>
      <w:r>
        <w:t>OWE Placement</w:t>
      </w:r>
      <w:r w:rsidRPr="00E07BF1">
        <w:t xml:space="preserve"> in the Department’s IT Systems, including inputting the end date and selecting the correct exit reason.</w:t>
      </w:r>
    </w:p>
    <w:p w14:paraId="15B8326A" w14:textId="77777777" w:rsidR="008B4E4A" w:rsidRDefault="008B4E4A" w:rsidP="00EA5A0E">
      <w:pPr>
        <w:pStyle w:val="1AllTextNormalParagraph"/>
        <w:rPr>
          <w:rStyle w:val="1AllTextHighlight"/>
        </w:rPr>
        <w:sectPr w:rsidR="008B4E4A" w:rsidSect="000F6D58">
          <w:pgSz w:w="11906" w:h="16838"/>
          <w:pgMar w:top="1440" w:right="1440" w:bottom="1440" w:left="1440" w:header="142" w:footer="709" w:gutter="0"/>
          <w:cols w:space="708"/>
          <w:docGrid w:linePitch="360"/>
        </w:sectPr>
      </w:pPr>
    </w:p>
    <w:p w14:paraId="2C746525" w14:textId="4CAB8315" w:rsidR="00FF26C6" w:rsidRPr="00A768D3" w:rsidRDefault="00EA7B5D" w:rsidP="00A768D3">
      <w:pPr>
        <w:pStyle w:val="Heading1"/>
      </w:pPr>
      <w:bookmarkStart w:id="18386" w:name="_PaTH_Internships"/>
      <w:bookmarkStart w:id="18387" w:name="_Toc113959645"/>
      <w:bookmarkStart w:id="18388" w:name="_Toc222484444"/>
      <w:bookmarkEnd w:id="18386"/>
      <w:r>
        <w:lastRenderedPageBreak/>
        <w:t>Reserved</w:t>
      </w:r>
      <w:bookmarkEnd w:id="18387"/>
      <w:bookmarkEnd w:id="18388"/>
    </w:p>
    <w:bookmarkStart w:id="18389" w:name="_Eligibility"/>
    <w:bookmarkStart w:id="18390" w:name="_PaTH_Internship_Requirements"/>
    <w:bookmarkStart w:id="18391" w:name="_Internship_Prohibitions"/>
    <w:bookmarkStart w:id="18392" w:name="_Supervision_Requirements_1"/>
    <w:bookmarkStart w:id="18393" w:name="_PaTH_Internship_Incentive"/>
    <w:bookmarkStart w:id="18394" w:name="_PaTH_Internship_Host"/>
    <w:bookmarkStart w:id="18395" w:name="_PaTH_Internship_Provider"/>
    <w:bookmarkEnd w:id="18389"/>
    <w:bookmarkEnd w:id="18390"/>
    <w:bookmarkEnd w:id="18391"/>
    <w:bookmarkEnd w:id="18392"/>
    <w:bookmarkEnd w:id="18393"/>
    <w:bookmarkEnd w:id="18394"/>
    <w:bookmarkEnd w:id="18395"/>
    <w:p w14:paraId="00BFF8C5" w14:textId="37846BF5" w:rsidR="0046112E" w:rsidRDefault="00840D7E" w:rsidP="00FF26C6">
      <w:r>
        <w:fldChar w:fldCharType="begin" w:fldLock="1"/>
      </w:r>
      <w:r>
        <w:instrText xml:space="preserve">HYPERLINK "bookmark://_Vacancies_and_Outcomes" </w:instrText>
      </w:r>
      <w:r>
        <w:fldChar w:fldCharType="separate"/>
      </w:r>
      <w:r>
        <w:fldChar w:fldCharType="end"/>
      </w:r>
    </w:p>
    <w:p w14:paraId="0C5B3519" w14:textId="77777777" w:rsidR="00FF26C6" w:rsidRDefault="00FF26C6" w:rsidP="00FF26C6">
      <w:pPr>
        <w:spacing w:line="256" w:lineRule="auto"/>
        <w:rPr>
          <w:rFonts w:ascii="Calibri Light" w:eastAsiaTheme="majorEastAsia" w:hAnsi="Calibri Light" w:cs="Calibri Light"/>
          <w:b/>
          <w:bCs/>
          <w:color w:val="00212F" w:themeColor="accent1" w:themeShade="BF"/>
          <w:sz w:val="36"/>
          <w:szCs w:val="36"/>
        </w:rPr>
        <w:sectPr w:rsidR="00FF26C6" w:rsidSect="000F6D58">
          <w:pgSz w:w="11906" w:h="16838"/>
          <w:pgMar w:top="1440" w:right="1440" w:bottom="1440" w:left="1440" w:header="142" w:footer="709" w:gutter="0"/>
          <w:cols w:space="708"/>
          <w:docGrid w:linePitch="360"/>
        </w:sectPr>
      </w:pPr>
    </w:p>
    <w:p w14:paraId="49767CC9" w14:textId="77777777" w:rsidR="00FF26C6" w:rsidRPr="00A768D3" w:rsidRDefault="00FF26C6" w:rsidP="00A768D3">
      <w:pPr>
        <w:pStyle w:val="Heading1"/>
      </w:pPr>
      <w:bookmarkStart w:id="18396" w:name="_Toc96075206"/>
      <w:bookmarkStart w:id="18397" w:name="_Toc113959646"/>
      <w:bookmarkStart w:id="18398" w:name="_Toc222484445"/>
      <w:r>
        <w:lastRenderedPageBreak/>
        <w:t>Skills for Education and Employment (SEE)</w:t>
      </w:r>
      <w:bookmarkEnd w:id="18396"/>
      <w:bookmarkEnd w:id="18397"/>
      <w:bookmarkEnd w:id="18398"/>
    </w:p>
    <w:p w14:paraId="61EBACD2" w14:textId="77777777" w:rsidR="00FF26C6" w:rsidRDefault="00FF26C6" w:rsidP="00FF26C6">
      <w:pPr>
        <w:pStyle w:val="SupportingDocumentHeading"/>
      </w:pPr>
      <w:r w:rsidRPr="000F7631">
        <w:t>Supporting Documents for this Chapter:</w:t>
      </w:r>
    </w:p>
    <w:p w14:paraId="1F9E0FD5" w14:textId="77777777" w:rsidR="003E6135" w:rsidRPr="0013655A" w:rsidRDefault="003E6135" w:rsidP="003E6135">
      <w:pPr>
        <w:pStyle w:val="SupportingDocumentBulletList"/>
        <w:rPr>
          <w:rStyle w:val="Hyperlink"/>
        </w:rPr>
      </w:pPr>
      <w:r>
        <w:fldChar w:fldCharType="begin" w:fldLock="1"/>
      </w:r>
      <w:r>
        <w:instrText>HYPERLINK "https://ecsnaccess.gov.au/ProviderPortal/TTW6/Guidelines/Pages/Skills-for-Education-and-Employment-(SEE).aspx"</w:instrText>
      </w:r>
      <w:r>
        <w:fldChar w:fldCharType="separate"/>
      </w:r>
      <w:r w:rsidRPr="0013655A">
        <w:rPr>
          <w:rStyle w:val="Hyperlink"/>
        </w:rPr>
        <w:t>Summary of Eligibility Criteria</w:t>
      </w:r>
    </w:p>
    <w:p w14:paraId="0DD22A36" w14:textId="733DCF6E" w:rsidR="003E6135" w:rsidRPr="00074786" w:rsidRDefault="003E6135" w:rsidP="003E6135">
      <w:pPr>
        <w:pStyle w:val="SupportingDocumentBulletList"/>
      </w:pPr>
      <w:r>
        <w:fldChar w:fldCharType="end"/>
      </w:r>
      <w:hyperlink r:id="rId167" w:history="1">
        <w:r w:rsidRPr="00074786">
          <w:rPr>
            <w:rStyle w:val="Hyperlink"/>
          </w:rPr>
          <w:t>SEE and AMEP Client Capability Guide</w:t>
        </w:r>
      </w:hyperlink>
    </w:p>
    <w:p w14:paraId="52AA0633" w14:textId="4739F1C4" w:rsidR="003E6135" w:rsidRPr="00074786" w:rsidRDefault="003E6135" w:rsidP="003E6135">
      <w:pPr>
        <w:pStyle w:val="SupportingDocumentBulletList"/>
      </w:pPr>
      <w:hyperlink r:id="rId168">
        <w:r w:rsidRPr="00074786">
          <w:rPr>
            <w:rStyle w:val="Hyperlink"/>
          </w:rPr>
          <w:t>‘How to refer to SEE’ task cards</w:t>
        </w:r>
      </w:hyperlink>
      <w:r w:rsidRPr="00074786">
        <w:t xml:space="preserve"> </w:t>
      </w:r>
    </w:p>
    <w:p w14:paraId="5FBCAF49" w14:textId="77777777" w:rsidR="003E6135" w:rsidRPr="00395952" w:rsidRDefault="003E6135" w:rsidP="003E6135">
      <w:pPr>
        <w:pStyle w:val="SupportingDocumentBulletList"/>
        <w:rPr>
          <w:rStyle w:val="Hyperlink"/>
        </w:rPr>
      </w:pPr>
      <w:r w:rsidRPr="003E6135">
        <w:fldChar w:fldCharType="begin" w:fldLock="1"/>
      </w:r>
      <w:r>
        <w:instrText>HYPERLINK "https://ecsnaccess.gov.au/ProviderPortal/TTW6/Guidelines/Pages/Skills-for-Education-and-Employment-(SEE).aspx"</w:instrText>
      </w:r>
      <w:r w:rsidRPr="003E6135">
        <w:fldChar w:fldCharType="separate"/>
      </w:r>
      <w:r w:rsidRPr="00395952">
        <w:rPr>
          <w:rStyle w:val="Hyperlink"/>
        </w:rPr>
        <w:t>Differentiating between AMEP and SEE: when to refer to which program</w:t>
      </w:r>
    </w:p>
    <w:p w14:paraId="06C7CA73" w14:textId="46E197C7" w:rsidR="00FF26C6" w:rsidRDefault="003E6135" w:rsidP="00FF26C6">
      <w:pPr>
        <w:pStyle w:val="Heading2"/>
      </w:pPr>
      <w:r w:rsidRPr="003E6135">
        <w:rPr>
          <w:color w:val="000000" w:themeColor="text1"/>
          <w:sz w:val="20"/>
          <w:szCs w:val="20"/>
        </w:rPr>
        <w:fldChar w:fldCharType="end"/>
      </w:r>
      <w:bookmarkStart w:id="18399" w:name="_Toc95299341"/>
      <w:r w:rsidR="00FF26C6">
        <w:t>Chapter Overview</w:t>
      </w:r>
      <w:bookmarkEnd w:id="18399"/>
    </w:p>
    <w:p w14:paraId="6590F604" w14:textId="77777777" w:rsidR="0046698A" w:rsidRPr="0046698A" w:rsidRDefault="0046698A" w:rsidP="004A2035">
      <w:pPr>
        <w:pStyle w:val="1AllTextNormalParagraph"/>
      </w:pPr>
      <w:r w:rsidRPr="10FE3EC6">
        <w:t xml:space="preserve">Low levels of literacy, numeracy and basic digital skills, although a significant barrier to even entry-level Employment, are able to be addressed. </w:t>
      </w:r>
    </w:p>
    <w:p w14:paraId="053AF21D" w14:textId="2219644F" w:rsidR="0046698A" w:rsidRPr="0046698A" w:rsidRDefault="0046698A" w:rsidP="004A2035">
      <w:pPr>
        <w:pStyle w:val="1AllTextNormalParagraph"/>
      </w:pPr>
      <w:r w:rsidRPr="10FE3EC6">
        <w:t>The S</w:t>
      </w:r>
      <w:r w:rsidR="000E1501" w:rsidRPr="10FE3EC6">
        <w:t>kills for Education and Employment (S</w:t>
      </w:r>
      <w:r w:rsidRPr="10FE3EC6">
        <w:t>EE</w:t>
      </w:r>
      <w:r w:rsidR="000E1501" w:rsidRPr="10FE3EC6">
        <w:t>)</w:t>
      </w:r>
      <w:r w:rsidRPr="10FE3EC6">
        <w:t xml:space="preserve"> program provides</w:t>
      </w:r>
      <w:r w:rsidR="00053315">
        <w:t xml:space="preserve"> free</w:t>
      </w:r>
      <w:r w:rsidRPr="10FE3EC6">
        <w:t xml:space="preserve"> accredited training in English language, reading, writing, maths and digital skills, to prepare Participants for </w:t>
      </w:r>
      <w:r w:rsidR="00053315">
        <w:t>work</w:t>
      </w:r>
      <w:r w:rsidR="00053315" w:rsidRPr="10FE3EC6">
        <w:t xml:space="preserve"> </w:t>
      </w:r>
      <w:r w:rsidRPr="10FE3EC6">
        <w:t>or further study. The program addresses the foundation skill gaps that make Participants unsuitable for many jobs and prevent their successful engagement in training for a specific occupation. After exiting the SEE program, over half the Participants surveyed through post program monitoring reported they were in Employment or education in 3 months.</w:t>
      </w:r>
    </w:p>
    <w:p w14:paraId="41670346" w14:textId="4329F0AF" w:rsidR="0046698A" w:rsidRDefault="0046698A" w:rsidP="004A2035">
      <w:pPr>
        <w:pStyle w:val="1AllTextNormalParagraph"/>
      </w:pPr>
      <w:r w:rsidRPr="0046698A">
        <w:t xml:space="preserve">SEE training can focus on language and literacy only, for example a Certificate in </w:t>
      </w:r>
      <w:r w:rsidR="00053315">
        <w:t>General Education for Adults</w:t>
      </w:r>
      <w:r w:rsidRPr="0046698A">
        <w:t xml:space="preserve">, </w:t>
      </w:r>
      <w:r w:rsidR="00F84BAD">
        <w:t xml:space="preserve">or numeracy and </w:t>
      </w:r>
      <w:r w:rsidR="00575F3F">
        <w:t xml:space="preserve">digital skills, </w:t>
      </w:r>
      <w:r w:rsidRPr="0046698A">
        <w:t>or contextualised</w:t>
      </w:r>
      <w:r w:rsidR="0095305C">
        <w:t xml:space="preserve"> to support learning </w:t>
      </w:r>
      <w:r w:rsidR="00930F2A">
        <w:t xml:space="preserve">for those </w:t>
      </w:r>
      <w:r w:rsidR="00C02B16">
        <w:t xml:space="preserve">undertaking VET courses </w:t>
      </w:r>
      <w:r w:rsidRPr="0046698A">
        <w:t>such as Childcare or Aged Care courses. SEE can be delivered in classroom settings, remotely via distance learning, or using a combination of both. Participants have flexibility to undertake individual building blocks of a course where they focus on specific skill sets, or to work toward a recognised qualification up to Certificate III level (if</w:t>
      </w:r>
      <w:r w:rsidR="004D1165">
        <w:t xml:space="preserve"> </w:t>
      </w:r>
      <w:r w:rsidR="004D1165" w:rsidRPr="004D1165">
        <w:t>Language, Literacy, Numeracy and Digital Literacy</w:t>
      </w:r>
      <w:r w:rsidR="004D1165">
        <w:t xml:space="preserve"> sk</w:t>
      </w:r>
      <w:r w:rsidRPr="0046698A">
        <w:t xml:space="preserve">ills are embedded in the training). Training is tailored to meet a Participant’s needs and goals and can be undertaken either part-time or full-time. </w:t>
      </w:r>
    </w:p>
    <w:p w14:paraId="750DCFC6" w14:textId="5F854E84" w:rsidR="001A5ABF" w:rsidRPr="0046698A" w:rsidRDefault="001A5ABF" w:rsidP="004A2035">
      <w:pPr>
        <w:pStyle w:val="1AllTextNormalParagraph"/>
      </w:pPr>
      <w:r w:rsidRPr="10FE3EC6">
        <w:t>Partic</w:t>
      </w:r>
      <w:r w:rsidR="00F50CE3" w:rsidRPr="10FE3EC6">
        <w:t>ipants may be eligible for a Language, Literacy and Numeracy Suppl</w:t>
      </w:r>
      <w:r w:rsidR="00572090" w:rsidRPr="10FE3EC6">
        <w:t>ement (LLNS) for participating in the SEE pro</w:t>
      </w:r>
      <w:r w:rsidR="00761EC6" w:rsidRPr="10FE3EC6">
        <w:t>grams.</w:t>
      </w:r>
      <w:r w:rsidR="00F50CE3" w:rsidRPr="10FE3EC6">
        <w:t xml:space="preserve"> </w:t>
      </w:r>
    </w:p>
    <w:p w14:paraId="0D3822E1" w14:textId="69EF17E8" w:rsidR="0046698A" w:rsidRPr="0046698A" w:rsidRDefault="0046698A" w:rsidP="004A2035">
      <w:pPr>
        <w:pStyle w:val="1AllTextNormalParagraph"/>
      </w:pPr>
      <w:r w:rsidRPr="10FE3EC6">
        <w:t xml:space="preserve">This </w:t>
      </w:r>
      <w:r w:rsidR="005737A5" w:rsidRPr="10FE3EC6">
        <w:t>Chapter</w:t>
      </w:r>
      <w:r w:rsidRPr="10FE3EC6">
        <w:t xml:space="preserve"> outlines the requirements for Providers regarding the SEE program.</w:t>
      </w:r>
    </w:p>
    <w:p w14:paraId="7B17B2E4" w14:textId="77777777" w:rsidR="003828F0" w:rsidRPr="003828F0" w:rsidRDefault="003828F0" w:rsidP="003828F0">
      <w:pPr>
        <w:pStyle w:val="Heading2"/>
      </w:pPr>
      <w:r>
        <w:t>Benefits of SEE</w:t>
      </w:r>
    </w:p>
    <w:p w14:paraId="5736D6FA" w14:textId="7B3AA5AD" w:rsidR="003828F0" w:rsidRPr="003828F0" w:rsidRDefault="003828F0" w:rsidP="004A2035">
      <w:pPr>
        <w:pStyle w:val="1AllTextNormalParagraph"/>
      </w:pPr>
      <w:r w:rsidRPr="003828F0">
        <w:t xml:space="preserve">SEE prepares Participants for work, or further training/study as a pathway to work, through new or improved foundation and vocational skills, improved confidence, ability to fully engage in the community, and pathways to stable, long-term </w:t>
      </w:r>
      <w:r w:rsidR="0046698A" w:rsidRPr="0046698A">
        <w:t>Employment</w:t>
      </w:r>
      <w:r w:rsidRPr="003828F0">
        <w:t xml:space="preserve">. </w:t>
      </w:r>
    </w:p>
    <w:p w14:paraId="1A4C33EC" w14:textId="77777777" w:rsidR="003828F0" w:rsidRPr="003828F0" w:rsidRDefault="003828F0" w:rsidP="003828F0">
      <w:pPr>
        <w:pStyle w:val="Heading2"/>
      </w:pPr>
      <w:r>
        <w:t>Role of Providers</w:t>
      </w:r>
    </w:p>
    <w:p w14:paraId="7870A206" w14:textId="77777777" w:rsidR="003828F0" w:rsidRPr="003828F0" w:rsidRDefault="003828F0" w:rsidP="004A2035">
      <w:pPr>
        <w:pStyle w:val="1AllTextNormalParagraph"/>
      </w:pPr>
      <w:r w:rsidRPr="003828F0">
        <w:t>Providers have the responsibility to:</w:t>
      </w:r>
    </w:p>
    <w:p w14:paraId="5FA3D80A" w14:textId="6F8F7E9A" w:rsidR="0046698A" w:rsidRPr="0046698A" w:rsidRDefault="0046698A" w:rsidP="00FE6390">
      <w:pPr>
        <w:pStyle w:val="BulletLevel1"/>
      </w:pPr>
      <w:r w:rsidRPr="0046698A">
        <w:t xml:space="preserve">work with </w:t>
      </w:r>
      <w:r w:rsidR="006063E4">
        <w:t xml:space="preserve">their </w:t>
      </w:r>
      <w:hyperlink r:id="rId169" w:history="1">
        <w:r w:rsidR="003828F0" w:rsidRPr="003828F0">
          <w:rPr>
            <w:rStyle w:val="Hyperlink"/>
          </w:rPr>
          <w:t>local SEE Providers</w:t>
        </w:r>
      </w:hyperlink>
      <w:r w:rsidR="003828F0" w:rsidRPr="003828F0">
        <w:t xml:space="preserve"> and ensure they are familiar with SEE’s service offering</w:t>
      </w:r>
    </w:p>
    <w:p w14:paraId="2BA3E687" w14:textId="77777777" w:rsidR="0046698A" w:rsidRPr="0046698A" w:rsidRDefault="0046698A" w:rsidP="0046698A">
      <w:pPr>
        <w:pStyle w:val="BulletLevel1"/>
      </w:pPr>
      <w:r w:rsidRPr="10FE3EC6">
        <w:t>actively identify Participants likely to benefit, such as those with difficulty completing forms or navigating online environments, or with limited reading or writing ability, and consider referral</w:t>
      </w:r>
    </w:p>
    <w:p w14:paraId="3CAB9528" w14:textId="77777777" w:rsidR="0046698A" w:rsidRDefault="0046698A" w:rsidP="0046698A">
      <w:pPr>
        <w:pStyle w:val="BulletLevel1"/>
      </w:pPr>
      <w:r w:rsidRPr="0046698A">
        <w:lastRenderedPageBreak/>
        <w:t>ensure potential candidates are informed about the program, its flexible delivery options, and the opportunities and benefits it offers. Candidates who are hesitant should be encouraged to discuss any concerns about successful participation and be reassured of the Provider’s support</w:t>
      </w:r>
    </w:p>
    <w:p w14:paraId="6318E472" w14:textId="1946B18D" w:rsidR="00940D4B" w:rsidRDefault="00940D4B" w:rsidP="00940D4B">
      <w:pPr>
        <w:pStyle w:val="1AllTextNormalParagraph"/>
      </w:pPr>
      <w:r w:rsidRPr="10FE3EC6">
        <w:t xml:space="preserve">The </w:t>
      </w:r>
      <w:hyperlink r:id="rId170">
        <w:r w:rsidRPr="10FE3EC6">
          <w:rPr>
            <w:rStyle w:val="Hyperlink"/>
          </w:rPr>
          <w:t>SEE and AMEP Client Capability Guide</w:t>
        </w:r>
      </w:hyperlink>
      <w:r w:rsidRPr="10FE3EC6">
        <w:t xml:space="preserve"> can be completed by the SEE Provider to help inform the Provider’s servicing decisions.</w:t>
      </w:r>
    </w:p>
    <w:p w14:paraId="7B58CA5A" w14:textId="684C42BB" w:rsidR="00600081" w:rsidRDefault="00600081" w:rsidP="004A2035">
      <w:pPr>
        <w:pStyle w:val="DeedReferences"/>
        <w:rPr>
          <w:rStyle w:val="1AllTextNormalCharacter"/>
        </w:rPr>
      </w:pPr>
      <w:r w:rsidRPr="004A2035">
        <w:rPr>
          <w:rStyle w:val="1AllTextNormalCharacter"/>
        </w:rPr>
        <w:t>(</w:t>
      </w:r>
      <w:r w:rsidR="005737A5">
        <w:rPr>
          <w:rStyle w:val="1AllTextNormalCharacter"/>
        </w:rPr>
        <w:t>Deed Reference(s)</w:t>
      </w:r>
      <w:r w:rsidRPr="004A2035">
        <w:rPr>
          <w:rStyle w:val="1AllTextNormalCharacter"/>
        </w:rPr>
        <w:t xml:space="preserve">: Clauses </w:t>
      </w:r>
      <w:r w:rsidR="008616FA" w:rsidRPr="004A2035">
        <w:rPr>
          <w:rStyle w:val="1AllTextNormalCharacter"/>
        </w:rPr>
        <w:t>79</w:t>
      </w:r>
      <w:r w:rsidRPr="004A2035">
        <w:rPr>
          <w:rStyle w:val="1AllTextNormalCharacter"/>
        </w:rPr>
        <w:t xml:space="preserve">, </w:t>
      </w:r>
      <w:r w:rsidR="008616FA" w:rsidRPr="004A2035">
        <w:rPr>
          <w:rStyle w:val="1AllTextNormalCharacter"/>
        </w:rPr>
        <w:t>80</w:t>
      </w:r>
      <w:r w:rsidRPr="004A2035">
        <w:rPr>
          <w:rStyle w:val="1AllTextNormalCharacter"/>
        </w:rPr>
        <w:t xml:space="preserve">, </w:t>
      </w:r>
      <w:r w:rsidR="008616FA" w:rsidRPr="004A2035">
        <w:rPr>
          <w:rStyle w:val="1AllTextNormalCharacter"/>
        </w:rPr>
        <w:t>109</w:t>
      </w:r>
      <w:r w:rsidRPr="004A2035">
        <w:rPr>
          <w:rStyle w:val="1AllTextNormalCharacter"/>
        </w:rPr>
        <w:t xml:space="preserve">, </w:t>
      </w:r>
      <w:r w:rsidR="008616FA" w:rsidRPr="004A2035">
        <w:rPr>
          <w:rStyle w:val="1AllTextNormalCharacter"/>
        </w:rPr>
        <w:t>122</w:t>
      </w:r>
      <w:r w:rsidRPr="004A2035">
        <w:rPr>
          <w:rStyle w:val="1AllTextNormalCharacter"/>
        </w:rPr>
        <w:t>)</w:t>
      </w:r>
    </w:p>
    <w:p w14:paraId="0960F817" w14:textId="5B37FAFB" w:rsidR="00313A0F" w:rsidRDefault="00313A0F" w:rsidP="00313A0F">
      <w:pPr>
        <w:pStyle w:val="Heading3"/>
        <w:rPr>
          <w:rStyle w:val="1AllTextNormalCharacter"/>
        </w:rPr>
      </w:pPr>
      <w:r>
        <w:rPr>
          <w:rStyle w:val="1AllTextNormalCharacter"/>
        </w:rPr>
        <w:t>SEE First Nations</w:t>
      </w:r>
    </w:p>
    <w:p w14:paraId="5C9E3D0C" w14:textId="77777777" w:rsidR="00D6431A" w:rsidRPr="000373B0" w:rsidRDefault="00D6431A" w:rsidP="00D6431A">
      <w:pPr>
        <w:pStyle w:val="1AllTextNormalParagraph"/>
      </w:pPr>
      <w:r w:rsidRPr="000373B0">
        <w:t xml:space="preserve">SEE includes a training stream for First Nations communities. This stream supports the development of local, First </w:t>
      </w:r>
      <w:r w:rsidRPr="00D6431A">
        <w:t>Nations</w:t>
      </w:r>
      <w:r w:rsidRPr="000373B0">
        <w:t>-led solutions addressing barriers to access and delivery in First Nations communities.</w:t>
      </w:r>
    </w:p>
    <w:p w14:paraId="3D98E707" w14:textId="77777777" w:rsidR="00D6431A" w:rsidRPr="000373B0" w:rsidRDefault="00D6431A" w:rsidP="00D6431A">
      <w:pPr>
        <w:pStyle w:val="1AllTextNormalParagraph"/>
      </w:pPr>
      <w:r w:rsidRPr="000373B0">
        <w:t xml:space="preserve">SEE First Nations is a competitive grant opportunity and there </w:t>
      </w:r>
      <w:r>
        <w:t xml:space="preserve">are a limited number of </w:t>
      </w:r>
      <w:r w:rsidRPr="000373B0">
        <w:t>project</w:t>
      </w:r>
      <w:r>
        <w:t>s</w:t>
      </w:r>
      <w:r w:rsidRPr="000373B0">
        <w:t xml:space="preserve">. Additionally, as SEE First Nations projects are community designed and led, they will be aligned to the needs of </w:t>
      </w:r>
      <w:r>
        <w:t xml:space="preserve">each </w:t>
      </w:r>
      <w:r w:rsidRPr="000373B0">
        <w:t>community and may not all be directly related to employment outcomes.</w:t>
      </w:r>
      <w:r>
        <w:t xml:space="preserve"> Projects</w:t>
      </w:r>
      <w:r w:rsidRPr="000373B0">
        <w:t xml:space="preserve"> may </w:t>
      </w:r>
      <w:r>
        <w:t xml:space="preserve">also </w:t>
      </w:r>
      <w:r w:rsidRPr="000373B0">
        <w:t>have identified the potential cohort for their respective project</w:t>
      </w:r>
      <w:r>
        <w:t>s</w:t>
      </w:r>
      <w:r w:rsidRPr="000373B0">
        <w:t>.</w:t>
      </w:r>
    </w:p>
    <w:p w14:paraId="2DE3C013" w14:textId="77777777" w:rsidR="00D6431A" w:rsidRPr="000373B0" w:rsidRDefault="00D6431A" w:rsidP="00D6431A">
      <w:pPr>
        <w:pStyle w:val="1AllTextNormalParagraph"/>
      </w:pPr>
      <w:r>
        <w:t>Due to the</w:t>
      </w:r>
      <w:r w:rsidRPr="000373B0">
        <w:t xml:space="preserve"> community-led nature of these projects, Providers </w:t>
      </w:r>
      <w:r>
        <w:t>can</w:t>
      </w:r>
      <w:r w:rsidRPr="000373B0">
        <w:t xml:space="preserve">not initiate referrals under this stream. If First Nations Participants </w:t>
      </w:r>
      <w:r w:rsidRPr="00D6431A">
        <w:t>enquire</w:t>
      </w:r>
      <w:r w:rsidRPr="000373B0">
        <w:t xml:space="preserve"> about SEE First Nations</w:t>
      </w:r>
      <w:r>
        <w:t xml:space="preserve"> training</w:t>
      </w:r>
      <w:r w:rsidRPr="000373B0">
        <w:t>:</w:t>
      </w:r>
    </w:p>
    <w:p w14:paraId="154C6C27" w14:textId="77777777" w:rsidR="00D6431A" w:rsidRDefault="00D6431A" w:rsidP="00D6431A">
      <w:pPr>
        <w:pStyle w:val="BulletLevel1"/>
      </w:pPr>
      <w:r>
        <w:t xml:space="preserve">Providers </w:t>
      </w:r>
      <w:r w:rsidRPr="000373B0">
        <w:t xml:space="preserve">may advise them </w:t>
      </w:r>
      <w:r>
        <w:t xml:space="preserve">if there is a </w:t>
      </w:r>
      <w:r w:rsidRPr="000373B0">
        <w:t xml:space="preserve">SEE First Nations project in their community. A list of approved First Nations Delivery Grants is available on the </w:t>
      </w:r>
      <w:r>
        <w:t>d</w:t>
      </w:r>
      <w:r w:rsidRPr="000373B0">
        <w:t xml:space="preserve">epartment’s website. </w:t>
      </w:r>
      <w:hyperlink r:id="rId171" w:history="1">
        <w:r w:rsidRPr="0077182C">
          <w:rPr>
            <w:rStyle w:val="Hyperlink"/>
          </w:rPr>
          <w:t>www.dewr.gov.au/skills-education-and-employment/see-first-nations</w:t>
        </w:r>
      </w:hyperlink>
      <w:r>
        <w:t xml:space="preserve"> </w:t>
      </w:r>
    </w:p>
    <w:p w14:paraId="1AD49B42" w14:textId="4F1803B6" w:rsidR="00FB28FB" w:rsidRPr="000373B0" w:rsidRDefault="00FB28FB" w:rsidP="00D6431A">
      <w:pPr>
        <w:pStyle w:val="BulletLevel1"/>
      </w:pPr>
      <w:r w:rsidRPr="00FB28FB">
        <w:t>If there is a project in their community, Providers must contact the SEE First Nations Delivery grantee to discuss referral, participation requirements and eligibility, prior to any referral being entered into the Department’s IT Systems. Note: both the Participant and grantee must agree to a referral.</w:t>
      </w:r>
    </w:p>
    <w:p w14:paraId="52AE5778" w14:textId="77777777" w:rsidR="00D6431A" w:rsidRPr="000373B0" w:rsidRDefault="00D6431A" w:rsidP="00D6431A">
      <w:pPr>
        <w:pStyle w:val="BulletLevel1"/>
      </w:pPr>
      <w:r>
        <w:t xml:space="preserve">Providers </w:t>
      </w:r>
      <w:r w:rsidRPr="000373B0">
        <w:t>may also offer to explore</w:t>
      </w:r>
      <w:r>
        <w:t xml:space="preserve"> other</w:t>
      </w:r>
      <w:r w:rsidRPr="000373B0">
        <w:t xml:space="preserve"> options available in</w:t>
      </w:r>
      <w:r>
        <w:t xml:space="preserve"> General</w:t>
      </w:r>
      <w:r w:rsidRPr="000373B0">
        <w:t xml:space="preserve"> SEE</w:t>
      </w:r>
      <w:r>
        <w:t>, which is also available to First Nations Participants</w:t>
      </w:r>
      <w:r w:rsidRPr="000373B0">
        <w:t>, should</w:t>
      </w:r>
      <w:r>
        <w:t xml:space="preserve"> a</w:t>
      </w:r>
      <w:r w:rsidRPr="000373B0">
        <w:t xml:space="preserve"> SEE First Nations</w:t>
      </w:r>
      <w:r>
        <w:t xml:space="preserve"> training project be</w:t>
      </w:r>
      <w:r w:rsidRPr="000373B0">
        <w:t xml:space="preserve"> </w:t>
      </w:r>
      <w:r>
        <w:t>un</w:t>
      </w:r>
      <w:r w:rsidRPr="000373B0">
        <w:t>suitable.</w:t>
      </w:r>
    </w:p>
    <w:p w14:paraId="559B5932" w14:textId="784BF191" w:rsidR="00313A0F" w:rsidRPr="00CA4B91" w:rsidRDefault="00313A0F" w:rsidP="00CA4B91">
      <w:pPr>
        <w:pStyle w:val="1AllTextNormalParagraph"/>
      </w:pPr>
      <w:hyperlink r:id="rId172" w:history="1"/>
      <w:r w:rsidR="00D6431A">
        <w:t>W</w:t>
      </w:r>
      <w:r w:rsidR="00D6431A" w:rsidRPr="000373B0">
        <w:t>here a</w:t>
      </w:r>
      <w:r w:rsidR="006E6AB1">
        <w:t xml:space="preserve">n individual </w:t>
      </w:r>
      <w:r w:rsidR="00D6431A" w:rsidRPr="000373B0">
        <w:t xml:space="preserve">has been identified by </w:t>
      </w:r>
      <w:r w:rsidR="00D6431A">
        <w:t>a</w:t>
      </w:r>
      <w:r w:rsidR="00D6431A" w:rsidRPr="000373B0">
        <w:t xml:space="preserve"> SEE First Nations Delivery grantee and is registered </w:t>
      </w:r>
      <w:r w:rsidR="00D6431A">
        <w:t xml:space="preserve">with a TtW </w:t>
      </w:r>
      <w:r w:rsidR="00D6431A" w:rsidRPr="000373B0">
        <w:t>Provider, the SEE First Nations Delivery grantee may contact the</w:t>
      </w:r>
      <w:r w:rsidR="00D6431A">
        <w:t xml:space="preserve">ir TtW </w:t>
      </w:r>
      <w:r w:rsidR="00D6431A" w:rsidRPr="000373B0">
        <w:t xml:space="preserve">Provider to discuss the </w:t>
      </w:r>
      <w:r w:rsidR="00D6431A">
        <w:t xml:space="preserve">Participant's </w:t>
      </w:r>
      <w:r w:rsidR="00D6431A" w:rsidRPr="000373B0">
        <w:t>interest in the project and seek your assistance with a referral to the Activity.</w:t>
      </w:r>
    </w:p>
    <w:p w14:paraId="47C5C217" w14:textId="77777777" w:rsidR="00ED0B0F" w:rsidRPr="00ED0B0F" w:rsidRDefault="00ED0B0F" w:rsidP="00ED0B0F">
      <w:pPr>
        <w:pStyle w:val="Heading2"/>
      </w:pPr>
      <w:bookmarkStart w:id="18400" w:name="_Toc95299343"/>
      <w:r>
        <w:t xml:space="preserve">Eligibility </w:t>
      </w:r>
      <w:bookmarkEnd w:id="18400"/>
    </w:p>
    <w:p w14:paraId="08B3C5E6" w14:textId="77777777" w:rsidR="00ED0B0F" w:rsidRPr="00ED0B0F" w:rsidRDefault="00ED0B0F" w:rsidP="00ED0B0F">
      <w:pPr>
        <w:pStyle w:val="Heading3"/>
      </w:pPr>
      <w:r w:rsidRPr="00ED0B0F">
        <w:t>Eligibility</w:t>
      </w:r>
    </w:p>
    <w:p w14:paraId="23572EBC" w14:textId="77777777" w:rsidR="0046698A" w:rsidRPr="0046698A" w:rsidRDefault="0046698A" w:rsidP="004A2035">
      <w:pPr>
        <w:pStyle w:val="1AllTextNormalParagraph"/>
      </w:pPr>
      <w:r w:rsidRPr="0046698A">
        <w:t xml:space="preserve">All Participants in TtW Services are eligible for the SEE Program. </w:t>
      </w:r>
    </w:p>
    <w:p w14:paraId="62A8B876" w14:textId="026F6544" w:rsidR="0046698A" w:rsidRPr="0046698A" w:rsidRDefault="00ED0B0F" w:rsidP="004A2035">
      <w:pPr>
        <w:pStyle w:val="1AllTextNormalParagraph"/>
      </w:pPr>
      <w:r w:rsidRPr="10FE3EC6">
        <w:lastRenderedPageBreak/>
        <w:t>To be eligible, individuals must be aged 15 years</w:t>
      </w:r>
      <w:r w:rsidR="0077573C">
        <w:t xml:space="preserve"> and over,</w:t>
      </w:r>
      <w:r w:rsidRPr="10FE3EC6">
        <w:t xml:space="preserve"> and have </w:t>
      </w:r>
      <w:r w:rsidR="00CB1FEA" w:rsidRPr="10FE3EC6">
        <w:t>left school</w:t>
      </w:r>
      <w:r w:rsidR="003443B5" w:rsidRPr="10FE3EC6">
        <w:t xml:space="preserve">, </w:t>
      </w:r>
      <w:r w:rsidR="00300E0D" w:rsidRPr="10FE3EC6">
        <w:t xml:space="preserve">and </w:t>
      </w:r>
      <w:r w:rsidR="001771ED" w:rsidRPr="10FE3EC6">
        <w:t xml:space="preserve">be </w:t>
      </w:r>
      <w:r w:rsidR="00C73B7B" w:rsidRPr="10FE3EC6">
        <w:t>a</w:t>
      </w:r>
      <w:r w:rsidR="001771ED" w:rsidRPr="10FE3EC6">
        <w:t>n</w:t>
      </w:r>
      <w:r w:rsidR="00C73B7B" w:rsidRPr="10FE3EC6">
        <w:t xml:space="preserve"> Australian citizen or permanent resident or on an eligible</w:t>
      </w:r>
      <w:r w:rsidR="00AA1350" w:rsidRPr="10FE3EC6">
        <w:rPr>
          <w:rStyle w:val="FootnoteReference"/>
        </w:rPr>
        <w:footnoteReference w:id="2"/>
      </w:r>
      <w:r w:rsidR="00C73B7B" w:rsidRPr="10FE3EC6">
        <w:t xml:space="preserve"> provisional or temporary vis</w:t>
      </w:r>
      <w:r w:rsidR="00AA1350" w:rsidRPr="10FE3EC6">
        <w:t>a</w:t>
      </w:r>
      <w:r w:rsidRPr="10FE3EC6">
        <w:t xml:space="preserve">. They must also be deemed suitable for training without any barriers that would prevent successful participation (see </w:t>
      </w:r>
      <w:hyperlink r:id="rId173" w:anchor="toc-am-i-eligible-">
        <w:bookmarkStart w:id="18401" w:name="_Hlk215693068"/>
        <w:r w:rsidR="003D3FCD">
          <w:t>Program Eligibility Criteria</w:t>
        </w:r>
        <w:bookmarkEnd w:id="18401"/>
        <w:r w:rsidR="003D3FCD">
          <w:t>).</w:t>
        </w:r>
      </w:hyperlink>
    </w:p>
    <w:p w14:paraId="04826C93" w14:textId="3CE77E71" w:rsidR="00ED0B0F" w:rsidRPr="00ED0B0F" w:rsidRDefault="00ED0B0F" w:rsidP="004A2035">
      <w:pPr>
        <w:pStyle w:val="1AllTextNormalParagraph"/>
      </w:pPr>
      <w:r w:rsidRPr="10FE3EC6">
        <w:t xml:space="preserve">Participants are </w:t>
      </w:r>
      <w:r w:rsidR="0031027C" w:rsidRPr="10FE3EC6">
        <w:t xml:space="preserve">not </w:t>
      </w:r>
      <w:r w:rsidRPr="10FE3EC6">
        <w:t>required to be receiving an Income Support Payment or have Mutual Obligation Requirements to participate in SEE.</w:t>
      </w:r>
    </w:p>
    <w:p w14:paraId="1A8BE9D8" w14:textId="77777777" w:rsidR="00ED0B0F" w:rsidRPr="00ED0B0F" w:rsidRDefault="00ED0B0F" w:rsidP="00ED0B0F">
      <w:pPr>
        <w:pStyle w:val="Heading3"/>
      </w:pPr>
      <w:r w:rsidRPr="00ED0B0F">
        <w:t xml:space="preserve">Suitability </w:t>
      </w:r>
    </w:p>
    <w:p w14:paraId="0496BDEB" w14:textId="77777777" w:rsidR="00ED0B0F" w:rsidRPr="00ED0B0F" w:rsidRDefault="00ED0B0F" w:rsidP="009E7E6A">
      <w:pPr>
        <w:pStyle w:val="1AllTextNormalParagraph"/>
      </w:pPr>
      <w:r w:rsidRPr="10FE3EC6">
        <w:t>Potential suitability and benefit will often be indicated by the Job Seeker Snapshot. Under the heading ‘Skills for Education and Employment or Adult Migrant English Program’, the word ‘Yes’ is displayed if the job seeker self-identified low ability in speaking, reading or writing English, required an interpreter during appointments, or completed less than year 10 schooling.</w:t>
      </w:r>
    </w:p>
    <w:p w14:paraId="2600878F" w14:textId="77777777" w:rsidR="00ED0B0F" w:rsidRPr="00ED0B0F" w:rsidRDefault="00ED0B0F" w:rsidP="0046698A">
      <w:pPr>
        <w:pStyle w:val="Systemstep"/>
      </w:pPr>
      <w:r w:rsidRPr="00ED0B0F">
        <w:t>Providers should review the Participant’s Job Seeker Snapshot and discuss potential referral to SEE with the Participant if any of the above indicators are present.</w:t>
      </w:r>
    </w:p>
    <w:p w14:paraId="7D5D52B6" w14:textId="3A9FAB00" w:rsidR="00ED0B0F" w:rsidRPr="00ED0B0F" w:rsidRDefault="00ED0B0F" w:rsidP="00ED0B0F">
      <w:r w:rsidRPr="10FE3EC6">
        <w:t xml:space="preserve">The </w:t>
      </w:r>
      <w:hyperlink r:id="rId174">
        <w:r w:rsidRPr="10FE3EC6">
          <w:rPr>
            <w:rStyle w:val="Hyperlink"/>
          </w:rPr>
          <w:t>Adult Migrant English Program (AMEP)</w:t>
        </w:r>
      </w:hyperlink>
      <w:r w:rsidRPr="10FE3EC6">
        <w:t xml:space="preserve"> also offers free language and literacy training to eligible migrants and humanitarian entrants. The guide </w:t>
      </w:r>
      <w:hyperlink r:id="rId175">
        <w:r w:rsidRPr="10FE3EC6">
          <w:rPr>
            <w:rStyle w:val="Hyperlink"/>
          </w:rPr>
          <w:t>Differentiating between AMEP and SEE</w:t>
        </w:r>
      </w:hyperlink>
      <w:r w:rsidRPr="10FE3EC6">
        <w:t xml:space="preserve"> </w:t>
      </w:r>
      <w:r w:rsidR="0046698A" w:rsidRPr="10FE3EC6">
        <w:t>will</w:t>
      </w:r>
      <w:r w:rsidRPr="10FE3EC6">
        <w:t xml:space="preserve"> help Providers refer clients to the most appropriate service for their needs.</w:t>
      </w:r>
    </w:p>
    <w:p w14:paraId="223DF464" w14:textId="77777777" w:rsidR="001D1072" w:rsidRPr="001D1072" w:rsidRDefault="001D1072" w:rsidP="001D1072">
      <w:pPr>
        <w:pStyle w:val="Heading2"/>
      </w:pPr>
      <w:bookmarkStart w:id="18402" w:name="_Toc95299345"/>
      <w:r>
        <w:t>Referral to SEE</w:t>
      </w:r>
      <w:bookmarkEnd w:id="18402"/>
    </w:p>
    <w:p w14:paraId="3DD563B0" w14:textId="2AB25F09" w:rsidR="001D1072" w:rsidRPr="001D1072" w:rsidRDefault="001D1072" w:rsidP="001D1072">
      <w:r w:rsidRPr="10FE3EC6">
        <w:t xml:space="preserve">After a potential SEE Participant is identified and </w:t>
      </w:r>
      <w:r w:rsidR="0046698A" w:rsidRPr="10FE3EC6">
        <w:t xml:space="preserve">agrees to undertake the program, </w:t>
      </w:r>
      <w:r w:rsidRPr="10FE3EC6">
        <w:t xml:space="preserve">the Provider </w:t>
      </w:r>
      <w:r w:rsidR="0046698A" w:rsidRPr="10FE3EC6">
        <w:t>must make a</w:t>
      </w:r>
      <w:r w:rsidRPr="10FE3EC6">
        <w:t xml:space="preserve"> referral</w:t>
      </w:r>
      <w:r w:rsidR="009F3A69">
        <w:t xml:space="preserve"> and book a Pre-Training Assessment (PTA)</w:t>
      </w:r>
      <w:r w:rsidRPr="10FE3EC6">
        <w:t xml:space="preserve"> in the Department’s IT Systems</w:t>
      </w:r>
      <w:r w:rsidR="0046698A" w:rsidRPr="10FE3EC6">
        <w:t xml:space="preserve">. Once the referral </w:t>
      </w:r>
      <w:r w:rsidR="009F3A69">
        <w:t>and appointment booking have been</w:t>
      </w:r>
      <w:r w:rsidR="0046698A" w:rsidRPr="10FE3EC6">
        <w:t xml:space="preserve"> received, the SEE Provider will conduct</w:t>
      </w:r>
      <w:r w:rsidRPr="10FE3EC6">
        <w:t xml:space="preserve"> a PTA</w:t>
      </w:r>
      <w:r w:rsidR="0046698A" w:rsidRPr="10FE3EC6">
        <w:t>, which</w:t>
      </w:r>
      <w:r w:rsidRPr="10FE3EC6">
        <w:t xml:space="preserve"> assesses the Participant’s </w:t>
      </w:r>
      <w:r w:rsidR="009F3A69">
        <w:t xml:space="preserve">foundation skills </w:t>
      </w:r>
      <w:r w:rsidRPr="10FE3EC6">
        <w:t xml:space="preserve">capability levels against the Australian Core Skills Framework and determines their capacity to benefit from the program. </w:t>
      </w:r>
    </w:p>
    <w:p w14:paraId="3E5E3C17" w14:textId="04CBAB7A" w:rsidR="001D1072" w:rsidRPr="001D1072" w:rsidRDefault="001D1072" w:rsidP="001D1072">
      <w:r w:rsidRPr="10FE3EC6">
        <w:t>The SEE Provider will advise the Participant and the Provider whether or not training is recommended and, if SEE is recommended, will commence the Participant in a course of study aligned to their goals and capabilities.</w:t>
      </w:r>
      <w:r w:rsidR="00B75700" w:rsidRPr="10FE3EC6">
        <w:t xml:space="preserve"> The </w:t>
      </w:r>
      <w:r w:rsidR="007C015F" w:rsidRPr="10FE3EC6">
        <w:t>P</w:t>
      </w:r>
      <w:r w:rsidR="00B75700" w:rsidRPr="10FE3EC6">
        <w:t xml:space="preserve">rovider may also request </w:t>
      </w:r>
      <w:r w:rsidR="004C401C" w:rsidRPr="10FE3EC6">
        <w:t xml:space="preserve">the </w:t>
      </w:r>
      <w:hyperlink r:id="rId176">
        <w:r w:rsidR="004C401C" w:rsidRPr="10FE3EC6">
          <w:rPr>
            <w:rStyle w:val="Hyperlink"/>
          </w:rPr>
          <w:t>SEE and AMEP Client Capability Guide</w:t>
        </w:r>
      </w:hyperlink>
      <w:r w:rsidR="004C401C" w:rsidRPr="10FE3EC6">
        <w:rPr>
          <w:rStyle w:val="Hyperlink"/>
        </w:rPr>
        <w:t xml:space="preserve"> to provide a summary of the asse</w:t>
      </w:r>
      <w:r w:rsidR="00CB2091" w:rsidRPr="10FE3EC6">
        <w:rPr>
          <w:rStyle w:val="Hyperlink"/>
        </w:rPr>
        <w:t>ssed Participant's capability level.</w:t>
      </w:r>
    </w:p>
    <w:p w14:paraId="6AC9BE8E" w14:textId="03A3EB1F" w:rsidR="00F06266" w:rsidRDefault="00F06266" w:rsidP="00966040">
      <w:pPr>
        <w:pStyle w:val="Systemstep"/>
      </w:pPr>
      <w:r w:rsidRPr="001D1072">
        <w:t>Providers refer Participants to SEE via the Department’s IT Syste</w:t>
      </w:r>
      <w:r>
        <w:t>ms</w:t>
      </w:r>
      <w:r w:rsidRPr="001D1072">
        <w:t xml:space="preserve"> as an Activity. </w:t>
      </w:r>
      <w:r w:rsidRPr="002C6EBD">
        <w:t>For detailed system steps</w:t>
      </w:r>
      <w:r w:rsidRPr="001D1072">
        <w:t xml:space="preserve"> </w:t>
      </w:r>
      <w:r>
        <w:t xml:space="preserve">refer to </w:t>
      </w:r>
      <w:r w:rsidRPr="004A3571">
        <w:rPr>
          <w:rStyle w:val="Hyperlink"/>
          <w:color w:val="auto"/>
          <w:u w:val="none"/>
        </w:rPr>
        <w:t>Knowledge Base Article</w:t>
      </w:r>
      <w:r w:rsidRPr="004A3571">
        <w:rPr>
          <w:rStyle w:val="Hyperlink"/>
        </w:rPr>
        <w:t xml:space="preserve"> </w:t>
      </w:r>
      <w:hyperlink r:id="rId177" w:history="1">
        <w:r w:rsidR="00924B75">
          <w:rPr>
            <w:rStyle w:val="Hyperlink"/>
          </w:rPr>
          <w:t>KB0017282 Activities – Adding a Referral to Skills for Education and Employment (SEE).</w:t>
        </w:r>
      </w:hyperlink>
    </w:p>
    <w:p w14:paraId="58A03DD4" w14:textId="67EDDC31" w:rsidR="00F06266" w:rsidRDefault="00F06266" w:rsidP="00F06266">
      <w:pPr>
        <w:pStyle w:val="Systemstep"/>
      </w:pPr>
      <w:r w:rsidRPr="001D1072">
        <w:t xml:space="preserve">Providers </w:t>
      </w:r>
      <w:r>
        <w:t>book a Pre-Training Assessment for a</w:t>
      </w:r>
      <w:r w:rsidRPr="001D1072">
        <w:t xml:space="preserve"> Participant</w:t>
      </w:r>
      <w:r>
        <w:t xml:space="preserve"> </w:t>
      </w:r>
      <w:r w:rsidRPr="001D1072">
        <w:t>via the Department’s IT System</w:t>
      </w:r>
      <w:r>
        <w:t>s</w:t>
      </w:r>
      <w:r w:rsidRPr="001D1072">
        <w:t xml:space="preserve">. </w:t>
      </w:r>
      <w:r w:rsidRPr="002C6EBD">
        <w:t>For detailed system steps</w:t>
      </w:r>
      <w:r w:rsidRPr="001D1072">
        <w:t xml:space="preserve"> </w:t>
      </w:r>
      <w:r>
        <w:t>refer to K</w:t>
      </w:r>
      <w:r w:rsidRPr="00DB6E60">
        <w:t xml:space="preserve">nowledge </w:t>
      </w:r>
      <w:r>
        <w:t>B</w:t>
      </w:r>
      <w:r w:rsidRPr="00DB6E60">
        <w:t xml:space="preserve">ase </w:t>
      </w:r>
      <w:r>
        <w:t>A</w:t>
      </w:r>
      <w:r w:rsidRPr="00DB6E60">
        <w:t>rticle</w:t>
      </w:r>
      <w:r>
        <w:t xml:space="preserve"> </w:t>
      </w:r>
      <w:hyperlink r:id="rId178" w:history="1">
        <w:r w:rsidRPr="00DA2616">
          <w:rPr>
            <w:rStyle w:val="Hyperlink"/>
          </w:rPr>
          <w:t>KB0017021 - Activities – Adding a Pre-Training Assessment (PTA) booking for a Skills for Education and Employment (SEE) referral.</w:t>
        </w:r>
      </w:hyperlink>
    </w:p>
    <w:p w14:paraId="2ACD399D" w14:textId="1ED3936F" w:rsidR="001D1072" w:rsidRPr="001D1072" w:rsidRDefault="001D1072" w:rsidP="001D1072">
      <w:r w:rsidRPr="001D1072">
        <w:t xml:space="preserve">SEE placement information must be entered in the Activity </w:t>
      </w:r>
      <w:hyperlink r:id="rId179" w:history="1">
        <w:r w:rsidRPr="002870C4">
          <w:rPr>
            <w:rStyle w:val="Hyperlink"/>
          </w:rPr>
          <w:t>Management</w:t>
        </w:r>
      </w:hyperlink>
      <w:r w:rsidRPr="001D1072">
        <w:t xml:space="preserve"> screen to ensure eligible Participants receive the Language, Literacy and Numeracy Supplement</w:t>
      </w:r>
      <w:r w:rsidR="00E44B5C">
        <w:t xml:space="preserve"> from Services Australia</w:t>
      </w:r>
      <w:r w:rsidRPr="001D1072">
        <w:t>.</w:t>
      </w:r>
    </w:p>
    <w:p w14:paraId="1E27F61B" w14:textId="77777777" w:rsidR="001D1072" w:rsidRPr="001D1072" w:rsidRDefault="001D1072" w:rsidP="001D1072">
      <w:pPr>
        <w:pStyle w:val="Heading2"/>
      </w:pPr>
      <w:bookmarkStart w:id="18403" w:name="_Toc95299346"/>
      <w:r>
        <w:lastRenderedPageBreak/>
        <w:t>Monitoring Placements</w:t>
      </w:r>
      <w:bookmarkEnd w:id="18403"/>
    </w:p>
    <w:p w14:paraId="7E193AE1" w14:textId="01F82BFB" w:rsidR="001D1072" w:rsidRPr="001D1072" w:rsidRDefault="001D1072" w:rsidP="001D1072">
      <w:r w:rsidRPr="10FE3EC6">
        <w:t xml:space="preserve">Providers should liaise with the SEE Provider regarding the Participant’s assessed capability levels and to establish agreed communication protocols for advice on attendance and progression. The SEE Provider is responsible </w:t>
      </w:r>
      <w:r w:rsidR="00E520B2" w:rsidRPr="10FE3EC6">
        <w:t>for</w:t>
      </w:r>
      <w:r w:rsidRPr="10FE3EC6">
        <w:t xml:space="preserve"> exit</w:t>
      </w:r>
      <w:r w:rsidR="00E520B2" w:rsidRPr="10FE3EC6">
        <w:t>ing</w:t>
      </w:r>
      <w:r w:rsidRPr="10FE3EC6">
        <w:t xml:space="preserve"> the Participant from SEE should they cease to attend training regularly and are not contactable to ascertain a reason. In this instance, the SEE Provider will notify the Provider.</w:t>
      </w:r>
    </w:p>
    <w:p w14:paraId="4F47D314" w14:textId="77777777" w:rsidR="001D1072" w:rsidRPr="001D1072" w:rsidRDefault="001D1072" w:rsidP="001D1072">
      <w:pPr>
        <w:pStyle w:val="Heading2"/>
      </w:pPr>
      <w:bookmarkStart w:id="18404" w:name="_Toc95299347"/>
      <w:r>
        <w:t>Completion of SEE</w:t>
      </w:r>
      <w:bookmarkEnd w:id="18404"/>
    </w:p>
    <w:p w14:paraId="117975FE" w14:textId="12DAD515" w:rsidR="001D1072" w:rsidRPr="001D1072" w:rsidRDefault="001D1072" w:rsidP="009E7E6A">
      <w:pPr>
        <w:pStyle w:val="1AllTextNormalParagraph"/>
      </w:pPr>
      <w:r w:rsidRPr="10FE3EC6">
        <w:t xml:space="preserve">Average participation in SEE is approximately 8 months. SEE clients have 2 years in a single referral period to complete their chosen course(s) or qualification(s). They can continue to access the program, which may involve iterative referrals, until they achieve an exit benchmark, </w:t>
      </w:r>
      <w:bookmarkStart w:id="18405" w:name="_Int_1B3cT6hz"/>
      <w:r w:rsidRPr="10FE3EC6">
        <w:t>i.e.</w:t>
      </w:r>
      <w:bookmarkEnd w:id="18405"/>
      <w:r w:rsidRPr="10FE3EC6">
        <w:t xml:space="preserve"> a Certificate IV in a foundation course or a Certificate III in a VET course. After </w:t>
      </w:r>
      <w:r w:rsidR="0082733C" w:rsidRPr="10FE3EC6">
        <w:t>2 years in the program</w:t>
      </w:r>
      <w:r w:rsidRPr="10FE3EC6">
        <w:t>, a Participant may again access the program if a new PTA indicates further capacity to benefit.</w:t>
      </w:r>
    </w:p>
    <w:p w14:paraId="5F9148A1" w14:textId="77777777" w:rsidR="0046698A" w:rsidRPr="0046698A" w:rsidRDefault="0046698A" w:rsidP="0046698A">
      <w:pPr>
        <w:pStyle w:val="Heading2"/>
      </w:pPr>
      <w:r>
        <w:t>Outcome Payments</w:t>
      </w:r>
    </w:p>
    <w:p w14:paraId="639C3BA7" w14:textId="4CD32A32" w:rsidR="0046698A" w:rsidRPr="0046698A" w:rsidRDefault="0046698A" w:rsidP="009E7E6A">
      <w:pPr>
        <w:pStyle w:val="1AllTextNormalParagraph"/>
      </w:pPr>
      <w:r w:rsidRPr="10FE3EC6">
        <w:t xml:space="preserve">Education Outcome Payments are available to claim when the Participant completes 26 consecutive weeks of full-time participation in SEE. For Education Outcome Payments, Providers must refer to, and comply with, the requirements specified in the </w:t>
      </w:r>
      <w:hyperlink w:anchor="_Vacancies_and_Outcomes">
        <w:r w:rsidRPr="10FE3EC6">
          <w:rPr>
            <w:rStyle w:val="Hyperlink"/>
          </w:rPr>
          <w:t>Vacancies and Outcomes Chapter</w:t>
        </w:r>
      </w:hyperlink>
      <w:r w:rsidRPr="10FE3EC6">
        <w:t>.</w:t>
      </w:r>
    </w:p>
    <w:p w14:paraId="7BA95679" w14:textId="77777777" w:rsidR="0046698A" w:rsidRPr="0046698A" w:rsidRDefault="0046698A" w:rsidP="0046698A">
      <w:pPr>
        <w:pStyle w:val="Heading2"/>
      </w:pPr>
      <w:r>
        <w:t>Transfer arrangements</w:t>
      </w:r>
    </w:p>
    <w:p w14:paraId="2698D774" w14:textId="77CA6484" w:rsidR="00FF26C6" w:rsidRDefault="00D921B5" w:rsidP="009E7E6A">
      <w:pPr>
        <w:pStyle w:val="1AllTextNormalParagraph"/>
      </w:pPr>
      <w:r w:rsidRPr="10FE3EC6">
        <w:t xml:space="preserve">Where a Participant already participating in SEE moves to the </w:t>
      </w:r>
      <w:r w:rsidR="00721C8B" w:rsidRPr="10FE3EC6">
        <w:t xml:space="preserve">TtW </w:t>
      </w:r>
      <w:r w:rsidRPr="10FE3EC6">
        <w:t xml:space="preserve">Provider from another Workforce Australia Employment Services Provider, a different employment service or from Workforce Australia Online, the Provider should support and encourage the Participant’s continuation, particularly if they have not yet achieved an exit benchmark. The receiving Provider may be unable to view the existing Activity in the Activity Management screen or Job Plan if it was set up by another referring agency. If this occurs, refer to the relevant Task Card in the </w:t>
      </w:r>
      <w:hyperlink r:id="rId180">
        <w:r w:rsidRPr="10FE3EC6">
          <w:rPr>
            <w:rStyle w:val="Hyperlink"/>
          </w:rPr>
          <w:t>Learning Centre</w:t>
        </w:r>
      </w:hyperlink>
      <w:r w:rsidRPr="10FE3EC6">
        <w:t>.</w:t>
      </w:r>
    </w:p>
    <w:p w14:paraId="7C1F55B8" w14:textId="77777777" w:rsidR="0046112E" w:rsidRDefault="0046112E" w:rsidP="00721C8B"/>
    <w:p w14:paraId="170368AB" w14:textId="508E3F4D" w:rsidR="0046112E" w:rsidRDefault="0046112E" w:rsidP="00721C8B">
      <w:pPr>
        <w:rPr>
          <w:rFonts w:ascii="Calibri Light" w:eastAsiaTheme="majorEastAsia" w:hAnsi="Calibri Light" w:cs="Calibri Light"/>
          <w:b/>
          <w:bCs/>
          <w:color w:val="00212F" w:themeColor="accent1" w:themeShade="BF"/>
          <w:sz w:val="36"/>
          <w:szCs w:val="36"/>
        </w:rPr>
        <w:sectPr w:rsidR="0046112E" w:rsidSect="000F6D58">
          <w:pgSz w:w="11906" w:h="16838"/>
          <w:pgMar w:top="1440" w:right="1440" w:bottom="1440" w:left="1440" w:header="142" w:footer="709" w:gutter="0"/>
          <w:cols w:space="708"/>
          <w:docGrid w:linePitch="360"/>
        </w:sectPr>
      </w:pPr>
    </w:p>
    <w:p w14:paraId="3BC3C5F0" w14:textId="77777777" w:rsidR="00FF26C6" w:rsidRPr="00A768D3" w:rsidRDefault="00FF26C6" w:rsidP="00A768D3">
      <w:pPr>
        <w:pStyle w:val="Heading1"/>
      </w:pPr>
      <w:bookmarkStart w:id="18406" w:name="_Toc96075213"/>
      <w:bookmarkStart w:id="18407" w:name="_Toc113959647"/>
      <w:bookmarkStart w:id="18408" w:name="_Toc222484446"/>
      <w:r>
        <w:lastRenderedPageBreak/>
        <w:t>Voluntary Work</w:t>
      </w:r>
      <w:bookmarkEnd w:id="18406"/>
      <w:bookmarkEnd w:id="18407"/>
      <w:bookmarkEnd w:id="18408"/>
    </w:p>
    <w:p w14:paraId="576BA255" w14:textId="77777777" w:rsidR="000E289A" w:rsidRDefault="000E289A" w:rsidP="000E289A">
      <w:pPr>
        <w:pStyle w:val="SupportingDocumentHeading"/>
      </w:pPr>
      <w:r w:rsidRPr="000F7631">
        <w:t>Supporting Documents for this Chapter:</w:t>
      </w:r>
    </w:p>
    <w:p w14:paraId="3B1B6EC1" w14:textId="1AE62663" w:rsidR="000E289A" w:rsidRPr="00E41A79" w:rsidRDefault="00113805" w:rsidP="000E289A">
      <w:pPr>
        <w:pStyle w:val="SupportingDocumentBulletList"/>
        <w:rPr>
          <w:rStyle w:val="Hyperlink"/>
        </w:rPr>
      </w:pPr>
      <w:hyperlink r:id="rId181" w:history="1">
        <w:r w:rsidRPr="00E41A79">
          <w:rPr>
            <w:rStyle w:val="Hyperlink"/>
          </w:rPr>
          <w:t xml:space="preserve">Voluntary Work </w:t>
        </w:r>
        <w:r w:rsidR="000E289A" w:rsidRPr="00E41A79">
          <w:rPr>
            <w:rStyle w:val="Hyperlink"/>
          </w:rPr>
          <w:t>Host Organisation Agreement template</w:t>
        </w:r>
      </w:hyperlink>
    </w:p>
    <w:p w14:paraId="652DAA66" w14:textId="77777777" w:rsidR="000E289A" w:rsidRDefault="000E289A" w:rsidP="000E289A">
      <w:pPr>
        <w:pStyle w:val="Heading2"/>
      </w:pPr>
      <w:bookmarkStart w:id="18409" w:name="_Toc96075214"/>
      <w:bookmarkStart w:id="18410" w:name="_Toc88473379"/>
      <w:bookmarkStart w:id="18411" w:name="_Toc95299359"/>
      <w:r>
        <w:t>Chapter Overview</w:t>
      </w:r>
      <w:bookmarkEnd w:id="18409"/>
      <w:bookmarkEnd w:id="18410"/>
      <w:bookmarkEnd w:id="18411"/>
    </w:p>
    <w:p w14:paraId="23EF04AA" w14:textId="2AB2477A" w:rsidR="000E289A" w:rsidRPr="000C0254" w:rsidRDefault="000E289A" w:rsidP="000E289A">
      <w:pPr>
        <w:pStyle w:val="1AllTextNormalParagraph"/>
      </w:pPr>
      <w:r>
        <w:t>In this Chapter, Voluntary Work refers to Provider Sourced Voluntary Work (arranged by the Provider).</w:t>
      </w:r>
    </w:p>
    <w:p w14:paraId="2392C008" w14:textId="60AE2E38" w:rsidR="000E289A" w:rsidRDefault="000E289A" w:rsidP="000E289A">
      <w:pPr>
        <w:pStyle w:val="1AllTextNormalParagraph"/>
      </w:pPr>
      <w:r w:rsidRPr="000C0254">
        <w:t xml:space="preserve">This </w:t>
      </w:r>
      <w:r>
        <w:t>C</w:t>
      </w:r>
      <w:r w:rsidRPr="000C0254">
        <w:t>hapter outlines the requirements Providers must adhere to when sourcing Voluntary Work</w:t>
      </w:r>
      <w:r>
        <w:t xml:space="preserve">, </w:t>
      </w:r>
      <w:r w:rsidRPr="00D0416D">
        <w:t xml:space="preserve">in addition to the requirements in the </w:t>
      </w:r>
      <w:hyperlink w:anchor="_Activity_Management" w:history="1">
        <w:r w:rsidRPr="000E289A">
          <w:rPr>
            <w:rStyle w:val="Hyperlink"/>
          </w:rPr>
          <w:t>Activity Management Chapter</w:t>
        </w:r>
      </w:hyperlink>
      <w:r w:rsidRPr="000C0254">
        <w:t>.</w:t>
      </w:r>
    </w:p>
    <w:p w14:paraId="4FDDB751" w14:textId="77777777" w:rsidR="000E289A" w:rsidRPr="000C0254" w:rsidRDefault="000E289A" w:rsidP="000E289A">
      <w:pPr>
        <w:pStyle w:val="1AllTextNormalParagraph"/>
      </w:pPr>
      <w:r w:rsidRPr="00FD0541">
        <w:t>Provider Sourced Voluntary Work is a Specified Activity arranged by the Provider.</w:t>
      </w:r>
    </w:p>
    <w:p w14:paraId="0E8D0F82" w14:textId="77777777" w:rsidR="000E289A" w:rsidRPr="008C4DCA" w:rsidRDefault="000E289A" w:rsidP="000E289A">
      <w:pPr>
        <w:pStyle w:val="Heading2"/>
      </w:pPr>
      <w:bookmarkStart w:id="18412" w:name="_Toc95299360"/>
      <w:r>
        <w:t>Benefits of Voluntary Work Placements</w:t>
      </w:r>
      <w:bookmarkEnd w:id="18412"/>
    </w:p>
    <w:p w14:paraId="5498B435" w14:textId="77777777" w:rsidR="000E289A" w:rsidRPr="008C4DCA" w:rsidRDefault="000E289A" w:rsidP="000E289A">
      <w:pPr>
        <w:pStyle w:val="1AllTextNormalParagraph"/>
      </w:pPr>
      <w:r w:rsidRPr="008C4DCA">
        <w:t>The benefits of Voluntary Work placements for eligible Participants include:</w:t>
      </w:r>
    </w:p>
    <w:p w14:paraId="01464820" w14:textId="77777777" w:rsidR="000E289A" w:rsidRPr="000E289A" w:rsidRDefault="000E289A" w:rsidP="000E289A">
      <w:pPr>
        <w:pStyle w:val="BulletLevel1"/>
      </w:pPr>
      <w:r w:rsidRPr="008C4DCA">
        <w:t>developing practical employability skills such as attendance and communication</w:t>
      </w:r>
    </w:p>
    <w:p w14:paraId="00499233" w14:textId="77777777" w:rsidR="000E289A" w:rsidRPr="000E289A" w:rsidRDefault="000E289A" w:rsidP="000E289A">
      <w:pPr>
        <w:pStyle w:val="BulletLevel1"/>
      </w:pPr>
      <w:r w:rsidRPr="10FE3EC6">
        <w:t>increasing networks, updating referees and building confidence</w:t>
      </w:r>
    </w:p>
    <w:p w14:paraId="217A6634" w14:textId="77777777" w:rsidR="000E289A" w:rsidRPr="000E289A" w:rsidRDefault="000E289A" w:rsidP="000E289A">
      <w:pPr>
        <w:pStyle w:val="BulletLevel1"/>
      </w:pPr>
      <w:r w:rsidRPr="10FE3EC6">
        <w:t>demonstrating their skills, knowledge, experience and attitude, and gaining valuable exposure to workplaces to help them understand workplace expectations</w:t>
      </w:r>
    </w:p>
    <w:p w14:paraId="6FAF964A" w14:textId="77777777" w:rsidR="000E289A" w:rsidRPr="000E289A" w:rsidRDefault="000E289A" w:rsidP="000E289A">
      <w:pPr>
        <w:pStyle w:val="BulletLevel1"/>
      </w:pPr>
      <w:r w:rsidRPr="0017307D">
        <w:t>providing service to a Participant’s community, such as State Emergency Service and volunteer firefighting</w:t>
      </w:r>
      <w:r w:rsidRPr="000E289A">
        <w:t>.</w:t>
      </w:r>
    </w:p>
    <w:p w14:paraId="3E258E91" w14:textId="77777777" w:rsidR="000E289A" w:rsidRPr="008C4DCA" w:rsidRDefault="000E289A" w:rsidP="000E289A">
      <w:pPr>
        <w:pStyle w:val="1AllTextNormalParagraph"/>
      </w:pPr>
      <w:r w:rsidRPr="008C4DCA">
        <w:t>The benefits of Provider Sourced Voluntary Work placements for the Host Organisation may include:</w:t>
      </w:r>
    </w:p>
    <w:p w14:paraId="41DB29EA" w14:textId="77777777" w:rsidR="000E289A" w:rsidRPr="000E289A" w:rsidRDefault="000E289A" w:rsidP="000E289A">
      <w:pPr>
        <w:pStyle w:val="BulletLevel1"/>
      </w:pPr>
      <w:r w:rsidRPr="008C4DCA">
        <w:t>access to extra sets of hands to undertake activities and projects that may not normally get done</w:t>
      </w:r>
    </w:p>
    <w:p w14:paraId="0FE3DCAA" w14:textId="77777777" w:rsidR="000E289A" w:rsidRPr="000E289A" w:rsidRDefault="000E289A" w:rsidP="000E289A">
      <w:pPr>
        <w:pStyle w:val="BulletLevel1"/>
      </w:pPr>
      <w:r w:rsidRPr="008C4DCA">
        <w:t>access to support from the Provider to source suitable Participants, and contribute towards participation costs, such as relevant checks</w:t>
      </w:r>
    </w:p>
    <w:p w14:paraId="33951364" w14:textId="376DBE8F" w:rsidR="000E289A" w:rsidRPr="000E289A" w:rsidRDefault="000E289A" w:rsidP="000E289A">
      <w:pPr>
        <w:pStyle w:val="BulletLevel1"/>
      </w:pPr>
      <w:r w:rsidRPr="008C4DCA">
        <w:t>Participants referred by a Provider are covered by personal accident insurance and public and/or product liability insurance</w:t>
      </w:r>
      <w:r w:rsidRPr="000E289A">
        <w:t>.</w:t>
      </w:r>
      <w:r w:rsidR="00FE13A0">
        <w:t xml:space="preserve"> </w:t>
      </w:r>
    </w:p>
    <w:p w14:paraId="7915AE8E" w14:textId="77777777" w:rsidR="000E289A" w:rsidRPr="004B51EA" w:rsidRDefault="000E289A" w:rsidP="000E289A">
      <w:pPr>
        <w:pStyle w:val="Heading2"/>
      </w:pPr>
      <w:bookmarkStart w:id="18413" w:name="_Toc95299361"/>
      <w:bookmarkStart w:id="18414" w:name="_Hlk93321794"/>
      <w:r>
        <w:t>Role of Providers</w:t>
      </w:r>
      <w:bookmarkEnd w:id="18413"/>
    </w:p>
    <w:p w14:paraId="4FD66583" w14:textId="77777777" w:rsidR="000E289A" w:rsidRDefault="000E289A" w:rsidP="000E289A">
      <w:pPr>
        <w:pStyle w:val="1AllTextNormalParagraph"/>
      </w:pPr>
      <w:r w:rsidRPr="004B51EA">
        <w:t xml:space="preserve">The role of </w:t>
      </w:r>
      <w:r>
        <w:t xml:space="preserve">the </w:t>
      </w:r>
      <w:r w:rsidRPr="004B51EA">
        <w:t>Provider is to</w:t>
      </w:r>
      <w:r>
        <w:t>:</w:t>
      </w:r>
    </w:p>
    <w:p w14:paraId="6F012A07" w14:textId="77777777" w:rsidR="000E289A" w:rsidRPr="000E289A" w:rsidRDefault="000E289A" w:rsidP="000E289A">
      <w:pPr>
        <w:pStyle w:val="BulletLevel1"/>
      </w:pPr>
      <w:r w:rsidRPr="00FB3434">
        <w:t>arrange suitable Provider Sourced Voluntary Work placements for participants in not</w:t>
      </w:r>
      <w:r w:rsidRPr="000E289A">
        <w:t>-for-profit Host Organisations</w:t>
      </w:r>
    </w:p>
    <w:p w14:paraId="1AB64DC6" w14:textId="77777777" w:rsidR="000E289A" w:rsidRPr="000E289A" w:rsidRDefault="000E289A" w:rsidP="000E289A">
      <w:pPr>
        <w:pStyle w:val="BulletLevel1"/>
      </w:pPr>
      <w:r w:rsidRPr="10FE3EC6">
        <w:t>determine the suitability of Activity Host Organisations and their proposed placements and discuss the opportunities with the participant to determine their interests, experience, skills, and suitability for the available placement.</w:t>
      </w:r>
    </w:p>
    <w:p w14:paraId="5ED268E3" w14:textId="77777777" w:rsidR="000E289A" w:rsidRDefault="000E289A" w:rsidP="000E289A">
      <w:pPr>
        <w:pStyle w:val="1AllTextNormalParagraph"/>
      </w:pPr>
      <w:r w:rsidRPr="001B3B91">
        <w:t>State-based laws may apply to Voluntary Work placements. Please check with the relevant State/Territory government for more information.</w:t>
      </w:r>
    </w:p>
    <w:p w14:paraId="490EC300" w14:textId="6D319607" w:rsidR="000E289A" w:rsidRPr="00FB3434" w:rsidRDefault="000E289A" w:rsidP="000E289A">
      <w:pPr>
        <w:pStyle w:val="DeedReferences"/>
      </w:pPr>
      <w:r w:rsidRPr="00543004">
        <w:t xml:space="preserve">(Deed </w:t>
      </w:r>
      <w:r>
        <w:t>R</w:t>
      </w:r>
      <w:r w:rsidRPr="00543004">
        <w:t>eference</w:t>
      </w:r>
      <w:r>
        <w:t>(</w:t>
      </w:r>
      <w:r w:rsidRPr="00543004">
        <w:t>s</w:t>
      </w:r>
      <w:r>
        <w:t>)</w:t>
      </w:r>
      <w:r w:rsidRPr="00543004">
        <w:t>: Claus</w:t>
      </w:r>
      <w:r>
        <w:t>e</w:t>
      </w:r>
      <w:r w:rsidRPr="00543004">
        <w:t xml:space="preserve"> 11</w:t>
      </w:r>
      <w:r>
        <w:t>4)</w:t>
      </w:r>
    </w:p>
    <w:p w14:paraId="565BBE7A" w14:textId="77777777" w:rsidR="000E289A" w:rsidRPr="004B51EA" w:rsidRDefault="000E289A" w:rsidP="000E289A">
      <w:pPr>
        <w:pStyle w:val="Heading2"/>
      </w:pPr>
      <w:bookmarkStart w:id="18415" w:name="_Toc95299362"/>
      <w:bookmarkStart w:id="18416" w:name="_Hlk93321832"/>
      <w:bookmarkEnd w:id="18414"/>
      <w:r>
        <w:lastRenderedPageBreak/>
        <w:t>Eligibility</w:t>
      </w:r>
      <w:bookmarkEnd w:id="18415"/>
    </w:p>
    <w:bookmarkEnd w:id="18416"/>
    <w:p w14:paraId="18A7223E" w14:textId="77777777" w:rsidR="000E289A" w:rsidRPr="004B51EA" w:rsidRDefault="000E289A" w:rsidP="000E289A">
      <w:pPr>
        <w:pStyle w:val="Heading3"/>
      </w:pPr>
      <w:r w:rsidRPr="004B51EA">
        <w:t>Eligible Participants</w:t>
      </w:r>
    </w:p>
    <w:p w14:paraId="5ED968C8" w14:textId="77777777" w:rsidR="000E289A" w:rsidRPr="00671A13" w:rsidRDefault="000E289A" w:rsidP="000E289A">
      <w:pPr>
        <w:pStyle w:val="1AllTextNormalParagraph"/>
      </w:pPr>
      <w:r w:rsidRPr="10FE3EC6">
        <w:t>The Provider may arrange a Voluntary Work Placement for any Participant on their Caseload if they are of the view that the Participant would benefit from the Activity, and the Activity is suitable and safe for the Participant.</w:t>
      </w:r>
    </w:p>
    <w:p w14:paraId="5595ACB4" w14:textId="7B0E4D41" w:rsidR="000E289A" w:rsidRPr="004B51EA" w:rsidRDefault="000E289A" w:rsidP="000E289A">
      <w:pPr>
        <w:pStyle w:val="Heading3"/>
      </w:pPr>
      <w:r w:rsidRPr="004B51EA">
        <w:t>Eligible Host Organisations</w:t>
      </w:r>
    </w:p>
    <w:p w14:paraId="6A0F4C61" w14:textId="0C925AEE" w:rsidR="000E289A" w:rsidRPr="004B51EA" w:rsidRDefault="000E289A" w:rsidP="000E289A">
      <w:pPr>
        <w:pStyle w:val="1AllTextNormalParagraph"/>
      </w:pPr>
      <w:r w:rsidRPr="004B51EA">
        <w:t xml:space="preserve">In addition to the Host Organisation requirements and prohibitions outlined in </w:t>
      </w:r>
      <w:hyperlink w:anchor="_Eligible_Host_Organisations" w:history="1">
        <w:r w:rsidRPr="000E289A">
          <w:rPr>
            <w:rStyle w:val="Hyperlink"/>
          </w:rPr>
          <w:t>the Eligible Host Organisations section</w:t>
        </w:r>
      </w:hyperlink>
      <w:r w:rsidRPr="004B51EA">
        <w:t xml:space="preserve"> of the </w:t>
      </w:r>
      <w:hyperlink w:anchor="_Activity_Management" w:history="1">
        <w:r w:rsidRPr="000E289A">
          <w:rPr>
            <w:rStyle w:val="Hyperlink"/>
          </w:rPr>
          <w:t>Activity Management Chapter</w:t>
        </w:r>
      </w:hyperlink>
      <w:r>
        <w:t>,</w:t>
      </w:r>
      <w:r w:rsidRPr="004B51EA">
        <w:t xml:space="preserve"> Voluntary Work Host Organisations must be a:</w:t>
      </w:r>
    </w:p>
    <w:p w14:paraId="67F22105" w14:textId="77777777" w:rsidR="000E289A" w:rsidRPr="000E289A" w:rsidRDefault="000E289A" w:rsidP="000E289A">
      <w:pPr>
        <w:pStyle w:val="BulletLevel1"/>
      </w:pPr>
      <w:r w:rsidRPr="004B51EA">
        <w:t xml:space="preserve">not-for-profit organisation/charity, or </w:t>
      </w:r>
    </w:p>
    <w:p w14:paraId="4EE9995A" w14:textId="0BD19F13" w:rsidR="000E289A" w:rsidRPr="000E289A" w:rsidRDefault="000E289A" w:rsidP="000E289A">
      <w:pPr>
        <w:pStyle w:val="BulletLevel1"/>
      </w:pPr>
      <w:r w:rsidRPr="004B51EA">
        <w:t>not-for-profit arm of a for-profit organisation,</w:t>
      </w:r>
    </w:p>
    <w:p w14:paraId="72ACF80B" w14:textId="25ABAF7E" w:rsidR="000E289A" w:rsidRPr="000E289A" w:rsidRDefault="0042241C" w:rsidP="00C47936">
      <w:pPr>
        <w:pStyle w:val="BulletLevel1"/>
        <w:numPr>
          <w:ilvl w:val="0"/>
          <w:numId w:val="0"/>
        </w:numPr>
        <w:ind w:left="284"/>
      </w:pPr>
      <w:r>
        <w:t xml:space="preserve">that provides a </w:t>
      </w:r>
      <w:r w:rsidR="000E289A" w:rsidRPr="004B51EA">
        <w:t>community service (</w:t>
      </w:r>
      <w:r w:rsidR="000E289A" w:rsidRPr="000E289A">
        <w:t>examples include firefighter reserves, State Emergency Service, school canteen, etc.)</w:t>
      </w:r>
      <w:r w:rsidR="005C7BAD">
        <w:t xml:space="preserve"> and is adequately insured. At minimum, Host Organisations must have public liability and personal accident insurance.</w:t>
      </w:r>
    </w:p>
    <w:p w14:paraId="70B4C2D7" w14:textId="77777777" w:rsidR="000E289A" w:rsidRPr="004B51EA" w:rsidRDefault="000E289A" w:rsidP="000E289A">
      <w:pPr>
        <w:pStyle w:val="1AllTextNormalParagraph"/>
      </w:pPr>
      <w:r w:rsidRPr="004B51EA">
        <w:t>Voluntary Work can be conducted in an eligible Host Organisation’s place of business where all other requirements specified in the Deed and Guidelines have been met.</w:t>
      </w:r>
    </w:p>
    <w:p w14:paraId="61A3B441" w14:textId="4524EA67" w:rsidR="000E289A" w:rsidRDefault="000E289A" w:rsidP="000E289A">
      <w:pPr>
        <w:pStyle w:val="DeedReferences"/>
      </w:pPr>
      <w:r w:rsidRPr="00543004">
        <w:t xml:space="preserve">(Deed </w:t>
      </w:r>
      <w:r>
        <w:t>R</w:t>
      </w:r>
      <w:r w:rsidRPr="00543004">
        <w:t>eference</w:t>
      </w:r>
      <w:r>
        <w:t>(</w:t>
      </w:r>
      <w:r w:rsidRPr="00543004">
        <w:t>s</w:t>
      </w:r>
      <w:r>
        <w:t>)</w:t>
      </w:r>
      <w:r w:rsidRPr="00543004">
        <w:t xml:space="preserve">: </w:t>
      </w:r>
      <w:r w:rsidRPr="004B51EA">
        <w:t>Clause 113.3</w:t>
      </w:r>
      <w:r>
        <w:t>)</w:t>
      </w:r>
    </w:p>
    <w:p w14:paraId="60470F15" w14:textId="77777777" w:rsidR="000E289A" w:rsidRPr="00A04988" w:rsidRDefault="000E289A" w:rsidP="000E289A">
      <w:pPr>
        <w:pStyle w:val="Heading2"/>
      </w:pPr>
      <w:bookmarkStart w:id="18417" w:name="_Toc95299363"/>
      <w:r>
        <w:t>Arranging Placements</w:t>
      </w:r>
      <w:bookmarkEnd w:id="18417"/>
    </w:p>
    <w:p w14:paraId="211A80EE" w14:textId="5AFE0CC2" w:rsidR="000E289A" w:rsidRPr="00A04988" w:rsidRDefault="000E289A" w:rsidP="000E289A">
      <w:pPr>
        <w:pStyle w:val="1AllTextNormalParagraph"/>
      </w:pPr>
      <w:r w:rsidRPr="00A04988">
        <w:t xml:space="preserve">In addition to the Activity requirements and prohibitions outlined in </w:t>
      </w:r>
      <w:hyperlink w:anchor="_Identifying_suitable_Activities" w:history="1">
        <w:r w:rsidRPr="000E289A">
          <w:rPr>
            <w:rStyle w:val="Hyperlink"/>
          </w:rPr>
          <w:t>the Identifying Suitable Activities for Participants section</w:t>
        </w:r>
      </w:hyperlink>
      <w:r w:rsidRPr="00A04988">
        <w:t xml:space="preserve"> of the </w:t>
      </w:r>
      <w:hyperlink w:anchor="_Activity_Management" w:history="1">
        <w:r w:rsidRPr="000E289A">
          <w:rPr>
            <w:rStyle w:val="Hyperlink"/>
          </w:rPr>
          <w:t>Activity Management Chapter</w:t>
        </w:r>
      </w:hyperlink>
      <w:r w:rsidRPr="00A04988">
        <w:t>, Voluntary Work placements must:</w:t>
      </w:r>
    </w:p>
    <w:p w14:paraId="10D0FE4F" w14:textId="77777777" w:rsidR="000E289A" w:rsidRPr="000E289A" w:rsidRDefault="000E289A" w:rsidP="000E289A">
      <w:pPr>
        <w:pStyle w:val="BulletLevel1"/>
      </w:pPr>
      <w:r w:rsidRPr="0019632F">
        <w:t xml:space="preserve">be of benefit to the Participant and the local community and offer no financial gain to the volunteer organisation </w:t>
      </w:r>
    </w:p>
    <w:p w14:paraId="3CB8D9FE" w14:textId="75AFA5D7" w:rsidR="000E289A" w:rsidRPr="000E289A" w:rsidRDefault="000E289A" w:rsidP="000E289A">
      <w:pPr>
        <w:pStyle w:val="BulletLevel1"/>
      </w:pPr>
      <w:r w:rsidRPr="10FE3EC6">
        <w:t xml:space="preserve">provide the Participant with the opportunity to gain vocational and nonvocational skills that will directly improve their Employment prospects, such as the ability to work as part of a team, take directions from a Supervisor, work independently, communicate effectively, and become more motivated and dependable, </w:t>
      </w:r>
    </w:p>
    <w:p w14:paraId="793C3415" w14:textId="77777777" w:rsidR="001B659A" w:rsidRDefault="000E289A" w:rsidP="000E289A">
      <w:pPr>
        <w:pStyle w:val="BulletLevel1"/>
      </w:pPr>
      <w:r w:rsidRPr="0019632F">
        <w:t>not primarily promote a particular religious or political view</w:t>
      </w:r>
    </w:p>
    <w:p w14:paraId="429F63D8" w14:textId="77777777" w:rsidR="001B659A" w:rsidRPr="003912C8" w:rsidRDefault="001B659A" w:rsidP="001B659A">
      <w:pPr>
        <w:pStyle w:val="BulletLevel1"/>
      </w:pPr>
      <w:r w:rsidRPr="003912C8">
        <w:t>not involve more than 50 hours of attendance per fortnight, and not more than 25 hours per week</w:t>
      </w:r>
      <w:r>
        <w:t>, and</w:t>
      </w:r>
    </w:p>
    <w:p w14:paraId="77C63586" w14:textId="77777777" w:rsidR="001B659A" w:rsidRPr="000E289A" w:rsidRDefault="001B659A" w:rsidP="001B659A">
      <w:pPr>
        <w:pStyle w:val="BulletLevel1"/>
      </w:pPr>
      <w:r>
        <w:t>not include participation outside core business hours, including on a public holiday, unless a Participant chooses to do so and has agreed in advance.</w:t>
      </w:r>
    </w:p>
    <w:p w14:paraId="153C68E3" w14:textId="77777777" w:rsidR="000E289A" w:rsidRPr="00A04988" w:rsidRDefault="000E289A" w:rsidP="000E289A">
      <w:pPr>
        <w:pStyle w:val="1AllTextNormalParagraph"/>
      </w:pPr>
      <w:r w:rsidRPr="00A04988">
        <w:t>Voluntary Work placements are unpaid and can be for a period of up to 26 weeks.</w:t>
      </w:r>
    </w:p>
    <w:p w14:paraId="49907F0B" w14:textId="5DA4037C" w:rsidR="000E289A" w:rsidRDefault="000E289A" w:rsidP="000E289A">
      <w:pPr>
        <w:pStyle w:val="Systemstep"/>
      </w:pPr>
      <w:bookmarkStart w:id="18418" w:name="_Hlk92279881"/>
      <w:r w:rsidRPr="10FE3EC6">
        <w:t>For each Voluntary Work Placement, an Activity record must be created in the Department’s IT Systems</w:t>
      </w:r>
      <w:bookmarkEnd w:id="18418"/>
      <w:r w:rsidRPr="10FE3EC6">
        <w:t xml:space="preserve"> </w:t>
      </w:r>
      <w:r w:rsidR="002D23C1" w:rsidRPr="10FE3EC6">
        <w:t>by selecting the Voluntary work - Community/non-profit sector Activity type (</w:t>
      </w:r>
      <w:r w:rsidRPr="10FE3EC6">
        <w:t>Activity Code ‘VWRK’</w:t>
      </w:r>
      <w:r w:rsidR="002D23C1" w:rsidRPr="10FE3EC6">
        <w:t>)</w:t>
      </w:r>
      <w:r w:rsidRPr="10FE3EC6">
        <w:t>.</w:t>
      </w:r>
    </w:p>
    <w:p w14:paraId="633C1B2B" w14:textId="77777777" w:rsidR="00FE07BA" w:rsidRPr="00F36BED" w:rsidRDefault="00FE07BA" w:rsidP="00FE07BA">
      <w:pPr>
        <w:pStyle w:val="Systemstep"/>
      </w:pPr>
      <w:r>
        <w:t>Providers are encouraged to include details of the Core Competencies that will be covered by participation in the Voluntary Work activity when creating the Activity in the Department’s IT Systems.</w:t>
      </w:r>
    </w:p>
    <w:p w14:paraId="476693C6" w14:textId="471C3E38" w:rsidR="000E289A" w:rsidRPr="00A04988" w:rsidRDefault="000E289A" w:rsidP="000E289A">
      <w:pPr>
        <w:pStyle w:val="DeedReferences"/>
      </w:pPr>
      <w:r w:rsidRPr="00543004">
        <w:lastRenderedPageBreak/>
        <w:t xml:space="preserve">(Deed </w:t>
      </w:r>
      <w:r>
        <w:t>R</w:t>
      </w:r>
      <w:r w:rsidRPr="00543004">
        <w:t>eference</w:t>
      </w:r>
      <w:r>
        <w:t>(</w:t>
      </w:r>
      <w:r w:rsidRPr="00543004">
        <w:t>s</w:t>
      </w:r>
      <w:r>
        <w:t>)</w:t>
      </w:r>
      <w:r w:rsidRPr="00543004">
        <w:t>: Clauses 11</w:t>
      </w:r>
      <w:r>
        <w:t>4)</w:t>
      </w:r>
    </w:p>
    <w:p w14:paraId="453FF769" w14:textId="77777777" w:rsidR="000E289A" w:rsidRPr="00A04988" w:rsidRDefault="000E289A" w:rsidP="000E289A">
      <w:pPr>
        <w:pStyle w:val="Heading2"/>
      </w:pPr>
      <w:bookmarkStart w:id="18419" w:name="_Toc95299366"/>
      <w:r>
        <w:t>Work Health and Safety</w:t>
      </w:r>
      <w:bookmarkEnd w:id="18419"/>
    </w:p>
    <w:p w14:paraId="420340E0" w14:textId="29616FEE" w:rsidR="000E289A" w:rsidRPr="00A04988" w:rsidRDefault="000E289A" w:rsidP="000E289A">
      <w:pPr>
        <w:pStyle w:val="WHS"/>
      </w:pPr>
      <w:r w:rsidRPr="10FE3EC6">
        <w:t xml:space="preserve">For the purposes of work health and safety, the Provider must refer to, and comply with, the requirements specified in the Deed and the </w:t>
      </w:r>
      <w:hyperlink w:anchor="_Activity_Management">
        <w:r w:rsidRPr="10FE3EC6">
          <w:rPr>
            <w:rStyle w:val="Hyperlink"/>
          </w:rPr>
          <w:t>Activity Management Chapter</w:t>
        </w:r>
      </w:hyperlink>
      <w:r w:rsidRPr="10FE3EC6">
        <w:t xml:space="preserve">. </w:t>
      </w:r>
    </w:p>
    <w:p w14:paraId="11DCA107" w14:textId="77777777" w:rsidR="000E289A" w:rsidRPr="00A04988" w:rsidRDefault="000E289A" w:rsidP="000E289A">
      <w:pPr>
        <w:pStyle w:val="Heading2"/>
      </w:pPr>
      <w:bookmarkStart w:id="18420" w:name="_Toc95299367"/>
      <w:r>
        <w:t>Monitoring the Voluntary Work Placement</w:t>
      </w:r>
      <w:bookmarkEnd w:id="18420"/>
    </w:p>
    <w:p w14:paraId="581A403D" w14:textId="77777777" w:rsidR="000E289A" w:rsidRPr="00A04988" w:rsidRDefault="000E289A" w:rsidP="000E289A">
      <w:pPr>
        <w:pStyle w:val="1AllTextNormalParagraph"/>
      </w:pPr>
      <w:r w:rsidRPr="10FE3EC6">
        <w:t>The Provider is expected to proactively monitor the Voluntary Work Placement for its duration.</w:t>
      </w:r>
    </w:p>
    <w:p w14:paraId="021F54EE" w14:textId="278C42EE" w:rsidR="000E289A" w:rsidRPr="00A04988" w:rsidRDefault="000E289A" w:rsidP="000E289A">
      <w:pPr>
        <w:pStyle w:val="1AllTextNormalParagraph"/>
      </w:pPr>
      <w:r>
        <w:t xml:space="preserve">In addition to the requirements set out in the </w:t>
      </w:r>
      <w:hyperlink w:anchor="_Activity_Management" w:history="1">
        <w:r w:rsidRPr="000E289A">
          <w:rPr>
            <w:rStyle w:val="Hyperlink"/>
          </w:rPr>
          <w:t>Activity Management Chapter</w:t>
        </w:r>
      </w:hyperlink>
      <w:r>
        <w:t>, t</w:t>
      </w:r>
      <w:r w:rsidRPr="00A04988">
        <w:t>he Provider should remain in contact with the Host Organisation and Participant to ensure:</w:t>
      </w:r>
    </w:p>
    <w:p w14:paraId="0709F01A" w14:textId="77777777" w:rsidR="000E289A" w:rsidRPr="000E289A" w:rsidRDefault="000E289A" w:rsidP="000E289A">
      <w:pPr>
        <w:pStyle w:val="BulletLevel1"/>
      </w:pPr>
      <w:r w:rsidRPr="00A04988">
        <w:t xml:space="preserve">they are aware of any changes in </w:t>
      </w:r>
      <w:r w:rsidRPr="000E289A">
        <w:t>circumstances affecting the Placement</w:t>
      </w:r>
    </w:p>
    <w:p w14:paraId="234CCD6C" w14:textId="77777777" w:rsidR="000E289A" w:rsidRPr="00E41A79" w:rsidRDefault="000E289A" w:rsidP="10FE3EC6">
      <w:pPr>
        <w:pStyle w:val="BulletLevel1"/>
        <w:rPr>
          <w:rStyle w:val="1AllTextNormalCharacter"/>
        </w:rPr>
      </w:pPr>
      <w:r w:rsidRPr="10FE3EC6">
        <w:rPr>
          <w:rStyle w:val="1AllTextNormalCharacter"/>
        </w:rPr>
        <w:t xml:space="preserve">the Host Organisation is operating in accordance with the Host Organisation Agreement, and </w:t>
      </w:r>
    </w:p>
    <w:p w14:paraId="547166A4" w14:textId="77777777" w:rsidR="000E289A" w:rsidRPr="000E289A" w:rsidRDefault="000E289A" w:rsidP="000E289A">
      <w:pPr>
        <w:pStyle w:val="BulletLevel1"/>
        <w:rPr>
          <w:rStyle w:val="1AllTextHighlight"/>
        </w:rPr>
      </w:pPr>
      <w:r w:rsidRPr="00A04988">
        <w:t>any issues that may arise are quickly resolved.</w:t>
      </w:r>
    </w:p>
    <w:p w14:paraId="1D7B77EF" w14:textId="77777777" w:rsidR="000E289A" w:rsidRPr="00A04988" w:rsidRDefault="000E289A" w:rsidP="000E289A">
      <w:pPr>
        <w:pStyle w:val="Systemstep"/>
      </w:pPr>
      <w:r>
        <w:t xml:space="preserve">The </w:t>
      </w:r>
      <w:r w:rsidRPr="00A04988">
        <w:t>Provider must confirm the Voluntary Work Placement start date in the Department’s IT Systems by no later than 5 Business Days following the scheduled start date.</w:t>
      </w:r>
    </w:p>
    <w:p w14:paraId="24B4DF99" w14:textId="77777777" w:rsidR="000E289A" w:rsidRPr="00A04988" w:rsidRDefault="000E289A" w:rsidP="000E289A">
      <w:pPr>
        <w:pStyle w:val="Heading2"/>
      </w:pPr>
      <w:bookmarkStart w:id="18421" w:name="_Toc95299368"/>
      <w:r>
        <w:t>Completion</w:t>
      </w:r>
      <w:bookmarkEnd w:id="18421"/>
      <w:r>
        <w:t xml:space="preserve"> </w:t>
      </w:r>
    </w:p>
    <w:p w14:paraId="49F2A6E8" w14:textId="77777777" w:rsidR="000E289A" w:rsidRPr="00A04988" w:rsidRDefault="000E289A" w:rsidP="000E289A">
      <w:pPr>
        <w:pStyle w:val="Systemstep"/>
      </w:pPr>
      <w:r w:rsidRPr="00A04988">
        <w:t xml:space="preserve">When a Provider Sourced Voluntary Work Placement ends, the Provider must end the placement in the Department’s IT Systems and provide an </w:t>
      </w:r>
      <w:r>
        <w:t>E</w:t>
      </w:r>
      <w:r w:rsidRPr="00A04988">
        <w:t>xit reason.</w:t>
      </w:r>
    </w:p>
    <w:p w14:paraId="26474533" w14:textId="35277D12" w:rsidR="004E156D" w:rsidRPr="00FF26C6" w:rsidRDefault="004E156D" w:rsidP="004E156D"/>
    <w:p w14:paraId="50E8991E" w14:textId="77777777" w:rsidR="00FF26C6" w:rsidRDefault="00FF26C6" w:rsidP="00FF26C6">
      <w:pPr>
        <w:spacing w:line="256" w:lineRule="auto"/>
        <w:rPr>
          <w:rFonts w:ascii="Calibri Light" w:eastAsiaTheme="majorEastAsia" w:hAnsi="Calibri Light" w:cs="Calibri Light"/>
          <w:b/>
          <w:bCs/>
          <w:color w:val="00212F" w:themeColor="accent1" w:themeShade="BF"/>
          <w:sz w:val="36"/>
          <w:szCs w:val="36"/>
        </w:rPr>
        <w:sectPr w:rsidR="00FF26C6" w:rsidSect="000F6D58">
          <w:pgSz w:w="11906" w:h="16838"/>
          <w:pgMar w:top="1440" w:right="1440" w:bottom="1440" w:left="1440" w:header="142" w:footer="709" w:gutter="0"/>
          <w:cols w:space="708"/>
          <w:docGrid w:linePitch="360"/>
        </w:sectPr>
      </w:pPr>
    </w:p>
    <w:p w14:paraId="71CDE70C" w14:textId="4AD6B163" w:rsidR="00FF26C6" w:rsidRDefault="00FF26C6" w:rsidP="00FF26C6">
      <w:pPr>
        <w:pStyle w:val="Heading1"/>
      </w:pPr>
      <w:bookmarkStart w:id="18422" w:name="_Workforce_Specialists"/>
      <w:bookmarkStart w:id="18423" w:name="_Toc96075217"/>
      <w:bookmarkStart w:id="18424" w:name="_Toc113959648"/>
      <w:bookmarkStart w:id="18425" w:name="_Toc222484447"/>
      <w:bookmarkEnd w:id="18422"/>
      <w:r>
        <w:lastRenderedPageBreak/>
        <w:t>Workforce Specialists</w:t>
      </w:r>
      <w:bookmarkEnd w:id="18423"/>
      <w:bookmarkEnd w:id="18424"/>
      <w:bookmarkEnd w:id="18425"/>
    </w:p>
    <w:p w14:paraId="6554FB45" w14:textId="7489D297" w:rsidR="00A07EB9" w:rsidRDefault="00A07EB9" w:rsidP="00A07EB9">
      <w:pPr>
        <w:pStyle w:val="Heading2"/>
      </w:pPr>
      <w:bookmarkStart w:id="18426" w:name="_Hlk95323867"/>
      <w:r>
        <w:t>Chapter Overview</w:t>
      </w:r>
    </w:p>
    <w:bookmarkEnd w:id="18426"/>
    <w:p w14:paraId="3EDE0A2F" w14:textId="2D916C2E" w:rsidR="00FF26C6" w:rsidRPr="00D32621" w:rsidRDefault="00FF26C6" w:rsidP="008D7AA2">
      <w:pPr>
        <w:pStyle w:val="1AllTextNormalParagraph"/>
      </w:pPr>
      <w:r w:rsidRPr="10FE3EC6">
        <w:t xml:space="preserve">Workforce Specialist Projects </w:t>
      </w:r>
      <w:r w:rsidR="00EF6430" w:rsidRPr="10FE3EC6">
        <w:t xml:space="preserve">are designed </w:t>
      </w:r>
      <w:r w:rsidRPr="10FE3EC6">
        <w:t xml:space="preserve">to meet the workforce needs of identified industries and occupations, connecting them to suitable participants in Workforce Australia Services, Workforce Australia Online and Workforce Australia- Transition to Work Services. </w:t>
      </w:r>
    </w:p>
    <w:p w14:paraId="67397707" w14:textId="77777777" w:rsidR="00FF26C6" w:rsidRPr="00D32621" w:rsidRDefault="00FF26C6" w:rsidP="684FCBFA">
      <w:pPr>
        <w:pStyle w:val="1AllTextNormalParagraph"/>
      </w:pPr>
      <w:r w:rsidRPr="10FE3EC6">
        <w:t>Projects may support Participants to identify, access and engage with:</w:t>
      </w:r>
    </w:p>
    <w:p w14:paraId="22982C19" w14:textId="77777777" w:rsidR="00FF26C6" w:rsidRPr="00D32621" w:rsidRDefault="00FF26C6" w:rsidP="00A07EB9">
      <w:pPr>
        <w:pStyle w:val="BulletLevel1"/>
      </w:pPr>
      <w:r w:rsidRPr="00D32621">
        <w:t>labour market opportunities within these industries</w:t>
      </w:r>
    </w:p>
    <w:p w14:paraId="42E08BC8" w14:textId="77777777" w:rsidR="00FF26C6" w:rsidRPr="00D32621" w:rsidRDefault="00FF26C6" w:rsidP="00A07EB9">
      <w:pPr>
        <w:pStyle w:val="BulletLevel1"/>
      </w:pPr>
      <w:r w:rsidRPr="00D32621">
        <w:t>the skills and training pathways to connect with these opportunities</w:t>
      </w:r>
    </w:p>
    <w:p w14:paraId="3B5F432F" w14:textId="77777777" w:rsidR="00FF26C6" w:rsidRPr="00D32621" w:rsidRDefault="00FF26C6" w:rsidP="00A07EB9">
      <w:pPr>
        <w:pStyle w:val="BulletLevel1"/>
      </w:pPr>
      <w:r w:rsidRPr="00D32621">
        <w:t xml:space="preserve">potential areas for career progression, and/or </w:t>
      </w:r>
    </w:p>
    <w:p w14:paraId="50A13F82" w14:textId="77777777" w:rsidR="00FF26C6" w:rsidRPr="00D32621" w:rsidRDefault="00FF26C6" w:rsidP="00A07EB9">
      <w:pPr>
        <w:pStyle w:val="BulletLevel1"/>
      </w:pPr>
      <w:r w:rsidRPr="00D32621">
        <w:t>the support available to prepare for and take up these employment opportunities.</w:t>
      </w:r>
    </w:p>
    <w:p w14:paraId="749C92A6" w14:textId="77777777" w:rsidR="0003124F" w:rsidRPr="0003124F" w:rsidRDefault="0003124F" w:rsidP="0003124F">
      <w:pPr>
        <w:pStyle w:val="1AllTextNormalParagraph"/>
      </w:pPr>
      <w:r w:rsidRPr="10FE3EC6">
        <w:t>On 14 May 2024, the Australian Government announced it would cease approving new projects under the Workforce Specialists initiative, effective immediately. Projects currently being delivered will continue until completion.</w:t>
      </w:r>
    </w:p>
    <w:p w14:paraId="0AB60E41" w14:textId="3CAD2E14" w:rsidR="00E11A86" w:rsidRPr="00D32621" w:rsidRDefault="0003124F" w:rsidP="008D7AA2">
      <w:pPr>
        <w:pStyle w:val="1AllTextNormalParagraph"/>
      </w:pPr>
      <w:r w:rsidRPr="10FE3EC6">
        <w:t xml:space="preserve">Information regarding current Workforce Specialist projects can be found at: </w:t>
      </w:r>
      <w:hyperlink r:id="rId182">
        <w:r w:rsidR="00E11A86" w:rsidRPr="10FE3EC6">
          <w:rPr>
            <w:rStyle w:val="Hyperlink"/>
          </w:rPr>
          <w:t>Workforce Specialists - Department of Employment and Workplace Relations, Australian Government (dewr.gov.au)</w:t>
        </w:r>
      </w:hyperlink>
    </w:p>
    <w:p w14:paraId="2CCE2E19" w14:textId="005C2546" w:rsidR="000964F7" w:rsidRPr="00D32621" w:rsidRDefault="000964F7" w:rsidP="10FE3EC6">
      <w:pPr>
        <w:pStyle w:val="1AllTextNormalParagraph"/>
        <w:rPr>
          <w:rFonts w:eastAsiaTheme="minorEastAsia"/>
        </w:rPr>
      </w:pPr>
      <w:r w:rsidRPr="10FE3EC6">
        <w:t xml:space="preserve">This </w:t>
      </w:r>
      <w:r w:rsidR="005737A5" w:rsidRPr="10FE3EC6">
        <w:t>Chapter</w:t>
      </w:r>
      <w:r w:rsidRPr="10FE3EC6">
        <w:t xml:space="preserve"> outlines the requirements for Providers in regard to Workforce Specialists and Workforce Specialist Projects.</w:t>
      </w:r>
    </w:p>
    <w:p w14:paraId="38B609A9" w14:textId="77777777" w:rsidR="00FF26C6" w:rsidRPr="00D32621" w:rsidRDefault="00FF26C6" w:rsidP="00A07EB9">
      <w:pPr>
        <w:pStyle w:val="Heading2"/>
      </w:pPr>
      <w:bookmarkStart w:id="18427" w:name="_Toc95299384"/>
      <w:r>
        <w:t>Role of Providers</w:t>
      </w:r>
      <w:bookmarkEnd w:id="18427"/>
    </w:p>
    <w:p w14:paraId="3A9D79A7" w14:textId="36B59D82" w:rsidR="00FF26C6" w:rsidRPr="00D32621" w:rsidRDefault="00FF26C6" w:rsidP="002F4B3C">
      <w:pPr>
        <w:pStyle w:val="1AllTextNormalParagraph"/>
      </w:pPr>
      <w:r w:rsidRPr="10FE3EC6">
        <w:t>Key responsibilities and actions undertaken by Providers in relation to Workforce Specialist Projects, which must be done in accordance with the Workforce Australia - Transition to Work Deed and these Guidelines, include:</w:t>
      </w:r>
    </w:p>
    <w:p w14:paraId="4650CCAA" w14:textId="77777777" w:rsidR="00FF26C6" w:rsidRDefault="00FF26C6" w:rsidP="00A07EB9">
      <w:pPr>
        <w:pStyle w:val="BulletLevel1"/>
      </w:pPr>
      <w:r w:rsidRPr="10FE3EC6">
        <w:t>identifying if Participants meet any identified eligibility criteria to participate in a Workforce Specialist Project</w:t>
      </w:r>
    </w:p>
    <w:p w14:paraId="325E647B" w14:textId="52358486" w:rsidR="00D267B6" w:rsidRDefault="00FF26C6" w:rsidP="00A07EB9">
      <w:pPr>
        <w:pStyle w:val="BulletLevel1"/>
      </w:pPr>
      <w:r w:rsidRPr="00D32621">
        <w:t>confirming</w:t>
      </w:r>
      <w:r w:rsidR="00AA36B6">
        <w:t>, including by reference to the relevant Risk Assessments,</w:t>
      </w:r>
      <w:r w:rsidRPr="00D32621">
        <w:t xml:space="preserve"> if the Workforce Specialist Project is suitable for the Participant</w:t>
      </w:r>
    </w:p>
    <w:p w14:paraId="24C87D29" w14:textId="582EB19F" w:rsidR="00FF26C6" w:rsidRPr="00D32621" w:rsidRDefault="00D267B6" w:rsidP="00A07EB9">
      <w:pPr>
        <w:pStyle w:val="BulletLevel1"/>
      </w:pPr>
      <w:r w:rsidRPr="10FE3EC6">
        <w:t>assisting Participants to submit an expression of interest to participate in the Workforce Specialist Project via Workforce Australia Online</w:t>
      </w:r>
      <w:r w:rsidR="00B0005F" w:rsidRPr="10FE3EC6">
        <w:t>.</w:t>
      </w:r>
    </w:p>
    <w:p w14:paraId="3A765AD9" w14:textId="64DDAAB5" w:rsidR="00FF26C6" w:rsidRPr="00D32621" w:rsidRDefault="00EB4DDE" w:rsidP="00B0005F">
      <w:pPr>
        <w:pStyle w:val="1AllTextNormalParagraph"/>
      </w:pPr>
      <w:r w:rsidRPr="10FE3EC6">
        <w:t>Where</w:t>
      </w:r>
      <w:r w:rsidR="00FF26C6" w:rsidRPr="10FE3EC6">
        <w:t xml:space="preserve"> a Participant </w:t>
      </w:r>
      <w:r w:rsidRPr="10FE3EC6">
        <w:t>is accepted to participate in</w:t>
      </w:r>
      <w:r w:rsidR="00FF26C6" w:rsidRPr="10FE3EC6">
        <w:t xml:space="preserve"> a Workforce Specialist Project, Providers:</w:t>
      </w:r>
    </w:p>
    <w:p w14:paraId="6987FF36" w14:textId="1A8F7554" w:rsidR="00FF26C6" w:rsidRPr="00D32621" w:rsidRDefault="00FF26C6" w:rsidP="00D112EB">
      <w:pPr>
        <w:pStyle w:val="BulletLevel1"/>
      </w:pPr>
      <w:r w:rsidRPr="00D32621">
        <w:t>must ensure the Participant is aware of their responsibilities, such as attending the Workforce Specialist Project on the relevant days and times advised by the Workforce Specialist</w:t>
      </w:r>
    </w:p>
    <w:p w14:paraId="2156A64B" w14:textId="2987FCCB" w:rsidR="00FF26C6" w:rsidRPr="00D32621" w:rsidRDefault="00FF26C6" w:rsidP="00D112EB">
      <w:pPr>
        <w:pStyle w:val="BulletLevel1"/>
      </w:pPr>
      <w:r w:rsidRPr="10FE3EC6">
        <w:t>must work collaboratively with the Workforce Specialist to support the Participant’s participation in the Workforce Specialist Project. This may include accessing Relocation Assistance funding to support moving costs where required or drawing from Upfront Payments to assist Participants for work/training related items such as PPE, uniforms or licences</w:t>
      </w:r>
    </w:p>
    <w:p w14:paraId="14363F66" w14:textId="4CFE5679" w:rsidR="00FF26C6" w:rsidRPr="00D32621" w:rsidRDefault="00FF26C6" w:rsidP="00D112EB">
      <w:pPr>
        <w:pStyle w:val="BulletLevel1"/>
      </w:pPr>
      <w:r w:rsidRPr="00D32621">
        <w:t>must confirm an Activity Risk Assessment has been undertaken for any Specified Activity conducted by the Workforce Specialist as part of a Workforce Specialist Project</w:t>
      </w:r>
      <w:r w:rsidR="003A2C94">
        <w:t>.</w:t>
      </w:r>
    </w:p>
    <w:p w14:paraId="002AEFB8" w14:textId="5C7C3FBA" w:rsidR="00FF26C6" w:rsidRPr="00D32621" w:rsidRDefault="00D112EB" w:rsidP="00D112EB">
      <w:pPr>
        <w:pStyle w:val="1AllTextNormalParagraph"/>
      </w:pPr>
      <w:r w:rsidRPr="10FE3EC6">
        <w:lastRenderedPageBreak/>
        <w:t>W</w:t>
      </w:r>
      <w:r w:rsidR="00FF26C6" w:rsidRPr="10FE3EC6">
        <w:t xml:space="preserve">here a Participant is placed into Employment by a Workforce Specialist, </w:t>
      </w:r>
      <w:r w:rsidR="00932184" w:rsidRPr="10FE3EC6">
        <w:t xml:space="preserve">Providers must </w:t>
      </w:r>
      <w:r w:rsidR="00FF26C6" w:rsidRPr="10FE3EC6">
        <w:t>provid</w:t>
      </w:r>
      <w:r w:rsidR="00932184" w:rsidRPr="10FE3EC6">
        <w:t>e</w:t>
      </w:r>
      <w:r w:rsidR="00FF26C6" w:rsidRPr="10FE3EC6">
        <w:t xml:space="preserve"> Post-placement Support, in collaboration with the Workforce Specialist if appropriate. </w:t>
      </w:r>
    </w:p>
    <w:p w14:paraId="0A3B1A26" w14:textId="6EEA84DA" w:rsidR="00FF26C6" w:rsidRPr="00D32621" w:rsidRDefault="00FF26C6" w:rsidP="00A07EB9">
      <w:pPr>
        <w:pStyle w:val="DeedReferences"/>
      </w:pPr>
      <w:r w:rsidRPr="000711F8">
        <w:t>(</w:t>
      </w:r>
      <w:r w:rsidR="005737A5">
        <w:t>Deed Reference(s)</w:t>
      </w:r>
      <w:r w:rsidRPr="000711F8">
        <w:t>: Clauses, 111.3, 119)</w:t>
      </w:r>
      <w:r w:rsidRPr="00D32621">
        <w:t xml:space="preserve"> </w:t>
      </w:r>
    </w:p>
    <w:p w14:paraId="1866CF0B" w14:textId="77777777" w:rsidR="00FF26C6" w:rsidRPr="00D32621" w:rsidRDefault="00FF26C6" w:rsidP="00A07EB9">
      <w:pPr>
        <w:pStyle w:val="Heading2"/>
      </w:pPr>
      <w:bookmarkStart w:id="18428" w:name="_Toc95299385"/>
      <w:r>
        <w:t>Eligibility</w:t>
      </w:r>
      <w:bookmarkEnd w:id="18428"/>
    </w:p>
    <w:p w14:paraId="3B21936E" w14:textId="25A5AA93" w:rsidR="00FF26C6" w:rsidRPr="00D32621" w:rsidRDefault="00FF26C6" w:rsidP="009C7D7B">
      <w:pPr>
        <w:pStyle w:val="1AllTextNormalParagraph"/>
      </w:pPr>
      <w:r w:rsidRPr="10FE3EC6">
        <w:t xml:space="preserve">Participation in a Workforce Specialist Project is voluntary. A Provider can </w:t>
      </w:r>
      <w:r w:rsidR="00F50FF7" w:rsidRPr="10FE3EC6">
        <w:t xml:space="preserve">assist </w:t>
      </w:r>
      <w:r w:rsidRPr="10FE3EC6">
        <w:t xml:space="preserve">a Participant from their Caseload to </w:t>
      </w:r>
      <w:r w:rsidR="00354EAC" w:rsidRPr="10FE3EC6">
        <w:t>submit an expression of interest to</w:t>
      </w:r>
      <w:r w:rsidRPr="10FE3EC6">
        <w:t xml:space="preserve"> be considered for participation in a Workforce Specialist Project, subject to any additional Workforce Specialist Project specific eligibility criteria. For example, a Workforce Specialist Project may be targeted to Participants of a specific age group or require Participants to have a Driver's Licence.</w:t>
      </w:r>
    </w:p>
    <w:p w14:paraId="1221C7A1" w14:textId="079D828A" w:rsidR="00FF26C6" w:rsidRPr="00803539" w:rsidRDefault="000879CD" w:rsidP="10FE3EC6">
      <w:pPr>
        <w:pStyle w:val="Systemstep"/>
        <w:rPr>
          <w:b/>
        </w:rPr>
      </w:pPr>
      <w:r w:rsidRPr="10FE3EC6">
        <w:t xml:space="preserve">The </w:t>
      </w:r>
      <w:r w:rsidR="00FF26C6" w:rsidRPr="10FE3EC6">
        <w:rPr>
          <w:rFonts w:cs="Courier New"/>
          <w:color w:val="000000"/>
          <w:shd w:val="clear" w:color="auto" w:fill="FFFFFF"/>
        </w:rPr>
        <w:t xml:space="preserve">Provider can view </w:t>
      </w:r>
      <w:r w:rsidR="00FF26C6" w:rsidRPr="10FE3EC6">
        <w:t xml:space="preserve">any additional eligibility criteria in a Workforce Specialist Project description </w:t>
      </w:r>
      <w:r w:rsidR="00FF26C6" w:rsidRPr="10FE3EC6">
        <w:rPr>
          <w:rFonts w:cs="Courier New"/>
          <w:color w:val="000000"/>
          <w:shd w:val="clear" w:color="auto" w:fill="FFFFFF"/>
        </w:rPr>
        <w:t>in the Department’s IT System.</w:t>
      </w:r>
      <w:r w:rsidR="00FF26C6" w:rsidRPr="10FE3EC6">
        <w:rPr>
          <w:rFonts w:cs="Courier New"/>
          <w:b/>
          <w:color w:val="000000"/>
          <w:shd w:val="clear" w:color="auto" w:fill="FFFFFF"/>
        </w:rPr>
        <w:t> </w:t>
      </w:r>
    </w:p>
    <w:p w14:paraId="321212BA" w14:textId="5549467E" w:rsidR="007E17D5" w:rsidRPr="00D32621" w:rsidRDefault="007E17D5" w:rsidP="009C7D7B">
      <w:pPr>
        <w:pStyle w:val="1AllTextNormalParagraph"/>
      </w:pPr>
      <w:r w:rsidRPr="007E17D5">
        <w:t xml:space="preserve">Participation in </w:t>
      </w:r>
      <w:r>
        <w:t>a Workforce Specialist Project</w:t>
      </w:r>
      <w:r w:rsidRPr="007E17D5">
        <w:t xml:space="preserve"> will contribute towards the 25 hours a week </w:t>
      </w:r>
      <w:r w:rsidR="00D52D75">
        <w:t>P</w:t>
      </w:r>
      <w:r w:rsidRPr="007E17D5">
        <w:t xml:space="preserve">articipation </w:t>
      </w:r>
      <w:r w:rsidR="00D52D75">
        <w:t>R</w:t>
      </w:r>
      <w:r w:rsidRPr="007E17D5">
        <w:t>equirement for Participants.</w:t>
      </w:r>
    </w:p>
    <w:p w14:paraId="17657819" w14:textId="77777777" w:rsidR="00FF26C6" w:rsidRPr="00D32621" w:rsidRDefault="00FF26C6" w:rsidP="00A07EB9">
      <w:pPr>
        <w:pStyle w:val="Heading2"/>
      </w:pPr>
      <w:bookmarkStart w:id="18429" w:name="_Toc95299386"/>
      <w:r>
        <w:t>Collaboration with Workforce Specialists</w:t>
      </w:r>
      <w:bookmarkEnd w:id="18429"/>
    </w:p>
    <w:p w14:paraId="2ABD23F6" w14:textId="666D42C8" w:rsidR="00FF26C6" w:rsidRDefault="00FF26C6" w:rsidP="009C7D7B">
      <w:pPr>
        <w:pStyle w:val="1AllTextNormalParagraph"/>
      </w:pPr>
      <w:r w:rsidRPr="00D32621">
        <w:t xml:space="preserve">Providers will need to work with Workforce Specialists to </w:t>
      </w:r>
      <w:r w:rsidR="00354EAC">
        <w:t>support</w:t>
      </w:r>
      <w:r w:rsidR="00354EAC" w:rsidRPr="00D32621">
        <w:t xml:space="preserve"> </w:t>
      </w:r>
      <w:r w:rsidRPr="00D32621">
        <w:t xml:space="preserve">Participant referrals to, and participation in, Workforce Specialist Projects. Providers will also need to work with Workforce Specialists to provide Post-placement </w:t>
      </w:r>
      <w:r w:rsidR="00025626">
        <w:t>S</w:t>
      </w:r>
      <w:r w:rsidRPr="00D32621">
        <w:t>upport to Participants placed into Employment as part of a Workforce Specialist Project.</w:t>
      </w:r>
    </w:p>
    <w:p w14:paraId="27FCA316" w14:textId="4BD2245E" w:rsidR="00FF26C6" w:rsidRPr="00D32621" w:rsidRDefault="00FF26C6" w:rsidP="00A07EB9">
      <w:pPr>
        <w:pStyle w:val="WHS"/>
      </w:pPr>
      <w:r w:rsidRPr="10FE3EC6">
        <w:t>Providers must provide support to Workforce Specialists to assess the suitability and capacity of a Participant from the Provider’s Caseload to undertake any Activity within a Workforce Specialist Project. This includes assisting with the provision of information to support the Workforce Specialist undertake a Participant Risk Assessment and the management of other Work Health &amp; Safety matters, including incidents.</w:t>
      </w:r>
    </w:p>
    <w:p w14:paraId="22095D22" w14:textId="76D90750" w:rsidR="00FF26C6" w:rsidRPr="00D32621" w:rsidRDefault="00FF26C6" w:rsidP="00A07EB9">
      <w:pPr>
        <w:pStyle w:val="DeedReferences"/>
      </w:pPr>
      <w:r w:rsidRPr="002103B4">
        <w:t>(</w:t>
      </w:r>
      <w:r w:rsidR="005737A5">
        <w:t>Deed Reference(s)</w:t>
      </w:r>
      <w:r w:rsidRPr="002103B4">
        <w:t>: Clauses 80.1, 80.2, 81.5, 111.3, 112, 119)</w:t>
      </w:r>
      <w:r w:rsidRPr="00D32621">
        <w:t xml:space="preserve"> </w:t>
      </w:r>
    </w:p>
    <w:p w14:paraId="5C46A888" w14:textId="7B445B5F" w:rsidR="00FF26C6" w:rsidRPr="00D32621" w:rsidRDefault="00E27F3A" w:rsidP="00A07EB9">
      <w:pPr>
        <w:pStyle w:val="Heading2"/>
      </w:pPr>
      <w:bookmarkStart w:id="18430" w:name="_Toc95299387"/>
      <w:r>
        <w:t>Expression of Interest for</w:t>
      </w:r>
      <w:r w:rsidR="00FF26C6">
        <w:t xml:space="preserve"> a Workforce Specialist Project</w:t>
      </w:r>
      <w:bookmarkEnd w:id="18430"/>
    </w:p>
    <w:p w14:paraId="1DBC58AD" w14:textId="07460608" w:rsidR="00FF26C6" w:rsidRPr="00D32621" w:rsidRDefault="00FF26C6" w:rsidP="009C7D7B">
      <w:pPr>
        <w:pStyle w:val="1AllTextNormalParagraph"/>
      </w:pPr>
      <w:r w:rsidRPr="00D32621">
        <w:t xml:space="preserve">Once a Workforce Specialist has entered Workforce Specialist Project into the Department’s IT Systems, Providers can search for and view that Workforce Specialist Project. </w:t>
      </w:r>
    </w:p>
    <w:p w14:paraId="5DA2B492" w14:textId="25AFA22B" w:rsidR="00FF26C6" w:rsidRPr="00603C22" w:rsidRDefault="00041C2C" w:rsidP="10FE3EC6">
      <w:pPr>
        <w:pStyle w:val="Systemstep"/>
        <w:rPr>
          <w:b/>
        </w:rPr>
      </w:pPr>
      <w:r w:rsidRPr="10FE3EC6">
        <w:t xml:space="preserve">The </w:t>
      </w:r>
      <w:r w:rsidR="00FF26C6" w:rsidRPr="10FE3EC6">
        <w:t>Provide</w:t>
      </w:r>
      <w:r w:rsidRPr="10FE3EC6">
        <w:t>r can</w:t>
      </w:r>
      <w:r w:rsidR="00FF26C6" w:rsidRPr="10FE3EC6">
        <w:t xml:space="preserve"> view available Workforce Specialist Projects via the Activity Management component in the Department’s IT Systems.</w:t>
      </w:r>
    </w:p>
    <w:p w14:paraId="45F62911" w14:textId="77777777" w:rsidR="00FF26C6" w:rsidRPr="00D32621" w:rsidRDefault="00FF26C6" w:rsidP="009C7D7B">
      <w:pPr>
        <w:pStyle w:val="1AllTextNormalParagraph"/>
      </w:pPr>
      <w:r w:rsidRPr="00D32621">
        <w:t>Information about each Workforce Specialist Project will be available in the project description</w:t>
      </w:r>
      <w:r>
        <w:t>.</w:t>
      </w:r>
    </w:p>
    <w:p w14:paraId="0F925DD3" w14:textId="2462167B" w:rsidR="00FF26C6" w:rsidRPr="00D32621" w:rsidRDefault="00FF26C6" w:rsidP="009C7D7B">
      <w:pPr>
        <w:pStyle w:val="1AllTextNormalParagraph"/>
      </w:pPr>
      <w:r w:rsidRPr="00D32621">
        <w:t>Workforce Specialists may also promote Workforce Specialist Projects to Providers and Participants outside of the Department’s IT System</w:t>
      </w:r>
      <w:r w:rsidR="00B46201">
        <w:t>s</w:t>
      </w:r>
      <w:r w:rsidRPr="00D32621">
        <w:t>.</w:t>
      </w:r>
    </w:p>
    <w:p w14:paraId="7D2629A9" w14:textId="15D096D1" w:rsidR="00FF26C6" w:rsidRPr="00D32621" w:rsidRDefault="00FF26C6" w:rsidP="009C7D7B">
      <w:pPr>
        <w:pStyle w:val="1AllTextNormalParagraph"/>
      </w:pPr>
      <w:r w:rsidRPr="10FE3EC6">
        <w:t>Providers must identify eligible and potentially suitable Participants for Workforce Specialist Projects. Providers should provide identified Participants with details of Workforce Specialist Projects available in their Employment Region</w:t>
      </w:r>
      <w:r w:rsidR="00704592" w:rsidRPr="10FE3EC6">
        <w:t>.</w:t>
      </w:r>
    </w:p>
    <w:p w14:paraId="2B8ED6F4" w14:textId="653B7B07" w:rsidR="00605CFB" w:rsidRPr="00605CFB" w:rsidRDefault="00605CFB" w:rsidP="009C7D7B">
      <w:pPr>
        <w:pStyle w:val="1AllTextNormalParagraph"/>
      </w:pPr>
      <w:r w:rsidRPr="10FE3EC6">
        <w:t xml:space="preserve">Prior to discussing potential referrals with the Workforce Specialist, the Provider must ensure the Participant has been made aware of, and consented to, the disclosure of relevant personal </w:t>
      </w:r>
      <w:r w:rsidRPr="10FE3EC6">
        <w:lastRenderedPageBreak/>
        <w:t xml:space="preserve">information to the Workforce Specialist for the purpose of managing the Participant’s referral and participation in a Workforce Specialist Project, including any related </w:t>
      </w:r>
      <w:proofErr w:type="spellStart"/>
      <w:r w:rsidRPr="10FE3EC6">
        <w:t>PMaS</w:t>
      </w:r>
      <w:proofErr w:type="spellEnd"/>
      <w:r w:rsidRPr="10FE3EC6">
        <w:t xml:space="preserve">. </w:t>
      </w:r>
    </w:p>
    <w:p w14:paraId="3C193992" w14:textId="4F586A34" w:rsidR="00FF26C6" w:rsidRPr="00D32621" w:rsidRDefault="00FF26C6" w:rsidP="009C7D7B">
      <w:pPr>
        <w:pStyle w:val="1AllTextNormalParagraph"/>
      </w:pPr>
      <w:r w:rsidRPr="10FE3EC6">
        <w:t xml:space="preserve">Before </w:t>
      </w:r>
      <w:r w:rsidR="00375263" w:rsidRPr="10FE3EC6">
        <w:t xml:space="preserve">recommending </w:t>
      </w:r>
      <w:r w:rsidR="00605CFB" w:rsidRPr="10FE3EC6">
        <w:t>that</w:t>
      </w:r>
      <w:r w:rsidR="00375263" w:rsidRPr="10FE3EC6">
        <w:t xml:space="preserve"> a Participant </w:t>
      </w:r>
      <w:r w:rsidR="003C1925" w:rsidRPr="10FE3EC6">
        <w:t>submit</w:t>
      </w:r>
      <w:r w:rsidR="00605CFB" w:rsidRPr="10FE3EC6">
        <w:t>s</w:t>
      </w:r>
      <w:r w:rsidR="003C1925" w:rsidRPr="10FE3EC6">
        <w:t xml:space="preserve"> an expression of interest </w:t>
      </w:r>
      <w:r w:rsidR="003C50F7" w:rsidRPr="10FE3EC6">
        <w:t>for</w:t>
      </w:r>
      <w:r w:rsidRPr="10FE3EC6">
        <w:t xml:space="preserve"> a Workforce Specialist Project, the Provider must consider the nature of the tasks involved in the Workforce Specialist Project and whether these are appropriate and suitable for the Participant. The Provider may also discuss potential referrals with the Workforce Specialist to assist in making any determination of the Participant’s suitability and capacity to participate in the Workforce Specialist Project.</w:t>
      </w:r>
    </w:p>
    <w:p w14:paraId="75255294" w14:textId="72ACC4CD" w:rsidR="00FF26C6" w:rsidRPr="00D32621" w:rsidRDefault="00FF26C6" w:rsidP="009C7D7B">
      <w:pPr>
        <w:pStyle w:val="1AllTextNormalParagraph"/>
      </w:pPr>
      <w:r w:rsidRPr="10FE3EC6">
        <w:t xml:space="preserve">To </w:t>
      </w:r>
      <w:r w:rsidR="00C34ABD" w:rsidRPr="10FE3EC6">
        <w:t>be considered</w:t>
      </w:r>
      <w:r w:rsidRPr="10FE3EC6">
        <w:t xml:space="preserve"> for a Workforce Specialist Project, the </w:t>
      </w:r>
      <w:r w:rsidR="00812AD0" w:rsidRPr="10FE3EC6">
        <w:t xml:space="preserve">Participant </w:t>
      </w:r>
      <w:r w:rsidRPr="10FE3EC6">
        <w:t>will</w:t>
      </w:r>
      <w:r w:rsidR="00812AD0" w:rsidRPr="10FE3EC6">
        <w:t xml:space="preserve"> need to</w:t>
      </w:r>
      <w:r w:rsidRPr="10FE3EC6">
        <w:t xml:space="preserve"> submit an expression of interest. The expression of interest process will vary from project to project, and may include several screening questions (for example, relevant tickets or licences already held by the Participant, or occupations they may be interested in).</w:t>
      </w:r>
    </w:p>
    <w:p w14:paraId="33DDF13A" w14:textId="3A898C9F" w:rsidR="00FF26C6" w:rsidRPr="00603C22" w:rsidRDefault="00FF26C6" w:rsidP="10FE3EC6">
      <w:pPr>
        <w:pStyle w:val="Systemstep"/>
        <w:rPr>
          <w:b/>
        </w:rPr>
      </w:pPr>
      <w:r w:rsidRPr="10FE3EC6">
        <w:t xml:space="preserve">Providers are required to </w:t>
      </w:r>
      <w:r w:rsidR="004A6C65" w:rsidRPr="10FE3EC6">
        <w:t xml:space="preserve">support Participants </w:t>
      </w:r>
      <w:r w:rsidR="00B6679A" w:rsidRPr="10FE3EC6">
        <w:t>to</w:t>
      </w:r>
      <w:r w:rsidR="004A6C65" w:rsidRPr="10FE3EC6">
        <w:t xml:space="preserve"> submit </w:t>
      </w:r>
      <w:r w:rsidRPr="10FE3EC6">
        <w:t>expression</w:t>
      </w:r>
      <w:r w:rsidR="00B6679A" w:rsidRPr="10FE3EC6">
        <w:t>s</w:t>
      </w:r>
      <w:r w:rsidRPr="10FE3EC6">
        <w:t xml:space="preserve"> of interest for Workforce Specialist Project</w:t>
      </w:r>
      <w:r w:rsidR="00B6679A" w:rsidRPr="10FE3EC6">
        <w:t>s</w:t>
      </w:r>
      <w:r w:rsidRPr="10FE3EC6">
        <w:t xml:space="preserve"> via </w:t>
      </w:r>
      <w:r w:rsidR="00EE4BF0" w:rsidRPr="10FE3EC6">
        <w:t>Workforce Australia Online</w:t>
      </w:r>
      <w:r w:rsidRPr="10FE3EC6">
        <w:t>.</w:t>
      </w:r>
    </w:p>
    <w:p w14:paraId="647C027A" w14:textId="26C2440F" w:rsidR="00FF26C6" w:rsidRPr="00D32621" w:rsidRDefault="00FF26C6" w:rsidP="009C7D7B">
      <w:pPr>
        <w:pStyle w:val="1AllTextNormalParagraph"/>
      </w:pPr>
      <w:r w:rsidRPr="10FE3EC6">
        <w:t xml:space="preserve">The Workforce Specialist will assess all expressions of interest to participate in a Workforce Specialist Project. A place in the Workforce Specialist Project will only be confirmed once a Participant’s expression of interest has been accepted by the Workforce Specialist. </w:t>
      </w:r>
    </w:p>
    <w:p w14:paraId="29233F77" w14:textId="17D81959" w:rsidR="007457DC" w:rsidRPr="00D32621" w:rsidRDefault="007457DC" w:rsidP="009C7D7B">
      <w:pPr>
        <w:pStyle w:val="1AllTextNormalParagraph"/>
      </w:pPr>
      <w:r w:rsidRPr="10FE3EC6">
        <w:t>Participants may submit expressions of interest via Workforce Australia Online without first notifying their Provider. The Workforce Specialist is strongly encouraged to discuss the referral with the Provider prior to accepting an expression of interest from the Participant.</w:t>
      </w:r>
    </w:p>
    <w:p w14:paraId="0477FC4F" w14:textId="4EAF1FF2" w:rsidR="00FF26C6" w:rsidRPr="00D32621" w:rsidRDefault="00FF26C6" w:rsidP="009C7D7B">
      <w:pPr>
        <w:pStyle w:val="1AllTextNormalParagraph"/>
      </w:pPr>
      <w:r w:rsidRPr="00D32621">
        <w:t xml:space="preserve">If a Workforce Specialist does not accept a Participant’s expression of interest, it should notify the </w:t>
      </w:r>
      <w:r w:rsidR="007813BD">
        <w:t>Participant</w:t>
      </w:r>
      <w:r w:rsidR="007813BD" w:rsidRPr="00D32621">
        <w:t xml:space="preserve"> </w:t>
      </w:r>
      <w:r w:rsidRPr="00D32621">
        <w:t>of the reasons for its decision. A Workforce Specialist Project may have a limited number of places available.</w:t>
      </w:r>
    </w:p>
    <w:p w14:paraId="0A170B17" w14:textId="5DF367FB" w:rsidR="00FF26C6" w:rsidRPr="00D32621" w:rsidRDefault="00FF26C6" w:rsidP="00A07EB9">
      <w:pPr>
        <w:pStyle w:val="DeedReferences"/>
        <w:rPr>
          <w:lang w:eastAsia="en-AU"/>
        </w:rPr>
      </w:pPr>
      <w:r w:rsidRPr="002103B4">
        <w:t>(</w:t>
      </w:r>
      <w:r w:rsidR="005737A5">
        <w:t>Deed Reference(s)</w:t>
      </w:r>
      <w:r w:rsidRPr="002103B4">
        <w:t>: Clauses 109,119)</w:t>
      </w:r>
    </w:p>
    <w:p w14:paraId="31112129" w14:textId="77777777" w:rsidR="00FF26C6" w:rsidRPr="00D32621" w:rsidRDefault="00FF26C6" w:rsidP="00A07EB9">
      <w:pPr>
        <w:pStyle w:val="Heading2"/>
      </w:pPr>
      <w:bookmarkStart w:id="18431" w:name="_Toc95299388"/>
      <w:r>
        <w:t>Payments</w:t>
      </w:r>
      <w:bookmarkEnd w:id="18431"/>
    </w:p>
    <w:p w14:paraId="7931F762" w14:textId="4EF9003D" w:rsidR="00FF26C6" w:rsidRPr="00D32621" w:rsidRDefault="00FF26C6" w:rsidP="10FE3EC6">
      <w:pPr>
        <w:pStyle w:val="1AllTextNormalParagraph"/>
        <w:rPr>
          <w:lang w:eastAsia="en-AU"/>
        </w:rPr>
      </w:pPr>
      <w:r w:rsidRPr="10FE3EC6">
        <w:rPr>
          <w:lang w:eastAsia="en-AU"/>
        </w:rPr>
        <w:t>The funding arrangements for each Workforce Specialist Project will be outlined in a contract between the Workforce Specialist and the Department. The funding arrangement will consider existing support and funding available under other programs available to assist Participants.</w:t>
      </w:r>
    </w:p>
    <w:p w14:paraId="0CEC7479" w14:textId="6910E5C8" w:rsidR="00FF26C6" w:rsidRPr="00D32621" w:rsidRDefault="00FF26C6" w:rsidP="10FE3EC6">
      <w:pPr>
        <w:pStyle w:val="1AllTextNormalParagraph"/>
        <w:rPr>
          <w:lang w:eastAsia="en-AU"/>
        </w:rPr>
      </w:pPr>
      <w:r w:rsidRPr="10FE3EC6">
        <w:rPr>
          <w:lang w:eastAsia="en-AU"/>
        </w:rPr>
        <w:t xml:space="preserve">Providers </w:t>
      </w:r>
      <w:r w:rsidR="00473654" w:rsidRPr="10FE3EC6">
        <w:t>are</w:t>
      </w:r>
      <w:r w:rsidR="0062655B" w:rsidRPr="10FE3EC6">
        <w:t xml:space="preserve"> expected</w:t>
      </w:r>
      <w:r w:rsidR="00E44AD4" w:rsidRPr="10FE3EC6">
        <w:rPr>
          <w:lang w:eastAsia="en-AU"/>
        </w:rPr>
        <w:t xml:space="preserve"> </w:t>
      </w:r>
      <w:r w:rsidRPr="10FE3EC6">
        <w:rPr>
          <w:lang w:eastAsia="en-AU"/>
        </w:rPr>
        <w:t>to draw upon their Upfront Payment, to support Participants</w:t>
      </w:r>
      <w:r w:rsidR="000007CA" w:rsidRPr="10FE3EC6">
        <w:t xml:space="preserve"> to</w:t>
      </w:r>
      <w:r w:rsidRPr="10FE3EC6">
        <w:rPr>
          <w:lang w:eastAsia="en-AU"/>
        </w:rPr>
        <w:t xml:space="preserve"> successfully take part in Workforce Specialist Projects. For example, a Participant may require workwear or equipment for a job placement that forms part of a Workforce Specialist Project.</w:t>
      </w:r>
    </w:p>
    <w:p w14:paraId="663D01D3" w14:textId="5F8092C9" w:rsidR="00FF26C6" w:rsidRPr="002D7473" w:rsidRDefault="00FF26C6" w:rsidP="00D1693F">
      <w:pPr>
        <w:pStyle w:val="1AllTextNormalParagraph"/>
        <w:rPr>
          <w:rStyle w:val="1AllTextNormalCharacter"/>
        </w:rPr>
      </w:pPr>
      <w:r w:rsidRPr="00D32621">
        <w:rPr>
          <w:lang w:eastAsia="en-AU"/>
        </w:rPr>
        <w:t xml:space="preserve">The </w:t>
      </w:r>
      <w:r w:rsidRPr="00D32621">
        <w:t xml:space="preserve">Provider of a Participant placed into </w:t>
      </w:r>
      <w:r>
        <w:t xml:space="preserve">Education or </w:t>
      </w:r>
      <w:r w:rsidRPr="00D32621">
        <w:t>Employment by a Workforce Specialist may be eligible to receive Outcome Payments in line with the Deed</w:t>
      </w:r>
      <w:r w:rsidR="004521AE">
        <w:t>,</w:t>
      </w:r>
      <w:r w:rsidR="002D7473">
        <w:t xml:space="preserve"> </w:t>
      </w:r>
      <w:r w:rsidR="001866D1">
        <w:t xml:space="preserve">the </w:t>
      </w:r>
      <w:hyperlink w:anchor="_Provider_Payments_1" w:history="1">
        <w:r w:rsidR="001866D1" w:rsidRPr="002D7473">
          <w:rPr>
            <w:rStyle w:val="Hyperlink"/>
          </w:rPr>
          <w:t xml:space="preserve">Provider </w:t>
        </w:r>
        <w:r w:rsidRPr="002D7473">
          <w:rPr>
            <w:rStyle w:val="Hyperlink"/>
          </w:rPr>
          <w:t xml:space="preserve">Payments </w:t>
        </w:r>
        <w:r w:rsidR="00BD387D" w:rsidRPr="002D7473">
          <w:rPr>
            <w:rStyle w:val="Hyperlink"/>
          </w:rPr>
          <w:t>C</w:t>
        </w:r>
        <w:r w:rsidR="001866D1" w:rsidRPr="002D7473">
          <w:rPr>
            <w:rStyle w:val="Hyperlink"/>
          </w:rPr>
          <w:t>hapter</w:t>
        </w:r>
      </w:hyperlink>
      <w:r w:rsidRPr="00D1693F">
        <w:rPr>
          <w:rStyle w:val="1AllTextHighlight"/>
          <w:shd w:val="clear" w:color="auto" w:fill="auto"/>
          <w:lang w:val="en-AU"/>
        </w:rPr>
        <w:t xml:space="preserve"> </w:t>
      </w:r>
      <w:r w:rsidR="004521AE" w:rsidRPr="002D7473">
        <w:rPr>
          <w:rStyle w:val="1AllTextNormalCharacter"/>
        </w:rPr>
        <w:t>and the Vacancies and Outcomes Chapter.</w:t>
      </w:r>
      <w:r w:rsidRPr="002D7473">
        <w:rPr>
          <w:rStyle w:val="1AllTextNormalCharacter"/>
        </w:rPr>
        <w:t xml:space="preserve"> </w:t>
      </w:r>
    </w:p>
    <w:p w14:paraId="4D7BDA83" w14:textId="2EA5BCBB" w:rsidR="00FF26C6" w:rsidRPr="00D32621" w:rsidRDefault="00FF26C6" w:rsidP="00A07EB9">
      <w:pPr>
        <w:pStyle w:val="DeedReferences"/>
        <w:rPr>
          <w:lang w:eastAsia="en-AU"/>
        </w:rPr>
      </w:pPr>
      <w:r w:rsidRPr="00D32621">
        <w:t>(</w:t>
      </w:r>
      <w:r w:rsidR="005737A5">
        <w:t>Deed Reference(s)</w:t>
      </w:r>
      <w:r w:rsidRPr="00D32621">
        <w:t>: Clause 1</w:t>
      </w:r>
      <w:r>
        <w:t>30</w:t>
      </w:r>
      <w:r w:rsidRPr="00D32621" w:rsidDel="007F60D4">
        <w:t>,</w:t>
      </w:r>
      <w:r w:rsidRPr="00D32621" w:rsidDel="008C559D">
        <w:t xml:space="preserve"> </w:t>
      </w:r>
      <w:r>
        <w:t>135</w:t>
      </w:r>
      <w:r w:rsidRPr="00D32621">
        <w:t>)</w:t>
      </w:r>
    </w:p>
    <w:p w14:paraId="5435D4A5" w14:textId="77777777" w:rsidR="00FF26C6" w:rsidRDefault="00FF26C6">
      <w:pPr>
        <w:spacing w:after="160" w:line="259" w:lineRule="auto"/>
      </w:pPr>
      <w:r>
        <w:br w:type="page"/>
      </w:r>
    </w:p>
    <w:p w14:paraId="02CA4C9E" w14:textId="77777777" w:rsidR="00FF26C6" w:rsidRDefault="00FF26C6" w:rsidP="00FF26C6">
      <w:pPr>
        <w:spacing w:line="256" w:lineRule="auto"/>
        <w:rPr>
          <w:rFonts w:ascii="Calibri Light" w:eastAsiaTheme="majorEastAsia" w:hAnsi="Calibri Light" w:cs="Calibri Light"/>
          <w:b/>
          <w:bCs/>
          <w:color w:val="00212F" w:themeColor="accent1" w:themeShade="BF"/>
          <w:sz w:val="36"/>
          <w:szCs w:val="36"/>
        </w:rPr>
        <w:sectPr w:rsidR="00FF26C6" w:rsidSect="000F6D58">
          <w:pgSz w:w="11906" w:h="16838"/>
          <w:pgMar w:top="1440" w:right="1440" w:bottom="1440" w:left="1440" w:header="142" w:footer="709" w:gutter="0"/>
          <w:cols w:space="708"/>
          <w:docGrid w:linePitch="360"/>
        </w:sectPr>
      </w:pPr>
    </w:p>
    <w:p w14:paraId="7ED31675" w14:textId="77777777" w:rsidR="002C1AFC" w:rsidRPr="00A768D3" w:rsidRDefault="002C1AFC" w:rsidP="002C1AFC">
      <w:pPr>
        <w:pStyle w:val="Heading1"/>
      </w:pPr>
      <w:bookmarkStart w:id="18432" w:name="_Performance"/>
      <w:bookmarkStart w:id="18433" w:name="_Toc113959649"/>
      <w:bookmarkStart w:id="18434" w:name="_Toc222484448"/>
      <w:bookmarkEnd w:id="18432"/>
      <w:r>
        <w:lastRenderedPageBreak/>
        <w:t>Performance</w:t>
      </w:r>
      <w:bookmarkEnd w:id="18433"/>
      <w:bookmarkEnd w:id="18434"/>
      <w:r>
        <w:t xml:space="preserve"> </w:t>
      </w:r>
    </w:p>
    <w:p w14:paraId="03118D9B" w14:textId="77777777" w:rsidR="002C1AFC" w:rsidRPr="00123E39" w:rsidRDefault="002C1AFC" w:rsidP="002C1AFC">
      <w:pPr>
        <w:pStyle w:val="SupportingDocumentHeading"/>
      </w:pPr>
      <w:r w:rsidRPr="00123E39">
        <w:t>Supporting Documents for this Chapter:</w:t>
      </w:r>
    </w:p>
    <w:p w14:paraId="5372139A" w14:textId="7EFAF2F1" w:rsidR="002C1AFC" w:rsidRDefault="002C1AFC" w:rsidP="002C1AFC">
      <w:pPr>
        <w:pStyle w:val="SupportingDocumentBulletList"/>
        <w:rPr>
          <w:rStyle w:val="Hyperlink"/>
        </w:rPr>
      </w:pPr>
      <w:hyperlink r:id="rId183" w:history="1">
        <w:r w:rsidRPr="00E41A79">
          <w:rPr>
            <w:rStyle w:val="Hyperlink"/>
          </w:rPr>
          <w:t xml:space="preserve">TtW Performance Measures Methodology </w:t>
        </w:r>
      </w:hyperlink>
    </w:p>
    <w:p w14:paraId="16923F87" w14:textId="1260E1F1" w:rsidR="00E26954" w:rsidRPr="00442283" w:rsidRDefault="00E26954" w:rsidP="002C1AFC">
      <w:pPr>
        <w:pStyle w:val="SupportingDocumentBulletList"/>
        <w:rPr>
          <w:color w:val="287BB3"/>
          <w:u w:val="single"/>
        </w:rPr>
      </w:pPr>
      <w:hyperlink r:id="rId184" w:history="1">
        <w:r w:rsidRPr="00CF0986">
          <w:rPr>
            <w:rStyle w:val="Hyperlink"/>
          </w:rPr>
          <w:t>TtW – Measure 2.</w:t>
        </w:r>
        <w:r w:rsidR="00FC1E21">
          <w:rPr>
            <w:rStyle w:val="Hyperlink"/>
          </w:rPr>
          <w:t>1</w:t>
        </w:r>
        <w:r w:rsidRPr="00CF0986">
          <w:rPr>
            <w:rStyle w:val="Hyperlink"/>
          </w:rPr>
          <w:t xml:space="preserve"> Active Servicing</w:t>
        </w:r>
        <w:r w:rsidR="00767270" w:rsidRPr="00CF0986">
          <w:rPr>
            <w:rStyle w:val="Hyperlink"/>
          </w:rPr>
          <w:t xml:space="preserve"> Rate – Reference </w:t>
        </w:r>
        <w:r w:rsidR="004673E4">
          <w:rPr>
            <w:rStyle w:val="Hyperlink"/>
          </w:rPr>
          <w:t>G</w:t>
        </w:r>
        <w:r w:rsidR="00767270" w:rsidRPr="00CF0986">
          <w:rPr>
            <w:rStyle w:val="Hyperlink"/>
          </w:rPr>
          <w:t>uide</w:t>
        </w:r>
      </w:hyperlink>
    </w:p>
    <w:p w14:paraId="0A7D98D3" w14:textId="778F52FE" w:rsidR="00767270" w:rsidRPr="00442283" w:rsidRDefault="00767270" w:rsidP="002C1AFC">
      <w:pPr>
        <w:pStyle w:val="SupportingDocumentBulletList"/>
        <w:rPr>
          <w:color w:val="287BB3"/>
          <w:u w:val="single"/>
        </w:rPr>
      </w:pPr>
      <w:hyperlink r:id="rId185" w:history="1">
        <w:r w:rsidRPr="00CF0986">
          <w:rPr>
            <w:rStyle w:val="Hyperlink"/>
          </w:rPr>
          <w:t>TtW – Measure 1.1</w:t>
        </w:r>
        <w:r w:rsidR="009B635C" w:rsidRPr="00CF0986">
          <w:rPr>
            <w:rStyle w:val="Hyperlink"/>
          </w:rPr>
          <w:t xml:space="preserve"> Outcome Rates – Reference Guide</w:t>
        </w:r>
      </w:hyperlink>
    </w:p>
    <w:p w14:paraId="4D07F8FD" w14:textId="66DF9824" w:rsidR="009B635C" w:rsidRPr="00E41A79" w:rsidRDefault="009B635C" w:rsidP="002C1AFC">
      <w:pPr>
        <w:pStyle w:val="SupportingDocumentBulletList"/>
        <w:rPr>
          <w:rStyle w:val="Hyperlink"/>
        </w:rPr>
      </w:pPr>
      <w:hyperlink r:id="rId186" w:history="1">
        <w:r w:rsidRPr="003F3BA2">
          <w:rPr>
            <w:rStyle w:val="Hyperlink"/>
          </w:rPr>
          <w:t xml:space="preserve">TtW – Measure 2.2 Barriers – Reference </w:t>
        </w:r>
        <w:r w:rsidR="003F3BA2">
          <w:rPr>
            <w:rStyle w:val="Hyperlink"/>
          </w:rPr>
          <w:t>G</w:t>
        </w:r>
        <w:r w:rsidRPr="003F3BA2">
          <w:rPr>
            <w:rStyle w:val="Hyperlink"/>
          </w:rPr>
          <w:t>uide</w:t>
        </w:r>
      </w:hyperlink>
    </w:p>
    <w:p w14:paraId="408249EA" w14:textId="77777777" w:rsidR="002C1AFC" w:rsidRPr="00123E39" w:rsidRDefault="002C1AFC" w:rsidP="002C1AFC">
      <w:pPr>
        <w:pStyle w:val="Heading2"/>
      </w:pPr>
      <w:bookmarkStart w:id="18435" w:name="_Toc94788217"/>
      <w:r>
        <w:t>Chapter Overview</w:t>
      </w:r>
      <w:bookmarkEnd w:id="18435"/>
    </w:p>
    <w:p w14:paraId="615A75C4" w14:textId="77777777" w:rsidR="002C1AFC" w:rsidRDefault="002C1AFC" w:rsidP="002C1AFC">
      <w:pPr>
        <w:pStyle w:val="1AllTextNormalParagraph"/>
      </w:pPr>
      <w:r>
        <w:t>The Department will assess Provider performance using</w:t>
      </w:r>
      <w:r w:rsidRPr="00123E39">
        <w:t xml:space="preserve"> the Transition to Work (TtW) </w:t>
      </w:r>
      <w:r w:rsidRPr="00123E39" w:rsidDel="005D3A47">
        <w:t xml:space="preserve">Provider </w:t>
      </w:r>
      <w:r w:rsidRPr="00123E39">
        <w:t xml:space="preserve">Performance and Quality Framework (Framework). </w:t>
      </w:r>
      <w:r>
        <w:t>The Framework:</w:t>
      </w:r>
    </w:p>
    <w:p w14:paraId="6664BF49" w14:textId="64E2DE3E" w:rsidR="002C1AFC" w:rsidRDefault="002C1AFC" w:rsidP="002C1AFC">
      <w:pPr>
        <w:pStyle w:val="BulletLevel1"/>
      </w:pPr>
      <w:r w:rsidRPr="10FE3EC6">
        <w:t>ensures TtW Providers are delivering a high-quality Service and providing Participants with personalised and holistic support that encourages Participants to engage in Education or training and/or reduces the risk of Participants becoming or remaining long-term unemployed</w:t>
      </w:r>
      <w:r w:rsidR="00196DB2" w:rsidRPr="10FE3EC6">
        <w:t>,</w:t>
      </w:r>
      <w:r w:rsidRPr="10FE3EC6">
        <w:t xml:space="preserve"> </w:t>
      </w:r>
    </w:p>
    <w:p w14:paraId="420B409E" w14:textId="77777777" w:rsidR="002C1AFC" w:rsidRDefault="002C1AFC" w:rsidP="002C1AFC">
      <w:pPr>
        <w:pStyle w:val="BulletLevel1"/>
      </w:pPr>
      <w:r>
        <w:t>encourages innovation and drives continuous improvement over the life of the Deed, and</w:t>
      </w:r>
    </w:p>
    <w:p w14:paraId="44BAB2DB" w14:textId="77777777" w:rsidR="002C1AFC" w:rsidRDefault="002C1AFC" w:rsidP="002C1AFC">
      <w:pPr>
        <w:pStyle w:val="BulletLevel1"/>
      </w:pPr>
      <w:r w:rsidRPr="10FE3EC6">
        <w:t>ensures Providers are fulfilling their obligations under the Deed and meeting appropriate standards.</w:t>
      </w:r>
    </w:p>
    <w:p w14:paraId="496C6402" w14:textId="4DF8D7DE" w:rsidR="002C1AFC" w:rsidRDefault="002C1AFC" w:rsidP="002C1AFC">
      <w:pPr>
        <w:pStyle w:val="1AllTextNormalParagraph"/>
      </w:pPr>
      <w:r>
        <w:t>T</w:t>
      </w:r>
      <w:r w:rsidRPr="00123E39">
        <w:t xml:space="preserve">his </w:t>
      </w:r>
      <w:r w:rsidR="005737A5">
        <w:t>Chapter</w:t>
      </w:r>
      <w:r w:rsidRPr="00123E39">
        <w:t xml:space="preserve"> outlines the </w:t>
      </w:r>
      <w:r>
        <w:t xml:space="preserve">Framework, its 5 modules, and how </w:t>
      </w:r>
      <w:r w:rsidRPr="00FE7D4D">
        <w:t xml:space="preserve">the Department </w:t>
      </w:r>
      <w:r>
        <w:t xml:space="preserve">will </w:t>
      </w:r>
      <w:r w:rsidRPr="00FE7D4D">
        <w:t>assess Provider perform</w:t>
      </w:r>
      <w:r>
        <w:t xml:space="preserve">ance. </w:t>
      </w:r>
    </w:p>
    <w:p w14:paraId="5E458282" w14:textId="3556D64B" w:rsidR="002C1AFC" w:rsidRDefault="002C1AFC" w:rsidP="002C1AFC">
      <w:pPr>
        <w:pStyle w:val="1AllTextNormalParagraph"/>
      </w:pPr>
      <w:r>
        <w:t xml:space="preserve">This Chapter should be read in conjunction with the </w:t>
      </w:r>
      <w:hyperlink r:id="rId187" w:history="1">
        <w:r w:rsidRPr="00E41A79">
          <w:rPr>
            <w:rStyle w:val="Hyperlink"/>
          </w:rPr>
          <w:t>TtW Performance Measures Methodology supporting document</w:t>
        </w:r>
      </w:hyperlink>
      <w:r>
        <w:t xml:space="preserve">. </w:t>
      </w:r>
    </w:p>
    <w:p w14:paraId="2BAC90A4" w14:textId="47F65487" w:rsidR="002C1AFC" w:rsidRDefault="002C1AFC" w:rsidP="002C1AFC">
      <w:pPr>
        <w:pStyle w:val="DeedReferences"/>
        <w:rPr>
          <w:rStyle w:val="1AllTextHighlight"/>
        </w:rPr>
      </w:pPr>
      <w:r>
        <w:t>(</w:t>
      </w:r>
      <w:r w:rsidR="005737A5">
        <w:t>Deed Reference(s)</w:t>
      </w:r>
      <w:r>
        <w:t>: Section B1.4 - Provider Performance and Quality Framework)</w:t>
      </w:r>
    </w:p>
    <w:p w14:paraId="1635AE22" w14:textId="77777777" w:rsidR="002C1AFC" w:rsidRPr="00123E39" w:rsidRDefault="002C1AFC" w:rsidP="002C1AFC">
      <w:pPr>
        <w:pStyle w:val="Heading2"/>
      </w:pPr>
      <w:r>
        <w:t>Performance monitoring and assessment</w:t>
      </w:r>
    </w:p>
    <w:p w14:paraId="24661DED" w14:textId="77777777" w:rsidR="002C1AFC" w:rsidRDefault="002C1AFC" w:rsidP="002C1AFC">
      <w:r w:rsidRPr="10FE3EC6">
        <w:t xml:space="preserve">TtW Provider performance is monitored and assessed by the Department on a regular basis and takes into account a range of factors. As well as ongoing internal monitoring, there are two key elements to the Department’s assessment of Provider performance: </w:t>
      </w:r>
    </w:p>
    <w:p w14:paraId="7C96E330" w14:textId="77777777" w:rsidR="002C1AFC" w:rsidRDefault="002C1AFC" w:rsidP="002C1AFC">
      <w:pPr>
        <w:pStyle w:val="BulletLevel1"/>
      </w:pPr>
      <w:r>
        <w:t>random and targeted assurance activities</w:t>
      </w:r>
      <w:r w:rsidRPr="00156F2F">
        <w:t>;</w:t>
      </w:r>
      <w:r>
        <w:t xml:space="preserve"> and</w:t>
      </w:r>
    </w:p>
    <w:p w14:paraId="43969D53" w14:textId="6AE49F8F" w:rsidR="002C1AFC" w:rsidRPr="00156F2F" w:rsidRDefault="002C1AFC" w:rsidP="002C1AFC">
      <w:pPr>
        <w:pStyle w:val="BulletLevel1"/>
      </w:pPr>
      <w:r>
        <w:t>interim and final</w:t>
      </w:r>
      <w:r w:rsidR="00534C2C">
        <w:t xml:space="preserve"> (annual)</w:t>
      </w:r>
      <w:r>
        <w:t xml:space="preserve"> performance reviews each year.</w:t>
      </w:r>
      <w:r w:rsidRPr="00156F2F">
        <w:t xml:space="preserve"> </w:t>
      </w:r>
    </w:p>
    <w:p w14:paraId="041E60C8" w14:textId="77777777" w:rsidR="002C1AFC" w:rsidRPr="00A30680" w:rsidRDefault="002C1AFC" w:rsidP="002C1AFC">
      <w:pPr>
        <w:pStyle w:val="1AllTextNormalParagraph"/>
      </w:pPr>
      <w:r w:rsidRPr="10FE3EC6">
        <w:t>These elements allow the Department to review and discuss aspects of each Provider’s performance to identify strengths, as well as areas requiring improvement.</w:t>
      </w:r>
    </w:p>
    <w:p w14:paraId="1C739427" w14:textId="5BDD7468" w:rsidR="002C1AFC" w:rsidRPr="005936C4" w:rsidRDefault="002C1AFC" w:rsidP="002C1AFC">
      <w:pPr>
        <w:pStyle w:val="1AllTextNormalParagraph"/>
      </w:pPr>
      <w:r w:rsidRPr="00A30680">
        <w:t xml:space="preserve">Performance reviews assess the performance of each Provider against the Key Performance Indicators (KPIs) in the Framework at the end of each Performance Period. </w:t>
      </w:r>
      <w:r>
        <w:t>These p</w:t>
      </w:r>
      <w:r w:rsidRPr="00123E39">
        <w:t xml:space="preserve">erformance </w:t>
      </w:r>
      <w:r w:rsidRPr="005936C4">
        <w:t xml:space="preserve">measures </w:t>
      </w:r>
      <w:r>
        <w:t xml:space="preserve">(or KPIs) </w:t>
      </w:r>
      <w:r w:rsidRPr="005936C4">
        <w:t xml:space="preserve">are assessed </w:t>
      </w:r>
      <w:r>
        <w:t>based on data from either the most recent</w:t>
      </w:r>
      <w:r w:rsidRPr="005936C4">
        <w:t xml:space="preserve"> 12-month period </w:t>
      </w:r>
      <w:r>
        <w:t>or</w:t>
      </w:r>
      <w:r w:rsidRPr="005936C4">
        <w:t xml:space="preserve"> </w:t>
      </w:r>
      <w:r>
        <w:t xml:space="preserve">using data from the most recent </w:t>
      </w:r>
      <w:r w:rsidRPr="005936C4">
        <w:t>six-month</w:t>
      </w:r>
      <w:r>
        <w:t xml:space="preserve"> </w:t>
      </w:r>
      <w:r w:rsidR="00AB7527">
        <w:t>P</w:t>
      </w:r>
      <w:r>
        <w:t xml:space="preserve">erformance </w:t>
      </w:r>
      <w:r w:rsidR="00AB7527">
        <w:t>P</w:t>
      </w:r>
      <w:r>
        <w:t>eriod</w:t>
      </w:r>
      <w:r w:rsidRPr="005936C4">
        <w:t>.</w:t>
      </w:r>
    </w:p>
    <w:p w14:paraId="19075830" w14:textId="77777777" w:rsidR="002C1AFC" w:rsidRDefault="002C1AFC" w:rsidP="002C1AFC">
      <w:pPr>
        <w:pStyle w:val="1AllTextNormalParagraph"/>
      </w:pPr>
      <w:r>
        <w:t xml:space="preserve">To </w:t>
      </w:r>
      <w:r w:rsidRPr="00CB44B4">
        <w:t>inform a Provider's performance result</w:t>
      </w:r>
      <w:r>
        <w:t>, the</w:t>
      </w:r>
      <w:r w:rsidRPr="00276244">
        <w:t xml:space="preserve"> Department will</w:t>
      </w:r>
      <w:r>
        <w:t xml:space="preserve"> </w:t>
      </w:r>
      <w:r w:rsidRPr="00276244">
        <w:t>use data collected through the Department's IT System</w:t>
      </w:r>
      <w:r>
        <w:t xml:space="preserve">, as well as </w:t>
      </w:r>
      <w:r w:rsidRPr="00276244">
        <w:t xml:space="preserve">information </w:t>
      </w:r>
      <w:r>
        <w:t>and</w:t>
      </w:r>
      <w:r w:rsidRPr="00276244">
        <w:t xml:space="preserve"> data collected from sources, including</w:t>
      </w:r>
      <w:r>
        <w:t>:</w:t>
      </w:r>
    </w:p>
    <w:p w14:paraId="49CEEFDF" w14:textId="77777777" w:rsidR="002C1AFC" w:rsidRDefault="002C1AFC" w:rsidP="002C1AFC">
      <w:pPr>
        <w:pStyle w:val="BulletLevel1"/>
      </w:pPr>
      <w:r>
        <w:t>Performance Period reviews</w:t>
      </w:r>
    </w:p>
    <w:p w14:paraId="22D50DF6" w14:textId="77777777" w:rsidR="002C1AFC" w:rsidRDefault="002C1AFC" w:rsidP="002C1AFC">
      <w:pPr>
        <w:pStyle w:val="BulletLevel1"/>
      </w:pPr>
      <w:r w:rsidRPr="00276244">
        <w:t xml:space="preserve">feedback from Participants, Employers, Host Organisations, </w:t>
      </w:r>
      <w:r>
        <w:t xml:space="preserve">and </w:t>
      </w:r>
      <w:r w:rsidRPr="00276244">
        <w:t>other employment services providers</w:t>
      </w:r>
      <w:r>
        <w:t>; and</w:t>
      </w:r>
    </w:p>
    <w:p w14:paraId="628568F0" w14:textId="77777777" w:rsidR="002C1AFC" w:rsidRDefault="002C1AFC" w:rsidP="002C1AFC">
      <w:pPr>
        <w:pStyle w:val="BulletLevel1"/>
      </w:pPr>
      <w:r w:rsidRPr="10FE3EC6">
        <w:lastRenderedPageBreak/>
        <w:t xml:space="preserve">intelligence from the Department's Employment Services Tip </w:t>
      </w:r>
      <w:proofErr w:type="gramStart"/>
      <w:r w:rsidRPr="10FE3EC6">
        <w:t>off Line</w:t>
      </w:r>
      <w:proofErr w:type="gramEnd"/>
      <w:r w:rsidRPr="10FE3EC6">
        <w:t xml:space="preserve"> and National Customer Service Line (NCSL). </w:t>
      </w:r>
    </w:p>
    <w:p w14:paraId="33179F79" w14:textId="77777777" w:rsidR="002C1AFC" w:rsidRPr="00123E39" w:rsidRDefault="002C1AFC" w:rsidP="002C1AFC">
      <w:pPr>
        <w:pStyle w:val="Heading3"/>
      </w:pPr>
      <w:r w:rsidRPr="00123E39">
        <w:t>Provider Performance and Quality Framework</w:t>
      </w:r>
    </w:p>
    <w:p w14:paraId="2C4DA818" w14:textId="77777777" w:rsidR="002C1AFC" w:rsidRDefault="002C1AFC" w:rsidP="002C1AFC">
      <w:r w:rsidRPr="00493262">
        <w:t xml:space="preserve">The Framework enables the comprehensive assessment of Provider </w:t>
      </w:r>
      <w:r>
        <w:t>performance</w:t>
      </w:r>
      <w:r w:rsidRPr="00123E39">
        <w:t xml:space="preserve"> </w:t>
      </w:r>
      <w:r>
        <w:t>against performance measures at the contract level.</w:t>
      </w:r>
    </w:p>
    <w:p w14:paraId="3A3670F8" w14:textId="77777777" w:rsidR="002C1AFC" w:rsidRPr="00123E39" w:rsidRDefault="002C1AFC" w:rsidP="002C1AFC">
      <w:r w:rsidRPr="10FE3EC6">
        <w:t xml:space="preserve">The TtW Provider Performance and Quality Framework </w:t>
      </w:r>
      <w:proofErr w:type="gramStart"/>
      <w:r w:rsidRPr="10FE3EC6">
        <w:t>comprises</w:t>
      </w:r>
      <w:proofErr w:type="gramEnd"/>
      <w:r w:rsidRPr="10FE3EC6">
        <w:t xml:space="preserve"> 5 modules:</w:t>
      </w:r>
    </w:p>
    <w:p w14:paraId="5598A22C" w14:textId="77777777" w:rsidR="002C1AFC" w:rsidRPr="00123E39" w:rsidRDefault="002C1AFC" w:rsidP="002C1AFC">
      <w:pPr>
        <w:pStyle w:val="BulletLevel1"/>
      </w:pPr>
      <w:r w:rsidRPr="00123E39">
        <w:t xml:space="preserve">Education </w:t>
      </w:r>
      <w:r>
        <w:t>and Employment</w:t>
      </w:r>
    </w:p>
    <w:p w14:paraId="5B926825" w14:textId="77777777" w:rsidR="002C1AFC" w:rsidRPr="00123E39" w:rsidRDefault="002C1AFC" w:rsidP="002C1AFC">
      <w:pPr>
        <w:pStyle w:val="BulletLevel1"/>
      </w:pPr>
      <w:r w:rsidRPr="00123E39">
        <w:t>Progress to Employment</w:t>
      </w:r>
    </w:p>
    <w:p w14:paraId="1AB23E71" w14:textId="77777777" w:rsidR="002C1AFC" w:rsidRPr="00123E39" w:rsidRDefault="002C1AFC" w:rsidP="002C1AFC">
      <w:pPr>
        <w:pStyle w:val="BulletLevel1"/>
      </w:pPr>
      <w:r w:rsidRPr="00123E39">
        <w:t>Quality of Service</w:t>
      </w:r>
    </w:p>
    <w:p w14:paraId="43123736" w14:textId="77777777" w:rsidR="002C1AFC" w:rsidRPr="00123E39" w:rsidRDefault="002C1AFC" w:rsidP="002C1AFC">
      <w:pPr>
        <w:pStyle w:val="BulletLevel1"/>
      </w:pPr>
      <w:r w:rsidRPr="00123E39">
        <w:t>Efficiency of Service</w:t>
      </w:r>
      <w:r>
        <w:t>; and</w:t>
      </w:r>
    </w:p>
    <w:p w14:paraId="2CDCFB5E" w14:textId="77777777" w:rsidR="002C1AFC" w:rsidRPr="00123E39" w:rsidRDefault="002C1AFC" w:rsidP="002C1AFC">
      <w:pPr>
        <w:pStyle w:val="BulletLevel1"/>
      </w:pPr>
      <w:r w:rsidRPr="00123E39">
        <w:t>Deed Compliance and Contract Management.</w:t>
      </w:r>
    </w:p>
    <w:p w14:paraId="34A41C71" w14:textId="77777777" w:rsidR="002C1AFC" w:rsidRPr="00E317B9" w:rsidRDefault="002C1AFC" w:rsidP="002C1AFC">
      <w:pPr>
        <w:pStyle w:val="1AllTextNormalParagraph"/>
      </w:pPr>
      <w:r w:rsidRPr="00493262">
        <w:t xml:space="preserve">These modules </w:t>
      </w:r>
      <w:r>
        <w:t>consist of</w:t>
      </w:r>
      <w:r w:rsidRPr="00493262" w:rsidDel="00BB3880">
        <w:t xml:space="preserve"> </w:t>
      </w:r>
      <w:r w:rsidRPr="00493262">
        <w:t>a range of measures</w:t>
      </w:r>
      <w:r>
        <w:t xml:space="preserve"> and </w:t>
      </w:r>
      <w:r w:rsidRPr="00493262">
        <w:t>includ</w:t>
      </w:r>
      <w:r>
        <w:t>e both</w:t>
      </w:r>
      <w:r w:rsidRPr="00493262">
        <w:t xml:space="preserve"> quantitative and qualitative metrics</w:t>
      </w:r>
      <w:r>
        <w:t xml:space="preserve">. The </w:t>
      </w:r>
      <w:r w:rsidRPr="00E317B9">
        <w:t>frequency of assessment</w:t>
      </w:r>
      <w:r w:rsidRPr="00E317B9" w:rsidDel="008E24B1">
        <w:t xml:space="preserve"> </w:t>
      </w:r>
      <w:r>
        <w:t>under</w:t>
      </w:r>
      <w:r w:rsidRPr="00E317B9">
        <w:t xml:space="preserve"> </w:t>
      </w:r>
      <w:r>
        <w:t xml:space="preserve">each </w:t>
      </w:r>
      <w:r w:rsidRPr="00E317B9">
        <w:t xml:space="preserve">measure </w:t>
      </w:r>
      <w:r>
        <w:t xml:space="preserve">is </w:t>
      </w:r>
      <w:r w:rsidRPr="00E317B9">
        <w:t>depend</w:t>
      </w:r>
      <w:r>
        <w:t>ent</w:t>
      </w:r>
      <w:r w:rsidRPr="00E317B9" w:rsidDel="008664DB">
        <w:t xml:space="preserve"> on</w:t>
      </w:r>
      <w:r>
        <w:t xml:space="preserve"> what is being</w:t>
      </w:r>
      <w:r w:rsidRPr="00E317B9" w:rsidDel="0016712A">
        <w:t xml:space="preserve"> </w:t>
      </w:r>
      <w:r w:rsidRPr="00E317B9">
        <w:t>measure</w:t>
      </w:r>
      <w:r>
        <w:t>d</w:t>
      </w:r>
      <w:r w:rsidRPr="00E317B9">
        <w:t>.</w:t>
      </w:r>
    </w:p>
    <w:p w14:paraId="16E3E5FB" w14:textId="77777777" w:rsidR="002C1AFC" w:rsidRDefault="002C1AFC" w:rsidP="002C1AFC">
      <w:pPr>
        <w:pStyle w:val="1AllTextNormalParagraph"/>
      </w:pPr>
      <w:r w:rsidRPr="00E317B9">
        <w:t xml:space="preserve">The Department may refine the </w:t>
      </w:r>
      <w:r>
        <w:t xml:space="preserve">Framework </w:t>
      </w:r>
      <w:r w:rsidRPr="00E317B9">
        <w:t>modules and/or measures over time</w:t>
      </w:r>
      <w:r>
        <w:t xml:space="preserve"> if they are not fully achieving what is intended or if they lead to undesirable behaviour by Providers</w:t>
      </w:r>
      <w:r w:rsidRPr="00E317B9">
        <w:t>. Providers will be notified in advance of any changes to the Framework.</w:t>
      </w:r>
    </w:p>
    <w:p w14:paraId="3FFA9A3C" w14:textId="77777777" w:rsidR="002C1AFC" w:rsidRPr="00E317B9" w:rsidRDefault="002C1AFC" w:rsidP="002C1AFC">
      <w:pPr>
        <w:pStyle w:val="1AllTextNormalParagraph"/>
      </w:pPr>
      <w:r w:rsidRPr="10FE3EC6">
        <w:t>Performance ratings will be given for each performance measure and these ratings will be combined to arrive at module-level ratings. The ratings that apply at both the module level and for individual performance measures are High, Moderate, Low or Very Low.</w:t>
      </w:r>
    </w:p>
    <w:p w14:paraId="0BFBD7A7" w14:textId="78582B68" w:rsidR="002C1AFC" w:rsidRDefault="002C1AFC" w:rsidP="002C1AFC">
      <w:r w:rsidRPr="10FE3EC6">
        <w:t xml:space="preserve">See the </w:t>
      </w:r>
      <w:hyperlink r:id="rId188">
        <w:r w:rsidRPr="10FE3EC6">
          <w:rPr>
            <w:rStyle w:val="Hyperlink"/>
          </w:rPr>
          <w:t>TtW Performance Measures Methodology supporting document</w:t>
        </w:r>
      </w:hyperlink>
      <w:r w:rsidRPr="10FE3EC6">
        <w:t xml:space="preserve"> for a detailed description of the methodology used for calculating Provider performance under each measure.</w:t>
      </w:r>
    </w:p>
    <w:p w14:paraId="578CCBB4" w14:textId="77777777" w:rsidR="002C1AFC" w:rsidRPr="00123E39" w:rsidRDefault="002C1AFC" w:rsidP="002C1AFC">
      <w:pPr>
        <w:pStyle w:val="Heading4"/>
      </w:pPr>
      <w:r w:rsidRPr="00123E39">
        <w:t xml:space="preserve">Module 1 – </w:t>
      </w:r>
      <w:r>
        <w:t>Education and Employment</w:t>
      </w:r>
    </w:p>
    <w:p w14:paraId="4F6F8E68" w14:textId="77777777" w:rsidR="002C1AFC" w:rsidRPr="00123E39" w:rsidRDefault="002C1AFC" w:rsidP="002C1AFC">
      <w:r w:rsidRPr="00123E39">
        <w:t>This module captures Education and Employment Outcome</w:t>
      </w:r>
      <w:r>
        <w:t xml:space="preserve"> Rates</w:t>
      </w:r>
      <w:r w:rsidRPr="00123E39">
        <w:t xml:space="preserve"> achieved across a Provider’s Caseload.</w:t>
      </w:r>
    </w:p>
    <w:p w14:paraId="05B719B4" w14:textId="77777777" w:rsidR="002C1AFC" w:rsidRPr="00123E39" w:rsidRDefault="002C1AFC" w:rsidP="002C1AFC">
      <w:r w:rsidRPr="00123E39">
        <w:t xml:space="preserve">The performance measures </w:t>
      </w:r>
      <w:r>
        <w:t xml:space="preserve">for this </w:t>
      </w:r>
      <w:r w:rsidRPr="00123E39">
        <w:t>module include:</w:t>
      </w:r>
    </w:p>
    <w:p w14:paraId="5C61D3C6" w14:textId="77777777" w:rsidR="002C1AFC" w:rsidRDefault="002C1AFC" w:rsidP="002C1AFC">
      <w:pPr>
        <w:pStyle w:val="BulletLevel1"/>
      </w:pPr>
      <w:r w:rsidRPr="00123E39">
        <w:t>1.1</w:t>
      </w:r>
      <w:r>
        <w:t>a</w:t>
      </w:r>
      <w:r w:rsidRPr="00123E39">
        <w:t xml:space="preserve"> </w:t>
      </w:r>
      <w:r>
        <w:t>12 Week Employment Outcome Rate</w:t>
      </w:r>
    </w:p>
    <w:p w14:paraId="3006346A" w14:textId="77777777" w:rsidR="002C1AFC" w:rsidRPr="00123E39" w:rsidRDefault="002C1AFC" w:rsidP="002C1AFC">
      <w:pPr>
        <w:pStyle w:val="BulletLevel1"/>
      </w:pPr>
      <w:r>
        <w:t>1.1b</w:t>
      </w:r>
      <w:r w:rsidRPr="00123E39">
        <w:t xml:space="preserve"> </w:t>
      </w:r>
      <w:r>
        <w:t>26</w:t>
      </w:r>
      <w:r w:rsidRPr="00123E39">
        <w:t xml:space="preserve"> Week Employment Outcome Rate</w:t>
      </w:r>
    </w:p>
    <w:p w14:paraId="7915860B" w14:textId="77777777" w:rsidR="002C1AFC" w:rsidRPr="00123E39" w:rsidRDefault="002C1AFC" w:rsidP="002C1AFC">
      <w:pPr>
        <w:pStyle w:val="BulletLevel1"/>
      </w:pPr>
      <w:r w:rsidRPr="00123E39">
        <w:t>1.2 Education Outcome Rate</w:t>
      </w:r>
    </w:p>
    <w:p w14:paraId="49C45566" w14:textId="28452C3B" w:rsidR="002C1AFC" w:rsidRDefault="002C1AFC" w:rsidP="002C1AFC">
      <w:pPr>
        <w:rPr>
          <w:rStyle w:val="1AllTextHighlight"/>
        </w:rPr>
      </w:pPr>
      <w:r>
        <w:t>The</w:t>
      </w:r>
      <w:r w:rsidRPr="00123E39">
        <w:t xml:space="preserve"> Employment Outcome measures track the rate at which Providers achieve 12 Week Employment Outcomes and 26 Week Employment Sustainability Outcomes </w:t>
      </w:r>
      <w:r w:rsidR="00ED403E">
        <w:t xml:space="preserve">(including Hybrid Outcomes) </w:t>
      </w:r>
      <w:r w:rsidRPr="00123E39">
        <w:t xml:space="preserve">across their entire Caseload. </w:t>
      </w:r>
    </w:p>
    <w:p w14:paraId="0C0CF835" w14:textId="77777777" w:rsidR="002C1AFC" w:rsidRDefault="002C1AFC" w:rsidP="002C1AFC">
      <w:r w:rsidRPr="00123E39">
        <w:t>Th</w:t>
      </w:r>
      <w:r>
        <w:t xml:space="preserve">e Education Outcome </w:t>
      </w:r>
      <w:r w:rsidRPr="00123E39">
        <w:t>measure tracks the rate at which Providers are achieving Education Outcomes across their entire Caseload.</w:t>
      </w:r>
    </w:p>
    <w:p w14:paraId="689ACE09" w14:textId="614BDB6B" w:rsidR="002C1AFC" w:rsidRPr="00C866F7" w:rsidRDefault="002C1AFC" w:rsidP="002C1AFC">
      <w:pPr>
        <w:rPr>
          <w:rStyle w:val="1AllTextNormalCharacter"/>
        </w:rPr>
      </w:pPr>
      <w:r w:rsidRPr="00C866F7">
        <w:rPr>
          <w:rStyle w:val="1AllTextNormalCharacter"/>
        </w:rPr>
        <w:t xml:space="preserve">Refer to the </w:t>
      </w:r>
      <w:hyperlink w:anchor="_Vacancies_and_Outcomes" w:history="1">
        <w:r w:rsidRPr="00C866F7">
          <w:rPr>
            <w:rStyle w:val="Hyperlink"/>
          </w:rPr>
          <w:t>Vacancies and Outcomes Chapter</w:t>
        </w:r>
      </w:hyperlink>
      <w:r w:rsidRPr="00C866F7">
        <w:rPr>
          <w:rStyle w:val="1AllTextNormalCharacter"/>
        </w:rPr>
        <w:t xml:space="preserve"> for further information on Outcome requirements.</w:t>
      </w:r>
    </w:p>
    <w:p w14:paraId="15DF25BC" w14:textId="77777777" w:rsidR="002C1AFC" w:rsidRPr="00C866F7" w:rsidRDefault="002C1AFC" w:rsidP="002C1AFC">
      <w:pPr>
        <w:pStyle w:val="TableCaption"/>
        <w:rPr>
          <w:rStyle w:val="1AllTextNormalCharacter"/>
        </w:rPr>
      </w:pPr>
      <w:r w:rsidRPr="00C866F7">
        <w:rPr>
          <w:rStyle w:val="1AllTextNormalCharacter"/>
        </w:rPr>
        <w:lastRenderedPageBreak/>
        <w:t>Table 25-A: Education and Employment Outcomes</w:t>
      </w:r>
    </w:p>
    <w:tbl>
      <w:tblPr>
        <w:tblStyle w:val="DESE"/>
        <w:tblW w:w="9776" w:type="dxa"/>
        <w:tblLayout w:type="fixed"/>
        <w:tblLook w:val="06A0" w:firstRow="1" w:lastRow="0" w:firstColumn="1" w:lastColumn="0" w:noHBand="1" w:noVBand="1"/>
      </w:tblPr>
      <w:tblGrid>
        <w:gridCol w:w="2666"/>
        <w:gridCol w:w="7110"/>
      </w:tblGrid>
      <w:tr w:rsidR="002C1AFC" w14:paraId="4099F69B" w14:textId="77777777" w:rsidTr="00E41A7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hideMark/>
          </w:tcPr>
          <w:p w14:paraId="2CB75771" w14:textId="77777777" w:rsidR="002C1AFC" w:rsidRPr="002C1AFC" w:rsidRDefault="002C1AFC" w:rsidP="002C1AFC">
            <w:pPr>
              <w:pStyle w:val="TableColumnHeading"/>
            </w:pPr>
            <w:r w:rsidRPr="00123E39">
              <w:t>Performance Measure</w:t>
            </w:r>
          </w:p>
        </w:tc>
        <w:tc>
          <w:tcPr>
            <w:tcW w:w="0" w:type="dxa"/>
            <w:hideMark/>
          </w:tcPr>
          <w:p w14:paraId="10A26218"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What is being measured?</w:t>
            </w:r>
          </w:p>
        </w:tc>
      </w:tr>
      <w:tr w:rsidR="002C1AFC" w14:paraId="3A8466FC" w14:textId="77777777" w:rsidTr="00FE6390">
        <w:tc>
          <w:tcPr>
            <w:cnfStyle w:val="001000000000" w:firstRow="0" w:lastRow="0" w:firstColumn="1" w:lastColumn="0" w:oddVBand="0" w:evenVBand="0" w:oddHBand="0" w:evenHBand="0" w:firstRowFirstColumn="0" w:firstRowLastColumn="0" w:lastRowFirstColumn="0" w:lastRowLastColumn="0"/>
            <w:tcW w:w="2666" w:type="dxa"/>
            <w:hideMark/>
          </w:tcPr>
          <w:p w14:paraId="6D966183" w14:textId="77777777" w:rsidR="002C1AFC" w:rsidRPr="00CA4B91" w:rsidRDefault="002C1AFC" w:rsidP="00C866F7">
            <w:pPr>
              <w:pStyle w:val="TableFirstColumn"/>
              <w:spacing w:before="100" w:after="100"/>
              <w:rPr>
                <w:b/>
              </w:rPr>
            </w:pPr>
            <w:r w:rsidRPr="00CA4B91">
              <w:rPr>
                <w:b/>
              </w:rPr>
              <w:t>1.1a - 12 Week Outcome Rate (All Participants)</w:t>
            </w:r>
          </w:p>
        </w:tc>
        <w:tc>
          <w:tcPr>
            <w:tcW w:w="7110" w:type="dxa"/>
            <w:hideMark/>
          </w:tcPr>
          <w:p w14:paraId="3D27CA30" w14:textId="59C791C0"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123E39">
              <w:t>Proportion of the</w:t>
            </w:r>
            <w:r w:rsidRPr="002C1AFC">
              <w:t xml:space="preserve"> Caseload who achieved at least one 12 Week Employment Outcome of all those on the Caseload who have been in the program long enough to have been able to achieve a 12 Week Employment Outcome during the assessment period.</w:t>
            </w:r>
          </w:p>
        </w:tc>
      </w:tr>
      <w:tr w:rsidR="002C1AFC" w14:paraId="409D84F4" w14:textId="77777777" w:rsidTr="00FE6390">
        <w:tc>
          <w:tcPr>
            <w:cnfStyle w:val="001000000000" w:firstRow="0" w:lastRow="0" w:firstColumn="1" w:lastColumn="0" w:oddVBand="0" w:evenVBand="0" w:oddHBand="0" w:evenHBand="0" w:firstRowFirstColumn="0" w:firstRowLastColumn="0" w:lastRowFirstColumn="0" w:lastRowLastColumn="0"/>
            <w:tcW w:w="2666" w:type="dxa"/>
          </w:tcPr>
          <w:p w14:paraId="046F9955" w14:textId="77777777" w:rsidR="002C1AFC" w:rsidRPr="00CA4B91" w:rsidRDefault="002C1AFC" w:rsidP="002C1AFC">
            <w:pPr>
              <w:pStyle w:val="TableFirstColumn"/>
              <w:rPr>
                <w:b/>
              </w:rPr>
            </w:pPr>
            <w:r w:rsidRPr="00CA4B91">
              <w:rPr>
                <w:b/>
              </w:rPr>
              <w:t>1.1b - 26 Week Outcome Rate (All Participants)</w:t>
            </w:r>
          </w:p>
        </w:tc>
        <w:tc>
          <w:tcPr>
            <w:tcW w:w="7110" w:type="dxa"/>
          </w:tcPr>
          <w:p w14:paraId="485A05CE" w14:textId="582F46AB"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123E39">
              <w:t>Proportion of the</w:t>
            </w:r>
            <w:r w:rsidRPr="002C1AFC">
              <w:t xml:space="preserve"> Caseload who achieved at least one 26 Week Employment Outcome of all those on the Caseload who have been in the program long enough to have been able to achieve a 26 Week Employment Outcome during the assessment period.</w:t>
            </w:r>
          </w:p>
        </w:tc>
      </w:tr>
      <w:tr w:rsidR="002C1AFC" w14:paraId="729F575A" w14:textId="77777777" w:rsidTr="00FE6390">
        <w:trPr>
          <w:trHeight w:val="330"/>
        </w:trPr>
        <w:tc>
          <w:tcPr>
            <w:cnfStyle w:val="001000000000" w:firstRow="0" w:lastRow="0" w:firstColumn="1" w:lastColumn="0" w:oddVBand="0" w:evenVBand="0" w:oddHBand="0" w:evenHBand="0" w:firstRowFirstColumn="0" w:firstRowLastColumn="0" w:lastRowFirstColumn="0" w:lastRowLastColumn="0"/>
            <w:tcW w:w="2666" w:type="dxa"/>
          </w:tcPr>
          <w:p w14:paraId="76026BAA" w14:textId="77777777" w:rsidR="002C1AFC" w:rsidRPr="00CA4B91" w:rsidRDefault="002C1AFC" w:rsidP="002C1AFC">
            <w:pPr>
              <w:pStyle w:val="TableFirstColumn"/>
              <w:rPr>
                <w:b/>
              </w:rPr>
            </w:pPr>
            <w:r w:rsidRPr="00CA4B91">
              <w:rPr>
                <w:b/>
              </w:rPr>
              <w:t>1.2 - Education Outcome Rate (All Participants)</w:t>
            </w:r>
          </w:p>
        </w:tc>
        <w:tc>
          <w:tcPr>
            <w:tcW w:w="7110" w:type="dxa"/>
          </w:tcPr>
          <w:p w14:paraId="55E94F98" w14:textId="4BDC7DBD"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123E39">
              <w:t>Proportion of the</w:t>
            </w:r>
            <w:r w:rsidRPr="002C1AFC">
              <w:t xml:space="preserve"> Caseload who achieved at least one Education Outcome of all those who have been in the program long enough to have been able to achieve an Education Outcome during the assessment period.</w:t>
            </w:r>
          </w:p>
        </w:tc>
      </w:tr>
    </w:tbl>
    <w:p w14:paraId="65E70F6E" w14:textId="16242323" w:rsidR="002C1AFC" w:rsidRPr="00123E39" w:rsidRDefault="22EACEB7" w:rsidP="002C1AFC">
      <w:r w:rsidRPr="10FE3EC6">
        <w:t>Note: If a Participant achieves both a 12 and 26 Week Employment Outcome</w:t>
      </w:r>
      <w:r w:rsidR="07687C3E" w:rsidRPr="10FE3EC6">
        <w:t xml:space="preserve"> (including Hybrid Outcome)</w:t>
      </w:r>
      <w:r w:rsidRPr="10FE3EC6">
        <w:t xml:space="preserve"> in the assessment period, both will be counted towards the relevant measure.</w:t>
      </w:r>
    </w:p>
    <w:p w14:paraId="6C47D2FD" w14:textId="77777777" w:rsidR="002C1AFC" w:rsidRPr="00123E39" w:rsidRDefault="002C1AFC" w:rsidP="002C1AFC">
      <w:r w:rsidRPr="00123E39">
        <w:t>Note: If a Participant achieves multiple Education Outcomes in the assessment period, only one will be counted towards the measure.</w:t>
      </w:r>
    </w:p>
    <w:p w14:paraId="1A76208F" w14:textId="77777777" w:rsidR="002C1AFC" w:rsidRPr="00123E39" w:rsidRDefault="002C1AFC" w:rsidP="002C1AFC">
      <w:pPr>
        <w:pStyle w:val="Heading4"/>
      </w:pPr>
      <w:r w:rsidRPr="00123E39">
        <w:t>Module 2 – Progress to Employment</w:t>
      </w:r>
    </w:p>
    <w:p w14:paraId="40CBD01C" w14:textId="77777777" w:rsidR="002C1AFC" w:rsidRPr="00123E39" w:rsidRDefault="22EACEB7" w:rsidP="002C1AFC">
      <w:pPr>
        <w:pStyle w:val="1AllTextNormalParagraph"/>
      </w:pPr>
      <w:r w:rsidRPr="10FE3EC6">
        <w:t>This module assesses a Provider’s proactive support and engagement with Participants to help them successfully develop skills which increase their likelihood of achieving sustained Employment. This includes assisting Participants to identify, and learn to sufficiently manage or address, significant Vocational and Non-vocational Barriers which are impacting their ability to secure and maintain suitable Employment or reconnect with Education.</w:t>
      </w:r>
    </w:p>
    <w:p w14:paraId="65FBAAEB" w14:textId="77777777" w:rsidR="002C1AFC" w:rsidRPr="00123E39" w:rsidRDefault="002C1AFC" w:rsidP="002C1AFC">
      <w:r w:rsidRPr="00123E39">
        <w:t>Th</w:t>
      </w:r>
      <w:r>
        <w:t xml:space="preserve">e performance measures for this </w:t>
      </w:r>
      <w:r w:rsidRPr="00123E39">
        <w:t>module include</w:t>
      </w:r>
      <w:r>
        <w:t>:</w:t>
      </w:r>
    </w:p>
    <w:p w14:paraId="02D8F708" w14:textId="77777777" w:rsidR="002C1AFC" w:rsidRPr="00123E39" w:rsidRDefault="002C1AFC" w:rsidP="002C1AFC">
      <w:pPr>
        <w:pStyle w:val="BulletLevel1"/>
      </w:pPr>
      <w:r w:rsidRPr="00123E39">
        <w:t>2.1 Active Servicing Rate</w:t>
      </w:r>
    </w:p>
    <w:p w14:paraId="30C4F803" w14:textId="20CA0861" w:rsidR="002C1AFC" w:rsidRPr="00123E39" w:rsidRDefault="002C1AFC" w:rsidP="002C1AFC">
      <w:pPr>
        <w:pStyle w:val="BulletLevel1"/>
      </w:pPr>
      <w:r w:rsidRPr="00123E39">
        <w:t xml:space="preserve">2.2 Barriers </w:t>
      </w:r>
      <w:r w:rsidR="00CA12A6">
        <w:t>with linked A</w:t>
      </w:r>
      <w:r w:rsidRPr="00123E39">
        <w:t>ctivities</w:t>
      </w:r>
    </w:p>
    <w:p w14:paraId="25D81276" w14:textId="5279612B" w:rsidR="002C1AFC" w:rsidRPr="00123E39" w:rsidRDefault="22EACEB7" w:rsidP="002C1AFC">
      <w:pPr>
        <w:pStyle w:val="1AllTextNormalParagraph"/>
      </w:pPr>
      <w:r w:rsidRPr="10FE3EC6">
        <w:t xml:space="preserve">The Active Servicing Rate measure </w:t>
      </w:r>
      <w:r w:rsidR="44E14069" w:rsidRPr="10FE3EC6">
        <w:t xml:space="preserve">(2.1) </w:t>
      </w:r>
      <w:r w:rsidRPr="10FE3EC6">
        <w:t>focusses on Provider engagement with Participants. Participants in TtW are expected to participate for 25 hours per week and this measure ensures Providers are making the most of the time they have with each Participant on their Caseload.</w:t>
      </w:r>
    </w:p>
    <w:p w14:paraId="6D490FB5" w14:textId="0E717D13" w:rsidR="002C1AFC" w:rsidRPr="00123E39" w:rsidRDefault="22EACEB7" w:rsidP="002C1AFC">
      <w:pPr>
        <w:pStyle w:val="1AllTextNormalParagraph"/>
      </w:pPr>
      <w:r w:rsidRPr="10FE3EC6">
        <w:t xml:space="preserve">Providers </w:t>
      </w:r>
      <w:r w:rsidR="693D12C1" w:rsidRPr="10FE3EC6">
        <w:t xml:space="preserve">are </w:t>
      </w:r>
      <w:r w:rsidRPr="10FE3EC6">
        <w:t>considered to be actively servicing a Participant where each month:</w:t>
      </w:r>
    </w:p>
    <w:p w14:paraId="26EC809A" w14:textId="77777777" w:rsidR="002C1AFC" w:rsidRPr="00123E39" w:rsidRDefault="002C1AFC" w:rsidP="002C1AFC">
      <w:pPr>
        <w:pStyle w:val="BulletLevel1"/>
      </w:pPr>
      <w:r>
        <w:t xml:space="preserve">the Participant has attended </w:t>
      </w:r>
      <w:r w:rsidRPr="00123E39">
        <w:t xml:space="preserve">at least one appointment </w:t>
      </w:r>
      <w:r>
        <w:t>with the Provider</w:t>
      </w:r>
      <w:r w:rsidRPr="00123E39">
        <w:t xml:space="preserve">, </w:t>
      </w:r>
      <w:r w:rsidRPr="0063671D">
        <w:rPr>
          <w:b/>
          <w:bCs/>
        </w:rPr>
        <w:t>and</w:t>
      </w:r>
    </w:p>
    <w:p w14:paraId="5A0E5282" w14:textId="02DFF534" w:rsidR="002C1AFC" w:rsidRPr="00324B07" w:rsidRDefault="002C1AFC" w:rsidP="002C1AFC">
      <w:pPr>
        <w:pStyle w:val="BulletLevel1"/>
      </w:pPr>
      <w:r w:rsidRPr="00123E39">
        <w:t>the Participant is engaging in at least one Activity</w:t>
      </w:r>
      <w:r w:rsidR="003C6D74">
        <w:t xml:space="preserve"> (</w:t>
      </w:r>
      <w:r w:rsidR="001E02C5">
        <w:t>including Job Placement)</w:t>
      </w:r>
      <w:r>
        <w:t>.</w:t>
      </w:r>
    </w:p>
    <w:p w14:paraId="728038C3" w14:textId="33EF5BD9" w:rsidR="002C1AFC" w:rsidRDefault="22EACEB7" w:rsidP="002C1AFC">
      <w:pPr>
        <w:pStyle w:val="1AllTextNormalParagraph"/>
      </w:pPr>
      <w:r w:rsidRPr="10FE3EC6">
        <w:t xml:space="preserve">The barriers </w:t>
      </w:r>
      <w:r w:rsidR="54A3B236" w:rsidRPr="10FE3EC6">
        <w:t xml:space="preserve">with linked Activities </w:t>
      </w:r>
      <w:r w:rsidRPr="10FE3EC6">
        <w:t xml:space="preserve">measure (2.2) </w:t>
      </w:r>
      <w:proofErr w:type="gramStart"/>
      <w:r w:rsidR="54A3B236" w:rsidRPr="10FE3EC6">
        <w:t>is</w:t>
      </w:r>
      <w:proofErr w:type="gramEnd"/>
      <w:r w:rsidR="54A3B236" w:rsidRPr="10FE3EC6">
        <w:t xml:space="preserve"> </w:t>
      </w:r>
      <w:r w:rsidRPr="10FE3EC6">
        <w:t>designed to assess whether a TtW Provider is supporting, motivating, and engaging their Participants to identify and work towards sufficiently addressing Vocational and Non-vocational Barriers they are experiencing.</w:t>
      </w:r>
    </w:p>
    <w:p w14:paraId="3C0E947D" w14:textId="5425B685" w:rsidR="002C1AFC" w:rsidRDefault="22EACEB7" w:rsidP="002C1AFC">
      <w:pPr>
        <w:pStyle w:val="1AllTextNormalParagraph"/>
      </w:pPr>
      <w:r w:rsidRPr="10FE3EC6">
        <w:t xml:space="preserve">Providers are expected to identify and record key individual barriers by entering these in the Capability Management Tool (CMT). </w:t>
      </w:r>
      <w:r w:rsidR="0BD1F07C" w:rsidRPr="10FE3EC6">
        <w:t>If a Participant already has a barrier</w:t>
      </w:r>
      <w:r w:rsidR="5E0DF370" w:rsidRPr="10FE3EC6">
        <w:t xml:space="preserve"> recorded, Providers are expected to discuss with the Participant whether the barrier is still current</w:t>
      </w:r>
      <w:r w:rsidR="4D15F93A" w:rsidRPr="10FE3EC6">
        <w:t xml:space="preserve"> or should be closed. </w:t>
      </w:r>
      <w:r w:rsidRPr="10FE3EC6">
        <w:t xml:space="preserve">Providers must enter and link the associated </w:t>
      </w:r>
      <w:r w:rsidR="6FA01666" w:rsidRPr="10FE3EC6">
        <w:t>Job Plan Activities to the identified barriers</w:t>
      </w:r>
      <w:r w:rsidRPr="10FE3EC6">
        <w:t xml:space="preserve"> to demonstrate the Services or supports that are being sourced and made available to the Participant. </w:t>
      </w:r>
    </w:p>
    <w:p w14:paraId="16635ECC" w14:textId="1A08E815" w:rsidR="002C1AFC" w:rsidRDefault="22EACEB7" w:rsidP="002C1AFC">
      <w:pPr>
        <w:pStyle w:val="1AllTextNormalParagraph"/>
      </w:pPr>
      <w:r w:rsidRPr="10FE3EC6">
        <w:lastRenderedPageBreak/>
        <w:t>Note: The Department's expectations are that the key/most significant barriers for each Participant are captured in the CMT, and that Providers are not just recording more simple barriers that easily satisfy performance thresholds and can be managed quite quickly.</w:t>
      </w:r>
      <w:r w:rsidR="48451608" w:rsidRPr="10FE3EC6">
        <w:t xml:space="preserve"> Barriers that are no longer relevant or appropriate should be closed. </w:t>
      </w:r>
      <w:r w:rsidRPr="10FE3EC6">
        <w:t>If Providers do not use the measure in the spirit</w:t>
      </w:r>
      <w:r w:rsidR="4A5925D3" w:rsidRPr="10FE3EC6">
        <w:t xml:space="preserve"> it is</w:t>
      </w:r>
      <w:r w:rsidRPr="10FE3EC6">
        <w:t xml:space="preserve"> intended to operate, the Department reserves the right to change or alter these measures.</w:t>
      </w:r>
    </w:p>
    <w:p w14:paraId="7D387459" w14:textId="77777777" w:rsidR="002C1AFC" w:rsidRPr="00123E39" w:rsidRDefault="002C1AFC" w:rsidP="002C1AFC">
      <w:pPr>
        <w:pStyle w:val="TableCaption"/>
      </w:pPr>
      <w:r>
        <w:t>Table 25-B: Progress to Employment</w:t>
      </w:r>
    </w:p>
    <w:tbl>
      <w:tblPr>
        <w:tblStyle w:val="DESE"/>
        <w:tblW w:w="9776" w:type="dxa"/>
        <w:tblLayout w:type="fixed"/>
        <w:tblLook w:val="06A0" w:firstRow="1" w:lastRow="0" w:firstColumn="1" w:lastColumn="0" w:noHBand="1" w:noVBand="1"/>
      </w:tblPr>
      <w:tblGrid>
        <w:gridCol w:w="2662"/>
        <w:gridCol w:w="7114"/>
      </w:tblGrid>
      <w:tr w:rsidR="002C1AFC" w14:paraId="12DA0D34" w14:textId="77777777" w:rsidTr="10FE3E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62" w:type="dxa"/>
            <w:hideMark/>
          </w:tcPr>
          <w:p w14:paraId="79D47C08" w14:textId="77777777" w:rsidR="002C1AFC" w:rsidRPr="002C1AFC" w:rsidRDefault="002C1AFC" w:rsidP="002C1AFC">
            <w:pPr>
              <w:pStyle w:val="TableColumnHeading"/>
            </w:pPr>
            <w:r w:rsidRPr="00123E39">
              <w:t>Performance Measure</w:t>
            </w:r>
          </w:p>
        </w:tc>
        <w:tc>
          <w:tcPr>
            <w:tcW w:w="7114" w:type="dxa"/>
            <w:hideMark/>
          </w:tcPr>
          <w:p w14:paraId="67A728ED"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What is being measured?</w:t>
            </w:r>
          </w:p>
        </w:tc>
      </w:tr>
      <w:tr w:rsidR="002C1AFC" w14:paraId="75166389" w14:textId="77777777" w:rsidTr="10FE3EC6">
        <w:tc>
          <w:tcPr>
            <w:cnfStyle w:val="001000000000" w:firstRow="0" w:lastRow="0" w:firstColumn="1" w:lastColumn="0" w:oddVBand="0" w:evenVBand="0" w:oddHBand="0" w:evenHBand="0" w:firstRowFirstColumn="0" w:firstRowLastColumn="0" w:lastRowFirstColumn="0" w:lastRowLastColumn="0"/>
            <w:tcW w:w="2662" w:type="dxa"/>
            <w:hideMark/>
          </w:tcPr>
          <w:p w14:paraId="52393618" w14:textId="77777777" w:rsidR="002C1AFC" w:rsidRPr="00CA4B91" w:rsidRDefault="002C1AFC" w:rsidP="002C1AFC">
            <w:pPr>
              <w:pStyle w:val="TableFirstColumn"/>
              <w:rPr>
                <w:b/>
              </w:rPr>
            </w:pPr>
            <w:r w:rsidRPr="00CA4B91">
              <w:rPr>
                <w:b/>
              </w:rPr>
              <w:t>2.1 - Active Servicing Rate (All Participants)</w:t>
            </w:r>
          </w:p>
        </w:tc>
        <w:tc>
          <w:tcPr>
            <w:tcW w:w="7114" w:type="dxa"/>
            <w:hideMark/>
          </w:tcPr>
          <w:p w14:paraId="77DD0504" w14:textId="218020D4"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123E39">
              <w:t xml:space="preserve">The proportion of Participants on a Provider’s Caseload to whom the Provider is actively delivering services in each month, measured over </w:t>
            </w:r>
            <w:r w:rsidR="00085C54">
              <w:t>the</w:t>
            </w:r>
            <w:r w:rsidRPr="002C1AFC">
              <w:t xml:space="preserve"> assessment period.</w:t>
            </w:r>
          </w:p>
        </w:tc>
      </w:tr>
      <w:tr w:rsidR="002C1AFC" w14:paraId="782DCB8C" w14:textId="77777777" w:rsidTr="10FE3EC6">
        <w:tc>
          <w:tcPr>
            <w:cnfStyle w:val="001000000000" w:firstRow="0" w:lastRow="0" w:firstColumn="1" w:lastColumn="0" w:oddVBand="0" w:evenVBand="0" w:oddHBand="0" w:evenHBand="0" w:firstRowFirstColumn="0" w:firstRowLastColumn="0" w:lastRowFirstColumn="0" w:lastRowLastColumn="0"/>
            <w:tcW w:w="2662" w:type="dxa"/>
          </w:tcPr>
          <w:p w14:paraId="1E245790" w14:textId="788FDEFB" w:rsidR="002C1AFC" w:rsidRPr="00CA4B91" w:rsidRDefault="002C1AFC" w:rsidP="002C1AFC">
            <w:pPr>
              <w:pStyle w:val="TableFirstColumn"/>
              <w:rPr>
                <w:b/>
              </w:rPr>
            </w:pPr>
            <w:r w:rsidRPr="00CA4B91">
              <w:rPr>
                <w:b/>
              </w:rPr>
              <w:t xml:space="preserve">2.2 - Barriers </w:t>
            </w:r>
            <w:r w:rsidR="00A321E9" w:rsidRPr="00CA4B91">
              <w:rPr>
                <w:b/>
              </w:rPr>
              <w:t xml:space="preserve">with linked Activities </w:t>
            </w:r>
          </w:p>
        </w:tc>
        <w:tc>
          <w:tcPr>
            <w:tcW w:w="7114" w:type="dxa"/>
          </w:tcPr>
          <w:p w14:paraId="733FF884" w14:textId="2BAF217C" w:rsidR="002C1AFC" w:rsidRPr="002C1AFC" w:rsidRDefault="22EACEB7" w:rsidP="4D9CAC24">
            <w:pPr>
              <w:pStyle w:val="TableText"/>
              <w:cnfStyle w:val="000000000000" w:firstRow="0" w:lastRow="0" w:firstColumn="0" w:lastColumn="0" w:oddVBand="0" w:evenVBand="0" w:oddHBand="0" w:evenHBand="0" w:firstRowFirstColumn="0" w:firstRowLastColumn="0" w:lastRowFirstColumn="0" w:lastRowLastColumn="0"/>
            </w:pPr>
            <w:r w:rsidRPr="10FE3EC6">
              <w:t>The proportion of</w:t>
            </w:r>
            <w:r w:rsidR="36A908B2" w:rsidRPr="10FE3EC6">
              <w:t xml:space="preserve"> Participants where a </w:t>
            </w:r>
            <w:r w:rsidR="3E48A955" w:rsidRPr="10FE3EC6">
              <w:t>Job Plan Activity is linked to a barrier</w:t>
            </w:r>
            <w:r w:rsidR="4509EBF2" w:rsidRPr="10FE3EC6">
              <w:t xml:space="preserve"> in the CMT</w:t>
            </w:r>
            <w:r w:rsidR="3E48A955" w:rsidRPr="10FE3EC6">
              <w:t>, within the assessment period.</w:t>
            </w:r>
            <w:r w:rsidRPr="10FE3EC6">
              <w:t xml:space="preserve"> </w:t>
            </w:r>
          </w:p>
        </w:tc>
      </w:tr>
    </w:tbl>
    <w:p w14:paraId="5B7776C5" w14:textId="77777777" w:rsidR="002C1AFC" w:rsidRPr="00123E39" w:rsidRDefault="002C1AFC" w:rsidP="002C1AFC">
      <w:pPr>
        <w:pStyle w:val="Heading4"/>
      </w:pPr>
      <w:r w:rsidRPr="00123E39">
        <w:t>Module 3 – Quality of Service</w:t>
      </w:r>
    </w:p>
    <w:p w14:paraId="11144AF8" w14:textId="77777777" w:rsidR="002C1AFC" w:rsidRPr="00123E39" w:rsidRDefault="22EACEB7" w:rsidP="002C1AFC">
      <w:pPr>
        <w:pStyle w:val="1AllTextNormalParagraph"/>
      </w:pPr>
      <w:r w:rsidRPr="10FE3EC6">
        <w:t>This module recognises the importance of Providers delivering high quality and flexible services to both Participants and Employers. It assesses the quality of Services provided compared to the expectations of Participants, Employers and the Department.</w:t>
      </w:r>
    </w:p>
    <w:p w14:paraId="528CD90B" w14:textId="77777777" w:rsidR="002C1AFC" w:rsidRDefault="002C1AFC" w:rsidP="002C1AFC">
      <w:pPr>
        <w:pStyle w:val="1AllTextNormalParagraph"/>
      </w:pPr>
      <w:r w:rsidRPr="00530673">
        <w:t>The performance measures for this module include:</w:t>
      </w:r>
    </w:p>
    <w:p w14:paraId="006F69BF" w14:textId="77777777" w:rsidR="002C1AFC" w:rsidRPr="00123E39" w:rsidRDefault="002C1AFC" w:rsidP="002C1AFC">
      <w:pPr>
        <w:pStyle w:val="BulletLevel1"/>
      </w:pPr>
      <w:r w:rsidRPr="00123E39">
        <w:t>3.1 Quality of Service - Participant</w:t>
      </w:r>
    </w:p>
    <w:p w14:paraId="4D386355" w14:textId="77777777" w:rsidR="002C1AFC" w:rsidRPr="00123E39" w:rsidRDefault="002C1AFC" w:rsidP="002C1AFC">
      <w:pPr>
        <w:pStyle w:val="BulletLevel1"/>
      </w:pPr>
      <w:r w:rsidRPr="00123E39">
        <w:t>3.2 Quality of Service – Employer</w:t>
      </w:r>
    </w:p>
    <w:p w14:paraId="07478E66" w14:textId="77777777" w:rsidR="002C1AFC" w:rsidRPr="00123E39" w:rsidRDefault="002C1AFC" w:rsidP="002C1AFC">
      <w:pPr>
        <w:pStyle w:val="TableCaption"/>
      </w:pPr>
      <w:r>
        <w:t>Table 25-C:</w:t>
      </w:r>
      <w:r w:rsidRPr="00123E39">
        <w:t xml:space="preserve"> Quality of Service</w:t>
      </w:r>
    </w:p>
    <w:tbl>
      <w:tblPr>
        <w:tblStyle w:val="DESE"/>
        <w:tblW w:w="9776" w:type="dxa"/>
        <w:tblLayout w:type="fixed"/>
        <w:tblLook w:val="06A0" w:firstRow="1" w:lastRow="0" w:firstColumn="1" w:lastColumn="0" w:noHBand="1" w:noVBand="1"/>
      </w:tblPr>
      <w:tblGrid>
        <w:gridCol w:w="2955"/>
        <w:gridCol w:w="6821"/>
      </w:tblGrid>
      <w:tr w:rsidR="002C1AFC" w14:paraId="55B6DB4A" w14:textId="77777777" w:rsidTr="00FE63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55" w:type="dxa"/>
            <w:hideMark/>
          </w:tcPr>
          <w:p w14:paraId="5F2E87D0" w14:textId="77777777" w:rsidR="002C1AFC" w:rsidRPr="002C1AFC" w:rsidRDefault="002C1AFC" w:rsidP="002C1AFC">
            <w:pPr>
              <w:pStyle w:val="TableColumnHeading"/>
            </w:pPr>
            <w:r w:rsidRPr="00123E39">
              <w:t>Performance Measure</w:t>
            </w:r>
          </w:p>
        </w:tc>
        <w:tc>
          <w:tcPr>
            <w:tcW w:w="6821" w:type="dxa"/>
            <w:hideMark/>
          </w:tcPr>
          <w:p w14:paraId="171D2F93"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What is being measured?</w:t>
            </w:r>
          </w:p>
        </w:tc>
      </w:tr>
      <w:tr w:rsidR="002C1AFC" w14:paraId="5E661D4A" w14:textId="77777777" w:rsidTr="00FE6390">
        <w:tc>
          <w:tcPr>
            <w:cnfStyle w:val="001000000000" w:firstRow="0" w:lastRow="0" w:firstColumn="1" w:lastColumn="0" w:oddVBand="0" w:evenVBand="0" w:oddHBand="0" w:evenHBand="0" w:firstRowFirstColumn="0" w:firstRowLastColumn="0" w:lastRowFirstColumn="0" w:lastRowLastColumn="0"/>
            <w:tcW w:w="2955" w:type="dxa"/>
            <w:hideMark/>
          </w:tcPr>
          <w:p w14:paraId="63078B42" w14:textId="77777777" w:rsidR="002C1AFC" w:rsidRPr="00CA4B91" w:rsidRDefault="002C1AFC" w:rsidP="002C1AFC">
            <w:pPr>
              <w:pStyle w:val="TableFirstColumn"/>
              <w:rPr>
                <w:b/>
              </w:rPr>
            </w:pPr>
            <w:r w:rsidRPr="00CA4B91">
              <w:rPr>
                <w:b/>
              </w:rPr>
              <w:t>3.1 - Quality of Service (Participant)</w:t>
            </w:r>
          </w:p>
        </w:tc>
        <w:tc>
          <w:tcPr>
            <w:tcW w:w="6821" w:type="dxa"/>
            <w:hideMark/>
          </w:tcPr>
          <w:p w14:paraId="337659F7" w14:textId="029E426E"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T</w:t>
            </w:r>
            <w:r w:rsidRPr="002C1AFC">
              <w:t xml:space="preserve">he quality of service provided to Participants, using the 4 assessment criteria outlined below. This occurs through a qualitative </w:t>
            </w:r>
            <w:r w:rsidR="00DA0EE9">
              <w:t>Provider Lead</w:t>
            </w:r>
            <w:r w:rsidRPr="002C1AFC">
              <w:t xml:space="preserve"> Assessment each Performance Period.</w:t>
            </w:r>
          </w:p>
        </w:tc>
      </w:tr>
      <w:tr w:rsidR="002C1AFC" w14:paraId="635B4EDD" w14:textId="77777777" w:rsidTr="00FE6390">
        <w:tc>
          <w:tcPr>
            <w:cnfStyle w:val="001000000000" w:firstRow="0" w:lastRow="0" w:firstColumn="1" w:lastColumn="0" w:oddVBand="0" w:evenVBand="0" w:oddHBand="0" w:evenHBand="0" w:firstRowFirstColumn="0" w:firstRowLastColumn="0" w:lastRowFirstColumn="0" w:lastRowLastColumn="0"/>
            <w:tcW w:w="2955" w:type="dxa"/>
          </w:tcPr>
          <w:p w14:paraId="0E7E8171" w14:textId="77777777" w:rsidR="002C1AFC" w:rsidRPr="00CA4B91" w:rsidRDefault="002C1AFC" w:rsidP="002C1AFC">
            <w:pPr>
              <w:pStyle w:val="TableFirstColumn"/>
              <w:rPr>
                <w:b/>
              </w:rPr>
            </w:pPr>
            <w:r w:rsidRPr="00CA4B91">
              <w:rPr>
                <w:b/>
              </w:rPr>
              <w:t>3.2 - Quality of Service (Employer)</w:t>
            </w:r>
          </w:p>
        </w:tc>
        <w:tc>
          <w:tcPr>
            <w:tcW w:w="6821" w:type="dxa"/>
          </w:tcPr>
          <w:p w14:paraId="2638928F" w14:textId="0C6723E5"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T</w:t>
            </w:r>
            <w:r w:rsidRPr="002C1AFC">
              <w:t xml:space="preserve">he quality of service provided to Employers, using the 4 assessment criteria outlined below. This occurs through a qualitative </w:t>
            </w:r>
            <w:r w:rsidR="00DA0EE9">
              <w:t>Provider Lead</w:t>
            </w:r>
            <w:r w:rsidRPr="002C1AFC">
              <w:t xml:space="preserve"> Assessment each Performance Period.</w:t>
            </w:r>
          </w:p>
        </w:tc>
      </w:tr>
    </w:tbl>
    <w:p w14:paraId="40ED6919" w14:textId="77777777" w:rsidR="002C1AFC" w:rsidRDefault="002C1AFC" w:rsidP="002C1AFC">
      <w:pPr>
        <w:pStyle w:val="Heading5"/>
      </w:pPr>
      <w:r>
        <w:t>Quality of Service performance measures assessment criteria</w:t>
      </w:r>
    </w:p>
    <w:p w14:paraId="6EE5C4BD" w14:textId="6BD8C8EE" w:rsidR="002C1AFC" w:rsidRDefault="22EACEB7" w:rsidP="002C1AFC">
      <w:pPr>
        <w:pStyle w:val="1AllTextNormalParagraph"/>
      </w:pPr>
      <w:r w:rsidRPr="10FE3EC6">
        <w:t xml:space="preserve">Using intelligence gathered about the on-the-ground service delivery of the Provider, the local labour market and services available in their region as well as data compiled by the Department, </w:t>
      </w:r>
      <w:r w:rsidR="05488EEE" w:rsidRPr="10FE3EC6">
        <w:t>Provider Lead</w:t>
      </w:r>
      <w:r w:rsidRPr="10FE3EC6">
        <w:t>s assess and rate Provider performance at the contract level for the above Quality of Services measures against the following 4 criteria:</w:t>
      </w:r>
    </w:p>
    <w:p w14:paraId="7FB96CA2" w14:textId="1B8B9D47" w:rsidR="002C1AFC" w:rsidRDefault="00C866F7" w:rsidP="002C1AFC">
      <w:pPr>
        <w:pStyle w:val="BulletLevel1"/>
      </w:pPr>
      <w:r>
        <w:rPr>
          <w:rStyle w:val="1AllTextBold"/>
        </w:rPr>
        <w:t>Supported</w:t>
      </w:r>
      <w:r w:rsidR="002C1AFC">
        <w:t xml:space="preserve"> - </w:t>
      </w:r>
      <w:r w:rsidR="002C1AFC" w:rsidRPr="004D1BA3">
        <w:t xml:space="preserve">How </w:t>
      </w:r>
      <w:r w:rsidR="002C1AFC">
        <w:t xml:space="preserve">the </w:t>
      </w:r>
      <w:r w:rsidR="002C1AFC" w:rsidRPr="004D1BA3">
        <w:t>Provider engage</w:t>
      </w:r>
      <w:r w:rsidR="002C1AFC">
        <w:t>s</w:t>
      </w:r>
      <w:r w:rsidR="002C1AFC" w:rsidRPr="004D1BA3">
        <w:t xml:space="preserve"> with Participants and Employers</w:t>
      </w:r>
      <w:r w:rsidR="002C1AFC">
        <w:t xml:space="preserve"> to </w:t>
      </w:r>
      <w:r w:rsidR="002C1AFC" w:rsidRPr="004D1BA3">
        <w:t xml:space="preserve">deliver high quality support and </w:t>
      </w:r>
      <w:r w:rsidR="002C1AFC">
        <w:t xml:space="preserve">individualised </w:t>
      </w:r>
      <w:r w:rsidR="002C1AFC" w:rsidRPr="004D1BA3">
        <w:t>services</w:t>
      </w:r>
      <w:r w:rsidR="002C1AFC">
        <w:t xml:space="preserve"> to them</w:t>
      </w:r>
    </w:p>
    <w:p w14:paraId="07898B4D" w14:textId="5FED38DB" w:rsidR="002C1AFC" w:rsidRDefault="25736F1A" w:rsidP="002C1AFC">
      <w:pPr>
        <w:pStyle w:val="BulletLevel1"/>
      </w:pPr>
      <w:r w:rsidRPr="10FE3EC6">
        <w:rPr>
          <w:rStyle w:val="1AllTextBold"/>
        </w:rPr>
        <w:t>Connected</w:t>
      </w:r>
      <w:r w:rsidR="22EACEB7" w:rsidRPr="10FE3EC6">
        <w:t xml:space="preserve"> - How the Provider connects with and leverages relationships with key local stakeholders and other community services and programs and uses labour market intelligence to the benefit of Participants and Employers. Consideration is also given to each Provider’s ability to upskill Participants in accordance with local labour market conditions</w:t>
      </w:r>
    </w:p>
    <w:p w14:paraId="42B1B39B" w14:textId="2AAB007A" w:rsidR="002C1AFC" w:rsidRDefault="25736F1A" w:rsidP="002C1AFC">
      <w:pPr>
        <w:pStyle w:val="BulletLevel1"/>
      </w:pPr>
      <w:r w:rsidRPr="10FE3EC6">
        <w:rPr>
          <w:rStyle w:val="1AllTextBold"/>
        </w:rPr>
        <w:lastRenderedPageBreak/>
        <w:t>Collaborative</w:t>
      </w:r>
      <w:r w:rsidR="22EACEB7" w:rsidRPr="10FE3EC6">
        <w:t xml:space="preserve"> - How the Provider actively shares best practice and strategies for success with other TtW Providers and how they collaborate with a range of other relevant stakeholders to assist Participants and Employers</w:t>
      </w:r>
    </w:p>
    <w:p w14:paraId="364428B6" w14:textId="25558DAB" w:rsidR="002C1AFC" w:rsidRDefault="00C866F7" w:rsidP="002C1AFC">
      <w:pPr>
        <w:pStyle w:val="BulletLevel1"/>
      </w:pPr>
      <w:r w:rsidRPr="00C866F7">
        <w:rPr>
          <w:rStyle w:val="1AllTextBold"/>
        </w:rPr>
        <w:t>Continuous Improvement</w:t>
      </w:r>
      <w:r w:rsidR="002C1AFC">
        <w:t xml:space="preserve"> - How the </w:t>
      </w:r>
      <w:r w:rsidR="002C1AFC" w:rsidRPr="00F43E0B">
        <w:t>Provider adjust</w:t>
      </w:r>
      <w:r w:rsidR="002C1AFC">
        <w:t>s</w:t>
      </w:r>
      <w:r w:rsidR="002C1AFC" w:rsidRPr="00F43E0B">
        <w:t xml:space="preserve"> their service delivery in response to feedback from Participants and Employers, </w:t>
      </w:r>
      <w:r w:rsidR="002C1AFC">
        <w:t xml:space="preserve">the staff </w:t>
      </w:r>
      <w:r w:rsidR="002C1AFC" w:rsidRPr="00F43E0B">
        <w:t xml:space="preserve">development </w:t>
      </w:r>
      <w:r w:rsidR="002C1AFC">
        <w:t>practices</w:t>
      </w:r>
      <w:r w:rsidR="002C1AFC" w:rsidRPr="00F43E0B">
        <w:t xml:space="preserve"> </w:t>
      </w:r>
      <w:r w:rsidR="002C1AFC">
        <w:t xml:space="preserve">available within the organisation </w:t>
      </w:r>
      <w:r w:rsidR="002C1AFC" w:rsidRPr="00F43E0B">
        <w:t xml:space="preserve">and </w:t>
      </w:r>
      <w:r w:rsidR="002C1AFC">
        <w:t xml:space="preserve">how </w:t>
      </w:r>
      <w:r w:rsidR="002C1AFC" w:rsidRPr="00F43E0B">
        <w:t>the Provider respon</w:t>
      </w:r>
      <w:r w:rsidR="002C1AFC">
        <w:t>d</w:t>
      </w:r>
      <w:r w:rsidR="002C1AFC" w:rsidRPr="00F43E0B">
        <w:t xml:space="preserve">s to </w:t>
      </w:r>
      <w:r w:rsidR="002C1AFC">
        <w:t>changes in the</w:t>
      </w:r>
      <w:r w:rsidR="002C1AFC" w:rsidRPr="00F43E0B">
        <w:t xml:space="preserve"> local labour market </w:t>
      </w:r>
      <w:r w:rsidR="002C1AFC">
        <w:t>or in the face of environmental factors (such as COVID-19)</w:t>
      </w:r>
      <w:r w:rsidR="002C1AFC" w:rsidRPr="00F43E0B">
        <w:t>.</w:t>
      </w:r>
    </w:p>
    <w:p w14:paraId="6FDA9B11" w14:textId="77777777" w:rsidR="002C1AFC" w:rsidRPr="00123E39" w:rsidRDefault="002C1AFC" w:rsidP="002C1AFC">
      <w:pPr>
        <w:pStyle w:val="Heading4"/>
      </w:pPr>
      <w:r w:rsidRPr="00123E39">
        <w:t>Module 4 - Efficiency of Service</w:t>
      </w:r>
    </w:p>
    <w:p w14:paraId="307BC9EC" w14:textId="77777777" w:rsidR="002C1AFC" w:rsidRPr="00123E39" w:rsidRDefault="002C1AFC" w:rsidP="002C1AFC">
      <w:pPr>
        <w:pStyle w:val="1AllTextNormalParagraph"/>
      </w:pPr>
      <w:r w:rsidRPr="00123E39">
        <w:t xml:space="preserve">This module measures </w:t>
      </w:r>
      <w:r>
        <w:t>Provider efficiency in attracting Volunteer Participants and Commencing Participants onto their Caseload, as well as the timeliness of those Commencements.</w:t>
      </w:r>
    </w:p>
    <w:p w14:paraId="17FE2832" w14:textId="77777777" w:rsidR="002C1AFC" w:rsidRPr="004A61AF" w:rsidRDefault="002C1AFC" w:rsidP="002C1AFC">
      <w:pPr>
        <w:pStyle w:val="1AllTextNormalParagraph"/>
      </w:pPr>
      <w:r w:rsidRPr="004A61AF">
        <w:t>The performance measures for this module include:</w:t>
      </w:r>
    </w:p>
    <w:p w14:paraId="0C58C841" w14:textId="77777777" w:rsidR="002C1AFC" w:rsidRPr="00123E39" w:rsidRDefault="002C1AFC" w:rsidP="002C1AFC">
      <w:pPr>
        <w:pStyle w:val="BulletLevel1"/>
      </w:pPr>
      <w:r w:rsidRPr="00123E39">
        <w:t>4.1a Referral to Commencement Rate</w:t>
      </w:r>
    </w:p>
    <w:p w14:paraId="45072108" w14:textId="77777777" w:rsidR="002C1AFC" w:rsidRPr="00123E39" w:rsidRDefault="002C1AFC" w:rsidP="002C1AFC">
      <w:pPr>
        <w:pStyle w:val="BulletLevel1"/>
      </w:pPr>
      <w:r w:rsidRPr="00123E39">
        <w:t>4.1b Timeliness of Commencement</w:t>
      </w:r>
    </w:p>
    <w:p w14:paraId="3D8B0B52" w14:textId="77777777" w:rsidR="002C1AFC" w:rsidRDefault="002C1AFC" w:rsidP="002C1AFC">
      <w:pPr>
        <w:pStyle w:val="BulletLevel1"/>
      </w:pPr>
      <w:r w:rsidRPr="00123E39">
        <w:t xml:space="preserve">4.2 Ability to attract </w:t>
      </w:r>
      <w:r>
        <w:t xml:space="preserve">and Commence </w:t>
      </w:r>
      <w:r w:rsidRPr="00123E39">
        <w:t>eligible Group Two Participants</w:t>
      </w:r>
    </w:p>
    <w:p w14:paraId="1A3E1358" w14:textId="77777777" w:rsidR="002C1AFC" w:rsidRPr="00985C9E" w:rsidRDefault="22EACEB7" w:rsidP="002C1AFC">
      <w:pPr>
        <w:pStyle w:val="1AllTextNormalParagraph"/>
      </w:pPr>
      <w:r w:rsidRPr="10FE3EC6">
        <w:t>The Commencement Rate and Timeliness measures work together to identify both the proportion of all Referrals that Commence in TtW, along with the timeliness of those Commencements for the majority of young people.</w:t>
      </w:r>
    </w:p>
    <w:p w14:paraId="5A78E68B" w14:textId="37941602" w:rsidR="002C1AFC" w:rsidRDefault="22EACEB7" w:rsidP="002C1AFC">
      <w:pPr>
        <w:pStyle w:val="1AllTextNormalParagraph"/>
      </w:pPr>
      <w:r w:rsidRPr="10FE3EC6">
        <w:t xml:space="preserve">The Group Two Participant Commencement measure monitors Provider performance in actively finding and </w:t>
      </w:r>
      <w:r w:rsidR="4509EBF2" w:rsidRPr="10FE3EC6">
        <w:t>commencing</w:t>
      </w:r>
      <w:r w:rsidRPr="10FE3EC6">
        <w:t xml:space="preserve"> eligible young people onto their Caseload. </w:t>
      </w:r>
    </w:p>
    <w:p w14:paraId="6B313896" w14:textId="77777777" w:rsidR="002C1AFC" w:rsidRPr="00123E39" w:rsidRDefault="002C1AFC" w:rsidP="002C1AFC">
      <w:pPr>
        <w:pStyle w:val="TableCaption"/>
      </w:pPr>
      <w:r>
        <w:t>Table 25-D: Efficiency of Service</w:t>
      </w:r>
    </w:p>
    <w:tbl>
      <w:tblPr>
        <w:tblStyle w:val="DESE"/>
        <w:tblW w:w="9776" w:type="dxa"/>
        <w:tblLayout w:type="fixed"/>
        <w:tblLook w:val="06A0" w:firstRow="1" w:lastRow="0" w:firstColumn="1" w:lastColumn="0" w:noHBand="1" w:noVBand="1"/>
      </w:tblPr>
      <w:tblGrid>
        <w:gridCol w:w="3114"/>
        <w:gridCol w:w="6662"/>
      </w:tblGrid>
      <w:tr w:rsidR="002C1AFC" w14:paraId="0340EF25" w14:textId="77777777" w:rsidTr="00FE63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5A54C761" w14:textId="77777777" w:rsidR="002C1AFC" w:rsidRPr="002C1AFC" w:rsidRDefault="002C1AFC" w:rsidP="002C1AFC">
            <w:pPr>
              <w:pStyle w:val="TableColumnHeading"/>
            </w:pPr>
            <w:r w:rsidRPr="00123E39">
              <w:t>Performance Measure</w:t>
            </w:r>
          </w:p>
        </w:tc>
        <w:tc>
          <w:tcPr>
            <w:tcW w:w="6662" w:type="dxa"/>
            <w:hideMark/>
          </w:tcPr>
          <w:p w14:paraId="0171BBDE"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What is being measured?</w:t>
            </w:r>
          </w:p>
        </w:tc>
      </w:tr>
      <w:tr w:rsidR="002C1AFC" w14:paraId="7D016A2D" w14:textId="77777777" w:rsidTr="00FE6390">
        <w:tc>
          <w:tcPr>
            <w:cnfStyle w:val="001000000000" w:firstRow="0" w:lastRow="0" w:firstColumn="1" w:lastColumn="0" w:oddVBand="0" w:evenVBand="0" w:oddHBand="0" w:evenHBand="0" w:firstRowFirstColumn="0" w:firstRowLastColumn="0" w:lastRowFirstColumn="0" w:lastRowLastColumn="0"/>
            <w:tcW w:w="3114" w:type="dxa"/>
            <w:hideMark/>
          </w:tcPr>
          <w:p w14:paraId="6D231A75" w14:textId="77777777" w:rsidR="002C1AFC" w:rsidRPr="00CA4B91" w:rsidRDefault="002C1AFC" w:rsidP="002C1AFC">
            <w:pPr>
              <w:pStyle w:val="TableFirstColumn"/>
              <w:rPr>
                <w:b/>
              </w:rPr>
            </w:pPr>
            <w:r w:rsidRPr="00CA4B91">
              <w:rPr>
                <w:b/>
              </w:rPr>
              <w:t>4.1a - Referral to Commencement Rate (All Participants)</w:t>
            </w:r>
          </w:p>
        </w:tc>
        <w:tc>
          <w:tcPr>
            <w:tcW w:w="6662" w:type="dxa"/>
            <w:hideMark/>
          </w:tcPr>
          <w:p w14:paraId="76BAF2CC" w14:textId="1C9948DA"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rsidRPr="00123E39">
              <w:t xml:space="preserve">The proportion of all Referrals received that are successfully Commenced into the service in </w:t>
            </w:r>
            <w:r w:rsidR="00C80AB1">
              <w:t>the assessment</w:t>
            </w:r>
            <w:r w:rsidRPr="002C1AFC">
              <w:t xml:space="preserve"> period.</w:t>
            </w:r>
          </w:p>
        </w:tc>
      </w:tr>
      <w:tr w:rsidR="002C1AFC" w14:paraId="7668A1DA" w14:textId="77777777" w:rsidTr="00FE6390">
        <w:tc>
          <w:tcPr>
            <w:cnfStyle w:val="001000000000" w:firstRow="0" w:lastRow="0" w:firstColumn="1" w:lastColumn="0" w:oddVBand="0" w:evenVBand="0" w:oddHBand="0" w:evenHBand="0" w:firstRowFirstColumn="0" w:firstRowLastColumn="0" w:lastRowFirstColumn="0" w:lastRowLastColumn="0"/>
            <w:tcW w:w="3114" w:type="dxa"/>
          </w:tcPr>
          <w:p w14:paraId="3A533A1B" w14:textId="77777777" w:rsidR="002C1AFC" w:rsidRPr="00CA4B91" w:rsidRDefault="002C1AFC" w:rsidP="002C1AFC">
            <w:pPr>
              <w:pStyle w:val="TableFirstColumn"/>
              <w:rPr>
                <w:b/>
              </w:rPr>
            </w:pPr>
            <w:r w:rsidRPr="00CA4B91">
              <w:rPr>
                <w:b/>
              </w:rPr>
              <w:t>4.1b - Timeliness of Commencement (All Participants)</w:t>
            </w:r>
          </w:p>
        </w:tc>
        <w:tc>
          <w:tcPr>
            <w:tcW w:w="6662" w:type="dxa"/>
          </w:tcPr>
          <w:p w14:paraId="25E8FE18" w14:textId="3F8C9249" w:rsidR="002C1AFC" w:rsidRPr="002C1AFC" w:rsidRDefault="002C1AFC" w:rsidP="002C1AFC">
            <w:pPr>
              <w:pStyle w:val="1AllTextNormalParagraph"/>
              <w:cnfStyle w:val="000000000000" w:firstRow="0" w:lastRow="0" w:firstColumn="0" w:lastColumn="0" w:oddVBand="0" w:evenVBand="0" w:oddHBand="0" w:evenHBand="0" w:firstRowFirstColumn="0" w:firstRowLastColumn="0" w:lastRowFirstColumn="0" w:lastRowLastColumn="0"/>
            </w:pPr>
            <w:r w:rsidRPr="00123E39">
              <w:t xml:space="preserve">The proportion of Participants who Commenced in the service within </w:t>
            </w:r>
            <w:r w:rsidRPr="002C1AFC">
              <w:t xml:space="preserve">the 10 days from date of Referral to date of Commencement in </w:t>
            </w:r>
            <w:r w:rsidR="00C80AB1">
              <w:t>the assessment</w:t>
            </w:r>
            <w:r w:rsidRPr="002C1AFC">
              <w:t xml:space="preserve"> period. </w:t>
            </w:r>
          </w:p>
        </w:tc>
      </w:tr>
      <w:tr w:rsidR="002C1AFC" w14:paraId="60F580D3" w14:textId="77777777" w:rsidTr="00FE6390">
        <w:tc>
          <w:tcPr>
            <w:cnfStyle w:val="001000000000" w:firstRow="0" w:lastRow="0" w:firstColumn="1" w:lastColumn="0" w:oddVBand="0" w:evenVBand="0" w:oddHBand="0" w:evenHBand="0" w:firstRowFirstColumn="0" w:firstRowLastColumn="0" w:lastRowFirstColumn="0" w:lastRowLastColumn="0"/>
            <w:tcW w:w="3114" w:type="dxa"/>
          </w:tcPr>
          <w:p w14:paraId="27161ECF" w14:textId="77777777" w:rsidR="002C1AFC" w:rsidRPr="00CA4B91" w:rsidRDefault="002C1AFC" w:rsidP="002C1AFC">
            <w:pPr>
              <w:pStyle w:val="TableFirstColumn"/>
              <w:rPr>
                <w:b/>
              </w:rPr>
            </w:pPr>
            <w:r w:rsidRPr="00CA4B91">
              <w:rPr>
                <w:b/>
              </w:rPr>
              <w:t>4.2 - Group Two Participant Commencements</w:t>
            </w:r>
          </w:p>
        </w:tc>
        <w:tc>
          <w:tcPr>
            <w:tcW w:w="6662" w:type="dxa"/>
          </w:tcPr>
          <w:p w14:paraId="16A8B35C" w14:textId="2CFE066A"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rsidRPr="00123E39">
              <w:t xml:space="preserve">The proportion of Group Two </w:t>
            </w:r>
            <w:r w:rsidRPr="002C1AFC">
              <w:t xml:space="preserve">Participants of all Commenced Participants on the Provider’s Caseload. This is measured each month and then averaged over </w:t>
            </w:r>
            <w:r w:rsidR="00CD4B8D">
              <w:t>the</w:t>
            </w:r>
            <w:r w:rsidRPr="002C1AFC">
              <w:t xml:space="preserve"> assessment period.</w:t>
            </w:r>
          </w:p>
        </w:tc>
      </w:tr>
    </w:tbl>
    <w:p w14:paraId="455C0587" w14:textId="77777777" w:rsidR="002C1AFC" w:rsidRDefault="002C1AFC" w:rsidP="002C1AFC">
      <w:pPr>
        <w:pStyle w:val="Heading4"/>
      </w:pPr>
      <w:r w:rsidRPr="00123E39">
        <w:t xml:space="preserve">Module 5 – Deed Compliance and Contract Management </w:t>
      </w:r>
    </w:p>
    <w:p w14:paraId="764CF4F1" w14:textId="76FF6714" w:rsidR="002C1AFC" w:rsidRDefault="002C1AFC" w:rsidP="002C1AFC">
      <w:pPr>
        <w:pStyle w:val="1AllTextNormalParagraph"/>
      </w:pPr>
      <w:r>
        <w:t xml:space="preserve">This module assesses the Provider's </w:t>
      </w:r>
      <w:r w:rsidRPr="000A3305">
        <w:t xml:space="preserve">compliance with </w:t>
      </w:r>
      <w:r w:rsidRPr="00CB3E56">
        <w:t>the</w:t>
      </w:r>
      <w:r>
        <w:t xml:space="preserve"> requirements set out in the TtW Deed, Guidelines, the </w:t>
      </w:r>
      <w:r w:rsidRPr="00CB3E56">
        <w:t>Service Guarantee, Service Delivery Plan</w:t>
      </w:r>
      <w:r>
        <w:t xml:space="preserve">s and Service Offer </w:t>
      </w:r>
      <w:r w:rsidR="009670A1">
        <w:t>C</w:t>
      </w:r>
      <w:r>
        <w:t>ommitments</w:t>
      </w:r>
      <w:r w:rsidRPr="00CB3E56">
        <w:t>.</w:t>
      </w:r>
    </w:p>
    <w:p w14:paraId="015DA6C8" w14:textId="77777777" w:rsidR="002C1AFC" w:rsidRPr="00C66172" w:rsidRDefault="002C1AFC" w:rsidP="002C1AFC">
      <w:pPr>
        <w:pStyle w:val="1AllTextNormalParagraph"/>
      </w:pPr>
      <w:r w:rsidRPr="00C66172">
        <w:t>Provider compliance with the</w:t>
      </w:r>
      <w:r>
        <w:t xml:space="preserve"> </w:t>
      </w:r>
      <w:r w:rsidRPr="00C66172">
        <w:t>Service Guarantee</w:t>
      </w:r>
      <w:r>
        <w:t xml:space="preserve">, and </w:t>
      </w:r>
      <w:r w:rsidRPr="00C66172">
        <w:t>the commitments made in their Service Delivery Plan</w:t>
      </w:r>
      <w:r>
        <w:t xml:space="preserve"> </w:t>
      </w:r>
      <w:r w:rsidRPr="00C66172">
        <w:t xml:space="preserve">and Tender response (Service Offer) is an integral part of the Framework. These commitments set out the service and support a Participant can expect from their Provider, as well as the </w:t>
      </w:r>
      <w:r>
        <w:t>Department's</w:t>
      </w:r>
      <w:r w:rsidRPr="00C66172">
        <w:t xml:space="preserve"> expectations of how Providers will interact with Participants</w:t>
      </w:r>
      <w:r>
        <w:t xml:space="preserve"> and Employers</w:t>
      </w:r>
      <w:r w:rsidRPr="00C66172">
        <w:t xml:space="preserve">. </w:t>
      </w:r>
    </w:p>
    <w:p w14:paraId="00D4096C" w14:textId="77777777" w:rsidR="002C1AFC" w:rsidRDefault="22EACEB7" w:rsidP="002C1AFC">
      <w:pPr>
        <w:pStyle w:val="1AllTextNormalParagraph"/>
      </w:pPr>
      <w:r w:rsidRPr="10FE3EC6">
        <w:t xml:space="preserve">The Department will monitor each Provider’s compliance with Deed requirements through ongoing contract management activities (including visits to Provider sites), regular and targeted assurance </w:t>
      </w:r>
      <w:r w:rsidRPr="10FE3EC6">
        <w:lastRenderedPageBreak/>
        <w:t>activities, and feedback received from Participants, Employers and relevant stakeholders, and through the department’s National Customer Service Line.</w:t>
      </w:r>
    </w:p>
    <w:p w14:paraId="617A21A4" w14:textId="77777777" w:rsidR="002C1AFC" w:rsidRDefault="002C1AFC" w:rsidP="002C1AFC">
      <w:pPr>
        <w:pStyle w:val="1AllTextNormalParagraph"/>
      </w:pPr>
      <w:r>
        <w:t>This module has one performance measure and will be based on the assessment of the results from Program</w:t>
      </w:r>
      <w:r w:rsidRPr="00AE1981">
        <w:t xml:space="preserve"> Assurance Activities and Audits</w:t>
      </w:r>
      <w:r>
        <w:t xml:space="preserve">, and breaches recorded. </w:t>
      </w:r>
    </w:p>
    <w:p w14:paraId="256978C4" w14:textId="14909244" w:rsidR="002C1AFC" w:rsidRPr="00E41A79" w:rsidRDefault="002C1AFC" w:rsidP="002C1AFC">
      <w:pPr>
        <w:pStyle w:val="1AllTextNormalParagraph"/>
        <w:rPr>
          <w:rStyle w:val="1AllTextNormalCharacter"/>
        </w:rPr>
      </w:pPr>
      <w:r w:rsidRPr="00E41A79">
        <w:rPr>
          <w:rStyle w:val="1AllTextNormalCharacter"/>
        </w:rPr>
        <w:t>See</w:t>
      </w:r>
      <w:r w:rsidR="00C866F7" w:rsidRPr="00E41A79">
        <w:rPr>
          <w:rStyle w:val="1AllTextNormalCharacter"/>
        </w:rPr>
        <w:t xml:space="preserve"> the</w:t>
      </w:r>
      <w:r w:rsidRPr="00E41A79">
        <w:rPr>
          <w:rStyle w:val="1AllTextNormalCharacter"/>
        </w:rPr>
        <w:t xml:space="preserve"> </w:t>
      </w:r>
      <w:hyperlink r:id="rId189" w:history="1">
        <w:r w:rsidRPr="00E41A79">
          <w:rPr>
            <w:rStyle w:val="Hyperlink"/>
          </w:rPr>
          <w:t>Supporting document – Service Delivery Plan – Provider Information</w:t>
        </w:r>
      </w:hyperlink>
      <w:r w:rsidR="00C866F7" w:rsidRPr="00E41A79">
        <w:rPr>
          <w:rStyle w:val="1AllTextNormalCharacter"/>
        </w:rPr>
        <w:t xml:space="preserve"> for more information</w:t>
      </w:r>
      <w:r w:rsidRPr="00E41A79">
        <w:rPr>
          <w:rStyle w:val="1AllTextNormalCharacter"/>
        </w:rPr>
        <w:t>.</w:t>
      </w:r>
    </w:p>
    <w:p w14:paraId="5A4ABCCF" w14:textId="77777777" w:rsidR="002C1AFC" w:rsidRPr="00123E39" w:rsidRDefault="002C1AFC" w:rsidP="002C1AFC">
      <w:pPr>
        <w:pStyle w:val="TableCaption"/>
      </w:pPr>
      <w:r>
        <w:t>Table 25-E:</w:t>
      </w:r>
      <w:r w:rsidRPr="00123E39">
        <w:t xml:space="preserve"> </w:t>
      </w:r>
      <w:r>
        <w:t>Deed Compliance and Contract Management</w:t>
      </w:r>
    </w:p>
    <w:tbl>
      <w:tblPr>
        <w:tblStyle w:val="DESE"/>
        <w:tblW w:w="9776" w:type="dxa"/>
        <w:tblLayout w:type="fixed"/>
        <w:tblLook w:val="06A0" w:firstRow="1" w:lastRow="0" w:firstColumn="1" w:lastColumn="0" w:noHBand="1" w:noVBand="1"/>
      </w:tblPr>
      <w:tblGrid>
        <w:gridCol w:w="2955"/>
        <w:gridCol w:w="6821"/>
      </w:tblGrid>
      <w:tr w:rsidR="002C1AFC" w14:paraId="62885211" w14:textId="77777777" w:rsidTr="00FE63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55" w:type="dxa"/>
            <w:hideMark/>
          </w:tcPr>
          <w:p w14:paraId="003A4797" w14:textId="77777777" w:rsidR="002C1AFC" w:rsidRPr="002C1AFC" w:rsidRDefault="002C1AFC" w:rsidP="002C1AFC">
            <w:pPr>
              <w:pStyle w:val="TableColumnHeading"/>
            </w:pPr>
            <w:r w:rsidRPr="00123E39">
              <w:t>Performance Measure</w:t>
            </w:r>
          </w:p>
        </w:tc>
        <w:tc>
          <w:tcPr>
            <w:tcW w:w="6821" w:type="dxa"/>
            <w:hideMark/>
          </w:tcPr>
          <w:p w14:paraId="56D91F08"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123E39">
              <w:t>What is being measured?</w:t>
            </w:r>
          </w:p>
        </w:tc>
      </w:tr>
      <w:tr w:rsidR="002C1AFC" w14:paraId="50A4DEC3" w14:textId="77777777" w:rsidTr="00FE6390">
        <w:tc>
          <w:tcPr>
            <w:cnfStyle w:val="001000000000" w:firstRow="0" w:lastRow="0" w:firstColumn="1" w:lastColumn="0" w:oddVBand="0" w:evenVBand="0" w:oddHBand="0" w:evenHBand="0" w:firstRowFirstColumn="0" w:firstRowLastColumn="0" w:lastRowFirstColumn="0" w:lastRowLastColumn="0"/>
            <w:tcW w:w="2955" w:type="dxa"/>
            <w:hideMark/>
          </w:tcPr>
          <w:p w14:paraId="22C14E70" w14:textId="77777777" w:rsidR="002C1AFC" w:rsidRPr="00CA4B91" w:rsidRDefault="002C1AFC" w:rsidP="002C1AFC">
            <w:pPr>
              <w:pStyle w:val="TableFirstColumn"/>
              <w:rPr>
                <w:b/>
              </w:rPr>
            </w:pPr>
            <w:r w:rsidRPr="00CA4B91">
              <w:rPr>
                <w:b/>
              </w:rPr>
              <w:t>Program Assurance Activities and Breaches</w:t>
            </w:r>
          </w:p>
        </w:tc>
        <w:tc>
          <w:tcPr>
            <w:tcW w:w="6821" w:type="dxa"/>
            <w:hideMark/>
          </w:tcPr>
          <w:p w14:paraId="6CEAE69E" w14:textId="77777777" w:rsidR="002C1AFC" w:rsidRPr="002C1AFC" w:rsidRDefault="002C1AFC" w:rsidP="002C1AFC">
            <w:pPr>
              <w:cnfStyle w:val="000000000000" w:firstRow="0" w:lastRow="0" w:firstColumn="0" w:lastColumn="0" w:oddVBand="0" w:evenVBand="0" w:oddHBand="0" w:evenHBand="0" w:firstRowFirstColumn="0" w:firstRowLastColumn="0" w:lastRowFirstColumn="0" w:lastRowLastColumn="0"/>
            </w:pPr>
            <w:r>
              <w:t xml:space="preserve">Provider compliance with Deed standards and requirements </w:t>
            </w:r>
            <w:r w:rsidRPr="002C1AFC">
              <w:t>informed by:</w:t>
            </w:r>
          </w:p>
          <w:p w14:paraId="0A9E23A1" w14:textId="702D3768" w:rsidR="002C1AFC" w:rsidRPr="002C1AFC" w:rsidRDefault="002C1AFC" w:rsidP="00CA4B91">
            <w:pPr>
              <w:pStyle w:val="BulletLevel1"/>
              <w:cnfStyle w:val="000000000000" w:firstRow="0" w:lastRow="0" w:firstColumn="0" w:lastColumn="0" w:oddVBand="0" w:evenVBand="0" w:oddHBand="0" w:evenHBand="0" w:firstRowFirstColumn="0" w:firstRowLastColumn="0" w:lastRowFirstColumn="0" w:lastRowLastColumn="0"/>
            </w:pPr>
            <w:r w:rsidRPr="002C1AFC">
              <w:t xml:space="preserve">results and recoveries from payment integrity and non-payment integrity Assurance activities, Program Area desktop audits, </w:t>
            </w:r>
            <w:r w:rsidR="00DA0EE9">
              <w:t>Provider Lead</w:t>
            </w:r>
            <w:r w:rsidRPr="002C1AFC">
              <w:t xml:space="preserve"> desktop Audits, and </w:t>
            </w:r>
          </w:p>
          <w:p w14:paraId="6FC97E13" w14:textId="11B37424" w:rsidR="002C1AFC" w:rsidRPr="002C1AFC" w:rsidRDefault="002C1AFC" w:rsidP="00CA4B91">
            <w:pPr>
              <w:pStyle w:val="BulletLevel1"/>
              <w:cnfStyle w:val="000000000000" w:firstRow="0" w:lastRow="0" w:firstColumn="0" w:lastColumn="0" w:oddVBand="0" w:evenVBand="0" w:oddHBand="0" w:evenHBand="0" w:firstRowFirstColumn="0" w:firstRowLastColumn="0" w:lastRowFirstColumn="0" w:lastRowLastColumn="0"/>
            </w:pPr>
            <w:r w:rsidRPr="002C1AFC">
              <w:t xml:space="preserve">assessing Provider operations, such as accessibility of Provider sites, having a dedicated youth space, compliance with the Service Guarantee, Service Delivery Plans and Service Offer </w:t>
            </w:r>
            <w:r w:rsidR="009670A1">
              <w:t>C</w:t>
            </w:r>
            <w:r w:rsidRPr="002C1AFC">
              <w:t>ommitments, and</w:t>
            </w:r>
          </w:p>
          <w:p w14:paraId="1FF68DA6" w14:textId="2C7B3729" w:rsidR="002C1AFC" w:rsidRPr="002C1AFC" w:rsidRDefault="002C1AFC" w:rsidP="00CA4B91">
            <w:pPr>
              <w:pStyle w:val="BulletLevel1"/>
              <w:cnfStyle w:val="000000000000" w:firstRow="0" w:lastRow="0" w:firstColumn="0" w:lastColumn="0" w:oddVBand="0" w:evenVBand="0" w:oddHBand="0" w:evenHBand="0" w:firstRowFirstColumn="0" w:firstRowLastColumn="0" w:lastRowFirstColumn="0" w:lastRowLastColumn="0"/>
            </w:pPr>
            <w:r w:rsidRPr="002C1AFC">
              <w:t>recorded breaches under the Breach Management Approach.</w:t>
            </w:r>
          </w:p>
        </w:tc>
      </w:tr>
    </w:tbl>
    <w:p w14:paraId="6002C74A" w14:textId="66CAD0F4" w:rsidR="002C1AFC" w:rsidRPr="00D82A68" w:rsidRDefault="002C1AFC" w:rsidP="002C1AFC">
      <w:pPr>
        <w:pStyle w:val="DeedReferences"/>
      </w:pPr>
      <w:r w:rsidRPr="00D82A68">
        <w:t>(</w:t>
      </w:r>
      <w:r w:rsidR="005737A5">
        <w:t>Deed Reference(s)</w:t>
      </w:r>
      <w:r w:rsidRPr="00D82A68">
        <w:t>: Clause 82)</w:t>
      </w:r>
    </w:p>
    <w:p w14:paraId="65A443AA" w14:textId="77777777" w:rsidR="002C1AFC" w:rsidRPr="00D66331" w:rsidRDefault="002C1AFC" w:rsidP="002C1AFC">
      <w:pPr>
        <w:pStyle w:val="Heading3"/>
      </w:pPr>
      <w:r w:rsidRPr="00D66331">
        <w:t>Module Level Assessment</w:t>
      </w:r>
    </w:p>
    <w:p w14:paraId="69C4AC2B" w14:textId="45361C31" w:rsidR="002C1AFC" w:rsidRPr="00D66331" w:rsidRDefault="002C1AFC" w:rsidP="684FCBFA">
      <w:pPr>
        <w:pStyle w:val="1AllTextNormalParagraph"/>
        <w:rPr>
          <w:rStyle w:val="1AllTextHighlight"/>
          <w:lang w:val="en-AU"/>
        </w:rPr>
      </w:pPr>
      <w:r w:rsidRPr="684FCBFA">
        <w:t xml:space="preserve">Provider performance will be assessed against performance thresholds established for each performance measure, under each module, in the Framework. Further information, including thresholds for each performance measure, can be found in the </w:t>
      </w:r>
      <w:hyperlink r:id="rId190">
        <w:r w:rsidRPr="684FCBFA">
          <w:rPr>
            <w:rStyle w:val="Hyperlink"/>
          </w:rPr>
          <w:t>TtW Performance Measures Methodology supporting document</w:t>
        </w:r>
      </w:hyperlink>
      <w:r w:rsidRPr="684FCBFA">
        <w:rPr>
          <w:rStyle w:val="1AllTextNormalCharacter"/>
        </w:rPr>
        <w:t>.</w:t>
      </w:r>
    </w:p>
    <w:p w14:paraId="390DDE8A" w14:textId="77777777" w:rsidR="002C1AFC" w:rsidRPr="004F23C2" w:rsidRDefault="002C1AFC" w:rsidP="002C1AFC">
      <w:pPr>
        <w:pStyle w:val="1AllTextNormalParagraph"/>
      </w:pPr>
      <w:r w:rsidRPr="00D66331">
        <w:t xml:space="preserve">Performance under each module will be assessed as </w:t>
      </w:r>
      <w:r>
        <w:t>High, Moderate, Low or Very Low</w:t>
      </w:r>
      <w:r w:rsidRPr="00D66331">
        <w:t xml:space="preserve"> and combined at the module level</w:t>
      </w:r>
      <w:r>
        <w:t xml:space="preserve"> </w:t>
      </w:r>
      <w:r w:rsidRPr="004F23C2">
        <w:t>based on the following rules:</w:t>
      </w:r>
    </w:p>
    <w:p w14:paraId="641F23B4" w14:textId="77777777" w:rsidR="002C1AFC" w:rsidRDefault="002C1AFC" w:rsidP="002C1AFC">
      <w:pPr>
        <w:pStyle w:val="TableCaption"/>
      </w:pPr>
      <w:r>
        <w:t>Table 25-F:</w:t>
      </w:r>
      <w:r w:rsidRPr="00123E39">
        <w:t xml:space="preserve"> </w:t>
      </w:r>
      <w:r>
        <w:t>Module performance requirements</w:t>
      </w:r>
    </w:p>
    <w:tbl>
      <w:tblPr>
        <w:tblStyle w:val="DESE"/>
        <w:tblW w:w="5000" w:type="pct"/>
        <w:tblLook w:val="04A0" w:firstRow="1" w:lastRow="0" w:firstColumn="1" w:lastColumn="0" w:noHBand="0" w:noVBand="1"/>
      </w:tblPr>
      <w:tblGrid>
        <w:gridCol w:w="2829"/>
        <w:gridCol w:w="6187"/>
      </w:tblGrid>
      <w:tr w:rsidR="002C1AFC" w:rsidRPr="00493262" w14:paraId="7317BDAE" w14:textId="77777777" w:rsidTr="10FE3EC6">
        <w:trPr>
          <w:cnfStyle w:val="100000000000" w:firstRow="1" w:lastRow="0" w:firstColumn="0" w:lastColumn="0" w:oddVBand="0" w:evenVBand="0" w:oddHBand="0" w:evenHBand="0" w:firstRowFirstColumn="0" w:firstRowLastColumn="0" w:lastRowFirstColumn="0" w:lastRowLastColumn="0"/>
          <w:trHeight w:val="279"/>
          <w:tblHeader/>
        </w:trPr>
        <w:tc>
          <w:tcPr>
            <w:cnfStyle w:val="001000000100" w:firstRow="0" w:lastRow="0" w:firstColumn="1" w:lastColumn="0" w:oddVBand="0" w:evenVBand="0" w:oddHBand="0" w:evenHBand="0" w:firstRowFirstColumn="1" w:firstRowLastColumn="0" w:lastRowFirstColumn="0" w:lastRowLastColumn="0"/>
            <w:tcW w:w="0" w:type="pct"/>
          </w:tcPr>
          <w:p w14:paraId="19A9ACD9" w14:textId="77777777" w:rsidR="002C1AFC" w:rsidRPr="002C1AFC" w:rsidRDefault="002C1AFC" w:rsidP="002C1AFC">
            <w:pPr>
              <w:pStyle w:val="TableColumnHeading"/>
            </w:pPr>
            <w:r w:rsidRPr="00493262">
              <w:t>Performance Category</w:t>
            </w:r>
          </w:p>
        </w:tc>
        <w:tc>
          <w:tcPr>
            <w:tcW w:w="0" w:type="pct"/>
          </w:tcPr>
          <w:p w14:paraId="1D58CF5C" w14:textId="77777777" w:rsidR="002C1AFC" w:rsidRPr="002C1AFC" w:rsidRDefault="002C1AFC" w:rsidP="002C1AFC">
            <w:pPr>
              <w:pStyle w:val="TableColumnHeading"/>
              <w:cnfStyle w:val="100000000000" w:firstRow="1" w:lastRow="0" w:firstColumn="0" w:lastColumn="0" w:oddVBand="0" w:evenVBand="0" w:oddHBand="0" w:evenHBand="0" w:firstRowFirstColumn="0" w:firstRowLastColumn="0" w:lastRowFirstColumn="0" w:lastRowLastColumn="0"/>
            </w:pPr>
            <w:r w:rsidRPr="00493262">
              <w:t>Requirements</w:t>
            </w:r>
          </w:p>
        </w:tc>
      </w:tr>
      <w:tr w:rsidR="002C1AFC" w:rsidRPr="00493262" w14:paraId="3880C038" w14:textId="77777777" w:rsidTr="10FE3EC6">
        <w:tc>
          <w:tcPr>
            <w:cnfStyle w:val="001000000000" w:firstRow="0" w:lastRow="0" w:firstColumn="1" w:lastColumn="0" w:oddVBand="0" w:evenVBand="0" w:oddHBand="0" w:evenHBand="0" w:firstRowFirstColumn="0" w:firstRowLastColumn="0" w:lastRowFirstColumn="0" w:lastRowLastColumn="0"/>
            <w:tcW w:w="1569" w:type="pct"/>
          </w:tcPr>
          <w:p w14:paraId="70D4C46E" w14:textId="77777777" w:rsidR="002C1AFC" w:rsidRPr="00CA4B91" w:rsidRDefault="002C1AFC" w:rsidP="002C1AFC">
            <w:pPr>
              <w:pStyle w:val="TableFirstColumn"/>
              <w:rPr>
                <w:b/>
              </w:rPr>
            </w:pPr>
            <w:r w:rsidRPr="00CA4B91">
              <w:rPr>
                <w:b/>
              </w:rPr>
              <w:t xml:space="preserve">High </w:t>
            </w:r>
          </w:p>
        </w:tc>
        <w:tc>
          <w:tcPr>
            <w:tcW w:w="3431" w:type="pct"/>
          </w:tcPr>
          <w:p w14:paraId="2D80927E" w14:textId="77777777"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t xml:space="preserve">achieving a majority of </w:t>
            </w:r>
            <w:r w:rsidRPr="002C1AFC">
              <w:t>High at the performance measure level and with no results of Low or Very Low at the performance measure level</w:t>
            </w:r>
          </w:p>
        </w:tc>
      </w:tr>
      <w:tr w:rsidR="002C1AFC" w:rsidRPr="00493262" w14:paraId="5A043111" w14:textId="77777777" w:rsidTr="10FE3EC6">
        <w:tc>
          <w:tcPr>
            <w:cnfStyle w:val="001000000000" w:firstRow="0" w:lastRow="0" w:firstColumn="1" w:lastColumn="0" w:oddVBand="0" w:evenVBand="0" w:oddHBand="0" w:evenHBand="0" w:firstRowFirstColumn="0" w:firstRowLastColumn="0" w:lastRowFirstColumn="0" w:lastRowLastColumn="0"/>
            <w:tcW w:w="1569" w:type="pct"/>
          </w:tcPr>
          <w:p w14:paraId="3E5AF305" w14:textId="77777777" w:rsidR="002C1AFC" w:rsidRPr="00CA4B91" w:rsidRDefault="002C1AFC" w:rsidP="002C1AFC">
            <w:pPr>
              <w:pStyle w:val="TableFirstColumn"/>
              <w:rPr>
                <w:b/>
              </w:rPr>
            </w:pPr>
            <w:r w:rsidRPr="00CA4B91">
              <w:rPr>
                <w:b/>
              </w:rPr>
              <w:t xml:space="preserve">Moderate </w:t>
            </w:r>
          </w:p>
        </w:tc>
        <w:tc>
          <w:tcPr>
            <w:tcW w:w="3431" w:type="pct"/>
          </w:tcPr>
          <w:p w14:paraId="4229D604" w14:textId="77777777" w:rsidR="002C1AFC" w:rsidRPr="002C1AFC" w:rsidRDefault="002C1AFC" w:rsidP="002C1AFC">
            <w:pPr>
              <w:pStyle w:val="TableText"/>
              <w:cnfStyle w:val="000000000000" w:firstRow="0" w:lastRow="0" w:firstColumn="0" w:lastColumn="0" w:oddVBand="0" w:evenVBand="0" w:oddHBand="0" w:evenHBand="0" w:firstRowFirstColumn="0" w:firstRowLastColumn="0" w:lastRowFirstColumn="0" w:lastRowLastColumn="0"/>
            </w:pPr>
            <w:r w:rsidRPr="00D66331">
              <w:t xml:space="preserve">the criteria for either </w:t>
            </w:r>
            <w:r w:rsidRPr="002C1AFC">
              <w:t>High or Low is not met and there are no results of Very Low at the performance measure level</w:t>
            </w:r>
          </w:p>
        </w:tc>
      </w:tr>
      <w:tr w:rsidR="002C1AFC" w:rsidRPr="00493262" w14:paraId="79B0D99A" w14:textId="77777777" w:rsidTr="10FE3EC6">
        <w:tc>
          <w:tcPr>
            <w:cnfStyle w:val="001000000000" w:firstRow="0" w:lastRow="0" w:firstColumn="1" w:lastColumn="0" w:oddVBand="0" w:evenVBand="0" w:oddHBand="0" w:evenHBand="0" w:firstRowFirstColumn="0" w:firstRowLastColumn="0" w:lastRowFirstColumn="0" w:lastRowLastColumn="0"/>
            <w:tcW w:w="1569" w:type="pct"/>
          </w:tcPr>
          <w:p w14:paraId="6DDB3C4E" w14:textId="77777777" w:rsidR="002C1AFC" w:rsidRPr="00CA4B91" w:rsidRDefault="002C1AFC" w:rsidP="002C1AFC">
            <w:pPr>
              <w:pStyle w:val="TableFirstColumn"/>
              <w:rPr>
                <w:b/>
              </w:rPr>
            </w:pPr>
            <w:r w:rsidRPr="00CA4B91">
              <w:rPr>
                <w:b/>
              </w:rPr>
              <w:t xml:space="preserve">Low </w:t>
            </w:r>
          </w:p>
        </w:tc>
        <w:tc>
          <w:tcPr>
            <w:tcW w:w="3431" w:type="pct"/>
          </w:tcPr>
          <w:p w14:paraId="0EA56218" w14:textId="77777777" w:rsidR="002C1AFC" w:rsidRPr="002C1AFC" w:rsidRDefault="22EACEB7" w:rsidP="002C1AFC">
            <w:pPr>
              <w:pStyle w:val="TableText"/>
              <w:cnfStyle w:val="000000000000" w:firstRow="0" w:lastRow="0" w:firstColumn="0" w:lastColumn="0" w:oddVBand="0" w:evenVBand="0" w:oddHBand="0" w:evenHBand="0" w:firstRowFirstColumn="0" w:firstRowLastColumn="0" w:lastRowFirstColumn="0" w:lastRowLastColumn="0"/>
            </w:pPr>
            <w:r w:rsidRPr="10FE3EC6">
              <w:t>a majority of results of Low at the performance measure level</w:t>
            </w:r>
          </w:p>
        </w:tc>
      </w:tr>
      <w:tr w:rsidR="002C1AFC" w:rsidRPr="00493262" w14:paraId="539FE841" w14:textId="77777777" w:rsidTr="10FE3EC6">
        <w:tc>
          <w:tcPr>
            <w:cnfStyle w:val="001000000000" w:firstRow="0" w:lastRow="0" w:firstColumn="1" w:lastColumn="0" w:oddVBand="0" w:evenVBand="0" w:oddHBand="0" w:evenHBand="0" w:firstRowFirstColumn="0" w:firstRowLastColumn="0" w:lastRowFirstColumn="0" w:lastRowLastColumn="0"/>
            <w:tcW w:w="1569" w:type="pct"/>
          </w:tcPr>
          <w:p w14:paraId="1098F391" w14:textId="77777777" w:rsidR="002C1AFC" w:rsidRPr="00CA4B91" w:rsidRDefault="002C1AFC" w:rsidP="002C1AFC">
            <w:pPr>
              <w:pStyle w:val="TableFirstColumn"/>
              <w:rPr>
                <w:b/>
              </w:rPr>
            </w:pPr>
            <w:r w:rsidRPr="00CA4B91">
              <w:rPr>
                <w:b/>
              </w:rPr>
              <w:t>Very Low</w:t>
            </w:r>
          </w:p>
        </w:tc>
        <w:tc>
          <w:tcPr>
            <w:tcW w:w="3431" w:type="pct"/>
          </w:tcPr>
          <w:p w14:paraId="56C4B6A6" w14:textId="77777777" w:rsidR="002C1AFC" w:rsidRPr="002C1AFC" w:rsidRDefault="22EACEB7" w:rsidP="002C1AFC">
            <w:pPr>
              <w:pStyle w:val="TableText"/>
              <w:cnfStyle w:val="000000000000" w:firstRow="0" w:lastRow="0" w:firstColumn="0" w:lastColumn="0" w:oddVBand="0" w:evenVBand="0" w:oddHBand="0" w:evenHBand="0" w:firstRowFirstColumn="0" w:firstRowLastColumn="0" w:lastRowFirstColumn="0" w:lastRowLastColumn="0"/>
            </w:pPr>
            <w:r w:rsidRPr="10FE3EC6">
              <w:t>a majority of results of Very Low at the performance measure level</w:t>
            </w:r>
          </w:p>
        </w:tc>
      </w:tr>
    </w:tbl>
    <w:p w14:paraId="389DD94F" w14:textId="77777777" w:rsidR="002C1AFC" w:rsidRPr="00756596" w:rsidRDefault="22EACEB7" w:rsidP="002C1AFC">
      <w:pPr>
        <w:pStyle w:val="1AllTextNormalParagraph"/>
      </w:pPr>
      <w:r w:rsidRPr="10FE3EC6">
        <w:t xml:space="preserve">Where there is an even number of performance measures and a Provider has achieved </w:t>
      </w:r>
      <w:proofErr w:type="gramStart"/>
      <w:r w:rsidRPr="10FE3EC6">
        <w:t>an</w:t>
      </w:r>
      <w:proofErr w:type="gramEnd"/>
      <w:r w:rsidRPr="10FE3EC6">
        <w:t xml:space="preserve"> even split, of adjacent ratings at the performance measure level in a given Module the lowest rating will determine the final Module score, for example:</w:t>
      </w:r>
    </w:p>
    <w:p w14:paraId="1AA6816B" w14:textId="77777777" w:rsidR="002C1AFC" w:rsidRPr="00D66331" w:rsidRDefault="002C1AFC" w:rsidP="002C1AFC">
      <w:pPr>
        <w:pStyle w:val="BulletLevel1"/>
      </w:pPr>
      <w:r w:rsidRPr="00D66331">
        <w:t xml:space="preserve">two </w:t>
      </w:r>
      <w:r>
        <w:t>'Moderate'</w:t>
      </w:r>
      <w:r w:rsidRPr="00D66331">
        <w:t xml:space="preserve"> and two </w:t>
      </w:r>
      <w:r>
        <w:t>'High'</w:t>
      </w:r>
      <w:r w:rsidRPr="00D66331">
        <w:t xml:space="preserve"> = </w:t>
      </w:r>
      <w:r>
        <w:t>'Moderate'</w:t>
      </w:r>
    </w:p>
    <w:p w14:paraId="00BFB7EC" w14:textId="77777777" w:rsidR="002C1AFC" w:rsidRPr="00D66331" w:rsidRDefault="002C1AFC" w:rsidP="002C1AFC">
      <w:pPr>
        <w:pStyle w:val="BulletLevel1"/>
      </w:pPr>
      <w:r w:rsidRPr="00D66331">
        <w:lastRenderedPageBreak/>
        <w:t xml:space="preserve">two </w:t>
      </w:r>
      <w:r>
        <w:t>'Moderate'</w:t>
      </w:r>
      <w:r w:rsidRPr="00D66331">
        <w:t xml:space="preserve"> and two </w:t>
      </w:r>
      <w:r>
        <w:t>'Low'</w:t>
      </w:r>
      <w:r w:rsidRPr="00D66331">
        <w:t xml:space="preserve"> = </w:t>
      </w:r>
      <w:r>
        <w:t>'Low'</w:t>
      </w:r>
    </w:p>
    <w:p w14:paraId="55FF883D" w14:textId="77777777" w:rsidR="002C1AFC" w:rsidRPr="00D66331" w:rsidRDefault="002C1AFC" w:rsidP="002C1AFC">
      <w:pPr>
        <w:pStyle w:val="BulletLevel1"/>
      </w:pPr>
      <w:r>
        <w:t>two 'Low' and two 'Very Low' = 'Very Low'</w:t>
      </w:r>
    </w:p>
    <w:p w14:paraId="471A6C25" w14:textId="77777777" w:rsidR="002C1AFC" w:rsidRPr="00756596" w:rsidRDefault="002C1AFC" w:rsidP="002C1AFC">
      <w:pPr>
        <w:pStyle w:val="1AllTextNormalParagraph"/>
      </w:pPr>
      <w:r w:rsidRPr="00756596">
        <w:t>Where the Provider has achieved an even number of non-adjacent ratings at the performance measure level, the combination will be averaged at the whole of module level, for example:</w:t>
      </w:r>
    </w:p>
    <w:p w14:paraId="5BB3A088" w14:textId="77777777" w:rsidR="002C1AFC" w:rsidRPr="00756596" w:rsidRDefault="002C1AFC" w:rsidP="002C1AFC">
      <w:pPr>
        <w:pStyle w:val="BulletLevel1"/>
      </w:pPr>
      <w:r w:rsidRPr="00756596">
        <w:t>two ‘High’ and two ‘Low’ = ‘Moderate’ </w:t>
      </w:r>
    </w:p>
    <w:p w14:paraId="15225A20" w14:textId="77777777" w:rsidR="002C1AFC" w:rsidRPr="00756596" w:rsidRDefault="002C1AFC" w:rsidP="002C1AFC">
      <w:pPr>
        <w:pStyle w:val="BulletLevel1"/>
      </w:pPr>
      <w:r w:rsidRPr="00756596">
        <w:t>two ‘Moderate’ and two ’Very Low’ = ‘Low’ </w:t>
      </w:r>
    </w:p>
    <w:p w14:paraId="61E8337F" w14:textId="77777777" w:rsidR="002C1AFC" w:rsidRPr="00123E39" w:rsidRDefault="002C1AFC" w:rsidP="002C1AFC">
      <w:pPr>
        <w:pStyle w:val="Heading2"/>
      </w:pPr>
      <w:r>
        <w:t>Feedback following performance assessment</w:t>
      </w:r>
    </w:p>
    <w:p w14:paraId="240C7FFB" w14:textId="77777777" w:rsidR="002C1AFC" w:rsidRDefault="002C1AFC" w:rsidP="002C1AFC">
      <w:pPr>
        <w:pStyle w:val="1AllTextNormalParagraph"/>
      </w:pPr>
      <w:r w:rsidRPr="00123E39">
        <w:t xml:space="preserve">At the completion of a performance assessment, </w:t>
      </w:r>
      <w:r>
        <w:t xml:space="preserve">Providers will be provided a Performance Report, and </w:t>
      </w:r>
      <w:r w:rsidRPr="00123E39">
        <w:t>results</w:t>
      </w:r>
      <w:r>
        <w:t xml:space="preserve"> will be</w:t>
      </w:r>
      <w:r w:rsidRPr="00123E39">
        <w:t xml:space="preserve"> discussed with Providers through formal performance feedback </w:t>
      </w:r>
      <w:r>
        <w:t>discussions/</w:t>
      </w:r>
      <w:r w:rsidRPr="00123E39">
        <w:t>sessions</w:t>
      </w:r>
      <w:r>
        <w:t xml:space="preserve"> at the interim and final performance reviews</w:t>
      </w:r>
      <w:r w:rsidRPr="00123E39">
        <w:t xml:space="preserve">. </w:t>
      </w:r>
    </w:p>
    <w:p w14:paraId="0E9688CB" w14:textId="77777777" w:rsidR="002C1AFC" w:rsidRPr="00123E39" w:rsidRDefault="22EACEB7" w:rsidP="002C1AFC">
      <w:pPr>
        <w:pStyle w:val="1AllTextNormalParagraph"/>
      </w:pPr>
      <w:r w:rsidRPr="10FE3EC6">
        <w:t>Providers are required to actively engage in the performance discussion by:</w:t>
      </w:r>
    </w:p>
    <w:p w14:paraId="400A8799" w14:textId="77777777" w:rsidR="002C1AFC" w:rsidRPr="00123E39" w:rsidRDefault="002C1AFC" w:rsidP="002C1AFC">
      <w:pPr>
        <w:pStyle w:val="BulletLevel1"/>
      </w:pPr>
      <w:r w:rsidRPr="00123E39">
        <w:t>reviewing performance assessment documentation provided by the Department</w:t>
      </w:r>
      <w:r>
        <w:t xml:space="preserve"> to ensure they</w:t>
      </w:r>
      <w:r w:rsidRPr="00123E39" w:rsidDel="002A7DB4">
        <w:t xml:space="preserve"> </w:t>
      </w:r>
      <w:r w:rsidRPr="00123E39">
        <w:t>are prepared for the</w:t>
      </w:r>
      <w:r>
        <w:t xml:space="preserve"> feedback</w:t>
      </w:r>
      <w:r w:rsidRPr="00123E39">
        <w:t xml:space="preserve"> discussion </w:t>
      </w:r>
    </w:p>
    <w:p w14:paraId="6F00C6BB" w14:textId="77777777" w:rsidR="002C1AFC" w:rsidRPr="00123E39" w:rsidRDefault="002C1AFC" w:rsidP="002C1AFC">
      <w:pPr>
        <w:pStyle w:val="BulletLevel1"/>
      </w:pPr>
      <w:r>
        <w:t>providing</w:t>
      </w:r>
      <w:r w:rsidRPr="00123E39">
        <w:t xml:space="preserve"> relevant documentation</w:t>
      </w:r>
      <w:r>
        <w:t xml:space="preserve"> when requested by the Department</w:t>
      </w:r>
    </w:p>
    <w:p w14:paraId="0BD4DF16" w14:textId="23437838" w:rsidR="002C1AFC" w:rsidRDefault="002C1AFC" w:rsidP="002C1AFC">
      <w:pPr>
        <w:pStyle w:val="BulletLevel1"/>
      </w:pPr>
      <w:r>
        <w:t>engaging</w:t>
      </w:r>
      <w:r w:rsidRPr="00123E39">
        <w:t xml:space="preserve"> with </w:t>
      </w:r>
      <w:r w:rsidR="00DA0EE9">
        <w:t>Provider Lead</w:t>
      </w:r>
      <w:r w:rsidRPr="00123E39">
        <w:t xml:space="preserve">s </w:t>
      </w:r>
      <w:r>
        <w:t>on an ongoing basis</w:t>
      </w:r>
    </w:p>
    <w:p w14:paraId="007EF8E2" w14:textId="77777777" w:rsidR="002C1AFC" w:rsidRDefault="002C1AFC" w:rsidP="002C1AFC">
      <w:pPr>
        <w:pStyle w:val="BulletLevel1"/>
      </w:pPr>
      <w:r>
        <w:t>undertaking other actions as required by the Department.</w:t>
      </w:r>
    </w:p>
    <w:p w14:paraId="221E97D2" w14:textId="77777777" w:rsidR="002C1AFC" w:rsidRPr="00123E39" w:rsidDel="009C2D24" w:rsidRDefault="22EACEB7" w:rsidP="002C1AFC">
      <w:pPr>
        <w:pStyle w:val="1AllTextNormalParagraph"/>
      </w:pPr>
      <w:r w:rsidRPr="10FE3EC6">
        <w:t xml:space="preserve">Individual Provider performance results will not be </w:t>
      </w:r>
      <w:proofErr w:type="gramStart"/>
      <w:r w:rsidRPr="10FE3EC6">
        <w:t>published,</w:t>
      </w:r>
      <w:proofErr w:type="gramEnd"/>
      <w:r w:rsidRPr="10FE3EC6">
        <w:t xml:space="preserve"> Providers will generally be advised how their performance compares to other Providers in the Performance Report and during performance feedback discussions. The Department will periodically publish aggregate results at a Program level, without identifying individual provider performance. </w:t>
      </w:r>
    </w:p>
    <w:p w14:paraId="0AB32318" w14:textId="7625899D" w:rsidR="002C1AFC" w:rsidRPr="00123E39" w:rsidRDefault="002C1AFC" w:rsidP="002C1AFC">
      <w:pPr>
        <w:pStyle w:val="DeedReferences"/>
      </w:pPr>
      <w:r w:rsidRPr="00123E39">
        <w:t>(</w:t>
      </w:r>
      <w:r w:rsidR="005737A5">
        <w:t>Deed Reference(s)</w:t>
      </w:r>
      <w:r w:rsidRPr="00123E39">
        <w:t>: Clauses 27</w:t>
      </w:r>
      <w:r>
        <w:t>,</w:t>
      </w:r>
      <w:r w:rsidRPr="00123E39">
        <w:t xml:space="preserve"> Section B1.4)</w:t>
      </w:r>
    </w:p>
    <w:p w14:paraId="1555F97F" w14:textId="77777777" w:rsidR="002C1AFC" w:rsidRPr="00F81EDB" w:rsidRDefault="002C1AFC" w:rsidP="002C1AFC">
      <w:pPr>
        <w:pStyle w:val="Heading2"/>
      </w:pPr>
      <w:r>
        <w:t>Provider under-performance</w:t>
      </w:r>
    </w:p>
    <w:p w14:paraId="1E512796" w14:textId="77777777" w:rsidR="002C1AFC" w:rsidRDefault="002C1AFC" w:rsidP="002C1AFC">
      <w:pPr>
        <w:pStyle w:val="1AllTextNormalParagraph"/>
      </w:pPr>
      <w:r>
        <w:t>T</w:t>
      </w:r>
      <w:r w:rsidRPr="00123E39">
        <w:t xml:space="preserve">he Department will work </w:t>
      </w:r>
      <w:r>
        <w:t xml:space="preserve">in partnership </w:t>
      </w:r>
      <w:r w:rsidRPr="00123E39">
        <w:t xml:space="preserve">with </w:t>
      </w:r>
      <w:r>
        <w:t>the Provider</w:t>
      </w:r>
      <w:r w:rsidRPr="00123E39">
        <w:t xml:space="preserve"> to clarify and resolve </w:t>
      </w:r>
      <w:r>
        <w:t xml:space="preserve">any </w:t>
      </w:r>
      <w:r w:rsidRPr="00123E39">
        <w:t>issue(s)</w:t>
      </w:r>
      <w:r>
        <w:t xml:space="preserve"> that arise from the performance assessment to help improve the Provider's performance. </w:t>
      </w:r>
    </w:p>
    <w:p w14:paraId="2A68684B" w14:textId="77777777" w:rsidR="002C1AFC" w:rsidRDefault="002C1AFC" w:rsidP="002C1AFC">
      <w:pPr>
        <w:pStyle w:val="1AllTextNormalParagraph"/>
      </w:pPr>
      <w:r>
        <w:t>Action the Department may take, where necessary, to address poor Provider Performance include:</w:t>
      </w:r>
    </w:p>
    <w:p w14:paraId="0275C953" w14:textId="77777777" w:rsidR="002C1AFC" w:rsidRDefault="22EACEB7" w:rsidP="002C1AFC">
      <w:pPr>
        <w:pStyle w:val="BulletLevel1"/>
      </w:pPr>
      <w:r w:rsidRPr="10FE3EC6">
        <w:t>requirement for the Provider to enter into a Performance Improvement Plan (PIP),</w:t>
      </w:r>
    </w:p>
    <w:p w14:paraId="7BB9163B" w14:textId="77777777" w:rsidR="002C1AFC" w:rsidRDefault="002C1AFC" w:rsidP="002C1AFC">
      <w:pPr>
        <w:pStyle w:val="BulletLevel1"/>
      </w:pPr>
      <w:r>
        <w:t xml:space="preserve">reduction in the Provider's Locations and associated Places (for Very Low performance twice in a row for at least two of the five modules), </w:t>
      </w:r>
    </w:p>
    <w:p w14:paraId="0696C9EA" w14:textId="77777777" w:rsidR="002C1AFC" w:rsidRDefault="002C1AFC" w:rsidP="002C1AFC">
      <w:pPr>
        <w:pStyle w:val="BulletLevel1"/>
      </w:pPr>
      <w:r>
        <w:t>recovery of Upfront Payments, and/or</w:t>
      </w:r>
    </w:p>
    <w:p w14:paraId="61CCDB2A" w14:textId="77777777" w:rsidR="002C1AFC" w:rsidRDefault="002C1AFC" w:rsidP="002C1AFC">
      <w:pPr>
        <w:pStyle w:val="BulletLevel1"/>
      </w:pPr>
      <w:r>
        <w:t>any other action under the terms of the Deed.</w:t>
      </w:r>
    </w:p>
    <w:p w14:paraId="0B00CD34" w14:textId="77777777" w:rsidR="002C1AFC" w:rsidRDefault="002C1AFC" w:rsidP="002C1AFC">
      <w:pPr>
        <w:pStyle w:val="Heading3"/>
      </w:pPr>
      <w:r>
        <w:t>Performance Improvement Plan</w:t>
      </w:r>
    </w:p>
    <w:p w14:paraId="38CCE96E" w14:textId="2B86E52B" w:rsidR="002C1AFC" w:rsidRDefault="22EACEB7" w:rsidP="002C1AFC">
      <w:pPr>
        <w:pStyle w:val="1AllTextNormalParagraph"/>
      </w:pPr>
      <w:r w:rsidRPr="10FE3EC6">
        <w:t>Where a Provider is failing to perform at an adequate level (i</w:t>
      </w:r>
      <w:r w:rsidR="3002FBA0" w:rsidRPr="10FE3EC6">
        <w:t>.</w:t>
      </w:r>
      <w:r w:rsidRPr="10FE3EC6">
        <w:t xml:space="preserve">e. their results are consistently Low or Very Low), they will be subject to performance management action as necessary. Depending on the circumstances, this could include the use of a Performance Improvement Plan (PIP). </w:t>
      </w:r>
    </w:p>
    <w:p w14:paraId="2823FAE0" w14:textId="565D1DF2" w:rsidR="002C1AFC" w:rsidRDefault="22EACEB7" w:rsidP="002C1AFC">
      <w:pPr>
        <w:pStyle w:val="1AllTextNormalParagraph"/>
      </w:pPr>
      <w:r w:rsidRPr="10FE3EC6">
        <w:t xml:space="preserve">Following either the interim or final </w:t>
      </w:r>
      <w:r w:rsidR="320B81F4" w:rsidRPr="10FE3EC6">
        <w:t xml:space="preserve">(annual) </w:t>
      </w:r>
      <w:r w:rsidRPr="10FE3EC6">
        <w:t xml:space="preserve">performance </w:t>
      </w:r>
      <w:r w:rsidR="320B81F4" w:rsidRPr="10FE3EC6">
        <w:t>report</w:t>
      </w:r>
      <w:r w:rsidRPr="10FE3EC6">
        <w:t xml:space="preserve">, a rating of Very Low (at the performance measure level) will lead to a PIP being implemented. Similarly, where a Provider has been rated as Low over two Performance Periods with no upward trajectory this will be treated as a </w:t>
      </w:r>
      <w:r w:rsidRPr="10FE3EC6">
        <w:lastRenderedPageBreak/>
        <w:t xml:space="preserve">Very Low </w:t>
      </w:r>
      <w:r w:rsidR="64148CFF" w:rsidRPr="10FE3EC6">
        <w:t>result,</w:t>
      </w:r>
      <w:r w:rsidRPr="10FE3EC6">
        <w:t xml:space="preserve"> and they will be placed on a PIP. PIPs will </w:t>
      </w:r>
      <w:r w:rsidR="53B2FD1D" w:rsidRPr="10FE3EC6">
        <w:t>generally</w:t>
      </w:r>
      <w:r w:rsidRPr="10FE3EC6">
        <w:t xml:space="preserve"> target the specific area of underperformance and </w:t>
      </w:r>
      <w:r w:rsidR="53B2FD1D" w:rsidRPr="10FE3EC6">
        <w:t xml:space="preserve">may </w:t>
      </w:r>
      <w:r w:rsidRPr="10FE3EC6">
        <w:t xml:space="preserve">not be put in place at the whole of module level unless there is justification for doing so. If the Provider’s performance has not improved sufficiently after </w:t>
      </w:r>
      <w:r w:rsidR="000325B8">
        <w:t xml:space="preserve">the completion of </w:t>
      </w:r>
      <w:r w:rsidR="00B961F7">
        <w:t xml:space="preserve">the </w:t>
      </w:r>
      <w:r w:rsidRPr="10FE3EC6">
        <w:t xml:space="preserve">PIP, remedial action </w:t>
      </w:r>
      <w:r w:rsidR="00B961F7">
        <w:t>may</w:t>
      </w:r>
      <w:r w:rsidRPr="10FE3EC6">
        <w:t xml:space="preserve"> be </w:t>
      </w:r>
      <w:r w:rsidR="005E0FC5">
        <w:t>taken</w:t>
      </w:r>
      <w:r w:rsidRPr="10FE3EC6">
        <w:t xml:space="preserve"> in accordance with the Deed.</w:t>
      </w:r>
    </w:p>
    <w:p w14:paraId="075C3C05" w14:textId="77777777" w:rsidR="002C1AFC" w:rsidRDefault="002C1AFC" w:rsidP="002C1AFC">
      <w:pPr>
        <w:pStyle w:val="Heading3"/>
      </w:pPr>
      <w:r>
        <w:t>Further under-performance action</w:t>
      </w:r>
    </w:p>
    <w:p w14:paraId="78773AB8" w14:textId="051B8FED" w:rsidR="002C1AFC" w:rsidRPr="001F26DA" w:rsidRDefault="22EACEB7" w:rsidP="002C1AFC">
      <w:pPr>
        <w:pStyle w:val="1AllTextNormalParagraph"/>
      </w:pPr>
      <w:r w:rsidRPr="10FE3EC6">
        <w:t xml:space="preserve">Where a Provider has demonstrated ongoing Very Low performance in two (or more) of the five modules more severe sanctions, such as reallocation of business or recovery of Upfront Payments, will be applied. Ongoing poor performance is categorised as 'Very Low' ratings at the module level over two consecutive </w:t>
      </w:r>
      <w:r w:rsidR="63ADEE06" w:rsidRPr="10FE3EC6">
        <w:t>P</w:t>
      </w:r>
      <w:r w:rsidRPr="10FE3EC6">
        <w:t xml:space="preserve">erformance </w:t>
      </w:r>
      <w:r w:rsidR="63ADEE06" w:rsidRPr="10FE3EC6">
        <w:t>P</w:t>
      </w:r>
      <w:r w:rsidRPr="10FE3EC6">
        <w:t>eriods.</w:t>
      </w:r>
    </w:p>
    <w:p w14:paraId="111499CF" w14:textId="77777777" w:rsidR="002C1AFC" w:rsidRPr="001F26DA" w:rsidRDefault="22EACEB7" w:rsidP="002C1AFC">
      <w:pPr>
        <w:pStyle w:val="1AllTextNormalParagraph"/>
      </w:pPr>
      <w:r w:rsidRPr="10FE3EC6">
        <w:t xml:space="preserve">Where more severe sanctions are required an appropriate sanction/s will be selected to align with the type of underperformance. </w:t>
      </w:r>
    </w:p>
    <w:p w14:paraId="5E5D6281" w14:textId="77777777" w:rsidR="002C1AFC" w:rsidRDefault="002C1AFC" w:rsidP="002C1AFC">
      <w:pPr>
        <w:pStyle w:val="Heading2"/>
      </w:pPr>
      <w:r>
        <w:t>Periodic Review of the Framework</w:t>
      </w:r>
    </w:p>
    <w:p w14:paraId="3F98D391" w14:textId="77777777" w:rsidR="002C1AFC" w:rsidRDefault="22EACEB7" w:rsidP="002C1AFC">
      <w:pPr>
        <w:pStyle w:val="1AllTextNormalParagraph"/>
      </w:pPr>
      <w:r w:rsidRPr="10FE3EC6">
        <w:t xml:space="preserve">The Department will periodically initiate broader reviews of the Framework to ensure it is driving the overall policy intent of the model. Such reviews could result in the Department making changes to the Framework, such as adding, removing, or adjusting modules and/or measures as well as changing the thresholds for individual performance measures. </w:t>
      </w:r>
    </w:p>
    <w:sectPr w:rsidR="002C1AFC" w:rsidSect="000F6D58">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2AF53" w14:textId="77777777" w:rsidR="005C350F" w:rsidRDefault="005C350F" w:rsidP="00977D5C">
      <w:pPr>
        <w:spacing w:line="240" w:lineRule="auto"/>
      </w:pPr>
      <w:r>
        <w:separator/>
      </w:r>
    </w:p>
    <w:p w14:paraId="55ACCF47" w14:textId="77777777" w:rsidR="005C350F" w:rsidRDefault="005C350F"/>
  </w:endnote>
  <w:endnote w:type="continuationSeparator" w:id="0">
    <w:p w14:paraId="3CE1E450" w14:textId="77777777" w:rsidR="005C350F" w:rsidRDefault="005C350F" w:rsidP="00977D5C">
      <w:pPr>
        <w:spacing w:line="240" w:lineRule="auto"/>
      </w:pPr>
      <w:r>
        <w:continuationSeparator/>
      </w:r>
    </w:p>
    <w:p w14:paraId="4100A775" w14:textId="77777777" w:rsidR="005C350F" w:rsidRDefault="005C350F"/>
  </w:endnote>
  <w:endnote w:type="continuationNotice" w:id="1">
    <w:p w14:paraId="12394047" w14:textId="77777777" w:rsidR="005C350F" w:rsidRDefault="005C350F">
      <w:pPr>
        <w:spacing w:line="240" w:lineRule="auto"/>
      </w:pPr>
    </w:p>
    <w:p w14:paraId="3963A0C9" w14:textId="77777777" w:rsidR="005C350F" w:rsidRDefault="005C3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50CAD863" w:rsidR="0052166E" w:rsidRPr="00054DE8" w:rsidRDefault="0052166E" w:rsidP="00565483">
    <w:pPr>
      <w:pStyle w:val="Footer"/>
      <w:pBdr>
        <w:top w:val="single" w:sz="4" w:space="1" w:color="767171" w:themeColor="background2" w:themeShade="80"/>
      </w:pBdr>
      <w:rPr>
        <w:szCs w:val="20"/>
      </w:rPr>
    </w:pPr>
    <w:r w:rsidRPr="001F19A3">
      <w:rPr>
        <w:szCs w:val="20"/>
      </w:rPr>
      <w:t xml:space="preserve">Effective from: </w:t>
    </w:r>
    <w:r w:rsidR="00217A3B">
      <w:rPr>
        <w:szCs w:val="20"/>
      </w:rPr>
      <w:t xml:space="preserve">1 </w:t>
    </w:r>
    <w:r w:rsidR="00A13FC4">
      <w:rPr>
        <w:szCs w:val="20"/>
      </w:rPr>
      <w:t>April</w:t>
    </w:r>
    <w:r w:rsidR="00A13FC4" w:rsidRPr="006045C7">
      <w:rPr>
        <w:szCs w:val="20"/>
      </w:rPr>
      <w:t xml:space="preserve"> </w:t>
    </w:r>
    <w:r w:rsidR="006045C7" w:rsidRPr="006045C7">
      <w:rPr>
        <w:szCs w:val="20"/>
      </w:rPr>
      <w:t xml:space="preserve">2026 </w:t>
    </w:r>
    <w:r w:rsidRPr="001F19A3">
      <w:rPr>
        <w:szCs w:val="20"/>
      </w:rPr>
      <w:tab/>
    </w:r>
    <w:r w:rsidRPr="001F19A3">
      <w:rPr>
        <w:szCs w:val="20"/>
      </w:rPr>
      <w:tab/>
      <w:t xml:space="preserve">Page </w:t>
    </w:r>
    <w:r w:rsidRPr="00565483">
      <w:rPr>
        <w:b/>
        <w:bCs/>
        <w:szCs w:val="20"/>
      </w:rPr>
      <w:fldChar w:fldCharType="begin"/>
    </w:r>
    <w:r w:rsidRPr="00565483">
      <w:rPr>
        <w:b/>
        <w:bCs/>
        <w:szCs w:val="20"/>
      </w:rPr>
      <w:instrText xml:space="preserve"> PAGE   \* MERGEFORMAT </w:instrText>
    </w:r>
    <w:r w:rsidRPr="00565483">
      <w:rPr>
        <w:b/>
        <w:bCs/>
        <w:szCs w:val="20"/>
      </w:rPr>
      <w:fldChar w:fldCharType="separate"/>
    </w:r>
    <w:r w:rsidRPr="00565483">
      <w:rPr>
        <w:b/>
        <w:bCs/>
        <w:szCs w:val="20"/>
      </w:rPr>
      <w:t>1</w:t>
    </w:r>
    <w:r w:rsidRPr="00565483">
      <w:rPr>
        <w:b/>
        <w:bCs/>
        <w:szCs w:val="20"/>
      </w:rPr>
      <w:fldChar w:fldCharType="end"/>
    </w:r>
    <w:r w:rsidRPr="001F19A3">
      <w:rPr>
        <w:szCs w:val="20"/>
      </w:rPr>
      <w:t xml:space="preserve"> of </w:t>
    </w:r>
    <w:r w:rsidRPr="00565483">
      <w:rPr>
        <w:b/>
        <w:bCs/>
        <w:szCs w:val="20"/>
      </w:rPr>
      <w:fldChar w:fldCharType="begin"/>
    </w:r>
    <w:r w:rsidRPr="00565483">
      <w:rPr>
        <w:b/>
        <w:bCs/>
        <w:szCs w:val="20"/>
      </w:rPr>
      <w:instrText xml:space="preserve"> NUMPAGES   \* MERGEFORMAT </w:instrText>
    </w:r>
    <w:r w:rsidRPr="00565483">
      <w:rPr>
        <w:b/>
        <w:bCs/>
        <w:szCs w:val="20"/>
      </w:rPr>
      <w:fldChar w:fldCharType="separate"/>
    </w:r>
    <w:r w:rsidRPr="00565483">
      <w:rPr>
        <w:b/>
        <w:bCs/>
        <w:szCs w:val="20"/>
      </w:rPr>
      <w:t>8</w:t>
    </w:r>
    <w:r w:rsidRPr="00565483">
      <w:rPr>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C401" w14:textId="77777777" w:rsidR="005C350F" w:rsidRDefault="005C350F" w:rsidP="00977D5C">
      <w:pPr>
        <w:spacing w:line="240" w:lineRule="auto"/>
      </w:pPr>
      <w:r>
        <w:separator/>
      </w:r>
    </w:p>
    <w:p w14:paraId="5C802D75" w14:textId="77777777" w:rsidR="005C350F" w:rsidRDefault="005C350F"/>
  </w:footnote>
  <w:footnote w:type="continuationSeparator" w:id="0">
    <w:p w14:paraId="4F12B38B" w14:textId="77777777" w:rsidR="005C350F" w:rsidRDefault="005C350F" w:rsidP="00977D5C">
      <w:pPr>
        <w:spacing w:line="240" w:lineRule="auto"/>
      </w:pPr>
      <w:r>
        <w:continuationSeparator/>
      </w:r>
    </w:p>
    <w:p w14:paraId="1B7EAE5F" w14:textId="77777777" w:rsidR="005C350F" w:rsidRDefault="005C350F"/>
  </w:footnote>
  <w:footnote w:type="continuationNotice" w:id="1">
    <w:p w14:paraId="61C6F390" w14:textId="77777777" w:rsidR="005C350F" w:rsidRDefault="005C350F">
      <w:pPr>
        <w:spacing w:line="240" w:lineRule="auto"/>
      </w:pPr>
    </w:p>
    <w:p w14:paraId="287AD36D" w14:textId="77777777" w:rsidR="005C350F" w:rsidRDefault="005C350F"/>
  </w:footnote>
  <w:footnote w:id="2">
    <w:p w14:paraId="2B75A4AF" w14:textId="18F1A331" w:rsidR="00AA1350" w:rsidRDefault="00AA1350">
      <w:pPr>
        <w:pStyle w:val="FootnoteText"/>
      </w:pPr>
      <w:r>
        <w:rPr>
          <w:rStyle w:val="FootnoteReference"/>
        </w:rPr>
        <w:footnoteRef/>
      </w:r>
      <w:r>
        <w:t xml:space="preserve"> </w:t>
      </w:r>
      <w:r w:rsidR="00506EF7">
        <w:t xml:space="preserve">Provisional or temporary visa with working rights and eligible for the Adult Migrant English </w:t>
      </w:r>
      <w:r w:rsidR="00453549">
        <w:t>P</w:t>
      </w:r>
      <w:r w:rsidR="00506EF7">
        <w:t>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824"/>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ED3126"/>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B2230B0"/>
    <w:multiLevelType w:val="hybridMultilevel"/>
    <w:tmpl w:val="B99E5202"/>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1CA40576"/>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5" w15:restartNumberingAfterBreak="0">
    <w:nsid w:val="23CB5DED"/>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54636B8"/>
    <w:multiLevelType w:val="multilevel"/>
    <w:tmpl w:val="FC8AD74A"/>
    <w:lvl w:ilvl="0">
      <w:start w:val="1"/>
      <w:numFmt w:val="decimal"/>
      <w:pStyle w:val="Heading1"/>
      <w:lvlText w:val="Chapter %1."/>
      <w:lvlJc w:val="left"/>
      <w:pPr>
        <w:tabs>
          <w:tab w:val="num" w:pos="2835"/>
        </w:tabs>
        <w:ind w:left="2835" w:hanging="1985"/>
      </w:pPr>
      <w:rPr>
        <w:rFonts w:hint="default"/>
      </w:rPr>
    </w:lvl>
    <w:lvl w:ilvl="1">
      <w:start w:val="1"/>
      <w:numFmt w:val="decimal"/>
      <w:pStyle w:val="Heading2"/>
      <w:lvlText w:val="%1.%2."/>
      <w:lvlJc w:val="left"/>
      <w:pPr>
        <w:tabs>
          <w:tab w:val="num" w:pos="4679"/>
        </w:tabs>
        <w:ind w:left="4679"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34"/>
        </w:tabs>
        <w:ind w:left="1134" w:hanging="113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5A1551E"/>
    <w:multiLevelType w:val="hybridMultilevel"/>
    <w:tmpl w:val="D3F2746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26BE7596"/>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CFA1CBE"/>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4925F0"/>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704A0E"/>
    <w:multiLevelType w:val="hybridMultilevel"/>
    <w:tmpl w:val="B4CA5A14"/>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1B111CA"/>
    <w:multiLevelType w:val="hybridMultilevel"/>
    <w:tmpl w:val="94B4511A"/>
    <w:lvl w:ilvl="0" w:tplc="19E840FC">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46B1F1E"/>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9ED7A63"/>
    <w:multiLevelType w:val="hybridMultilevel"/>
    <w:tmpl w:val="EB7478BE"/>
    <w:lvl w:ilvl="0" w:tplc="458686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36F461E"/>
    <w:multiLevelType w:val="hybridMultilevel"/>
    <w:tmpl w:val="AFB64FE8"/>
    <w:lvl w:ilvl="0" w:tplc="458686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A72F46"/>
    <w:multiLevelType w:val="multilevel"/>
    <w:tmpl w:val="1F080160"/>
    <w:lvl w:ilvl="0">
      <w:start w:val="1"/>
      <w:numFmt w:val="upperLetter"/>
      <w:lvlText w:val="Chapter 5%1."/>
      <w:lvlJc w:val="left"/>
      <w:pPr>
        <w:tabs>
          <w:tab w:val="num" w:pos="1985"/>
        </w:tabs>
        <w:ind w:left="1985" w:hanging="1985"/>
      </w:pPr>
      <w:rPr>
        <w:rFonts w:hint="default"/>
      </w:rPr>
    </w:lvl>
    <w:lvl w:ilvl="1">
      <w:start w:val="1"/>
      <w:numFmt w:val="decimal"/>
      <w:lvlText w:val="5%1.%2."/>
      <w:lvlJc w:val="left"/>
      <w:pPr>
        <w:tabs>
          <w:tab w:val="num" w:pos="1276"/>
        </w:tabs>
        <w:ind w:left="1134" w:hanging="1134"/>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5%1.%2.%3."/>
      <w:lvlJc w:val="left"/>
      <w:pPr>
        <w:tabs>
          <w:tab w:val="num" w:pos="1844"/>
        </w:tabs>
        <w:ind w:left="1134" w:hanging="1134"/>
      </w:pPr>
      <w:rPr>
        <w:rFonts w:hint="default"/>
      </w:rPr>
    </w:lvl>
    <w:lvl w:ilvl="3">
      <w:start w:val="1"/>
      <w:numFmt w:val="upperLetter"/>
      <w:lvlText w:val="Attachment 5%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6FD243D"/>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767067D"/>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89CEE7D"/>
    <w:multiLevelType w:val="hybridMultilevel"/>
    <w:tmpl w:val="FFFFFFFF"/>
    <w:lvl w:ilvl="0" w:tplc="46384CF8">
      <w:start w:val="1"/>
      <w:numFmt w:val="bullet"/>
      <w:lvlText w:val=""/>
      <w:lvlJc w:val="left"/>
      <w:pPr>
        <w:ind w:left="720" w:hanging="360"/>
      </w:pPr>
      <w:rPr>
        <w:rFonts w:ascii="Symbol" w:hAnsi="Symbol" w:hint="default"/>
      </w:rPr>
    </w:lvl>
    <w:lvl w:ilvl="1" w:tplc="2572E154">
      <w:start w:val="1"/>
      <w:numFmt w:val="bullet"/>
      <w:lvlText w:val="o"/>
      <w:lvlJc w:val="left"/>
      <w:pPr>
        <w:ind w:left="1440" w:hanging="360"/>
      </w:pPr>
      <w:rPr>
        <w:rFonts w:ascii="Courier New" w:hAnsi="Courier New" w:hint="default"/>
      </w:rPr>
    </w:lvl>
    <w:lvl w:ilvl="2" w:tplc="088AD542">
      <w:start w:val="1"/>
      <w:numFmt w:val="bullet"/>
      <w:lvlText w:val=""/>
      <w:lvlJc w:val="left"/>
      <w:pPr>
        <w:ind w:left="2160" w:hanging="360"/>
      </w:pPr>
      <w:rPr>
        <w:rFonts w:ascii="Wingdings" w:hAnsi="Wingdings" w:hint="default"/>
      </w:rPr>
    </w:lvl>
    <w:lvl w:ilvl="3" w:tplc="027A3BAC">
      <w:start w:val="1"/>
      <w:numFmt w:val="bullet"/>
      <w:lvlText w:val=""/>
      <w:lvlJc w:val="left"/>
      <w:pPr>
        <w:ind w:left="2880" w:hanging="360"/>
      </w:pPr>
      <w:rPr>
        <w:rFonts w:ascii="Symbol" w:hAnsi="Symbol" w:hint="default"/>
      </w:rPr>
    </w:lvl>
    <w:lvl w:ilvl="4" w:tplc="B3B0D4CA">
      <w:start w:val="1"/>
      <w:numFmt w:val="bullet"/>
      <w:lvlText w:val="o"/>
      <w:lvlJc w:val="left"/>
      <w:pPr>
        <w:ind w:left="3600" w:hanging="360"/>
      </w:pPr>
      <w:rPr>
        <w:rFonts w:ascii="Courier New" w:hAnsi="Courier New" w:hint="default"/>
      </w:rPr>
    </w:lvl>
    <w:lvl w:ilvl="5" w:tplc="F7C2519E">
      <w:start w:val="1"/>
      <w:numFmt w:val="bullet"/>
      <w:lvlText w:val=""/>
      <w:lvlJc w:val="left"/>
      <w:pPr>
        <w:ind w:left="4320" w:hanging="360"/>
      </w:pPr>
      <w:rPr>
        <w:rFonts w:ascii="Wingdings" w:hAnsi="Wingdings" w:hint="default"/>
      </w:rPr>
    </w:lvl>
    <w:lvl w:ilvl="6" w:tplc="8CAC288C">
      <w:start w:val="1"/>
      <w:numFmt w:val="bullet"/>
      <w:lvlText w:val=""/>
      <w:lvlJc w:val="left"/>
      <w:pPr>
        <w:ind w:left="5040" w:hanging="360"/>
      </w:pPr>
      <w:rPr>
        <w:rFonts w:ascii="Symbol" w:hAnsi="Symbol" w:hint="default"/>
      </w:rPr>
    </w:lvl>
    <w:lvl w:ilvl="7" w:tplc="DB5600C2">
      <w:start w:val="1"/>
      <w:numFmt w:val="bullet"/>
      <w:lvlText w:val="o"/>
      <w:lvlJc w:val="left"/>
      <w:pPr>
        <w:ind w:left="5760" w:hanging="360"/>
      </w:pPr>
      <w:rPr>
        <w:rFonts w:ascii="Courier New" w:hAnsi="Courier New" w:hint="default"/>
      </w:rPr>
    </w:lvl>
    <w:lvl w:ilvl="8" w:tplc="5B566026">
      <w:start w:val="1"/>
      <w:numFmt w:val="bullet"/>
      <w:lvlText w:val=""/>
      <w:lvlJc w:val="left"/>
      <w:pPr>
        <w:ind w:left="6480" w:hanging="360"/>
      </w:pPr>
      <w:rPr>
        <w:rFonts w:ascii="Wingdings" w:hAnsi="Wingdings" w:hint="default"/>
      </w:rPr>
    </w:lvl>
  </w:abstractNum>
  <w:abstractNum w:abstractNumId="22" w15:restartNumberingAfterBreak="0">
    <w:nsid w:val="54F91BCF"/>
    <w:multiLevelType w:val="hybridMultilevel"/>
    <w:tmpl w:val="11F2E1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5DF1F44"/>
    <w:multiLevelType w:val="hybridMultilevel"/>
    <w:tmpl w:val="D248CEDE"/>
    <w:lvl w:ilvl="0" w:tplc="B3FC70BA">
      <w:start w:val="1"/>
      <w:numFmt w:val="bullet"/>
      <w:pStyle w:val="Systemstep"/>
      <w:lvlText w:val=""/>
      <w:lvlJc w:val="center"/>
      <w:pPr>
        <w:ind w:left="360"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4" w15:restartNumberingAfterBreak="0">
    <w:nsid w:val="583C4AC2"/>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BE82EF8"/>
    <w:multiLevelType w:val="hybridMultilevel"/>
    <w:tmpl w:val="B394C8C2"/>
    <w:lvl w:ilvl="0" w:tplc="6DCE06DC">
      <w:start w:val="1"/>
      <w:numFmt w:val="bullet"/>
      <w:pStyle w:val="ExampleTextBox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956647C"/>
    <w:multiLevelType w:val="hybridMultilevel"/>
    <w:tmpl w:val="6E8A1D2C"/>
    <w:lvl w:ilvl="0" w:tplc="8D101D76">
      <w:start w:val="1"/>
      <w:numFmt w:val="bullet"/>
      <w:lvlText w:val="o"/>
      <w:lvlJc w:val="left"/>
      <w:pPr>
        <w:ind w:left="2781" w:hanging="360"/>
      </w:pPr>
      <w:rPr>
        <w:rFonts w:ascii="Courier New" w:hAnsi="Courier New" w:cs="Courier New" w:hint="default"/>
      </w:rPr>
    </w:lvl>
    <w:lvl w:ilvl="1" w:tplc="0C090003" w:tentative="1">
      <w:start w:val="1"/>
      <w:numFmt w:val="bullet"/>
      <w:lvlText w:val="o"/>
      <w:lvlJc w:val="left"/>
      <w:pPr>
        <w:ind w:left="3501" w:hanging="360"/>
      </w:pPr>
      <w:rPr>
        <w:rFonts w:ascii="Courier New" w:hAnsi="Courier New" w:cs="Courier New" w:hint="default"/>
      </w:rPr>
    </w:lvl>
    <w:lvl w:ilvl="2" w:tplc="0C090005" w:tentative="1">
      <w:start w:val="1"/>
      <w:numFmt w:val="bullet"/>
      <w:lvlText w:val=""/>
      <w:lvlJc w:val="left"/>
      <w:pPr>
        <w:ind w:left="4221" w:hanging="360"/>
      </w:pPr>
      <w:rPr>
        <w:rFonts w:ascii="Wingdings" w:hAnsi="Wingdings" w:hint="default"/>
      </w:rPr>
    </w:lvl>
    <w:lvl w:ilvl="3" w:tplc="0C090001" w:tentative="1">
      <w:start w:val="1"/>
      <w:numFmt w:val="bullet"/>
      <w:lvlText w:val=""/>
      <w:lvlJc w:val="left"/>
      <w:pPr>
        <w:ind w:left="4941" w:hanging="360"/>
      </w:pPr>
      <w:rPr>
        <w:rFonts w:ascii="Symbol" w:hAnsi="Symbol" w:hint="default"/>
      </w:rPr>
    </w:lvl>
    <w:lvl w:ilvl="4" w:tplc="0C090003" w:tentative="1">
      <w:start w:val="1"/>
      <w:numFmt w:val="bullet"/>
      <w:lvlText w:val="o"/>
      <w:lvlJc w:val="left"/>
      <w:pPr>
        <w:ind w:left="5661" w:hanging="360"/>
      </w:pPr>
      <w:rPr>
        <w:rFonts w:ascii="Courier New" w:hAnsi="Courier New" w:cs="Courier New" w:hint="default"/>
      </w:rPr>
    </w:lvl>
    <w:lvl w:ilvl="5" w:tplc="0C090005" w:tentative="1">
      <w:start w:val="1"/>
      <w:numFmt w:val="bullet"/>
      <w:lvlText w:val=""/>
      <w:lvlJc w:val="left"/>
      <w:pPr>
        <w:ind w:left="6381" w:hanging="360"/>
      </w:pPr>
      <w:rPr>
        <w:rFonts w:ascii="Wingdings" w:hAnsi="Wingdings" w:hint="default"/>
      </w:rPr>
    </w:lvl>
    <w:lvl w:ilvl="6" w:tplc="0C090001" w:tentative="1">
      <w:start w:val="1"/>
      <w:numFmt w:val="bullet"/>
      <w:lvlText w:val=""/>
      <w:lvlJc w:val="left"/>
      <w:pPr>
        <w:ind w:left="7101" w:hanging="360"/>
      </w:pPr>
      <w:rPr>
        <w:rFonts w:ascii="Symbol" w:hAnsi="Symbol" w:hint="default"/>
      </w:rPr>
    </w:lvl>
    <w:lvl w:ilvl="7" w:tplc="0C090003" w:tentative="1">
      <w:start w:val="1"/>
      <w:numFmt w:val="bullet"/>
      <w:lvlText w:val="o"/>
      <w:lvlJc w:val="left"/>
      <w:pPr>
        <w:ind w:left="7821" w:hanging="360"/>
      </w:pPr>
      <w:rPr>
        <w:rFonts w:ascii="Courier New" w:hAnsi="Courier New" w:cs="Courier New" w:hint="default"/>
      </w:rPr>
    </w:lvl>
    <w:lvl w:ilvl="8" w:tplc="0C090005" w:tentative="1">
      <w:start w:val="1"/>
      <w:numFmt w:val="bullet"/>
      <w:lvlText w:val=""/>
      <w:lvlJc w:val="left"/>
      <w:pPr>
        <w:ind w:left="8541" w:hanging="360"/>
      </w:pPr>
      <w:rPr>
        <w:rFonts w:ascii="Wingdings" w:hAnsi="Wingdings" w:hint="default"/>
      </w:rPr>
    </w:lvl>
  </w:abstractNum>
  <w:abstractNum w:abstractNumId="27" w15:restartNumberingAfterBreak="0">
    <w:nsid w:val="72B83F97"/>
    <w:multiLevelType w:val="hybridMultilevel"/>
    <w:tmpl w:val="26828CE0"/>
    <w:lvl w:ilvl="0" w:tplc="F620ACA6">
      <w:start w:val="1"/>
      <w:numFmt w:val="bullet"/>
      <w:pStyle w:val="SupportingDocument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9" w15:restartNumberingAfterBreak="0">
    <w:nsid w:val="7B861FAA"/>
    <w:multiLevelType w:val="multilevel"/>
    <w:tmpl w:val="8C6A6800"/>
    <w:lvl w:ilvl="0">
      <w:start w:val="1"/>
      <w:numFmt w:val="upperLetter"/>
      <w:lvlText w:val="Chapter 8%1."/>
      <w:lvlJc w:val="left"/>
      <w:pPr>
        <w:tabs>
          <w:tab w:val="num" w:pos="1985"/>
        </w:tabs>
        <w:ind w:left="1985" w:hanging="1985"/>
      </w:pPr>
      <w:rPr>
        <w:rFonts w:hint="default"/>
      </w:rPr>
    </w:lvl>
    <w:lvl w:ilvl="1">
      <w:start w:val="1"/>
      <w:numFmt w:val="decimal"/>
      <w:lvlText w:val="8%1.%2."/>
      <w:lvlJc w:val="left"/>
      <w:pPr>
        <w:tabs>
          <w:tab w:val="num" w:pos="1276"/>
        </w:tabs>
        <w:ind w:left="1276" w:hanging="12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8%1.%2.%3."/>
      <w:lvlJc w:val="left"/>
      <w:pPr>
        <w:tabs>
          <w:tab w:val="num" w:pos="1134"/>
        </w:tabs>
        <w:ind w:left="1134" w:hanging="1134"/>
      </w:pPr>
      <w:rPr>
        <w:rFonts w:ascii="Calibri" w:hAnsi="Calibri" w:cs="Calibri"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upperLetter"/>
      <w:lvlText w:val="Attachment 8%1%4."/>
      <w:lvlJc w:val="left"/>
      <w:pPr>
        <w:tabs>
          <w:tab w:val="num" w:pos="2977"/>
        </w:tabs>
        <w:ind w:left="2977"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C727836"/>
    <w:multiLevelType w:val="hybridMultilevel"/>
    <w:tmpl w:val="1B54B6AC"/>
    <w:lvl w:ilvl="0" w:tplc="7EE81F12">
      <w:start w:val="1"/>
      <w:numFmt w:val="bullet"/>
      <w:pStyle w:val="BulletLevel1"/>
      <w:lvlText w:val=""/>
      <w:lvlJc w:val="left"/>
      <w:pPr>
        <w:tabs>
          <w:tab w:val="num" w:pos="1418"/>
        </w:tabs>
        <w:ind w:left="1418" w:hanging="567"/>
      </w:pPr>
      <w:rPr>
        <w:rFonts w:ascii="Symbol" w:hAnsi="Symbol" w:hint="default"/>
        <w:sz w:val="22"/>
        <w:szCs w:val="22"/>
      </w:rPr>
    </w:lvl>
    <w:lvl w:ilvl="1" w:tplc="8900606C">
      <w:start w:val="1"/>
      <w:numFmt w:val="bullet"/>
      <w:pStyle w:val="BulletLevel2"/>
      <w:lvlText w:val="o"/>
      <w:lvlJc w:val="left"/>
      <w:pPr>
        <w:tabs>
          <w:tab w:val="num" w:pos="1163"/>
        </w:tabs>
        <w:ind w:left="1049" w:hanging="340"/>
      </w:pPr>
      <w:rPr>
        <w:rFonts w:ascii="Courier New" w:hAnsi="Courier New" w:hint="default"/>
      </w:rPr>
    </w:lvl>
    <w:lvl w:ilvl="2" w:tplc="88E06BB6">
      <w:start w:val="1"/>
      <w:numFmt w:val="bullet"/>
      <w:pStyle w:val="BulletLevel3"/>
      <w:lvlText w:val=""/>
      <w:lvlJc w:val="left"/>
      <w:pPr>
        <w:tabs>
          <w:tab w:val="num" w:pos="2835"/>
        </w:tabs>
        <w:ind w:left="2835" w:hanging="510"/>
      </w:pPr>
      <w:rPr>
        <w:rFonts w:ascii="Symbol" w:hAnsi="Symbol" w:hint="default"/>
      </w:rPr>
    </w:lvl>
    <w:lvl w:ilvl="3" w:tplc="BD48EB12">
      <w:start w:val="1"/>
      <w:numFmt w:val="bullet"/>
      <w:pStyle w:val="BulletLevel4"/>
      <w:lvlText w:val=""/>
      <w:lvlJc w:val="left"/>
      <w:pPr>
        <w:ind w:left="3459" w:hanging="397"/>
      </w:pPr>
      <w:rPr>
        <w:rFonts w:ascii="Symbol" w:hAnsi="Symbol" w:hint="default"/>
      </w:rPr>
    </w:lvl>
    <w:lvl w:ilvl="4" w:tplc="B60A1E22">
      <w:start w:val="1"/>
      <w:numFmt w:val="bullet"/>
      <w:lvlText w:val="o"/>
      <w:lvlJc w:val="left"/>
      <w:pPr>
        <w:ind w:left="4680" w:hanging="360"/>
      </w:pPr>
      <w:rPr>
        <w:rFonts w:ascii="Courier New" w:hAnsi="Courier New" w:hint="default"/>
      </w:rPr>
    </w:lvl>
    <w:lvl w:ilvl="5" w:tplc="664AAE78">
      <w:start w:val="1"/>
      <w:numFmt w:val="bullet"/>
      <w:lvlText w:val=""/>
      <w:lvlJc w:val="left"/>
      <w:pPr>
        <w:ind w:left="5400" w:hanging="360"/>
      </w:pPr>
      <w:rPr>
        <w:rFonts w:ascii="Wingdings" w:hAnsi="Wingdings" w:hint="default"/>
      </w:rPr>
    </w:lvl>
    <w:lvl w:ilvl="6" w:tplc="D9AAD668">
      <w:start w:val="1"/>
      <w:numFmt w:val="bullet"/>
      <w:lvlText w:val=""/>
      <w:lvlJc w:val="left"/>
      <w:pPr>
        <w:ind w:left="6120" w:hanging="360"/>
      </w:pPr>
      <w:rPr>
        <w:rFonts w:ascii="Symbol" w:hAnsi="Symbol" w:hint="default"/>
      </w:rPr>
    </w:lvl>
    <w:lvl w:ilvl="7" w:tplc="0360E4FA">
      <w:start w:val="1"/>
      <w:numFmt w:val="bullet"/>
      <w:lvlText w:val="o"/>
      <w:lvlJc w:val="left"/>
      <w:pPr>
        <w:ind w:left="6840" w:hanging="360"/>
      </w:pPr>
      <w:rPr>
        <w:rFonts w:ascii="Courier New" w:hAnsi="Courier New" w:hint="default"/>
      </w:rPr>
    </w:lvl>
    <w:lvl w:ilvl="8" w:tplc="04B269A8">
      <w:start w:val="1"/>
      <w:numFmt w:val="bullet"/>
      <w:lvlText w:val=""/>
      <w:lvlJc w:val="left"/>
      <w:pPr>
        <w:ind w:left="7560" w:hanging="360"/>
      </w:pPr>
      <w:rPr>
        <w:rFonts w:ascii="Wingdings" w:hAnsi="Wingdings" w:hint="default"/>
      </w:rPr>
    </w:lvl>
  </w:abstractNum>
  <w:abstractNum w:abstractNumId="31" w15:restartNumberingAfterBreak="0">
    <w:nsid w:val="7D654E74"/>
    <w:multiLevelType w:val="hybridMultilevel"/>
    <w:tmpl w:val="30769136"/>
    <w:lvl w:ilvl="0" w:tplc="5CAEE5F6">
      <w:start w:val="1"/>
      <w:numFmt w:val="bullet"/>
      <w:pStyle w:val="ExampleTextBox-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122621970">
    <w:abstractNumId w:val="23"/>
  </w:num>
  <w:num w:numId="2" w16cid:durableId="593631661">
    <w:abstractNumId w:val="12"/>
  </w:num>
  <w:num w:numId="3" w16cid:durableId="526720800">
    <w:abstractNumId w:val="13"/>
  </w:num>
  <w:num w:numId="4" w16cid:durableId="1607880722">
    <w:abstractNumId w:val="30"/>
  </w:num>
  <w:num w:numId="5" w16cid:durableId="1078400266">
    <w:abstractNumId w:val="6"/>
  </w:num>
  <w:num w:numId="6" w16cid:durableId="2144304612">
    <w:abstractNumId w:val="4"/>
  </w:num>
  <w:num w:numId="7" w16cid:durableId="622345248">
    <w:abstractNumId w:val="15"/>
  </w:num>
  <w:num w:numId="8" w16cid:durableId="339549793">
    <w:abstractNumId w:val="10"/>
  </w:num>
  <w:num w:numId="9" w16cid:durableId="526724095">
    <w:abstractNumId w:val="28"/>
  </w:num>
  <w:num w:numId="10" w16cid:durableId="2052148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3453504">
    <w:abstractNumId w:val="26"/>
  </w:num>
  <w:num w:numId="12" w16cid:durableId="2040470973">
    <w:abstractNumId w:val="25"/>
  </w:num>
  <w:num w:numId="13" w16cid:durableId="262883979">
    <w:abstractNumId w:val="31"/>
  </w:num>
  <w:num w:numId="14" w16cid:durableId="820774229">
    <w:abstractNumId w:val="2"/>
  </w:num>
  <w:num w:numId="15" w16cid:durableId="877819028">
    <w:abstractNumId w:val="3"/>
  </w:num>
  <w:num w:numId="16" w16cid:durableId="1785612119">
    <w:abstractNumId w:val="5"/>
  </w:num>
  <w:num w:numId="17" w16cid:durableId="1465536526">
    <w:abstractNumId w:val="29"/>
  </w:num>
  <w:num w:numId="18" w16cid:durableId="1731922976">
    <w:abstractNumId w:val="19"/>
  </w:num>
  <w:num w:numId="19" w16cid:durableId="22245847">
    <w:abstractNumId w:val="1"/>
  </w:num>
  <w:num w:numId="20" w16cid:durableId="299304384">
    <w:abstractNumId w:val="16"/>
  </w:num>
  <w:num w:numId="21" w16cid:durableId="846093590">
    <w:abstractNumId w:val="17"/>
  </w:num>
  <w:num w:numId="22" w16cid:durableId="104010216">
    <w:abstractNumId w:val="9"/>
  </w:num>
  <w:num w:numId="23" w16cid:durableId="1753701462">
    <w:abstractNumId w:val="8"/>
  </w:num>
  <w:num w:numId="24" w16cid:durableId="61685105">
    <w:abstractNumId w:val="24"/>
  </w:num>
  <w:num w:numId="25" w16cid:durableId="474640579">
    <w:abstractNumId w:val="20"/>
  </w:num>
  <w:num w:numId="26" w16cid:durableId="180976704">
    <w:abstractNumId w:val="0"/>
  </w:num>
  <w:num w:numId="27" w16cid:durableId="1249994849">
    <w:abstractNumId w:val="11"/>
  </w:num>
  <w:num w:numId="28" w16cid:durableId="1276671590">
    <w:abstractNumId w:val="21"/>
  </w:num>
  <w:num w:numId="29" w16cid:durableId="1554198326">
    <w:abstractNumId w:val="22"/>
  </w:num>
  <w:num w:numId="30" w16cid:durableId="1359812446">
    <w:abstractNumId w:val="7"/>
  </w:num>
  <w:num w:numId="31" w16cid:durableId="1933006945">
    <w:abstractNumId w:val="18"/>
  </w:num>
  <w:num w:numId="32" w16cid:durableId="6797013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1"/>
    <w:rsid w:val="0000021F"/>
    <w:rsid w:val="00000531"/>
    <w:rsid w:val="000006A9"/>
    <w:rsid w:val="000007CA"/>
    <w:rsid w:val="0000119E"/>
    <w:rsid w:val="000012C5"/>
    <w:rsid w:val="00001511"/>
    <w:rsid w:val="0000186B"/>
    <w:rsid w:val="00001C09"/>
    <w:rsid w:val="00001F40"/>
    <w:rsid w:val="00002017"/>
    <w:rsid w:val="00002126"/>
    <w:rsid w:val="00002364"/>
    <w:rsid w:val="000029B6"/>
    <w:rsid w:val="00002BF6"/>
    <w:rsid w:val="00002C0F"/>
    <w:rsid w:val="00002E92"/>
    <w:rsid w:val="00003341"/>
    <w:rsid w:val="000034AB"/>
    <w:rsid w:val="00003B53"/>
    <w:rsid w:val="00004239"/>
    <w:rsid w:val="000044CD"/>
    <w:rsid w:val="0000454C"/>
    <w:rsid w:val="0000483C"/>
    <w:rsid w:val="00004F2F"/>
    <w:rsid w:val="00004FAD"/>
    <w:rsid w:val="000050B4"/>
    <w:rsid w:val="00005774"/>
    <w:rsid w:val="00005C79"/>
    <w:rsid w:val="00005CCC"/>
    <w:rsid w:val="00005D8B"/>
    <w:rsid w:val="00006E9A"/>
    <w:rsid w:val="0000753B"/>
    <w:rsid w:val="00007D4E"/>
    <w:rsid w:val="00007DCE"/>
    <w:rsid w:val="00007EE1"/>
    <w:rsid w:val="000103E9"/>
    <w:rsid w:val="000107B0"/>
    <w:rsid w:val="00010C23"/>
    <w:rsid w:val="00010F4A"/>
    <w:rsid w:val="00011376"/>
    <w:rsid w:val="00011763"/>
    <w:rsid w:val="00011BF8"/>
    <w:rsid w:val="00011CF3"/>
    <w:rsid w:val="00011CF4"/>
    <w:rsid w:val="00012157"/>
    <w:rsid w:val="0001219C"/>
    <w:rsid w:val="000126CE"/>
    <w:rsid w:val="00012738"/>
    <w:rsid w:val="00012A8F"/>
    <w:rsid w:val="000131E7"/>
    <w:rsid w:val="000134B8"/>
    <w:rsid w:val="00013ACE"/>
    <w:rsid w:val="00013C0C"/>
    <w:rsid w:val="00013D7A"/>
    <w:rsid w:val="00013E35"/>
    <w:rsid w:val="00014166"/>
    <w:rsid w:val="000148A3"/>
    <w:rsid w:val="00014BD2"/>
    <w:rsid w:val="00015074"/>
    <w:rsid w:val="00015084"/>
    <w:rsid w:val="00015600"/>
    <w:rsid w:val="000156C7"/>
    <w:rsid w:val="00015C3F"/>
    <w:rsid w:val="00015C82"/>
    <w:rsid w:val="00016116"/>
    <w:rsid w:val="0001621D"/>
    <w:rsid w:val="0001622D"/>
    <w:rsid w:val="000163EC"/>
    <w:rsid w:val="000166DD"/>
    <w:rsid w:val="000168DB"/>
    <w:rsid w:val="000172A1"/>
    <w:rsid w:val="00017301"/>
    <w:rsid w:val="00017917"/>
    <w:rsid w:val="00017B79"/>
    <w:rsid w:val="00020475"/>
    <w:rsid w:val="0002072F"/>
    <w:rsid w:val="000208AA"/>
    <w:rsid w:val="00020A5C"/>
    <w:rsid w:val="00020B83"/>
    <w:rsid w:val="00021021"/>
    <w:rsid w:val="000213FF"/>
    <w:rsid w:val="0002185D"/>
    <w:rsid w:val="00021986"/>
    <w:rsid w:val="00021BC7"/>
    <w:rsid w:val="0002202A"/>
    <w:rsid w:val="0002224B"/>
    <w:rsid w:val="000223BD"/>
    <w:rsid w:val="0002277E"/>
    <w:rsid w:val="00022A1C"/>
    <w:rsid w:val="00022DAC"/>
    <w:rsid w:val="00022F79"/>
    <w:rsid w:val="000236EA"/>
    <w:rsid w:val="00023803"/>
    <w:rsid w:val="0002387F"/>
    <w:rsid w:val="00023B66"/>
    <w:rsid w:val="00023B96"/>
    <w:rsid w:val="000241EA"/>
    <w:rsid w:val="000242CF"/>
    <w:rsid w:val="0002469A"/>
    <w:rsid w:val="000246B1"/>
    <w:rsid w:val="00024F1A"/>
    <w:rsid w:val="00025358"/>
    <w:rsid w:val="00025410"/>
    <w:rsid w:val="00025626"/>
    <w:rsid w:val="00026228"/>
    <w:rsid w:val="000263FF"/>
    <w:rsid w:val="00026848"/>
    <w:rsid w:val="00026DFE"/>
    <w:rsid w:val="0002708F"/>
    <w:rsid w:val="0002719D"/>
    <w:rsid w:val="000275D1"/>
    <w:rsid w:val="00027716"/>
    <w:rsid w:val="0002780C"/>
    <w:rsid w:val="000279A5"/>
    <w:rsid w:val="00030235"/>
    <w:rsid w:val="0003029A"/>
    <w:rsid w:val="0003043D"/>
    <w:rsid w:val="000307BA"/>
    <w:rsid w:val="00030823"/>
    <w:rsid w:val="00030CEA"/>
    <w:rsid w:val="00030E88"/>
    <w:rsid w:val="00030EFC"/>
    <w:rsid w:val="00030F13"/>
    <w:rsid w:val="0003124F"/>
    <w:rsid w:val="00031278"/>
    <w:rsid w:val="00031300"/>
    <w:rsid w:val="000313DB"/>
    <w:rsid w:val="000315A8"/>
    <w:rsid w:val="00031621"/>
    <w:rsid w:val="00032372"/>
    <w:rsid w:val="000325B8"/>
    <w:rsid w:val="00032643"/>
    <w:rsid w:val="000327E3"/>
    <w:rsid w:val="0003300D"/>
    <w:rsid w:val="000330FA"/>
    <w:rsid w:val="00033114"/>
    <w:rsid w:val="00033701"/>
    <w:rsid w:val="00033FE1"/>
    <w:rsid w:val="00034C4C"/>
    <w:rsid w:val="00035229"/>
    <w:rsid w:val="000358B1"/>
    <w:rsid w:val="00035B7D"/>
    <w:rsid w:val="0003668B"/>
    <w:rsid w:val="00036721"/>
    <w:rsid w:val="00036798"/>
    <w:rsid w:val="00036E6A"/>
    <w:rsid w:val="00036F03"/>
    <w:rsid w:val="000370A6"/>
    <w:rsid w:val="0003756C"/>
    <w:rsid w:val="00037BBE"/>
    <w:rsid w:val="00037D14"/>
    <w:rsid w:val="000407A9"/>
    <w:rsid w:val="000408A6"/>
    <w:rsid w:val="000417FE"/>
    <w:rsid w:val="0004188B"/>
    <w:rsid w:val="000418BE"/>
    <w:rsid w:val="00041A17"/>
    <w:rsid w:val="00041A8E"/>
    <w:rsid w:val="00041C2C"/>
    <w:rsid w:val="0004200A"/>
    <w:rsid w:val="00042032"/>
    <w:rsid w:val="00042625"/>
    <w:rsid w:val="000428A0"/>
    <w:rsid w:val="00042E90"/>
    <w:rsid w:val="00043013"/>
    <w:rsid w:val="0004358E"/>
    <w:rsid w:val="00043E63"/>
    <w:rsid w:val="00043EAF"/>
    <w:rsid w:val="000443D1"/>
    <w:rsid w:val="00044472"/>
    <w:rsid w:val="000446CC"/>
    <w:rsid w:val="00044D63"/>
    <w:rsid w:val="00044E9B"/>
    <w:rsid w:val="0004505A"/>
    <w:rsid w:val="000452F0"/>
    <w:rsid w:val="00045351"/>
    <w:rsid w:val="00045683"/>
    <w:rsid w:val="00045DAA"/>
    <w:rsid w:val="00045E1D"/>
    <w:rsid w:val="00045E27"/>
    <w:rsid w:val="000460D1"/>
    <w:rsid w:val="00046497"/>
    <w:rsid w:val="000466A3"/>
    <w:rsid w:val="00046ADD"/>
    <w:rsid w:val="00046BE9"/>
    <w:rsid w:val="00046E13"/>
    <w:rsid w:val="00046EAC"/>
    <w:rsid w:val="000479FD"/>
    <w:rsid w:val="00047E2A"/>
    <w:rsid w:val="00047E75"/>
    <w:rsid w:val="00050265"/>
    <w:rsid w:val="0005043D"/>
    <w:rsid w:val="00050772"/>
    <w:rsid w:val="000509C8"/>
    <w:rsid w:val="00050D00"/>
    <w:rsid w:val="00050FBE"/>
    <w:rsid w:val="0005128D"/>
    <w:rsid w:val="00051535"/>
    <w:rsid w:val="000515B2"/>
    <w:rsid w:val="0005169E"/>
    <w:rsid w:val="00051C52"/>
    <w:rsid w:val="00051DA6"/>
    <w:rsid w:val="000520AB"/>
    <w:rsid w:val="000523DF"/>
    <w:rsid w:val="000523FC"/>
    <w:rsid w:val="00052AA8"/>
    <w:rsid w:val="00052BE1"/>
    <w:rsid w:val="00052E30"/>
    <w:rsid w:val="000532B9"/>
    <w:rsid w:val="00053315"/>
    <w:rsid w:val="000535E5"/>
    <w:rsid w:val="000536B7"/>
    <w:rsid w:val="00053BDB"/>
    <w:rsid w:val="00054065"/>
    <w:rsid w:val="00054234"/>
    <w:rsid w:val="0005432B"/>
    <w:rsid w:val="00054484"/>
    <w:rsid w:val="0005473E"/>
    <w:rsid w:val="00054C90"/>
    <w:rsid w:val="00054D75"/>
    <w:rsid w:val="000550DB"/>
    <w:rsid w:val="00055262"/>
    <w:rsid w:val="0005538F"/>
    <w:rsid w:val="00055858"/>
    <w:rsid w:val="00055901"/>
    <w:rsid w:val="00055995"/>
    <w:rsid w:val="000561C6"/>
    <w:rsid w:val="000561F8"/>
    <w:rsid w:val="00056D53"/>
    <w:rsid w:val="00056EEA"/>
    <w:rsid w:val="00057149"/>
    <w:rsid w:val="00057447"/>
    <w:rsid w:val="0005763C"/>
    <w:rsid w:val="0005779A"/>
    <w:rsid w:val="00057BFA"/>
    <w:rsid w:val="00057D0D"/>
    <w:rsid w:val="00057F47"/>
    <w:rsid w:val="00057F70"/>
    <w:rsid w:val="0006148D"/>
    <w:rsid w:val="00061D7A"/>
    <w:rsid w:val="00062B50"/>
    <w:rsid w:val="00062C85"/>
    <w:rsid w:val="00062CCE"/>
    <w:rsid w:val="000636C2"/>
    <w:rsid w:val="0006390C"/>
    <w:rsid w:val="00063C03"/>
    <w:rsid w:val="00063C1A"/>
    <w:rsid w:val="00063EA6"/>
    <w:rsid w:val="00063EED"/>
    <w:rsid w:val="00063F2E"/>
    <w:rsid w:val="0006406C"/>
    <w:rsid w:val="000640B6"/>
    <w:rsid w:val="00064144"/>
    <w:rsid w:val="000646A5"/>
    <w:rsid w:val="00064721"/>
    <w:rsid w:val="00064879"/>
    <w:rsid w:val="00064F77"/>
    <w:rsid w:val="000655DF"/>
    <w:rsid w:val="000656CC"/>
    <w:rsid w:val="00065925"/>
    <w:rsid w:val="00065ED0"/>
    <w:rsid w:val="000660BB"/>
    <w:rsid w:val="00066280"/>
    <w:rsid w:val="00066780"/>
    <w:rsid w:val="0006729A"/>
    <w:rsid w:val="000673A1"/>
    <w:rsid w:val="0006745F"/>
    <w:rsid w:val="00067C58"/>
    <w:rsid w:val="00067E72"/>
    <w:rsid w:val="00067E92"/>
    <w:rsid w:val="00067F0E"/>
    <w:rsid w:val="000701DE"/>
    <w:rsid w:val="0007042D"/>
    <w:rsid w:val="000704CC"/>
    <w:rsid w:val="00070565"/>
    <w:rsid w:val="00070695"/>
    <w:rsid w:val="0007158E"/>
    <w:rsid w:val="0007178F"/>
    <w:rsid w:val="000717F0"/>
    <w:rsid w:val="00071A6F"/>
    <w:rsid w:val="00072539"/>
    <w:rsid w:val="00072AD6"/>
    <w:rsid w:val="00072B38"/>
    <w:rsid w:val="00072C80"/>
    <w:rsid w:val="00072E20"/>
    <w:rsid w:val="00072E3F"/>
    <w:rsid w:val="00073137"/>
    <w:rsid w:val="000733B4"/>
    <w:rsid w:val="00073AB8"/>
    <w:rsid w:val="00073F85"/>
    <w:rsid w:val="0007405D"/>
    <w:rsid w:val="00074151"/>
    <w:rsid w:val="000744CB"/>
    <w:rsid w:val="00074786"/>
    <w:rsid w:val="00075A2E"/>
    <w:rsid w:val="00075E9C"/>
    <w:rsid w:val="0007638E"/>
    <w:rsid w:val="0007689B"/>
    <w:rsid w:val="000768CC"/>
    <w:rsid w:val="00076955"/>
    <w:rsid w:val="00076C80"/>
    <w:rsid w:val="00076CD3"/>
    <w:rsid w:val="000770F6"/>
    <w:rsid w:val="00077B19"/>
    <w:rsid w:val="000801D8"/>
    <w:rsid w:val="00080B5D"/>
    <w:rsid w:val="00080DCB"/>
    <w:rsid w:val="00081465"/>
    <w:rsid w:val="0008187F"/>
    <w:rsid w:val="00081C7E"/>
    <w:rsid w:val="00081F1E"/>
    <w:rsid w:val="00081F42"/>
    <w:rsid w:val="00082136"/>
    <w:rsid w:val="00082149"/>
    <w:rsid w:val="000821EF"/>
    <w:rsid w:val="00082EFA"/>
    <w:rsid w:val="00083D6F"/>
    <w:rsid w:val="000853BD"/>
    <w:rsid w:val="00085C54"/>
    <w:rsid w:val="00085C73"/>
    <w:rsid w:val="00085E28"/>
    <w:rsid w:val="00085ED7"/>
    <w:rsid w:val="00086011"/>
    <w:rsid w:val="000862E6"/>
    <w:rsid w:val="00086324"/>
    <w:rsid w:val="00086798"/>
    <w:rsid w:val="000868EB"/>
    <w:rsid w:val="00086981"/>
    <w:rsid w:val="00086AAB"/>
    <w:rsid w:val="000872B8"/>
    <w:rsid w:val="0008746F"/>
    <w:rsid w:val="000879CD"/>
    <w:rsid w:val="00087D27"/>
    <w:rsid w:val="00087D77"/>
    <w:rsid w:val="00087E43"/>
    <w:rsid w:val="00087E99"/>
    <w:rsid w:val="00087EB6"/>
    <w:rsid w:val="00087F3A"/>
    <w:rsid w:val="000907BE"/>
    <w:rsid w:val="000911E7"/>
    <w:rsid w:val="000918C9"/>
    <w:rsid w:val="0009195D"/>
    <w:rsid w:val="000919FB"/>
    <w:rsid w:val="00091F39"/>
    <w:rsid w:val="00092326"/>
    <w:rsid w:val="00092510"/>
    <w:rsid w:val="00092932"/>
    <w:rsid w:val="00092B06"/>
    <w:rsid w:val="00092E12"/>
    <w:rsid w:val="00092F77"/>
    <w:rsid w:val="000930B9"/>
    <w:rsid w:val="0009312C"/>
    <w:rsid w:val="0009354C"/>
    <w:rsid w:val="00094CA5"/>
    <w:rsid w:val="00094D93"/>
    <w:rsid w:val="00095552"/>
    <w:rsid w:val="000958DD"/>
    <w:rsid w:val="00095A4C"/>
    <w:rsid w:val="00095A58"/>
    <w:rsid w:val="00095FF5"/>
    <w:rsid w:val="00096180"/>
    <w:rsid w:val="000963BE"/>
    <w:rsid w:val="000964F7"/>
    <w:rsid w:val="0009651C"/>
    <w:rsid w:val="00096836"/>
    <w:rsid w:val="0009683D"/>
    <w:rsid w:val="00096BF0"/>
    <w:rsid w:val="00097007"/>
    <w:rsid w:val="00097DD8"/>
    <w:rsid w:val="00097F36"/>
    <w:rsid w:val="000A00AA"/>
    <w:rsid w:val="000A0548"/>
    <w:rsid w:val="000A06DA"/>
    <w:rsid w:val="000A08FD"/>
    <w:rsid w:val="000A0E23"/>
    <w:rsid w:val="000A0ECC"/>
    <w:rsid w:val="000A1412"/>
    <w:rsid w:val="000A199A"/>
    <w:rsid w:val="000A1E3B"/>
    <w:rsid w:val="000A210C"/>
    <w:rsid w:val="000A28F5"/>
    <w:rsid w:val="000A2AE2"/>
    <w:rsid w:val="000A2D5B"/>
    <w:rsid w:val="000A2EC9"/>
    <w:rsid w:val="000A2F43"/>
    <w:rsid w:val="000A356D"/>
    <w:rsid w:val="000A36CF"/>
    <w:rsid w:val="000A3C64"/>
    <w:rsid w:val="000A4817"/>
    <w:rsid w:val="000A49B8"/>
    <w:rsid w:val="000A4FBB"/>
    <w:rsid w:val="000A50FA"/>
    <w:rsid w:val="000A54F2"/>
    <w:rsid w:val="000A5576"/>
    <w:rsid w:val="000A5AC0"/>
    <w:rsid w:val="000A5C51"/>
    <w:rsid w:val="000A62B0"/>
    <w:rsid w:val="000A64DA"/>
    <w:rsid w:val="000A79E4"/>
    <w:rsid w:val="000A7D8B"/>
    <w:rsid w:val="000B017B"/>
    <w:rsid w:val="000B0851"/>
    <w:rsid w:val="000B1331"/>
    <w:rsid w:val="000B1778"/>
    <w:rsid w:val="000B17B8"/>
    <w:rsid w:val="000B18C8"/>
    <w:rsid w:val="000B18E5"/>
    <w:rsid w:val="000B1BC0"/>
    <w:rsid w:val="000B22D5"/>
    <w:rsid w:val="000B2869"/>
    <w:rsid w:val="000B29C9"/>
    <w:rsid w:val="000B2C2B"/>
    <w:rsid w:val="000B330E"/>
    <w:rsid w:val="000B343A"/>
    <w:rsid w:val="000B36DC"/>
    <w:rsid w:val="000B37D5"/>
    <w:rsid w:val="000B3966"/>
    <w:rsid w:val="000B399B"/>
    <w:rsid w:val="000B3B08"/>
    <w:rsid w:val="000B3BF7"/>
    <w:rsid w:val="000B494B"/>
    <w:rsid w:val="000B4C11"/>
    <w:rsid w:val="000B4C92"/>
    <w:rsid w:val="000B5100"/>
    <w:rsid w:val="000B55DB"/>
    <w:rsid w:val="000B5D6E"/>
    <w:rsid w:val="000B5E44"/>
    <w:rsid w:val="000B635A"/>
    <w:rsid w:val="000B678F"/>
    <w:rsid w:val="000B67C8"/>
    <w:rsid w:val="000B6864"/>
    <w:rsid w:val="000B6909"/>
    <w:rsid w:val="000B6F16"/>
    <w:rsid w:val="000B7063"/>
    <w:rsid w:val="000B7384"/>
    <w:rsid w:val="000B7773"/>
    <w:rsid w:val="000B7792"/>
    <w:rsid w:val="000B7B9C"/>
    <w:rsid w:val="000B7C5D"/>
    <w:rsid w:val="000B7CB0"/>
    <w:rsid w:val="000B7D8C"/>
    <w:rsid w:val="000B7DE9"/>
    <w:rsid w:val="000C00C8"/>
    <w:rsid w:val="000C01F1"/>
    <w:rsid w:val="000C0254"/>
    <w:rsid w:val="000C0B1D"/>
    <w:rsid w:val="000C0B82"/>
    <w:rsid w:val="000C0C85"/>
    <w:rsid w:val="000C11D4"/>
    <w:rsid w:val="000C15A4"/>
    <w:rsid w:val="000C1665"/>
    <w:rsid w:val="000C1DBD"/>
    <w:rsid w:val="000C1FB5"/>
    <w:rsid w:val="000C1FBD"/>
    <w:rsid w:val="000C21C7"/>
    <w:rsid w:val="000C22D7"/>
    <w:rsid w:val="000C28B1"/>
    <w:rsid w:val="000C3506"/>
    <w:rsid w:val="000C3756"/>
    <w:rsid w:val="000C3DE7"/>
    <w:rsid w:val="000C416B"/>
    <w:rsid w:val="000C4492"/>
    <w:rsid w:val="000C47B2"/>
    <w:rsid w:val="000C47E1"/>
    <w:rsid w:val="000C4C42"/>
    <w:rsid w:val="000C4D96"/>
    <w:rsid w:val="000C4EF0"/>
    <w:rsid w:val="000C579C"/>
    <w:rsid w:val="000C5DDB"/>
    <w:rsid w:val="000C6168"/>
    <w:rsid w:val="000C63B0"/>
    <w:rsid w:val="000C6405"/>
    <w:rsid w:val="000C6F8F"/>
    <w:rsid w:val="000C744B"/>
    <w:rsid w:val="000C7762"/>
    <w:rsid w:val="000C77C5"/>
    <w:rsid w:val="000D0D59"/>
    <w:rsid w:val="000D1661"/>
    <w:rsid w:val="000D174F"/>
    <w:rsid w:val="000D1851"/>
    <w:rsid w:val="000D18FA"/>
    <w:rsid w:val="000D1B75"/>
    <w:rsid w:val="000D221B"/>
    <w:rsid w:val="000D245F"/>
    <w:rsid w:val="000D2724"/>
    <w:rsid w:val="000D2983"/>
    <w:rsid w:val="000D2BE8"/>
    <w:rsid w:val="000D2C1A"/>
    <w:rsid w:val="000D2D65"/>
    <w:rsid w:val="000D3021"/>
    <w:rsid w:val="000D3DB2"/>
    <w:rsid w:val="000D3F65"/>
    <w:rsid w:val="000D42C7"/>
    <w:rsid w:val="000D48F5"/>
    <w:rsid w:val="000D4A49"/>
    <w:rsid w:val="000D5213"/>
    <w:rsid w:val="000D5D1F"/>
    <w:rsid w:val="000D6C01"/>
    <w:rsid w:val="000D7074"/>
    <w:rsid w:val="000D71F3"/>
    <w:rsid w:val="000D7484"/>
    <w:rsid w:val="000D7539"/>
    <w:rsid w:val="000D787B"/>
    <w:rsid w:val="000D791F"/>
    <w:rsid w:val="000D7A0F"/>
    <w:rsid w:val="000D7BAE"/>
    <w:rsid w:val="000D7F52"/>
    <w:rsid w:val="000E01E1"/>
    <w:rsid w:val="000E0687"/>
    <w:rsid w:val="000E0CCE"/>
    <w:rsid w:val="000E1501"/>
    <w:rsid w:val="000E1861"/>
    <w:rsid w:val="000E1F77"/>
    <w:rsid w:val="000E26B9"/>
    <w:rsid w:val="000E289A"/>
    <w:rsid w:val="000E2B34"/>
    <w:rsid w:val="000E2E58"/>
    <w:rsid w:val="000E2E9A"/>
    <w:rsid w:val="000E333A"/>
    <w:rsid w:val="000E339A"/>
    <w:rsid w:val="000E376C"/>
    <w:rsid w:val="000E3E9E"/>
    <w:rsid w:val="000E3F86"/>
    <w:rsid w:val="000E4A16"/>
    <w:rsid w:val="000E4B44"/>
    <w:rsid w:val="000E4F5E"/>
    <w:rsid w:val="000E5229"/>
    <w:rsid w:val="000E5380"/>
    <w:rsid w:val="000E5A32"/>
    <w:rsid w:val="000E5AD5"/>
    <w:rsid w:val="000E5D6A"/>
    <w:rsid w:val="000E5E3F"/>
    <w:rsid w:val="000E5FA4"/>
    <w:rsid w:val="000E61CF"/>
    <w:rsid w:val="000E6239"/>
    <w:rsid w:val="000E6274"/>
    <w:rsid w:val="000E66E3"/>
    <w:rsid w:val="000E6705"/>
    <w:rsid w:val="000E67AD"/>
    <w:rsid w:val="000E6902"/>
    <w:rsid w:val="000E6A63"/>
    <w:rsid w:val="000E709C"/>
    <w:rsid w:val="000E710E"/>
    <w:rsid w:val="000E72A2"/>
    <w:rsid w:val="000E7516"/>
    <w:rsid w:val="000E7580"/>
    <w:rsid w:val="000E7D94"/>
    <w:rsid w:val="000F0204"/>
    <w:rsid w:val="000F0E5E"/>
    <w:rsid w:val="000F0F98"/>
    <w:rsid w:val="000F11A5"/>
    <w:rsid w:val="000F157D"/>
    <w:rsid w:val="000F15D5"/>
    <w:rsid w:val="000F16C8"/>
    <w:rsid w:val="000F17DD"/>
    <w:rsid w:val="000F1860"/>
    <w:rsid w:val="000F1C4A"/>
    <w:rsid w:val="000F2D3B"/>
    <w:rsid w:val="000F34BB"/>
    <w:rsid w:val="000F36C7"/>
    <w:rsid w:val="000F3940"/>
    <w:rsid w:val="000F3E6A"/>
    <w:rsid w:val="000F4383"/>
    <w:rsid w:val="000F46DD"/>
    <w:rsid w:val="000F4D76"/>
    <w:rsid w:val="000F5032"/>
    <w:rsid w:val="000F5509"/>
    <w:rsid w:val="000F5988"/>
    <w:rsid w:val="000F5A42"/>
    <w:rsid w:val="000F5B3B"/>
    <w:rsid w:val="000F5FC2"/>
    <w:rsid w:val="000F6007"/>
    <w:rsid w:val="000F6D58"/>
    <w:rsid w:val="000F7087"/>
    <w:rsid w:val="000F7440"/>
    <w:rsid w:val="000F7631"/>
    <w:rsid w:val="000F76E3"/>
    <w:rsid w:val="00100B29"/>
    <w:rsid w:val="00100D4F"/>
    <w:rsid w:val="00100E72"/>
    <w:rsid w:val="00101369"/>
    <w:rsid w:val="001014D8"/>
    <w:rsid w:val="001017E1"/>
    <w:rsid w:val="00101BFB"/>
    <w:rsid w:val="00101D93"/>
    <w:rsid w:val="001022EE"/>
    <w:rsid w:val="00102757"/>
    <w:rsid w:val="001029EE"/>
    <w:rsid w:val="00102C62"/>
    <w:rsid w:val="00102D1D"/>
    <w:rsid w:val="00102D40"/>
    <w:rsid w:val="00102E39"/>
    <w:rsid w:val="00102F22"/>
    <w:rsid w:val="001032D6"/>
    <w:rsid w:val="00103354"/>
    <w:rsid w:val="001034E9"/>
    <w:rsid w:val="001037AE"/>
    <w:rsid w:val="00103D9E"/>
    <w:rsid w:val="0010451A"/>
    <w:rsid w:val="00104B74"/>
    <w:rsid w:val="00104BA8"/>
    <w:rsid w:val="00104DF0"/>
    <w:rsid w:val="00104F22"/>
    <w:rsid w:val="00105D05"/>
    <w:rsid w:val="00106729"/>
    <w:rsid w:val="00106F84"/>
    <w:rsid w:val="00106F97"/>
    <w:rsid w:val="0010716E"/>
    <w:rsid w:val="00107296"/>
    <w:rsid w:val="00107C09"/>
    <w:rsid w:val="00107EF9"/>
    <w:rsid w:val="001104B6"/>
    <w:rsid w:val="001110BE"/>
    <w:rsid w:val="00111512"/>
    <w:rsid w:val="00111DA1"/>
    <w:rsid w:val="00111EDA"/>
    <w:rsid w:val="00111FAE"/>
    <w:rsid w:val="00111FD6"/>
    <w:rsid w:val="00112358"/>
    <w:rsid w:val="0011285D"/>
    <w:rsid w:val="00112895"/>
    <w:rsid w:val="001135C7"/>
    <w:rsid w:val="00113805"/>
    <w:rsid w:val="00113A75"/>
    <w:rsid w:val="00113C7E"/>
    <w:rsid w:val="00113C90"/>
    <w:rsid w:val="00113FB5"/>
    <w:rsid w:val="00114739"/>
    <w:rsid w:val="001147C0"/>
    <w:rsid w:val="00114B73"/>
    <w:rsid w:val="00114CFF"/>
    <w:rsid w:val="0011503B"/>
    <w:rsid w:val="00115304"/>
    <w:rsid w:val="001155F2"/>
    <w:rsid w:val="0011572A"/>
    <w:rsid w:val="00115B7D"/>
    <w:rsid w:val="00115C07"/>
    <w:rsid w:val="00115ECF"/>
    <w:rsid w:val="00116613"/>
    <w:rsid w:val="00116991"/>
    <w:rsid w:val="00117077"/>
    <w:rsid w:val="0011738C"/>
    <w:rsid w:val="0011774C"/>
    <w:rsid w:val="00117ABC"/>
    <w:rsid w:val="00117C01"/>
    <w:rsid w:val="00120365"/>
    <w:rsid w:val="00120973"/>
    <w:rsid w:val="00120AAA"/>
    <w:rsid w:val="00120F46"/>
    <w:rsid w:val="001215BD"/>
    <w:rsid w:val="001217F7"/>
    <w:rsid w:val="00121841"/>
    <w:rsid w:val="001224DB"/>
    <w:rsid w:val="00123950"/>
    <w:rsid w:val="00123A47"/>
    <w:rsid w:val="00123B0D"/>
    <w:rsid w:val="00123C2B"/>
    <w:rsid w:val="00123E39"/>
    <w:rsid w:val="001241AB"/>
    <w:rsid w:val="0012440C"/>
    <w:rsid w:val="0012484C"/>
    <w:rsid w:val="00124D71"/>
    <w:rsid w:val="00124DFF"/>
    <w:rsid w:val="001251F1"/>
    <w:rsid w:val="00125644"/>
    <w:rsid w:val="001256ED"/>
    <w:rsid w:val="00125EE5"/>
    <w:rsid w:val="001262FA"/>
    <w:rsid w:val="0012642C"/>
    <w:rsid w:val="00126548"/>
    <w:rsid w:val="001265A2"/>
    <w:rsid w:val="001266C3"/>
    <w:rsid w:val="0012698D"/>
    <w:rsid w:val="0012731B"/>
    <w:rsid w:val="001274E1"/>
    <w:rsid w:val="00127F27"/>
    <w:rsid w:val="001303E9"/>
    <w:rsid w:val="001305CF"/>
    <w:rsid w:val="001305DE"/>
    <w:rsid w:val="00130647"/>
    <w:rsid w:val="00130719"/>
    <w:rsid w:val="0013074F"/>
    <w:rsid w:val="00130B0B"/>
    <w:rsid w:val="00130B19"/>
    <w:rsid w:val="00130BF2"/>
    <w:rsid w:val="00130C8F"/>
    <w:rsid w:val="00130D28"/>
    <w:rsid w:val="00130F33"/>
    <w:rsid w:val="00131C89"/>
    <w:rsid w:val="00131F01"/>
    <w:rsid w:val="001323BC"/>
    <w:rsid w:val="00132401"/>
    <w:rsid w:val="00132515"/>
    <w:rsid w:val="0013252D"/>
    <w:rsid w:val="001325C0"/>
    <w:rsid w:val="00132BEF"/>
    <w:rsid w:val="00132F37"/>
    <w:rsid w:val="00133859"/>
    <w:rsid w:val="00133E43"/>
    <w:rsid w:val="00133E67"/>
    <w:rsid w:val="00133FDC"/>
    <w:rsid w:val="001344A2"/>
    <w:rsid w:val="00134A71"/>
    <w:rsid w:val="00134CC9"/>
    <w:rsid w:val="00134FED"/>
    <w:rsid w:val="00135109"/>
    <w:rsid w:val="0013541A"/>
    <w:rsid w:val="0013558C"/>
    <w:rsid w:val="00135718"/>
    <w:rsid w:val="00135CB9"/>
    <w:rsid w:val="00135F10"/>
    <w:rsid w:val="001360BB"/>
    <w:rsid w:val="001366A1"/>
    <w:rsid w:val="00136F30"/>
    <w:rsid w:val="001379BB"/>
    <w:rsid w:val="00137CA7"/>
    <w:rsid w:val="00137F69"/>
    <w:rsid w:val="001419EE"/>
    <w:rsid w:val="00141C28"/>
    <w:rsid w:val="001422D6"/>
    <w:rsid w:val="0014247D"/>
    <w:rsid w:val="00142A58"/>
    <w:rsid w:val="0014317B"/>
    <w:rsid w:val="00143717"/>
    <w:rsid w:val="00143B01"/>
    <w:rsid w:val="00143F94"/>
    <w:rsid w:val="00143FBE"/>
    <w:rsid w:val="0014407C"/>
    <w:rsid w:val="00144226"/>
    <w:rsid w:val="001448A2"/>
    <w:rsid w:val="001449A3"/>
    <w:rsid w:val="001449BF"/>
    <w:rsid w:val="00144CF9"/>
    <w:rsid w:val="00145B59"/>
    <w:rsid w:val="00146440"/>
    <w:rsid w:val="00146F7B"/>
    <w:rsid w:val="00147342"/>
    <w:rsid w:val="001475A8"/>
    <w:rsid w:val="00147A85"/>
    <w:rsid w:val="00147D14"/>
    <w:rsid w:val="00150350"/>
    <w:rsid w:val="0015073A"/>
    <w:rsid w:val="00150BBC"/>
    <w:rsid w:val="00150D44"/>
    <w:rsid w:val="00151BA9"/>
    <w:rsid w:val="00151DE2"/>
    <w:rsid w:val="00152034"/>
    <w:rsid w:val="00152357"/>
    <w:rsid w:val="00152446"/>
    <w:rsid w:val="001527FF"/>
    <w:rsid w:val="00152DE2"/>
    <w:rsid w:val="00152FA3"/>
    <w:rsid w:val="00153048"/>
    <w:rsid w:val="001530E7"/>
    <w:rsid w:val="00153681"/>
    <w:rsid w:val="00153798"/>
    <w:rsid w:val="00153A30"/>
    <w:rsid w:val="00153E1C"/>
    <w:rsid w:val="00153E49"/>
    <w:rsid w:val="001540E4"/>
    <w:rsid w:val="00154123"/>
    <w:rsid w:val="001544B2"/>
    <w:rsid w:val="00154585"/>
    <w:rsid w:val="0015462A"/>
    <w:rsid w:val="00154640"/>
    <w:rsid w:val="00154D35"/>
    <w:rsid w:val="0015517D"/>
    <w:rsid w:val="00155355"/>
    <w:rsid w:val="0015547D"/>
    <w:rsid w:val="00155733"/>
    <w:rsid w:val="0015585F"/>
    <w:rsid w:val="00156453"/>
    <w:rsid w:val="001564C0"/>
    <w:rsid w:val="001566C5"/>
    <w:rsid w:val="001568F8"/>
    <w:rsid w:val="00156B88"/>
    <w:rsid w:val="00156C14"/>
    <w:rsid w:val="00156F2F"/>
    <w:rsid w:val="00156F9F"/>
    <w:rsid w:val="00157056"/>
    <w:rsid w:val="00157137"/>
    <w:rsid w:val="00157456"/>
    <w:rsid w:val="00157B26"/>
    <w:rsid w:val="001607AC"/>
    <w:rsid w:val="00160A1B"/>
    <w:rsid w:val="00161530"/>
    <w:rsid w:val="001617CF"/>
    <w:rsid w:val="001619FB"/>
    <w:rsid w:val="00162924"/>
    <w:rsid w:val="001629F4"/>
    <w:rsid w:val="00162D63"/>
    <w:rsid w:val="00162E4B"/>
    <w:rsid w:val="00162F33"/>
    <w:rsid w:val="00162FFC"/>
    <w:rsid w:val="00163663"/>
    <w:rsid w:val="00163A75"/>
    <w:rsid w:val="00163E2B"/>
    <w:rsid w:val="00164088"/>
    <w:rsid w:val="0016427D"/>
    <w:rsid w:val="00164398"/>
    <w:rsid w:val="001644A2"/>
    <w:rsid w:val="00164539"/>
    <w:rsid w:val="00164D2D"/>
    <w:rsid w:val="00164FFF"/>
    <w:rsid w:val="00165058"/>
    <w:rsid w:val="00165132"/>
    <w:rsid w:val="00165595"/>
    <w:rsid w:val="00165A04"/>
    <w:rsid w:val="00165B00"/>
    <w:rsid w:val="00165FB5"/>
    <w:rsid w:val="00166A92"/>
    <w:rsid w:val="00166B25"/>
    <w:rsid w:val="0016712A"/>
    <w:rsid w:val="0016796F"/>
    <w:rsid w:val="001679AF"/>
    <w:rsid w:val="001679CA"/>
    <w:rsid w:val="00167B7B"/>
    <w:rsid w:val="00167DC3"/>
    <w:rsid w:val="00167F83"/>
    <w:rsid w:val="001702AB"/>
    <w:rsid w:val="0017081F"/>
    <w:rsid w:val="0017094F"/>
    <w:rsid w:val="001710A7"/>
    <w:rsid w:val="001711F6"/>
    <w:rsid w:val="001713C2"/>
    <w:rsid w:val="00171854"/>
    <w:rsid w:val="00171995"/>
    <w:rsid w:val="00171B26"/>
    <w:rsid w:val="001726F0"/>
    <w:rsid w:val="001728D5"/>
    <w:rsid w:val="00172BF5"/>
    <w:rsid w:val="00172CEF"/>
    <w:rsid w:val="00172DE7"/>
    <w:rsid w:val="00172FFB"/>
    <w:rsid w:val="0017307D"/>
    <w:rsid w:val="00173220"/>
    <w:rsid w:val="001733AD"/>
    <w:rsid w:val="00173434"/>
    <w:rsid w:val="001735DC"/>
    <w:rsid w:val="0017451E"/>
    <w:rsid w:val="0017452A"/>
    <w:rsid w:val="00174B8A"/>
    <w:rsid w:val="00174C96"/>
    <w:rsid w:val="00175506"/>
    <w:rsid w:val="001758E7"/>
    <w:rsid w:val="00175E28"/>
    <w:rsid w:val="00175FC6"/>
    <w:rsid w:val="00176166"/>
    <w:rsid w:val="00176C65"/>
    <w:rsid w:val="001771ED"/>
    <w:rsid w:val="0017720C"/>
    <w:rsid w:val="00177233"/>
    <w:rsid w:val="001772C6"/>
    <w:rsid w:val="0017737F"/>
    <w:rsid w:val="0017791D"/>
    <w:rsid w:val="00177A3A"/>
    <w:rsid w:val="0018032C"/>
    <w:rsid w:val="001805D9"/>
    <w:rsid w:val="001810CA"/>
    <w:rsid w:val="001815F8"/>
    <w:rsid w:val="00181806"/>
    <w:rsid w:val="00182222"/>
    <w:rsid w:val="0018262B"/>
    <w:rsid w:val="00182A39"/>
    <w:rsid w:val="00182BC2"/>
    <w:rsid w:val="00182EF5"/>
    <w:rsid w:val="00183B34"/>
    <w:rsid w:val="0018412B"/>
    <w:rsid w:val="001849B0"/>
    <w:rsid w:val="00184F9B"/>
    <w:rsid w:val="00184FB1"/>
    <w:rsid w:val="00185203"/>
    <w:rsid w:val="00185658"/>
    <w:rsid w:val="00185A6E"/>
    <w:rsid w:val="00186140"/>
    <w:rsid w:val="00186195"/>
    <w:rsid w:val="0018628F"/>
    <w:rsid w:val="00186586"/>
    <w:rsid w:val="001866D1"/>
    <w:rsid w:val="00186890"/>
    <w:rsid w:val="00186990"/>
    <w:rsid w:val="001872DE"/>
    <w:rsid w:val="00190176"/>
    <w:rsid w:val="001907D7"/>
    <w:rsid w:val="00190F7D"/>
    <w:rsid w:val="00191105"/>
    <w:rsid w:val="001914A0"/>
    <w:rsid w:val="00191ACD"/>
    <w:rsid w:val="0019211D"/>
    <w:rsid w:val="00192223"/>
    <w:rsid w:val="001923B1"/>
    <w:rsid w:val="001923B3"/>
    <w:rsid w:val="001924A1"/>
    <w:rsid w:val="001924CA"/>
    <w:rsid w:val="0019271E"/>
    <w:rsid w:val="00192799"/>
    <w:rsid w:val="001928DD"/>
    <w:rsid w:val="001930EC"/>
    <w:rsid w:val="00193287"/>
    <w:rsid w:val="001934CB"/>
    <w:rsid w:val="00193608"/>
    <w:rsid w:val="00193C7D"/>
    <w:rsid w:val="00193E49"/>
    <w:rsid w:val="00193F8C"/>
    <w:rsid w:val="00193FF8"/>
    <w:rsid w:val="001945BE"/>
    <w:rsid w:val="00194808"/>
    <w:rsid w:val="00194874"/>
    <w:rsid w:val="00194DC1"/>
    <w:rsid w:val="00194EE3"/>
    <w:rsid w:val="0019542D"/>
    <w:rsid w:val="0019543A"/>
    <w:rsid w:val="00195743"/>
    <w:rsid w:val="0019612D"/>
    <w:rsid w:val="0019678E"/>
    <w:rsid w:val="00196896"/>
    <w:rsid w:val="00196AC9"/>
    <w:rsid w:val="00196BB8"/>
    <w:rsid w:val="00196DB2"/>
    <w:rsid w:val="00197374"/>
    <w:rsid w:val="00197569"/>
    <w:rsid w:val="0019756A"/>
    <w:rsid w:val="00197663"/>
    <w:rsid w:val="00197970"/>
    <w:rsid w:val="00197D14"/>
    <w:rsid w:val="00197EDB"/>
    <w:rsid w:val="00197FB4"/>
    <w:rsid w:val="001A0301"/>
    <w:rsid w:val="001A04BC"/>
    <w:rsid w:val="001A07E9"/>
    <w:rsid w:val="001A09EE"/>
    <w:rsid w:val="001A1F70"/>
    <w:rsid w:val="001A2192"/>
    <w:rsid w:val="001A25E4"/>
    <w:rsid w:val="001A2DAA"/>
    <w:rsid w:val="001A3166"/>
    <w:rsid w:val="001A3253"/>
    <w:rsid w:val="001A391E"/>
    <w:rsid w:val="001A393E"/>
    <w:rsid w:val="001A39B9"/>
    <w:rsid w:val="001A3CEB"/>
    <w:rsid w:val="001A41C7"/>
    <w:rsid w:val="001A43C9"/>
    <w:rsid w:val="001A4515"/>
    <w:rsid w:val="001A457F"/>
    <w:rsid w:val="001A4587"/>
    <w:rsid w:val="001A530E"/>
    <w:rsid w:val="001A550B"/>
    <w:rsid w:val="001A58AC"/>
    <w:rsid w:val="001A5ABF"/>
    <w:rsid w:val="001A6089"/>
    <w:rsid w:val="001A61AF"/>
    <w:rsid w:val="001A63DC"/>
    <w:rsid w:val="001A670A"/>
    <w:rsid w:val="001A6772"/>
    <w:rsid w:val="001A6968"/>
    <w:rsid w:val="001A7296"/>
    <w:rsid w:val="001A729B"/>
    <w:rsid w:val="001A757B"/>
    <w:rsid w:val="001A76C2"/>
    <w:rsid w:val="001A77F9"/>
    <w:rsid w:val="001A7B1B"/>
    <w:rsid w:val="001B00AB"/>
    <w:rsid w:val="001B02A2"/>
    <w:rsid w:val="001B02C1"/>
    <w:rsid w:val="001B0482"/>
    <w:rsid w:val="001B06CD"/>
    <w:rsid w:val="001B086E"/>
    <w:rsid w:val="001B088A"/>
    <w:rsid w:val="001B10FD"/>
    <w:rsid w:val="001B1486"/>
    <w:rsid w:val="001B187D"/>
    <w:rsid w:val="001B2102"/>
    <w:rsid w:val="001B227A"/>
    <w:rsid w:val="001B2454"/>
    <w:rsid w:val="001B273D"/>
    <w:rsid w:val="001B2DCC"/>
    <w:rsid w:val="001B2E71"/>
    <w:rsid w:val="001B3415"/>
    <w:rsid w:val="001B3A51"/>
    <w:rsid w:val="001B3B91"/>
    <w:rsid w:val="001B3FA3"/>
    <w:rsid w:val="001B4665"/>
    <w:rsid w:val="001B46D0"/>
    <w:rsid w:val="001B4CE3"/>
    <w:rsid w:val="001B4EC3"/>
    <w:rsid w:val="001B51F5"/>
    <w:rsid w:val="001B52DD"/>
    <w:rsid w:val="001B558B"/>
    <w:rsid w:val="001B5A8F"/>
    <w:rsid w:val="001B5C12"/>
    <w:rsid w:val="001B5CE1"/>
    <w:rsid w:val="001B5ED0"/>
    <w:rsid w:val="001B6291"/>
    <w:rsid w:val="001B6306"/>
    <w:rsid w:val="001B659A"/>
    <w:rsid w:val="001B6701"/>
    <w:rsid w:val="001B68FD"/>
    <w:rsid w:val="001B6C06"/>
    <w:rsid w:val="001B77C7"/>
    <w:rsid w:val="001B7903"/>
    <w:rsid w:val="001B7DCB"/>
    <w:rsid w:val="001B7F94"/>
    <w:rsid w:val="001C002D"/>
    <w:rsid w:val="001C0AFF"/>
    <w:rsid w:val="001C0C7D"/>
    <w:rsid w:val="001C0CA8"/>
    <w:rsid w:val="001C0D54"/>
    <w:rsid w:val="001C1208"/>
    <w:rsid w:val="001C1B59"/>
    <w:rsid w:val="001C20E5"/>
    <w:rsid w:val="001C2384"/>
    <w:rsid w:val="001C26D0"/>
    <w:rsid w:val="001C276B"/>
    <w:rsid w:val="001C2ABC"/>
    <w:rsid w:val="001C2D45"/>
    <w:rsid w:val="001C346E"/>
    <w:rsid w:val="001C3A32"/>
    <w:rsid w:val="001C3CBB"/>
    <w:rsid w:val="001C3DE6"/>
    <w:rsid w:val="001C4037"/>
    <w:rsid w:val="001C437F"/>
    <w:rsid w:val="001C4977"/>
    <w:rsid w:val="001C49C4"/>
    <w:rsid w:val="001C49D1"/>
    <w:rsid w:val="001C4C65"/>
    <w:rsid w:val="001C50E9"/>
    <w:rsid w:val="001C51FD"/>
    <w:rsid w:val="001C52C9"/>
    <w:rsid w:val="001C58E5"/>
    <w:rsid w:val="001C5A43"/>
    <w:rsid w:val="001C5A62"/>
    <w:rsid w:val="001C5C1E"/>
    <w:rsid w:val="001C6181"/>
    <w:rsid w:val="001C6906"/>
    <w:rsid w:val="001C6A8E"/>
    <w:rsid w:val="001C6CF7"/>
    <w:rsid w:val="001C6DE7"/>
    <w:rsid w:val="001C6F1A"/>
    <w:rsid w:val="001C720B"/>
    <w:rsid w:val="001C731A"/>
    <w:rsid w:val="001C73CD"/>
    <w:rsid w:val="001C7CBF"/>
    <w:rsid w:val="001C7F6C"/>
    <w:rsid w:val="001D04E4"/>
    <w:rsid w:val="001D0529"/>
    <w:rsid w:val="001D0598"/>
    <w:rsid w:val="001D08E4"/>
    <w:rsid w:val="001D0B27"/>
    <w:rsid w:val="001D0BAD"/>
    <w:rsid w:val="001D0D79"/>
    <w:rsid w:val="001D1072"/>
    <w:rsid w:val="001D11CD"/>
    <w:rsid w:val="001D12F5"/>
    <w:rsid w:val="001D154F"/>
    <w:rsid w:val="001D1A85"/>
    <w:rsid w:val="001D1BDA"/>
    <w:rsid w:val="001D26F5"/>
    <w:rsid w:val="001D27A1"/>
    <w:rsid w:val="001D2B22"/>
    <w:rsid w:val="001D2F3D"/>
    <w:rsid w:val="001D2FBB"/>
    <w:rsid w:val="001D3820"/>
    <w:rsid w:val="001D38B0"/>
    <w:rsid w:val="001D38DF"/>
    <w:rsid w:val="001D3AB0"/>
    <w:rsid w:val="001D4037"/>
    <w:rsid w:val="001D40E4"/>
    <w:rsid w:val="001D47F3"/>
    <w:rsid w:val="001D4836"/>
    <w:rsid w:val="001D4AD0"/>
    <w:rsid w:val="001D4AF2"/>
    <w:rsid w:val="001D5226"/>
    <w:rsid w:val="001D564C"/>
    <w:rsid w:val="001D58B2"/>
    <w:rsid w:val="001D5DD5"/>
    <w:rsid w:val="001D5F39"/>
    <w:rsid w:val="001D6175"/>
    <w:rsid w:val="001D62C5"/>
    <w:rsid w:val="001D6450"/>
    <w:rsid w:val="001D670B"/>
    <w:rsid w:val="001D6BD5"/>
    <w:rsid w:val="001D6CEB"/>
    <w:rsid w:val="001D6EB7"/>
    <w:rsid w:val="001D7492"/>
    <w:rsid w:val="001D7734"/>
    <w:rsid w:val="001D773A"/>
    <w:rsid w:val="001E01F1"/>
    <w:rsid w:val="001E02C5"/>
    <w:rsid w:val="001E0678"/>
    <w:rsid w:val="001E082D"/>
    <w:rsid w:val="001E08E7"/>
    <w:rsid w:val="001E0966"/>
    <w:rsid w:val="001E0F65"/>
    <w:rsid w:val="001E1288"/>
    <w:rsid w:val="001E1336"/>
    <w:rsid w:val="001E13F9"/>
    <w:rsid w:val="001E14D8"/>
    <w:rsid w:val="001E17FC"/>
    <w:rsid w:val="001E18F3"/>
    <w:rsid w:val="001E194C"/>
    <w:rsid w:val="001E1998"/>
    <w:rsid w:val="001E19C9"/>
    <w:rsid w:val="001E1B8D"/>
    <w:rsid w:val="001E1D22"/>
    <w:rsid w:val="001E1E83"/>
    <w:rsid w:val="001E2074"/>
    <w:rsid w:val="001E2093"/>
    <w:rsid w:val="001E285F"/>
    <w:rsid w:val="001E2CCC"/>
    <w:rsid w:val="001E2D24"/>
    <w:rsid w:val="001E2EBA"/>
    <w:rsid w:val="001E2F76"/>
    <w:rsid w:val="001E2FDA"/>
    <w:rsid w:val="001E3677"/>
    <w:rsid w:val="001E455C"/>
    <w:rsid w:val="001E487F"/>
    <w:rsid w:val="001E4A6D"/>
    <w:rsid w:val="001E5442"/>
    <w:rsid w:val="001E5462"/>
    <w:rsid w:val="001E5958"/>
    <w:rsid w:val="001E6232"/>
    <w:rsid w:val="001E66CD"/>
    <w:rsid w:val="001E6BDF"/>
    <w:rsid w:val="001E7298"/>
    <w:rsid w:val="001E736F"/>
    <w:rsid w:val="001E7961"/>
    <w:rsid w:val="001E7A83"/>
    <w:rsid w:val="001E7F00"/>
    <w:rsid w:val="001E7F64"/>
    <w:rsid w:val="001F01A1"/>
    <w:rsid w:val="001F0779"/>
    <w:rsid w:val="001F0971"/>
    <w:rsid w:val="001F1117"/>
    <w:rsid w:val="001F1B83"/>
    <w:rsid w:val="001F24BD"/>
    <w:rsid w:val="001F25F8"/>
    <w:rsid w:val="001F26DA"/>
    <w:rsid w:val="001F2798"/>
    <w:rsid w:val="001F2B8F"/>
    <w:rsid w:val="001F2BF7"/>
    <w:rsid w:val="001F2CB4"/>
    <w:rsid w:val="001F2CC7"/>
    <w:rsid w:val="001F318F"/>
    <w:rsid w:val="001F34E1"/>
    <w:rsid w:val="001F420E"/>
    <w:rsid w:val="001F4456"/>
    <w:rsid w:val="001F4561"/>
    <w:rsid w:val="001F4AC6"/>
    <w:rsid w:val="001F50D6"/>
    <w:rsid w:val="001F519B"/>
    <w:rsid w:val="001F51D0"/>
    <w:rsid w:val="001F5722"/>
    <w:rsid w:val="001F5AB3"/>
    <w:rsid w:val="001F5CFC"/>
    <w:rsid w:val="001F5D20"/>
    <w:rsid w:val="001F5F9B"/>
    <w:rsid w:val="001F766F"/>
    <w:rsid w:val="001F7A9F"/>
    <w:rsid w:val="00200216"/>
    <w:rsid w:val="00200252"/>
    <w:rsid w:val="0020066B"/>
    <w:rsid w:val="002012F3"/>
    <w:rsid w:val="0020139B"/>
    <w:rsid w:val="002016E7"/>
    <w:rsid w:val="00201A00"/>
    <w:rsid w:val="00201E48"/>
    <w:rsid w:val="002023E0"/>
    <w:rsid w:val="00202618"/>
    <w:rsid w:val="0020269B"/>
    <w:rsid w:val="002031BB"/>
    <w:rsid w:val="00203491"/>
    <w:rsid w:val="00203ABF"/>
    <w:rsid w:val="00203BF5"/>
    <w:rsid w:val="0020422D"/>
    <w:rsid w:val="0020428A"/>
    <w:rsid w:val="00204365"/>
    <w:rsid w:val="002047F6"/>
    <w:rsid w:val="00204879"/>
    <w:rsid w:val="00204C23"/>
    <w:rsid w:val="0020514A"/>
    <w:rsid w:val="00205A7B"/>
    <w:rsid w:val="00205D25"/>
    <w:rsid w:val="00205DE6"/>
    <w:rsid w:val="002061EB"/>
    <w:rsid w:val="00206692"/>
    <w:rsid w:val="002069FE"/>
    <w:rsid w:val="002073C5"/>
    <w:rsid w:val="00207ABE"/>
    <w:rsid w:val="00207D7C"/>
    <w:rsid w:val="00207E6F"/>
    <w:rsid w:val="00210678"/>
    <w:rsid w:val="00210792"/>
    <w:rsid w:val="00210D18"/>
    <w:rsid w:val="0021192B"/>
    <w:rsid w:val="00211DCB"/>
    <w:rsid w:val="00211E84"/>
    <w:rsid w:val="00211F44"/>
    <w:rsid w:val="0021234C"/>
    <w:rsid w:val="00212515"/>
    <w:rsid w:val="0021254B"/>
    <w:rsid w:val="00212BDF"/>
    <w:rsid w:val="00212FD5"/>
    <w:rsid w:val="002132F0"/>
    <w:rsid w:val="00213A90"/>
    <w:rsid w:val="0021430B"/>
    <w:rsid w:val="00215446"/>
    <w:rsid w:val="00215DE0"/>
    <w:rsid w:val="002161F2"/>
    <w:rsid w:val="002165FC"/>
    <w:rsid w:val="00216D6E"/>
    <w:rsid w:val="00216E98"/>
    <w:rsid w:val="002171C3"/>
    <w:rsid w:val="002171D7"/>
    <w:rsid w:val="002174C3"/>
    <w:rsid w:val="00217A0D"/>
    <w:rsid w:val="00217A3B"/>
    <w:rsid w:val="00217AD4"/>
    <w:rsid w:val="0022060D"/>
    <w:rsid w:val="0022089A"/>
    <w:rsid w:val="00220BD6"/>
    <w:rsid w:val="00221182"/>
    <w:rsid w:val="002215A5"/>
    <w:rsid w:val="00222069"/>
    <w:rsid w:val="00222CB6"/>
    <w:rsid w:val="00222D62"/>
    <w:rsid w:val="00222EC6"/>
    <w:rsid w:val="00222FAE"/>
    <w:rsid w:val="002239D1"/>
    <w:rsid w:val="00224138"/>
    <w:rsid w:val="00224271"/>
    <w:rsid w:val="002243D1"/>
    <w:rsid w:val="00224A16"/>
    <w:rsid w:val="00224F44"/>
    <w:rsid w:val="00224F76"/>
    <w:rsid w:val="002259A3"/>
    <w:rsid w:val="00225EC8"/>
    <w:rsid w:val="002261EF"/>
    <w:rsid w:val="002262D7"/>
    <w:rsid w:val="002262FF"/>
    <w:rsid w:val="0022641A"/>
    <w:rsid w:val="002269F6"/>
    <w:rsid w:val="00226AD9"/>
    <w:rsid w:val="00227274"/>
    <w:rsid w:val="002276B8"/>
    <w:rsid w:val="00227A66"/>
    <w:rsid w:val="00227B7B"/>
    <w:rsid w:val="00227D05"/>
    <w:rsid w:val="002303C9"/>
    <w:rsid w:val="002304B7"/>
    <w:rsid w:val="0023063B"/>
    <w:rsid w:val="002306F5"/>
    <w:rsid w:val="00230805"/>
    <w:rsid w:val="00230857"/>
    <w:rsid w:val="0023097D"/>
    <w:rsid w:val="00230D8E"/>
    <w:rsid w:val="00230DBC"/>
    <w:rsid w:val="00230FD5"/>
    <w:rsid w:val="00231050"/>
    <w:rsid w:val="0023113D"/>
    <w:rsid w:val="00231C18"/>
    <w:rsid w:val="00231FCA"/>
    <w:rsid w:val="00232770"/>
    <w:rsid w:val="00232852"/>
    <w:rsid w:val="00232CC1"/>
    <w:rsid w:val="00232E59"/>
    <w:rsid w:val="00233128"/>
    <w:rsid w:val="00233778"/>
    <w:rsid w:val="00233830"/>
    <w:rsid w:val="00233929"/>
    <w:rsid w:val="00233E81"/>
    <w:rsid w:val="0023408C"/>
    <w:rsid w:val="00234289"/>
    <w:rsid w:val="00234706"/>
    <w:rsid w:val="00234850"/>
    <w:rsid w:val="00234F96"/>
    <w:rsid w:val="00235410"/>
    <w:rsid w:val="002357C1"/>
    <w:rsid w:val="00235B5C"/>
    <w:rsid w:val="00235EF9"/>
    <w:rsid w:val="00236154"/>
    <w:rsid w:val="002369C0"/>
    <w:rsid w:val="00236EF5"/>
    <w:rsid w:val="002370E1"/>
    <w:rsid w:val="002376B6"/>
    <w:rsid w:val="00237AC4"/>
    <w:rsid w:val="00237DC5"/>
    <w:rsid w:val="00237F65"/>
    <w:rsid w:val="0024050E"/>
    <w:rsid w:val="002405E9"/>
    <w:rsid w:val="00241028"/>
    <w:rsid w:val="002411EF"/>
    <w:rsid w:val="00241366"/>
    <w:rsid w:val="00241395"/>
    <w:rsid w:val="00241B55"/>
    <w:rsid w:val="0024280A"/>
    <w:rsid w:val="002429CD"/>
    <w:rsid w:val="00242C11"/>
    <w:rsid w:val="00242CF2"/>
    <w:rsid w:val="00242DD6"/>
    <w:rsid w:val="00243021"/>
    <w:rsid w:val="002432EA"/>
    <w:rsid w:val="0024374E"/>
    <w:rsid w:val="00243926"/>
    <w:rsid w:val="00243CA5"/>
    <w:rsid w:val="0024430E"/>
    <w:rsid w:val="00244943"/>
    <w:rsid w:val="00244C9C"/>
    <w:rsid w:val="00244DB4"/>
    <w:rsid w:val="00245320"/>
    <w:rsid w:val="002453E4"/>
    <w:rsid w:val="00245939"/>
    <w:rsid w:val="00246274"/>
    <w:rsid w:val="002465E3"/>
    <w:rsid w:val="00246912"/>
    <w:rsid w:val="00246997"/>
    <w:rsid w:val="00246BB0"/>
    <w:rsid w:val="00246C23"/>
    <w:rsid w:val="002471A0"/>
    <w:rsid w:val="002474BD"/>
    <w:rsid w:val="002476C0"/>
    <w:rsid w:val="002507D3"/>
    <w:rsid w:val="002507F3"/>
    <w:rsid w:val="00250A71"/>
    <w:rsid w:val="00250B4F"/>
    <w:rsid w:val="00251BCD"/>
    <w:rsid w:val="00251C0F"/>
    <w:rsid w:val="0025204E"/>
    <w:rsid w:val="00252101"/>
    <w:rsid w:val="0025210E"/>
    <w:rsid w:val="002521DB"/>
    <w:rsid w:val="002521FA"/>
    <w:rsid w:val="0025228F"/>
    <w:rsid w:val="00252526"/>
    <w:rsid w:val="00252544"/>
    <w:rsid w:val="00252FEE"/>
    <w:rsid w:val="002534B0"/>
    <w:rsid w:val="00253C6F"/>
    <w:rsid w:val="00253CBF"/>
    <w:rsid w:val="0025456F"/>
    <w:rsid w:val="002548B7"/>
    <w:rsid w:val="00254CB7"/>
    <w:rsid w:val="002552E9"/>
    <w:rsid w:val="00255A56"/>
    <w:rsid w:val="00255B75"/>
    <w:rsid w:val="00255EA4"/>
    <w:rsid w:val="00255F5B"/>
    <w:rsid w:val="002564E5"/>
    <w:rsid w:val="00256967"/>
    <w:rsid w:val="002571D9"/>
    <w:rsid w:val="0025722C"/>
    <w:rsid w:val="002572CE"/>
    <w:rsid w:val="00257472"/>
    <w:rsid w:val="00257BA3"/>
    <w:rsid w:val="00257C74"/>
    <w:rsid w:val="00257E51"/>
    <w:rsid w:val="002600E7"/>
    <w:rsid w:val="002603AE"/>
    <w:rsid w:val="00260582"/>
    <w:rsid w:val="002608BD"/>
    <w:rsid w:val="00260DB4"/>
    <w:rsid w:val="00260F77"/>
    <w:rsid w:val="002617BF"/>
    <w:rsid w:val="00261C25"/>
    <w:rsid w:val="002620B0"/>
    <w:rsid w:val="002621D3"/>
    <w:rsid w:val="0026228D"/>
    <w:rsid w:val="002623C7"/>
    <w:rsid w:val="00262644"/>
    <w:rsid w:val="00262AF4"/>
    <w:rsid w:val="00262EF3"/>
    <w:rsid w:val="002631A6"/>
    <w:rsid w:val="0026339F"/>
    <w:rsid w:val="00263843"/>
    <w:rsid w:val="00264056"/>
    <w:rsid w:val="002642F2"/>
    <w:rsid w:val="002643C0"/>
    <w:rsid w:val="00264827"/>
    <w:rsid w:val="00264A41"/>
    <w:rsid w:val="00264E40"/>
    <w:rsid w:val="0026527E"/>
    <w:rsid w:val="002652F4"/>
    <w:rsid w:val="002659EC"/>
    <w:rsid w:val="00265E24"/>
    <w:rsid w:val="00265F49"/>
    <w:rsid w:val="00265FC8"/>
    <w:rsid w:val="00265FF7"/>
    <w:rsid w:val="00265FFE"/>
    <w:rsid w:val="002661BF"/>
    <w:rsid w:val="002664BC"/>
    <w:rsid w:val="00266A33"/>
    <w:rsid w:val="00266AD6"/>
    <w:rsid w:val="00266BE8"/>
    <w:rsid w:val="00266BF1"/>
    <w:rsid w:val="00267609"/>
    <w:rsid w:val="00267666"/>
    <w:rsid w:val="00267916"/>
    <w:rsid w:val="00267E11"/>
    <w:rsid w:val="00267E48"/>
    <w:rsid w:val="0027035D"/>
    <w:rsid w:val="00270529"/>
    <w:rsid w:val="00270F4E"/>
    <w:rsid w:val="002711B4"/>
    <w:rsid w:val="002718A1"/>
    <w:rsid w:val="00271B55"/>
    <w:rsid w:val="00271ECA"/>
    <w:rsid w:val="00272AEA"/>
    <w:rsid w:val="00272CBA"/>
    <w:rsid w:val="00273085"/>
    <w:rsid w:val="002734D9"/>
    <w:rsid w:val="0027363E"/>
    <w:rsid w:val="002737C4"/>
    <w:rsid w:val="00273D6A"/>
    <w:rsid w:val="00274222"/>
    <w:rsid w:val="00274AF0"/>
    <w:rsid w:val="00274C85"/>
    <w:rsid w:val="00274F64"/>
    <w:rsid w:val="0027500A"/>
    <w:rsid w:val="00275143"/>
    <w:rsid w:val="00275227"/>
    <w:rsid w:val="002754D0"/>
    <w:rsid w:val="00275779"/>
    <w:rsid w:val="00275A0F"/>
    <w:rsid w:val="00275B2D"/>
    <w:rsid w:val="00275BBB"/>
    <w:rsid w:val="00275C49"/>
    <w:rsid w:val="00276244"/>
    <w:rsid w:val="002763EC"/>
    <w:rsid w:val="00277287"/>
    <w:rsid w:val="00277734"/>
    <w:rsid w:val="00277770"/>
    <w:rsid w:val="002808D2"/>
    <w:rsid w:val="00280C76"/>
    <w:rsid w:val="00280CF5"/>
    <w:rsid w:val="00281049"/>
    <w:rsid w:val="00281093"/>
    <w:rsid w:val="0028151F"/>
    <w:rsid w:val="00281B27"/>
    <w:rsid w:val="00281B6A"/>
    <w:rsid w:val="00282408"/>
    <w:rsid w:val="00282649"/>
    <w:rsid w:val="00282E71"/>
    <w:rsid w:val="00283319"/>
    <w:rsid w:val="0028355C"/>
    <w:rsid w:val="00283582"/>
    <w:rsid w:val="00283697"/>
    <w:rsid w:val="002839D4"/>
    <w:rsid w:val="00283A85"/>
    <w:rsid w:val="00283EAB"/>
    <w:rsid w:val="002844D3"/>
    <w:rsid w:val="00284B53"/>
    <w:rsid w:val="00284DEC"/>
    <w:rsid w:val="00284F9B"/>
    <w:rsid w:val="00285675"/>
    <w:rsid w:val="0028585E"/>
    <w:rsid w:val="0028590C"/>
    <w:rsid w:val="002859DD"/>
    <w:rsid w:val="002864C9"/>
    <w:rsid w:val="00286991"/>
    <w:rsid w:val="00286D3F"/>
    <w:rsid w:val="00286D8C"/>
    <w:rsid w:val="00286E6E"/>
    <w:rsid w:val="0028709A"/>
    <w:rsid w:val="002870C4"/>
    <w:rsid w:val="00287223"/>
    <w:rsid w:val="00287370"/>
    <w:rsid w:val="002873BC"/>
    <w:rsid w:val="00287516"/>
    <w:rsid w:val="00287979"/>
    <w:rsid w:val="002902D2"/>
    <w:rsid w:val="00291190"/>
    <w:rsid w:val="00291436"/>
    <w:rsid w:val="0029164B"/>
    <w:rsid w:val="00291749"/>
    <w:rsid w:val="00291EC8"/>
    <w:rsid w:val="00292287"/>
    <w:rsid w:val="00292355"/>
    <w:rsid w:val="00292440"/>
    <w:rsid w:val="002926AF"/>
    <w:rsid w:val="00292A52"/>
    <w:rsid w:val="00292B40"/>
    <w:rsid w:val="00292E20"/>
    <w:rsid w:val="00293000"/>
    <w:rsid w:val="00293069"/>
    <w:rsid w:val="0029384E"/>
    <w:rsid w:val="00293868"/>
    <w:rsid w:val="00293B5C"/>
    <w:rsid w:val="00293DFD"/>
    <w:rsid w:val="0029427C"/>
    <w:rsid w:val="0029430C"/>
    <w:rsid w:val="002943B6"/>
    <w:rsid w:val="0029475F"/>
    <w:rsid w:val="00294E00"/>
    <w:rsid w:val="00294F12"/>
    <w:rsid w:val="0029545B"/>
    <w:rsid w:val="0029605F"/>
    <w:rsid w:val="00296484"/>
    <w:rsid w:val="0029684C"/>
    <w:rsid w:val="00296A5B"/>
    <w:rsid w:val="0029745D"/>
    <w:rsid w:val="00297B6B"/>
    <w:rsid w:val="00297F62"/>
    <w:rsid w:val="002A00CD"/>
    <w:rsid w:val="002A065D"/>
    <w:rsid w:val="002A06B0"/>
    <w:rsid w:val="002A0E59"/>
    <w:rsid w:val="002A0F9B"/>
    <w:rsid w:val="002A10CA"/>
    <w:rsid w:val="002A1718"/>
    <w:rsid w:val="002A1AE8"/>
    <w:rsid w:val="002A24AB"/>
    <w:rsid w:val="002A24E3"/>
    <w:rsid w:val="002A269E"/>
    <w:rsid w:val="002A273E"/>
    <w:rsid w:val="002A2AEA"/>
    <w:rsid w:val="002A2D36"/>
    <w:rsid w:val="002A2F29"/>
    <w:rsid w:val="002A3066"/>
    <w:rsid w:val="002A315C"/>
    <w:rsid w:val="002A3680"/>
    <w:rsid w:val="002A39AB"/>
    <w:rsid w:val="002A3B26"/>
    <w:rsid w:val="002A4088"/>
    <w:rsid w:val="002A49AC"/>
    <w:rsid w:val="002A4FBD"/>
    <w:rsid w:val="002A53AF"/>
    <w:rsid w:val="002A5814"/>
    <w:rsid w:val="002A5A1C"/>
    <w:rsid w:val="002A5D22"/>
    <w:rsid w:val="002A60D5"/>
    <w:rsid w:val="002A6C8C"/>
    <w:rsid w:val="002A6D07"/>
    <w:rsid w:val="002A7A80"/>
    <w:rsid w:val="002A7DB4"/>
    <w:rsid w:val="002B0075"/>
    <w:rsid w:val="002B0306"/>
    <w:rsid w:val="002B0AD5"/>
    <w:rsid w:val="002B0BDC"/>
    <w:rsid w:val="002B0EF3"/>
    <w:rsid w:val="002B13D5"/>
    <w:rsid w:val="002B1D2D"/>
    <w:rsid w:val="002B2054"/>
    <w:rsid w:val="002B2202"/>
    <w:rsid w:val="002B28A0"/>
    <w:rsid w:val="002B33B4"/>
    <w:rsid w:val="002B3817"/>
    <w:rsid w:val="002B3C46"/>
    <w:rsid w:val="002B3EAA"/>
    <w:rsid w:val="002B41AB"/>
    <w:rsid w:val="002B4B6B"/>
    <w:rsid w:val="002B56C3"/>
    <w:rsid w:val="002B57DD"/>
    <w:rsid w:val="002B5806"/>
    <w:rsid w:val="002B600E"/>
    <w:rsid w:val="002B62A7"/>
    <w:rsid w:val="002B68E5"/>
    <w:rsid w:val="002B6981"/>
    <w:rsid w:val="002B6C3C"/>
    <w:rsid w:val="002B76EC"/>
    <w:rsid w:val="002B79F2"/>
    <w:rsid w:val="002B79FE"/>
    <w:rsid w:val="002C009B"/>
    <w:rsid w:val="002C07A2"/>
    <w:rsid w:val="002C095F"/>
    <w:rsid w:val="002C0CEB"/>
    <w:rsid w:val="002C105A"/>
    <w:rsid w:val="002C1243"/>
    <w:rsid w:val="002C1467"/>
    <w:rsid w:val="002C1836"/>
    <w:rsid w:val="002C1AFC"/>
    <w:rsid w:val="002C1F3F"/>
    <w:rsid w:val="002C2048"/>
    <w:rsid w:val="002C2145"/>
    <w:rsid w:val="002C2856"/>
    <w:rsid w:val="002C2F7C"/>
    <w:rsid w:val="002C309E"/>
    <w:rsid w:val="002C3140"/>
    <w:rsid w:val="002C31DC"/>
    <w:rsid w:val="002C3ACA"/>
    <w:rsid w:val="002C4043"/>
    <w:rsid w:val="002C42EA"/>
    <w:rsid w:val="002C4F41"/>
    <w:rsid w:val="002C5469"/>
    <w:rsid w:val="002C5809"/>
    <w:rsid w:val="002C5CA6"/>
    <w:rsid w:val="002C5E3B"/>
    <w:rsid w:val="002C6214"/>
    <w:rsid w:val="002C6C63"/>
    <w:rsid w:val="002C6F52"/>
    <w:rsid w:val="002C6FF8"/>
    <w:rsid w:val="002C7055"/>
    <w:rsid w:val="002C76A3"/>
    <w:rsid w:val="002C776C"/>
    <w:rsid w:val="002C78FB"/>
    <w:rsid w:val="002C7A67"/>
    <w:rsid w:val="002C7B6B"/>
    <w:rsid w:val="002C7D95"/>
    <w:rsid w:val="002C7F54"/>
    <w:rsid w:val="002D0056"/>
    <w:rsid w:val="002D0651"/>
    <w:rsid w:val="002D0796"/>
    <w:rsid w:val="002D0C24"/>
    <w:rsid w:val="002D0E83"/>
    <w:rsid w:val="002D14F4"/>
    <w:rsid w:val="002D150A"/>
    <w:rsid w:val="002D1555"/>
    <w:rsid w:val="002D164D"/>
    <w:rsid w:val="002D172F"/>
    <w:rsid w:val="002D1C83"/>
    <w:rsid w:val="002D1D39"/>
    <w:rsid w:val="002D1FAB"/>
    <w:rsid w:val="002D23C1"/>
    <w:rsid w:val="002D28B1"/>
    <w:rsid w:val="002D28E9"/>
    <w:rsid w:val="002D2B64"/>
    <w:rsid w:val="002D39A5"/>
    <w:rsid w:val="002D3D32"/>
    <w:rsid w:val="002D4564"/>
    <w:rsid w:val="002D4BF6"/>
    <w:rsid w:val="002D4D3E"/>
    <w:rsid w:val="002D4E94"/>
    <w:rsid w:val="002D4F32"/>
    <w:rsid w:val="002D60AC"/>
    <w:rsid w:val="002D630A"/>
    <w:rsid w:val="002D66FB"/>
    <w:rsid w:val="002D6E16"/>
    <w:rsid w:val="002D7473"/>
    <w:rsid w:val="002D7615"/>
    <w:rsid w:val="002D7A62"/>
    <w:rsid w:val="002D7D88"/>
    <w:rsid w:val="002D7EC5"/>
    <w:rsid w:val="002E06D8"/>
    <w:rsid w:val="002E0CA7"/>
    <w:rsid w:val="002E1206"/>
    <w:rsid w:val="002E120C"/>
    <w:rsid w:val="002E1331"/>
    <w:rsid w:val="002E187B"/>
    <w:rsid w:val="002E1B92"/>
    <w:rsid w:val="002E20F9"/>
    <w:rsid w:val="002E24B0"/>
    <w:rsid w:val="002E2565"/>
    <w:rsid w:val="002E25D6"/>
    <w:rsid w:val="002E2CC1"/>
    <w:rsid w:val="002E2FDE"/>
    <w:rsid w:val="002E31D1"/>
    <w:rsid w:val="002E3331"/>
    <w:rsid w:val="002E38ED"/>
    <w:rsid w:val="002E3958"/>
    <w:rsid w:val="002E398B"/>
    <w:rsid w:val="002E3AB5"/>
    <w:rsid w:val="002E3D68"/>
    <w:rsid w:val="002E4490"/>
    <w:rsid w:val="002E45F5"/>
    <w:rsid w:val="002E47FD"/>
    <w:rsid w:val="002E4B01"/>
    <w:rsid w:val="002E5203"/>
    <w:rsid w:val="002E57AE"/>
    <w:rsid w:val="002E5FE9"/>
    <w:rsid w:val="002E611D"/>
    <w:rsid w:val="002E65F7"/>
    <w:rsid w:val="002E6628"/>
    <w:rsid w:val="002E6E14"/>
    <w:rsid w:val="002E6E71"/>
    <w:rsid w:val="002E6ECA"/>
    <w:rsid w:val="002E70B8"/>
    <w:rsid w:val="002E70C5"/>
    <w:rsid w:val="002E78DF"/>
    <w:rsid w:val="002E79B3"/>
    <w:rsid w:val="002E7A14"/>
    <w:rsid w:val="002E7B37"/>
    <w:rsid w:val="002E7C98"/>
    <w:rsid w:val="002E7D15"/>
    <w:rsid w:val="002F029F"/>
    <w:rsid w:val="002F0301"/>
    <w:rsid w:val="002F08C9"/>
    <w:rsid w:val="002F09C1"/>
    <w:rsid w:val="002F0E1E"/>
    <w:rsid w:val="002F13A1"/>
    <w:rsid w:val="002F14CE"/>
    <w:rsid w:val="002F1660"/>
    <w:rsid w:val="002F175E"/>
    <w:rsid w:val="002F19D6"/>
    <w:rsid w:val="002F1F38"/>
    <w:rsid w:val="002F22C8"/>
    <w:rsid w:val="002F23C0"/>
    <w:rsid w:val="002F2415"/>
    <w:rsid w:val="002F2855"/>
    <w:rsid w:val="002F290F"/>
    <w:rsid w:val="002F2C8F"/>
    <w:rsid w:val="002F2DA2"/>
    <w:rsid w:val="002F30EA"/>
    <w:rsid w:val="002F33DC"/>
    <w:rsid w:val="002F33F7"/>
    <w:rsid w:val="002F3C1A"/>
    <w:rsid w:val="002F3E83"/>
    <w:rsid w:val="002F416D"/>
    <w:rsid w:val="002F44F3"/>
    <w:rsid w:val="002F4B3C"/>
    <w:rsid w:val="002F5320"/>
    <w:rsid w:val="002F553F"/>
    <w:rsid w:val="002F588D"/>
    <w:rsid w:val="002F58FC"/>
    <w:rsid w:val="002F59CF"/>
    <w:rsid w:val="002F5EEB"/>
    <w:rsid w:val="002F5F5C"/>
    <w:rsid w:val="002F6081"/>
    <w:rsid w:val="002F60FF"/>
    <w:rsid w:val="002F6B29"/>
    <w:rsid w:val="002F6B98"/>
    <w:rsid w:val="002F7585"/>
    <w:rsid w:val="002F7882"/>
    <w:rsid w:val="002F78BF"/>
    <w:rsid w:val="002F7A67"/>
    <w:rsid w:val="002F7F67"/>
    <w:rsid w:val="00300684"/>
    <w:rsid w:val="003007E6"/>
    <w:rsid w:val="003008DA"/>
    <w:rsid w:val="00300C3E"/>
    <w:rsid w:val="00300CC1"/>
    <w:rsid w:val="00300E0D"/>
    <w:rsid w:val="00301214"/>
    <w:rsid w:val="00301C65"/>
    <w:rsid w:val="00301F71"/>
    <w:rsid w:val="003020AF"/>
    <w:rsid w:val="00302606"/>
    <w:rsid w:val="003030D3"/>
    <w:rsid w:val="0030314F"/>
    <w:rsid w:val="00303303"/>
    <w:rsid w:val="00303775"/>
    <w:rsid w:val="00303A40"/>
    <w:rsid w:val="00303A7A"/>
    <w:rsid w:val="0030400E"/>
    <w:rsid w:val="00304032"/>
    <w:rsid w:val="00304943"/>
    <w:rsid w:val="00304A99"/>
    <w:rsid w:val="00304BC6"/>
    <w:rsid w:val="00304D18"/>
    <w:rsid w:val="00304E8F"/>
    <w:rsid w:val="00305481"/>
    <w:rsid w:val="0030583F"/>
    <w:rsid w:val="003058D0"/>
    <w:rsid w:val="00305E50"/>
    <w:rsid w:val="003064AD"/>
    <w:rsid w:val="00306C01"/>
    <w:rsid w:val="00306D62"/>
    <w:rsid w:val="00307073"/>
    <w:rsid w:val="0030712F"/>
    <w:rsid w:val="0030716B"/>
    <w:rsid w:val="00307181"/>
    <w:rsid w:val="00307536"/>
    <w:rsid w:val="00307554"/>
    <w:rsid w:val="00307624"/>
    <w:rsid w:val="003079D7"/>
    <w:rsid w:val="00307C17"/>
    <w:rsid w:val="00310051"/>
    <w:rsid w:val="003100CB"/>
    <w:rsid w:val="003101FB"/>
    <w:rsid w:val="0031027C"/>
    <w:rsid w:val="003102D3"/>
    <w:rsid w:val="003108E8"/>
    <w:rsid w:val="00310BEF"/>
    <w:rsid w:val="00311260"/>
    <w:rsid w:val="0031159A"/>
    <w:rsid w:val="00311709"/>
    <w:rsid w:val="00311A32"/>
    <w:rsid w:val="003123BE"/>
    <w:rsid w:val="003123D1"/>
    <w:rsid w:val="00312405"/>
    <w:rsid w:val="003124EB"/>
    <w:rsid w:val="0031280F"/>
    <w:rsid w:val="00312833"/>
    <w:rsid w:val="0031307C"/>
    <w:rsid w:val="003135BA"/>
    <w:rsid w:val="00313685"/>
    <w:rsid w:val="00313A0F"/>
    <w:rsid w:val="00313BCD"/>
    <w:rsid w:val="00313E1B"/>
    <w:rsid w:val="00314275"/>
    <w:rsid w:val="0031471D"/>
    <w:rsid w:val="00314DA2"/>
    <w:rsid w:val="0031527A"/>
    <w:rsid w:val="003153E0"/>
    <w:rsid w:val="00315769"/>
    <w:rsid w:val="003158AA"/>
    <w:rsid w:val="00315AEB"/>
    <w:rsid w:val="00316049"/>
    <w:rsid w:val="0031607D"/>
    <w:rsid w:val="00316230"/>
    <w:rsid w:val="00316233"/>
    <w:rsid w:val="003163AA"/>
    <w:rsid w:val="003163E2"/>
    <w:rsid w:val="003164AA"/>
    <w:rsid w:val="0031659F"/>
    <w:rsid w:val="003167EC"/>
    <w:rsid w:val="00316906"/>
    <w:rsid w:val="00316BB9"/>
    <w:rsid w:val="0031731D"/>
    <w:rsid w:val="00317482"/>
    <w:rsid w:val="003179B1"/>
    <w:rsid w:val="00317C2D"/>
    <w:rsid w:val="00317C51"/>
    <w:rsid w:val="00317CBE"/>
    <w:rsid w:val="00317E1A"/>
    <w:rsid w:val="00320306"/>
    <w:rsid w:val="00322436"/>
    <w:rsid w:val="00322919"/>
    <w:rsid w:val="00322BDF"/>
    <w:rsid w:val="00322EA0"/>
    <w:rsid w:val="0032324D"/>
    <w:rsid w:val="0032333D"/>
    <w:rsid w:val="00323654"/>
    <w:rsid w:val="00323688"/>
    <w:rsid w:val="003238AA"/>
    <w:rsid w:val="00323B2B"/>
    <w:rsid w:val="00324205"/>
    <w:rsid w:val="00324560"/>
    <w:rsid w:val="00324984"/>
    <w:rsid w:val="00324B07"/>
    <w:rsid w:val="00324DD5"/>
    <w:rsid w:val="00324E3A"/>
    <w:rsid w:val="003253F6"/>
    <w:rsid w:val="003259EE"/>
    <w:rsid w:val="00325C3E"/>
    <w:rsid w:val="003260AA"/>
    <w:rsid w:val="00326318"/>
    <w:rsid w:val="003268B9"/>
    <w:rsid w:val="00326901"/>
    <w:rsid w:val="00326A56"/>
    <w:rsid w:val="00326D4B"/>
    <w:rsid w:val="00326D9B"/>
    <w:rsid w:val="00326FE9"/>
    <w:rsid w:val="00327AC1"/>
    <w:rsid w:val="00327DB8"/>
    <w:rsid w:val="00327F3B"/>
    <w:rsid w:val="00330976"/>
    <w:rsid w:val="00330B2D"/>
    <w:rsid w:val="00330C24"/>
    <w:rsid w:val="003313A7"/>
    <w:rsid w:val="00331520"/>
    <w:rsid w:val="00331CF2"/>
    <w:rsid w:val="00331D40"/>
    <w:rsid w:val="00331DE4"/>
    <w:rsid w:val="00331E9A"/>
    <w:rsid w:val="00331F6D"/>
    <w:rsid w:val="00332250"/>
    <w:rsid w:val="00332333"/>
    <w:rsid w:val="00332C33"/>
    <w:rsid w:val="003331A5"/>
    <w:rsid w:val="00333347"/>
    <w:rsid w:val="0033389D"/>
    <w:rsid w:val="0033396D"/>
    <w:rsid w:val="003339AC"/>
    <w:rsid w:val="00333A6B"/>
    <w:rsid w:val="00333E79"/>
    <w:rsid w:val="003342AD"/>
    <w:rsid w:val="003345BF"/>
    <w:rsid w:val="003345F0"/>
    <w:rsid w:val="0033536D"/>
    <w:rsid w:val="00335A79"/>
    <w:rsid w:val="0033629A"/>
    <w:rsid w:val="003362DA"/>
    <w:rsid w:val="00336375"/>
    <w:rsid w:val="003365A1"/>
    <w:rsid w:val="00336CA7"/>
    <w:rsid w:val="00337349"/>
    <w:rsid w:val="00337357"/>
    <w:rsid w:val="003374CF"/>
    <w:rsid w:val="003377E7"/>
    <w:rsid w:val="0033789F"/>
    <w:rsid w:val="003379F3"/>
    <w:rsid w:val="00337A3F"/>
    <w:rsid w:val="00340ACD"/>
    <w:rsid w:val="00340D88"/>
    <w:rsid w:val="003413DA"/>
    <w:rsid w:val="0034147C"/>
    <w:rsid w:val="00341782"/>
    <w:rsid w:val="003419F3"/>
    <w:rsid w:val="00341C34"/>
    <w:rsid w:val="00341F62"/>
    <w:rsid w:val="00341F80"/>
    <w:rsid w:val="0034273A"/>
    <w:rsid w:val="0034273C"/>
    <w:rsid w:val="00342C80"/>
    <w:rsid w:val="00342CE1"/>
    <w:rsid w:val="00342DBE"/>
    <w:rsid w:val="0034323A"/>
    <w:rsid w:val="003433B2"/>
    <w:rsid w:val="003434D0"/>
    <w:rsid w:val="003435E7"/>
    <w:rsid w:val="003443B5"/>
    <w:rsid w:val="0034457E"/>
    <w:rsid w:val="003446F2"/>
    <w:rsid w:val="003447AC"/>
    <w:rsid w:val="00344CF9"/>
    <w:rsid w:val="00344DE8"/>
    <w:rsid w:val="003455BB"/>
    <w:rsid w:val="00346240"/>
    <w:rsid w:val="0034633F"/>
    <w:rsid w:val="003469D8"/>
    <w:rsid w:val="00346ACB"/>
    <w:rsid w:val="00346C2B"/>
    <w:rsid w:val="00346F3C"/>
    <w:rsid w:val="00347422"/>
    <w:rsid w:val="0034747E"/>
    <w:rsid w:val="00347A52"/>
    <w:rsid w:val="00347B1C"/>
    <w:rsid w:val="00347C0C"/>
    <w:rsid w:val="00347FF1"/>
    <w:rsid w:val="003500A8"/>
    <w:rsid w:val="003502A8"/>
    <w:rsid w:val="003504B5"/>
    <w:rsid w:val="003506C6"/>
    <w:rsid w:val="0035083E"/>
    <w:rsid w:val="003508CF"/>
    <w:rsid w:val="00351061"/>
    <w:rsid w:val="003514DE"/>
    <w:rsid w:val="00351E57"/>
    <w:rsid w:val="00352DFE"/>
    <w:rsid w:val="00352F42"/>
    <w:rsid w:val="00353620"/>
    <w:rsid w:val="00353A7C"/>
    <w:rsid w:val="00353D0D"/>
    <w:rsid w:val="003544A3"/>
    <w:rsid w:val="0035479D"/>
    <w:rsid w:val="003548A9"/>
    <w:rsid w:val="0035494D"/>
    <w:rsid w:val="00354B66"/>
    <w:rsid w:val="00354EAC"/>
    <w:rsid w:val="00354F79"/>
    <w:rsid w:val="00355298"/>
    <w:rsid w:val="00355543"/>
    <w:rsid w:val="003557A2"/>
    <w:rsid w:val="00355DFF"/>
    <w:rsid w:val="003562DD"/>
    <w:rsid w:val="003563A2"/>
    <w:rsid w:val="003569B8"/>
    <w:rsid w:val="003569D4"/>
    <w:rsid w:val="00356BB2"/>
    <w:rsid w:val="00356D78"/>
    <w:rsid w:val="00356EAE"/>
    <w:rsid w:val="00357B07"/>
    <w:rsid w:val="0036040A"/>
    <w:rsid w:val="00360DBF"/>
    <w:rsid w:val="00361462"/>
    <w:rsid w:val="00361722"/>
    <w:rsid w:val="00361DDC"/>
    <w:rsid w:val="00362771"/>
    <w:rsid w:val="003629AB"/>
    <w:rsid w:val="003631D5"/>
    <w:rsid w:val="0036330D"/>
    <w:rsid w:val="00363372"/>
    <w:rsid w:val="003634F1"/>
    <w:rsid w:val="00363A8F"/>
    <w:rsid w:val="00363EA7"/>
    <w:rsid w:val="00364572"/>
    <w:rsid w:val="003648B3"/>
    <w:rsid w:val="00364AD3"/>
    <w:rsid w:val="00364C42"/>
    <w:rsid w:val="00364F43"/>
    <w:rsid w:val="003652F2"/>
    <w:rsid w:val="003654B9"/>
    <w:rsid w:val="00365695"/>
    <w:rsid w:val="00365A85"/>
    <w:rsid w:val="00365BE1"/>
    <w:rsid w:val="003663DC"/>
    <w:rsid w:val="0036678E"/>
    <w:rsid w:val="0036683F"/>
    <w:rsid w:val="00366876"/>
    <w:rsid w:val="00366D20"/>
    <w:rsid w:val="00366EE7"/>
    <w:rsid w:val="003675AA"/>
    <w:rsid w:val="0036788C"/>
    <w:rsid w:val="003702E7"/>
    <w:rsid w:val="003704AD"/>
    <w:rsid w:val="003708DB"/>
    <w:rsid w:val="00371641"/>
    <w:rsid w:val="00371B5A"/>
    <w:rsid w:val="00372613"/>
    <w:rsid w:val="00372939"/>
    <w:rsid w:val="003731EC"/>
    <w:rsid w:val="00373354"/>
    <w:rsid w:val="0037388C"/>
    <w:rsid w:val="00374A93"/>
    <w:rsid w:val="00374AE8"/>
    <w:rsid w:val="003750E9"/>
    <w:rsid w:val="00375187"/>
    <w:rsid w:val="00375263"/>
    <w:rsid w:val="00375264"/>
    <w:rsid w:val="00375389"/>
    <w:rsid w:val="003755FC"/>
    <w:rsid w:val="003761C5"/>
    <w:rsid w:val="003769E8"/>
    <w:rsid w:val="00376D1B"/>
    <w:rsid w:val="00376DA5"/>
    <w:rsid w:val="00377044"/>
    <w:rsid w:val="00377688"/>
    <w:rsid w:val="00377CAE"/>
    <w:rsid w:val="003805C2"/>
    <w:rsid w:val="00380AD5"/>
    <w:rsid w:val="00380EE4"/>
    <w:rsid w:val="003816AB"/>
    <w:rsid w:val="003818D7"/>
    <w:rsid w:val="00381DE7"/>
    <w:rsid w:val="003820C0"/>
    <w:rsid w:val="00382759"/>
    <w:rsid w:val="0038277E"/>
    <w:rsid w:val="003827DA"/>
    <w:rsid w:val="003828F0"/>
    <w:rsid w:val="003831D7"/>
    <w:rsid w:val="003832E9"/>
    <w:rsid w:val="00383CA0"/>
    <w:rsid w:val="00383CBD"/>
    <w:rsid w:val="00383DAF"/>
    <w:rsid w:val="0038473F"/>
    <w:rsid w:val="00384B14"/>
    <w:rsid w:val="00384B9E"/>
    <w:rsid w:val="00384CC6"/>
    <w:rsid w:val="003853BA"/>
    <w:rsid w:val="00385449"/>
    <w:rsid w:val="00385605"/>
    <w:rsid w:val="00385A88"/>
    <w:rsid w:val="00385DE2"/>
    <w:rsid w:val="0038608A"/>
    <w:rsid w:val="003860EA"/>
    <w:rsid w:val="003860F0"/>
    <w:rsid w:val="003862AB"/>
    <w:rsid w:val="0038656E"/>
    <w:rsid w:val="003865A3"/>
    <w:rsid w:val="00386609"/>
    <w:rsid w:val="00386B89"/>
    <w:rsid w:val="00386F81"/>
    <w:rsid w:val="00387282"/>
    <w:rsid w:val="00387894"/>
    <w:rsid w:val="00387AAD"/>
    <w:rsid w:val="00387D42"/>
    <w:rsid w:val="00390DBA"/>
    <w:rsid w:val="00390EBF"/>
    <w:rsid w:val="00391A7A"/>
    <w:rsid w:val="00391E0F"/>
    <w:rsid w:val="00392076"/>
    <w:rsid w:val="00392792"/>
    <w:rsid w:val="0039283C"/>
    <w:rsid w:val="00392B4F"/>
    <w:rsid w:val="00392F44"/>
    <w:rsid w:val="003933FD"/>
    <w:rsid w:val="003938DA"/>
    <w:rsid w:val="0039402F"/>
    <w:rsid w:val="00394230"/>
    <w:rsid w:val="00394240"/>
    <w:rsid w:val="00394957"/>
    <w:rsid w:val="00394B48"/>
    <w:rsid w:val="00394F23"/>
    <w:rsid w:val="00394FC7"/>
    <w:rsid w:val="0039517C"/>
    <w:rsid w:val="003951FC"/>
    <w:rsid w:val="0039527D"/>
    <w:rsid w:val="0039535E"/>
    <w:rsid w:val="0039584B"/>
    <w:rsid w:val="00395A38"/>
    <w:rsid w:val="00396291"/>
    <w:rsid w:val="0039634B"/>
    <w:rsid w:val="00396521"/>
    <w:rsid w:val="00396628"/>
    <w:rsid w:val="00396B51"/>
    <w:rsid w:val="00397315"/>
    <w:rsid w:val="003975A3"/>
    <w:rsid w:val="0039783C"/>
    <w:rsid w:val="003979A2"/>
    <w:rsid w:val="00397C94"/>
    <w:rsid w:val="00397D2F"/>
    <w:rsid w:val="00397D35"/>
    <w:rsid w:val="00397F72"/>
    <w:rsid w:val="003A06FF"/>
    <w:rsid w:val="003A0902"/>
    <w:rsid w:val="003A0C80"/>
    <w:rsid w:val="003A0E55"/>
    <w:rsid w:val="003A1A22"/>
    <w:rsid w:val="003A1CB5"/>
    <w:rsid w:val="003A20AD"/>
    <w:rsid w:val="003A2673"/>
    <w:rsid w:val="003A285E"/>
    <w:rsid w:val="003A2C94"/>
    <w:rsid w:val="003A2CC0"/>
    <w:rsid w:val="003A320C"/>
    <w:rsid w:val="003A322F"/>
    <w:rsid w:val="003A383F"/>
    <w:rsid w:val="003A3B9F"/>
    <w:rsid w:val="003A3D68"/>
    <w:rsid w:val="003A402C"/>
    <w:rsid w:val="003A40FC"/>
    <w:rsid w:val="003A4104"/>
    <w:rsid w:val="003A4260"/>
    <w:rsid w:val="003A488C"/>
    <w:rsid w:val="003A4E10"/>
    <w:rsid w:val="003A5108"/>
    <w:rsid w:val="003A5A94"/>
    <w:rsid w:val="003A5B0F"/>
    <w:rsid w:val="003A6631"/>
    <w:rsid w:val="003A6A68"/>
    <w:rsid w:val="003A6AC8"/>
    <w:rsid w:val="003A6B01"/>
    <w:rsid w:val="003A6B81"/>
    <w:rsid w:val="003A6F4E"/>
    <w:rsid w:val="003A7244"/>
    <w:rsid w:val="003A7B9A"/>
    <w:rsid w:val="003A7E3B"/>
    <w:rsid w:val="003B00FA"/>
    <w:rsid w:val="003B0426"/>
    <w:rsid w:val="003B0662"/>
    <w:rsid w:val="003B077D"/>
    <w:rsid w:val="003B07C1"/>
    <w:rsid w:val="003B09FC"/>
    <w:rsid w:val="003B0D60"/>
    <w:rsid w:val="003B0D6D"/>
    <w:rsid w:val="003B1140"/>
    <w:rsid w:val="003B14F4"/>
    <w:rsid w:val="003B1524"/>
    <w:rsid w:val="003B16C8"/>
    <w:rsid w:val="003B170F"/>
    <w:rsid w:val="003B205B"/>
    <w:rsid w:val="003B20D0"/>
    <w:rsid w:val="003B221A"/>
    <w:rsid w:val="003B226A"/>
    <w:rsid w:val="003B2C61"/>
    <w:rsid w:val="003B2D24"/>
    <w:rsid w:val="003B2D2E"/>
    <w:rsid w:val="003B2D47"/>
    <w:rsid w:val="003B2EFA"/>
    <w:rsid w:val="003B36FF"/>
    <w:rsid w:val="003B37BD"/>
    <w:rsid w:val="003B39BE"/>
    <w:rsid w:val="003B3A94"/>
    <w:rsid w:val="003B4216"/>
    <w:rsid w:val="003B44FD"/>
    <w:rsid w:val="003B4D18"/>
    <w:rsid w:val="003B5398"/>
    <w:rsid w:val="003B59A9"/>
    <w:rsid w:val="003B5BEF"/>
    <w:rsid w:val="003B5D8E"/>
    <w:rsid w:val="003B5DBE"/>
    <w:rsid w:val="003B62E8"/>
    <w:rsid w:val="003B659F"/>
    <w:rsid w:val="003B6ACA"/>
    <w:rsid w:val="003B6B53"/>
    <w:rsid w:val="003B6C43"/>
    <w:rsid w:val="003B6E5A"/>
    <w:rsid w:val="003B72D6"/>
    <w:rsid w:val="003B742D"/>
    <w:rsid w:val="003B76D9"/>
    <w:rsid w:val="003B76E6"/>
    <w:rsid w:val="003B7E91"/>
    <w:rsid w:val="003C00D8"/>
    <w:rsid w:val="003C040A"/>
    <w:rsid w:val="003C04F3"/>
    <w:rsid w:val="003C056F"/>
    <w:rsid w:val="003C08E1"/>
    <w:rsid w:val="003C0F34"/>
    <w:rsid w:val="003C0F90"/>
    <w:rsid w:val="003C11AA"/>
    <w:rsid w:val="003C133B"/>
    <w:rsid w:val="003C13EF"/>
    <w:rsid w:val="003C187E"/>
    <w:rsid w:val="003C1925"/>
    <w:rsid w:val="003C19AF"/>
    <w:rsid w:val="003C1F4F"/>
    <w:rsid w:val="003C221A"/>
    <w:rsid w:val="003C3872"/>
    <w:rsid w:val="003C3B60"/>
    <w:rsid w:val="003C41E7"/>
    <w:rsid w:val="003C469A"/>
    <w:rsid w:val="003C46CB"/>
    <w:rsid w:val="003C4860"/>
    <w:rsid w:val="003C48A4"/>
    <w:rsid w:val="003C4A06"/>
    <w:rsid w:val="003C50F7"/>
    <w:rsid w:val="003C54D7"/>
    <w:rsid w:val="003C5655"/>
    <w:rsid w:val="003C5923"/>
    <w:rsid w:val="003C5B8E"/>
    <w:rsid w:val="003C5D0A"/>
    <w:rsid w:val="003C6289"/>
    <w:rsid w:val="003C6865"/>
    <w:rsid w:val="003C6B27"/>
    <w:rsid w:val="003C6CD6"/>
    <w:rsid w:val="003C6D74"/>
    <w:rsid w:val="003C6DCB"/>
    <w:rsid w:val="003C6E74"/>
    <w:rsid w:val="003C7273"/>
    <w:rsid w:val="003C727A"/>
    <w:rsid w:val="003C7713"/>
    <w:rsid w:val="003C77E3"/>
    <w:rsid w:val="003C77FB"/>
    <w:rsid w:val="003C783C"/>
    <w:rsid w:val="003C796B"/>
    <w:rsid w:val="003C7A59"/>
    <w:rsid w:val="003C7C6B"/>
    <w:rsid w:val="003D03FB"/>
    <w:rsid w:val="003D05E9"/>
    <w:rsid w:val="003D0821"/>
    <w:rsid w:val="003D14D3"/>
    <w:rsid w:val="003D15B3"/>
    <w:rsid w:val="003D16E7"/>
    <w:rsid w:val="003D1B90"/>
    <w:rsid w:val="003D1C7B"/>
    <w:rsid w:val="003D1DE5"/>
    <w:rsid w:val="003D1ECA"/>
    <w:rsid w:val="003D21CD"/>
    <w:rsid w:val="003D25D1"/>
    <w:rsid w:val="003D2760"/>
    <w:rsid w:val="003D288F"/>
    <w:rsid w:val="003D3205"/>
    <w:rsid w:val="003D36EB"/>
    <w:rsid w:val="003D38C0"/>
    <w:rsid w:val="003D3B6E"/>
    <w:rsid w:val="003D3C89"/>
    <w:rsid w:val="003D3FCD"/>
    <w:rsid w:val="003D4100"/>
    <w:rsid w:val="003D4E13"/>
    <w:rsid w:val="003D4E60"/>
    <w:rsid w:val="003D52B2"/>
    <w:rsid w:val="003D5323"/>
    <w:rsid w:val="003D5334"/>
    <w:rsid w:val="003D5D01"/>
    <w:rsid w:val="003D63AA"/>
    <w:rsid w:val="003D658D"/>
    <w:rsid w:val="003D6C4C"/>
    <w:rsid w:val="003D6CA4"/>
    <w:rsid w:val="003D6CCD"/>
    <w:rsid w:val="003D6FF7"/>
    <w:rsid w:val="003D7983"/>
    <w:rsid w:val="003D7B87"/>
    <w:rsid w:val="003D7D49"/>
    <w:rsid w:val="003D7EB3"/>
    <w:rsid w:val="003E0064"/>
    <w:rsid w:val="003E02FA"/>
    <w:rsid w:val="003E08D3"/>
    <w:rsid w:val="003E09D1"/>
    <w:rsid w:val="003E0BA1"/>
    <w:rsid w:val="003E0C36"/>
    <w:rsid w:val="003E0CE6"/>
    <w:rsid w:val="003E1520"/>
    <w:rsid w:val="003E1706"/>
    <w:rsid w:val="003E1EE0"/>
    <w:rsid w:val="003E1EFC"/>
    <w:rsid w:val="003E20CF"/>
    <w:rsid w:val="003E256D"/>
    <w:rsid w:val="003E2798"/>
    <w:rsid w:val="003E2A16"/>
    <w:rsid w:val="003E2AFC"/>
    <w:rsid w:val="003E34FE"/>
    <w:rsid w:val="003E37C9"/>
    <w:rsid w:val="003E3A68"/>
    <w:rsid w:val="003E3B59"/>
    <w:rsid w:val="003E3E9D"/>
    <w:rsid w:val="003E4100"/>
    <w:rsid w:val="003E48BA"/>
    <w:rsid w:val="003E4BC3"/>
    <w:rsid w:val="003E4DED"/>
    <w:rsid w:val="003E4F1B"/>
    <w:rsid w:val="003E4F8F"/>
    <w:rsid w:val="003E51B0"/>
    <w:rsid w:val="003E5D1A"/>
    <w:rsid w:val="003E5D71"/>
    <w:rsid w:val="003E5F0A"/>
    <w:rsid w:val="003E5F59"/>
    <w:rsid w:val="003E6070"/>
    <w:rsid w:val="003E6135"/>
    <w:rsid w:val="003E618D"/>
    <w:rsid w:val="003E6463"/>
    <w:rsid w:val="003E6500"/>
    <w:rsid w:val="003E6573"/>
    <w:rsid w:val="003E69FA"/>
    <w:rsid w:val="003E6FF5"/>
    <w:rsid w:val="003E7471"/>
    <w:rsid w:val="003E749B"/>
    <w:rsid w:val="003E764D"/>
    <w:rsid w:val="003E7870"/>
    <w:rsid w:val="003E7979"/>
    <w:rsid w:val="003E797F"/>
    <w:rsid w:val="003E7CA6"/>
    <w:rsid w:val="003E7EAB"/>
    <w:rsid w:val="003F00E5"/>
    <w:rsid w:val="003F0690"/>
    <w:rsid w:val="003F072C"/>
    <w:rsid w:val="003F085A"/>
    <w:rsid w:val="003F08B0"/>
    <w:rsid w:val="003F0A28"/>
    <w:rsid w:val="003F0B63"/>
    <w:rsid w:val="003F0D5A"/>
    <w:rsid w:val="003F14D1"/>
    <w:rsid w:val="003F19F8"/>
    <w:rsid w:val="003F1D61"/>
    <w:rsid w:val="003F1D75"/>
    <w:rsid w:val="003F1F20"/>
    <w:rsid w:val="003F23C9"/>
    <w:rsid w:val="003F252D"/>
    <w:rsid w:val="003F2559"/>
    <w:rsid w:val="003F367C"/>
    <w:rsid w:val="003F37F5"/>
    <w:rsid w:val="003F3BA2"/>
    <w:rsid w:val="003F475A"/>
    <w:rsid w:val="003F47B0"/>
    <w:rsid w:val="003F47F4"/>
    <w:rsid w:val="003F4ADE"/>
    <w:rsid w:val="003F52E4"/>
    <w:rsid w:val="003F54DF"/>
    <w:rsid w:val="003F571C"/>
    <w:rsid w:val="003F5C40"/>
    <w:rsid w:val="003F5EAC"/>
    <w:rsid w:val="003F605F"/>
    <w:rsid w:val="003F62A3"/>
    <w:rsid w:val="003F64B2"/>
    <w:rsid w:val="003F6797"/>
    <w:rsid w:val="003F68C3"/>
    <w:rsid w:val="003F6CA5"/>
    <w:rsid w:val="003F6CE1"/>
    <w:rsid w:val="003F7003"/>
    <w:rsid w:val="003F763E"/>
    <w:rsid w:val="00400065"/>
    <w:rsid w:val="0040046D"/>
    <w:rsid w:val="004009F5"/>
    <w:rsid w:val="0040113C"/>
    <w:rsid w:val="004011DC"/>
    <w:rsid w:val="00401416"/>
    <w:rsid w:val="00401440"/>
    <w:rsid w:val="004014EA"/>
    <w:rsid w:val="0040156E"/>
    <w:rsid w:val="00402A76"/>
    <w:rsid w:val="00402A84"/>
    <w:rsid w:val="00402EC6"/>
    <w:rsid w:val="00402F5E"/>
    <w:rsid w:val="00403E11"/>
    <w:rsid w:val="00403FC7"/>
    <w:rsid w:val="0040408C"/>
    <w:rsid w:val="004040B5"/>
    <w:rsid w:val="00404467"/>
    <w:rsid w:val="004045A2"/>
    <w:rsid w:val="004049CE"/>
    <w:rsid w:val="00404A1A"/>
    <w:rsid w:val="00404A2A"/>
    <w:rsid w:val="00405159"/>
    <w:rsid w:val="0040526F"/>
    <w:rsid w:val="0040542A"/>
    <w:rsid w:val="0040593C"/>
    <w:rsid w:val="00405D2A"/>
    <w:rsid w:val="00405D36"/>
    <w:rsid w:val="00406257"/>
    <w:rsid w:val="00406899"/>
    <w:rsid w:val="004068B7"/>
    <w:rsid w:val="00406B9D"/>
    <w:rsid w:val="00406DE6"/>
    <w:rsid w:val="00407130"/>
    <w:rsid w:val="00407187"/>
    <w:rsid w:val="00407894"/>
    <w:rsid w:val="00407A18"/>
    <w:rsid w:val="00407AC7"/>
    <w:rsid w:val="00407C91"/>
    <w:rsid w:val="00407F21"/>
    <w:rsid w:val="00407FCD"/>
    <w:rsid w:val="0041024B"/>
    <w:rsid w:val="00410B33"/>
    <w:rsid w:val="00410CB5"/>
    <w:rsid w:val="00410E36"/>
    <w:rsid w:val="00411350"/>
    <w:rsid w:val="0041158A"/>
    <w:rsid w:val="0041159A"/>
    <w:rsid w:val="00411A55"/>
    <w:rsid w:val="00411C97"/>
    <w:rsid w:val="00411EA5"/>
    <w:rsid w:val="00412A33"/>
    <w:rsid w:val="00412D7E"/>
    <w:rsid w:val="00412D9A"/>
    <w:rsid w:val="00413696"/>
    <w:rsid w:val="004137AF"/>
    <w:rsid w:val="004137F4"/>
    <w:rsid w:val="004139AE"/>
    <w:rsid w:val="00413DEE"/>
    <w:rsid w:val="004140EF"/>
    <w:rsid w:val="004143E7"/>
    <w:rsid w:val="00414A58"/>
    <w:rsid w:val="00415094"/>
    <w:rsid w:val="0041551D"/>
    <w:rsid w:val="004155DB"/>
    <w:rsid w:val="00415EC6"/>
    <w:rsid w:val="00415F25"/>
    <w:rsid w:val="00415F51"/>
    <w:rsid w:val="00416180"/>
    <w:rsid w:val="00416395"/>
    <w:rsid w:val="004167A9"/>
    <w:rsid w:val="0041680D"/>
    <w:rsid w:val="00416A55"/>
    <w:rsid w:val="00417390"/>
    <w:rsid w:val="004177C8"/>
    <w:rsid w:val="004179C7"/>
    <w:rsid w:val="004203BF"/>
    <w:rsid w:val="004204C9"/>
    <w:rsid w:val="00420683"/>
    <w:rsid w:val="00420C91"/>
    <w:rsid w:val="00420F37"/>
    <w:rsid w:val="004211D6"/>
    <w:rsid w:val="0042160B"/>
    <w:rsid w:val="0042199B"/>
    <w:rsid w:val="00421A25"/>
    <w:rsid w:val="00421A81"/>
    <w:rsid w:val="00421ACD"/>
    <w:rsid w:val="00421C6D"/>
    <w:rsid w:val="0042241C"/>
    <w:rsid w:val="00422C2C"/>
    <w:rsid w:val="00423537"/>
    <w:rsid w:val="00423896"/>
    <w:rsid w:val="00423975"/>
    <w:rsid w:val="00423A82"/>
    <w:rsid w:val="00423BF2"/>
    <w:rsid w:val="00424704"/>
    <w:rsid w:val="00424E6B"/>
    <w:rsid w:val="00424E87"/>
    <w:rsid w:val="0042528A"/>
    <w:rsid w:val="004252C6"/>
    <w:rsid w:val="00425579"/>
    <w:rsid w:val="00425591"/>
    <w:rsid w:val="00425AE5"/>
    <w:rsid w:val="00425EFA"/>
    <w:rsid w:val="00426533"/>
    <w:rsid w:val="0042674E"/>
    <w:rsid w:val="0042689F"/>
    <w:rsid w:val="00426943"/>
    <w:rsid w:val="00426D7B"/>
    <w:rsid w:val="00426DAA"/>
    <w:rsid w:val="00427453"/>
    <w:rsid w:val="004276A7"/>
    <w:rsid w:val="00427993"/>
    <w:rsid w:val="00427AC5"/>
    <w:rsid w:val="0043032B"/>
    <w:rsid w:val="00430377"/>
    <w:rsid w:val="00430626"/>
    <w:rsid w:val="0043088F"/>
    <w:rsid w:val="00430CC7"/>
    <w:rsid w:val="00430D6F"/>
    <w:rsid w:val="0043113A"/>
    <w:rsid w:val="0043136A"/>
    <w:rsid w:val="00431B8C"/>
    <w:rsid w:val="004321AC"/>
    <w:rsid w:val="004326A9"/>
    <w:rsid w:val="004326E0"/>
    <w:rsid w:val="00433011"/>
    <w:rsid w:val="00433016"/>
    <w:rsid w:val="00433A63"/>
    <w:rsid w:val="00433D6E"/>
    <w:rsid w:val="0043417D"/>
    <w:rsid w:val="00434595"/>
    <w:rsid w:val="00435262"/>
    <w:rsid w:val="00435BC3"/>
    <w:rsid w:val="004363A9"/>
    <w:rsid w:val="004364C8"/>
    <w:rsid w:val="00436B85"/>
    <w:rsid w:val="00436E95"/>
    <w:rsid w:val="00437073"/>
    <w:rsid w:val="004371C8"/>
    <w:rsid w:val="004375FF"/>
    <w:rsid w:val="00437678"/>
    <w:rsid w:val="00437ACC"/>
    <w:rsid w:val="0044012F"/>
    <w:rsid w:val="0044037C"/>
    <w:rsid w:val="0044080D"/>
    <w:rsid w:val="00440A5B"/>
    <w:rsid w:val="0044108E"/>
    <w:rsid w:val="00441B53"/>
    <w:rsid w:val="00441D37"/>
    <w:rsid w:val="00441D86"/>
    <w:rsid w:val="00442278"/>
    <w:rsid w:val="00442283"/>
    <w:rsid w:val="00442298"/>
    <w:rsid w:val="00442BA9"/>
    <w:rsid w:val="00442BAF"/>
    <w:rsid w:val="00442CE5"/>
    <w:rsid w:val="00442E10"/>
    <w:rsid w:val="00442E7A"/>
    <w:rsid w:val="0044347A"/>
    <w:rsid w:val="0044357C"/>
    <w:rsid w:val="00443ADB"/>
    <w:rsid w:val="004440EB"/>
    <w:rsid w:val="004443EA"/>
    <w:rsid w:val="004444A5"/>
    <w:rsid w:val="004447C9"/>
    <w:rsid w:val="00444A37"/>
    <w:rsid w:val="00444A5B"/>
    <w:rsid w:val="00444AB1"/>
    <w:rsid w:val="00444AF6"/>
    <w:rsid w:val="00444E75"/>
    <w:rsid w:val="004451C7"/>
    <w:rsid w:val="004459FA"/>
    <w:rsid w:val="00445AB5"/>
    <w:rsid w:val="004462DE"/>
    <w:rsid w:val="0044639A"/>
    <w:rsid w:val="004463DF"/>
    <w:rsid w:val="00446DFA"/>
    <w:rsid w:val="00446E28"/>
    <w:rsid w:val="00446EE6"/>
    <w:rsid w:val="00447533"/>
    <w:rsid w:val="00447747"/>
    <w:rsid w:val="00450174"/>
    <w:rsid w:val="004508CC"/>
    <w:rsid w:val="0045094C"/>
    <w:rsid w:val="004511FF"/>
    <w:rsid w:val="00451A64"/>
    <w:rsid w:val="004521AE"/>
    <w:rsid w:val="00452569"/>
    <w:rsid w:val="00452B1C"/>
    <w:rsid w:val="00452D36"/>
    <w:rsid w:val="00452D42"/>
    <w:rsid w:val="00453146"/>
    <w:rsid w:val="00453549"/>
    <w:rsid w:val="0045357C"/>
    <w:rsid w:val="00453974"/>
    <w:rsid w:val="00453D4F"/>
    <w:rsid w:val="0045408A"/>
    <w:rsid w:val="00454282"/>
    <w:rsid w:val="004549DA"/>
    <w:rsid w:val="00454BD8"/>
    <w:rsid w:val="004553DD"/>
    <w:rsid w:val="004554A0"/>
    <w:rsid w:val="004559FF"/>
    <w:rsid w:val="00455C9A"/>
    <w:rsid w:val="00455D6B"/>
    <w:rsid w:val="004560B6"/>
    <w:rsid w:val="004560CF"/>
    <w:rsid w:val="00456F69"/>
    <w:rsid w:val="00457526"/>
    <w:rsid w:val="00457595"/>
    <w:rsid w:val="00457655"/>
    <w:rsid w:val="004577DB"/>
    <w:rsid w:val="00457816"/>
    <w:rsid w:val="00457BFB"/>
    <w:rsid w:val="00457F17"/>
    <w:rsid w:val="0046112E"/>
    <w:rsid w:val="00461CD0"/>
    <w:rsid w:val="00462075"/>
    <w:rsid w:val="0046229F"/>
    <w:rsid w:val="00462520"/>
    <w:rsid w:val="004627DF"/>
    <w:rsid w:val="004629E1"/>
    <w:rsid w:val="00462AA6"/>
    <w:rsid w:val="00463276"/>
    <w:rsid w:val="004632FC"/>
    <w:rsid w:val="0046359E"/>
    <w:rsid w:val="00463B80"/>
    <w:rsid w:val="00463BC0"/>
    <w:rsid w:val="00464376"/>
    <w:rsid w:val="00464522"/>
    <w:rsid w:val="00464DC6"/>
    <w:rsid w:val="00465584"/>
    <w:rsid w:val="00465700"/>
    <w:rsid w:val="00465D39"/>
    <w:rsid w:val="00465EF4"/>
    <w:rsid w:val="00465FA4"/>
    <w:rsid w:val="0046698A"/>
    <w:rsid w:val="00466BBB"/>
    <w:rsid w:val="00466C6C"/>
    <w:rsid w:val="00466E30"/>
    <w:rsid w:val="00466E88"/>
    <w:rsid w:val="004673E4"/>
    <w:rsid w:val="00467465"/>
    <w:rsid w:val="0046768F"/>
    <w:rsid w:val="00467735"/>
    <w:rsid w:val="00467ACE"/>
    <w:rsid w:val="00470267"/>
    <w:rsid w:val="00470A45"/>
    <w:rsid w:val="0047112C"/>
    <w:rsid w:val="00471802"/>
    <w:rsid w:val="004718FD"/>
    <w:rsid w:val="00471C07"/>
    <w:rsid w:val="00471FC5"/>
    <w:rsid w:val="0047232B"/>
    <w:rsid w:val="00472684"/>
    <w:rsid w:val="004729D0"/>
    <w:rsid w:val="00472E05"/>
    <w:rsid w:val="00472F0B"/>
    <w:rsid w:val="00473200"/>
    <w:rsid w:val="00473265"/>
    <w:rsid w:val="00473654"/>
    <w:rsid w:val="00473AD3"/>
    <w:rsid w:val="00473F83"/>
    <w:rsid w:val="0047408D"/>
    <w:rsid w:val="00474599"/>
    <w:rsid w:val="004749B6"/>
    <w:rsid w:val="00474A56"/>
    <w:rsid w:val="00474B16"/>
    <w:rsid w:val="00474B93"/>
    <w:rsid w:val="00474B9F"/>
    <w:rsid w:val="00474CE9"/>
    <w:rsid w:val="004753A8"/>
    <w:rsid w:val="004753B3"/>
    <w:rsid w:val="004754A5"/>
    <w:rsid w:val="0047592C"/>
    <w:rsid w:val="00475BE3"/>
    <w:rsid w:val="00475C0F"/>
    <w:rsid w:val="00475F86"/>
    <w:rsid w:val="00476003"/>
    <w:rsid w:val="00476713"/>
    <w:rsid w:val="00476817"/>
    <w:rsid w:val="0047699B"/>
    <w:rsid w:val="00476ABC"/>
    <w:rsid w:val="00476AF8"/>
    <w:rsid w:val="00476B92"/>
    <w:rsid w:val="00476D3D"/>
    <w:rsid w:val="004771EF"/>
    <w:rsid w:val="00477725"/>
    <w:rsid w:val="0047793A"/>
    <w:rsid w:val="00477B00"/>
    <w:rsid w:val="00480349"/>
    <w:rsid w:val="00480355"/>
    <w:rsid w:val="00480949"/>
    <w:rsid w:val="00480D42"/>
    <w:rsid w:val="004811DD"/>
    <w:rsid w:val="00481304"/>
    <w:rsid w:val="0048136B"/>
    <w:rsid w:val="00481A01"/>
    <w:rsid w:val="0048224D"/>
    <w:rsid w:val="00482418"/>
    <w:rsid w:val="0048283B"/>
    <w:rsid w:val="00482AA8"/>
    <w:rsid w:val="00482E72"/>
    <w:rsid w:val="00482ECB"/>
    <w:rsid w:val="0048312F"/>
    <w:rsid w:val="004838E5"/>
    <w:rsid w:val="00483960"/>
    <w:rsid w:val="00483CA4"/>
    <w:rsid w:val="00484272"/>
    <w:rsid w:val="0048436A"/>
    <w:rsid w:val="0048470B"/>
    <w:rsid w:val="00484723"/>
    <w:rsid w:val="004849BC"/>
    <w:rsid w:val="00485062"/>
    <w:rsid w:val="00485068"/>
    <w:rsid w:val="004850E7"/>
    <w:rsid w:val="00485682"/>
    <w:rsid w:val="00485EA9"/>
    <w:rsid w:val="0048626C"/>
    <w:rsid w:val="004863C1"/>
    <w:rsid w:val="004866E5"/>
    <w:rsid w:val="00486E73"/>
    <w:rsid w:val="00486EEF"/>
    <w:rsid w:val="00487F02"/>
    <w:rsid w:val="0049088C"/>
    <w:rsid w:val="00490A81"/>
    <w:rsid w:val="00490F89"/>
    <w:rsid w:val="00491240"/>
    <w:rsid w:val="00491405"/>
    <w:rsid w:val="00491451"/>
    <w:rsid w:val="0049174E"/>
    <w:rsid w:val="00491780"/>
    <w:rsid w:val="00491C68"/>
    <w:rsid w:val="00491E06"/>
    <w:rsid w:val="00492306"/>
    <w:rsid w:val="004923F6"/>
    <w:rsid w:val="00492A75"/>
    <w:rsid w:val="00492AF6"/>
    <w:rsid w:val="00492D76"/>
    <w:rsid w:val="00492DA1"/>
    <w:rsid w:val="004931C0"/>
    <w:rsid w:val="0049372A"/>
    <w:rsid w:val="00493B8C"/>
    <w:rsid w:val="00493E14"/>
    <w:rsid w:val="00494760"/>
    <w:rsid w:val="00494776"/>
    <w:rsid w:val="00494A6D"/>
    <w:rsid w:val="004950F0"/>
    <w:rsid w:val="00495651"/>
    <w:rsid w:val="00495B9D"/>
    <w:rsid w:val="00495C12"/>
    <w:rsid w:val="004962E4"/>
    <w:rsid w:val="00496492"/>
    <w:rsid w:val="00496BB5"/>
    <w:rsid w:val="00496D4B"/>
    <w:rsid w:val="00496E2E"/>
    <w:rsid w:val="00497020"/>
    <w:rsid w:val="004972AA"/>
    <w:rsid w:val="0049732F"/>
    <w:rsid w:val="004975B7"/>
    <w:rsid w:val="004978EA"/>
    <w:rsid w:val="004A0010"/>
    <w:rsid w:val="004A0496"/>
    <w:rsid w:val="004A0563"/>
    <w:rsid w:val="004A0C38"/>
    <w:rsid w:val="004A0F33"/>
    <w:rsid w:val="004A11D9"/>
    <w:rsid w:val="004A1335"/>
    <w:rsid w:val="004A1478"/>
    <w:rsid w:val="004A199D"/>
    <w:rsid w:val="004A2035"/>
    <w:rsid w:val="004A23B9"/>
    <w:rsid w:val="004A24F1"/>
    <w:rsid w:val="004A28E0"/>
    <w:rsid w:val="004A2901"/>
    <w:rsid w:val="004A2E56"/>
    <w:rsid w:val="004A2ED9"/>
    <w:rsid w:val="004A3024"/>
    <w:rsid w:val="004A33E1"/>
    <w:rsid w:val="004A3571"/>
    <w:rsid w:val="004A35AF"/>
    <w:rsid w:val="004A36E4"/>
    <w:rsid w:val="004A37AC"/>
    <w:rsid w:val="004A3D4E"/>
    <w:rsid w:val="004A3DD8"/>
    <w:rsid w:val="004A41DC"/>
    <w:rsid w:val="004A45D9"/>
    <w:rsid w:val="004A5114"/>
    <w:rsid w:val="004A51DE"/>
    <w:rsid w:val="004A56FD"/>
    <w:rsid w:val="004A60D9"/>
    <w:rsid w:val="004A61AF"/>
    <w:rsid w:val="004A61DE"/>
    <w:rsid w:val="004A6423"/>
    <w:rsid w:val="004A6700"/>
    <w:rsid w:val="004A69A2"/>
    <w:rsid w:val="004A6C65"/>
    <w:rsid w:val="004A6ED6"/>
    <w:rsid w:val="004A70AE"/>
    <w:rsid w:val="004A7422"/>
    <w:rsid w:val="004A7479"/>
    <w:rsid w:val="004A74FF"/>
    <w:rsid w:val="004A76D9"/>
    <w:rsid w:val="004A7924"/>
    <w:rsid w:val="004A79B7"/>
    <w:rsid w:val="004A79E3"/>
    <w:rsid w:val="004A7CCC"/>
    <w:rsid w:val="004B0185"/>
    <w:rsid w:val="004B01AF"/>
    <w:rsid w:val="004B0518"/>
    <w:rsid w:val="004B0892"/>
    <w:rsid w:val="004B0990"/>
    <w:rsid w:val="004B0D72"/>
    <w:rsid w:val="004B0EA0"/>
    <w:rsid w:val="004B0FD0"/>
    <w:rsid w:val="004B11A2"/>
    <w:rsid w:val="004B1404"/>
    <w:rsid w:val="004B15AD"/>
    <w:rsid w:val="004B187F"/>
    <w:rsid w:val="004B1D51"/>
    <w:rsid w:val="004B23B2"/>
    <w:rsid w:val="004B2479"/>
    <w:rsid w:val="004B2605"/>
    <w:rsid w:val="004B2C6F"/>
    <w:rsid w:val="004B2EE8"/>
    <w:rsid w:val="004B2F85"/>
    <w:rsid w:val="004B34A7"/>
    <w:rsid w:val="004B368C"/>
    <w:rsid w:val="004B38D5"/>
    <w:rsid w:val="004B3B71"/>
    <w:rsid w:val="004B3B9D"/>
    <w:rsid w:val="004B3F5A"/>
    <w:rsid w:val="004B44FC"/>
    <w:rsid w:val="004B4633"/>
    <w:rsid w:val="004B47E2"/>
    <w:rsid w:val="004B5194"/>
    <w:rsid w:val="004B51EA"/>
    <w:rsid w:val="004B53B1"/>
    <w:rsid w:val="004B5520"/>
    <w:rsid w:val="004B565C"/>
    <w:rsid w:val="004B5A14"/>
    <w:rsid w:val="004B5CA4"/>
    <w:rsid w:val="004B5CBE"/>
    <w:rsid w:val="004B5D74"/>
    <w:rsid w:val="004B5EEC"/>
    <w:rsid w:val="004B6279"/>
    <w:rsid w:val="004B6963"/>
    <w:rsid w:val="004B76FE"/>
    <w:rsid w:val="004B7AF4"/>
    <w:rsid w:val="004B7D8C"/>
    <w:rsid w:val="004B7DC6"/>
    <w:rsid w:val="004C0453"/>
    <w:rsid w:val="004C0B89"/>
    <w:rsid w:val="004C1030"/>
    <w:rsid w:val="004C1804"/>
    <w:rsid w:val="004C1AFD"/>
    <w:rsid w:val="004C1C25"/>
    <w:rsid w:val="004C21CE"/>
    <w:rsid w:val="004C223C"/>
    <w:rsid w:val="004C2B69"/>
    <w:rsid w:val="004C2EBB"/>
    <w:rsid w:val="004C3285"/>
    <w:rsid w:val="004C351B"/>
    <w:rsid w:val="004C3859"/>
    <w:rsid w:val="004C3BCE"/>
    <w:rsid w:val="004C3E4A"/>
    <w:rsid w:val="004C3E77"/>
    <w:rsid w:val="004C401C"/>
    <w:rsid w:val="004C40C7"/>
    <w:rsid w:val="004C4253"/>
    <w:rsid w:val="004C4315"/>
    <w:rsid w:val="004C4406"/>
    <w:rsid w:val="004C47D8"/>
    <w:rsid w:val="004C4AB5"/>
    <w:rsid w:val="004C4B97"/>
    <w:rsid w:val="004C4FB5"/>
    <w:rsid w:val="004C50F1"/>
    <w:rsid w:val="004C512B"/>
    <w:rsid w:val="004C527A"/>
    <w:rsid w:val="004C52B9"/>
    <w:rsid w:val="004C542A"/>
    <w:rsid w:val="004C55CF"/>
    <w:rsid w:val="004C588F"/>
    <w:rsid w:val="004C58BB"/>
    <w:rsid w:val="004C5BFD"/>
    <w:rsid w:val="004C6316"/>
    <w:rsid w:val="004C67E6"/>
    <w:rsid w:val="004C6E52"/>
    <w:rsid w:val="004C7423"/>
    <w:rsid w:val="004C7A4F"/>
    <w:rsid w:val="004C7C31"/>
    <w:rsid w:val="004C7C9F"/>
    <w:rsid w:val="004C7FE2"/>
    <w:rsid w:val="004D0370"/>
    <w:rsid w:val="004D0851"/>
    <w:rsid w:val="004D0C16"/>
    <w:rsid w:val="004D0F18"/>
    <w:rsid w:val="004D1165"/>
    <w:rsid w:val="004D1242"/>
    <w:rsid w:val="004D1376"/>
    <w:rsid w:val="004D1BA3"/>
    <w:rsid w:val="004D1CD7"/>
    <w:rsid w:val="004D21A4"/>
    <w:rsid w:val="004D26B9"/>
    <w:rsid w:val="004D2A0A"/>
    <w:rsid w:val="004D3114"/>
    <w:rsid w:val="004D34CA"/>
    <w:rsid w:val="004D399B"/>
    <w:rsid w:val="004D3B8B"/>
    <w:rsid w:val="004D3EC5"/>
    <w:rsid w:val="004D4787"/>
    <w:rsid w:val="004D4982"/>
    <w:rsid w:val="004D499E"/>
    <w:rsid w:val="004D49F4"/>
    <w:rsid w:val="004D4DD1"/>
    <w:rsid w:val="004D4F27"/>
    <w:rsid w:val="004D5BA1"/>
    <w:rsid w:val="004D60B8"/>
    <w:rsid w:val="004D6160"/>
    <w:rsid w:val="004D73E8"/>
    <w:rsid w:val="004D74FF"/>
    <w:rsid w:val="004D7660"/>
    <w:rsid w:val="004D7866"/>
    <w:rsid w:val="004D7891"/>
    <w:rsid w:val="004D7982"/>
    <w:rsid w:val="004D7CDA"/>
    <w:rsid w:val="004E0249"/>
    <w:rsid w:val="004E0FD4"/>
    <w:rsid w:val="004E1006"/>
    <w:rsid w:val="004E11C4"/>
    <w:rsid w:val="004E156D"/>
    <w:rsid w:val="004E1897"/>
    <w:rsid w:val="004E2193"/>
    <w:rsid w:val="004E2307"/>
    <w:rsid w:val="004E23DD"/>
    <w:rsid w:val="004E2BA7"/>
    <w:rsid w:val="004E32CD"/>
    <w:rsid w:val="004E3632"/>
    <w:rsid w:val="004E37A5"/>
    <w:rsid w:val="004E44FE"/>
    <w:rsid w:val="004E46E5"/>
    <w:rsid w:val="004E48FB"/>
    <w:rsid w:val="004E4E8C"/>
    <w:rsid w:val="004E559B"/>
    <w:rsid w:val="004E5BB7"/>
    <w:rsid w:val="004E5C3B"/>
    <w:rsid w:val="004E5CA7"/>
    <w:rsid w:val="004E6357"/>
    <w:rsid w:val="004E64D4"/>
    <w:rsid w:val="004E657E"/>
    <w:rsid w:val="004E6949"/>
    <w:rsid w:val="004E7AED"/>
    <w:rsid w:val="004F02C2"/>
    <w:rsid w:val="004F055C"/>
    <w:rsid w:val="004F0A77"/>
    <w:rsid w:val="004F0D72"/>
    <w:rsid w:val="004F10F4"/>
    <w:rsid w:val="004F117F"/>
    <w:rsid w:val="004F1462"/>
    <w:rsid w:val="004F17AD"/>
    <w:rsid w:val="004F235D"/>
    <w:rsid w:val="004F23C2"/>
    <w:rsid w:val="004F2611"/>
    <w:rsid w:val="004F2BB2"/>
    <w:rsid w:val="004F2D93"/>
    <w:rsid w:val="004F359B"/>
    <w:rsid w:val="004F3A1C"/>
    <w:rsid w:val="004F3E18"/>
    <w:rsid w:val="004F4682"/>
    <w:rsid w:val="004F48A8"/>
    <w:rsid w:val="004F48B3"/>
    <w:rsid w:val="004F49FB"/>
    <w:rsid w:val="004F4C1A"/>
    <w:rsid w:val="004F4F36"/>
    <w:rsid w:val="004F5697"/>
    <w:rsid w:val="004F5BED"/>
    <w:rsid w:val="004F5F46"/>
    <w:rsid w:val="004F5F71"/>
    <w:rsid w:val="004F6308"/>
    <w:rsid w:val="004F6801"/>
    <w:rsid w:val="004F6DDF"/>
    <w:rsid w:val="004F6DEB"/>
    <w:rsid w:val="004F770C"/>
    <w:rsid w:val="004F7B3C"/>
    <w:rsid w:val="004F7C77"/>
    <w:rsid w:val="0050001A"/>
    <w:rsid w:val="005000A7"/>
    <w:rsid w:val="0050014E"/>
    <w:rsid w:val="00500464"/>
    <w:rsid w:val="005007B3"/>
    <w:rsid w:val="005007E2"/>
    <w:rsid w:val="00500CA0"/>
    <w:rsid w:val="00500D79"/>
    <w:rsid w:val="00500EC5"/>
    <w:rsid w:val="00500EE7"/>
    <w:rsid w:val="00500F21"/>
    <w:rsid w:val="00500F27"/>
    <w:rsid w:val="00500F41"/>
    <w:rsid w:val="005010D8"/>
    <w:rsid w:val="00501133"/>
    <w:rsid w:val="005014F1"/>
    <w:rsid w:val="00501939"/>
    <w:rsid w:val="005019EE"/>
    <w:rsid w:val="00501FEF"/>
    <w:rsid w:val="00502219"/>
    <w:rsid w:val="00502646"/>
    <w:rsid w:val="00502BD1"/>
    <w:rsid w:val="00502D1F"/>
    <w:rsid w:val="00502DB2"/>
    <w:rsid w:val="00503481"/>
    <w:rsid w:val="005038AE"/>
    <w:rsid w:val="00503A77"/>
    <w:rsid w:val="00503AC6"/>
    <w:rsid w:val="00504086"/>
    <w:rsid w:val="0050448C"/>
    <w:rsid w:val="00504694"/>
    <w:rsid w:val="00504A98"/>
    <w:rsid w:val="00504AD1"/>
    <w:rsid w:val="00504E0B"/>
    <w:rsid w:val="00504E62"/>
    <w:rsid w:val="005050EE"/>
    <w:rsid w:val="0050528D"/>
    <w:rsid w:val="0050569C"/>
    <w:rsid w:val="0050576F"/>
    <w:rsid w:val="00505D9B"/>
    <w:rsid w:val="0050626F"/>
    <w:rsid w:val="005062B4"/>
    <w:rsid w:val="005066A8"/>
    <w:rsid w:val="0050682D"/>
    <w:rsid w:val="00506CA9"/>
    <w:rsid w:val="00506EF7"/>
    <w:rsid w:val="00507182"/>
    <w:rsid w:val="00507AC9"/>
    <w:rsid w:val="005104A3"/>
    <w:rsid w:val="00510C2D"/>
    <w:rsid w:val="00510D50"/>
    <w:rsid w:val="00510D87"/>
    <w:rsid w:val="0051153A"/>
    <w:rsid w:val="0051158D"/>
    <w:rsid w:val="00511ED8"/>
    <w:rsid w:val="00511F0C"/>
    <w:rsid w:val="005120DA"/>
    <w:rsid w:val="00512362"/>
    <w:rsid w:val="0051238B"/>
    <w:rsid w:val="00512548"/>
    <w:rsid w:val="005129F2"/>
    <w:rsid w:val="00512DAE"/>
    <w:rsid w:val="00512FC4"/>
    <w:rsid w:val="00513AD4"/>
    <w:rsid w:val="00513E25"/>
    <w:rsid w:val="00513FB7"/>
    <w:rsid w:val="0051417C"/>
    <w:rsid w:val="00514366"/>
    <w:rsid w:val="00514A92"/>
    <w:rsid w:val="00514CB4"/>
    <w:rsid w:val="00514F1F"/>
    <w:rsid w:val="0051530C"/>
    <w:rsid w:val="00515D18"/>
    <w:rsid w:val="00515E19"/>
    <w:rsid w:val="00515E64"/>
    <w:rsid w:val="00515E7E"/>
    <w:rsid w:val="005164AC"/>
    <w:rsid w:val="0051672B"/>
    <w:rsid w:val="0051674F"/>
    <w:rsid w:val="005168E7"/>
    <w:rsid w:val="00516E45"/>
    <w:rsid w:val="00516E9A"/>
    <w:rsid w:val="00516F01"/>
    <w:rsid w:val="00516F05"/>
    <w:rsid w:val="00517096"/>
    <w:rsid w:val="00517249"/>
    <w:rsid w:val="005172E4"/>
    <w:rsid w:val="005174ED"/>
    <w:rsid w:val="005176C3"/>
    <w:rsid w:val="00517D78"/>
    <w:rsid w:val="00517DE6"/>
    <w:rsid w:val="00520100"/>
    <w:rsid w:val="005202A2"/>
    <w:rsid w:val="0052054C"/>
    <w:rsid w:val="00521598"/>
    <w:rsid w:val="0052166E"/>
    <w:rsid w:val="005218D0"/>
    <w:rsid w:val="0052261A"/>
    <w:rsid w:val="00522E99"/>
    <w:rsid w:val="00523675"/>
    <w:rsid w:val="005236FE"/>
    <w:rsid w:val="0052376C"/>
    <w:rsid w:val="00523894"/>
    <w:rsid w:val="00523F12"/>
    <w:rsid w:val="00524161"/>
    <w:rsid w:val="0052429E"/>
    <w:rsid w:val="005250B3"/>
    <w:rsid w:val="00525C2A"/>
    <w:rsid w:val="00525E1A"/>
    <w:rsid w:val="00525EFA"/>
    <w:rsid w:val="00525F85"/>
    <w:rsid w:val="005264BD"/>
    <w:rsid w:val="00526F10"/>
    <w:rsid w:val="005270B9"/>
    <w:rsid w:val="005272B5"/>
    <w:rsid w:val="0052740E"/>
    <w:rsid w:val="00527487"/>
    <w:rsid w:val="005275D1"/>
    <w:rsid w:val="0052764A"/>
    <w:rsid w:val="005278EF"/>
    <w:rsid w:val="00527A60"/>
    <w:rsid w:val="00527E8C"/>
    <w:rsid w:val="00530064"/>
    <w:rsid w:val="005303E3"/>
    <w:rsid w:val="0053042A"/>
    <w:rsid w:val="00530673"/>
    <w:rsid w:val="00530B62"/>
    <w:rsid w:val="00530F4A"/>
    <w:rsid w:val="005316AD"/>
    <w:rsid w:val="00532A39"/>
    <w:rsid w:val="00533479"/>
    <w:rsid w:val="00533A40"/>
    <w:rsid w:val="00533A88"/>
    <w:rsid w:val="00533BD1"/>
    <w:rsid w:val="00533D8C"/>
    <w:rsid w:val="00533E38"/>
    <w:rsid w:val="00533F90"/>
    <w:rsid w:val="0053411D"/>
    <w:rsid w:val="0053426B"/>
    <w:rsid w:val="00534AA1"/>
    <w:rsid w:val="00534C2C"/>
    <w:rsid w:val="00534EC6"/>
    <w:rsid w:val="00534F61"/>
    <w:rsid w:val="005350A8"/>
    <w:rsid w:val="0053541F"/>
    <w:rsid w:val="0053577A"/>
    <w:rsid w:val="005357F7"/>
    <w:rsid w:val="005358A6"/>
    <w:rsid w:val="00535C78"/>
    <w:rsid w:val="00535DFA"/>
    <w:rsid w:val="00535EF2"/>
    <w:rsid w:val="00535F65"/>
    <w:rsid w:val="00536398"/>
    <w:rsid w:val="00536553"/>
    <w:rsid w:val="005366C1"/>
    <w:rsid w:val="00536BFD"/>
    <w:rsid w:val="00536FAE"/>
    <w:rsid w:val="0053716D"/>
    <w:rsid w:val="005371EB"/>
    <w:rsid w:val="005372B6"/>
    <w:rsid w:val="005373AB"/>
    <w:rsid w:val="005377EE"/>
    <w:rsid w:val="005379C7"/>
    <w:rsid w:val="00537A8A"/>
    <w:rsid w:val="00540539"/>
    <w:rsid w:val="005409C1"/>
    <w:rsid w:val="00540A75"/>
    <w:rsid w:val="00540B15"/>
    <w:rsid w:val="00540E61"/>
    <w:rsid w:val="00540FF5"/>
    <w:rsid w:val="005410A0"/>
    <w:rsid w:val="0054121B"/>
    <w:rsid w:val="00541396"/>
    <w:rsid w:val="00541D26"/>
    <w:rsid w:val="00541F26"/>
    <w:rsid w:val="00541F42"/>
    <w:rsid w:val="00541FF7"/>
    <w:rsid w:val="00542266"/>
    <w:rsid w:val="005422E7"/>
    <w:rsid w:val="00542457"/>
    <w:rsid w:val="00542474"/>
    <w:rsid w:val="0054250C"/>
    <w:rsid w:val="00542B63"/>
    <w:rsid w:val="00542C58"/>
    <w:rsid w:val="00543004"/>
    <w:rsid w:val="00543007"/>
    <w:rsid w:val="0054337E"/>
    <w:rsid w:val="005438C1"/>
    <w:rsid w:val="00543947"/>
    <w:rsid w:val="005439BD"/>
    <w:rsid w:val="0054408E"/>
    <w:rsid w:val="00544B6A"/>
    <w:rsid w:val="00544C0A"/>
    <w:rsid w:val="00544FD2"/>
    <w:rsid w:val="00544FDD"/>
    <w:rsid w:val="00545128"/>
    <w:rsid w:val="00545192"/>
    <w:rsid w:val="00545803"/>
    <w:rsid w:val="00545959"/>
    <w:rsid w:val="00545AFD"/>
    <w:rsid w:val="00545B13"/>
    <w:rsid w:val="00546358"/>
    <w:rsid w:val="00546625"/>
    <w:rsid w:val="00546AB9"/>
    <w:rsid w:val="00546DB1"/>
    <w:rsid w:val="00546F1B"/>
    <w:rsid w:val="00546FA7"/>
    <w:rsid w:val="0054764F"/>
    <w:rsid w:val="00547731"/>
    <w:rsid w:val="00547894"/>
    <w:rsid w:val="005478B8"/>
    <w:rsid w:val="00550277"/>
    <w:rsid w:val="0055039F"/>
    <w:rsid w:val="00550742"/>
    <w:rsid w:val="005511F3"/>
    <w:rsid w:val="00551563"/>
    <w:rsid w:val="00551B13"/>
    <w:rsid w:val="00552D57"/>
    <w:rsid w:val="00553082"/>
    <w:rsid w:val="005535DF"/>
    <w:rsid w:val="00553715"/>
    <w:rsid w:val="005539D8"/>
    <w:rsid w:val="00553B63"/>
    <w:rsid w:val="00553D6E"/>
    <w:rsid w:val="0055422A"/>
    <w:rsid w:val="00554447"/>
    <w:rsid w:val="00554663"/>
    <w:rsid w:val="00554AE1"/>
    <w:rsid w:val="00554AF4"/>
    <w:rsid w:val="005551D7"/>
    <w:rsid w:val="0055531E"/>
    <w:rsid w:val="005558AB"/>
    <w:rsid w:val="00555AF7"/>
    <w:rsid w:val="00555C05"/>
    <w:rsid w:val="00555DE6"/>
    <w:rsid w:val="0055620B"/>
    <w:rsid w:val="00556576"/>
    <w:rsid w:val="00556D31"/>
    <w:rsid w:val="00556ED6"/>
    <w:rsid w:val="005575AE"/>
    <w:rsid w:val="0056013D"/>
    <w:rsid w:val="005611B6"/>
    <w:rsid w:val="0056155C"/>
    <w:rsid w:val="0056168C"/>
    <w:rsid w:val="005618CC"/>
    <w:rsid w:val="00561B5E"/>
    <w:rsid w:val="00561D3A"/>
    <w:rsid w:val="0056211D"/>
    <w:rsid w:val="0056245C"/>
    <w:rsid w:val="00562853"/>
    <w:rsid w:val="00562963"/>
    <w:rsid w:val="00562BC3"/>
    <w:rsid w:val="00562C8D"/>
    <w:rsid w:val="00562E82"/>
    <w:rsid w:val="005637EB"/>
    <w:rsid w:val="00563E23"/>
    <w:rsid w:val="005641D7"/>
    <w:rsid w:val="00564319"/>
    <w:rsid w:val="00564461"/>
    <w:rsid w:val="00564B65"/>
    <w:rsid w:val="00564C5C"/>
    <w:rsid w:val="005653AF"/>
    <w:rsid w:val="00565483"/>
    <w:rsid w:val="005654CF"/>
    <w:rsid w:val="00565C1A"/>
    <w:rsid w:val="00565D94"/>
    <w:rsid w:val="00565E73"/>
    <w:rsid w:val="00565ED8"/>
    <w:rsid w:val="0056641E"/>
    <w:rsid w:val="00566D84"/>
    <w:rsid w:val="005672FC"/>
    <w:rsid w:val="00567DCB"/>
    <w:rsid w:val="0057029C"/>
    <w:rsid w:val="005705FB"/>
    <w:rsid w:val="005709C4"/>
    <w:rsid w:val="00570D48"/>
    <w:rsid w:val="00570DCC"/>
    <w:rsid w:val="00570E55"/>
    <w:rsid w:val="005711EF"/>
    <w:rsid w:val="00571255"/>
    <w:rsid w:val="00571547"/>
    <w:rsid w:val="00571627"/>
    <w:rsid w:val="00571A2E"/>
    <w:rsid w:val="00571E4D"/>
    <w:rsid w:val="00572090"/>
    <w:rsid w:val="00572365"/>
    <w:rsid w:val="005723B6"/>
    <w:rsid w:val="0057248C"/>
    <w:rsid w:val="00572622"/>
    <w:rsid w:val="00572986"/>
    <w:rsid w:val="00572D79"/>
    <w:rsid w:val="00573114"/>
    <w:rsid w:val="00573376"/>
    <w:rsid w:val="005734ED"/>
    <w:rsid w:val="005737A5"/>
    <w:rsid w:val="005738D2"/>
    <w:rsid w:val="00573B22"/>
    <w:rsid w:val="00573FFD"/>
    <w:rsid w:val="00574422"/>
    <w:rsid w:val="005746CF"/>
    <w:rsid w:val="0057474B"/>
    <w:rsid w:val="00574AD8"/>
    <w:rsid w:val="00574BA9"/>
    <w:rsid w:val="00574D0A"/>
    <w:rsid w:val="005752B3"/>
    <w:rsid w:val="00575594"/>
    <w:rsid w:val="0057593F"/>
    <w:rsid w:val="00575A3C"/>
    <w:rsid w:val="00575CA8"/>
    <w:rsid w:val="00575F3F"/>
    <w:rsid w:val="005761AF"/>
    <w:rsid w:val="00576319"/>
    <w:rsid w:val="0057672E"/>
    <w:rsid w:val="00576957"/>
    <w:rsid w:val="00576BB8"/>
    <w:rsid w:val="00576D6A"/>
    <w:rsid w:val="0057703C"/>
    <w:rsid w:val="0057704E"/>
    <w:rsid w:val="0057706D"/>
    <w:rsid w:val="00577087"/>
    <w:rsid w:val="0057731D"/>
    <w:rsid w:val="005773FD"/>
    <w:rsid w:val="0057767D"/>
    <w:rsid w:val="00577C76"/>
    <w:rsid w:val="00580180"/>
    <w:rsid w:val="005804E7"/>
    <w:rsid w:val="00580B7D"/>
    <w:rsid w:val="0058183C"/>
    <w:rsid w:val="00581861"/>
    <w:rsid w:val="00581E10"/>
    <w:rsid w:val="00581F37"/>
    <w:rsid w:val="00582070"/>
    <w:rsid w:val="00582348"/>
    <w:rsid w:val="00582366"/>
    <w:rsid w:val="005824B1"/>
    <w:rsid w:val="00583333"/>
    <w:rsid w:val="00583B6F"/>
    <w:rsid w:val="00583D37"/>
    <w:rsid w:val="00583E75"/>
    <w:rsid w:val="005840D5"/>
    <w:rsid w:val="005840D9"/>
    <w:rsid w:val="00584185"/>
    <w:rsid w:val="005845CC"/>
    <w:rsid w:val="00584860"/>
    <w:rsid w:val="00584A3D"/>
    <w:rsid w:val="00584C8C"/>
    <w:rsid w:val="00584CAD"/>
    <w:rsid w:val="00584E38"/>
    <w:rsid w:val="00585187"/>
    <w:rsid w:val="005852C0"/>
    <w:rsid w:val="00585758"/>
    <w:rsid w:val="00585BC4"/>
    <w:rsid w:val="00585D4D"/>
    <w:rsid w:val="0058671A"/>
    <w:rsid w:val="0058768D"/>
    <w:rsid w:val="0058781C"/>
    <w:rsid w:val="00587B89"/>
    <w:rsid w:val="00587F83"/>
    <w:rsid w:val="005908DD"/>
    <w:rsid w:val="0059102B"/>
    <w:rsid w:val="005910E6"/>
    <w:rsid w:val="0059124E"/>
    <w:rsid w:val="00591557"/>
    <w:rsid w:val="00591C10"/>
    <w:rsid w:val="00591E04"/>
    <w:rsid w:val="00591FDE"/>
    <w:rsid w:val="005920C5"/>
    <w:rsid w:val="005922F3"/>
    <w:rsid w:val="00592393"/>
    <w:rsid w:val="00592414"/>
    <w:rsid w:val="0059278C"/>
    <w:rsid w:val="00592C7B"/>
    <w:rsid w:val="005933E5"/>
    <w:rsid w:val="005936C4"/>
    <w:rsid w:val="0059376F"/>
    <w:rsid w:val="005939D0"/>
    <w:rsid w:val="00593C89"/>
    <w:rsid w:val="00593D7C"/>
    <w:rsid w:val="00594485"/>
    <w:rsid w:val="005945EB"/>
    <w:rsid w:val="00594894"/>
    <w:rsid w:val="00594B53"/>
    <w:rsid w:val="00594D20"/>
    <w:rsid w:val="00594E64"/>
    <w:rsid w:val="00594F72"/>
    <w:rsid w:val="005953E2"/>
    <w:rsid w:val="005958E9"/>
    <w:rsid w:val="0059612C"/>
    <w:rsid w:val="00596481"/>
    <w:rsid w:val="00596837"/>
    <w:rsid w:val="005969B1"/>
    <w:rsid w:val="005969D1"/>
    <w:rsid w:val="00596F31"/>
    <w:rsid w:val="00597210"/>
    <w:rsid w:val="00597587"/>
    <w:rsid w:val="00597B27"/>
    <w:rsid w:val="00597E8A"/>
    <w:rsid w:val="005A02A4"/>
    <w:rsid w:val="005A02DA"/>
    <w:rsid w:val="005A099B"/>
    <w:rsid w:val="005A0B42"/>
    <w:rsid w:val="005A16A8"/>
    <w:rsid w:val="005A188B"/>
    <w:rsid w:val="005A19B2"/>
    <w:rsid w:val="005A19BC"/>
    <w:rsid w:val="005A259E"/>
    <w:rsid w:val="005A25BC"/>
    <w:rsid w:val="005A2762"/>
    <w:rsid w:val="005A2B51"/>
    <w:rsid w:val="005A326B"/>
    <w:rsid w:val="005A3746"/>
    <w:rsid w:val="005A3792"/>
    <w:rsid w:val="005A3CF6"/>
    <w:rsid w:val="005A3CFD"/>
    <w:rsid w:val="005A4349"/>
    <w:rsid w:val="005A44D2"/>
    <w:rsid w:val="005A4729"/>
    <w:rsid w:val="005A4805"/>
    <w:rsid w:val="005A4ABB"/>
    <w:rsid w:val="005A4DAA"/>
    <w:rsid w:val="005A4F0E"/>
    <w:rsid w:val="005A5018"/>
    <w:rsid w:val="005A5723"/>
    <w:rsid w:val="005A58C8"/>
    <w:rsid w:val="005A5B35"/>
    <w:rsid w:val="005A5B94"/>
    <w:rsid w:val="005A5BE9"/>
    <w:rsid w:val="005A5C53"/>
    <w:rsid w:val="005A5CBA"/>
    <w:rsid w:val="005A5FCA"/>
    <w:rsid w:val="005A620B"/>
    <w:rsid w:val="005A6541"/>
    <w:rsid w:val="005A6B50"/>
    <w:rsid w:val="005A6C6B"/>
    <w:rsid w:val="005A7269"/>
    <w:rsid w:val="005A77AA"/>
    <w:rsid w:val="005A7B3D"/>
    <w:rsid w:val="005A7E1C"/>
    <w:rsid w:val="005B0017"/>
    <w:rsid w:val="005B010C"/>
    <w:rsid w:val="005B0781"/>
    <w:rsid w:val="005B07AC"/>
    <w:rsid w:val="005B0822"/>
    <w:rsid w:val="005B1541"/>
    <w:rsid w:val="005B17D5"/>
    <w:rsid w:val="005B1950"/>
    <w:rsid w:val="005B25B9"/>
    <w:rsid w:val="005B27BB"/>
    <w:rsid w:val="005B2818"/>
    <w:rsid w:val="005B2892"/>
    <w:rsid w:val="005B28C0"/>
    <w:rsid w:val="005B2CC4"/>
    <w:rsid w:val="005B2F8A"/>
    <w:rsid w:val="005B3105"/>
    <w:rsid w:val="005B35CB"/>
    <w:rsid w:val="005B384F"/>
    <w:rsid w:val="005B3E87"/>
    <w:rsid w:val="005B41FF"/>
    <w:rsid w:val="005B4402"/>
    <w:rsid w:val="005B46D5"/>
    <w:rsid w:val="005B52E7"/>
    <w:rsid w:val="005B556B"/>
    <w:rsid w:val="005B57DE"/>
    <w:rsid w:val="005B5A98"/>
    <w:rsid w:val="005B5E51"/>
    <w:rsid w:val="005B74DC"/>
    <w:rsid w:val="005B7EBD"/>
    <w:rsid w:val="005B7F83"/>
    <w:rsid w:val="005C01F3"/>
    <w:rsid w:val="005C044E"/>
    <w:rsid w:val="005C08BE"/>
    <w:rsid w:val="005C0948"/>
    <w:rsid w:val="005C09DB"/>
    <w:rsid w:val="005C0B30"/>
    <w:rsid w:val="005C0F38"/>
    <w:rsid w:val="005C1292"/>
    <w:rsid w:val="005C1799"/>
    <w:rsid w:val="005C1AAB"/>
    <w:rsid w:val="005C1BF6"/>
    <w:rsid w:val="005C2367"/>
    <w:rsid w:val="005C24BC"/>
    <w:rsid w:val="005C2592"/>
    <w:rsid w:val="005C2896"/>
    <w:rsid w:val="005C2900"/>
    <w:rsid w:val="005C29AE"/>
    <w:rsid w:val="005C2C1E"/>
    <w:rsid w:val="005C2DC8"/>
    <w:rsid w:val="005C2E92"/>
    <w:rsid w:val="005C31D1"/>
    <w:rsid w:val="005C3403"/>
    <w:rsid w:val="005C350F"/>
    <w:rsid w:val="005C3C59"/>
    <w:rsid w:val="005C3EB7"/>
    <w:rsid w:val="005C4A4F"/>
    <w:rsid w:val="005C4F17"/>
    <w:rsid w:val="005C52F7"/>
    <w:rsid w:val="005C5328"/>
    <w:rsid w:val="005C54AF"/>
    <w:rsid w:val="005C552D"/>
    <w:rsid w:val="005C5807"/>
    <w:rsid w:val="005C5ABF"/>
    <w:rsid w:val="005C5FC6"/>
    <w:rsid w:val="005C5FE0"/>
    <w:rsid w:val="005C68BE"/>
    <w:rsid w:val="005C693B"/>
    <w:rsid w:val="005C6D73"/>
    <w:rsid w:val="005C7104"/>
    <w:rsid w:val="005C7131"/>
    <w:rsid w:val="005C7596"/>
    <w:rsid w:val="005C772F"/>
    <w:rsid w:val="005C7BAD"/>
    <w:rsid w:val="005C7C10"/>
    <w:rsid w:val="005C7F64"/>
    <w:rsid w:val="005D0151"/>
    <w:rsid w:val="005D0739"/>
    <w:rsid w:val="005D083A"/>
    <w:rsid w:val="005D0D2D"/>
    <w:rsid w:val="005D150F"/>
    <w:rsid w:val="005D1573"/>
    <w:rsid w:val="005D1B04"/>
    <w:rsid w:val="005D1D15"/>
    <w:rsid w:val="005D1DA4"/>
    <w:rsid w:val="005D1E55"/>
    <w:rsid w:val="005D1E72"/>
    <w:rsid w:val="005D234C"/>
    <w:rsid w:val="005D23D2"/>
    <w:rsid w:val="005D2BB0"/>
    <w:rsid w:val="005D2E61"/>
    <w:rsid w:val="005D3193"/>
    <w:rsid w:val="005D3665"/>
    <w:rsid w:val="005D38A5"/>
    <w:rsid w:val="005D3A47"/>
    <w:rsid w:val="005D3D65"/>
    <w:rsid w:val="005D4123"/>
    <w:rsid w:val="005D48EC"/>
    <w:rsid w:val="005D50C1"/>
    <w:rsid w:val="005D5BDF"/>
    <w:rsid w:val="005D5F7E"/>
    <w:rsid w:val="005D6275"/>
    <w:rsid w:val="005D6487"/>
    <w:rsid w:val="005D653B"/>
    <w:rsid w:val="005D6A58"/>
    <w:rsid w:val="005D6DAA"/>
    <w:rsid w:val="005D70AD"/>
    <w:rsid w:val="005D71F1"/>
    <w:rsid w:val="005D767C"/>
    <w:rsid w:val="005D7B98"/>
    <w:rsid w:val="005E00E9"/>
    <w:rsid w:val="005E00F1"/>
    <w:rsid w:val="005E03A3"/>
    <w:rsid w:val="005E0429"/>
    <w:rsid w:val="005E062B"/>
    <w:rsid w:val="005E091F"/>
    <w:rsid w:val="005E0DBE"/>
    <w:rsid w:val="005E0FC5"/>
    <w:rsid w:val="005E15C7"/>
    <w:rsid w:val="005E1B3D"/>
    <w:rsid w:val="005E1D2C"/>
    <w:rsid w:val="005E200B"/>
    <w:rsid w:val="005E2135"/>
    <w:rsid w:val="005E230A"/>
    <w:rsid w:val="005E25CE"/>
    <w:rsid w:val="005E2636"/>
    <w:rsid w:val="005E27CF"/>
    <w:rsid w:val="005E29F6"/>
    <w:rsid w:val="005E3637"/>
    <w:rsid w:val="005E3A65"/>
    <w:rsid w:val="005E3BDA"/>
    <w:rsid w:val="005E3D88"/>
    <w:rsid w:val="005E3E10"/>
    <w:rsid w:val="005E474B"/>
    <w:rsid w:val="005E4778"/>
    <w:rsid w:val="005E47BB"/>
    <w:rsid w:val="005E484A"/>
    <w:rsid w:val="005E52A9"/>
    <w:rsid w:val="005E54A7"/>
    <w:rsid w:val="005E55AA"/>
    <w:rsid w:val="005E58DB"/>
    <w:rsid w:val="005E5C27"/>
    <w:rsid w:val="005E5DF8"/>
    <w:rsid w:val="005E6543"/>
    <w:rsid w:val="005E6B21"/>
    <w:rsid w:val="005E6CF1"/>
    <w:rsid w:val="005E6D0F"/>
    <w:rsid w:val="005E752B"/>
    <w:rsid w:val="005E7D36"/>
    <w:rsid w:val="005F0361"/>
    <w:rsid w:val="005F07F7"/>
    <w:rsid w:val="005F0AA4"/>
    <w:rsid w:val="005F0E50"/>
    <w:rsid w:val="005F12A2"/>
    <w:rsid w:val="005F1598"/>
    <w:rsid w:val="005F16EE"/>
    <w:rsid w:val="005F17C6"/>
    <w:rsid w:val="005F186E"/>
    <w:rsid w:val="005F192D"/>
    <w:rsid w:val="005F1C05"/>
    <w:rsid w:val="005F1ED6"/>
    <w:rsid w:val="005F205E"/>
    <w:rsid w:val="005F25C4"/>
    <w:rsid w:val="005F271A"/>
    <w:rsid w:val="005F2824"/>
    <w:rsid w:val="005F29E5"/>
    <w:rsid w:val="005F2EC1"/>
    <w:rsid w:val="005F2FEB"/>
    <w:rsid w:val="005F3242"/>
    <w:rsid w:val="005F32A2"/>
    <w:rsid w:val="005F3558"/>
    <w:rsid w:val="005F3887"/>
    <w:rsid w:val="005F39C4"/>
    <w:rsid w:val="005F3E09"/>
    <w:rsid w:val="005F413A"/>
    <w:rsid w:val="005F45A6"/>
    <w:rsid w:val="005F45A9"/>
    <w:rsid w:val="005F4836"/>
    <w:rsid w:val="005F4A8D"/>
    <w:rsid w:val="005F4CCF"/>
    <w:rsid w:val="005F54D5"/>
    <w:rsid w:val="005F5D54"/>
    <w:rsid w:val="005F69D9"/>
    <w:rsid w:val="005F6BF5"/>
    <w:rsid w:val="005F6FE7"/>
    <w:rsid w:val="005F71B9"/>
    <w:rsid w:val="005F74C2"/>
    <w:rsid w:val="005F7640"/>
    <w:rsid w:val="005F766D"/>
    <w:rsid w:val="005F7CC0"/>
    <w:rsid w:val="005F7DF3"/>
    <w:rsid w:val="00600081"/>
    <w:rsid w:val="006001B7"/>
    <w:rsid w:val="0060060C"/>
    <w:rsid w:val="006007F5"/>
    <w:rsid w:val="00600B25"/>
    <w:rsid w:val="006014AB"/>
    <w:rsid w:val="0060150E"/>
    <w:rsid w:val="00601AFC"/>
    <w:rsid w:val="00601C87"/>
    <w:rsid w:val="006020F0"/>
    <w:rsid w:val="00602277"/>
    <w:rsid w:val="00602910"/>
    <w:rsid w:val="00602968"/>
    <w:rsid w:val="00602FDC"/>
    <w:rsid w:val="00603004"/>
    <w:rsid w:val="006030B4"/>
    <w:rsid w:val="006032EA"/>
    <w:rsid w:val="006033A2"/>
    <w:rsid w:val="00603A12"/>
    <w:rsid w:val="00603AD4"/>
    <w:rsid w:val="00603B81"/>
    <w:rsid w:val="00603D07"/>
    <w:rsid w:val="00603F7E"/>
    <w:rsid w:val="00604402"/>
    <w:rsid w:val="006045C7"/>
    <w:rsid w:val="00604A0F"/>
    <w:rsid w:val="00604DD4"/>
    <w:rsid w:val="00604F4D"/>
    <w:rsid w:val="0060504F"/>
    <w:rsid w:val="0060569F"/>
    <w:rsid w:val="00605BCB"/>
    <w:rsid w:val="00605CFB"/>
    <w:rsid w:val="00605D46"/>
    <w:rsid w:val="00605EA8"/>
    <w:rsid w:val="006060ED"/>
    <w:rsid w:val="0060635C"/>
    <w:rsid w:val="00606381"/>
    <w:rsid w:val="006063E4"/>
    <w:rsid w:val="0060648C"/>
    <w:rsid w:val="006067CF"/>
    <w:rsid w:val="0060683C"/>
    <w:rsid w:val="0060695B"/>
    <w:rsid w:val="00606E49"/>
    <w:rsid w:val="006071F2"/>
    <w:rsid w:val="0060727F"/>
    <w:rsid w:val="006073AD"/>
    <w:rsid w:val="00607691"/>
    <w:rsid w:val="00607721"/>
    <w:rsid w:val="0060774A"/>
    <w:rsid w:val="00607A5D"/>
    <w:rsid w:val="00607FD3"/>
    <w:rsid w:val="00610040"/>
    <w:rsid w:val="006100D5"/>
    <w:rsid w:val="00610132"/>
    <w:rsid w:val="00610369"/>
    <w:rsid w:val="006104FC"/>
    <w:rsid w:val="00610720"/>
    <w:rsid w:val="00610834"/>
    <w:rsid w:val="00610E49"/>
    <w:rsid w:val="00610ED8"/>
    <w:rsid w:val="00610F33"/>
    <w:rsid w:val="00611225"/>
    <w:rsid w:val="00611696"/>
    <w:rsid w:val="006119D8"/>
    <w:rsid w:val="00612089"/>
    <w:rsid w:val="0061236D"/>
    <w:rsid w:val="006124DF"/>
    <w:rsid w:val="0061259F"/>
    <w:rsid w:val="00612F47"/>
    <w:rsid w:val="0061316E"/>
    <w:rsid w:val="006134A6"/>
    <w:rsid w:val="00613510"/>
    <w:rsid w:val="006139C8"/>
    <w:rsid w:val="00613A55"/>
    <w:rsid w:val="00613ADA"/>
    <w:rsid w:val="00613B3E"/>
    <w:rsid w:val="00613BEC"/>
    <w:rsid w:val="0061498C"/>
    <w:rsid w:val="00614A69"/>
    <w:rsid w:val="00614ADE"/>
    <w:rsid w:val="00614E90"/>
    <w:rsid w:val="0061510B"/>
    <w:rsid w:val="0061518A"/>
    <w:rsid w:val="0061545C"/>
    <w:rsid w:val="006156F0"/>
    <w:rsid w:val="00615BDE"/>
    <w:rsid w:val="00615ED7"/>
    <w:rsid w:val="0061632B"/>
    <w:rsid w:val="0061657F"/>
    <w:rsid w:val="00616B55"/>
    <w:rsid w:val="00616F63"/>
    <w:rsid w:val="0061722D"/>
    <w:rsid w:val="00617370"/>
    <w:rsid w:val="00617893"/>
    <w:rsid w:val="006179C2"/>
    <w:rsid w:val="00617E33"/>
    <w:rsid w:val="00617FA0"/>
    <w:rsid w:val="0062000B"/>
    <w:rsid w:val="00620108"/>
    <w:rsid w:val="0062050D"/>
    <w:rsid w:val="00620BAB"/>
    <w:rsid w:val="00620FCC"/>
    <w:rsid w:val="006212D4"/>
    <w:rsid w:val="00621419"/>
    <w:rsid w:val="006214BF"/>
    <w:rsid w:val="0062164F"/>
    <w:rsid w:val="006216A6"/>
    <w:rsid w:val="0062184B"/>
    <w:rsid w:val="00621A56"/>
    <w:rsid w:val="00621C8E"/>
    <w:rsid w:val="00621E21"/>
    <w:rsid w:val="00621E6B"/>
    <w:rsid w:val="00622717"/>
    <w:rsid w:val="0062283B"/>
    <w:rsid w:val="00622881"/>
    <w:rsid w:val="00622A9D"/>
    <w:rsid w:val="00622D28"/>
    <w:rsid w:val="00622DE3"/>
    <w:rsid w:val="00622F75"/>
    <w:rsid w:val="00622FF6"/>
    <w:rsid w:val="006233FF"/>
    <w:rsid w:val="00623468"/>
    <w:rsid w:val="00623C4D"/>
    <w:rsid w:val="00623C6E"/>
    <w:rsid w:val="00624217"/>
    <w:rsid w:val="00624E87"/>
    <w:rsid w:val="00625215"/>
    <w:rsid w:val="00625245"/>
    <w:rsid w:val="00625B23"/>
    <w:rsid w:val="00625F7C"/>
    <w:rsid w:val="006262EF"/>
    <w:rsid w:val="00626344"/>
    <w:rsid w:val="00626522"/>
    <w:rsid w:val="0062655B"/>
    <w:rsid w:val="00626BD2"/>
    <w:rsid w:val="00626FA8"/>
    <w:rsid w:val="00627148"/>
    <w:rsid w:val="006271B6"/>
    <w:rsid w:val="00627B8F"/>
    <w:rsid w:val="00627E57"/>
    <w:rsid w:val="00627FAB"/>
    <w:rsid w:val="006310D6"/>
    <w:rsid w:val="00631746"/>
    <w:rsid w:val="0063192F"/>
    <w:rsid w:val="00631FA0"/>
    <w:rsid w:val="00631FF3"/>
    <w:rsid w:val="0063275E"/>
    <w:rsid w:val="006328A6"/>
    <w:rsid w:val="00632920"/>
    <w:rsid w:val="006329AC"/>
    <w:rsid w:val="006329CE"/>
    <w:rsid w:val="00632AC2"/>
    <w:rsid w:val="00632D6A"/>
    <w:rsid w:val="00632EFF"/>
    <w:rsid w:val="00633087"/>
    <w:rsid w:val="006333C8"/>
    <w:rsid w:val="006336BC"/>
    <w:rsid w:val="006338E5"/>
    <w:rsid w:val="00633C31"/>
    <w:rsid w:val="00633CFE"/>
    <w:rsid w:val="00633D60"/>
    <w:rsid w:val="0063418A"/>
    <w:rsid w:val="00634C41"/>
    <w:rsid w:val="00634CB9"/>
    <w:rsid w:val="00634ECF"/>
    <w:rsid w:val="006350E4"/>
    <w:rsid w:val="0063521E"/>
    <w:rsid w:val="00635260"/>
    <w:rsid w:val="006356F8"/>
    <w:rsid w:val="0063593B"/>
    <w:rsid w:val="00636581"/>
    <w:rsid w:val="0063658F"/>
    <w:rsid w:val="0063671D"/>
    <w:rsid w:val="0063672F"/>
    <w:rsid w:val="0063683F"/>
    <w:rsid w:val="006368B1"/>
    <w:rsid w:val="006368B3"/>
    <w:rsid w:val="00636E44"/>
    <w:rsid w:val="006379C5"/>
    <w:rsid w:val="006379D2"/>
    <w:rsid w:val="00637A52"/>
    <w:rsid w:val="00637B14"/>
    <w:rsid w:val="00637CE2"/>
    <w:rsid w:val="00637D84"/>
    <w:rsid w:val="00637FCC"/>
    <w:rsid w:val="006403D8"/>
    <w:rsid w:val="0064067E"/>
    <w:rsid w:val="00640FD8"/>
    <w:rsid w:val="0064128E"/>
    <w:rsid w:val="006412C2"/>
    <w:rsid w:val="00641C0F"/>
    <w:rsid w:val="00641C1C"/>
    <w:rsid w:val="00641D2A"/>
    <w:rsid w:val="00641E12"/>
    <w:rsid w:val="00641E95"/>
    <w:rsid w:val="006429CF"/>
    <w:rsid w:val="00642A72"/>
    <w:rsid w:val="00642B67"/>
    <w:rsid w:val="00642DB3"/>
    <w:rsid w:val="00642DDC"/>
    <w:rsid w:val="00642FF0"/>
    <w:rsid w:val="0064320B"/>
    <w:rsid w:val="006434A6"/>
    <w:rsid w:val="00643513"/>
    <w:rsid w:val="0064370C"/>
    <w:rsid w:val="00643CE9"/>
    <w:rsid w:val="00643E04"/>
    <w:rsid w:val="006440BB"/>
    <w:rsid w:val="00644231"/>
    <w:rsid w:val="006443FE"/>
    <w:rsid w:val="0064467F"/>
    <w:rsid w:val="006449F1"/>
    <w:rsid w:val="006450EA"/>
    <w:rsid w:val="0064570B"/>
    <w:rsid w:val="006467C8"/>
    <w:rsid w:val="006469C0"/>
    <w:rsid w:val="00646BE5"/>
    <w:rsid w:val="00647063"/>
    <w:rsid w:val="00647199"/>
    <w:rsid w:val="006472D9"/>
    <w:rsid w:val="0064769C"/>
    <w:rsid w:val="00647BAC"/>
    <w:rsid w:val="00647F31"/>
    <w:rsid w:val="006506E4"/>
    <w:rsid w:val="006507C5"/>
    <w:rsid w:val="006508A5"/>
    <w:rsid w:val="00650DE7"/>
    <w:rsid w:val="0065107F"/>
    <w:rsid w:val="0065146E"/>
    <w:rsid w:val="00651C01"/>
    <w:rsid w:val="00651CE0"/>
    <w:rsid w:val="00651F1B"/>
    <w:rsid w:val="006520D0"/>
    <w:rsid w:val="00652224"/>
    <w:rsid w:val="006522A8"/>
    <w:rsid w:val="0065257E"/>
    <w:rsid w:val="006526D2"/>
    <w:rsid w:val="0065296F"/>
    <w:rsid w:val="00652DD6"/>
    <w:rsid w:val="00653249"/>
    <w:rsid w:val="00653546"/>
    <w:rsid w:val="006535FC"/>
    <w:rsid w:val="006537A7"/>
    <w:rsid w:val="00653822"/>
    <w:rsid w:val="006541BB"/>
    <w:rsid w:val="006544FA"/>
    <w:rsid w:val="00654539"/>
    <w:rsid w:val="00654558"/>
    <w:rsid w:val="006549CE"/>
    <w:rsid w:val="00654AEE"/>
    <w:rsid w:val="00654AF7"/>
    <w:rsid w:val="00654B00"/>
    <w:rsid w:val="00655621"/>
    <w:rsid w:val="006559CD"/>
    <w:rsid w:val="00656781"/>
    <w:rsid w:val="006567EE"/>
    <w:rsid w:val="00656ACC"/>
    <w:rsid w:val="00656FBF"/>
    <w:rsid w:val="006570F7"/>
    <w:rsid w:val="0065728A"/>
    <w:rsid w:val="006572C4"/>
    <w:rsid w:val="00657445"/>
    <w:rsid w:val="0065786D"/>
    <w:rsid w:val="00657DFA"/>
    <w:rsid w:val="00657FF2"/>
    <w:rsid w:val="006607CF"/>
    <w:rsid w:val="00660921"/>
    <w:rsid w:val="00660DB8"/>
    <w:rsid w:val="00660FF1"/>
    <w:rsid w:val="00661624"/>
    <w:rsid w:val="006619EF"/>
    <w:rsid w:val="00661C68"/>
    <w:rsid w:val="006621A3"/>
    <w:rsid w:val="006623F8"/>
    <w:rsid w:val="00662B7F"/>
    <w:rsid w:val="00662C52"/>
    <w:rsid w:val="00662D96"/>
    <w:rsid w:val="00663094"/>
    <w:rsid w:val="0066332A"/>
    <w:rsid w:val="00663A4F"/>
    <w:rsid w:val="00663DCA"/>
    <w:rsid w:val="00663DF3"/>
    <w:rsid w:val="006641D9"/>
    <w:rsid w:val="00664525"/>
    <w:rsid w:val="0066469B"/>
    <w:rsid w:val="00664A56"/>
    <w:rsid w:val="006653A0"/>
    <w:rsid w:val="006656A5"/>
    <w:rsid w:val="006658A3"/>
    <w:rsid w:val="006658BB"/>
    <w:rsid w:val="006658E0"/>
    <w:rsid w:val="00665AA5"/>
    <w:rsid w:val="00665E12"/>
    <w:rsid w:val="006664A8"/>
    <w:rsid w:val="00666520"/>
    <w:rsid w:val="00666765"/>
    <w:rsid w:val="0066694F"/>
    <w:rsid w:val="00666E1D"/>
    <w:rsid w:val="00666EC3"/>
    <w:rsid w:val="00666F8D"/>
    <w:rsid w:val="006672C6"/>
    <w:rsid w:val="00667325"/>
    <w:rsid w:val="0066744F"/>
    <w:rsid w:val="006678F6"/>
    <w:rsid w:val="00667B7A"/>
    <w:rsid w:val="00667BB2"/>
    <w:rsid w:val="006705A5"/>
    <w:rsid w:val="00670784"/>
    <w:rsid w:val="00670B87"/>
    <w:rsid w:val="00671097"/>
    <w:rsid w:val="006711F9"/>
    <w:rsid w:val="00671440"/>
    <w:rsid w:val="00671896"/>
    <w:rsid w:val="00671A13"/>
    <w:rsid w:val="00671D0B"/>
    <w:rsid w:val="00671EAE"/>
    <w:rsid w:val="00672F41"/>
    <w:rsid w:val="00673045"/>
    <w:rsid w:val="00673156"/>
    <w:rsid w:val="0067345C"/>
    <w:rsid w:val="00673805"/>
    <w:rsid w:val="00673C2E"/>
    <w:rsid w:val="00673F49"/>
    <w:rsid w:val="00674512"/>
    <w:rsid w:val="0067456A"/>
    <w:rsid w:val="00674669"/>
    <w:rsid w:val="00674768"/>
    <w:rsid w:val="00674BD3"/>
    <w:rsid w:val="00674C8D"/>
    <w:rsid w:val="0067532F"/>
    <w:rsid w:val="00675529"/>
    <w:rsid w:val="0067599B"/>
    <w:rsid w:val="00675BC1"/>
    <w:rsid w:val="00675C88"/>
    <w:rsid w:val="00675F73"/>
    <w:rsid w:val="0067609A"/>
    <w:rsid w:val="006760BC"/>
    <w:rsid w:val="006760DF"/>
    <w:rsid w:val="00676449"/>
    <w:rsid w:val="0067693F"/>
    <w:rsid w:val="00676B3D"/>
    <w:rsid w:val="00676E8E"/>
    <w:rsid w:val="00676F82"/>
    <w:rsid w:val="00677A2D"/>
    <w:rsid w:val="00677B50"/>
    <w:rsid w:val="00677D0F"/>
    <w:rsid w:val="00677F70"/>
    <w:rsid w:val="00680140"/>
    <w:rsid w:val="006805F6"/>
    <w:rsid w:val="00680848"/>
    <w:rsid w:val="00680AB0"/>
    <w:rsid w:val="00680CA1"/>
    <w:rsid w:val="00680D25"/>
    <w:rsid w:val="006811A8"/>
    <w:rsid w:val="006811ED"/>
    <w:rsid w:val="00681215"/>
    <w:rsid w:val="00681750"/>
    <w:rsid w:val="0068180C"/>
    <w:rsid w:val="006818D7"/>
    <w:rsid w:val="00681AE4"/>
    <w:rsid w:val="00681B02"/>
    <w:rsid w:val="0068207B"/>
    <w:rsid w:val="00682876"/>
    <w:rsid w:val="0068288E"/>
    <w:rsid w:val="0068345A"/>
    <w:rsid w:val="006837B5"/>
    <w:rsid w:val="00683830"/>
    <w:rsid w:val="00683DB3"/>
    <w:rsid w:val="00683F24"/>
    <w:rsid w:val="006848B9"/>
    <w:rsid w:val="006848E1"/>
    <w:rsid w:val="00684953"/>
    <w:rsid w:val="006857A9"/>
    <w:rsid w:val="00686B1A"/>
    <w:rsid w:val="00686C4A"/>
    <w:rsid w:val="006873C7"/>
    <w:rsid w:val="006874B5"/>
    <w:rsid w:val="006876C1"/>
    <w:rsid w:val="0068771E"/>
    <w:rsid w:val="006877B7"/>
    <w:rsid w:val="006878CD"/>
    <w:rsid w:val="00687D66"/>
    <w:rsid w:val="006900FC"/>
    <w:rsid w:val="00690357"/>
    <w:rsid w:val="00690540"/>
    <w:rsid w:val="006905DA"/>
    <w:rsid w:val="00690667"/>
    <w:rsid w:val="00690AA7"/>
    <w:rsid w:val="00690DB2"/>
    <w:rsid w:val="00691234"/>
    <w:rsid w:val="00691275"/>
    <w:rsid w:val="006916B8"/>
    <w:rsid w:val="00691B3A"/>
    <w:rsid w:val="00691B98"/>
    <w:rsid w:val="00692050"/>
    <w:rsid w:val="0069212C"/>
    <w:rsid w:val="00692213"/>
    <w:rsid w:val="006923EF"/>
    <w:rsid w:val="0069263C"/>
    <w:rsid w:val="00692886"/>
    <w:rsid w:val="006928C5"/>
    <w:rsid w:val="00692969"/>
    <w:rsid w:val="00692982"/>
    <w:rsid w:val="00692A82"/>
    <w:rsid w:val="00692B26"/>
    <w:rsid w:val="00692D89"/>
    <w:rsid w:val="006933C7"/>
    <w:rsid w:val="0069347D"/>
    <w:rsid w:val="00693565"/>
    <w:rsid w:val="00693B4D"/>
    <w:rsid w:val="00693BF2"/>
    <w:rsid w:val="00693C93"/>
    <w:rsid w:val="00693F33"/>
    <w:rsid w:val="00693FB4"/>
    <w:rsid w:val="00694084"/>
    <w:rsid w:val="0069415F"/>
    <w:rsid w:val="006943B5"/>
    <w:rsid w:val="006946E9"/>
    <w:rsid w:val="006948DD"/>
    <w:rsid w:val="00694C67"/>
    <w:rsid w:val="006957EC"/>
    <w:rsid w:val="00695AD3"/>
    <w:rsid w:val="00695BF8"/>
    <w:rsid w:val="00695EE5"/>
    <w:rsid w:val="00696368"/>
    <w:rsid w:val="0069655F"/>
    <w:rsid w:val="0069696F"/>
    <w:rsid w:val="00696A32"/>
    <w:rsid w:val="00696AAF"/>
    <w:rsid w:val="00696FB1"/>
    <w:rsid w:val="006970DD"/>
    <w:rsid w:val="006971EA"/>
    <w:rsid w:val="00697568"/>
    <w:rsid w:val="00697613"/>
    <w:rsid w:val="00697689"/>
    <w:rsid w:val="00697904"/>
    <w:rsid w:val="00697E60"/>
    <w:rsid w:val="006A00A0"/>
    <w:rsid w:val="006A01DE"/>
    <w:rsid w:val="006A028D"/>
    <w:rsid w:val="006A0375"/>
    <w:rsid w:val="006A0BA5"/>
    <w:rsid w:val="006A0D16"/>
    <w:rsid w:val="006A1834"/>
    <w:rsid w:val="006A228D"/>
    <w:rsid w:val="006A2C4A"/>
    <w:rsid w:val="006A31AE"/>
    <w:rsid w:val="006A3216"/>
    <w:rsid w:val="006A32FA"/>
    <w:rsid w:val="006A3360"/>
    <w:rsid w:val="006A371B"/>
    <w:rsid w:val="006A3DAD"/>
    <w:rsid w:val="006A3DD8"/>
    <w:rsid w:val="006A4077"/>
    <w:rsid w:val="006A4658"/>
    <w:rsid w:val="006A4AAB"/>
    <w:rsid w:val="006A4B59"/>
    <w:rsid w:val="006A4DFB"/>
    <w:rsid w:val="006A52FB"/>
    <w:rsid w:val="006A596D"/>
    <w:rsid w:val="006A5D6F"/>
    <w:rsid w:val="006A5F20"/>
    <w:rsid w:val="006A6B8A"/>
    <w:rsid w:val="006A6E4D"/>
    <w:rsid w:val="006A6F66"/>
    <w:rsid w:val="006A71E4"/>
    <w:rsid w:val="006A71E9"/>
    <w:rsid w:val="006A76EA"/>
    <w:rsid w:val="006A778B"/>
    <w:rsid w:val="006A77D5"/>
    <w:rsid w:val="006A7EB9"/>
    <w:rsid w:val="006B023F"/>
    <w:rsid w:val="006B04A0"/>
    <w:rsid w:val="006B058C"/>
    <w:rsid w:val="006B066B"/>
    <w:rsid w:val="006B07FB"/>
    <w:rsid w:val="006B0AEC"/>
    <w:rsid w:val="006B0D66"/>
    <w:rsid w:val="006B0E75"/>
    <w:rsid w:val="006B1A0D"/>
    <w:rsid w:val="006B1A95"/>
    <w:rsid w:val="006B1DBC"/>
    <w:rsid w:val="006B2211"/>
    <w:rsid w:val="006B2411"/>
    <w:rsid w:val="006B3291"/>
    <w:rsid w:val="006B3701"/>
    <w:rsid w:val="006B3D19"/>
    <w:rsid w:val="006B3D3B"/>
    <w:rsid w:val="006B3D68"/>
    <w:rsid w:val="006B4074"/>
    <w:rsid w:val="006B4347"/>
    <w:rsid w:val="006B4B3D"/>
    <w:rsid w:val="006B4C4A"/>
    <w:rsid w:val="006B4C64"/>
    <w:rsid w:val="006B4F9B"/>
    <w:rsid w:val="006B5164"/>
    <w:rsid w:val="006B567A"/>
    <w:rsid w:val="006B58EA"/>
    <w:rsid w:val="006B5C15"/>
    <w:rsid w:val="006B5C3E"/>
    <w:rsid w:val="006B5F4F"/>
    <w:rsid w:val="006B624E"/>
    <w:rsid w:val="006B6851"/>
    <w:rsid w:val="006B6B1C"/>
    <w:rsid w:val="006B6C0E"/>
    <w:rsid w:val="006B7005"/>
    <w:rsid w:val="006B7164"/>
    <w:rsid w:val="006B71B3"/>
    <w:rsid w:val="006B7306"/>
    <w:rsid w:val="006C05F6"/>
    <w:rsid w:val="006C07F3"/>
    <w:rsid w:val="006C0DDF"/>
    <w:rsid w:val="006C164D"/>
    <w:rsid w:val="006C16F9"/>
    <w:rsid w:val="006C1704"/>
    <w:rsid w:val="006C1773"/>
    <w:rsid w:val="006C1917"/>
    <w:rsid w:val="006C1C61"/>
    <w:rsid w:val="006C20F1"/>
    <w:rsid w:val="006C215A"/>
    <w:rsid w:val="006C221F"/>
    <w:rsid w:val="006C22B8"/>
    <w:rsid w:val="006C2603"/>
    <w:rsid w:val="006C2877"/>
    <w:rsid w:val="006C298A"/>
    <w:rsid w:val="006C2CF1"/>
    <w:rsid w:val="006C2E52"/>
    <w:rsid w:val="006C305D"/>
    <w:rsid w:val="006C36E2"/>
    <w:rsid w:val="006C3E97"/>
    <w:rsid w:val="006C406E"/>
    <w:rsid w:val="006C41E6"/>
    <w:rsid w:val="006C4349"/>
    <w:rsid w:val="006C43B4"/>
    <w:rsid w:val="006C4459"/>
    <w:rsid w:val="006C46EC"/>
    <w:rsid w:val="006C4B32"/>
    <w:rsid w:val="006C4E67"/>
    <w:rsid w:val="006C501D"/>
    <w:rsid w:val="006C5151"/>
    <w:rsid w:val="006C59CE"/>
    <w:rsid w:val="006C5F61"/>
    <w:rsid w:val="006C63D1"/>
    <w:rsid w:val="006C67F8"/>
    <w:rsid w:val="006C695D"/>
    <w:rsid w:val="006C69E0"/>
    <w:rsid w:val="006C6B5E"/>
    <w:rsid w:val="006C6B7C"/>
    <w:rsid w:val="006C7324"/>
    <w:rsid w:val="006C781C"/>
    <w:rsid w:val="006C7883"/>
    <w:rsid w:val="006C78E6"/>
    <w:rsid w:val="006C7A76"/>
    <w:rsid w:val="006D0129"/>
    <w:rsid w:val="006D056F"/>
    <w:rsid w:val="006D05AF"/>
    <w:rsid w:val="006D06D4"/>
    <w:rsid w:val="006D09A7"/>
    <w:rsid w:val="006D0C22"/>
    <w:rsid w:val="006D107C"/>
    <w:rsid w:val="006D116A"/>
    <w:rsid w:val="006D18F3"/>
    <w:rsid w:val="006D1C04"/>
    <w:rsid w:val="006D20BA"/>
    <w:rsid w:val="006D259F"/>
    <w:rsid w:val="006D280B"/>
    <w:rsid w:val="006D282E"/>
    <w:rsid w:val="006D2BE1"/>
    <w:rsid w:val="006D30A3"/>
    <w:rsid w:val="006D3455"/>
    <w:rsid w:val="006D35D7"/>
    <w:rsid w:val="006D36B6"/>
    <w:rsid w:val="006D371B"/>
    <w:rsid w:val="006D3754"/>
    <w:rsid w:val="006D3EC2"/>
    <w:rsid w:val="006D3FBD"/>
    <w:rsid w:val="006D460B"/>
    <w:rsid w:val="006D47C5"/>
    <w:rsid w:val="006D4823"/>
    <w:rsid w:val="006D52AB"/>
    <w:rsid w:val="006D54E5"/>
    <w:rsid w:val="006D56DC"/>
    <w:rsid w:val="006D5A1A"/>
    <w:rsid w:val="006D5CD7"/>
    <w:rsid w:val="006D615D"/>
    <w:rsid w:val="006D64D5"/>
    <w:rsid w:val="006D653E"/>
    <w:rsid w:val="006D695B"/>
    <w:rsid w:val="006D6A8E"/>
    <w:rsid w:val="006D6D6B"/>
    <w:rsid w:val="006D7E6D"/>
    <w:rsid w:val="006E046C"/>
    <w:rsid w:val="006E05B1"/>
    <w:rsid w:val="006E0916"/>
    <w:rsid w:val="006E0AD5"/>
    <w:rsid w:val="006E0B72"/>
    <w:rsid w:val="006E1135"/>
    <w:rsid w:val="006E1E08"/>
    <w:rsid w:val="006E239D"/>
    <w:rsid w:val="006E2611"/>
    <w:rsid w:val="006E29AD"/>
    <w:rsid w:val="006E2A64"/>
    <w:rsid w:val="006E2DC7"/>
    <w:rsid w:val="006E2E9D"/>
    <w:rsid w:val="006E2F05"/>
    <w:rsid w:val="006E340C"/>
    <w:rsid w:val="006E3536"/>
    <w:rsid w:val="006E3B5A"/>
    <w:rsid w:val="006E3C26"/>
    <w:rsid w:val="006E3C4D"/>
    <w:rsid w:val="006E3D0A"/>
    <w:rsid w:val="006E3E0A"/>
    <w:rsid w:val="006E3F51"/>
    <w:rsid w:val="006E405D"/>
    <w:rsid w:val="006E4440"/>
    <w:rsid w:val="006E6419"/>
    <w:rsid w:val="006E67F9"/>
    <w:rsid w:val="006E6803"/>
    <w:rsid w:val="006E69BC"/>
    <w:rsid w:val="006E6AB1"/>
    <w:rsid w:val="006E6D20"/>
    <w:rsid w:val="006E6F70"/>
    <w:rsid w:val="006E73FC"/>
    <w:rsid w:val="006E77F2"/>
    <w:rsid w:val="006E7EC3"/>
    <w:rsid w:val="006F01AF"/>
    <w:rsid w:val="006F084A"/>
    <w:rsid w:val="006F0BCF"/>
    <w:rsid w:val="006F0EDC"/>
    <w:rsid w:val="006F17DF"/>
    <w:rsid w:val="006F1AE0"/>
    <w:rsid w:val="006F1BFA"/>
    <w:rsid w:val="006F21DD"/>
    <w:rsid w:val="006F230D"/>
    <w:rsid w:val="006F25B4"/>
    <w:rsid w:val="006F31EB"/>
    <w:rsid w:val="006F31F4"/>
    <w:rsid w:val="006F3680"/>
    <w:rsid w:val="006F43DC"/>
    <w:rsid w:val="006F4560"/>
    <w:rsid w:val="006F45B5"/>
    <w:rsid w:val="006F4B3D"/>
    <w:rsid w:val="006F4C6E"/>
    <w:rsid w:val="006F4DF0"/>
    <w:rsid w:val="006F4E6C"/>
    <w:rsid w:val="006F5139"/>
    <w:rsid w:val="006F51F4"/>
    <w:rsid w:val="006F5917"/>
    <w:rsid w:val="006F5D16"/>
    <w:rsid w:val="006F5F39"/>
    <w:rsid w:val="006F6CAE"/>
    <w:rsid w:val="006F6F95"/>
    <w:rsid w:val="006F7193"/>
    <w:rsid w:val="006F748B"/>
    <w:rsid w:val="006F7FE1"/>
    <w:rsid w:val="00700065"/>
    <w:rsid w:val="0070082D"/>
    <w:rsid w:val="00700877"/>
    <w:rsid w:val="007008D2"/>
    <w:rsid w:val="0070090B"/>
    <w:rsid w:val="00700BA0"/>
    <w:rsid w:val="00700BBF"/>
    <w:rsid w:val="00700CF5"/>
    <w:rsid w:val="00700D12"/>
    <w:rsid w:val="00700DE8"/>
    <w:rsid w:val="00700EBC"/>
    <w:rsid w:val="00700EC5"/>
    <w:rsid w:val="007016EA"/>
    <w:rsid w:val="00701B21"/>
    <w:rsid w:val="00701BD7"/>
    <w:rsid w:val="00701CD0"/>
    <w:rsid w:val="00701D01"/>
    <w:rsid w:val="0070235B"/>
    <w:rsid w:val="007023C2"/>
    <w:rsid w:val="00702484"/>
    <w:rsid w:val="00703303"/>
    <w:rsid w:val="007038FA"/>
    <w:rsid w:val="007038FD"/>
    <w:rsid w:val="00703A1F"/>
    <w:rsid w:val="00703A2E"/>
    <w:rsid w:val="00703DB4"/>
    <w:rsid w:val="007042F0"/>
    <w:rsid w:val="00704582"/>
    <w:rsid w:val="00704592"/>
    <w:rsid w:val="00704619"/>
    <w:rsid w:val="00704766"/>
    <w:rsid w:val="00704B22"/>
    <w:rsid w:val="00704B2D"/>
    <w:rsid w:val="00704D3C"/>
    <w:rsid w:val="00705388"/>
    <w:rsid w:val="007053A8"/>
    <w:rsid w:val="00705437"/>
    <w:rsid w:val="007054D4"/>
    <w:rsid w:val="00705682"/>
    <w:rsid w:val="00705688"/>
    <w:rsid w:val="00705D6E"/>
    <w:rsid w:val="007066FB"/>
    <w:rsid w:val="007070A9"/>
    <w:rsid w:val="0070777C"/>
    <w:rsid w:val="00707851"/>
    <w:rsid w:val="00707C1D"/>
    <w:rsid w:val="00707C21"/>
    <w:rsid w:val="00707CB2"/>
    <w:rsid w:val="00707D19"/>
    <w:rsid w:val="007100F7"/>
    <w:rsid w:val="00710256"/>
    <w:rsid w:val="0071091B"/>
    <w:rsid w:val="00710952"/>
    <w:rsid w:val="00710A14"/>
    <w:rsid w:val="00710AE7"/>
    <w:rsid w:val="00710C18"/>
    <w:rsid w:val="0071136D"/>
    <w:rsid w:val="00711A10"/>
    <w:rsid w:val="007125A3"/>
    <w:rsid w:val="0071299F"/>
    <w:rsid w:val="007129A1"/>
    <w:rsid w:val="00712C27"/>
    <w:rsid w:val="00712F7A"/>
    <w:rsid w:val="00713053"/>
    <w:rsid w:val="007139BE"/>
    <w:rsid w:val="00713A23"/>
    <w:rsid w:val="00713AD8"/>
    <w:rsid w:val="00713F22"/>
    <w:rsid w:val="0071460D"/>
    <w:rsid w:val="00714BBF"/>
    <w:rsid w:val="00714D2D"/>
    <w:rsid w:val="00714E53"/>
    <w:rsid w:val="00715508"/>
    <w:rsid w:val="007157BD"/>
    <w:rsid w:val="00715976"/>
    <w:rsid w:val="00715E74"/>
    <w:rsid w:val="00715FA5"/>
    <w:rsid w:val="00716069"/>
    <w:rsid w:val="007160AE"/>
    <w:rsid w:val="0071644B"/>
    <w:rsid w:val="00716658"/>
    <w:rsid w:val="00716BED"/>
    <w:rsid w:val="00716E54"/>
    <w:rsid w:val="00716E56"/>
    <w:rsid w:val="00717306"/>
    <w:rsid w:val="007178D9"/>
    <w:rsid w:val="007179CC"/>
    <w:rsid w:val="00717E3E"/>
    <w:rsid w:val="00717E94"/>
    <w:rsid w:val="00717F52"/>
    <w:rsid w:val="00717F53"/>
    <w:rsid w:val="00717F54"/>
    <w:rsid w:val="00720380"/>
    <w:rsid w:val="00720E23"/>
    <w:rsid w:val="00720F2F"/>
    <w:rsid w:val="00721731"/>
    <w:rsid w:val="00721C8B"/>
    <w:rsid w:val="00721D7B"/>
    <w:rsid w:val="007221C6"/>
    <w:rsid w:val="00722223"/>
    <w:rsid w:val="0072249B"/>
    <w:rsid w:val="00722A8F"/>
    <w:rsid w:val="00722BDC"/>
    <w:rsid w:val="0072301A"/>
    <w:rsid w:val="00723274"/>
    <w:rsid w:val="00723A0D"/>
    <w:rsid w:val="00723B32"/>
    <w:rsid w:val="00723C00"/>
    <w:rsid w:val="00723C9C"/>
    <w:rsid w:val="00723CE8"/>
    <w:rsid w:val="00724040"/>
    <w:rsid w:val="0072415E"/>
    <w:rsid w:val="00724A31"/>
    <w:rsid w:val="00724A4C"/>
    <w:rsid w:val="00724B6C"/>
    <w:rsid w:val="00724C10"/>
    <w:rsid w:val="00724C49"/>
    <w:rsid w:val="00724D27"/>
    <w:rsid w:val="00724F86"/>
    <w:rsid w:val="00724FB8"/>
    <w:rsid w:val="0072500F"/>
    <w:rsid w:val="007255DC"/>
    <w:rsid w:val="00725937"/>
    <w:rsid w:val="00725BAE"/>
    <w:rsid w:val="00726109"/>
    <w:rsid w:val="007261ED"/>
    <w:rsid w:val="007263CD"/>
    <w:rsid w:val="007263DF"/>
    <w:rsid w:val="0072670C"/>
    <w:rsid w:val="00727D3C"/>
    <w:rsid w:val="007300BC"/>
    <w:rsid w:val="00730191"/>
    <w:rsid w:val="0073019B"/>
    <w:rsid w:val="00730C0A"/>
    <w:rsid w:val="0073107E"/>
    <w:rsid w:val="00731129"/>
    <w:rsid w:val="0073120A"/>
    <w:rsid w:val="007312C9"/>
    <w:rsid w:val="00731F87"/>
    <w:rsid w:val="0073251C"/>
    <w:rsid w:val="00732CD4"/>
    <w:rsid w:val="00732DBC"/>
    <w:rsid w:val="00733181"/>
    <w:rsid w:val="007332B4"/>
    <w:rsid w:val="00733D91"/>
    <w:rsid w:val="00733ED9"/>
    <w:rsid w:val="007345B6"/>
    <w:rsid w:val="00735191"/>
    <w:rsid w:val="007351F2"/>
    <w:rsid w:val="00735467"/>
    <w:rsid w:val="007355CD"/>
    <w:rsid w:val="00735744"/>
    <w:rsid w:val="007358BE"/>
    <w:rsid w:val="00736196"/>
    <w:rsid w:val="00736512"/>
    <w:rsid w:val="00736728"/>
    <w:rsid w:val="007370D5"/>
    <w:rsid w:val="0073789B"/>
    <w:rsid w:val="00737E90"/>
    <w:rsid w:val="00737F80"/>
    <w:rsid w:val="0074018C"/>
    <w:rsid w:val="00741069"/>
    <w:rsid w:val="00741097"/>
    <w:rsid w:val="007416E6"/>
    <w:rsid w:val="00741791"/>
    <w:rsid w:val="00742581"/>
    <w:rsid w:val="00742845"/>
    <w:rsid w:val="007428D0"/>
    <w:rsid w:val="00742FA8"/>
    <w:rsid w:val="0074323C"/>
    <w:rsid w:val="00743284"/>
    <w:rsid w:val="00743729"/>
    <w:rsid w:val="00744C2D"/>
    <w:rsid w:val="00744CF9"/>
    <w:rsid w:val="00745110"/>
    <w:rsid w:val="007456F2"/>
    <w:rsid w:val="007457DC"/>
    <w:rsid w:val="0074605D"/>
    <w:rsid w:val="007460FE"/>
    <w:rsid w:val="00746292"/>
    <w:rsid w:val="007465A5"/>
    <w:rsid w:val="00746639"/>
    <w:rsid w:val="00747226"/>
    <w:rsid w:val="00747235"/>
    <w:rsid w:val="00747429"/>
    <w:rsid w:val="007474EF"/>
    <w:rsid w:val="0074767C"/>
    <w:rsid w:val="007476CF"/>
    <w:rsid w:val="00747817"/>
    <w:rsid w:val="00747B03"/>
    <w:rsid w:val="00747BD5"/>
    <w:rsid w:val="00750365"/>
    <w:rsid w:val="0075075E"/>
    <w:rsid w:val="00750FE8"/>
    <w:rsid w:val="0075137E"/>
    <w:rsid w:val="0075141A"/>
    <w:rsid w:val="0075141C"/>
    <w:rsid w:val="00751636"/>
    <w:rsid w:val="00752094"/>
    <w:rsid w:val="0075210A"/>
    <w:rsid w:val="00752112"/>
    <w:rsid w:val="007522B6"/>
    <w:rsid w:val="007528A9"/>
    <w:rsid w:val="007528BF"/>
    <w:rsid w:val="007528CC"/>
    <w:rsid w:val="0075300A"/>
    <w:rsid w:val="0075322E"/>
    <w:rsid w:val="007535E7"/>
    <w:rsid w:val="00753646"/>
    <w:rsid w:val="00753983"/>
    <w:rsid w:val="00753A4D"/>
    <w:rsid w:val="00753BDE"/>
    <w:rsid w:val="00753D1A"/>
    <w:rsid w:val="00753ECF"/>
    <w:rsid w:val="00753F41"/>
    <w:rsid w:val="00754057"/>
    <w:rsid w:val="007545C3"/>
    <w:rsid w:val="007545E5"/>
    <w:rsid w:val="0075499B"/>
    <w:rsid w:val="00754A06"/>
    <w:rsid w:val="00755097"/>
    <w:rsid w:val="007550BC"/>
    <w:rsid w:val="00755168"/>
    <w:rsid w:val="00756541"/>
    <w:rsid w:val="00756596"/>
    <w:rsid w:val="00756707"/>
    <w:rsid w:val="0075678F"/>
    <w:rsid w:val="00756C6F"/>
    <w:rsid w:val="0075724D"/>
    <w:rsid w:val="0075785A"/>
    <w:rsid w:val="00757A99"/>
    <w:rsid w:val="00757BD4"/>
    <w:rsid w:val="007603F3"/>
    <w:rsid w:val="00760B94"/>
    <w:rsid w:val="00761147"/>
    <w:rsid w:val="00761B74"/>
    <w:rsid w:val="00761B7A"/>
    <w:rsid w:val="00761BB3"/>
    <w:rsid w:val="00761EC6"/>
    <w:rsid w:val="00761F54"/>
    <w:rsid w:val="0076206E"/>
    <w:rsid w:val="00762C9D"/>
    <w:rsid w:val="0076305C"/>
    <w:rsid w:val="00763217"/>
    <w:rsid w:val="0076371A"/>
    <w:rsid w:val="0076376D"/>
    <w:rsid w:val="00763B2D"/>
    <w:rsid w:val="00763B36"/>
    <w:rsid w:val="00763CD1"/>
    <w:rsid w:val="00763E04"/>
    <w:rsid w:val="007642A3"/>
    <w:rsid w:val="0076454F"/>
    <w:rsid w:val="00764561"/>
    <w:rsid w:val="00764985"/>
    <w:rsid w:val="00764AD4"/>
    <w:rsid w:val="00764E15"/>
    <w:rsid w:val="007652FF"/>
    <w:rsid w:val="0076577A"/>
    <w:rsid w:val="00765ACC"/>
    <w:rsid w:val="00765BAD"/>
    <w:rsid w:val="00765E3A"/>
    <w:rsid w:val="007661E3"/>
    <w:rsid w:val="007663A3"/>
    <w:rsid w:val="007665A0"/>
    <w:rsid w:val="00766647"/>
    <w:rsid w:val="007666B5"/>
    <w:rsid w:val="00766758"/>
    <w:rsid w:val="00766E6E"/>
    <w:rsid w:val="00767239"/>
    <w:rsid w:val="00767270"/>
    <w:rsid w:val="00767854"/>
    <w:rsid w:val="0076787D"/>
    <w:rsid w:val="007679C1"/>
    <w:rsid w:val="00767CB1"/>
    <w:rsid w:val="00767E34"/>
    <w:rsid w:val="00767E72"/>
    <w:rsid w:val="0077012B"/>
    <w:rsid w:val="0077050C"/>
    <w:rsid w:val="007705FB"/>
    <w:rsid w:val="00771699"/>
    <w:rsid w:val="00771733"/>
    <w:rsid w:val="00771B2A"/>
    <w:rsid w:val="00771E5D"/>
    <w:rsid w:val="00772873"/>
    <w:rsid w:val="00772EAF"/>
    <w:rsid w:val="007730D0"/>
    <w:rsid w:val="00773211"/>
    <w:rsid w:val="007732CB"/>
    <w:rsid w:val="00773364"/>
    <w:rsid w:val="00773481"/>
    <w:rsid w:val="00773C13"/>
    <w:rsid w:val="0077406F"/>
    <w:rsid w:val="00774BFF"/>
    <w:rsid w:val="00775041"/>
    <w:rsid w:val="007751CF"/>
    <w:rsid w:val="0077571C"/>
    <w:rsid w:val="0077573C"/>
    <w:rsid w:val="00775C54"/>
    <w:rsid w:val="00775C73"/>
    <w:rsid w:val="00775EB8"/>
    <w:rsid w:val="00775F00"/>
    <w:rsid w:val="007760BB"/>
    <w:rsid w:val="00776335"/>
    <w:rsid w:val="00776338"/>
    <w:rsid w:val="007766D4"/>
    <w:rsid w:val="00776780"/>
    <w:rsid w:val="007769B6"/>
    <w:rsid w:val="00776BD0"/>
    <w:rsid w:val="00776D1A"/>
    <w:rsid w:val="00777474"/>
    <w:rsid w:val="00777766"/>
    <w:rsid w:val="0077793D"/>
    <w:rsid w:val="00777BF0"/>
    <w:rsid w:val="007801C1"/>
    <w:rsid w:val="00780252"/>
    <w:rsid w:val="007807DD"/>
    <w:rsid w:val="00781369"/>
    <w:rsid w:val="007813BD"/>
    <w:rsid w:val="00781669"/>
    <w:rsid w:val="00781C0F"/>
    <w:rsid w:val="00781E16"/>
    <w:rsid w:val="00781E6F"/>
    <w:rsid w:val="007821D3"/>
    <w:rsid w:val="00782463"/>
    <w:rsid w:val="00782550"/>
    <w:rsid w:val="00782817"/>
    <w:rsid w:val="0078282C"/>
    <w:rsid w:val="007828E8"/>
    <w:rsid w:val="00782DC0"/>
    <w:rsid w:val="00783283"/>
    <w:rsid w:val="007836C3"/>
    <w:rsid w:val="007836F5"/>
    <w:rsid w:val="00783816"/>
    <w:rsid w:val="00783C2F"/>
    <w:rsid w:val="00783F9B"/>
    <w:rsid w:val="00784542"/>
    <w:rsid w:val="00784687"/>
    <w:rsid w:val="0078476F"/>
    <w:rsid w:val="00784B9D"/>
    <w:rsid w:val="007859ED"/>
    <w:rsid w:val="00785C13"/>
    <w:rsid w:val="00786182"/>
    <w:rsid w:val="0078659C"/>
    <w:rsid w:val="00786B4C"/>
    <w:rsid w:val="007872B5"/>
    <w:rsid w:val="00787C56"/>
    <w:rsid w:val="00790508"/>
    <w:rsid w:val="007906CD"/>
    <w:rsid w:val="00790973"/>
    <w:rsid w:val="00790F2D"/>
    <w:rsid w:val="007911F2"/>
    <w:rsid w:val="007916BA"/>
    <w:rsid w:val="00791EE2"/>
    <w:rsid w:val="00792194"/>
    <w:rsid w:val="0079223D"/>
    <w:rsid w:val="007923A8"/>
    <w:rsid w:val="0079311C"/>
    <w:rsid w:val="00793677"/>
    <w:rsid w:val="00793863"/>
    <w:rsid w:val="007938A6"/>
    <w:rsid w:val="00793C9D"/>
    <w:rsid w:val="00793D80"/>
    <w:rsid w:val="00793DD1"/>
    <w:rsid w:val="00794931"/>
    <w:rsid w:val="00795355"/>
    <w:rsid w:val="00795548"/>
    <w:rsid w:val="00795681"/>
    <w:rsid w:val="007959C2"/>
    <w:rsid w:val="00795A47"/>
    <w:rsid w:val="00795BFF"/>
    <w:rsid w:val="007968A8"/>
    <w:rsid w:val="00796946"/>
    <w:rsid w:val="00796F27"/>
    <w:rsid w:val="007973F9"/>
    <w:rsid w:val="007A01AE"/>
    <w:rsid w:val="007A02C9"/>
    <w:rsid w:val="007A0CD1"/>
    <w:rsid w:val="007A16DB"/>
    <w:rsid w:val="007A1ABB"/>
    <w:rsid w:val="007A1D7E"/>
    <w:rsid w:val="007A1EF2"/>
    <w:rsid w:val="007A27CB"/>
    <w:rsid w:val="007A282B"/>
    <w:rsid w:val="007A3567"/>
    <w:rsid w:val="007A39CC"/>
    <w:rsid w:val="007A46D7"/>
    <w:rsid w:val="007A48CC"/>
    <w:rsid w:val="007A511E"/>
    <w:rsid w:val="007A5431"/>
    <w:rsid w:val="007A5E4C"/>
    <w:rsid w:val="007A6093"/>
    <w:rsid w:val="007A627D"/>
    <w:rsid w:val="007A68A6"/>
    <w:rsid w:val="007A6A46"/>
    <w:rsid w:val="007A6B5D"/>
    <w:rsid w:val="007A6C91"/>
    <w:rsid w:val="007A6EBC"/>
    <w:rsid w:val="007A723B"/>
    <w:rsid w:val="007A72A1"/>
    <w:rsid w:val="007A732D"/>
    <w:rsid w:val="007A7BE5"/>
    <w:rsid w:val="007B0346"/>
    <w:rsid w:val="007B03B2"/>
    <w:rsid w:val="007B03F4"/>
    <w:rsid w:val="007B0982"/>
    <w:rsid w:val="007B0FBB"/>
    <w:rsid w:val="007B1249"/>
    <w:rsid w:val="007B1320"/>
    <w:rsid w:val="007B14FD"/>
    <w:rsid w:val="007B1691"/>
    <w:rsid w:val="007B1E10"/>
    <w:rsid w:val="007B2079"/>
    <w:rsid w:val="007B2400"/>
    <w:rsid w:val="007B24CD"/>
    <w:rsid w:val="007B295C"/>
    <w:rsid w:val="007B2AE8"/>
    <w:rsid w:val="007B3366"/>
    <w:rsid w:val="007B3367"/>
    <w:rsid w:val="007B3607"/>
    <w:rsid w:val="007B3769"/>
    <w:rsid w:val="007B37C9"/>
    <w:rsid w:val="007B3B67"/>
    <w:rsid w:val="007B3CC5"/>
    <w:rsid w:val="007B3D75"/>
    <w:rsid w:val="007B445C"/>
    <w:rsid w:val="007B4498"/>
    <w:rsid w:val="007B4902"/>
    <w:rsid w:val="007B4A76"/>
    <w:rsid w:val="007B52D5"/>
    <w:rsid w:val="007B5382"/>
    <w:rsid w:val="007B56B8"/>
    <w:rsid w:val="007B582B"/>
    <w:rsid w:val="007B5A10"/>
    <w:rsid w:val="007B5C76"/>
    <w:rsid w:val="007B5E5F"/>
    <w:rsid w:val="007B5E9D"/>
    <w:rsid w:val="007B60CA"/>
    <w:rsid w:val="007B60EC"/>
    <w:rsid w:val="007B66CF"/>
    <w:rsid w:val="007B6846"/>
    <w:rsid w:val="007B6B7A"/>
    <w:rsid w:val="007B752D"/>
    <w:rsid w:val="007B7703"/>
    <w:rsid w:val="007B7A41"/>
    <w:rsid w:val="007B7E05"/>
    <w:rsid w:val="007C015F"/>
    <w:rsid w:val="007C0C84"/>
    <w:rsid w:val="007C0D8E"/>
    <w:rsid w:val="007C0EE4"/>
    <w:rsid w:val="007C11DB"/>
    <w:rsid w:val="007C14D5"/>
    <w:rsid w:val="007C19F6"/>
    <w:rsid w:val="007C1E5B"/>
    <w:rsid w:val="007C218E"/>
    <w:rsid w:val="007C24C9"/>
    <w:rsid w:val="007C266B"/>
    <w:rsid w:val="007C2AD1"/>
    <w:rsid w:val="007C3399"/>
    <w:rsid w:val="007C33D7"/>
    <w:rsid w:val="007C35C4"/>
    <w:rsid w:val="007C394A"/>
    <w:rsid w:val="007C3A75"/>
    <w:rsid w:val="007C3B23"/>
    <w:rsid w:val="007C4066"/>
    <w:rsid w:val="007C46B7"/>
    <w:rsid w:val="007C49E6"/>
    <w:rsid w:val="007C4C44"/>
    <w:rsid w:val="007C4ECE"/>
    <w:rsid w:val="007C4FE3"/>
    <w:rsid w:val="007C5162"/>
    <w:rsid w:val="007C55A0"/>
    <w:rsid w:val="007C5888"/>
    <w:rsid w:val="007C5AE5"/>
    <w:rsid w:val="007C5DB8"/>
    <w:rsid w:val="007C66D5"/>
    <w:rsid w:val="007C69ED"/>
    <w:rsid w:val="007C69F0"/>
    <w:rsid w:val="007C70E1"/>
    <w:rsid w:val="007C724D"/>
    <w:rsid w:val="007C73A7"/>
    <w:rsid w:val="007C7556"/>
    <w:rsid w:val="007C7637"/>
    <w:rsid w:val="007C79CD"/>
    <w:rsid w:val="007C79DD"/>
    <w:rsid w:val="007C7C85"/>
    <w:rsid w:val="007D058F"/>
    <w:rsid w:val="007D07E5"/>
    <w:rsid w:val="007D0B82"/>
    <w:rsid w:val="007D0CE9"/>
    <w:rsid w:val="007D1073"/>
    <w:rsid w:val="007D16D8"/>
    <w:rsid w:val="007D1B21"/>
    <w:rsid w:val="007D1D15"/>
    <w:rsid w:val="007D2369"/>
    <w:rsid w:val="007D238B"/>
    <w:rsid w:val="007D2E3A"/>
    <w:rsid w:val="007D3472"/>
    <w:rsid w:val="007D3493"/>
    <w:rsid w:val="007D3686"/>
    <w:rsid w:val="007D3AF3"/>
    <w:rsid w:val="007D3D45"/>
    <w:rsid w:val="007D3F0F"/>
    <w:rsid w:val="007D4263"/>
    <w:rsid w:val="007D4C98"/>
    <w:rsid w:val="007D4CFA"/>
    <w:rsid w:val="007D4E2C"/>
    <w:rsid w:val="007D4FD4"/>
    <w:rsid w:val="007D55FF"/>
    <w:rsid w:val="007D56EA"/>
    <w:rsid w:val="007D6457"/>
    <w:rsid w:val="007D6632"/>
    <w:rsid w:val="007D6865"/>
    <w:rsid w:val="007D68C9"/>
    <w:rsid w:val="007D7464"/>
    <w:rsid w:val="007D7533"/>
    <w:rsid w:val="007D78E7"/>
    <w:rsid w:val="007D7AE4"/>
    <w:rsid w:val="007E023A"/>
    <w:rsid w:val="007E0405"/>
    <w:rsid w:val="007E04E4"/>
    <w:rsid w:val="007E05B6"/>
    <w:rsid w:val="007E0851"/>
    <w:rsid w:val="007E0A1A"/>
    <w:rsid w:val="007E0D8A"/>
    <w:rsid w:val="007E10DB"/>
    <w:rsid w:val="007E1453"/>
    <w:rsid w:val="007E17C4"/>
    <w:rsid w:val="007E17D5"/>
    <w:rsid w:val="007E1B7F"/>
    <w:rsid w:val="007E2257"/>
    <w:rsid w:val="007E2696"/>
    <w:rsid w:val="007E27A5"/>
    <w:rsid w:val="007E2B51"/>
    <w:rsid w:val="007E3693"/>
    <w:rsid w:val="007E3B68"/>
    <w:rsid w:val="007E3C2F"/>
    <w:rsid w:val="007E423E"/>
    <w:rsid w:val="007E4A5A"/>
    <w:rsid w:val="007E4B1C"/>
    <w:rsid w:val="007E4B89"/>
    <w:rsid w:val="007E4C29"/>
    <w:rsid w:val="007E4D02"/>
    <w:rsid w:val="007E5346"/>
    <w:rsid w:val="007E53D6"/>
    <w:rsid w:val="007E56B7"/>
    <w:rsid w:val="007E58D0"/>
    <w:rsid w:val="007E592E"/>
    <w:rsid w:val="007E5F3B"/>
    <w:rsid w:val="007E627E"/>
    <w:rsid w:val="007E6297"/>
    <w:rsid w:val="007E62A7"/>
    <w:rsid w:val="007E6CA3"/>
    <w:rsid w:val="007E6D60"/>
    <w:rsid w:val="007E7305"/>
    <w:rsid w:val="007E790D"/>
    <w:rsid w:val="007E7D35"/>
    <w:rsid w:val="007E7F1A"/>
    <w:rsid w:val="007E7F35"/>
    <w:rsid w:val="007F08B3"/>
    <w:rsid w:val="007F0A37"/>
    <w:rsid w:val="007F0D7C"/>
    <w:rsid w:val="007F128B"/>
    <w:rsid w:val="007F1442"/>
    <w:rsid w:val="007F1C12"/>
    <w:rsid w:val="007F2311"/>
    <w:rsid w:val="007F236B"/>
    <w:rsid w:val="007F237A"/>
    <w:rsid w:val="007F247C"/>
    <w:rsid w:val="007F25CF"/>
    <w:rsid w:val="007F2730"/>
    <w:rsid w:val="007F27E6"/>
    <w:rsid w:val="007F2863"/>
    <w:rsid w:val="007F28B8"/>
    <w:rsid w:val="007F2A80"/>
    <w:rsid w:val="007F2AD4"/>
    <w:rsid w:val="007F2B1A"/>
    <w:rsid w:val="007F2B8C"/>
    <w:rsid w:val="007F2D29"/>
    <w:rsid w:val="007F2D9F"/>
    <w:rsid w:val="007F2E79"/>
    <w:rsid w:val="007F2E8F"/>
    <w:rsid w:val="007F2F5A"/>
    <w:rsid w:val="007F32A8"/>
    <w:rsid w:val="007F3AC4"/>
    <w:rsid w:val="007F424F"/>
    <w:rsid w:val="007F4403"/>
    <w:rsid w:val="007F442E"/>
    <w:rsid w:val="007F4729"/>
    <w:rsid w:val="007F4B61"/>
    <w:rsid w:val="007F4C35"/>
    <w:rsid w:val="007F4D66"/>
    <w:rsid w:val="007F4ED1"/>
    <w:rsid w:val="007F4EE1"/>
    <w:rsid w:val="007F525E"/>
    <w:rsid w:val="007F535E"/>
    <w:rsid w:val="007F5BB8"/>
    <w:rsid w:val="007F5C41"/>
    <w:rsid w:val="007F5EC3"/>
    <w:rsid w:val="007F6317"/>
    <w:rsid w:val="007F66DC"/>
    <w:rsid w:val="007F6E2E"/>
    <w:rsid w:val="007F6F22"/>
    <w:rsid w:val="007F705C"/>
    <w:rsid w:val="007F705F"/>
    <w:rsid w:val="007F7D6F"/>
    <w:rsid w:val="007F7E90"/>
    <w:rsid w:val="007F7FBC"/>
    <w:rsid w:val="008008A4"/>
    <w:rsid w:val="00800B9F"/>
    <w:rsid w:val="00800DFB"/>
    <w:rsid w:val="00800E99"/>
    <w:rsid w:val="00800FFC"/>
    <w:rsid w:val="00801205"/>
    <w:rsid w:val="008014B5"/>
    <w:rsid w:val="0080170F"/>
    <w:rsid w:val="0080192A"/>
    <w:rsid w:val="00801996"/>
    <w:rsid w:val="00802448"/>
    <w:rsid w:val="008025C3"/>
    <w:rsid w:val="008025ED"/>
    <w:rsid w:val="00802A5F"/>
    <w:rsid w:val="008030F7"/>
    <w:rsid w:val="0080331B"/>
    <w:rsid w:val="0080343F"/>
    <w:rsid w:val="00803610"/>
    <w:rsid w:val="0080399E"/>
    <w:rsid w:val="00803B8C"/>
    <w:rsid w:val="00803D65"/>
    <w:rsid w:val="00803EC8"/>
    <w:rsid w:val="0080423C"/>
    <w:rsid w:val="00804415"/>
    <w:rsid w:val="00804B4F"/>
    <w:rsid w:val="00804C45"/>
    <w:rsid w:val="00804C64"/>
    <w:rsid w:val="008054D6"/>
    <w:rsid w:val="00806341"/>
    <w:rsid w:val="008065BB"/>
    <w:rsid w:val="00806731"/>
    <w:rsid w:val="00806913"/>
    <w:rsid w:val="008069B2"/>
    <w:rsid w:val="00806A40"/>
    <w:rsid w:val="00806B68"/>
    <w:rsid w:val="00806D27"/>
    <w:rsid w:val="008071A1"/>
    <w:rsid w:val="00807EA5"/>
    <w:rsid w:val="008101BB"/>
    <w:rsid w:val="008102BA"/>
    <w:rsid w:val="00810F76"/>
    <w:rsid w:val="008110D4"/>
    <w:rsid w:val="0081131A"/>
    <w:rsid w:val="008126FB"/>
    <w:rsid w:val="008129BD"/>
    <w:rsid w:val="00812AD0"/>
    <w:rsid w:val="00812B16"/>
    <w:rsid w:val="00812D86"/>
    <w:rsid w:val="0081397D"/>
    <w:rsid w:val="008142E0"/>
    <w:rsid w:val="008142F0"/>
    <w:rsid w:val="00814AD8"/>
    <w:rsid w:val="00814C3B"/>
    <w:rsid w:val="00814D34"/>
    <w:rsid w:val="0081570B"/>
    <w:rsid w:val="00816EFC"/>
    <w:rsid w:val="00816F3F"/>
    <w:rsid w:val="00817109"/>
    <w:rsid w:val="00817843"/>
    <w:rsid w:val="00817A15"/>
    <w:rsid w:val="00817ABE"/>
    <w:rsid w:val="008205E3"/>
    <w:rsid w:val="00820663"/>
    <w:rsid w:val="00820BA7"/>
    <w:rsid w:val="00820DE0"/>
    <w:rsid w:val="00820E29"/>
    <w:rsid w:val="008210D9"/>
    <w:rsid w:val="008213B5"/>
    <w:rsid w:val="00821430"/>
    <w:rsid w:val="008216D0"/>
    <w:rsid w:val="00821815"/>
    <w:rsid w:val="00821AE5"/>
    <w:rsid w:val="00821F30"/>
    <w:rsid w:val="0082232C"/>
    <w:rsid w:val="0082249E"/>
    <w:rsid w:val="008225DA"/>
    <w:rsid w:val="00822789"/>
    <w:rsid w:val="008227E9"/>
    <w:rsid w:val="008227F2"/>
    <w:rsid w:val="00823011"/>
    <w:rsid w:val="008233F8"/>
    <w:rsid w:val="00823554"/>
    <w:rsid w:val="0082385C"/>
    <w:rsid w:val="008247D3"/>
    <w:rsid w:val="008247E8"/>
    <w:rsid w:val="008248D1"/>
    <w:rsid w:val="00824F11"/>
    <w:rsid w:val="0082571C"/>
    <w:rsid w:val="008258CF"/>
    <w:rsid w:val="00825A29"/>
    <w:rsid w:val="00825D7D"/>
    <w:rsid w:val="008260DD"/>
    <w:rsid w:val="008267A8"/>
    <w:rsid w:val="00826B2A"/>
    <w:rsid w:val="00826D9D"/>
    <w:rsid w:val="0082733C"/>
    <w:rsid w:val="00827511"/>
    <w:rsid w:val="00827EEA"/>
    <w:rsid w:val="00827FA0"/>
    <w:rsid w:val="008303A2"/>
    <w:rsid w:val="00830602"/>
    <w:rsid w:val="008309D3"/>
    <w:rsid w:val="00830BBD"/>
    <w:rsid w:val="00830D11"/>
    <w:rsid w:val="00831531"/>
    <w:rsid w:val="0083213F"/>
    <w:rsid w:val="008321D1"/>
    <w:rsid w:val="00832476"/>
    <w:rsid w:val="00832AC1"/>
    <w:rsid w:val="0083314A"/>
    <w:rsid w:val="0083347C"/>
    <w:rsid w:val="008341DA"/>
    <w:rsid w:val="00834519"/>
    <w:rsid w:val="00834748"/>
    <w:rsid w:val="00834863"/>
    <w:rsid w:val="00834DFC"/>
    <w:rsid w:val="00834F60"/>
    <w:rsid w:val="0083561C"/>
    <w:rsid w:val="008359EC"/>
    <w:rsid w:val="00835B87"/>
    <w:rsid w:val="00835CE9"/>
    <w:rsid w:val="00835D1A"/>
    <w:rsid w:val="008368D3"/>
    <w:rsid w:val="0083693E"/>
    <w:rsid w:val="00837D98"/>
    <w:rsid w:val="00837F81"/>
    <w:rsid w:val="0084000A"/>
    <w:rsid w:val="00840C46"/>
    <w:rsid w:val="00840CE4"/>
    <w:rsid w:val="00840D7E"/>
    <w:rsid w:val="00841226"/>
    <w:rsid w:val="00841283"/>
    <w:rsid w:val="00841287"/>
    <w:rsid w:val="00841448"/>
    <w:rsid w:val="008416A6"/>
    <w:rsid w:val="00841997"/>
    <w:rsid w:val="00841B76"/>
    <w:rsid w:val="008423BD"/>
    <w:rsid w:val="00842FA9"/>
    <w:rsid w:val="00843279"/>
    <w:rsid w:val="0084345F"/>
    <w:rsid w:val="00843489"/>
    <w:rsid w:val="00843A44"/>
    <w:rsid w:val="00843C0D"/>
    <w:rsid w:val="00843DB5"/>
    <w:rsid w:val="00844362"/>
    <w:rsid w:val="0084439B"/>
    <w:rsid w:val="00844437"/>
    <w:rsid w:val="008445F0"/>
    <w:rsid w:val="0084513C"/>
    <w:rsid w:val="008451CA"/>
    <w:rsid w:val="008455D6"/>
    <w:rsid w:val="00845B26"/>
    <w:rsid w:val="00845BFD"/>
    <w:rsid w:val="008462C9"/>
    <w:rsid w:val="00846FEF"/>
    <w:rsid w:val="0084713A"/>
    <w:rsid w:val="00847730"/>
    <w:rsid w:val="008477CC"/>
    <w:rsid w:val="00847807"/>
    <w:rsid w:val="00847896"/>
    <w:rsid w:val="008502F4"/>
    <w:rsid w:val="0085062B"/>
    <w:rsid w:val="00850646"/>
    <w:rsid w:val="00850932"/>
    <w:rsid w:val="00850CE8"/>
    <w:rsid w:val="00850D6B"/>
    <w:rsid w:val="00850DAF"/>
    <w:rsid w:val="00850E84"/>
    <w:rsid w:val="00850EE2"/>
    <w:rsid w:val="00850F0A"/>
    <w:rsid w:val="00850F3F"/>
    <w:rsid w:val="00851292"/>
    <w:rsid w:val="00851875"/>
    <w:rsid w:val="00851BE7"/>
    <w:rsid w:val="0085236F"/>
    <w:rsid w:val="008526A5"/>
    <w:rsid w:val="00852900"/>
    <w:rsid w:val="00852A20"/>
    <w:rsid w:val="00852EBF"/>
    <w:rsid w:val="00853512"/>
    <w:rsid w:val="008539F9"/>
    <w:rsid w:val="00854220"/>
    <w:rsid w:val="0085456A"/>
    <w:rsid w:val="0085456E"/>
    <w:rsid w:val="00854602"/>
    <w:rsid w:val="00854685"/>
    <w:rsid w:val="00854782"/>
    <w:rsid w:val="00855725"/>
    <w:rsid w:val="0085613A"/>
    <w:rsid w:val="00856182"/>
    <w:rsid w:val="00856C01"/>
    <w:rsid w:val="00856CB7"/>
    <w:rsid w:val="00856D16"/>
    <w:rsid w:val="00857071"/>
    <w:rsid w:val="0085797A"/>
    <w:rsid w:val="0086000A"/>
    <w:rsid w:val="0086038C"/>
    <w:rsid w:val="00860D19"/>
    <w:rsid w:val="0086125D"/>
    <w:rsid w:val="008616FA"/>
    <w:rsid w:val="00861C8B"/>
    <w:rsid w:val="00861EE5"/>
    <w:rsid w:val="00861FDE"/>
    <w:rsid w:val="00861FF7"/>
    <w:rsid w:val="008622A8"/>
    <w:rsid w:val="00862425"/>
    <w:rsid w:val="008624E1"/>
    <w:rsid w:val="0086287A"/>
    <w:rsid w:val="00862C5B"/>
    <w:rsid w:val="00862C74"/>
    <w:rsid w:val="00862F07"/>
    <w:rsid w:val="00862F4E"/>
    <w:rsid w:val="0086306F"/>
    <w:rsid w:val="00863354"/>
    <w:rsid w:val="00863514"/>
    <w:rsid w:val="00863531"/>
    <w:rsid w:val="00863597"/>
    <w:rsid w:val="00863666"/>
    <w:rsid w:val="00863C28"/>
    <w:rsid w:val="00864418"/>
    <w:rsid w:val="0086466C"/>
    <w:rsid w:val="00864A26"/>
    <w:rsid w:val="00864D46"/>
    <w:rsid w:val="00864E0B"/>
    <w:rsid w:val="00864F9A"/>
    <w:rsid w:val="0086508C"/>
    <w:rsid w:val="008650ED"/>
    <w:rsid w:val="008653F6"/>
    <w:rsid w:val="00865590"/>
    <w:rsid w:val="008657F4"/>
    <w:rsid w:val="00865D75"/>
    <w:rsid w:val="008664DB"/>
    <w:rsid w:val="00867279"/>
    <w:rsid w:val="008675AB"/>
    <w:rsid w:val="00867786"/>
    <w:rsid w:val="00867861"/>
    <w:rsid w:val="00867FD0"/>
    <w:rsid w:val="0087033E"/>
    <w:rsid w:val="00870A2C"/>
    <w:rsid w:val="00870B16"/>
    <w:rsid w:val="00870C71"/>
    <w:rsid w:val="008712AA"/>
    <w:rsid w:val="00871332"/>
    <w:rsid w:val="0087145C"/>
    <w:rsid w:val="00871492"/>
    <w:rsid w:val="00871A41"/>
    <w:rsid w:val="00872348"/>
    <w:rsid w:val="008724F1"/>
    <w:rsid w:val="008725FD"/>
    <w:rsid w:val="0087271F"/>
    <w:rsid w:val="00872AE3"/>
    <w:rsid w:val="00872BE3"/>
    <w:rsid w:val="00872FA7"/>
    <w:rsid w:val="008734DD"/>
    <w:rsid w:val="0087361A"/>
    <w:rsid w:val="0087390D"/>
    <w:rsid w:val="00873B45"/>
    <w:rsid w:val="00873E7E"/>
    <w:rsid w:val="008740EF"/>
    <w:rsid w:val="00874208"/>
    <w:rsid w:val="00874248"/>
    <w:rsid w:val="008744EE"/>
    <w:rsid w:val="00874FC1"/>
    <w:rsid w:val="008751E4"/>
    <w:rsid w:val="008756CF"/>
    <w:rsid w:val="008756DF"/>
    <w:rsid w:val="0087573A"/>
    <w:rsid w:val="00875ABB"/>
    <w:rsid w:val="00875F20"/>
    <w:rsid w:val="0087607A"/>
    <w:rsid w:val="0087638A"/>
    <w:rsid w:val="00876A62"/>
    <w:rsid w:val="00876F15"/>
    <w:rsid w:val="0087718D"/>
    <w:rsid w:val="008773DD"/>
    <w:rsid w:val="00877421"/>
    <w:rsid w:val="008777D0"/>
    <w:rsid w:val="00877902"/>
    <w:rsid w:val="00877CBC"/>
    <w:rsid w:val="00877E5D"/>
    <w:rsid w:val="008800C5"/>
    <w:rsid w:val="008804BE"/>
    <w:rsid w:val="008807EC"/>
    <w:rsid w:val="0088098B"/>
    <w:rsid w:val="00880BC6"/>
    <w:rsid w:val="00880CF0"/>
    <w:rsid w:val="008812FE"/>
    <w:rsid w:val="008815BF"/>
    <w:rsid w:val="008818CD"/>
    <w:rsid w:val="0088195A"/>
    <w:rsid w:val="008819F5"/>
    <w:rsid w:val="00881BB3"/>
    <w:rsid w:val="008820EB"/>
    <w:rsid w:val="00882139"/>
    <w:rsid w:val="00882653"/>
    <w:rsid w:val="00882980"/>
    <w:rsid w:val="00882A6E"/>
    <w:rsid w:val="0088300E"/>
    <w:rsid w:val="00883308"/>
    <w:rsid w:val="00883D1F"/>
    <w:rsid w:val="00883E71"/>
    <w:rsid w:val="00883EC8"/>
    <w:rsid w:val="00883EE1"/>
    <w:rsid w:val="00884007"/>
    <w:rsid w:val="00884BD5"/>
    <w:rsid w:val="00884BD7"/>
    <w:rsid w:val="00884D16"/>
    <w:rsid w:val="008850FB"/>
    <w:rsid w:val="00885555"/>
    <w:rsid w:val="00885F0A"/>
    <w:rsid w:val="008862D3"/>
    <w:rsid w:val="008862DD"/>
    <w:rsid w:val="00886395"/>
    <w:rsid w:val="00886974"/>
    <w:rsid w:val="00886982"/>
    <w:rsid w:val="00886A79"/>
    <w:rsid w:val="00886BDD"/>
    <w:rsid w:val="00887238"/>
    <w:rsid w:val="008872A7"/>
    <w:rsid w:val="008873CC"/>
    <w:rsid w:val="00887532"/>
    <w:rsid w:val="00887728"/>
    <w:rsid w:val="008877D4"/>
    <w:rsid w:val="008878E3"/>
    <w:rsid w:val="00887995"/>
    <w:rsid w:val="00887C80"/>
    <w:rsid w:val="00887C8B"/>
    <w:rsid w:val="00887C8C"/>
    <w:rsid w:val="00887DD2"/>
    <w:rsid w:val="008902E6"/>
    <w:rsid w:val="00890592"/>
    <w:rsid w:val="008905B4"/>
    <w:rsid w:val="00890ABC"/>
    <w:rsid w:val="00890D9B"/>
    <w:rsid w:val="00891A05"/>
    <w:rsid w:val="00891AF0"/>
    <w:rsid w:val="00891C71"/>
    <w:rsid w:val="00891DCE"/>
    <w:rsid w:val="00892081"/>
    <w:rsid w:val="00892159"/>
    <w:rsid w:val="008923AE"/>
    <w:rsid w:val="008927CB"/>
    <w:rsid w:val="008936F2"/>
    <w:rsid w:val="00893756"/>
    <w:rsid w:val="00894027"/>
    <w:rsid w:val="008940DA"/>
    <w:rsid w:val="008942BD"/>
    <w:rsid w:val="00894B32"/>
    <w:rsid w:val="00894DFB"/>
    <w:rsid w:val="008952A4"/>
    <w:rsid w:val="008953DA"/>
    <w:rsid w:val="00895472"/>
    <w:rsid w:val="00895C60"/>
    <w:rsid w:val="008966E7"/>
    <w:rsid w:val="008969F8"/>
    <w:rsid w:val="00896F64"/>
    <w:rsid w:val="00896FAE"/>
    <w:rsid w:val="0089782D"/>
    <w:rsid w:val="00897925"/>
    <w:rsid w:val="00897A8A"/>
    <w:rsid w:val="00897BAA"/>
    <w:rsid w:val="008A0321"/>
    <w:rsid w:val="008A0526"/>
    <w:rsid w:val="008A0C2E"/>
    <w:rsid w:val="008A0CDC"/>
    <w:rsid w:val="008A0D33"/>
    <w:rsid w:val="008A145C"/>
    <w:rsid w:val="008A1661"/>
    <w:rsid w:val="008A18DC"/>
    <w:rsid w:val="008A1B09"/>
    <w:rsid w:val="008A1CCB"/>
    <w:rsid w:val="008A1FEC"/>
    <w:rsid w:val="008A2060"/>
    <w:rsid w:val="008A2214"/>
    <w:rsid w:val="008A29E2"/>
    <w:rsid w:val="008A315B"/>
    <w:rsid w:val="008A3765"/>
    <w:rsid w:val="008A3769"/>
    <w:rsid w:val="008A48C7"/>
    <w:rsid w:val="008A4ED6"/>
    <w:rsid w:val="008A53B4"/>
    <w:rsid w:val="008A5559"/>
    <w:rsid w:val="008A57D3"/>
    <w:rsid w:val="008A5AC1"/>
    <w:rsid w:val="008A5E57"/>
    <w:rsid w:val="008A5FD7"/>
    <w:rsid w:val="008A66C6"/>
    <w:rsid w:val="008A66E6"/>
    <w:rsid w:val="008A68E5"/>
    <w:rsid w:val="008A6A1B"/>
    <w:rsid w:val="008A6BEB"/>
    <w:rsid w:val="008A6E02"/>
    <w:rsid w:val="008A71F8"/>
    <w:rsid w:val="008A7559"/>
    <w:rsid w:val="008A7E38"/>
    <w:rsid w:val="008B0315"/>
    <w:rsid w:val="008B03B2"/>
    <w:rsid w:val="008B06E9"/>
    <w:rsid w:val="008B07D6"/>
    <w:rsid w:val="008B0923"/>
    <w:rsid w:val="008B0F75"/>
    <w:rsid w:val="008B191E"/>
    <w:rsid w:val="008B1D2D"/>
    <w:rsid w:val="008B1D60"/>
    <w:rsid w:val="008B1E24"/>
    <w:rsid w:val="008B215C"/>
    <w:rsid w:val="008B21FE"/>
    <w:rsid w:val="008B24AE"/>
    <w:rsid w:val="008B304C"/>
    <w:rsid w:val="008B334C"/>
    <w:rsid w:val="008B39AC"/>
    <w:rsid w:val="008B3AA3"/>
    <w:rsid w:val="008B3D03"/>
    <w:rsid w:val="008B3DA4"/>
    <w:rsid w:val="008B3DA6"/>
    <w:rsid w:val="008B4037"/>
    <w:rsid w:val="008B4279"/>
    <w:rsid w:val="008B4443"/>
    <w:rsid w:val="008B44B2"/>
    <w:rsid w:val="008B4642"/>
    <w:rsid w:val="008B49D4"/>
    <w:rsid w:val="008B4E4A"/>
    <w:rsid w:val="008B51E2"/>
    <w:rsid w:val="008B5BB4"/>
    <w:rsid w:val="008B5C75"/>
    <w:rsid w:val="008B61ED"/>
    <w:rsid w:val="008B6405"/>
    <w:rsid w:val="008B6435"/>
    <w:rsid w:val="008B64F3"/>
    <w:rsid w:val="008B6ACC"/>
    <w:rsid w:val="008B6BD8"/>
    <w:rsid w:val="008B7042"/>
    <w:rsid w:val="008B7062"/>
    <w:rsid w:val="008B7183"/>
    <w:rsid w:val="008B75E2"/>
    <w:rsid w:val="008B7663"/>
    <w:rsid w:val="008B7B56"/>
    <w:rsid w:val="008B7EF5"/>
    <w:rsid w:val="008C0118"/>
    <w:rsid w:val="008C013F"/>
    <w:rsid w:val="008C0172"/>
    <w:rsid w:val="008C0693"/>
    <w:rsid w:val="008C08B1"/>
    <w:rsid w:val="008C0901"/>
    <w:rsid w:val="008C0BA7"/>
    <w:rsid w:val="008C0BFF"/>
    <w:rsid w:val="008C0CDD"/>
    <w:rsid w:val="008C0F76"/>
    <w:rsid w:val="008C115D"/>
    <w:rsid w:val="008C12D8"/>
    <w:rsid w:val="008C164B"/>
    <w:rsid w:val="008C17E7"/>
    <w:rsid w:val="008C1AB3"/>
    <w:rsid w:val="008C1D2A"/>
    <w:rsid w:val="008C20AD"/>
    <w:rsid w:val="008C23CC"/>
    <w:rsid w:val="008C2625"/>
    <w:rsid w:val="008C265F"/>
    <w:rsid w:val="008C279F"/>
    <w:rsid w:val="008C2B16"/>
    <w:rsid w:val="008C2B1D"/>
    <w:rsid w:val="008C2E67"/>
    <w:rsid w:val="008C314D"/>
    <w:rsid w:val="008C3904"/>
    <w:rsid w:val="008C3BB0"/>
    <w:rsid w:val="008C3C18"/>
    <w:rsid w:val="008C3EA3"/>
    <w:rsid w:val="008C43FF"/>
    <w:rsid w:val="008C4516"/>
    <w:rsid w:val="008C4D68"/>
    <w:rsid w:val="008C4DCA"/>
    <w:rsid w:val="008C4E10"/>
    <w:rsid w:val="008C4FBF"/>
    <w:rsid w:val="008C52B4"/>
    <w:rsid w:val="008C5698"/>
    <w:rsid w:val="008C57B5"/>
    <w:rsid w:val="008C584F"/>
    <w:rsid w:val="008C6019"/>
    <w:rsid w:val="008C61F2"/>
    <w:rsid w:val="008C68BC"/>
    <w:rsid w:val="008C6E9A"/>
    <w:rsid w:val="008C7663"/>
    <w:rsid w:val="008C7715"/>
    <w:rsid w:val="008C784F"/>
    <w:rsid w:val="008C79F1"/>
    <w:rsid w:val="008C7C8E"/>
    <w:rsid w:val="008D0027"/>
    <w:rsid w:val="008D00C0"/>
    <w:rsid w:val="008D0231"/>
    <w:rsid w:val="008D087E"/>
    <w:rsid w:val="008D1433"/>
    <w:rsid w:val="008D149A"/>
    <w:rsid w:val="008D197A"/>
    <w:rsid w:val="008D1C79"/>
    <w:rsid w:val="008D2092"/>
    <w:rsid w:val="008D20E3"/>
    <w:rsid w:val="008D2218"/>
    <w:rsid w:val="008D27BB"/>
    <w:rsid w:val="008D319D"/>
    <w:rsid w:val="008D32FB"/>
    <w:rsid w:val="008D390A"/>
    <w:rsid w:val="008D3948"/>
    <w:rsid w:val="008D397C"/>
    <w:rsid w:val="008D3F75"/>
    <w:rsid w:val="008D41BE"/>
    <w:rsid w:val="008D477D"/>
    <w:rsid w:val="008D4FFE"/>
    <w:rsid w:val="008D5114"/>
    <w:rsid w:val="008D512F"/>
    <w:rsid w:val="008D5185"/>
    <w:rsid w:val="008D561F"/>
    <w:rsid w:val="008D5DBF"/>
    <w:rsid w:val="008D5FB6"/>
    <w:rsid w:val="008D6407"/>
    <w:rsid w:val="008D6FD7"/>
    <w:rsid w:val="008D7AA2"/>
    <w:rsid w:val="008D7AC1"/>
    <w:rsid w:val="008E00D0"/>
    <w:rsid w:val="008E02F9"/>
    <w:rsid w:val="008E09DA"/>
    <w:rsid w:val="008E0A3B"/>
    <w:rsid w:val="008E0B58"/>
    <w:rsid w:val="008E0EC8"/>
    <w:rsid w:val="008E16A5"/>
    <w:rsid w:val="008E1918"/>
    <w:rsid w:val="008E1A84"/>
    <w:rsid w:val="008E22EF"/>
    <w:rsid w:val="008E2DE9"/>
    <w:rsid w:val="008E34A1"/>
    <w:rsid w:val="008E3622"/>
    <w:rsid w:val="008E4159"/>
    <w:rsid w:val="008E4615"/>
    <w:rsid w:val="008E4A86"/>
    <w:rsid w:val="008E4B44"/>
    <w:rsid w:val="008E4B68"/>
    <w:rsid w:val="008E5DC5"/>
    <w:rsid w:val="008E619D"/>
    <w:rsid w:val="008E63CB"/>
    <w:rsid w:val="008E63F1"/>
    <w:rsid w:val="008E64FA"/>
    <w:rsid w:val="008E6A20"/>
    <w:rsid w:val="008E6B4C"/>
    <w:rsid w:val="008E6DB2"/>
    <w:rsid w:val="008E6E0C"/>
    <w:rsid w:val="008E6E7A"/>
    <w:rsid w:val="008E748C"/>
    <w:rsid w:val="008E759D"/>
    <w:rsid w:val="008E766D"/>
    <w:rsid w:val="008E7983"/>
    <w:rsid w:val="008E7C04"/>
    <w:rsid w:val="008F00CB"/>
    <w:rsid w:val="008F0325"/>
    <w:rsid w:val="008F06A7"/>
    <w:rsid w:val="008F0B9D"/>
    <w:rsid w:val="008F0C9A"/>
    <w:rsid w:val="008F100F"/>
    <w:rsid w:val="008F1035"/>
    <w:rsid w:val="008F17EB"/>
    <w:rsid w:val="008F1E18"/>
    <w:rsid w:val="008F1E75"/>
    <w:rsid w:val="008F21C6"/>
    <w:rsid w:val="008F2318"/>
    <w:rsid w:val="008F2455"/>
    <w:rsid w:val="008F25E7"/>
    <w:rsid w:val="008F2706"/>
    <w:rsid w:val="008F2799"/>
    <w:rsid w:val="008F3A10"/>
    <w:rsid w:val="008F3E58"/>
    <w:rsid w:val="008F3FEC"/>
    <w:rsid w:val="008F40A8"/>
    <w:rsid w:val="008F4353"/>
    <w:rsid w:val="008F492B"/>
    <w:rsid w:val="008F4958"/>
    <w:rsid w:val="008F58AA"/>
    <w:rsid w:val="008F5956"/>
    <w:rsid w:val="008F5B47"/>
    <w:rsid w:val="008F5D0B"/>
    <w:rsid w:val="008F64BC"/>
    <w:rsid w:val="008F6609"/>
    <w:rsid w:val="008F6617"/>
    <w:rsid w:val="008F6909"/>
    <w:rsid w:val="008F6D03"/>
    <w:rsid w:val="008F71BE"/>
    <w:rsid w:val="008F7A09"/>
    <w:rsid w:val="00900172"/>
    <w:rsid w:val="00900460"/>
    <w:rsid w:val="0090046E"/>
    <w:rsid w:val="00900BF8"/>
    <w:rsid w:val="00900DBA"/>
    <w:rsid w:val="0090130B"/>
    <w:rsid w:val="009017FA"/>
    <w:rsid w:val="00901F4B"/>
    <w:rsid w:val="00901FBE"/>
    <w:rsid w:val="00901FE8"/>
    <w:rsid w:val="009021FC"/>
    <w:rsid w:val="00902588"/>
    <w:rsid w:val="00902814"/>
    <w:rsid w:val="00902990"/>
    <w:rsid w:val="00902B0A"/>
    <w:rsid w:val="00902C20"/>
    <w:rsid w:val="00902EEB"/>
    <w:rsid w:val="00903496"/>
    <w:rsid w:val="009039B9"/>
    <w:rsid w:val="00903AEC"/>
    <w:rsid w:val="00903B5E"/>
    <w:rsid w:val="00904A53"/>
    <w:rsid w:val="009054AF"/>
    <w:rsid w:val="00905AA8"/>
    <w:rsid w:val="00905B17"/>
    <w:rsid w:val="009060E4"/>
    <w:rsid w:val="00906829"/>
    <w:rsid w:val="00906F00"/>
    <w:rsid w:val="00906FAF"/>
    <w:rsid w:val="00907197"/>
    <w:rsid w:val="0090732B"/>
    <w:rsid w:val="009073E0"/>
    <w:rsid w:val="009077FE"/>
    <w:rsid w:val="00907ADD"/>
    <w:rsid w:val="00907F32"/>
    <w:rsid w:val="009103A1"/>
    <w:rsid w:val="0091081A"/>
    <w:rsid w:val="00910CE7"/>
    <w:rsid w:val="009111DF"/>
    <w:rsid w:val="00911264"/>
    <w:rsid w:val="009116E6"/>
    <w:rsid w:val="009118A8"/>
    <w:rsid w:val="009119E9"/>
    <w:rsid w:val="009119FB"/>
    <w:rsid w:val="00911A33"/>
    <w:rsid w:val="00911CC5"/>
    <w:rsid w:val="009124E7"/>
    <w:rsid w:val="009129A0"/>
    <w:rsid w:val="00912A2B"/>
    <w:rsid w:val="00912A82"/>
    <w:rsid w:val="00912B47"/>
    <w:rsid w:val="00912BAB"/>
    <w:rsid w:val="00912D4E"/>
    <w:rsid w:val="009135B6"/>
    <w:rsid w:val="00913798"/>
    <w:rsid w:val="00913941"/>
    <w:rsid w:val="009143A7"/>
    <w:rsid w:val="00914756"/>
    <w:rsid w:val="009148F7"/>
    <w:rsid w:val="00914BD7"/>
    <w:rsid w:val="00914D1C"/>
    <w:rsid w:val="009151FB"/>
    <w:rsid w:val="009157BC"/>
    <w:rsid w:val="00915B2B"/>
    <w:rsid w:val="00915B3B"/>
    <w:rsid w:val="00915E79"/>
    <w:rsid w:val="00915FC7"/>
    <w:rsid w:val="00916260"/>
    <w:rsid w:val="009165E0"/>
    <w:rsid w:val="00916961"/>
    <w:rsid w:val="00916990"/>
    <w:rsid w:val="00916B8F"/>
    <w:rsid w:val="00916F01"/>
    <w:rsid w:val="009170B4"/>
    <w:rsid w:val="009171E5"/>
    <w:rsid w:val="00917D00"/>
    <w:rsid w:val="00920368"/>
    <w:rsid w:val="0092042B"/>
    <w:rsid w:val="00920899"/>
    <w:rsid w:val="00920A92"/>
    <w:rsid w:val="0092154C"/>
    <w:rsid w:val="009215EE"/>
    <w:rsid w:val="009216D6"/>
    <w:rsid w:val="009219A6"/>
    <w:rsid w:val="009219BB"/>
    <w:rsid w:val="00921AB3"/>
    <w:rsid w:val="00921E96"/>
    <w:rsid w:val="00921F5A"/>
    <w:rsid w:val="00922224"/>
    <w:rsid w:val="00922430"/>
    <w:rsid w:val="0092275D"/>
    <w:rsid w:val="00922EF7"/>
    <w:rsid w:val="00923014"/>
    <w:rsid w:val="00923039"/>
    <w:rsid w:val="009230B6"/>
    <w:rsid w:val="0092368C"/>
    <w:rsid w:val="00923AE0"/>
    <w:rsid w:val="00923B5A"/>
    <w:rsid w:val="00923D4B"/>
    <w:rsid w:val="00923D4F"/>
    <w:rsid w:val="0092429D"/>
    <w:rsid w:val="00924586"/>
    <w:rsid w:val="0092492F"/>
    <w:rsid w:val="009249AE"/>
    <w:rsid w:val="00924B75"/>
    <w:rsid w:val="009252CA"/>
    <w:rsid w:val="00925638"/>
    <w:rsid w:val="00925BF0"/>
    <w:rsid w:val="009263B9"/>
    <w:rsid w:val="009264BA"/>
    <w:rsid w:val="00926D05"/>
    <w:rsid w:val="00926E43"/>
    <w:rsid w:val="00926F93"/>
    <w:rsid w:val="0092757F"/>
    <w:rsid w:val="009279B7"/>
    <w:rsid w:val="00927A6D"/>
    <w:rsid w:val="00927B51"/>
    <w:rsid w:val="009301AE"/>
    <w:rsid w:val="00930366"/>
    <w:rsid w:val="009306A1"/>
    <w:rsid w:val="00930B38"/>
    <w:rsid w:val="00930D73"/>
    <w:rsid w:val="00930F2A"/>
    <w:rsid w:val="00930F93"/>
    <w:rsid w:val="009314D3"/>
    <w:rsid w:val="009314F1"/>
    <w:rsid w:val="00931716"/>
    <w:rsid w:val="00931811"/>
    <w:rsid w:val="00931848"/>
    <w:rsid w:val="00931A13"/>
    <w:rsid w:val="00931B3A"/>
    <w:rsid w:val="00931F57"/>
    <w:rsid w:val="00932184"/>
    <w:rsid w:val="00932487"/>
    <w:rsid w:val="0093259D"/>
    <w:rsid w:val="00932A71"/>
    <w:rsid w:val="00932D32"/>
    <w:rsid w:val="009331C1"/>
    <w:rsid w:val="009336A4"/>
    <w:rsid w:val="009337BB"/>
    <w:rsid w:val="00933A04"/>
    <w:rsid w:val="00933DA9"/>
    <w:rsid w:val="00934480"/>
    <w:rsid w:val="00934915"/>
    <w:rsid w:val="00934D52"/>
    <w:rsid w:val="00935234"/>
    <w:rsid w:val="009354B5"/>
    <w:rsid w:val="00935635"/>
    <w:rsid w:val="00935E52"/>
    <w:rsid w:val="009360B9"/>
    <w:rsid w:val="00936687"/>
    <w:rsid w:val="00936693"/>
    <w:rsid w:val="009366D4"/>
    <w:rsid w:val="00936859"/>
    <w:rsid w:val="00936999"/>
    <w:rsid w:val="00936BE5"/>
    <w:rsid w:val="00937199"/>
    <w:rsid w:val="009371C1"/>
    <w:rsid w:val="00937689"/>
    <w:rsid w:val="00937796"/>
    <w:rsid w:val="009379B7"/>
    <w:rsid w:val="0094040D"/>
    <w:rsid w:val="00940608"/>
    <w:rsid w:val="00940778"/>
    <w:rsid w:val="00940836"/>
    <w:rsid w:val="00940D4B"/>
    <w:rsid w:val="00941F4B"/>
    <w:rsid w:val="00941FBD"/>
    <w:rsid w:val="00942A5B"/>
    <w:rsid w:val="00942A89"/>
    <w:rsid w:val="00942CEA"/>
    <w:rsid w:val="00942E65"/>
    <w:rsid w:val="0094336F"/>
    <w:rsid w:val="00943495"/>
    <w:rsid w:val="00943954"/>
    <w:rsid w:val="00943AE9"/>
    <w:rsid w:val="009440CA"/>
    <w:rsid w:val="00944116"/>
    <w:rsid w:val="00944626"/>
    <w:rsid w:val="00944724"/>
    <w:rsid w:val="0094472D"/>
    <w:rsid w:val="0094487E"/>
    <w:rsid w:val="00944AA2"/>
    <w:rsid w:val="00944E45"/>
    <w:rsid w:val="0094517A"/>
    <w:rsid w:val="00945415"/>
    <w:rsid w:val="009454D0"/>
    <w:rsid w:val="009455BB"/>
    <w:rsid w:val="00945797"/>
    <w:rsid w:val="0094593D"/>
    <w:rsid w:val="00945AB5"/>
    <w:rsid w:val="00945CD5"/>
    <w:rsid w:val="00946281"/>
    <w:rsid w:val="00946753"/>
    <w:rsid w:val="0094675B"/>
    <w:rsid w:val="0094769D"/>
    <w:rsid w:val="00947E82"/>
    <w:rsid w:val="0095003C"/>
    <w:rsid w:val="00950116"/>
    <w:rsid w:val="00950308"/>
    <w:rsid w:val="00950424"/>
    <w:rsid w:val="00950A57"/>
    <w:rsid w:val="0095139C"/>
    <w:rsid w:val="0095147E"/>
    <w:rsid w:val="0095150E"/>
    <w:rsid w:val="00951843"/>
    <w:rsid w:val="00951C77"/>
    <w:rsid w:val="00951D8A"/>
    <w:rsid w:val="00952309"/>
    <w:rsid w:val="00952AFE"/>
    <w:rsid w:val="00952DFC"/>
    <w:rsid w:val="0095305C"/>
    <w:rsid w:val="00953729"/>
    <w:rsid w:val="00953ACF"/>
    <w:rsid w:val="009547C0"/>
    <w:rsid w:val="0095494B"/>
    <w:rsid w:val="00954EE1"/>
    <w:rsid w:val="00954F4D"/>
    <w:rsid w:val="00955151"/>
    <w:rsid w:val="009552EB"/>
    <w:rsid w:val="00956879"/>
    <w:rsid w:val="00956987"/>
    <w:rsid w:val="00956A8A"/>
    <w:rsid w:val="00956AB9"/>
    <w:rsid w:val="00956C5C"/>
    <w:rsid w:val="00956D5C"/>
    <w:rsid w:val="00956E8D"/>
    <w:rsid w:val="009572BD"/>
    <w:rsid w:val="009573C1"/>
    <w:rsid w:val="009574C6"/>
    <w:rsid w:val="009602B9"/>
    <w:rsid w:val="0096032D"/>
    <w:rsid w:val="00960B00"/>
    <w:rsid w:val="00960DBF"/>
    <w:rsid w:val="009614F3"/>
    <w:rsid w:val="00961524"/>
    <w:rsid w:val="00961C36"/>
    <w:rsid w:val="00961E23"/>
    <w:rsid w:val="009620B7"/>
    <w:rsid w:val="00962464"/>
    <w:rsid w:val="00962676"/>
    <w:rsid w:val="00962A3B"/>
    <w:rsid w:val="00962BF3"/>
    <w:rsid w:val="00962D7B"/>
    <w:rsid w:val="00963094"/>
    <w:rsid w:val="00963488"/>
    <w:rsid w:val="00963785"/>
    <w:rsid w:val="00963F8C"/>
    <w:rsid w:val="00964332"/>
    <w:rsid w:val="00964357"/>
    <w:rsid w:val="00964EB4"/>
    <w:rsid w:val="00965284"/>
    <w:rsid w:val="00965468"/>
    <w:rsid w:val="0096567B"/>
    <w:rsid w:val="0096569F"/>
    <w:rsid w:val="00965C1D"/>
    <w:rsid w:val="00965E7E"/>
    <w:rsid w:val="00965F1D"/>
    <w:rsid w:val="00966040"/>
    <w:rsid w:val="0096652E"/>
    <w:rsid w:val="00966D01"/>
    <w:rsid w:val="009670A1"/>
    <w:rsid w:val="009670BB"/>
    <w:rsid w:val="0096768A"/>
    <w:rsid w:val="0096777E"/>
    <w:rsid w:val="00967BF5"/>
    <w:rsid w:val="00967C25"/>
    <w:rsid w:val="00967CA0"/>
    <w:rsid w:val="00967EB9"/>
    <w:rsid w:val="00970037"/>
    <w:rsid w:val="0097062B"/>
    <w:rsid w:val="00970E27"/>
    <w:rsid w:val="0097101F"/>
    <w:rsid w:val="009710AE"/>
    <w:rsid w:val="009711C0"/>
    <w:rsid w:val="009711F6"/>
    <w:rsid w:val="0097137C"/>
    <w:rsid w:val="00971C52"/>
    <w:rsid w:val="009725A3"/>
    <w:rsid w:val="00972744"/>
    <w:rsid w:val="00972849"/>
    <w:rsid w:val="009728FC"/>
    <w:rsid w:val="00972A7E"/>
    <w:rsid w:val="00972B4B"/>
    <w:rsid w:val="00972FAE"/>
    <w:rsid w:val="009730F8"/>
    <w:rsid w:val="009733A7"/>
    <w:rsid w:val="009735DB"/>
    <w:rsid w:val="0097449A"/>
    <w:rsid w:val="00974D0F"/>
    <w:rsid w:val="00974D72"/>
    <w:rsid w:val="00975351"/>
    <w:rsid w:val="00976CB9"/>
    <w:rsid w:val="0097736F"/>
    <w:rsid w:val="00977378"/>
    <w:rsid w:val="00977447"/>
    <w:rsid w:val="009779BF"/>
    <w:rsid w:val="00977C47"/>
    <w:rsid w:val="00977D5C"/>
    <w:rsid w:val="009800FC"/>
    <w:rsid w:val="009806F5"/>
    <w:rsid w:val="00980D9C"/>
    <w:rsid w:val="00980EC4"/>
    <w:rsid w:val="00980F30"/>
    <w:rsid w:val="0098105E"/>
    <w:rsid w:val="00981086"/>
    <w:rsid w:val="0098109E"/>
    <w:rsid w:val="0098196A"/>
    <w:rsid w:val="00981989"/>
    <w:rsid w:val="00981B37"/>
    <w:rsid w:val="00981EEC"/>
    <w:rsid w:val="00981F9A"/>
    <w:rsid w:val="00982527"/>
    <w:rsid w:val="00982918"/>
    <w:rsid w:val="00982A39"/>
    <w:rsid w:val="00982CA2"/>
    <w:rsid w:val="00982D1B"/>
    <w:rsid w:val="00982E43"/>
    <w:rsid w:val="009832C8"/>
    <w:rsid w:val="009833AB"/>
    <w:rsid w:val="00983C61"/>
    <w:rsid w:val="009844E4"/>
    <w:rsid w:val="009849EC"/>
    <w:rsid w:val="00984C56"/>
    <w:rsid w:val="00984DA2"/>
    <w:rsid w:val="00984FAC"/>
    <w:rsid w:val="0098500D"/>
    <w:rsid w:val="00985145"/>
    <w:rsid w:val="00985243"/>
    <w:rsid w:val="0098549B"/>
    <w:rsid w:val="009859A3"/>
    <w:rsid w:val="00985C9E"/>
    <w:rsid w:val="00985DF6"/>
    <w:rsid w:val="00985EB4"/>
    <w:rsid w:val="00985FA6"/>
    <w:rsid w:val="00986152"/>
    <w:rsid w:val="00986A9D"/>
    <w:rsid w:val="0098759D"/>
    <w:rsid w:val="00987A6E"/>
    <w:rsid w:val="009900A2"/>
    <w:rsid w:val="00990850"/>
    <w:rsid w:val="00990956"/>
    <w:rsid w:val="00990A42"/>
    <w:rsid w:val="00990C6F"/>
    <w:rsid w:val="00990F3D"/>
    <w:rsid w:val="00990F78"/>
    <w:rsid w:val="0099121A"/>
    <w:rsid w:val="009917A8"/>
    <w:rsid w:val="00991848"/>
    <w:rsid w:val="00991C71"/>
    <w:rsid w:val="0099232B"/>
    <w:rsid w:val="009924EC"/>
    <w:rsid w:val="0099259A"/>
    <w:rsid w:val="009928B6"/>
    <w:rsid w:val="00992FE8"/>
    <w:rsid w:val="009930C7"/>
    <w:rsid w:val="009937BB"/>
    <w:rsid w:val="00993D4F"/>
    <w:rsid w:val="0099404C"/>
    <w:rsid w:val="00994315"/>
    <w:rsid w:val="00994547"/>
    <w:rsid w:val="00994FB3"/>
    <w:rsid w:val="00995199"/>
    <w:rsid w:val="0099538D"/>
    <w:rsid w:val="0099562D"/>
    <w:rsid w:val="00995C34"/>
    <w:rsid w:val="00996173"/>
    <w:rsid w:val="00996ADD"/>
    <w:rsid w:val="00996D56"/>
    <w:rsid w:val="00996E9B"/>
    <w:rsid w:val="00997479"/>
    <w:rsid w:val="00997814"/>
    <w:rsid w:val="00997894"/>
    <w:rsid w:val="00997D3C"/>
    <w:rsid w:val="00997DE5"/>
    <w:rsid w:val="009A0285"/>
    <w:rsid w:val="009A04EE"/>
    <w:rsid w:val="009A1042"/>
    <w:rsid w:val="009A28B2"/>
    <w:rsid w:val="009A2C2C"/>
    <w:rsid w:val="009A2FFF"/>
    <w:rsid w:val="009A338B"/>
    <w:rsid w:val="009A3764"/>
    <w:rsid w:val="009A37B7"/>
    <w:rsid w:val="009A3B3E"/>
    <w:rsid w:val="009A3D58"/>
    <w:rsid w:val="009A4BAF"/>
    <w:rsid w:val="009A4F88"/>
    <w:rsid w:val="009A5CDB"/>
    <w:rsid w:val="009A629C"/>
    <w:rsid w:val="009A6661"/>
    <w:rsid w:val="009A6700"/>
    <w:rsid w:val="009A68C8"/>
    <w:rsid w:val="009A6949"/>
    <w:rsid w:val="009A6D6B"/>
    <w:rsid w:val="009A6EC6"/>
    <w:rsid w:val="009A7057"/>
    <w:rsid w:val="009A74FB"/>
    <w:rsid w:val="009A7FC0"/>
    <w:rsid w:val="009B0129"/>
    <w:rsid w:val="009B0209"/>
    <w:rsid w:val="009B0291"/>
    <w:rsid w:val="009B055E"/>
    <w:rsid w:val="009B094D"/>
    <w:rsid w:val="009B0AC9"/>
    <w:rsid w:val="009B0B69"/>
    <w:rsid w:val="009B0DCA"/>
    <w:rsid w:val="009B0E65"/>
    <w:rsid w:val="009B109C"/>
    <w:rsid w:val="009B1AE6"/>
    <w:rsid w:val="009B1BD8"/>
    <w:rsid w:val="009B1CD7"/>
    <w:rsid w:val="009B2562"/>
    <w:rsid w:val="009B2C04"/>
    <w:rsid w:val="009B3214"/>
    <w:rsid w:val="009B327E"/>
    <w:rsid w:val="009B33B6"/>
    <w:rsid w:val="009B3625"/>
    <w:rsid w:val="009B40A2"/>
    <w:rsid w:val="009B410D"/>
    <w:rsid w:val="009B459D"/>
    <w:rsid w:val="009B462C"/>
    <w:rsid w:val="009B4729"/>
    <w:rsid w:val="009B4A54"/>
    <w:rsid w:val="009B4B60"/>
    <w:rsid w:val="009B4C1C"/>
    <w:rsid w:val="009B4E18"/>
    <w:rsid w:val="009B4E6C"/>
    <w:rsid w:val="009B4E8C"/>
    <w:rsid w:val="009B6250"/>
    <w:rsid w:val="009B635C"/>
    <w:rsid w:val="009B651B"/>
    <w:rsid w:val="009B67C0"/>
    <w:rsid w:val="009B6B8F"/>
    <w:rsid w:val="009B6BEE"/>
    <w:rsid w:val="009B6C0C"/>
    <w:rsid w:val="009B6F9E"/>
    <w:rsid w:val="009B7B2C"/>
    <w:rsid w:val="009B7BFB"/>
    <w:rsid w:val="009C01DB"/>
    <w:rsid w:val="009C0A15"/>
    <w:rsid w:val="009C0BCF"/>
    <w:rsid w:val="009C0D6C"/>
    <w:rsid w:val="009C1045"/>
    <w:rsid w:val="009C1678"/>
    <w:rsid w:val="009C1684"/>
    <w:rsid w:val="009C16E9"/>
    <w:rsid w:val="009C1B07"/>
    <w:rsid w:val="009C2050"/>
    <w:rsid w:val="009C23A5"/>
    <w:rsid w:val="009C2549"/>
    <w:rsid w:val="009C2550"/>
    <w:rsid w:val="009C2D24"/>
    <w:rsid w:val="009C2EBE"/>
    <w:rsid w:val="009C31B8"/>
    <w:rsid w:val="009C36E6"/>
    <w:rsid w:val="009C3DB8"/>
    <w:rsid w:val="009C447C"/>
    <w:rsid w:val="009C45E7"/>
    <w:rsid w:val="009C4797"/>
    <w:rsid w:val="009C4C3B"/>
    <w:rsid w:val="009C55C9"/>
    <w:rsid w:val="009C56A3"/>
    <w:rsid w:val="009C5C4F"/>
    <w:rsid w:val="009C5EAF"/>
    <w:rsid w:val="009C5F99"/>
    <w:rsid w:val="009C5FEA"/>
    <w:rsid w:val="009C600E"/>
    <w:rsid w:val="009C66C9"/>
    <w:rsid w:val="009C6921"/>
    <w:rsid w:val="009C6963"/>
    <w:rsid w:val="009C6A97"/>
    <w:rsid w:val="009C6B39"/>
    <w:rsid w:val="009C6BE8"/>
    <w:rsid w:val="009C6CF6"/>
    <w:rsid w:val="009C7435"/>
    <w:rsid w:val="009C76F5"/>
    <w:rsid w:val="009C7740"/>
    <w:rsid w:val="009C7943"/>
    <w:rsid w:val="009C7D11"/>
    <w:rsid w:val="009C7D3F"/>
    <w:rsid w:val="009C7D7B"/>
    <w:rsid w:val="009C7E76"/>
    <w:rsid w:val="009D0719"/>
    <w:rsid w:val="009D07D8"/>
    <w:rsid w:val="009D0A77"/>
    <w:rsid w:val="009D0ACE"/>
    <w:rsid w:val="009D1731"/>
    <w:rsid w:val="009D19C9"/>
    <w:rsid w:val="009D1DC7"/>
    <w:rsid w:val="009D23F7"/>
    <w:rsid w:val="009D2A61"/>
    <w:rsid w:val="009D2C4C"/>
    <w:rsid w:val="009D2FD2"/>
    <w:rsid w:val="009D3512"/>
    <w:rsid w:val="009D403D"/>
    <w:rsid w:val="009D444D"/>
    <w:rsid w:val="009D4557"/>
    <w:rsid w:val="009D45F3"/>
    <w:rsid w:val="009D4959"/>
    <w:rsid w:val="009D5360"/>
    <w:rsid w:val="009D5CCF"/>
    <w:rsid w:val="009D5CDE"/>
    <w:rsid w:val="009D5F97"/>
    <w:rsid w:val="009D5FA3"/>
    <w:rsid w:val="009D609D"/>
    <w:rsid w:val="009D6412"/>
    <w:rsid w:val="009D6B8D"/>
    <w:rsid w:val="009D734D"/>
    <w:rsid w:val="009D76D2"/>
    <w:rsid w:val="009D7939"/>
    <w:rsid w:val="009D7B63"/>
    <w:rsid w:val="009E085A"/>
    <w:rsid w:val="009E0974"/>
    <w:rsid w:val="009E0B2A"/>
    <w:rsid w:val="009E0E86"/>
    <w:rsid w:val="009E13F4"/>
    <w:rsid w:val="009E1DD4"/>
    <w:rsid w:val="009E20CB"/>
    <w:rsid w:val="009E2287"/>
    <w:rsid w:val="009E2303"/>
    <w:rsid w:val="009E2526"/>
    <w:rsid w:val="009E2BD4"/>
    <w:rsid w:val="009E2D15"/>
    <w:rsid w:val="009E2E85"/>
    <w:rsid w:val="009E3332"/>
    <w:rsid w:val="009E3916"/>
    <w:rsid w:val="009E4469"/>
    <w:rsid w:val="009E493B"/>
    <w:rsid w:val="009E4B59"/>
    <w:rsid w:val="009E4CD2"/>
    <w:rsid w:val="009E4E04"/>
    <w:rsid w:val="009E4EC2"/>
    <w:rsid w:val="009E4FA4"/>
    <w:rsid w:val="009E5030"/>
    <w:rsid w:val="009E5377"/>
    <w:rsid w:val="009E53F8"/>
    <w:rsid w:val="009E56B9"/>
    <w:rsid w:val="009E58CD"/>
    <w:rsid w:val="009E624A"/>
    <w:rsid w:val="009E6AFA"/>
    <w:rsid w:val="009E6F81"/>
    <w:rsid w:val="009E7363"/>
    <w:rsid w:val="009E74BD"/>
    <w:rsid w:val="009E765D"/>
    <w:rsid w:val="009E7ACD"/>
    <w:rsid w:val="009E7B38"/>
    <w:rsid w:val="009E7E6A"/>
    <w:rsid w:val="009E7F9D"/>
    <w:rsid w:val="009F0031"/>
    <w:rsid w:val="009F04FB"/>
    <w:rsid w:val="009F0523"/>
    <w:rsid w:val="009F0798"/>
    <w:rsid w:val="009F16AF"/>
    <w:rsid w:val="009F19CB"/>
    <w:rsid w:val="009F1EC0"/>
    <w:rsid w:val="009F1EE7"/>
    <w:rsid w:val="009F2524"/>
    <w:rsid w:val="009F2C35"/>
    <w:rsid w:val="009F3070"/>
    <w:rsid w:val="009F3130"/>
    <w:rsid w:val="009F35D9"/>
    <w:rsid w:val="009F3786"/>
    <w:rsid w:val="009F3A69"/>
    <w:rsid w:val="009F3A88"/>
    <w:rsid w:val="009F3BD6"/>
    <w:rsid w:val="009F4586"/>
    <w:rsid w:val="009F48E1"/>
    <w:rsid w:val="009F49E5"/>
    <w:rsid w:val="009F4DCC"/>
    <w:rsid w:val="009F4FA1"/>
    <w:rsid w:val="009F50AA"/>
    <w:rsid w:val="009F52FC"/>
    <w:rsid w:val="009F5536"/>
    <w:rsid w:val="009F57BF"/>
    <w:rsid w:val="009F57E6"/>
    <w:rsid w:val="009F59C4"/>
    <w:rsid w:val="009F60F5"/>
    <w:rsid w:val="009F61A0"/>
    <w:rsid w:val="009F6AFD"/>
    <w:rsid w:val="009F72FE"/>
    <w:rsid w:val="009F74F5"/>
    <w:rsid w:val="009F77EF"/>
    <w:rsid w:val="009F7912"/>
    <w:rsid w:val="009F7A16"/>
    <w:rsid w:val="009F7CBD"/>
    <w:rsid w:val="00A0026D"/>
    <w:rsid w:val="00A00700"/>
    <w:rsid w:val="00A011C2"/>
    <w:rsid w:val="00A012DE"/>
    <w:rsid w:val="00A01498"/>
    <w:rsid w:val="00A01782"/>
    <w:rsid w:val="00A024BD"/>
    <w:rsid w:val="00A024DD"/>
    <w:rsid w:val="00A026A4"/>
    <w:rsid w:val="00A02798"/>
    <w:rsid w:val="00A02A05"/>
    <w:rsid w:val="00A02C32"/>
    <w:rsid w:val="00A02DB3"/>
    <w:rsid w:val="00A02DD7"/>
    <w:rsid w:val="00A02FBD"/>
    <w:rsid w:val="00A032C5"/>
    <w:rsid w:val="00A0455A"/>
    <w:rsid w:val="00A04668"/>
    <w:rsid w:val="00A046E1"/>
    <w:rsid w:val="00A0484B"/>
    <w:rsid w:val="00A04988"/>
    <w:rsid w:val="00A049B6"/>
    <w:rsid w:val="00A04BD9"/>
    <w:rsid w:val="00A051E7"/>
    <w:rsid w:val="00A05355"/>
    <w:rsid w:val="00A05B98"/>
    <w:rsid w:val="00A05BA5"/>
    <w:rsid w:val="00A064F8"/>
    <w:rsid w:val="00A06F13"/>
    <w:rsid w:val="00A07640"/>
    <w:rsid w:val="00A07EB9"/>
    <w:rsid w:val="00A10460"/>
    <w:rsid w:val="00A110D5"/>
    <w:rsid w:val="00A112FA"/>
    <w:rsid w:val="00A11471"/>
    <w:rsid w:val="00A1166C"/>
    <w:rsid w:val="00A11932"/>
    <w:rsid w:val="00A11C1B"/>
    <w:rsid w:val="00A11FBE"/>
    <w:rsid w:val="00A1246C"/>
    <w:rsid w:val="00A12714"/>
    <w:rsid w:val="00A129AE"/>
    <w:rsid w:val="00A1318B"/>
    <w:rsid w:val="00A131FA"/>
    <w:rsid w:val="00A13888"/>
    <w:rsid w:val="00A13B37"/>
    <w:rsid w:val="00A13E9D"/>
    <w:rsid w:val="00A13FC4"/>
    <w:rsid w:val="00A14982"/>
    <w:rsid w:val="00A14A4F"/>
    <w:rsid w:val="00A14C87"/>
    <w:rsid w:val="00A14D95"/>
    <w:rsid w:val="00A152B6"/>
    <w:rsid w:val="00A154A2"/>
    <w:rsid w:val="00A1584D"/>
    <w:rsid w:val="00A15988"/>
    <w:rsid w:val="00A16016"/>
    <w:rsid w:val="00A162E6"/>
    <w:rsid w:val="00A167B4"/>
    <w:rsid w:val="00A16865"/>
    <w:rsid w:val="00A16ADB"/>
    <w:rsid w:val="00A16B02"/>
    <w:rsid w:val="00A16BF0"/>
    <w:rsid w:val="00A16DAB"/>
    <w:rsid w:val="00A16F1C"/>
    <w:rsid w:val="00A16F82"/>
    <w:rsid w:val="00A1768B"/>
    <w:rsid w:val="00A17EA9"/>
    <w:rsid w:val="00A20190"/>
    <w:rsid w:val="00A203DF"/>
    <w:rsid w:val="00A20A3D"/>
    <w:rsid w:val="00A20AAD"/>
    <w:rsid w:val="00A20D6F"/>
    <w:rsid w:val="00A20DB8"/>
    <w:rsid w:val="00A20F10"/>
    <w:rsid w:val="00A21138"/>
    <w:rsid w:val="00A216DA"/>
    <w:rsid w:val="00A21D4C"/>
    <w:rsid w:val="00A21E41"/>
    <w:rsid w:val="00A21FDE"/>
    <w:rsid w:val="00A21FE4"/>
    <w:rsid w:val="00A22002"/>
    <w:rsid w:val="00A22287"/>
    <w:rsid w:val="00A2242C"/>
    <w:rsid w:val="00A224A8"/>
    <w:rsid w:val="00A22584"/>
    <w:rsid w:val="00A23145"/>
    <w:rsid w:val="00A236CB"/>
    <w:rsid w:val="00A23702"/>
    <w:rsid w:val="00A237A3"/>
    <w:rsid w:val="00A23C39"/>
    <w:rsid w:val="00A23F42"/>
    <w:rsid w:val="00A243DD"/>
    <w:rsid w:val="00A244DA"/>
    <w:rsid w:val="00A24900"/>
    <w:rsid w:val="00A24EFA"/>
    <w:rsid w:val="00A25094"/>
    <w:rsid w:val="00A2531A"/>
    <w:rsid w:val="00A2594D"/>
    <w:rsid w:val="00A25AF2"/>
    <w:rsid w:val="00A25B49"/>
    <w:rsid w:val="00A25D36"/>
    <w:rsid w:val="00A25F57"/>
    <w:rsid w:val="00A26631"/>
    <w:rsid w:val="00A26F2F"/>
    <w:rsid w:val="00A273CA"/>
    <w:rsid w:val="00A2772A"/>
    <w:rsid w:val="00A30418"/>
    <w:rsid w:val="00A304FD"/>
    <w:rsid w:val="00A305AA"/>
    <w:rsid w:val="00A30680"/>
    <w:rsid w:val="00A306DB"/>
    <w:rsid w:val="00A309BC"/>
    <w:rsid w:val="00A30EBB"/>
    <w:rsid w:val="00A310C3"/>
    <w:rsid w:val="00A3149F"/>
    <w:rsid w:val="00A316D2"/>
    <w:rsid w:val="00A31731"/>
    <w:rsid w:val="00A317AD"/>
    <w:rsid w:val="00A31911"/>
    <w:rsid w:val="00A31BAA"/>
    <w:rsid w:val="00A31D6D"/>
    <w:rsid w:val="00A320C1"/>
    <w:rsid w:val="00A320C7"/>
    <w:rsid w:val="00A321E9"/>
    <w:rsid w:val="00A32277"/>
    <w:rsid w:val="00A323A5"/>
    <w:rsid w:val="00A32670"/>
    <w:rsid w:val="00A3274D"/>
    <w:rsid w:val="00A32AF8"/>
    <w:rsid w:val="00A32D0A"/>
    <w:rsid w:val="00A32D35"/>
    <w:rsid w:val="00A32D38"/>
    <w:rsid w:val="00A32E3A"/>
    <w:rsid w:val="00A33471"/>
    <w:rsid w:val="00A336FC"/>
    <w:rsid w:val="00A33722"/>
    <w:rsid w:val="00A3378E"/>
    <w:rsid w:val="00A33A8C"/>
    <w:rsid w:val="00A33B29"/>
    <w:rsid w:val="00A33F24"/>
    <w:rsid w:val="00A34156"/>
    <w:rsid w:val="00A34176"/>
    <w:rsid w:val="00A34754"/>
    <w:rsid w:val="00A34C80"/>
    <w:rsid w:val="00A35252"/>
    <w:rsid w:val="00A353F4"/>
    <w:rsid w:val="00A35498"/>
    <w:rsid w:val="00A35521"/>
    <w:rsid w:val="00A35AF4"/>
    <w:rsid w:val="00A35C1F"/>
    <w:rsid w:val="00A35FDB"/>
    <w:rsid w:val="00A36122"/>
    <w:rsid w:val="00A3635F"/>
    <w:rsid w:val="00A363D2"/>
    <w:rsid w:val="00A365E7"/>
    <w:rsid w:val="00A36885"/>
    <w:rsid w:val="00A3699E"/>
    <w:rsid w:val="00A37026"/>
    <w:rsid w:val="00A37203"/>
    <w:rsid w:val="00A373C1"/>
    <w:rsid w:val="00A3777D"/>
    <w:rsid w:val="00A3784A"/>
    <w:rsid w:val="00A37954"/>
    <w:rsid w:val="00A37F09"/>
    <w:rsid w:val="00A37FD9"/>
    <w:rsid w:val="00A403C7"/>
    <w:rsid w:val="00A4080C"/>
    <w:rsid w:val="00A40CEC"/>
    <w:rsid w:val="00A41035"/>
    <w:rsid w:val="00A4149F"/>
    <w:rsid w:val="00A41615"/>
    <w:rsid w:val="00A41836"/>
    <w:rsid w:val="00A41ACB"/>
    <w:rsid w:val="00A41BDA"/>
    <w:rsid w:val="00A4202F"/>
    <w:rsid w:val="00A422E8"/>
    <w:rsid w:val="00A42A6B"/>
    <w:rsid w:val="00A42B99"/>
    <w:rsid w:val="00A42C74"/>
    <w:rsid w:val="00A42E75"/>
    <w:rsid w:val="00A42ED7"/>
    <w:rsid w:val="00A43162"/>
    <w:rsid w:val="00A43412"/>
    <w:rsid w:val="00A435A2"/>
    <w:rsid w:val="00A43B57"/>
    <w:rsid w:val="00A43E73"/>
    <w:rsid w:val="00A43E90"/>
    <w:rsid w:val="00A4411A"/>
    <w:rsid w:val="00A4450E"/>
    <w:rsid w:val="00A4451F"/>
    <w:rsid w:val="00A447BA"/>
    <w:rsid w:val="00A44C14"/>
    <w:rsid w:val="00A44ED9"/>
    <w:rsid w:val="00A44F8B"/>
    <w:rsid w:val="00A451CE"/>
    <w:rsid w:val="00A453B2"/>
    <w:rsid w:val="00A4542D"/>
    <w:rsid w:val="00A456F5"/>
    <w:rsid w:val="00A45845"/>
    <w:rsid w:val="00A45AFA"/>
    <w:rsid w:val="00A4614D"/>
    <w:rsid w:val="00A4622B"/>
    <w:rsid w:val="00A469FF"/>
    <w:rsid w:val="00A46C80"/>
    <w:rsid w:val="00A46F67"/>
    <w:rsid w:val="00A475E7"/>
    <w:rsid w:val="00A47A05"/>
    <w:rsid w:val="00A47CA4"/>
    <w:rsid w:val="00A500EE"/>
    <w:rsid w:val="00A5022F"/>
    <w:rsid w:val="00A5026B"/>
    <w:rsid w:val="00A5039C"/>
    <w:rsid w:val="00A51194"/>
    <w:rsid w:val="00A5133C"/>
    <w:rsid w:val="00A51741"/>
    <w:rsid w:val="00A5194F"/>
    <w:rsid w:val="00A51D4A"/>
    <w:rsid w:val="00A52071"/>
    <w:rsid w:val="00A52093"/>
    <w:rsid w:val="00A521B8"/>
    <w:rsid w:val="00A5229F"/>
    <w:rsid w:val="00A527D8"/>
    <w:rsid w:val="00A5290E"/>
    <w:rsid w:val="00A52952"/>
    <w:rsid w:val="00A52A28"/>
    <w:rsid w:val="00A52E4A"/>
    <w:rsid w:val="00A52F0C"/>
    <w:rsid w:val="00A52F22"/>
    <w:rsid w:val="00A53119"/>
    <w:rsid w:val="00A533B9"/>
    <w:rsid w:val="00A5366B"/>
    <w:rsid w:val="00A536C6"/>
    <w:rsid w:val="00A53737"/>
    <w:rsid w:val="00A53961"/>
    <w:rsid w:val="00A53B61"/>
    <w:rsid w:val="00A542F0"/>
    <w:rsid w:val="00A543B3"/>
    <w:rsid w:val="00A54521"/>
    <w:rsid w:val="00A54801"/>
    <w:rsid w:val="00A54AA9"/>
    <w:rsid w:val="00A54AAA"/>
    <w:rsid w:val="00A54E84"/>
    <w:rsid w:val="00A55422"/>
    <w:rsid w:val="00A554B4"/>
    <w:rsid w:val="00A557C4"/>
    <w:rsid w:val="00A55A83"/>
    <w:rsid w:val="00A55D09"/>
    <w:rsid w:val="00A55E60"/>
    <w:rsid w:val="00A5632D"/>
    <w:rsid w:val="00A5652C"/>
    <w:rsid w:val="00A56684"/>
    <w:rsid w:val="00A568AB"/>
    <w:rsid w:val="00A56A06"/>
    <w:rsid w:val="00A56A37"/>
    <w:rsid w:val="00A56B66"/>
    <w:rsid w:val="00A56CBE"/>
    <w:rsid w:val="00A571BC"/>
    <w:rsid w:val="00A573DF"/>
    <w:rsid w:val="00A60665"/>
    <w:rsid w:val="00A60BFB"/>
    <w:rsid w:val="00A60C74"/>
    <w:rsid w:val="00A60E5C"/>
    <w:rsid w:val="00A60FF1"/>
    <w:rsid w:val="00A614B4"/>
    <w:rsid w:val="00A619CD"/>
    <w:rsid w:val="00A61AB8"/>
    <w:rsid w:val="00A61B63"/>
    <w:rsid w:val="00A61B9D"/>
    <w:rsid w:val="00A62124"/>
    <w:rsid w:val="00A6248C"/>
    <w:rsid w:val="00A62596"/>
    <w:rsid w:val="00A6276E"/>
    <w:rsid w:val="00A628E5"/>
    <w:rsid w:val="00A62D34"/>
    <w:rsid w:val="00A62F45"/>
    <w:rsid w:val="00A62F6E"/>
    <w:rsid w:val="00A62F75"/>
    <w:rsid w:val="00A63130"/>
    <w:rsid w:val="00A639D3"/>
    <w:rsid w:val="00A63CD3"/>
    <w:rsid w:val="00A6425C"/>
    <w:rsid w:val="00A642F7"/>
    <w:rsid w:val="00A647DB"/>
    <w:rsid w:val="00A648B1"/>
    <w:rsid w:val="00A6496A"/>
    <w:rsid w:val="00A6497F"/>
    <w:rsid w:val="00A64A4F"/>
    <w:rsid w:val="00A64B8C"/>
    <w:rsid w:val="00A64BDC"/>
    <w:rsid w:val="00A654B9"/>
    <w:rsid w:val="00A660C9"/>
    <w:rsid w:val="00A661DB"/>
    <w:rsid w:val="00A6643D"/>
    <w:rsid w:val="00A66486"/>
    <w:rsid w:val="00A6694A"/>
    <w:rsid w:val="00A66997"/>
    <w:rsid w:val="00A66E1F"/>
    <w:rsid w:val="00A67179"/>
    <w:rsid w:val="00A676C2"/>
    <w:rsid w:val="00A67715"/>
    <w:rsid w:val="00A67AEC"/>
    <w:rsid w:val="00A67CCE"/>
    <w:rsid w:val="00A67CF8"/>
    <w:rsid w:val="00A67D0C"/>
    <w:rsid w:val="00A67DA1"/>
    <w:rsid w:val="00A70025"/>
    <w:rsid w:val="00A701EF"/>
    <w:rsid w:val="00A7022A"/>
    <w:rsid w:val="00A70FAA"/>
    <w:rsid w:val="00A7153B"/>
    <w:rsid w:val="00A71870"/>
    <w:rsid w:val="00A7189D"/>
    <w:rsid w:val="00A72188"/>
    <w:rsid w:val="00A7245F"/>
    <w:rsid w:val="00A7287A"/>
    <w:rsid w:val="00A72B12"/>
    <w:rsid w:val="00A72D0B"/>
    <w:rsid w:val="00A7324B"/>
    <w:rsid w:val="00A737DA"/>
    <w:rsid w:val="00A73F1F"/>
    <w:rsid w:val="00A74617"/>
    <w:rsid w:val="00A748D5"/>
    <w:rsid w:val="00A748E1"/>
    <w:rsid w:val="00A74E36"/>
    <w:rsid w:val="00A75120"/>
    <w:rsid w:val="00A75697"/>
    <w:rsid w:val="00A75AEB"/>
    <w:rsid w:val="00A75C04"/>
    <w:rsid w:val="00A75F50"/>
    <w:rsid w:val="00A760FE"/>
    <w:rsid w:val="00A76106"/>
    <w:rsid w:val="00A7648A"/>
    <w:rsid w:val="00A765E6"/>
    <w:rsid w:val="00A76713"/>
    <w:rsid w:val="00A7684E"/>
    <w:rsid w:val="00A768D3"/>
    <w:rsid w:val="00A769B9"/>
    <w:rsid w:val="00A76E1E"/>
    <w:rsid w:val="00A76F78"/>
    <w:rsid w:val="00A76FC0"/>
    <w:rsid w:val="00A77726"/>
    <w:rsid w:val="00A77BD1"/>
    <w:rsid w:val="00A77F41"/>
    <w:rsid w:val="00A8068C"/>
    <w:rsid w:val="00A80A29"/>
    <w:rsid w:val="00A80C5B"/>
    <w:rsid w:val="00A80CF4"/>
    <w:rsid w:val="00A80D62"/>
    <w:rsid w:val="00A8121C"/>
    <w:rsid w:val="00A81794"/>
    <w:rsid w:val="00A81873"/>
    <w:rsid w:val="00A81A0A"/>
    <w:rsid w:val="00A81F12"/>
    <w:rsid w:val="00A82494"/>
    <w:rsid w:val="00A824D6"/>
    <w:rsid w:val="00A82542"/>
    <w:rsid w:val="00A8262F"/>
    <w:rsid w:val="00A8279A"/>
    <w:rsid w:val="00A82ACF"/>
    <w:rsid w:val="00A82E26"/>
    <w:rsid w:val="00A82F47"/>
    <w:rsid w:val="00A83398"/>
    <w:rsid w:val="00A83695"/>
    <w:rsid w:val="00A839F9"/>
    <w:rsid w:val="00A83ABB"/>
    <w:rsid w:val="00A83FFF"/>
    <w:rsid w:val="00A849A1"/>
    <w:rsid w:val="00A84A3F"/>
    <w:rsid w:val="00A85412"/>
    <w:rsid w:val="00A85954"/>
    <w:rsid w:val="00A85DD0"/>
    <w:rsid w:val="00A85E35"/>
    <w:rsid w:val="00A8624D"/>
    <w:rsid w:val="00A86715"/>
    <w:rsid w:val="00A86766"/>
    <w:rsid w:val="00A873BD"/>
    <w:rsid w:val="00A87524"/>
    <w:rsid w:val="00A879A2"/>
    <w:rsid w:val="00A87D13"/>
    <w:rsid w:val="00A90726"/>
    <w:rsid w:val="00A90D33"/>
    <w:rsid w:val="00A9106B"/>
    <w:rsid w:val="00A916A2"/>
    <w:rsid w:val="00A91736"/>
    <w:rsid w:val="00A91878"/>
    <w:rsid w:val="00A91BF6"/>
    <w:rsid w:val="00A9242C"/>
    <w:rsid w:val="00A925D7"/>
    <w:rsid w:val="00A92AB8"/>
    <w:rsid w:val="00A92C6E"/>
    <w:rsid w:val="00A930BD"/>
    <w:rsid w:val="00A93355"/>
    <w:rsid w:val="00A93381"/>
    <w:rsid w:val="00A939AB"/>
    <w:rsid w:val="00A93A32"/>
    <w:rsid w:val="00A93F05"/>
    <w:rsid w:val="00A93F54"/>
    <w:rsid w:val="00A94054"/>
    <w:rsid w:val="00A94252"/>
    <w:rsid w:val="00A942CB"/>
    <w:rsid w:val="00A945D5"/>
    <w:rsid w:val="00A949B3"/>
    <w:rsid w:val="00A94DC1"/>
    <w:rsid w:val="00A94E48"/>
    <w:rsid w:val="00A94F00"/>
    <w:rsid w:val="00A9513C"/>
    <w:rsid w:val="00A95570"/>
    <w:rsid w:val="00A95804"/>
    <w:rsid w:val="00A9598F"/>
    <w:rsid w:val="00A95CF1"/>
    <w:rsid w:val="00A95FC8"/>
    <w:rsid w:val="00A96372"/>
    <w:rsid w:val="00A96479"/>
    <w:rsid w:val="00A96492"/>
    <w:rsid w:val="00A96A6A"/>
    <w:rsid w:val="00A96D6C"/>
    <w:rsid w:val="00A970E5"/>
    <w:rsid w:val="00A97734"/>
    <w:rsid w:val="00A97884"/>
    <w:rsid w:val="00A97AD8"/>
    <w:rsid w:val="00A97C61"/>
    <w:rsid w:val="00A97F89"/>
    <w:rsid w:val="00AA0042"/>
    <w:rsid w:val="00AA0273"/>
    <w:rsid w:val="00AA0324"/>
    <w:rsid w:val="00AA0516"/>
    <w:rsid w:val="00AA0B64"/>
    <w:rsid w:val="00AA0EA8"/>
    <w:rsid w:val="00AA1064"/>
    <w:rsid w:val="00AA1196"/>
    <w:rsid w:val="00AA1350"/>
    <w:rsid w:val="00AA2016"/>
    <w:rsid w:val="00AA23A7"/>
    <w:rsid w:val="00AA23B2"/>
    <w:rsid w:val="00AA247E"/>
    <w:rsid w:val="00AA259C"/>
    <w:rsid w:val="00AA27BD"/>
    <w:rsid w:val="00AA28B8"/>
    <w:rsid w:val="00AA2D40"/>
    <w:rsid w:val="00AA34F5"/>
    <w:rsid w:val="00AA36B6"/>
    <w:rsid w:val="00AA3795"/>
    <w:rsid w:val="00AA389C"/>
    <w:rsid w:val="00AA3BC0"/>
    <w:rsid w:val="00AA4395"/>
    <w:rsid w:val="00AA4406"/>
    <w:rsid w:val="00AA45C6"/>
    <w:rsid w:val="00AA4766"/>
    <w:rsid w:val="00AA477D"/>
    <w:rsid w:val="00AA4BED"/>
    <w:rsid w:val="00AA4E3E"/>
    <w:rsid w:val="00AA511F"/>
    <w:rsid w:val="00AA5484"/>
    <w:rsid w:val="00AA6BCA"/>
    <w:rsid w:val="00AA7899"/>
    <w:rsid w:val="00AA7957"/>
    <w:rsid w:val="00AA79CC"/>
    <w:rsid w:val="00AB00C8"/>
    <w:rsid w:val="00AB00F8"/>
    <w:rsid w:val="00AB0174"/>
    <w:rsid w:val="00AB0516"/>
    <w:rsid w:val="00AB0916"/>
    <w:rsid w:val="00AB0A13"/>
    <w:rsid w:val="00AB118F"/>
    <w:rsid w:val="00AB17B0"/>
    <w:rsid w:val="00AB1D24"/>
    <w:rsid w:val="00AB1D72"/>
    <w:rsid w:val="00AB2049"/>
    <w:rsid w:val="00AB22DE"/>
    <w:rsid w:val="00AB25B1"/>
    <w:rsid w:val="00AB2E82"/>
    <w:rsid w:val="00AB301B"/>
    <w:rsid w:val="00AB36C5"/>
    <w:rsid w:val="00AB39A6"/>
    <w:rsid w:val="00AB3B00"/>
    <w:rsid w:val="00AB3E06"/>
    <w:rsid w:val="00AB3E5A"/>
    <w:rsid w:val="00AB40F8"/>
    <w:rsid w:val="00AB4520"/>
    <w:rsid w:val="00AB4AEB"/>
    <w:rsid w:val="00AB4DC8"/>
    <w:rsid w:val="00AB558A"/>
    <w:rsid w:val="00AB5637"/>
    <w:rsid w:val="00AB56E0"/>
    <w:rsid w:val="00AB5DF4"/>
    <w:rsid w:val="00AB5EB1"/>
    <w:rsid w:val="00AB60BD"/>
    <w:rsid w:val="00AB6654"/>
    <w:rsid w:val="00AB66A1"/>
    <w:rsid w:val="00AB66F4"/>
    <w:rsid w:val="00AB68B4"/>
    <w:rsid w:val="00AB712D"/>
    <w:rsid w:val="00AB7257"/>
    <w:rsid w:val="00AB7518"/>
    <w:rsid w:val="00AB7527"/>
    <w:rsid w:val="00AB7623"/>
    <w:rsid w:val="00AB7B2F"/>
    <w:rsid w:val="00AB7C27"/>
    <w:rsid w:val="00AC028D"/>
    <w:rsid w:val="00AC1145"/>
    <w:rsid w:val="00AC1CE5"/>
    <w:rsid w:val="00AC2624"/>
    <w:rsid w:val="00AC2A6F"/>
    <w:rsid w:val="00AC2BE5"/>
    <w:rsid w:val="00AC2DE4"/>
    <w:rsid w:val="00AC2F25"/>
    <w:rsid w:val="00AC3318"/>
    <w:rsid w:val="00AC349A"/>
    <w:rsid w:val="00AC38A0"/>
    <w:rsid w:val="00AC3CCB"/>
    <w:rsid w:val="00AC4174"/>
    <w:rsid w:val="00AC419B"/>
    <w:rsid w:val="00AC44FD"/>
    <w:rsid w:val="00AC472D"/>
    <w:rsid w:val="00AC494D"/>
    <w:rsid w:val="00AC504B"/>
    <w:rsid w:val="00AC5642"/>
    <w:rsid w:val="00AC5845"/>
    <w:rsid w:val="00AC5E9C"/>
    <w:rsid w:val="00AC5EA0"/>
    <w:rsid w:val="00AC5EA2"/>
    <w:rsid w:val="00AC5F74"/>
    <w:rsid w:val="00AC6403"/>
    <w:rsid w:val="00AC6A04"/>
    <w:rsid w:val="00AC6A2C"/>
    <w:rsid w:val="00AC6B2E"/>
    <w:rsid w:val="00AC71DA"/>
    <w:rsid w:val="00AC77D4"/>
    <w:rsid w:val="00AC79A2"/>
    <w:rsid w:val="00AC7CB4"/>
    <w:rsid w:val="00AC7D80"/>
    <w:rsid w:val="00AC7E54"/>
    <w:rsid w:val="00AD0053"/>
    <w:rsid w:val="00AD0207"/>
    <w:rsid w:val="00AD0658"/>
    <w:rsid w:val="00AD06F2"/>
    <w:rsid w:val="00AD0713"/>
    <w:rsid w:val="00AD0AA8"/>
    <w:rsid w:val="00AD0BE8"/>
    <w:rsid w:val="00AD0D66"/>
    <w:rsid w:val="00AD0E43"/>
    <w:rsid w:val="00AD1118"/>
    <w:rsid w:val="00AD1CB7"/>
    <w:rsid w:val="00AD1D57"/>
    <w:rsid w:val="00AD202D"/>
    <w:rsid w:val="00AD204A"/>
    <w:rsid w:val="00AD2211"/>
    <w:rsid w:val="00AD2219"/>
    <w:rsid w:val="00AD22ED"/>
    <w:rsid w:val="00AD23E7"/>
    <w:rsid w:val="00AD255F"/>
    <w:rsid w:val="00AD260C"/>
    <w:rsid w:val="00AD26F3"/>
    <w:rsid w:val="00AD2A32"/>
    <w:rsid w:val="00AD2AE3"/>
    <w:rsid w:val="00AD2CEA"/>
    <w:rsid w:val="00AD2EAA"/>
    <w:rsid w:val="00AD308E"/>
    <w:rsid w:val="00AD336F"/>
    <w:rsid w:val="00AD3379"/>
    <w:rsid w:val="00AD359E"/>
    <w:rsid w:val="00AD367A"/>
    <w:rsid w:val="00AD369D"/>
    <w:rsid w:val="00AD3922"/>
    <w:rsid w:val="00AD3AAE"/>
    <w:rsid w:val="00AD4185"/>
    <w:rsid w:val="00AD4700"/>
    <w:rsid w:val="00AD4849"/>
    <w:rsid w:val="00AD48E7"/>
    <w:rsid w:val="00AD4CB8"/>
    <w:rsid w:val="00AD4F4E"/>
    <w:rsid w:val="00AD4FB3"/>
    <w:rsid w:val="00AD5098"/>
    <w:rsid w:val="00AD5608"/>
    <w:rsid w:val="00AD58AA"/>
    <w:rsid w:val="00AD6771"/>
    <w:rsid w:val="00AD697C"/>
    <w:rsid w:val="00AD6A6E"/>
    <w:rsid w:val="00AD6E9C"/>
    <w:rsid w:val="00AD7011"/>
    <w:rsid w:val="00AD705F"/>
    <w:rsid w:val="00AD7096"/>
    <w:rsid w:val="00AD740C"/>
    <w:rsid w:val="00AD77D1"/>
    <w:rsid w:val="00AD7C71"/>
    <w:rsid w:val="00AE082E"/>
    <w:rsid w:val="00AE08E5"/>
    <w:rsid w:val="00AE0A79"/>
    <w:rsid w:val="00AE0B87"/>
    <w:rsid w:val="00AE0E93"/>
    <w:rsid w:val="00AE1929"/>
    <w:rsid w:val="00AE1981"/>
    <w:rsid w:val="00AE1CC8"/>
    <w:rsid w:val="00AE1D75"/>
    <w:rsid w:val="00AE1ECB"/>
    <w:rsid w:val="00AE2092"/>
    <w:rsid w:val="00AE214D"/>
    <w:rsid w:val="00AE275E"/>
    <w:rsid w:val="00AE2F31"/>
    <w:rsid w:val="00AE3DA9"/>
    <w:rsid w:val="00AE400D"/>
    <w:rsid w:val="00AE4028"/>
    <w:rsid w:val="00AE47BE"/>
    <w:rsid w:val="00AE4E09"/>
    <w:rsid w:val="00AE53EA"/>
    <w:rsid w:val="00AE571C"/>
    <w:rsid w:val="00AE5839"/>
    <w:rsid w:val="00AE5AD5"/>
    <w:rsid w:val="00AE5BF0"/>
    <w:rsid w:val="00AE5DA8"/>
    <w:rsid w:val="00AE5FBD"/>
    <w:rsid w:val="00AE6007"/>
    <w:rsid w:val="00AE66B4"/>
    <w:rsid w:val="00AE67E8"/>
    <w:rsid w:val="00AE69A6"/>
    <w:rsid w:val="00AE6A51"/>
    <w:rsid w:val="00AE70C7"/>
    <w:rsid w:val="00AE70F3"/>
    <w:rsid w:val="00AE76C0"/>
    <w:rsid w:val="00AE7812"/>
    <w:rsid w:val="00AE7858"/>
    <w:rsid w:val="00AE7A75"/>
    <w:rsid w:val="00AE7ED1"/>
    <w:rsid w:val="00AF0192"/>
    <w:rsid w:val="00AF0565"/>
    <w:rsid w:val="00AF09B3"/>
    <w:rsid w:val="00AF09D4"/>
    <w:rsid w:val="00AF0A2F"/>
    <w:rsid w:val="00AF0B79"/>
    <w:rsid w:val="00AF0C43"/>
    <w:rsid w:val="00AF116E"/>
    <w:rsid w:val="00AF13D9"/>
    <w:rsid w:val="00AF14B4"/>
    <w:rsid w:val="00AF1DA2"/>
    <w:rsid w:val="00AF1DE3"/>
    <w:rsid w:val="00AF1EE6"/>
    <w:rsid w:val="00AF2228"/>
    <w:rsid w:val="00AF25C8"/>
    <w:rsid w:val="00AF2827"/>
    <w:rsid w:val="00AF300D"/>
    <w:rsid w:val="00AF37E3"/>
    <w:rsid w:val="00AF3908"/>
    <w:rsid w:val="00AF3C9B"/>
    <w:rsid w:val="00AF3DBE"/>
    <w:rsid w:val="00AF436B"/>
    <w:rsid w:val="00AF4416"/>
    <w:rsid w:val="00AF4516"/>
    <w:rsid w:val="00AF4AA5"/>
    <w:rsid w:val="00AF5060"/>
    <w:rsid w:val="00AF509E"/>
    <w:rsid w:val="00AF50ED"/>
    <w:rsid w:val="00AF51AC"/>
    <w:rsid w:val="00AF56B6"/>
    <w:rsid w:val="00AF5811"/>
    <w:rsid w:val="00AF5A30"/>
    <w:rsid w:val="00AF5B40"/>
    <w:rsid w:val="00AF5E0F"/>
    <w:rsid w:val="00AF5F3A"/>
    <w:rsid w:val="00AF60EB"/>
    <w:rsid w:val="00AF6D31"/>
    <w:rsid w:val="00AF6D74"/>
    <w:rsid w:val="00AF6E81"/>
    <w:rsid w:val="00AF7232"/>
    <w:rsid w:val="00B0005F"/>
    <w:rsid w:val="00B001DD"/>
    <w:rsid w:val="00B00848"/>
    <w:rsid w:val="00B00A59"/>
    <w:rsid w:val="00B00C90"/>
    <w:rsid w:val="00B00D99"/>
    <w:rsid w:val="00B0142F"/>
    <w:rsid w:val="00B01454"/>
    <w:rsid w:val="00B015B0"/>
    <w:rsid w:val="00B01ACA"/>
    <w:rsid w:val="00B01C53"/>
    <w:rsid w:val="00B01CF6"/>
    <w:rsid w:val="00B0210E"/>
    <w:rsid w:val="00B029CB"/>
    <w:rsid w:val="00B029FD"/>
    <w:rsid w:val="00B02D19"/>
    <w:rsid w:val="00B03426"/>
    <w:rsid w:val="00B0429F"/>
    <w:rsid w:val="00B043C4"/>
    <w:rsid w:val="00B04432"/>
    <w:rsid w:val="00B044C7"/>
    <w:rsid w:val="00B04B3F"/>
    <w:rsid w:val="00B04C0A"/>
    <w:rsid w:val="00B04DF1"/>
    <w:rsid w:val="00B04EFC"/>
    <w:rsid w:val="00B050A1"/>
    <w:rsid w:val="00B053FC"/>
    <w:rsid w:val="00B056FF"/>
    <w:rsid w:val="00B0582C"/>
    <w:rsid w:val="00B05A11"/>
    <w:rsid w:val="00B05C95"/>
    <w:rsid w:val="00B0606A"/>
    <w:rsid w:val="00B06074"/>
    <w:rsid w:val="00B063B6"/>
    <w:rsid w:val="00B06427"/>
    <w:rsid w:val="00B065AF"/>
    <w:rsid w:val="00B065B6"/>
    <w:rsid w:val="00B06795"/>
    <w:rsid w:val="00B068E6"/>
    <w:rsid w:val="00B07500"/>
    <w:rsid w:val="00B07856"/>
    <w:rsid w:val="00B07C48"/>
    <w:rsid w:val="00B07DC5"/>
    <w:rsid w:val="00B07F2D"/>
    <w:rsid w:val="00B10019"/>
    <w:rsid w:val="00B104C8"/>
    <w:rsid w:val="00B105E9"/>
    <w:rsid w:val="00B10A8D"/>
    <w:rsid w:val="00B11041"/>
    <w:rsid w:val="00B11602"/>
    <w:rsid w:val="00B117C6"/>
    <w:rsid w:val="00B11C61"/>
    <w:rsid w:val="00B11E6F"/>
    <w:rsid w:val="00B12178"/>
    <w:rsid w:val="00B12514"/>
    <w:rsid w:val="00B125DE"/>
    <w:rsid w:val="00B13499"/>
    <w:rsid w:val="00B13B41"/>
    <w:rsid w:val="00B13D76"/>
    <w:rsid w:val="00B13DB0"/>
    <w:rsid w:val="00B14211"/>
    <w:rsid w:val="00B14424"/>
    <w:rsid w:val="00B15025"/>
    <w:rsid w:val="00B150A6"/>
    <w:rsid w:val="00B1520E"/>
    <w:rsid w:val="00B1527A"/>
    <w:rsid w:val="00B154C2"/>
    <w:rsid w:val="00B1589F"/>
    <w:rsid w:val="00B15A7C"/>
    <w:rsid w:val="00B15D36"/>
    <w:rsid w:val="00B1630C"/>
    <w:rsid w:val="00B1665B"/>
    <w:rsid w:val="00B166A3"/>
    <w:rsid w:val="00B16BCF"/>
    <w:rsid w:val="00B2006F"/>
    <w:rsid w:val="00B20350"/>
    <w:rsid w:val="00B20659"/>
    <w:rsid w:val="00B209C6"/>
    <w:rsid w:val="00B20D94"/>
    <w:rsid w:val="00B20D9A"/>
    <w:rsid w:val="00B2101B"/>
    <w:rsid w:val="00B213FB"/>
    <w:rsid w:val="00B21698"/>
    <w:rsid w:val="00B219CC"/>
    <w:rsid w:val="00B21D36"/>
    <w:rsid w:val="00B21E29"/>
    <w:rsid w:val="00B22DD0"/>
    <w:rsid w:val="00B22F21"/>
    <w:rsid w:val="00B2306C"/>
    <w:rsid w:val="00B23338"/>
    <w:rsid w:val="00B238C8"/>
    <w:rsid w:val="00B23C63"/>
    <w:rsid w:val="00B23E42"/>
    <w:rsid w:val="00B240B1"/>
    <w:rsid w:val="00B244BE"/>
    <w:rsid w:val="00B24554"/>
    <w:rsid w:val="00B24617"/>
    <w:rsid w:val="00B246EC"/>
    <w:rsid w:val="00B24C46"/>
    <w:rsid w:val="00B24FA1"/>
    <w:rsid w:val="00B250B8"/>
    <w:rsid w:val="00B251EB"/>
    <w:rsid w:val="00B25379"/>
    <w:rsid w:val="00B2540F"/>
    <w:rsid w:val="00B2569C"/>
    <w:rsid w:val="00B25871"/>
    <w:rsid w:val="00B260C1"/>
    <w:rsid w:val="00B26533"/>
    <w:rsid w:val="00B268AC"/>
    <w:rsid w:val="00B26929"/>
    <w:rsid w:val="00B269D2"/>
    <w:rsid w:val="00B26DA5"/>
    <w:rsid w:val="00B26ECE"/>
    <w:rsid w:val="00B273F8"/>
    <w:rsid w:val="00B3006B"/>
    <w:rsid w:val="00B30117"/>
    <w:rsid w:val="00B305AE"/>
    <w:rsid w:val="00B3096C"/>
    <w:rsid w:val="00B30CF1"/>
    <w:rsid w:val="00B30F4D"/>
    <w:rsid w:val="00B30FE0"/>
    <w:rsid w:val="00B31662"/>
    <w:rsid w:val="00B317E5"/>
    <w:rsid w:val="00B31980"/>
    <w:rsid w:val="00B31C49"/>
    <w:rsid w:val="00B31F26"/>
    <w:rsid w:val="00B32070"/>
    <w:rsid w:val="00B3244A"/>
    <w:rsid w:val="00B32A7A"/>
    <w:rsid w:val="00B32B0B"/>
    <w:rsid w:val="00B32C78"/>
    <w:rsid w:val="00B33211"/>
    <w:rsid w:val="00B33840"/>
    <w:rsid w:val="00B33C67"/>
    <w:rsid w:val="00B33C82"/>
    <w:rsid w:val="00B33D3F"/>
    <w:rsid w:val="00B344C9"/>
    <w:rsid w:val="00B344FD"/>
    <w:rsid w:val="00B3467D"/>
    <w:rsid w:val="00B34715"/>
    <w:rsid w:val="00B34A36"/>
    <w:rsid w:val="00B354EB"/>
    <w:rsid w:val="00B35541"/>
    <w:rsid w:val="00B36282"/>
    <w:rsid w:val="00B364BE"/>
    <w:rsid w:val="00B36500"/>
    <w:rsid w:val="00B36510"/>
    <w:rsid w:val="00B36524"/>
    <w:rsid w:val="00B369E5"/>
    <w:rsid w:val="00B369FF"/>
    <w:rsid w:val="00B377D5"/>
    <w:rsid w:val="00B37ABA"/>
    <w:rsid w:val="00B37C78"/>
    <w:rsid w:val="00B4002A"/>
    <w:rsid w:val="00B4025A"/>
    <w:rsid w:val="00B40391"/>
    <w:rsid w:val="00B403E4"/>
    <w:rsid w:val="00B407DB"/>
    <w:rsid w:val="00B40BA2"/>
    <w:rsid w:val="00B41756"/>
    <w:rsid w:val="00B41CA9"/>
    <w:rsid w:val="00B41D63"/>
    <w:rsid w:val="00B42069"/>
    <w:rsid w:val="00B4221C"/>
    <w:rsid w:val="00B42330"/>
    <w:rsid w:val="00B42693"/>
    <w:rsid w:val="00B42A58"/>
    <w:rsid w:val="00B42C86"/>
    <w:rsid w:val="00B42EAB"/>
    <w:rsid w:val="00B43726"/>
    <w:rsid w:val="00B43764"/>
    <w:rsid w:val="00B43B39"/>
    <w:rsid w:val="00B43B94"/>
    <w:rsid w:val="00B43D9C"/>
    <w:rsid w:val="00B44202"/>
    <w:rsid w:val="00B44291"/>
    <w:rsid w:val="00B444AC"/>
    <w:rsid w:val="00B44C1C"/>
    <w:rsid w:val="00B450DE"/>
    <w:rsid w:val="00B45236"/>
    <w:rsid w:val="00B456C5"/>
    <w:rsid w:val="00B45962"/>
    <w:rsid w:val="00B45E63"/>
    <w:rsid w:val="00B46072"/>
    <w:rsid w:val="00B461C5"/>
    <w:rsid w:val="00B46201"/>
    <w:rsid w:val="00B46280"/>
    <w:rsid w:val="00B46650"/>
    <w:rsid w:val="00B46654"/>
    <w:rsid w:val="00B46999"/>
    <w:rsid w:val="00B4699F"/>
    <w:rsid w:val="00B469D1"/>
    <w:rsid w:val="00B46CCE"/>
    <w:rsid w:val="00B46DA3"/>
    <w:rsid w:val="00B46DC6"/>
    <w:rsid w:val="00B46E6B"/>
    <w:rsid w:val="00B47204"/>
    <w:rsid w:val="00B4781F"/>
    <w:rsid w:val="00B47926"/>
    <w:rsid w:val="00B47CDA"/>
    <w:rsid w:val="00B47DF1"/>
    <w:rsid w:val="00B47F0C"/>
    <w:rsid w:val="00B50015"/>
    <w:rsid w:val="00B50CF6"/>
    <w:rsid w:val="00B5108D"/>
    <w:rsid w:val="00B51160"/>
    <w:rsid w:val="00B51826"/>
    <w:rsid w:val="00B52756"/>
    <w:rsid w:val="00B52D1A"/>
    <w:rsid w:val="00B52D72"/>
    <w:rsid w:val="00B53133"/>
    <w:rsid w:val="00B538E1"/>
    <w:rsid w:val="00B5391E"/>
    <w:rsid w:val="00B53D66"/>
    <w:rsid w:val="00B54229"/>
    <w:rsid w:val="00B54480"/>
    <w:rsid w:val="00B54B33"/>
    <w:rsid w:val="00B54C61"/>
    <w:rsid w:val="00B54FC1"/>
    <w:rsid w:val="00B555D4"/>
    <w:rsid w:val="00B5594D"/>
    <w:rsid w:val="00B56453"/>
    <w:rsid w:val="00B5679D"/>
    <w:rsid w:val="00B5689A"/>
    <w:rsid w:val="00B56F07"/>
    <w:rsid w:val="00B57106"/>
    <w:rsid w:val="00B57350"/>
    <w:rsid w:val="00B57598"/>
    <w:rsid w:val="00B576B7"/>
    <w:rsid w:val="00B57753"/>
    <w:rsid w:val="00B57971"/>
    <w:rsid w:val="00B57A09"/>
    <w:rsid w:val="00B57C74"/>
    <w:rsid w:val="00B60631"/>
    <w:rsid w:val="00B60D86"/>
    <w:rsid w:val="00B611B7"/>
    <w:rsid w:val="00B6190D"/>
    <w:rsid w:val="00B619E1"/>
    <w:rsid w:val="00B61C67"/>
    <w:rsid w:val="00B61E12"/>
    <w:rsid w:val="00B620D6"/>
    <w:rsid w:val="00B62723"/>
    <w:rsid w:val="00B627FF"/>
    <w:rsid w:val="00B628B7"/>
    <w:rsid w:val="00B628FD"/>
    <w:rsid w:val="00B62B45"/>
    <w:rsid w:val="00B62CDA"/>
    <w:rsid w:val="00B62DAB"/>
    <w:rsid w:val="00B6395E"/>
    <w:rsid w:val="00B63ECF"/>
    <w:rsid w:val="00B63F63"/>
    <w:rsid w:val="00B64292"/>
    <w:rsid w:val="00B64424"/>
    <w:rsid w:val="00B6443F"/>
    <w:rsid w:val="00B64B61"/>
    <w:rsid w:val="00B64D74"/>
    <w:rsid w:val="00B65121"/>
    <w:rsid w:val="00B6531F"/>
    <w:rsid w:val="00B65511"/>
    <w:rsid w:val="00B655A7"/>
    <w:rsid w:val="00B65712"/>
    <w:rsid w:val="00B65736"/>
    <w:rsid w:val="00B65DDC"/>
    <w:rsid w:val="00B65E62"/>
    <w:rsid w:val="00B66291"/>
    <w:rsid w:val="00B662AF"/>
    <w:rsid w:val="00B6679A"/>
    <w:rsid w:val="00B66CD5"/>
    <w:rsid w:val="00B66E5F"/>
    <w:rsid w:val="00B6709F"/>
    <w:rsid w:val="00B6738F"/>
    <w:rsid w:val="00B67630"/>
    <w:rsid w:val="00B67A4A"/>
    <w:rsid w:val="00B67A55"/>
    <w:rsid w:val="00B67E0D"/>
    <w:rsid w:val="00B70650"/>
    <w:rsid w:val="00B7071C"/>
    <w:rsid w:val="00B70811"/>
    <w:rsid w:val="00B71050"/>
    <w:rsid w:val="00B71CA3"/>
    <w:rsid w:val="00B720CE"/>
    <w:rsid w:val="00B72539"/>
    <w:rsid w:val="00B72FA8"/>
    <w:rsid w:val="00B731CC"/>
    <w:rsid w:val="00B74127"/>
    <w:rsid w:val="00B742E7"/>
    <w:rsid w:val="00B74312"/>
    <w:rsid w:val="00B74822"/>
    <w:rsid w:val="00B74E2E"/>
    <w:rsid w:val="00B75700"/>
    <w:rsid w:val="00B75A17"/>
    <w:rsid w:val="00B763C8"/>
    <w:rsid w:val="00B764C6"/>
    <w:rsid w:val="00B765AF"/>
    <w:rsid w:val="00B7675B"/>
    <w:rsid w:val="00B76831"/>
    <w:rsid w:val="00B76ABE"/>
    <w:rsid w:val="00B76B7F"/>
    <w:rsid w:val="00B76C9C"/>
    <w:rsid w:val="00B76F52"/>
    <w:rsid w:val="00B77DDF"/>
    <w:rsid w:val="00B80495"/>
    <w:rsid w:val="00B80BEE"/>
    <w:rsid w:val="00B80D28"/>
    <w:rsid w:val="00B80D5D"/>
    <w:rsid w:val="00B80F98"/>
    <w:rsid w:val="00B81750"/>
    <w:rsid w:val="00B81854"/>
    <w:rsid w:val="00B81BA2"/>
    <w:rsid w:val="00B81D40"/>
    <w:rsid w:val="00B8256E"/>
    <w:rsid w:val="00B82C7A"/>
    <w:rsid w:val="00B83107"/>
    <w:rsid w:val="00B8369B"/>
    <w:rsid w:val="00B83CE7"/>
    <w:rsid w:val="00B842D3"/>
    <w:rsid w:val="00B8497D"/>
    <w:rsid w:val="00B84A3D"/>
    <w:rsid w:val="00B84D30"/>
    <w:rsid w:val="00B84FFE"/>
    <w:rsid w:val="00B85369"/>
    <w:rsid w:val="00B85436"/>
    <w:rsid w:val="00B85592"/>
    <w:rsid w:val="00B85719"/>
    <w:rsid w:val="00B85B99"/>
    <w:rsid w:val="00B862B2"/>
    <w:rsid w:val="00B868EE"/>
    <w:rsid w:val="00B869D7"/>
    <w:rsid w:val="00B86AD4"/>
    <w:rsid w:val="00B87011"/>
    <w:rsid w:val="00B87071"/>
    <w:rsid w:val="00B87150"/>
    <w:rsid w:val="00B877A9"/>
    <w:rsid w:val="00B87A83"/>
    <w:rsid w:val="00B87CEA"/>
    <w:rsid w:val="00B90416"/>
    <w:rsid w:val="00B90778"/>
    <w:rsid w:val="00B907FC"/>
    <w:rsid w:val="00B90A66"/>
    <w:rsid w:val="00B90C2B"/>
    <w:rsid w:val="00B90CEE"/>
    <w:rsid w:val="00B90D50"/>
    <w:rsid w:val="00B90ED7"/>
    <w:rsid w:val="00B9128D"/>
    <w:rsid w:val="00B91321"/>
    <w:rsid w:val="00B9142F"/>
    <w:rsid w:val="00B91EAA"/>
    <w:rsid w:val="00B91F83"/>
    <w:rsid w:val="00B9239E"/>
    <w:rsid w:val="00B925A0"/>
    <w:rsid w:val="00B926B8"/>
    <w:rsid w:val="00B92834"/>
    <w:rsid w:val="00B92A0E"/>
    <w:rsid w:val="00B92AAC"/>
    <w:rsid w:val="00B92E7E"/>
    <w:rsid w:val="00B92FD4"/>
    <w:rsid w:val="00B934FB"/>
    <w:rsid w:val="00B940C3"/>
    <w:rsid w:val="00B946E3"/>
    <w:rsid w:val="00B94BA3"/>
    <w:rsid w:val="00B94D88"/>
    <w:rsid w:val="00B94F26"/>
    <w:rsid w:val="00B9519B"/>
    <w:rsid w:val="00B951CD"/>
    <w:rsid w:val="00B9520E"/>
    <w:rsid w:val="00B95367"/>
    <w:rsid w:val="00B95481"/>
    <w:rsid w:val="00B95537"/>
    <w:rsid w:val="00B9555A"/>
    <w:rsid w:val="00B959A6"/>
    <w:rsid w:val="00B95CCD"/>
    <w:rsid w:val="00B960F5"/>
    <w:rsid w:val="00B961F7"/>
    <w:rsid w:val="00B96327"/>
    <w:rsid w:val="00B96414"/>
    <w:rsid w:val="00B96B4E"/>
    <w:rsid w:val="00B96B65"/>
    <w:rsid w:val="00B96B9C"/>
    <w:rsid w:val="00B97294"/>
    <w:rsid w:val="00B97BF9"/>
    <w:rsid w:val="00B97C60"/>
    <w:rsid w:val="00B97C72"/>
    <w:rsid w:val="00B97D51"/>
    <w:rsid w:val="00BA080F"/>
    <w:rsid w:val="00BA0A01"/>
    <w:rsid w:val="00BA0C3E"/>
    <w:rsid w:val="00BA11BE"/>
    <w:rsid w:val="00BA1609"/>
    <w:rsid w:val="00BA16A7"/>
    <w:rsid w:val="00BA16B7"/>
    <w:rsid w:val="00BA1B7A"/>
    <w:rsid w:val="00BA2563"/>
    <w:rsid w:val="00BA2F14"/>
    <w:rsid w:val="00BA33BC"/>
    <w:rsid w:val="00BA371F"/>
    <w:rsid w:val="00BA37DA"/>
    <w:rsid w:val="00BA38D7"/>
    <w:rsid w:val="00BA3A0C"/>
    <w:rsid w:val="00BA3AE8"/>
    <w:rsid w:val="00BA3CE6"/>
    <w:rsid w:val="00BA44C6"/>
    <w:rsid w:val="00BA463D"/>
    <w:rsid w:val="00BA489F"/>
    <w:rsid w:val="00BA4A79"/>
    <w:rsid w:val="00BA4B5A"/>
    <w:rsid w:val="00BA4BB4"/>
    <w:rsid w:val="00BA4BCF"/>
    <w:rsid w:val="00BA4D6E"/>
    <w:rsid w:val="00BA5176"/>
    <w:rsid w:val="00BA59BC"/>
    <w:rsid w:val="00BA5B6F"/>
    <w:rsid w:val="00BA6244"/>
    <w:rsid w:val="00BA6370"/>
    <w:rsid w:val="00BA6614"/>
    <w:rsid w:val="00BA6BBE"/>
    <w:rsid w:val="00BA6C50"/>
    <w:rsid w:val="00BA745D"/>
    <w:rsid w:val="00BA7535"/>
    <w:rsid w:val="00BA7999"/>
    <w:rsid w:val="00BA7BB5"/>
    <w:rsid w:val="00BB03EA"/>
    <w:rsid w:val="00BB0525"/>
    <w:rsid w:val="00BB0BD3"/>
    <w:rsid w:val="00BB0FA7"/>
    <w:rsid w:val="00BB1881"/>
    <w:rsid w:val="00BB1B4F"/>
    <w:rsid w:val="00BB1D6E"/>
    <w:rsid w:val="00BB1DCC"/>
    <w:rsid w:val="00BB1FAF"/>
    <w:rsid w:val="00BB2558"/>
    <w:rsid w:val="00BB2B0E"/>
    <w:rsid w:val="00BB2EA4"/>
    <w:rsid w:val="00BB2EC5"/>
    <w:rsid w:val="00BB32A3"/>
    <w:rsid w:val="00BB33F6"/>
    <w:rsid w:val="00BB3798"/>
    <w:rsid w:val="00BB3D8C"/>
    <w:rsid w:val="00BB44DF"/>
    <w:rsid w:val="00BB4661"/>
    <w:rsid w:val="00BB4760"/>
    <w:rsid w:val="00BB4D6D"/>
    <w:rsid w:val="00BB55D6"/>
    <w:rsid w:val="00BB5970"/>
    <w:rsid w:val="00BB5B7A"/>
    <w:rsid w:val="00BB5C5E"/>
    <w:rsid w:val="00BB5E3A"/>
    <w:rsid w:val="00BB60B3"/>
    <w:rsid w:val="00BB61F3"/>
    <w:rsid w:val="00BB64AD"/>
    <w:rsid w:val="00BB64AE"/>
    <w:rsid w:val="00BB6C14"/>
    <w:rsid w:val="00BB71A9"/>
    <w:rsid w:val="00BB73E2"/>
    <w:rsid w:val="00BB751F"/>
    <w:rsid w:val="00BB7890"/>
    <w:rsid w:val="00BB7A46"/>
    <w:rsid w:val="00BC00BF"/>
    <w:rsid w:val="00BC0838"/>
    <w:rsid w:val="00BC0855"/>
    <w:rsid w:val="00BC0D3B"/>
    <w:rsid w:val="00BC0EB3"/>
    <w:rsid w:val="00BC1436"/>
    <w:rsid w:val="00BC1B4D"/>
    <w:rsid w:val="00BC1D3F"/>
    <w:rsid w:val="00BC23AB"/>
    <w:rsid w:val="00BC24F5"/>
    <w:rsid w:val="00BC2B00"/>
    <w:rsid w:val="00BC419B"/>
    <w:rsid w:val="00BC42AD"/>
    <w:rsid w:val="00BC4339"/>
    <w:rsid w:val="00BC4DB7"/>
    <w:rsid w:val="00BC506B"/>
    <w:rsid w:val="00BC5311"/>
    <w:rsid w:val="00BC56A7"/>
    <w:rsid w:val="00BC598D"/>
    <w:rsid w:val="00BC5C46"/>
    <w:rsid w:val="00BC60CB"/>
    <w:rsid w:val="00BC655E"/>
    <w:rsid w:val="00BC69FA"/>
    <w:rsid w:val="00BC6AA7"/>
    <w:rsid w:val="00BC7342"/>
    <w:rsid w:val="00BC7643"/>
    <w:rsid w:val="00BC782B"/>
    <w:rsid w:val="00BC7A0A"/>
    <w:rsid w:val="00BD04D0"/>
    <w:rsid w:val="00BD0508"/>
    <w:rsid w:val="00BD08F1"/>
    <w:rsid w:val="00BD0E74"/>
    <w:rsid w:val="00BD1176"/>
    <w:rsid w:val="00BD230F"/>
    <w:rsid w:val="00BD25FB"/>
    <w:rsid w:val="00BD26F3"/>
    <w:rsid w:val="00BD2CDF"/>
    <w:rsid w:val="00BD2FCE"/>
    <w:rsid w:val="00BD31EA"/>
    <w:rsid w:val="00BD34D9"/>
    <w:rsid w:val="00BD387D"/>
    <w:rsid w:val="00BD3882"/>
    <w:rsid w:val="00BD3F13"/>
    <w:rsid w:val="00BD422D"/>
    <w:rsid w:val="00BD4335"/>
    <w:rsid w:val="00BD44B8"/>
    <w:rsid w:val="00BD4800"/>
    <w:rsid w:val="00BD4825"/>
    <w:rsid w:val="00BD48DF"/>
    <w:rsid w:val="00BD491E"/>
    <w:rsid w:val="00BD498A"/>
    <w:rsid w:val="00BD5A0E"/>
    <w:rsid w:val="00BD60D7"/>
    <w:rsid w:val="00BD6397"/>
    <w:rsid w:val="00BD6598"/>
    <w:rsid w:val="00BD6680"/>
    <w:rsid w:val="00BD68B4"/>
    <w:rsid w:val="00BD6BC6"/>
    <w:rsid w:val="00BD6C62"/>
    <w:rsid w:val="00BD718E"/>
    <w:rsid w:val="00BD71E5"/>
    <w:rsid w:val="00BD7851"/>
    <w:rsid w:val="00BD78C9"/>
    <w:rsid w:val="00BD7A41"/>
    <w:rsid w:val="00BE0547"/>
    <w:rsid w:val="00BE0CA4"/>
    <w:rsid w:val="00BE0E4A"/>
    <w:rsid w:val="00BE1210"/>
    <w:rsid w:val="00BE1837"/>
    <w:rsid w:val="00BE19E0"/>
    <w:rsid w:val="00BE1B82"/>
    <w:rsid w:val="00BE1BC3"/>
    <w:rsid w:val="00BE21C9"/>
    <w:rsid w:val="00BE254F"/>
    <w:rsid w:val="00BE2D19"/>
    <w:rsid w:val="00BE2F7B"/>
    <w:rsid w:val="00BE3240"/>
    <w:rsid w:val="00BE39CD"/>
    <w:rsid w:val="00BE3C32"/>
    <w:rsid w:val="00BE3D99"/>
    <w:rsid w:val="00BE4983"/>
    <w:rsid w:val="00BE4ABC"/>
    <w:rsid w:val="00BE5E43"/>
    <w:rsid w:val="00BE62D2"/>
    <w:rsid w:val="00BE6616"/>
    <w:rsid w:val="00BE7345"/>
    <w:rsid w:val="00BE737E"/>
    <w:rsid w:val="00BE7862"/>
    <w:rsid w:val="00BE7869"/>
    <w:rsid w:val="00BE79F7"/>
    <w:rsid w:val="00BE7FCC"/>
    <w:rsid w:val="00BF0AA7"/>
    <w:rsid w:val="00BF1366"/>
    <w:rsid w:val="00BF151A"/>
    <w:rsid w:val="00BF1565"/>
    <w:rsid w:val="00BF164F"/>
    <w:rsid w:val="00BF1B03"/>
    <w:rsid w:val="00BF1F67"/>
    <w:rsid w:val="00BF1F88"/>
    <w:rsid w:val="00BF22DF"/>
    <w:rsid w:val="00BF2389"/>
    <w:rsid w:val="00BF2455"/>
    <w:rsid w:val="00BF27B6"/>
    <w:rsid w:val="00BF2AB6"/>
    <w:rsid w:val="00BF2C2B"/>
    <w:rsid w:val="00BF2DEF"/>
    <w:rsid w:val="00BF30C5"/>
    <w:rsid w:val="00BF3516"/>
    <w:rsid w:val="00BF3B01"/>
    <w:rsid w:val="00BF41F5"/>
    <w:rsid w:val="00BF41F7"/>
    <w:rsid w:val="00BF4387"/>
    <w:rsid w:val="00BF4425"/>
    <w:rsid w:val="00BF45EF"/>
    <w:rsid w:val="00BF4A20"/>
    <w:rsid w:val="00BF4B57"/>
    <w:rsid w:val="00BF5F37"/>
    <w:rsid w:val="00BF67ED"/>
    <w:rsid w:val="00BF6921"/>
    <w:rsid w:val="00BF6A58"/>
    <w:rsid w:val="00BF71CF"/>
    <w:rsid w:val="00BF72D6"/>
    <w:rsid w:val="00BF76B4"/>
    <w:rsid w:val="00BF7AC4"/>
    <w:rsid w:val="00BF7EB7"/>
    <w:rsid w:val="00BF7FC1"/>
    <w:rsid w:val="00C00046"/>
    <w:rsid w:val="00C0005F"/>
    <w:rsid w:val="00C00101"/>
    <w:rsid w:val="00C004AE"/>
    <w:rsid w:val="00C006A0"/>
    <w:rsid w:val="00C0097C"/>
    <w:rsid w:val="00C0097F"/>
    <w:rsid w:val="00C00A34"/>
    <w:rsid w:val="00C00BCC"/>
    <w:rsid w:val="00C01A3D"/>
    <w:rsid w:val="00C01CD1"/>
    <w:rsid w:val="00C020C1"/>
    <w:rsid w:val="00C02633"/>
    <w:rsid w:val="00C02942"/>
    <w:rsid w:val="00C02B16"/>
    <w:rsid w:val="00C02E6F"/>
    <w:rsid w:val="00C0318E"/>
    <w:rsid w:val="00C03380"/>
    <w:rsid w:val="00C03959"/>
    <w:rsid w:val="00C03E95"/>
    <w:rsid w:val="00C04D6F"/>
    <w:rsid w:val="00C04FD6"/>
    <w:rsid w:val="00C058D7"/>
    <w:rsid w:val="00C05B9A"/>
    <w:rsid w:val="00C05DA2"/>
    <w:rsid w:val="00C0608F"/>
    <w:rsid w:val="00C06492"/>
    <w:rsid w:val="00C065A4"/>
    <w:rsid w:val="00C06730"/>
    <w:rsid w:val="00C06A76"/>
    <w:rsid w:val="00C06DDB"/>
    <w:rsid w:val="00C06FAC"/>
    <w:rsid w:val="00C0743E"/>
    <w:rsid w:val="00C074DB"/>
    <w:rsid w:val="00C07744"/>
    <w:rsid w:val="00C07C58"/>
    <w:rsid w:val="00C07C77"/>
    <w:rsid w:val="00C10144"/>
    <w:rsid w:val="00C10416"/>
    <w:rsid w:val="00C10870"/>
    <w:rsid w:val="00C109FA"/>
    <w:rsid w:val="00C10AA4"/>
    <w:rsid w:val="00C10B55"/>
    <w:rsid w:val="00C11047"/>
    <w:rsid w:val="00C1110C"/>
    <w:rsid w:val="00C11798"/>
    <w:rsid w:val="00C119CE"/>
    <w:rsid w:val="00C11C2D"/>
    <w:rsid w:val="00C1200A"/>
    <w:rsid w:val="00C12574"/>
    <w:rsid w:val="00C129CA"/>
    <w:rsid w:val="00C12DB7"/>
    <w:rsid w:val="00C137E4"/>
    <w:rsid w:val="00C140F9"/>
    <w:rsid w:val="00C1411A"/>
    <w:rsid w:val="00C14223"/>
    <w:rsid w:val="00C1461B"/>
    <w:rsid w:val="00C14F17"/>
    <w:rsid w:val="00C151B2"/>
    <w:rsid w:val="00C1535D"/>
    <w:rsid w:val="00C15675"/>
    <w:rsid w:val="00C15810"/>
    <w:rsid w:val="00C15E35"/>
    <w:rsid w:val="00C15EC2"/>
    <w:rsid w:val="00C160E2"/>
    <w:rsid w:val="00C164A1"/>
    <w:rsid w:val="00C16B51"/>
    <w:rsid w:val="00C16F5F"/>
    <w:rsid w:val="00C177C6"/>
    <w:rsid w:val="00C1790B"/>
    <w:rsid w:val="00C17A7B"/>
    <w:rsid w:val="00C17E7A"/>
    <w:rsid w:val="00C17EA3"/>
    <w:rsid w:val="00C20017"/>
    <w:rsid w:val="00C200D9"/>
    <w:rsid w:val="00C20308"/>
    <w:rsid w:val="00C20836"/>
    <w:rsid w:val="00C20AEF"/>
    <w:rsid w:val="00C20B45"/>
    <w:rsid w:val="00C215FA"/>
    <w:rsid w:val="00C21705"/>
    <w:rsid w:val="00C21F60"/>
    <w:rsid w:val="00C2201B"/>
    <w:rsid w:val="00C220EE"/>
    <w:rsid w:val="00C22613"/>
    <w:rsid w:val="00C2314E"/>
    <w:rsid w:val="00C23336"/>
    <w:rsid w:val="00C235F0"/>
    <w:rsid w:val="00C23B82"/>
    <w:rsid w:val="00C23ECF"/>
    <w:rsid w:val="00C23F40"/>
    <w:rsid w:val="00C23F52"/>
    <w:rsid w:val="00C23FFD"/>
    <w:rsid w:val="00C243AC"/>
    <w:rsid w:val="00C243D0"/>
    <w:rsid w:val="00C24A3F"/>
    <w:rsid w:val="00C24C49"/>
    <w:rsid w:val="00C24CDE"/>
    <w:rsid w:val="00C2515B"/>
    <w:rsid w:val="00C253C6"/>
    <w:rsid w:val="00C25A3F"/>
    <w:rsid w:val="00C2618A"/>
    <w:rsid w:val="00C2677E"/>
    <w:rsid w:val="00C2684A"/>
    <w:rsid w:val="00C2689B"/>
    <w:rsid w:val="00C26C7F"/>
    <w:rsid w:val="00C26E9D"/>
    <w:rsid w:val="00C2784E"/>
    <w:rsid w:val="00C278D2"/>
    <w:rsid w:val="00C30324"/>
    <w:rsid w:val="00C303F3"/>
    <w:rsid w:val="00C30844"/>
    <w:rsid w:val="00C309EE"/>
    <w:rsid w:val="00C31170"/>
    <w:rsid w:val="00C31719"/>
    <w:rsid w:val="00C320B3"/>
    <w:rsid w:val="00C322C7"/>
    <w:rsid w:val="00C3247A"/>
    <w:rsid w:val="00C32482"/>
    <w:rsid w:val="00C32614"/>
    <w:rsid w:val="00C327AD"/>
    <w:rsid w:val="00C32A3A"/>
    <w:rsid w:val="00C33172"/>
    <w:rsid w:val="00C33881"/>
    <w:rsid w:val="00C33885"/>
    <w:rsid w:val="00C33DE9"/>
    <w:rsid w:val="00C3479D"/>
    <w:rsid w:val="00C34ABD"/>
    <w:rsid w:val="00C34DBA"/>
    <w:rsid w:val="00C354AE"/>
    <w:rsid w:val="00C354B9"/>
    <w:rsid w:val="00C35E86"/>
    <w:rsid w:val="00C36323"/>
    <w:rsid w:val="00C3644B"/>
    <w:rsid w:val="00C36ABC"/>
    <w:rsid w:val="00C37381"/>
    <w:rsid w:val="00C37586"/>
    <w:rsid w:val="00C375E0"/>
    <w:rsid w:val="00C37D3D"/>
    <w:rsid w:val="00C37D51"/>
    <w:rsid w:val="00C4035B"/>
    <w:rsid w:val="00C4043E"/>
    <w:rsid w:val="00C40525"/>
    <w:rsid w:val="00C40BC0"/>
    <w:rsid w:val="00C4131C"/>
    <w:rsid w:val="00C414F3"/>
    <w:rsid w:val="00C41746"/>
    <w:rsid w:val="00C41DD0"/>
    <w:rsid w:val="00C42069"/>
    <w:rsid w:val="00C4235E"/>
    <w:rsid w:val="00C4242F"/>
    <w:rsid w:val="00C427AE"/>
    <w:rsid w:val="00C42EDF"/>
    <w:rsid w:val="00C43224"/>
    <w:rsid w:val="00C4331A"/>
    <w:rsid w:val="00C4347C"/>
    <w:rsid w:val="00C4395E"/>
    <w:rsid w:val="00C43C4A"/>
    <w:rsid w:val="00C4461F"/>
    <w:rsid w:val="00C446B6"/>
    <w:rsid w:val="00C44A4E"/>
    <w:rsid w:val="00C44A8B"/>
    <w:rsid w:val="00C44CFB"/>
    <w:rsid w:val="00C44DAB"/>
    <w:rsid w:val="00C451EC"/>
    <w:rsid w:val="00C45339"/>
    <w:rsid w:val="00C45516"/>
    <w:rsid w:val="00C457F4"/>
    <w:rsid w:val="00C459AD"/>
    <w:rsid w:val="00C463B0"/>
    <w:rsid w:val="00C4640C"/>
    <w:rsid w:val="00C46615"/>
    <w:rsid w:val="00C47189"/>
    <w:rsid w:val="00C47936"/>
    <w:rsid w:val="00C47AED"/>
    <w:rsid w:val="00C47C1B"/>
    <w:rsid w:val="00C50312"/>
    <w:rsid w:val="00C50650"/>
    <w:rsid w:val="00C50695"/>
    <w:rsid w:val="00C5078C"/>
    <w:rsid w:val="00C51035"/>
    <w:rsid w:val="00C51331"/>
    <w:rsid w:val="00C5135D"/>
    <w:rsid w:val="00C5147A"/>
    <w:rsid w:val="00C5190F"/>
    <w:rsid w:val="00C521C3"/>
    <w:rsid w:val="00C521DB"/>
    <w:rsid w:val="00C5221B"/>
    <w:rsid w:val="00C52A3B"/>
    <w:rsid w:val="00C533B6"/>
    <w:rsid w:val="00C53804"/>
    <w:rsid w:val="00C5408C"/>
    <w:rsid w:val="00C54880"/>
    <w:rsid w:val="00C548D5"/>
    <w:rsid w:val="00C54C6A"/>
    <w:rsid w:val="00C54D17"/>
    <w:rsid w:val="00C54FAC"/>
    <w:rsid w:val="00C551E5"/>
    <w:rsid w:val="00C55780"/>
    <w:rsid w:val="00C55DCA"/>
    <w:rsid w:val="00C55F36"/>
    <w:rsid w:val="00C55F99"/>
    <w:rsid w:val="00C56052"/>
    <w:rsid w:val="00C56248"/>
    <w:rsid w:val="00C56395"/>
    <w:rsid w:val="00C569C4"/>
    <w:rsid w:val="00C56B29"/>
    <w:rsid w:val="00C57221"/>
    <w:rsid w:val="00C57606"/>
    <w:rsid w:val="00C57836"/>
    <w:rsid w:val="00C57BFC"/>
    <w:rsid w:val="00C57E0A"/>
    <w:rsid w:val="00C6033A"/>
    <w:rsid w:val="00C60577"/>
    <w:rsid w:val="00C6068A"/>
    <w:rsid w:val="00C60875"/>
    <w:rsid w:val="00C60D48"/>
    <w:rsid w:val="00C61125"/>
    <w:rsid w:val="00C61A1A"/>
    <w:rsid w:val="00C61B3F"/>
    <w:rsid w:val="00C61B70"/>
    <w:rsid w:val="00C61EF8"/>
    <w:rsid w:val="00C62199"/>
    <w:rsid w:val="00C6268A"/>
    <w:rsid w:val="00C628EE"/>
    <w:rsid w:val="00C62A9F"/>
    <w:rsid w:val="00C637C9"/>
    <w:rsid w:val="00C6382A"/>
    <w:rsid w:val="00C638B3"/>
    <w:rsid w:val="00C63C38"/>
    <w:rsid w:val="00C64F16"/>
    <w:rsid w:val="00C64F5F"/>
    <w:rsid w:val="00C652A8"/>
    <w:rsid w:val="00C65337"/>
    <w:rsid w:val="00C659A7"/>
    <w:rsid w:val="00C65B27"/>
    <w:rsid w:val="00C65B8F"/>
    <w:rsid w:val="00C65E40"/>
    <w:rsid w:val="00C65E57"/>
    <w:rsid w:val="00C66172"/>
    <w:rsid w:val="00C665F2"/>
    <w:rsid w:val="00C668AB"/>
    <w:rsid w:val="00C66EDC"/>
    <w:rsid w:val="00C670B1"/>
    <w:rsid w:val="00C67B2B"/>
    <w:rsid w:val="00C67C24"/>
    <w:rsid w:val="00C67DA7"/>
    <w:rsid w:val="00C7002F"/>
    <w:rsid w:val="00C70294"/>
    <w:rsid w:val="00C70596"/>
    <w:rsid w:val="00C70682"/>
    <w:rsid w:val="00C70693"/>
    <w:rsid w:val="00C706DF"/>
    <w:rsid w:val="00C707B7"/>
    <w:rsid w:val="00C708E0"/>
    <w:rsid w:val="00C7097D"/>
    <w:rsid w:val="00C7098F"/>
    <w:rsid w:val="00C7122C"/>
    <w:rsid w:val="00C718C5"/>
    <w:rsid w:val="00C71DE9"/>
    <w:rsid w:val="00C72256"/>
    <w:rsid w:val="00C7259C"/>
    <w:rsid w:val="00C726E3"/>
    <w:rsid w:val="00C728FD"/>
    <w:rsid w:val="00C72B70"/>
    <w:rsid w:val="00C72D66"/>
    <w:rsid w:val="00C72F7E"/>
    <w:rsid w:val="00C731C0"/>
    <w:rsid w:val="00C7325C"/>
    <w:rsid w:val="00C7379D"/>
    <w:rsid w:val="00C73B7B"/>
    <w:rsid w:val="00C73CD2"/>
    <w:rsid w:val="00C73E54"/>
    <w:rsid w:val="00C7435E"/>
    <w:rsid w:val="00C7439D"/>
    <w:rsid w:val="00C743F5"/>
    <w:rsid w:val="00C74469"/>
    <w:rsid w:val="00C748BE"/>
    <w:rsid w:val="00C74CBA"/>
    <w:rsid w:val="00C74CC5"/>
    <w:rsid w:val="00C74D9F"/>
    <w:rsid w:val="00C7526B"/>
    <w:rsid w:val="00C75601"/>
    <w:rsid w:val="00C756FC"/>
    <w:rsid w:val="00C75C6D"/>
    <w:rsid w:val="00C75DF0"/>
    <w:rsid w:val="00C7618C"/>
    <w:rsid w:val="00C76626"/>
    <w:rsid w:val="00C76810"/>
    <w:rsid w:val="00C7714B"/>
    <w:rsid w:val="00C7745C"/>
    <w:rsid w:val="00C776C6"/>
    <w:rsid w:val="00C77DE0"/>
    <w:rsid w:val="00C77E5E"/>
    <w:rsid w:val="00C805F2"/>
    <w:rsid w:val="00C80AB1"/>
    <w:rsid w:val="00C81746"/>
    <w:rsid w:val="00C82008"/>
    <w:rsid w:val="00C82A30"/>
    <w:rsid w:val="00C82A7C"/>
    <w:rsid w:val="00C82DC1"/>
    <w:rsid w:val="00C82DD4"/>
    <w:rsid w:val="00C8346C"/>
    <w:rsid w:val="00C83A48"/>
    <w:rsid w:val="00C83BAC"/>
    <w:rsid w:val="00C83FCA"/>
    <w:rsid w:val="00C843F7"/>
    <w:rsid w:val="00C84537"/>
    <w:rsid w:val="00C8470A"/>
    <w:rsid w:val="00C849FC"/>
    <w:rsid w:val="00C84F52"/>
    <w:rsid w:val="00C84FF6"/>
    <w:rsid w:val="00C85EF6"/>
    <w:rsid w:val="00C861C6"/>
    <w:rsid w:val="00C866F7"/>
    <w:rsid w:val="00C867DF"/>
    <w:rsid w:val="00C86A08"/>
    <w:rsid w:val="00C86E83"/>
    <w:rsid w:val="00C87311"/>
    <w:rsid w:val="00C87328"/>
    <w:rsid w:val="00C879E8"/>
    <w:rsid w:val="00C87C06"/>
    <w:rsid w:val="00C90360"/>
    <w:rsid w:val="00C90397"/>
    <w:rsid w:val="00C90409"/>
    <w:rsid w:val="00C90964"/>
    <w:rsid w:val="00C90995"/>
    <w:rsid w:val="00C90AB2"/>
    <w:rsid w:val="00C90DFB"/>
    <w:rsid w:val="00C914EE"/>
    <w:rsid w:val="00C922B4"/>
    <w:rsid w:val="00C93348"/>
    <w:rsid w:val="00C93CC9"/>
    <w:rsid w:val="00C94A46"/>
    <w:rsid w:val="00C94C08"/>
    <w:rsid w:val="00C94D35"/>
    <w:rsid w:val="00C94FE7"/>
    <w:rsid w:val="00C95DAF"/>
    <w:rsid w:val="00C95EE9"/>
    <w:rsid w:val="00C96147"/>
    <w:rsid w:val="00C96528"/>
    <w:rsid w:val="00C96955"/>
    <w:rsid w:val="00C96F17"/>
    <w:rsid w:val="00C97081"/>
    <w:rsid w:val="00C97675"/>
    <w:rsid w:val="00C977C0"/>
    <w:rsid w:val="00C97C1A"/>
    <w:rsid w:val="00C97CB1"/>
    <w:rsid w:val="00C97DBB"/>
    <w:rsid w:val="00C97FD2"/>
    <w:rsid w:val="00CA04E0"/>
    <w:rsid w:val="00CA0767"/>
    <w:rsid w:val="00CA0768"/>
    <w:rsid w:val="00CA0E71"/>
    <w:rsid w:val="00CA1205"/>
    <w:rsid w:val="00CA122D"/>
    <w:rsid w:val="00CA12A6"/>
    <w:rsid w:val="00CA1655"/>
    <w:rsid w:val="00CA182F"/>
    <w:rsid w:val="00CA19E7"/>
    <w:rsid w:val="00CA1BCA"/>
    <w:rsid w:val="00CA1C1E"/>
    <w:rsid w:val="00CA2709"/>
    <w:rsid w:val="00CA283A"/>
    <w:rsid w:val="00CA2EA5"/>
    <w:rsid w:val="00CA2F50"/>
    <w:rsid w:val="00CA357E"/>
    <w:rsid w:val="00CA3A3F"/>
    <w:rsid w:val="00CA3B63"/>
    <w:rsid w:val="00CA3C48"/>
    <w:rsid w:val="00CA3F4B"/>
    <w:rsid w:val="00CA4158"/>
    <w:rsid w:val="00CA421A"/>
    <w:rsid w:val="00CA42C8"/>
    <w:rsid w:val="00CA44FD"/>
    <w:rsid w:val="00CA4641"/>
    <w:rsid w:val="00CA4823"/>
    <w:rsid w:val="00CA4B20"/>
    <w:rsid w:val="00CA4B91"/>
    <w:rsid w:val="00CA4DE8"/>
    <w:rsid w:val="00CA5599"/>
    <w:rsid w:val="00CA57F5"/>
    <w:rsid w:val="00CA5845"/>
    <w:rsid w:val="00CA5B6A"/>
    <w:rsid w:val="00CA6001"/>
    <w:rsid w:val="00CA62A9"/>
    <w:rsid w:val="00CA6871"/>
    <w:rsid w:val="00CA6CA1"/>
    <w:rsid w:val="00CA7326"/>
    <w:rsid w:val="00CA742B"/>
    <w:rsid w:val="00CA7FE6"/>
    <w:rsid w:val="00CB0362"/>
    <w:rsid w:val="00CB082F"/>
    <w:rsid w:val="00CB09F8"/>
    <w:rsid w:val="00CB0A94"/>
    <w:rsid w:val="00CB0AD4"/>
    <w:rsid w:val="00CB10FF"/>
    <w:rsid w:val="00CB1509"/>
    <w:rsid w:val="00CB1671"/>
    <w:rsid w:val="00CB19B8"/>
    <w:rsid w:val="00CB1FBC"/>
    <w:rsid w:val="00CB1FEA"/>
    <w:rsid w:val="00CB2091"/>
    <w:rsid w:val="00CB2206"/>
    <w:rsid w:val="00CB290C"/>
    <w:rsid w:val="00CB2BB0"/>
    <w:rsid w:val="00CB2D2A"/>
    <w:rsid w:val="00CB2DED"/>
    <w:rsid w:val="00CB34D4"/>
    <w:rsid w:val="00CB3E56"/>
    <w:rsid w:val="00CB3EA5"/>
    <w:rsid w:val="00CB41EE"/>
    <w:rsid w:val="00CB4291"/>
    <w:rsid w:val="00CB44B4"/>
    <w:rsid w:val="00CB453F"/>
    <w:rsid w:val="00CB4729"/>
    <w:rsid w:val="00CB5380"/>
    <w:rsid w:val="00CB54DD"/>
    <w:rsid w:val="00CB5567"/>
    <w:rsid w:val="00CB556A"/>
    <w:rsid w:val="00CB55A7"/>
    <w:rsid w:val="00CB55E7"/>
    <w:rsid w:val="00CB5C4B"/>
    <w:rsid w:val="00CB5CC4"/>
    <w:rsid w:val="00CB5E50"/>
    <w:rsid w:val="00CB5E80"/>
    <w:rsid w:val="00CB5F26"/>
    <w:rsid w:val="00CB61BF"/>
    <w:rsid w:val="00CB6397"/>
    <w:rsid w:val="00CB644C"/>
    <w:rsid w:val="00CB64C2"/>
    <w:rsid w:val="00CB67E4"/>
    <w:rsid w:val="00CB6A19"/>
    <w:rsid w:val="00CB6AE7"/>
    <w:rsid w:val="00CB70D3"/>
    <w:rsid w:val="00CB735B"/>
    <w:rsid w:val="00CB77A1"/>
    <w:rsid w:val="00CB792C"/>
    <w:rsid w:val="00CB7E74"/>
    <w:rsid w:val="00CC042A"/>
    <w:rsid w:val="00CC055A"/>
    <w:rsid w:val="00CC08E7"/>
    <w:rsid w:val="00CC0965"/>
    <w:rsid w:val="00CC162D"/>
    <w:rsid w:val="00CC16A3"/>
    <w:rsid w:val="00CC19B7"/>
    <w:rsid w:val="00CC1F80"/>
    <w:rsid w:val="00CC2468"/>
    <w:rsid w:val="00CC285E"/>
    <w:rsid w:val="00CC2E28"/>
    <w:rsid w:val="00CC2FEF"/>
    <w:rsid w:val="00CC332C"/>
    <w:rsid w:val="00CC34E0"/>
    <w:rsid w:val="00CC3674"/>
    <w:rsid w:val="00CC3720"/>
    <w:rsid w:val="00CC3C07"/>
    <w:rsid w:val="00CC4890"/>
    <w:rsid w:val="00CC48A3"/>
    <w:rsid w:val="00CC49A9"/>
    <w:rsid w:val="00CC529F"/>
    <w:rsid w:val="00CC5755"/>
    <w:rsid w:val="00CC5ACC"/>
    <w:rsid w:val="00CC5D8B"/>
    <w:rsid w:val="00CC63EC"/>
    <w:rsid w:val="00CC68D7"/>
    <w:rsid w:val="00CC6D53"/>
    <w:rsid w:val="00CC6E4A"/>
    <w:rsid w:val="00CC6FDB"/>
    <w:rsid w:val="00CC741A"/>
    <w:rsid w:val="00CC760A"/>
    <w:rsid w:val="00CC76BC"/>
    <w:rsid w:val="00CC776B"/>
    <w:rsid w:val="00CC7D72"/>
    <w:rsid w:val="00CD07B8"/>
    <w:rsid w:val="00CD0998"/>
    <w:rsid w:val="00CD0B47"/>
    <w:rsid w:val="00CD10FD"/>
    <w:rsid w:val="00CD1197"/>
    <w:rsid w:val="00CD12F4"/>
    <w:rsid w:val="00CD18A8"/>
    <w:rsid w:val="00CD1B30"/>
    <w:rsid w:val="00CD22FE"/>
    <w:rsid w:val="00CD2EAF"/>
    <w:rsid w:val="00CD32D6"/>
    <w:rsid w:val="00CD3414"/>
    <w:rsid w:val="00CD3E53"/>
    <w:rsid w:val="00CD4B8D"/>
    <w:rsid w:val="00CD4BB0"/>
    <w:rsid w:val="00CD4D32"/>
    <w:rsid w:val="00CD669D"/>
    <w:rsid w:val="00CD6A29"/>
    <w:rsid w:val="00CD6D47"/>
    <w:rsid w:val="00CD6F37"/>
    <w:rsid w:val="00CD7256"/>
    <w:rsid w:val="00CD7645"/>
    <w:rsid w:val="00CD78B2"/>
    <w:rsid w:val="00CD7A49"/>
    <w:rsid w:val="00CD7F66"/>
    <w:rsid w:val="00CD7F8B"/>
    <w:rsid w:val="00CD7FC3"/>
    <w:rsid w:val="00CE00B7"/>
    <w:rsid w:val="00CE0184"/>
    <w:rsid w:val="00CE04DE"/>
    <w:rsid w:val="00CE059E"/>
    <w:rsid w:val="00CE0A84"/>
    <w:rsid w:val="00CE1189"/>
    <w:rsid w:val="00CE16A0"/>
    <w:rsid w:val="00CE16C8"/>
    <w:rsid w:val="00CE1762"/>
    <w:rsid w:val="00CE18E3"/>
    <w:rsid w:val="00CE19FE"/>
    <w:rsid w:val="00CE217D"/>
    <w:rsid w:val="00CE256B"/>
    <w:rsid w:val="00CE2AA1"/>
    <w:rsid w:val="00CE2D50"/>
    <w:rsid w:val="00CE3124"/>
    <w:rsid w:val="00CE35B5"/>
    <w:rsid w:val="00CE3779"/>
    <w:rsid w:val="00CE3E63"/>
    <w:rsid w:val="00CE45C6"/>
    <w:rsid w:val="00CE491E"/>
    <w:rsid w:val="00CE4AAB"/>
    <w:rsid w:val="00CE4CA5"/>
    <w:rsid w:val="00CE4F93"/>
    <w:rsid w:val="00CE5158"/>
    <w:rsid w:val="00CE519D"/>
    <w:rsid w:val="00CE5805"/>
    <w:rsid w:val="00CE5C0D"/>
    <w:rsid w:val="00CE5D6D"/>
    <w:rsid w:val="00CE5E6A"/>
    <w:rsid w:val="00CE6301"/>
    <w:rsid w:val="00CE6406"/>
    <w:rsid w:val="00CE6583"/>
    <w:rsid w:val="00CE68B4"/>
    <w:rsid w:val="00CE69F0"/>
    <w:rsid w:val="00CE6C6F"/>
    <w:rsid w:val="00CE6E8B"/>
    <w:rsid w:val="00CE736C"/>
    <w:rsid w:val="00CE7530"/>
    <w:rsid w:val="00CE7FDF"/>
    <w:rsid w:val="00CF007F"/>
    <w:rsid w:val="00CF0314"/>
    <w:rsid w:val="00CF0986"/>
    <w:rsid w:val="00CF0ECE"/>
    <w:rsid w:val="00CF1022"/>
    <w:rsid w:val="00CF10EB"/>
    <w:rsid w:val="00CF116F"/>
    <w:rsid w:val="00CF123B"/>
    <w:rsid w:val="00CF1678"/>
    <w:rsid w:val="00CF1A7D"/>
    <w:rsid w:val="00CF23A8"/>
    <w:rsid w:val="00CF250D"/>
    <w:rsid w:val="00CF276C"/>
    <w:rsid w:val="00CF30BE"/>
    <w:rsid w:val="00CF3B22"/>
    <w:rsid w:val="00CF3D4D"/>
    <w:rsid w:val="00CF4349"/>
    <w:rsid w:val="00CF44AF"/>
    <w:rsid w:val="00CF4731"/>
    <w:rsid w:val="00CF520D"/>
    <w:rsid w:val="00CF529F"/>
    <w:rsid w:val="00CF5695"/>
    <w:rsid w:val="00CF584C"/>
    <w:rsid w:val="00CF5879"/>
    <w:rsid w:val="00CF59CF"/>
    <w:rsid w:val="00CF5C9C"/>
    <w:rsid w:val="00CF5E1D"/>
    <w:rsid w:val="00CF6148"/>
    <w:rsid w:val="00CF6235"/>
    <w:rsid w:val="00CF687F"/>
    <w:rsid w:val="00CF69BA"/>
    <w:rsid w:val="00CF6BF9"/>
    <w:rsid w:val="00CF6D05"/>
    <w:rsid w:val="00CF71D7"/>
    <w:rsid w:val="00D01017"/>
    <w:rsid w:val="00D01394"/>
    <w:rsid w:val="00D025A8"/>
    <w:rsid w:val="00D0288F"/>
    <w:rsid w:val="00D028D2"/>
    <w:rsid w:val="00D02D30"/>
    <w:rsid w:val="00D02F06"/>
    <w:rsid w:val="00D0318D"/>
    <w:rsid w:val="00D033B6"/>
    <w:rsid w:val="00D0340F"/>
    <w:rsid w:val="00D03511"/>
    <w:rsid w:val="00D03595"/>
    <w:rsid w:val="00D03813"/>
    <w:rsid w:val="00D039AB"/>
    <w:rsid w:val="00D03AA5"/>
    <w:rsid w:val="00D03D86"/>
    <w:rsid w:val="00D0410E"/>
    <w:rsid w:val="00D0416D"/>
    <w:rsid w:val="00D04434"/>
    <w:rsid w:val="00D04459"/>
    <w:rsid w:val="00D04711"/>
    <w:rsid w:val="00D0498D"/>
    <w:rsid w:val="00D04BCD"/>
    <w:rsid w:val="00D05038"/>
    <w:rsid w:val="00D051A7"/>
    <w:rsid w:val="00D052F9"/>
    <w:rsid w:val="00D05E3F"/>
    <w:rsid w:val="00D06044"/>
    <w:rsid w:val="00D06195"/>
    <w:rsid w:val="00D0627B"/>
    <w:rsid w:val="00D062CF"/>
    <w:rsid w:val="00D06372"/>
    <w:rsid w:val="00D06546"/>
    <w:rsid w:val="00D06C28"/>
    <w:rsid w:val="00D06D49"/>
    <w:rsid w:val="00D06DAF"/>
    <w:rsid w:val="00D07348"/>
    <w:rsid w:val="00D07666"/>
    <w:rsid w:val="00D07C95"/>
    <w:rsid w:val="00D07D43"/>
    <w:rsid w:val="00D07F98"/>
    <w:rsid w:val="00D10124"/>
    <w:rsid w:val="00D10DE9"/>
    <w:rsid w:val="00D11230"/>
    <w:rsid w:val="00D112EB"/>
    <w:rsid w:val="00D12097"/>
    <w:rsid w:val="00D12625"/>
    <w:rsid w:val="00D129B6"/>
    <w:rsid w:val="00D12B69"/>
    <w:rsid w:val="00D12BBA"/>
    <w:rsid w:val="00D12C51"/>
    <w:rsid w:val="00D12D56"/>
    <w:rsid w:val="00D12DFB"/>
    <w:rsid w:val="00D12FCE"/>
    <w:rsid w:val="00D138DE"/>
    <w:rsid w:val="00D14019"/>
    <w:rsid w:val="00D1421A"/>
    <w:rsid w:val="00D1422E"/>
    <w:rsid w:val="00D14A01"/>
    <w:rsid w:val="00D14A68"/>
    <w:rsid w:val="00D14C80"/>
    <w:rsid w:val="00D14DDD"/>
    <w:rsid w:val="00D14E99"/>
    <w:rsid w:val="00D15348"/>
    <w:rsid w:val="00D154D7"/>
    <w:rsid w:val="00D1563A"/>
    <w:rsid w:val="00D15A32"/>
    <w:rsid w:val="00D15E68"/>
    <w:rsid w:val="00D15F15"/>
    <w:rsid w:val="00D15F67"/>
    <w:rsid w:val="00D160AF"/>
    <w:rsid w:val="00D163F4"/>
    <w:rsid w:val="00D16603"/>
    <w:rsid w:val="00D16672"/>
    <w:rsid w:val="00D168C1"/>
    <w:rsid w:val="00D1693F"/>
    <w:rsid w:val="00D16A48"/>
    <w:rsid w:val="00D16A83"/>
    <w:rsid w:val="00D16C15"/>
    <w:rsid w:val="00D16C4B"/>
    <w:rsid w:val="00D172A8"/>
    <w:rsid w:val="00D174C7"/>
    <w:rsid w:val="00D17A4F"/>
    <w:rsid w:val="00D2056C"/>
    <w:rsid w:val="00D209B3"/>
    <w:rsid w:val="00D20A0F"/>
    <w:rsid w:val="00D20F4A"/>
    <w:rsid w:val="00D2145C"/>
    <w:rsid w:val="00D215D2"/>
    <w:rsid w:val="00D2161C"/>
    <w:rsid w:val="00D21E00"/>
    <w:rsid w:val="00D21EF9"/>
    <w:rsid w:val="00D22182"/>
    <w:rsid w:val="00D2273B"/>
    <w:rsid w:val="00D22E79"/>
    <w:rsid w:val="00D23729"/>
    <w:rsid w:val="00D23A28"/>
    <w:rsid w:val="00D23FB8"/>
    <w:rsid w:val="00D24146"/>
    <w:rsid w:val="00D244FB"/>
    <w:rsid w:val="00D24631"/>
    <w:rsid w:val="00D24659"/>
    <w:rsid w:val="00D249C8"/>
    <w:rsid w:val="00D24AE9"/>
    <w:rsid w:val="00D24E55"/>
    <w:rsid w:val="00D24F3C"/>
    <w:rsid w:val="00D251E8"/>
    <w:rsid w:val="00D253C3"/>
    <w:rsid w:val="00D25A83"/>
    <w:rsid w:val="00D25AB7"/>
    <w:rsid w:val="00D25D0D"/>
    <w:rsid w:val="00D26516"/>
    <w:rsid w:val="00D2677C"/>
    <w:rsid w:val="00D267B6"/>
    <w:rsid w:val="00D2682D"/>
    <w:rsid w:val="00D26AED"/>
    <w:rsid w:val="00D26BCA"/>
    <w:rsid w:val="00D26F26"/>
    <w:rsid w:val="00D2714F"/>
    <w:rsid w:val="00D2718A"/>
    <w:rsid w:val="00D27456"/>
    <w:rsid w:val="00D274D4"/>
    <w:rsid w:val="00D274E7"/>
    <w:rsid w:val="00D27660"/>
    <w:rsid w:val="00D27B0C"/>
    <w:rsid w:val="00D27B60"/>
    <w:rsid w:val="00D27B8A"/>
    <w:rsid w:val="00D27F8D"/>
    <w:rsid w:val="00D30241"/>
    <w:rsid w:val="00D30C1F"/>
    <w:rsid w:val="00D30EFD"/>
    <w:rsid w:val="00D31564"/>
    <w:rsid w:val="00D3187E"/>
    <w:rsid w:val="00D31FAF"/>
    <w:rsid w:val="00D3242D"/>
    <w:rsid w:val="00D32E73"/>
    <w:rsid w:val="00D33499"/>
    <w:rsid w:val="00D334C9"/>
    <w:rsid w:val="00D3353E"/>
    <w:rsid w:val="00D3362F"/>
    <w:rsid w:val="00D33648"/>
    <w:rsid w:val="00D33F84"/>
    <w:rsid w:val="00D343DD"/>
    <w:rsid w:val="00D34C0D"/>
    <w:rsid w:val="00D34CFA"/>
    <w:rsid w:val="00D34E5F"/>
    <w:rsid w:val="00D35498"/>
    <w:rsid w:val="00D356DB"/>
    <w:rsid w:val="00D35C71"/>
    <w:rsid w:val="00D35F5A"/>
    <w:rsid w:val="00D363D2"/>
    <w:rsid w:val="00D363E8"/>
    <w:rsid w:val="00D3670B"/>
    <w:rsid w:val="00D368CB"/>
    <w:rsid w:val="00D36C7E"/>
    <w:rsid w:val="00D37108"/>
    <w:rsid w:val="00D37496"/>
    <w:rsid w:val="00D376EF"/>
    <w:rsid w:val="00D377DF"/>
    <w:rsid w:val="00D37923"/>
    <w:rsid w:val="00D37D6A"/>
    <w:rsid w:val="00D37EE6"/>
    <w:rsid w:val="00D402ED"/>
    <w:rsid w:val="00D40537"/>
    <w:rsid w:val="00D409A2"/>
    <w:rsid w:val="00D40C40"/>
    <w:rsid w:val="00D40F80"/>
    <w:rsid w:val="00D4107D"/>
    <w:rsid w:val="00D41BCB"/>
    <w:rsid w:val="00D41C6B"/>
    <w:rsid w:val="00D425A1"/>
    <w:rsid w:val="00D425DB"/>
    <w:rsid w:val="00D42DB5"/>
    <w:rsid w:val="00D4318C"/>
    <w:rsid w:val="00D43950"/>
    <w:rsid w:val="00D439FC"/>
    <w:rsid w:val="00D43A46"/>
    <w:rsid w:val="00D43CAD"/>
    <w:rsid w:val="00D4455A"/>
    <w:rsid w:val="00D44B72"/>
    <w:rsid w:val="00D4569D"/>
    <w:rsid w:val="00D45787"/>
    <w:rsid w:val="00D45C1C"/>
    <w:rsid w:val="00D463B1"/>
    <w:rsid w:val="00D46771"/>
    <w:rsid w:val="00D467FB"/>
    <w:rsid w:val="00D46802"/>
    <w:rsid w:val="00D46966"/>
    <w:rsid w:val="00D46A83"/>
    <w:rsid w:val="00D46CD7"/>
    <w:rsid w:val="00D4723A"/>
    <w:rsid w:val="00D474CC"/>
    <w:rsid w:val="00D4778F"/>
    <w:rsid w:val="00D4784E"/>
    <w:rsid w:val="00D47CCD"/>
    <w:rsid w:val="00D50023"/>
    <w:rsid w:val="00D50425"/>
    <w:rsid w:val="00D5074C"/>
    <w:rsid w:val="00D50C7B"/>
    <w:rsid w:val="00D50CF1"/>
    <w:rsid w:val="00D50D1C"/>
    <w:rsid w:val="00D50D57"/>
    <w:rsid w:val="00D50EAC"/>
    <w:rsid w:val="00D50F36"/>
    <w:rsid w:val="00D512A8"/>
    <w:rsid w:val="00D5166C"/>
    <w:rsid w:val="00D520E9"/>
    <w:rsid w:val="00D521AE"/>
    <w:rsid w:val="00D5267C"/>
    <w:rsid w:val="00D526D6"/>
    <w:rsid w:val="00D52929"/>
    <w:rsid w:val="00D52D75"/>
    <w:rsid w:val="00D53214"/>
    <w:rsid w:val="00D5352F"/>
    <w:rsid w:val="00D53870"/>
    <w:rsid w:val="00D53EE8"/>
    <w:rsid w:val="00D546D8"/>
    <w:rsid w:val="00D549B7"/>
    <w:rsid w:val="00D54A9F"/>
    <w:rsid w:val="00D54B13"/>
    <w:rsid w:val="00D54B8F"/>
    <w:rsid w:val="00D54CD3"/>
    <w:rsid w:val="00D551E9"/>
    <w:rsid w:val="00D55737"/>
    <w:rsid w:val="00D56772"/>
    <w:rsid w:val="00D56E57"/>
    <w:rsid w:val="00D56E9C"/>
    <w:rsid w:val="00D56F8F"/>
    <w:rsid w:val="00D56FCF"/>
    <w:rsid w:val="00D57336"/>
    <w:rsid w:val="00D57416"/>
    <w:rsid w:val="00D576CD"/>
    <w:rsid w:val="00D578A2"/>
    <w:rsid w:val="00D60045"/>
    <w:rsid w:val="00D60588"/>
    <w:rsid w:val="00D606BD"/>
    <w:rsid w:val="00D607BE"/>
    <w:rsid w:val="00D6104B"/>
    <w:rsid w:val="00D6122C"/>
    <w:rsid w:val="00D618E4"/>
    <w:rsid w:val="00D6218E"/>
    <w:rsid w:val="00D6233C"/>
    <w:rsid w:val="00D62613"/>
    <w:rsid w:val="00D6298C"/>
    <w:rsid w:val="00D62D09"/>
    <w:rsid w:val="00D632C6"/>
    <w:rsid w:val="00D63314"/>
    <w:rsid w:val="00D63762"/>
    <w:rsid w:val="00D63AA5"/>
    <w:rsid w:val="00D63BDE"/>
    <w:rsid w:val="00D64100"/>
    <w:rsid w:val="00D6431A"/>
    <w:rsid w:val="00D643DE"/>
    <w:rsid w:val="00D646B2"/>
    <w:rsid w:val="00D65234"/>
    <w:rsid w:val="00D653D4"/>
    <w:rsid w:val="00D65637"/>
    <w:rsid w:val="00D657F7"/>
    <w:rsid w:val="00D65D4C"/>
    <w:rsid w:val="00D66047"/>
    <w:rsid w:val="00D660DF"/>
    <w:rsid w:val="00D662C0"/>
    <w:rsid w:val="00D66331"/>
    <w:rsid w:val="00D664D1"/>
    <w:rsid w:val="00D67603"/>
    <w:rsid w:val="00D67775"/>
    <w:rsid w:val="00D6787E"/>
    <w:rsid w:val="00D6788C"/>
    <w:rsid w:val="00D678CB"/>
    <w:rsid w:val="00D67A33"/>
    <w:rsid w:val="00D70013"/>
    <w:rsid w:val="00D70018"/>
    <w:rsid w:val="00D7017A"/>
    <w:rsid w:val="00D703E6"/>
    <w:rsid w:val="00D7082E"/>
    <w:rsid w:val="00D70A04"/>
    <w:rsid w:val="00D71139"/>
    <w:rsid w:val="00D7146C"/>
    <w:rsid w:val="00D71DB4"/>
    <w:rsid w:val="00D7262D"/>
    <w:rsid w:val="00D72AD9"/>
    <w:rsid w:val="00D72AFB"/>
    <w:rsid w:val="00D731A5"/>
    <w:rsid w:val="00D731D4"/>
    <w:rsid w:val="00D73319"/>
    <w:rsid w:val="00D73940"/>
    <w:rsid w:val="00D73DB3"/>
    <w:rsid w:val="00D73E06"/>
    <w:rsid w:val="00D74B6B"/>
    <w:rsid w:val="00D74DA9"/>
    <w:rsid w:val="00D74FB9"/>
    <w:rsid w:val="00D75468"/>
    <w:rsid w:val="00D75569"/>
    <w:rsid w:val="00D75685"/>
    <w:rsid w:val="00D75781"/>
    <w:rsid w:val="00D7594D"/>
    <w:rsid w:val="00D75D23"/>
    <w:rsid w:val="00D75D6D"/>
    <w:rsid w:val="00D75D97"/>
    <w:rsid w:val="00D75DDC"/>
    <w:rsid w:val="00D75E03"/>
    <w:rsid w:val="00D75E97"/>
    <w:rsid w:val="00D761AC"/>
    <w:rsid w:val="00D762B8"/>
    <w:rsid w:val="00D763E2"/>
    <w:rsid w:val="00D766D0"/>
    <w:rsid w:val="00D76FBA"/>
    <w:rsid w:val="00D77005"/>
    <w:rsid w:val="00D7719E"/>
    <w:rsid w:val="00D77228"/>
    <w:rsid w:val="00D77354"/>
    <w:rsid w:val="00D773CC"/>
    <w:rsid w:val="00D77E9F"/>
    <w:rsid w:val="00D802D4"/>
    <w:rsid w:val="00D805B8"/>
    <w:rsid w:val="00D80961"/>
    <w:rsid w:val="00D80AB0"/>
    <w:rsid w:val="00D80B9E"/>
    <w:rsid w:val="00D80C16"/>
    <w:rsid w:val="00D80C29"/>
    <w:rsid w:val="00D80F93"/>
    <w:rsid w:val="00D81337"/>
    <w:rsid w:val="00D813EE"/>
    <w:rsid w:val="00D81732"/>
    <w:rsid w:val="00D817B1"/>
    <w:rsid w:val="00D81A8B"/>
    <w:rsid w:val="00D81E41"/>
    <w:rsid w:val="00D81E95"/>
    <w:rsid w:val="00D8218E"/>
    <w:rsid w:val="00D821E3"/>
    <w:rsid w:val="00D828A4"/>
    <w:rsid w:val="00D82A68"/>
    <w:rsid w:val="00D82BCB"/>
    <w:rsid w:val="00D82DDE"/>
    <w:rsid w:val="00D83104"/>
    <w:rsid w:val="00D83167"/>
    <w:rsid w:val="00D8374D"/>
    <w:rsid w:val="00D83CBE"/>
    <w:rsid w:val="00D83D5C"/>
    <w:rsid w:val="00D83F63"/>
    <w:rsid w:val="00D83FC0"/>
    <w:rsid w:val="00D84459"/>
    <w:rsid w:val="00D84641"/>
    <w:rsid w:val="00D84F66"/>
    <w:rsid w:val="00D8523A"/>
    <w:rsid w:val="00D85342"/>
    <w:rsid w:val="00D8605C"/>
    <w:rsid w:val="00D866DB"/>
    <w:rsid w:val="00D867BE"/>
    <w:rsid w:val="00D86AEC"/>
    <w:rsid w:val="00D86CAF"/>
    <w:rsid w:val="00D86D66"/>
    <w:rsid w:val="00D86EC9"/>
    <w:rsid w:val="00D86FEA"/>
    <w:rsid w:val="00D8716C"/>
    <w:rsid w:val="00D87467"/>
    <w:rsid w:val="00D8764E"/>
    <w:rsid w:val="00D8771B"/>
    <w:rsid w:val="00D87A63"/>
    <w:rsid w:val="00D87A9E"/>
    <w:rsid w:val="00D87D39"/>
    <w:rsid w:val="00D87FE8"/>
    <w:rsid w:val="00D90057"/>
    <w:rsid w:val="00D905EF"/>
    <w:rsid w:val="00D90704"/>
    <w:rsid w:val="00D908BB"/>
    <w:rsid w:val="00D90CB7"/>
    <w:rsid w:val="00D90DFC"/>
    <w:rsid w:val="00D910F9"/>
    <w:rsid w:val="00D91923"/>
    <w:rsid w:val="00D91A60"/>
    <w:rsid w:val="00D91D86"/>
    <w:rsid w:val="00D921B5"/>
    <w:rsid w:val="00D92338"/>
    <w:rsid w:val="00D928F7"/>
    <w:rsid w:val="00D92C6E"/>
    <w:rsid w:val="00D92CEA"/>
    <w:rsid w:val="00D931E5"/>
    <w:rsid w:val="00D933DA"/>
    <w:rsid w:val="00D933DD"/>
    <w:rsid w:val="00D9344D"/>
    <w:rsid w:val="00D93532"/>
    <w:rsid w:val="00D936AE"/>
    <w:rsid w:val="00D938C9"/>
    <w:rsid w:val="00D93946"/>
    <w:rsid w:val="00D93C3C"/>
    <w:rsid w:val="00D94046"/>
    <w:rsid w:val="00D940DF"/>
    <w:rsid w:val="00D943A5"/>
    <w:rsid w:val="00D945BC"/>
    <w:rsid w:val="00D9478B"/>
    <w:rsid w:val="00D94AEA"/>
    <w:rsid w:val="00D94CD8"/>
    <w:rsid w:val="00D94FE7"/>
    <w:rsid w:val="00D95971"/>
    <w:rsid w:val="00D95EC5"/>
    <w:rsid w:val="00D960BC"/>
    <w:rsid w:val="00D96BF4"/>
    <w:rsid w:val="00D96FD6"/>
    <w:rsid w:val="00D97563"/>
    <w:rsid w:val="00D97815"/>
    <w:rsid w:val="00D97BC5"/>
    <w:rsid w:val="00D97E3D"/>
    <w:rsid w:val="00DA01F3"/>
    <w:rsid w:val="00DA0396"/>
    <w:rsid w:val="00DA04F4"/>
    <w:rsid w:val="00DA081E"/>
    <w:rsid w:val="00DA0EE9"/>
    <w:rsid w:val="00DA101F"/>
    <w:rsid w:val="00DA13CA"/>
    <w:rsid w:val="00DA17B2"/>
    <w:rsid w:val="00DA17FC"/>
    <w:rsid w:val="00DA1A53"/>
    <w:rsid w:val="00DA1B4C"/>
    <w:rsid w:val="00DA1FE2"/>
    <w:rsid w:val="00DA22D5"/>
    <w:rsid w:val="00DA26B2"/>
    <w:rsid w:val="00DA2913"/>
    <w:rsid w:val="00DA2B07"/>
    <w:rsid w:val="00DA3105"/>
    <w:rsid w:val="00DA31A3"/>
    <w:rsid w:val="00DA3396"/>
    <w:rsid w:val="00DA33DD"/>
    <w:rsid w:val="00DA37F3"/>
    <w:rsid w:val="00DA384C"/>
    <w:rsid w:val="00DA3907"/>
    <w:rsid w:val="00DA45E5"/>
    <w:rsid w:val="00DA527C"/>
    <w:rsid w:val="00DA592B"/>
    <w:rsid w:val="00DA5B83"/>
    <w:rsid w:val="00DA5C27"/>
    <w:rsid w:val="00DA5DB3"/>
    <w:rsid w:val="00DA6081"/>
    <w:rsid w:val="00DA6354"/>
    <w:rsid w:val="00DA65FF"/>
    <w:rsid w:val="00DA66BE"/>
    <w:rsid w:val="00DA67A4"/>
    <w:rsid w:val="00DA6B4F"/>
    <w:rsid w:val="00DA6E0D"/>
    <w:rsid w:val="00DA70B0"/>
    <w:rsid w:val="00DA7338"/>
    <w:rsid w:val="00DA76E7"/>
    <w:rsid w:val="00DA77A3"/>
    <w:rsid w:val="00DA790E"/>
    <w:rsid w:val="00DA7951"/>
    <w:rsid w:val="00DA7BFD"/>
    <w:rsid w:val="00DA7C97"/>
    <w:rsid w:val="00DB04D9"/>
    <w:rsid w:val="00DB0E5C"/>
    <w:rsid w:val="00DB0EC6"/>
    <w:rsid w:val="00DB1193"/>
    <w:rsid w:val="00DB138D"/>
    <w:rsid w:val="00DB13FA"/>
    <w:rsid w:val="00DB14F3"/>
    <w:rsid w:val="00DB179A"/>
    <w:rsid w:val="00DB1B26"/>
    <w:rsid w:val="00DB1BAB"/>
    <w:rsid w:val="00DB1F65"/>
    <w:rsid w:val="00DB21D1"/>
    <w:rsid w:val="00DB257D"/>
    <w:rsid w:val="00DB3CC9"/>
    <w:rsid w:val="00DB4640"/>
    <w:rsid w:val="00DB4753"/>
    <w:rsid w:val="00DB4C88"/>
    <w:rsid w:val="00DB4DD6"/>
    <w:rsid w:val="00DB4DE5"/>
    <w:rsid w:val="00DB4E85"/>
    <w:rsid w:val="00DB5059"/>
    <w:rsid w:val="00DB51FE"/>
    <w:rsid w:val="00DB56ED"/>
    <w:rsid w:val="00DB5808"/>
    <w:rsid w:val="00DB5890"/>
    <w:rsid w:val="00DB5F28"/>
    <w:rsid w:val="00DB63D2"/>
    <w:rsid w:val="00DB6EA4"/>
    <w:rsid w:val="00DB727D"/>
    <w:rsid w:val="00DB772B"/>
    <w:rsid w:val="00DB7731"/>
    <w:rsid w:val="00DB7B41"/>
    <w:rsid w:val="00DB7E27"/>
    <w:rsid w:val="00DB7FF5"/>
    <w:rsid w:val="00DC0C30"/>
    <w:rsid w:val="00DC0FDF"/>
    <w:rsid w:val="00DC1172"/>
    <w:rsid w:val="00DC11E3"/>
    <w:rsid w:val="00DC1313"/>
    <w:rsid w:val="00DC19D2"/>
    <w:rsid w:val="00DC206C"/>
    <w:rsid w:val="00DC21FB"/>
    <w:rsid w:val="00DC22D0"/>
    <w:rsid w:val="00DC2E39"/>
    <w:rsid w:val="00DC416F"/>
    <w:rsid w:val="00DC4232"/>
    <w:rsid w:val="00DC493D"/>
    <w:rsid w:val="00DC4A21"/>
    <w:rsid w:val="00DC4B4F"/>
    <w:rsid w:val="00DC4EF6"/>
    <w:rsid w:val="00DC5461"/>
    <w:rsid w:val="00DC5930"/>
    <w:rsid w:val="00DC5ABF"/>
    <w:rsid w:val="00DC628E"/>
    <w:rsid w:val="00DC6874"/>
    <w:rsid w:val="00DC7520"/>
    <w:rsid w:val="00DC7719"/>
    <w:rsid w:val="00DD04C9"/>
    <w:rsid w:val="00DD06A8"/>
    <w:rsid w:val="00DD073A"/>
    <w:rsid w:val="00DD0A4E"/>
    <w:rsid w:val="00DD10C2"/>
    <w:rsid w:val="00DD1175"/>
    <w:rsid w:val="00DD1290"/>
    <w:rsid w:val="00DD181F"/>
    <w:rsid w:val="00DD182D"/>
    <w:rsid w:val="00DD1ED8"/>
    <w:rsid w:val="00DD1F76"/>
    <w:rsid w:val="00DD2168"/>
    <w:rsid w:val="00DD283B"/>
    <w:rsid w:val="00DD29F2"/>
    <w:rsid w:val="00DD2D4B"/>
    <w:rsid w:val="00DD2DED"/>
    <w:rsid w:val="00DD3385"/>
    <w:rsid w:val="00DD3392"/>
    <w:rsid w:val="00DD393A"/>
    <w:rsid w:val="00DD3DB7"/>
    <w:rsid w:val="00DD5570"/>
    <w:rsid w:val="00DD5727"/>
    <w:rsid w:val="00DD60A3"/>
    <w:rsid w:val="00DD68CC"/>
    <w:rsid w:val="00DD6C82"/>
    <w:rsid w:val="00DD6CEF"/>
    <w:rsid w:val="00DD6E15"/>
    <w:rsid w:val="00DD70B0"/>
    <w:rsid w:val="00DD715D"/>
    <w:rsid w:val="00DD77C3"/>
    <w:rsid w:val="00DD77E8"/>
    <w:rsid w:val="00DD7D1B"/>
    <w:rsid w:val="00DD7E7C"/>
    <w:rsid w:val="00DE052C"/>
    <w:rsid w:val="00DE05BF"/>
    <w:rsid w:val="00DE0DE1"/>
    <w:rsid w:val="00DE0F40"/>
    <w:rsid w:val="00DE16C9"/>
    <w:rsid w:val="00DE1744"/>
    <w:rsid w:val="00DE17AD"/>
    <w:rsid w:val="00DE1BEE"/>
    <w:rsid w:val="00DE1C96"/>
    <w:rsid w:val="00DE2071"/>
    <w:rsid w:val="00DE20A1"/>
    <w:rsid w:val="00DE2263"/>
    <w:rsid w:val="00DE229A"/>
    <w:rsid w:val="00DE22DA"/>
    <w:rsid w:val="00DE2961"/>
    <w:rsid w:val="00DE31F5"/>
    <w:rsid w:val="00DE3261"/>
    <w:rsid w:val="00DE3657"/>
    <w:rsid w:val="00DE39CF"/>
    <w:rsid w:val="00DE3B72"/>
    <w:rsid w:val="00DE401F"/>
    <w:rsid w:val="00DE4390"/>
    <w:rsid w:val="00DE466F"/>
    <w:rsid w:val="00DE4C23"/>
    <w:rsid w:val="00DE519F"/>
    <w:rsid w:val="00DE55FA"/>
    <w:rsid w:val="00DE568A"/>
    <w:rsid w:val="00DE569B"/>
    <w:rsid w:val="00DE571F"/>
    <w:rsid w:val="00DE589A"/>
    <w:rsid w:val="00DE5B40"/>
    <w:rsid w:val="00DE5BBE"/>
    <w:rsid w:val="00DE5C76"/>
    <w:rsid w:val="00DE5D20"/>
    <w:rsid w:val="00DE5D6F"/>
    <w:rsid w:val="00DE692E"/>
    <w:rsid w:val="00DE69F4"/>
    <w:rsid w:val="00DE6A67"/>
    <w:rsid w:val="00DE6DFC"/>
    <w:rsid w:val="00DE6E25"/>
    <w:rsid w:val="00DE7395"/>
    <w:rsid w:val="00DE7429"/>
    <w:rsid w:val="00DE7594"/>
    <w:rsid w:val="00DE7A04"/>
    <w:rsid w:val="00DE7B22"/>
    <w:rsid w:val="00DE7BC3"/>
    <w:rsid w:val="00DE7ED4"/>
    <w:rsid w:val="00DE7F5C"/>
    <w:rsid w:val="00DF01C5"/>
    <w:rsid w:val="00DF054A"/>
    <w:rsid w:val="00DF06FB"/>
    <w:rsid w:val="00DF0804"/>
    <w:rsid w:val="00DF0A55"/>
    <w:rsid w:val="00DF0B85"/>
    <w:rsid w:val="00DF1769"/>
    <w:rsid w:val="00DF1802"/>
    <w:rsid w:val="00DF1B41"/>
    <w:rsid w:val="00DF1B4F"/>
    <w:rsid w:val="00DF211D"/>
    <w:rsid w:val="00DF24A9"/>
    <w:rsid w:val="00DF2C6D"/>
    <w:rsid w:val="00DF2F84"/>
    <w:rsid w:val="00DF352A"/>
    <w:rsid w:val="00DF3542"/>
    <w:rsid w:val="00DF40C4"/>
    <w:rsid w:val="00DF4114"/>
    <w:rsid w:val="00DF45C9"/>
    <w:rsid w:val="00DF471A"/>
    <w:rsid w:val="00DF516E"/>
    <w:rsid w:val="00DF547F"/>
    <w:rsid w:val="00DF6266"/>
    <w:rsid w:val="00DF628B"/>
    <w:rsid w:val="00DF65F2"/>
    <w:rsid w:val="00DF6E4C"/>
    <w:rsid w:val="00DF6ED8"/>
    <w:rsid w:val="00DF6F88"/>
    <w:rsid w:val="00DF75A1"/>
    <w:rsid w:val="00E001B8"/>
    <w:rsid w:val="00E0036C"/>
    <w:rsid w:val="00E00647"/>
    <w:rsid w:val="00E00CCF"/>
    <w:rsid w:val="00E012F1"/>
    <w:rsid w:val="00E01395"/>
    <w:rsid w:val="00E01449"/>
    <w:rsid w:val="00E01667"/>
    <w:rsid w:val="00E01688"/>
    <w:rsid w:val="00E01D2B"/>
    <w:rsid w:val="00E024B4"/>
    <w:rsid w:val="00E02640"/>
    <w:rsid w:val="00E02B40"/>
    <w:rsid w:val="00E02C30"/>
    <w:rsid w:val="00E02F00"/>
    <w:rsid w:val="00E030D2"/>
    <w:rsid w:val="00E030D8"/>
    <w:rsid w:val="00E03223"/>
    <w:rsid w:val="00E03723"/>
    <w:rsid w:val="00E0372B"/>
    <w:rsid w:val="00E038C6"/>
    <w:rsid w:val="00E03F14"/>
    <w:rsid w:val="00E0436F"/>
    <w:rsid w:val="00E04427"/>
    <w:rsid w:val="00E04C62"/>
    <w:rsid w:val="00E04DBB"/>
    <w:rsid w:val="00E0508B"/>
    <w:rsid w:val="00E0519B"/>
    <w:rsid w:val="00E0580A"/>
    <w:rsid w:val="00E05D97"/>
    <w:rsid w:val="00E060A5"/>
    <w:rsid w:val="00E061FB"/>
    <w:rsid w:val="00E0634D"/>
    <w:rsid w:val="00E0648F"/>
    <w:rsid w:val="00E066DC"/>
    <w:rsid w:val="00E066F2"/>
    <w:rsid w:val="00E0690B"/>
    <w:rsid w:val="00E06E30"/>
    <w:rsid w:val="00E07582"/>
    <w:rsid w:val="00E07BE0"/>
    <w:rsid w:val="00E07F5F"/>
    <w:rsid w:val="00E104F2"/>
    <w:rsid w:val="00E10587"/>
    <w:rsid w:val="00E10823"/>
    <w:rsid w:val="00E108DA"/>
    <w:rsid w:val="00E10CC1"/>
    <w:rsid w:val="00E11A86"/>
    <w:rsid w:val="00E11CFF"/>
    <w:rsid w:val="00E11EB3"/>
    <w:rsid w:val="00E1202C"/>
    <w:rsid w:val="00E12109"/>
    <w:rsid w:val="00E12113"/>
    <w:rsid w:val="00E1218B"/>
    <w:rsid w:val="00E12272"/>
    <w:rsid w:val="00E129AC"/>
    <w:rsid w:val="00E12D43"/>
    <w:rsid w:val="00E12E11"/>
    <w:rsid w:val="00E13134"/>
    <w:rsid w:val="00E1359D"/>
    <w:rsid w:val="00E13683"/>
    <w:rsid w:val="00E13CB6"/>
    <w:rsid w:val="00E1421D"/>
    <w:rsid w:val="00E14357"/>
    <w:rsid w:val="00E1448A"/>
    <w:rsid w:val="00E149DE"/>
    <w:rsid w:val="00E14B82"/>
    <w:rsid w:val="00E14D31"/>
    <w:rsid w:val="00E15392"/>
    <w:rsid w:val="00E155D1"/>
    <w:rsid w:val="00E1568A"/>
    <w:rsid w:val="00E15915"/>
    <w:rsid w:val="00E161A3"/>
    <w:rsid w:val="00E165C8"/>
    <w:rsid w:val="00E168C3"/>
    <w:rsid w:val="00E16BE9"/>
    <w:rsid w:val="00E17640"/>
    <w:rsid w:val="00E177E5"/>
    <w:rsid w:val="00E17B6A"/>
    <w:rsid w:val="00E17D5F"/>
    <w:rsid w:val="00E17D99"/>
    <w:rsid w:val="00E17EB6"/>
    <w:rsid w:val="00E2004A"/>
    <w:rsid w:val="00E201FA"/>
    <w:rsid w:val="00E20A78"/>
    <w:rsid w:val="00E20AA6"/>
    <w:rsid w:val="00E20B25"/>
    <w:rsid w:val="00E21775"/>
    <w:rsid w:val="00E21B36"/>
    <w:rsid w:val="00E22047"/>
    <w:rsid w:val="00E22195"/>
    <w:rsid w:val="00E225D4"/>
    <w:rsid w:val="00E226CA"/>
    <w:rsid w:val="00E22803"/>
    <w:rsid w:val="00E235E2"/>
    <w:rsid w:val="00E236C0"/>
    <w:rsid w:val="00E23714"/>
    <w:rsid w:val="00E2373C"/>
    <w:rsid w:val="00E2395F"/>
    <w:rsid w:val="00E23C46"/>
    <w:rsid w:val="00E23CD6"/>
    <w:rsid w:val="00E23DD0"/>
    <w:rsid w:val="00E24190"/>
    <w:rsid w:val="00E241D0"/>
    <w:rsid w:val="00E2456E"/>
    <w:rsid w:val="00E24AF8"/>
    <w:rsid w:val="00E24CF4"/>
    <w:rsid w:val="00E24F2C"/>
    <w:rsid w:val="00E25418"/>
    <w:rsid w:val="00E25552"/>
    <w:rsid w:val="00E259B3"/>
    <w:rsid w:val="00E26148"/>
    <w:rsid w:val="00E267AA"/>
    <w:rsid w:val="00E26954"/>
    <w:rsid w:val="00E26A16"/>
    <w:rsid w:val="00E26D06"/>
    <w:rsid w:val="00E26F2C"/>
    <w:rsid w:val="00E271F6"/>
    <w:rsid w:val="00E27790"/>
    <w:rsid w:val="00E2789A"/>
    <w:rsid w:val="00E27F3A"/>
    <w:rsid w:val="00E27F53"/>
    <w:rsid w:val="00E303C4"/>
    <w:rsid w:val="00E30717"/>
    <w:rsid w:val="00E30FC6"/>
    <w:rsid w:val="00E312F2"/>
    <w:rsid w:val="00E3131B"/>
    <w:rsid w:val="00E31391"/>
    <w:rsid w:val="00E318C3"/>
    <w:rsid w:val="00E31909"/>
    <w:rsid w:val="00E31E1A"/>
    <w:rsid w:val="00E31F47"/>
    <w:rsid w:val="00E32E3A"/>
    <w:rsid w:val="00E33090"/>
    <w:rsid w:val="00E331D7"/>
    <w:rsid w:val="00E331F5"/>
    <w:rsid w:val="00E334F6"/>
    <w:rsid w:val="00E337CE"/>
    <w:rsid w:val="00E33A0D"/>
    <w:rsid w:val="00E33DF0"/>
    <w:rsid w:val="00E342D0"/>
    <w:rsid w:val="00E34609"/>
    <w:rsid w:val="00E34B58"/>
    <w:rsid w:val="00E34E59"/>
    <w:rsid w:val="00E34F28"/>
    <w:rsid w:val="00E34F86"/>
    <w:rsid w:val="00E35A37"/>
    <w:rsid w:val="00E35AB9"/>
    <w:rsid w:val="00E35D0B"/>
    <w:rsid w:val="00E35D49"/>
    <w:rsid w:val="00E360EE"/>
    <w:rsid w:val="00E362A5"/>
    <w:rsid w:val="00E362EE"/>
    <w:rsid w:val="00E36335"/>
    <w:rsid w:val="00E36747"/>
    <w:rsid w:val="00E368FF"/>
    <w:rsid w:val="00E3722A"/>
    <w:rsid w:val="00E37804"/>
    <w:rsid w:val="00E37914"/>
    <w:rsid w:val="00E37CDA"/>
    <w:rsid w:val="00E404B7"/>
    <w:rsid w:val="00E409F1"/>
    <w:rsid w:val="00E40C9F"/>
    <w:rsid w:val="00E40D86"/>
    <w:rsid w:val="00E40EC4"/>
    <w:rsid w:val="00E4124A"/>
    <w:rsid w:val="00E41606"/>
    <w:rsid w:val="00E41724"/>
    <w:rsid w:val="00E41803"/>
    <w:rsid w:val="00E41A79"/>
    <w:rsid w:val="00E424BF"/>
    <w:rsid w:val="00E4260B"/>
    <w:rsid w:val="00E42A62"/>
    <w:rsid w:val="00E42CBF"/>
    <w:rsid w:val="00E42CC6"/>
    <w:rsid w:val="00E4334B"/>
    <w:rsid w:val="00E43384"/>
    <w:rsid w:val="00E4338D"/>
    <w:rsid w:val="00E43756"/>
    <w:rsid w:val="00E43B04"/>
    <w:rsid w:val="00E43CD9"/>
    <w:rsid w:val="00E443CA"/>
    <w:rsid w:val="00E4446D"/>
    <w:rsid w:val="00E446D6"/>
    <w:rsid w:val="00E44AD4"/>
    <w:rsid w:val="00E44B2F"/>
    <w:rsid w:val="00E44B5C"/>
    <w:rsid w:val="00E4524F"/>
    <w:rsid w:val="00E4584A"/>
    <w:rsid w:val="00E45B62"/>
    <w:rsid w:val="00E460C0"/>
    <w:rsid w:val="00E4643F"/>
    <w:rsid w:val="00E46A1D"/>
    <w:rsid w:val="00E4740F"/>
    <w:rsid w:val="00E477C2"/>
    <w:rsid w:val="00E47A4A"/>
    <w:rsid w:val="00E47D19"/>
    <w:rsid w:val="00E50221"/>
    <w:rsid w:val="00E50769"/>
    <w:rsid w:val="00E5078B"/>
    <w:rsid w:val="00E50F9F"/>
    <w:rsid w:val="00E51568"/>
    <w:rsid w:val="00E516F6"/>
    <w:rsid w:val="00E51924"/>
    <w:rsid w:val="00E520B2"/>
    <w:rsid w:val="00E5229C"/>
    <w:rsid w:val="00E526ED"/>
    <w:rsid w:val="00E527EB"/>
    <w:rsid w:val="00E52861"/>
    <w:rsid w:val="00E53D89"/>
    <w:rsid w:val="00E53E41"/>
    <w:rsid w:val="00E54089"/>
    <w:rsid w:val="00E54412"/>
    <w:rsid w:val="00E54698"/>
    <w:rsid w:val="00E54868"/>
    <w:rsid w:val="00E54EC3"/>
    <w:rsid w:val="00E55CA0"/>
    <w:rsid w:val="00E55D54"/>
    <w:rsid w:val="00E55DBA"/>
    <w:rsid w:val="00E56732"/>
    <w:rsid w:val="00E56770"/>
    <w:rsid w:val="00E56A9E"/>
    <w:rsid w:val="00E56EFE"/>
    <w:rsid w:val="00E56F69"/>
    <w:rsid w:val="00E571C4"/>
    <w:rsid w:val="00E6062E"/>
    <w:rsid w:val="00E60676"/>
    <w:rsid w:val="00E6095E"/>
    <w:rsid w:val="00E60AD0"/>
    <w:rsid w:val="00E613B2"/>
    <w:rsid w:val="00E6150E"/>
    <w:rsid w:val="00E61785"/>
    <w:rsid w:val="00E617B2"/>
    <w:rsid w:val="00E61829"/>
    <w:rsid w:val="00E61959"/>
    <w:rsid w:val="00E61A68"/>
    <w:rsid w:val="00E61A74"/>
    <w:rsid w:val="00E61A95"/>
    <w:rsid w:val="00E61ACB"/>
    <w:rsid w:val="00E61EA3"/>
    <w:rsid w:val="00E62084"/>
    <w:rsid w:val="00E621BE"/>
    <w:rsid w:val="00E6226B"/>
    <w:rsid w:val="00E62468"/>
    <w:rsid w:val="00E625F7"/>
    <w:rsid w:val="00E626FB"/>
    <w:rsid w:val="00E62747"/>
    <w:rsid w:val="00E62B20"/>
    <w:rsid w:val="00E63826"/>
    <w:rsid w:val="00E63A16"/>
    <w:rsid w:val="00E63B00"/>
    <w:rsid w:val="00E63B52"/>
    <w:rsid w:val="00E63CCB"/>
    <w:rsid w:val="00E63E88"/>
    <w:rsid w:val="00E641F6"/>
    <w:rsid w:val="00E644DC"/>
    <w:rsid w:val="00E64568"/>
    <w:rsid w:val="00E64D4B"/>
    <w:rsid w:val="00E64DB5"/>
    <w:rsid w:val="00E6541E"/>
    <w:rsid w:val="00E65ACD"/>
    <w:rsid w:val="00E65B6D"/>
    <w:rsid w:val="00E65C7C"/>
    <w:rsid w:val="00E65FF3"/>
    <w:rsid w:val="00E66089"/>
    <w:rsid w:val="00E660C5"/>
    <w:rsid w:val="00E663F9"/>
    <w:rsid w:val="00E66BA6"/>
    <w:rsid w:val="00E66D50"/>
    <w:rsid w:val="00E66E00"/>
    <w:rsid w:val="00E67156"/>
    <w:rsid w:val="00E6717C"/>
    <w:rsid w:val="00E679FC"/>
    <w:rsid w:val="00E70516"/>
    <w:rsid w:val="00E70667"/>
    <w:rsid w:val="00E706CE"/>
    <w:rsid w:val="00E706F2"/>
    <w:rsid w:val="00E70F9D"/>
    <w:rsid w:val="00E7175D"/>
    <w:rsid w:val="00E7193E"/>
    <w:rsid w:val="00E71AA4"/>
    <w:rsid w:val="00E72475"/>
    <w:rsid w:val="00E72AB5"/>
    <w:rsid w:val="00E72E05"/>
    <w:rsid w:val="00E72E66"/>
    <w:rsid w:val="00E72F8B"/>
    <w:rsid w:val="00E73818"/>
    <w:rsid w:val="00E738DB"/>
    <w:rsid w:val="00E73C3D"/>
    <w:rsid w:val="00E74018"/>
    <w:rsid w:val="00E741A5"/>
    <w:rsid w:val="00E746D4"/>
    <w:rsid w:val="00E748E3"/>
    <w:rsid w:val="00E74B7C"/>
    <w:rsid w:val="00E7506F"/>
    <w:rsid w:val="00E75CCE"/>
    <w:rsid w:val="00E75E36"/>
    <w:rsid w:val="00E76657"/>
    <w:rsid w:val="00E7692C"/>
    <w:rsid w:val="00E76D10"/>
    <w:rsid w:val="00E777EA"/>
    <w:rsid w:val="00E77B5C"/>
    <w:rsid w:val="00E8078B"/>
    <w:rsid w:val="00E807E9"/>
    <w:rsid w:val="00E80ABD"/>
    <w:rsid w:val="00E80EA1"/>
    <w:rsid w:val="00E80FAE"/>
    <w:rsid w:val="00E81006"/>
    <w:rsid w:val="00E81596"/>
    <w:rsid w:val="00E8175E"/>
    <w:rsid w:val="00E818B9"/>
    <w:rsid w:val="00E82013"/>
    <w:rsid w:val="00E8208C"/>
    <w:rsid w:val="00E82FB3"/>
    <w:rsid w:val="00E83750"/>
    <w:rsid w:val="00E838BC"/>
    <w:rsid w:val="00E83F5F"/>
    <w:rsid w:val="00E84056"/>
    <w:rsid w:val="00E8414A"/>
    <w:rsid w:val="00E84550"/>
    <w:rsid w:val="00E848DB"/>
    <w:rsid w:val="00E84D23"/>
    <w:rsid w:val="00E86BEA"/>
    <w:rsid w:val="00E86F21"/>
    <w:rsid w:val="00E87198"/>
    <w:rsid w:val="00E87D60"/>
    <w:rsid w:val="00E9000A"/>
    <w:rsid w:val="00E9067B"/>
    <w:rsid w:val="00E90823"/>
    <w:rsid w:val="00E908AF"/>
    <w:rsid w:val="00E90E0C"/>
    <w:rsid w:val="00E91048"/>
    <w:rsid w:val="00E9114D"/>
    <w:rsid w:val="00E91399"/>
    <w:rsid w:val="00E9145B"/>
    <w:rsid w:val="00E91666"/>
    <w:rsid w:val="00E917F7"/>
    <w:rsid w:val="00E91BA4"/>
    <w:rsid w:val="00E91DD7"/>
    <w:rsid w:val="00E92961"/>
    <w:rsid w:val="00E92B85"/>
    <w:rsid w:val="00E92D07"/>
    <w:rsid w:val="00E92F5C"/>
    <w:rsid w:val="00E938A2"/>
    <w:rsid w:val="00E93C8D"/>
    <w:rsid w:val="00E93CF7"/>
    <w:rsid w:val="00E9450A"/>
    <w:rsid w:val="00E94E5C"/>
    <w:rsid w:val="00E9528F"/>
    <w:rsid w:val="00E9555A"/>
    <w:rsid w:val="00E957F0"/>
    <w:rsid w:val="00E95DD2"/>
    <w:rsid w:val="00E96194"/>
    <w:rsid w:val="00E96311"/>
    <w:rsid w:val="00E965CF"/>
    <w:rsid w:val="00E967D7"/>
    <w:rsid w:val="00E96C8F"/>
    <w:rsid w:val="00E97180"/>
    <w:rsid w:val="00E97A13"/>
    <w:rsid w:val="00EA07FC"/>
    <w:rsid w:val="00EA095F"/>
    <w:rsid w:val="00EA0B02"/>
    <w:rsid w:val="00EA0D5D"/>
    <w:rsid w:val="00EA15E3"/>
    <w:rsid w:val="00EA1A4D"/>
    <w:rsid w:val="00EA1CDC"/>
    <w:rsid w:val="00EA1DD5"/>
    <w:rsid w:val="00EA1DDB"/>
    <w:rsid w:val="00EA1E11"/>
    <w:rsid w:val="00EA1FC9"/>
    <w:rsid w:val="00EA2169"/>
    <w:rsid w:val="00EA2307"/>
    <w:rsid w:val="00EA243A"/>
    <w:rsid w:val="00EA252B"/>
    <w:rsid w:val="00EA270D"/>
    <w:rsid w:val="00EA28DE"/>
    <w:rsid w:val="00EA292D"/>
    <w:rsid w:val="00EA2AF0"/>
    <w:rsid w:val="00EA2C36"/>
    <w:rsid w:val="00EA2C71"/>
    <w:rsid w:val="00EA2D7D"/>
    <w:rsid w:val="00EA3031"/>
    <w:rsid w:val="00EA354B"/>
    <w:rsid w:val="00EA37E7"/>
    <w:rsid w:val="00EA3997"/>
    <w:rsid w:val="00EA3C40"/>
    <w:rsid w:val="00EA3D05"/>
    <w:rsid w:val="00EA4061"/>
    <w:rsid w:val="00EA42A6"/>
    <w:rsid w:val="00EA4BAA"/>
    <w:rsid w:val="00EA5149"/>
    <w:rsid w:val="00EA5279"/>
    <w:rsid w:val="00EA566D"/>
    <w:rsid w:val="00EA577A"/>
    <w:rsid w:val="00EA58E4"/>
    <w:rsid w:val="00EA5A0E"/>
    <w:rsid w:val="00EA5AD8"/>
    <w:rsid w:val="00EA5B51"/>
    <w:rsid w:val="00EA5B6D"/>
    <w:rsid w:val="00EA5E8E"/>
    <w:rsid w:val="00EA65C3"/>
    <w:rsid w:val="00EA6763"/>
    <w:rsid w:val="00EA6BA2"/>
    <w:rsid w:val="00EA7003"/>
    <w:rsid w:val="00EA711C"/>
    <w:rsid w:val="00EA719F"/>
    <w:rsid w:val="00EA7270"/>
    <w:rsid w:val="00EA7725"/>
    <w:rsid w:val="00EA78C5"/>
    <w:rsid w:val="00EA79DB"/>
    <w:rsid w:val="00EA7B5D"/>
    <w:rsid w:val="00EA7D6C"/>
    <w:rsid w:val="00EA7DC8"/>
    <w:rsid w:val="00EB0153"/>
    <w:rsid w:val="00EB032C"/>
    <w:rsid w:val="00EB068B"/>
    <w:rsid w:val="00EB07BA"/>
    <w:rsid w:val="00EB12DE"/>
    <w:rsid w:val="00EB1C42"/>
    <w:rsid w:val="00EB1CCB"/>
    <w:rsid w:val="00EB1F2F"/>
    <w:rsid w:val="00EB2516"/>
    <w:rsid w:val="00EB26D1"/>
    <w:rsid w:val="00EB291C"/>
    <w:rsid w:val="00EB2B0E"/>
    <w:rsid w:val="00EB2B77"/>
    <w:rsid w:val="00EB3036"/>
    <w:rsid w:val="00EB304C"/>
    <w:rsid w:val="00EB3BA9"/>
    <w:rsid w:val="00EB3D78"/>
    <w:rsid w:val="00EB3E68"/>
    <w:rsid w:val="00EB4136"/>
    <w:rsid w:val="00EB418F"/>
    <w:rsid w:val="00EB4465"/>
    <w:rsid w:val="00EB48C9"/>
    <w:rsid w:val="00EB4DDE"/>
    <w:rsid w:val="00EB53B5"/>
    <w:rsid w:val="00EB5428"/>
    <w:rsid w:val="00EB5B21"/>
    <w:rsid w:val="00EB5F0D"/>
    <w:rsid w:val="00EB60D6"/>
    <w:rsid w:val="00EB6147"/>
    <w:rsid w:val="00EB6637"/>
    <w:rsid w:val="00EB690F"/>
    <w:rsid w:val="00EB72DA"/>
    <w:rsid w:val="00EB7421"/>
    <w:rsid w:val="00EB74AC"/>
    <w:rsid w:val="00EB795C"/>
    <w:rsid w:val="00EB7E24"/>
    <w:rsid w:val="00EC0A14"/>
    <w:rsid w:val="00EC0A7C"/>
    <w:rsid w:val="00EC0B1E"/>
    <w:rsid w:val="00EC0DA6"/>
    <w:rsid w:val="00EC11F5"/>
    <w:rsid w:val="00EC18F6"/>
    <w:rsid w:val="00EC1D19"/>
    <w:rsid w:val="00EC1F31"/>
    <w:rsid w:val="00EC201D"/>
    <w:rsid w:val="00EC23A5"/>
    <w:rsid w:val="00EC2713"/>
    <w:rsid w:val="00EC3511"/>
    <w:rsid w:val="00EC3629"/>
    <w:rsid w:val="00EC36D4"/>
    <w:rsid w:val="00EC372C"/>
    <w:rsid w:val="00EC43F0"/>
    <w:rsid w:val="00EC4BD7"/>
    <w:rsid w:val="00EC4D15"/>
    <w:rsid w:val="00EC4DD1"/>
    <w:rsid w:val="00EC5654"/>
    <w:rsid w:val="00EC5823"/>
    <w:rsid w:val="00EC597D"/>
    <w:rsid w:val="00EC6470"/>
    <w:rsid w:val="00EC65D4"/>
    <w:rsid w:val="00EC6950"/>
    <w:rsid w:val="00EC714C"/>
    <w:rsid w:val="00EC72F6"/>
    <w:rsid w:val="00EC7403"/>
    <w:rsid w:val="00EC7EA5"/>
    <w:rsid w:val="00EC7EE6"/>
    <w:rsid w:val="00ED00F3"/>
    <w:rsid w:val="00ED011B"/>
    <w:rsid w:val="00ED03FC"/>
    <w:rsid w:val="00ED0B0F"/>
    <w:rsid w:val="00ED0BC5"/>
    <w:rsid w:val="00ED11E5"/>
    <w:rsid w:val="00ED1465"/>
    <w:rsid w:val="00ED147D"/>
    <w:rsid w:val="00ED1F54"/>
    <w:rsid w:val="00ED1FA9"/>
    <w:rsid w:val="00ED2176"/>
    <w:rsid w:val="00ED2377"/>
    <w:rsid w:val="00ED2650"/>
    <w:rsid w:val="00ED26EB"/>
    <w:rsid w:val="00ED2DC1"/>
    <w:rsid w:val="00ED3377"/>
    <w:rsid w:val="00ED3813"/>
    <w:rsid w:val="00ED3A47"/>
    <w:rsid w:val="00ED3B52"/>
    <w:rsid w:val="00ED3BD7"/>
    <w:rsid w:val="00ED3CB8"/>
    <w:rsid w:val="00ED3EF1"/>
    <w:rsid w:val="00ED3F67"/>
    <w:rsid w:val="00ED403E"/>
    <w:rsid w:val="00ED4073"/>
    <w:rsid w:val="00ED43EC"/>
    <w:rsid w:val="00ED454D"/>
    <w:rsid w:val="00ED4E42"/>
    <w:rsid w:val="00ED5107"/>
    <w:rsid w:val="00ED556E"/>
    <w:rsid w:val="00ED55EA"/>
    <w:rsid w:val="00ED5914"/>
    <w:rsid w:val="00ED5962"/>
    <w:rsid w:val="00ED5C5C"/>
    <w:rsid w:val="00ED5E11"/>
    <w:rsid w:val="00ED60F0"/>
    <w:rsid w:val="00ED62D3"/>
    <w:rsid w:val="00ED642C"/>
    <w:rsid w:val="00ED69BD"/>
    <w:rsid w:val="00ED6BB7"/>
    <w:rsid w:val="00ED6BC6"/>
    <w:rsid w:val="00ED6CFB"/>
    <w:rsid w:val="00ED7742"/>
    <w:rsid w:val="00ED79A7"/>
    <w:rsid w:val="00ED7A2F"/>
    <w:rsid w:val="00ED7DD4"/>
    <w:rsid w:val="00EE08F4"/>
    <w:rsid w:val="00EE0DC1"/>
    <w:rsid w:val="00EE0FF6"/>
    <w:rsid w:val="00EE11D2"/>
    <w:rsid w:val="00EE1346"/>
    <w:rsid w:val="00EE1AA0"/>
    <w:rsid w:val="00EE1ED6"/>
    <w:rsid w:val="00EE2121"/>
    <w:rsid w:val="00EE2A0C"/>
    <w:rsid w:val="00EE2EF4"/>
    <w:rsid w:val="00EE30CA"/>
    <w:rsid w:val="00EE30CB"/>
    <w:rsid w:val="00EE4A4A"/>
    <w:rsid w:val="00EE4BF0"/>
    <w:rsid w:val="00EE4F19"/>
    <w:rsid w:val="00EE4F52"/>
    <w:rsid w:val="00EE50FA"/>
    <w:rsid w:val="00EE51DC"/>
    <w:rsid w:val="00EE5395"/>
    <w:rsid w:val="00EE553D"/>
    <w:rsid w:val="00EE57E3"/>
    <w:rsid w:val="00EE59D9"/>
    <w:rsid w:val="00EE6816"/>
    <w:rsid w:val="00EE6D32"/>
    <w:rsid w:val="00EE73C8"/>
    <w:rsid w:val="00EE7E3A"/>
    <w:rsid w:val="00EE7E6C"/>
    <w:rsid w:val="00EF06D5"/>
    <w:rsid w:val="00EF0878"/>
    <w:rsid w:val="00EF09F3"/>
    <w:rsid w:val="00EF14B7"/>
    <w:rsid w:val="00EF17C5"/>
    <w:rsid w:val="00EF1B81"/>
    <w:rsid w:val="00EF1ED8"/>
    <w:rsid w:val="00EF207D"/>
    <w:rsid w:val="00EF21CB"/>
    <w:rsid w:val="00EF2343"/>
    <w:rsid w:val="00EF2ACE"/>
    <w:rsid w:val="00EF2B56"/>
    <w:rsid w:val="00EF2DD2"/>
    <w:rsid w:val="00EF3BA0"/>
    <w:rsid w:val="00EF3D12"/>
    <w:rsid w:val="00EF4007"/>
    <w:rsid w:val="00EF4385"/>
    <w:rsid w:val="00EF486F"/>
    <w:rsid w:val="00EF48BB"/>
    <w:rsid w:val="00EF4B71"/>
    <w:rsid w:val="00EF4C3B"/>
    <w:rsid w:val="00EF4D4A"/>
    <w:rsid w:val="00EF5492"/>
    <w:rsid w:val="00EF55C7"/>
    <w:rsid w:val="00EF59C0"/>
    <w:rsid w:val="00EF5A6E"/>
    <w:rsid w:val="00EF5BF2"/>
    <w:rsid w:val="00EF5C39"/>
    <w:rsid w:val="00EF5D9B"/>
    <w:rsid w:val="00EF610D"/>
    <w:rsid w:val="00EF6248"/>
    <w:rsid w:val="00EF6430"/>
    <w:rsid w:val="00EF66CF"/>
    <w:rsid w:val="00EF7488"/>
    <w:rsid w:val="00EF76AF"/>
    <w:rsid w:val="00EF76F4"/>
    <w:rsid w:val="00EF79BF"/>
    <w:rsid w:val="00EF7BCA"/>
    <w:rsid w:val="00EF7C02"/>
    <w:rsid w:val="00EF7C4E"/>
    <w:rsid w:val="00EF7C8D"/>
    <w:rsid w:val="00EF7CD4"/>
    <w:rsid w:val="00F00411"/>
    <w:rsid w:val="00F00E34"/>
    <w:rsid w:val="00F01289"/>
    <w:rsid w:val="00F0128C"/>
    <w:rsid w:val="00F012D1"/>
    <w:rsid w:val="00F01699"/>
    <w:rsid w:val="00F022A5"/>
    <w:rsid w:val="00F02311"/>
    <w:rsid w:val="00F02C11"/>
    <w:rsid w:val="00F03717"/>
    <w:rsid w:val="00F03747"/>
    <w:rsid w:val="00F03BFA"/>
    <w:rsid w:val="00F03E1D"/>
    <w:rsid w:val="00F041EF"/>
    <w:rsid w:val="00F0437F"/>
    <w:rsid w:val="00F04450"/>
    <w:rsid w:val="00F045B7"/>
    <w:rsid w:val="00F053B5"/>
    <w:rsid w:val="00F056C3"/>
    <w:rsid w:val="00F057BF"/>
    <w:rsid w:val="00F05D50"/>
    <w:rsid w:val="00F06266"/>
    <w:rsid w:val="00F062FC"/>
    <w:rsid w:val="00F0668F"/>
    <w:rsid w:val="00F068A6"/>
    <w:rsid w:val="00F069FD"/>
    <w:rsid w:val="00F070E0"/>
    <w:rsid w:val="00F071EC"/>
    <w:rsid w:val="00F07A04"/>
    <w:rsid w:val="00F07B21"/>
    <w:rsid w:val="00F07E29"/>
    <w:rsid w:val="00F10123"/>
    <w:rsid w:val="00F1076B"/>
    <w:rsid w:val="00F10913"/>
    <w:rsid w:val="00F10F53"/>
    <w:rsid w:val="00F113CE"/>
    <w:rsid w:val="00F114FA"/>
    <w:rsid w:val="00F117ED"/>
    <w:rsid w:val="00F12626"/>
    <w:rsid w:val="00F126F5"/>
    <w:rsid w:val="00F12C09"/>
    <w:rsid w:val="00F12C82"/>
    <w:rsid w:val="00F13265"/>
    <w:rsid w:val="00F135DD"/>
    <w:rsid w:val="00F13EA0"/>
    <w:rsid w:val="00F14054"/>
    <w:rsid w:val="00F143AF"/>
    <w:rsid w:val="00F157F2"/>
    <w:rsid w:val="00F15846"/>
    <w:rsid w:val="00F15E43"/>
    <w:rsid w:val="00F160C8"/>
    <w:rsid w:val="00F16913"/>
    <w:rsid w:val="00F16945"/>
    <w:rsid w:val="00F16BB3"/>
    <w:rsid w:val="00F1713D"/>
    <w:rsid w:val="00F1746B"/>
    <w:rsid w:val="00F17D36"/>
    <w:rsid w:val="00F201F6"/>
    <w:rsid w:val="00F20237"/>
    <w:rsid w:val="00F20257"/>
    <w:rsid w:val="00F205DC"/>
    <w:rsid w:val="00F2074F"/>
    <w:rsid w:val="00F2075F"/>
    <w:rsid w:val="00F20C6D"/>
    <w:rsid w:val="00F213C6"/>
    <w:rsid w:val="00F217C6"/>
    <w:rsid w:val="00F219AE"/>
    <w:rsid w:val="00F21A5E"/>
    <w:rsid w:val="00F21ADD"/>
    <w:rsid w:val="00F21AEC"/>
    <w:rsid w:val="00F21C34"/>
    <w:rsid w:val="00F21CA8"/>
    <w:rsid w:val="00F21E9E"/>
    <w:rsid w:val="00F21F86"/>
    <w:rsid w:val="00F21FAF"/>
    <w:rsid w:val="00F22129"/>
    <w:rsid w:val="00F225C8"/>
    <w:rsid w:val="00F22644"/>
    <w:rsid w:val="00F231B9"/>
    <w:rsid w:val="00F236DC"/>
    <w:rsid w:val="00F23FEE"/>
    <w:rsid w:val="00F246BE"/>
    <w:rsid w:val="00F2474F"/>
    <w:rsid w:val="00F24E2B"/>
    <w:rsid w:val="00F25599"/>
    <w:rsid w:val="00F25DC8"/>
    <w:rsid w:val="00F2601C"/>
    <w:rsid w:val="00F2607D"/>
    <w:rsid w:val="00F266B6"/>
    <w:rsid w:val="00F26780"/>
    <w:rsid w:val="00F2678C"/>
    <w:rsid w:val="00F268AB"/>
    <w:rsid w:val="00F273B8"/>
    <w:rsid w:val="00F27418"/>
    <w:rsid w:val="00F274B2"/>
    <w:rsid w:val="00F27738"/>
    <w:rsid w:val="00F27817"/>
    <w:rsid w:val="00F279E6"/>
    <w:rsid w:val="00F27A80"/>
    <w:rsid w:val="00F27AC7"/>
    <w:rsid w:val="00F27C19"/>
    <w:rsid w:val="00F27E70"/>
    <w:rsid w:val="00F27FA5"/>
    <w:rsid w:val="00F303F1"/>
    <w:rsid w:val="00F30657"/>
    <w:rsid w:val="00F31605"/>
    <w:rsid w:val="00F31749"/>
    <w:rsid w:val="00F3183F"/>
    <w:rsid w:val="00F31878"/>
    <w:rsid w:val="00F3213F"/>
    <w:rsid w:val="00F3255E"/>
    <w:rsid w:val="00F32871"/>
    <w:rsid w:val="00F3287F"/>
    <w:rsid w:val="00F32AAF"/>
    <w:rsid w:val="00F32E66"/>
    <w:rsid w:val="00F32FA7"/>
    <w:rsid w:val="00F33051"/>
    <w:rsid w:val="00F33099"/>
    <w:rsid w:val="00F332A3"/>
    <w:rsid w:val="00F337FE"/>
    <w:rsid w:val="00F33D77"/>
    <w:rsid w:val="00F33E35"/>
    <w:rsid w:val="00F34159"/>
    <w:rsid w:val="00F345C5"/>
    <w:rsid w:val="00F34606"/>
    <w:rsid w:val="00F34857"/>
    <w:rsid w:val="00F3497D"/>
    <w:rsid w:val="00F34AC1"/>
    <w:rsid w:val="00F3539C"/>
    <w:rsid w:val="00F355CD"/>
    <w:rsid w:val="00F35AAD"/>
    <w:rsid w:val="00F35ACC"/>
    <w:rsid w:val="00F35DBA"/>
    <w:rsid w:val="00F364A0"/>
    <w:rsid w:val="00F36ACA"/>
    <w:rsid w:val="00F373AF"/>
    <w:rsid w:val="00F375BE"/>
    <w:rsid w:val="00F37762"/>
    <w:rsid w:val="00F37AA0"/>
    <w:rsid w:val="00F37D23"/>
    <w:rsid w:val="00F405C1"/>
    <w:rsid w:val="00F411FE"/>
    <w:rsid w:val="00F41459"/>
    <w:rsid w:val="00F4187E"/>
    <w:rsid w:val="00F41D20"/>
    <w:rsid w:val="00F4217D"/>
    <w:rsid w:val="00F42941"/>
    <w:rsid w:val="00F42C38"/>
    <w:rsid w:val="00F4358C"/>
    <w:rsid w:val="00F43825"/>
    <w:rsid w:val="00F43E0B"/>
    <w:rsid w:val="00F44295"/>
    <w:rsid w:val="00F44388"/>
    <w:rsid w:val="00F447D6"/>
    <w:rsid w:val="00F448A3"/>
    <w:rsid w:val="00F45110"/>
    <w:rsid w:val="00F4519B"/>
    <w:rsid w:val="00F4528B"/>
    <w:rsid w:val="00F4619D"/>
    <w:rsid w:val="00F4620C"/>
    <w:rsid w:val="00F464D1"/>
    <w:rsid w:val="00F466C9"/>
    <w:rsid w:val="00F4790E"/>
    <w:rsid w:val="00F47A08"/>
    <w:rsid w:val="00F47CB3"/>
    <w:rsid w:val="00F5043E"/>
    <w:rsid w:val="00F506C6"/>
    <w:rsid w:val="00F50923"/>
    <w:rsid w:val="00F50AD8"/>
    <w:rsid w:val="00F50CE3"/>
    <w:rsid w:val="00F50D14"/>
    <w:rsid w:val="00F50E8D"/>
    <w:rsid w:val="00F50FF7"/>
    <w:rsid w:val="00F5100A"/>
    <w:rsid w:val="00F511EE"/>
    <w:rsid w:val="00F51205"/>
    <w:rsid w:val="00F517FF"/>
    <w:rsid w:val="00F518E4"/>
    <w:rsid w:val="00F51964"/>
    <w:rsid w:val="00F51A12"/>
    <w:rsid w:val="00F52118"/>
    <w:rsid w:val="00F52492"/>
    <w:rsid w:val="00F5250F"/>
    <w:rsid w:val="00F528AD"/>
    <w:rsid w:val="00F52A0F"/>
    <w:rsid w:val="00F52B86"/>
    <w:rsid w:val="00F52EF7"/>
    <w:rsid w:val="00F53057"/>
    <w:rsid w:val="00F531F2"/>
    <w:rsid w:val="00F53998"/>
    <w:rsid w:val="00F53D37"/>
    <w:rsid w:val="00F53DE4"/>
    <w:rsid w:val="00F544D5"/>
    <w:rsid w:val="00F547F5"/>
    <w:rsid w:val="00F54B06"/>
    <w:rsid w:val="00F54C8F"/>
    <w:rsid w:val="00F54D4C"/>
    <w:rsid w:val="00F54EA7"/>
    <w:rsid w:val="00F54EEC"/>
    <w:rsid w:val="00F54FE5"/>
    <w:rsid w:val="00F5523F"/>
    <w:rsid w:val="00F55342"/>
    <w:rsid w:val="00F555A4"/>
    <w:rsid w:val="00F55EA2"/>
    <w:rsid w:val="00F55EC0"/>
    <w:rsid w:val="00F56B46"/>
    <w:rsid w:val="00F56C2A"/>
    <w:rsid w:val="00F56F8C"/>
    <w:rsid w:val="00F5709C"/>
    <w:rsid w:val="00F57492"/>
    <w:rsid w:val="00F60305"/>
    <w:rsid w:val="00F6072A"/>
    <w:rsid w:val="00F60AA3"/>
    <w:rsid w:val="00F60CDC"/>
    <w:rsid w:val="00F60DA1"/>
    <w:rsid w:val="00F612FA"/>
    <w:rsid w:val="00F61355"/>
    <w:rsid w:val="00F61382"/>
    <w:rsid w:val="00F61962"/>
    <w:rsid w:val="00F61A1D"/>
    <w:rsid w:val="00F622E6"/>
    <w:rsid w:val="00F623F4"/>
    <w:rsid w:val="00F625F3"/>
    <w:rsid w:val="00F626D0"/>
    <w:rsid w:val="00F628BD"/>
    <w:rsid w:val="00F628C0"/>
    <w:rsid w:val="00F63AE2"/>
    <w:rsid w:val="00F64442"/>
    <w:rsid w:val="00F64AC4"/>
    <w:rsid w:val="00F64F7B"/>
    <w:rsid w:val="00F654DA"/>
    <w:rsid w:val="00F65B80"/>
    <w:rsid w:val="00F6607F"/>
    <w:rsid w:val="00F6633E"/>
    <w:rsid w:val="00F666ED"/>
    <w:rsid w:val="00F6674B"/>
    <w:rsid w:val="00F66995"/>
    <w:rsid w:val="00F66A83"/>
    <w:rsid w:val="00F66B55"/>
    <w:rsid w:val="00F67B7B"/>
    <w:rsid w:val="00F67EC0"/>
    <w:rsid w:val="00F703EC"/>
    <w:rsid w:val="00F7041C"/>
    <w:rsid w:val="00F70A11"/>
    <w:rsid w:val="00F70B65"/>
    <w:rsid w:val="00F70D87"/>
    <w:rsid w:val="00F71717"/>
    <w:rsid w:val="00F717BE"/>
    <w:rsid w:val="00F71C45"/>
    <w:rsid w:val="00F71E39"/>
    <w:rsid w:val="00F7204E"/>
    <w:rsid w:val="00F722EE"/>
    <w:rsid w:val="00F7264E"/>
    <w:rsid w:val="00F73248"/>
    <w:rsid w:val="00F7325B"/>
    <w:rsid w:val="00F7334D"/>
    <w:rsid w:val="00F73787"/>
    <w:rsid w:val="00F739A8"/>
    <w:rsid w:val="00F739A9"/>
    <w:rsid w:val="00F73F82"/>
    <w:rsid w:val="00F744E6"/>
    <w:rsid w:val="00F74A15"/>
    <w:rsid w:val="00F74F48"/>
    <w:rsid w:val="00F7511D"/>
    <w:rsid w:val="00F75479"/>
    <w:rsid w:val="00F756BA"/>
    <w:rsid w:val="00F757C9"/>
    <w:rsid w:val="00F7582B"/>
    <w:rsid w:val="00F75882"/>
    <w:rsid w:val="00F75F10"/>
    <w:rsid w:val="00F76123"/>
    <w:rsid w:val="00F765FF"/>
    <w:rsid w:val="00F7694D"/>
    <w:rsid w:val="00F77056"/>
    <w:rsid w:val="00F77484"/>
    <w:rsid w:val="00F7761A"/>
    <w:rsid w:val="00F77C19"/>
    <w:rsid w:val="00F77F36"/>
    <w:rsid w:val="00F80459"/>
    <w:rsid w:val="00F804C9"/>
    <w:rsid w:val="00F807FE"/>
    <w:rsid w:val="00F8109F"/>
    <w:rsid w:val="00F815D7"/>
    <w:rsid w:val="00F816C9"/>
    <w:rsid w:val="00F81890"/>
    <w:rsid w:val="00F81EDB"/>
    <w:rsid w:val="00F82273"/>
    <w:rsid w:val="00F823FB"/>
    <w:rsid w:val="00F8286A"/>
    <w:rsid w:val="00F82AC9"/>
    <w:rsid w:val="00F82E62"/>
    <w:rsid w:val="00F838F0"/>
    <w:rsid w:val="00F83B46"/>
    <w:rsid w:val="00F83B9D"/>
    <w:rsid w:val="00F83F50"/>
    <w:rsid w:val="00F844C6"/>
    <w:rsid w:val="00F845EF"/>
    <w:rsid w:val="00F849F0"/>
    <w:rsid w:val="00F84BAD"/>
    <w:rsid w:val="00F84CFB"/>
    <w:rsid w:val="00F85568"/>
    <w:rsid w:val="00F860C7"/>
    <w:rsid w:val="00F87142"/>
    <w:rsid w:val="00F87340"/>
    <w:rsid w:val="00F87541"/>
    <w:rsid w:val="00F87883"/>
    <w:rsid w:val="00F87FE2"/>
    <w:rsid w:val="00F904BE"/>
    <w:rsid w:val="00F9077C"/>
    <w:rsid w:val="00F90B34"/>
    <w:rsid w:val="00F90ECE"/>
    <w:rsid w:val="00F911B9"/>
    <w:rsid w:val="00F913A0"/>
    <w:rsid w:val="00F9144A"/>
    <w:rsid w:val="00F91495"/>
    <w:rsid w:val="00F91870"/>
    <w:rsid w:val="00F91AA1"/>
    <w:rsid w:val="00F92143"/>
    <w:rsid w:val="00F92B0E"/>
    <w:rsid w:val="00F92B32"/>
    <w:rsid w:val="00F92D5F"/>
    <w:rsid w:val="00F93317"/>
    <w:rsid w:val="00F93728"/>
    <w:rsid w:val="00F937A5"/>
    <w:rsid w:val="00F9389C"/>
    <w:rsid w:val="00F93BA1"/>
    <w:rsid w:val="00F93C67"/>
    <w:rsid w:val="00F93D86"/>
    <w:rsid w:val="00F93DBC"/>
    <w:rsid w:val="00F940A6"/>
    <w:rsid w:val="00F940EB"/>
    <w:rsid w:val="00F944FC"/>
    <w:rsid w:val="00F9488A"/>
    <w:rsid w:val="00F9497E"/>
    <w:rsid w:val="00F94D11"/>
    <w:rsid w:val="00F94FC2"/>
    <w:rsid w:val="00F954FE"/>
    <w:rsid w:val="00F9590C"/>
    <w:rsid w:val="00F95D6C"/>
    <w:rsid w:val="00F96343"/>
    <w:rsid w:val="00F9692B"/>
    <w:rsid w:val="00F96B69"/>
    <w:rsid w:val="00F9723C"/>
    <w:rsid w:val="00F979F1"/>
    <w:rsid w:val="00F97F59"/>
    <w:rsid w:val="00FA0078"/>
    <w:rsid w:val="00FA01D9"/>
    <w:rsid w:val="00FA0B0D"/>
    <w:rsid w:val="00FA0C31"/>
    <w:rsid w:val="00FA1199"/>
    <w:rsid w:val="00FA11BB"/>
    <w:rsid w:val="00FA1A22"/>
    <w:rsid w:val="00FA1A54"/>
    <w:rsid w:val="00FA2326"/>
    <w:rsid w:val="00FA28CC"/>
    <w:rsid w:val="00FA28D2"/>
    <w:rsid w:val="00FA28EC"/>
    <w:rsid w:val="00FA2930"/>
    <w:rsid w:val="00FA296C"/>
    <w:rsid w:val="00FA2BE2"/>
    <w:rsid w:val="00FA2CA6"/>
    <w:rsid w:val="00FA2F0F"/>
    <w:rsid w:val="00FA3185"/>
    <w:rsid w:val="00FA3478"/>
    <w:rsid w:val="00FA37AC"/>
    <w:rsid w:val="00FA3AF2"/>
    <w:rsid w:val="00FA413A"/>
    <w:rsid w:val="00FA45AC"/>
    <w:rsid w:val="00FA465A"/>
    <w:rsid w:val="00FA4FE2"/>
    <w:rsid w:val="00FA5147"/>
    <w:rsid w:val="00FA526C"/>
    <w:rsid w:val="00FA5306"/>
    <w:rsid w:val="00FA540F"/>
    <w:rsid w:val="00FA5C1C"/>
    <w:rsid w:val="00FA5C25"/>
    <w:rsid w:val="00FA61D3"/>
    <w:rsid w:val="00FA61EB"/>
    <w:rsid w:val="00FA635E"/>
    <w:rsid w:val="00FA638A"/>
    <w:rsid w:val="00FA67E0"/>
    <w:rsid w:val="00FA67F7"/>
    <w:rsid w:val="00FA6AC4"/>
    <w:rsid w:val="00FA6F3F"/>
    <w:rsid w:val="00FA7328"/>
    <w:rsid w:val="00FA7375"/>
    <w:rsid w:val="00FB02D3"/>
    <w:rsid w:val="00FB04C0"/>
    <w:rsid w:val="00FB0674"/>
    <w:rsid w:val="00FB0701"/>
    <w:rsid w:val="00FB0BAD"/>
    <w:rsid w:val="00FB0FE2"/>
    <w:rsid w:val="00FB117C"/>
    <w:rsid w:val="00FB12D9"/>
    <w:rsid w:val="00FB1510"/>
    <w:rsid w:val="00FB16EF"/>
    <w:rsid w:val="00FB1CFE"/>
    <w:rsid w:val="00FB25D9"/>
    <w:rsid w:val="00FB2757"/>
    <w:rsid w:val="00FB2861"/>
    <w:rsid w:val="00FB28FB"/>
    <w:rsid w:val="00FB2A89"/>
    <w:rsid w:val="00FB2E84"/>
    <w:rsid w:val="00FB2EC3"/>
    <w:rsid w:val="00FB3434"/>
    <w:rsid w:val="00FB3698"/>
    <w:rsid w:val="00FB3737"/>
    <w:rsid w:val="00FB38F4"/>
    <w:rsid w:val="00FB3989"/>
    <w:rsid w:val="00FB3A01"/>
    <w:rsid w:val="00FB3ABC"/>
    <w:rsid w:val="00FB3E0B"/>
    <w:rsid w:val="00FB4467"/>
    <w:rsid w:val="00FB4838"/>
    <w:rsid w:val="00FB4A02"/>
    <w:rsid w:val="00FB583F"/>
    <w:rsid w:val="00FB5A1A"/>
    <w:rsid w:val="00FB6022"/>
    <w:rsid w:val="00FB6722"/>
    <w:rsid w:val="00FB6E65"/>
    <w:rsid w:val="00FB72D9"/>
    <w:rsid w:val="00FB7EF6"/>
    <w:rsid w:val="00FB7F4A"/>
    <w:rsid w:val="00FC0561"/>
    <w:rsid w:val="00FC0699"/>
    <w:rsid w:val="00FC0708"/>
    <w:rsid w:val="00FC0A4E"/>
    <w:rsid w:val="00FC1253"/>
    <w:rsid w:val="00FC1618"/>
    <w:rsid w:val="00FC1B87"/>
    <w:rsid w:val="00FC1D51"/>
    <w:rsid w:val="00FC1E21"/>
    <w:rsid w:val="00FC2098"/>
    <w:rsid w:val="00FC23F7"/>
    <w:rsid w:val="00FC336F"/>
    <w:rsid w:val="00FC39A8"/>
    <w:rsid w:val="00FC3A97"/>
    <w:rsid w:val="00FC3CAD"/>
    <w:rsid w:val="00FC3D6B"/>
    <w:rsid w:val="00FC3E46"/>
    <w:rsid w:val="00FC3F21"/>
    <w:rsid w:val="00FC4327"/>
    <w:rsid w:val="00FC4D43"/>
    <w:rsid w:val="00FC503A"/>
    <w:rsid w:val="00FC5206"/>
    <w:rsid w:val="00FC573C"/>
    <w:rsid w:val="00FC5847"/>
    <w:rsid w:val="00FC5B05"/>
    <w:rsid w:val="00FC5D26"/>
    <w:rsid w:val="00FC5E8C"/>
    <w:rsid w:val="00FC622B"/>
    <w:rsid w:val="00FC652D"/>
    <w:rsid w:val="00FC66F1"/>
    <w:rsid w:val="00FC73CC"/>
    <w:rsid w:val="00FC75BC"/>
    <w:rsid w:val="00FD005E"/>
    <w:rsid w:val="00FD00AC"/>
    <w:rsid w:val="00FD01AB"/>
    <w:rsid w:val="00FD0369"/>
    <w:rsid w:val="00FD03E7"/>
    <w:rsid w:val="00FD0453"/>
    <w:rsid w:val="00FD0541"/>
    <w:rsid w:val="00FD0923"/>
    <w:rsid w:val="00FD0D67"/>
    <w:rsid w:val="00FD11A5"/>
    <w:rsid w:val="00FD13C4"/>
    <w:rsid w:val="00FD1B6C"/>
    <w:rsid w:val="00FD1B84"/>
    <w:rsid w:val="00FD201B"/>
    <w:rsid w:val="00FD21C0"/>
    <w:rsid w:val="00FD24D7"/>
    <w:rsid w:val="00FD2FC5"/>
    <w:rsid w:val="00FD335E"/>
    <w:rsid w:val="00FD3759"/>
    <w:rsid w:val="00FD382F"/>
    <w:rsid w:val="00FD3A0D"/>
    <w:rsid w:val="00FD4295"/>
    <w:rsid w:val="00FD4EF9"/>
    <w:rsid w:val="00FD4F0B"/>
    <w:rsid w:val="00FD4F6C"/>
    <w:rsid w:val="00FD5434"/>
    <w:rsid w:val="00FD57A2"/>
    <w:rsid w:val="00FD57DC"/>
    <w:rsid w:val="00FD5D55"/>
    <w:rsid w:val="00FD5F18"/>
    <w:rsid w:val="00FD60EA"/>
    <w:rsid w:val="00FD611A"/>
    <w:rsid w:val="00FD66B8"/>
    <w:rsid w:val="00FD684A"/>
    <w:rsid w:val="00FD69D1"/>
    <w:rsid w:val="00FD6CB7"/>
    <w:rsid w:val="00FD6D5B"/>
    <w:rsid w:val="00FD7237"/>
    <w:rsid w:val="00FD726D"/>
    <w:rsid w:val="00FE0072"/>
    <w:rsid w:val="00FE06D1"/>
    <w:rsid w:val="00FE07BA"/>
    <w:rsid w:val="00FE0ECC"/>
    <w:rsid w:val="00FE0F71"/>
    <w:rsid w:val="00FE11A7"/>
    <w:rsid w:val="00FE1273"/>
    <w:rsid w:val="00FE12E6"/>
    <w:rsid w:val="00FE13A0"/>
    <w:rsid w:val="00FE1566"/>
    <w:rsid w:val="00FE17D2"/>
    <w:rsid w:val="00FE193B"/>
    <w:rsid w:val="00FE19BD"/>
    <w:rsid w:val="00FE1B07"/>
    <w:rsid w:val="00FE204E"/>
    <w:rsid w:val="00FE20FD"/>
    <w:rsid w:val="00FE2336"/>
    <w:rsid w:val="00FE24B9"/>
    <w:rsid w:val="00FE279D"/>
    <w:rsid w:val="00FE2F7A"/>
    <w:rsid w:val="00FE3518"/>
    <w:rsid w:val="00FE35B4"/>
    <w:rsid w:val="00FE3F54"/>
    <w:rsid w:val="00FE3F67"/>
    <w:rsid w:val="00FE4303"/>
    <w:rsid w:val="00FE430E"/>
    <w:rsid w:val="00FE4D06"/>
    <w:rsid w:val="00FE4D59"/>
    <w:rsid w:val="00FE4E2D"/>
    <w:rsid w:val="00FE4F1C"/>
    <w:rsid w:val="00FE4F59"/>
    <w:rsid w:val="00FE528C"/>
    <w:rsid w:val="00FE5427"/>
    <w:rsid w:val="00FE580D"/>
    <w:rsid w:val="00FE5957"/>
    <w:rsid w:val="00FE5A45"/>
    <w:rsid w:val="00FE5EAC"/>
    <w:rsid w:val="00FE5EC4"/>
    <w:rsid w:val="00FE6390"/>
    <w:rsid w:val="00FE6432"/>
    <w:rsid w:val="00FE6445"/>
    <w:rsid w:val="00FE6C88"/>
    <w:rsid w:val="00FE6EF0"/>
    <w:rsid w:val="00FE70C9"/>
    <w:rsid w:val="00FE7722"/>
    <w:rsid w:val="00FE772B"/>
    <w:rsid w:val="00FE78F9"/>
    <w:rsid w:val="00FE7C35"/>
    <w:rsid w:val="00FE7D1A"/>
    <w:rsid w:val="00FE7D4D"/>
    <w:rsid w:val="00FE7E69"/>
    <w:rsid w:val="00FE7F16"/>
    <w:rsid w:val="00FEEACF"/>
    <w:rsid w:val="00FF031F"/>
    <w:rsid w:val="00FF052D"/>
    <w:rsid w:val="00FF079A"/>
    <w:rsid w:val="00FF0866"/>
    <w:rsid w:val="00FF0DA0"/>
    <w:rsid w:val="00FF0DC1"/>
    <w:rsid w:val="00FF0F64"/>
    <w:rsid w:val="00FF1453"/>
    <w:rsid w:val="00FF2270"/>
    <w:rsid w:val="00FF247F"/>
    <w:rsid w:val="00FF26C6"/>
    <w:rsid w:val="00FF294D"/>
    <w:rsid w:val="00FF2A98"/>
    <w:rsid w:val="00FF33D5"/>
    <w:rsid w:val="00FF3B6F"/>
    <w:rsid w:val="00FF4055"/>
    <w:rsid w:val="00FF417E"/>
    <w:rsid w:val="00FF42D2"/>
    <w:rsid w:val="00FF4403"/>
    <w:rsid w:val="00FF4553"/>
    <w:rsid w:val="00FF466D"/>
    <w:rsid w:val="00FF49BB"/>
    <w:rsid w:val="00FF4A25"/>
    <w:rsid w:val="00FF574A"/>
    <w:rsid w:val="00FF5942"/>
    <w:rsid w:val="00FF6241"/>
    <w:rsid w:val="00FF632D"/>
    <w:rsid w:val="00FF641F"/>
    <w:rsid w:val="00FF66D8"/>
    <w:rsid w:val="00FF696F"/>
    <w:rsid w:val="00FF6BC3"/>
    <w:rsid w:val="00FF6C3A"/>
    <w:rsid w:val="00FF6D4E"/>
    <w:rsid w:val="00FF6D66"/>
    <w:rsid w:val="00FF6DB3"/>
    <w:rsid w:val="00FF6DD5"/>
    <w:rsid w:val="00FF7552"/>
    <w:rsid w:val="00FF7736"/>
    <w:rsid w:val="00FF782B"/>
    <w:rsid w:val="00FF7A0E"/>
    <w:rsid w:val="00FF7BFA"/>
    <w:rsid w:val="00FF7D92"/>
    <w:rsid w:val="01449DA2"/>
    <w:rsid w:val="01AB4E5E"/>
    <w:rsid w:val="01C01846"/>
    <w:rsid w:val="01FDA2C1"/>
    <w:rsid w:val="01FF09DE"/>
    <w:rsid w:val="020F221A"/>
    <w:rsid w:val="02750C6F"/>
    <w:rsid w:val="02B180FE"/>
    <w:rsid w:val="02C30310"/>
    <w:rsid w:val="02F35B4A"/>
    <w:rsid w:val="031ED2D7"/>
    <w:rsid w:val="0341DBE0"/>
    <w:rsid w:val="0361DA5A"/>
    <w:rsid w:val="03A044E0"/>
    <w:rsid w:val="03B93A56"/>
    <w:rsid w:val="03C9C1AB"/>
    <w:rsid w:val="03EBB373"/>
    <w:rsid w:val="03F0E640"/>
    <w:rsid w:val="04C16FF7"/>
    <w:rsid w:val="04CA13B2"/>
    <w:rsid w:val="04DF6D7B"/>
    <w:rsid w:val="052FE4E3"/>
    <w:rsid w:val="05488EEE"/>
    <w:rsid w:val="057EBBE1"/>
    <w:rsid w:val="058CCC75"/>
    <w:rsid w:val="05B78CB7"/>
    <w:rsid w:val="05B7A958"/>
    <w:rsid w:val="05D6A05B"/>
    <w:rsid w:val="064CA76F"/>
    <w:rsid w:val="066A8E9A"/>
    <w:rsid w:val="06C7BFEC"/>
    <w:rsid w:val="0724FA15"/>
    <w:rsid w:val="0743E3EE"/>
    <w:rsid w:val="0762EBB8"/>
    <w:rsid w:val="07687C3E"/>
    <w:rsid w:val="077E9B74"/>
    <w:rsid w:val="07CA62E6"/>
    <w:rsid w:val="07E03C4F"/>
    <w:rsid w:val="08DF7D66"/>
    <w:rsid w:val="09107951"/>
    <w:rsid w:val="093EA9F9"/>
    <w:rsid w:val="09937786"/>
    <w:rsid w:val="0994423F"/>
    <w:rsid w:val="09B9DDC1"/>
    <w:rsid w:val="0A7B84B0"/>
    <w:rsid w:val="0A9182CE"/>
    <w:rsid w:val="0B32A2D1"/>
    <w:rsid w:val="0B54F590"/>
    <w:rsid w:val="0B67E48D"/>
    <w:rsid w:val="0BD1F07C"/>
    <w:rsid w:val="0C26C18D"/>
    <w:rsid w:val="0C26EF66"/>
    <w:rsid w:val="0C48CDD3"/>
    <w:rsid w:val="0CCA0329"/>
    <w:rsid w:val="0CCFEDFD"/>
    <w:rsid w:val="0CE969CB"/>
    <w:rsid w:val="0CEB22B2"/>
    <w:rsid w:val="0CEE2669"/>
    <w:rsid w:val="0D34B75B"/>
    <w:rsid w:val="0D69AD34"/>
    <w:rsid w:val="0DAF820A"/>
    <w:rsid w:val="0E0B20C0"/>
    <w:rsid w:val="0E11E795"/>
    <w:rsid w:val="0E2193C2"/>
    <w:rsid w:val="0E335F12"/>
    <w:rsid w:val="0E3CE07F"/>
    <w:rsid w:val="0EB33C45"/>
    <w:rsid w:val="0EB6E96D"/>
    <w:rsid w:val="0EFA9CEC"/>
    <w:rsid w:val="0F83E847"/>
    <w:rsid w:val="0FC5138E"/>
    <w:rsid w:val="10DD8FEC"/>
    <w:rsid w:val="10F2E2E5"/>
    <w:rsid w:val="10FE3EC6"/>
    <w:rsid w:val="115C3A9F"/>
    <w:rsid w:val="11788115"/>
    <w:rsid w:val="1187983F"/>
    <w:rsid w:val="11D84168"/>
    <w:rsid w:val="11EE75D1"/>
    <w:rsid w:val="1214622F"/>
    <w:rsid w:val="1301CF8E"/>
    <w:rsid w:val="131E1237"/>
    <w:rsid w:val="134AFACA"/>
    <w:rsid w:val="13938600"/>
    <w:rsid w:val="13DE13B5"/>
    <w:rsid w:val="146D0BFE"/>
    <w:rsid w:val="14812919"/>
    <w:rsid w:val="149AFA5D"/>
    <w:rsid w:val="14B9D847"/>
    <w:rsid w:val="153536A1"/>
    <w:rsid w:val="153E1365"/>
    <w:rsid w:val="157F540A"/>
    <w:rsid w:val="15C6B339"/>
    <w:rsid w:val="15CA70AD"/>
    <w:rsid w:val="15FE087F"/>
    <w:rsid w:val="16D25134"/>
    <w:rsid w:val="170B713E"/>
    <w:rsid w:val="173DF900"/>
    <w:rsid w:val="174DB1DF"/>
    <w:rsid w:val="17693D6A"/>
    <w:rsid w:val="179F0273"/>
    <w:rsid w:val="17B22BA6"/>
    <w:rsid w:val="180FC63B"/>
    <w:rsid w:val="19033EC8"/>
    <w:rsid w:val="190468F5"/>
    <w:rsid w:val="192CCF0A"/>
    <w:rsid w:val="19654B94"/>
    <w:rsid w:val="198BC3DA"/>
    <w:rsid w:val="19D68EF7"/>
    <w:rsid w:val="19F052B5"/>
    <w:rsid w:val="1A1499E7"/>
    <w:rsid w:val="1A4C8997"/>
    <w:rsid w:val="1A69571B"/>
    <w:rsid w:val="1A9C6673"/>
    <w:rsid w:val="1AAFC64A"/>
    <w:rsid w:val="1ABEE348"/>
    <w:rsid w:val="1AE7AE3B"/>
    <w:rsid w:val="1B82F75C"/>
    <w:rsid w:val="1B857083"/>
    <w:rsid w:val="1BCA2BFF"/>
    <w:rsid w:val="1BF6D165"/>
    <w:rsid w:val="1BFF0730"/>
    <w:rsid w:val="1C3ACDEA"/>
    <w:rsid w:val="1C50602F"/>
    <w:rsid w:val="1C950115"/>
    <w:rsid w:val="1CA721CB"/>
    <w:rsid w:val="1CD0233E"/>
    <w:rsid w:val="1CFBCAF4"/>
    <w:rsid w:val="1D423380"/>
    <w:rsid w:val="1D9C4713"/>
    <w:rsid w:val="1DA198F3"/>
    <w:rsid w:val="1DAB44C2"/>
    <w:rsid w:val="1DF2A3FF"/>
    <w:rsid w:val="1E8EAC49"/>
    <w:rsid w:val="1E9BE6BE"/>
    <w:rsid w:val="1EC2387F"/>
    <w:rsid w:val="1EC8098E"/>
    <w:rsid w:val="1F1950AE"/>
    <w:rsid w:val="1F29DA62"/>
    <w:rsid w:val="1F54EEE7"/>
    <w:rsid w:val="20831A5D"/>
    <w:rsid w:val="20862757"/>
    <w:rsid w:val="2089CAB0"/>
    <w:rsid w:val="20C0A63F"/>
    <w:rsid w:val="2191E6D1"/>
    <w:rsid w:val="21960AFA"/>
    <w:rsid w:val="219639C4"/>
    <w:rsid w:val="21B92BE4"/>
    <w:rsid w:val="21C59277"/>
    <w:rsid w:val="221D8EF5"/>
    <w:rsid w:val="2247C2B9"/>
    <w:rsid w:val="2259EA48"/>
    <w:rsid w:val="22622714"/>
    <w:rsid w:val="22EACEB7"/>
    <w:rsid w:val="23B2F844"/>
    <w:rsid w:val="243072B0"/>
    <w:rsid w:val="24336E7E"/>
    <w:rsid w:val="245E2BF9"/>
    <w:rsid w:val="246D79DB"/>
    <w:rsid w:val="247C674D"/>
    <w:rsid w:val="24F94B28"/>
    <w:rsid w:val="2506AC94"/>
    <w:rsid w:val="254CDAC2"/>
    <w:rsid w:val="256BA867"/>
    <w:rsid w:val="25731E28"/>
    <w:rsid w:val="25736F1A"/>
    <w:rsid w:val="258A9F10"/>
    <w:rsid w:val="2591E3D3"/>
    <w:rsid w:val="25D671F7"/>
    <w:rsid w:val="25E89A67"/>
    <w:rsid w:val="25FAF985"/>
    <w:rsid w:val="26213476"/>
    <w:rsid w:val="268E562F"/>
    <w:rsid w:val="2690B668"/>
    <w:rsid w:val="26A1E476"/>
    <w:rsid w:val="26A9578D"/>
    <w:rsid w:val="26AC3524"/>
    <w:rsid w:val="26C443F0"/>
    <w:rsid w:val="26D24EE4"/>
    <w:rsid w:val="273A37CD"/>
    <w:rsid w:val="27B27C37"/>
    <w:rsid w:val="27E071BB"/>
    <w:rsid w:val="2814B645"/>
    <w:rsid w:val="28420CFD"/>
    <w:rsid w:val="285F1AD9"/>
    <w:rsid w:val="28B6DA2D"/>
    <w:rsid w:val="28BCABA1"/>
    <w:rsid w:val="28F3F50A"/>
    <w:rsid w:val="29554136"/>
    <w:rsid w:val="298D0148"/>
    <w:rsid w:val="2998EFE8"/>
    <w:rsid w:val="29B719C0"/>
    <w:rsid w:val="29D8345A"/>
    <w:rsid w:val="2A3B28B1"/>
    <w:rsid w:val="2A766B80"/>
    <w:rsid w:val="2A76895F"/>
    <w:rsid w:val="2AA0D289"/>
    <w:rsid w:val="2B4907D5"/>
    <w:rsid w:val="2B7FE66D"/>
    <w:rsid w:val="2B88EF41"/>
    <w:rsid w:val="2BA9EB2B"/>
    <w:rsid w:val="2BAB375B"/>
    <w:rsid w:val="2C29765F"/>
    <w:rsid w:val="2C384411"/>
    <w:rsid w:val="2C47D835"/>
    <w:rsid w:val="2C561591"/>
    <w:rsid w:val="2C875903"/>
    <w:rsid w:val="2CA8EE71"/>
    <w:rsid w:val="2CD45AE3"/>
    <w:rsid w:val="2CDCE250"/>
    <w:rsid w:val="2D6200FC"/>
    <w:rsid w:val="2D6C1B21"/>
    <w:rsid w:val="2D95EF4D"/>
    <w:rsid w:val="2DEE7A96"/>
    <w:rsid w:val="2E052272"/>
    <w:rsid w:val="2E58056C"/>
    <w:rsid w:val="2E5BA8D4"/>
    <w:rsid w:val="2E812836"/>
    <w:rsid w:val="2E901FD2"/>
    <w:rsid w:val="2E99F5AF"/>
    <w:rsid w:val="2FBC7C98"/>
    <w:rsid w:val="2FCDF103"/>
    <w:rsid w:val="3002FBA0"/>
    <w:rsid w:val="3026E939"/>
    <w:rsid w:val="302BB20C"/>
    <w:rsid w:val="304F1F78"/>
    <w:rsid w:val="30EC3A86"/>
    <w:rsid w:val="31202E27"/>
    <w:rsid w:val="31332ABD"/>
    <w:rsid w:val="31447810"/>
    <w:rsid w:val="31457056"/>
    <w:rsid w:val="3183FC3C"/>
    <w:rsid w:val="320B81F4"/>
    <w:rsid w:val="327216E1"/>
    <w:rsid w:val="3354C644"/>
    <w:rsid w:val="33ABD7A8"/>
    <w:rsid w:val="33E1484D"/>
    <w:rsid w:val="33E5C19F"/>
    <w:rsid w:val="33EC17A6"/>
    <w:rsid w:val="341018A0"/>
    <w:rsid w:val="346A1AEF"/>
    <w:rsid w:val="34AA2166"/>
    <w:rsid w:val="34D4846B"/>
    <w:rsid w:val="3628B296"/>
    <w:rsid w:val="3659495C"/>
    <w:rsid w:val="36A908B2"/>
    <w:rsid w:val="36E56ADB"/>
    <w:rsid w:val="372E6124"/>
    <w:rsid w:val="3746BC9C"/>
    <w:rsid w:val="37D22A92"/>
    <w:rsid w:val="37D4C007"/>
    <w:rsid w:val="37D51548"/>
    <w:rsid w:val="38463A62"/>
    <w:rsid w:val="386D5AEA"/>
    <w:rsid w:val="38E0C1E8"/>
    <w:rsid w:val="38F65799"/>
    <w:rsid w:val="3943CB39"/>
    <w:rsid w:val="3955F6F3"/>
    <w:rsid w:val="396052A7"/>
    <w:rsid w:val="39B506C4"/>
    <w:rsid w:val="39C371C8"/>
    <w:rsid w:val="39C503EC"/>
    <w:rsid w:val="39C872A3"/>
    <w:rsid w:val="39D28579"/>
    <w:rsid w:val="39DD7D1E"/>
    <w:rsid w:val="39E942E5"/>
    <w:rsid w:val="3A6E7D58"/>
    <w:rsid w:val="3C39C18F"/>
    <w:rsid w:val="3C4F868C"/>
    <w:rsid w:val="3C6516CD"/>
    <w:rsid w:val="3C9B1FC6"/>
    <w:rsid w:val="3CFFD18A"/>
    <w:rsid w:val="3D059EFC"/>
    <w:rsid w:val="3D0B8560"/>
    <w:rsid w:val="3D1FD56B"/>
    <w:rsid w:val="3D957946"/>
    <w:rsid w:val="3E305A75"/>
    <w:rsid w:val="3E3FC73E"/>
    <w:rsid w:val="3E48A955"/>
    <w:rsid w:val="3E6DBDE4"/>
    <w:rsid w:val="3EE0B4D2"/>
    <w:rsid w:val="3EE6DB3D"/>
    <w:rsid w:val="3FB24EE5"/>
    <w:rsid w:val="3FCFE491"/>
    <w:rsid w:val="404D7DF5"/>
    <w:rsid w:val="40626FB4"/>
    <w:rsid w:val="4075DD48"/>
    <w:rsid w:val="407B27CB"/>
    <w:rsid w:val="4090AFFF"/>
    <w:rsid w:val="40C0163D"/>
    <w:rsid w:val="418C7BDA"/>
    <w:rsid w:val="41A4BA7E"/>
    <w:rsid w:val="41A4E2AB"/>
    <w:rsid w:val="41F16954"/>
    <w:rsid w:val="41F3A655"/>
    <w:rsid w:val="4206D240"/>
    <w:rsid w:val="424227CD"/>
    <w:rsid w:val="42724677"/>
    <w:rsid w:val="42AC895E"/>
    <w:rsid w:val="42C49A20"/>
    <w:rsid w:val="42FD9749"/>
    <w:rsid w:val="43649E22"/>
    <w:rsid w:val="439B23A0"/>
    <w:rsid w:val="43BF598B"/>
    <w:rsid w:val="43E49729"/>
    <w:rsid w:val="4417C929"/>
    <w:rsid w:val="442EB8B9"/>
    <w:rsid w:val="445B8D38"/>
    <w:rsid w:val="44743071"/>
    <w:rsid w:val="44821548"/>
    <w:rsid w:val="44838344"/>
    <w:rsid w:val="44975D5E"/>
    <w:rsid w:val="44A12135"/>
    <w:rsid w:val="44B23D7C"/>
    <w:rsid w:val="44E14069"/>
    <w:rsid w:val="4509EBF2"/>
    <w:rsid w:val="450C8221"/>
    <w:rsid w:val="458529C1"/>
    <w:rsid w:val="45DA0A36"/>
    <w:rsid w:val="45EE207C"/>
    <w:rsid w:val="46047AB6"/>
    <w:rsid w:val="4631FAD9"/>
    <w:rsid w:val="464CB046"/>
    <w:rsid w:val="46621A27"/>
    <w:rsid w:val="46760578"/>
    <w:rsid w:val="46D5B954"/>
    <w:rsid w:val="472642A6"/>
    <w:rsid w:val="47CCA1FD"/>
    <w:rsid w:val="47D73764"/>
    <w:rsid w:val="47EDB2AA"/>
    <w:rsid w:val="4803F7DE"/>
    <w:rsid w:val="4814B347"/>
    <w:rsid w:val="482DC3B0"/>
    <w:rsid w:val="48451608"/>
    <w:rsid w:val="48751D8B"/>
    <w:rsid w:val="48795EA9"/>
    <w:rsid w:val="48AF736E"/>
    <w:rsid w:val="48F93A4E"/>
    <w:rsid w:val="48FB0A1E"/>
    <w:rsid w:val="492B7992"/>
    <w:rsid w:val="4947F94B"/>
    <w:rsid w:val="496D9C51"/>
    <w:rsid w:val="49738A24"/>
    <w:rsid w:val="49BDA92C"/>
    <w:rsid w:val="49C184DD"/>
    <w:rsid w:val="49E3FC1E"/>
    <w:rsid w:val="4A2D2EBC"/>
    <w:rsid w:val="4A5826F8"/>
    <w:rsid w:val="4A5925D3"/>
    <w:rsid w:val="4A86AE00"/>
    <w:rsid w:val="4AB5EB08"/>
    <w:rsid w:val="4AC285AD"/>
    <w:rsid w:val="4AD8F9C6"/>
    <w:rsid w:val="4AE1BC7A"/>
    <w:rsid w:val="4AE802B2"/>
    <w:rsid w:val="4AF56255"/>
    <w:rsid w:val="4AF773CA"/>
    <w:rsid w:val="4B20FF9C"/>
    <w:rsid w:val="4B3026A3"/>
    <w:rsid w:val="4B66ED74"/>
    <w:rsid w:val="4B6B1B02"/>
    <w:rsid w:val="4B7AA143"/>
    <w:rsid w:val="4B7F0BBC"/>
    <w:rsid w:val="4B8CAB4F"/>
    <w:rsid w:val="4BCA7CDB"/>
    <w:rsid w:val="4C3E2DB4"/>
    <w:rsid w:val="4C5869DF"/>
    <w:rsid w:val="4C87BF16"/>
    <w:rsid w:val="4D15F93A"/>
    <w:rsid w:val="4D920F61"/>
    <w:rsid w:val="4D9CAC24"/>
    <w:rsid w:val="4DE74F90"/>
    <w:rsid w:val="4ED1306C"/>
    <w:rsid w:val="4EE4A1F2"/>
    <w:rsid w:val="4EFCA2C8"/>
    <w:rsid w:val="4F0FB0C1"/>
    <w:rsid w:val="4F493B8A"/>
    <w:rsid w:val="4F498C2C"/>
    <w:rsid w:val="4F60FD86"/>
    <w:rsid w:val="4F670187"/>
    <w:rsid w:val="4FB157D0"/>
    <w:rsid w:val="505F120F"/>
    <w:rsid w:val="507B80C5"/>
    <w:rsid w:val="50AE0163"/>
    <w:rsid w:val="512EA1D7"/>
    <w:rsid w:val="51526464"/>
    <w:rsid w:val="517F4594"/>
    <w:rsid w:val="51F96CD5"/>
    <w:rsid w:val="5259EF2C"/>
    <w:rsid w:val="525AA1A7"/>
    <w:rsid w:val="525C758F"/>
    <w:rsid w:val="52916405"/>
    <w:rsid w:val="529A6A4C"/>
    <w:rsid w:val="52B20344"/>
    <w:rsid w:val="52D572C2"/>
    <w:rsid w:val="53608DB3"/>
    <w:rsid w:val="5370ED51"/>
    <w:rsid w:val="5386C63F"/>
    <w:rsid w:val="53B2FD1D"/>
    <w:rsid w:val="53C69EF2"/>
    <w:rsid w:val="53D3251E"/>
    <w:rsid w:val="54627653"/>
    <w:rsid w:val="54853BF5"/>
    <w:rsid w:val="54A3B236"/>
    <w:rsid w:val="54BB6454"/>
    <w:rsid w:val="550D8CE8"/>
    <w:rsid w:val="55327AB6"/>
    <w:rsid w:val="55597BE3"/>
    <w:rsid w:val="5564CF22"/>
    <w:rsid w:val="5594D561"/>
    <w:rsid w:val="55B9E681"/>
    <w:rsid w:val="562BE397"/>
    <w:rsid w:val="5639DE69"/>
    <w:rsid w:val="56949F41"/>
    <w:rsid w:val="56A7714F"/>
    <w:rsid w:val="56AEE22C"/>
    <w:rsid w:val="573238F8"/>
    <w:rsid w:val="57370009"/>
    <w:rsid w:val="57440FFE"/>
    <w:rsid w:val="57DDE733"/>
    <w:rsid w:val="57FE5897"/>
    <w:rsid w:val="58AFD2F4"/>
    <w:rsid w:val="58BF76B2"/>
    <w:rsid w:val="59032846"/>
    <w:rsid w:val="5903885F"/>
    <w:rsid w:val="5A17E517"/>
    <w:rsid w:val="5A2F2C8C"/>
    <w:rsid w:val="5A32B3F3"/>
    <w:rsid w:val="5A36E888"/>
    <w:rsid w:val="5A64C256"/>
    <w:rsid w:val="5A7E5150"/>
    <w:rsid w:val="5B4EF261"/>
    <w:rsid w:val="5B5A3452"/>
    <w:rsid w:val="5BAA0808"/>
    <w:rsid w:val="5BC10701"/>
    <w:rsid w:val="5C367362"/>
    <w:rsid w:val="5C69D32D"/>
    <w:rsid w:val="5C943378"/>
    <w:rsid w:val="5CAE6859"/>
    <w:rsid w:val="5CD8AA65"/>
    <w:rsid w:val="5D3F27FF"/>
    <w:rsid w:val="5D57DC32"/>
    <w:rsid w:val="5D7EC063"/>
    <w:rsid w:val="5DC6F167"/>
    <w:rsid w:val="5DEC6470"/>
    <w:rsid w:val="5E0DF370"/>
    <w:rsid w:val="5EFE1739"/>
    <w:rsid w:val="5F301B93"/>
    <w:rsid w:val="5F609306"/>
    <w:rsid w:val="5FAC7CB7"/>
    <w:rsid w:val="601B7D7F"/>
    <w:rsid w:val="602B1694"/>
    <w:rsid w:val="60724AFD"/>
    <w:rsid w:val="60A30122"/>
    <w:rsid w:val="60EC1D55"/>
    <w:rsid w:val="61608D2E"/>
    <w:rsid w:val="617C7948"/>
    <w:rsid w:val="618D198E"/>
    <w:rsid w:val="61C2E56D"/>
    <w:rsid w:val="6231D76B"/>
    <w:rsid w:val="6390F716"/>
    <w:rsid w:val="63ADEE06"/>
    <w:rsid w:val="63BDF558"/>
    <w:rsid w:val="64148CFF"/>
    <w:rsid w:val="64294B94"/>
    <w:rsid w:val="64C4628B"/>
    <w:rsid w:val="652106D5"/>
    <w:rsid w:val="655EE399"/>
    <w:rsid w:val="65743E92"/>
    <w:rsid w:val="658D06CF"/>
    <w:rsid w:val="659EC934"/>
    <w:rsid w:val="65A79168"/>
    <w:rsid w:val="65D91C35"/>
    <w:rsid w:val="65EA9221"/>
    <w:rsid w:val="66277921"/>
    <w:rsid w:val="6637F1FA"/>
    <w:rsid w:val="664CDBEA"/>
    <w:rsid w:val="66623E08"/>
    <w:rsid w:val="66C87E2F"/>
    <w:rsid w:val="672E9C32"/>
    <w:rsid w:val="67D8AF67"/>
    <w:rsid w:val="684D14BC"/>
    <w:rsid w:val="684FCBFA"/>
    <w:rsid w:val="6899C607"/>
    <w:rsid w:val="69176C8C"/>
    <w:rsid w:val="6924B60C"/>
    <w:rsid w:val="6931E084"/>
    <w:rsid w:val="69363FEE"/>
    <w:rsid w:val="693D12C1"/>
    <w:rsid w:val="69553557"/>
    <w:rsid w:val="69B01D6D"/>
    <w:rsid w:val="69C8D054"/>
    <w:rsid w:val="69E37529"/>
    <w:rsid w:val="69F3E56C"/>
    <w:rsid w:val="6A497B5E"/>
    <w:rsid w:val="6A4FCE08"/>
    <w:rsid w:val="6A8D8E60"/>
    <w:rsid w:val="6AC703FA"/>
    <w:rsid w:val="6AE34293"/>
    <w:rsid w:val="6B340CC2"/>
    <w:rsid w:val="6B8FB5CD"/>
    <w:rsid w:val="6BEE1D63"/>
    <w:rsid w:val="6C4AE36D"/>
    <w:rsid w:val="6C70079B"/>
    <w:rsid w:val="6CA8ADC6"/>
    <w:rsid w:val="6DCFA405"/>
    <w:rsid w:val="6DE11D5A"/>
    <w:rsid w:val="6E43287F"/>
    <w:rsid w:val="6E6693FD"/>
    <w:rsid w:val="6E7A6293"/>
    <w:rsid w:val="6EBFFE28"/>
    <w:rsid w:val="6EC3C5D4"/>
    <w:rsid w:val="6EC7568F"/>
    <w:rsid w:val="6EDF7241"/>
    <w:rsid w:val="6F0675B0"/>
    <w:rsid w:val="6FA01666"/>
    <w:rsid w:val="6FCE6CCE"/>
    <w:rsid w:val="6FD135AA"/>
    <w:rsid w:val="70041779"/>
    <w:rsid w:val="70434182"/>
    <w:rsid w:val="709402E9"/>
    <w:rsid w:val="7099CA63"/>
    <w:rsid w:val="709D4117"/>
    <w:rsid w:val="70D3B11F"/>
    <w:rsid w:val="71FEF751"/>
    <w:rsid w:val="720CF8DC"/>
    <w:rsid w:val="725AAAD1"/>
    <w:rsid w:val="7285359D"/>
    <w:rsid w:val="7292E2CD"/>
    <w:rsid w:val="72AF55FC"/>
    <w:rsid w:val="733B0D3B"/>
    <w:rsid w:val="736FBD7D"/>
    <w:rsid w:val="73AAD5C5"/>
    <w:rsid w:val="73E6C72D"/>
    <w:rsid w:val="73F68254"/>
    <w:rsid w:val="74268676"/>
    <w:rsid w:val="74FFCEE0"/>
    <w:rsid w:val="75336E18"/>
    <w:rsid w:val="757E357E"/>
    <w:rsid w:val="75ADC955"/>
    <w:rsid w:val="75BEABC4"/>
    <w:rsid w:val="76129EE0"/>
    <w:rsid w:val="762AA79A"/>
    <w:rsid w:val="763B36E8"/>
    <w:rsid w:val="76648A7F"/>
    <w:rsid w:val="76787159"/>
    <w:rsid w:val="77253599"/>
    <w:rsid w:val="77360DAE"/>
    <w:rsid w:val="773B584B"/>
    <w:rsid w:val="77B5B149"/>
    <w:rsid w:val="782F277B"/>
    <w:rsid w:val="784DB811"/>
    <w:rsid w:val="7880EF59"/>
    <w:rsid w:val="78D7D098"/>
    <w:rsid w:val="7905E808"/>
    <w:rsid w:val="792E5BEE"/>
    <w:rsid w:val="79984271"/>
    <w:rsid w:val="7A027670"/>
    <w:rsid w:val="7A1289A6"/>
    <w:rsid w:val="7A258E72"/>
    <w:rsid w:val="7A2C2EFD"/>
    <w:rsid w:val="7A3C919F"/>
    <w:rsid w:val="7A43D630"/>
    <w:rsid w:val="7A6E50B9"/>
    <w:rsid w:val="7AF05F2C"/>
    <w:rsid w:val="7B0D3018"/>
    <w:rsid w:val="7B794C39"/>
    <w:rsid w:val="7B81D9E8"/>
    <w:rsid w:val="7BAF6E97"/>
    <w:rsid w:val="7BBD7839"/>
    <w:rsid w:val="7BC1C882"/>
    <w:rsid w:val="7C01BF89"/>
    <w:rsid w:val="7C201A39"/>
    <w:rsid w:val="7C2DA3E7"/>
    <w:rsid w:val="7C4C9983"/>
    <w:rsid w:val="7C50F18B"/>
    <w:rsid w:val="7C795ADF"/>
    <w:rsid w:val="7CC510F9"/>
    <w:rsid w:val="7D4DA9FA"/>
    <w:rsid w:val="7D5763ED"/>
    <w:rsid w:val="7DA146EE"/>
    <w:rsid w:val="7DD12428"/>
    <w:rsid w:val="7DF3FDE0"/>
    <w:rsid w:val="7E4EB128"/>
    <w:rsid w:val="7E64121F"/>
    <w:rsid w:val="7E746A92"/>
    <w:rsid w:val="7E81FB0F"/>
    <w:rsid w:val="7EBFDFDE"/>
    <w:rsid w:val="7F5559A9"/>
    <w:rsid w:val="7F6A427E"/>
    <w:rsid w:val="7FA0E518"/>
    <w:rsid w:val="7FD20345"/>
    <w:rsid w:val="7FD7D1D3"/>
    <w:rsid w:val="7FDC2E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128"/>
    <w:pPr>
      <w:spacing w:before="120" w:after="0" w:line="276" w:lineRule="auto"/>
    </w:pPr>
  </w:style>
  <w:style w:type="paragraph" w:styleId="Heading1">
    <w:name w:val="heading 1"/>
    <w:aliases w:val="Chapter Level 2"/>
    <w:basedOn w:val="Heading2"/>
    <w:next w:val="1AllTextNormalParagraph"/>
    <w:link w:val="Heading1Char"/>
    <w:uiPriority w:val="9"/>
    <w:qFormat/>
    <w:rsid w:val="00B26DA5"/>
    <w:pPr>
      <w:numPr>
        <w:ilvl w:val="0"/>
      </w:numPr>
      <w:tabs>
        <w:tab w:val="clear" w:pos="2835"/>
        <w:tab w:val="num" w:pos="1985"/>
      </w:tabs>
      <w:ind w:left="1985"/>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C23B82"/>
    <w:pPr>
      <w:numPr>
        <w:ilvl w:val="1"/>
      </w:numPr>
      <w:tabs>
        <w:tab w:val="clear" w:pos="4679"/>
        <w:tab w:val="num" w:pos="1134"/>
      </w:tabs>
      <w:ind w:left="1134"/>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553082"/>
    <w:pPr>
      <w:keepNext/>
      <w:keepLines/>
      <w:numPr>
        <w:ilvl w:val="2"/>
        <w:numId w:val="5"/>
      </w:numPr>
      <w:spacing w:before="240"/>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qFormat/>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paragraph" w:styleId="Heading7">
    <w:name w:val="heading 7"/>
    <w:basedOn w:val="Normal"/>
    <w:next w:val="Normal"/>
    <w:link w:val="Heading7Char"/>
    <w:uiPriority w:val="9"/>
    <w:unhideWhenUsed/>
    <w:qFormat/>
    <w:rsid w:val="00D94FE7"/>
    <w:pPr>
      <w:keepNext/>
      <w:keepLines/>
      <w:spacing w:before="4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553082"/>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C23B82"/>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A768D3"/>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6E05B1"/>
    <w:pPr>
      <w:tabs>
        <w:tab w:val="left" w:pos="1321"/>
        <w:tab w:val="left" w:pos="8222"/>
      </w:tabs>
    </w:pPr>
    <w:rPr>
      <w:b/>
      <w:bCs/>
      <w:sz w:val="20"/>
      <w:szCs w:val="20"/>
    </w:rPr>
  </w:style>
  <w:style w:type="paragraph" w:styleId="TOC2">
    <w:name w:val="toc 2"/>
    <w:basedOn w:val="Normal"/>
    <w:next w:val="Normal"/>
    <w:autoRedefine/>
    <w:uiPriority w:val="39"/>
    <w:unhideWhenUsed/>
    <w:rsid w:val="000F7631"/>
    <w:pPr>
      <w:ind w:left="220"/>
    </w:pPr>
    <w:rPr>
      <w:i/>
      <w:iCs/>
      <w:sz w:val="20"/>
      <w:szCs w:val="20"/>
    </w:rPr>
  </w:style>
  <w:style w:type="paragraph" w:styleId="TOC3">
    <w:name w:val="toc 3"/>
    <w:basedOn w:val="Normal"/>
    <w:next w:val="Normal"/>
    <w:autoRedefine/>
    <w:uiPriority w:val="39"/>
    <w:unhideWhenUsed/>
    <w:rsid w:val="000F7631"/>
    <w:pPr>
      <w:spacing w:before="0"/>
      <w:ind w:left="440"/>
    </w:pPr>
    <w:rPr>
      <w:sz w:val="20"/>
      <w:szCs w:val="20"/>
    </w:rPr>
  </w:style>
  <w:style w:type="paragraph" w:styleId="TOC4">
    <w:name w:val="toc 4"/>
    <w:basedOn w:val="Normal"/>
    <w:next w:val="Normal"/>
    <w:autoRedefine/>
    <w:uiPriority w:val="39"/>
    <w:unhideWhenUsed/>
    <w:rsid w:val="000F7631"/>
    <w:pPr>
      <w:spacing w:before="0"/>
      <w:ind w:left="660"/>
    </w:pPr>
    <w:rPr>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rFonts w:ascii="Calibri" w:hAnsi="Calibri"/>
      <w:b w:val="0"/>
      <w:bCs/>
      <w:szCs w:val="24"/>
    </w:rPr>
  </w:style>
  <w:style w:type="paragraph" w:customStyle="1" w:styleId="SupportingDocumentBulletList">
    <w:name w:val="Supporting Document Bullet List"/>
    <w:basedOn w:val="Normal"/>
    <w:link w:val="SupportingDocumentBulletListChar"/>
    <w:qFormat/>
    <w:rsid w:val="00FE7F16"/>
    <w:pPr>
      <w:numPr>
        <w:numId w:val="10"/>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F517FF"/>
    <w:rPr>
      <w:bCs/>
    </w:rPr>
  </w:style>
  <w:style w:type="paragraph" w:customStyle="1" w:styleId="Systemstep">
    <w:name w:val="System step"/>
    <w:basedOn w:val="Normal"/>
    <w:link w:val="SystemstepChar"/>
    <w:qFormat/>
    <w:rsid w:val="00F517FF"/>
    <w:pPr>
      <w:numPr>
        <w:numId w:val="1"/>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735467"/>
    <w:rPr>
      <w:bCs/>
    </w:rPr>
  </w:style>
  <w:style w:type="paragraph" w:customStyle="1" w:styleId="DocumentaryEvidencePoint">
    <w:name w:val="Documentary Evidence Point"/>
    <w:basedOn w:val="Normal"/>
    <w:link w:val="DocumentaryEvidencePointChar"/>
    <w:qFormat/>
    <w:rsid w:val="002943B6"/>
    <w:pPr>
      <w:numPr>
        <w:numId w:val="2"/>
      </w:numPr>
      <w:spacing w:line="240" w:lineRule="auto"/>
      <w:ind w:left="284" w:hanging="284"/>
    </w:pPr>
    <w:rPr>
      <w:bCs/>
    </w:rPr>
  </w:style>
  <w:style w:type="character" w:customStyle="1" w:styleId="WHSChar">
    <w:name w:val="WHS Char"/>
    <w:basedOn w:val="SystemstepChar"/>
    <w:link w:val="WHS"/>
    <w:locked/>
    <w:rsid w:val="00D6233C"/>
    <w:rPr>
      <w:bCs w:val="0"/>
    </w:rPr>
  </w:style>
  <w:style w:type="paragraph" w:customStyle="1" w:styleId="WHS">
    <w:name w:val="WHS"/>
    <w:basedOn w:val="Normal"/>
    <w:link w:val="WHSChar"/>
    <w:qFormat/>
    <w:rsid w:val="002943B6"/>
    <w:pPr>
      <w:numPr>
        <w:numId w:val="3"/>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9A3764"/>
    <w:pPr>
      <w:tabs>
        <w:tab w:val="center" w:pos="4513"/>
        <w:tab w:val="right" w:pos="9026"/>
      </w:tabs>
      <w:spacing w:line="240" w:lineRule="auto"/>
    </w:pPr>
    <w:rPr>
      <w:sz w:val="20"/>
    </w:rPr>
  </w:style>
  <w:style w:type="character" w:customStyle="1" w:styleId="FooterChar">
    <w:name w:val="Footer Char"/>
    <w:basedOn w:val="DefaultParagraphFont"/>
    <w:link w:val="Footer"/>
    <w:uiPriority w:val="99"/>
    <w:rsid w:val="009A3764"/>
    <w:rPr>
      <w:sz w:val="20"/>
    </w:rPr>
  </w:style>
  <w:style w:type="paragraph" w:styleId="TOC5">
    <w:name w:val="toc 5"/>
    <w:basedOn w:val="Normal"/>
    <w:next w:val="Normal"/>
    <w:autoRedefine/>
    <w:uiPriority w:val="39"/>
    <w:unhideWhenUsed/>
    <w:rsid w:val="00FD0D67"/>
    <w:pPr>
      <w:spacing w:before="0"/>
      <w:ind w:left="880"/>
    </w:pPr>
    <w:rPr>
      <w:sz w:val="20"/>
      <w:szCs w:val="20"/>
    </w:rPr>
  </w:style>
  <w:style w:type="paragraph" w:styleId="TOC6">
    <w:name w:val="toc 6"/>
    <w:basedOn w:val="Normal"/>
    <w:next w:val="Normal"/>
    <w:autoRedefine/>
    <w:uiPriority w:val="39"/>
    <w:unhideWhenUsed/>
    <w:rsid w:val="00FD0D67"/>
    <w:pPr>
      <w:spacing w:before="0"/>
      <w:ind w:left="1100"/>
    </w:pPr>
    <w:rPr>
      <w:sz w:val="20"/>
      <w:szCs w:val="20"/>
    </w:rPr>
  </w:style>
  <w:style w:type="paragraph" w:styleId="TOC7">
    <w:name w:val="toc 7"/>
    <w:basedOn w:val="Normal"/>
    <w:next w:val="Normal"/>
    <w:autoRedefine/>
    <w:uiPriority w:val="39"/>
    <w:unhideWhenUsed/>
    <w:rsid w:val="00FD0D67"/>
    <w:pPr>
      <w:spacing w:before="0"/>
      <w:ind w:left="1320"/>
    </w:pPr>
    <w:rPr>
      <w:sz w:val="20"/>
      <w:szCs w:val="20"/>
    </w:rPr>
  </w:style>
  <w:style w:type="paragraph" w:styleId="TOC8">
    <w:name w:val="toc 8"/>
    <w:basedOn w:val="Normal"/>
    <w:next w:val="Normal"/>
    <w:autoRedefine/>
    <w:uiPriority w:val="39"/>
    <w:unhideWhenUsed/>
    <w:rsid w:val="00FD0D67"/>
    <w:pPr>
      <w:spacing w:before="0"/>
      <w:ind w:left="1540"/>
    </w:pPr>
    <w:rPr>
      <w:sz w:val="20"/>
      <w:szCs w:val="20"/>
    </w:rPr>
  </w:style>
  <w:style w:type="paragraph" w:styleId="TOC9">
    <w:name w:val="toc 9"/>
    <w:basedOn w:val="Normal"/>
    <w:next w:val="Normal"/>
    <w:autoRedefine/>
    <w:uiPriority w:val="39"/>
    <w:unhideWhenUsed/>
    <w:rsid w:val="00FD0D67"/>
    <w:pPr>
      <w:spacing w:before="0"/>
      <w:ind w:left="1760"/>
    </w:pPr>
    <w:rPr>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pPr>
    <w:rPr>
      <w:sz w:val="32"/>
    </w:r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qFormat/>
    <w:rsid w:val="00461CD0"/>
    <w:pPr>
      <w:numPr>
        <w:ilvl w:val="3"/>
      </w:numPr>
    </w:pPr>
    <w:rPr>
      <w:color w:val="343741"/>
    </w:rPr>
  </w:style>
  <w:style w:type="character" w:customStyle="1" w:styleId="AttachmentHeadingChar">
    <w:name w:val="Attachment Heading Char"/>
    <w:basedOn w:val="FrontPageHeadingChar"/>
    <w:link w:val="AttachmentHeading"/>
    <w:uiPriority w:val="99"/>
    <w:rsid w:val="00461CD0"/>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897A8A"/>
    <w:pPr>
      <w:numPr>
        <w:numId w:val="4"/>
      </w:numPr>
      <w:spacing w:before="60" w:line="240" w:lineRule="auto"/>
      <w:ind w:left="709" w:hanging="425"/>
    </w:pPr>
  </w:style>
  <w:style w:type="character" w:customStyle="1" w:styleId="BulletLevel1Char">
    <w:name w:val="Bullet Level 1 Char"/>
    <w:basedOn w:val="DefaultParagraphFont"/>
    <w:link w:val="BulletLevel1"/>
    <w:rsid w:val="00897A8A"/>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2943B6"/>
    <w:pPr>
      <w:numPr>
        <w:ilvl w:val="1"/>
      </w:numPr>
      <w:tabs>
        <w:tab w:val="clear" w:pos="1163"/>
      </w:tabs>
      <w:ind w:left="1276" w:hanging="425"/>
    </w:pPr>
  </w:style>
  <w:style w:type="character" w:customStyle="1" w:styleId="BulletLevel2Char">
    <w:name w:val="Bullet Level 2 Char"/>
    <w:basedOn w:val="BulletLevel1Char"/>
    <w:link w:val="BulletLevel2"/>
    <w:rsid w:val="0056013D"/>
  </w:style>
  <w:style w:type="paragraph" w:customStyle="1" w:styleId="BulletLevel3">
    <w:name w:val="Bullet Level 3"/>
    <w:basedOn w:val="BulletLevel1"/>
    <w:link w:val="BulletLevel3Char"/>
    <w:qFormat/>
    <w:rsid w:val="002943B6"/>
    <w:pPr>
      <w:numPr>
        <w:ilvl w:val="2"/>
      </w:numPr>
      <w:tabs>
        <w:tab w:val="clear" w:pos="2835"/>
      </w:tabs>
      <w:ind w:left="1843" w:hanging="425"/>
    </w:pPr>
  </w:style>
  <w:style w:type="character" w:customStyle="1" w:styleId="BulletLevel3Char">
    <w:name w:val="Bullet Level 3 Char"/>
    <w:basedOn w:val="BulletLevel1Char"/>
    <w:link w:val="BulletLevel3"/>
    <w:rsid w:val="00575A3C"/>
  </w:style>
  <w:style w:type="paragraph" w:customStyle="1" w:styleId="BulletLevel4">
    <w:name w:val="Bullet Level 4"/>
    <w:basedOn w:val="BulletLevel1"/>
    <w:link w:val="BulletLevel4Char"/>
    <w:qFormat/>
    <w:rsid w:val="002943B6"/>
    <w:pPr>
      <w:numPr>
        <w:ilvl w:val="3"/>
      </w:numPr>
      <w:ind w:left="2410" w:hanging="425"/>
    </w:pPr>
  </w:style>
  <w:style w:type="character" w:customStyle="1" w:styleId="BulletLevel4Char">
    <w:name w:val="Bullet Level 4 Char"/>
    <w:basedOn w:val="BulletLevel1Char"/>
    <w:link w:val="BulletLevel4"/>
    <w:rsid w:val="00575A3C"/>
  </w:style>
  <w:style w:type="paragraph" w:customStyle="1" w:styleId="ExampleTextBox">
    <w:name w:val="Example Text Box"/>
    <w:basedOn w:val="Normal"/>
    <w:link w:val="ExampleTextBoxChar"/>
    <w:qFormat/>
    <w:rsid w:val="000E4A16"/>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line="264" w:lineRule="auto"/>
      <w:ind w:left="567" w:right="521"/>
    </w:pPr>
  </w:style>
  <w:style w:type="character" w:customStyle="1" w:styleId="ExampleTextBoxChar">
    <w:name w:val="Example Text Box Char"/>
    <w:basedOn w:val="DefaultParagraphFont"/>
    <w:link w:val="ExampleTextBox"/>
    <w:rsid w:val="000E4A16"/>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FB28FB"/>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olor w:val="FFFFFF" w:themeColor="background1"/>
      </w:rPr>
      <w:tblPr/>
      <w:tcPr>
        <w:shd w:val="clear" w:color="auto" w:fill="002D3F" w:themeFill="text2"/>
      </w:tcPr>
    </w:tblStylePr>
    <w:tblStylePr w:type="firstCol">
      <w:rPr>
        <w:b/>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49088C"/>
    <w:pPr>
      <w:spacing w:before="60" w:after="60"/>
    </w:pPr>
    <w:rPr>
      <w:b/>
      <w:bCs/>
      <w:szCs w:val="24"/>
    </w:rPr>
  </w:style>
  <w:style w:type="character" w:customStyle="1" w:styleId="TableFirstColumnChar">
    <w:name w:val="Table First Column Char"/>
    <w:basedOn w:val="DefaultParagraphFont"/>
    <w:link w:val="TableFirstColumn"/>
    <w:rsid w:val="0049088C"/>
    <w:rPr>
      <w:b/>
      <w:bCs/>
      <w:szCs w:val="24"/>
    </w:rPr>
  </w:style>
  <w:style w:type="paragraph" w:customStyle="1" w:styleId="TableText">
    <w:name w:val="Table Text"/>
    <w:basedOn w:val="Normal"/>
    <w:link w:val="TableTextChar"/>
    <w:qFormat/>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9"/>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7"/>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6"/>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Bullet">
    <w:name w:val="List Bullet"/>
    <w:basedOn w:val="Normal"/>
    <w:unhideWhenUsed/>
    <w:qFormat/>
    <w:rsid w:val="009E0B2A"/>
    <w:pPr>
      <w:numPr>
        <w:numId w:val="8"/>
      </w:numPr>
      <w:tabs>
        <w:tab w:val="num" w:pos="1985"/>
      </w:tabs>
      <w:spacing w:before="0" w:after="200" w:line="360" w:lineRule="auto"/>
      <w:contextualSpacing/>
    </w:pPr>
    <w:rPr>
      <w:rFonts w:eastAsiaTheme="minorEastAsia"/>
      <w:lang w:eastAsia="en-AU"/>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SupportingDocumentBulletList"/>
    <w:link w:val="ListParagraphChar"/>
    <w:uiPriority w:val="34"/>
    <w:qFormat/>
    <w:rsid w:val="004A56FD"/>
    <w:pPr>
      <w:spacing w:before="0" w:after="200" w:line="360" w:lineRule="auto"/>
      <w:ind w:left="720"/>
      <w:contextualSpacing/>
    </w:pPr>
  </w:style>
  <w:style w:type="table" w:styleId="PlainTable5">
    <w:name w:val="Plain Table 5"/>
    <w:basedOn w:val="TableNormal"/>
    <w:uiPriority w:val="45"/>
    <w:rsid w:val="004A56FD"/>
    <w:pPr>
      <w:spacing w:after="0" w:line="240" w:lineRule="auto"/>
    </w:pPr>
    <w:rPr>
      <w:rFonts w:ascii="Times New Roman" w:eastAsia="Times New Roman" w:hAnsi="Times New Roman" w:cs="Times New Roman"/>
      <w:sz w:val="20"/>
      <w:szCs w:val="20"/>
      <w:lang w:eastAsia="en-AU"/>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basedOn w:val="Normal"/>
    <w:uiPriority w:val="1"/>
    <w:qFormat/>
    <w:rsid w:val="00FF26C6"/>
    <w:pPr>
      <w:spacing w:before="0" w:line="240" w:lineRule="auto"/>
    </w:pPr>
    <w:rPr>
      <w:rFonts w:ascii="Calibri" w:hAnsi="Calibri" w:cs="Calibri"/>
    </w:rPr>
  </w:style>
  <w:style w:type="character" w:customStyle="1" w:styleId="Heading7Char">
    <w:name w:val="Heading 7 Char"/>
    <w:basedOn w:val="DefaultParagraphFont"/>
    <w:link w:val="Heading7"/>
    <w:uiPriority w:val="9"/>
    <w:rsid w:val="00D94FE7"/>
    <w:rPr>
      <w:rFonts w:asciiTheme="majorHAnsi" w:eastAsiaTheme="majorEastAsia" w:hAnsiTheme="majorHAnsi" w:cstheme="majorBidi"/>
      <w:i/>
      <w:iCs/>
      <w:color w:val="00161F" w:themeColor="accent1" w:themeShade="7F"/>
    </w:rPr>
  </w:style>
  <w:style w:type="character" w:styleId="Emphasis">
    <w:name w:val="Emphasis"/>
    <w:basedOn w:val="DefaultParagraphFont"/>
    <w:uiPriority w:val="20"/>
    <w:qFormat/>
    <w:rsid w:val="00D94FE7"/>
    <w:rPr>
      <w:i/>
      <w:iCs/>
    </w:rPr>
  </w:style>
  <w:style w:type="character" w:styleId="SubtleReference">
    <w:name w:val="Subtle Reference"/>
    <w:basedOn w:val="DefaultParagraphFont"/>
    <w:uiPriority w:val="31"/>
    <w:qFormat/>
    <w:rsid w:val="00D94FE7"/>
    <w:rPr>
      <w:smallCaps/>
      <w:color w:val="5A5A5A" w:themeColor="text1" w:themeTint="A5"/>
    </w:rPr>
  </w:style>
  <w:style w:type="paragraph" w:customStyle="1" w:styleId="GlossaryHeading">
    <w:name w:val="Glossary Heading"/>
    <w:basedOn w:val="FrontPageHeading"/>
    <w:qFormat/>
    <w:rsid w:val="00F517FF"/>
  </w:style>
  <w:style w:type="paragraph" w:customStyle="1" w:styleId="GlossarySub-Heading">
    <w:name w:val="Glossary Sub-Heading"/>
    <w:basedOn w:val="GlossaryHeading"/>
    <w:qFormat/>
    <w:rsid w:val="00F517FF"/>
    <w:rPr>
      <w:color w:val="287DB2" w:themeColor="accent6"/>
      <w:szCs w:val="24"/>
    </w:rPr>
  </w:style>
  <w:style w:type="paragraph" w:customStyle="1" w:styleId="ExampleTextBoxBullet">
    <w:name w:val="Example Text Box Bullet"/>
    <w:basedOn w:val="ExampleTextBox"/>
    <w:qFormat/>
    <w:rsid w:val="002D7473"/>
    <w:pPr>
      <w:numPr>
        <w:numId w:val="12"/>
      </w:numPr>
      <w:spacing w:after="120"/>
    </w:pPr>
  </w:style>
  <w:style w:type="paragraph" w:customStyle="1" w:styleId="ExampleTextBox-Bullet">
    <w:name w:val="Example Text Box - Bullet"/>
    <w:basedOn w:val="ExampleTextBox"/>
    <w:qFormat/>
    <w:rsid w:val="000E4A16"/>
    <w:pPr>
      <w:numPr>
        <w:numId w:val="13"/>
      </w:numPr>
      <w:ind w:right="522"/>
    </w:pPr>
  </w:style>
  <w:style w:type="paragraph" w:customStyle="1" w:styleId="Heading1Alpha">
    <w:name w:val="Heading 1 (Alpha)"/>
    <w:basedOn w:val="Heading1"/>
    <w:qFormat/>
    <w:rsid w:val="005D3193"/>
    <w:pPr>
      <w:numPr>
        <w:numId w:val="0"/>
      </w:numPr>
      <w:ind w:left="1985" w:hanging="1985"/>
    </w:p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sid w:val="00E84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967">
      <w:bodyDiv w:val="1"/>
      <w:marLeft w:val="0"/>
      <w:marRight w:val="0"/>
      <w:marTop w:val="0"/>
      <w:marBottom w:val="0"/>
      <w:divBdr>
        <w:top w:val="none" w:sz="0" w:space="0" w:color="auto"/>
        <w:left w:val="none" w:sz="0" w:space="0" w:color="auto"/>
        <w:bottom w:val="none" w:sz="0" w:space="0" w:color="auto"/>
        <w:right w:val="none" w:sz="0" w:space="0" w:color="auto"/>
      </w:divBdr>
    </w:div>
    <w:div w:id="122385215">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230697301">
      <w:bodyDiv w:val="1"/>
      <w:marLeft w:val="0"/>
      <w:marRight w:val="0"/>
      <w:marTop w:val="0"/>
      <w:marBottom w:val="0"/>
      <w:divBdr>
        <w:top w:val="none" w:sz="0" w:space="0" w:color="auto"/>
        <w:left w:val="none" w:sz="0" w:space="0" w:color="auto"/>
        <w:bottom w:val="none" w:sz="0" w:space="0" w:color="auto"/>
        <w:right w:val="none" w:sz="0" w:space="0" w:color="auto"/>
      </w:divBdr>
    </w:div>
    <w:div w:id="234896397">
      <w:bodyDiv w:val="1"/>
      <w:marLeft w:val="0"/>
      <w:marRight w:val="0"/>
      <w:marTop w:val="0"/>
      <w:marBottom w:val="0"/>
      <w:divBdr>
        <w:top w:val="none" w:sz="0" w:space="0" w:color="auto"/>
        <w:left w:val="none" w:sz="0" w:space="0" w:color="auto"/>
        <w:bottom w:val="none" w:sz="0" w:space="0" w:color="auto"/>
        <w:right w:val="none" w:sz="0" w:space="0" w:color="auto"/>
      </w:divBdr>
    </w:div>
    <w:div w:id="266156524">
      <w:bodyDiv w:val="1"/>
      <w:marLeft w:val="0"/>
      <w:marRight w:val="0"/>
      <w:marTop w:val="0"/>
      <w:marBottom w:val="0"/>
      <w:divBdr>
        <w:top w:val="none" w:sz="0" w:space="0" w:color="auto"/>
        <w:left w:val="none" w:sz="0" w:space="0" w:color="auto"/>
        <w:bottom w:val="none" w:sz="0" w:space="0" w:color="auto"/>
        <w:right w:val="none" w:sz="0" w:space="0" w:color="auto"/>
      </w:divBdr>
      <w:divsChild>
        <w:div w:id="81295745">
          <w:marLeft w:val="0"/>
          <w:marRight w:val="0"/>
          <w:marTop w:val="0"/>
          <w:marBottom w:val="0"/>
          <w:divBdr>
            <w:top w:val="none" w:sz="0" w:space="0" w:color="auto"/>
            <w:left w:val="none" w:sz="0" w:space="0" w:color="auto"/>
            <w:bottom w:val="none" w:sz="0" w:space="0" w:color="auto"/>
            <w:right w:val="none" w:sz="0" w:space="0" w:color="auto"/>
          </w:divBdr>
          <w:divsChild>
            <w:div w:id="227422126">
              <w:marLeft w:val="0"/>
              <w:marRight w:val="0"/>
              <w:marTop w:val="0"/>
              <w:marBottom w:val="0"/>
              <w:divBdr>
                <w:top w:val="none" w:sz="0" w:space="0" w:color="auto"/>
                <w:left w:val="none" w:sz="0" w:space="0" w:color="auto"/>
                <w:bottom w:val="none" w:sz="0" w:space="0" w:color="auto"/>
                <w:right w:val="none" w:sz="0" w:space="0" w:color="auto"/>
              </w:divBdr>
            </w:div>
            <w:div w:id="621808042">
              <w:marLeft w:val="0"/>
              <w:marRight w:val="0"/>
              <w:marTop w:val="0"/>
              <w:marBottom w:val="0"/>
              <w:divBdr>
                <w:top w:val="none" w:sz="0" w:space="0" w:color="auto"/>
                <w:left w:val="none" w:sz="0" w:space="0" w:color="auto"/>
                <w:bottom w:val="none" w:sz="0" w:space="0" w:color="auto"/>
                <w:right w:val="none" w:sz="0" w:space="0" w:color="auto"/>
              </w:divBdr>
            </w:div>
            <w:div w:id="692152391">
              <w:marLeft w:val="0"/>
              <w:marRight w:val="0"/>
              <w:marTop w:val="0"/>
              <w:marBottom w:val="0"/>
              <w:divBdr>
                <w:top w:val="none" w:sz="0" w:space="0" w:color="auto"/>
                <w:left w:val="none" w:sz="0" w:space="0" w:color="auto"/>
                <w:bottom w:val="none" w:sz="0" w:space="0" w:color="auto"/>
                <w:right w:val="none" w:sz="0" w:space="0" w:color="auto"/>
              </w:divBdr>
            </w:div>
            <w:div w:id="938678563">
              <w:marLeft w:val="0"/>
              <w:marRight w:val="0"/>
              <w:marTop w:val="0"/>
              <w:marBottom w:val="0"/>
              <w:divBdr>
                <w:top w:val="none" w:sz="0" w:space="0" w:color="auto"/>
                <w:left w:val="none" w:sz="0" w:space="0" w:color="auto"/>
                <w:bottom w:val="none" w:sz="0" w:space="0" w:color="auto"/>
                <w:right w:val="none" w:sz="0" w:space="0" w:color="auto"/>
              </w:divBdr>
            </w:div>
            <w:div w:id="1889877463">
              <w:marLeft w:val="0"/>
              <w:marRight w:val="0"/>
              <w:marTop w:val="0"/>
              <w:marBottom w:val="0"/>
              <w:divBdr>
                <w:top w:val="none" w:sz="0" w:space="0" w:color="auto"/>
                <w:left w:val="none" w:sz="0" w:space="0" w:color="auto"/>
                <w:bottom w:val="none" w:sz="0" w:space="0" w:color="auto"/>
                <w:right w:val="none" w:sz="0" w:space="0" w:color="auto"/>
              </w:divBdr>
            </w:div>
          </w:divsChild>
        </w:div>
        <w:div w:id="229847582">
          <w:marLeft w:val="0"/>
          <w:marRight w:val="0"/>
          <w:marTop w:val="0"/>
          <w:marBottom w:val="0"/>
          <w:divBdr>
            <w:top w:val="none" w:sz="0" w:space="0" w:color="auto"/>
            <w:left w:val="none" w:sz="0" w:space="0" w:color="auto"/>
            <w:bottom w:val="none" w:sz="0" w:space="0" w:color="auto"/>
            <w:right w:val="none" w:sz="0" w:space="0" w:color="auto"/>
          </w:divBdr>
          <w:divsChild>
            <w:div w:id="1170607285">
              <w:marLeft w:val="0"/>
              <w:marRight w:val="0"/>
              <w:marTop w:val="0"/>
              <w:marBottom w:val="0"/>
              <w:divBdr>
                <w:top w:val="none" w:sz="0" w:space="0" w:color="auto"/>
                <w:left w:val="none" w:sz="0" w:space="0" w:color="auto"/>
                <w:bottom w:val="none" w:sz="0" w:space="0" w:color="auto"/>
                <w:right w:val="none" w:sz="0" w:space="0" w:color="auto"/>
              </w:divBdr>
            </w:div>
          </w:divsChild>
        </w:div>
        <w:div w:id="393241661">
          <w:marLeft w:val="0"/>
          <w:marRight w:val="0"/>
          <w:marTop w:val="0"/>
          <w:marBottom w:val="0"/>
          <w:divBdr>
            <w:top w:val="none" w:sz="0" w:space="0" w:color="auto"/>
            <w:left w:val="none" w:sz="0" w:space="0" w:color="auto"/>
            <w:bottom w:val="none" w:sz="0" w:space="0" w:color="auto"/>
            <w:right w:val="none" w:sz="0" w:space="0" w:color="auto"/>
          </w:divBdr>
          <w:divsChild>
            <w:div w:id="50690828">
              <w:marLeft w:val="0"/>
              <w:marRight w:val="0"/>
              <w:marTop w:val="0"/>
              <w:marBottom w:val="0"/>
              <w:divBdr>
                <w:top w:val="none" w:sz="0" w:space="0" w:color="auto"/>
                <w:left w:val="none" w:sz="0" w:space="0" w:color="auto"/>
                <w:bottom w:val="none" w:sz="0" w:space="0" w:color="auto"/>
                <w:right w:val="none" w:sz="0" w:space="0" w:color="auto"/>
              </w:divBdr>
            </w:div>
            <w:div w:id="813792572">
              <w:marLeft w:val="0"/>
              <w:marRight w:val="0"/>
              <w:marTop w:val="0"/>
              <w:marBottom w:val="0"/>
              <w:divBdr>
                <w:top w:val="none" w:sz="0" w:space="0" w:color="auto"/>
                <w:left w:val="none" w:sz="0" w:space="0" w:color="auto"/>
                <w:bottom w:val="none" w:sz="0" w:space="0" w:color="auto"/>
                <w:right w:val="none" w:sz="0" w:space="0" w:color="auto"/>
              </w:divBdr>
            </w:div>
            <w:div w:id="1965849566">
              <w:marLeft w:val="0"/>
              <w:marRight w:val="0"/>
              <w:marTop w:val="0"/>
              <w:marBottom w:val="0"/>
              <w:divBdr>
                <w:top w:val="none" w:sz="0" w:space="0" w:color="auto"/>
                <w:left w:val="none" w:sz="0" w:space="0" w:color="auto"/>
                <w:bottom w:val="none" w:sz="0" w:space="0" w:color="auto"/>
                <w:right w:val="none" w:sz="0" w:space="0" w:color="auto"/>
              </w:divBdr>
            </w:div>
          </w:divsChild>
        </w:div>
        <w:div w:id="763843571">
          <w:marLeft w:val="0"/>
          <w:marRight w:val="0"/>
          <w:marTop w:val="0"/>
          <w:marBottom w:val="0"/>
          <w:divBdr>
            <w:top w:val="none" w:sz="0" w:space="0" w:color="auto"/>
            <w:left w:val="none" w:sz="0" w:space="0" w:color="auto"/>
            <w:bottom w:val="none" w:sz="0" w:space="0" w:color="auto"/>
            <w:right w:val="none" w:sz="0" w:space="0" w:color="auto"/>
          </w:divBdr>
          <w:divsChild>
            <w:div w:id="453671721">
              <w:marLeft w:val="0"/>
              <w:marRight w:val="0"/>
              <w:marTop w:val="0"/>
              <w:marBottom w:val="0"/>
              <w:divBdr>
                <w:top w:val="none" w:sz="0" w:space="0" w:color="auto"/>
                <w:left w:val="none" w:sz="0" w:space="0" w:color="auto"/>
                <w:bottom w:val="none" w:sz="0" w:space="0" w:color="auto"/>
                <w:right w:val="none" w:sz="0" w:space="0" w:color="auto"/>
              </w:divBdr>
            </w:div>
            <w:div w:id="468286944">
              <w:marLeft w:val="0"/>
              <w:marRight w:val="0"/>
              <w:marTop w:val="0"/>
              <w:marBottom w:val="0"/>
              <w:divBdr>
                <w:top w:val="none" w:sz="0" w:space="0" w:color="auto"/>
                <w:left w:val="none" w:sz="0" w:space="0" w:color="auto"/>
                <w:bottom w:val="none" w:sz="0" w:space="0" w:color="auto"/>
                <w:right w:val="none" w:sz="0" w:space="0" w:color="auto"/>
              </w:divBdr>
            </w:div>
          </w:divsChild>
        </w:div>
        <w:div w:id="781001654">
          <w:marLeft w:val="0"/>
          <w:marRight w:val="0"/>
          <w:marTop w:val="0"/>
          <w:marBottom w:val="0"/>
          <w:divBdr>
            <w:top w:val="none" w:sz="0" w:space="0" w:color="auto"/>
            <w:left w:val="none" w:sz="0" w:space="0" w:color="auto"/>
            <w:bottom w:val="none" w:sz="0" w:space="0" w:color="auto"/>
            <w:right w:val="none" w:sz="0" w:space="0" w:color="auto"/>
          </w:divBdr>
        </w:div>
        <w:div w:id="1989087444">
          <w:marLeft w:val="0"/>
          <w:marRight w:val="0"/>
          <w:marTop w:val="0"/>
          <w:marBottom w:val="0"/>
          <w:divBdr>
            <w:top w:val="none" w:sz="0" w:space="0" w:color="auto"/>
            <w:left w:val="none" w:sz="0" w:space="0" w:color="auto"/>
            <w:bottom w:val="none" w:sz="0" w:space="0" w:color="auto"/>
            <w:right w:val="none" w:sz="0" w:space="0" w:color="auto"/>
          </w:divBdr>
        </w:div>
      </w:divsChild>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328018650">
      <w:bodyDiv w:val="1"/>
      <w:marLeft w:val="0"/>
      <w:marRight w:val="0"/>
      <w:marTop w:val="0"/>
      <w:marBottom w:val="0"/>
      <w:divBdr>
        <w:top w:val="none" w:sz="0" w:space="0" w:color="auto"/>
        <w:left w:val="none" w:sz="0" w:space="0" w:color="auto"/>
        <w:bottom w:val="none" w:sz="0" w:space="0" w:color="auto"/>
        <w:right w:val="none" w:sz="0" w:space="0" w:color="auto"/>
      </w:divBdr>
    </w:div>
    <w:div w:id="348918437">
      <w:bodyDiv w:val="1"/>
      <w:marLeft w:val="0"/>
      <w:marRight w:val="0"/>
      <w:marTop w:val="0"/>
      <w:marBottom w:val="0"/>
      <w:divBdr>
        <w:top w:val="none" w:sz="0" w:space="0" w:color="auto"/>
        <w:left w:val="none" w:sz="0" w:space="0" w:color="auto"/>
        <w:bottom w:val="none" w:sz="0" w:space="0" w:color="auto"/>
        <w:right w:val="none" w:sz="0" w:space="0" w:color="auto"/>
      </w:divBdr>
    </w:div>
    <w:div w:id="416099485">
      <w:bodyDiv w:val="1"/>
      <w:marLeft w:val="0"/>
      <w:marRight w:val="0"/>
      <w:marTop w:val="0"/>
      <w:marBottom w:val="0"/>
      <w:divBdr>
        <w:top w:val="none" w:sz="0" w:space="0" w:color="auto"/>
        <w:left w:val="none" w:sz="0" w:space="0" w:color="auto"/>
        <w:bottom w:val="none" w:sz="0" w:space="0" w:color="auto"/>
        <w:right w:val="none" w:sz="0" w:space="0" w:color="auto"/>
      </w:divBdr>
    </w:div>
    <w:div w:id="423771706">
      <w:bodyDiv w:val="1"/>
      <w:marLeft w:val="0"/>
      <w:marRight w:val="0"/>
      <w:marTop w:val="0"/>
      <w:marBottom w:val="0"/>
      <w:divBdr>
        <w:top w:val="none" w:sz="0" w:space="0" w:color="auto"/>
        <w:left w:val="none" w:sz="0" w:space="0" w:color="auto"/>
        <w:bottom w:val="none" w:sz="0" w:space="0" w:color="auto"/>
        <w:right w:val="none" w:sz="0" w:space="0" w:color="auto"/>
      </w:divBdr>
    </w:div>
    <w:div w:id="493955872">
      <w:bodyDiv w:val="1"/>
      <w:marLeft w:val="0"/>
      <w:marRight w:val="0"/>
      <w:marTop w:val="0"/>
      <w:marBottom w:val="0"/>
      <w:divBdr>
        <w:top w:val="none" w:sz="0" w:space="0" w:color="auto"/>
        <w:left w:val="none" w:sz="0" w:space="0" w:color="auto"/>
        <w:bottom w:val="none" w:sz="0" w:space="0" w:color="auto"/>
        <w:right w:val="none" w:sz="0" w:space="0" w:color="auto"/>
      </w:divBdr>
    </w:div>
    <w:div w:id="549003567">
      <w:bodyDiv w:val="1"/>
      <w:marLeft w:val="0"/>
      <w:marRight w:val="0"/>
      <w:marTop w:val="0"/>
      <w:marBottom w:val="0"/>
      <w:divBdr>
        <w:top w:val="none" w:sz="0" w:space="0" w:color="auto"/>
        <w:left w:val="none" w:sz="0" w:space="0" w:color="auto"/>
        <w:bottom w:val="none" w:sz="0" w:space="0" w:color="auto"/>
        <w:right w:val="none" w:sz="0" w:space="0" w:color="auto"/>
      </w:divBdr>
      <w:divsChild>
        <w:div w:id="26639609">
          <w:marLeft w:val="0"/>
          <w:marRight w:val="0"/>
          <w:marTop w:val="0"/>
          <w:marBottom w:val="0"/>
          <w:divBdr>
            <w:top w:val="none" w:sz="0" w:space="0" w:color="auto"/>
            <w:left w:val="none" w:sz="0" w:space="0" w:color="auto"/>
            <w:bottom w:val="none" w:sz="0" w:space="0" w:color="auto"/>
            <w:right w:val="none" w:sz="0" w:space="0" w:color="auto"/>
          </w:divBdr>
        </w:div>
        <w:div w:id="79565079">
          <w:marLeft w:val="0"/>
          <w:marRight w:val="0"/>
          <w:marTop w:val="0"/>
          <w:marBottom w:val="0"/>
          <w:divBdr>
            <w:top w:val="none" w:sz="0" w:space="0" w:color="auto"/>
            <w:left w:val="none" w:sz="0" w:space="0" w:color="auto"/>
            <w:bottom w:val="none" w:sz="0" w:space="0" w:color="auto"/>
            <w:right w:val="none" w:sz="0" w:space="0" w:color="auto"/>
          </w:divBdr>
        </w:div>
        <w:div w:id="827480433">
          <w:marLeft w:val="0"/>
          <w:marRight w:val="0"/>
          <w:marTop w:val="0"/>
          <w:marBottom w:val="0"/>
          <w:divBdr>
            <w:top w:val="none" w:sz="0" w:space="0" w:color="auto"/>
            <w:left w:val="none" w:sz="0" w:space="0" w:color="auto"/>
            <w:bottom w:val="none" w:sz="0" w:space="0" w:color="auto"/>
            <w:right w:val="none" w:sz="0" w:space="0" w:color="auto"/>
          </w:divBdr>
        </w:div>
        <w:div w:id="1084837935">
          <w:marLeft w:val="0"/>
          <w:marRight w:val="0"/>
          <w:marTop w:val="0"/>
          <w:marBottom w:val="0"/>
          <w:divBdr>
            <w:top w:val="none" w:sz="0" w:space="0" w:color="auto"/>
            <w:left w:val="none" w:sz="0" w:space="0" w:color="auto"/>
            <w:bottom w:val="none" w:sz="0" w:space="0" w:color="auto"/>
            <w:right w:val="none" w:sz="0" w:space="0" w:color="auto"/>
          </w:divBdr>
        </w:div>
        <w:div w:id="1952862354">
          <w:marLeft w:val="0"/>
          <w:marRight w:val="0"/>
          <w:marTop w:val="0"/>
          <w:marBottom w:val="0"/>
          <w:divBdr>
            <w:top w:val="none" w:sz="0" w:space="0" w:color="auto"/>
            <w:left w:val="none" w:sz="0" w:space="0" w:color="auto"/>
            <w:bottom w:val="none" w:sz="0" w:space="0" w:color="auto"/>
            <w:right w:val="none" w:sz="0" w:space="0" w:color="auto"/>
          </w:divBdr>
        </w:div>
      </w:divsChild>
    </w:div>
    <w:div w:id="569078808">
      <w:bodyDiv w:val="1"/>
      <w:marLeft w:val="0"/>
      <w:marRight w:val="0"/>
      <w:marTop w:val="0"/>
      <w:marBottom w:val="0"/>
      <w:divBdr>
        <w:top w:val="none" w:sz="0" w:space="0" w:color="auto"/>
        <w:left w:val="none" w:sz="0" w:space="0" w:color="auto"/>
        <w:bottom w:val="none" w:sz="0" w:space="0" w:color="auto"/>
        <w:right w:val="none" w:sz="0" w:space="0" w:color="auto"/>
      </w:divBdr>
    </w:div>
    <w:div w:id="649873161">
      <w:bodyDiv w:val="1"/>
      <w:marLeft w:val="0"/>
      <w:marRight w:val="0"/>
      <w:marTop w:val="0"/>
      <w:marBottom w:val="0"/>
      <w:divBdr>
        <w:top w:val="none" w:sz="0" w:space="0" w:color="auto"/>
        <w:left w:val="none" w:sz="0" w:space="0" w:color="auto"/>
        <w:bottom w:val="none" w:sz="0" w:space="0" w:color="auto"/>
        <w:right w:val="none" w:sz="0" w:space="0" w:color="auto"/>
      </w:divBdr>
    </w:div>
    <w:div w:id="656499272">
      <w:bodyDiv w:val="1"/>
      <w:marLeft w:val="0"/>
      <w:marRight w:val="0"/>
      <w:marTop w:val="0"/>
      <w:marBottom w:val="0"/>
      <w:divBdr>
        <w:top w:val="none" w:sz="0" w:space="0" w:color="auto"/>
        <w:left w:val="none" w:sz="0" w:space="0" w:color="auto"/>
        <w:bottom w:val="none" w:sz="0" w:space="0" w:color="auto"/>
        <w:right w:val="none" w:sz="0" w:space="0" w:color="auto"/>
      </w:divBdr>
    </w:div>
    <w:div w:id="681201140">
      <w:bodyDiv w:val="1"/>
      <w:marLeft w:val="0"/>
      <w:marRight w:val="0"/>
      <w:marTop w:val="0"/>
      <w:marBottom w:val="0"/>
      <w:divBdr>
        <w:top w:val="none" w:sz="0" w:space="0" w:color="auto"/>
        <w:left w:val="none" w:sz="0" w:space="0" w:color="auto"/>
        <w:bottom w:val="none" w:sz="0" w:space="0" w:color="auto"/>
        <w:right w:val="none" w:sz="0" w:space="0" w:color="auto"/>
      </w:divBdr>
    </w:div>
    <w:div w:id="821509431">
      <w:bodyDiv w:val="1"/>
      <w:marLeft w:val="0"/>
      <w:marRight w:val="0"/>
      <w:marTop w:val="0"/>
      <w:marBottom w:val="0"/>
      <w:divBdr>
        <w:top w:val="none" w:sz="0" w:space="0" w:color="auto"/>
        <w:left w:val="none" w:sz="0" w:space="0" w:color="auto"/>
        <w:bottom w:val="none" w:sz="0" w:space="0" w:color="auto"/>
        <w:right w:val="none" w:sz="0" w:space="0" w:color="auto"/>
      </w:divBdr>
    </w:div>
    <w:div w:id="937980178">
      <w:bodyDiv w:val="1"/>
      <w:marLeft w:val="0"/>
      <w:marRight w:val="0"/>
      <w:marTop w:val="0"/>
      <w:marBottom w:val="0"/>
      <w:divBdr>
        <w:top w:val="none" w:sz="0" w:space="0" w:color="auto"/>
        <w:left w:val="none" w:sz="0" w:space="0" w:color="auto"/>
        <w:bottom w:val="none" w:sz="0" w:space="0" w:color="auto"/>
        <w:right w:val="none" w:sz="0" w:space="0" w:color="auto"/>
      </w:divBdr>
    </w:div>
    <w:div w:id="1001153706">
      <w:bodyDiv w:val="1"/>
      <w:marLeft w:val="0"/>
      <w:marRight w:val="0"/>
      <w:marTop w:val="0"/>
      <w:marBottom w:val="0"/>
      <w:divBdr>
        <w:top w:val="none" w:sz="0" w:space="0" w:color="auto"/>
        <w:left w:val="none" w:sz="0" w:space="0" w:color="auto"/>
        <w:bottom w:val="none" w:sz="0" w:space="0" w:color="auto"/>
        <w:right w:val="none" w:sz="0" w:space="0" w:color="auto"/>
      </w:divBdr>
    </w:div>
    <w:div w:id="1054816639">
      <w:bodyDiv w:val="1"/>
      <w:marLeft w:val="0"/>
      <w:marRight w:val="0"/>
      <w:marTop w:val="0"/>
      <w:marBottom w:val="0"/>
      <w:divBdr>
        <w:top w:val="none" w:sz="0" w:space="0" w:color="auto"/>
        <w:left w:val="none" w:sz="0" w:space="0" w:color="auto"/>
        <w:bottom w:val="none" w:sz="0" w:space="0" w:color="auto"/>
        <w:right w:val="none" w:sz="0" w:space="0" w:color="auto"/>
      </w:divBdr>
      <w:divsChild>
        <w:div w:id="793865742">
          <w:marLeft w:val="0"/>
          <w:marRight w:val="0"/>
          <w:marTop w:val="0"/>
          <w:marBottom w:val="0"/>
          <w:divBdr>
            <w:top w:val="none" w:sz="0" w:space="0" w:color="auto"/>
            <w:left w:val="none" w:sz="0" w:space="0" w:color="auto"/>
            <w:bottom w:val="none" w:sz="0" w:space="0" w:color="auto"/>
            <w:right w:val="none" w:sz="0" w:space="0" w:color="auto"/>
          </w:divBdr>
        </w:div>
        <w:div w:id="938021654">
          <w:marLeft w:val="0"/>
          <w:marRight w:val="0"/>
          <w:marTop w:val="0"/>
          <w:marBottom w:val="0"/>
          <w:divBdr>
            <w:top w:val="none" w:sz="0" w:space="0" w:color="auto"/>
            <w:left w:val="none" w:sz="0" w:space="0" w:color="auto"/>
            <w:bottom w:val="none" w:sz="0" w:space="0" w:color="auto"/>
            <w:right w:val="none" w:sz="0" w:space="0" w:color="auto"/>
          </w:divBdr>
        </w:div>
        <w:div w:id="1233082962">
          <w:marLeft w:val="0"/>
          <w:marRight w:val="0"/>
          <w:marTop w:val="0"/>
          <w:marBottom w:val="0"/>
          <w:divBdr>
            <w:top w:val="none" w:sz="0" w:space="0" w:color="auto"/>
            <w:left w:val="none" w:sz="0" w:space="0" w:color="auto"/>
            <w:bottom w:val="none" w:sz="0" w:space="0" w:color="auto"/>
            <w:right w:val="none" w:sz="0" w:space="0" w:color="auto"/>
          </w:divBdr>
          <w:divsChild>
            <w:div w:id="254636232">
              <w:marLeft w:val="0"/>
              <w:marRight w:val="0"/>
              <w:marTop w:val="0"/>
              <w:marBottom w:val="0"/>
              <w:divBdr>
                <w:top w:val="none" w:sz="0" w:space="0" w:color="auto"/>
                <w:left w:val="none" w:sz="0" w:space="0" w:color="auto"/>
                <w:bottom w:val="none" w:sz="0" w:space="0" w:color="auto"/>
                <w:right w:val="none" w:sz="0" w:space="0" w:color="auto"/>
              </w:divBdr>
            </w:div>
            <w:div w:id="919677213">
              <w:marLeft w:val="0"/>
              <w:marRight w:val="0"/>
              <w:marTop w:val="0"/>
              <w:marBottom w:val="0"/>
              <w:divBdr>
                <w:top w:val="none" w:sz="0" w:space="0" w:color="auto"/>
                <w:left w:val="none" w:sz="0" w:space="0" w:color="auto"/>
                <w:bottom w:val="none" w:sz="0" w:space="0" w:color="auto"/>
                <w:right w:val="none" w:sz="0" w:space="0" w:color="auto"/>
              </w:divBdr>
            </w:div>
            <w:div w:id="1776292826">
              <w:marLeft w:val="0"/>
              <w:marRight w:val="0"/>
              <w:marTop w:val="0"/>
              <w:marBottom w:val="0"/>
              <w:divBdr>
                <w:top w:val="none" w:sz="0" w:space="0" w:color="auto"/>
                <w:left w:val="none" w:sz="0" w:space="0" w:color="auto"/>
                <w:bottom w:val="none" w:sz="0" w:space="0" w:color="auto"/>
                <w:right w:val="none" w:sz="0" w:space="0" w:color="auto"/>
              </w:divBdr>
            </w:div>
          </w:divsChild>
        </w:div>
        <w:div w:id="1494686763">
          <w:marLeft w:val="0"/>
          <w:marRight w:val="0"/>
          <w:marTop w:val="0"/>
          <w:marBottom w:val="0"/>
          <w:divBdr>
            <w:top w:val="none" w:sz="0" w:space="0" w:color="auto"/>
            <w:left w:val="none" w:sz="0" w:space="0" w:color="auto"/>
            <w:bottom w:val="none" w:sz="0" w:space="0" w:color="auto"/>
            <w:right w:val="none" w:sz="0" w:space="0" w:color="auto"/>
          </w:divBdr>
          <w:divsChild>
            <w:div w:id="371728675">
              <w:marLeft w:val="0"/>
              <w:marRight w:val="0"/>
              <w:marTop w:val="0"/>
              <w:marBottom w:val="0"/>
              <w:divBdr>
                <w:top w:val="none" w:sz="0" w:space="0" w:color="auto"/>
                <w:left w:val="none" w:sz="0" w:space="0" w:color="auto"/>
                <w:bottom w:val="none" w:sz="0" w:space="0" w:color="auto"/>
                <w:right w:val="none" w:sz="0" w:space="0" w:color="auto"/>
              </w:divBdr>
            </w:div>
            <w:div w:id="589388464">
              <w:marLeft w:val="0"/>
              <w:marRight w:val="0"/>
              <w:marTop w:val="0"/>
              <w:marBottom w:val="0"/>
              <w:divBdr>
                <w:top w:val="none" w:sz="0" w:space="0" w:color="auto"/>
                <w:left w:val="none" w:sz="0" w:space="0" w:color="auto"/>
                <w:bottom w:val="none" w:sz="0" w:space="0" w:color="auto"/>
                <w:right w:val="none" w:sz="0" w:space="0" w:color="auto"/>
              </w:divBdr>
            </w:div>
            <w:div w:id="603196673">
              <w:marLeft w:val="0"/>
              <w:marRight w:val="0"/>
              <w:marTop w:val="0"/>
              <w:marBottom w:val="0"/>
              <w:divBdr>
                <w:top w:val="none" w:sz="0" w:space="0" w:color="auto"/>
                <w:left w:val="none" w:sz="0" w:space="0" w:color="auto"/>
                <w:bottom w:val="none" w:sz="0" w:space="0" w:color="auto"/>
                <w:right w:val="none" w:sz="0" w:space="0" w:color="auto"/>
              </w:divBdr>
            </w:div>
            <w:div w:id="1047610650">
              <w:marLeft w:val="0"/>
              <w:marRight w:val="0"/>
              <w:marTop w:val="0"/>
              <w:marBottom w:val="0"/>
              <w:divBdr>
                <w:top w:val="none" w:sz="0" w:space="0" w:color="auto"/>
                <w:left w:val="none" w:sz="0" w:space="0" w:color="auto"/>
                <w:bottom w:val="none" w:sz="0" w:space="0" w:color="auto"/>
                <w:right w:val="none" w:sz="0" w:space="0" w:color="auto"/>
              </w:divBdr>
            </w:div>
            <w:div w:id="17483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2844">
      <w:bodyDiv w:val="1"/>
      <w:marLeft w:val="0"/>
      <w:marRight w:val="0"/>
      <w:marTop w:val="0"/>
      <w:marBottom w:val="0"/>
      <w:divBdr>
        <w:top w:val="none" w:sz="0" w:space="0" w:color="auto"/>
        <w:left w:val="none" w:sz="0" w:space="0" w:color="auto"/>
        <w:bottom w:val="none" w:sz="0" w:space="0" w:color="auto"/>
        <w:right w:val="none" w:sz="0" w:space="0" w:color="auto"/>
      </w:divBdr>
      <w:divsChild>
        <w:div w:id="756293042">
          <w:marLeft w:val="0"/>
          <w:marRight w:val="0"/>
          <w:marTop w:val="0"/>
          <w:marBottom w:val="0"/>
          <w:divBdr>
            <w:top w:val="none" w:sz="0" w:space="0" w:color="auto"/>
            <w:left w:val="none" w:sz="0" w:space="0" w:color="auto"/>
            <w:bottom w:val="none" w:sz="0" w:space="0" w:color="auto"/>
            <w:right w:val="none" w:sz="0" w:space="0" w:color="auto"/>
          </w:divBdr>
          <w:divsChild>
            <w:div w:id="506866856">
              <w:marLeft w:val="0"/>
              <w:marRight w:val="0"/>
              <w:marTop w:val="0"/>
              <w:marBottom w:val="0"/>
              <w:divBdr>
                <w:top w:val="none" w:sz="0" w:space="0" w:color="auto"/>
                <w:left w:val="none" w:sz="0" w:space="0" w:color="auto"/>
                <w:bottom w:val="none" w:sz="0" w:space="0" w:color="auto"/>
                <w:right w:val="none" w:sz="0" w:space="0" w:color="auto"/>
              </w:divBdr>
            </w:div>
          </w:divsChild>
        </w:div>
        <w:div w:id="789133838">
          <w:marLeft w:val="0"/>
          <w:marRight w:val="0"/>
          <w:marTop w:val="0"/>
          <w:marBottom w:val="0"/>
          <w:divBdr>
            <w:top w:val="none" w:sz="0" w:space="0" w:color="auto"/>
            <w:left w:val="none" w:sz="0" w:space="0" w:color="auto"/>
            <w:bottom w:val="none" w:sz="0" w:space="0" w:color="auto"/>
            <w:right w:val="none" w:sz="0" w:space="0" w:color="auto"/>
          </w:divBdr>
        </w:div>
      </w:divsChild>
    </w:div>
    <w:div w:id="1170099609">
      <w:bodyDiv w:val="1"/>
      <w:marLeft w:val="0"/>
      <w:marRight w:val="0"/>
      <w:marTop w:val="0"/>
      <w:marBottom w:val="0"/>
      <w:divBdr>
        <w:top w:val="none" w:sz="0" w:space="0" w:color="auto"/>
        <w:left w:val="none" w:sz="0" w:space="0" w:color="auto"/>
        <w:bottom w:val="none" w:sz="0" w:space="0" w:color="auto"/>
        <w:right w:val="none" w:sz="0" w:space="0" w:color="auto"/>
      </w:divBdr>
    </w:div>
    <w:div w:id="1215435848">
      <w:bodyDiv w:val="1"/>
      <w:marLeft w:val="0"/>
      <w:marRight w:val="0"/>
      <w:marTop w:val="0"/>
      <w:marBottom w:val="0"/>
      <w:divBdr>
        <w:top w:val="none" w:sz="0" w:space="0" w:color="auto"/>
        <w:left w:val="none" w:sz="0" w:space="0" w:color="auto"/>
        <w:bottom w:val="none" w:sz="0" w:space="0" w:color="auto"/>
        <w:right w:val="none" w:sz="0" w:space="0" w:color="auto"/>
      </w:divBdr>
    </w:div>
    <w:div w:id="1222138322">
      <w:bodyDiv w:val="1"/>
      <w:marLeft w:val="0"/>
      <w:marRight w:val="0"/>
      <w:marTop w:val="0"/>
      <w:marBottom w:val="0"/>
      <w:divBdr>
        <w:top w:val="none" w:sz="0" w:space="0" w:color="auto"/>
        <w:left w:val="none" w:sz="0" w:space="0" w:color="auto"/>
        <w:bottom w:val="none" w:sz="0" w:space="0" w:color="auto"/>
        <w:right w:val="none" w:sz="0" w:space="0" w:color="auto"/>
      </w:divBdr>
    </w:div>
    <w:div w:id="1267888834">
      <w:bodyDiv w:val="1"/>
      <w:marLeft w:val="0"/>
      <w:marRight w:val="0"/>
      <w:marTop w:val="0"/>
      <w:marBottom w:val="0"/>
      <w:divBdr>
        <w:top w:val="none" w:sz="0" w:space="0" w:color="auto"/>
        <w:left w:val="none" w:sz="0" w:space="0" w:color="auto"/>
        <w:bottom w:val="none" w:sz="0" w:space="0" w:color="auto"/>
        <w:right w:val="none" w:sz="0" w:space="0" w:color="auto"/>
      </w:divBdr>
    </w:div>
    <w:div w:id="1520658914">
      <w:bodyDiv w:val="1"/>
      <w:marLeft w:val="0"/>
      <w:marRight w:val="0"/>
      <w:marTop w:val="0"/>
      <w:marBottom w:val="0"/>
      <w:divBdr>
        <w:top w:val="none" w:sz="0" w:space="0" w:color="auto"/>
        <w:left w:val="none" w:sz="0" w:space="0" w:color="auto"/>
        <w:bottom w:val="none" w:sz="0" w:space="0" w:color="auto"/>
        <w:right w:val="none" w:sz="0" w:space="0" w:color="auto"/>
      </w:divBdr>
      <w:divsChild>
        <w:div w:id="13771998">
          <w:marLeft w:val="0"/>
          <w:marRight w:val="0"/>
          <w:marTop w:val="0"/>
          <w:marBottom w:val="0"/>
          <w:divBdr>
            <w:top w:val="none" w:sz="0" w:space="0" w:color="auto"/>
            <w:left w:val="none" w:sz="0" w:space="0" w:color="auto"/>
            <w:bottom w:val="none" w:sz="0" w:space="0" w:color="auto"/>
            <w:right w:val="none" w:sz="0" w:space="0" w:color="auto"/>
          </w:divBdr>
        </w:div>
        <w:div w:id="611128548">
          <w:marLeft w:val="0"/>
          <w:marRight w:val="0"/>
          <w:marTop w:val="0"/>
          <w:marBottom w:val="0"/>
          <w:divBdr>
            <w:top w:val="none" w:sz="0" w:space="0" w:color="auto"/>
            <w:left w:val="none" w:sz="0" w:space="0" w:color="auto"/>
            <w:bottom w:val="none" w:sz="0" w:space="0" w:color="auto"/>
            <w:right w:val="none" w:sz="0" w:space="0" w:color="auto"/>
          </w:divBdr>
        </w:div>
        <w:div w:id="1287782499">
          <w:marLeft w:val="0"/>
          <w:marRight w:val="0"/>
          <w:marTop w:val="0"/>
          <w:marBottom w:val="0"/>
          <w:divBdr>
            <w:top w:val="none" w:sz="0" w:space="0" w:color="auto"/>
            <w:left w:val="none" w:sz="0" w:space="0" w:color="auto"/>
            <w:bottom w:val="none" w:sz="0" w:space="0" w:color="auto"/>
            <w:right w:val="none" w:sz="0" w:space="0" w:color="auto"/>
          </w:divBdr>
        </w:div>
        <w:div w:id="1720593316">
          <w:marLeft w:val="0"/>
          <w:marRight w:val="0"/>
          <w:marTop w:val="0"/>
          <w:marBottom w:val="0"/>
          <w:divBdr>
            <w:top w:val="none" w:sz="0" w:space="0" w:color="auto"/>
            <w:left w:val="none" w:sz="0" w:space="0" w:color="auto"/>
            <w:bottom w:val="none" w:sz="0" w:space="0" w:color="auto"/>
            <w:right w:val="none" w:sz="0" w:space="0" w:color="auto"/>
          </w:divBdr>
        </w:div>
        <w:div w:id="1908031196">
          <w:marLeft w:val="0"/>
          <w:marRight w:val="0"/>
          <w:marTop w:val="0"/>
          <w:marBottom w:val="0"/>
          <w:divBdr>
            <w:top w:val="none" w:sz="0" w:space="0" w:color="auto"/>
            <w:left w:val="none" w:sz="0" w:space="0" w:color="auto"/>
            <w:bottom w:val="none" w:sz="0" w:space="0" w:color="auto"/>
            <w:right w:val="none" w:sz="0" w:space="0" w:color="auto"/>
          </w:divBdr>
        </w:div>
      </w:divsChild>
    </w:div>
    <w:div w:id="1646469472">
      <w:bodyDiv w:val="1"/>
      <w:marLeft w:val="0"/>
      <w:marRight w:val="0"/>
      <w:marTop w:val="0"/>
      <w:marBottom w:val="0"/>
      <w:divBdr>
        <w:top w:val="none" w:sz="0" w:space="0" w:color="auto"/>
        <w:left w:val="none" w:sz="0" w:space="0" w:color="auto"/>
        <w:bottom w:val="none" w:sz="0" w:space="0" w:color="auto"/>
        <w:right w:val="none" w:sz="0" w:space="0" w:color="auto"/>
      </w:divBdr>
    </w:div>
    <w:div w:id="1657106573">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799638403">
      <w:bodyDiv w:val="1"/>
      <w:marLeft w:val="0"/>
      <w:marRight w:val="0"/>
      <w:marTop w:val="0"/>
      <w:marBottom w:val="0"/>
      <w:divBdr>
        <w:top w:val="none" w:sz="0" w:space="0" w:color="auto"/>
        <w:left w:val="none" w:sz="0" w:space="0" w:color="auto"/>
        <w:bottom w:val="none" w:sz="0" w:space="0" w:color="auto"/>
        <w:right w:val="none" w:sz="0" w:space="0" w:color="auto"/>
      </w:divBdr>
    </w:div>
    <w:div w:id="1903903891">
      <w:bodyDiv w:val="1"/>
      <w:marLeft w:val="0"/>
      <w:marRight w:val="0"/>
      <w:marTop w:val="0"/>
      <w:marBottom w:val="0"/>
      <w:divBdr>
        <w:top w:val="none" w:sz="0" w:space="0" w:color="auto"/>
        <w:left w:val="none" w:sz="0" w:space="0" w:color="auto"/>
        <w:bottom w:val="none" w:sz="0" w:space="0" w:color="auto"/>
        <w:right w:val="none" w:sz="0" w:space="0" w:color="auto"/>
      </w:divBdr>
      <w:divsChild>
        <w:div w:id="179205411">
          <w:marLeft w:val="0"/>
          <w:marRight w:val="0"/>
          <w:marTop w:val="0"/>
          <w:marBottom w:val="0"/>
          <w:divBdr>
            <w:top w:val="none" w:sz="0" w:space="0" w:color="auto"/>
            <w:left w:val="none" w:sz="0" w:space="0" w:color="auto"/>
            <w:bottom w:val="none" w:sz="0" w:space="0" w:color="auto"/>
            <w:right w:val="none" w:sz="0" w:space="0" w:color="auto"/>
          </w:divBdr>
        </w:div>
        <w:div w:id="264272642">
          <w:marLeft w:val="0"/>
          <w:marRight w:val="0"/>
          <w:marTop w:val="0"/>
          <w:marBottom w:val="0"/>
          <w:divBdr>
            <w:top w:val="none" w:sz="0" w:space="0" w:color="auto"/>
            <w:left w:val="none" w:sz="0" w:space="0" w:color="auto"/>
            <w:bottom w:val="none" w:sz="0" w:space="0" w:color="auto"/>
            <w:right w:val="none" w:sz="0" w:space="0" w:color="auto"/>
          </w:divBdr>
        </w:div>
        <w:div w:id="460811659">
          <w:marLeft w:val="0"/>
          <w:marRight w:val="0"/>
          <w:marTop w:val="0"/>
          <w:marBottom w:val="0"/>
          <w:divBdr>
            <w:top w:val="none" w:sz="0" w:space="0" w:color="auto"/>
            <w:left w:val="none" w:sz="0" w:space="0" w:color="auto"/>
            <w:bottom w:val="none" w:sz="0" w:space="0" w:color="auto"/>
            <w:right w:val="none" w:sz="0" w:space="0" w:color="auto"/>
          </w:divBdr>
        </w:div>
        <w:div w:id="502936881">
          <w:marLeft w:val="0"/>
          <w:marRight w:val="0"/>
          <w:marTop w:val="0"/>
          <w:marBottom w:val="0"/>
          <w:divBdr>
            <w:top w:val="none" w:sz="0" w:space="0" w:color="auto"/>
            <w:left w:val="none" w:sz="0" w:space="0" w:color="auto"/>
            <w:bottom w:val="none" w:sz="0" w:space="0" w:color="auto"/>
            <w:right w:val="none" w:sz="0" w:space="0" w:color="auto"/>
          </w:divBdr>
        </w:div>
        <w:div w:id="792210734">
          <w:marLeft w:val="0"/>
          <w:marRight w:val="0"/>
          <w:marTop w:val="0"/>
          <w:marBottom w:val="0"/>
          <w:divBdr>
            <w:top w:val="none" w:sz="0" w:space="0" w:color="auto"/>
            <w:left w:val="none" w:sz="0" w:space="0" w:color="auto"/>
            <w:bottom w:val="none" w:sz="0" w:space="0" w:color="auto"/>
            <w:right w:val="none" w:sz="0" w:space="0" w:color="auto"/>
          </w:divBdr>
        </w:div>
        <w:div w:id="796491673">
          <w:marLeft w:val="0"/>
          <w:marRight w:val="0"/>
          <w:marTop w:val="0"/>
          <w:marBottom w:val="0"/>
          <w:divBdr>
            <w:top w:val="none" w:sz="0" w:space="0" w:color="auto"/>
            <w:left w:val="none" w:sz="0" w:space="0" w:color="auto"/>
            <w:bottom w:val="none" w:sz="0" w:space="0" w:color="auto"/>
            <w:right w:val="none" w:sz="0" w:space="0" w:color="auto"/>
          </w:divBdr>
        </w:div>
        <w:div w:id="914440360">
          <w:marLeft w:val="0"/>
          <w:marRight w:val="0"/>
          <w:marTop w:val="0"/>
          <w:marBottom w:val="0"/>
          <w:divBdr>
            <w:top w:val="none" w:sz="0" w:space="0" w:color="auto"/>
            <w:left w:val="none" w:sz="0" w:space="0" w:color="auto"/>
            <w:bottom w:val="none" w:sz="0" w:space="0" w:color="auto"/>
            <w:right w:val="none" w:sz="0" w:space="0" w:color="auto"/>
          </w:divBdr>
        </w:div>
        <w:div w:id="1026906416">
          <w:marLeft w:val="0"/>
          <w:marRight w:val="0"/>
          <w:marTop w:val="0"/>
          <w:marBottom w:val="0"/>
          <w:divBdr>
            <w:top w:val="none" w:sz="0" w:space="0" w:color="auto"/>
            <w:left w:val="none" w:sz="0" w:space="0" w:color="auto"/>
            <w:bottom w:val="none" w:sz="0" w:space="0" w:color="auto"/>
            <w:right w:val="none" w:sz="0" w:space="0" w:color="auto"/>
          </w:divBdr>
        </w:div>
        <w:div w:id="1154951198">
          <w:marLeft w:val="0"/>
          <w:marRight w:val="0"/>
          <w:marTop w:val="0"/>
          <w:marBottom w:val="0"/>
          <w:divBdr>
            <w:top w:val="none" w:sz="0" w:space="0" w:color="auto"/>
            <w:left w:val="none" w:sz="0" w:space="0" w:color="auto"/>
            <w:bottom w:val="none" w:sz="0" w:space="0" w:color="auto"/>
            <w:right w:val="none" w:sz="0" w:space="0" w:color="auto"/>
          </w:divBdr>
        </w:div>
        <w:div w:id="1755661570">
          <w:marLeft w:val="0"/>
          <w:marRight w:val="0"/>
          <w:marTop w:val="0"/>
          <w:marBottom w:val="0"/>
          <w:divBdr>
            <w:top w:val="none" w:sz="0" w:space="0" w:color="auto"/>
            <w:left w:val="none" w:sz="0" w:space="0" w:color="auto"/>
            <w:bottom w:val="none" w:sz="0" w:space="0" w:color="auto"/>
            <w:right w:val="none" w:sz="0" w:space="0" w:color="auto"/>
          </w:divBdr>
        </w:div>
        <w:div w:id="1968078189">
          <w:marLeft w:val="0"/>
          <w:marRight w:val="0"/>
          <w:marTop w:val="0"/>
          <w:marBottom w:val="0"/>
          <w:divBdr>
            <w:top w:val="none" w:sz="0" w:space="0" w:color="auto"/>
            <w:left w:val="none" w:sz="0" w:space="0" w:color="auto"/>
            <w:bottom w:val="none" w:sz="0" w:space="0" w:color="auto"/>
            <w:right w:val="none" w:sz="0" w:space="0" w:color="auto"/>
          </w:divBdr>
        </w:div>
      </w:divsChild>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1998339310">
      <w:bodyDiv w:val="1"/>
      <w:marLeft w:val="0"/>
      <w:marRight w:val="0"/>
      <w:marTop w:val="0"/>
      <w:marBottom w:val="0"/>
      <w:divBdr>
        <w:top w:val="none" w:sz="0" w:space="0" w:color="auto"/>
        <w:left w:val="none" w:sz="0" w:space="0" w:color="auto"/>
        <w:bottom w:val="none" w:sz="0" w:space="0" w:color="auto"/>
        <w:right w:val="none" w:sz="0" w:space="0" w:color="auto"/>
      </w:divBdr>
    </w:div>
    <w:div w:id="2039116704">
      <w:bodyDiv w:val="1"/>
      <w:marLeft w:val="0"/>
      <w:marRight w:val="0"/>
      <w:marTop w:val="0"/>
      <w:marBottom w:val="0"/>
      <w:divBdr>
        <w:top w:val="none" w:sz="0" w:space="0" w:color="auto"/>
        <w:left w:val="none" w:sz="0" w:space="0" w:color="auto"/>
        <w:bottom w:val="none" w:sz="0" w:space="0" w:color="auto"/>
        <w:right w:val="none" w:sz="0" w:space="0" w:color="auto"/>
      </w:divBdr>
      <w:divsChild>
        <w:div w:id="1488127236">
          <w:marLeft w:val="0"/>
          <w:marRight w:val="0"/>
          <w:marTop w:val="0"/>
          <w:marBottom w:val="0"/>
          <w:divBdr>
            <w:top w:val="none" w:sz="0" w:space="0" w:color="auto"/>
            <w:left w:val="none" w:sz="0" w:space="0" w:color="auto"/>
            <w:bottom w:val="none" w:sz="0" w:space="0" w:color="auto"/>
            <w:right w:val="none" w:sz="0" w:space="0" w:color="auto"/>
          </w:divBdr>
          <w:divsChild>
            <w:div w:id="1372339967">
              <w:marLeft w:val="0"/>
              <w:marRight w:val="0"/>
              <w:marTop w:val="0"/>
              <w:marBottom w:val="0"/>
              <w:divBdr>
                <w:top w:val="none" w:sz="0" w:space="0" w:color="auto"/>
                <w:left w:val="none" w:sz="0" w:space="0" w:color="auto"/>
                <w:bottom w:val="none" w:sz="0" w:space="0" w:color="auto"/>
                <w:right w:val="none" w:sz="0" w:space="0" w:color="auto"/>
              </w:divBdr>
            </w:div>
          </w:divsChild>
        </w:div>
        <w:div w:id="1871601921">
          <w:marLeft w:val="0"/>
          <w:marRight w:val="0"/>
          <w:marTop w:val="0"/>
          <w:marBottom w:val="0"/>
          <w:divBdr>
            <w:top w:val="none" w:sz="0" w:space="0" w:color="auto"/>
            <w:left w:val="none" w:sz="0" w:space="0" w:color="auto"/>
            <w:bottom w:val="none" w:sz="0" w:space="0" w:color="auto"/>
            <w:right w:val="none" w:sz="0" w:space="0" w:color="auto"/>
          </w:divBdr>
        </w:div>
      </w:divsChild>
    </w:div>
    <w:div w:id="2047480934">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csnaccess.gov.au/ProviderPortal/TTW6/Guidelines/Pages/Wage-Subsidies.aspx" TargetMode="External"/><Relationship Id="rId21" Type="http://schemas.openxmlformats.org/officeDocument/2006/relationships/hyperlink" Target="https://ecsnaccess.gov.au/ProviderPortal/Documents/Current/When-to-refer-to-SEE-and-AMEP.pdf" TargetMode="External"/><Relationship Id="rId42" Type="http://schemas.openxmlformats.org/officeDocument/2006/relationships/hyperlink" Target="https://ecsnaccess.gov.au/ProviderPortal/TTW6/Guidelines/Pages/default.aspx" TargetMode="External"/><Relationship Id="rId63" Type="http://schemas.openxmlformats.org/officeDocument/2006/relationships/hyperlink" Target="https://ecsnaccess.gov.au/ProviderPortal/TTW6/Guidelines/Pages/Job-Plan.aspx" TargetMode="External"/><Relationship Id="rId84" Type="http://schemas.openxmlformats.org/officeDocument/2006/relationships/hyperlink" Target="https://ecsnaccess.gov.au/ProviderPortal/TTW6/Guidelines/Pages/Vacancies-and-Outcomes.aspx" TargetMode="External"/><Relationship Id="rId138" Type="http://schemas.openxmlformats.org/officeDocument/2006/relationships/hyperlink" Target="https://ecsnaccess.gov.au/ProviderPortal/TTW6/Incidents-Insurance/Pages/default.aspx" TargetMode="External"/><Relationship Id="rId159" Type="http://schemas.openxmlformats.org/officeDocument/2006/relationships/hyperlink" Target="https://ecsnaccess.gov.au/ProviderPortal/TTW6/Guidelines/Pages/Work-Trials-and-Work-Experience.aspx" TargetMode="External"/><Relationship Id="rId170" Type="http://schemas.openxmlformats.org/officeDocument/2006/relationships/hyperlink" Target="https://ecsnaccess.gov.au/ProviderPortal/Documents/Current/SEE-and-AMEP-Client-Capability-Guide.pdf" TargetMode="External"/><Relationship Id="rId191" Type="http://schemas.openxmlformats.org/officeDocument/2006/relationships/fontTable" Target="fontTable.xml"/><Relationship Id="rId107" Type="http://schemas.openxmlformats.org/officeDocument/2006/relationships/hyperlink" Target="https://www.fairwork.gov.au/pay-and-wages/minimum-wages" TargetMode="External"/><Relationship Id="rId11" Type="http://schemas.openxmlformats.org/officeDocument/2006/relationships/image" Target="media/image1.png"/><Relationship Id="rId32" Type="http://schemas.openxmlformats.org/officeDocument/2006/relationships/hyperlink" Target="https://ecsnaccess.gov.au/ProviderPortal/TTW6/Guidelines/Pages/Servicing.aspx" TargetMode="External"/><Relationship Id="rId53" Type="http://schemas.openxmlformats.org/officeDocument/2006/relationships/hyperlink" Target="https://ecsnaccess.gov.au/ProviderPortal/TTW6/Guidelines/Pages/default.aspx" TargetMode="External"/><Relationship Id="rId74" Type="http://schemas.openxmlformats.org/officeDocument/2006/relationships/hyperlink" Target="https://jobsearch.gov.au/conditions.aspx" TargetMode="External"/><Relationship Id="rId128" Type="http://schemas.openxmlformats.org/officeDocument/2006/relationships/hyperlink" Target="https://dese.service-now.com/digitalsolutions?id=kb_article_view&amp;sysparm_article=KB0017404" TargetMode="External"/><Relationship Id="rId149" Type="http://schemas.openxmlformats.org/officeDocument/2006/relationships/hyperlink" Target="https://ecsnaccess.gov.au/ProviderPortal/TTW6/Guidelines/Pages/Activity-Management.aspx" TargetMode="External"/><Relationship Id="rId5" Type="http://schemas.openxmlformats.org/officeDocument/2006/relationships/numbering" Target="numbering.xml"/><Relationship Id="rId95" Type="http://schemas.openxmlformats.org/officeDocument/2006/relationships/hyperlink" Target="https://ecsnaccess.gov.au/ProviderPortal/TTW6/Guidelines/Pages/WorkFoundations.aspx" TargetMode="External"/><Relationship Id="rId160" Type="http://schemas.openxmlformats.org/officeDocument/2006/relationships/hyperlink" Target="https://ecsnaccess.gov.au/ProviderPortal/TTW6/Guidelines/Pages/Work-Trials-and-Work-Experience.aspx" TargetMode="External"/><Relationship Id="rId181" Type="http://schemas.openxmlformats.org/officeDocument/2006/relationships/hyperlink" Target="https://ecsnaccess.gov.au/ProviderPortal/TTW6/Guidelines/Pages/Work-Trials-and-Work-Experience.aspx" TargetMode="External"/><Relationship Id="rId22" Type="http://schemas.openxmlformats.org/officeDocument/2006/relationships/hyperlink" Target="https://dese.service-now.com/digitalsolutions?id=kb_article_view&amp;sysparm_article=KB0013282" TargetMode="External"/><Relationship Id="rId43" Type="http://schemas.openxmlformats.org/officeDocument/2006/relationships/hyperlink" Target="https://ecsnaccess.gov.au/ProviderPortal/TTW6/Guidelines/Pages/default.aspx" TargetMode="External"/><Relationship Id="rId64" Type="http://schemas.openxmlformats.org/officeDocument/2006/relationships/hyperlink" Target="https://ecsnaccess.gov.au/ProviderPortal/TTW6/Guidelines/Pages/default.aspx" TargetMode="External"/><Relationship Id="rId118" Type="http://schemas.openxmlformats.org/officeDocument/2006/relationships/hyperlink" Target="https://ecsnaccess.gov.au/ProviderPortal/TTW6/Guidelines/Pages/Wage-Subsidies.aspx" TargetMode="External"/><Relationship Id="rId139" Type="http://schemas.openxmlformats.org/officeDocument/2006/relationships/hyperlink" Target="https://ecsnaccess.gov.au/ProviderPortal/TTW6/Incidents-Insurance/Pages/default.aspx" TargetMode="External"/><Relationship Id="rId85" Type="http://schemas.openxmlformats.org/officeDocument/2006/relationships/hyperlink" Target="https://ecsnaccess.gov.au/ProviderPortal/TTW6/Guidelines/Pages/WorkFoundations.aspx" TargetMode="External"/><Relationship Id="rId150" Type="http://schemas.openxmlformats.org/officeDocument/2006/relationships/hyperlink" Target="http://www.fairwork.gov.au/how-we-will-help/templates-and-guides/fact-sheets/minimum-workplace-entitlements/minimum-wages" TargetMode="External"/><Relationship Id="rId171" Type="http://schemas.openxmlformats.org/officeDocument/2006/relationships/hyperlink" Target="http://www.dewr.gov.au/skills-education-and-employment/see-first-nations" TargetMode="External"/><Relationship Id="rId192" Type="http://schemas.openxmlformats.org/officeDocument/2006/relationships/theme" Target="theme/theme1.xml"/><Relationship Id="rId12" Type="http://schemas.openxmlformats.org/officeDocument/2006/relationships/hyperlink" Target="https://ecsnaccess.gov.au/ProviderPortal/TTW6/Guidelines/Pages/Archived-Guidelines.aspx" TargetMode="External"/><Relationship Id="rId33" Type="http://schemas.openxmlformats.org/officeDocument/2006/relationships/hyperlink" Target="https://ecsnaccess.gov.au/ProviderPortal/TTW6/Guidelines/Pages/Servicing.aspx" TargetMode="External"/><Relationship Id="rId108" Type="http://schemas.openxmlformats.org/officeDocument/2006/relationships/hyperlink" Target="https://ecsnaccess.gov.au/ProviderPortal/TTW6/Guidelines/Pages/Wage-Subsidies.aspx" TargetMode="External"/><Relationship Id="rId129" Type="http://schemas.openxmlformats.org/officeDocument/2006/relationships/hyperlink" Target="https://ecsnaccess.gov.au/ProviderPortal/TTW6/Incidents-Insurance/Pages/default.aspx" TargetMode="External"/><Relationship Id="rId54" Type="http://schemas.openxmlformats.org/officeDocument/2006/relationships/hyperlink" Target="mailto:nationalcustomerserviceline@dewr.gov.au" TargetMode="External"/><Relationship Id="rId75" Type="http://schemas.openxmlformats.org/officeDocument/2006/relationships/hyperlink" Target="https://www.fairwork.gov.au/tools-and-resources/fact-sheets/minimum-workplace-entitlements/minimum-wages" TargetMode="External"/><Relationship Id="rId96" Type="http://schemas.openxmlformats.org/officeDocument/2006/relationships/hyperlink" Target="https://ecsnaccess.gov.au/ProviderPortal/TTW6/Guidelines/Pages/WorkFoundations.aspx" TargetMode="External"/><Relationship Id="rId140" Type="http://schemas.openxmlformats.org/officeDocument/2006/relationships/hyperlink" Target="https://ecsnaccess.gov.au/ProviderPortal/PRO6/Incidents-Insurance/Pages/default.aspx" TargetMode="External"/><Relationship Id="rId161" Type="http://schemas.openxmlformats.org/officeDocument/2006/relationships/hyperlink" Target="https://learningcentre.employment.gov.au/" TargetMode="External"/><Relationship Id="rId182" Type="http://schemas.openxmlformats.org/officeDocument/2006/relationships/hyperlink" Target="https://www.dewr.gov.au/workforce-australia/employment-services-information-business-and-industry/workforce-specialists" TargetMode="External"/><Relationship Id="rId6" Type="http://schemas.openxmlformats.org/officeDocument/2006/relationships/styles" Target="styles.xml"/><Relationship Id="rId23" Type="http://schemas.openxmlformats.org/officeDocument/2006/relationships/hyperlink" Target="https://ecsnaccess.gov.au/ProviderPortal/TTW6/Guidelines/Pages/default.aspx" TargetMode="External"/><Relationship Id="rId119" Type="http://schemas.openxmlformats.org/officeDocument/2006/relationships/hyperlink" Target="https://ecsnaccess.gov.au/ProviderPortal/TTW6/Guidelines/Pages/Wage-Subsidies.aspx" TargetMode="External"/><Relationship Id="rId44" Type="http://schemas.openxmlformats.org/officeDocument/2006/relationships/hyperlink" Target="https://ecsnaccess.gov.au/ProviderPortal/TTW6/Guidelines/Pages/default.aspx" TargetMode="External"/><Relationship Id="rId65" Type="http://schemas.openxmlformats.org/officeDocument/2006/relationships/hyperlink" Target="https://dese.service-now.com/digitalsolutions?id=kb_article_view&amp;sysparm_article=KB0017334" TargetMode="External"/><Relationship Id="rId86" Type="http://schemas.openxmlformats.org/officeDocument/2006/relationships/hyperlink" Target="https://ecsnaccess.gov.au/ProviderPortal/TTW6/Guidelines/Pages/WorkFoundations.aspx" TargetMode="External"/><Relationship Id="rId130" Type="http://schemas.openxmlformats.org/officeDocument/2006/relationships/hyperlink" Target="https://ecsnaccess.gov.au/ProviderPortal/TTW6/Incidents-Insurance/Pages/default.aspx" TargetMode="External"/><Relationship Id="rId151" Type="http://schemas.openxmlformats.org/officeDocument/2006/relationships/hyperlink" Target="https://immi.homeaffairs.gov.au/settling-in-australia/amep/about-the-program" TargetMode="External"/><Relationship Id="rId172" Type="http://schemas.openxmlformats.org/officeDocument/2006/relationships/hyperlink" Target="mailto:" TargetMode="External"/><Relationship Id="rId13" Type="http://schemas.openxmlformats.org/officeDocument/2006/relationships/hyperlink" Target="https://ecsnaccess.gov.au/ProviderPortal/TTW6/Guidelines/Pages/Servicing.aspx" TargetMode="External"/><Relationship Id="rId18" Type="http://schemas.openxmlformats.org/officeDocument/2006/relationships/hyperlink" Target="https://ecsnaccess.gov.au/ProviderPortal/TTW6/Guidelines/Pages/default.aspx" TargetMode="External"/><Relationship Id="rId39" Type="http://schemas.openxmlformats.org/officeDocument/2006/relationships/hyperlink" Target="https://ecsnaccess.gov.au/ProviderPortal/TTW6/Guidelines/Pages/Servicing.aspx" TargetMode="External"/><Relationship Id="rId109" Type="http://schemas.openxmlformats.org/officeDocument/2006/relationships/hyperlink" Target="https://workforceaustralia.gov.au/" TargetMode="External"/><Relationship Id="rId34" Type="http://schemas.openxmlformats.org/officeDocument/2006/relationships/hyperlink" Target="https://ecsnaccess.gov.au/ProviderPortal/TTW6/Guidelines/Pages/Servicing.aspx" TargetMode="External"/><Relationship Id="rId50" Type="http://schemas.openxmlformats.org/officeDocument/2006/relationships/hyperlink" Target="https://dese.service-now.com/digitalsolutions?id=kb_article_view&amp;sysparm_article=KB0013540" TargetMode="External"/><Relationship Id="rId55" Type="http://schemas.openxmlformats.org/officeDocument/2006/relationships/hyperlink" Target="https://ecsnaccess.gov.au/ProviderPortal/TTW6/Guidelines/Pages/default.aspx" TargetMode="External"/><Relationship Id="rId76" Type="http://schemas.openxmlformats.org/officeDocument/2006/relationships/hyperlink" Target="http://www.fairwork.gov.au/how-we-will-help/templates-and-guides/fact-sheets/minimum-workplace-entitlements/minimum-wages" TargetMode="External"/><Relationship Id="rId97" Type="http://schemas.openxmlformats.org/officeDocument/2006/relationships/hyperlink" Target="https://ecsnaccess.gov.au/ProviderPortal/TTW6/Guidelines/Pages/WorkFoundations.aspx" TargetMode="External"/><Relationship Id="rId104" Type="http://schemas.openxmlformats.org/officeDocument/2006/relationships/hyperlink" Target="https://ecsnaccess.gov.au/ProviderPortal/TTW6/Guidelines/Pages/Wage-Subsidies.aspx" TargetMode="External"/><Relationship Id="rId120" Type="http://schemas.openxmlformats.org/officeDocument/2006/relationships/hyperlink" Target="https://ecsnaccess.gov.au/ProviderPortal/TTW6/Guidelines/Pages/default.aspx" TargetMode="External"/><Relationship Id="rId125" Type="http://schemas.openxmlformats.org/officeDocument/2006/relationships/hyperlink" Target="https://www.yourcareer.gov.au/school-leavers-support" TargetMode="External"/><Relationship Id="rId141" Type="http://schemas.openxmlformats.org/officeDocument/2006/relationships/hyperlink" Target="https://ecsnaccess.gov.au/ProviderPortal/TTW6/Incidents-Insurance/Pages/default.aspx" TargetMode="External"/><Relationship Id="rId146" Type="http://schemas.openxmlformats.org/officeDocument/2006/relationships/hyperlink" Target="https://ecsnaccess.gov.au/ProviderPortal/TTW6/Incidents-Insurance/Pages/default.aspx" TargetMode="External"/><Relationship Id="rId167" Type="http://schemas.openxmlformats.org/officeDocument/2006/relationships/hyperlink" Target="https://ecsnaccess.gov.au/ProviderPortal/Documents/Current/SEE-and-AMEP-Client-Capability-Guide.pdf" TargetMode="External"/><Relationship Id="rId188" Type="http://schemas.openxmlformats.org/officeDocument/2006/relationships/hyperlink" Target="https://ecsnaccess.gov.au/ProviderPortal/TTW6/Performance-Framework/Pages/default.aspx" TargetMode="External"/><Relationship Id="rId7" Type="http://schemas.openxmlformats.org/officeDocument/2006/relationships/settings" Target="settings.xml"/><Relationship Id="rId71" Type="http://schemas.openxmlformats.org/officeDocument/2006/relationships/hyperlink" Target="https://ecsnaccess.gov.au/ProviderPortal/TTW6/Guidelines/Pages/default.aspx" TargetMode="External"/><Relationship Id="rId92" Type="http://schemas.openxmlformats.org/officeDocument/2006/relationships/hyperlink" Target="https://ecsnaccess.gov.au/ProviderPortal/TTW6/Guidelines/Pages/WorkFoundations.aspx" TargetMode="External"/><Relationship Id="rId162" Type="http://schemas.openxmlformats.org/officeDocument/2006/relationships/hyperlink" Target="https://ecsnaccess.gov.au/ProviderPortal/PRO6/Incidents-Insurance/Pages/default.aspx" TargetMode="External"/><Relationship Id="rId183" Type="http://schemas.openxmlformats.org/officeDocument/2006/relationships/hyperlink" Target="https://ecsnaccess.gov.au/ProviderPortal/TTW6/Performance-Framework/Pages/default.aspx" TargetMode="External"/><Relationship Id="rId2" Type="http://schemas.openxmlformats.org/officeDocument/2006/relationships/customXml" Target="../customXml/item2.xml"/><Relationship Id="rId29" Type="http://schemas.openxmlformats.org/officeDocument/2006/relationships/hyperlink" Target="https://www.workforceaustralia.gov.au/jobsearch" TargetMode="External"/><Relationship Id="rId24" Type="http://schemas.openxmlformats.org/officeDocument/2006/relationships/hyperlink" Target="https://www.fairwork.gov.au/tools-and-resources/fact-sheets/minimum-workplace-entitlements/minimum-wages" TargetMode="External"/><Relationship Id="rId40" Type="http://schemas.openxmlformats.org/officeDocument/2006/relationships/hyperlink" Target="https://www.servicesaustralia.gov.au/services-crisis" TargetMode="External"/><Relationship Id="rId45" Type="http://schemas.openxmlformats.org/officeDocument/2006/relationships/hyperlink" Target="https://ecsnaccess.gov.au/ProviderPortal/TTW6/Guidelines/Pages/default.aspx" TargetMode="External"/><Relationship Id="rId66" Type="http://schemas.openxmlformats.org/officeDocument/2006/relationships/hyperlink" Target="https://dese.service-now.com/digitalsolutions?id=kb_article_view&amp;sysparm_article=KB0017324" TargetMode="External"/><Relationship Id="rId87" Type="http://schemas.openxmlformats.org/officeDocument/2006/relationships/hyperlink" Target="https://ecsnaccess.gov.au/ProviderPortal/TTW6/Guidelines/Pages/WorkFoundations.aspx" TargetMode="External"/><Relationship Id="rId110" Type="http://schemas.openxmlformats.org/officeDocument/2006/relationships/hyperlink" Target="https://workforceaustralia.gov.au/" TargetMode="External"/><Relationship Id="rId115" Type="http://schemas.openxmlformats.org/officeDocument/2006/relationships/hyperlink" Target="https://ecsnaccess.gov.au/ProviderPortal/PRO6/Guidelines/Pages/Employment-Fund-and-Wage-Subsidies.aspx" TargetMode="External"/><Relationship Id="rId131" Type="http://schemas.openxmlformats.org/officeDocument/2006/relationships/hyperlink" Target="https://ecsnaccess.gov.au/ProviderPortal/TTW6/Guidelines/Pages/Activity-Management.aspx" TargetMode="External"/><Relationship Id="rId136" Type="http://schemas.openxmlformats.org/officeDocument/2006/relationships/hyperlink" Target="https://ecsnaccess.gov.au/ProviderPortal/TTW6/Incidents-Insurance/Pages/default.aspx" TargetMode="External"/><Relationship Id="rId157" Type="http://schemas.openxmlformats.org/officeDocument/2006/relationships/hyperlink" Target="https://ecsnaccess.gov.au/ProviderPortal/TTW6/Guidelines/Pages/Activity-Management.aspx" TargetMode="External"/><Relationship Id="rId178" Type="http://schemas.openxmlformats.org/officeDocument/2006/relationships/hyperlink" Target="https://dese.service-now.com/digitalsolutions?id=kb_article_view&amp;sys_kb_id=2b7fba2383407e9c52b971426daad3eb&amp;table=kb_knowledge&amp;searchTerm=KB0017021" TargetMode="External"/><Relationship Id="rId61" Type="http://schemas.openxmlformats.org/officeDocument/2006/relationships/hyperlink" Target="https://ecsnaccess.gov.au/ProviderPortal/TTW6/Guidelines/Pages/default.aspx" TargetMode="External"/><Relationship Id="rId82" Type="http://schemas.openxmlformats.org/officeDocument/2006/relationships/hyperlink" Target="https://www.dewr.gov.au/skills-education-and-employment/see-providers" TargetMode="External"/><Relationship Id="rId152" Type="http://schemas.openxmlformats.org/officeDocument/2006/relationships/hyperlink" Target="https://ecsnaccess.gov.au/ProviderPortal/TTW6/Guidelines/Pages/Activity-Management.aspx" TargetMode="External"/><Relationship Id="rId173" Type="http://schemas.openxmlformats.org/officeDocument/2006/relationships/hyperlink" Target="https://www.dewr.gov.au/skills-education-and-employment/participants" TargetMode="External"/><Relationship Id="rId19" Type="http://schemas.openxmlformats.org/officeDocument/2006/relationships/hyperlink" Target="https://immi.homeaffairs.gov.au/visas/already-have-a-visa/check-visa-details-and-conditions/check-conditions-online" TargetMode="External"/><Relationship Id="rId14" Type="http://schemas.openxmlformats.org/officeDocument/2006/relationships/hyperlink" Target="https://ecsnaccess.gov.au/ProviderPortal/TTW6/Guidelines/Pages/default.aspx" TargetMode="External"/><Relationship Id="rId30" Type="http://schemas.openxmlformats.org/officeDocument/2006/relationships/hyperlink" Target="https://dese.service-now.com/digitalsolutions?id=kb_article_view&amp;sysparm_article=KB0013284" TargetMode="External"/><Relationship Id="rId35" Type="http://schemas.openxmlformats.org/officeDocument/2006/relationships/hyperlink" Target="https://ecsnaccess.gov.au/ProviderPortal/TTW6/Guidelines/Pages/Servicing.aspx" TargetMode="External"/><Relationship Id="rId56" Type="http://schemas.openxmlformats.org/officeDocument/2006/relationships/hyperlink" Target="https://dese.service-now.com/digitalsolutions?id=kb_article_view&amp;sysparm_article=KB0013540" TargetMode="External"/><Relationship Id="rId77" Type="http://schemas.openxmlformats.org/officeDocument/2006/relationships/hyperlink" Target="https://calculate.fairwork.gov.au/" TargetMode="External"/><Relationship Id="rId100" Type="http://schemas.openxmlformats.org/officeDocument/2006/relationships/hyperlink" Target="https://ecsnaccess.gov.au/ProviderPortal/TTW6/Guidelines/Pages/WorkFoundations.aspx" TargetMode="External"/><Relationship Id="rId105" Type="http://schemas.openxmlformats.org/officeDocument/2006/relationships/hyperlink" Target="https://ecsnaccess.gov.au/ProviderPortal/TTW6/Guidelines/Pages/Wage-Subsidies.aspx" TargetMode="External"/><Relationship Id="rId126" Type="http://schemas.openxmlformats.org/officeDocument/2006/relationships/hyperlink" Target="https://dese.service-now.com/digitalsolutions?id=kb_article_view&amp;sysparm_article=KB0017336" TargetMode="External"/><Relationship Id="rId147" Type="http://schemas.openxmlformats.org/officeDocument/2006/relationships/hyperlink" Target="https://ecsnaccess.gov.au/ProviderPortal/TTW6/Guidelines/Pages/default.aspx" TargetMode="External"/><Relationship Id="rId168" Type="http://schemas.openxmlformats.org/officeDocument/2006/relationships/hyperlink" Target="https://ecsnaccess.gov.au/ProviderPortal/TTW6/Guidelines/Pages/Skills-for-Education-and-Employment-(SEE).aspx" TargetMode="External"/><Relationship Id="rId8" Type="http://schemas.openxmlformats.org/officeDocument/2006/relationships/webSettings" Target="webSettings.xml"/><Relationship Id="rId51" Type="http://schemas.openxmlformats.org/officeDocument/2006/relationships/hyperlink" Target="mailto:nationalcustomerserviceline@dewr.gov.au" TargetMode="External"/><Relationship Id="rId72" Type="http://schemas.openxmlformats.org/officeDocument/2006/relationships/hyperlink" Target="https://ecsnaccess.gov.au/ProviderPortal/TTW6/Guidelines/Pages/default.aspx" TargetMode="External"/><Relationship Id="rId93" Type="http://schemas.openxmlformats.org/officeDocument/2006/relationships/hyperlink" Target="https://ecsnaccess.gov.au/ProviderPortal/TTW6/Guidelines/Pages/WorkFoundations.aspx" TargetMode="External"/><Relationship Id="rId98" Type="http://schemas.openxmlformats.org/officeDocument/2006/relationships/hyperlink" Target="https://ecsnaccess.gov.au/ProviderPortal/TTW6/Guidelines/Pages/WorkFoundations.aspx" TargetMode="External"/><Relationship Id="rId121" Type="http://schemas.openxmlformats.org/officeDocument/2006/relationships/hyperlink" Target="https://ecsnaccess.gov.au/ProviderPortal/TTW6/Guidelines/Pages/default.aspx" TargetMode="External"/><Relationship Id="rId142" Type="http://schemas.openxmlformats.org/officeDocument/2006/relationships/hyperlink" Target="https://ecsnaccess.gov.au/ProviderPortal/pages/Default.aspx" TargetMode="External"/><Relationship Id="rId163" Type="http://schemas.openxmlformats.org/officeDocument/2006/relationships/hyperlink" Target="https://learningcentre.employment.gov.au/" TargetMode="External"/><Relationship Id="rId184" Type="http://schemas.openxmlformats.org/officeDocument/2006/relationships/hyperlink" Target="https://ecsnaccess.gov.au/ProviderPortal/TTW6/Performance-Framework/Pages/default.aspx" TargetMode="External"/><Relationship Id="rId189" Type="http://schemas.openxmlformats.org/officeDocument/2006/relationships/hyperlink" Target="https://ecsnaccess.gov.au/ProviderPortal/TTW6/Guidelines/Pages/default.aspx" TargetMode="External"/><Relationship Id="rId3" Type="http://schemas.openxmlformats.org/officeDocument/2006/relationships/customXml" Target="../customXml/item3.xml"/><Relationship Id="rId25" Type="http://schemas.openxmlformats.org/officeDocument/2006/relationships/hyperlink" Target="https://ecsnaccess.gov.au/ProviderPortal/TTW6/Guidelines/Pages/default.aspx" TargetMode="External"/><Relationship Id="rId46" Type="http://schemas.openxmlformats.org/officeDocument/2006/relationships/hyperlink" Target="https://workforceaustralia.gov.au/" TargetMode="External"/><Relationship Id="rId67" Type="http://schemas.openxmlformats.org/officeDocument/2006/relationships/hyperlink" Target="https://workforceaustralia.gov.au/" TargetMode="External"/><Relationship Id="rId116" Type="http://schemas.openxmlformats.org/officeDocument/2006/relationships/hyperlink" Target="https://ecsnaccess.gov.au/ProviderPortal/TTW6/Guidelines/Pages/Wage-Subsidies.aspx" TargetMode="External"/><Relationship Id="rId137" Type="http://schemas.openxmlformats.org/officeDocument/2006/relationships/hyperlink" Target="https://ecsnaccess.gov.au/ProviderPortal/pages/Default.aspx" TargetMode="External"/><Relationship Id="rId158" Type="http://schemas.openxmlformats.org/officeDocument/2006/relationships/hyperlink" Target="https://ecsnaccess.gov.au/ProviderPortal/TTW6/Guidelines/Pages/Work-Trials-and-Work-Experience.aspx" TargetMode="External"/><Relationship Id="rId20" Type="http://schemas.openxmlformats.org/officeDocument/2006/relationships/hyperlink" Target="http://www.austlii.edu.au/au/legis/cth/consol_reg/mr1994227/sch8.html" TargetMode="External"/><Relationship Id="rId41" Type="http://schemas.openxmlformats.org/officeDocument/2006/relationships/hyperlink" Target="mailto:foi@dese.gov.au" TargetMode="External"/><Relationship Id="rId62" Type="http://schemas.openxmlformats.org/officeDocument/2006/relationships/hyperlink" Target="https://ecsnaccess.gov.au/ProviderPortal/TTW6/Guidelines/Pages/Job-Plan.aspx" TargetMode="External"/><Relationship Id="rId83" Type="http://schemas.openxmlformats.org/officeDocument/2006/relationships/hyperlink" Target="https://ecsnaccess.gov.au/ProviderPortal/TTW6/Guidelines/Pages/default.aspx" TargetMode="External"/><Relationship Id="rId88" Type="http://schemas.openxmlformats.org/officeDocument/2006/relationships/hyperlink" Target="https://ecsnaccess.gov.au/ProviderPortal/TTW6/Guidelines/Pages/WorkFoundations.aspx" TargetMode="External"/><Relationship Id="rId111" Type="http://schemas.openxmlformats.org/officeDocument/2006/relationships/hyperlink" Target="https://ecsnaccess.gov.au/ProviderPortal/TTW6/Documents/Current/TtW-System-Steps-and-Documentary-Evidence-Guide.PDF" TargetMode="External"/><Relationship Id="rId132" Type="http://schemas.openxmlformats.org/officeDocument/2006/relationships/hyperlink" Target="https://ecsnaccess.gov.au/ProviderPortal/TTW6/Guidelines/Pages/Activity-Management.aspx" TargetMode="External"/><Relationship Id="rId153" Type="http://schemas.openxmlformats.org/officeDocument/2006/relationships/hyperlink" Target="https://www.dese.gov.au/skills-information-training-providers/resources/core-skills-work-developmental-framework" TargetMode="External"/><Relationship Id="rId174" Type="http://schemas.openxmlformats.org/officeDocument/2006/relationships/hyperlink" Target="https://immi.homeaffairs.gov.au/settling-in-australia/amep/about-the-program" TargetMode="External"/><Relationship Id="rId179" Type="http://schemas.openxmlformats.org/officeDocument/2006/relationships/hyperlink" Target="https://learningcentre.employment.gov.au/view_course/256" TargetMode="External"/><Relationship Id="rId190" Type="http://schemas.openxmlformats.org/officeDocument/2006/relationships/hyperlink" Target="https://ecsnaccess.gov.au/ProviderPortal/TTW6/Performance-Framework/Pages/default.aspx" TargetMode="External"/><Relationship Id="rId15" Type="http://schemas.openxmlformats.org/officeDocument/2006/relationships/hyperlink" Target="https://immi.homeaffairs.gov.au/" TargetMode="External"/><Relationship Id="rId36" Type="http://schemas.openxmlformats.org/officeDocument/2006/relationships/hyperlink" Target="https://ecsnaccess.gov.au/ProviderPortal/TTW6/Guidelines/Pages/Servicing.aspx" TargetMode="External"/><Relationship Id="rId57" Type="http://schemas.openxmlformats.org/officeDocument/2006/relationships/hyperlink" Target="mailto:nationalcustomerserviceline@dewr.gov.au" TargetMode="External"/><Relationship Id="rId106" Type="http://schemas.openxmlformats.org/officeDocument/2006/relationships/hyperlink" Target="https://www.fairwork.gov.au/employment-conditions/national-employment-standards" TargetMode="External"/><Relationship Id="rId127" Type="http://schemas.openxmlformats.org/officeDocument/2006/relationships/hyperlink" Target="https://ecsnaccess.gov.au/ProviderPortal/TTW6/Guidelines/Pages/default.aspx" TargetMode="External"/><Relationship Id="rId10" Type="http://schemas.openxmlformats.org/officeDocument/2006/relationships/endnotes" Target="endnotes.xml"/><Relationship Id="rId31" Type="http://schemas.openxmlformats.org/officeDocument/2006/relationships/footer" Target="footer1.xml"/><Relationship Id="rId52" Type="http://schemas.openxmlformats.org/officeDocument/2006/relationships/hyperlink" Target="mailto:nationalcustomerserviceline@dewr.gov.au" TargetMode="External"/><Relationship Id="rId73" Type="http://schemas.openxmlformats.org/officeDocument/2006/relationships/hyperlink" Target="https://www.fairwork.gov.au/employment-conditions/contracts" TargetMode="External"/><Relationship Id="rId78" Type="http://schemas.openxmlformats.org/officeDocument/2006/relationships/hyperlink" Target="https://ecsnaccess.gov.au/ProviderPortal/TTW6/Guidelines/Pages/default.aspx" TargetMode="External"/><Relationship Id="rId94" Type="http://schemas.openxmlformats.org/officeDocument/2006/relationships/hyperlink" Target="https://ecsnaccess.gov.au/ProviderPortal/PRO6/Guidelines/Pages/default.aspx" TargetMode="External"/><Relationship Id="rId99" Type="http://schemas.openxmlformats.org/officeDocument/2006/relationships/hyperlink" Target="https://ecsnaccess.gov.au/ProviderPortal/TTW6/Guidelines/Pages/WorkFoundations.aspx" TargetMode="External"/><Relationship Id="rId101" Type="http://schemas.openxmlformats.org/officeDocument/2006/relationships/hyperlink" Target="https://ecsnaccess.gov.au/ProviderPortal/TTW6/Guidelines/Pages/WorkFoundations.aspx" TargetMode="External"/><Relationship Id="rId122" Type="http://schemas.openxmlformats.org/officeDocument/2006/relationships/hyperlink" Target="https://dese.service-now.com/digitalsolutions?id=kb_article_view&amp;sysparm_article=KB0017336" TargetMode="External"/><Relationship Id="rId143" Type="http://schemas.openxmlformats.org/officeDocument/2006/relationships/hyperlink" Target="https://ecsnaccess.gov.au/ProviderPortal/TTW6/Guidelines/Pages/Vacancies-and-Outcomes.aspx" TargetMode="External"/><Relationship Id="rId148" Type="http://schemas.openxmlformats.org/officeDocument/2006/relationships/hyperlink" Target="https://ecsnaccess.gov.au/ProviderPortal/TTW6/Guidelines/Pages/Activity-Management.aspx" TargetMode="External"/><Relationship Id="rId164" Type="http://schemas.openxmlformats.org/officeDocument/2006/relationships/hyperlink" Target="https://learningcentre.employment.gov.au/" TargetMode="External"/><Relationship Id="rId169" Type="http://schemas.openxmlformats.org/officeDocument/2006/relationships/hyperlink" Target="https://www.dewr.gov.au/skills-education-and-employment/see-providers" TargetMode="External"/><Relationship Id="rId185" Type="http://schemas.openxmlformats.org/officeDocument/2006/relationships/hyperlink" Target="https://ecsnaccess.gov.au/ProviderPortal/TTW6/Performance-Framework/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learningcentre.employment.gov.au/course/view.php?id=2423" TargetMode="External"/><Relationship Id="rId26" Type="http://schemas.openxmlformats.org/officeDocument/2006/relationships/hyperlink" Target="https://ecsnaccess.gov.au/ProviderPortal/TTW6/Guidelines/Pages/Servicing.aspx" TargetMode="External"/><Relationship Id="rId47" Type="http://schemas.openxmlformats.org/officeDocument/2006/relationships/hyperlink" Target="https://ecsnaccess.gov.au/ProviderPortal/TTW6/Guidelines/Pages/default.aspx" TargetMode="External"/><Relationship Id="rId68" Type="http://schemas.openxmlformats.org/officeDocument/2006/relationships/hyperlink" Target="https://workforceaustralia.gov.au/" TargetMode="External"/><Relationship Id="rId89" Type="http://schemas.openxmlformats.org/officeDocument/2006/relationships/hyperlink" Target="https://ecsnaccess.gov.au/ProviderPortal/TTW6/Guidelines/Pages/WorkFoundations.aspx" TargetMode="External"/><Relationship Id="rId112" Type="http://schemas.openxmlformats.org/officeDocument/2006/relationships/hyperlink" Target="https://ecsnaccess.gov.au/ProviderPortal/TTW6/Guidelines/Pages/Wage-Subsidies.aspx" TargetMode="External"/><Relationship Id="rId133" Type="http://schemas.openxmlformats.org/officeDocument/2006/relationships/hyperlink" Target="https://ecsnaccess.gov.au/ProviderPortal/TTW6/Guidelines/Pages/Activity-Management.aspx" TargetMode="External"/><Relationship Id="rId154" Type="http://schemas.openxmlformats.org/officeDocument/2006/relationships/hyperlink" Target="https://ecsnaccess.gov.au/ProviderPortal/TTW6/Guidelines/Pages/Activity-Management.aspx" TargetMode="External"/><Relationship Id="rId175" Type="http://schemas.openxmlformats.org/officeDocument/2006/relationships/hyperlink" Target="https://ecsnaccess.gov.au/ProviderPortal/Documents/Current/When-to-refer-to-SEE-and-AMEP.pdf" TargetMode="External"/><Relationship Id="rId16" Type="http://schemas.openxmlformats.org/officeDocument/2006/relationships/hyperlink" Target="https://ecsnaccess.gov.au/ProviderPortal/Documents/Current/Direct-Registration-Form.pdf" TargetMode="External"/><Relationship Id="rId37" Type="http://schemas.openxmlformats.org/officeDocument/2006/relationships/hyperlink" Target="https://ecsnaccess.gov.au/ProviderPortal/PRO6/Guidelines/Pages/Servicing.aspx" TargetMode="External"/><Relationship Id="rId58" Type="http://schemas.openxmlformats.org/officeDocument/2006/relationships/hyperlink" Target="https://ecsnaccess.gov.au/ProviderPortal/TTW6/Guidelines/Pages/default.aspx" TargetMode="External"/><Relationship Id="rId79" Type="http://schemas.openxmlformats.org/officeDocument/2006/relationships/hyperlink" Target="https://ecsnaccess.gov.au/ProviderPortal/TTW6/Guidelines/Pages/default.aspx" TargetMode="External"/><Relationship Id="rId102" Type="http://schemas.openxmlformats.org/officeDocument/2006/relationships/hyperlink" Target="https://ecsnaccess.gov.au/ProviderPortal/TTW6/Guidelines/Pages/default.aspx" TargetMode="External"/><Relationship Id="rId123" Type="http://schemas.openxmlformats.org/officeDocument/2006/relationships/hyperlink" Target="https://dese.service-now.com/digitalsolutions?id=kb_article_view&amp;sysparm_article=KB0017404" TargetMode="External"/><Relationship Id="rId144" Type="http://schemas.openxmlformats.org/officeDocument/2006/relationships/hyperlink" Target="https://ecsnaccess.gov.au/ProviderPortal/PRO6/Incidents-Insurance/Pages/default.aspx" TargetMode="External"/><Relationship Id="rId90" Type="http://schemas.openxmlformats.org/officeDocument/2006/relationships/hyperlink" Target="https://ecsnaccess.gov.au/ProviderPortal/TTW6/Guidelines/Pages/WorkFoundations.aspx" TargetMode="External"/><Relationship Id="rId165" Type="http://schemas.openxmlformats.org/officeDocument/2006/relationships/hyperlink" Target="https://ecsnaccess.gov.au/ProviderPortal/TTW6/Guidelines/Pages/Work-Trials-and-Work-Experience.aspx" TargetMode="External"/><Relationship Id="rId186" Type="http://schemas.openxmlformats.org/officeDocument/2006/relationships/hyperlink" Target="https://ecsnaccess.gov.au/ProviderPortal/TTW6/Performance-Framework/Pages/default.aspx" TargetMode="External"/><Relationship Id="rId27" Type="http://schemas.openxmlformats.org/officeDocument/2006/relationships/hyperlink" Target="https://dese.service-now.com/digitalsolutions?id=kb_article_view&amp;sysparm_article=KB0016426" TargetMode="External"/><Relationship Id="rId48" Type="http://schemas.openxmlformats.org/officeDocument/2006/relationships/hyperlink" Target="https://dese.service-now.com/digitalsolutions?id=kb_article_view&amp;sysparm_article=KB0017349" TargetMode="External"/><Relationship Id="rId69" Type="http://schemas.openxmlformats.org/officeDocument/2006/relationships/hyperlink" Target="https://ecsnaccess.gov.au/ProviderPortal/TTW6/Guidelines/Pages/Vacancies-and-Outcomes.aspx" TargetMode="External"/><Relationship Id="rId113" Type="http://schemas.openxmlformats.org/officeDocument/2006/relationships/hyperlink" Target="https://ecsnaccess.gov.au/ProviderPortal/TTW6/Guidelines/Pages/Wage-Subsidies.aspx" TargetMode="External"/><Relationship Id="rId134" Type="http://schemas.openxmlformats.org/officeDocument/2006/relationships/hyperlink" Target="https://ecsnaccess.gov.au/ProviderPortal/TTW6/Guidelines/Pages/Activity-Management.aspx" TargetMode="External"/><Relationship Id="rId80" Type="http://schemas.openxmlformats.org/officeDocument/2006/relationships/hyperlink" Target="https://www.servicesaustralia.gov.au/reporting-fraud" TargetMode="External"/><Relationship Id="rId155" Type="http://schemas.openxmlformats.org/officeDocument/2006/relationships/hyperlink" Target="bookmark://_Vacancies_and_Outcomes" TargetMode="External"/><Relationship Id="rId176" Type="http://schemas.openxmlformats.org/officeDocument/2006/relationships/hyperlink" Target="https://ecsnaccess.gov.au/ProviderPortal/Documents/Current/SEE-and-AMEP-Client-Capability-Guide.pdf" TargetMode="External"/><Relationship Id="rId17" Type="http://schemas.openxmlformats.org/officeDocument/2006/relationships/hyperlink" Target="https://dese.service-now.com/digitalsolutions?id=kb_article_view&amp;sysparm_article=KB0016396" TargetMode="External"/><Relationship Id="rId38" Type="http://schemas.openxmlformats.org/officeDocument/2006/relationships/hyperlink" Target="https://ecsnaccess.gov.au/ProviderPortal/TTW6/Guidelines/Pages/default.aspx" TargetMode="External"/><Relationship Id="rId59" Type="http://schemas.openxmlformats.org/officeDocument/2006/relationships/hyperlink" Target="https://ecsnaccess.gov.au/ProviderPortal/TTW6/Guidelines/Pages/default.aspx" TargetMode="External"/><Relationship Id="rId103" Type="http://schemas.openxmlformats.org/officeDocument/2006/relationships/hyperlink" Target="https://ecsnaccess.gov.au/ProviderPortal/PRO6/Guidelines/Pages/Employment-Fund-and-Wage-Subsidies.aspx" TargetMode="External"/><Relationship Id="rId124" Type="http://schemas.openxmlformats.org/officeDocument/2006/relationships/hyperlink" Target="https://ecsnaccess.gov.au/ProviderPortal/TTW6/Guidelines/Pages/default.aspx" TargetMode="External"/><Relationship Id="rId70" Type="http://schemas.openxmlformats.org/officeDocument/2006/relationships/hyperlink" Target="https://ecsnaccess.gov.au/ProviderPortal/TTW6/Guidelines/Pages/Vacancies-and-Outcomes.aspx" TargetMode="External"/><Relationship Id="rId91" Type="http://schemas.openxmlformats.org/officeDocument/2006/relationships/hyperlink" Target="https://ecsnaccess.gov.au/ProviderPortal/PRO6/Guidelines/Pages/default.aspx" TargetMode="External"/><Relationship Id="rId145" Type="http://schemas.openxmlformats.org/officeDocument/2006/relationships/hyperlink" Target="https://ecsnaccess.gov.au/ProviderPortal/TTW6/Guidelines/Pages/default.aspx" TargetMode="External"/><Relationship Id="rId166" Type="http://schemas.openxmlformats.org/officeDocument/2006/relationships/hyperlink" Target="https://ecsnaccess.gov.au/ProviderPortal/TTW6/Guidelines/Pages/Work-Trials-and-Work-Experience.aspx" TargetMode="External"/><Relationship Id="rId187" Type="http://schemas.openxmlformats.org/officeDocument/2006/relationships/hyperlink" Target="https://ecsnaccess.gov.au/ProviderPortal/TTW6/Performance-Framework/Pages/default.aspx" TargetMode="External"/><Relationship Id="rId1" Type="http://schemas.openxmlformats.org/officeDocument/2006/relationships/customXml" Target="../customXml/item1.xml"/><Relationship Id="rId28" Type="http://schemas.openxmlformats.org/officeDocument/2006/relationships/hyperlink" Target="https://ecsnaccess.gov.au/ProviderPortal/TTW6/Guidelines/Pages/default.aspx" TargetMode="External"/><Relationship Id="rId49" Type="http://schemas.openxmlformats.org/officeDocument/2006/relationships/hyperlink" Target="https://ecsnaccess.gov.au/ProviderPortal/TTW6/Guidelines/Pages/default.aspx" TargetMode="External"/><Relationship Id="rId114" Type="http://schemas.openxmlformats.org/officeDocument/2006/relationships/hyperlink" Target="https://ecsnaccess.gov.au/ProviderPortal/Documents/Current/Wage-Subsidy-Calculator.xlsx" TargetMode="External"/><Relationship Id="rId60" Type="http://schemas.openxmlformats.org/officeDocument/2006/relationships/hyperlink" Target="https://workforceaustralia.gov.au/" TargetMode="External"/><Relationship Id="rId81" Type="http://schemas.openxmlformats.org/officeDocument/2006/relationships/hyperlink" Target="https://www.fairwork.gov.au/employment-conditions/national-employment-standards" TargetMode="External"/><Relationship Id="rId135" Type="http://schemas.openxmlformats.org/officeDocument/2006/relationships/hyperlink" Target="https://ecsnaccess.gov.au/ProviderPortal/TTW6/Guidelines/Pages/default.aspx" TargetMode="External"/><Relationship Id="rId156" Type="http://schemas.openxmlformats.org/officeDocument/2006/relationships/hyperlink" Target="https://ecsnaccess.gov.au/ProviderPortal/TTW6/Guidelines/Pages/Activity-Management.aspx" TargetMode="External"/><Relationship Id="rId177" Type="http://schemas.openxmlformats.org/officeDocument/2006/relationships/hyperlink" Target="https://dese.service-now.com/digitalsolutions?id=kb_article_view&amp;sysparm_article=KB0017282" TargetMode="Externa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8556c7e34af6a276485d221db6a87d63">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875cdfea41f87efa3e91ddaf393968fc"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Category" ma:index="25" nillable="true" ma:displayName="Category" ma:format="Dropdown" ma:internalName="Category">
      <xsd:simpleType>
        <xsd:restriction base="dms:Choice">
          <xsd:enumeration value="Record Management"/>
          <xsd:enumeration value="Team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c1e3a2-7bf2-4699-a14a-4106a5bc19b3}"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Category xmlns="a3870de7-628d-4f96-ad09-9338c4ed9354" xsi:nil="true"/>
    <lcf76f155ced4ddcb4097134ff3c332f xmlns="a3870de7-628d-4f96-ad09-9338c4ed93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F778AF-50A7-42FC-8052-54708C6D80DA}"/>
</file>

<file path=customXml/itemProps2.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customXml/itemProps3.xml><?xml version="1.0" encoding="utf-8"?>
<ds:datastoreItem xmlns:ds="http://schemas.openxmlformats.org/officeDocument/2006/customXml" ds:itemID="{6713F29B-3B78-4E4A-A415-DF32A3A5BDC4}">
  <ds:schemaRefs>
    <ds:schemaRef ds:uri="http://schemas.microsoft.com/sharepoint/v3/contenttype/forms"/>
  </ds:schemaRefs>
</ds:datastoreItem>
</file>

<file path=customXml/itemProps4.xml><?xml version="1.0" encoding="utf-8"?>
<ds:datastoreItem xmlns:ds="http://schemas.openxmlformats.org/officeDocument/2006/customXml" ds:itemID="{9C13FA0B-3935-453D-B98A-1640338403F5}">
  <ds:schemaRefs>
    <ds:schemaRef ds:uri="http://schemas.microsoft.com/office/2006/metadata/properties"/>
    <ds:schemaRef ds:uri="http://schemas.microsoft.com/office/infopath/2007/PartnerControls"/>
    <ds:schemaRef ds:uri="756f1fcf-24fe-4636-b6f8-6370e8e985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183</Pages>
  <Words>67846</Words>
  <Characters>390120</Characters>
  <Application>Microsoft Office Word</Application>
  <DocSecurity>0</DocSecurity>
  <Lines>6726</Lines>
  <Paragraphs>3914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454052</CharactersWithSpaces>
  <SharedDoc>false</SharedDoc>
  <HLinks>
    <vt:vector size="1938" baseType="variant">
      <vt:variant>
        <vt:i4>7471163</vt:i4>
      </vt:variant>
      <vt:variant>
        <vt:i4>1086</vt:i4>
      </vt:variant>
      <vt:variant>
        <vt:i4>0</vt:i4>
      </vt:variant>
      <vt:variant>
        <vt:i4>5</vt:i4>
      </vt:variant>
      <vt:variant>
        <vt:lpwstr>https://ecsnaccess.gov.au/ProviderPortal/TTW6/Performance-Framework/Pages/default.aspx</vt:lpwstr>
      </vt:variant>
      <vt:variant>
        <vt:lpwstr/>
      </vt:variant>
      <vt:variant>
        <vt:i4>6881398</vt:i4>
      </vt:variant>
      <vt:variant>
        <vt:i4>1083</vt:i4>
      </vt:variant>
      <vt:variant>
        <vt:i4>0</vt:i4>
      </vt:variant>
      <vt:variant>
        <vt:i4>5</vt:i4>
      </vt:variant>
      <vt:variant>
        <vt:lpwstr>https://ecsnaccess.gov.au/ProviderPortal/TTW6/Guidelines/Pages/default.aspx</vt:lpwstr>
      </vt:variant>
      <vt:variant>
        <vt:lpwstr/>
      </vt:variant>
      <vt:variant>
        <vt:i4>7667788</vt:i4>
      </vt:variant>
      <vt:variant>
        <vt:i4>1080</vt:i4>
      </vt:variant>
      <vt:variant>
        <vt:i4>0</vt:i4>
      </vt:variant>
      <vt:variant>
        <vt:i4>5</vt:i4>
      </vt:variant>
      <vt:variant>
        <vt:lpwstr/>
      </vt:variant>
      <vt:variant>
        <vt:lpwstr>_Vacancies_and_Outcomes</vt:lpwstr>
      </vt:variant>
      <vt:variant>
        <vt:i4>7471163</vt:i4>
      </vt:variant>
      <vt:variant>
        <vt:i4>1077</vt:i4>
      </vt:variant>
      <vt:variant>
        <vt:i4>0</vt:i4>
      </vt:variant>
      <vt:variant>
        <vt:i4>5</vt:i4>
      </vt:variant>
      <vt:variant>
        <vt:lpwstr>https://ecsnaccess.gov.au/ProviderPortal/TTW6/Performance-Framework/Pages/default.aspx</vt:lpwstr>
      </vt:variant>
      <vt:variant>
        <vt:lpwstr/>
      </vt:variant>
      <vt:variant>
        <vt:i4>7471163</vt:i4>
      </vt:variant>
      <vt:variant>
        <vt:i4>1074</vt:i4>
      </vt:variant>
      <vt:variant>
        <vt:i4>0</vt:i4>
      </vt:variant>
      <vt:variant>
        <vt:i4>5</vt:i4>
      </vt:variant>
      <vt:variant>
        <vt:lpwstr>https://ecsnaccess.gov.au/ProviderPortal/TTW6/Performance-Framework/Pages/default.aspx</vt:lpwstr>
      </vt:variant>
      <vt:variant>
        <vt:lpwstr/>
      </vt:variant>
      <vt:variant>
        <vt:i4>7471163</vt:i4>
      </vt:variant>
      <vt:variant>
        <vt:i4>1071</vt:i4>
      </vt:variant>
      <vt:variant>
        <vt:i4>0</vt:i4>
      </vt:variant>
      <vt:variant>
        <vt:i4>5</vt:i4>
      </vt:variant>
      <vt:variant>
        <vt:lpwstr>https://ecsnaccess.gov.au/ProviderPortal/TTW6/Performance-Framework/Pages/default.aspx</vt:lpwstr>
      </vt:variant>
      <vt:variant>
        <vt:lpwstr/>
      </vt:variant>
      <vt:variant>
        <vt:i4>7471163</vt:i4>
      </vt:variant>
      <vt:variant>
        <vt:i4>1068</vt:i4>
      </vt:variant>
      <vt:variant>
        <vt:i4>0</vt:i4>
      </vt:variant>
      <vt:variant>
        <vt:i4>5</vt:i4>
      </vt:variant>
      <vt:variant>
        <vt:lpwstr>https://ecsnaccess.gov.au/ProviderPortal/TTW6/Performance-Framework/Pages/default.aspx</vt:lpwstr>
      </vt:variant>
      <vt:variant>
        <vt:lpwstr/>
      </vt:variant>
      <vt:variant>
        <vt:i4>7471163</vt:i4>
      </vt:variant>
      <vt:variant>
        <vt:i4>1065</vt:i4>
      </vt:variant>
      <vt:variant>
        <vt:i4>0</vt:i4>
      </vt:variant>
      <vt:variant>
        <vt:i4>5</vt:i4>
      </vt:variant>
      <vt:variant>
        <vt:lpwstr>https://ecsnaccess.gov.au/ProviderPortal/TTW6/Performance-Framework/Pages/default.aspx</vt:lpwstr>
      </vt:variant>
      <vt:variant>
        <vt:lpwstr/>
      </vt:variant>
      <vt:variant>
        <vt:i4>7471163</vt:i4>
      </vt:variant>
      <vt:variant>
        <vt:i4>1062</vt:i4>
      </vt:variant>
      <vt:variant>
        <vt:i4>0</vt:i4>
      </vt:variant>
      <vt:variant>
        <vt:i4>5</vt:i4>
      </vt:variant>
      <vt:variant>
        <vt:lpwstr>https://ecsnaccess.gov.au/ProviderPortal/TTW6/Performance-Framework/Pages/default.aspx</vt:lpwstr>
      </vt:variant>
      <vt:variant>
        <vt:lpwstr/>
      </vt:variant>
      <vt:variant>
        <vt:i4>7077898</vt:i4>
      </vt:variant>
      <vt:variant>
        <vt:i4>1059</vt:i4>
      </vt:variant>
      <vt:variant>
        <vt:i4>0</vt:i4>
      </vt:variant>
      <vt:variant>
        <vt:i4>5</vt:i4>
      </vt:variant>
      <vt:variant>
        <vt:lpwstr/>
      </vt:variant>
      <vt:variant>
        <vt:lpwstr>_Provider_Payments_1</vt:lpwstr>
      </vt:variant>
      <vt:variant>
        <vt:i4>7733372</vt:i4>
      </vt:variant>
      <vt:variant>
        <vt:i4>1056</vt:i4>
      </vt:variant>
      <vt:variant>
        <vt:i4>0</vt:i4>
      </vt:variant>
      <vt:variant>
        <vt:i4>5</vt:i4>
      </vt:variant>
      <vt:variant>
        <vt:lpwstr>https://www.dewr.gov.au/workforce-australia/employment-services-information-business-and-industry/workforce-specialists</vt:lpwstr>
      </vt:variant>
      <vt:variant>
        <vt:lpwstr/>
      </vt:variant>
      <vt:variant>
        <vt:i4>3932194</vt:i4>
      </vt:variant>
      <vt:variant>
        <vt:i4>1053</vt:i4>
      </vt:variant>
      <vt:variant>
        <vt:i4>0</vt:i4>
      </vt:variant>
      <vt:variant>
        <vt:i4>5</vt:i4>
      </vt:variant>
      <vt:variant>
        <vt:lpwstr/>
      </vt:variant>
      <vt:variant>
        <vt:lpwstr>_Activity_Management</vt:lpwstr>
      </vt:variant>
      <vt:variant>
        <vt:i4>3932194</vt:i4>
      </vt:variant>
      <vt:variant>
        <vt:i4>1050</vt:i4>
      </vt:variant>
      <vt:variant>
        <vt:i4>0</vt:i4>
      </vt:variant>
      <vt:variant>
        <vt:i4>5</vt:i4>
      </vt:variant>
      <vt:variant>
        <vt:lpwstr/>
      </vt:variant>
      <vt:variant>
        <vt:lpwstr>_Activity_Management</vt:lpwstr>
      </vt:variant>
      <vt:variant>
        <vt:i4>3932194</vt:i4>
      </vt:variant>
      <vt:variant>
        <vt:i4>1047</vt:i4>
      </vt:variant>
      <vt:variant>
        <vt:i4>0</vt:i4>
      </vt:variant>
      <vt:variant>
        <vt:i4>5</vt:i4>
      </vt:variant>
      <vt:variant>
        <vt:lpwstr/>
      </vt:variant>
      <vt:variant>
        <vt:lpwstr>_Activity_Management</vt:lpwstr>
      </vt:variant>
      <vt:variant>
        <vt:i4>2162688</vt:i4>
      </vt:variant>
      <vt:variant>
        <vt:i4>1044</vt:i4>
      </vt:variant>
      <vt:variant>
        <vt:i4>0</vt:i4>
      </vt:variant>
      <vt:variant>
        <vt:i4>5</vt:i4>
      </vt:variant>
      <vt:variant>
        <vt:lpwstr/>
      </vt:variant>
      <vt:variant>
        <vt:lpwstr>_Identifying_suitable_Activities</vt:lpwstr>
      </vt:variant>
      <vt:variant>
        <vt:i4>3932194</vt:i4>
      </vt:variant>
      <vt:variant>
        <vt:i4>1041</vt:i4>
      </vt:variant>
      <vt:variant>
        <vt:i4>0</vt:i4>
      </vt:variant>
      <vt:variant>
        <vt:i4>5</vt:i4>
      </vt:variant>
      <vt:variant>
        <vt:lpwstr/>
      </vt:variant>
      <vt:variant>
        <vt:lpwstr>_Activity_Management</vt:lpwstr>
      </vt:variant>
      <vt:variant>
        <vt:i4>3145739</vt:i4>
      </vt:variant>
      <vt:variant>
        <vt:i4>1038</vt:i4>
      </vt:variant>
      <vt:variant>
        <vt:i4>0</vt:i4>
      </vt:variant>
      <vt:variant>
        <vt:i4>5</vt:i4>
      </vt:variant>
      <vt:variant>
        <vt:lpwstr/>
      </vt:variant>
      <vt:variant>
        <vt:lpwstr>_Eligible_Host_Organisations</vt:lpwstr>
      </vt:variant>
      <vt:variant>
        <vt:i4>3932194</vt:i4>
      </vt:variant>
      <vt:variant>
        <vt:i4>1035</vt:i4>
      </vt:variant>
      <vt:variant>
        <vt:i4>0</vt:i4>
      </vt:variant>
      <vt:variant>
        <vt:i4>5</vt:i4>
      </vt:variant>
      <vt:variant>
        <vt:lpwstr/>
      </vt:variant>
      <vt:variant>
        <vt:lpwstr>_Activity_Management</vt:lpwstr>
      </vt:variant>
      <vt:variant>
        <vt:i4>7340128</vt:i4>
      </vt:variant>
      <vt:variant>
        <vt:i4>1032</vt:i4>
      </vt:variant>
      <vt:variant>
        <vt:i4>0</vt:i4>
      </vt:variant>
      <vt:variant>
        <vt:i4>5</vt:i4>
      </vt:variant>
      <vt:variant>
        <vt:lpwstr>https://ecsnaccess.gov.au/ProviderPortal/TTW6/Guidelines/Pages/Work-Trials-and-Work-Experience.aspx</vt:lpwstr>
      </vt:variant>
      <vt:variant>
        <vt:lpwstr/>
      </vt:variant>
      <vt:variant>
        <vt:i4>1572956</vt:i4>
      </vt:variant>
      <vt:variant>
        <vt:i4>1029</vt:i4>
      </vt:variant>
      <vt:variant>
        <vt:i4>0</vt:i4>
      </vt:variant>
      <vt:variant>
        <vt:i4>5</vt:i4>
      </vt:variant>
      <vt:variant>
        <vt:lpwstr>https://learningcentre.employment.gov.au/course/view.php?id=2423</vt:lpwstr>
      </vt:variant>
      <vt:variant>
        <vt:lpwstr/>
      </vt:variant>
      <vt:variant>
        <vt:i4>7667788</vt:i4>
      </vt:variant>
      <vt:variant>
        <vt:i4>1026</vt:i4>
      </vt:variant>
      <vt:variant>
        <vt:i4>0</vt:i4>
      </vt:variant>
      <vt:variant>
        <vt:i4>5</vt:i4>
      </vt:variant>
      <vt:variant>
        <vt:lpwstr/>
      </vt:variant>
      <vt:variant>
        <vt:lpwstr>_Vacancies_and_Outcomes</vt:lpwstr>
      </vt:variant>
      <vt:variant>
        <vt:i4>3080267</vt:i4>
      </vt:variant>
      <vt:variant>
        <vt:i4>1023</vt:i4>
      </vt:variant>
      <vt:variant>
        <vt:i4>0</vt:i4>
      </vt:variant>
      <vt:variant>
        <vt:i4>5</vt:i4>
      </vt:variant>
      <vt:variant>
        <vt:lpwstr>https://learningcentre.employment.gov.au/view_course/256</vt:lpwstr>
      </vt:variant>
      <vt:variant>
        <vt:lpwstr/>
      </vt:variant>
      <vt:variant>
        <vt:i4>2359395</vt:i4>
      </vt:variant>
      <vt:variant>
        <vt:i4>1020</vt:i4>
      </vt:variant>
      <vt:variant>
        <vt:i4>0</vt:i4>
      </vt:variant>
      <vt:variant>
        <vt:i4>5</vt:i4>
      </vt:variant>
      <vt:variant>
        <vt:lpwstr>https://ecsnaccess.gov.au/ProviderPortal/TTW6/Guidelines/Pages/Activity-Management.aspx</vt:lpwstr>
      </vt:variant>
      <vt:variant>
        <vt:lpwstr/>
      </vt:variant>
      <vt:variant>
        <vt:i4>8126525</vt:i4>
      </vt:variant>
      <vt:variant>
        <vt:i4>1017</vt:i4>
      </vt:variant>
      <vt:variant>
        <vt:i4>0</vt:i4>
      </vt:variant>
      <vt:variant>
        <vt:i4>5</vt:i4>
      </vt:variant>
      <vt:variant>
        <vt:lpwstr>https://ecsnaccess.gov.au/ProviderPortal/Documents/Current/SEE-and-AMEP-Client-Capability-Guide.pdf</vt:lpwstr>
      </vt:variant>
      <vt:variant>
        <vt:lpwstr/>
      </vt:variant>
      <vt:variant>
        <vt:i4>4915264</vt:i4>
      </vt:variant>
      <vt:variant>
        <vt:i4>1014</vt:i4>
      </vt:variant>
      <vt:variant>
        <vt:i4>0</vt:i4>
      </vt:variant>
      <vt:variant>
        <vt:i4>5</vt:i4>
      </vt:variant>
      <vt:variant>
        <vt:lpwstr>https://ecsnaccess.gov.au/ProviderPortal/Documents/Current/When-to-refer-to-SEE-and-AMEP.pdf</vt:lpwstr>
      </vt:variant>
      <vt:variant>
        <vt:lpwstr/>
      </vt:variant>
      <vt:variant>
        <vt:i4>5832708</vt:i4>
      </vt:variant>
      <vt:variant>
        <vt:i4>1011</vt:i4>
      </vt:variant>
      <vt:variant>
        <vt:i4>0</vt:i4>
      </vt:variant>
      <vt:variant>
        <vt:i4>5</vt:i4>
      </vt:variant>
      <vt:variant>
        <vt:lpwstr>https://immi.homeaffairs.gov.au/settling-in-australia/amep/about-the-program</vt:lpwstr>
      </vt:variant>
      <vt:variant>
        <vt:lpwstr/>
      </vt:variant>
      <vt:variant>
        <vt:i4>2359395</vt:i4>
      </vt:variant>
      <vt:variant>
        <vt:i4>1008</vt:i4>
      </vt:variant>
      <vt:variant>
        <vt:i4>0</vt:i4>
      </vt:variant>
      <vt:variant>
        <vt:i4>5</vt:i4>
      </vt:variant>
      <vt:variant>
        <vt:lpwstr>https://ecsnaccess.gov.au/ProviderPortal/TTW6/Guidelines/Pages/Activity-Management.aspx</vt:lpwstr>
      </vt:variant>
      <vt:variant>
        <vt:lpwstr/>
      </vt:variant>
      <vt:variant>
        <vt:i4>8126525</vt:i4>
      </vt:variant>
      <vt:variant>
        <vt:i4>1005</vt:i4>
      </vt:variant>
      <vt:variant>
        <vt:i4>0</vt:i4>
      </vt:variant>
      <vt:variant>
        <vt:i4>5</vt:i4>
      </vt:variant>
      <vt:variant>
        <vt:lpwstr>https://ecsnaccess.gov.au/ProviderPortal/Documents/Current/SEE-and-AMEP-Client-Capability-Guide.pdf</vt:lpwstr>
      </vt:variant>
      <vt:variant>
        <vt:lpwstr/>
      </vt:variant>
      <vt:variant>
        <vt:i4>720908</vt:i4>
      </vt:variant>
      <vt:variant>
        <vt:i4>1002</vt:i4>
      </vt:variant>
      <vt:variant>
        <vt:i4>0</vt:i4>
      </vt:variant>
      <vt:variant>
        <vt:i4>5</vt:i4>
      </vt:variant>
      <vt:variant>
        <vt:lpwstr>https://www.dewr.gov.au/skills-education-and-employment/see-providers</vt:lpwstr>
      </vt:variant>
      <vt:variant>
        <vt:lpwstr/>
      </vt:variant>
      <vt:variant>
        <vt:i4>786511</vt:i4>
      </vt:variant>
      <vt:variant>
        <vt:i4>999</vt:i4>
      </vt:variant>
      <vt:variant>
        <vt:i4>0</vt:i4>
      </vt:variant>
      <vt:variant>
        <vt:i4>5</vt:i4>
      </vt:variant>
      <vt:variant>
        <vt:lpwstr>https://ecsnaccess.gov.au/ProviderPortal/TTW6/Guidelines/Pages/Skills-for-Education-and-Employment-(SEE).aspx</vt:lpwstr>
      </vt:variant>
      <vt:variant>
        <vt:lpwstr/>
      </vt:variant>
      <vt:variant>
        <vt:i4>786511</vt:i4>
      </vt:variant>
      <vt:variant>
        <vt:i4>996</vt:i4>
      </vt:variant>
      <vt:variant>
        <vt:i4>0</vt:i4>
      </vt:variant>
      <vt:variant>
        <vt:i4>5</vt:i4>
      </vt:variant>
      <vt:variant>
        <vt:lpwstr>https://ecsnaccess.gov.au/ProviderPortal/TTW6/Guidelines/Pages/Skills-for-Education-and-Employment-(SEE).aspx</vt:lpwstr>
      </vt:variant>
      <vt:variant>
        <vt:lpwstr/>
      </vt:variant>
      <vt:variant>
        <vt:i4>8126525</vt:i4>
      </vt:variant>
      <vt:variant>
        <vt:i4>993</vt:i4>
      </vt:variant>
      <vt:variant>
        <vt:i4>0</vt:i4>
      </vt:variant>
      <vt:variant>
        <vt:i4>5</vt:i4>
      </vt:variant>
      <vt:variant>
        <vt:lpwstr>https://ecsnaccess.gov.au/ProviderPortal/Documents/Current/SEE-and-AMEP-Client-Capability-Guide.pdf</vt:lpwstr>
      </vt:variant>
      <vt:variant>
        <vt:lpwstr/>
      </vt:variant>
      <vt:variant>
        <vt:i4>786511</vt:i4>
      </vt:variant>
      <vt:variant>
        <vt:i4>990</vt:i4>
      </vt:variant>
      <vt:variant>
        <vt:i4>0</vt:i4>
      </vt:variant>
      <vt:variant>
        <vt:i4>5</vt:i4>
      </vt:variant>
      <vt:variant>
        <vt:lpwstr>https://ecsnaccess.gov.au/ProviderPortal/TTW6/Guidelines/Pages/Skills-for-Education-and-Employment-(SEE).aspx</vt:lpwstr>
      </vt:variant>
      <vt:variant>
        <vt:lpwstr/>
      </vt:variant>
      <vt:variant>
        <vt:i4>1966194</vt:i4>
      </vt:variant>
      <vt:variant>
        <vt:i4>987</vt:i4>
      </vt:variant>
      <vt:variant>
        <vt:i4>0</vt:i4>
      </vt:variant>
      <vt:variant>
        <vt:i4>5</vt:i4>
      </vt:variant>
      <vt:variant>
        <vt:lpwstr>bookmark://_Vacancies_and_Outcomes/</vt:lpwstr>
      </vt:variant>
      <vt:variant>
        <vt:lpwstr/>
      </vt:variant>
      <vt:variant>
        <vt:i4>5832823</vt:i4>
      </vt:variant>
      <vt:variant>
        <vt:i4>984</vt:i4>
      </vt:variant>
      <vt:variant>
        <vt:i4>0</vt:i4>
      </vt:variant>
      <vt:variant>
        <vt:i4>5</vt:i4>
      </vt:variant>
      <vt:variant>
        <vt:lpwstr/>
      </vt:variant>
      <vt:variant>
        <vt:lpwstr>_Period_of_Service,</vt:lpwstr>
      </vt:variant>
      <vt:variant>
        <vt:i4>7340128</vt:i4>
      </vt:variant>
      <vt:variant>
        <vt:i4>981</vt:i4>
      </vt:variant>
      <vt:variant>
        <vt:i4>0</vt:i4>
      </vt:variant>
      <vt:variant>
        <vt:i4>5</vt:i4>
      </vt:variant>
      <vt:variant>
        <vt:lpwstr>https://ecsnaccess.gov.au/ProviderPortal/TTW6/Guidelines/Pages/Work-Trials-and-Work-Experience.aspx</vt:lpwstr>
      </vt:variant>
      <vt:variant>
        <vt:lpwstr/>
      </vt:variant>
      <vt:variant>
        <vt:i4>7340128</vt:i4>
      </vt:variant>
      <vt:variant>
        <vt:i4>978</vt:i4>
      </vt:variant>
      <vt:variant>
        <vt:i4>0</vt:i4>
      </vt:variant>
      <vt:variant>
        <vt:i4>5</vt:i4>
      </vt:variant>
      <vt:variant>
        <vt:lpwstr>https://ecsnaccess.gov.au/ProviderPortal/TTW6/Guidelines/Pages/Work-Trials-and-Work-Experience.aspx</vt:lpwstr>
      </vt:variant>
      <vt:variant>
        <vt:lpwstr/>
      </vt:variant>
      <vt:variant>
        <vt:i4>2031621</vt:i4>
      </vt:variant>
      <vt:variant>
        <vt:i4>975</vt:i4>
      </vt:variant>
      <vt:variant>
        <vt:i4>0</vt:i4>
      </vt:variant>
      <vt:variant>
        <vt:i4>5</vt:i4>
      </vt:variant>
      <vt:variant>
        <vt:lpwstr>https://learningcentre.employment.gov.au/</vt:lpwstr>
      </vt:variant>
      <vt:variant>
        <vt:lpwstr/>
      </vt:variant>
      <vt:variant>
        <vt:i4>2031621</vt:i4>
      </vt:variant>
      <vt:variant>
        <vt:i4>972</vt:i4>
      </vt:variant>
      <vt:variant>
        <vt:i4>0</vt:i4>
      </vt:variant>
      <vt:variant>
        <vt:i4>5</vt:i4>
      </vt:variant>
      <vt:variant>
        <vt:lpwstr>https://learningcentre.employment.gov.au/</vt:lpwstr>
      </vt:variant>
      <vt:variant>
        <vt:lpwstr/>
      </vt:variant>
      <vt:variant>
        <vt:i4>3735562</vt:i4>
      </vt:variant>
      <vt:variant>
        <vt:i4>969</vt:i4>
      </vt:variant>
      <vt:variant>
        <vt:i4>0</vt:i4>
      </vt:variant>
      <vt:variant>
        <vt:i4>5</vt:i4>
      </vt:variant>
      <vt:variant>
        <vt:lpwstr/>
      </vt:variant>
      <vt:variant>
        <vt:lpwstr>_Conducting_background_checks</vt:lpwstr>
      </vt:variant>
      <vt:variant>
        <vt:i4>3932194</vt:i4>
      </vt:variant>
      <vt:variant>
        <vt:i4>966</vt:i4>
      </vt:variant>
      <vt:variant>
        <vt:i4>0</vt:i4>
      </vt:variant>
      <vt:variant>
        <vt:i4>5</vt:i4>
      </vt:variant>
      <vt:variant>
        <vt:lpwstr/>
      </vt:variant>
      <vt:variant>
        <vt:lpwstr>_Activity_Management</vt:lpwstr>
      </vt:variant>
      <vt:variant>
        <vt:i4>3014675</vt:i4>
      </vt:variant>
      <vt:variant>
        <vt:i4>963</vt:i4>
      </vt:variant>
      <vt:variant>
        <vt:i4>0</vt:i4>
      </vt:variant>
      <vt:variant>
        <vt:i4>5</vt:i4>
      </vt:variant>
      <vt:variant>
        <vt:lpwstr/>
      </vt:variant>
      <vt:variant>
        <vt:lpwstr>_Conducting_Risk_Assessments</vt:lpwstr>
      </vt:variant>
      <vt:variant>
        <vt:i4>524352</vt:i4>
      </vt:variant>
      <vt:variant>
        <vt:i4>960</vt:i4>
      </vt:variant>
      <vt:variant>
        <vt:i4>0</vt:i4>
      </vt:variant>
      <vt:variant>
        <vt:i4>5</vt:i4>
      </vt:variant>
      <vt:variant>
        <vt:lpwstr>https://ecsnaccess.gov.au/ProviderPortal/PRO6/Incidents-Insurance/Pages/default.aspx</vt:lpwstr>
      </vt:variant>
      <vt:variant>
        <vt:lpwstr/>
      </vt:variant>
      <vt:variant>
        <vt:i4>3932194</vt:i4>
      </vt:variant>
      <vt:variant>
        <vt:i4>957</vt:i4>
      </vt:variant>
      <vt:variant>
        <vt:i4>0</vt:i4>
      </vt:variant>
      <vt:variant>
        <vt:i4>5</vt:i4>
      </vt:variant>
      <vt:variant>
        <vt:lpwstr/>
      </vt:variant>
      <vt:variant>
        <vt:lpwstr>_Activity_Management</vt:lpwstr>
      </vt:variant>
      <vt:variant>
        <vt:i4>3932185</vt:i4>
      </vt:variant>
      <vt:variant>
        <vt:i4>954</vt:i4>
      </vt:variant>
      <vt:variant>
        <vt:i4>0</vt:i4>
      </vt:variant>
      <vt:variant>
        <vt:i4>5</vt:i4>
      </vt:variant>
      <vt:variant>
        <vt:lpwstr/>
      </vt:variant>
      <vt:variant>
        <vt:lpwstr>_Insurance__</vt:lpwstr>
      </vt:variant>
      <vt:variant>
        <vt:i4>3932194</vt:i4>
      </vt:variant>
      <vt:variant>
        <vt:i4>951</vt:i4>
      </vt:variant>
      <vt:variant>
        <vt:i4>0</vt:i4>
      </vt:variant>
      <vt:variant>
        <vt:i4>5</vt:i4>
      </vt:variant>
      <vt:variant>
        <vt:lpwstr/>
      </vt:variant>
      <vt:variant>
        <vt:lpwstr>_Activity_Management</vt:lpwstr>
      </vt:variant>
      <vt:variant>
        <vt:i4>2031621</vt:i4>
      </vt:variant>
      <vt:variant>
        <vt:i4>948</vt:i4>
      </vt:variant>
      <vt:variant>
        <vt:i4>0</vt:i4>
      </vt:variant>
      <vt:variant>
        <vt:i4>5</vt:i4>
      </vt:variant>
      <vt:variant>
        <vt:lpwstr>https://learningcentre.employment.gov.au/</vt:lpwstr>
      </vt:variant>
      <vt:variant>
        <vt:lpwstr/>
      </vt:variant>
      <vt:variant>
        <vt:i4>3932194</vt:i4>
      </vt:variant>
      <vt:variant>
        <vt:i4>945</vt:i4>
      </vt:variant>
      <vt:variant>
        <vt:i4>0</vt:i4>
      </vt:variant>
      <vt:variant>
        <vt:i4>5</vt:i4>
      </vt:variant>
      <vt:variant>
        <vt:lpwstr/>
      </vt:variant>
      <vt:variant>
        <vt:lpwstr>_Activity_Management</vt:lpwstr>
      </vt:variant>
      <vt:variant>
        <vt:i4>2162688</vt:i4>
      </vt:variant>
      <vt:variant>
        <vt:i4>942</vt:i4>
      </vt:variant>
      <vt:variant>
        <vt:i4>0</vt:i4>
      </vt:variant>
      <vt:variant>
        <vt:i4>5</vt:i4>
      </vt:variant>
      <vt:variant>
        <vt:lpwstr/>
      </vt:variant>
      <vt:variant>
        <vt:lpwstr>_Identifying_suitable_Activities</vt:lpwstr>
      </vt:variant>
      <vt:variant>
        <vt:i4>3932194</vt:i4>
      </vt:variant>
      <vt:variant>
        <vt:i4>939</vt:i4>
      </vt:variant>
      <vt:variant>
        <vt:i4>0</vt:i4>
      </vt:variant>
      <vt:variant>
        <vt:i4>5</vt:i4>
      </vt:variant>
      <vt:variant>
        <vt:lpwstr/>
      </vt:variant>
      <vt:variant>
        <vt:lpwstr>_Activity_Management</vt:lpwstr>
      </vt:variant>
      <vt:variant>
        <vt:i4>3145739</vt:i4>
      </vt:variant>
      <vt:variant>
        <vt:i4>936</vt:i4>
      </vt:variant>
      <vt:variant>
        <vt:i4>0</vt:i4>
      </vt:variant>
      <vt:variant>
        <vt:i4>5</vt:i4>
      </vt:variant>
      <vt:variant>
        <vt:lpwstr/>
      </vt:variant>
      <vt:variant>
        <vt:lpwstr>_Eligible_Host_Organisations</vt:lpwstr>
      </vt:variant>
      <vt:variant>
        <vt:i4>7340128</vt:i4>
      </vt:variant>
      <vt:variant>
        <vt:i4>933</vt:i4>
      </vt:variant>
      <vt:variant>
        <vt:i4>0</vt:i4>
      </vt:variant>
      <vt:variant>
        <vt:i4>5</vt:i4>
      </vt:variant>
      <vt:variant>
        <vt:lpwstr>https://ecsnaccess.gov.au/ProviderPortal/TTW6/Guidelines/Pages/Work-Trials-and-Work-Experience.aspx</vt:lpwstr>
      </vt:variant>
      <vt:variant>
        <vt:lpwstr/>
      </vt:variant>
      <vt:variant>
        <vt:i4>7340128</vt:i4>
      </vt:variant>
      <vt:variant>
        <vt:i4>930</vt:i4>
      </vt:variant>
      <vt:variant>
        <vt:i4>0</vt:i4>
      </vt:variant>
      <vt:variant>
        <vt:i4>5</vt:i4>
      </vt:variant>
      <vt:variant>
        <vt:lpwstr>https://ecsnaccess.gov.au/ProviderPortal/TTW6/Guidelines/Pages/Work-Trials-and-Work-Experience.aspx</vt:lpwstr>
      </vt:variant>
      <vt:variant>
        <vt:lpwstr/>
      </vt:variant>
      <vt:variant>
        <vt:i4>7340128</vt:i4>
      </vt:variant>
      <vt:variant>
        <vt:i4>927</vt:i4>
      </vt:variant>
      <vt:variant>
        <vt:i4>0</vt:i4>
      </vt:variant>
      <vt:variant>
        <vt:i4>5</vt:i4>
      </vt:variant>
      <vt:variant>
        <vt:lpwstr>https://ecsnaccess.gov.au/ProviderPortal/TTW6/Guidelines/Pages/Work-Trials-and-Work-Experience.aspx</vt:lpwstr>
      </vt:variant>
      <vt:variant>
        <vt:lpwstr/>
      </vt:variant>
      <vt:variant>
        <vt:i4>3932194</vt:i4>
      </vt:variant>
      <vt:variant>
        <vt:i4>924</vt:i4>
      </vt:variant>
      <vt:variant>
        <vt:i4>0</vt:i4>
      </vt:variant>
      <vt:variant>
        <vt:i4>5</vt:i4>
      </vt:variant>
      <vt:variant>
        <vt:lpwstr/>
      </vt:variant>
      <vt:variant>
        <vt:lpwstr>_Activity_Management</vt:lpwstr>
      </vt:variant>
      <vt:variant>
        <vt:i4>3932194</vt:i4>
      </vt:variant>
      <vt:variant>
        <vt:i4>921</vt:i4>
      </vt:variant>
      <vt:variant>
        <vt:i4>0</vt:i4>
      </vt:variant>
      <vt:variant>
        <vt:i4>5</vt:i4>
      </vt:variant>
      <vt:variant>
        <vt:lpwstr/>
      </vt:variant>
      <vt:variant>
        <vt:lpwstr>_Activity_Management</vt:lpwstr>
      </vt:variant>
      <vt:variant>
        <vt:i4>3145739</vt:i4>
      </vt:variant>
      <vt:variant>
        <vt:i4>918</vt:i4>
      </vt:variant>
      <vt:variant>
        <vt:i4>0</vt:i4>
      </vt:variant>
      <vt:variant>
        <vt:i4>5</vt:i4>
      </vt:variant>
      <vt:variant>
        <vt:lpwstr/>
      </vt:variant>
      <vt:variant>
        <vt:lpwstr>_Eligible_Host_Organisations</vt:lpwstr>
      </vt:variant>
      <vt:variant>
        <vt:i4>2359395</vt:i4>
      </vt:variant>
      <vt:variant>
        <vt:i4>915</vt:i4>
      </vt:variant>
      <vt:variant>
        <vt:i4>0</vt:i4>
      </vt:variant>
      <vt:variant>
        <vt:i4>5</vt:i4>
      </vt:variant>
      <vt:variant>
        <vt:lpwstr>https://ecsnaccess.gov.au/ProviderPortal/TTW6/Guidelines/Pages/Activity-Management.aspx</vt:lpwstr>
      </vt:variant>
      <vt:variant>
        <vt:lpwstr/>
      </vt:variant>
      <vt:variant>
        <vt:i4>2359395</vt:i4>
      </vt:variant>
      <vt:variant>
        <vt:i4>912</vt:i4>
      </vt:variant>
      <vt:variant>
        <vt:i4>0</vt:i4>
      </vt:variant>
      <vt:variant>
        <vt:i4>5</vt:i4>
      </vt:variant>
      <vt:variant>
        <vt:lpwstr>https://ecsnaccess.gov.au/ProviderPortal/TTW6/Guidelines/Pages/Activity-Management.aspx</vt:lpwstr>
      </vt:variant>
      <vt:variant>
        <vt:lpwstr/>
      </vt:variant>
      <vt:variant>
        <vt:i4>2359395</vt:i4>
      </vt:variant>
      <vt:variant>
        <vt:i4>909</vt:i4>
      </vt:variant>
      <vt:variant>
        <vt:i4>0</vt:i4>
      </vt:variant>
      <vt:variant>
        <vt:i4>5</vt:i4>
      </vt:variant>
      <vt:variant>
        <vt:lpwstr>https://ecsnaccess.gov.au/ProviderPortal/TTW6/Guidelines/Pages/Activity-Management.aspx</vt:lpwstr>
      </vt:variant>
      <vt:variant>
        <vt:lpwstr/>
      </vt:variant>
      <vt:variant>
        <vt:i4>1966194</vt:i4>
      </vt:variant>
      <vt:variant>
        <vt:i4>906</vt:i4>
      </vt:variant>
      <vt:variant>
        <vt:i4>0</vt:i4>
      </vt:variant>
      <vt:variant>
        <vt:i4>5</vt:i4>
      </vt:variant>
      <vt:variant>
        <vt:lpwstr>bookmark://_Vacancies_and_Outcomes/</vt:lpwstr>
      </vt:variant>
      <vt:variant>
        <vt:lpwstr/>
      </vt:variant>
      <vt:variant>
        <vt:i4>3932194</vt:i4>
      </vt:variant>
      <vt:variant>
        <vt:i4>903</vt:i4>
      </vt:variant>
      <vt:variant>
        <vt:i4>0</vt:i4>
      </vt:variant>
      <vt:variant>
        <vt:i4>5</vt:i4>
      </vt:variant>
      <vt:variant>
        <vt:lpwstr/>
      </vt:variant>
      <vt:variant>
        <vt:lpwstr>_Activity_Management</vt:lpwstr>
      </vt:variant>
      <vt:variant>
        <vt:i4>3014675</vt:i4>
      </vt:variant>
      <vt:variant>
        <vt:i4>900</vt:i4>
      </vt:variant>
      <vt:variant>
        <vt:i4>0</vt:i4>
      </vt:variant>
      <vt:variant>
        <vt:i4>5</vt:i4>
      </vt:variant>
      <vt:variant>
        <vt:lpwstr/>
      </vt:variant>
      <vt:variant>
        <vt:lpwstr>_Conducting_Risk_Assessments</vt:lpwstr>
      </vt:variant>
      <vt:variant>
        <vt:i4>3932194</vt:i4>
      </vt:variant>
      <vt:variant>
        <vt:i4>897</vt:i4>
      </vt:variant>
      <vt:variant>
        <vt:i4>0</vt:i4>
      </vt:variant>
      <vt:variant>
        <vt:i4>5</vt:i4>
      </vt:variant>
      <vt:variant>
        <vt:lpwstr/>
      </vt:variant>
      <vt:variant>
        <vt:lpwstr>_Activity_Management</vt:lpwstr>
      </vt:variant>
      <vt:variant>
        <vt:i4>524352</vt:i4>
      </vt:variant>
      <vt:variant>
        <vt:i4>894</vt:i4>
      </vt:variant>
      <vt:variant>
        <vt:i4>0</vt:i4>
      </vt:variant>
      <vt:variant>
        <vt:i4>5</vt:i4>
      </vt:variant>
      <vt:variant>
        <vt:lpwstr>https://ecsnaccess.gov.au/ProviderPortal/PRO6/Incidents-Insurance/Pages/default.aspx</vt:lpwstr>
      </vt:variant>
      <vt:variant>
        <vt:lpwstr/>
      </vt:variant>
      <vt:variant>
        <vt:i4>7667788</vt:i4>
      </vt:variant>
      <vt:variant>
        <vt:i4>891</vt:i4>
      </vt:variant>
      <vt:variant>
        <vt:i4>0</vt:i4>
      </vt:variant>
      <vt:variant>
        <vt:i4>5</vt:i4>
      </vt:variant>
      <vt:variant>
        <vt:lpwstr/>
      </vt:variant>
      <vt:variant>
        <vt:lpwstr>_Vacancies_and_Outcomes</vt:lpwstr>
      </vt:variant>
      <vt:variant>
        <vt:i4>3932194</vt:i4>
      </vt:variant>
      <vt:variant>
        <vt:i4>888</vt:i4>
      </vt:variant>
      <vt:variant>
        <vt:i4>0</vt:i4>
      </vt:variant>
      <vt:variant>
        <vt:i4>5</vt:i4>
      </vt:variant>
      <vt:variant>
        <vt:lpwstr/>
      </vt:variant>
      <vt:variant>
        <vt:lpwstr>_Activity_Management</vt:lpwstr>
      </vt:variant>
      <vt:variant>
        <vt:i4>3932194</vt:i4>
      </vt:variant>
      <vt:variant>
        <vt:i4>885</vt:i4>
      </vt:variant>
      <vt:variant>
        <vt:i4>0</vt:i4>
      </vt:variant>
      <vt:variant>
        <vt:i4>5</vt:i4>
      </vt:variant>
      <vt:variant>
        <vt:lpwstr/>
      </vt:variant>
      <vt:variant>
        <vt:lpwstr>_Activity_Management</vt:lpwstr>
      </vt:variant>
      <vt:variant>
        <vt:i4>2424887</vt:i4>
      </vt:variant>
      <vt:variant>
        <vt:i4>882</vt:i4>
      </vt:variant>
      <vt:variant>
        <vt:i4>0</vt:i4>
      </vt:variant>
      <vt:variant>
        <vt:i4>5</vt:i4>
      </vt:variant>
      <vt:variant>
        <vt:lpwstr/>
      </vt:variant>
      <vt:variant>
        <vt:lpwstr>_Referrals_and_Commencement_1</vt:lpwstr>
      </vt:variant>
      <vt:variant>
        <vt:i4>3932194</vt:i4>
      </vt:variant>
      <vt:variant>
        <vt:i4>879</vt:i4>
      </vt:variant>
      <vt:variant>
        <vt:i4>0</vt:i4>
      </vt:variant>
      <vt:variant>
        <vt:i4>5</vt:i4>
      </vt:variant>
      <vt:variant>
        <vt:lpwstr/>
      </vt:variant>
      <vt:variant>
        <vt:lpwstr>_Activity_Management</vt:lpwstr>
      </vt:variant>
      <vt:variant>
        <vt:i4>3014675</vt:i4>
      </vt:variant>
      <vt:variant>
        <vt:i4>876</vt:i4>
      </vt:variant>
      <vt:variant>
        <vt:i4>0</vt:i4>
      </vt:variant>
      <vt:variant>
        <vt:i4>5</vt:i4>
      </vt:variant>
      <vt:variant>
        <vt:lpwstr/>
      </vt:variant>
      <vt:variant>
        <vt:lpwstr>_Conducting_Risk_Assessments</vt:lpwstr>
      </vt:variant>
      <vt:variant>
        <vt:i4>2359395</vt:i4>
      </vt:variant>
      <vt:variant>
        <vt:i4>870</vt:i4>
      </vt:variant>
      <vt:variant>
        <vt:i4>0</vt:i4>
      </vt:variant>
      <vt:variant>
        <vt:i4>5</vt:i4>
      </vt:variant>
      <vt:variant>
        <vt:lpwstr>https://ecsnaccess.gov.au/ProviderPortal/TTW6/Guidelines/Pages/Activity-Management.aspx</vt:lpwstr>
      </vt:variant>
      <vt:variant>
        <vt:lpwstr/>
      </vt:variant>
      <vt:variant>
        <vt:i4>3735586</vt:i4>
      </vt:variant>
      <vt:variant>
        <vt:i4>864</vt:i4>
      </vt:variant>
      <vt:variant>
        <vt:i4>0</vt:i4>
      </vt:variant>
      <vt:variant>
        <vt:i4>5</vt:i4>
      </vt:variant>
      <vt:variant>
        <vt:lpwstr/>
      </vt:variant>
      <vt:variant>
        <vt:lpwstr>_Referral_Cap</vt:lpwstr>
      </vt:variant>
      <vt:variant>
        <vt:i4>3735586</vt:i4>
      </vt:variant>
      <vt:variant>
        <vt:i4>858</vt:i4>
      </vt:variant>
      <vt:variant>
        <vt:i4>0</vt:i4>
      </vt:variant>
      <vt:variant>
        <vt:i4>5</vt:i4>
      </vt:variant>
      <vt:variant>
        <vt:lpwstr/>
      </vt:variant>
      <vt:variant>
        <vt:lpwstr>_Referral_Cap</vt:lpwstr>
      </vt:variant>
      <vt:variant>
        <vt:i4>2490393</vt:i4>
      </vt:variant>
      <vt:variant>
        <vt:i4>855</vt:i4>
      </vt:variant>
      <vt:variant>
        <vt:i4>0</vt:i4>
      </vt:variant>
      <vt:variant>
        <vt:i4>5</vt:i4>
      </vt:variant>
      <vt:variant>
        <vt:lpwstr/>
      </vt:variant>
      <vt:variant>
        <vt:lpwstr>_Referral_to_EST</vt:lpwstr>
      </vt:variant>
      <vt:variant>
        <vt:i4>983047</vt:i4>
      </vt:variant>
      <vt:variant>
        <vt:i4>852</vt:i4>
      </vt:variant>
      <vt:variant>
        <vt:i4>0</vt:i4>
      </vt:variant>
      <vt:variant>
        <vt:i4>5</vt:i4>
      </vt:variant>
      <vt:variant>
        <vt:lpwstr>https://www.dese.gov.au/skills-information-training-providers/resources/core-skills-work-developmental-framework</vt:lpwstr>
      </vt:variant>
      <vt:variant>
        <vt:lpwstr/>
      </vt:variant>
      <vt:variant>
        <vt:i4>2359395</vt:i4>
      </vt:variant>
      <vt:variant>
        <vt:i4>846</vt:i4>
      </vt:variant>
      <vt:variant>
        <vt:i4>0</vt:i4>
      </vt:variant>
      <vt:variant>
        <vt:i4>5</vt:i4>
      </vt:variant>
      <vt:variant>
        <vt:lpwstr>https://ecsnaccess.gov.au/ProviderPortal/TTW6/Guidelines/Pages/Activity-Management.aspx</vt:lpwstr>
      </vt:variant>
      <vt:variant>
        <vt:lpwstr/>
      </vt:variant>
      <vt:variant>
        <vt:i4>6881398</vt:i4>
      </vt:variant>
      <vt:variant>
        <vt:i4>843</vt:i4>
      </vt:variant>
      <vt:variant>
        <vt:i4>0</vt:i4>
      </vt:variant>
      <vt:variant>
        <vt:i4>5</vt:i4>
      </vt:variant>
      <vt:variant>
        <vt:lpwstr>https://ecsnaccess.gov.au/ProviderPortal/TTW6/Guidelines/Pages/default.aspx</vt:lpwstr>
      </vt:variant>
      <vt:variant>
        <vt:lpwstr/>
      </vt:variant>
      <vt:variant>
        <vt:i4>5832708</vt:i4>
      </vt:variant>
      <vt:variant>
        <vt:i4>840</vt:i4>
      </vt:variant>
      <vt:variant>
        <vt:i4>0</vt:i4>
      </vt:variant>
      <vt:variant>
        <vt:i4>5</vt:i4>
      </vt:variant>
      <vt:variant>
        <vt:lpwstr>https://immi.homeaffairs.gov.au/settling-in-australia/amep/about-the-program</vt:lpwstr>
      </vt:variant>
      <vt:variant>
        <vt:lpwstr/>
      </vt:variant>
      <vt:variant>
        <vt:i4>7667788</vt:i4>
      </vt:variant>
      <vt:variant>
        <vt:i4>837</vt:i4>
      </vt:variant>
      <vt:variant>
        <vt:i4>0</vt:i4>
      </vt:variant>
      <vt:variant>
        <vt:i4>5</vt:i4>
      </vt:variant>
      <vt:variant>
        <vt:lpwstr/>
      </vt:variant>
      <vt:variant>
        <vt:lpwstr>_Vacancies_and_Outcomes</vt:lpwstr>
      </vt:variant>
      <vt:variant>
        <vt:i4>720897</vt:i4>
      </vt:variant>
      <vt:variant>
        <vt:i4>834</vt:i4>
      </vt:variant>
      <vt:variant>
        <vt:i4>0</vt:i4>
      </vt:variant>
      <vt:variant>
        <vt:i4>5</vt:i4>
      </vt:variant>
      <vt:variant>
        <vt:lpwstr>http://www.fairwork.gov.au/how-we-will-help/templates-and-guides/fact-sheets/minimum-workplace-entitlements/minimum-wages</vt:lpwstr>
      </vt:variant>
      <vt:variant>
        <vt:lpwstr/>
      </vt:variant>
      <vt:variant>
        <vt:i4>2359395</vt:i4>
      </vt:variant>
      <vt:variant>
        <vt:i4>831</vt:i4>
      </vt:variant>
      <vt:variant>
        <vt:i4>0</vt:i4>
      </vt:variant>
      <vt:variant>
        <vt:i4>5</vt:i4>
      </vt:variant>
      <vt:variant>
        <vt:lpwstr>https://ecsnaccess.gov.au/ProviderPortal/TTW6/Guidelines/Pages/Activity-Management.aspx</vt:lpwstr>
      </vt:variant>
      <vt:variant>
        <vt:lpwstr/>
      </vt:variant>
      <vt:variant>
        <vt:i4>2359395</vt:i4>
      </vt:variant>
      <vt:variant>
        <vt:i4>828</vt:i4>
      </vt:variant>
      <vt:variant>
        <vt:i4>0</vt:i4>
      </vt:variant>
      <vt:variant>
        <vt:i4>5</vt:i4>
      </vt:variant>
      <vt:variant>
        <vt:lpwstr>https://ecsnaccess.gov.au/ProviderPortal/TTW6/Guidelines/Pages/Activity-Management.aspx</vt:lpwstr>
      </vt:variant>
      <vt:variant>
        <vt:lpwstr/>
      </vt:variant>
      <vt:variant>
        <vt:i4>6881398</vt:i4>
      </vt:variant>
      <vt:variant>
        <vt:i4>825</vt:i4>
      </vt:variant>
      <vt:variant>
        <vt:i4>0</vt:i4>
      </vt:variant>
      <vt:variant>
        <vt:i4>5</vt:i4>
      </vt:variant>
      <vt:variant>
        <vt:lpwstr>https://ecsnaccess.gov.au/ProviderPortal/TTW6/Guidelines/Pages/default.aspx</vt:lpwstr>
      </vt:variant>
      <vt:variant>
        <vt:lpwstr/>
      </vt:variant>
      <vt:variant>
        <vt:i4>1310790</vt:i4>
      </vt:variant>
      <vt:variant>
        <vt:i4>822</vt:i4>
      </vt:variant>
      <vt:variant>
        <vt:i4>0</vt:i4>
      </vt:variant>
      <vt:variant>
        <vt:i4>5</vt:i4>
      </vt:variant>
      <vt:variant>
        <vt:lpwstr>https://ecsnaccess.gov.au/ProviderPortal/TTW6/Incidents-Insurance/Pages/default.aspx</vt:lpwstr>
      </vt:variant>
      <vt:variant>
        <vt:lpwstr/>
      </vt:variant>
      <vt:variant>
        <vt:i4>6881398</vt:i4>
      </vt:variant>
      <vt:variant>
        <vt:i4>819</vt:i4>
      </vt:variant>
      <vt:variant>
        <vt:i4>0</vt:i4>
      </vt:variant>
      <vt:variant>
        <vt:i4>5</vt:i4>
      </vt:variant>
      <vt:variant>
        <vt:lpwstr>https://ecsnaccess.gov.au/ProviderPortal/TTW6/Guidelines/Pages/default.aspx</vt:lpwstr>
      </vt:variant>
      <vt:variant>
        <vt:lpwstr/>
      </vt:variant>
      <vt:variant>
        <vt:i4>524352</vt:i4>
      </vt:variant>
      <vt:variant>
        <vt:i4>816</vt:i4>
      </vt:variant>
      <vt:variant>
        <vt:i4>0</vt:i4>
      </vt:variant>
      <vt:variant>
        <vt:i4>5</vt:i4>
      </vt:variant>
      <vt:variant>
        <vt:lpwstr>https://ecsnaccess.gov.au/ProviderPortal/PRO6/Incidents-Insurance/Pages/default.aspx</vt:lpwstr>
      </vt:variant>
      <vt:variant>
        <vt:lpwstr/>
      </vt:variant>
      <vt:variant>
        <vt:i4>2818098</vt:i4>
      </vt:variant>
      <vt:variant>
        <vt:i4>813</vt:i4>
      </vt:variant>
      <vt:variant>
        <vt:i4>0</vt:i4>
      </vt:variant>
      <vt:variant>
        <vt:i4>5</vt:i4>
      </vt:variant>
      <vt:variant>
        <vt:lpwstr>https://ecsnaccess.gov.au/ProviderPortal/TTW6/Guidelines/Pages/Vacancies-and-Outcomes.aspx</vt:lpwstr>
      </vt:variant>
      <vt:variant>
        <vt:lpwstr/>
      </vt:variant>
      <vt:variant>
        <vt:i4>2424956</vt:i4>
      </vt:variant>
      <vt:variant>
        <vt:i4>810</vt:i4>
      </vt:variant>
      <vt:variant>
        <vt:i4>0</vt:i4>
      </vt:variant>
      <vt:variant>
        <vt:i4>5</vt:i4>
      </vt:variant>
      <vt:variant>
        <vt:lpwstr>https://ecsnaccess.gov.au/ProviderPortal/pages/Default.aspx</vt:lpwstr>
      </vt:variant>
      <vt:variant>
        <vt:lpwstr/>
      </vt:variant>
      <vt:variant>
        <vt:i4>1310790</vt:i4>
      </vt:variant>
      <vt:variant>
        <vt:i4>807</vt:i4>
      </vt:variant>
      <vt:variant>
        <vt:i4>0</vt:i4>
      </vt:variant>
      <vt:variant>
        <vt:i4>5</vt:i4>
      </vt:variant>
      <vt:variant>
        <vt:lpwstr>https://ecsnaccess.gov.au/ProviderPortal/TTW6/Incidents-Insurance/Pages/default.aspx</vt:lpwstr>
      </vt:variant>
      <vt:variant>
        <vt:lpwstr/>
      </vt:variant>
      <vt:variant>
        <vt:i4>524352</vt:i4>
      </vt:variant>
      <vt:variant>
        <vt:i4>804</vt:i4>
      </vt:variant>
      <vt:variant>
        <vt:i4>0</vt:i4>
      </vt:variant>
      <vt:variant>
        <vt:i4>5</vt:i4>
      </vt:variant>
      <vt:variant>
        <vt:lpwstr>https://ecsnaccess.gov.au/ProviderPortal/PRO6/Incidents-Insurance/Pages/default.aspx</vt:lpwstr>
      </vt:variant>
      <vt:variant>
        <vt:lpwstr/>
      </vt:variant>
      <vt:variant>
        <vt:i4>1310790</vt:i4>
      </vt:variant>
      <vt:variant>
        <vt:i4>801</vt:i4>
      </vt:variant>
      <vt:variant>
        <vt:i4>0</vt:i4>
      </vt:variant>
      <vt:variant>
        <vt:i4>5</vt:i4>
      </vt:variant>
      <vt:variant>
        <vt:lpwstr>https://ecsnaccess.gov.au/ProviderPortal/TTW6/Incidents-Insurance/Pages/default.aspx</vt:lpwstr>
      </vt:variant>
      <vt:variant>
        <vt:lpwstr/>
      </vt:variant>
      <vt:variant>
        <vt:i4>1310790</vt:i4>
      </vt:variant>
      <vt:variant>
        <vt:i4>798</vt:i4>
      </vt:variant>
      <vt:variant>
        <vt:i4>0</vt:i4>
      </vt:variant>
      <vt:variant>
        <vt:i4>5</vt:i4>
      </vt:variant>
      <vt:variant>
        <vt:lpwstr>https://ecsnaccess.gov.au/ProviderPortal/TTW6/Incidents-Insurance/Pages/default.aspx</vt:lpwstr>
      </vt:variant>
      <vt:variant>
        <vt:lpwstr/>
      </vt:variant>
      <vt:variant>
        <vt:i4>2424956</vt:i4>
      </vt:variant>
      <vt:variant>
        <vt:i4>795</vt:i4>
      </vt:variant>
      <vt:variant>
        <vt:i4>0</vt:i4>
      </vt:variant>
      <vt:variant>
        <vt:i4>5</vt:i4>
      </vt:variant>
      <vt:variant>
        <vt:lpwstr>https://ecsnaccess.gov.au/ProviderPortal/pages/Default.aspx</vt:lpwstr>
      </vt:variant>
      <vt:variant>
        <vt:lpwstr/>
      </vt:variant>
      <vt:variant>
        <vt:i4>1310790</vt:i4>
      </vt:variant>
      <vt:variant>
        <vt:i4>792</vt:i4>
      </vt:variant>
      <vt:variant>
        <vt:i4>0</vt:i4>
      </vt:variant>
      <vt:variant>
        <vt:i4>5</vt:i4>
      </vt:variant>
      <vt:variant>
        <vt:lpwstr>https://ecsnaccess.gov.au/ProviderPortal/TTW6/Incidents-Insurance/Pages/default.aspx</vt:lpwstr>
      </vt:variant>
      <vt:variant>
        <vt:lpwstr/>
      </vt:variant>
      <vt:variant>
        <vt:i4>6881398</vt:i4>
      </vt:variant>
      <vt:variant>
        <vt:i4>789</vt:i4>
      </vt:variant>
      <vt:variant>
        <vt:i4>0</vt:i4>
      </vt:variant>
      <vt:variant>
        <vt:i4>5</vt:i4>
      </vt:variant>
      <vt:variant>
        <vt:lpwstr>https://ecsnaccess.gov.au/ProviderPortal/TTW6/Guidelines/Pages/default.aspx</vt:lpwstr>
      </vt:variant>
      <vt:variant>
        <vt:lpwstr/>
      </vt:variant>
      <vt:variant>
        <vt:i4>3735562</vt:i4>
      </vt:variant>
      <vt:variant>
        <vt:i4>786</vt:i4>
      </vt:variant>
      <vt:variant>
        <vt:i4>0</vt:i4>
      </vt:variant>
      <vt:variant>
        <vt:i4>5</vt:i4>
      </vt:variant>
      <vt:variant>
        <vt:lpwstr/>
      </vt:variant>
      <vt:variant>
        <vt:lpwstr>_Conducting_background_checks</vt:lpwstr>
      </vt:variant>
      <vt:variant>
        <vt:i4>2359395</vt:i4>
      </vt:variant>
      <vt:variant>
        <vt:i4>783</vt:i4>
      </vt:variant>
      <vt:variant>
        <vt:i4>0</vt:i4>
      </vt:variant>
      <vt:variant>
        <vt:i4>5</vt:i4>
      </vt:variant>
      <vt:variant>
        <vt:lpwstr>https://ecsnaccess.gov.au/ProviderPortal/TTW6/Guidelines/Pages/Activity-Management.aspx</vt:lpwstr>
      </vt:variant>
      <vt:variant>
        <vt:lpwstr/>
      </vt:variant>
      <vt:variant>
        <vt:i4>3145739</vt:i4>
      </vt:variant>
      <vt:variant>
        <vt:i4>780</vt:i4>
      </vt:variant>
      <vt:variant>
        <vt:i4>0</vt:i4>
      </vt:variant>
      <vt:variant>
        <vt:i4>5</vt:i4>
      </vt:variant>
      <vt:variant>
        <vt:lpwstr/>
      </vt:variant>
      <vt:variant>
        <vt:lpwstr>_Eligible_Host_Organisations</vt:lpwstr>
      </vt:variant>
      <vt:variant>
        <vt:i4>1638403</vt:i4>
      </vt:variant>
      <vt:variant>
        <vt:i4>777</vt:i4>
      </vt:variant>
      <vt:variant>
        <vt:i4>0</vt:i4>
      </vt:variant>
      <vt:variant>
        <vt:i4>5</vt:i4>
      </vt:variant>
      <vt:variant>
        <vt:lpwstr/>
      </vt:variant>
      <vt:variant>
        <vt:lpwstr>_Job_Plan</vt:lpwstr>
      </vt:variant>
      <vt:variant>
        <vt:i4>589833</vt:i4>
      </vt:variant>
      <vt:variant>
        <vt:i4>774</vt:i4>
      </vt:variant>
      <vt:variant>
        <vt:i4>0</vt:i4>
      </vt:variant>
      <vt:variant>
        <vt:i4>5</vt:i4>
      </vt:variant>
      <vt:variant>
        <vt:lpwstr/>
      </vt:variant>
      <vt:variant>
        <vt:lpwstr>_Participant_Requirements</vt:lpwstr>
      </vt:variant>
      <vt:variant>
        <vt:i4>6160483</vt:i4>
      </vt:variant>
      <vt:variant>
        <vt:i4>771</vt:i4>
      </vt:variant>
      <vt:variant>
        <vt:i4>0</vt:i4>
      </vt:variant>
      <vt:variant>
        <vt:i4>5</vt:i4>
      </vt:variant>
      <vt:variant>
        <vt:lpwstr/>
      </vt:variant>
      <vt:variant>
        <vt:lpwstr>_Employability_Skills_Training</vt:lpwstr>
      </vt:variant>
      <vt:variant>
        <vt:i4>2359395</vt:i4>
      </vt:variant>
      <vt:variant>
        <vt:i4>768</vt:i4>
      </vt:variant>
      <vt:variant>
        <vt:i4>0</vt:i4>
      </vt:variant>
      <vt:variant>
        <vt:i4>5</vt:i4>
      </vt:variant>
      <vt:variant>
        <vt:lpwstr>https://ecsnaccess.gov.au/ProviderPortal/TTW6/Guidelines/Pages/Activity-Management.aspx</vt:lpwstr>
      </vt:variant>
      <vt:variant>
        <vt:lpwstr/>
      </vt:variant>
      <vt:variant>
        <vt:i4>2359395</vt:i4>
      </vt:variant>
      <vt:variant>
        <vt:i4>765</vt:i4>
      </vt:variant>
      <vt:variant>
        <vt:i4>0</vt:i4>
      </vt:variant>
      <vt:variant>
        <vt:i4>5</vt:i4>
      </vt:variant>
      <vt:variant>
        <vt:lpwstr>https://ecsnaccess.gov.au/ProviderPortal/TTW6/Guidelines/Pages/Activity-Management.aspx</vt:lpwstr>
      </vt:variant>
      <vt:variant>
        <vt:lpwstr/>
      </vt:variant>
      <vt:variant>
        <vt:i4>2359395</vt:i4>
      </vt:variant>
      <vt:variant>
        <vt:i4>762</vt:i4>
      </vt:variant>
      <vt:variant>
        <vt:i4>0</vt:i4>
      </vt:variant>
      <vt:variant>
        <vt:i4>5</vt:i4>
      </vt:variant>
      <vt:variant>
        <vt:lpwstr>https://ecsnaccess.gov.au/ProviderPortal/TTW6/Guidelines/Pages/Activity-Management.aspx</vt:lpwstr>
      </vt:variant>
      <vt:variant>
        <vt:lpwstr/>
      </vt:variant>
      <vt:variant>
        <vt:i4>1310790</vt:i4>
      </vt:variant>
      <vt:variant>
        <vt:i4>759</vt:i4>
      </vt:variant>
      <vt:variant>
        <vt:i4>0</vt:i4>
      </vt:variant>
      <vt:variant>
        <vt:i4>5</vt:i4>
      </vt:variant>
      <vt:variant>
        <vt:lpwstr>https://ecsnaccess.gov.au/ProviderPortal/TTW6/Incidents-Insurance/Pages/default.aspx</vt:lpwstr>
      </vt:variant>
      <vt:variant>
        <vt:lpwstr/>
      </vt:variant>
      <vt:variant>
        <vt:i4>1310790</vt:i4>
      </vt:variant>
      <vt:variant>
        <vt:i4>756</vt:i4>
      </vt:variant>
      <vt:variant>
        <vt:i4>0</vt:i4>
      </vt:variant>
      <vt:variant>
        <vt:i4>5</vt:i4>
      </vt:variant>
      <vt:variant>
        <vt:lpwstr>https://ecsnaccess.gov.au/ProviderPortal/TTW6/Incidents-Insurance/Pages/default.aspx</vt:lpwstr>
      </vt:variant>
      <vt:variant>
        <vt:lpwstr/>
      </vt:variant>
      <vt:variant>
        <vt:i4>3670082</vt:i4>
      </vt:variant>
      <vt:variant>
        <vt:i4>753</vt:i4>
      </vt:variant>
      <vt:variant>
        <vt:i4>0</vt:i4>
      </vt:variant>
      <vt:variant>
        <vt:i4>5</vt:i4>
      </vt:variant>
      <vt:variant>
        <vt:lpwstr>https://dese.service-now.com/digitalsolutions?id=kb_article_view&amp;table=kb_knowledge&amp;sys_kb_id=d0914c1c1bc1d114ac4edca7b04bcb03</vt:lpwstr>
      </vt:variant>
      <vt:variant>
        <vt:lpwstr/>
      </vt:variant>
      <vt:variant>
        <vt:i4>6881398</vt:i4>
      </vt:variant>
      <vt:variant>
        <vt:i4>750</vt:i4>
      </vt:variant>
      <vt:variant>
        <vt:i4>0</vt:i4>
      </vt:variant>
      <vt:variant>
        <vt:i4>5</vt:i4>
      </vt:variant>
      <vt:variant>
        <vt:lpwstr>https://ecsnaccess.gov.au/ProviderPortal/TTW6/Guidelines/Pages/default.aspx</vt:lpwstr>
      </vt:variant>
      <vt:variant>
        <vt:lpwstr/>
      </vt:variant>
      <vt:variant>
        <vt:i4>4390958</vt:i4>
      </vt:variant>
      <vt:variant>
        <vt:i4>747</vt:i4>
      </vt:variant>
      <vt:variant>
        <vt:i4>0</vt:i4>
      </vt:variant>
      <vt:variant>
        <vt:i4>5</vt:i4>
      </vt:variant>
      <vt:variant>
        <vt:lpwstr>https://dese.service-now.com/servicedeskportal?id=kb_article_view&amp;table=kb_knowledge&amp;sys_kb_id=d1d7b3d04707bd9c6bc08833036d4379&amp;recordUrl=kb_view.do%3Fsysparm_article%3DKB0014691</vt:lpwstr>
      </vt:variant>
      <vt:variant>
        <vt:lpwstr/>
      </vt:variant>
      <vt:variant>
        <vt:i4>2031680</vt:i4>
      </vt:variant>
      <vt:variant>
        <vt:i4>744</vt:i4>
      </vt:variant>
      <vt:variant>
        <vt:i4>0</vt:i4>
      </vt:variant>
      <vt:variant>
        <vt:i4>5</vt:i4>
      </vt:variant>
      <vt:variant>
        <vt:lpwstr>https://www.yourcareer.gov.au/school-leavers-support</vt:lpwstr>
      </vt:variant>
      <vt:variant>
        <vt:lpwstr/>
      </vt:variant>
      <vt:variant>
        <vt:i4>6029378</vt:i4>
      </vt:variant>
      <vt:variant>
        <vt:i4>741</vt:i4>
      </vt:variant>
      <vt:variant>
        <vt:i4>0</vt:i4>
      </vt:variant>
      <vt:variant>
        <vt:i4>5</vt:i4>
      </vt:variant>
      <vt:variant>
        <vt:lpwstr/>
      </vt:variant>
      <vt:variant>
        <vt:lpwstr>_Sufficient_reason</vt:lpwstr>
      </vt:variant>
      <vt:variant>
        <vt:i4>6881398</vt:i4>
      </vt:variant>
      <vt:variant>
        <vt:i4>738</vt:i4>
      </vt:variant>
      <vt:variant>
        <vt:i4>0</vt:i4>
      </vt:variant>
      <vt:variant>
        <vt:i4>5</vt:i4>
      </vt:variant>
      <vt:variant>
        <vt:lpwstr>https://ecsnaccess.gov.au/ProviderPortal/TTW6/Guidelines/Pages/default.aspx</vt:lpwstr>
      </vt:variant>
      <vt:variant>
        <vt:lpwstr/>
      </vt:variant>
      <vt:variant>
        <vt:i4>3670082</vt:i4>
      </vt:variant>
      <vt:variant>
        <vt:i4>735</vt:i4>
      </vt:variant>
      <vt:variant>
        <vt:i4>0</vt:i4>
      </vt:variant>
      <vt:variant>
        <vt:i4>5</vt:i4>
      </vt:variant>
      <vt:variant>
        <vt:lpwstr>https://dese.service-now.com/digitalsolutions?id=kb_article_view&amp;table=kb_knowledge&amp;sys_kb_id=d0914c1c1bc1d114ac4edca7b04bcb03</vt:lpwstr>
      </vt:variant>
      <vt:variant>
        <vt:lpwstr/>
      </vt:variant>
      <vt:variant>
        <vt:i4>3932183</vt:i4>
      </vt:variant>
      <vt:variant>
        <vt:i4>732</vt:i4>
      </vt:variant>
      <vt:variant>
        <vt:i4>0</vt:i4>
      </vt:variant>
      <vt:variant>
        <vt:i4>5</vt:i4>
      </vt:variant>
      <vt:variant>
        <vt:lpwstr>https://dese.service-now.com/digitalsolutions?id=kb_article_view&amp;table=kb_knowledge&amp;sys_kb_id=cb654f981bdd5158ac4edca7b04bcb7f</vt:lpwstr>
      </vt:variant>
      <vt:variant>
        <vt:lpwstr/>
      </vt:variant>
      <vt:variant>
        <vt:i4>6029392</vt:i4>
      </vt:variant>
      <vt:variant>
        <vt:i4>729</vt:i4>
      </vt:variant>
      <vt:variant>
        <vt:i4>0</vt:i4>
      </vt:variant>
      <vt:variant>
        <vt:i4>5</vt:i4>
      </vt:variant>
      <vt:variant>
        <vt:lpwstr/>
      </vt:variant>
      <vt:variant>
        <vt:lpwstr>_Relocation_Assistance</vt:lpwstr>
      </vt:variant>
      <vt:variant>
        <vt:i4>2555911</vt:i4>
      </vt:variant>
      <vt:variant>
        <vt:i4>726</vt:i4>
      </vt:variant>
      <vt:variant>
        <vt:i4>0</vt:i4>
      </vt:variant>
      <vt:variant>
        <vt:i4>5</vt:i4>
      </vt:variant>
      <vt:variant>
        <vt:lpwstr/>
      </vt:variant>
      <vt:variant>
        <vt:lpwstr>_Youth_Advisory_Sessions</vt:lpwstr>
      </vt:variant>
      <vt:variant>
        <vt:i4>7667788</vt:i4>
      </vt:variant>
      <vt:variant>
        <vt:i4>723</vt:i4>
      </vt:variant>
      <vt:variant>
        <vt:i4>0</vt:i4>
      </vt:variant>
      <vt:variant>
        <vt:i4>5</vt:i4>
      </vt:variant>
      <vt:variant>
        <vt:lpwstr/>
      </vt:variant>
      <vt:variant>
        <vt:lpwstr>_Vacancies_and_Outcomes</vt:lpwstr>
      </vt:variant>
      <vt:variant>
        <vt:i4>1638451</vt:i4>
      </vt:variant>
      <vt:variant>
        <vt:i4>720</vt:i4>
      </vt:variant>
      <vt:variant>
        <vt:i4>0</vt:i4>
      </vt:variant>
      <vt:variant>
        <vt:i4>5</vt:i4>
      </vt:variant>
      <vt:variant>
        <vt:lpwstr/>
      </vt:variant>
      <vt:variant>
        <vt:lpwstr>_Employer_and_Participant</vt:lpwstr>
      </vt:variant>
      <vt:variant>
        <vt:i4>6881398</vt:i4>
      </vt:variant>
      <vt:variant>
        <vt:i4>717</vt:i4>
      </vt:variant>
      <vt:variant>
        <vt:i4>0</vt:i4>
      </vt:variant>
      <vt:variant>
        <vt:i4>5</vt:i4>
      </vt:variant>
      <vt:variant>
        <vt:lpwstr>https://ecsnaccess.gov.au/ProviderPortal/TTW6/Guidelines/Pages/default.aspx</vt:lpwstr>
      </vt:variant>
      <vt:variant>
        <vt:lpwstr/>
      </vt:variant>
      <vt:variant>
        <vt:i4>3080205</vt:i4>
      </vt:variant>
      <vt:variant>
        <vt:i4>714</vt:i4>
      </vt:variant>
      <vt:variant>
        <vt:i4>0</vt:i4>
      </vt:variant>
      <vt:variant>
        <vt:i4>5</vt:i4>
      </vt:variant>
      <vt:variant>
        <vt:lpwstr/>
      </vt:variant>
      <vt:variant>
        <vt:lpwstr>_Definition_of_a</vt:lpwstr>
      </vt:variant>
      <vt:variant>
        <vt:i4>6881398</vt:i4>
      </vt:variant>
      <vt:variant>
        <vt:i4>711</vt:i4>
      </vt:variant>
      <vt:variant>
        <vt:i4>0</vt:i4>
      </vt:variant>
      <vt:variant>
        <vt:i4>5</vt:i4>
      </vt:variant>
      <vt:variant>
        <vt:lpwstr>https://ecsnaccess.gov.au/ProviderPortal/TTW6/Guidelines/Pages/default.aspx</vt:lpwstr>
      </vt:variant>
      <vt:variant>
        <vt:lpwstr/>
      </vt:variant>
      <vt:variant>
        <vt:i4>6553652</vt:i4>
      </vt:variant>
      <vt:variant>
        <vt:i4>708</vt:i4>
      </vt:variant>
      <vt:variant>
        <vt:i4>0</vt:i4>
      </vt:variant>
      <vt:variant>
        <vt:i4>5</vt:i4>
      </vt:variant>
      <vt:variant>
        <vt:lpwstr>https://ecsnaccess.gov.au/ProviderPortal/TTW6/Guidelines/Pages/Wage-Subsidies.aspx</vt:lpwstr>
      </vt:variant>
      <vt:variant>
        <vt:lpwstr/>
      </vt:variant>
      <vt:variant>
        <vt:i4>6553652</vt:i4>
      </vt:variant>
      <vt:variant>
        <vt:i4>705</vt:i4>
      </vt:variant>
      <vt:variant>
        <vt:i4>0</vt:i4>
      </vt:variant>
      <vt:variant>
        <vt:i4>5</vt:i4>
      </vt:variant>
      <vt:variant>
        <vt:lpwstr>https://ecsnaccess.gov.au/ProviderPortal/TTW6/Guidelines/Pages/Wage-Subsidies.aspx</vt:lpwstr>
      </vt:variant>
      <vt:variant>
        <vt:lpwstr/>
      </vt:variant>
      <vt:variant>
        <vt:i4>6553652</vt:i4>
      </vt:variant>
      <vt:variant>
        <vt:i4>702</vt:i4>
      </vt:variant>
      <vt:variant>
        <vt:i4>0</vt:i4>
      </vt:variant>
      <vt:variant>
        <vt:i4>5</vt:i4>
      </vt:variant>
      <vt:variant>
        <vt:lpwstr>https://ecsnaccess.gov.au/ProviderPortal/TTW6/Guidelines/Pages/Wage-Subsidies.aspx</vt:lpwstr>
      </vt:variant>
      <vt:variant>
        <vt:lpwstr/>
      </vt:variant>
      <vt:variant>
        <vt:i4>2162696</vt:i4>
      </vt:variant>
      <vt:variant>
        <vt:i4>699</vt:i4>
      </vt:variant>
      <vt:variant>
        <vt:i4>0</vt:i4>
      </vt:variant>
      <vt:variant>
        <vt:i4>5</vt:i4>
      </vt:variant>
      <vt:variant>
        <vt:lpwstr/>
      </vt:variant>
      <vt:variant>
        <vt:lpwstr>_Head_Agreements_and</vt:lpwstr>
      </vt:variant>
      <vt:variant>
        <vt:i4>6553652</vt:i4>
      </vt:variant>
      <vt:variant>
        <vt:i4>696</vt:i4>
      </vt:variant>
      <vt:variant>
        <vt:i4>0</vt:i4>
      </vt:variant>
      <vt:variant>
        <vt:i4>5</vt:i4>
      </vt:variant>
      <vt:variant>
        <vt:lpwstr>https://ecsnaccess.gov.au/ProviderPortal/TTW6/Guidelines/Pages/Wage-Subsidies.aspx</vt:lpwstr>
      </vt:variant>
      <vt:variant>
        <vt:lpwstr/>
      </vt:variant>
      <vt:variant>
        <vt:i4>3670077</vt:i4>
      </vt:variant>
      <vt:variant>
        <vt:i4>693</vt:i4>
      </vt:variant>
      <vt:variant>
        <vt:i4>0</vt:i4>
      </vt:variant>
      <vt:variant>
        <vt:i4>5</vt:i4>
      </vt:variant>
      <vt:variant>
        <vt:lpwstr>https://ecsnaccess.gov.au/ProviderPortal/PRO6/Guidelines/Pages/Employment-Fund-and-Wage-Subsidies.aspx</vt:lpwstr>
      </vt:variant>
      <vt:variant>
        <vt:lpwstr/>
      </vt:variant>
      <vt:variant>
        <vt:i4>3473459</vt:i4>
      </vt:variant>
      <vt:variant>
        <vt:i4>690</vt:i4>
      </vt:variant>
      <vt:variant>
        <vt:i4>0</vt:i4>
      </vt:variant>
      <vt:variant>
        <vt:i4>5</vt:i4>
      </vt:variant>
      <vt:variant>
        <vt:lpwstr>https://ecsnaccess.gov.au/ProviderPortal/Documents/Current/Wage-Subsidy-Calculator.xlsx</vt:lpwstr>
      </vt:variant>
      <vt:variant>
        <vt:lpwstr/>
      </vt:variant>
      <vt:variant>
        <vt:i4>6553652</vt:i4>
      </vt:variant>
      <vt:variant>
        <vt:i4>687</vt:i4>
      </vt:variant>
      <vt:variant>
        <vt:i4>0</vt:i4>
      </vt:variant>
      <vt:variant>
        <vt:i4>5</vt:i4>
      </vt:variant>
      <vt:variant>
        <vt:lpwstr>https://ecsnaccess.gov.au/ProviderPortal/TTW6/Guidelines/Pages/Wage-Subsidies.aspx</vt:lpwstr>
      </vt:variant>
      <vt:variant>
        <vt:lpwstr/>
      </vt:variant>
      <vt:variant>
        <vt:i4>6553652</vt:i4>
      </vt:variant>
      <vt:variant>
        <vt:i4>684</vt:i4>
      </vt:variant>
      <vt:variant>
        <vt:i4>0</vt:i4>
      </vt:variant>
      <vt:variant>
        <vt:i4>5</vt:i4>
      </vt:variant>
      <vt:variant>
        <vt:lpwstr>https://ecsnaccess.gov.au/ProviderPortal/TTW6/Guidelines/Pages/Wage-Subsidies.aspx</vt:lpwstr>
      </vt:variant>
      <vt:variant>
        <vt:lpwstr/>
      </vt:variant>
      <vt:variant>
        <vt:i4>2359328</vt:i4>
      </vt:variant>
      <vt:variant>
        <vt:i4>681</vt:i4>
      </vt:variant>
      <vt:variant>
        <vt:i4>0</vt:i4>
      </vt:variant>
      <vt:variant>
        <vt:i4>5</vt:i4>
      </vt:variant>
      <vt:variant>
        <vt:lpwstr>https://ecsnaccess.gov.au/ProviderPortal/TTW6/Documents/Current/TtW-System-Steps-and-Documentary-Evidence-Guide.PDF</vt:lpwstr>
      </vt:variant>
      <vt:variant>
        <vt:lpwstr/>
      </vt:variant>
      <vt:variant>
        <vt:i4>5177449</vt:i4>
      </vt:variant>
      <vt:variant>
        <vt:i4>678</vt:i4>
      </vt:variant>
      <vt:variant>
        <vt:i4>0</vt:i4>
      </vt:variant>
      <vt:variant>
        <vt:i4>5</vt:i4>
      </vt:variant>
      <vt:variant>
        <vt:lpwstr/>
      </vt:variant>
      <vt:variant>
        <vt:lpwstr>_Summary_of_Documentary</vt:lpwstr>
      </vt:variant>
      <vt:variant>
        <vt:i4>2162696</vt:i4>
      </vt:variant>
      <vt:variant>
        <vt:i4>675</vt:i4>
      </vt:variant>
      <vt:variant>
        <vt:i4>0</vt:i4>
      </vt:variant>
      <vt:variant>
        <vt:i4>5</vt:i4>
      </vt:variant>
      <vt:variant>
        <vt:lpwstr/>
      </vt:variant>
      <vt:variant>
        <vt:lpwstr>_Head_Agreements_and</vt:lpwstr>
      </vt:variant>
      <vt:variant>
        <vt:i4>2818087</vt:i4>
      </vt:variant>
      <vt:variant>
        <vt:i4>672</vt:i4>
      </vt:variant>
      <vt:variant>
        <vt:i4>0</vt:i4>
      </vt:variant>
      <vt:variant>
        <vt:i4>5</vt:i4>
      </vt:variant>
      <vt:variant>
        <vt:lpwstr>https://workforceaustralia.gov.au/</vt:lpwstr>
      </vt:variant>
      <vt:variant>
        <vt:lpwstr/>
      </vt:variant>
      <vt:variant>
        <vt:i4>2818087</vt:i4>
      </vt:variant>
      <vt:variant>
        <vt:i4>669</vt:i4>
      </vt:variant>
      <vt:variant>
        <vt:i4>0</vt:i4>
      </vt:variant>
      <vt:variant>
        <vt:i4>5</vt:i4>
      </vt:variant>
      <vt:variant>
        <vt:lpwstr>https://workforceaustralia.gov.au/</vt:lpwstr>
      </vt:variant>
      <vt:variant>
        <vt:lpwstr/>
      </vt:variant>
      <vt:variant>
        <vt:i4>3670020</vt:i4>
      </vt:variant>
      <vt:variant>
        <vt:i4>666</vt:i4>
      </vt:variant>
      <vt:variant>
        <vt:i4>0</vt:i4>
      </vt:variant>
      <vt:variant>
        <vt:i4>5</vt:i4>
      </vt:variant>
      <vt:variant>
        <vt:lpwstr/>
      </vt:variant>
      <vt:variant>
        <vt:lpwstr>_Payments_to_Wage</vt:lpwstr>
      </vt:variant>
      <vt:variant>
        <vt:i4>6553652</vt:i4>
      </vt:variant>
      <vt:variant>
        <vt:i4>663</vt:i4>
      </vt:variant>
      <vt:variant>
        <vt:i4>0</vt:i4>
      </vt:variant>
      <vt:variant>
        <vt:i4>5</vt:i4>
      </vt:variant>
      <vt:variant>
        <vt:lpwstr>https://ecsnaccess.gov.au/ProviderPortal/TTW6/Guidelines/Pages/Wage-Subsidies.aspx</vt:lpwstr>
      </vt:variant>
      <vt:variant>
        <vt:lpwstr/>
      </vt:variant>
      <vt:variant>
        <vt:i4>7471160</vt:i4>
      </vt:variant>
      <vt:variant>
        <vt:i4>660</vt:i4>
      </vt:variant>
      <vt:variant>
        <vt:i4>0</vt:i4>
      </vt:variant>
      <vt:variant>
        <vt:i4>5</vt:i4>
      </vt:variant>
      <vt:variant>
        <vt:lpwstr>https://www.fairwork.gov.au/pay-and-wages/minimum-wages</vt:lpwstr>
      </vt:variant>
      <vt:variant>
        <vt:lpwstr>national</vt:lpwstr>
      </vt:variant>
      <vt:variant>
        <vt:i4>6553651</vt:i4>
      </vt:variant>
      <vt:variant>
        <vt:i4>657</vt:i4>
      </vt:variant>
      <vt:variant>
        <vt:i4>0</vt:i4>
      </vt:variant>
      <vt:variant>
        <vt:i4>5</vt:i4>
      </vt:variant>
      <vt:variant>
        <vt:lpwstr>https://www.fairwork.gov.au/employment-conditions/national-employment-standards</vt:lpwstr>
      </vt:variant>
      <vt:variant>
        <vt:lpwstr/>
      </vt:variant>
      <vt:variant>
        <vt:i4>6553652</vt:i4>
      </vt:variant>
      <vt:variant>
        <vt:i4>654</vt:i4>
      </vt:variant>
      <vt:variant>
        <vt:i4>0</vt:i4>
      </vt:variant>
      <vt:variant>
        <vt:i4>5</vt:i4>
      </vt:variant>
      <vt:variant>
        <vt:lpwstr>https://ecsnaccess.gov.au/ProviderPortal/TTW6/Guidelines/Pages/Wage-Subsidies.aspx</vt:lpwstr>
      </vt:variant>
      <vt:variant>
        <vt:lpwstr/>
      </vt:variant>
      <vt:variant>
        <vt:i4>1253488</vt:i4>
      </vt:variant>
      <vt:variant>
        <vt:i4>651</vt:i4>
      </vt:variant>
      <vt:variant>
        <vt:i4>0</vt:i4>
      </vt:variant>
      <vt:variant>
        <vt:i4>5</vt:i4>
      </vt:variant>
      <vt:variant>
        <vt:lpwstr/>
      </vt:variant>
      <vt:variant>
        <vt:lpwstr>_Not_eligible_–_1</vt:lpwstr>
      </vt:variant>
      <vt:variant>
        <vt:i4>5177449</vt:i4>
      </vt:variant>
      <vt:variant>
        <vt:i4>648</vt:i4>
      </vt:variant>
      <vt:variant>
        <vt:i4>0</vt:i4>
      </vt:variant>
      <vt:variant>
        <vt:i4>5</vt:i4>
      </vt:variant>
      <vt:variant>
        <vt:lpwstr/>
      </vt:variant>
      <vt:variant>
        <vt:lpwstr>_Summary_of_Documentary</vt:lpwstr>
      </vt:variant>
      <vt:variant>
        <vt:i4>6094962</vt:i4>
      </vt:variant>
      <vt:variant>
        <vt:i4>645</vt:i4>
      </vt:variant>
      <vt:variant>
        <vt:i4>0</vt:i4>
      </vt:variant>
      <vt:variant>
        <vt:i4>5</vt:i4>
      </vt:variant>
      <vt:variant>
        <vt:lpwstr/>
      </vt:variant>
      <vt:variant>
        <vt:lpwstr>_Labour_Hire_Companies</vt:lpwstr>
      </vt:variant>
      <vt:variant>
        <vt:i4>1253488</vt:i4>
      </vt:variant>
      <vt:variant>
        <vt:i4>642</vt:i4>
      </vt:variant>
      <vt:variant>
        <vt:i4>0</vt:i4>
      </vt:variant>
      <vt:variant>
        <vt:i4>5</vt:i4>
      </vt:variant>
      <vt:variant>
        <vt:lpwstr/>
      </vt:variant>
      <vt:variant>
        <vt:lpwstr>_Not_eligible_–_1</vt:lpwstr>
      </vt:variant>
      <vt:variant>
        <vt:i4>4980835</vt:i4>
      </vt:variant>
      <vt:variant>
        <vt:i4>639</vt:i4>
      </vt:variant>
      <vt:variant>
        <vt:i4>0</vt:i4>
      </vt:variant>
      <vt:variant>
        <vt:i4>5</vt:i4>
      </vt:variant>
      <vt:variant>
        <vt:lpwstr/>
      </vt:variant>
      <vt:variant>
        <vt:lpwstr>_Not_eligible_–</vt:lpwstr>
      </vt:variant>
      <vt:variant>
        <vt:i4>6553652</vt:i4>
      </vt:variant>
      <vt:variant>
        <vt:i4>636</vt:i4>
      </vt:variant>
      <vt:variant>
        <vt:i4>0</vt:i4>
      </vt:variant>
      <vt:variant>
        <vt:i4>5</vt:i4>
      </vt:variant>
      <vt:variant>
        <vt:lpwstr>https://ecsnaccess.gov.au/ProviderPortal/TTW6/Guidelines/Pages/Wage-Subsidies.aspx</vt:lpwstr>
      </vt:variant>
      <vt:variant>
        <vt:lpwstr/>
      </vt:variant>
      <vt:variant>
        <vt:i4>2162696</vt:i4>
      </vt:variant>
      <vt:variant>
        <vt:i4>633</vt:i4>
      </vt:variant>
      <vt:variant>
        <vt:i4>0</vt:i4>
      </vt:variant>
      <vt:variant>
        <vt:i4>5</vt:i4>
      </vt:variant>
      <vt:variant>
        <vt:lpwstr/>
      </vt:variant>
      <vt:variant>
        <vt:lpwstr>_Head_Agreements_and</vt:lpwstr>
      </vt:variant>
      <vt:variant>
        <vt:i4>3670077</vt:i4>
      </vt:variant>
      <vt:variant>
        <vt:i4>629</vt:i4>
      </vt:variant>
      <vt:variant>
        <vt:i4>0</vt:i4>
      </vt:variant>
      <vt:variant>
        <vt:i4>5</vt:i4>
      </vt:variant>
      <vt:variant>
        <vt:lpwstr>https://ecsnaccess.gov.au/ProviderPortal/PRO6/Guidelines/Pages/Employment-Fund-and-Wage-Subsidies.aspx</vt:lpwstr>
      </vt:variant>
      <vt:variant>
        <vt:lpwstr/>
      </vt:variant>
      <vt:variant>
        <vt:i4>3670077</vt:i4>
      </vt:variant>
      <vt:variant>
        <vt:i4>627</vt:i4>
      </vt:variant>
      <vt:variant>
        <vt:i4>0</vt:i4>
      </vt:variant>
      <vt:variant>
        <vt:i4>5</vt:i4>
      </vt:variant>
      <vt:variant>
        <vt:lpwstr>https://ecsnaccess.gov.au/ProviderPortal/PRO6/Guidelines/Pages/Employment-Fund-and-Wage-Subsidies.aspx</vt:lpwstr>
      </vt:variant>
      <vt:variant>
        <vt:lpwstr/>
      </vt:variant>
      <vt:variant>
        <vt:i4>6881398</vt:i4>
      </vt:variant>
      <vt:variant>
        <vt:i4>624</vt:i4>
      </vt:variant>
      <vt:variant>
        <vt:i4>0</vt:i4>
      </vt:variant>
      <vt:variant>
        <vt:i4>5</vt:i4>
      </vt:variant>
      <vt:variant>
        <vt:lpwstr>https://ecsnaccess.gov.au/ProviderPortal/TTW6/Guidelines/Pages/default.aspx</vt:lpwstr>
      </vt:variant>
      <vt:variant>
        <vt:lpwstr/>
      </vt:variant>
      <vt:variant>
        <vt:i4>7340157</vt:i4>
      </vt:variant>
      <vt:variant>
        <vt:i4>621</vt:i4>
      </vt:variant>
      <vt:variant>
        <vt:i4>0</vt:i4>
      </vt:variant>
      <vt:variant>
        <vt:i4>5</vt:i4>
      </vt:variant>
      <vt:variant>
        <vt:lpwstr>https://ecsnaccess.gov.au/ProviderPortal/TTW6/Guidelines/Pages/WorkFoundations.aspx</vt:lpwstr>
      </vt:variant>
      <vt:variant>
        <vt:lpwstr/>
      </vt:variant>
      <vt:variant>
        <vt:i4>7340157</vt:i4>
      </vt:variant>
      <vt:variant>
        <vt:i4>618</vt:i4>
      </vt:variant>
      <vt:variant>
        <vt:i4>0</vt:i4>
      </vt:variant>
      <vt:variant>
        <vt:i4>5</vt:i4>
      </vt:variant>
      <vt:variant>
        <vt:lpwstr>https://ecsnaccess.gov.au/ProviderPortal/TTW6/Guidelines/Pages/WorkFoundations.aspx</vt:lpwstr>
      </vt:variant>
      <vt:variant>
        <vt:lpwstr/>
      </vt:variant>
      <vt:variant>
        <vt:i4>7340157</vt:i4>
      </vt:variant>
      <vt:variant>
        <vt:i4>615</vt:i4>
      </vt:variant>
      <vt:variant>
        <vt:i4>0</vt:i4>
      </vt:variant>
      <vt:variant>
        <vt:i4>5</vt:i4>
      </vt:variant>
      <vt:variant>
        <vt:lpwstr>https://ecsnaccess.gov.au/ProviderPortal/TTW6/Guidelines/Pages/WorkFoundations.aspx</vt:lpwstr>
      </vt:variant>
      <vt:variant>
        <vt:lpwstr/>
      </vt:variant>
      <vt:variant>
        <vt:i4>7667788</vt:i4>
      </vt:variant>
      <vt:variant>
        <vt:i4>612</vt:i4>
      </vt:variant>
      <vt:variant>
        <vt:i4>0</vt:i4>
      </vt:variant>
      <vt:variant>
        <vt:i4>5</vt:i4>
      </vt:variant>
      <vt:variant>
        <vt:lpwstr/>
      </vt:variant>
      <vt:variant>
        <vt:lpwstr>_Vacancies_and_Outcomes</vt:lpwstr>
      </vt:variant>
      <vt:variant>
        <vt:i4>7340157</vt:i4>
      </vt:variant>
      <vt:variant>
        <vt:i4>609</vt:i4>
      </vt:variant>
      <vt:variant>
        <vt:i4>0</vt:i4>
      </vt:variant>
      <vt:variant>
        <vt:i4>5</vt:i4>
      </vt:variant>
      <vt:variant>
        <vt:lpwstr>https://ecsnaccess.gov.au/ProviderPortal/TTW6/Guidelines/Pages/WorkFoundations.aspx</vt:lpwstr>
      </vt:variant>
      <vt:variant>
        <vt:lpwstr/>
      </vt:variant>
      <vt:variant>
        <vt:i4>7340157</vt:i4>
      </vt:variant>
      <vt:variant>
        <vt:i4>606</vt:i4>
      </vt:variant>
      <vt:variant>
        <vt:i4>0</vt:i4>
      </vt:variant>
      <vt:variant>
        <vt:i4>5</vt:i4>
      </vt:variant>
      <vt:variant>
        <vt:lpwstr>https://ecsnaccess.gov.au/ProviderPortal/TTW6/Guidelines/Pages/WorkFoundations.aspx</vt:lpwstr>
      </vt:variant>
      <vt:variant>
        <vt:lpwstr/>
      </vt:variant>
      <vt:variant>
        <vt:i4>6881398</vt:i4>
      </vt:variant>
      <vt:variant>
        <vt:i4>603</vt:i4>
      </vt:variant>
      <vt:variant>
        <vt:i4>0</vt:i4>
      </vt:variant>
      <vt:variant>
        <vt:i4>5</vt:i4>
      </vt:variant>
      <vt:variant>
        <vt:lpwstr>https://ecsnaccess.gov.au/ProviderPortal/TTW6/Guidelines/Pages/default.aspx</vt:lpwstr>
      </vt:variant>
      <vt:variant>
        <vt:lpwstr/>
      </vt:variant>
      <vt:variant>
        <vt:i4>7340157</vt:i4>
      </vt:variant>
      <vt:variant>
        <vt:i4>600</vt:i4>
      </vt:variant>
      <vt:variant>
        <vt:i4>0</vt:i4>
      </vt:variant>
      <vt:variant>
        <vt:i4>5</vt:i4>
      </vt:variant>
      <vt:variant>
        <vt:lpwstr>https://ecsnaccess.gov.au/ProviderPortal/TTW6/Guidelines/Pages/WorkFoundations.aspx</vt:lpwstr>
      </vt:variant>
      <vt:variant>
        <vt:lpwstr/>
      </vt:variant>
      <vt:variant>
        <vt:i4>7340157</vt:i4>
      </vt:variant>
      <vt:variant>
        <vt:i4>597</vt:i4>
      </vt:variant>
      <vt:variant>
        <vt:i4>0</vt:i4>
      </vt:variant>
      <vt:variant>
        <vt:i4>5</vt:i4>
      </vt:variant>
      <vt:variant>
        <vt:lpwstr>https://ecsnaccess.gov.au/ProviderPortal/TTW6/Guidelines/Pages/WorkFoundations.aspx</vt:lpwstr>
      </vt:variant>
      <vt:variant>
        <vt:lpwstr/>
      </vt:variant>
      <vt:variant>
        <vt:i4>7667824</vt:i4>
      </vt:variant>
      <vt:variant>
        <vt:i4>594</vt:i4>
      </vt:variant>
      <vt:variant>
        <vt:i4>0</vt:i4>
      </vt:variant>
      <vt:variant>
        <vt:i4>5</vt:i4>
      </vt:variant>
      <vt:variant>
        <vt:lpwstr>https://ecsnaccess.gov.au/ProviderPortal/PRO6/Guidelines/Pages/default.aspx</vt:lpwstr>
      </vt:variant>
      <vt:variant>
        <vt:lpwstr/>
      </vt:variant>
      <vt:variant>
        <vt:i4>4325484</vt:i4>
      </vt:variant>
      <vt:variant>
        <vt:i4>591</vt:i4>
      </vt:variant>
      <vt:variant>
        <vt:i4>0</vt:i4>
      </vt:variant>
      <vt:variant>
        <vt:i4>5</vt:i4>
      </vt:variant>
      <vt:variant>
        <vt:lpwstr/>
      </vt:variant>
      <vt:variant>
        <vt:lpwstr>_Targeted_Compliance_Framework</vt:lpwstr>
      </vt:variant>
      <vt:variant>
        <vt:i4>7340157</vt:i4>
      </vt:variant>
      <vt:variant>
        <vt:i4>588</vt:i4>
      </vt:variant>
      <vt:variant>
        <vt:i4>0</vt:i4>
      </vt:variant>
      <vt:variant>
        <vt:i4>5</vt:i4>
      </vt:variant>
      <vt:variant>
        <vt:lpwstr>https://ecsnaccess.gov.au/ProviderPortal/TTW6/Guidelines/Pages/WorkFoundations.aspx</vt:lpwstr>
      </vt:variant>
      <vt:variant>
        <vt:lpwstr/>
      </vt:variant>
      <vt:variant>
        <vt:i4>7340157</vt:i4>
      </vt:variant>
      <vt:variant>
        <vt:i4>585</vt:i4>
      </vt:variant>
      <vt:variant>
        <vt:i4>0</vt:i4>
      </vt:variant>
      <vt:variant>
        <vt:i4>5</vt:i4>
      </vt:variant>
      <vt:variant>
        <vt:lpwstr>https://ecsnaccess.gov.au/ProviderPortal/TTW6/Guidelines/Pages/WorkFoundations.aspx</vt:lpwstr>
      </vt:variant>
      <vt:variant>
        <vt:lpwstr/>
      </vt:variant>
      <vt:variant>
        <vt:i4>7667824</vt:i4>
      </vt:variant>
      <vt:variant>
        <vt:i4>576</vt:i4>
      </vt:variant>
      <vt:variant>
        <vt:i4>0</vt:i4>
      </vt:variant>
      <vt:variant>
        <vt:i4>5</vt:i4>
      </vt:variant>
      <vt:variant>
        <vt:lpwstr>https://ecsnaccess.gov.au/ProviderPortal/PRO6/Guidelines/Pages/default.aspx</vt:lpwstr>
      </vt:variant>
      <vt:variant>
        <vt:lpwstr/>
      </vt:variant>
      <vt:variant>
        <vt:i4>5767268</vt:i4>
      </vt:variant>
      <vt:variant>
        <vt:i4>573</vt:i4>
      </vt:variant>
      <vt:variant>
        <vt:i4>0</vt:i4>
      </vt:variant>
      <vt:variant>
        <vt:i4>5</vt:i4>
      </vt:variant>
      <vt:variant>
        <vt:lpwstr/>
      </vt:variant>
      <vt:variant>
        <vt:lpwstr>_Provider_Payments_and</vt:lpwstr>
      </vt:variant>
      <vt:variant>
        <vt:i4>7340157</vt:i4>
      </vt:variant>
      <vt:variant>
        <vt:i4>570</vt:i4>
      </vt:variant>
      <vt:variant>
        <vt:i4>0</vt:i4>
      </vt:variant>
      <vt:variant>
        <vt:i4>5</vt:i4>
      </vt:variant>
      <vt:variant>
        <vt:lpwstr>https://ecsnaccess.gov.au/ProviderPortal/TTW6/Guidelines/Pages/WorkFoundations.aspx</vt:lpwstr>
      </vt:variant>
      <vt:variant>
        <vt:lpwstr/>
      </vt:variant>
      <vt:variant>
        <vt:i4>7340157</vt:i4>
      </vt:variant>
      <vt:variant>
        <vt:i4>567</vt:i4>
      </vt:variant>
      <vt:variant>
        <vt:i4>0</vt:i4>
      </vt:variant>
      <vt:variant>
        <vt:i4>5</vt:i4>
      </vt:variant>
      <vt:variant>
        <vt:lpwstr>https://ecsnaccess.gov.au/ProviderPortal/TTW6/Guidelines/Pages/WorkFoundations.aspx</vt:lpwstr>
      </vt:variant>
      <vt:variant>
        <vt:lpwstr/>
      </vt:variant>
      <vt:variant>
        <vt:i4>7340157</vt:i4>
      </vt:variant>
      <vt:variant>
        <vt:i4>564</vt:i4>
      </vt:variant>
      <vt:variant>
        <vt:i4>0</vt:i4>
      </vt:variant>
      <vt:variant>
        <vt:i4>5</vt:i4>
      </vt:variant>
      <vt:variant>
        <vt:lpwstr>https://ecsnaccess.gov.au/ProviderPortal/TTW6/Guidelines/Pages/WorkFoundations.aspx</vt:lpwstr>
      </vt:variant>
      <vt:variant>
        <vt:lpwstr/>
      </vt:variant>
      <vt:variant>
        <vt:i4>7340157</vt:i4>
      </vt:variant>
      <vt:variant>
        <vt:i4>561</vt:i4>
      </vt:variant>
      <vt:variant>
        <vt:i4>0</vt:i4>
      </vt:variant>
      <vt:variant>
        <vt:i4>5</vt:i4>
      </vt:variant>
      <vt:variant>
        <vt:lpwstr>https://ecsnaccess.gov.au/ProviderPortal/TTW6/Guidelines/Pages/WorkFoundations.aspx</vt:lpwstr>
      </vt:variant>
      <vt:variant>
        <vt:lpwstr/>
      </vt:variant>
      <vt:variant>
        <vt:i4>7340157</vt:i4>
      </vt:variant>
      <vt:variant>
        <vt:i4>558</vt:i4>
      </vt:variant>
      <vt:variant>
        <vt:i4>0</vt:i4>
      </vt:variant>
      <vt:variant>
        <vt:i4>5</vt:i4>
      </vt:variant>
      <vt:variant>
        <vt:lpwstr>https://ecsnaccess.gov.au/ProviderPortal/TTW6/Guidelines/Pages/WorkFoundations.aspx</vt:lpwstr>
      </vt:variant>
      <vt:variant>
        <vt:lpwstr/>
      </vt:variant>
      <vt:variant>
        <vt:i4>7340157</vt:i4>
      </vt:variant>
      <vt:variant>
        <vt:i4>555</vt:i4>
      </vt:variant>
      <vt:variant>
        <vt:i4>0</vt:i4>
      </vt:variant>
      <vt:variant>
        <vt:i4>5</vt:i4>
      </vt:variant>
      <vt:variant>
        <vt:lpwstr>https://ecsnaccess.gov.au/ProviderPortal/TTW6/Guidelines/Pages/WorkFoundations.aspx</vt:lpwstr>
      </vt:variant>
      <vt:variant>
        <vt:lpwstr/>
      </vt:variant>
      <vt:variant>
        <vt:i4>2818098</vt:i4>
      </vt:variant>
      <vt:variant>
        <vt:i4>552</vt:i4>
      </vt:variant>
      <vt:variant>
        <vt:i4>0</vt:i4>
      </vt:variant>
      <vt:variant>
        <vt:i4>5</vt:i4>
      </vt:variant>
      <vt:variant>
        <vt:lpwstr>https://ecsnaccess.gov.au/ProviderPortal/TTW6/Guidelines/Pages/Vacancies-and-Outcomes.aspx</vt:lpwstr>
      </vt:variant>
      <vt:variant>
        <vt:lpwstr/>
      </vt:variant>
      <vt:variant>
        <vt:i4>6881398</vt:i4>
      </vt:variant>
      <vt:variant>
        <vt:i4>549</vt:i4>
      </vt:variant>
      <vt:variant>
        <vt:i4>0</vt:i4>
      </vt:variant>
      <vt:variant>
        <vt:i4>5</vt:i4>
      </vt:variant>
      <vt:variant>
        <vt:lpwstr>https://ecsnaccess.gov.au/ProviderPortal/TTW6/Guidelines/Pages/default.aspx</vt:lpwstr>
      </vt:variant>
      <vt:variant>
        <vt:lpwstr/>
      </vt:variant>
      <vt:variant>
        <vt:i4>720908</vt:i4>
      </vt:variant>
      <vt:variant>
        <vt:i4>546</vt:i4>
      </vt:variant>
      <vt:variant>
        <vt:i4>0</vt:i4>
      </vt:variant>
      <vt:variant>
        <vt:i4>5</vt:i4>
      </vt:variant>
      <vt:variant>
        <vt:lpwstr>https://www.dewr.gov.au/skills-education-and-employment/see-providers</vt:lpwstr>
      </vt:variant>
      <vt:variant>
        <vt:lpwstr/>
      </vt:variant>
      <vt:variant>
        <vt:i4>6553651</vt:i4>
      </vt:variant>
      <vt:variant>
        <vt:i4>543</vt:i4>
      </vt:variant>
      <vt:variant>
        <vt:i4>0</vt:i4>
      </vt:variant>
      <vt:variant>
        <vt:i4>5</vt:i4>
      </vt:variant>
      <vt:variant>
        <vt:lpwstr>https://www.fairwork.gov.au/employment-conditions/national-employment-standards</vt:lpwstr>
      </vt:variant>
      <vt:variant>
        <vt:lpwstr/>
      </vt:variant>
      <vt:variant>
        <vt:i4>4522053</vt:i4>
      </vt:variant>
      <vt:variant>
        <vt:i4>540</vt:i4>
      </vt:variant>
      <vt:variant>
        <vt:i4>0</vt:i4>
      </vt:variant>
      <vt:variant>
        <vt:i4>5</vt:i4>
      </vt:variant>
      <vt:variant>
        <vt:lpwstr>https://www.servicesaustralia.gov.au/reporting-fraud</vt:lpwstr>
      </vt:variant>
      <vt:variant>
        <vt:lpwstr/>
      </vt:variant>
      <vt:variant>
        <vt:i4>5767220</vt:i4>
      </vt:variant>
      <vt:variant>
        <vt:i4>537</vt:i4>
      </vt:variant>
      <vt:variant>
        <vt:i4>0</vt:i4>
      </vt:variant>
      <vt:variant>
        <vt:i4>5</vt:i4>
      </vt:variant>
      <vt:variant>
        <vt:lpwstr/>
      </vt:variant>
      <vt:variant>
        <vt:lpwstr>_Eligibility,_Referral_and</vt:lpwstr>
      </vt:variant>
      <vt:variant>
        <vt:i4>5832823</vt:i4>
      </vt:variant>
      <vt:variant>
        <vt:i4>534</vt:i4>
      </vt:variant>
      <vt:variant>
        <vt:i4>0</vt:i4>
      </vt:variant>
      <vt:variant>
        <vt:i4>5</vt:i4>
      </vt:variant>
      <vt:variant>
        <vt:lpwstr/>
      </vt:variant>
      <vt:variant>
        <vt:lpwstr>_Period_of_Service,</vt:lpwstr>
      </vt:variant>
      <vt:variant>
        <vt:i4>6881398</vt:i4>
      </vt:variant>
      <vt:variant>
        <vt:i4>531</vt:i4>
      </vt:variant>
      <vt:variant>
        <vt:i4>0</vt:i4>
      </vt:variant>
      <vt:variant>
        <vt:i4>5</vt:i4>
      </vt:variant>
      <vt:variant>
        <vt:lpwstr>https://ecsnaccess.gov.au/ProviderPortal/TTW6/Guidelines/Pages/default.aspx</vt:lpwstr>
      </vt:variant>
      <vt:variant>
        <vt:lpwstr/>
      </vt:variant>
      <vt:variant>
        <vt:i4>2490374</vt:i4>
      </vt:variant>
      <vt:variant>
        <vt:i4>528</vt:i4>
      </vt:variant>
      <vt:variant>
        <vt:i4>0</vt:i4>
      </vt:variant>
      <vt:variant>
        <vt:i4>5</vt:i4>
      </vt:variant>
      <vt:variant>
        <vt:lpwstr/>
      </vt:variant>
      <vt:variant>
        <vt:lpwstr>_Documentary_Evidence_for</vt:lpwstr>
      </vt:variant>
      <vt:variant>
        <vt:i4>4194333</vt:i4>
      </vt:variant>
      <vt:variant>
        <vt:i4>525</vt:i4>
      </vt:variant>
      <vt:variant>
        <vt:i4>0</vt:i4>
      </vt:variant>
      <vt:variant>
        <vt:i4>5</vt:i4>
      </vt:variant>
      <vt:variant>
        <vt:lpwstr/>
      </vt:variant>
      <vt:variant>
        <vt:lpwstr>_Pre-existing_Education</vt:lpwstr>
      </vt:variant>
      <vt:variant>
        <vt:i4>6488088</vt:i4>
      </vt:variant>
      <vt:variant>
        <vt:i4>522</vt:i4>
      </vt:variant>
      <vt:variant>
        <vt:i4>0</vt:i4>
      </vt:variant>
      <vt:variant>
        <vt:i4>5</vt:i4>
      </vt:variant>
      <vt:variant>
        <vt:lpwstr/>
      </vt:variant>
      <vt:variant>
        <vt:lpwstr>_Sustainability_Outcomes_(Employment</vt:lpwstr>
      </vt:variant>
      <vt:variant>
        <vt:i4>196651</vt:i4>
      </vt:variant>
      <vt:variant>
        <vt:i4>519</vt:i4>
      </vt:variant>
      <vt:variant>
        <vt:i4>0</vt:i4>
      </vt:variant>
      <vt:variant>
        <vt:i4>5</vt:i4>
      </vt:variant>
      <vt:variant>
        <vt:lpwstr/>
      </vt:variant>
      <vt:variant>
        <vt:lpwstr>_12_Week_Hybrid</vt:lpwstr>
      </vt:variant>
      <vt:variant>
        <vt:i4>6881398</vt:i4>
      </vt:variant>
      <vt:variant>
        <vt:i4>516</vt:i4>
      </vt:variant>
      <vt:variant>
        <vt:i4>0</vt:i4>
      </vt:variant>
      <vt:variant>
        <vt:i4>5</vt:i4>
      </vt:variant>
      <vt:variant>
        <vt:lpwstr>https://ecsnaccess.gov.au/ProviderPortal/TTW6/Guidelines/Pages/default.aspx</vt:lpwstr>
      </vt:variant>
      <vt:variant>
        <vt:lpwstr/>
      </vt:variant>
      <vt:variant>
        <vt:i4>7143470</vt:i4>
      </vt:variant>
      <vt:variant>
        <vt:i4>513</vt:i4>
      </vt:variant>
      <vt:variant>
        <vt:i4>0</vt:i4>
      </vt:variant>
      <vt:variant>
        <vt:i4>5</vt:i4>
      </vt:variant>
      <vt:variant>
        <vt:lpwstr>https://calculate.fairwork.gov.au/</vt:lpwstr>
      </vt:variant>
      <vt:variant>
        <vt:lpwstr/>
      </vt:variant>
      <vt:variant>
        <vt:i4>720897</vt:i4>
      </vt:variant>
      <vt:variant>
        <vt:i4>510</vt:i4>
      </vt:variant>
      <vt:variant>
        <vt:i4>0</vt:i4>
      </vt:variant>
      <vt:variant>
        <vt:i4>5</vt:i4>
      </vt:variant>
      <vt:variant>
        <vt:lpwstr>http://www.fairwork.gov.au/how-we-will-help/templates-and-guides/fact-sheets/minimum-workplace-entitlements/minimum-wages</vt:lpwstr>
      </vt:variant>
      <vt:variant>
        <vt:lpwstr/>
      </vt:variant>
      <vt:variant>
        <vt:i4>131103</vt:i4>
      </vt:variant>
      <vt:variant>
        <vt:i4>507</vt:i4>
      </vt:variant>
      <vt:variant>
        <vt:i4>0</vt:i4>
      </vt:variant>
      <vt:variant>
        <vt:i4>5</vt:i4>
      </vt:variant>
      <vt:variant>
        <vt:lpwstr>https://www.fairwork.gov.au/tools-and-resources/fact-sheets/minimum-workplace-entitlements/minimum-wages</vt:lpwstr>
      </vt:variant>
      <vt:variant>
        <vt:lpwstr/>
      </vt:variant>
      <vt:variant>
        <vt:i4>2490374</vt:i4>
      </vt:variant>
      <vt:variant>
        <vt:i4>504</vt:i4>
      </vt:variant>
      <vt:variant>
        <vt:i4>0</vt:i4>
      </vt:variant>
      <vt:variant>
        <vt:i4>5</vt:i4>
      </vt:variant>
      <vt:variant>
        <vt:lpwstr/>
      </vt:variant>
      <vt:variant>
        <vt:lpwstr>_Documentary_Evidence_for</vt:lpwstr>
      </vt:variant>
      <vt:variant>
        <vt:i4>589869</vt:i4>
      </vt:variant>
      <vt:variant>
        <vt:i4>501</vt:i4>
      </vt:variant>
      <vt:variant>
        <vt:i4>0</vt:i4>
      </vt:variant>
      <vt:variant>
        <vt:i4>5</vt:i4>
      </vt:variant>
      <vt:variant>
        <vt:lpwstr/>
      </vt:variant>
      <vt:variant>
        <vt:lpwstr>_Apprenticeships_and_Traineeships</vt:lpwstr>
      </vt:variant>
      <vt:variant>
        <vt:i4>1114165</vt:i4>
      </vt:variant>
      <vt:variant>
        <vt:i4>498</vt:i4>
      </vt:variant>
      <vt:variant>
        <vt:i4>0</vt:i4>
      </vt:variant>
      <vt:variant>
        <vt:i4>5</vt:i4>
      </vt:variant>
      <vt:variant>
        <vt:lpwstr/>
      </vt:variant>
      <vt:variant>
        <vt:lpwstr>_Tracking_for_an</vt:lpwstr>
      </vt:variant>
      <vt:variant>
        <vt:i4>5439514</vt:i4>
      </vt:variant>
      <vt:variant>
        <vt:i4>495</vt:i4>
      </vt:variant>
      <vt:variant>
        <vt:i4>0</vt:i4>
      </vt:variant>
      <vt:variant>
        <vt:i4>5</vt:i4>
      </vt:variant>
      <vt:variant>
        <vt:lpwstr>https://jobsearch.gov.au/conditions.aspx</vt:lpwstr>
      </vt:variant>
      <vt:variant>
        <vt:lpwstr/>
      </vt:variant>
      <vt:variant>
        <vt:i4>2818171</vt:i4>
      </vt:variant>
      <vt:variant>
        <vt:i4>492</vt:i4>
      </vt:variant>
      <vt:variant>
        <vt:i4>0</vt:i4>
      </vt:variant>
      <vt:variant>
        <vt:i4>5</vt:i4>
      </vt:variant>
      <vt:variant>
        <vt:lpwstr>https://www.fairwork.gov.au/employment-conditions/contracts</vt:lpwstr>
      </vt:variant>
      <vt:variant>
        <vt:lpwstr/>
      </vt:variant>
      <vt:variant>
        <vt:i4>6881398</vt:i4>
      </vt:variant>
      <vt:variant>
        <vt:i4>489</vt:i4>
      </vt:variant>
      <vt:variant>
        <vt:i4>0</vt:i4>
      </vt:variant>
      <vt:variant>
        <vt:i4>5</vt:i4>
      </vt:variant>
      <vt:variant>
        <vt:lpwstr>https://ecsnaccess.gov.au/ProviderPortal/TTW6/Guidelines/Pages/default.aspx</vt:lpwstr>
      </vt:variant>
      <vt:variant>
        <vt:lpwstr/>
      </vt:variant>
      <vt:variant>
        <vt:i4>6881398</vt:i4>
      </vt:variant>
      <vt:variant>
        <vt:i4>486</vt:i4>
      </vt:variant>
      <vt:variant>
        <vt:i4>0</vt:i4>
      </vt:variant>
      <vt:variant>
        <vt:i4>5</vt:i4>
      </vt:variant>
      <vt:variant>
        <vt:lpwstr>https://ecsnaccess.gov.au/ProviderPortal/TTW6/Guidelines/Pages/default.aspx</vt:lpwstr>
      </vt:variant>
      <vt:variant>
        <vt:lpwstr/>
      </vt:variant>
      <vt:variant>
        <vt:i4>2818098</vt:i4>
      </vt:variant>
      <vt:variant>
        <vt:i4>483</vt:i4>
      </vt:variant>
      <vt:variant>
        <vt:i4>0</vt:i4>
      </vt:variant>
      <vt:variant>
        <vt:i4>5</vt:i4>
      </vt:variant>
      <vt:variant>
        <vt:lpwstr>https://ecsnaccess.gov.au/ProviderPortal/TTW6/Guidelines/Pages/Vacancies-and-Outcomes.aspx</vt:lpwstr>
      </vt:variant>
      <vt:variant>
        <vt:lpwstr/>
      </vt:variant>
      <vt:variant>
        <vt:i4>2818098</vt:i4>
      </vt:variant>
      <vt:variant>
        <vt:i4>480</vt:i4>
      </vt:variant>
      <vt:variant>
        <vt:i4>0</vt:i4>
      </vt:variant>
      <vt:variant>
        <vt:i4>5</vt:i4>
      </vt:variant>
      <vt:variant>
        <vt:lpwstr>https://ecsnaccess.gov.au/ProviderPortal/TTW6/Guidelines/Pages/Vacancies-and-Outcomes.aspx</vt:lpwstr>
      </vt:variant>
      <vt:variant>
        <vt:lpwstr/>
      </vt:variant>
      <vt:variant>
        <vt:i4>2818087</vt:i4>
      </vt:variant>
      <vt:variant>
        <vt:i4>465</vt:i4>
      </vt:variant>
      <vt:variant>
        <vt:i4>0</vt:i4>
      </vt:variant>
      <vt:variant>
        <vt:i4>5</vt:i4>
      </vt:variant>
      <vt:variant>
        <vt:lpwstr>https://workforceaustralia.gov.au/</vt:lpwstr>
      </vt:variant>
      <vt:variant>
        <vt:lpwstr/>
      </vt:variant>
      <vt:variant>
        <vt:i4>2818087</vt:i4>
      </vt:variant>
      <vt:variant>
        <vt:i4>462</vt:i4>
      </vt:variant>
      <vt:variant>
        <vt:i4>0</vt:i4>
      </vt:variant>
      <vt:variant>
        <vt:i4>5</vt:i4>
      </vt:variant>
      <vt:variant>
        <vt:lpwstr>https://workforceaustralia.gov.au/</vt:lpwstr>
      </vt:variant>
      <vt:variant>
        <vt:lpwstr/>
      </vt:variant>
      <vt:variant>
        <vt:i4>720940</vt:i4>
      </vt:variant>
      <vt:variant>
        <vt:i4>459</vt:i4>
      </vt:variant>
      <vt:variant>
        <vt:i4>0</vt:i4>
      </vt:variant>
      <vt:variant>
        <vt:i4>5</vt:i4>
      </vt:variant>
      <vt:variant>
        <vt:lpwstr/>
      </vt:variant>
      <vt:variant>
        <vt:lpwstr>_Performance</vt:lpwstr>
      </vt:variant>
      <vt:variant>
        <vt:i4>1638451</vt:i4>
      </vt:variant>
      <vt:variant>
        <vt:i4>456</vt:i4>
      </vt:variant>
      <vt:variant>
        <vt:i4>0</vt:i4>
      </vt:variant>
      <vt:variant>
        <vt:i4>5</vt:i4>
      </vt:variant>
      <vt:variant>
        <vt:lpwstr/>
      </vt:variant>
      <vt:variant>
        <vt:lpwstr>_Employer_and_Participant</vt:lpwstr>
      </vt:variant>
      <vt:variant>
        <vt:i4>6422597</vt:i4>
      </vt:variant>
      <vt:variant>
        <vt:i4>453</vt:i4>
      </vt:variant>
      <vt:variant>
        <vt:i4>0</vt:i4>
      </vt:variant>
      <vt:variant>
        <vt:i4>5</vt:i4>
      </vt:variant>
      <vt:variant>
        <vt:lpwstr>https://dese.service-now.com/digitalsolutions?id=kb_article_view&amp;table=kb_knowledge&amp;sys_kb_id=d2366c131b78dd90ac4edca7b04bcbcd</vt:lpwstr>
      </vt:variant>
      <vt:variant>
        <vt:lpwstr/>
      </vt:variant>
      <vt:variant>
        <vt:i4>1638442</vt:i4>
      </vt:variant>
      <vt:variant>
        <vt:i4>450</vt:i4>
      </vt:variant>
      <vt:variant>
        <vt:i4>0</vt:i4>
      </vt:variant>
      <vt:variant>
        <vt:i4>5</vt:i4>
      </vt:variant>
      <vt:variant>
        <vt:lpwstr/>
      </vt:variant>
      <vt:variant>
        <vt:lpwstr>_Approving_a_Job</vt:lpwstr>
      </vt:variant>
      <vt:variant>
        <vt:i4>589833</vt:i4>
      </vt:variant>
      <vt:variant>
        <vt:i4>447</vt:i4>
      </vt:variant>
      <vt:variant>
        <vt:i4>0</vt:i4>
      </vt:variant>
      <vt:variant>
        <vt:i4>5</vt:i4>
      </vt:variant>
      <vt:variant>
        <vt:lpwstr/>
      </vt:variant>
      <vt:variant>
        <vt:lpwstr>_Participant_Requirements</vt:lpwstr>
      </vt:variant>
      <vt:variant>
        <vt:i4>6881398</vt:i4>
      </vt:variant>
      <vt:variant>
        <vt:i4>444</vt:i4>
      </vt:variant>
      <vt:variant>
        <vt:i4>0</vt:i4>
      </vt:variant>
      <vt:variant>
        <vt:i4>5</vt:i4>
      </vt:variant>
      <vt:variant>
        <vt:lpwstr>https://ecsnaccess.gov.au/ProviderPortal/TTW6/Guidelines/Pages/default.aspx</vt:lpwstr>
      </vt:variant>
      <vt:variant>
        <vt:lpwstr/>
      </vt:variant>
      <vt:variant>
        <vt:i4>4653074</vt:i4>
      </vt:variant>
      <vt:variant>
        <vt:i4>441</vt:i4>
      </vt:variant>
      <vt:variant>
        <vt:i4>0</vt:i4>
      </vt:variant>
      <vt:variant>
        <vt:i4>5</vt:i4>
      </vt:variant>
      <vt:variant>
        <vt:lpwstr>https://ecsnaccess.gov.au/ProviderPortal/TTW6/Guidelines/Pages/Job-Plan.aspx</vt:lpwstr>
      </vt:variant>
      <vt:variant>
        <vt:lpwstr/>
      </vt:variant>
      <vt:variant>
        <vt:i4>4653074</vt:i4>
      </vt:variant>
      <vt:variant>
        <vt:i4>438</vt:i4>
      </vt:variant>
      <vt:variant>
        <vt:i4>0</vt:i4>
      </vt:variant>
      <vt:variant>
        <vt:i4>5</vt:i4>
      </vt:variant>
      <vt:variant>
        <vt:lpwstr>https://ecsnaccess.gov.au/ProviderPortal/TTW6/Guidelines/Pages/Job-Plan.aspx</vt:lpwstr>
      </vt:variant>
      <vt:variant>
        <vt:lpwstr/>
      </vt:variant>
      <vt:variant>
        <vt:i4>5832823</vt:i4>
      </vt:variant>
      <vt:variant>
        <vt:i4>435</vt:i4>
      </vt:variant>
      <vt:variant>
        <vt:i4>0</vt:i4>
      </vt:variant>
      <vt:variant>
        <vt:i4>5</vt:i4>
      </vt:variant>
      <vt:variant>
        <vt:lpwstr/>
      </vt:variant>
      <vt:variant>
        <vt:lpwstr>_Period_of_Service,</vt:lpwstr>
      </vt:variant>
      <vt:variant>
        <vt:i4>5832823</vt:i4>
      </vt:variant>
      <vt:variant>
        <vt:i4>432</vt:i4>
      </vt:variant>
      <vt:variant>
        <vt:i4>0</vt:i4>
      </vt:variant>
      <vt:variant>
        <vt:i4>5</vt:i4>
      </vt:variant>
      <vt:variant>
        <vt:lpwstr/>
      </vt:variant>
      <vt:variant>
        <vt:lpwstr>_Period_of_Service,</vt:lpwstr>
      </vt:variant>
      <vt:variant>
        <vt:i4>3932194</vt:i4>
      </vt:variant>
      <vt:variant>
        <vt:i4>429</vt:i4>
      </vt:variant>
      <vt:variant>
        <vt:i4>0</vt:i4>
      </vt:variant>
      <vt:variant>
        <vt:i4>5</vt:i4>
      </vt:variant>
      <vt:variant>
        <vt:lpwstr/>
      </vt:variant>
      <vt:variant>
        <vt:lpwstr>_Activity_Management</vt:lpwstr>
      </vt:variant>
      <vt:variant>
        <vt:i4>2752514</vt:i4>
      </vt:variant>
      <vt:variant>
        <vt:i4>426</vt:i4>
      </vt:variant>
      <vt:variant>
        <vt:i4>0</vt:i4>
      </vt:variant>
      <vt:variant>
        <vt:i4>5</vt:i4>
      </vt:variant>
      <vt:variant>
        <vt:lpwstr/>
      </vt:variant>
      <vt:variant>
        <vt:lpwstr>_What_must_be</vt:lpwstr>
      </vt:variant>
      <vt:variant>
        <vt:i4>3932194</vt:i4>
      </vt:variant>
      <vt:variant>
        <vt:i4>423</vt:i4>
      </vt:variant>
      <vt:variant>
        <vt:i4>0</vt:i4>
      </vt:variant>
      <vt:variant>
        <vt:i4>5</vt:i4>
      </vt:variant>
      <vt:variant>
        <vt:lpwstr/>
      </vt:variant>
      <vt:variant>
        <vt:lpwstr>_Activity_Management</vt:lpwstr>
      </vt:variant>
      <vt:variant>
        <vt:i4>2621460</vt:i4>
      </vt:variant>
      <vt:variant>
        <vt:i4>420</vt:i4>
      </vt:variant>
      <vt:variant>
        <vt:i4>0</vt:i4>
      </vt:variant>
      <vt:variant>
        <vt:i4>5</vt:i4>
      </vt:variant>
      <vt:variant>
        <vt:lpwstr/>
      </vt:variant>
      <vt:variant>
        <vt:lpwstr>_ParentsNext_Participants_in</vt:lpwstr>
      </vt:variant>
      <vt:variant>
        <vt:i4>5439561</vt:i4>
      </vt:variant>
      <vt:variant>
        <vt:i4>417</vt:i4>
      </vt:variant>
      <vt:variant>
        <vt:i4>0</vt:i4>
      </vt:variant>
      <vt:variant>
        <vt:i4>5</vt:i4>
      </vt:variant>
      <vt:variant>
        <vt:lpwstr/>
      </vt:variant>
      <vt:variant>
        <vt:lpwstr>_ESAt_outcomes</vt:lpwstr>
      </vt:variant>
      <vt:variant>
        <vt:i4>5898362</vt:i4>
      </vt:variant>
      <vt:variant>
        <vt:i4>414</vt:i4>
      </vt:variant>
      <vt:variant>
        <vt:i4>0</vt:i4>
      </vt:variant>
      <vt:variant>
        <vt:i4>5</vt:i4>
      </vt:variant>
      <vt:variant>
        <vt:lpwstr/>
      </vt:variant>
      <vt:variant>
        <vt:lpwstr>_Managing_Work_Refusal</vt:lpwstr>
      </vt:variant>
      <vt:variant>
        <vt:i4>5832823</vt:i4>
      </vt:variant>
      <vt:variant>
        <vt:i4>411</vt:i4>
      </vt:variant>
      <vt:variant>
        <vt:i4>0</vt:i4>
      </vt:variant>
      <vt:variant>
        <vt:i4>5</vt:i4>
      </vt:variant>
      <vt:variant>
        <vt:lpwstr/>
      </vt:variant>
      <vt:variant>
        <vt:lpwstr>_Period_of_Service,</vt:lpwstr>
      </vt:variant>
      <vt:variant>
        <vt:i4>3932194</vt:i4>
      </vt:variant>
      <vt:variant>
        <vt:i4>408</vt:i4>
      </vt:variant>
      <vt:variant>
        <vt:i4>0</vt:i4>
      </vt:variant>
      <vt:variant>
        <vt:i4>5</vt:i4>
      </vt:variant>
      <vt:variant>
        <vt:lpwstr/>
      </vt:variant>
      <vt:variant>
        <vt:lpwstr>_Activity_Management</vt:lpwstr>
      </vt:variant>
      <vt:variant>
        <vt:i4>4194431</vt:i4>
      </vt:variant>
      <vt:variant>
        <vt:i4>405</vt:i4>
      </vt:variant>
      <vt:variant>
        <vt:i4>0</vt:i4>
      </vt:variant>
      <vt:variant>
        <vt:i4>5</vt:i4>
      </vt:variant>
      <vt:variant>
        <vt:lpwstr/>
      </vt:variant>
      <vt:variant>
        <vt:lpwstr>_Local_Jobs_Program</vt:lpwstr>
      </vt:variant>
      <vt:variant>
        <vt:i4>5570587</vt:i4>
      </vt:variant>
      <vt:variant>
        <vt:i4>402</vt:i4>
      </vt:variant>
      <vt:variant>
        <vt:i4>0</vt:i4>
      </vt:variant>
      <vt:variant>
        <vt:i4>5</vt:i4>
      </vt:variant>
      <vt:variant>
        <vt:lpwstr/>
      </vt:variant>
      <vt:variant>
        <vt:lpwstr>_Non-vocational_assistance</vt:lpwstr>
      </vt:variant>
      <vt:variant>
        <vt:i4>6422629</vt:i4>
      </vt:variant>
      <vt:variant>
        <vt:i4>399</vt:i4>
      </vt:variant>
      <vt:variant>
        <vt:i4>0</vt:i4>
      </vt:variant>
      <vt:variant>
        <vt:i4>5</vt:i4>
      </vt:variant>
      <vt:variant>
        <vt:lpwstr/>
      </vt:variant>
      <vt:variant>
        <vt:lpwstr>_Locally_connected</vt:lpwstr>
      </vt:variant>
      <vt:variant>
        <vt:i4>720940</vt:i4>
      </vt:variant>
      <vt:variant>
        <vt:i4>396</vt:i4>
      </vt:variant>
      <vt:variant>
        <vt:i4>0</vt:i4>
      </vt:variant>
      <vt:variant>
        <vt:i4>5</vt:i4>
      </vt:variant>
      <vt:variant>
        <vt:lpwstr/>
      </vt:variant>
      <vt:variant>
        <vt:lpwstr>_Performance</vt:lpwstr>
      </vt:variant>
      <vt:variant>
        <vt:i4>3932194</vt:i4>
      </vt:variant>
      <vt:variant>
        <vt:i4>393</vt:i4>
      </vt:variant>
      <vt:variant>
        <vt:i4>0</vt:i4>
      </vt:variant>
      <vt:variant>
        <vt:i4>5</vt:i4>
      </vt:variant>
      <vt:variant>
        <vt:lpwstr/>
      </vt:variant>
      <vt:variant>
        <vt:lpwstr>_Activity_Management</vt:lpwstr>
      </vt:variant>
      <vt:variant>
        <vt:i4>1638403</vt:i4>
      </vt:variant>
      <vt:variant>
        <vt:i4>390</vt:i4>
      </vt:variant>
      <vt:variant>
        <vt:i4>0</vt:i4>
      </vt:variant>
      <vt:variant>
        <vt:i4>5</vt:i4>
      </vt:variant>
      <vt:variant>
        <vt:lpwstr/>
      </vt:variant>
      <vt:variant>
        <vt:lpwstr>_Job_Plan</vt:lpwstr>
      </vt:variant>
      <vt:variant>
        <vt:i4>6881398</vt:i4>
      </vt:variant>
      <vt:variant>
        <vt:i4>387</vt:i4>
      </vt:variant>
      <vt:variant>
        <vt:i4>0</vt:i4>
      </vt:variant>
      <vt:variant>
        <vt:i4>5</vt:i4>
      </vt:variant>
      <vt:variant>
        <vt:lpwstr>https://ecsnaccess.gov.au/ProviderPortal/TTW6/Guidelines/Pages/default.aspx</vt:lpwstr>
      </vt:variant>
      <vt:variant>
        <vt:lpwstr/>
      </vt:variant>
      <vt:variant>
        <vt:i4>720940</vt:i4>
      </vt:variant>
      <vt:variant>
        <vt:i4>384</vt:i4>
      </vt:variant>
      <vt:variant>
        <vt:i4>0</vt:i4>
      </vt:variant>
      <vt:variant>
        <vt:i4>5</vt:i4>
      </vt:variant>
      <vt:variant>
        <vt:lpwstr/>
      </vt:variant>
      <vt:variant>
        <vt:lpwstr>_Performance</vt:lpwstr>
      </vt:variant>
      <vt:variant>
        <vt:i4>2818087</vt:i4>
      </vt:variant>
      <vt:variant>
        <vt:i4>381</vt:i4>
      </vt:variant>
      <vt:variant>
        <vt:i4>0</vt:i4>
      </vt:variant>
      <vt:variant>
        <vt:i4>5</vt:i4>
      </vt:variant>
      <vt:variant>
        <vt:lpwstr>https://workforceaustralia.gov.au/</vt:lpwstr>
      </vt:variant>
      <vt:variant>
        <vt:lpwstr/>
      </vt:variant>
      <vt:variant>
        <vt:i4>6094933</vt:i4>
      </vt:variant>
      <vt:variant>
        <vt:i4>378</vt:i4>
      </vt:variant>
      <vt:variant>
        <vt:i4>0</vt:i4>
      </vt:variant>
      <vt:variant>
        <vt:i4>5</vt:i4>
      </vt:variant>
      <vt:variant>
        <vt:lpwstr/>
      </vt:variant>
      <vt:variant>
        <vt:lpwstr>_Provider_Payments</vt:lpwstr>
      </vt:variant>
      <vt:variant>
        <vt:i4>6881398</vt:i4>
      </vt:variant>
      <vt:variant>
        <vt:i4>375</vt:i4>
      </vt:variant>
      <vt:variant>
        <vt:i4>0</vt:i4>
      </vt:variant>
      <vt:variant>
        <vt:i4>5</vt:i4>
      </vt:variant>
      <vt:variant>
        <vt:lpwstr>https://ecsnaccess.gov.au/ProviderPortal/TTW6/Guidelines/Pages/default.aspx</vt:lpwstr>
      </vt:variant>
      <vt:variant>
        <vt:lpwstr/>
      </vt:variant>
      <vt:variant>
        <vt:i4>3997717</vt:i4>
      </vt:variant>
      <vt:variant>
        <vt:i4>372</vt:i4>
      </vt:variant>
      <vt:variant>
        <vt:i4>0</vt:i4>
      </vt:variant>
      <vt:variant>
        <vt:i4>5</vt:i4>
      </vt:variant>
      <vt:variant>
        <vt:lpwstr/>
      </vt:variant>
      <vt:variant>
        <vt:lpwstr>_Direct_Registration_process</vt:lpwstr>
      </vt:variant>
      <vt:variant>
        <vt:i4>8323155</vt:i4>
      </vt:variant>
      <vt:variant>
        <vt:i4>369</vt:i4>
      </vt:variant>
      <vt:variant>
        <vt:i4>0</vt:i4>
      </vt:variant>
      <vt:variant>
        <vt:i4>5</vt:i4>
      </vt:variant>
      <vt:variant>
        <vt:lpwstr/>
      </vt:variant>
      <vt:variant>
        <vt:lpwstr>_Exits</vt:lpwstr>
      </vt:variant>
      <vt:variant>
        <vt:i4>6881398</vt:i4>
      </vt:variant>
      <vt:variant>
        <vt:i4>366</vt:i4>
      </vt:variant>
      <vt:variant>
        <vt:i4>0</vt:i4>
      </vt:variant>
      <vt:variant>
        <vt:i4>5</vt:i4>
      </vt:variant>
      <vt:variant>
        <vt:lpwstr>https://ecsnaccess.gov.au/ProviderPortal/TTW6/Guidelines/Pages/default.aspx</vt:lpwstr>
      </vt:variant>
      <vt:variant>
        <vt:lpwstr/>
      </vt:variant>
      <vt:variant>
        <vt:i4>589833</vt:i4>
      </vt:variant>
      <vt:variant>
        <vt:i4>363</vt:i4>
      </vt:variant>
      <vt:variant>
        <vt:i4>0</vt:i4>
      </vt:variant>
      <vt:variant>
        <vt:i4>5</vt:i4>
      </vt:variant>
      <vt:variant>
        <vt:lpwstr/>
      </vt:variant>
      <vt:variant>
        <vt:lpwstr>_Participant_Requirements</vt:lpwstr>
      </vt:variant>
      <vt:variant>
        <vt:i4>7340116</vt:i4>
      </vt:variant>
      <vt:variant>
        <vt:i4>360</vt:i4>
      </vt:variant>
      <vt:variant>
        <vt:i4>0</vt:i4>
      </vt:variant>
      <vt:variant>
        <vt:i4>5</vt:i4>
      </vt:variant>
      <vt:variant>
        <vt:lpwstr/>
      </vt:variant>
      <vt:variant>
        <vt:lpwstr>_Exiting_Group_One</vt:lpwstr>
      </vt:variant>
      <vt:variant>
        <vt:i4>6684757</vt:i4>
      </vt:variant>
      <vt:variant>
        <vt:i4>357</vt:i4>
      </vt:variant>
      <vt:variant>
        <vt:i4>0</vt:i4>
      </vt:variant>
      <vt:variant>
        <vt:i4>5</vt:i4>
      </vt:variant>
      <vt:variant>
        <vt:lpwstr/>
      </vt:variant>
      <vt:variant>
        <vt:lpwstr>_Opting_out_of</vt:lpwstr>
      </vt:variant>
      <vt:variant>
        <vt:i4>6553611</vt:i4>
      </vt:variant>
      <vt:variant>
        <vt:i4>354</vt:i4>
      </vt:variant>
      <vt:variant>
        <vt:i4>0</vt:i4>
      </vt:variant>
      <vt:variant>
        <vt:i4>5</vt:i4>
      </vt:variant>
      <vt:variant>
        <vt:lpwstr>mailto:nationalcustomerserviceline@dewr.gov.au</vt:lpwstr>
      </vt:variant>
      <vt:variant>
        <vt:lpwstr/>
      </vt:variant>
      <vt:variant>
        <vt:i4>2359320</vt:i4>
      </vt:variant>
      <vt:variant>
        <vt:i4>351</vt:i4>
      </vt:variant>
      <vt:variant>
        <vt:i4>0</vt:i4>
      </vt:variant>
      <vt:variant>
        <vt:i4>5</vt:i4>
      </vt:variant>
      <vt:variant>
        <vt:lpwstr>https://dese.service-now.com/digitalsolutions?id=kb_article_view&amp;sysparm_article=KB0013540</vt:lpwstr>
      </vt:variant>
      <vt:variant>
        <vt:lpwstr/>
      </vt:variant>
      <vt:variant>
        <vt:i4>6881398</vt:i4>
      </vt:variant>
      <vt:variant>
        <vt:i4>348</vt:i4>
      </vt:variant>
      <vt:variant>
        <vt:i4>0</vt:i4>
      </vt:variant>
      <vt:variant>
        <vt:i4>5</vt:i4>
      </vt:variant>
      <vt:variant>
        <vt:lpwstr>https://ecsnaccess.gov.au/ProviderPortal/TTW6/Guidelines/Pages/default.aspx</vt:lpwstr>
      </vt:variant>
      <vt:variant>
        <vt:lpwstr/>
      </vt:variant>
      <vt:variant>
        <vt:i4>6553611</vt:i4>
      </vt:variant>
      <vt:variant>
        <vt:i4>345</vt:i4>
      </vt:variant>
      <vt:variant>
        <vt:i4>0</vt:i4>
      </vt:variant>
      <vt:variant>
        <vt:i4>5</vt:i4>
      </vt:variant>
      <vt:variant>
        <vt:lpwstr>mailto:nationalcustomerserviceline@dewr.gov.au</vt:lpwstr>
      </vt:variant>
      <vt:variant>
        <vt:lpwstr/>
      </vt:variant>
      <vt:variant>
        <vt:i4>6881398</vt:i4>
      </vt:variant>
      <vt:variant>
        <vt:i4>342</vt:i4>
      </vt:variant>
      <vt:variant>
        <vt:i4>0</vt:i4>
      </vt:variant>
      <vt:variant>
        <vt:i4>5</vt:i4>
      </vt:variant>
      <vt:variant>
        <vt:lpwstr>https://ecsnaccess.gov.au/ProviderPortal/TTW6/Guidelines/Pages/default.aspx</vt:lpwstr>
      </vt:variant>
      <vt:variant>
        <vt:lpwstr/>
      </vt:variant>
      <vt:variant>
        <vt:i4>6553611</vt:i4>
      </vt:variant>
      <vt:variant>
        <vt:i4>339</vt:i4>
      </vt:variant>
      <vt:variant>
        <vt:i4>0</vt:i4>
      </vt:variant>
      <vt:variant>
        <vt:i4>5</vt:i4>
      </vt:variant>
      <vt:variant>
        <vt:lpwstr>mailto:nationalcustomerserviceline@dewr.gov.au</vt:lpwstr>
      </vt:variant>
      <vt:variant>
        <vt:lpwstr/>
      </vt:variant>
      <vt:variant>
        <vt:i4>6553611</vt:i4>
      </vt:variant>
      <vt:variant>
        <vt:i4>336</vt:i4>
      </vt:variant>
      <vt:variant>
        <vt:i4>0</vt:i4>
      </vt:variant>
      <vt:variant>
        <vt:i4>5</vt:i4>
      </vt:variant>
      <vt:variant>
        <vt:lpwstr>mailto:nationalcustomerserviceline@dewr.gov.au</vt:lpwstr>
      </vt:variant>
      <vt:variant>
        <vt:lpwstr/>
      </vt:variant>
      <vt:variant>
        <vt:i4>2359320</vt:i4>
      </vt:variant>
      <vt:variant>
        <vt:i4>333</vt:i4>
      </vt:variant>
      <vt:variant>
        <vt:i4>0</vt:i4>
      </vt:variant>
      <vt:variant>
        <vt:i4>5</vt:i4>
      </vt:variant>
      <vt:variant>
        <vt:lpwstr>https://dese.service-now.com/digitalsolutions?id=kb_article_view&amp;sysparm_article=KB0013540</vt:lpwstr>
      </vt:variant>
      <vt:variant>
        <vt:lpwstr/>
      </vt:variant>
      <vt:variant>
        <vt:i4>6881398</vt:i4>
      </vt:variant>
      <vt:variant>
        <vt:i4>330</vt:i4>
      </vt:variant>
      <vt:variant>
        <vt:i4>0</vt:i4>
      </vt:variant>
      <vt:variant>
        <vt:i4>5</vt:i4>
      </vt:variant>
      <vt:variant>
        <vt:lpwstr>https://ecsnaccess.gov.au/ProviderPortal/TTW6/Guidelines/Pages/default.aspx</vt:lpwstr>
      </vt:variant>
      <vt:variant>
        <vt:lpwstr/>
      </vt:variant>
      <vt:variant>
        <vt:i4>6422616</vt:i4>
      </vt:variant>
      <vt:variant>
        <vt:i4>327</vt:i4>
      </vt:variant>
      <vt:variant>
        <vt:i4>0</vt:i4>
      </vt:variant>
      <vt:variant>
        <vt:i4>5</vt:i4>
      </vt:variant>
      <vt:variant>
        <vt:lpwstr/>
      </vt:variant>
      <vt:variant>
        <vt:lpwstr>_Subsidies</vt:lpwstr>
      </vt:variant>
      <vt:variant>
        <vt:i4>7209031</vt:i4>
      </vt:variant>
      <vt:variant>
        <vt:i4>324</vt:i4>
      </vt:variant>
      <vt:variant>
        <vt:i4>0</vt:i4>
      </vt:variant>
      <vt:variant>
        <vt:i4>5</vt:i4>
      </vt:variant>
      <vt:variant>
        <vt:lpwstr>https://dese.service-now.com/digitalsolutions?id=kb_article_view&amp;table=kb_knowledge&amp;sys_kb_id=6a56e95b87989518342cc8470cbb35b2</vt:lpwstr>
      </vt:variant>
      <vt:variant>
        <vt:lpwstr/>
      </vt:variant>
      <vt:variant>
        <vt:i4>6881398</vt:i4>
      </vt:variant>
      <vt:variant>
        <vt:i4>321</vt:i4>
      </vt:variant>
      <vt:variant>
        <vt:i4>0</vt:i4>
      </vt:variant>
      <vt:variant>
        <vt:i4>5</vt:i4>
      </vt:variant>
      <vt:variant>
        <vt:lpwstr>https://ecsnaccess.gov.au/ProviderPortal/TTW6/Guidelines/Pages/default.aspx</vt:lpwstr>
      </vt:variant>
      <vt:variant>
        <vt:lpwstr/>
      </vt:variant>
      <vt:variant>
        <vt:i4>7667788</vt:i4>
      </vt:variant>
      <vt:variant>
        <vt:i4>318</vt:i4>
      </vt:variant>
      <vt:variant>
        <vt:i4>0</vt:i4>
      </vt:variant>
      <vt:variant>
        <vt:i4>5</vt:i4>
      </vt:variant>
      <vt:variant>
        <vt:lpwstr/>
      </vt:variant>
      <vt:variant>
        <vt:lpwstr>_Vacancies_and_Outcomes</vt:lpwstr>
      </vt:variant>
      <vt:variant>
        <vt:i4>5505140</vt:i4>
      </vt:variant>
      <vt:variant>
        <vt:i4>315</vt:i4>
      </vt:variant>
      <vt:variant>
        <vt:i4>0</vt:i4>
      </vt:variant>
      <vt:variant>
        <vt:i4>5</vt:i4>
      </vt:variant>
      <vt:variant>
        <vt:lpwstr>https://workforceaustralia.gov.au/</vt:lpwstr>
      </vt:variant>
      <vt:variant>
        <vt:lpwstr>_Exits</vt:lpwstr>
      </vt:variant>
      <vt:variant>
        <vt:i4>6881398</vt:i4>
      </vt:variant>
      <vt:variant>
        <vt:i4>312</vt:i4>
      </vt:variant>
      <vt:variant>
        <vt:i4>0</vt:i4>
      </vt:variant>
      <vt:variant>
        <vt:i4>5</vt:i4>
      </vt:variant>
      <vt:variant>
        <vt:lpwstr>https://ecsnaccess.gov.au/ProviderPortal/TTW6/Guidelines/Pages/default.aspx</vt:lpwstr>
      </vt:variant>
      <vt:variant>
        <vt:lpwstr/>
      </vt:variant>
      <vt:variant>
        <vt:i4>6881398</vt:i4>
      </vt:variant>
      <vt:variant>
        <vt:i4>309</vt:i4>
      </vt:variant>
      <vt:variant>
        <vt:i4>0</vt:i4>
      </vt:variant>
      <vt:variant>
        <vt:i4>5</vt:i4>
      </vt:variant>
      <vt:variant>
        <vt:lpwstr>https://ecsnaccess.gov.au/ProviderPortal/TTW6/Guidelines/Pages/default.aspx</vt:lpwstr>
      </vt:variant>
      <vt:variant>
        <vt:lpwstr/>
      </vt:variant>
      <vt:variant>
        <vt:i4>6881398</vt:i4>
      </vt:variant>
      <vt:variant>
        <vt:i4>306</vt:i4>
      </vt:variant>
      <vt:variant>
        <vt:i4>0</vt:i4>
      </vt:variant>
      <vt:variant>
        <vt:i4>5</vt:i4>
      </vt:variant>
      <vt:variant>
        <vt:lpwstr>https://ecsnaccess.gov.au/ProviderPortal/TTW6/Guidelines/Pages/default.aspx</vt:lpwstr>
      </vt:variant>
      <vt:variant>
        <vt:lpwstr/>
      </vt:variant>
      <vt:variant>
        <vt:i4>6881398</vt:i4>
      </vt:variant>
      <vt:variant>
        <vt:i4>303</vt:i4>
      </vt:variant>
      <vt:variant>
        <vt:i4>0</vt:i4>
      </vt:variant>
      <vt:variant>
        <vt:i4>5</vt:i4>
      </vt:variant>
      <vt:variant>
        <vt:lpwstr>https://ecsnaccess.gov.au/ProviderPortal/TTW6/Guidelines/Pages/default.aspx</vt:lpwstr>
      </vt:variant>
      <vt:variant>
        <vt:lpwstr/>
      </vt:variant>
      <vt:variant>
        <vt:i4>6291477</vt:i4>
      </vt:variant>
      <vt:variant>
        <vt:i4>300</vt:i4>
      </vt:variant>
      <vt:variant>
        <vt:i4>0</vt:i4>
      </vt:variant>
      <vt:variant>
        <vt:i4>5</vt:i4>
      </vt:variant>
      <vt:variant>
        <vt:lpwstr>mailto:foi@dese.gov.au</vt:lpwstr>
      </vt:variant>
      <vt:variant>
        <vt:lpwstr/>
      </vt:variant>
      <vt:variant>
        <vt:i4>1638403</vt:i4>
      </vt:variant>
      <vt:variant>
        <vt:i4>297</vt:i4>
      </vt:variant>
      <vt:variant>
        <vt:i4>0</vt:i4>
      </vt:variant>
      <vt:variant>
        <vt:i4>5</vt:i4>
      </vt:variant>
      <vt:variant>
        <vt:lpwstr/>
      </vt:variant>
      <vt:variant>
        <vt:lpwstr>_Job_Plan</vt:lpwstr>
      </vt:variant>
      <vt:variant>
        <vt:i4>589833</vt:i4>
      </vt:variant>
      <vt:variant>
        <vt:i4>294</vt:i4>
      </vt:variant>
      <vt:variant>
        <vt:i4>0</vt:i4>
      </vt:variant>
      <vt:variant>
        <vt:i4>5</vt:i4>
      </vt:variant>
      <vt:variant>
        <vt:lpwstr/>
      </vt:variant>
      <vt:variant>
        <vt:lpwstr>_Participant_Requirements</vt:lpwstr>
      </vt:variant>
      <vt:variant>
        <vt:i4>1638403</vt:i4>
      </vt:variant>
      <vt:variant>
        <vt:i4>291</vt:i4>
      </vt:variant>
      <vt:variant>
        <vt:i4>0</vt:i4>
      </vt:variant>
      <vt:variant>
        <vt:i4>5</vt:i4>
      </vt:variant>
      <vt:variant>
        <vt:lpwstr/>
      </vt:variant>
      <vt:variant>
        <vt:lpwstr>_Job_Plan</vt:lpwstr>
      </vt:variant>
      <vt:variant>
        <vt:i4>589833</vt:i4>
      </vt:variant>
      <vt:variant>
        <vt:i4>288</vt:i4>
      </vt:variant>
      <vt:variant>
        <vt:i4>0</vt:i4>
      </vt:variant>
      <vt:variant>
        <vt:i4>5</vt:i4>
      </vt:variant>
      <vt:variant>
        <vt:lpwstr/>
      </vt:variant>
      <vt:variant>
        <vt:lpwstr>_Participant_Requirements</vt:lpwstr>
      </vt:variant>
      <vt:variant>
        <vt:i4>1638403</vt:i4>
      </vt:variant>
      <vt:variant>
        <vt:i4>285</vt:i4>
      </vt:variant>
      <vt:variant>
        <vt:i4>0</vt:i4>
      </vt:variant>
      <vt:variant>
        <vt:i4>5</vt:i4>
      </vt:variant>
      <vt:variant>
        <vt:lpwstr/>
      </vt:variant>
      <vt:variant>
        <vt:lpwstr>_Job_Plan</vt:lpwstr>
      </vt:variant>
      <vt:variant>
        <vt:i4>589833</vt:i4>
      </vt:variant>
      <vt:variant>
        <vt:i4>282</vt:i4>
      </vt:variant>
      <vt:variant>
        <vt:i4>0</vt:i4>
      </vt:variant>
      <vt:variant>
        <vt:i4>5</vt:i4>
      </vt:variant>
      <vt:variant>
        <vt:lpwstr/>
      </vt:variant>
      <vt:variant>
        <vt:lpwstr>_Participant_Requirements</vt:lpwstr>
      </vt:variant>
      <vt:variant>
        <vt:i4>655391</vt:i4>
      </vt:variant>
      <vt:variant>
        <vt:i4>279</vt:i4>
      </vt:variant>
      <vt:variant>
        <vt:i4>0</vt:i4>
      </vt:variant>
      <vt:variant>
        <vt:i4>5</vt:i4>
      </vt:variant>
      <vt:variant>
        <vt:lpwstr>https://www.servicesaustralia.gov.au/services-crisis</vt:lpwstr>
      </vt:variant>
      <vt:variant>
        <vt:lpwstr/>
      </vt:variant>
      <vt:variant>
        <vt:i4>786432</vt:i4>
      </vt:variant>
      <vt:variant>
        <vt:i4>276</vt:i4>
      </vt:variant>
      <vt:variant>
        <vt:i4>0</vt:i4>
      </vt:variant>
      <vt:variant>
        <vt:i4>5</vt:i4>
      </vt:variant>
      <vt:variant>
        <vt:lpwstr>https://ecsnaccess.gov.au/ProviderPortal/TTW6/Guidelines/Pages/Servicing.aspx</vt:lpwstr>
      </vt:variant>
      <vt:variant>
        <vt:lpwstr/>
      </vt:variant>
      <vt:variant>
        <vt:i4>6881398</vt:i4>
      </vt:variant>
      <vt:variant>
        <vt:i4>273</vt:i4>
      </vt:variant>
      <vt:variant>
        <vt:i4>0</vt:i4>
      </vt:variant>
      <vt:variant>
        <vt:i4>5</vt:i4>
      </vt:variant>
      <vt:variant>
        <vt:lpwstr>https://ecsnaccess.gov.au/ProviderPortal/TTW6/Guidelines/Pages/default.aspx</vt:lpwstr>
      </vt:variant>
      <vt:variant>
        <vt:lpwstr/>
      </vt:variant>
      <vt:variant>
        <vt:i4>1048582</vt:i4>
      </vt:variant>
      <vt:variant>
        <vt:i4>270</vt:i4>
      </vt:variant>
      <vt:variant>
        <vt:i4>0</vt:i4>
      </vt:variant>
      <vt:variant>
        <vt:i4>5</vt:i4>
      </vt:variant>
      <vt:variant>
        <vt:lpwstr>https://ecsnaccess.gov.au/ProviderPortal/PRO6/Guidelines/Pages/Servicing.aspx</vt:lpwstr>
      </vt:variant>
      <vt:variant>
        <vt:lpwstr/>
      </vt:variant>
      <vt:variant>
        <vt:i4>5767220</vt:i4>
      </vt:variant>
      <vt:variant>
        <vt:i4>267</vt:i4>
      </vt:variant>
      <vt:variant>
        <vt:i4>0</vt:i4>
      </vt:variant>
      <vt:variant>
        <vt:i4>5</vt:i4>
      </vt:variant>
      <vt:variant>
        <vt:lpwstr/>
      </vt:variant>
      <vt:variant>
        <vt:lpwstr>_Eligibility,_Referral_and</vt:lpwstr>
      </vt:variant>
      <vt:variant>
        <vt:i4>5767220</vt:i4>
      </vt:variant>
      <vt:variant>
        <vt:i4>264</vt:i4>
      </vt:variant>
      <vt:variant>
        <vt:i4>0</vt:i4>
      </vt:variant>
      <vt:variant>
        <vt:i4>5</vt:i4>
      </vt:variant>
      <vt:variant>
        <vt:lpwstr/>
      </vt:variant>
      <vt:variant>
        <vt:lpwstr>_Eligibility,_Referral_and</vt:lpwstr>
      </vt:variant>
      <vt:variant>
        <vt:i4>786432</vt:i4>
      </vt:variant>
      <vt:variant>
        <vt:i4>261</vt:i4>
      </vt:variant>
      <vt:variant>
        <vt:i4>0</vt:i4>
      </vt:variant>
      <vt:variant>
        <vt:i4>5</vt:i4>
      </vt:variant>
      <vt:variant>
        <vt:lpwstr>https://ecsnaccess.gov.au/ProviderPortal/TTW6/Guidelines/Pages/Servicing.aspx</vt:lpwstr>
      </vt:variant>
      <vt:variant>
        <vt:lpwstr/>
      </vt:variant>
      <vt:variant>
        <vt:i4>5177441</vt:i4>
      </vt:variant>
      <vt:variant>
        <vt:i4>258</vt:i4>
      </vt:variant>
      <vt:variant>
        <vt:i4>0</vt:i4>
      </vt:variant>
      <vt:variant>
        <vt:i4>5</vt:i4>
      </vt:variant>
      <vt:variant>
        <vt:lpwstr/>
      </vt:variant>
      <vt:variant>
        <vt:lpwstr>_Referring_Participants_for</vt:lpwstr>
      </vt:variant>
      <vt:variant>
        <vt:i4>786432</vt:i4>
      </vt:variant>
      <vt:variant>
        <vt:i4>255</vt:i4>
      </vt:variant>
      <vt:variant>
        <vt:i4>0</vt:i4>
      </vt:variant>
      <vt:variant>
        <vt:i4>5</vt:i4>
      </vt:variant>
      <vt:variant>
        <vt:lpwstr>https://ecsnaccess.gov.au/ProviderPortal/TTW6/Guidelines/Pages/Servicing.aspx</vt:lpwstr>
      </vt:variant>
      <vt:variant>
        <vt:lpwstr/>
      </vt:variant>
      <vt:variant>
        <vt:i4>786432</vt:i4>
      </vt:variant>
      <vt:variant>
        <vt:i4>252</vt:i4>
      </vt:variant>
      <vt:variant>
        <vt:i4>0</vt:i4>
      </vt:variant>
      <vt:variant>
        <vt:i4>5</vt:i4>
      </vt:variant>
      <vt:variant>
        <vt:lpwstr>https://ecsnaccess.gov.au/ProviderPortal/TTW6/Guidelines/Pages/Servicing.aspx</vt:lpwstr>
      </vt:variant>
      <vt:variant>
        <vt:lpwstr/>
      </vt:variant>
      <vt:variant>
        <vt:i4>786432</vt:i4>
      </vt:variant>
      <vt:variant>
        <vt:i4>249</vt:i4>
      </vt:variant>
      <vt:variant>
        <vt:i4>0</vt:i4>
      </vt:variant>
      <vt:variant>
        <vt:i4>5</vt:i4>
      </vt:variant>
      <vt:variant>
        <vt:lpwstr>https://ecsnaccess.gov.au/ProviderPortal/TTW6/Guidelines/Pages/Servicing.aspx</vt:lpwstr>
      </vt:variant>
      <vt:variant>
        <vt:lpwstr/>
      </vt:variant>
      <vt:variant>
        <vt:i4>2555924</vt:i4>
      </vt:variant>
      <vt:variant>
        <vt:i4>246</vt:i4>
      </vt:variant>
      <vt:variant>
        <vt:i4>0</vt:i4>
      </vt:variant>
      <vt:variant>
        <vt:i4>5</vt:i4>
      </vt:variant>
      <vt:variant>
        <vt:lpwstr>https://dese.service-now.com/digitalsolutions?id=kb_article_view&amp;sysparm_article=KB0013284</vt:lpwstr>
      </vt:variant>
      <vt:variant>
        <vt:lpwstr/>
      </vt:variant>
      <vt:variant>
        <vt:i4>7077944</vt:i4>
      </vt:variant>
      <vt:variant>
        <vt:i4>243</vt:i4>
      </vt:variant>
      <vt:variant>
        <vt:i4>0</vt:i4>
      </vt:variant>
      <vt:variant>
        <vt:i4>5</vt:i4>
      </vt:variant>
      <vt:variant>
        <vt:lpwstr>https://www.workforceaustralia.gov.au/jobsearch</vt:lpwstr>
      </vt:variant>
      <vt:variant>
        <vt:lpwstr/>
      </vt:variant>
      <vt:variant>
        <vt:i4>131134</vt:i4>
      </vt:variant>
      <vt:variant>
        <vt:i4>240</vt:i4>
      </vt:variant>
      <vt:variant>
        <vt:i4>0</vt:i4>
      </vt:variant>
      <vt:variant>
        <vt:i4>5</vt:i4>
      </vt:variant>
      <vt:variant>
        <vt:lpwstr/>
      </vt:variant>
      <vt:variant>
        <vt:lpwstr>_Interpreters_and_support</vt:lpwstr>
      </vt:variant>
      <vt:variant>
        <vt:i4>6881398</vt:i4>
      </vt:variant>
      <vt:variant>
        <vt:i4>237</vt:i4>
      </vt:variant>
      <vt:variant>
        <vt:i4>0</vt:i4>
      </vt:variant>
      <vt:variant>
        <vt:i4>5</vt:i4>
      </vt:variant>
      <vt:variant>
        <vt:lpwstr>https://ecsnaccess.gov.au/ProviderPortal/TTW6/Guidelines/Pages/default.aspx</vt:lpwstr>
      </vt:variant>
      <vt:variant>
        <vt:lpwstr/>
      </vt:variant>
      <vt:variant>
        <vt:i4>2293787</vt:i4>
      </vt:variant>
      <vt:variant>
        <vt:i4>234</vt:i4>
      </vt:variant>
      <vt:variant>
        <vt:i4>0</vt:i4>
      </vt:variant>
      <vt:variant>
        <vt:i4>5</vt:i4>
      </vt:variant>
      <vt:variant>
        <vt:lpwstr>https://dese.service-now.com/digitalsolutions?id=kb_article_view&amp;sysparm_article=KB0016426</vt:lpwstr>
      </vt:variant>
      <vt:variant>
        <vt:lpwstr/>
      </vt:variant>
      <vt:variant>
        <vt:i4>786432</vt:i4>
      </vt:variant>
      <vt:variant>
        <vt:i4>231</vt:i4>
      </vt:variant>
      <vt:variant>
        <vt:i4>0</vt:i4>
      </vt:variant>
      <vt:variant>
        <vt:i4>5</vt:i4>
      </vt:variant>
      <vt:variant>
        <vt:lpwstr>https://ecsnaccess.gov.au/ProviderPortal/TTW6/Guidelines/Pages/Servicing.aspx</vt:lpwstr>
      </vt:variant>
      <vt:variant>
        <vt:lpwstr/>
      </vt:variant>
      <vt:variant>
        <vt:i4>589833</vt:i4>
      </vt:variant>
      <vt:variant>
        <vt:i4>228</vt:i4>
      </vt:variant>
      <vt:variant>
        <vt:i4>0</vt:i4>
      </vt:variant>
      <vt:variant>
        <vt:i4>5</vt:i4>
      </vt:variant>
      <vt:variant>
        <vt:lpwstr/>
      </vt:variant>
      <vt:variant>
        <vt:lpwstr>_Participant_Requirements</vt:lpwstr>
      </vt:variant>
      <vt:variant>
        <vt:i4>6881398</vt:i4>
      </vt:variant>
      <vt:variant>
        <vt:i4>225</vt:i4>
      </vt:variant>
      <vt:variant>
        <vt:i4>0</vt:i4>
      </vt:variant>
      <vt:variant>
        <vt:i4>5</vt:i4>
      </vt:variant>
      <vt:variant>
        <vt:lpwstr>https://ecsnaccess.gov.au/ProviderPortal/TTW6/Guidelines/Pages/default.aspx</vt:lpwstr>
      </vt:variant>
      <vt:variant>
        <vt:lpwstr/>
      </vt:variant>
      <vt:variant>
        <vt:i4>720940</vt:i4>
      </vt:variant>
      <vt:variant>
        <vt:i4>222</vt:i4>
      </vt:variant>
      <vt:variant>
        <vt:i4>0</vt:i4>
      </vt:variant>
      <vt:variant>
        <vt:i4>5</vt:i4>
      </vt:variant>
      <vt:variant>
        <vt:lpwstr/>
      </vt:variant>
      <vt:variant>
        <vt:lpwstr>_Performance</vt:lpwstr>
      </vt:variant>
      <vt:variant>
        <vt:i4>131103</vt:i4>
      </vt:variant>
      <vt:variant>
        <vt:i4>219</vt:i4>
      </vt:variant>
      <vt:variant>
        <vt:i4>0</vt:i4>
      </vt:variant>
      <vt:variant>
        <vt:i4>5</vt:i4>
      </vt:variant>
      <vt:variant>
        <vt:lpwstr>https://www.fairwork.gov.au/tools-and-resources/fact-sheets/minimum-workplace-entitlements/minimum-wages</vt:lpwstr>
      </vt:variant>
      <vt:variant>
        <vt:lpwstr/>
      </vt:variant>
      <vt:variant>
        <vt:i4>5832823</vt:i4>
      </vt:variant>
      <vt:variant>
        <vt:i4>216</vt:i4>
      </vt:variant>
      <vt:variant>
        <vt:i4>0</vt:i4>
      </vt:variant>
      <vt:variant>
        <vt:i4>5</vt:i4>
      </vt:variant>
      <vt:variant>
        <vt:lpwstr/>
      </vt:variant>
      <vt:variant>
        <vt:lpwstr>_Period_of_Service,</vt:lpwstr>
      </vt:variant>
      <vt:variant>
        <vt:i4>3997717</vt:i4>
      </vt:variant>
      <vt:variant>
        <vt:i4>213</vt:i4>
      </vt:variant>
      <vt:variant>
        <vt:i4>0</vt:i4>
      </vt:variant>
      <vt:variant>
        <vt:i4>5</vt:i4>
      </vt:variant>
      <vt:variant>
        <vt:lpwstr/>
      </vt:variant>
      <vt:variant>
        <vt:lpwstr>_Direct_Registration_process</vt:lpwstr>
      </vt:variant>
      <vt:variant>
        <vt:i4>6881398</vt:i4>
      </vt:variant>
      <vt:variant>
        <vt:i4>210</vt:i4>
      </vt:variant>
      <vt:variant>
        <vt:i4>0</vt:i4>
      </vt:variant>
      <vt:variant>
        <vt:i4>5</vt:i4>
      </vt:variant>
      <vt:variant>
        <vt:lpwstr>https://ecsnaccess.gov.au/ProviderPortal/TTW6/Guidelines/Pages/default.aspx</vt:lpwstr>
      </vt:variant>
      <vt:variant>
        <vt:lpwstr/>
      </vt:variant>
      <vt:variant>
        <vt:i4>4915264</vt:i4>
      </vt:variant>
      <vt:variant>
        <vt:i4>207</vt:i4>
      </vt:variant>
      <vt:variant>
        <vt:i4>0</vt:i4>
      </vt:variant>
      <vt:variant>
        <vt:i4>5</vt:i4>
      </vt:variant>
      <vt:variant>
        <vt:lpwstr>https://ecsnaccess.gov.au/ProviderPortal/Documents/Current/When-to-refer-to-SEE-and-AMEP.pdf</vt:lpwstr>
      </vt:variant>
      <vt:variant>
        <vt:lpwstr/>
      </vt:variant>
      <vt:variant>
        <vt:i4>720940</vt:i4>
      </vt:variant>
      <vt:variant>
        <vt:i4>204</vt:i4>
      </vt:variant>
      <vt:variant>
        <vt:i4>0</vt:i4>
      </vt:variant>
      <vt:variant>
        <vt:i4>5</vt:i4>
      </vt:variant>
      <vt:variant>
        <vt:lpwstr/>
      </vt:variant>
      <vt:variant>
        <vt:lpwstr>_Performance</vt:lpwstr>
      </vt:variant>
      <vt:variant>
        <vt:i4>3080283</vt:i4>
      </vt:variant>
      <vt:variant>
        <vt:i4>201</vt:i4>
      </vt:variant>
      <vt:variant>
        <vt:i4>0</vt:i4>
      </vt:variant>
      <vt:variant>
        <vt:i4>5</vt:i4>
      </vt:variant>
      <vt:variant>
        <vt:lpwstr>http://www.austlii.edu.au/au/legis/cth/consol_reg/mr1994227/sch8.html</vt:lpwstr>
      </vt:variant>
      <vt:variant>
        <vt:lpwstr/>
      </vt:variant>
      <vt:variant>
        <vt:i4>4128864</vt:i4>
      </vt:variant>
      <vt:variant>
        <vt:i4>198</vt:i4>
      </vt:variant>
      <vt:variant>
        <vt:i4>0</vt:i4>
      </vt:variant>
      <vt:variant>
        <vt:i4>5</vt:i4>
      </vt:variant>
      <vt:variant>
        <vt:lpwstr>https://immi.homeaffairs.gov.au/visas/already-have-a-visa/check-visa-details-and-conditions/check-conditions-online</vt:lpwstr>
      </vt:variant>
      <vt:variant>
        <vt:lpwstr/>
      </vt:variant>
      <vt:variant>
        <vt:i4>6881398</vt:i4>
      </vt:variant>
      <vt:variant>
        <vt:i4>195</vt:i4>
      </vt:variant>
      <vt:variant>
        <vt:i4>0</vt:i4>
      </vt:variant>
      <vt:variant>
        <vt:i4>5</vt:i4>
      </vt:variant>
      <vt:variant>
        <vt:lpwstr>https://ecsnaccess.gov.au/ProviderPortal/TTW6/Guidelines/Pages/default.aspx</vt:lpwstr>
      </vt:variant>
      <vt:variant>
        <vt:lpwstr/>
      </vt:variant>
      <vt:variant>
        <vt:i4>5832823</vt:i4>
      </vt:variant>
      <vt:variant>
        <vt:i4>192</vt:i4>
      </vt:variant>
      <vt:variant>
        <vt:i4>0</vt:i4>
      </vt:variant>
      <vt:variant>
        <vt:i4>5</vt:i4>
      </vt:variant>
      <vt:variant>
        <vt:lpwstr/>
      </vt:variant>
      <vt:variant>
        <vt:lpwstr>_Period_of_Service,</vt:lpwstr>
      </vt:variant>
      <vt:variant>
        <vt:i4>2359312</vt:i4>
      </vt:variant>
      <vt:variant>
        <vt:i4>183</vt:i4>
      </vt:variant>
      <vt:variant>
        <vt:i4>0</vt:i4>
      </vt:variant>
      <vt:variant>
        <vt:i4>5</vt:i4>
      </vt:variant>
      <vt:variant>
        <vt:lpwstr>https://dese.service-now.com/digitalsolutions?id=kb_article_view&amp;sysparm_article=KB0016396</vt:lpwstr>
      </vt:variant>
      <vt:variant>
        <vt:lpwstr/>
      </vt:variant>
      <vt:variant>
        <vt:i4>3932200</vt:i4>
      </vt:variant>
      <vt:variant>
        <vt:i4>180</vt:i4>
      </vt:variant>
      <vt:variant>
        <vt:i4>0</vt:i4>
      </vt:variant>
      <vt:variant>
        <vt:i4>5</vt:i4>
      </vt:variant>
      <vt:variant>
        <vt:lpwstr>https://ecsnaccess.gov.au/ProviderPortal/Documents/Current/Direct-Registration-Form.pdf</vt:lpwstr>
      </vt:variant>
      <vt:variant>
        <vt:lpwstr/>
      </vt:variant>
      <vt:variant>
        <vt:i4>262161</vt:i4>
      </vt:variant>
      <vt:variant>
        <vt:i4>177</vt:i4>
      </vt:variant>
      <vt:variant>
        <vt:i4>0</vt:i4>
      </vt:variant>
      <vt:variant>
        <vt:i4>5</vt:i4>
      </vt:variant>
      <vt:variant>
        <vt:lpwstr/>
      </vt:variant>
      <vt:variant>
        <vt:lpwstr>_Direct_Registration_of_1</vt:lpwstr>
      </vt:variant>
      <vt:variant>
        <vt:i4>5373967</vt:i4>
      </vt:variant>
      <vt:variant>
        <vt:i4>174</vt:i4>
      </vt:variant>
      <vt:variant>
        <vt:i4>0</vt:i4>
      </vt:variant>
      <vt:variant>
        <vt:i4>5</vt:i4>
      </vt:variant>
      <vt:variant>
        <vt:lpwstr>https://immi.homeaffairs.gov.au/</vt:lpwstr>
      </vt:variant>
      <vt:variant>
        <vt:lpwstr/>
      </vt:variant>
      <vt:variant>
        <vt:i4>6881398</vt:i4>
      </vt:variant>
      <vt:variant>
        <vt:i4>171</vt:i4>
      </vt:variant>
      <vt:variant>
        <vt:i4>0</vt:i4>
      </vt:variant>
      <vt:variant>
        <vt:i4>5</vt:i4>
      </vt:variant>
      <vt:variant>
        <vt:lpwstr>https://ecsnaccess.gov.au/ProviderPortal/TTW6/Guidelines/Pages/default.aspx</vt:lpwstr>
      </vt:variant>
      <vt:variant>
        <vt:lpwstr/>
      </vt:variant>
      <vt:variant>
        <vt:i4>786432</vt:i4>
      </vt:variant>
      <vt:variant>
        <vt:i4>168</vt:i4>
      </vt:variant>
      <vt:variant>
        <vt:i4>0</vt:i4>
      </vt:variant>
      <vt:variant>
        <vt:i4>5</vt:i4>
      </vt:variant>
      <vt:variant>
        <vt:lpwstr>https://ecsnaccess.gov.au/ProviderPortal/TTW6/Guidelines/Pages/Servicing.aspx</vt:lpwstr>
      </vt:variant>
      <vt:variant>
        <vt:lpwstr/>
      </vt:variant>
      <vt:variant>
        <vt:i4>2031669</vt:i4>
      </vt:variant>
      <vt:variant>
        <vt:i4>161</vt:i4>
      </vt:variant>
      <vt:variant>
        <vt:i4>0</vt:i4>
      </vt:variant>
      <vt:variant>
        <vt:i4>5</vt:i4>
      </vt:variant>
      <vt:variant>
        <vt:lpwstr/>
      </vt:variant>
      <vt:variant>
        <vt:lpwstr>_Toc201140295</vt:lpwstr>
      </vt:variant>
      <vt:variant>
        <vt:i4>2031669</vt:i4>
      </vt:variant>
      <vt:variant>
        <vt:i4>155</vt:i4>
      </vt:variant>
      <vt:variant>
        <vt:i4>0</vt:i4>
      </vt:variant>
      <vt:variant>
        <vt:i4>5</vt:i4>
      </vt:variant>
      <vt:variant>
        <vt:lpwstr/>
      </vt:variant>
      <vt:variant>
        <vt:lpwstr>_Toc201140294</vt:lpwstr>
      </vt:variant>
      <vt:variant>
        <vt:i4>2031669</vt:i4>
      </vt:variant>
      <vt:variant>
        <vt:i4>149</vt:i4>
      </vt:variant>
      <vt:variant>
        <vt:i4>0</vt:i4>
      </vt:variant>
      <vt:variant>
        <vt:i4>5</vt:i4>
      </vt:variant>
      <vt:variant>
        <vt:lpwstr/>
      </vt:variant>
      <vt:variant>
        <vt:lpwstr>_Toc201140293</vt:lpwstr>
      </vt:variant>
      <vt:variant>
        <vt:i4>2031669</vt:i4>
      </vt:variant>
      <vt:variant>
        <vt:i4>143</vt:i4>
      </vt:variant>
      <vt:variant>
        <vt:i4>0</vt:i4>
      </vt:variant>
      <vt:variant>
        <vt:i4>5</vt:i4>
      </vt:variant>
      <vt:variant>
        <vt:lpwstr/>
      </vt:variant>
      <vt:variant>
        <vt:lpwstr>_Toc201140292</vt:lpwstr>
      </vt:variant>
      <vt:variant>
        <vt:i4>2031669</vt:i4>
      </vt:variant>
      <vt:variant>
        <vt:i4>137</vt:i4>
      </vt:variant>
      <vt:variant>
        <vt:i4>0</vt:i4>
      </vt:variant>
      <vt:variant>
        <vt:i4>5</vt:i4>
      </vt:variant>
      <vt:variant>
        <vt:lpwstr/>
      </vt:variant>
      <vt:variant>
        <vt:lpwstr>_Toc201140291</vt:lpwstr>
      </vt:variant>
      <vt:variant>
        <vt:i4>2031669</vt:i4>
      </vt:variant>
      <vt:variant>
        <vt:i4>131</vt:i4>
      </vt:variant>
      <vt:variant>
        <vt:i4>0</vt:i4>
      </vt:variant>
      <vt:variant>
        <vt:i4>5</vt:i4>
      </vt:variant>
      <vt:variant>
        <vt:lpwstr/>
      </vt:variant>
      <vt:variant>
        <vt:lpwstr>_Toc201140290</vt:lpwstr>
      </vt:variant>
      <vt:variant>
        <vt:i4>1966133</vt:i4>
      </vt:variant>
      <vt:variant>
        <vt:i4>125</vt:i4>
      </vt:variant>
      <vt:variant>
        <vt:i4>0</vt:i4>
      </vt:variant>
      <vt:variant>
        <vt:i4>5</vt:i4>
      </vt:variant>
      <vt:variant>
        <vt:lpwstr/>
      </vt:variant>
      <vt:variant>
        <vt:lpwstr>_Toc201140289</vt:lpwstr>
      </vt:variant>
      <vt:variant>
        <vt:i4>1966133</vt:i4>
      </vt:variant>
      <vt:variant>
        <vt:i4>119</vt:i4>
      </vt:variant>
      <vt:variant>
        <vt:i4>0</vt:i4>
      </vt:variant>
      <vt:variant>
        <vt:i4>5</vt:i4>
      </vt:variant>
      <vt:variant>
        <vt:lpwstr/>
      </vt:variant>
      <vt:variant>
        <vt:lpwstr>_Toc201140288</vt:lpwstr>
      </vt:variant>
      <vt:variant>
        <vt:i4>1966133</vt:i4>
      </vt:variant>
      <vt:variant>
        <vt:i4>113</vt:i4>
      </vt:variant>
      <vt:variant>
        <vt:i4>0</vt:i4>
      </vt:variant>
      <vt:variant>
        <vt:i4>5</vt:i4>
      </vt:variant>
      <vt:variant>
        <vt:lpwstr/>
      </vt:variant>
      <vt:variant>
        <vt:lpwstr>_Toc201140287</vt:lpwstr>
      </vt:variant>
      <vt:variant>
        <vt:i4>1966133</vt:i4>
      </vt:variant>
      <vt:variant>
        <vt:i4>107</vt:i4>
      </vt:variant>
      <vt:variant>
        <vt:i4>0</vt:i4>
      </vt:variant>
      <vt:variant>
        <vt:i4>5</vt:i4>
      </vt:variant>
      <vt:variant>
        <vt:lpwstr/>
      </vt:variant>
      <vt:variant>
        <vt:lpwstr>_Toc201140286</vt:lpwstr>
      </vt:variant>
      <vt:variant>
        <vt:i4>1966133</vt:i4>
      </vt:variant>
      <vt:variant>
        <vt:i4>101</vt:i4>
      </vt:variant>
      <vt:variant>
        <vt:i4>0</vt:i4>
      </vt:variant>
      <vt:variant>
        <vt:i4>5</vt:i4>
      </vt:variant>
      <vt:variant>
        <vt:lpwstr/>
      </vt:variant>
      <vt:variant>
        <vt:lpwstr>_Toc201140285</vt:lpwstr>
      </vt:variant>
      <vt:variant>
        <vt:i4>1966133</vt:i4>
      </vt:variant>
      <vt:variant>
        <vt:i4>95</vt:i4>
      </vt:variant>
      <vt:variant>
        <vt:i4>0</vt:i4>
      </vt:variant>
      <vt:variant>
        <vt:i4>5</vt:i4>
      </vt:variant>
      <vt:variant>
        <vt:lpwstr/>
      </vt:variant>
      <vt:variant>
        <vt:lpwstr>_Toc201140284</vt:lpwstr>
      </vt:variant>
      <vt:variant>
        <vt:i4>1966133</vt:i4>
      </vt:variant>
      <vt:variant>
        <vt:i4>89</vt:i4>
      </vt:variant>
      <vt:variant>
        <vt:i4>0</vt:i4>
      </vt:variant>
      <vt:variant>
        <vt:i4>5</vt:i4>
      </vt:variant>
      <vt:variant>
        <vt:lpwstr/>
      </vt:variant>
      <vt:variant>
        <vt:lpwstr>_Toc201140283</vt:lpwstr>
      </vt:variant>
      <vt:variant>
        <vt:i4>1966133</vt:i4>
      </vt:variant>
      <vt:variant>
        <vt:i4>83</vt:i4>
      </vt:variant>
      <vt:variant>
        <vt:i4>0</vt:i4>
      </vt:variant>
      <vt:variant>
        <vt:i4>5</vt:i4>
      </vt:variant>
      <vt:variant>
        <vt:lpwstr/>
      </vt:variant>
      <vt:variant>
        <vt:lpwstr>_Toc201140282</vt:lpwstr>
      </vt:variant>
      <vt:variant>
        <vt:i4>1966133</vt:i4>
      </vt:variant>
      <vt:variant>
        <vt:i4>77</vt:i4>
      </vt:variant>
      <vt:variant>
        <vt:i4>0</vt:i4>
      </vt:variant>
      <vt:variant>
        <vt:i4>5</vt:i4>
      </vt:variant>
      <vt:variant>
        <vt:lpwstr/>
      </vt:variant>
      <vt:variant>
        <vt:lpwstr>_Toc201140281</vt:lpwstr>
      </vt:variant>
      <vt:variant>
        <vt:i4>1966133</vt:i4>
      </vt:variant>
      <vt:variant>
        <vt:i4>71</vt:i4>
      </vt:variant>
      <vt:variant>
        <vt:i4>0</vt:i4>
      </vt:variant>
      <vt:variant>
        <vt:i4>5</vt:i4>
      </vt:variant>
      <vt:variant>
        <vt:lpwstr/>
      </vt:variant>
      <vt:variant>
        <vt:lpwstr>_Toc201140280</vt:lpwstr>
      </vt:variant>
      <vt:variant>
        <vt:i4>1114165</vt:i4>
      </vt:variant>
      <vt:variant>
        <vt:i4>65</vt:i4>
      </vt:variant>
      <vt:variant>
        <vt:i4>0</vt:i4>
      </vt:variant>
      <vt:variant>
        <vt:i4>5</vt:i4>
      </vt:variant>
      <vt:variant>
        <vt:lpwstr/>
      </vt:variant>
      <vt:variant>
        <vt:lpwstr>_Toc201140279</vt:lpwstr>
      </vt:variant>
      <vt:variant>
        <vt:i4>1114165</vt:i4>
      </vt:variant>
      <vt:variant>
        <vt:i4>59</vt:i4>
      </vt:variant>
      <vt:variant>
        <vt:i4>0</vt:i4>
      </vt:variant>
      <vt:variant>
        <vt:i4>5</vt:i4>
      </vt:variant>
      <vt:variant>
        <vt:lpwstr/>
      </vt:variant>
      <vt:variant>
        <vt:lpwstr>_Toc201140278</vt:lpwstr>
      </vt:variant>
      <vt:variant>
        <vt:i4>1114165</vt:i4>
      </vt:variant>
      <vt:variant>
        <vt:i4>53</vt:i4>
      </vt:variant>
      <vt:variant>
        <vt:i4>0</vt:i4>
      </vt:variant>
      <vt:variant>
        <vt:i4>5</vt:i4>
      </vt:variant>
      <vt:variant>
        <vt:lpwstr/>
      </vt:variant>
      <vt:variant>
        <vt:lpwstr>_Toc201140277</vt:lpwstr>
      </vt:variant>
      <vt:variant>
        <vt:i4>1114165</vt:i4>
      </vt:variant>
      <vt:variant>
        <vt:i4>47</vt:i4>
      </vt:variant>
      <vt:variant>
        <vt:i4>0</vt:i4>
      </vt:variant>
      <vt:variant>
        <vt:i4>5</vt:i4>
      </vt:variant>
      <vt:variant>
        <vt:lpwstr/>
      </vt:variant>
      <vt:variant>
        <vt:lpwstr>_Toc201140276</vt:lpwstr>
      </vt:variant>
      <vt:variant>
        <vt:i4>1114165</vt:i4>
      </vt:variant>
      <vt:variant>
        <vt:i4>41</vt:i4>
      </vt:variant>
      <vt:variant>
        <vt:i4>0</vt:i4>
      </vt:variant>
      <vt:variant>
        <vt:i4>5</vt:i4>
      </vt:variant>
      <vt:variant>
        <vt:lpwstr/>
      </vt:variant>
      <vt:variant>
        <vt:lpwstr>_Toc201140275</vt:lpwstr>
      </vt:variant>
      <vt:variant>
        <vt:i4>1114165</vt:i4>
      </vt:variant>
      <vt:variant>
        <vt:i4>35</vt:i4>
      </vt:variant>
      <vt:variant>
        <vt:i4>0</vt:i4>
      </vt:variant>
      <vt:variant>
        <vt:i4>5</vt:i4>
      </vt:variant>
      <vt:variant>
        <vt:lpwstr/>
      </vt:variant>
      <vt:variant>
        <vt:lpwstr>_Toc201140274</vt:lpwstr>
      </vt:variant>
      <vt:variant>
        <vt:i4>1114165</vt:i4>
      </vt:variant>
      <vt:variant>
        <vt:i4>29</vt:i4>
      </vt:variant>
      <vt:variant>
        <vt:i4>0</vt:i4>
      </vt:variant>
      <vt:variant>
        <vt:i4>5</vt:i4>
      </vt:variant>
      <vt:variant>
        <vt:lpwstr/>
      </vt:variant>
      <vt:variant>
        <vt:lpwstr>_Toc201140273</vt:lpwstr>
      </vt:variant>
      <vt:variant>
        <vt:i4>1114165</vt:i4>
      </vt:variant>
      <vt:variant>
        <vt:i4>23</vt:i4>
      </vt:variant>
      <vt:variant>
        <vt:i4>0</vt:i4>
      </vt:variant>
      <vt:variant>
        <vt:i4>5</vt:i4>
      </vt:variant>
      <vt:variant>
        <vt:lpwstr/>
      </vt:variant>
      <vt:variant>
        <vt:lpwstr>_Toc201140272</vt:lpwstr>
      </vt:variant>
      <vt:variant>
        <vt:i4>1114165</vt:i4>
      </vt:variant>
      <vt:variant>
        <vt:i4>17</vt:i4>
      </vt:variant>
      <vt:variant>
        <vt:i4>0</vt:i4>
      </vt:variant>
      <vt:variant>
        <vt:i4>5</vt:i4>
      </vt:variant>
      <vt:variant>
        <vt:lpwstr/>
      </vt:variant>
      <vt:variant>
        <vt:lpwstr>_Toc201140271</vt:lpwstr>
      </vt:variant>
      <vt:variant>
        <vt:i4>1114165</vt:i4>
      </vt:variant>
      <vt:variant>
        <vt:i4>11</vt:i4>
      </vt:variant>
      <vt:variant>
        <vt:i4>0</vt:i4>
      </vt:variant>
      <vt:variant>
        <vt:i4>5</vt:i4>
      </vt:variant>
      <vt:variant>
        <vt:lpwstr/>
      </vt:variant>
      <vt:variant>
        <vt:lpwstr>_Toc201140270</vt:lpwstr>
      </vt:variant>
      <vt:variant>
        <vt:i4>1048629</vt:i4>
      </vt:variant>
      <vt:variant>
        <vt:i4>5</vt:i4>
      </vt:variant>
      <vt:variant>
        <vt:i4>0</vt:i4>
      </vt:variant>
      <vt:variant>
        <vt:i4>5</vt:i4>
      </vt:variant>
      <vt:variant>
        <vt:lpwstr/>
      </vt:variant>
      <vt:variant>
        <vt:lpwstr>_Toc201140269</vt:lpwstr>
      </vt:variant>
      <vt:variant>
        <vt:i4>2687089</vt:i4>
      </vt:variant>
      <vt:variant>
        <vt:i4>0</vt:i4>
      </vt:variant>
      <vt:variant>
        <vt:i4>0</vt:i4>
      </vt:variant>
      <vt:variant>
        <vt:i4>5</vt:i4>
      </vt:variant>
      <vt:variant>
        <vt:lpwstr>https://ecsnaccess.gov.au/ProviderPortal/TTW6/Guidelines/Pages/Archived-Guidelines.aspx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2026-02-20T02:03:00Z</dcterms:created>
  <dcterms:modified xsi:type="dcterms:W3CDTF">2026-02-27T06:25:00Z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2026-02-20T02:03:45Z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1ea9e8cd-a0d1-44a1-8c9b-65732396da90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0x0101007B53B5196E2F5640AA1500E82A7BF106</vt:lpwstr>
  </property>
</Properties>
</file>