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0CEF" w14:textId="4FC49DE2" w:rsidR="00984FB8" w:rsidRPr="00C90260" w:rsidRDefault="00BF43EE" w:rsidP="00C90260">
      <w:r>
        <w:rPr>
          <w:noProof/>
        </w:rPr>
        <w:drawing>
          <wp:anchor distT="0" distB="0" distL="114300" distR="114300" simplePos="0" relativeHeight="251658240" behindDoc="1" locked="0" layoutInCell="1" allowOverlap="1" wp14:anchorId="63885BF4" wp14:editId="3D205498">
            <wp:simplePos x="0" y="0"/>
            <wp:positionH relativeFrom="column">
              <wp:posOffset>-1002030</wp:posOffset>
            </wp:positionH>
            <wp:positionV relativeFrom="page">
              <wp:posOffset>-38100</wp:posOffset>
            </wp:positionV>
            <wp:extent cx="7882255" cy="11112500"/>
            <wp:effectExtent l="0" t="0" r="4445"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1"/>
                    <a:stretch>
                      <a:fillRect/>
                    </a:stretch>
                  </pic:blipFill>
                  <pic:spPr>
                    <a:xfrm>
                      <a:off x="0" y="0"/>
                      <a:ext cx="7882255" cy="11112500"/>
                    </a:xfrm>
                    <a:prstGeom prst="rect">
                      <a:avLst/>
                    </a:prstGeom>
                  </pic:spPr>
                </pic:pic>
              </a:graphicData>
            </a:graphic>
            <wp14:sizeRelH relativeFrom="page">
              <wp14:pctWidth>0</wp14:pctWidth>
            </wp14:sizeRelH>
            <wp14:sizeRelV relativeFrom="page">
              <wp14:pctHeight>0</wp14:pctHeight>
            </wp14:sizeRelV>
          </wp:anchor>
        </w:drawing>
      </w:r>
      <w:r w:rsidR="00984FB8">
        <w:rPr>
          <w:noProof/>
        </w:rPr>
        <w:drawing>
          <wp:inline distT="0" distB="0" distL="0" distR="0" wp14:anchorId="360793E7" wp14:editId="1C5A2CC8">
            <wp:extent cx="2383155" cy="727075"/>
            <wp:effectExtent l="0" t="0" r="0" b="0"/>
            <wp:docPr id="2" name="Picture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4238F4CF" w14:textId="4EE7E057" w:rsidR="00930CDA" w:rsidRPr="00A557FA" w:rsidRDefault="004832E3" w:rsidP="008C6BC6">
      <w:pPr>
        <w:pStyle w:val="Title"/>
        <w:ind w:left="1276"/>
        <w:rPr>
          <w:noProof/>
          <w:lang w:eastAsia="en-AU"/>
        </w:rPr>
      </w:pPr>
      <w:r w:rsidRPr="00A557FA">
        <w:rPr>
          <w:noProof/>
          <w:lang w:eastAsia="en-AU"/>
        </w:rPr>
        <w:t>Same Job</w:t>
      </w:r>
      <w:r w:rsidR="000A2D59" w:rsidRPr="00A557FA">
        <w:rPr>
          <w:noProof/>
          <w:lang w:eastAsia="en-AU"/>
        </w:rPr>
        <w:t>,</w:t>
      </w:r>
      <w:r w:rsidRPr="00A557FA">
        <w:rPr>
          <w:noProof/>
          <w:lang w:eastAsia="en-AU"/>
        </w:rPr>
        <w:t xml:space="preserve"> Same Pay</w:t>
      </w:r>
    </w:p>
    <w:p w14:paraId="1E148B0F" w14:textId="768F590D" w:rsidR="007855CC" w:rsidRPr="00052E2D" w:rsidRDefault="004832E3" w:rsidP="007855CC">
      <w:pPr>
        <w:pStyle w:val="Subtitle"/>
        <w:spacing w:before="240"/>
        <w:ind w:left="1276"/>
        <w:rPr>
          <w:noProof/>
          <w:sz w:val="44"/>
          <w:szCs w:val="24"/>
          <w:lang w:eastAsia="en-AU"/>
        </w:rPr>
      </w:pPr>
      <w:r w:rsidRPr="00052E2D">
        <w:rPr>
          <w:noProof/>
          <w:sz w:val="44"/>
          <w:szCs w:val="24"/>
          <w:lang w:eastAsia="en-AU"/>
        </w:rPr>
        <w:t xml:space="preserve">Consultation </w:t>
      </w:r>
      <w:r w:rsidR="009D7CB8" w:rsidRPr="00052E2D">
        <w:rPr>
          <w:noProof/>
          <w:sz w:val="44"/>
          <w:szCs w:val="24"/>
          <w:lang w:eastAsia="en-AU"/>
        </w:rPr>
        <w:t>P</w:t>
      </w:r>
      <w:r w:rsidR="00675E5F" w:rsidRPr="00052E2D">
        <w:rPr>
          <w:noProof/>
          <w:sz w:val="44"/>
          <w:szCs w:val="24"/>
          <w:lang w:eastAsia="en-AU"/>
        </w:rPr>
        <w:t>aper</w:t>
      </w:r>
    </w:p>
    <w:p w14:paraId="13DEC473" w14:textId="4888E64B" w:rsidR="006F030B" w:rsidRPr="003C2FE7" w:rsidRDefault="003C2FE7" w:rsidP="006F030B">
      <w:pPr>
        <w:jc w:val="right"/>
        <w:rPr>
          <w:b/>
          <w:bCs/>
          <w:color w:val="FFFFFF" w:themeColor="background1"/>
          <w:lang w:eastAsia="en-AU"/>
        </w:rPr>
      </w:pPr>
      <w:bookmarkStart w:id="0" w:name="_Hlk132118598"/>
      <w:r w:rsidRPr="003C2FE7">
        <w:rPr>
          <w:b/>
          <w:bCs/>
          <w:color w:val="FFFFFF" w:themeColor="background1"/>
          <w:lang w:eastAsia="en-AU"/>
        </w:rPr>
        <w:t>April</w:t>
      </w:r>
      <w:r w:rsidR="006F030B" w:rsidRPr="003C2FE7">
        <w:rPr>
          <w:b/>
          <w:bCs/>
          <w:color w:val="FFFFFF" w:themeColor="background1"/>
          <w:lang w:eastAsia="en-AU"/>
        </w:rPr>
        <w:t xml:space="preserve"> 2023</w:t>
      </w:r>
    </w:p>
    <w:bookmarkEnd w:id="0"/>
    <w:p w14:paraId="5C06CEC9" w14:textId="77777777" w:rsidR="0072245D" w:rsidRDefault="0072245D" w:rsidP="007D7585">
      <w:pPr>
        <w:rPr>
          <w:lang w:eastAsia="en-AU"/>
        </w:rPr>
      </w:pPr>
    </w:p>
    <w:p w14:paraId="58714CC4" w14:textId="77777777" w:rsidR="0072245D" w:rsidRDefault="0072245D" w:rsidP="003773CF">
      <w:pPr>
        <w:rPr>
          <w:lang w:eastAsia="en-AU"/>
        </w:rPr>
      </w:pPr>
    </w:p>
    <w:p w14:paraId="0C5B4596" w14:textId="77777777" w:rsidR="0072245D" w:rsidRDefault="0072245D">
      <w:pPr>
        <w:rPr>
          <w:lang w:eastAsia="en-AU"/>
        </w:rPr>
      </w:pPr>
    </w:p>
    <w:p w14:paraId="4374BCE8" w14:textId="77777777" w:rsidR="0072245D" w:rsidRDefault="0072245D">
      <w:pPr>
        <w:rPr>
          <w:lang w:eastAsia="en-AU"/>
        </w:rPr>
      </w:pPr>
    </w:p>
    <w:p w14:paraId="786A803B" w14:textId="77777777" w:rsidR="0072245D" w:rsidRDefault="0072245D">
      <w:pPr>
        <w:rPr>
          <w:lang w:eastAsia="en-AU"/>
        </w:rPr>
      </w:pPr>
    </w:p>
    <w:p w14:paraId="5914BCE1" w14:textId="77777777" w:rsidR="0072245D" w:rsidRDefault="0072245D">
      <w:pPr>
        <w:rPr>
          <w:lang w:eastAsia="en-AU"/>
        </w:rPr>
      </w:pPr>
    </w:p>
    <w:p w14:paraId="69A71CED" w14:textId="77777777" w:rsidR="0072245D" w:rsidRDefault="0072245D">
      <w:pPr>
        <w:rPr>
          <w:lang w:eastAsia="en-AU"/>
        </w:rPr>
      </w:pPr>
    </w:p>
    <w:p w14:paraId="2D67E909" w14:textId="77777777" w:rsidR="000224DF" w:rsidRDefault="00930CDA" w:rsidP="000224DF">
      <w:pPr>
        <w:spacing w:after="160" w:line="259" w:lineRule="auto"/>
      </w:pPr>
      <w:r w:rsidRPr="686C3544">
        <w:br w:type="page"/>
      </w:r>
    </w:p>
    <w:p w14:paraId="7ED7555A" w14:textId="77777777" w:rsidR="000224DF" w:rsidRDefault="000224DF" w:rsidP="000224DF">
      <w:pPr>
        <w:spacing w:after="160" w:line="259" w:lineRule="auto"/>
      </w:pPr>
    </w:p>
    <w:p w14:paraId="5DB5B620" w14:textId="77777777" w:rsidR="000224DF" w:rsidRDefault="000224DF" w:rsidP="000224DF">
      <w:pPr>
        <w:spacing w:after="160" w:line="259" w:lineRule="auto"/>
      </w:pPr>
    </w:p>
    <w:p w14:paraId="16BE7EFF" w14:textId="77777777" w:rsidR="000224DF" w:rsidRDefault="000224DF" w:rsidP="000224DF">
      <w:pPr>
        <w:spacing w:after="160" w:line="259" w:lineRule="auto"/>
      </w:pPr>
    </w:p>
    <w:p w14:paraId="0DB1E564" w14:textId="77777777" w:rsidR="000224DF" w:rsidRDefault="000224DF" w:rsidP="000224DF">
      <w:pPr>
        <w:spacing w:after="160" w:line="259" w:lineRule="auto"/>
      </w:pPr>
    </w:p>
    <w:p w14:paraId="002EC4D1" w14:textId="77777777" w:rsidR="000224DF" w:rsidRDefault="000224DF" w:rsidP="000224DF">
      <w:pPr>
        <w:spacing w:after="160" w:line="259" w:lineRule="auto"/>
      </w:pPr>
    </w:p>
    <w:p w14:paraId="696F3FA9" w14:textId="77777777" w:rsidR="000224DF" w:rsidRDefault="000224DF" w:rsidP="000224DF">
      <w:pPr>
        <w:spacing w:after="160" w:line="259" w:lineRule="auto"/>
      </w:pPr>
    </w:p>
    <w:p w14:paraId="0F498AC8" w14:textId="77777777" w:rsidR="000224DF" w:rsidRDefault="000224DF" w:rsidP="000224DF">
      <w:pPr>
        <w:spacing w:after="160" w:line="259" w:lineRule="auto"/>
      </w:pPr>
    </w:p>
    <w:p w14:paraId="0F9A4CF6" w14:textId="77777777" w:rsidR="000224DF" w:rsidRDefault="000224DF" w:rsidP="000224DF">
      <w:pPr>
        <w:spacing w:after="160" w:line="259" w:lineRule="auto"/>
      </w:pPr>
    </w:p>
    <w:p w14:paraId="34437DFD" w14:textId="77777777" w:rsidR="000224DF" w:rsidRDefault="000224DF" w:rsidP="000224DF">
      <w:pPr>
        <w:spacing w:after="160" w:line="259" w:lineRule="auto"/>
      </w:pPr>
    </w:p>
    <w:p w14:paraId="23BE9FD7" w14:textId="77777777" w:rsidR="000224DF" w:rsidRDefault="000224DF" w:rsidP="000224DF">
      <w:pPr>
        <w:spacing w:after="160" w:line="259" w:lineRule="auto"/>
      </w:pPr>
    </w:p>
    <w:p w14:paraId="141F07E3" w14:textId="77777777" w:rsidR="000224DF" w:rsidRDefault="000224DF" w:rsidP="000224DF">
      <w:pPr>
        <w:spacing w:after="160" w:line="259" w:lineRule="auto"/>
      </w:pPr>
    </w:p>
    <w:p w14:paraId="7568D74F" w14:textId="77777777" w:rsidR="00622DCE" w:rsidRDefault="00622DCE" w:rsidP="000224DF">
      <w:pPr>
        <w:spacing w:after="160" w:line="259" w:lineRule="auto"/>
      </w:pPr>
    </w:p>
    <w:p w14:paraId="2C0AC9F4" w14:textId="77777777" w:rsidR="00622DCE" w:rsidRDefault="00622DCE" w:rsidP="000224DF">
      <w:pPr>
        <w:spacing w:after="160" w:line="259" w:lineRule="auto"/>
      </w:pPr>
    </w:p>
    <w:p w14:paraId="50F112C8" w14:textId="77777777" w:rsidR="00622DCE" w:rsidRDefault="00622DCE" w:rsidP="000224DF">
      <w:pPr>
        <w:spacing w:after="160" w:line="259" w:lineRule="auto"/>
      </w:pPr>
    </w:p>
    <w:p w14:paraId="4AF25FBB" w14:textId="77777777" w:rsidR="00622DCE" w:rsidRDefault="00622DCE" w:rsidP="000224DF">
      <w:pPr>
        <w:spacing w:after="160" w:line="259" w:lineRule="auto"/>
      </w:pPr>
    </w:p>
    <w:p w14:paraId="3333FB9D" w14:textId="77777777" w:rsidR="00622DCE" w:rsidRDefault="00622DCE" w:rsidP="000224DF">
      <w:pPr>
        <w:spacing w:after="160" w:line="259" w:lineRule="auto"/>
      </w:pPr>
    </w:p>
    <w:p w14:paraId="32D9232F" w14:textId="77777777" w:rsidR="00622DCE" w:rsidRDefault="00622DCE" w:rsidP="000224DF">
      <w:pPr>
        <w:spacing w:after="160" w:line="259" w:lineRule="auto"/>
      </w:pPr>
    </w:p>
    <w:p w14:paraId="3A989415" w14:textId="77777777" w:rsidR="00622DCE" w:rsidRDefault="00622DCE" w:rsidP="000224DF">
      <w:pPr>
        <w:spacing w:after="160" w:line="259" w:lineRule="auto"/>
      </w:pPr>
    </w:p>
    <w:p w14:paraId="6054C13C" w14:textId="77777777" w:rsidR="00622DCE" w:rsidRDefault="00622DCE" w:rsidP="000224DF">
      <w:pPr>
        <w:spacing w:after="160" w:line="259" w:lineRule="auto"/>
      </w:pPr>
    </w:p>
    <w:p w14:paraId="64519F86" w14:textId="77777777" w:rsidR="00622DCE" w:rsidRDefault="00622DCE" w:rsidP="000224DF">
      <w:pPr>
        <w:spacing w:after="160" w:line="259" w:lineRule="auto"/>
      </w:pPr>
    </w:p>
    <w:p w14:paraId="5333EF7A" w14:textId="77777777" w:rsidR="00622DCE" w:rsidRDefault="00622DCE" w:rsidP="000224DF">
      <w:pPr>
        <w:spacing w:after="160" w:line="259" w:lineRule="auto"/>
      </w:pPr>
    </w:p>
    <w:p w14:paraId="7E8B4089" w14:textId="77777777" w:rsidR="000224DF" w:rsidRDefault="000224DF" w:rsidP="000224DF">
      <w:pPr>
        <w:spacing w:after="160" w:line="259" w:lineRule="auto"/>
      </w:pPr>
    </w:p>
    <w:p w14:paraId="2AAA8C7A" w14:textId="3F37BC95" w:rsidR="000224DF" w:rsidRPr="000224DF" w:rsidRDefault="000224DF" w:rsidP="000224DF">
      <w:pPr>
        <w:spacing w:after="160" w:line="259" w:lineRule="auto"/>
      </w:pPr>
      <w:r w:rsidRPr="000224DF">
        <w:rPr>
          <w:noProof/>
        </w:rPr>
        <w:drawing>
          <wp:inline distT="0" distB="0" distL="0" distR="0" wp14:anchorId="240A5943" wp14:editId="4A74ABCE">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6BDBFDB5" w14:textId="77777777" w:rsidR="000224DF" w:rsidRPr="000224DF" w:rsidRDefault="000224DF" w:rsidP="000224DF">
      <w:pPr>
        <w:spacing w:after="160" w:line="259" w:lineRule="auto"/>
      </w:pPr>
      <w:r w:rsidRPr="000224DF">
        <w:t xml:space="preserve">With the exception of the Commonwealth Coat of Arms, the Department’s logo, any material protected by a trade mark and where otherwise noted all material presented in this document is provided under a </w:t>
      </w:r>
      <w:hyperlink r:id="rId16" w:history="1">
        <w:r w:rsidRPr="000224DF">
          <w:rPr>
            <w:rStyle w:val="Hyperlink"/>
          </w:rPr>
          <w:t>Creative Commons Attribution 4.0 International</w:t>
        </w:r>
      </w:hyperlink>
      <w:r w:rsidRPr="000224DF">
        <w:t xml:space="preserve"> (https://creativecommons.org/licenses/by/4.0/) licence.</w:t>
      </w:r>
    </w:p>
    <w:p w14:paraId="71A0FD57" w14:textId="77777777" w:rsidR="000224DF" w:rsidRPr="000224DF" w:rsidRDefault="000224DF" w:rsidP="000224DF">
      <w:pPr>
        <w:spacing w:after="160" w:line="259" w:lineRule="auto"/>
      </w:pPr>
      <w:r w:rsidRPr="000224DF">
        <w:t xml:space="preserve">The details of the relevant licence conditions are available on the Creative Commons website (accessible using the links provided) as is the full legal code for the </w:t>
      </w:r>
      <w:hyperlink r:id="rId17" w:history="1">
        <w:r w:rsidRPr="000224DF">
          <w:rPr>
            <w:rStyle w:val="Hyperlink"/>
          </w:rPr>
          <w:t>CC BY 4.0 International</w:t>
        </w:r>
      </w:hyperlink>
      <w:r w:rsidRPr="000224DF">
        <w:t xml:space="preserve"> (https://creativecommons.org/licenses/by/4.0/legalcode)</w:t>
      </w:r>
    </w:p>
    <w:p w14:paraId="32DC2DA7" w14:textId="0C725B82" w:rsidR="000224DF" w:rsidRDefault="000224DF" w:rsidP="000224DF">
      <w:pPr>
        <w:spacing w:after="160" w:line="259" w:lineRule="auto"/>
        <w:rPr>
          <w:rFonts w:ascii="Calibri" w:eastAsiaTheme="majorEastAsia" w:hAnsi="Calibri" w:cstheme="majorBidi"/>
          <w:b/>
          <w:color w:val="404246"/>
          <w:sz w:val="32"/>
          <w:szCs w:val="32"/>
        </w:rPr>
      </w:pPr>
      <w:r w:rsidRPr="000224DF">
        <w:t xml:space="preserve">The document must be attributed as the </w:t>
      </w:r>
      <w:r w:rsidRPr="000224DF">
        <w:rPr>
          <w:i/>
          <w:iCs/>
        </w:rPr>
        <w:t>Australian Government</w:t>
      </w:r>
      <w:r w:rsidR="00D418F6">
        <w:rPr>
          <w:i/>
          <w:iCs/>
        </w:rPr>
        <w:t>,</w:t>
      </w:r>
      <w:r w:rsidRPr="000224DF">
        <w:rPr>
          <w:i/>
          <w:iCs/>
        </w:rPr>
        <w:t xml:space="preserve"> </w:t>
      </w:r>
      <w:r w:rsidR="00D418F6">
        <w:rPr>
          <w:i/>
          <w:iCs/>
        </w:rPr>
        <w:t xml:space="preserve">Same Job, Same Pay </w:t>
      </w:r>
      <w:r w:rsidR="00245334">
        <w:rPr>
          <w:i/>
          <w:iCs/>
        </w:rPr>
        <w:t>c</w:t>
      </w:r>
      <w:r w:rsidRPr="000224DF">
        <w:rPr>
          <w:i/>
          <w:iCs/>
        </w:rPr>
        <w:t xml:space="preserve">onsultation </w:t>
      </w:r>
      <w:r w:rsidR="00245334">
        <w:rPr>
          <w:i/>
          <w:iCs/>
        </w:rPr>
        <w:t>p</w:t>
      </w:r>
      <w:r w:rsidRPr="000224DF">
        <w:rPr>
          <w:i/>
          <w:iCs/>
        </w:rPr>
        <w:t>aper</w:t>
      </w:r>
      <w:r w:rsidRPr="000224DF">
        <w:t>.</w:t>
      </w:r>
      <w:r>
        <w:br w:type="page"/>
      </w:r>
    </w:p>
    <w:p w14:paraId="15277A78" w14:textId="6E50F537" w:rsidR="00930CDA" w:rsidRPr="0095636C" w:rsidRDefault="57ECD3DD">
      <w:pPr>
        <w:pStyle w:val="TOCHeading"/>
      </w:pPr>
      <w:r w:rsidRPr="686C3544">
        <w:lastRenderedPageBreak/>
        <w:t>Contents</w:t>
      </w:r>
    </w:p>
    <w:sdt>
      <w:sdtPr>
        <w:rPr>
          <w:b w:val="0"/>
        </w:rPr>
        <w:id w:val="655794527"/>
        <w:docPartObj>
          <w:docPartGallery w:val="Table of Contents"/>
          <w:docPartUnique/>
        </w:docPartObj>
      </w:sdtPr>
      <w:sdtContent>
        <w:p w14:paraId="570114BC" w14:textId="097DDEEC" w:rsidR="00D8266E" w:rsidRDefault="004D689E">
          <w:pPr>
            <w:pStyle w:val="TOC1"/>
            <w:tabs>
              <w:tab w:val="right" w:leader="dot" w:pos="9180"/>
            </w:tabs>
            <w:rPr>
              <w:rFonts w:eastAsiaTheme="minorEastAsia"/>
              <w:b w:val="0"/>
              <w:noProof/>
              <w:lang w:eastAsia="en-AU"/>
            </w:rPr>
          </w:pPr>
          <w:r>
            <w:fldChar w:fldCharType="begin"/>
          </w:r>
          <w:r w:rsidR="00521D3A">
            <w:instrText>TOC \o \z \u \h</w:instrText>
          </w:r>
          <w:r>
            <w:fldChar w:fldCharType="separate"/>
          </w:r>
          <w:hyperlink w:anchor="_Toc132119660" w:history="1">
            <w:r w:rsidR="00D8266E" w:rsidRPr="00694997">
              <w:rPr>
                <w:rStyle w:val="Hyperlink"/>
                <w:noProof/>
              </w:rPr>
              <w:t>Overview</w:t>
            </w:r>
            <w:r w:rsidR="00D8266E">
              <w:rPr>
                <w:noProof/>
                <w:webHidden/>
              </w:rPr>
              <w:tab/>
            </w:r>
            <w:r w:rsidR="00D8266E">
              <w:rPr>
                <w:noProof/>
                <w:webHidden/>
              </w:rPr>
              <w:fldChar w:fldCharType="begin"/>
            </w:r>
            <w:r w:rsidR="00D8266E">
              <w:rPr>
                <w:noProof/>
                <w:webHidden/>
              </w:rPr>
              <w:instrText xml:space="preserve"> PAGEREF _Toc132119660 \h </w:instrText>
            </w:r>
            <w:r w:rsidR="00D8266E">
              <w:rPr>
                <w:noProof/>
                <w:webHidden/>
              </w:rPr>
            </w:r>
            <w:r w:rsidR="00D8266E">
              <w:rPr>
                <w:noProof/>
                <w:webHidden/>
              </w:rPr>
              <w:fldChar w:fldCharType="separate"/>
            </w:r>
            <w:r w:rsidR="00D8266E">
              <w:rPr>
                <w:noProof/>
                <w:webHidden/>
              </w:rPr>
              <w:t>3</w:t>
            </w:r>
            <w:r w:rsidR="00D8266E">
              <w:rPr>
                <w:noProof/>
                <w:webHidden/>
              </w:rPr>
              <w:fldChar w:fldCharType="end"/>
            </w:r>
          </w:hyperlink>
        </w:p>
        <w:p w14:paraId="5F855CCB" w14:textId="59CD0D84" w:rsidR="00D8266E" w:rsidRDefault="00000000">
          <w:pPr>
            <w:pStyle w:val="TOC1"/>
            <w:tabs>
              <w:tab w:val="right" w:leader="dot" w:pos="9180"/>
            </w:tabs>
            <w:rPr>
              <w:rFonts w:eastAsiaTheme="minorEastAsia"/>
              <w:b w:val="0"/>
              <w:noProof/>
              <w:lang w:eastAsia="en-AU"/>
            </w:rPr>
          </w:pPr>
          <w:hyperlink w:anchor="_Toc132119661" w:history="1">
            <w:r w:rsidR="00D8266E" w:rsidRPr="00694997">
              <w:rPr>
                <w:rStyle w:val="Hyperlink"/>
                <w:noProof/>
              </w:rPr>
              <w:t>How to provide your feedback</w:t>
            </w:r>
            <w:r w:rsidR="00D8266E">
              <w:rPr>
                <w:noProof/>
                <w:webHidden/>
              </w:rPr>
              <w:tab/>
            </w:r>
            <w:r w:rsidR="00D8266E">
              <w:rPr>
                <w:noProof/>
                <w:webHidden/>
              </w:rPr>
              <w:fldChar w:fldCharType="begin"/>
            </w:r>
            <w:r w:rsidR="00D8266E">
              <w:rPr>
                <w:noProof/>
                <w:webHidden/>
              </w:rPr>
              <w:instrText xml:space="preserve"> PAGEREF _Toc132119661 \h </w:instrText>
            </w:r>
            <w:r w:rsidR="00D8266E">
              <w:rPr>
                <w:noProof/>
                <w:webHidden/>
              </w:rPr>
            </w:r>
            <w:r w:rsidR="00D8266E">
              <w:rPr>
                <w:noProof/>
                <w:webHidden/>
              </w:rPr>
              <w:fldChar w:fldCharType="separate"/>
            </w:r>
            <w:r w:rsidR="00D8266E">
              <w:rPr>
                <w:noProof/>
                <w:webHidden/>
              </w:rPr>
              <w:t>4</w:t>
            </w:r>
            <w:r w:rsidR="00D8266E">
              <w:rPr>
                <w:noProof/>
                <w:webHidden/>
              </w:rPr>
              <w:fldChar w:fldCharType="end"/>
            </w:r>
          </w:hyperlink>
        </w:p>
        <w:p w14:paraId="1A45B230" w14:textId="26ECF665" w:rsidR="00D8266E" w:rsidRDefault="00000000">
          <w:pPr>
            <w:pStyle w:val="TOC1"/>
            <w:tabs>
              <w:tab w:val="right" w:leader="dot" w:pos="9180"/>
            </w:tabs>
            <w:rPr>
              <w:rFonts w:eastAsiaTheme="minorEastAsia"/>
              <w:b w:val="0"/>
              <w:noProof/>
              <w:lang w:eastAsia="en-AU"/>
            </w:rPr>
          </w:pPr>
          <w:hyperlink w:anchor="_Toc132119662" w:history="1">
            <w:r w:rsidR="00D8266E" w:rsidRPr="00694997">
              <w:rPr>
                <w:rStyle w:val="Hyperlink"/>
                <w:noProof/>
              </w:rPr>
              <w:t>Introduction</w:t>
            </w:r>
            <w:r w:rsidR="00D8266E">
              <w:rPr>
                <w:noProof/>
                <w:webHidden/>
              </w:rPr>
              <w:tab/>
            </w:r>
            <w:r w:rsidR="00D8266E">
              <w:rPr>
                <w:noProof/>
                <w:webHidden/>
              </w:rPr>
              <w:fldChar w:fldCharType="begin"/>
            </w:r>
            <w:r w:rsidR="00D8266E">
              <w:rPr>
                <w:noProof/>
                <w:webHidden/>
              </w:rPr>
              <w:instrText xml:space="preserve"> PAGEREF _Toc132119662 \h </w:instrText>
            </w:r>
            <w:r w:rsidR="00D8266E">
              <w:rPr>
                <w:noProof/>
                <w:webHidden/>
              </w:rPr>
            </w:r>
            <w:r w:rsidR="00D8266E">
              <w:rPr>
                <w:noProof/>
                <w:webHidden/>
              </w:rPr>
              <w:fldChar w:fldCharType="separate"/>
            </w:r>
            <w:r w:rsidR="00D8266E">
              <w:rPr>
                <w:noProof/>
                <w:webHidden/>
              </w:rPr>
              <w:t>5</w:t>
            </w:r>
            <w:r w:rsidR="00D8266E">
              <w:rPr>
                <w:noProof/>
                <w:webHidden/>
              </w:rPr>
              <w:fldChar w:fldCharType="end"/>
            </w:r>
          </w:hyperlink>
        </w:p>
        <w:p w14:paraId="7ED19820" w14:textId="0B46A24B" w:rsidR="00D8266E" w:rsidRDefault="00000000">
          <w:pPr>
            <w:pStyle w:val="TOC2"/>
            <w:tabs>
              <w:tab w:val="right" w:leader="dot" w:pos="9180"/>
            </w:tabs>
            <w:rPr>
              <w:rFonts w:eastAsiaTheme="minorEastAsia"/>
              <w:noProof/>
              <w:lang w:eastAsia="en-AU"/>
            </w:rPr>
          </w:pPr>
          <w:hyperlink w:anchor="_Toc132119663" w:history="1">
            <w:r w:rsidR="00D8266E" w:rsidRPr="00694997">
              <w:rPr>
                <w:rStyle w:val="Hyperlink"/>
                <w:noProof/>
              </w:rPr>
              <w:t>Labour hire in Australia</w:t>
            </w:r>
            <w:r w:rsidR="00D8266E">
              <w:rPr>
                <w:noProof/>
                <w:webHidden/>
              </w:rPr>
              <w:tab/>
            </w:r>
            <w:r w:rsidR="00D8266E">
              <w:rPr>
                <w:noProof/>
                <w:webHidden/>
              </w:rPr>
              <w:fldChar w:fldCharType="begin"/>
            </w:r>
            <w:r w:rsidR="00D8266E">
              <w:rPr>
                <w:noProof/>
                <w:webHidden/>
              </w:rPr>
              <w:instrText xml:space="preserve"> PAGEREF _Toc132119663 \h </w:instrText>
            </w:r>
            <w:r w:rsidR="00D8266E">
              <w:rPr>
                <w:noProof/>
                <w:webHidden/>
              </w:rPr>
            </w:r>
            <w:r w:rsidR="00D8266E">
              <w:rPr>
                <w:noProof/>
                <w:webHidden/>
              </w:rPr>
              <w:fldChar w:fldCharType="separate"/>
            </w:r>
            <w:r w:rsidR="00D8266E">
              <w:rPr>
                <w:noProof/>
                <w:webHidden/>
              </w:rPr>
              <w:t>5</w:t>
            </w:r>
            <w:r w:rsidR="00D8266E">
              <w:rPr>
                <w:noProof/>
                <w:webHidden/>
              </w:rPr>
              <w:fldChar w:fldCharType="end"/>
            </w:r>
          </w:hyperlink>
        </w:p>
        <w:p w14:paraId="49C608C6" w14:textId="37248ACD" w:rsidR="00D8266E" w:rsidRDefault="00000000">
          <w:pPr>
            <w:pStyle w:val="TOC2"/>
            <w:tabs>
              <w:tab w:val="right" w:leader="dot" w:pos="9180"/>
            </w:tabs>
            <w:rPr>
              <w:rFonts w:eastAsiaTheme="minorEastAsia"/>
              <w:noProof/>
              <w:lang w:eastAsia="en-AU"/>
            </w:rPr>
          </w:pPr>
          <w:hyperlink w:anchor="_Toc132119664" w:history="1">
            <w:r w:rsidR="00D8266E" w:rsidRPr="00694997">
              <w:rPr>
                <w:rStyle w:val="Hyperlink"/>
                <w:noProof/>
              </w:rPr>
              <w:t>The Government’s Same Job, Same Pay measure</w:t>
            </w:r>
            <w:r w:rsidR="00D8266E">
              <w:rPr>
                <w:noProof/>
                <w:webHidden/>
              </w:rPr>
              <w:tab/>
            </w:r>
            <w:r w:rsidR="00D8266E">
              <w:rPr>
                <w:noProof/>
                <w:webHidden/>
              </w:rPr>
              <w:fldChar w:fldCharType="begin"/>
            </w:r>
            <w:r w:rsidR="00D8266E">
              <w:rPr>
                <w:noProof/>
                <w:webHidden/>
              </w:rPr>
              <w:instrText xml:space="preserve"> PAGEREF _Toc132119664 \h </w:instrText>
            </w:r>
            <w:r w:rsidR="00D8266E">
              <w:rPr>
                <w:noProof/>
                <w:webHidden/>
              </w:rPr>
            </w:r>
            <w:r w:rsidR="00D8266E">
              <w:rPr>
                <w:noProof/>
                <w:webHidden/>
              </w:rPr>
              <w:fldChar w:fldCharType="separate"/>
            </w:r>
            <w:r w:rsidR="00D8266E">
              <w:rPr>
                <w:noProof/>
                <w:webHidden/>
              </w:rPr>
              <w:t>6</w:t>
            </w:r>
            <w:r w:rsidR="00D8266E">
              <w:rPr>
                <w:noProof/>
                <w:webHidden/>
              </w:rPr>
              <w:fldChar w:fldCharType="end"/>
            </w:r>
          </w:hyperlink>
        </w:p>
        <w:p w14:paraId="4D4B653A" w14:textId="1EC446FF" w:rsidR="00D8266E" w:rsidRDefault="00000000">
          <w:pPr>
            <w:pStyle w:val="TOC1"/>
            <w:tabs>
              <w:tab w:val="right" w:leader="dot" w:pos="9180"/>
            </w:tabs>
            <w:rPr>
              <w:rFonts w:eastAsiaTheme="minorEastAsia"/>
              <w:b w:val="0"/>
              <w:noProof/>
              <w:lang w:eastAsia="en-AU"/>
            </w:rPr>
          </w:pPr>
          <w:hyperlink w:anchor="_Toc132119665" w:history="1">
            <w:r w:rsidR="00D8266E" w:rsidRPr="00694997">
              <w:rPr>
                <w:rStyle w:val="Hyperlink"/>
                <w:noProof/>
              </w:rPr>
              <w:t>Guiding principles</w:t>
            </w:r>
            <w:r w:rsidR="00D8266E">
              <w:rPr>
                <w:noProof/>
                <w:webHidden/>
              </w:rPr>
              <w:tab/>
            </w:r>
            <w:r w:rsidR="00D8266E">
              <w:rPr>
                <w:noProof/>
                <w:webHidden/>
              </w:rPr>
              <w:fldChar w:fldCharType="begin"/>
            </w:r>
            <w:r w:rsidR="00D8266E">
              <w:rPr>
                <w:noProof/>
                <w:webHidden/>
              </w:rPr>
              <w:instrText xml:space="preserve"> PAGEREF _Toc132119665 \h </w:instrText>
            </w:r>
            <w:r w:rsidR="00D8266E">
              <w:rPr>
                <w:noProof/>
                <w:webHidden/>
              </w:rPr>
            </w:r>
            <w:r w:rsidR="00D8266E">
              <w:rPr>
                <w:noProof/>
                <w:webHidden/>
              </w:rPr>
              <w:fldChar w:fldCharType="separate"/>
            </w:r>
            <w:r w:rsidR="00D8266E">
              <w:rPr>
                <w:noProof/>
                <w:webHidden/>
              </w:rPr>
              <w:t>6</w:t>
            </w:r>
            <w:r w:rsidR="00D8266E">
              <w:rPr>
                <w:noProof/>
                <w:webHidden/>
              </w:rPr>
              <w:fldChar w:fldCharType="end"/>
            </w:r>
          </w:hyperlink>
        </w:p>
        <w:p w14:paraId="60773EFB" w14:textId="734A0C3D" w:rsidR="00D8266E" w:rsidRDefault="00000000">
          <w:pPr>
            <w:pStyle w:val="TOC1"/>
            <w:tabs>
              <w:tab w:val="right" w:leader="dot" w:pos="9180"/>
            </w:tabs>
            <w:rPr>
              <w:rFonts w:eastAsiaTheme="minorEastAsia"/>
              <w:b w:val="0"/>
              <w:noProof/>
              <w:lang w:eastAsia="en-AU"/>
            </w:rPr>
          </w:pPr>
          <w:hyperlink w:anchor="_Toc132119666" w:history="1">
            <w:r w:rsidR="00D8266E" w:rsidRPr="00694997">
              <w:rPr>
                <w:rStyle w:val="Hyperlink"/>
                <w:noProof/>
              </w:rPr>
              <w:t>Defining labour hire arrangements within scope</w:t>
            </w:r>
            <w:r w:rsidR="00D8266E">
              <w:rPr>
                <w:noProof/>
                <w:webHidden/>
              </w:rPr>
              <w:tab/>
            </w:r>
            <w:r w:rsidR="00D8266E">
              <w:rPr>
                <w:noProof/>
                <w:webHidden/>
              </w:rPr>
              <w:fldChar w:fldCharType="begin"/>
            </w:r>
            <w:r w:rsidR="00D8266E">
              <w:rPr>
                <w:noProof/>
                <w:webHidden/>
              </w:rPr>
              <w:instrText xml:space="preserve"> PAGEREF _Toc132119666 \h </w:instrText>
            </w:r>
            <w:r w:rsidR="00D8266E">
              <w:rPr>
                <w:noProof/>
                <w:webHidden/>
              </w:rPr>
            </w:r>
            <w:r w:rsidR="00D8266E">
              <w:rPr>
                <w:noProof/>
                <w:webHidden/>
              </w:rPr>
              <w:fldChar w:fldCharType="separate"/>
            </w:r>
            <w:r w:rsidR="00D8266E">
              <w:rPr>
                <w:noProof/>
                <w:webHidden/>
              </w:rPr>
              <w:t>6</w:t>
            </w:r>
            <w:r w:rsidR="00D8266E">
              <w:rPr>
                <w:noProof/>
                <w:webHidden/>
              </w:rPr>
              <w:fldChar w:fldCharType="end"/>
            </w:r>
          </w:hyperlink>
        </w:p>
        <w:p w14:paraId="59B80603" w14:textId="13010F10" w:rsidR="00D8266E" w:rsidRDefault="00000000">
          <w:pPr>
            <w:pStyle w:val="TOC1"/>
            <w:tabs>
              <w:tab w:val="right" w:leader="dot" w:pos="9180"/>
            </w:tabs>
            <w:rPr>
              <w:rFonts w:eastAsiaTheme="minorEastAsia"/>
              <w:b w:val="0"/>
              <w:noProof/>
              <w:lang w:eastAsia="en-AU"/>
            </w:rPr>
          </w:pPr>
          <w:hyperlink w:anchor="_Toc132119667" w:history="1">
            <w:r w:rsidR="00D8266E" w:rsidRPr="00694997">
              <w:rPr>
                <w:rStyle w:val="Hyperlink"/>
                <w:noProof/>
              </w:rPr>
              <w:t>Identifying the ‘Same Job’</w:t>
            </w:r>
            <w:r w:rsidR="00D8266E">
              <w:rPr>
                <w:noProof/>
                <w:webHidden/>
              </w:rPr>
              <w:tab/>
            </w:r>
            <w:r w:rsidR="00D8266E">
              <w:rPr>
                <w:noProof/>
                <w:webHidden/>
              </w:rPr>
              <w:fldChar w:fldCharType="begin"/>
            </w:r>
            <w:r w:rsidR="00D8266E">
              <w:rPr>
                <w:noProof/>
                <w:webHidden/>
              </w:rPr>
              <w:instrText xml:space="preserve"> PAGEREF _Toc132119667 \h </w:instrText>
            </w:r>
            <w:r w:rsidR="00D8266E">
              <w:rPr>
                <w:noProof/>
                <w:webHidden/>
              </w:rPr>
            </w:r>
            <w:r w:rsidR="00D8266E">
              <w:rPr>
                <w:noProof/>
                <w:webHidden/>
              </w:rPr>
              <w:fldChar w:fldCharType="separate"/>
            </w:r>
            <w:r w:rsidR="00D8266E">
              <w:rPr>
                <w:noProof/>
                <w:webHidden/>
              </w:rPr>
              <w:t>7</w:t>
            </w:r>
            <w:r w:rsidR="00D8266E">
              <w:rPr>
                <w:noProof/>
                <w:webHidden/>
              </w:rPr>
              <w:fldChar w:fldCharType="end"/>
            </w:r>
          </w:hyperlink>
        </w:p>
        <w:p w14:paraId="03CB9156" w14:textId="180A1998" w:rsidR="00D8266E" w:rsidRDefault="00000000">
          <w:pPr>
            <w:pStyle w:val="TOC1"/>
            <w:tabs>
              <w:tab w:val="right" w:leader="dot" w:pos="9180"/>
            </w:tabs>
            <w:rPr>
              <w:rFonts w:eastAsiaTheme="minorEastAsia"/>
              <w:b w:val="0"/>
              <w:noProof/>
              <w:lang w:eastAsia="en-AU"/>
            </w:rPr>
          </w:pPr>
          <w:hyperlink w:anchor="_Toc132119668" w:history="1">
            <w:r w:rsidR="00D8266E" w:rsidRPr="00694997">
              <w:rPr>
                <w:rStyle w:val="Hyperlink"/>
                <w:noProof/>
              </w:rPr>
              <w:t>Calculating the ‘Same Pay’</w:t>
            </w:r>
            <w:r w:rsidR="00D8266E">
              <w:rPr>
                <w:noProof/>
                <w:webHidden/>
              </w:rPr>
              <w:tab/>
            </w:r>
            <w:r w:rsidR="00D8266E">
              <w:rPr>
                <w:noProof/>
                <w:webHidden/>
              </w:rPr>
              <w:fldChar w:fldCharType="begin"/>
            </w:r>
            <w:r w:rsidR="00D8266E">
              <w:rPr>
                <w:noProof/>
                <w:webHidden/>
              </w:rPr>
              <w:instrText xml:space="preserve"> PAGEREF _Toc132119668 \h </w:instrText>
            </w:r>
            <w:r w:rsidR="00D8266E">
              <w:rPr>
                <w:noProof/>
                <w:webHidden/>
              </w:rPr>
            </w:r>
            <w:r w:rsidR="00D8266E">
              <w:rPr>
                <w:noProof/>
                <w:webHidden/>
              </w:rPr>
              <w:fldChar w:fldCharType="separate"/>
            </w:r>
            <w:r w:rsidR="00D8266E">
              <w:rPr>
                <w:noProof/>
                <w:webHidden/>
              </w:rPr>
              <w:t>8</w:t>
            </w:r>
            <w:r w:rsidR="00D8266E">
              <w:rPr>
                <w:noProof/>
                <w:webHidden/>
              </w:rPr>
              <w:fldChar w:fldCharType="end"/>
            </w:r>
          </w:hyperlink>
        </w:p>
        <w:p w14:paraId="33934777" w14:textId="7502BBA2" w:rsidR="00D8266E" w:rsidRDefault="00000000">
          <w:pPr>
            <w:pStyle w:val="TOC1"/>
            <w:tabs>
              <w:tab w:val="right" w:leader="dot" w:pos="9180"/>
            </w:tabs>
            <w:rPr>
              <w:rFonts w:eastAsiaTheme="minorEastAsia"/>
              <w:b w:val="0"/>
              <w:noProof/>
              <w:lang w:eastAsia="en-AU"/>
            </w:rPr>
          </w:pPr>
          <w:hyperlink w:anchor="_Toc132119669" w:history="1">
            <w:r w:rsidR="00D8266E" w:rsidRPr="00694997">
              <w:rPr>
                <w:rStyle w:val="Hyperlink"/>
                <w:noProof/>
              </w:rPr>
              <w:t>Implementing Same Job, Same Pay entitlements and obligations</w:t>
            </w:r>
            <w:r w:rsidR="00D8266E">
              <w:rPr>
                <w:noProof/>
                <w:webHidden/>
              </w:rPr>
              <w:tab/>
            </w:r>
            <w:r w:rsidR="00D8266E">
              <w:rPr>
                <w:noProof/>
                <w:webHidden/>
              </w:rPr>
              <w:fldChar w:fldCharType="begin"/>
            </w:r>
            <w:r w:rsidR="00D8266E">
              <w:rPr>
                <w:noProof/>
                <w:webHidden/>
              </w:rPr>
              <w:instrText xml:space="preserve"> PAGEREF _Toc132119669 \h </w:instrText>
            </w:r>
            <w:r w:rsidR="00D8266E">
              <w:rPr>
                <w:noProof/>
                <w:webHidden/>
              </w:rPr>
            </w:r>
            <w:r w:rsidR="00D8266E">
              <w:rPr>
                <w:noProof/>
                <w:webHidden/>
              </w:rPr>
              <w:fldChar w:fldCharType="separate"/>
            </w:r>
            <w:r w:rsidR="00D8266E">
              <w:rPr>
                <w:noProof/>
                <w:webHidden/>
              </w:rPr>
              <w:t>10</w:t>
            </w:r>
            <w:r w:rsidR="00D8266E">
              <w:rPr>
                <w:noProof/>
                <w:webHidden/>
              </w:rPr>
              <w:fldChar w:fldCharType="end"/>
            </w:r>
          </w:hyperlink>
        </w:p>
        <w:p w14:paraId="3429750D" w14:textId="5FB928D1" w:rsidR="00D8266E" w:rsidRDefault="00000000">
          <w:pPr>
            <w:pStyle w:val="TOC1"/>
            <w:tabs>
              <w:tab w:val="right" w:leader="dot" w:pos="9180"/>
            </w:tabs>
            <w:rPr>
              <w:rFonts w:eastAsiaTheme="minorEastAsia"/>
              <w:b w:val="0"/>
              <w:noProof/>
              <w:lang w:eastAsia="en-AU"/>
            </w:rPr>
          </w:pPr>
          <w:hyperlink w:anchor="_Toc132119670" w:history="1">
            <w:r w:rsidR="00D8266E" w:rsidRPr="00694997">
              <w:rPr>
                <w:rStyle w:val="Hyperlink"/>
                <w:noProof/>
              </w:rPr>
              <w:t>Dispute resolution</w:t>
            </w:r>
            <w:r w:rsidR="00D8266E">
              <w:rPr>
                <w:noProof/>
                <w:webHidden/>
              </w:rPr>
              <w:tab/>
            </w:r>
            <w:r w:rsidR="00D8266E">
              <w:rPr>
                <w:noProof/>
                <w:webHidden/>
              </w:rPr>
              <w:fldChar w:fldCharType="begin"/>
            </w:r>
            <w:r w:rsidR="00D8266E">
              <w:rPr>
                <w:noProof/>
                <w:webHidden/>
              </w:rPr>
              <w:instrText xml:space="preserve"> PAGEREF _Toc132119670 \h </w:instrText>
            </w:r>
            <w:r w:rsidR="00D8266E">
              <w:rPr>
                <w:noProof/>
                <w:webHidden/>
              </w:rPr>
            </w:r>
            <w:r w:rsidR="00D8266E">
              <w:rPr>
                <w:noProof/>
                <w:webHidden/>
              </w:rPr>
              <w:fldChar w:fldCharType="separate"/>
            </w:r>
            <w:r w:rsidR="00D8266E">
              <w:rPr>
                <w:noProof/>
                <w:webHidden/>
              </w:rPr>
              <w:t>10</w:t>
            </w:r>
            <w:r w:rsidR="00D8266E">
              <w:rPr>
                <w:noProof/>
                <w:webHidden/>
              </w:rPr>
              <w:fldChar w:fldCharType="end"/>
            </w:r>
          </w:hyperlink>
        </w:p>
        <w:p w14:paraId="357C3EE0" w14:textId="61FC397D" w:rsidR="00D8266E" w:rsidRDefault="00000000">
          <w:pPr>
            <w:pStyle w:val="TOC1"/>
            <w:tabs>
              <w:tab w:val="right" w:leader="dot" w:pos="9180"/>
            </w:tabs>
            <w:rPr>
              <w:rFonts w:eastAsiaTheme="minorEastAsia"/>
              <w:b w:val="0"/>
              <w:noProof/>
              <w:lang w:eastAsia="en-AU"/>
            </w:rPr>
          </w:pPr>
          <w:hyperlink w:anchor="_Toc132119671" w:history="1">
            <w:r w:rsidR="00D8266E" w:rsidRPr="00694997">
              <w:rPr>
                <w:rStyle w:val="Hyperlink"/>
                <w:noProof/>
              </w:rPr>
              <w:t>Enforcement</w:t>
            </w:r>
            <w:r w:rsidR="00D8266E">
              <w:rPr>
                <w:noProof/>
                <w:webHidden/>
              </w:rPr>
              <w:tab/>
            </w:r>
            <w:r w:rsidR="00D8266E">
              <w:rPr>
                <w:noProof/>
                <w:webHidden/>
              </w:rPr>
              <w:fldChar w:fldCharType="begin"/>
            </w:r>
            <w:r w:rsidR="00D8266E">
              <w:rPr>
                <w:noProof/>
                <w:webHidden/>
              </w:rPr>
              <w:instrText xml:space="preserve"> PAGEREF _Toc132119671 \h </w:instrText>
            </w:r>
            <w:r w:rsidR="00D8266E">
              <w:rPr>
                <w:noProof/>
                <w:webHidden/>
              </w:rPr>
            </w:r>
            <w:r w:rsidR="00D8266E">
              <w:rPr>
                <w:noProof/>
                <w:webHidden/>
              </w:rPr>
              <w:fldChar w:fldCharType="separate"/>
            </w:r>
            <w:r w:rsidR="00D8266E">
              <w:rPr>
                <w:noProof/>
                <w:webHidden/>
              </w:rPr>
              <w:t>11</w:t>
            </w:r>
            <w:r w:rsidR="00D8266E">
              <w:rPr>
                <w:noProof/>
                <w:webHidden/>
              </w:rPr>
              <w:fldChar w:fldCharType="end"/>
            </w:r>
          </w:hyperlink>
        </w:p>
        <w:p w14:paraId="7A84F854" w14:textId="52DF56B0" w:rsidR="00D8266E" w:rsidRDefault="00000000">
          <w:pPr>
            <w:pStyle w:val="TOC1"/>
            <w:tabs>
              <w:tab w:val="right" w:leader="dot" w:pos="9180"/>
            </w:tabs>
            <w:rPr>
              <w:rFonts w:eastAsiaTheme="minorEastAsia"/>
              <w:b w:val="0"/>
              <w:noProof/>
              <w:lang w:eastAsia="en-AU"/>
            </w:rPr>
          </w:pPr>
          <w:hyperlink w:anchor="_Toc132119672" w:history="1">
            <w:r w:rsidR="00D8266E" w:rsidRPr="00694997">
              <w:rPr>
                <w:rStyle w:val="Hyperlink"/>
                <w:noProof/>
              </w:rPr>
              <w:t>Anti-avoidance measures</w:t>
            </w:r>
            <w:r w:rsidR="00D8266E">
              <w:rPr>
                <w:noProof/>
                <w:webHidden/>
              </w:rPr>
              <w:tab/>
            </w:r>
            <w:r w:rsidR="00D8266E">
              <w:rPr>
                <w:noProof/>
                <w:webHidden/>
              </w:rPr>
              <w:fldChar w:fldCharType="begin"/>
            </w:r>
            <w:r w:rsidR="00D8266E">
              <w:rPr>
                <w:noProof/>
                <w:webHidden/>
              </w:rPr>
              <w:instrText xml:space="preserve"> PAGEREF _Toc132119672 \h </w:instrText>
            </w:r>
            <w:r w:rsidR="00D8266E">
              <w:rPr>
                <w:noProof/>
                <w:webHidden/>
              </w:rPr>
            </w:r>
            <w:r w:rsidR="00D8266E">
              <w:rPr>
                <w:noProof/>
                <w:webHidden/>
              </w:rPr>
              <w:fldChar w:fldCharType="separate"/>
            </w:r>
            <w:r w:rsidR="00D8266E">
              <w:rPr>
                <w:noProof/>
                <w:webHidden/>
              </w:rPr>
              <w:t>12</w:t>
            </w:r>
            <w:r w:rsidR="00D8266E">
              <w:rPr>
                <w:noProof/>
                <w:webHidden/>
              </w:rPr>
              <w:fldChar w:fldCharType="end"/>
            </w:r>
          </w:hyperlink>
        </w:p>
        <w:p w14:paraId="5A37B05D" w14:textId="429B79CF" w:rsidR="00D8266E" w:rsidRDefault="00000000">
          <w:pPr>
            <w:pStyle w:val="TOC1"/>
            <w:tabs>
              <w:tab w:val="right" w:leader="dot" w:pos="9180"/>
            </w:tabs>
            <w:rPr>
              <w:rFonts w:eastAsiaTheme="minorEastAsia"/>
              <w:b w:val="0"/>
              <w:noProof/>
              <w:lang w:eastAsia="en-AU"/>
            </w:rPr>
          </w:pPr>
          <w:hyperlink w:anchor="_Toc132119673" w:history="1">
            <w:r w:rsidR="00D8266E" w:rsidRPr="00694997">
              <w:rPr>
                <w:rStyle w:val="Hyperlink"/>
                <w:noProof/>
              </w:rPr>
              <w:t>Impacts and costs</w:t>
            </w:r>
            <w:r w:rsidR="00D8266E">
              <w:rPr>
                <w:noProof/>
                <w:webHidden/>
              </w:rPr>
              <w:tab/>
            </w:r>
            <w:r w:rsidR="00D8266E">
              <w:rPr>
                <w:noProof/>
                <w:webHidden/>
              </w:rPr>
              <w:fldChar w:fldCharType="begin"/>
            </w:r>
            <w:r w:rsidR="00D8266E">
              <w:rPr>
                <w:noProof/>
                <w:webHidden/>
              </w:rPr>
              <w:instrText xml:space="preserve"> PAGEREF _Toc132119673 \h </w:instrText>
            </w:r>
            <w:r w:rsidR="00D8266E">
              <w:rPr>
                <w:noProof/>
                <w:webHidden/>
              </w:rPr>
            </w:r>
            <w:r w:rsidR="00D8266E">
              <w:rPr>
                <w:noProof/>
                <w:webHidden/>
              </w:rPr>
              <w:fldChar w:fldCharType="separate"/>
            </w:r>
            <w:r w:rsidR="00D8266E">
              <w:rPr>
                <w:noProof/>
                <w:webHidden/>
              </w:rPr>
              <w:t>12</w:t>
            </w:r>
            <w:r w:rsidR="00D8266E">
              <w:rPr>
                <w:noProof/>
                <w:webHidden/>
              </w:rPr>
              <w:fldChar w:fldCharType="end"/>
            </w:r>
          </w:hyperlink>
        </w:p>
        <w:p w14:paraId="2575D7BF" w14:textId="3BD71F1D" w:rsidR="00D8266E" w:rsidRDefault="00000000">
          <w:pPr>
            <w:pStyle w:val="TOC1"/>
            <w:tabs>
              <w:tab w:val="right" w:leader="dot" w:pos="9180"/>
            </w:tabs>
            <w:rPr>
              <w:rFonts w:eastAsiaTheme="minorEastAsia"/>
              <w:b w:val="0"/>
              <w:noProof/>
              <w:lang w:eastAsia="en-AU"/>
            </w:rPr>
          </w:pPr>
          <w:hyperlink w:anchor="_Toc132119674" w:history="1">
            <w:r w:rsidR="00D8266E" w:rsidRPr="00694997">
              <w:rPr>
                <w:rStyle w:val="Hyperlink"/>
                <w:noProof/>
              </w:rPr>
              <w:t>Transition</w:t>
            </w:r>
            <w:r w:rsidR="00D8266E">
              <w:rPr>
                <w:noProof/>
                <w:webHidden/>
              </w:rPr>
              <w:tab/>
            </w:r>
            <w:r w:rsidR="00D8266E">
              <w:rPr>
                <w:noProof/>
                <w:webHidden/>
              </w:rPr>
              <w:fldChar w:fldCharType="begin"/>
            </w:r>
            <w:r w:rsidR="00D8266E">
              <w:rPr>
                <w:noProof/>
                <w:webHidden/>
              </w:rPr>
              <w:instrText xml:space="preserve"> PAGEREF _Toc132119674 \h </w:instrText>
            </w:r>
            <w:r w:rsidR="00D8266E">
              <w:rPr>
                <w:noProof/>
                <w:webHidden/>
              </w:rPr>
            </w:r>
            <w:r w:rsidR="00D8266E">
              <w:rPr>
                <w:noProof/>
                <w:webHidden/>
              </w:rPr>
              <w:fldChar w:fldCharType="separate"/>
            </w:r>
            <w:r w:rsidR="00D8266E">
              <w:rPr>
                <w:noProof/>
                <w:webHidden/>
              </w:rPr>
              <w:t>13</w:t>
            </w:r>
            <w:r w:rsidR="00D8266E">
              <w:rPr>
                <w:noProof/>
                <w:webHidden/>
              </w:rPr>
              <w:fldChar w:fldCharType="end"/>
            </w:r>
          </w:hyperlink>
        </w:p>
        <w:p w14:paraId="34E28CCF" w14:textId="321CC627" w:rsidR="00D8266E" w:rsidRDefault="00000000">
          <w:pPr>
            <w:pStyle w:val="TOC1"/>
            <w:tabs>
              <w:tab w:val="right" w:leader="dot" w:pos="9180"/>
            </w:tabs>
            <w:rPr>
              <w:rFonts w:eastAsiaTheme="minorEastAsia"/>
              <w:b w:val="0"/>
              <w:noProof/>
              <w:lang w:eastAsia="en-AU"/>
            </w:rPr>
          </w:pPr>
          <w:hyperlink w:anchor="_Toc132119675" w:history="1">
            <w:r w:rsidR="00D8266E" w:rsidRPr="00694997">
              <w:rPr>
                <w:rStyle w:val="Hyperlink"/>
                <w:noProof/>
              </w:rPr>
              <w:t>Appendix 1 – Discussion questions about Same Job, Same Pay</w:t>
            </w:r>
            <w:r w:rsidR="00D8266E">
              <w:rPr>
                <w:noProof/>
                <w:webHidden/>
              </w:rPr>
              <w:tab/>
            </w:r>
            <w:r w:rsidR="00D8266E">
              <w:rPr>
                <w:noProof/>
                <w:webHidden/>
              </w:rPr>
              <w:fldChar w:fldCharType="begin"/>
            </w:r>
            <w:r w:rsidR="00D8266E">
              <w:rPr>
                <w:noProof/>
                <w:webHidden/>
              </w:rPr>
              <w:instrText xml:space="preserve"> PAGEREF _Toc132119675 \h </w:instrText>
            </w:r>
            <w:r w:rsidR="00D8266E">
              <w:rPr>
                <w:noProof/>
                <w:webHidden/>
              </w:rPr>
            </w:r>
            <w:r w:rsidR="00D8266E">
              <w:rPr>
                <w:noProof/>
                <w:webHidden/>
              </w:rPr>
              <w:fldChar w:fldCharType="separate"/>
            </w:r>
            <w:r w:rsidR="00D8266E">
              <w:rPr>
                <w:noProof/>
                <w:webHidden/>
              </w:rPr>
              <w:t>14</w:t>
            </w:r>
            <w:r w:rsidR="00D8266E">
              <w:rPr>
                <w:noProof/>
                <w:webHidden/>
              </w:rPr>
              <w:fldChar w:fldCharType="end"/>
            </w:r>
          </w:hyperlink>
        </w:p>
        <w:p w14:paraId="6625DC32" w14:textId="7240B38B" w:rsidR="62A32514" w:rsidRDefault="004D689E">
          <w:pPr>
            <w:pStyle w:val="TOC2"/>
            <w:tabs>
              <w:tab w:val="right" w:leader="dot" w:pos="9060"/>
            </w:tabs>
            <w:rPr>
              <w:rStyle w:val="Hyperlink"/>
            </w:rPr>
          </w:pPr>
          <w:r>
            <w:fldChar w:fldCharType="end"/>
          </w:r>
        </w:p>
      </w:sdtContent>
    </w:sdt>
    <w:p w14:paraId="1D1A6625" w14:textId="77777777" w:rsidR="00D8266E" w:rsidRDefault="00D8266E" w:rsidP="00D8266E">
      <w:pPr>
        <w:pStyle w:val="Heading1"/>
        <w:rPr>
          <w:b w:val="0"/>
          <w:bCs/>
        </w:rPr>
      </w:pPr>
      <w:bookmarkStart w:id="1" w:name="_Toc132119660"/>
      <w:bookmarkStart w:id="2" w:name="_Toc128051812"/>
      <w:bookmarkStart w:id="3" w:name="_Toc128645622"/>
      <w:bookmarkStart w:id="4" w:name="_Toc30065222"/>
      <w:r>
        <w:t>Overview</w:t>
      </w:r>
      <w:bookmarkEnd w:id="1"/>
    </w:p>
    <w:p w14:paraId="18CD6C04" w14:textId="77777777" w:rsidR="00D8266E" w:rsidRDefault="00D8266E" w:rsidP="00D8266E">
      <w:pPr>
        <w:rPr>
          <w:rFonts w:ascii="Calibri" w:eastAsia="Calibri" w:hAnsi="Calibri" w:cs="Calibri"/>
        </w:rPr>
      </w:pPr>
      <w:r>
        <w:rPr>
          <w:rFonts w:ascii="Calibri" w:eastAsia="Calibri" w:hAnsi="Calibri" w:cs="Calibri"/>
        </w:rPr>
        <w:t xml:space="preserve">In the lead up to the 2022 Federal Election, the Australian Government committed to legislate the proposal that if you </w:t>
      </w:r>
      <w:r w:rsidRPr="00AC7831">
        <w:rPr>
          <w:rFonts w:ascii="Calibri" w:eastAsia="Calibri" w:hAnsi="Calibri" w:cs="Calibri"/>
        </w:rPr>
        <w:t>do the same job as someone else, you should get the same pay</w:t>
      </w:r>
      <w:r>
        <w:rPr>
          <w:rFonts w:ascii="Calibri" w:eastAsia="Calibri" w:hAnsi="Calibri" w:cs="Calibri"/>
        </w:rPr>
        <w:t xml:space="preserve">. This is the Government’s </w:t>
      </w:r>
      <w:r>
        <w:rPr>
          <w:rFonts w:ascii="Calibri" w:eastAsia="Calibri" w:hAnsi="Calibri" w:cs="Calibri"/>
          <w:b/>
          <w:bCs/>
        </w:rPr>
        <w:t>Same Job, Same Pay</w:t>
      </w:r>
      <w:r>
        <w:rPr>
          <w:rFonts w:ascii="Calibri" w:eastAsia="Calibri" w:hAnsi="Calibri" w:cs="Calibri"/>
        </w:rPr>
        <w:t xml:space="preserve"> measure</w:t>
      </w:r>
      <w:r w:rsidRPr="00AC7831">
        <w:rPr>
          <w:rFonts w:ascii="Calibri" w:eastAsia="Calibri" w:hAnsi="Calibri" w:cs="Calibri"/>
        </w:rPr>
        <w:t>.</w:t>
      </w:r>
    </w:p>
    <w:p w14:paraId="1BB58F60" w14:textId="77777777" w:rsidR="00D8266E" w:rsidRDefault="00D8266E" w:rsidP="00D8266E">
      <w:pPr>
        <w:rPr>
          <w:rFonts w:ascii="Calibri" w:eastAsia="Calibri" w:hAnsi="Calibri" w:cs="Calibri"/>
        </w:rPr>
      </w:pPr>
      <w:r w:rsidRPr="6AA508D5">
        <w:rPr>
          <w:rFonts w:ascii="Calibri" w:eastAsia="Calibri" w:hAnsi="Calibri" w:cs="Calibri"/>
        </w:rPr>
        <w:t>The Government’s Same Job, Same Pay measure seeks to address</w:t>
      </w:r>
      <w:r>
        <w:rPr>
          <w:rFonts w:ascii="Calibri" w:eastAsia="Calibri" w:hAnsi="Calibri" w:cs="Calibri"/>
        </w:rPr>
        <w:t xml:space="preserve"> the limited</w:t>
      </w:r>
      <w:r w:rsidRPr="6AA508D5">
        <w:rPr>
          <w:rFonts w:ascii="Calibri" w:eastAsia="Calibri" w:hAnsi="Calibri" w:cs="Calibri"/>
        </w:rPr>
        <w:t xml:space="preserve"> circumstances in which host employers use labour hire to deliberately undercut the bargained wages and conditions set out in enterprise agreements made with their employees.</w:t>
      </w:r>
    </w:p>
    <w:p w14:paraId="1F4A1903" w14:textId="77777777" w:rsidR="00D8266E" w:rsidRDefault="00D8266E" w:rsidP="00D8266E">
      <w:r>
        <w:t>The Australian Government Department of Employment and Workplace Relations (</w:t>
      </w:r>
      <w:r w:rsidRPr="002D53E5">
        <w:rPr>
          <w:b/>
          <w:bCs/>
        </w:rPr>
        <w:t>department</w:t>
      </w:r>
      <w:r>
        <w:t xml:space="preserve">) is now seeking feedback on the direction the Government should take in implementing the Same Job, Same Pay measure. This follows consultation already undertaken with industry stakeholders in 2022. </w:t>
      </w:r>
    </w:p>
    <w:p w14:paraId="78AE5856" w14:textId="77777777" w:rsidR="00D8266E" w:rsidRPr="000506BD" w:rsidRDefault="00D8266E" w:rsidP="00D8266E">
      <w:r>
        <w:t xml:space="preserve">This paper sets out key issues and questions that stakeholders are invited to consider and respond to. Discussion questions are included throughout the consultation paper and a full list is at </w:t>
      </w:r>
      <w:r w:rsidRPr="00D940E2">
        <w:rPr>
          <w:rStyle w:val="Strong"/>
        </w:rPr>
        <w:t>Appendix 1</w:t>
      </w:r>
      <w:r>
        <w:t xml:space="preserve"> for ease of reference.</w:t>
      </w:r>
    </w:p>
    <w:p w14:paraId="537FC9B0" w14:textId="77777777" w:rsidR="00D8266E" w:rsidRDefault="00D8266E" w:rsidP="00D8266E">
      <w:pPr>
        <w:spacing w:after="160" w:line="259" w:lineRule="auto"/>
        <w:rPr>
          <w:rFonts w:ascii="Calibri" w:eastAsiaTheme="majorEastAsia" w:hAnsi="Calibri" w:cstheme="majorBidi"/>
          <w:b/>
          <w:color w:val="404246"/>
          <w:sz w:val="32"/>
          <w:szCs w:val="32"/>
        </w:rPr>
      </w:pPr>
      <w:r>
        <w:br w:type="page"/>
      </w:r>
    </w:p>
    <w:p w14:paraId="15A3A212" w14:textId="77777777" w:rsidR="00622DCE" w:rsidRPr="00622DCE" w:rsidRDefault="00622DCE" w:rsidP="00622DCE">
      <w:pPr>
        <w:pStyle w:val="Heading1"/>
      </w:pPr>
      <w:bookmarkStart w:id="5" w:name="_Toc132119661"/>
      <w:bookmarkStart w:id="6" w:name="_Hlk132119676"/>
      <w:r w:rsidRPr="00711971">
        <w:lastRenderedPageBreak/>
        <w:t>How to provide your feedback</w:t>
      </w:r>
      <w:bookmarkEnd w:id="2"/>
      <w:bookmarkEnd w:id="3"/>
      <w:bookmarkEnd w:id="5"/>
    </w:p>
    <w:bookmarkEnd w:id="6"/>
    <w:p w14:paraId="418D4722" w14:textId="77777777" w:rsidR="00622DCE" w:rsidRPr="00711971" w:rsidRDefault="00622DCE" w:rsidP="00622DCE">
      <w:pPr>
        <w:spacing w:after="160" w:line="259" w:lineRule="auto"/>
      </w:pPr>
      <w:r w:rsidRPr="00711971">
        <w:t>The department will use your views to help develop the final measures for introduction in legislation in the second half of this year.</w:t>
      </w:r>
    </w:p>
    <w:p w14:paraId="1373BE5C" w14:textId="77777777" w:rsidR="001F6E6A" w:rsidRDefault="001F6E6A" w:rsidP="001F6E6A">
      <w:r>
        <w:t xml:space="preserve">Please provide your written comments by providing a written submission to </w:t>
      </w:r>
      <w:r>
        <w:rPr>
          <w:rStyle w:val="Hyperlink"/>
        </w:rPr>
        <w:t>WRSubmissions@dewr.gov.au</w:t>
      </w:r>
      <w:r>
        <w:t xml:space="preserve">. All submissions will be treated as confidential and will not be published. You can choose to remain anonymous. </w:t>
      </w:r>
    </w:p>
    <w:p w14:paraId="591C0FA0" w14:textId="0DFB0322" w:rsidR="00622DCE" w:rsidRPr="00711971" w:rsidRDefault="00622DCE" w:rsidP="00622DCE">
      <w:pPr>
        <w:spacing w:after="160" w:line="259" w:lineRule="auto"/>
      </w:pPr>
      <w:r w:rsidRPr="00711971">
        <w:rPr>
          <w:b/>
          <w:bCs/>
        </w:rPr>
        <w:t xml:space="preserve">Closing date: </w:t>
      </w:r>
      <w:bookmarkStart w:id="7" w:name="_Hlk132118620"/>
      <w:r w:rsidRPr="00711971">
        <w:t xml:space="preserve">Submissions close at </w:t>
      </w:r>
      <w:r w:rsidR="004B2129" w:rsidRPr="004B2129">
        <w:t xml:space="preserve">11:00pm AEST on </w:t>
      </w:r>
      <w:bookmarkEnd w:id="7"/>
      <w:r w:rsidR="00D80AE8">
        <w:t>Friday 12 May 2023.</w:t>
      </w:r>
    </w:p>
    <w:p w14:paraId="24905EF1" w14:textId="6731FC78" w:rsidR="00622DCE" w:rsidRPr="00711971" w:rsidRDefault="00622DCE" w:rsidP="00622DCE">
      <w:pPr>
        <w:spacing w:after="160" w:line="259" w:lineRule="auto"/>
      </w:pPr>
      <w:r w:rsidRPr="00711971">
        <w:t xml:space="preserve">If you have questions about providing a response to this consultation paper, please email us at </w:t>
      </w:r>
      <w:hyperlink r:id="rId18" w:history="1">
        <w:r w:rsidR="004B2129" w:rsidRPr="00587FE3">
          <w:rPr>
            <w:rStyle w:val="Hyperlink"/>
          </w:rPr>
          <w:t>WRSubmissions@dewr.gov.au</w:t>
        </w:r>
      </w:hyperlink>
      <w:r w:rsidRPr="00711971">
        <w:t xml:space="preserve">. </w:t>
      </w:r>
    </w:p>
    <w:p w14:paraId="51971A04" w14:textId="77777777" w:rsidR="00622DCE" w:rsidRDefault="00622DCE" w:rsidP="00622DCE">
      <w:pPr>
        <w:spacing w:after="160" w:line="259" w:lineRule="auto"/>
      </w:pPr>
      <w:r w:rsidRPr="00711971">
        <w:t xml:space="preserve">Please keep informed of progress of these reforms at </w:t>
      </w:r>
      <w:hyperlink r:id="rId19" w:history="1">
        <w:r w:rsidRPr="00711971">
          <w:rPr>
            <w:rStyle w:val="Hyperlink"/>
          </w:rPr>
          <w:t>www.dewr.gov.au</w:t>
        </w:r>
      </w:hyperlink>
      <w:r w:rsidRPr="00711971">
        <w:t>, including opportunities to be involved in later stages of consultation</w:t>
      </w:r>
      <w:r>
        <w:t>.</w:t>
      </w:r>
    </w:p>
    <w:p w14:paraId="048F7A5A" w14:textId="77777777" w:rsidR="007855CC" w:rsidRDefault="007855CC"/>
    <w:p w14:paraId="0F5578BC" w14:textId="4C1B51EF" w:rsidR="002E64CF" w:rsidRPr="00F51C18" w:rsidRDefault="002E64CF">
      <w:r>
        <w:br w:type="page"/>
      </w:r>
    </w:p>
    <w:p w14:paraId="691C7782" w14:textId="7BFDC190" w:rsidR="00521791" w:rsidRDefault="00521791" w:rsidP="00521791">
      <w:pPr>
        <w:pStyle w:val="Heading1"/>
      </w:pPr>
      <w:bookmarkStart w:id="8" w:name="_Toc132119662"/>
      <w:r>
        <w:lastRenderedPageBreak/>
        <w:t>I</w:t>
      </w:r>
      <w:r w:rsidR="009D3A05">
        <w:t>ntroduction</w:t>
      </w:r>
      <w:bookmarkEnd w:id="8"/>
    </w:p>
    <w:p w14:paraId="4D1E499D" w14:textId="7A6361B2" w:rsidR="00943D8D" w:rsidRDefault="00943D8D" w:rsidP="00924E60">
      <w:pPr>
        <w:pStyle w:val="Heading2"/>
      </w:pPr>
      <w:bookmarkStart w:id="9" w:name="_Toc132119663"/>
      <w:r>
        <w:t>Labour hire in Australia</w:t>
      </w:r>
      <w:bookmarkEnd w:id="9"/>
    </w:p>
    <w:p w14:paraId="3328D7B3" w14:textId="03D184A1" w:rsidR="00943D8D" w:rsidRDefault="00943D8D" w:rsidP="00943D8D">
      <w:r w:rsidRPr="008136EE">
        <w:t>Labour hire workers represent around 2.3% of employed people in Australia (</w:t>
      </w:r>
      <w:r w:rsidRPr="00AE22FD">
        <w:t>319,</w:t>
      </w:r>
      <w:r w:rsidR="002A3C31" w:rsidRPr="00AE22FD">
        <w:t>9</w:t>
      </w:r>
      <w:r w:rsidRPr="00AE22FD">
        <w:t>00</w:t>
      </w:r>
      <w:r w:rsidRPr="002342DA">
        <w:t xml:space="preserve"> of 13,</w:t>
      </w:r>
      <w:r w:rsidR="009B3459">
        <w:t>852,900</w:t>
      </w:r>
      <w:r w:rsidRPr="008136EE">
        <w:t>)</w:t>
      </w:r>
      <w:r w:rsidR="003951F5">
        <w:t>.</w:t>
      </w:r>
      <w:r w:rsidRPr="008136EE">
        <w:rPr>
          <w:vertAlign w:val="superscript"/>
        </w:rPr>
        <w:footnoteReference w:id="2"/>
      </w:r>
      <w:r w:rsidRPr="008136EE">
        <w:t xml:space="preserve"> As</w:t>
      </w:r>
      <w:r w:rsidR="003951F5">
        <w:t> </w:t>
      </w:r>
      <w:r w:rsidRPr="008136EE">
        <w:t>of 30 June 2022, there were 13,195 actively trading labour hire providers operating in Australia</w:t>
      </w:r>
      <w:r w:rsidR="005F40AF">
        <w:t>.</w:t>
      </w:r>
      <w:r w:rsidRPr="008136EE">
        <w:rPr>
          <w:vertAlign w:val="superscript"/>
        </w:rPr>
        <w:footnoteReference w:id="3"/>
      </w:r>
      <w:r w:rsidR="005F40AF">
        <w:t xml:space="preserve"> Notwithstanding these number</w:t>
      </w:r>
      <w:r w:rsidR="00E71660">
        <w:t>s</w:t>
      </w:r>
      <w:r w:rsidR="005F40AF">
        <w:t xml:space="preserve"> represent a small cohort of the Australian workforce and employing entities,</w:t>
      </w:r>
      <w:r w:rsidR="00275DBD">
        <w:rPr>
          <w:rStyle w:val="FootnoteReference"/>
        </w:rPr>
        <w:footnoteReference w:id="4"/>
      </w:r>
      <w:r w:rsidR="00275DBD">
        <w:t xml:space="preserve"> i</w:t>
      </w:r>
      <w:r w:rsidR="00F7586F">
        <w:t>t is unclear</w:t>
      </w:r>
      <w:r w:rsidRPr="008136EE">
        <w:t xml:space="preserve"> how many businesses </w:t>
      </w:r>
      <w:r w:rsidR="00396D16">
        <w:t>enter into</w:t>
      </w:r>
      <w:r w:rsidR="00DC0706">
        <w:t xml:space="preserve"> traditional</w:t>
      </w:r>
      <w:r w:rsidRPr="008136EE">
        <w:t xml:space="preserve"> labour hire </w:t>
      </w:r>
      <w:r w:rsidR="00DC0706">
        <w:t>arrangements</w:t>
      </w:r>
      <w:r w:rsidR="00396D16">
        <w:t xml:space="preserve"> and use externally sourced labour</w:t>
      </w:r>
      <w:r w:rsidR="00DC0706">
        <w:t xml:space="preserve">, </w:t>
      </w:r>
      <w:r w:rsidRPr="008136EE">
        <w:t xml:space="preserve">or </w:t>
      </w:r>
      <w:r w:rsidR="00DC0706">
        <w:t xml:space="preserve">how many businesses use </w:t>
      </w:r>
      <w:r w:rsidRPr="008136EE">
        <w:t xml:space="preserve">other </w:t>
      </w:r>
      <w:r w:rsidR="005C507E">
        <w:t>arrangements</w:t>
      </w:r>
      <w:r w:rsidR="00DC0706">
        <w:t>,</w:t>
      </w:r>
      <w:r w:rsidRPr="008136EE">
        <w:t xml:space="preserve"> such as in-house labour hire</w:t>
      </w:r>
      <w:r w:rsidR="00DC0706">
        <w:t xml:space="preserve"> (that is, labour hire </w:t>
      </w:r>
      <w:r w:rsidR="004B559F">
        <w:t>from an associated entity or entity within the same corporate group)</w:t>
      </w:r>
      <w:r w:rsidRPr="008136EE">
        <w:t>.</w:t>
      </w:r>
    </w:p>
    <w:p w14:paraId="2C934D37" w14:textId="21C475E7" w:rsidR="004A154F" w:rsidRPr="008136EE" w:rsidRDefault="00C5525F" w:rsidP="00943D8D">
      <w:r w:rsidRPr="7E9B1402">
        <w:t>Workers choose to engage in labour hire work for various reasons, including because it may provide additional flexibility, tailored working conditions, an increase in the variety of work undertaken, and heightened independence to determine work options.</w:t>
      </w:r>
      <w:r>
        <w:rPr>
          <w:rStyle w:val="FootnoteReference"/>
          <w:rFonts w:cstheme="minorHAnsi"/>
        </w:rPr>
        <w:footnoteReference w:id="5"/>
      </w:r>
      <w:r w:rsidRPr="7E9B1402">
        <w:t xml:space="preserve"> Labour hire can be a source of flexible and varied labour solutions for a range of businesses and can provide surge labour capacity, including </w:t>
      </w:r>
      <w:r w:rsidR="00396D16">
        <w:t>so that business can</w:t>
      </w:r>
      <w:r w:rsidRPr="7E9B1402">
        <w:t xml:space="preserve"> handle peak work periods. </w:t>
      </w:r>
    </w:p>
    <w:p w14:paraId="2C5B6C2E" w14:textId="79F3F7D7" w:rsidR="00943D8D" w:rsidRDefault="008E3805" w:rsidP="00943D8D">
      <w:r w:rsidRPr="008136EE">
        <w:t xml:space="preserve">An employed person in the labour supply services industry is </w:t>
      </w:r>
      <w:r>
        <w:t>more</w:t>
      </w:r>
      <w:r w:rsidRPr="008136EE">
        <w:t xml:space="preserve"> likely to work full-time hours (8</w:t>
      </w:r>
      <w:r>
        <w:t>1</w:t>
      </w:r>
      <w:r w:rsidRPr="008136EE">
        <w:t xml:space="preserve">%), not have paid leave entitlements (84%), </w:t>
      </w:r>
      <w:r>
        <w:t>be</w:t>
      </w:r>
      <w:r w:rsidRPr="008136EE">
        <w:t xml:space="preserve"> male (61%)</w:t>
      </w:r>
      <w:r>
        <w:t>,</w:t>
      </w:r>
      <w:r w:rsidRPr="008136EE">
        <w:t xml:space="preserve"> and </w:t>
      </w:r>
      <w:r>
        <w:t>have</w:t>
      </w:r>
      <w:r w:rsidRPr="008136EE">
        <w:t xml:space="preserve"> </w:t>
      </w:r>
      <w:r>
        <w:t>median weekly</w:t>
      </w:r>
      <w:r w:rsidRPr="008136EE">
        <w:t xml:space="preserve"> earnings of $</w:t>
      </w:r>
      <w:r>
        <w:t>1,246.70</w:t>
      </w:r>
      <w:r w:rsidR="007C495D">
        <w:t xml:space="preserve"> (</w:t>
      </w:r>
      <w:r>
        <w:t>compared to $1,250.00 for all employees</w:t>
      </w:r>
      <w:r w:rsidR="007C495D">
        <w:t>)</w:t>
      </w:r>
      <w:r w:rsidR="00943D8D" w:rsidRPr="008136EE">
        <w:t>.</w:t>
      </w:r>
      <w:r w:rsidR="002D4C8E">
        <w:rPr>
          <w:rStyle w:val="FootnoteReference"/>
        </w:rPr>
        <w:footnoteReference w:id="6"/>
      </w:r>
      <w:r w:rsidR="00943D8D" w:rsidRPr="008136EE">
        <w:t xml:space="preserve"> </w:t>
      </w:r>
      <w:r w:rsidR="00396D16" w:rsidRPr="008136EE">
        <w:t>In 2019-20, over a quarter of employed people working in the labour supply services industry were Labourers (27%).</w:t>
      </w:r>
      <w:r w:rsidR="00396D16">
        <w:rPr>
          <w:rStyle w:val="FootnoteReference"/>
        </w:rPr>
        <w:footnoteReference w:id="7"/>
      </w:r>
      <w:r w:rsidR="00396D16">
        <w:t xml:space="preserve"> </w:t>
      </w:r>
      <w:r w:rsidR="00943D8D" w:rsidRPr="008136EE">
        <w:t>For 83% of Australians employed as labour hire workers</w:t>
      </w:r>
      <w:r w:rsidR="00DF4774">
        <w:t xml:space="preserve"> </w:t>
      </w:r>
      <w:r w:rsidR="00DF4774" w:rsidRPr="008136EE">
        <w:t>(</w:t>
      </w:r>
      <w:r w:rsidR="00DF4774">
        <w:t xml:space="preserve">around </w:t>
      </w:r>
      <w:r w:rsidR="00DF4774" w:rsidRPr="008136EE">
        <w:t>266,200</w:t>
      </w:r>
      <w:r w:rsidR="00DF4774">
        <w:t xml:space="preserve"> people</w:t>
      </w:r>
      <w:r w:rsidR="00DF4774" w:rsidRPr="008136EE">
        <w:t>)</w:t>
      </w:r>
      <w:r w:rsidR="00943D8D" w:rsidRPr="008136EE">
        <w:t>, their job in the labour supply services industry is their main job.</w:t>
      </w:r>
      <w:r w:rsidR="00187C42">
        <w:rPr>
          <w:rStyle w:val="FootnoteReference"/>
        </w:rPr>
        <w:footnoteReference w:id="8"/>
      </w:r>
      <w:r w:rsidR="00943D8D" w:rsidRPr="008136EE">
        <w:t xml:space="preserve"> </w:t>
      </w:r>
      <w:r w:rsidR="000447EA" w:rsidRPr="00DC0F91">
        <w:t>These</w:t>
      </w:r>
      <w:r w:rsidR="00943D8D" w:rsidRPr="00DC0F91">
        <w:t xml:space="preserve"> workers</w:t>
      </w:r>
      <w:r w:rsidR="000447EA" w:rsidRPr="00DC0F91">
        <w:t xml:space="preserve"> are</w:t>
      </w:r>
      <w:r w:rsidR="00943D8D" w:rsidRPr="00DC0F91">
        <w:t xml:space="preserve"> likely to earn less than a directly employed worker</w:t>
      </w:r>
      <w:r w:rsidR="00943D8D" w:rsidRPr="008136EE">
        <w:t>.</w:t>
      </w:r>
      <w:r w:rsidR="00943D8D" w:rsidRPr="008136EE">
        <w:rPr>
          <w:vertAlign w:val="superscript"/>
        </w:rPr>
        <w:footnoteReference w:id="9"/>
      </w:r>
      <w:r w:rsidR="00943D8D" w:rsidRPr="008136EE">
        <w:t xml:space="preserve"> </w:t>
      </w:r>
    </w:p>
    <w:p w14:paraId="43DF6F6E" w14:textId="77777777" w:rsidR="006C7BD2" w:rsidRDefault="00B70191" w:rsidP="00B70191">
      <w:r>
        <w:t>Under</w:t>
      </w:r>
      <w:r w:rsidRPr="002A02D6">
        <w:t xml:space="preserve"> the </w:t>
      </w:r>
      <w:r w:rsidR="006B513B" w:rsidRPr="00DC0F91">
        <w:rPr>
          <w:i/>
          <w:iCs/>
        </w:rPr>
        <w:t>Fair Work Act</w:t>
      </w:r>
      <w:r w:rsidR="00DC0F91" w:rsidRPr="00DC0F91">
        <w:rPr>
          <w:i/>
          <w:iCs/>
        </w:rPr>
        <w:t xml:space="preserve"> 2009</w:t>
      </w:r>
      <w:r w:rsidR="00DC0F91">
        <w:t xml:space="preserve"> (</w:t>
      </w:r>
      <w:r w:rsidR="00DC0F91" w:rsidRPr="00DC0F91">
        <w:rPr>
          <w:b/>
          <w:bCs/>
        </w:rPr>
        <w:t>Fair Work Act</w:t>
      </w:r>
      <w:r w:rsidR="00DC0F91">
        <w:t>)</w:t>
      </w:r>
      <w:r w:rsidRPr="002A02D6">
        <w:t xml:space="preserve"> </w:t>
      </w:r>
      <w:r>
        <w:t xml:space="preserve">a labour hire worker </w:t>
      </w:r>
      <w:r w:rsidRPr="002A02D6">
        <w:t xml:space="preserve">and a directly </w:t>
      </w:r>
      <w:r>
        <w:t>engaged</w:t>
      </w:r>
      <w:r w:rsidRPr="002A02D6">
        <w:t xml:space="preserve"> employee</w:t>
      </w:r>
      <w:r>
        <w:t xml:space="preserve"> performing the same work </w:t>
      </w:r>
      <w:r w:rsidR="00A5589A">
        <w:t>for the same host employer</w:t>
      </w:r>
      <w:r w:rsidRPr="002A02D6">
        <w:t xml:space="preserve"> may have terms and conditions of employment set by different instruments. </w:t>
      </w:r>
    </w:p>
    <w:p w14:paraId="62BEB767" w14:textId="0FFEFA92" w:rsidR="00DB0FA0" w:rsidRDefault="00B70191" w:rsidP="00B70191">
      <w:r w:rsidRPr="002C7B8B">
        <w:t xml:space="preserve">Evidence recently accepted by several Senate inquiries has shown that some </w:t>
      </w:r>
      <w:r>
        <w:t>employers</w:t>
      </w:r>
      <w:r w:rsidRPr="002C7B8B">
        <w:t xml:space="preserve"> </w:t>
      </w:r>
      <w:r w:rsidR="4A59EDB5" w:rsidRPr="002C7B8B">
        <w:t xml:space="preserve">use these arrangements </w:t>
      </w:r>
      <w:r w:rsidR="6D162885" w:rsidRPr="002C7B8B">
        <w:t xml:space="preserve">to </w:t>
      </w:r>
      <w:r w:rsidR="2C99477E" w:rsidRPr="002C7B8B">
        <w:t>deliberately</w:t>
      </w:r>
      <w:r w:rsidRPr="002C7B8B">
        <w:t xml:space="preserve"> undercut bargained pay and conditions </w:t>
      </w:r>
      <w:r>
        <w:t>and</w:t>
      </w:r>
      <w:r w:rsidRPr="002C7B8B">
        <w:t xml:space="preserve"> to avoid bargaining for an </w:t>
      </w:r>
      <w:r w:rsidRPr="002C7B8B">
        <w:lastRenderedPageBreak/>
        <w:t>enterprise agreement.</w:t>
      </w:r>
      <w:r>
        <w:rPr>
          <w:rStyle w:val="FootnoteReference"/>
        </w:rPr>
        <w:footnoteReference w:id="10"/>
      </w:r>
      <w:r>
        <w:rPr>
          <w:vertAlign w:val="superscript"/>
        </w:rPr>
        <w:t xml:space="preserve">  </w:t>
      </w:r>
      <w:r w:rsidR="63E6CE17" w:rsidRPr="00A5589A">
        <w:t>Th</w:t>
      </w:r>
      <w:r w:rsidR="6594EEF1" w:rsidRPr="00A5589A">
        <w:t xml:space="preserve">is can have the effect </w:t>
      </w:r>
      <w:r w:rsidR="335D7AC8" w:rsidRPr="002C7B8B">
        <w:t xml:space="preserve">of </w:t>
      </w:r>
      <w:r w:rsidR="6D162885" w:rsidRPr="002C7B8B">
        <w:t>erod</w:t>
      </w:r>
      <w:r w:rsidR="11E168F7" w:rsidRPr="002C7B8B">
        <w:t>ing</w:t>
      </w:r>
      <w:r w:rsidRPr="002C7B8B">
        <w:t xml:space="preserve"> job security and </w:t>
      </w:r>
      <w:r w:rsidR="6D162885" w:rsidRPr="002C7B8B">
        <w:t>undermin</w:t>
      </w:r>
      <w:r w:rsidR="5360FA27" w:rsidRPr="002C7B8B">
        <w:t>ing</w:t>
      </w:r>
      <w:r w:rsidRPr="002C7B8B">
        <w:t xml:space="preserve"> the framework of enforceable minimum wages and conditions </w:t>
      </w:r>
      <w:r>
        <w:t>established</w:t>
      </w:r>
      <w:r w:rsidRPr="002C7B8B">
        <w:t xml:space="preserve"> by the </w:t>
      </w:r>
      <w:r w:rsidR="6D162885" w:rsidRPr="002C7B8B">
        <w:t>Fair Work</w:t>
      </w:r>
      <w:r w:rsidRPr="002C7B8B">
        <w:t xml:space="preserve"> Act, including wages and conditions negotiated through enterprise bargaining.</w:t>
      </w:r>
    </w:p>
    <w:p w14:paraId="12D75690" w14:textId="5BF50109" w:rsidR="00943D8D" w:rsidRDefault="00943D8D" w:rsidP="00924E60">
      <w:pPr>
        <w:pStyle w:val="Heading2"/>
      </w:pPr>
      <w:bookmarkStart w:id="10" w:name="_Toc132119664"/>
      <w:r>
        <w:t xml:space="preserve">The Government’s Same Job, Same Pay </w:t>
      </w:r>
      <w:r w:rsidR="00BE637E">
        <w:t>measure</w:t>
      </w:r>
      <w:bookmarkEnd w:id="10"/>
    </w:p>
    <w:p w14:paraId="0A82F402" w14:textId="4AA6F520" w:rsidR="002B312D" w:rsidRDefault="00C537D5" w:rsidP="00521791">
      <w:r>
        <w:t>In the lead up to the 2022 Federal Election, the Government</w:t>
      </w:r>
      <w:r w:rsidR="00EC20BA">
        <w:t xml:space="preserve"> </w:t>
      </w:r>
      <w:r w:rsidR="000638F5">
        <w:rPr>
          <w:iCs/>
        </w:rPr>
        <w:t>committed</w:t>
      </w:r>
      <w:r w:rsidRPr="00C537D5">
        <w:t xml:space="preserve"> </w:t>
      </w:r>
      <w:r w:rsidR="00590C22">
        <w:t xml:space="preserve">to ensuring that </w:t>
      </w:r>
      <w:r w:rsidR="00590C22" w:rsidRPr="00590C22">
        <w:t>labour hire</w:t>
      </w:r>
      <w:r w:rsidR="005D1C8A">
        <w:t> </w:t>
      </w:r>
      <w:r w:rsidR="00590C22" w:rsidRPr="00590C22">
        <w:t xml:space="preserve">workers are paid at least the same as directly engaged employees doing the same work </w:t>
      </w:r>
      <w:r w:rsidR="00252FBB">
        <w:t>(</w:t>
      </w:r>
      <w:r w:rsidR="006F7981">
        <w:t>the</w:t>
      </w:r>
      <w:r w:rsidR="005D1C8A">
        <w:t> </w:t>
      </w:r>
      <w:r w:rsidR="00252FBB">
        <w:rPr>
          <w:b/>
          <w:bCs/>
        </w:rPr>
        <w:t>Same</w:t>
      </w:r>
      <w:r w:rsidR="0017272A">
        <w:rPr>
          <w:b/>
          <w:bCs/>
        </w:rPr>
        <w:t> </w:t>
      </w:r>
      <w:r w:rsidR="00252FBB">
        <w:rPr>
          <w:b/>
          <w:bCs/>
        </w:rPr>
        <w:t>Job, Same Pay</w:t>
      </w:r>
      <w:r w:rsidR="006F7981">
        <w:t xml:space="preserve"> </w:t>
      </w:r>
      <w:r w:rsidR="00BE637E">
        <w:t>measure</w:t>
      </w:r>
      <w:r w:rsidR="00252FBB">
        <w:t>)</w:t>
      </w:r>
      <w:r w:rsidRPr="00C537D5">
        <w:t>.</w:t>
      </w:r>
      <w:r w:rsidR="00155177">
        <w:t xml:space="preserve"> </w:t>
      </w:r>
      <w:r w:rsidR="002A36C0">
        <w:t xml:space="preserve">The Government </w:t>
      </w:r>
      <w:r w:rsidR="00A27EAF">
        <w:t xml:space="preserve">intends to </w:t>
      </w:r>
      <w:r w:rsidR="00B971A4">
        <w:t>legislate</w:t>
      </w:r>
      <w:r w:rsidR="00590C22">
        <w:t xml:space="preserve"> </w:t>
      </w:r>
      <w:r w:rsidR="006F7981">
        <w:t xml:space="preserve">the </w:t>
      </w:r>
      <w:r w:rsidR="00590C22">
        <w:t>Same Job, Same</w:t>
      </w:r>
      <w:r w:rsidR="005D1C8A">
        <w:t> </w:t>
      </w:r>
      <w:r w:rsidR="00590C22">
        <w:t>Pay</w:t>
      </w:r>
      <w:r w:rsidR="006F7981">
        <w:t xml:space="preserve"> </w:t>
      </w:r>
      <w:r w:rsidR="00BE637E">
        <w:t xml:space="preserve">measure </w:t>
      </w:r>
      <w:r w:rsidR="002A36C0">
        <w:t>in the Spring 2023 sitting</w:t>
      </w:r>
      <w:r w:rsidR="006F7981">
        <w:t xml:space="preserve"> of Parliament</w:t>
      </w:r>
      <w:r w:rsidR="002A36C0">
        <w:t>.</w:t>
      </w:r>
      <w:bookmarkStart w:id="11" w:name="_Toc104449730"/>
      <w:bookmarkStart w:id="12" w:name="_Toc102748460"/>
    </w:p>
    <w:p w14:paraId="79909634" w14:textId="5A51AD8E" w:rsidR="00A30F37" w:rsidRDefault="00A30F37" w:rsidP="00521791">
      <w:r>
        <w:t xml:space="preserve">The </w:t>
      </w:r>
      <w:r w:rsidR="0017272A">
        <w:t>d</w:t>
      </w:r>
      <w:r w:rsidR="00561EC3" w:rsidRPr="002B312D">
        <w:t xml:space="preserve">epartment </w:t>
      </w:r>
      <w:r>
        <w:t xml:space="preserve">is </w:t>
      </w:r>
      <w:r w:rsidR="00762881">
        <w:t>seeking views</w:t>
      </w:r>
      <w:r w:rsidR="00561EC3">
        <w:t xml:space="preserve"> from stakeholders</w:t>
      </w:r>
      <w:r w:rsidR="00762881">
        <w:t xml:space="preserve"> </w:t>
      </w:r>
      <w:r w:rsidR="00FB1CAA">
        <w:t>to inform the design and implementation of</w:t>
      </w:r>
      <w:r w:rsidR="00561EC3">
        <w:t xml:space="preserve"> </w:t>
      </w:r>
      <w:r w:rsidR="00906CD0">
        <w:t>Same Job, Same Pay</w:t>
      </w:r>
      <w:r w:rsidR="006F7981">
        <w:t xml:space="preserve"> </w:t>
      </w:r>
      <w:r w:rsidR="103B1E13">
        <w:t xml:space="preserve">as a </w:t>
      </w:r>
      <w:r w:rsidR="006F7981">
        <w:t>legislative measure</w:t>
      </w:r>
      <w:r w:rsidR="00561EC3">
        <w:t>.</w:t>
      </w:r>
    </w:p>
    <w:p w14:paraId="01F46162" w14:textId="0C7D329A" w:rsidR="00521791" w:rsidRPr="00521791" w:rsidRDefault="006F0F10" w:rsidP="00521791">
      <w:pPr>
        <w:pStyle w:val="Heading1"/>
        <w:rPr>
          <w:rStyle w:val="Heading2Char"/>
          <w:rFonts w:asciiTheme="minorHAnsi" w:eastAsiaTheme="minorHAnsi" w:hAnsiTheme="minorHAnsi" w:cstheme="minorBidi"/>
          <w:color w:val="auto"/>
          <w:sz w:val="22"/>
          <w:szCs w:val="22"/>
        </w:rPr>
      </w:pPr>
      <w:bookmarkStart w:id="13" w:name="_Toc132119665"/>
      <w:r>
        <w:t>Guiding p</w:t>
      </w:r>
      <w:r w:rsidR="009D3A05">
        <w:t>rinciples</w:t>
      </w:r>
      <w:bookmarkEnd w:id="13"/>
    </w:p>
    <w:p w14:paraId="489767A5" w14:textId="61658697" w:rsidR="002B312D" w:rsidRPr="002B312D" w:rsidRDefault="006F7981" w:rsidP="002B312D">
      <w:pPr>
        <w:spacing w:after="160" w:line="240" w:lineRule="auto"/>
        <w:textAlignment w:val="baseline"/>
        <w:rPr>
          <w:rFonts w:ascii="Calibri" w:eastAsia="Calibri" w:hAnsi="Calibri" w:cs="Calibri"/>
        </w:rPr>
      </w:pPr>
      <w:r>
        <w:rPr>
          <w:rFonts w:ascii="Calibri" w:eastAsia="Calibri" w:hAnsi="Calibri" w:cs="Calibri"/>
        </w:rPr>
        <w:t>In order t</w:t>
      </w:r>
      <w:r w:rsidR="00906CD0">
        <w:rPr>
          <w:rFonts w:ascii="Calibri" w:eastAsia="Calibri" w:hAnsi="Calibri" w:cs="Calibri"/>
        </w:rPr>
        <w:t xml:space="preserve">o inform </w:t>
      </w:r>
      <w:r>
        <w:rPr>
          <w:rFonts w:ascii="Calibri" w:eastAsia="Calibri" w:hAnsi="Calibri" w:cs="Calibri"/>
        </w:rPr>
        <w:t xml:space="preserve">the </w:t>
      </w:r>
      <w:r w:rsidR="00496928">
        <w:rPr>
          <w:rFonts w:ascii="Calibri" w:eastAsia="Calibri" w:hAnsi="Calibri" w:cs="Calibri"/>
        </w:rPr>
        <w:t>development</w:t>
      </w:r>
      <w:r w:rsidR="00576633">
        <w:rPr>
          <w:rFonts w:ascii="Calibri" w:eastAsia="Calibri" w:hAnsi="Calibri" w:cs="Calibri"/>
        </w:rPr>
        <w:t xml:space="preserve"> of</w:t>
      </w:r>
      <w:r w:rsidR="00C206FF">
        <w:rPr>
          <w:rFonts w:ascii="Calibri" w:eastAsia="Calibri" w:hAnsi="Calibri" w:cs="Calibri"/>
        </w:rPr>
        <w:t xml:space="preserve"> </w:t>
      </w:r>
      <w:r w:rsidR="002C1FCE">
        <w:rPr>
          <w:rFonts w:ascii="Calibri" w:eastAsia="Calibri" w:hAnsi="Calibri" w:cs="Calibri"/>
        </w:rPr>
        <w:t xml:space="preserve">the </w:t>
      </w:r>
      <w:r w:rsidR="00906CD0">
        <w:rPr>
          <w:rFonts w:ascii="Calibri" w:eastAsia="Calibri" w:hAnsi="Calibri" w:cs="Calibri"/>
        </w:rPr>
        <w:t>Same Job, Same Pay</w:t>
      </w:r>
      <w:r>
        <w:rPr>
          <w:rFonts w:ascii="Calibri" w:eastAsia="Calibri" w:hAnsi="Calibri" w:cs="Calibri"/>
        </w:rPr>
        <w:t xml:space="preserve"> </w:t>
      </w:r>
      <w:r w:rsidR="002C1FCE">
        <w:rPr>
          <w:rFonts w:ascii="Calibri" w:eastAsia="Calibri" w:hAnsi="Calibri" w:cs="Calibri"/>
        </w:rPr>
        <w:t>measure</w:t>
      </w:r>
      <w:r w:rsidR="009661CF">
        <w:rPr>
          <w:rFonts w:ascii="Calibri" w:eastAsia="Calibri" w:hAnsi="Calibri" w:cs="Calibri"/>
        </w:rPr>
        <w:t>,</w:t>
      </w:r>
      <w:r w:rsidR="00C206FF">
        <w:rPr>
          <w:rFonts w:ascii="Calibri" w:eastAsia="Calibri" w:hAnsi="Calibri" w:cs="Calibri"/>
        </w:rPr>
        <w:t xml:space="preserve"> </w:t>
      </w:r>
      <w:r w:rsidR="00906CD0">
        <w:rPr>
          <w:rFonts w:ascii="Calibri" w:eastAsia="Calibri" w:hAnsi="Calibri" w:cs="Calibri"/>
        </w:rPr>
        <w:t>t</w:t>
      </w:r>
      <w:r w:rsidR="002B312D" w:rsidRPr="002B312D">
        <w:rPr>
          <w:rFonts w:ascii="Calibri" w:eastAsia="Calibri" w:hAnsi="Calibri" w:cs="Calibri"/>
        </w:rPr>
        <w:t xml:space="preserve">he </w:t>
      </w:r>
      <w:r>
        <w:rPr>
          <w:rFonts w:ascii="Calibri" w:eastAsia="Calibri" w:hAnsi="Calibri" w:cs="Calibri"/>
        </w:rPr>
        <w:t>d</w:t>
      </w:r>
      <w:r w:rsidR="002B312D" w:rsidRPr="002B312D">
        <w:rPr>
          <w:rFonts w:ascii="Calibri" w:eastAsia="Calibri" w:hAnsi="Calibri" w:cs="Calibri"/>
        </w:rPr>
        <w:t xml:space="preserve">epartment </w:t>
      </w:r>
      <w:r w:rsidR="002E5CB0">
        <w:rPr>
          <w:rFonts w:ascii="Calibri" w:eastAsia="Calibri" w:hAnsi="Calibri" w:cs="Calibri"/>
        </w:rPr>
        <w:t xml:space="preserve">is </w:t>
      </w:r>
      <w:r w:rsidR="00367FB5">
        <w:rPr>
          <w:rFonts w:ascii="Calibri" w:eastAsia="Calibri" w:hAnsi="Calibri" w:cs="Calibri"/>
        </w:rPr>
        <w:t xml:space="preserve">having regard to </w:t>
      </w:r>
      <w:r w:rsidR="009661CF">
        <w:rPr>
          <w:rFonts w:ascii="Calibri" w:eastAsia="Calibri" w:hAnsi="Calibri" w:cs="Calibri"/>
        </w:rPr>
        <w:t xml:space="preserve">several </w:t>
      </w:r>
      <w:r w:rsidR="0056375C">
        <w:rPr>
          <w:rFonts w:ascii="Calibri" w:eastAsia="Calibri" w:hAnsi="Calibri" w:cs="Calibri"/>
        </w:rPr>
        <w:t xml:space="preserve">guiding </w:t>
      </w:r>
      <w:r w:rsidR="009661CF">
        <w:rPr>
          <w:rFonts w:ascii="Calibri" w:eastAsia="Calibri" w:hAnsi="Calibri" w:cs="Calibri"/>
        </w:rPr>
        <w:t>principles</w:t>
      </w:r>
      <w:r w:rsidR="002B312D" w:rsidRPr="002B312D">
        <w:rPr>
          <w:rFonts w:ascii="Calibri" w:eastAsia="Calibri" w:hAnsi="Calibri" w:cs="Calibri"/>
        </w:rPr>
        <w:t>:</w:t>
      </w:r>
    </w:p>
    <w:p w14:paraId="736FFDA7" w14:textId="77777777" w:rsidR="002B312D" w:rsidRPr="002B312D" w:rsidRDefault="002B312D" w:rsidP="00AD49B1">
      <w:pPr>
        <w:numPr>
          <w:ilvl w:val="0"/>
          <w:numId w:val="7"/>
        </w:numPr>
        <w:ind w:left="714" w:hanging="357"/>
        <w:textAlignment w:val="baseline"/>
        <w:rPr>
          <w:rFonts w:ascii="Calibri" w:eastAsia="Calibri" w:hAnsi="Calibri" w:cs="Calibri"/>
        </w:rPr>
      </w:pPr>
      <w:r w:rsidRPr="00924E60">
        <w:t>Business</w:t>
      </w:r>
      <w:r w:rsidRPr="002B312D">
        <w:rPr>
          <w:rFonts w:ascii="Calibri" w:eastAsia="Calibri" w:hAnsi="Calibri" w:cs="Calibri"/>
        </w:rPr>
        <w:t xml:space="preserve"> should be able to access labour hire for genuine work surges and short-term needs</w:t>
      </w:r>
    </w:p>
    <w:p w14:paraId="2A62F245" w14:textId="37AD866B" w:rsidR="002B312D" w:rsidRPr="002B312D" w:rsidRDefault="002B312D" w:rsidP="00AD49B1">
      <w:pPr>
        <w:numPr>
          <w:ilvl w:val="0"/>
          <w:numId w:val="7"/>
        </w:numPr>
        <w:ind w:left="714" w:hanging="357"/>
        <w:textAlignment w:val="baseline"/>
        <w:rPr>
          <w:rFonts w:ascii="Calibri" w:eastAsia="Calibri" w:hAnsi="Calibri" w:cs="Calibri"/>
        </w:rPr>
      </w:pPr>
      <w:r w:rsidRPr="00924E60">
        <w:t>Labour</w:t>
      </w:r>
      <w:r w:rsidRPr="002B312D">
        <w:rPr>
          <w:rFonts w:ascii="Calibri" w:hAnsi="Calibri" w:cs="Calibri"/>
          <w:color w:val="000000"/>
          <w:shd w:val="clear" w:color="auto" w:fill="FFFFFF"/>
        </w:rPr>
        <w:t xml:space="preserve"> hire workers should be paid at least the same as directly engaged employees doing the same work </w:t>
      </w:r>
    </w:p>
    <w:p w14:paraId="30F50B9F" w14:textId="4305446F" w:rsidR="002B312D" w:rsidRPr="002B312D" w:rsidRDefault="002B312D" w:rsidP="00AD49B1">
      <w:pPr>
        <w:numPr>
          <w:ilvl w:val="0"/>
          <w:numId w:val="7"/>
        </w:numPr>
        <w:ind w:left="714" w:hanging="357"/>
        <w:textAlignment w:val="baseline"/>
        <w:rPr>
          <w:rFonts w:ascii="Calibri" w:eastAsia="Calibri" w:hAnsi="Calibri" w:cs="Calibri"/>
        </w:rPr>
      </w:pPr>
      <w:r w:rsidRPr="00924E60">
        <w:t>Disputes</w:t>
      </w:r>
      <w:r w:rsidRPr="002B312D">
        <w:rPr>
          <w:rFonts w:cstheme="minorHAnsi"/>
        </w:rPr>
        <w:t xml:space="preserve"> </w:t>
      </w:r>
      <w:r w:rsidR="00ED6D62">
        <w:rPr>
          <w:rFonts w:cstheme="minorHAnsi"/>
        </w:rPr>
        <w:t xml:space="preserve">about Same Job, Same Pay </w:t>
      </w:r>
      <w:r w:rsidR="00A57A9E">
        <w:rPr>
          <w:rFonts w:cstheme="minorHAnsi"/>
        </w:rPr>
        <w:t xml:space="preserve">obligations and entitlements </w:t>
      </w:r>
      <w:r w:rsidRPr="002B312D">
        <w:rPr>
          <w:rFonts w:cstheme="minorHAnsi"/>
        </w:rPr>
        <w:t>should be dealt with quickly, economically and fairly in the Fair Work Commission</w:t>
      </w:r>
      <w:r w:rsidR="003A0193">
        <w:rPr>
          <w:rFonts w:cstheme="minorHAnsi"/>
        </w:rPr>
        <w:t xml:space="preserve"> </w:t>
      </w:r>
    </w:p>
    <w:p w14:paraId="7BAF3516" w14:textId="3CF50F3C" w:rsidR="00C62B56" w:rsidRPr="003E52EE" w:rsidRDefault="002B312D" w:rsidP="00AD49B1">
      <w:pPr>
        <w:numPr>
          <w:ilvl w:val="0"/>
          <w:numId w:val="7"/>
        </w:numPr>
        <w:ind w:left="714" w:hanging="357"/>
        <w:textAlignment w:val="baseline"/>
        <w:rPr>
          <w:rFonts w:ascii="Calibri" w:eastAsia="Calibri" w:hAnsi="Calibri" w:cs="Calibri"/>
        </w:rPr>
      </w:pPr>
      <w:r w:rsidRPr="00924E60">
        <w:t>Targeted</w:t>
      </w:r>
      <w:r w:rsidRPr="002B312D">
        <w:rPr>
          <w:rFonts w:cstheme="minorHAnsi"/>
        </w:rPr>
        <w:t xml:space="preserve"> anti-avoidance measures are needed to protect Same Job, Same Pay entitlements and ensure long lasting behavioural change</w:t>
      </w:r>
    </w:p>
    <w:p w14:paraId="466FE1A5" w14:textId="09C2D0F7" w:rsidR="0082324A" w:rsidRPr="00B83885" w:rsidRDefault="0082324A" w:rsidP="003E52EE">
      <w:pPr>
        <w:spacing w:after="160" w:line="240" w:lineRule="auto"/>
        <w:textAlignment w:val="baseline"/>
        <w:rPr>
          <w:rFonts w:ascii="Calibri" w:eastAsia="Calibri" w:hAnsi="Calibri" w:cs="Calibri"/>
        </w:rPr>
      </w:pPr>
      <w:r>
        <w:rPr>
          <w:rFonts w:cstheme="minorHAnsi"/>
        </w:rPr>
        <w:t xml:space="preserve">The matters set out in this consultation paper have been informed by these </w:t>
      </w:r>
      <w:r w:rsidR="0056375C">
        <w:rPr>
          <w:rFonts w:cstheme="minorHAnsi"/>
        </w:rPr>
        <w:t xml:space="preserve">guiding </w:t>
      </w:r>
      <w:r>
        <w:rPr>
          <w:rFonts w:cstheme="minorHAnsi"/>
        </w:rPr>
        <w:t>principles, and the department encourages consideration of these in feedback to this consultation process.</w:t>
      </w:r>
    </w:p>
    <w:p w14:paraId="724EA348" w14:textId="5988D26B" w:rsidR="00C969ED" w:rsidRPr="000B3137" w:rsidRDefault="00D84C96" w:rsidP="00F70EC2">
      <w:pPr>
        <w:pStyle w:val="Heading1"/>
      </w:pPr>
      <w:bookmarkStart w:id="14" w:name="_Toc132119666"/>
      <w:bookmarkEnd w:id="11"/>
      <w:bookmarkEnd w:id="12"/>
      <w:r>
        <w:t>Defining</w:t>
      </w:r>
      <w:r w:rsidR="007D32DB">
        <w:t xml:space="preserve"> labour hire</w:t>
      </w:r>
      <w:r w:rsidR="00155177">
        <w:t xml:space="preserve"> arrangements</w:t>
      </w:r>
      <w:r w:rsidR="0069335D">
        <w:t xml:space="preserve"> </w:t>
      </w:r>
      <w:r w:rsidR="00F5447A">
        <w:t>within scope</w:t>
      </w:r>
      <w:bookmarkEnd w:id="14"/>
    </w:p>
    <w:p w14:paraId="244C0A13" w14:textId="41CB2554" w:rsidR="00392DAC" w:rsidRDefault="00DD0E07" w:rsidP="00607B6E">
      <w:pPr>
        <w:rPr>
          <w:rFonts w:cstheme="minorHAnsi"/>
        </w:rPr>
      </w:pPr>
      <w:r>
        <w:t>It is proposed that Same Job, Same Pay measures apply to labour hire arrangements.</w:t>
      </w:r>
      <w:r w:rsidR="00E000AF">
        <w:t xml:space="preserve"> </w:t>
      </w:r>
      <w:r w:rsidR="00975706">
        <w:t xml:space="preserve">Labour hire </w:t>
      </w:r>
      <w:r w:rsidR="008E71C5">
        <w:t>arrangements have</w:t>
      </w:r>
      <w:r w:rsidR="00C074CC">
        <w:t xml:space="preserve"> existed in Australia since the 1950s.</w:t>
      </w:r>
      <w:r w:rsidR="00C074CC">
        <w:rPr>
          <w:rStyle w:val="FootnoteReference"/>
        </w:rPr>
        <w:footnoteReference w:id="11"/>
      </w:r>
      <w:r w:rsidR="00C074CC">
        <w:t xml:space="preserve"> </w:t>
      </w:r>
      <w:r w:rsidR="0079532A">
        <w:t xml:space="preserve">A </w:t>
      </w:r>
      <w:r w:rsidR="00CC7108">
        <w:t xml:space="preserve">traditional labour hire </w:t>
      </w:r>
      <w:r w:rsidR="00C41753">
        <w:t xml:space="preserve">arrangement </w:t>
      </w:r>
      <w:r w:rsidR="00CC7108">
        <w:t xml:space="preserve">is </w:t>
      </w:r>
      <w:r w:rsidR="008809E3">
        <w:t>one in which</w:t>
      </w:r>
      <w:r w:rsidR="00D91FE8">
        <w:t xml:space="preserve"> a</w:t>
      </w:r>
      <w:r w:rsidR="00C0010B">
        <w:t xml:space="preserve"> labour hire provider</w:t>
      </w:r>
      <w:r w:rsidR="00192C6F">
        <w:t xml:space="preserve"> </w:t>
      </w:r>
      <w:r w:rsidR="000251E7" w:rsidRPr="7E9B1402">
        <w:t xml:space="preserve">supplies </w:t>
      </w:r>
      <w:r w:rsidR="0017272A">
        <w:t xml:space="preserve">a </w:t>
      </w:r>
      <w:r w:rsidR="000251E7" w:rsidRPr="7E9B1402">
        <w:t xml:space="preserve">worker </w:t>
      </w:r>
      <w:r w:rsidR="00C50E02" w:rsidRPr="7E9B1402">
        <w:t xml:space="preserve">to undertake work at a host employer’s business </w:t>
      </w:r>
      <w:r w:rsidR="00607B6E" w:rsidRPr="7E9B1402">
        <w:t xml:space="preserve">pursuant to a commercial contract </w:t>
      </w:r>
      <w:r w:rsidR="00C50E02" w:rsidRPr="7E9B1402">
        <w:t>with the host employer</w:t>
      </w:r>
      <w:r w:rsidR="00A1351A" w:rsidRPr="7E9B1402">
        <w:t xml:space="preserve"> (Figure 1)</w:t>
      </w:r>
      <w:r w:rsidR="00C41753" w:rsidRPr="7E9B1402">
        <w:t>.</w:t>
      </w:r>
      <w:r w:rsidR="00664E60">
        <w:rPr>
          <w:rStyle w:val="FootnoteReference"/>
          <w:rFonts w:cstheme="minorHAnsi"/>
        </w:rPr>
        <w:footnoteReference w:id="12"/>
      </w:r>
      <w:r w:rsidR="00392DAC" w:rsidRPr="7E9B1402">
        <w:t xml:space="preserve"> </w:t>
      </w:r>
    </w:p>
    <w:p w14:paraId="64328599" w14:textId="4E1365A0" w:rsidR="0045585A" w:rsidRDefault="000251E7" w:rsidP="00E66BAA">
      <w:r w:rsidRPr="0078453B">
        <w:rPr>
          <w:rFonts w:cstheme="minorHAnsi"/>
        </w:rPr>
        <w:t xml:space="preserve">In </w:t>
      </w:r>
      <w:r w:rsidR="005B1D10">
        <w:rPr>
          <w:rFonts w:cstheme="minorHAnsi"/>
        </w:rPr>
        <w:t>traditional labour hire</w:t>
      </w:r>
      <w:r w:rsidRPr="0078453B">
        <w:rPr>
          <w:rFonts w:cstheme="minorHAnsi"/>
        </w:rPr>
        <w:t xml:space="preserve"> </w:t>
      </w:r>
      <w:r w:rsidR="00F70EC2" w:rsidRPr="0078453B">
        <w:rPr>
          <w:rFonts w:cstheme="minorHAnsi"/>
        </w:rPr>
        <w:t>arrangement</w:t>
      </w:r>
      <w:r w:rsidR="00F70EC2">
        <w:rPr>
          <w:rFonts w:cstheme="minorHAnsi"/>
        </w:rPr>
        <w:t>s,</w:t>
      </w:r>
      <w:r w:rsidRPr="0078453B">
        <w:rPr>
          <w:rFonts w:cstheme="minorHAnsi"/>
        </w:rPr>
        <w:t xml:space="preserve"> </w:t>
      </w:r>
      <w:r w:rsidR="00A1351A">
        <w:rPr>
          <w:rFonts w:cstheme="minorHAnsi"/>
        </w:rPr>
        <w:t>an</w:t>
      </w:r>
      <w:r w:rsidRPr="0078453B">
        <w:rPr>
          <w:rFonts w:cstheme="minorHAnsi"/>
        </w:rPr>
        <w:t xml:space="preserve"> employment relationship </w:t>
      </w:r>
      <w:r w:rsidR="0083458C">
        <w:rPr>
          <w:rFonts w:cstheme="minorHAnsi"/>
        </w:rPr>
        <w:t xml:space="preserve">usually </w:t>
      </w:r>
      <w:r w:rsidRPr="0078453B">
        <w:rPr>
          <w:rFonts w:cstheme="minorHAnsi"/>
        </w:rPr>
        <w:t xml:space="preserve">exists between the </w:t>
      </w:r>
      <w:r w:rsidR="00C34E12">
        <w:rPr>
          <w:rFonts w:cstheme="minorHAnsi"/>
        </w:rPr>
        <w:t xml:space="preserve">labour hire </w:t>
      </w:r>
      <w:r w:rsidRPr="0078453B">
        <w:rPr>
          <w:rFonts w:cstheme="minorHAnsi"/>
        </w:rPr>
        <w:t xml:space="preserve">worker and </w:t>
      </w:r>
      <w:r w:rsidR="00891510">
        <w:rPr>
          <w:rFonts w:cstheme="minorHAnsi"/>
        </w:rPr>
        <w:t>labour hire provider</w:t>
      </w:r>
      <w:r w:rsidR="00A1405F">
        <w:rPr>
          <w:rFonts w:cstheme="minorHAnsi"/>
        </w:rPr>
        <w:t>.</w:t>
      </w:r>
      <w:r w:rsidRPr="0078453B">
        <w:rPr>
          <w:rFonts w:cstheme="minorHAnsi"/>
        </w:rPr>
        <w:t xml:space="preserve"> </w:t>
      </w:r>
      <w:r w:rsidR="00A1405F">
        <w:rPr>
          <w:rFonts w:cstheme="minorHAnsi"/>
        </w:rPr>
        <w:t>T</w:t>
      </w:r>
      <w:r w:rsidRPr="0078453B">
        <w:rPr>
          <w:rFonts w:cstheme="minorHAnsi"/>
        </w:rPr>
        <w:t xml:space="preserve">he </w:t>
      </w:r>
      <w:r w:rsidR="00891510">
        <w:rPr>
          <w:rFonts w:cstheme="minorHAnsi"/>
        </w:rPr>
        <w:t>labour hire provider</w:t>
      </w:r>
      <w:r w:rsidRPr="0078453B">
        <w:rPr>
          <w:rFonts w:cstheme="minorHAnsi"/>
        </w:rPr>
        <w:t xml:space="preserve"> pays the worker their wages and other </w:t>
      </w:r>
      <w:r w:rsidRPr="0078453B">
        <w:rPr>
          <w:rFonts w:cstheme="minorHAnsi"/>
        </w:rPr>
        <w:lastRenderedPageBreak/>
        <w:t xml:space="preserve">entitlements. </w:t>
      </w:r>
      <w:r w:rsidRPr="0078453B">
        <w:t>There is</w:t>
      </w:r>
      <w:r w:rsidR="00E671A7">
        <w:t xml:space="preserve"> usually</w:t>
      </w:r>
      <w:r w:rsidRPr="0078453B">
        <w:t xml:space="preserve"> no direct </w:t>
      </w:r>
      <w:r w:rsidR="00AB66BA">
        <w:t>contractual or employment</w:t>
      </w:r>
      <w:r w:rsidR="00AB66BA" w:rsidRPr="0078453B">
        <w:t xml:space="preserve"> </w:t>
      </w:r>
      <w:r w:rsidRPr="0078453B">
        <w:t xml:space="preserve">relationship between the </w:t>
      </w:r>
      <w:r w:rsidR="00C94C80">
        <w:rPr>
          <w:rFonts w:cstheme="minorHAnsi"/>
          <w:noProof/>
        </w:rPr>
        <mc:AlternateContent>
          <mc:Choice Requires="wpg">
            <w:drawing>
              <wp:anchor distT="0" distB="0" distL="114300" distR="114300" simplePos="0" relativeHeight="251658241" behindDoc="1" locked="0" layoutInCell="1" allowOverlap="1" wp14:anchorId="697637B1" wp14:editId="442DAC71">
                <wp:simplePos x="0" y="0"/>
                <wp:positionH relativeFrom="column">
                  <wp:posOffset>3146425</wp:posOffset>
                </wp:positionH>
                <wp:positionV relativeFrom="paragraph">
                  <wp:posOffset>323462</wp:posOffset>
                </wp:positionV>
                <wp:extent cx="2602230" cy="1931670"/>
                <wp:effectExtent l="0" t="0" r="7620" b="0"/>
                <wp:wrapTight wrapText="bothSides">
                  <wp:wrapPolygon edited="0">
                    <wp:start x="0" y="0"/>
                    <wp:lineTo x="0" y="21302"/>
                    <wp:lineTo x="21505" y="21302"/>
                    <wp:lineTo x="21505"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602230" cy="1931670"/>
                          <a:chOff x="0" y="0"/>
                          <a:chExt cx="2602230" cy="1931670"/>
                        </a:xfrm>
                      </wpg:grpSpPr>
                      <pic:pic xmlns:pic="http://schemas.openxmlformats.org/drawingml/2006/picture">
                        <pic:nvPicPr>
                          <pic:cNvPr id="18" name="Picture 18" descr="Figure 1 has three circles showing the three parties to a triangular labour hire arrangement, arranged in a triangle formation. The host sits at the top, with a bold arrow downwards to the labour hire operator (indicating a direct relationship). The worker sits left of the labour hire operator with a bold arrow connecting them. A dotted arrow, indicating an indirect relationship, links the worker to the host." title="Figure 1. Typical triangular labour hire arrangement"/>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602230" cy="1931670"/>
                          </a:xfrm>
                          <a:prstGeom prst="rect">
                            <a:avLst/>
                          </a:prstGeom>
                        </pic:spPr>
                      </pic:pic>
                      <wps:wsp>
                        <wps:cNvPr id="1" name="Rectangle 1"/>
                        <wps:cNvSpPr/>
                        <wps:spPr>
                          <a:xfrm>
                            <a:off x="341906" y="39757"/>
                            <a:ext cx="1247389" cy="63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5F6DAC" id="Group 5" o:spid="_x0000_s1026" style="position:absolute;margin-left:247.75pt;margin-top:25.45pt;width:204.9pt;height:152.1pt;z-index:-251658239" coordsize="26022,19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Figure 1 has three circles showing the three parties to a triangular labour hire arrangement, arranged in a triangle formation. The host sits at the top, with a bold arrow downwards to the labour hire operator (indicating a direct relationship). The worker sits left of the labour hire operator with a bold arrow connecting them. A dotted arrow, indicating an indirect relationship, links the worker to the host." style="position:absolute;width:26022;height:19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">
                  <v:imagedata r:id="rId23" o:title="Figure 1 has three circles showing the three parties to a triangular labour hire arrangement, arranged in a triangle formation. The host sits at the top, with a bold arrow downwards to the labour hire operator (indicating a direct relationship)"/>
                </v:shape>
                <v:rect id="Rectangle 1" o:spid="_x0000_s1028" style="position:absolute;left:3419;top:397;width:12473;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w10:wrap type="tight"/>
              </v:group>
            </w:pict>
          </mc:Fallback>
        </mc:AlternateContent>
      </w:r>
      <w:r w:rsidRPr="0078453B">
        <w:t xml:space="preserve">worker and the </w:t>
      </w:r>
      <w:r w:rsidR="00EF3D0E">
        <w:t>host</w:t>
      </w:r>
      <w:r w:rsidR="00C34E12">
        <w:t xml:space="preserve"> employer</w:t>
      </w:r>
      <w:r w:rsidRPr="0078453B">
        <w:t>.</w:t>
      </w:r>
      <w:r>
        <w:t xml:space="preserve"> </w:t>
      </w:r>
    </w:p>
    <w:p w14:paraId="1838C11C" w14:textId="11A784D2" w:rsidR="00C94C80" w:rsidRDefault="00C911CE" w:rsidP="00C94C80">
      <w:r>
        <w:t>However, t</w:t>
      </w:r>
      <w:r w:rsidR="00E66BAA">
        <w:t xml:space="preserve">raditional </w:t>
      </w:r>
      <w:r w:rsidR="00E06106">
        <w:t>labour hire arrangement</w:t>
      </w:r>
      <w:r w:rsidR="006D4E5E">
        <w:t>s</w:t>
      </w:r>
      <w:r w:rsidR="00E06106">
        <w:t xml:space="preserve"> </w:t>
      </w:r>
      <w:r w:rsidR="006D4E5E">
        <w:t xml:space="preserve">are </w:t>
      </w:r>
      <w:r w:rsidR="002F0C29">
        <w:t xml:space="preserve">no longer the only </w:t>
      </w:r>
      <w:r w:rsidR="006D4E5E">
        <w:t xml:space="preserve">type of </w:t>
      </w:r>
      <w:r w:rsidR="002F0C29">
        <w:t>labour hire arrangement</w:t>
      </w:r>
      <w:r w:rsidR="006D4E5E">
        <w:t xml:space="preserve"> being used by Australian business</w:t>
      </w:r>
      <w:r w:rsidR="00BD76B7">
        <w:t>es</w:t>
      </w:r>
      <w:r w:rsidR="00492905">
        <w:t>.</w:t>
      </w:r>
      <w:r w:rsidR="003C17F4">
        <w:t xml:space="preserve"> </w:t>
      </w:r>
      <w:r w:rsidR="00C94C80">
        <w:t>Labour hire arrangements can be used to supplement short term workforce shortages, outsource specific functions, or even entire workforces</w:t>
      </w:r>
      <w:r w:rsidR="00E671A7">
        <w:t>, and can take various forms</w:t>
      </w:r>
      <w:r w:rsidR="00C94C80">
        <w:t>.</w:t>
      </w:r>
      <w:r w:rsidR="00C94C80">
        <w:rPr>
          <w:rStyle w:val="FootnoteReference"/>
        </w:rPr>
        <w:footnoteReference w:id="13"/>
      </w:r>
      <w:r w:rsidR="00C94C80">
        <w:t xml:space="preserve"> </w:t>
      </w:r>
    </w:p>
    <w:p w14:paraId="1441722C" w14:textId="6AF919EC" w:rsidR="00C94C80" w:rsidRDefault="00C94C80" w:rsidP="00C94C80">
      <w:r>
        <w:t xml:space="preserve">The labour supply provider may be </w:t>
      </w:r>
      <w:r w:rsidR="72E5BC27">
        <w:t>a</w:t>
      </w:r>
      <w:r w:rsidR="03F7797A">
        <w:t xml:space="preserve"> </w:t>
      </w:r>
      <w:r>
        <w:t>completely separate corporate entity, or a related entity within the same corporate group of companies.</w:t>
      </w:r>
    </w:p>
    <w:p w14:paraId="6CB160EC" w14:textId="672887E2" w:rsidR="006064A4" w:rsidRDefault="00FE2FD3" w:rsidP="00947FF7">
      <w:r>
        <w:t xml:space="preserve">Arrangements regarding </w:t>
      </w:r>
      <w:r w:rsidR="00AC78DD">
        <w:t>labour supply</w:t>
      </w:r>
      <w:r>
        <w:t xml:space="preserve"> </w:t>
      </w:r>
      <w:r w:rsidR="003C17F4">
        <w:t>may involve severa</w:t>
      </w:r>
      <w:r w:rsidR="007C33F3">
        <w:t>l tiers of contractual relationships</w:t>
      </w:r>
      <w:r w:rsidR="00EE19A3">
        <w:t xml:space="preserve">, </w:t>
      </w:r>
      <w:r w:rsidR="00B40E94">
        <w:t xml:space="preserve">responsibilities on different parties regarding the management and pay of labour hire workers, </w:t>
      </w:r>
      <w:r w:rsidR="00EE19A3">
        <w:t>and</w:t>
      </w:r>
      <w:r w:rsidR="00C94C80">
        <w:t xml:space="preserve"> in addition to traditional labour hire arrangements (described above),</w:t>
      </w:r>
      <w:r w:rsidR="00EE19A3">
        <w:t xml:space="preserve"> may </w:t>
      </w:r>
      <w:r w:rsidR="006064A4">
        <w:t xml:space="preserve">include </w:t>
      </w:r>
      <w:r w:rsidR="00B40E94">
        <w:t>(</w:t>
      </w:r>
      <w:r w:rsidR="006064A4">
        <w:t>for example</w:t>
      </w:r>
      <w:r w:rsidR="00B40E94">
        <w:t>)</w:t>
      </w:r>
      <w:r w:rsidR="006064A4">
        <w:t>:</w:t>
      </w:r>
      <w:r w:rsidR="00367179">
        <w:t xml:space="preserve"> </w:t>
      </w:r>
    </w:p>
    <w:p w14:paraId="441C40EC" w14:textId="5A71C4A7" w:rsidR="00182BFD" w:rsidRDefault="006064A4" w:rsidP="00AD49B1">
      <w:pPr>
        <w:pStyle w:val="ListParagraph"/>
        <w:numPr>
          <w:ilvl w:val="0"/>
          <w:numId w:val="9"/>
        </w:numPr>
        <w:spacing w:line="276" w:lineRule="auto"/>
        <w:contextualSpacing w:val="0"/>
      </w:pPr>
      <w:r w:rsidRPr="00597AD7">
        <w:rPr>
          <w:i/>
          <w:iCs/>
        </w:rPr>
        <w:t>Contractor management services</w:t>
      </w:r>
      <w:r w:rsidR="00597AD7">
        <w:t xml:space="preserve">, </w:t>
      </w:r>
      <w:r w:rsidR="00182BFD">
        <w:t xml:space="preserve">in which a business (the provider) </w:t>
      </w:r>
      <w:r w:rsidR="001E5EC2">
        <w:t>recruits</w:t>
      </w:r>
      <w:r w:rsidR="00182BFD">
        <w:t xml:space="preserve"> independent contractors on behalf of a third party (the host) and manages the performance of the contractor</w:t>
      </w:r>
      <w:r w:rsidR="00C56127">
        <w:t>s</w:t>
      </w:r>
      <w:r w:rsidR="00DD0E07">
        <w:t>.</w:t>
      </w:r>
    </w:p>
    <w:p w14:paraId="751DD5A5" w14:textId="4E736DDF" w:rsidR="006064A4" w:rsidRDefault="00182BFD" w:rsidP="00AD49B1">
      <w:pPr>
        <w:pStyle w:val="ListParagraph"/>
        <w:numPr>
          <w:ilvl w:val="0"/>
          <w:numId w:val="9"/>
        </w:numPr>
        <w:spacing w:line="276" w:lineRule="auto"/>
        <w:contextualSpacing w:val="0"/>
      </w:pPr>
      <w:r w:rsidRPr="00597AD7">
        <w:rPr>
          <w:i/>
          <w:iCs/>
        </w:rPr>
        <w:t>Recruitment and placement services</w:t>
      </w:r>
      <w:r w:rsidR="00597AD7">
        <w:t xml:space="preserve">, </w:t>
      </w:r>
      <w:r w:rsidR="001E5EC2">
        <w:t xml:space="preserve">in </w:t>
      </w:r>
      <w:r w:rsidR="00597AD7">
        <w:t xml:space="preserve">which one party (the recruiter) recruits or places a worker to perform work for another party (the host). The </w:t>
      </w:r>
      <w:r w:rsidR="001F4D5C">
        <w:t xml:space="preserve">recruiter does not pay the worker, as the worker is paid </w:t>
      </w:r>
      <w:r w:rsidR="00DD0E07">
        <w:t>by the host either directly or indirectly through an intermediary.</w:t>
      </w:r>
    </w:p>
    <w:tbl>
      <w:tblPr>
        <w:tblStyle w:val="TableGrid"/>
        <w:tblW w:w="9060" w:type="dxa"/>
        <w:tblLayout w:type="fixed"/>
        <w:tblLook w:val="06A0" w:firstRow="1" w:lastRow="0" w:firstColumn="1" w:lastColumn="0" w:noHBand="1" w:noVBand="1"/>
      </w:tblPr>
      <w:tblGrid>
        <w:gridCol w:w="9060"/>
      </w:tblGrid>
      <w:tr w:rsidR="00591746" w:rsidRPr="004365AE" w14:paraId="617CBC48" w14:textId="77777777" w:rsidTr="00C94C80">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734AFBDE" w14:textId="41FB85CC" w:rsidR="6C37AC8B" w:rsidRPr="004E2046" w:rsidRDefault="00A7613F" w:rsidP="008C147C">
            <w:pPr>
              <w:spacing w:before="120" w:after="120" w:line="240" w:lineRule="auto"/>
              <w:rPr>
                <w:rFonts w:eastAsiaTheme="majorEastAsia"/>
                <w:b/>
                <w:color w:val="5D7A38"/>
              </w:rPr>
            </w:pPr>
            <w:r w:rsidRPr="704334E4">
              <w:rPr>
                <w:rStyle w:val="Strong"/>
                <w:color w:val="5D7A38"/>
              </w:rPr>
              <w:t>Question</w:t>
            </w:r>
            <w:r w:rsidR="00794AC5" w:rsidRPr="704334E4">
              <w:rPr>
                <w:rStyle w:val="Strong"/>
                <w:color w:val="5D7A38"/>
              </w:rPr>
              <w:t>s</w:t>
            </w:r>
            <w:r w:rsidR="00F70EC2" w:rsidRPr="704334E4">
              <w:rPr>
                <w:rStyle w:val="Strong"/>
                <w:color w:val="5D7A38"/>
              </w:rPr>
              <w:t>:</w:t>
            </w:r>
          </w:p>
          <w:p w14:paraId="4F4FAECB" w14:textId="4B12AD8B" w:rsidR="00833F46" w:rsidRPr="004E2046" w:rsidRDefault="00526516" w:rsidP="008C147C">
            <w:pPr>
              <w:pStyle w:val="ListParagraph"/>
              <w:numPr>
                <w:ilvl w:val="0"/>
                <w:numId w:val="6"/>
              </w:numPr>
              <w:spacing w:before="120" w:after="120" w:line="240" w:lineRule="auto"/>
              <w:ind w:left="459"/>
              <w:contextualSpacing w:val="0"/>
              <w:rPr>
                <w:rFonts w:eastAsiaTheme="majorEastAsia"/>
                <w:color w:val="5D7A38"/>
              </w:rPr>
            </w:pPr>
            <w:r w:rsidRPr="704334E4">
              <w:rPr>
                <w:rFonts w:eastAsiaTheme="majorEastAsia"/>
                <w:color w:val="5D7A38"/>
              </w:rPr>
              <w:t>The department seek</w:t>
            </w:r>
            <w:r w:rsidR="00155177" w:rsidRPr="704334E4">
              <w:rPr>
                <w:rFonts w:eastAsiaTheme="majorEastAsia"/>
                <w:color w:val="5D7A38"/>
              </w:rPr>
              <w:t>s</w:t>
            </w:r>
            <w:r w:rsidRPr="704334E4">
              <w:rPr>
                <w:rFonts w:eastAsiaTheme="majorEastAsia"/>
                <w:color w:val="5D7A38"/>
              </w:rPr>
              <w:t xml:space="preserve"> to clearly identify</w:t>
            </w:r>
            <w:r w:rsidR="00ED2D22" w:rsidRPr="704334E4">
              <w:rPr>
                <w:rFonts w:eastAsiaTheme="majorEastAsia"/>
                <w:color w:val="5D7A38"/>
              </w:rPr>
              <w:t xml:space="preserve"> the scope </w:t>
            </w:r>
            <w:r w:rsidR="00532A9D" w:rsidRPr="704334E4">
              <w:rPr>
                <w:rFonts w:eastAsiaTheme="majorEastAsia"/>
                <w:color w:val="5D7A38"/>
              </w:rPr>
              <w:t xml:space="preserve">and application </w:t>
            </w:r>
            <w:r w:rsidR="00ED2D22" w:rsidRPr="704334E4">
              <w:rPr>
                <w:rFonts w:eastAsiaTheme="majorEastAsia"/>
                <w:color w:val="5D7A38"/>
              </w:rPr>
              <w:t xml:space="preserve">of </w:t>
            </w:r>
            <w:r w:rsidRPr="704334E4">
              <w:rPr>
                <w:rFonts w:eastAsiaTheme="majorEastAsia"/>
                <w:color w:val="5D7A38"/>
              </w:rPr>
              <w:t xml:space="preserve">legislated </w:t>
            </w:r>
            <w:r w:rsidR="00ED2D22" w:rsidRPr="704334E4">
              <w:rPr>
                <w:rFonts w:eastAsiaTheme="majorEastAsia"/>
                <w:color w:val="5D7A38"/>
              </w:rPr>
              <w:t>Same</w:t>
            </w:r>
            <w:r w:rsidRPr="704334E4">
              <w:rPr>
                <w:rFonts w:eastAsiaTheme="majorEastAsia"/>
                <w:color w:val="5D7A38"/>
              </w:rPr>
              <w:t> </w:t>
            </w:r>
            <w:r w:rsidR="00ED2D22" w:rsidRPr="704334E4">
              <w:rPr>
                <w:rFonts w:eastAsiaTheme="majorEastAsia"/>
                <w:color w:val="5D7A38"/>
              </w:rPr>
              <w:t>Job, Same</w:t>
            </w:r>
            <w:r w:rsidRPr="704334E4">
              <w:rPr>
                <w:rFonts w:eastAsiaTheme="majorEastAsia"/>
                <w:color w:val="5D7A38"/>
              </w:rPr>
              <w:t> </w:t>
            </w:r>
            <w:r w:rsidR="00ED2D22" w:rsidRPr="704334E4">
              <w:rPr>
                <w:rFonts w:eastAsiaTheme="majorEastAsia"/>
                <w:color w:val="5D7A38"/>
              </w:rPr>
              <w:t xml:space="preserve">Pay </w:t>
            </w:r>
            <w:r w:rsidR="00532A9D" w:rsidRPr="704334E4">
              <w:rPr>
                <w:rFonts w:eastAsiaTheme="majorEastAsia"/>
                <w:color w:val="5D7A38"/>
              </w:rPr>
              <w:t>measure</w:t>
            </w:r>
            <w:r w:rsidRPr="704334E4">
              <w:rPr>
                <w:rFonts w:eastAsiaTheme="majorEastAsia"/>
                <w:color w:val="5D7A38"/>
              </w:rPr>
              <w:t>s.</w:t>
            </w:r>
          </w:p>
          <w:p w14:paraId="25FE46E3" w14:textId="6803CB32" w:rsidR="00522BDD" w:rsidRPr="00522BDD" w:rsidRDefault="00522BDD" w:rsidP="008C147C">
            <w:pPr>
              <w:pStyle w:val="ListParagraph"/>
              <w:numPr>
                <w:ilvl w:val="1"/>
                <w:numId w:val="6"/>
              </w:numPr>
              <w:spacing w:before="120" w:after="120" w:line="240" w:lineRule="auto"/>
              <w:ind w:left="885"/>
              <w:contextualSpacing w:val="0"/>
              <w:rPr>
                <w:rFonts w:eastAsiaTheme="majorEastAsia"/>
                <w:color w:val="5D7A38"/>
              </w:rPr>
            </w:pPr>
            <w:r w:rsidRPr="704334E4">
              <w:rPr>
                <w:rFonts w:eastAsiaTheme="majorEastAsia"/>
                <w:color w:val="5D7A38"/>
              </w:rPr>
              <w:t>How should different labour hire arrangements be identified or define</w:t>
            </w:r>
            <w:r w:rsidR="00FE3003">
              <w:rPr>
                <w:rFonts w:eastAsiaTheme="majorEastAsia"/>
                <w:color w:val="5D7A38"/>
              </w:rPr>
              <w:t>d</w:t>
            </w:r>
            <w:r w:rsidR="00ED2D22" w:rsidRPr="704334E4">
              <w:rPr>
                <w:rFonts w:eastAsiaTheme="majorEastAsia"/>
                <w:color w:val="5D7A38"/>
              </w:rPr>
              <w:t>?</w:t>
            </w:r>
            <w:r w:rsidRPr="704334E4">
              <w:rPr>
                <w:rFonts w:eastAsiaTheme="majorEastAsia"/>
                <w:color w:val="5D7A38"/>
              </w:rPr>
              <w:t xml:space="preserve"> </w:t>
            </w:r>
          </w:p>
          <w:p w14:paraId="5B05382B" w14:textId="45563F80" w:rsidR="005805C5" w:rsidRPr="004365AE" w:rsidRDefault="00522BDD" w:rsidP="008C147C">
            <w:pPr>
              <w:pStyle w:val="ListParagraph"/>
              <w:numPr>
                <w:ilvl w:val="1"/>
                <w:numId w:val="6"/>
              </w:numPr>
              <w:spacing w:before="120" w:after="120" w:line="240" w:lineRule="auto"/>
              <w:ind w:left="885"/>
              <w:contextualSpacing w:val="0"/>
              <w:rPr>
                <w:rFonts w:eastAsiaTheme="majorEastAsia"/>
                <w:color w:val="FFFFFF" w:themeColor="background1"/>
              </w:rPr>
            </w:pPr>
            <w:r w:rsidRPr="704334E4">
              <w:rPr>
                <w:rFonts w:eastAsiaTheme="majorEastAsia"/>
                <w:color w:val="5D7A38"/>
              </w:rPr>
              <w:t>Should any arrangements be excluded from the Same Job, Same Pay measures?</w:t>
            </w:r>
          </w:p>
        </w:tc>
      </w:tr>
    </w:tbl>
    <w:p w14:paraId="10790D1A" w14:textId="0574781F" w:rsidR="003D580B" w:rsidRDefault="00613DF8" w:rsidP="003D580B">
      <w:pPr>
        <w:pStyle w:val="Heading1"/>
      </w:pPr>
      <w:bookmarkStart w:id="15" w:name="_Toc132119667"/>
      <w:bookmarkStart w:id="16" w:name="_Toc1635045382"/>
      <w:r>
        <w:t>Identifying the ‘</w:t>
      </w:r>
      <w:r w:rsidR="003D580B">
        <w:t>Same Job</w:t>
      </w:r>
      <w:r>
        <w:t>’</w:t>
      </w:r>
      <w:bookmarkEnd w:id="15"/>
    </w:p>
    <w:p w14:paraId="51EF2AE2" w14:textId="3BE44686" w:rsidR="00613DF8" w:rsidRDefault="00610A6F" w:rsidP="003D580B">
      <w:r>
        <w:t>In order t</w:t>
      </w:r>
      <w:r w:rsidR="00BD0584">
        <w:t xml:space="preserve">o </w:t>
      </w:r>
      <w:r w:rsidR="00202690">
        <w:t xml:space="preserve">legislate </w:t>
      </w:r>
      <w:r w:rsidR="00BD0584">
        <w:t>Same Job, Same Pay</w:t>
      </w:r>
      <w:r w:rsidR="00613DF8">
        <w:t xml:space="preserve"> measures</w:t>
      </w:r>
      <w:r w:rsidR="00202690">
        <w:t xml:space="preserve"> with clarity about the circumstances in which they apply</w:t>
      </w:r>
      <w:r w:rsidR="00613DF8">
        <w:t>,</w:t>
      </w:r>
      <w:r w:rsidR="00BD0584">
        <w:t xml:space="preserve"> it will be necessary to identify when a labour hire worker is performing the ‘same job’</w:t>
      </w:r>
      <w:r w:rsidR="00935C80">
        <w:t xml:space="preserve"> as a directly engaged employee</w:t>
      </w:r>
      <w:r w:rsidR="00BD0584">
        <w:t xml:space="preserve">. </w:t>
      </w:r>
    </w:p>
    <w:p w14:paraId="3D5EF865" w14:textId="5490EADA" w:rsidR="00B96A65" w:rsidRDefault="00FA3EB5" w:rsidP="00770766">
      <w:r>
        <w:t>T</w:t>
      </w:r>
      <w:r w:rsidR="00B0037D">
        <w:t xml:space="preserve">he </w:t>
      </w:r>
      <w:r w:rsidR="00935C80">
        <w:t>d</w:t>
      </w:r>
      <w:r w:rsidR="00B0037D">
        <w:t xml:space="preserve">epartment is considering </w:t>
      </w:r>
      <w:r w:rsidR="00935C80">
        <w:t xml:space="preserve">the merits of identifying a ‘same job’ </w:t>
      </w:r>
      <w:r w:rsidR="001121DB">
        <w:t>with reference to</w:t>
      </w:r>
      <w:r w:rsidR="00085400">
        <w:t xml:space="preserve"> the following criteria, relating to when</w:t>
      </w:r>
      <w:r w:rsidR="00697897">
        <w:t xml:space="preserve"> a labour hire</w:t>
      </w:r>
      <w:r w:rsidR="00D80D2F">
        <w:t xml:space="preserve"> worker</w:t>
      </w:r>
      <w:r w:rsidR="000E31F5">
        <w:t xml:space="preserve"> </w:t>
      </w:r>
      <w:r w:rsidR="00085400">
        <w:t xml:space="preserve">is </w:t>
      </w:r>
      <w:r w:rsidR="000E31F5">
        <w:t>performing</w:t>
      </w:r>
      <w:r w:rsidR="00B96A65">
        <w:t>:</w:t>
      </w:r>
      <w:r w:rsidR="001121DB">
        <w:t xml:space="preserve"> </w:t>
      </w:r>
    </w:p>
    <w:p w14:paraId="36B30814" w14:textId="3713A8E7" w:rsidR="00C76BFE" w:rsidRDefault="00D4739D" w:rsidP="00770766">
      <w:pPr>
        <w:numPr>
          <w:ilvl w:val="0"/>
          <w:numId w:val="7"/>
        </w:numPr>
        <w:ind w:left="714" w:hanging="357"/>
        <w:textAlignment w:val="baseline"/>
      </w:pPr>
      <w:r w:rsidRPr="00D4739D">
        <w:t>duties that</w:t>
      </w:r>
      <w:r w:rsidR="00735578" w:rsidRPr="00735578">
        <w:t xml:space="preserve"> </w:t>
      </w:r>
      <w:r w:rsidR="00735578">
        <w:t xml:space="preserve">align to a classification, job, or duties </w:t>
      </w:r>
      <w:r w:rsidR="00C76BFE">
        <w:t>set out in or covered by an enterprise agreement that applies to the host employer and directly hired employees; and/or</w:t>
      </w:r>
    </w:p>
    <w:p w14:paraId="0DBB297C" w14:textId="4931FD85" w:rsidR="00E55B0A" w:rsidRDefault="00E55B0A" w:rsidP="00E55B0A">
      <w:pPr>
        <w:pStyle w:val="ListParagraph"/>
        <w:numPr>
          <w:ilvl w:val="0"/>
          <w:numId w:val="7"/>
        </w:numPr>
        <w:spacing w:after="160" w:line="240" w:lineRule="auto"/>
        <w:textAlignment w:val="baseline"/>
      </w:pPr>
      <w:r>
        <w:lastRenderedPageBreak/>
        <w:t>the same duties as an employee covered by the modern award; and/or</w:t>
      </w:r>
    </w:p>
    <w:p w14:paraId="259EAA50" w14:textId="78A55B46" w:rsidR="00CE597C" w:rsidRDefault="00735578" w:rsidP="00770766">
      <w:pPr>
        <w:widowControl w:val="0"/>
        <w:numPr>
          <w:ilvl w:val="0"/>
          <w:numId w:val="7"/>
        </w:numPr>
        <w:ind w:left="714" w:hanging="357"/>
        <w:textAlignment w:val="baseline"/>
      </w:pPr>
      <w:r w:rsidRPr="00735578">
        <w:t>the same duties as a</w:t>
      </w:r>
      <w:r w:rsidR="00556CFF">
        <w:t xml:space="preserve"> specific</w:t>
      </w:r>
      <w:r w:rsidRPr="00735578">
        <w:t xml:space="preserve"> directly employed employee</w:t>
      </w:r>
      <w:r w:rsidR="000E31F5">
        <w:t xml:space="preserve"> working in the host</w:t>
      </w:r>
      <w:r>
        <w:t>.</w:t>
      </w:r>
    </w:p>
    <w:tbl>
      <w:tblPr>
        <w:tblStyle w:val="TableGrid"/>
        <w:tblW w:w="9060" w:type="dxa"/>
        <w:shd w:val="clear" w:color="auto" w:fill="E7E6E6" w:themeFill="background2"/>
        <w:tblLook w:val="04A0" w:firstRow="1" w:lastRow="0" w:firstColumn="1" w:lastColumn="0" w:noHBand="0" w:noVBand="1"/>
      </w:tblPr>
      <w:tblGrid>
        <w:gridCol w:w="9060"/>
      </w:tblGrid>
      <w:tr w:rsidR="00B42922" w:rsidRPr="00B42922" w14:paraId="722CCBBE" w14:textId="77777777" w:rsidTr="00813C9B">
        <w:tc>
          <w:tcPr>
            <w:tcW w:w="906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9CA73C6" w14:textId="74CB7330" w:rsidR="00227EA6" w:rsidRPr="00B42922" w:rsidRDefault="00227EA6" w:rsidP="00856270">
            <w:pPr>
              <w:widowControl w:val="0"/>
              <w:spacing w:before="120" w:after="120" w:line="240" w:lineRule="auto"/>
              <w:rPr>
                <w:rFonts w:cstheme="minorHAnsi"/>
                <w:b/>
                <w:bCs/>
                <w:i/>
                <w:iCs/>
                <w:color w:val="3B3838" w:themeColor="background2" w:themeShade="40"/>
              </w:rPr>
            </w:pPr>
            <w:r w:rsidRPr="00B42922">
              <w:rPr>
                <w:rFonts w:cstheme="minorHAnsi"/>
                <w:b/>
                <w:bCs/>
                <w:i/>
                <w:iCs/>
                <w:color w:val="3B3838" w:themeColor="background2" w:themeShade="40"/>
              </w:rPr>
              <w:t>Example</w:t>
            </w:r>
            <w:r w:rsidR="00D61021" w:rsidRPr="00B42922">
              <w:rPr>
                <w:rFonts w:cstheme="minorHAnsi"/>
                <w:b/>
                <w:bCs/>
                <w:i/>
                <w:iCs/>
                <w:color w:val="3B3838" w:themeColor="background2" w:themeShade="40"/>
              </w:rPr>
              <w:t xml:space="preserve"> #</w:t>
            </w:r>
            <w:r w:rsidR="007A7B48">
              <w:rPr>
                <w:rFonts w:cstheme="minorHAnsi"/>
                <w:b/>
                <w:bCs/>
                <w:i/>
                <w:iCs/>
                <w:color w:val="3B3838" w:themeColor="background2" w:themeShade="40"/>
              </w:rPr>
              <w:t>1</w:t>
            </w:r>
            <w:r w:rsidR="005650C3" w:rsidRPr="00B42922">
              <w:rPr>
                <w:rFonts w:cstheme="minorHAnsi"/>
                <w:b/>
                <w:bCs/>
                <w:i/>
                <w:iCs/>
                <w:color w:val="3B3838" w:themeColor="background2" w:themeShade="40"/>
              </w:rPr>
              <w:t xml:space="preserve"> </w:t>
            </w:r>
            <w:r w:rsidR="00D61021" w:rsidRPr="00B42922">
              <w:rPr>
                <w:rFonts w:cstheme="minorHAnsi"/>
                <w:b/>
                <w:bCs/>
                <w:i/>
                <w:iCs/>
                <w:color w:val="3B3838" w:themeColor="background2" w:themeShade="40"/>
              </w:rPr>
              <w:t>– Jane works the ‘same job’ as an employee at a food production company</w:t>
            </w:r>
          </w:p>
          <w:p w14:paraId="55BB40D7" w14:textId="41997469" w:rsidR="00227EA6" w:rsidRPr="00B42922" w:rsidRDefault="00227EA6" w:rsidP="00856270">
            <w:pPr>
              <w:widowControl w:val="0"/>
              <w:spacing w:before="120" w:after="120" w:line="240" w:lineRule="auto"/>
              <w:rPr>
                <w:rFonts w:cstheme="minorHAnsi"/>
                <w:color w:val="3B3838" w:themeColor="background2" w:themeShade="40"/>
              </w:rPr>
            </w:pPr>
            <w:r w:rsidRPr="00B42922">
              <w:rPr>
                <w:rFonts w:cstheme="minorHAnsi"/>
                <w:color w:val="3B3838" w:themeColor="background2" w:themeShade="40"/>
              </w:rPr>
              <w:t xml:space="preserve">Jane is a production worker employed by a labour hire provider to work for a major food production company. Jane is paid according to the relevant modern award by the labour hire provider. The major food production company has an enterprise agreement that has better pay for the classification that covers the work that Jane does. </w:t>
            </w:r>
          </w:p>
          <w:p w14:paraId="2E1B8E3F" w14:textId="13F86ED7" w:rsidR="00227EA6" w:rsidRPr="00B42922" w:rsidRDefault="00227EA6" w:rsidP="00856270">
            <w:pPr>
              <w:widowControl w:val="0"/>
              <w:spacing w:before="120" w:after="120" w:line="240" w:lineRule="auto"/>
              <w:rPr>
                <w:color w:val="3B3838" w:themeColor="background2" w:themeShade="40"/>
              </w:rPr>
            </w:pPr>
            <w:r w:rsidRPr="0857C546">
              <w:rPr>
                <w:color w:val="3B3838" w:themeColor="background2" w:themeShade="40"/>
              </w:rPr>
              <w:t xml:space="preserve">The Same Job, Same Pay </w:t>
            </w:r>
            <w:r w:rsidR="00AB3D8C">
              <w:rPr>
                <w:color w:val="3B3838" w:themeColor="background2" w:themeShade="40"/>
              </w:rPr>
              <w:t>measures</w:t>
            </w:r>
            <w:r w:rsidR="00AB3D8C" w:rsidRPr="0857C546">
              <w:rPr>
                <w:color w:val="3B3838" w:themeColor="background2" w:themeShade="40"/>
              </w:rPr>
              <w:t xml:space="preserve"> </w:t>
            </w:r>
            <w:r w:rsidRPr="0857C546">
              <w:rPr>
                <w:color w:val="3B3838" w:themeColor="background2" w:themeShade="40"/>
              </w:rPr>
              <w:t xml:space="preserve">will apply, and the labour hire provider will have to pay Jane </w:t>
            </w:r>
            <w:r w:rsidR="00470D91">
              <w:rPr>
                <w:color w:val="3B3838" w:themeColor="background2" w:themeShade="40"/>
              </w:rPr>
              <w:t xml:space="preserve">at least </w:t>
            </w:r>
            <w:r w:rsidRPr="0857C546">
              <w:rPr>
                <w:color w:val="3B3838" w:themeColor="background2" w:themeShade="40"/>
              </w:rPr>
              <w:t>the same pay that employees doing the same work under the enterprise agreement are paid.</w:t>
            </w:r>
          </w:p>
        </w:tc>
      </w:tr>
    </w:tbl>
    <w:p w14:paraId="4F44F9B1" w14:textId="77777777" w:rsidR="00813C9B" w:rsidRDefault="00813C9B" w:rsidP="00813C9B">
      <w:pPr>
        <w:spacing w:after="0" w:line="240" w:lineRule="auto"/>
      </w:pPr>
    </w:p>
    <w:tbl>
      <w:tblPr>
        <w:tblStyle w:val="TableGrid"/>
        <w:tblW w:w="9060" w:type="dxa"/>
        <w:tblInd w:w="10" w:type="dxa"/>
        <w:tblLook w:val="06A0" w:firstRow="1" w:lastRow="0" w:firstColumn="1" w:lastColumn="0" w:noHBand="1" w:noVBand="1"/>
      </w:tblPr>
      <w:tblGrid>
        <w:gridCol w:w="9060"/>
      </w:tblGrid>
      <w:tr w:rsidR="00873A50" w:rsidRPr="00BD0799" w14:paraId="3D3B8BD7" w14:textId="77777777" w:rsidTr="00813C9B">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30E1EA26" w14:textId="1EBC89B4" w:rsidR="003D580B" w:rsidRPr="00BD0799" w:rsidRDefault="00182C5A" w:rsidP="00794AC5">
            <w:pPr>
              <w:spacing w:before="120" w:after="120" w:line="240" w:lineRule="auto"/>
              <w:rPr>
                <w:rFonts w:cstheme="minorHAnsi"/>
                <w:b/>
                <w:bCs/>
                <w:color w:val="5D7A38"/>
              </w:rPr>
            </w:pPr>
            <w:r w:rsidRPr="00BD0799">
              <w:rPr>
                <w:rStyle w:val="Strong"/>
                <w:rFonts w:cstheme="minorHAnsi"/>
                <w:color w:val="5D7A38"/>
              </w:rPr>
              <w:t>Q</w:t>
            </w:r>
            <w:r w:rsidR="003D580B" w:rsidRPr="00BD0799">
              <w:rPr>
                <w:rStyle w:val="Strong"/>
                <w:rFonts w:cstheme="minorHAnsi"/>
                <w:color w:val="5D7A38"/>
              </w:rPr>
              <w:t>uestion</w:t>
            </w:r>
            <w:r w:rsidR="00794AC5" w:rsidRPr="00BD0799">
              <w:rPr>
                <w:rStyle w:val="Strong"/>
                <w:rFonts w:cstheme="minorHAnsi"/>
                <w:color w:val="5D7A38"/>
              </w:rPr>
              <w:t>s</w:t>
            </w:r>
            <w:r w:rsidRPr="00BD0799">
              <w:rPr>
                <w:rStyle w:val="Strong"/>
                <w:rFonts w:cstheme="minorHAnsi"/>
                <w:color w:val="5D7A38"/>
              </w:rPr>
              <w:t>:</w:t>
            </w:r>
            <w:r w:rsidR="003D580B" w:rsidRPr="00BD0799">
              <w:rPr>
                <w:rFonts w:cstheme="minorHAnsi"/>
                <w:b/>
                <w:bCs/>
                <w:color w:val="5D7A38"/>
              </w:rPr>
              <w:t xml:space="preserve"> </w:t>
            </w:r>
          </w:p>
          <w:p w14:paraId="50CD8884" w14:textId="1C675596" w:rsidR="0067275F" w:rsidRPr="00BD0799" w:rsidRDefault="006441D3" w:rsidP="003E52EE">
            <w:pPr>
              <w:pStyle w:val="ListParagraph"/>
              <w:numPr>
                <w:ilvl w:val="0"/>
                <w:numId w:val="6"/>
              </w:numPr>
              <w:spacing w:before="120" w:after="120" w:line="240" w:lineRule="auto"/>
              <w:ind w:left="459"/>
              <w:contextualSpacing w:val="0"/>
              <w:rPr>
                <w:rFonts w:cstheme="minorHAnsi"/>
                <w:color w:val="5D7A38"/>
              </w:rPr>
            </w:pPr>
            <w:r w:rsidRPr="00BD0799">
              <w:rPr>
                <w:rFonts w:eastAsiaTheme="majorEastAsia" w:cstheme="minorHAnsi"/>
                <w:color w:val="5D7A38"/>
              </w:rPr>
              <w:t>Would</w:t>
            </w:r>
            <w:r w:rsidRPr="00BD0799">
              <w:rPr>
                <w:rFonts w:cstheme="minorHAnsi"/>
                <w:color w:val="5D7A38"/>
              </w:rPr>
              <w:t xml:space="preserve"> </w:t>
            </w:r>
            <w:r w:rsidR="000859CF">
              <w:rPr>
                <w:rFonts w:cstheme="minorHAnsi"/>
                <w:color w:val="5D7A38"/>
              </w:rPr>
              <w:t xml:space="preserve">the above-listed criteria </w:t>
            </w:r>
            <w:r w:rsidR="008B4D69" w:rsidRPr="00BD0799">
              <w:rPr>
                <w:rFonts w:cstheme="minorHAnsi"/>
                <w:color w:val="5D7A38"/>
              </w:rPr>
              <w:t>capture when a labour hire worker is performing the ‘same job’ as a directly engaged employee?</w:t>
            </w:r>
          </w:p>
          <w:p w14:paraId="7F21580B" w14:textId="19075953" w:rsidR="00847281" w:rsidRPr="00BD0799" w:rsidRDefault="00F93C2F" w:rsidP="0067275F">
            <w:pPr>
              <w:pStyle w:val="ListParagraph"/>
              <w:numPr>
                <w:ilvl w:val="0"/>
                <w:numId w:val="6"/>
              </w:numPr>
              <w:spacing w:before="120" w:after="120" w:line="240" w:lineRule="auto"/>
              <w:ind w:left="459"/>
              <w:contextualSpacing w:val="0"/>
              <w:rPr>
                <w:rFonts w:cstheme="minorHAnsi"/>
                <w:b/>
                <w:bCs/>
                <w:color w:val="5D7A38"/>
              </w:rPr>
            </w:pPr>
            <w:r w:rsidRPr="00BD0799">
              <w:rPr>
                <w:rFonts w:cstheme="minorHAnsi"/>
                <w:color w:val="5D7A38"/>
              </w:rPr>
              <w:t xml:space="preserve">Are there scenarios where </w:t>
            </w:r>
            <w:r w:rsidR="00545BA8" w:rsidRPr="00BD0799">
              <w:rPr>
                <w:rFonts w:cstheme="minorHAnsi"/>
                <w:color w:val="5D7A38"/>
              </w:rPr>
              <w:t>these criteria</w:t>
            </w:r>
            <w:r w:rsidRPr="00BD0799">
              <w:rPr>
                <w:rFonts w:cstheme="minorHAnsi"/>
                <w:color w:val="5D7A38"/>
              </w:rPr>
              <w:t xml:space="preserve"> would not operate clearly or lead to </w:t>
            </w:r>
            <w:r w:rsidR="00F12C00" w:rsidRPr="00BD0799">
              <w:rPr>
                <w:rFonts w:cstheme="minorHAnsi"/>
                <w:color w:val="5D7A38"/>
              </w:rPr>
              <w:t>unintended outcomes?</w:t>
            </w:r>
            <w:r w:rsidR="0067275F" w:rsidRPr="00BD0799">
              <w:rPr>
                <w:rFonts w:cstheme="minorHAnsi"/>
                <w:color w:val="5D7A38"/>
              </w:rPr>
              <w:t xml:space="preserve"> If so, w</w:t>
            </w:r>
            <w:r w:rsidR="00847281" w:rsidRPr="00BD0799">
              <w:rPr>
                <w:rFonts w:cstheme="minorHAnsi"/>
                <w:color w:val="5D7A38"/>
              </w:rPr>
              <w:t xml:space="preserve">hat </w:t>
            </w:r>
            <w:r w:rsidR="00052E8C" w:rsidRPr="00BD0799">
              <w:rPr>
                <w:rFonts w:cstheme="minorHAnsi"/>
                <w:color w:val="5D7A38"/>
              </w:rPr>
              <w:t xml:space="preserve">criteria </w:t>
            </w:r>
            <w:r w:rsidR="003D6DCC" w:rsidRPr="00BD0799">
              <w:rPr>
                <w:rFonts w:cstheme="minorHAnsi"/>
                <w:color w:val="5D7A38"/>
              </w:rPr>
              <w:t xml:space="preserve">should be used to </w:t>
            </w:r>
            <w:r w:rsidR="00847281" w:rsidRPr="00BD0799">
              <w:rPr>
                <w:rFonts w:cstheme="minorHAnsi"/>
                <w:color w:val="5D7A38"/>
              </w:rPr>
              <w:t>identify when a labour hire worker is performing the ‘same job’ as a directly engaged employee</w:t>
            </w:r>
            <w:r w:rsidR="00537F5E" w:rsidRPr="00BD0799">
              <w:rPr>
                <w:rFonts w:cstheme="minorHAnsi"/>
                <w:color w:val="5D7A38"/>
              </w:rPr>
              <w:t>, and why</w:t>
            </w:r>
            <w:r w:rsidR="00847281" w:rsidRPr="00BD0799">
              <w:rPr>
                <w:rFonts w:cstheme="minorHAnsi"/>
                <w:color w:val="5D7A38"/>
              </w:rPr>
              <w:t>?</w:t>
            </w:r>
          </w:p>
        </w:tc>
      </w:tr>
    </w:tbl>
    <w:p w14:paraId="5CF6974A" w14:textId="49FA72B5" w:rsidR="00537F5E" w:rsidRDefault="00613DF8" w:rsidP="00537F5E">
      <w:pPr>
        <w:pStyle w:val="Heading1"/>
      </w:pPr>
      <w:bookmarkStart w:id="17" w:name="_Toc132119668"/>
      <w:r>
        <w:t>Calculating the ‘</w:t>
      </w:r>
      <w:r w:rsidR="00537F5E">
        <w:t xml:space="preserve">Same </w:t>
      </w:r>
      <w:r w:rsidR="77C3F130">
        <w:t>Pay</w:t>
      </w:r>
      <w:r w:rsidR="42BC23D1">
        <w:t>’</w:t>
      </w:r>
      <w:bookmarkEnd w:id="17"/>
    </w:p>
    <w:p w14:paraId="4AEB7C7C" w14:textId="487BF778" w:rsidR="00FD104C" w:rsidRPr="00701483" w:rsidRDefault="00962E38" w:rsidP="00813C9B">
      <w:pPr>
        <w:rPr>
          <w:rStyle w:val="eop"/>
          <w:color w:val="000000"/>
          <w:shd w:val="clear" w:color="auto" w:fill="FFFFFF"/>
        </w:rPr>
      </w:pPr>
      <w:r>
        <w:rPr>
          <w:bCs/>
        </w:rPr>
        <w:t xml:space="preserve">Once </w:t>
      </w:r>
      <w:r w:rsidR="00FD104C">
        <w:rPr>
          <w:bCs/>
        </w:rPr>
        <w:t xml:space="preserve">a host employer and labour hire provider have identified </w:t>
      </w:r>
      <w:r>
        <w:rPr>
          <w:bCs/>
        </w:rPr>
        <w:t xml:space="preserve">that a labour hire worker is performing the </w:t>
      </w:r>
      <w:r w:rsidR="000D6D83">
        <w:rPr>
          <w:bCs/>
        </w:rPr>
        <w:t>‘</w:t>
      </w:r>
      <w:r>
        <w:rPr>
          <w:bCs/>
        </w:rPr>
        <w:t>same job’ as a directly engaged employee,</w:t>
      </w:r>
      <w:r w:rsidR="007E0D9B">
        <w:rPr>
          <w:bCs/>
        </w:rPr>
        <w:t xml:space="preserve"> the ‘same pay’ payable to </w:t>
      </w:r>
      <w:r w:rsidR="001342B6">
        <w:rPr>
          <w:bCs/>
        </w:rPr>
        <w:t>the</w:t>
      </w:r>
      <w:r w:rsidR="007E0D9B">
        <w:rPr>
          <w:bCs/>
        </w:rPr>
        <w:t xml:space="preserve"> labour hire worker must be calculated.</w:t>
      </w:r>
    </w:p>
    <w:p w14:paraId="5C768BED" w14:textId="584B2BB9" w:rsidR="0058377C" w:rsidRDefault="00571AC7" w:rsidP="00813C9B">
      <w:r>
        <w:t xml:space="preserve">The </w:t>
      </w:r>
      <w:r w:rsidR="00AF4144">
        <w:t>d</w:t>
      </w:r>
      <w:r>
        <w:t xml:space="preserve">epartment is considering </w:t>
      </w:r>
      <w:r w:rsidR="00C47E72">
        <w:t xml:space="preserve">the merits of calculating </w:t>
      </w:r>
      <w:r w:rsidR="00AF4144">
        <w:t>the ‘</w:t>
      </w:r>
      <w:r>
        <w:t>p</w:t>
      </w:r>
      <w:r w:rsidR="003628FC">
        <w:t>ay</w:t>
      </w:r>
      <w:r w:rsidR="00AF4144">
        <w:t>’</w:t>
      </w:r>
      <w:r w:rsidR="003628FC">
        <w:t xml:space="preserve"> </w:t>
      </w:r>
      <w:r w:rsidR="008C0087">
        <w:t xml:space="preserve">that </w:t>
      </w:r>
      <w:r w:rsidR="00AF4144">
        <w:t xml:space="preserve">a labour hire worker should </w:t>
      </w:r>
      <w:r w:rsidR="00C47E72">
        <w:t xml:space="preserve">be </w:t>
      </w:r>
      <w:r w:rsidR="0058377C">
        <w:t>entitled to</w:t>
      </w:r>
      <w:r w:rsidR="00C47E72">
        <w:t xml:space="preserve"> (unless their usual pay is higher) </w:t>
      </w:r>
      <w:r w:rsidR="0058377C">
        <w:t xml:space="preserve">with reference to </w:t>
      </w:r>
      <w:r w:rsidR="005942CF">
        <w:t xml:space="preserve">any </w:t>
      </w:r>
      <w:r w:rsidR="00ED248E">
        <w:t xml:space="preserve">amounts </w:t>
      </w:r>
      <w:r w:rsidR="0058377C">
        <w:t>that fall within the definition of ‘</w:t>
      </w:r>
      <w:r w:rsidR="00537F5E">
        <w:t>full rate of pay</w:t>
      </w:r>
      <w:r w:rsidR="0058377C">
        <w:t>’, as that term is defined in section 18 of the Fair Work Act.</w:t>
      </w:r>
      <w:r w:rsidR="00537F5E">
        <w:t xml:space="preserve"> </w:t>
      </w:r>
      <w:r w:rsidR="0058377C">
        <w:t xml:space="preserve">Section 18 of the Fair Work Act </w:t>
      </w:r>
      <w:r w:rsidR="007A3061">
        <w:t>currently provides: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FB1BB1" w14:paraId="549DDC6F" w14:textId="77777777" w:rsidTr="00FD2F4A">
        <w:tc>
          <w:tcPr>
            <w:tcW w:w="9060" w:type="dxa"/>
            <w:shd w:val="clear" w:color="auto" w:fill="auto"/>
          </w:tcPr>
          <w:p w14:paraId="3240B188" w14:textId="77777777" w:rsidR="005942CF" w:rsidRPr="00884407" w:rsidRDefault="005942CF" w:rsidP="00813C9B">
            <w:pPr>
              <w:shd w:val="clear" w:color="auto" w:fill="FFFFFF"/>
              <w:spacing w:after="120" w:line="240" w:lineRule="auto"/>
              <w:ind w:left="1440"/>
              <w:rPr>
                <w:rFonts w:eastAsia="Times New Roman" w:cstheme="minorHAnsi"/>
                <w:i/>
                <w:iCs/>
                <w:color w:val="000000"/>
                <w:sz w:val="20"/>
                <w:szCs w:val="20"/>
                <w:lang w:eastAsia="en-AU"/>
              </w:rPr>
            </w:pPr>
            <w:r w:rsidRPr="00884407">
              <w:rPr>
                <w:rFonts w:eastAsia="Times New Roman" w:cstheme="minorHAnsi"/>
                <w:i/>
                <w:iCs/>
                <w:color w:val="000000"/>
                <w:sz w:val="20"/>
                <w:szCs w:val="20"/>
                <w:lang w:eastAsia="en-AU"/>
              </w:rPr>
              <w:t>General meaning</w:t>
            </w:r>
          </w:p>
          <w:p w14:paraId="76E772D0" w14:textId="77777777" w:rsidR="005942CF" w:rsidRPr="00884407" w:rsidRDefault="005942CF" w:rsidP="00813C9B">
            <w:pPr>
              <w:shd w:val="clear" w:color="auto" w:fill="FFFFFF"/>
              <w:spacing w:before="120" w:after="120" w:line="240" w:lineRule="auto"/>
              <w:ind w:left="1440" w:hanging="1134"/>
              <w:rPr>
                <w:rFonts w:eastAsia="Times New Roman" w:cstheme="minorHAnsi"/>
                <w:color w:val="000000"/>
                <w:sz w:val="20"/>
                <w:szCs w:val="20"/>
                <w:lang w:eastAsia="en-AU"/>
              </w:rPr>
            </w:pPr>
            <w:r w:rsidRPr="00077C21">
              <w:rPr>
                <w:rFonts w:eastAsia="Times New Roman" w:cstheme="minorHAnsi"/>
                <w:color w:val="000000"/>
                <w:sz w:val="20"/>
                <w:szCs w:val="20"/>
                <w:lang w:eastAsia="en-AU"/>
              </w:rPr>
              <w:t xml:space="preserve">             (1)  </w:t>
            </w:r>
            <w:r w:rsidRPr="00077C21">
              <w:rPr>
                <w:rFonts w:eastAsia="Times New Roman" w:cstheme="minorHAnsi"/>
                <w:color w:val="000000"/>
                <w:sz w:val="20"/>
                <w:szCs w:val="20"/>
                <w:lang w:eastAsia="en-AU"/>
              </w:rPr>
              <w:tab/>
            </w:r>
            <w:r w:rsidRPr="00884407">
              <w:rPr>
                <w:rFonts w:eastAsia="Times New Roman" w:cstheme="minorHAnsi"/>
                <w:color w:val="000000"/>
                <w:sz w:val="20"/>
                <w:szCs w:val="20"/>
                <w:lang w:eastAsia="en-AU"/>
              </w:rPr>
              <w:t>The </w:t>
            </w:r>
            <w:r w:rsidRPr="00884407">
              <w:rPr>
                <w:rFonts w:eastAsia="Times New Roman" w:cstheme="minorHAnsi"/>
                <w:b/>
                <w:bCs/>
                <w:i/>
                <w:iCs/>
                <w:color w:val="000000"/>
                <w:sz w:val="20"/>
                <w:szCs w:val="20"/>
                <w:lang w:eastAsia="en-AU"/>
              </w:rPr>
              <w:t>full rate of pay</w:t>
            </w:r>
            <w:r w:rsidRPr="00884407">
              <w:rPr>
                <w:rFonts w:eastAsia="Times New Roman" w:cstheme="minorHAnsi"/>
                <w:color w:val="000000"/>
                <w:sz w:val="20"/>
                <w:szCs w:val="20"/>
                <w:lang w:eastAsia="en-AU"/>
              </w:rPr>
              <w:t> of a national system employee is the rate of pay payable to the employee, including all the following:</w:t>
            </w:r>
          </w:p>
          <w:p w14:paraId="282C8F8C" w14:textId="77777777" w:rsidR="005942CF" w:rsidRPr="00077C21" w:rsidRDefault="005942CF" w:rsidP="00813C9B">
            <w:pPr>
              <w:spacing w:before="120" w:after="120" w:line="240" w:lineRule="auto"/>
              <w:ind w:left="1440" w:hanging="1134"/>
              <w:rPr>
                <w:rFonts w:eastAsia="Times New Roman" w:cstheme="minorHAnsi"/>
                <w:color w:val="000000"/>
                <w:sz w:val="20"/>
                <w:szCs w:val="20"/>
                <w:lang w:eastAsia="en-AU"/>
              </w:rPr>
            </w:pPr>
            <w:r w:rsidRPr="00884407">
              <w:rPr>
                <w:sz w:val="20"/>
                <w:szCs w:val="20"/>
                <w:lang w:eastAsia="en-AU"/>
              </w:rPr>
              <w:tab/>
              <w:t>(a)</w:t>
            </w:r>
            <w:r w:rsidRPr="00884407">
              <w:rPr>
                <w:sz w:val="20"/>
                <w:szCs w:val="20"/>
                <w:lang w:eastAsia="en-AU"/>
              </w:rPr>
              <w:tab/>
            </w:r>
            <w:r w:rsidRPr="00077C21">
              <w:rPr>
                <w:rFonts w:eastAsia="Times New Roman" w:cstheme="minorHAnsi"/>
                <w:color w:val="000000"/>
                <w:sz w:val="20"/>
                <w:szCs w:val="20"/>
                <w:lang w:eastAsia="en-AU"/>
              </w:rPr>
              <w:t>incentive</w:t>
            </w:r>
            <w:r w:rsidRPr="00077C21">
              <w:rPr>
                <w:rFonts w:eastAsia="Times New Roman" w:cstheme="minorHAnsi"/>
                <w:color w:val="000000"/>
                <w:sz w:val="20"/>
                <w:szCs w:val="20"/>
                <w:lang w:eastAsia="en-AU"/>
              </w:rPr>
              <w:noBreakHyphen/>
              <w:t>based payments and bonuses;</w:t>
            </w:r>
          </w:p>
          <w:p w14:paraId="508BBC9C" w14:textId="77777777" w:rsidR="005942CF" w:rsidRPr="00077C21" w:rsidRDefault="005942CF" w:rsidP="00813C9B">
            <w:pPr>
              <w:spacing w:before="120" w:after="120" w:line="240" w:lineRule="auto"/>
              <w:ind w:left="1440" w:hanging="1134"/>
              <w:rPr>
                <w:rFonts w:eastAsia="Times New Roman" w:cstheme="minorHAnsi"/>
                <w:color w:val="000000"/>
                <w:sz w:val="20"/>
                <w:szCs w:val="20"/>
                <w:lang w:eastAsia="en-AU"/>
              </w:rPr>
            </w:pPr>
            <w:r w:rsidRPr="00884407">
              <w:rPr>
                <w:sz w:val="20"/>
                <w:szCs w:val="20"/>
                <w:lang w:eastAsia="en-AU"/>
              </w:rPr>
              <w:tab/>
              <w:t>(b)</w:t>
            </w:r>
            <w:r w:rsidRPr="00884407">
              <w:rPr>
                <w:sz w:val="20"/>
                <w:szCs w:val="20"/>
                <w:lang w:eastAsia="en-AU"/>
              </w:rPr>
              <w:tab/>
            </w:r>
            <w:r w:rsidRPr="00077C21">
              <w:rPr>
                <w:rFonts w:eastAsia="Times New Roman" w:cstheme="minorHAnsi"/>
                <w:color w:val="000000"/>
                <w:sz w:val="20"/>
                <w:szCs w:val="20"/>
                <w:lang w:eastAsia="en-AU"/>
              </w:rPr>
              <w:t>loadings;</w:t>
            </w:r>
          </w:p>
          <w:p w14:paraId="1BCF82D8" w14:textId="77777777" w:rsidR="005942CF" w:rsidRPr="00077C21" w:rsidRDefault="005942CF" w:rsidP="00813C9B">
            <w:pPr>
              <w:spacing w:before="120" w:after="120" w:line="240" w:lineRule="auto"/>
              <w:ind w:left="1440" w:hanging="1134"/>
              <w:rPr>
                <w:rFonts w:eastAsia="Times New Roman" w:cstheme="minorHAnsi"/>
                <w:color w:val="000000"/>
                <w:sz w:val="20"/>
                <w:szCs w:val="20"/>
                <w:lang w:eastAsia="en-AU"/>
              </w:rPr>
            </w:pPr>
            <w:r w:rsidRPr="00884407">
              <w:rPr>
                <w:sz w:val="20"/>
                <w:szCs w:val="20"/>
                <w:lang w:eastAsia="en-AU"/>
              </w:rPr>
              <w:tab/>
              <w:t>(c)</w:t>
            </w:r>
            <w:r w:rsidRPr="00884407">
              <w:rPr>
                <w:sz w:val="20"/>
                <w:szCs w:val="20"/>
                <w:lang w:eastAsia="en-AU"/>
              </w:rPr>
              <w:tab/>
            </w:r>
            <w:r w:rsidRPr="00077C21">
              <w:rPr>
                <w:rFonts w:eastAsia="Times New Roman" w:cstheme="minorHAnsi"/>
                <w:color w:val="000000"/>
                <w:sz w:val="20"/>
                <w:szCs w:val="20"/>
                <w:lang w:eastAsia="en-AU"/>
              </w:rPr>
              <w:t>monetary allowances;</w:t>
            </w:r>
          </w:p>
          <w:p w14:paraId="02DB479A" w14:textId="77777777" w:rsidR="005942CF" w:rsidRPr="00077C21" w:rsidRDefault="005942CF" w:rsidP="00813C9B">
            <w:pPr>
              <w:spacing w:before="120" w:after="120" w:line="240" w:lineRule="auto"/>
              <w:ind w:left="1440" w:hanging="1134"/>
              <w:rPr>
                <w:rFonts w:eastAsia="Times New Roman" w:cstheme="minorHAnsi"/>
                <w:color w:val="000000"/>
                <w:sz w:val="20"/>
                <w:szCs w:val="20"/>
                <w:lang w:eastAsia="en-AU"/>
              </w:rPr>
            </w:pPr>
            <w:r w:rsidRPr="00884407">
              <w:rPr>
                <w:sz w:val="20"/>
                <w:szCs w:val="20"/>
                <w:lang w:eastAsia="en-AU"/>
              </w:rPr>
              <w:tab/>
              <w:t>(d)</w:t>
            </w:r>
            <w:r w:rsidRPr="00884407">
              <w:rPr>
                <w:sz w:val="20"/>
                <w:szCs w:val="20"/>
                <w:lang w:eastAsia="en-AU"/>
              </w:rPr>
              <w:tab/>
            </w:r>
            <w:r w:rsidRPr="00077C21">
              <w:rPr>
                <w:rFonts w:eastAsia="Times New Roman" w:cstheme="minorHAnsi"/>
                <w:color w:val="000000"/>
                <w:sz w:val="20"/>
                <w:szCs w:val="20"/>
                <w:lang w:eastAsia="en-AU"/>
              </w:rPr>
              <w:t>overtime or penalty rates;</w:t>
            </w:r>
          </w:p>
          <w:p w14:paraId="31569C17" w14:textId="77777777" w:rsidR="005942CF" w:rsidRPr="00884407" w:rsidRDefault="005942CF" w:rsidP="00813C9B">
            <w:pPr>
              <w:spacing w:before="120" w:after="120" w:line="240" w:lineRule="auto"/>
              <w:ind w:left="1440" w:hanging="1134"/>
              <w:rPr>
                <w:sz w:val="20"/>
                <w:szCs w:val="20"/>
                <w:lang w:eastAsia="en-AU"/>
              </w:rPr>
            </w:pPr>
            <w:r w:rsidRPr="00884407">
              <w:rPr>
                <w:sz w:val="20"/>
                <w:szCs w:val="20"/>
                <w:lang w:eastAsia="en-AU"/>
              </w:rPr>
              <w:tab/>
              <w:t>(e)</w:t>
            </w:r>
            <w:r w:rsidRPr="00884407">
              <w:rPr>
                <w:sz w:val="20"/>
                <w:szCs w:val="20"/>
                <w:lang w:eastAsia="en-AU"/>
              </w:rPr>
              <w:tab/>
            </w:r>
            <w:r w:rsidRPr="00077C21">
              <w:rPr>
                <w:rFonts w:eastAsia="Times New Roman" w:cstheme="minorHAnsi"/>
                <w:color w:val="000000"/>
                <w:sz w:val="20"/>
                <w:szCs w:val="20"/>
                <w:lang w:eastAsia="en-AU"/>
              </w:rPr>
              <w:t>any other separately identifiable amounts.</w:t>
            </w:r>
          </w:p>
          <w:p w14:paraId="62AEDA39" w14:textId="77777777" w:rsidR="005942CF" w:rsidRPr="00884407" w:rsidRDefault="005942CF" w:rsidP="00813C9B">
            <w:pPr>
              <w:shd w:val="clear" w:color="auto" w:fill="FFFFFF"/>
              <w:spacing w:before="240" w:after="120" w:line="240" w:lineRule="auto"/>
              <w:ind w:left="1440"/>
              <w:rPr>
                <w:rFonts w:eastAsia="Times New Roman" w:cstheme="minorHAnsi"/>
                <w:i/>
                <w:iCs/>
                <w:color w:val="000000"/>
                <w:sz w:val="20"/>
                <w:szCs w:val="20"/>
                <w:lang w:eastAsia="en-AU"/>
              </w:rPr>
            </w:pPr>
            <w:r w:rsidRPr="00884407">
              <w:rPr>
                <w:rFonts w:eastAsia="Times New Roman" w:cstheme="minorHAnsi"/>
                <w:i/>
                <w:iCs/>
                <w:color w:val="000000"/>
                <w:sz w:val="20"/>
                <w:szCs w:val="20"/>
                <w:lang w:eastAsia="en-AU"/>
              </w:rPr>
              <w:t>Meaning for pieceworkers in relation to entitlements under National Employment Standards</w:t>
            </w:r>
          </w:p>
          <w:p w14:paraId="68F6B291" w14:textId="77777777" w:rsidR="005942CF" w:rsidRPr="00077C21" w:rsidRDefault="005942CF" w:rsidP="00813C9B">
            <w:pPr>
              <w:shd w:val="clear" w:color="auto" w:fill="FFFFFF"/>
              <w:spacing w:before="120" w:after="120" w:line="240" w:lineRule="auto"/>
              <w:ind w:left="1440" w:hanging="1134"/>
              <w:rPr>
                <w:rFonts w:eastAsia="Times New Roman" w:cstheme="minorHAnsi"/>
                <w:color w:val="000000"/>
                <w:sz w:val="20"/>
                <w:szCs w:val="20"/>
                <w:lang w:eastAsia="en-AU"/>
              </w:rPr>
            </w:pPr>
            <w:r w:rsidRPr="00884407">
              <w:rPr>
                <w:rFonts w:eastAsia="Times New Roman" w:cstheme="minorHAnsi"/>
                <w:color w:val="000000"/>
                <w:sz w:val="20"/>
                <w:szCs w:val="20"/>
                <w:lang w:eastAsia="en-AU"/>
              </w:rPr>
              <w:t xml:space="preserve">             (2)  </w:t>
            </w:r>
            <w:r w:rsidRPr="00077C21">
              <w:rPr>
                <w:rFonts w:eastAsia="Times New Roman" w:cstheme="minorHAnsi"/>
                <w:color w:val="000000"/>
                <w:sz w:val="20"/>
                <w:szCs w:val="20"/>
                <w:lang w:eastAsia="en-AU"/>
              </w:rPr>
              <w:tab/>
            </w:r>
            <w:r w:rsidRPr="00884407">
              <w:rPr>
                <w:rFonts w:eastAsia="Times New Roman" w:cstheme="minorHAnsi"/>
                <w:color w:val="000000"/>
                <w:sz w:val="20"/>
                <w:szCs w:val="20"/>
                <w:lang w:eastAsia="en-AU"/>
              </w:rPr>
              <w:t>However, if one of the following paragraphs applies to a national system employee who is a pieceworker, the employee’s </w:t>
            </w:r>
            <w:r w:rsidRPr="00884407">
              <w:rPr>
                <w:rFonts w:eastAsia="Times New Roman" w:cstheme="minorHAnsi"/>
                <w:b/>
                <w:bCs/>
                <w:i/>
                <w:iCs/>
                <w:color w:val="000000"/>
                <w:sz w:val="20"/>
                <w:szCs w:val="20"/>
                <w:lang w:eastAsia="en-AU"/>
              </w:rPr>
              <w:t>full rate of pay</w:t>
            </w:r>
            <w:r w:rsidRPr="00884407">
              <w:rPr>
                <w:rFonts w:eastAsia="Times New Roman" w:cstheme="minorHAnsi"/>
                <w:color w:val="000000"/>
                <w:sz w:val="20"/>
                <w:szCs w:val="20"/>
                <w:lang w:eastAsia="en-AU"/>
              </w:rPr>
              <w:t>, in relation to entitlements under the National Employment Standards, is the full rate of pay referred to in that paragraph:</w:t>
            </w:r>
          </w:p>
          <w:p w14:paraId="5B2D5A29" w14:textId="77777777" w:rsidR="005942CF" w:rsidRPr="00077C21" w:rsidRDefault="005942CF" w:rsidP="00813C9B">
            <w:pPr>
              <w:shd w:val="clear" w:color="auto" w:fill="FFFFFF"/>
              <w:spacing w:before="120" w:after="120" w:line="240" w:lineRule="auto"/>
              <w:ind w:left="2160" w:hanging="714"/>
              <w:rPr>
                <w:rFonts w:eastAsia="Times New Roman" w:cstheme="minorHAnsi"/>
                <w:color w:val="000000"/>
                <w:sz w:val="20"/>
                <w:szCs w:val="20"/>
                <w:lang w:eastAsia="en-AU"/>
              </w:rPr>
            </w:pPr>
            <w:r w:rsidRPr="00077C21">
              <w:rPr>
                <w:rFonts w:eastAsia="Times New Roman" w:cstheme="minorHAnsi"/>
                <w:color w:val="000000"/>
                <w:sz w:val="20"/>
                <w:szCs w:val="20"/>
                <w:lang w:eastAsia="en-AU"/>
              </w:rPr>
              <w:lastRenderedPageBreak/>
              <w:t>(a)</w:t>
            </w:r>
            <w:r w:rsidRPr="00077C21">
              <w:rPr>
                <w:rFonts w:eastAsia="Times New Roman" w:cstheme="minorHAnsi"/>
                <w:color w:val="000000"/>
                <w:sz w:val="20"/>
                <w:szCs w:val="20"/>
                <w:lang w:eastAsia="en-AU"/>
              </w:rPr>
              <w:tab/>
              <w:t>a modern award applies to the employee and specifies the employee’s full rate of pay for the purposes of the National Employment Standards’;</w:t>
            </w:r>
          </w:p>
          <w:p w14:paraId="75E8CFE7" w14:textId="77777777" w:rsidR="005942CF" w:rsidRPr="00077C21" w:rsidRDefault="005942CF" w:rsidP="00813C9B">
            <w:pPr>
              <w:shd w:val="clear" w:color="auto" w:fill="FFFFFF"/>
              <w:spacing w:before="120" w:after="120" w:line="240" w:lineRule="auto"/>
              <w:ind w:left="2160" w:hanging="720"/>
              <w:rPr>
                <w:rFonts w:eastAsia="Times New Roman" w:cstheme="minorHAnsi"/>
                <w:color w:val="000000"/>
                <w:sz w:val="20"/>
                <w:szCs w:val="20"/>
                <w:lang w:eastAsia="en-AU"/>
              </w:rPr>
            </w:pPr>
            <w:r w:rsidRPr="00077C21">
              <w:rPr>
                <w:rFonts w:eastAsia="Times New Roman" w:cstheme="minorHAnsi"/>
                <w:color w:val="000000"/>
                <w:sz w:val="20"/>
                <w:szCs w:val="20"/>
                <w:lang w:eastAsia="en-AU"/>
              </w:rPr>
              <w:t>(b)</w:t>
            </w:r>
            <w:r w:rsidRPr="00077C21">
              <w:rPr>
                <w:rFonts w:eastAsia="Times New Roman" w:cstheme="minorHAnsi"/>
                <w:color w:val="000000"/>
                <w:sz w:val="20"/>
                <w:szCs w:val="20"/>
                <w:lang w:eastAsia="en-AU"/>
              </w:rPr>
              <w:tab/>
              <w:t>an enterprise agreement applies to the employee and specifies the employee’s full rate of pay for the purposes of the National Employment Standards;</w:t>
            </w:r>
          </w:p>
          <w:p w14:paraId="6F8EC213" w14:textId="7F7CB82A" w:rsidR="005942CF" w:rsidRDefault="005942CF" w:rsidP="00813C9B">
            <w:pPr>
              <w:shd w:val="clear" w:color="auto" w:fill="FFFFFF"/>
              <w:spacing w:before="120" w:after="120" w:line="240" w:lineRule="auto"/>
              <w:ind w:left="2160" w:hanging="720"/>
            </w:pPr>
            <w:r w:rsidRPr="00077C21">
              <w:rPr>
                <w:rFonts w:eastAsia="Times New Roman" w:cstheme="minorHAnsi"/>
                <w:color w:val="000000"/>
                <w:sz w:val="20"/>
                <w:szCs w:val="20"/>
                <w:lang w:eastAsia="en-AU"/>
              </w:rPr>
              <w:t>(c)</w:t>
            </w:r>
            <w:r w:rsidRPr="00077C21">
              <w:rPr>
                <w:rFonts w:eastAsia="Times New Roman" w:cstheme="minorHAnsi"/>
                <w:color w:val="000000"/>
                <w:sz w:val="20"/>
                <w:szCs w:val="20"/>
                <w:lang w:eastAsia="en-AU"/>
              </w:rPr>
              <w:tab/>
              <w:t>the employee is an award/agreement free employee, and the regulations prescribe, or provide for the determination of, the employee’s full rate of pay for the purposes of the National Employment Standards.</w:t>
            </w:r>
          </w:p>
        </w:tc>
      </w:tr>
    </w:tbl>
    <w:p w14:paraId="77C44D34" w14:textId="77777777" w:rsidR="001A5C07" w:rsidRDefault="003D06C8" w:rsidP="00C91506">
      <w:pPr>
        <w:spacing w:before="200"/>
      </w:pPr>
      <w:r w:rsidRPr="00924E60">
        <w:lastRenderedPageBreak/>
        <w:t>This proposed approach to calculating ‘same pay’ will mean that any conditions set out in the host’s enterprise agreement that are captured by the meaning of ‘full rate of pay’</w:t>
      </w:r>
      <w:r w:rsidR="00E23D84" w:rsidRPr="00924E60">
        <w:t xml:space="preserve"> will be payable to the labour hire worker</w:t>
      </w:r>
      <w:r w:rsidR="002030BD" w:rsidRPr="00924E60">
        <w:t>, so long as those conditions are enlivened by the ‘same job’ being performed</w:t>
      </w:r>
      <w:r w:rsidR="00E23D84" w:rsidRPr="00924E60">
        <w:t>.</w:t>
      </w:r>
      <w:r w:rsidR="002030BD" w:rsidRPr="00924E60">
        <w:t xml:space="preserve"> </w:t>
      </w:r>
    </w:p>
    <w:p w14:paraId="5854B2AA" w14:textId="3624972E" w:rsidR="008210CE" w:rsidRPr="008210CE" w:rsidRDefault="00123A69" w:rsidP="008210CE">
      <w:r>
        <w:t xml:space="preserve">The intention is that even if some </w:t>
      </w:r>
      <w:r w:rsidR="00A33476">
        <w:t xml:space="preserve">conditions in an enterprise agreement fall within the meaning of ‘full rate of pay’, they will not be payable to the labour hire worker </w:t>
      </w:r>
      <w:r w:rsidR="00296453">
        <w:t xml:space="preserve">unless </w:t>
      </w:r>
      <w:r w:rsidR="00024549">
        <w:t>they</w:t>
      </w:r>
      <w:r w:rsidR="00296453">
        <w:t xml:space="preserve"> would </w:t>
      </w:r>
      <w:r w:rsidR="00024549">
        <w:t xml:space="preserve">also </w:t>
      </w:r>
      <w:r w:rsidR="00296453">
        <w:t xml:space="preserve">be payable </w:t>
      </w:r>
      <w:r w:rsidR="00DD10EE">
        <w:t>to a directly engaged employee doing the same job (for example, a</w:t>
      </w:r>
      <w:r w:rsidR="00DB3E8C">
        <w:t>n</w:t>
      </w:r>
      <w:r w:rsidR="00DD10EE">
        <w:t xml:space="preserve"> ‘</w:t>
      </w:r>
      <w:r w:rsidR="00DB3E8C">
        <w:t>underground</w:t>
      </w:r>
      <w:r w:rsidR="00DD10EE">
        <w:t xml:space="preserve">’ allowance in an enterprise agreement may </w:t>
      </w:r>
      <w:r w:rsidR="001A5C07">
        <w:t xml:space="preserve">be captured by </w:t>
      </w:r>
      <w:r w:rsidR="00CA4830">
        <w:t xml:space="preserve">the term </w:t>
      </w:r>
      <w:r w:rsidR="001A5C07">
        <w:t xml:space="preserve">‘full rate of pay’, but will not be payable to the labour hire worker unless they are actually performing work </w:t>
      </w:r>
      <w:r w:rsidR="00D61021">
        <w:t xml:space="preserve">underground in order to </w:t>
      </w:r>
      <w:r w:rsidR="001A5C07">
        <w:t>attract the allowance).</w:t>
      </w:r>
    </w:p>
    <w:tbl>
      <w:tblPr>
        <w:tblStyle w:val="TableGrid"/>
        <w:tblW w:w="9060" w:type="dxa"/>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shd w:val="clear" w:color="auto" w:fill="7A9F4C"/>
        <w:tblLayout w:type="fixed"/>
        <w:tblLook w:val="06A0" w:firstRow="1" w:lastRow="0" w:firstColumn="1" w:lastColumn="0" w:noHBand="1" w:noVBand="1"/>
      </w:tblPr>
      <w:tblGrid>
        <w:gridCol w:w="9060"/>
      </w:tblGrid>
      <w:tr w:rsidR="00B42922" w:rsidRPr="00B42922" w14:paraId="091C2E36" w14:textId="77777777" w:rsidTr="6AA508D5">
        <w:trPr>
          <w:trHeight w:val="300"/>
        </w:trPr>
        <w:tc>
          <w:tcPr>
            <w:tcW w:w="906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76B104D" w14:textId="66339E97" w:rsidR="005D1D08" w:rsidRPr="00B42922" w:rsidRDefault="005D1D08" w:rsidP="005D1D08">
            <w:pPr>
              <w:spacing w:before="120" w:after="120" w:line="240" w:lineRule="auto"/>
              <w:rPr>
                <w:rFonts w:cstheme="minorHAnsi"/>
                <w:b/>
                <w:bCs/>
                <w:i/>
                <w:iCs/>
                <w:color w:val="3B3838" w:themeColor="background2" w:themeShade="40"/>
              </w:rPr>
            </w:pPr>
            <w:r w:rsidRPr="00B42922">
              <w:rPr>
                <w:rFonts w:cstheme="minorHAnsi"/>
                <w:b/>
                <w:bCs/>
                <w:i/>
                <w:iCs/>
                <w:color w:val="3B3838" w:themeColor="background2" w:themeShade="40"/>
              </w:rPr>
              <w:t>Example</w:t>
            </w:r>
            <w:r w:rsidR="00D61021" w:rsidRPr="00B42922">
              <w:rPr>
                <w:rFonts w:cstheme="minorHAnsi"/>
                <w:b/>
                <w:bCs/>
                <w:i/>
                <w:iCs/>
                <w:color w:val="3B3838" w:themeColor="background2" w:themeShade="40"/>
              </w:rPr>
              <w:t xml:space="preserve"> #</w:t>
            </w:r>
            <w:r w:rsidR="007A7B48">
              <w:rPr>
                <w:rFonts w:cstheme="minorHAnsi"/>
                <w:b/>
                <w:bCs/>
                <w:i/>
                <w:iCs/>
                <w:color w:val="3B3838" w:themeColor="background2" w:themeShade="40"/>
              </w:rPr>
              <w:t>2</w:t>
            </w:r>
            <w:r w:rsidR="005650C3" w:rsidRPr="00B42922">
              <w:rPr>
                <w:rFonts w:cstheme="minorHAnsi"/>
                <w:b/>
                <w:bCs/>
                <w:i/>
                <w:iCs/>
                <w:color w:val="3B3838" w:themeColor="background2" w:themeShade="40"/>
              </w:rPr>
              <w:t xml:space="preserve"> </w:t>
            </w:r>
            <w:r w:rsidR="00D61021" w:rsidRPr="00B42922">
              <w:rPr>
                <w:rFonts w:cstheme="minorHAnsi"/>
                <w:b/>
                <w:bCs/>
                <w:i/>
                <w:iCs/>
                <w:color w:val="3B3838" w:themeColor="background2" w:themeShade="40"/>
              </w:rPr>
              <w:t>– Jane is entitled to the ‘same pay’ as an employee at a food production company</w:t>
            </w:r>
          </w:p>
          <w:p w14:paraId="01BCA43C" w14:textId="7FA7762D" w:rsidR="00316AD1" w:rsidRPr="00B42922" w:rsidRDefault="606759CA" w:rsidP="6AA508D5">
            <w:pPr>
              <w:spacing w:before="120" w:after="120" w:line="240" w:lineRule="auto"/>
              <w:rPr>
                <w:color w:val="3B3838" w:themeColor="background2" w:themeShade="40"/>
              </w:rPr>
            </w:pPr>
            <w:r w:rsidRPr="6AA508D5">
              <w:rPr>
                <w:color w:val="3B3838" w:themeColor="background2" w:themeShade="40"/>
              </w:rPr>
              <w:t>Jane is rostered to work a</w:t>
            </w:r>
            <w:r w:rsidR="00050834">
              <w:rPr>
                <w:color w:val="3B3838" w:themeColor="background2" w:themeShade="40"/>
              </w:rPr>
              <w:t xml:space="preserve"> </w:t>
            </w:r>
            <w:r w:rsidR="00995574">
              <w:rPr>
                <w:color w:val="3B3838" w:themeColor="background2" w:themeShade="40"/>
              </w:rPr>
              <w:t xml:space="preserve">3 hour </w:t>
            </w:r>
            <w:r w:rsidR="00050834">
              <w:rPr>
                <w:color w:val="3B3838" w:themeColor="background2" w:themeShade="40"/>
              </w:rPr>
              <w:t xml:space="preserve">night </w:t>
            </w:r>
            <w:r w:rsidR="4F3B8ECD" w:rsidRPr="6AA508D5">
              <w:rPr>
                <w:color w:val="3B3838" w:themeColor="background2" w:themeShade="40"/>
              </w:rPr>
              <w:t>shift</w:t>
            </w:r>
            <w:r w:rsidRPr="6AA508D5">
              <w:rPr>
                <w:color w:val="3B3838" w:themeColor="background2" w:themeShade="40"/>
              </w:rPr>
              <w:t>.</w:t>
            </w:r>
            <w:r w:rsidR="60ED7EC5" w:rsidRPr="6AA508D5">
              <w:rPr>
                <w:color w:val="3B3838" w:themeColor="background2" w:themeShade="40"/>
              </w:rPr>
              <w:t xml:space="preserve"> </w:t>
            </w:r>
            <w:r w:rsidR="0B7F5BD8" w:rsidRPr="6AA508D5">
              <w:rPr>
                <w:color w:val="3B3838" w:themeColor="background2" w:themeShade="40"/>
              </w:rPr>
              <w:t>The modern award that usually applies to Jane’s work</w:t>
            </w:r>
            <w:r w:rsidR="005065F0">
              <w:rPr>
                <w:color w:val="3B3838" w:themeColor="background2" w:themeShade="40"/>
              </w:rPr>
              <w:t xml:space="preserve">, </w:t>
            </w:r>
            <w:r w:rsidR="00094EE3">
              <w:rPr>
                <w:color w:val="3B3838" w:themeColor="background2" w:themeShade="40"/>
              </w:rPr>
              <w:t xml:space="preserve">the </w:t>
            </w:r>
            <w:r w:rsidR="00EE2105">
              <w:rPr>
                <w:color w:val="3B3838" w:themeColor="background2" w:themeShade="40"/>
              </w:rPr>
              <w:t>Food, Beverage and Tobacco Manufacturing Award</w:t>
            </w:r>
            <w:r w:rsidR="00F2633A">
              <w:rPr>
                <w:color w:val="3B3838" w:themeColor="background2" w:themeShade="40"/>
              </w:rPr>
              <w:t xml:space="preserve"> 2020</w:t>
            </w:r>
            <w:r w:rsidR="00EE2105">
              <w:rPr>
                <w:color w:val="3B3838" w:themeColor="background2" w:themeShade="40"/>
              </w:rPr>
              <w:t>,</w:t>
            </w:r>
            <w:r w:rsidR="0B7F5BD8" w:rsidRPr="6AA508D5">
              <w:rPr>
                <w:color w:val="3B3838" w:themeColor="background2" w:themeShade="40"/>
              </w:rPr>
              <w:t xml:space="preserve"> provides </w:t>
            </w:r>
            <w:r w:rsidR="006219BA">
              <w:rPr>
                <w:color w:val="3B3838" w:themeColor="background2" w:themeShade="40"/>
              </w:rPr>
              <w:t xml:space="preserve">a </w:t>
            </w:r>
            <w:r w:rsidR="0B7F5BD8" w:rsidRPr="6AA508D5">
              <w:rPr>
                <w:color w:val="3B3838" w:themeColor="background2" w:themeShade="40"/>
              </w:rPr>
              <w:t>penalty rate</w:t>
            </w:r>
            <w:r w:rsidR="006219BA">
              <w:rPr>
                <w:color w:val="3B3838" w:themeColor="background2" w:themeShade="40"/>
              </w:rPr>
              <w:t xml:space="preserve"> of 50% for the first 3 hours</w:t>
            </w:r>
            <w:r w:rsidR="0B7F5BD8" w:rsidRPr="6AA508D5">
              <w:rPr>
                <w:color w:val="3B3838" w:themeColor="background2" w:themeShade="40"/>
              </w:rPr>
              <w:t xml:space="preserve"> </w:t>
            </w:r>
            <w:r w:rsidR="00706DC4">
              <w:rPr>
                <w:color w:val="3B3838" w:themeColor="background2" w:themeShade="40"/>
              </w:rPr>
              <w:t>of a</w:t>
            </w:r>
            <w:r w:rsidR="00706DC4" w:rsidRPr="6AA508D5">
              <w:rPr>
                <w:color w:val="3B3838" w:themeColor="background2" w:themeShade="40"/>
              </w:rPr>
              <w:t xml:space="preserve"> </w:t>
            </w:r>
            <w:r w:rsidR="00650892">
              <w:rPr>
                <w:color w:val="3B3838" w:themeColor="background2" w:themeShade="40"/>
              </w:rPr>
              <w:t>night</w:t>
            </w:r>
            <w:r w:rsidR="00650892" w:rsidRPr="6AA508D5">
              <w:rPr>
                <w:color w:val="3B3838" w:themeColor="background2" w:themeShade="40"/>
              </w:rPr>
              <w:t xml:space="preserve"> </w:t>
            </w:r>
            <w:r w:rsidR="0B7F5BD8" w:rsidRPr="6AA508D5">
              <w:rPr>
                <w:color w:val="3B3838" w:themeColor="background2" w:themeShade="40"/>
              </w:rPr>
              <w:t xml:space="preserve">shift on her base rate of pay </w:t>
            </w:r>
            <w:r w:rsidR="0B7F5BD8" w:rsidRPr="00541345">
              <w:rPr>
                <w:color w:val="3B3838" w:themeColor="background2" w:themeShade="40"/>
              </w:rPr>
              <w:t>(</w:t>
            </w:r>
            <w:r w:rsidR="0B7F5BD8" w:rsidRPr="00C1402F">
              <w:rPr>
                <w:color w:val="3B3838" w:themeColor="background2" w:themeShade="40"/>
              </w:rPr>
              <w:t>$</w:t>
            </w:r>
            <w:r w:rsidR="00397412" w:rsidRPr="00C1402F">
              <w:rPr>
                <w:color w:val="3B3838" w:themeColor="background2" w:themeShade="40"/>
              </w:rPr>
              <w:t xml:space="preserve">21.97 </w:t>
            </w:r>
            <w:r w:rsidR="0B7F5BD8" w:rsidRPr="00C1402F">
              <w:rPr>
                <w:color w:val="3B3838" w:themeColor="background2" w:themeShade="40"/>
              </w:rPr>
              <w:t>per hour</w:t>
            </w:r>
            <w:r w:rsidR="0B7F5BD8" w:rsidRPr="6AA508D5">
              <w:rPr>
                <w:color w:val="3B3838" w:themeColor="background2" w:themeShade="40"/>
              </w:rPr>
              <w:t>).</w:t>
            </w:r>
          </w:p>
          <w:p w14:paraId="7CA3A01F" w14:textId="487463DD" w:rsidR="00FA0710" w:rsidRPr="00B42922" w:rsidRDefault="00393396" w:rsidP="005D1D08">
            <w:pPr>
              <w:spacing w:before="120" w:after="120" w:line="240" w:lineRule="auto"/>
              <w:rPr>
                <w:rFonts w:cstheme="minorHAnsi"/>
                <w:color w:val="3B3838" w:themeColor="background2" w:themeShade="40"/>
              </w:rPr>
            </w:pPr>
            <w:r w:rsidRPr="00B42922">
              <w:rPr>
                <w:rFonts w:cstheme="minorHAnsi"/>
                <w:color w:val="3B3838" w:themeColor="background2" w:themeShade="40"/>
              </w:rPr>
              <w:t>However, t</w:t>
            </w:r>
            <w:r w:rsidR="00987365" w:rsidRPr="00B42922">
              <w:rPr>
                <w:rFonts w:cstheme="minorHAnsi"/>
                <w:color w:val="3B3838" w:themeColor="background2" w:themeShade="40"/>
              </w:rPr>
              <w:t>he</w:t>
            </w:r>
            <w:r w:rsidR="005D1D08" w:rsidRPr="00B42922">
              <w:rPr>
                <w:rFonts w:cstheme="minorHAnsi"/>
                <w:color w:val="3B3838" w:themeColor="background2" w:themeShade="40"/>
              </w:rPr>
              <w:t xml:space="preserve"> enterprise agreement </w:t>
            </w:r>
            <w:r w:rsidRPr="00B42922">
              <w:rPr>
                <w:rFonts w:cstheme="minorHAnsi"/>
                <w:color w:val="3B3838" w:themeColor="background2" w:themeShade="40"/>
              </w:rPr>
              <w:t>applying</w:t>
            </w:r>
            <w:r w:rsidR="00FA0710" w:rsidRPr="00B42922">
              <w:rPr>
                <w:rFonts w:cstheme="minorHAnsi"/>
                <w:color w:val="3B3838" w:themeColor="background2" w:themeShade="40"/>
              </w:rPr>
              <w:t xml:space="preserve"> to</w:t>
            </w:r>
            <w:r w:rsidR="005D1D08" w:rsidRPr="00B42922">
              <w:rPr>
                <w:rFonts w:cstheme="minorHAnsi"/>
                <w:color w:val="3B3838" w:themeColor="background2" w:themeShade="40"/>
              </w:rPr>
              <w:t xml:space="preserve"> the </w:t>
            </w:r>
            <w:r w:rsidR="00FA0710" w:rsidRPr="00B42922">
              <w:rPr>
                <w:rFonts w:cstheme="minorHAnsi"/>
                <w:color w:val="3B3838" w:themeColor="background2" w:themeShade="40"/>
              </w:rPr>
              <w:t>major food production company</w:t>
            </w:r>
            <w:r w:rsidR="00316AD1" w:rsidRPr="00B42922">
              <w:rPr>
                <w:rFonts w:cstheme="minorHAnsi"/>
                <w:color w:val="3B3838" w:themeColor="background2" w:themeShade="40"/>
              </w:rPr>
              <w:t xml:space="preserve"> where Jane is working</w:t>
            </w:r>
            <w:r w:rsidR="00FA0710" w:rsidRPr="00B42922">
              <w:rPr>
                <w:rFonts w:cstheme="minorHAnsi"/>
                <w:color w:val="3B3838" w:themeColor="background2" w:themeShade="40"/>
              </w:rPr>
              <w:t xml:space="preserve"> </w:t>
            </w:r>
            <w:r w:rsidR="00987365" w:rsidRPr="00B42922">
              <w:rPr>
                <w:rFonts w:cstheme="minorHAnsi"/>
                <w:color w:val="3B3838" w:themeColor="background2" w:themeShade="40"/>
              </w:rPr>
              <w:t>provides a higher base rate of pay</w:t>
            </w:r>
            <w:r w:rsidR="00410061" w:rsidRPr="00B42922">
              <w:rPr>
                <w:rFonts w:cstheme="minorHAnsi"/>
                <w:color w:val="3B3838" w:themeColor="background2" w:themeShade="40"/>
              </w:rPr>
              <w:t xml:space="preserve"> ($25 per hour)</w:t>
            </w:r>
            <w:r w:rsidR="00987365" w:rsidRPr="00B42922">
              <w:rPr>
                <w:rFonts w:cstheme="minorHAnsi"/>
                <w:color w:val="3B3838" w:themeColor="background2" w:themeShade="40"/>
              </w:rPr>
              <w:t xml:space="preserve"> </w:t>
            </w:r>
            <w:r w:rsidR="002D13AB" w:rsidRPr="00B42922">
              <w:rPr>
                <w:rFonts w:cstheme="minorHAnsi"/>
                <w:color w:val="3B3838" w:themeColor="background2" w:themeShade="40"/>
              </w:rPr>
              <w:t>plus</w:t>
            </w:r>
            <w:r w:rsidR="007D09B2" w:rsidRPr="00B42922">
              <w:rPr>
                <w:rFonts w:cstheme="minorHAnsi"/>
                <w:color w:val="3B3838" w:themeColor="background2" w:themeShade="40"/>
              </w:rPr>
              <w:t xml:space="preserve"> </w:t>
            </w:r>
            <w:r w:rsidR="0059433E" w:rsidRPr="00B42922">
              <w:rPr>
                <w:rFonts w:cstheme="minorHAnsi"/>
                <w:color w:val="3B3838" w:themeColor="background2" w:themeShade="40"/>
              </w:rPr>
              <w:t xml:space="preserve">penalty rates </w:t>
            </w:r>
            <w:r w:rsidR="00A47715" w:rsidRPr="00B42922">
              <w:rPr>
                <w:rFonts w:cstheme="minorHAnsi"/>
                <w:color w:val="3B3838" w:themeColor="background2" w:themeShade="40"/>
              </w:rPr>
              <w:t>during</w:t>
            </w:r>
            <w:r w:rsidR="0059433E" w:rsidRPr="00B42922">
              <w:rPr>
                <w:rFonts w:cstheme="minorHAnsi"/>
                <w:color w:val="3B3838" w:themeColor="background2" w:themeShade="40"/>
              </w:rPr>
              <w:t xml:space="preserve"> </w:t>
            </w:r>
            <w:r w:rsidR="00606ABC">
              <w:rPr>
                <w:rFonts w:cstheme="minorHAnsi"/>
                <w:color w:val="3B3838" w:themeColor="background2" w:themeShade="40"/>
              </w:rPr>
              <w:t>night</w:t>
            </w:r>
            <w:r w:rsidR="00606ABC" w:rsidRPr="00B42922">
              <w:rPr>
                <w:rFonts w:cstheme="minorHAnsi"/>
                <w:color w:val="3B3838" w:themeColor="background2" w:themeShade="40"/>
              </w:rPr>
              <w:t xml:space="preserve"> </w:t>
            </w:r>
            <w:r w:rsidR="0059433E" w:rsidRPr="00B42922">
              <w:rPr>
                <w:rFonts w:cstheme="minorHAnsi"/>
                <w:color w:val="3B3838" w:themeColor="background2" w:themeShade="40"/>
              </w:rPr>
              <w:t>shift</w:t>
            </w:r>
            <w:r w:rsidR="00D579CF" w:rsidRPr="00B42922">
              <w:rPr>
                <w:rFonts w:cstheme="minorHAnsi"/>
                <w:color w:val="3B3838" w:themeColor="background2" w:themeShade="40"/>
              </w:rPr>
              <w:t>s</w:t>
            </w:r>
            <w:r w:rsidR="002D13AB" w:rsidRPr="00B42922">
              <w:rPr>
                <w:rFonts w:cstheme="minorHAnsi"/>
                <w:color w:val="3B3838" w:themeColor="background2" w:themeShade="40"/>
              </w:rPr>
              <w:t xml:space="preserve"> (</w:t>
            </w:r>
            <w:r w:rsidR="000A72AB">
              <w:rPr>
                <w:rFonts w:cstheme="minorHAnsi"/>
                <w:color w:val="3B3838" w:themeColor="background2" w:themeShade="40"/>
              </w:rPr>
              <w:t>55</w:t>
            </w:r>
            <w:r w:rsidR="002D13AB" w:rsidRPr="00B42922">
              <w:rPr>
                <w:rFonts w:cstheme="minorHAnsi"/>
                <w:color w:val="3B3838" w:themeColor="background2" w:themeShade="40"/>
              </w:rPr>
              <w:t>% per hour)</w:t>
            </w:r>
            <w:r w:rsidR="00D579CF" w:rsidRPr="00B42922">
              <w:rPr>
                <w:rFonts w:cstheme="minorHAnsi"/>
                <w:color w:val="3B3838" w:themeColor="background2" w:themeShade="40"/>
              </w:rPr>
              <w:t>.</w:t>
            </w:r>
            <w:r w:rsidR="00E756FE" w:rsidRPr="00B42922">
              <w:rPr>
                <w:rFonts w:cstheme="minorHAnsi"/>
                <w:color w:val="3B3838" w:themeColor="background2" w:themeShade="40"/>
              </w:rPr>
              <w:t xml:space="preserve"> No other penalties or allowances </w:t>
            </w:r>
            <w:r w:rsidR="00EE0225" w:rsidRPr="00B42922">
              <w:rPr>
                <w:rFonts w:cstheme="minorHAnsi"/>
                <w:color w:val="3B3838" w:themeColor="background2" w:themeShade="40"/>
              </w:rPr>
              <w:t>are payable</w:t>
            </w:r>
            <w:r w:rsidR="00316AD1" w:rsidRPr="00B42922">
              <w:rPr>
                <w:rFonts w:cstheme="minorHAnsi"/>
                <w:color w:val="3B3838" w:themeColor="background2" w:themeShade="40"/>
              </w:rPr>
              <w:t xml:space="preserve"> under the agreement</w:t>
            </w:r>
            <w:r w:rsidR="00EE0225" w:rsidRPr="00B42922">
              <w:rPr>
                <w:rFonts w:cstheme="minorHAnsi"/>
                <w:color w:val="3B3838" w:themeColor="background2" w:themeShade="40"/>
              </w:rPr>
              <w:t>.</w:t>
            </w:r>
          </w:p>
          <w:p w14:paraId="22BEB46B" w14:textId="433DACEE" w:rsidR="005D1D08" w:rsidRPr="00B42922" w:rsidRDefault="00316AD1" w:rsidP="005D1D08">
            <w:pPr>
              <w:spacing w:before="120" w:after="120" w:line="240" w:lineRule="auto"/>
              <w:rPr>
                <w:rStyle w:val="Strong"/>
                <w:rFonts w:cstheme="minorHAnsi"/>
                <w:b w:val="0"/>
                <w:bCs w:val="0"/>
                <w:color w:val="3B3838" w:themeColor="background2" w:themeShade="40"/>
              </w:rPr>
            </w:pPr>
            <w:r w:rsidRPr="00B42922">
              <w:rPr>
                <w:rFonts w:cstheme="minorHAnsi"/>
                <w:color w:val="3B3838" w:themeColor="background2" w:themeShade="40"/>
              </w:rPr>
              <w:t>Applying</w:t>
            </w:r>
            <w:r w:rsidR="00716CDA" w:rsidRPr="00B42922">
              <w:rPr>
                <w:rFonts w:cstheme="minorHAnsi"/>
                <w:color w:val="3B3838" w:themeColor="background2" w:themeShade="40"/>
              </w:rPr>
              <w:t xml:space="preserve"> </w:t>
            </w:r>
            <w:r w:rsidR="00D11C45" w:rsidRPr="00B42922">
              <w:rPr>
                <w:rFonts w:cstheme="minorHAnsi"/>
                <w:color w:val="3B3838" w:themeColor="background2" w:themeShade="40"/>
              </w:rPr>
              <w:t>Same Job, Same Pay measures</w:t>
            </w:r>
            <w:r w:rsidRPr="00B42922">
              <w:rPr>
                <w:rFonts w:cstheme="minorHAnsi"/>
                <w:color w:val="3B3838" w:themeColor="background2" w:themeShade="40"/>
              </w:rPr>
              <w:t>,</w:t>
            </w:r>
            <w:r w:rsidR="00716CDA" w:rsidRPr="00B42922">
              <w:rPr>
                <w:rFonts w:cstheme="minorHAnsi"/>
                <w:color w:val="3B3838" w:themeColor="background2" w:themeShade="40"/>
              </w:rPr>
              <w:t xml:space="preserve"> </w:t>
            </w:r>
            <w:r w:rsidRPr="00B42922">
              <w:rPr>
                <w:rFonts w:cstheme="minorHAnsi"/>
                <w:color w:val="3B3838" w:themeColor="background2" w:themeShade="40"/>
              </w:rPr>
              <w:t>and assuming Jane’s circumstances satisfy</w:t>
            </w:r>
            <w:r w:rsidR="00572F50" w:rsidRPr="00B42922">
              <w:rPr>
                <w:rFonts w:cstheme="minorHAnsi"/>
                <w:color w:val="3B3838" w:themeColor="background2" w:themeShade="40"/>
              </w:rPr>
              <w:t xml:space="preserve"> applicable</w:t>
            </w:r>
            <w:r w:rsidRPr="00B42922">
              <w:rPr>
                <w:rFonts w:cstheme="minorHAnsi"/>
                <w:color w:val="3B3838" w:themeColor="background2" w:themeShade="40"/>
              </w:rPr>
              <w:t xml:space="preserve"> ‘same job’ criteria, </w:t>
            </w:r>
            <w:r w:rsidR="00D11C45" w:rsidRPr="00B42922">
              <w:rPr>
                <w:rFonts w:cstheme="minorHAnsi"/>
                <w:color w:val="3B3838" w:themeColor="background2" w:themeShade="40"/>
              </w:rPr>
              <w:t>Jane</w:t>
            </w:r>
            <w:r w:rsidR="00572F50" w:rsidRPr="00B42922">
              <w:rPr>
                <w:rFonts w:cstheme="minorHAnsi"/>
                <w:color w:val="3B3838" w:themeColor="background2" w:themeShade="40"/>
              </w:rPr>
              <w:t xml:space="preserve">’s pay for her </w:t>
            </w:r>
            <w:r w:rsidR="00975BFB">
              <w:rPr>
                <w:rFonts w:cstheme="minorHAnsi"/>
                <w:color w:val="3B3838" w:themeColor="background2" w:themeShade="40"/>
              </w:rPr>
              <w:t>night</w:t>
            </w:r>
            <w:r w:rsidR="00975BFB" w:rsidRPr="00B42922">
              <w:rPr>
                <w:rFonts w:cstheme="minorHAnsi"/>
                <w:color w:val="3B3838" w:themeColor="background2" w:themeShade="40"/>
              </w:rPr>
              <w:t xml:space="preserve"> </w:t>
            </w:r>
            <w:r w:rsidR="00572F50" w:rsidRPr="00B42922">
              <w:rPr>
                <w:rFonts w:cstheme="minorHAnsi"/>
                <w:color w:val="3B3838" w:themeColor="background2" w:themeShade="40"/>
              </w:rPr>
              <w:t xml:space="preserve">shifts must be </w:t>
            </w:r>
            <w:r w:rsidRPr="00B42922">
              <w:rPr>
                <w:rFonts w:cstheme="minorHAnsi"/>
                <w:color w:val="3B3838" w:themeColor="background2" w:themeShade="40"/>
              </w:rPr>
              <w:t>calculated with reference to</w:t>
            </w:r>
            <w:r w:rsidR="00572F50" w:rsidRPr="00B42922">
              <w:rPr>
                <w:rFonts w:cstheme="minorHAnsi"/>
                <w:color w:val="3B3838" w:themeColor="background2" w:themeShade="40"/>
              </w:rPr>
              <w:t xml:space="preserve"> </w:t>
            </w:r>
            <w:r w:rsidR="000A1D39">
              <w:rPr>
                <w:rFonts w:cstheme="minorHAnsi"/>
                <w:color w:val="3B3838" w:themeColor="background2" w:themeShade="40"/>
              </w:rPr>
              <w:t xml:space="preserve">the </w:t>
            </w:r>
            <w:r w:rsidR="00572F50" w:rsidRPr="00B42922">
              <w:rPr>
                <w:rFonts w:cstheme="minorHAnsi"/>
                <w:color w:val="3B3838" w:themeColor="background2" w:themeShade="40"/>
              </w:rPr>
              <w:t>rate of</w:t>
            </w:r>
            <w:r w:rsidRPr="00B42922">
              <w:rPr>
                <w:rFonts w:cstheme="minorHAnsi"/>
                <w:color w:val="3B3838" w:themeColor="background2" w:themeShade="40"/>
              </w:rPr>
              <w:t xml:space="preserve"> $25 per hour plus a </w:t>
            </w:r>
            <w:r w:rsidR="000A72AB">
              <w:rPr>
                <w:rFonts w:cstheme="minorHAnsi"/>
                <w:color w:val="3B3838" w:themeColor="background2" w:themeShade="40"/>
              </w:rPr>
              <w:t>55</w:t>
            </w:r>
            <w:r w:rsidRPr="00B42922">
              <w:rPr>
                <w:rFonts w:cstheme="minorHAnsi"/>
                <w:color w:val="3B3838" w:themeColor="background2" w:themeShade="40"/>
              </w:rPr>
              <w:t xml:space="preserve">% penalty rate, </w:t>
            </w:r>
            <w:r w:rsidR="00572F50" w:rsidRPr="00B42922">
              <w:rPr>
                <w:rFonts w:cstheme="minorHAnsi"/>
                <w:color w:val="3B3838" w:themeColor="background2" w:themeShade="40"/>
              </w:rPr>
              <w:t>pursuant to</w:t>
            </w:r>
            <w:r w:rsidRPr="00B42922">
              <w:rPr>
                <w:rFonts w:cstheme="minorHAnsi"/>
                <w:color w:val="3B3838" w:themeColor="background2" w:themeShade="40"/>
              </w:rPr>
              <w:t xml:space="preserve"> </w:t>
            </w:r>
            <w:r w:rsidR="005A1604" w:rsidRPr="00B42922">
              <w:rPr>
                <w:rFonts w:cstheme="minorHAnsi"/>
                <w:color w:val="3B3838" w:themeColor="background2" w:themeShade="40"/>
              </w:rPr>
              <w:t>the host employer’s enterprise agreement.</w:t>
            </w:r>
          </w:p>
        </w:tc>
      </w:tr>
    </w:tbl>
    <w:p w14:paraId="1590DEA3" w14:textId="77777777" w:rsidR="00C91506" w:rsidRDefault="00C91506" w:rsidP="00C91506">
      <w:pPr>
        <w:spacing w:after="0" w:line="240" w:lineRule="auto"/>
      </w:pPr>
    </w:p>
    <w:p w14:paraId="6ABD99BE" w14:textId="0C3A693D" w:rsidR="000309F2" w:rsidRPr="00AE22FD" w:rsidRDefault="004D66FC" w:rsidP="00D91EBC">
      <w:r w:rsidRPr="00AE22FD">
        <w:t>When o</w:t>
      </w:r>
      <w:r w:rsidR="000309F2" w:rsidRPr="00AE22FD">
        <w:t>bligation</w:t>
      </w:r>
      <w:r w:rsidRPr="00AE22FD">
        <w:t>s</w:t>
      </w:r>
      <w:r w:rsidR="000309F2" w:rsidRPr="00AE22FD">
        <w:t xml:space="preserve"> to identify the ‘same job’ and calculate the ‘same pay’ </w:t>
      </w:r>
      <w:r w:rsidRPr="00AE22FD">
        <w:t>are enlivened for internal labour hire arrangements, they may apply in circumstances such as:</w:t>
      </w:r>
      <w:r w:rsidR="000309F2" w:rsidRPr="00AE22FD">
        <w:t xml:space="preserve"> </w:t>
      </w:r>
    </w:p>
    <w:tbl>
      <w:tblPr>
        <w:tblStyle w:val="TableGrid"/>
        <w:tblW w:w="0" w:type="auto"/>
        <w:tblLook w:val="04A0" w:firstRow="1" w:lastRow="0" w:firstColumn="1" w:lastColumn="0" w:noHBand="0" w:noVBand="1"/>
      </w:tblPr>
      <w:tblGrid>
        <w:gridCol w:w="9160"/>
      </w:tblGrid>
      <w:tr w:rsidR="007A7B48" w:rsidRPr="00350E35" w14:paraId="5ACD17B3" w14:textId="77777777" w:rsidTr="00D91EBC">
        <w:tc>
          <w:tcPr>
            <w:tcW w:w="9160" w:type="dxa"/>
            <w:tcBorders>
              <w:top w:val="single" w:sz="12" w:space="0" w:color="000000"/>
              <w:left w:val="single" w:sz="12" w:space="0" w:color="000000"/>
              <w:bottom w:val="single" w:sz="12" w:space="0" w:color="000000"/>
              <w:right w:val="single" w:sz="12" w:space="0" w:color="000000"/>
            </w:tcBorders>
            <w:shd w:val="clear" w:color="auto" w:fill="E7E6E6" w:themeFill="background2"/>
          </w:tcPr>
          <w:p w14:paraId="2720F59B" w14:textId="36546594" w:rsidR="007A7B48" w:rsidRPr="00AE22FD" w:rsidRDefault="007A7B48" w:rsidP="00350E35">
            <w:pPr>
              <w:widowControl w:val="0"/>
              <w:spacing w:before="120" w:after="120" w:line="240" w:lineRule="auto"/>
              <w:rPr>
                <w:rFonts w:cstheme="minorHAnsi"/>
                <w:b/>
                <w:bCs/>
                <w:i/>
                <w:iCs/>
                <w:color w:val="3B3838" w:themeColor="background2" w:themeShade="40"/>
              </w:rPr>
            </w:pPr>
            <w:r w:rsidRPr="00AE22FD">
              <w:rPr>
                <w:rFonts w:cstheme="minorHAnsi"/>
                <w:b/>
                <w:bCs/>
                <w:i/>
                <w:iCs/>
                <w:color w:val="3B3838" w:themeColor="background2" w:themeShade="40"/>
              </w:rPr>
              <w:t xml:space="preserve">Example #3 – Mia works for internal labour hire in the services industry </w:t>
            </w:r>
          </w:p>
          <w:p w14:paraId="367AFE5F" w14:textId="77777777" w:rsidR="007A7B48" w:rsidRPr="00AE22FD" w:rsidRDefault="007A7B48" w:rsidP="00350E35">
            <w:pPr>
              <w:widowControl w:val="0"/>
              <w:spacing w:before="120" w:after="120" w:line="240" w:lineRule="auto"/>
              <w:rPr>
                <w:rFonts w:ascii="Calibri" w:hAnsi="Calibri" w:cs="Calibri"/>
                <w:color w:val="3B3838" w:themeColor="background2" w:themeShade="40"/>
              </w:rPr>
            </w:pPr>
            <w:r w:rsidRPr="00AE22FD">
              <w:rPr>
                <w:rFonts w:ascii="Calibri" w:hAnsi="Calibri" w:cs="Calibri"/>
                <w:b/>
                <w:bCs/>
                <w:color w:val="3B3838" w:themeColor="background2" w:themeShade="40"/>
              </w:rPr>
              <w:t xml:space="preserve">Best Catering </w:t>
            </w:r>
            <w:r w:rsidRPr="00AE22FD">
              <w:rPr>
                <w:rFonts w:ascii="Calibri" w:hAnsi="Calibri" w:cs="Calibri"/>
                <w:color w:val="3B3838" w:themeColor="background2" w:themeShade="40"/>
              </w:rPr>
              <w:t xml:space="preserve">uses internal and external labour hire and pays its employees under an enterprise </w:t>
            </w:r>
            <w:r w:rsidRPr="00AE22FD">
              <w:rPr>
                <w:rFonts w:cstheme="minorHAnsi"/>
                <w:color w:val="3B3838" w:themeColor="background2" w:themeShade="40"/>
              </w:rPr>
              <w:t>agreement</w:t>
            </w:r>
            <w:r w:rsidRPr="00AE22FD">
              <w:rPr>
                <w:rFonts w:ascii="Calibri" w:hAnsi="Calibri" w:cs="Calibri"/>
                <w:color w:val="3B3838" w:themeColor="background2" w:themeShade="40"/>
              </w:rPr>
              <w:t>.</w:t>
            </w:r>
          </w:p>
          <w:p w14:paraId="277D4BCB" w14:textId="77777777" w:rsidR="007A7B48" w:rsidRPr="00AE22FD" w:rsidRDefault="007A7B48" w:rsidP="00350E35">
            <w:pPr>
              <w:widowControl w:val="0"/>
              <w:spacing w:before="120" w:after="120" w:line="240" w:lineRule="auto"/>
              <w:rPr>
                <w:rFonts w:ascii="Calibri" w:hAnsi="Calibri" w:cs="Calibri"/>
                <w:b/>
                <w:bCs/>
                <w:color w:val="3B3838" w:themeColor="background2" w:themeShade="40"/>
              </w:rPr>
            </w:pPr>
            <w:r w:rsidRPr="00AE22FD">
              <w:rPr>
                <w:rFonts w:ascii="Calibri" w:hAnsi="Calibri" w:cs="Calibri"/>
                <w:color w:val="3B3838" w:themeColor="background2" w:themeShade="40"/>
              </w:rPr>
              <w:t xml:space="preserve">Best </w:t>
            </w:r>
            <w:r w:rsidRPr="00AE22FD">
              <w:rPr>
                <w:rFonts w:cstheme="minorHAnsi"/>
                <w:color w:val="3B3838" w:themeColor="background2" w:themeShade="40"/>
              </w:rPr>
              <w:t>Catering</w:t>
            </w:r>
            <w:r w:rsidRPr="00AE22FD">
              <w:rPr>
                <w:rFonts w:ascii="Calibri" w:hAnsi="Calibri" w:cs="Calibri"/>
                <w:color w:val="3B3838" w:themeColor="background2" w:themeShade="40"/>
              </w:rPr>
              <w:t xml:space="preserve"> often uses hospitality services through </w:t>
            </w:r>
            <w:r w:rsidRPr="00AE22FD">
              <w:rPr>
                <w:rFonts w:ascii="Calibri" w:hAnsi="Calibri" w:cs="Calibri"/>
                <w:b/>
                <w:bCs/>
                <w:color w:val="3B3838" w:themeColor="background2" w:themeShade="40"/>
              </w:rPr>
              <w:t>Internal Support</w:t>
            </w:r>
            <w:r w:rsidRPr="00AE22FD">
              <w:rPr>
                <w:rFonts w:ascii="Calibri" w:hAnsi="Calibri" w:cs="Calibri"/>
                <w:color w:val="3B3838" w:themeColor="background2" w:themeShade="40"/>
              </w:rPr>
              <w:t>, another company in Best Catering corporate group. Internal Support has their own enterprise agreement, but it pays lower rates than the Best Catering enterprise agreement.</w:t>
            </w:r>
          </w:p>
          <w:p w14:paraId="28EC3EA9" w14:textId="77777777" w:rsidR="002B112C" w:rsidRPr="00AE22FD" w:rsidRDefault="007A7B48" w:rsidP="00350E35">
            <w:pPr>
              <w:widowControl w:val="0"/>
              <w:spacing w:before="120" w:after="120" w:line="240" w:lineRule="auto"/>
              <w:rPr>
                <w:color w:val="3B3838" w:themeColor="background2" w:themeShade="40"/>
              </w:rPr>
            </w:pPr>
            <w:r w:rsidRPr="00AE22FD">
              <w:rPr>
                <w:color w:val="3B3838" w:themeColor="background2" w:themeShade="40"/>
              </w:rPr>
              <w:t>The Same Job, Same Pay measures will apply, so that Internal Support must pay Mia, who works for Best Catering and does the same job as Best Catering employees, at least the same as the Best Catering enterprise agreement.</w:t>
            </w:r>
          </w:p>
          <w:p w14:paraId="0CD176F4" w14:textId="6AAF01C2" w:rsidR="007A7B48" w:rsidRPr="00731B58" w:rsidRDefault="002B112C" w:rsidP="00350E35">
            <w:pPr>
              <w:widowControl w:val="0"/>
              <w:spacing w:before="120" w:after="120" w:line="240" w:lineRule="auto"/>
              <w:rPr>
                <w:rFonts w:ascii="Calibri" w:hAnsi="Calibri" w:cs="Calibri"/>
                <w:b/>
                <w:bCs/>
                <w:color w:val="3B3838" w:themeColor="background2" w:themeShade="40"/>
              </w:rPr>
            </w:pPr>
            <w:r w:rsidRPr="00AE22FD">
              <w:rPr>
                <w:color w:val="3B3838" w:themeColor="background2" w:themeShade="40"/>
                <w:u w:val="single"/>
              </w:rPr>
              <w:t>Note</w:t>
            </w:r>
            <w:r w:rsidRPr="00AE22FD">
              <w:rPr>
                <w:color w:val="3B3838" w:themeColor="background2" w:themeShade="40"/>
              </w:rPr>
              <w:t>: This obligation to pay Mia at least the same pay as provided by the Best Catering enterprise agreement</w:t>
            </w:r>
            <w:r w:rsidR="009E2727" w:rsidRPr="00AE22FD">
              <w:rPr>
                <w:color w:val="3B3838" w:themeColor="background2" w:themeShade="40"/>
              </w:rPr>
              <w:t xml:space="preserve"> </w:t>
            </w:r>
            <w:r w:rsidRPr="00AE22FD">
              <w:rPr>
                <w:color w:val="3B3838" w:themeColor="background2" w:themeShade="40"/>
              </w:rPr>
              <w:t xml:space="preserve">would be enlivened </w:t>
            </w:r>
            <w:r w:rsidR="009E2727" w:rsidRPr="00AE22FD">
              <w:rPr>
                <w:color w:val="3B3838" w:themeColor="background2" w:themeShade="40"/>
              </w:rPr>
              <w:t xml:space="preserve">even if Mia was usually paid by Internal Support under an individual contract, or in accordance with the modern award, </w:t>
            </w:r>
            <w:r w:rsidR="009E2727" w:rsidRPr="00AE22FD">
              <w:rPr>
                <w:i/>
                <w:iCs/>
                <w:color w:val="3B3838" w:themeColor="background2" w:themeShade="40"/>
              </w:rPr>
              <w:t xml:space="preserve">where the contract or modern award pays less </w:t>
            </w:r>
            <w:r w:rsidR="009E2727" w:rsidRPr="00AE22FD">
              <w:rPr>
                <w:i/>
                <w:iCs/>
                <w:color w:val="3B3838" w:themeColor="background2" w:themeShade="40"/>
              </w:rPr>
              <w:lastRenderedPageBreak/>
              <w:t xml:space="preserve">than the Best Catering enterprise </w:t>
            </w:r>
            <w:r w:rsidR="00731B58" w:rsidRPr="00AE22FD">
              <w:rPr>
                <w:i/>
                <w:iCs/>
                <w:color w:val="3B3838" w:themeColor="background2" w:themeShade="40"/>
              </w:rPr>
              <w:t>agreement</w:t>
            </w:r>
            <w:r w:rsidR="00731B58" w:rsidRPr="00AE22FD">
              <w:rPr>
                <w:color w:val="3B3838" w:themeColor="background2" w:themeShade="40"/>
              </w:rPr>
              <w:t>.</w:t>
            </w:r>
          </w:p>
        </w:tc>
      </w:tr>
    </w:tbl>
    <w:p w14:paraId="243C0DF1" w14:textId="77777777" w:rsidR="007A7B48" w:rsidRDefault="007A7B48" w:rsidP="00C91506">
      <w:pPr>
        <w:spacing w:after="0" w:line="240" w:lineRule="auto"/>
      </w:pPr>
    </w:p>
    <w:p w14:paraId="5366CEFD" w14:textId="77777777" w:rsidR="004D66FC" w:rsidRDefault="004D66FC" w:rsidP="00C91506">
      <w:pPr>
        <w:spacing w:after="0" w:line="240" w:lineRule="auto"/>
      </w:pPr>
    </w:p>
    <w:tbl>
      <w:tblPr>
        <w:tblStyle w:val="TableGrid"/>
        <w:tblW w:w="9060" w:type="dxa"/>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shd w:val="clear" w:color="auto" w:fill="7A9F4C"/>
        <w:tblLayout w:type="fixed"/>
        <w:tblLook w:val="06A0" w:firstRow="1" w:lastRow="0" w:firstColumn="1" w:lastColumn="0" w:noHBand="1" w:noVBand="1"/>
      </w:tblPr>
      <w:tblGrid>
        <w:gridCol w:w="9060"/>
      </w:tblGrid>
      <w:tr w:rsidR="00591746" w:rsidRPr="00451AC1" w14:paraId="587171AD" w14:textId="77777777" w:rsidTr="00E671A7">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FFFFFF" w:themeFill="background1"/>
          </w:tcPr>
          <w:p w14:paraId="0D658D25" w14:textId="04DCB7BB" w:rsidR="00537F5E" w:rsidRPr="00924E60" w:rsidRDefault="00794AC5" w:rsidP="003E52EE">
            <w:pPr>
              <w:spacing w:before="120" w:after="120" w:line="240" w:lineRule="auto"/>
              <w:rPr>
                <w:b/>
                <w:bCs/>
                <w:color w:val="5D7A38"/>
              </w:rPr>
            </w:pPr>
            <w:r w:rsidRPr="00924E60">
              <w:rPr>
                <w:rStyle w:val="Strong"/>
                <w:color w:val="5D7A38"/>
              </w:rPr>
              <w:t>Q</w:t>
            </w:r>
            <w:r w:rsidR="00537F5E" w:rsidRPr="00924E60">
              <w:rPr>
                <w:rStyle w:val="Strong"/>
                <w:color w:val="5D7A38"/>
              </w:rPr>
              <w:t>uestions</w:t>
            </w:r>
            <w:r w:rsidRPr="00924E60">
              <w:rPr>
                <w:rStyle w:val="Strong"/>
                <w:color w:val="5D7A38"/>
              </w:rPr>
              <w:t>:</w:t>
            </w:r>
            <w:r w:rsidR="00537F5E" w:rsidRPr="00924E60">
              <w:rPr>
                <w:rStyle w:val="Strong"/>
                <w:color w:val="5D7A38"/>
              </w:rPr>
              <w:t xml:space="preserve"> </w:t>
            </w:r>
          </w:p>
          <w:p w14:paraId="403B8FD6" w14:textId="5120B272" w:rsidR="00AB19C9" w:rsidRPr="00924E60" w:rsidRDefault="003272BC" w:rsidP="003E52EE">
            <w:pPr>
              <w:pStyle w:val="ListParagraph"/>
              <w:numPr>
                <w:ilvl w:val="0"/>
                <w:numId w:val="6"/>
              </w:numPr>
              <w:spacing w:before="120" w:after="120" w:line="240" w:lineRule="auto"/>
              <w:ind w:left="459"/>
              <w:contextualSpacing w:val="0"/>
              <w:rPr>
                <w:color w:val="5D7A38"/>
              </w:rPr>
            </w:pPr>
            <w:r w:rsidRPr="00924E60">
              <w:rPr>
                <w:color w:val="5D7A38"/>
              </w:rPr>
              <w:t>Is calculating ‘same pay’ with reference to ‘full rate of pay’ appropriate?</w:t>
            </w:r>
            <w:r w:rsidR="00AB19C9" w:rsidRPr="00924E60">
              <w:rPr>
                <w:color w:val="5D7A38"/>
              </w:rPr>
              <w:t xml:space="preserve"> </w:t>
            </w:r>
            <w:r w:rsidR="00F12C00" w:rsidRPr="00924E60">
              <w:rPr>
                <w:color w:val="5D7A38"/>
              </w:rPr>
              <w:t xml:space="preserve">Are </w:t>
            </w:r>
            <w:r w:rsidR="00F12C00" w:rsidRPr="00924E60">
              <w:rPr>
                <w:rFonts w:ascii="Calibri" w:eastAsiaTheme="majorEastAsia" w:hAnsi="Calibri" w:cstheme="majorBidi"/>
                <w:color w:val="5D7A38"/>
              </w:rPr>
              <w:t>there</w:t>
            </w:r>
            <w:r w:rsidR="00F12C00" w:rsidRPr="00924E60">
              <w:rPr>
                <w:color w:val="5D7A38"/>
              </w:rPr>
              <w:t xml:space="preserve"> scenarios where this would not operate clearly or lead to unintended outcomes?</w:t>
            </w:r>
          </w:p>
          <w:p w14:paraId="00BC6508" w14:textId="0BB3F6B6" w:rsidR="0031654D" w:rsidRPr="00924E60" w:rsidRDefault="00AB19C9" w:rsidP="003E52EE">
            <w:pPr>
              <w:pStyle w:val="ListParagraph"/>
              <w:numPr>
                <w:ilvl w:val="0"/>
                <w:numId w:val="6"/>
              </w:numPr>
              <w:spacing w:before="120" w:after="120" w:line="240" w:lineRule="auto"/>
              <w:ind w:left="459"/>
              <w:contextualSpacing w:val="0"/>
              <w:rPr>
                <w:b/>
                <w:bCs/>
                <w:color w:val="FFFFFF" w:themeColor="background1"/>
              </w:rPr>
            </w:pPr>
            <w:r w:rsidRPr="00924E60">
              <w:rPr>
                <w:color w:val="5D7A38"/>
              </w:rPr>
              <w:t xml:space="preserve">If </w:t>
            </w:r>
            <w:r w:rsidR="00513105">
              <w:rPr>
                <w:rFonts w:ascii="Calibri" w:eastAsiaTheme="majorEastAsia" w:hAnsi="Calibri" w:cstheme="majorBidi"/>
                <w:color w:val="5D7A38"/>
              </w:rPr>
              <w:t>‘full rate of pay’ is not an appropriate definition for calculating ‘same pay’</w:t>
            </w:r>
            <w:r w:rsidRPr="00924E60">
              <w:rPr>
                <w:color w:val="5D7A38"/>
              </w:rPr>
              <w:t xml:space="preserve">, why not? </w:t>
            </w:r>
          </w:p>
          <w:p w14:paraId="39ED3870" w14:textId="21EE79EB" w:rsidR="00537F5E" w:rsidRPr="00924E60" w:rsidRDefault="00AB19C9" w:rsidP="00924E60">
            <w:pPr>
              <w:pStyle w:val="ListParagraph"/>
              <w:numPr>
                <w:ilvl w:val="1"/>
                <w:numId w:val="6"/>
              </w:numPr>
              <w:spacing w:before="120" w:after="120" w:line="240" w:lineRule="auto"/>
              <w:ind w:left="885"/>
              <w:contextualSpacing w:val="0"/>
              <w:rPr>
                <w:b/>
                <w:bCs/>
                <w:color w:val="FFFFFF" w:themeColor="background1"/>
              </w:rPr>
            </w:pPr>
            <w:r w:rsidRPr="00924E60">
              <w:rPr>
                <w:rFonts w:eastAsiaTheme="majorEastAsia"/>
                <w:color w:val="5D7A38"/>
              </w:rPr>
              <w:t>What</w:t>
            </w:r>
            <w:r w:rsidRPr="00924E60">
              <w:rPr>
                <w:color w:val="5D7A38"/>
              </w:rPr>
              <w:t xml:space="preserve"> method of calculating ‘same pay’ </w:t>
            </w:r>
            <w:r w:rsidR="00A02385">
              <w:rPr>
                <w:color w:val="5D7A38"/>
              </w:rPr>
              <w:t>should be used instead</w:t>
            </w:r>
            <w:r w:rsidRPr="00924E60">
              <w:rPr>
                <w:color w:val="5D7A38"/>
              </w:rPr>
              <w:t>, and why?</w:t>
            </w:r>
          </w:p>
          <w:p w14:paraId="0BE4828F" w14:textId="0E7AC20D" w:rsidR="00513105" w:rsidRPr="003E52EE" w:rsidRDefault="0031654D" w:rsidP="00924E60">
            <w:pPr>
              <w:pStyle w:val="ListParagraph"/>
              <w:numPr>
                <w:ilvl w:val="1"/>
                <w:numId w:val="6"/>
              </w:numPr>
              <w:spacing w:before="120" w:after="120" w:line="240" w:lineRule="auto"/>
              <w:ind w:left="885"/>
              <w:contextualSpacing w:val="0"/>
              <w:rPr>
                <w:b/>
                <w:bCs/>
                <w:color w:val="FFFFFF" w:themeColor="background1"/>
              </w:rPr>
            </w:pPr>
            <w:r>
              <w:rPr>
                <w:color w:val="5D7A38"/>
              </w:rPr>
              <w:t>Should ‘</w:t>
            </w:r>
            <w:r w:rsidRPr="00924E60">
              <w:rPr>
                <w:rFonts w:eastAsiaTheme="majorEastAsia"/>
                <w:color w:val="5D7A38"/>
              </w:rPr>
              <w:t>same</w:t>
            </w:r>
            <w:r>
              <w:rPr>
                <w:color w:val="5D7A38"/>
              </w:rPr>
              <w:t xml:space="preserve"> pay’ extend to conditions that fall out</w:t>
            </w:r>
            <w:r w:rsidR="00D42B6F">
              <w:rPr>
                <w:color w:val="5D7A38"/>
              </w:rPr>
              <w:t>side this definition? If so, what conditions should be captured and why?</w:t>
            </w:r>
          </w:p>
        </w:tc>
      </w:tr>
    </w:tbl>
    <w:p w14:paraId="7DAEB5FA" w14:textId="432275FD" w:rsidR="00AD27FC" w:rsidRDefault="0008372E" w:rsidP="00770766">
      <w:pPr>
        <w:pStyle w:val="Heading1"/>
        <w:keepNext w:val="0"/>
        <w:keepLines w:val="0"/>
      </w:pPr>
      <w:bookmarkStart w:id="18" w:name="_Toc132119669"/>
      <w:bookmarkEnd w:id="16"/>
      <w:r>
        <w:t>Implementin</w:t>
      </w:r>
      <w:r w:rsidR="00C6248C">
        <w:t>g Same Job, Same Pay entitlements and obligations</w:t>
      </w:r>
      <w:bookmarkEnd w:id="18"/>
    </w:p>
    <w:p w14:paraId="4DB9D2DF" w14:textId="7DD2C9BC" w:rsidR="00E468C1" w:rsidRDefault="00E468C1" w:rsidP="00770766">
      <w:r>
        <w:t xml:space="preserve">The Government is considering implementing </w:t>
      </w:r>
      <w:r w:rsidR="000357AB">
        <w:t xml:space="preserve">the </w:t>
      </w:r>
      <w:r>
        <w:t xml:space="preserve">Same Job, Same Pay </w:t>
      </w:r>
      <w:r w:rsidR="00FE619D">
        <w:t xml:space="preserve">measure </w:t>
      </w:r>
      <w:r w:rsidR="00F27728">
        <w:t>by amending the Fair</w:t>
      </w:r>
      <w:r w:rsidR="00FE619D">
        <w:t> </w:t>
      </w:r>
      <w:r w:rsidR="00F27728">
        <w:t>Work Act to introduce</w:t>
      </w:r>
      <w:r>
        <w:t>:</w:t>
      </w:r>
    </w:p>
    <w:p w14:paraId="1A106A23" w14:textId="53075EEE" w:rsidR="00E468C1" w:rsidRDefault="004F5F23" w:rsidP="00770766">
      <w:pPr>
        <w:pStyle w:val="ListParagraph"/>
        <w:numPr>
          <w:ilvl w:val="0"/>
          <w:numId w:val="29"/>
        </w:numPr>
        <w:spacing w:line="276" w:lineRule="auto"/>
        <w:contextualSpacing w:val="0"/>
      </w:pPr>
      <w:r>
        <w:t>a</w:t>
      </w:r>
      <w:r w:rsidR="00F01549">
        <w:t xml:space="preserve"> direct entitlement </w:t>
      </w:r>
      <w:r w:rsidR="004D3D59">
        <w:t xml:space="preserve">for </w:t>
      </w:r>
      <w:r w:rsidR="001C4777">
        <w:t xml:space="preserve">labour hire </w:t>
      </w:r>
      <w:r w:rsidR="00725A24">
        <w:t>workers to receive at least the same pay</w:t>
      </w:r>
      <w:r w:rsidR="00414764">
        <w:t xml:space="preserve"> as directly engaged employees</w:t>
      </w:r>
      <w:r w:rsidR="000001A4">
        <w:t xml:space="preserve"> (the </w:t>
      </w:r>
      <w:r w:rsidR="000001A4" w:rsidRPr="000001A4">
        <w:rPr>
          <w:b/>
          <w:bCs/>
        </w:rPr>
        <w:t>entitlement</w:t>
      </w:r>
      <w:r w:rsidR="000001A4">
        <w:t>)</w:t>
      </w:r>
      <w:r w:rsidR="00E05104">
        <w:t>;</w:t>
      </w:r>
      <w:r w:rsidR="00414764">
        <w:t xml:space="preserve"> and</w:t>
      </w:r>
    </w:p>
    <w:p w14:paraId="5B6BF0A7" w14:textId="76729A0D" w:rsidR="00414764" w:rsidRDefault="004F5F23" w:rsidP="00770766">
      <w:pPr>
        <w:pStyle w:val="ListParagraph"/>
        <w:numPr>
          <w:ilvl w:val="0"/>
          <w:numId w:val="29"/>
        </w:numPr>
        <w:spacing w:line="276" w:lineRule="auto"/>
        <w:contextualSpacing w:val="0"/>
      </w:pPr>
      <w:r>
        <w:t>a</w:t>
      </w:r>
      <w:r w:rsidR="00414764">
        <w:t xml:space="preserve"> positive obligation on labour hire providers and host employers to </w:t>
      </w:r>
      <w:r w:rsidR="00070EE3">
        <w:t>take reasonable steps to ensure</w:t>
      </w:r>
      <w:r w:rsidR="00414764">
        <w:t xml:space="preserve"> </w:t>
      </w:r>
      <w:r w:rsidR="00070EE3">
        <w:t xml:space="preserve">the direct entitlement </w:t>
      </w:r>
      <w:r w:rsidR="00191D34">
        <w:t xml:space="preserve">is paid to the labour hire worker </w:t>
      </w:r>
      <w:r w:rsidR="000001A4">
        <w:t xml:space="preserve">(the </w:t>
      </w:r>
      <w:r w:rsidR="000001A4">
        <w:rPr>
          <w:b/>
          <w:bCs/>
        </w:rPr>
        <w:t>obligation</w:t>
      </w:r>
      <w:r w:rsidR="000001A4">
        <w:t>)</w:t>
      </w:r>
      <w:r w:rsidR="008137E6">
        <w:t>.</w:t>
      </w:r>
    </w:p>
    <w:p w14:paraId="74F39FBF" w14:textId="258CD976" w:rsidR="008137E6" w:rsidRDefault="001C4777" w:rsidP="00770766">
      <w:r>
        <w:t xml:space="preserve">The entitlement </w:t>
      </w:r>
      <w:r w:rsidR="00131C3A">
        <w:t>would</w:t>
      </w:r>
      <w:r>
        <w:t xml:space="preserve"> apply </w:t>
      </w:r>
      <w:r w:rsidR="00131C3A">
        <w:t xml:space="preserve">subject to relevant ‘same job’ </w:t>
      </w:r>
      <w:r w:rsidR="0055060E">
        <w:t xml:space="preserve">criteria </w:t>
      </w:r>
      <w:r w:rsidR="00131C3A">
        <w:t xml:space="preserve">being </w:t>
      </w:r>
      <w:r w:rsidR="0055060E">
        <w:t>met</w:t>
      </w:r>
      <w:r w:rsidR="00131C3A">
        <w:t>.</w:t>
      </w:r>
    </w:p>
    <w:p w14:paraId="1CFA95C7" w14:textId="109C787F" w:rsidR="00131C3A" w:rsidRDefault="00131C3A" w:rsidP="00770766">
      <w:r>
        <w:t xml:space="preserve">The obligation </w:t>
      </w:r>
      <w:r w:rsidR="000001A4">
        <w:t xml:space="preserve">would be mutual </w:t>
      </w:r>
      <w:r w:rsidR="00D50BDE">
        <w:t xml:space="preserve">and </w:t>
      </w:r>
      <w:r w:rsidR="00191D34">
        <w:t xml:space="preserve">is proposed to include </w:t>
      </w:r>
      <w:r w:rsidR="00D50BDE">
        <w:t xml:space="preserve">consultation and information sharing </w:t>
      </w:r>
      <w:r w:rsidR="00FE32B6">
        <w:t xml:space="preserve">requirements </w:t>
      </w:r>
      <w:r w:rsidR="00D50BDE">
        <w:t>between the host employer and the labour hire provider, to ensure each entity takes steps to allow the other to comply with the obligation</w:t>
      </w:r>
      <w:r w:rsidR="00886744">
        <w:t>.</w:t>
      </w: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shd w:val="clear" w:color="auto" w:fill="7A9F4C"/>
        <w:tblLook w:val="04A0" w:firstRow="1" w:lastRow="0" w:firstColumn="1" w:lastColumn="0" w:noHBand="0" w:noVBand="1"/>
      </w:tblPr>
      <w:tblGrid>
        <w:gridCol w:w="9060"/>
      </w:tblGrid>
      <w:tr w:rsidR="00591746" w:rsidRPr="00451AC1" w14:paraId="545EAD4B" w14:textId="77777777" w:rsidTr="00E671A7">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FFFFFF" w:themeFill="background1"/>
          </w:tcPr>
          <w:p w14:paraId="551A542E" w14:textId="2CED3489" w:rsidR="00C7283D" w:rsidRPr="00924E60" w:rsidRDefault="00C7283D" w:rsidP="003E52EE">
            <w:pPr>
              <w:spacing w:before="120" w:after="120" w:line="240" w:lineRule="auto"/>
              <w:rPr>
                <w:rFonts w:ascii="Calibri" w:eastAsiaTheme="majorEastAsia" w:hAnsi="Calibri" w:cstheme="majorBidi"/>
                <w:b/>
                <w:bCs/>
                <w:color w:val="5D7A38"/>
              </w:rPr>
            </w:pPr>
            <w:r w:rsidRPr="00924E60">
              <w:rPr>
                <w:rFonts w:ascii="Calibri" w:eastAsiaTheme="majorEastAsia" w:hAnsi="Calibri" w:cstheme="majorBidi"/>
                <w:b/>
                <w:bCs/>
                <w:color w:val="5D7A38"/>
              </w:rPr>
              <w:t>Questions</w:t>
            </w:r>
            <w:r w:rsidR="00794AC5" w:rsidRPr="00924E60">
              <w:rPr>
                <w:rFonts w:ascii="Calibri" w:eastAsiaTheme="majorEastAsia" w:hAnsi="Calibri" w:cstheme="majorBidi"/>
                <w:b/>
                <w:bCs/>
                <w:color w:val="5D7A38"/>
              </w:rPr>
              <w:t>:</w:t>
            </w:r>
          </w:p>
          <w:p w14:paraId="7219199B" w14:textId="396B5692" w:rsidR="00E05C0B" w:rsidRPr="00924E60" w:rsidRDefault="00E05C0B" w:rsidP="003E52EE">
            <w:pPr>
              <w:pStyle w:val="ListParagraph"/>
              <w:numPr>
                <w:ilvl w:val="0"/>
                <w:numId w:val="6"/>
              </w:numPr>
              <w:spacing w:before="120" w:after="120" w:line="240" w:lineRule="auto"/>
              <w:ind w:left="459"/>
              <w:contextualSpacing w:val="0"/>
              <w:rPr>
                <w:color w:val="5D7A38"/>
              </w:rPr>
            </w:pPr>
            <w:r w:rsidRPr="00924E60">
              <w:rPr>
                <w:color w:val="5D7A38"/>
              </w:rPr>
              <w:t xml:space="preserve">If an obligation </w:t>
            </w:r>
            <w:r w:rsidR="00DA0B6D" w:rsidRPr="00924E60">
              <w:rPr>
                <w:color w:val="5D7A38"/>
              </w:rPr>
              <w:t xml:space="preserve">were </w:t>
            </w:r>
            <w:r w:rsidR="00E41010">
              <w:rPr>
                <w:color w:val="5D7A38"/>
              </w:rPr>
              <w:t>imposed on labour hire providers and host employers</w:t>
            </w:r>
            <w:r w:rsidR="00DA0B6D" w:rsidRPr="00924E60">
              <w:rPr>
                <w:color w:val="5D7A38"/>
              </w:rPr>
              <w:t>:</w:t>
            </w:r>
          </w:p>
          <w:p w14:paraId="313ADD41" w14:textId="352AD90C" w:rsidR="00BE2B8F" w:rsidRDefault="00BE2B8F" w:rsidP="00924E60">
            <w:pPr>
              <w:pStyle w:val="ListParagraph"/>
              <w:numPr>
                <w:ilvl w:val="1"/>
                <w:numId w:val="6"/>
              </w:numPr>
              <w:spacing w:before="120" w:after="120" w:line="240" w:lineRule="auto"/>
              <w:ind w:left="885"/>
              <w:contextualSpacing w:val="0"/>
              <w:rPr>
                <w:color w:val="5D7A38"/>
              </w:rPr>
            </w:pPr>
            <w:r>
              <w:rPr>
                <w:color w:val="5D7A38"/>
              </w:rPr>
              <w:t>What guidance should the Fair Work Act include about ‘reasonable steps’?</w:t>
            </w:r>
          </w:p>
          <w:p w14:paraId="22B8A27A" w14:textId="278CDFB6" w:rsidR="00AD49B1" w:rsidRPr="00DA1545" w:rsidRDefault="00AD49B1" w:rsidP="00924E60">
            <w:pPr>
              <w:pStyle w:val="ListParagraph"/>
              <w:numPr>
                <w:ilvl w:val="1"/>
                <w:numId w:val="6"/>
              </w:numPr>
              <w:spacing w:before="120" w:after="120" w:line="240" w:lineRule="auto"/>
              <w:ind w:left="885"/>
              <w:contextualSpacing w:val="0"/>
              <w:rPr>
                <w:color w:val="5D7A38"/>
              </w:rPr>
            </w:pPr>
            <w:r>
              <w:rPr>
                <w:color w:val="5D7A38"/>
              </w:rPr>
              <w:t xml:space="preserve">To what extent should consultation and information-sharing </w:t>
            </w:r>
            <w:r w:rsidR="001B2231">
              <w:rPr>
                <w:color w:val="5D7A38"/>
              </w:rPr>
              <w:t xml:space="preserve">provisions prescribe the steps to be taken by labour hire providers and host employers to </w:t>
            </w:r>
            <w:r w:rsidR="001B2231" w:rsidRPr="00DA1545">
              <w:rPr>
                <w:color w:val="5D7A38"/>
              </w:rPr>
              <w:t>comply?</w:t>
            </w:r>
          </w:p>
          <w:p w14:paraId="3631383D" w14:textId="66DAA7FB" w:rsidR="00201F88" w:rsidRDefault="00201F88" w:rsidP="00924E60">
            <w:pPr>
              <w:pStyle w:val="ListParagraph"/>
              <w:numPr>
                <w:ilvl w:val="1"/>
                <w:numId w:val="6"/>
              </w:numPr>
              <w:spacing w:before="120" w:after="120" w:line="240" w:lineRule="auto"/>
              <w:ind w:left="885"/>
              <w:contextualSpacing w:val="0"/>
              <w:rPr>
                <w:color w:val="5D7A38"/>
              </w:rPr>
            </w:pPr>
            <w:r w:rsidRPr="00DA1545">
              <w:rPr>
                <w:color w:val="5D7A38"/>
              </w:rPr>
              <w:t xml:space="preserve">Should any other criteria </w:t>
            </w:r>
            <w:r w:rsidR="00DA1545" w:rsidRPr="00DA1545">
              <w:rPr>
                <w:color w:val="5D7A38"/>
              </w:rPr>
              <w:t>or threshold</w:t>
            </w:r>
            <w:r w:rsidR="00DA1545">
              <w:rPr>
                <w:color w:val="5D7A38"/>
              </w:rPr>
              <w:t>s</w:t>
            </w:r>
            <w:r w:rsidR="00DA1545" w:rsidRPr="00DA1545">
              <w:rPr>
                <w:color w:val="5D7A38"/>
              </w:rPr>
              <w:t xml:space="preserve"> for triggering obligations apply</w:t>
            </w:r>
            <w:r w:rsidR="00113813">
              <w:rPr>
                <w:color w:val="5D7A38"/>
              </w:rPr>
              <w:t xml:space="preserve"> (for example, </w:t>
            </w:r>
            <w:r w:rsidR="00B226FB">
              <w:rPr>
                <w:color w:val="5D7A38"/>
              </w:rPr>
              <w:t>criteria or thresholds relating to the length of labour hire engagements)</w:t>
            </w:r>
            <w:r w:rsidR="00DA1545" w:rsidRPr="00DA1545">
              <w:rPr>
                <w:color w:val="5D7A38"/>
              </w:rPr>
              <w:t>?</w:t>
            </w:r>
          </w:p>
          <w:p w14:paraId="2E194682" w14:textId="69588739" w:rsidR="00DF692C" w:rsidRPr="00DF692C" w:rsidRDefault="00DF692C" w:rsidP="00924E60">
            <w:pPr>
              <w:pStyle w:val="ListParagraph"/>
              <w:numPr>
                <w:ilvl w:val="1"/>
                <w:numId w:val="6"/>
              </w:numPr>
              <w:spacing w:before="120" w:after="120" w:line="240" w:lineRule="auto"/>
              <w:ind w:left="885"/>
              <w:contextualSpacing w:val="0"/>
              <w:rPr>
                <w:color w:val="5D7A38"/>
              </w:rPr>
            </w:pPr>
            <w:r w:rsidRPr="00DF692C">
              <w:rPr>
                <w:color w:val="5D7A38"/>
              </w:rPr>
              <w:t>Should Same Job, Same Pay obligations apply differently for small business?</w:t>
            </w:r>
          </w:p>
          <w:p w14:paraId="7AACDB1C" w14:textId="104D5539" w:rsidR="004B4B9C" w:rsidRPr="003E52EE" w:rsidRDefault="004B4B9C" w:rsidP="003E52EE">
            <w:pPr>
              <w:pStyle w:val="ListParagraph"/>
              <w:numPr>
                <w:ilvl w:val="0"/>
                <w:numId w:val="6"/>
              </w:numPr>
              <w:spacing w:before="120" w:after="120" w:line="240" w:lineRule="auto"/>
              <w:ind w:left="459"/>
              <w:contextualSpacing w:val="0"/>
              <w:rPr>
                <w:b/>
                <w:bCs/>
                <w:color w:val="FFFFFF" w:themeColor="background1"/>
              </w:rPr>
            </w:pPr>
            <w:r w:rsidRPr="00DA1545">
              <w:rPr>
                <w:color w:val="5D7A38"/>
              </w:rPr>
              <w:t xml:space="preserve">Are there </w:t>
            </w:r>
            <w:r w:rsidR="001B2231" w:rsidRPr="00DA1545">
              <w:rPr>
                <w:color w:val="5D7A38"/>
              </w:rPr>
              <w:t>alternative</w:t>
            </w:r>
            <w:r w:rsidRPr="00DA1545">
              <w:rPr>
                <w:color w:val="5D7A38"/>
              </w:rPr>
              <w:t xml:space="preserve"> mechanisms the </w:t>
            </w:r>
            <w:r w:rsidR="001B2231" w:rsidRPr="00DA1545">
              <w:rPr>
                <w:color w:val="5D7A38"/>
              </w:rPr>
              <w:t>d</w:t>
            </w:r>
            <w:r w:rsidRPr="00DA1545">
              <w:rPr>
                <w:color w:val="5D7A38"/>
              </w:rPr>
              <w:t xml:space="preserve">epartment should consider </w:t>
            </w:r>
            <w:r w:rsidR="0063362F" w:rsidRPr="00DA1545">
              <w:rPr>
                <w:color w:val="5D7A38"/>
              </w:rPr>
              <w:t xml:space="preserve">in order </w:t>
            </w:r>
            <w:r w:rsidRPr="00924E60">
              <w:rPr>
                <w:color w:val="5D7A38"/>
              </w:rPr>
              <w:t xml:space="preserve">to </w:t>
            </w:r>
            <w:r w:rsidR="001B2231">
              <w:rPr>
                <w:color w:val="5D7A38"/>
              </w:rPr>
              <w:t xml:space="preserve">confer entitlements and obligations </w:t>
            </w:r>
            <w:r w:rsidR="0068297E">
              <w:rPr>
                <w:color w:val="5D7A38"/>
              </w:rPr>
              <w:t xml:space="preserve">about </w:t>
            </w:r>
            <w:r w:rsidRPr="00924E60">
              <w:rPr>
                <w:color w:val="5D7A38"/>
              </w:rPr>
              <w:t>Same Job, Same Pay</w:t>
            </w:r>
            <w:r w:rsidR="007A49D3" w:rsidRPr="00924E60">
              <w:rPr>
                <w:color w:val="5D7A38"/>
              </w:rPr>
              <w:t>?</w:t>
            </w:r>
            <w:r w:rsidR="00EE18EF" w:rsidRPr="00924E60">
              <w:rPr>
                <w:color w:val="5D7A38"/>
              </w:rPr>
              <w:t xml:space="preserve"> If </w:t>
            </w:r>
            <w:r w:rsidR="0068297E">
              <w:rPr>
                <w:color w:val="5D7A38"/>
              </w:rPr>
              <w:t>so</w:t>
            </w:r>
            <w:r w:rsidR="00EE18EF" w:rsidRPr="00924E60">
              <w:rPr>
                <w:color w:val="5D7A38"/>
              </w:rPr>
              <w:t xml:space="preserve">, </w:t>
            </w:r>
            <w:r w:rsidR="0068297E">
              <w:rPr>
                <w:color w:val="5D7A38"/>
              </w:rPr>
              <w:t>please provide details.</w:t>
            </w:r>
          </w:p>
        </w:tc>
      </w:tr>
    </w:tbl>
    <w:p w14:paraId="25C84AAC" w14:textId="2BE24C70" w:rsidR="00EE18EF" w:rsidRDefault="00EE18EF" w:rsidP="00EE18EF">
      <w:pPr>
        <w:pStyle w:val="Heading1"/>
      </w:pPr>
      <w:bookmarkStart w:id="19" w:name="_Toc132119670"/>
      <w:r>
        <w:t>Dispute resolution</w:t>
      </w:r>
      <w:bookmarkEnd w:id="19"/>
    </w:p>
    <w:p w14:paraId="5F0AF89F" w14:textId="309B7785" w:rsidR="4A111DF6" w:rsidRDefault="651078D9" w:rsidP="00064D3A">
      <w:r>
        <w:t xml:space="preserve">During </w:t>
      </w:r>
      <w:r w:rsidR="00EE2383">
        <w:t>previous</w:t>
      </w:r>
      <w:r w:rsidR="00BD6DA8">
        <w:t xml:space="preserve"> </w:t>
      </w:r>
      <w:r>
        <w:t>consultation</w:t>
      </w:r>
      <w:r w:rsidR="00E24E28">
        <w:t>s</w:t>
      </w:r>
      <w:r>
        <w:t>, stakeholders</w:t>
      </w:r>
      <w:r w:rsidR="007F5A93">
        <w:t xml:space="preserve"> generally</w:t>
      </w:r>
      <w:r>
        <w:t xml:space="preserve"> agreed the Fair Work Commission</w:t>
      </w:r>
      <w:r w:rsidR="2A822737">
        <w:t xml:space="preserve"> </w:t>
      </w:r>
      <w:r w:rsidR="1232FDBE">
        <w:t xml:space="preserve">should have a role in resolving disputes about the application and nature of </w:t>
      </w:r>
      <w:r w:rsidR="004E4295">
        <w:t xml:space="preserve">the </w:t>
      </w:r>
      <w:r w:rsidR="1232FDBE">
        <w:t>Same Job, Same Pay</w:t>
      </w:r>
      <w:r w:rsidR="00EE2383">
        <w:t xml:space="preserve"> measure</w:t>
      </w:r>
      <w:r w:rsidR="1232FDBE">
        <w:t xml:space="preserve">. </w:t>
      </w:r>
      <w:r w:rsidR="007F5A93">
        <w:t>V</w:t>
      </w:r>
      <w:r w:rsidR="4842CD6E">
        <w:t xml:space="preserve">iews </w:t>
      </w:r>
      <w:r w:rsidR="12B62073">
        <w:t xml:space="preserve">about the </w:t>
      </w:r>
      <w:r w:rsidR="249DA41B">
        <w:t xml:space="preserve">extent of the </w:t>
      </w:r>
      <w:r w:rsidR="00705C6F">
        <w:t xml:space="preserve">Fair Work </w:t>
      </w:r>
      <w:r w:rsidR="12B62073">
        <w:t xml:space="preserve">Commission’s role </w:t>
      </w:r>
      <w:r w:rsidR="00DD6969">
        <w:t xml:space="preserve">and powers </w:t>
      </w:r>
      <w:r w:rsidR="4BBB6D35">
        <w:t>differe</w:t>
      </w:r>
      <w:r w:rsidR="00C149D1">
        <w:t>d</w:t>
      </w:r>
      <w:r w:rsidR="4BBB6D35">
        <w:t xml:space="preserve">. </w:t>
      </w:r>
    </w:p>
    <w:p w14:paraId="6A37CA54" w14:textId="005E43FF" w:rsidR="004738B4" w:rsidRDefault="4BBB6D35" w:rsidP="004738B4">
      <w:r>
        <w:lastRenderedPageBreak/>
        <w:t xml:space="preserve">The </w:t>
      </w:r>
      <w:r w:rsidR="00915E89">
        <w:t>d</w:t>
      </w:r>
      <w:r>
        <w:t xml:space="preserve">epartment is </w:t>
      </w:r>
      <w:r w:rsidR="005B2546">
        <w:t>considering whether</w:t>
      </w:r>
      <w:r>
        <w:t xml:space="preserve"> the</w:t>
      </w:r>
      <w:r w:rsidR="00915E89">
        <w:t xml:space="preserve"> Fair Work</w:t>
      </w:r>
      <w:r>
        <w:t xml:space="preserve"> Commission</w:t>
      </w:r>
      <w:r w:rsidR="005B2546">
        <w:t xml:space="preserve">’s existing powers to deal with disputes should form the basis of </w:t>
      </w:r>
      <w:r w:rsidR="009B7839">
        <w:t xml:space="preserve">dispute resolution processes for </w:t>
      </w:r>
      <w:r w:rsidR="00310059">
        <w:t xml:space="preserve">Same Job, Same Pay </w:t>
      </w:r>
      <w:r w:rsidR="004E4295">
        <w:t>matters</w:t>
      </w:r>
      <w:r w:rsidR="00310059">
        <w:t>.</w:t>
      </w:r>
      <w:r w:rsidR="00915E89">
        <w:rPr>
          <w:rStyle w:val="FootnoteReference"/>
        </w:rPr>
        <w:footnoteReference w:id="14"/>
      </w:r>
      <w:r w:rsidR="00310059">
        <w:t xml:space="preserve"> This would mean the </w:t>
      </w:r>
      <w:r w:rsidR="009B7839">
        <w:t xml:space="preserve">Fair Work </w:t>
      </w:r>
      <w:r w:rsidR="00310059">
        <w:t>Commission could deal with Same Job, Same Pay disputes</w:t>
      </w:r>
      <w:r>
        <w:t xml:space="preserve"> </w:t>
      </w:r>
      <w:r w:rsidR="009B7839">
        <w:t xml:space="preserve">as </w:t>
      </w:r>
      <w:r>
        <w:t>it sees fit, including by conciliation, mediation and</w:t>
      </w:r>
      <w:r w:rsidR="00310059">
        <w:t>, potentially,</w:t>
      </w:r>
      <w:r>
        <w:t xml:space="preserve"> arbitration. </w:t>
      </w:r>
      <w:r w:rsidR="00EF23F9">
        <w:t>This could also extend to the making of orders</w:t>
      </w:r>
      <w:r w:rsidR="00DB2117">
        <w:t>.</w:t>
      </w:r>
    </w:p>
    <w:tbl>
      <w:tblPr>
        <w:tblStyle w:val="TableGrid"/>
        <w:tblW w:w="9060" w:type="dxa"/>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ayout w:type="fixed"/>
        <w:tblLook w:val="06A0" w:firstRow="1" w:lastRow="0" w:firstColumn="1" w:lastColumn="0" w:noHBand="1" w:noVBand="1"/>
      </w:tblPr>
      <w:tblGrid>
        <w:gridCol w:w="9060"/>
      </w:tblGrid>
      <w:tr w:rsidR="0063362F" w:rsidRPr="0063362F" w14:paraId="1D760E1D" w14:textId="77777777" w:rsidTr="00770766">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0638B4E5" w14:textId="0C76AA21" w:rsidR="7187E12E" w:rsidRPr="00924E60" w:rsidRDefault="00310059" w:rsidP="003E52EE">
            <w:pPr>
              <w:spacing w:before="120" w:after="120" w:line="240" w:lineRule="auto"/>
              <w:rPr>
                <w:b/>
                <w:bCs/>
                <w:color w:val="5D7A38"/>
              </w:rPr>
            </w:pPr>
            <w:r w:rsidRPr="00924E60">
              <w:rPr>
                <w:rStyle w:val="Strong"/>
                <w:color w:val="5D7A38"/>
              </w:rPr>
              <w:t>Q</w:t>
            </w:r>
            <w:r w:rsidR="7187E12E" w:rsidRPr="00924E60">
              <w:rPr>
                <w:rStyle w:val="Strong"/>
                <w:color w:val="5D7A38"/>
              </w:rPr>
              <w:t>uestions</w:t>
            </w:r>
            <w:r w:rsidR="00794AC5" w:rsidRPr="00924E60">
              <w:rPr>
                <w:rStyle w:val="Strong"/>
                <w:color w:val="5D7A38"/>
              </w:rPr>
              <w:t>:</w:t>
            </w:r>
            <w:r w:rsidR="7187E12E" w:rsidRPr="00924E60">
              <w:rPr>
                <w:b/>
                <w:bCs/>
                <w:color w:val="5D7A38"/>
              </w:rPr>
              <w:t xml:space="preserve"> </w:t>
            </w:r>
          </w:p>
          <w:p w14:paraId="5CA6D363" w14:textId="61E45842" w:rsidR="00DF6A19" w:rsidRPr="00924E60" w:rsidRDefault="00E04D20" w:rsidP="003E52EE">
            <w:pPr>
              <w:pStyle w:val="ListParagraph"/>
              <w:numPr>
                <w:ilvl w:val="0"/>
                <w:numId w:val="6"/>
              </w:numPr>
              <w:spacing w:before="120" w:after="120" w:line="240" w:lineRule="auto"/>
              <w:ind w:left="459"/>
              <w:contextualSpacing w:val="0"/>
              <w:rPr>
                <w:color w:val="5D7A38"/>
              </w:rPr>
            </w:pPr>
            <w:r>
              <w:rPr>
                <w:rFonts w:ascii="Calibri" w:eastAsiaTheme="majorEastAsia" w:hAnsi="Calibri" w:cstheme="majorBidi"/>
                <w:color w:val="5D7A38"/>
              </w:rPr>
              <w:t>What parameters (if any) s</w:t>
            </w:r>
            <w:r w:rsidR="00FA2D49" w:rsidRPr="00924E60">
              <w:rPr>
                <w:rFonts w:ascii="Calibri" w:eastAsiaTheme="majorEastAsia" w:hAnsi="Calibri" w:cstheme="majorBidi"/>
                <w:color w:val="5D7A38"/>
              </w:rPr>
              <w:t>hould</w:t>
            </w:r>
            <w:r w:rsidR="00FA2D49" w:rsidRPr="00924E60">
              <w:rPr>
                <w:color w:val="5D7A38"/>
              </w:rPr>
              <w:t xml:space="preserve"> </w:t>
            </w:r>
            <w:r>
              <w:rPr>
                <w:color w:val="5D7A38"/>
              </w:rPr>
              <w:t xml:space="preserve">be imposed on </w:t>
            </w:r>
            <w:r w:rsidR="00FA2D49" w:rsidRPr="00924E60">
              <w:rPr>
                <w:color w:val="5D7A38"/>
              </w:rPr>
              <w:t xml:space="preserve">the </w:t>
            </w:r>
            <w:r w:rsidR="009F6B07">
              <w:rPr>
                <w:color w:val="5D7A38"/>
              </w:rPr>
              <w:t xml:space="preserve">Fair Work </w:t>
            </w:r>
            <w:r w:rsidR="00FA2D49" w:rsidRPr="00924E60">
              <w:rPr>
                <w:color w:val="5D7A38"/>
              </w:rPr>
              <w:t>Commission</w:t>
            </w:r>
            <w:r>
              <w:rPr>
                <w:color w:val="5D7A38"/>
              </w:rPr>
              <w:t xml:space="preserve">’s </w:t>
            </w:r>
            <w:r w:rsidR="004C274A" w:rsidRPr="00924E60">
              <w:rPr>
                <w:color w:val="5D7A38"/>
              </w:rPr>
              <w:t xml:space="preserve">jurisdiction to deal with </w:t>
            </w:r>
            <w:r>
              <w:rPr>
                <w:color w:val="5D7A38"/>
              </w:rPr>
              <w:t xml:space="preserve">Same Job, Same Pay </w:t>
            </w:r>
            <w:r w:rsidR="004C274A" w:rsidRPr="00924E60">
              <w:rPr>
                <w:color w:val="5D7A38"/>
              </w:rPr>
              <w:t>disputes</w:t>
            </w:r>
            <w:r>
              <w:rPr>
                <w:color w:val="5D7A38"/>
              </w:rPr>
              <w:t>, and w</w:t>
            </w:r>
            <w:r w:rsidR="00A84083" w:rsidRPr="00924E60">
              <w:rPr>
                <w:color w:val="5D7A38"/>
              </w:rPr>
              <w:t>hy?</w:t>
            </w:r>
          </w:p>
          <w:p w14:paraId="38A511B6" w14:textId="764ABF77" w:rsidR="7187E12E" w:rsidRPr="00924E60" w:rsidRDefault="006B00B4" w:rsidP="003E52EE">
            <w:pPr>
              <w:pStyle w:val="ListParagraph"/>
              <w:numPr>
                <w:ilvl w:val="0"/>
                <w:numId w:val="6"/>
              </w:numPr>
              <w:spacing w:before="120" w:after="120" w:line="240" w:lineRule="auto"/>
              <w:ind w:left="459"/>
              <w:contextualSpacing w:val="0"/>
              <w:rPr>
                <w:color w:val="5D7A38"/>
              </w:rPr>
            </w:pPr>
            <w:r w:rsidRPr="00924E60">
              <w:rPr>
                <w:color w:val="5D7A38"/>
              </w:rPr>
              <w:t xml:space="preserve">Would the </w:t>
            </w:r>
            <w:r w:rsidR="003A39D5">
              <w:rPr>
                <w:color w:val="5D7A38"/>
              </w:rPr>
              <w:t xml:space="preserve">Fair Work </w:t>
            </w:r>
            <w:r w:rsidRPr="00924E60">
              <w:rPr>
                <w:color w:val="5D7A38"/>
              </w:rPr>
              <w:t xml:space="preserve">Commission’s existing powers be sufficient to deal with </w:t>
            </w:r>
            <w:r w:rsidR="00E04D20">
              <w:rPr>
                <w:color w:val="5D7A38"/>
              </w:rPr>
              <w:t>Same Job, Same</w:t>
            </w:r>
            <w:r w:rsidR="00EE2383">
              <w:rPr>
                <w:color w:val="5D7A38"/>
              </w:rPr>
              <w:t> </w:t>
            </w:r>
            <w:r w:rsidR="00E04D20">
              <w:rPr>
                <w:color w:val="5D7A38"/>
              </w:rPr>
              <w:t xml:space="preserve">Pay </w:t>
            </w:r>
            <w:r w:rsidRPr="00924E60">
              <w:rPr>
                <w:rFonts w:ascii="Calibri" w:eastAsiaTheme="majorEastAsia" w:hAnsi="Calibri" w:cstheme="majorBidi"/>
                <w:color w:val="5D7A38"/>
              </w:rPr>
              <w:t>disputes</w:t>
            </w:r>
            <w:r w:rsidR="7187E12E" w:rsidRPr="00924E60">
              <w:rPr>
                <w:color w:val="5D7A38"/>
              </w:rPr>
              <w:t xml:space="preserve">? </w:t>
            </w:r>
            <w:r w:rsidR="00EB1EEA" w:rsidRPr="00924E60">
              <w:rPr>
                <w:color w:val="5D7A38"/>
              </w:rPr>
              <w:t>If not, what powers</w:t>
            </w:r>
            <w:r w:rsidR="007D6C8C" w:rsidRPr="00924E60">
              <w:rPr>
                <w:color w:val="5D7A38"/>
              </w:rPr>
              <w:t xml:space="preserve"> would be needed, and why?</w:t>
            </w:r>
          </w:p>
          <w:p w14:paraId="1E9A10DC" w14:textId="0052B0AA" w:rsidR="7187E12E" w:rsidRPr="00924E60" w:rsidRDefault="004F6289" w:rsidP="003E52EE">
            <w:pPr>
              <w:pStyle w:val="ListParagraph"/>
              <w:numPr>
                <w:ilvl w:val="0"/>
                <w:numId w:val="6"/>
              </w:numPr>
              <w:spacing w:before="120" w:after="120" w:line="240" w:lineRule="auto"/>
              <w:ind w:left="459"/>
              <w:contextualSpacing w:val="0"/>
              <w:rPr>
                <w:color w:val="5D7A38"/>
              </w:rPr>
            </w:pPr>
            <w:r w:rsidRPr="00924E60">
              <w:rPr>
                <w:rFonts w:ascii="Calibri" w:eastAsiaTheme="majorEastAsia" w:hAnsi="Calibri" w:cstheme="majorBidi"/>
                <w:color w:val="5D7A38"/>
              </w:rPr>
              <w:t>Should</w:t>
            </w:r>
            <w:r w:rsidRPr="00924E60">
              <w:rPr>
                <w:color w:val="5D7A38"/>
              </w:rPr>
              <w:t xml:space="preserve"> the </w:t>
            </w:r>
            <w:r w:rsidR="003A39D5">
              <w:rPr>
                <w:color w:val="5D7A38"/>
              </w:rPr>
              <w:t xml:space="preserve">Fair Work </w:t>
            </w:r>
            <w:r w:rsidRPr="00924E60">
              <w:rPr>
                <w:color w:val="5D7A38"/>
              </w:rPr>
              <w:t xml:space="preserve">Commission be </w:t>
            </w:r>
            <w:r w:rsidR="00EB1EEA" w:rsidRPr="00924E60">
              <w:rPr>
                <w:color w:val="5D7A38"/>
              </w:rPr>
              <w:t>authorised to arbitrate</w:t>
            </w:r>
            <w:r w:rsidR="00613FC8" w:rsidRPr="00924E60">
              <w:rPr>
                <w:color w:val="5D7A38"/>
              </w:rPr>
              <w:t xml:space="preserve"> disputes</w:t>
            </w:r>
            <w:r w:rsidR="00895698">
              <w:rPr>
                <w:color w:val="5D7A38"/>
              </w:rPr>
              <w:t xml:space="preserve"> (within constitutional limitations)</w:t>
            </w:r>
            <w:r w:rsidR="00EB1EEA" w:rsidRPr="00924E60">
              <w:rPr>
                <w:color w:val="5D7A38"/>
              </w:rPr>
              <w:t>? If not, why not?</w:t>
            </w:r>
            <w:r w:rsidR="00613FC8" w:rsidRPr="00924E60">
              <w:rPr>
                <w:color w:val="5D7A38"/>
              </w:rPr>
              <w:t xml:space="preserve"> </w:t>
            </w:r>
          </w:p>
          <w:p w14:paraId="1C2BE196" w14:textId="555A9F97" w:rsidR="003E6420" w:rsidRPr="00924E60" w:rsidRDefault="003A587D" w:rsidP="00924E60">
            <w:pPr>
              <w:pStyle w:val="ListParagraph"/>
              <w:numPr>
                <w:ilvl w:val="1"/>
                <w:numId w:val="6"/>
              </w:numPr>
              <w:spacing w:before="120" w:after="120" w:line="240" w:lineRule="auto"/>
              <w:ind w:left="885"/>
              <w:contextualSpacing w:val="0"/>
              <w:rPr>
                <w:b/>
                <w:bCs/>
                <w:color w:val="5D7A38"/>
              </w:rPr>
            </w:pPr>
            <w:r w:rsidRPr="00924E60">
              <w:rPr>
                <w:color w:val="5D7A38"/>
              </w:rPr>
              <w:t xml:space="preserve">If the </w:t>
            </w:r>
            <w:r w:rsidR="003A39D5">
              <w:rPr>
                <w:color w:val="5D7A38"/>
              </w:rPr>
              <w:t xml:space="preserve">Fair Work </w:t>
            </w:r>
            <w:r w:rsidRPr="00924E60">
              <w:rPr>
                <w:color w:val="5D7A38"/>
              </w:rPr>
              <w:t>Commission were authorised to arbitrat</w:t>
            </w:r>
            <w:r w:rsidR="00A84083" w:rsidRPr="00924E60">
              <w:rPr>
                <w:color w:val="5D7A38"/>
              </w:rPr>
              <w:t>e</w:t>
            </w:r>
            <w:r w:rsidRPr="00924E60">
              <w:rPr>
                <w:color w:val="5D7A38"/>
              </w:rPr>
              <w:t xml:space="preserve"> disputes, what orders should </w:t>
            </w:r>
            <w:r w:rsidR="00EE2383">
              <w:rPr>
                <w:color w:val="5D7A38"/>
              </w:rPr>
              <w:t>it</w:t>
            </w:r>
            <w:r w:rsidRPr="00924E60">
              <w:rPr>
                <w:color w:val="5D7A38"/>
              </w:rPr>
              <w:t xml:space="preserve"> be authorised </w:t>
            </w:r>
            <w:r w:rsidR="00FD6BD0">
              <w:rPr>
                <w:color w:val="5D7A38"/>
              </w:rPr>
              <w:t xml:space="preserve">to make, </w:t>
            </w:r>
            <w:r w:rsidRPr="00924E60">
              <w:rPr>
                <w:color w:val="5D7A38"/>
              </w:rPr>
              <w:t xml:space="preserve">or </w:t>
            </w:r>
            <w:r w:rsidR="00FD6BD0">
              <w:rPr>
                <w:color w:val="5D7A38"/>
              </w:rPr>
              <w:t xml:space="preserve">be </w:t>
            </w:r>
            <w:r w:rsidRPr="00924E60">
              <w:rPr>
                <w:color w:val="5D7A38"/>
              </w:rPr>
              <w:t>precluded from making?</w:t>
            </w:r>
          </w:p>
        </w:tc>
      </w:tr>
    </w:tbl>
    <w:p w14:paraId="254FB10D" w14:textId="40DFF63A" w:rsidR="00270FBA" w:rsidRDefault="00270FBA" w:rsidP="00270FBA">
      <w:pPr>
        <w:pStyle w:val="Heading1"/>
      </w:pPr>
      <w:bookmarkStart w:id="20" w:name="_Toc132119671"/>
      <w:r>
        <w:t>Enforcement</w:t>
      </w:r>
      <w:bookmarkEnd w:id="20"/>
    </w:p>
    <w:p w14:paraId="15035A61" w14:textId="0B978BE4" w:rsidR="00F877E4" w:rsidRDefault="00F877E4" w:rsidP="00DA11AF">
      <w:r>
        <w:t xml:space="preserve">It is proposed the Fair Work Ombudsman </w:t>
      </w:r>
      <w:r w:rsidR="00F20543">
        <w:t xml:space="preserve">provide education and advice to </w:t>
      </w:r>
      <w:r w:rsidR="001E2E6B">
        <w:t xml:space="preserve">industry and affected parties about Same Job, Same Pay obligations and entitlements. It is also proposed the </w:t>
      </w:r>
      <w:r w:rsidR="009E552C">
        <w:t>Fair Work Ombudsman</w:t>
      </w:r>
      <w:r w:rsidR="001E2E6B">
        <w:t xml:space="preserve"> be able to use the various enforcement tools at its disposal to deal with non-compliance with</w:t>
      </w:r>
      <w:r w:rsidR="00313A57">
        <w:t xml:space="preserve"> </w:t>
      </w:r>
      <w:r w:rsidR="001E2E6B">
        <w:t>Same Job, Same Pay measure</w:t>
      </w:r>
      <w:r w:rsidR="000B33EB">
        <w:t>s</w:t>
      </w:r>
      <w:r w:rsidR="001E2E6B">
        <w:t>.</w:t>
      </w:r>
    </w:p>
    <w:p w14:paraId="7CE3166A" w14:textId="43452E3B" w:rsidR="009E552C" w:rsidRDefault="009E552C" w:rsidP="00DA11AF">
      <w:r>
        <w:t xml:space="preserve">Consistent with existing practice, </w:t>
      </w:r>
      <w:r w:rsidR="00244E9D">
        <w:t>it is expected</w:t>
      </w:r>
      <w:r>
        <w:t xml:space="preserve"> the Fair Work Ombudsman would take a risk-based and intelligence-led approach to monitoring, investigation, compliance and enforcement activities</w:t>
      </w:r>
      <w:r w:rsidR="003022E7">
        <w:t xml:space="preserve">. </w:t>
      </w:r>
    </w:p>
    <w:p w14:paraId="329A854F" w14:textId="48126C13" w:rsidR="4AB2D663" w:rsidRDefault="00C043C8" w:rsidP="00DA11AF">
      <w:r>
        <w:t xml:space="preserve">The </w:t>
      </w:r>
      <w:r w:rsidR="00F173D7">
        <w:t>d</w:t>
      </w:r>
      <w:r>
        <w:t>epartment is considering whether</w:t>
      </w:r>
      <w:r w:rsidR="00D50869">
        <w:t xml:space="preserve"> legislative </w:t>
      </w:r>
      <w:r w:rsidR="00F55FFA">
        <w:t>provisions</w:t>
      </w:r>
      <w:r w:rsidR="00B675BC">
        <w:t xml:space="preserve"> </w:t>
      </w:r>
      <w:r w:rsidR="00D50869">
        <w:t>regarding</w:t>
      </w:r>
      <w:r w:rsidR="00B675BC">
        <w:t xml:space="preserve"> </w:t>
      </w:r>
      <w:r w:rsidR="00D50869">
        <w:t>Same Job, Same Pay</w:t>
      </w:r>
      <w:r>
        <w:t xml:space="preserve"> entitlement</w:t>
      </w:r>
      <w:r w:rsidR="00D50869">
        <w:t>s</w:t>
      </w:r>
      <w:r>
        <w:t xml:space="preserve"> and/or obligation</w:t>
      </w:r>
      <w:r w:rsidR="00D50869">
        <w:t>s</w:t>
      </w:r>
      <w:r>
        <w:t xml:space="preserve"> would be civil remedy provisions</w:t>
      </w:r>
      <w:r w:rsidR="00995DBA">
        <w:t xml:space="preserve"> and</w:t>
      </w:r>
      <w:r w:rsidR="00B675BC">
        <w:t xml:space="preserve"> how those provisions could be enforced beyond the jurisdiction of the Fair Work Commission</w:t>
      </w:r>
      <w:r w:rsidR="00A91018">
        <w:t>.</w:t>
      </w: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ayout w:type="fixed"/>
        <w:tblLook w:val="06A0" w:firstRow="1" w:lastRow="0" w:firstColumn="1" w:lastColumn="0" w:noHBand="1" w:noVBand="1"/>
      </w:tblPr>
      <w:tblGrid>
        <w:gridCol w:w="9060"/>
      </w:tblGrid>
      <w:tr w:rsidR="0063362F" w:rsidRPr="0063362F" w14:paraId="3A312D8A" w14:textId="77777777" w:rsidTr="00924E60">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6A81F562" w14:textId="53584F60" w:rsidR="4AB2D663" w:rsidRPr="00924E60" w:rsidRDefault="00794AC5" w:rsidP="003E52EE">
            <w:pPr>
              <w:spacing w:before="120" w:after="120" w:line="240" w:lineRule="auto"/>
              <w:rPr>
                <w:rFonts w:ascii="Calibri" w:eastAsiaTheme="majorEastAsia" w:hAnsi="Calibri" w:cstheme="majorBidi"/>
                <w:b/>
                <w:bCs/>
                <w:color w:val="5D7A38"/>
                <w:sz w:val="30"/>
                <w:szCs w:val="30"/>
              </w:rPr>
            </w:pPr>
            <w:r w:rsidRPr="00924E60">
              <w:rPr>
                <w:rStyle w:val="Strong"/>
                <w:color w:val="5D7A38"/>
              </w:rPr>
              <w:t>Q</w:t>
            </w:r>
            <w:r w:rsidR="4AB2D663" w:rsidRPr="00924E60">
              <w:rPr>
                <w:rStyle w:val="Strong"/>
                <w:color w:val="5D7A38"/>
              </w:rPr>
              <w:t>uestions</w:t>
            </w:r>
            <w:r w:rsidRPr="00924E60">
              <w:rPr>
                <w:rStyle w:val="Strong"/>
                <w:color w:val="5D7A38"/>
              </w:rPr>
              <w:t>:</w:t>
            </w:r>
          </w:p>
          <w:p w14:paraId="670A9B4E" w14:textId="315B395E" w:rsidR="00353176" w:rsidRPr="00924E60" w:rsidRDefault="00353176" w:rsidP="003E52EE">
            <w:pPr>
              <w:pStyle w:val="ListParagraph"/>
              <w:numPr>
                <w:ilvl w:val="0"/>
                <w:numId w:val="6"/>
              </w:numPr>
              <w:spacing w:before="120" w:after="120" w:line="240" w:lineRule="auto"/>
              <w:ind w:left="459"/>
              <w:contextualSpacing w:val="0"/>
              <w:rPr>
                <w:color w:val="5D7A38"/>
              </w:rPr>
            </w:pPr>
            <w:r w:rsidRPr="00924E60">
              <w:rPr>
                <w:rFonts w:ascii="Calibri" w:eastAsiaTheme="majorEastAsia" w:hAnsi="Calibri" w:cstheme="majorBidi"/>
                <w:color w:val="5D7A38"/>
              </w:rPr>
              <w:t>Should</w:t>
            </w:r>
            <w:r w:rsidRPr="00924E60">
              <w:rPr>
                <w:color w:val="5D7A38"/>
              </w:rPr>
              <w:t xml:space="preserve"> </w:t>
            </w:r>
            <w:r w:rsidR="00F73F7C">
              <w:rPr>
                <w:color w:val="5D7A38"/>
              </w:rPr>
              <w:t xml:space="preserve">Same Job, Same Pay </w:t>
            </w:r>
            <w:r w:rsidRPr="00924E60">
              <w:rPr>
                <w:color w:val="5D7A38"/>
              </w:rPr>
              <w:t>entitlement</w:t>
            </w:r>
            <w:r w:rsidR="00F73F7C">
              <w:rPr>
                <w:color w:val="5D7A38"/>
              </w:rPr>
              <w:t>s and o</w:t>
            </w:r>
            <w:r w:rsidR="00822A53">
              <w:rPr>
                <w:color w:val="5D7A38"/>
              </w:rPr>
              <w:t>bligation</w:t>
            </w:r>
            <w:r w:rsidR="00F73F7C">
              <w:rPr>
                <w:color w:val="5D7A38"/>
              </w:rPr>
              <w:t>s</w:t>
            </w:r>
            <w:r w:rsidR="00822A53">
              <w:rPr>
                <w:color w:val="5D7A38"/>
              </w:rPr>
              <w:t xml:space="preserve"> </w:t>
            </w:r>
            <w:r w:rsidRPr="00924E60">
              <w:rPr>
                <w:color w:val="5D7A38"/>
              </w:rPr>
              <w:t>be civil remedy provision</w:t>
            </w:r>
            <w:r w:rsidR="00822A53">
              <w:rPr>
                <w:color w:val="5D7A38"/>
              </w:rPr>
              <w:t>s</w:t>
            </w:r>
            <w:r w:rsidR="00AA4FDF">
              <w:rPr>
                <w:color w:val="5D7A38"/>
              </w:rPr>
              <w:t xml:space="preserve"> in the Fair Work Act</w:t>
            </w:r>
            <w:r w:rsidR="5818A9D2" w:rsidRPr="00924E60">
              <w:rPr>
                <w:color w:val="5D7A38"/>
              </w:rPr>
              <w:t>?</w:t>
            </w:r>
          </w:p>
          <w:p w14:paraId="105AA252" w14:textId="1671E84D" w:rsidR="00B906DD" w:rsidRPr="00924E60" w:rsidRDefault="00353176" w:rsidP="003E52EE">
            <w:pPr>
              <w:pStyle w:val="ListParagraph"/>
              <w:numPr>
                <w:ilvl w:val="0"/>
                <w:numId w:val="6"/>
              </w:numPr>
              <w:spacing w:before="120" w:after="120" w:line="240" w:lineRule="auto"/>
              <w:ind w:left="459"/>
              <w:contextualSpacing w:val="0"/>
              <w:rPr>
                <w:color w:val="5D7A38"/>
              </w:rPr>
            </w:pPr>
            <w:r w:rsidRPr="00924E60">
              <w:rPr>
                <w:color w:val="5D7A38"/>
              </w:rPr>
              <w:t>If entitlement</w:t>
            </w:r>
            <w:r w:rsidR="00AA4FDF">
              <w:rPr>
                <w:color w:val="5D7A38"/>
              </w:rPr>
              <w:t>s</w:t>
            </w:r>
            <w:r w:rsidRPr="00924E60">
              <w:rPr>
                <w:color w:val="5D7A38"/>
              </w:rPr>
              <w:t xml:space="preserve"> and/or obligation</w:t>
            </w:r>
            <w:r w:rsidR="00AA4FDF">
              <w:rPr>
                <w:color w:val="5D7A38"/>
              </w:rPr>
              <w:t>s in the Fair Work Act</w:t>
            </w:r>
            <w:r w:rsidRPr="00924E60">
              <w:rPr>
                <w:color w:val="5D7A38"/>
              </w:rPr>
              <w:t xml:space="preserve"> were civil remedy provisions</w:t>
            </w:r>
            <w:r w:rsidR="00B906DD" w:rsidRPr="00924E60">
              <w:rPr>
                <w:color w:val="5D7A38"/>
              </w:rPr>
              <w:t>:</w:t>
            </w:r>
          </w:p>
          <w:p w14:paraId="437260A6" w14:textId="28FFDD7B" w:rsidR="00FB1BB1" w:rsidRDefault="005C286E" w:rsidP="0035551B">
            <w:pPr>
              <w:pStyle w:val="ListParagraph"/>
              <w:numPr>
                <w:ilvl w:val="1"/>
                <w:numId w:val="6"/>
              </w:numPr>
              <w:spacing w:before="120" w:after="120" w:line="240" w:lineRule="auto"/>
              <w:ind w:left="885"/>
              <w:contextualSpacing w:val="0"/>
              <w:rPr>
                <w:color w:val="5D7A38"/>
              </w:rPr>
            </w:pPr>
            <w:r>
              <w:rPr>
                <w:color w:val="5D7A38"/>
              </w:rPr>
              <w:t>W</w:t>
            </w:r>
            <w:r w:rsidR="00FB1BB1" w:rsidRPr="002D3F99">
              <w:rPr>
                <w:color w:val="5D7A38"/>
              </w:rPr>
              <w:t>ho should be able to commence</w:t>
            </w:r>
            <w:r w:rsidR="00FB1BB1">
              <w:rPr>
                <w:color w:val="5D7A38"/>
              </w:rPr>
              <w:t xml:space="preserve"> civil remedy</w:t>
            </w:r>
            <w:r w:rsidR="00FB1BB1" w:rsidRPr="002D3F99">
              <w:rPr>
                <w:color w:val="5D7A38"/>
              </w:rPr>
              <w:t xml:space="preserve"> proceedings?</w:t>
            </w:r>
          </w:p>
          <w:p w14:paraId="7F96494D" w14:textId="3B693188" w:rsidR="00B906DD" w:rsidRPr="00924E60" w:rsidRDefault="005C286E" w:rsidP="00924E60">
            <w:pPr>
              <w:pStyle w:val="ListParagraph"/>
              <w:numPr>
                <w:ilvl w:val="1"/>
                <w:numId w:val="6"/>
              </w:numPr>
              <w:spacing w:before="120" w:after="120" w:line="240" w:lineRule="auto"/>
              <w:ind w:left="885"/>
              <w:contextualSpacing w:val="0"/>
              <w:rPr>
                <w:color w:val="5D7A38"/>
              </w:rPr>
            </w:pPr>
            <w:r>
              <w:rPr>
                <w:color w:val="5D7A38"/>
              </w:rPr>
              <w:t>H</w:t>
            </w:r>
            <w:r w:rsidR="00353176" w:rsidRPr="00924E60">
              <w:rPr>
                <w:color w:val="5D7A38"/>
              </w:rPr>
              <w:t xml:space="preserve">ow </w:t>
            </w:r>
            <w:r w:rsidR="00500F01" w:rsidRPr="00FB1BB1">
              <w:rPr>
                <w:color w:val="5D7A38"/>
              </w:rPr>
              <w:t>should</w:t>
            </w:r>
            <w:r w:rsidR="00500F01" w:rsidRPr="00924E60">
              <w:rPr>
                <w:color w:val="5D7A38"/>
              </w:rPr>
              <w:t xml:space="preserve"> </w:t>
            </w:r>
            <w:r w:rsidR="00353176" w:rsidRPr="00924E60">
              <w:rPr>
                <w:color w:val="5D7A38"/>
              </w:rPr>
              <w:t xml:space="preserve">this </w:t>
            </w:r>
            <w:r w:rsidR="000D41DF" w:rsidRPr="00924E60">
              <w:rPr>
                <w:color w:val="5D7A38"/>
              </w:rPr>
              <w:t xml:space="preserve">enforcement mechanism fit with </w:t>
            </w:r>
            <w:r w:rsidR="00FB1BB1">
              <w:rPr>
                <w:color w:val="5D7A38"/>
              </w:rPr>
              <w:t xml:space="preserve">any </w:t>
            </w:r>
            <w:r w:rsidR="00FB1BB1" w:rsidRPr="00344D5F">
              <w:rPr>
                <w:color w:val="5D7A38"/>
              </w:rPr>
              <w:t>dispute resolution powers</w:t>
            </w:r>
            <w:r w:rsidR="00FB1BB1">
              <w:rPr>
                <w:color w:val="5D7A38"/>
              </w:rPr>
              <w:t xml:space="preserve"> conferred on the Fair Work</w:t>
            </w:r>
            <w:r w:rsidR="000D41DF" w:rsidRPr="00924E60">
              <w:rPr>
                <w:color w:val="5D7A38"/>
              </w:rPr>
              <w:t xml:space="preserve"> </w:t>
            </w:r>
            <w:r w:rsidR="00FB1BB1" w:rsidRPr="00924E60">
              <w:rPr>
                <w:color w:val="5D7A38"/>
              </w:rPr>
              <w:t>Commission</w:t>
            </w:r>
            <w:r w:rsidR="00FB1BB1">
              <w:rPr>
                <w:color w:val="5D7A38"/>
              </w:rPr>
              <w:t xml:space="preserve"> about Same Job, Same Pay</w:t>
            </w:r>
            <w:r w:rsidR="000D41DF" w:rsidRPr="00924E60">
              <w:rPr>
                <w:color w:val="5D7A38"/>
              </w:rPr>
              <w:t>?</w:t>
            </w:r>
          </w:p>
          <w:p w14:paraId="117C1B6D" w14:textId="424C0FCC" w:rsidR="00B906DD" w:rsidRPr="00924E60" w:rsidRDefault="002E68EC" w:rsidP="003E52EE">
            <w:pPr>
              <w:pStyle w:val="ListParagraph"/>
              <w:numPr>
                <w:ilvl w:val="0"/>
                <w:numId w:val="6"/>
              </w:numPr>
              <w:spacing w:before="120" w:after="120" w:line="240" w:lineRule="auto"/>
              <w:ind w:left="459"/>
              <w:contextualSpacing w:val="0"/>
              <w:rPr>
                <w:b/>
                <w:bCs/>
                <w:color w:val="5D7A38"/>
              </w:rPr>
            </w:pPr>
            <w:r w:rsidRPr="00924E60">
              <w:rPr>
                <w:color w:val="5D7A38"/>
              </w:rPr>
              <w:t>If an underpayment</w:t>
            </w:r>
            <w:r w:rsidR="00FB1BB1">
              <w:rPr>
                <w:color w:val="5D7A38"/>
              </w:rPr>
              <w:t xml:space="preserve"> of ‘same pay’ </w:t>
            </w:r>
            <w:r w:rsidR="00D31AD4">
              <w:rPr>
                <w:color w:val="5D7A38"/>
              </w:rPr>
              <w:t>is</w:t>
            </w:r>
            <w:r w:rsidRPr="00924E60">
              <w:rPr>
                <w:color w:val="5D7A38"/>
              </w:rPr>
              <w:t xml:space="preserve"> </w:t>
            </w:r>
            <w:r w:rsidR="0015096F" w:rsidRPr="00924E60">
              <w:rPr>
                <w:color w:val="5D7A38"/>
              </w:rPr>
              <w:t xml:space="preserve">established, who </w:t>
            </w:r>
            <w:r w:rsidR="00FB1BB1">
              <w:rPr>
                <w:color w:val="5D7A38"/>
              </w:rPr>
              <w:t>should</w:t>
            </w:r>
            <w:r w:rsidR="00FB1BB1" w:rsidRPr="00924E60">
              <w:rPr>
                <w:color w:val="5D7A38"/>
              </w:rPr>
              <w:t xml:space="preserve"> </w:t>
            </w:r>
            <w:r w:rsidR="0015096F" w:rsidRPr="00924E60">
              <w:rPr>
                <w:color w:val="5D7A38"/>
              </w:rPr>
              <w:t xml:space="preserve">be ordered to rectify </w:t>
            </w:r>
            <w:r w:rsidR="00D31AD4">
              <w:rPr>
                <w:color w:val="5D7A38"/>
              </w:rPr>
              <w:t>it</w:t>
            </w:r>
            <w:r w:rsidR="0015096F" w:rsidRPr="00924E60">
              <w:rPr>
                <w:color w:val="5D7A38"/>
              </w:rPr>
              <w:t>?</w:t>
            </w:r>
          </w:p>
          <w:p w14:paraId="6A74C7A6" w14:textId="16A8E9B6" w:rsidR="00252C43" w:rsidRPr="00924E60" w:rsidRDefault="007A575D" w:rsidP="003E52EE">
            <w:pPr>
              <w:pStyle w:val="ListParagraph"/>
              <w:numPr>
                <w:ilvl w:val="0"/>
                <w:numId w:val="6"/>
              </w:numPr>
              <w:spacing w:before="120" w:after="120" w:line="240" w:lineRule="auto"/>
              <w:ind w:left="459"/>
              <w:contextualSpacing w:val="0"/>
              <w:rPr>
                <w:b/>
                <w:bCs/>
                <w:color w:val="5D7A38"/>
              </w:rPr>
            </w:pPr>
            <w:r>
              <w:rPr>
                <w:color w:val="5D7A38"/>
              </w:rPr>
              <w:t xml:space="preserve">The </w:t>
            </w:r>
            <w:r w:rsidR="007A69C7">
              <w:rPr>
                <w:color w:val="5D7A38"/>
              </w:rPr>
              <w:t xml:space="preserve">Fair Work </w:t>
            </w:r>
            <w:r>
              <w:rPr>
                <w:color w:val="5D7A38"/>
              </w:rPr>
              <w:t xml:space="preserve">Ombudsman’s remit for enforcing the Fair Work Act </w:t>
            </w:r>
            <w:r w:rsidR="00EF06A2">
              <w:rPr>
                <w:color w:val="5D7A38"/>
              </w:rPr>
              <w:t xml:space="preserve">would capture </w:t>
            </w:r>
            <w:r>
              <w:rPr>
                <w:color w:val="5D7A38"/>
              </w:rPr>
              <w:t>Same Job, Same Pay matters. Are there any reasons why this should not be the case?</w:t>
            </w:r>
          </w:p>
        </w:tc>
      </w:tr>
    </w:tbl>
    <w:p w14:paraId="5C275711" w14:textId="0435EEF0" w:rsidR="00270FBA" w:rsidRDefault="00270FBA" w:rsidP="00270FBA">
      <w:pPr>
        <w:pStyle w:val="Heading1"/>
      </w:pPr>
      <w:bookmarkStart w:id="21" w:name="_Toc132119672"/>
      <w:r>
        <w:lastRenderedPageBreak/>
        <w:t>Anti-avoidance</w:t>
      </w:r>
      <w:r w:rsidR="00B1202D">
        <w:t xml:space="preserve"> measures</w:t>
      </w:r>
      <w:bookmarkEnd w:id="21"/>
    </w:p>
    <w:p w14:paraId="4CA12DCC" w14:textId="6BDF53FF" w:rsidR="002E3620" w:rsidRDefault="00270FBA" w:rsidP="00D31AD4">
      <w:r>
        <w:t>It</w:t>
      </w:r>
      <w:r w:rsidR="559DD546">
        <w:t xml:space="preserve"> is proposed that </w:t>
      </w:r>
      <w:r w:rsidR="0F17C84F" w:rsidRPr="79A77A39">
        <w:t xml:space="preserve">anti-avoidance </w:t>
      </w:r>
      <w:r w:rsidR="0F17C84F">
        <w:t>provision</w:t>
      </w:r>
      <w:r w:rsidR="63BC9A14">
        <w:t>s</w:t>
      </w:r>
      <w:r w:rsidR="0F17C84F" w:rsidRPr="79A77A39">
        <w:t xml:space="preserve"> </w:t>
      </w:r>
      <w:r w:rsidR="00E538A6">
        <w:t>be introduced</w:t>
      </w:r>
      <w:r w:rsidR="00E538A6" w:rsidRPr="79A77A39">
        <w:t xml:space="preserve"> </w:t>
      </w:r>
      <w:r w:rsidR="00FA6832">
        <w:t xml:space="preserve">in the Fair Work Act </w:t>
      </w:r>
      <w:r w:rsidR="156F43B0">
        <w:t xml:space="preserve">to protect against corporate avoidance behaviours. </w:t>
      </w:r>
      <w:r w:rsidR="00E34DCE">
        <w:t>Anti-avoidance</w:t>
      </w:r>
      <w:r w:rsidR="35E740C9">
        <w:t xml:space="preserve"> measures would be aimed</w:t>
      </w:r>
      <w:r w:rsidR="0065519D">
        <w:t xml:space="preserve"> </w:t>
      </w:r>
      <w:r w:rsidR="00EB0611">
        <w:t xml:space="preserve">at </w:t>
      </w:r>
      <w:r w:rsidR="0065519D">
        <w:t xml:space="preserve">prohibiting action or arrangements </w:t>
      </w:r>
      <w:r w:rsidR="00DC6760">
        <w:t>in order to avoid</w:t>
      </w:r>
      <w:r w:rsidR="0065519D">
        <w:t xml:space="preserve"> </w:t>
      </w:r>
      <w:r w:rsidR="002E3620">
        <w:t>Same Job, Same Pay</w:t>
      </w:r>
      <w:r w:rsidR="00893CCE">
        <w:t xml:space="preserve"> </w:t>
      </w:r>
      <w:r w:rsidR="003432DF">
        <w:t>obligations</w:t>
      </w:r>
      <w:r w:rsidR="000D2AA6">
        <w:t>.</w:t>
      </w:r>
      <w:bookmarkEnd w:id="4"/>
      <w:r w:rsidR="00EF06A2">
        <w:t xml:space="preserve"> </w:t>
      </w:r>
      <w:r w:rsidR="002E3620">
        <w:t xml:space="preserve">The </w:t>
      </w:r>
      <w:r w:rsidR="00D324A9">
        <w:t>d</w:t>
      </w:r>
      <w:r w:rsidR="002E3620">
        <w:t>epartment is considering:</w:t>
      </w:r>
    </w:p>
    <w:p w14:paraId="5792E458" w14:textId="28956D16" w:rsidR="002E3620" w:rsidRDefault="00D90C35" w:rsidP="00D31AD4">
      <w:pPr>
        <w:pStyle w:val="ListParagraph"/>
        <w:numPr>
          <w:ilvl w:val="0"/>
          <w:numId w:val="8"/>
        </w:numPr>
        <w:spacing w:line="276" w:lineRule="auto"/>
        <w:contextualSpacing w:val="0"/>
      </w:pPr>
      <w:r>
        <w:t>a</w:t>
      </w:r>
      <w:r w:rsidR="002E3620">
        <w:t xml:space="preserve"> general anti-avoidance provision </w:t>
      </w:r>
      <w:r w:rsidR="003A2A0D">
        <w:t>prohibit</w:t>
      </w:r>
      <w:r w:rsidR="00AB78A4">
        <w:t>ing</w:t>
      </w:r>
      <w:r w:rsidR="003A2A0D">
        <w:t xml:space="preserve"> labour hire providers and host employers from taking </w:t>
      </w:r>
      <w:r w:rsidR="002E3620">
        <w:t xml:space="preserve">action </w:t>
      </w:r>
      <w:r w:rsidR="002B2753">
        <w:t>or enter</w:t>
      </w:r>
      <w:r w:rsidR="003A2A0D">
        <w:t>ing</w:t>
      </w:r>
      <w:r w:rsidR="002B2753">
        <w:t xml:space="preserve"> arrangement</w:t>
      </w:r>
      <w:r w:rsidR="003A2A0D">
        <w:t>s</w:t>
      </w:r>
      <w:r w:rsidR="002E3620">
        <w:t xml:space="preserve"> </w:t>
      </w:r>
      <w:r w:rsidR="00817D41">
        <w:t xml:space="preserve">to avoid </w:t>
      </w:r>
      <w:r w:rsidR="009451AA">
        <w:t xml:space="preserve">Same Job, Same Pay </w:t>
      </w:r>
      <w:r w:rsidR="00817D41">
        <w:t>obligation</w:t>
      </w:r>
      <w:r w:rsidR="009451AA">
        <w:t>s</w:t>
      </w:r>
      <w:r w:rsidR="00817D41">
        <w:t>;</w:t>
      </w:r>
      <w:r w:rsidR="009451AA">
        <w:t xml:space="preserve"> and</w:t>
      </w:r>
    </w:p>
    <w:p w14:paraId="057D93E1" w14:textId="0786B7A4" w:rsidR="00817D41" w:rsidRPr="0095636C" w:rsidRDefault="00D90C35" w:rsidP="00D31AD4">
      <w:pPr>
        <w:pStyle w:val="ListParagraph"/>
        <w:numPr>
          <w:ilvl w:val="0"/>
          <w:numId w:val="8"/>
        </w:numPr>
        <w:spacing w:line="276" w:lineRule="auto"/>
        <w:contextualSpacing w:val="0"/>
      </w:pPr>
      <w:r>
        <w:t>w</w:t>
      </w:r>
      <w:r w:rsidR="00817D41">
        <w:t xml:space="preserve">hether the </w:t>
      </w:r>
      <w:r w:rsidR="009451AA">
        <w:t xml:space="preserve">General Protections </w:t>
      </w:r>
      <w:r w:rsidR="00AA0A48">
        <w:t xml:space="preserve">provisions </w:t>
      </w:r>
      <w:r w:rsidR="009451AA">
        <w:t xml:space="preserve">in the Fair Work Act </w:t>
      </w:r>
      <w:r w:rsidR="0066139A">
        <w:t xml:space="preserve">could be enhanced to </w:t>
      </w:r>
      <w:r w:rsidR="00817D41">
        <w:t>creat</w:t>
      </w:r>
      <w:r w:rsidR="0066139A">
        <w:t>e</w:t>
      </w:r>
      <w:r w:rsidR="00817D41">
        <w:t xml:space="preserve"> specific protections to </w:t>
      </w:r>
      <w:r w:rsidR="00B113F6">
        <w:t xml:space="preserve">support </w:t>
      </w:r>
      <w:r w:rsidR="00855C50">
        <w:t>or supplement</w:t>
      </w:r>
      <w:r w:rsidR="00817D41">
        <w:t xml:space="preserve"> </w:t>
      </w:r>
      <w:r w:rsidR="0066139A">
        <w:t xml:space="preserve">Same Job, Same Pay </w:t>
      </w:r>
      <w:r w:rsidR="00817D41">
        <w:t>entitlement</w:t>
      </w:r>
      <w:r w:rsidR="0066139A">
        <w:t>s</w:t>
      </w:r>
      <w:r w:rsidR="00817D41">
        <w:t xml:space="preserve"> </w:t>
      </w:r>
      <w:r w:rsidR="0066139A">
        <w:t xml:space="preserve">and </w:t>
      </w:r>
      <w:r w:rsidR="00817D41">
        <w:t>obligation</w:t>
      </w:r>
      <w:r w:rsidR="0066139A">
        <w:t>s</w:t>
      </w:r>
      <w:r>
        <w:t>.</w:t>
      </w: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ayout w:type="fixed"/>
        <w:tblLook w:val="06A0" w:firstRow="1" w:lastRow="0" w:firstColumn="1" w:lastColumn="0" w:noHBand="1" w:noVBand="1"/>
      </w:tblPr>
      <w:tblGrid>
        <w:gridCol w:w="9060"/>
      </w:tblGrid>
      <w:tr w:rsidR="0063362F" w:rsidRPr="0063362F" w14:paraId="1E38D293" w14:textId="77777777" w:rsidTr="00924E60">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2E71AE2E" w14:textId="6EEE2DD3" w:rsidR="49F8ED99" w:rsidRPr="00924E60" w:rsidRDefault="00C60271" w:rsidP="003E52EE">
            <w:pPr>
              <w:spacing w:before="120" w:after="120" w:line="240" w:lineRule="auto"/>
              <w:rPr>
                <w:rFonts w:ascii="Calibri" w:eastAsiaTheme="majorEastAsia" w:hAnsi="Calibri" w:cstheme="majorBidi"/>
                <w:b/>
                <w:bCs/>
                <w:color w:val="5D7A38"/>
                <w:sz w:val="30"/>
                <w:szCs w:val="30"/>
              </w:rPr>
            </w:pPr>
            <w:bookmarkStart w:id="22" w:name="_Hlk129000637"/>
            <w:r w:rsidRPr="00924E60">
              <w:rPr>
                <w:rStyle w:val="Strong"/>
                <w:color w:val="5D7A38"/>
              </w:rPr>
              <w:t>Q</w:t>
            </w:r>
            <w:r w:rsidR="49F8ED99" w:rsidRPr="00924E60">
              <w:rPr>
                <w:rStyle w:val="Strong"/>
                <w:color w:val="5D7A38"/>
              </w:rPr>
              <w:t>uestions</w:t>
            </w:r>
          </w:p>
          <w:p w14:paraId="68FF0681" w14:textId="29BFC1B1" w:rsidR="00D90C35" w:rsidRPr="00924E60" w:rsidRDefault="00D90C35" w:rsidP="003E52EE">
            <w:pPr>
              <w:pStyle w:val="ListParagraph"/>
              <w:numPr>
                <w:ilvl w:val="0"/>
                <w:numId w:val="6"/>
              </w:numPr>
              <w:spacing w:before="120" w:after="120" w:line="240" w:lineRule="auto"/>
              <w:ind w:left="459"/>
              <w:contextualSpacing w:val="0"/>
              <w:rPr>
                <w:color w:val="5D7A38"/>
              </w:rPr>
            </w:pPr>
            <w:r w:rsidRPr="00924E60">
              <w:rPr>
                <w:color w:val="5D7A38"/>
              </w:rPr>
              <w:t xml:space="preserve">If a </w:t>
            </w:r>
            <w:r w:rsidRPr="00924E60">
              <w:rPr>
                <w:rFonts w:ascii="Calibri" w:eastAsiaTheme="majorEastAsia" w:hAnsi="Calibri" w:cstheme="majorBidi"/>
                <w:color w:val="5D7A38"/>
              </w:rPr>
              <w:t>general</w:t>
            </w:r>
            <w:r w:rsidRPr="00924E60">
              <w:rPr>
                <w:color w:val="5D7A38"/>
              </w:rPr>
              <w:t xml:space="preserve"> anti-avoidance provision were </w:t>
            </w:r>
            <w:r w:rsidR="00D324A9">
              <w:rPr>
                <w:color w:val="5D7A38"/>
              </w:rPr>
              <w:t>introduced to the Fair Work Act</w:t>
            </w:r>
            <w:r w:rsidRPr="00924E60">
              <w:rPr>
                <w:color w:val="5D7A38"/>
              </w:rPr>
              <w:t>:</w:t>
            </w:r>
          </w:p>
          <w:p w14:paraId="4F49D46F" w14:textId="3C76763F" w:rsidR="59C42D55" w:rsidRPr="00924E60" w:rsidRDefault="00E53561" w:rsidP="00924E60">
            <w:pPr>
              <w:pStyle w:val="ListParagraph"/>
              <w:numPr>
                <w:ilvl w:val="1"/>
                <w:numId w:val="6"/>
              </w:numPr>
              <w:spacing w:before="120" w:after="120" w:line="240" w:lineRule="auto"/>
              <w:ind w:left="885"/>
              <w:contextualSpacing w:val="0"/>
              <w:rPr>
                <w:color w:val="5D7A38"/>
              </w:rPr>
            </w:pPr>
            <w:r w:rsidRPr="00924E60">
              <w:rPr>
                <w:color w:val="5D7A38"/>
              </w:rPr>
              <w:t xml:space="preserve">What </w:t>
            </w:r>
            <w:r w:rsidR="00D324A9">
              <w:rPr>
                <w:color w:val="5D7A38"/>
              </w:rPr>
              <w:t>should the</w:t>
            </w:r>
            <w:r w:rsidRPr="00924E60">
              <w:rPr>
                <w:color w:val="5D7A38"/>
              </w:rPr>
              <w:t xml:space="preserve"> scope of the provision</w:t>
            </w:r>
            <w:r w:rsidR="00D324A9">
              <w:rPr>
                <w:color w:val="5D7A38"/>
              </w:rPr>
              <w:t xml:space="preserve"> be</w:t>
            </w:r>
            <w:r w:rsidR="00725012" w:rsidRPr="00924E60">
              <w:rPr>
                <w:color w:val="5D7A38"/>
              </w:rPr>
              <w:t>?</w:t>
            </w:r>
          </w:p>
          <w:p w14:paraId="67D75B91" w14:textId="5E1C8F24" w:rsidR="00725012" w:rsidRPr="00924E60" w:rsidRDefault="00D324A9" w:rsidP="00924E60">
            <w:pPr>
              <w:pStyle w:val="ListParagraph"/>
              <w:numPr>
                <w:ilvl w:val="1"/>
                <w:numId w:val="6"/>
              </w:numPr>
              <w:spacing w:before="120" w:after="120" w:line="240" w:lineRule="auto"/>
              <w:ind w:left="885"/>
              <w:contextualSpacing w:val="0"/>
              <w:rPr>
                <w:color w:val="5D7A38"/>
              </w:rPr>
            </w:pPr>
            <w:r>
              <w:rPr>
                <w:color w:val="5D7A38"/>
              </w:rPr>
              <w:t>What</w:t>
            </w:r>
            <w:r w:rsidRPr="00924E60">
              <w:rPr>
                <w:color w:val="5D7A38"/>
              </w:rPr>
              <w:t xml:space="preserve"> </w:t>
            </w:r>
            <w:r w:rsidR="00725012" w:rsidRPr="00924E60">
              <w:rPr>
                <w:color w:val="5D7A38"/>
              </w:rPr>
              <w:t xml:space="preserve">exceptions or defences to the provisions </w:t>
            </w:r>
            <w:r>
              <w:rPr>
                <w:color w:val="5D7A38"/>
              </w:rPr>
              <w:t>should be incorporated</w:t>
            </w:r>
            <w:r w:rsidR="00BF1FA0" w:rsidRPr="00924E60">
              <w:rPr>
                <w:color w:val="5D7A38"/>
              </w:rPr>
              <w:t>?</w:t>
            </w:r>
          </w:p>
          <w:p w14:paraId="69A319C9" w14:textId="56A313C8" w:rsidR="00812023" w:rsidRPr="00924E60" w:rsidRDefault="003C6F5F" w:rsidP="003E52EE">
            <w:pPr>
              <w:pStyle w:val="ListParagraph"/>
              <w:numPr>
                <w:ilvl w:val="0"/>
                <w:numId w:val="6"/>
              </w:numPr>
              <w:spacing w:before="120" w:after="120" w:line="240" w:lineRule="auto"/>
              <w:ind w:left="459"/>
              <w:contextualSpacing w:val="0"/>
              <w:rPr>
                <w:color w:val="5D7A38"/>
              </w:rPr>
            </w:pPr>
            <w:r>
              <w:rPr>
                <w:color w:val="5D7A38"/>
              </w:rPr>
              <w:t xml:space="preserve">How </w:t>
            </w:r>
            <w:r w:rsidR="0032019F">
              <w:rPr>
                <w:color w:val="5D7A38"/>
              </w:rPr>
              <w:t>should</w:t>
            </w:r>
            <w:r>
              <w:rPr>
                <w:color w:val="5D7A38"/>
              </w:rPr>
              <w:t xml:space="preserve"> the </w:t>
            </w:r>
            <w:r w:rsidR="00310785" w:rsidRPr="00310785">
              <w:rPr>
                <w:color w:val="5D7A38"/>
              </w:rPr>
              <w:t xml:space="preserve">General Protections </w:t>
            </w:r>
            <w:r>
              <w:rPr>
                <w:color w:val="5D7A38"/>
              </w:rPr>
              <w:t>be</w:t>
            </w:r>
            <w:r w:rsidR="00AA0A48" w:rsidRPr="00924E60">
              <w:rPr>
                <w:color w:val="5D7A38"/>
              </w:rPr>
              <w:t xml:space="preserve"> </w:t>
            </w:r>
            <w:r w:rsidR="00B00E76">
              <w:rPr>
                <w:color w:val="5D7A38"/>
              </w:rPr>
              <w:t>enhanced</w:t>
            </w:r>
            <w:r>
              <w:rPr>
                <w:color w:val="5D7A38"/>
              </w:rPr>
              <w:t xml:space="preserve"> </w:t>
            </w:r>
            <w:r w:rsidR="00AA0A48" w:rsidRPr="00924E60">
              <w:rPr>
                <w:color w:val="5D7A38"/>
              </w:rPr>
              <w:t xml:space="preserve">to </w:t>
            </w:r>
            <w:r w:rsidR="00812023" w:rsidRPr="00924E60">
              <w:rPr>
                <w:color w:val="5D7A38"/>
              </w:rPr>
              <w:t>protect against avoidance behaviours?</w:t>
            </w:r>
          </w:p>
          <w:p w14:paraId="71013B8A" w14:textId="17AB45CE" w:rsidR="00812023" w:rsidRPr="00924E60" w:rsidRDefault="004269B3" w:rsidP="003E52EE">
            <w:pPr>
              <w:pStyle w:val="ListParagraph"/>
              <w:numPr>
                <w:ilvl w:val="0"/>
                <w:numId w:val="6"/>
              </w:numPr>
              <w:spacing w:before="120" w:after="120" w:line="240" w:lineRule="auto"/>
              <w:ind w:left="459"/>
              <w:contextualSpacing w:val="0"/>
              <w:rPr>
                <w:color w:val="5D7A38"/>
              </w:rPr>
            </w:pPr>
            <w:r>
              <w:rPr>
                <w:color w:val="5D7A38"/>
              </w:rPr>
              <w:t>Should</w:t>
            </w:r>
            <w:r w:rsidR="00260E9A" w:rsidRPr="00924E60">
              <w:rPr>
                <w:color w:val="5D7A38"/>
              </w:rPr>
              <w:t xml:space="preserve"> other anti-avoidance measures be considered? If so, </w:t>
            </w:r>
            <w:r>
              <w:rPr>
                <w:color w:val="5D7A38"/>
              </w:rPr>
              <w:t>please provide details.</w:t>
            </w:r>
            <w:r w:rsidR="00E81A4D" w:rsidRPr="00924E60">
              <w:rPr>
                <w:color w:val="5D7A38"/>
              </w:rPr>
              <w:t xml:space="preserve"> </w:t>
            </w:r>
          </w:p>
        </w:tc>
      </w:tr>
    </w:tbl>
    <w:p w14:paraId="1C83B067" w14:textId="3544C768" w:rsidR="00270FBA" w:rsidRDefault="00270FBA" w:rsidP="00270FBA">
      <w:pPr>
        <w:pStyle w:val="Heading1"/>
      </w:pPr>
      <w:bookmarkStart w:id="23" w:name="_Toc132119673"/>
      <w:bookmarkEnd w:id="22"/>
      <w:r>
        <w:t>Impacts</w:t>
      </w:r>
      <w:r w:rsidR="000169AF">
        <w:t xml:space="preserve"> and costs</w:t>
      </w:r>
      <w:bookmarkEnd w:id="23"/>
    </w:p>
    <w:p w14:paraId="13FB7D0D" w14:textId="5A47857C" w:rsidR="008136EE" w:rsidRPr="008136EE" w:rsidRDefault="008136EE" w:rsidP="008136EE">
      <w:r w:rsidRPr="07FD0456">
        <w:rPr>
          <w:lang w:val="en-GB"/>
        </w:rPr>
        <w:t xml:space="preserve">There are significant limitations with current data </w:t>
      </w:r>
      <w:r w:rsidR="00CF467F" w:rsidRPr="07FD0456">
        <w:rPr>
          <w:lang w:val="en-GB"/>
        </w:rPr>
        <w:t xml:space="preserve">relating to the use of </w:t>
      </w:r>
      <w:r w:rsidRPr="07FD0456">
        <w:rPr>
          <w:lang w:val="en-GB"/>
        </w:rPr>
        <w:t>labour hire arrangements</w:t>
      </w:r>
      <w:r w:rsidR="00CF467F" w:rsidRPr="07FD0456">
        <w:rPr>
          <w:lang w:val="en-GB"/>
        </w:rPr>
        <w:t xml:space="preserve"> in Australia</w:t>
      </w:r>
      <w:r w:rsidRPr="07FD0456">
        <w:rPr>
          <w:lang w:val="en-GB"/>
        </w:rPr>
        <w:t>. The multi-party nature of labour hire arrangements, the various forms labour hire can take,</w:t>
      </w:r>
      <w:r w:rsidR="00BD0497" w:rsidRPr="07FD0456">
        <w:rPr>
          <w:lang w:val="en-GB"/>
        </w:rPr>
        <w:t xml:space="preserve"> and the lack of reporting obligations on parties who use labour hire,</w:t>
      </w:r>
      <w:r w:rsidRPr="07FD0456">
        <w:rPr>
          <w:lang w:val="en-GB"/>
        </w:rPr>
        <w:t xml:space="preserve"> mean</w:t>
      </w:r>
      <w:r w:rsidR="0036797E" w:rsidRPr="07FD0456">
        <w:rPr>
          <w:lang w:val="en-GB"/>
        </w:rPr>
        <w:t xml:space="preserve"> these types of work are </w:t>
      </w:r>
      <w:r w:rsidRPr="07FD0456">
        <w:rPr>
          <w:lang w:val="en-GB"/>
        </w:rPr>
        <w:t>more challenging to identify and measure.</w:t>
      </w:r>
      <w:r w:rsidR="00A95F70" w:rsidRPr="07FD0456">
        <w:rPr>
          <w:lang w:val="en-GB"/>
        </w:rPr>
        <w:t xml:space="preserve"> </w:t>
      </w:r>
      <w:r w:rsidRPr="07FD0456">
        <w:rPr>
          <w:lang w:val="en-GB"/>
        </w:rPr>
        <w:t xml:space="preserve">There </w:t>
      </w:r>
      <w:r w:rsidR="00A95F70" w:rsidRPr="07FD0456">
        <w:rPr>
          <w:lang w:val="en-GB"/>
        </w:rPr>
        <w:t xml:space="preserve">is </w:t>
      </w:r>
      <w:r w:rsidR="0036797E" w:rsidRPr="07FD0456">
        <w:rPr>
          <w:lang w:val="en-GB"/>
        </w:rPr>
        <w:t xml:space="preserve">also </w:t>
      </w:r>
      <w:r w:rsidR="00A95F70" w:rsidRPr="07FD0456">
        <w:rPr>
          <w:lang w:val="en-GB"/>
        </w:rPr>
        <w:t>limited</w:t>
      </w:r>
      <w:r w:rsidRPr="07FD0456">
        <w:rPr>
          <w:lang w:val="en-GB"/>
        </w:rPr>
        <w:t xml:space="preserve"> information on the contractual arrangements between labour hire providers and host employers. Data limitations mean that understanding the regulatory impact of reform on labour hire arrangements is complex.</w:t>
      </w: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ayout w:type="fixed"/>
        <w:tblLook w:val="06A0" w:firstRow="1" w:lastRow="0" w:firstColumn="1" w:lastColumn="0" w:noHBand="1" w:noVBand="1"/>
      </w:tblPr>
      <w:tblGrid>
        <w:gridCol w:w="9060"/>
      </w:tblGrid>
      <w:tr w:rsidR="0063362F" w:rsidRPr="0063362F" w14:paraId="2C874B95" w14:textId="77777777" w:rsidTr="00597984">
        <w:trPr>
          <w:trHeight w:val="300"/>
        </w:trPr>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52BEF943" w14:textId="0095ED19" w:rsidR="00F713DD" w:rsidRPr="00924E60" w:rsidRDefault="00F1182F" w:rsidP="003E52EE">
            <w:pPr>
              <w:spacing w:before="120" w:after="120" w:line="240" w:lineRule="auto"/>
              <w:rPr>
                <w:rFonts w:ascii="Calibri" w:eastAsiaTheme="majorEastAsia" w:hAnsi="Calibri" w:cstheme="majorBidi"/>
                <w:b/>
                <w:bCs/>
                <w:color w:val="5D7A38"/>
                <w:sz w:val="30"/>
                <w:szCs w:val="30"/>
              </w:rPr>
            </w:pPr>
            <w:r w:rsidRPr="00924E60">
              <w:rPr>
                <w:rStyle w:val="Strong"/>
                <w:color w:val="5D7A38"/>
              </w:rPr>
              <w:t>Q</w:t>
            </w:r>
            <w:r w:rsidR="00F713DD" w:rsidRPr="00924E60">
              <w:rPr>
                <w:rStyle w:val="Strong"/>
                <w:color w:val="5D7A38"/>
              </w:rPr>
              <w:t>uestions</w:t>
            </w:r>
            <w:r w:rsidR="00794AC5" w:rsidRPr="00924E60">
              <w:rPr>
                <w:rStyle w:val="Strong"/>
                <w:color w:val="5D7A38"/>
              </w:rPr>
              <w:t>:</w:t>
            </w:r>
          </w:p>
          <w:p w14:paraId="0584B107" w14:textId="09902A3D" w:rsidR="00C6248C" w:rsidRPr="00924E60" w:rsidRDefault="00C6248C" w:rsidP="003E52EE">
            <w:pPr>
              <w:pStyle w:val="ListParagraph"/>
              <w:numPr>
                <w:ilvl w:val="0"/>
                <w:numId w:val="6"/>
              </w:numPr>
              <w:spacing w:before="120" w:after="120" w:line="240" w:lineRule="auto"/>
              <w:ind w:left="459"/>
              <w:contextualSpacing w:val="0"/>
              <w:rPr>
                <w:color w:val="5D7A38"/>
              </w:rPr>
            </w:pPr>
            <w:r w:rsidRPr="00924E60">
              <w:rPr>
                <w:color w:val="5D7A38"/>
              </w:rPr>
              <w:t>Please describe</w:t>
            </w:r>
            <w:r w:rsidR="0080168A" w:rsidRPr="00924E60">
              <w:rPr>
                <w:color w:val="5D7A38"/>
              </w:rPr>
              <w:t xml:space="preserve"> the cost impacts of Same Job, Same Pay </w:t>
            </w:r>
            <w:r w:rsidRPr="00924E60">
              <w:rPr>
                <w:color w:val="5D7A38"/>
              </w:rPr>
              <w:t>measures on affected parties</w:t>
            </w:r>
            <w:r w:rsidR="00126BC7">
              <w:rPr>
                <w:color w:val="5D7A38"/>
              </w:rPr>
              <w:t xml:space="preserve"> and the broader economy</w:t>
            </w:r>
            <w:r w:rsidRPr="00924E60">
              <w:rPr>
                <w:color w:val="5D7A38"/>
              </w:rPr>
              <w:t>. Specifically, what cost impacts would arise in relation to:</w:t>
            </w:r>
          </w:p>
          <w:p w14:paraId="219975E8" w14:textId="4A4B22AB" w:rsidR="00C6248C" w:rsidRDefault="00C6248C" w:rsidP="000C618D">
            <w:pPr>
              <w:pStyle w:val="ListParagraph"/>
              <w:numPr>
                <w:ilvl w:val="1"/>
                <w:numId w:val="6"/>
              </w:numPr>
              <w:spacing w:before="120" w:after="120" w:line="240" w:lineRule="auto"/>
              <w:ind w:left="885"/>
              <w:contextualSpacing w:val="0"/>
              <w:rPr>
                <w:color w:val="5D7A38"/>
              </w:rPr>
            </w:pPr>
            <w:r>
              <w:rPr>
                <w:color w:val="5D7A38"/>
              </w:rPr>
              <w:t>Identifying whether a labour hire worker is doing the ‘same job’ as a</w:t>
            </w:r>
            <w:r w:rsidR="00B40766">
              <w:rPr>
                <w:color w:val="5D7A38"/>
              </w:rPr>
              <w:t>n</w:t>
            </w:r>
            <w:r>
              <w:rPr>
                <w:color w:val="5D7A38"/>
              </w:rPr>
              <w:t xml:space="preserve"> employee</w:t>
            </w:r>
          </w:p>
          <w:p w14:paraId="0B3A5B83" w14:textId="2B9A9DD2" w:rsidR="00C6248C" w:rsidRDefault="00C6248C" w:rsidP="000C618D">
            <w:pPr>
              <w:pStyle w:val="ListParagraph"/>
              <w:numPr>
                <w:ilvl w:val="1"/>
                <w:numId w:val="6"/>
              </w:numPr>
              <w:spacing w:before="120" w:after="120" w:line="240" w:lineRule="auto"/>
              <w:ind w:left="885"/>
              <w:contextualSpacing w:val="0"/>
              <w:rPr>
                <w:color w:val="5D7A38"/>
              </w:rPr>
            </w:pPr>
            <w:r>
              <w:rPr>
                <w:color w:val="5D7A38"/>
              </w:rPr>
              <w:t>Calculating the ‘same pay’ a labour hire worker is entitled to receive</w:t>
            </w:r>
          </w:p>
          <w:p w14:paraId="7230346B" w14:textId="3F7DDD2D" w:rsidR="00C6248C" w:rsidRDefault="008B5849" w:rsidP="000C618D">
            <w:pPr>
              <w:pStyle w:val="ListParagraph"/>
              <w:numPr>
                <w:ilvl w:val="1"/>
                <w:numId w:val="6"/>
              </w:numPr>
              <w:spacing w:before="120" w:after="120" w:line="240" w:lineRule="auto"/>
              <w:ind w:left="885"/>
              <w:contextualSpacing w:val="0"/>
              <w:rPr>
                <w:color w:val="5D7A38"/>
              </w:rPr>
            </w:pPr>
            <w:r>
              <w:rPr>
                <w:color w:val="5D7A38"/>
              </w:rPr>
              <w:t>Engaging in Same Job, Same Pay dispute processes in the Fair Work Commission</w:t>
            </w:r>
          </w:p>
          <w:p w14:paraId="2EAF419A" w14:textId="5E0E868E" w:rsidR="008B5849" w:rsidRPr="00924E60" w:rsidRDefault="003713EE" w:rsidP="000C618D">
            <w:pPr>
              <w:pStyle w:val="ListParagraph"/>
              <w:numPr>
                <w:ilvl w:val="1"/>
                <w:numId w:val="6"/>
              </w:numPr>
              <w:spacing w:before="120" w:after="120" w:line="240" w:lineRule="auto"/>
              <w:ind w:left="885"/>
              <w:contextualSpacing w:val="0"/>
              <w:rPr>
                <w:color w:val="5D7A38"/>
              </w:rPr>
            </w:pPr>
            <w:r>
              <w:rPr>
                <w:color w:val="5D7A38"/>
              </w:rPr>
              <w:t xml:space="preserve">Any other Same Job, Same Pay issues </w:t>
            </w:r>
          </w:p>
          <w:p w14:paraId="2A34A445" w14:textId="4FFA3ABE" w:rsidR="003713EE" w:rsidRPr="00924E60" w:rsidRDefault="003713EE" w:rsidP="00924E60">
            <w:pPr>
              <w:pStyle w:val="ListParagraph"/>
              <w:spacing w:before="120" w:after="120" w:line="240" w:lineRule="auto"/>
              <w:ind w:left="459"/>
              <w:contextualSpacing w:val="0"/>
              <w:rPr>
                <w:color w:val="5D7A38"/>
              </w:rPr>
            </w:pPr>
            <w:r w:rsidRPr="00E57BCA">
              <w:rPr>
                <w:color w:val="5D7A38"/>
              </w:rPr>
              <w:t xml:space="preserve">Please include any </w:t>
            </w:r>
            <w:r w:rsidRPr="003713EE">
              <w:rPr>
                <w:color w:val="5D7A38"/>
              </w:rPr>
              <w:t>assumptions, data sources or workings</w:t>
            </w:r>
            <w:r w:rsidRPr="00E57BCA">
              <w:rPr>
                <w:color w:val="5D7A38"/>
              </w:rPr>
              <w:t xml:space="preserve"> in your assessment of cost impacts.</w:t>
            </w:r>
          </w:p>
          <w:p w14:paraId="07F8F026" w14:textId="0060ED6B" w:rsidR="00597984" w:rsidRDefault="00B40766" w:rsidP="003E52EE">
            <w:pPr>
              <w:pStyle w:val="ListParagraph"/>
              <w:numPr>
                <w:ilvl w:val="0"/>
                <w:numId w:val="6"/>
              </w:numPr>
              <w:spacing w:before="120" w:after="120" w:line="240" w:lineRule="auto"/>
              <w:ind w:left="459"/>
              <w:contextualSpacing w:val="0"/>
              <w:rPr>
                <w:color w:val="5D7A38"/>
              </w:rPr>
            </w:pPr>
            <w:r>
              <w:rPr>
                <w:rFonts w:ascii="Calibri" w:eastAsiaTheme="majorEastAsia" w:hAnsi="Calibri" w:cstheme="majorBidi"/>
                <w:color w:val="5D7A38"/>
              </w:rPr>
              <w:t>W</w:t>
            </w:r>
            <w:r w:rsidR="00175A4E" w:rsidRPr="00924E60">
              <w:rPr>
                <w:rFonts w:ascii="Calibri" w:eastAsiaTheme="majorEastAsia" w:hAnsi="Calibri" w:cstheme="majorBidi"/>
                <w:color w:val="5D7A38"/>
              </w:rPr>
              <w:t>hat</w:t>
            </w:r>
            <w:r w:rsidR="00175A4E" w:rsidRPr="00924E60">
              <w:rPr>
                <w:color w:val="5D7A38"/>
              </w:rPr>
              <w:t xml:space="preserve"> </w:t>
            </w:r>
            <w:r>
              <w:rPr>
                <w:color w:val="5D7A38"/>
              </w:rPr>
              <w:t>other</w:t>
            </w:r>
            <w:r w:rsidR="00175A4E" w:rsidRPr="00924E60">
              <w:rPr>
                <w:color w:val="5D7A38"/>
              </w:rPr>
              <w:t xml:space="preserve"> positive and negative </w:t>
            </w:r>
            <w:r w:rsidR="00597984">
              <w:rPr>
                <w:color w:val="5D7A38"/>
              </w:rPr>
              <w:t xml:space="preserve">consequences of </w:t>
            </w:r>
            <w:r>
              <w:rPr>
                <w:color w:val="5D7A38"/>
              </w:rPr>
              <w:t>this measure</w:t>
            </w:r>
            <w:r w:rsidR="00597984">
              <w:rPr>
                <w:color w:val="5D7A38"/>
              </w:rPr>
              <w:t xml:space="preserve"> </w:t>
            </w:r>
            <w:r>
              <w:rPr>
                <w:color w:val="5D7A38"/>
              </w:rPr>
              <w:t>could arise</w:t>
            </w:r>
            <w:r w:rsidR="00597984">
              <w:rPr>
                <w:color w:val="5D7A38"/>
              </w:rPr>
              <w:t xml:space="preserve"> for:</w:t>
            </w:r>
            <w:r w:rsidR="00597984" w:rsidRPr="00924E60">
              <w:rPr>
                <w:color w:val="5D7A38"/>
              </w:rPr>
              <w:t xml:space="preserve"> </w:t>
            </w:r>
          </w:p>
          <w:p w14:paraId="1C1DEBCD" w14:textId="1459F6D8" w:rsidR="00175A4E" w:rsidRDefault="00597984" w:rsidP="000C618D">
            <w:pPr>
              <w:pStyle w:val="ListParagraph"/>
              <w:numPr>
                <w:ilvl w:val="1"/>
                <w:numId w:val="6"/>
              </w:numPr>
              <w:spacing w:before="120" w:after="120" w:line="240" w:lineRule="auto"/>
              <w:ind w:left="885"/>
              <w:contextualSpacing w:val="0"/>
              <w:rPr>
                <w:color w:val="5D7A38"/>
              </w:rPr>
            </w:pPr>
            <w:r>
              <w:rPr>
                <w:color w:val="5D7A38"/>
              </w:rPr>
              <w:t xml:space="preserve">labour hire </w:t>
            </w:r>
            <w:r w:rsidR="00175A4E" w:rsidRPr="00924E60">
              <w:rPr>
                <w:color w:val="5D7A38"/>
              </w:rPr>
              <w:t>workers</w:t>
            </w:r>
            <w:r>
              <w:rPr>
                <w:color w:val="5D7A38"/>
              </w:rPr>
              <w:t xml:space="preserve"> and directly engaged employees</w:t>
            </w:r>
          </w:p>
          <w:p w14:paraId="0A19EE46" w14:textId="3CB0996C" w:rsidR="00597984" w:rsidRDefault="00597984" w:rsidP="000C618D">
            <w:pPr>
              <w:pStyle w:val="ListParagraph"/>
              <w:numPr>
                <w:ilvl w:val="1"/>
                <w:numId w:val="6"/>
              </w:numPr>
              <w:spacing w:before="120" w:after="120" w:line="240" w:lineRule="auto"/>
              <w:ind w:left="885"/>
              <w:contextualSpacing w:val="0"/>
              <w:rPr>
                <w:color w:val="5D7A38"/>
              </w:rPr>
            </w:pPr>
            <w:r>
              <w:rPr>
                <w:color w:val="5D7A38"/>
              </w:rPr>
              <w:t>labour hire providers</w:t>
            </w:r>
            <w:r w:rsidR="007D3E6A">
              <w:rPr>
                <w:color w:val="5D7A38"/>
              </w:rPr>
              <w:t xml:space="preserve"> (including small business)</w:t>
            </w:r>
          </w:p>
          <w:p w14:paraId="31D167CC" w14:textId="058349D9" w:rsidR="00597984" w:rsidRDefault="00597984" w:rsidP="000C618D">
            <w:pPr>
              <w:pStyle w:val="ListParagraph"/>
              <w:numPr>
                <w:ilvl w:val="1"/>
                <w:numId w:val="6"/>
              </w:numPr>
              <w:spacing w:before="120" w:after="120" w:line="240" w:lineRule="auto"/>
              <w:ind w:left="885"/>
              <w:contextualSpacing w:val="0"/>
              <w:rPr>
                <w:color w:val="5D7A38"/>
              </w:rPr>
            </w:pPr>
            <w:r>
              <w:rPr>
                <w:color w:val="5D7A38"/>
              </w:rPr>
              <w:t>host employers</w:t>
            </w:r>
            <w:r w:rsidR="007D3E6A">
              <w:rPr>
                <w:color w:val="5D7A38"/>
              </w:rPr>
              <w:t xml:space="preserve"> (including small business)</w:t>
            </w:r>
          </w:p>
          <w:p w14:paraId="79EBA8FA" w14:textId="378A6F9C" w:rsidR="00F713DD" w:rsidRPr="00924E60" w:rsidRDefault="00597984" w:rsidP="000C618D">
            <w:pPr>
              <w:pStyle w:val="ListParagraph"/>
              <w:numPr>
                <w:ilvl w:val="1"/>
                <w:numId w:val="6"/>
              </w:numPr>
              <w:spacing w:before="120" w:after="120" w:line="240" w:lineRule="auto"/>
              <w:ind w:left="885"/>
              <w:contextualSpacing w:val="0"/>
              <w:rPr>
                <w:b/>
                <w:bCs/>
              </w:rPr>
            </w:pPr>
            <w:r>
              <w:rPr>
                <w:color w:val="5D7A38"/>
              </w:rPr>
              <w:lastRenderedPageBreak/>
              <w:t>specific industries or sectors</w:t>
            </w:r>
            <w:r w:rsidR="007D3E6A">
              <w:rPr>
                <w:color w:val="5D7A38"/>
              </w:rPr>
              <w:t xml:space="preserve">, </w:t>
            </w:r>
            <w:r>
              <w:rPr>
                <w:color w:val="5D7A38"/>
              </w:rPr>
              <w:t>as applicable</w:t>
            </w:r>
          </w:p>
          <w:p w14:paraId="16C8B2FD" w14:textId="252CBE4C" w:rsidR="00103152" w:rsidRPr="00924E60" w:rsidRDefault="00103152" w:rsidP="00924E60">
            <w:pPr>
              <w:pStyle w:val="ListParagraph"/>
              <w:spacing w:before="120" w:after="120" w:line="240" w:lineRule="auto"/>
              <w:contextualSpacing w:val="0"/>
              <w:rPr>
                <w:b/>
                <w:bCs/>
              </w:rPr>
            </w:pPr>
            <w:r>
              <w:rPr>
                <w:color w:val="5D7A38"/>
              </w:rPr>
              <w:t xml:space="preserve">As relevant, please include observations on whether there may be positive or </w:t>
            </w:r>
            <w:r w:rsidR="002777FC">
              <w:rPr>
                <w:color w:val="5D7A38"/>
              </w:rPr>
              <w:t>negative consequences in relation to</w:t>
            </w:r>
            <w:r w:rsidR="005A3FA4">
              <w:rPr>
                <w:color w:val="5D7A38"/>
              </w:rPr>
              <w:t xml:space="preserve"> incentives to engage in</w:t>
            </w:r>
            <w:r w:rsidR="002777FC">
              <w:rPr>
                <w:color w:val="5D7A38"/>
              </w:rPr>
              <w:t xml:space="preserve"> enterprise bargaining.</w:t>
            </w:r>
          </w:p>
        </w:tc>
      </w:tr>
    </w:tbl>
    <w:p w14:paraId="45496C4D" w14:textId="388F7340" w:rsidR="002C3325" w:rsidRDefault="0008372E" w:rsidP="002C3325">
      <w:pPr>
        <w:pStyle w:val="Heading1"/>
      </w:pPr>
      <w:bookmarkStart w:id="24" w:name="_Toc132119674"/>
      <w:r>
        <w:lastRenderedPageBreak/>
        <w:t>Transition</w:t>
      </w:r>
      <w:bookmarkEnd w:id="24"/>
    </w:p>
    <w:p w14:paraId="6E4E05F7" w14:textId="62ADA3EA" w:rsidR="0077609A" w:rsidRDefault="007A758B" w:rsidP="00DA11AF">
      <w:r>
        <w:t>The impact</w:t>
      </w:r>
      <w:r w:rsidR="00F1182F">
        <w:t xml:space="preserve"> of Same Job, Same Pay </w:t>
      </w:r>
      <w:r w:rsidR="00BC3B4B">
        <w:t xml:space="preserve">measures </w:t>
      </w:r>
      <w:r w:rsidR="00F1182F">
        <w:t>on workers</w:t>
      </w:r>
      <w:r w:rsidR="00CD7935">
        <w:t xml:space="preserve"> and</w:t>
      </w:r>
      <w:r>
        <w:t xml:space="preserve"> </w:t>
      </w:r>
      <w:r w:rsidR="007765ED">
        <w:t xml:space="preserve">business </w:t>
      </w:r>
      <w:r w:rsidR="00CD7935">
        <w:t>may require</w:t>
      </w:r>
      <w:r w:rsidR="0077609A">
        <w:t xml:space="preserve"> a</w:t>
      </w:r>
      <w:r w:rsidR="00CD7935">
        <w:t xml:space="preserve"> </w:t>
      </w:r>
      <w:r w:rsidR="0077609A">
        <w:t xml:space="preserve">transition period </w:t>
      </w:r>
      <w:r w:rsidR="00CD7935">
        <w:t>before any entitlement or obligations commen</w:t>
      </w:r>
      <w:r w:rsidR="007765ED">
        <w:t>ces</w:t>
      </w:r>
      <w:r w:rsidR="0077609A">
        <w:t>.</w:t>
      </w: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ook w:val="04A0" w:firstRow="1" w:lastRow="0" w:firstColumn="1" w:lastColumn="0" w:noHBand="0" w:noVBand="1"/>
      </w:tblPr>
      <w:tblGrid>
        <w:gridCol w:w="9060"/>
      </w:tblGrid>
      <w:tr w:rsidR="0063362F" w:rsidRPr="0063362F" w14:paraId="6F816B29" w14:textId="77777777" w:rsidTr="00924E60">
        <w:tc>
          <w:tcPr>
            <w:tcW w:w="9060" w:type="dxa"/>
            <w:tcBorders>
              <w:top w:val="single" w:sz="12" w:space="0" w:color="5D7A38"/>
              <w:left w:val="single" w:sz="12" w:space="0" w:color="5D7A38"/>
              <w:bottom w:val="single" w:sz="12" w:space="0" w:color="5D7A38"/>
              <w:right w:val="single" w:sz="12" w:space="0" w:color="5D7A38"/>
            </w:tcBorders>
            <w:shd w:val="clear" w:color="auto" w:fill="auto"/>
          </w:tcPr>
          <w:p w14:paraId="7FCA0159" w14:textId="3A763F5F" w:rsidR="00443E54" w:rsidRPr="00924E60" w:rsidRDefault="00794AC5" w:rsidP="003E52EE">
            <w:pPr>
              <w:spacing w:before="120" w:after="120" w:line="240" w:lineRule="auto"/>
              <w:rPr>
                <w:b/>
                <w:bCs/>
                <w:color w:val="5D7A38"/>
              </w:rPr>
            </w:pPr>
            <w:r w:rsidRPr="00924E60">
              <w:rPr>
                <w:b/>
                <w:bCs/>
                <w:color w:val="5D7A38"/>
              </w:rPr>
              <w:t>Q</w:t>
            </w:r>
            <w:r w:rsidR="00443E54" w:rsidRPr="00924E60">
              <w:rPr>
                <w:b/>
                <w:bCs/>
                <w:color w:val="5D7A38"/>
              </w:rPr>
              <w:t>uestions</w:t>
            </w:r>
            <w:r w:rsidRPr="00924E60">
              <w:rPr>
                <w:b/>
                <w:bCs/>
                <w:color w:val="5D7A38"/>
              </w:rPr>
              <w:t>:</w:t>
            </w:r>
          </w:p>
          <w:p w14:paraId="05E2F944" w14:textId="7B5E32BC" w:rsidR="004953C3" w:rsidRPr="00924E60" w:rsidRDefault="008B74D5" w:rsidP="003E52EE">
            <w:pPr>
              <w:pStyle w:val="ListParagraph"/>
              <w:numPr>
                <w:ilvl w:val="0"/>
                <w:numId w:val="6"/>
              </w:numPr>
              <w:spacing w:before="120" w:after="120" w:line="240" w:lineRule="auto"/>
              <w:ind w:left="459"/>
              <w:contextualSpacing w:val="0"/>
              <w:rPr>
                <w:color w:val="5D7A38"/>
              </w:rPr>
            </w:pPr>
            <w:r w:rsidRPr="00924E60">
              <w:rPr>
                <w:color w:val="5D7A38"/>
              </w:rPr>
              <w:t>Should there be a transition period</w:t>
            </w:r>
            <w:r w:rsidR="0035551B">
              <w:rPr>
                <w:color w:val="5D7A38"/>
              </w:rPr>
              <w:t xml:space="preserve"> </w:t>
            </w:r>
            <w:r w:rsidR="00CD7935" w:rsidRPr="00924E60">
              <w:rPr>
                <w:color w:val="5D7A38"/>
              </w:rPr>
              <w:t xml:space="preserve">before Same Job, Same </w:t>
            </w:r>
            <w:r w:rsidR="00CD7935" w:rsidRPr="00924E60">
              <w:rPr>
                <w:rFonts w:ascii="Calibri" w:eastAsiaTheme="majorEastAsia" w:hAnsi="Calibri" w:cstheme="majorBidi"/>
                <w:color w:val="5D7A38"/>
              </w:rPr>
              <w:t>Pay</w:t>
            </w:r>
            <w:r w:rsidR="0035551B">
              <w:rPr>
                <w:rFonts w:ascii="Calibri" w:eastAsiaTheme="majorEastAsia" w:hAnsi="Calibri" w:cstheme="majorBidi"/>
                <w:color w:val="5D7A38"/>
              </w:rPr>
              <w:t xml:space="preserve"> measures</w:t>
            </w:r>
            <w:r w:rsidR="00CD7935" w:rsidRPr="00924E60">
              <w:rPr>
                <w:color w:val="5D7A38"/>
              </w:rPr>
              <w:t xml:space="preserve"> commence operation</w:t>
            </w:r>
            <w:r w:rsidR="0035551B">
              <w:rPr>
                <w:color w:val="5D7A38"/>
              </w:rPr>
              <w:t>,</w:t>
            </w:r>
            <w:r w:rsidR="00CD7935" w:rsidRPr="00924E60">
              <w:rPr>
                <w:color w:val="5D7A38"/>
              </w:rPr>
              <w:t xml:space="preserve"> if enacted</w:t>
            </w:r>
            <w:r w:rsidRPr="00924E60">
              <w:rPr>
                <w:color w:val="5D7A38"/>
              </w:rPr>
              <w:t>?</w:t>
            </w:r>
            <w:r w:rsidR="0035551B" w:rsidRPr="00FA2871">
              <w:rPr>
                <w:color w:val="5D7A38"/>
              </w:rPr>
              <w:t xml:space="preserve"> </w:t>
            </w:r>
            <w:r w:rsidR="0035551B">
              <w:rPr>
                <w:color w:val="5D7A38"/>
              </w:rPr>
              <w:t>I</w:t>
            </w:r>
            <w:r w:rsidR="0035551B" w:rsidRPr="00FA2871">
              <w:rPr>
                <w:color w:val="5D7A38"/>
              </w:rPr>
              <w:t>f so</w:t>
            </w:r>
            <w:r w:rsidR="0035551B">
              <w:rPr>
                <w:color w:val="5D7A38"/>
              </w:rPr>
              <w:t>,</w:t>
            </w:r>
            <w:r w:rsidR="0035551B" w:rsidRPr="00FA2871">
              <w:rPr>
                <w:color w:val="5D7A38"/>
              </w:rPr>
              <w:t xml:space="preserve"> </w:t>
            </w:r>
            <w:r w:rsidR="0035551B">
              <w:rPr>
                <w:color w:val="5D7A38"/>
              </w:rPr>
              <w:t>how long should the</w:t>
            </w:r>
            <w:r w:rsidR="0035551B" w:rsidRPr="00FA2871">
              <w:rPr>
                <w:color w:val="5D7A38"/>
              </w:rPr>
              <w:t xml:space="preserve"> transition period</w:t>
            </w:r>
            <w:r w:rsidR="0035551B">
              <w:rPr>
                <w:color w:val="5D7A38"/>
              </w:rPr>
              <w:t>, and why?</w:t>
            </w:r>
          </w:p>
        </w:tc>
      </w:tr>
    </w:tbl>
    <w:p w14:paraId="5BCCA09F" w14:textId="77777777" w:rsidR="009E4C59" w:rsidRDefault="009E4C59" w:rsidP="00924E60">
      <w:pPr>
        <w:pStyle w:val="Heading1"/>
        <w:jc w:val="right"/>
      </w:pPr>
    </w:p>
    <w:p w14:paraId="735AEBA9" w14:textId="77777777" w:rsidR="009E4C59" w:rsidRDefault="009E4C59">
      <w:pPr>
        <w:spacing w:after="160" w:line="259" w:lineRule="auto"/>
        <w:rPr>
          <w:rFonts w:ascii="Calibri" w:eastAsiaTheme="majorEastAsia" w:hAnsi="Calibri" w:cstheme="majorBidi"/>
          <w:b/>
          <w:color w:val="404246"/>
          <w:sz w:val="32"/>
          <w:szCs w:val="32"/>
        </w:rPr>
      </w:pPr>
      <w:r>
        <w:br w:type="page"/>
      </w:r>
    </w:p>
    <w:p w14:paraId="71A9C844" w14:textId="543AEB1F" w:rsidR="002E4499" w:rsidRDefault="002E4499" w:rsidP="00924E60">
      <w:pPr>
        <w:pStyle w:val="Heading1"/>
        <w:jc w:val="right"/>
      </w:pPr>
      <w:bookmarkStart w:id="25" w:name="_Toc132119675"/>
      <w:r>
        <w:lastRenderedPageBreak/>
        <w:t>Appendix 1</w:t>
      </w:r>
      <w:r w:rsidR="00BF4DBE">
        <w:t xml:space="preserve"> – Disc</w:t>
      </w:r>
      <w:r w:rsidR="00963E5E">
        <w:t>u</w:t>
      </w:r>
      <w:r w:rsidR="00BF4DBE">
        <w:t>ssion questions about Same Job, Same Pay</w:t>
      </w:r>
      <w:bookmarkEnd w:id="25"/>
    </w:p>
    <w:p w14:paraId="69E6F939" w14:textId="77777777" w:rsidR="00BF4DBE" w:rsidRPr="006779E6" w:rsidRDefault="00BF4DBE" w:rsidP="006779E6">
      <w:pPr>
        <w:spacing w:after="0" w:line="240" w:lineRule="auto"/>
        <w:rPr>
          <w:sz w:val="2"/>
          <w:szCs w:val="2"/>
        </w:rPr>
      </w:pPr>
    </w:p>
    <w:tbl>
      <w:tblPr>
        <w:tblStyle w:val="TableGrid"/>
        <w:tblW w:w="0" w:type="auto"/>
        <w:tblBorders>
          <w:top w:val="single" w:sz="12" w:space="0" w:color="5D7A38"/>
          <w:left w:val="single" w:sz="12" w:space="0" w:color="5D7A38"/>
          <w:bottom w:val="single" w:sz="12" w:space="0" w:color="5D7A38"/>
          <w:right w:val="single" w:sz="12" w:space="0" w:color="5D7A38"/>
          <w:insideH w:val="none" w:sz="0" w:space="0" w:color="auto"/>
          <w:insideV w:val="none" w:sz="0" w:space="0" w:color="auto"/>
        </w:tblBorders>
        <w:tblLook w:val="04A0" w:firstRow="1" w:lastRow="0" w:firstColumn="1" w:lastColumn="0" w:noHBand="0" w:noVBand="1"/>
      </w:tblPr>
      <w:tblGrid>
        <w:gridCol w:w="9040"/>
      </w:tblGrid>
      <w:tr w:rsidR="0063362F" w:rsidRPr="005F6678" w14:paraId="60FEF125" w14:textId="77777777" w:rsidTr="0031606E">
        <w:tc>
          <w:tcPr>
            <w:tcW w:w="9040" w:type="dxa"/>
            <w:tcBorders>
              <w:top w:val="single" w:sz="12" w:space="0" w:color="5D7A38"/>
              <w:left w:val="single" w:sz="12" w:space="0" w:color="5D7A38"/>
              <w:bottom w:val="single" w:sz="12" w:space="0" w:color="5D7A38"/>
              <w:right w:val="single" w:sz="12" w:space="0" w:color="5D7A38"/>
            </w:tcBorders>
            <w:shd w:val="clear" w:color="auto" w:fill="auto"/>
          </w:tcPr>
          <w:p w14:paraId="7FE832F7" w14:textId="1E9EC8C3" w:rsidR="000C618D" w:rsidRPr="006779E6" w:rsidRDefault="000C618D" w:rsidP="000C618D">
            <w:pPr>
              <w:spacing w:before="120" w:after="120" w:line="240" w:lineRule="auto"/>
              <w:rPr>
                <w:rStyle w:val="normaltextrun"/>
                <w:rFonts w:eastAsiaTheme="minorEastAsia" w:cstheme="minorHAnsi"/>
                <w:b/>
                <w:bCs/>
                <w:color w:val="5D7A38"/>
                <w:shd w:val="clear" w:color="auto" w:fill="FFFFFF"/>
              </w:rPr>
            </w:pPr>
            <w:r w:rsidRPr="006779E6">
              <w:rPr>
                <w:rStyle w:val="normaltextrun"/>
                <w:rFonts w:eastAsiaTheme="minorEastAsia" w:cstheme="minorHAnsi"/>
                <w:b/>
                <w:bCs/>
                <w:color w:val="5D7A38"/>
                <w:shd w:val="clear" w:color="auto" w:fill="FFFFFF"/>
              </w:rPr>
              <w:t>De</w:t>
            </w:r>
            <w:r w:rsidRPr="006779E6">
              <w:rPr>
                <w:rStyle w:val="normaltextrun"/>
                <w:b/>
                <w:bCs/>
                <w:color w:val="5D7A38"/>
              </w:rPr>
              <w:t>fining labour hire arrangements within scope</w:t>
            </w:r>
          </w:p>
          <w:p w14:paraId="3294CE22" w14:textId="607FFD5D" w:rsidR="00B934C8" w:rsidRPr="000C618D" w:rsidRDefault="00B934C8"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 xml:space="preserve">The department seeks to clearly identify the scope and application of legislated Same Job, </w:t>
            </w:r>
            <w:r w:rsidRPr="000C618D">
              <w:rPr>
                <w:color w:val="5D7A38"/>
              </w:rPr>
              <w:t>Same Pay</w:t>
            </w:r>
            <w:r w:rsidRPr="000C618D">
              <w:rPr>
                <w:rStyle w:val="normaltextrun"/>
                <w:rFonts w:eastAsiaTheme="minorEastAsia" w:cstheme="minorHAnsi"/>
                <w:color w:val="5D7A38"/>
                <w:shd w:val="clear" w:color="auto" w:fill="FFFFFF"/>
              </w:rPr>
              <w:t xml:space="preserve"> measures. </w:t>
            </w:r>
          </w:p>
          <w:p w14:paraId="11B4BB75" w14:textId="51C78BB3" w:rsidR="00B934C8" w:rsidRPr="000C618D" w:rsidRDefault="00B934C8" w:rsidP="000C618D">
            <w:pPr>
              <w:pStyle w:val="ListParagraph"/>
              <w:numPr>
                <w:ilvl w:val="1"/>
                <w:numId w:val="23"/>
              </w:numPr>
              <w:spacing w:before="120" w:after="120" w:line="240" w:lineRule="auto"/>
              <w:ind w:left="885"/>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 xml:space="preserve">How </w:t>
            </w:r>
            <w:r w:rsidRPr="000C618D">
              <w:rPr>
                <w:color w:val="5D7A38"/>
              </w:rPr>
              <w:t>should</w:t>
            </w:r>
            <w:r w:rsidRPr="000C618D">
              <w:rPr>
                <w:rStyle w:val="normaltextrun"/>
                <w:rFonts w:eastAsiaTheme="minorEastAsia" w:cstheme="minorHAnsi"/>
                <w:color w:val="5D7A38"/>
                <w:shd w:val="clear" w:color="auto" w:fill="FFFFFF"/>
              </w:rPr>
              <w:t xml:space="preserve"> different labour hire arrangements be identified or define</w:t>
            </w:r>
            <w:r w:rsidR="00523087">
              <w:rPr>
                <w:rStyle w:val="normaltextrun"/>
                <w:rFonts w:eastAsiaTheme="minorEastAsia" w:cstheme="minorHAnsi"/>
                <w:color w:val="5D7A38"/>
                <w:shd w:val="clear" w:color="auto" w:fill="FFFFFF"/>
              </w:rPr>
              <w:t>d</w:t>
            </w:r>
            <w:r w:rsidRPr="000C618D">
              <w:rPr>
                <w:rStyle w:val="normaltextrun"/>
                <w:rFonts w:eastAsiaTheme="minorEastAsia" w:cstheme="minorHAnsi"/>
                <w:color w:val="5D7A38"/>
                <w:shd w:val="clear" w:color="auto" w:fill="FFFFFF"/>
              </w:rPr>
              <w:t>?</w:t>
            </w:r>
          </w:p>
          <w:p w14:paraId="5D882775" w14:textId="182DAA7A" w:rsidR="00B934C8" w:rsidRPr="000C618D" w:rsidRDefault="00B934C8" w:rsidP="000C618D">
            <w:pPr>
              <w:pStyle w:val="ListParagraph"/>
              <w:numPr>
                <w:ilvl w:val="1"/>
                <w:numId w:val="23"/>
              </w:numPr>
              <w:spacing w:before="120" w:after="120" w:line="240" w:lineRule="auto"/>
              <w:ind w:left="885"/>
              <w:contextualSpacing w:val="0"/>
              <w:rPr>
                <w:rStyle w:val="normaltextrun"/>
                <w:rFonts w:eastAsiaTheme="minorEastAsia" w:cstheme="minorHAnsi"/>
                <w:color w:val="5D7A38"/>
                <w:shd w:val="clear" w:color="auto" w:fill="FFFFFF"/>
              </w:rPr>
            </w:pPr>
            <w:r w:rsidRPr="000C618D">
              <w:rPr>
                <w:color w:val="5D7A38"/>
              </w:rPr>
              <w:t>Should</w:t>
            </w:r>
            <w:r w:rsidRPr="000C618D">
              <w:rPr>
                <w:rStyle w:val="normaltextrun"/>
                <w:rFonts w:eastAsiaTheme="minorEastAsia" w:cstheme="minorHAnsi"/>
                <w:color w:val="5D7A38"/>
                <w:shd w:val="clear" w:color="auto" w:fill="FFFFFF"/>
              </w:rPr>
              <w:t xml:space="preserve"> any arrangements be excluded from the Same Job, Same Pay measures?</w:t>
            </w:r>
          </w:p>
          <w:p w14:paraId="4D35944C" w14:textId="5249CE14" w:rsidR="007D5F68" w:rsidRPr="007D5F68" w:rsidRDefault="007D5F68" w:rsidP="007D5F68">
            <w:pPr>
              <w:spacing w:before="120" w:after="120" w:line="240" w:lineRule="auto"/>
              <w:rPr>
                <w:rStyle w:val="normaltextrun"/>
                <w:rFonts w:cstheme="minorHAnsi"/>
                <w:b/>
                <w:bCs/>
                <w:color w:val="5D7A38"/>
              </w:rPr>
            </w:pPr>
            <w:r w:rsidRPr="007D5F68">
              <w:rPr>
                <w:rStyle w:val="normaltextrun"/>
                <w:rFonts w:cstheme="minorHAnsi"/>
                <w:b/>
                <w:bCs/>
                <w:color w:val="5D7A38"/>
              </w:rPr>
              <w:t>Identifying the ‘Same Job’</w:t>
            </w:r>
          </w:p>
          <w:p w14:paraId="49EE6E04" w14:textId="4F5FA6D3" w:rsidR="00FF207C" w:rsidRPr="000C618D" w:rsidRDefault="00CF5E9E"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 xml:space="preserve">Would </w:t>
            </w:r>
            <w:r w:rsidR="00E95E00" w:rsidRPr="000C618D">
              <w:rPr>
                <w:rStyle w:val="normaltextrun"/>
                <w:rFonts w:cstheme="minorHAnsi"/>
                <w:color w:val="5D7A38"/>
                <w:shd w:val="clear" w:color="auto" w:fill="FFFFFF"/>
              </w:rPr>
              <w:t xml:space="preserve">the </w:t>
            </w:r>
            <w:r w:rsidR="00E95E00" w:rsidRPr="000C618D">
              <w:rPr>
                <w:rStyle w:val="normaltextrun"/>
                <w:rFonts w:eastAsiaTheme="minorEastAsia" w:cstheme="minorHAnsi"/>
                <w:color w:val="5D7A38"/>
                <w:shd w:val="clear" w:color="auto" w:fill="FFFFFF"/>
              </w:rPr>
              <w:t xml:space="preserve">criteria </w:t>
            </w:r>
            <w:r w:rsidR="006779E6">
              <w:rPr>
                <w:rStyle w:val="normaltextrun"/>
                <w:rFonts w:eastAsiaTheme="minorEastAsia" w:cstheme="minorHAnsi"/>
                <w:color w:val="5D7A38"/>
                <w:shd w:val="clear" w:color="auto" w:fill="FFFFFF"/>
              </w:rPr>
              <w:t xml:space="preserve">set out on </w:t>
            </w:r>
            <w:r w:rsidR="00C83113" w:rsidRPr="000C618D">
              <w:rPr>
                <w:rStyle w:val="normaltextrun"/>
                <w:rFonts w:eastAsiaTheme="minorEastAsia" w:cstheme="minorHAnsi"/>
                <w:color w:val="5D7A38"/>
                <w:shd w:val="clear" w:color="auto" w:fill="FFFFFF"/>
              </w:rPr>
              <w:t>page</w:t>
            </w:r>
            <w:r w:rsidRPr="000C618D">
              <w:rPr>
                <w:rStyle w:val="normaltextrun"/>
                <w:rFonts w:eastAsiaTheme="minorEastAsia" w:cstheme="minorHAnsi"/>
                <w:color w:val="5D7A38"/>
                <w:shd w:val="clear" w:color="auto" w:fill="FFFFFF"/>
              </w:rPr>
              <w:t xml:space="preserve"> </w:t>
            </w:r>
            <w:r w:rsidR="00E041B6" w:rsidRPr="000C618D">
              <w:rPr>
                <w:rStyle w:val="normaltextrun"/>
                <w:rFonts w:eastAsiaTheme="minorEastAsia" w:cstheme="minorHAnsi"/>
                <w:color w:val="5D7A38"/>
                <w:shd w:val="clear" w:color="auto" w:fill="FFFFFF"/>
              </w:rPr>
              <w:t xml:space="preserve">8 </w:t>
            </w:r>
            <w:r w:rsidRPr="000C618D">
              <w:rPr>
                <w:rStyle w:val="normaltextrun"/>
                <w:rFonts w:eastAsiaTheme="minorEastAsia" w:cstheme="minorHAnsi"/>
                <w:color w:val="5D7A38"/>
                <w:shd w:val="clear" w:color="auto" w:fill="FFFFFF"/>
              </w:rPr>
              <w:t>capture when a labour hire worker is performing the ‘same job’ as a directly engaged employee?</w:t>
            </w:r>
            <w:r w:rsidRPr="000C618D">
              <w:rPr>
                <w:rStyle w:val="eop"/>
                <w:rFonts w:eastAsiaTheme="minorEastAsia" w:cstheme="minorHAnsi"/>
                <w:color w:val="5D7A38"/>
                <w:shd w:val="clear" w:color="auto" w:fill="FFFFFF"/>
              </w:rPr>
              <w:t> </w:t>
            </w:r>
          </w:p>
          <w:p w14:paraId="5B5DE0B0" w14:textId="0E6E31B4" w:rsidR="00F36512" w:rsidRPr="000C618D" w:rsidRDefault="008437B5"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Are there scenarios where these criteria would not operate clearly or lead to unintended outcomes? If so, what criteria should be used to identify when a labour hire worker is performing the ‘same job’ as a directly engaged employee, and why?</w:t>
            </w:r>
            <w:r w:rsidRPr="000C618D">
              <w:rPr>
                <w:rStyle w:val="normaltextrun"/>
                <w:rFonts w:eastAsiaTheme="minorEastAsia" w:cstheme="minorHAnsi"/>
                <w:color w:val="5D7A38"/>
              </w:rPr>
              <w:t> </w:t>
            </w:r>
          </w:p>
          <w:p w14:paraId="16871FAC" w14:textId="7C378C1D" w:rsidR="007D5F68" w:rsidRPr="007D5F68" w:rsidRDefault="007D5F68" w:rsidP="007D5F68">
            <w:pPr>
              <w:spacing w:before="120" w:after="120" w:line="240" w:lineRule="auto"/>
              <w:rPr>
                <w:rStyle w:val="normaltextrun"/>
                <w:rFonts w:eastAsiaTheme="minorEastAsia" w:cstheme="minorHAnsi"/>
                <w:b/>
                <w:bCs/>
                <w:color w:val="5D7A38"/>
                <w:shd w:val="clear" w:color="auto" w:fill="FFFFFF"/>
              </w:rPr>
            </w:pPr>
            <w:r w:rsidRPr="007D5F68">
              <w:rPr>
                <w:rStyle w:val="normaltextrun"/>
                <w:rFonts w:eastAsiaTheme="minorEastAsia" w:cstheme="minorHAnsi"/>
                <w:b/>
                <w:bCs/>
                <w:color w:val="5D7A38"/>
                <w:shd w:val="clear" w:color="auto" w:fill="FFFFFF"/>
              </w:rPr>
              <w:t>Calculating the ‘Same Pay’</w:t>
            </w:r>
          </w:p>
          <w:p w14:paraId="3B819668" w14:textId="6E6AA11E" w:rsidR="00F36512" w:rsidRPr="000C618D" w:rsidRDefault="00B304E6"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Is calculating ‘same pay’ with reference to ‘full rate of pay’ appropriate? Are there scenarios where this would not operate clearly or lead to unintended outcomes?</w:t>
            </w:r>
            <w:r w:rsidRPr="000C618D">
              <w:rPr>
                <w:rStyle w:val="normaltextrun"/>
                <w:rFonts w:eastAsiaTheme="minorEastAsia" w:cstheme="minorHAnsi"/>
                <w:color w:val="5D7A38"/>
              </w:rPr>
              <w:t> </w:t>
            </w:r>
          </w:p>
          <w:p w14:paraId="7573DEC8" w14:textId="684BF640" w:rsidR="00F36512" w:rsidRPr="000C618D" w:rsidRDefault="00D40616"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If ‘full rate of pay’ is not an appropriate definition for calculating ‘same pay’, why not? </w:t>
            </w:r>
          </w:p>
          <w:p w14:paraId="4D0B766F" w14:textId="4D3D6AE7" w:rsidR="00D40616" w:rsidRPr="000C618D" w:rsidRDefault="003B1DA0" w:rsidP="000C618D">
            <w:pPr>
              <w:pStyle w:val="ListParagraph"/>
              <w:numPr>
                <w:ilvl w:val="0"/>
                <w:numId w:val="22"/>
              </w:numPr>
              <w:spacing w:before="120" w:after="120" w:line="240" w:lineRule="auto"/>
              <w:ind w:left="873"/>
              <w:contextualSpacing w:val="0"/>
              <w:rPr>
                <w:rStyle w:val="normaltextrun"/>
                <w:rFonts w:eastAsiaTheme="minorEastAsia" w:cstheme="minorHAnsi"/>
                <w:color w:val="5D7A38"/>
                <w:shd w:val="clear" w:color="auto" w:fill="FFFFFF"/>
              </w:rPr>
            </w:pPr>
            <w:r w:rsidRPr="000C618D">
              <w:rPr>
                <w:color w:val="5D7A38"/>
              </w:rPr>
              <w:t>What</w:t>
            </w:r>
            <w:r w:rsidRPr="000C618D">
              <w:rPr>
                <w:rStyle w:val="normaltextrun"/>
                <w:rFonts w:eastAsiaTheme="minorEastAsia" w:cstheme="minorHAnsi"/>
                <w:color w:val="5D7A38"/>
                <w:shd w:val="clear" w:color="auto" w:fill="FFFFFF"/>
              </w:rPr>
              <w:t xml:space="preserve"> method of calculating ‘same pay’ is appropriate, and why?</w:t>
            </w:r>
          </w:p>
          <w:p w14:paraId="79369809" w14:textId="15FEB6AD" w:rsidR="00F36512" w:rsidRPr="000C618D" w:rsidRDefault="00F40B3B" w:rsidP="000C618D">
            <w:pPr>
              <w:pStyle w:val="ListParagraph"/>
              <w:numPr>
                <w:ilvl w:val="0"/>
                <w:numId w:val="22"/>
              </w:numPr>
              <w:spacing w:before="120" w:after="120" w:line="240" w:lineRule="auto"/>
              <w:ind w:left="873"/>
              <w:contextualSpacing w:val="0"/>
              <w:rPr>
                <w:rStyle w:val="normaltextrun"/>
                <w:rFonts w:eastAsiaTheme="minorEastAsia" w:cstheme="minorHAnsi"/>
                <w:color w:val="5D7A38"/>
                <w:shd w:val="clear" w:color="auto" w:fill="FFFFFF"/>
              </w:rPr>
            </w:pPr>
            <w:r w:rsidRPr="000C618D">
              <w:rPr>
                <w:color w:val="5D7A38"/>
              </w:rPr>
              <w:t>Should</w:t>
            </w:r>
            <w:r w:rsidRPr="000C618D">
              <w:rPr>
                <w:rStyle w:val="normaltextrun"/>
                <w:rFonts w:eastAsiaTheme="minorEastAsia" w:cstheme="minorHAnsi"/>
                <w:color w:val="5D7A38"/>
                <w:shd w:val="clear" w:color="auto" w:fill="FFFFFF"/>
              </w:rPr>
              <w:t xml:space="preserve"> ‘same pay’ extend to conditions that fall outside this definition? If so, what conditions should be captured and why?</w:t>
            </w:r>
            <w:r w:rsidRPr="000C618D">
              <w:rPr>
                <w:rStyle w:val="normaltextrun"/>
                <w:rFonts w:eastAsiaTheme="minorEastAsia" w:cstheme="minorHAnsi"/>
                <w:color w:val="5D7A38"/>
              </w:rPr>
              <w:t> </w:t>
            </w:r>
          </w:p>
          <w:p w14:paraId="3AE67D3A" w14:textId="45BEEED6" w:rsidR="007D5F68" w:rsidRPr="007D5F68" w:rsidRDefault="007D5F68" w:rsidP="007D5F68">
            <w:pPr>
              <w:spacing w:before="120" w:after="120" w:line="240" w:lineRule="auto"/>
              <w:rPr>
                <w:rStyle w:val="normaltextrun"/>
                <w:rFonts w:eastAsiaTheme="minorEastAsia" w:cstheme="minorHAnsi"/>
                <w:b/>
                <w:bCs/>
                <w:color w:val="5D7A38"/>
                <w:shd w:val="clear" w:color="auto" w:fill="FFFFFF"/>
              </w:rPr>
            </w:pPr>
            <w:r w:rsidRPr="007D5F68">
              <w:rPr>
                <w:rStyle w:val="normaltextrun"/>
                <w:rFonts w:eastAsiaTheme="minorEastAsia" w:cstheme="minorHAnsi"/>
                <w:b/>
                <w:bCs/>
                <w:color w:val="5D7A38"/>
                <w:shd w:val="clear" w:color="auto" w:fill="FFFFFF"/>
              </w:rPr>
              <w:t>Implementing Same Job, Same Pay entitlements and obligations</w:t>
            </w:r>
          </w:p>
          <w:p w14:paraId="741C0FA1" w14:textId="583D720F" w:rsidR="00F36512" w:rsidRPr="000C618D" w:rsidRDefault="00803277"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 xml:space="preserve">If an obligation were </w:t>
            </w:r>
            <w:r w:rsidR="00E761B1" w:rsidRPr="000C618D">
              <w:rPr>
                <w:rStyle w:val="normaltextrun"/>
                <w:rFonts w:eastAsiaTheme="minorEastAsia" w:cstheme="minorHAnsi"/>
                <w:color w:val="5D7A38"/>
                <w:shd w:val="clear" w:color="auto" w:fill="FFFFFF"/>
              </w:rPr>
              <w:t>imposed on labour hire providers and host employers</w:t>
            </w:r>
            <w:r w:rsidRPr="000C618D">
              <w:rPr>
                <w:rStyle w:val="normaltextrun"/>
                <w:rFonts w:eastAsiaTheme="minorEastAsia" w:cstheme="minorHAnsi"/>
                <w:color w:val="5D7A38"/>
                <w:shd w:val="clear" w:color="auto" w:fill="FFFFFF"/>
              </w:rPr>
              <w:t>:</w:t>
            </w:r>
            <w:r w:rsidRPr="000C618D">
              <w:rPr>
                <w:rStyle w:val="normaltextrun"/>
                <w:rFonts w:eastAsiaTheme="minorEastAsia" w:cstheme="minorHAnsi"/>
                <w:color w:val="5D7A38"/>
              </w:rPr>
              <w:t> </w:t>
            </w:r>
          </w:p>
          <w:p w14:paraId="59664302" w14:textId="37FE9CDA" w:rsidR="00886D81" w:rsidRPr="000C618D" w:rsidRDefault="00275DBA" w:rsidP="000C618D">
            <w:pPr>
              <w:pStyle w:val="paragraph"/>
              <w:numPr>
                <w:ilvl w:val="1"/>
                <w:numId w:val="10"/>
              </w:numPr>
              <w:spacing w:before="120" w:beforeAutospacing="0" w:after="120" w:afterAutospacing="0"/>
              <w:ind w:left="873"/>
              <w:textAlignment w:val="baseline"/>
              <w:rPr>
                <w:rStyle w:val="normaltextrun"/>
                <w:rFonts w:asciiTheme="minorHAnsi" w:eastAsiaTheme="minorEastAsia" w:hAnsiTheme="minorHAnsi" w:cstheme="minorHAnsi"/>
                <w:color w:val="5D7A38"/>
                <w:sz w:val="22"/>
                <w:szCs w:val="22"/>
                <w:shd w:val="clear" w:color="auto" w:fill="FFFFFF"/>
              </w:rPr>
            </w:pPr>
            <w:r w:rsidRPr="000C618D">
              <w:rPr>
                <w:rStyle w:val="normaltextrun"/>
                <w:rFonts w:asciiTheme="minorHAnsi" w:eastAsiaTheme="minorEastAsia" w:hAnsiTheme="minorHAnsi" w:cstheme="minorHAnsi"/>
                <w:color w:val="5D7A38"/>
                <w:sz w:val="22"/>
                <w:szCs w:val="22"/>
                <w:shd w:val="clear" w:color="auto" w:fill="FFFFFF"/>
              </w:rPr>
              <w:t>What guidance should the Fair Work Act include about ‘reasonable steps’?</w:t>
            </w:r>
          </w:p>
          <w:p w14:paraId="73909350" w14:textId="701019A8" w:rsidR="00F36512" w:rsidRDefault="00772F55" w:rsidP="000C618D">
            <w:pPr>
              <w:pStyle w:val="paragraph"/>
              <w:numPr>
                <w:ilvl w:val="1"/>
                <w:numId w:val="10"/>
              </w:numPr>
              <w:spacing w:before="120" w:beforeAutospacing="0" w:after="120" w:afterAutospacing="0"/>
              <w:ind w:left="873"/>
              <w:textAlignment w:val="baseline"/>
              <w:rPr>
                <w:rStyle w:val="normaltextrun"/>
                <w:rFonts w:asciiTheme="minorHAnsi" w:eastAsiaTheme="minorEastAsia" w:hAnsiTheme="minorHAnsi" w:cstheme="minorHAnsi"/>
                <w:color w:val="5D7A38"/>
                <w:sz w:val="22"/>
                <w:szCs w:val="22"/>
                <w:shd w:val="clear" w:color="auto" w:fill="FFFFFF"/>
              </w:rPr>
            </w:pPr>
            <w:r w:rsidRPr="000C618D">
              <w:rPr>
                <w:rStyle w:val="normaltextrun"/>
                <w:rFonts w:asciiTheme="minorHAnsi" w:eastAsiaTheme="minorEastAsia" w:hAnsiTheme="minorHAnsi" w:cstheme="minorHAnsi"/>
                <w:color w:val="5D7A38"/>
                <w:sz w:val="22"/>
                <w:szCs w:val="22"/>
                <w:shd w:val="clear" w:color="auto" w:fill="FFFFFF"/>
              </w:rPr>
              <w:t xml:space="preserve">To what extent should consultation and information-sharing provisions prescribe the steps to be </w:t>
            </w:r>
            <w:r w:rsidR="000F4CCC" w:rsidRPr="000C618D">
              <w:rPr>
                <w:rStyle w:val="normaltextrun"/>
                <w:rFonts w:asciiTheme="minorHAnsi" w:eastAsiaTheme="minorEastAsia" w:hAnsiTheme="minorHAnsi" w:cstheme="minorHAnsi"/>
                <w:color w:val="5D7A38"/>
                <w:sz w:val="22"/>
                <w:szCs w:val="22"/>
                <w:shd w:val="clear" w:color="auto" w:fill="FFFFFF"/>
              </w:rPr>
              <w:t>taken</w:t>
            </w:r>
            <w:r w:rsidRPr="000C618D">
              <w:rPr>
                <w:rStyle w:val="normaltextrun"/>
                <w:rFonts w:asciiTheme="minorHAnsi" w:eastAsiaTheme="minorEastAsia" w:hAnsiTheme="minorHAnsi" w:cstheme="minorHAnsi"/>
                <w:color w:val="5D7A38"/>
                <w:sz w:val="22"/>
                <w:szCs w:val="22"/>
                <w:shd w:val="clear" w:color="auto" w:fill="FFFFFF"/>
              </w:rPr>
              <w:t xml:space="preserve"> by labour hire provides and host employers to comply?</w:t>
            </w:r>
          </w:p>
          <w:p w14:paraId="5EEA27F4" w14:textId="1C79CEB2" w:rsidR="00DA1545" w:rsidRDefault="00DA1545" w:rsidP="000C618D">
            <w:pPr>
              <w:pStyle w:val="paragraph"/>
              <w:numPr>
                <w:ilvl w:val="1"/>
                <w:numId w:val="10"/>
              </w:numPr>
              <w:spacing w:before="120" w:beforeAutospacing="0" w:after="120" w:afterAutospacing="0"/>
              <w:ind w:left="873"/>
              <w:textAlignment w:val="baseline"/>
              <w:rPr>
                <w:rStyle w:val="normaltextrun"/>
                <w:rFonts w:asciiTheme="minorHAnsi" w:eastAsiaTheme="minorEastAsia" w:hAnsiTheme="minorHAnsi" w:cstheme="minorHAnsi"/>
                <w:color w:val="5D7A38"/>
                <w:sz w:val="22"/>
                <w:szCs w:val="22"/>
                <w:shd w:val="clear" w:color="auto" w:fill="FFFFFF"/>
              </w:rPr>
            </w:pPr>
            <w:r w:rsidRPr="00DA1545">
              <w:rPr>
                <w:rStyle w:val="normaltextrun"/>
                <w:rFonts w:asciiTheme="minorHAnsi" w:eastAsiaTheme="minorEastAsia" w:hAnsiTheme="minorHAnsi" w:cstheme="minorHAnsi"/>
                <w:color w:val="5D7A38"/>
                <w:sz w:val="22"/>
                <w:szCs w:val="22"/>
                <w:shd w:val="clear" w:color="auto" w:fill="FFFFFF"/>
              </w:rPr>
              <w:t>Should any other criteria or threshold</w:t>
            </w:r>
            <w:r>
              <w:rPr>
                <w:rStyle w:val="normaltextrun"/>
                <w:rFonts w:asciiTheme="minorHAnsi" w:eastAsiaTheme="minorEastAsia" w:hAnsiTheme="minorHAnsi" w:cstheme="minorHAnsi"/>
                <w:color w:val="5D7A38"/>
                <w:sz w:val="22"/>
                <w:szCs w:val="22"/>
                <w:shd w:val="clear" w:color="auto" w:fill="FFFFFF"/>
              </w:rPr>
              <w:t>s</w:t>
            </w:r>
            <w:r w:rsidRPr="00DA1545">
              <w:rPr>
                <w:rStyle w:val="normaltextrun"/>
                <w:rFonts w:asciiTheme="minorHAnsi" w:eastAsiaTheme="minorEastAsia" w:hAnsiTheme="minorHAnsi" w:cstheme="minorHAnsi"/>
                <w:color w:val="5D7A38"/>
                <w:sz w:val="22"/>
                <w:szCs w:val="22"/>
                <w:shd w:val="clear" w:color="auto" w:fill="FFFFFF"/>
              </w:rPr>
              <w:t xml:space="preserve"> for triggering obligations apply</w:t>
            </w:r>
            <w:r w:rsidR="00B226FB">
              <w:rPr>
                <w:rStyle w:val="normaltextrun"/>
                <w:rFonts w:asciiTheme="minorHAnsi" w:eastAsiaTheme="minorEastAsia" w:hAnsiTheme="minorHAnsi" w:cstheme="minorHAnsi"/>
                <w:color w:val="5D7A38"/>
                <w:sz w:val="22"/>
                <w:szCs w:val="22"/>
                <w:shd w:val="clear" w:color="auto" w:fill="FFFFFF"/>
              </w:rPr>
              <w:t xml:space="preserve"> </w:t>
            </w:r>
            <w:r w:rsidR="00B226FB" w:rsidRPr="00B226FB">
              <w:rPr>
                <w:rStyle w:val="normaltextrun"/>
                <w:rFonts w:asciiTheme="minorHAnsi" w:eastAsiaTheme="minorEastAsia" w:hAnsiTheme="minorHAnsi" w:cstheme="minorHAnsi"/>
                <w:color w:val="5D7A38"/>
                <w:sz w:val="22"/>
                <w:szCs w:val="22"/>
                <w:shd w:val="clear" w:color="auto" w:fill="FFFFFF"/>
              </w:rPr>
              <w:t>(for example, criteria or thresholds relating to the length of labour hire engagements)</w:t>
            </w:r>
            <w:r>
              <w:rPr>
                <w:rStyle w:val="normaltextrun"/>
                <w:rFonts w:asciiTheme="minorHAnsi" w:eastAsiaTheme="minorEastAsia" w:hAnsiTheme="minorHAnsi" w:cstheme="minorHAnsi"/>
                <w:color w:val="5D7A38"/>
                <w:sz w:val="22"/>
                <w:szCs w:val="22"/>
                <w:shd w:val="clear" w:color="auto" w:fill="FFFFFF"/>
              </w:rPr>
              <w:t>?</w:t>
            </w:r>
          </w:p>
          <w:p w14:paraId="3ADBAB9B" w14:textId="750BBF48" w:rsidR="00DF692C" w:rsidRPr="000C618D" w:rsidRDefault="00DF692C" w:rsidP="000C618D">
            <w:pPr>
              <w:pStyle w:val="paragraph"/>
              <w:numPr>
                <w:ilvl w:val="1"/>
                <w:numId w:val="10"/>
              </w:numPr>
              <w:spacing w:before="120" w:beforeAutospacing="0" w:after="120" w:afterAutospacing="0"/>
              <w:ind w:left="873"/>
              <w:textAlignment w:val="baseline"/>
              <w:rPr>
                <w:rStyle w:val="normaltextrun"/>
                <w:rFonts w:asciiTheme="minorHAnsi" w:eastAsiaTheme="minorEastAsia" w:hAnsiTheme="minorHAnsi" w:cstheme="minorHAnsi"/>
                <w:color w:val="5D7A38"/>
                <w:sz w:val="22"/>
                <w:szCs w:val="22"/>
                <w:shd w:val="clear" w:color="auto" w:fill="FFFFFF"/>
              </w:rPr>
            </w:pPr>
            <w:r w:rsidRPr="00DF692C">
              <w:rPr>
                <w:rStyle w:val="normaltextrun"/>
                <w:rFonts w:asciiTheme="minorHAnsi" w:eastAsiaTheme="minorEastAsia" w:hAnsiTheme="minorHAnsi" w:cstheme="minorHAnsi"/>
                <w:color w:val="5D7A38"/>
                <w:sz w:val="22"/>
                <w:szCs w:val="22"/>
                <w:shd w:val="clear" w:color="auto" w:fill="FFFFFF"/>
              </w:rPr>
              <w:t>Should Same Job, Same Pay obligations apply differently for small business</w:t>
            </w:r>
            <w:r>
              <w:rPr>
                <w:rStyle w:val="normaltextrun"/>
                <w:rFonts w:asciiTheme="minorHAnsi" w:eastAsiaTheme="minorEastAsia" w:hAnsiTheme="minorHAnsi" w:cstheme="minorHAnsi"/>
                <w:color w:val="5D7A38"/>
                <w:sz w:val="22"/>
                <w:szCs w:val="22"/>
                <w:shd w:val="clear" w:color="auto" w:fill="FFFFFF"/>
              </w:rPr>
              <w:t>?</w:t>
            </w:r>
          </w:p>
          <w:p w14:paraId="530211B9" w14:textId="62935604" w:rsidR="008818AF" w:rsidRPr="000C618D" w:rsidRDefault="00930B5E" w:rsidP="000C618D">
            <w:pPr>
              <w:pStyle w:val="ListParagraph"/>
              <w:numPr>
                <w:ilvl w:val="0"/>
                <w:numId w:val="23"/>
              </w:numPr>
              <w:spacing w:before="120" w:after="120" w:line="240" w:lineRule="auto"/>
              <w:ind w:left="447"/>
              <w:contextualSpacing w:val="0"/>
              <w:rPr>
                <w:rStyle w:val="normaltextrun"/>
                <w:rFonts w:eastAsiaTheme="minorEastAsia" w:cstheme="minorHAnsi"/>
                <w:color w:val="5D7A38"/>
                <w:shd w:val="clear" w:color="auto" w:fill="FFFFFF"/>
              </w:rPr>
            </w:pPr>
            <w:r w:rsidRPr="000C618D">
              <w:rPr>
                <w:rStyle w:val="normaltextrun"/>
                <w:rFonts w:eastAsiaTheme="minorEastAsia" w:cstheme="minorHAnsi"/>
                <w:color w:val="5D7A38"/>
                <w:shd w:val="clear" w:color="auto" w:fill="FFFFFF"/>
              </w:rPr>
              <w:t>Are t</w:t>
            </w:r>
            <w:r w:rsidRPr="000C618D">
              <w:rPr>
                <w:rFonts w:eastAsiaTheme="minorEastAsia" w:cstheme="minorHAnsi"/>
                <w:color w:val="5D7A38"/>
                <w:shd w:val="clear" w:color="auto" w:fill="FFFFFF"/>
              </w:rPr>
              <w:t xml:space="preserve">here </w:t>
            </w:r>
            <w:r w:rsidR="008250AE" w:rsidRPr="000C618D">
              <w:rPr>
                <w:rFonts w:eastAsiaTheme="minorEastAsia" w:cstheme="minorHAnsi"/>
                <w:color w:val="5D7A38"/>
                <w:shd w:val="clear" w:color="auto" w:fill="FFFFFF"/>
              </w:rPr>
              <w:t>alternative</w:t>
            </w:r>
            <w:r w:rsidRPr="000C618D">
              <w:rPr>
                <w:rFonts w:eastAsiaTheme="minorEastAsia" w:cstheme="minorHAnsi"/>
                <w:color w:val="5D7A38"/>
                <w:shd w:val="clear" w:color="auto" w:fill="FFFFFF"/>
              </w:rPr>
              <w:t xml:space="preserve"> mechanisms the </w:t>
            </w:r>
            <w:r w:rsidR="008250AE" w:rsidRPr="000C618D">
              <w:rPr>
                <w:rFonts w:eastAsiaTheme="minorEastAsia" w:cstheme="minorHAnsi"/>
                <w:color w:val="5D7A38"/>
                <w:shd w:val="clear" w:color="auto" w:fill="FFFFFF"/>
              </w:rPr>
              <w:t>department</w:t>
            </w:r>
            <w:r w:rsidRPr="000C618D">
              <w:rPr>
                <w:rFonts w:eastAsiaTheme="minorEastAsia" w:cstheme="minorHAnsi"/>
                <w:color w:val="5D7A38"/>
                <w:shd w:val="clear" w:color="auto" w:fill="FFFFFF"/>
              </w:rPr>
              <w:t xml:space="preserve"> should consider in order to </w:t>
            </w:r>
            <w:r w:rsidR="008250AE" w:rsidRPr="000C618D">
              <w:rPr>
                <w:rFonts w:eastAsiaTheme="minorEastAsia" w:cstheme="minorHAnsi"/>
                <w:color w:val="5D7A38"/>
                <w:shd w:val="clear" w:color="auto" w:fill="FFFFFF"/>
              </w:rPr>
              <w:t>confer entitlements and obligations about</w:t>
            </w:r>
            <w:r w:rsidRPr="000C618D">
              <w:rPr>
                <w:rFonts w:eastAsiaTheme="minorEastAsia" w:cstheme="minorHAnsi"/>
                <w:color w:val="5D7A38"/>
                <w:shd w:val="clear" w:color="auto" w:fill="FFFFFF"/>
              </w:rPr>
              <w:t xml:space="preserve"> Same Job, Same Pay</w:t>
            </w:r>
            <w:r w:rsidR="008250AE" w:rsidRPr="000C618D">
              <w:rPr>
                <w:rFonts w:eastAsiaTheme="minorEastAsia" w:cstheme="minorHAnsi"/>
                <w:color w:val="5D7A38"/>
                <w:shd w:val="clear" w:color="auto" w:fill="FFFFFF"/>
              </w:rPr>
              <w:t>?</w:t>
            </w:r>
            <w:r w:rsidRPr="000C618D">
              <w:rPr>
                <w:rFonts w:eastAsiaTheme="minorEastAsia" w:cstheme="minorHAnsi"/>
                <w:color w:val="5D7A38"/>
                <w:shd w:val="clear" w:color="auto" w:fill="FFFFFF"/>
              </w:rPr>
              <w:t xml:space="preserve"> If </w:t>
            </w:r>
            <w:r w:rsidR="008250AE" w:rsidRPr="000C618D">
              <w:rPr>
                <w:rFonts w:eastAsiaTheme="minorEastAsia" w:cstheme="minorHAnsi"/>
                <w:color w:val="5D7A38"/>
                <w:shd w:val="clear" w:color="auto" w:fill="FFFFFF"/>
              </w:rPr>
              <w:t>so, please provide details.</w:t>
            </w:r>
          </w:p>
          <w:p w14:paraId="6E29777E" w14:textId="51994677" w:rsidR="007D5F68" w:rsidRPr="007D5F68" w:rsidRDefault="007D5F68" w:rsidP="007D5F68">
            <w:pPr>
              <w:spacing w:before="120" w:after="120" w:line="240" w:lineRule="auto"/>
              <w:rPr>
                <w:rStyle w:val="normaltextrun"/>
                <w:rFonts w:cstheme="minorHAnsi"/>
                <w:b/>
                <w:bCs/>
                <w:color w:val="5D7A38"/>
              </w:rPr>
            </w:pPr>
            <w:r w:rsidRPr="007D5F68">
              <w:rPr>
                <w:rStyle w:val="normaltextrun"/>
                <w:rFonts w:cstheme="minorHAnsi"/>
                <w:b/>
                <w:bCs/>
                <w:color w:val="5D7A38"/>
              </w:rPr>
              <w:t>Dispute resolution</w:t>
            </w:r>
          </w:p>
          <w:p w14:paraId="0C705FC6" w14:textId="48DD5598" w:rsidR="00F36512" w:rsidRPr="000C618D" w:rsidRDefault="00E237CB"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What</w:t>
            </w:r>
            <w:r w:rsidRPr="000C618D">
              <w:rPr>
                <w:rStyle w:val="normaltextrun"/>
                <w:rFonts w:cstheme="minorHAnsi"/>
                <w:color w:val="5D7A38"/>
                <w:shd w:val="clear" w:color="auto" w:fill="FFFFFF"/>
              </w:rPr>
              <w:t xml:space="preserve"> parameters (if any) should be imposed on the Fair Work Commission’s jurisdiction to deal with Same Job, Same Pay disputes, and why?</w:t>
            </w:r>
            <w:r w:rsidRPr="000C618D">
              <w:rPr>
                <w:rStyle w:val="eop"/>
                <w:rFonts w:eastAsiaTheme="minorEastAsia" w:cstheme="minorHAnsi"/>
                <w:color w:val="5D7A38"/>
                <w:shd w:val="clear" w:color="auto" w:fill="FFFFFF"/>
              </w:rPr>
              <w:t> </w:t>
            </w:r>
          </w:p>
          <w:p w14:paraId="344097B3" w14:textId="2F132CE6" w:rsidR="0031606E" w:rsidRPr="000C618D" w:rsidRDefault="006A2509" w:rsidP="000C618D">
            <w:pPr>
              <w:pStyle w:val="ListParagraph"/>
              <w:numPr>
                <w:ilvl w:val="0"/>
                <w:numId w:val="23"/>
              </w:numPr>
              <w:spacing w:before="120" w:after="120" w:line="240" w:lineRule="auto"/>
              <w:ind w:left="447"/>
              <w:contextualSpacing w:val="0"/>
              <w:rPr>
                <w:rStyle w:val="normaltextrun"/>
                <w:rFonts w:cstheme="minorHAnsi"/>
                <w:color w:val="5D7A38"/>
              </w:rPr>
            </w:pPr>
            <w:r w:rsidRPr="000C618D">
              <w:rPr>
                <w:rStyle w:val="normaltextrun"/>
                <w:rFonts w:eastAsiaTheme="minorEastAsia" w:cstheme="minorHAnsi"/>
                <w:color w:val="5D7A38"/>
                <w:shd w:val="clear" w:color="auto" w:fill="FFFFFF"/>
              </w:rPr>
              <w:t>Would</w:t>
            </w:r>
            <w:r w:rsidRPr="000C618D">
              <w:rPr>
                <w:rStyle w:val="normaltextrun"/>
                <w:rFonts w:eastAsiaTheme="majorEastAsia" w:cstheme="minorHAnsi"/>
                <w:color w:val="5D7A38"/>
                <w:shd w:val="clear" w:color="auto" w:fill="FFFFFF"/>
              </w:rPr>
              <w:t xml:space="preserve"> the Fair Work Commission’s existing powers be sufficient to deal with Same Job, Same Pay disputes? If not, what powers would be needed, and why?</w:t>
            </w:r>
          </w:p>
          <w:p w14:paraId="55390EA4" w14:textId="77777777" w:rsidR="005C581E" w:rsidRPr="000C618D" w:rsidRDefault="005C581E" w:rsidP="000C618D">
            <w:pPr>
              <w:pStyle w:val="ListParagraph"/>
              <w:numPr>
                <w:ilvl w:val="0"/>
                <w:numId w:val="23"/>
              </w:numPr>
              <w:spacing w:before="120" w:after="120" w:line="240" w:lineRule="auto"/>
              <w:ind w:left="447"/>
              <w:contextualSpacing w:val="0"/>
              <w:rPr>
                <w:rStyle w:val="normaltextrun"/>
                <w:rFonts w:cstheme="minorHAnsi"/>
                <w:color w:val="5D7A38"/>
              </w:rPr>
            </w:pPr>
            <w:r w:rsidRPr="000C618D">
              <w:rPr>
                <w:rStyle w:val="normaltextrun"/>
                <w:rFonts w:eastAsiaTheme="minorEastAsia" w:cstheme="minorHAnsi"/>
                <w:color w:val="5D7A38"/>
                <w:shd w:val="clear" w:color="auto" w:fill="FFFFFF"/>
              </w:rPr>
              <w:t>Should</w:t>
            </w:r>
            <w:r w:rsidRPr="000C618D">
              <w:rPr>
                <w:rStyle w:val="normaltextrun"/>
                <w:rFonts w:eastAsiaTheme="majorEastAsia" w:cstheme="minorHAnsi"/>
                <w:color w:val="5D7A38"/>
                <w:shd w:val="clear" w:color="auto" w:fill="FFFFFF"/>
              </w:rPr>
              <w:t xml:space="preserve"> the Fair Work Commission be authorised to arbitrate disputes (within constitutional limitations)? If not, why not?</w:t>
            </w:r>
          </w:p>
          <w:p w14:paraId="0D5BDA6A" w14:textId="07975F8B" w:rsidR="00843581" w:rsidRPr="000C618D" w:rsidRDefault="00375F35" w:rsidP="000C618D">
            <w:pPr>
              <w:pStyle w:val="paragraph"/>
              <w:numPr>
                <w:ilvl w:val="0"/>
                <w:numId w:val="24"/>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inorEastAsia" w:hAnsiTheme="minorHAnsi" w:cstheme="minorHAnsi"/>
                <w:color w:val="5D7A38"/>
                <w:sz w:val="22"/>
                <w:szCs w:val="22"/>
                <w:shd w:val="clear" w:color="auto" w:fill="FFFFFF"/>
              </w:rPr>
              <w:t>I</w:t>
            </w:r>
            <w:r w:rsidR="003E430F" w:rsidRPr="000C618D">
              <w:rPr>
                <w:rStyle w:val="normaltextrun"/>
                <w:rFonts w:asciiTheme="minorHAnsi" w:eastAsiaTheme="minorEastAsia" w:hAnsiTheme="minorHAnsi" w:cstheme="minorHAnsi"/>
                <w:color w:val="5D7A38"/>
                <w:sz w:val="22"/>
                <w:szCs w:val="22"/>
                <w:shd w:val="clear" w:color="auto" w:fill="FFFFFF"/>
              </w:rPr>
              <w:t xml:space="preserve">f the </w:t>
            </w:r>
            <w:r w:rsidR="003E430F" w:rsidRPr="000C618D">
              <w:rPr>
                <w:rStyle w:val="normaltextrun"/>
                <w:rFonts w:asciiTheme="minorHAnsi" w:eastAsiaTheme="majorEastAsia" w:hAnsiTheme="minorHAnsi" w:cstheme="minorHAnsi"/>
                <w:color w:val="5D7A38"/>
                <w:sz w:val="22"/>
                <w:szCs w:val="22"/>
                <w:shd w:val="clear" w:color="auto" w:fill="FFFFFF"/>
              </w:rPr>
              <w:t xml:space="preserve">Fair Work </w:t>
            </w:r>
            <w:r w:rsidR="003E430F" w:rsidRPr="000C618D">
              <w:rPr>
                <w:rStyle w:val="normaltextrun"/>
                <w:rFonts w:asciiTheme="minorHAnsi" w:eastAsiaTheme="minorEastAsia" w:hAnsiTheme="minorHAnsi" w:cstheme="minorHAnsi"/>
                <w:color w:val="5D7A38"/>
                <w:sz w:val="22"/>
                <w:szCs w:val="22"/>
                <w:shd w:val="clear" w:color="auto" w:fill="FFFFFF"/>
              </w:rPr>
              <w:t xml:space="preserve">Commission were authorised to arbitrate disputes, what orders should the Commission be authorised </w:t>
            </w:r>
            <w:r w:rsidR="003E430F" w:rsidRPr="000C618D">
              <w:rPr>
                <w:rStyle w:val="normaltextrun"/>
                <w:rFonts w:asciiTheme="minorHAnsi" w:eastAsiaTheme="majorEastAsia" w:hAnsiTheme="minorHAnsi" w:cstheme="minorHAnsi"/>
                <w:color w:val="5D7A38"/>
                <w:sz w:val="22"/>
                <w:szCs w:val="22"/>
                <w:shd w:val="clear" w:color="auto" w:fill="FFFFFF"/>
              </w:rPr>
              <w:t xml:space="preserve">to make, </w:t>
            </w:r>
            <w:r w:rsidR="003E430F" w:rsidRPr="000C618D">
              <w:rPr>
                <w:rStyle w:val="normaltextrun"/>
                <w:rFonts w:asciiTheme="minorHAnsi" w:eastAsiaTheme="minorEastAsia" w:hAnsiTheme="minorHAnsi" w:cstheme="minorHAnsi"/>
                <w:color w:val="5D7A38"/>
                <w:sz w:val="22"/>
                <w:szCs w:val="22"/>
                <w:shd w:val="clear" w:color="auto" w:fill="FFFFFF"/>
              </w:rPr>
              <w:t xml:space="preserve">or </w:t>
            </w:r>
            <w:r w:rsidR="003E430F" w:rsidRPr="000C618D">
              <w:rPr>
                <w:rStyle w:val="normaltextrun"/>
                <w:rFonts w:asciiTheme="minorHAnsi" w:eastAsiaTheme="majorEastAsia" w:hAnsiTheme="minorHAnsi" w:cstheme="minorHAnsi"/>
                <w:color w:val="5D7A38"/>
                <w:sz w:val="22"/>
                <w:szCs w:val="22"/>
                <w:shd w:val="clear" w:color="auto" w:fill="FFFFFF"/>
              </w:rPr>
              <w:t xml:space="preserve">be </w:t>
            </w:r>
            <w:r w:rsidR="003E430F" w:rsidRPr="000C618D">
              <w:rPr>
                <w:rStyle w:val="normaltextrun"/>
                <w:rFonts w:asciiTheme="minorHAnsi" w:eastAsiaTheme="minorEastAsia" w:hAnsiTheme="minorHAnsi" w:cstheme="minorHAnsi"/>
                <w:color w:val="5D7A38"/>
                <w:sz w:val="22"/>
                <w:szCs w:val="22"/>
                <w:shd w:val="clear" w:color="auto" w:fill="FFFFFF"/>
              </w:rPr>
              <w:t>precluded from making?</w:t>
            </w:r>
          </w:p>
          <w:p w14:paraId="4A983D6A" w14:textId="77777777" w:rsidR="00B226FB" w:rsidRDefault="00B226FB" w:rsidP="007D5F68">
            <w:pPr>
              <w:spacing w:before="120" w:after="120" w:line="240" w:lineRule="auto"/>
              <w:rPr>
                <w:rStyle w:val="normaltextrun"/>
                <w:rFonts w:cstheme="minorHAnsi"/>
                <w:b/>
                <w:bCs/>
                <w:color w:val="5D7A38"/>
              </w:rPr>
            </w:pPr>
          </w:p>
          <w:p w14:paraId="685F5F56" w14:textId="07FB3120" w:rsidR="007D5F68" w:rsidRPr="007D5F68" w:rsidRDefault="007D5F68" w:rsidP="007D5F68">
            <w:pPr>
              <w:spacing w:before="120" w:after="120" w:line="240" w:lineRule="auto"/>
              <w:rPr>
                <w:rStyle w:val="normaltextrun"/>
                <w:rFonts w:cstheme="minorHAnsi"/>
                <w:color w:val="5D7A38"/>
              </w:rPr>
            </w:pPr>
            <w:r>
              <w:rPr>
                <w:rStyle w:val="normaltextrun"/>
                <w:rFonts w:cstheme="minorHAnsi"/>
                <w:b/>
                <w:bCs/>
                <w:color w:val="5D7A38"/>
              </w:rPr>
              <w:lastRenderedPageBreak/>
              <w:t>Enforcement</w:t>
            </w:r>
          </w:p>
          <w:p w14:paraId="154B922D" w14:textId="13E552B0" w:rsidR="00D40179" w:rsidRPr="000C618D" w:rsidRDefault="008C5C37"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 xml:space="preserve">Should </w:t>
            </w:r>
            <w:r w:rsidR="00F136D9" w:rsidRPr="000C618D">
              <w:rPr>
                <w:rStyle w:val="normaltextrun"/>
                <w:rFonts w:eastAsiaTheme="majorEastAsia" w:cstheme="minorHAnsi"/>
                <w:color w:val="5D7A38"/>
                <w:shd w:val="clear" w:color="auto" w:fill="FFFFFF"/>
              </w:rPr>
              <w:t>Same Job, Same Pay entitlements and obligations</w:t>
            </w:r>
            <w:r w:rsidRPr="000C618D">
              <w:rPr>
                <w:rStyle w:val="normaltextrun"/>
                <w:rFonts w:eastAsiaTheme="minorEastAsia" w:cstheme="minorHAnsi"/>
                <w:color w:val="5D7A38"/>
                <w:shd w:val="clear" w:color="auto" w:fill="FFFFFF"/>
              </w:rPr>
              <w:t xml:space="preserve"> be civil remedy provisions?</w:t>
            </w:r>
            <w:r w:rsidRPr="000C618D">
              <w:rPr>
                <w:rStyle w:val="eop"/>
                <w:rFonts w:eastAsiaTheme="minorEastAsia" w:cstheme="minorHAnsi"/>
                <w:color w:val="5D7A38"/>
                <w:shd w:val="clear" w:color="auto" w:fill="FFFFFF"/>
              </w:rPr>
              <w:t> </w:t>
            </w:r>
          </w:p>
          <w:p w14:paraId="07763D09" w14:textId="05B7D381" w:rsidR="00AD616A" w:rsidRPr="000C618D" w:rsidRDefault="00F16436" w:rsidP="000C618D">
            <w:pPr>
              <w:pStyle w:val="ListParagraph"/>
              <w:numPr>
                <w:ilvl w:val="0"/>
                <w:numId w:val="23"/>
              </w:numPr>
              <w:spacing w:before="120" w:after="120" w:line="240" w:lineRule="auto"/>
              <w:ind w:left="447"/>
              <w:contextualSpacing w:val="0"/>
              <w:rPr>
                <w:rStyle w:val="normaltextrun"/>
                <w:rFonts w:cstheme="minorHAnsi"/>
                <w:color w:val="5D7A38"/>
              </w:rPr>
            </w:pPr>
            <w:r w:rsidRPr="000C618D">
              <w:rPr>
                <w:rStyle w:val="normaltextrun"/>
                <w:rFonts w:eastAsiaTheme="majorEastAsia" w:cstheme="minorHAnsi"/>
                <w:color w:val="5D7A38"/>
                <w:shd w:val="clear" w:color="auto" w:fill="FFFFFF"/>
              </w:rPr>
              <w:t xml:space="preserve">If entitlement and/or obligation </w:t>
            </w:r>
            <w:r w:rsidR="00F123FB">
              <w:rPr>
                <w:rStyle w:val="normaltextrun"/>
                <w:rFonts w:eastAsiaTheme="majorEastAsia" w:cstheme="minorHAnsi"/>
                <w:color w:val="5D7A38"/>
                <w:shd w:val="clear" w:color="auto" w:fill="FFFFFF"/>
              </w:rPr>
              <w:t>i</w:t>
            </w:r>
            <w:r w:rsidR="00F040B2" w:rsidRPr="000C618D">
              <w:rPr>
                <w:rStyle w:val="normaltextrun"/>
                <w:rFonts w:cstheme="minorHAnsi"/>
                <w:color w:val="5D7A38"/>
                <w:bdr w:val="none" w:sz="0" w:space="0" w:color="auto" w:frame="1"/>
              </w:rPr>
              <w:t xml:space="preserve">n the Fair Work Act </w:t>
            </w:r>
            <w:r w:rsidRPr="000C618D">
              <w:rPr>
                <w:rStyle w:val="normaltextrun"/>
                <w:rFonts w:eastAsiaTheme="majorEastAsia" w:cstheme="minorHAnsi"/>
                <w:color w:val="5D7A38"/>
                <w:shd w:val="clear" w:color="auto" w:fill="FFFFFF"/>
              </w:rPr>
              <w:t>were civil remedy provisions:</w:t>
            </w:r>
          </w:p>
          <w:p w14:paraId="5AB6180A" w14:textId="77C17504" w:rsidR="00186DCB" w:rsidRPr="000C618D" w:rsidRDefault="00F040B2" w:rsidP="000C618D">
            <w:pPr>
              <w:pStyle w:val="paragraph"/>
              <w:numPr>
                <w:ilvl w:val="0"/>
                <w:numId w:val="25"/>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W</w:t>
            </w:r>
            <w:r w:rsidR="00186DCB" w:rsidRPr="000C618D">
              <w:rPr>
                <w:rStyle w:val="normaltextrun"/>
                <w:rFonts w:asciiTheme="minorHAnsi" w:eastAsiaTheme="majorEastAsia" w:hAnsiTheme="minorHAnsi" w:cstheme="minorHAnsi"/>
                <w:color w:val="5D7A38"/>
                <w:sz w:val="22"/>
                <w:szCs w:val="22"/>
                <w:shd w:val="clear" w:color="auto" w:fill="FFFFFF"/>
              </w:rPr>
              <w:t>ho should be able to commence civil remedy proceedings? </w:t>
            </w:r>
          </w:p>
          <w:p w14:paraId="16C50BB5" w14:textId="31117FCA" w:rsidR="00186DCB" w:rsidRPr="000C618D" w:rsidRDefault="008E3A24" w:rsidP="000C618D">
            <w:pPr>
              <w:pStyle w:val="paragraph"/>
              <w:numPr>
                <w:ilvl w:val="0"/>
                <w:numId w:val="25"/>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H</w:t>
            </w:r>
            <w:r w:rsidR="00186DCB" w:rsidRPr="000C618D">
              <w:rPr>
                <w:rStyle w:val="normaltextrun"/>
                <w:rFonts w:asciiTheme="minorHAnsi" w:eastAsiaTheme="majorEastAsia" w:hAnsiTheme="minorHAnsi" w:cstheme="minorHAnsi"/>
                <w:color w:val="5D7A38"/>
                <w:sz w:val="22"/>
                <w:szCs w:val="22"/>
                <w:shd w:val="clear" w:color="auto" w:fill="FFFFFF"/>
              </w:rPr>
              <w:t>ow should this enforcement mechanism fit with any dispute resolution powers conferred on the Fair Work Commission about Same Job, Same Pay? </w:t>
            </w:r>
          </w:p>
          <w:p w14:paraId="0F3576BB" w14:textId="7B06F01B" w:rsidR="00186DCB" w:rsidRPr="000C618D" w:rsidRDefault="007906F8"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If</w:t>
            </w:r>
            <w:r w:rsidRPr="000C618D">
              <w:rPr>
                <w:rStyle w:val="normaltextrun"/>
                <w:rFonts w:cstheme="minorHAnsi"/>
                <w:color w:val="5D7A38"/>
                <w:shd w:val="clear" w:color="auto" w:fill="FFFFFF"/>
              </w:rPr>
              <w:t xml:space="preserve"> an underpayment of ‘same pay’ </w:t>
            </w:r>
            <w:r w:rsidR="007961DE" w:rsidRPr="000C618D">
              <w:rPr>
                <w:rStyle w:val="normaltextrun"/>
                <w:rFonts w:cstheme="minorHAnsi"/>
                <w:color w:val="5D7A38"/>
                <w:shd w:val="clear" w:color="auto" w:fill="FFFFFF"/>
              </w:rPr>
              <w:t>is</w:t>
            </w:r>
            <w:r w:rsidRPr="000C618D">
              <w:rPr>
                <w:rStyle w:val="normaltextrun"/>
                <w:rFonts w:cstheme="minorHAnsi"/>
                <w:color w:val="5D7A38"/>
                <w:shd w:val="clear" w:color="auto" w:fill="FFFFFF"/>
              </w:rPr>
              <w:t xml:space="preserve"> established, who should be ordered to rectify </w:t>
            </w:r>
            <w:r w:rsidR="007961DE" w:rsidRPr="000C618D">
              <w:rPr>
                <w:rStyle w:val="normaltextrun"/>
                <w:rFonts w:cstheme="minorHAnsi"/>
                <w:color w:val="5D7A38"/>
                <w:shd w:val="clear" w:color="auto" w:fill="FFFFFF"/>
              </w:rPr>
              <w:t>it</w:t>
            </w:r>
            <w:r w:rsidRPr="000C618D">
              <w:rPr>
                <w:rStyle w:val="normaltextrun"/>
                <w:rFonts w:cstheme="minorHAnsi"/>
                <w:color w:val="5D7A38"/>
                <w:shd w:val="clear" w:color="auto" w:fill="FFFFFF"/>
              </w:rPr>
              <w:t>?</w:t>
            </w:r>
            <w:r w:rsidRPr="000C618D">
              <w:rPr>
                <w:rStyle w:val="eop"/>
                <w:rFonts w:eastAsiaTheme="minorEastAsia" w:cstheme="minorHAnsi"/>
                <w:color w:val="5D7A38"/>
                <w:shd w:val="clear" w:color="auto" w:fill="FFFFFF"/>
              </w:rPr>
              <w:t> </w:t>
            </w:r>
          </w:p>
          <w:p w14:paraId="4BF4F101" w14:textId="41F8038D" w:rsidR="007906F8" w:rsidRPr="000C618D" w:rsidRDefault="003775D6"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cstheme="minorHAnsi"/>
                <w:color w:val="5D7A38"/>
                <w:shd w:val="clear" w:color="auto" w:fill="FFFFFF"/>
              </w:rPr>
              <w:t xml:space="preserve">The </w:t>
            </w:r>
            <w:r w:rsidR="007A69C7">
              <w:rPr>
                <w:rStyle w:val="normaltextrun"/>
                <w:rFonts w:cstheme="minorHAnsi"/>
                <w:color w:val="5D7A38"/>
                <w:shd w:val="clear" w:color="auto" w:fill="FFFFFF"/>
              </w:rPr>
              <w:t xml:space="preserve">Fair Work </w:t>
            </w:r>
            <w:r w:rsidRPr="000C618D">
              <w:rPr>
                <w:rStyle w:val="normaltextrun"/>
                <w:rFonts w:cstheme="minorHAnsi"/>
                <w:color w:val="5D7A38"/>
                <w:shd w:val="clear" w:color="auto" w:fill="FFFFFF"/>
              </w:rPr>
              <w:t xml:space="preserve">Ombudsman’s remit for enforcing the Fair Work Act would </w:t>
            </w:r>
            <w:r w:rsidR="00096195" w:rsidRPr="000C618D">
              <w:rPr>
                <w:rStyle w:val="normaltextrun"/>
                <w:rFonts w:cstheme="minorHAnsi"/>
                <w:color w:val="5D7A38"/>
                <w:bdr w:val="none" w:sz="0" w:space="0" w:color="auto" w:frame="1"/>
              </w:rPr>
              <w:t>capture</w:t>
            </w:r>
            <w:r w:rsidRPr="000C618D">
              <w:rPr>
                <w:rStyle w:val="normaltextrun"/>
                <w:rFonts w:cstheme="minorHAnsi"/>
                <w:color w:val="5D7A38"/>
                <w:bdr w:val="none" w:sz="0" w:space="0" w:color="auto" w:frame="1"/>
              </w:rPr>
              <w:t xml:space="preserve"> </w:t>
            </w:r>
            <w:r w:rsidRPr="000C618D">
              <w:rPr>
                <w:rStyle w:val="normaltextrun"/>
                <w:rFonts w:cstheme="minorHAnsi"/>
                <w:color w:val="5D7A38"/>
                <w:shd w:val="clear" w:color="auto" w:fill="FFFFFF"/>
              </w:rPr>
              <w:t xml:space="preserve">Same Job, Same </w:t>
            </w:r>
            <w:r w:rsidRPr="000C618D">
              <w:rPr>
                <w:rStyle w:val="normaltextrun"/>
                <w:rFonts w:eastAsiaTheme="minorEastAsia" w:cstheme="minorHAnsi"/>
                <w:color w:val="5D7A38"/>
                <w:shd w:val="clear" w:color="auto" w:fill="FFFFFF"/>
              </w:rPr>
              <w:t>Pay</w:t>
            </w:r>
            <w:r w:rsidRPr="000C618D">
              <w:rPr>
                <w:rStyle w:val="normaltextrun"/>
                <w:rFonts w:cstheme="minorHAnsi"/>
                <w:color w:val="5D7A38"/>
                <w:shd w:val="clear" w:color="auto" w:fill="FFFFFF"/>
              </w:rPr>
              <w:t xml:space="preserve"> matters. Are there any reasons why this should not be the case?</w:t>
            </w:r>
            <w:r w:rsidRPr="000C618D">
              <w:rPr>
                <w:rStyle w:val="eop"/>
                <w:rFonts w:eastAsiaTheme="minorEastAsia" w:cstheme="minorHAnsi"/>
                <w:color w:val="5D7A38"/>
                <w:shd w:val="clear" w:color="auto" w:fill="FFFFFF"/>
              </w:rPr>
              <w:t> </w:t>
            </w:r>
          </w:p>
          <w:p w14:paraId="1C0C6E91" w14:textId="08AA4CC9" w:rsidR="006779E6" w:rsidRPr="006779E6" w:rsidRDefault="006779E6" w:rsidP="006779E6">
            <w:pPr>
              <w:spacing w:before="120" w:after="120" w:line="240" w:lineRule="auto"/>
              <w:rPr>
                <w:rStyle w:val="normaltextrun"/>
                <w:rFonts w:cstheme="minorHAnsi"/>
                <w:b/>
                <w:bCs/>
                <w:color w:val="5D7A38"/>
              </w:rPr>
            </w:pPr>
            <w:r w:rsidRPr="006779E6">
              <w:rPr>
                <w:rStyle w:val="normaltextrun"/>
                <w:rFonts w:cstheme="minorHAnsi"/>
                <w:b/>
                <w:bCs/>
                <w:color w:val="5D7A38"/>
              </w:rPr>
              <w:t>Anti-avoidance measures</w:t>
            </w:r>
          </w:p>
          <w:p w14:paraId="271ED547" w14:textId="3B7BEBA8" w:rsidR="003775D6" w:rsidRPr="000C618D" w:rsidRDefault="009900C0"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cstheme="minorHAnsi"/>
                <w:color w:val="5D7A38"/>
                <w:shd w:val="clear" w:color="auto" w:fill="FFFFFF"/>
              </w:rPr>
              <w:t>If a general anti-avoidance provision were introduced to the Fair Work Act:</w:t>
            </w:r>
            <w:r w:rsidRPr="000C618D">
              <w:rPr>
                <w:rStyle w:val="eop"/>
                <w:rFonts w:eastAsiaTheme="minorEastAsia" w:cstheme="minorHAnsi"/>
                <w:color w:val="5D7A38"/>
                <w:shd w:val="clear" w:color="auto" w:fill="FFFFFF"/>
              </w:rPr>
              <w:t> </w:t>
            </w:r>
          </w:p>
          <w:p w14:paraId="2C1D3579" w14:textId="2E04CB5A" w:rsidR="009900C0" w:rsidRPr="000C618D" w:rsidRDefault="000C4B02" w:rsidP="000C618D">
            <w:pPr>
              <w:pStyle w:val="paragraph"/>
              <w:numPr>
                <w:ilvl w:val="0"/>
                <w:numId w:val="26"/>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hAnsiTheme="minorHAnsi" w:cstheme="minorHAnsi"/>
                <w:color w:val="5D7A38"/>
                <w:sz w:val="22"/>
                <w:szCs w:val="22"/>
                <w:shd w:val="clear" w:color="auto" w:fill="FFFFFF"/>
              </w:rPr>
              <w:t>What should the scope of the provision be?</w:t>
            </w:r>
            <w:r w:rsidRPr="000C618D">
              <w:rPr>
                <w:rStyle w:val="normaltextrun"/>
                <w:rFonts w:asciiTheme="minorHAnsi" w:eastAsiaTheme="majorEastAsia" w:hAnsiTheme="minorHAnsi" w:cstheme="minorHAnsi"/>
                <w:color w:val="5D7A38"/>
                <w:sz w:val="22"/>
                <w:szCs w:val="22"/>
              </w:rPr>
              <w:t> </w:t>
            </w:r>
          </w:p>
          <w:p w14:paraId="3E625BE8" w14:textId="63969125" w:rsidR="000C4B02" w:rsidRPr="000C618D" w:rsidRDefault="000035BA" w:rsidP="000C618D">
            <w:pPr>
              <w:pStyle w:val="paragraph"/>
              <w:numPr>
                <w:ilvl w:val="0"/>
                <w:numId w:val="26"/>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hAnsiTheme="minorHAnsi" w:cstheme="minorHAnsi"/>
                <w:color w:val="5D7A38"/>
                <w:sz w:val="22"/>
                <w:szCs w:val="22"/>
                <w:shd w:val="clear" w:color="auto" w:fill="FFFFFF"/>
              </w:rPr>
              <w:t>What exceptions or defences to the provisions should be incorporated?</w:t>
            </w:r>
            <w:r w:rsidRPr="000C618D">
              <w:rPr>
                <w:rStyle w:val="normaltextrun"/>
                <w:rFonts w:asciiTheme="minorHAnsi" w:eastAsiaTheme="majorEastAsia" w:hAnsiTheme="minorHAnsi" w:cstheme="minorHAnsi"/>
                <w:color w:val="5D7A38"/>
                <w:sz w:val="22"/>
                <w:szCs w:val="22"/>
              </w:rPr>
              <w:t> </w:t>
            </w:r>
          </w:p>
          <w:p w14:paraId="6DD41F6F" w14:textId="23989022" w:rsidR="000035BA" w:rsidRPr="000C618D" w:rsidRDefault="00D34C2E"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How</w:t>
            </w:r>
            <w:r w:rsidRPr="000C618D">
              <w:rPr>
                <w:rStyle w:val="normaltextrun"/>
                <w:rFonts w:cstheme="minorHAnsi"/>
                <w:color w:val="5D7A38"/>
                <w:shd w:val="clear" w:color="auto" w:fill="FFFFFF"/>
              </w:rPr>
              <w:t xml:space="preserve"> should</w:t>
            </w:r>
            <w:r w:rsidR="007F431A" w:rsidRPr="000C618D">
              <w:rPr>
                <w:rStyle w:val="normaltextrun"/>
                <w:rFonts w:cstheme="minorHAnsi"/>
                <w:color w:val="5D7A38"/>
                <w:shd w:val="clear" w:color="auto" w:fill="FFFFFF"/>
              </w:rPr>
              <w:t xml:space="preserve"> the General Protections be </w:t>
            </w:r>
            <w:r w:rsidRPr="000C618D">
              <w:rPr>
                <w:rStyle w:val="normaltextrun"/>
                <w:rFonts w:cstheme="minorHAnsi"/>
                <w:color w:val="5D7A38"/>
                <w:shd w:val="clear" w:color="auto" w:fill="FFFFFF"/>
              </w:rPr>
              <w:t>enhanced</w:t>
            </w:r>
            <w:r w:rsidR="007F431A" w:rsidRPr="000C618D">
              <w:rPr>
                <w:rStyle w:val="normaltextrun"/>
                <w:rFonts w:cstheme="minorHAnsi"/>
                <w:color w:val="5D7A38"/>
                <w:shd w:val="clear" w:color="auto" w:fill="FFFFFF"/>
              </w:rPr>
              <w:t xml:space="preserve"> to protect against avoidance behaviours?</w:t>
            </w:r>
            <w:r w:rsidR="007F431A" w:rsidRPr="000C618D">
              <w:rPr>
                <w:rStyle w:val="eop"/>
                <w:rFonts w:eastAsiaTheme="minorEastAsia" w:cstheme="minorHAnsi"/>
                <w:color w:val="5D7A38"/>
                <w:shd w:val="clear" w:color="auto" w:fill="FFFFFF"/>
              </w:rPr>
              <w:t> </w:t>
            </w:r>
          </w:p>
          <w:p w14:paraId="249427C0" w14:textId="13F76430" w:rsidR="007F431A" w:rsidRPr="000C618D" w:rsidRDefault="00CA27CA"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Should</w:t>
            </w:r>
            <w:r w:rsidR="00AE759C" w:rsidRPr="000C618D">
              <w:rPr>
                <w:rStyle w:val="normaltextrun"/>
                <w:rFonts w:cstheme="minorHAnsi"/>
                <w:color w:val="5D7A38"/>
                <w:shd w:val="clear" w:color="auto" w:fill="FFFFFF"/>
              </w:rPr>
              <w:t xml:space="preserve"> other anti-avoidance measures be considered? If so, </w:t>
            </w:r>
            <w:r w:rsidR="00EB5ED9" w:rsidRPr="000C618D">
              <w:rPr>
                <w:rStyle w:val="normaltextrun"/>
                <w:rFonts w:cstheme="minorHAnsi"/>
                <w:color w:val="5D7A38"/>
                <w:shd w:val="clear" w:color="auto" w:fill="FFFFFF"/>
              </w:rPr>
              <w:t>please provide detail</w:t>
            </w:r>
            <w:r w:rsidR="003D5828" w:rsidRPr="000C618D">
              <w:rPr>
                <w:rStyle w:val="normaltextrun"/>
                <w:rFonts w:cstheme="minorHAnsi"/>
                <w:color w:val="5D7A38"/>
                <w:shd w:val="clear" w:color="auto" w:fill="FFFFFF"/>
              </w:rPr>
              <w:t>s</w:t>
            </w:r>
            <w:r w:rsidR="00EB5ED9" w:rsidRPr="000C618D">
              <w:rPr>
                <w:rStyle w:val="normaltextrun"/>
                <w:rFonts w:cstheme="minorHAnsi"/>
                <w:color w:val="5D7A38"/>
                <w:shd w:val="clear" w:color="auto" w:fill="FFFFFF"/>
              </w:rPr>
              <w:t>.</w:t>
            </w:r>
            <w:r w:rsidR="00AE759C" w:rsidRPr="000C618D">
              <w:rPr>
                <w:rStyle w:val="normaltextrun"/>
                <w:rFonts w:cstheme="minorHAnsi"/>
                <w:color w:val="5D7A38"/>
                <w:shd w:val="clear" w:color="auto" w:fill="FFFFFF"/>
              </w:rPr>
              <w:t> </w:t>
            </w:r>
            <w:r w:rsidR="00AE759C" w:rsidRPr="000C618D">
              <w:rPr>
                <w:rStyle w:val="eop"/>
                <w:rFonts w:eastAsiaTheme="minorEastAsia" w:cstheme="minorHAnsi"/>
                <w:color w:val="5D7A38"/>
                <w:shd w:val="clear" w:color="auto" w:fill="FFFFFF"/>
              </w:rPr>
              <w:t> </w:t>
            </w:r>
          </w:p>
          <w:p w14:paraId="0E8F6820" w14:textId="603CA833" w:rsidR="006779E6" w:rsidRPr="006779E6" w:rsidRDefault="006779E6" w:rsidP="006779E6">
            <w:pPr>
              <w:spacing w:before="120" w:after="120" w:line="240" w:lineRule="auto"/>
              <w:rPr>
                <w:rStyle w:val="normaltextrun"/>
                <w:rFonts w:cstheme="minorHAnsi"/>
                <w:b/>
                <w:bCs/>
                <w:color w:val="5D7A38"/>
              </w:rPr>
            </w:pPr>
            <w:r w:rsidRPr="006779E6">
              <w:rPr>
                <w:rStyle w:val="normaltextrun"/>
                <w:rFonts w:cstheme="minorHAnsi"/>
                <w:b/>
                <w:bCs/>
                <w:color w:val="5D7A38"/>
              </w:rPr>
              <w:t>Impacts and costs</w:t>
            </w:r>
          </w:p>
          <w:p w14:paraId="00788D0C" w14:textId="0850606A" w:rsidR="00EA2FAA" w:rsidRPr="000C618D" w:rsidRDefault="00EA2FAA"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Please</w:t>
            </w:r>
            <w:r w:rsidRPr="000C618D">
              <w:rPr>
                <w:rStyle w:val="normaltextrun"/>
                <w:rFonts w:cstheme="minorHAnsi"/>
                <w:color w:val="5D7A38"/>
                <w:shd w:val="clear" w:color="auto" w:fill="FFFFFF"/>
              </w:rPr>
              <w:t xml:space="preserve"> describe the cost impacts of Same Job, Same Pay measures on affected parties and the broader economy. Specifically, what cost impacts would arise in relation to:</w:t>
            </w:r>
            <w:r w:rsidRPr="000C618D">
              <w:rPr>
                <w:rStyle w:val="eop"/>
                <w:rFonts w:eastAsiaTheme="minorEastAsia" w:cstheme="minorHAnsi"/>
                <w:color w:val="5D7A38"/>
                <w:shd w:val="clear" w:color="auto" w:fill="FFFFFF"/>
              </w:rPr>
              <w:t> </w:t>
            </w:r>
          </w:p>
          <w:p w14:paraId="0FF9DD85" w14:textId="77777777" w:rsidR="004130FA" w:rsidRPr="000C618D" w:rsidRDefault="004130FA" w:rsidP="000C618D">
            <w:pPr>
              <w:pStyle w:val="paragraph"/>
              <w:numPr>
                <w:ilvl w:val="0"/>
                <w:numId w:val="27"/>
              </w:numPr>
              <w:spacing w:before="120" w:beforeAutospacing="0" w:after="120" w:afterAutospacing="0"/>
              <w:ind w:left="873"/>
              <w:textAlignment w:val="baseline"/>
              <w:rPr>
                <w:rStyle w:val="normaltextrun"/>
                <w:rFonts w:asciiTheme="minorHAnsi"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Identifying whether a labour hire worker is doing the ‘same job’ as a directly engaged employee </w:t>
            </w:r>
          </w:p>
          <w:p w14:paraId="7FB3EF22" w14:textId="77777777" w:rsidR="004130FA" w:rsidRPr="000C618D" w:rsidRDefault="004130FA" w:rsidP="000C618D">
            <w:pPr>
              <w:pStyle w:val="paragraph"/>
              <w:numPr>
                <w:ilvl w:val="0"/>
                <w:numId w:val="27"/>
              </w:numPr>
              <w:spacing w:before="120" w:beforeAutospacing="0" w:after="120" w:afterAutospacing="0"/>
              <w:ind w:left="873"/>
              <w:textAlignment w:val="baseline"/>
              <w:rPr>
                <w:rStyle w:val="normaltextrun"/>
                <w:rFonts w:asciiTheme="minorHAnsi"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Calculating the ‘same pay’ a labour hire worker is entitled to receive </w:t>
            </w:r>
          </w:p>
          <w:p w14:paraId="34E9F7EB" w14:textId="77777777" w:rsidR="004130FA" w:rsidRPr="000C618D" w:rsidRDefault="004130FA" w:rsidP="000C618D">
            <w:pPr>
              <w:pStyle w:val="paragraph"/>
              <w:numPr>
                <w:ilvl w:val="0"/>
                <w:numId w:val="27"/>
              </w:numPr>
              <w:spacing w:before="120" w:beforeAutospacing="0" w:after="120" w:afterAutospacing="0"/>
              <w:ind w:left="873"/>
              <w:textAlignment w:val="baseline"/>
              <w:rPr>
                <w:rStyle w:val="normaltextrun"/>
                <w:rFonts w:asciiTheme="minorHAnsi"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Engaging in Same Job, Same Pay dispute resolution processes in the Fair Work Commission </w:t>
            </w:r>
          </w:p>
          <w:p w14:paraId="0ED8C2EC" w14:textId="77777777" w:rsidR="004130FA" w:rsidRPr="000C618D" w:rsidRDefault="004130FA" w:rsidP="000C618D">
            <w:pPr>
              <w:pStyle w:val="paragraph"/>
              <w:numPr>
                <w:ilvl w:val="0"/>
                <w:numId w:val="27"/>
              </w:numPr>
              <w:spacing w:before="120" w:beforeAutospacing="0" w:after="120" w:afterAutospacing="0"/>
              <w:ind w:left="873"/>
              <w:textAlignment w:val="baseline"/>
              <w:rPr>
                <w:rStyle w:val="normaltextrun"/>
                <w:rFonts w:asciiTheme="minorHAnsi"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Any other Same Job, Same Pay issues</w:t>
            </w:r>
          </w:p>
          <w:p w14:paraId="17C85307" w14:textId="6AF6CE8C" w:rsidR="001C5CBD" w:rsidRPr="000C618D" w:rsidRDefault="001C5CBD" w:rsidP="000C618D">
            <w:pPr>
              <w:pStyle w:val="ListParagraph"/>
              <w:spacing w:before="120" w:after="120" w:line="240" w:lineRule="auto"/>
              <w:ind w:left="447"/>
              <w:contextualSpacing w:val="0"/>
              <w:rPr>
                <w:rStyle w:val="normaltextrun"/>
                <w:rFonts w:eastAsiaTheme="majorEastAsia" w:cstheme="minorHAnsi"/>
                <w:color w:val="5D7A38"/>
                <w:shd w:val="clear" w:color="auto" w:fill="FFFFFF"/>
              </w:rPr>
            </w:pPr>
            <w:r w:rsidRPr="000C618D">
              <w:rPr>
                <w:rStyle w:val="normaltextrun"/>
                <w:rFonts w:eastAsiaTheme="minorEastAsia" w:cstheme="minorHAnsi"/>
                <w:color w:val="5D7A38"/>
                <w:shd w:val="clear" w:color="auto" w:fill="FFFFFF"/>
              </w:rPr>
              <w:t>Please</w:t>
            </w:r>
            <w:r w:rsidRPr="000C618D">
              <w:rPr>
                <w:rStyle w:val="normaltextrun"/>
                <w:rFonts w:eastAsiaTheme="majorEastAsia" w:cstheme="minorHAnsi"/>
                <w:color w:val="5D7A38"/>
                <w:shd w:val="clear" w:color="auto" w:fill="FFFFFF"/>
              </w:rPr>
              <w:t xml:space="preserve"> include any assumptions, data sources or workings in your assessment of cost impacts.</w:t>
            </w:r>
          </w:p>
          <w:p w14:paraId="0EB859F1" w14:textId="387EE195" w:rsidR="004130FA" w:rsidRPr="000C618D" w:rsidRDefault="00FD3FA9" w:rsidP="000C618D">
            <w:pPr>
              <w:pStyle w:val="ListParagraph"/>
              <w:numPr>
                <w:ilvl w:val="0"/>
                <w:numId w:val="23"/>
              </w:numPr>
              <w:spacing w:before="120" w:after="120" w:line="240" w:lineRule="auto"/>
              <w:ind w:left="447"/>
              <w:contextualSpacing w:val="0"/>
              <w:rPr>
                <w:rStyle w:val="eop"/>
                <w:rFonts w:cstheme="minorHAnsi"/>
                <w:color w:val="5D7A38"/>
              </w:rPr>
            </w:pPr>
            <w:r w:rsidRPr="000C618D">
              <w:rPr>
                <w:rStyle w:val="normaltextrun"/>
                <w:rFonts w:eastAsiaTheme="minorEastAsia" w:cstheme="minorHAnsi"/>
                <w:color w:val="5D7A38"/>
                <w:shd w:val="clear" w:color="auto" w:fill="FFFFFF"/>
              </w:rPr>
              <w:t>What</w:t>
            </w:r>
            <w:r w:rsidRPr="000C618D">
              <w:rPr>
                <w:rStyle w:val="normaltextrun"/>
                <w:rFonts w:cstheme="minorHAnsi"/>
                <w:color w:val="5D7A38"/>
                <w:shd w:val="clear" w:color="auto" w:fill="FFFFFF"/>
              </w:rPr>
              <w:t xml:space="preserve"> other positive and negative </w:t>
            </w:r>
            <w:r w:rsidR="00D3061B" w:rsidRPr="000C618D">
              <w:rPr>
                <w:rStyle w:val="normaltextrun"/>
                <w:rFonts w:cstheme="minorHAnsi"/>
                <w:color w:val="5D7A38"/>
                <w:shd w:val="clear" w:color="auto" w:fill="FFFFFF"/>
              </w:rPr>
              <w:t>of this measure could arise</w:t>
            </w:r>
            <w:r w:rsidR="000F6578" w:rsidRPr="000C618D">
              <w:rPr>
                <w:rStyle w:val="normaltextrun"/>
                <w:rFonts w:cstheme="minorHAnsi"/>
                <w:color w:val="5D7A38"/>
                <w:shd w:val="clear" w:color="auto" w:fill="FFFFFF"/>
              </w:rPr>
              <w:t xml:space="preserve"> for: </w:t>
            </w:r>
            <w:r w:rsidR="000F6578" w:rsidRPr="000C618D">
              <w:rPr>
                <w:rStyle w:val="eop"/>
                <w:rFonts w:eastAsiaTheme="minorEastAsia" w:cstheme="minorHAnsi"/>
                <w:color w:val="5D7A38"/>
                <w:shd w:val="clear" w:color="auto" w:fill="FFFFFF"/>
              </w:rPr>
              <w:t> </w:t>
            </w:r>
          </w:p>
          <w:p w14:paraId="18D56BF3" w14:textId="77777777" w:rsidR="000F6578" w:rsidRPr="000C618D" w:rsidRDefault="000F6578" w:rsidP="000C618D">
            <w:pPr>
              <w:pStyle w:val="paragraph"/>
              <w:numPr>
                <w:ilvl w:val="0"/>
                <w:numId w:val="28"/>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labour hire workers and directly engaged employees </w:t>
            </w:r>
          </w:p>
          <w:p w14:paraId="4E9AFB54" w14:textId="7B7DE290" w:rsidR="000F6578" w:rsidRPr="000C618D" w:rsidRDefault="000F6578" w:rsidP="000C618D">
            <w:pPr>
              <w:pStyle w:val="paragraph"/>
              <w:numPr>
                <w:ilvl w:val="0"/>
                <w:numId w:val="28"/>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labour hire providers </w:t>
            </w:r>
            <w:r w:rsidR="007D3E6A">
              <w:rPr>
                <w:rStyle w:val="normaltextrun"/>
                <w:rFonts w:asciiTheme="minorHAnsi" w:eastAsiaTheme="majorEastAsia" w:hAnsiTheme="minorHAnsi" w:cstheme="minorHAnsi"/>
                <w:color w:val="5D7A38"/>
                <w:sz w:val="22"/>
                <w:szCs w:val="22"/>
                <w:shd w:val="clear" w:color="auto" w:fill="FFFFFF"/>
              </w:rPr>
              <w:t>(</w:t>
            </w:r>
            <w:r w:rsidR="007D3E6A" w:rsidRPr="007D3E6A">
              <w:rPr>
                <w:rStyle w:val="normaltextrun"/>
                <w:rFonts w:asciiTheme="minorHAnsi" w:eastAsiaTheme="majorEastAsia" w:hAnsiTheme="minorHAnsi" w:cstheme="minorHAnsi"/>
                <w:color w:val="5D7A38"/>
                <w:sz w:val="22"/>
                <w:szCs w:val="22"/>
                <w:shd w:val="clear" w:color="auto" w:fill="FFFFFF"/>
              </w:rPr>
              <w:t>including small business)</w:t>
            </w:r>
          </w:p>
          <w:p w14:paraId="2AA8AC3E" w14:textId="7D08A51C" w:rsidR="000F6578" w:rsidRPr="000C618D" w:rsidRDefault="000F6578" w:rsidP="000C618D">
            <w:pPr>
              <w:pStyle w:val="paragraph"/>
              <w:numPr>
                <w:ilvl w:val="0"/>
                <w:numId w:val="28"/>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host employers </w:t>
            </w:r>
            <w:r w:rsidR="007D3E6A">
              <w:rPr>
                <w:rStyle w:val="normaltextrun"/>
                <w:rFonts w:asciiTheme="minorHAnsi" w:eastAsiaTheme="majorEastAsia" w:hAnsiTheme="minorHAnsi" w:cstheme="minorHAnsi"/>
                <w:color w:val="5D7A38"/>
                <w:sz w:val="22"/>
                <w:szCs w:val="22"/>
                <w:shd w:val="clear" w:color="auto" w:fill="FFFFFF"/>
              </w:rPr>
              <w:t>(</w:t>
            </w:r>
            <w:r w:rsidR="007D3E6A" w:rsidRPr="007D3E6A">
              <w:rPr>
                <w:rStyle w:val="normaltextrun"/>
                <w:rFonts w:asciiTheme="minorHAnsi" w:eastAsiaTheme="majorEastAsia" w:hAnsiTheme="minorHAnsi" w:cstheme="minorHAnsi"/>
                <w:color w:val="5D7A38"/>
                <w:sz w:val="22"/>
                <w:szCs w:val="22"/>
                <w:shd w:val="clear" w:color="auto" w:fill="FFFFFF"/>
              </w:rPr>
              <w:t>including small business)</w:t>
            </w:r>
          </w:p>
          <w:p w14:paraId="23E4A17D" w14:textId="021A12E7" w:rsidR="000F6578" w:rsidRPr="000C618D" w:rsidRDefault="000F6578" w:rsidP="000C618D">
            <w:pPr>
              <w:pStyle w:val="paragraph"/>
              <w:numPr>
                <w:ilvl w:val="0"/>
                <w:numId w:val="28"/>
              </w:numPr>
              <w:spacing w:before="120" w:beforeAutospacing="0" w:after="120" w:afterAutospacing="0"/>
              <w:ind w:left="873"/>
              <w:textAlignment w:val="baseline"/>
              <w:rPr>
                <w:rStyle w:val="normaltextrun"/>
                <w:rFonts w:asciiTheme="minorHAnsi" w:eastAsiaTheme="majorEastAsia" w:hAnsiTheme="minorHAnsi" w:cstheme="minorHAnsi"/>
                <w:color w:val="5D7A38"/>
                <w:sz w:val="22"/>
                <w:szCs w:val="22"/>
                <w:shd w:val="clear" w:color="auto" w:fill="FFFFFF"/>
              </w:rPr>
            </w:pPr>
            <w:r w:rsidRPr="000C618D">
              <w:rPr>
                <w:rStyle w:val="normaltextrun"/>
                <w:rFonts w:asciiTheme="minorHAnsi" w:eastAsiaTheme="majorEastAsia" w:hAnsiTheme="minorHAnsi" w:cstheme="minorHAnsi"/>
                <w:color w:val="5D7A38"/>
                <w:sz w:val="22"/>
                <w:szCs w:val="22"/>
                <w:shd w:val="clear" w:color="auto" w:fill="FFFFFF"/>
              </w:rPr>
              <w:t>specific industries or sectors</w:t>
            </w:r>
            <w:r w:rsidR="00BA4548">
              <w:rPr>
                <w:rStyle w:val="normaltextrun"/>
                <w:rFonts w:asciiTheme="minorHAnsi" w:eastAsiaTheme="majorEastAsia" w:hAnsiTheme="minorHAnsi" w:cstheme="minorHAnsi"/>
                <w:color w:val="5D7A38"/>
                <w:sz w:val="22"/>
                <w:szCs w:val="22"/>
                <w:shd w:val="clear" w:color="auto" w:fill="FFFFFF"/>
              </w:rPr>
              <w:t>,</w:t>
            </w:r>
            <w:r w:rsidR="00BA4548">
              <w:rPr>
                <w:rStyle w:val="normaltextrun"/>
                <w:rFonts w:eastAsiaTheme="majorEastAsia" w:cstheme="minorHAnsi"/>
                <w:shd w:val="clear" w:color="auto" w:fill="FFFFFF"/>
              </w:rPr>
              <w:t xml:space="preserve"> </w:t>
            </w:r>
            <w:r w:rsidRPr="000C618D">
              <w:rPr>
                <w:rStyle w:val="normaltextrun"/>
                <w:rFonts w:asciiTheme="minorHAnsi" w:eastAsiaTheme="majorEastAsia" w:hAnsiTheme="minorHAnsi" w:cstheme="minorHAnsi"/>
                <w:color w:val="5D7A38"/>
                <w:sz w:val="22"/>
                <w:szCs w:val="22"/>
                <w:shd w:val="clear" w:color="auto" w:fill="FFFFFF"/>
              </w:rPr>
              <w:t>as applicable</w:t>
            </w:r>
          </w:p>
          <w:p w14:paraId="38E8EE57" w14:textId="77777777" w:rsidR="00A97D2E" w:rsidRPr="000C618D" w:rsidRDefault="00A97D2E" w:rsidP="000C618D">
            <w:pPr>
              <w:pStyle w:val="ListParagraph"/>
              <w:spacing w:before="120" w:after="120" w:line="240" w:lineRule="auto"/>
              <w:ind w:left="447"/>
              <w:contextualSpacing w:val="0"/>
              <w:rPr>
                <w:rFonts w:cstheme="minorHAnsi"/>
                <w:color w:val="5D7A38"/>
              </w:rPr>
            </w:pPr>
            <w:r w:rsidRPr="000C618D">
              <w:rPr>
                <w:rStyle w:val="normaltextrun"/>
                <w:rFonts w:eastAsiaTheme="majorEastAsia" w:cstheme="minorHAnsi"/>
                <w:color w:val="5D7A38"/>
              </w:rPr>
              <w:t xml:space="preserve">As relevant, please include observations on whether there may be positive or negative </w:t>
            </w:r>
            <w:r w:rsidRPr="000C618D">
              <w:rPr>
                <w:rStyle w:val="normaltextrun"/>
                <w:rFonts w:eastAsiaTheme="minorEastAsia" w:cstheme="minorHAnsi"/>
                <w:color w:val="5D7A38"/>
                <w:shd w:val="clear" w:color="auto" w:fill="FFFFFF"/>
              </w:rPr>
              <w:t>consequences</w:t>
            </w:r>
            <w:r w:rsidRPr="000C618D">
              <w:rPr>
                <w:rStyle w:val="normaltextrun"/>
                <w:rFonts w:eastAsiaTheme="majorEastAsia" w:cstheme="minorHAnsi"/>
                <w:color w:val="5D7A38"/>
              </w:rPr>
              <w:t xml:space="preserve"> in relation to enterprise bargaining.</w:t>
            </w:r>
          </w:p>
          <w:p w14:paraId="2C5E7085" w14:textId="74D0E483" w:rsidR="006779E6" w:rsidRPr="006779E6" w:rsidRDefault="006779E6" w:rsidP="006779E6">
            <w:pPr>
              <w:spacing w:before="120" w:after="120" w:line="240" w:lineRule="auto"/>
              <w:rPr>
                <w:rStyle w:val="normaltextrun"/>
                <w:rFonts w:cstheme="minorHAnsi"/>
                <w:color w:val="5D7A38"/>
              </w:rPr>
            </w:pPr>
            <w:r>
              <w:rPr>
                <w:rStyle w:val="normaltextrun"/>
                <w:rFonts w:cstheme="minorHAnsi"/>
                <w:b/>
                <w:bCs/>
                <w:color w:val="5D7A38"/>
              </w:rPr>
              <w:t>Transition</w:t>
            </w:r>
          </w:p>
          <w:p w14:paraId="060939CE" w14:textId="120D8971" w:rsidR="00556FE7" w:rsidRPr="005F6678" w:rsidRDefault="006775A8" w:rsidP="000C618D">
            <w:pPr>
              <w:pStyle w:val="ListParagraph"/>
              <w:numPr>
                <w:ilvl w:val="0"/>
                <w:numId w:val="23"/>
              </w:numPr>
              <w:spacing w:before="120" w:after="120" w:line="240" w:lineRule="auto"/>
              <w:ind w:left="447"/>
              <w:contextualSpacing w:val="0"/>
              <w:rPr>
                <w:rFonts w:cstheme="minorHAnsi"/>
                <w:color w:val="5D7A38"/>
              </w:rPr>
            </w:pPr>
            <w:r w:rsidRPr="000C618D">
              <w:rPr>
                <w:rStyle w:val="normaltextrun"/>
                <w:rFonts w:eastAsiaTheme="minorEastAsia" w:cstheme="minorHAnsi"/>
                <w:color w:val="5D7A38"/>
                <w:shd w:val="clear" w:color="auto" w:fill="FFFFFF"/>
              </w:rPr>
              <w:t>Should</w:t>
            </w:r>
            <w:r w:rsidRPr="000C618D">
              <w:rPr>
                <w:rStyle w:val="normaltextrun"/>
                <w:rFonts w:cstheme="minorHAnsi"/>
                <w:color w:val="5D7A38"/>
                <w:shd w:val="clear" w:color="auto" w:fill="FFFFFF"/>
              </w:rPr>
              <w:t xml:space="preserve"> there be a transition period before Same Job, Same Pay measures commence operation, if enacted? If so, how long should the transition period, and why?</w:t>
            </w:r>
          </w:p>
        </w:tc>
      </w:tr>
    </w:tbl>
    <w:p w14:paraId="624B0980" w14:textId="48588649" w:rsidR="00AF2477" w:rsidRDefault="00AF2477" w:rsidP="00556FE7"/>
    <w:p w14:paraId="1E2BCC86" w14:textId="75E32FB3" w:rsidR="00376BCB" w:rsidRDefault="00376BCB" w:rsidP="00484B3A">
      <w:pPr>
        <w:spacing w:after="160" w:line="259" w:lineRule="auto"/>
        <w:rPr>
          <w:noProof/>
          <w:lang w:eastAsia="en-AU"/>
        </w:rPr>
      </w:pPr>
      <w:r>
        <w:t xml:space="preserve"> </w:t>
      </w:r>
    </w:p>
    <w:sectPr w:rsidR="00376BCB" w:rsidSect="00D84813">
      <w:headerReference w:type="default" r:id="rId24"/>
      <w:footerReference w:type="default" r:id="rId25"/>
      <w:headerReference w:type="first" r:id="rId26"/>
      <w:footerReference w:type="first" r:id="rId27"/>
      <w:pgSz w:w="11906" w:h="16838"/>
      <w:pgMar w:top="1418" w:right="1440" w:bottom="156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9082" w14:textId="77777777" w:rsidR="005B6403" w:rsidRDefault="005B6403" w:rsidP="0051352E">
      <w:pPr>
        <w:spacing w:after="0" w:line="240" w:lineRule="auto"/>
      </w:pPr>
      <w:r>
        <w:separator/>
      </w:r>
    </w:p>
  </w:endnote>
  <w:endnote w:type="continuationSeparator" w:id="0">
    <w:p w14:paraId="2FF5F9F4" w14:textId="77777777" w:rsidR="005B6403" w:rsidRDefault="005B6403" w:rsidP="0051352E">
      <w:pPr>
        <w:spacing w:after="0" w:line="240" w:lineRule="auto"/>
      </w:pPr>
      <w:r>
        <w:continuationSeparator/>
      </w:r>
    </w:p>
  </w:endnote>
  <w:endnote w:type="continuationNotice" w:id="1">
    <w:p w14:paraId="5A11DFDD" w14:textId="77777777" w:rsidR="005B6403" w:rsidRDefault="005B6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1108C424" w:rsidR="00EA67FC" w:rsidRDefault="00E2082D">
    <w:pPr>
      <w:pStyle w:val="Footer"/>
      <w:jc w:val="right"/>
    </w:pPr>
    <w:r>
      <w:t>Same Job, Same Pay</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7CC2B3FE"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6AA508D5" w14:paraId="7B79854E" w14:textId="77777777" w:rsidTr="6AA508D5">
      <w:trPr>
        <w:trHeight w:val="300"/>
      </w:trPr>
      <w:tc>
        <w:tcPr>
          <w:tcW w:w="3060" w:type="dxa"/>
        </w:tcPr>
        <w:p w14:paraId="1F0D9328" w14:textId="4EB13C8D" w:rsidR="6AA508D5" w:rsidRDefault="6AA508D5" w:rsidP="6AA508D5">
          <w:pPr>
            <w:pStyle w:val="Header"/>
            <w:ind w:left="-115"/>
          </w:pPr>
        </w:p>
      </w:tc>
      <w:tc>
        <w:tcPr>
          <w:tcW w:w="3060" w:type="dxa"/>
        </w:tcPr>
        <w:p w14:paraId="4500354D" w14:textId="1584C5A3" w:rsidR="6AA508D5" w:rsidRDefault="6AA508D5" w:rsidP="6AA508D5">
          <w:pPr>
            <w:pStyle w:val="Header"/>
            <w:jc w:val="center"/>
          </w:pPr>
        </w:p>
      </w:tc>
      <w:tc>
        <w:tcPr>
          <w:tcW w:w="3060" w:type="dxa"/>
        </w:tcPr>
        <w:p w14:paraId="2F822AF7" w14:textId="063CA2D2" w:rsidR="6AA508D5" w:rsidRDefault="6AA508D5" w:rsidP="6AA508D5">
          <w:pPr>
            <w:pStyle w:val="Header"/>
            <w:ind w:right="-115"/>
            <w:jc w:val="right"/>
          </w:pPr>
        </w:p>
      </w:tc>
    </w:tr>
  </w:tbl>
  <w:p w14:paraId="5DED2213" w14:textId="2713058D" w:rsidR="6AA508D5" w:rsidRDefault="6AA508D5" w:rsidP="6AA5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BA22" w14:textId="77777777" w:rsidR="005B6403" w:rsidRDefault="005B6403" w:rsidP="0051352E">
      <w:pPr>
        <w:spacing w:after="0" w:line="240" w:lineRule="auto"/>
      </w:pPr>
      <w:r>
        <w:separator/>
      </w:r>
    </w:p>
  </w:footnote>
  <w:footnote w:type="continuationSeparator" w:id="0">
    <w:p w14:paraId="393DF0D1" w14:textId="77777777" w:rsidR="005B6403" w:rsidRDefault="005B6403" w:rsidP="0051352E">
      <w:pPr>
        <w:spacing w:after="0" w:line="240" w:lineRule="auto"/>
      </w:pPr>
      <w:r>
        <w:continuationSeparator/>
      </w:r>
    </w:p>
  </w:footnote>
  <w:footnote w:type="continuationNotice" w:id="1">
    <w:p w14:paraId="424FB80F" w14:textId="77777777" w:rsidR="005B6403" w:rsidRDefault="005B6403">
      <w:pPr>
        <w:spacing w:after="0" w:line="240" w:lineRule="auto"/>
      </w:pPr>
    </w:p>
  </w:footnote>
  <w:footnote w:id="2">
    <w:p w14:paraId="15E8ACF6" w14:textId="3BEF6202" w:rsidR="00943D8D" w:rsidRPr="004F33DB" w:rsidRDefault="00943D8D" w:rsidP="00924E60">
      <w:pPr>
        <w:pStyle w:val="FootnoteText"/>
        <w:spacing w:before="20" w:after="20"/>
      </w:pPr>
      <w:r w:rsidRPr="004F33DB">
        <w:rPr>
          <w:rStyle w:val="FootnoteReference"/>
        </w:rPr>
        <w:footnoteRef/>
      </w:r>
      <w:r w:rsidRPr="004F33DB">
        <w:t xml:space="preserve"> Australian Bureau of Statistics (</w:t>
      </w:r>
      <w:r w:rsidRPr="004F33DB">
        <w:rPr>
          <w:b/>
          <w:bCs/>
        </w:rPr>
        <w:t>ABS</w:t>
      </w:r>
      <w:r w:rsidRPr="004F33DB">
        <w:t>), </w:t>
      </w:r>
      <w:r w:rsidRPr="004F33DB">
        <w:rPr>
          <w:i/>
          <w:iCs/>
        </w:rPr>
        <w:t>Labour hire workers, June 2022 </w:t>
      </w:r>
      <w:r w:rsidRPr="004F33DB">
        <w:t xml:space="preserve">(released 6 December 2022); </w:t>
      </w:r>
      <w:r w:rsidR="00AA629D">
        <w:t xml:space="preserve">using ABS, </w:t>
      </w:r>
      <w:r w:rsidR="00AA629D">
        <w:rPr>
          <w:i/>
          <w:iCs/>
        </w:rPr>
        <w:t xml:space="preserve">Labour Account, </w:t>
      </w:r>
      <w:r w:rsidR="00AA629D">
        <w:rPr>
          <w:rFonts w:ascii="Calibri" w:hAnsi="Calibri" w:cs="Calibri"/>
          <w:i/>
          <w:iCs/>
        </w:rPr>
        <w:t>June 2022</w:t>
      </w:r>
      <w:r w:rsidRPr="004F33DB">
        <w:t>.</w:t>
      </w:r>
    </w:p>
  </w:footnote>
  <w:footnote w:id="3">
    <w:p w14:paraId="29FF60B0" w14:textId="10BE2096" w:rsidR="00943D8D" w:rsidRPr="004F33DB" w:rsidRDefault="00943D8D" w:rsidP="00924E60">
      <w:pPr>
        <w:pStyle w:val="FootnoteText"/>
        <w:spacing w:before="20" w:after="20"/>
      </w:pPr>
      <w:r w:rsidRPr="004F33DB">
        <w:rPr>
          <w:rStyle w:val="FootnoteReference"/>
        </w:rPr>
        <w:footnoteRef/>
      </w:r>
      <w:r w:rsidRPr="004F33DB">
        <w:t xml:space="preserve"> </w:t>
      </w:r>
      <w:r w:rsidR="00F93F03" w:rsidRPr="004F33DB">
        <w:t>ABS, </w:t>
      </w:r>
      <w:r w:rsidR="00F93F03" w:rsidRPr="004F33DB">
        <w:rPr>
          <w:i/>
          <w:iCs/>
        </w:rPr>
        <w:t>Counts of Australian Businesses, including Entries and Exit</w:t>
      </w:r>
      <w:r w:rsidR="00F93F03">
        <w:rPr>
          <w:i/>
          <w:iCs/>
        </w:rPr>
        <w:t>s, July 2018 – June 2022</w:t>
      </w:r>
      <w:r w:rsidR="00F93F03" w:rsidRPr="004F33DB">
        <w:rPr>
          <w:i/>
          <w:iCs/>
        </w:rPr>
        <w:t> </w:t>
      </w:r>
      <w:r w:rsidR="00F93F03" w:rsidRPr="004F33DB">
        <w:t>(released 25 August 2022) (see ANZSIC code: </w:t>
      </w:r>
      <w:r w:rsidR="00F93F03" w:rsidRPr="004F33DB">
        <w:rPr>
          <w:i/>
          <w:iCs/>
        </w:rPr>
        <w:t>7212 Labour Supply Services</w:t>
      </w:r>
      <w:r w:rsidR="00F93F03" w:rsidRPr="004F33DB">
        <w:t>).</w:t>
      </w:r>
    </w:p>
  </w:footnote>
  <w:footnote w:id="4">
    <w:p w14:paraId="4B2CBEEE" w14:textId="7CAFE172" w:rsidR="00275DBD" w:rsidRPr="00861BCE" w:rsidRDefault="00275DBD">
      <w:pPr>
        <w:pStyle w:val="FootnoteText"/>
        <w:rPr>
          <w:i/>
          <w:iCs/>
        </w:rPr>
      </w:pPr>
      <w:r>
        <w:rPr>
          <w:rStyle w:val="FootnoteReference"/>
        </w:rPr>
        <w:footnoteRef/>
      </w:r>
      <w:r>
        <w:t xml:space="preserve"> </w:t>
      </w:r>
      <w:r w:rsidR="00527C3E">
        <w:t xml:space="preserve">In January 2023, there were 13,721,900 employed people in Australia: see ABS, </w:t>
      </w:r>
      <w:r w:rsidR="00527C3E" w:rsidRPr="00DD5264">
        <w:rPr>
          <w:i/>
          <w:iCs/>
        </w:rPr>
        <w:t>Labour Force, Australia</w:t>
      </w:r>
      <w:r w:rsidR="00527C3E">
        <w:t xml:space="preserve">, </w:t>
      </w:r>
      <w:r w:rsidR="00527C3E" w:rsidRPr="00DD5264">
        <w:rPr>
          <w:i/>
          <w:iCs/>
        </w:rPr>
        <w:t>January 2023</w:t>
      </w:r>
      <w:r w:rsidR="00527C3E">
        <w:t xml:space="preserve"> (released 16 February 2023). At 30 June 2022, there were 2,569,900 businesses operating in the Australian economy: see ABS, </w:t>
      </w:r>
      <w:r w:rsidR="00527C3E">
        <w:rPr>
          <w:i/>
          <w:iCs/>
        </w:rPr>
        <w:t xml:space="preserve">Counts of Australian Businesses, </w:t>
      </w:r>
      <w:r w:rsidR="00527C3E" w:rsidRPr="004F33DB">
        <w:rPr>
          <w:i/>
          <w:iCs/>
        </w:rPr>
        <w:t>including Entries and Exits</w:t>
      </w:r>
      <w:r w:rsidR="00527C3E">
        <w:rPr>
          <w:i/>
          <w:iCs/>
        </w:rPr>
        <w:t>, July 2018 – June 2022</w:t>
      </w:r>
      <w:r w:rsidR="00527C3E" w:rsidRPr="004F33DB">
        <w:rPr>
          <w:i/>
          <w:iCs/>
        </w:rPr>
        <w:t> </w:t>
      </w:r>
      <w:r w:rsidR="00527C3E" w:rsidRPr="004F33DB">
        <w:t>(released 25 August 2022)</w:t>
      </w:r>
      <w:r w:rsidR="00527C3E">
        <w:t>.</w:t>
      </w:r>
    </w:p>
  </w:footnote>
  <w:footnote w:id="5">
    <w:p w14:paraId="64D38530" w14:textId="50E21759" w:rsidR="00C5525F" w:rsidRPr="004F33DB" w:rsidRDefault="00C5525F" w:rsidP="00924E60">
      <w:pPr>
        <w:pStyle w:val="FootnoteText"/>
        <w:spacing w:before="20" w:after="20"/>
      </w:pPr>
      <w:r w:rsidRPr="004F33DB">
        <w:rPr>
          <w:rStyle w:val="FootnoteReference"/>
        </w:rPr>
        <w:footnoteRef/>
      </w:r>
      <w:r w:rsidRPr="004F33DB">
        <w:t xml:space="preserve"> </w:t>
      </w:r>
      <w:r w:rsidR="00275DBD" w:rsidRPr="004F33DB">
        <w:t>Senate Select Committee on Job Security, </w:t>
      </w:r>
      <w:r w:rsidR="00275DBD" w:rsidRPr="004F33DB">
        <w:rPr>
          <w:i/>
          <w:iCs/>
        </w:rPr>
        <w:t>Third interim report: Labour hire and contracting </w:t>
      </w:r>
      <w:r w:rsidR="00275DBD" w:rsidRPr="004F33DB">
        <w:t>(November 2021)</w:t>
      </w:r>
      <w:r w:rsidR="00275DBD">
        <w:t xml:space="preserve">, </w:t>
      </w:r>
      <w:r w:rsidR="008C4B55">
        <w:t>[2.47</w:t>
      </w:r>
      <w:r w:rsidR="00C30581">
        <w:t>]</w:t>
      </w:r>
      <w:r w:rsidR="00275DBD">
        <w:t xml:space="preserve"> (</w:t>
      </w:r>
      <w:r w:rsidR="00275DBD">
        <w:rPr>
          <w:b/>
          <w:bCs/>
        </w:rPr>
        <w:t>Third Interim Report</w:t>
      </w:r>
      <w:r w:rsidR="00275DBD">
        <w:t>)</w:t>
      </w:r>
      <w:r w:rsidR="0012082C">
        <w:t>.</w:t>
      </w:r>
    </w:p>
  </w:footnote>
  <w:footnote w:id="6">
    <w:p w14:paraId="43CE2843" w14:textId="7D2D7C41" w:rsidR="002D4C8E" w:rsidRDefault="002D4C8E" w:rsidP="00924E60">
      <w:pPr>
        <w:pStyle w:val="FootnoteText"/>
        <w:spacing w:before="20" w:after="20"/>
      </w:pPr>
      <w:r>
        <w:rPr>
          <w:rStyle w:val="FootnoteReference"/>
        </w:rPr>
        <w:footnoteRef/>
      </w:r>
      <w:r>
        <w:t xml:space="preserve"> </w:t>
      </w:r>
      <w:r w:rsidR="00056FFC" w:rsidRPr="00924E60">
        <w:t>ABS</w:t>
      </w:r>
      <w:r w:rsidR="00056FFC" w:rsidRPr="004F33DB">
        <w:t>, </w:t>
      </w:r>
      <w:r w:rsidR="00056FFC" w:rsidRPr="004F33DB">
        <w:rPr>
          <w:i/>
          <w:iCs/>
        </w:rPr>
        <w:t>Labour hire workers, June 2022 </w:t>
      </w:r>
      <w:r w:rsidR="00056FFC" w:rsidRPr="004F33DB">
        <w:t>(released 6 December 2022)</w:t>
      </w:r>
      <w:r w:rsidR="00056FFC">
        <w:t xml:space="preserve">, using </w:t>
      </w:r>
      <w:r w:rsidR="00056FFC" w:rsidRPr="00916B28">
        <w:t xml:space="preserve">ABS, </w:t>
      </w:r>
      <w:r w:rsidR="00056FFC">
        <w:rPr>
          <w:i/>
          <w:iCs/>
        </w:rPr>
        <w:t xml:space="preserve">Characteristics of Employment, August 2022; </w:t>
      </w:r>
      <w:r w:rsidR="00056FFC">
        <w:t xml:space="preserve">and </w:t>
      </w:r>
      <w:r w:rsidR="00056FFC">
        <w:rPr>
          <w:i/>
          <w:iCs/>
        </w:rPr>
        <w:t>Jobs in Australia, 2019-20</w:t>
      </w:r>
      <w:r w:rsidR="0012082C">
        <w:t>.</w:t>
      </w:r>
    </w:p>
  </w:footnote>
  <w:footnote w:id="7">
    <w:p w14:paraId="5575DF77" w14:textId="510D83BC" w:rsidR="00396D16" w:rsidRPr="004F33DB" w:rsidRDefault="00396D16" w:rsidP="00396D16">
      <w:pPr>
        <w:pStyle w:val="FootnoteText"/>
        <w:spacing w:before="20" w:after="20"/>
      </w:pPr>
      <w:r w:rsidRPr="004F33DB">
        <w:rPr>
          <w:rStyle w:val="FootnoteReference"/>
        </w:rPr>
        <w:footnoteRef/>
      </w:r>
      <w:r w:rsidRPr="004F33DB">
        <w:t xml:space="preserve"> </w:t>
      </w:r>
      <w:r w:rsidR="006E0B63" w:rsidRPr="00924E60">
        <w:t>ABS</w:t>
      </w:r>
      <w:r w:rsidR="006E0B63" w:rsidRPr="004F33DB">
        <w:t>, </w:t>
      </w:r>
      <w:r w:rsidR="006E0B63" w:rsidRPr="004F33DB">
        <w:rPr>
          <w:i/>
          <w:iCs/>
        </w:rPr>
        <w:t>Labour hire workers, June 2022 </w:t>
      </w:r>
      <w:r w:rsidR="006E0B63" w:rsidRPr="004F33DB">
        <w:t>(released 6 December 2022)</w:t>
      </w:r>
      <w:r w:rsidR="006E0B63">
        <w:t xml:space="preserve">, using </w:t>
      </w:r>
      <w:r w:rsidR="006E0B63" w:rsidRPr="00F85796">
        <w:t>ABS,</w:t>
      </w:r>
      <w:r w:rsidR="006E0B63">
        <w:rPr>
          <w:i/>
          <w:iCs/>
        </w:rPr>
        <w:t xml:space="preserve"> Jobs in Australia, 2019-20</w:t>
      </w:r>
      <w:r w:rsidR="00783354">
        <w:t>.</w:t>
      </w:r>
    </w:p>
  </w:footnote>
  <w:footnote w:id="8">
    <w:p w14:paraId="444E3E31" w14:textId="77000128" w:rsidR="00187C42" w:rsidRDefault="00187C42" w:rsidP="00924E60">
      <w:pPr>
        <w:pStyle w:val="FootnoteText"/>
        <w:spacing w:before="20" w:after="20"/>
      </w:pPr>
      <w:r>
        <w:rPr>
          <w:rStyle w:val="FootnoteReference"/>
        </w:rPr>
        <w:footnoteRef/>
      </w:r>
      <w:r>
        <w:t xml:space="preserve"> </w:t>
      </w:r>
      <w:r w:rsidR="002D1B45" w:rsidRPr="004F33DB">
        <w:t>A</w:t>
      </w:r>
      <w:r w:rsidR="002D1B45">
        <w:t xml:space="preserve">BS, </w:t>
      </w:r>
      <w:r w:rsidR="002D1B45" w:rsidRPr="004F33DB">
        <w:rPr>
          <w:i/>
          <w:iCs/>
        </w:rPr>
        <w:t>Labour hire workers, June 2022 </w:t>
      </w:r>
      <w:r w:rsidR="002D1B45" w:rsidRPr="004F33DB">
        <w:t xml:space="preserve">(released 6 December 2022); </w:t>
      </w:r>
      <w:r w:rsidR="002D1B45">
        <w:t xml:space="preserve">using ABS, </w:t>
      </w:r>
      <w:r w:rsidR="002D1B45">
        <w:rPr>
          <w:i/>
          <w:iCs/>
        </w:rPr>
        <w:t xml:space="preserve">Labour Account, </w:t>
      </w:r>
      <w:r w:rsidR="002D1B45">
        <w:rPr>
          <w:rFonts w:ascii="Calibri" w:hAnsi="Calibri" w:cs="Calibri"/>
          <w:i/>
          <w:iCs/>
        </w:rPr>
        <w:t>June 2022</w:t>
      </w:r>
      <w:r w:rsidR="0012082C">
        <w:t>.</w:t>
      </w:r>
    </w:p>
  </w:footnote>
  <w:footnote w:id="9">
    <w:p w14:paraId="6DA77FF2" w14:textId="06A5C38F" w:rsidR="00943D8D" w:rsidRPr="004F33DB" w:rsidRDefault="00943D8D" w:rsidP="00924E60">
      <w:pPr>
        <w:pStyle w:val="FootnoteText"/>
        <w:spacing w:before="20" w:after="20"/>
      </w:pPr>
      <w:r w:rsidRPr="004F33DB">
        <w:rPr>
          <w:rStyle w:val="FootnoteReference"/>
        </w:rPr>
        <w:footnoteRef/>
      </w:r>
      <w:r w:rsidRPr="004F33DB">
        <w:t xml:space="preserve"> </w:t>
      </w:r>
      <w:r w:rsidR="0068776A" w:rsidRPr="004F33DB">
        <w:t>Senate Select Committee on Job Security, </w:t>
      </w:r>
      <w:r w:rsidR="0068776A" w:rsidRPr="00275DBD">
        <w:t>Third </w:t>
      </w:r>
      <w:r w:rsidR="00275DBD" w:rsidRPr="00275DBD">
        <w:t>Interim Report</w:t>
      </w:r>
      <w:r w:rsidR="0012082C">
        <w:t xml:space="preserve">, </w:t>
      </w:r>
      <w:r w:rsidRPr="004F33DB">
        <w:t>32</w:t>
      </w:r>
      <w:r w:rsidR="004A1BD9">
        <w:t xml:space="preserve"> [</w:t>
      </w:r>
      <w:r w:rsidRPr="004F33DB">
        <w:t>2.80</w:t>
      </w:r>
      <w:r w:rsidR="004A1BD9">
        <w:t xml:space="preserve">]. </w:t>
      </w:r>
    </w:p>
  </w:footnote>
  <w:footnote w:id="10">
    <w:p w14:paraId="52F0C3C6" w14:textId="5D922E06" w:rsidR="00B70191" w:rsidRPr="004F33DB" w:rsidRDefault="00B70191" w:rsidP="00924E60">
      <w:pPr>
        <w:pStyle w:val="FootnoteText"/>
        <w:spacing w:before="20" w:after="20"/>
      </w:pPr>
      <w:r w:rsidRPr="004F33DB">
        <w:rPr>
          <w:rStyle w:val="FootnoteReference"/>
        </w:rPr>
        <w:footnoteRef/>
      </w:r>
      <w:r w:rsidRPr="004F33DB">
        <w:t xml:space="preserve"> See, eg, </w:t>
      </w:r>
      <w:r w:rsidR="004D2ADB" w:rsidRPr="004F33DB">
        <w:t>Senate Select Committee on Job Security,</w:t>
      </w:r>
      <w:r w:rsidR="004D2ADB">
        <w:t xml:space="preserve"> </w:t>
      </w:r>
      <w:r w:rsidRPr="00924E60">
        <w:t>Third </w:t>
      </w:r>
      <w:r w:rsidR="004A1BD9" w:rsidRPr="004A1BD9">
        <w:t>Interim Report</w:t>
      </w:r>
      <w:r w:rsidRPr="004F33DB">
        <w:t>; Senate Education and Employment Legislation Committee, </w:t>
      </w:r>
      <w:r w:rsidRPr="004F33DB">
        <w:rPr>
          <w:i/>
          <w:iCs/>
        </w:rPr>
        <w:t>Inquiry into the Fair Work Amendment (Equal Pay for Equal Work) Bill 2022 </w:t>
      </w:r>
      <w:r w:rsidRPr="004F33DB">
        <w:t>(Report, October 2022); Senate Education and Employment References Committee, </w:t>
      </w:r>
      <w:r w:rsidRPr="004F33DB">
        <w:rPr>
          <w:i/>
          <w:iCs/>
        </w:rPr>
        <w:t>Inquiry into Corporate Avoidance of the Fair Work Act 2009 </w:t>
      </w:r>
      <w:r w:rsidRPr="004F33DB">
        <w:t>(Report, September 2017).</w:t>
      </w:r>
    </w:p>
  </w:footnote>
  <w:footnote w:id="11">
    <w:p w14:paraId="27494C4C" w14:textId="4A8BA588" w:rsidR="00C074CC" w:rsidRPr="004F33DB" w:rsidRDefault="00C074CC" w:rsidP="00924E60">
      <w:pPr>
        <w:pStyle w:val="FootnoteText"/>
        <w:spacing w:before="20" w:after="20"/>
      </w:pPr>
      <w:r w:rsidRPr="004F33DB">
        <w:rPr>
          <w:rStyle w:val="FootnoteReference"/>
        </w:rPr>
        <w:footnoteRef/>
      </w:r>
      <w:r w:rsidRPr="004F33DB">
        <w:t xml:space="preserve"> </w:t>
      </w:r>
      <w:r w:rsidR="004D2ADB" w:rsidRPr="004F33DB">
        <w:t>Senate Select Committee on Job Security,</w:t>
      </w:r>
      <w:r w:rsidR="004D2ADB">
        <w:t xml:space="preserve"> </w:t>
      </w:r>
      <w:r w:rsidRPr="00F213E7">
        <w:t>Third </w:t>
      </w:r>
      <w:r w:rsidR="00493469" w:rsidRPr="00493469">
        <w:t>Interim Report</w:t>
      </w:r>
      <w:r w:rsidRPr="004F33DB">
        <w:t xml:space="preserve">, </w:t>
      </w:r>
      <w:r w:rsidR="00F112E6">
        <w:t>1 [</w:t>
      </w:r>
      <w:r w:rsidRPr="004F33DB">
        <w:t>1.4</w:t>
      </w:r>
      <w:r w:rsidR="00F112E6">
        <w:t>]</w:t>
      </w:r>
      <w:r w:rsidR="00B7355F" w:rsidRPr="004F33DB">
        <w:t>;</w:t>
      </w:r>
      <w:r w:rsidR="00F112E6">
        <w:t xml:space="preserve"> 15</w:t>
      </w:r>
      <w:r w:rsidR="00B7355F" w:rsidRPr="004F33DB">
        <w:t xml:space="preserve"> </w:t>
      </w:r>
      <w:r w:rsidR="00F112E6">
        <w:t>[</w:t>
      </w:r>
      <w:r w:rsidR="00B7355F" w:rsidRPr="004F33DB">
        <w:t>2.23</w:t>
      </w:r>
      <w:r w:rsidR="00F112E6">
        <w:t>]</w:t>
      </w:r>
      <w:r w:rsidR="00B7355F" w:rsidRPr="004F33DB">
        <w:t>.</w:t>
      </w:r>
    </w:p>
  </w:footnote>
  <w:footnote w:id="12">
    <w:p w14:paraId="4DAA08A8" w14:textId="49DD64A0" w:rsidR="00664E60" w:rsidRPr="004F33DB" w:rsidRDefault="00664E60" w:rsidP="00924E60">
      <w:pPr>
        <w:pStyle w:val="FootnoteText"/>
        <w:spacing w:before="20" w:after="20"/>
      </w:pPr>
      <w:r w:rsidRPr="004F33DB">
        <w:rPr>
          <w:rStyle w:val="FootnoteReference"/>
        </w:rPr>
        <w:footnoteRef/>
      </w:r>
      <w:r w:rsidRPr="004F33DB">
        <w:t xml:space="preserve"> </w:t>
      </w:r>
      <w:r w:rsidR="0065184F">
        <w:t>Ibid</w:t>
      </w:r>
      <w:r w:rsidR="004A57A9" w:rsidRPr="00924E60">
        <w:t xml:space="preserve">, </w:t>
      </w:r>
      <w:r w:rsidR="002212CC" w:rsidRPr="00924E60">
        <w:t xml:space="preserve">9 </w:t>
      </w:r>
      <w:r w:rsidR="0052042E" w:rsidRPr="00924E60">
        <w:t>[2.1].</w:t>
      </w:r>
    </w:p>
  </w:footnote>
  <w:footnote w:id="13">
    <w:p w14:paraId="16F168F8" w14:textId="5A32316E" w:rsidR="00C94C80" w:rsidRDefault="00C94C80" w:rsidP="00C94C80">
      <w:pPr>
        <w:pStyle w:val="FootnoteText"/>
        <w:spacing w:before="20" w:after="20"/>
      </w:pPr>
      <w:r>
        <w:rPr>
          <w:rStyle w:val="FootnoteReference"/>
        </w:rPr>
        <w:footnoteRef/>
      </w:r>
      <w:r>
        <w:t xml:space="preserve"> </w:t>
      </w:r>
      <w:r w:rsidR="002865A5">
        <w:t>Ibid</w:t>
      </w:r>
      <w:r>
        <w:t>, 15 [2.24].</w:t>
      </w:r>
    </w:p>
  </w:footnote>
  <w:footnote w:id="14">
    <w:p w14:paraId="035DAF84" w14:textId="77777777" w:rsidR="00915E89" w:rsidRPr="004F33DB" w:rsidRDefault="00915E89" w:rsidP="00915E89">
      <w:pPr>
        <w:pStyle w:val="FootnoteText"/>
        <w:spacing w:before="20" w:after="20"/>
      </w:pPr>
      <w:r w:rsidRPr="004F33DB">
        <w:rPr>
          <w:rStyle w:val="FootnoteReference"/>
        </w:rPr>
        <w:footnoteRef/>
      </w:r>
      <w:r w:rsidRPr="004F33DB">
        <w:t xml:space="preserve"> Fair Work Act</w:t>
      </w:r>
      <w:r w:rsidRPr="004F33DB">
        <w:rPr>
          <w:i/>
          <w:iCs/>
        </w:rPr>
        <w:t xml:space="preserve"> </w:t>
      </w:r>
      <w:r w:rsidRPr="004F33DB">
        <w:t>s 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5C2483D" w14:paraId="4796C2E4" w14:textId="77777777" w:rsidTr="05C2483D">
      <w:trPr>
        <w:trHeight w:val="300"/>
      </w:trPr>
      <w:tc>
        <w:tcPr>
          <w:tcW w:w="3020" w:type="dxa"/>
        </w:tcPr>
        <w:p w14:paraId="2F4EE778" w14:textId="05C6DEB1" w:rsidR="05C2483D" w:rsidRDefault="05C2483D" w:rsidP="05C2483D">
          <w:pPr>
            <w:pStyle w:val="Header"/>
            <w:ind w:left="-115"/>
          </w:pPr>
        </w:p>
      </w:tc>
      <w:tc>
        <w:tcPr>
          <w:tcW w:w="3020" w:type="dxa"/>
        </w:tcPr>
        <w:p w14:paraId="20782FD4" w14:textId="4BFA1A7F" w:rsidR="05C2483D" w:rsidRDefault="05C2483D" w:rsidP="05C2483D">
          <w:pPr>
            <w:pStyle w:val="Header"/>
            <w:jc w:val="center"/>
          </w:pPr>
        </w:p>
      </w:tc>
      <w:tc>
        <w:tcPr>
          <w:tcW w:w="3020" w:type="dxa"/>
        </w:tcPr>
        <w:p w14:paraId="2DA3A59D" w14:textId="3CE3AF73" w:rsidR="05C2483D" w:rsidRDefault="05C2483D" w:rsidP="05C2483D">
          <w:pPr>
            <w:pStyle w:val="Header"/>
            <w:ind w:right="-115"/>
            <w:jc w:val="right"/>
          </w:pPr>
        </w:p>
      </w:tc>
    </w:tr>
  </w:tbl>
  <w:p w14:paraId="2B0389C2" w14:textId="0E4E1CA5" w:rsidR="00625C5F" w:rsidRDefault="00625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6AA508D5" w14:paraId="40ACCCEB" w14:textId="77777777" w:rsidTr="6AA508D5">
      <w:trPr>
        <w:trHeight w:val="300"/>
      </w:trPr>
      <w:tc>
        <w:tcPr>
          <w:tcW w:w="3060" w:type="dxa"/>
        </w:tcPr>
        <w:p w14:paraId="506CCCB7" w14:textId="6AF18611" w:rsidR="6AA508D5" w:rsidRDefault="6AA508D5" w:rsidP="6AA508D5">
          <w:pPr>
            <w:pStyle w:val="Header"/>
            <w:ind w:left="-115"/>
          </w:pPr>
        </w:p>
      </w:tc>
      <w:tc>
        <w:tcPr>
          <w:tcW w:w="3060" w:type="dxa"/>
        </w:tcPr>
        <w:p w14:paraId="3A339913" w14:textId="50C0E997" w:rsidR="6AA508D5" w:rsidRDefault="6AA508D5" w:rsidP="6AA508D5">
          <w:pPr>
            <w:pStyle w:val="Header"/>
            <w:jc w:val="center"/>
          </w:pPr>
        </w:p>
      </w:tc>
      <w:tc>
        <w:tcPr>
          <w:tcW w:w="3060" w:type="dxa"/>
        </w:tcPr>
        <w:p w14:paraId="52BCB182" w14:textId="311B9041" w:rsidR="6AA508D5" w:rsidRDefault="6AA508D5" w:rsidP="6AA508D5">
          <w:pPr>
            <w:pStyle w:val="Header"/>
            <w:ind w:right="-115"/>
            <w:jc w:val="right"/>
          </w:pPr>
        </w:p>
      </w:tc>
    </w:tr>
  </w:tbl>
  <w:p w14:paraId="105BE764" w14:textId="2BC4CF57" w:rsidR="6AA508D5" w:rsidRDefault="6AA508D5" w:rsidP="6AA5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2E326A"/>
    <w:lvl w:ilvl="0">
      <w:start w:val="1"/>
      <w:numFmt w:val="decimal"/>
      <w:lvlText w:val="Q%1."/>
      <w:lvlJc w:val="left"/>
      <w:pPr>
        <w:ind w:left="360" w:hanging="360"/>
      </w:pPr>
      <w:rPr>
        <w:rFonts w:hint="default"/>
        <w:b/>
        <w:bCs/>
      </w:rPr>
    </w:lvl>
  </w:abstractNum>
  <w:abstractNum w:abstractNumId="2" w15:restartNumberingAfterBreak="0">
    <w:nsid w:val="FFFFFF89"/>
    <w:multiLevelType w:val="singleLevel"/>
    <w:tmpl w:val="C5E8E5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E51D6B"/>
    <w:multiLevelType w:val="multilevel"/>
    <w:tmpl w:val="AEB02D3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5F5293"/>
    <w:multiLevelType w:val="hybridMultilevel"/>
    <w:tmpl w:val="41C8E40A"/>
    <w:lvl w:ilvl="0" w:tplc="FFFFFFFF">
      <w:start w:val="1"/>
      <w:numFmt w:val="decimal"/>
      <w:lvlText w:val="%1."/>
      <w:lvlJc w:val="left"/>
      <w:pPr>
        <w:ind w:left="720" w:hanging="360"/>
      </w:pPr>
      <w:rPr>
        <w:rFonts w:hint="default"/>
        <w:b w:val="0"/>
        <w:bCs w:val="0"/>
        <w:color w:val="5D7A38"/>
      </w:rPr>
    </w:lvl>
    <w:lvl w:ilvl="1" w:tplc="FFFFFFFF">
      <w:start w:val="1"/>
      <w:numFmt w:val="lowerLetter"/>
      <w:lvlText w:val="%2)"/>
      <w:lvlJc w:val="left"/>
      <w:pPr>
        <w:ind w:left="1440" w:hanging="360"/>
      </w:pPr>
      <w:rPr>
        <w:b w:val="0"/>
        <w:bCs w:val="0"/>
        <w:color w:val="5D7A3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B5DB8"/>
    <w:multiLevelType w:val="multilevel"/>
    <w:tmpl w:val="2B9AF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582D3F"/>
    <w:multiLevelType w:val="hybridMultilevel"/>
    <w:tmpl w:val="93BAB5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84C4212"/>
    <w:multiLevelType w:val="hybridMultilevel"/>
    <w:tmpl w:val="E9CE32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E6978"/>
    <w:multiLevelType w:val="hybridMultilevel"/>
    <w:tmpl w:val="4DA8AAAC"/>
    <w:lvl w:ilvl="0" w:tplc="FF760994">
      <w:start w:val="1"/>
      <w:numFmt w:val="decimal"/>
      <w:pStyle w:val="Style1"/>
      <w:lvlText w:val="%1."/>
      <w:lvlJc w:val="left"/>
      <w:pPr>
        <w:ind w:left="360" w:hanging="360"/>
      </w:pPr>
      <w:rPr>
        <w:b w:val="0"/>
        <w:i w:val="0"/>
      </w:rPr>
    </w:lvl>
    <w:lvl w:ilvl="1" w:tplc="0C090017">
      <w:start w:val="1"/>
      <w:numFmt w:val="lowerLetter"/>
      <w:lvlText w:val="%2)"/>
      <w:lvlJc w:val="left"/>
      <w:pPr>
        <w:ind w:left="786" w:hanging="360"/>
      </w:pPr>
      <w:rPr>
        <w:rFonts w:hint="default"/>
        <w:b w:val="0"/>
      </w:rPr>
    </w:lvl>
    <w:lvl w:ilvl="2" w:tplc="0C090003">
      <w:start w:val="1"/>
      <w:numFmt w:val="bullet"/>
      <w:lvlText w:val="o"/>
      <w:lvlJc w:val="left"/>
      <w:pPr>
        <w:ind w:left="1031" w:hanging="180"/>
      </w:pPr>
      <w:rPr>
        <w:rFonts w:ascii="Courier New" w:hAnsi="Courier New" w:cs="Courier New" w:hint="default"/>
      </w:rPr>
    </w:lvl>
    <w:lvl w:ilvl="3" w:tplc="87A08882">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964C6"/>
    <w:multiLevelType w:val="multilevel"/>
    <w:tmpl w:val="9D06579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Symbol" w:hAnsi="Symbol"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8460B7"/>
    <w:multiLevelType w:val="hybridMultilevel"/>
    <w:tmpl w:val="B32C20F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B677F3"/>
    <w:multiLevelType w:val="multilevel"/>
    <w:tmpl w:val="EF622C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F97F70"/>
    <w:multiLevelType w:val="hybridMultilevel"/>
    <w:tmpl w:val="93BAB5A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9277626"/>
    <w:multiLevelType w:val="hybridMultilevel"/>
    <w:tmpl w:val="D3A047AE"/>
    <w:lvl w:ilvl="0" w:tplc="6DEEE628">
      <w:start w:val="1"/>
      <w:numFmt w:val="decimal"/>
      <w:lvlText w:val="%1."/>
      <w:lvlJc w:val="left"/>
      <w:pPr>
        <w:ind w:left="720" w:hanging="360"/>
      </w:pPr>
      <w:rPr>
        <w:rFonts w:asciiTheme="minorHAnsi" w:eastAsiaTheme="majorEastAsia" w:hAnsiTheme="minorHAnsi" w:cstheme="minorHAnsi" w:hint="default"/>
        <w:color w:val="5D7A38"/>
        <w:sz w:val="22"/>
        <w:szCs w:val="22"/>
      </w:rPr>
    </w:lvl>
    <w:lvl w:ilvl="1" w:tplc="0C090017">
      <w:start w:val="1"/>
      <w:numFmt w:val="lowerLetter"/>
      <w:lvlText w:val="%2)"/>
      <w:lvlJc w:val="left"/>
      <w:pPr>
        <w:ind w:left="1440" w:hanging="360"/>
      </w:pPr>
      <w:rPr>
        <w:rFonts w:hint="default"/>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460407"/>
    <w:multiLevelType w:val="hybridMultilevel"/>
    <w:tmpl w:val="56124B9C"/>
    <w:lvl w:ilvl="0" w:tplc="F02A3AB0">
      <w:start w:val="1"/>
      <w:numFmt w:val="lowerLetter"/>
      <w:lvlText w:val="%1)"/>
      <w:lvlJc w:val="left"/>
      <w:pPr>
        <w:ind w:left="1440" w:hanging="360"/>
      </w:pPr>
      <w:rPr>
        <w:b w:val="0"/>
        <w:bCs w:val="0"/>
        <w:color w:val="5D7A3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4A7806"/>
    <w:multiLevelType w:val="hybridMultilevel"/>
    <w:tmpl w:val="7BE81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9F30B5"/>
    <w:multiLevelType w:val="multilevel"/>
    <w:tmpl w:val="9E8E1F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822BE5"/>
    <w:multiLevelType w:val="multilevel"/>
    <w:tmpl w:val="527CD2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4E23B0"/>
    <w:multiLevelType w:val="hybridMultilevel"/>
    <w:tmpl w:val="B31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858B7"/>
    <w:multiLevelType w:val="hybridMultilevel"/>
    <w:tmpl w:val="41C8E40A"/>
    <w:lvl w:ilvl="0" w:tplc="A698C3C8">
      <w:start w:val="1"/>
      <w:numFmt w:val="decimal"/>
      <w:lvlText w:val="%1."/>
      <w:lvlJc w:val="left"/>
      <w:pPr>
        <w:ind w:left="720" w:hanging="360"/>
      </w:pPr>
      <w:rPr>
        <w:rFonts w:hint="default"/>
        <w:b w:val="0"/>
        <w:bCs w:val="0"/>
        <w:color w:val="5D7A38"/>
      </w:rPr>
    </w:lvl>
    <w:lvl w:ilvl="1" w:tplc="F02A3AB0">
      <w:start w:val="1"/>
      <w:numFmt w:val="lowerLetter"/>
      <w:lvlText w:val="%2)"/>
      <w:lvlJc w:val="left"/>
      <w:pPr>
        <w:ind w:left="1440" w:hanging="360"/>
      </w:pPr>
      <w:rPr>
        <w:b w:val="0"/>
        <w:bCs w:val="0"/>
        <w:color w:val="5D7A3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29200E"/>
    <w:multiLevelType w:val="multilevel"/>
    <w:tmpl w:val="F7CC14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E45F4B"/>
    <w:multiLevelType w:val="hybridMultilevel"/>
    <w:tmpl w:val="3356E70A"/>
    <w:lvl w:ilvl="0" w:tplc="29F284F4">
      <w:start w:val="1"/>
      <w:numFmt w:val="decimal"/>
      <w:lvlText w:val="%1."/>
      <w:lvlJc w:val="left"/>
      <w:pPr>
        <w:ind w:left="720" w:hanging="360"/>
      </w:pPr>
      <w:rPr>
        <w:rFonts w:ascii="Calibri" w:hAnsi="Calibri" w:hint="default"/>
        <w:b w:val="0"/>
        <w:bCs/>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D92572"/>
    <w:multiLevelType w:val="multilevel"/>
    <w:tmpl w:val="6C8006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E4D070D"/>
    <w:multiLevelType w:val="multilevel"/>
    <w:tmpl w:val="68DA09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101C3"/>
    <w:multiLevelType w:val="hybridMultilevel"/>
    <w:tmpl w:val="93BAB5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B520921"/>
    <w:multiLevelType w:val="hybridMultilevel"/>
    <w:tmpl w:val="93BAB5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C2A61C7"/>
    <w:multiLevelType w:val="hybridMultilevel"/>
    <w:tmpl w:val="CDAE2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A915E3C"/>
    <w:multiLevelType w:val="multilevel"/>
    <w:tmpl w:val="FBA2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AB5793"/>
    <w:multiLevelType w:val="hybridMultilevel"/>
    <w:tmpl w:val="E9CE3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A130E8"/>
    <w:multiLevelType w:val="hybridMultilevel"/>
    <w:tmpl w:val="93BAB5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7045323">
    <w:abstractNumId w:val="7"/>
  </w:num>
  <w:num w:numId="2" w16cid:durableId="1857228283">
    <w:abstractNumId w:val="18"/>
  </w:num>
  <w:num w:numId="3" w16cid:durableId="1423141001">
    <w:abstractNumId w:val="21"/>
  </w:num>
  <w:num w:numId="4" w16cid:durableId="1930692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401244">
    <w:abstractNumId w:val="10"/>
  </w:num>
  <w:num w:numId="6" w16cid:durableId="1750735337">
    <w:abstractNumId w:val="23"/>
  </w:num>
  <w:num w:numId="7" w16cid:durableId="1911117904">
    <w:abstractNumId w:val="17"/>
  </w:num>
  <w:num w:numId="8" w16cid:durableId="1924951831">
    <w:abstractNumId w:val="22"/>
  </w:num>
  <w:num w:numId="9" w16cid:durableId="349114072">
    <w:abstractNumId w:val="9"/>
  </w:num>
  <w:num w:numId="10" w16cid:durableId="513424761">
    <w:abstractNumId w:val="15"/>
  </w:num>
  <w:num w:numId="11" w16cid:durableId="1511212065">
    <w:abstractNumId w:val="27"/>
  </w:num>
  <w:num w:numId="12" w16cid:durableId="1381131101">
    <w:abstractNumId w:val="5"/>
  </w:num>
  <w:num w:numId="13" w16cid:durableId="340400896">
    <w:abstractNumId w:val="24"/>
  </w:num>
  <w:num w:numId="14" w16cid:durableId="642850653">
    <w:abstractNumId w:val="19"/>
  </w:num>
  <w:num w:numId="15" w16cid:durableId="1842043527">
    <w:abstractNumId w:val="3"/>
  </w:num>
  <w:num w:numId="16" w16cid:durableId="801309666">
    <w:abstractNumId w:val="31"/>
  </w:num>
  <w:num w:numId="17" w16cid:durableId="933512533">
    <w:abstractNumId w:val="20"/>
  </w:num>
  <w:num w:numId="18" w16cid:durableId="380641432">
    <w:abstractNumId w:val="26"/>
  </w:num>
  <w:num w:numId="19" w16cid:durableId="900169491">
    <w:abstractNumId w:val="13"/>
  </w:num>
  <w:num w:numId="20" w16cid:durableId="560794246">
    <w:abstractNumId w:val="8"/>
  </w:num>
  <w:num w:numId="21" w16cid:durableId="1239249174">
    <w:abstractNumId w:val="12"/>
  </w:num>
  <w:num w:numId="22" w16cid:durableId="1037506940">
    <w:abstractNumId w:val="16"/>
  </w:num>
  <w:num w:numId="23" w16cid:durableId="1647583493">
    <w:abstractNumId w:val="4"/>
  </w:num>
  <w:num w:numId="24" w16cid:durableId="1393309981">
    <w:abstractNumId w:val="14"/>
  </w:num>
  <w:num w:numId="25" w16cid:durableId="1394351760">
    <w:abstractNumId w:val="29"/>
  </w:num>
  <w:num w:numId="26" w16cid:durableId="868025403">
    <w:abstractNumId w:val="28"/>
  </w:num>
  <w:num w:numId="27" w16cid:durableId="1769697535">
    <w:abstractNumId w:val="33"/>
  </w:num>
  <w:num w:numId="28" w16cid:durableId="1214539944">
    <w:abstractNumId w:val="6"/>
  </w:num>
  <w:num w:numId="29" w16cid:durableId="1162113508">
    <w:abstractNumId w:val="32"/>
  </w:num>
  <w:num w:numId="30" w16cid:durableId="444273584">
    <w:abstractNumId w:val="2"/>
  </w:num>
  <w:num w:numId="31" w16cid:durableId="504589804">
    <w:abstractNumId w:val="0"/>
  </w:num>
  <w:num w:numId="32" w16cid:durableId="1388412202">
    <w:abstractNumId w:val="1"/>
  </w:num>
  <w:num w:numId="33" w16cid:durableId="1998683518">
    <w:abstractNumId w:val="25"/>
  </w:num>
  <w:num w:numId="34" w16cid:durableId="2080008965">
    <w:abstractNumId w:val="25"/>
    <w:lvlOverride w:ilvl="0">
      <w:startOverride w:val="1"/>
    </w:lvlOverride>
  </w:num>
  <w:num w:numId="35" w16cid:durableId="617106718">
    <w:abstractNumId w:val="11"/>
  </w:num>
  <w:num w:numId="36" w16cid:durableId="58865690">
    <w:abstractNumId w:val="1"/>
    <w:lvlOverride w:ilvl="0">
      <w:startOverride w:val="1"/>
    </w:lvlOverride>
  </w:num>
  <w:num w:numId="37" w16cid:durableId="3311534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10D"/>
    <w:rsid w:val="000001A4"/>
    <w:rsid w:val="00001AD6"/>
    <w:rsid w:val="0000271B"/>
    <w:rsid w:val="000028D3"/>
    <w:rsid w:val="00002B04"/>
    <w:rsid w:val="00002E48"/>
    <w:rsid w:val="000035BA"/>
    <w:rsid w:val="00003887"/>
    <w:rsid w:val="00003F85"/>
    <w:rsid w:val="00004DEC"/>
    <w:rsid w:val="00005917"/>
    <w:rsid w:val="000068F2"/>
    <w:rsid w:val="00006B3D"/>
    <w:rsid w:val="00007F2D"/>
    <w:rsid w:val="00010273"/>
    <w:rsid w:val="00010380"/>
    <w:rsid w:val="0001097C"/>
    <w:rsid w:val="00012289"/>
    <w:rsid w:val="00012812"/>
    <w:rsid w:val="00012D71"/>
    <w:rsid w:val="000139E2"/>
    <w:rsid w:val="00014710"/>
    <w:rsid w:val="0001507E"/>
    <w:rsid w:val="0001596E"/>
    <w:rsid w:val="000169AF"/>
    <w:rsid w:val="000176DA"/>
    <w:rsid w:val="00017A28"/>
    <w:rsid w:val="00020F9D"/>
    <w:rsid w:val="000224D1"/>
    <w:rsid w:val="000224DF"/>
    <w:rsid w:val="00022661"/>
    <w:rsid w:val="0002279B"/>
    <w:rsid w:val="0002283E"/>
    <w:rsid w:val="00022EAF"/>
    <w:rsid w:val="0002385B"/>
    <w:rsid w:val="00024549"/>
    <w:rsid w:val="00024C99"/>
    <w:rsid w:val="000251E7"/>
    <w:rsid w:val="00026305"/>
    <w:rsid w:val="000267FF"/>
    <w:rsid w:val="000271AF"/>
    <w:rsid w:val="0003001B"/>
    <w:rsid w:val="000309F2"/>
    <w:rsid w:val="000320D0"/>
    <w:rsid w:val="000325C3"/>
    <w:rsid w:val="00034A27"/>
    <w:rsid w:val="00034C43"/>
    <w:rsid w:val="00035729"/>
    <w:rsid w:val="00035769"/>
    <w:rsid w:val="000357AB"/>
    <w:rsid w:val="00036167"/>
    <w:rsid w:val="0003667D"/>
    <w:rsid w:val="00036777"/>
    <w:rsid w:val="00037347"/>
    <w:rsid w:val="00037CEF"/>
    <w:rsid w:val="00037F65"/>
    <w:rsid w:val="000411AC"/>
    <w:rsid w:val="00042571"/>
    <w:rsid w:val="0004294E"/>
    <w:rsid w:val="000434E7"/>
    <w:rsid w:val="000447EA"/>
    <w:rsid w:val="00044B7D"/>
    <w:rsid w:val="00044C0F"/>
    <w:rsid w:val="00046265"/>
    <w:rsid w:val="00046A59"/>
    <w:rsid w:val="00047C4B"/>
    <w:rsid w:val="00050326"/>
    <w:rsid w:val="000506BD"/>
    <w:rsid w:val="00050834"/>
    <w:rsid w:val="00051BE2"/>
    <w:rsid w:val="00052BBC"/>
    <w:rsid w:val="00052CB2"/>
    <w:rsid w:val="00052E2D"/>
    <w:rsid w:val="00052E8C"/>
    <w:rsid w:val="00053554"/>
    <w:rsid w:val="0005436B"/>
    <w:rsid w:val="00054915"/>
    <w:rsid w:val="00054BB7"/>
    <w:rsid w:val="000552A2"/>
    <w:rsid w:val="00055358"/>
    <w:rsid w:val="00055D9F"/>
    <w:rsid w:val="00056FFC"/>
    <w:rsid w:val="000575CC"/>
    <w:rsid w:val="0005764E"/>
    <w:rsid w:val="000600BA"/>
    <w:rsid w:val="000601B6"/>
    <w:rsid w:val="00060C7F"/>
    <w:rsid w:val="00060E3C"/>
    <w:rsid w:val="00061632"/>
    <w:rsid w:val="000618F4"/>
    <w:rsid w:val="0006217A"/>
    <w:rsid w:val="000626E4"/>
    <w:rsid w:val="00063263"/>
    <w:rsid w:val="000638F5"/>
    <w:rsid w:val="0006440C"/>
    <w:rsid w:val="0006473B"/>
    <w:rsid w:val="000648EB"/>
    <w:rsid w:val="00064CA8"/>
    <w:rsid w:val="00064D3A"/>
    <w:rsid w:val="00064D49"/>
    <w:rsid w:val="00065DF2"/>
    <w:rsid w:val="0006677E"/>
    <w:rsid w:val="00066A7C"/>
    <w:rsid w:val="00067024"/>
    <w:rsid w:val="00067237"/>
    <w:rsid w:val="00067487"/>
    <w:rsid w:val="000675FA"/>
    <w:rsid w:val="00067EDC"/>
    <w:rsid w:val="000703FB"/>
    <w:rsid w:val="00070EE3"/>
    <w:rsid w:val="00071328"/>
    <w:rsid w:val="00071853"/>
    <w:rsid w:val="00071A3D"/>
    <w:rsid w:val="000722BD"/>
    <w:rsid w:val="00073031"/>
    <w:rsid w:val="00073398"/>
    <w:rsid w:val="00073579"/>
    <w:rsid w:val="000738D8"/>
    <w:rsid w:val="00074174"/>
    <w:rsid w:val="000744F3"/>
    <w:rsid w:val="0007569C"/>
    <w:rsid w:val="00075F24"/>
    <w:rsid w:val="00076988"/>
    <w:rsid w:val="00076C9B"/>
    <w:rsid w:val="000771C8"/>
    <w:rsid w:val="00077231"/>
    <w:rsid w:val="00077C21"/>
    <w:rsid w:val="00082FB4"/>
    <w:rsid w:val="0008323D"/>
    <w:rsid w:val="0008361D"/>
    <w:rsid w:val="000836BA"/>
    <w:rsid w:val="0008372E"/>
    <w:rsid w:val="0008460C"/>
    <w:rsid w:val="0008504A"/>
    <w:rsid w:val="00085400"/>
    <w:rsid w:val="000859CF"/>
    <w:rsid w:val="00085A16"/>
    <w:rsid w:val="00086D89"/>
    <w:rsid w:val="00087DE4"/>
    <w:rsid w:val="00091084"/>
    <w:rsid w:val="000915E6"/>
    <w:rsid w:val="0009182B"/>
    <w:rsid w:val="0009184C"/>
    <w:rsid w:val="00091E44"/>
    <w:rsid w:val="00091F3B"/>
    <w:rsid w:val="00092317"/>
    <w:rsid w:val="000923EB"/>
    <w:rsid w:val="0009248F"/>
    <w:rsid w:val="00093223"/>
    <w:rsid w:val="00093B3D"/>
    <w:rsid w:val="000941B5"/>
    <w:rsid w:val="00094255"/>
    <w:rsid w:val="000948C3"/>
    <w:rsid w:val="00094E9B"/>
    <w:rsid w:val="00094EE3"/>
    <w:rsid w:val="00095121"/>
    <w:rsid w:val="00096195"/>
    <w:rsid w:val="00096208"/>
    <w:rsid w:val="0009651C"/>
    <w:rsid w:val="00097391"/>
    <w:rsid w:val="00097CFF"/>
    <w:rsid w:val="000A05F2"/>
    <w:rsid w:val="000A07FD"/>
    <w:rsid w:val="000A0AE4"/>
    <w:rsid w:val="000A0DF8"/>
    <w:rsid w:val="000A12BB"/>
    <w:rsid w:val="000A1C4E"/>
    <w:rsid w:val="000A1D39"/>
    <w:rsid w:val="000A1EAE"/>
    <w:rsid w:val="000A26C7"/>
    <w:rsid w:val="000A283C"/>
    <w:rsid w:val="000A2D59"/>
    <w:rsid w:val="000A31AD"/>
    <w:rsid w:val="000A3D9B"/>
    <w:rsid w:val="000A453D"/>
    <w:rsid w:val="000A72AB"/>
    <w:rsid w:val="000A7BCD"/>
    <w:rsid w:val="000B09D4"/>
    <w:rsid w:val="000B1946"/>
    <w:rsid w:val="000B3050"/>
    <w:rsid w:val="000B33EB"/>
    <w:rsid w:val="000B4A00"/>
    <w:rsid w:val="000B4B4C"/>
    <w:rsid w:val="000B5111"/>
    <w:rsid w:val="000B51CB"/>
    <w:rsid w:val="000B5435"/>
    <w:rsid w:val="000C1FC6"/>
    <w:rsid w:val="000C2C06"/>
    <w:rsid w:val="000C3B3F"/>
    <w:rsid w:val="000C3F80"/>
    <w:rsid w:val="000C4B02"/>
    <w:rsid w:val="000C5B3B"/>
    <w:rsid w:val="000C5F08"/>
    <w:rsid w:val="000C618D"/>
    <w:rsid w:val="000C6625"/>
    <w:rsid w:val="000C79EE"/>
    <w:rsid w:val="000C7CE9"/>
    <w:rsid w:val="000D0016"/>
    <w:rsid w:val="000D0701"/>
    <w:rsid w:val="000D08D7"/>
    <w:rsid w:val="000D28AD"/>
    <w:rsid w:val="000D2AA6"/>
    <w:rsid w:val="000D41DF"/>
    <w:rsid w:val="000D4714"/>
    <w:rsid w:val="000D4F0A"/>
    <w:rsid w:val="000D5F19"/>
    <w:rsid w:val="000D67CB"/>
    <w:rsid w:val="000D684C"/>
    <w:rsid w:val="000D68D4"/>
    <w:rsid w:val="000D6D83"/>
    <w:rsid w:val="000D6FF1"/>
    <w:rsid w:val="000E003B"/>
    <w:rsid w:val="000E09AA"/>
    <w:rsid w:val="000E0DEC"/>
    <w:rsid w:val="000E11A2"/>
    <w:rsid w:val="000E145C"/>
    <w:rsid w:val="000E31F5"/>
    <w:rsid w:val="000E3A94"/>
    <w:rsid w:val="000E3BE9"/>
    <w:rsid w:val="000E3D80"/>
    <w:rsid w:val="000E4035"/>
    <w:rsid w:val="000E4872"/>
    <w:rsid w:val="000E58B5"/>
    <w:rsid w:val="000E6536"/>
    <w:rsid w:val="000E68DC"/>
    <w:rsid w:val="000E6EB7"/>
    <w:rsid w:val="000E78FE"/>
    <w:rsid w:val="000F0868"/>
    <w:rsid w:val="000F0E48"/>
    <w:rsid w:val="000F1705"/>
    <w:rsid w:val="000F272A"/>
    <w:rsid w:val="000F39B7"/>
    <w:rsid w:val="000F3B7A"/>
    <w:rsid w:val="000F4CCC"/>
    <w:rsid w:val="000F54AB"/>
    <w:rsid w:val="000F588C"/>
    <w:rsid w:val="000F6005"/>
    <w:rsid w:val="000F6265"/>
    <w:rsid w:val="000F6578"/>
    <w:rsid w:val="000F6638"/>
    <w:rsid w:val="000F6DB1"/>
    <w:rsid w:val="000F7014"/>
    <w:rsid w:val="000F7504"/>
    <w:rsid w:val="000F7628"/>
    <w:rsid w:val="00100C1B"/>
    <w:rsid w:val="001017CD"/>
    <w:rsid w:val="00103152"/>
    <w:rsid w:val="0010472F"/>
    <w:rsid w:val="001054C6"/>
    <w:rsid w:val="00105AC7"/>
    <w:rsid w:val="0010620D"/>
    <w:rsid w:val="001074C6"/>
    <w:rsid w:val="0011076C"/>
    <w:rsid w:val="00110CED"/>
    <w:rsid w:val="00111231"/>
    <w:rsid w:val="00111532"/>
    <w:rsid w:val="00112083"/>
    <w:rsid w:val="001121DB"/>
    <w:rsid w:val="0011234B"/>
    <w:rsid w:val="00112724"/>
    <w:rsid w:val="00112AB6"/>
    <w:rsid w:val="00113372"/>
    <w:rsid w:val="00113813"/>
    <w:rsid w:val="001149CF"/>
    <w:rsid w:val="001153C4"/>
    <w:rsid w:val="0011574D"/>
    <w:rsid w:val="00115960"/>
    <w:rsid w:val="001169E4"/>
    <w:rsid w:val="00116F16"/>
    <w:rsid w:val="00117BE6"/>
    <w:rsid w:val="00120085"/>
    <w:rsid w:val="0012042B"/>
    <w:rsid w:val="0012082C"/>
    <w:rsid w:val="00120A05"/>
    <w:rsid w:val="001223C9"/>
    <w:rsid w:val="00122BA9"/>
    <w:rsid w:val="00122C8E"/>
    <w:rsid w:val="00123A69"/>
    <w:rsid w:val="00123AFA"/>
    <w:rsid w:val="001241A6"/>
    <w:rsid w:val="001245C6"/>
    <w:rsid w:val="00125682"/>
    <w:rsid w:val="0012592D"/>
    <w:rsid w:val="00125D25"/>
    <w:rsid w:val="00126041"/>
    <w:rsid w:val="001268A3"/>
    <w:rsid w:val="00126BC7"/>
    <w:rsid w:val="001273D3"/>
    <w:rsid w:val="00127DE5"/>
    <w:rsid w:val="00131A16"/>
    <w:rsid w:val="00131C3A"/>
    <w:rsid w:val="001320DE"/>
    <w:rsid w:val="00133936"/>
    <w:rsid w:val="0013418E"/>
    <w:rsid w:val="001342B6"/>
    <w:rsid w:val="00134667"/>
    <w:rsid w:val="00134CCE"/>
    <w:rsid w:val="0013507B"/>
    <w:rsid w:val="00135304"/>
    <w:rsid w:val="00135776"/>
    <w:rsid w:val="00135B3E"/>
    <w:rsid w:val="001362F8"/>
    <w:rsid w:val="001366D4"/>
    <w:rsid w:val="00136F4B"/>
    <w:rsid w:val="00140802"/>
    <w:rsid w:val="0014094E"/>
    <w:rsid w:val="001411D0"/>
    <w:rsid w:val="00141C80"/>
    <w:rsid w:val="00143A0B"/>
    <w:rsid w:val="00144EE4"/>
    <w:rsid w:val="001456E6"/>
    <w:rsid w:val="0014598D"/>
    <w:rsid w:val="001460BC"/>
    <w:rsid w:val="00146742"/>
    <w:rsid w:val="001473FD"/>
    <w:rsid w:val="001500C4"/>
    <w:rsid w:val="0015096F"/>
    <w:rsid w:val="001535BF"/>
    <w:rsid w:val="0015370A"/>
    <w:rsid w:val="00153D54"/>
    <w:rsid w:val="00153D80"/>
    <w:rsid w:val="00154201"/>
    <w:rsid w:val="001546A3"/>
    <w:rsid w:val="00154F98"/>
    <w:rsid w:val="00155177"/>
    <w:rsid w:val="0015534C"/>
    <w:rsid w:val="001564FC"/>
    <w:rsid w:val="0015714D"/>
    <w:rsid w:val="001572FE"/>
    <w:rsid w:val="00157F35"/>
    <w:rsid w:val="001603F0"/>
    <w:rsid w:val="00160729"/>
    <w:rsid w:val="0016113E"/>
    <w:rsid w:val="0016181A"/>
    <w:rsid w:val="00161927"/>
    <w:rsid w:val="0016327B"/>
    <w:rsid w:val="0016352A"/>
    <w:rsid w:val="00163866"/>
    <w:rsid w:val="00164E22"/>
    <w:rsid w:val="001651E0"/>
    <w:rsid w:val="001656B3"/>
    <w:rsid w:val="001659FB"/>
    <w:rsid w:val="00165B1F"/>
    <w:rsid w:val="00167DB5"/>
    <w:rsid w:val="00170211"/>
    <w:rsid w:val="001707B6"/>
    <w:rsid w:val="0017134B"/>
    <w:rsid w:val="0017204B"/>
    <w:rsid w:val="00172305"/>
    <w:rsid w:val="0017272A"/>
    <w:rsid w:val="00172BAE"/>
    <w:rsid w:val="00172EBD"/>
    <w:rsid w:val="0017432A"/>
    <w:rsid w:val="00174BD4"/>
    <w:rsid w:val="00174F51"/>
    <w:rsid w:val="00175306"/>
    <w:rsid w:val="00175A4E"/>
    <w:rsid w:val="00175F16"/>
    <w:rsid w:val="0017708E"/>
    <w:rsid w:val="00177373"/>
    <w:rsid w:val="00177996"/>
    <w:rsid w:val="00180EAE"/>
    <w:rsid w:val="0018108F"/>
    <w:rsid w:val="00182832"/>
    <w:rsid w:val="00182BFD"/>
    <w:rsid w:val="00182C5A"/>
    <w:rsid w:val="00183AE8"/>
    <w:rsid w:val="001841CC"/>
    <w:rsid w:val="00184C4B"/>
    <w:rsid w:val="00184EDC"/>
    <w:rsid w:val="001852AA"/>
    <w:rsid w:val="0018666A"/>
    <w:rsid w:val="00186BFF"/>
    <w:rsid w:val="00186DC4"/>
    <w:rsid w:val="00186DCB"/>
    <w:rsid w:val="00187C42"/>
    <w:rsid w:val="00187C8D"/>
    <w:rsid w:val="001902A6"/>
    <w:rsid w:val="001908FD"/>
    <w:rsid w:val="00190CC2"/>
    <w:rsid w:val="00190E6F"/>
    <w:rsid w:val="00191D34"/>
    <w:rsid w:val="0019225F"/>
    <w:rsid w:val="0019258F"/>
    <w:rsid w:val="00192810"/>
    <w:rsid w:val="00192C6F"/>
    <w:rsid w:val="00193ED5"/>
    <w:rsid w:val="00193FCC"/>
    <w:rsid w:val="00194509"/>
    <w:rsid w:val="00194E04"/>
    <w:rsid w:val="001953FA"/>
    <w:rsid w:val="00195BCA"/>
    <w:rsid w:val="00195EE0"/>
    <w:rsid w:val="00196762"/>
    <w:rsid w:val="00196A45"/>
    <w:rsid w:val="00196A6B"/>
    <w:rsid w:val="00196ACE"/>
    <w:rsid w:val="00197924"/>
    <w:rsid w:val="001A02F3"/>
    <w:rsid w:val="001A0809"/>
    <w:rsid w:val="001A0B5A"/>
    <w:rsid w:val="001A2E1F"/>
    <w:rsid w:val="001A3B8C"/>
    <w:rsid w:val="001A42C1"/>
    <w:rsid w:val="001A4CAE"/>
    <w:rsid w:val="001A5C07"/>
    <w:rsid w:val="001A6691"/>
    <w:rsid w:val="001B0AF4"/>
    <w:rsid w:val="001B10C5"/>
    <w:rsid w:val="001B1123"/>
    <w:rsid w:val="001B2231"/>
    <w:rsid w:val="001B2687"/>
    <w:rsid w:val="001B2A72"/>
    <w:rsid w:val="001B333D"/>
    <w:rsid w:val="001B3F9A"/>
    <w:rsid w:val="001B475F"/>
    <w:rsid w:val="001B5556"/>
    <w:rsid w:val="001B5632"/>
    <w:rsid w:val="001B694D"/>
    <w:rsid w:val="001B6FE0"/>
    <w:rsid w:val="001C014D"/>
    <w:rsid w:val="001C0B06"/>
    <w:rsid w:val="001C30AF"/>
    <w:rsid w:val="001C31C1"/>
    <w:rsid w:val="001C3F6B"/>
    <w:rsid w:val="001C460F"/>
    <w:rsid w:val="001C4777"/>
    <w:rsid w:val="001C4E1B"/>
    <w:rsid w:val="001C4EF8"/>
    <w:rsid w:val="001C5852"/>
    <w:rsid w:val="001C5CBD"/>
    <w:rsid w:val="001C650A"/>
    <w:rsid w:val="001C7B1D"/>
    <w:rsid w:val="001D1503"/>
    <w:rsid w:val="001D1B2E"/>
    <w:rsid w:val="001D1E28"/>
    <w:rsid w:val="001D2896"/>
    <w:rsid w:val="001D340E"/>
    <w:rsid w:val="001D36A5"/>
    <w:rsid w:val="001D373C"/>
    <w:rsid w:val="001D39AD"/>
    <w:rsid w:val="001D453C"/>
    <w:rsid w:val="001D45EA"/>
    <w:rsid w:val="001D4A69"/>
    <w:rsid w:val="001D5161"/>
    <w:rsid w:val="001D644F"/>
    <w:rsid w:val="001D6982"/>
    <w:rsid w:val="001D6A3F"/>
    <w:rsid w:val="001D7160"/>
    <w:rsid w:val="001D7B2F"/>
    <w:rsid w:val="001E004C"/>
    <w:rsid w:val="001E1527"/>
    <w:rsid w:val="001E1EA6"/>
    <w:rsid w:val="001E279C"/>
    <w:rsid w:val="001E2800"/>
    <w:rsid w:val="001E2DEF"/>
    <w:rsid w:val="001E2E6B"/>
    <w:rsid w:val="001E3507"/>
    <w:rsid w:val="001E387D"/>
    <w:rsid w:val="001E4D79"/>
    <w:rsid w:val="001E514F"/>
    <w:rsid w:val="001E5485"/>
    <w:rsid w:val="001E5CC8"/>
    <w:rsid w:val="001E5E01"/>
    <w:rsid w:val="001E5EC2"/>
    <w:rsid w:val="001E6687"/>
    <w:rsid w:val="001E6E5C"/>
    <w:rsid w:val="001E6E98"/>
    <w:rsid w:val="001E70EE"/>
    <w:rsid w:val="001E7282"/>
    <w:rsid w:val="001F00C1"/>
    <w:rsid w:val="001F099F"/>
    <w:rsid w:val="001F3EEE"/>
    <w:rsid w:val="001F4B49"/>
    <w:rsid w:val="001F4D55"/>
    <w:rsid w:val="001F4D5C"/>
    <w:rsid w:val="001F60E1"/>
    <w:rsid w:val="001F6105"/>
    <w:rsid w:val="001F6E6A"/>
    <w:rsid w:val="001F759E"/>
    <w:rsid w:val="001F7AC3"/>
    <w:rsid w:val="00201AEC"/>
    <w:rsid w:val="00201B30"/>
    <w:rsid w:val="00201F88"/>
    <w:rsid w:val="00202690"/>
    <w:rsid w:val="002030BD"/>
    <w:rsid w:val="0020395B"/>
    <w:rsid w:val="0020402C"/>
    <w:rsid w:val="002066F2"/>
    <w:rsid w:val="00206AFB"/>
    <w:rsid w:val="00207919"/>
    <w:rsid w:val="002103DD"/>
    <w:rsid w:val="00211281"/>
    <w:rsid w:val="0021146F"/>
    <w:rsid w:val="0021162B"/>
    <w:rsid w:val="0021186A"/>
    <w:rsid w:val="002124BF"/>
    <w:rsid w:val="0021263D"/>
    <w:rsid w:val="00213D11"/>
    <w:rsid w:val="0021442A"/>
    <w:rsid w:val="00214E2F"/>
    <w:rsid w:val="0021676F"/>
    <w:rsid w:val="00216E20"/>
    <w:rsid w:val="002178C5"/>
    <w:rsid w:val="00217DDD"/>
    <w:rsid w:val="00217E9E"/>
    <w:rsid w:val="00217EAB"/>
    <w:rsid w:val="00217FD7"/>
    <w:rsid w:val="00220838"/>
    <w:rsid w:val="002208AF"/>
    <w:rsid w:val="00220AA4"/>
    <w:rsid w:val="002212CC"/>
    <w:rsid w:val="0022178B"/>
    <w:rsid w:val="00222B98"/>
    <w:rsid w:val="002238F9"/>
    <w:rsid w:val="00223D84"/>
    <w:rsid w:val="002240A6"/>
    <w:rsid w:val="00224928"/>
    <w:rsid w:val="0022498C"/>
    <w:rsid w:val="00225045"/>
    <w:rsid w:val="002268AE"/>
    <w:rsid w:val="00227939"/>
    <w:rsid w:val="00227CEE"/>
    <w:rsid w:val="00227E4A"/>
    <w:rsid w:val="00227EA6"/>
    <w:rsid w:val="002310A8"/>
    <w:rsid w:val="00231413"/>
    <w:rsid w:val="002316D3"/>
    <w:rsid w:val="00231A43"/>
    <w:rsid w:val="00231CC0"/>
    <w:rsid w:val="002320E2"/>
    <w:rsid w:val="002328F6"/>
    <w:rsid w:val="0023298B"/>
    <w:rsid w:val="0023369B"/>
    <w:rsid w:val="00233A43"/>
    <w:rsid w:val="00233F12"/>
    <w:rsid w:val="002342DA"/>
    <w:rsid w:val="00234A0A"/>
    <w:rsid w:val="00234FB0"/>
    <w:rsid w:val="00235D78"/>
    <w:rsid w:val="0023605A"/>
    <w:rsid w:val="00236B29"/>
    <w:rsid w:val="00236E30"/>
    <w:rsid w:val="00237082"/>
    <w:rsid w:val="00237A74"/>
    <w:rsid w:val="00237C0D"/>
    <w:rsid w:val="00237E5C"/>
    <w:rsid w:val="002411AB"/>
    <w:rsid w:val="00241AF1"/>
    <w:rsid w:val="002420D5"/>
    <w:rsid w:val="00242E4A"/>
    <w:rsid w:val="00244232"/>
    <w:rsid w:val="002444F4"/>
    <w:rsid w:val="00244E9D"/>
    <w:rsid w:val="00245243"/>
    <w:rsid w:val="00245334"/>
    <w:rsid w:val="00246913"/>
    <w:rsid w:val="00247846"/>
    <w:rsid w:val="0025145C"/>
    <w:rsid w:val="00251B01"/>
    <w:rsid w:val="00252C43"/>
    <w:rsid w:val="00252FBB"/>
    <w:rsid w:val="00253849"/>
    <w:rsid w:val="0025396E"/>
    <w:rsid w:val="00254409"/>
    <w:rsid w:val="002545DD"/>
    <w:rsid w:val="002547F9"/>
    <w:rsid w:val="00254D2D"/>
    <w:rsid w:val="00255017"/>
    <w:rsid w:val="0025765C"/>
    <w:rsid w:val="00257661"/>
    <w:rsid w:val="002576AF"/>
    <w:rsid w:val="00260E9A"/>
    <w:rsid w:val="002612C9"/>
    <w:rsid w:val="00262084"/>
    <w:rsid w:val="00262424"/>
    <w:rsid w:val="00263040"/>
    <w:rsid w:val="00263552"/>
    <w:rsid w:val="00263733"/>
    <w:rsid w:val="00263C53"/>
    <w:rsid w:val="00264F6F"/>
    <w:rsid w:val="002652EF"/>
    <w:rsid w:val="002652F6"/>
    <w:rsid w:val="00265A1E"/>
    <w:rsid w:val="002661AC"/>
    <w:rsid w:val="00266DEE"/>
    <w:rsid w:val="00266EC0"/>
    <w:rsid w:val="0027056E"/>
    <w:rsid w:val="00270573"/>
    <w:rsid w:val="00270CC9"/>
    <w:rsid w:val="00270FBA"/>
    <w:rsid w:val="002718BD"/>
    <w:rsid w:val="0027240A"/>
    <w:rsid w:val="0027242D"/>
    <w:rsid w:val="002724D0"/>
    <w:rsid w:val="0027254A"/>
    <w:rsid w:val="00273EE8"/>
    <w:rsid w:val="002753AF"/>
    <w:rsid w:val="002754DC"/>
    <w:rsid w:val="00275DBA"/>
    <w:rsid w:val="00275DBD"/>
    <w:rsid w:val="00275FAF"/>
    <w:rsid w:val="00276425"/>
    <w:rsid w:val="00276A5D"/>
    <w:rsid w:val="00277373"/>
    <w:rsid w:val="002777FC"/>
    <w:rsid w:val="0028003B"/>
    <w:rsid w:val="0028066F"/>
    <w:rsid w:val="002817C6"/>
    <w:rsid w:val="00283158"/>
    <w:rsid w:val="0028356F"/>
    <w:rsid w:val="00284446"/>
    <w:rsid w:val="002856BC"/>
    <w:rsid w:val="00285B46"/>
    <w:rsid w:val="0028622D"/>
    <w:rsid w:val="002865A5"/>
    <w:rsid w:val="002866E1"/>
    <w:rsid w:val="002874A7"/>
    <w:rsid w:val="00287D6B"/>
    <w:rsid w:val="00287EF3"/>
    <w:rsid w:val="00290040"/>
    <w:rsid w:val="00290AA0"/>
    <w:rsid w:val="00290C69"/>
    <w:rsid w:val="00291B8D"/>
    <w:rsid w:val="002927E4"/>
    <w:rsid w:val="00292E6A"/>
    <w:rsid w:val="00293721"/>
    <w:rsid w:val="00293AE6"/>
    <w:rsid w:val="00294005"/>
    <w:rsid w:val="002947E9"/>
    <w:rsid w:val="00296453"/>
    <w:rsid w:val="002A02D6"/>
    <w:rsid w:val="002A083A"/>
    <w:rsid w:val="002A11B7"/>
    <w:rsid w:val="002A21B7"/>
    <w:rsid w:val="002A2ED8"/>
    <w:rsid w:val="002A36C0"/>
    <w:rsid w:val="002A3C31"/>
    <w:rsid w:val="002A3C61"/>
    <w:rsid w:val="002A4554"/>
    <w:rsid w:val="002A6008"/>
    <w:rsid w:val="002A6741"/>
    <w:rsid w:val="002B04A3"/>
    <w:rsid w:val="002B112C"/>
    <w:rsid w:val="002B1B93"/>
    <w:rsid w:val="002B1CE5"/>
    <w:rsid w:val="002B22E8"/>
    <w:rsid w:val="002B2753"/>
    <w:rsid w:val="002B29B3"/>
    <w:rsid w:val="002B2D17"/>
    <w:rsid w:val="002B312D"/>
    <w:rsid w:val="002B32D2"/>
    <w:rsid w:val="002B35BF"/>
    <w:rsid w:val="002B3ADA"/>
    <w:rsid w:val="002B3C8F"/>
    <w:rsid w:val="002B41A4"/>
    <w:rsid w:val="002B4355"/>
    <w:rsid w:val="002B50C0"/>
    <w:rsid w:val="002B5591"/>
    <w:rsid w:val="002B57EA"/>
    <w:rsid w:val="002B5934"/>
    <w:rsid w:val="002B5DE0"/>
    <w:rsid w:val="002B5F7A"/>
    <w:rsid w:val="002B65E1"/>
    <w:rsid w:val="002B6975"/>
    <w:rsid w:val="002B6D82"/>
    <w:rsid w:val="002C0609"/>
    <w:rsid w:val="002C0D4E"/>
    <w:rsid w:val="002C181F"/>
    <w:rsid w:val="002C1FCE"/>
    <w:rsid w:val="002C2C46"/>
    <w:rsid w:val="002C2CDC"/>
    <w:rsid w:val="002C3325"/>
    <w:rsid w:val="002C36D5"/>
    <w:rsid w:val="002C3ADC"/>
    <w:rsid w:val="002C4CAE"/>
    <w:rsid w:val="002C55FB"/>
    <w:rsid w:val="002C6434"/>
    <w:rsid w:val="002C68ED"/>
    <w:rsid w:val="002C7247"/>
    <w:rsid w:val="002C7B8B"/>
    <w:rsid w:val="002C7C45"/>
    <w:rsid w:val="002D00CA"/>
    <w:rsid w:val="002D13AB"/>
    <w:rsid w:val="002D1B45"/>
    <w:rsid w:val="002D2965"/>
    <w:rsid w:val="002D3AA9"/>
    <w:rsid w:val="002D3F2F"/>
    <w:rsid w:val="002D4C8E"/>
    <w:rsid w:val="002D53E5"/>
    <w:rsid w:val="002D5D3B"/>
    <w:rsid w:val="002D730B"/>
    <w:rsid w:val="002E1367"/>
    <w:rsid w:val="002E1676"/>
    <w:rsid w:val="002E1893"/>
    <w:rsid w:val="002E20A0"/>
    <w:rsid w:val="002E221B"/>
    <w:rsid w:val="002E2F68"/>
    <w:rsid w:val="002E3287"/>
    <w:rsid w:val="002E3620"/>
    <w:rsid w:val="002E4499"/>
    <w:rsid w:val="002E49FE"/>
    <w:rsid w:val="002E535D"/>
    <w:rsid w:val="002E5CB0"/>
    <w:rsid w:val="002E6280"/>
    <w:rsid w:val="002E64CF"/>
    <w:rsid w:val="002E67AF"/>
    <w:rsid w:val="002E68EC"/>
    <w:rsid w:val="002E6FCD"/>
    <w:rsid w:val="002E780E"/>
    <w:rsid w:val="002E78D2"/>
    <w:rsid w:val="002E794F"/>
    <w:rsid w:val="002F0C29"/>
    <w:rsid w:val="002F1134"/>
    <w:rsid w:val="002F1F56"/>
    <w:rsid w:val="002F28BA"/>
    <w:rsid w:val="002F29FD"/>
    <w:rsid w:val="002F36F5"/>
    <w:rsid w:val="002F40C9"/>
    <w:rsid w:val="002F43C4"/>
    <w:rsid w:val="002F49C5"/>
    <w:rsid w:val="002F4DB3"/>
    <w:rsid w:val="002F5F2F"/>
    <w:rsid w:val="002F76B0"/>
    <w:rsid w:val="00300458"/>
    <w:rsid w:val="00300F75"/>
    <w:rsid w:val="003022E7"/>
    <w:rsid w:val="00302DF0"/>
    <w:rsid w:val="003034C7"/>
    <w:rsid w:val="00303BFD"/>
    <w:rsid w:val="00304C16"/>
    <w:rsid w:val="00305376"/>
    <w:rsid w:val="0030574A"/>
    <w:rsid w:val="00305BA4"/>
    <w:rsid w:val="00305DB5"/>
    <w:rsid w:val="003065FE"/>
    <w:rsid w:val="00307191"/>
    <w:rsid w:val="00307333"/>
    <w:rsid w:val="003073C1"/>
    <w:rsid w:val="00307AD6"/>
    <w:rsid w:val="00310059"/>
    <w:rsid w:val="00310785"/>
    <w:rsid w:val="003107A7"/>
    <w:rsid w:val="003109F3"/>
    <w:rsid w:val="00310A14"/>
    <w:rsid w:val="00310B2C"/>
    <w:rsid w:val="00310EAC"/>
    <w:rsid w:val="0031180D"/>
    <w:rsid w:val="00311A91"/>
    <w:rsid w:val="00311BEF"/>
    <w:rsid w:val="00311E54"/>
    <w:rsid w:val="00311EC2"/>
    <w:rsid w:val="00312C9A"/>
    <w:rsid w:val="00313A57"/>
    <w:rsid w:val="00313CAB"/>
    <w:rsid w:val="00313D34"/>
    <w:rsid w:val="00314544"/>
    <w:rsid w:val="00314F90"/>
    <w:rsid w:val="00315582"/>
    <w:rsid w:val="00315DDF"/>
    <w:rsid w:val="0031606E"/>
    <w:rsid w:val="003164FE"/>
    <w:rsid w:val="0031654D"/>
    <w:rsid w:val="00316AD1"/>
    <w:rsid w:val="00317E43"/>
    <w:rsid w:val="00319280"/>
    <w:rsid w:val="0032019F"/>
    <w:rsid w:val="00320381"/>
    <w:rsid w:val="0032083E"/>
    <w:rsid w:val="00320EA3"/>
    <w:rsid w:val="00321271"/>
    <w:rsid w:val="00321647"/>
    <w:rsid w:val="00321802"/>
    <w:rsid w:val="0032193A"/>
    <w:rsid w:val="003227F6"/>
    <w:rsid w:val="00322ACC"/>
    <w:rsid w:val="00323626"/>
    <w:rsid w:val="00323BE0"/>
    <w:rsid w:val="00323BF8"/>
    <w:rsid w:val="00323D5E"/>
    <w:rsid w:val="00323D60"/>
    <w:rsid w:val="0032560C"/>
    <w:rsid w:val="00325BDA"/>
    <w:rsid w:val="003272BC"/>
    <w:rsid w:val="00327F3B"/>
    <w:rsid w:val="00330A3A"/>
    <w:rsid w:val="00331A07"/>
    <w:rsid w:val="00331D50"/>
    <w:rsid w:val="00331DCF"/>
    <w:rsid w:val="00332910"/>
    <w:rsid w:val="00333848"/>
    <w:rsid w:val="00334EF8"/>
    <w:rsid w:val="00335A4A"/>
    <w:rsid w:val="00335C9B"/>
    <w:rsid w:val="00337208"/>
    <w:rsid w:val="00337474"/>
    <w:rsid w:val="0033783A"/>
    <w:rsid w:val="00337D19"/>
    <w:rsid w:val="0034006D"/>
    <w:rsid w:val="0034112D"/>
    <w:rsid w:val="0034132D"/>
    <w:rsid w:val="0034157A"/>
    <w:rsid w:val="00341E95"/>
    <w:rsid w:val="003424BB"/>
    <w:rsid w:val="003432DF"/>
    <w:rsid w:val="003433AD"/>
    <w:rsid w:val="00344069"/>
    <w:rsid w:val="00345DB6"/>
    <w:rsid w:val="003463A4"/>
    <w:rsid w:val="0034698E"/>
    <w:rsid w:val="0034771B"/>
    <w:rsid w:val="00347B99"/>
    <w:rsid w:val="003507CF"/>
    <w:rsid w:val="00350FFA"/>
    <w:rsid w:val="0035176A"/>
    <w:rsid w:val="00351C1C"/>
    <w:rsid w:val="00352315"/>
    <w:rsid w:val="00352E4E"/>
    <w:rsid w:val="00353176"/>
    <w:rsid w:val="003531B6"/>
    <w:rsid w:val="0035551B"/>
    <w:rsid w:val="00356FFA"/>
    <w:rsid w:val="003575A8"/>
    <w:rsid w:val="00357A4B"/>
    <w:rsid w:val="0035B5CD"/>
    <w:rsid w:val="003603EA"/>
    <w:rsid w:val="00360BCA"/>
    <w:rsid w:val="00361CE0"/>
    <w:rsid w:val="003628FC"/>
    <w:rsid w:val="00363158"/>
    <w:rsid w:val="00363ECE"/>
    <w:rsid w:val="00364A83"/>
    <w:rsid w:val="0036521D"/>
    <w:rsid w:val="003662EB"/>
    <w:rsid w:val="00366C8F"/>
    <w:rsid w:val="00367179"/>
    <w:rsid w:val="0036797E"/>
    <w:rsid w:val="00367BD2"/>
    <w:rsid w:val="00367FB5"/>
    <w:rsid w:val="003702C9"/>
    <w:rsid w:val="003708DB"/>
    <w:rsid w:val="003713EE"/>
    <w:rsid w:val="00371A10"/>
    <w:rsid w:val="00371BCC"/>
    <w:rsid w:val="0037220E"/>
    <w:rsid w:val="00373646"/>
    <w:rsid w:val="00373904"/>
    <w:rsid w:val="003741FF"/>
    <w:rsid w:val="00375406"/>
    <w:rsid w:val="00375BE4"/>
    <w:rsid w:val="00375F35"/>
    <w:rsid w:val="0037651D"/>
    <w:rsid w:val="00376BCB"/>
    <w:rsid w:val="00376D11"/>
    <w:rsid w:val="003773CF"/>
    <w:rsid w:val="003775D6"/>
    <w:rsid w:val="003803EB"/>
    <w:rsid w:val="00380FA6"/>
    <w:rsid w:val="0038122E"/>
    <w:rsid w:val="00381450"/>
    <w:rsid w:val="00382380"/>
    <w:rsid w:val="00382F07"/>
    <w:rsid w:val="00382FCF"/>
    <w:rsid w:val="00382FDE"/>
    <w:rsid w:val="003867AC"/>
    <w:rsid w:val="00387522"/>
    <w:rsid w:val="003904C0"/>
    <w:rsid w:val="00391187"/>
    <w:rsid w:val="00391BEE"/>
    <w:rsid w:val="00392046"/>
    <w:rsid w:val="00392AAE"/>
    <w:rsid w:val="00392DAC"/>
    <w:rsid w:val="00393396"/>
    <w:rsid w:val="00393961"/>
    <w:rsid w:val="00393EDE"/>
    <w:rsid w:val="0039406D"/>
    <w:rsid w:val="003945B9"/>
    <w:rsid w:val="003951F5"/>
    <w:rsid w:val="00395A8A"/>
    <w:rsid w:val="00396907"/>
    <w:rsid w:val="00396D16"/>
    <w:rsid w:val="00397412"/>
    <w:rsid w:val="0039756B"/>
    <w:rsid w:val="003975A9"/>
    <w:rsid w:val="003A0193"/>
    <w:rsid w:val="003A1502"/>
    <w:rsid w:val="003A2316"/>
    <w:rsid w:val="003A2374"/>
    <w:rsid w:val="003A278E"/>
    <w:rsid w:val="003A2A0D"/>
    <w:rsid w:val="003A39D5"/>
    <w:rsid w:val="003A4003"/>
    <w:rsid w:val="003A4BDF"/>
    <w:rsid w:val="003A4E25"/>
    <w:rsid w:val="003A4FD4"/>
    <w:rsid w:val="003A4FF2"/>
    <w:rsid w:val="003A5649"/>
    <w:rsid w:val="003A586B"/>
    <w:rsid w:val="003A587D"/>
    <w:rsid w:val="003A591C"/>
    <w:rsid w:val="003A59D5"/>
    <w:rsid w:val="003A620B"/>
    <w:rsid w:val="003A692D"/>
    <w:rsid w:val="003A76E1"/>
    <w:rsid w:val="003A7E6D"/>
    <w:rsid w:val="003A7FF2"/>
    <w:rsid w:val="003B01D4"/>
    <w:rsid w:val="003B0366"/>
    <w:rsid w:val="003B04DF"/>
    <w:rsid w:val="003B187F"/>
    <w:rsid w:val="003B1DA0"/>
    <w:rsid w:val="003B2EF3"/>
    <w:rsid w:val="003B3A82"/>
    <w:rsid w:val="003B4C95"/>
    <w:rsid w:val="003B519C"/>
    <w:rsid w:val="003B6570"/>
    <w:rsid w:val="003B7275"/>
    <w:rsid w:val="003B7E7C"/>
    <w:rsid w:val="003C02E2"/>
    <w:rsid w:val="003C10C7"/>
    <w:rsid w:val="003C17F4"/>
    <w:rsid w:val="003C1CE5"/>
    <w:rsid w:val="003C2FE7"/>
    <w:rsid w:val="003C3511"/>
    <w:rsid w:val="003C46A1"/>
    <w:rsid w:val="003C5097"/>
    <w:rsid w:val="003C599E"/>
    <w:rsid w:val="003C5AF6"/>
    <w:rsid w:val="003C6864"/>
    <w:rsid w:val="003C6F5F"/>
    <w:rsid w:val="003C705F"/>
    <w:rsid w:val="003C7B4D"/>
    <w:rsid w:val="003D01BD"/>
    <w:rsid w:val="003D06C8"/>
    <w:rsid w:val="003D0879"/>
    <w:rsid w:val="003D17DD"/>
    <w:rsid w:val="003D250E"/>
    <w:rsid w:val="003D28C5"/>
    <w:rsid w:val="003D2BA5"/>
    <w:rsid w:val="003D46A2"/>
    <w:rsid w:val="003D5063"/>
    <w:rsid w:val="003D50AF"/>
    <w:rsid w:val="003D54E7"/>
    <w:rsid w:val="003D580B"/>
    <w:rsid w:val="003D5828"/>
    <w:rsid w:val="003D5CD8"/>
    <w:rsid w:val="003D5E66"/>
    <w:rsid w:val="003D5FD1"/>
    <w:rsid w:val="003D6CBF"/>
    <w:rsid w:val="003D6DCC"/>
    <w:rsid w:val="003D7269"/>
    <w:rsid w:val="003E00E0"/>
    <w:rsid w:val="003E022D"/>
    <w:rsid w:val="003E05C0"/>
    <w:rsid w:val="003E1559"/>
    <w:rsid w:val="003E21F1"/>
    <w:rsid w:val="003E30D8"/>
    <w:rsid w:val="003E3923"/>
    <w:rsid w:val="003E3E7C"/>
    <w:rsid w:val="003E430F"/>
    <w:rsid w:val="003E492C"/>
    <w:rsid w:val="003E4D27"/>
    <w:rsid w:val="003E52EE"/>
    <w:rsid w:val="003E5348"/>
    <w:rsid w:val="003E634C"/>
    <w:rsid w:val="003E6420"/>
    <w:rsid w:val="003E75F1"/>
    <w:rsid w:val="003E7C5E"/>
    <w:rsid w:val="003E7F36"/>
    <w:rsid w:val="003F0626"/>
    <w:rsid w:val="003F1211"/>
    <w:rsid w:val="003F1C91"/>
    <w:rsid w:val="003F2963"/>
    <w:rsid w:val="003F2AD7"/>
    <w:rsid w:val="003F360A"/>
    <w:rsid w:val="003F38E0"/>
    <w:rsid w:val="003F429B"/>
    <w:rsid w:val="003F54D8"/>
    <w:rsid w:val="003F6AA9"/>
    <w:rsid w:val="003F7194"/>
    <w:rsid w:val="003F7557"/>
    <w:rsid w:val="003F7E1F"/>
    <w:rsid w:val="00400470"/>
    <w:rsid w:val="0040140A"/>
    <w:rsid w:val="00401538"/>
    <w:rsid w:val="004021FA"/>
    <w:rsid w:val="00402D2A"/>
    <w:rsid w:val="00404205"/>
    <w:rsid w:val="00404947"/>
    <w:rsid w:val="004049D1"/>
    <w:rsid w:val="00404D1A"/>
    <w:rsid w:val="0040569F"/>
    <w:rsid w:val="0040630A"/>
    <w:rsid w:val="004069B2"/>
    <w:rsid w:val="004078AE"/>
    <w:rsid w:val="00410061"/>
    <w:rsid w:val="004105B8"/>
    <w:rsid w:val="0041273E"/>
    <w:rsid w:val="004129FC"/>
    <w:rsid w:val="004130FA"/>
    <w:rsid w:val="00413436"/>
    <w:rsid w:val="00414764"/>
    <w:rsid w:val="00415A7C"/>
    <w:rsid w:val="00415CBF"/>
    <w:rsid w:val="004167E0"/>
    <w:rsid w:val="004170D9"/>
    <w:rsid w:val="00420716"/>
    <w:rsid w:val="00420D4E"/>
    <w:rsid w:val="0042111F"/>
    <w:rsid w:val="00422182"/>
    <w:rsid w:val="0042460E"/>
    <w:rsid w:val="004267BB"/>
    <w:rsid w:val="004269B3"/>
    <w:rsid w:val="0042EFF2"/>
    <w:rsid w:val="0043003A"/>
    <w:rsid w:val="0043042B"/>
    <w:rsid w:val="004313CF"/>
    <w:rsid w:val="004321BF"/>
    <w:rsid w:val="0043292D"/>
    <w:rsid w:val="00432A0A"/>
    <w:rsid w:val="004330D0"/>
    <w:rsid w:val="00435828"/>
    <w:rsid w:val="004362E3"/>
    <w:rsid w:val="00436568"/>
    <w:rsid w:val="004365AE"/>
    <w:rsid w:val="00437091"/>
    <w:rsid w:val="00437828"/>
    <w:rsid w:val="00437C9D"/>
    <w:rsid w:val="00437F0B"/>
    <w:rsid w:val="00440976"/>
    <w:rsid w:val="00440CF6"/>
    <w:rsid w:val="00441DBA"/>
    <w:rsid w:val="00442479"/>
    <w:rsid w:val="004430DE"/>
    <w:rsid w:val="00443380"/>
    <w:rsid w:val="00443E54"/>
    <w:rsid w:val="00443EA5"/>
    <w:rsid w:val="00443FAA"/>
    <w:rsid w:val="00444C3C"/>
    <w:rsid w:val="00444CC6"/>
    <w:rsid w:val="004453E0"/>
    <w:rsid w:val="00445D51"/>
    <w:rsid w:val="00445D68"/>
    <w:rsid w:val="00447C61"/>
    <w:rsid w:val="004500DC"/>
    <w:rsid w:val="00450192"/>
    <w:rsid w:val="004503E2"/>
    <w:rsid w:val="00450408"/>
    <w:rsid w:val="00450723"/>
    <w:rsid w:val="004507F3"/>
    <w:rsid w:val="00450A92"/>
    <w:rsid w:val="00450DCF"/>
    <w:rsid w:val="00451AC1"/>
    <w:rsid w:val="00453381"/>
    <w:rsid w:val="00453C04"/>
    <w:rsid w:val="00455648"/>
    <w:rsid w:val="0045585A"/>
    <w:rsid w:val="004558FB"/>
    <w:rsid w:val="00455F12"/>
    <w:rsid w:val="00457046"/>
    <w:rsid w:val="00457093"/>
    <w:rsid w:val="0046011D"/>
    <w:rsid w:val="00460A78"/>
    <w:rsid w:val="00461572"/>
    <w:rsid w:val="00461D1D"/>
    <w:rsid w:val="00463631"/>
    <w:rsid w:val="00464AA8"/>
    <w:rsid w:val="00464B14"/>
    <w:rsid w:val="00464C52"/>
    <w:rsid w:val="00464E10"/>
    <w:rsid w:val="00465ACD"/>
    <w:rsid w:val="004668C1"/>
    <w:rsid w:val="00470753"/>
    <w:rsid w:val="00470D91"/>
    <w:rsid w:val="004738B4"/>
    <w:rsid w:val="0047436A"/>
    <w:rsid w:val="00474954"/>
    <w:rsid w:val="00474BF0"/>
    <w:rsid w:val="004754B3"/>
    <w:rsid w:val="00475BC6"/>
    <w:rsid w:val="00476B7E"/>
    <w:rsid w:val="00477892"/>
    <w:rsid w:val="00477B3C"/>
    <w:rsid w:val="00477DAF"/>
    <w:rsid w:val="004832E3"/>
    <w:rsid w:val="0048407F"/>
    <w:rsid w:val="00484B3A"/>
    <w:rsid w:val="00484BE3"/>
    <w:rsid w:val="004852EF"/>
    <w:rsid w:val="00485336"/>
    <w:rsid w:val="00485E35"/>
    <w:rsid w:val="0048602F"/>
    <w:rsid w:val="00486030"/>
    <w:rsid w:val="00486196"/>
    <w:rsid w:val="00487BC1"/>
    <w:rsid w:val="00487FB5"/>
    <w:rsid w:val="0049132E"/>
    <w:rsid w:val="00491B1B"/>
    <w:rsid w:val="00492905"/>
    <w:rsid w:val="00492B3C"/>
    <w:rsid w:val="00493469"/>
    <w:rsid w:val="00493D22"/>
    <w:rsid w:val="004953C3"/>
    <w:rsid w:val="004955AE"/>
    <w:rsid w:val="00495B02"/>
    <w:rsid w:val="00495ED7"/>
    <w:rsid w:val="00496928"/>
    <w:rsid w:val="00496D7A"/>
    <w:rsid w:val="00497764"/>
    <w:rsid w:val="00497E09"/>
    <w:rsid w:val="004A078B"/>
    <w:rsid w:val="004A1456"/>
    <w:rsid w:val="004A154F"/>
    <w:rsid w:val="004A1BD9"/>
    <w:rsid w:val="004A1FE9"/>
    <w:rsid w:val="004A25DC"/>
    <w:rsid w:val="004A26F3"/>
    <w:rsid w:val="004A3417"/>
    <w:rsid w:val="004A346E"/>
    <w:rsid w:val="004A3946"/>
    <w:rsid w:val="004A57A9"/>
    <w:rsid w:val="004A5B0C"/>
    <w:rsid w:val="004A5F42"/>
    <w:rsid w:val="004A6638"/>
    <w:rsid w:val="004A7586"/>
    <w:rsid w:val="004A7604"/>
    <w:rsid w:val="004A7D99"/>
    <w:rsid w:val="004B0748"/>
    <w:rsid w:val="004B1267"/>
    <w:rsid w:val="004B2129"/>
    <w:rsid w:val="004B240E"/>
    <w:rsid w:val="004B2536"/>
    <w:rsid w:val="004B274E"/>
    <w:rsid w:val="004B29F8"/>
    <w:rsid w:val="004B2D94"/>
    <w:rsid w:val="004B323D"/>
    <w:rsid w:val="004B3753"/>
    <w:rsid w:val="004B3BF3"/>
    <w:rsid w:val="004B42EC"/>
    <w:rsid w:val="004B4B9C"/>
    <w:rsid w:val="004B4D71"/>
    <w:rsid w:val="004B559F"/>
    <w:rsid w:val="004B5AE8"/>
    <w:rsid w:val="004B5C75"/>
    <w:rsid w:val="004B5DE7"/>
    <w:rsid w:val="004B660E"/>
    <w:rsid w:val="004B69AF"/>
    <w:rsid w:val="004C09E7"/>
    <w:rsid w:val="004C1062"/>
    <w:rsid w:val="004C2254"/>
    <w:rsid w:val="004C2392"/>
    <w:rsid w:val="004C274A"/>
    <w:rsid w:val="004C2C25"/>
    <w:rsid w:val="004C2D5E"/>
    <w:rsid w:val="004C34EC"/>
    <w:rsid w:val="004C37FC"/>
    <w:rsid w:val="004C4F99"/>
    <w:rsid w:val="004C732F"/>
    <w:rsid w:val="004D0605"/>
    <w:rsid w:val="004D076B"/>
    <w:rsid w:val="004D078C"/>
    <w:rsid w:val="004D0F0A"/>
    <w:rsid w:val="004D2104"/>
    <w:rsid w:val="004D2ADB"/>
    <w:rsid w:val="004D3D59"/>
    <w:rsid w:val="004D45BC"/>
    <w:rsid w:val="004D5707"/>
    <w:rsid w:val="004D5D6C"/>
    <w:rsid w:val="004D6213"/>
    <w:rsid w:val="004D66FC"/>
    <w:rsid w:val="004D689E"/>
    <w:rsid w:val="004D6E27"/>
    <w:rsid w:val="004D71CE"/>
    <w:rsid w:val="004E0D6B"/>
    <w:rsid w:val="004E1E1D"/>
    <w:rsid w:val="004E2046"/>
    <w:rsid w:val="004E2478"/>
    <w:rsid w:val="004E2F8D"/>
    <w:rsid w:val="004E4295"/>
    <w:rsid w:val="004E4B7A"/>
    <w:rsid w:val="004E5B15"/>
    <w:rsid w:val="004E5D42"/>
    <w:rsid w:val="004E62BD"/>
    <w:rsid w:val="004E6C81"/>
    <w:rsid w:val="004F1869"/>
    <w:rsid w:val="004F20A3"/>
    <w:rsid w:val="004F2269"/>
    <w:rsid w:val="004F2BD9"/>
    <w:rsid w:val="004F32DA"/>
    <w:rsid w:val="004F33DB"/>
    <w:rsid w:val="004F3944"/>
    <w:rsid w:val="004F4CF8"/>
    <w:rsid w:val="004F5C54"/>
    <w:rsid w:val="004F5F23"/>
    <w:rsid w:val="004F6289"/>
    <w:rsid w:val="004F6400"/>
    <w:rsid w:val="004F663C"/>
    <w:rsid w:val="004F7562"/>
    <w:rsid w:val="005006A7"/>
    <w:rsid w:val="00500BB4"/>
    <w:rsid w:val="00500F01"/>
    <w:rsid w:val="00502819"/>
    <w:rsid w:val="0050305C"/>
    <w:rsid w:val="0050331D"/>
    <w:rsid w:val="00503466"/>
    <w:rsid w:val="005034DA"/>
    <w:rsid w:val="00503CA8"/>
    <w:rsid w:val="00505597"/>
    <w:rsid w:val="005065F0"/>
    <w:rsid w:val="005069E3"/>
    <w:rsid w:val="00507397"/>
    <w:rsid w:val="0050795F"/>
    <w:rsid w:val="00507DE6"/>
    <w:rsid w:val="00510065"/>
    <w:rsid w:val="005109EC"/>
    <w:rsid w:val="00510AC8"/>
    <w:rsid w:val="00511227"/>
    <w:rsid w:val="00511443"/>
    <w:rsid w:val="00513105"/>
    <w:rsid w:val="0051349B"/>
    <w:rsid w:val="005134D3"/>
    <w:rsid w:val="0051352E"/>
    <w:rsid w:val="00513775"/>
    <w:rsid w:val="0051408D"/>
    <w:rsid w:val="00515254"/>
    <w:rsid w:val="00516704"/>
    <w:rsid w:val="00516CE1"/>
    <w:rsid w:val="00517DA7"/>
    <w:rsid w:val="0052042E"/>
    <w:rsid w:val="00520A33"/>
    <w:rsid w:val="00520D6D"/>
    <w:rsid w:val="00520EBC"/>
    <w:rsid w:val="00521791"/>
    <w:rsid w:val="00521CE4"/>
    <w:rsid w:val="00521D3A"/>
    <w:rsid w:val="00521EAF"/>
    <w:rsid w:val="00522BDD"/>
    <w:rsid w:val="00523087"/>
    <w:rsid w:val="00523730"/>
    <w:rsid w:val="00523853"/>
    <w:rsid w:val="005242E0"/>
    <w:rsid w:val="00525CE5"/>
    <w:rsid w:val="005261B7"/>
    <w:rsid w:val="00526516"/>
    <w:rsid w:val="005268FB"/>
    <w:rsid w:val="00526BFB"/>
    <w:rsid w:val="00526D59"/>
    <w:rsid w:val="00526E68"/>
    <w:rsid w:val="00527308"/>
    <w:rsid w:val="00527749"/>
    <w:rsid w:val="00527AE4"/>
    <w:rsid w:val="00527C3E"/>
    <w:rsid w:val="005313B4"/>
    <w:rsid w:val="00531517"/>
    <w:rsid w:val="00531C83"/>
    <w:rsid w:val="00531CF8"/>
    <w:rsid w:val="00531D17"/>
    <w:rsid w:val="00532437"/>
    <w:rsid w:val="00532A9D"/>
    <w:rsid w:val="005341A5"/>
    <w:rsid w:val="0053433D"/>
    <w:rsid w:val="00535B40"/>
    <w:rsid w:val="00536D8C"/>
    <w:rsid w:val="00537591"/>
    <w:rsid w:val="005379F6"/>
    <w:rsid w:val="00537F5E"/>
    <w:rsid w:val="0054053A"/>
    <w:rsid w:val="00540D2A"/>
    <w:rsid w:val="00541345"/>
    <w:rsid w:val="00542AE4"/>
    <w:rsid w:val="00542B7F"/>
    <w:rsid w:val="00543C31"/>
    <w:rsid w:val="005451A6"/>
    <w:rsid w:val="005455C8"/>
    <w:rsid w:val="00545BA8"/>
    <w:rsid w:val="00546681"/>
    <w:rsid w:val="005468FF"/>
    <w:rsid w:val="005469AF"/>
    <w:rsid w:val="00546C29"/>
    <w:rsid w:val="00547984"/>
    <w:rsid w:val="0055007C"/>
    <w:rsid w:val="0055060E"/>
    <w:rsid w:val="005522D8"/>
    <w:rsid w:val="00552897"/>
    <w:rsid w:val="00552B02"/>
    <w:rsid w:val="005530B6"/>
    <w:rsid w:val="0055453C"/>
    <w:rsid w:val="00556161"/>
    <w:rsid w:val="005563AE"/>
    <w:rsid w:val="00556CFF"/>
    <w:rsid w:val="00556FE7"/>
    <w:rsid w:val="00557185"/>
    <w:rsid w:val="005573E1"/>
    <w:rsid w:val="005577F7"/>
    <w:rsid w:val="005603D7"/>
    <w:rsid w:val="00560C7D"/>
    <w:rsid w:val="00560FCD"/>
    <w:rsid w:val="00561EC3"/>
    <w:rsid w:val="0056237C"/>
    <w:rsid w:val="005626B9"/>
    <w:rsid w:val="0056375C"/>
    <w:rsid w:val="005639AC"/>
    <w:rsid w:val="005650C3"/>
    <w:rsid w:val="0056635F"/>
    <w:rsid w:val="0056637C"/>
    <w:rsid w:val="00566A60"/>
    <w:rsid w:val="0057050B"/>
    <w:rsid w:val="00570D12"/>
    <w:rsid w:val="00570E42"/>
    <w:rsid w:val="005717FE"/>
    <w:rsid w:val="005719A3"/>
    <w:rsid w:val="00571AC7"/>
    <w:rsid w:val="00572A43"/>
    <w:rsid w:val="00572F50"/>
    <w:rsid w:val="0057337C"/>
    <w:rsid w:val="00574583"/>
    <w:rsid w:val="00575496"/>
    <w:rsid w:val="00575744"/>
    <w:rsid w:val="0057597A"/>
    <w:rsid w:val="0057636C"/>
    <w:rsid w:val="00576633"/>
    <w:rsid w:val="00577D88"/>
    <w:rsid w:val="005805C5"/>
    <w:rsid w:val="00582691"/>
    <w:rsid w:val="00582945"/>
    <w:rsid w:val="00582980"/>
    <w:rsid w:val="00582EAF"/>
    <w:rsid w:val="005830E4"/>
    <w:rsid w:val="00583347"/>
    <w:rsid w:val="0058337B"/>
    <w:rsid w:val="005833D3"/>
    <w:rsid w:val="0058377C"/>
    <w:rsid w:val="00584182"/>
    <w:rsid w:val="0058482D"/>
    <w:rsid w:val="00584A3F"/>
    <w:rsid w:val="0058535E"/>
    <w:rsid w:val="00586291"/>
    <w:rsid w:val="005866AA"/>
    <w:rsid w:val="0058673A"/>
    <w:rsid w:val="005867FE"/>
    <w:rsid w:val="00587F12"/>
    <w:rsid w:val="00590C22"/>
    <w:rsid w:val="00590EA1"/>
    <w:rsid w:val="00591746"/>
    <w:rsid w:val="00592130"/>
    <w:rsid w:val="0059265E"/>
    <w:rsid w:val="0059306C"/>
    <w:rsid w:val="0059328B"/>
    <w:rsid w:val="005935D0"/>
    <w:rsid w:val="00593630"/>
    <w:rsid w:val="005942CF"/>
    <w:rsid w:val="0059433E"/>
    <w:rsid w:val="00594A2F"/>
    <w:rsid w:val="005955AA"/>
    <w:rsid w:val="00595B85"/>
    <w:rsid w:val="00595BFF"/>
    <w:rsid w:val="00595CE4"/>
    <w:rsid w:val="00595D3C"/>
    <w:rsid w:val="00595E46"/>
    <w:rsid w:val="00596A19"/>
    <w:rsid w:val="00597984"/>
    <w:rsid w:val="00597AD7"/>
    <w:rsid w:val="005A1604"/>
    <w:rsid w:val="005A239D"/>
    <w:rsid w:val="005A2687"/>
    <w:rsid w:val="005A28E9"/>
    <w:rsid w:val="005A36C6"/>
    <w:rsid w:val="005A3FA4"/>
    <w:rsid w:val="005A46E3"/>
    <w:rsid w:val="005A48AC"/>
    <w:rsid w:val="005A5152"/>
    <w:rsid w:val="005A5822"/>
    <w:rsid w:val="005A59C4"/>
    <w:rsid w:val="005A67D9"/>
    <w:rsid w:val="005A68EA"/>
    <w:rsid w:val="005A6E8B"/>
    <w:rsid w:val="005AE95F"/>
    <w:rsid w:val="005B0326"/>
    <w:rsid w:val="005B1314"/>
    <w:rsid w:val="005B17B9"/>
    <w:rsid w:val="005B1AE3"/>
    <w:rsid w:val="005B1D10"/>
    <w:rsid w:val="005B2270"/>
    <w:rsid w:val="005B2546"/>
    <w:rsid w:val="005B316C"/>
    <w:rsid w:val="005B36E9"/>
    <w:rsid w:val="005B39F3"/>
    <w:rsid w:val="005B3F54"/>
    <w:rsid w:val="005B5575"/>
    <w:rsid w:val="005B5820"/>
    <w:rsid w:val="005B5B3E"/>
    <w:rsid w:val="005B5DD4"/>
    <w:rsid w:val="005B6403"/>
    <w:rsid w:val="005B6418"/>
    <w:rsid w:val="005B6FDF"/>
    <w:rsid w:val="005B7A2E"/>
    <w:rsid w:val="005C049A"/>
    <w:rsid w:val="005C15A3"/>
    <w:rsid w:val="005C1D91"/>
    <w:rsid w:val="005C286E"/>
    <w:rsid w:val="005C3124"/>
    <w:rsid w:val="005C3600"/>
    <w:rsid w:val="005C3E43"/>
    <w:rsid w:val="005C4C01"/>
    <w:rsid w:val="005C507E"/>
    <w:rsid w:val="005C570D"/>
    <w:rsid w:val="005C581E"/>
    <w:rsid w:val="005C5C71"/>
    <w:rsid w:val="005C5CFE"/>
    <w:rsid w:val="005C65E9"/>
    <w:rsid w:val="005C6A20"/>
    <w:rsid w:val="005C7B24"/>
    <w:rsid w:val="005C7EF4"/>
    <w:rsid w:val="005D1C8A"/>
    <w:rsid w:val="005D1D08"/>
    <w:rsid w:val="005D22DD"/>
    <w:rsid w:val="005D4FBF"/>
    <w:rsid w:val="005D58DA"/>
    <w:rsid w:val="005D5C28"/>
    <w:rsid w:val="005D708A"/>
    <w:rsid w:val="005E044F"/>
    <w:rsid w:val="005E09C0"/>
    <w:rsid w:val="005E0AE4"/>
    <w:rsid w:val="005E1635"/>
    <w:rsid w:val="005E2181"/>
    <w:rsid w:val="005E24BB"/>
    <w:rsid w:val="005E2F96"/>
    <w:rsid w:val="005E2FED"/>
    <w:rsid w:val="005E34F5"/>
    <w:rsid w:val="005E4226"/>
    <w:rsid w:val="005E42AB"/>
    <w:rsid w:val="005E587C"/>
    <w:rsid w:val="005E6382"/>
    <w:rsid w:val="005E6839"/>
    <w:rsid w:val="005E6C2E"/>
    <w:rsid w:val="005E7165"/>
    <w:rsid w:val="005E7910"/>
    <w:rsid w:val="005F0299"/>
    <w:rsid w:val="005F100A"/>
    <w:rsid w:val="005F2072"/>
    <w:rsid w:val="005F277C"/>
    <w:rsid w:val="005F2B8D"/>
    <w:rsid w:val="005F3591"/>
    <w:rsid w:val="005F376F"/>
    <w:rsid w:val="005F3B38"/>
    <w:rsid w:val="005F40AF"/>
    <w:rsid w:val="005F6459"/>
    <w:rsid w:val="005F6509"/>
    <w:rsid w:val="005F6678"/>
    <w:rsid w:val="005F70D6"/>
    <w:rsid w:val="005F7A77"/>
    <w:rsid w:val="005F7E6B"/>
    <w:rsid w:val="00600242"/>
    <w:rsid w:val="00600E27"/>
    <w:rsid w:val="00600F3E"/>
    <w:rsid w:val="0060101D"/>
    <w:rsid w:val="00601404"/>
    <w:rsid w:val="0060240F"/>
    <w:rsid w:val="006032F2"/>
    <w:rsid w:val="00603529"/>
    <w:rsid w:val="00605089"/>
    <w:rsid w:val="006064A4"/>
    <w:rsid w:val="00606ABC"/>
    <w:rsid w:val="00607202"/>
    <w:rsid w:val="006072FB"/>
    <w:rsid w:val="00607B6E"/>
    <w:rsid w:val="006101FB"/>
    <w:rsid w:val="00610398"/>
    <w:rsid w:val="006103DF"/>
    <w:rsid w:val="00610A6F"/>
    <w:rsid w:val="00611595"/>
    <w:rsid w:val="006115AA"/>
    <w:rsid w:val="006115DF"/>
    <w:rsid w:val="00612705"/>
    <w:rsid w:val="006127E2"/>
    <w:rsid w:val="00612EB8"/>
    <w:rsid w:val="00612F27"/>
    <w:rsid w:val="00613DF8"/>
    <w:rsid w:val="00613FC8"/>
    <w:rsid w:val="00614777"/>
    <w:rsid w:val="00616899"/>
    <w:rsid w:val="006168F3"/>
    <w:rsid w:val="00616C86"/>
    <w:rsid w:val="00616E2C"/>
    <w:rsid w:val="0062010C"/>
    <w:rsid w:val="00620579"/>
    <w:rsid w:val="00620DA9"/>
    <w:rsid w:val="00621361"/>
    <w:rsid w:val="006219BA"/>
    <w:rsid w:val="006224E1"/>
    <w:rsid w:val="006228C1"/>
    <w:rsid w:val="00622DB4"/>
    <w:rsid w:val="00622DCE"/>
    <w:rsid w:val="0062372F"/>
    <w:rsid w:val="00625883"/>
    <w:rsid w:val="00625C5F"/>
    <w:rsid w:val="00625D76"/>
    <w:rsid w:val="00626519"/>
    <w:rsid w:val="00626E6C"/>
    <w:rsid w:val="00627300"/>
    <w:rsid w:val="00627552"/>
    <w:rsid w:val="00627948"/>
    <w:rsid w:val="00627C2E"/>
    <w:rsid w:val="00627EE6"/>
    <w:rsid w:val="00630972"/>
    <w:rsid w:val="00630DDF"/>
    <w:rsid w:val="00632781"/>
    <w:rsid w:val="00632810"/>
    <w:rsid w:val="00632D1F"/>
    <w:rsid w:val="00632F7E"/>
    <w:rsid w:val="006332F9"/>
    <w:rsid w:val="0063362F"/>
    <w:rsid w:val="00634110"/>
    <w:rsid w:val="00634280"/>
    <w:rsid w:val="00634725"/>
    <w:rsid w:val="00635260"/>
    <w:rsid w:val="00635EAF"/>
    <w:rsid w:val="00637080"/>
    <w:rsid w:val="0063745D"/>
    <w:rsid w:val="0063765A"/>
    <w:rsid w:val="00637BF8"/>
    <w:rsid w:val="00640C0B"/>
    <w:rsid w:val="00641C2E"/>
    <w:rsid w:val="006429E5"/>
    <w:rsid w:val="00642A68"/>
    <w:rsid w:val="00643EFC"/>
    <w:rsid w:val="006441D3"/>
    <w:rsid w:val="00644671"/>
    <w:rsid w:val="0064495A"/>
    <w:rsid w:val="00645C8A"/>
    <w:rsid w:val="006460D1"/>
    <w:rsid w:val="00646F7C"/>
    <w:rsid w:val="00647D90"/>
    <w:rsid w:val="006500A9"/>
    <w:rsid w:val="00650292"/>
    <w:rsid w:val="00650451"/>
    <w:rsid w:val="00650892"/>
    <w:rsid w:val="0065096D"/>
    <w:rsid w:val="00650C53"/>
    <w:rsid w:val="00650D8B"/>
    <w:rsid w:val="0065184F"/>
    <w:rsid w:val="00652154"/>
    <w:rsid w:val="00652C18"/>
    <w:rsid w:val="00653FFF"/>
    <w:rsid w:val="00654508"/>
    <w:rsid w:val="0065519D"/>
    <w:rsid w:val="00655982"/>
    <w:rsid w:val="00655FC2"/>
    <w:rsid w:val="006573C6"/>
    <w:rsid w:val="006575D6"/>
    <w:rsid w:val="00657DBC"/>
    <w:rsid w:val="006600C5"/>
    <w:rsid w:val="0066036E"/>
    <w:rsid w:val="0066139A"/>
    <w:rsid w:val="00661404"/>
    <w:rsid w:val="00661885"/>
    <w:rsid w:val="00661E3F"/>
    <w:rsid w:val="006621C4"/>
    <w:rsid w:val="006627F2"/>
    <w:rsid w:val="00662F13"/>
    <w:rsid w:val="0066396D"/>
    <w:rsid w:val="00663A52"/>
    <w:rsid w:val="00663BA4"/>
    <w:rsid w:val="00663F4E"/>
    <w:rsid w:val="00664109"/>
    <w:rsid w:val="006647E0"/>
    <w:rsid w:val="00664895"/>
    <w:rsid w:val="00664E60"/>
    <w:rsid w:val="0066592E"/>
    <w:rsid w:val="0066669F"/>
    <w:rsid w:val="006676DA"/>
    <w:rsid w:val="00667E26"/>
    <w:rsid w:val="0067060B"/>
    <w:rsid w:val="00670A6B"/>
    <w:rsid w:val="00670C96"/>
    <w:rsid w:val="006719E3"/>
    <w:rsid w:val="0067275F"/>
    <w:rsid w:val="00673023"/>
    <w:rsid w:val="0067356A"/>
    <w:rsid w:val="00674A4F"/>
    <w:rsid w:val="0067500A"/>
    <w:rsid w:val="00675E5F"/>
    <w:rsid w:val="006760D5"/>
    <w:rsid w:val="006764E6"/>
    <w:rsid w:val="0067669F"/>
    <w:rsid w:val="006775A8"/>
    <w:rsid w:val="006779E6"/>
    <w:rsid w:val="0068032D"/>
    <w:rsid w:val="00680DF3"/>
    <w:rsid w:val="00681777"/>
    <w:rsid w:val="006822DB"/>
    <w:rsid w:val="00682376"/>
    <w:rsid w:val="0068297E"/>
    <w:rsid w:val="00684876"/>
    <w:rsid w:val="00684C5D"/>
    <w:rsid w:val="00684D3E"/>
    <w:rsid w:val="006853B3"/>
    <w:rsid w:val="00685879"/>
    <w:rsid w:val="0068776A"/>
    <w:rsid w:val="0069159C"/>
    <w:rsid w:val="00691A6D"/>
    <w:rsid w:val="0069335D"/>
    <w:rsid w:val="00693673"/>
    <w:rsid w:val="00693AD6"/>
    <w:rsid w:val="00693F72"/>
    <w:rsid w:val="00694191"/>
    <w:rsid w:val="00694DA8"/>
    <w:rsid w:val="006954AD"/>
    <w:rsid w:val="00696C66"/>
    <w:rsid w:val="00697021"/>
    <w:rsid w:val="00697897"/>
    <w:rsid w:val="00697E7D"/>
    <w:rsid w:val="006A0309"/>
    <w:rsid w:val="006A2137"/>
    <w:rsid w:val="006A2509"/>
    <w:rsid w:val="006A2B58"/>
    <w:rsid w:val="006A2C54"/>
    <w:rsid w:val="006A3EA0"/>
    <w:rsid w:val="006A7708"/>
    <w:rsid w:val="006A7C44"/>
    <w:rsid w:val="006B00B4"/>
    <w:rsid w:val="006B0ADE"/>
    <w:rsid w:val="006B1377"/>
    <w:rsid w:val="006B1B05"/>
    <w:rsid w:val="006B1B23"/>
    <w:rsid w:val="006B2740"/>
    <w:rsid w:val="006B3E76"/>
    <w:rsid w:val="006B443C"/>
    <w:rsid w:val="006B4462"/>
    <w:rsid w:val="006B4FB1"/>
    <w:rsid w:val="006B513B"/>
    <w:rsid w:val="006B58E4"/>
    <w:rsid w:val="006B6002"/>
    <w:rsid w:val="006B7262"/>
    <w:rsid w:val="006B7AD7"/>
    <w:rsid w:val="006B7B53"/>
    <w:rsid w:val="006B7C21"/>
    <w:rsid w:val="006C1497"/>
    <w:rsid w:val="006C2995"/>
    <w:rsid w:val="006C2C7B"/>
    <w:rsid w:val="006C39D6"/>
    <w:rsid w:val="006C4335"/>
    <w:rsid w:val="006C50A0"/>
    <w:rsid w:val="006C51AF"/>
    <w:rsid w:val="006C6185"/>
    <w:rsid w:val="006C7020"/>
    <w:rsid w:val="006C7085"/>
    <w:rsid w:val="006C7BD2"/>
    <w:rsid w:val="006C7DA5"/>
    <w:rsid w:val="006D0513"/>
    <w:rsid w:val="006D08A4"/>
    <w:rsid w:val="006D0FD0"/>
    <w:rsid w:val="006D22CF"/>
    <w:rsid w:val="006D3534"/>
    <w:rsid w:val="006D390F"/>
    <w:rsid w:val="006D4E5E"/>
    <w:rsid w:val="006D5F98"/>
    <w:rsid w:val="006D67D2"/>
    <w:rsid w:val="006E0B63"/>
    <w:rsid w:val="006E0F27"/>
    <w:rsid w:val="006E1002"/>
    <w:rsid w:val="006E10F5"/>
    <w:rsid w:val="006E3246"/>
    <w:rsid w:val="006E3935"/>
    <w:rsid w:val="006E4408"/>
    <w:rsid w:val="006E487B"/>
    <w:rsid w:val="006E5B68"/>
    <w:rsid w:val="006E5D6E"/>
    <w:rsid w:val="006E6056"/>
    <w:rsid w:val="006E61E3"/>
    <w:rsid w:val="006E6DBB"/>
    <w:rsid w:val="006F0062"/>
    <w:rsid w:val="006F030B"/>
    <w:rsid w:val="006F07F7"/>
    <w:rsid w:val="006F0A41"/>
    <w:rsid w:val="006F0F10"/>
    <w:rsid w:val="006F1ECA"/>
    <w:rsid w:val="006F2132"/>
    <w:rsid w:val="006F39A3"/>
    <w:rsid w:val="006F513F"/>
    <w:rsid w:val="006F5348"/>
    <w:rsid w:val="006F5B11"/>
    <w:rsid w:val="006F626C"/>
    <w:rsid w:val="006F6D5C"/>
    <w:rsid w:val="006F7981"/>
    <w:rsid w:val="0070007C"/>
    <w:rsid w:val="00700DA8"/>
    <w:rsid w:val="00701483"/>
    <w:rsid w:val="007014D9"/>
    <w:rsid w:val="0070205E"/>
    <w:rsid w:val="007023F4"/>
    <w:rsid w:val="0070404E"/>
    <w:rsid w:val="00704612"/>
    <w:rsid w:val="0070592C"/>
    <w:rsid w:val="00705C6F"/>
    <w:rsid w:val="007062B6"/>
    <w:rsid w:val="00706942"/>
    <w:rsid w:val="00706DC4"/>
    <w:rsid w:val="007077F2"/>
    <w:rsid w:val="00707ACA"/>
    <w:rsid w:val="00710228"/>
    <w:rsid w:val="0071071C"/>
    <w:rsid w:val="00710876"/>
    <w:rsid w:val="00711134"/>
    <w:rsid w:val="00711971"/>
    <w:rsid w:val="007125A8"/>
    <w:rsid w:val="0071560C"/>
    <w:rsid w:val="00715F2A"/>
    <w:rsid w:val="007162BE"/>
    <w:rsid w:val="007164D3"/>
    <w:rsid w:val="007165C2"/>
    <w:rsid w:val="00716CDA"/>
    <w:rsid w:val="00717ABC"/>
    <w:rsid w:val="00720AFB"/>
    <w:rsid w:val="00720C19"/>
    <w:rsid w:val="00721574"/>
    <w:rsid w:val="00721686"/>
    <w:rsid w:val="00721B03"/>
    <w:rsid w:val="00721B99"/>
    <w:rsid w:val="00721FAE"/>
    <w:rsid w:val="0072245D"/>
    <w:rsid w:val="00722A61"/>
    <w:rsid w:val="00722DF5"/>
    <w:rsid w:val="007232D6"/>
    <w:rsid w:val="00723DB9"/>
    <w:rsid w:val="0072414D"/>
    <w:rsid w:val="007242C7"/>
    <w:rsid w:val="00725012"/>
    <w:rsid w:val="00725702"/>
    <w:rsid w:val="00725A24"/>
    <w:rsid w:val="00725AF1"/>
    <w:rsid w:val="00726105"/>
    <w:rsid w:val="007266F5"/>
    <w:rsid w:val="00727383"/>
    <w:rsid w:val="007276D2"/>
    <w:rsid w:val="00727874"/>
    <w:rsid w:val="007308B9"/>
    <w:rsid w:val="00730DC0"/>
    <w:rsid w:val="00731B58"/>
    <w:rsid w:val="007344F2"/>
    <w:rsid w:val="007350E1"/>
    <w:rsid w:val="00735578"/>
    <w:rsid w:val="007361D7"/>
    <w:rsid w:val="00736684"/>
    <w:rsid w:val="00740230"/>
    <w:rsid w:val="00740403"/>
    <w:rsid w:val="007417EE"/>
    <w:rsid w:val="00741C13"/>
    <w:rsid w:val="00742B87"/>
    <w:rsid w:val="007440B5"/>
    <w:rsid w:val="007440ED"/>
    <w:rsid w:val="00744AD4"/>
    <w:rsid w:val="0074605E"/>
    <w:rsid w:val="0074638C"/>
    <w:rsid w:val="007463C9"/>
    <w:rsid w:val="00746A0E"/>
    <w:rsid w:val="007500BD"/>
    <w:rsid w:val="00750D50"/>
    <w:rsid w:val="00752376"/>
    <w:rsid w:val="007526BD"/>
    <w:rsid w:val="0075352D"/>
    <w:rsid w:val="00753DEB"/>
    <w:rsid w:val="00754C28"/>
    <w:rsid w:val="00757F64"/>
    <w:rsid w:val="00760880"/>
    <w:rsid w:val="00760E97"/>
    <w:rsid w:val="00760F2A"/>
    <w:rsid w:val="00761DC1"/>
    <w:rsid w:val="00762881"/>
    <w:rsid w:val="00762996"/>
    <w:rsid w:val="00766679"/>
    <w:rsid w:val="0076758E"/>
    <w:rsid w:val="007703AE"/>
    <w:rsid w:val="00770766"/>
    <w:rsid w:val="00770DD2"/>
    <w:rsid w:val="00771080"/>
    <w:rsid w:val="00772BFD"/>
    <w:rsid w:val="00772C99"/>
    <w:rsid w:val="00772F4B"/>
    <w:rsid w:val="00772F55"/>
    <w:rsid w:val="00773DB8"/>
    <w:rsid w:val="00774662"/>
    <w:rsid w:val="00774701"/>
    <w:rsid w:val="00774C0E"/>
    <w:rsid w:val="00775B48"/>
    <w:rsid w:val="00775E89"/>
    <w:rsid w:val="0077609A"/>
    <w:rsid w:val="007765ED"/>
    <w:rsid w:val="00777988"/>
    <w:rsid w:val="00777B93"/>
    <w:rsid w:val="0078134F"/>
    <w:rsid w:val="007823DC"/>
    <w:rsid w:val="00782C47"/>
    <w:rsid w:val="00783354"/>
    <w:rsid w:val="00783441"/>
    <w:rsid w:val="00784BCC"/>
    <w:rsid w:val="0078555B"/>
    <w:rsid w:val="007855CC"/>
    <w:rsid w:val="007865B9"/>
    <w:rsid w:val="00786845"/>
    <w:rsid w:val="00787319"/>
    <w:rsid w:val="00787CDA"/>
    <w:rsid w:val="007906F8"/>
    <w:rsid w:val="00790E75"/>
    <w:rsid w:val="00792D08"/>
    <w:rsid w:val="007930BC"/>
    <w:rsid w:val="0079330C"/>
    <w:rsid w:val="007939E8"/>
    <w:rsid w:val="007941B3"/>
    <w:rsid w:val="00794AC5"/>
    <w:rsid w:val="00794F38"/>
    <w:rsid w:val="0079532A"/>
    <w:rsid w:val="00795633"/>
    <w:rsid w:val="007961DE"/>
    <w:rsid w:val="0079706D"/>
    <w:rsid w:val="00797322"/>
    <w:rsid w:val="00797BC2"/>
    <w:rsid w:val="007A017D"/>
    <w:rsid w:val="007A0B7B"/>
    <w:rsid w:val="007A1C69"/>
    <w:rsid w:val="007A26EA"/>
    <w:rsid w:val="007A2C51"/>
    <w:rsid w:val="007A3061"/>
    <w:rsid w:val="007A30D8"/>
    <w:rsid w:val="007A30FD"/>
    <w:rsid w:val="007A49D3"/>
    <w:rsid w:val="007A5580"/>
    <w:rsid w:val="007A575D"/>
    <w:rsid w:val="007A5E2C"/>
    <w:rsid w:val="007A5E78"/>
    <w:rsid w:val="007A6319"/>
    <w:rsid w:val="007A66EB"/>
    <w:rsid w:val="007A69C7"/>
    <w:rsid w:val="007A758B"/>
    <w:rsid w:val="007A7B48"/>
    <w:rsid w:val="007B00E5"/>
    <w:rsid w:val="007B085A"/>
    <w:rsid w:val="007B102B"/>
    <w:rsid w:val="007B1132"/>
    <w:rsid w:val="007B1ABA"/>
    <w:rsid w:val="007B1C76"/>
    <w:rsid w:val="007B2CFF"/>
    <w:rsid w:val="007B393E"/>
    <w:rsid w:val="007B39B6"/>
    <w:rsid w:val="007B4ACF"/>
    <w:rsid w:val="007B60E0"/>
    <w:rsid w:val="007B74C5"/>
    <w:rsid w:val="007B77F8"/>
    <w:rsid w:val="007B7D95"/>
    <w:rsid w:val="007C211A"/>
    <w:rsid w:val="007C277D"/>
    <w:rsid w:val="007C306D"/>
    <w:rsid w:val="007C33F3"/>
    <w:rsid w:val="007C3405"/>
    <w:rsid w:val="007C4109"/>
    <w:rsid w:val="007C440D"/>
    <w:rsid w:val="007C495D"/>
    <w:rsid w:val="007C5C0E"/>
    <w:rsid w:val="007C5C79"/>
    <w:rsid w:val="007D016A"/>
    <w:rsid w:val="007D083B"/>
    <w:rsid w:val="007D09B2"/>
    <w:rsid w:val="007D09DB"/>
    <w:rsid w:val="007D1C00"/>
    <w:rsid w:val="007D1D10"/>
    <w:rsid w:val="007D2101"/>
    <w:rsid w:val="007D31DB"/>
    <w:rsid w:val="007D32DB"/>
    <w:rsid w:val="007D3469"/>
    <w:rsid w:val="007D3E6A"/>
    <w:rsid w:val="007D41B7"/>
    <w:rsid w:val="007D4C0A"/>
    <w:rsid w:val="007D5A3A"/>
    <w:rsid w:val="007D5F68"/>
    <w:rsid w:val="007D6844"/>
    <w:rsid w:val="007D6C8C"/>
    <w:rsid w:val="007D7585"/>
    <w:rsid w:val="007D7597"/>
    <w:rsid w:val="007D7CBC"/>
    <w:rsid w:val="007E0AEB"/>
    <w:rsid w:val="007E0D9B"/>
    <w:rsid w:val="007E2DDC"/>
    <w:rsid w:val="007E388E"/>
    <w:rsid w:val="007E3CF1"/>
    <w:rsid w:val="007E3F33"/>
    <w:rsid w:val="007E50BE"/>
    <w:rsid w:val="007E5315"/>
    <w:rsid w:val="007E5DA0"/>
    <w:rsid w:val="007E75F6"/>
    <w:rsid w:val="007E7835"/>
    <w:rsid w:val="007E78B9"/>
    <w:rsid w:val="007E7900"/>
    <w:rsid w:val="007E7C36"/>
    <w:rsid w:val="007E7DD7"/>
    <w:rsid w:val="007E7FDD"/>
    <w:rsid w:val="007F00A0"/>
    <w:rsid w:val="007F06D3"/>
    <w:rsid w:val="007F18F0"/>
    <w:rsid w:val="007F1EC2"/>
    <w:rsid w:val="007F27CE"/>
    <w:rsid w:val="007F3965"/>
    <w:rsid w:val="007F3E76"/>
    <w:rsid w:val="007F431A"/>
    <w:rsid w:val="007F5A03"/>
    <w:rsid w:val="007F5A93"/>
    <w:rsid w:val="007F753D"/>
    <w:rsid w:val="007F7A67"/>
    <w:rsid w:val="007F7CAF"/>
    <w:rsid w:val="007F7FEA"/>
    <w:rsid w:val="00800C9B"/>
    <w:rsid w:val="00800F11"/>
    <w:rsid w:val="0080168A"/>
    <w:rsid w:val="00801930"/>
    <w:rsid w:val="008019CC"/>
    <w:rsid w:val="008023F9"/>
    <w:rsid w:val="00803277"/>
    <w:rsid w:val="008033FA"/>
    <w:rsid w:val="0080447A"/>
    <w:rsid w:val="008048E3"/>
    <w:rsid w:val="008048E6"/>
    <w:rsid w:val="00804DB3"/>
    <w:rsid w:val="00806726"/>
    <w:rsid w:val="00806DEE"/>
    <w:rsid w:val="00807E68"/>
    <w:rsid w:val="00810DEF"/>
    <w:rsid w:val="0081114A"/>
    <w:rsid w:val="00812023"/>
    <w:rsid w:val="008122FD"/>
    <w:rsid w:val="00812AA0"/>
    <w:rsid w:val="00812AA5"/>
    <w:rsid w:val="008136EE"/>
    <w:rsid w:val="008137E6"/>
    <w:rsid w:val="00813C9B"/>
    <w:rsid w:val="00814D55"/>
    <w:rsid w:val="00814DE9"/>
    <w:rsid w:val="00815835"/>
    <w:rsid w:val="00815F03"/>
    <w:rsid w:val="008160F7"/>
    <w:rsid w:val="008165FA"/>
    <w:rsid w:val="00816A0F"/>
    <w:rsid w:val="00816BB5"/>
    <w:rsid w:val="00817D41"/>
    <w:rsid w:val="0082034F"/>
    <w:rsid w:val="00820B1E"/>
    <w:rsid w:val="008210CE"/>
    <w:rsid w:val="008220D4"/>
    <w:rsid w:val="0082214D"/>
    <w:rsid w:val="008221AF"/>
    <w:rsid w:val="00822A53"/>
    <w:rsid w:val="00822B0B"/>
    <w:rsid w:val="00822DE7"/>
    <w:rsid w:val="00822E7E"/>
    <w:rsid w:val="0082324A"/>
    <w:rsid w:val="0082344D"/>
    <w:rsid w:val="008235E1"/>
    <w:rsid w:val="008249E1"/>
    <w:rsid w:val="008250AE"/>
    <w:rsid w:val="00826271"/>
    <w:rsid w:val="00826F1A"/>
    <w:rsid w:val="008272A3"/>
    <w:rsid w:val="0082762F"/>
    <w:rsid w:val="00827E35"/>
    <w:rsid w:val="00830460"/>
    <w:rsid w:val="008307B4"/>
    <w:rsid w:val="00831510"/>
    <w:rsid w:val="00831F73"/>
    <w:rsid w:val="00832015"/>
    <w:rsid w:val="008322C5"/>
    <w:rsid w:val="0083236F"/>
    <w:rsid w:val="00833DC9"/>
    <w:rsid w:val="00833F46"/>
    <w:rsid w:val="008344C9"/>
    <w:rsid w:val="0083458C"/>
    <w:rsid w:val="00834D58"/>
    <w:rsid w:val="00834FAE"/>
    <w:rsid w:val="00835739"/>
    <w:rsid w:val="00835A8A"/>
    <w:rsid w:val="00836881"/>
    <w:rsid w:val="00837C57"/>
    <w:rsid w:val="00840A0D"/>
    <w:rsid w:val="00840E48"/>
    <w:rsid w:val="0084203B"/>
    <w:rsid w:val="0084205C"/>
    <w:rsid w:val="008429EE"/>
    <w:rsid w:val="00842CB2"/>
    <w:rsid w:val="00843581"/>
    <w:rsid w:val="008437B5"/>
    <w:rsid w:val="00847281"/>
    <w:rsid w:val="008507C1"/>
    <w:rsid w:val="00850B4E"/>
    <w:rsid w:val="008514BF"/>
    <w:rsid w:val="00852019"/>
    <w:rsid w:val="0085237E"/>
    <w:rsid w:val="008523DE"/>
    <w:rsid w:val="008526E3"/>
    <w:rsid w:val="00853EC1"/>
    <w:rsid w:val="008542BB"/>
    <w:rsid w:val="008546DF"/>
    <w:rsid w:val="008557D7"/>
    <w:rsid w:val="00855C50"/>
    <w:rsid w:val="008560A8"/>
    <w:rsid w:val="00856270"/>
    <w:rsid w:val="00856428"/>
    <w:rsid w:val="00856F4B"/>
    <w:rsid w:val="00856FC1"/>
    <w:rsid w:val="00857645"/>
    <w:rsid w:val="00857950"/>
    <w:rsid w:val="00860D54"/>
    <w:rsid w:val="00861934"/>
    <w:rsid w:val="00861BCE"/>
    <w:rsid w:val="008624DE"/>
    <w:rsid w:val="0086277C"/>
    <w:rsid w:val="00863664"/>
    <w:rsid w:val="0086412A"/>
    <w:rsid w:val="0086568B"/>
    <w:rsid w:val="008660B2"/>
    <w:rsid w:val="00866681"/>
    <w:rsid w:val="008666A0"/>
    <w:rsid w:val="008667B3"/>
    <w:rsid w:val="008678DD"/>
    <w:rsid w:val="00870A83"/>
    <w:rsid w:val="00872661"/>
    <w:rsid w:val="00872A2F"/>
    <w:rsid w:val="00873A50"/>
    <w:rsid w:val="00874C71"/>
    <w:rsid w:val="008753D9"/>
    <w:rsid w:val="00875CA2"/>
    <w:rsid w:val="00876B74"/>
    <w:rsid w:val="00876BC0"/>
    <w:rsid w:val="00877FC4"/>
    <w:rsid w:val="008809E3"/>
    <w:rsid w:val="00880BBB"/>
    <w:rsid w:val="00880E55"/>
    <w:rsid w:val="00881069"/>
    <w:rsid w:val="0088130D"/>
    <w:rsid w:val="008816B7"/>
    <w:rsid w:val="008818AF"/>
    <w:rsid w:val="00883AE5"/>
    <w:rsid w:val="00883F1C"/>
    <w:rsid w:val="00884F33"/>
    <w:rsid w:val="00885ABC"/>
    <w:rsid w:val="00885DCF"/>
    <w:rsid w:val="0088600F"/>
    <w:rsid w:val="00886744"/>
    <w:rsid w:val="00886D81"/>
    <w:rsid w:val="00886ED7"/>
    <w:rsid w:val="0088736E"/>
    <w:rsid w:val="008874C2"/>
    <w:rsid w:val="0089028C"/>
    <w:rsid w:val="00890A2D"/>
    <w:rsid w:val="00890DF1"/>
    <w:rsid w:val="00891510"/>
    <w:rsid w:val="0089198F"/>
    <w:rsid w:val="0089268F"/>
    <w:rsid w:val="00892A37"/>
    <w:rsid w:val="008933A4"/>
    <w:rsid w:val="00893CCE"/>
    <w:rsid w:val="0089434F"/>
    <w:rsid w:val="008945B5"/>
    <w:rsid w:val="00895698"/>
    <w:rsid w:val="008962D8"/>
    <w:rsid w:val="00897428"/>
    <w:rsid w:val="00897806"/>
    <w:rsid w:val="00897DC1"/>
    <w:rsid w:val="00897E3C"/>
    <w:rsid w:val="008A03DF"/>
    <w:rsid w:val="008A06EA"/>
    <w:rsid w:val="008A0964"/>
    <w:rsid w:val="008A0E57"/>
    <w:rsid w:val="008A1069"/>
    <w:rsid w:val="008A1B9A"/>
    <w:rsid w:val="008A2AF0"/>
    <w:rsid w:val="008A2C4D"/>
    <w:rsid w:val="008A2E3E"/>
    <w:rsid w:val="008A5D98"/>
    <w:rsid w:val="008A5EBC"/>
    <w:rsid w:val="008A69B6"/>
    <w:rsid w:val="008A6A5A"/>
    <w:rsid w:val="008A7904"/>
    <w:rsid w:val="008A7BBA"/>
    <w:rsid w:val="008B019F"/>
    <w:rsid w:val="008B0FC3"/>
    <w:rsid w:val="008B1668"/>
    <w:rsid w:val="008B1D33"/>
    <w:rsid w:val="008B2373"/>
    <w:rsid w:val="008B267F"/>
    <w:rsid w:val="008B2781"/>
    <w:rsid w:val="008B2F6E"/>
    <w:rsid w:val="008B45F9"/>
    <w:rsid w:val="008B4D69"/>
    <w:rsid w:val="008B4E13"/>
    <w:rsid w:val="008B514C"/>
    <w:rsid w:val="008B5849"/>
    <w:rsid w:val="008B711F"/>
    <w:rsid w:val="008B7150"/>
    <w:rsid w:val="008B74D5"/>
    <w:rsid w:val="008B7609"/>
    <w:rsid w:val="008C0087"/>
    <w:rsid w:val="008C147C"/>
    <w:rsid w:val="008C1570"/>
    <w:rsid w:val="008C1812"/>
    <w:rsid w:val="008C2177"/>
    <w:rsid w:val="008C2556"/>
    <w:rsid w:val="008C25DA"/>
    <w:rsid w:val="008C46C1"/>
    <w:rsid w:val="008C4B55"/>
    <w:rsid w:val="008C5C37"/>
    <w:rsid w:val="008C6BC6"/>
    <w:rsid w:val="008C712E"/>
    <w:rsid w:val="008D105A"/>
    <w:rsid w:val="008D1DF0"/>
    <w:rsid w:val="008D253B"/>
    <w:rsid w:val="008D3842"/>
    <w:rsid w:val="008D38DB"/>
    <w:rsid w:val="008D4A7C"/>
    <w:rsid w:val="008D6385"/>
    <w:rsid w:val="008D64CA"/>
    <w:rsid w:val="008D6739"/>
    <w:rsid w:val="008D7EDC"/>
    <w:rsid w:val="008E0B3A"/>
    <w:rsid w:val="008E1402"/>
    <w:rsid w:val="008E1A9A"/>
    <w:rsid w:val="008E269E"/>
    <w:rsid w:val="008E2854"/>
    <w:rsid w:val="008E32D1"/>
    <w:rsid w:val="008E336C"/>
    <w:rsid w:val="008E358F"/>
    <w:rsid w:val="008E362A"/>
    <w:rsid w:val="008E3805"/>
    <w:rsid w:val="008E3A24"/>
    <w:rsid w:val="008E5E53"/>
    <w:rsid w:val="008E64FC"/>
    <w:rsid w:val="008E6FDC"/>
    <w:rsid w:val="008E70D6"/>
    <w:rsid w:val="008E71C5"/>
    <w:rsid w:val="008E7B0F"/>
    <w:rsid w:val="008F085B"/>
    <w:rsid w:val="008F0AC9"/>
    <w:rsid w:val="008F0EEA"/>
    <w:rsid w:val="008F1037"/>
    <w:rsid w:val="008F1AE1"/>
    <w:rsid w:val="008F429B"/>
    <w:rsid w:val="008F455F"/>
    <w:rsid w:val="008F45E2"/>
    <w:rsid w:val="008F46B9"/>
    <w:rsid w:val="008F4C9E"/>
    <w:rsid w:val="008F4D18"/>
    <w:rsid w:val="008F4EB4"/>
    <w:rsid w:val="008F5E80"/>
    <w:rsid w:val="008F6181"/>
    <w:rsid w:val="008F65E6"/>
    <w:rsid w:val="008F6945"/>
    <w:rsid w:val="008F7E72"/>
    <w:rsid w:val="009011D1"/>
    <w:rsid w:val="00901CE7"/>
    <w:rsid w:val="009025B9"/>
    <w:rsid w:val="00902B57"/>
    <w:rsid w:val="00903079"/>
    <w:rsid w:val="009034B9"/>
    <w:rsid w:val="009046D3"/>
    <w:rsid w:val="0090548D"/>
    <w:rsid w:val="00905764"/>
    <w:rsid w:val="009059C0"/>
    <w:rsid w:val="0090623D"/>
    <w:rsid w:val="00906CD0"/>
    <w:rsid w:val="00907852"/>
    <w:rsid w:val="00910B15"/>
    <w:rsid w:val="009121CA"/>
    <w:rsid w:val="00912D6A"/>
    <w:rsid w:val="00913037"/>
    <w:rsid w:val="00913062"/>
    <w:rsid w:val="00913352"/>
    <w:rsid w:val="009137F7"/>
    <w:rsid w:val="00913ABB"/>
    <w:rsid w:val="00915443"/>
    <w:rsid w:val="00915E89"/>
    <w:rsid w:val="00916B28"/>
    <w:rsid w:val="0091710D"/>
    <w:rsid w:val="009173E0"/>
    <w:rsid w:val="00921927"/>
    <w:rsid w:val="00921EB5"/>
    <w:rsid w:val="009224BB"/>
    <w:rsid w:val="00922767"/>
    <w:rsid w:val="0092359E"/>
    <w:rsid w:val="0092386D"/>
    <w:rsid w:val="00924E60"/>
    <w:rsid w:val="00926025"/>
    <w:rsid w:val="0092636D"/>
    <w:rsid w:val="009302AE"/>
    <w:rsid w:val="00930310"/>
    <w:rsid w:val="00930693"/>
    <w:rsid w:val="00930B5E"/>
    <w:rsid w:val="00930CDA"/>
    <w:rsid w:val="0093100C"/>
    <w:rsid w:val="00931D99"/>
    <w:rsid w:val="00933E4F"/>
    <w:rsid w:val="0093473D"/>
    <w:rsid w:val="00935C80"/>
    <w:rsid w:val="00935DD1"/>
    <w:rsid w:val="00937338"/>
    <w:rsid w:val="0094004E"/>
    <w:rsid w:val="0094042F"/>
    <w:rsid w:val="009406D3"/>
    <w:rsid w:val="00943D8D"/>
    <w:rsid w:val="009442A5"/>
    <w:rsid w:val="009451AA"/>
    <w:rsid w:val="00946D83"/>
    <w:rsid w:val="009472C9"/>
    <w:rsid w:val="00947FF7"/>
    <w:rsid w:val="00950999"/>
    <w:rsid w:val="00950D64"/>
    <w:rsid w:val="00951C84"/>
    <w:rsid w:val="00952A65"/>
    <w:rsid w:val="00953A32"/>
    <w:rsid w:val="00953A9E"/>
    <w:rsid w:val="009540C7"/>
    <w:rsid w:val="0095495C"/>
    <w:rsid w:val="00954A6D"/>
    <w:rsid w:val="009553AB"/>
    <w:rsid w:val="0095636C"/>
    <w:rsid w:val="00956B13"/>
    <w:rsid w:val="00957312"/>
    <w:rsid w:val="009575D4"/>
    <w:rsid w:val="00960357"/>
    <w:rsid w:val="0096064C"/>
    <w:rsid w:val="00962486"/>
    <w:rsid w:val="00962E38"/>
    <w:rsid w:val="00963E5E"/>
    <w:rsid w:val="0096525B"/>
    <w:rsid w:val="0096584D"/>
    <w:rsid w:val="009661CF"/>
    <w:rsid w:val="009679DD"/>
    <w:rsid w:val="00967B7D"/>
    <w:rsid w:val="009711F4"/>
    <w:rsid w:val="009712E9"/>
    <w:rsid w:val="00971420"/>
    <w:rsid w:val="009716D7"/>
    <w:rsid w:val="0097231A"/>
    <w:rsid w:val="00972F57"/>
    <w:rsid w:val="009743D0"/>
    <w:rsid w:val="009743FF"/>
    <w:rsid w:val="009754D5"/>
    <w:rsid w:val="00975706"/>
    <w:rsid w:val="00975BFB"/>
    <w:rsid w:val="00975D4C"/>
    <w:rsid w:val="00975DFA"/>
    <w:rsid w:val="00976C2C"/>
    <w:rsid w:val="0097777D"/>
    <w:rsid w:val="009804CC"/>
    <w:rsid w:val="0098140F"/>
    <w:rsid w:val="009823B6"/>
    <w:rsid w:val="00982D94"/>
    <w:rsid w:val="00983B57"/>
    <w:rsid w:val="00983CAE"/>
    <w:rsid w:val="009841FD"/>
    <w:rsid w:val="00984B59"/>
    <w:rsid w:val="00984C4E"/>
    <w:rsid w:val="00984FB8"/>
    <w:rsid w:val="00984FD4"/>
    <w:rsid w:val="00985DC3"/>
    <w:rsid w:val="009860E2"/>
    <w:rsid w:val="00986A4D"/>
    <w:rsid w:val="00986DCE"/>
    <w:rsid w:val="00987365"/>
    <w:rsid w:val="00987930"/>
    <w:rsid w:val="00990008"/>
    <w:rsid w:val="009900C0"/>
    <w:rsid w:val="00990234"/>
    <w:rsid w:val="0099109D"/>
    <w:rsid w:val="00991100"/>
    <w:rsid w:val="00991391"/>
    <w:rsid w:val="00991434"/>
    <w:rsid w:val="00993A3C"/>
    <w:rsid w:val="00994D9A"/>
    <w:rsid w:val="00995280"/>
    <w:rsid w:val="009954D1"/>
    <w:rsid w:val="00995574"/>
    <w:rsid w:val="00995DBA"/>
    <w:rsid w:val="00996B49"/>
    <w:rsid w:val="00997825"/>
    <w:rsid w:val="00997E25"/>
    <w:rsid w:val="009A1232"/>
    <w:rsid w:val="009A1265"/>
    <w:rsid w:val="009A165B"/>
    <w:rsid w:val="009A17D5"/>
    <w:rsid w:val="009A1EFD"/>
    <w:rsid w:val="009A2AAF"/>
    <w:rsid w:val="009A33CB"/>
    <w:rsid w:val="009A33FD"/>
    <w:rsid w:val="009A38FF"/>
    <w:rsid w:val="009A4180"/>
    <w:rsid w:val="009A5937"/>
    <w:rsid w:val="009A5A61"/>
    <w:rsid w:val="009A6959"/>
    <w:rsid w:val="009A706F"/>
    <w:rsid w:val="009A7782"/>
    <w:rsid w:val="009B018D"/>
    <w:rsid w:val="009B1598"/>
    <w:rsid w:val="009B224E"/>
    <w:rsid w:val="009B226C"/>
    <w:rsid w:val="009B2C80"/>
    <w:rsid w:val="009B3459"/>
    <w:rsid w:val="009B3936"/>
    <w:rsid w:val="009B404C"/>
    <w:rsid w:val="009B4E8E"/>
    <w:rsid w:val="009B6135"/>
    <w:rsid w:val="009B7290"/>
    <w:rsid w:val="009B753B"/>
    <w:rsid w:val="009B7839"/>
    <w:rsid w:val="009B7DDE"/>
    <w:rsid w:val="009C0B25"/>
    <w:rsid w:val="009C0CB5"/>
    <w:rsid w:val="009C155D"/>
    <w:rsid w:val="009C1BDB"/>
    <w:rsid w:val="009C293E"/>
    <w:rsid w:val="009C4A06"/>
    <w:rsid w:val="009C4D08"/>
    <w:rsid w:val="009C51C3"/>
    <w:rsid w:val="009C5201"/>
    <w:rsid w:val="009C5840"/>
    <w:rsid w:val="009D0AD0"/>
    <w:rsid w:val="009D1239"/>
    <w:rsid w:val="009D17D2"/>
    <w:rsid w:val="009D184F"/>
    <w:rsid w:val="009D1903"/>
    <w:rsid w:val="009D195C"/>
    <w:rsid w:val="009D2958"/>
    <w:rsid w:val="009D3A05"/>
    <w:rsid w:val="009D51B6"/>
    <w:rsid w:val="009D61B2"/>
    <w:rsid w:val="009D658C"/>
    <w:rsid w:val="009D66CA"/>
    <w:rsid w:val="009D6B17"/>
    <w:rsid w:val="009D796C"/>
    <w:rsid w:val="009D7CB8"/>
    <w:rsid w:val="009E07A5"/>
    <w:rsid w:val="009E11E3"/>
    <w:rsid w:val="009E143A"/>
    <w:rsid w:val="009E1AC2"/>
    <w:rsid w:val="009E230B"/>
    <w:rsid w:val="009E2727"/>
    <w:rsid w:val="009E2E8C"/>
    <w:rsid w:val="009E32AA"/>
    <w:rsid w:val="009E38F6"/>
    <w:rsid w:val="009E48C7"/>
    <w:rsid w:val="009E4C52"/>
    <w:rsid w:val="009E4C59"/>
    <w:rsid w:val="009E5090"/>
    <w:rsid w:val="009E552C"/>
    <w:rsid w:val="009E5819"/>
    <w:rsid w:val="009E787F"/>
    <w:rsid w:val="009F027F"/>
    <w:rsid w:val="009F0967"/>
    <w:rsid w:val="009F0B30"/>
    <w:rsid w:val="009F0E84"/>
    <w:rsid w:val="009F11F4"/>
    <w:rsid w:val="009F1622"/>
    <w:rsid w:val="009F1B3A"/>
    <w:rsid w:val="009F26F0"/>
    <w:rsid w:val="009F2F2D"/>
    <w:rsid w:val="009F2FCA"/>
    <w:rsid w:val="009F3A1C"/>
    <w:rsid w:val="009F494D"/>
    <w:rsid w:val="009F5226"/>
    <w:rsid w:val="009F5CC9"/>
    <w:rsid w:val="009F6B07"/>
    <w:rsid w:val="009F6FF4"/>
    <w:rsid w:val="009F7135"/>
    <w:rsid w:val="00A000CC"/>
    <w:rsid w:val="00A006E0"/>
    <w:rsid w:val="00A00E13"/>
    <w:rsid w:val="00A02385"/>
    <w:rsid w:val="00A03503"/>
    <w:rsid w:val="00A0447A"/>
    <w:rsid w:val="00A046AD"/>
    <w:rsid w:val="00A046E8"/>
    <w:rsid w:val="00A062F2"/>
    <w:rsid w:val="00A06C17"/>
    <w:rsid w:val="00A06F1C"/>
    <w:rsid w:val="00A07668"/>
    <w:rsid w:val="00A122EA"/>
    <w:rsid w:val="00A12BDB"/>
    <w:rsid w:val="00A13071"/>
    <w:rsid w:val="00A13307"/>
    <w:rsid w:val="00A13498"/>
    <w:rsid w:val="00A1351A"/>
    <w:rsid w:val="00A138F4"/>
    <w:rsid w:val="00A1405F"/>
    <w:rsid w:val="00A141EA"/>
    <w:rsid w:val="00A1468C"/>
    <w:rsid w:val="00A14AD0"/>
    <w:rsid w:val="00A15764"/>
    <w:rsid w:val="00A15D68"/>
    <w:rsid w:val="00A15D6E"/>
    <w:rsid w:val="00A16BC1"/>
    <w:rsid w:val="00A16C58"/>
    <w:rsid w:val="00A20581"/>
    <w:rsid w:val="00A206C4"/>
    <w:rsid w:val="00A20D47"/>
    <w:rsid w:val="00A21B8F"/>
    <w:rsid w:val="00A22801"/>
    <w:rsid w:val="00A22849"/>
    <w:rsid w:val="00A24000"/>
    <w:rsid w:val="00A24E6E"/>
    <w:rsid w:val="00A250A6"/>
    <w:rsid w:val="00A268CE"/>
    <w:rsid w:val="00A27C5B"/>
    <w:rsid w:val="00A27EAF"/>
    <w:rsid w:val="00A30930"/>
    <w:rsid w:val="00A309F8"/>
    <w:rsid w:val="00A30E6B"/>
    <w:rsid w:val="00A30F37"/>
    <w:rsid w:val="00A32C89"/>
    <w:rsid w:val="00A33476"/>
    <w:rsid w:val="00A369F8"/>
    <w:rsid w:val="00A37970"/>
    <w:rsid w:val="00A37DA8"/>
    <w:rsid w:val="00A386F1"/>
    <w:rsid w:val="00A40B13"/>
    <w:rsid w:val="00A40DF1"/>
    <w:rsid w:val="00A4142B"/>
    <w:rsid w:val="00A43694"/>
    <w:rsid w:val="00A438B5"/>
    <w:rsid w:val="00A470B1"/>
    <w:rsid w:val="00A47715"/>
    <w:rsid w:val="00A47A30"/>
    <w:rsid w:val="00A47EB2"/>
    <w:rsid w:val="00A50233"/>
    <w:rsid w:val="00A5143B"/>
    <w:rsid w:val="00A525FE"/>
    <w:rsid w:val="00A52BC3"/>
    <w:rsid w:val="00A54601"/>
    <w:rsid w:val="00A54F6F"/>
    <w:rsid w:val="00A55193"/>
    <w:rsid w:val="00A554B2"/>
    <w:rsid w:val="00A557FA"/>
    <w:rsid w:val="00A5589A"/>
    <w:rsid w:val="00A56FC7"/>
    <w:rsid w:val="00A57A9E"/>
    <w:rsid w:val="00A603FB"/>
    <w:rsid w:val="00A621D8"/>
    <w:rsid w:val="00A62618"/>
    <w:rsid w:val="00A62E90"/>
    <w:rsid w:val="00A64076"/>
    <w:rsid w:val="00A64FAD"/>
    <w:rsid w:val="00A651CE"/>
    <w:rsid w:val="00A66469"/>
    <w:rsid w:val="00A66C63"/>
    <w:rsid w:val="00A67035"/>
    <w:rsid w:val="00A67283"/>
    <w:rsid w:val="00A67702"/>
    <w:rsid w:val="00A67BB1"/>
    <w:rsid w:val="00A67F7E"/>
    <w:rsid w:val="00A71936"/>
    <w:rsid w:val="00A7217E"/>
    <w:rsid w:val="00A72575"/>
    <w:rsid w:val="00A728CF"/>
    <w:rsid w:val="00A72D18"/>
    <w:rsid w:val="00A74071"/>
    <w:rsid w:val="00A7418A"/>
    <w:rsid w:val="00A751DE"/>
    <w:rsid w:val="00A75CBD"/>
    <w:rsid w:val="00A7613F"/>
    <w:rsid w:val="00A7619E"/>
    <w:rsid w:val="00A765A3"/>
    <w:rsid w:val="00A77716"/>
    <w:rsid w:val="00A80A80"/>
    <w:rsid w:val="00A81342"/>
    <w:rsid w:val="00A821A9"/>
    <w:rsid w:val="00A8247A"/>
    <w:rsid w:val="00A83414"/>
    <w:rsid w:val="00A839AD"/>
    <w:rsid w:val="00A83AED"/>
    <w:rsid w:val="00A83D32"/>
    <w:rsid w:val="00A84083"/>
    <w:rsid w:val="00A8464D"/>
    <w:rsid w:val="00A84677"/>
    <w:rsid w:val="00A84F45"/>
    <w:rsid w:val="00A8505C"/>
    <w:rsid w:val="00A85318"/>
    <w:rsid w:val="00A855AF"/>
    <w:rsid w:val="00A8576F"/>
    <w:rsid w:val="00A85BB2"/>
    <w:rsid w:val="00A8627C"/>
    <w:rsid w:val="00A87BC5"/>
    <w:rsid w:val="00A90BE2"/>
    <w:rsid w:val="00A91018"/>
    <w:rsid w:val="00A925E2"/>
    <w:rsid w:val="00A92CEB"/>
    <w:rsid w:val="00A952AE"/>
    <w:rsid w:val="00A95935"/>
    <w:rsid w:val="00A95F70"/>
    <w:rsid w:val="00A961EC"/>
    <w:rsid w:val="00A971D4"/>
    <w:rsid w:val="00A97D2E"/>
    <w:rsid w:val="00AA0103"/>
    <w:rsid w:val="00AA057C"/>
    <w:rsid w:val="00AA0A48"/>
    <w:rsid w:val="00AA124A"/>
    <w:rsid w:val="00AA2A96"/>
    <w:rsid w:val="00AA3428"/>
    <w:rsid w:val="00AA4038"/>
    <w:rsid w:val="00AA4ABB"/>
    <w:rsid w:val="00AA4FDF"/>
    <w:rsid w:val="00AA629D"/>
    <w:rsid w:val="00AA645A"/>
    <w:rsid w:val="00AA65C2"/>
    <w:rsid w:val="00AA66D6"/>
    <w:rsid w:val="00AA7436"/>
    <w:rsid w:val="00AA7743"/>
    <w:rsid w:val="00AB0D35"/>
    <w:rsid w:val="00AB166E"/>
    <w:rsid w:val="00AB19C9"/>
    <w:rsid w:val="00AB1D44"/>
    <w:rsid w:val="00AB2338"/>
    <w:rsid w:val="00AB3104"/>
    <w:rsid w:val="00AB32E9"/>
    <w:rsid w:val="00AB3D8C"/>
    <w:rsid w:val="00AB3E36"/>
    <w:rsid w:val="00AB43B8"/>
    <w:rsid w:val="00AB44F5"/>
    <w:rsid w:val="00AB55F6"/>
    <w:rsid w:val="00AB65A6"/>
    <w:rsid w:val="00AB66BA"/>
    <w:rsid w:val="00AB674E"/>
    <w:rsid w:val="00AB78A4"/>
    <w:rsid w:val="00AC0C27"/>
    <w:rsid w:val="00AC0DD3"/>
    <w:rsid w:val="00AC2292"/>
    <w:rsid w:val="00AC3004"/>
    <w:rsid w:val="00AC31B3"/>
    <w:rsid w:val="00AC365C"/>
    <w:rsid w:val="00AC4515"/>
    <w:rsid w:val="00AC45D4"/>
    <w:rsid w:val="00AC4A08"/>
    <w:rsid w:val="00AC4B7F"/>
    <w:rsid w:val="00AC6009"/>
    <w:rsid w:val="00AC6354"/>
    <w:rsid w:val="00AC64C5"/>
    <w:rsid w:val="00AC7831"/>
    <w:rsid w:val="00AC78DD"/>
    <w:rsid w:val="00AD09D6"/>
    <w:rsid w:val="00AD11AB"/>
    <w:rsid w:val="00AD12C9"/>
    <w:rsid w:val="00AD13C6"/>
    <w:rsid w:val="00AD19D8"/>
    <w:rsid w:val="00AD27FC"/>
    <w:rsid w:val="00AD3DFE"/>
    <w:rsid w:val="00AD49B1"/>
    <w:rsid w:val="00AD5BCA"/>
    <w:rsid w:val="00AD5FA8"/>
    <w:rsid w:val="00AD616A"/>
    <w:rsid w:val="00AD740C"/>
    <w:rsid w:val="00AE1391"/>
    <w:rsid w:val="00AE1D52"/>
    <w:rsid w:val="00AE1D81"/>
    <w:rsid w:val="00AE200E"/>
    <w:rsid w:val="00AE22FD"/>
    <w:rsid w:val="00AE2B64"/>
    <w:rsid w:val="00AE4805"/>
    <w:rsid w:val="00AE4952"/>
    <w:rsid w:val="00AE68F9"/>
    <w:rsid w:val="00AE759C"/>
    <w:rsid w:val="00AE7B6C"/>
    <w:rsid w:val="00AF06DC"/>
    <w:rsid w:val="00AF0A93"/>
    <w:rsid w:val="00AF0CA2"/>
    <w:rsid w:val="00AF1267"/>
    <w:rsid w:val="00AF160E"/>
    <w:rsid w:val="00AF2101"/>
    <w:rsid w:val="00AF23FC"/>
    <w:rsid w:val="00AF2477"/>
    <w:rsid w:val="00AF2771"/>
    <w:rsid w:val="00AF4144"/>
    <w:rsid w:val="00AF44E4"/>
    <w:rsid w:val="00AF6C48"/>
    <w:rsid w:val="00AF72ED"/>
    <w:rsid w:val="00AF7613"/>
    <w:rsid w:val="00AF763C"/>
    <w:rsid w:val="00AF7D05"/>
    <w:rsid w:val="00AF7FB7"/>
    <w:rsid w:val="00B0037D"/>
    <w:rsid w:val="00B00E76"/>
    <w:rsid w:val="00B00FC8"/>
    <w:rsid w:val="00B01AC0"/>
    <w:rsid w:val="00B02FE6"/>
    <w:rsid w:val="00B03321"/>
    <w:rsid w:val="00B03482"/>
    <w:rsid w:val="00B035F2"/>
    <w:rsid w:val="00B0416A"/>
    <w:rsid w:val="00B0464E"/>
    <w:rsid w:val="00B048A4"/>
    <w:rsid w:val="00B05B53"/>
    <w:rsid w:val="00B05C78"/>
    <w:rsid w:val="00B05ECA"/>
    <w:rsid w:val="00B05FD8"/>
    <w:rsid w:val="00B062C6"/>
    <w:rsid w:val="00B06D28"/>
    <w:rsid w:val="00B100CC"/>
    <w:rsid w:val="00B1035C"/>
    <w:rsid w:val="00B10AB1"/>
    <w:rsid w:val="00B113F6"/>
    <w:rsid w:val="00B1202D"/>
    <w:rsid w:val="00B1373F"/>
    <w:rsid w:val="00B14B2B"/>
    <w:rsid w:val="00B20AA1"/>
    <w:rsid w:val="00B2120E"/>
    <w:rsid w:val="00B21236"/>
    <w:rsid w:val="00B214AE"/>
    <w:rsid w:val="00B2239E"/>
    <w:rsid w:val="00B2264F"/>
    <w:rsid w:val="00B226FB"/>
    <w:rsid w:val="00B22AFD"/>
    <w:rsid w:val="00B22D01"/>
    <w:rsid w:val="00B2330F"/>
    <w:rsid w:val="00B2384F"/>
    <w:rsid w:val="00B23CA5"/>
    <w:rsid w:val="00B23CBE"/>
    <w:rsid w:val="00B23E95"/>
    <w:rsid w:val="00B254F1"/>
    <w:rsid w:val="00B256EC"/>
    <w:rsid w:val="00B2654A"/>
    <w:rsid w:val="00B27088"/>
    <w:rsid w:val="00B27310"/>
    <w:rsid w:val="00B27945"/>
    <w:rsid w:val="00B27E44"/>
    <w:rsid w:val="00B301B5"/>
    <w:rsid w:val="00B304E6"/>
    <w:rsid w:val="00B30D39"/>
    <w:rsid w:val="00B31000"/>
    <w:rsid w:val="00B31CB9"/>
    <w:rsid w:val="00B31D10"/>
    <w:rsid w:val="00B31E39"/>
    <w:rsid w:val="00B33224"/>
    <w:rsid w:val="00B333E8"/>
    <w:rsid w:val="00B33503"/>
    <w:rsid w:val="00B34C6E"/>
    <w:rsid w:val="00B351B6"/>
    <w:rsid w:val="00B3569F"/>
    <w:rsid w:val="00B35B1B"/>
    <w:rsid w:val="00B35DA2"/>
    <w:rsid w:val="00B35FE8"/>
    <w:rsid w:val="00B365F5"/>
    <w:rsid w:val="00B403C5"/>
    <w:rsid w:val="00B40766"/>
    <w:rsid w:val="00B40D8A"/>
    <w:rsid w:val="00B40E94"/>
    <w:rsid w:val="00B41906"/>
    <w:rsid w:val="00B4254A"/>
    <w:rsid w:val="00B42922"/>
    <w:rsid w:val="00B4332F"/>
    <w:rsid w:val="00B43639"/>
    <w:rsid w:val="00B43883"/>
    <w:rsid w:val="00B43AB3"/>
    <w:rsid w:val="00B43EAC"/>
    <w:rsid w:val="00B44FF3"/>
    <w:rsid w:val="00B452BF"/>
    <w:rsid w:val="00B4623B"/>
    <w:rsid w:val="00B463FD"/>
    <w:rsid w:val="00B46609"/>
    <w:rsid w:val="00B46ADC"/>
    <w:rsid w:val="00B46B9C"/>
    <w:rsid w:val="00B4720B"/>
    <w:rsid w:val="00B504F7"/>
    <w:rsid w:val="00B505F6"/>
    <w:rsid w:val="00B51005"/>
    <w:rsid w:val="00B5165A"/>
    <w:rsid w:val="00B51A85"/>
    <w:rsid w:val="00B53D5D"/>
    <w:rsid w:val="00B553D4"/>
    <w:rsid w:val="00B55402"/>
    <w:rsid w:val="00B56746"/>
    <w:rsid w:val="00B56781"/>
    <w:rsid w:val="00B569F7"/>
    <w:rsid w:val="00B60BEB"/>
    <w:rsid w:val="00B60E60"/>
    <w:rsid w:val="00B61D1D"/>
    <w:rsid w:val="00B61FDC"/>
    <w:rsid w:val="00B625F6"/>
    <w:rsid w:val="00B63AB1"/>
    <w:rsid w:val="00B6605D"/>
    <w:rsid w:val="00B6620D"/>
    <w:rsid w:val="00B66316"/>
    <w:rsid w:val="00B6689D"/>
    <w:rsid w:val="00B675BC"/>
    <w:rsid w:val="00B70191"/>
    <w:rsid w:val="00B704E7"/>
    <w:rsid w:val="00B708BD"/>
    <w:rsid w:val="00B70AB9"/>
    <w:rsid w:val="00B70C22"/>
    <w:rsid w:val="00B716ED"/>
    <w:rsid w:val="00B71FA5"/>
    <w:rsid w:val="00B72368"/>
    <w:rsid w:val="00B72AA3"/>
    <w:rsid w:val="00B734DD"/>
    <w:rsid w:val="00B7355F"/>
    <w:rsid w:val="00B767A7"/>
    <w:rsid w:val="00B76821"/>
    <w:rsid w:val="00B779DD"/>
    <w:rsid w:val="00B80713"/>
    <w:rsid w:val="00B80C6D"/>
    <w:rsid w:val="00B814C6"/>
    <w:rsid w:val="00B81E14"/>
    <w:rsid w:val="00B81F3F"/>
    <w:rsid w:val="00B824A7"/>
    <w:rsid w:val="00B8319D"/>
    <w:rsid w:val="00B835F6"/>
    <w:rsid w:val="00B83885"/>
    <w:rsid w:val="00B8523B"/>
    <w:rsid w:val="00B85347"/>
    <w:rsid w:val="00B9063D"/>
    <w:rsid w:val="00B906DD"/>
    <w:rsid w:val="00B911CB"/>
    <w:rsid w:val="00B91DC3"/>
    <w:rsid w:val="00B9217D"/>
    <w:rsid w:val="00B9224E"/>
    <w:rsid w:val="00B92923"/>
    <w:rsid w:val="00B92989"/>
    <w:rsid w:val="00B929B6"/>
    <w:rsid w:val="00B934C8"/>
    <w:rsid w:val="00B96179"/>
    <w:rsid w:val="00B96A65"/>
    <w:rsid w:val="00B96CE3"/>
    <w:rsid w:val="00B971A4"/>
    <w:rsid w:val="00B979F9"/>
    <w:rsid w:val="00B98725"/>
    <w:rsid w:val="00BA00A0"/>
    <w:rsid w:val="00BA02CC"/>
    <w:rsid w:val="00BA0A24"/>
    <w:rsid w:val="00BA0D11"/>
    <w:rsid w:val="00BA30F5"/>
    <w:rsid w:val="00BA4548"/>
    <w:rsid w:val="00BA5B0D"/>
    <w:rsid w:val="00BA5CB2"/>
    <w:rsid w:val="00BA681F"/>
    <w:rsid w:val="00BA6B96"/>
    <w:rsid w:val="00BA6F2E"/>
    <w:rsid w:val="00BA72AD"/>
    <w:rsid w:val="00BA7536"/>
    <w:rsid w:val="00BA7918"/>
    <w:rsid w:val="00BA7B90"/>
    <w:rsid w:val="00BB115C"/>
    <w:rsid w:val="00BB12DB"/>
    <w:rsid w:val="00BB12EA"/>
    <w:rsid w:val="00BB1592"/>
    <w:rsid w:val="00BB1E09"/>
    <w:rsid w:val="00BB2533"/>
    <w:rsid w:val="00BB3398"/>
    <w:rsid w:val="00BB3930"/>
    <w:rsid w:val="00BB43CB"/>
    <w:rsid w:val="00BB4BE2"/>
    <w:rsid w:val="00BB557F"/>
    <w:rsid w:val="00BB5733"/>
    <w:rsid w:val="00BB6E5A"/>
    <w:rsid w:val="00BB7555"/>
    <w:rsid w:val="00BC0ED5"/>
    <w:rsid w:val="00BC1393"/>
    <w:rsid w:val="00BC2BB7"/>
    <w:rsid w:val="00BC3B4B"/>
    <w:rsid w:val="00BC4872"/>
    <w:rsid w:val="00BC6345"/>
    <w:rsid w:val="00BC6517"/>
    <w:rsid w:val="00BC6FA3"/>
    <w:rsid w:val="00BC756F"/>
    <w:rsid w:val="00BC7EA8"/>
    <w:rsid w:val="00BD0497"/>
    <w:rsid w:val="00BD0584"/>
    <w:rsid w:val="00BD0799"/>
    <w:rsid w:val="00BD101D"/>
    <w:rsid w:val="00BD2FB7"/>
    <w:rsid w:val="00BD33A2"/>
    <w:rsid w:val="00BD4172"/>
    <w:rsid w:val="00BD4643"/>
    <w:rsid w:val="00BD4F59"/>
    <w:rsid w:val="00BD535D"/>
    <w:rsid w:val="00BD53DF"/>
    <w:rsid w:val="00BD6C16"/>
    <w:rsid w:val="00BD6DA8"/>
    <w:rsid w:val="00BD7046"/>
    <w:rsid w:val="00BD76B7"/>
    <w:rsid w:val="00BE01C2"/>
    <w:rsid w:val="00BE0885"/>
    <w:rsid w:val="00BE0EC2"/>
    <w:rsid w:val="00BE12D8"/>
    <w:rsid w:val="00BE176F"/>
    <w:rsid w:val="00BE2B8F"/>
    <w:rsid w:val="00BE2F6A"/>
    <w:rsid w:val="00BE35C9"/>
    <w:rsid w:val="00BE3C88"/>
    <w:rsid w:val="00BE3E03"/>
    <w:rsid w:val="00BE47E7"/>
    <w:rsid w:val="00BE55ED"/>
    <w:rsid w:val="00BE5811"/>
    <w:rsid w:val="00BE584B"/>
    <w:rsid w:val="00BE5B50"/>
    <w:rsid w:val="00BE637E"/>
    <w:rsid w:val="00BE7245"/>
    <w:rsid w:val="00BE737E"/>
    <w:rsid w:val="00BE74B4"/>
    <w:rsid w:val="00BE7804"/>
    <w:rsid w:val="00BE7A9D"/>
    <w:rsid w:val="00BE7E1E"/>
    <w:rsid w:val="00BF010C"/>
    <w:rsid w:val="00BF04FF"/>
    <w:rsid w:val="00BF0DA9"/>
    <w:rsid w:val="00BF1AA4"/>
    <w:rsid w:val="00BF1B50"/>
    <w:rsid w:val="00BF1FA0"/>
    <w:rsid w:val="00BF3293"/>
    <w:rsid w:val="00BF43EE"/>
    <w:rsid w:val="00BF4DBE"/>
    <w:rsid w:val="00BF532F"/>
    <w:rsid w:val="00BF5F52"/>
    <w:rsid w:val="00BF69A9"/>
    <w:rsid w:val="00BF775F"/>
    <w:rsid w:val="00BF7F57"/>
    <w:rsid w:val="00C0010B"/>
    <w:rsid w:val="00C01417"/>
    <w:rsid w:val="00C02197"/>
    <w:rsid w:val="00C02333"/>
    <w:rsid w:val="00C03059"/>
    <w:rsid w:val="00C032C1"/>
    <w:rsid w:val="00C038B4"/>
    <w:rsid w:val="00C0421F"/>
    <w:rsid w:val="00C043C8"/>
    <w:rsid w:val="00C04420"/>
    <w:rsid w:val="00C04519"/>
    <w:rsid w:val="00C0500B"/>
    <w:rsid w:val="00C064E7"/>
    <w:rsid w:val="00C06A31"/>
    <w:rsid w:val="00C06AB7"/>
    <w:rsid w:val="00C06BD7"/>
    <w:rsid w:val="00C06E30"/>
    <w:rsid w:val="00C06EE4"/>
    <w:rsid w:val="00C074CC"/>
    <w:rsid w:val="00C07AB7"/>
    <w:rsid w:val="00C1043A"/>
    <w:rsid w:val="00C1056B"/>
    <w:rsid w:val="00C1071C"/>
    <w:rsid w:val="00C11267"/>
    <w:rsid w:val="00C1210A"/>
    <w:rsid w:val="00C136CD"/>
    <w:rsid w:val="00C1402F"/>
    <w:rsid w:val="00C149D1"/>
    <w:rsid w:val="00C14D68"/>
    <w:rsid w:val="00C153B9"/>
    <w:rsid w:val="00C15E74"/>
    <w:rsid w:val="00C15F8A"/>
    <w:rsid w:val="00C16129"/>
    <w:rsid w:val="00C162C3"/>
    <w:rsid w:val="00C171F9"/>
    <w:rsid w:val="00C17908"/>
    <w:rsid w:val="00C20541"/>
    <w:rsid w:val="00C206FF"/>
    <w:rsid w:val="00C216A9"/>
    <w:rsid w:val="00C21A1C"/>
    <w:rsid w:val="00C21A42"/>
    <w:rsid w:val="00C21B23"/>
    <w:rsid w:val="00C22966"/>
    <w:rsid w:val="00C22A54"/>
    <w:rsid w:val="00C23591"/>
    <w:rsid w:val="00C25C81"/>
    <w:rsid w:val="00C30581"/>
    <w:rsid w:val="00C307F9"/>
    <w:rsid w:val="00C30812"/>
    <w:rsid w:val="00C315AE"/>
    <w:rsid w:val="00C31923"/>
    <w:rsid w:val="00C32B8D"/>
    <w:rsid w:val="00C334E8"/>
    <w:rsid w:val="00C336AF"/>
    <w:rsid w:val="00C33A8A"/>
    <w:rsid w:val="00C33CB4"/>
    <w:rsid w:val="00C344DB"/>
    <w:rsid w:val="00C34E12"/>
    <w:rsid w:val="00C35751"/>
    <w:rsid w:val="00C36A5B"/>
    <w:rsid w:val="00C375E7"/>
    <w:rsid w:val="00C40292"/>
    <w:rsid w:val="00C41753"/>
    <w:rsid w:val="00C41DBC"/>
    <w:rsid w:val="00C42D26"/>
    <w:rsid w:val="00C438C8"/>
    <w:rsid w:val="00C44AF5"/>
    <w:rsid w:val="00C460FF"/>
    <w:rsid w:val="00C47E12"/>
    <w:rsid w:val="00C47E2C"/>
    <w:rsid w:val="00C47E72"/>
    <w:rsid w:val="00C47FF2"/>
    <w:rsid w:val="00C50003"/>
    <w:rsid w:val="00C504FF"/>
    <w:rsid w:val="00C5053D"/>
    <w:rsid w:val="00C50E02"/>
    <w:rsid w:val="00C524A8"/>
    <w:rsid w:val="00C525E2"/>
    <w:rsid w:val="00C5267F"/>
    <w:rsid w:val="00C52A37"/>
    <w:rsid w:val="00C52DF5"/>
    <w:rsid w:val="00C537D5"/>
    <w:rsid w:val="00C539D7"/>
    <w:rsid w:val="00C54B71"/>
    <w:rsid w:val="00C54D58"/>
    <w:rsid w:val="00C5525F"/>
    <w:rsid w:val="00C55C76"/>
    <w:rsid w:val="00C55D6C"/>
    <w:rsid w:val="00C55ED0"/>
    <w:rsid w:val="00C56127"/>
    <w:rsid w:val="00C5660F"/>
    <w:rsid w:val="00C56C9A"/>
    <w:rsid w:val="00C57045"/>
    <w:rsid w:val="00C573E1"/>
    <w:rsid w:val="00C57745"/>
    <w:rsid w:val="00C60271"/>
    <w:rsid w:val="00C6107C"/>
    <w:rsid w:val="00C6127A"/>
    <w:rsid w:val="00C6248C"/>
    <w:rsid w:val="00C62739"/>
    <w:rsid w:val="00C62B56"/>
    <w:rsid w:val="00C63A48"/>
    <w:rsid w:val="00C645DD"/>
    <w:rsid w:val="00C6554D"/>
    <w:rsid w:val="00C661BE"/>
    <w:rsid w:val="00C66A3D"/>
    <w:rsid w:val="00C6705D"/>
    <w:rsid w:val="00C67393"/>
    <w:rsid w:val="00C67771"/>
    <w:rsid w:val="00C71199"/>
    <w:rsid w:val="00C727E9"/>
    <w:rsid w:val="00C7283D"/>
    <w:rsid w:val="00C749F3"/>
    <w:rsid w:val="00C75B6D"/>
    <w:rsid w:val="00C75C95"/>
    <w:rsid w:val="00C76BFE"/>
    <w:rsid w:val="00C76F04"/>
    <w:rsid w:val="00C76F2C"/>
    <w:rsid w:val="00C779ED"/>
    <w:rsid w:val="00C81590"/>
    <w:rsid w:val="00C828D0"/>
    <w:rsid w:val="00C82F84"/>
    <w:rsid w:val="00C83113"/>
    <w:rsid w:val="00C8370B"/>
    <w:rsid w:val="00C84B56"/>
    <w:rsid w:val="00C8571B"/>
    <w:rsid w:val="00C85CED"/>
    <w:rsid w:val="00C86AD5"/>
    <w:rsid w:val="00C86F9E"/>
    <w:rsid w:val="00C90260"/>
    <w:rsid w:val="00C90FFD"/>
    <w:rsid w:val="00C911CE"/>
    <w:rsid w:val="00C913C1"/>
    <w:rsid w:val="00C91506"/>
    <w:rsid w:val="00C9241A"/>
    <w:rsid w:val="00C92754"/>
    <w:rsid w:val="00C936C2"/>
    <w:rsid w:val="00C94C80"/>
    <w:rsid w:val="00C95B2E"/>
    <w:rsid w:val="00C95C07"/>
    <w:rsid w:val="00C95DF6"/>
    <w:rsid w:val="00C966D4"/>
    <w:rsid w:val="00C969ED"/>
    <w:rsid w:val="00C96DE0"/>
    <w:rsid w:val="00C9750D"/>
    <w:rsid w:val="00CA0064"/>
    <w:rsid w:val="00CA0881"/>
    <w:rsid w:val="00CA120D"/>
    <w:rsid w:val="00CA128A"/>
    <w:rsid w:val="00CA239B"/>
    <w:rsid w:val="00CA27CA"/>
    <w:rsid w:val="00CA328A"/>
    <w:rsid w:val="00CA33AF"/>
    <w:rsid w:val="00CA36F9"/>
    <w:rsid w:val="00CA4830"/>
    <w:rsid w:val="00CA4A48"/>
    <w:rsid w:val="00CA621E"/>
    <w:rsid w:val="00CA6FDA"/>
    <w:rsid w:val="00CA743B"/>
    <w:rsid w:val="00CA7A1D"/>
    <w:rsid w:val="00CB0322"/>
    <w:rsid w:val="00CB05B1"/>
    <w:rsid w:val="00CB07ED"/>
    <w:rsid w:val="00CB0DBE"/>
    <w:rsid w:val="00CB0EF2"/>
    <w:rsid w:val="00CB17D8"/>
    <w:rsid w:val="00CB2225"/>
    <w:rsid w:val="00CB2516"/>
    <w:rsid w:val="00CB2C26"/>
    <w:rsid w:val="00CB2EAA"/>
    <w:rsid w:val="00CB56DB"/>
    <w:rsid w:val="00CB5AB0"/>
    <w:rsid w:val="00CB6BA8"/>
    <w:rsid w:val="00CB6D61"/>
    <w:rsid w:val="00CB6DD4"/>
    <w:rsid w:val="00CB740C"/>
    <w:rsid w:val="00CB75DF"/>
    <w:rsid w:val="00CC1637"/>
    <w:rsid w:val="00CC22B0"/>
    <w:rsid w:val="00CC2557"/>
    <w:rsid w:val="00CC2B2C"/>
    <w:rsid w:val="00CC354B"/>
    <w:rsid w:val="00CC3751"/>
    <w:rsid w:val="00CC4407"/>
    <w:rsid w:val="00CC5037"/>
    <w:rsid w:val="00CC6573"/>
    <w:rsid w:val="00CC7108"/>
    <w:rsid w:val="00CC7498"/>
    <w:rsid w:val="00CD098C"/>
    <w:rsid w:val="00CD09A2"/>
    <w:rsid w:val="00CD0BF5"/>
    <w:rsid w:val="00CD0E83"/>
    <w:rsid w:val="00CD1CED"/>
    <w:rsid w:val="00CD1F97"/>
    <w:rsid w:val="00CD1FFE"/>
    <w:rsid w:val="00CD361C"/>
    <w:rsid w:val="00CD4168"/>
    <w:rsid w:val="00CD49A8"/>
    <w:rsid w:val="00CD7010"/>
    <w:rsid w:val="00CD749A"/>
    <w:rsid w:val="00CD7935"/>
    <w:rsid w:val="00CD7D63"/>
    <w:rsid w:val="00CE0C11"/>
    <w:rsid w:val="00CE186F"/>
    <w:rsid w:val="00CE1A68"/>
    <w:rsid w:val="00CE2AEA"/>
    <w:rsid w:val="00CE2B39"/>
    <w:rsid w:val="00CE34A2"/>
    <w:rsid w:val="00CE36F1"/>
    <w:rsid w:val="00CE3954"/>
    <w:rsid w:val="00CE4BEA"/>
    <w:rsid w:val="00CE502E"/>
    <w:rsid w:val="00CE597C"/>
    <w:rsid w:val="00CE619B"/>
    <w:rsid w:val="00CF01A7"/>
    <w:rsid w:val="00CF0949"/>
    <w:rsid w:val="00CF14D3"/>
    <w:rsid w:val="00CF18FD"/>
    <w:rsid w:val="00CF467F"/>
    <w:rsid w:val="00CF5E9E"/>
    <w:rsid w:val="00CF6C55"/>
    <w:rsid w:val="00CF70D4"/>
    <w:rsid w:val="00CF7529"/>
    <w:rsid w:val="00CF7578"/>
    <w:rsid w:val="00CF75C9"/>
    <w:rsid w:val="00CF7BC6"/>
    <w:rsid w:val="00D004DD"/>
    <w:rsid w:val="00D01459"/>
    <w:rsid w:val="00D0272C"/>
    <w:rsid w:val="00D029D9"/>
    <w:rsid w:val="00D02B01"/>
    <w:rsid w:val="00D03258"/>
    <w:rsid w:val="00D037F1"/>
    <w:rsid w:val="00D0440A"/>
    <w:rsid w:val="00D06249"/>
    <w:rsid w:val="00D069DE"/>
    <w:rsid w:val="00D07710"/>
    <w:rsid w:val="00D107F0"/>
    <w:rsid w:val="00D11C45"/>
    <w:rsid w:val="00D1308E"/>
    <w:rsid w:val="00D142E1"/>
    <w:rsid w:val="00D14D75"/>
    <w:rsid w:val="00D14DBA"/>
    <w:rsid w:val="00D14E8B"/>
    <w:rsid w:val="00D1566E"/>
    <w:rsid w:val="00D159B6"/>
    <w:rsid w:val="00D15B3D"/>
    <w:rsid w:val="00D1642A"/>
    <w:rsid w:val="00D1799D"/>
    <w:rsid w:val="00D20719"/>
    <w:rsid w:val="00D2237F"/>
    <w:rsid w:val="00D23EA2"/>
    <w:rsid w:val="00D23ED4"/>
    <w:rsid w:val="00D24248"/>
    <w:rsid w:val="00D24344"/>
    <w:rsid w:val="00D247B2"/>
    <w:rsid w:val="00D24830"/>
    <w:rsid w:val="00D25157"/>
    <w:rsid w:val="00D25393"/>
    <w:rsid w:val="00D25491"/>
    <w:rsid w:val="00D25725"/>
    <w:rsid w:val="00D26D41"/>
    <w:rsid w:val="00D27167"/>
    <w:rsid w:val="00D27947"/>
    <w:rsid w:val="00D3061B"/>
    <w:rsid w:val="00D30D75"/>
    <w:rsid w:val="00D3198B"/>
    <w:rsid w:val="00D31AD4"/>
    <w:rsid w:val="00D324A9"/>
    <w:rsid w:val="00D32CE0"/>
    <w:rsid w:val="00D33CE7"/>
    <w:rsid w:val="00D34C2E"/>
    <w:rsid w:val="00D34F49"/>
    <w:rsid w:val="00D354E2"/>
    <w:rsid w:val="00D36648"/>
    <w:rsid w:val="00D366F5"/>
    <w:rsid w:val="00D36F9B"/>
    <w:rsid w:val="00D373F5"/>
    <w:rsid w:val="00D37CF8"/>
    <w:rsid w:val="00D37D1A"/>
    <w:rsid w:val="00D40179"/>
    <w:rsid w:val="00D40616"/>
    <w:rsid w:val="00D40A6B"/>
    <w:rsid w:val="00D41213"/>
    <w:rsid w:val="00D418F6"/>
    <w:rsid w:val="00D41CD5"/>
    <w:rsid w:val="00D42B6F"/>
    <w:rsid w:val="00D42D97"/>
    <w:rsid w:val="00D43A15"/>
    <w:rsid w:val="00D43E2C"/>
    <w:rsid w:val="00D459B1"/>
    <w:rsid w:val="00D465B7"/>
    <w:rsid w:val="00D4739D"/>
    <w:rsid w:val="00D477BB"/>
    <w:rsid w:val="00D479CE"/>
    <w:rsid w:val="00D50869"/>
    <w:rsid w:val="00D50BDE"/>
    <w:rsid w:val="00D51019"/>
    <w:rsid w:val="00D5478A"/>
    <w:rsid w:val="00D54804"/>
    <w:rsid w:val="00D548D7"/>
    <w:rsid w:val="00D5601C"/>
    <w:rsid w:val="00D56412"/>
    <w:rsid w:val="00D56B1D"/>
    <w:rsid w:val="00D56E70"/>
    <w:rsid w:val="00D57273"/>
    <w:rsid w:val="00D579CF"/>
    <w:rsid w:val="00D60121"/>
    <w:rsid w:val="00D61021"/>
    <w:rsid w:val="00D612C7"/>
    <w:rsid w:val="00D6133A"/>
    <w:rsid w:val="00D644C1"/>
    <w:rsid w:val="00D645A6"/>
    <w:rsid w:val="00D64EB5"/>
    <w:rsid w:val="00D658C0"/>
    <w:rsid w:val="00D6672B"/>
    <w:rsid w:val="00D66CA4"/>
    <w:rsid w:val="00D670B6"/>
    <w:rsid w:val="00D6772A"/>
    <w:rsid w:val="00D7199E"/>
    <w:rsid w:val="00D71E0C"/>
    <w:rsid w:val="00D73DD0"/>
    <w:rsid w:val="00D73E0A"/>
    <w:rsid w:val="00D7485C"/>
    <w:rsid w:val="00D74B4B"/>
    <w:rsid w:val="00D74B66"/>
    <w:rsid w:val="00D754F3"/>
    <w:rsid w:val="00D75874"/>
    <w:rsid w:val="00D75A0C"/>
    <w:rsid w:val="00D774BC"/>
    <w:rsid w:val="00D775C1"/>
    <w:rsid w:val="00D802B2"/>
    <w:rsid w:val="00D805E9"/>
    <w:rsid w:val="00D8078B"/>
    <w:rsid w:val="00D80AE8"/>
    <w:rsid w:val="00D80D2F"/>
    <w:rsid w:val="00D80EEF"/>
    <w:rsid w:val="00D8266E"/>
    <w:rsid w:val="00D83388"/>
    <w:rsid w:val="00D83765"/>
    <w:rsid w:val="00D83B6F"/>
    <w:rsid w:val="00D8413D"/>
    <w:rsid w:val="00D84250"/>
    <w:rsid w:val="00D84813"/>
    <w:rsid w:val="00D8492D"/>
    <w:rsid w:val="00D84A09"/>
    <w:rsid w:val="00D84BAE"/>
    <w:rsid w:val="00D84C96"/>
    <w:rsid w:val="00D86351"/>
    <w:rsid w:val="00D863AC"/>
    <w:rsid w:val="00D86564"/>
    <w:rsid w:val="00D86654"/>
    <w:rsid w:val="00D871CA"/>
    <w:rsid w:val="00D876A2"/>
    <w:rsid w:val="00D90C35"/>
    <w:rsid w:val="00D91EBC"/>
    <w:rsid w:val="00D91FE8"/>
    <w:rsid w:val="00D92FA7"/>
    <w:rsid w:val="00D93A02"/>
    <w:rsid w:val="00D946A3"/>
    <w:rsid w:val="00D9479F"/>
    <w:rsid w:val="00D94F05"/>
    <w:rsid w:val="00D95DF7"/>
    <w:rsid w:val="00D96588"/>
    <w:rsid w:val="00D96D35"/>
    <w:rsid w:val="00DA09DC"/>
    <w:rsid w:val="00DA0A89"/>
    <w:rsid w:val="00DA0B6D"/>
    <w:rsid w:val="00DA0C2F"/>
    <w:rsid w:val="00DA11AF"/>
    <w:rsid w:val="00DA1545"/>
    <w:rsid w:val="00DA1B7B"/>
    <w:rsid w:val="00DA21AF"/>
    <w:rsid w:val="00DA310B"/>
    <w:rsid w:val="00DA3584"/>
    <w:rsid w:val="00DA35CB"/>
    <w:rsid w:val="00DA42B7"/>
    <w:rsid w:val="00DA52E9"/>
    <w:rsid w:val="00DA552B"/>
    <w:rsid w:val="00DA573E"/>
    <w:rsid w:val="00DA5EB3"/>
    <w:rsid w:val="00DA5F1E"/>
    <w:rsid w:val="00DA63DF"/>
    <w:rsid w:val="00DA6E58"/>
    <w:rsid w:val="00DA784F"/>
    <w:rsid w:val="00DB01D7"/>
    <w:rsid w:val="00DB0FA0"/>
    <w:rsid w:val="00DB2117"/>
    <w:rsid w:val="00DB2A08"/>
    <w:rsid w:val="00DB2A10"/>
    <w:rsid w:val="00DB3B40"/>
    <w:rsid w:val="00DB3E8C"/>
    <w:rsid w:val="00DB4274"/>
    <w:rsid w:val="00DB4488"/>
    <w:rsid w:val="00DB44D8"/>
    <w:rsid w:val="00DB4522"/>
    <w:rsid w:val="00DB563C"/>
    <w:rsid w:val="00DB6D6F"/>
    <w:rsid w:val="00DB7063"/>
    <w:rsid w:val="00DB709D"/>
    <w:rsid w:val="00DB71EF"/>
    <w:rsid w:val="00DB7396"/>
    <w:rsid w:val="00DB79DF"/>
    <w:rsid w:val="00DC00F6"/>
    <w:rsid w:val="00DC03EE"/>
    <w:rsid w:val="00DC0706"/>
    <w:rsid w:val="00DC0798"/>
    <w:rsid w:val="00DC0F91"/>
    <w:rsid w:val="00DC1C2B"/>
    <w:rsid w:val="00DC1E08"/>
    <w:rsid w:val="00DC24E6"/>
    <w:rsid w:val="00DC4344"/>
    <w:rsid w:val="00DC4EFD"/>
    <w:rsid w:val="00DC5516"/>
    <w:rsid w:val="00DC56A1"/>
    <w:rsid w:val="00DC5E5F"/>
    <w:rsid w:val="00DC6142"/>
    <w:rsid w:val="00DC6760"/>
    <w:rsid w:val="00DC69F1"/>
    <w:rsid w:val="00DC6EEB"/>
    <w:rsid w:val="00DC72CC"/>
    <w:rsid w:val="00DD0E07"/>
    <w:rsid w:val="00DD0F2B"/>
    <w:rsid w:val="00DD10EE"/>
    <w:rsid w:val="00DD15BD"/>
    <w:rsid w:val="00DD2763"/>
    <w:rsid w:val="00DD28F7"/>
    <w:rsid w:val="00DD3ADB"/>
    <w:rsid w:val="00DD400C"/>
    <w:rsid w:val="00DD5264"/>
    <w:rsid w:val="00DD6969"/>
    <w:rsid w:val="00DD6C8E"/>
    <w:rsid w:val="00DD79B5"/>
    <w:rsid w:val="00DE1036"/>
    <w:rsid w:val="00DE1A47"/>
    <w:rsid w:val="00DE4697"/>
    <w:rsid w:val="00DE4B2C"/>
    <w:rsid w:val="00DE50B0"/>
    <w:rsid w:val="00DE5271"/>
    <w:rsid w:val="00DE5351"/>
    <w:rsid w:val="00DE5448"/>
    <w:rsid w:val="00DE7880"/>
    <w:rsid w:val="00DE7D34"/>
    <w:rsid w:val="00DF0946"/>
    <w:rsid w:val="00DF114F"/>
    <w:rsid w:val="00DF1299"/>
    <w:rsid w:val="00DF1413"/>
    <w:rsid w:val="00DF153F"/>
    <w:rsid w:val="00DF1728"/>
    <w:rsid w:val="00DF2A3F"/>
    <w:rsid w:val="00DF3130"/>
    <w:rsid w:val="00DF3496"/>
    <w:rsid w:val="00DF3767"/>
    <w:rsid w:val="00DF4774"/>
    <w:rsid w:val="00DF49C9"/>
    <w:rsid w:val="00DF5622"/>
    <w:rsid w:val="00DF5749"/>
    <w:rsid w:val="00DF692C"/>
    <w:rsid w:val="00DF6A19"/>
    <w:rsid w:val="00DF71B7"/>
    <w:rsid w:val="00E000AF"/>
    <w:rsid w:val="00E016A3"/>
    <w:rsid w:val="00E01A3D"/>
    <w:rsid w:val="00E01C51"/>
    <w:rsid w:val="00E01E29"/>
    <w:rsid w:val="00E02D8D"/>
    <w:rsid w:val="00E03668"/>
    <w:rsid w:val="00E03A76"/>
    <w:rsid w:val="00E03BFD"/>
    <w:rsid w:val="00E041B6"/>
    <w:rsid w:val="00E04D20"/>
    <w:rsid w:val="00E04D9D"/>
    <w:rsid w:val="00E05104"/>
    <w:rsid w:val="00E054D5"/>
    <w:rsid w:val="00E05C0B"/>
    <w:rsid w:val="00E05D29"/>
    <w:rsid w:val="00E06106"/>
    <w:rsid w:val="00E067AB"/>
    <w:rsid w:val="00E06E47"/>
    <w:rsid w:val="00E06F9F"/>
    <w:rsid w:val="00E075C0"/>
    <w:rsid w:val="00E075C1"/>
    <w:rsid w:val="00E113F1"/>
    <w:rsid w:val="00E119AC"/>
    <w:rsid w:val="00E121FF"/>
    <w:rsid w:val="00E136BA"/>
    <w:rsid w:val="00E13726"/>
    <w:rsid w:val="00E147C0"/>
    <w:rsid w:val="00E153B0"/>
    <w:rsid w:val="00E15875"/>
    <w:rsid w:val="00E15905"/>
    <w:rsid w:val="00E16D89"/>
    <w:rsid w:val="00E175A4"/>
    <w:rsid w:val="00E17EA1"/>
    <w:rsid w:val="00E2079E"/>
    <w:rsid w:val="00E2082D"/>
    <w:rsid w:val="00E21386"/>
    <w:rsid w:val="00E231BD"/>
    <w:rsid w:val="00E23449"/>
    <w:rsid w:val="00E237CB"/>
    <w:rsid w:val="00E23D84"/>
    <w:rsid w:val="00E243BE"/>
    <w:rsid w:val="00E24941"/>
    <w:rsid w:val="00E24E28"/>
    <w:rsid w:val="00E250A6"/>
    <w:rsid w:val="00E25718"/>
    <w:rsid w:val="00E260E1"/>
    <w:rsid w:val="00E265DB"/>
    <w:rsid w:val="00E26859"/>
    <w:rsid w:val="00E26917"/>
    <w:rsid w:val="00E26E11"/>
    <w:rsid w:val="00E306EB"/>
    <w:rsid w:val="00E30E14"/>
    <w:rsid w:val="00E30ED8"/>
    <w:rsid w:val="00E31F22"/>
    <w:rsid w:val="00E34D1E"/>
    <w:rsid w:val="00E34DCE"/>
    <w:rsid w:val="00E3664F"/>
    <w:rsid w:val="00E37CF6"/>
    <w:rsid w:val="00E406DF"/>
    <w:rsid w:val="00E40C94"/>
    <w:rsid w:val="00E40E93"/>
    <w:rsid w:val="00E41010"/>
    <w:rsid w:val="00E4289F"/>
    <w:rsid w:val="00E42937"/>
    <w:rsid w:val="00E43BFE"/>
    <w:rsid w:val="00E45904"/>
    <w:rsid w:val="00E45CF6"/>
    <w:rsid w:val="00E46378"/>
    <w:rsid w:val="00E4646C"/>
    <w:rsid w:val="00E468C1"/>
    <w:rsid w:val="00E46A16"/>
    <w:rsid w:val="00E46DF2"/>
    <w:rsid w:val="00E47A9E"/>
    <w:rsid w:val="00E5002B"/>
    <w:rsid w:val="00E516B4"/>
    <w:rsid w:val="00E520A1"/>
    <w:rsid w:val="00E52C74"/>
    <w:rsid w:val="00E52CE2"/>
    <w:rsid w:val="00E53561"/>
    <w:rsid w:val="00E538A6"/>
    <w:rsid w:val="00E5436E"/>
    <w:rsid w:val="00E5568A"/>
    <w:rsid w:val="00E55B0A"/>
    <w:rsid w:val="00E55F2E"/>
    <w:rsid w:val="00E5659A"/>
    <w:rsid w:val="00E56943"/>
    <w:rsid w:val="00E57CDC"/>
    <w:rsid w:val="00E57F61"/>
    <w:rsid w:val="00E6003A"/>
    <w:rsid w:val="00E6171D"/>
    <w:rsid w:val="00E61C10"/>
    <w:rsid w:val="00E62B90"/>
    <w:rsid w:val="00E6362A"/>
    <w:rsid w:val="00E636B5"/>
    <w:rsid w:val="00E643C8"/>
    <w:rsid w:val="00E660EF"/>
    <w:rsid w:val="00E66BAA"/>
    <w:rsid w:val="00E671A7"/>
    <w:rsid w:val="00E672FD"/>
    <w:rsid w:val="00E67AD7"/>
    <w:rsid w:val="00E67FEC"/>
    <w:rsid w:val="00E70290"/>
    <w:rsid w:val="00E71660"/>
    <w:rsid w:val="00E71D87"/>
    <w:rsid w:val="00E72728"/>
    <w:rsid w:val="00E728F4"/>
    <w:rsid w:val="00E72D0E"/>
    <w:rsid w:val="00E72F13"/>
    <w:rsid w:val="00E73E1B"/>
    <w:rsid w:val="00E741BA"/>
    <w:rsid w:val="00E749A4"/>
    <w:rsid w:val="00E75170"/>
    <w:rsid w:val="00E756FE"/>
    <w:rsid w:val="00E761B1"/>
    <w:rsid w:val="00E769F2"/>
    <w:rsid w:val="00E76CCC"/>
    <w:rsid w:val="00E7709E"/>
    <w:rsid w:val="00E77245"/>
    <w:rsid w:val="00E773CC"/>
    <w:rsid w:val="00E77D02"/>
    <w:rsid w:val="00E80098"/>
    <w:rsid w:val="00E80FF7"/>
    <w:rsid w:val="00E819C1"/>
    <w:rsid w:val="00E81A4D"/>
    <w:rsid w:val="00E81C1D"/>
    <w:rsid w:val="00E8240F"/>
    <w:rsid w:val="00E825B3"/>
    <w:rsid w:val="00E836C7"/>
    <w:rsid w:val="00E83BC3"/>
    <w:rsid w:val="00E84778"/>
    <w:rsid w:val="00E856E1"/>
    <w:rsid w:val="00E857A8"/>
    <w:rsid w:val="00E85BE5"/>
    <w:rsid w:val="00E862C5"/>
    <w:rsid w:val="00E865D3"/>
    <w:rsid w:val="00E866AC"/>
    <w:rsid w:val="00E87068"/>
    <w:rsid w:val="00E901A5"/>
    <w:rsid w:val="00E91089"/>
    <w:rsid w:val="00E9114D"/>
    <w:rsid w:val="00E921C6"/>
    <w:rsid w:val="00E92A9B"/>
    <w:rsid w:val="00E939D1"/>
    <w:rsid w:val="00E94682"/>
    <w:rsid w:val="00E950B3"/>
    <w:rsid w:val="00E9526C"/>
    <w:rsid w:val="00E95574"/>
    <w:rsid w:val="00E95693"/>
    <w:rsid w:val="00E95E00"/>
    <w:rsid w:val="00E96F59"/>
    <w:rsid w:val="00E97979"/>
    <w:rsid w:val="00E97D83"/>
    <w:rsid w:val="00E97FF2"/>
    <w:rsid w:val="00EA0BC2"/>
    <w:rsid w:val="00EA0CF9"/>
    <w:rsid w:val="00EA1596"/>
    <w:rsid w:val="00EA1705"/>
    <w:rsid w:val="00EA21FD"/>
    <w:rsid w:val="00EA25DD"/>
    <w:rsid w:val="00EA28AB"/>
    <w:rsid w:val="00EA2A21"/>
    <w:rsid w:val="00EA2CFE"/>
    <w:rsid w:val="00EA2F99"/>
    <w:rsid w:val="00EA2FAA"/>
    <w:rsid w:val="00EA32F7"/>
    <w:rsid w:val="00EA4145"/>
    <w:rsid w:val="00EA429B"/>
    <w:rsid w:val="00EA43C9"/>
    <w:rsid w:val="00EA44A8"/>
    <w:rsid w:val="00EA5F2A"/>
    <w:rsid w:val="00EA6264"/>
    <w:rsid w:val="00EA67A9"/>
    <w:rsid w:val="00EA67FC"/>
    <w:rsid w:val="00EA6A4E"/>
    <w:rsid w:val="00EA6B08"/>
    <w:rsid w:val="00EA6DF0"/>
    <w:rsid w:val="00EA7F4A"/>
    <w:rsid w:val="00EB0611"/>
    <w:rsid w:val="00EB1099"/>
    <w:rsid w:val="00EB124E"/>
    <w:rsid w:val="00EB1E47"/>
    <w:rsid w:val="00EB1EEA"/>
    <w:rsid w:val="00EB1FF1"/>
    <w:rsid w:val="00EB284E"/>
    <w:rsid w:val="00EB5ED9"/>
    <w:rsid w:val="00EB7D94"/>
    <w:rsid w:val="00EC0997"/>
    <w:rsid w:val="00EC0DE6"/>
    <w:rsid w:val="00EC20BA"/>
    <w:rsid w:val="00EC3468"/>
    <w:rsid w:val="00EC41A7"/>
    <w:rsid w:val="00EC44AA"/>
    <w:rsid w:val="00EC5FCF"/>
    <w:rsid w:val="00EC6351"/>
    <w:rsid w:val="00EC6B2A"/>
    <w:rsid w:val="00EC7410"/>
    <w:rsid w:val="00ED0349"/>
    <w:rsid w:val="00ED0987"/>
    <w:rsid w:val="00ED0A4E"/>
    <w:rsid w:val="00ED248E"/>
    <w:rsid w:val="00ED2D22"/>
    <w:rsid w:val="00ED3309"/>
    <w:rsid w:val="00ED35C5"/>
    <w:rsid w:val="00ED3F31"/>
    <w:rsid w:val="00ED567E"/>
    <w:rsid w:val="00ED5B6B"/>
    <w:rsid w:val="00ED5FDB"/>
    <w:rsid w:val="00ED684B"/>
    <w:rsid w:val="00ED6D62"/>
    <w:rsid w:val="00ED77EF"/>
    <w:rsid w:val="00ED799F"/>
    <w:rsid w:val="00EE01F0"/>
    <w:rsid w:val="00EE0225"/>
    <w:rsid w:val="00EE05D6"/>
    <w:rsid w:val="00EE18EF"/>
    <w:rsid w:val="00EE19A3"/>
    <w:rsid w:val="00EE2105"/>
    <w:rsid w:val="00EE2167"/>
    <w:rsid w:val="00EE2264"/>
    <w:rsid w:val="00EE22F8"/>
    <w:rsid w:val="00EE2383"/>
    <w:rsid w:val="00EE2AD0"/>
    <w:rsid w:val="00EE2D51"/>
    <w:rsid w:val="00EE3BAD"/>
    <w:rsid w:val="00EE43D1"/>
    <w:rsid w:val="00EE4C46"/>
    <w:rsid w:val="00EE55FC"/>
    <w:rsid w:val="00EE65B5"/>
    <w:rsid w:val="00EE66D8"/>
    <w:rsid w:val="00EE6D55"/>
    <w:rsid w:val="00EE73C5"/>
    <w:rsid w:val="00EE7B98"/>
    <w:rsid w:val="00EF06A2"/>
    <w:rsid w:val="00EF0B27"/>
    <w:rsid w:val="00EF1690"/>
    <w:rsid w:val="00EF1C40"/>
    <w:rsid w:val="00EF23F9"/>
    <w:rsid w:val="00EF3212"/>
    <w:rsid w:val="00EF361E"/>
    <w:rsid w:val="00EF38CC"/>
    <w:rsid w:val="00EF3D0E"/>
    <w:rsid w:val="00EF476F"/>
    <w:rsid w:val="00EF49C6"/>
    <w:rsid w:val="00EF4C49"/>
    <w:rsid w:val="00EF58DF"/>
    <w:rsid w:val="00EF6A76"/>
    <w:rsid w:val="00EF6D86"/>
    <w:rsid w:val="00F00302"/>
    <w:rsid w:val="00F01549"/>
    <w:rsid w:val="00F01C0D"/>
    <w:rsid w:val="00F02256"/>
    <w:rsid w:val="00F0229C"/>
    <w:rsid w:val="00F02FB4"/>
    <w:rsid w:val="00F032DF"/>
    <w:rsid w:val="00F036E1"/>
    <w:rsid w:val="00F040B2"/>
    <w:rsid w:val="00F05062"/>
    <w:rsid w:val="00F06B4C"/>
    <w:rsid w:val="00F110E9"/>
    <w:rsid w:val="00F112E6"/>
    <w:rsid w:val="00F1182F"/>
    <w:rsid w:val="00F123FB"/>
    <w:rsid w:val="00F1254F"/>
    <w:rsid w:val="00F12813"/>
    <w:rsid w:val="00F12C00"/>
    <w:rsid w:val="00F136D9"/>
    <w:rsid w:val="00F13A48"/>
    <w:rsid w:val="00F145E3"/>
    <w:rsid w:val="00F1544E"/>
    <w:rsid w:val="00F15F88"/>
    <w:rsid w:val="00F16436"/>
    <w:rsid w:val="00F1690A"/>
    <w:rsid w:val="00F16E8A"/>
    <w:rsid w:val="00F17057"/>
    <w:rsid w:val="00F173D7"/>
    <w:rsid w:val="00F17F0B"/>
    <w:rsid w:val="00F17F20"/>
    <w:rsid w:val="00F20543"/>
    <w:rsid w:val="00F20EF6"/>
    <w:rsid w:val="00F213E7"/>
    <w:rsid w:val="00F2192E"/>
    <w:rsid w:val="00F230CD"/>
    <w:rsid w:val="00F23A96"/>
    <w:rsid w:val="00F23FFB"/>
    <w:rsid w:val="00F24101"/>
    <w:rsid w:val="00F25827"/>
    <w:rsid w:val="00F25F51"/>
    <w:rsid w:val="00F2633A"/>
    <w:rsid w:val="00F2748A"/>
    <w:rsid w:val="00F27728"/>
    <w:rsid w:val="00F27A07"/>
    <w:rsid w:val="00F27F17"/>
    <w:rsid w:val="00F309EA"/>
    <w:rsid w:val="00F31445"/>
    <w:rsid w:val="00F319B3"/>
    <w:rsid w:val="00F343D9"/>
    <w:rsid w:val="00F35D1D"/>
    <w:rsid w:val="00F36512"/>
    <w:rsid w:val="00F3755B"/>
    <w:rsid w:val="00F37947"/>
    <w:rsid w:val="00F37F1A"/>
    <w:rsid w:val="00F4006F"/>
    <w:rsid w:val="00F400F9"/>
    <w:rsid w:val="00F40389"/>
    <w:rsid w:val="00F404F2"/>
    <w:rsid w:val="00F40B3B"/>
    <w:rsid w:val="00F41EA7"/>
    <w:rsid w:val="00F42384"/>
    <w:rsid w:val="00F4277A"/>
    <w:rsid w:val="00F42A9F"/>
    <w:rsid w:val="00F43D13"/>
    <w:rsid w:val="00F44419"/>
    <w:rsid w:val="00F44641"/>
    <w:rsid w:val="00F45B27"/>
    <w:rsid w:val="00F47080"/>
    <w:rsid w:val="00F471FC"/>
    <w:rsid w:val="00F47CCB"/>
    <w:rsid w:val="00F505E0"/>
    <w:rsid w:val="00F51190"/>
    <w:rsid w:val="00F517C9"/>
    <w:rsid w:val="00F51C18"/>
    <w:rsid w:val="00F5252E"/>
    <w:rsid w:val="00F5447A"/>
    <w:rsid w:val="00F544C4"/>
    <w:rsid w:val="00F55419"/>
    <w:rsid w:val="00F55E0B"/>
    <w:rsid w:val="00F55FFA"/>
    <w:rsid w:val="00F56AF8"/>
    <w:rsid w:val="00F574B8"/>
    <w:rsid w:val="00F57574"/>
    <w:rsid w:val="00F5795F"/>
    <w:rsid w:val="00F60293"/>
    <w:rsid w:val="00F606CA"/>
    <w:rsid w:val="00F60787"/>
    <w:rsid w:val="00F60A29"/>
    <w:rsid w:val="00F60E05"/>
    <w:rsid w:val="00F642D5"/>
    <w:rsid w:val="00F650B8"/>
    <w:rsid w:val="00F65E61"/>
    <w:rsid w:val="00F66377"/>
    <w:rsid w:val="00F665FB"/>
    <w:rsid w:val="00F67A36"/>
    <w:rsid w:val="00F67FB0"/>
    <w:rsid w:val="00F70EC2"/>
    <w:rsid w:val="00F71253"/>
    <w:rsid w:val="00F71294"/>
    <w:rsid w:val="00F713DD"/>
    <w:rsid w:val="00F71A28"/>
    <w:rsid w:val="00F729F2"/>
    <w:rsid w:val="00F73B33"/>
    <w:rsid w:val="00F73F7C"/>
    <w:rsid w:val="00F74823"/>
    <w:rsid w:val="00F75198"/>
    <w:rsid w:val="00F757C8"/>
    <w:rsid w:val="00F7586F"/>
    <w:rsid w:val="00F76A3A"/>
    <w:rsid w:val="00F76B07"/>
    <w:rsid w:val="00F816C4"/>
    <w:rsid w:val="00F81BA7"/>
    <w:rsid w:val="00F824EB"/>
    <w:rsid w:val="00F832C1"/>
    <w:rsid w:val="00F8384B"/>
    <w:rsid w:val="00F83C7C"/>
    <w:rsid w:val="00F83CC2"/>
    <w:rsid w:val="00F85093"/>
    <w:rsid w:val="00F875ED"/>
    <w:rsid w:val="00F876D2"/>
    <w:rsid w:val="00F877E4"/>
    <w:rsid w:val="00F901AA"/>
    <w:rsid w:val="00F90363"/>
    <w:rsid w:val="00F913D5"/>
    <w:rsid w:val="00F926CF"/>
    <w:rsid w:val="00F9328B"/>
    <w:rsid w:val="00F937F1"/>
    <w:rsid w:val="00F93C2F"/>
    <w:rsid w:val="00F93F03"/>
    <w:rsid w:val="00F94297"/>
    <w:rsid w:val="00F951FB"/>
    <w:rsid w:val="00F9532A"/>
    <w:rsid w:val="00F96936"/>
    <w:rsid w:val="00F9711F"/>
    <w:rsid w:val="00F97CE4"/>
    <w:rsid w:val="00FA0710"/>
    <w:rsid w:val="00FA07B4"/>
    <w:rsid w:val="00FA1DC7"/>
    <w:rsid w:val="00FA20A8"/>
    <w:rsid w:val="00FA2D49"/>
    <w:rsid w:val="00FA31E2"/>
    <w:rsid w:val="00FA32EA"/>
    <w:rsid w:val="00FA3C9C"/>
    <w:rsid w:val="00FA3EB5"/>
    <w:rsid w:val="00FA4DD9"/>
    <w:rsid w:val="00FA5106"/>
    <w:rsid w:val="00FA5EEE"/>
    <w:rsid w:val="00FA6832"/>
    <w:rsid w:val="00FA6C46"/>
    <w:rsid w:val="00FA71FD"/>
    <w:rsid w:val="00FA76EB"/>
    <w:rsid w:val="00FA7CFF"/>
    <w:rsid w:val="00FB0339"/>
    <w:rsid w:val="00FB0651"/>
    <w:rsid w:val="00FB0AEB"/>
    <w:rsid w:val="00FB11AF"/>
    <w:rsid w:val="00FB12F3"/>
    <w:rsid w:val="00FB1BB1"/>
    <w:rsid w:val="00FB1CAA"/>
    <w:rsid w:val="00FB24BA"/>
    <w:rsid w:val="00FB2678"/>
    <w:rsid w:val="00FB3481"/>
    <w:rsid w:val="00FB446B"/>
    <w:rsid w:val="00FB47FC"/>
    <w:rsid w:val="00FB5108"/>
    <w:rsid w:val="00FB5634"/>
    <w:rsid w:val="00FB57AC"/>
    <w:rsid w:val="00FB5998"/>
    <w:rsid w:val="00FB6E57"/>
    <w:rsid w:val="00FB7418"/>
    <w:rsid w:val="00FB7BFC"/>
    <w:rsid w:val="00FB7F66"/>
    <w:rsid w:val="00FC0418"/>
    <w:rsid w:val="00FC184F"/>
    <w:rsid w:val="00FC4A40"/>
    <w:rsid w:val="00FC4F7B"/>
    <w:rsid w:val="00FC76A2"/>
    <w:rsid w:val="00FD084C"/>
    <w:rsid w:val="00FD104C"/>
    <w:rsid w:val="00FD16A1"/>
    <w:rsid w:val="00FD2187"/>
    <w:rsid w:val="00FD2873"/>
    <w:rsid w:val="00FD2ED6"/>
    <w:rsid w:val="00FD2F4A"/>
    <w:rsid w:val="00FD36A3"/>
    <w:rsid w:val="00FD3FA9"/>
    <w:rsid w:val="00FD6A72"/>
    <w:rsid w:val="00FD6BD0"/>
    <w:rsid w:val="00FD7B93"/>
    <w:rsid w:val="00FD7D16"/>
    <w:rsid w:val="00FD7E87"/>
    <w:rsid w:val="00FE02DB"/>
    <w:rsid w:val="00FE1232"/>
    <w:rsid w:val="00FE2FD3"/>
    <w:rsid w:val="00FE3003"/>
    <w:rsid w:val="00FE3110"/>
    <w:rsid w:val="00FE32B6"/>
    <w:rsid w:val="00FE33C0"/>
    <w:rsid w:val="00FE3769"/>
    <w:rsid w:val="00FE37A1"/>
    <w:rsid w:val="00FE397B"/>
    <w:rsid w:val="00FE3CAA"/>
    <w:rsid w:val="00FE3EB1"/>
    <w:rsid w:val="00FE4D31"/>
    <w:rsid w:val="00FE502A"/>
    <w:rsid w:val="00FE619D"/>
    <w:rsid w:val="00FE69A2"/>
    <w:rsid w:val="00FE7584"/>
    <w:rsid w:val="00FF02BB"/>
    <w:rsid w:val="00FF05B9"/>
    <w:rsid w:val="00FF0BDA"/>
    <w:rsid w:val="00FF0FEB"/>
    <w:rsid w:val="00FF130F"/>
    <w:rsid w:val="00FF207C"/>
    <w:rsid w:val="00FF414F"/>
    <w:rsid w:val="00FF439C"/>
    <w:rsid w:val="00FF50A9"/>
    <w:rsid w:val="00FF5B70"/>
    <w:rsid w:val="00FF5BB9"/>
    <w:rsid w:val="00FF61BE"/>
    <w:rsid w:val="00FF6AD9"/>
    <w:rsid w:val="00FF6DA9"/>
    <w:rsid w:val="00FF6E71"/>
    <w:rsid w:val="00FF78F0"/>
    <w:rsid w:val="00FF79E2"/>
    <w:rsid w:val="00FF7B9C"/>
    <w:rsid w:val="00FF7DDE"/>
    <w:rsid w:val="011589D7"/>
    <w:rsid w:val="012651D8"/>
    <w:rsid w:val="012F332E"/>
    <w:rsid w:val="01392000"/>
    <w:rsid w:val="013F4764"/>
    <w:rsid w:val="014278E4"/>
    <w:rsid w:val="01575617"/>
    <w:rsid w:val="0167BBB1"/>
    <w:rsid w:val="01BA20C3"/>
    <w:rsid w:val="01C4AC0D"/>
    <w:rsid w:val="01FA22FA"/>
    <w:rsid w:val="024E3FDC"/>
    <w:rsid w:val="0298D2E1"/>
    <w:rsid w:val="02D9D50B"/>
    <w:rsid w:val="02FE2F3D"/>
    <w:rsid w:val="030CB320"/>
    <w:rsid w:val="032E5433"/>
    <w:rsid w:val="033FF466"/>
    <w:rsid w:val="03613BC6"/>
    <w:rsid w:val="038443A7"/>
    <w:rsid w:val="03844D70"/>
    <w:rsid w:val="03924A41"/>
    <w:rsid w:val="03C26FEC"/>
    <w:rsid w:val="03C6BA1B"/>
    <w:rsid w:val="03F7797A"/>
    <w:rsid w:val="040154ED"/>
    <w:rsid w:val="040BE3DB"/>
    <w:rsid w:val="041338EE"/>
    <w:rsid w:val="0450DACA"/>
    <w:rsid w:val="04517413"/>
    <w:rsid w:val="04C60101"/>
    <w:rsid w:val="050ED931"/>
    <w:rsid w:val="0512D175"/>
    <w:rsid w:val="053D0266"/>
    <w:rsid w:val="05513DF3"/>
    <w:rsid w:val="0598AEE7"/>
    <w:rsid w:val="05B59514"/>
    <w:rsid w:val="05C2483D"/>
    <w:rsid w:val="05C61C29"/>
    <w:rsid w:val="05CD8E81"/>
    <w:rsid w:val="05D286F5"/>
    <w:rsid w:val="05E5BABF"/>
    <w:rsid w:val="0600E5F2"/>
    <w:rsid w:val="06013ED5"/>
    <w:rsid w:val="060E6223"/>
    <w:rsid w:val="06176BEC"/>
    <w:rsid w:val="0627B27B"/>
    <w:rsid w:val="06315F13"/>
    <w:rsid w:val="063206C1"/>
    <w:rsid w:val="066C1135"/>
    <w:rsid w:val="0681029D"/>
    <w:rsid w:val="06996C44"/>
    <w:rsid w:val="069C5609"/>
    <w:rsid w:val="06B63DBB"/>
    <w:rsid w:val="06B8CD71"/>
    <w:rsid w:val="06B8FF47"/>
    <w:rsid w:val="06C23149"/>
    <w:rsid w:val="06DE752B"/>
    <w:rsid w:val="07017F80"/>
    <w:rsid w:val="070A5B7A"/>
    <w:rsid w:val="072A8479"/>
    <w:rsid w:val="07427848"/>
    <w:rsid w:val="07607D83"/>
    <w:rsid w:val="0772ADC8"/>
    <w:rsid w:val="07764496"/>
    <w:rsid w:val="078F6BF8"/>
    <w:rsid w:val="079CD677"/>
    <w:rsid w:val="07A34218"/>
    <w:rsid w:val="07A9C24A"/>
    <w:rsid w:val="07E8F21F"/>
    <w:rsid w:val="07F3B167"/>
    <w:rsid w:val="07F631E2"/>
    <w:rsid w:val="07FD0456"/>
    <w:rsid w:val="0849EFB6"/>
    <w:rsid w:val="0857C546"/>
    <w:rsid w:val="0868358E"/>
    <w:rsid w:val="0892941F"/>
    <w:rsid w:val="089BFC3E"/>
    <w:rsid w:val="08A0525C"/>
    <w:rsid w:val="08AFC80C"/>
    <w:rsid w:val="08B83A17"/>
    <w:rsid w:val="08CC38F1"/>
    <w:rsid w:val="08CCADCE"/>
    <w:rsid w:val="08D7583D"/>
    <w:rsid w:val="0904CA9C"/>
    <w:rsid w:val="09067250"/>
    <w:rsid w:val="090E6D59"/>
    <w:rsid w:val="0946BA81"/>
    <w:rsid w:val="097FEFB6"/>
    <w:rsid w:val="0981B040"/>
    <w:rsid w:val="09E126DD"/>
    <w:rsid w:val="09E6C2C6"/>
    <w:rsid w:val="0A073305"/>
    <w:rsid w:val="0A18BBE4"/>
    <w:rsid w:val="0A1BB9B8"/>
    <w:rsid w:val="0A3EA70D"/>
    <w:rsid w:val="0A6507E6"/>
    <w:rsid w:val="0A695310"/>
    <w:rsid w:val="0A9320C9"/>
    <w:rsid w:val="0AB12F21"/>
    <w:rsid w:val="0AE7C793"/>
    <w:rsid w:val="0AEC006C"/>
    <w:rsid w:val="0AF2FDE7"/>
    <w:rsid w:val="0B12F415"/>
    <w:rsid w:val="0B30F75B"/>
    <w:rsid w:val="0B3869B3"/>
    <w:rsid w:val="0B44851E"/>
    <w:rsid w:val="0B7D93B9"/>
    <w:rsid w:val="0B7F5BD8"/>
    <w:rsid w:val="0B956F9B"/>
    <w:rsid w:val="0BA43706"/>
    <w:rsid w:val="0BA8FD5E"/>
    <w:rsid w:val="0BB1712B"/>
    <w:rsid w:val="0BDC346D"/>
    <w:rsid w:val="0C04F37E"/>
    <w:rsid w:val="0C236B3A"/>
    <w:rsid w:val="0C4576A3"/>
    <w:rsid w:val="0C6F2B57"/>
    <w:rsid w:val="0C88DF78"/>
    <w:rsid w:val="0CDF392B"/>
    <w:rsid w:val="0D26E005"/>
    <w:rsid w:val="0D370E87"/>
    <w:rsid w:val="0D4C1809"/>
    <w:rsid w:val="0D5EBF6A"/>
    <w:rsid w:val="0D632020"/>
    <w:rsid w:val="0D8417C3"/>
    <w:rsid w:val="0D8766CE"/>
    <w:rsid w:val="0DD67206"/>
    <w:rsid w:val="0DED0212"/>
    <w:rsid w:val="0E0239F3"/>
    <w:rsid w:val="0E18DC90"/>
    <w:rsid w:val="0E569574"/>
    <w:rsid w:val="0E62299D"/>
    <w:rsid w:val="0E6F03D2"/>
    <w:rsid w:val="0E6FA5CE"/>
    <w:rsid w:val="0E6FA614"/>
    <w:rsid w:val="0E7B3459"/>
    <w:rsid w:val="0EB8ED87"/>
    <w:rsid w:val="0ECCABB6"/>
    <w:rsid w:val="0EE88013"/>
    <w:rsid w:val="0EEF4941"/>
    <w:rsid w:val="0F17C84F"/>
    <w:rsid w:val="0F22B7BA"/>
    <w:rsid w:val="0F30F125"/>
    <w:rsid w:val="0F6593D0"/>
    <w:rsid w:val="0F7E7398"/>
    <w:rsid w:val="0F921C75"/>
    <w:rsid w:val="0FA89683"/>
    <w:rsid w:val="0FB36119"/>
    <w:rsid w:val="0FB3B0D2"/>
    <w:rsid w:val="0FB7E9AB"/>
    <w:rsid w:val="0FC5B5F2"/>
    <w:rsid w:val="10195707"/>
    <w:rsid w:val="102010D7"/>
    <w:rsid w:val="103B1E13"/>
    <w:rsid w:val="10517B07"/>
    <w:rsid w:val="106DC3A6"/>
    <w:rsid w:val="10702045"/>
    <w:rsid w:val="109A296A"/>
    <w:rsid w:val="10B797AF"/>
    <w:rsid w:val="1107DE44"/>
    <w:rsid w:val="110AC809"/>
    <w:rsid w:val="110F02FD"/>
    <w:rsid w:val="1161B829"/>
    <w:rsid w:val="11642A10"/>
    <w:rsid w:val="11898734"/>
    <w:rsid w:val="119C64AD"/>
    <w:rsid w:val="11A087FA"/>
    <w:rsid w:val="11B897CB"/>
    <w:rsid w:val="11C63069"/>
    <w:rsid w:val="11E168F7"/>
    <w:rsid w:val="11E7CC93"/>
    <w:rsid w:val="11EB76AF"/>
    <w:rsid w:val="12139F4A"/>
    <w:rsid w:val="1232FDBE"/>
    <w:rsid w:val="123F23CC"/>
    <w:rsid w:val="1264AFBD"/>
    <w:rsid w:val="1274004E"/>
    <w:rsid w:val="12842ED0"/>
    <w:rsid w:val="12B62073"/>
    <w:rsid w:val="12C99A9C"/>
    <w:rsid w:val="12D33D59"/>
    <w:rsid w:val="12FA57B2"/>
    <w:rsid w:val="130280B8"/>
    <w:rsid w:val="1311C351"/>
    <w:rsid w:val="132E12DC"/>
    <w:rsid w:val="13479F87"/>
    <w:rsid w:val="1367634A"/>
    <w:rsid w:val="136775A2"/>
    <w:rsid w:val="13769002"/>
    <w:rsid w:val="139BA63E"/>
    <w:rsid w:val="13A9AA0A"/>
    <w:rsid w:val="13C3DA31"/>
    <w:rsid w:val="13EC207E"/>
    <w:rsid w:val="14011558"/>
    <w:rsid w:val="1405B81A"/>
    <w:rsid w:val="142F65E6"/>
    <w:rsid w:val="145E14EF"/>
    <w:rsid w:val="146B1E9E"/>
    <w:rsid w:val="146B3BE9"/>
    <w:rsid w:val="147D83D5"/>
    <w:rsid w:val="14EB9A35"/>
    <w:rsid w:val="152D4219"/>
    <w:rsid w:val="153E245D"/>
    <w:rsid w:val="156F43B0"/>
    <w:rsid w:val="157E50AB"/>
    <w:rsid w:val="15D7D449"/>
    <w:rsid w:val="16009234"/>
    <w:rsid w:val="1603D5AC"/>
    <w:rsid w:val="160A7974"/>
    <w:rsid w:val="162DA168"/>
    <w:rsid w:val="1651D664"/>
    <w:rsid w:val="165F2033"/>
    <w:rsid w:val="16618537"/>
    <w:rsid w:val="169B3FBB"/>
    <w:rsid w:val="17233181"/>
    <w:rsid w:val="175A2FA9"/>
    <w:rsid w:val="17611401"/>
    <w:rsid w:val="1783B18C"/>
    <w:rsid w:val="1791EC73"/>
    <w:rsid w:val="17DDAC90"/>
    <w:rsid w:val="17EBD7D5"/>
    <w:rsid w:val="17EE1328"/>
    <w:rsid w:val="180413B5"/>
    <w:rsid w:val="18194A9B"/>
    <w:rsid w:val="18417593"/>
    <w:rsid w:val="18B88AD5"/>
    <w:rsid w:val="18C2F638"/>
    <w:rsid w:val="18C5EBD6"/>
    <w:rsid w:val="18CD40A3"/>
    <w:rsid w:val="18D097B3"/>
    <w:rsid w:val="18D2C5B1"/>
    <w:rsid w:val="18DAAB22"/>
    <w:rsid w:val="1911B0B0"/>
    <w:rsid w:val="1922A91B"/>
    <w:rsid w:val="1929EEF3"/>
    <w:rsid w:val="198363E8"/>
    <w:rsid w:val="19EFF956"/>
    <w:rsid w:val="1A0A733E"/>
    <w:rsid w:val="1A0B7AC2"/>
    <w:rsid w:val="1A3A1B8A"/>
    <w:rsid w:val="1A56D18B"/>
    <w:rsid w:val="1A9CCD1C"/>
    <w:rsid w:val="1AABAB0E"/>
    <w:rsid w:val="1AEB9999"/>
    <w:rsid w:val="1B22320B"/>
    <w:rsid w:val="1B4FAC37"/>
    <w:rsid w:val="1B5053E5"/>
    <w:rsid w:val="1B62C782"/>
    <w:rsid w:val="1BB50D9D"/>
    <w:rsid w:val="1BC9D03A"/>
    <w:rsid w:val="1BE4B6EA"/>
    <w:rsid w:val="1BF91E71"/>
    <w:rsid w:val="1C3D62DA"/>
    <w:rsid w:val="1C50C8C0"/>
    <w:rsid w:val="1C887400"/>
    <w:rsid w:val="1C9CAE9E"/>
    <w:rsid w:val="1CC2BD31"/>
    <w:rsid w:val="1CC58116"/>
    <w:rsid w:val="1CCB0248"/>
    <w:rsid w:val="1D0041C8"/>
    <w:rsid w:val="1D2D3F4A"/>
    <w:rsid w:val="1D40CD0D"/>
    <w:rsid w:val="1D89577C"/>
    <w:rsid w:val="1D8E3D67"/>
    <w:rsid w:val="1DA9B0F7"/>
    <w:rsid w:val="1DB1234F"/>
    <w:rsid w:val="1DB345A7"/>
    <w:rsid w:val="1DBD3EBA"/>
    <w:rsid w:val="1DC5B287"/>
    <w:rsid w:val="1DC8423D"/>
    <w:rsid w:val="1DEB8460"/>
    <w:rsid w:val="1DEEA7E6"/>
    <w:rsid w:val="1DFB00BA"/>
    <w:rsid w:val="1DFEAECB"/>
    <w:rsid w:val="1E46BCDD"/>
    <w:rsid w:val="1E671D78"/>
    <w:rsid w:val="1EB2A9F7"/>
    <w:rsid w:val="1F029F93"/>
    <w:rsid w:val="1F0E13A9"/>
    <w:rsid w:val="1F29B3B9"/>
    <w:rsid w:val="1F53B3F2"/>
    <w:rsid w:val="1F6722C4"/>
    <w:rsid w:val="1FB71D36"/>
    <w:rsid w:val="1FB831F2"/>
    <w:rsid w:val="1FD97C22"/>
    <w:rsid w:val="1FF89886"/>
    <w:rsid w:val="2037C079"/>
    <w:rsid w:val="20493AA6"/>
    <w:rsid w:val="205FA07C"/>
    <w:rsid w:val="2067840C"/>
    <w:rsid w:val="207C2942"/>
    <w:rsid w:val="2083D578"/>
    <w:rsid w:val="208FF7A4"/>
    <w:rsid w:val="20AF39C1"/>
    <w:rsid w:val="20AF5115"/>
    <w:rsid w:val="20E37EC9"/>
    <w:rsid w:val="20F5E009"/>
    <w:rsid w:val="212F0810"/>
    <w:rsid w:val="213C4F95"/>
    <w:rsid w:val="2145C3CA"/>
    <w:rsid w:val="216F136D"/>
    <w:rsid w:val="21796F8A"/>
    <w:rsid w:val="217FDD05"/>
    <w:rsid w:val="218E3193"/>
    <w:rsid w:val="219923AC"/>
    <w:rsid w:val="21C5BCE1"/>
    <w:rsid w:val="21D69A32"/>
    <w:rsid w:val="21E45745"/>
    <w:rsid w:val="21EFD044"/>
    <w:rsid w:val="21F5DE80"/>
    <w:rsid w:val="21FC39D2"/>
    <w:rsid w:val="221FE961"/>
    <w:rsid w:val="2262583B"/>
    <w:rsid w:val="22728F52"/>
    <w:rsid w:val="22A48092"/>
    <w:rsid w:val="22B15F23"/>
    <w:rsid w:val="22B79BCD"/>
    <w:rsid w:val="22F45044"/>
    <w:rsid w:val="22F81C21"/>
    <w:rsid w:val="22F8961B"/>
    <w:rsid w:val="22FDA89D"/>
    <w:rsid w:val="23040514"/>
    <w:rsid w:val="23049CD2"/>
    <w:rsid w:val="231899EA"/>
    <w:rsid w:val="23272C6A"/>
    <w:rsid w:val="232EDA81"/>
    <w:rsid w:val="23309357"/>
    <w:rsid w:val="2352A8CE"/>
    <w:rsid w:val="235E32E9"/>
    <w:rsid w:val="238487B9"/>
    <w:rsid w:val="238B8778"/>
    <w:rsid w:val="239505F9"/>
    <w:rsid w:val="23B0BAB7"/>
    <w:rsid w:val="23CB3E78"/>
    <w:rsid w:val="23FFD5B1"/>
    <w:rsid w:val="2430D561"/>
    <w:rsid w:val="24345B17"/>
    <w:rsid w:val="24948EEB"/>
    <w:rsid w:val="249DA41B"/>
    <w:rsid w:val="24AB80A6"/>
    <w:rsid w:val="24B9D1B8"/>
    <w:rsid w:val="24BA8133"/>
    <w:rsid w:val="24D97AE9"/>
    <w:rsid w:val="24E40FF6"/>
    <w:rsid w:val="24EE1E27"/>
    <w:rsid w:val="2537D505"/>
    <w:rsid w:val="2573D2A6"/>
    <w:rsid w:val="25C8A510"/>
    <w:rsid w:val="25DD6CF3"/>
    <w:rsid w:val="25E1F318"/>
    <w:rsid w:val="25FC715E"/>
    <w:rsid w:val="25FD6D7D"/>
    <w:rsid w:val="261D66EB"/>
    <w:rsid w:val="262314F1"/>
    <w:rsid w:val="26429642"/>
    <w:rsid w:val="266E65CF"/>
    <w:rsid w:val="267A7FFF"/>
    <w:rsid w:val="269162BF"/>
    <w:rsid w:val="26B351CD"/>
    <w:rsid w:val="26F96FF0"/>
    <w:rsid w:val="2711ADE0"/>
    <w:rsid w:val="27267F24"/>
    <w:rsid w:val="27385173"/>
    <w:rsid w:val="27503167"/>
    <w:rsid w:val="2772891A"/>
    <w:rsid w:val="27A27BF4"/>
    <w:rsid w:val="27AC938E"/>
    <w:rsid w:val="27DC09BE"/>
    <w:rsid w:val="27EF6FA4"/>
    <w:rsid w:val="27FCDA23"/>
    <w:rsid w:val="27FCEBD5"/>
    <w:rsid w:val="282FA17E"/>
    <w:rsid w:val="283E4B5C"/>
    <w:rsid w:val="284F2C6A"/>
    <w:rsid w:val="28557B22"/>
    <w:rsid w:val="2897A6E6"/>
    <w:rsid w:val="28983725"/>
    <w:rsid w:val="28A2C39C"/>
    <w:rsid w:val="28D35886"/>
    <w:rsid w:val="28FBFFEA"/>
    <w:rsid w:val="28FCBEA0"/>
    <w:rsid w:val="28FFB3F8"/>
    <w:rsid w:val="291B813B"/>
    <w:rsid w:val="29285922"/>
    <w:rsid w:val="295D0FCB"/>
    <w:rsid w:val="2982875A"/>
    <w:rsid w:val="29EA4974"/>
    <w:rsid w:val="29EB824B"/>
    <w:rsid w:val="29F36FD1"/>
    <w:rsid w:val="2A5C4F88"/>
    <w:rsid w:val="2A6B3770"/>
    <w:rsid w:val="2A6B4244"/>
    <w:rsid w:val="2A822737"/>
    <w:rsid w:val="2AA31C81"/>
    <w:rsid w:val="2AB57E24"/>
    <w:rsid w:val="2AC167B5"/>
    <w:rsid w:val="2ADEADC6"/>
    <w:rsid w:val="2AFCDBB7"/>
    <w:rsid w:val="2B35AADE"/>
    <w:rsid w:val="2B4847E9"/>
    <w:rsid w:val="2B5DF3AC"/>
    <w:rsid w:val="2B847A99"/>
    <w:rsid w:val="2B94D5F7"/>
    <w:rsid w:val="2BB04987"/>
    <w:rsid w:val="2BD1B91D"/>
    <w:rsid w:val="2BF1C653"/>
    <w:rsid w:val="2BF256B1"/>
    <w:rsid w:val="2BF26863"/>
    <w:rsid w:val="2C01DE13"/>
    <w:rsid w:val="2C268922"/>
    <w:rsid w:val="2C5B0E88"/>
    <w:rsid w:val="2C7AF57B"/>
    <w:rsid w:val="2C99477E"/>
    <w:rsid w:val="2CB3B3BA"/>
    <w:rsid w:val="2D353DA7"/>
    <w:rsid w:val="2D421E98"/>
    <w:rsid w:val="2D52D87E"/>
    <w:rsid w:val="2D7C19D1"/>
    <w:rsid w:val="2DE42702"/>
    <w:rsid w:val="2E04FE7F"/>
    <w:rsid w:val="2E18493D"/>
    <w:rsid w:val="2E500607"/>
    <w:rsid w:val="2E72864D"/>
    <w:rsid w:val="2E871B23"/>
    <w:rsid w:val="2EAA3888"/>
    <w:rsid w:val="2EB99FA4"/>
    <w:rsid w:val="2ECC1212"/>
    <w:rsid w:val="2ED5B4EC"/>
    <w:rsid w:val="2F038732"/>
    <w:rsid w:val="2F12BCB8"/>
    <w:rsid w:val="2F1CBC26"/>
    <w:rsid w:val="2F67368B"/>
    <w:rsid w:val="2F9B8279"/>
    <w:rsid w:val="2FFFDEA4"/>
    <w:rsid w:val="300576E6"/>
    <w:rsid w:val="3044EAD9"/>
    <w:rsid w:val="304C7E50"/>
    <w:rsid w:val="30678864"/>
    <w:rsid w:val="30A5B625"/>
    <w:rsid w:val="30B047EC"/>
    <w:rsid w:val="30BE51A2"/>
    <w:rsid w:val="30C15C86"/>
    <w:rsid w:val="30DDD2F3"/>
    <w:rsid w:val="312C9F70"/>
    <w:rsid w:val="31421862"/>
    <w:rsid w:val="316AF297"/>
    <w:rsid w:val="316BEEB6"/>
    <w:rsid w:val="316F15E4"/>
    <w:rsid w:val="31792D7E"/>
    <w:rsid w:val="31AA7542"/>
    <w:rsid w:val="31BD65B7"/>
    <w:rsid w:val="31C1BBD5"/>
    <w:rsid w:val="31CDDC37"/>
    <w:rsid w:val="31E39A0B"/>
    <w:rsid w:val="31EB12B4"/>
    <w:rsid w:val="31ED25C0"/>
    <w:rsid w:val="31F85C14"/>
    <w:rsid w:val="31FD7A22"/>
    <w:rsid w:val="3203BD6C"/>
    <w:rsid w:val="3221D306"/>
    <w:rsid w:val="323A961A"/>
    <w:rsid w:val="324B8C6E"/>
    <w:rsid w:val="3283072C"/>
    <w:rsid w:val="328F30B9"/>
    <w:rsid w:val="329816D4"/>
    <w:rsid w:val="329B177E"/>
    <w:rsid w:val="329B3F75"/>
    <w:rsid w:val="32B7A9D7"/>
    <w:rsid w:val="3305C6D9"/>
    <w:rsid w:val="334A8AF7"/>
    <w:rsid w:val="335D7AC8"/>
    <w:rsid w:val="339F8DCD"/>
    <w:rsid w:val="33B508DE"/>
    <w:rsid w:val="33B6BDEC"/>
    <w:rsid w:val="33D7037C"/>
    <w:rsid w:val="33EC1833"/>
    <w:rsid w:val="3436AB38"/>
    <w:rsid w:val="3489DB92"/>
    <w:rsid w:val="349A412C"/>
    <w:rsid w:val="34A9EC95"/>
    <w:rsid w:val="34AB1B54"/>
    <w:rsid w:val="34BB63C9"/>
    <w:rsid w:val="34C7BB58"/>
    <w:rsid w:val="34CACBC4"/>
    <w:rsid w:val="34F275CE"/>
    <w:rsid w:val="35184670"/>
    <w:rsid w:val="35286ADC"/>
    <w:rsid w:val="3539E29A"/>
    <w:rsid w:val="353CA521"/>
    <w:rsid w:val="35724174"/>
    <w:rsid w:val="357241BA"/>
    <w:rsid w:val="358D45C5"/>
    <w:rsid w:val="35A9BC32"/>
    <w:rsid w:val="35DBA9B9"/>
    <w:rsid w:val="35E740C9"/>
    <w:rsid w:val="3616905C"/>
    <w:rsid w:val="36255360"/>
    <w:rsid w:val="363F92AA"/>
    <w:rsid w:val="36484E21"/>
    <w:rsid w:val="364EFBF9"/>
    <w:rsid w:val="36608A4D"/>
    <w:rsid w:val="367BD2C5"/>
    <w:rsid w:val="3688CA4D"/>
    <w:rsid w:val="36A8D047"/>
    <w:rsid w:val="36ACB188"/>
    <w:rsid w:val="36B1DA10"/>
    <w:rsid w:val="36BFD82D"/>
    <w:rsid w:val="36C1800D"/>
    <w:rsid w:val="36D300F0"/>
    <w:rsid w:val="3726F6BD"/>
    <w:rsid w:val="37320741"/>
    <w:rsid w:val="377BEDED"/>
    <w:rsid w:val="378F192D"/>
    <w:rsid w:val="37999ADC"/>
    <w:rsid w:val="37B01BBB"/>
    <w:rsid w:val="37C561DC"/>
    <w:rsid w:val="37CA8D00"/>
    <w:rsid w:val="37CF376A"/>
    <w:rsid w:val="37F1F01F"/>
    <w:rsid w:val="37F98E2E"/>
    <w:rsid w:val="38024908"/>
    <w:rsid w:val="380D0BF8"/>
    <w:rsid w:val="387F5820"/>
    <w:rsid w:val="38836043"/>
    <w:rsid w:val="388798CB"/>
    <w:rsid w:val="38A499F6"/>
    <w:rsid w:val="38A64BC9"/>
    <w:rsid w:val="38C159B7"/>
    <w:rsid w:val="38C8B6F7"/>
    <w:rsid w:val="38EA9B0A"/>
    <w:rsid w:val="38F63A90"/>
    <w:rsid w:val="39029477"/>
    <w:rsid w:val="393A1E70"/>
    <w:rsid w:val="39476872"/>
    <w:rsid w:val="3965EEAB"/>
    <w:rsid w:val="3966EB85"/>
    <w:rsid w:val="39F04B1A"/>
    <w:rsid w:val="39F891B4"/>
    <w:rsid w:val="3A453DBA"/>
    <w:rsid w:val="3A6B1683"/>
    <w:rsid w:val="3ABAFBB6"/>
    <w:rsid w:val="3AC77681"/>
    <w:rsid w:val="3AE799E2"/>
    <w:rsid w:val="3B041BFB"/>
    <w:rsid w:val="3B0F463C"/>
    <w:rsid w:val="3B37327D"/>
    <w:rsid w:val="3B41C7B7"/>
    <w:rsid w:val="3B515EC1"/>
    <w:rsid w:val="3B55B573"/>
    <w:rsid w:val="3B5629BC"/>
    <w:rsid w:val="3B8235B7"/>
    <w:rsid w:val="3B853B3B"/>
    <w:rsid w:val="3B88C3A2"/>
    <w:rsid w:val="3BA28056"/>
    <w:rsid w:val="3BBADE6A"/>
    <w:rsid w:val="3BCE76C8"/>
    <w:rsid w:val="3BDBC230"/>
    <w:rsid w:val="3C1E0CC7"/>
    <w:rsid w:val="3C2CC129"/>
    <w:rsid w:val="3C4C542C"/>
    <w:rsid w:val="3C58A268"/>
    <w:rsid w:val="3C7972CD"/>
    <w:rsid w:val="3CDD87E2"/>
    <w:rsid w:val="3CEBD0F6"/>
    <w:rsid w:val="3D5806F4"/>
    <w:rsid w:val="3D5C8945"/>
    <w:rsid w:val="3D8C3191"/>
    <w:rsid w:val="3D944071"/>
    <w:rsid w:val="3D94D66D"/>
    <w:rsid w:val="3D997AF1"/>
    <w:rsid w:val="3DA91753"/>
    <w:rsid w:val="3DF1A5AA"/>
    <w:rsid w:val="3DF5D38F"/>
    <w:rsid w:val="3E1A421D"/>
    <w:rsid w:val="3E21D4F2"/>
    <w:rsid w:val="3E234259"/>
    <w:rsid w:val="3E3F0A0E"/>
    <w:rsid w:val="3E708188"/>
    <w:rsid w:val="3E8CF0FA"/>
    <w:rsid w:val="3EAB4CF8"/>
    <w:rsid w:val="3EB446D3"/>
    <w:rsid w:val="3EC1859B"/>
    <w:rsid w:val="3EF86C26"/>
    <w:rsid w:val="3F21F01A"/>
    <w:rsid w:val="3F4AB4C3"/>
    <w:rsid w:val="3F6B8528"/>
    <w:rsid w:val="3F7861C0"/>
    <w:rsid w:val="3F891DF3"/>
    <w:rsid w:val="3FA2DEC7"/>
    <w:rsid w:val="3FBA7867"/>
    <w:rsid w:val="3FC8228F"/>
    <w:rsid w:val="400D7E6B"/>
    <w:rsid w:val="4014D338"/>
    <w:rsid w:val="40448406"/>
    <w:rsid w:val="404E9BA0"/>
    <w:rsid w:val="406A840D"/>
    <w:rsid w:val="4092E314"/>
    <w:rsid w:val="409B29AE"/>
    <w:rsid w:val="40A1F2DC"/>
    <w:rsid w:val="40A896A4"/>
    <w:rsid w:val="40AADC81"/>
    <w:rsid w:val="40BB0D72"/>
    <w:rsid w:val="40CE6B2B"/>
    <w:rsid w:val="40D760B5"/>
    <w:rsid w:val="40DF94B8"/>
    <w:rsid w:val="40E76C34"/>
    <w:rsid w:val="410F54C1"/>
    <w:rsid w:val="412E26EB"/>
    <w:rsid w:val="4141CE73"/>
    <w:rsid w:val="41440CF8"/>
    <w:rsid w:val="41483045"/>
    <w:rsid w:val="414D16C1"/>
    <w:rsid w:val="4158D34B"/>
    <w:rsid w:val="41FC264D"/>
    <w:rsid w:val="41FC3D2A"/>
    <w:rsid w:val="421B74CD"/>
    <w:rsid w:val="426A414A"/>
    <w:rsid w:val="42823AB7"/>
    <w:rsid w:val="42BC23D1"/>
    <w:rsid w:val="42C24294"/>
    <w:rsid w:val="42D292FE"/>
    <w:rsid w:val="42EA6F26"/>
    <w:rsid w:val="4306B3BD"/>
    <w:rsid w:val="431D4B69"/>
    <w:rsid w:val="43369661"/>
    <w:rsid w:val="43536561"/>
    <w:rsid w:val="435C064E"/>
    <w:rsid w:val="436DDE4E"/>
    <w:rsid w:val="43786AC5"/>
    <w:rsid w:val="43906432"/>
    <w:rsid w:val="440C0C49"/>
    <w:rsid w:val="4424640C"/>
    <w:rsid w:val="442E48AB"/>
    <w:rsid w:val="4441CA84"/>
    <w:rsid w:val="4455A0A4"/>
    <w:rsid w:val="44591C43"/>
    <w:rsid w:val="4466D4EE"/>
    <w:rsid w:val="446AF37B"/>
    <w:rsid w:val="44816F58"/>
    <w:rsid w:val="4486C173"/>
    <w:rsid w:val="448A3BE3"/>
    <w:rsid w:val="44974888"/>
    <w:rsid w:val="44C12974"/>
    <w:rsid w:val="44E07A6B"/>
    <w:rsid w:val="44E0BC77"/>
    <w:rsid w:val="44E51D7D"/>
    <w:rsid w:val="44EB39B3"/>
    <w:rsid w:val="4541E64B"/>
    <w:rsid w:val="454E4FD9"/>
    <w:rsid w:val="456DDC1B"/>
    <w:rsid w:val="45719849"/>
    <w:rsid w:val="4571FF68"/>
    <w:rsid w:val="45783C12"/>
    <w:rsid w:val="45799F31"/>
    <w:rsid w:val="457A86B5"/>
    <w:rsid w:val="459EFDE5"/>
    <w:rsid w:val="45B454EF"/>
    <w:rsid w:val="45FDDC3F"/>
    <w:rsid w:val="4603752A"/>
    <w:rsid w:val="4616838C"/>
    <w:rsid w:val="4621AB41"/>
    <w:rsid w:val="46258631"/>
    <w:rsid w:val="465A21C2"/>
    <w:rsid w:val="4675699B"/>
    <w:rsid w:val="4682A95E"/>
    <w:rsid w:val="46B7395C"/>
    <w:rsid w:val="46DBFCB4"/>
    <w:rsid w:val="46FF59A6"/>
    <w:rsid w:val="4706DF5D"/>
    <w:rsid w:val="47189506"/>
    <w:rsid w:val="473BEB18"/>
    <w:rsid w:val="4747B2FF"/>
    <w:rsid w:val="4778C493"/>
    <w:rsid w:val="479AE4D5"/>
    <w:rsid w:val="47A3CE7A"/>
    <w:rsid w:val="47A43DFF"/>
    <w:rsid w:val="47B1ECBB"/>
    <w:rsid w:val="47BDFD8E"/>
    <w:rsid w:val="47F5253D"/>
    <w:rsid w:val="47FB8225"/>
    <w:rsid w:val="4817D4CC"/>
    <w:rsid w:val="48287FA7"/>
    <w:rsid w:val="4832F0F4"/>
    <w:rsid w:val="483D3109"/>
    <w:rsid w:val="4842CD6E"/>
    <w:rsid w:val="489E54A4"/>
    <w:rsid w:val="48B9C298"/>
    <w:rsid w:val="48BD11A3"/>
    <w:rsid w:val="48C167C1"/>
    <w:rsid w:val="48D63905"/>
    <w:rsid w:val="48E0B641"/>
    <w:rsid w:val="4913BD9C"/>
    <w:rsid w:val="49161CCA"/>
    <w:rsid w:val="491ABB17"/>
    <w:rsid w:val="492F6793"/>
    <w:rsid w:val="49752AF8"/>
    <w:rsid w:val="498824A1"/>
    <w:rsid w:val="4994AC49"/>
    <w:rsid w:val="49ACA5B6"/>
    <w:rsid w:val="49B8E901"/>
    <w:rsid w:val="49B9B2A8"/>
    <w:rsid w:val="49C07BD6"/>
    <w:rsid w:val="49E149BC"/>
    <w:rsid w:val="49E5F174"/>
    <w:rsid w:val="49F127C8"/>
    <w:rsid w:val="49F8ED99"/>
    <w:rsid w:val="4A0223BA"/>
    <w:rsid w:val="4A0567D4"/>
    <w:rsid w:val="4A0709B4"/>
    <w:rsid w:val="4A0DF6C8"/>
    <w:rsid w:val="4A111DF6"/>
    <w:rsid w:val="4A277778"/>
    <w:rsid w:val="4A3660C3"/>
    <w:rsid w:val="4A403651"/>
    <w:rsid w:val="4A4B85F7"/>
    <w:rsid w:val="4A512BBD"/>
    <w:rsid w:val="4A57FCED"/>
    <w:rsid w:val="4A59EDB5"/>
    <w:rsid w:val="4A6AD6EE"/>
    <w:rsid w:val="4A7ACA38"/>
    <w:rsid w:val="4A8A677A"/>
    <w:rsid w:val="4A908EDE"/>
    <w:rsid w:val="4A98AAA2"/>
    <w:rsid w:val="4AAEC14F"/>
    <w:rsid w:val="4AB2D663"/>
    <w:rsid w:val="4ABF251C"/>
    <w:rsid w:val="4ACCACDF"/>
    <w:rsid w:val="4B4185AB"/>
    <w:rsid w:val="4B54D695"/>
    <w:rsid w:val="4B6DC088"/>
    <w:rsid w:val="4B90350D"/>
    <w:rsid w:val="4BA5CB1A"/>
    <w:rsid w:val="4BBB6D35"/>
    <w:rsid w:val="4BC71BF8"/>
    <w:rsid w:val="4BF4D9A3"/>
    <w:rsid w:val="4C09DDB8"/>
    <w:rsid w:val="4C213FAD"/>
    <w:rsid w:val="4C256E8D"/>
    <w:rsid w:val="4C2A8DF9"/>
    <w:rsid w:val="4C2F114A"/>
    <w:rsid w:val="4C6A4837"/>
    <w:rsid w:val="4C8018BF"/>
    <w:rsid w:val="4C9E4334"/>
    <w:rsid w:val="4CA318C7"/>
    <w:rsid w:val="4D2788E9"/>
    <w:rsid w:val="4D6C9B4A"/>
    <w:rsid w:val="4DAE658F"/>
    <w:rsid w:val="4DCF1FC6"/>
    <w:rsid w:val="4DEA4AF9"/>
    <w:rsid w:val="4DF0BBF0"/>
    <w:rsid w:val="4DF1966F"/>
    <w:rsid w:val="4E411437"/>
    <w:rsid w:val="4E476E26"/>
    <w:rsid w:val="4E8D1E2D"/>
    <w:rsid w:val="4EC6A106"/>
    <w:rsid w:val="4ED57F51"/>
    <w:rsid w:val="4F0C5261"/>
    <w:rsid w:val="4F0FB061"/>
    <w:rsid w:val="4F1914C5"/>
    <w:rsid w:val="4F3B8ECD"/>
    <w:rsid w:val="4F53F41A"/>
    <w:rsid w:val="4F985C37"/>
    <w:rsid w:val="4F9D6281"/>
    <w:rsid w:val="501378C3"/>
    <w:rsid w:val="5032C743"/>
    <w:rsid w:val="504F91A0"/>
    <w:rsid w:val="5059BAEC"/>
    <w:rsid w:val="507EFDB9"/>
    <w:rsid w:val="50ADC18D"/>
    <w:rsid w:val="50C0F5B3"/>
    <w:rsid w:val="510D7F1E"/>
    <w:rsid w:val="510F0F64"/>
    <w:rsid w:val="511539D3"/>
    <w:rsid w:val="51398081"/>
    <w:rsid w:val="51751E8C"/>
    <w:rsid w:val="51878139"/>
    <w:rsid w:val="518BF3A1"/>
    <w:rsid w:val="51A4DE95"/>
    <w:rsid w:val="51C3636E"/>
    <w:rsid w:val="51C49C54"/>
    <w:rsid w:val="51CBF262"/>
    <w:rsid w:val="51D3AD17"/>
    <w:rsid w:val="51DD9E64"/>
    <w:rsid w:val="51DFA0A5"/>
    <w:rsid w:val="51FCDAB4"/>
    <w:rsid w:val="5221BFC7"/>
    <w:rsid w:val="52399BA9"/>
    <w:rsid w:val="5247351F"/>
    <w:rsid w:val="52626052"/>
    <w:rsid w:val="5291C3E6"/>
    <w:rsid w:val="52B4439F"/>
    <w:rsid w:val="52BD42BA"/>
    <w:rsid w:val="52C79748"/>
    <w:rsid w:val="52DB9EE5"/>
    <w:rsid w:val="52E1350E"/>
    <w:rsid w:val="52F5044F"/>
    <w:rsid w:val="52FB4C4D"/>
    <w:rsid w:val="5311041D"/>
    <w:rsid w:val="5314205A"/>
    <w:rsid w:val="5360FA27"/>
    <w:rsid w:val="536564E3"/>
    <w:rsid w:val="537175B6"/>
    <w:rsid w:val="539700E0"/>
    <w:rsid w:val="53CE47CC"/>
    <w:rsid w:val="53E0987E"/>
    <w:rsid w:val="53F8A10D"/>
    <w:rsid w:val="540CB67D"/>
    <w:rsid w:val="5415FD81"/>
    <w:rsid w:val="542843D1"/>
    <w:rsid w:val="542B92DC"/>
    <w:rsid w:val="5435B1A3"/>
    <w:rsid w:val="544C1BDF"/>
    <w:rsid w:val="54A1688E"/>
    <w:rsid w:val="54C5BF72"/>
    <w:rsid w:val="54CFFB2B"/>
    <w:rsid w:val="54E9AC6D"/>
    <w:rsid w:val="54F58CF9"/>
    <w:rsid w:val="559DD546"/>
    <w:rsid w:val="55D9685D"/>
    <w:rsid w:val="55E6D9F6"/>
    <w:rsid w:val="55F81C14"/>
    <w:rsid w:val="5601E7E4"/>
    <w:rsid w:val="565C15B9"/>
    <w:rsid w:val="56861F40"/>
    <w:rsid w:val="56BD8315"/>
    <w:rsid w:val="56FB66EE"/>
    <w:rsid w:val="57198F55"/>
    <w:rsid w:val="5721FB55"/>
    <w:rsid w:val="5723CD0D"/>
    <w:rsid w:val="5739B2B6"/>
    <w:rsid w:val="574149D5"/>
    <w:rsid w:val="5747867F"/>
    <w:rsid w:val="574DBFF1"/>
    <w:rsid w:val="5770C7D2"/>
    <w:rsid w:val="57D8E6B5"/>
    <w:rsid w:val="57ECD3DD"/>
    <w:rsid w:val="57FA82DF"/>
    <w:rsid w:val="58124C2B"/>
    <w:rsid w:val="5817B686"/>
    <w:rsid w:val="5818A9D2"/>
    <w:rsid w:val="581E93AB"/>
    <w:rsid w:val="5835EC9D"/>
    <w:rsid w:val="5855FA72"/>
    <w:rsid w:val="58666B46"/>
    <w:rsid w:val="586A5C77"/>
    <w:rsid w:val="5886D6C1"/>
    <w:rsid w:val="58C72F8E"/>
    <w:rsid w:val="58CB6A82"/>
    <w:rsid w:val="58D9962C"/>
    <w:rsid w:val="58DC50E8"/>
    <w:rsid w:val="58DF5BCC"/>
    <w:rsid w:val="590A0970"/>
    <w:rsid w:val="59285ADE"/>
    <w:rsid w:val="592B9AB1"/>
    <w:rsid w:val="59311D21"/>
    <w:rsid w:val="594E4559"/>
    <w:rsid w:val="599A221C"/>
    <w:rsid w:val="59C42D55"/>
    <w:rsid w:val="59E07920"/>
    <w:rsid w:val="5A2D8EE2"/>
    <w:rsid w:val="5A589560"/>
    <w:rsid w:val="5A62DA2D"/>
    <w:rsid w:val="5A6D66A4"/>
    <w:rsid w:val="5A835065"/>
    <w:rsid w:val="5AE2EE4F"/>
    <w:rsid w:val="5AE30809"/>
    <w:rsid w:val="5AEA488B"/>
    <w:rsid w:val="5AEA7A61"/>
    <w:rsid w:val="5B05A594"/>
    <w:rsid w:val="5B07AFDC"/>
    <w:rsid w:val="5B0A7737"/>
    <w:rsid w:val="5B0B8EF0"/>
    <w:rsid w:val="5B2C1751"/>
    <w:rsid w:val="5B3B8CBB"/>
    <w:rsid w:val="5B3BB49B"/>
    <w:rsid w:val="5B62C8C1"/>
    <w:rsid w:val="5B664460"/>
    <w:rsid w:val="5B7BBD52"/>
    <w:rsid w:val="5BD16E27"/>
    <w:rsid w:val="5BDA04E9"/>
    <w:rsid w:val="5C136FBE"/>
    <w:rsid w:val="5C3CB111"/>
    <w:rsid w:val="5C71AB54"/>
    <w:rsid w:val="5C83EDDD"/>
    <w:rsid w:val="5CD8E07D"/>
    <w:rsid w:val="5D08D357"/>
    <w:rsid w:val="5D109D47"/>
    <w:rsid w:val="5D995B40"/>
    <w:rsid w:val="5DA0C7CF"/>
    <w:rsid w:val="5DA4A2BF"/>
    <w:rsid w:val="5DB6EFC8"/>
    <w:rsid w:val="5DD537EF"/>
    <w:rsid w:val="5DE8D007"/>
    <w:rsid w:val="5E684148"/>
    <w:rsid w:val="5E8BFFA8"/>
    <w:rsid w:val="5E93DDBE"/>
    <w:rsid w:val="5E9DF558"/>
    <w:rsid w:val="5EA2E9DE"/>
    <w:rsid w:val="5EA80CF2"/>
    <w:rsid w:val="5EC38082"/>
    <w:rsid w:val="5EC60E20"/>
    <w:rsid w:val="5ECAB0CE"/>
    <w:rsid w:val="5F247901"/>
    <w:rsid w:val="5F32D6D7"/>
    <w:rsid w:val="5F6FA2F8"/>
    <w:rsid w:val="5F9295E6"/>
    <w:rsid w:val="5F9E6A33"/>
    <w:rsid w:val="5FBA9D18"/>
    <w:rsid w:val="5FD5B220"/>
    <w:rsid w:val="5FE492F6"/>
    <w:rsid w:val="5FFE8C55"/>
    <w:rsid w:val="603C21E3"/>
    <w:rsid w:val="605BAF82"/>
    <w:rsid w:val="606759CA"/>
    <w:rsid w:val="6068EDF1"/>
    <w:rsid w:val="60996866"/>
    <w:rsid w:val="60AE9F4C"/>
    <w:rsid w:val="60CD7122"/>
    <w:rsid w:val="60CF7C6C"/>
    <w:rsid w:val="60D34522"/>
    <w:rsid w:val="60E2C70A"/>
    <w:rsid w:val="60ED7EC5"/>
    <w:rsid w:val="60F435D4"/>
    <w:rsid w:val="6105620D"/>
    <w:rsid w:val="61060AE7"/>
    <w:rsid w:val="6123ABA1"/>
    <w:rsid w:val="61402449"/>
    <w:rsid w:val="6158AE14"/>
    <w:rsid w:val="6158BFC6"/>
    <w:rsid w:val="6173F784"/>
    <w:rsid w:val="6194849F"/>
    <w:rsid w:val="61B14F13"/>
    <w:rsid w:val="61B158D7"/>
    <w:rsid w:val="61D58EE5"/>
    <w:rsid w:val="61D99229"/>
    <w:rsid w:val="61DE5786"/>
    <w:rsid w:val="622F2C77"/>
    <w:rsid w:val="625100CF"/>
    <w:rsid w:val="626DFC48"/>
    <w:rsid w:val="62766895"/>
    <w:rsid w:val="6277552C"/>
    <w:rsid w:val="629CCACA"/>
    <w:rsid w:val="62A32514"/>
    <w:rsid w:val="62ACAF73"/>
    <w:rsid w:val="62CA77C7"/>
    <w:rsid w:val="62DF490B"/>
    <w:rsid w:val="62DFF0B9"/>
    <w:rsid w:val="62ED2ADE"/>
    <w:rsid w:val="63193186"/>
    <w:rsid w:val="6336D754"/>
    <w:rsid w:val="636427B3"/>
    <w:rsid w:val="63778D99"/>
    <w:rsid w:val="63B8E600"/>
    <w:rsid w:val="63BC9A14"/>
    <w:rsid w:val="63D86E71"/>
    <w:rsid w:val="63E6CE17"/>
    <w:rsid w:val="6449993B"/>
    <w:rsid w:val="64512C10"/>
    <w:rsid w:val="64616AC8"/>
    <w:rsid w:val="64A41BDA"/>
    <w:rsid w:val="64B91FEF"/>
    <w:rsid w:val="64D1195C"/>
    <w:rsid w:val="64D3AD28"/>
    <w:rsid w:val="6505631A"/>
    <w:rsid w:val="651078D9"/>
    <w:rsid w:val="654E3C54"/>
    <w:rsid w:val="655DB204"/>
    <w:rsid w:val="6579A63F"/>
    <w:rsid w:val="6594EEF1"/>
    <w:rsid w:val="659C09CE"/>
    <w:rsid w:val="65B23FB7"/>
    <w:rsid w:val="65B6E279"/>
    <w:rsid w:val="65D20314"/>
    <w:rsid w:val="65F023E5"/>
    <w:rsid w:val="65F34A74"/>
    <w:rsid w:val="663C852D"/>
    <w:rsid w:val="666378D6"/>
    <w:rsid w:val="66865426"/>
    <w:rsid w:val="66BFF455"/>
    <w:rsid w:val="66C8BA64"/>
    <w:rsid w:val="66D70B76"/>
    <w:rsid w:val="670CE805"/>
    <w:rsid w:val="67173D08"/>
    <w:rsid w:val="67280186"/>
    <w:rsid w:val="6759A62E"/>
    <w:rsid w:val="6793E08B"/>
    <w:rsid w:val="67962E35"/>
    <w:rsid w:val="6799EA64"/>
    <w:rsid w:val="67ABD9F8"/>
    <w:rsid w:val="67C0DE0D"/>
    <w:rsid w:val="67E02C8D"/>
    <w:rsid w:val="67F26F16"/>
    <w:rsid w:val="67FAB5B0"/>
    <w:rsid w:val="680067F1"/>
    <w:rsid w:val="685F5B23"/>
    <w:rsid w:val="686C3544"/>
    <w:rsid w:val="68999868"/>
    <w:rsid w:val="68A457B0"/>
    <w:rsid w:val="68A69ABF"/>
    <w:rsid w:val="68BFF222"/>
    <w:rsid w:val="68D15532"/>
    <w:rsid w:val="68FA125B"/>
    <w:rsid w:val="68FE1FE3"/>
    <w:rsid w:val="695A8549"/>
    <w:rsid w:val="69779C38"/>
    <w:rsid w:val="697ABEC3"/>
    <w:rsid w:val="69C35C55"/>
    <w:rsid w:val="69C5E8BA"/>
    <w:rsid w:val="6A0CA962"/>
    <w:rsid w:val="6A198383"/>
    <w:rsid w:val="6A3201BB"/>
    <w:rsid w:val="6A393207"/>
    <w:rsid w:val="6A512B74"/>
    <w:rsid w:val="6A8A866D"/>
    <w:rsid w:val="6AA508D5"/>
    <w:rsid w:val="6B8E86E8"/>
    <w:rsid w:val="6C05CEC6"/>
    <w:rsid w:val="6C0BD89F"/>
    <w:rsid w:val="6C284F0C"/>
    <w:rsid w:val="6C3137AD"/>
    <w:rsid w:val="6C319EBA"/>
    <w:rsid w:val="6C37AC8B"/>
    <w:rsid w:val="6C4DB2F8"/>
    <w:rsid w:val="6C596947"/>
    <w:rsid w:val="6C5A8F90"/>
    <w:rsid w:val="6C624ECA"/>
    <w:rsid w:val="6C74CE4A"/>
    <w:rsid w:val="6C84FD5C"/>
    <w:rsid w:val="6C88712E"/>
    <w:rsid w:val="6C91BFC0"/>
    <w:rsid w:val="6CB547CE"/>
    <w:rsid w:val="6CEE35D6"/>
    <w:rsid w:val="6CFB61BE"/>
    <w:rsid w:val="6CFEBBBD"/>
    <w:rsid w:val="6D034F44"/>
    <w:rsid w:val="6D162885"/>
    <w:rsid w:val="6D234D3F"/>
    <w:rsid w:val="6D241FA9"/>
    <w:rsid w:val="6D2B4462"/>
    <w:rsid w:val="6D6581A7"/>
    <w:rsid w:val="6D851233"/>
    <w:rsid w:val="6D888C56"/>
    <w:rsid w:val="6D8BDB61"/>
    <w:rsid w:val="6D924C58"/>
    <w:rsid w:val="6D946296"/>
    <w:rsid w:val="6D9A7F6E"/>
    <w:rsid w:val="6DA503BE"/>
    <w:rsid w:val="6DB5C83C"/>
    <w:rsid w:val="6E39A0AE"/>
    <w:rsid w:val="6E3FAA87"/>
    <w:rsid w:val="6E6B40A5"/>
    <w:rsid w:val="6E741A61"/>
    <w:rsid w:val="6E890CC4"/>
    <w:rsid w:val="6E8CB3BF"/>
    <w:rsid w:val="6E90C779"/>
    <w:rsid w:val="6ECE4836"/>
    <w:rsid w:val="6EE919B6"/>
    <w:rsid w:val="6F5B503A"/>
    <w:rsid w:val="6F812751"/>
    <w:rsid w:val="6FA3E006"/>
    <w:rsid w:val="6FBC7866"/>
    <w:rsid w:val="6FD339A7"/>
    <w:rsid w:val="6FDE17AD"/>
    <w:rsid w:val="700DBFF9"/>
    <w:rsid w:val="70207EE6"/>
    <w:rsid w:val="704334E4"/>
    <w:rsid w:val="70691C78"/>
    <w:rsid w:val="7077248E"/>
    <w:rsid w:val="70845EB3"/>
    <w:rsid w:val="709C0E47"/>
    <w:rsid w:val="70AF415C"/>
    <w:rsid w:val="70B8735E"/>
    <w:rsid w:val="71724827"/>
    <w:rsid w:val="7183CF36"/>
    <w:rsid w:val="7187E12E"/>
    <w:rsid w:val="71C5986C"/>
    <w:rsid w:val="71CDCD40"/>
    <w:rsid w:val="71DF3434"/>
    <w:rsid w:val="71F7A27E"/>
    <w:rsid w:val="7201FB40"/>
    <w:rsid w:val="7218B70D"/>
    <w:rsid w:val="721D2DA8"/>
    <w:rsid w:val="7230EE3C"/>
    <w:rsid w:val="72874E87"/>
    <w:rsid w:val="72CD9A52"/>
    <w:rsid w:val="72D3B6A0"/>
    <w:rsid w:val="72E5BC27"/>
    <w:rsid w:val="72E93A62"/>
    <w:rsid w:val="72E94CDA"/>
    <w:rsid w:val="730261C4"/>
    <w:rsid w:val="731A5B31"/>
    <w:rsid w:val="73208295"/>
    <w:rsid w:val="736969BA"/>
    <w:rsid w:val="73AE60A9"/>
    <w:rsid w:val="743FD66B"/>
    <w:rsid w:val="74436DD3"/>
    <w:rsid w:val="745F9525"/>
    <w:rsid w:val="74CADA9E"/>
    <w:rsid w:val="74DE8652"/>
    <w:rsid w:val="74E24281"/>
    <w:rsid w:val="74E93FFC"/>
    <w:rsid w:val="7521D53E"/>
    <w:rsid w:val="7525C31E"/>
    <w:rsid w:val="75431070"/>
    <w:rsid w:val="758B2A1F"/>
    <w:rsid w:val="758BB1B0"/>
    <w:rsid w:val="75B9FE0F"/>
    <w:rsid w:val="75DF700A"/>
    <w:rsid w:val="75E02F54"/>
    <w:rsid w:val="7615DE35"/>
    <w:rsid w:val="7619AD4F"/>
    <w:rsid w:val="762DB4EC"/>
    <w:rsid w:val="76396C09"/>
    <w:rsid w:val="765EA43E"/>
    <w:rsid w:val="7661666C"/>
    <w:rsid w:val="769DE34E"/>
    <w:rsid w:val="76E80582"/>
    <w:rsid w:val="76E916E7"/>
    <w:rsid w:val="76F0AA5E"/>
    <w:rsid w:val="773EA650"/>
    <w:rsid w:val="7751A780"/>
    <w:rsid w:val="77599506"/>
    <w:rsid w:val="777A59D8"/>
    <w:rsid w:val="779F6723"/>
    <w:rsid w:val="77C3F130"/>
    <w:rsid w:val="77CA010E"/>
    <w:rsid w:val="77DEBC8C"/>
    <w:rsid w:val="77DFE18E"/>
    <w:rsid w:val="77E64470"/>
    <w:rsid w:val="77E8C4EB"/>
    <w:rsid w:val="77FD962F"/>
    <w:rsid w:val="7891CE78"/>
    <w:rsid w:val="789B354D"/>
    <w:rsid w:val="78A3210A"/>
    <w:rsid w:val="78A3F524"/>
    <w:rsid w:val="78EB4CD2"/>
    <w:rsid w:val="792772FA"/>
    <w:rsid w:val="792B6E2E"/>
    <w:rsid w:val="792B7E64"/>
    <w:rsid w:val="794E26E3"/>
    <w:rsid w:val="799927AB"/>
    <w:rsid w:val="79A77A39"/>
    <w:rsid w:val="79AE2BC0"/>
    <w:rsid w:val="79BBF807"/>
    <w:rsid w:val="79F36297"/>
    <w:rsid w:val="7A0437C4"/>
    <w:rsid w:val="7A3C275F"/>
    <w:rsid w:val="7A66625A"/>
    <w:rsid w:val="7A999C86"/>
    <w:rsid w:val="7A9D872E"/>
    <w:rsid w:val="7AF7E49D"/>
    <w:rsid w:val="7AF8B79E"/>
    <w:rsid w:val="7B010A1E"/>
    <w:rsid w:val="7B022D1F"/>
    <w:rsid w:val="7B129410"/>
    <w:rsid w:val="7B171B1E"/>
    <w:rsid w:val="7B4A3C01"/>
    <w:rsid w:val="7B53A420"/>
    <w:rsid w:val="7B58429B"/>
    <w:rsid w:val="7B5938E2"/>
    <w:rsid w:val="7B9BDA40"/>
    <w:rsid w:val="7BA409D2"/>
    <w:rsid w:val="7BAAA02F"/>
    <w:rsid w:val="7BC0A063"/>
    <w:rsid w:val="7BC7B1D5"/>
    <w:rsid w:val="7BD0D483"/>
    <w:rsid w:val="7BEBA179"/>
    <w:rsid w:val="7BEFB174"/>
    <w:rsid w:val="7BF5BD87"/>
    <w:rsid w:val="7C15CB72"/>
    <w:rsid w:val="7C33C5E5"/>
    <w:rsid w:val="7C6287AE"/>
    <w:rsid w:val="7C926A52"/>
    <w:rsid w:val="7CF42F46"/>
    <w:rsid w:val="7CF67CF0"/>
    <w:rsid w:val="7D07A203"/>
    <w:rsid w:val="7D43A371"/>
    <w:rsid w:val="7D571435"/>
    <w:rsid w:val="7D61D988"/>
    <w:rsid w:val="7DAAAB67"/>
    <w:rsid w:val="7DAF581C"/>
    <w:rsid w:val="7DCA9BF7"/>
    <w:rsid w:val="7DD8AFE6"/>
    <w:rsid w:val="7DE1EDB6"/>
    <w:rsid w:val="7DF04466"/>
    <w:rsid w:val="7DFBB4BC"/>
    <w:rsid w:val="7E04A66B"/>
    <w:rsid w:val="7E082C21"/>
    <w:rsid w:val="7E147046"/>
    <w:rsid w:val="7E3A3C5F"/>
    <w:rsid w:val="7E5447C9"/>
    <w:rsid w:val="7E57BB9B"/>
    <w:rsid w:val="7E698DEA"/>
    <w:rsid w:val="7E9B1402"/>
    <w:rsid w:val="7E9DBA3C"/>
    <w:rsid w:val="7EC9B00C"/>
    <w:rsid w:val="7EDB825B"/>
    <w:rsid w:val="7EDBA37A"/>
    <w:rsid w:val="7F2D26D9"/>
    <w:rsid w:val="7F3F1A8D"/>
    <w:rsid w:val="7F4570C6"/>
    <w:rsid w:val="7F5C2D80"/>
    <w:rsid w:val="7F7D7F32"/>
    <w:rsid w:val="7F847CAD"/>
    <w:rsid w:val="7FC683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5A0E2DFD-0B1B-402C-BDC5-B648FF7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C969ED"/>
  </w:style>
  <w:style w:type="paragraph" w:customStyle="1" w:styleId="Style1">
    <w:name w:val="Style1"/>
    <w:basedOn w:val="ListParagraph"/>
    <w:link w:val="Style1Char"/>
    <w:qFormat/>
    <w:rsid w:val="00C969ED"/>
    <w:pPr>
      <w:numPr>
        <w:numId w:val="5"/>
      </w:numPr>
      <w:spacing w:before="120" w:after="120" w:line="276" w:lineRule="auto"/>
      <w:contextualSpacing w:val="0"/>
    </w:pPr>
    <w:rPr>
      <w:rFonts w:ascii="Calibri" w:eastAsia="Calibri" w:hAnsi="Calibri" w:cs="Calibri"/>
      <w:w w:val="105"/>
      <w:kern w:val="40"/>
    </w:rPr>
  </w:style>
  <w:style w:type="character" w:customStyle="1" w:styleId="Style1Char">
    <w:name w:val="Style1 Char"/>
    <w:basedOn w:val="DefaultParagraphFont"/>
    <w:link w:val="Style1"/>
    <w:rsid w:val="00C969ED"/>
    <w:rPr>
      <w:rFonts w:ascii="Calibri" w:eastAsia="Calibri" w:hAnsi="Calibri" w:cs="Calibri"/>
      <w:w w:val="105"/>
      <w:kern w:val="40"/>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540D2A"/>
    <w:rPr>
      <w:vertAlign w:val="superscript"/>
    </w:rPr>
  </w:style>
  <w:style w:type="character" w:customStyle="1" w:styleId="FootnoteTextChar">
    <w:name w:val="Footnote Text Char"/>
    <w:aliases w:val="Footnotes Text Char,FSFootnotes Text Char,FSFootnote Text Char"/>
    <w:basedOn w:val="DefaultParagraphFont"/>
    <w:link w:val="FootnoteText"/>
    <w:uiPriority w:val="99"/>
    <w:rsid w:val="00A438B5"/>
    <w:rPr>
      <w:sz w:val="20"/>
      <w:szCs w:val="20"/>
    </w:rPr>
  </w:style>
  <w:style w:type="paragraph" w:styleId="FootnoteText">
    <w:name w:val="footnote text"/>
    <w:aliases w:val="Footnotes Text,FSFootnotes Text,FSFootnote Text"/>
    <w:basedOn w:val="Normal"/>
    <w:link w:val="FootnoteTextChar"/>
    <w:uiPriority w:val="99"/>
    <w:unhideWhenUsed/>
    <w:qFormat/>
    <w:rsid w:val="00A438B5"/>
    <w:pPr>
      <w:spacing w:after="0" w:line="240" w:lineRule="auto"/>
    </w:pPr>
    <w:rPr>
      <w:sz w:val="20"/>
      <w:szCs w:val="20"/>
    </w:rPr>
  </w:style>
  <w:style w:type="character" w:customStyle="1" w:styleId="normaltextrun">
    <w:name w:val="normaltextrun"/>
    <w:basedOn w:val="DefaultParagraphFont"/>
    <w:rsid w:val="00CA6FDA"/>
  </w:style>
  <w:style w:type="character" w:customStyle="1" w:styleId="eop">
    <w:name w:val="eop"/>
    <w:basedOn w:val="DefaultParagraphFont"/>
    <w:rsid w:val="002C2C46"/>
  </w:style>
  <w:style w:type="paragraph" w:customStyle="1" w:styleId="paragraph">
    <w:name w:val="paragraph"/>
    <w:basedOn w:val="Normal"/>
    <w:rsid w:val="00B05F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83414"/>
    <w:rPr>
      <w:sz w:val="16"/>
      <w:szCs w:val="16"/>
    </w:rPr>
  </w:style>
  <w:style w:type="paragraph" w:styleId="CommentText">
    <w:name w:val="annotation text"/>
    <w:basedOn w:val="Normal"/>
    <w:link w:val="CommentTextChar"/>
    <w:uiPriority w:val="99"/>
    <w:unhideWhenUsed/>
    <w:rsid w:val="00A83414"/>
    <w:pPr>
      <w:spacing w:line="240" w:lineRule="auto"/>
    </w:pPr>
    <w:rPr>
      <w:sz w:val="20"/>
      <w:szCs w:val="20"/>
    </w:rPr>
  </w:style>
  <w:style w:type="character" w:customStyle="1" w:styleId="CommentTextChar">
    <w:name w:val="Comment Text Char"/>
    <w:basedOn w:val="DefaultParagraphFont"/>
    <w:link w:val="CommentText"/>
    <w:uiPriority w:val="99"/>
    <w:rsid w:val="00A83414"/>
    <w:rPr>
      <w:sz w:val="20"/>
      <w:szCs w:val="20"/>
    </w:rPr>
  </w:style>
  <w:style w:type="paragraph" w:styleId="CommentSubject">
    <w:name w:val="annotation subject"/>
    <w:basedOn w:val="CommentText"/>
    <w:next w:val="CommentText"/>
    <w:link w:val="CommentSubjectChar"/>
    <w:uiPriority w:val="99"/>
    <w:semiHidden/>
    <w:unhideWhenUsed/>
    <w:rsid w:val="00A83414"/>
    <w:rPr>
      <w:b/>
      <w:bCs/>
    </w:rPr>
  </w:style>
  <w:style w:type="character" w:customStyle="1" w:styleId="CommentSubjectChar">
    <w:name w:val="Comment Subject Char"/>
    <w:basedOn w:val="CommentTextChar"/>
    <w:link w:val="CommentSubject"/>
    <w:uiPriority w:val="99"/>
    <w:semiHidden/>
    <w:rsid w:val="00A83414"/>
    <w:rPr>
      <w:b/>
      <w:bCs/>
      <w:sz w:val="20"/>
      <w:szCs w:val="20"/>
    </w:rPr>
  </w:style>
  <w:style w:type="character" w:styleId="UnresolvedMention">
    <w:name w:val="Unresolved Mention"/>
    <w:basedOn w:val="DefaultParagraphFont"/>
    <w:uiPriority w:val="99"/>
    <w:unhideWhenUsed/>
    <w:rsid w:val="000224DF"/>
    <w:rPr>
      <w:color w:val="605E5C"/>
      <w:shd w:val="clear" w:color="auto" w:fill="E1DFDD"/>
    </w:rPr>
  </w:style>
  <w:style w:type="paragraph" w:styleId="Revision">
    <w:name w:val="Revision"/>
    <w:hidden/>
    <w:uiPriority w:val="99"/>
    <w:semiHidden/>
    <w:rsid w:val="003E52EE"/>
    <w:pPr>
      <w:spacing w:after="0" w:line="240" w:lineRule="auto"/>
    </w:pPr>
  </w:style>
  <w:style w:type="character" w:styleId="Mention">
    <w:name w:val="Mention"/>
    <w:basedOn w:val="DefaultParagraphFont"/>
    <w:uiPriority w:val="99"/>
    <w:unhideWhenUsed/>
    <w:rsid w:val="00BD0799"/>
    <w:rPr>
      <w:color w:val="2B579A"/>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76BCB"/>
    <w:pPr>
      <w:spacing w:after="160" w:line="240" w:lineRule="exact"/>
      <w:jc w:val="both"/>
    </w:pPr>
    <w:rPr>
      <w:vertAlign w:val="superscript"/>
    </w:rPr>
  </w:style>
  <w:style w:type="character" w:styleId="Emphasis">
    <w:name w:val="Emphasis"/>
    <w:basedOn w:val="DefaultParagraphFont"/>
    <w:uiPriority w:val="13"/>
    <w:qFormat/>
    <w:rsid w:val="00376BCB"/>
    <w:rPr>
      <w:i/>
      <w:iCs/>
    </w:rPr>
  </w:style>
  <w:style w:type="character" w:customStyle="1" w:styleId="findhit">
    <w:name w:val="findhit"/>
    <w:basedOn w:val="DefaultParagraphFont"/>
    <w:rsid w:val="0037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4611">
      <w:bodyDiv w:val="1"/>
      <w:marLeft w:val="0"/>
      <w:marRight w:val="0"/>
      <w:marTop w:val="0"/>
      <w:marBottom w:val="0"/>
      <w:divBdr>
        <w:top w:val="none" w:sz="0" w:space="0" w:color="auto"/>
        <w:left w:val="none" w:sz="0" w:space="0" w:color="auto"/>
        <w:bottom w:val="none" w:sz="0" w:space="0" w:color="auto"/>
        <w:right w:val="none" w:sz="0" w:space="0" w:color="auto"/>
      </w:divBdr>
    </w:div>
    <w:div w:id="324212392">
      <w:bodyDiv w:val="1"/>
      <w:marLeft w:val="0"/>
      <w:marRight w:val="0"/>
      <w:marTop w:val="0"/>
      <w:marBottom w:val="0"/>
      <w:divBdr>
        <w:top w:val="none" w:sz="0" w:space="0" w:color="auto"/>
        <w:left w:val="none" w:sz="0" w:space="0" w:color="auto"/>
        <w:bottom w:val="none" w:sz="0" w:space="0" w:color="auto"/>
        <w:right w:val="none" w:sz="0" w:space="0" w:color="auto"/>
      </w:divBdr>
    </w:div>
    <w:div w:id="390271429">
      <w:bodyDiv w:val="1"/>
      <w:marLeft w:val="0"/>
      <w:marRight w:val="0"/>
      <w:marTop w:val="0"/>
      <w:marBottom w:val="0"/>
      <w:divBdr>
        <w:top w:val="none" w:sz="0" w:space="0" w:color="auto"/>
        <w:left w:val="none" w:sz="0" w:space="0" w:color="auto"/>
        <w:bottom w:val="none" w:sz="0" w:space="0" w:color="auto"/>
        <w:right w:val="none" w:sz="0" w:space="0" w:color="auto"/>
      </w:divBdr>
      <w:divsChild>
        <w:div w:id="5057119">
          <w:marLeft w:val="0"/>
          <w:marRight w:val="0"/>
          <w:marTop w:val="0"/>
          <w:marBottom w:val="0"/>
          <w:divBdr>
            <w:top w:val="none" w:sz="0" w:space="0" w:color="auto"/>
            <w:left w:val="none" w:sz="0" w:space="0" w:color="auto"/>
            <w:bottom w:val="none" w:sz="0" w:space="0" w:color="auto"/>
            <w:right w:val="none" w:sz="0" w:space="0" w:color="auto"/>
          </w:divBdr>
        </w:div>
        <w:div w:id="279994336">
          <w:marLeft w:val="0"/>
          <w:marRight w:val="0"/>
          <w:marTop w:val="0"/>
          <w:marBottom w:val="0"/>
          <w:divBdr>
            <w:top w:val="none" w:sz="0" w:space="0" w:color="auto"/>
            <w:left w:val="none" w:sz="0" w:space="0" w:color="auto"/>
            <w:bottom w:val="none" w:sz="0" w:space="0" w:color="auto"/>
            <w:right w:val="none" w:sz="0" w:space="0" w:color="auto"/>
          </w:divBdr>
        </w:div>
        <w:div w:id="592127812">
          <w:marLeft w:val="0"/>
          <w:marRight w:val="0"/>
          <w:marTop w:val="0"/>
          <w:marBottom w:val="0"/>
          <w:divBdr>
            <w:top w:val="none" w:sz="0" w:space="0" w:color="auto"/>
            <w:left w:val="none" w:sz="0" w:space="0" w:color="auto"/>
            <w:bottom w:val="none" w:sz="0" w:space="0" w:color="auto"/>
            <w:right w:val="none" w:sz="0" w:space="0" w:color="auto"/>
          </w:divBdr>
        </w:div>
        <w:div w:id="710962609">
          <w:marLeft w:val="0"/>
          <w:marRight w:val="0"/>
          <w:marTop w:val="0"/>
          <w:marBottom w:val="0"/>
          <w:divBdr>
            <w:top w:val="none" w:sz="0" w:space="0" w:color="auto"/>
            <w:left w:val="none" w:sz="0" w:space="0" w:color="auto"/>
            <w:bottom w:val="none" w:sz="0" w:space="0" w:color="auto"/>
            <w:right w:val="none" w:sz="0" w:space="0" w:color="auto"/>
          </w:divBdr>
        </w:div>
        <w:div w:id="910237771">
          <w:marLeft w:val="0"/>
          <w:marRight w:val="0"/>
          <w:marTop w:val="0"/>
          <w:marBottom w:val="0"/>
          <w:divBdr>
            <w:top w:val="none" w:sz="0" w:space="0" w:color="auto"/>
            <w:left w:val="none" w:sz="0" w:space="0" w:color="auto"/>
            <w:bottom w:val="none" w:sz="0" w:space="0" w:color="auto"/>
            <w:right w:val="none" w:sz="0" w:space="0" w:color="auto"/>
          </w:divBdr>
        </w:div>
        <w:div w:id="912591123">
          <w:marLeft w:val="0"/>
          <w:marRight w:val="0"/>
          <w:marTop w:val="0"/>
          <w:marBottom w:val="0"/>
          <w:divBdr>
            <w:top w:val="none" w:sz="0" w:space="0" w:color="auto"/>
            <w:left w:val="none" w:sz="0" w:space="0" w:color="auto"/>
            <w:bottom w:val="none" w:sz="0" w:space="0" w:color="auto"/>
            <w:right w:val="none" w:sz="0" w:space="0" w:color="auto"/>
          </w:divBdr>
        </w:div>
        <w:div w:id="1069570856">
          <w:marLeft w:val="0"/>
          <w:marRight w:val="0"/>
          <w:marTop w:val="0"/>
          <w:marBottom w:val="0"/>
          <w:divBdr>
            <w:top w:val="none" w:sz="0" w:space="0" w:color="auto"/>
            <w:left w:val="none" w:sz="0" w:space="0" w:color="auto"/>
            <w:bottom w:val="none" w:sz="0" w:space="0" w:color="auto"/>
            <w:right w:val="none" w:sz="0" w:space="0" w:color="auto"/>
          </w:divBdr>
        </w:div>
        <w:div w:id="1771663529">
          <w:marLeft w:val="0"/>
          <w:marRight w:val="0"/>
          <w:marTop w:val="0"/>
          <w:marBottom w:val="0"/>
          <w:divBdr>
            <w:top w:val="none" w:sz="0" w:space="0" w:color="auto"/>
            <w:left w:val="none" w:sz="0" w:space="0" w:color="auto"/>
            <w:bottom w:val="none" w:sz="0" w:space="0" w:color="auto"/>
            <w:right w:val="none" w:sz="0" w:space="0" w:color="auto"/>
          </w:divBdr>
        </w:div>
        <w:div w:id="1945960625">
          <w:marLeft w:val="0"/>
          <w:marRight w:val="0"/>
          <w:marTop w:val="0"/>
          <w:marBottom w:val="0"/>
          <w:divBdr>
            <w:top w:val="none" w:sz="0" w:space="0" w:color="auto"/>
            <w:left w:val="none" w:sz="0" w:space="0" w:color="auto"/>
            <w:bottom w:val="none" w:sz="0" w:space="0" w:color="auto"/>
            <w:right w:val="none" w:sz="0" w:space="0" w:color="auto"/>
          </w:divBdr>
        </w:div>
      </w:divsChild>
    </w:div>
    <w:div w:id="460995808">
      <w:bodyDiv w:val="1"/>
      <w:marLeft w:val="0"/>
      <w:marRight w:val="0"/>
      <w:marTop w:val="0"/>
      <w:marBottom w:val="0"/>
      <w:divBdr>
        <w:top w:val="none" w:sz="0" w:space="0" w:color="auto"/>
        <w:left w:val="none" w:sz="0" w:space="0" w:color="auto"/>
        <w:bottom w:val="none" w:sz="0" w:space="0" w:color="auto"/>
        <w:right w:val="none" w:sz="0" w:space="0" w:color="auto"/>
      </w:divBdr>
    </w:div>
    <w:div w:id="549416821">
      <w:bodyDiv w:val="1"/>
      <w:marLeft w:val="0"/>
      <w:marRight w:val="0"/>
      <w:marTop w:val="0"/>
      <w:marBottom w:val="0"/>
      <w:divBdr>
        <w:top w:val="none" w:sz="0" w:space="0" w:color="auto"/>
        <w:left w:val="none" w:sz="0" w:space="0" w:color="auto"/>
        <w:bottom w:val="none" w:sz="0" w:space="0" w:color="auto"/>
        <w:right w:val="none" w:sz="0" w:space="0" w:color="auto"/>
      </w:divBdr>
      <w:divsChild>
        <w:div w:id="278998451">
          <w:marLeft w:val="0"/>
          <w:marRight w:val="0"/>
          <w:marTop w:val="0"/>
          <w:marBottom w:val="0"/>
          <w:divBdr>
            <w:top w:val="none" w:sz="0" w:space="0" w:color="auto"/>
            <w:left w:val="none" w:sz="0" w:space="0" w:color="auto"/>
            <w:bottom w:val="none" w:sz="0" w:space="0" w:color="auto"/>
            <w:right w:val="none" w:sz="0" w:space="0" w:color="auto"/>
          </w:divBdr>
        </w:div>
        <w:div w:id="317850252">
          <w:marLeft w:val="0"/>
          <w:marRight w:val="0"/>
          <w:marTop w:val="0"/>
          <w:marBottom w:val="0"/>
          <w:divBdr>
            <w:top w:val="none" w:sz="0" w:space="0" w:color="auto"/>
            <w:left w:val="none" w:sz="0" w:space="0" w:color="auto"/>
            <w:bottom w:val="none" w:sz="0" w:space="0" w:color="auto"/>
            <w:right w:val="none" w:sz="0" w:space="0" w:color="auto"/>
          </w:divBdr>
        </w:div>
        <w:div w:id="554123937">
          <w:marLeft w:val="0"/>
          <w:marRight w:val="0"/>
          <w:marTop w:val="0"/>
          <w:marBottom w:val="0"/>
          <w:divBdr>
            <w:top w:val="none" w:sz="0" w:space="0" w:color="auto"/>
            <w:left w:val="none" w:sz="0" w:space="0" w:color="auto"/>
            <w:bottom w:val="none" w:sz="0" w:space="0" w:color="auto"/>
            <w:right w:val="none" w:sz="0" w:space="0" w:color="auto"/>
          </w:divBdr>
        </w:div>
        <w:div w:id="675109571">
          <w:marLeft w:val="0"/>
          <w:marRight w:val="0"/>
          <w:marTop w:val="0"/>
          <w:marBottom w:val="0"/>
          <w:divBdr>
            <w:top w:val="none" w:sz="0" w:space="0" w:color="auto"/>
            <w:left w:val="none" w:sz="0" w:space="0" w:color="auto"/>
            <w:bottom w:val="none" w:sz="0" w:space="0" w:color="auto"/>
            <w:right w:val="none" w:sz="0" w:space="0" w:color="auto"/>
          </w:divBdr>
        </w:div>
        <w:div w:id="713311908">
          <w:marLeft w:val="0"/>
          <w:marRight w:val="0"/>
          <w:marTop w:val="0"/>
          <w:marBottom w:val="0"/>
          <w:divBdr>
            <w:top w:val="none" w:sz="0" w:space="0" w:color="auto"/>
            <w:left w:val="none" w:sz="0" w:space="0" w:color="auto"/>
            <w:bottom w:val="none" w:sz="0" w:space="0" w:color="auto"/>
            <w:right w:val="none" w:sz="0" w:space="0" w:color="auto"/>
          </w:divBdr>
        </w:div>
        <w:div w:id="845750622">
          <w:marLeft w:val="0"/>
          <w:marRight w:val="0"/>
          <w:marTop w:val="0"/>
          <w:marBottom w:val="0"/>
          <w:divBdr>
            <w:top w:val="none" w:sz="0" w:space="0" w:color="auto"/>
            <w:left w:val="none" w:sz="0" w:space="0" w:color="auto"/>
            <w:bottom w:val="none" w:sz="0" w:space="0" w:color="auto"/>
            <w:right w:val="none" w:sz="0" w:space="0" w:color="auto"/>
          </w:divBdr>
        </w:div>
        <w:div w:id="1102654271">
          <w:marLeft w:val="0"/>
          <w:marRight w:val="0"/>
          <w:marTop w:val="0"/>
          <w:marBottom w:val="0"/>
          <w:divBdr>
            <w:top w:val="none" w:sz="0" w:space="0" w:color="auto"/>
            <w:left w:val="none" w:sz="0" w:space="0" w:color="auto"/>
            <w:bottom w:val="none" w:sz="0" w:space="0" w:color="auto"/>
            <w:right w:val="none" w:sz="0" w:space="0" w:color="auto"/>
          </w:divBdr>
        </w:div>
        <w:div w:id="1946885873">
          <w:marLeft w:val="0"/>
          <w:marRight w:val="0"/>
          <w:marTop w:val="0"/>
          <w:marBottom w:val="0"/>
          <w:divBdr>
            <w:top w:val="none" w:sz="0" w:space="0" w:color="auto"/>
            <w:left w:val="none" w:sz="0" w:space="0" w:color="auto"/>
            <w:bottom w:val="none" w:sz="0" w:space="0" w:color="auto"/>
            <w:right w:val="none" w:sz="0" w:space="0" w:color="auto"/>
          </w:divBdr>
        </w:div>
        <w:div w:id="2052462413">
          <w:marLeft w:val="0"/>
          <w:marRight w:val="0"/>
          <w:marTop w:val="0"/>
          <w:marBottom w:val="0"/>
          <w:divBdr>
            <w:top w:val="none" w:sz="0" w:space="0" w:color="auto"/>
            <w:left w:val="none" w:sz="0" w:space="0" w:color="auto"/>
            <w:bottom w:val="none" w:sz="0" w:space="0" w:color="auto"/>
            <w:right w:val="none" w:sz="0" w:space="0" w:color="auto"/>
          </w:divBdr>
        </w:div>
      </w:divsChild>
    </w:div>
    <w:div w:id="759759809">
      <w:bodyDiv w:val="1"/>
      <w:marLeft w:val="0"/>
      <w:marRight w:val="0"/>
      <w:marTop w:val="0"/>
      <w:marBottom w:val="0"/>
      <w:divBdr>
        <w:top w:val="none" w:sz="0" w:space="0" w:color="auto"/>
        <w:left w:val="none" w:sz="0" w:space="0" w:color="auto"/>
        <w:bottom w:val="none" w:sz="0" w:space="0" w:color="auto"/>
        <w:right w:val="none" w:sz="0" w:space="0" w:color="auto"/>
      </w:divBdr>
      <w:divsChild>
        <w:div w:id="337461829">
          <w:marLeft w:val="0"/>
          <w:marRight w:val="0"/>
          <w:marTop w:val="0"/>
          <w:marBottom w:val="0"/>
          <w:divBdr>
            <w:top w:val="none" w:sz="0" w:space="0" w:color="auto"/>
            <w:left w:val="none" w:sz="0" w:space="0" w:color="auto"/>
            <w:bottom w:val="none" w:sz="0" w:space="0" w:color="auto"/>
            <w:right w:val="none" w:sz="0" w:space="0" w:color="auto"/>
          </w:divBdr>
        </w:div>
        <w:div w:id="739789967">
          <w:marLeft w:val="0"/>
          <w:marRight w:val="0"/>
          <w:marTop w:val="0"/>
          <w:marBottom w:val="0"/>
          <w:divBdr>
            <w:top w:val="none" w:sz="0" w:space="0" w:color="auto"/>
            <w:left w:val="none" w:sz="0" w:space="0" w:color="auto"/>
            <w:bottom w:val="none" w:sz="0" w:space="0" w:color="auto"/>
            <w:right w:val="none" w:sz="0" w:space="0" w:color="auto"/>
          </w:divBdr>
        </w:div>
        <w:div w:id="881284375">
          <w:marLeft w:val="0"/>
          <w:marRight w:val="0"/>
          <w:marTop w:val="0"/>
          <w:marBottom w:val="0"/>
          <w:divBdr>
            <w:top w:val="none" w:sz="0" w:space="0" w:color="auto"/>
            <w:left w:val="none" w:sz="0" w:space="0" w:color="auto"/>
            <w:bottom w:val="none" w:sz="0" w:space="0" w:color="auto"/>
            <w:right w:val="none" w:sz="0" w:space="0" w:color="auto"/>
          </w:divBdr>
        </w:div>
        <w:div w:id="1188982882">
          <w:marLeft w:val="0"/>
          <w:marRight w:val="0"/>
          <w:marTop w:val="0"/>
          <w:marBottom w:val="0"/>
          <w:divBdr>
            <w:top w:val="none" w:sz="0" w:space="0" w:color="auto"/>
            <w:left w:val="none" w:sz="0" w:space="0" w:color="auto"/>
            <w:bottom w:val="none" w:sz="0" w:space="0" w:color="auto"/>
            <w:right w:val="none" w:sz="0" w:space="0" w:color="auto"/>
          </w:divBdr>
        </w:div>
        <w:div w:id="1781415317">
          <w:marLeft w:val="0"/>
          <w:marRight w:val="0"/>
          <w:marTop w:val="0"/>
          <w:marBottom w:val="0"/>
          <w:divBdr>
            <w:top w:val="none" w:sz="0" w:space="0" w:color="auto"/>
            <w:left w:val="none" w:sz="0" w:space="0" w:color="auto"/>
            <w:bottom w:val="none" w:sz="0" w:space="0" w:color="auto"/>
            <w:right w:val="none" w:sz="0" w:space="0" w:color="auto"/>
          </w:divBdr>
        </w:div>
        <w:div w:id="1847010418">
          <w:marLeft w:val="0"/>
          <w:marRight w:val="0"/>
          <w:marTop w:val="0"/>
          <w:marBottom w:val="0"/>
          <w:divBdr>
            <w:top w:val="none" w:sz="0" w:space="0" w:color="auto"/>
            <w:left w:val="none" w:sz="0" w:space="0" w:color="auto"/>
            <w:bottom w:val="none" w:sz="0" w:space="0" w:color="auto"/>
            <w:right w:val="none" w:sz="0" w:space="0" w:color="auto"/>
          </w:divBdr>
        </w:div>
        <w:div w:id="1895310802">
          <w:marLeft w:val="0"/>
          <w:marRight w:val="0"/>
          <w:marTop w:val="0"/>
          <w:marBottom w:val="0"/>
          <w:divBdr>
            <w:top w:val="none" w:sz="0" w:space="0" w:color="auto"/>
            <w:left w:val="none" w:sz="0" w:space="0" w:color="auto"/>
            <w:bottom w:val="none" w:sz="0" w:space="0" w:color="auto"/>
            <w:right w:val="none" w:sz="0" w:space="0" w:color="auto"/>
          </w:divBdr>
        </w:div>
        <w:div w:id="2066949801">
          <w:marLeft w:val="0"/>
          <w:marRight w:val="0"/>
          <w:marTop w:val="0"/>
          <w:marBottom w:val="0"/>
          <w:divBdr>
            <w:top w:val="none" w:sz="0" w:space="0" w:color="auto"/>
            <w:left w:val="none" w:sz="0" w:space="0" w:color="auto"/>
            <w:bottom w:val="none" w:sz="0" w:space="0" w:color="auto"/>
            <w:right w:val="none" w:sz="0" w:space="0" w:color="auto"/>
          </w:divBdr>
        </w:div>
        <w:div w:id="2120031222">
          <w:marLeft w:val="0"/>
          <w:marRight w:val="0"/>
          <w:marTop w:val="0"/>
          <w:marBottom w:val="0"/>
          <w:divBdr>
            <w:top w:val="none" w:sz="0" w:space="0" w:color="auto"/>
            <w:left w:val="none" w:sz="0" w:space="0" w:color="auto"/>
            <w:bottom w:val="none" w:sz="0" w:space="0" w:color="auto"/>
            <w:right w:val="none" w:sz="0" w:space="0" w:color="auto"/>
          </w:divBdr>
        </w:div>
      </w:divsChild>
    </w:div>
    <w:div w:id="848526506">
      <w:bodyDiv w:val="1"/>
      <w:marLeft w:val="0"/>
      <w:marRight w:val="0"/>
      <w:marTop w:val="0"/>
      <w:marBottom w:val="0"/>
      <w:divBdr>
        <w:top w:val="none" w:sz="0" w:space="0" w:color="auto"/>
        <w:left w:val="none" w:sz="0" w:space="0" w:color="auto"/>
        <w:bottom w:val="none" w:sz="0" w:space="0" w:color="auto"/>
        <w:right w:val="none" w:sz="0" w:space="0" w:color="auto"/>
      </w:divBdr>
    </w:div>
    <w:div w:id="965425391">
      <w:bodyDiv w:val="1"/>
      <w:marLeft w:val="0"/>
      <w:marRight w:val="0"/>
      <w:marTop w:val="0"/>
      <w:marBottom w:val="0"/>
      <w:divBdr>
        <w:top w:val="none" w:sz="0" w:space="0" w:color="auto"/>
        <w:left w:val="none" w:sz="0" w:space="0" w:color="auto"/>
        <w:bottom w:val="none" w:sz="0" w:space="0" w:color="auto"/>
        <w:right w:val="none" w:sz="0" w:space="0" w:color="auto"/>
      </w:divBdr>
    </w:div>
    <w:div w:id="1030301649">
      <w:bodyDiv w:val="1"/>
      <w:marLeft w:val="0"/>
      <w:marRight w:val="0"/>
      <w:marTop w:val="0"/>
      <w:marBottom w:val="0"/>
      <w:divBdr>
        <w:top w:val="none" w:sz="0" w:space="0" w:color="auto"/>
        <w:left w:val="none" w:sz="0" w:space="0" w:color="auto"/>
        <w:bottom w:val="none" w:sz="0" w:space="0" w:color="auto"/>
        <w:right w:val="none" w:sz="0" w:space="0" w:color="auto"/>
      </w:divBdr>
    </w:div>
    <w:div w:id="1038318329">
      <w:bodyDiv w:val="1"/>
      <w:marLeft w:val="0"/>
      <w:marRight w:val="0"/>
      <w:marTop w:val="0"/>
      <w:marBottom w:val="0"/>
      <w:divBdr>
        <w:top w:val="none" w:sz="0" w:space="0" w:color="auto"/>
        <w:left w:val="none" w:sz="0" w:space="0" w:color="auto"/>
        <w:bottom w:val="none" w:sz="0" w:space="0" w:color="auto"/>
        <w:right w:val="none" w:sz="0" w:space="0" w:color="auto"/>
      </w:divBdr>
      <w:divsChild>
        <w:div w:id="146827470">
          <w:marLeft w:val="0"/>
          <w:marRight w:val="0"/>
          <w:marTop w:val="0"/>
          <w:marBottom w:val="0"/>
          <w:divBdr>
            <w:top w:val="none" w:sz="0" w:space="0" w:color="auto"/>
            <w:left w:val="none" w:sz="0" w:space="0" w:color="auto"/>
            <w:bottom w:val="none" w:sz="0" w:space="0" w:color="auto"/>
            <w:right w:val="none" w:sz="0" w:space="0" w:color="auto"/>
          </w:divBdr>
        </w:div>
        <w:div w:id="583026833">
          <w:marLeft w:val="0"/>
          <w:marRight w:val="0"/>
          <w:marTop w:val="0"/>
          <w:marBottom w:val="0"/>
          <w:divBdr>
            <w:top w:val="none" w:sz="0" w:space="0" w:color="auto"/>
            <w:left w:val="none" w:sz="0" w:space="0" w:color="auto"/>
            <w:bottom w:val="none" w:sz="0" w:space="0" w:color="auto"/>
            <w:right w:val="none" w:sz="0" w:space="0" w:color="auto"/>
          </w:divBdr>
        </w:div>
        <w:div w:id="662199738">
          <w:marLeft w:val="0"/>
          <w:marRight w:val="0"/>
          <w:marTop w:val="0"/>
          <w:marBottom w:val="0"/>
          <w:divBdr>
            <w:top w:val="none" w:sz="0" w:space="0" w:color="auto"/>
            <w:left w:val="none" w:sz="0" w:space="0" w:color="auto"/>
            <w:bottom w:val="none" w:sz="0" w:space="0" w:color="auto"/>
            <w:right w:val="none" w:sz="0" w:space="0" w:color="auto"/>
          </w:divBdr>
        </w:div>
        <w:div w:id="1041905612">
          <w:marLeft w:val="0"/>
          <w:marRight w:val="0"/>
          <w:marTop w:val="0"/>
          <w:marBottom w:val="0"/>
          <w:divBdr>
            <w:top w:val="none" w:sz="0" w:space="0" w:color="auto"/>
            <w:left w:val="none" w:sz="0" w:space="0" w:color="auto"/>
            <w:bottom w:val="none" w:sz="0" w:space="0" w:color="auto"/>
            <w:right w:val="none" w:sz="0" w:space="0" w:color="auto"/>
          </w:divBdr>
        </w:div>
        <w:div w:id="1381512004">
          <w:marLeft w:val="0"/>
          <w:marRight w:val="0"/>
          <w:marTop w:val="0"/>
          <w:marBottom w:val="0"/>
          <w:divBdr>
            <w:top w:val="none" w:sz="0" w:space="0" w:color="auto"/>
            <w:left w:val="none" w:sz="0" w:space="0" w:color="auto"/>
            <w:bottom w:val="none" w:sz="0" w:space="0" w:color="auto"/>
            <w:right w:val="none" w:sz="0" w:space="0" w:color="auto"/>
          </w:divBdr>
        </w:div>
        <w:div w:id="1384602036">
          <w:marLeft w:val="0"/>
          <w:marRight w:val="0"/>
          <w:marTop w:val="0"/>
          <w:marBottom w:val="0"/>
          <w:divBdr>
            <w:top w:val="none" w:sz="0" w:space="0" w:color="auto"/>
            <w:left w:val="none" w:sz="0" w:space="0" w:color="auto"/>
            <w:bottom w:val="none" w:sz="0" w:space="0" w:color="auto"/>
            <w:right w:val="none" w:sz="0" w:space="0" w:color="auto"/>
          </w:divBdr>
        </w:div>
        <w:div w:id="1532765155">
          <w:marLeft w:val="0"/>
          <w:marRight w:val="0"/>
          <w:marTop w:val="0"/>
          <w:marBottom w:val="0"/>
          <w:divBdr>
            <w:top w:val="none" w:sz="0" w:space="0" w:color="auto"/>
            <w:left w:val="none" w:sz="0" w:space="0" w:color="auto"/>
            <w:bottom w:val="none" w:sz="0" w:space="0" w:color="auto"/>
            <w:right w:val="none" w:sz="0" w:space="0" w:color="auto"/>
          </w:divBdr>
        </w:div>
        <w:div w:id="1592541261">
          <w:marLeft w:val="0"/>
          <w:marRight w:val="0"/>
          <w:marTop w:val="0"/>
          <w:marBottom w:val="0"/>
          <w:divBdr>
            <w:top w:val="none" w:sz="0" w:space="0" w:color="auto"/>
            <w:left w:val="none" w:sz="0" w:space="0" w:color="auto"/>
            <w:bottom w:val="none" w:sz="0" w:space="0" w:color="auto"/>
            <w:right w:val="none" w:sz="0" w:space="0" w:color="auto"/>
          </w:divBdr>
        </w:div>
        <w:div w:id="1842962046">
          <w:marLeft w:val="0"/>
          <w:marRight w:val="0"/>
          <w:marTop w:val="0"/>
          <w:marBottom w:val="0"/>
          <w:divBdr>
            <w:top w:val="none" w:sz="0" w:space="0" w:color="auto"/>
            <w:left w:val="none" w:sz="0" w:space="0" w:color="auto"/>
            <w:bottom w:val="none" w:sz="0" w:space="0" w:color="auto"/>
            <w:right w:val="none" w:sz="0" w:space="0" w:color="auto"/>
          </w:divBdr>
        </w:div>
      </w:divsChild>
    </w:div>
    <w:div w:id="1244800210">
      <w:bodyDiv w:val="1"/>
      <w:marLeft w:val="0"/>
      <w:marRight w:val="0"/>
      <w:marTop w:val="0"/>
      <w:marBottom w:val="0"/>
      <w:divBdr>
        <w:top w:val="none" w:sz="0" w:space="0" w:color="auto"/>
        <w:left w:val="none" w:sz="0" w:space="0" w:color="auto"/>
        <w:bottom w:val="none" w:sz="0" w:space="0" w:color="auto"/>
        <w:right w:val="none" w:sz="0" w:space="0" w:color="auto"/>
      </w:divBdr>
      <w:divsChild>
        <w:div w:id="281690614">
          <w:marLeft w:val="0"/>
          <w:marRight w:val="0"/>
          <w:marTop w:val="0"/>
          <w:marBottom w:val="0"/>
          <w:divBdr>
            <w:top w:val="none" w:sz="0" w:space="0" w:color="auto"/>
            <w:left w:val="none" w:sz="0" w:space="0" w:color="auto"/>
            <w:bottom w:val="none" w:sz="0" w:space="0" w:color="auto"/>
            <w:right w:val="none" w:sz="0" w:space="0" w:color="auto"/>
          </w:divBdr>
        </w:div>
        <w:div w:id="393628199">
          <w:marLeft w:val="0"/>
          <w:marRight w:val="0"/>
          <w:marTop w:val="0"/>
          <w:marBottom w:val="0"/>
          <w:divBdr>
            <w:top w:val="none" w:sz="0" w:space="0" w:color="auto"/>
            <w:left w:val="none" w:sz="0" w:space="0" w:color="auto"/>
            <w:bottom w:val="none" w:sz="0" w:space="0" w:color="auto"/>
            <w:right w:val="none" w:sz="0" w:space="0" w:color="auto"/>
          </w:divBdr>
        </w:div>
        <w:div w:id="526724050">
          <w:marLeft w:val="0"/>
          <w:marRight w:val="0"/>
          <w:marTop w:val="0"/>
          <w:marBottom w:val="0"/>
          <w:divBdr>
            <w:top w:val="none" w:sz="0" w:space="0" w:color="auto"/>
            <w:left w:val="none" w:sz="0" w:space="0" w:color="auto"/>
            <w:bottom w:val="none" w:sz="0" w:space="0" w:color="auto"/>
            <w:right w:val="none" w:sz="0" w:space="0" w:color="auto"/>
          </w:divBdr>
        </w:div>
        <w:div w:id="592058728">
          <w:marLeft w:val="0"/>
          <w:marRight w:val="0"/>
          <w:marTop w:val="0"/>
          <w:marBottom w:val="0"/>
          <w:divBdr>
            <w:top w:val="none" w:sz="0" w:space="0" w:color="auto"/>
            <w:left w:val="none" w:sz="0" w:space="0" w:color="auto"/>
            <w:bottom w:val="none" w:sz="0" w:space="0" w:color="auto"/>
            <w:right w:val="none" w:sz="0" w:space="0" w:color="auto"/>
          </w:divBdr>
        </w:div>
        <w:div w:id="892959061">
          <w:marLeft w:val="0"/>
          <w:marRight w:val="0"/>
          <w:marTop w:val="0"/>
          <w:marBottom w:val="0"/>
          <w:divBdr>
            <w:top w:val="none" w:sz="0" w:space="0" w:color="auto"/>
            <w:left w:val="none" w:sz="0" w:space="0" w:color="auto"/>
            <w:bottom w:val="none" w:sz="0" w:space="0" w:color="auto"/>
            <w:right w:val="none" w:sz="0" w:space="0" w:color="auto"/>
          </w:divBdr>
        </w:div>
        <w:div w:id="1309362065">
          <w:marLeft w:val="0"/>
          <w:marRight w:val="0"/>
          <w:marTop w:val="0"/>
          <w:marBottom w:val="0"/>
          <w:divBdr>
            <w:top w:val="none" w:sz="0" w:space="0" w:color="auto"/>
            <w:left w:val="none" w:sz="0" w:space="0" w:color="auto"/>
            <w:bottom w:val="none" w:sz="0" w:space="0" w:color="auto"/>
            <w:right w:val="none" w:sz="0" w:space="0" w:color="auto"/>
          </w:divBdr>
        </w:div>
        <w:div w:id="1505710034">
          <w:marLeft w:val="0"/>
          <w:marRight w:val="0"/>
          <w:marTop w:val="0"/>
          <w:marBottom w:val="0"/>
          <w:divBdr>
            <w:top w:val="none" w:sz="0" w:space="0" w:color="auto"/>
            <w:left w:val="none" w:sz="0" w:space="0" w:color="auto"/>
            <w:bottom w:val="none" w:sz="0" w:space="0" w:color="auto"/>
            <w:right w:val="none" w:sz="0" w:space="0" w:color="auto"/>
          </w:divBdr>
        </w:div>
        <w:div w:id="1736901461">
          <w:marLeft w:val="0"/>
          <w:marRight w:val="0"/>
          <w:marTop w:val="0"/>
          <w:marBottom w:val="0"/>
          <w:divBdr>
            <w:top w:val="none" w:sz="0" w:space="0" w:color="auto"/>
            <w:left w:val="none" w:sz="0" w:space="0" w:color="auto"/>
            <w:bottom w:val="none" w:sz="0" w:space="0" w:color="auto"/>
            <w:right w:val="none" w:sz="0" w:space="0" w:color="auto"/>
          </w:divBdr>
        </w:div>
        <w:div w:id="1913806388">
          <w:marLeft w:val="0"/>
          <w:marRight w:val="0"/>
          <w:marTop w:val="0"/>
          <w:marBottom w:val="0"/>
          <w:divBdr>
            <w:top w:val="none" w:sz="0" w:space="0" w:color="auto"/>
            <w:left w:val="none" w:sz="0" w:space="0" w:color="auto"/>
            <w:bottom w:val="none" w:sz="0" w:space="0" w:color="auto"/>
            <w:right w:val="none" w:sz="0" w:space="0" w:color="auto"/>
          </w:divBdr>
        </w:div>
      </w:divsChild>
    </w:div>
    <w:div w:id="1246036759">
      <w:bodyDiv w:val="1"/>
      <w:marLeft w:val="0"/>
      <w:marRight w:val="0"/>
      <w:marTop w:val="0"/>
      <w:marBottom w:val="0"/>
      <w:divBdr>
        <w:top w:val="none" w:sz="0" w:space="0" w:color="auto"/>
        <w:left w:val="none" w:sz="0" w:space="0" w:color="auto"/>
        <w:bottom w:val="none" w:sz="0" w:space="0" w:color="auto"/>
        <w:right w:val="none" w:sz="0" w:space="0" w:color="auto"/>
      </w:divBdr>
    </w:div>
    <w:div w:id="1501695912">
      <w:bodyDiv w:val="1"/>
      <w:marLeft w:val="0"/>
      <w:marRight w:val="0"/>
      <w:marTop w:val="0"/>
      <w:marBottom w:val="0"/>
      <w:divBdr>
        <w:top w:val="none" w:sz="0" w:space="0" w:color="auto"/>
        <w:left w:val="none" w:sz="0" w:space="0" w:color="auto"/>
        <w:bottom w:val="none" w:sz="0" w:space="0" w:color="auto"/>
        <w:right w:val="none" w:sz="0" w:space="0" w:color="auto"/>
      </w:divBdr>
      <w:divsChild>
        <w:div w:id="233393657">
          <w:marLeft w:val="0"/>
          <w:marRight w:val="0"/>
          <w:marTop w:val="0"/>
          <w:marBottom w:val="0"/>
          <w:divBdr>
            <w:top w:val="none" w:sz="0" w:space="0" w:color="auto"/>
            <w:left w:val="none" w:sz="0" w:space="0" w:color="auto"/>
            <w:bottom w:val="none" w:sz="0" w:space="0" w:color="auto"/>
            <w:right w:val="none" w:sz="0" w:space="0" w:color="auto"/>
          </w:divBdr>
          <w:divsChild>
            <w:div w:id="597565733">
              <w:marLeft w:val="0"/>
              <w:marRight w:val="0"/>
              <w:marTop w:val="0"/>
              <w:marBottom w:val="0"/>
              <w:divBdr>
                <w:top w:val="none" w:sz="0" w:space="0" w:color="auto"/>
                <w:left w:val="none" w:sz="0" w:space="0" w:color="auto"/>
                <w:bottom w:val="none" w:sz="0" w:space="0" w:color="auto"/>
                <w:right w:val="none" w:sz="0" w:space="0" w:color="auto"/>
              </w:divBdr>
            </w:div>
          </w:divsChild>
        </w:div>
        <w:div w:id="421803835">
          <w:marLeft w:val="0"/>
          <w:marRight w:val="0"/>
          <w:marTop w:val="0"/>
          <w:marBottom w:val="0"/>
          <w:divBdr>
            <w:top w:val="none" w:sz="0" w:space="0" w:color="auto"/>
            <w:left w:val="none" w:sz="0" w:space="0" w:color="auto"/>
            <w:bottom w:val="none" w:sz="0" w:space="0" w:color="auto"/>
            <w:right w:val="none" w:sz="0" w:space="0" w:color="auto"/>
          </w:divBdr>
          <w:divsChild>
            <w:div w:id="1820227533">
              <w:marLeft w:val="0"/>
              <w:marRight w:val="0"/>
              <w:marTop w:val="0"/>
              <w:marBottom w:val="0"/>
              <w:divBdr>
                <w:top w:val="none" w:sz="0" w:space="0" w:color="auto"/>
                <w:left w:val="none" w:sz="0" w:space="0" w:color="auto"/>
                <w:bottom w:val="none" w:sz="0" w:space="0" w:color="auto"/>
                <w:right w:val="none" w:sz="0" w:space="0" w:color="auto"/>
              </w:divBdr>
            </w:div>
          </w:divsChild>
        </w:div>
        <w:div w:id="901982376">
          <w:marLeft w:val="0"/>
          <w:marRight w:val="0"/>
          <w:marTop w:val="0"/>
          <w:marBottom w:val="0"/>
          <w:divBdr>
            <w:top w:val="none" w:sz="0" w:space="0" w:color="auto"/>
            <w:left w:val="none" w:sz="0" w:space="0" w:color="auto"/>
            <w:bottom w:val="none" w:sz="0" w:space="0" w:color="auto"/>
            <w:right w:val="none" w:sz="0" w:space="0" w:color="auto"/>
          </w:divBdr>
          <w:divsChild>
            <w:div w:id="1301182851">
              <w:marLeft w:val="0"/>
              <w:marRight w:val="0"/>
              <w:marTop w:val="0"/>
              <w:marBottom w:val="0"/>
              <w:divBdr>
                <w:top w:val="none" w:sz="0" w:space="0" w:color="auto"/>
                <w:left w:val="none" w:sz="0" w:space="0" w:color="auto"/>
                <w:bottom w:val="none" w:sz="0" w:space="0" w:color="auto"/>
                <w:right w:val="none" w:sz="0" w:space="0" w:color="auto"/>
              </w:divBdr>
            </w:div>
          </w:divsChild>
        </w:div>
        <w:div w:id="1264191017">
          <w:marLeft w:val="0"/>
          <w:marRight w:val="0"/>
          <w:marTop w:val="0"/>
          <w:marBottom w:val="0"/>
          <w:divBdr>
            <w:top w:val="none" w:sz="0" w:space="0" w:color="auto"/>
            <w:left w:val="none" w:sz="0" w:space="0" w:color="auto"/>
            <w:bottom w:val="none" w:sz="0" w:space="0" w:color="auto"/>
            <w:right w:val="none" w:sz="0" w:space="0" w:color="auto"/>
          </w:divBdr>
          <w:divsChild>
            <w:div w:id="1065104910">
              <w:marLeft w:val="0"/>
              <w:marRight w:val="0"/>
              <w:marTop w:val="0"/>
              <w:marBottom w:val="0"/>
              <w:divBdr>
                <w:top w:val="none" w:sz="0" w:space="0" w:color="auto"/>
                <w:left w:val="none" w:sz="0" w:space="0" w:color="auto"/>
                <w:bottom w:val="none" w:sz="0" w:space="0" w:color="auto"/>
                <w:right w:val="none" w:sz="0" w:space="0" w:color="auto"/>
              </w:divBdr>
            </w:div>
          </w:divsChild>
        </w:div>
        <w:div w:id="1324550713">
          <w:marLeft w:val="0"/>
          <w:marRight w:val="0"/>
          <w:marTop w:val="0"/>
          <w:marBottom w:val="0"/>
          <w:divBdr>
            <w:top w:val="none" w:sz="0" w:space="0" w:color="auto"/>
            <w:left w:val="none" w:sz="0" w:space="0" w:color="auto"/>
            <w:bottom w:val="none" w:sz="0" w:space="0" w:color="auto"/>
            <w:right w:val="none" w:sz="0" w:space="0" w:color="auto"/>
          </w:divBdr>
          <w:divsChild>
            <w:div w:id="1294676991">
              <w:marLeft w:val="0"/>
              <w:marRight w:val="0"/>
              <w:marTop w:val="0"/>
              <w:marBottom w:val="0"/>
              <w:divBdr>
                <w:top w:val="none" w:sz="0" w:space="0" w:color="auto"/>
                <w:left w:val="none" w:sz="0" w:space="0" w:color="auto"/>
                <w:bottom w:val="none" w:sz="0" w:space="0" w:color="auto"/>
                <w:right w:val="none" w:sz="0" w:space="0" w:color="auto"/>
              </w:divBdr>
            </w:div>
          </w:divsChild>
        </w:div>
        <w:div w:id="1507790742">
          <w:marLeft w:val="0"/>
          <w:marRight w:val="0"/>
          <w:marTop w:val="0"/>
          <w:marBottom w:val="0"/>
          <w:divBdr>
            <w:top w:val="none" w:sz="0" w:space="0" w:color="auto"/>
            <w:left w:val="none" w:sz="0" w:space="0" w:color="auto"/>
            <w:bottom w:val="none" w:sz="0" w:space="0" w:color="auto"/>
            <w:right w:val="none" w:sz="0" w:space="0" w:color="auto"/>
          </w:divBdr>
          <w:divsChild>
            <w:div w:id="1637684184">
              <w:marLeft w:val="0"/>
              <w:marRight w:val="0"/>
              <w:marTop w:val="0"/>
              <w:marBottom w:val="0"/>
              <w:divBdr>
                <w:top w:val="none" w:sz="0" w:space="0" w:color="auto"/>
                <w:left w:val="none" w:sz="0" w:space="0" w:color="auto"/>
                <w:bottom w:val="none" w:sz="0" w:space="0" w:color="auto"/>
                <w:right w:val="none" w:sz="0" w:space="0" w:color="auto"/>
              </w:divBdr>
            </w:div>
          </w:divsChild>
        </w:div>
        <w:div w:id="1688097049">
          <w:marLeft w:val="0"/>
          <w:marRight w:val="0"/>
          <w:marTop w:val="0"/>
          <w:marBottom w:val="0"/>
          <w:divBdr>
            <w:top w:val="none" w:sz="0" w:space="0" w:color="auto"/>
            <w:left w:val="none" w:sz="0" w:space="0" w:color="auto"/>
            <w:bottom w:val="none" w:sz="0" w:space="0" w:color="auto"/>
            <w:right w:val="none" w:sz="0" w:space="0" w:color="auto"/>
          </w:divBdr>
          <w:divsChild>
            <w:div w:id="1612054934">
              <w:marLeft w:val="0"/>
              <w:marRight w:val="0"/>
              <w:marTop w:val="0"/>
              <w:marBottom w:val="0"/>
              <w:divBdr>
                <w:top w:val="none" w:sz="0" w:space="0" w:color="auto"/>
                <w:left w:val="none" w:sz="0" w:space="0" w:color="auto"/>
                <w:bottom w:val="none" w:sz="0" w:space="0" w:color="auto"/>
                <w:right w:val="none" w:sz="0" w:space="0" w:color="auto"/>
              </w:divBdr>
            </w:div>
          </w:divsChild>
        </w:div>
        <w:div w:id="2066635808">
          <w:marLeft w:val="0"/>
          <w:marRight w:val="0"/>
          <w:marTop w:val="0"/>
          <w:marBottom w:val="0"/>
          <w:divBdr>
            <w:top w:val="none" w:sz="0" w:space="0" w:color="auto"/>
            <w:left w:val="none" w:sz="0" w:space="0" w:color="auto"/>
            <w:bottom w:val="none" w:sz="0" w:space="0" w:color="auto"/>
            <w:right w:val="none" w:sz="0" w:space="0" w:color="auto"/>
          </w:divBdr>
          <w:divsChild>
            <w:div w:id="15624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7948">
      <w:bodyDiv w:val="1"/>
      <w:marLeft w:val="0"/>
      <w:marRight w:val="0"/>
      <w:marTop w:val="0"/>
      <w:marBottom w:val="0"/>
      <w:divBdr>
        <w:top w:val="none" w:sz="0" w:space="0" w:color="auto"/>
        <w:left w:val="none" w:sz="0" w:space="0" w:color="auto"/>
        <w:bottom w:val="none" w:sz="0" w:space="0" w:color="auto"/>
        <w:right w:val="none" w:sz="0" w:space="0" w:color="auto"/>
      </w:divBdr>
    </w:div>
    <w:div w:id="1678579559">
      <w:bodyDiv w:val="1"/>
      <w:marLeft w:val="0"/>
      <w:marRight w:val="0"/>
      <w:marTop w:val="0"/>
      <w:marBottom w:val="0"/>
      <w:divBdr>
        <w:top w:val="none" w:sz="0" w:space="0" w:color="auto"/>
        <w:left w:val="none" w:sz="0" w:space="0" w:color="auto"/>
        <w:bottom w:val="none" w:sz="0" w:space="0" w:color="auto"/>
        <w:right w:val="none" w:sz="0" w:space="0" w:color="auto"/>
      </w:divBdr>
    </w:div>
    <w:div w:id="1690838580">
      <w:bodyDiv w:val="1"/>
      <w:marLeft w:val="0"/>
      <w:marRight w:val="0"/>
      <w:marTop w:val="0"/>
      <w:marBottom w:val="0"/>
      <w:divBdr>
        <w:top w:val="none" w:sz="0" w:space="0" w:color="auto"/>
        <w:left w:val="none" w:sz="0" w:space="0" w:color="auto"/>
        <w:bottom w:val="none" w:sz="0" w:space="0" w:color="auto"/>
        <w:right w:val="none" w:sz="0" w:space="0" w:color="auto"/>
      </w:divBdr>
    </w:div>
    <w:div w:id="1766027189">
      <w:bodyDiv w:val="1"/>
      <w:marLeft w:val="0"/>
      <w:marRight w:val="0"/>
      <w:marTop w:val="0"/>
      <w:marBottom w:val="0"/>
      <w:divBdr>
        <w:top w:val="none" w:sz="0" w:space="0" w:color="auto"/>
        <w:left w:val="none" w:sz="0" w:space="0" w:color="auto"/>
        <w:bottom w:val="none" w:sz="0" w:space="0" w:color="auto"/>
        <w:right w:val="none" w:sz="0" w:space="0" w:color="auto"/>
      </w:divBdr>
      <w:divsChild>
        <w:div w:id="174000729">
          <w:marLeft w:val="0"/>
          <w:marRight w:val="0"/>
          <w:marTop w:val="0"/>
          <w:marBottom w:val="0"/>
          <w:divBdr>
            <w:top w:val="none" w:sz="0" w:space="0" w:color="auto"/>
            <w:left w:val="none" w:sz="0" w:space="0" w:color="auto"/>
            <w:bottom w:val="none" w:sz="0" w:space="0" w:color="auto"/>
            <w:right w:val="none" w:sz="0" w:space="0" w:color="auto"/>
          </w:divBdr>
        </w:div>
        <w:div w:id="623998126">
          <w:marLeft w:val="0"/>
          <w:marRight w:val="0"/>
          <w:marTop w:val="0"/>
          <w:marBottom w:val="0"/>
          <w:divBdr>
            <w:top w:val="none" w:sz="0" w:space="0" w:color="auto"/>
            <w:left w:val="none" w:sz="0" w:space="0" w:color="auto"/>
            <w:bottom w:val="none" w:sz="0" w:space="0" w:color="auto"/>
            <w:right w:val="none" w:sz="0" w:space="0" w:color="auto"/>
          </w:divBdr>
        </w:div>
        <w:div w:id="874779771">
          <w:marLeft w:val="0"/>
          <w:marRight w:val="0"/>
          <w:marTop w:val="0"/>
          <w:marBottom w:val="0"/>
          <w:divBdr>
            <w:top w:val="none" w:sz="0" w:space="0" w:color="auto"/>
            <w:left w:val="none" w:sz="0" w:space="0" w:color="auto"/>
            <w:bottom w:val="none" w:sz="0" w:space="0" w:color="auto"/>
            <w:right w:val="none" w:sz="0" w:space="0" w:color="auto"/>
          </w:divBdr>
        </w:div>
        <w:div w:id="1119027997">
          <w:marLeft w:val="0"/>
          <w:marRight w:val="0"/>
          <w:marTop w:val="0"/>
          <w:marBottom w:val="0"/>
          <w:divBdr>
            <w:top w:val="none" w:sz="0" w:space="0" w:color="auto"/>
            <w:left w:val="none" w:sz="0" w:space="0" w:color="auto"/>
            <w:bottom w:val="none" w:sz="0" w:space="0" w:color="auto"/>
            <w:right w:val="none" w:sz="0" w:space="0" w:color="auto"/>
          </w:divBdr>
        </w:div>
        <w:div w:id="1200775640">
          <w:marLeft w:val="0"/>
          <w:marRight w:val="0"/>
          <w:marTop w:val="0"/>
          <w:marBottom w:val="0"/>
          <w:divBdr>
            <w:top w:val="none" w:sz="0" w:space="0" w:color="auto"/>
            <w:left w:val="none" w:sz="0" w:space="0" w:color="auto"/>
            <w:bottom w:val="none" w:sz="0" w:space="0" w:color="auto"/>
            <w:right w:val="none" w:sz="0" w:space="0" w:color="auto"/>
          </w:divBdr>
        </w:div>
        <w:div w:id="1930193373">
          <w:marLeft w:val="0"/>
          <w:marRight w:val="0"/>
          <w:marTop w:val="0"/>
          <w:marBottom w:val="0"/>
          <w:divBdr>
            <w:top w:val="none" w:sz="0" w:space="0" w:color="auto"/>
            <w:left w:val="none" w:sz="0" w:space="0" w:color="auto"/>
            <w:bottom w:val="none" w:sz="0" w:space="0" w:color="auto"/>
            <w:right w:val="none" w:sz="0" w:space="0" w:color="auto"/>
          </w:divBdr>
        </w:div>
      </w:divsChild>
    </w:div>
    <w:div w:id="1819877444">
      <w:bodyDiv w:val="1"/>
      <w:marLeft w:val="0"/>
      <w:marRight w:val="0"/>
      <w:marTop w:val="0"/>
      <w:marBottom w:val="0"/>
      <w:divBdr>
        <w:top w:val="none" w:sz="0" w:space="0" w:color="auto"/>
        <w:left w:val="none" w:sz="0" w:space="0" w:color="auto"/>
        <w:bottom w:val="none" w:sz="0" w:space="0" w:color="auto"/>
        <w:right w:val="none" w:sz="0" w:space="0" w:color="auto"/>
      </w:divBdr>
      <w:divsChild>
        <w:div w:id="249196841">
          <w:marLeft w:val="0"/>
          <w:marRight w:val="0"/>
          <w:marTop w:val="0"/>
          <w:marBottom w:val="0"/>
          <w:divBdr>
            <w:top w:val="none" w:sz="0" w:space="0" w:color="auto"/>
            <w:left w:val="none" w:sz="0" w:space="0" w:color="auto"/>
            <w:bottom w:val="none" w:sz="0" w:space="0" w:color="auto"/>
            <w:right w:val="none" w:sz="0" w:space="0" w:color="auto"/>
          </w:divBdr>
        </w:div>
        <w:div w:id="528685086">
          <w:marLeft w:val="0"/>
          <w:marRight w:val="0"/>
          <w:marTop w:val="0"/>
          <w:marBottom w:val="0"/>
          <w:divBdr>
            <w:top w:val="none" w:sz="0" w:space="0" w:color="auto"/>
            <w:left w:val="none" w:sz="0" w:space="0" w:color="auto"/>
            <w:bottom w:val="none" w:sz="0" w:space="0" w:color="auto"/>
            <w:right w:val="none" w:sz="0" w:space="0" w:color="auto"/>
          </w:divBdr>
        </w:div>
        <w:div w:id="634603417">
          <w:marLeft w:val="0"/>
          <w:marRight w:val="0"/>
          <w:marTop w:val="0"/>
          <w:marBottom w:val="0"/>
          <w:divBdr>
            <w:top w:val="none" w:sz="0" w:space="0" w:color="auto"/>
            <w:left w:val="none" w:sz="0" w:space="0" w:color="auto"/>
            <w:bottom w:val="none" w:sz="0" w:space="0" w:color="auto"/>
            <w:right w:val="none" w:sz="0" w:space="0" w:color="auto"/>
          </w:divBdr>
        </w:div>
        <w:div w:id="652106939">
          <w:marLeft w:val="0"/>
          <w:marRight w:val="0"/>
          <w:marTop w:val="0"/>
          <w:marBottom w:val="0"/>
          <w:divBdr>
            <w:top w:val="none" w:sz="0" w:space="0" w:color="auto"/>
            <w:left w:val="none" w:sz="0" w:space="0" w:color="auto"/>
            <w:bottom w:val="none" w:sz="0" w:space="0" w:color="auto"/>
            <w:right w:val="none" w:sz="0" w:space="0" w:color="auto"/>
          </w:divBdr>
        </w:div>
        <w:div w:id="1100301875">
          <w:marLeft w:val="0"/>
          <w:marRight w:val="0"/>
          <w:marTop w:val="0"/>
          <w:marBottom w:val="0"/>
          <w:divBdr>
            <w:top w:val="none" w:sz="0" w:space="0" w:color="auto"/>
            <w:left w:val="none" w:sz="0" w:space="0" w:color="auto"/>
            <w:bottom w:val="none" w:sz="0" w:space="0" w:color="auto"/>
            <w:right w:val="none" w:sz="0" w:space="0" w:color="auto"/>
          </w:divBdr>
        </w:div>
        <w:div w:id="1427921091">
          <w:marLeft w:val="0"/>
          <w:marRight w:val="0"/>
          <w:marTop w:val="0"/>
          <w:marBottom w:val="0"/>
          <w:divBdr>
            <w:top w:val="none" w:sz="0" w:space="0" w:color="auto"/>
            <w:left w:val="none" w:sz="0" w:space="0" w:color="auto"/>
            <w:bottom w:val="none" w:sz="0" w:space="0" w:color="auto"/>
            <w:right w:val="none" w:sz="0" w:space="0" w:color="auto"/>
          </w:divBdr>
        </w:div>
        <w:div w:id="1465387305">
          <w:marLeft w:val="0"/>
          <w:marRight w:val="0"/>
          <w:marTop w:val="0"/>
          <w:marBottom w:val="0"/>
          <w:divBdr>
            <w:top w:val="none" w:sz="0" w:space="0" w:color="auto"/>
            <w:left w:val="none" w:sz="0" w:space="0" w:color="auto"/>
            <w:bottom w:val="none" w:sz="0" w:space="0" w:color="auto"/>
            <w:right w:val="none" w:sz="0" w:space="0" w:color="auto"/>
          </w:divBdr>
        </w:div>
        <w:div w:id="1690058267">
          <w:marLeft w:val="0"/>
          <w:marRight w:val="0"/>
          <w:marTop w:val="0"/>
          <w:marBottom w:val="0"/>
          <w:divBdr>
            <w:top w:val="none" w:sz="0" w:space="0" w:color="auto"/>
            <w:left w:val="none" w:sz="0" w:space="0" w:color="auto"/>
            <w:bottom w:val="none" w:sz="0" w:space="0" w:color="auto"/>
            <w:right w:val="none" w:sz="0" w:space="0" w:color="auto"/>
          </w:divBdr>
        </w:div>
        <w:div w:id="2106415783">
          <w:marLeft w:val="0"/>
          <w:marRight w:val="0"/>
          <w:marTop w:val="0"/>
          <w:marBottom w:val="0"/>
          <w:divBdr>
            <w:top w:val="none" w:sz="0" w:space="0" w:color="auto"/>
            <w:left w:val="none" w:sz="0" w:space="0" w:color="auto"/>
            <w:bottom w:val="none" w:sz="0" w:space="0" w:color="auto"/>
            <w:right w:val="none" w:sz="0" w:space="0" w:color="auto"/>
          </w:divBdr>
        </w:div>
      </w:divsChild>
    </w:div>
    <w:div w:id="1905992223">
      <w:bodyDiv w:val="1"/>
      <w:marLeft w:val="0"/>
      <w:marRight w:val="0"/>
      <w:marTop w:val="0"/>
      <w:marBottom w:val="0"/>
      <w:divBdr>
        <w:top w:val="none" w:sz="0" w:space="0" w:color="auto"/>
        <w:left w:val="none" w:sz="0" w:space="0" w:color="auto"/>
        <w:bottom w:val="none" w:sz="0" w:space="0" w:color="auto"/>
        <w:right w:val="none" w:sz="0" w:space="0" w:color="auto"/>
      </w:divBdr>
      <w:divsChild>
        <w:div w:id="135997596">
          <w:marLeft w:val="0"/>
          <w:marRight w:val="0"/>
          <w:marTop w:val="0"/>
          <w:marBottom w:val="0"/>
          <w:divBdr>
            <w:top w:val="none" w:sz="0" w:space="0" w:color="auto"/>
            <w:left w:val="none" w:sz="0" w:space="0" w:color="auto"/>
            <w:bottom w:val="none" w:sz="0" w:space="0" w:color="auto"/>
            <w:right w:val="none" w:sz="0" w:space="0" w:color="auto"/>
          </w:divBdr>
          <w:divsChild>
            <w:div w:id="1743789692">
              <w:marLeft w:val="0"/>
              <w:marRight w:val="0"/>
              <w:marTop w:val="0"/>
              <w:marBottom w:val="0"/>
              <w:divBdr>
                <w:top w:val="none" w:sz="0" w:space="0" w:color="auto"/>
                <w:left w:val="none" w:sz="0" w:space="0" w:color="auto"/>
                <w:bottom w:val="none" w:sz="0" w:space="0" w:color="auto"/>
                <w:right w:val="none" w:sz="0" w:space="0" w:color="auto"/>
              </w:divBdr>
            </w:div>
          </w:divsChild>
        </w:div>
        <w:div w:id="354161680">
          <w:marLeft w:val="0"/>
          <w:marRight w:val="0"/>
          <w:marTop w:val="0"/>
          <w:marBottom w:val="0"/>
          <w:divBdr>
            <w:top w:val="none" w:sz="0" w:space="0" w:color="auto"/>
            <w:left w:val="none" w:sz="0" w:space="0" w:color="auto"/>
            <w:bottom w:val="none" w:sz="0" w:space="0" w:color="auto"/>
            <w:right w:val="none" w:sz="0" w:space="0" w:color="auto"/>
          </w:divBdr>
          <w:divsChild>
            <w:div w:id="1868591910">
              <w:marLeft w:val="0"/>
              <w:marRight w:val="0"/>
              <w:marTop w:val="0"/>
              <w:marBottom w:val="0"/>
              <w:divBdr>
                <w:top w:val="none" w:sz="0" w:space="0" w:color="auto"/>
                <w:left w:val="none" w:sz="0" w:space="0" w:color="auto"/>
                <w:bottom w:val="none" w:sz="0" w:space="0" w:color="auto"/>
                <w:right w:val="none" w:sz="0" w:space="0" w:color="auto"/>
              </w:divBdr>
            </w:div>
          </w:divsChild>
        </w:div>
        <w:div w:id="792404951">
          <w:marLeft w:val="0"/>
          <w:marRight w:val="0"/>
          <w:marTop w:val="0"/>
          <w:marBottom w:val="0"/>
          <w:divBdr>
            <w:top w:val="none" w:sz="0" w:space="0" w:color="auto"/>
            <w:left w:val="none" w:sz="0" w:space="0" w:color="auto"/>
            <w:bottom w:val="none" w:sz="0" w:space="0" w:color="auto"/>
            <w:right w:val="none" w:sz="0" w:space="0" w:color="auto"/>
          </w:divBdr>
          <w:divsChild>
            <w:div w:id="1814445291">
              <w:marLeft w:val="0"/>
              <w:marRight w:val="0"/>
              <w:marTop w:val="0"/>
              <w:marBottom w:val="0"/>
              <w:divBdr>
                <w:top w:val="none" w:sz="0" w:space="0" w:color="auto"/>
                <w:left w:val="none" w:sz="0" w:space="0" w:color="auto"/>
                <w:bottom w:val="none" w:sz="0" w:space="0" w:color="auto"/>
                <w:right w:val="none" w:sz="0" w:space="0" w:color="auto"/>
              </w:divBdr>
            </w:div>
          </w:divsChild>
        </w:div>
        <w:div w:id="888961007">
          <w:marLeft w:val="0"/>
          <w:marRight w:val="0"/>
          <w:marTop w:val="0"/>
          <w:marBottom w:val="0"/>
          <w:divBdr>
            <w:top w:val="none" w:sz="0" w:space="0" w:color="auto"/>
            <w:left w:val="none" w:sz="0" w:space="0" w:color="auto"/>
            <w:bottom w:val="none" w:sz="0" w:space="0" w:color="auto"/>
            <w:right w:val="none" w:sz="0" w:space="0" w:color="auto"/>
          </w:divBdr>
          <w:divsChild>
            <w:div w:id="34815228">
              <w:marLeft w:val="0"/>
              <w:marRight w:val="0"/>
              <w:marTop w:val="0"/>
              <w:marBottom w:val="0"/>
              <w:divBdr>
                <w:top w:val="none" w:sz="0" w:space="0" w:color="auto"/>
                <w:left w:val="none" w:sz="0" w:space="0" w:color="auto"/>
                <w:bottom w:val="none" w:sz="0" w:space="0" w:color="auto"/>
                <w:right w:val="none" w:sz="0" w:space="0" w:color="auto"/>
              </w:divBdr>
            </w:div>
          </w:divsChild>
        </w:div>
        <w:div w:id="1082068962">
          <w:marLeft w:val="0"/>
          <w:marRight w:val="0"/>
          <w:marTop w:val="0"/>
          <w:marBottom w:val="0"/>
          <w:divBdr>
            <w:top w:val="none" w:sz="0" w:space="0" w:color="auto"/>
            <w:left w:val="none" w:sz="0" w:space="0" w:color="auto"/>
            <w:bottom w:val="none" w:sz="0" w:space="0" w:color="auto"/>
            <w:right w:val="none" w:sz="0" w:space="0" w:color="auto"/>
          </w:divBdr>
          <w:divsChild>
            <w:div w:id="1917934210">
              <w:marLeft w:val="0"/>
              <w:marRight w:val="0"/>
              <w:marTop w:val="0"/>
              <w:marBottom w:val="0"/>
              <w:divBdr>
                <w:top w:val="none" w:sz="0" w:space="0" w:color="auto"/>
                <w:left w:val="none" w:sz="0" w:space="0" w:color="auto"/>
                <w:bottom w:val="none" w:sz="0" w:space="0" w:color="auto"/>
                <w:right w:val="none" w:sz="0" w:space="0" w:color="auto"/>
              </w:divBdr>
            </w:div>
          </w:divsChild>
        </w:div>
        <w:div w:id="1318415971">
          <w:marLeft w:val="0"/>
          <w:marRight w:val="0"/>
          <w:marTop w:val="0"/>
          <w:marBottom w:val="0"/>
          <w:divBdr>
            <w:top w:val="none" w:sz="0" w:space="0" w:color="auto"/>
            <w:left w:val="none" w:sz="0" w:space="0" w:color="auto"/>
            <w:bottom w:val="none" w:sz="0" w:space="0" w:color="auto"/>
            <w:right w:val="none" w:sz="0" w:space="0" w:color="auto"/>
          </w:divBdr>
          <w:divsChild>
            <w:div w:id="258179003">
              <w:marLeft w:val="0"/>
              <w:marRight w:val="0"/>
              <w:marTop w:val="0"/>
              <w:marBottom w:val="0"/>
              <w:divBdr>
                <w:top w:val="none" w:sz="0" w:space="0" w:color="auto"/>
                <w:left w:val="none" w:sz="0" w:space="0" w:color="auto"/>
                <w:bottom w:val="none" w:sz="0" w:space="0" w:color="auto"/>
                <w:right w:val="none" w:sz="0" w:space="0" w:color="auto"/>
              </w:divBdr>
            </w:div>
          </w:divsChild>
        </w:div>
        <w:div w:id="1580598228">
          <w:marLeft w:val="0"/>
          <w:marRight w:val="0"/>
          <w:marTop w:val="0"/>
          <w:marBottom w:val="0"/>
          <w:divBdr>
            <w:top w:val="none" w:sz="0" w:space="0" w:color="auto"/>
            <w:left w:val="none" w:sz="0" w:space="0" w:color="auto"/>
            <w:bottom w:val="none" w:sz="0" w:space="0" w:color="auto"/>
            <w:right w:val="none" w:sz="0" w:space="0" w:color="auto"/>
          </w:divBdr>
          <w:divsChild>
            <w:div w:id="1069227019">
              <w:marLeft w:val="0"/>
              <w:marRight w:val="0"/>
              <w:marTop w:val="0"/>
              <w:marBottom w:val="0"/>
              <w:divBdr>
                <w:top w:val="none" w:sz="0" w:space="0" w:color="auto"/>
                <w:left w:val="none" w:sz="0" w:space="0" w:color="auto"/>
                <w:bottom w:val="none" w:sz="0" w:space="0" w:color="auto"/>
                <w:right w:val="none" w:sz="0" w:space="0" w:color="auto"/>
              </w:divBdr>
            </w:div>
          </w:divsChild>
        </w:div>
        <w:div w:id="1774592623">
          <w:marLeft w:val="0"/>
          <w:marRight w:val="0"/>
          <w:marTop w:val="0"/>
          <w:marBottom w:val="0"/>
          <w:divBdr>
            <w:top w:val="none" w:sz="0" w:space="0" w:color="auto"/>
            <w:left w:val="none" w:sz="0" w:space="0" w:color="auto"/>
            <w:bottom w:val="none" w:sz="0" w:space="0" w:color="auto"/>
            <w:right w:val="none" w:sz="0" w:space="0" w:color="auto"/>
          </w:divBdr>
          <w:divsChild>
            <w:div w:id="18367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4994">
      <w:bodyDiv w:val="1"/>
      <w:marLeft w:val="0"/>
      <w:marRight w:val="0"/>
      <w:marTop w:val="0"/>
      <w:marBottom w:val="0"/>
      <w:divBdr>
        <w:top w:val="none" w:sz="0" w:space="0" w:color="auto"/>
        <w:left w:val="none" w:sz="0" w:space="0" w:color="auto"/>
        <w:bottom w:val="none" w:sz="0" w:space="0" w:color="auto"/>
        <w:right w:val="none" w:sz="0" w:space="0" w:color="auto"/>
      </w:divBdr>
      <w:divsChild>
        <w:div w:id="48654928">
          <w:marLeft w:val="0"/>
          <w:marRight w:val="0"/>
          <w:marTop w:val="0"/>
          <w:marBottom w:val="0"/>
          <w:divBdr>
            <w:top w:val="none" w:sz="0" w:space="0" w:color="auto"/>
            <w:left w:val="none" w:sz="0" w:space="0" w:color="auto"/>
            <w:bottom w:val="none" w:sz="0" w:space="0" w:color="auto"/>
            <w:right w:val="none" w:sz="0" w:space="0" w:color="auto"/>
          </w:divBdr>
        </w:div>
        <w:div w:id="86585868">
          <w:marLeft w:val="0"/>
          <w:marRight w:val="0"/>
          <w:marTop w:val="0"/>
          <w:marBottom w:val="0"/>
          <w:divBdr>
            <w:top w:val="none" w:sz="0" w:space="0" w:color="auto"/>
            <w:left w:val="none" w:sz="0" w:space="0" w:color="auto"/>
            <w:bottom w:val="none" w:sz="0" w:space="0" w:color="auto"/>
            <w:right w:val="none" w:sz="0" w:space="0" w:color="auto"/>
          </w:divBdr>
        </w:div>
        <w:div w:id="230509289">
          <w:marLeft w:val="0"/>
          <w:marRight w:val="0"/>
          <w:marTop w:val="0"/>
          <w:marBottom w:val="0"/>
          <w:divBdr>
            <w:top w:val="none" w:sz="0" w:space="0" w:color="auto"/>
            <w:left w:val="none" w:sz="0" w:space="0" w:color="auto"/>
            <w:bottom w:val="none" w:sz="0" w:space="0" w:color="auto"/>
            <w:right w:val="none" w:sz="0" w:space="0" w:color="auto"/>
          </w:divBdr>
        </w:div>
        <w:div w:id="450780039">
          <w:marLeft w:val="0"/>
          <w:marRight w:val="0"/>
          <w:marTop w:val="0"/>
          <w:marBottom w:val="0"/>
          <w:divBdr>
            <w:top w:val="none" w:sz="0" w:space="0" w:color="auto"/>
            <w:left w:val="none" w:sz="0" w:space="0" w:color="auto"/>
            <w:bottom w:val="none" w:sz="0" w:space="0" w:color="auto"/>
            <w:right w:val="none" w:sz="0" w:space="0" w:color="auto"/>
          </w:divBdr>
        </w:div>
        <w:div w:id="634723945">
          <w:marLeft w:val="0"/>
          <w:marRight w:val="0"/>
          <w:marTop w:val="0"/>
          <w:marBottom w:val="0"/>
          <w:divBdr>
            <w:top w:val="none" w:sz="0" w:space="0" w:color="auto"/>
            <w:left w:val="none" w:sz="0" w:space="0" w:color="auto"/>
            <w:bottom w:val="none" w:sz="0" w:space="0" w:color="auto"/>
            <w:right w:val="none" w:sz="0" w:space="0" w:color="auto"/>
          </w:divBdr>
        </w:div>
        <w:div w:id="1163740072">
          <w:marLeft w:val="0"/>
          <w:marRight w:val="0"/>
          <w:marTop w:val="0"/>
          <w:marBottom w:val="0"/>
          <w:divBdr>
            <w:top w:val="none" w:sz="0" w:space="0" w:color="auto"/>
            <w:left w:val="none" w:sz="0" w:space="0" w:color="auto"/>
            <w:bottom w:val="none" w:sz="0" w:space="0" w:color="auto"/>
            <w:right w:val="none" w:sz="0" w:space="0" w:color="auto"/>
          </w:divBdr>
        </w:div>
        <w:div w:id="1437363150">
          <w:marLeft w:val="0"/>
          <w:marRight w:val="0"/>
          <w:marTop w:val="0"/>
          <w:marBottom w:val="0"/>
          <w:divBdr>
            <w:top w:val="none" w:sz="0" w:space="0" w:color="auto"/>
            <w:left w:val="none" w:sz="0" w:space="0" w:color="auto"/>
            <w:bottom w:val="none" w:sz="0" w:space="0" w:color="auto"/>
            <w:right w:val="none" w:sz="0" w:space="0" w:color="auto"/>
          </w:divBdr>
        </w:div>
        <w:div w:id="1716663730">
          <w:marLeft w:val="0"/>
          <w:marRight w:val="0"/>
          <w:marTop w:val="0"/>
          <w:marBottom w:val="0"/>
          <w:divBdr>
            <w:top w:val="none" w:sz="0" w:space="0" w:color="auto"/>
            <w:left w:val="none" w:sz="0" w:space="0" w:color="auto"/>
            <w:bottom w:val="none" w:sz="0" w:space="0" w:color="auto"/>
            <w:right w:val="none" w:sz="0" w:space="0" w:color="auto"/>
          </w:divBdr>
        </w:div>
        <w:div w:id="1949967118">
          <w:marLeft w:val="0"/>
          <w:marRight w:val="0"/>
          <w:marTop w:val="0"/>
          <w:marBottom w:val="0"/>
          <w:divBdr>
            <w:top w:val="none" w:sz="0" w:space="0" w:color="auto"/>
            <w:left w:val="none" w:sz="0" w:space="0" w:color="auto"/>
            <w:bottom w:val="none" w:sz="0" w:space="0" w:color="auto"/>
            <w:right w:val="none" w:sz="0" w:space="0" w:color="auto"/>
          </w:divBdr>
        </w:div>
      </w:divsChild>
    </w:div>
    <w:div w:id="1937664219">
      <w:bodyDiv w:val="1"/>
      <w:marLeft w:val="0"/>
      <w:marRight w:val="0"/>
      <w:marTop w:val="0"/>
      <w:marBottom w:val="0"/>
      <w:divBdr>
        <w:top w:val="none" w:sz="0" w:space="0" w:color="auto"/>
        <w:left w:val="none" w:sz="0" w:space="0" w:color="auto"/>
        <w:bottom w:val="none" w:sz="0" w:space="0" w:color="auto"/>
        <w:right w:val="none" w:sz="0" w:space="0" w:color="auto"/>
      </w:divBdr>
      <w:divsChild>
        <w:div w:id="290869093">
          <w:marLeft w:val="0"/>
          <w:marRight w:val="0"/>
          <w:marTop w:val="0"/>
          <w:marBottom w:val="0"/>
          <w:divBdr>
            <w:top w:val="none" w:sz="0" w:space="0" w:color="auto"/>
            <w:left w:val="none" w:sz="0" w:space="0" w:color="auto"/>
            <w:bottom w:val="none" w:sz="0" w:space="0" w:color="auto"/>
            <w:right w:val="none" w:sz="0" w:space="0" w:color="auto"/>
          </w:divBdr>
        </w:div>
        <w:div w:id="21117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WRSubmissions@dewr.gov.au" TargetMode="External"/><Relationship Id="rId26"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A7713C3-89F7-4231-9359-B207B2DC80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9533D8D304141A0A1C5B918788D7A" ma:contentTypeVersion="" ma:contentTypeDescription="PDMS Document Site Content Type" ma:contentTypeScope="" ma:versionID="edfdf6410c60488c2005f3518dd3a45f">
  <xsd:schema xmlns:xsd="http://www.w3.org/2001/XMLSchema" xmlns:xs="http://www.w3.org/2001/XMLSchema" xmlns:p="http://schemas.microsoft.com/office/2006/metadata/properties" xmlns:ns2="AA7713C3-89F7-4231-9359-B207B2DC8019" targetNamespace="http://schemas.microsoft.com/office/2006/metadata/properties" ma:root="true" ma:fieldsID="db600bbf77aa45339be284801bec8cf3" ns2:_="">
    <xsd:import namespace="AA7713C3-89F7-4231-9359-B207B2DC80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13C3-89F7-4231-9359-B207B2DC80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AA7713C3-89F7-4231-9359-B207B2DC8019"/>
  </ds:schemaRefs>
</ds:datastoreItem>
</file>

<file path=customXml/itemProps4.xml><?xml version="1.0" encoding="utf-8"?>
<ds:datastoreItem xmlns:ds="http://schemas.openxmlformats.org/officeDocument/2006/customXml" ds:itemID="{547F48C9-8206-4940-A075-776B7D874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13C3-89F7-4231-9359-B207B2DC8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4307</Words>
  <Characters>24552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DEWR A4 Report Template - Portrait (white cover)</vt:lpstr>
    </vt:vector>
  </TitlesOfParts>
  <Company/>
  <LinksUpToDate>false</LinksUpToDate>
  <CharactersWithSpaces>28802</CharactersWithSpaces>
  <SharedDoc>false</SharedDoc>
  <HLinks>
    <vt:vector size="150" baseType="variant">
      <vt:variant>
        <vt:i4>2228279</vt:i4>
      </vt:variant>
      <vt:variant>
        <vt:i4>111</vt:i4>
      </vt:variant>
      <vt:variant>
        <vt:i4>0</vt:i4>
      </vt:variant>
      <vt:variant>
        <vt:i4>5</vt:i4>
      </vt:variant>
      <vt:variant>
        <vt:lpwstr>http://www.dewr.gov.au/</vt:lpwstr>
      </vt:variant>
      <vt:variant>
        <vt:lpwstr/>
      </vt:variant>
      <vt:variant>
        <vt:i4>4522038</vt:i4>
      </vt:variant>
      <vt:variant>
        <vt:i4>108</vt:i4>
      </vt:variant>
      <vt:variant>
        <vt:i4>0</vt:i4>
      </vt:variant>
      <vt:variant>
        <vt:i4>5</vt:i4>
      </vt:variant>
      <vt:variant>
        <vt:lpwstr>mailto:XXXX@dewr.gov.au</vt:lpwstr>
      </vt:variant>
      <vt:variant>
        <vt:lpwstr/>
      </vt:variant>
      <vt:variant>
        <vt:i4>2228279</vt:i4>
      </vt:variant>
      <vt:variant>
        <vt:i4>105</vt:i4>
      </vt:variant>
      <vt:variant>
        <vt:i4>0</vt:i4>
      </vt:variant>
      <vt:variant>
        <vt:i4>5</vt:i4>
      </vt:variant>
      <vt:variant>
        <vt:lpwstr>http://www.dewr.gov.au/</vt:lpwstr>
      </vt:variant>
      <vt:variant>
        <vt:lpwstr/>
      </vt:variant>
      <vt:variant>
        <vt:i4>1310775</vt:i4>
      </vt:variant>
      <vt:variant>
        <vt:i4>98</vt:i4>
      </vt:variant>
      <vt:variant>
        <vt:i4>0</vt:i4>
      </vt:variant>
      <vt:variant>
        <vt:i4>5</vt:i4>
      </vt:variant>
      <vt:variant>
        <vt:lpwstr/>
      </vt:variant>
      <vt:variant>
        <vt:lpwstr>_Toc129274871</vt:lpwstr>
      </vt:variant>
      <vt:variant>
        <vt:i4>1310775</vt:i4>
      </vt:variant>
      <vt:variant>
        <vt:i4>92</vt:i4>
      </vt:variant>
      <vt:variant>
        <vt:i4>0</vt:i4>
      </vt:variant>
      <vt:variant>
        <vt:i4>5</vt:i4>
      </vt:variant>
      <vt:variant>
        <vt:lpwstr/>
      </vt:variant>
      <vt:variant>
        <vt:lpwstr>_Toc129274870</vt:lpwstr>
      </vt:variant>
      <vt:variant>
        <vt:i4>1376311</vt:i4>
      </vt:variant>
      <vt:variant>
        <vt:i4>86</vt:i4>
      </vt:variant>
      <vt:variant>
        <vt:i4>0</vt:i4>
      </vt:variant>
      <vt:variant>
        <vt:i4>5</vt:i4>
      </vt:variant>
      <vt:variant>
        <vt:lpwstr/>
      </vt:variant>
      <vt:variant>
        <vt:lpwstr>_Toc129274869</vt:lpwstr>
      </vt:variant>
      <vt:variant>
        <vt:i4>1376311</vt:i4>
      </vt:variant>
      <vt:variant>
        <vt:i4>80</vt:i4>
      </vt:variant>
      <vt:variant>
        <vt:i4>0</vt:i4>
      </vt:variant>
      <vt:variant>
        <vt:i4>5</vt:i4>
      </vt:variant>
      <vt:variant>
        <vt:lpwstr/>
      </vt:variant>
      <vt:variant>
        <vt:lpwstr>_Toc129274868</vt:lpwstr>
      </vt:variant>
      <vt:variant>
        <vt:i4>1376311</vt:i4>
      </vt:variant>
      <vt:variant>
        <vt:i4>74</vt:i4>
      </vt:variant>
      <vt:variant>
        <vt:i4>0</vt:i4>
      </vt:variant>
      <vt:variant>
        <vt:i4>5</vt:i4>
      </vt:variant>
      <vt:variant>
        <vt:lpwstr/>
      </vt:variant>
      <vt:variant>
        <vt:lpwstr>_Toc129274867</vt:lpwstr>
      </vt:variant>
      <vt:variant>
        <vt:i4>1376311</vt:i4>
      </vt:variant>
      <vt:variant>
        <vt:i4>68</vt:i4>
      </vt:variant>
      <vt:variant>
        <vt:i4>0</vt:i4>
      </vt:variant>
      <vt:variant>
        <vt:i4>5</vt:i4>
      </vt:variant>
      <vt:variant>
        <vt:lpwstr/>
      </vt:variant>
      <vt:variant>
        <vt:lpwstr>_Toc129274866</vt:lpwstr>
      </vt:variant>
      <vt:variant>
        <vt:i4>1376311</vt:i4>
      </vt:variant>
      <vt:variant>
        <vt:i4>62</vt:i4>
      </vt:variant>
      <vt:variant>
        <vt:i4>0</vt:i4>
      </vt:variant>
      <vt:variant>
        <vt:i4>5</vt:i4>
      </vt:variant>
      <vt:variant>
        <vt:lpwstr/>
      </vt:variant>
      <vt:variant>
        <vt:lpwstr>_Toc129274865</vt:lpwstr>
      </vt:variant>
      <vt:variant>
        <vt:i4>1376311</vt:i4>
      </vt:variant>
      <vt:variant>
        <vt:i4>56</vt:i4>
      </vt:variant>
      <vt:variant>
        <vt:i4>0</vt:i4>
      </vt:variant>
      <vt:variant>
        <vt:i4>5</vt:i4>
      </vt:variant>
      <vt:variant>
        <vt:lpwstr/>
      </vt:variant>
      <vt:variant>
        <vt:lpwstr>_Toc129274864</vt:lpwstr>
      </vt:variant>
      <vt:variant>
        <vt:i4>1376311</vt:i4>
      </vt:variant>
      <vt:variant>
        <vt:i4>50</vt:i4>
      </vt:variant>
      <vt:variant>
        <vt:i4>0</vt:i4>
      </vt:variant>
      <vt:variant>
        <vt:i4>5</vt:i4>
      </vt:variant>
      <vt:variant>
        <vt:lpwstr/>
      </vt:variant>
      <vt:variant>
        <vt:lpwstr>_Toc129274863</vt:lpwstr>
      </vt:variant>
      <vt:variant>
        <vt:i4>1376311</vt:i4>
      </vt:variant>
      <vt:variant>
        <vt:i4>44</vt:i4>
      </vt:variant>
      <vt:variant>
        <vt:i4>0</vt:i4>
      </vt:variant>
      <vt:variant>
        <vt:i4>5</vt:i4>
      </vt:variant>
      <vt:variant>
        <vt:lpwstr/>
      </vt:variant>
      <vt:variant>
        <vt:lpwstr>_Toc129274862</vt:lpwstr>
      </vt:variant>
      <vt:variant>
        <vt:i4>1376311</vt:i4>
      </vt:variant>
      <vt:variant>
        <vt:i4>38</vt:i4>
      </vt:variant>
      <vt:variant>
        <vt:i4>0</vt:i4>
      </vt:variant>
      <vt:variant>
        <vt:i4>5</vt:i4>
      </vt:variant>
      <vt:variant>
        <vt:lpwstr/>
      </vt:variant>
      <vt:variant>
        <vt:lpwstr>_Toc129274861</vt:lpwstr>
      </vt:variant>
      <vt:variant>
        <vt:i4>1376311</vt:i4>
      </vt:variant>
      <vt:variant>
        <vt:i4>32</vt:i4>
      </vt:variant>
      <vt:variant>
        <vt:i4>0</vt:i4>
      </vt:variant>
      <vt:variant>
        <vt:i4>5</vt:i4>
      </vt:variant>
      <vt:variant>
        <vt:lpwstr/>
      </vt:variant>
      <vt:variant>
        <vt:lpwstr>_Toc129274860</vt:lpwstr>
      </vt:variant>
      <vt:variant>
        <vt:i4>1441847</vt:i4>
      </vt:variant>
      <vt:variant>
        <vt:i4>26</vt:i4>
      </vt:variant>
      <vt:variant>
        <vt:i4>0</vt:i4>
      </vt:variant>
      <vt:variant>
        <vt:i4>5</vt:i4>
      </vt:variant>
      <vt:variant>
        <vt:lpwstr/>
      </vt:variant>
      <vt:variant>
        <vt:lpwstr>_Toc129274859</vt:lpwstr>
      </vt:variant>
      <vt:variant>
        <vt:i4>1441847</vt:i4>
      </vt:variant>
      <vt:variant>
        <vt:i4>20</vt:i4>
      </vt:variant>
      <vt:variant>
        <vt:i4>0</vt:i4>
      </vt:variant>
      <vt:variant>
        <vt:i4>5</vt:i4>
      </vt:variant>
      <vt:variant>
        <vt:lpwstr/>
      </vt:variant>
      <vt:variant>
        <vt:lpwstr>_Toc129274858</vt:lpwstr>
      </vt:variant>
      <vt:variant>
        <vt:i4>1441847</vt:i4>
      </vt:variant>
      <vt:variant>
        <vt:i4>14</vt:i4>
      </vt:variant>
      <vt:variant>
        <vt:i4>0</vt:i4>
      </vt:variant>
      <vt:variant>
        <vt:i4>5</vt:i4>
      </vt:variant>
      <vt:variant>
        <vt:lpwstr/>
      </vt:variant>
      <vt:variant>
        <vt:lpwstr>_Toc129274857</vt:lpwstr>
      </vt:variant>
      <vt:variant>
        <vt:i4>1441847</vt:i4>
      </vt:variant>
      <vt:variant>
        <vt:i4>8</vt:i4>
      </vt:variant>
      <vt:variant>
        <vt:i4>0</vt:i4>
      </vt:variant>
      <vt:variant>
        <vt:i4>5</vt:i4>
      </vt:variant>
      <vt:variant>
        <vt:lpwstr/>
      </vt:variant>
      <vt:variant>
        <vt:lpwstr>_Toc129274856</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4325497</vt:i4>
      </vt:variant>
      <vt:variant>
        <vt:i4>9</vt:i4>
      </vt:variant>
      <vt:variant>
        <vt:i4>0</vt:i4>
      </vt:variant>
      <vt:variant>
        <vt:i4>5</vt:i4>
      </vt:variant>
      <vt:variant>
        <vt:lpwstr>mailto:Daniel.Tracey@dewr.gov.au</vt:lpwstr>
      </vt:variant>
      <vt:variant>
        <vt:lpwstr/>
      </vt:variant>
      <vt:variant>
        <vt:i4>4325497</vt:i4>
      </vt:variant>
      <vt:variant>
        <vt:i4>6</vt:i4>
      </vt:variant>
      <vt:variant>
        <vt:i4>0</vt:i4>
      </vt:variant>
      <vt:variant>
        <vt:i4>5</vt:i4>
      </vt:variant>
      <vt:variant>
        <vt:lpwstr>mailto:Daniel.Tracey@dewr.gov.au</vt:lpwstr>
      </vt:variant>
      <vt:variant>
        <vt:lpwstr/>
      </vt:variant>
      <vt:variant>
        <vt:i4>917540</vt:i4>
      </vt:variant>
      <vt:variant>
        <vt:i4>3</vt:i4>
      </vt:variant>
      <vt:variant>
        <vt:i4>0</vt:i4>
      </vt:variant>
      <vt:variant>
        <vt:i4>5</vt:i4>
      </vt:variant>
      <vt:variant>
        <vt:lpwstr>mailto:Nathan.Burke@dewr.gov.au</vt:lpwstr>
      </vt:variant>
      <vt:variant>
        <vt:lpwstr/>
      </vt:variant>
      <vt:variant>
        <vt:i4>4325497</vt:i4>
      </vt:variant>
      <vt:variant>
        <vt:i4>0</vt:i4>
      </vt:variant>
      <vt:variant>
        <vt:i4>0</vt:i4>
      </vt:variant>
      <vt:variant>
        <vt:i4>5</vt:i4>
      </vt:variant>
      <vt:variant>
        <vt:lpwstr>mailto:Daniel.Tracey@dewr.gov.au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(white cover)</dc:title>
  <dc:subject/>
  <dc:creator>BURKE,Nathan</dc:creator>
  <cp:keywords>DEWR A4 Report Template - Portrait (white cover)</cp:keywords>
  <dc:description/>
  <cp:lastModifiedBy>APPS,Christina</cp:lastModifiedBy>
  <cp:revision>8</cp:revision>
  <cp:lastPrinted>2023-03-10T13:52:00Z</cp:lastPrinted>
  <dcterms:created xsi:type="dcterms:W3CDTF">2023-03-31T02:24:00Z</dcterms:created>
  <dcterms:modified xsi:type="dcterms:W3CDTF">2023-04-11T06:46:00Z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2508;#report|87a05628-f0b0-49fa-8f76-a5db76f7802f</vt:lpwstr>
  </property>
  <property fmtid="{D5CDD505-2E9C-101B-9397-08002B2CF9AE}" pid="3" name="ItemFunction">
    <vt:lpwstr>1976;#communication|9d5354d3-d1c2-4163-a4db-c06e4aa61e3a</vt:lpwstr>
  </property>
  <property fmtid="{D5CDD505-2E9C-101B-9397-08002B2CF9AE}" pid="4" name="ItemType">
    <vt:lpwstr>1999;#template|60f4875c-5740-43a9-8840-cfcba2da81bd</vt:lpwstr>
  </property>
  <property fmtid="{D5CDD505-2E9C-101B-9397-08002B2CF9AE}" pid="5" name="ContentTypeId">
    <vt:lpwstr>0x010100266966F133664895A6EE3632470D45F50085A9533D8D304141A0A1C5B918788D7A</vt:lpwstr>
  </property>
  <property fmtid="{D5CDD505-2E9C-101B-9397-08002B2CF9AE}" pid="6" name="MediaServiceImageTags">
    <vt:lpwstr/>
  </property>
  <property fmtid="{D5CDD505-2E9C-101B-9397-08002B2CF9AE}" pid="7" name="MSIP_Label_5f877481-9e35-4b68-b667-876a73c6db41_Enabled">
    <vt:lpwstr>true</vt:lpwstr>
  </property>
  <property fmtid="{D5CDD505-2E9C-101B-9397-08002B2CF9AE}" pid="8" name="MSIP_Label_5f877481-9e35-4b68-b667-876a73c6db41_SetDate">
    <vt:lpwstr>2023-04-11T05:31:50Z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c02b497e-4c91-406e-90ac-2dc668bb64ed</vt:lpwstr>
  </property>
  <property fmtid="{D5CDD505-2E9C-101B-9397-08002B2CF9AE}" pid="13" name="MSIP_Label_5f877481-9e35-4b68-b667-876a73c6db41_ContentBits">
    <vt:lpwstr>0</vt:lpwstr>
  </property>
</Properties>
</file>