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B0B91" w14:textId="546DE677" w:rsidR="000C6A02" w:rsidRDefault="00A85DD0" w:rsidP="00F932A7">
      <w:pPr>
        <w:pStyle w:val="Heading1"/>
      </w:pPr>
      <w:bookmarkStart w:id="0" w:name="_Hlk137459284"/>
      <w:r w:rsidRPr="00496DCB">
        <w:t xml:space="preserve">Frequently </w:t>
      </w:r>
      <w:r w:rsidRPr="00F932A7">
        <w:t>Asked</w:t>
      </w:r>
      <w:r w:rsidRPr="00496DCB">
        <w:t xml:space="preserve"> Questions (FAQs)</w:t>
      </w:r>
    </w:p>
    <w:p w14:paraId="3BFA37F7" w14:textId="19DCF6A6" w:rsidR="00496DCB" w:rsidRPr="00496DCB" w:rsidRDefault="00BA4710" w:rsidP="00F932A7">
      <w:pPr>
        <w:pStyle w:val="Heading2"/>
        <w:rPr>
          <w:noProof/>
        </w:rPr>
      </w:pPr>
      <w:r>
        <w:rPr>
          <w:noProof/>
        </w:rPr>
        <w:t>T</w:t>
      </w:r>
      <w:r w:rsidR="00496DCB" w:rsidRPr="00496DCB">
        <w:rPr>
          <w:noProof/>
        </w:rPr>
        <w:t xml:space="preserve">ransition to the new PALM scheme Deed and Guidelines </w:t>
      </w:r>
    </w:p>
    <w:p w14:paraId="08131DB8" w14:textId="76174E88" w:rsidR="00496DCB" w:rsidRDefault="00496DCB" w:rsidP="00496DCB">
      <w:pPr>
        <w:pBdr>
          <w:bottom w:val="single" w:sz="6" w:space="1" w:color="auto"/>
        </w:pBdr>
        <w:spacing w:after="0"/>
        <w:jc w:val="both"/>
        <w:rPr>
          <w:rFonts w:ascii="Calibri" w:hAnsi="Calibri" w:cs="Calibri"/>
          <w:i/>
          <w:iCs/>
        </w:rPr>
      </w:pPr>
      <w:r w:rsidRPr="00C60B75">
        <w:rPr>
          <w:rFonts w:ascii="Calibri" w:hAnsi="Calibri" w:cs="Calibri"/>
          <w:i/>
          <w:iCs/>
        </w:rPr>
        <w:t>Last updated:</w:t>
      </w:r>
      <w:r>
        <w:rPr>
          <w:rFonts w:ascii="Calibri" w:hAnsi="Calibri" w:cs="Calibri"/>
          <w:i/>
          <w:iCs/>
        </w:rPr>
        <w:t xml:space="preserve"> </w:t>
      </w:r>
      <w:r w:rsidR="003E7089">
        <w:rPr>
          <w:rFonts w:ascii="Calibri" w:hAnsi="Calibri" w:cs="Calibri"/>
          <w:i/>
          <w:iCs/>
        </w:rPr>
        <w:t>2</w:t>
      </w:r>
      <w:r w:rsidR="004C01D2">
        <w:rPr>
          <w:rFonts w:ascii="Calibri" w:hAnsi="Calibri" w:cs="Calibri"/>
          <w:i/>
          <w:iCs/>
        </w:rPr>
        <w:t>9</w:t>
      </w:r>
      <w:r w:rsidR="00B0420D">
        <w:rPr>
          <w:rFonts w:ascii="Calibri" w:hAnsi="Calibri" w:cs="Calibri"/>
          <w:i/>
          <w:iCs/>
        </w:rPr>
        <w:t xml:space="preserve"> June</w:t>
      </w:r>
      <w:r>
        <w:rPr>
          <w:rFonts w:ascii="Calibri" w:hAnsi="Calibri" w:cs="Calibri"/>
          <w:i/>
          <w:iCs/>
        </w:rPr>
        <w:t xml:space="preserve"> 2023</w:t>
      </w:r>
    </w:p>
    <w:p w14:paraId="2F71B655" w14:textId="77777777" w:rsidR="00A85DD0" w:rsidRDefault="00A85DD0" w:rsidP="00A85DD0">
      <w:pPr>
        <w:rPr>
          <w:b/>
          <w:sz w:val="24"/>
          <w:szCs w:val="24"/>
          <w:u w:val="single"/>
        </w:rPr>
      </w:pPr>
    </w:p>
    <w:p w14:paraId="6281AF99" w14:textId="42ABB78C" w:rsidR="00A85DD0" w:rsidRPr="00F932A7" w:rsidRDefault="00A85DD0" w:rsidP="00F932A7">
      <w:pPr>
        <w:pStyle w:val="Heading3"/>
      </w:pPr>
      <w:r w:rsidRPr="00F932A7">
        <w:t>Entering into the PALM Deed of Agreement</w:t>
      </w:r>
    </w:p>
    <w:p w14:paraId="243A6404" w14:textId="1BA9A1CD" w:rsidR="00A85DD0" w:rsidRPr="00793310" w:rsidRDefault="00A85DD0" w:rsidP="00793310">
      <w:pPr>
        <w:pStyle w:val="Heading4"/>
      </w:pPr>
      <w:r w:rsidRPr="00793310">
        <w:t>Q: Will different PALM scheme approved employers have different deeds?</w:t>
      </w:r>
    </w:p>
    <w:p w14:paraId="6F1BA25A" w14:textId="3B97CC7E" w:rsidR="00A85DD0" w:rsidRPr="005A1DE0" w:rsidRDefault="00A85DD0" w:rsidP="00F932A7">
      <w:pPr>
        <w:pStyle w:val="BodyText"/>
      </w:pPr>
      <w:r>
        <w:t xml:space="preserve">No. The intent has been to consolidate the Seasonal Worker Programme (SWP) and Pacific Labour Scheme (PLS) into a single program with one </w:t>
      </w:r>
      <w:r w:rsidR="0093698F">
        <w:t>d</w:t>
      </w:r>
      <w:r>
        <w:t xml:space="preserve">eed. All </w:t>
      </w:r>
      <w:r w:rsidR="0093698F">
        <w:t>approved employers</w:t>
      </w:r>
      <w:r w:rsidRPr="0013690F">
        <w:t xml:space="preserve"> will have the same </w:t>
      </w:r>
      <w:r w:rsidR="0093698F">
        <w:t>d</w:t>
      </w:r>
      <w:r w:rsidRPr="0013690F">
        <w:t>eed</w:t>
      </w:r>
      <w:r>
        <w:t xml:space="preserve"> regardless </w:t>
      </w:r>
      <w:r w:rsidR="0045600B">
        <w:t xml:space="preserve">of whether </w:t>
      </w:r>
      <w:r>
        <w:t xml:space="preserve">they recruit short-term or long-term workers. </w:t>
      </w:r>
    </w:p>
    <w:p w14:paraId="123039AE" w14:textId="5CA7D7FF" w:rsidR="00A85DD0" w:rsidRPr="00EC4371" w:rsidRDefault="00A85DD0" w:rsidP="00793310">
      <w:pPr>
        <w:pStyle w:val="Heading4"/>
      </w:pPr>
      <w:r w:rsidRPr="00EC4371">
        <w:t xml:space="preserve">Q: Will the new </w:t>
      </w:r>
      <w:r w:rsidR="0093698F" w:rsidRPr="00EC4371">
        <w:t>PALM scheme d</w:t>
      </w:r>
      <w:r w:rsidRPr="00EC4371">
        <w:t xml:space="preserve">eed be open for negotiation by each </w:t>
      </w:r>
      <w:r w:rsidR="0093698F" w:rsidRPr="00EC4371">
        <w:t>a</w:t>
      </w:r>
      <w:r w:rsidRPr="00EC4371">
        <w:t xml:space="preserve">pproved </w:t>
      </w:r>
      <w:r w:rsidR="0093698F" w:rsidRPr="00EC4371">
        <w:t>e</w:t>
      </w:r>
      <w:r w:rsidRPr="00EC4371">
        <w:t xml:space="preserve">mployer? </w:t>
      </w:r>
    </w:p>
    <w:p w14:paraId="5F2179BD" w14:textId="7E4D2ACD" w:rsidR="00A85DD0" w:rsidRPr="00EC4371" w:rsidRDefault="00A85DD0" w:rsidP="00793310">
      <w:pPr>
        <w:pStyle w:val="BodyText"/>
      </w:pPr>
      <w:r w:rsidRPr="00EC4371">
        <w:t xml:space="preserve">The Australian Government </w:t>
      </w:r>
      <w:r w:rsidR="0093698F" w:rsidRPr="00EC4371">
        <w:t xml:space="preserve">(Government) </w:t>
      </w:r>
      <w:r w:rsidRPr="00EC4371">
        <w:t xml:space="preserve">has undertaken extensive consultation on the PALM scheme </w:t>
      </w:r>
      <w:r w:rsidR="00DF7CA3" w:rsidRPr="00EC4371">
        <w:t>d</w:t>
      </w:r>
      <w:r w:rsidRPr="00EC4371">
        <w:t xml:space="preserve">eed, with initial discussions with PALM scheme stakeholders commencing in 2021. </w:t>
      </w:r>
    </w:p>
    <w:p w14:paraId="224823F9" w14:textId="24E55608" w:rsidR="00A85DD0" w:rsidRPr="00EC4371" w:rsidRDefault="00A85DD0" w:rsidP="00793310">
      <w:pPr>
        <w:pStyle w:val="BodyText"/>
      </w:pPr>
      <w:r w:rsidRPr="00EC4371">
        <w:t xml:space="preserve">Deed offers will not be open to negotiation on an individual basis. Program settings </w:t>
      </w:r>
      <w:r w:rsidR="00A362C4">
        <w:t>are</w:t>
      </w:r>
      <w:r w:rsidRPr="00EC4371">
        <w:t xml:space="preserve"> outlined in the </w:t>
      </w:r>
      <w:r w:rsidR="0093698F" w:rsidRPr="00EC4371">
        <w:t>d</w:t>
      </w:r>
      <w:r w:rsidRPr="00EC4371">
        <w:t>eed and</w:t>
      </w:r>
      <w:r w:rsidR="0093698F" w:rsidRPr="00EC4371">
        <w:t xml:space="preserve"> approved employer</w:t>
      </w:r>
      <w:r w:rsidRPr="00EC4371">
        <w:t xml:space="preserve"> </w:t>
      </w:r>
      <w:r w:rsidR="0093698F" w:rsidRPr="00EC4371">
        <w:t>g</w:t>
      </w:r>
      <w:r w:rsidRPr="00EC4371">
        <w:t>uidelines.</w:t>
      </w:r>
      <w:r w:rsidRPr="00837904">
        <w:t xml:space="preserve"> </w:t>
      </w:r>
    </w:p>
    <w:p w14:paraId="44AA6A6E" w14:textId="76F0BAB0" w:rsidR="00F07E7B" w:rsidRPr="00EC4371" w:rsidRDefault="00A85DD0" w:rsidP="00793310">
      <w:pPr>
        <w:pStyle w:val="Heading4"/>
        <w:rPr>
          <w:rFonts w:eastAsiaTheme="minorHAnsi"/>
        </w:rPr>
      </w:pPr>
      <w:r w:rsidRPr="00EC4371">
        <w:rPr>
          <w:rFonts w:eastAsiaTheme="minorHAnsi"/>
        </w:rPr>
        <w:t xml:space="preserve">Q: </w:t>
      </w:r>
      <w:r w:rsidR="00F07E7B" w:rsidRPr="00EC4371">
        <w:rPr>
          <w:rFonts w:eastAsiaTheme="minorHAnsi"/>
        </w:rPr>
        <w:t>Is there any flexibility to allow an extension on the 28</w:t>
      </w:r>
      <w:r w:rsidR="00A362C4">
        <w:rPr>
          <w:rFonts w:eastAsiaTheme="minorHAnsi"/>
        </w:rPr>
        <w:t>-</w:t>
      </w:r>
      <w:r w:rsidR="00F07E7B" w:rsidRPr="00EC4371">
        <w:rPr>
          <w:rFonts w:eastAsiaTheme="minorHAnsi"/>
        </w:rPr>
        <w:t xml:space="preserve">day deadline for approved employers to return their signed PALM scheme deed and declaration? </w:t>
      </w:r>
    </w:p>
    <w:p w14:paraId="4B4C305D" w14:textId="5172AB4B" w:rsidR="00DF7CA3" w:rsidRPr="00EC4371" w:rsidRDefault="00A85DD0" w:rsidP="00793310">
      <w:pPr>
        <w:pStyle w:val="BodyText"/>
      </w:pPr>
      <w:r w:rsidRPr="00EC4371">
        <w:t xml:space="preserve">To ensure continuity of the PALM scheme and minimise disruption to workers, </w:t>
      </w:r>
      <w:r w:rsidR="00B15DC1" w:rsidRPr="00EC4371">
        <w:t xml:space="preserve">employers have </w:t>
      </w:r>
      <w:r w:rsidRPr="00EC4371">
        <w:t>28-day</w:t>
      </w:r>
      <w:r w:rsidR="00B15DC1" w:rsidRPr="00EC4371">
        <w:t>s</w:t>
      </w:r>
      <w:r w:rsidR="00EC4371">
        <w:t xml:space="preserve"> </w:t>
      </w:r>
      <w:r w:rsidRPr="00EC4371">
        <w:t>to return signed copies of the PALM</w:t>
      </w:r>
      <w:r w:rsidR="0093698F" w:rsidRPr="00EC4371">
        <w:t xml:space="preserve"> scheme d</w:t>
      </w:r>
      <w:r w:rsidRPr="00EC4371">
        <w:t xml:space="preserve">eed and </w:t>
      </w:r>
      <w:r w:rsidR="0093698F" w:rsidRPr="00EC4371">
        <w:t>approved employer</w:t>
      </w:r>
      <w:r w:rsidRPr="00EC4371">
        <w:t xml:space="preserve"> </w:t>
      </w:r>
      <w:r w:rsidR="0093698F" w:rsidRPr="00EC4371">
        <w:t>d</w:t>
      </w:r>
      <w:r w:rsidRPr="00EC4371">
        <w:t xml:space="preserve">eclaration for all existing </w:t>
      </w:r>
      <w:r w:rsidR="0093698F" w:rsidRPr="00EC4371">
        <w:t>approved employers</w:t>
      </w:r>
      <w:r w:rsidRPr="00EC4371">
        <w:t xml:space="preserve"> that are offered the PALM scheme </w:t>
      </w:r>
      <w:r w:rsidR="0093698F" w:rsidRPr="00EC4371">
        <w:t>d</w:t>
      </w:r>
      <w:r w:rsidRPr="00EC4371">
        <w:t xml:space="preserve">eed from </w:t>
      </w:r>
      <w:r w:rsidR="004724FD">
        <w:t xml:space="preserve">                 </w:t>
      </w:r>
      <w:r w:rsidR="00B15DC1" w:rsidRPr="00EC4371">
        <w:t xml:space="preserve">26 </w:t>
      </w:r>
      <w:r w:rsidRPr="00EC4371">
        <w:t xml:space="preserve">June 2023. </w:t>
      </w:r>
    </w:p>
    <w:p w14:paraId="3BAB7B6C" w14:textId="26E85BDB" w:rsidR="00F0139A" w:rsidRPr="00EC4371" w:rsidRDefault="00F07E7B" w:rsidP="00793310">
      <w:pPr>
        <w:pStyle w:val="BodyText"/>
      </w:pPr>
      <w:r w:rsidRPr="00EC4371">
        <w:t xml:space="preserve">If you have any concerns in meeting this timeframe, please </w:t>
      </w:r>
      <w:r w:rsidR="00F97F05" w:rsidRPr="00EC4371">
        <w:t>contact</w:t>
      </w:r>
      <w:r w:rsidRPr="00EC4371">
        <w:t xml:space="preserve"> your contract </w:t>
      </w:r>
      <w:r w:rsidR="00F97F05" w:rsidRPr="00EC4371">
        <w:t xml:space="preserve">manager (SWP) </w:t>
      </w:r>
      <w:r w:rsidRPr="00EC4371">
        <w:t>or relationship manager</w:t>
      </w:r>
      <w:r w:rsidR="00F97F05" w:rsidRPr="00EC4371">
        <w:t xml:space="preserve"> (PLS)</w:t>
      </w:r>
      <w:r w:rsidRPr="00EC4371">
        <w:t xml:space="preserve">. </w:t>
      </w:r>
    </w:p>
    <w:p w14:paraId="2CEB986B" w14:textId="2C6DA8C8" w:rsidR="00A85DD0" w:rsidRPr="00EC4371" w:rsidRDefault="00A85DD0" w:rsidP="00A85DD0">
      <w:pPr>
        <w:spacing w:after="120"/>
        <w:rPr>
          <w:color w:val="000000" w:themeColor="text1"/>
        </w:rPr>
      </w:pPr>
      <w:r w:rsidRPr="00EC4371">
        <w:rPr>
          <w:b/>
          <w:bCs/>
          <w:color w:val="000000" w:themeColor="text1"/>
        </w:rPr>
        <w:t>Please note</w:t>
      </w:r>
      <w:r w:rsidRPr="00EC4371">
        <w:rPr>
          <w:color w:val="000000" w:themeColor="text1"/>
        </w:rPr>
        <w:t xml:space="preserve"> if an </w:t>
      </w:r>
      <w:r w:rsidR="0093698F" w:rsidRPr="00EC4371">
        <w:rPr>
          <w:color w:val="000000" w:themeColor="text1"/>
        </w:rPr>
        <w:t xml:space="preserve">approved employer </w:t>
      </w:r>
      <w:r w:rsidRPr="00EC4371">
        <w:rPr>
          <w:color w:val="000000" w:themeColor="text1"/>
        </w:rPr>
        <w:t xml:space="preserve">does not sign the PALM scheme </w:t>
      </w:r>
      <w:r w:rsidR="0093698F" w:rsidRPr="00EC4371">
        <w:rPr>
          <w:color w:val="000000" w:themeColor="text1"/>
        </w:rPr>
        <w:t>d</w:t>
      </w:r>
      <w:r w:rsidRPr="00EC4371">
        <w:rPr>
          <w:color w:val="000000" w:themeColor="text1"/>
        </w:rPr>
        <w:t>eed, they will:</w:t>
      </w:r>
    </w:p>
    <w:p w14:paraId="654312EA" w14:textId="3FBCE52A" w:rsidR="00A85DD0" w:rsidRPr="00EC4371" w:rsidRDefault="00F97F05" w:rsidP="00A85DD0">
      <w:pPr>
        <w:pStyle w:val="ListParagraph"/>
        <w:numPr>
          <w:ilvl w:val="0"/>
          <w:numId w:val="47"/>
        </w:numPr>
        <w:spacing w:after="120"/>
        <w:rPr>
          <w:color w:val="000000" w:themeColor="text1"/>
        </w:rPr>
      </w:pPr>
      <w:r w:rsidRPr="00EC4371">
        <w:rPr>
          <w:color w:val="000000" w:themeColor="text1"/>
        </w:rPr>
        <w:t>no longer</w:t>
      </w:r>
      <w:r w:rsidR="00A85DD0" w:rsidRPr="00EC4371">
        <w:rPr>
          <w:color w:val="000000" w:themeColor="text1"/>
        </w:rPr>
        <w:t xml:space="preserve"> be able to submit new </w:t>
      </w:r>
      <w:r w:rsidR="00F0139A" w:rsidRPr="00EC4371">
        <w:rPr>
          <w:color w:val="000000" w:themeColor="text1"/>
        </w:rPr>
        <w:t xml:space="preserve">recruitment applications </w:t>
      </w:r>
      <w:r w:rsidR="00A85DD0" w:rsidRPr="00EC4371">
        <w:rPr>
          <w:color w:val="000000" w:themeColor="text1"/>
        </w:rPr>
        <w:t>under their existing SWP and PLS </w:t>
      </w:r>
      <w:r w:rsidR="008847C6" w:rsidRPr="00EC4371">
        <w:rPr>
          <w:color w:val="000000" w:themeColor="text1"/>
        </w:rPr>
        <w:t>d</w:t>
      </w:r>
      <w:r w:rsidR="00A85DD0" w:rsidRPr="00EC4371">
        <w:rPr>
          <w:color w:val="000000" w:themeColor="text1"/>
        </w:rPr>
        <w:t xml:space="preserve">eeds; and </w:t>
      </w:r>
    </w:p>
    <w:p w14:paraId="5939973D" w14:textId="255AD582" w:rsidR="00A85DD0" w:rsidRPr="00EC4371" w:rsidRDefault="00A85DD0" w:rsidP="00793310">
      <w:pPr>
        <w:pStyle w:val="BodyText"/>
        <w:numPr>
          <w:ilvl w:val="0"/>
          <w:numId w:val="47"/>
        </w:numPr>
      </w:pPr>
      <w:r w:rsidRPr="00EC4371">
        <w:t xml:space="preserve">need to reapply (including </w:t>
      </w:r>
      <w:proofErr w:type="gramStart"/>
      <w:r w:rsidRPr="00EC4371">
        <w:t>submit</w:t>
      </w:r>
      <w:r w:rsidR="00707E53" w:rsidRPr="00EC4371">
        <w:t>ting</w:t>
      </w:r>
      <w:r w:rsidRPr="00EC4371">
        <w:t xml:space="preserve"> an application</w:t>
      </w:r>
      <w:proofErr w:type="gramEnd"/>
      <w:r w:rsidRPr="00EC4371">
        <w:t xml:space="preserve">) to become an </w:t>
      </w:r>
      <w:r w:rsidR="0093698F" w:rsidRPr="00EC4371">
        <w:t>approved employer</w:t>
      </w:r>
      <w:r w:rsidRPr="00EC4371">
        <w:t xml:space="preserve"> under the PALM scheme </w:t>
      </w:r>
      <w:r w:rsidR="0093698F" w:rsidRPr="00EC4371">
        <w:t>d</w:t>
      </w:r>
      <w:r w:rsidRPr="00EC4371">
        <w:t>eed.</w:t>
      </w:r>
    </w:p>
    <w:p w14:paraId="116BDF25" w14:textId="0ADD2769" w:rsidR="00A85DD0" w:rsidRPr="005E3571" w:rsidRDefault="00A85DD0" w:rsidP="00B0420D">
      <w:pPr>
        <w:pStyle w:val="Heading4"/>
        <w:rPr>
          <w:rFonts w:eastAsiaTheme="minorHAnsi"/>
        </w:rPr>
      </w:pPr>
      <w:r w:rsidRPr="005E3571">
        <w:rPr>
          <w:rFonts w:eastAsiaTheme="minorHAnsi"/>
        </w:rPr>
        <w:t xml:space="preserve">Q: What </w:t>
      </w:r>
      <w:r w:rsidR="0093698F">
        <w:rPr>
          <w:rFonts w:eastAsiaTheme="minorHAnsi"/>
        </w:rPr>
        <w:t>happens if an</w:t>
      </w:r>
      <w:r w:rsidRPr="005E3571">
        <w:rPr>
          <w:rFonts w:eastAsiaTheme="minorHAnsi"/>
        </w:rPr>
        <w:t xml:space="preserve"> </w:t>
      </w:r>
      <w:r w:rsidR="0093698F">
        <w:rPr>
          <w:rFonts w:eastAsiaTheme="minorHAnsi"/>
        </w:rPr>
        <w:t>approved employer</w:t>
      </w:r>
      <w:r w:rsidRPr="005E3571">
        <w:rPr>
          <w:rFonts w:eastAsiaTheme="minorHAnsi"/>
        </w:rPr>
        <w:t xml:space="preserve"> doesn’t want to sign the new PALM</w:t>
      </w:r>
      <w:r w:rsidR="0093698F">
        <w:rPr>
          <w:rFonts w:eastAsiaTheme="minorHAnsi"/>
        </w:rPr>
        <w:t xml:space="preserve"> scheme d</w:t>
      </w:r>
      <w:r w:rsidRPr="005E3571">
        <w:rPr>
          <w:rFonts w:eastAsiaTheme="minorHAnsi"/>
        </w:rPr>
        <w:t>eed?</w:t>
      </w:r>
    </w:p>
    <w:p w14:paraId="725C5C10" w14:textId="5EA7C6DA" w:rsidR="00A85DD0" w:rsidRPr="0013690F" w:rsidRDefault="0093698F" w:rsidP="00B0420D">
      <w:pPr>
        <w:pStyle w:val="BodyText"/>
      </w:pPr>
      <w:r>
        <w:t>It is up to each approved employer to decide whether they want to sign the PALM scheme deed and continue participating in the scheme.</w:t>
      </w:r>
      <w:r w:rsidR="00A85DD0" w:rsidRPr="0013690F">
        <w:t xml:space="preserve"> </w:t>
      </w:r>
    </w:p>
    <w:p w14:paraId="5C44D8E8" w14:textId="0A32E2A6" w:rsidR="00A85DD0" w:rsidRDefault="0093698F" w:rsidP="00B0420D">
      <w:pPr>
        <w:pStyle w:val="BodyText"/>
      </w:pPr>
      <w:r>
        <w:t>Employers</w:t>
      </w:r>
      <w:r w:rsidR="00A85DD0" w:rsidRPr="00844E15">
        <w:t xml:space="preserve"> </w:t>
      </w:r>
      <w:r>
        <w:t>who</w:t>
      </w:r>
      <w:r w:rsidR="00A85DD0" w:rsidRPr="00844E15">
        <w:t xml:space="preserve"> do not wish to continue participating in th</w:t>
      </w:r>
      <w:r>
        <w:t>e</w:t>
      </w:r>
      <w:r w:rsidR="00A85DD0" w:rsidRPr="00844E15">
        <w:t xml:space="preserve"> scheme must advise the Department</w:t>
      </w:r>
      <w:r>
        <w:t xml:space="preserve"> of Employment and Workplace Relations (</w:t>
      </w:r>
      <w:r w:rsidR="00F0139A">
        <w:t xml:space="preserve">the </w:t>
      </w:r>
      <w:r>
        <w:t>department)</w:t>
      </w:r>
      <w:r w:rsidR="00A85DD0" w:rsidRPr="00844E15">
        <w:t xml:space="preserve"> accordingly and provide details of any </w:t>
      </w:r>
      <w:r>
        <w:t>o</w:t>
      </w:r>
      <w:r w:rsidR="00A85DD0" w:rsidRPr="00844E15">
        <w:t xml:space="preserve">ngoing </w:t>
      </w:r>
      <w:r>
        <w:t>r</w:t>
      </w:r>
      <w:r w:rsidR="00A85DD0" w:rsidRPr="00844E15">
        <w:t xml:space="preserve">ecruitments </w:t>
      </w:r>
      <w:r w:rsidR="00A85DD0">
        <w:t>within 28</w:t>
      </w:r>
      <w:r w:rsidR="0022457F">
        <w:t>-</w:t>
      </w:r>
      <w:r w:rsidR="00A85DD0">
        <w:t xml:space="preserve">days from the date the department sent the PALM </w:t>
      </w:r>
      <w:r w:rsidR="00F97F05">
        <w:t>scheme d</w:t>
      </w:r>
      <w:r w:rsidR="00A85DD0">
        <w:t xml:space="preserve">eed to the </w:t>
      </w:r>
      <w:r>
        <w:t>approved empl</w:t>
      </w:r>
      <w:r w:rsidR="00231349">
        <w:t>o</w:t>
      </w:r>
      <w:r>
        <w:t>yer</w:t>
      </w:r>
      <w:r w:rsidR="00A85DD0">
        <w:t>. These employers will be considered as ‘</w:t>
      </w:r>
      <w:r>
        <w:rPr>
          <w:b/>
          <w:bCs/>
        </w:rPr>
        <w:t>e</w:t>
      </w:r>
      <w:r w:rsidR="00A85DD0" w:rsidRPr="00AC173A">
        <w:rPr>
          <w:b/>
          <w:bCs/>
        </w:rPr>
        <w:t xml:space="preserve">xiting </w:t>
      </w:r>
      <w:proofErr w:type="gramStart"/>
      <w:r>
        <w:rPr>
          <w:b/>
          <w:bCs/>
        </w:rPr>
        <w:t>e</w:t>
      </w:r>
      <w:r w:rsidR="00A85DD0" w:rsidRPr="00AC173A">
        <w:rPr>
          <w:b/>
          <w:bCs/>
        </w:rPr>
        <w:t>mployers</w:t>
      </w:r>
      <w:r w:rsidR="00A85DD0">
        <w:t>’</w:t>
      </w:r>
      <w:proofErr w:type="gramEnd"/>
      <w:r w:rsidR="00A85DD0">
        <w:t xml:space="preserve">. </w:t>
      </w:r>
    </w:p>
    <w:p w14:paraId="5842294D" w14:textId="468D8AC3" w:rsidR="00A85DD0" w:rsidRPr="00844E15" w:rsidRDefault="00A85DD0" w:rsidP="00EC7A4D">
      <w:pPr>
        <w:pStyle w:val="BodyText"/>
        <w:keepNext/>
      </w:pPr>
      <w:r>
        <w:lastRenderedPageBreak/>
        <w:t xml:space="preserve">Future arrangements for </w:t>
      </w:r>
      <w:r w:rsidR="00231349">
        <w:rPr>
          <w:b/>
          <w:bCs/>
        </w:rPr>
        <w:t>e</w:t>
      </w:r>
      <w:r w:rsidRPr="00AC173A">
        <w:rPr>
          <w:b/>
          <w:bCs/>
        </w:rPr>
        <w:t xml:space="preserve">xiting </w:t>
      </w:r>
      <w:r w:rsidR="00231349">
        <w:rPr>
          <w:b/>
          <w:bCs/>
        </w:rPr>
        <w:t>e</w:t>
      </w:r>
      <w:r w:rsidRPr="00AC173A">
        <w:rPr>
          <w:b/>
          <w:bCs/>
        </w:rPr>
        <w:t>mployers</w:t>
      </w:r>
      <w:r>
        <w:t xml:space="preserve"> with ongoing recruitments will depend on individual circumstances, but may include:</w:t>
      </w:r>
    </w:p>
    <w:p w14:paraId="7D3753D3" w14:textId="76D89085" w:rsidR="00A85DD0" w:rsidRPr="00330BC4" w:rsidRDefault="00A85DD0" w:rsidP="00A85DD0">
      <w:pPr>
        <w:pStyle w:val="ListParagraph"/>
        <w:numPr>
          <w:ilvl w:val="0"/>
          <w:numId w:val="44"/>
        </w:numPr>
        <w:spacing w:after="0" w:line="256" w:lineRule="auto"/>
      </w:pPr>
      <w:r w:rsidRPr="00602D89">
        <w:t xml:space="preserve">Where the SWP </w:t>
      </w:r>
      <w:r w:rsidR="008847C6">
        <w:t>d</w:t>
      </w:r>
      <w:r w:rsidRPr="00602D89">
        <w:t xml:space="preserve">eed and/or PLS </w:t>
      </w:r>
      <w:r w:rsidR="008847C6">
        <w:t>d</w:t>
      </w:r>
      <w:r w:rsidRPr="00602D89">
        <w:t xml:space="preserve">eed </w:t>
      </w:r>
      <w:r w:rsidRPr="00AA4C37">
        <w:rPr>
          <w:u w:val="single"/>
        </w:rPr>
        <w:t>expires on 30 September 2023</w:t>
      </w:r>
      <w:r w:rsidRPr="00602D89">
        <w:t xml:space="preserve">, the </w:t>
      </w:r>
      <w:r w:rsidR="008847C6">
        <w:t>d</w:t>
      </w:r>
      <w:r w:rsidRPr="00602D89">
        <w:t xml:space="preserve">epartment </w:t>
      </w:r>
      <w:r>
        <w:t xml:space="preserve">may </w:t>
      </w:r>
      <w:r w:rsidRPr="00602D89">
        <w:t xml:space="preserve">issue an </w:t>
      </w:r>
      <w:r w:rsidR="008847C6">
        <w:t>E</w:t>
      </w:r>
      <w:r w:rsidR="008847C6" w:rsidRPr="00602D89">
        <w:t xml:space="preserve">xtension </w:t>
      </w:r>
      <w:r w:rsidR="008847C6">
        <w:t>N</w:t>
      </w:r>
      <w:r w:rsidR="008847C6" w:rsidRPr="00602D89">
        <w:t xml:space="preserve">otice </w:t>
      </w:r>
      <w:r w:rsidRPr="00602D89">
        <w:t xml:space="preserve">so that the SWP </w:t>
      </w:r>
      <w:r w:rsidR="008847C6">
        <w:t>d</w:t>
      </w:r>
      <w:r w:rsidRPr="00602D89">
        <w:t xml:space="preserve">eed and/or PLS </w:t>
      </w:r>
      <w:r w:rsidR="008847C6">
        <w:t>d</w:t>
      </w:r>
      <w:r w:rsidRPr="00602D89">
        <w:t>eed (as relevant)</w:t>
      </w:r>
      <w:r>
        <w:t xml:space="preserve"> align</w:t>
      </w:r>
      <w:r w:rsidR="00707E53">
        <w:t>s</w:t>
      </w:r>
      <w:r>
        <w:t xml:space="preserve"> with the</w:t>
      </w:r>
      <w:r w:rsidR="00231349">
        <w:t xml:space="preserve"> o</w:t>
      </w:r>
      <w:r>
        <w:t xml:space="preserve">ngoing </w:t>
      </w:r>
      <w:r w:rsidR="00231349">
        <w:t>r</w:t>
      </w:r>
      <w:r>
        <w:t>ecruitment end dates.</w:t>
      </w:r>
      <w:r w:rsidRPr="00602D89">
        <w:t xml:space="preserve"> </w:t>
      </w:r>
    </w:p>
    <w:p w14:paraId="4E97B239" w14:textId="77777777" w:rsidR="00A85DD0" w:rsidRPr="00330BC4" w:rsidRDefault="00A85DD0" w:rsidP="00A85DD0">
      <w:pPr>
        <w:spacing w:after="0" w:line="256" w:lineRule="auto"/>
      </w:pPr>
    </w:p>
    <w:p w14:paraId="2C9D1631" w14:textId="15E6D4F7" w:rsidR="00A85DD0" w:rsidRDefault="00A85DD0" w:rsidP="00A85DD0">
      <w:pPr>
        <w:pStyle w:val="ListParagraph"/>
        <w:numPr>
          <w:ilvl w:val="0"/>
          <w:numId w:val="44"/>
        </w:numPr>
        <w:spacing w:after="0" w:line="256" w:lineRule="auto"/>
      </w:pPr>
      <w:r w:rsidRPr="00602D89">
        <w:t xml:space="preserve">Where the PLS </w:t>
      </w:r>
      <w:r w:rsidR="008847C6">
        <w:t>d</w:t>
      </w:r>
      <w:r w:rsidRPr="00602D89">
        <w:t xml:space="preserve">eed </w:t>
      </w:r>
      <w:r w:rsidRPr="00AA4C37">
        <w:rPr>
          <w:u w:val="single"/>
        </w:rPr>
        <w:t>expires after 30 September 2023</w:t>
      </w:r>
      <w:r w:rsidRPr="00602D89">
        <w:t xml:space="preserve">, the </w:t>
      </w:r>
      <w:r w:rsidR="008847C6">
        <w:t>d</w:t>
      </w:r>
      <w:r w:rsidRPr="00602D89">
        <w:t xml:space="preserve">epartment </w:t>
      </w:r>
      <w:r>
        <w:t>may</w:t>
      </w:r>
      <w:r w:rsidRPr="00602D89">
        <w:t xml:space="preserve"> offer a Deed of Termination by Mutual Consent, with an effective date aligning with the date </w:t>
      </w:r>
      <w:r w:rsidR="00707E53">
        <w:t xml:space="preserve">of </w:t>
      </w:r>
      <w:r w:rsidRPr="00602D89">
        <w:t xml:space="preserve">the </w:t>
      </w:r>
      <w:r w:rsidR="00231349">
        <w:t>o</w:t>
      </w:r>
      <w:r w:rsidRPr="00602D89">
        <w:t xml:space="preserve">ngoing </w:t>
      </w:r>
      <w:r w:rsidR="00231349">
        <w:t>r</w:t>
      </w:r>
      <w:r w:rsidRPr="00602D89">
        <w:t xml:space="preserve">ecruitment </w:t>
      </w:r>
      <w:r>
        <w:t>end date</w:t>
      </w:r>
      <w:r w:rsidRPr="00602D89">
        <w:t>.</w:t>
      </w:r>
    </w:p>
    <w:p w14:paraId="4655605B" w14:textId="77777777" w:rsidR="00A271E9" w:rsidRDefault="00A271E9" w:rsidP="00EC7A4D">
      <w:pPr>
        <w:pStyle w:val="ListParagraph"/>
      </w:pPr>
    </w:p>
    <w:p w14:paraId="47DB6242" w14:textId="4BFC768E" w:rsidR="00A271E9" w:rsidRPr="00602D89" w:rsidRDefault="00EC7A4D" w:rsidP="00A85DD0">
      <w:pPr>
        <w:pStyle w:val="ListParagraph"/>
        <w:numPr>
          <w:ilvl w:val="0"/>
          <w:numId w:val="44"/>
        </w:numPr>
        <w:spacing w:after="0" w:line="256" w:lineRule="auto"/>
      </w:pPr>
      <w:r>
        <w:t>The department/P</w:t>
      </w:r>
      <w:r w:rsidR="0022457F">
        <w:t xml:space="preserve">acific </w:t>
      </w:r>
      <w:r>
        <w:t>L</w:t>
      </w:r>
      <w:r w:rsidR="0022457F">
        <w:t xml:space="preserve">abour </w:t>
      </w:r>
      <w:r>
        <w:t>F</w:t>
      </w:r>
      <w:r w:rsidR="0022457F">
        <w:t>acility (PLF)</w:t>
      </w:r>
      <w:r>
        <w:t xml:space="preserve"> redeploying the workers.</w:t>
      </w:r>
    </w:p>
    <w:p w14:paraId="4667D904" w14:textId="5EC4EF1C" w:rsidR="00A85DD0" w:rsidRPr="00B47899" w:rsidRDefault="00A85DD0" w:rsidP="00B47899">
      <w:pPr>
        <w:pStyle w:val="BodyText"/>
      </w:pPr>
      <w:r w:rsidRPr="00B47899">
        <w:t xml:space="preserve">If the </w:t>
      </w:r>
      <w:r w:rsidR="00231349" w:rsidRPr="00B47899">
        <w:t>e</w:t>
      </w:r>
      <w:r w:rsidRPr="00B47899">
        <w:t xml:space="preserve">xiting </w:t>
      </w:r>
      <w:r w:rsidR="00231349" w:rsidRPr="00B47899">
        <w:t>e</w:t>
      </w:r>
      <w:r w:rsidRPr="00B47899">
        <w:t xml:space="preserve">mployer accepts the </w:t>
      </w:r>
      <w:r w:rsidR="008847C6">
        <w:t>E</w:t>
      </w:r>
      <w:r w:rsidRPr="00B47899">
        <w:t>xtension Notice/enters into the Deed of Termination</w:t>
      </w:r>
      <w:r w:rsidR="00BA4710">
        <w:t xml:space="preserve"> by Mutual Consent</w:t>
      </w:r>
      <w:r w:rsidRPr="00B47899">
        <w:t xml:space="preserve"> (as relevant), </w:t>
      </w:r>
      <w:r w:rsidR="00231349" w:rsidRPr="00B47899">
        <w:t>o</w:t>
      </w:r>
      <w:r w:rsidRPr="00B47899">
        <w:t xml:space="preserve">ngoing </w:t>
      </w:r>
      <w:r w:rsidR="00231349" w:rsidRPr="00B47899">
        <w:t>r</w:t>
      </w:r>
      <w:r w:rsidRPr="00B47899">
        <w:t xml:space="preserve">ecruitments will continue to be governed by the SWP or PLS </w:t>
      </w:r>
      <w:r w:rsidR="008847C6">
        <w:t>d</w:t>
      </w:r>
      <w:r w:rsidRPr="00B47899">
        <w:t xml:space="preserve">eed (as relevant). </w:t>
      </w:r>
    </w:p>
    <w:p w14:paraId="4957E512" w14:textId="6D7A848C" w:rsidR="00A85DD0" w:rsidRPr="00B47899" w:rsidRDefault="00A85DD0" w:rsidP="00B47899">
      <w:pPr>
        <w:pStyle w:val="BodyText"/>
      </w:pPr>
      <w:r w:rsidRPr="00B47899">
        <w:t xml:space="preserve">If the </w:t>
      </w:r>
      <w:r w:rsidR="00231349" w:rsidRPr="00B47899">
        <w:t>e</w:t>
      </w:r>
      <w:r w:rsidRPr="00B47899">
        <w:t xml:space="preserve">xiting </w:t>
      </w:r>
      <w:r w:rsidR="00231349" w:rsidRPr="00B47899">
        <w:t>e</w:t>
      </w:r>
      <w:r w:rsidRPr="00B47899">
        <w:t xml:space="preserve">mployer does not accept the </w:t>
      </w:r>
      <w:r w:rsidR="005648EA">
        <w:t>E</w:t>
      </w:r>
      <w:r w:rsidRPr="00B47899">
        <w:t xml:space="preserve">xtension </w:t>
      </w:r>
      <w:r w:rsidR="005648EA">
        <w:t>N</w:t>
      </w:r>
      <w:r w:rsidRPr="00B47899">
        <w:t>otice/enter into the Deed of Termination</w:t>
      </w:r>
      <w:r w:rsidR="005960A7">
        <w:t xml:space="preserve"> by Mutual Consent</w:t>
      </w:r>
      <w:r w:rsidRPr="00B47899">
        <w:t xml:space="preserve"> (as relevant), the department</w:t>
      </w:r>
      <w:r w:rsidR="00EC7A4D">
        <w:t>/PLF</w:t>
      </w:r>
      <w:r w:rsidRPr="00B47899">
        <w:t xml:space="preserve"> may seek to transfer</w:t>
      </w:r>
      <w:r w:rsidR="005648EA">
        <w:t xml:space="preserve"> PALM</w:t>
      </w:r>
      <w:r w:rsidRPr="00B47899">
        <w:t xml:space="preserve"> workers to another </w:t>
      </w:r>
      <w:r w:rsidR="00231349" w:rsidRPr="00B47899">
        <w:t>approved employer</w:t>
      </w:r>
      <w:r w:rsidRPr="00B47899">
        <w:t>.</w:t>
      </w:r>
    </w:p>
    <w:p w14:paraId="148E790D" w14:textId="64151DB8" w:rsidR="00A85DD0" w:rsidRPr="00330BC4" w:rsidRDefault="00A85DD0" w:rsidP="00B47899">
      <w:pPr>
        <w:pStyle w:val="BodyText"/>
      </w:pPr>
      <w:r w:rsidRPr="00B47899">
        <w:t>The department</w:t>
      </w:r>
      <w:r w:rsidR="00EC7A4D">
        <w:t>/PLF</w:t>
      </w:r>
      <w:r w:rsidRPr="00B47899">
        <w:t xml:space="preserve"> will work with individual</w:t>
      </w:r>
      <w:r w:rsidR="00231349" w:rsidRPr="00B47899">
        <w:t xml:space="preserve"> businesses</w:t>
      </w:r>
      <w:r w:rsidRPr="00B47899">
        <w:t xml:space="preserve"> to support their exit from the PALM scheme. </w:t>
      </w:r>
    </w:p>
    <w:p w14:paraId="38C699DA" w14:textId="63DC7CAB" w:rsidR="00A85DD0" w:rsidRDefault="00A85DD0" w:rsidP="00B47899">
      <w:pPr>
        <w:pStyle w:val="Heading4"/>
      </w:pPr>
      <w:r>
        <w:t>Q: C</w:t>
      </w:r>
      <w:r w:rsidRPr="008D5CE0">
        <w:t xml:space="preserve">an </w:t>
      </w:r>
      <w:r>
        <w:t xml:space="preserve">new </w:t>
      </w:r>
      <w:r w:rsidRPr="008D5CE0">
        <w:t xml:space="preserve">employers still apply to become an </w:t>
      </w:r>
      <w:r w:rsidR="00231349">
        <w:t>approved employer</w:t>
      </w:r>
      <w:r w:rsidRPr="008D5CE0">
        <w:t xml:space="preserve"> under </w:t>
      </w:r>
      <w:r w:rsidR="00231349">
        <w:t xml:space="preserve">the </w:t>
      </w:r>
      <w:r w:rsidRPr="008D5CE0">
        <w:t>SWP or PLS?</w:t>
      </w:r>
    </w:p>
    <w:p w14:paraId="13729CE3" w14:textId="6571BFFB" w:rsidR="00A85DD0" w:rsidRDefault="00A85DD0" w:rsidP="00B47899">
      <w:pPr>
        <w:pStyle w:val="BodyText"/>
      </w:pPr>
      <w:r>
        <w:t>New e</w:t>
      </w:r>
      <w:r w:rsidRPr="00AC173A">
        <w:t>mployers can still apply to participate in the PALM scheme.</w:t>
      </w:r>
      <w:bookmarkStart w:id="1" w:name="_Hlk135385142"/>
      <w:r w:rsidR="00F97F05">
        <w:t xml:space="preserve"> </w:t>
      </w:r>
      <w:r>
        <w:t xml:space="preserve">SWP or PLS </w:t>
      </w:r>
      <w:r w:rsidR="005648EA">
        <w:t>d</w:t>
      </w:r>
      <w:r>
        <w:t>eeds</w:t>
      </w:r>
      <w:r w:rsidR="007D145A">
        <w:t xml:space="preserve"> are no longer being offered</w:t>
      </w:r>
      <w:r w:rsidR="00F97F05">
        <w:t xml:space="preserve"> and a</w:t>
      </w:r>
      <w:r w:rsidR="00231349">
        <w:t xml:space="preserve">pproved applicants will be offered the new PALM scheme deed from </w:t>
      </w:r>
      <w:r w:rsidR="003B3767">
        <w:t>26</w:t>
      </w:r>
      <w:r w:rsidR="00231349">
        <w:t xml:space="preserve"> June 2023. </w:t>
      </w:r>
      <w:bookmarkEnd w:id="1"/>
    </w:p>
    <w:p w14:paraId="2EF977F3" w14:textId="5AA2EA26" w:rsidR="00A85DD0" w:rsidRPr="005E3571" w:rsidRDefault="00A85DD0" w:rsidP="006933C6">
      <w:pPr>
        <w:pStyle w:val="Heading3"/>
      </w:pPr>
      <w:r w:rsidRPr="005E3571">
        <w:t>Transition Recruitments</w:t>
      </w:r>
    </w:p>
    <w:p w14:paraId="337B63B2" w14:textId="57C581A5" w:rsidR="00A85DD0" w:rsidRDefault="00A85DD0" w:rsidP="00B47899">
      <w:pPr>
        <w:pStyle w:val="Heading4"/>
      </w:pPr>
      <w:r>
        <w:t xml:space="preserve">Q: </w:t>
      </w:r>
      <w:r w:rsidR="00231349">
        <w:t>If an approved employer signs the PALM scheme deed</w:t>
      </w:r>
      <w:r>
        <w:t xml:space="preserve">, what happens to recruitments that were approved under the old </w:t>
      </w:r>
      <w:r w:rsidR="00231349">
        <w:t>d</w:t>
      </w:r>
      <w:r>
        <w:t>eed and continue past 31</w:t>
      </w:r>
      <w:r w:rsidR="008847C6">
        <w:t xml:space="preserve"> </w:t>
      </w:r>
      <w:r>
        <w:t>July 2023?</w:t>
      </w:r>
    </w:p>
    <w:p w14:paraId="1FAC62E8" w14:textId="216B5EA8" w:rsidR="00A85DD0" w:rsidRDefault="00A85DD0" w:rsidP="00B47899">
      <w:pPr>
        <w:pStyle w:val="BodyText"/>
      </w:pPr>
      <w:r w:rsidRPr="00C75464">
        <w:t xml:space="preserve">A recruitment that was approved under the </w:t>
      </w:r>
      <w:r>
        <w:t xml:space="preserve">SWP or PLS </w:t>
      </w:r>
      <w:r w:rsidR="00231349">
        <w:t>d</w:t>
      </w:r>
      <w:r>
        <w:t>eed</w:t>
      </w:r>
      <w:r w:rsidRPr="00C75464">
        <w:t xml:space="preserve"> will transition to the </w:t>
      </w:r>
      <w:r>
        <w:t>PALM</w:t>
      </w:r>
      <w:r w:rsidRPr="00C75464">
        <w:t xml:space="preserve"> </w:t>
      </w:r>
      <w:r w:rsidR="00231349">
        <w:t>scheme d</w:t>
      </w:r>
      <w:r w:rsidRPr="00C75464">
        <w:t>eed</w:t>
      </w:r>
      <w:r>
        <w:t xml:space="preserve"> from the date the department executes the </w:t>
      </w:r>
      <w:r w:rsidR="00231349">
        <w:t>new d</w:t>
      </w:r>
      <w:r>
        <w:t xml:space="preserve">eed. However, </w:t>
      </w:r>
      <w:r w:rsidR="00231349">
        <w:t>approved employers</w:t>
      </w:r>
      <w:r>
        <w:t xml:space="preserve"> will be required to submit a variation to the </w:t>
      </w:r>
      <w:r w:rsidR="00231349">
        <w:t>t</w:t>
      </w:r>
      <w:r>
        <w:t xml:space="preserve">ransition </w:t>
      </w:r>
      <w:r w:rsidR="007C1F04">
        <w:t xml:space="preserve">approved </w:t>
      </w:r>
      <w:r w:rsidR="00231349">
        <w:t>r</w:t>
      </w:r>
      <w:r>
        <w:t>ecruitment to make it compliant with the new</w:t>
      </w:r>
      <w:r w:rsidR="00231349">
        <w:t xml:space="preserve"> deed</w:t>
      </w:r>
      <w:r>
        <w:t xml:space="preserve"> and </w:t>
      </w:r>
      <w:r w:rsidR="00231349">
        <w:t>g</w:t>
      </w:r>
      <w:r>
        <w:t>uideline requirements.</w:t>
      </w:r>
    </w:p>
    <w:p w14:paraId="6FDD2D6B" w14:textId="1CB4FA77" w:rsidR="00A85DD0" w:rsidRDefault="00A85DD0" w:rsidP="001C4AA6">
      <w:pPr>
        <w:pStyle w:val="BodyText"/>
      </w:pPr>
      <w:r>
        <w:t xml:space="preserve">Not all new requirements will be applicable on commencement of the PALM </w:t>
      </w:r>
      <w:r w:rsidR="00231349">
        <w:t>scheme d</w:t>
      </w:r>
      <w:r>
        <w:t xml:space="preserve">eed, with transition arrangements and grace periods for some elements. </w:t>
      </w:r>
      <w:r w:rsidRPr="00C75464">
        <w:t xml:space="preserve">Please refer to the </w:t>
      </w:r>
      <w:r>
        <w:t>PALM scheme</w:t>
      </w:r>
      <w:r w:rsidRPr="00C75464">
        <w:t xml:space="preserve"> </w:t>
      </w:r>
      <w:r w:rsidR="00231349">
        <w:t>approved employer</w:t>
      </w:r>
      <w:r w:rsidRPr="00C75464">
        <w:t xml:space="preserve"> </w:t>
      </w:r>
      <w:r w:rsidR="00231349">
        <w:t>t</w:t>
      </w:r>
      <w:r w:rsidRPr="00C75464">
        <w:t xml:space="preserve">ransition </w:t>
      </w:r>
      <w:r w:rsidR="00231349">
        <w:t>a</w:t>
      </w:r>
      <w:r w:rsidRPr="00C75464">
        <w:t>dvice on the department’s website.</w:t>
      </w:r>
      <w:r>
        <w:t xml:space="preserve"> This will be updated as required.</w:t>
      </w:r>
      <w:r>
        <w:br/>
      </w:r>
      <w:r>
        <w:br/>
      </w:r>
      <w:r w:rsidRPr="001E0830">
        <w:rPr>
          <w:rFonts w:asciiTheme="majorHAnsi" w:eastAsiaTheme="majorEastAsia" w:hAnsiTheme="majorHAnsi" w:cstheme="majorBidi"/>
          <w:bCs/>
          <w:iCs/>
          <w:color w:val="00A880" w:themeColor="accent2"/>
          <w:sz w:val="22"/>
        </w:rPr>
        <w:t xml:space="preserve">Q: Will recruitments approved under the SWP or PLS </w:t>
      </w:r>
      <w:r w:rsidR="00231349" w:rsidRPr="001E0830">
        <w:rPr>
          <w:rFonts w:asciiTheme="majorHAnsi" w:eastAsiaTheme="majorEastAsia" w:hAnsiTheme="majorHAnsi" w:cstheme="majorBidi"/>
          <w:bCs/>
          <w:iCs/>
          <w:color w:val="00A880" w:themeColor="accent2"/>
          <w:sz w:val="22"/>
        </w:rPr>
        <w:t>d</w:t>
      </w:r>
      <w:r w:rsidRPr="001E0830">
        <w:rPr>
          <w:rFonts w:asciiTheme="majorHAnsi" w:eastAsiaTheme="majorEastAsia" w:hAnsiTheme="majorHAnsi" w:cstheme="majorBidi"/>
          <w:bCs/>
          <w:iCs/>
          <w:color w:val="00A880" w:themeColor="accent2"/>
          <w:sz w:val="22"/>
        </w:rPr>
        <w:t xml:space="preserve">eed continue if an </w:t>
      </w:r>
      <w:r w:rsidR="00231349" w:rsidRPr="001E0830">
        <w:rPr>
          <w:rFonts w:asciiTheme="majorHAnsi" w:eastAsiaTheme="majorEastAsia" w:hAnsiTheme="majorHAnsi" w:cstheme="majorBidi"/>
          <w:bCs/>
          <w:iCs/>
          <w:color w:val="00A880" w:themeColor="accent2"/>
          <w:sz w:val="22"/>
        </w:rPr>
        <w:t>approved employer</w:t>
      </w:r>
      <w:r w:rsidRPr="001E0830">
        <w:rPr>
          <w:rFonts w:asciiTheme="majorHAnsi" w:eastAsiaTheme="majorEastAsia" w:hAnsiTheme="majorHAnsi" w:cstheme="majorBidi"/>
          <w:bCs/>
          <w:iCs/>
          <w:color w:val="00A880" w:themeColor="accent2"/>
          <w:sz w:val="22"/>
        </w:rPr>
        <w:t xml:space="preserve"> does not </w:t>
      </w:r>
      <w:proofErr w:type="gramStart"/>
      <w:r w:rsidRPr="001E0830">
        <w:rPr>
          <w:rFonts w:asciiTheme="majorHAnsi" w:eastAsiaTheme="majorEastAsia" w:hAnsiTheme="majorHAnsi" w:cstheme="majorBidi"/>
          <w:bCs/>
          <w:iCs/>
          <w:color w:val="00A880" w:themeColor="accent2"/>
          <w:sz w:val="22"/>
        </w:rPr>
        <w:t>enter into</w:t>
      </w:r>
      <w:proofErr w:type="gramEnd"/>
      <w:r w:rsidRPr="001E0830">
        <w:rPr>
          <w:rFonts w:asciiTheme="majorHAnsi" w:eastAsiaTheme="majorEastAsia" w:hAnsiTheme="majorHAnsi" w:cstheme="majorBidi"/>
          <w:bCs/>
          <w:iCs/>
          <w:color w:val="00A880" w:themeColor="accent2"/>
          <w:sz w:val="22"/>
        </w:rPr>
        <w:t xml:space="preserve"> the PALM </w:t>
      </w:r>
      <w:r w:rsidR="00231349" w:rsidRPr="001E0830">
        <w:rPr>
          <w:rFonts w:asciiTheme="majorHAnsi" w:eastAsiaTheme="majorEastAsia" w:hAnsiTheme="majorHAnsi" w:cstheme="majorBidi"/>
          <w:bCs/>
          <w:iCs/>
          <w:color w:val="00A880" w:themeColor="accent2"/>
          <w:sz w:val="22"/>
        </w:rPr>
        <w:t>scheme d</w:t>
      </w:r>
      <w:r w:rsidRPr="001E0830">
        <w:rPr>
          <w:rFonts w:asciiTheme="majorHAnsi" w:eastAsiaTheme="majorEastAsia" w:hAnsiTheme="majorHAnsi" w:cstheme="majorBidi"/>
          <w:bCs/>
          <w:iCs/>
          <w:color w:val="00A880" w:themeColor="accent2"/>
          <w:sz w:val="22"/>
        </w:rPr>
        <w:t>eed?</w:t>
      </w:r>
    </w:p>
    <w:p w14:paraId="3A3B0405" w14:textId="676817F2" w:rsidR="00A85DD0" w:rsidRPr="00A85DD0" w:rsidRDefault="00231349" w:rsidP="00B47899">
      <w:pPr>
        <w:pStyle w:val="BodyText"/>
        <w:rPr>
          <w:b/>
          <w:bCs/>
        </w:rPr>
      </w:pPr>
      <w:r>
        <w:t>If a</w:t>
      </w:r>
      <w:r w:rsidR="00A85DD0" w:rsidRPr="00A85DD0">
        <w:t xml:space="preserve"> recruitment was approved under </w:t>
      </w:r>
      <w:r>
        <w:t>an</w:t>
      </w:r>
      <w:r w:rsidR="00A85DD0" w:rsidRPr="00A85DD0">
        <w:t xml:space="preserve"> SWP or PLS </w:t>
      </w:r>
      <w:r>
        <w:t>d</w:t>
      </w:r>
      <w:r w:rsidR="00A85DD0" w:rsidRPr="00A85DD0">
        <w:t xml:space="preserve">eed and the </w:t>
      </w:r>
      <w:r>
        <w:t>approved employer</w:t>
      </w:r>
      <w:r w:rsidR="00A85DD0" w:rsidRPr="00A85DD0">
        <w:t xml:space="preserve"> does not accept the offer to </w:t>
      </w:r>
      <w:proofErr w:type="gramStart"/>
      <w:r w:rsidR="00A85DD0" w:rsidRPr="00A85DD0">
        <w:t>enter into</w:t>
      </w:r>
      <w:proofErr w:type="gramEnd"/>
      <w:r w:rsidR="00A85DD0" w:rsidRPr="00A85DD0">
        <w:t xml:space="preserve"> the PALM</w:t>
      </w:r>
      <w:r>
        <w:t xml:space="preserve"> scheme d</w:t>
      </w:r>
      <w:r w:rsidR="00A85DD0" w:rsidRPr="00A85DD0">
        <w:t>eed, the department will work with these</w:t>
      </w:r>
      <w:r>
        <w:t xml:space="preserve"> employers</w:t>
      </w:r>
      <w:r w:rsidR="00E14052">
        <w:t>. Subject to</w:t>
      </w:r>
      <w:r>
        <w:t xml:space="preserve"> </w:t>
      </w:r>
      <w:r w:rsidR="00E14052">
        <w:t xml:space="preserve">an employer’s </w:t>
      </w:r>
      <w:r>
        <w:t xml:space="preserve">individual </w:t>
      </w:r>
      <w:r w:rsidR="00E14052">
        <w:t xml:space="preserve">circumstances, actions may include: </w:t>
      </w:r>
    </w:p>
    <w:p w14:paraId="051619A6" w14:textId="0F0F3DEE" w:rsidR="00A85DD0" w:rsidRPr="00330BC4" w:rsidRDefault="00A85DD0" w:rsidP="00A85DD0">
      <w:pPr>
        <w:pStyle w:val="ListParagraph"/>
        <w:numPr>
          <w:ilvl w:val="0"/>
          <w:numId w:val="44"/>
        </w:numPr>
        <w:spacing w:after="0" w:line="256" w:lineRule="auto"/>
      </w:pPr>
      <w:r w:rsidRPr="00602D89">
        <w:t xml:space="preserve">Where the SWP </w:t>
      </w:r>
      <w:r w:rsidR="00E14052">
        <w:t>d</w:t>
      </w:r>
      <w:r w:rsidRPr="00602D89">
        <w:t xml:space="preserve">eed and/or PLS </w:t>
      </w:r>
      <w:r w:rsidR="00E14052">
        <w:t>d</w:t>
      </w:r>
      <w:r w:rsidRPr="00602D89">
        <w:t xml:space="preserve">eed </w:t>
      </w:r>
      <w:r w:rsidRPr="00AA4C37">
        <w:rPr>
          <w:u w:val="single"/>
        </w:rPr>
        <w:t>expires on 30 September 2023</w:t>
      </w:r>
      <w:r w:rsidRPr="00602D89">
        <w:t xml:space="preserve">, the </w:t>
      </w:r>
      <w:r w:rsidR="00E14052">
        <w:t>d</w:t>
      </w:r>
      <w:r w:rsidRPr="00602D89">
        <w:t xml:space="preserve">epartment </w:t>
      </w:r>
      <w:r>
        <w:t xml:space="preserve">may </w:t>
      </w:r>
      <w:r w:rsidRPr="00602D89">
        <w:t xml:space="preserve">issue an </w:t>
      </w:r>
      <w:r w:rsidR="00E14052">
        <w:t>e</w:t>
      </w:r>
      <w:r w:rsidRPr="00602D89">
        <w:t xml:space="preserve">xtension </w:t>
      </w:r>
      <w:r w:rsidR="00E14052">
        <w:t>n</w:t>
      </w:r>
      <w:r w:rsidRPr="00602D89">
        <w:t xml:space="preserve">otice so that the SWP </w:t>
      </w:r>
      <w:r w:rsidR="00E14052">
        <w:t>d</w:t>
      </w:r>
      <w:r w:rsidRPr="00602D89">
        <w:t xml:space="preserve">eed and/or PLS </w:t>
      </w:r>
      <w:r w:rsidR="00E14052">
        <w:t>d</w:t>
      </w:r>
      <w:r w:rsidRPr="00602D89">
        <w:t>eed (as relevant)</w:t>
      </w:r>
      <w:r>
        <w:t xml:space="preserve"> align</w:t>
      </w:r>
      <w:r w:rsidR="00A271E9">
        <w:t>s</w:t>
      </w:r>
      <w:r>
        <w:t xml:space="preserve"> with the </w:t>
      </w:r>
      <w:r w:rsidR="00E14052">
        <w:t>o</w:t>
      </w:r>
      <w:r>
        <w:t xml:space="preserve">ngoing </w:t>
      </w:r>
      <w:r w:rsidR="00E14052">
        <w:t>r</w:t>
      </w:r>
      <w:r>
        <w:t xml:space="preserve">ecruitment end </w:t>
      </w:r>
      <w:proofErr w:type="gramStart"/>
      <w:r>
        <w:t>dates;</w:t>
      </w:r>
      <w:proofErr w:type="gramEnd"/>
    </w:p>
    <w:p w14:paraId="00947C4A" w14:textId="322AEB5F" w:rsidR="00A85DD0" w:rsidRDefault="00A85DD0" w:rsidP="00A85DD0">
      <w:pPr>
        <w:pStyle w:val="ListParagraph"/>
        <w:numPr>
          <w:ilvl w:val="0"/>
          <w:numId w:val="44"/>
        </w:numPr>
        <w:spacing w:after="0" w:line="256" w:lineRule="auto"/>
      </w:pPr>
      <w:r w:rsidRPr="00602D89">
        <w:t xml:space="preserve">Where the PLS </w:t>
      </w:r>
      <w:r w:rsidR="00E14052">
        <w:t>d</w:t>
      </w:r>
      <w:r w:rsidRPr="00602D89">
        <w:t xml:space="preserve">eed </w:t>
      </w:r>
      <w:r w:rsidRPr="00AA4C37">
        <w:rPr>
          <w:u w:val="single"/>
        </w:rPr>
        <w:t>expires after 30 September 2023</w:t>
      </w:r>
      <w:r w:rsidRPr="00602D89">
        <w:t xml:space="preserve">, the </w:t>
      </w:r>
      <w:r w:rsidR="00E14052">
        <w:t>d</w:t>
      </w:r>
      <w:r w:rsidRPr="00602D89">
        <w:t xml:space="preserve">epartment </w:t>
      </w:r>
      <w:r>
        <w:t>may</w:t>
      </w:r>
      <w:r w:rsidRPr="00602D89">
        <w:t xml:space="preserve"> offer a Deed of Termination by Mutual Consent, with an effective date aligning with the date the Ongoing Recruitment </w:t>
      </w:r>
      <w:r>
        <w:t>end date; or</w:t>
      </w:r>
    </w:p>
    <w:p w14:paraId="145AA7E6" w14:textId="77777777" w:rsidR="00A85DD0" w:rsidRPr="00602D89" w:rsidRDefault="00A85DD0" w:rsidP="00A85DD0">
      <w:pPr>
        <w:pStyle w:val="ListParagraph"/>
        <w:numPr>
          <w:ilvl w:val="0"/>
          <w:numId w:val="44"/>
        </w:numPr>
        <w:spacing w:after="0" w:line="256" w:lineRule="auto"/>
      </w:pPr>
      <w:bookmarkStart w:id="2" w:name="_Hlk137571357"/>
      <w:r>
        <w:t>The department/PLF may work with the employer to redeploy the workers</w:t>
      </w:r>
      <w:bookmarkEnd w:id="2"/>
      <w:r w:rsidRPr="00602D89">
        <w:t>.</w:t>
      </w:r>
    </w:p>
    <w:p w14:paraId="7D0AC293" w14:textId="53B68206" w:rsidR="00A85DD0" w:rsidRPr="00A85DD0" w:rsidRDefault="00A85DD0" w:rsidP="00B47899">
      <w:pPr>
        <w:pStyle w:val="Heading4"/>
        <w:rPr>
          <w:rFonts w:eastAsiaTheme="minorHAnsi"/>
        </w:rPr>
      </w:pPr>
      <w:r w:rsidRPr="00A85DD0">
        <w:rPr>
          <w:rFonts w:eastAsiaTheme="minorHAnsi"/>
        </w:rPr>
        <w:lastRenderedPageBreak/>
        <w:t>Q:</w:t>
      </w:r>
      <w:r w:rsidR="00E14052">
        <w:rPr>
          <w:rFonts w:eastAsiaTheme="minorHAnsi"/>
        </w:rPr>
        <w:t xml:space="preserve"> </w:t>
      </w:r>
      <w:r w:rsidRPr="00A85DD0">
        <w:rPr>
          <w:rFonts w:eastAsiaTheme="minorHAnsi"/>
        </w:rPr>
        <w:t xml:space="preserve">What is the last date an </w:t>
      </w:r>
      <w:r w:rsidR="00E14052">
        <w:rPr>
          <w:rFonts w:eastAsiaTheme="minorHAnsi"/>
        </w:rPr>
        <w:t>a</w:t>
      </w:r>
      <w:r w:rsidRPr="00A85DD0">
        <w:rPr>
          <w:rFonts w:eastAsiaTheme="minorHAnsi"/>
        </w:rPr>
        <w:t xml:space="preserve">pproved </w:t>
      </w:r>
      <w:r w:rsidR="00E14052">
        <w:rPr>
          <w:rFonts w:eastAsiaTheme="minorHAnsi"/>
        </w:rPr>
        <w:t>e</w:t>
      </w:r>
      <w:r w:rsidRPr="00A85DD0">
        <w:rPr>
          <w:rFonts w:eastAsiaTheme="minorHAnsi"/>
        </w:rPr>
        <w:t xml:space="preserve">mployer can submit a SWP or PLS </w:t>
      </w:r>
      <w:r w:rsidR="00E14052">
        <w:rPr>
          <w:rFonts w:eastAsiaTheme="minorHAnsi"/>
        </w:rPr>
        <w:t>r</w:t>
      </w:r>
      <w:r w:rsidRPr="00A85DD0">
        <w:rPr>
          <w:rFonts w:eastAsiaTheme="minorHAnsi"/>
        </w:rPr>
        <w:t xml:space="preserve">ecruitment </w:t>
      </w:r>
      <w:r w:rsidR="00E14052">
        <w:rPr>
          <w:rFonts w:eastAsiaTheme="minorHAnsi"/>
        </w:rPr>
        <w:t>p</w:t>
      </w:r>
      <w:r w:rsidRPr="00A85DD0">
        <w:rPr>
          <w:rFonts w:eastAsiaTheme="minorHAnsi"/>
        </w:rPr>
        <w:t>lan?</w:t>
      </w:r>
    </w:p>
    <w:p w14:paraId="20D7814F" w14:textId="6F80D481" w:rsidR="00A85DD0" w:rsidRPr="00A85DD0" w:rsidRDefault="00A85DD0" w:rsidP="00B47899">
      <w:pPr>
        <w:pStyle w:val="BodyText"/>
      </w:pPr>
      <w:r w:rsidRPr="00A85DD0">
        <w:t xml:space="preserve">The department </w:t>
      </w:r>
      <w:r w:rsidR="003B3767">
        <w:t xml:space="preserve">and the PLF are no longer accepting recruitment </w:t>
      </w:r>
      <w:proofErr w:type="gramStart"/>
      <w:r w:rsidR="003B3767">
        <w:t>plans</w:t>
      </w:r>
      <w:proofErr w:type="gramEnd"/>
      <w:r w:rsidR="003B3767">
        <w:t xml:space="preserve"> under the SWP or PLS </w:t>
      </w:r>
      <w:r w:rsidR="005648EA">
        <w:t>d</w:t>
      </w:r>
      <w:r w:rsidR="003B3767">
        <w:t>eed</w:t>
      </w:r>
      <w:r w:rsidR="005648EA">
        <w:t>s</w:t>
      </w:r>
      <w:r w:rsidR="003B3767">
        <w:t xml:space="preserve">. Any plans </w:t>
      </w:r>
      <w:r w:rsidR="003B3767" w:rsidRPr="00A85DD0">
        <w:t xml:space="preserve">submitted after </w:t>
      </w:r>
      <w:r w:rsidR="003B3767" w:rsidRPr="00A85DD0">
        <w:rPr>
          <w:b/>
          <w:bCs/>
        </w:rPr>
        <w:t>16 June 2023</w:t>
      </w:r>
      <w:r w:rsidR="003B3767">
        <w:rPr>
          <w:b/>
          <w:bCs/>
        </w:rPr>
        <w:t xml:space="preserve"> </w:t>
      </w:r>
      <w:r w:rsidRPr="00A85DD0">
        <w:rPr>
          <w:b/>
          <w:bCs/>
        </w:rPr>
        <w:t>will not</w:t>
      </w:r>
      <w:r w:rsidR="003B3767">
        <w:rPr>
          <w:b/>
          <w:bCs/>
        </w:rPr>
        <w:t xml:space="preserve"> be</w:t>
      </w:r>
      <w:r w:rsidRPr="00A85DD0">
        <w:rPr>
          <w:b/>
          <w:bCs/>
        </w:rPr>
        <w:t xml:space="preserve"> approve</w:t>
      </w:r>
      <w:r w:rsidR="003B3767">
        <w:rPr>
          <w:b/>
          <w:bCs/>
        </w:rPr>
        <w:t>d</w:t>
      </w:r>
      <w:r w:rsidRPr="00A85DD0">
        <w:t>.</w:t>
      </w:r>
    </w:p>
    <w:p w14:paraId="3A46F6E2" w14:textId="04FB19F2" w:rsidR="00A85DD0" w:rsidRDefault="00A85DD0" w:rsidP="00B47899">
      <w:pPr>
        <w:pStyle w:val="Heading4"/>
      </w:pPr>
      <w:r w:rsidRPr="00A85DD0">
        <w:t xml:space="preserve">Q: For </w:t>
      </w:r>
      <w:r w:rsidR="008847C6">
        <w:t>t</w:t>
      </w:r>
      <w:r w:rsidRPr="00A85DD0">
        <w:t xml:space="preserve">ransition </w:t>
      </w:r>
      <w:r w:rsidR="00E14052">
        <w:t>r</w:t>
      </w:r>
      <w:r w:rsidRPr="00A85DD0">
        <w:t>ecruitments (which have been approved under an</w:t>
      </w:r>
      <w:r w:rsidR="00E14052">
        <w:t xml:space="preserve"> old deed</w:t>
      </w:r>
      <w:r w:rsidRPr="00A85DD0">
        <w:t xml:space="preserve"> and </w:t>
      </w:r>
      <w:r w:rsidR="00E14052">
        <w:t xml:space="preserve">will </w:t>
      </w:r>
      <w:r w:rsidRPr="00A85DD0">
        <w:t>transition to the PALM</w:t>
      </w:r>
      <w:r w:rsidR="00E14052">
        <w:t xml:space="preserve"> scheme d</w:t>
      </w:r>
      <w:r w:rsidRPr="00A85DD0">
        <w:t xml:space="preserve">eed) will </w:t>
      </w:r>
      <w:r w:rsidR="00E14052">
        <w:t>employers be able to immediately submit new recruitment applications</w:t>
      </w:r>
      <w:r w:rsidRPr="00A85DD0">
        <w:t>?</w:t>
      </w:r>
    </w:p>
    <w:p w14:paraId="4F7A04B5" w14:textId="157E854A" w:rsidR="00A85DD0" w:rsidRDefault="00A85DD0" w:rsidP="00B47899">
      <w:pPr>
        <w:pStyle w:val="BodyText"/>
      </w:pPr>
      <w:r w:rsidRPr="001B713A">
        <w:t>Transition</w:t>
      </w:r>
      <w:r w:rsidR="00E14052">
        <w:t xml:space="preserve"> r</w:t>
      </w:r>
      <w:r w:rsidRPr="001B713A">
        <w:t>ecruitments will be conditionally approved under the PALM</w:t>
      </w:r>
      <w:r w:rsidR="00E14052">
        <w:t xml:space="preserve"> scheme deed a</w:t>
      </w:r>
      <w:r w:rsidRPr="001B713A">
        <w:t>nd required to meet new requirements according to the implementation timeframes outlined below.</w:t>
      </w:r>
      <w:r>
        <w:t xml:space="preserve"> </w:t>
      </w:r>
      <w:r w:rsidR="00376194">
        <w:t xml:space="preserve">Please see Transition Advice #2 for further advice on </w:t>
      </w:r>
      <w:r w:rsidR="005648EA">
        <w:t>t</w:t>
      </w:r>
      <w:r w:rsidR="00376194">
        <w:t xml:space="preserve">ransitional arrangements. </w:t>
      </w:r>
    </w:p>
    <w:tbl>
      <w:tblPr>
        <w:tblStyle w:val="PALMTable"/>
        <w:tblW w:w="9072" w:type="dxa"/>
        <w:tblLook w:val="04A0" w:firstRow="1" w:lastRow="0" w:firstColumn="1" w:lastColumn="0" w:noHBand="0" w:noVBand="1"/>
      </w:tblPr>
      <w:tblGrid>
        <w:gridCol w:w="4395"/>
        <w:gridCol w:w="4677"/>
      </w:tblGrid>
      <w:tr w:rsidR="00A85DD0" w14:paraId="0E8316EC" w14:textId="77777777" w:rsidTr="00933BEE">
        <w:trPr>
          <w:cnfStyle w:val="100000000000" w:firstRow="1" w:lastRow="0" w:firstColumn="0" w:lastColumn="0" w:oddVBand="0" w:evenVBand="0" w:oddHBand="0" w:evenHBand="0" w:firstRowFirstColumn="0" w:firstRowLastColumn="0" w:lastRowFirstColumn="0" w:lastRowLastColumn="0"/>
          <w:tblHeader/>
        </w:trPr>
        <w:tc>
          <w:tcPr>
            <w:tcW w:w="4395" w:type="dxa"/>
            <w:vAlign w:val="top"/>
          </w:tcPr>
          <w:p w14:paraId="3B2CBDD8" w14:textId="13EE6017" w:rsidR="00A85DD0" w:rsidRDefault="00A85DD0" w:rsidP="009F4239">
            <w:pPr>
              <w:pStyle w:val="Bullets1"/>
            </w:pPr>
            <w:r>
              <w:t xml:space="preserve">PALM scheme </w:t>
            </w:r>
            <w:r w:rsidR="00EE0617">
              <w:t>deed</w:t>
            </w:r>
            <w:r>
              <w:t xml:space="preserve"> </w:t>
            </w:r>
            <w:r w:rsidR="008847C6">
              <w:t>r</w:t>
            </w:r>
            <w:r>
              <w:t>equirement</w:t>
            </w:r>
            <w:r w:rsidR="008847C6">
              <w:t>s</w:t>
            </w:r>
          </w:p>
        </w:tc>
        <w:tc>
          <w:tcPr>
            <w:tcW w:w="4677" w:type="dxa"/>
            <w:vAlign w:val="top"/>
          </w:tcPr>
          <w:p w14:paraId="3E7BE607" w14:textId="18B9CC3E" w:rsidR="00A85DD0" w:rsidRDefault="00A85DD0" w:rsidP="00933BEE">
            <w:pPr>
              <w:pStyle w:val="Bullets1"/>
            </w:pPr>
            <w:r>
              <w:t xml:space="preserve">Date of </w:t>
            </w:r>
            <w:r w:rsidR="008847C6">
              <w:t>e</w:t>
            </w:r>
            <w:r>
              <w:t>ffect</w:t>
            </w:r>
          </w:p>
        </w:tc>
      </w:tr>
      <w:tr w:rsidR="00A85DD0" w14:paraId="2461AC60" w14:textId="77777777" w:rsidTr="00933BEE">
        <w:tc>
          <w:tcPr>
            <w:tcW w:w="4395" w:type="dxa"/>
            <w:vAlign w:val="top"/>
          </w:tcPr>
          <w:p w14:paraId="0A388812" w14:textId="0204239A" w:rsidR="00A85DD0" w:rsidRPr="009946DF" w:rsidRDefault="00A85DD0" w:rsidP="009F4239">
            <w:pPr>
              <w:rPr>
                <w:rFonts w:cstheme="minorHAnsi"/>
                <w:b/>
                <w:bCs/>
              </w:rPr>
            </w:pPr>
            <w:r w:rsidRPr="009946DF">
              <w:rPr>
                <w:rFonts w:cstheme="minorHAnsi"/>
                <w:b/>
                <w:bCs/>
              </w:rPr>
              <w:t>Minimum hours for short</w:t>
            </w:r>
            <w:r w:rsidR="008847C6" w:rsidRPr="009946DF">
              <w:rPr>
                <w:rFonts w:cstheme="minorHAnsi"/>
                <w:b/>
                <w:bCs/>
              </w:rPr>
              <w:t>-</w:t>
            </w:r>
            <w:r w:rsidRPr="009946DF">
              <w:rPr>
                <w:rFonts w:cstheme="minorHAnsi"/>
                <w:b/>
                <w:bCs/>
              </w:rPr>
              <w:t>term workers</w:t>
            </w:r>
          </w:p>
          <w:p w14:paraId="56130971" w14:textId="764901F4" w:rsidR="00A85DD0" w:rsidRDefault="00A85DD0" w:rsidP="009F4239">
            <w:pPr>
              <w:pStyle w:val="Bullets1"/>
            </w:pPr>
            <w:r w:rsidRPr="00EA6E39">
              <w:rPr>
                <w:rFonts w:cstheme="minorHAnsi"/>
              </w:rPr>
              <w:t>30 hours offered to all workers every week</w:t>
            </w:r>
          </w:p>
        </w:tc>
        <w:tc>
          <w:tcPr>
            <w:tcW w:w="4677" w:type="dxa"/>
            <w:vAlign w:val="top"/>
          </w:tcPr>
          <w:p w14:paraId="31629F93" w14:textId="77777777" w:rsidR="00A85DD0" w:rsidRPr="00EA6E39" w:rsidRDefault="00A85DD0" w:rsidP="00933BEE">
            <w:pPr>
              <w:spacing w:after="0"/>
              <w:rPr>
                <w:rFonts w:cstheme="minorHAnsi"/>
                <w:b/>
                <w:bCs/>
              </w:rPr>
            </w:pPr>
            <w:r>
              <w:rPr>
                <w:rFonts w:cstheme="minorHAnsi"/>
                <w:b/>
                <w:bCs/>
              </w:rPr>
              <w:t>July 2023 -</w:t>
            </w:r>
            <w:r w:rsidRPr="00EA6E39">
              <w:rPr>
                <w:rFonts w:cstheme="minorHAnsi"/>
                <w:b/>
                <w:bCs/>
              </w:rPr>
              <w:t xml:space="preserve"> 31 December 2023</w:t>
            </w:r>
          </w:p>
          <w:p w14:paraId="2F90970E" w14:textId="130B01AF" w:rsidR="00A85DD0" w:rsidRPr="00EA6E39" w:rsidRDefault="00A85DD0" w:rsidP="00933BEE">
            <w:pPr>
              <w:rPr>
                <w:rFonts w:cstheme="minorHAnsi"/>
              </w:rPr>
            </w:pPr>
            <w:r w:rsidRPr="00EA6E39">
              <w:rPr>
                <w:rFonts w:cstheme="minorHAnsi"/>
              </w:rPr>
              <w:t>No change</w:t>
            </w:r>
            <w:r>
              <w:rPr>
                <w:rFonts w:cstheme="minorHAnsi"/>
              </w:rPr>
              <w:t xml:space="preserve"> to current SWP </w:t>
            </w:r>
            <w:r w:rsidR="00EE0617">
              <w:rPr>
                <w:rFonts w:cstheme="minorHAnsi"/>
              </w:rPr>
              <w:t>deed</w:t>
            </w:r>
            <w:r>
              <w:rPr>
                <w:rFonts w:cstheme="minorHAnsi"/>
              </w:rPr>
              <w:t xml:space="preserve"> requirements</w:t>
            </w:r>
            <w:r w:rsidRPr="00EA6E39">
              <w:rPr>
                <w:rFonts w:cstheme="minorHAnsi"/>
              </w:rPr>
              <w:t>, 30</w:t>
            </w:r>
            <w:r w:rsidR="00B47899">
              <w:rPr>
                <w:rFonts w:cstheme="minorHAnsi"/>
              </w:rPr>
              <w:t> </w:t>
            </w:r>
            <w:r w:rsidRPr="00EA6E39">
              <w:rPr>
                <w:rFonts w:cstheme="minorHAnsi"/>
              </w:rPr>
              <w:t xml:space="preserve">hours averaged over the worker’s employment period. </w:t>
            </w:r>
          </w:p>
          <w:p w14:paraId="58FFC6F5" w14:textId="77777777" w:rsidR="00A85DD0" w:rsidRPr="00EA6E39" w:rsidRDefault="00A85DD0" w:rsidP="00933BEE">
            <w:pPr>
              <w:rPr>
                <w:rFonts w:cstheme="minorHAnsi"/>
                <w:b/>
                <w:bCs/>
              </w:rPr>
            </w:pPr>
            <w:r w:rsidRPr="00EA6E39">
              <w:rPr>
                <w:rFonts w:cstheme="minorHAnsi"/>
                <w:b/>
                <w:bCs/>
              </w:rPr>
              <w:t>From 1 January 2024 to 30 June 202</w:t>
            </w:r>
            <w:r>
              <w:rPr>
                <w:rFonts w:cstheme="minorHAnsi"/>
                <w:b/>
                <w:bCs/>
              </w:rPr>
              <w:t>4</w:t>
            </w:r>
          </w:p>
          <w:p w14:paraId="67807ACB" w14:textId="284C4FD2" w:rsidR="00A85DD0" w:rsidRPr="00EA6E39" w:rsidRDefault="00A85DD0" w:rsidP="00933BEE">
            <w:pPr>
              <w:rPr>
                <w:rFonts w:cstheme="minorHAnsi"/>
              </w:rPr>
            </w:pPr>
            <w:r w:rsidRPr="00EA6E39">
              <w:rPr>
                <w:rFonts w:cstheme="minorHAnsi"/>
              </w:rPr>
              <w:t>30 hours offered</w:t>
            </w:r>
            <w:r>
              <w:rPr>
                <w:rFonts w:cstheme="minorHAnsi"/>
              </w:rPr>
              <w:t>,</w:t>
            </w:r>
            <w:r w:rsidRPr="00EA6E39">
              <w:rPr>
                <w:rFonts w:cstheme="minorHAnsi"/>
              </w:rPr>
              <w:t xml:space="preserve"> averaged over 4 weeks (for all existing and new recruitments</w:t>
            </w:r>
            <w:r>
              <w:rPr>
                <w:rFonts w:cstheme="minorHAnsi"/>
              </w:rPr>
              <w:t>)</w:t>
            </w:r>
            <w:r w:rsidRPr="00EA6E39">
              <w:rPr>
                <w:rFonts w:cstheme="minorHAnsi"/>
              </w:rPr>
              <w:t>.</w:t>
            </w:r>
          </w:p>
          <w:p w14:paraId="46F3BD20" w14:textId="77777777" w:rsidR="00A85DD0" w:rsidRPr="00EA6E39" w:rsidRDefault="00A85DD0" w:rsidP="00933BEE">
            <w:pPr>
              <w:rPr>
                <w:rFonts w:cstheme="minorHAnsi"/>
                <w:b/>
                <w:bCs/>
              </w:rPr>
            </w:pPr>
            <w:r w:rsidRPr="00EA6E39">
              <w:rPr>
                <w:rFonts w:cstheme="minorHAnsi"/>
                <w:b/>
                <w:bCs/>
              </w:rPr>
              <w:t>1 July 2024</w:t>
            </w:r>
          </w:p>
          <w:p w14:paraId="335E0640" w14:textId="5627F889" w:rsidR="00A85DD0" w:rsidRDefault="00A85DD0" w:rsidP="00933BEE">
            <w:pPr>
              <w:pStyle w:val="Bullets1"/>
            </w:pPr>
            <w:r w:rsidRPr="00EA6E39">
              <w:rPr>
                <w:rFonts w:cstheme="minorHAnsi"/>
              </w:rPr>
              <w:t>30 hours offered every week for all existing new recruitments</w:t>
            </w:r>
          </w:p>
        </w:tc>
      </w:tr>
      <w:tr w:rsidR="00A85DD0" w14:paraId="606EE00B" w14:textId="77777777" w:rsidTr="00933BEE">
        <w:tc>
          <w:tcPr>
            <w:tcW w:w="4395" w:type="dxa"/>
            <w:vAlign w:val="top"/>
          </w:tcPr>
          <w:p w14:paraId="397DAAC8" w14:textId="08BC6FE4" w:rsidR="005E3571" w:rsidRPr="009946DF" w:rsidRDefault="005E3571" w:rsidP="009F4239">
            <w:pPr>
              <w:rPr>
                <w:rFonts w:cstheme="minorHAnsi"/>
                <w:b/>
                <w:bCs/>
              </w:rPr>
            </w:pPr>
            <w:r w:rsidRPr="009946DF">
              <w:rPr>
                <w:rFonts w:cstheme="minorHAnsi"/>
                <w:b/>
                <w:bCs/>
              </w:rPr>
              <w:t>Minimum hours for long</w:t>
            </w:r>
            <w:r w:rsidR="008847C6" w:rsidRPr="009946DF">
              <w:rPr>
                <w:rFonts w:cstheme="minorHAnsi"/>
                <w:b/>
                <w:bCs/>
              </w:rPr>
              <w:t>-</w:t>
            </w:r>
            <w:r w:rsidRPr="009946DF">
              <w:rPr>
                <w:rFonts w:cstheme="minorHAnsi"/>
                <w:b/>
                <w:bCs/>
              </w:rPr>
              <w:t>term workers (1</w:t>
            </w:r>
            <w:r w:rsidR="00B47899" w:rsidRPr="009946DF">
              <w:rPr>
                <w:rFonts w:cstheme="minorHAnsi"/>
                <w:b/>
                <w:bCs/>
              </w:rPr>
              <w:noBreakHyphen/>
            </w:r>
            <w:r w:rsidRPr="009946DF">
              <w:rPr>
                <w:rFonts w:cstheme="minorHAnsi"/>
                <w:b/>
                <w:bCs/>
              </w:rPr>
              <w:t>4</w:t>
            </w:r>
            <w:r w:rsidR="00B47899" w:rsidRPr="009946DF">
              <w:rPr>
                <w:rFonts w:cstheme="minorHAnsi"/>
                <w:b/>
                <w:bCs/>
              </w:rPr>
              <w:t> </w:t>
            </w:r>
            <w:r w:rsidRPr="009946DF">
              <w:rPr>
                <w:rFonts w:cstheme="minorHAnsi"/>
                <w:b/>
                <w:bCs/>
              </w:rPr>
              <w:t>years)</w:t>
            </w:r>
          </w:p>
          <w:p w14:paraId="521E925A" w14:textId="2E16FCA7" w:rsidR="00A85DD0" w:rsidRDefault="005E3571" w:rsidP="009F4239">
            <w:pPr>
              <w:pStyle w:val="Bullets1"/>
            </w:pPr>
            <w:r w:rsidRPr="00EA6E39">
              <w:rPr>
                <w:rFonts w:cstheme="minorHAnsi"/>
              </w:rPr>
              <w:t>Full</w:t>
            </w:r>
            <w:r w:rsidR="008847C6">
              <w:rPr>
                <w:rFonts w:cstheme="minorHAnsi"/>
              </w:rPr>
              <w:t>-</w:t>
            </w:r>
            <w:r w:rsidRPr="00EA6E39">
              <w:rPr>
                <w:rFonts w:cstheme="minorHAnsi"/>
              </w:rPr>
              <w:t xml:space="preserve">time (including during standdowns; site shutdowns must be capped to 4 weeks every financial year to coincide with </w:t>
            </w:r>
            <w:r w:rsidR="00933BEE">
              <w:rPr>
                <w:rFonts w:cstheme="minorHAnsi"/>
              </w:rPr>
              <w:t>w</w:t>
            </w:r>
            <w:r w:rsidRPr="00EA6E39">
              <w:rPr>
                <w:rFonts w:cstheme="minorHAnsi"/>
              </w:rPr>
              <w:t>orkers’ annual leave entitlements)</w:t>
            </w:r>
          </w:p>
        </w:tc>
        <w:tc>
          <w:tcPr>
            <w:tcW w:w="4677" w:type="dxa"/>
            <w:vAlign w:val="top"/>
          </w:tcPr>
          <w:p w14:paraId="0C3A255D" w14:textId="77777777" w:rsidR="005E3571" w:rsidRPr="00EA6E39" w:rsidRDefault="005E3571" w:rsidP="00933BEE">
            <w:pPr>
              <w:rPr>
                <w:rFonts w:cstheme="minorHAnsi"/>
                <w:b/>
                <w:bCs/>
              </w:rPr>
            </w:pPr>
            <w:r w:rsidRPr="00EA6E39">
              <w:rPr>
                <w:rFonts w:cstheme="minorHAnsi"/>
                <w:b/>
                <w:bCs/>
              </w:rPr>
              <w:t>1 October 2023 or the date of arrival of new workers (whichever is earlier).</w:t>
            </w:r>
          </w:p>
          <w:p w14:paraId="79E1585D" w14:textId="7DFF8B12" w:rsidR="00A85DD0" w:rsidRDefault="005E3571" w:rsidP="00933BEE">
            <w:pPr>
              <w:pStyle w:val="Bullets1"/>
            </w:pPr>
            <w:r w:rsidRPr="00EA6E39">
              <w:rPr>
                <w:rFonts w:cstheme="minorHAnsi"/>
              </w:rPr>
              <w:t>For new and existing recruitments</w:t>
            </w:r>
            <w:r w:rsidR="0002556C">
              <w:rPr>
                <w:rFonts w:cstheme="minorHAnsi"/>
              </w:rPr>
              <w:t>.</w:t>
            </w:r>
          </w:p>
        </w:tc>
      </w:tr>
      <w:tr w:rsidR="005E3571" w14:paraId="09DFDD63" w14:textId="77777777" w:rsidTr="00933BEE">
        <w:tc>
          <w:tcPr>
            <w:tcW w:w="4395" w:type="dxa"/>
            <w:vAlign w:val="top"/>
          </w:tcPr>
          <w:p w14:paraId="41C7E0D7" w14:textId="77777777" w:rsidR="00171559" w:rsidRPr="00171559" w:rsidRDefault="00171559" w:rsidP="00C162B0">
            <w:pPr>
              <w:pStyle w:val="Bullets1"/>
              <w:keepLines/>
              <w:rPr>
                <w:rFonts w:cstheme="minorHAnsi"/>
                <w:b/>
                <w:bCs/>
              </w:rPr>
            </w:pPr>
            <w:r w:rsidRPr="00171559">
              <w:rPr>
                <w:rFonts w:cstheme="minorHAnsi"/>
                <w:b/>
                <w:bCs/>
              </w:rPr>
              <w:t>Low hours safety net</w:t>
            </w:r>
          </w:p>
          <w:p w14:paraId="0EEE6E6B" w14:textId="236F9A21" w:rsidR="005E3571" w:rsidRDefault="005E3571" w:rsidP="00C162B0">
            <w:pPr>
              <w:pStyle w:val="Bullets1"/>
              <w:keepLines/>
            </w:pPr>
            <w:r w:rsidRPr="00EA6E39">
              <w:rPr>
                <w:rFonts w:cstheme="minorHAnsi"/>
              </w:rPr>
              <w:t>If</w:t>
            </w:r>
            <w:r>
              <w:rPr>
                <w:rFonts w:cstheme="minorHAnsi"/>
              </w:rPr>
              <w:t xml:space="preserve"> minimum </w:t>
            </w:r>
            <w:r w:rsidR="00833321">
              <w:rPr>
                <w:rFonts w:cstheme="minorHAnsi"/>
              </w:rPr>
              <w:t xml:space="preserve">offer </w:t>
            </w:r>
            <w:r>
              <w:rPr>
                <w:rFonts w:cstheme="minorHAnsi"/>
              </w:rPr>
              <w:t>hours are</w:t>
            </w:r>
            <w:r w:rsidR="00833321" w:rsidRPr="00EA6E39">
              <w:rPr>
                <w:rFonts w:cstheme="minorHAnsi"/>
                <w:b/>
                <w:bCs/>
              </w:rPr>
              <w:t xml:space="preserve"> less than 20 hours </w:t>
            </w:r>
            <w:r>
              <w:rPr>
                <w:rFonts w:cstheme="minorHAnsi"/>
              </w:rPr>
              <w:t>in a</w:t>
            </w:r>
            <w:r w:rsidRPr="00EA6E39">
              <w:rPr>
                <w:rFonts w:cstheme="minorHAnsi"/>
              </w:rPr>
              <w:t xml:space="preserve"> week</w:t>
            </w:r>
            <w:r w:rsidR="00833321">
              <w:rPr>
                <w:rFonts w:cstheme="minorHAnsi"/>
              </w:rPr>
              <w:t>,</w:t>
            </w:r>
            <w:r>
              <w:rPr>
                <w:rFonts w:cstheme="minorHAnsi"/>
              </w:rPr>
              <w:t xml:space="preserve"> </w:t>
            </w:r>
            <w:r w:rsidR="00EE0617">
              <w:rPr>
                <w:rFonts w:cstheme="minorHAnsi"/>
              </w:rPr>
              <w:t>a</w:t>
            </w:r>
            <w:r w:rsidRPr="00EA6E39">
              <w:rPr>
                <w:rFonts w:cstheme="minorHAnsi"/>
              </w:rPr>
              <w:t xml:space="preserve">pproved </w:t>
            </w:r>
            <w:r w:rsidR="00EE0617">
              <w:rPr>
                <w:rFonts w:cstheme="minorHAnsi"/>
              </w:rPr>
              <w:t>e</w:t>
            </w:r>
            <w:r w:rsidRPr="00EA6E39">
              <w:rPr>
                <w:rFonts w:cstheme="minorHAnsi"/>
              </w:rPr>
              <w:t xml:space="preserve">mployer </w:t>
            </w:r>
            <w:r>
              <w:rPr>
                <w:rFonts w:cstheme="minorHAnsi"/>
              </w:rPr>
              <w:t>must</w:t>
            </w:r>
            <w:r w:rsidRPr="00EA6E39">
              <w:rPr>
                <w:rFonts w:cstheme="minorHAnsi"/>
              </w:rPr>
              <w:t xml:space="preserve"> meet accommodation and transport costs. </w:t>
            </w:r>
            <w:r w:rsidRPr="00EA6E39">
              <w:rPr>
                <w:rFonts w:cstheme="minorHAnsi"/>
                <w:b/>
                <w:bCs/>
              </w:rPr>
              <w:t>Debt cannot be accrued</w:t>
            </w:r>
            <w:r w:rsidRPr="00EA6E39">
              <w:rPr>
                <w:rFonts w:cstheme="minorHAnsi"/>
              </w:rPr>
              <w:t>.</w:t>
            </w:r>
          </w:p>
        </w:tc>
        <w:tc>
          <w:tcPr>
            <w:tcW w:w="4677" w:type="dxa"/>
            <w:vAlign w:val="top"/>
          </w:tcPr>
          <w:p w14:paraId="4564634C" w14:textId="77777777" w:rsidR="005E3571" w:rsidRPr="00EA6E39" w:rsidRDefault="005E3571" w:rsidP="00C162B0">
            <w:pPr>
              <w:keepLines/>
              <w:rPr>
                <w:rFonts w:cstheme="minorHAnsi"/>
                <w:b/>
                <w:bCs/>
              </w:rPr>
            </w:pPr>
            <w:r w:rsidRPr="00EA6E39">
              <w:rPr>
                <w:rFonts w:cstheme="minorHAnsi"/>
                <w:b/>
                <w:bCs/>
              </w:rPr>
              <w:t>1 October 2023</w:t>
            </w:r>
          </w:p>
          <w:p w14:paraId="6C0EABC0" w14:textId="4F872D9F" w:rsidR="005E3571" w:rsidRDefault="005E3571" w:rsidP="00C162B0">
            <w:pPr>
              <w:pStyle w:val="Bullets1"/>
              <w:keepLines/>
            </w:pPr>
            <w:r w:rsidRPr="00EA6E39">
              <w:rPr>
                <w:rFonts w:cstheme="minorHAnsi"/>
              </w:rPr>
              <w:t>For new and existing recruitments</w:t>
            </w:r>
            <w:r w:rsidR="0002556C">
              <w:rPr>
                <w:rFonts w:cstheme="minorHAnsi"/>
              </w:rPr>
              <w:t>.</w:t>
            </w:r>
          </w:p>
        </w:tc>
      </w:tr>
      <w:tr w:rsidR="00F57575" w14:paraId="05EE037D" w14:textId="77777777" w:rsidTr="00307BC8">
        <w:tc>
          <w:tcPr>
            <w:tcW w:w="4395" w:type="dxa"/>
            <w:vAlign w:val="top"/>
          </w:tcPr>
          <w:p w14:paraId="3A68E72C" w14:textId="77777777" w:rsidR="00F57575" w:rsidRDefault="00F57575" w:rsidP="00307BC8">
            <w:pPr>
              <w:rPr>
                <w:rFonts w:cstheme="minorHAnsi"/>
                <w:b/>
                <w:bCs/>
              </w:rPr>
            </w:pPr>
            <w:r w:rsidRPr="00231EE9">
              <w:rPr>
                <w:rFonts w:cstheme="minorHAnsi"/>
                <w:b/>
                <w:bCs/>
              </w:rPr>
              <w:t>Outstanding debt</w:t>
            </w:r>
          </w:p>
          <w:p w14:paraId="65796297" w14:textId="77777777" w:rsidR="00F57575" w:rsidRDefault="00F57575" w:rsidP="00307BC8">
            <w:pPr>
              <w:pStyle w:val="Bullets1"/>
            </w:pPr>
            <w:r w:rsidRPr="00231EE9">
              <w:rPr>
                <w:rFonts w:cstheme="minorHAnsi"/>
              </w:rPr>
              <w:t>Any outstanding debt cannot be carried over after a worker has completed a placement</w:t>
            </w:r>
          </w:p>
        </w:tc>
        <w:tc>
          <w:tcPr>
            <w:tcW w:w="4677" w:type="dxa"/>
            <w:vAlign w:val="top"/>
          </w:tcPr>
          <w:p w14:paraId="7CC8325D" w14:textId="77777777" w:rsidR="00F57575" w:rsidRPr="00231EE9" w:rsidRDefault="00F57575" w:rsidP="00307BC8">
            <w:pPr>
              <w:rPr>
                <w:rFonts w:cstheme="minorHAnsi"/>
                <w:b/>
                <w:bCs/>
              </w:rPr>
            </w:pPr>
            <w:r w:rsidRPr="00231EE9">
              <w:rPr>
                <w:rFonts w:cstheme="minorHAnsi"/>
                <w:b/>
                <w:bCs/>
              </w:rPr>
              <w:t xml:space="preserve">Effective from date of </w:t>
            </w:r>
            <w:r>
              <w:rPr>
                <w:rFonts w:cstheme="minorHAnsi"/>
                <w:b/>
                <w:bCs/>
              </w:rPr>
              <w:t>d</w:t>
            </w:r>
            <w:r w:rsidRPr="00231EE9">
              <w:rPr>
                <w:rFonts w:cstheme="minorHAnsi"/>
                <w:b/>
                <w:bCs/>
              </w:rPr>
              <w:t>eed execution</w:t>
            </w:r>
          </w:p>
          <w:p w14:paraId="27410F20" w14:textId="77777777" w:rsidR="00F57575" w:rsidRDefault="00F57575" w:rsidP="00307BC8">
            <w:pPr>
              <w:pStyle w:val="Bullets1"/>
            </w:pPr>
            <w:r w:rsidRPr="00231EE9">
              <w:rPr>
                <w:rFonts w:cstheme="minorHAnsi"/>
              </w:rPr>
              <w:t>For new and existing recruitments</w:t>
            </w:r>
            <w:r>
              <w:rPr>
                <w:rFonts w:cstheme="minorHAnsi"/>
              </w:rPr>
              <w:t>.</w:t>
            </w:r>
          </w:p>
        </w:tc>
      </w:tr>
      <w:tr w:rsidR="00042654" w14:paraId="429461CE" w14:textId="77777777" w:rsidTr="00933BEE">
        <w:tc>
          <w:tcPr>
            <w:tcW w:w="4395" w:type="dxa"/>
            <w:vAlign w:val="top"/>
          </w:tcPr>
          <w:p w14:paraId="3F32DB95" w14:textId="77777777" w:rsidR="00042654" w:rsidRDefault="00042654" w:rsidP="00C162B0">
            <w:pPr>
              <w:keepNext/>
              <w:keepLines/>
              <w:rPr>
                <w:rFonts w:cstheme="minorHAnsi"/>
                <w:b/>
                <w:bCs/>
              </w:rPr>
            </w:pPr>
            <w:r w:rsidRPr="00042654">
              <w:rPr>
                <w:rFonts w:cstheme="minorHAnsi"/>
                <w:b/>
                <w:bCs/>
              </w:rPr>
              <w:lastRenderedPageBreak/>
              <w:t>Safety Net Guarantee</w:t>
            </w:r>
          </w:p>
          <w:p w14:paraId="3D5EFBD1" w14:textId="77777777" w:rsidR="00042654" w:rsidRPr="00042654" w:rsidRDefault="00042654" w:rsidP="00042654">
            <w:pPr>
              <w:pStyle w:val="tabletext0"/>
              <w:rPr>
                <w:sz w:val="20"/>
                <w:szCs w:val="20"/>
              </w:rPr>
            </w:pPr>
            <w:r w:rsidRPr="00042654">
              <w:rPr>
                <w:sz w:val="20"/>
                <w:szCs w:val="20"/>
              </w:rPr>
              <w:t xml:space="preserve">Minimum net pay guarantee for each Worker after tax and deductions of $200 a week (debt repayment can be extended). </w:t>
            </w:r>
          </w:p>
          <w:p w14:paraId="36BF63A8" w14:textId="7FEF60E8" w:rsidR="00042654" w:rsidRPr="00EA6E39" w:rsidRDefault="00042654" w:rsidP="00042654">
            <w:pPr>
              <w:keepNext/>
              <w:keepLines/>
              <w:rPr>
                <w:rFonts w:cstheme="minorHAnsi"/>
                <w:b/>
                <w:bCs/>
              </w:rPr>
            </w:pPr>
            <w:r w:rsidRPr="00042654">
              <w:t>Any outstanding debt cannot be carried over after the Worker has completed their placement in Australia and returned to their home country (i.e., not extended to the Worker’s next placement in Australia).</w:t>
            </w:r>
          </w:p>
        </w:tc>
        <w:tc>
          <w:tcPr>
            <w:tcW w:w="4677" w:type="dxa"/>
            <w:vAlign w:val="top"/>
          </w:tcPr>
          <w:p w14:paraId="634E718D" w14:textId="77777777" w:rsidR="00042654" w:rsidRPr="00231EE9" w:rsidRDefault="00042654" w:rsidP="00042654">
            <w:pPr>
              <w:keepNext/>
              <w:keepLines/>
              <w:rPr>
                <w:rFonts w:cstheme="minorHAnsi"/>
                <w:b/>
                <w:bCs/>
              </w:rPr>
            </w:pPr>
            <w:r w:rsidRPr="00231EE9">
              <w:rPr>
                <w:rFonts w:cstheme="minorHAnsi"/>
                <w:b/>
                <w:bCs/>
              </w:rPr>
              <w:t xml:space="preserve">Effective from date of </w:t>
            </w:r>
            <w:r>
              <w:rPr>
                <w:rFonts w:cstheme="minorHAnsi"/>
                <w:b/>
                <w:bCs/>
              </w:rPr>
              <w:t>deed</w:t>
            </w:r>
            <w:r w:rsidRPr="00231EE9">
              <w:rPr>
                <w:rFonts w:cstheme="minorHAnsi"/>
                <w:b/>
                <w:bCs/>
              </w:rPr>
              <w:t xml:space="preserve"> execution </w:t>
            </w:r>
          </w:p>
          <w:p w14:paraId="675F001E" w14:textId="53671DA4" w:rsidR="00042654" w:rsidRPr="00231EE9" w:rsidRDefault="00042654" w:rsidP="00042654">
            <w:pPr>
              <w:keepNext/>
              <w:keepLines/>
              <w:rPr>
                <w:rFonts w:cstheme="minorHAnsi"/>
                <w:b/>
                <w:bCs/>
              </w:rPr>
            </w:pPr>
            <w:r w:rsidRPr="00231EE9">
              <w:rPr>
                <w:rFonts w:cstheme="minorHAnsi"/>
              </w:rPr>
              <w:t>For new and existing recruitments.</w:t>
            </w:r>
          </w:p>
        </w:tc>
      </w:tr>
      <w:tr w:rsidR="005E3571" w14:paraId="387D8770" w14:textId="77777777" w:rsidTr="00933BEE">
        <w:tc>
          <w:tcPr>
            <w:tcW w:w="4395" w:type="dxa"/>
            <w:vAlign w:val="top"/>
          </w:tcPr>
          <w:p w14:paraId="7FBDEA26" w14:textId="77777777" w:rsidR="005E3571" w:rsidRPr="00EA6E39" w:rsidRDefault="005E3571" w:rsidP="00C162B0">
            <w:pPr>
              <w:keepNext/>
              <w:keepLines/>
              <w:rPr>
                <w:rFonts w:cstheme="minorHAnsi"/>
                <w:b/>
                <w:bCs/>
              </w:rPr>
            </w:pPr>
            <w:r w:rsidRPr="00EA6E39">
              <w:rPr>
                <w:rFonts w:cstheme="minorHAnsi"/>
                <w:b/>
                <w:bCs/>
              </w:rPr>
              <w:t>Pay Parity</w:t>
            </w:r>
          </w:p>
          <w:p w14:paraId="591717BC" w14:textId="22FCFAED" w:rsidR="005E3571" w:rsidRDefault="005E3571" w:rsidP="00C162B0">
            <w:pPr>
              <w:pStyle w:val="Bullets1"/>
              <w:keepNext/>
              <w:keepLines/>
            </w:pPr>
            <w:r w:rsidRPr="00EA6E39">
              <w:rPr>
                <w:rFonts w:cstheme="minorHAnsi"/>
              </w:rPr>
              <w:t xml:space="preserve">Approved </w:t>
            </w:r>
            <w:r w:rsidR="00EE0617">
              <w:rPr>
                <w:rFonts w:cstheme="minorHAnsi"/>
              </w:rPr>
              <w:t>e</w:t>
            </w:r>
            <w:r w:rsidRPr="00EA6E39">
              <w:rPr>
                <w:rFonts w:cstheme="minorHAnsi"/>
              </w:rPr>
              <w:t>mployers</w:t>
            </w:r>
            <w:r w:rsidR="004C01D2">
              <w:rPr>
                <w:rFonts w:cstheme="minorHAnsi"/>
              </w:rPr>
              <w:t xml:space="preserve"> must</w:t>
            </w:r>
            <w:r w:rsidR="00652EBC">
              <w:rPr>
                <w:rFonts w:cstheme="minorHAnsi"/>
              </w:rPr>
              <w:t xml:space="preserve"> </w:t>
            </w:r>
            <w:r w:rsidR="004C01D2" w:rsidRPr="005A7763">
              <w:t xml:space="preserve">pay </w:t>
            </w:r>
            <w:r w:rsidR="004C01D2">
              <w:t>w</w:t>
            </w:r>
            <w:r w:rsidR="004C01D2" w:rsidRPr="005A7763">
              <w:t>orkers the same full rate of pay attached to the relevant classification in the applicable Fair Work instrument if workers are performing the same type of work and engaged at the same site as other employees.</w:t>
            </w:r>
          </w:p>
        </w:tc>
        <w:tc>
          <w:tcPr>
            <w:tcW w:w="4677" w:type="dxa"/>
            <w:vAlign w:val="top"/>
          </w:tcPr>
          <w:p w14:paraId="7E6075D8" w14:textId="13E7005E" w:rsidR="005E3571" w:rsidRPr="00231EE9" w:rsidRDefault="005E3571" w:rsidP="00C162B0">
            <w:pPr>
              <w:keepNext/>
              <w:keepLines/>
              <w:rPr>
                <w:rFonts w:cstheme="minorHAnsi"/>
                <w:b/>
                <w:bCs/>
              </w:rPr>
            </w:pPr>
            <w:r w:rsidRPr="00231EE9">
              <w:rPr>
                <w:rFonts w:cstheme="minorHAnsi"/>
                <w:b/>
                <w:bCs/>
              </w:rPr>
              <w:t xml:space="preserve">Effective from date of </w:t>
            </w:r>
            <w:r w:rsidR="00EE0617">
              <w:rPr>
                <w:rFonts w:cstheme="minorHAnsi"/>
                <w:b/>
                <w:bCs/>
              </w:rPr>
              <w:t>deed</w:t>
            </w:r>
            <w:r w:rsidRPr="00231EE9">
              <w:rPr>
                <w:rFonts w:cstheme="minorHAnsi"/>
                <w:b/>
                <w:bCs/>
              </w:rPr>
              <w:t xml:space="preserve"> execution </w:t>
            </w:r>
          </w:p>
          <w:p w14:paraId="65F66495" w14:textId="190AB4A0" w:rsidR="005E3571" w:rsidRDefault="005E3571" w:rsidP="00C162B0">
            <w:pPr>
              <w:pStyle w:val="Bullets1"/>
              <w:keepNext/>
              <w:keepLines/>
            </w:pPr>
            <w:r w:rsidRPr="00231EE9">
              <w:rPr>
                <w:rFonts w:cstheme="minorHAnsi"/>
              </w:rPr>
              <w:t>For new and existing recruitments.</w:t>
            </w:r>
          </w:p>
        </w:tc>
      </w:tr>
      <w:tr w:rsidR="005E3571" w14:paraId="2EF1E714" w14:textId="77777777" w:rsidTr="00933BEE">
        <w:tc>
          <w:tcPr>
            <w:tcW w:w="4395" w:type="dxa"/>
            <w:vAlign w:val="top"/>
          </w:tcPr>
          <w:p w14:paraId="3E29720E" w14:textId="597A9BC3" w:rsidR="005E3571" w:rsidRPr="00231EE9" w:rsidRDefault="005E3571" w:rsidP="009F4239">
            <w:pPr>
              <w:rPr>
                <w:rFonts w:cstheme="minorHAnsi"/>
              </w:rPr>
            </w:pPr>
            <w:r w:rsidRPr="00231EE9">
              <w:rPr>
                <w:rFonts w:cstheme="minorHAnsi"/>
                <w:b/>
                <w:bCs/>
              </w:rPr>
              <w:t>Accommodation for lon</w:t>
            </w:r>
            <w:r w:rsidRPr="009946DF">
              <w:rPr>
                <w:rFonts w:cstheme="minorHAnsi"/>
                <w:b/>
                <w:bCs/>
              </w:rPr>
              <w:t>g</w:t>
            </w:r>
            <w:r w:rsidR="008847C6" w:rsidRPr="009946DF">
              <w:rPr>
                <w:rFonts w:cstheme="minorHAnsi"/>
                <w:b/>
                <w:bCs/>
              </w:rPr>
              <w:t>-</w:t>
            </w:r>
            <w:r w:rsidRPr="009946DF">
              <w:rPr>
                <w:rFonts w:cstheme="minorHAnsi"/>
                <w:b/>
                <w:bCs/>
              </w:rPr>
              <w:t>term (1-4 years) workers</w:t>
            </w:r>
          </w:p>
          <w:p w14:paraId="0616C8E1" w14:textId="3979EAB2" w:rsidR="005E3571" w:rsidRDefault="005E3571" w:rsidP="009F4239">
            <w:pPr>
              <w:pStyle w:val="Bullets1"/>
            </w:pPr>
            <w:r w:rsidRPr="00231EE9">
              <w:rPr>
                <w:rFonts w:cstheme="minorHAnsi"/>
              </w:rPr>
              <w:t xml:space="preserve">Approved </w:t>
            </w:r>
            <w:r w:rsidR="00EE0617">
              <w:rPr>
                <w:rFonts w:cstheme="minorHAnsi"/>
              </w:rPr>
              <w:t>e</w:t>
            </w:r>
            <w:r w:rsidRPr="00231EE9">
              <w:rPr>
                <w:rFonts w:cstheme="minorHAnsi"/>
              </w:rPr>
              <w:t>mployers must arrange accommodation for the first 12 months.</w:t>
            </w:r>
          </w:p>
        </w:tc>
        <w:tc>
          <w:tcPr>
            <w:tcW w:w="4677" w:type="dxa"/>
            <w:vAlign w:val="top"/>
          </w:tcPr>
          <w:p w14:paraId="60114B0D" w14:textId="53AE96A3" w:rsidR="005E3571" w:rsidRPr="00231EE9" w:rsidRDefault="005E3571" w:rsidP="00933BEE">
            <w:pPr>
              <w:rPr>
                <w:rFonts w:cstheme="minorHAnsi"/>
                <w:b/>
                <w:bCs/>
              </w:rPr>
            </w:pPr>
            <w:r w:rsidRPr="00231EE9">
              <w:rPr>
                <w:rFonts w:cstheme="minorHAnsi"/>
                <w:b/>
                <w:bCs/>
              </w:rPr>
              <w:t xml:space="preserve">Effective from date of </w:t>
            </w:r>
            <w:r w:rsidR="00EE0617">
              <w:rPr>
                <w:rFonts w:cstheme="minorHAnsi"/>
                <w:b/>
                <w:bCs/>
              </w:rPr>
              <w:t>d</w:t>
            </w:r>
            <w:r w:rsidRPr="00231EE9">
              <w:rPr>
                <w:rFonts w:cstheme="minorHAnsi"/>
                <w:b/>
                <w:bCs/>
              </w:rPr>
              <w:t>eed execution</w:t>
            </w:r>
          </w:p>
          <w:p w14:paraId="332509B3" w14:textId="38552111" w:rsidR="005E3571" w:rsidRDefault="005E3571" w:rsidP="00933BEE">
            <w:pPr>
              <w:pStyle w:val="Bullets1"/>
            </w:pPr>
            <w:r w:rsidRPr="00231EE9">
              <w:rPr>
                <w:rFonts w:cstheme="minorHAnsi"/>
              </w:rPr>
              <w:t>For new recruitments</w:t>
            </w:r>
            <w:r w:rsidR="0002556C">
              <w:rPr>
                <w:rFonts w:cstheme="minorHAnsi"/>
              </w:rPr>
              <w:t>.</w:t>
            </w:r>
          </w:p>
        </w:tc>
      </w:tr>
      <w:tr w:rsidR="005E3571" w14:paraId="36B38F00" w14:textId="77777777" w:rsidTr="00933BEE">
        <w:tc>
          <w:tcPr>
            <w:tcW w:w="4395" w:type="dxa"/>
            <w:vAlign w:val="top"/>
          </w:tcPr>
          <w:p w14:paraId="4D9FCCBA" w14:textId="223E685A" w:rsidR="005E3571" w:rsidRDefault="005E3571" w:rsidP="009F4239">
            <w:pPr>
              <w:rPr>
                <w:rFonts w:cstheme="minorHAnsi"/>
                <w:b/>
                <w:bCs/>
              </w:rPr>
            </w:pPr>
            <w:r w:rsidRPr="00231EE9">
              <w:rPr>
                <w:rFonts w:cstheme="minorHAnsi"/>
                <w:b/>
                <w:bCs/>
              </w:rPr>
              <w:t>Transport for long</w:t>
            </w:r>
            <w:r w:rsidR="008847C6">
              <w:rPr>
                <w:rFonts w:cstheme="minorHAnsi"/>
                <w:b/>
                <w:bCs/>
              </w:rPr>
              <w:t>-</w:t>
            </w:r>
            <w:r w:rsidRPr="009946DF">
              <w:rPr>
                <w:rFonts w:cstheme="minorHAnsi"/>
                <w:b/>
                <w:bCs/>
              </w:rPr>
              <w:t>term (1-4 years) workers</w:t>
            </w:r>
          </w:p>
          <w:p w14:paraId="25EF3D9E" w14:textId="3D60852E" w:rsidR="005E3571" w:rsidRPr="00231EE9" w:rsidRDefault="005E3571" w:rsidP="009F4239">
            <w:pPr>
              <w:rPr>
                <w:rFonts w:cstheme="minorHAnsi"/>
              </w:rPr>
            </w:pPr>
            <w:r w:rsidRPr="00231EE9">
              <w:rPr>
                <w:rFonts w:cstheme="minorHAnsi"/>
              </w:rPr>
              <w:t xml:space="preserve">The </w:t>
            </w:r>
            <w:r w:rsidR="00EE0617">
              <w:rPr>
                <w:rFonts w:cstheme="minorHAnsi"/>
              </w:rPr>
              <w:t>a</w:t>
            </w:r>
            <w:r w:rsidRPr="00231EE9">
              <w:rPr>
                <w:rFonts w:cstheme="minorHAnsi"/>
              </w:rPr>
              <w:t xml:space="preserve">pproved </w:t>
            </w:r>
            <w:r w:rsidR="00EE0617">
              <w:rPr>
                <w:rFonts w:cstheme="minorHAnsi"/>
              </w:rPr>
              <w:t>e</w:t>
            </w:r>
            <w:r w:rsidRPr="00231EE9">
              <w:rPr>
                <w:rFonts w:cstheme="minorHAnsi"/>
              </w:rPr>
              <w:t>mployer must arrange and provide transport for workers.</w:t>
            </w:r>
          </w:p>
          <w:p w14:paraId="04E3D599" w14:textId="213BA4E7" w:rsidR="005E3571" w:rsidRDefault="008847C6" w:rsidP="009F4239">
            <w:pPr>
              <w:pStyle w:val="Bullets1"/>
            </w:pPr>
            <w:r>
              <w:rPr>
                <w:rFonts w:cstheme="minorHAnsi"/>
              </w:rPr>
              <w:t>W</w:t>
            </w:r>
            <w:r w:rsidR="005E3571" w:rsidRPr="00231EE9">
              <w:rPr>
                <w:rFonts w:cstheme="minorHAnsi"/>
              </w:rPr>
              <w:t xml:space="preserve">here the </w:t>
            </w:r>
            <w:r w:rsidR="00933BEE">
              <w:rPr>
                <w:rFonts w:cstheme="minorHAnsi"/>
              </w:rPr>
              <w:t>w</w:t>
            </w:r>
            <w:r w:rsidR="005E3571" w:rsidRPr="00231EE9">
              <w:rPr>
                <w:rFonts w:cstheme="minorHAnsi"/>
              </w:rPr>
              <w:t xml:space="preserve">orker has also organised their own transportation, then </w:t>
            </w:r>
            <w:r w:rsidR="00EE0617">
              <w:rPr>
                <w:rFonts w:cstheme="minorHAnsi"/>
              </w:rPr>
              <w:t>a</w:t>
            </w:r>
            <w:r w:rsidR="005E3571" w:rsidRPr="00231EE9">
              <w:rPr>
                <w:rFonts w:cstheme="minorHAnsi"/>
              </w:rPr>
              <w:t xml:space="preserve">pproved </w:t>
            </w:r>
            <w:r w:rsidR="00EE0617">
              <w:rPr>
                <w:rFonts w:cstheme="minorHAnsi"/>
              </w:rPr>
              <w:t>e</w:t>
            </w:r>
            <w:r w:rsidR="005E3571" w:rsidRPr="00231EE9">
              <w:rPr>
                <w:rFonts w:cstheme="minorHAnsi"/>
              </w:rPr>
              <w:t xml:space="preserve">mployer (or appointed </w:t>
            </w:r>
            <w:r w:rsidR="00933BEE" w:rsidRPr="00231EE9">
              <w:rPr>
                <w:rFonts w:cstheme="minorHAnsi"/>
              </w:rPr>
              <w:t>welfare and wellbeing support person</w:t>
            </w:r>
            <w:r w:rsidR="005E3571" w:rsidRPr="00231EE9">
              <w:rPr>
                <w:rFonts w:cstheme="minorHAnsi"/>
              </w:rPr>
              <w:t xml:space="preserve">) must support the Worker to ensure transport is reliable, </w:t>
            </w:r>
            <w:proofErr w:type="gramStart"/>
            <w:r w:rsidR="005E3571" w:rsidRPr="00231EE9">
              <w:rPr>
                <w:rFonts w:cstheme="minorHAnsi"/>
              </w:rPr>
              <w:t>safe</w:t>
            </w:r>
            <w:proofErr w:type="gramEnd"/>
            <w:r w:rsidR="005E3571" w:rsidRPr="00231EE9">
              <w:rPr>
                <w:rFonts w:cstheme="minorHAnsi"/>
              </w:rPr>
              <w:t xml:space="preserve"> and affordable</w:t>
            </w:r>
          </w:p>
        </w:tc>
        <w:tc>
          <w:tcPr>
            <w:tcW w:w="4677" w:type="dxa"/>
            <w:vAlign w:val="top"/>
          </w:tcPr>
          <w:p w14:paraId="391CAC7F" w14:textId="0EAF7BF1" w:rsidR="005E3571" w:rsidRPr="00231EE9" w:rsidRDefault="005E3571" w:rsidP="00933BEE">
            <w:pPr>
              <w:rPr>
                <w:rFonts w:cstheme="minorHAnsi"/>
                <w:b/>
                <w:bCs/>
              </w:rPr>
            </w:pPr>
            <w:r w:rsidRPr="00231EE9">
              <w:rPr>
                <w:rFonts w:cstheme="minorHAnsi"/>
                <w:b/>
                <w:bCs/>
              </w:rPr>
              <w:t xml:space="preserve">Effective from date of </w:t>
            </w:r>
            <w:r w:rsidR="00EE0617">
              <w:rPr>
                <w:rFonts w:cstheme="minorHAnsi"/>
                <w:b/>
                <w:bCs/>
              </w:rPr>
              <w:t>d</w:t>
            </w:r>
            <w:r w:rsidRPr="00231EE9">
              <w:rPr>
                <w:rFonts w:cstheme="minorHAnsi"/>
                <w:b/>
                <w:bCs/>
              </w:rPr>
              <w:t>eed execution</w:t>
            </w:r>
          </w:p>
          <w:p w14:paraId="3385FFD0" w14:textId="34E26929" w:rsidR="005E3571" w:rsidRDefault="005E3571" w:rsidP="00933BEE">
            <w:pPr>
              <w:pStyle w:val="Bullets1"/>
            </w:pPr>
            <w:r w:rsidRPr="00231EE9">
              <w:rPr>
                <w:rFonts w:cstheme="minorHAnsi"/>
              </w:rPr>
              <w:t>For new recruitments</w:t>
            </w:r>
            <w:r w:rsidR="0002556C">
              <w:rPr>
                <w:rFonts w:cstheme="minorHAnsi"/>
              </w:rPr>
              <w:t>.</w:t>
            </w:r>
          </w:p>
        </w:tc>
      </w:tr>
      <w:tr w:rsidR="005E3571" w14:paraId="4B606301" w14:textId="77777777" w:rsidTr="00933BEE">
        <w:tc>
          <w:tcPr>
            <w:tcW w:w="4395" w:type="dxa"/>
            <w:vAlign w:val="top"/>
          </w:tcPr>
          <w:p w14:paraId="1AD7BBB9" w14:textId="7E9BCC75" w:rsidR="005E3571" w:rsidRPr="00231EE9" w:rsidRDefault="005E3571" w:rsidP="009F4239">
            <w:pPr>
              <w:rPr>
                <w:rFonts w:cstheme="minorHAnsi"/>
                <w:b/>
                <w:bCs/>
              </w:rPr>
            </w:pPr>
            <w:r w:rsidRPr="00231EE9">
              <w:rPr>
                <w:rFonts w:cstheme="minorHAnsi"/>
                <w:b/>
                <w:bCs/>
              </w:rPr>
              <w:t xml:space="preserve">FWO and </w:t>
            </w:r>
            <w:r w:rsidR="00933BEE">
              <w:rPr>
                <w:rFonts w:cstheme="minorHAnsi"/>
                <w:b/>
                <w:bCs/>
              </w:rPr>
              <w:t>u</w:t>
            </w:r>
            <w:r w:rsidRPr="00231EE9">
              <w:rPr>
                <w:rFonts w:cstheme="minorHAnsi"/>
                <w:b/>
                <w:bCs/>
              </w:rPr>
              <w:t>nion attendance at arrival briefings</w:t>
            </w:r>
          </w:p>
          <w:p w14:paraId="045848A3" w14:textId="26D85295" w:rsidR="005E3571" w:rsidRDefault="005E3571" w:rsidP="009F4239">
            <w:pPr>
              <w:pStyle w:val="Bullets1"/>
            </w:pPr>
            <w:r>
              <w:rPr>
                <w:rFonts w:cstheme="minorHAnsi"/>
              </w:rPr>
              <w:t>A</w:t>
            </w:r>
            <w:r w:rsidR="00EE0617">
              <w:rPr>
                <w:rFonts w:cstheme="minorHAnsi"/>
              </w:rPr>
              <w:t>pproved employers</w:t>
            </w:r>
            <w:r w:rsidRPr="00231EE9">
              <w:rPr>
                <w:rFonts w:cstheme="minorHAnsi"/>
              </w:rPr>
              <w:t xml:space="preserve"> must invite FWO and </w:t>
            </w:r>
            <w:r>
              <w:rPr>
                <w:rFonts w:cstheme="minorHAnsi"/>
              </w:rPr>
              <w:t xml:space="preserve">a relevant </w:t>
            </w:r>
            <w:r w:rsidRPr="00231EE9">
              <w:rPr>
                <w:rFonts w:cstheme="minorHAnsi"/>
              </w:rPr>
              <w:t>union to address workers at arrival briefings</w:t>
            </w:r>
          </w:p>
        </w:tc>
        <w:tc>
          <w:tcPr>
            <w:tcW w:w="4677" w:type="dxa"/>
            <w:vAlign w:val="top"/>
          </w:tcPr>
          <w:p w14:paraId="6C8A299F" w14:textId="668F69DC" w:rsidR="005E3571" w:rsidRPr="00231EE9" w:rsidRDefault="005E3571" w:rsidP="00933BEE">
            <w:pPr>
              <w:spacing w:line="252" w:lineRule="auto"/>
              <w:rPr>
                <w:rFonts w:cstheme="minorHAnsi"/>
                <w:b/>
                <w:bCs/>
                <w:color w:val="000000"/>
                <w14:ligatures w14:val="standardContextual"/>
              </w:rPr>
            </w:pPr>
            <w:r w:rsidRPr="00231EE9">
              <w:rPr>
                <w:rFonts w:cstheme="minorHAnsi"/>
                <w:b/>
                <w:bCs/>
              </w:rPr>
              <w:t xml:space="preserve">Effective from date of </w:t>
            </w:r>
            <w:r w:rsidR="008847C6">
              <w:rPr>
                <w:rFonts w:cstheme="minorHAnsi"/>
                <w:b/>
                <w:bCs/>
              </w:rPr>
              <w:t>d</w:t>
            </w:r>
            <w:r w:rsidRPr="00231EE9">
              <w:rPr>
                <w:rFonts w:cstheme="minorHAnsi"/>
                <w:b/>
                <w:bCs/>
              </w:rPr>
              <w:t>eed execution</w:t>
            </w:r>
            <w:r w:rsidRPr="00231EE9">
              <w:rPr>
                <w:rFonts w:cstheme="minorHAnsi"/>
                <w:b/>
                <w:bCs/>
                <w:color w:val="000000"/>
                <w14:ligatures w14:val="standardContextual"/>
              </w:rPr>
              <w:t xml:space="preserve"> </w:t>
            </w:r>
          </w:p>
          <w:p w14:paraId="0B6BB931" w14:textId="047519CF" w:rsidR="005E3571" w:rsidRPr="00231EE9" w:rsidRDefault="005E3571" w:rsidP="00933BEE">
            <w:pPr>
              <w:spacing w:line="252" w:lineRule="auto"/>
              <w:rPr>
                <w:rFonts w:cstheme="minorHAnsi"/>
                <w:b/>
                <w:bCs/>
                <w:color w:val="000000"/>
                <w14:ligatures w14:val="standardContextual"/>
              </w:rPr>
            </w:pPr>
            <w:r w:rsidRPr="00231EE9">
              <w:rPr>
                <w:rFonts w:cstheme="minorHAnsi"/>
              </w:rPr>
              <w:t>For new recruitments.</w:t>
            </w:r>
          </w:p>
          <w:p w14:paraId="3EAC4D2A" w14:textId="77777777" w:rsidR="005E3571" w:rsidRPr="00231EE9" w:rsidRDefault="005E3571" w:rsidP="00933BEE">
            <w:pPr>
              <w:spacing w:line="252" w:lineRule="auto"/>
              <w:rPr>
                <w:rFonts w:cstheme="minorHAnsi"/>
                <w:i/>
                <w:iCs/>
                <w:color w:val="000000"/>
                <w14:ligatures w14:val="standardContextual"/>
              </w:rPr>
            </w:pPr>
            <w:r>
              <w:rPr>
                <w:rFonts w:cstheme="minorHAnsi"/>
                <w:b/>
                <w:bCs/>
              </w:rPr>
              <w:t xml:space="preserve">By </w:t>
            </w:r>
            <w:r w:rsidRPr="00231EE9">
              <w:rPr>
                <w:rFonts w:cstheme="minorHAnsi"/>
                <w:b/>
                <w:bCs/>
              </w:rPr>
              <w:t>1 October 2023</w:t>
            </w:r>
            <w:r w:rsidRPr="00231EE9">
              <w:rPr>
                <w:rFonts w:cstheme="minorHAnsi"/>
              </w:rPr>
              <w:t xml:space="preserve"> or date of arrival of any new recruitment (whichever is earlier).</w:t>
            </w:r>
            <w:r w:rsidRPr="00231EE9">
              <w:rPr>
                <w:rFonts w:cstheme="minorHAnsi"/>
                <w:i/>
                <w:iCs/>
                <w:color w:val="000000"/>
                <w14:ligatures w14:val="standardContextual"/>
              </w:rPr>
              <w:t xml:space="preserve"> </w:t>
            </w:r>
          </w:p>
          <w:p w14:paraId="49E75979" w14:textId="66F43810" w:rsidR="005E3571" w:rsidRPr="009F4239" w:rsidRDefault="009F4239" w:rsidP="00933BEE">
            <w:pPr>
              <w:spacing w:line="252" w:lineRule="auto"/>
              <w:rPr>
                <w:rFonts w:cstheme="minorHAnsi"/>
              </w:rPr>
            </w:pPr>
            <w:r w:rsidRPr="00231EE9">
              <w:rPr>
                <w:rFonts w:cstheme="minorHAnsi"/>
              </w:rPr>
              <w:t xml:space="preserve">For </w:t>
            </w:r>
            <w:r w:rsidR="00EC7A4D">
              <w:rPr>
                <w:rFonts w:cstheme="minorHAnsi"/>
              </w:rPr>
              <w:t>existing recruitments</w:t>
            </w:r>
            <w:r>
              <w:rPr>
                <w:rFonts w:cstheme="minorHAnsi"/>
              </w:rPr>
              <w:t>, a</w:t>
            </w:r>
            <w:r w:rsidR="00EE0617">
              <w:rPr>
                <w:rFonts w:cstheme="minorHAnsi"/>
              </w:rPr>
              <w:t>pproved employer</w:t>
            </w:r>
            <w:r w:rsidR="005E3571" w:rsidRPr="00231EE9">
              <w:rPr>
                <w:rFonts w:cstheme="minorHAnsi"/>
              </w:rPr>
              <w:t xml:space="preserve">s to invite unions and FWO to address </w:t>
            </w:r>
            <w:r w:rsidR="00933BEE">
              <w:rPr>
                <w:rFonts w:cstheme="minorHAnsi"/>
              </w:rPr>
              <w:t>e</w:t>
            </w:r>
            <w:r w:rsidR="005E3571" w:rsidRPr="00231EE9">
              <w:rPr>
                <w:rFonts w:cstheme="minorHAnsi"/>
              </w:rPr>
              <w:t>xisting</w:t>
            </w:r>
            <w:r w:rsidR="00933BEE">
              <w:rPr>
                <w:rFonts w:cstheme="minorHAnsi"/>
              </w:rPr>
              <w:t xml:space="preserve"> </w:t>
            </w:r>
            <w:r w:rsidR="005E3571" w:rsidRPr="00231EE9">
              <w:rPr>
                <w:rFonts w:cstheme="minorHAnsi"/>
              </w:rPr>
              <w:t>workers (where they have not already)</w:t>
            </w:r>
            <w:r w:rsidR="005E3571">
              <w:rPr>
                <w:rFonts w:cstheme="minorHAnsi"/>
              </w:rPr>
              <w:t xml:space="preserve"> </w:t>
            </w:r>
            <w:r w:rsidR="005E3571" w:rsidRPr="00231EE9">
              <w:rPr>
                <w:rFonts w:cstheme="minorHAnsi"/>
              </w:rPr>
              <w:t xml:space="preserve">and advise the </w:t>
            </w:r>
            <w:r w:rsidR="00EE0617">
              <w:rPr>
                <w:rFonts w:cstheme="minorHAnsi"/>
              </w:rPr>
              <w:t>d</w:t>
            </w:r>
            <w:r w:rsidR="005E3571" w:rsidRPr="00231EE9">
              <w:rPr>
                <w:rFonts w:cstheme="minorHAnsi"/>
              </w:rPr>
              <w:t>epartment of the details</w:t>
            </w:r>
            <w:r w:rsidR="005E3571">
              <w:rPr>
                <w:rFonts w:cstheme="minorHAnsi"/>
              </w:rPr>
              <w:t>.</w:t>
            </w:r>
          </w:p>
        </w:tc>
      </w:tr>
      <w:tr w:rsidR="009F4239" w14:paraId="6A66D1AC" w14:textId="77777777" w:rsidTr="00933BEE">
        <w:tc>
          <w:tcPr>
            <w:tcW w:w="4395" w:type="dxa"/>
            <w:vAlign w:val="top"/>
          </w:tcPr>
          <w:p w14:paraId="0C9F5A01" w14:textId="073B19C6" w:rsidR="009F4239" w:rsidRPr="00231EE9" w:rsidRDefault="009F4239" w:rsidP="00933BEE">
            <w:pPr>
              <w:rPr>
                <w:rFonts w:cstheme="minorHAnsi"/>
                <w:b/>
                <w:bCs/>
              </w:rPr>
            </w:pPr>
            <w:r w:rsidRPr="00231EE9">
              <w:rPr>
                <w:rFonts w:cstheme="minorHAnsi"/>
                <w:b/>
                <w:bCs/>
              </w:rPr>
              <w:t xml:space="preserve">Grievance </w:t>
            </w:r>
            <w:r w:rsidR="008847C6">
              <w:rPr>
                <w:rFonts w:cstheme="minorHAnsi"/>
                <w:b/>
                <w:bCs/>
              </w:rPr>
              <w:t>m</w:t>
            </w:r>
            <w:r w:rsidRPr="00231EE9">
              <w:rPr>
                <w:rFonts w:cstheme="minorHAnsi"/>
                <w:b/>
                <w:bCs/>
              </w:rPr>
              <w:t>anagement</w:t>
            </w:r>
          </w:p>
          <w:p w14:paraId="584C98BA" w14:textId="03F07DB1" w:rsidR="009F4239" w:rsidRDefault="009F4239" w:rsidP="00933BEE">
            <w:pPr>
              <w:pStyle w:val="Bullets1"/>
            </w:pPr>
            <w:r>
              <w:rPr>
                <w:rFonts w:cstheme="minorHAnsi"/>
              </w:rPr>
              <w:t>Approved employers</w:t>
            </w:r>
            <w:r w:rsidRPr="00231EE9">
              <w:rPr>
                <w:rFonts w:cstheme="minorHAnsi"/>
              </w:rPr>
              <w:t xml:space="preserve"> </w:t>
            </w:r>
            <w:r w:rsidR="00F57575" w:rsidRPr="00F57575">
              <w:rPr>
                <w:rFonts w:cstheme="minorHAnsi"/>
              </w:rPr>
              <w:t>must provide easy to understand information and explain to Workers how they can raise any matter of concern or complaint with the AE and maintain a register of Grievances</w:t>
            </w:r>
            <w:r w:rsidRPr="00231EE9">
              <w:rPr>
                <w:rFonts w:cstheme="minorHAnsi"/>
              </w:rPr>
              <w:t>.</w:t>
            </w:r>
          </w:p>
        </w:tc>
        <w:tc>
          <w:tcPr>
            <w:tcW w:w="4677" w:type="dxa"/>
            <w:vAlign w:val="top"/>
          </w:tcPr>
          <w:p w14:paraId="0D8BF289" w14:textId="77777777" w:rsidR="009F4239" w:rsidRPr="00231EE9" w:rsidRDefault="009F4239" w:rsidP="00933BEE">
            <w:pPr>
              <w:rPr>
                <w:rFonts w:cstheme="minorHAnsi"/>
                <w:b/>
                <w:bCs/>
              </w:rPr>
            </w:pPr>
            <w:r w:rsidRPr="00231EE9">
              <w:rPr>
                <w:rFonts w:cstheme="minorHAnsi"/>
                <w:b/>
                <w:bCs/>
              </w:rPr>
              <w:t xml:space="preserve">Effective from date of </w:t>
            </w:r>
            <w:r>
              <w:rPr>
                <w:rFonts w:cstheme="minorHAnsi"/>
                <w:b/>
                <w:bCs/>
              </w:rPr>
              <w:t>d</w:t>
            </w:r>
            <w:r w:rsidRPr="00231EE9">
              <w:rPr>
                <w:rFonts w:cstheme="minorHAnsi"/>
                <w:b/>
                <w:bCs/>
              </w:rPr>
              <w:t>eed execution</w:t>
            </w:r>
          </w:p>
          <w:p w14:paraId="4CE438E0" w14:textId="4217BE04" w:rsidR="009F4239" w:rsidRDefault="009F4239" w:rsidP="00933BEE">
            <w:pPr>
              <w:pStyle w:val="Bullets1"/>
            </w:pPr>
            <w:r w:rsidRPr="00231EE9">
              <w:rPr>
                <w:rFonts w:cstheme="minorHAnsi"/>
              </w:rPr>
              <w:t>For new and existing recruitments</w:t>
            </w:r>
          </w:p>
        </w:tc>
      </w:tr>
      <w:tr w:rsidR="005E3571" w14:paraId="48B87BC5" w14:textId="77777777" w:rsidTr="00933BEE">
        <w:tc>
          <w:tcPr>
            <w:tcW w:w="4395" w:type="dxa"/>
            <w:vAlign w:val="top"/>
          </w:tcPr>
          <w:p w14:paraId="278CD7F0" w14:textId="51F4552C" w:rsidR="005E3571" w:rsidRPr="00231EE9" w:rsidRDefault="005E3571" w:rsidP="00933BEE">
            <w:pPr>
              <w:keepLines/>
              <w:rPr>
                <w:rFonts w:cstheme="minorHAnsi"/>
                <w:b/>
                <w:bCs/>
              </w:rPr>
            </w:pPr>
            <w:r w:rsidRPr="00231EE9">
              <w:rPr>
                <w:rFonts w:cstheme="minorHAnsi"/>
                <w:b/>
                <w:bCs/>
              </w:rPr>
              <w:lastRenderedPageBreak/>
              <w:t xml:space="preserve">Welfare and </w:t>
            </w:r>
            <w:r w:rsidR="00933BEE" w:rsidRPr="00231EE9">
              <w:rPr>
                <w:rFonts w:cstheme="minorHAnsi"/>
                <w:b/>
                <w:bCs/>
              </w:rPr>
              <w:t>wellbeing plan</w:t>
            </w:r>
          </w:p>
          <w:p w14:paraId="2E55643F" w14:textId="2C44F889" w:rsidR="005E3571" w:rsidRDefault="005E3571" w:rsidP="00933BEE">
            <w:pPr>
              <w:pStyle w:val="Bullets1"/>
              <w:keepNext/>
              <w:keepLines/>
            </w:pPr>
            <w:r w:rsidRPr="00231EE9">
              <w:rPr>
                <w:rFonts w:cstheme="minorHAnsi"/>
              </w:rPr>
              <w:t>Outline arrangement for adequate wellbeing support for workers</w:t>
            </w:r>
          </w:p>
        </w:tc>
        <w:tc>
          <w:tcPr>
            <w:tcW w:w="4677" w:type="dxa"/>
            <w:vAlign w:val="top"/>
          </w:tcPr>
          <w:p w14:paraId="6CFF69F2" w14:textId="77777777" w:rsidR="005E3571" w:rsidRPr="00231EE9" w:rsidRDefault="005E3571" w:rsidP="00933BEE">
            <w:pPr>
              <w:keepNext/>
              <w:keepLines/>
              <w:rPr>
                <w:rFonts w:cstheme="minorHAnsi"/>
                <w:b/>
                <w:bCs/>
              </w:rPr>
            </w:pPr>
            <w:r w:rsidRPr="00231EE9">
              <w:rPr>
                <w:rFonts w:cstheme="minorHAnsi"/>
                <w:b/>
                <w:bCs/>
              </w:rPr>
              <w:t>1 October 2023</w:t>
            </w:r>
          </w:p>
          <w:p w14:paraId="1D906260" w14:textId="645CEBD5" w:rsidR="005E3571" w:rsidRPr="00231EE9" w:rsidRDefault="005E3571" w:rsidP="00933BEE">
            <w:pPr>
              <w:keepNext/>
              <w:keepLines/>
              <w:rPr>
                <w:rFonts w:cstheme="minorHAnsi"/>
              </w:rPr>
            </w:pPr>
            <w:r w:rsidRPr="00231EE9">
              <w:rPr>
                <w:rFonts w:cstheme="minorHAnsi"/>
              </w:rPr>
              <w:t xml:space="preserve">New (Plan) submitted (or existing plan updated if required) to </w:t>
            </w:r>
            <w:r w:rsidR="00933BEE">
              <w:rPr>
                <w:rFonts w:cstheme="minorHAnsi"/>
              </w:rPr>
              <w:t>the d</w:t>
            </w:r>
            <w:r w:rsidRPr="00231EE9">
              <w:rPr>
                <w:rFonts w:cstheme="minorHAnsi"/>
              </w:rPr>
              <w:t xml:space="preserve">epartment outlining approach to be fully compliant by 31 December 2023 (including engaging </w:t>
            </w:r>
            <w:r w:rsidR="00933BEE" w:rsidRPr="00231EE9">
              <w:rPr>
                <w:rFonts w:cstheme="minorHAnsi"/>
              </w:rPr>
              <w:t>welfare and wellbeing suppo</w:t>
            </w:r>
            <w:r w:rsidRPr="00231EE9">
              <w:rPr>
                <w:rFonts w:cstheme="minorHAnsi"/>
              </w:rPr>
              <w:t>rt person)</w:t>
            </w:r>
          </w:p>
          <w:p w14:paraId="471AC149" w14:textId="77777777" w:rsidR="005E3571" w:rsidRPr="00231EE9" w:rsidRDefault="005E3571" w:rsidP="00933BEE">
            <w:pPr>
              <w:keepLines/>
              <w:rPr>
                <w:rFonts w:cstheme="minorHAnsi"/>
                <w:b/>
                <w:bCs/>
              </w:rPr>
            </w:pPr>
            <w:r w:rsidRPr="00231EE9">
              <w:rPr>
                <w:rFonts w:cstheme="minorHAnsi"/>
                <w:b/>
                <w:bCs/>
              </w:rPr>
              <w:t>1 January 2024</w:t>
            </w:r>
          </w:p>
          <w:p w14:paraId="1CF39C1B" w14:textId="2DCC69A0" w:rsidR="005E3571" w:rsidRDefault="005E3571" w:rsidP="00933BEE">
            <w:pPr>
              <w:pStyle w:val="Bullets1"/>
              <w:keepLines/>
            </w:pPr>
            <w:r w:rsidRPr="00231EE9">
              <w:rPr>
                <w:rFonts w:cstheme="minorHAnsi"/>
              </w:rPr>
              <w:t xml:space="preserve">Requirement applies to new and existing recruitments. </w:t>
            </w:r>
          </w:p>
        </w:tc>
      </w:tr>
    </w:tbl>
    <w:p w14:paraId="3C0DE89A" w14:textId="77777777" w:rsidR="00A85DD0" w:rsidRDefault="00A85DD0" w:rsidP="00A85DD0">
      <w:pPr>
        <w:rPr>
          <w:rFonts w:ascii="Calibri" w:hAnsi="Calibri" w:cs="Calibri"/>
          <w:b/>
          <w:lang w:eastAsia="en-AU"/>
        </w:rPr>
      </w:pPr>
    </w:p>
    <w:p w14:paraId="7CA13748" w14:textId="70FA4514" w:rsidR="00A85DD0" w:rsidRPr="005E3571" w:rsidRDefault="00A85DD0" w:rsidP="009F4239">
      <w:pPr>
        <w:pStyle w:val="Heading4"/>
        <w:rPr>
          <w:rFonts w:eastAsiaTheme="minorHAnsi"/>
        </w:rPr>
      </w:pPr>
      <w:r w:rsidRPr="005E3571">
        <w:rPr>
          <w:rFonts w:eastAsiaTheme="minorHAnsi"/>
        </w:rPr>
        <w:t xml:space="preserve">Q: For </w:t>
      </w:r>
      <w:r w:rsidR="008847C6">
        <w:rPr>
          <w:rFonts w:eastAsiaTheme="minorHAnsi"/>
        </w:rPr>
        <w:t>a</w:t>
      </w:r>
      <w:r w:rsidR="00EE0617">
        <w:rPr>
          <w:rFonts w:eastAsiaTheme="minorHAnsi"/>
        </w:rPr>
        <w:t>pproved employers</w:t>
      </w:r>
      <w:r w:rsidRPr="005E3571">
        <w:rPr>
          <w:rFonts w:eastAsiaTheme="minorHAnsi"/>
        </w:rPr>
        <w:t xml:space="preserve"> with </w:t>
      </w:r>
      <w:r w:rsidR="00EE0617">
        <w:rPr>
          <w:rFonts w:eastAsiaTheme="minorHAnsi"/>
        </w:rPr>
        <w:t>t</w:t>
      </w:r>
      <w:r w:rsidRPr="005E3571">
        <w:rPr>
          <w:rFonts w:eastAsiaTheme="minorHAnsi"/>
        </w:rPr>
        <w:t xml:space="preserve">ransition </w:t>
      </w:r>
      <w:r w:rsidR="00C45CCB">
        <w:rPr>
          <w:rFonts w:eastAsiaTheme="minorHAnsi"/>
        </w:rPr>
        <w:t xml:space="preserve">approved </w:t>
      </w:r>
      <w:r w:rsidR="00EE0617">
        <w:rPr>
          <w:rFonts w:eastAsiaTheme="minorHAnsi"/>
        </w:rPr>
        <w:t>r</w:t>
      </w:r>
      <w:r w:rsidRPr="005E3571">
        <w:rPr>
          <w:rFonts w:eastAsiaTheme="minorHAnsi"/>
        </w:rPr>
        <w:t xml:space="preserve">ecruitments, once the department executes a PALM </w:t>
      </w:r>
      <w:r w:rsidR="00EE0617">
        <w:rPr>
          <w:rFonts w:eastAsiaTheme="minorHAnsi"/>
        </w:rPr>
        <w:t>scheme d</w:t>
      </w:r>
      <w:r w:rsidRPr="005E3571">
        <w:rPr>
          <w:rFonts w:eastAsiaTheme="minorHAnsi"/>
        </w:rPr>
        <w:t xml:space="preserve">eed, will </w:t>
      </w:r>
      <w:proofErr w:type="gramStart"/>
      <w:r w:rsidR="00EE0617">
        <w:rPr>
          <w:rFonts w:eastAsiaTheme="minorHAnsi"/>
        </w:rPr>
        <w:t>approved</w:t>
      </w:r>
      <w:proofErr w:type="gramEnd"/>
      <w:r w:rsidR="00EE0617">
        <w:rPr>
          <w:rFonts w:eastAsiaTheme="minorHAnsi"/>
        </w:rPr>
        <w:t xml:space="preserve"> employers</w:t>
      </w:r>
      <w:r w:rsidRPr="005E3571">
        <w:rPr>
          <w:rFonts w:eastAsiaTheme="minorHAnsi"/>
        </w:rPr>
        <w:t xml:space="preserve"> be able to submit new recruitment applications? </w:t>
      </w:r>
    </w:p>
    <w:p w14:paraId="4FD2AF1B" w14:textId="10B4B212" w:rsidR="00A85DD0" w:rsidRPr="005E3571" w:rsidRDefault="00EE0617" w:rsidP="009F4239">
      <w:pPr>
        <w:pStyle w:val="BodyText"/>
      </w:pPr>
      <w:r>
        <w:t>Approved employers</w:t>
      </w:r>
      <w:r w:rsidR="00A85DD0" w:rsidRPr="005E3571">
        <w:t xml:space="preserve"> will be able to submit a new recruitment application:</w:t>
      </w:r>
    </w:p>
    <w:p w14:paraId="609472A7" w14:textId="2BC6E2E9" w:rsidR="00A85DD0" w:rsidRPr="005E3571" w:rsidRDefault="00A85DD0" w:rsidP="005E3571">
      <w:pPr>
        <w:pStyle w:val="ListParagraph"/>
        <w:numPr>
          <w:ilvl w:val="0"/>
          <w:numId w:val="44"/>
        </w:numPr>
      </w:pPr>
      <w:r w:rsidRPr="005E3571">
        <w:t xml:space="preserve">once their PALM </w:t>
      </w:r>
      <w:r w:rsidR="00EE0617">
        <w:t>scheme d</w:t>
      </w:r>
      <w:r w:rsidRPr="005E3571">
        <w:t xml:space="preserve">eed is executed by the department, and </w:t>
      </w:r>
    </w:p>
    <w:p w14:paraId="39FF5453" w14:textId="56C8D515" w:rsidR="00A85DD0" w:rsidRPr="005E3571" w:rsidRDefault="00A85DD0" w:rsidP="009F4239">
      <w:pPr>
        <w:pStyle w:val="BodyText"/>
        <w:numPr>
          <w:ilvl w:val="0"/>
          <w:numId w:val="44"/>
        </w:numPr>
      </w:pPr>
      <w:r w:rsidRPr="005E3571">
        <w:t xml:space="preserve">when their transition </w:t>
      </w:r>
      <w:r w:rsidR="00C45CCB">
        <w:t xml:space="preserve">approved </w:t>
      </w:r>
      <w:r w:rsidRPr="005E3571">
        <w:t xml:space="preserve">recruitments are fully compliant with any new PALM </w:t>
      </w:r>
      <w:r w:rsidR="008847C6">
        <w:t>d</w:t>
      </w:r>
      <w:r w:rsidRPr="005E3571">
        <w:t>eed requirements according to dates specified by the implementation timeframes outlined above</w:t>
      </w:r>
      <w:r w:rsidR="005648EA">
        <w:t xml:space="preserve"> and in Transition Advice No. 2</w:t>
      </w:r>
      <w:r w:rsidRPr="005E3571">
        <w:t xml:space="preserve">. </w:t>
      </w:r>
    </w:p>
    <w:p w14:paraId="1352BDF6" w14:textId="081AC972" w:rsidR="00A85DD0" w:rsidRPr="005E3571" w:rsidRDefault="00A85DD0" w:rsidP="009F4239">
      <w:pPr>
        <w:pStyle w:val="BodyText"/>
      </w:pPr>
      <w:r w:rsidRPr="009F4239">
        <w:rPr>
          <w:rStyle w:val="BodyTextChar"/>
        </w:rPr>
        <w:t xml:space="preserve">This means </w:t>
      </w:r>
      <w:r w:rsidR="008847C6">
        <w:rPr>
          <w:rStyle w:val="BodyTextChar"/>
        </w:rPr>
        <w:t>a</w:t>
      </w:r>
      <w:r w:rsidR="00EE0617" w:rsidRPr="009F4239">
        <w:rPr>
          <w:rStyle w:val="BodyTextChar"/>
        </w:rPr>
        <w:t>pproved employers</w:t>
      </w:r>
      <w:r w:rsidRPr="009F4239">
        <w:rPr>
          <w:rStyle w:val="BodyTextChar"/>
        </w:rPr>
        <w:t xml:space="preserve"> will need to review PALM </w:t>
      </w:r>
      <w:r w:rsidR="00EE0617" w:rsidRPr="009F4239">
        <w:rPr>
          <w:rStyle w:val="BodyTextChar"/>
        </w:rPr>
        <w:t>scheme d</w:t>
      </w:r>
      <w:r w:rsidRPr="009F4239">
        <w:rPr>
          <w:rStyle w:val="BodyTextChar"/>
        </w:rPr>
        <w:t xml:space="preserve">eed and </w:t>
      </w:r>
      <w:r w:rsidR="00EE0617" w:rsidRPr="009F4239">
        <w:rPr>
          <w:rStyle w:val="BodyTextChar"/>
        </w:rPr>
        <w:t>g</w:t>
      </w:r>
      <w:r w:rsidRPr="009F4239">
        <w:rPr>
          <w:rStyle w:val="BodyTextChar"/>
        </w:rPr>
        <w:t>uideline</w:t>
      </w:r>
      <w:r w:rsidRPr="005E3571">
        <w:t xml:space="preserve"> requirements, including implementation timeframes, to ensure transition </w:t>
      </w:r>
      <w:r w:rsidR="00C45CCB">
        <w:t xml:space="preserve">approved </w:t>
      </w:r>
      <w:r w:rsidRPr="005E3571">
        <w:t>recruitments are compliant on the date that a new recruitment application is submitted. The department</w:t>
      </w:r>
      <w:r w:rsidR="00B22D6B">
        <w:t>/PLF</w:t>
      </w:r>
      <w:r w:rsidRPr="005E3571">
        <w:t xml:space="preserve"> will work with </w:t>
      </w:r>
      <w:r w:rsidR="00EE0617">
        <w:t>employers</w:t>
      </w:r>
      <w:r w:rsidRPr="005E3571">
        <w:t xml:space="preserve"> to support them to meet new PALM </w:t>
      </w:r>
      <w:r w:rsidR="00EE0617">
        <w:t>scheme d</w:t>
      </w:r>
      <w:r w:rsidRPr="005E3571">
        <w:t>eed requirements for transition recruitments.</w:t>
      </w:r>
    </w:p>
    <w:p w14:paraId="7E8A62ED" w14:textId="3353F0DA" w:rsidR="00A85DD0" w:rsidRPr="005E3571" w:rsidRDefault="00A85DD0" w:rsidP="00A158EC">
      <w:pPr>
        <w:pStyle w:val="Heading4"/>
        <w:rPr>
          <w:rFonts w:eastAsiaTheme="minorHAnsi"/>
          <w:b/>
        </w:rPr>
      </w:pPr>
      <w:bookmarkStart w:id="3" w:name="_Hlk137467025"/>
      <w:r w:rsidRPr="005E3571">
        <w:rPr>
          <w:rFonts w:eastAsiaTheme="minorHAnsi"/>
        </w:rPr>
        <w:t xml:space="preserve">Q: Will </w:t>
      </w:r>
      <w:r w:rsidR="00EE0617">
        <w:rPr>
          <w:rFonts w:eastAsiaTheme="minorHAnsi"/>
        </w:rPr>
        <w:t>approved employers</w:t>
      </w:r>
      <w:r w:rsidRPr="005E3571">
        <w:rPr>
          <w:rFonts w:eastAsiaTheme="minorHAnsi"/>
        </w:rPr>
        <w:t xml:space="preserve"> be able to submit requests for re-deployment from 7 – 21 July (during the migration of IT systems)?</w:t>
      </w:r>
    </w:p>
    <w:p w14:paraId="1E020906" w14:textId="6E1E497E" w:rsidR="00A85DD0" w:rsidRPr="005E3571" w:rsidRDefault="00A85DD0" w:rsidP="00A158EC">
      <w:pPr>
        <w:pStyle w:val="BodyText"/>
      </w:pPr>
      <w:r w:rsidRPr="005E3571">
        <w:t>From 7 to 21 July 2023, the department</w:t>
      </w:r>
      <w:r w:rsidR="00F07E7B">
        <w:t>/PLF</w:t>
      </w:r>
      <w:r w:rsidRPr="005E3571">
        <w:t xml:space="preserve"> will approve requests for re-deployment if there is an urgent need (for example an </w:t>
      </w:r>
      <w:r w:rsidR="00803537">
        <w:t>approved employer</w:t>
      </w:r>
      <w:r w:rsidRPr="005E3571">
        <w:t xml:space="preserve"> no longer has employment available). </w:t>
      </w:r>
      <w:r w:rsidR="00F07E7B">
        <w:t>Approved employers should discuss with their contract or relationship manager as t</w:t>
      </w:r>
      <w:r w:rsidRPr="005E3571">
        <w:t xml:space="preserve">his will need to be a manual process while the system is unavailable. </w:t>
      </w:r>
    </w:p>
    <w:bookmarkEnd w:id="3"/>
    <w:p w14:paraId="6060967A" w14:textId="74EF803D" w:rsidR="005E3571" w:rsidRDefault="00A85DD0" w:rsidP="006933C6">
      <w:pPr>
        <w:pStyle w:val="Heading3"/>
      </w:pPr>
      <w:r w:rsidRPr="005E3571">
        <w:t>Providers and Subcontractor</w:t>
      </w:r>
      <w:r w:rsidR="005E3571" w:rsidRPr="005E3571">
        <w:t>s</w:t>
      </w:r>
    </w:p>
    <w:p w14:paraId="3C359741" w14:textId="3F4F2760" w:rsidR="00A85DD0" w:rsidRDefault="00A85DD0" w:rsidP="00A158EC">
      <w:pPr>
        <w:pStyle w:val="Heading4"/>
        <w:rPr>
          <w:lang w:eastAsia="en-AU"/>
        </w:rPr>
      </w:pPr>
      <w:r w:rsidRPr="00A82F7B">
        <w:rPr>
          <w:lang w:eastAsia="en-AU"/>
        </w:rPr>
        <w:t>Q: Will a labour</w:t>
      </w:r>
      <w:r w:rsidRPr="003D6580">
        <w:rPr>
          <w:lang w:eastAsia="en-AU"/>
        </w:rPr>
        <w:t xml:space="preserve"> hire</w:t>
      </w:r>
      <w:r>
        <w:rPr>
          <w:lang w:eastAsia="en-AU"/>
        </w:rPr>
        <w:t xml:space="preserve"> company</w:t>
      </w:r>
      <w:r w:rsidRPr="003D6580">
        <w:rPr>
          <w:lang w:eastAsia="en-AU"/>
        </w:rPr>
        <w:t xml:space="preserve"> need to seek department</w:t>
      </w:r>
      <w:r w:rsidR="00A82F7B">
        <w:rPr>
          <w:lang w:eastAsia="en-AU"/>
        </w:rPr>
        <w:t>/PLF</w:t>
      </w:r>
      <w:r w:rsidRPr="003D6580">
        <w:rPr>
          <w:lang w:eastAsia="en-AU"/>
        </w:rPr>
        <w:t xml:space="preserve"> approval for host arrangements</w:t>
      </w:r>
      <w:r w:rsidR="005E3571">
        <w:rPr>
          <w:lang w:eastAsia="en-AU"/>
        </w:rPr>
        <w:t>?</w:t>
      </w:r>
    </w:p>
    <w:p w14:paraId="7427FFCB" w14:textId="455761D2" w:rsidR="005E3571" w:rsidRPr="005E3571" w:rsidRDefault="00A85DD0" w:rsidP="00A158EC">
      <w:pPr>
        <w:pStyle w:val="BodyText"/>
      </w:pPr>
      <w:r w:rsidRPr="005E3571">
        <w:t>Yes. The department</w:t>
      </w:r>
      <w:r w:rsidR="00A158EC">
        <w:t>/PLF</w:t>
      </w:r>
      <w:r w:rsidRPr="005E3571">
        <w:t xml:space="preserve"> will approve host arrangements through the recruitment application as </w:t>
      </w:r>
      <w:r w:rsidR="00F07E7B">
        <w:t>per</w:t>
      </w:r>
      <w:r w:rsidR="00F07E7B" w:rsidRPr="005E3571">
        <w:t xml:space="preserve"> </w:t>
      </w:r>
      <w:r w:rsidRPr="005E3571">
        <w:t xml:space="preserve">the current process. </w:t>
      </w:r>
    </w:p>
    <w:p w14:paraId="08E41843" w14:textId="054013AF" w:rsidR="00390BD8" w:rsidRDefault="00A85DD0" w:rsidP="00A158EC">
      <w:pPr>
        <w:pStyle w:val="Heading4"/>
      </w:pPr>
      <w:r w:rsidRPr="008E3C96">
        <w:t xml:space="preserve">Q: </w:t>
      </w:r>
      <w:r>
        <w:t xml:space="preserve">Are </w:t>
      </w:r>
      <w:r w:rsidR="00EE0617">
        <w:t>approved employers</w:t>
      </w:r>
      <w:r w:rsidRPr="008E3C96">
        <w:t xml:space="preserve"> who are </w:t>
      </w:r>
      <w:r>
        <w:t xml:space="preserve">a </w:t>
      </w:r>
      <w:r w:rsidRPr="008E3C96">
        <w:t>labour hire</w:t>
      </w:r>
      <w:r>
        <w:t xml:space="preserve"> company</w:t>
      </w:r>
      <w:r w:rsidRPr="008E3C96">
        <w:t xml:space="preserve"> </w:t>
      </w:r>
      <w:r>
        <w:t>or contractor required to have</w:t>
      </w:r>
      <w:r w:rsidRPr="00F12E4D">
        <w:t xml:space="preserve"> written </w:t>
      </w:r>
      <w:r>
        <w:t>agreements</w:t>
      </w:r>
      <w:r w:rsidRPr="00F12E4D">
        <w:t xml:space="preserve"> with the </w:t>
      </w:r>
      <w:r>
        <w:t>host organisations</w:t>
      </w:r>
      <w:r w:rsidRPr="008E3C96">
        <w:t xml:space="preserve"> where they are placing workers? </w:t>
      </w:r>
    </w:p>
    <w:p w14:paraId="0E172C3C" w14:textId="523BE9DD" w:rsidR="00A85DD0" w:rsidRPr="005E3571" w:rsidRDefault="00A85DD0" w:rsidP="00A158EC">
      <w:pPr>
        <w:pStyle w:val="BodyText"/>
      </w:pPr>
      <w:r w:rsidRPr="005E3571">
        <w:t xml:space="preserve">Yes. </w:t>
      </w:r>
      <w:r w:rsidR="00EE0617">
        <w:t>Approved employers</w:t>
      </w:r>
      <w:r w:rsidRPr="005E3571">
        <w:t xml:space="preserve"> who operate as labour hire or contractor are required to have legally binding written agreements with their host organisations. </w:t>
      </w:r>
      <w:r w:rsidR="00EE0617">
        <w:t>Approved employers</w:t>
      </w:r>
      <w:r w:rsidRPr="005E3571">
        <w:t xml:space="preserve"> should seek their own advice on business arrangements. </w:t>
      </w:r>
    </w:p>
    <w:p w14:paraId="7DA26148" w14:textId="39B6D293" w:rsidR="005E3571" w:rsidRDefault="00A85DD0" w:rsidP="00A158EC">
      <w:pPr>
        <w:pStyle w:val="Heading4"/>
      </w:pPr>
      <w:r w:rsidRPr="008E3C96">
        <w:lastRenderedPageBreak/>
        <w:t xml:space="preserve">Q: </w:t>
      </w:r>
      <w:r w:rsidRPr="00F12E4D">
        <w:t>What if the host organisation is providing more than one servi</w:t>
      </w:r>
      <w:r w:rsidRPr="008E3C96">
        <w:t xml:space="preserve">ce to the workers, for example </w:t>
      </w:r>
      <w:r w:rsidRPr="00F12E4D">
        <w:t xml:space="preserve">also providing welfare and </w:t>
      </w:r>
      <w:r w:rsidRPr="008E3C96">
        <w:t>wellbeing support?</w:t>
      </w:r>
      <w:r w:rsidRPr="00F12E4D">
        <w:t xml:space="preserve"> </w:t>
      </w:r>
      <w:r w:rsidRPr="008E3C96">
        <w:t>Are</w:t>
      </w:r>
      <w:r w:rsidRPr="00F12E4D">
        <w:t xml:space="preserve"> separate written agreements for eac</w:t>
      </w:r>
      <w:r w:rsidRPr="008E3C96">
        <w:t>h arrangement required</w:t>
      </w:r>
      <w:r w:rsidRPr="00F12E4D">
        <w:t>?</w:t>
      </w:r>
    </w:p>
    <w:p w14:paraId="28A756B8" w14:textId="059D1690" w:rsidR="00A85DD0" w:rsidRPr="005E3571" w:rsidRDefault="00A85DD0" w:rsidP="00A158EC">
      <w:pPr>
        <w:pStyle w:val="BodyText"/>
      </w:pPr>
      <w:r w:rsidRPr="005E3571">
        <w:t xml:space="preserve">Legally binding, written agreements are required for arrangements with host organisations and providers of welfare and wellbeing support. A written agreement may cover </w:t>
      </w:r>
      <w:proofErr w:type="gramStart"/>
      <w:r w:rsidRPr="005E3571">
        <w:t>a number of</w:t>
      </w:r>
      <w:proofErr w:type="gramEnd"/>
      <w:r w:rsidRPr="005E3571">
        <w:t xml:space="preserve"> arrangements. It is up to each </w:t>
      </w:r>
      <w:r w:rsidR="00803537">
        <w:t>approved employer</w:t>
      </w:r>
      <w:r w:rsidRPr="005E3571">
        <w:t xml:space="preserve"> to determine what practice works for them. </w:t>
      </w:r>
    </w:p>
    <w:p w14:paraId="36B68931" w14:textId="0B220D59" w:rsidR="00A85DD0" w:rsidRDefault="00A85DD0" w:rsidP="00A82F7B">
      <w:pPr>
        <w:pStyle w:val="Heading4"/>
      </w:pPr>
      <w:r>
        <w:t xml:space="preserve">Q: </w:t>
      </w:r>
      <w:r w:rsidRPr="008070D6">
        <w:t xml:space="preserve">Will </w:t>
      </w:r>
      <w:r w:rsidR="00EE0617">
        <w:t>approved employers</w:t>
      </w:r>
      <w:r w:rsidRPr="008070D6">
        <w:t xml:space="preserve"> be </w:t>
      </w:r>
      <w:r>
        <w:t xml:space="preserve">provided with an agreement template </w:t>
      </w:r>
      <w:r w:rsidRPr="008070D6">
        <w:t xml:space="preserve">for </w:t>
      </w:r>
      <w:r>
        <w:t>host organisations and welfare and wellbeing providers</w:t>
      </w:r>
      <w:r w:rsidRPr="008070D6">
        <w:t>?</w:t>
      </w:r>
    </w:p>
    <w:p w14:paraId="13B9E70F" w14:textId="62113B94" w:rsidR="00A85DD0" w:rsidRPr="005E3571" w:rsidRDefault="00A85DD0" w:rsidP="00A82F7B">
      <w:pPr>
        <w:pStyle w:val="BodyText"/>
      </w:pPr>
      <w:r w:rsidRPr="005E3571">
        <w:t>No, the department</w:t>
      </w:r>
      <w:r w:rsidR="00803537">
        <w:t>/PLF</w:t>
      </w:r>
      <w:r w:rsidRPr="005E3571">
        <w:t xml:space="preserve"> will not provide a template agreement. This gives</w:t>
      </w:r>
      <w:r w:rsidR="00EE0617">
        <w:t xml:space="preserve"> approved employers </w:t>
      </w:r>
      <w:r w:rsidRPr="005E3571">
        <w:t xml:space="preserve">the flexibility to tailor their arrangements to their individual business requirements. The </w:t>
      </w:r>
      <w:r w:rsidR="00803537">
        <w:t>d</w:t>
      </w:r>
      <w:r w:rsidRPr="005E3571">
        <w:t xml:space="preserve">eed and </w:t>
      </w:r>
      <w:r w:rsidR="00803537">
        <w:t>g</w:t>
      </w:r>
      <w:r w:rsidRPr="005E3571">
        <w:t xml:space="preserve">uidelines contain </w:t>
      </w:r>
      <w:r w:rsidR="00EE0617">
        <w:t>approved employer</w:t>
      </w:r>
      <w:r w:rsidRPr="005E3571">
        <w:t xml:space="preserve"> </w:t>
      </w:r>
      <w:proofErr w:type="gramStart"/>
      <w:r w:rsidRPr="005E3571">
        <w:t>obligations</w:t>
      </w:r>
      <w:proofErr w:type="gramEnd"/>
      <w:r w:rsidRPr="005E3571">
        <w:t xml:space="preserve"> and you must cover these in any agreements.</w:t>
      </w:r>
    </w:p>
    <w:p w14:paraId="5DE1DE26" w14:textId="1368D7F9" w:rsidR="00A85DD0" w:rsidRPr="005E3571" w:rsidRDefault="00EE0617" w:rsidP="00A82F7B">
      <w:pPr>
        <w:pStyle w:val="BodyText"/>
      </w:pPr>
      <w:r>
        <w:t>Approved employer</w:t>
      </w:r>
      <w:r w:rsidR="00A85DD0" w:rsidRPr="005E3571">
        <w:t xml:space="preserve">s must enter into written agreements with host organisations and welfare and wellbeing </w:t>
      </w:r>
      <w:proofErr w:type="gramStart"/>
      <w:r w:rsidR="00A85DD0" w:rsidRPr="005E3571">
        <w:t>providers</w:t>
      </w:r>
      <w:proofErr w:type="gramEnd"/>
      <w:r w:rsidR="00A85DD0" w:rsidRPr="005E3571">
        <w:t xml:space="preserve"> and this may be by email or contract, whichever is your usual practice.</w:t>
      </w:r>
    </w:p>
    <w:p w14:paraId="3D143E62" w14:textId="7A7EA144" w:rsidR="00A85DD0" w:rsidRPr="005E3571" w:rsidRDefault="00A85DD0" w:rsidP="006933C6">
      <w:pPr>
        <w:pStyle w:val="Heading3"/>
      </w:pPr>
      <w:r w:rsidRPr="005E3571">
        <w:t>Pay Parity</w:t>
      </w:r>
    </w:p>
    <w:p w14:paraId="4CAA02A1" w14:textId="73DD8FD1" w:rsidR="00A85DD0" w:rsidRPr="005E3571" w:rsidRDefault="00A85DD0" w:rsidP="00C319F4">
      <w:pPr>
        <w:pStyle w:val="Heading4"/>
        <w:rPr>
          <w:rFonts w:eastAsiaTheme="minorHAnsi"/>
        </w:rPr>
      </w:pPr>
      <w:bookmarkStart w:id="4" w:name="_Hlk137572045"/>
      <w:r w:rsidRPr="005E3571">
        <w:rPr>
          <w:rFonts w:eastAsiaTheme="minorHAnsi"/>
        </w:rPr>
        <w:t xml:space="preserve">Q: How will </w:t>
      </w:r>
      <w:r w:rsidR="00EE0617">
        <w:rPr>
          <w:rFonts w:eastAsiaTheme="minorHAnsi"/>
        </w:rPr>
        <w:t>approved employer</w:t>
      </w:r>
      <w:r w:rsidRPr="005E3571">
        <w:rPr>
          <w:rFonts w:eastAsiaTheme="minorHAnsi"/>
        </w:rPr>
        <w:t>s demonstrate pay parity?</w:t>
      </w:r>
    </w:p>
    <w:p w14:paraId="3133A9D7" w14:textId="574E9FE6" w:rsidR="00A85DD0" w:rsidRDefault="00A85DD0" w:rsidP="006933C6">
      <w:pPr>
        <w:pStyle w:val="BodyText"/>
      </w:pPr>
      <w:r>
        <w:t xml:space="preserve">PALM scheme </w:t>
      </w:r>
      <w:r w:rsidR="001C4AA6">
        <w:t xml:space="preserve">workers in materially the same circumstances to other </w:t>
      </w:r>
      <w:r w:rsidR="005648EA">
        <w:t>w</w:t>
      </w:r>
      <w:r w:rsidR="001C4AA6">
        <w:t>orkers,</w:t>
      </w:r>
      <w:r w:rsidR="00652EBC">
        <w:t xml:space="preserve"> must be paid</w:t>
      </w:r>
      <w:r w:rsidR="001C4AA6">
        <w:t xml:space="preserve"> the same full rate of pay attached to the relevant classification in the applicable Fair Work Instrument. </w:t>
      </w:r>
      <w:r>
        <w:t xml:space="preserve">PALM scheme </w:t>
      </w:r>
      <w:r w:rsidR="00EE0617">
        <w:t xml:space="preserve">approved employers </w:t>
      </w:r>
      <w:r w:rsidR="001C4AA6">
        <w:t>will be asked to declare their commitment</w:t>
      </w:r>
      <w:r w:rsidR="001C4AA6" w:rsidRPr="001C4AA6">
        <w:t xml:space="preserve"> </w:t>
      </w:r>
      <w:r w:rsidR="001C4AA6">
        <w:t>to pay parity and</w:t>
      </w:r>
      <w:r>
        <w:t xml:space="preserve"> provide evidence</w:t>
      </w:r>
      <w:r w:rsidR="001C4AA6">
        <w:t xml:space="preserve"> of the applicable Fair Work Instrument </w:t>
      </w:r>
      <w:r>
        <w:t xml:space="preserve">with their recruitment application. </w:t>
      </w:r>
    </w:p>
    <w:p w14:paraId="26075E4C" w14:textId="48397341" w:rsidR="00A85DD0" w:rsidRDefault="00A85DD0" w:rsidP="006933C6">
      <w:pPr>
        <w:pStyle w:val="BodyText"/>
      </w:pPr>
      <w:r>
        <w:t xml:space="preserve">Pay and condition reviews for recruitments will be undertaken four months into a recruitment. </w:t>
      </w:r>
      <w:r w:rsidR="00EE0617">
        <w:t>Approved employers</w:t>
      </w:r>
      <w:r>
        <w:t xml:space="preserve"> must maintain evidence to demonstrate pay parity requirements are being met and the department will undertake ongoing monitoring activities throughout the placement to ensure compliance. </w:t>
      </w:r>
    </w:p>
    <w:bookmarkEnd w:id="4"/>
    <w:p w14:paraId="03B93E23" w14:textId="25A8A586" w:rsidR="00A85DD0" w:rsidRPr="005E3571" w:rsidRDefault="00A85DD0" w:rsidP="006933C6">
      <w:pPr>
        <w:pStyle w:val="Heading3"/>
      </w:pPr>
      <w:r w:rsidRPr="005E3571">
        <w:t>Welfare and Wellbeing of Workers</w:t>
      </w:r>
    </w:p>
    <w:p w14:paraId="749184DA" w14:textId="0F92C36A" w:rsidR="00A85DD0" w:rsidRPr="005E3571" w:rsidRDefault="00A85DD0" w:rsidP="00C319F4">
      <w:pPr>
        <w:pStyle w:val="Heading4"/>
        <w:rPr>
          <w:rFonts w:eastAsiaTheme="minorHAnsi"/>
        </w:rPr>
      </w:pPr>
      <w:r w:rsidRPr="005E3571">
        <w:rPr>
          <w:rFonts w:eastAsiaTheme="minorHAnsi"/>
        </w:rPr>
        <w:t xml:space="preserve">Q: How long will the approval for </w:t>
      </w:r>
      <w:r w:rsidR="00803537" w:rsidRPr="005E3571">
        <w:rPr>
          <w:rFonts w:eastAsiaTheme="minorHAnsi"/>
        </w:rPr>
        <w:t xml:space="preserve">welfare and wellbeing plans last under </w:t>
      </w:r>
      <w:r w:rsidRPr="005E3571">
        <w:rPr>
          <w:rFonts w:eastAsiaTheme="minorHAnsi"/>
        </w:rPr>
        <w:t xml:space="preserve">the new </w:t>
      </w:r>
      <w:r w:rsidR="00EE0617">
        <w:rPr>
          <w:rFonts w:eastAsiaTheme="minorHAnsi"/>
        </w:rPr>
        <w:t>d</w:t>
      </w:r>
      <w:r w:rsidRPr="005E3571">
        <w:rPr>
          <w:rFonts w:eastAsiaTheme="minorHAnsi"/>
        </w:rPr>
        <w:t xml:space="preserve">eed? </w:t>
      </w:r>
    </w:p>
    <w:p w14:paraId="0DA28B9F" w14:textId="5F4A03DD" w:rsidR="00A85DD0" w:rsidRDefault="00A85DD0" w:rsidP="006933C6">
      <w:pPr>
        <w:pStyle w:val="BodyText"/>
      </w:pPr>
      <w:r w:rsidRPr="006933C6">
        <w:rPr>
          <w:rStyle w:val="BodyTextChar"/>
        </w:rPr>
        <w:t xml:space="preserve">As per the current process, </w:t>
      </w:r>
      <w:r w:rsidR="006933C6" w:rsidRPr="006933C6">
        <w:rPr>
          <w:rStyle w:val="BodyTextChar"/>
        </w:rPr>
        <w:t xml:space="preserve">welfare and wellbeing plans </w:t>
      </w:r>
      <w:r w:rsidRPr="006933C6">
        <w:rPr>
          <w:rStyle w:val="BodyTextChar"/>
        </w:rPr>
        <w:t xml:space="preserve">will be approved for each </w:t>
      </w:r>
      <w:r w:rsidR="00EE0617" w:rsidRPr="006933C6">
        <w:rPr>
          <w:rStyle w:val="BodyTextChar"/>
        </w:rPr>
        <w:t>approved</w:t>
      </w:r>
      <w:r w:rsidR="00EE0617">
        <w:t xml:space="preserve"> </w:t>
      </w:r>
      <w:r w:rsidR="00EE0617" w:rsidRPr="006933C6">
        <w:rPr>
          <w:rStyle w:val="BodyTextChar"/>
        </w:rPr>
        <w:t>employer</w:t>
      </w:r>
      <w:r w:rsidRPr="006933C6">
        <w:rPr>
          <w:rStyle w:val="BodyTextChar"/>
        </w:rPr>
        <w:t xml:space="preserve"> for the life of the </w:t>
      </w:r>
      <w:r w:rsidR="00EE0617" w:rsidRPr="006933C6">
        <w:rPr>
          <w:rStyle w:val="BodyTextChar"/>
        </w:rPr>
        <w:t>d</w:t>
      </w:r>
      <w:r w:rsidRPr="006933C6">
        <w:rPr>
          <w:rStyle w:val="BodyTextChar"/>
        </w:rPr>
        <w:t>eed and reviewed annually. However, if there are changes to the plan, for example the number of workers increase</w:t>
      </w:r>
      <w:r w:rsidR="00CA6A31">
        <w:rPr>
          <w:rStyle w:val="BodyTextChar"/>
        </w:rPr>
        <w:t>s</w:t>
      </w:r>
      <w:r w:rsidRPr="006933C6">
        <w:rPr>
          <w:rStyle w:val="BodyTextChar"/>
        </w:rPr>
        <w:t xml:space="preserve">, the </w:t>
      </w:r>
      <w:r w:rsidR="00EE0617" w:rsidRPr="006933C6">
        <w:rPr>
          <w:rStyle w:val="BodyTextChar"/>
        </w:rPr>
        <w:t>approved employer</w:t>
      </w:r>
      <w:r w:rsidRPr="006933C6">
        <w:rPr>
          <w:rStyle w:val="BodyTextChar"/>
        </w:rPr>
        <w:t xml:space="preserve"> must update</w:t>
      </w:r>
      <w:r>
        <w:t xml:space="preserve"> the plan and seek re-approval. </w:t>
      </w:r>
    </w:p>
    <w:p w14:paraId="2FD2FFF2" w14:textId="7AE8AF94" w:rsidR="00A85DD0" w:rsidRPr="00390BD8" w:rsidRDefault="00A85DD0" w:rsidP="00C319F4">
      <w:pPr>
        <w:pStyle w:val="Heading4"/>
        <w:rPr>
          <w:rFonts w:eastAsiaTheme="minorHAnsi"/>
        </w:rPr>
      </w:pPr>
      <w:r w:rsidRPr="00390BD8">
        <w:rPr>
          <w:rFonts w:eastAsiaTheme="minorHAnsi"/>
        </w:rPr>
        <w:t xml:space="preserve">Q: When do I have to submit my new </w:t>
      </w:r>
      <w:r w:rsidR="00803537" w:rsidRPr="00390BD8">
        <w:rPr>
          <w:rFonts w:eastAsiaTheme="minorHAnsi"/>
        </w:rPr>
        <w:t>welfare and wellbeing plan</w:t>
      </w:r>
      <w:r w:rsidRPr="00390BD8">
        <w:rPr>
          <w:rFonts w:eastAsiaTheme="minorHAnsi"/>
        </w:rPr>
        <w:t xml:space="preserve">? </w:t>
      </w:r>
    </w:p>
    <w:p w14:paraId="4CB1AEB2" w14:textId="57731945" w:rsidR="00A85DD0" w:rsidRDefault="00A85DD0" w:rsidP="006933C6">
      <w:pPr>
        <w:pStyle w:val="BodyText"/>
      </w:pPr>
      <w:r w:rsidRPr="00617B8B">
        <w:t xml:space="preserve">New and existing </w:t>
      </w:r>
      <w:r w:rsidR="00803537" w:rsidRPr="00617B8B">
        <w:t xml:space="preserve">welfare and wellbeing support plans must be submitted </w:t>
      </w:r>
      <w:r w:rsidRPr="00617B8B">
        <w:t>to the department</w:t>
      </w:r>
      <w:r w:rsidR="006933C6">
        <w:t>/PLF</w:t>
      </w:r>
      <w:r w:rsidRPr="00617B8B">
        <w:t xml:space="preserve"> by </w:t>
      </w:r>
      <w:r w:rsidRPr="006933C6">
        <w:rPr>
          <w:b/>
          <w:bCs/>
        </w:rPr>
        <w:t>1 October 2023</w:t>
      </w:r>
      <w:r w:rsidRPr="00617B8B">
        <w:t xml:space="preserve"> outlining the approach to be fully compliant by </w:t>
      </w:r>
      <w:r w:rsidRPr="006933C6">
        <w:rPr>
          <w:b/>
          <w:bCs/>
        </w:rPr>
        <w:t>31</w:t>
      </w:r>
      <w:r w:rsidR="006933C6">
        <w:rPr>
          <w:b/>
          <w:bCs/>
        </w:rPr>
        <w:t> </w:t>
      </w:r>
      <w:r w:rsidRPr="006933C6">
        <w:rPr>
          <w:b/>
          <w:bCs/>
        </w:rPr>
        <w:t>December 2023</w:t>
      </w:r>
      <w:r w:rsidRPr="00617B8B">
        <w:t xml:space="preserve"> (including appointing </w:t>
      </w:r>
      <w:r w:rsidR="005648EA">
        <w:t>w</w:t>
      </w:r>
      <w:r w:rsidRPr="00617B8B">
        <w:t xml:space="preserve">elfare and </w:t>
      </w:r>
      <w:r w:rsidR="005648EA">
        <w:t>w</w:t>
      </w:r>
      <w:r w:rsidRPr="00617B8B">
        <w:t xml:space="preserve">ellbeing </w:t>
      </w:r>
      <w:r w:rsidR="005648EA">
        <w:t>s</w:t>
      </w:r>
      <w:r w:rsidRPr="00617B8B">
        <w:t xml:space="preserve">upport </w:t>
      </w:r>
      <w:r w:rsidR="005648EA">
        <w:t>p</w:t>
      </w:r>
      <w:r w:rsidRPr="00617B8B">
        <w:t>erson).</w:t>
      </w:r>
    </w:p>
    <w:p w14:paraId="5787BCF4" w14:textId="17BDA01F" w:rsidR="00A85DD0" w:rsidRDefault="00A85DD0" w:rsidP="006933C6">
      <w:pPr>
        <w:pStyle w:val="BodyText"/>
      </w:pPr>
      <w:r>
        <w:t xml:space="preserve">Further information will be available in future </w:t>
      </w:r>
      <w:r w:rsidR="00EE0617">
        <w:t>t</w:t>
      </w:r>
      <w:r w:rsidRPr="00C75464">
        <w:t xml:space="preserve">ransition </w:t>
      </w:r>
      <w:r w:rsidR="00EE0617">
        <w:t>a</w:t>
      </w:r>
      <w:r w:rsidRPr="00C75464">
        <w:t>dv</w:t>
      </w:r>
      <w:r>
        <w:t>ice and will be available on the department’s website.</w:t>
      </w:r>
    </w:p>
    <w:p w14:paraId="0D68B1C3" w14:textId="2B34A3C0" w:rsidR="00A85DD0" w:rsidRPr="00390BD8" w:rsidRDefault="00A85DD0" w:rsidP="00C319F4">
      <w:pPr>
        <w:pStyle w:val="Heading4"/>
        <w:rPr>
          <w:rFonts w:eastAsiaTheme="minorHAnsi"/>
        </w:rPr>
      </w:pPr>
      <w:r w:rsidRPr="00390BD8">
        <w:rPr>
          <w:rFonts w:eastAsiaTheme="minorHAnsi"/>
        </w:rPr>
        <w:t xml:space="preserve">Q: Are </w:t>
      </w:r>
      <w:r w:rsidR="00EE0617">
        <w:rPr>
          <w:rFonts w:eastAsiaTheme="minorHAnsi"/>
        </w:rPr>
        <w:t>approved employers</w:t>
      </w:r>
      <w:r w:rsidRPr="00390BD8">
        <w:rPr>
          <w:rFonts w:eastAsiaTheme="minorHAnsi"/>
        </w:rPr>
        <w:t xml:space="preserve"> required to </w:t>
      </w:r>
      <w:proofErr w:type="gramStart"/>
      <w:r w:rsidRPr="00390BD8">
        <w:rPr>
          <w:rFonts w:eastAsiaTheme="minorHAnsi"/>
        </w:rPr>
        <w:t>enter into</w:t>
      </w:r>
      <w:proofErr w:type="gramEnd"/>
      <w:r w:rsidRPr="00390BD8">
        <w:rPr>
          <w:rFonts w:eastAsiaTheme="minorHAnsi"/>
        </w:rPr>
        <w:t xml:space="preserve"> written legally binding agreements with organisations that </w:t>
      </w:r>
      <w:r w:rsidR="00803537" w:rsidRPr="00390BD8">
        <w:rPr>
          <w:rFonts w:eastAsiaTheme="minorHAnsi"/>
        </w:rPr>
        <w:t xml:space="preserve">provide welfare and wellbeing support </w:t>
      </w:r>
      <w:r w:rsidRPr="00390BD8">
        <w:rPr>
          <w:rFonts w:eastAsiaTheme="minorHAnsi"/>
        </w:rPr>
        <w:t>for workers?</w:t>
      </w:r>
    </w:p>
    <w:p w14:paraId="04784682" w14:textId="160F344B" w:rsidR="00A85DD0" w:rsidRPr="00B3489D" w:rsidRDefault="00A85DD0" w:rsidP="006933C6">
      <w:pPr>
        <w:pStyle w:val="BodyText"/>
        <w:rPr>
          <w:color w:val="000000" w:themeColor="text1"/>
        </w:rPr>
      </w:pPr>
      <w:proofErr w:type="gramStart"/>
      <w:r>
        <w:t>Yes</w:t>
      </w:r>
      <w:proofErr w:type="gramEnd"/>
      <w:r>
        <w:t xml:space="preserve"> if you choose to engage a third party to provide this support. Legally binding, w</w:t>
      </w:r>
      <w:r w:rsidRPr="00F12E4D">
        <w:t xml:space="preserve">ritten agreements </w:t>
      </w:r>
      <w:r>
        <w:t xml:space="preserve">are required for arrangements with organisations you engage </w:t>
      </w:r>
      <w:r w:rsidR="00525CF7">
        <w:t xml:space="preserve">to provide welfare </w:t>
      </w:r>
      <w:r w:rsidR="00525CF7">
        <w:lastRenderedPageBreak/>
        <w:t>and wellbeing support to seasonal workers</w:t>
      </w:r>
      <w:r>
        <w:t>.</w:t>
      </w:r>
      <w:r>
        <w:rPr>
          <w:color w:val="000000" w:themeColor="text1"/>
        </w:rPr>
        <w:t xml:space="preserve"> </w:t>
      </w:r>
      <w:r w:rsidR="00EE0617">
        <w:rPr>
          <w:color w:val="000000" w:themeColor="text1"/>
        </w:rPr>
        <w:t>Approved employers</w:t>
      </w:r>
      <w:r>
        <w:rPr>
          <w:color w:val="000000" w:themeColor="text1"/>
        </w:rPr>
        <w:t xml:space="preserve"> should seek their own advice on business arrangements.</w:t>
      </w:r>
      <w:r w:rsidRPr="00F12E4D">
        <w:rPr>
          <w:color w:val="000000" w:themeColor="text1"/>
        </w:rPr>
        <w:t xml:space="preserve"> </w:t>
      </w:r>
    </w:p>
    <w:p w14:paraId="15359357" w14:textId="7A813A0B" w:rsidR="00A85DD0" w:rsidRPr="00EA0AF3" w:rsidRDefault="00A85DD0" w:rsidP="00C319F4">
      <w:pPr>
        <w:pStyle w:val="Heading4"/>
      </w:pPr>
      <w:r w:rsidRPr="00B3489D">
        <w:t xml:space="preserve">Q: How does an </w:t>
      </w:r>
      <w:r w:rsidR="00EE0617">
        <w:t>approved employer</w:t>
      </w:r>
      <w:r w:rsidRPr="00B3489D">
        <w:t xml:space="preserve"> obtain</w:t>
      </w:r>
      <w:r>
        <w:t xml:space="preserve"> the department’s</w:t>
      </w:r>
      <w:r w:rsidRPr="00EA0AF3">
        <w:t xml:space="preserve"> approval </w:t>
      </w:r>
      <w:r w:rsidRPr="00B3489D">
        <w:t>for the</w:t>
      </w:r>
      <w:r w:rsidRPr="00EA0AF3">
        <w:t xml:space="preserve"> </w:t>
      </w:r>
      <w:r w:rsidR="00525CF7" w:rsidRPr="00EA0AF3">
        <w:t>w</w:t>
      </w:r>
      <w:r w:rsidR="00525CF7" w:rsidRPr="00B3489D">
        <w:t xml:space="preserve">elfare </w:t>
      </w:r>
      <w:r w:rsidR="00525CF7">
        <w:t>a</w:t>
      </w:r>
      <w:r w:rsidR="00525CF7" w:rsidRPr="00B3489D">
        <w:t>nd wellbeing support person</w:t>
      </w:r>
      <w:r w:rsidR="00525CF7">
        <w:t>/</w:t>
      </w:r>
      <w:r>
        <w:t>s</w:t>
      </w:r>
      <w:r w:rsidRPr="00B3489D">
        <w:t>?</w:t>
      </w:r>
      <w:r w:rsidRPr="00EA0AF3">
        <w:t xml:space="preserve"> </w:t>
      </w:r>
    </w:p>
    <w:p w14:paraId="4362273A" w14:textId="729498DB" w:rsidR="00A85DD0" w:rsidRDefault="00A85DD0" w:rsidP="006933C6">
      <w:pPr>
        <w:pStyle w:val="BodyText"/>
      </w:pPr>
      <w:r w:rsidRPr="00EA0AF3">
        <w:t xml:space="preserve">This will be done through the </w:t>
      </w:r>
      <w:r>
        <w:t>recruitment a</w:t>
      </w:r>
      <w:r w:rsidRPr="00EA0AF3">
        <w:t>pplication process.</w:t>
      </w:r>
      <w:r>
        <w:t xml:space="preserve"> </w:t>
      </w:r>
      <w:r w:rsidRPr="00617B8B">
        <w:t xml:space="preserve">New and </w:t>
      </w:r>
      <w:r w:rsidR="00525CF7" w:rsidRPr="00617B8B">
        <w:t xml:space="preserve">existing welfare and wellbeing support plans must be submitted to the department by </w:t>
      </w:r>
      <w:r w:rsidR="00525CF7" w:rsidRPr="006933C6">
        <w:rPr>
          <w:b/>
          <w:bCs/>
        </w:rPr>
        <w:t>1</w:t>
      </w:r>
      <w:r w:rsidR="006933C6" w:rsidRPr="006933C6">
        <w:rPr>
          <w:b/>
          <w:bCs/>
        </w:rPr>
        <w:t xml:space="preserve"> </w:t>
      </w:r>
      <w:r w:rsidR="00525CF7" w:rsidRPr="006933C6">
        <w:rPr>
          <w:b/>
          <w:bCs/>
        </w:rPr>
        <w:t>October 20</w:t>
      </w:r>
      <w:r w:rsidRPr="006933C6">
        <w:rPr>
          <w:b/>
          <w:bCs/>
        </w:rPr>
        <w:t>23</w:t>
      </w:r>
      <w:r w:rsidRPr="00617B8B">
        <w:t xml:space="preserve"> outlining the approach to be fully compliant by </w:t>
      </w:r>
      <w:r w:rsidRPr="006933C6">
        <w:rPr>
          <w:b/>
          <w:bCs/>
        </w:rPr>
        <w:t>31 December 2023</w:t>
      </w:r>
      <w:r w:rsidRPr="00617B8B">
        <w:t xml:space="preserve"> (including appoint</w:t>
      </w:r>
      <w:r>
        <w:t xml:space="preserve">ment of </w:t>
      </w:r>
      <w:r w:rsidRPr="00617B8B">
        <w:t>Welfare and Wellbeing Support Person</w:t>
      </w:r>
      <w:r>
        <w:t>s</w:t>
      </w:r>
      <w:r w:rsidRPr="00617B8B">
        <w:t>).</w:t>
      </w:r>
    </w:p>
    <w:p w14:paraId="2787C5DF" w14:textId="1033EDAF" w:rsidR="00A85DD0" w:rsidRDefault="00A85DD0" w:rsidP="006933C6">
      <w:pPr>
        <w:pStyle w:val="BodyText"/>
      </w:pPr>
      <w:r w:rsidRPr="006C78A8">
        <w:t xml:space="preserve">Note. It is a current requirement for </w:t>
      </w:r>
      <w:r>
        <w:t>SWP</w:t>
      </w:r>
      <w:r w:rsidRPr="006C78A8">
        <w:t xml:space="preserve"> workers (only) to have a </w:t>
      </w:r>
      <w:r w:rsidR="006933C6" w:rsidRPr="006C78A8">
        <w:t xml:space="preserve">welfare and wellbeing support person </w:t>
      </w:r>
      <w:r w:rsidRPr="006C78A8">
        <w:t xml:space="preserve">– this has been extended to the long-term stream under the PALM </w:t>
      </w:r>
      <w:r w:rsidR="00EE0617">
        <w:t>scheme d</w:t>
      </w:r>
      <w:r w:rsidRPr="006C78A8">
        <w:t>eed.</w:t>
      </w:r>
    </w:p>
    <w:p w14:paraId="1EBEC1C6" w14:textId="40270B0C" w:rsidR="00A85DD0" w:rsidRPr="006E4B4C" w:rsidRDefault="00A85DD0" w:rsidP="00C319F4">
      <w:pPr>
        <w:pStyle w:val="Heading4"/>
      </w:pPr>
      <w:r>
        <w:t xml:space="preserve">Q: How do </w:t>
      </w:r>
      <w:r w:rsidR="00EE0617">
        <w:t>approved employers</w:t>
      </w:r>
      <w:r w:rsidRPr="00B56C14">
        <w:t xml:space="preserve"> ensure the </w:t>
      </w:r>
      <w:r>
        <w:t>welfare and w</w:t>
      </w:r>
      <w:r w:rsidRPr="00B56C14">
        <w:t>ellbeing support person appoint</w:t>
      </w:r>
      <w:r>
        <w:t>ed</w:t>
      </w:r>
      <w:r w:rsidRPr="00B56C14">
        <w:t xml:space="preserve"> is suitable?</w:t>
      </w:r>
    </w:p>
    <w:p w14:paraId="171C8088" w14:textId="34DFAE57" w:rsidR="00A85DD0" w:rsidRDefault="00EE0617" w:rsidP="006933C6">
      <w:pPr>
        <w:pStyle w:val="BodyText"/>
      </w:pPr>
      <w:r>
        <w:t>Approved employers</w:t>
      </w:r>
      <w:r w:rsidR="00A85DD0">
        <w:t xml:space="preserve"> must ensure that the welfare and wellbeing support person appointed is a fit and proper person to take on the role and this should include any background checks considered appropriate, such as police checks.</w:t>
      </w:r>
    </w:p>
    <w:p w14:paraId="3B7B8C57" w14:textId="1852E675" w:rsidR="00A85DD0" w:rsidRDefault="00EE0617" w:rsidP="006933C6">
      <w:pPr>
        <w:pStyle w:val="BodyText"/>
      </w:pPr>
      <w:r>
        <w:t>Approved employers</w:t>
      </w:r>
      <w:r w:rsidR="00A85DD0" w:rsidRPr="004546DF">
        <w:t xml:space="preserve"> must</w:t>
      </w:r>
      <w:r w:rsidR="00A85DD0">
        <w:t xml:space="preserve"> also make sure the welfare and wellbeing support person is </w:t>
      </w:r>
      <w:r w:rsidR="00A85DD0" w:rsidRPr="001A2223">
        <w:t>aware of their responsibilities, including an</w:t>
      </w:r>
      <w:r w:rsidR="00A85DD0">
        <w:t>y</w:t>
      </w:r>
      <w:r w:rsidR="00A85DD0" w:rsidRPr="001A2223">
        <w:t xml:space="preserve"> escalation process</w:t>
      </w:r>
      <w:r w:rsidR="00A85DD0">
        <w:t>es</w:t>
      </w:r>
      <w:r w:rsidR="00A85DD0" w:rsidRPr="001A2223">
        <w:t xml:space="preserve"> in the event of a serious issue</w:t>
      </w:r>
      <w:r w:rsidR="00A85DD0">
        <w:t xml:space="preserve"> or </w:t>
      </w:r>
      <w:r w:rsidR="00A85DD0" w:rsidRPr="004260FA">
        <w:t>critical incident</w:t>
      </w:r>
      <w:r w:rsidR="00A85DD0" w:rsidRPr="001A2223">
        <w:t xml:space="preserve"> taking place.</w:t>
      </w:r>
    </w:p>
    <w:p w14:paraId="0DC3C285" w14:textId="3D4E7F1E" w:rsidR="00A85DD0" w:rsidRPr="00390BD8" w:rsidRDefault="00A85DD0" w:rsidP="006933C6">
      <w:pPr>
        <w:pStyle w:val="Heading4"/>
        <w:rPr>
          <w:rFonts w:eastAsiaTheme="minorHAnsi"/>
        </w:rPr>
      </w:pPr>
      <w:r w:rsidRPr="00390BD8">
        <w:rPr>
          <w:rFonts w:eastAsiaTheme="minorHAnsi"/>
        </w:rPr>
        <w:t xml:space="preserve">Q: Is there a ratio for </w:t>
      </w:r>
      <w:r w:rsidR="006933C6" w:rsidRPr="00390BD8">
        <w:rPr>
          <w:rFonts w:eastAsiaTheme="minorHAnsi"/>
        </w:rPr>
        <w:t xml:space="preserve">welfare and wellbeing support </w:t>
      </w:r>
      <w:r w:rsidR="006933C6">
        <w:rPr>
          <w:rFonts w:eastAsiaTheme="minorHAnsi"/>
        </w:rPr>
        <w:t>p</w:t>
      </w:r>
      <w:r w:rsidRPr="00390BD8">
        <w:rPr>
          <w:rFonts w:eastAsiaTheme="minorHAnsi"/>
        </w:rPr>
        <w:t>erson(s) to the number of workers recruited?</w:t>
      </w:r>
    </w:p>
    <w:p w14:paraId="15361D5B" w14:textId="2E2A010A" w:rsidR="006933C6" w:rsidRDefault="006933C6" w:rsidP="006933C6">
      <w:pPr>
        <w:pStyle w:val="BodyText"/>
      </w:pPr>
      <w:r>
        <w:t>The department/PLF considers an adequate ratio is 1 person per 120 workers.</w:t>
      </w:r>
    </w:p>
    <w:p w14:paraId="2A0A24C9" w14:textId="43F5918A" w:rsidR="00A85DD0" w:rsidRDefault="006933C6" w:rsidP="006933C6">
      <w:pPr>
        <w:pStyle w:val="BodyText"/>
      </w:pPr>
      <w:r>
        <w:t>However, there is some flexibility. T</w:t>
      </w:r>
      <w:r w:rsidR="00A85DD0">
        <w:t>he department</w:t>
      </w:r>
      <w:r w:rsidR="00C319F4">
        <w:t>/PLF</w:t>
      </w:r>
      <w:r w:rsidR="00A85DD0">
        <w:t xml:space="preserve"> will take into consideration a</w:t>
      </w:r>
      <w:r w:rsidR="00C319F4">
        <w:t>n</w:t>
      </w:r>
      <w:r w:rsidR="00A85DD0">
        <w:t xml:space="preserve"> </w:t>
      </w:r>
      <w:r>
        <w:t>a</w:t>
      </w:r>
      <w:r w:rsidR="00EE0617">
        <w:t xml:space="preserve">pproved </w:t>
      </w:r>
      <w:r>
        <w:t>employer’s</w:t>
      </w:r>
      <w:r w:rsidR="00A85DD0">
        <w:t xml:space="preserve"> </w:t>
      </w:r>
      <w:r>
        <w:t>welfare and wellbeing plan</w:t>
      </w:r>
      <w:r w:rsidR="00A85DD0">
        <w:t xml:space="preserve">, specific circumstances including location and number of workers, proportion of returning workers, other support offered to ensure an adequate ratio of </w:t>
      </w:r>
      <w:r>
        <w:t>welfare and wellbeing persons to workers</w:t>
      </w:r>
      <w:r w:rsidR="00A85DD0">
        <w:t xml:space="preserve">. </w:t>
      </w:r>
    </w:p>
    <w:p w14:paraId="6C545090" w14:textId="2454EF0F" w:rsidR="00390BD8" w:rsidRPr="00900020" w:rsidRDefault="00A85DD0" w:rsidP="006933C6">
      <w:pPr>
        <w:pStyle w:val="Heading4"/>
      </w:pPr>
      <w:r>
        <w:t>Q. When do I need to inform the department</w:t>
      </w:r>
      <w:r w:rsidR="002A40F0">
        <w:t>/PLF</w:t>
      </w:r>
      <w:r>
        <w:t xml:space="preserve"> of the name of my </w:t>
      </w:r>
      <w:r w:rsidR="006933C6">
        <w:t>w</w:t>
      </w:r>
      <w:r w:rsidR="006933C6" w:rsidRPr="00900020">
        <w:t xml:space="preserve">elfare </w:t>
      </w:r>
      <w:r w:rsidR="006933C6">
        <w:t>a</w:t>
      </w:r>
      <w:r w:rsidR="006933C6" w:rsidRPr="00900020">
        <w:t>n</w:t>
      </w:r>
      <w:r w:rsidR="006933C6">
        <w:t xml:space="preserve">d wellbeing </w:t>
      </w:r>
      <w:r w:rsidR="0093155F">
        <w:t>s</w:t>
      </w:r>
      <w:r>
        <w:t xml:space="preserve">upport </w:t>
      </w:r>
      <w:r w:rsidR="0093155F">
        <w:t>p</w:t>
      </w:r>
      <w:r>
        <w:t xml:space="preserve">erson for </w:t>
      </w:r>
      <w:r w:rsidR="00EE0617">
        <w:t>t</w:t>
      </w:r>
      <w:r w:rsidRPr="00900020">
        <w:t xml:space="preserve">ransition </w:t>
      </w:r>
      <w:r w:rsidR="007C1F04">
        <w:t xml:space="preserve">approved </w:t>
      </w:r>
      <w:r w:rsidR="00EE0617">
        <w:t>r</w:t>
      </w:r>
      <w:r w:rsidRPr="00900020">
        <w:t xml:space="preserve">ecruitments? </w:t>
      </w:r>
    </w:p>
    <w:p w14:paraId="062CF6E7" w14:textId="46132A1F" w:rsidR="00A85DD0" w:rsidRPr="00390BD8" w:rsidRDefault="00A85DD0" w:rsidP="006933C6">
      <w:pPr>
        <w:pStyle w:val="BodyText"/>
      </w:pPr>
      <w:r w:rsidRPr="00390BD8">
        <w:t xml:space="preserve">For transition </w:t>
      </w:r>
      <w:r w:rsidR="007C1F04">
        <w:t xml:space="preserve">approved </w:t>
      </w:r>
      <w:r w:rsidRPr="00390BD8">
        <w:t xml:space="preserve">recruitments, </w:t>
      </w:r>
      <w:r w:rsidR="00EE0617">
        <w:t>approved employers</w:t>
      </w:r>
      <w:r w:rsidRPr="00390BD8">
        <w:t xml:space="preserve"> must be fully compliant with welfare and wellbeing requirements including notify</w:t>
      </w:r>
      <w:r w:rsidR="007C1F04">
        <w:t>ing</w:t>
      </w:r>
      <w:r w:rsidRPr="00390BD8">
        <w:t xml:space="preserve"> the department of their welfare and wellbeing support person by </w:t>
      </w:r>
      <w:r w:rsidRPr="002A40F0">
        <w:rPr>
          <w:b/>
          <w:bCs/>
        </w:rPr>
        <w:t>31 December 2023</w:t>
      </w:r>
      <w:r w:rsidRPr="00390BD8">
        <w:t xml:space="preserve">. </w:t>
      </w:r>
    </w:p>
    <w:p w14:paraId="0608A0B6" w14:textId="47136AA9" w:rsidR="00A85DD0" w:rsidRDefault="00A85DD0" w:rsidP="006933C6">
      <w:pPr>
        <w:pStyle w:val="BodyText"/>
      </w:pPr>
      <w:r>
        <w:t xml:space="preserve">Further information will be available in the future </w:t>
      </w:r>
      <w:r w:rsidR="00EE0617">
        <w:t>approved employer transition advice</w:t>
      </w:r>
      <w:r>
        <w:t xml:space="preserve"> and will be available on the department’s website.</w:t>
      </w:r>
    </w:p>
    <w:p w14:paraId="140A20B7" w14:textId="5832EB01" w:rsidR="00A85DD0" w:rsidRDefault="00A85DD0" w:rsidP="006933C6">
      <w:pPr>
        <w:pStyle w:val="Heading4"/>
      </w:pPr>
      <w:r w:rsidRPr="00774FFC">
        <w:t xml:space="preserve">Q: If the nominated </w:t>
      </w:r>
      <w:r w:rsidR="006933C6" w:rsidRPr="00774FFC">
        <w:t xml:space="preserve">welfare </w:t>
      </w:r>
      <w:r w:rsidR="006933C6">
        <w:t>a</w:t>
      </w:r>
      <w:r w:rsidR="006933C6" w:rsidRPr="00774FFC">
        <w:t xml:space="preserve">nd wellbeing support </w:t>
      </w:r>
      <w:r w:rsidR="002A40F0">
        <w:t>p</w:t>
      </w:r>
      <w:r w:rsidRPr="00774FFC">
        <w:t xml:space="preserve">erson is away and out of the </w:t>
      </w:r>
      <w:r>
        <w:t>2</w:t>
      </w:r>
      <w:r w:rsidRPr="00774FFC">
        <w:t>00km radius, does another person have to be formally nominated?</w:t>
      </w:r>
    </w:p>
    <w:p w14:paraId="6395C19A" w14:textId="40178581" w:rsidR="00A85DD0" w:rsidRDefault="00A85DD0" w:rsidP="006933C6">
      <w:pPr>
        <w:pStyle w:val="BodyText"/>
      </w:pPr>
      <w:r>
        <w:t xml:space="preserve">Yes. It is suggested that </w:t>
      </w:r>
      <w:r w:rsidR="006933C6">
        <w:t>a</w:t>
      </w:r>
      <w:r w:rsidR="00EE0617">
        <w:t>pproved employers</w:t>
      </w:r>
      <w:r>
        <w:t xml:space="preserve"> nominate more than </w:t>
      </w:r>
      <w:r w:rsidR="006933C6">
        <w:t>one welfare and wellbeing support person in the recruitment application to cover for annual lea</w:t>
      </w:r>
      <w:r>
        <w:t>ve</w:t>
      </w:r>
      <w:r w:rsidR="007C1F04">
        <w:t>,</w:t>
      </w:r>
      <w:r>
        <w:t xml:space="preserve"> sick </w:t>
      </w:r>
      <w:proofErr w:type="gramStart"/>
      <w:r>
        <w:t>leave</w:t>
      </w:r>
      <w:proofErr w:type="gramEnd"/>
      <w:r>
        <w:t xml:space="preserve"> and contingency arrangements.</w:t>
      </w:r>
    </w:p>
    <w:p w14:paraId="033128D6" w14:textId="11B8F9CB" w:rsidR="00A85DD0" w:rsidRDefault="00A85DD0" w:rsidP="006933C6">
      <w:pPr>
        <w:pStyle w:val="BodyText"/>
      </w:pPr>
      <w:r>
        <w:t>If only one support person is nominated</w:t>
      </w:r>
      <w:r w:rsidR="007C1F04">
        <w:t>,</w:t>
      </w:r>
      <w:r>
        <w:t xml:space="preserve"> the </w:t>
      </w:r>
      <w:r w:rsidR="00EE0617">
        <w:t>approved employer</w:t>
      </w:r>
      <w:r>
        <w:t xml:space="preserve"> will need to inform the department that there has been a change to their approved recruitment and seek re</w:t>
      </w:r>
      <w:r w:rsidR="006933C6">
        <w:noBreakHyphen/>
      </w:r>
      <w:r>
        <w:t>approval.</w:t>
      </w:r>
    </w:p>
    <w:p w14:paraId="0FF83ED6" w14:textId="301C866F" w:rsidR="00A85DD0" w:rsidRDefault="00A85DD0" w:rsidP="00073118">
      <w:pPr>
        <w:pStyle w:val="Heading4"/>
      </w:pPr>
      <w:r>
        <w:lastRenderedPageBreak/>
        <w:t xml:space="preserve">Q. </w:t>
      </w:r>
      <w:r w:rsidRPr="00B3489D">
        <w:t xml:space="preserve">Can an </w:t>
      </w:r>
      <w:r w:rsidR="00EE0617">
        <w:t>approved employer</w:t>
      </w:r>
      <w:r w:rsidRPr="00B3489D">
        <w:t xml:space="preserve"> appoint a local supervisor to be the </w:t>
      </w:r>
      <w:r w:rsidR="006933C6" w:rsidRPr="00B3489D">
        <w:t xml:space="preserve">welfare </w:t>
      </w:r>
      <w:r w:rsidR="006933C6">
        <w:t>a</w:t>
      </w:r>
      <w:r w:rsidR="006933C6" w:rsidRPr="00B3489D">
        <w:t xml:space="preserve">nd wellbeing support person </w:t>
      </w:r>
      <w:r w:rsidRPr="00B3489D">
        <w:t xml:space="preserve">and to conduct the </w:t>
      </w:r>
      <w:r>
        <w:t xml:space="preserve">fortnightly </w:t>
      </w:r>
      <w:r w:rsidRPr="00B3489D">
        <w:t>discussions?</w:t>
      </w:r>
    </w:p>
    <w:p w14:paraId="418F47D9" w14:textId="495EF484" w:rsidR="00A85DD0" w:rsidRDefault="00A85DD0" w:rsidP="00073118">
      <w:pPr>
        <w:pStyle w:val="BodyText"/>
        <w:keepNext/>
        <w:keepLines/>
      </w:pPr>
      <w:r>
        <w:t xml:space="preserve">Yes. </w:t>
      </w:r>
      <w:r w:rsidRPr="007B6F1A">
        <w:t xml:space="preserve">A </w:t>
      </w:r>
      <w:r w:rsidR="002A40F0" w:rsidRPr="007B6F1A">
        <w:t xml:space="preserve">welfare </w:t>
      </w:r>
      <w:r w:rsidR="002A40F0">
        <w:t>a</w:t>
      </w:r>
      <w:r w:rsidR="002A40F0" w:rsidRPr="007B6F1A">
        <w:t>nd wellbein</w:t>
      </w:r>
      <w:r w:rsidR="002A40F0">
        <w:t xml:space="preserve">g support person </w:t>
      </w:r>
      <w:r>
        <w:t>may be a grower, a</w:t>
      </w:r>
      <w:r w:rsidR="000A2D2E">
        <w:t xml:space="preserve"> non-PALM</w:t>
      </w:r>
      <w:r>
        <w:t xml:space="preserve"> employee or</w:t>
      </w:r>
      <w:r w:rsidRPr="007B6F1A">
        <w:t xml:space="preserve"> </w:t>
      </w:r>
      <w:r>
        <w:t xml:space="preserve">a provider. In </w:t>
      </w:r>
      <w:r w:rsidRPr="007B6F1A">
        <w:t xml:space="preserve">the case of </w:t>
      </w:r>
      <w:r>
        <w:t xml:space="preserve">a </w:t>
      </w:r>
      <w:r w:rsidRPr="007B6F1A">
        <w:t>labour hire</w:t>
      </w:r>
      <w:r>
        <w:t xml:space="preserve"> </w:t>
      </w:r>
      <w:proofErr w:type="gramStart"/>
      <w:r>
        <w:t>company</w:t>
      </w:r>
      <w:proofErr w:type="gramEnd"/>
      <w:r w:rsidRPr="007B6F1A">
        <w:t xml:space="preserve"> they may </w:t>
      </w:r>
      <w:r>
        <w:t xml:space="preserve">also choose to </w:t>
      </w:r>
      <w:r w:rsidRPr="007B6F1A">
        <w:t>appoint the host</w:t>
      </w:r>
      <w:r w:rsidR="00B15DC1">
        <w:t xml:space="preserve">’s employee depending on their other responsibilities, the number of workers and their </w:t>
      </w:r>
      <w:r w:rsidR="001E0830">
        <w:t>availability</w:t>
      </w:r>
      <w:r>
        <w:t>.</w:t>
      </w:r>
      <w:r w:rsidRPr="00AC0342">
        <w:t xml:space="preserve"> </w:t>
      </w:r>
      <w:r>
        <w:t xml:space="preserve">The fortnightly discussions are </w:t>
      </w:r>
      <w:r w:rsidRPr="00AC0342">
        <w:t xml:space="preserve">an opportunity to build rapport and trust with the </w:t>
      </w:r>
      <w:r>
        <w:t xml:space="preserve">seasonal </w:t>
      </w:r>
      <w:r w:rsidRPr="00AC0342">
        <w:t xml:space="preserve">workers so that they feel comfortable raising issues with </w:t>
      </w:r>
      <w:r w:rsidR="000C6BDF">
        <w:t>a</w:t>
      </w:r>
      <w:r w:rsidR="00EE0617">
        <w:t xml:space="preserve">pproved </w:t>
      </w:r>
      <w:proofErr w:type="gramStart"/>
      <w:r w:rsidR="00EE0617">
        <w:t>employers</w:t>
      </w:r>
      <w:proofErr w:type="gramEnd"/>
      <w:r w:rsidRPr="00AC0342">
        <w:t xml:space="preserve"> </w:t>
      </w:r>
      <w:r>
        <w:t>and these</w:t>
      </w:r>
      <w:r w:rsidRPr="00AC0342">
        <w:t xml:space="preserve"> can </w:t>
      </w:r>
      <w:r>
        <w:t xml:space="preserve">be </w:t>
      </w:r>
      <w:r w:rsidRPr="00AC0342">
        <w:t>resolve</w:t>
      </w:r>
      <w:r>
        <w:t>d</w:t>
      </w:r>
      <w:r w:rsidRPr="00AC0342">
        <w:t xml:space="preserve"> </w:t>
      </w:r>
      <w:r>
        <w:t>as soon as possible</w:t>
      </w:r>
      <w:r w:rsidRPr="00AC0342">
        <w:t xml:space="preserve">. </w:t>
      </w:r>
    </w:p>
    <w:p w14:paraId="30C431D7" w14:textId="51B56369" w:rsidR="00A85DD0" w:rsidRDefault="00A85DD0" w:rsidP="006933C6">
      <w:pPr>
        <w:pStyle w:val="BodyText"/>
      </w:pPr>
      <w:r>
        <w:t xml:space="preserve">The </w:t>
      </w:r>
      <w:r w:rsidR="006933C6">
        <w:t xml:space="preserve">welfare and wellbeing support person </w:t>
      </w:r>
      <w:r>
        <w:t xml:space="preserve">must </w:t>
      </w:r>
      <w:r w:rsidRPr="00896E81">
        <w:rPr>
          <w:u w:val="single"/>
        </w:rPr>
        <w:t>not</w:t>
      </w:r>
      <w:r>
        <w:t xml:space="preserve"> be a PALM worker or team leader.</w:t>
      </w:r>
    </w:p>
    <w:p w14:paraId="5376880B" w14:textId="054DFB2C" w:rsidR="00390BD8" w:rsidRDefault="00A85DD0" w:rsidP="006933C6">
      <w:pPr>
        <w:pStyle w:val="Heading4"/>
      </w:pPr>
      <w:r>
        <w:t>Q: When do the fortnightly discussions with workers need to commence?</w:t>
      </w:r>
    </w:p>
    <w:p w14:paraId="59EC5700" w14:textId="2D9FA62B" w:rsidR="00A85DD0" w:rsidRDefault="00EE0617" w:rsidP="006933C6">
      <w:pPr>
        <w:pStyle w:val="BodyText"/>
      </w:pPr>
      <w:r>
        <w:t>Approved employers</w:t>
      </w:r>
      <w:r w:rsidR="00A85DD0">
        <w:t xml:space="preserve"> th</w:t>
      </w:r>
      <w:r w:rsidR="00A85DD0" w:rsidRPr="006278C8">
        <w:t xml:space="preserve">at do not currently have a </w:t>
      </w:r>
      <w:r w:rsidR="002A40F0" w:rsidRPr="006278C8">
        <w:t xml:space="preserve">welfare and wellbeing plan </w:t>
      </w:r>
      <w:r w:rsidR="00A85DD0" w:rsidRPr="006278C8">
        <w:t>in place</w:t>
      </w:r>
      <w:r w:rsidR="00A85DD0">
        <w:t xml:space="preserve"> have</w:t>
      </w:r>
      <w:r w:rsidR="00A85DD0" w:rsidRPr="006278C8">
        <w:t xml:space="preserve"> </w:t>
      </w:r>
      <w:r w:rsidR="007C1F04">
        <w:t>until</w:t>
      </w:r>
      <w:r w:rsidR="00A85DD0" w:rsidRPr="006278C8">
        <w:t xml:space="preserve"> </w:t>
      </w:r>
      <w:r w:rsidR="00A85DD0" w:rsidRPr="002A40F0">
        <w:rPr>
          <w:b/>
          <w:bCs/>
        </w:rPr>
        <w:t>1 October 2023</w:t>
      </w:r>
      <w:r w:rsidR="00A85DD0" w:rsidRPr="006278C8">
        <w:t xml:space="preserve"> </w:t>
      </w:r>
      <w:r w:rsidR="00A85DD0">
        <w:t xml:space="preserve">to submit their </w:t>
      </w:r>
      <w:r w:rsidR="002A40F0">
        <w:t xml:space="preserve">welfare and wellbeing plan </w:t>
      </w:r>
      <w:r w:rsidR="00A85DD0">
        <w:t>outlining how they will meet the Welfare and Wellbeing requirements by 31 December 2023</w:t>
      </w:r>
      <w:r w:rsidR="007C1F04">
        <w:t>.</w:t>
      </w:r>
      <w:r w:rsidR="00A85DD0">
        <w:t xml:space="preserve"> </w:t>
      </w:r>
      <w:r w:rsidR="007C1F04">
        <w:t>T</w:t>
      </w:r>
      <w:r w:rsidR="00A85DD0">
        <w:t xml:space="preserve">his includes commencing fortnightly face-to-face, in person discussions with workers on transitional </w:t>
      </w:r>
      <w:r w:rsidR="007C1F04">
        <w:t xml:space="preserve">approved </w:t>
      </w:r>
      <w:r w:rsidR="00A85DD0">
        <w:t xml:space="preserve">recruitments. </w:t>
      </w:r>
    </w:p>
    <w:p w14:paraId="5AD29236" w14:textId="0335B534" w:rsidR="00A85DD0" w:rsidRDefault="00A85DD0" w:rsidP="006933C6">
      <w:pPr>
        <w:pStyle w:val="BodyText"/>
      </w:pPr>
      <w:r>
        <w:t xml:space="preserve">Further information will be available in the future </w:t>
      </w:r>
      <w:r w:rsidR="000C6BDF">
        <w:t>approved employer t</w:t>
      </w:r>
      <w:r w:rsidRPr="00C75464">
        <w:t xml:space="preserve">ransition </w:t>
      </w:r>
      <w:r w:rsidR="000C6BDF">
        <w:t>a</w:t>
      </w:r>
      <w:r w:rsidRPr="00C75464">
        <w:t>dv</w:t>
      </w:r>
      <w:r>
        <w:t>ice and will be available on the department’s website.</w:t>
      </w:r>
    </w:p>
    <w:p w14:paraId="5B3FFB15" w14:textId="5D402BFB" w:rsidR="00A85DD0" w:rsidRPr="00390BD8" w:rsidRDefault="00A85DD0" w:rsidP="002A40F0">
      <w:pPr>
        <w:pStyle w:val="Heading3"/>
      </w:pPr>
      <w:r w:rsidRPr="00390BD8">
        <w:t>Unannounced monitoring visits</w:t>
      </w:r>
    </w:p>
    <w:p w14:paraId="409029D3" w14:textId="2CEC8117" w:rsidR="00A85DD0" w:rsidRPr="00390BD8" w:rsidRDefault="00A85DD0" w:rsidP="002A40F0">
      <w:pPr>
        <w:pStyle w:val="Heading4"/>
        <w:rPr>
          <w:rFonts w:eastAsiaTheme="minorHAnsi"/>
        </w:rPr>
      </w:pPr>
      <w:r w:rsidRPr="00390BD8">
        <w:rPr>
          <w:rFonts w:eastAsiaTheme="minorHAnsi"/>
        </w:rPr>
        <w:t xml:space="preserve">Q: Will all monitoring visits to </w:t>
      </w:r>
      <w:r w:rsidR="007C1F04">
        <w:rPr>
          <w:rFonts w:eastAsiaTheme="minorHAnsi"/>
        </w:rPr>
        <w:t>a</w:t>
      </w:r>
      <w:r w:rsidR="00EE0617">
        <w:rPr>
          <w:rFonts w:eastAsiaTheme="minorHAnsi"/>
        </w:rPr>
        <w:t>pproved employers</w:t>
      </w:r>
      <w:r w:rsidRPr="00390BD8">
        <w:rPr>
          <w:rFonts w:eastAsiaTheme="minorHAnsi"/>
        </w:rPr>
        <w:t xml:space="preserve"> be unannounced?</w:t>
      </w:r>
    </w:p>
    <w:p w14:paraId="75A14B48" w14:textId="20638235" w:rsidR="00A85DD0" w:rsidRDefault="00A85DD0" w:rsidP="002A40F0">
      <w:pPr>
        <w:pStyle w:val="BodyText"/>
      </w:pPr>
      <w:r>
        <w:t>R</w:t>
      </w:r>
      <w:r w:rsidRPr="00A866B8">
        <w:t xml:space="preserve">easonable notice will continue to be </w:t>
      </w:r>
      <w:r>
        <w:t>given for r</w:t>
      </w:r>
      <w:r w:rsidRPr="00A866B8">
        <w:t xml:space="preserve">egular scheduled monitoring </w:t>
      </w:r>
      <w:r>
        <w:t xml:space="preserve">and assurance </w:t>
      </w:r>
      <w:r w:rsidRPr="00A866B8">
        <w:t>visits</w:t>
      </w:r>
      <w:r w:rsidR="00390BD8">
        <w:t>.</w:t>
      </w:r>
      <w:r w:rsidRPr="00A866B8">
        <w:t xml:space="preserve"> Unannounced visits may be </w:t>
      </w:r>
      <w:r>
        <w:t xml:space="preserve">conducted </w:t>
      </w:r>
      <w:r w:rsidRPr="00A866B8">
        <w:t>in response to allegations or serious concerns or due to program assurance activities being undertaken.</w:t>
      </w:r>
    </w:p>
    <w:p w14:paraId="47D1FBDF" w14:textId="7C864A7D" w:rsidR="00A85DD0" w:rsidRDefault="00A85DD0" w:rsidP="002A40F0">
      <w:pPr>
        <w:pStyle w:val="BodyText"/>
      </w:pPr>
      <w:r w:rsidRPr="00A866B8">
        <w:t xml:space="preserve">Unannounced visits may include workplaces, including host placements to meet with workers, accommodation where workers are housed and may also include visits to </w:t>
      </w:r>
      <w:r w:rsidR="000C6BDF">
        <w:t>approved employer</w:t>
      </w:r>
      <w:r w:rsidRPr="00A866B8">
        <w:t xml:space="preserve"> offices or premises.</w:t>
      </w:r>
    </w:p>
    <w:p w14:paraId="5DB87772" w14:textId="3C59DEE4" w:rsidR="00A85DD0" w:rsidRDefault="00A85DD0" w:rsidP="002A40F0">
      <w:pPr>
        <w:pStyle w:val="BodyText"/>
      </w:pPr>
      <w:r w:rsidRPr="00A866B8">
        <w:t xml:space="preserve">Prior to entering a property on the day, the department will telephone and/or send a text message to the </w:t>
      </w:r>
      <w:r w:rsidR="000C6BDF">
        <w:t>approved employer</w:t>
      </w:r>
      <w:r w:rsidRPr="00A866B8">
        <w:t xml:space="preserve"> and host organisation to alert them to the visit.</w:t>
      </w:r>
    </w:p>
    <w:p w14:paraId="08CB3DAA" w14:textId="499F574E" w:rsidR="00A85DD0" w:rsidRDefault="00A85DD0" w:rsidP="002A40F0">
      <w:pPr>
        <w:pStyle w:val="BodyText"/>
      </w:pPr>
      <w:r w:rsidRPr="00A866B8">
        <w:t xml:space="preserve">The department will take into consideration security and biosecurity procedures and is committed to working sensitively with </w:t>
      </w:r>
      <w:r w:rsidR="000C6BDF">
        <w:t>a</w:t>
      </w:r>
      <w:r w:rsidR="00EE0617">
        <w:t>pproved employers</w:t>
      </w:r>
      <w:r w:rsidRPr="00A866B8">
        <w:t xml:space="preserve"> wherever possible</w:t>
      </w:r>
      <w:r w:rsidR="00390BD8">
        <w:t>.</w:t>
      </w:r>
    </w:p>
    <w:p w14:paraId="78094FC9" w14:textId="50B1AAEB" w:rsidR="00A85DD0" w:rsidRPr="00390BD8" w:rsidRDefault="00A85DD0" w:rsidP="00885623">
      <w:pPr>
        <w:pStyle w:val="Heading3"/>
      </w:pPr>
      <w:r w:rsidRPr="00390BD8">
        <w:t>Accommodation</w:t>
      </w:r>
    </w:p>
    <w:p w14:paraId="1846D898" w14:textId="7165A5CD" w:rsidR="00A85DD0" w:rsidRPr="00390BD8" w:rsidRDefault="00A85DD0" w:rsidP="002A40F0">
      <w:pPr>
        <w:pStyle w:val="Heading4"/>
        <w:rPr>
          <w:rFonts w:eastAsiaTheme="minorHAnsi"/>
        </w:rPr>
      </w:pPr>
      <w:r w:rsidRPr="00390BD8">
        <w:rPr>
          <w:rFonts w:eastAsiaTheme="minorHAnsi"/>
        </w:rPr>
        <w:t xml:space="preserve">Q: How long will the approval for accommodation arrangements last under the new </w:t>
      </w:r>
      <w:r w:rsidR="000C6BDF">
        <w:rPr>
          <w:rFonts w:eastAsiaTheme="minorHAnsi"/>
        </w:rPr>
        <w:t>d</w:t>
      </w:r>
      <w:r w:rsidRPr="00390BD8">
        <w:rPr>
          <w:rFonts w:eastAsiaTheme="minorHAnsi"/>
        </w:rPr>
        <w:t xml:space="preserve">eed? </w:t>
      </w:r>
    </w:p>
    <w:p w14:paraId="70EFFB62" w14:textId="25C19184" w:rsidR="00A85DD0" w:rsidRDefault="00A85DD0" w:rsidP="002A40F0">
      <w:pPr>
        <w:pStyle w:val="BodyText"/>
      </w:pPr>
      <w:r>
        <w:t xml:space="preserve">Accommodation </w:t>
      </w:r>
      <w:r w:rsidR="000C6BDF">
        <w:t>p</w:t>
      </w:r>
      <w:r>
        <w:t xml:space="preserve">lans for each property will be valid for 12 months from the approval date (unless the property no longer meets the minimum accommodation standards and/or the property has changed). </w:t>
      </w:r>
    </w:p>
    <w:p w14:paraId="418BD956" w14:textId="09F6734B" w:rsidR="00A85DD0" w:rsidRPr="00390BD8" w:rsidRDefault="00A85DD0" w:rsidP="002A40F0">
      <w:pPr>
        <w:pStyle w:val="Heading4"/>
        <w:rPr>
          <w:rFonts w:eastAsiaTheme="minorHAnsi"/>
        </w:rPr>
      </w:pPr>
      <w:r w:rsidRPr="00390BD8">
        <w:rPr>
          <w:rFonts w:eastAsiaTheme="minorHAnsi"/>
        </w:rPr>
        <w:t xml:space="preserve">Q: Are </w:t>
      </w:r>
      <w:r w:rsidR="000C6BDF">
        <w:rPr>
          <w:rFonts w:eastAsiaTheme="minorHAnsi"/>
        </w:rPr>
        <w:t>a</w:t>
      </w:r>
      <w:r w:rsidR="00EE0617">
        <w:rPr>
          <w:rFonts w:eastAsiaTheme="minorHAnsi"/>
        </w:rPr>
        <w:t>pproved employers</w:t>
      </w:r>
      <w:r w:rsidRPr="00390BD8">
        <w:rPr>
          <w:rFonts w:eastAsiaTheme="minorHAnsi"/>
        </w:rPr>
        <w:t xml:space="preserve"> required to </w:t>
      </w:r>
      <w:proofErr w:type="gramStart"/>
      <w:r w:rsidRPr="00390BD8">
        <w:rPr>
          <w:rFonts w:eastAsiaTheme="minorHAnsi"/>
        </w:rPr>
        <w:t>enter into</w:t>
      </w:r>
      <w:proofErr w:type="gramEnd"/>
      <w:r w:rsidRPr="00390BD8">
        <w:rPr>
          <w:rFonts w:eastAsiaTheme="minorHAnsi"/>
        </w:rPr>
        <w:t xml:space="preserve"> written legally binding agreements with organisations that provide accommodation for workers?</w:t>
      </w:r>
    </w:p>
    <w:p w14:paraId="2D1D801A" w14:textId="3F618603" w:rsidR="00A85DD0" w:rsidRDefault="00A85DD0" w:rsidP="002A40F0">
      <w:pPr>
        <w:pStyle w:val="BodyText"/>
      </w:pPr>
      <w:r>
        <w:t xml:space="preserve">Workers need to be aware of the accommodation arrangements that are being provided to them. </w:t>
      </w:r>
    </w:p>
    <w:p w14:paraId="5FC82056" w14:textId="357749FE" w:rsidR="00A85DD0" w:rsidRDefault="00A85DD0" w:rsidP="002A40F0">
      <w:pPr>
        <w:pStyle w:val="BodyText"/>
      </w:pPr>
      <w:r>
        <w:t xml:space="preserve">The department may require an </w:t>
      </w:r>
      <w:r w:rsidR="000C6BDF">
        <w:t>approved employer</w:t>
      </w:r>
      <w:r>
        <w:t xml:space="preserve"> to obtain a written agreement from workers if concerns are identified. </w:t>
      </w:r>
      <w:r w:rsidR="00EE0617">
        <w:t>Approved employers</w:t>
      </w:r>
      <w:r>
        <w:t xml:space="preserve"> will be notified by the department if this is the case.</w:t>
      </w:r>
    </w:p>
    <w:p w14:paraId="1B8D7A9B" w14:textId="75685D97" w:rsidR="00A85DD0" w:rsidRDefault="00EE0617" w:rsidP="002A40F0">
      <w:pPr>
        <w:pStyle w:val="BodyText"/>
      </w:pPr>
      <w:r>
        <w:t>Approved employers</w:t>
      </w:r>
      <w:r w:rsidR="00A85DD0">
        <w:t xml:space="preserve"> must ensure that accommodation providers understand they are providing accommodation for PALM workers and that they agree to assist the department as </w:t>
      </w:r>
      <w:r w:rsidR="00A85DD0">
        <w:lastRenderedPageBreak/>
        <w:t>needed. For example, if the department requests an inspection of the workers</w:t>
      </w:r>
      <w:r w:rsidR="007C1F04">
        <w:t>’</w:t>
      </w:r>
      <w:r w:rsidR="00A85DD0">
        <w:t xml:space="preserve"> accommodation.</w:t>
      </w:r>
    </w:p>
    <w:p w14:paraId="1DA54D59" w14:textId="2272DA75" w:rsidR="00A85DD0" w:rsidRDefault="00A85DD0" w:rsidP="002A40F0">
      <w:pPr>
        <w:pStyle w:val="Heading4"/>
      </w:pPr>
      <w:r w:rsidRPr="000C30F2">
        <w:t>Q: How long is accommodation required to be provided for workers?</w:t>
      </w:r>
      <w:r>
        <w:t xml:space="preserve"> </w:t>
      </w:r>
    </w:p>
    <w:p w14:paraId="69951C48" w14:textId="7911C6BA" w:rsidR="00A85DD0" w:rsidRDefault="00EE0617" w:rsidP="002A40F0">
      <w:pPr>
        <w:pStyle w:val="BodyText"/>
      </w:pPr>
      <w:r>
        <w:t>Approved employers</w:t>
      </w:r>
      <w:r w:rsidR="00A85DD0" w:rsidRPr="00145746">
        <w:t xml:space="preserve"> are required to arrange and provide accommodation for short-term workers for the full duration of their </w:t>
      </w:r>
      <w:r w:rsidR="00A85DD0">
        <w:t>p</w:t>
      </w:r>
      <w:r w:rsidR="00A85DD0" w:rsidRPr="00145746">
        <w:t>lacement and for the first 12 months for long-term workers.</w:t>
      </w:r>
    </w:p>
    <w:p w14:paraId="61386592" w14:textId="051D861B" w:rsidR="00390BD8" w:rsidRPr="00F12E4D" w:rsidRDefault="00A85DD0" w:rsidP="002A40F0">
      <w:pPr>
        <w:pStyle w:val="Heading4"/>
      </w:pPr>
      <w:r>
        <w:t>Q: Why are w</w:t>
      </w:r>
      <w:r w:rsidRPr="00F12E4D">
        <w:t xml:space="preserve">orkers allowed to arrange their own accommodation? </w:t>
      </w:r>
    </w:p>
    <w:p w14:paraId="57DC373A" w14:textId="77777777" w:rsidR="00A85DD0" w:rsidRDefault="00A85DD0" w:rsidP="002A40F0">
      <w:pPr>
        <w:pStyle w:val="BodyText"/>
      </w:pPr>
      <w:r w:rsidRPr="00F12E4D">
        <w:t xml:space="preserve">Accommodation is one of the largest expenses incurred by </w:t>
      </w:r>
      <w:r>
        <w:t>PALM scheme workers and they</w:t>
      </w:r>
      <w:r w:rsidRPr="00F12E4D">
        <w:t xml:space="preserve"> </w:t>
      </w:r>
      <w:r>
        <w:t>are not able</w:t>
      </w:r>
      <w:r w:rsidRPr="00F12E4D">
        <w:t xml:space="preserve"> to inspect their accommodation prior to arrival. </w:t>
      </w:r>
      <w:r>
        <w:t>Workers must be allowed freedom of movement</w:t>
      </w:r>
      <w:r w:rsidRPr="00F12E4D">
        <w:t xml:space="preserve"> </w:t>
      </w:r>
      <w:r>
        <w:t>and a</w:t>
      </w:r>
      <w:r w:rsidRPr="00F12E4D">
        <w:t>llowing workers to arrange their own accommodation is a key worker protection measure</w:t>
      </w:r>
      <w:r>
        <w:t>.</w:t>
      </w:r>
    </w:p>
    <w:p w14:paraId="363F8696" w14:textId="0F3DED2D" w:rsidR="00A85DD0" w:rsidRDefault="00A85DD0" w:rsidP="002A40F0">
      <w:pPr>
        <w:pStyle w:val="BodyText"/>
      </w:pPr>
      <w:r>
        <w:t xml:space="preserve">Where workers find their own accommodation, </w:t>
      </w:r>
      <w:r w:rsidR="000C6BDF">
        <w:t>a</w:t>
      </w:r>
      <w:r w:rsidR="00EE0617">
        <w:t>pproved employers</w:t>
      </w:r>
      <w:r>
        <w:t xml:space="preserve"> must support workers to understand their rights and obligations and dispute resolution processes. This includes (but is not limited to) supporting workers to understand that the accommodation must comply with relevant state, territory and local government legislation, their tenancy agreement and obligations and processes for escalating maintenance issues to the property manager and landlords. </w:t>
      </w:r>
    </w:p>
    <w:p w14:paraId="3E1AEC27" w14:textId="64AFB528" w:rsidR="00A85DD0" w:rsidRDefault="00A85DD0" w:rsidP="002A40F0">
      <w:pPr>
        <w:pStyle w:val="BodyText"/>
      </w:pPr>
      <w:r>
        <w:t xml:space="preserve">If workers arrange their own accommodation, </w:t>
      </w:r>
      <w:r w:rsidR="000C6BDF">
        <w:t>a</w:t>
      </w:r>
      <w:r w:rsidR="00EE0617">
        <w:t>pproved employers</w:t>
      </w:r>
      <w:r>
        <w:t xml:space="preserve"> must not deduct accommodation costs from their wages. </w:t>
      </w:r>
      <w:r w:rsidR="008B2E29">
        <w:t xml:space="preserve">Approved employers must </w:t>
      </w:r>
      <w:r w:rsidR="00AC10C0">
        <w:t xml:space="preserve">notify </w:t>
      </w:r>
      <w:r w:rsidR="00362E9A">
        <w:t xml:space="preserve">the </w:t>
      </w:r>
      <w:r w:rsidR="000A2D2E">
        <w:t>d</w:t>
      </w:r>
      <w:r w:rsidR="00362E9A">
        <w:t xml:space="preserve">epartment of any Conflict of </w:t>
      </w:r>
      <w:r w:rsidR="000A2D2E">
        <w:t>I</w:t>
      </w:r>
      <w:r w:rsidR="00362E9A">
        <w:t xml:space="preserve">nterest in relation to </w:t>
      </w:r>
      <w:r w:rsidR="000A2D2E">
        <w:t>w</w:t>
      </w:r>
      <w:r w:rsidR="007F1451">
        <w:t>orker</w:t>
      </w:r>
      <w:r w:rsidR="000A2D2E">
        <w:t>-</w:t>
      </w:r>
      <w:r w:rsidR="007F1451">
        <w:t>arranged accommodation.</w:t>
      </w:r>
      <w:r w:rsidR="008B2E29">
        <w:t xml:space="preserve"> </w:t>
      </w:r>
    </w:p>
    <w:p w14:paraId="29E26ED5" w14:textId="0EC207C3" w:rsidR="00A85DD0" w:rsidRDefault="00A85DD0" w:rsidP="002A40F0">
      <w:pPr>
        <w:pStyle w:val="BodyText"/>
      </w:pPr>
      <w:r>
        <w:t xml:space="preserve">Where a worker has also arranged their own transportation, employers must confirm the transport is reliable and affordable. If an </w:t>
      </w:r>
      <w:r w:rsidR="000C6BDF">
        <w:t>approved employer</w:t>
      </w:r>
      <w:r>
        <w:t xml:space="preserve"> is not satisfied that the worker’s transport arrangements are reliable and affordable, they must arrange alternative transport.</w:t>
      </w:r>
    </w:p>
    <w:p w14:paraId="6EC2B2F9" w14:textId="608CD689" w:rsidR="00A85DD0" w:rsidRDefault="00A85DD0" w:rsidP="002A40F0">
      <w:pPr>
        <w:pStyle w:val="Heading4"/>
      </w:pPr>
      <w:r w:rsidRPr="00B11C11">
        <w:t>Q: What approval is required when workers source their own accommodation?</w:t>
      </w:r>
    </w:p>
    <w:p w14:paraId="3E58F33E" w14:textId="4E209D8D" w:rsidR="00A85DD0" w:rsidRDefault="00A85DD0" w:rsidP="002A40F0">
      <w:pPr>
        <w:pStyle w:val="BodyText"/>
      </w:pPr>
      <w:r>
        <w:t>The department</w:t>
      </w:r>
      <w:r w:rsidR="002A40F0">
        <w:t>/PLF</w:t>
      </w:r>
      <w:r>
        <w:t xml:space="preserve"> or the</w:t>
      </w:r>
      <w:r w:rsidR="000C6BDF">
        <w:t xml:space="preserve"> approved employer</w:t>
      </w:r>
      <w:r>
        <w:t xml:space="preserve"> does not approve accommodation that is arranged by the worker.</w:t>
      </w:r>
      <w:r w:rsidRPr="00B11C11">
        <w:t xml:space="preserve"> </w:t>
      </w:r>
      <w:r>
        <w:t xml:space="preserve">However, </w:t>
      </w:r>
      <w:r w:rsidR="002A40F0">
        <w:t>a</w:t>
      </w:r>
      <w:r w:rsidR="00EE0617">
        <w:t>pproved employers</w:t>
      </w:r>
      <w:r>
        <w:t xml:space="preserve"> are required to inform the department</w:t>
      </w:r>
      <w:r w:rsidR="00E5122B">
        <w:t>/</w:t>
      </w:r>
      <w:r w:rsidR="002A40F0">
        <w:t>PLF</w:t>
      </w:r>
      <w:r>
        <w:t xml:space="preserve"> if there has been a change to the approved recruitment. This includes changes due to accommodation arrangements and deductions if a worker chooses to arrange their own accommodation. </w:t>
      </w:r>
    </w:p>
    <w:p w14:paraId="757863DE" w14:textId="1406C94E" w:rsidR="00A85DD0" w:rsidRDefault="00A85DD0" w:rsidP="002A40F0">
      <w:pPr>
        <w:pStyle w:val="Heading4"/>
      </w:pPr>
      <w:r w:rsidRPr="0076712A">
        <w:t xml:space="preserve">Q: What are the </w:t>
      </w:r>
      <w:r w:rsidR="000C6BDF">
        <w:t>a</w:t>
      </w:r>
      <w:r w:rsidR="00EE0617">
        <w:t>pproved employers</w:t>
      </w:r>
      <w:r w:rsidR="007C1F04">
        <w:t>’</w:t>
      </w:r>
      <w:r w:rsidRPr="0076712A">
        <w:t xml:space="preserve"> </w:t>
      </w:r>
      <w:r>
        <w:t xml:space="preserve">welfare and wellbeing </w:t>
      </w:r>
      <w:r w:rsidRPr="0076712A">
        <w:t>responsibilities for workers</w:t>
      </w:r>
      <w:r>
        <w:t xml:space="preserve"> </w:t>
      </w:r>
      <w:r w:rsidRPr="0076712A">
        <w:t xml:space="preserve">in their own </w:t>
      </w:r>
      <w:r>
        <w:t xml:space="preserve">elected </w:t>
      </w:r>
      <w:r w:rsidRPr="0076712A">
        <w:t xml:space="preserve">accommodation if it is </w:t>
      </w:r>
      <w:r>
        <w:t xml:space="preserve">considered </w:t>
      </w:r>
      <w:r w:rsidRPr="0076712A">
        <w:t>substandard?</w:t>
      </w:r>
    </w:p>
    <w:p w14:paraId="269C2D64" w14:textId="58EE6B65" w:rsidR="00A85DD0" w:rsidRDefault="00A85DD0" w:rsidP="002A40F0">
      <w:pPr>
        <w:pStyle w:val="BodyText"/>
      </w:pPr>
      <w:r>
        <w:t>If a w</w:t>
      </w:r>
      <w:r w:rsidRPr="000F42C4">
        <w:t xml:space="preserve">orker chooses to arrange their own accommodation, the </w:t>
      </w:r>
      <w:r w:rsidR="000C6BDF">
        <w:t>approved employer</w:t>
      </w:r>
      <w:r w:rsidRPr="000F42C4">
        <w:t xml:space="preserve"> is not responsible for the quality of that accommodation. The </w:t>
      </w:r>
      <w:r w:rsidR="000C6BDF">
        <w:t>approved employer</w:t>
      </w:r>
      <w:r w:rsidRPr="000F42C4">
        <w:t xml:space="preserve"> does, however, retain the responsibility for providing welfare and wellb</w:t>
      </w:r>
      <w:r>
        <w:t>eing support to the</w:t>
      </w:r>
      <w:r w:rsidRPr="000F42C4">
        <w:t xml:space="preserve"> </w:t>
      </w:r>
      <w:r>
        <w:t>w</w:t>
      </w:r>
      <w:r w:rsidRPr="000F42C4">
        <w:t>orker.</w:t>
      </w:r>
    </w:p>
    <w:p w14:paraId="508624FA" w14:textId="5EDD1334" w:rsidR="00A85DD0" w:rsidRPr="00390BD8" w:rsidRDefault="00A85DD0" w:rsidP="002A40F0">
      <w:pPr>
        <w:pStyle w:val="Heading3"/>
      </w:pPr>
      <w:r w:rsidRPr="00390BD8">
        <w:t>Employment</w:t>
      </w:r>
    </w:p>
    <w:p w14:paraId="454567E2" w14:textId="77777777" w:rsidR="00A85DD0" w:rsidRPr="00390BD8" w:rsidRDefault="00A85DD0" w:rsidP="002A40F0">
      <w:pPr>
        <w:pStyle w:val="Heading4"/>
        <w:rPr>
          <w:rFonts w:eastAsiaTheme="minorHAnsi"/>
        </w:rPr>
      </w:pPr>
      <w:r w:rsidRPr="00390BD8">
        <w:rPr>
          <w:rFonts w:eastAsiaTheme="minorHAnsi"/>
        </w:rPr>
        <w:t>Q: Is the 30 hour per week minimum employment requirement based on the hours offered?</w:t>
      </w:r>
    </w:p>
    <w:p w14:paraId="12AF1382" w14:textId="77777777" w:rsidR="00A85DD0" w:rsidRPr="00621C90" w:rsidRDefault="00A85DD0" w:rsidP="002A40F0">
      <w:pPr>
        <w:pStyle w:val="BodyText"/>
      </w:pPr>
      <w:r w:rsidRPr="00621C90">
        <w:t xml:space="preserve">Yes, the 30 hours per week minimum employment requirement is based on the hours offered. </w:t>
      </w:r>
    </w:p>
    <w:p w14:paraId="618C23DD" w14:textId="3A6C6DCF" w:rsidR="00A85DD0" w:rsidRPr="00390BD8" w:rsidRDefault="00A85DD0" w:rsidP="002A40F0">
      <w:pPr>
        <w:pStyle w:val="BodyText"/>
      </w:pPr>
      <w:r w:rsidRPr="00621C90">
        <w:t xml:space="preserve">For short-term placements, </w:t>
      </w:r>
      <w:r w:rsidR="000C6BDF">
        <w:t>a</w:t>
      </w:r>
      <w:r w:rsidR="00EE0617">
        <w:t>pproved employers</w:t>
      </w:r>
      <w:r w:rsidRPr="00621C90">
        <w:t xml:space="preserve"> must offer workers a minimum of 30 hours per week every </w:t>
      </w:r>
      <w:r w:rsidRPr="00390BD8">
        <w:t xml:space="preserve">week. Staged implementation of this requirement will support </w:t>
      </w:r>
      <w:r w:rsidR="000C6BDF">
        <w:t>a</w:t>
      </w:r>
      <w:r w:rsidR="00EE0617">
        <w:t>pproved employers</w:t>
      </w:r>
      <w:r w:rsidRPr="00390BD8">
        <w:t xml:space="preserve"> to plan their workforce needs and meet this obligation over time, with full effect from 1 July 2024. Key details on these stages include:</w:t>
      </w:r>
    </w:p>
    <w:p w14:paraId="5848B39E" w14:textId="326E351F" w:rsidR="00A85DD0" w:rsidRPr="00390BD8" w:rsidRDefault="00A85DD0" w:rsidP="00A85DD0">
      <w:pPr>
        <w:pStyle w:val="MBPoint"/>
        <w:numPr>
          <w:ilvl w:val="0"/>
          <w:numId w:val="46"/>
        </w:numPr>
        <w:rPr>
          <w:rFonts w:asciiTheme="minorHAnsi" w:hAnsiTheme="minorHAnsi"/>
          <w:sz w:val="20"/>
          <w:szCs w:val="20"/>
        </w:rPr>
      </w:pPr>
      <w:r w:rsidRPr="00390BD8">
        <w:rPr>
          <w:rFonts w:asciiTheme="minorHAnsi" w:hAnsiTheme="minorHAnsi"/>
          <w:sz w:val="20"/>
          <w:szCs w:val="20"/>
        </w:rPr>
        <w:t>To 31 December 2023 – no change – 30 hours averaged over the worker’s employment period in Australia until end of December 2023</w:t>
      </w:r>
      <w:r w:rsidR="001875D9">
        <w:rPr>
          <w:rFonts w:asciiTheme="minorHAnsi" w:hAnsiTheme="minorHAnsi"/>
          <w:sz w:val="20"/>
          <w:szCs w:val="20"/>
        </w:rPr>
        <w:t xml:space="preserve"> (existing and new recruitments)</w:t>
      </w:r>
    </w:p>
    <w:p w14:paraId="781FA889" w14:textId="77777777" w:rsidR="00A85DD0" w:rsidRPr="00390BD8" w:rsidRDefault="00A85DD0" w:rsidP="00A85DD0">
      <w:pPr>
        <w:pStyle w:val="MBPoint"/>
        <w:numPr>
          <w:ilvl w:val="0"/>
          <w:numId w:val="46"/>
        </w:numPr>
        <w:rPr>
          <w:rFonts w:asciiTheme="minorHAnsi" w:hAnsiTheme="minorHAnsi"/>
          <w:sz w:val="20"/>
          <w:szCs w:val="20"/>
        </w:rPr>
      </w:pPr>
      <w:r w:rsidRPr="00390BD8">
        <w:rPr>
          <w:rFonts w:asciiTheme="minorHAnsi" w:hAnsiTheme="minorHAnsi"/>
          <w:sz w:val="20"/>
          <w:szCs w:val="20"/>
        </w:rPr>
        <w:t>1 January 2024 to 30 June 2024 – 30 hours offered per week averaged over 4 weeks (for all existing and new recruitments)</w:t>
      </w:r>
    </w:p>
    <w:p w14:paraId="71917E70" w14:textId="07B83099" w:rsidR="00A85DD0" w:rsidRPr="00390BD8" w:rsidRDefault="00A85DD0" w:rsidP="00A85DD0">
      <w:pPr>
        <w:pStyle w:val="MBPoint"/>
        <w:numPr>
          <w:ilvl w:val="0"/>
          <w:numId w:val="46"/>
        </w:numPr>
        <w:rPr>
          <w:rFonts w:asciiTheme="minorHAnsi" w:hAnsiTheme="minorHAnsi"/>
          <w:sz w:val="20"/>
          <w:szCs w:val="20"/>
        </w:rPr>
      </w:pPr>
      <w:r w:rsidRPr="00390BD8">
        <w:rPr>
          <w:rFonts w:asciiTheme="minorHAnsi" w:hAnsiTheme="minorHAnsi"/>
          <w:sz w:val="20"/>
          <w:szCs w:val="20"/>
        </w:rPr>
        <w:lastRenderedPageBreak/>
        <w:t xml:space="preserve">1 July 2024 – 30 hours offered per week every week </w:t>
      </w:r>
      <w:r w:rsidR="001875D9">
        <w:rPr>
          <w:rFonts w:asciiTheme="minorHAnsi" w:hAnsiTheme="minorHAnsi"/>
          <w:sz w:val="20"/>
          <w:szCs w:val="20"/>
        </w:rPr>
        <w:t>(</w:t>
      </w:r>
      <w:r w:rsidRPr="00390BD8">
        <w:rPr>
          <w:rFonts w:asciiTheme="minorHAnsi" w:hAnsiTheme="minorHAnsi"/>
          <w:sz w:val="20"/>
          <w:szCs w:val="20"/>
        </w:rPr>
        <w:t>for all existing and new recruitments</w:t>
      </w:r>
      <w:r w:rsidR="001875D9">
        <w:rPr>
          <w:rFonts w:asciiTheme="minorHAnsi" w:hAnsiTheme="minorHAnsi"/>
          <w:sz w:val="20"/>
          <w:szCs w:val="20"/>
        </w:rPr>
        <w:t>)</w:t>
      </w:r>
      <w:r w:rsidRPr="00390BD8">
        <w:rPr>
          <w:rFonts w:asciiTheme="minorHAnsi" w:hAnsiTheme="minorHAnsi"/>
          <w:sz w:val="20"/>
          <w:szCs w:val="20"/>
        </w:rPr>
        <w:t>.</w:t>
      </w:r>
    </w:p>
    <w:p w14:paraId="7FCD4428" w14:textId="40C4566E" w:rsidR="00C9384E" w:rsidRPr="00390BD8" w:rsidRDefault="00C9384E" w:rsidP="00C9384E">
      <w:pPr>
        <w:pStyle w:val="Heading4"/>
        <w:rPr>
          <w:rFonts w:eastAsiaTheme="minorHAnsi"/>
        </w:rPr>
      </w:pPr>
      <w:r w:rsidRPr="00390BD8">
        <w:rPr>
          <w:rFonts w:eastAsiaTheme="minorHAnsi"/>
        </w:rPr>
        <w:t xml:space="preserve">Q: </w:t>
      </w:r>
      <w:r>
        <w:rPr>
          <w:rFonts w:eastAsiaTheme="minorHAnsi"/>
        </w:rPr>
        <w:t>What are the</w:t>
      </w:r>
      <w:r w:rsidRPr="00390BD8">
        <w:rPr>
          <w:rFonts w:eastAsiaTheme="minorHAnsi"/>
        </w:rPr>
        <w:t xml:space="preserve"> minimum hours offered</w:t>
      </w:r>
      <w:r>
        <w:rPr>
          <w:rFonts w:eastAsiaTheme="minorHAnsi"/>
        </w:rPr>
        <w:t xml:space="preserve"> requirements for long-term workers</w:t>
      </w:r>
      <w:r w:rsidRPr="00390BD8">
        <w:rPr>
          <w:rFonts w:eastAsiaTheme="minorHAnsi"/>
        </w:rPr>
        <w:t>?</w:t>
      </w:r>
    </w:p>
    <w:p w14:paraId="62C3EE96" w14:textId="74E5D47A" w:rsidR="00C45120" w:rsidRDefault="00A85DD0" w:rsidP="00C45120">
      <w:pPr>
        <w:pStyle w:val="BodyText"/>
      </w:pPr>
      <w:r w:rsidRPr="00145746">
        <w:t xml:space="preserve">For long-term placements (1 – 4 years) the </w:t>
      </w:r>
      <w:r w:rsidR="000C6BDF">
        <w:t>a</w:t>
      </w:r>
      <w:r w:rsidR="00EE0617">
        <w:t>pproved employers</w:t>
      </w:r>
      <w:r w:rsidRPr="00145746">
        <w:t xml:space="preserve"> must offer full-time hours, including during standdowns</w:t>
      </w:r>
      <w:r>
        <w:t>. In addition,</w:t>
      </w:r>
      <w:r w:rsidRPr="00145746">
        <w:t xml:space="preserve"> site shutdowns must be capped to 4 weeks every financial year to coincide with </w:t>
      </w:r>
      <w:r>
        <w:t>w</w:t>
      </w:r>
      <w:r w:rsidRPr="00145746">
        <w:t>orkers’ annual leave entitlements.</w:t>
      </w:r>
    </w:p>
    <w:p w14:paraId="4602FD8F" w14:textId="31F90A3D" w:rsidR="00C9384E" w:rsidRPr="00145746" w:rsidRDefault="00C9384E" w:rsidP="00C9384E">
      <w:pPr>
        <w:pStyle w:val="BodyText"/>
      </w:pPr>
      <w:r>
        <w:t xml:space="preserve">For transition recruitments, approved employers must provide long-term workers full-time hours from 1 October or when the worker arrives in Australia, whichever is earlier. </w:t>
      </w:r>
    </w:p>
    <w:p w14:paraId="73D681E8" w14:textId="67E8FFF3" w:rsidR="00A85DD0" w:rsidRPr="00390BD8" w:rsidRDefault="00A85DD0" w:rsidP="002A40F0">
      <w:pPr>
        <w:pStyle w:val="Heading3"/>
      </w:pPr>
      <w:r w:rsidRPr="00390BD8">
        <w:t>Reimbursement of Airfares</w:t>
      </w:r>
    </w:p>
    <w:p w14:paraId="07428DDB" w14:textId="31A7FFED" w:rsidR="00A85DD0" w:rsidRPr="00390BD8" w:rsidRDefault="00A85DD0" w:rsidP="002A40F0">
      <w:pPr>
        <w:pStyle w:val="Heading4"/>
        <w:rPr>
          <w:rFonts w:eastAsiaTheme="minorHAnsi"/>
        </w:rPr>
      </w:pPr>
      <w:bookmarkStart w:id="5" w:name="_Hlk137108640"/>
      <w:r w:rsidRPr="00390BD8">
        <w:rPr>
          <w:rFonts w:eastAsiaTheme="minorHAnsi"/>
        </w:rPr>
        <w:t xml:space="preserve">Q: For short-term seasonal agricultural workers, can </w:t>
      </w:r>
      <w:r w:rsidR="000C6BDF">
        <w:rPr>
          <w:rFonts w:eastAsiaTheme="minorHAnsi"/>
        </w:rPr>
        <w:t>a</w:t>
      </w:r>
      <w:r w:rsidR="00EE0617">
        <w:rPr>
          <w:rFonts w:eastAsiaTheme="minorHAnsi"/>
        </w:rPr>
        <w:t>pproved employers</w:t>
      </w:r>
      <w:r w:rsidRPr="00390BD8">
        <w:rPr>
          <w:rFonts w:eastAsiaTheme="minorHAnsi"/>
        </w:rPr>
        <w:t xml:space="preserve"> seek reimbursement for flights of workers where they are unable to recoup cost through no fault of their own?</w:t>
      </w:r>
    </w:p>
    <w:p w14:paraId="1F48C5AE" w14:textId="3E44F5AF" w:rsidR="00A85DD0" w:rsidRDefault="00A85DD0" w:rsidP="002A40F0">
      <w:pPr>
        <w:pStyle w:val="BodyText"/>
      </w:pPr>
      <w:r>
        <w:t xml:space="preserve">From the date that the department executes an </w:t>
      </w:r>
      <w:r w:rsidR="000C6BDF">
        <w:t>a</w:t>
      </w:r>
      <w:r w:rsidR="00EE0617">
        <w:t>pproved employers</w:t>
      </w:r>
      <w:r>
        <w:t xml:space="preserve"> PALM </w:t>
      </w:r>
      <w:r w:rsidR="000C6BDF">
        <w:t>scheme d</w:t>
      </w:r>
      <w:r>
        <w:t xml:space="preserve">eed, they may seek reimbursement for flights of workers </w:t>
      </w:r>
      <w:r w:rsidR="007C1F04">
        <w:t xml:space="preserve">when </w:t>
      </w:r>
      <w:r>
        <w:t xml:space="preserve">they are unable to recoup costs through no fault of their own, for new recruitments and arrivals under the PALM </w:t>
      </w:r>
      <w:r w:rsidR="007C1F04">
        <w:t>d</w:t>
      </w:r>
      <w:r>
        <w:t>eed and Guidelines.</w:t>
      </w:r>
    </w:p>
    <w:p w14:paraId="45D463C0" w14:textId="45111731" w:rsidR="00A85DD0" w:rsidRDefault="00EE0617" w:rsidP="002A40F0">
      <w:pPr>
        <w:pStyle w:val="BodyText"/>
      </w:pPr>
      <w:r>
        <w:t>Approved employers</w:t>
      </w:r>
      <w:r w:rsidR="00A85DD0" w:rsidRPr="005A1DE0">
        <w:t xml:space="preserve"> can seek reimbursement of flight costs that they have paid on behalf of short-term seasonal </w:t>
      </w:r>
      <w:r w:rsidR="00A85DD0">
        <w:t xml:space="preserve">agricultural </w:t>
      </w:r>
      <w:r w:rsidR="007C1F04">
        <w:t>w</w:t>
      </w:r>
      <w:r w:rsidR="00A85DD0" w:rsidRPr="005A1DE0">
        <w:t xml:space="preserve">orkers where they are unable to recoup the costs (minus $300 </w:t>
      </w:r>
      <w:r w:rsidR="00E5122B">
        <w:t>approved employer</w:t>
      </w:r>
      <w:r w:rsidR="00A85DD0" w:rsidRPr="005A1DE0">
        <w:t xml:space="preserve"> contribution</w:t>
      </w:r>
      <w:r w:rsidR="00A85DD0">
        <w:t xml:space="preserve"> and up to amounts specified in the Flight Matrix</w:t>
      </w:r>
      <w:r w:rsidR="00A85DD0" w:rsidRPr="005A1DE0">
        <w:t>) through no fault of their own, and where all other conditions of the</w:t>
      </w:r>
      <w:r w:rsidR="000C6BDF">
        <w:t xml:space="preserve"> d</w:t>
      </w:r>
      <w:r w:rsidR="00A85DD0" w:rsidRPr="005A1DE0">
        <w:t xml:space="preserve">eed and </w:t>
      </w:r>
      <w:r w:rsidR="007C1F04">
        <w:t>G</w:t>
      </w:r>
      <w:r w:rsidR="000C6BDF">
        <w:t>u</w:t>
      </w:r>
      <w:r w:rsidR="00A85DD0" w:rsidRPr="005A1DE0">
        <w:t>idelines have been met.</w:t>
      </w:r>
    </w:p>
    <w:bookmarkEnd w:id="5"/>
    <w:p w14:paraId="000397CB" w14:textId="5ED5FF1B" w:rsidR="00A85DD0" w:rsidRPr="0045600B" w:rsidRDefault="00A85DD0" w:rsidP="002A40F0">
      <w:pPr>
        <w:pStyle w:val="Heading3"/>
      </w:pPr>
      <w:r w:rsidRPr="0045600B">
        <w:t>Reporting</w:t>
      </w:r>
    </w:p>
    <w:p w14:paraId="24E2EE76" w14:textId="6D645E41" w:rsidR="00A85DD0" w:rsidRPr="0045600B" w:rsidRDefault="00A85DD0" w:rsidP="002A40F0">
      <w:pPr>
        <w:pStyle w:val="Heading4"/>
        <w:rPr>
          <w:rFonts w:eastAsiaTheme="minorHAnsi"/>
        </w:rPr>
      </w:pPr>
      <w:r w:rsidRPr="0045600B">
        <w:rPr>
          <w:rFonts w:eastAsiaTheme="minorHAnsi"/>
        </w:rPr>
        <w:t xml:space="preserve">Q: When do </w:t>
      </w:r>
      <w:r w:rsidR="000C6BDF">
        <w:rPr>
          <w:rFonts w:eastAsiaTheme="minorHAnsi"/>
        </w:rPr>
        <w:t>a</w:t>
      </w:r>
      <w:r w:rsidR="00EE0617">
        <w:rPr>
          <w:rFonts w:eastAsiaTheme="minorHAnsi"/>
        </w:rPr>
        <w:t>pproved employers</w:t>
      </w:r>
      <w:r w:rsidRPr="0045600B">
        <w:rPr>
          <w:rFonts w:eastAsiaTheme="minorHAnsi"/>
        </w:rPr>
        <w:t xml:space="preserve"> need to provide details of pay data to the department?</w:t>
      </w:r>
    </w:p>
    <w:p w14:paraId="30E2E2B0" w14:textId="59473667" w:rsidR="00A85DD0" w:rsidRPr="002A40F0" w:rsidRDefault="00EE0617" w:rsidP="00014E99">
      <w:pPr>
        <w:pStyle w:val="BodyText"/>
        <w:rPr>
          <w:rStyle w:val="BodyTextChar"/>
        </w:rPr>
      </w:pPr>
      <w:r w:rsidRPr="00014E99">
        <w:rPr>
          <w:rStyle w:val="BodyTextChar"/>
        </w:rPr>
        <w:t>Approved employers</w:t>
      </w:r>
      <w:r w:rsidR="00A85DD0" w:rsidRPr="00014E99">
        <w:rPr>
          <w:rStyle w:val="BodyTextChar"/>
        </w:rPr>
        <w:t xml:space="preserve"> must provide </w:t>
      </w:r>
      <w:r w:rsidR="007C1F04" w:rsidRPr="002A40F0">
        <w:rPr>
          <w:rStyle w:val="BodyTextChar"/>
        </w:rPr>
        <w:t>to the department</w:t>
      </w:r>
      <w:r w:rsidR="007C1F04">
        <w:rPr>
          <w:rStyle w:val="BodyTextChar"/>
        </w:rPr>
        <w:t>,</w:t>
      </w:r>
      <w:r w:rsidR="007C1F04" w:rsidRPr="002A40F0">
        <w:rPr>
          <w:rStyle w:val="BodyTextChar"/>
        </w:rPr>
        <w:t xml:space="preserve"> via the departments IT system</w:t>
      </w:r>
      <w:r w:rsidR="007C1F04">
        <w:rPr>
          <w:rStyle w:val="BodyTextChar"/>
        </w:rPr>
        <w:t>,</w:t>
      </w:r>
      <w:r w:rsidR="007C1F04" w:rsidRPr="00014E99">
        <w:rPr>
          <w:rStyle w:val="BodyTextChar"/>
        </w:rPr>
        <w:t xml:space="preserve"> </w:t>
      </w:r>
      <w:r w:rsidR="00A85DD0" w:rsidRPr="00014E99">
        <w:rPr>
          <w:rStyle w:val="BodyTextChar"/>
        </w:rPr>
        <w:t xml:space="preserve">the first four months of pay data from the date a </w:t>
      </w:r>
      <w:r w:rsidR="007C1F04">
        <w:rPr>
          <w:rStyle w:val="BodyTextChar"/>
        </w:rPr>
        <w:t>w</w:t>
      </w:r>
      <w:r w:rsidR="00A85DD0" w:rsidRPr="00014E99">
        <w:rPr>
          <w:rStyle w:val="BodyTextChar"/>
        </w:rPr>
        <w:t>orker</w:t>
      </w:r>
      <w:r w:rsidR="00A85DD0">
        <w:t xml:space="preserve"> </w:t>
      </w:r>
      <w:r w:rsidR="00A85DD0" w:rsidRPr="002A40F0">
        <w:rPr>
          <w:rStyle w:val="BodyTextChar"/>
        </w:rPr>
        <w:t>arrives.</w:t>
      </w:r>
    </w:p>
    <w:p w14:paraId="0B1F359F" w14:textId="6997740D" w:rsidR="00A85DD0" w:rsidRPr="0045600B" w:rsidRDefault="00A85DD0" w:rsidP="002A40F0">
      <w:pPr>
        <w:pStyle w:val="Heading3"/>
      </w:pPr>
      <w:r w:rsidRPr="0045600B">
        <w:t>Contacting the department</w:t>
      </w:r>
    </w:p>
    <w:p w14:paraId="4758CF05" w14:textId="77777777" w:rsidR="00A85DD0" w:rsidRPr="0045600B" w:rsidRDefault="00A85DD0" w:rsidP="002A40F0">
      <w:pPr>
        <w:pStyle w:val="Heading4"/>
        <w:rPr>
          <w:rFonts w:eastAsiaTheme="minorHAnsi"/>
        </w:rPr>
      </w:pPr>
      <w:r w:rsidRPr="0045600B">
        <w:rPr>
          <w:rFonts w:eastAsiaTheme="minorHAnsi"/>
        </w:rPr>
        <w:t>Q: Does the department have a 24 hour, seven days a week emergency contact number?</w:t>
      </w:r>
    </w:p>
    <w:p w14:paraId="350AC221" w14:textId="77777777" w:rsidR="00A85DD0" w:rsidRPr="00E33427" w:rsidRDefault="00A85DD0" w:rsidP="002A40F0">
      <w:pPr>
        <w:pStyle w:val="BodyText"/>
      </w:pPr>
      <w:r w:rsidRPr="002A40F0">
        <w:rPr>
          <w:rStyle w:val="BodyTextChar"/>
        </w:rPr>
        <w:t>The department has an Information Line that is available during business hours and an</w:t>
      </w:r>
      <w:r>
        <w:t xml:space="preserve"> emergency contact number for outside of business hours, detail below</w:t>
      </w:r>
      <w:r w:rsidRPr="00E33427">
        <w:t>:</w:t>
      </w:r>
    </w:p>
    <w:p w14:paraId="78C63CE8" w14:textId="499756C8" w:rsidR="00A85DD0" w:rsidRPr="00E33427" w:rsidRDefault="00A85DD0" w:rsidP="00A85DD0">
      <w:pPr>
        <w:spacing w:after="0"/>
        <w:rPr>
          <w:b/>
          <w:bCs/>
          <w:lang w:eastAsia="en-AU"/>
        </w:rPr>
      </w:pPr>
      <w:r>
        <w:rPr>
          <w:b/>
          <w:bCs/>
        </w:rPr>
        <w:t xml:space="preserve">PALM scheme </w:t>
      </w:r>
      <w:r w:rsidRPr="00E33427">
        <w:rPr>
          <w:b/>
          <w:bCs/>
        </w:rPr>
        <w:t>Information Line</w:t>
      </w:r>
    </w:p>
    <w:p w14:paraId="681B9713" w14:textId="77777777" w:rsidR="00A85DD0" w:rsidRPr="00E33427" w:rsidRDefault="00A85DD0" w:rsidP="00A85DD0">
      <w:pPr>
        <w:spacing w:after="0"/>
        <w:ind w:right="-1276"/>
      </w:pPr>
      <w:r>
        <w:t>1800 51 51 31</w:t>
      </w:r>
    </w:p>
    <w:p w14:paraId="057FAB6B" w14:textId="61A689E4" w:rsidR="00A85DD0" w:rsidRPr="00E33427" w:rsidRDefault="00A85DD0" w:rsidP="00A85DD0">
      <w:pPr>
        <w:spacing w:after="0"/>
      </w:pPr>
      <w:r w:rsidRPr="00E33427">
        <w:t>Monday to Friday - 9am - 5pm (</w:t>
      </w:r>
      <w:r w:rsidR="009340A4">
        <w:t>a</w:t>
      </w:r>
      <w:r w:rsidR="004E09B5">
        <w:t xml:space="preserve">pproved </w:t>
      </w:r>
      <w:r w:rsidR="009340A4">
        <w:t>e</w:t>
      </w:r>
      <w:r w:rsidR="004E09B5">
        <w:t>mployers</w:t>
      </w:r>
      <w:r w:rsidRPr="00E33427">
        <w:t xml:space="preserve">) </w:t>
      </w:r>
    </w:p>
    <w:p w14:paraId="0DDFD07C" w14:textId="77777777" w:rsidR="00A85DD0" w:rsidRDefault="00A85DD0" w:rsidP="00A85DD0">
      <w:pPr>
        <w:spacing w:after="0"/>
        <w:rPr>
          <w:sz w:val="18"/>
          <w:szCs w:val="18"/>
        </w:rPr>
      </w:pPr>
      <w:r w:rsidRPr="00E33427">
        <w:rPr>
          <w:sz w:val="18"/>
          <w:szCs w:val="18"/>
        </w:rPr>
        <w:t>(</w:t>
      </w:r>
      <w:proofErr w:type="gramStart"/>
      <w:r w:rsidRPr="00E33427">
        <w:rPr>
          <w:sz w:val="18"/>
          <w:szCs w:val="18"/>
        </w:rPr>
        <w:t>excluding</w:t>
      </w:r>
      <w:proofErr w:type="gramEnd"/>
      <w:r w:rsidRPr="00E33427">
        <w:rPr>
          <w:sz w:val="18"/>
          <w:szCs w:val="18"/>
        </w:rPr>
        <w:t xml:space="preserve"> </w:t>
      </w:r>
      <w:r>
        <w:rPr>
          <w:sz w:val="18"/>
          <w:szCs w:val="18"/>
        </w:rPr>
        <w:t>public holidays)</w:t>
      </w:r>
    </w:p>
    <w:p w14:paraId="5E4DE9C1" w14:textId="77777777" w:rsidR="00A85DD0" w:rsidRPr="00E33427" w:rsidRDefault="00A85DD0" w:rsidP="00A85DD0">
      <w:pPr>
        <w:spacing w:after="0"/>
        <w:rPr>
          <w:sz w:val="18"/>
          <w:szCs w:val="18"/>
        </w:rPr>
      </w:pPr>
    </w:p>
    <w:p w14:paraId="79F8C8D0" w14:textId="77777777" w:rsidR="006A659A" w:rsidRDefault="006A659A" w:rsidP="00A85DD0">
      <w:pPr>
        <w:spacing w:after="0"/>
        <w:rPr>
          <w:b/>
          <w:bCs/>
        </w:rPr>
      </w:pPr>
      <w:r w:rsidRPr="006A659A">
        <w:rPr>
          <w:b/>
          <w:bCs/>
        </w:rPr>
        <w:t>Pacific Labour Facility</w:t>
      </w:r>
    </w:p>
    <w:p w14:paraId="2D72DBF5" w14:textId="751115AA" w:rsidR="006A659A" w:rsidRPr="006A659A" w:rsidRDefault="006A659A" w:rsidP="00A85DD0">
      <w:pPr>
        <w:spacing w:after="0"/>
      </w:pPr>
      <w:r w:rsidRPr="006A659A">
        <w:t>07 3557 7550 between 9 am and 5 pm AEDT, Mon to Fri</w:t>
      </w:r>
    </w:p>
    <w:p w14:paraId="3CDC46C8" w14:textId="31BFBFCE" w:rsidR="006A659A" w:rsidRDefault="006A659A" w:rsidP="00A85DD0">
      <w:pPr>
        <w:spacing w:after="0"/>
        <w:rPr>
          <w:b/>
          <w:bCs/>
        </w:rPr>
      </w:pPr>
      <w:r>
        <w:rPr>
          <w:b/>
          <w:bCs/>
        </w:rPr>
        <w:t xml:space="preserve">Email: </w:t>
      </w:r>
      <w:r w:rsidRPr="006A659A">
        <w:t>enquiries@pacificlabourfacility.com.au</w:t>
      </w:r>
    </w:p>
    <w:p w14:paraId="372F15DB" w14:textId="77777777" w:rsidR="006A659A" w:rsidRDefault="006A659A" w:rsidP="00A85DD0">
      <w:pPr>
        <w:spacing w:after="0"/>
        <w:rPr>
          <w:b/>
          <w:bCs/>
        </w:rPr>
      </w:pPr>
    </w:p>
    <w:p w14:paraId="6E0D809B" w14:textId="0CDEE119" w:rsidR="00A85DD0" w:rsidRPr="00E33427" w:rsidRDefault="00A85DD0" w:rsidP="00A85DD0">
      <w:pPr>
        <w:spacing w:after="0"/>
        <w:rPr>
          <w:b/>
          <w:bCs/>
        </w:rPr>
      </w:pPr>
      <w:r w:rsidRPr="00E33427">
        <w:rPr>
          <w:b/>
          <w:bCs/>
        </w:rPr>
        <w:t>Critical Incidents and Emergencies</w:t>
      </w:r>
    </w:p>
    <w:p w14:paraId="170B9EF1" w14:textId="77777777" w:rsidR="00A85DD0" w:rsidRPr="00E33427" w:rsidRDefault="00A85DD0" w:rsidP="00A85DD0">
      <w:pPr>
        <w:spacing w:after="0"/>
      </w:pPr>
      <w:r w:rsidRPr="00E33427">
        <w:t>1800 515 131</w:t>
      </w:r>
    </w:p>
    <w:p w14:paraId="33DD34EE" w14:textId="468F5C34" w:rsidR="00A85DD0" w:rsidRDefault="00A85DD0" w:rsidP="00A85DD0">
      <w:pPr>
        <w:spacing w:after="0"/>
      </w:pPr>
      <w:r w:rsidRPr="00E33427">
        <w:t>Monday to Friday before 9am or after 5pm (</w:t>
      </w:r>
      <w:r w:rsidR="009340A4">
        <w:t>approved employers</w:t>
      </w:r>
      <w:r w:rsidRPr="00E33427">
        <w:t xml:space="preserve">) </w:t>
      </w:r>
    </w:p>
    <w:p w14:paraId="48445CD6" w14:textId="77777777" w:rsidR="00A85DD0" w:rsidRDefault="00A85DD0" w:rsidP="00A85DD0">
      <w:pPr>
        <w:spacing w:after="0"/>
      </w:pPr>
    </w:p>
    <w:p w14:paraId="64CE1303" w14:textId="77777777" w:rsidR="0045600B" w:rsidRPr="0045600B" w:rsidRDefault="00A85DD0" w:rsidP="00A85DD0">
      <w:pPr>
        <w:pStyle w:val="TableText"/>
        <w:rPr>
          <w:b/>
          <w:bCs/>
        </w:rPr>
      </w:pPr>
      <w:r w:rsidRPr="0045600B">
        <w:rPr>
          <w:b/>
          <w:bCs/>
        </w:rPr>
        <w:t xml:space="preserve">Contract Managers </w:t>
      </w:r>
    </w:p>
    <w:p w14:paraId="01AA576F" w14:textId="25A5493C" w:rsidR="00A85DD0" w:rsidRPr="0045600B" w:rsidRDefault="000C6BDF" w:rsidP="00A85DD0">
      <w:pPr>
        <w:pStyle w:val="TableText"/>
      </w:pPr>
      <w:r>
        <w:t xml:space="preserve">If you have further </w:t>
      </w:r>
      <w:r w:rsidR="00A85DD0" w:rsidRPr="0045600B">
        <w:t>questions</w:t>
      </w:r>
      <w:r>
        <w:t>,</w:t>
      </w:r>
      <w:r w:rsidR="00A85DD0" w:rsidRPr="0045600B">
        <w:t xml:space="preserve"> please contact the PALM Transition Team at </w:t>
      </w:r>
      <w:r w:rsidR="00A85DD0" w:rsidRPr="0045600B">
        <w:rPr>
          <w:b/>
          <w:bCs/>
        </w:rPr>
        <w:t>PALMscheme</w:t>
      </w:r>
      <w:hyperlink r:id="rId8" w:history="1">
        <w:r w:rsidR="00A85DD0" w:rsidRPr="0045600B">
          <w:rPr>
            <w:b/>
            <w:bCs/>
          </w:rPr>
          <w:t>@dewr.gov.au</w:t>
        </w:r>
      </w:hyperlink>
      <w:r w:rsidR="00A85DD0" w:rsidRPr="0045600B">
        <w:rPr>
          <w:b/>
          <w:bCs/>
        </w:rPr>
        <w:t xml:space="preserve">.                                                                                                                                                                                                                  </w:t>
      </w:r>
    </w:p>
    <w:bookmarkEnd w:id="0"/>
    <w:p w14:paraId="1FC54BB3" w14:textId="2DADE6E5" w:rsidR="00A85DD0" w:rsidRPr="00A85DD0" w:rsidRDefault="00A85DD0" w:rsidP="00A85DD0">
      <w:pPr>
        <w:pStyle w:val="BodyText"/>
      </w:pPr>
    </w:p>
    <w:sectPr w:rsidR="00A85DD0" w:rsidRPr="00A85DD0" w:rsidSect="00A85DD0">
      <w:headerReference w:type="default" r:id="rId9"/>
      <w:footerReference w:type="even" r:id="rId10"/>
      <w:footerReference w:type="default" r:id="rId11"/>
      <w:pgSz w:w="11906" w:h="16838"/>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1B99" w14:textId="77777777" w:rsidR="00917CF6" w:rsidRDefault="00917CF6" w:rsidP="002117EC">
      <w:pPr>
        <w:spacing w:after="0"/>
      </w:pPr>
      <w:r>
        <w:separator/>
      </w:r>
    </w:p>
  </w:endnote>
  <w:endnote w:type="continuationSeparator" w:id="0">
    <w:p w14:paraId="6F6C5C91" w14:textId="77777777" w:rsidR="00917CF6" w:rsidRDefault="00917CF6" w:rsidP="002117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0717135"/>
      <w:docPartObj>
        <w:docPartGallery w:val="Page Numbers (Bottom of Page)"/>
        <w:docPartUnique/>
      </w:docPartObj>
    </w:sdtPr>
    <w:sdtEndPr>
      <w:rPr>
        <w:rStyle w:val="PageNumber"/>
      </w:rPr>
    </w:sdtEndPr>
    <w:sdtContent>
      <w:p w14:paraId="1D4152D2" w14:textId="6357770C" w:rsidR="00242CA5" w:rsidRDefault="00242CA5" w:rsidP="003D47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131528" w14:textId="77777777" w:rsidR="00747838" w:rsidRDefault="00747838" w:rsidP="0024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8806" w14:textId="768873CA" w:rsidR="00747838" w:rsidRPr="00242CA5" w:rsidRDefault="00747838" w:rsidP="00242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8CE4B" w14:textId="77777777" w:rsidR="00917CF6" w:rsidRDefault="00917CF6" w:rsidP="002117EC">
      <w:pPr>
        <w:spacing w:after="0"/>
      </w:pPr>
      <w:r>
        <w:separator/>
      </w:r>
    </w:p>
  </w:footnote>
  <w:footnote w:type="continuationSeparator" w:id="0">
    <w:p w14:paraId="018301CA" w14:textId="77777777" w:rsidR="00917CF6" w:rsidRDefault="00917CF6" w:rsidP="002117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B2AE" w14:textId="212C828D" w:rsidR="00496DCB" w:rsidRPr="00496DCB" w:rsidRDefault="00496DCB" w:rsidP="00496DCB">
    <w:pPr>
      <w:jc w:val="center"/>
      <w:rPr>
        <w:b/>
        <w:color w:val="FF0000"/>
        <w:sz w:val="24"/>
        <w:szCs w:val="24"/>
      </w:rPr>
    </w:pPr>
    <w:r w:rsidRPr="00496DCB">
      <w:rPr>
        <w:noProof/>
        <w:color w:val="FF0000"/>
      </w:rPr>
      <w:drawing>
        <wp:anchor distT="0" distB="0" distL="114300" distR="114300" simplePos="0" relativeHeight="251659264" behindDoc="1" locked="0" layoutInCell="1" allowOverlap="1" wp14:anchorId="7192874B" wp14:editId="00183CC0">
          <wp:simplePos x="0" y="0"/>
          <wp:positionH relativeFrom="column">
            <wp:posOffset>-1229995</wp:posOffset>
          </wp:positionH>
          <wp:positionV relativeFrom="paragraph">
            <wp:posOffset>-421640</wp:posOffset>
          </wp:positionV>
          <wp:extent cx="2448232" cy="1182073"/>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2448232" cy="1182073"/>
                  </a:xfrm>
                  <a:prstGeom prst="rect">
                    <a:avLst/>
                  </a:prstGeom>
                </pic:spPr>
              </pic:pic>
            </a:graphicData>
          </a:graphic>
          <wp14:sizeRelH relativeFrom="page">
            <wp14:pctWidth>0</wp14:pctWidth>
          </wp14:sizeRelH>
          <wp14:sizeRelV relativeFrom="page">
            <wp14:pctHeight>0</wp14:pctHeight>
          </wp14:sizeRelV>
        </wp:anchor>
      </w:drawing>
    </w:r>
  </w:p>
  <w:p w14:paraId="2994EA05" w14:textId="2398DFD8" w:rsidR="00297C82" w:rsidRDefault="00297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7E3"/>
    <w:multiLevelType w:val="hybridMultilevel"/>
    <w:tmpl w:val="0DCC93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5D4B55"/>
    <w:multiLevelType w:val="hybridMultilevel"/>
    <w:tmpl w:val="9B942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7495E"/>
    <w:multiLevelType w:val="hybridMultilevel"/>
    <w:tmpl w:val="FE720FE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F56B14"/>
    <w:multiLevelType w:val="hybridMultilevel"/>
    <w:tmpl w:val="7ACC65B6"/>
    <w:lvl w:ilvl="0" w:tplc="E5FC8956">
      <w:start w:val="1"/>
      <w:numFmt w:val="decimal"/>
      <w:pStyle w:val="MBPoint"/>
      <w:lvlText w:val="%1."/>
      <w:lvlJc w:val="left"/>
      <w:pPr>
        <w:ind w:left="417" w:hanging="360"/>
      </w:pPr>
      <w:rPr>
        <w:rFonts w:hint="default"/>
      </w:rPr>
    </w:lvl>
    <w:lvl w:ilvl="1" w:tplc="0EECF08E">
      <w:start w:val="1"/>
      <w:numFmt w:val="lowerLetter"/>
      <w:lvlText w:val="%2."/>
      <w:lvlJc w:val="left"/>
      <w:pPr>
        <w:ind w:left="1137" w:hanging="360"/>
      </w:pPr>
    </w:lvl>
    <w:lvl w:ilvl="2" w:tplc="367A3F06">
      <w:start w:val="1"/>
      <w:numFmt w:val="lowerRoman"/>
      <w:lvlText w:val="%3."/>
      <w:lvlJc w:val="right"/>
      <w:pPr>
        <w:ind w:left="1857" w:hanging="180"/>
      </w:pPr>
    </w:lvl>
    <w:lvl w:ilvl="3" w:tplc="562E7D3A" w:tentative="1">
      <w:start w:val="1"/>
      <w:numFmt w:val="decimal"/>
      <w:lvlText w:val="%4."/>
      <w:lvlJc w:val="left"/>
      <w:pPr>
        <w:ind w:left="2577" w:hanging="360"/>
      </w:pPr>
    </w:lvl>
    <w:lvl w:ilvl="4" w:tplc="BD503F64" w:tentative="1">
      <w:start w:val="1"/>
      <w:numFmt w:val="lowerLetter"/>
      <w:lvlText w:val="%5."/>
      <w:lvlJc w:val="left"/>
      <w:pPr>
        <w:ind w:left="3297" w:hanging="360"/>
      </w:pPr>
    </w:lvl>
    <w:lvl w:ilvl="5" w:tplc="56B855C6" w:tentative="1">
      <w:start w:val="1"/>
      <w:numFmt w:val="lowerRoman"/>
      <w:lvlText w:val="%6."/>
      <w:lvlJc w:val="right"/>
      <w:pPr>
        <w:ind w:left="4017" w:hanging="180"/>
      </w:pPr>
    </w:lvl>
    <w:lvl w:ilvl="6" w:tplc="153E6C16" w:tentative="1">
      <w:start w:val="1"/>
      <w:numFmt w:val="decimal"/>
      <w:lvlText w:val="%7."/>
      <w:lvlJc w:val="left"/>
      <w:pPr>
        <w:ind w:left="4737" w:hanging="360"/>
      </w:pPr>
    </w:lvl>
    <w:lvl w:ilvl="7" w:tplc="2A92A2E0" w:tentative="1">
      <w:start w:val="1"/>
      <w:numFmt w:val="lowerLetter"/>
      <w:lvlText w:val="%8."/>
      <w:lvlJc w:val="left"/>
      <w:pPr>
        <w:ind w:left="5457" w:hanging="360"/>
      </w:pPr>
    </w:lvl>
    <w:lvl w:ilvl="8" w:tplc="0BAAC45C" w:tentative="1">
      <w:start w:val="1"/>
      <w:numFmt w:val="lowerRoman"/>
      <w:lvlText w:val="%9."/>
      <w:lvlJc w:val="right"/>
      <w:pPr>
        <w:ind w:left="6177" w:hanging="180"/>
      </w:pPr>
    </w:lvl>
  </w:abstractNum>
  <w:abstractNum w:abstractNumId="4"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19A46523"/>
    <w:multiLevelType w:val="hybridMultilevel"/>
    <w:tmpl w:val="59928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171F5A"/>
    <w:multiLevelType w:val="hybridMultilevel"/>
    <w:tmpl w:val="08C264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18446A"/>
    <w:multiLevelType w:val="hybridMultilevel"/>
    <w:tmpl w:val="CE3A1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2A30F0D"/>
    <w:multiLevelType w:val="hybridMultilevel"/>
    <w:tmpl w:val="E9CE102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0876F1"/>
    <w:multiLevelType w:val="hybridMultilevel"/>
    <w:tmpl w:val="BED8D7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58C2BF1"/>
    <w:multiLevelType w:val="multilevel"/>
    <w:tmpl w:val="E61C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D78050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8E232B"/>
    <w:multiLevelType w:val="multilevel"/>
    <w:tmpl w:val="CBF0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C66BF1"/>
    <w:multiLevelType w:val="multilevel"/>
    <w:tmpl w:val="7064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6F3970"/>
    <w:multiLevelType w:val="hybridMultilevel"/>
    <w:tmpl w:val="F7CCDBDC"/>
    <w:lvl w:ilvl="0" w:tplc="8552128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464A33"/>
    <w:multiLevelType w:val="hybridMultilevel"/>
    <w:tmpl w:val="9E268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9" w15:restartNumberingAfterBreak="0">
    <w:nsid w:val="375320F8"/>
    <w:multiLevelType w:val="multilevel"/>
    <w:tmpl w:val="08B2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646FE1"/>
    <w:multiLevelType w:val="hybridMultilevel"/>
    <w:tmpl w:val="D63A0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C28D2"/>
    <w:multiLevelType w:val="hybridMultilevel"/>
    <w:tmpl w:val="A54CC5DA"/>
    <w:lvl w:ilvl="0" w:tplc="0C090001">
      <w:start w:val="1"/>
      <w:numFmt w:val="bullet"/>
      <w:lvlText w:val=""/>
      <w:lvlJc w:val="left"/>
      <w:pPr>
        <w:ind w:left="417" w:hanging="360"/>
      </w:pPr>
      <w:rPr>
        <w:rFonts w:ascii="Symbol" w:hAnsi="Symbol" w:hint="default"/>
      </w:rPr>
    </w:lvl>
    <w:lvl w:ilvl="1" w:tplc="FFFFFFFF">
      <w:start w:val="1"/>
      <w:numFmt w:val="lowerLetter"/>
      <w:lvlText w:val="%2."/>
      <w:lvlJc w:val="left"/>
      <w:pPr>
        <w:ind w:left="1137" w:hanging="360"/>
      </w:pPr>
    </w:lvl>
    <w:lvl w:ilvl="2" w:tplc="FFFFFFFF">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2" w15:restartNumberingAfterBreak="0">
    <w:nsid w:val="3F85142C"/>
    <w:multiLevelType w:val="multilevel"/>
    <w:tmpl w:val="2344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0E18F6"/>
    <w:multiLevelType w:val="hybridMultilevel"/>
    <w:tmpl w:val="88AA566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110AD"/>
    <w:multiLevelType w:val="multilevel"/>
    <w:tmpl w:val="DB2A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116C16"/>
    <w:multiLevelType w:val="multilevel"/>
    <w:tmpl w:val="A06E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B6645D"/>
    <w:multiLevelType w:val="hybridMultilevel"/>
    <w:tmpl w:val="FD320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9E4F72"/>
    <w:multiLevelType w:val="hybridMultilevel"/>
    <w:tmpl w:val="F208E43E"/>
    <w:lvl w:ilvl="0" w:tplc="EA00AC6A">
      <w:start w:val="1"/>
      <w:numFmt w:val="bullet"/>
      <w:lvlText w:val="-"/>
      <w:lvlJc w:val="left"/>
      <w:pPr>
        <w:ind w:left="720" w:hanging="360"/>
      </w:pPr>
      <w:rPr>
        <w:rFonts w:ascii="Trebuchet MS" w:eastAsiaTheme="majorEastAsia"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ED53A8"/>
    <w:multiLevelType w:val="hybridMultilevel"/>
    <w:tmpl w:val="FAB45972"/>
    <w:lvl w:ilvl="0" w:tplc="FB523538">
      <w:numFmt w:val="bullet"/>
      <w:lvlText w:val="-"/>
      <w:lvlJc w:val="left"/>
      <w:pPr>
        <w:ind w:left="720" w:hanging="360"/>
      </w:pPr>
      <w:rPr>
        <w:rFonts w:ascii="Trebuchet MS" w:eastAsiaTheme="minorHAnsi"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B02EAB"/>
    <w:multiLevelType w:val="multilevel"/>
    <w:tmpl w:val="19B2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542C74"/>
    <w:multiLevelType w:val="hybridMultilevel"/>
    <w:tmpl w:val="1EE6BB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983AC6"/>
    <w:multiLevelType w:val="multilevel"/>
    <w:tmpl w:val="0104566C"/>
    <w:lvl w:ilvl="0">
      <w:start w:val="1"/>
      <w:numFmt w:val="bullet"/>
      <w:lvlText w:val=""/>
      <w:lvlJc w:val="left"/>
      <w:pPr>
        <w:ind w:left="0" w:firstLine="0"/>
      </w:pPr>
      <w:rPr>
        <w:rFonts w:ascii="Symbol" w:hAnsi="Symbo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59F96856"/>
    <w:multiLevelType w:val="multilevel"/>
    <w:tmpl w:val="F720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C63C34"/>
    <w:multiLevelType w:val="multilevel"/>
    <w:tmpl w:val="DF4E41A4"/>
    <w:styleLink w:val="PALM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FC43128"/>
    <w:multiLevelType w:val="hybridMultilevel"/>
    <w:tmpl w:val="991C31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05F6C0B"/>
    <w:multiLevelType w:val="hybridMultilevel"/>
    <w:tmpl w:val="88AA566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025B46"/>
    <w:multiLevelType w:val="hybridMultilevel"/>
    <w:tmpl w:val="D13436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322DDC"/>
    <w:multiLevelType w:val="hybridMultilevel"/>
    <w:tmpl w:val="977AC766"/>
    <w:lvl w:ilvl="0" w:tplc="0C09000F">
      <w:start w:val="1"/>
      <w:numFmt w:val="decimal"/>
      <w:lvlText w:val="%1."/>
      <w:lvlJc w:val="left"/>
      <w:pPr>
        <w:ind w:left="-180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360" w:hanging="180"/>
      </w:pPr>
    </w:lvl>
    <w:lvl w:ilvl="3" w:tplc="0C09000F" w:tentative="1">
      <w:start w:val="1"/>
      <w:numFmt w:val="decimal"/>
      <w:lvlText w:val="%4."/>
      <w:lvlJc w:val="left"/>
      <w:pPr>
        <w:ind w:left="360" w:hanging="360"/>
      </w:pPr>
    </w:lvl>
    <w:lvl w:ilvl="4" w:tplc="0C090019" w:tentative="1">
      <w:start w:val="1"/>
      <w:numFmt w:val="lowerLetter"/>
      <w:lvlText w:val="%5."/>
      <w:lvlJc w:val="left"/>
      <w:pPr>
        <w:ind w:left="1080" w:hanging="360"/>
      </w:pPr>
    </w:lvl>
    <w:lvl w:ilvl="5" w:tplc="0C09001B" w:tentative="1">
      <w:start w:val="1"/>
      <w:numFmt w:val="lowerRoman"/>
      <w:lvlText w:val="%6."/>
      <w:lvlJc w:val="right"/>
      <w:pPr>
        <w:ind w:left="1800" w:hanging="180"/>
      </w:pPr>
    </w:lvl>
    <w:lvl w:ilvl="6" w:tplc="0C09000F" w:tentative="1">
      <w:start w:val="1"/>
      <w:numFmt w:val="decimal"/>
      <w:lvlText w:val="%7."/>
      <w:lvlJc w:val="left"/>
      <w:pPr>
        <w:ind w:left="2520" w:hanging="360"/>
      </w:pPr>
    </w:lvl>
    <w:lvl w:ilvl="7" w:tplc="0C090019" w:tentative="1">
      <w:start w:val="1"/>
      <w:numFmt w:val="lowerLetter"/>
      <w:lvlText w:val="%8."/>
      <w:lvlJc w:val="left"/>
      <w:pPr>
        <w:ind w:left="3240" w:hanging="360"/>
      </w:pPr>
    </w:lvl>
    <w:lvl w:ilvl="8" w:tplc="0C09001B" w:tentative="1">
      <w:start w:val="1"/>
      <w:numFmt w:val="lowerRoman"/>
      <w:lvlText w:val="%9."/>
      <w:lvlJc w:val="right"/>
      <w:pPr>
        <w:ind w:left="3960" w:hanging="180"/>
      </w:pPr>
    </w:lvl>
  </w:abstractNum>
  <w:abstractNum w:abstractNumId="38" w15:restartNumberingAfterBreak="0">
    <w:nsid w:val="69B17434"/>
    <w:multiLevelType w:val="hybridMultilevel"/>
    <w:tmpl w:val="40C660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C92606B"/>
    <w:multiLevelType w:val="multilevel"/>
    <w:tmpl w:val="5D20E8EE"/>
    <w:lvl w:ilvl="0">
      <w:start w:val="1"/>
      <w:numFmt w:val="bullet"/>
      <w:lvlText w:val=""/>
      <w:lvlJc w:val="left"/>
      <w:pPr>
        <w:ind w:left="0" w:firstLine="0"/>
      </w:pPr>
      <w:rPr>
        <w:rFonts w:ascii="Wingdings" w:hAnsi="Wingding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6D5940D5"/>
    <w:multiLevelType w:val="multilevel"/>
    <w:tmpl w:val="1896BA3A"/>
    <w:styleLink w:val="Bullet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6D731781"/>
    <w:multiLevelType w:val="multilevel"/>
    <w:tmpl w:val="1896BA3A"/>
    <w:numStyleLink w:val="Bullets"/>
  </w:abstractNum>
  <w:abstractNum w:abstractNumId="42" w15:restartNumberingAfterBreak="0">
    <w:nsid w:val="6EBF6CCA"/>
    <w:multiLevelType w:val="multilevel"/>
    <w:tmpl w:val="7B5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DA5F04"/>
    <w:multiLevelType w:val="multilevel"/>
    <w:tmpl w:val="B7D2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1F22EE"/>
    <w:multiLevelType w:val="multilevel"/>
    <w:tmpl w:val="708E9A90"/>
    <w:lvl w:ilvl="0">
      <w:start w:val="1"/>
      <w:numFmt w:val="bullet"/>
      <w:lvlText w:val=""/>
      <w:lvlJc w:val="left"/>
      <w:pPr>
        <w:ind w:left="0" w:firstLine="0"/>
      </w:pPr>
      <w:rPr>
        <w:rFonts w:ascii="Symbol" w:hAnsi="Symbo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76F43243"/>
    <w:multiLevelType w:val="hybridMultilevel"/>
    <w:tmpl w:val="DE225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530712"/>
    <w:multiLevelType w:val="hybridMultilevel"/>
    <w:tmpl w:val="E4505A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0C486F"/>
    <w:multiLevelType w:val="hybridMultilevel"/>
    <w:tmpl w:val="3370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9C009CE"/>
    <w:multiLevelType w:val="hybridMultilevel"/>
    <w:tmpl w:val="EAC07758"/>
    <w:lvl w:ilvl="0" w:tplc="63D2F372">
      <w:start w:val="3"/>
      <w:numFmt w:val="bullet"/>
      <w:lvlText w:val="-"/>
      <w:lvlJc w:val="left"/>
      <w:pPr>
        <w:ind w:left="720" w:hanging="36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1705B1"/>
    <w:multiLevelType w:val="hybridMultilevel"/>
    <w:tmpl w:val="23DAC1AA"/>
    <w:lvl w:ilvl="0" w:tplc="6158D3F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4641845">
    <w:abstractNumId w:val="18"/>
  </w:num>
  <w:num w:numId="2" w16cid:durableId="619646925">
    <w:abstractNumId w:val="40"/>
  </w:num>
  <w:num w:numId="3" w16cid:durableId="321667509">
    <w:abstractNumId w:val="8"/>
  </w:num>
  <w:num w:numId="4" w16cid:durableId="935864858">
    <w:abstractNumId w:val="4"/>
  </w:num>
  <w:num w:numId="5" w16cid:durableId="1194075059">
    <w:abstractNumId w:val="12"/>
  </w:num>
  <w:num w:numId="6" w16cid:durableId="437870085">
    <w:abstractNumId w:val="41"/>
  </w:num>
  <w:num w:numId="7" w16cid:durableId="480973254">
    <w:abstractNumId w:val="13"/>
  </w:num>
  <w:num w:numId="8" w16cid:durableId="1436360377">
    <w:abstractNumId w:val="33"/>
  </w:num>
  <w:num w:numId="9" w16cid:durableId="1074856758">
    <w:abstractNumId w:val="14"/>
  </w:num>
  <w:num w:numId="10" w16cid:durableId="752362096">
    <w:abstractNumId w:val="32"/>
  </w:num>
  <w:num w:numId="11" w16cid:durableId="1227379048">
    <w:abstractNumId w:val="25"/>
  </w:num>
  <w:num w:numId="12" w16cid:durableId="2112503258">
    <w:abstractNumId w:val="19"/>
  </w:num>
  <w:num w:numId="13" w16cid:durableId="82187805">
    <w:abstractNumId w:val="22"/>
  </w:num>
  <w:num w:numId="14" w16cid:durableId="933824239">
    <w:abstractNumId w:val="11"/>
  </w:num>
  <w:num w:numId="15" w16cid:durableId="1139225899">
    <w:abstractNumId w:val="29"/>
  </w:num>
  <w:num w:numId="16" w16cid:durableId="1232034025">
    <w:abstractNumId w:val="24"/>
  </w:num>
  <w:num w:numId="17" w16cid:durableId="320428354">
    <w:abstractNumId w:val="15"/>
  </w:num>
  <w:num w:numId="18" w16cid:durableId="1899702506">
    <w:abstractNumId w:val="17"/>
  </w:num>
  <w:num w:numId="19" w16cid:durableId="1277063629">
    <w:abstractNumId w:val="30"/>
  </w:num>
  <w:num w:numId="20" w16cid:durableId="1433471386">
    <w:abstractNumId w:val="48"/>
  </w:num>
  <w:num w:numId="21" w16cid:durableId="563031809">
    <w:abstractNumId w:val="46"/>
  </w:num>
  <w:num w:numId="22" w16cid:durableId="1750618911">
    <w:abstractNumId w:val="38"/>
  </w:num>
  <w:num w:numId="23" w16cid:durableId="1892109154">
    <w:abstractNumId w:val="27"/>
  </w:num>
  <w:num w:numId="24" w16cid:durableId="1083144452">
    <w:abstractNumId w:val="1"/>
  </w:num>
  <w:num w:numId="25" w16cid:durableId="939948384">
    <w:abstractNumId w:val="43"/>
  </w:num>
  <w:num w:numId="26" w16cid:durableId="1191146138">
    <w:abstractNumId w:val="42"/>
  </w:num>
  <w:num w:numId="27" w16cid:durableId="1004434726">
    <w:abstractNumId w:val="7"/>
  </w:num>
  <w:num w:numId="28" w16cid:durableId="1390497653">
    <w:abstractNumId w:val="28"/>
  </w:num>
  <w:num w:numId="29" w16cid:durableId="578099722">
    <w:abstractNumId w:val="39"/>
  </w:num>
  <w:num w:numId="30" w16cid:durableId="1456294506">
    <w:abstractNumId w:val="44"/>
  </w:num>
  <w:num w:numId="31" w16cid:durableId="765002653">
    <w:abstractNumId w:val="31"/>
  </w:num>
  <w:num w:numId="32" w16cid:durableId="1042022415">
    <w:abstractNumId w:val="10"/>
  </w:num>
  <w:num w:numId="33" w16cid:durableId="706762605">
    <w:abstractNumId w:val="37"/>
  </w:num>
  <w:num w:numId="34" w16cid:durableId="1923905474">
    <w:abstractNumId w:val="47"/>
  </w:num>
  <w:num w:numId="35" w16cid:durableId="847908997">
    <w:abstractNumId w:val="23"/>
  </w:num>
  <w:num w:numId="36" w16cid:durableId="63383140">
    <w:abstractNumId w:val="2"/>
  </w:num>
  <w:num w:numId="37" w16cid:durableId="1461343908">
    <w:abstractNumId w:val="45"/>
  </w:num>
  <w:num w:numId="38" w16cid:durableId="1821575635">
    <w:abstractNumId w:val="36"/>
  </w:num>
  <w:num w:numId="39" w16cid:durableId="2029943381">
    <w:abstractNumId w:val="35"/>
  </w:num>
  <w:num w:numId="40" w16cid:durableId="186917522">
    <w:abstractNumId w:val="34"/>
  </w:num>
  <w:num w:numId="41" w16cid:durableId="175583155">
    <w:abstractNumId w:val="6"/>
  </w:num>
  <w:num w:numId="42" w16cid:durableId="626930063">
    <w:abstractNumId w:val="0"/>
  </w:num>
  <w:num w:numId="43" w16cid:durableId="791826324">
    <w:abstractNumId w:val="5"/>
  </w:num>
  <w:num w:numId="44" w16cid:durableId="1332875341">
    <w:abstractNumId w:val="16"/>
  </w:num>
  <w:num w:numId="45" w16cid:durableId="183710495">
    <w:abstractNumId w:val="3"/>
  </w:num>
  <w:num w:numId="46" w16cid:durableId="886717554">
    <w:abstractNumId w:val="21"/>
  </w:num>
  <w:num w:numId="47" w16cid:durableId="1278176961">
    <w:abstractNumId w:val="49"/>
  </w:num>
  <w:num w:numId="48" w16cid:durableId="739326309">
    <w:abstractNumId w:val="9"/>
  </w:num>
  <w:num w:numId="49" w16cid:durableId="1136875989">
    <w:abstractNumId w:val="20"/>
  </w:num>
  <w:num w:numId="50" w16cid:durableId="45915203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95"/>
    <w:rsid w:val="000050A6"/>
    <w:rsid w:val="00005F70"/>
    <w:rsid w:val="0000792F"/>
    <w:rsid w:val="00007DE9"/>
    <w:rsid w:val="000121F9"/>
    <w:rsid w:val="00014E99"/>
    <w:rsid w:val="00015AE4"/>
    <w:rsid w:val="0002556C"/>
    <w:rsid w:val="00037C34"/>
    <w:rsid w:val="00042654"/>
    <w:rsid w:val="00054E38"/>
    <w:rsid w:val="0005555C"/>
    <w:rsid w:val="0005790D"/>
    <w:rsid w:val="00071FE8"/>
    <w:rsid w:val="00073118"/>
    <w:rsid w:val="000807D6"/>
    <w:rsid w:val="00081E1C"/>
    <w:rsid w:val="000854EB"/>
    <w:rsid w:val="00090658"/>
    <w:rsid w:val="0009403F"/>
    <w:rsid w:val="0009764B"/>
    <w:rsid w:val="00097EED"/>
    <w:rsid w:val="000A1D2B"/>
    <w:rsid w:val="000A2D2E"/>
    <w:rsid w:val="000A394B"/>
    <w:rsid w:val="000B501F"/>
    <w:rsid w:val="000B6C00"/>
    <w:rsid w:val="000C139D"/>
    <w:rsid w:val="000C147E"/>
    <w:rsid w:val="000C4206"/>
    <w:rsid w:val="000C614B"/>
    <w:rsid w:val="000C697B"/>
    <w:rsid w:val="000C6A02"/>
    <w:rsid w:val="000C6AD1"/>
    <w:rsid w:val="000C6BDF"/>
    <w:rsid w:val="000D1140"/>
    <w:rsid w:val="000D146C"/>
    <w:rsid w:val="000D3F0C"/>
    <w:rsid w:val="000D79D8"/>
    <w:rsid w:val="000E3A97"/>
    <w:rsid w:val="000F00D8"/>
    <w:rsid w:val="000F28B8"/>
    <w:rsid w:val="000F298F"/>
    <w:rsid w:val="000F3101"/>
    <w:rsid w:val="000F3766"/>
    <w:rsid w:val="000F5291"/>
    <w:rsid w:val="001032A7"/>
    <w:rsid w:val="00105050"/>
    <w:rsid w:val="00106AAD"/>
    <w:rsid w:val="00111F0C"/>
    <w:rsid w:val="00113657"/>
    <w:rsid w:val="0011737F"/>
    <w:rsid w:val="00126114"/>
    <w:rsid w:val="00126D56"/>
    <w:rsid w:val="001371E0"/>
    <w:rsid w:val="00142A2F"/>
    <w:rsid w:val="00142F5E"/>
    <w:rsid w:val="00145E2D"/>
    <w:rsid w:val="001517F1"/>
    <w:rsid w:val="00151E07"/>
    <w:rsid w:val="00156E59"/>
    <w:rsid w:val="001654C8"/>
    <w:rsid w:val="00167406"/>
    <w:rsid w:val="001675E6"/>
    <w:rsid w:val="00171559"/>
    <w:rsid w:val="00172744"/>
    <w:rsid w:val="001763D4"/>
    <w:rsid w:val="001801D8"/>
    <w:rsid w:val="00180266"/>
    <w:rsid w:val="00184D4C"/>
    <w:rsid w:val="001875D9"/>
    <w:rsid w:val="00191087"/>
    <w:rsid w:val="00191E65"/>
    <w:rsid w:val="00193DED"/>
    <w:rsid w:val="001942E6"/>
    <w:rsid w:val="001A0BA8"/>
    <w:rsid w:val="001A5B47"/>
    <w:rsid w:val="001B494C"/>
    <w:rsid w:val="001B6A4D"/>
    <w:rsid w:val="001B7CC4"/>
    <w:rsid w:val="001C2D7A"/>
    <w:rsid w:val="001C2E62"/>
    <w:rsid w:val="001C365C"/>
    <w:rsid w:val="001C4AA6"/>
    <w:rsid w:val="001C53CE"/>
    <w:rsid w:val="001D34FE"/>
    <w:rsid w:val="001E0830"/>
    <w:rsid w:val="001E1396"/>
    <w:rsid w:val="001E66CE"/>
    <w:rsid w:val="001E67BB"/>
    <w:rsid w:val="001E7892"/>
    <w:rsid w:val="001F45A9"/>
    <w:rsid w:val="002044E2"/>
    <w:rsid w:val="0021139B"/>
    <w:rsid w:val="002117EC"/>
    <w:rsid w:val="00211EC4"/>
    <w:rsid w:val="00217731"/>
    <w:rsid w:val="00221DC2"/>
    <w:rsid w:val="002233D5"/>
    <w:rsid w:val="00223B60"/>
    <w:rsid w:val="0022457F"/>
    <w:rsid w:val="00225C27"/>
    <w:rsid w:val="00227E42"/>
    <w:rsid w:val="002309EE"/>
    <w:rsid w:val="00231349"/>
    <w:rsid w:val="002349B8"/>
    <w:rsid w:val="0023768A"/>
    <w:rsid w:val="00240416"/>
    <w:rsid w:val="00242CA5"/>
    <w:rsid w:val="00246DC9"/>
    <w:rsid w:val="00252B6B"/>
    <w:rsid w:val="002573D5"/>
    <w:rsid w:val="00257B46"/>
    <w:rsid w:val="00265F11"/>
    <w:rsid w:val="0026741E"/>
    <w:rsid w:val="00277FC6"/>
    <w:rsid w:val="002803F9"/>
    <w:rsid w:val="0028206D"/>
    <w:rsid w:val="00282774"/>
    <w:rsid w:val="002874D9"/>
    <w:rsid w:val="00290502"/>
    <w:rsid w:val="00296405"/>
    <w:rsid w:val="0029726D"/>
    <w:rsid w:val="00297B21"/>
    <w:rsid w:val="00297C82"/>
    <w:rsid w:val="002A40F0"/>
    <w:rsid w:val="002A41E1"/>
    <w:rsid w:val="002A68AF"/>
    <w:rsid w:val="002B03E6"/>
    <w:rsid w:val="002B6574"/>
    <w:rsid w:val="002B67E3"/>
    <w:rsid w:val="002C41FA"/>
    <w:rsid w:val="002D0DB3"/>
    <w:rsid w:val="002D1FF9"/>
    <w:rsid w:val="002D329D"/>
    <w:rsid w:val="002D3DBB"/>
    <w:rsid w:val="002D6445"/>
    <w:rsid w:val="002E0B41"/>
    <w:rsid w:val="002E36C7"/>
    <w:rsid w:val="002F1144"/>
    <w:rsid w:val="002F54F7"/>
    <w:rsid w:val="002F67BD"/>
    <w:rsid w:val="002F7D3C"/>
    <w:rsid w:val="00305CBC"/>
    <w:rsid w:val="00306867"/>
    <w:rsid w:val="003131AB"/>
    <w:rsid w:val="00314CEB"/>
    <w:rsid w:val="00316368"/>
    <w:rsid w:val="003217BE"/>
    <w:rsid w:val="00324D5D"/>
    <w:rsid w:val="00326903"/>
    <w:rsid w:val="0032778B"/>
    <w:rsid w:val="00334DC3"/>
    <w:rsid w:val="0034556C"/>
    <w:rsid w:val="00346350"/>
    <w:rsid w:val="00350553"/>
    <w:rsid w:val="0035434D"/>
    <w:rsid w:val="00355552"/>
    <w:rsid w:val="00362E9A"/>
    <w:rsid w:val="00367B9C"/>
    <w:rsid w:val="00371FAB"/>
    <w:rsid w:val="003734A6"/>
    <w:rsid w:val="0037386C"/>
    <w:rsid w:val="00373901"/>
    <w:rsid w:val="00374FE5"/>
    <w:rsid w:val="00376194"/>
    <w:rsid w:val="00377286"/>
    <w:rsid w:val="003777C6"/>
    <w:rsid w:val="00387558"/>
    <w:rsid w:val="00390BD8"/>
    <w:rsid w:val="0039490B"/>
    <w:rsid w:val="00396130"/>
    <w:rsid w:val="00396A0A"/>
    <w:rsid w:val="00397F2C"/>
    <w:rsid w:val="003A303D"/>
    <w:rsid w:val="003A5FB4"/>
    <w:rsid w:val="003A6B8F"/>
    <w:rsid w:val="003B24DE"/>
    <w:rsid w:val="003B2830"/>
    <w:rsid w:val="003B3089"/>
    <w:rsid w:val="003B3767"/>
    <w:rsid w:val="003B3887"/>
    <w:rsid w:val="003B6575"/>
    <w:rsid w:val="003C4E1A"/>
    <w:rsid w:val="003D0094"/>
    <w:rsid w:val="003D3B1D"/>
    <w:rsid w:val="003D475F"/>
    <w:rsid w:val="003D590D"/>
    <w:rsid w:val="003D5DBE"/>
    <w:rsid w:val="003D6CB1"/>
    <w:rsid w:val="003E3B58"/>
    <w:rsid w:val="003E7089"/>
    <w:rsid w:val="003F3EAA"/>
    <w:rsid w:val="00404841"/>
    <w:rsid w:val="004068FF"/>
    <w:rsid w:val="0041099D"/>
    <w:rsid w:val="00411CE4"/>
    <w:rsid w:val="00412059"/>
    <w:rsid w:val="00412985"/>
    <w:rsid w:val="00413CE4"/>
    <w:rsid w:val="0041489B"/>
    <w:rsid w:val="004231A4"/>
    <w:rsid w:val="00433B49"/>
    <w:rsid w:val="00441E79"/>
    <w:rsid w:val="0044454E"/>
    <w:rsid w:val="00444D53"/>
    <w:rsid w:val="00446484"/>
    <w:rsid w:val="0044784D"/>
    <w:rsid w:val="00447B9E"/>
    <w:rsid w:val="00451930"/>
    <w:rsid w:val="00452C07"/>
    <w:rsid w:val="00453BF4"/>
    <w:rsid w:val="0045600B"/>
    <w:rsid w:val="00456BCF"/>
    <w:rsid w:val="00457340"/>
    <w:rsid w:val="00462163"/>
    <w:rsid w:val="00464750"/>
    <w:rsid w:val="00467AE5"/>
    <w:rsid w:val="004724FD"/>
    <w:rsid w:val="00475E19"/>
    <w:rsid w:val="00476ABC"/>
    <w:rsid w:val="004800BC"/>
    <w:rsid w:val="00480508"/>
    <w:rsid w:val="004830E7"/>
    <w:rsid w:val="004832F8"/>
    <w:rsid w:val="004837F8"/>
    <w:rsid w:val="00483A58"/>
    <w:rsid w:val="00485FFE"/>
    <w:rsid w:val="0049599B"/>
    <w:rsid w:val="00496171"/>
    <w:rsid w:val="004961FE"/>
    <w:rsid w:val="00496DCB"/>
    <w:rsid w:val="004A6570"/>
    <w:rsid w:val="004B01E3"/>
    <w:rsid w:val="004B12E6"/>
    <w:rsid w:val="004C01D2"/>
    <w:rsid w:val="004C1E4D"/>
    <w:rsid w:val="004C6D22"/>
    <w:rsid w:val="004C769F"/>
    <w:rsid w:val="004D5068"/>
    <w:rsid w:val="004D7F17"/>
    <w:rsid w:val="004E09B5"/>
    <w:rsid w:val="004E4AA8"/>
    <w:rsid w:val="004E7F37"/>
    <w:rsid w:val="004F2355"/>
    <w:rsid w:val="004F7141"/>
    <w:rsid w:val="005042F1"/>
    <w:rsid w:val="00506F95"/>
    <w:rsid w:val="00510740"/>
    <w:rsid w:val="005140F7"/>
    <w:rsid w:val="005161A5"/>
    <w:rsid w:val="00516BE2"/>
    <w:rsid w:val="00523591"/>
    <w:rsid w:val="00525CF7"/>
    <w:rsid w:val="00541EF0"/>
    <w:rsid w:val="0054359B"/>
    <w:rsid w:val="005518CE"/>
    <w:rsid w:val="00555A59"/>
    <w:rsid w:val="00563202"/>
    <w:rsid w:val="005648EA"/>
    <w:rsid w:val="0057565C"/>
    <w:rsid w:val="005756D8"/>
    <w:rsid w:val="00582BD9"/>
    <w:rsid w:val="00585BA7"/>
    <w:rsid w:val="00586BCB"/>
    <w:rsid w:val="00587FA7"/>
    <w:rsid w:val="00590CA0"/>
    <w:rsid w:val="00595325"/>
    <w:rsid w:val="005960A7"/>
    <w:rsid w:val="00596A1A"/>
    <w:rsid w:val="005A0582"/>
    <w:rsid w:val="005A2E62"/>
    <w:rsid w:val="005A50AF"/>
    <w:rsid w:val="005B082A"/>
    <w:rsid w:val="005B36D4"/>
    <w:rsid w:val="005C41FC"/>
    <w:rsid w:val="005C616A"/>
    <w:rsid w:val="005D0B45"/>
    <w:rsid w:val="005D1B2F"/>
    <w:rsid w:val="005D30EE"/>
    <w:rsid w:val="005D37A6"/>
    <w:rsid w:val="005D57C4"/>
    <w:rsid w:val="005D74AE"/>
    <w:rsid w:val="005E3571"/>
    <w:rsid w:val="005E71DD"/>
    <w:rsid w:val="005F0F2D"/>
    <w:rsid w:val="005F64E7"/>
    <w:rsid w:val="006042BC"/>
    <w:rsid w:val="00616EBA"/>
    <w:rsid w:val="00617505"/>
    <w:rsid w:val="0062004F"/>
    <w:rsid w:val="00623966"/>
    <w:rsid w:val="0063014B"/>
    <w:rsid w:val="00632C08"/>
    <w:rsid w:val="00635E3E"/>
    <w:rsid w:val="00636751"/>
    <w:rsid w:val="00641C66"/>
    <w:rsid w:val="006427C4"/>
    <w:rsid w:val="0065145F"/>
    <w:rsid w:val="00652EBC"/>
    <w:rsid w:val="00653BE0"/>
    <w:rsid w:val="00661E23"/>
    <w:rsid w:val="0067074A"/>
    <w:rsid w:val="00672994"/>
    <w:rsid w:val="006750EA"/>
    <w:rsid w:val="0067754F"/>
    <w:rsid w:val="006777FD"/>
    <w:rsid w:val="00680591"/>
    <w:rsid w:val="006820F8"/>
    <w:rsid w:val="00683ECF"/>
    <w:rsid w:val="00687491"/>
    <w:rsid w:val="00692E87"/>
    <w:rsid w:val="006933C6"/>
    <w:rsid w:val="006A2849"/>
    <w:rsid w:val="006A2C46"/>
    <w:rsid w:val="006A659A"/>
    <w:rsid w:val="006B2F8C"/>
    <w:rsid w:val="006B31DA"/>
    <w:rsid w:val="006B7DE5"/>
    <w:rsid w:val="006C15C5"/>
    <w:rsid w:val="006D0FF8"/>
    <w:rsid w:val="006D5325"/>
    <w:rsid w:val="006E1331"/>
    <w:rsid w:val="006F1BD3"/>
    <w:rsid w:val="006F4446"/>
    <w:rsid w:val="00702A23"/>
    <w:rsid w:val="00705D87"/>
    <w:rsid w:val="007062FC"/>
    <w:rsid w:val="00707E53"/>
    <w:rsid w:val="00707F55"/>
    <w:rsid w:val="00710426"/>
    <w:rsid w:val="007249F5"/>
    <w:rsid w:val="00736A76"/>
    <w:rsid w:val="00740852"/>
    <w:rsid w:val="00746552"/>
    <w:rsid w:val="0074772E"/>
    <w:rsid w:val="00747838"/>
    <w:rsid w:val="00747E5D"/>
    <w:rsid w:val="00752C6B"/>
    <w:rsid w:val="00753E10"/>
    <w:rsid w:val="0075654C"/>
    <w:rsid w:val="007603C7"/>
    <w:rsid w:val="00760D87"/>
    <w:rsid w:val="007652E1"/>
    <w:rsid w:val="007655A5"/>
    <w:rsid w:val="0078587C"/>
    <w:rsid w:val="0078766D"/>
    <w:rsid w:val="00792CEF"/>
    <w:rsid w:val="00793310"/>
    <w:rsid w:val="007A0A72"/>
    <w:rsid w:val="007A21B2"/>
    <w:rsid w:val="007A354A"/>
    <w:rsid w:val="007B36D3"/>
    <w:rsid w:val="007C1F04"/>
    <w:rsid w:val="007C21B3"/>
    <w:rsid w:val="007D145A"/>
    <w:rsid w:val="007D2703"/>
    <w:rsid w:val="007E1532"/>
    <w:rsid w:val="007E4771"/>
    <w:rsid w:val="007E4AD6"/>
    <w:rsid w:val="007F1451"/>
    <w:rsid w:val="007F2D7A"/>
    <w:rsid w:val="007F31CE"/>
    <w:rsid w:val="00803537"/>
    <w:rsid w:val="00810A2E"/>
    <w:rsid w:val="00811C50"/>
    <w:rsid w:val="00820F20"/>
    <w:rsid w:val="00821688"/>
    <w:rsid w:val="0082455A"/>
    <w:rsid w:val="0082456A"/>
    <w:rsid w:val="00825754"/>
    <w:rsid w:val="00826184"/>
    <w:rsid w:val="00833321"/>
    <w:rsid w:val="008377E3"/>
    <w:rsid w:val="00837904"/>
    <w:rsid w:val="00840A90"/>
    <w:rsid w:val="00841FB5"/>
    <w:rsid w:val="008423FF"/>
    <w:rsid w:val="00843BE3"/>
    <w:rsid w:val="00844C2D"/>
    <w:rsid w:val="00847458"/>
    <w:rsid w:val="008475D8"/>
    <w:rsid w:val="0085478C"/>
    <w:rsid w:val="00854CCF"/>
    <w:rsid w:val="008613BB"/>
    <w:rsid w:val="00862A50"/>
    <w:rsid w:val="00873042"/>
    <w:rsid w:val="0087527F"/>
    <w:rsid w:val="008760AA"/>
    <w:rsid w:val="00882DC6"/>
    <w:rsid w:val="00883AF2"/>
    <w:rsid w:val="008847C6"/>
    <w:rsid w:val="00885623"/>
    <w:rsid w:val="008A359D"/>
    <w:rsid w:val="008A5817"/>
    <w:rsid w:val="008B1C90"/>
    <w:rsid w:val="008B2E29"/>
    <w:rsid w:val="008C5AE1"/>
    <w:rsid w:val="008D1F78"/>
    <w:rsid w:val="008D7601"/>
    <w:rsid w:val="008E3DCB"/>
    <w:rsid w:val="008F1475"/>
    <w:rsid w:val="008F161E"/>
    <w:rsid w:val="008F4C1F"/>
    <w:rsid w:val="008F640D"/>
    <w:rsid w:val="00901ABA"/>
    <w:rsid w:val="00904AE7"/>
    <w:rsid w:val="00906642"/>
    <w:rsid w:val="009104E2"/>
    <w:rsid w:val="0091363C"/>
    <w:rsid w:val="009167AA"/>
    <w:rsid w:val="00917CF6"/>
    <w:rsid w:val="00921F75"/>
    <w:rsid w:val="009230E7"/>
    <w:rsid w:val="0092555E"/>
    <w:rsid w:val="0093155F"/>
    <w:rsid w:val="009331FD"/>
    <w:rsid w:val="00933BEE"/>
    <w:rsid w:val="009340A4"/>
    <w:rsid w:val="009345F1"/>
    <w:rsid w:val="0093698F"/>
    <w:rsid w:val="009413EF"/>
    <w:rsid w:val="00942789"/>
    <w:rsid w:val="00946682"/>
    <w:rsid w:val="00946EEF"/>
    <w:rsid w:val="0095203B"/>
    <w:rsid w:val="00952E2C"/>
    <w:rsid w:val="00955E19"/>
    <w:rsid w:val="00957655"/>
    <w:rsid w:val="00960ED7"/>
    <w:rsid w:val="00961072"/>
    <w:rsid w:val="00972824"/>
    <w:rsid w:val="00982136"/>
    <w:rsid w:val="009844C1"/>
    <w:rsid w:val="009855C3"/>
    <w:rsid w:val="00985D95"/>
    <w:rsid w:val="00990AB8"/>
    <w:rsid w:val="0099405D"/>
    <w:rsid w:val="009946DF"/>
    <w:rsid w:val="009978D4"/>
    <w:rsid w:val="009A3AE2"/>
    <w:rsid w:val="009B08F0"/>
    <w:rsid w:val="009B1A88"/>
    <w:rsid w:val="009B34FB"/>
    <w:rsid w:val="009B53DC"/>
    <w:rsid w:val="009E4C95"/>
    <w:rsid w:val="009E750F"/>
    <w:rsid w:val="009F0DFF"/>
    <w:rsid w:val="009F4239"/>
    <w:rsid w:val="00A04D96"/>
    <w:rsid w:val="00A0629B"/>
    <w:rsid w:val="00A06D98"/>
    <w:rsid w:val="00A1387B"/>
    <w:rsid w:val="00A15892"/>
    <w:rsid w:val="00A158EC"/>
    <w:rsid w:val="00A20177"/>
    <w:rsid w:val="00A227A0"/>
    <w:rsid w:val="00A271E9"/>
    <w:rsid w:val="00A27B60"/>
    <w:rsid w:val="00A362C4"/>
    <w:rsid w:val="00A3718C"/>
    <w:rsid w:val="00A3777E"/>
    <w:rsid w:val="00A41877"/>
    <w:rsid w:val="00A52E3A"/>
    <w:rsid w:val="00A54440"/>
    <w:rsid w:val="00A544F9"/>
    <w:rsid w:val="00A57A40"/>
    <w:rsid w:val="00A64532"/>
    <w:rsid w:val="00A675F7"/>
    <w:rsid w:val="00A71E6A"/>
    <w:rsid w:val="00A7232B"/>
    <w:rsid w:val="00A73F7D"/>
    <w:rsid w:val="00A753AF"/>
    <w:rsid w:val="00A778A4"/>
    <w:rsid w:val="00A77BE7"/>
    <w:rsid w:val="00A77EDB"/>
    <w:rsid w:val="00A80FDB"/>
    <w:rsid w:val="00A82F7B"/>
    <w:rsid w:val="00A85DD0"/>
    <w:rsid w:val="00A85E77"/>
    <w:rsid w:val="00A90D1B"/>
    <w:rsid w:val="00A95B83"/>
    <w:rsid w:val="00AA448C"/>
    <w:rsid w:val="00AA74A2"/>
    <w:rsid w:val="00AB4352"/>
    <w:rsid w:val="00AB6D8F"/>
    <w:rsid w:val="00AB7CA4"/>
    <w:rsid w:val="00AC10C0"/>
    <w:rsid w:val="00AC3EAD"/>
    <w:rsid w:val="00AE29F0"/>
    <w:rsid w:val="00AE30B4"/>
    <w:rsid w:val="00AE4639"/>
    <w:rsid w:val="00AE5701"/>
    <w:rsid w:val="00AE65ED"/>
    <w:rsid w:val="00AE6921"/>
    <w:rsid w:val="00B0420D"/>
    <w:rsid w:val="00B1513D"/>
    <w:rsid w:val="00B15DC1"/>
    <w:rsid w:val="00B20B2D"/>
    <w:rsid w:val="00B21B21"/>
    <w:rsid w:val="00B22D6B"/>
    <w:rsid w:val="00B27A70"/>
    <w:rsid w:val="00B314A4"/>
    <w:rsid w:val="00B333E4"/>
    <w:rsid w:val="00B335C2"/>
    <w:rsid w:val="00B400EB"/>
    <w:rsid w:val="00B47899"/>
    <w:rsid w:val="00B504C8"/>
    <w:rsid w:val="00B5589B"/>
    <w:rsid w:val="00B57C05"/>
    <w:rsid w:val="00B625CA"/>
    <w:rsid w:val="00B65B95"/>
    <w:rsid w:val="00B7080F"/>
    <w:rsid w:val="00B84C34"/>
    <w:rsid w:val="00B872AD"/>
    <w:rsid w:val="00B91071"/>
    <w:rsid w:val="00B9233E"/>
    <w:rsid w:val="00BA313E"/>
    <w:rsid w:val="00BA40CE"/>
    <w:rsid w:val="00BA4710"/>
    <w:rsid w:val="00BA4A68"/>
    <w:rsid w:val="00BA517E"/>
    <w:rsid w:val="00BB023D"/>
    <w:rsid w:val="00BB2BD6"/>
    <w:rsid w:val="00BB5037"/>
    <w:rsid w:val="00BC093A"/>
    <w:rsid w:val="00BC0D8F"/>
    <w:rsid w:val="00BC4ACC"/>
    <w:rsid w:val="00BC5FFC"/>
    <w:rsid w:val="00BE01B9"/>
    <w:rsid w:val="00BE0F18"/>
    <w:rsid w:val="00BE2857"/>
    <w:rsid w:val="00BF2DCC"/>
    <w:rsid w:val="00BF32B6"/>
    <w:rsid w:val="00C01A95"/>
    <w:rsid w:val="00C026F4"/>
    <w:rsid w:val="00C04BF2"/>
    <w:rsid w:val="00C07BCD"/>
    <w:rsid w:val="00C13977"/>
    <w:rsid w:val="00C162B0"/>
    <w:rsid w:val="00C168E0"/>
    <w:rsid w:val="00C20521"/>
    <w:rsid w:val="00C217A8"/>
    <w:rsid w:val="00C22584"/>
    <w:rsid w:val="00C27182"/>
    <w:rsid w:val="00C30242"/>
    <w:rsid w:val="00C319F4"/>
    <w:rsid w:val="00C416AC"/>
    <w:rsid w:val="00C44B9E"/>
    <w:rsid w:val="00C45120"/>
    <w:rsid w:val="00C45B85"/>
    <w:rsid w:val="00C45CCB"/>
    <w:rsid w:val="00C65FBC"/>
    <w:rsid w:val="00C87EED"/>
    <w:rsid w:val="00C9384E"/>
    <w:rsid w:val="00CA2F18"/>
    <w:rsid w:val="00CA6A31"/>
    <w:rsid w:val="00CB1DBA"/>
    <w:rsid w:val="00CC2FDF"/>
    <w:rsid w:val="00CD0BFE"/>
    <w:rsid w:val="00CD5925"/>
    <w:rsid w:val="00CE46FC"/>
    <w:rsid w:val="00CE557A"/>
    <w:rsid w:val="00CE5763"/>
    <w:rsid w:val="00CE6441"/>
    <w:rsid w:val="00CF0ED6"/>
    <w:rsid w:val="00CF2B92"/>
    <w:rsid w:val="00CF3CEC"/>
    <w:rsid w:val="00D04764"/>
    <w:rsid w:val="00D04A36"/>
    <w:rsid w:val="00D05311"/>
    <w:rsid w:val="00D10B3B"/>
    <w:rsid w:val="00D12E5C"/>
    <w:rsid w:val="00D1410C"/>
    <w:rsid w:val="00D177A4"/>
    <w:rsid w:val="00D21C95"/>
    <w:rsid w:val="00D2268F"/>
    <w:rsid w:val="00D24484"/>
    <w:rsid w:val="00D256CD"/>
    <w:rsid w:val="00D302D8"/>
    <w:rsid w:val="00D32DED"/>
    <w:rsid w:val="00D332CD"/>
    <w:rsid w:val="00D348D7"/>
    <w:rsid w:val="00D35147"/>
    <w:rsid w:val="00D37FE1"/>
    <w:rsid w:val="00D404E1"/>
    <w:rsid w:val="00D4407F"/>
    <w:rsid w:val="00D50ABB"/>
    <w:rsid w:val="00D57D0C"/>
    <w:rsid w:val="00D57F79"/>
    <w:rsid w:val="00D62DDD"/>
    <w:rsid w:val="00D64FAC"/>
    <w:rsid w:val="00D65622"/>
    <w:rsid w:val="00D66888"/>
    <w:rsid w:val="00D6720C"/>
    <w:rsid w:val="00D67AEA"/>
    <w:rsid w:val="00D904F0"/>
    <w:rsid w:val="00D91378"/>
    <w:rsid w:val="00D94F9E"/>
    <w:rsid w:val="00DA20C4"/>
    <w:rsid w:val="00DA3C13"/>
    <w:rsid w:val="00DA69AC"/>
    <w:rsid w:val="00DB43FB"/>
    <w:rsid w:val="00DD04D2"/>
    <w:rsid w:val="00DD0755"/>
    <w:rsid w:val="00DD1408"/>
    <w:rsid w:val="00DD356D"/>
    <w:rsid w:val="00DD3DFC"/>
    <w:rsid w:val="00DE65AD"/>
    <w:rsid w:val="00DE6795"/>
    <w:rsid w:val="00DF0E0D"/>
    <w:rsid w:val="00DF7CA3"/>
    <w:rsid w:val="00E004E2"/>
    <w:rsid w:val="00E02475"/>
    <w:rsid w:val="00E03633"/>
    <w:rsid w:val="00E05632"/>
    <w:rsid w:val="00E10AF9"/>
    <w:rsid w:val="00E10EDC"/>
    <w:rsid w:val="00E116B0"/>
    <w:rsid w:val="00E14052"/>
    <w:rsid w:val="00E238DC"/>
    <w:rsid w:val="00E24A6D"/>
    <w:rsid w:val="00E309EF"/>
    <w:rsid w:val="00E32C03"/>
    <w:rsid w:val="00E36121"/>
    <w:rsid w:val="00E4349B"/>
    <w:rsid w:val="00E47789"/>
    <w:rsid w:val="00E47B03"/>
    <w:rsid w:val="00E5122B"/>
    <w:rsid w:val="00E60837"/>
    <w:rsid w:val="00E619F7"/>
    <w:rsid w:val="00E64E65"/>
    <w:rsid w:val="00E670CC"/>
    <w:rsid w:val="00E70E3F"/>
    <w:rsid w:val="00E76B63"/>
    <w:rsid w:val="00E80F45"/>
    <w:rsid w:val="00E81C17"/>
    <w:rsid w:val="00E82406"/>
    <w:rsid w:val="00E84012"/>
    <w:rsid w:val="00E921BD"/>
    <w:rsid w:val="00E975C8"/>
    <w:rsid w:val="00EA0724"/>
    <w:rsid w:val="00EA2FFA"/>
    <w:rsid w:val="00EA6251"/>
    <w:rsid w:val="00EB359B"/>
    <w:rsid w:val="00EB5DB1"/>
    <w:rsid w:val="00EB6414"/>
    <w:rsid w:val="00EC0547"/>
    <w:rsid w:val="00EC0945"/>
    <w:rsid w:val="00EC4371"/>
    <w:rsid w:val="00EC4EC8"/>
    <w:rsid w:val="00EC50EF"/>
    <w:rsid w:val="00EC7A4D"/>
    <w:rsid w:val="00ED155B"/>
    <w:rsid w:val="00ED3B84"/>
    <w:rsid w:val="00ED3F24"/>
    <w:rsid w:val="00EE001A"/>
    <w:rsid w:val="00EE0617"/>
    <w:rsid w:val="00EE483A"/>
    <w:rsid w:val="00EF1677"/>
    <w:rsid w:val="00EF3804"/>
    <w:rsid w:val="00F0139A"/>
    <w:rsid w:val="00F07E7B"/>
    <w:rsid w:val="00F108E7"/>
    <w:rsid w:val="00F15BAF"/>
    <w:rsid w:val="00F1701A"/>
    <w:rsid w:val="00F25554"/>
    <w:rsid w:val="00F27176"/>
    <w:rsid w:val="00F36637"/>
    <w:rsid w:val="00F43356"/>
    <w:rsid w:val="00F470DF"/>
    <w:rsid w:val="00F47B22"/>
    <w:rsid w:val="00F52560"/>
    <w:rsid w:val="00F5341C"/>
    <w:rsid w:val="00F558E5"/>
    <w:rsid w:val="00F57575"/>
    <w:rsid w:val="00F57737"/>
    <w:rsid w:val="00F60DBA"/>
    <w:rsid w:val="00F64841"/>
    <w:rsid w:val="00F67BEF"/>
    <w:rsid w:val="00F850BF"/>
    <w:rsid w:val="00F9055D"/>
    <w:rsid w:val="00F932A7"/>
    <w:rsid w:val="00F97F05"/>
    <w:rsid w:val="00FA0DD4"/>
    <w:rsid w:val="00FA5A7B"/>
    <w:rsid w:val="00FA5B01"/>
    <w:rsid w:val="00FB0FD0"/>
    <w:rsid w:val="00FB4D52"/>
    <w:rsid w:val="00FB6E6B"/>
    <w:rsid w:val="00FC23F3"/>
    <w:rsid w:val="00FE6E98"/>
    <w:rsid w:val="00FF3C25"/>
    <w:rsid w:val="00FF3E15"/>
    <w:rsid w:val="00FF6F44"/>
    <w:rsid w:val="00FF79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05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2E0B41"/>
    <w:pPr>
      <w:spacing w:after="40"/>
    </w:pPr>
    <w:rPr>
      <w:rFonts w:asciiTheme="minorHAnsi" w:hAnsiTheme="minorHAnsi"/>
    </w:rPr>
  </w:style>
  <w:style w:type="paragraph" w:styleId="Heading1">
    <w:name w:val="heading 1"/>
    <w:next w:val="BodyText"/>
    <w:link w:val="Heading1Char"/>
    <w:uiPriority w:val="4"/>
    <w:qFormat/>
    <w:rsid w:val="00F932A7"/>
    <w:pPr>
      <w:keepNext/>
      <w:keepLines/>
      <w:spacing w:before="240" w:after="240"/>
      <w:outlineLvl w:val="0"/>
    </w:pPr>
    <w:rPr>
      <w:rFonts w:asciiTheme="majorHAnsi" w:eastAsiaTheme="majorEastAsia" w:hAnsiTheme="majorHAnsi" w:cstheme="majorBidi"/>
      <w:b/>
      <w:bCs/>
      <w:color w:val="00A880" w:themeColor="accent2"/>
      <w:sz w:val="48"/>
      <w:szCs w:val="28"/>
    </w:rPr>
  </w:style>
  <w:style w:type="paragraph" w:styleId="Heading2">
    <w:name w:val="heading 2"/>
    <w:next w:val="BodyText"/>
    <w:link w:val="Heading2Char"/>
    <w:uiPriority w:val="4"/>
    <w:qFormat/>
    <w:rsid w:val="003B3089"/>
    <w:pPr>
      <w:keepNext/>
      <w:keepLines/>
      <w:spacing w:before="200" w:after="240"/>
      <w:outlineLvl w:val="1"/>
    </w:pPr>
    <w:rPr>
      <w:rFonts w:asciiTheme="majorHAnsi" w:eastAsiaTheme="majorEastAsia" w:hAnsiTheme="majorHAnsi" w:cstheme="majorBidi"/>
      <w:b/>
      <w:bCs/>
      <w:color w:val="252A82" w:themeColor="text2"/>
      <w:sz w:val="28"/>
      <w:szCs w:val="26"/>
    </w:rPr>
  </w:style>
  <w:style w:type="paragraph" w:styleId="Heading3">
    <w:name w:val="heading 3"/>
    <w:next w:val="BodyText"/>
    <w:link w:val="Heading3Char"/>
    <w:uiPriority w:val="4"/>
    <w:qFormat/>
    <w:rsid w:val="00F932A7"/>
    <w:pPr>
      <w:keepNext/>
      <w:keepLines/>
      <w:spacing w:before="200" w:after="120"/>
      <w:outlineLvl w:val="2"/>
    </w:pPr>
    <w:rPr>
      <w:rFonts w:asciiTheme="majorHAnsi" w:eastAsiaTheme="majorEastAsia" w:hAnsiTheme="majorHAnsi" w:cstheme="majorBidi"/>
      <w:b/>
      <w:bCs/>
      <w:color w:val="252A82" w:themeColor="text2"/>
      <w:sz w:val="24"/>
      <w:szCs w:val="24"/>
    </w:rPr>
  </w:style>
  <w:style w:type="paragraph" w:styleId="Heading4">
    <w:name w:val="heading 4"/>
    <w:next w:val="BodyText"/>
    <w:link w:val="Heading4Char"/>
    <w:uiPriority w:val="4"/>
    <w:qFormat/>
    <w:rsid w:val="00793310"/>
    <w:pPr>
      <w:keepNext/>
      <w:keepLines/>
      <w:spacing w:before="200"/>
      <w:outlineLvl w:val="3"/>
    </w:pPr>
    <w:rPr>
      <w:rFonts w:asciiTheme="majorHAnsi" w:eastAsiaTheme="majorEastAsia" w:hAnsiTheme="majorHAnsi" w:cstheme="majorBidi"/>
      <w:bCs/>
      <w:iCs/>
      <w:color w:val="00A880" w:themeColor="accent2"/>
      <w:sz w:val="22"/>
    </w:rPr>
  </w:style>
  <w:style w:type="paragraph" w:styleId="Heading5">
    <w:name w:val="heading 5"/>
    <w:next w:val="BodyText"/>
    <w:link w:val="Heading5Char"/>
    <w:uiPriority w:val="4"/>
    <w:qFormat/>
    <w:rsid w:val="009345F1"/>
    <w:pPr>
      <w:keepNext/>
      <w:keepLines/>
      <w:spacing w:before="200"/>
      <w:outlineLvl w:val="4"/>
    </w:pPr>
    <w:rPr>
      <w:rFonts w:asciiTheme="majorHAnsi" w:eastAsiaTheme="majorEastAsia" w:hAnsiTheme="majorHAnsi"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F932A7"/>
    <w:rPr>
      <w:rFonts w:asciiTheme="majorHAnsi" w:eastAsiaTheme="majorEastAsia" w:hAnsiTheme="majorHAnsi" w:cstheme="majorBidi"/>
      <w:b/>
      <w:bCs/>
      <w:color w:val="00A880" w:themeColor="accent2"/>
      <w:sz w:val="48"/>
      <w:szCs w:val="28"/>
    </w:rPr>
  </w:style>
  <w:style w:type="paragraph" w:styleId="Footer">
    <w:name w:val="footer"/>
    <w:link w:val="FooterChar"/>
    <w:uiPriority w:val="98"/>
    <w:rsid w:val="00242CA5"/>
    <w:pPr>
      <w:tabs>
        <w:tab w:val="center" w:pos="4513"/>
        <w:tab w:val="right" w:pos="9026"/>
      </w:tabs>
    </w:pPr>
    <w:rPr>
      <w:rFonts w:asciiTheme="minorHAnsi" w:hAnsiTheme="minorHAnsi"/>
      <w:color w:val="252A82" w:themeColor="text2"/>
      <w:sz w:val="16"/>
    </w:rPr>
  </w:style>
  <w:style w:type="character" w:customStyle="1" w:styleId="FooterChar">
    <w:name w:val="Footer Char"/>
    <w:basedOn w:val="DefaultParagraphFont"/>
    <w:link w:val="Footer"/>
    <w:uiPriority w:val="98"/>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3B3089"/>
    <w:rPr>
      <w:rFonts w:asciiTheme="majorHAnsi" w:eastAsiaTheme="majorEastAsia" w:hAnsiTheme="majorHAnsi" w:cstheme="majorBidi"/>
      <w:b/>
      <w:bCs/>
      <w:color w:val="252A82" w:themeColor="text2"/>
      <w:sz w:val="28"/>
      <w:szCs w:val="26"/>
    </w:rPr>
  </w:style>
  <w:style w:type="paragraph" w:styleId="BodyText">
    <w:name w:val="Body Text"/>
    <w:link w:val="BodyTextChar"/>
    <w:uiPriority w:val="99"/>
    <w:qFormat/>
    <w:rsid w:val="00B0420D"/>
    <w:pPr>
      <w:spacing w:before="120" w:after="120"/>
    </w:pPr>
    <w:rPr>
      <w:rFonts w:asciiTheme="minorHAnsi" w:hAnsiTheme="minorHAnsi"/>
    </w:rPr>
  </w:style>
  <w:style w:type="character" w:customStyle="1" w:styleId="BodyTextChar">
    <w:name w:val="Body Text Char"/>
    <w:basedOn w:val="DefaultParagraphFont"/>
    <w:link w:val="BodyText"/>
    <w:uiPriority w:val="99"/>
    <w:rsid w:val="00B0420D"/>
    <w:rPr>
      <w:rFonts w:asciiTheme="minorHAnsi" w:hAnsiTheme="minorHAnsi"/>
    </w:rPr>
  </w:style>
  <w:style w:type="character" w:customStyle="1" w:styleId="Heading3Char">
    <w:name w:val="Heading 3 Char"/>
    <w:basedOn w:val="DefaultParagraphFont"/>
    <w:link w:val="Heading3"/>
    <w:uiPriority w:val="4"/>
    <w:rsid w:val="00F932A7"/>
    <w:rPr>
      <w:rFonts w:asciiTheme="majorHAnsi" w:eastAsiaTheme="majorEastAsia" w:hAnsiTheme="majorHAnsi" w:cstheme="majorBidi"/>
      <w:b/>
      <w:bCs/>
      <w:color w:val="252A82" w:themeColor="text2"/>
      <w:sz w:val="24"/>
      <w:szCs w:val="24"/>
    </w:rPr>
  </w:style>
  <w:style w:type="character" w:customStyle="1" w:styleId="Heading4Char">
    <w:name w:val="Heading 4 Char"/>
    <w:basedOn w:val="DefaultParagraphFont"/>
    <w:link w:val="Heading4"/>
    <w:uiPriority w:val="4"/>
    <w:rsid w:val="00793310"/>
    <w:rPr>
      <w:rFonts w:asciiTheme="majorHAnsi" w:eastAsiaTheme="majorEastAsia" w:hAnsiTheme="majorHAnsi" w:cstheme="majorBidi"/>
      <w:bCs/>
      <w:iCs/>
      <w:color w:val="00A880" w:themeColor="accent2"/>
      <w:sz w:val="22"/>
    </w:rPr>
  </w:style>
  <w:style w:type="paragraph" w:styleId="Subtitle">
    <w:name w:val="Subtitle"/>
    <w:link w:val="SubtitleChar"/>
    <w:uiPriority w:val="37"/>
    <w:rsid w:val="00297C82"/>
    <w:pPr>
      <w:numPr>
        <w:ilvl w:val="1"/>
      </w:numPr>
      <w:spacing w:after="1680"/>
    </w:pPr>
    <w:rPr>
      <w:rFonts w:asciiTheme="majorHAnsi" w:eastAsiaTheme="majorEastAsia" w:hAnsiTheme="majorHAnsi" w:cstheme="majorBidi"/>
      <w:iCs/>
      <w:color w:val="000000" w:themeColor="text1"/>
      <w:sz w:val="40"/>
      <w:szCs w:val="24"/>
    </w:rPr>
  </w:style>
  <w:style w:type="character" w:customStyle="1" w:styleId="SubtitleChar">
    <w:name w:val="Subtitle Char"/>
    <w:basedOn w:val="DefaultParagraphFont"/>
    <w:link w:val="Subtitle"/>
    <w:uiPriority w:val="37"/>
    <w:rsid w:val="00297C82"/>
    <w:rPr>
      <w:rFonts w:asciiTheme="majorHAnsi" w:eastAsiaTheme="majorEastAsia" w:hAnsiTheme="majorHAnsi"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eastAsiaTheme="majorEastAsia" w:hAnsiTheme="majorHAnsi" w:cstheme="majorBidi"/>
      <w:b/>
      <w:color w:val="252A82" w:themeColor="text2"/>
      <w:kern w:val="28"/>
      <w:sz w:val="68"/>
      <w:szCs w:val="52"/>
    </w:rPr>
  </w:style>
  <w:style w:type="character" w:customStyle="1" w:styleId="TitleChar">
    <w:name w:val="Title Char"/>
    <w:basedOn w:val="DefaultParagraphFont"/>
    <w:link w:val="Title"/>
    <w:uiPriority w:val="36"/>
    <w:rsid w:val="00297C82"/>
    <w:rPr>
      <w:rFonts w:asciiTheme="majorHAnsi" w:eastAsiaTheme="majorEastAsia" w:hAnsiTheme="majorHAnsi"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customStyle="1" w:styleId="DateChar">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rsid w:val="00EA0724"/>
    <w:pPr>
      <w:outlineLvl w:val="9"/>
    </w:pPr>
  </w:style>
  <w:style w:type="character" w:customStyle="1" w:styleId="Heading5Char">
    <w:name w:val="Heading 5 Char"/>
    <w:basedOn w:val="DefaultParagraphFont"/>
    <w:link w:val="Heading5"/>
    <w:uiPriority w:val="4"/>
    <w:rsid w:val="006C15C5"/>
    <w:rPr>
      <w:rFonts w:asciiTheme="majorHAnsi" w:eastAsiaTheme="majorEastAsia" w:hAnsiTheme="majorHAnsi" w:cstheme="majorBidi"/>
      <w:color w:val="131440"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13144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s">
    <w:name w:val="Bullets"/>
    <w:basedOn w:val="NoList"/>
    <w:uiPriority w:val="99"/>
    <w:rsid w:val="00EF3804"/>
    <w:pPr>
      <w:numPr>
        <w:numId w:val="2"/>
      </w:numPr>
    </w:pPr>
  </w:style>
  <w:style w:type="numbering" w:customStyle="1" w:styleId="Numbers">
    <w:name w:val="Numbers"/>
    <w:basedOn w:val="NoList"/>
    <w:uiPriority w:val="99"/>
    <w:rsid w:val="00EF3804"/>
    <w:pPr>
      <w:numPr>
        <w:numId w:val="3"/>
      </w:numPr>
    </w:pPr>
  </w:style>
  <w:style w:type="paragraph" w:customStyle="1" w:styleId="Bullets1">
    <w:name w:val="Bullets 1"/>
    <w:basedOn w:val="BodyText"/>
    <w:qFormat/>
    <w:rsid w:val="00EA6251"/>
  </w:style>
  <w:style w:type="paragraph" w:customStyle="1" w:styleId="Bullets2">
    <w:name w:val="Bullets 2"/>
    <w:basedOn w:val="BodyText"/>
    <w:qFormat/>
    <w:rsid w:val="00EA6251"/>
  </w:style>
  <w:style w:type="paragraph" w:customStyle="1" w:styleId="Numbers1">
    <w:name w:val="Numbers 1"/>
    <w:basedOn w:val="BodyText"/>
    <w:qFormat/>
    <w:rsid w:val="00EA6251"/>
    <w:pPr>
      <w:numPr>
        <w:numId w:val="3"/>
      </w:numPr>
    </w:pPr>
  </w:style>
  <w:style w:type="paragraph" w:customStyle="1" w:styleId="Numbers2">
    <w:name w:val="Numbers 2"/>
    <w:basedOn w:val="BodyText"/>
    <w:qFormat/>
    <w:rsid w:val="00EA6251"/>
    <w:pPr>
      <w:numPr>
        <w:ilvl w:val="1"/>
        <w:numId w:val="3"/>
      </w:numPr>
    </w:pPr>
  </w:style>
  <w:style w:type="paragraph" w:customStyle="1" w:styleId="TableText">
    <w:name w:val="Table Text"/>
    <w:link w:val="TableTextChar"/>
    <w:uiPriority w:val="19"/>
    <w:qFormat/>
    <w:rsid w:val="00EA6251"/>
    <w:rPr>
      <w:rFonts w:asciiTheme="minorHAnsi" w:hAnsiTheme="minorHAnsi"/>
    </w:rPr>
  </w:style>
  <w:style w:type="paragraph" w:customStyle="1" w:styleId="TableHeading">
    <w:name w:val="Table Heading"/>
    <w:basedOn w:val="TableText"/>
    <w:uiPriority w:val="21"/>
    <w:qFormat/>
    <w:rsid w:val="00EA6251"/>
  </w:style>
  <w:style w:type="paragraph" w:customStyle="1" w:styleId="TableBullets2">
    <w:name w:val="Table Bullets 2"/>
    <w:basedOn w:val="TableText"/>
    <w:uiPriority w:val="20"/>
    <w:qFormat/>
    <w:rsid w:val="00EA6251"/>
  </w:style>
  <w:style w:type="paragraph" w:customStyle="1" w:styleId="TableBullets1">
    <w:name w:val="Table Bullets 1"/>
    <w:basedOn w:val="TableText"/>
    <w:uiPriority w:val="20"/>
    <w:qFormat/>
    <w:rsid w:val="00EA6251"/>
  </w:style>
  <w:style w:type="paragraph" w:customStyle="1" w:styleId="TableNumbers1">
    <w:name w:val="Table Numbers 1"/>
    <w:basedOn w:val="TableText"/>
    <w:uiPriority w:val="20"/>
    <w:qFormat/>
    <w:rsid w:val="00EA6251"/>
    <w:pPr>
      <w:numPr>
        <w:numId w:val="4"/>
      </w:numPr>
    </w:pPr>
  </w:style>
  <w:style w:type="paragraph" w:customStyle="1" w:styleId="TableNumbers2">
    <w:name w:val="Table Numbers 2"/>
    <w:basedOn w:val="TableText"/>
    <w:uiPriority w:val="20"/>
    <w:qFormat/>
    <w:rsid w:val="00EA6251"/>
    <w:pPr>
      <w:numPr>
        <w:ilvl w:val="1"/>
        <w:numId w:val="4"/>
      </w:numPr>
    </w:pPr>
  </w:style>
  <w:style w:type="numbering" w:customStyle="1" w:styleId="TableNumbers">
    <w:name w:val="Table Numbers"/>
    <w:basedOn w:val="NoList"/>
    <w:uiPriority w:val="99"/>
    <w:rsid w:val="00EF3804"/>
    <w:pPr>
      <w:numPr>
        <w:numId w:val="4"/>
      </w:numPr>
    </w:pPr>
  </w:style>
  <w:style w:type="numbering" w:customStyle="1" w:styleId="BulletNumberStarter">
    <w:name w:val="Bullet/Number Starter"/>
    <w:basedOn w:val="NoList"/>
    <w:uiPriority w:val="99"/>
    <w:rsid w:val="00EF3804"/>
    <w:pPr>
      <w:numPr>
        <w:numId w:val="5"/>
      </w:numPr>
    </w:pPr>
  </w:style>
  <w:style w:type="paragraph" w:customStyle="1" w:styleId="Body">
    <w:name w:val="Body"/>
    <w:basedOn w:val="Normal"/>
    <w:uiPriority w:val="99"/>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customStyle="1" w:styleId="H2">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customStyle="1" w:styleId="H3">
    <w:name w:val="H3"/>
    <w:basedOn w:val="Body"/>
    <w:uiPriority w:val="99"/>
    <w:rsid w:val="003B3089"/>
    <w:pPr>
      <w:spacing w:after="113"/>
    </w:pPr>
    <w:rPr>
      <w:b/>
      <w:bCs/>
    </w:rPr>
  </w:style>
  <w:style w:type="paragraph" w:customStyle="1" w:styleId="Level2">
    <w:name w:val="Level 2"/>
    <w:basedOn w:val="Body"/>
    <w:uiPriority w:val="99"/>
    <w:rsid w:val="003B3089"/>
    <w:pPr>
      <w:spacing w:after="120"/>
      <w:ind w:left="600" w:hanging="600"/>
    </w:pPr>
  </w:style>
  <w:style w:type="paragraph" w:customStyle="1" w:styleId="Level3">
    <w:name w:val="Level 3"/>
    <w:basedOn w:val="Level2"/>
    <w:uiPriority w:val="99"/>
    <w:rsid w:val="003B3089"/>
    <w:pPr>
      <w:ind w:left="1400"/>
    </w:pPr>
  </w:style>
  <w:style w:type="paragraph" w:customStyle="1" w:styleId="Level5">
    <w:name w:val="Level 5"/>
    <w:basedOn w:val="Level3"/>
    <w:uiPriority w:val="99"/>
    <w:rsid w:val="003B3089"/>
  </w:style>
  <w:style w:type="table" w:customStyle="1" w:styleId="PALMTable">
    <w:name w:val="PALM Table"/>
    <w:basedOn w:val="TableNormal"/>
    <w:uiPriority w:val="99"/>
    <w:rsid w:val="00C65FBC"/>
    <w:pPr>
      <w:spacing w:before="120" w:after="120"/>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basedOn w:val="Normal"/>
    <w:uiPriority w:val="34"/>
    <w:qFormat/>
    <w:rsid w:val="000E3A97"/>
    <w:pPr>
      <w:ind w:left="720"/>
      <w:contextualSpacing/>
    </w:pPr>
  </w:style>
  <w:style w:type="numbering" w:customStyle="1" w:styleId="PALMNumbers">
    <w:name w:val="PALM Numbers"/>
    <w:uiPriority w:val="99"/>
    <w:rsid w:val="000E3A97"/>
    <w:pPr>
      <w:numPr>
        <w:numId w:val="7"/>
      </w:numPr>
    </w:pPr>
  </w:style>
  <w:style w:type="numbering" w:customStyle="1" w:styleId="PALMBullets">
    <w:name w:val="PALM Bullets"/>
    <w:uiPriority w:val="99"/>
    <w:rsid w:val="000E3A97"/>
    <w:pPr>
      <w:numPr>
        <w:numId w:val="8"/>
      </w:numPr>
    </w:pPr>
  </w:style>
  <w:style w:type="character" w:styleId="PageNumber">
    <w:name w:val="page number"/>
    <w:basedOn w:val="DefaultParagraphFont"/>
    <w:uiPriority w:val="99"/>
    <w:semiHidden/>
    <w:rsid w:val="00242CA5"/>
  </w:style>
  <w:style w:type="character" w:customStyle="1" w:styleId="normaltextrun">
    <w:name w:val="normaltextrun"/>
    <w:basedOn w:val="DefaultParagraphFont"/>
    <w:rsid w:val="009B53DC"/>
  </w:style>
  <w:style w:type="character" w:customStyle="1" w:styleId="eop">
    <w:name w:val="eop"/>
    <w:basedOn w:val="DefaultParagraphFont"/>
    <w:rsid w:val="009B53DC"/>
  </w:style>
  <w:style w:type="paragraph" w:customStyle="1" w:styleId="paragraph">
    <w:name w:val="paragraph"/>
    <w:basedOn w:val="Normal"/>
    <w:rsid w:val="00DA20C4"/>
    <w:pPr>
      <w:spacing w:before="100" w:beforeAutospacing="1" w:after="100" w:afterAutospacing="1"/>
    </w:pPr>
    <w:rPr>
      <w:rFonts w:ascii="Times New Roman" w:eastAsia="Times New Roman" w:hAnsi="Times New Roman"/>
      <w:sz w:val="24"/>
      <w:szCs w:val="24"/>
      <w:lang w:eastAsia="en-AU"/>
    </w:rPr>
  </w:style>
  <w:style w:type="character" w:customStyle="1" w:styleId="findhit">
    <w:name w:val="findhit"/>
    <w:basedOn w:val="DefaultParagraphFont"/>
    <w:rsid w:val="00A57A40"/>
  </w:style>
  <w:style w:type="character" w:styleId="CommentReference">
    <w:name w:val="annotation reference"/>
    <w:basedOn w:val="DefaultParagraphFont"/>
    <w:uiPriority w:val="99"/>
    <w:unhideWhenUsed/>
    <w:rsid w:val="007E1532"/>
    <w:rPr>
      <w:sz w:val="16"/>
      <w:szCs w:val="16"/>
    </w:rPr>
  </w:style>
  <w:style w:type="paragraph" w:styleId="CommentText">
    <w:name w:val="annotation text"/>
    <w:basedOn w:val="Normal"/>
    <w:link w:val="CommentTextChar"/>
    <w:uiPriority w:val="99"/>
    <w:unhideWhenUsed/>
    <w:rsid w:val="007E1532"/>
  </w:style>
  <w:style w:type="character" w:customStyle="1" w:styleId="CommentTextChar">
    <w:name w:val="Comment Text Char"/>
    <w:basedOn w:val="DefaultParagraphFont"/>
    <w:link w:val="CommentText"/>
    <w:uiPriority w:val="99"/>
    <w:rsid w:val="007E1532"/>
    <w:rPr>
      <w:rFonts w:asciiTheme="minorHAnsi" w:hAnsiTheme="minorHAnsi"/>
    </w:rPr>
  </w:style>
  <w:style w:type="paragraph" w:styleId="CommentSubject">
    <w:name w:val="annotation subject"/>
    <w:basedOn w:val="CommentText"/>
    <w:next w:val="CommentText"/>
    <w:link w:val="CommentSubjectChar"/>
    <w:uiPriority w:val="99"/>
    <w:semiHidden/>
    <w:unhideWhenUsed/>
    <w:rsid w:val="007E1532"/>
    <w:rPr>
      <w:b/>
      <w:bCs/>
    </w:rPr>
  </w:style>
  <w:style w:type="character" w:customStyle="1" w:styleId="CommentSubjectChar">
    <w:name w:val="Comment Subject Char"/>
    <w:basedOn w:val="CommentTextChar"/>
    <w:link w:val="CommentSubject"/>
    <w:uiPriority w:val="99"/>
    <w:semiHidden/>
    <w:rsid w:val="007E1532"/>
    <w:rPr>
      <w:rFonts w:asciiTheme="minorHAnsi" w:hAnsiTheme="minorHAnsi"/>
      <w:b/>
      <w:bCs/>
    </w:rPr>
  </w:style>
  <w:style w:type="character" w:styleId="Hyperlink">
    <w:name w:val="Hyperlink"/>
    <w:basedOn w:val="DefaultParagraphFont"/>
    <w:uiPriority w:val="99"/>
    <w:semiHidden/>
    <w:unhideWhenUsed/>
    <w:rsid w:val="0087527F"/>
    <w:rPr>
      <w:color w:val="0000FF"/>
      <w:u w:val="single"/>
    </w:rPr>
  </w:style>
  <w:style w:type="character" w:styleId="Strong">
    <w:name w:val="Strong"/>
    <w:basedOn w:val="DefaultParagraphFont"/>
    <w:uiPriority w:val="22"/>
    <w:qFormat/>
    <w:rsid w:val="0087527F"/>
    <w:rPr>
      <w:b/>
      <w:bCs/>
    </w:rPr>
  </w:style>
  <w:style w:type="paragraph" w:customStyle="1" w:styleId="Default">
    <w:name w:val="Default"/>
    <w:uiPriority w:val="99"/>
    <w:rsid w:val="00A85DD0"/>
    <w:pPr>
      <w:autoSpaceDE w:val="0"/>
      <w:autoSpaceDN w:val="0"/>
      <w:adjustRightInd w:val="0"/>
    </w:pPr>
    <w:rPr>
      <w:rFonts w:ascii="Calibri" w:hAnsi="Calibri" w:cs="Calibri"/>
      <w:color w:val="000000"/>
      <w:sz w:val="24"/>
      <w:szCs w:val="24"/>
    </w:rPr>
  </w:style>
  <w:style w:type="paragraph" w:customStyle="1" w:styleId="MBPoint">
    <w:name w:val="MB Point"/>
    <w:basedOn w:val="ListParagraph"/>
    <w:link w:val="MBPointChar"/>
    <w:qFormat/>
    <w:rsid w:val="00A85DD0"/>
    <w:pPr>
      <w:numPr>
        <w:numId w:val="45"/>
      </w:numPr>
      <w:spacing w:after="60"/>
      <w:contextualSpacing w:val="0"/>
    </w:pPr>
    <w:rPr>
      <w:rFonts w:ascii="Times New Roman" w:hAnsi="Times New Roman"/>
      <w:sz w:val="24"/>
      <w:szCs w:val="24"/>
    </w:rPr>
  </w:style>
  <w:style w:type="character" w:customStyle="1" w:styleId="MBPointChar">
    <w:name w:val="MB Point Char"/>
    <w:basedOn w:val="DefaultParagraphFont"/>
    <w:link w:val="MBPoint"/>
    <w:rsid w:val="00A85DD0"/>
    <w:rPr>
      <w:rFonts w:ascii="Times New Roman" w:hAnsi="Times New Roman"/>
      <w:sz w:val="24"/>
      <w:szCs w:val="24"/>
    </w:rPr>
  </w:style>
  <w:style w:type="table" w:customStyle="1" w:styleId="TableGrid1">
    <w:name w:val="Table Grid1"/>
    <w:basedOn w:val="TableNormal"/>
    <w:next w:val="TableGrid"/>
    <w:uiPriority w:val="39"/>
    <w:rsid w:val="00A85DD0"/>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uiPriority w:val="19"/>
    <w:rsid w:val="00A85DD0"/>
    <w:rPr>
      <w:rFonts w:asciiTheme="minorHAnsi" w:hAnsiTheme="minorHAnsi"/>
    </w:rPr>
  </w:style>
  <w:style w:type="numbering" w:customStyle="1" w:styleId="Bullets10">
    <w:name w:val="Bullets1"/>
    <w:basedOn w:val="NoList"/>
    <w:uiPriority w:val="99"/>
    <w:rsid w:val="00A85DD0"/>
  </w:style>
  <w:style w:type="paragraph" w:styleId="Revision">
    <w:name w:val="Revision"/>
    <w:hidden/>
    <w:uiPriority w:val="99"/>
    <w:semiHidden/>
    <w:rsid w:val="00707E53"/>
    <w:rPr>
      <w:rFonts w:asciiTheme="minorHAnsi" w:hAnsiTheme="minorHAnsi"/>
    </w:rPr>
  </w:style>
  <w:style w:type="paragraph" w:customStyle="1" w:styleId="tabletext0">
    <w:name w:val="table text"/>
    <w:basedOn w:val="Normal"/>
    <w:qFormat/>
    <w:rsid w:val="00042654"/>
    <w:pPr>
      <w:spacing w:before="120" w:after="120"/>
    </w:pPr>
    <w:rPr>
      <w:rFonts w:eastAsia="Times New Roman"/>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4131">
      <w:bodyDiv w:val="1"/>
      <w:marLeft w:val="0"/>
      <w:marRight w:val="0"/>
      <w:marTop w:val="0"/>
      <w:marBottom w:val="0"/>
      <w:divBdr>
        <w:top w:val="none" w:sz="0" w:space="0" w:color="auto"/>
        <w:left w:val="none" w:sz="0" w:space="0" w:color="auto"/>
        <w:bottom w:val="none" w:sz="0" w:space="0" w:color="auto"/>
        <w:right w:val="none" w:sz="0" w:space="0" w:color="auto"/>
      </w:divBdr>
      <w:divsChild>
        <w:div w:id="917447856">
          <w:marLeft w:val="0"/>
          <w:marRight w:val="0"/>
          <w:marTop w:val="0"/>
          <w:marBottom w:val="0"/>
          <w:divBdr>
            <w:top w:val="none" w:sz="0" w:space="0" w:color="auto"/>
            <w:left w:val="none" w:sz="0" w:space="0" w:color="auto"/>
            <w:bottom w:val="none" w:sz="0" w:space="0" w:color="auto"/>
            <w:right w:val="none" w:sz="0" w:space="0" w:color="auto"/>
          </w:divBdr>
        </w:div>
        <w:div w:id="1183321125">
          <w:marLeft w:val="0"/>
          <w:marRight w:val="0"/>
          <w:marTop w:val="0"/>
          <w:marBottom w:val="0"/>
          <w:divBdr>
            <w:top w:val="none" w:sz="0" w:space="0" w:color="auto"/>
            <w:left w:val="none" w:sz="0" w:space="0" w:color="auto"/>
            <w:bottom w:val="none" w:sz="0" w:space="0" w:color="auto"/>
            <w:right w:val="none" w:sz="0" w:space="0" w:color="auto"/>
          </w:divBdr>
        </w:div>
        <w:div w:id="1362433697">
          <w:marLeft w:val="0"/>
          <w:marRight w:val="0"/>
          <w:marTop w:val="0"/>
          <w:marBottom w:val="0"/>
          <w:divBdr>
            <w:top w:val="none" w:sz="0" w:space="0" w:color="auto"/>
            <w:left w:val="none" w:sz="0" w:space="0" w:color="auto"/>
            <w:bottom w:val="none" w:sz="0" w:space="0" w:color="auto"/>
            <w:right w:val="none" w:sz="0" w:space="0" w:color="auto"/>
          </w:divBdr>
        </w:div>
      </w:divsChild>
    </w:div>
    <w:div w:id="189417348">
      <w:bodyDiv w:val="1"/>
      <w:marLeft w:val="0"/>
      <w:marRight w:val="0"/>
      <w:marTop w:val="0"/>
      <w:marBottom w:val="0"/>
      <w:divBdr>
        <w:top w:val="none" w:sz="0" w:space="0" w:color="auto"/>
        <w:left w:val="none" w:sz="0" w:space="0" w:color="auto"/>
        <w:bottom w:val="none" w:sz="0" w:space="0" w:color="auto"/>
        <w:right w:val="none" w:sz="0" w:space="0" w:color="auto"/>
      </w:divBdr>
    </w:div>
    <w:div w:id="309405315">
      <w:bodyDiv w:val="1"/>
      <w:marLeft w:val="0"/>
      <w:marRight w:val="0"/>
      <w:marTop w:val="0"/>
      <w:marBottom w:val="0"/>
      <w:divBdr>
        <w:top w:val="none" w:sz="0" w:space="0" w:color="auto"/>
        <w:left w:val="none" w:sz="0" w:space="0" w:color="auto"/>
        <w:bottom w:val="none" w:sz="0" w:space="0" w:color="auto"/>
        <w:right w:val="none" w:sz="0" w:space="0" w:color="auto"/>
      </w:divBdr>
    </w:div>
    <w:div w:id="557933373">
      <w:bodyDiv w:val="1"/>
      <w:marLeft w:val="0"/>
      <w:marRight w:val="0"/>
      <w:marTop w:val="0"/>
      <w:marBottom w:val="0"/>
      <w:divBdr>
        <w:top w:val="none" w:sz="0" w:space="0" w:color="auto"/>
        <w:left w:val="none" w:sz="0" w:space="0" w:color="auto"/>
        <w:bottom w:val="none" w:sz="0" w:space="0" w:color="auto"/>
        <w:right w:val="none" w:sz="0" w:space="0" w:color="auto"/>
      </w:divBdr>
    </w:div>
    <w:div w:id="829171316">
      <w:bodyDiv w:val="1"/>
      <w:marLeft w:val="0"/>
      <w:marRight w:val="0"/>
      <w:marTop w:val="0"/>
      <w:marBottom w:val="0"/>
      <w:divBdr>
        <w:top w:val="none" w:sz="0" w:space="0" w:color="auto"/>
        <w:left w:val="none" w:sz="0" w:space="0" w:color="auto"/>
        <w:bottom w:val="none" w:sz="0" w:space="0" w:color="auto"/>
        <w:right w:val="none" w:sz="0" w:space="0" w:color="auto"/>
      </w:divBdr>
      <w:divsChild>
        <w:div w:id="544025738">
          <w:marLeft w:val="0"/>
          <w:marRight w:val="0"/>
          <w:marTop w:val="0"/>
          <w:marBottom w:val="0"/>
          <w:divBdr>
            <w:top w:val="none" w:sz="0" w:space="0" w:color="auto"/>
            <w:left w:val="none" w:sz="0" w:space="0" w:color="auto"/>
            <w:bottom w:val="none" w:sz="0" w:space="0" w:color="auto"/>
            <w:right w:val="none" w:sz="0" w:space="0" w:color="auto"/>
          </w:divBdr>
          <w:divsChild>
            <w:div w:id="286085105">
              <w:marLeft w:val="0"/>
              <w:marRight w:val="0"/>
              <w:marTop w:val="0"/>
              <w:marBottom w:val="0"/>
              <w:divBdr>
                <w:top w:val="none" w:sz="0" w:space="0" w:color="auto"/>
                <w:left w:val="none" w:sz="0" w:space="0" w:color="auto"/>
                <w:bottom w:val="none" w:sz="0" w:space="0" w:color="auto"/>
                <w:right w:val="none" w:sz="0" w:space="0" w:color="auto"/>
              </w:divBdr>
            </w:div>
            <w:div w:id="693458461">
              <w:marLeft w:val="0"/>
              <w:marRight w:val="0"/>
              <w:marTop w:val="0"/>
              <w:marBottom w:val="0"/>
              <w:divBdr>
                <w:top w:val="none" w:sz="0" w:space="0" w:color="auto"/>
                <w:left w:val="none" w:sz="0" w:space="0" w:color="auto"/>
                <w:bottom w:val="none" w:sz="0" w:space="0" w:color="auto"/>
                <w:right w:val="none" w:sz="0" w:space="0" w:color="auto"/>
              </w:divBdr>
            </w:div>
            <w:div w:id="996954960">
              <w:marLeft w:val="0"/>
              <w:marRight w:val="0"/>
              <w:marTop w:val="0"/>
              <w:marBottom w:val="0"/>
              <w:divBdr>
                <w:top w:val="none" w:sz="0" w:space="0" w:color="auto"/>
                <w:left w:val="none" w:sz="0" w:space="0" w:color="auto"/>
                <w:bottom w:val="none" w:sz="0" w:space="0" w:color="auto"/>
                <w:right w:val="none" w:sz="0" w:space="0" w:color="auto"/>
              </w:divBdr>
            </w:div>
            <w:div w:id="1756440006">
              <w:marLeft w:val="0"/>
              <w:marRight w:val="0"/>
              <w:marTop w:val="0"/>
              <w:marBottom w:val="0"/>
              <w:divBdr>
                <w:top w:val="none" w:sz="0" w:space="0" w:color="auto"/>
                <w:left w:val="none" w:sz="0" w:space="0" w:color="auto"/>
                <w:bottom w:val="none" w:sz="0" w:space="0" w:color="auto"/>
                <w:right w:val="none" w:sz="0" w:space="0" w:color="auto"/>
              </w:divBdr>
            </w:div>
          </w:divsChild>
        </w:div>
        <w:div w:id="1084766043">
          <w:marLeft w:val="0"/>
          <w:marRight w:val="0"/>
          <w:marTop w:val="0"/>
          <w:marBottom w:val="0"/>
          <w:divBdr>
            <w:top w:val="none" w:sz="0" w:space="0" w:color="auto"/>
            <w:left w:val="none" w:sz="0" w:space="0" w:color="auto"/>
            <w:bottom w:val="none" w:sz="0" w:space="0" w:color="auto"/>
            <w:right w:val="none" w:sz="0" w:space="0" w:color="auto"/>
          </w:divBdr>
          <w:divsChild>
            <w:div w:id="128062584">
              <w:marLeft w:val="0"/>
              <w:marRight w:val="0"/>
              <w:marTop w:val="0"/>
              <w:marBottom w:val="0"/>
              <w:divBdr>
                <w:top w:val="none" w:sz="0" w:space="0" w:color="auto"/>
                <w:left w:val="none" w:sz="0" w:space="0" w:color="auto"/>
                <w:bottom w:val="none" w:sz="0" w:space="0" w:color="auto"/>
                <w:right w:val="none" w:sz="0" w:space="0" w:color="auto"/>
              </w:divBdr>
            </w:div>
            <w:div w:id="163857249">
              <w:marLeft w:val="0"/>
              <w:marRight w:val="0"/>
              <w:marTop w:val="0"/>
              <w:marBottom w:val="0"/>
              <w:divBdr>
                <w:top w:val="none" w:sz="0" w:space="0" w:color="auto"/>
                <w:left w:val="none" w:sz="0" w:space="0" w:color="auto"/>
                <w:bottom w:val="none" w:sz="0" w:space="0" w:color="auto"/>
                <w:right w:val="none" w:sz="0" w:space="0" w:color="auto"/>
              </w:divBdr>
            </w:div>
            <w:div w:id="1703506777">
              <w:marLeft w:val="0"/>
              <w:marRight w:val="0"/>
              <w:marTop w:val="0"/>
              <w:marBottom w:val="0"/>
              <w:divBdr>
                <w:top w:val="none" w:sz="0" w:space="0" w:color="auto"/>
                <w:left w:val="none" w:sz="0" w:space="0" w:color="auto"/>
                <w:bottom w:val="none" w:sz="0" w:space="0" w:color="auto"/>
                <w:right w:val="none" w:sz="0" w:space="0" w:color="auto"/>
              </w:divBdr>
            </w:div>
            <w:div w:id="19431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171">
      <w:bodyDiv w:val="1"/>
      <w:marLeft w:val="0"/>
      <w:marRight w:val="0"/>
      <w:marTop w:val="0"/>
      <w:marBottom w:val="0"/>
      <w:divBdr>
        <w:top w:val="none" w:sz="0" w:space="0" w:color="auto"/>
        <w:left w:val="none" w:sz="0" w:space="0" w:color="auto"/>
        <w:bottom w:val="none" w:sz="0" w:space="0" w:color="auto"/>
        <w:right w:val="none" w:sz="0" w:space="0" w:color="auto"/>
      </w:divBdr>
      <w:divsChild>
        <w:div w:id="135417686">
          <w:marLeft w:val="0"/>
          <w:marRight w:val="0"/>
          <w:marTop w:val="0"/>
          <w:marBottom w:val="0"/>
          <w:divBdr>
            <w:top w:val="none" w:sz="0" w:space="0" w:color="auto"/>
            <w:left w:val="none" w:sz="0" w:space="0" w:color="auto"/>
            <w:bottom w:val="none" w:sz="0" w:space="0" w:color="auto"/>
            <w:right w:val="none" w:sz="0" w:space="0" w:color="auto"/>
          </w:divBdr>
        </w:div>
        <w:div w:id="1578900883">
          <w:marLeft w:val="0"/>
          <w:marRight w:val="0"/>
          <w:marTop w:val="0"/>
          <w:marBottom w:val="0"/>
          <w:divBdr>
            <w:top w:val="none" w:sz="0" w:space="0" w:color="auto"/>
            <w:left w:val="none" w:sz="0" w:space="0" w:color="auto"/>
            <w:bottom w:val="none" w:sz="0" w:space="0" w:color="auto"/>
            <w:right w:val="none" w:sz="0" w:space="0" w:color="auto"/>
          </w:divBdr>
        </w:div>
      </w:divsChild>
    </w:div>
    <w:div w:id="1033728472">
      <w:bodyDiv w:val="1"/>
      <w:marLeft w:val="0"/>
      <w:marRight w:val="0"/>
      <w:marTop w:val="0"/>
      <w:marBottom w:val="0"/>
      <w:divBdr>
        <w:top w:val="none" w:sz="0" w:space="0" w:color="auto"/>
        <w:left w:val="none" w:sz="0" w:space="0" w:color="auto"/>
        <w:bottom w:val="none" w:sz="0" w:space="0" w:color="auto"/>
        <w:right w:val="none" w:sz="0" w:space="0" w:color="auto"/>
      </w:divBdr>
    </w:div>
    <w:div w:id="1102258298">
      <w:bodyDiv w:val="1"/>
      <w:marLeft w:val="0"/>
      <w:marRight w:val="0"/>
      <w:marTop w:val="0"/>
      <w:marBottom w:val="0"/>
      <w:divBdr>
        <w:top w:val="none" w:sz="0" w:space="0" w:color="auto"/>
        <w:left w:val="none" w:sz="0" w:space="0" w:color="auto"/>
        <w:bottom w:val="none" w:sz="0" w:space="0" w:color="auto"/>
        <w:right w:val="none" w:sz="0" w:space="0" w:color="auto"/>
      </w:divBdr>
    </w:div>
    <w:div w:id="1545677010">
      <w:bodyDiv w:val="1"/>
      <w:marLeft w:val="0"/>
      <w:marRight w:val="0"/>
      <w:marTop w:val="0"/>
      <w:marBottom w:val="0"/>
      <w:divBdr>
        <w:top w:val="none" w:sz="0" w:space="0" w:color="auto"/>
        <w:left w:val="none" w:sz="0" w:space="0" w:color="auto"/>
        <w:bottom w:val="none" w:sz="0" w:space="0" w:color="auto"/>
        <w:right w:val="none" w:sz="0" w:space="0" w:color="auto"/>
      </w:divBdr>
      <w:divsChild>
        <w:div w:id="793788269">
          <w:marLeft w:val="0"/>
          <w:marRight w:val="0"/>
          <w:marTop w:val="0"/>
          <w:marBottom w:val="0"/>
          <w:divBdr>
            <w:top w:val="none" w:sz="0" w:space="0" w:color="auto"/>
            <w:left w:val="none" w:sz="0" w:space="0" w:color="auto"/>
            <w:bottom w:val="none" w:sz="0" w:space="0" w:color="auto"/>
            <w:right w:val="none" w:sz="0" w:space="0" w:color="auto"/>
          </w:divBdr>
        </w:div>
        <w:div w:id="1667783492">
          <w:marLeft w:val="0"/>
          <w:marRight w:val="0"/>
          <w:marTop w:val="0"/>
          <w:marBottom w:val="0"/>
          <w:divBdr>
            <w:top w:val="none" w:sz="0" w:space="0" w:color="auto"/>
            <w:left w:val="none" w:sz="0" w:space="0" w:color="auto"/>
            <w:bottom w:val="none" w:sz="0" w:space="0" w:color="auto"/>
            <w:right w:val="none" w:sz="0" w:space="0" w:color="auto"/>
          </w:divBdr>
          <w:divsChild>
            <w:div w:id="161633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44785">
      <w:bodyDiv w:val="1"/>
      <w:marLeft w:val="0"/>
      <w:marRight w:val="0"/>
      <w:marTop w:val="0"/>
      <w:marBottom w:val="0"/>
      <w:divBdr>
        <w:top w:val="none" w:sz="0" w:space="0" w:color="auto"/>
        <w:left w:val="none" w:sz="0" w:space="0" w:color="auto"/>
        <w:bottom w:val="none" w:sz="0" w:space="0" w:color="auto"/>
        <w:right w:val="none" w:sz="0" w:space="0" w:color="auto"/>
      </w:divBdr>
    </w:div>
    <w:div w:id="1707558567">
      <w:bodyDiv w:val="1"/>
      <w:marLeft w:val="0"/>
      <w:marRight w:val="0"/>
      <w:marTop w:val="0"/>
      <w:marBottom w:val="0"/>
      <w:divBdr>
        <w:top w:val="none" w:sz="0" w:space="0" w:color="auto"/>
        <w:left w:val="none" w:sz="0" w:space="0" w:color="auto"/>
        <w:bottom w:val="none" w:sz="0" w:space="0" w:color="auto"/>
        <w:right w:val="none" w:sz="0" w:space="0" w:color="auto"/>
      </w:divBdr>
    </w:div>
    <w:div w:id="1895315557">
      <w:bodyDiv w:val="1"/>
      <w:marLeft w:val="0"/>
      <w:marRight w:val="0"/>
      <w:marTop w:val="0"/>
      <w:marBottom w:val="0"/>
      <w:divBdr>
        <w:top w:val="none" w:sz="0" w:space="0" w:color="auto"/>
        <w:left w:val="none" w:sz="0" w:space="0" w:color="auto"/>
        <w:bottom w:val="none" w:sz="0" w:space="0" w:color="auto"/>
        <w:right w:val="none" w:sz="0" w:space="0" w:color="auto"/>
      </w:divBdr>
    </w:div>
    <w:div w:id="1898785839">
      <w:bodyDiv w:val="1"/>
      <w:marLeft w:val="0"/>
      <w:marRight w:val="0"/>
      <w:marTop w:val="0"/>
      <w:marBottom w:val="0"/>
      <w:divBdr>
        <w:top w:val="none" w:sz="0" w:space="0" w:color="auto"/>
        <w:left w:val="none" w:sz="0" w:space="0" w:color="auto"/>
        <w:bottom w:val="none" w:sz="0" w:space="0" w:color="auto"/>
        <w:right w:val="none" w:sz="0" w:space="0" w:color="auto"/>
      </w:divBdr>
    </w:div>
    <w:div w:id="20310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wr.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3963</Words>
  <Characters>22594</Characters>
  <Application>Microsoft Office Word</Application>
  <DocSecurity>0</DocSecurity>
  <Lines>188</Lines>
  <Paragraphs>53</Paragraphs>
  <ScaleCrop>false</ScaleCrop>
  <Company/>
  <LinksUpToDate>false</LinksUpToDate>
  <CharactersWithSpaces>26504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(FAQs) – Transition to the new PALM scheme Deed and Guidelines</dc:title>
  <dc:subject/>
  <dc:creator/>
  <cp:keywords/>
  <dc:description/>
  <cp:lastModifiedBy/>
  <cp:revision>1</cp:revision>
  <dcterms:created xsi:type="dcterms:W3CDTF">2023-06-29T01:16:00Z</dcterms:created>
  <dcterms:modified xsi:type="dcterms:W3CDTF">2023-06-29T01:16:00Z</dcterms:modified>
  <cp:category/>
</cp:coreProperties>
</file>