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A656" w14:textId="77777777" w:rsidR="000C7DEA" w:rsidRPr="00EF2F29" w:rsidRDefault="000C7DEA" w:rsidP="00EF2F29"/>
    <w:p w14:paraId="03BF7092" w14:textId="77777777" w:rsidR="00431C17" w:rsidRPr="00431C17" w:rsidRDefault="00431C17" w:rsidP="00431C17">
      <w:pPr>
        <w:keepNext/>
        <w:keepLines/>
        <w:spacing w:before="240" w:after="240"/>
        <w:outlineLvl w:val="0"/>
        <w:rPr>
          <w:rFonts w:asciiTheme="majorHAnsi" w:eastAsiaTheme="majorEastAsia" w:hAnsiTheme="majorHAnsi" w:cstheme="majorBidi"/>
          <w:b/>
          <w:bCs/>
          <w:color w:val="00A880" w:themeColor="accent2"/>
          <w:sz w:val="48"/>
          <w:szCs w:val="28"/>
        </w:rPr>
      </w:pPr>
      <w:r w:rsidRPr="00431C17">
        <w:rPr>
          <w:rFonts w:asciiTheme="majorHAnsi" w:eastAsiaTheme="majorEastAsia" w:hAnsiTheme="majorHAnsi" w:cstheme="majorBidi"/>
          <w:b/>
          <w:bCs/>
          <w:color w:val="00A880" w:themeColor="accent2"/>
          <w:sz w:val="48"/>
          <w:szCs w:val="28"/>
        </w:rPr>
        <w:t>Frequently Asked Questions (FAQs)</w:t>
      </w:r>
    </w:p>
    <w:p w14:paraId="624E4689" w14:textId="7E242FA3" w:rsidR="00431C17" w:rsidRPr="00431C17" w:rsidRDefault="00431C17" w:rsidP="001749F8">
      <w:pPr>
        <w:keepNext/>
        <w:keepLines/>
        <w:pBdr>
          <w:bottom w:val="single" w:sz="4" w:space="1" w:color="auto"/>
        </w:pBdr>
        <w:spacing w:before="200" w:after="240"/>
        <w:outlineLvl w:val="1"/>
        <w:rPr>
          <w:rFonts w:asciiTheme="majorHAnsi" w:eastAsiaTheme="majorEastAsia" w:hAnsiTheme="majorHAnsi" w:cstheme="majorBidi"/>
          <w:b/>
          <w:bCs/>
          <w:noProof/>
          <w:color w:val="252A82" w:themeColor="text2"/>
          <w:sz w:val="28"/>
          <w:szCs w:val="26"/>
        </w:rPr>
      </w:pPr>
      <w:r>
        <w:rPr>
          <w:rFonts w:asciiTheme="majorHAnsi" w:eastAsiaTheme="majorEastAsia" w:hAnsiTheme="majorHAnsi" w:cstheme="majorBidi"/>
          <w:b/>
          <w:bCs/>
          <w:noProof/>
          <w:color w:val="252A82" w:themeColor="text2"/>
          <w:sz w:val="28"/>
          <w:szCs w:val="26"/>
        </w:rPr>
        <w:t xml:space="preserve">PALM scheme Deed and Guidelines </w:t>
      </w:r>
    </w:p>
    <w:p w14:paraId="3C5717EF" w14:textId="10009DBA" w:rsidR="006366AE" w:rsidRPr="00431C17" w:rsidRDefault="006366AE" w:rsidP="003158EF">
      <w:pPr>
        <w:pStyle w:val="Heading2"/>
        <w:rPr>
          <w:rFonts w:asciiTheme="majorHAnsi" w:eastAsiaTheme="majorEastAsia" w:hAnsiTheme="majorHAnsi" w:cstheme="majorBidi"/>
          <w:color w:val="252A82" w:themeColor="text2"/>
        </w:rPr>
      </w:pPr>
      <w:r w:rsidRPr="00431C17">
        <w:rPr>
          <w:rFonts w:asciiTheme="majorHAnsi" w:eastAsiaTheme="majorEastAsia" w:hAnsiTheme="majorHAnsi" w:cstheme="majorBidi"/>
          <w:color w:val="252A82" w:themeColor="text2"/>
        </w:rPr>
        <w:t>Pay Parity</w:t>
      </w:r>
    </w:p>
    <w:p w14:paraId="2C39EEA9" w14:textId="1C2DE42B" w:rsidR="006366AE" w:rsidRPr="00431C17" w:rsidRDefault="006366AE"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431C17">
        <w:rPr>
          <w:rFonts w:asciiTheme="majorHAnsi" w:eastAsiaTheme="majorEastAsia" w:hAnsiTheme="majorHAnsi" w:cstheme="majorBidi"/>
          <w:bCs/>
          <w:iCs/>
          <w:color w:val="00A880" w:themeColor="accent2"/>
          <w:sz w:val="22"/>
        </w:rPr>
        <w:t>As an Approved Employer</w:t>
      </w:r>
      <w:r w:rsidR="009D5C78" w:rsidRPr="00431C17">
        <w:rPr>
          <w:rFonts w:asciiTheme="majorHAnsi" w:eastAsiaTheme="majorEastAsia" w:hAnsiTheme="majorHAnsi" w:cstheme="majorBidi"/>
          <w:bCs/>
          <w:iCs/>
          <w:color w:val="00A880" w:themeColor="accent2"/>
          <w:sz w:val="22"/>
        </w:rPr>
        <w:t xml:space="preserve"> (AE)</w:t>
      </w:r>
      <w:r w:rsidRPr="00431C17">
        <w:rPr>
          <w:rFonts w:asciiTheme="majorHAnsi" w:eastAsiaTheme="majorEastAsia" w:hAnsiTheme="majorHAnsi" w:cstheme="majorBidi"/>
          <w:bCs/>
          <w:iCs/>
          <w:color w:val="00A880" w:themeColor="accent2"/>
          <w:sz w:val="22"/>
        </w:rPr>
        <w:t>, how do I demonstrate Pay Parity?</w:t>
      </w:r>
    </w:p>
    <w:p w14:paraId="5837B458" w14:textId="77777777" w:rsidR="00F32E8F" w:rsidRPr="00F32E8F" w:rsidRDefault="00F32E8F" w:rsidP="00F32E8F">
      <w:r w:rsidRPr="00F32E8F">
        <w:t>AEs must declare they will meet pay parity requirements included in section 2.3 of the Guidelines when submitting a recruitment application through PALMIS. Pay parity requirements apply to workers of direct employers and labour hire employers.</w:t>
      </w:r>
    </w:p>
    <w:p w14:paraId="6E6A07EF" w14:textId="77777777" w:rsidR="00F32E8F" w:rsidRDefault="00F32E8F" w:rsidP="00431C17">
      <w:pPr>
        <w:spacing w:after="0"/>
      </w:pPr>
    </w:p>
    <w:p w14:paraId="185A85B4" w14:textId="660BD151" w:rsidR="0003051E" w:rsidRDefault="00AD6575" w:rsidP="00431C17">
      <w:pPr>
        <w:spacing w:after="0"/>
      </w:pPr>
      <w:r>
        <w:t>AEs</w:t>
      </w:r>
      <w:r w:rsidR="0003051E">
        <w:t xml:space="preserve"> </w:t>
      </w:r>
      <w:r w:rsidR="00AB295E">
        <w:t>have always been</w:t>
      </w:r>
      <w:r w:rsidR="0003051E">
        <w:t xml:space="preserve"> required to pay PALM workers </w:t>
      </w:r>
      <w:r w:rsidR="00AB295E">
        <w:t xml:space="preserve">in line with the applicable Fair Work Instrument. </w:t>
      </w:r>
    </w:p>
    <w:p w14:paraId="486D6FFB" w14:textId="77777777" w:rsidR="007C5655" w:rsidRDefault="007C5655" w:rsidP="00431C17">
      <w:pPr>
        <w:spacing w:after="0"/>
      </w:pPr>
    </w:p>
    <w:p w14:paraId="4F3800BF" w14:textId="11EA84C7" w:rsidR="007C5655" w:rsidRDefault="007C5655" w:rsidP="00431C17">
      <w:pPr>
        <w:spacing w:after="0"/>
      </w:pPr>
      <w:r>
        <w:t xml:space="preserve">AEs must maintain evidence to demonstrate pay parity requirements are being met and the </w:t>
      </w:r>
      <w:r w:rsidR="00677441">
        <w:t>Department</w:t>
      </w:r>
      <w:r>
        <w:t xml:space="preserve"> will undertake ongoing monitoring activities throughout the placement to ensure compliance.</w:t>
      </w:r>
    </w:p>
    <w:p w14:paraId="20D2B5DC" w14:textId="77777777" w:rsidR="00042DBA" w:rsidRDefault="00042DBA" w:rsidP="00431C17">
      <w:pPr>
        <w:spacing w:after="0"/>
      </w:pPr>
    </w:p>
    <w:p w14:paraId="3085CF8B" w14:textId="01AFDE33" w:rsidR="0074551B" w:rsidRPr="004F736F" w:rsidRDefault="0074551B" w:rsidP="003158EF">
      <w:pPr>
        <w:pStyle w:val="Heading2"/>
        <w:rPr>
          <w:rFonts w:asciiTheme="majorHAnsi" w:eastAsiaTheme="majorEastAsia" w:hAnsiTheme="majorHAnsi" w:cstheme="majorBidi"/>
          <w:color w:val="252A82" w:themeColor="text2"/>
        </w:rPr>
      </w:pPr>
      <w:r w:rsidRPr="004F736F">
        <w:rPr>
          <w:rFonts w:asciiTheme="majorHAnsi" w:eastAsiaTheme="majorEastAsia" w:hAnsiTheme="majorHAnsi" w:cstheme="majorBidi"/>
          <w:color w:val="252A82" w:themeColor="text2"/>
        </w:rPr>
        <w:t>Recruitment Application</w:t>
      </w:r>
      <w:r w:rsidR="00B261FD" w:rsidRPr="004F736F">
        <w:rPr>
          <w:rFonts w:asciiTheme="majorHAnsi" w:eastAsiaTheme="majorEastAsia" w:hAnsiTheme="majorHAnsi" w:cstheme="majorBidi"/>
          <w:color w:val="252A82" w:themeColor="text2"/>
        </w:rPr>
        <w:t xml:space="preserve"> (RA)</w:t>
      </w:r>
    </w:p>
    <w:p w14:paraId="75223F2C" w14:textId="237E58E5" w:rsidR="00F252AF" w:rsidRPr="004F736F" w:rsidRDefault="00F252AF"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4F736F">
        <w:rPr>
          <w:rFonts w:asciiTheme="majorHAnsi" w:eastAsiaTheme="majorEastAsia" w:hAnsiTheme="majorHAnsi" w:cstheme="majorBidi"/>
          <w:bCs/>
          <w:iCs/>
          <w:color w:val="00A880" w:themeColor="accent2"/>
          <w:sz w:val="22"/>
        </w:rPr>
        <w:t>Do AEs have to submit</w:t>
      </w:r>
      <w:r w:rsidR="00B261FD" w:rsidRPr="004F736F">
        <w:rPr>
          <w:rFonts w:asciiTheme="majorHAnsi" w:eastAsiaTheme="majorEastAsia" w:hAnsiTheme="majorHAnsi" w:cstheme="majorBidi"/>
          <w:bCs/>
          <w:iCs/>
          <w:color w:val="00A880" w:themeColor="accent2"/>
          <w:sz w:val="22"/>
        </w:rPr>
        <w:t xml:space="preserve"> an</w:t>
      </w:r>
      <w:r w:rsidRPr="004F736F">
        <w:rPr>
          <w:rFonts w:asciiTheme="majorHAnsi" w:eastAsiaTheme="majorEastAsia" w:hAnsiTheme="majorHAnsi" w:cstheme="majorBidi"/>
          <w:bCs/>
          <w:iCs/>
          <w:color w:val="00A880" w:themeColor="accent2"/>
          <w:sz w:val="22"/>
        </w:rPr>
        <w:t xml:space="preserve"> </w:t>
      </w:r>
      <w:r w:rsidR="004F736F">
        <w:rPr>
          <w:rFonts w:asciiTheme="majorHAnsi" w:eastAsiaTheme="majorEastAsia" w:hAnsiTheme="majorHAnsi" w:cstheme="majorBidi"/>
          <w:bCs/>
          <w:iCs/>
          <w:color w:val="00A880" w:themeColor="accent2"/>
          <w:sz w:val="22"/>
        </w:rPr>
        <w:t>a</w:t>
      </w:r>
      <w:r w:rsidRPr="004F736F">
        <w:rPr>
          <w:rFonts w:asciiTheme="majorHAnsi" w:eastAsiaTheme="majorEastAsia" w:hAnsiTheme="majorHAnsi" w:cstheme="majorBidi"/>
          <w:bCs/>
          <w:iCs/>
          <w:color w:val="00A880" w:themeColor="accent2"/>
          <w:sz w:val="22"/>
        </w:rPr>
        <w:t xml:space="preserve">ccommodation </w:t>
      </w:r>
      <w:r w:rsidR="004F736F">
        <w:rPr>
          <w:rFonts w:asciiTheme="majorHAnsi" w:eastAsiaTheme="majorEastAsia" w:hAnsiTheme="majorHAnsi" w:cstheme="majorBidi"/>
          <w:bCs/>
          <w:iCs/>
          <w:color w:val="00A880" w:themeColor="accent2"/>
          <w:sz w:val="22"/>
        </w:rPr>
        <w:t>p</w:t>
      </w:r>
      <w:r w:rsidR="009E6AAB" w:rsidRPr="004F736F">
        <w:rPr>
          <w:rFonts w:asciiTheme="majorHAnsi" w:eastAsiaTheme="majorEastAsia" w:hAnsiTheme="majorHAnsi" w:cstheme="majorBidi"/>
          <w:bCs/>
          <w:iCs/>
          <w:color w:val="00A880" w:themeColor="accent2"/>
          <w:sz w:val="22"/>
        </w:rPr>
        <w:t>lan</w:t>
      </w:r>
      <w:r w:rsidRPr="004F736F">
        <w:rPr>
          <w:rFonts w:asciiTheme="majorHAnsi" w:eastAsiaTheme="majorEastAsia" w:hAnsiTheme="majorHAnsi" w:cstheme="majorBidi"/>
          <w:bCs/>
          <w:iCs/>
          <w:color w:val="00A880" w:themeColor="accent2"/>
          <w:sz w:val="22"/>
        </w:rPr>
        <w:t xml:space="preserve"> with the</w:t>
      </w:r>
      <w:r w:rsidR="009E6AAB" w:rsidRPr="004F736F">
        <w:rPr>
          <w:rFonts w:asciiTheme="majorHAnsi" w:eastAsiaTheme="majorEastAsia" w:hAnsiTheme="majorHAnsi" w:cstheme="majorBidi"/>
          <w:bCs/>
          <w:iCs/>
          <w:color w:val="00A880" w:themeColor="accent2"/>
          <w:sz w:val="22"/>
        </w:rPr>
        <w:t>ir</w:t>
      </w:r>
      <w:r w:rsidRPr="004F736F">
        <w:rPr>
          <w:rFonts w:asciiTheme="majorHAnsi" w:eastAsiaTheme="majorEastAsia" w:hAnsiTheme="majorHAnsi" w:cstheme="majorBidi"/>
          <w:bCs/>
          <w:iCs/>
          <w:color w:val="00A880" w:themeColor="accent2"/>
          <w:sz w:val="22"/>
        </w:rPr>
        <w:t xml:space="preserve"> RA?</w:t>
      </w:r>
    </w:p>
    <w:p w14:paraId="315E9657" w14:textId="416B882F" w:rsidR="00F47B6C" w:rsidRDefault="00F47B6C" w:rsidP="004F736F">
      <w:pPr>
        <w:pStyle w:val="BodyText"/>
        <w:spacing w:after="0"/>
      </w:pPr>
      <w:r w:rsidRPr="004F736F">
        <w:t xml:space="preserve">Yes, </w:t>
      </w:r>
      <w:r w:rsidR="00AB295E">
        <w:t>a</w:t>
      </w:r>
      <w:r w:rsidR="00AB295E" w:rsidRPr="004F736F">
        <w:t xml:space="preserve">ccommodation </w:t>
      </w:r>
      <w:r w:rsidR="00AB295E">
        <w:t>p</w:t>
      </w:r>
      <w:r w:rsidR="00AB295E" w:rsidRPr="004F736F">
        <w:t>lan</w:t>
      </w:r>
      <w:r w:rsidR="00AB295E">
        <w:t xml:space="preserve">s must be submitted with </w:t>
      </w:r>
      <w:r w:rsidR="00F828D9">
        <w:t>an AEs</w:t>
      </w:r>
      <w:r w:rsidR="00AB295E" w:rsidRPr="004F736F">
        <w:t xml:space="preserve"> </w:t>
      </w:r>
      <w:r w:rsidRPr="004F736F">
        <w:t>RA via the Department’s IT System (unless otherwise directed by the department)</w:t>
      </w:r>
      <w:r w:rsidR="00AB295E">
        <w:t>.</w:t>
      </w:r>
    </w:p>
    <w:p w14:paraId="555450F5" w14:textId="1EB2B7B3" w:rsidR="00677441" w:rsidRDefault="00677441" w:rsidP="004F736F">
      <w:pPr>
        <w:pStyle w:val="BodyText"/>
        <w:spacing w:after="0"/>
      </w:pPr>
    </w:p>
    <w:p w14:paraId="493E08B2" w14:textId="072D7F19" w:rsidR="00677441" w:rsidRDefault="00677441" w:rsidP="004F736F">
      <w:pPr>
        <w:pStyle w:val="BodyText"/>
        <w:spacing w:after="0"/>
      </w:pPr>
      <w:r>
        <w:t xml:space="preserve">Accommodation plans approved under a Seasonal Worker Program (SWP) Deed, which form part of a transition recruitment for continuing AEs, will be deemed to continue and be approved by the Department to 31 March 2024 (unless a change occurs). </w:t>
      </w:r>
    </w:p>
    <w:p w14:paraId="4CB093EB" w14:textId="77777777" w:rsidR="00AB295E" w:rsidRDefault="00AB295E" w:rsidP="004F736F">
      <w:pPr>
        <w:pStyle w:val="BodyText"/>
        <w:spacing w:after="0"/>
      </w:pPr>
    </w:p>
    <w:p w14:paraId="57C471BE" w14:textId="6DFD295E" w:rsidR="009E6AAB" w:rsidRDefault="00AB295E" w:rsidP="004F736F">
      <w:pPr>
        <w:pStyle w:val="BodyText"/>
        <w:spacing w:after="0"/>
      </w:pPr>
      <w:r>
        <w:t>If you were an AE under the Seasonal Worker Program (SWP) and you have existing accommodation plans approved under SWP, these can be used for any new RAs up to 31 March 2024</w:t>
      </w:r>
      <w:r w:rsidR="00F828D9">
        <w:t xml:space="preserve"> </w:t>
      </w:r>
      <w:r w:rsidR="00F47B6C" w:rsidRPr="004F736F">
        <w:t xml:space="preserve">(unless changes or updates are required). The department will progressively review existing </w:t>
      </w:r>
      <w:r w:rsidR="004F736F">
        <w:t>a</w:t>
      </w:r>
      <w:r w:rsidR="00F47B6C" w:rsidRPr="004F736F">
        <w:t xml:space="preserve">ccommodation </w:t>
      </w:r>
      <w:r w:rsidR="004F736F">
        <w:t>p</w:t>
      </w:r>
      <w:r w:rsidR="00F47B6C" w:rsidRPr="004F736F">
        <w:t xml:space="preserve">lans to ensure they meet </w:t>
      </w:r>
      <w:r w:rsidR="004F736F">
        <w:t xml:space="preserve">PALM scheme </w:t>
      </w:r>
      <w:r w:rsidR="00F47B6C" w:rsidRPr="004F736F">
        <w:t>requirements.</w:t>
      </w:r>
    </w:p>
    <w:p w14:paraId="443AEEAA" w14:textId="77777777" w:rsidR="004F736F" w:rsidRPr="004F736F" w:rsidRDefault="004F736F" w:rsidP="004F736F">
      <w:pPr>
        <w:pStyle w:val="BodyText"/>
        <w:spacing w:after="0"/>
      </w:pPr>
    </w:p>
    <w:p w14:paraId="34F9665B" w14:textId="7D64C010" w:rsidR="00431C6B" w:rsidRPr="00F828D9" w:rsidRDefault="00431C6B"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F828D9">
        <w:rPr>
          <w:rFonts w:asciiTheme="majorHAnsi" w:eastAsiaTheme="majorEastAsia" w:hAnsiTheme="majorHAnsi" w:cstheme="majorBidi"/>
          <w:bCs/>
          <w:iCs/>
          <w:color w:val="00A880" w:themeColor="accent2"/>
          <w:sz w:val="22"/>
        </w:rPr>
        <w:t xml:space="preserve">Is there a </w:t>
      </w:r>
      <w:r w:rsidR="00F302FC" w:rsidRPr="00F828D9">
        <w:rPr>
          <w:rFonts w:asciiTheme="majorHAnsi" w:eastAsiaTheme="majorEastAsia" w:hAnsiTheme="majorHAnsi" w:cstheme="majorBidi"/>
          <w:bCs/>
          <w:iCs/>
          <w:color w:val="00A880" w:themeColor="accent2"/>
          <w:sz w:val="22"/>
        </w:rPr>
        <w:t>R</w:t>
      </w:r>
      <w:r w:rsidRPr="00F828D9">
        <w:rPr>
          <w:rFonts w:asciiTheme="majorHAnsi" w:eastAsiaTheme="majorEastAsia" w:hAnsiTheme="majorHAnsi" w:cstheme="majorBidi"/>
          <w:bCs/>
          <w:iCs/>
          <w:color w:val="00A880" w:themeColor="accent2"/>
          <w:sz w:val="22"/>
        </w:rPr>
        <w:t xml:space="preserve">ecruitment </w:t>
      </w:r>
      <w:r w:rsidR="00F302FC" w:rsidRPr="00F828D9">
        <w:rPr>
          <w:rFonts w:asciiTheme="majorHAnsi" w:eastAsiaTheme="majorEastAsia" w:hAnsiTheme="majorHAnsi" w:cstheme="majorBidi"/>
          <w:bCs/>
          <w:iCs/>
          <w:color w:val="00A880" w:themeColor="accent2"/>
          <w:sz w:val="22"/>
        </w:rPr>
        <w:t>C</w:t>
      </w:r>
      <w:r w:rsidRPr="00F828D9">
        <w:rPr>
          <w:rFonts w:asciiTheme="majorHAnsi" w:eastAsiaTheme="majorEastAsia" w:hAnsiTheme="majorHAnsi" w:cstheme="majorBidi"/>
          <w:bCs/>
          <w:iCs/>
          <w:color w:val="00A880" w:themeColor="accent2"/>
          <w:sz w:val="22"/>
        </w:rPr>
        <w:t>ap</w:t>
      </w:r>
      <w:r w:rsidR="00F302FC" w:rsidRPr="00F828D9">
        <w:rPr>
          <w:rFonts w:asciiTheme="majorHAnsi" w:eastAsiaTheme="majorEastAsia" w:hAnsiTheme="majorHAnsi" w:cstheme="majorBidi"/>
          <w:bCs/>
          <w:iCs/>
          <w:color w:val="00A880" w:themeColor="accent2"/>
          <w:sz w:val="22"/>
        </w:rPr>
        <w:t xml:space="preserve"> (RC)</w:t>
      </w:r>
      <w:r w:rsidRPr="00F828D9">
        <w:rPr>
          <w:rFonts w:asciiTheme="majorHAnsi" w:eastAsiaTheme="majorEastAsia" w:hAnsiTheme="majorHAnsi" w:cstheme="majorBidi"/>
          <w:bCs/>
          <w:iCs/>
          <w:color w:val="00A880" w:themeColor="accent2"/>
          <w:sz w:val="22"/>
        </w:rPr>
        <w:t xml:space="preserve"> under the PALM Deed?</w:t>
      </w:r>
    </w:p>
    <w:p w14:paraId="648A670B" w14:textId="77777777" w:rsidR="003A1756" w:rsidRPr="004F736F" w:rsidRDefault="003A1756" w:rsidP="003A1756">
      <w:pPr>
        <w:pStyle w:val="BodyText"/>
        <w:spacing w:after="0"/>
      </w:pPr>
      <w:r w:rsidRPr="00F828D9">
        <w:t xml:space="preserve">For continuing AEs (an AE who previously held a PLS and/or SWP Deed and executes the PALM Deed) two recruitment caps will be applied, reflecting the recruitment cap/s that were applied under PLS and/or SWP Deed. </w:t>
      </w:r>
      <w:proofErr w:type="gramStart"/>
      <w:r w:rsidRPr="00F828D9">
        <w:t>In the event that</w:t>
      </w:r>
      <w:proofErr w:type="gramEnd"/>
      <w:r w:rsidRPr="00F828D9">
        <w:t xml:space="preserve"> an AE </w:t>
      </w:r>
      <w:r w:rsidRPr="00F828D9">
        <w:rPr>
          <w:rFonts w:eastAsia="Times New Roman"/>
        </w:rPr>
        <w:t>did not have a recruitment cap for a particular cohort, the maximum allowable for first time recruitments for that relevant cohort as per the PALM Guidelines will be applied.</w:t>
      </w:r>
      <w:r>
        <w:rPr>
          <w:rFonts w:eastAsia="Times New Roman"/>
        </w:rPr>
        <w:t xml:space="preserve"> </w:t>
      </w:r>
    </w:p>
    <w:p w14:paraId="2C9FED16" w14:textId="797F3A65" w:rsidR="003A1756" w:rsidRPr="000568EA" w:rsidRDefault="000568EA" w:rsidP="003A1756">
      <w:pPr>
        <w:pStyle w:val="BodyText"/>
        <w:spacing w:after="0"/>
      </w:pPr>
      <w:r w:rsidRPr="000568EA">
        <w:t xml:space="preserve">Those recruitment caps will be confirmed in the covering letter for the executed PALM </w:t>
      </w:r>
      <w:r w:rsidR="005B6429">
        <w:t>D</w:t>
      </w:r>
      <w:r w:rsidRPr="000568EA">
        <w:t>eed.</w:t>
      </w:r>
    </w:p>
    <w:p w14:paraId="717362AB" w14:textId="77777777" w:rsidR="000568EA" w:rsidRDefault="000568EA" w:rsidP="004F736F">
      <w:pPr>
        <w:pStyle w:val="BodyText"/>
        <w:spacing w:after="0"/>
      </w:pPr>
    </w:p>
    <w:p w14:paraId="4E01DC37" w14:textId="42F796DC" w:rsidR="00431C6B" w:rsidRPr="00F828D9" w:rsidRDefault="00F47B6C" w:rsidP="004F736F">
      <w:pPr>
        <w:pStyle w:val="BodyText"/>
        <w:spacing w:after="0"/>
      </w:pPr>
      <w:r w:rsidRPr="00F828D9">
        <w:t>For ne</w:t>
      </w:r>
      <w:r w:rsidR="004F736F" w:rsidRPr="00F828D9">
        <w:t xml:space="preserve">w </w:t>
      </w:r>
      <w:r w:rsidR="005B6429">
        <w:t xml:space="preserve">AEs </w:t>
      </w:r>
      <w:proofErr w:type="gramStart"/>
      <w:r w:rsidR="005B6429">
        <w:t>entering into</w:t>
      </w:r>
      <w:proofErr w:type="gramEnd"/>
      <w:r w:rsidR="005B6429">
        <w:t xml:space="preserve"> the PALM Deed,</w:t>
      </w:r>
      <w:r w:rsidRPr="00F828D9">
        <w:t xml:space="preserve"> the following process for allocating </w:t>
      </w:r>
      <w:r w:rsidR="003A1756">
        <w:t xml:space="preserve">a combined </w:t>
      </w:r>
      <w:r w:rsidR="004F736F" w:rsidRPr="00F828D9">
        <w:t>r</w:t>
      </w:r>
      <w:r w:rsidRPr="00F828D9">
        <w:t xml:space="preserve">ecruitment </w:t>
      </w:r>
      <w:r w:rsidR="004F736F" w:rsidRPr="00F828D9">
        <w:t>c</w:t>
      </w:r>
      <w:r w:rsidRPr="00F828D9">
        <w:t>ap will apply</w:t>
      </w:r>
      <w:r w:rsidR="00F302FC" w:rsidRPr="00F828D9">
        <w:t>:</w:t>
      </w:r>
    </w:p>
    <w:p w14:paraId="48C24D76" w14:textId="7BB3F130" w:rsidR="00F302FC" w:rsidRPr="00F828D9" w:rsidRDefault="00F302FC" w:rsidP="003158EF">
      <w:pPr>
        <w:pStyle w:val="BodyText"/>
        <w:numPr>
          <w:ilvl w:val="0"/>
          <w:numId w:val="29"/>
        </w:numPr>
        <w:spacing w:after="0"/>
      </w:pPr>
      <w:r w:rsidRPr="00F828D9">
        <w:t>new AE</w:t>
      </w:r>
      <w:r w:rsidR="00F47B6C" w:rsidRPr="00F828D9">
        <w:t>s</w:t>
      </w:r>
      <w:r w:rsidRPr="00F828D9">
        <w:t xml:space="preserve"> and Direct Employer</w:t>
      </w:r>
      <w:r w:rsidR="00F47B6C" w:rsidRPr="00F828D9">
        <w:t>s</w:t>
      </w:r>
      <w:r w:rsidRPr="00F828D9">
        <w:t xml:space="preserve"> (DE</w:t>
      </w:r>
      <w:r w:rsidR="004F736F" w:rsidRPr="00F828D9">
        <w:t xml:space="preserve">) </w:t>
      </w:r>
      <w:r w:rsidR="00F47B6C" w:rsidRPr="00F828D9">
        <w:t>who</w:t>
      </w:r>
      <w:r w:rsidRPr="00F828D9">
        <w:t xml:space="preserve"> employ less than 200 workers</w:t>
      </w:r>
      <w:r w:rsidR="00F47B6C" w:rsidRPr="00F828D9">
        <w:t xml:space="preserve"> will have a </w:t>
      </w:r>
      <w:r w:rsidR="004F736F" w:rsidRPr="00F828D9">
        <w:t>r</w:t>
      </w:r>
      <w:r w:rsidR="00F47B6C" w:rsidRPr="00F828D9">
        <w:t xml:space="preserve">ecruitment </w:t>
      </w:r>
      <w:r w:rsidR="004F736F" w:rsidRPr="00F828D9">
        <w:t>c</w:t>
      </w:r>
      <w:r w:rsidR="00F47B6C" w:rsidRPr="00F828D9">
        <w:t>ap of</w:t>
      </w:r>
      <w:r w:rsidRPr="00F828D9">
        <w:t xml:space="preserve"> 40 workers (unless otherwise determined by </w:t>
      </w:r>
      <w:r w:rsidR="00677441">
        <w:t>the Department</w:t>
      </w:r>
      <w:proofErr w:type="gramStart"/>
      <w:r w:rsidRPr="00F828D9">
        <w:t>);</w:t>
      </w:r>
      <w:proofErr w:type="gramEnd"/>
    </w:p>
    <w:p w14:paraId="4FF56F91" w14:textId="464A09DE" w:rsidR="00AE51AE" w:rsidRPr="00F828D9" w:rsidRDefault="00AE51AE" w:rsidP="00AE51AE">
      <w:pPr>
        <w:pStyle w:val="BodyText"/>
        <w:numPr>
          <w:ilvl w:val="0"/>
          <w:numId w:val="29"/>
        </w:numPr>
        <w:spacing w:after="0"/>
      </w:pPr>
      <w:r w:rsidRPr="00F828D9">
        <w:t xml:space="preserve">new AEs and Direct Employers (DE) who employ more than 200 workers will have a </w:t>
      </w:r>
      <w:r w:rsidR="004F736F" w:rsidRPr="00F828D9">
        <w:t>r</w:t>
      </w:r>
      <w:r w:rsidRPr="00F828D9">
        <w:t xml:space="preserve">ecruitment </w:t>
      </w:r>
      <w:r w:rsidR="004F736F" w:rsidRPr="00F828D9">
        <w:t>c</w:t>
      </w:r>
      <w:r w:rsidRPr="00F828D9">
        <w:t xml:space="preserve">ap of 80 workers (unless otherwise determined by </w:t>
      </w:r>
      <w:r w:rsidR="00677441">
        <w:t>the Department</w:t>
      </w:r>
      <w:proofErr w:type="gramStart"/>
      <w:r w:rsidRPr="00F828D9">
        <w:t>);</w:t>
      </w:r>
      <w:proofErr w:type="gramEnd"/>
    </w:p>
    <w:p w14:paraId="21B9C071" w14:textId="2A7E6CFB" w:rsidR="00F252AF" w:rsidRPr="00F828D9" w:rsidRDefault="00F302FC" w:rsidP="00431C6B">
      <w:pPr>
        <w:pStyle w:val="BodyText"/>
        <w:numPr>
          <w:ilvl w:val="0"/>
          <w:numId w:val="29"/>
        </w:numPr>
        <w:spacing w:after="0"/>
      </w:pPr>
      <w:r w:rsidRPr="00F828D9">
        <w:t>new AE</w:t>
      </w:r>
      <w:r w:rsidR="00AE51AE" w:rsidRPr="00F828D9">
        <w:t>s</w:t>
      </w:r>
      <w:r w:rsidRPr="00F828D9">
        <w:t xml:space="preserve"> and Labour Hire Organisation, </w:t>
      </w:r>
      <w:r w:rsidR="00330252" w:rsidRPr="00F828D9">
        <w:t>AE</w:t>
      </w:r>
      <w:r w:rsidR="004F736F" w:rsidRPr="00F828D9">
        <w:t xml:space="preserve"> </w:t>
      </w:r>
      <w:r w:rsidR="00AE51AE" w:rsidRPr="00F828D9">
        <w:t xml:space="preserve">will have a </w:t>
      </w:r>
      <w:r w:rsidR="004F736F" w:rsidRPr="00F828D9">
        <w:t>r</w:t>
      </w:r>
      <w:r w:rsidR="00AE51AE" w:rsidRPr="00F828D9">
        <w:t xml:space="preserve">ecruitment </w:t>
      </w:r>
      <w:r w:rsidR="004F736F" w:rsidRPr="00F828D9">
        <w:t>c</w:t>
      </w:r>
      <w:r w:rsidR="00AE51AE" w:rsidRPr="00F828D9">
        <w:t>ap of</w:t>
      </w:r>
      <w:r w:rsidRPr="00F828D9">
        <w:t xml:space="preserve"> 80 workers (unless otherwise determined by</w:t>
      </w:r>
      <w:r w:rsidR="00677441">
        <w:t xml:space="preserve"> the Department</w:t>
      </w:r>
      <w:r w:rsidRPr="00F828D9">
        <w:t>).</w:t>
      </w:r>
    </w:p>
    <w:p w14:paraId="22C57243" w14:textId="77777777" w:rsidR="004F736F" w:rsidRPr="00F828D9" w:rsidRDefault="004F736F" w:rsidP="00AB295E">
      <w:pPr>
        <w:pStyle w:val="BodyText"/>
        <w:spacing w:after="0"/>
        <w:ind w:left="1080"/>
      </w:pPr>
    </w:p>
    <w:p w14:paraId="6B14DEB6" w14:textId="77777777" w:rsidR="007977B0" w:rsidRPr="00EF2F29" w:rsidRDefault="007977B0" w:rsidP="00EF2F29"/>
    <w:p w14:paraId="1C9C70E0" w14:textId="77777777" w:rsidR="00EF2F29" w:rsidRDefault="00EF2F29">
      <w:pPr>
        <w:spacing w:after="0"/>
        <w:rPr>
          <w:rFonts w:asciiTheme="majorHAnsi" w:eastAsiaTheme="majorEastAsia" w:hAnsiTheme="majorHAnsi" w:cstheme="majorBidi"/>
          <w:b/>
          <w:bCs/>
          <w:color w:val="252A82" w:themeColor="text2"/>
          <w:sz w:val="24"/>
          <w:szCs w:val="24"/>
        </w:rPr>
      </w:pPr>
      <w:r>
        <w:rPr>
          <w:rFonts w:asciiTheme="majorHAnsi" w:eastAsiaTheme="majorEastAsia" w:hAnsiTheme="majorHAnsi" w:cstheme="majorBidi"/>
          <w:color w:val="252A82" w:themeColor="text2"/>
        </w:rPr>
        <w:br w:type="page"/>
      </w:r>
    </w:p>
    <w:p w14:paraId="23B01926" w14:textId="69EBF82B" w:rsidR="0074551B" w:rsidRPr="0073478D" w:rsidRDefault="0074551B" w:rsidP="003158EF">
      <w:pPr>
        <w:pStyle w:val="Heading2"/>
        <w:rPr>
          <w:rFonts w:asciiTheme="majorHAnsi" w:eastAsiaTheme="majorEastAsia" w:hAnsiTheme="majorHAnsi" w:cstheme="majorBidi"/>
          <w:color w:val="252A82" w:themeColor="text2"/>
        </w:rPr>
      </w:pPr>
      <w:r w:rsidRPr="0073478D">
        <w:rPr>
          <w:rFonts w:asciiTheme="majorHAnsi" w:eastAsiaTheme="majorEastAsia" w:hAnsiTheme="majorHAnsi" w:cstheme="majorBidi"/>
          <w:color w:val="252A82" w:themeColor="text2"/>
        </w:rPr>
        <w:lastRenderedPageBreak/>
        <w:t>Minimum Hours</w:t>
      </w:r>
    </w:p>
    <w:p w14:paraId="7104DA82" w14:textId="53C0DD33" w:rsidR="009D5C78" w:rsidRPr="0073478D" w:rsidRDefault="009D5C78"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73478D">
        <w:rPr>
          <w:rFonts w:asciiTheme="majorHAnsi" w:eastAsiaTheme="majorEastAsia" w:hAnsiTheme="majorHAnsi" w:cstheme="majorBidi"/>
          <w:bCs/>
          <w:iCs/>
          <w:color w:val="00A880" w:themeColor="accent2"/>
          <w:sz w:val="22"/>
        </w:rPr>
        <w:t xml:space="preserve">How do </w:t>
      </w:r>
      <w:r w:rsidR="0073478D">
        <w:rPr>
          <w:rFonts w:asciiTheme="majorHAnsi" w:eastAsiaTheme="majorEastAsia" w:hAnsiTheme="majorHAnsi" w:cstheme="majorBidi"/>
          <w:bCs/>
          <w:iCs/>
          <w:color w:val="00A880" w:themeColor="accent2"/>
          <w:sz w:val="22"/>
        </w:rPr>
        <w:t>AEs</w:t>
      </w:r>
      <w:r w:rsidRPr="0073478D">
        <w:rPr>
          <w:rFonts w:asciiTheme="majorHAnsi" w:eastAsiaTheme="majorEastAsia" w:hAnsiTheme="majorHAnsi" w:cstheme="majorBidi"/>
          <w:bCs/>
          <w:iCs/>
          <w:color w:val="00A880" w:themeColor="accent2"/>
          <w:sz w:val="22"/>
        </w:rPr>
        <w:t xml:space="preserve"> provide the $200 safety net with minimum hours? For example, </w:t>
      </w:r>
      <w:r w:rsidR="0073478D">
        <w:rPr>
          <w:rFonts w:asciiTheme="majorHAnsi" w:eastAsiaTheme="majorEastAsia" w:hAnsiTheme="majorHAnsi" w:cstheme="majorBidi"/>
          <w:bCs/>
          <w:iCs/>
          <w:color w:val="00A880" w:themeColor="accent2"/>
          <w:sz w:val="22"/>
        </w:rPr>
        <w:t>AEs</w:t>
      </w:r>
      <w:r w:rsidRPr="0073478D">
        <w:rPr>
          <w:rFonts w:asciiTheme="majorHAnsi" w:eastAsiaTheme="majorEastAsia" w:hAnsiTheme="majorHAnsi" w:cstheme="majorBidi"/>
          <w:bCs/>
          <w:iCs/>
          <w:color w:val="00A880" w:themeColor="accent2"/>
          <w:sz w:val="22"/>
        </w:rPr>
        <w:t xml:space="preserve"> must offer full-time hours to </w:t>
      </w:r>
      <w:r w:rsidR="00300A82" w:rsidRPr="0073478D">
        <w:rPr>
          <w:rFonts w:asciiTheme="majorHAnsi" w:eastAsiaTheme="majorEastAsia" w:hAnsiTheme="majorHAnsi" w:cstheme="majorBidi"/>
          <w:bCs/>
          <w:iCs/>
          <w:color w:val="00A880" w:themeColor="accent2"/>
          <w:sz w:val="22"/>
        </w:rPr>
        <w:t>w</w:t>
      </w:r>
      <w:r w:rsidRPr="0073478D">
        <w:rPr>
          <w:rFonts w:asciiTheme="majorHAnsi" w:eastAsiaTheme="majorEastAsia" w:hAnsiTheme="majorHAnsi" w:cstheme="majorBidi"/>
          <w:bCs/>
          <w:iCs/>
          <w:color w:val="00A880" w:themeColor="accent2"/>
          <w:sz w:val="22"/>
        </w:rPr>
        <w:t>orkers, how does it work if the hours are less than 20 hours?</w:t>
      </w:r>
    </w:p>
    <w:p w14:paraId="7CE2BAC9" w14:textId="7E3F4950" w:rsidR="0025042A" w:rsidRDefault="00AE51AE" w:rsidP="0073478D">
      <w:pPr>
        <w:spacing w:after="0"/>
      </w:pPr>
      <w:r w:rsidRPr="0073478D">
        <w:t xml:space="preserve">Long-term workers must be offered full-time hours from 1 October 2023 (or when workers arrive in Australia, whichever is earlier). </w:t>
      </w:r>
      <w:r w:rsidR="00350687">
        <w:t>Full-time hours</w:t>
      </w:r>
      <w:r w:rsidR="0025042A" w:rsidRPr="0073478D">
        <w:t xml:space="preserve"> </w:t>
      </w:r>
      <w:r w:rsidR="00350687">
        <w:t xml:space="preserve">will be determined by </w:t>
      </w:r>
      <w:r w:rsidR="0025042A" w:rsidRPr="0073478D">
        <w:t xml:space="preserve">the relevant </w:t>
      </w:r>
      <w:r w:rsidRPr="0073478D">
        <w:t xml:space="preserve">award or </w:t>
      </w:r>
      <w:r w:rsidR="0025042A" w:rsidRPr="0073478D">
        <w:t>Fair Work Instrument</w:t>
      </w:r>
      <w:r w:rsidR="0073478D">
        <w:t>.</w:t>
      </w:r>
    </w:p>
    <w:p w14:paraId="3DBC3F98" w14:textId="77777777" w:rsidR="00E30DBB" w:rsidRDefault="00E30DBB" w:rsidP="0073478D">
      <w:pPr>
        <w:spacing w:after="0"/>
      </w:pPr>
    </w:p>
    <w:p w14:paraId="69B7B236" w14:textId="2DB92788" w:rsidR="007D6124" w:rsidRDefault="00856DDE" w:rsidP="0073478D">
      <w:pPr>
        <w:spacing w:after="0"/>
      </w:pPr>
      <w:r w:rsidRPr="0073478D">
        <w:t xml:space="preserve">Employers </w:t>
      </w:r>
      <w:r w:rsidRPr="007D6124">
        <w:rPr>
          <w:b/>
          <w:bCs/>
        </w:rPr>
        <w:t>must</w:t>
      </w:r>
      <w:r w:rsidRPr="0073478D">
        <w:t xml:space="preserve"> ensure a minimum net pay guarantee for workers after tax and deductions of $200 a week (debt repayment can be extended).</w:t>
      </w:r>
      <w:r w:rsidR="007D6124">
        <w:t xml:space="preserve"> This means that deductions are limited to an amount that retains $200 net pay for workers. If weekly deductions are above this amount, the difference can be carried over to future weeks. This assumes the worker was offered at least 20 hours in that week.</w:t>
      </w:r>
    </w:p>
    <w:p w14:paraId="2018F11D" w14:textId="77777777" w:rsidR="007D6124" w:rsidRDefault="007D6124" w:rsidP="0073478D">
      <w:pPr>
        <w:spacing w:after="0"/>
      </w:pPr>
    </w:p>
    <w:p w14:paraId="3205DDAF" w14:textId="42A107A4" w:rsidR="00E06EDF" w:rsidRPr="0073478D" w:rsidRDefault="007D6124" w:rsidP="0073478D">
      <w:pPr>
        <w:spacing w:after="0"/>
      </w:pPr>
      <w:r>
        <w:t xml:space="preserve">If hours offered are </w:t>
      </w:r>
      <w:r w:rsidRPr="0073478D">
        <w:t xml:space="preserve">less than 20 hours in a </w:t>
      </w:r>
      <w:r>
        <w:t xml:space="preserve">week, </w:t>
      </w:r>
      <w:r w:rsidR="00300A82" w:rsidRPr="0073478D">
        <w:t>the</w:t>
      </w:r>
      <w:r w:rsidR="009D5C78" w:rsidRPr="0073478D">
        <w:t xml:space="preserve"> AE</w:t>
      </w:r>
      <w:r w:rsidR="00001B4A">
        <w:t>:</w:t>
      </w:r>
    </w:p>
    <w:p w14:paraId="623FB42C" w14:textId="6665582E" w:rsidR="009D5C78" w:rsidRPr="0073478D" w:rsidRDefault="00E06EDF" w:rsidP="00E06EDF">
      <w:pPr>
        <w:pStyle w:val="ListParagraph"/>
        <w:numPr>
          <w:ilvl w:val="0"/>
          <w:numId w:val="30"/>
        </w:numPr>
        <w:spacing w:after="0"/>
      </w:pPr>
      <w:r w:rsidRPr="007D6124">
        <w:rPr>
          <w:b/>
          <w:bCs/>
        </w:rPr>
        <w:t>must</w:t>
      </w:r>
      <w:r w:rsidRPr="0073478D">
        <w:t xml:space="preserve"> </w:t>
      </w:r>
      <w:r w:rsidR="009D5C78" w:rsidRPr="0073478D">
        <w:t xml:space="preserve">cover the cost of the </w:t>
      </w:r>
      <w:r w:rsidR="00300A82" w:rsidRPr="0073478D">
        <w:t>w</w:t>
      </w:r>
      <w:r w:rsidR="009D5C78" w:rsidRPr="0073478D">
        <w:t>orkers</w:t>
      </w:r>
      <w:r w:rsidR="008C3092" w:rsidRPr="0073478D">
        <w:t>’</w:t>
      </w:r>
      <w:r w:rsidR="009D5C78" w:rsidRPr="0073478D">
        <w:t xml:space="preserve"> accommodation and transport for that week (</w:t>
      </w:r>
      <w:r w:rsidR="00001B4A">
        <w:t>costs cannot be carried over and must be met by the AE</w:t>
      </w:r>
      <w:r w:rsidR="009D5C78" w:rsidRPr="0073478D">
        <w:t>)</w:t>
      </w:r>
      <w:r w:rsidR="008C3092" w:rsidRPr="0073478D">
        <w:t>, and</w:t>
      </w:r>
    </w:p>
    <w:p w14:paraId="6644C750" w14:textId="29A14C96" w:rsidR="008C3092" w:rsidRPr="0073478D" w:rsidRDefault="00001B4A" w:rsidP="00E06EDF">
      <w:pPr>
        <w:pStyle w:val="ListParagraph"/>
        <w:numPr>
          <w:ilvl w:val="0"/>
          <w:numId w:val="30"/>
        </w:numPr>
        <w:spacing w:after="0"/>
      </w:pPr>
      <w:r>
        <w:t xml:space="preserve">may deduct other expenses up to the $200 net </w:t>
      </w:r>
      <w:r w:rsidR="008C3092" w:rsidRPr="0073478D">
        <w:t>minimum net pay guarantee</w:t>
      </w:r>
      <w:r>
        <w:t xml:space="preserve"> (these deductions can be carried over)</w:t>
      </w:r>
      <w:r w:rsidR="008C3092" w:rsidRPr="0073478D">
        <w:t>.</w:t>
      </w:r>
    </w:p>
    <w:p w14:paraId="3A101026" w14:textId="77777777" w:rsidR="00300A82" w:rsidRDefault="00300A82" w:rsidP="00300A82">
      <w:pPr>
        <w:pStyle w:val="ListParagraph"/>
        <w:spacing w:after="0"/>
        <w:ind w:left="360"/>
        <w:rPr>
          <w:rFonts w:ascii="Calibri" w:hAnsi="Calibri" w:cs="Calibri"/>
          <w:sz w:val="24"/>
          <w:szCs w:val="24"/>
        </w:rPr>
      </w:pPr>
    </w:p>
    <w:p w14:paraId="188A84BE" w14:textId="670AA9BB" w:rsidR="00D34844" w:rsidRPr="00F828D9" w:rsidRDefault="00D172F7" w:rsidP="0073478D">
      <w:pPr>
        <w:pStyle w:val="ListParagraph"/>
        <w:numPr>
          <w:ilvl w:val="0"/>
          <w:numId w:val="28"/>
        </w:numPr>
        <w:spacing w:after="0"/>
        <w:rPr>
          <w:rFonts w:asciiTheme="majorHAnsi" w:eastAsiaTheme="majorEastAsia" w:hAnsiTheme="majorHAnsi" w:cstheme="majorBidi"/>
          <w:bCs/>
          <w:iCs/>
          <w:color w:val="00A880" w:themeColor="accent2"/>
          <w:sz w:val="22"/>
        </w:rPr>
      </w:pPr>
      <w:r w:rsidRPr="0073478D">
        <w:rPr>
          <w:rFonts w:asciiTheme="majorHAnsi" w:eastAsiaTheme="majorEastAsia" w:hAnsiTheme="majorHAnsi" w:cstheme="majorBidi"/>
          <w:bCs/>
          <w:iCs/>
          <w:color w:val="00A880" w:themeColor="accent2"/>
          <w:sz w:val="22"/>
        </w:rPr>
        <w:t xml:space="preserve">With </w:t>
      </w:r>
      <w:r w:rsidR="006366AE" w:rsidRPr="0073478D">
        <w:rPr>
          <w:rFonts w:asciiTheme="majorHAnsi" w:eastAsiaTheme="majorEastAsia" w:hAnsiTheme="majorHAnsi" w:cstheme="majorBidi"/>
          <w:bCs/>
          <w:iCs/>
          <w:color w:val="00A880" w:themeColor="accent2"/>
          <w:sz w:val="22"/>
        </w:rPr>
        <w:t>regards to</w:t>
      </w:r>
      <w:r w:rsidR="0073478D">
        <w:rPr>
          <w:rFonts w:asciiTheme="majorHAnsi" w:eastAsiaTheme="majorEastAsia" w:hAnsiTheme="majorHAnsi" w:cstheme="majorBidi"/>
          <w:bCs/>
          <w:iCs/>
          <w:color w:val="00A880" w:themeColor="accent2"/>
          <w:sz w:val="22"/>
        </w:rPr>
        <w:t xml:space="preserve"> offering a</w:t>
      </w:r>
      <w:r w:rsidR="006366AE" w:rsidRPr="0073478D">
        <w:rPr>
          <w:rFonts w:asciiTheme="majorHAnsi" w:eastAsiaTheme="majorEastAsia" w:hAnsiTheme="majorHAnsi" w:cstheme="majorBidi"/>
          <w:bCs/>
          <w:iCs/>
          <w:color w:val="00A880" w:themeColor="accent2"/>
          <w:sz w:val="22"/>
        </w:rPr>
        <w:t xml:space="preserve"> minimum of 30 hour</w:t>
      </w:r>
      <w:r w:rsidR="0073478D">
        <w:rPr>
          <w:rFonts w:asciiTheme="majorHAnsi" w:eastAsiaTheme="majorEastAsia" w:hAnsiTheme="majorHAnsi" w:cstheme="majorBidi"/>
          <w:bCs/>
          <w:iCs/>
          <w:color w:val="00A880" w:themeColor="accent2"/>
          <w:sz w:val="22"/>
        </w:rPr>
        <w:t>s</w:t>
      </w:r>
      <w:r w:rsidR="006366AE" w:rsidRPr="0073478D">
        <w:rPr>
          <w:rFonts w:asciiTheme="majorHAnsi" w:eastAsiaTheme="majorEastAsia" w:hAnsiTheme="majorHAnsi" w:cstheme="majorBidi"/>
          <w:bCs/>
          <w:iCs/>
          <w:color w:val="00A880" w:themeColor="accent2"/>
          <w:sz w:val="22"/>
        </w:rPr>
        <w:t xml:space="preserve"> per week, how do </w:t>
      </w:r>
      <w:r w:rsidR="0073478D">
        <w:rPr>
          <w:rFonts w:asciiTheme="majorHAnsi" w:eastAsiaTheme="majorEastAsia" w:hAnsiTheme="majorHAnsi" w:cstheme="majorBidi"/>
          <w:bCs/>
          <w:iCs/>
          <w:color w:val="00A880" w:themeColor="accent2"/>
          <w:sz w:val="22"/>
        </w:rPr>
        <w:t>AEs</w:t>
      </w:r>
      <w:r w:rsidR="006366AE" w:rsidRPr="0073478D">
        <w:rPr>
          <w:rFonts w:asciiTheme="majorHAnsi" w:eastAsiaTheme="majorEastAsia" w:hAnsiTheme="majorHAnsi" w:cstheme="majorBidi"/>
          <w:bCs/>
          <w:iCs/>
          <w:color w:val="00A880" w:themeColor="accent2"/>
          <w:sz w:val="22"/>
        </w:rPr>
        <w:t xml:space="preserve"> </w:t>
      </w:r>
      <w:r w:rsidR="00E5028A" w:rsidRPr="0073478D">
        <w:rPr>
          <w:rFonts w:asciiTheme="majorHAnsi" w:eastAsiaTheme="majorEastAsia" w:hAnsiTheme="majorHAnsi" w:cstheme="majorBidi"/>
          <w:bCs/>
          <w:iCs/>
          <w:color w:val="00A880" w:themeColor="accent2"/>
          <w:sz w:val="22"/>
        </w:rPr>
        <w:t>meet this requirement if there is a shut down for example</w:t>
      </w:r>
      <w:r w:rsidR="006366AE" w:rsidRPr="0073478D">
        <w:rPr>
          <w:rFonts w:asciiTheme="majorHAnsi" w:eastAsiaTheme="majorEastAsia" w:hAnsiTheme="majorHAnsi" w:cstheme="majorBidi"/>
          <w:bCs/>
          <w:iCs/>
          <w:color w:val="00A880" w:themeColor="accent2"/>
          <w:sz w:val="22"/>
        </w:rPr>
        <w:t xml:space="preserve"> public holidays, especially the Christmas period and Easter weekend.</w:t>
      </w:r>
    </w:p>
    <w:p w14:paraId="071D32D0" w14:textId="695EC888" w:rsidR="00001B4A" w:rsidRPr="0073478D" w:rsidRDefault="00001B4A" w:rsidP="0073478D">
      <w:pPr>
        <w:pStyle w:val="BodyText"/>
        <w:spacing w:after="0"/>
      </w:pPr>
      <w:r>
        <w:t xml:space="preserve">AEs </w:t>
      </w:r>
      <w:r w:rsidR="009E1473">
        <w:t xml:space="preserve">obligations to </w:t>
      </w:r>
      <w:r>
        <w:t xml:space="preserve">meet minimum hour requirements and </w:t>
      </w:r>
      <w:r w:rsidR="000568EA">
        <w:t>shutdowns</w:t>
      </w:r>
      <w:r>
        <w:t xml:space="preserve"> will be dependent on the type of</w:t>
      </w:r>
      <w:r w:rsidR="00D34844">
        <w:t xml:space="preserve"> employment</w:t>
      </w:r>
      <w:r>
        <w:t xml:space="preserve"> engagement</w:t>
      </w:r>
      <w:r w:rsidR="00D34844">
        <w:t xml:space="preserve"> (that is, full-time, </w:t>
      </w:r>
      <w:proofErr w:type="gramStart"/>
      <w:r w:rsidR="00D34844">
        <w:t>part-time</w:t>
      </w:r>
      <w:proofErr w:type="gramEnd"/>
      <w:r w:rsidR="00D34844">
        <w:t xml:space="preserve"> or casual) and existing requirements under relevant </w:t>
      </w:r>
      <w:r w:rsidR="00883DA4">
        <w:t>Fair Work Instrument</w:t>
      </w:r>
      <w:r w:rsidR="00D34844">
        <w:t xml:space="preserve">. </w:t>
      </w:r>
    </w:p>
    <w:p w14:paraId="1362DF39" w14:textId="77777777" w:rsidR="00BD30C4" w:rsidRPr="0073478D" w:rsidRDefault="00BD30C4" w:rsidP="00BE7C87">
      <w:pPr>
        <w:pStyle w:val="BodyText"/>
        <w:spacing w:after="0"/>
        <w:ind w:left="360"/>
      </w:pPr>
    </w:p>
    <w:p w14:paraId="067F7B11" w14:textId="194F78CC" w:rsidR="001D439D" w:rsidRPr="0073478D" w:rsidRDefault="007D6F33" w:rsidP="0073478D">
      <w:pPr>
        <w:pStyle w:val="BodyText"/>
        <w:spacing w:after="0"/>
      </w:pPr>
      <w:r>
        <w:t>W</w:t>
      </w:r>
      <w:r w:rsidR="001D439D" w:rsidRPr="0073478D">
        <w:t xml:space="preserve">here there is no requirement under the relevant Instrument to pay workers during a shutdown, and workers do not have enough leave to cover the minimum hours during shutdown period, AEs </w:t>
      </w:r>
      <w:r w:rsidR="001D439D" w:rsidRPr="00F828D9">
        <w:rPr>
          <w:b/>
          <w:bCs/>
        </w:rPr>
        <w:t>must</w:t>
      </w:r>
      <w:r w:rsidR="001D439D" w:rsidRPr="0073478D">
        <w:t>:</w:t>
      </w:r>
    </w:p>
    <w:p w14:paraId="5CDB708B" w14:textId="12754745" w:rsidR="001D439D" w:rsidRPr="0073478D" w:rsidRDefault="001D439D" w:rsidP="001D439D">
      <w:pPr>
        <w:pStyle w:val="BodyText"/>
        <w:numPr>
          <w:ilvl w:val="0"/>
          <w:numId w:val="31"/>
        </w:numPr>
        <w:spacing w:after="0"/>
      </w:pPr>
      <w:r w:rsidRPr="0073478D">
        <w:t>provide workers with at least 4-weeks advance notice and ensure they understand impacts on their pay,</w:t>
      </w:r>
    </w:p>
    <w:p w14:paraId="071BA37E" w14:textId="213405B1" w:rsidR="001D439D" w:rsidRPr="0073478D" w:rsidRDefault="001D439D" w:rsidP="001D439D">
      <w:pPr>
        <w:pStyle w:val="BodyText"/>
        <w:numPr>
          <w:ilvl w:val="0"/>
          <w:numId w:val="31"/>
        </w:numPr>
        <w:spacing w:after="0"/>
      </w:pPr>
      <w:r w:rsidRPr="0073478D">
        <w:t xml:space="preserve">cap the length of shutdowns for workers to a maximum of 4-weeks per year, and </w:t>
      </w:r>
    </w:p>
    <w:p w14:paraId="087FEF59" w14:textId="7F46C783" w:rsidR="0017305A" w:rsidRPr="0073478D" w:rsidRDefault="0017305A" w:rsidP="001D439D">
      <w:pPr>
        <w:pStyle w:val="BodyText"/>
        <w:numPr>
          <w:ilvl w:val="0"/>
          <w:numId w:val="31"/>
        </w:numPr>
        <w:spacing w:after="0"/>
      </w:pPr>
      <w:r w:rsidRPr="0073478D">
        <w:t>provide workers who may be without pay, financial support such as a weekly pay advance.</w:t>
      </w:r>
    </w:p>
    <w:p w14:paraId="56EDE846" w14:textId="77777777" w:rsidR="00D34844" w:rsidRPr="00882D7D" w:rsidRDefault="00D34844" w:rsidP="00D34844">
      <w:pPr>
        <w:pStyle w:val="BodyText"/>
        <w:spacing w:after="0"/>
        <w:rPr>
          <w:rFonts w:ascii="Calibri" w:hAnsi="Calibri" w:cs="Calibri"/>
          <w:sz w:val="24"/>
          <w:szCs w:val="24"/>
        </w:rPr>
      </w:pPr>
    </w:p>
    <w:p w14:paraId="7389A47F" w14:textId="54875456" w:rsidR="00F50FEB" w:rsidRPr="0073478D" w:rsidRDefault="00F50FEB"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73478D">
        <w:rPr>
          <w:rFonts w:asciiTheme="majorHAnsi" w:eastAsiaTheme="majorEastAsia" w:hAnsiTheme="majorHAnsi" w:cstheme="majorBidi"/>
          <w:bCs/>
          <w:iCs/>
          <w:color w:val="00A880" w:themeColor="accent2"/>
          <w:sz w:val="22"/>
        </w:rPr>
        <w:t>Now that minimum</w:t>
      </w:r>
      <w:r w:rsidR="0073478D">
        <w:rPr>
          <w:rFonts w:asciiTheme="majorHAnsi" w:eastAsiaTheme="majorEastAsia" w:hAnsiTheme="majorHAnsi" w:cstheme="majorBidi"/>
          <w:bCs/>
          <w:iCs/>
          <w:color w:val="00A880" w:themeColor="accent2"/>
          <w:sz w:val="22"/>
        </w:rPr>
        <w:t xml:space="preserve"> hours are </w:t>
      </w:r>
      <w:r w:rsidRPr="0073478D">
        <w:rPr>
          <w:rFonts w:asciiTheme="majorHAnsi" w:eastAsiaTheme="majorEastAsia" w:hAnsiTheme="majorHAnsi" w:cstheme="majorBidi"/>
          <w:bCs/>
          <w:iCs/>
          <w:color w:val="00A880" w:themeColor="accent2"/>
          <w:sz w:val="22"/>
        </w:rPr>
        <w:t>being mandated, what if</w:t>
      </w:r>
      <w:r w:rsidR="0073478D">
        <w:rPr>
          <w:rFonts w:asciiTheme="majorHAnsi" w:eastAsiaTheme="majorEastAsia" w:hAnsiTheme="majorHAnsi" w:cstheme="majorBidi"/>
          <w:bCs/>
          <w:iCs/>
          <w:color w:val="00A880" w:themeColor="accent2"/>
          <w:sz w:val="22"/>
        </w:rPr>
        <w:t xml:space="preserve"> workers</w:t>
      </w:r>
      <w:r w:rsidRPr="0073478D">
        <w:rPr>
          <w:rFonts w:asciiTheme="majorHAnsi" w:eastAsiaTheme="majorEastAsia" w:hAnsiTheme="majorHAnsi" w:cstheme="majorBidi"/>
          <w:bCs/>
          <w:iCs/>
          <w:color w:val="00A880" w:themeColor="accent2"/>
          <w:sz w:val="22"/>
        </w:rPr>
        <w:t xml:space="preserve"> can be offered more than 38</w:t>
      </w:r>
      <w:r w:rsidR="006F1E36">
        <w:rPr>
          <w:rFonts w:asciiTheme="majorHAnsi" w:eastAsiaTheme="majorEastAsia" w:hAnsiTheme="majorHAnsi" w:cstheme="majorBidi"/>
          <w:bCs/>
          <w:iCs/>
          <w:color w:val="00A880" w:themeColor="accent2"/>
          <w:sz w:val="22"/>
        </w:rPr>
        <w:t> </w:t>
      </w:r>
      <w:r w:rsidRPr="0073478D">
        <w:rPr>
          <w:rFonts w:asciiTheme="majorHAnsi" w:eastAsiaTheme="majorEastAsia" w:hAnsiTheme="majorHAnsi" w:cstheme="majorBidi"/>
          <w:bCs/>
          <w:iCs/>
          <w:color w:val="00A880" w:themeColor="accent2"/>
          <w:sz w:val="22"/>
        </w:rPr>
        <w:t>hours and a</w:t>
      </w:r>
      <w:r w:rsidR="0073478D">
        <w:rPr>
          <w:rFonts w:asciiTheme="majorHAnsi" w:eastAsiaTheme="majorEastAsia" w:hAnsiTheme="majorHAnsi" w:cstheme="majorBidi"/>
          <w:bCs/>
          <w:iCs/>
          <w:color w:val="00A880" w:themeColor="accent2"/>
          <w:sz w:val="22"/>
        </w:rPr>
        <w:t>re</w:t>
      </w:r>
      <w:r w:rsidRPr="0073478D">
        <w:rPr>
          <w:rFonts w:asciiTheme="majorHAnsi" w:eastAsiaTheme="majorEastAsia" w:hAnsiTheme="majorHAnsi" w:cstheme="majorBidi"/>
          <w:bCs/>
          <w:iCs/>
          <w:color w:val="00A880" w:themeColor="accent2"/>
          <w:sz w:val="22"/>
        </w:rPr>
        <w:t xml:space="preserve"> happy to do this at the ordinary casual rate, as most often, overtime penalties are not commercially viable?</w:t>
      </w:r>
    </w:p>
    <w:p w14:paraId="6E0F6DD0" w14:textId="014158F5" w:rsidR="009E1473" w:rsidRDefault="009E1473" w:rsidP="0073478D">
      <w:pPr>
        <w:pStyle w:val="BodyText"/>
        <w:spacing w:after="0"/>
      </w:pPr>
      <w:r>
        <w:t xml:space="preserve">AEs have always been required to pay their PALM Workers in accordance with Australian workplace laws and the applicable Fair Work </w:t>
      </w:r>
      <w:r w:rsidR="006F1E36">
        <w:t>I</w:t>
      </w:r>
      <w:r>
        <w:t xml:space="preserve">nstrument. This includes </w:t>
      </w:r>
      <w:r w:rsidRPr="0073478D">
        <w:t xml:space="preserve">entitlements, such as overtime, </w:t>
      </w:r>
      <w:r>
        <w:t xml:space="preserve">casual loadings, </w:t>
      </w:r>
      <w:r w:rsidRPr="0073478D">
        <w:t>penalty rates and rest breaks.</w:t>
      </w:r>
      <w:r>
        <w:t xml:space="preserve"> </w:t>
      </w:r>
      <w:r w:rsidR="006F1E36">
        <w:t xml:space="preserve">While AEs can offer additional hours (if allowable under the relevant </w:t>
      </w:r>
      <w:r w:rsidR="00883DA4">
        <w:t>Fair Work Instrument</w:t>
      </w:r>
      <w:r w:rsidR="006F1E36">
        <w:t xml:space="preserve">), they must continue to meet their obligations to pay applicable penalties. </w:t>
      </w:r>
    </w:p>
    <w:p w14:paraId="79495350" w14:textId="77777777" w:rsidR="00943B2C" w:rsidRPr="009D5C78" w:rsidRDefault="00943B2C" w:rsidP="00431C6B">
      <w:pPr>
        <w:pStyle w:val="BodyText"/>
        <w:spacing w:after="0"/>
        <w:rPr>
          <w:rFonts w:ascii="Calibri" w:hAnsi="Calibri" w:cs="Calibri"/>
          <w:b/>
          <w:bCs/>
          <w:sz w:val="24"/>
          <w:szCs w:val="24"/>
        </w:rPr>
      </w:pPr>
    </w:p>
    <w:p w14:paraId="4741D5A9" w14:textId="4EF696BB" w:rsidR="00943B2C" w:rsidRDefault="00B03ECC"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Pr>
          <w:rFonts w:asciiTheme="majorHAnsi" w:eastAsiaTheme="majorEastAsia" w:hAnsiTheme="majorHAnsi" w:cstheme="majorBidi"/>
          <w:bCs/>
          <w:iCs/>
          <w:color w:val="00A880" w:themeColor="accent2"/>
          <w:sz w:val="22"/>
        </w:rPr>
        <w:t>Is an AE required to pay a worker the</w:t>
      </w:r>
      <w:r w:rsidR="00943B2C" w:rsidRPr="00B03ECC">
        <w:rPr>
          <w:rFonts w:asciiTheme="majorHAnsi" w:eastAsiaTheme="majorEastAsia" w:hAnsiTheme="majorHAnsi" w:cstheme="majorBidi"/>
          <w:bCs/>
          <w:iCs/>
          <w:color w:val="00A880" w:themeColor="accent2"/>
          <w:sz w:val="22"/>
        </w:rPr>
        <w:t xml:space="preserve"> minimum </w:t>
      </w:r>
      <w:r>
        <w:rPr>
          <w:rFonts w:asciiTheme="majorHAnsi" w:eastAsiaTheme="majorEastAsia" w:hAnsiTheme="majorHAnsi" w:cstheme="majorBidi"/>
          <w:bCs/>
          <w:iCs/>
          <w:color w:val="00A880" w:themeColor="accent2"/>
          <w:sz w:val="22"/>
        </w:rPr>
        <w:t>hours in their Offer of Employment (</w:t>
      </w:r>
      <w:proofErr w:type="spellStart"/>
      <w:r>
        <w:rPr>
          <w:rFonts w:asciiTheme="majorHAnsi" w:eastAsiaTheme="majorEastAsia" w:hAnsiTheme="majorHAnsi" w:cstheme="majorBidi"/>
          <w:bCs/>
          <w:iCs/>
          <w:color w:val="00A880" w:themeColor="accent2"/>
          <w:sz w:val="22"/>
        </w:rPr>
        <w:t>OoE</w:t>
      </w:r>
      <w:proofErr w:type="spellEnd"/>
      <w:r>
        <w:rPr>
          <w:rFonts w:asciiTheme="majorHAnsi" w:eastAsiaTheme="majorEastAsia" w:hAnsiTheme="majorHAnsi" w:cstheme="majorBidi"/>
          <w:bCs/>
          <w:iCs/>
          <w:color w:val="00A880" w:themeColor="accent2"/>
          <w:sz w:val="22"/>
        </w:rPr>
        <w:t>)</w:t>
      </w:r>
      <w:r w:rsidR="00943B2C" w:rsidRPr="00B03ECC">
        <w:rPr>
          <w:rFonts w:asciiTheme="majorHAnsi" w:eastAsiaTheme="majorEastAsia" w:hAnsiTheme="majorHAnsi" w:cstheme="majorBidi"/>
          <w:bCs/>
          <w:iCs/>
          <w:color w:val="00A880" w:themeColor="accent2"/>
          <w:sz w:val="22"/>
        </w:rPr>
        <w:t xml:space="preserve"> even if </w:t>
      </w:r>
      <w:r>
        <w:rPr>
          <w:rFonts w:asciiTheme="majorHAnsi" w:eastAsiaTheme="majorEastAsia" w:hAnsiTheme="majorHAnsi" w:cstheme="majorBidi"/>
          <w:bCs/>
          <w:iCs/>
          <w:color w:val="00A880" w:themeColor="accent2"/>
          <w:sz w:val="22"/>
        </w:rPr>
        <w:t xml:space="preserve">the </w:t>
      </w:r>
      <w:r w:rsidR="00943B2C" w:rsidRPr="00B03ECC">
        <w:rPr>
          <w:rFonts w:asciiTheme="majorHAnsi" w:eastAsiaTheme="majorEastAsia" w:hAnsiTheme="majorHAnsi" w:cstheme="majorBidi"/>
          <w:bCs/>
          <w:iCs/>
          <w:color w:val="00A880" w:themeColor="accent2"/>
          <w:sz w:val="22"/>
        </w:rPr>
        <w:t>worker</w:t>
      </w:r>
      <w:r>
        <w:rPr>
          <w:rFonts w:asciiTheme="majorHAnsi" w:eastAsiaTheme="majorEastAsia" w:hAnsiTheme="majorHAnsi" w:cstheme="majorBidi"/>
          <w:bCs/>
          <w:iCs/>
          <w:color w:val="00A880" w:themeColor="accent2"/>
          <w:sz w:val="22"/>
        </w:rPr>
        <w:t xml:space="preserve"> does</w:t>
      </w:r>
      <w:r w:rsidR="00943B2C" w:rsidRPr="00B03ECC">
        <w:rPr>
          <w:rFonts w:asciiTheme="majorHAnsi" w:eastAsiaTheme="majorEastAsia" w:hAnsiTheme="majorHAnsi" w:cstheme="majorBidi"/>
          <w:bCs/>
          <w:iCs/>
          <w:color w:val="00A880" w:themeColor="accent2"/>
          <w:sz w:val="22"/>
        </w:rPr>
        <w:t xml:space="preserve"> not work</w:t>
      </w:r>
      <w:r w:rsidR="00EC094D" w:rsidRPr="00B03ECC">
        <w:rPr>
          <w:rFonts w:asciiTheme="majorHAnsi" w:eastAsiaTheme="majorEastAsia" w:hAnsiTheme="majorHAnsi" w:cstheme="majorBidi"/>
          <w:bCs/>
          <w:iCs/>
          <w:color w:val="00A880" w:themeColor="accent2"/>
          <w:sz w:val="22"/>
        </w:rPr>
        <w:t xml:space="preserve"> the hours</w:t>
      </w:r>
      <w:r w:rsidR="00943B2C" w:rsidRPr="00B03ECC">
        <w:rPr>
          <w:rFonts w:asciiTheme="majorHAnsi" w:eastAsiaTheme="majorEastAsia" w:hAnsiTheme="majorHAnsi" w:cstheme="majorBidi"/>
          <w:bCs/>
          <w:iCs/>
          <w:color w:val="00A880" w:themeColor="accent2"/>
          <w:sz w:val="22"/>
        </w:rPr>
        <w:t xml:space="preserve"> offered?</w:t>
      </w:r>
    </w:p>
    <w:p w14:paraId="487C822B" w14:textId="56CDC276" w:rsidR="00897F39" w:rsidRDefault="006F1E36" w:rsidP="00B03ECC">
      <w:pPr>
        <w:pStyle w:val="BodyText"/>
        <w:spacing w:after="0"/>
      </w:pPr>
      <w:r>
        <w:t xml:space="preserve">AEs must pay workers for their hours worked. </w:t>
      </w:r>
      <w:proofErr w:type="gramStart"/>
      <w:r>
        <w:t>As long as</w:t>
      </w:r>
      <w:proofErr w:type="gramEnd"/>
      <w:r>
        <w:t xml:space="preserve"> </w:t>
      </w:r>
      <w:r w:rsidR="004150B8">
        <w:t xml:space="preserve">an </w:t>
      </w:r>
      <w:r>
        <w:t xml:space="preserve">AE is making a </w:t>
      </w:r>
      <w:r w:rsidRPr="006F1E36">
        <w:rPr>
          <w:i/>
          <w:iCs/>
        </w:rPr>
        <w:t>genuine</w:t>
      </w:r>
      <w:r>
        <w:t xml:space="preserve"> offer of 30 hours per week and workers choose not to work</w:t>
      </w:r>
      <w:r w:rsidR="00A76129">
        <w:t xml:space="preserve"> or are unable to due to illness</w:t>
      </w:r>
      <w:r>
        <w:t xml:space="preserve">, </w:t>
      </w:r>
      <w:r w:rsidR="00897F39">
        <w:t>then the AE pays only for the hours worked</w:t>
      </w:r>
      <w:r w:rsidR="00A76129">
        <w:t xml:space="preserve"> (and any applicable leave entitlements)</w:t>
      </w:r>
      <w:r>
        <w:t>.</w:t>
      </w:r>
      <w:r w:rsidR="00AD1D47">
        <w:t xml:space="preserve"> AEs will need to retain evidence of genuine offering of hours, such as rosters</w:t>
      </w:r>
      <w:r w:rsidR="000568EA">
        <w:t>, worker’s non acceptance of the offered hours and the reasons for the non-acceptance</w:t>
      </w:r>
      <w:r w:rsidR="00AD1D47">
        <w:t xml:space="preserve">. </w:t>
      </w:r>
    </w:p>
    <w:p w14:paraId="22550DA9" w14:textId="77777777" w:rsidR="00897F39" w:rsidRDefault="00897F39" w:rsidP="00B03ECC">
      <w:pPr>
        <w:pStyle w:val="BodyText"/>
        <w:spacing w:after="0"/>
      </w:pPr>
    </w:p>
    <w:p w14:paraId="4994ECC6" w14:textId="0CD6D329" w:rsidR="006F1E36" w:rsidRDefault="00897F39" w:rsidP="00B03ECC">
      <w:pPr>
        <w:pStyle w:val="BodyText"/>
        <w:spacing w:after="0"/>
      </w:pPr>
      <w:r>
        <w:t>For example, a PALM Worker</w:t>
      </w:r>
      <w:r w:rsidR="00B04C57">
        <w:t xml:space="preserve"> (employed as a casual) </w:t>
      </w:r>
      <w:r>
        <w:t xml:space="preserve">is offered five </w:t>
      </w:r>
      <w:r w:rsidR="000568EA">
        <w:t>8-hour</w:t>
      </w:r>
      <w:r>
        <w:t xml:space="preserve"> shifts over the week, but only accepts three, the AE pays the worker for the 24 hours worked, not the 40 hours offered. </w:t>
      </w:r>
    </w:p>
    <w:p w14:paraId="3D48CA2D" w14:textId="2C80F937" w:rsidR="00677441" w:rsidRDefault="00677441" w:rsidP="00B03ECC">
      <w:pPr>
        <w:pStyle w:val="BodyText"/>
        <w:spacing w:after="0"/>
      </w:pPr>
    </w:p>
    <w:p w14:paraId="6AE576CA" w14:textId="000B0BFD" w:rsidR="00677441" w:rsidRDefault="00677441" w:rsidP="00B03ECC">
      <w:pPr>
        <w:pStyle w:val="BodyText"/>
        <w:spacing w:after="0"/>
      </w:pPr>
    </w:p>
    <w:p w14:paraId="42D78BE7" w14:textId="77777777" w:rsidR="00677441" w:rsidRDefault="00677441" w:rsidP="00B03ECC">
      <w:pPr>
        <w:pStyle w:val="BodyText"/>
        <w:spacing w:after="0"/>
      </w:pPr>
    </w:p>
    <w:p w14:paraId="0F0E3710" w14:textId="77777777" w:rsidR="00943B2C" w:rsidRPr="000A0150" w:rsidRDefault="00943B2C" w:rsidP="00431C6B">
      <w:pPr>
        <w:pStyle w:val="BodyText"/>
        <w:spacing w:after="0"/>
        <w:rPr>
          <w:rFonts w:ascii="Calibri" w:hAnsi="Calibri" w:cs="Calibri"/>
          <w:b/>
          <w:bCs/>
          <w:sz w:val="24"/>
          <w:szCs w:val="24"/>
          <w:highlight w:val="yellow"/>
        </w:rPr>
      </w:pPr>
    </w:p>
    <w:p w14:paraId="6F438C56" w14:textId="1293DF20" w:rsidR="00943B2C" w:rsidRPr="00B03ECC" w:rsidRDefault="00943B2C"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B03ECC">
        <w:rPr>
          <w:rFonts w:asciiTheme="majorHAnsi" w:eastAsiaTheme="majorEastAsia" w:hAnsiTheme="majorHAnsi" w:cstheme="majorBidi"/>
          <w:bCs/>
          <w:iCs/>
          <w:color w:val="00A880" w:themeColor="accent2"/>
          <w:sz w:val="22"/>
        </w:rPr>
        <w:t>Is the 30 hours per week able to be reviewed and changed if it can be demonstrated to work in the interest</w:t>
      </w:r>
      <w:r w:rsidR="00B03ECC">
        <w:rPr>
          <w:rFonts w:asciiTheme="majorHAnsi" w:eastAsiaTheme="majorEastAsia" w:hAnsiTheme="majorHAnsi" w:cstheme="majorBidi"/>
          <w:bCs/>
          <w:iCs/>
          <w:color w:val="00A880" w:themeColor="accent2"/>
          <w:sz w:val="22"/>
        </w:rPr>
        <w:t>s</w:t>
      </w:r>
      <w:r w:rsidRPr="00B03ECC">
        <w:rPr>
          <w:rFonts w:asciiTheme="majorHAnsi" w:eastAsiaTheme="majorEastAsia" w:hAnsiTheme="majorHAnsi" w:cstheme="majorBidi"/>
          <w:bCs/>
          <w:iCs/>
          <w:color w:val="00A880" w:themeColor="accent2"/>
          <w:sz w:val="22"/>
        </w:rPr>
        <w:t xml:space="preserve"> of the worker</w:t>
      </w:r>
      <w:r w:rsidR="00F252AF" w:rsidRPr="00B03ECC">
        <w:rPr>
          <w:rFonts w:asciiTheme="majorHAnsi" w:eastAsiaTheme="majorEastAsia" w:hAnsiTheme="majorHAnsi" w:cstheme="majorBidi"/>
          <w:bCs/>
          <w:iCs/>
          <w:color w:val="00A880" w:themeColor="accent2"/>
          <w:sz w:val="22"/>
        </w:rPr>
        <w:t xml:space="preserve">, </w:t>
      </w:r>
      <w:r w:rsidR="00B03ECC">
        <w:rPr>
          <w:rFonts w:asciiTheme="majorHAnsi" w:eastAsiaTheme="majorEastAsia" w:hAnsiTheme="majorHAnsi" w:cstheme="majorBidi"/>
          <w:bCs/>
          <w:iCs/>
          <w:color w:val="00A880" w:themeColor="accent2"/>
          <w:sz w:val="22"/>
        </w:rPr>
        <w:t xml:space="preserve">for example </w:t>
      </w:r>
      <w:r w:rsidR="00F252AF" w:rsidRPr="00B03ECC">
        <w:rPr>
          <w:rFonts w:asciiTheme="majorHAnsi" w:eastAsiaTheme="majorEastAsia" w:hAnsiTheme="majorHAnsi" w:cstheme="majorBidi"/>
          <w:bCs/>
          <w:iCs/>
          <w:color w:val="00A880" w:themeColor="accent2"/>
          <w:sz w:val="22"/>
        </w:rPr>
        <w:t>can the 30 hours over 4 weeks be implemented fully instead?</w:t>
      </w:r>
    </w:p>
    <w:p w14:paraId="191414EF" w14:textId="0C33DD3C" w:rsidR="00F252AF" w:rsidRPr="00B03ECC" w:rsidRDefault="00677441" w:rsidP="00B03ECC">
      <w:pPr>
        <w:pStyle w:val="BodyText"/>
        <w:spacing w:after="0"/>
      </w:pPr>
      <w:r>
        <w:t>The Department</w:t>
      </w:r>
      <w:r w:rsidR="00FE4FAA" w:rsidRPr="00B03ECC">
        <w:t xml:space="preserve"> will monitor the impact of changes closely and continue to engage with all stakeholders to ensure the Scheme delivers for everyone.</w:t>
      </w:r>
      <w:r w:rsidR="00A76129">
        <w:t xml:space="preserve"> </w:t>
      </w:r>
    </w:p>
    <w:p w14:paraId="45F376C7" w14:textId="77777777" w:rsidR="00943B2C" w:rsidRPr="000A0150" w:rsidRDefault="00943B2C" w:rsidP="00431C6B">
      <w:pPr>
        <w:pStyle w:val="BodyText"/>
        <w:spacing w:after="0"/>
        <w:rPr>
          <w:rFonts w:ascii="Calibri" w:hAnsi="Calibri" w:cs="Calibri"/>
          <w:b/>
          <w:bCs/>
          <w:sz w:val="24"/>
          <w:szCs w:val="24"/>
          <w:highlight w:val="yellow"/>
        </w:rPr>
      </w:pPr>
    </w:p>
    <w:p w14:paraId="33E496A0" w14:textId="68A65B24" w:rsidR="00F252AF" w:rsidRPr="00B03ECC" w:rsidRDefault="00F252AF"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B03ECC">
        <w:rPr>
          <w:rFonts w:asciiTheme="majorHAnsi" w:eastAsiaTheme="majorEastAsia" w:hAnsiTheme="majorHAnsi" w:cstheme="majorBidi"/>
          <w:bCs/>
          <w:iCs/>
          <w:color w:val="00A880" w:themeColor="accent2"/>
          <w:sz w:val="22"/>
        </w:rPr>
        <w:t>From October 2023, if we have part time workers under</w:t>
      </w:r>
      <w:r w:rsidR="00677441">
        <w:rPr>
          <w:rFonts w:asciiTheme="majorHAnsi" w:eastAsiaTheme="majorEastAsia" w:hAnsiTheme="majorHAnsi" w:cstheme="majorBidi"/>
          <w:bCs/>
          <w:iCs/>
          <w:color w:val="00A880" w:themeColor="accent2"/>
          <w:sz w:val="22"/>
        </w:rPr>
        <w:t xml:space="preserve"> the long-term</w:t>
      </w:r>
      <w:r w:rsidRPr="00B03ECC">
        <w:rPr>
          <w:rFonts w:asciiTheme="majorHAnsi" w:eastAsiaTheme="majorEastAsia" w:hAnsiTheme="majorHAnsi" w:cstheme="majorBidi"/>
          <w:bCs/>
          <w:iCs/>
          <w:color w:val="00A880" w:themeColor="accent2"/>
          <w:sz w:val="22"/>
        </w:rPr>
        <w:t xml:space="preserve"> PLS</w:t>
      </w:r>
      <w:r w:rsidR="00677441">
        <w:rPr>
          <w:rFonts w:asciiTheme="majorHAnsi" w:eastAsiaTheme="majorEastAsia" w:hAnsiTheme="majorHAnsi" w:cstheme="majorBidi"/>
          <w:bCs/>
          <w:iCs/>
          <w:color w:val="00A880" w:themeColor="accent2"/>
          <w:sz w:val="22"/>
        </w:rPr>
        <w:t xml:space="preserve"> Deed</w:t>
      </w:r>
      <w:r w:rsidRPr="00B03ECC">
        <w:rPr>
          <w:rFonts w:asciiTheme="majorHAnsi" w:eastAsiaTheme="majorEastAsia" w:hAnsiTheme="majorHAnsi" w:cstheme="majorBidi"/>
          <w:bCs/>
          <w:iCs/>
          <w:color w:val="00A880" w:themeColor="accent2"/>
          <w:sz w:val="22"/>
        </w:rPr>
        <w:t xml:space="preserve">, can we transfer to </w:t>
      </w:r>
      <w:r w:rsidR="00702ACA">
        <w:rPr>
          <w:rFonts w:asciiTheme="majorHAnsi" w:eastAsiaTheme="majorEastAsia" w:hAnsiTheme="majorHAnsi" w:cstheme="majorBidi"/>
          <w:bCs/>
          <w:iCs/>
          <w:color w:val="00A880" w:themeColor="accent2"/>
          <w:sz w:val="22"/>
        </w:rPr>
        <w:t>SWP</w:t>
      </w:r>
      <w:r w:rsidRPr="00B03ECC">
        <w:rPr>
          <w:rFonts w:asciiTheme="majorHAnsi" w:eastAsiaTheme="majorEastAsia" w:hAnsiTheme="majorHAnsi" w:cstheme="majorBidi"/>
          <w:bCs/>
          <w:iCs/>
          <w:color w:val="00A880" w:themeColor="accent2"/>
          <w:sz w:val="22"/>
        </w:rPr>
        <w:t xml:space="preserve"> if we are unable to offer full-time hours?</w:t>
      </w:r>
    </w:p>
    <w:p w14:paraId="1AC2A4F3" w14:textId="35BE8CCA" w:rsidR="00330252" w:rsidRPr="00B03ECC" w:rsidRDefault="00A76129" w:rsidP="000568EA">
      <w:pPr>
        <w:pStyle w:val="BodyText"/>
        <w:spacing w:after="0"/>
      </w:pPr>
      <w:r>
        <w:t xml:space="preserve">No. </w:t>
      </w:r>
      <w:r w:rsidR="00330252" w:rsidRPr="00B03ECC">
        <w:t xml:space="preserve">AEs that are unable to offer full-time hours, should consider all available options to meet the full-time hours requirement. This includes reviewing portability arrangements to work with other AEs and/or hosts to facilitate </w:t>
      </w:r>
      <w:r w:rsidR="00B03ECC">
        <w:t xml:space="preserve">and increase </w:t>
      </w:r>
      <w:r w:rsidR="00330252" w:rsidRPr="00B03ECC">
        <w:t xml:space="preserve">workers hours to meet the full-time hour </w:t>
      </w:r>
      <w:r w:rsidR="00EC094D" w:rsidRPr="00B03ECC">
        <w:t>requirement.</w:t>
      </w:r>
    </w:p>
    <w:p w14:paraId="383EB846" w14:textId="77777777" w:rsidR="00330252" w:rsidRPr="00B03ECC" w:rsidRDefault="00330252" w:rsidP="00330252">
      <w:pPr>
        <w:ind w:left="360"/>
        <w:contextualSpacing/>
      </w:pPr>
    </w:p>
    <w:p w14:paraId="105EE6F1" w14:textId="51036359" w:rsidR="009D22B9" w:rsidRPr="004150B8" w:rsidRDefault="00B03ECC" w:rsidP="004150B8">
      <w:r>
        <w:t>Please note, n</w:t>
      </w:r>
      <w:r w:rsidR="00392082" w:rsidRPr="00B03ECC">
        <w:t xml:space="preserve">ew </w:t>
      </w:r>
      <w:r>
        <w:t>r</w:t>
      </w:r>
      <w:r w:rsidR="00392082" w:rsidRPr="00B03ECC">
        <w:t xml:space="preserve">ecruitment </w:t>
      </w:r>
      <w:r>
        <w:t>a</w:t>
      </w:r>
      <w:r w:rsidR="00392082" w:rsidRPr="00B03ECC">
        <w:t>pplications will not be approved for AEs that cannot provide full</w:t>
      </w:r>
      <w:r>
        <w:t>-</w:t>
      </w:r>
      <w:r w:rsidR="00392082" w:rsidRPr="00B03ECC">
        <w:t xml:space="preserve">time hours for their existing </w:t>
      </w:r>
      <w:r w:rsidR="005B6429">
        <w:t xml:space="preserve">long-term </w:t>
      </w:r>
      <w:r w:rsidR="00392082" w:rsidRPr="00B03ECC">
        <w:t xml:space="preserve">workers. </w:t>
      </w:r>
    </w:p>
    <w:p w14:paraId="7C22D7A7" w14:textId="3CE7AC4B" w:rsidR="00C85B3B" w:rsidRPr="00B03ECC" w:rsidRDefault="00C85B3B"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B03ECC">
        <w:rPr>
          <w:rFonts w:asciiTheme="majorHAnsi" w:eastAsiaTheme="majorEastAsia" w:hAnsiTheme="majorHAnsi" w:cstheme="majorBidi"/>
          <w:bCs/>
          <w:iCs/>
          <w:color w:val="00A880" w:themeColor="accent2"/>
          <w:sz w:val="22"/>
        </w:rPr>
        <w:t>What happens if workers arrive in Australia</w:t>
      </w:r>
      <w:r w:rsidR="000D244B" w:rsidRPr="00B03ECC">
        <w:rPr>
          <w:rFonts w:asciiTheme="majorHAnsi" w:eastAsiaTheme="majorEastAsia" w:hAnsiTheme="majorHAnsi" w:cstheme="majorBidi"/>
          <w:bCs/>
          <w:iCs/>
          <w:color w:val="00A880" w:themeColor="accent2"/>
          <w:sz w:val="22"/>
        </w:rPr>
        <w:t>,</w:t>
      </w:r>
      <w:r w:rsidRPr="00B03ECC">
        <w:rPr>
          <w:rFonts w:asciiTheme="majorHAnsi" w:eastAsiaTheme="majorEastAsia" w:hAnsiTheme="majorHAnsi" w:cstheme="majorBidi"/>
          <w:bCs/>
          <w:iCs/>
          <w:color w:val="00A880" w:themeColor="accent2"/>
          <w:sz w:val="22"/>
        </w:rPr>
        <w:t xml:space="preserve"> but work is not ready? Does </w:t>
      </w:r>
      <w:r w:rsidR="00B03ECC">
        <w:rPr>
          <w:rFonts w:asciiTheme="majorHAnsi" w:eastAsiaTheme="majorEastAsia" w:hAnsiTheme="majorHAnsi" w:cstheme="majorBidi"/>
          <w:bCs/>
          <w:iCs/>
          <w:color w:val="00A880" w:themeColor="accent2"/>
          <w:sz w:val="22"/>
        </w:rPr>
        <w:t xml:space="preserve">the </w:t>
      </w:r>
      <w:r w:rsidRPr="00B03ECC">
        <w:rPr>
          <w:rFonts w:asciiTheme="majorHAnsi" w:eastAsiaTheme="majorEastAsia" w:hAnsiTheme="majorHAnsi" w:cstheme="majorBidi"/>
          <w:bCs/>
          <w:iCs/>
          <w:color w:val="00A880" w:themeColor="accent2"/>
          <w:sz w:val="22"/>
        </w:rPr>
        <w:t>AE still need to start the 30 hours per week requirement from date of arrival?</w:t>
      </w:r>
    </w:p>
    <w:p w14:paraId="4828E59F" w14:textId="7E370FCE" w:rsidR="00873012" w:rsidRDefault="00873012" w:rsidP="00B03ECC">
      <w:pPr>
        <w:pStyle w:val="BodyText"/>
        <w:spacing w:after="0"/>
      </w:pPr>
      <w:r>
        <w:t xml:space="preserve">Yes. </w:t>
      </w:r>
      <w:r w:rsidR="00AA3CA1">
        <w:t xml:space="preserve">AEs must pay workers 30 hours </w:t>
      </w:r>
      <w:r w:rsidR="00343F4E">
        <w:t xml:space="preserve">per week </w:t>
      </w:r>
      <w:r w:rsidR="00AA3CA1">
        <w:t>and bring them to Australia at an appropriate time to be able to do this.</w:t>
      </w:r>
    </w:p>
    <w:p w14:paraId="1E1222F4" w14:textId="77777777" w:rsidR="00873012" w:rsidRDefault="00873012" w:rsidP="00B03ECC">
      <w:pPr>
        <w:pStyle w:val="BodyText"/>
        <w:spacing w:after="0"/>
      </w:pPr>
    </w:p>
    <w:p w14:paraId="22AC50B5" w14:textId="0600EEAD" w:rsidR="00C85B3B" w:rsidRDefault="00330252" w:rsidP="00B03ECC">
      <w:pPr>
        <w:pStyle w:val="BodyText"/>
        <w:spacing w:after="0"/>
      </w:pPr>
      <w:r w:rsidRPr="00B03ECC">
        <w:t>AEs</w:t>
      </w:r>
      <w:r w:rsidR="00E46D89" w:rsidRPr="00B03ECC">
        <w:t xml:space="preserve"> must minimise the time between when each worker </w:t>
      </w:r>
      <w:r w:rsidR="00350CBC" w:rsidRPr="00B03ECC">
        <w:t>arrives in Australia and when they commence work to ensure minimum hour requirements</w:t>
      </w:r>
      <w:r w:rsidR="00392082" w:rsidRPr="00B03ECC">
        <w:t xml:space="preserve"> are being met</w:t>
      </w:r>
      <w:r w:rsidR="00350CBC" w:rsidRPr="00B03ECC">
        <w:t>.</w:t>
      </w:r>
    </w:p>
    <w:p w14:paraId="31D7A4A0" w14:textId="77777777" w:rsidR="00AA3CA1" w:rsidRPr="00AA3CA1" w:rsidRDefault="00AA3CA1" w:rsidP="00AA3CA1">
      <w:pPr>
        <w:pStyle w:val="BodyText"/>
        <w:spacing w:after="0"/>
        <w:ind w:left="360"/>
      </w:pPr>
    </w:p>
    <w:p w14:paraId="3D146342" w14:textId="1CC40EB1" w:rsidR="00AA3CA1" w:rsidRPr="00B03ECC" w:rsidRDefault="00AA3CA1" w:rsidP="00AA3CA1">
      <w:pPr>
        <w:pStyle w:val="BodyText"/>
        <w:spacing w:after="0"/>
      </w:pPr>
      <w:r w:rsidRPr="00AA3CA1">
        <w:t>AEs must implement</w:t>
      </w:r>
      <w:r>
        <w:t xml:space="preserve"> their</w:t>
      </w:r>
      <w:r w:rsidRPr="00AA3CA1">
        <w:t xml:space="preserve"> approved Contingency Plan to manage situations where Deed obligations can’t be met.</w:t>
      </w:r>
    </w:p>
    <w:p w14:paraId="3F179E25" w14:textId="77777777" w:rsidR="005F7478" w:rsidRPr="009D5C78" w:rsidRDefault="005F7478" w:rsidP="00431C6B">
      <w:pPr>
        <w:pStyle w:val="BodyText"/>
        <w:spacing w:after="0"/>
        <w:rPr>
          <w:rFonts w:ascii="Calibri" w:hAnsi="Calibri" w:cs="Calibri"/>
          <w:b/>
          <w:bCs/>
          <w:sz w:val="24"/>
          <w:szCs w:val="24"/>
        </w:rPr>
      </w:pPr>
    </w:p>
    <w:p w14:paraId="453F5537" w14:textId="2A751B8D" w:rsidR="00F50FEB" w:rsidRPr="00B03ECC" w:rsidRDefault="00F50FEB" w:rsidP="003158EF">
      <w:pPr>
        <w:pStyle w:val="Heading2"/>
        <w:rPr>
          <w:rFonts w:asciiTheme="majorHAnsi" w:eastAsiaTheme="majorEastAsia" w:hAnsiTheme="majorHAnsi" w:cstheme="majorBidi"/>
          <w:color w:val="252A82" w:themeColor="text2"/>
        </w:rPr>
      </w:pPr>
      <w:r w:rsidRPr="00B03ECC">
        <w:rPr>
          <w:rFonts w:asciiTheme="majorHAnsi" w:eastAsiaTheme="majorEastAsia" w:hAnsiTheme="majorHAnsi" w:cstheme="majorBidi"/>
          <w:color w:val="252A82" w:themeColor="text2"/>
        </w:rPr>
        <w:t>Travel Costs</w:t>
      </w:r>
      <w:r w:rsidR="004150B8">
        <w:rPr>
          <w:rFonts w:asciiTheme="majorHAnsi" w:eastAsiaTheme="majorEastAsia" w:hAnsiTheme="majorHAnsi" w:cstheme="majorBidi"/>
          <w:color w:val="252A82" w:themeColor="text2"/>
        </w:rPr>
        <w:t xml:space="preserve"> and </w:t>
      </w:r>
      <w:r w:rsidR="00022D67">
        <w:rPr>
          <w:rFonts w:asciiTheme="majorHAnsi" w:eastAsiaTheme="majorEastAsia" w:hAnsiTheme="majorHAnsi" w:cstheme="majorBidi"/>
          <w:color w:val="252A82" w:themeColor="text2"/>
        </w:rPr>
        <w:t>Reimbursement of Travel Costs for Short-Term Workers</w:t>
      </w:r>
    </w:p>
    <w:p w14:paraId="343BA9FF" w14:textId="0DE5FDBB" w:rsidR="00F50FEB" w:rsidRPr="005A1E24" w:rsidRDefault="00F50FEB"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5A1E24">
        <w:rPr>
          <w:rFonts w:asciiTheme="majorHAnsi" w:eastAsiaTheme="majorEastAsia" w:hAnsiTheme="majorHAnsi" w:cstheme="majorBidi"/>
          <w:bCs/>
          <w:iCs/>
          <w:color w:val="00A880" w:themeColor="accent2"/>
          <w:sz w:val="22"/>
        </w:rPr>
        <w:t>Who pays for the return airfare and how does this debt get paid?</w:t>
      </w:r>
    </w:p>
    <w:p w14:paraId="650724B5" w14:textId="2E74D642" w:rsidR="00F50FEB" w:rsidRPr="005A1E24" w:rsidRDefault="0098081E" w:rsidP="005A1E24">
      <w:pPr>
        <w:pStyle w:val="BodyText"/>
        <w:spacing w:after="0"/>
      </w:pPr>
      <w:r w:rsidRPr="005A1E24">
        <w:t xml:space="preserve">For short-term workers, </w:t>
      </w:r>
      <w:r w:rsidR="00330252" w:rsidRPr="005A1E24">
        <w:t>AE</w:t>
      </w:r>
      <w:r w:rsidR="00070FA3" w:rsidRPr="005A1E24">
        <w:t>s</w:t>
      </w:r>
      <w:r w:rsidRPr="005A1E24">
        <w:t xml:space="preserve"> must purchase </w:t>
      </w:r>
      <w:r w:rsidR="001942FB" w:rsidRPr="005A1E24">
        <w:t xml:space="preserve">the return </w:t>
      </w:r>
      <w:r w:rsidR="00070FA3" w:rsidRPr="005A1E24">
        <w:t xml:space="preserve">flight </w:t>
      </w:r>
      <w:r w:rsidR="001942FB" w:rsidRPr="005A1E24">
        <w:t>and transfer</w:t>
      </w:r>
      <w:r w:rsidR="00070FA3" w:rsidRPr="005A1E24">
        <w:t>s</w:t>
      </w:r>
      <w:r w:rsidR="005A2F9E">
        <w:t xml:space="preserve"> but can </w:t>
      </w:r>
      <w:r w:rsidR="00D379E0">
        <w:t>recover</w:t>
      </w:r>
      <w:r w:rsidR="005A2F9E">
        <w:t xml:space="preserve"> these costs from workers, up to the value of the</w:t>
      </w:r>
      <w:r w:rsidR="00AA3CA1" w:rsidRPr="00AA3CA1">
        <w:t xml:space="preserve"> </w:t>
      </w:r>
      <w:hyperlink r:id="rId8" w:history="1">
        <w:r w:rsidR="00AA3CA1" w:rsidRPr="00AA3CA1">
          <w:rPr>
            <w:rStyle w:val="Hyperlink"/>
          </w:rPr>
          <w:t>Flight Matrix</w:t>
        </w:r>
      </w:hyperlink>
      <w:r w:rsidR="00AA3CA1">
        <w:t xml:space="preserve"> </w:t>
      </w:r>
      <w:r w:rsidR="005A2F9E">
        <w:t xml:space="preserve">and less the $300 employer contribution. </w:t>
      </w:r>
    </w:p>
    <w:p w14:paraId="6B6890DC" w14:textId="77777777" w:rsidR="001942FB" w:rsidRPr="005A1E24" w:rsidRDefault="001942FB" w:rsidP="001942FB">
      <w:pPr>
        <w:pStyle w:val="BodyText"/>
        <w:spacing w:after="0"/>
      </w:pPr>
    </w:p>
    <w:p w14:paraId="618410E3" w14:textId="23F92016" w:rsidR="00FB3CE9" w:rsidRPr="005A1E24" w:rsidRDefault="001942FB" w:rsidP="005A1E24">
      <w:pPr>
        <w:pStyle w:val="BodyText"/>
        <w:spacing w:after="0"/>
      </w:pPr>
      <w:r w:rsidRPr="005A1E24">
        <w:t xml:space="preserve">For long-term workers, </w:t>
      </w:r>
      <w:r w:rsidR="00330252" w:rsidRPr="005A1E24">
        <w:t>AE</w:t>
      </w:r>
      <w:r w:rsidR="00070FA3" w:rsidRPr="005A1E24">
        <w:t>s</w:t>
      </w:r>
      <w:r w:rsidRPr="005A1E24">
        <w:t xml:space="preserve"> </w:t>
      </w:r>
      <w:r w:rsidR="00D379E0">
        <w:t>initially</w:t>
      </w:r>
      <w:r w:rsidRPr="005A1E24">
        <w:t xml:space="preserve"> purchase the </w:t>
      </w:r>
      <w:r w:rsidR="005A1E24" w:rsidRPr="005A1E24">
        <w:t>one-way</w:t>
      </w:r>
      <w:r w:rsidR="00070FA3" w:rsidRPr="005A1E24">
        <w:t xml:space="preserve"> international flight and transfers. AEs must purchase departure flights </w:t>
      </w:r>
      <w:r w:rsidRPr="005A1E24">
        <w:t>12 weeks prior to the date on which workers are scheduled to depart Australia.</w:t>
      </w:r>
      <w:r w:rsidR="00FB3CE9" w:rsidRPr="005A1E24">
        <w:t xml:space="preserve"> </w:t>
      </w:r>
      <w:r w:rsidR="00D379E0">
        <w:t xml:space="preserve">AEs can recover these costs from workers, up to the value of the </w:t>
      </w:r>
      <w:hyperlink r:id="rId9" w:history="1">
        <w:r w:rsidR="005B6429" w:rsidRPr="00AA3CA1">
          <w:rPr>
            <w:rStyle w:val="Hyperlink"/>
          </w:rPr>
          <w:t>Flight Matrix</w:t>
        </w:r>
      </w:hyperlink>
      <w:r w:rsidR="00D379E0">
        <w:t xml:space="preserve"> and less the $300 employer contribution.</w:t>
      </w:r>
    </w:p>
    <w:p w14:paraId="74C3E7C4" w14:textId="77777777" w:rsidR="00FB3CE9" w:rsidRPr="005A1E24" w:rsidRDefault="00FB3CE9" w:rsidP="001942FB">
      <w:pPr>
        <w:pStyle w:val="BodyText"/>
        <w:spacing w:after="0"/>
      </w:pPr>
    </w:p>
    <w:p w14:paraId="7759B68D" w14:textId="7EF4AC76" w:rsidR="001942FB" w:rsidRPr="005A1E24" w:rsidRDefault="00330252" w:rsidP="005A1E24">
      <w:pPr>
        <w:pStyle w:val="BodyText"/>
        <w:spacing w:after="0"/>
      </w:pPr>
      <w:r w:rsidRPr="005A1E24">
        <w:t>AE</w:t>
      </w:r>
      <w:r w:rsidR="00070FA3" w:rsidRPr="005A1E24">
        <w:t>s</w:t>
      </w:r>
      <w:r w:rsidR="00FB3CE9" w:rsidRPr="005A1E24">
        <w:t xml:space="preserve"> may only deduct </w:t>
      </w:r>
      <w:r w:rsidR="008F12D2" w:rsidRPr="005A1E24">
        <w:t xml:space="preserve">these </w:t>
      </w:r>
      <w:r w:rsidR="00FB3CE9" w:rsidRPr="005A1E24">
        <w:t>cost</w:t>
      </w:r>
      <w:r w:rsidR="008F12D2" w:rsidRPr="005A1E24">
        <w:t>s</w:t>
      </w:r>
      <w:r w:rsidR="00FB3CE9" w:rsidRPr="005A1E24">
        <w:t xml:space="preserve"> and the cost of any associated transfers to the port of departure in accordance with Chapter 5 of the PALM Guidelines and over a period of no less than 12 weeks of the worker’s placement.</w:t>
      </w:r>
      <w:r w:rsidR="008F12D2" w:rsidRPr="005A1E24">
        <w:t xml:space="preserve"> </w:t>
      </w:r>
    </w:p>
    <w:p w14:paraId="5A238FA8" w14:textId="77777777" w:rsidR="00FB3CE9" w:rsidRPr="005A1E24" w:rsidRDefault="00FB3CE9" w:rsidP="001942FB">
      <w:pPr>
        <w:pStyle w:val="BodyText"/>
        <w:spacing w:after="0"/>
      </w:pPr>
    </w:p>
    <w:p w14:paraId="540A7590" w14:textId="0B891545" w:rsidR="00FB3CE9" w:rsidRPr="005A1E24" w:rsidRDefault="00330252" w:rsidP="005A1E24">
      <w:pPr>
        <w:pStyle w:val="BodyText"/>
        <w:spacing w:after="0"/>
      </w:pPr>
      <w:r w:rsidRPr="005A1E24">
        <w:t>AE</w:t>
      </w:r>
      <w:r w:rsidR="008F12D2" w:rsidRPr="005A1E24">
        <w:t>s</w:t>
      </w:r>
      <w:r w:rsidR="00FB3CE9" w:rsidRPr="005A1E24">
        <w:t xml:space="preserve"> may allow any worker with sufficient savings to voluntarily pay his/her return ticket cost upfront.</w:t>
      </w:r>
    </w:p>
    <w:p w14:paraId="537929FD" w14:textId="77777777" w:rsidR="00F50FEB" w:rsidRPr="005A1E24" w:rsidRDefault="00F50FEB" w:rsidP="005A1E24">
      <w:pPr>
        <w:pStyle w:val="ListParagraph"/>
        <w:spacing w:after="0"/>
        <w:ind w:left="360"/>
        <w:rPr>
          <w:rFonts w:asciiTheme="majorHAnsi" w:eastAsiaTheme="majorEastAsia" w:hAnsiTheme="majorHAnsi" w:cstheme="majorBidi"/>
          <w:bCs/>
          <w:iCs/>
          <w:color w:val="00A880" w:themeColor="accent2"/>
          <w:sz w:val="22"/>
        </w:rPr>
      </w:pPr>
    </w:p>
    <w:p w14:paraId="4CCCF2E4" w14:textId="04D02BF3" w:rsidR="00077C7A" w:rsidRDefault="00943B2C" w:rsidP="00077C7A">
      <w:pPr>
        <w:pStyle w:val="ListParagraph"/>
        <w:numPr>
          <w:ilvl w:val="0"/>
          <w:numId w:val="28"/>
        </w:numPr>
        <w:spacing w:after="0"/>
        <w:rPr>
          <w:rFonts w:asciiTheme="majorHAnsi" w:eastAsiaTheme="majorEastAsia" w:hAnsiTheme="majorHAnsi" w:cstheme="majorBidi"/>
          <w:bCs/>
          <w:iCs/>
          <w:color w:val="00A880" w:themeColor="accent2"/>
          <w:sz w:val="22"/>
        </w:rPr>
      </w:pPr>
      <w:r w:rsidRPr="005A1E24">
        <w:rPr>
          <w:rFonts w:asciiTheme="majorHAnsi" w:eastAsiaTheme="majorEastAsia" w:hAnsiTheme="majorHAnsi" w:cstheme="majorBidi"/>
          <w:bCs/>
          <w:iCs/>
          <w:color w:val="00A880" w:themeColor="accent2"/>
          <w:sz w:val="22"/>
        </w:rPr>
        <w:t xml:space="preserve">When </w:t>
      </w:r>
      <w:r w:rsidR="008F12D2" w:rsidRPr="005A1E24">
        <w:rPr>
          <w:rFonts w:asciiTheme="majorHAnsi" w:eastAsiaTheme="majorEastAsia" w:hAnsiTheme="majorHAnsi" w:cstheme="majorBidi"/>
          <w:bCs/>
          <w:iCs/>
          <w:color w:val="00A880" w:themeColor="accent2"/>
          <w:sz w:val="22"/>
        </w:rPr>
        <w:t xml:space="preserve">does </w:t>
      </w:r>
      <w:r w:rsidRPr="005A1E24">
        <w:rPr>
          <w:rFonts w:asciiTheme="majorHAnsi" w:eastAsiaTheme="majorEastAsia" w:hAnsiTheme="majorHAnsi" w:cstheme="majorBidi"/>
          <w:bCs/>
          <w:iCs/>
          <w:color w:val="00A880" w:themeColor="accent2"/>
          <w:sz w:val="22"/>
        </w:rPr>
        <w:t xml:space="preserve">the reimbursement of airfares </w:t>
      </w:r>
      <w:r w:rsidR="008F12D2" w:rsidRPr="005A1E24">
        <w:rPr>
          <w:rFonts w:asciiTheme="majorHAnsi" w:eastAsiaTheme="majorEastAsia" w:hAnsiTheme="majorHAnsi" w:cstheme="majorBidi"/>
          <w:bCs/>
          <w:iCs/>
          <w:color w:val="00A880" w:themeColor="accent2"/>
          <w:sz w:val="22"/>
        </w:rPr>
        <w:t xml:space="preserve">come into </w:t>
      </w:r>
      <w:r w:rsidRPr="005A1E24">
        <w:rPr>
          <w:rFonts w:asciiTheme="majorHAnsi" w:eastAsiaTheme="majorEastAsia" w:hAnsiTheme="majorHAnsi" w:cstheme="majorBidi"/>
          <w:bCs/>
          <w:iCs/>
          <w:color w:val="00A880" w:themeColor="accent2"/>
          <w:sz w:val="22"/>
        </w:rPr>
        <w:t>effect?</w:t>
      </w:r>
    </w:p>
    <w:p w14:paraId="72C079C9" w14:textId="71C47470" w:rsidR="00677441" w:rsidRPr="002F6559" w:rsidRDefault="00677441" w:rsidP="00677441">
      <w:pPr>
        <w:spacing w:after="0"/>
      </w:pPr>
      <w:r w:rsidRPr="002F6559">
        <w:t xml:space="preserve">Eligible continuing AEs </w:t>
      </w:r>
      <w:r>
        <w:t xml:space="preserve">and new AEs </w:t>
      </w:r>
      <w:r w:rsidR="00702ACA">
        <w:t>can</w:t>
      </w:r>
      <w:r w:rsidRPr="002F6559">
        <w:t xml:space="preserve"> seek reimbursement for flights purchased on or after 1 July 2023 or</w:t>
      </w:r>
      <w:r>
        <w:t xml:space="preserve"> the</w:t>
      </w:r>
      <w:r w:rsidRPr="002F6559">
        <w:t xml:space="preserve"> Deed execution date (whichever is later</w:t>
      </w:r>
      <w:r>
        <w:t>) for new recruitments.</w:t>
      </w:r>
      <w:r w:rsidRPr="002F6559">
        <w:t xml:space="preserve"> </w:t>
      </w:r>
    </w:p>
    <w:p w14:paraId="5D0D00E4" w14:textId="77777777" w:rsidR="00677441" w:rsidRDefault="00677441" w:rsidP="00677441">
      <w:pPr>
        <w:pStyle w:val="ListParagraph"/>
        <w:spacing w:after="0"/>
        <w:ind w:left="360"/>
      </w:pPr>
    </w:p>
    <w:p w14:paraId="56E801D2" w14:textId="7A774C4F" w:rsidR="00677441" w:rsidRDefault="00677441" w:rsidP="00677441">
      <w:pPr>
        <w:spacing w:after="0"/>
      </w:pPr>
      <w:r w:rsidRPr="00077C7A">
        <w:t xml:space="preserve">AEs </w:t>
      </w:r>
      <w:r>
        <w:t xml:space="preserve">may seek reimbursement from </w:t>
      </w:r>
      <w:r w:rsidR="00702ACA">
        <w:t>the Department</w:t>
      </w:r>
      <w:r>
        <w:t xml:space="preserve"> for reasonable travel costs incurred by the AE in relation to short-term workers where the AE has not been able to be reimbursed for those costs by the relevant worker due to circumstances beyond the AEs control.</w:t>
      </w:r>
    </w:p>
    <w:p w14:paraId="1D9AAAB6" w14:textId="77777777" w:rsidR="00677441" w:rsidRDefault="00677441" w:rsidP="00677441">
      <w:pPr>
        <w:pStyle w:val="BodyText"/>
        <w:spacing w:after="0"/>
      </w:pPr>
    </w:p>
    <w:p w14:paraId="5193BE4A" w14:textId="77777777" w:rsidR="00677441" w:rsidRDefault="00677441" w:rsidP="00677441">
      <w:pPr>
        <w:pStyle w:val="BodyText"/>
        <w:spacing w:after="0"/>
      </w:pPr>
      <w:r>
        <w:t>Subject to meeting the PALM Deed, including Guideline requirements, a</w:t>
      </w:r>
      <w:r w:rsidRPr="005A1E24">
        <w:t>irfares</w:t>
      </w:r>
      <w:r>
        <w:t xml:space="preserve"> for short-term workers (less the $300 employer contribution) may be reimbursed 28 days after a worker has disengaged, missed their flight, </w:t>
      </w:r>
      <w:proofErr w:type="gramStart"/>
      <w:r>
        <w:t>resigned</w:t>
      </w:r>
      <w:proofErr w:type="gramEnd"/>
      <w:r>
        <w:t xml:space="preserve"> or returned to their home country. </w:t>
      </w:r>
    </w:p>
    <w:p w14:paraId="2BF8033D" w14:textId="77777777" w:rsidR="00677441" w:rsidRDefault="00677441" w:rsidP="00677441">
      <w:pPr>
        <w:pStyle w:val="BodyText"/>
        <w:spacing w:after="0"/>
      </w:pPr>
    </w:p>
    <w:p w14:paraId="64A0F348" w14:textId="207E2354" w:rsidR="00677441" w:rsidRDefault="00677441" w:rsidP="00677441">
      <w:pPr>
        <w:pStyle w:val="BodyText"/>
        <w:spacing w:after="0"/>
      </w:pPr>
      <w:r>
        <w:t xml:space="preserve">While this setting comes into effect from July 2023, </w:t>
      </w:r>
      <w:r w:rsidR="00702ACA">
        <w:t>the Department</w:t>
      </w:r>
      <w:r w:rsidRPr="002F6559">
        <w:t xml:space="preserve"> is progressing operationalisation</w:t>
      </w:r>
      <w:r w:rsidR="00702ACA">
        <w:t xml:space="preserve"> and it is anticipated that </w:t>
      </w:r>
      <w:r>
        <w:t>processing of claims will commence from August 2023.</w:t>
      </w:r>
    </w:p>
    <w:p w14:paraId="66269F77" w14:textId="77777777" w:rsidR="00677441" w:rsidRDefault="00677441" w:rsidP="00077C7A">
      <w:pPr>
        <w:spacing w:after="0"/>
      </w:pPr>
    </w:p>
    <w:p w14:paraId="6102C26A" w14:textId="0494D3BC" w:rsidR="00943B2C" w:rsidRPr="005A1E24" w:rsidRDefault="00C85B3B" w:rsidP="00431C6B">
      <w:pPr>
        <w:pStyle w:val="Heading2"/>
        <w:rPr>
          <w:rFonts w:asciiTheme="majorHAnsi" w:eastAsiaTheme="majorEastAsia" w:hAnsiTheme="majorHAnsi" w:cstheme="majorBidi"/>
          <w:color w:val="252A82" w:themeColor="text2"/>
        </w:rPr>
      </w:pPr>
      <w:r w:rsidRPr="005A1E24">
        <w:rPr>
          <w:rFonts w:asciiTheme="majorHAnsi" w:eastAsiaTheme="majorEastAsia" w:hAnsiTheme="majorHAnsi" w:cstheme="majorBidi"/>
          <w:color w:val="252A82" w:themeColor="text2"/>
        </w:rPr>
        <w:t>Arrival Briefing</w:t>
      </w:r>
    </w:p>
    <w:p w14:paraId="6DCFCFD5" w14:textId="28BF7533" w:rsidR="006758ED" w:rsidRPr="005A1E24" w:rsidRDefault="006758ED"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5A1E24">
        <w:rPr>
          <w:rFonts w:asciiTheme="majorHAnsi" w:eastAsiaTheme="majorEastAsia" w:hAnsiTheme="majorHAnsi" w:cstheme="majorBidi"/>
          <w:bCs/>
          <w:iCs/>
          <w:color w:val="00A880" w:themeColor="accent2"/>
          <w:sz w:val="22"/>
        </w:rPr>
        <w:t xml:space="preserve">Is it optional or mandatory to have Fair Work Ombudsman (FWO) and union attendance at </w:t>
      </w:r>
      <w:r w:rsidR="005A1E24">
        <w:rPr>
          <w:rFonts w:asciiTheme="majorHAnsi" w:eastAsiaTheme="majorEastAsia" w:hAnsiTheme="majorHAnsi" w:cstheme="majorBidi"/>
          <w:bCs/>
          <w:iCs/>
          <w:color w:val="00A880" w:themeColor="accent2"/>
          <w:sz w:val="22"/>
        </w:rPr>
        <w:t>a</w:t>
      </w:r>
      <w:r w:rsidRPr="005A1E24">
        <w:rPr>
          <w:rFonts w:asciiTheme="majorHAnsi" w:eastAsiaTheme="majorEastAsia" w:hAnsiTheme="majorHAnsi" w:cstheme="majorBidi"/>
          <w:bCs/>
          <w:iCs/>
          <w:color w:val="00A880" w:themeColor="accent2"/>
          <w:sz w:val="22"/>
        </w:rPr>
        <w:t xml:space="preserve">rrival </w:t>
      </w:r>
      <w:r w:rsidR="005A1E24">
        <w:rPr>
          <w:rFonts w:asciiTheme="majorHAnsi" w:eastAsiaTheme="majorEastAsia" w:hAnsiTheme="majorHAnsi" w:cstheme="majorBidi"/>
          <w:bCs/>
          <w:iCs/>
          <w:color w:val="00A880" w:themeColor="accent2"/>
          <w:sz w:val="22"/>
        </w:rPr>
        <w:t>b</w:t>
      </w:r>
      <w:r w:rsidRPr="005A1E24">
        <w:rPr>
          <w:rFonts w:asciiTheme="majorHAnsi" w:eastAsiaTheme="majorEastAsia" w:hAnsiTheme="majorHAnsi" w:cstheme="majorBidi"/>
          <w:bCs/>
          <w:iCs/>
          <w:color w:val="00A880" w:themeColor="accent2"/>
          <w:sz w:val="22"/>
        </w:rPr>
        <w:t>riefings?</w:t>
      </w:r>
    </w:p>
    <w:p w14:paraId="6D70AC31" w14:textId="221E2183" w:rsidR="006758ED" w:rsidRPr="005A1E24" w:rsidRDefault="008F12D2" w:rsidP="005A1E24">
      <w:pPr>
        <w:spacing w:after="0"/>
      </w:pPr>
      <w:r w:rsidRPr="005A1E24">
        <w:t xml:space="preserve">It is a requirement of the PALM Deed that AEs must invite and use reasonable endeavours to accommodate the attendance of representatives from the FWO and a relevant union at each </w:t>
      </w:r>
      <w:r w:rsidR="005A1E24">
        <w:t>a</w:t>
      </w:r>
      <w:r w:rsidRPr="005A1E24">
        <w:t xml:space="preserve">rrival </w:t>
      </w:r>
      <w:r w:rsidR="005A1E24">
        <w:t>b</w:t>
      </w:r>
      <w:r w:rsidRPr="005A1E24">
        <w:t>riefing</w:t>
      </w:r>
      <w:r w:rsidR="005A1E24">
        <w:t xml:space="preserve"> </w:t>
      </w:r>
      <w:r w:rsidRPr="005A1E24">
        <w:t xml:space="preserve">and provide them with at least 7 calendar days’ notice in writing of the proposed date of the </w:t>
      </w:r>
      <w:r w:rsidR="005A1E24">
        <w:t>a</w:t>
      </w:r>
      <w:r w:rsidRPr="005A1E24">
        <w:t xml:space="preserve">rrival </w:t>
      </w:r>
      <w:r w:rsidR="005A1E24">
        <w:t>b</w:t>
      </w:r>
      <w:r w:rsidRPr="005A1E24">
        <w:t xml:space="preserve">riefing. </w:t>
      </w:r>
    </w:p>
    <w:p w14:paraId="7979046A" w14:textId="77777777" w:rsidR="006758ED" w:rsidRPr="008F12D2" w:rsidRDefault="006758ED" w:rsidP="008F12D2">
      <w:pPr>
        <w:pStyle w:val="ListParagraph"/>
        <w:spacing w:after="0"/>
        <w:ind w:left="360"/>
        <w:rPr>
          <w:rFonts w:ascii="Calibri" w:hAnsi="Calibri" w:cs="Calibri"/>
          <w:color w:val="007D5F" w:themeColor="accent2" w:themeShade="BF"/>
          <w:sz w:val="24"/>
          <w:szCs w:val="24"/>
        </w:rPr>
      </w:pPr>
    </w:p>
    <w:p w14:paraId="645B9BD2" w14:textId="6E55772B" w:rsidR="00F50FEB" w:rsidRPr="005A1E24" w:rsidRDefault="00C85B3B"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5A1E24">
        <w:rPr>
          <w:rFonts w:asciiTheme="majorHAnsi" w:eastAsiaTheme="majorEastAsia" w:hAnsiTheme="majorHAnsi" w:cstheme="majorBidi"/>
          <w:bCs/>
          <w:iCs/>
          <w:color w:val="00A880" w:themeColor="accent2"/>
          <w:sz w:val="22"/>
        </w:rPr>
        <w:t xml:space="preserve">If the FWO and </w:t>
      </w:r>
      <w:r w:rsidR="005A1E24">
        <w:rPr>
          <w:rFonts w:asciiTheme="majorHAnsi" w:eastAsiaTheme="majorEastAsia" w:hAnsiTheme="majorHAnsi" w:cstheme="majorBidi"/>
          <w:bCs/>
          <w:iCs/>
          <w:color w:val="00A880" w:themeColor="accent2"/>
          <w:sz w:val="22"/>
        </w:rPr>
        <w:t>u</w:t>
      </w:r>
      <w:r w:rsidRPr="005A1E24">
        <w:rPr>
          <w:rFonts w:asciiTheme="majorHAnsi" w:eastAsiaTheme="majorEastAsia" w:hAnsiTheme="majorHAnsi" w:cstheme="majorBidi"/>
          <w:bCs/>
          <w:iCs/>
          <w:color w:val="00A880" w:themeColor="accent2"/>
          <w:sz w:val="22"/>
        </w:rPr>
        <w:t>nion representatives cannot attend the on-arrival briefing, do we need to notify</w:t>
      </w:r>
      <w:r w:rsidR="00431218" w:rsidRPr="005A1E24">
        <w:rPr>
          <w:rFonts w:asciiTheme="majorHAnsi" w:eastAsiaTheme="majorEastAsia" w:hAnsiTheme="majorHAnsi" w:cstheme="majorBidi"/>
          <w:bCs/>
          <w:iCs/>
          <w:color w:val="00A880" w:themeColor="accent2"/>
          <w:sz w:val="22"/>
        </w:rPr>
        <w:t xml:space="preserve"> DEWR</w:t>
      </w:r>
      <w:r w:rsidRPr="005A1E24">
        <w:rPr>
          <w:rFonts w:asciiTheme="majorHAnsi" w:eastAsiaTheme="majorEastAsia" w:hAnsiTheme="majorHAnsi" w:cstheme="majorBidi"/>
          <w:bCs/>
          <w:iCs/>
          <w:color w:val="00A880" w:themeColor="accent2"/>
          <w:sz w:val="22"/>
        </w:rPr>
        <w:t>?</w:t>
      </w:r>
    </w:p>
    <w:p w14:paraId="51B12600" w14:textId="78F869D1" w:rsidR="00431218" w:rsidRPr="00702ACA" w:rsidRDefault="00F45378" w:rsidP="00431C6B">
      <w:pPr>
        <w:pStyle w:val="BodyText"/>
        <w:spacing w:after="0"/>
      </w:pPr>
      <w:r w:rsidRPr="005A1E24">
        <w:t xml:space="preserve">For each group of workers who arrive in Australia, </w:t>
      </w:r>
      <w:r w:rsidR="00330252" w:rsidRPr="005A1E24">
        <w:t>AE</w:t>
      </w:r>
      <w:r w:rsidR="008F12D2" w:rsidRPr="005A1E24">
        <w:t>s</w:t>
      </w:r>
      <w:r w:rsidRPr="005A1E24">
        <w:t xml:space="preserve"> must submit an </w:t>
      </w:r>
      <w:r w:rsidR="005A1E24">
        <w:t>a</w:t>
      </w:r>
      <w:r w:rsidRPr="005A1E24">
        <w:t xml:space="preserve">rrival </w:t>
      </w:r>
      <w:r w:rsidR="005A1E24">
        <w:t>r</w:t>
      </w:r>
      <w:r w:rsidRPr="005A1E24">
        <w:t xml:space="preserve">eport through the Department’s IT Systems, within 14 calendar days after the workers arrive. Each </w:t>
      </w:r>
      <w:r w:rsidR="005A1E24">
        <w:t>a</w:t>
      </w:r>
      <w:r w:rsidRPr="005A1E24">
        <w:t xml:space="preserve">rrival </w:t>
      </w:r>
      <w:r w:rsidR="005A1E24">
        <w:t>r</w:t>
      </w:r>
      <w:r w:rsidRPr="005A1E24">
        <w:t xml:space="preserve">eport that </w:t>
      </w:r>
      <w:r w:rsidR="00330252" w:rsidRPr="005A1E24">
        <w:t>AE</w:t>
      </w:r>
      <w:r w:rsidR="008F12D2" w:rsidRPr="005A1E24">
        <w:t>s</w:t>
      </w:r>
      <w:r w:rsidRPr="005A1E24">
        <w:t xml:space="preserve"> submit must include</w:t>
      </w:r>
      <w:r w:rsidR="00902166" w:rsidRPr="005A1E24">
        <w:t xml:space="preserve"> confirmation that a representative of the FWO and the relevant </w:t>
      </w:r>
      <w:r w:rsidR="005A1E24">
        <w:t>u</w:t>
      </w:r>
      <w:r w:rsidR="00902166" w:rsidRPr="005A1E24">
        <w:t xml:space="preserve">nion were invited to speak with workers at the </w:t>
      </w:r>
      <w:r w:rsidR="005A1E24">
        <w:t>a</w:t>
      </w:r>
      <w:r w:rsidR="00902166" w:rsidRPr="005A1E24">
        <w:t xml:space="preserve">rrival </w:t>
      </w:r>
      <w:r w:rsidR="005A1E24">
        <w:t>b</w:t>
      </w:r>
      <w:r w:rsidR="00902166" w:rsidRPr="005A1E24">
        <w:t>riefing, and the date the invitation was extended to them.</w:t>
      </w:r>
    </w:p>
    <w:p w14:paraId="1AC74284" w14:textId="77777777" w:rsidR="005A1E24" w:rsidRPr="009D5C78" w:rsidRDefault="005A1E24" w:rsidP="005A1E24">
      <w:pPr>
        <w:spacing w:after="0"/>
      </w:pPr>
    </w:p>
    <w:p w14:paraId="3D6A1419" w14:textId="485754A9" w:rsidR="0074551B" w:rsidRPr="005A1E24" w:rsidRDefault="0074551B" w:rsidP="00A63918">
      <w:pPr>
        <w:pStyle w:val="Heading2"/>
        <w:keepNext/>
        <w:rPr>
          <w:rFonts w:asciiTheme="majorHAnsi" w:eastAsiaTheme="majorEastAsia" w:hAnsiTheme="majorHAnsi" w:cstheme="majorBidi"/>
          <w:color w:val="252A82" w:themeColor="text2"/>
        </w:rPr>
      </w:pPr>
      <w:r w:rsidRPr="005A1E24">
        <w:rPr>
          <w:rFonts w:asciiTheme="majorHAnsi" w:eastAsiaTheme="majorEastAsia" w:hAnsiTheme="majorHAnsi" w:cstheme="majorBidi"/>
          <w:color w:val="252A82" w:themeColor="text2"/>
        </w:rPr>
        <w:t>Accommodation and Transport P</w:t>
      </w:r>
      <w:r w:rsidR="009A627A">
        <w:rPr>
          <w:rFonts w:asciiTheme="majorHAnsi" w:eastAsiaTheme="majorEastAsia" w:hAnsiTheme="majorHAnsi" w:cstheme="majorBidi"/>
          <w:color w:val="252A82" w:themeColor="text2"/>
        </w:rPr>
        <w:t>lans</w:t>
      </w:r>
    </w:p>
    <w:p w14:paraId="5FEDDBFA" w14:textId="4AD2D48C" w:rsidR="009D5C78" w:rsidRPr="005A1E24" w:rsidRDefault="009D5C78"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5A1E24">
        <w:rPr>
          <w:rFonts w:asciiTheme="majorHAnsi" w:eastAsiaTheme="majorEastAsia" w:hAnsiTheme="majorHAnsi" w:cstheme="majorBidi"/>
          <w:bCs/>
          <w:iCs/>
          <w:color w:val="00A880" w:themeColor="accent2"/>
          <w:sz w:val="22"/>
        </w:rPr>
        <w:t xml:space="preserve">When a worker chooses their own accommodation and </w:t>
      </w:r>
      <w:r w:rsidR="00EC094D" w:rsidRPr="005A1E24">
        <w:rPr>
          <w:rFonts w:asciiTheme="majorHAnsi" w:eastAsiaTheme="majorEastAsia" w:hAnsiTheme="majorHAnsi" w:cstheme="majorBidi"/>
          <w:bCs/>
          <w:iCs/>
          <w:color w:val="00A880" w:themeColor="accent2"/>
          <w:sz w:val="22"/>
        </w:rPr>
        <w:t>an AE</w:t>
      </w:r>
      <w:r w:rsidRPr="005A1E24">
        <w:rPr>
          <w:rFonts w:asciiTheme="majorHAnsi" w:eastAsiaTheme="majorEastAsia" w:hAnsiTheme="majorHAnsi" w:cstheme="majorBidi"/>
          <w:bCs/>
          <w:iCs/>
          <w:color w:val="00A880" w:themeColor="accent2"/>
          <w:sz w:val="22"/>
        </w:rPr>
        <w:t xml:space="preserve"> provide</w:t>
      </w:r>
      <w:r w:rsidR="00EC094D" w:rsidRPr="005A1E24">
        <w:rPr>
          <w:rFonts w:asciiTheme="majorHAnsi" w:eastAsiaTheme="majorEastAsia" w:hAnsiTheme="majorHAnsi" w:cstheme="majorBidi"/>
          <w:bCs/>
          <w:iCs/>
          <w:color w:val="00A880" w:themeColor="accent2"/>
          <w:sz w:val="22"/>
        </w:rPr>
        <w:t>s the worker</w:t>
      </w:r>
      <w:r w:rsidRPr="005A1E24">
        <w:rPr>
          <w:rFonts w:asciiTheme="majorHAnsi" w:eastAsiaTheme="majorEastAsia" w:hAnsiTheme="majorHAnsi" w:cstheme="majorBidi"/>
          <w:bCs/>
          <w:iCs/>
          <w:color w:val="00A880" w:themeColor="accent2"/>
          <w:sz w:val="22"/>
        </w:rPr>
        <w:t xml:space="preserve"> transport, </w:t>
      </w:r>
      <w:r w:rsidR="00F87C6E" w:rsidRPr="005A1E24">
        <w:rPr>
          <w:rFonts w:asciiTheme="majorHAnsi" w:eastAsiaTheme="majorEastAsia" w:hAnsiTheme="majorHAnsi" w:cstheme="majorBidi"/>
          <w:bCs/>
          <w:iCs/>
          <w:color w:val="00A880" w:themeColor="accent2"/>
          <w:sz w:val="22"/>
        </w:rPr>
        <w:t xml:space="preserve">how will the AE </w:t>
      </w:r>
      <w:r w:rsidRPr="005A1E24">
        <w:rPr>
          <w:rFonts w:asciiTheme="majorHAnsi" w:eastAsiaTheme="majorEastAsia" w:hAnsiTheme="majorHAnsi" w:cstheme="majorBidi"/>
          <w:bCs/>
          <w:iCs/>
          <w:color w:val="00A880" w:themeColor="accent2"/>
          <w:sz w:val="22"/>
        </w:rPr>
        <w:t xml:space="preserve">change the transport deduction to meet the change in circumstances </w:t>
      </w:r>
      <w:r w:rsidR="00F87C6E" w:rsidRPr="005A1E24">
        <w:rPr>
          <w:rFonts w:asciiTheme="majorHAnsi" w:eastAsiaTheme="majorEastAsia" w:hAnsiTheme="majorHAnsi" w:cstheme="majorBidi"/>
          <w:bCs/>
          <w:iCs/>
          <w:color w:val="00A880" w:themeColor="accent2"/>
          <w:sz w:val="22"/>
        </w:rPr>
        <w:t>and does this require approval by</w:t>
      </w:r>
      <w:r w:rsidRPr="005A1E24">
        <w:rPr>
          <w:rFonts w:asciiTheme="majorHAnsi" w:eastAsiaTheme="majorEastAsia" w:hAnsiTheme="majorHAnsi" w:cstheme="majorBidi"/>
          <w:bCs/>
          <w:iCs/>
          <w:color w:val="00A880" w:themeColor="accent2"/>
          <w:sz w:val="22"/>
        </w:rPr>
        <w:t xml:space="preserve"> DEWR?</w:t>
      </w:r>
    </w:p>
    <w:p w14:paraId="431CE97A" w14:textId="242BF388" w:rsidR="009D5C78" w:rsidRPr="005A1E24" w:rsidRDefault="00330252" w:rsidP="005A1E24">
      <w:pPr>
        <w:spacing w:after="0"/>
      </w:pPr>
      <w:r w:rsidRPr="005A1E24">
        <w:t>AE</w:t>
      </w:r>
      <w:r w:rsidR="00F87C6E" w:rsidRPr="005A1E24">
        <w:t>s</w:t>
      </w:r>
      <w:r w:rsidR="009D5C78" w:rsidRPr="005A1E24">
        <w:t xml:space="preserve"> must only offer </w:t>
      </w:r>
      <w:r w:rsidR="005A1E24">
        <w:t>w</w:t>
      </w:r>
      <w:r w:rsidR="009D5C78" w:rsidRPr="005A1E24">
        <w:t xml:space="preserve">orker’s transport which has been approved by </w:t>
      </w:r>
      <w:r w:rsidR="00702ACA">
        <w:t>the Department</w:t>
      </w:r>
      <w:r w:rsidR="009D5C78" w:rsidRPr="005A1E24">
        <w:t xml:space="preserve"> through approval of the relevant </w:t>
      </w:r>
      <w:r w:rsidR="0089207E">
        <w:t>t</w:t>
      </w:r>
      <w:r w:rsidR="009D5C78" w:rsidRPr="005A1E24">
        <w:t>ransport</w:t>
      </w:r>
      <w:r w:rsidR="0089207E">
        <w:t xml:space="preserve"> p</w:t>
      </w:r>
      <w:r w:rsidR="009D5C78" w:rsidRPr="005A1E24">
        <w:t xml:space="preserve">lan. </w:t>
      </w:r>
    </w:p>
    <w:p w14:paraId="319479A2" w14:textId="77777777" w:rsidR="00E52BA2" w:rsidRPr="005A1E24" w:rsidRDefault="00E52BA2" w:rsidP="00E52BA2">
      <w:pPr>
        <w:pStyle w:val="ListParagraph"/>
        <w:spacing w:after="0"/>
        <w:ind w:left="360"/>
      </w:pPr>
    </w:p>
    <w:p w14:paraId="11B2DB5F" w14:textId="77777777" w:rsidR="00D2299C" w:rsidRDefault="00F87C6E" w:rsidP="0089207E">
      <w:pPr>
        <w:spacing w:after="0"/>
      </w:pPr>
      <w:r w:rsidRPr="005A1E24">
        <w:t xml:space="preserve">AEs that intend to deduct costs for transport from the workers wage, will need to provide a breakdown of the cost to the worker and ensure that the deduction is in accordance with Chapter 5 of the Guidelines. </w:t>
      </w:r>
    </w:p>
    <w:p w14:paraId="4AF131CE" w14:textId="77777777" w:rsidR="00D2299C" w:rsidRDefault="00D2299C" w:rsidP="0089207E">
      <w:pPr>
        <w:spacing w:after="0"/>
      </w:pPr>
    </w:p>
    <w:p w14:paraId="3BF68781" w14:textId="60F03AB2" w:rsidR="00F87C6E" w:rsidRPr="005A1E24" w:rsidRDefault="009A627A" w:rsidP="0089207E">
      <w:pPr>
        <w:spacing w:after="0"/>
      </w:pPr>
      <w:bookmarkStart w:id="0" w:name="_Hlk140822886"/>
      <w:r>
        <w:t xml:space="preserve">Changes to deductions (other than deductions for accommodation costs), including increasing, </w:t>
      </w:r>
      <w:proofErr w:type="gramStart"/>
      <w:r>
        <w:t>decreasing</w:t>
      </w:r>
      <w:proofErr w:type="gramEnd"/>
      <w:r>
        <w:t xml:space="preserve"> or new deductions that differ from the deductions specified in the Offer of Employer (</w:t>
      </w:r>
      <w:proofErr w:type="spellStart"/>
      <w:r>
        <w:t>OoE</w:t>
      </w:r>
      <w:proofErr w:type="spellEnd"/>
      <w:r>
        <w:t>)</w:t>
      </w:r>
      <w:r w:rsidR="00CD5693">
        <w:t>,</w:t>
      </w:r>
      <w:r>
        <w:t xml:space="preserve"> do not require prior approval from </w:t>
      </w:r>
      <w:r w:rsidR="00702ACA">
        <w:t>the Department</w:t>
      </w:r>
      <w:r>
        <w:t xml:space="preserve">. </w:t>
      </w:r>
      <w:bookmarkEnd w:id="0"/>
      <w:r w:rsidR="00D2299C">
        <w:t>Where th</w:t>
      </w:r>
      <w:r>
        <w:t>e costs associated with the transport</w:t>
      </w:r>
      <w:r w:rsidR="00D2299C">
        <w:t xml:space="preserve"> deduction</w:t>
      </w:r>
      <w:r>
        <w:t>s</w:t>
      </w:r>
      <w:r w:rsidR="00D2299C">
        <w:t xml:space="preserve"> need to be altered due to a change in circumstance, an AE may amend the deduction but must inform the worker of the change and must continue to comply with the PALM Deed and Guidelines, including</w:t>
      </w:r>
      <w:r w:rsidR="00CD5693">
        <w:t xml:space="preserve"> ensure the deductions are</w:t>
      </w:r>
      <w:r w:rsidR="00F87C6E" w:rsidRPr="005A1E24">
        <w:t>:</w:t>
      </w:r>
    </w:p>
    <w:p w14:paraId="5578D8FF" w14:textId="6F434805" w:rsidR="00F87C6E" w:rsidRPr="005A1E24" w:rsidRDefault="00F87C6E" w:rsidP="00D37BB2">
      <w:pPr>
        <w:pStyle w:val="ListParagraph"/>
        <w:numPr>
          <w:ilvl w:val="0"/>
          <w:numId w:val="11"/>
        </w:numPr>
        <w:spacing w:after="0"/>
      </w:pPr>
      <w:r w:rsidRPr="005A1E24">
        <w:t>made in accordance with requirements under the F</w:t>
      </w:r>
      <w:r w:rsidR="0089207E">
        <w:t>WA</w:t>
      </w:r>
      <w:r w:rsidRPr="005A1E24">
        <w:t xml:space="preserve"> and applicable </w:t>
      </w:r>
      <w:r w:rsidR="0089207E">
        <w:t>F</w:t>
      </w:r>
      <w:r w:rsidR="00D2299C">
        <w:t xml:space="preserve">air </w:t>
      </w:r>
      <w:r w:rsidR="0089207E">
        <w:t>W</w:t>
      </w:r>
      <w:r w:rsidR="00D2299C">
        <w:t xml:space="preserve">ork </w:t>
      </w:r>
      <w:r w:rsidR="0089207E">
        <w:t>I</w:t>
      </w:r>
      <w:r w:rsidR="00D2299C">
        <w:t>nstrument</w:t>
      </w:r>
      <w:r w:rsidRPr="005A1E24">
        <w:t xml:space="preserve">, authorised by the employee in writing and be principally for their </w:t>
      </w:r>
      <w:proofErr w:type="gramStart"/>
      <w:r w:rsidRPr="005A1E24">
        <w:t>benefit;</w:t>
      </w:r>
      <w:proofErr w:type="gramEnd"/>
    </w:p>
    <w:p w14:paraId="735F85B0" w14:textId="0DD36338" w:rsidR="00F87C6E" w:rsidRPr="005A1E24" w:rsidRDefault="00CD5693" w:rsidP="00D37BB2">
      <w:pPr>
        <w:pStyle w:val="ListParagraph"/>
        <w:numPr>
          <w:ilvl w:val="0"/>
          <w:numId w:val="11"/>
        </w:numPr>
        <w:spacing w:after="0"/>
      </w:pPr>
      <w:r>
        <w:t xml:space="preserve">are </w:t>
      </w:r>
      <w:r w:rsidR="00F87C6E" w:rsidRPr="005A1E24">
        <w:t>reasonable in the circumstances and</w:t>
      </w:r>
      <w:r>
        <w:t xml:space="preserve"> do</w:t>
      </w:r>
      <w:r w:rsidR="00F87C6E" w:rsidRPr="005A1E24">
        <w:t xml:space="preserve"> not directly or indirectly benefit an AE</w:t>
      </w:r>
      <w:r>
        <w:t xml:space="preserve">; </w:t>
      </w:r>
      <w:r w:rsidR="0089207E">
        <w:t>and</w:t>
      </w:r>
    </w:p>
    <w:p w14:paraId="4735B720" w14:textId="6F091432" w:rsidR="009D5C78" w:rsidRPr="005A1E24" w:rsidRDefault="00CD5693" w:rsidP="00431C17">
      <w:pPr>
        <w:pStyle w:val="ListParagraph"/>
        <w:numPr>
          <w:ilvl w:val="0"/>
          <w:numId w:val="11"/>
        </w:numPr>
        <w:spacing w:after="0"/>
      </w:pPr>
      <w:r>
        <w:t xml:space="preserve">made with </w:t>
      </w:r>
      <w:r w:rsidR="00F87C6E" w:rsidRPr="005A1E24">
        <w:t xml:space="preserve">a </w:t>
      </w:r>
      <w:r w:rsidRPr="005A1E24">
        <w:t>worker’s</w:t>
      </w:r>
      <w:r>
        <w:t xml:space="preserve"> genuine</w:t>
      </w:r>
      <w:r w:rsidR="00F87C6E" w:rsidRPr="005A1E24">
        <w:t xml:space="preserve"> written agreement. Workers must </w:t>
      </w:r>
      <w:r w:rsidR="00D2299C">
        <w:t xml:space="preserve">not </w:t>
      </w:r>
      <w:r w:rsidR="00F87C6E" w:rsidRPr="005A1E24">
        <w:t xml:space="preserve">be forced to agree to new or changes to deductions. </w:t>
      </w:r>
    </w:p>
    <w:p w14:paraId="59DE4D62" w14:textId="77777777" w:rsidR="009D5C78" w:rsidRPr="009D5C78" w:rsidRDefault="009D5C78" w:rsidP="009D5C78">
      <w:pPr>
        <w:spacing w:after="0"/>
        <w:rPr>
          <w:rFonts w:ascii="Calibri" w:hAnsi="Calibri" w:cs="Calibri"/>
          <w:b/>
          <w:bCs/>
          <w:sz w:val="24"/>
          <w:szCs w:val="24"/>
          <w:u w:val="single"/>
        </w:rPr>
      </w:pPr>
    </w:p>
    <w:p w14:paraId="717BBE1C" w14:textId="018086FE" w:rsidR="009D5C78" w:rsidRPr="0089207E" w:rsidRDefault="009D5C78"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 xml:space="preserve">If workers walk to work, do </w:t>
      </w:r>
      <w:r w:rsidR="0089207E">
        <w:rPr>
          <w:rFonts w:asciiTheme="majorHAnsi" w:eastAsiaTheme="majorEastAsia" w:hAnsiTheme="majorHAnsi" w:cstheme="majorBidi"/>
          <w:bCs/>
          <w:iCs/>
          <w:color w:val="00A880" w:themeColor="accent2"/>
          <w:sz w:val="22"/>
        </w:rPr>
        <w:t>AEs</w:t>
      </w:r>
      <w:r w:rsidRPr="0089207E">
        <w:rPr>
          <w:rFonts w:asciiTheme="majorHAnsi" w:eastAsiaTheme="majorEastAsia" w:hAnsiTheme="majorHAnsi" w:cstheme="majorBidi"/>
          <w:bCs/>
          <w:iCs/>
          <w:color w:val="00A880" w:themeColor="accent2"/>
          <w:sz w:val="22"/>
        </w:rPr>
        <w:t xml:space="preserve"> still need to submit a Transport Plan?</w:t>
      </w:r>
    </w:p>
    <w:p w14:paraId="33392B43" w14:textId="6CEF6AFE" w:rsidR="009D5C78" w:rsidRPr="0089207E" w:rsidRDefault="00281083" w:rsidP="0089207E">
      <w:pPr>
        <w:spacing w:after="0"/>
      </w:pPr>
      <w:r w:rsidRPr="0089207E">
        <w:t>Yes</w:t>
      </w:r>
      <w:r w:rsidR="0085132B" w:rsidRPr="0089207E">
        <w:t>. An</w:t>
      </w:r>
      <w:r w:rsidR="0089207E" w:rsidRPr="0089207E">
        <w:t xml:space="preserve"> </w:t>
      </w:r>
      <w:r w:rsidR="00330252" w:rsidRPr="0089207E">
        <w:t>AE</w:t>
      </w:r>
      <w:r w:rsidR="00991E03" w:rsidRPr="0089207E">
        <w:t xml:space="preserve"> must include in each </w:t>
      </w:r>
      <w:r w:rsidR="0089207E">
        <w:t>t</w:t>
      </w:r>
      <w:r w:rsidR="00991E03" w:rsidRPr="0089207E">
        <w:t xml:space="preserve">ransport </w:t>
      </w:r>
      <w:r w:rsidR="0089207E">
        <w:t>p</w:t>
      </w:r>
      <w:r w:rsidR="00991E03" w:rsidRPr="0089207E">
        <w:t>lan that</w:t>
      </w:r>
      <w:r w:rsidR="0085132B" w:rsidRPr="0089207E">
        <w:t xml:space="preserve"> </w:t>
      </w:r>
      <w:r w:rsidR="0089207E">
        <w:t xml:space="preserve">is submitted to </w:t>
      </w:r>
      <w:r w:rsidR="007201D8">
        <w:t>the Department</w:t>
      </w:r>
      <w:r w:rsidR="0089207E">
        <w:t>,</w:t>
      </w:r>
      <w:r w:rsidR="00991E03" w:rsidRPr="0089207E">
        <w:t xml:space="preserve"> </w:t>
      </w:r>
      <w:r w:rsidR="00B362C4" w:rsidRPr="0089207E">
        <w:t>the distances from the workplace to worker’s accommodation</w:t>
      </w:r>
      <w:r w:rsidR="00623AFF" w:rsidRPr="0089207E">
        <w:t>.</w:t>
      </w:r>
      <w:r w:rsidR="00735F4E" w:rsidRPr="0089207E">
        <w:t xml:space="preserve"> </w:t>
      </w:r>
      <w:r w:rsidR="00330252" w:rsidRPr="0089207E">
        <w:t>AE</w:t>
      </w:r>
      <w:r w:rsidR="0089207E">
        <w:t>s</w:t>
      </w:r>
      <w:r w:rsidR="006117A3" w:rsidRPr="0089207E">
        <w:t xml:space="preserve"> must also include</w:t>
      </w:r>
      <w:r w:rsidR="00010A7D" w:rsidRPr="0089207E">
        <w:t xml:space="preserve"> whether each worker will have access to a car 24 hours a day, and 7 days per week during their entire placement</w:t>
      </w:r>
      <w:r w:rsidR="007A3201" w:rsidRPr="0089207E">
        <w:t>.</w:t>
      </w:r>
    </w:p>
    <w:p w14:paraId="5B44228A" w14:textId="77777777" w:rsidR="009D5C78" w:rsidRPr="009D5C78" w:rsidRDefault="009D5C78" w:rsidP="009D5C78">
      <w:pPr>
        <w:pStyle w:val="BodyText"/>
        <w:spacing w:after="0"/>
        <w:rPr>
          <w:rFonts w:ascii="Calibri" w:hAnsi="Calibri" w:cs="Calibri"/>
          <w:sz w:val="24"/>
          <w:szCs w:val="24"/>
        </w:rPr>
      </w:pPr>
    </w:p>
    <w:p w14:paraId="2DB3DF9E" w14:textId="476226ED" w:rsidR="00B95812" w:rsidRPr="0089207E" w:rsidRDefault="00F50FEB" w:rsidP="0089207E">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 xml:space="preserve">If a worker chooses to live in </w:t>
      </w:r>
      <w:r w:rsidR="0089207E">
        <w:rPr>
          <w:rFonts w:asciiTheme="majorHAnsi" w:eastAsiaTheme="majorEastAsia" w:hAnsiTheme="majorHAnsi" w:cstheme="majorBidi"/>
          <w:bCs/>
          <w:iCs/>
          <w:color w:val="00A880" w:themeColor="accent2"/>
          <w:sz w:val="22"/>
        </w:rPr>
        <w:t>their own</w:t>
      </w:r>
      <w:r w:rsidRPr="0089207E">
        <w:rPr>
          <w:rFonts w:asciiTheme="majorHAnsi" w:eastAsiaTheme="majorEastAsia" w:hAnsiTheme="majorHAnsi" w:cstheme="majorBidi"/>
          <w:bCs/>
          <w:iCs/>
          <w:color w:val="00A880" w:themeColor="accent2"/>
          <w:sz w:val="22"/>
        </w:rPr>
        <w:t xml:space="preserve"> accommodation – does the employer need to cover the accommodation too?</w:t>
      </w:r>
    </w:p>
    <w:p w14:paraId="075536A6" w14:textId="51B06B32" w:rsidR="000A2D2F" w:rsidRPr="0089207E" w:rsidRDefault="00877E6F" w:rsidP="0089207E">
      <w:pPr>
        <w:spacing w:after="0"/>
      </w:pPr>
      <w:r>
        <w:t>W</w:t>
      </w:r>
      <w:r w:rsidR="00B95812" w:rsidRPr="0089207E">
        <w:t>here a worker make</w:t>
      </w:r>
      <w:r w:rsidR="00717527" w:rsidRPr="0089207E">
        <w:t>s</w:t>
      </w:r>
      <w:r w:rsidR="00B95812" w:rsidRPr="0089207E">
        <w:t xml:space="preserve"> the decision to arrange their own accommodation, </w:t>
      </w:r>
      <w:r>
        <w:t>they must meet their own costs</w:t>
      </w:r>
      <w:r w:rsidR="00C02272">
        <w:t xml:space="preserve"> such as rent and utilities. AEs can no longer </w:t>
      </w:r>
      <w:r w:rsidR="00B95812" w:rsidRPr="0089207E">
        <w:t>deduct accommodation</w:t>
      </w:r>
      <w:r w:rsidR="00C02272">
        <w:t xml:space="preserve">-related expenses </w:t>
      </w:r>
      <w:r w:rsidR="00B95812" w:rsidRPr="0089207E">
        <w:t xml:space="preserve">and must update the </w:t>
      </w:r>
      <w:proofErr w:type="spellStart"/>
      <w:r w:rsidR="00B95812" w:rsidRPr="0089207E">
        <w:t>OoE</w:t>
      </w:r>
      <w:proofErr w:type="spellEnd"/>
      <w:r w:rsidR="00B95812" w:rsidRPr="0089207E">
        <w:t xml:space="preserve"> (including setting out the updated costs and deduction amounts) for </w:t>
      </w:r>
      <w:r w:rsidR="00702ACA">
        <w:t>Departmental</w:t>
      </w:r>
      <w:r w:rsidR="00B95812" w:rsidRPr="0089207E">
        <w:t xml:space="preserve"> approval as soon as possible after becoming aware of the change</w:t>
      </w:r>
      <w:r w:rsidR="009A627A">
        <w:t>.</w:t>
      </w:r>
    </w:p>
    <w:p w14:paraId="7766401C" w14:textId="77777777" w:rsidR="0089207E" w:rsidRDefault="0089207E" w:rsidP="0089207E">
      <w:pPr>
        <w:pStyle w:val="BodyText"/>
        <w:spacing w:after="0"/>
      </w:pPr>
    </w:p>
    <w:p w14:paraId="1F1F7879" w14:textId="32E132D4" w:rsidR="00F50FEB" w:rsidRPr="0089207E" w:rsidRDefault="00B95812" w:rsidP="0089207E">
      <w:pPr>
        <w:pStyle w:val="BodyText"/>
        <w:spacing w:after="0"/>
      </w:pPr>
      <w:r w:rsidRPr="0089207E">
        <w:lastRenderedPageBreak/>
        <w:t>Note an AE is</w:t>
      </w:r>
      <w:r w:rsidR="004C3CC3" w:rsidRPr="0089207E">
        <w:t xml:space="preserve"> not responsible for the quality of th</w:t>
      </w:r>
      <w:r w:rsidRPr="0089207E">
        <w:t>e worker</w:t>
      </w:r>
      <w:r w:rsidR="00C02272">
        <w:t>’</w:t>
      </w:r>
      <w:r w:rsidRPr="0089207E">
        <w:t>s own</w:t>
      </w:r>
      <w:r w:rsidR="004C3CC3" w:rsidRPr="0089207E">
        <w:t xml:space="preserve"> accommodation</w:t>
      </w:r>
      <w:r w:rsidR="000B4463" w:rsidRPr="0089207E">
        <w:t xml:space="preserve"> however, </w:t>
      </w:r>
      <w:r w:rsidR="000A2D2F" w:rsidRPr="0089207E">
        <w:t>an</w:t>
      </w:r>
      <w:r w:rsidR="0089207E">
        <w:t xml:space="preserve"> </w:t>
      </w:r>
      <w:r w:rsidR="00330252" w:rsidRPr="0089207E">
        <w:t>AE</w:t>
      </w:r>
      <w:r w:rsidR="000B4463" w:rsidRPr="0089207E">
        <w:t xml:space="preserve"> must support the</w:t>
      </w:r>
      <w:r w:rsidRPr="0089207E">
        <w:t xml:space="preserve"> worker</w:t>
      </w:r>
      <w:r w:rsidR="000B4463" w:rsidRPr="0089207E">
        <w:t xml:space="preserve"> to understand:</w:t>
      </w:r>
    </w:p>
    <w:p w14:paraId="0C6C4583" w14:textId="170AA853" w:rsidR="00EF336F" w:rsidRPr="0089207E" w:rsidRDefault="00EF336F" w:rsidP="00A215FD">
      <w:pPr>
        <w:pStyle w:val="BodyText"/>
        <w:numPr>
          <w:ilvl w:val="0"/>
          <w:numId w:val="33"/>
        </w:numPr>
        <w:spacing w:after="0"/>
      </w:pPr>
      <w:r w:rsidRPr="0089207E">
        <w:t>that their accommodation must comply with relevant state, territory and local government legislation, regulations, rules, and codes (such as fire safety),</w:t>
      </w:r>
    </w:p>
    <w:p w14:paraId="30B37727" w14:textId="28261825" w:rsidR="00EF336F" w:rsidRPr="0089207E" w:rsidRDefault="00EF336F" w:rsidP="00EF336F">
      <w:pPr>
        <w:pStyle w:val="BodyText"/>
        <w:numPr>
          <w:ilvl w:val="0"/>
          <w:numId w:val="33"/>
        </w:numPr>
        <w:spacing w:after="0"/>
      </w:pPr>
      <w:r w:rsidRPr="0089207E">
        <w:t>their tenancy agreements and obligations,</w:t>
      </w:r>
    </w:p>
    <w:p w14:paraId="6FEECE5C" w14:textId="22DC5E23" w:rsidR="00EF336F" w:rsidRPr="0089207E" w:rsidRDefault="00EF336F" w:rsidP="00EF336F">
      <w:pPr>
        <w:pStyle w:val="BodyText"/>
        <w:numPr>
          <w:ilvl w:val="0"/>
          <w:numId w:val="33"/>
        </w:numPr>
        <w:spacing w:after="0"/>
      </w:pPr>
      <w:r w:rsidRPr="0089207E">
        <w:t xml:space="preserve">the processes for escalating maintenance and repair issues to property managers and </w:t>
      </w:r>
    </w:p>
    <w:p w14:paraId="376F8C4B" w14:textId="77777777" w:rsidR="00EF336F" w:rsidRPr="0089207E" w:rsidRDefault="00EF336F" w:rsidP="00330585">
      <w:pPr>
        <w:pStyle w:val="BodyText"/>
        <w:spacing w:after="0"/>
        <w:ind w:left="1080"/>
      </w:pPr>
      <w:r w:rsidRPr="0089207E">
        <w:t>landlords,</w:t>
      </w:r>
    </w:p>
    <w:p w14:paraId="4D65F03D" w14:textId="5BFDC3A8" w:rsidR="00EF336F" w:rsidRPr="0089207E" w:rsidRDefault="00EF336F" w:rsidP="00EF336F">
      <w:pPr>
        <w:pStyle w:val="BodyText"/>
        <w:numPr>
          <w:ilvl w:val="0"/>
          <w:numId w:val="33"/>
        </w:numPr>
        <w:spacing w:after="0"/>
      </w:pPr>
      <w:r w:rsidRPr="0089207E">
        <w:t xml:space="preserve">that they can seek alternative long-term or private rental accommodation, if they choose, </w:t>
      </w:r>
    </w:p>
    <w:p w14:paraId="76C9E57D" w14:textId="77777777" w:rsidR="0089207E" w:rsidRDefault="00EF336F" w:rsidP="0089207E">
      <w:pPr>
        <w:pStyle w:val="BodyText"/>
        <w:spacing w:after="0"/>
        <w:ind w:left="1080"/>
      </w:pPr>
      <w:r w:rsidRPr="0089207E">
        <w:t>and</w:t>
      </w:r>
    </w:p>
    <w:p w14:paraId="20771003" w14:textId="75520E81" w:rsidR="00C85B3B" w:rsidRDefault="00EF336F" w:rsidP="0089207E">
      <w:pPr>
        <w:pStyle w:val="BodyText"/>
        <w:numPr>
          <w:ilvl w:val="0"/>
          <w:numId w:val="33"/>
        </w:numPr>
        <w:spacing w:after="0"/>
      </w:pPr>
      <w:r w:rsidRPr="0089207E">
        <w:t xml:space="preserve">that they can seek help from </w:t>
      </w:r>
      <w:r w:rsidR="00330252" w:rsidRPr="0089207E">
        <w:t>AE</w:t>
      </w:r>
      <w:r w:rsidRPr="0089207E">
        <w:t xml:space="preserve"> with tenancy correspondence from property managers and landlords, if needed.</w:t>
      </w:r>
    </w:p>
    <w:p w14:paraId="0DC23A8E" w14:textId="77777777" w:rsidR="00C85B3B" w:rsidRPr="009D5C78" w:rsidRDefault="00C85B3B" w:rsidP="00431C6B">
      <w:pPr>
        <w:pStyle w:val="BodyText"/>
        <w:spacing w:after="0"/>
        <w:rPr>
          <w:rFonts w:ascii="Calibri" w:hAnsi="Calibri" w:cs="Calibri"/>
          <w:sz w:val="24"/>
          <w:szCs w:val="24"/>
        </w:rPr>
      </w:pPr>
    </w:p>
    <w:p w14:paraId="7BC6F3F7" w14:textId="2FA63F0A" w:rsidR="0074551B" w:rsidRPr="0089207E" w:rsidRDefault="0074551B" w:rsidP="003158EF">
      <w:pPr>
        <w:pStyle w:val="Heading2"/>
        <w:rPr>
          <w:rFonts w:asciiTheme="majorHAnsi" w:eastAsiaTheme="majorEastAsia" w:hAnsiTheme="majorHAnsi" w:cstheme="majorBidi"/>
          <w:color w:val="252A82" w:themeColor="text2"/>
        </w:rPr>
      </w:pPr>
      <w:r w:rsidRPr="0089207E">
        <w:rPr>
          <w:rFonts w:asciiTheme="majorHAnsi" w:eastAsiaTheme="majorEastAsia" w:hAnsiTheme="majorHAnsi" w:cstheme="majorBidi"/>
          <w:color w:val="252A82" w:themeColor="text2"/>
        </w:rPr>
        <w:t>Welfare and Wellbeing Person/s and Providers</w:t>
      </w:r>
    </w:p>
    <w:p w14:paraId="231BC1B6" w14:textId="6E2A79DE" w:rsidR="009D5C78" w:rsidRPr="0089207E" w:rsidRDefault="009D5C78"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Do all Welfare and Wellbeing Persons</w:t>
      </w:r>
      <w:r w:rsidR="001F383F" w:rsidRPr="0089207E">
        <w:rPr>
          <w:rFonts w:asciiTheme="majorHAnsi" w:eastAsiaTheme="majorEastAsia" w:hAnsiTheme="majorHAnsi" w:cstheme="majorBidi"/>
          <w:bCs/>
          <w:iCs/>
          <w:color w:val="00A880" w:themeColor="accent2"/>
          <w:sz w:val="22"/>
        </w:rPr>
        <w:t xml:space="preserve"> (WWP)</w:t>
      </w:r>
      <w:r w:rsidRPr="0089207E">
        <w:rPr>
          <w:rFonts w:asciiTheme="majorHAnsi" w:eastAsiaTheme="majorEastAsia" w:hAnsiTheme="majorHAnsi" w:cstheme="majorBidi"/>
          <w:bCs/>
          <w:iCs/>
          <w:color w:val="00A880" w:themeColor="accent2"/>
          <w:sz w:val="22"/>
        </w:rPr>
        <w:t xml:space="preserve"> need to attend the Arrival Briefing and the fortnightly meetings?</w:t>
      </w:r>
    </w:p>
    <w:p w14:paraId="71F6010A" w14:textId="05072601" w:rsidR="009D5C78" w:rsidRPr="0089207E" w:rsidRDefault="001F383F" w:rsidP="0089207E">
      <w:pPr>
        <w:spacing w:after="0"/>
      </w:pPr>
      <w:r w:rsidRPr="0089207E">
        <w:t xml:space="preserve">Yes. </w:t>
      </w:r>
      <w:r w:rsidR="00330252" w:rsidRPr="0089207E">
        <w:t>AE</w:t>
      </w:r>
      <w:r w:rsidR="00717527" w:rsidRPr="0089207E">
        <w:t>s</w:t>
      </w:r>
      <w:r w:rsidR="009D5C78" w:rsidRPr="0089207E">
        <w:t xml:space="preserve"> are required to have the appointed Welfare and Wellbeing Support Person </w:t>
      </w:r>
      <w:r w:rsidRPr="0089207E">
        <w:t xml:space="preserve">(WWSP) </w:t>
      </w:r>
      <w:r w:rsidR="009D5C78" w:rsidRPr="0089207E">
        <w:t xml:space="preserve">attend </w:t>
      </w:r>
      <w:r w:rsidR="0089207E">
        <w:t>a</w:t>
      </w:r>
      <w:r w:rsidR="009D5C78" w:rsidRPr="0089207E">
        <w:t xml:space="preserve">rrival </w:t>
      </w:r>
      <w:r w:rsidR="0089207E">
        <w:t>b</w:t>
      </w:r>
      <w:r w:rsidR="009D5C78" w:rsidRPr="0089207E">
        <w:t>riefings and meet</w:t>
      </w:r>
      <w:r w:rsidRPr="0089207E">
        <w:t xml:space="preserve"> face-to-face</w:t>
      </w:r>
      <w:r w:rsidR="009D5C78" w:rsidRPr="0089207E">
        <w:t xml:space="preserve"> with </w:t>
      </w:r>
      <w:r w:rsidRPr="0089207E">
        <w:t>w</w:t>
      </w:r>
      <w:r w:rsidR="009D5C78" w:rsidRPr="0089207E">
        <w:t>orkers at least once every fortnight as a minimum requirement</w:t>
      </w:r>
      <w:r w:rsidRPr="0089207E">
        <w:t xml:space="preserve">. This can </w:t>
      </w:r>
      <w:r w:rsidR="009D5C78" w:rsidRPr="0089207E">
        <w:t>be conducted virtually if required by health directions.</w:t>
      </w:r>
    </w:p>
    <w:p w14:paraId="471CC053" w14:textId="77777777" w:rsidR="00431C6B" w:rsidRPr="009D5C78" w:rsidRDefault="00431C6B" w:rsidP="00431C6B">
      <w:pPr>
        <w:pStyle w:val="BodyText"/>
        <w:spacing w:after="0"/>
        <w:rPr>
          <w:rFonts w:ascii="Calibri" w:hAnsi="Calibri" w:cs="Calibri"/>
          <w:sz w:val="24"/>
          <w:szCs w:val="24"/>
        </w:rPr>
      </w:pPr>
    </w:p>
    <w:p w14:paraId="7E0C1E80" w14:textId="2257F947" w:rsidR="00943B2C" w:rsidRPr="0089207E" w:rsidRDefault="001F383F"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W</w:t>
      </w:r>
      <w:r w:rsidR="00943B2C" w:rsidRPr="0089207E">
        <w:rPr>
          <w:rFonts w:asciiTheme="majorHAnsi" w:eastAsiaTheme="majorEastAsia" w:hAnsiTheme="majorHAnsi" w:cstheme="majorBidi"/>
          <w:bCs/>
          <w:iCs/>
          <w:color w:val="00A880" w:themeColor="accent2"/>
          <w:sz w:val="22"/>
        </w:rPr>
        <w:t xml:space="preserve">hat criteria </w:t>
      </w:r>
      <w:r w:rsidR="00717527" w:rsidRPr="0089207E">
        <w:rPr>
          <w:rFonts w:asciiTheme="majorHAnsi" w:eastAsiaTheme="majorEastAsia" w:hAnsiTheme="majorHAnsi" w:cstheme="majorBidi"/>
          <w:bCs/>
          <w:iCs/>
          <w:color w:val="00A880" w:themeColor="accent2"/>
          <w:sz w:val="22"/>
        </w:rPr>
        <w:t xml:space="preserve">will </w:t>
      </w:r>
      <w:r w:rsidRPr="0089207E">
        <w:rPr>
          <w:rFonts w:asciiTheme="majorHAnsi" w:eastAsiaTheme="majorEastAsia" w:hAnsiTheme="majorHAnsi" w:cstheme="majorBidi"/>
          <w:bCs/>
          <w:iCs/>
          <w:color w:val="00A880" w:themeColor="accent2"/>
          <w:sz w:val="22"/>
        </w:rPr>
        <w:t>DEWR</w:t>
      </w:r>
      <w:r w:rsidR="00943B2C" w:rsidRPr="0089207E">
        <w:rPr>
          <w:rFonts w:asciiTheme="majorHAnsi" w:eastAsiaTheme="majorEastAsia" w:hAnsiTheme="majorHAnsi" w:cstheme="majorBidi"/>
          <w:bCs/>
          <w:iCs/>
          <w:color w:val="00A880" w:themeColor="accent2"/>
          <w:sz w:val="22"/>
        </w:rPr>
        <w:t xml:space="preserve"> use to </w:t>
      </w:r>
      <w:r w:rsidRPr="0089207E">
        <w:rPr>
          <w:rFonts w:asciiTheme="majorHAnsi" w:eastAsiaTheme="majorEastAsia" w:hAnsiTheme="majorHAnsi" w:cstheme="majorBidi"/>
          <w:bCs/>
          <w:iCs/>
          <w:color w:val="00A880" w:themeColor="accent2"/>
          <w:sz w:val="22"/>
        </w:rPr>
        <w:t xml:space="preserve">assess and </w:t>
      </w:r>
      <w:r w:rsidR="00943B2C" w:rsidRPr="0089207E">
        <w:rPr>
          <w:rFonts w:asciiTheme="majorHAnsi" w:eastAsiaTheme="majorEastAsia" w:hAnsiTheme="majorHAnsi" w:cstheme="majorBidi"/>
          <w:bCs/>
          <w:iCs/>
          <w:color w:val="00A880" w:themeColor="accent2"/>
          <w:sz w:val="22"/>
        </w:rPr>
        <w:t>approve each person employ</w:t>
      </w:r>
      <w:r w:rsidR="00717527" w:rsidRPr="0089207E">
        <w:rPr>
          <w:rFonts w:asciiTheme="majorHAnsi" w:eastAsiaTheme="majorEastAsia" w:hAnsiTheme="majorHAnsi" w:cstheme="majorBidi"/>
          <w:bCs/>
          <w:iCs/>
          <w:color w:val="00A880" w:themeColor="accent2"/>
          <w:sz w:val="22"/>
        </w:rPr>
        <w:t>ed</w:t>
      </w:r>
      <w:r w:rsidR="00943B2C" w:rsidRPr="0089207E">
        <w:rPr>
          <w:rFonts w:asciiTheme="majorHAnsi" w:eastAsiaTheme="majorEastAsia" w:hAnsiTheme="majorHAnsi" w:cstheme="majorBidi"/>
          <w:bCs/>
          <w:iCs/>
          <w:color w:val="00A880" w:themeColor="accent2"/>
          <w:sz w:val="22"/>
        </w:rPr>
        <w:t xml:space="preserve"> as a WWSP? How long will this process take?</w:t>
      </w:r>
    </w:p>
    <w:p w14:paraId="0CE45C7B" w14:textId="569CBC34" w:rsidR="00811B5B" w:rsidRPr="0089207E" w:rsidRDefault="00330252" w:rsidP="0089207E">
      <w:pPr>
        <w:pStyle w:val="BodyText"/>
        <w:spacing w:after="0"/>
      </w:pPr>
      <w:r w:rsidRPr="0089207E">
        <w:t>AE</w:t>
      </w:r>
      <w:r w:rsidR="00717527" w:rsidRPr="0089207E">
        <w:t>s</w:t>
      </w:r>
      <w:r w:rsidR="00811B5B" w:rsidRPr="0089207E">
        <w:t xml:space="preserve"> must ensure any WWSP appointed:</w:t>
      </w:r>
    </w:p>
    <w:p w14:paraId="2FBC997A" w14:textId="3CB56B2B" w:rsidR="00811B5B" w:rsidRPr="0089207E" w:rsidRDefault="00811B5B" w:rsidP="00594255">
      <w:pPr>
        <w:pStyle w:val="BodyText"/>
        <w:numPr>
          <w:ilvl w:val="0"/>
          <w:numId w:val="35"/>
        </w:numPr>
        <w:spacing w:after="0"/>
      </w:pPr>
      <w:r w:rsidRPr="0089207E">
        <w:t xml:space="preserve">is a fit and proper person to be involved in the </w:t>
      </w:r>
      <w:r w:rsidR="007F471A" w:rsidRPr="0089207E">
        <w:t>S</w:t>
      </w:r>
      <w:r w:rsidRPr="0089207E">
        <w:t xml:space="preserve">cheme, this includes </w:t>
      </w:r>
      <w:proofErr w:type="gramStart"/>
      <w:r w:rsidRPr="0089207E">
        <w:t>appropriate</w:t>
      </w:r>
      <w:proofErr w:type="gramEnd"/>
      <w:r w:rsidRPr="0089207E">
        <w:t xml:space="preserve"> </w:t>
      </w:r>
    </w:p>
    <w:p w14:paraId="71589909" w14:textId="77777777" w:rsidR="00811B5B" w:rsidRPr="0089207E" w:rsidRDefault="00811B5B" w:rsidP="00594255">
      <w:pPr>
        <w:pStyle w:val="BodyText"/>
        <w:spacing w:after="0"/>
        <w:ind w:left="1080"/>
      </w:pPr>
      <w:r w:rsidRPr="0089207E">
        <w:t>background checks (such as police checks and working with vulnerable people),</w:t>
      </w:r>
    </w:p>
    <w:p w14:paraId="6EF3E58E" w14:textId="7A65A010" w:rsidR="00811B5B" w:rsidRPr="0089207E" w:rsidRDefault="00811B5B" w:rsidP="00594255">
      <w:pPr>
        <w:pStyle w:val="BodyText"/>
        <w:numPr>
          <w:ilvl w:val="0"/>
          <w:numId w:val="35"/>
        </w:numPr>
        <w:spacing w:after="0"/>
      </w:pPr>
      <w:r w:rsidRPr="0089207E">
        <w:t xml:space="preserve">is suitable to provide </w:t>
      </w:r>
      <w:r w:rsidR="00C02272">
        <w:t>welfare and wellbeing support</w:t>
      </w:r>
      <w:r w:rsidRPr="0089207E">
        <w:t xml:space="preserve"> to </w:t>
      </w:r>
      <w:r w:rsidR="007F471A" w:rsidRPr="0089207E">
        <w:t>w</w:t>
      </w:r>
      <w:r w:rsidRPr="0089207E">
        <w:t xml:space="preserve">orkers, </w:t>
      </w:r>
    </w:p>
    <w:p w14:paraId="10F5E5F8" w14:textId="01DF5473" w:rsidR="00811B5B" w:rsidRPr="0089207E" w:rsidRDefault="00811B5B" w:rsidP="0089207E">
      <w:pPr>
        <w:pStyle w:val="BodyText"/>
        <w:numPr>
          <w:ilvl w:val="0"/>
          <w:numId w:val="35"/>
        </w:numPr>
        <w:spacing w:after="0"/>
      </w:pPr>
      <w:r w:rsidRPr="0089207E">
        <w:t xml:space="preserve">is located within a 200 km radius of each </w:t>
      </w:r>
      <w:r w:rsidR="001F383F" w:rsidRPr="0089207E">
        <w:t>p</w:t>
      </w:r>
      <w:r w:rsidRPr="0089207E">
        <w:t xml:space="preserve">lacement of </w:t>
      </w:r>
      <w:r w:rsidR="00105223" w:rsidRPr="0089207E">
        <w:t xml:space="preserve">an </w:t>
      </w:r>
      <w:proofErr w:type="gramStart"/>
      <w:r w:rsidR="00330252" w:rsidRPr="0089207E">
        <w:t>AE</w:t>
      </w:r>
      <w:r w:rsidR="00105223" w:rsidRPr="0089207E">
        <w:t>s</w:t>
      </w:r>
      <w:r w:rsidRPr="0089207E">
        <w:t xml:space="preserve"> </w:t>
      </w:r>
      <w:r w:rsidR="007F471A" w:rsidRPr="0089207E">
        <w:t>w</w:t>
      </w:r>
      <w:r w:rsidRPr="0089207E">
        <w:t>orkers</w:t>
      </w:r>
      <w:proofErr w:type="gramEnd"/>
      <w:r w:rsidRPr="0089207E">
        <w:t xml:space="preserve"> (unless otherwise agreed </w:t>
      </w:r>
      <w:r w:rsidR="0089207E">
        <w:t xml:space="preserve">by </w:t>
      </w:r>
      <w:r w:rsidR="00702ACA">
        <w:t>the Department</w:t>
      </w:r>
      <w:r w:rsidRPr="0089207E">
        <w:t xml:space="preserve">), </w:t>
      </w:r>
    </w:p>
    <w:p w14:paraId="448403B4" w14:textId="16E12775" w:rsidR="00811B5B" w:rsidRPr="0089207E" w:rsidRDefault="00811B5B" w:rsidP="00594255">
      <w:pPr>
        <w:pStyle w:val="BodyText"/>
        <w:numPr>
          <w:ilvl w:val="0"/>
          <w:numId w:val="35"/>
        </w:numPr>
        <w:spacing w:after="0"/>
      </w:pPr>
      <w:r w:rsidRPr="0089207E">
        <w:t xml:space="preserve">can respond quickly to any issues in person, when required, </w:t>
      </w:r>
    </w:p>
    <w:p w14:paraId="178EFB77" w14:textId="56B36C13" w:rsidR="00811B5B" w:rsidRPr="0089207E" w:rsidRDefault="00811B5B" w:rsidP="00594255">
      <w:pPr>
        <w:pStyle w:val="BodyText"/>
        <w:numPr>
          <w:ilvl w:val="0"/>
          <w:numId w:val="35"/>
        </w:numPr>
        <w:spacing w:after="0"/>
      </w:pPr>
      <w:r w:rsidRPr="0089207E">
        <w:t xml:space="preserve">is aware of their responsibilities—has an escalation process in place in the event of a </w:t>
      </w:r>
    </w:p>
    <w:p w14:paraId="6351CD5C" w14:textId="77777777" w:rsidR="00811B5B" w:rsidRPr="0089207E" w:rsidRDefault="00811B5B" w:rsidP="00594255">
      <w:pPr>
        <w:pStyle w:val="BodyText"/>
        <w:spacing w:after="0"/>
        <w:ind w:left="1080"/>
      </w:pPr>
      <w:r w:rsidRPr="0089207E">
        <w:t xml:space="preserve">Serious or Critical issue/incident and the contact details for the 24-hour PALM Support </w:t>
      </w:r>
    </w:p>
    <w:p w14:paraId="5440270D" w14:textId="77777777" w:rsidR="00811B5B" w:rsidRPr="0089207E" w:rsidRDefault="00811B5B" w:rsidP="00594255">
      <w:pPr>
        <w:pStyle w:val="BodyText"/>
        <w:spacing w:after="0"/>
        <w:ind w:left="1080"/>
      </w:pPr>
      <w:r w:rsidRPr="0089207E">
        <w:t>Service Line,</w:t>
      </w:r>
    </w:p>
    <w:p w14:paraId="3DA0C4BC" w14:textId="661C4C49" w:rsidR="00811B5B" w:rsidRPr="0089207E" w:rsidRDefault="00811B5B" w:rsidP="00377530">
      <w:pPr>
        <w:pStyle w:val="BodyText"/>
        <w:numPr>
          <w:ilvl w:val="0"/>
          <w:numId w:val="35"/>
        </w:numPr>
        <w:spacing w:after="0"/>
      </w:pPr>
      <w:r w:rsidRPr="0089207E">
        <w:t xml:space="preserve">completes relevant Scheme online training/induction offered by </w:t>
      </w:r>
      <w:r w:rsidR="00702ACA">
        <w:t>the Department</w:t>
      </w:r>
      <w:r w:rsidRPr="0089207E">
        <w:t xml:space="preserve"> and attends the Arrival Briefing in person, and</w:t>
      </w:r>
    </w:p>
    <w:p w14:paraId="7AEF0763" w14:textId="4F5F7010" w:rsidR="00CD25D4" w:rsidRPr="0089207E" w:rsidRDefault="00811B5B" w:rsidP="00594255">
      <w:pPr>
        <w:pStyle w:val="BodyText"/>
        <w:numPr>
          <w:ilvl w:val="0"/>
          <w:numId w:val="35"/>
        </w:numPr>
        <w:spacing w:after="0"/>
      </w:pPr>
      <w:r w:rsidRPr="0089207E">
        <w:t>has a suitable substitute WWS</w:t>
      </w:r>
      <w:r w:rsidR="001F383F" w:rsidRPr="0089207E">
        <w:t>P</w:t>
      </w:r>
      <w:r w:rsidRPr="0089207E">
        <w:t>, if absent (on leave).</w:t>
      </w:r>
    </w:p>
    <w:p w14:paraId="213C70D5" w14:textId="77777777" w:rsidR="00811B5B" w:rsidRPr="0089207E" w:rsidRDefault="00811B5B" w:rsidP="00316317">
      <w:pPr>
        <w:pStyle w:val="BodyText"/>
        <w:spacing w:after="0"/>
        <w:ind w:left="360"/>
      </w:pPr>
    </w:p>
    <w:p w14:paraId="6D0647AD" w14:textId="0BAC6B31" w:rsidR="004242F8" w:rsidRPr="0089207E" w:rsidRDefault="004242F8" w:rsidP="0089207E">
      <w:pPr>
        <w:pStyle w:val="BodyText"/>
        <w:spacing w:after="0"/>
      </w:pPr>
      <w:r w:rsidRPr="0089207E">
        <w:t>The worker welfare ration is 1:120 unless other</w:t>
      </w:r>
      <w:r w:rsidR="001269B9" w:rsidRPr="0089207E">
        <w:t xml:space="preserve">wise agreed or required by </w:t>
      </w:r>
      <w:r w:rsidR="00702ACA">
        <w:t>the Department</w:t>
      </w:r>
      <w:r w:rsidR="001269B9" w:rsidRPr="0089207E">
        <w:t>, in consideration of the employer’s WWP.</w:t>
      </w:r>
    </w:p>
    <w:p w14:paraId="70081286" w14:textId="77777777" w:rsidR="004242F8" w:rsidRPr="0089207E" w:rsidRDefault="004242F8" w:rsidP="00316317">
      <w:pPr>
        <w:pStyle w:val="BodyText"/>
        <w:spacing w:after="0"/>
        <w:ind w:left="360"/>
      </w:pPr>
    </w:p>
    <w:p w14:paraId="11CAF8E2" w14:textId="19602C66" w:rsidR="00943B2C" w:rsidRPr="0089207E" w:rsidRDefault="00F94388" w:rsidP="0089207E">
      <w:pPr>
        <w:pStyle w:val="BodyText"/>
        <w:spacing w:after="0"/>
      </w:pPr>
      <w:r w:rsidRPr="0089207E">
        <w:t xml:space="preserve">If </w:t>
      </w:r>
      <w:r w:rsidR="00105223" w:rsidRPr="0089207E">
        <w:t xml:space="preserve">an </w:t>
      </w:r>
      <w:r w:rsidR="00330252" w:rsidRPr="0089207E">
        <w:t>AE</w:t>
      </w:r>
      <w:r w:rsidRPr="0089207E">
        <w:t xml:space="preserve"> </w:t>
      </w:r>
      <w:r w:rsidR="00105223" w:rsidRPr="0089207E">
        <w:t>is</w:t>
      </w:r>
      <w:r w:rsidRPr="0089207E">
        <w:t xml:space="preserve"> a new AE, prior to recruiting any worker </w:t>
      </w:r>
      <w:r w:rsidR="00105223" w:rsidRPr="0089207E">
        <w:t>they</w:t>
      </w:r>
      <w:r w:rsidRPr="0089207E">
        <w:t xml:space="preserve"> must</w:t>
      </w:r>
      <w:r w:rsidR="00C208F0" w:rsidRPr="0089207E">
        <w:t xml:space="preserve"> demonstrate </w:t>
      </w:r>
      <w:r w:rsidR="00105223" w:rsidRPr="0089207E">
        <w:t xml:space="preserve">the </w:t>
      </w:r>
      <w:r w:rsidR="00C208F0" w:rsidRPr="0089207E">
        <w:t>WWSP</w:t>
      </w:r>
      <w:r w:rsidR="00871322" w:rsidRPr="0089207E">
        <w:t xml:space="preserve"> has cultural competency related to the participating country/</w:t>
      </w:r>
      <w:proofErr w:type="spellStart"/>
      <w:r w:rsidR="00871322" w:rsidRPr="0089207E">
        <w:t>ies</w:t>
      </w:r>
      <w:proofErr w:type="spellEnd"/>
      <w:r w:rsidR="00871322" w:rsidRPr="0089207E">
        <w:t xml:space="preserve"> that </w:t>
      </w:r>
      <w:r w:rsidR="0060333D" w:rsidRPr="0089207E">
        <w:t>they are</w:t>
      </w:r>
      <w:r w:rsidR="00871322" w:rsidRPr="0089207E">
        <w:t xml:space="preserve"> proposing to recruit workers from.</w:t>
      </w:r>
    </w:p>
    <w:p w14:paraId="37CE32A5" w14:textId="77777777" w:rsidR="00943B2C" w:rsidRPr="009D5C78" w:rsidRDefault="00943B2C" w:rsidP="00431C6B">
      <w:pPr>
        <w:pStyle w:val="BodyText"/>
        <w:spacing w:after="0"/>
        <w:rPr>
          <w:rFonts w:ascii="Calibri" w:hAnsi="Calibri" w:cs="Calibri"/>
          <w:sz w:val="24"/>
          <w:szCs w:val="24"/>
        </w:rPr>
      </w:pPr>
    </w:p>
    <w:p w14:paraId="74FA4FF8" w14:textId="409A271E" w:rsidR="00431C6B" w:rsidRPr="0089207E" w:rsidRDefault="00F252AF" w:rsidP="00431C6B">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Will our current WWSP automatically be approved? We cannot terminate a contract of an existing employee without reason.</w:t>
      </w:r>
    </w:p>
    <w:p w14:paraId="33BD5A3F" w14:textId="3C24C09A" w:rsidR="00D86F1B" w:rsidRPr="0089207E" w:rsidRDefault="0060333D" w:rsidP="0089207E">
      <w:pPr>
        <w:pStyle w:val="BodyText"/>
        <w:spacing w:after="0"/>
      </w:pPr>
      <w:r w:rsidRPr="0089207E">
        <w:t>Once an AE</w:t>
      </w:r>
      <w:r w:rsidR="00E040EC" w:rsidRPr="0089207E">
        <w:t>s PALM Deed is</w:t>
      </w:r>
      <w:r w:rsidRPr="0089207E">
        <w:t xml:space="preserve"> execute</w:t>
      </w:r>
      <w:r w:rsidR="00E040EC" w:rsidRPr="0089207E">
        <w:t>d</w:t>
      </w:r>
      <w:r w:rsidRPr="0089207E">
        <w:t>,</w:t>
      </w:r>
      <w:r w:rsidR="00E040EC" w:rsidRPr="0089207E">
        <w:t xml:space="preserve"> recruitments</w:t>
      </w:r>
      <w:r w:rsidRPr="0089207E">
        <w:t xml:space="preserve"> approved unde</w:t>
      </w:r>
      <w:r w:rsidR="00E040EC" w:rsidRPr="0089207E">
        <w:t xml:space="preserve">r old </w:t>
      </w:r>
      <w:r w:rsidRPr="0089207E">
        <w:t>respective SWP and/or PLS Deeds, will be considered approved under the PALM Deed</w:t>
      </w:r>
      <w:r w:rsidR="00E040EC" w:rsidRPr="0089207E">
        <w:t xml:space="preserve"> </w:t>
      </w:r>
      <w:r w:rsidR="00D86F1B" w:rsidRPr="0089207E">
        <w:t xml:space="preserve">(known as </w:t>
      </w:r>
      <w:r w:rsidR="00E040EC" w:rsidRPr="0089207E">
        <w:t>transition recruitments</w:t>
      </w:r>
      <w:r w:rsidR="00D86F1B" w:rsidRPr="0089207E">
        <w:t>)</w:t>
      </w:r>
      <w:r w:rsidRPr="0089207E">
        <w:t>. AEs will need to review their</w:t>
      </w:r>
      <w:r w:rsidR="00E040EC" w:rsidRPr="0089207E">
        <w:t xml:space="preserve"> transition</w:t>
      </w:r>
      <w:r w:rsidRPr="0089207E">
        <w:t xml:space="preserve"> </w:t>
      </w:r>
      <w:r w:rsidR="00E040EC" w:rsidRPr="0089207E">
        <w:t>recruitments to ensure they</w:t>
      </w:r>
      <w:r w:rsidRPr="0089207E">
        <w:t xml:space="preserve"> meet their obligations under the PALM Deed</w:t>
      </w:r>
      <w:r w:rsidR="00E040EC" w:rsidRPr="0089207E">
        <w:t xml:space="preserve">, this includes new requirements and the phased implementation timelines. </w:t>
      </w:r>
    </w:p>
    <w:p w14:paraId="504770F9" w14:textId="77777777" w:rsidR="00D86F1B" w:rsidRDefault="00D86F1B" w:rsidP="00854B0B">
      <w:pPr>
        <w:pStyle w:val="BodyText"/>
        <w:spacing w:after="0"/>
        <w:ind w:left="360"/>
        <w:rPr>
          <w:rFonts w:ascii="Calibri" w:hAnsi="Calibri" w:cs="Calibri"/>
          <w:sz w:val="24"/>
          <w:szCs w:val="24"/>
        </w:rPr>
      </w:pPr>
    </w:p>
    <w:p w14:paraId="5AAC420A" w14:textId="1AB0D6E5" w:rsidR="00D86F1B" w:rsidRDefault="00E040EC" w:rsidP="0089207E">
      <w:pPr>
        <w:pStyle w:val="BodyText"/>
        <w:spacing w:after="0"/>
      </w:pPr>
      <w:r w:rsidRPr="0089207E">
        <w:t xml:space="preserve">For transition recruitments, AEs have until </w:t>
      </w:r>
      <w:r w:rsidR="00C02272">
        <w:t xml:space="preserve">31 December 2023 </w:t>
      </w:r>
      <w:r w:rsidRPr="0089207E">
        <w:t>to update their</w:t>
      </w:r>
      <w:r w:rsidR="00D86F1B" w:rsidRPr="0089207E">
        <w:t xml:space="preserve"> Welfare and Wellbei</w:t>
      </w:r>
      <w:r w:rsidR="00CD5693">
        <w:t>ng Support Plans</w:t>
      </w:r>
      <w:r w:rsidR="00D86F1B" w:rsidRPr="0089207E">
        <w:t xml:space="preserve"> to meet the PALM scheme requirements.</w:t>
      </w:r>
    </w:p>
    <w:p w14:paraId="0D30BC87" w14:textId="77777777" w:rsidR="007977B0" w:rsidRDefault="007977B0" w:rsidP="0089207E">
      <w:pPr>
        <w:pStyle w:val="BodyText"/>
        <w:spacing w:after="0"/>
      </w:pPr>
    </w:p>
    <w:p w14:paraId="2F6C6869" w14:textId="27BA7F46" w:rsidR="001E6169" w:rsidRDefault="001E6169" w:rsidP="001E6169">
      <w:pPr>
        <w:pStyle w:val="BodyText"/>
        <w:spacing w:after="0"/>
        <w:rPr>
          <w:rFonts w:ascii="Calibri" w:hAnsi="Calibri" w:cs="Calibri"/>
          <w:sz w:val="24"/>
          <w:szCs w:val="24"/>
        </w:rPr>
      </w:pPr>
      <w:r>
        <w:rPr>
          <w:rFonts w:ascii="Calibri" w:hAnsi="Calibri" w:cs="Calibri"/>
          <w:sz w:val="24"/>
          <w:szCs w:val="24"/>
        </w:rPr>
        <w:tab/>
      </w:r>
    </w:p>
    <w:p w14:paraId="052E0C21" w14:textId="14A09249" w:rsidR="00F252AF" w:rsidRPr="0089207E" w:rsidRDefault="00F252AF"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lastRenderedPageBreak/>
        <w:t>Will there be a grievance policy from DEWR available to support grievance management provisions in the Guidelines?</w:t>
      </w:r>
    </w:p>
    <w:p w14:paraId="2513908E" w14:textId="79F48B14" w:rsidR="00F252AF" w:rsidRPr="0089207E" w:rsidRDefault="008F24BA" w:rsidP="0089207E">
      <w:pPr>
        <w:pStyle w:val="BodyText"/>
        <w:spacing w:after="0"/>
      </w:pPr>
      <w:r w:rsidRPr="0089207E">
        <w:t>DEWR has developed a PALM Feedback and Grievance Management Policy and circulated</w:t>
      </w:r>
      <w:r w:rsidR="00F5227E" w:rsidRPr="0089207E">
        <w:t xml:space="preserve"> </w:t>
      </w:r>
      <w:r w:rsidR="00CD5693">
        <w:t xml:space="preserve">this </w:t>
      </w:r>
      <w:r w:rsidR="00F5227E" w:rsidRPr="0089207E">
        <w:t>to key stakeholders for</w:t>
      </w:r>
      <w:r w:rsidR="008D59AF">
        <w:t xml:space="preserve"> their</w:t>
      </w:r>
      <w:r w:rsidR="00F5227E" w:rsidRPr="0089207E">
        <w:t xml:space="preserve"> review and input. </w:t>
      </w:r>
      <w:r w:rsidR="00D86F1B" w:rsidRPr="0089207E">
        <w:t>Additional details will be provided once the policy is finalised.</w:t>
      </w:r>
    </w:p>
    <w:p w14:paraId="3A710CFC" w14:textId="77777777" w:rsidR="00F252AF" w:rsidRPr="009D5C78" w:rsidRDefault="00F252AF" w:rsidP="00431C6B">
      <w:pPr>
        <w:pStyle w:val="BodyText"/>
        <w:spacing w:after="0"/>
        <w:rPr>
          <w:rFonts w:ascii="Calibri" w:hAnsi="Calibri" w:cs="Calibri"/>
          <w:sz w:val="24"/>
          <w:szCs w:val="24"/>
        </w:rPr>
      </w:pPr>
    </w:p>
    <w:p w14:paraId="280F1609" w14:textId="69D9785D" w:rsidR="006366AE" w:rsidRPr="0089207E" w:rsidRDefault="006366AE"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 xml:space="preserve">Will </w:t>
      </w:r>
      <w:r w:rsidR="00EC6BDB" w:rsidRPr="0089207E">
        <w:rPr>
          <w:rFonts w:asciiTheme="majorHAnsi" w:eastAsiaTheme="majorEastAsia" w:hAnsiTheme="majorHAnsi" w:cstheme="majorBidi"/>
          <w:bCs/>
          <w:iCs/>
          <w:color w:val="00A880" w:themeColor="accent2"/>
          <w:sz w:val="22"/>
        </w:rPr>
        <w:t>DEWR</w:t>
      </w:r>
      <w:r w:rsidRPr="0089207E">
        <w:rPr>
          <w:rFonts w:asciiTheme="majorHAnsi" w:eastAsiaTheme="majorEastAsia" w:hAnsiTheme="majorHAnsi" w:cstheme="majorBidi"/>
          <w:bCs/>
          <w:iCs/>
          <w:color w:val="00A880" w:themeColor="accent2"/>
          <w:sz w:val="22"/>
        </w:rPr>
        <w:t xml:space="preserve"> provide templates for Welfare and Wellbeing Plan, Risk Assessment etc and when will these be finalised?</w:t>
      </w:r>
    </w:p>
    <w:p w14:paraId="65CD0ECA" w14:textId="4298E712" w:rsidR="006366AE" w:rsidRPr="0089207E" w:rsidRDefault="00EC6BDB" w:rsidP="0089207E">
      <w:pPr>
        <w:spacing w:after="0"/>
      </w:pPr>
      <w:r w:rsidRPr="0089207E">
        <w:t>DEWR</w:t>
      </w:r>
      <w:r w:rsidR="006366AE" w:rsidRPr="0089207E">
        <w:t xml:space="preserve"> is currently developing the parameters around this, including templates. </w:t>
      </w:r>
      <w:r w:rsidR="00D86F1B" w:rsidRPr="0089207E">
        <w:t xml:space="preserve">Additionally, </w:t>
      </w:r>
      <w:r w:rsidR="00702ACA">
        <w:t>the Department</w:t>
      </w:r>
      <w:r w:rsidR="00D86F1B" w:rsidRPr="0089207E">
        <w:t xml:space="preserve"> will provide detailed </w:t>
      </w:r>
      <w:r w:rsidR="00654D0D" w:rsidRPr="0089207E">
        <w:t>Factsheets</w:t>
      </w:r>
      <w:r w:rsidR="006366AE" w:rsidRPr="0089207E">
        <w:t xml:space="preserve"> for AEs</w:t>
      </w:r>
      <w:r w:rsidR="00D86F1B" w:rsidRPr="0089207E">
        <w:t xml:space="preserve"> to support them to implement PALM Deed requirements</w:t>
      </w:r>
      <w:r w:rsidR="006366AE" w:rsidRPr="0089207E">
        <w:t>.</w:t>
      </w:r>
      <w:r w:rsidR="00D86F1B" w:rsidRPr="0089207E">
        <w:t xml:space="preserve"> Templates will be uploaded in PALMIS and provided soon.</w:t>
      </w:r>
    </w:p>
    <w:p w14:paraId="32CC9781" w14:textId="77777777" w:rsidR="00F5227E" w:rsidRDefault="00F5227E" w:rsidP="00F5227E">
      <w:pPr>
        <w:pStyle w:val="ListParagraph"/>
        <w:spacing w:after="0"/>
        <w:ind w:left="360"/>
        <w:rPr>
          <w:rFonts w:ascii="Calibri" w:hAnsi="Calibri" w:cs="Calibri"/>
          <w:sz w:val="24"/>
          <w:szCs w:val="24"/>
        </w:rPr>
      </w:pPr>
    </w:p>
    <w:p w14:paraId="160FB182" w14:textId="78540590" w:rsidR="00F50FEB" w:rsidRPr="0089207E" w:rsidRDefault="00943B2C" w:rsidP="003158EF">
      <w:pPr>
        <w:pStyle w:val="ListParagraph"/>
        <w:numPr>
          <w:ilvl w:val="0"/>
          <w:numId w:val="28"/>
        </w:numPr>
        <w:spacing w:after="0"/>
        <w:rPr>
          <w:rFonts w:asciiTheme="majorHAnsi" w:eastAsiaTheme="majorEastAsia" w:hAnsiTheme="majorHAnsi" w:cstheme="majorBidi"/>
          <w:bCs/>
          <w:iCs/>
          <w:color w:val="00A880" w:themeColor="accent2"/>
          <w:sz w:val="22"/>
        </w:rPr>
      </w:pPr>
      <w:bookmarkStart w:id="1" w:name="_Hlk140824890"/>
      <w:r w:rsidRPr="0089207E">
        <w:rPr>
          <w:rFonts w:asciiTheme="majorHAnsi" w:eastAsiaTheme="majorEastAsia" w:hAnsiTheme="majorHAnsi" w:cstheme="majorBidi"/>
          <w:bCs/>
          <w:iCs/>
          <w:color w:val="00A880" w:themeColor="accent2"/>
          <w:sz w:val="22"/>
        </w:rPr>
        <w:t>With medical bills that come in after the worker has gone home that</w:t>
      </w:r>
      <w:r w:rsidR="005B6429">
        <w:rPr>
          <w:rFonts w:asciiTheme="majorHAnsi" w:eastAsiaTheme="majorEastAsia" w:hAnsiTheme="majorHAnsi" w:cstheme="majorBidi"/>
          <w:bCs/>
          <w:iCs/>
          <w:color w:val="00A880" w:themeColor="accent2"/>
          <w:sz w:val="22"/>
        </w:rPr>
        <w:t xml:space="preserve"> an</w:t>
      </w:r>
      <w:r w:rsidRPr="0089207E">
        <w:rPr>
          <w:rFonts w:asciiTheme="majorHAnsi" w:eastAsiaTheme="majorEastAsia" w:hAnsiTheme="majorHAnsi" w:cstheme="majorBidi"/>
          <w:bCs/>
          <w:iCs/>
          <w:color w:val="00A880" w:themeColor="accent2"/>
          <w:sz w:val="22"/>
        </w:rPr>
        <w:t xml:space="preserve"> AE pays, can that be carried over to the worker’s next placement?</w:t>
      </w:r>
    </w:p>
    <w:p w14:paraId="6DAF5E8D" w14:textId="77777777" w:rsidR="00A07002" w:rsidRDefault="008D59AF" w:rsidP="00654D0D">
      <w:pPr>
        <w:pStyle w:val="BodyText"/>
        <w:spacing w:after="0"/>
      </w:pPr>
      <w:r>
        <w:t xml:space="preserve">AEs must ensure each worker understands their health insurance policy, including options available for accessing medical care in Australia and possible out of pocket or upfront expenses. </w:t>
      </w:r>
      <w:r w:rsidR="00A07002" w:rsidRPr="00654D0D">
        <w:t>Any outstanding debt cannot be carried over after the worker has completed their placement in Australia and returned to their home country (i.e., not extended to the worker’s next placement in Australia).</w:t>
      </w:r>
    </w:p>
    <w:p w14:paraId="5875EF99" w14:textId="77777777" w:rsidR="00A07002" w:rsidRDefault="00A07002" w:rsidP="00654D0D">
      <w:pPr>
        <w:pStyle w:val="BodyText"/>
        <w:spacing w:after="0"/>
      </w:pPr>
    </w:p>
    <w:p w14:paraId="29071741" w14:textId="10A6C6BE" w:rsidR="00943B2C" w:rsidRPr="00654D0D" w:rsidRDefault="008D59AF" w:rsidP="00654D0D">
      <w:pPr>
        <w:pStyle w:val="BodyText"/>
        <w:spacing w:after="0"/>
      </w:pPr>
      <w:r>
        <w:t xml:space="preserve">AEs should advise </w:t>
      </w:r>
      <w:r w:rsidR="00702ACA">
        <w:t>the Department</w:t>
      </w:r>
      <w:r>
        <w:t xml:space="preserve"> of any medical issues or </w:t>
      </w:r>
      <w:r w:rsidR="00A07002">
        <w:t xml:space="preserve">concerns </w:t>
      </w:r>
      <w:r>
        <w:t xml:space="preserve">with any worker </w:t>
      </w:r>
      <w:r w:rsidR="00A07002">
        <w:t>in accordance with the reporting and notification requirements under the Deed and at Chapter 13.</w:t>
      </w:r>
    </w:p>
    <w:bookmarkEnd w:id="1"/>
    <w:p w14:paraId="34EC1DFC" w14:textId="77777777" w:rsidR="00943B2C" w:rsidRPr="009D5C78" w:rsidRDefault="00943B2C" w:rsidP="00431C6B">
      <w:pPr>
        <w:pStyle w:val="BodyText"/>
        <w:spacing w:after="0"/>
        <w:rPr>
          <w:rFonts w:ascii="Calibri" w:hAnsi="Calibri" w:cs="Calibri"/>
          <w:sz w:val="24"/>
          <w:szCs w:val="24"/>
        </w:rPr>
      </w:pPr>
    </w:p>
    <w:p w14:paraId="3387F04A" w14:textId="201EBF96" w:rsidR="00F50FEB" w:rsidRPr="0089207E" w:rsidRDefault="00F50FEB"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89207E">
        <w:rPr>
          <w:rFonts w:asciiTheme="majorHAnsi" w:eastAsiaTheme="majorEastAsia" w:hAnsiTheme="majorHAnsi" w:cstheme="majorBidi"/>
          <w:bCs/>
          <w:iCs/>
          <w:color w:val="00A880" w:themeColor="accent2"/>
          <w:sz w:val="22"/>
        </w:rPr>
        <w:t xml:space="preserve">When will the cultural competency training/requirements be </w:t>
      </w:r>
      <w:r w:rsidR="00D86F1B" w:rsidRPr="0089207E">
        <w:rPr>
          <w:rFonts w:asciiTheme="majorHAnsi" w:eastAsiaTheme="majorEastAsia" w:hAnsiTheme="majorHAnsi" w:cstheme="majorBidi"/>
          <w:bCs/>
          <w:iCs/>
          <w:color w:val="00A880" w:themeColor="accent2"/>
          <w:sz w:val="22"/>
        </w:rPr>
        <w:t>confirmed</w:t>
      </w:r>
      <w:r w:rsidRPr="0089207E">
        <w:rPr>
          <w:rFonts w:asciiTheme="majorHAnsi" w:eastAsiaTheme="majorEastAsia" w:hAnsiTheme="majorHAnsi" w:cstheme="majorBidi"/>
          <w:bCs/>
          <w:iCs/>
          <w:color w:val="00A880" w:themeColor="accent2"/>
          <w:sz w:val="22"/>
        </w:rPr>
        <w:t>. Government Christmas shutdown will most likely impact employers trying to meet this requirement?</w:t>
      </w:r>
    </w:p>
    <w:p w14:paraId="553A551C" w14:textId="1972F099" w:rsidR="007C6D9B" w:rsidRPr="00654D0D" w:rsidRDefault="00F50FEB" w:rsidP="00654D0D">
      <w:pPr>
        <w:spacing w:after="0"/>
      </w:pPr>
      <w:r w:rsidRPr="00654D0D">
        <w:t xml:space="preserve">The date of effect will be </w:t>
      </w:r>
      <w:r w:rsidR="008D59AF">
        <w:t>1 January 2024</w:t>
      </w:r>
      <w:r w:rsidRPr="00654D0D">
        <w:t xml:space="preserve">. </w:t>
      </w:r>
      <w:r w:rsidR="00702ACA">
        <w:t>The Department</w:t>
      </w:r>
      <w:r w:rsidR="00D86F1B" w:rsidRPr="00654D0D">
        <w:t xml:space="preserve"> will</w:t>
      </w:r>
      <w:r w:rsidRPr="00654D0D">
        <w:t xml:space="preserve"> </w:t>
      </w:r>
      <w:r w:rsidR="00C02272">
        <w:t>co-</w:t>
      </w:r>
      <w:r w:rsidRPr="00654D0D">
        <w:t>design</w:t>
      </w:r>
      <w:r w:rsidR="00C02272">
        <w:t xml:space="preserve"> </w:t>
      </w:r>
      <w:r w:rsidR="00D86F1B" w:rsidRPr="00654D0D">
        <w:t xml:space="preserve">with key stakeholders to </w:t>
      </w:r>
      <w:r w:rsidRPr="00654D0D">
        <w:t>develo</w:t>
      </w:r>
      <w:r w:rsidR="00D86F1B" w:rsidRPr="00654D0D">
        <w:t>p</w:t>
      </w:r>
      <w:r w:rsidRPr="00654D0D">
        <w:t xml:space="preserve"> a suit</w:t>
      </w:r>
      <w:r w:rsidR="004A36E2" w:rsidRPr="00654D0D">
        <w:t>e</w:t>
      </w:r>
      <w:r w:rsidRPr="00654D0D">
        <w:t xml:space="preserve"> of resources</w:t>
      </w:r>
      <w:r w:rsidR="004A36E2" w:rsidRPr="00654D0D">
        <w:t xml:space="preserve"> (including process to demonstrate the cultural competency requirements and training)</w:t>
      </w:r>
      <w:r w:rsidRPr="00654D0D">
        <w:t xml:space="preserve"> and assessment criteria</w:t>
      </w:r>
      <w:r w:rsidR="00D86F1B" w:rsidRPr="00654D0D">
        <w:t>.</w:t>
      </w:r>
      <w:r w:rsidRPr="00654D0D">
        <w:t xml:space="preserve"> AEs will be notified </w:t>
      </w:r>
      <w:r w:rsidR="004A36E2" w:rsidRPr="00654D0D">
        <w:t>and provided</w:t>
      </w:r>
      <w:r w:rsidRPr="00654D0D">
        <w:t xml:space="preserve"> with these resources. </w:t>
      </w:r>
    </w:p>
    <w:p w14:paraId="224FCE0D" w14:textId="77777777" w:rsidR="007C6D9B" w:rsidRPr="009D5C78" w:rsidRDefault="007C6D9B" w:rsidP="00431C6B">
      <w:pPr>
        <w:pStyle w:val="BodyText"/>
        <w:spacing w:after="0"/>
        <w:rPr>
          <w:rFonts w:ascii="Calibri" w:hAnsi="Calibri" w:cs="Calibri"/>
          <w:sz w:val="24"/>
          <w:szCs w:val="24"/>
        </w:rPr>
      </w:pPr>
    </w:p>
    <w:p w14:paraId="3168E508" w14:textId="4D42E517" w:rsidR="0074551B" w:rsidRPr="00654D0D" w:rsidRDefault="000568EA" w:rsidP="003158EF">
      <w:pPr>
        <w:pStyle w:val="Heading2"/>
        <w:rPr>
          <w:rFonts w:asciiTheme="majorHAnsi" w:eastAsiaTheme="majorEastAsia" w:hAnsiTheme="majorHAnsi" w:cstheme="majorBidi"/>
          <w:color w:val="252A82" w:themeColor="text2"/>
        </w:rPr>
      </w:pPr>
      <w:r>
        <w:rPr>
          <w:rFonts w:asciiTheme="majorHAnsi" w:eastAsiaTheme="majorEastAsia" w:hAnsiTheme="majorHAnsi" w:cstheme="majorBidi"/>
          <w:color w:val="252A82" w:themeColor="text2"/>
        </w:rPr>
        <w:t xml:space="preserve">WHS </w:t>
      </w:r>
      <w:r w:rsidR="0074551B" w:rsidRPr="00654D0D">
        <w:rPr>
          <w:rFonts w:asciiTheme="majorHAnsi" w:eastAsiaTheme="majorEastAsia" w:hAnsiTheme="majorHAnsi" w:cstheme="majorBidi"/>
          <w:color w:val="252A82" w:themeColor="text2"/>
        </w:rPr>
        <w:t>Risk Assessments</w:t>
      </w:r>
    </w:p>
    <w:p w14:paraId="765037BD" w14:textId="77777777" w:rsidR="009D5C78" w:rsidRPr="00654D0D" w:rsidRDefault="009D5C78"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654D0D">
        <w:rPr>
          <w:rFonts w:asciiTheme="majorHAnsi" w:eastAsiaTheme="majorEastAsia" w:hAnsiTheme="majorHAnsi" w:cstheme="majorBidi"/>
          <w:bCs/>
          <w:iCs/>
          <w:color w:val="00A880" w:themeColor="accent2"/>
          <w:sz w:val="22"/>
        </w:rPr>
        <w:t>How often does the Risk Assessment need to be done?</w:t>
      </w:r>
    </w:p>
    <w:p w14:paraId="55BB00BE" w14:textId="77777777" w:rsidR="00436B88" w:rsidRDefault="009D5C78" w:rsidP="00654D0D">
      <w:pPr>
        <w:spacing w:after="0"/>
      </w:pPr>
      <w:r w:rsidRPr="00654D0D">
        <w:t>The AE must undertake</w:t>
      </w:r>
      <w:r w:rsidR="00436B88">
        <w:t>:</w:t>
      </w:r>
    </w:p>
    <w:p w14:paraId="03D6D7D7" w14:textId="7B6F53D2" w:rsidR="00436B88" w:rsidRDefault="009D5C78" w:rsidP="007977B0">
      <w:pPr>
        <w:pStyle w:val="BodyText"/>
        <w:numPr>
          <w:ilvl w:val="0"/>
          <w:numId w:val="31"/>
        </w:numPr>
        <w:spacing w:after="0"/>
      </w:pPr>
      <w:r w:rsidRPr="00654D0D">
        <w:t>a</w:t>
      </w:r>
      <w:r w:rsidR="00436B88">
        <w:t xml:space="preserve"> placement risk assessment of every placement before the start of the </w:t>
      </w:r>
      <w:proofErr w:type="gramStart"/>
      <w:r w:rsidR="00436B88">
        <w:t>placement;</w:t>
      </w:r>
      <w:proofErr w:type="gramEnd"/>
      <w:r w:rsidR="00436B88">
        <w:t xml:space="preserve"> </w:t>
      </w:r>
    </w:p>
    <w:p w14:paraId="1984B098" w14:textId="12776899" w:rsidR="00436B88" w:rsidRDefault="00436B88" w:rsidP="007977B0">
      <w:pPr>
        <w:pStyle w:val="BodyText"/>
        <w:numPr>
          <w:ilvl w:val="0"/>
          <w:numId w:val="31"/>
        </w:numPr>
        <w:spacing w:after="0"/>
      </w:pPr>
      <w:r>
        <w:t>a</w:t>
      </w:r>
      <w:r w:rsidR="009D5C78" w:rsidRPr="00654D0D">
        <w:t xml:space="preserve"> </w:t>
      </w:r>
      <w:r w:rsidR="004A36E2" w:rsidRPr="00654D0D">
        <w:t>w</w:t>
      </w:r>
      <w:r w:rsidR="009D5C78" w:rsidRPr="00654D0D">
        <w:t xml:space="preserve">orker </w:t>
      </w:r>
      <w:r w:rsidR="004A36E2" w:rsidRPr="00654D0D">
        <w:t>r</w:t>
      </w:r>
      <w:r w:rsidR="009D5C78" w:rsidRPr="00654D0D">
        <w:t xml:space="preserve">isk </w:t>
      </w:r>
      <w:r w:rsidR="004A36E2" w:rsidRPr="00654D0D">
        <w:t>a</w:t>
      </w:r>
      <w:r w:rsidR="009D5C78" w:rsidRPr="00654D0D">
        <w:t xml:space="preserve">ssessment for each </w:t>
      </w:r>
      <w:r w:rsidR="00EC6BDB" w:rsidRPr="00654D0D">
        <w:t>w</w:t>
      </w:r>
      <w:r w:rsidR="009D5C78" w:rsidRPr="00654D0D">
        <w:t xml:space="preserve">orker, </w:t>
      </w:r>
      <w:proofErr w:type="gramStart"/>
      <w:r w:rsidR="009D5C78" w:rsidRPr="00654D0D">
        <w:t>with regard to</w:t>
      </w:r>
      <w:proofErr w:type="gramEnd"/>
      <w:r w:rsidR="009D5C78" w:rsidRPr="00654D0D">
        <w:t xml:space="preserve"> their potential participation in any such </w:t>
      </w:r>
      <w:r w:rsidR="00EC6BDB" w:rsidRPr="00654D0D">
        <w:t>p</w:t>
      </w:r>
      <w:r w:rsidR="009D5C78" w:rsidRPr="00654D0D">
        <w:t xml:space="preserve">lacement, before their commencement in the </w:t>
      </w:r>
      <w:r w:rsidR="00EC6BDB" w:rsidRPr="00654D0D">
        <w:t>p</w:t>
      </w:r>
      <w:r w:rsidR="009D5C78" w:rsidRPr="00654D0D">
        <w:t>lacement</w:t>
      </w:r>
      <w:r>
        <w:t>;</w:t>
      </w:r>
      <w:r w:rsidR="009D5C78" w:rsidRPr="00654D0D">
        <w:t xml:space="preserve"> and </w:t>
      </w:r>
    </w:p>
    <w:p w14:paraId="12EE0E3E" w14:textId="77777777" w:rsidR="00436B88" w:rsidRDefault="009D5C78" w:rsidP="007977B0">
      <w:pPr>
        <w:pStyle w:val="BodyText"/>
        <w:numPr>
          <w:ilvl w:val="0"/>
          <w:numId w:val="31"/>
        </w:numPr>
        <w:spacing w:after="0"/>
      </w:pPr>
      <w:r w:rsidRPr="00654D0D">
        <w:t>retain records of each</w:t>
      </w:r>
      <w:r w:rsidR="00654D0D">
        <w:t xml:space="preserve"> </w:t>
      </w:r>
      <w:r w:rsidR="004A36E2" w:rsidRPr="00654D0D">
        <w:t>r</w:t>
      </w:r>
      <w:r w:rsidRPr="00654D0D">
        <w:t xml:space="preserve">isk </w:t>
      </w:r>
      <w:r w:rsidR="004A36E2" w:rsidRPr="00654D0D">
        <w:t>a</w:t>
      </w:r>
      <w:r w:rsidRPr="00654D0D">
        <w:t xml:space="preserve">ssessment and any action taken in accordance with the </w:t>
      </w:r>
      <w:r w:rsidR="004A36E2" w:rsidRPr="00654D0D">
        <w:t>r</w:t>
      </w:r>
      <w:r w:rsidRPr="00654D0D">
        <w:t xml:space="preserve">isk </w:t>
      </w:r>
      <w:r w:rsidR="004A36E2" w:rsidRPr="00654D0D">
        <w:t>a</w:t>
      </w:r>
      <w:r w:rsidRPr="00654D0D">
        <w:t xml:space="preserve">ssessment and provide the relevant </w:t>
      </w:r>
      <w:r w:rsidR="004A36E2" w:rsidRPr="00654D0D">
        <w:t>r</w:t>
      </w:r>
      <w:r w:rsidRPr="00654D0D">
        <w:t xml:space="preserve">ecords to </w:t>
      </w:r>
      <w:r w:rsidR="00EC6BDB" w:rsidRPr="00654D0D">
        <w:t>DEWR</w:t>
      </w:r>
      <w:r w:rsidRPr="00654D0D">
        <w:t xml:space="preserve"> upon request.</w:t>
      </w:r>
    </w:p>
    <w:p w14:paraId="0BCA0131" w14:textId="77777777" w:rsidR="00436B88" w:rsidRDefault="00436B88" w:rsidP="00436B88">
      <w:pPr>
        <w:spacing w:after="0"/>
      </w:pPr>
    </w:p>
    <w:p w14:paraId="50E82E97" w14:textId="5461B2EF" w:rsidR="009D5C78" w:rsidRPr="00654D0D" w:rsidRDefault="000126E1" w:rsidP="00436B88">
      <w:pPr>
        <w:spacing w:after="0"/>
      </w:pPr>
      <w:r>
        <w:t xml:space="preserve">Risk Assessments must be reviewed and updated (as necessary) where there are changes to the placement or worker. </w:t>
      </w:r>
    </w:p>
    <w:p w14:paraId="788C722A" w14:textId="77777777" w:rsidR="005D008E" w:rsidRPr="009D5C78" w:rsidRDefault="005D008E" w:rsidP="00431C6B">
      <w:pPr>
        <w:pStyle w:val="BodyText"/>
        <w:spacing w:after="0"/>
        <w:rPr>
          <w:rFonts w:ascii="Calibri" w:hAnsi="Calibri" w:cs="Calibri"/>
          <w:sz w:val="24"/>
          <w:szCs w:val="24"/>
        </w:rPr>
      </w:pPr>
    </w:p>
    <w:p w14:paraId="0DCAB79C" w14:textId="252791A5" w:rsidR="0074551B" w:rsidRPr="00654D0D" w:rsidRDefault="0074551B" w:rsidP="00431C6B">
      <w:pPr>
        <w:pStyle w:val="Heading2"/>
        <w:rPr>
          <w:rFonts w:asciiTheme="majorHAnsi" w:eastAsiaTheme="majorEastAsia" w:hAnsiTheme="majorHAnsi" w:cstheme="majorBidi"/>
          <w:color w:val="252A82" w:themeColor="text2"/>
        </w:rPr>
      </w:pPr>
      <w:r w:rsidRPr="00654D0D">
        <w:rPr>
          <w:rFonts w:asciiTheme="majorHAnsi" w:eastAsiaTheme="majorEastAsia" w:hAnsiTheme="majorHAnsi" w:cstheme="majorBidi"/>
          <w:color w:val="252A82" w:themeColor="text2"/>
        </w:rPr>
        <w:t>Deed and Guidelines / Transition</w:t>
      </w:r>
    </w:p>
    <w:p w14:paraId="61761B49" w14:textId="77777777" w:rsidR="006366AE" w:rsidRPr="00654D0D" w:rsidRDefault="006366AE"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654D0D">
        <w:rPr>
          <w:rFonts w:asciiTheme="majorHAnsi" w:eastAsiaTheme="majorEastAsia" w:hAnsiTheme="majorHAnsi" w:cstheme="majorBidi"/>
          <w:bCs/>
          <w:iCs/>
          <w:color w:val="00A880" w:themeColor="accent2"/>
          <w:sz w:val="22"/>
        </w:rPr>
        <w:t>We submitted our signed PALM Deed on 1 July 2023, and we have not received it back. Does this mean we will receive a new PALM Deed?</w:t>
      </w:r>
    </w:p>
    <w:p w14:paraId="0B01982A" w14:textId="120EF83B" w:rsidR="006366AE" w:rsidRPr="00654D0D" w:rsidRDefault="006366AE" w:rsidP="00654D0D">
      <w:pPr>
        <w:spacing w:after="0"/>
      </w:pPr>
      <w:r w:rsidRPr="00654D0D">
        <w:t xml:space="preserve">PALM Deeds and related paperwork received by </w:t>
      </w:r>
      <w:r w:rsidR="00C624C6" w:rsidRPr="00654D0D">
        <w:t>DEWR</w:t>
      </w:r>
      <w:r w:rsidRPr="00654D0D">
        <w:t xml:space="preserve"> will be checked for completeness and compliance. Once this process is finalised and the Deed is executed, a hard copy will be posted back to the AE along with a confirmation email. </w:t>
      </w:r>
      <w:r w:rsidR="007035FB">
        <w:t>If you are concerned, please contact DEWR &lt;email address&gt; to ensure it was received.</w:t>
      </w:r>
    </w:p>
    <w:p w14:paraId="01DA32DD" w14:textId="18B5F051" w:rsidR="006366AE" w:rsidRDefault="006366AE" w:rsidP="00431C6B">
      <w:pPr>
        <w:spacing w:after="0"/>
        <w:rPr>
          <w:rFonts w:ascii="Calibri" w:hAnsi="Calibri" w:cs="Calibri"/>
          <w:b/>
          <w:bCs/>
          <w:sz w:val="24"/>
          <w:szCs w:val="24"/>
          <w:u w:val="single"/>
        </w:rPr>
      </w:pPr>
    </w:p>
    <w:p w14:paraId="16D10D33" w14:textId="6CF412B9" w:rsidR="007977B0" w:rsidRDefault="007977B0" w:rsidP="00431C6B">
      <w:pPr>
        <w:spacing w:after="0"/>
        <w:rPr>
          <w:rFonts w:ascii="Calibri" w:hAnsi="Calibri" w:cs="Calibri"/>
          <w:b/>
          <w:bCs/>
          <w:sz w:val="24"/>
          <w:szCs w:val="24"/>
          <w:u w:val="single"/>
        </w:rPr>
      </w:pPr>
    </w:p>
    <w:p w14:paraId="6A7F420F" w14:textId="2F162738" w:rsidR="007977B0" w:rsidRDefault="007977B0" w:rsidP="00431C6B">
      <w:pPr>
        <w:spacing w:after="0"/>
        <w:rPr>
          <w:rFonts w:ascii="Calibri" w:hAnsi="Calibri" w:cs="Calibri"/>
          <w:b/>
          <w:bCs/>
          <w:sz w:val="24"/>
          <w:szCs w:val="24"/>
          <w:u w:val="single"/>
        </w:rPr>
      </w:pPr>
    </w:p>
    <w:p w14:paraId="7FEB6D27" w14:textId="77777777" w:rsidR="007977B0" w:rsidRPr="009D5C78" w:rsidRDefault="007977B0" w:rsidP="00431C6B">
      <w:pPr>
        <w:spacing w:after="0"/>
        <w:rPr>
          <w:rFonts w:ascii="Calibri" w:hAnsi="Calibri" w:cs="Calibri"/>
          <w:b/>
          <w:bCs/>
          <w:sz w:val="24"/>
          <w:szCs w:val="24"/>
          <w:u w:val="single"/>
        </w:rPr>
      </w:pPr>
    </w:p>
    <w:p w14:paraId="36E07B43" w14:textId="6C08ADF4" w:rsidR="00D86276" w:rsidRPr="00436B88" w:rsidRDefault="00D86276"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436B88">
        <w:rPr>
          <w:rFonts w:asciiTheme="majorHAnsi" w:eastAsiaTheme="majorEastAsia" w:hAnsiTheme="majorHAnsi" w:cstheme="majorBidi"/>
          <w:bCs/>
          <w:iCs/>
          <w:color w:val="00A880" w:themeColor="accent2"/>
          <w:sz w:val="22"/>
        </w:rPr>
        <w:lastRenderedPageBreak/>
        <w:t xml:space="preserve">If we have a SWP and/or PLS Deed in place that expires </w:t>
      </w:r>
      <w:r w:rsidR="00654D0D" w:rsidRPr="00436B88">
        <w:rPr>
          <w:rFonts w:asciiTheme="majorHAnsi" w:eastAsiaTheme="majorEastAsia" w:hAnsiTheme="majorHAnsi" w:cstheme="majorBidi"/>
          <w:bCs/>
          <w:iCs/>
          <w:color w:val="00A880" w:themeColor="accent2"/>
          <w:sz w:val="22"/>
        </w:rPr>
        <w:t>after 30 September 2023</w:t>
      </w:r>
      <w:r w:rsidRPr="00436B88">
        <w:rPr>
          <w:rFonts w:asciiTheme="majorHAnsi" w:eastAsiaTheme="majorEastAsia" w:hAnsiTheme="majorHAnsi" w:cstheme="majorBidi"/>
          <w:bCs/>
          <w:iCs/>
          <w:color w:val="00A880" w:themeColor="accent2"/>
          <w:sz w:val="22"/>
        </w:rPr>
        <w:t xml:space="preserve">, do we need to complete the </w:t>
      </w:r>
      <w:r w:rsidR="00654D0D" w:rsidRPr="00436B88">
        <w:rPr>
          <w:rFonts w:asciiTheme="majorHAnsi" w:eastAsiaTheme="majorEastAsia" w:hAnsiTheme="majorHAnsi" w:cstheme="majorBidi"/>
          <w:bCs/>
          <w:iCs/>
          <w:color w:val="00A880" w:themeColor="accent2"/>
          <w:sz w:val="22"/>
        </w:rPr>
        <w:t xml:space="preserve">Deed of </w:t>
      </w:r>
      <w:r w:rsidR="006758ED" w:rsidRPr="00436B88">
        <w:rPr>
          <w:rFonts w:asciiTheme="majorHAnsi" w:eastAsiaTheme="majorEastAsia" w:hAnsiTheme="majorHAnsi" w:cstheme="majorBidi"/>
          <w:bCs/>
          <w:iCs/>
          <w:color w:val="00A880" w:themeColor="accent2"/>
          <w:sz w:val="22"/>
        </w:rPr>
        <w:t>T</w:t>
      </w:r>
      <w:r w:rsidRPr="00436B88">
        <w:rPr>
          <w:rFonts w:asciiTheme="majorHAnsi" w:eastAsiaTheme="majorEastAsia" w:hAnsiTheme="majorHAnsi" w:cstheme="majorBidi"/>
          <w:bCs/>
          <w:iCs/>
          <w:color w:val="00A880" w:themeColor="accent2"/>
          <w:sz w:val="22"/>
        </w:rPr>
        <w:t>erminatio</w:t>
      </w:r>
      <w:r w:rsidR="00654D0D" w:rsidRPr="00436B88">
        <w:rPr>
          <w:rFonts w:asciiTheme="majorHAnsi" w:eastAsiaTheme="majorEastAsia" w:hAnsiTheme="majorHAnsi" w:cstheme="majorBidi"/>
          <w:bCs/>
          <w:iCs/>
          <w:color w:val="00A880" w:themeColor="accent2"/>
          <w:sz w:val="22"/>
        </w:rPr>
        <w:t>n</w:t>
      </w:r>
      <w:r w:rsidRPr="00436B88">
        <w:rPr>
          <w:rFonts w:asciiTheme="majorHAnsi" w:eastAsiaTheme="majorEastAsia" w:hAnsiTheme="majorHAnsi" w:cstheme="majorBidi"/>
          <w:bCs/>
          <w:iCs/>
          <w:color w:val="00A880" w:themeColor="accent2"/>
          <w:sz w:val="22"/>
        </w:rPr>
        <w:t>?</w:t>
      </w:r>
    </w:p>
    <w:p w14:paraId="06D9A8E4" w14:textId="5D83B1F4" w:rsidR="005339CA" w:rsidRPr="00436B88" w:rsidRDefault="005339CA" w:rsidP="00654D0D">
      <w:pPr>
        <w:spacing w:after="0"/>
      </w:pPr>
      <w:r w:rsidRPr="00436B88">
        <w:t>Yes</w:t>
      </w:r>
    </w:p>
    <w:p w14:paraId="35D5957B" w14:textId="5DD45092" w:rsidR="005339CA" w:rsidRPr="00436B88" w:rsidRDefault="005339CA" w:rsidP="00654D0D">
      <w:pPr>
        <w:spacing w:after="0"/>
      </w:pPr>
    </w:p>
    <w:p w14:paraId="1AB5CEF8" w14:textId="32EFFF6B" w:rsidR="00436B88" w:rsidRPr="00436B88" w:rsidRDefault="005339CA" w:rsidP="00654D0D">
      <w:pPr>
        <w:spacing w:after="0"/>
      </w:pPr>
      <w:r w:rsidRPr="00436B88">
        <w:t xml:space="preserve">Exiting AEs (AEs that do not intend to </w:t>
      </w:r>
      <w:proofErr w:type="gramStart"/>
      <w:r w:rsidRPr="00436B88">
        <w:t>enter into</w:t>
      </w:r>
      <w:proofErr w:type="gramEnd"/>
      <w:r w:rsidRPr="00436B88">
        <w:t xml:space="preserve"> the PALM Deed) with a PLS Deed that expires after 30 September 2023, will need to enter into a Deed of Termination by Mutual Consent to terminate their </w:t>
      </w:r>
      <w:r w:rsidR="00436B88">
        <w:t>D</w:t>
      </w:r>
      <w:r w:rsidRPr="00436B88">
        <w:t>eed with effect either</w:t>
      </w:r>
      <w:r w:rsidR="00436B88" w:rsidRPr="00436B88">
        <w:t xml:space="preserve"> at:</w:t>
      </w:r>
    </w:p>
    <w:p w14:paraId="387382F5" w14:textId="77777777" w:rsidR="00436B88" w:rsidRPr="00436B88" w:rsidRDefault="005339CA" w:rsidP="007977B0">
      <w:pPr>
        <w:pStyle w:val="BodyText"/>
        <w:numPr>
          <w:ilvl w:val="0"/>
          <w:numId w:val="31"/>
        </w:numPr>
        <w:spacing w:after="0"/>
      </w:pPr>
      <w:r w:rsidRPr="00436B88">
        <w:t>the date DEWR executes the</w:t>
      </w:r>
      <w:r w:rsidR="00436B88" w:rsidRPr="00436B88">
        <w:t xml:space="preserve"> Deed of Termination</w:t>
      </w:r>
      <w:r w:rsidRPr="00436B88">
        <w:t xml:space="preserve"> or </w:t>
      </w:r>
    </w:p>
    <w:p w14:paraId="3523D66B" w14:textId="2D10185F" w:rsidR="005339CA" w:rsidRPr="00436B88" w:rsidRDefault="005339CA" w:rsidP="007977B0">
      <w:pPr>
        <w:pStyle w:val="BodyText"/>
        <w:numPr>
          <w:ilvl w:val="0"/>
          <w:numId w:val="31"/>
        </w:numPr>
        <w:spacing w:after="0"/>
      </w:pPr>
      <w:r w:rsidRPr="00436B88">
        <w:t xml:space="preserve">completion of </w:t>
      </w:r>
      <w:r w:rsidR="00436B88" w:rsidRPr="00436B88">
        <w:t xml:space="preserve">any </w:t>
      </w:r>
      <w:r w:rsidRPr="00436B88">
        <w:t>ongoing recruitment.</w:t>
      </w:r>
    </w:p>
    <w:p w14:paraId="72DCB919" w14:textId="77777777" w:rsidR="007977B0" w:rsidRPr="00EF2F29" w:rsidRDefault="007977B0" w:rsidP="00EF2F29"/>
    <w:p w14:paraId="2B9D688B" w14:textId="21BD3666" w:rsidR="00310BEB" w:rsidRPr="00654D0D" w:rsidRDefault="00310BEB" w:rsidP="00431C6B">
      <w:pPr>
        <w:pStyle w:val="Heading2"/>
        <w:rPr>
          <w:rFonts w:asciiTheme="majorHAnsi" w:eastAsiaTheme="majorEastAsia" w:hAnsiTheme="majorHAnsi" w:cstheme="majorBidi"/>
          <w:color w:val="252A82" w:themeColor="text2"/>
        </w:rPr>
      </w:pPr>
      <w:r w:rsidRPr="00654D0D">
        <w:rPr>
          <w:rFonts w:asciiTheme="majorHAnsi" w:eastAsiaTheme="majorEastAsia" w:hAnsiTheme="majorHAnsi" w:cstheme="majorBidi"/>
          <w:color w:val="252A82" w:themeColor="text2"/>
        </w:rPr>
        <w:t>PALMIS</w:t>
      </w:r>
    </w:p>
    <w:p w14:paraId="1DE096A2" w14:textId="4C0E03A3" w:rsidR="00310BEB" w:rsidRPr="00654D0D" w:rsidRDefault="004A36E2"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654D0D">
        <w:rPr>
          <w:rFonts w:asciiTheme="majorHAnsi" w:eastAsiaTheme="majorEastAsia" w:hAnsiTheme="majorHAnsi" w:cstheme="majorBidi"/>
          <w:bCs/>
          <w:iCs/>
          <w:color w:val="00A880" w:themeColor="accent2"/>
          <w:sz w:val="22"/>
        </w:rPr>
        <w:t>When w</w:t>
      </w:r>
      <w:r w:rsidR="00310BEB" w:rsidRPr="00654D0D">
        <w:rPr>
          <w:rFonts w:asciiTheme="majorHAnsi" w:eastAsiaTheme="majorEastAsia" w:hAnsiTheme="majorHAnsi" w:cstheme="majorBidi"/>
          <w:bCs/>
          <w:iCs/>
          <w:color w:val="00A880" w:themeColor="accent2"/>
          <w:sz w:val="22"/>
        </w:rPr>
        <w:t xml:space="preserve">ill we get detailed information about PALMIS </w:t>
      </w:r>
      <w:proofErr w:type="spellStart"/>
      <w:r w:rsidR="00310BEB" w:rsidRPr="00654D0D">
        <w:rPr>
          <w:rFonts w:asciiTheme="majorHAnsi" w:eastAsiaTheme="majorEastAsia" w:hAnsiTheme="majorHAnsi" w:cstheme="majorBidi"/>
          <w:bCs/>
          <w:iCs/>
          <w:color w:val="00A880" w:themeColor="accent2"/>
          <w:sz w:val="22"/>
        </w:rPr>
        <w:t>ie</w:t>
      </w:r>
      <w:proofErr w:type="spellEnd"/>
      <w:r w:rsidR="00310BEB" w:rsidRPr="00654D0D">
        <w:rPr>
          <w:rFonts w:asciiTheme="majorHAnsi" w:eastAsiaTheme="majorEastAsia" w:hAnsiTheme="majorHAnsi" w:cstheme="majorBidi"/>
          <w:bCs/>
          <w:iCs/>
          <w:color w:val="00A880" w:themeColor="accent2"/>
          <w:sz w:val="22"/>
        </w:rPr>
        <w:t>: access to PALMIS?</w:t>
      </w:r>
    </w:p>
    <w:p w14:paraId="51B3BBB6" w14:textId="77777777" w:rsidR="00654D0D" w:rsidRDefault="004A36E2" w:rsidP="00654D0D">
      <w:pPr>
        <w:spacing w:after="0"/>
      </w:pPr>
      <w:r w:rsidRPr="00654D0D">
        <w:t xml:space="preserve">Detailed information about access to PALMIS will be provided to AEs on execution of their PALM Deed. </w:t>
      </w:r>
    </w:p>
    <w:p w14:paraId="6365BB45" w14:textId="77777777" w:rsidR="00431C6B" w:rsidRPr="009D5C78" w:rsidRDefault="00431C6B" w:rsidP="00431C6B">
      <w:pPr>
        <w:spacing w:after="0"/>
        <w:rPr>
          <w:rFonts w:ascii="Calibri" w:hAnsi="Calibri" w:cs="Calibri"/>
          <w:b/>
          <w:bCs/>
          <w:sz w:val="24"/>
          <w:szCs w:val="24"/>
          <w:u w:val="single"/>
        </w:rPr>
      </w:pPr>
    </w:p>
    <w:p w14:paraId="12FE16B4" w14:textId="26B7ADA3" w:rsidR="009D5C78" w:rsidRPr="00654D0D" w:rsidRDefault="00BD30C4" w:rsidP="003158EF">
      <w:pPr>
        <w:pStyle w:val="ListParagraph"/>
        <w:numPr>
          <w:ilvl w:val="0"/>
          <w:numId w:val="28"/>
        </w:numPr>
        <w:spacing w:after="0"/>
        <w:rPr>
          <w:rFonts w:asciiTheme="majorHAnsi" w:eastAsiaTheme="majorEastAsia" w:hAnsiTheme="majorHAnsi" w:cstheme="majorBidi"/>
          <w:bCs/>
          <w:iCs/>
          <w:color w:val="00A880" w:themeColor="accent2"/>
          <w:sz w:val="22"/>
        </w:rPr>
      </w:pPr>
      <w:r w:rsidRPr="00654D0D">
        <w:rPr>
          <w:rFonts w:asciiTheme="majorHAnsi" w:eastAsiaTheme="majorEastAsia" w:hAnsiTheme="majorHAnsi" w:cstheme="majorBidi"/>
          <w:bCs/>
          <w:iCs/>
          <w:color w:val="00A880" w:themeColor="accent2"/>
          <w:sz w:val="22"/>
        </w:rPr>
        <w:t xml:space="preserve">Can an extension to the </w:t>
      </w:r>
      <w:proofErr w:type="gramStart"/>
      <w:r w:rsidRPr="00654D0D">
        <w:rPr>
          <w:rFonts w:asciiTheme="majorHAnsi" w:eastAsiaTheme="majorEastAsia" w:hAnsiTheme="majorHAnsi" w:cstheme="majorBidi"/>
          <w:bCs/>
          <w:iCs/>
          <w:color w:val="00A880" w:themeColor="accent2"/>
          <w:sz w:val="22"/>
        </w:rPr>
        <w:t>28 day</w:t>
      </w:r>
      <w:proofErr w:type="gramEnd"/>
      <w:r w:rsidRPr="00654D0D">
        <w:rPr>
          <w:rFonts w:asciiTheme="majorHAnsi" w:eastAsiaTheme="majorEastAsia" w:hAnsiTheme="majorHAnsi" w:cstheme="majorBidi"/>
          <w:bCs/>
          <w:iCs/>
          <w:color w:val="00A880" w:themeColor="accent2"/>
          <w:sz w:val="22"/>
        </w:rPr>
        <w:t xml:space="preserve"> period for signing the PALM Deed be granted by DEWR and if so, what is the process to seek an extension? </w:t>
      </w:r>
    </w:p>
    <w:p w14:paraId="71A646FC" w14:textId="7EF987EC" w:rsidR="009D5C78" w:rsidRPr="00654D0D" w:rsidRDefault="008875CC" w:rsidP="00654D0D">
      <w:pPr>
        <w:spacing w:after="0"/>
      </w:pPr>
      <w:r w:rsidRPr="00654D0D">
        <w:t xml:space="preserve">The AE will need to seek an exemption to sign outside the </w:t>
      </w:r>
      <w:proofErr w:type="gramStart"/>
      <w:r w:rsidRPr="00654D0D">
        <w:t>28 day</w:t>
      </w:r>
      <w:proofErr w:type="gramEnd"/>
      <w:r w:rsidR="00BD30C4" w:rsidRPr="00654D0D">
        <w:t xml:space="preserve"> </w:t>
      </w:r>
      <w:r w:rsidRPr="00654D0D">
        <w:t xml:space="preserve">period by sending an email to </w:t>
      </w:r>
      <w:hyperlink r:id="rId10" w:history="1">
        <w:r w:rsidRPr="00654D0D">
          <w:rPr>
            <w:color w:val="289CC0" w:themeColor="accent5" w:themeShade="80"/>
            <w:u w:val="single"/>
          </w:rPr>
          <w:t>palmscheme@dewr.gov.au</w:t>
        </w:r>
      </w:hyperlink>
      <w:r w:rsidRPr="00654D0D">
        <w:t xml:space="preserve"> advising what date they expect the signed PALM Deed to be returned. AEs will not be able to access the new PALMIS system until their</w:t>
      </w:r>
      <w:r w:rsidR="00BD30C4" w:rsidRPr="00654D0D">
        <w:t xml:space="preserve"> PALM</w:t>
      </w:r>
      <w:r w:rsidRPr="00654D0D">
        <w:t xml:space="preserve"> Deed has been executed by DEWR.</w:t>
      </w:r>
    </w:p>
    <w:p w14:paraId="71E06DFB" w14:textId="77777777" w:rsidR="00310BEB" w:rsidRPr="009D5C78" w:rsidRDefault="00310BEB" w:rsidP="00431C6B">
      <w:pPr>
        <w:pStyle w:val="BodyText"/>
        <w:spacing w:after="0"/>
        <w:rPr>
          <w:rFonts w:ascii="Calibri" w:hAnsi="Calibri" w:cs="Calibri"/>
          <w:sz w:val="24"/>
          <w:szCs w:val="24"/>
        </w:rPr>
      </w:pPr>
    </w:p>
    <w:p w14:paraId="4972DB55" w14:textId="70BA06A2" w:rsidR="006366AE" w:rsidRPr="00654D0D" w:rsidRDefault="006366AE" w:rsidP="0075535A">
      <w:pPr>
        <w:pStyle w:val="Heading2"/>
        <w:keepNext/>
        <w:rPr>
          <w:rFonts w:asciiTheme="majorHAnsi" w:eastAsiaTheme="majorEastAsia" w:hAnsiTheme="majorHAnsi" w:cstheme="majorBidi"/>
          <w:color w:val="252A82" w:themeColor="text2"/>
        </w:rPr>
      </w:pPr>
      <w:r w:rsidRPr="00654D0D">
        <w:rPr>
          <w:rFonts w:asciiTheme="majorHAnsi" w:eastAsiaTheme="majorEastAsia" w:hAnsiTheme="majorHAnsi" w:cstheme="majorBidi"/>
          <w:color w:val="252A82" w:themeColor="text2"/>
        </w:rPr>
        <w:t>Other</w:t>
      </w:r>
    </w:p>
    <w:p w14:paraId="0F006E96" w14:textId="11BF403C" w:rsidR="006366AE" w:rsidRPr="00654D0D" w:rsidRDefault="006366AE" w:rsidP="0075535A">
      <w:pPr>
        <w:pStyle w:val="ListParagraph"/>
        <w:keepNext/>
        <w:numPr>
          <w:ilvl w:val="0"/>
          <w:numId w:val="28"/>
        </w:numPr>
        <w:spacing w:after="0"/>
        <w:rPr>
          <w:rFonts w:asciiTheme="majorHAnsi" w:eastAsiaTheme="majorEastAsia" w:hAnsiTheme="majorHAnsi" w:cstheme="majorBidi"/>
          <w:bCs/>
          <w:iCs/>
          <w:color w:val="00A880" w:themeColor="accent2"/>
          <w:sz w:val="22"/>
        </w:rPr>
      </w:pPr>
      <w:r w:rsidRPr="00654D0D">
        <w:rPr>
          <w:rFonts w:asciiTheme="majorHAnsi" w:eastAsiaTheme="majorEastAsia" w:hAnsiTheme="majorHAnsi" w:cstheme="majorBidi"/>
          <w:bCs/>
          <w:iCs/>
          <w:color w:val="00A880" w:themeColor="accent2"/>
          <w:sz w:val="22"/>
        </w:rPr>
        <w:t>Would we be able to access the Presentation from the PALM scheme AE Deed and Guidelines – presentation post-release Webinar?</w:t>
      </w:r>
    </w:p>
    <w:p w14:paraId="1E9F2398" w14:textId="08B92075" w:rsidR="006366AE" w:rsidRPr="00654D0D" w:rsidRDefault="006366AE" w:rsidP="00654D0D">
      <w:pPr>
        <w:spacing w:after="0"/>
      </w:pPr>
      <w:r w:rsidRPr="00654D0D">
        <w:t xml:space="preserve">The presentation </w:t>
      </w:r>
      <w:r w:rsidR="00BD30C4" w:rsidRPr="00654D0D">
        <w:t>is published here</w:t>
      </w:r>
      <w:r w:rsidRPr="00654D0D">
        <w:t xml:space="preserve">: </w:t>
      </w:r>
      <w:hyperlink r:id="rId11" w:history="1">
        <w:r w:rsidRPr="00654D0D">
          <w:rPr>
            <w:color w:val="289CC0" w:themeColor="accent5" w:themeShade="80"/>
            <w:u w:val="single"/>
          </w:rPr>
          <w:t>Resources | Department of Employment and Workplace Relations (dewr.gov.au)</w:t>
        </w:r>
      </w:hyperlink>
      <w:r w:rsidRPr="00654D0D">
        <w:rPr>
          <w:color w:val="289CC0" w:themeColor="accent5" w:themeShade="80"/>
          <w:u w:val="single"/>
        </w:rPr>
        <w:t>.</w:t>
      </w:r>
    </w:p>
    <w:p w14:paraId="6C7E71BD" w14:textId="00B35837" w:rsidR="00FA53F7" w:rsidRPr="00431C6B" w:rsidRDefault="00FA53F7" w:rsidP="00654D0D">
      <w:pPr>
        <w:spacing w:after="0"/>
        <w:rPr>
          <w:rFonts w:ascii="Calibri" w:hAnsi="Calibri" w:cs="Calibri"/>
          <w:sz w:val="24"/>
          <w:szCs w:val="24"/>
        </w:rPr>
      </w:pPr>
    </w:p>
    <w:sectPr w:rsidR="00FA53F7" w:rsidRPr="00431C6B" w:rsidSect="000568EA">
      <w:headerReference w:type="default" r:id="rId12"/>
      <w:footerReference w:type="even" r:id="rId13"/>
      <w:footerReference w:type="default" r:id="rId14"/>
      <w:headerReference w:type="first" r:id="rId15"/>
      <w:pgSz w:w="11906" w:h="16838"/>
      <w:pgMar w:top="1985" w:right="851" w:bottom="1701"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21518" w14:textId="77777777" w:rsidR="00D83FF4" w:rsidRDefault="00D83FF4" w:rsidP="002117EC">
      <w:pPr>
        <w:spacing w:after="0"/>
      </w:pPr>
      <w:r>
        <w:separator/>
      </w:r>
    </w:p>
  </w:endnote>
  <w:endnote w:type="continuationSeparator" w:id="0">
    <w:p w14:paraId="226E1D33" w14:textId="77777777" w:rsidR="00D83FF4" w:rsidRDefault="00D83FF4" w:rsidP="002117EC">
      <w:pPr>
        <w:spacing w:after="0"/>
      </w:pPr>
      <w:r>
        <w:continuationSeparator/>
      </w:r>
    </w:p>
  </w:endnote>
  <w:endnote w:type="continuationNotice" w:id="1">
    <w:p w14:paraId="6F361FD3" w14:textId="77777777" w:rsidR="00D83FF4" w:rsidRDefault="00D83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E004" w14:textId="77777777" w:rsidR="00242CA5" w:rsidRDefault="00242CA5" w:rsidP="00D361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6DCFD66"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282F" w14:textId="4590F24E" w:rsidR="00242CA5" w:rsidRDefault="009B5514" w:rsidP="00D36190">
    <w:pPr>
      <w:pStyle w:val="Footer"/>
      <w:framePr w:wrap="none" w:vAnchor="text" w:hAnchor="margin" w:xAlign="right" w:y="1"/>
      <w:rPr>
        <w:rStyle w:val="PageNumber"/>
      </w:rPr>
    </w:pPr>
    <w:sdt>
      <w:sdtPr>
        <w:rPr>
          <w:rStyle w:val="PageNumber"/>
        </w:rPr>
        <w:id w:val="659352816"/>
        <w:docPartObj>
          <w:docPartGallery w:val="Page Numbers (Bottom of Page)"/>
          <w:docPartUnique/>
        </w:docPartObj>
      </w:sdtPr>
      <w:sdtEndPr>
        <w:rPr>
          <w:rStyle w:val="PageNumber"/>
        </w:rPr>
      </w:sdtEndPr>
      <w:sdtContent>
        <w:r w:rsidR="00242CA5">
          <w:rPr>
            <w:rStyle w:val="PageNumber"/>
          </w:rPr>
          <w:fldChar w:fldCharType="begin"/>
        </w:r>
        <w:r w:rsidR="00242CA5">
          <w:rPr>
            <w:rStyle w:val="PageNumber"/>
          </w:rPr>
          <w:instrText xml:space="preserve"> PAGE </w:instrText>
        </w:r>
        <w:r w:rsidR="00242CA5">
          <w:rPr>
            <w:rStyle w:val="PageNumber"/>
          </w:rPr>
          <w:fldChar w:fldCharType="separate"/>
        </w:r>
        <w:r w:rsidR="00242CA5">
          <w:rPr>
            <w:rStyle w:val="PageNumber"/>
            <w:noProof/>
          </w:rPr>
          <w:t>2</w:t>
        </w:r>
        <w:r w:rsidR="00242CA5">
          <w:rPr>
            <w:rStyle w:val="PageNumber"/>
          </w:rPr>
          <w:fldChar w:fldCharType="end"/>
        </w:r>
      </w:sdtContent>
    </w:sdt>
  </w:p>
  <w:p w14:paraId="3ADCEA45" w14:textId="3585A67D" w:rsidR="005A2F9E" w:rsidRDefault="00A92490" w:rsidP="005A2F9E">
    <w:pPr>
      <w:pStyle w:val="Footer"/>
      <w:ind w:right="360"/>
    </w:pPr>
    <w:r>
      <w:t xml:space="preserve">PALM Deed and Guidelines </w:t>
    </w:r>
    <w:r w:rsidR="005A2F9E">
      <w:t>FAQs</w:t>
    </w:r>
  </w:p>
  <w:p w14:paraId="481429D7" w14:textId="5ECD3841" w:rsidR="005A2F9E" w:rsidRPr="00A92490" w:rsidRDefault="005A2F9E" w:rsidP="005A2F9E">
    <w:pPr>
      <w:pStyle w:val="Footer"/>
      <w:ind w:right="360"/>
    </w:pPr>
    <w:r w:rsidRPr="00A92490">
      <w:t>Version 1</w:t>
    </w:r>
  </w:p>
  <w:p w14:paraId="342F6FE9" w14:textId="0A9E1D65" w:rsidR="00747838" w:rsidRPr="00A92490" w:rsidRDefault="005A2F9E" w:rsidP="005A2F9E">
    <w:pPr>
      <w:pStyle w:val="Footer"/>
      <w:ind w:right="360"/>
      <w:rPr>
        <w:highlight w:val="yellow"/>
      </w:rPr>
    </w:pPr>
    <w:r w:rsidRPr="00A92490">
      <w:t>Date 2</w:t>
    </w:r>
    <w:r w:rsidR="007977B0">
      <w:t>5</w:t>
    </w:r>
    <w:r w:rsidRPr="00A92490">
      <w:t xml:space="preserve"> July 2023</w:t>
    </w:r>
    <w:r w:rsidR="00242CA5">
      <w:tab/>
    </w:r>
    <w:r w:rsidR="00242C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4CAB" w14:textId="77777777" w:rsidR="00D83FF4" w:rsidRDefault="00D83FF4" w:rsidP="002117EC">
      <w:pPr>
        <w:spacing w:after="0"/>
      </w:pPr>
      <w:r>
        <w:separator/>
      </w:r>
    </w:p>
  </w:footnote>
  <w:footnote w:type="continuationSeparator" w:id="0">
    <w:p w14:paraId="213FE540" w14:textId="77777777" w:rsidR="00D83FF4" w:rsidRDefault="00D83FF4" w:rsidP="002117EC">
      <w:pPr>
        <w:spacing w:after="0"/>
      </w:pPr>
      <w:r>
        <w:continuationSeparator/>
      </w:r>
    </w:p>
  </w:footnote>
  <w:footnote w:type="continuationNotice" w:id="1">
    <w:p w14:paraId="66F47826" w14:textId="77777777" w:rsidR="00D83FF4" w:rsidRDefault="00D83F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22B5" w14:textId="1AC5CBEB" w:rsidR="00297C82" w:rsidRDefault="000C7DEA">
    <w:pPr>
      <w:pStyle w:val="Header"/>
    </w:pPr>
    <w:r w:rsidRPr="00496DCB">
      <w:rPr>
        <w:noProof/>
        <w:color w:val="FF0000"/>
      </w:rPr>
      <w:drawing>
        <wp:anchor distT="0" distB="0" distL="114300" distR="114300" simplePos="0" relativeHeight="251670528" behindDoc="1" locked="0" layoutInCell="1" allowOverlap="1" wp14:anchorId="76D98049" wp14:editId="0FBFE7D4">
          <wp:simplePos x="0" y="0"/>
          <wp:positionH relativeFrom="column">
            <wp:posOffset>-565150</wp:posOffset>
          </wp:positionH>
          <wp:positionV relativeFrom="paragraph">
            <wp:posOffset>-361950</wp:posOffset>
          </wp:positionV>
          <wp:extent cx="2448232" cy="1182073"/>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2448232" cy="1182073"/>
                  </a:xfrm>
                  <a:prstGeom prst="rect">
                    <a:avLst/>
                  </a:prstGeom>
                </pic:spPr>
              </pic:pic>
            </a:graphicData>
          </a:graphic>
          <wp14:sizeRelH relativeFrom="page">
            <wp14:pctWidth>0</wp14:pctWidth>
          </wp14:sizeRelH>
          <wp14:sizeRelV relativeFrom="page">
            <wp14:pctHeight>0</wp14:pctHeight>
          </wp14:sizeRelV>
        </wp:anchor>
      </w:drawing>
    </w:r>
    <w:r w:rsidR="0009550F">
      <w:rPr>
        <w:noProof/>
      </w:rPr>
      <w:drawing>
        <wp:anchor distT="0" distB="0" distL="114300" distR="114300" simplePos="0" relativeHeight="251668480" behindDoc="1" locked="0" layoutInCell="1" allowOverlap="1" wp14:anchorId="746FC0DA" wp14:editId="65BD8D5C">
          <wp:simplePos x="0" y="0"/>
          <wp:positionH relativeFrom="page">
            <wp:align>right</wp:align>
          </wp:positionH>
          <wp:positionV relativeFrom="page">
            <wp:align>top</wp:align>
          </wp:positionV>
          <wp:extent cx="7617600" cy="10767600"/>
          <wp:effectExtent l="0" t="0" r="254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r w:rsidR="00953DB6" w:rsidRPr="00953D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6082" w14:textId="44CCACB9" w:rsidR="0009550F" w:rsidRDefault="0009550F">
    <w:pPr>
      <w:pStyle w:val="Header"/>
    </w:pPr>
    <w:r>
      <w:rPr>
        <w:noProof/>
      </w:rPr>
      <w:drawing>
        <wp:anchor distT="0" distB="0" distL="114300" distR="114300" simplePos="0" relativeHeight="251666432" behindDoc="0" locked="0" layoutInCell="1" allowOverlap="1" wp14:anchorId="1E3D2764" wp14:editId="286DF6CC">
          <wp:simplePos x="0" y="0"/>
          <wp:positionH relativeFrom="margin">
            <wp:posOffset>-346710</wp:posOffset>
          </wp:positionH>
          <wp:positionV relativeFrom="margin">
            <wp:posOffset>-1045787</wp:posOffset>
          </wp:positionV>
          <wp:extent cx="1819910" cy="450215"/>
          <wp:effectExtent l="0" t="0" r="8890" b="6985"/>
          <wp:wrapSquare wrapText="bothSides"/>
          <wp:docPr id="7" name="Picture 7"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1E7DCDB" wp14:editId="58353B77">
          <wp:simplePos x="0" y="0"/>
          <wp:positionH relativeFrom="page">
            <wp:align>right</wp:align>
          </wp:positionH>
          <wp:positionV relativeFrom="page">
            <wp:posOffset>5946</wp:posOffset>
          </wp:positionV>
          <wp:extent cx="7617600" cy="10767600"/>
          <wp:effectExtent l="0" t="0" r="254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8FD"/>
    <w:multiLevelType w:val="hybridMultilevel"/>
    <w:tmpl w:val="BF8A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2A276BF"/>
    <w:multiLevelType w:val="hybridMultilevel"/>
    <w:tmpl w:val="8CCCD7F0"/>
    <w:lvl w:ilvl="0" w:tplc="0C09000F">
      <w:start w:val="1"/>
      <w:numFmt w:val="decimal"/>
      <w:lvlText w:val="%1."/>
      <w:lvlJc w:val="left"/>
      <w:pPr>
        <w:ind w:left="360" w:hanging="360"/>
      </w:pPr>
    </w:lvl>
    <w:lvl w:ilvl="1" w:tplc="8F9A7242">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C11727"/>
    <w:multiLevelType w:val="multilevel"/>
    <w:tmpl w:val="F938977E"/>
    <w:lvl w:ilvl="0">
      <w:start w:val="1"/>
      <w:numFmt w:val="decimal"/>
      <w:lvlText w:val="Chapter %1:"/>
      <w:lvlJc w:val="left"/>
      <w:pPr>
        <w:ind w:left="2723" w:hanging="2155"/>
      </w:pPr>
    </w:lvl>
    <w:lvl w:ilvl="1">
      <w:start w:val="1"/>
      <w:numFmt w:val="decimal"/>
      <w:lvlText w:val="%1.%2."/>
      <w:lvlJc w:val="left"/>
      <w:pPr>
        <w:ind w:left="4679" w:hanging="851"/>
      </w:pPr>
      <w:rPr>
        <w:i w:val="0"/>
        <w:iCs/>
      </w:rPr>
    </w:lvl>
    <w:lvl w:ilvl="2">
      <w:start w:val="1"/>
      <w:numFmt w:val="decimal"/>
      <w:lvlText w:val="%1.%2.%3."/>
      <w:lvlJc w:val="left"/>
      <w:pPr>
        <w:tabs>
          <w:tab w:val="num" w:pos="851"/>
        </w:tabs>
        <w:ind w:left="851" w:hanging="851"/>
      </w:pPr>
      <w:rPr>
        <w:rFonts w:ascii="Calibri" w:hAnsi="Calibri"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18"/>
        </w:tabs>
        <w:ind w:left="1418" w:hanging="567"/>
      </w:pPr>
      <w:rPr>
        <w:rFonts w:ascii="Calibri" w:hAnsi="Calibri" w:cs="Times New Roman" w:hint="default"/>
        <w:b w:val="0"/>
        <w:i w:val="0"/>
        <w:color w:val="000000" w:themeColor="text1"/>
        <w:sz w:val="20"/>
        <w:szCs w:val="20"/>
      </w:rPr>
    </w:lvl>
    <w:lvl w:ilvl="4">
      <w:start w:val="1"/>
      <w:numFmt w:val="lowerRoman"/>
      <w:lvlText w:val="(%5)"/>
      <w:lvlJc w:val="left"/>
      <w:pPr>
        <w:tabs>
          <w:tab w:val="num" w:pos="1985"/>
        </w:tabs>
        <w:ind w:left="1985" w:hanging="567"/>
      </w:pPr>
      <w:rPr>
        <w:rFonts w:ascii="Calibri" w:hAnsi="Calibri" w:cs="Times New Roman" w:hint="default"/>
        <w:b w:val="0"/>
        <w:i w:val="0"/>
        <w:sz w:val="22"/>
      </w:rPr>
    </w:lvl>
    <w:lvl w:ilvl="5">
      <w:start w:val="1"/>
      <w:numFmt w:val="lowerLetter"/>
      <w:lvlText w:val="(%6)"/>
      <w:lvlJc w:val="left"/>
      <w:pPr>
        <w:tabs>
          <w:tab w:val="num" w:pos="2552"/>
        </w:tabs>
        <w:ind w:left="2552" w:hanging="567"/>
      </w:pPr>
    </w:lvl>
    <w:lvl w:ilvl="6">
      <w:start w:val="1"/>
      <w:numFmt w:val="decimal"/>
      <w:lvlText w:val="%1.%2.%3.%4.%5.%6.%7."/>
      <w:lvlJc w:val="left"/>
      <w:pPr>
        <w:ind w:left="-34" w:hanging="454"/>
      </w:pPr>
    </w:lvl>
    <w:lvl w:ilvl="7">
      <w:start w:val="1"/>
      <w:numFmt w:val="decimal"/>
      <w:lvlText w:val="%1.%2.%3.%4.%5.%6.%7.%8."/>
      <w:lvlJc w:val="left"/>
      <w:pPr>
        <w:ind w:left="-34" w:hanging="454"/>
      </w:pPr>
    </w:lvl>
    <w:lvl w:ilvl="8">
      <w:start w:val="1"/>
      <w:numFmt w:val="decimal"/>
      <w:lvlText w:val="%1.%2.%3.%4.%5.%6.%7.%8.%9."/>
      <w:lvlJc w:val="left"/>
      <w:pPr>
        <w:ind w:left="-34" w:hanging="454"/>
      </w:pPr>
    </w:lvl>
  </w:abstractNum>
  <w:abstractNum w:abstractNumId="4" w15:restartNumberingAfterBreak="0">
    <w:nsid w:val="1FFE7F2A"/>
    <w:multiLevelType w:val="hybridMultilevel"/>
    <w:tmpl w:val="D3423B6A"/>
    <w:lvl w:ilvl="0" w:tplc="D05CD1EC">
      <w:start w:val="1"/>
      <w:numFmt w:val="decimal"/>
      <w:pStyle w:val="Body2"/>
      <w:lvlText w:val="%1."/>
      <w:lvlJc w:val="left"/>
      <w:pPr>
        <w:ind w:left="502" w:hanging="360"/>
      </w:pPr>
    </w:lvl>
    <w:lvl w:ilvl="1" w:tplc="FFFFFFFF">
      <w:start w:val="1"/>
      <w:numFmt w:val="bullet"/>
      <w:lvlText w:val=""/>
      <w:lvlJc w:val="left"/>
      <w:pPr>
        <w:ind w:left="1137" w:hanging="360"/>
      </w:pPr>
      <w:rPr>
        <w:rFonts w:ascii="Symbol" w:hAnsi="Symbol" w:hint="default"/>
      </w:rPr>
    </w:lvl>
    <w:lvl w:ilvl="2" w:tplc="FFFFFFFF">
      <w:start w:val="1"/>
      <w:numFmt w:val="lowerRoman"/>
      <w:lvlText w:val="%3."/>
      <w:lvlJc w:val="right"/>
      <w:pPr>
        <w:ind w:left="1857" w:hanging="180"/>
      </w:pPr>
    </w:lvl>
    <w:lvl w:ilvl="3" w:tplc="FFFFFFFF">
      <w:start w:val="1"/>
      <w:numFmt w:val="decimal"/>
      <w:lvlText w:val="%4."/>
      <w:lvlJc w:val="left"/>
      <w:pPr>
        <w:ind w:left="2577" w:hanging="360"/>
      </w:pPr>
    </w:lvl>
    <w:lvl w:ilvl="4" w:tplc="FFFFFFFF">
      <w:start w:val="1"/>
      <w:numFmt w:val="lowerLetter"/>
      <w:lvlText w:val="%5."/>
      <w:lvlJc w:val="left"/>
      <w:pPr>
        <w:ind w:left="3297" w:hanging="360"/>
      </w:pPr>
    </w:lvl>
    <w:lvl w:ilvl="5" w:tplc="FFFFFFFF">
      <w:start w:val="1"/>
      <w:numFmt w:val="lowerRoman"/>
      <w:lvlText w:val="%6."/>
      <w:lvlJc w:val="right"/>
      <w:pPr>
        <w:ind w:left="4017" w:hanging="180"/>
      </w:pPr>
    </w:lvl>
    <w:lvl w:ilvl="6" w:tplc="FFFFFFFF">
      <w:start w:val="1"/>
      <w:numFmt w:val="decimal"/>
      <w:lvlText w:val="%7."/>
      <w:lvlJc w:val="left"/>
      <w:pPr>
        <w:ind w:left="4737" w:hanging="360"/>
      </w:pPr>
    </w:lvl>
    <w:lvl w:ilvl="7" w:tplc="FFFFFFFF">
      <w:start w:val="1"/>
      <w:numFmt w:val="lowerLetter"/>
      <w:lvlText w:val="%8."/>
      <w:lvlJc w:val="left"/>
      <w:pPr>
        <w:ind w:left="5457" w:hanging="360"/>
      </w:pPr>
    </w:lvl>
    <w:lvl w:ilvl="8" w:tplc="FFFFFFFF">
      <w:start w:val="1"/>
      <w:numFmt w:val="lowerRoman"/>
      <w:lvlText w:val="%9."/>
      <w:lvlJc w:val="right"/>
      <w:pPr>
        <w:ind w:left="6177" w:hanging="180"/>
      </w:pPr>
    </w:lvl>
  </w:abstractNum>
  <w:abstractNum w:abstractNumId="5"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A37146"/>
    <w:multiLevelType w:val="hybridMultilevel"/>
    <w:tmpl w:val="97F2A1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FFB7950"/>
    <w:multiLevelType w:val="hybridMultilevel"/>
    <w:tmpl w:val="7B0E355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E25EF2"/>
    <w:multiLevelType w:val="hybridMultilevel"/>
    <w:tmpl w:val="FB5ED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38DA3AF0"/>
    <w:multiLevelType w:val="hybridMultilevel"/>
    <w:tmpl w:val="753AC1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D24579"/>
    <w:multiLevelType w:val="hybridMultilevel"/>
    <w:tmpl w:val="D2129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8413FC"/>
    <w:multiLevelType w:val="hybridMultilevel"/>
    <w:tmpl w:val="9ADA3616"/>
    <w:lvl w:ilvl="0" w:tplc="A7B69090">
      <w:start w:val="1"/>
      <w:numFmt w:val="bullet"/>
      <w:pStyle w:val="3Dotpoint"/>
      <w:lvlText w:val=""/>
      <w:lvlJc w:val="left"/>
      <w:pPr>
        <w:ind w:left="360" w:hanging="360"/>
      </w:pPr>
      <w:rPr>
        <w:rFonts w:ascii="Symbol" w:hAnsi="Symbol" w:hint="default"/>
        <w:color w:val="auto"/>
      </w:rPr>
    </w:lvl>
    <w:lvl w:ilvl="1" w:tplc="8A0EAD10">
      <w:start w:val="1"/>
      <w:numFmt w:val="bullet"/>
      <w:pStyle w:val="4Sub-dotpoint"/>
      <w:lvlText w:val="o"/>
      <w:lvlJc w:val="left"/>
      <w:pPr>
        <w:ind w:left="1080" w:hanging="360"/>
      </w:pPr>
      <w:rPr>
        <w:rFonts w:ascii="Courier New" w:hAnsi="Courier New" w:cs="Courier New" w:hint="default"/>
        <w:color w:val="auto"/>
      </w:rPr>
    </w:lvl>
    <w:lvl w:ilvl="2" w:tplc="E1AE4A6E">
      <w:start w:val="1"/>
      <w:numFmt w:val="bullet"/>
      <w:lvlText w:val=""/>
      <w:lvlJc w:val="left"/>
      <w:pPr>
        <w:ind w:left="1800" w:hanging="360"/>
      </w:pPr>
      <w:rPr>
        <w:rFonts w:ascii="Wingdings" w:hAnsi="Wingdings" w:hint="default"/>
      </w:rPr>
    </w:lvl>
    <w:lvl w:ilvl="3" w:tplc="EC2E3128" w:tentative="1">
      <w:start w:val="1"/>
      <w:numFmt w:val="bullet"/>
      <w:lvlText w:val=""/>
      <w:lvlJc w:val="left"/>
      <w:pPr>
        <w:ind w:left="2520" w:hanging="360"/>
      </w:pPr>
      <w:rPr>
        <w:rFonts w:ascii="Symbol" w:hAnsi="Symbol" w:hint="default"/>
      </w:rPr>
    </w:lvl>
    <w:lvl w:ilvl="4" w:tplc="546E802A" w:tentative="1">
      <w:start w:val="1"/>
      <w:numFmt w:val="bullet"/>
      <w:lvlText w:val="o"/>
      <w:lvlJc w:val="left"/>
      <w:pPr>
        <w:ind w:left="3240" w:hanging="360"/>
      </w:pPr>
      <w:rPr>
        <w:rFonts w:ascii="Courier New" w:hAnsi="Courier New" w:cs="Courier New" w:hint="default"/>
      </w:rPr>
    </w:lvl>
    <w:lvl w:ilvl="5" w:tplc="68BA4500" w:tentative="1">
      <w:start w:val="1"/>
      <w:numFmt w:val="bullet"/>
      <w:lvlText w:val=""/>
      <w:lvlJc w:val="left"/>
      <w:pPr>
        <w:ind w:left="3960" w:hanging="360"/>
      </w:pPr>
      <w:rPr>
        <w:rFonts w:ascii="Wingdings" w:hAnsi="Wingdings" w:hint="default"/>
      </w:rPr>
    </w:lvl>
    <w:lvl w:ilvl="6" w:tplc="8BB64298" w:tentative="1">
      <w:start w:val="1"/>
      <w:numFmt w:val="bullet"/>
      <w:lvlText w:val=""/>
      <w:lvlJc w:val="left"/>
      <w:pPr>
        <w:ind w:left="4680" w:hanging="360"/>
      </w:pPr>
      <w:rPr>
        <w:rFonts w:ascii="Symbol" w:hAnsi="Symbol" w:hint="default"/>
      </w:rPr>
    </w:lvl>
    <w:lvl w:ilvl="7" w:tplc="0F967036" w:tentative="1">
      <w:start w:val="1"/>
      <w:numFmt w:val="bullet"/>
      <w:lvlText w:val="o"/>
      <w:lvlJc w:val="left"/>
      <w:pPr>
        <w:ind w:left="5400" w:hanging="360"/>
      </w:pPr>
      <w:rPr>
        <w:rFonts w:ascii="Courier New" w:hAnsi="Courier New" w:cs="Courier New" w:hint="default"/>
      </w:rPr>
    </w:lvl>
    <w:lvl w:ilvl="8" w:tplc="33409D0A" w:tentative="1">
      <w:start w:val="1"/>
      <w:numFmt w:val="bullet"/>
      <w:lvlText w:val=""/>
      <w:lvlJc w:val="left"/>
      <w:pPr>
        <w:ind w:left="6120" w:hanging="360"/>
      </w:pPr>
      <w:rPr>
        <w:rFonts w:ascii="Wingdings" w:hAnsi="Wingdings" w:hint="default"/>
      </w:rPr>
    </w:lvl>
  </w:abstractNum>
  <w:abstractNum w:abstractNumId="15" w15:restartNumberingAfterBreak="0">
    <w:nsid w:val="45BB6842"/>
    <w:multiLevelType w:val="hybridMultilevel"/>
    <w:tmpl w:val="532C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BD2689"/>
    <w:multiLevelType w:val="hybridMultilevel"/>
    <w:tmpl w:val="2174B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B64DA6"/>
    <w:multiLevelType w:val="hybridMultilevel"/>
    <w:tmpl w:val="2258E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612263"/>
    <w:multiLevelType w:val="hybridMultilevel"/>
    <w:tmpl w:val="CD7CB8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B3C5CF0"/>
    <w:multiLevelType w:val="hybridMultilevel"/>
    <w:tmpl w:val="527C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003A7E"/>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D2C3675"/>
    <w:multiLevelType w:val="hybridMultilevel"/>
    <w:tmpl w:val="EE327E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3F7792"/>
    <w:multiLevelType w:val="hybridMultilevel"/>
    <w:tmpl w:val="DE96D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21507E"/>
    <w:multiLevelType w:val="hybridMultilevel"/>
    <w:tmpl w:val="72464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8436E6"/>
    <w:multiLevelType w:val="hybridMultilevel"/>
    <w:tmpl w:val="4516BFEE"/>
    <w:lvl w:ilvl="0" w:tplc="87C4CDA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B042BE"/>
    <w:multiLevelType w:val="hybridMultilevel"/>
    <w:tmpl w:val="59C8C84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3520018"/>
    <w:multiLevelType w:val="hybridMultilevel"/>
    <w:tmpl w:val="79342FC0"/>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76C7309"/>
    <w:multiLevelType w:val="hybridMultilevel"/>
    <w:tmpl w:val="4BFE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D26AD"/>
    <w:multiLevelType w:val="multilevel"/>
    <w:tmpl w:val="EC446C38"/>
    <w:lvl w:ilvl="0">
      <w:start w:val="1"/>
      <w:numFmt w:val="decimal"/>
      <w:pStyle w:val="Standardclause"/>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6CBF3924"/>
    <w:multiLevelType w:val="hybridMultilevel"/>
    <w:tmpl w:val="880A4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4A6ECE"/>
    <w:multiLevelType w:val="hybridMultilevel"/>
    <w:tmpl w:val="31BAF404"/>
    <w:lvl w:ilvl="0" w:tplc="FFFFFFFF">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6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D731781"/>
    <w:multiLevelType w:val="multilevel"/>
    <w:tmpl w:val="1896BA3A"/>
    <w:numStyleLink w:val="Bullets"/>
  </w:abstractNum>
  <w:abstractNum w:abstractNumId="34" w15:restartNumberingAfterBreak="0">
    <w:nsid w:val="6E86583E"/>
    <w:multiLevelType w:val="hybridMultilevel"/>
    <w:tmpl w:val="1FD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DC309D"/>
    <w:multiLevelType w:val="hybridMultilevel"/>
    <w:tmpl w:val="08642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5614DD"/>
    <w:multiLevelType w:val="hybridMultilevel"/>
    <w:tmpl w:val="126C2D9E"/>
    <w:lvl w:ilvl="0" w:tplc="0C090001">
      <w:start w:val="1"/>
      <w:numFmt w:val="bullet"/>
      <w:lvlText w:val=""/>
      <w:lvlJc w:val="left"/>
      <w:pPr>
        <w:ind w:left="1133" w:hanging="360"/>
      </w:pPr>
      <w:rPr>
        <w:rFonts w:ascii="Symbol" w:hAnsi="Symbol" w:hint="default"/>
      </w:rPr>
    </w:lvl>
    <w:lvl w:ilvl="1" w:tplc="0C090003" w:tentative="1">
      <w:start w:val="1"/>
      <w:numFmt w:val="bullet"/>
      <w:lvlText w:val="o"/>
      <w:lvlJc w:val="left"/>
      <w:pPr>
        <w:ind w:left="1853" w:hanging="360"/>
      </w:pPr>
      <w:rPr>
        <w:rFonts w:ascii="Courier New" w:hAnsi="Courier New" w:cs="Courier New" w:hint="default"/>
      </w:rPr>
    </w:lvl>
    <w:lvl w:ilvl="2" w:tplc="0C090005" w:tentative="1">
      <w:start w:val="1"/>
      <w:numFmt w:val="bullet"/>
      <w:lvlText w:val=""/>
      <w:lvlJc w:val="left"/>
      <w:pPr>
        <w:ind w:left="2573" w:hanging="360"/>
      </w:pPr>
      <w:rPr>
        <w:rFonts w:ascii="Wingdings" w:hAnsi="Wingdings" w:hint="default"/>
      </w:rPr>
    </w:lvl>
    <w:lvl w:ilvl="3" w:tplc="0C090001" w:tentative="1">
      <w:start w:val="1"/>
      <w:numFmt w:val="bullet"/>
      <w:lvlText w:val=""/>
      <w:lvlJc w:val="left"/>
      <w:pPr>
        <w:ind w:left="3293" w:hanging="360"/>
      </w:pPr>
      <w:rPr>
        <w:rFonts w:ascii="Symbol" w:hAnsi="Symbol" w:hint="default"/>
      </w:rPr>
    </w:lvl>
    <w:lvl w:ilvl="4" w:tplc="0C090003" w:tentative="1">
      <w:start w:val="1"/>
      <w:numFmt w:val="bullet"/>
      <w:lvlText w:val="o"/>
      <w:lvlJc w:val="left"/>
      <w:pPr>
        <w:ind w:left="4013" w:hanging="360"/>
      </w:pPr>
      <w:rPr>
        <w:rFonts w:ascii="Courier New" w:hAnsi="Courier New" w:cs="Courier New" w:hint="default"/>
      </w:rPr>
    </w:lvl>
    <w:lvl w:ilvl="5" w:tplc="0C090005" w:tentative="1">
      <w:start w:val="1"/>
      <w:numFmt w:val="bullet"/>
      <w:lvlText w:val=""/>
      <w:lvlJc w:val="left"/>
      <w:pPr>
        <w:ind w:left="4733" w:hanging="360"/>
      </w:pPr>
      <w:rPr>
        <w:rFonts w:ascii="Wingdings" w:hAnsi="Wingdings" w:hint="default"/>
      </w:rPr>
    </w:lvl>
    <w:lvl w:ilvl="6" w:tplc="0C090001" w:tentative="1">
      <w:start w:val="1"/>
      <w:numFmt w:val="bullet"/>
      <w:lvlText w:val=""/>
      <w:lvlJc w:val="left"/>
      <w:pPr>
        <w:ind w:left="5453" w:hanging="360"/>
      </w:pPr>
      <w:rPr>
        <w:rFonts w:ascii="Symbol" w:hAnsi="Symbol" w:hint="default"/>
      </w:rPr>
    </w:lvl>
    <w:lvl w:ilvl="7" w:tplc="0C090003" w:tentative="1">
      <w:start w:val="1"/>
      <w:numFmt w:val="bullet"/>
      <w:lvlText w:val="o"/>
      <w:lvlJc w:val="left"/>
      <w:pPr>
        <w:ind w:left="6173" w:hanging="360"/>
      </w:pPr>
      <w:rPr>
        <w:rFonts w:ascii="Courier New" w:hAnsi="Courier New" w:cs="Courier New" w:hint="default"/>
      </w:rPr>
    </w:lvl>
    <w:lvl w:ilvl="8" w:tplc="0C090005" w:tentative="1">
      <w:start w:val="1"/>
      <w:numFmt w:val="bullet"/>
      <w:lvlText w:val=""/>
      <w:lvlJc w:val="left"/>
      <w:pPr>
        <w:ind w:left="6893" w:hanging="360"/>
      </w:pPr>
      <w:rPr>
        <w:rFonts w:ascii="Wingdings" w:hAnsi="Wingdings" w:hint="default"/>
      </w:rPr>
    </w:lvl>
  </w:abstractNum>
  <w:abstractNum w:abstractNumId="37" w15:restartNumberingAfterBreak="0">
    <w:nsid w:val="78EC383F"/>
    <w:multiLevelType w:val="hybridMultilevel"/>
    <w:tmpl w:val="1F5C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7550183">
    <w:abstractNumId w:val="11"/>
  </w:num>
  <w:num w:numId="2" w16cid:durableId="1403793632">
    <w:abstractNumId w:val="32"/>
  </w:num>
  <w:num w:numId="3" w16cid:durableId="1576277305">
    <w:abstractNumId w:val="5"/>
  </w:num>
  <w:num w:numId="4" w16cid:durableId="1792359170">
    <w:abstractNumId w:val="1"/>
  </w:num>
  <w:num w:numId="5" w16cid:durableId="1891844937">
    <w:abstractNumId w:val="6"/>
  </w:num>
  <w:num w:numId="6" w16cid:durableId="368336532">
    <w:abstractNumId w:val="33"/>
  </w:num>
  <w:num w:numId="7" w16cid:durableId="1546672816">
    <w:abstractNumId w:val="7"/>
  </w:num>
  <w:num w:numId="8" w16cid:durableId="517280211">
    <w:abstractNumId w:val="23"/>
  </w:num>
  <w:num w:numId="9" w16cid:durableId="1002315489">
    <w:abstractNumId w:val="4"/>
  </w:num>
  <w:num w:numId="10" w16cid:durableId="657072291">
    <w:abstractNumId w:val="14"/>
  </w:num>
  <w:num w:numId="11" w16cid:durableId="2032028241">
    <w:abstractNumId w:val="25"/>
  </w:num>
  <w:num w:numId="12" w16cid:durableId="974719434">
    <w:abstractNumId w:val="16"/>
  </w:num>
  <w:num w:numId="13" w16cid:durableId="710493940">
    <w:abstractNumId w:val="13"/>
  </w:num>
  <w:num w:numId="14" w16cid:durableId="1708139158">
    <w:abstractNumId w:val="13"/>
  </w:num>
  <w:num w:numId="15" w16cid:durableId="1881549060">
    <w:abstractNumId w:val="10"/>
  </w:num>
  <w:num w:numId="16" w16cid:durableId="59446451">
    <w:abstractNumId w:val="17"/>
  </w:num>
  <w:num w:numId="17" w16cid:durableId="166990387">
    <w:abstractNumId w:val="24"/>
  </w:num>
  <w:num w:numId="18" w16cid:durableId="447742972">
    <w:abstractNumId w:val="37"/>
  </w:num>
  <w:num w:numId="19" w16cid:durableId="7099476">
    <w:abstractNumId w:val="19"/>
  </w:num>
  <w:num w:numId="20" w16cid:durableId="2003389981">
    <w:abstractNumId w:val="30"/>
  </w:num>
  <w:num w:numId="21" w16cid:durableId="1829203548">
    <w:abstractNumId w:val="0"/>
  </w:num>
  <w:num w:numId="22" w16cid:durableId="1634406199">
    <w:abstractNumId w:val="28"/>
  </w:num>
  <w:num w:numId="23" w16cid:durableId="1489782613">
    <w:abstractNumId w:val="15"/>
  </w:num>
  <w:num w:numId="24" w16cid:durableId="1689061535">
    <w:abstractNumId w:val="22"/>
  </w:num>
  <w:num w:numId="25" w16cid:durableId="821433604">
    <w:abstractNumId w:val="35"/>
  </w:num>
  <w:num w:numId="26" w16cid:durableId="789474170">
    <w:abstractNumId w:val="34"/>
  </w:num>
  <w:num w:numId="27" w16cid:durableId="914167500">
    <w:abstractNumId w:val="12"/>
  </w:num>
  <w:num w:numId="28" w16cid:durableId="1693189346">
    <w:abstractNumId w:val="2"/>
  </w:num>
  <w:num w:numId="29" w16cid:durableId="1429620038">
    <w:abstractNumId w:val="18"/>
  </w:num>
  <w:num w:numId="30" w16cid:durableId="471941957">
    <w:abstractNumId w:val="36"/>
  </w:num>
  <w:num w:numId="31" w16cid:durableId="311564881">
    <w:abstractNumId w:val="21"/>
  </w:num>
  <w:num w:numId="32" w16cid:durableId="911819837">
    <w:abstractNumId w:val="31"/>
  </w:num>
  <w:num w:numId="33" w16cid:durableId="1204371684">
    <w:abstractNumId w:val="9"/>
  </w:num>
  <w:num w:numId="34" w16cid:durableId="485319185">
    <w:abstractNumId w:val="26"/>
  </w:num>
  <w:num w:numId="35" w16cid:durableId="1204758282">
    <w:abstractNumId w:val="27"/>
  </w:num>
  <w:num w:numId="36" w16cid:durableId="187721558">
    <w:abstractNumId w:val="8"/>
  </w:num>
  <w:num w:numId="37" w16cid:durableId="1454328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6437944">
    <w:abstractNumId w:val="20"/>
  </w:num>
  <w:num w:numId="39" w16cid:durableId="1137600945">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39"/>
    <w:rsid w:val="0000179F"/>
    <w:rsid w:val="00001B4A"/>
    <w:rsid w:val="00002F9D"/>
    <w:rsid w:val="00003391"/>
    <w:rsid w:val="000044E1"/>
    <w:rsid w:val="000045A9"/>
    <w:rsid w:val="00004C21"/>
    <w:rsid w:val="00005C42"/>
    <w:rsid w:val="00005CF5"/>
    <w:rsid w:val="0000634C"/>
    <w:rsid w:val="000075AA"/>
    <w:rsid w:val="00007DE9"/>
    <w:rsid w:val="00010935"/>
    <w:rsid w:val="00010A7D"/>
    <w:rsid w:val="00010E57"/>
    <w:rsid w:val="00011AE4"/>
    <w:rsid w:val="00012082"/>
    <w:rsid w:val="000126E1"/>
    <w:rsid w:val="00014F4F"/>
    <w:rsid w:val="00015AE4"/>
    <w:rsid w:val="000162C9"/>
    <w:rsid w:val="0001693D"/>
    <w:rsid w:val="0001796D"/>
    <w:rsid w:val="0002189A"/>
    <w:rsid w:val="00021E0B"/>
    <w:rsid w:val="000224C0"/>
    <w:rsid w:val="000229BC"/>
    <w:rsid w:val="00022AE9"/>
    <w:rsid w:val="00022BD8"/>
    <w:rsid w:val="00022D67"/>
    <w:rsid w:val="000233ED"/>
    <w:rsid w:val="00023F9B"/>
    <w:rsid w:val="0002543A"/>
    <w:rsid w:val="0003051E"/>
    <w:rsid w:val="00030700"/>
    <w:rsid w:val="00031E15"/>
    <w:rsid w:val="000336C8"/>
    <w:rsid w:val="0003386F"/>
    <w:rsid w:val="00034FBA"/>
    <w:rsid w:val="00042DBA"/>
    <w:rsid w:val="00045124"/>
    <w:rsid w:val="00046221"/>
    <w:rsid w:val="00046787"/>
    <w:rsid w:val="0004678D"/>
    <w:rsid w:val="000475FF"/>
    <w:rsid w:val="00047901"/>
    <w:rsid w:val="00050735"/>
    <w:rsid w:val="00050ED1"/>
    <w:rsid w:val="00051804"/>
    <w:rsid w:val="0005414A"/>
    <w:rsid w:val="00054798"/>
    <w:rsid w:val="000548BD"/>
    <w:rsid w:val="00054E38"/>
    <w:rsid w:val="000568EA"/>
    <w:rsid w:val="00056E5B"/>
    <w:rsid w:val="0005790D"/>
    <w:rsid w:val="00060A89"/>
    <w:rsid w:val="00067522"/>
    <w:rsid w:val="000704C9"/>
    <w:rsid w:val="00070FA3"/>
    <w:rsid w:val="000717DD"/>
    <w:rsid w:val="00072901"/>
    <w:rsid w:val="00073021"/>
    <w:rsid w:val="000743B5"/>
    <w:rsid w:val="000750FF"/>
    <w:rsid w:val="00077C7A"/>
    <w:rsid w:val="0008091E"/>
    <w:rsid w:val="0008134E"/>
    <w:rsid w:val="00083EEA"/>
    <w:rsid w:val="00084760"/>
    <w:rsid w:val="0008734C"/>
    <w:rsid w:val="0009171F"/>
    <w:rsid w:val="000921AA"/>
    <w:rsid w:val="000934BB"/>
    <w:rsid w:val="000954AA"/>
    <w:rsid w:val="0009550F"/>
    <w:rsid w:val="00096174"/>
    <w:rsid w:val="00096292"/>
    <w:rsid w:val="00097778"/>
    <w:rsid w:val="00097FE6"/>
    <w:rsid w:val="000A0150"/>
    <w:rsid w:val="000A08BC"/>
    <w:rsid w:val="000A1DFF"/>
    <w:rsid w:val="000A2D2F"/>
    <w:rsid w:val="000A2DFE"/>
    <w:rsid w:val="000A640A"/>
    <w:rsid w:val="000B0345"/>
    <w:rsid w:val="000B1153"/>
    <w:rsid w:val="000B12FF"/>
    <w:rsid w:val="000B1B18"/>
    <w:rsid w:val="000B41AC"/>
    <w:rsid w:val="000B4463"/>
    <w:rsid w:val="000B5A13"/>
    <w:rsid w:val="000B5C03"/>
    <w:rsid w:val="000B6C00"/>
    <w:rsid w:val="000C5B5D"/>
    <w:rsid w:val="000C6741"/>
    <w:rsid w:val="000C7DEA"/>
    <w:rsid w:val="000D0922"/>
    <w:rsid w:val="000D10E4"/>
    <w:rsid w:val="000D1797"/>
    <w:rsid w:val="000D19B1"/>
    <w:rsid w:val="000D244B"/>
    <w:rsid w:val="000D6208"/>
    <w:rsid w:val="000E0326"/>
    <w:rsid w:val="000E2D32"/>
    <w:rsid w:val="000E37E9"/>
    <w:rsid w:val="000E3A97"/>
    <w:rsid w:val="000E4652"/>
    <w:rsid w:val="000E59F0"/>
    <w:rsid w:val="000E7C6D"/>
    <w:rsid w:val="000F0F47"/>
    <w:rsid w:val="000F1607"/>
    <w:rsid w:val="000F223C"/>
    <w:rsid w:val="000F28B8"/>
    <w:rsid w:val="000F2F13"/>
    <w:rsid w:val="000F3766"/>
    <w:rsid w:val="000F6BDA"/>
    <w:rsid w:val="000F6FC0"/>
    <w:rsid w:val="0010003A"/>
    <w:rsid w:val="00103A36"/>
    <w:rsid w:val="00104749"/>
    <w:rsid w:val="00105223"/>
    <w:rsid w:val="001062CB"/>
    <w:rsid w:val="001068C9"/>
    <w:rsid w:val="00110C5D"/>
    <w:rsid w:val="00111F0C"/>
    <w:rsid w:val="001128BB"/>
    <w:rsid w:val="00113E5F"/>
    <w:rsid w:val="00114162"/>
    <w:rsid w:val="001142BD"/>
    <w:rsid w:val="0011657C"/>
    <w:rsid w:val="0012065F"/>
    <w:rsid w:val="00120F72"/>
    <w:rsid w:val="00121D9A"/>
    <w:rsid w:val="001232B8"/>
    <w:rsid w:val="0012416D"/>
    <w:rsid w:val="00125C3E"/>
    <w:rsid w:val="00125C53"/>
    <w:rsid w:val="001269B9"/>
    <w:rsid w:val="001324F3"/>
    <w:rsid w:val="001340BA"/>
    <w:rsid w:val="001345EA"/>
    <w:rsid w:val="001353DD"/>
    <w:rsid w:val="00135712"/>
    <w:rsid w:val="00135C58"/>
    <w:rsid w:val="0013769D"/>
    <w:rsid w:val="00137E68"/>
    <w:rsid w:val="001420F6"/>
    <w:rsid w:val="00144BC7"/>
    <w:rsid w:val="001453A7"/>
    <w:rsid w:val="00145A30"/>
    <w:rsid w:val="00145E2D"/>
    <w:rsid w:val="001465C3"/>
    <w:rsid w:val="00147370"/>
    <w:rsid w:val="00151361"/>
    <w:rsid w:val="00152A32"/>
    <w:rsid w:val="00152FF2"/>
    <w:rsid w:val="00153FBA"/>
    <w:rsid w:val="00155DD9"/>
    <w:rsid w:val="001565CE"/>
    <w:rsid w:val="001576DE"/>
    <w:rsid w:val="001602D2"/>
    <w:rsid w:val="00161CA4"/>
    <w:rsid w:val="00163FFD"/>
    <w:rsid w:val="001643CE"/>
    <w:rsid w:val="00164982"/>
    <w:rsid w:val="00164B35"/>
    <w:rsid w:val="00164BC8"/>
    <w:rsid w:val="00167F38"/>
    <w:rsid w:val="0017305A"/>
    <w:rsid w:val="00173EFE"/>
    <w:rsid w:val="001749F8"/>
    <w:rsid w:val="00175230"/>
    <w:rsid w:val="00175E7D"/>
    <w:rsid w:val="001763D4"/>
    <w:rsid w:val="0017757E"/>
    <w:rsid w:val="001806CF"/>
    <w:rsid w:val="00187EAC"/>
    <w:rsid w:val="00190E22"/>
    <w:rsid w:val="00191B0C"/>
    <w:rsid w:val="00192DE3"/>
    <w:rsid w:val="001934D8"/>
    <w:rsid w:val="001942FB"/>
    <w:rsid w:val="00194537"/>
    <w:rsid w:val="001976D0"/>
    <w:rsid w:val="001A002E"/>
    <w:rsid w:val="001A053A"/>
    <w:rsid w:val="001A0548"/>
    <w:rsid w:val="001A0D5E"/>
    <w:rsid w:val="001A10A6"/>
    <w:rsid w:val="001A153D"/>
    <w:rsid w:val="001A239F"/>
    <w:rsid w:val="001A312A"/>
    <w:rsid w:val="001A32C9"/>
    <w:rsid w:val="001A3C86"/>
    <w:rsid w:val="001A424F"/>
    <w:rsid w:val="001A5197"/>
    <w:rsid w:val="001A51C1"/>
    <w:rsid w:val="001A5303"/>
    <w:rsid w:val="001A5D08"/>
    <w:rsid w:val="001A6876"/>
    <w:rsid w:val="001A72C1"/>
    <w:rsid w:val="001A784C"/>
    <w:rsid w:val="001A78F0"/>
    <w:rsid w:val="001B01ED"/>
    <w:rsid w:val="001B033A"/>
    <w:rsid w:val="001B1FDC"/>
    <w:rsid w:val="001B37A3"/>
    <w:rsid w:val="001B494C"/>
    <w:rsid w:val="001B4BC5"/>
    <w:rsid w:val="001B7072"/>
    <w:rsid w:val="001B7C8C"/>
    <w:rsid w:val="001C14F8"/>
    <w:rsid w:val="001C53CE"/>
    <w:rsid w:val="001C7203"/>
    <w:rsid w:val="001C7746"/>
    <w:rsid w:val="001D379C"/>
    <w:rsid w:val="001D439D"/>
    <w:rsid w:val="001D49EA"/>
    <w:rsid w:val="001D4D68"/>
    <w:rsid w:val="001D5AF7"/>
    <w:rsid w:val="001D5C84"/>
    <w:rsid w:val="001D6366"/>
    <w:rsid w:val="001D6436"/>
    <w:rsid w:val="001D67E4"/>
    <w:rsid w:val="001E14A1"/>
    <w:rsid w:val="001E1CC2"/>
    <w:rsid w:val="001E1DCC"/>
    <w:rsid w:val="001E209D"/>
    <w:rsid w:val="001E5152"/>
    <w:rsid w:val="001E5F63"/>
    <w:rsid w:val="001E6169"/>
    <w:rsid w:val="001E6216"/>
    <w:rsid w:val="001E66CE"/>
    <w:rsid w:val="001E6DCE"/>
    <w:rsid w:val="001F383F"/>
    <w:rsid w:val="001F5E6F"/>
    <w:rsid w:val="001F6857"/>
    <w:rsid w:val="00202C5F"/>
    <w:rsid w:val="00204E1C"/>
    <w:rsid w:val="00207B18"/>
    <w:rsid w:val="0021007A"/>
    <w:rsid w:val="00210857"/>
    <w:rsid w:val="00210DE2"/>
    <w:rsid w:val="00211492"/>
    <w:rsid w:val="002116C4"/>
    <w:rsid w:val="002117EC"/>
    <w:rsid w:val="002127B9"/>
    <w:rsid w:val="00213429"/>
    <w:rsid w:val="00217978"/>
    <w:rsid w:val="0022098F"/>
    <w:rsid w:val="002211B6"/>
    <w:rsid w:val="002216A5"/>
    <w:rsid w:val="00221DC2"/>
    <w:rsid w:val="00222434"/>
    <w:rsid w:val="00222F20"/>
    <w:rsid w:val="002231F6"/>
    <w:rsid w:val="00225300"/>
    <w:rsid w:val="002256B2"/>
    <w:rsid w:val="00227C60"/>
    <w:rsid w:val="00230822"/>
    <w:rsid w:val="0023117F"/>
    <w:rsid w:val="00233ED3"/>
    <w:rsid w:val="00235882"/>
    <w:rsid w:val="00242CA5"/>
    <w:rsid w:val="002446DB"/>
    <w:rsid w:val="00244B73"/>
    <w:rsid w:val="00245ED2"/>
    <w:rsid w:val="00247B0B"/>
    <w:rsid w:val="0025042A"/>
    <w:rsid w:val="00251781"/>
    <w:rsid w:val="002528CF"/>
    <w:rsid w:val="00252BB1"/>
    <w:rsid w:val="00253973"/>
    <w:rsid w:val="002546BE"/>
    <w:rsid w:val="0025565E"/>
    <w:rsid w:val="00255DDE"/>
    <w:rsid w:val="00256B40"/>
    <w:rsid w:val="002573D5"/>
    <w:rsid w:val="002579D6"/>
    <w:rsid w:val="00257E5E"/>
    <w:rsid w:val="0026111F"/>
    <w:rsid w:val="00261F1B"/>
    <w:rsid w:val="00263AB3"/>
    <w:rsid w:val="00263BD3"/>
    <w:rsid w:val="00263EE2"/>
    <w:rsid w:val="002640D3"/>
    <w:rsid w:val="002667B4"/>
    <w:rsid w:val="002672A8"/>
    <w:rsid w:val="0026783B"/>
    <w:rsid w:val="00267E75"/>
    <w:rsid w:val="00271F6B"/>
    <w:rsid w:val="00273CB7"/>
    <w:rsid w:val="00273E3E"/>
    <w:rsid w:val="00273F81"/>
    <w:rsid w:val="002740AA"/>
    <w:rsid w:val="00274136"/>
    <w:rsid w:val="0027478C"/>
    <w:rsid w:val="00274E72"/>
    <w:rsid w:val="002757DA"/>
    <w:rsid w:val="00276ABC"/>
    <w:rsid w:val="00280B0A"/>
    <w:rsid w:val="00281083"/>
    <w:rsid w:val="00281111"/>
    <w:rsid w:val="00281F15"/>
    <w:rsid w:val="00282083"/>
    <w:rsid w:val="0028369F"/>
    <w:rsid w:val="0028493C"/>
    <w:rsid w:val="00286147"/>
    <w:rsid w:val="00287B55"/>
    <w:rsid w:val="00290471"/>
    <w:rsid w:val="00291817"/>
    <w:rsid w:val="00293544"/>
    <w:rsid w:val="00293F82"/>
    <w:rsid w:val="00294711"/>
    <w:rsid w:val="00294DF9"/>
    <w:rsid w:val="00295B62"/>
    <w:rsid w:val="00295BFF"/>
    <w:rsid w:val="002976EF"/>
    <w:rsid w:val="00297BD7"/>
    <w:rsid w:val="00297C82"/>
    <w:rsid w:val="002A2F2D"/>
    <w:rsid w:val="002A3C3B"/>
    <w:rsid w:val="002A3FC4"/>
    <w:rsid w:val="002A41E1"/>
    <w:rsid w:val="002A4D86"/>
    <w:rsid w:val="002A5777"/>
    <w:rsid w:val="002A62D0"/>
    <w:rsid w:val="002A6778"/>
    <w:rsid w:val="002A6AD2"/>
    <w:rsid w:val="002B002B"/>
    <w:rsid w:val="002B003F"/>
    <w:rsid w:val="002B1DD3"/>
    <w:rsid w:val="002B4BC7"/>
    <w:rsid w:val="002B5125"/>
    <w:rsid w:val="002B55D9"/>
    <w:rsid w:val="002B5709"/>
    <w:rsid w:val="002B6030"/>
    <w:rsid w:val="002B6574"/>
    <w:rsid w:val="002B6CB4"/>
    <w:rsid w:val="002B6E7D"/>
    <w:rsid w:val="002B717F"/>
    <w:rsid w:val="002C0B86"/>
    <w:rsid w:val="002C1784"/>
    <w:rsid w:val="002C4D56"/>
    <w:rsid w:val="002C57A2"/>
    <w:rsid w:val="002C7457"/>
    <w:rsid w:val="002C7B09"/>
    <w:rsid w:val="002C7C95"/>
    <w:rsid w:val="002D16D8"/>
    <w:rsid w:val="002D2AB3"/>
    <w:rsid w:val="002D2C09"/>
    <w:rsid w:val="002E0ADF"/>
    <w:rsid w:val="002E1B54"/>
    <w:rsid w:val="002E2AC5"/>
    <w:rsid w:val="002E37D8"/>
    <w:rsid w:val="002E3FE7"/>
    <w:rsid w:val="002E4AD2"/>
    <w:rsid w:val="002E746E"/>
    <w:rsid w:val="002F00BA"/>
    <w:rsid w:val="002F35D2"/>
    <w:rsid w:val="002F3997"/>
    <w:rsid w:val="002F3E2D"/>
    <w:rsid w:val="002F42F7"/>
    <w:rsid w:val="002F57F2"/>
    <w:rsid w:val="002F7D3C"/>
    <w:rsid w:val="00300A82"/>
    <w:rsid w:val="00300E8D"/>
    <w:rsid w:val="00301316"/>
    <w:rsid w:val="00301925"/>
    <w:rsid w:val="00302696"/>
    <w:rsid w:val="00302937"/>
    <w:rsid w:val="00302CF0"/>
    <w:rsid w:val="00304FB9"/>
    <w:rsid w:val="003052AD"/>
    <w:rsid w:val="00306B5F"/>
    <w:rsid w:val="0031098C"/>
    <w:rsid w:val="00310BEB"/>
    <w:rsid w:val="00310F94"/>
    <w:rsid w:val="003111A5"/>
    <w:rsid w:val="003131AB"/>
    <w:rsid w:val="0031323F"/>
    <w:rsid w:val="00313702"/>
    <w:rsid w:val="00314736"/>
    <w:rsid w:val="003147FE"/>
    <w:rsid w:val="003151D8"/>
    <w:rsid w:val="003158EF"/>
    <w:rsid w:val="00316317"/>
    <w:rsid w:val="00317B18"/>
    <w:rsid w:val="00317F8B"/>
    <w:rsid w:val="00320302"/>
    <w:rsid w:val="00320DAA"/>
    <w:rsid w:val="003217BE"/>
    <w:rsid w:val="00321EB3"/>
    <w:rsid w:val="0032214D"/>
    <w:rsid w:val="003227F9"/>
    <w:rsid w:val="003228B7"/>
    <w:rsid w:val="00323344"/>
    <w:rsid w:val="00323B1E"/>
    <w:rsid w:val="00325B0D"/>
    <w:rsid w:val="0032642E"/>
    <w:rsid w:val="00326696"/>
    <w:rsid w:val="00326B8A"/>
    <w:rsid w:val="003270A5"/>
    <w:rsid w:val="00330252"/>
    <w:rsid w:val="00330585"/>
    <w:rsid w:val="00332115"/>
    <w:rsid w:val="0033434D"/>
    <w:rsid w:val="0033550E"/>
    <w:rsid w:val="003362AA"/>
    <w:rsid w:val="003407AC"/>
    <w:rsid w:val="00342CA8"/>
    <w:rsid w:val="003438E5"/>
    <w:rsid w:val="00343F4E"/>
    <w:rsid w:val="00344861"/>
    <w:rsid w:val="0034561F"/>
    <w:rsid w:val="0034688C"/>
    <w:rsid w:val="003469AD"/>
    <w:rsid w:val="00350687"/>
    <w:rsid w:val="00350CBC"/>
    <w:rsid w:val="00352C3D"/>
    <w:rsid w:val="00356A79"/>
    <w:rsid w:val="003578DD"/>
    <w:rsid w:val="00360991"/>
    <w:rsid w:val="00362662"/>
    <w:rsid w:val="00364C68"/>
    <w:rsid w:val="0036549B"/>
    <w:rsid w:val="00366468"/>
    <w:rsid w:val="00366B60"/>
    <w:rsid w:val="00370A37"/>
    <w:rsid w:val="00371BC7"/>
    <w:rsid w:val="00371DD6"/>
    <w:rsid w:val="00372050"/>
    <w:rsid w:val="003739E1"/>
    <w:rsid w:val="0037758C"/>
    <w:rsid w:val="00377901"/>
    <w:rsid w:val="00377DC5"/>
    <w:rsid w:val="003807D6"/>
    <w:rsid w:val="00380B26"/>
    <w:rsid w:val="0038168F"/>
    <w:rsid w:val="003816BF"/>
    <w:rsid w:val="0038176F"/>
    <w:rsid w:val="00382FFA"/>
    <w:rsid w:val="0038559D"/>
    <w:rsid w:val="00385C5A"/>
    <w:rsid w:val="003872D6"/>
    <w:rsid w:val="00392082"/>
    <w:rsid w:val="00395923"/>
    <w:rsid w:val="00395EF8"/>
    <w:rsid w:val="00397742"/>
    <w:rsid w:val="003A1756"/>
    <w:rsid w:val="003A2D82"/>
    <w:rsid w:val="003A4324"/>
    <w:rsid w:val="003A4CA9"/>
    <w:rsid w:val="003A527C"/>
    <w:rsid w:val="003A746F"/>
    <w:rsid w:val="003A7C6C"/>
    <w:rsid w:val="003B0436"/>
    <w:rsid w:val="003B0EFA"/>
    <w:rsid w:val="003B2D88"/>
    <w:rsid w:val="003B3089"/>
    <w:rsid w:val="003B3F4C"/>
    <w:rsid w:val="003B611D"/>
    <w:rsid w:val="003B6525"/>
    <w:rsid w:val="003C0D64"/>
    <w:rsid w:val="003C1940"/>
    <w:rsid w:val="003C6307"/>
    <w:rsid w:val="003C6E16"/>
    <w:rsid w:val="003C731F"/>
    <w:rsid w:val="003C7416"/>
    <w:rsid w:val="003C7EF4"/>
    <w:rsid w:val="003D1183"/>
    <w:rsid w:val="003D246A"/>
    <w:rsid w:val="003D316E"/>
    <w:rsid w:val="003D3B1D"/>
    <w:rsid w:val="003D46B4"/>
    <w:rsid w:val="003D5082"/>
    <w:rsid w:val="003D5DBE"/>
    <w:rsid w:val="003D6468"/>
    <w:rsid w:val="003D7379"/>
    <w:rsid w:val="003E4373"/>
    <w:rsid w:val="003E449E"/>
    <w:rsid w:val="003E4B00"/>
    <w:rsid w:val="003E65BE"/>
    <w:rsid w:val="003E71AC"/>
    <w:rsid w:val="003E79E4"/>
    <w:rsid w:val="003E7B89"/>
    <w:rsid w:val="003F044D"/>
    <w:rsid w:val="003F0506"/>
    <w:rsid w:val="003F05DD"/>
    <w:rsid w:val="003F0DDD"/>
    <w:rsid w:val="003F1617"/>
    <w:rsid w:val="003F243B"/>
    <w:rsid w:val="003F2634"/>
    <w:rsid w:val="003F365E"/>
    <w:rsid w:val="003F3669"/>
    <w:rsid w:val="003F6E42"/>
    <w:rsid w:val="00400894"/>
    <w:rsid w:val="0040120A"/>
    <w:rsid w:val="0040184B"/>
    <w:rsid w:val="00404841"/>
    <w:rsid w:val="00406449"/>
    <w:rsid w:val="0040649D"/>
    <w:rsid w:val="0041093C"/>
    <w:rsid w:val="00412059"/>
    <w:rsid w:val="00413597"/>
    <w:rsid w:val="00414908"/>
    <w:rsid w:val="004150B8"/>
    <w:rsid w:val="00415838"/>
    <w:rsid w:val="00420735"/>
    <w:rsid w:val="00421357"/>
    <w:rsid w:val="00423974"/>
    <w:rsid w:val="004242F8"/>
    <w:rsid w:val="00425803"/>
    <w:rsid w:val="00431218"/>
    <w:rsid w:val="00431C17"/>
    <w:rsid w:val="00431C6B"/>
    <w:rsid w:val="00435235"/>
    <w:rsid w:val="00435A25"/>
    <w:rsid w:val="00435F50"/>
    <w:rsid w:val="00436B88"/>
    <w:rsid w:val="00441E79"/>
    <w:rsid w:val="00442090"/>
    <w:rsid w:val="00443933"/>
    <w:rsid w:val="00445ED0"/>
    <w:rsid w:val="004468BA"/>
    <w:rsid w:val="0045126B"/>
    <w:rsid w:val="0045188B"/>
    <w:rsid w:val="004535C6"/>
    <w:rsid w:val="00453903"/>
    <w:rsid w:val="004568DA"/>
    <w:rsid w:val="004600DF"/>
    <w:rsid w:val="004657B3"/>
    <w:rsid w:val="00465FC8"/>
    <w:rsid w:val="00466705"/>
    <w:rsid w:val="00467CA8"/>
    <w:rsid w:val="00467D8A"/>
    <w:rsid w:val="00467E04"/>
    <w:rsid w:val="00470BA0"/>
    <w:rsid w:val="00470F85"/>
    <w:rsid w:val="0047154C"/>
    <w:rsid w:val="0047248B"/>
    <w:rsid w:val="0047353C"/>
    <w:rsid w:val="004742D1"/>
    <w:rsid w:val="00475C01"/>
    <w:rsid w:val="004772A0"/>
    <w:rsid w:val="0047756D"/>
    <w:rsid w:val="004778EB"/>
    <w:rsid w:val="00480AE4"/>
    <w:rsid w:val="004814EC"/>
    <w:rsid w:val="00481A3A"/>
    <w:rsid w:val="00483A58"/>
    <w:rsid w:val="00484ED8"/>
    <w:rsid w:val="00485FA1"/>
    <w:rsid w:val="00487927"/>
    <w:rsid w:val="00491033"/>
    <w:rsid w:val="00491C87"/>
    <w:rsid w:val="00492801"/>
    <w:rsid w:val="00493FB5"/>
    <w:rsid w:val="0049551C"/>
    <w:rsid w:val="0049587F"/>
    <w:rsid w:val="0049666D"/>
    <w:rsid w:val="00496959"/>
    <w:rsid w:val="004A0AA2"/>
    <w:rsid w:val="004A36E2"/>
    <w:rsid w:val="004A494D"/>
    <w:rsid w:val="004A7C3E"/>
    <w:rsid w:val="004B278E"/>
    <w:rsid w:val="004B2A38"/>
    <w:rsid w:val="004B346F"/>
    <w:rsid w:val="004B3C1F"/>
    <w:rsid w:val="004B537F"/>
    <w:rsid w:val="004B5584"/>
    <w:rsid w:val="004B693E"/>
    <w:rsid w:val="004B6CE0"/>
    <w:rsid w:val="004B7226"/>
    <w:rsid w:val="004C01DD"/>
    <w:rsid w:val="004C1190"/>
    <w:rsid w:val="004C297C"/>
    <w:rsid w:val="004C2DD3"/>
    <w:rsid w:val="004C3CC3"/>
    <w:rsid w:val="004C4062"/>
    <w:rsid w:val="004C7165"/>
    <w:rsid w:val="004D063F"/>
    <w:rsid w:val="004D201B"/>
    <w:rsid w:val="004D2B83"/>
    <w:rsid w:val="004D33E3"/>
    <w:rsid w:val="004D3813"/>
    <w:rsid w:val="004D45C7"/>
    <w:rsid w:val="004D59B9"/>
    <w:rsid w:val="004D5FD6"/>
    <w:rsid w:val="004D630A"/>
    <w:rsid w:val="004D709E"/>
    <w:rsid w:val="004D77A5"/>
    <w:rsid w:val="004D782D"/>
    <w:rsid w:val="004D7F17"/>
    <w:rsid w:val="004E13EE"/>
    <w:rsid w:val="004E20CC"/>
    <w:rsid w:val="004E23CB"/>
    <w:rsid w:val="004E368C"/>
    <w:rsid w:val="004E6590"/>
    <w:rsid w:val="004E67FB"/>
    <w:rsid w:val="004E742B"/>
    <w:rsid w:val="004E7F37"/>
    <w:rsid w:val="004F035B"/>
    <w:rsid w:val="004F0D57"/>
    <w:rsid w:val="004F2843"/>
    <w:rsid w:val="004F2BC7"/>
    <w:rsid w:val="004F4965"/>
    <w:rsid w:val="004F54ED"/>
    <w:rsid w:val="004F5895"/>
    <w:rsid w:val="004F5E70"/>
    <w:rsid w:val="004F6668"/>
    <w:rsid w:val="004F736F"/>
    <w:rsid w:val="004F7EA7"/>
    <w:rsid w:val="0050047E"/>
    <w:rsid w:val="00502D1D"/>
    <w:rsid w:val="0050411A"/>
    <w:rsid w:val="00504E4B"/>
    <w:rsid w:val="005059E9"/>
    <w:rsid w:val="005064C4"/>
    <w:rsid w:val="005072E8"/>
    <w:rsid w:val="0051010B"/>
    <w:rsid w:val="00510E0B"/>
    <w:rsid w:val="00511D8F"/>
    <w:rsid w:val="00514C64"/>
    <w:rsid w:val="005206D7"/>
    <w:rsid w:val="00521D59"/>
    <w:rsid w:val="00521D74"/>
    <w:rsid w:val="005244A7"/>
    <w:rsid w:val="00526747"/>
    <w:rsid w:val="005279BF"/>
    <w:rsid w:val="00527A54"/>
    <w:rsid w:val="00530A1C"/>
    <w:rsid w:val="005315E3"/>
    <w:rsid w:val="005339CA"/>
    <w:rsid w:val="0053452C"/>
    <w:rsid w:val="0053484B"/>
    <w:rsid w:val="00534C10"/>
    <w:rsid w:val="00534E8F"/>
    <w:rsid w:val="00536817"/>
    <w:rsid w:val="005416F8"/>
    <w:rsid w:val="00542498"/>
    <w:rsid w:val="00542C00"/>
    <w:rsid w:val="00543879"/>
    <w:rsid w:val="00543AC7"/>
    <w:rsid w:val="00543D58"/>
    <w:rsid w:val="00544C88"/>
    <w:rsid w:val="00545C8F"/>
    <w:rsid w:val="00547982"/>
    <w:rsid w:val="00551B17"/>
    <w:rsid w:val="00552E87"/>
    <w:rsid w:val="00555315"/>
    <w:rsid w:val="005572A3"/>
    <w:rsid w:val="005616C9"/>
    <w:rsid w:val="00562190"/>
    <w:rsid w:val="005634D7"/>
    <w:rsid w:val="0056492B"/>
    <w:rsid w:val="00564CAE"/>
    <w:rsid w:val="00567169"/>
    <w:rsid w:val="00571E30"/>
    <w:rsid w:val="00572211"/>
    <w:rsid w:val="00572B07"/>
    <w:rsid w:val="00573320"/>
    <w:rsid w:val="0057796A"/>
    <w:rsid w:val="0058002B"/>
    <w:rsid w:val="00580220"/>
    <w:rsid w:val="00580DEB"/>
    <w:rsid w:val="005837E9"/>
    <w:rsid w:val="005845D5"/>
    <w:rsid w:val="00584B55"/>
    <w:rsid w:val="00585491"/>
    <w:rsid w:val="00585C7F"/>
    <w:rsid w:val="00586872"/>
    <w:rsid w:val="00586C2D"/>
    <w:rsid w:val="00590B0D"/>
    <w:rsid w:val="00591B75"/>
    <w:rsid w:val="0059200F"/>
    <w:rsid w:val="00593343"/>
    <w:rsid w:val="00594255"/>
    <w:rsid w:val="0059449A"/>
    <w:rsid w:val="005A0A02"/>
    <w:rsid w:val="005A1930"/>
    <w:rsid w:val="005A1E24"/>
    <w:rsid w:val="005A2F55"/>
    <w:rsid w:val="005A2F9E"/>
    <w:rsid w:val="005A3130"/>
    <w:rsid w:val="005A4EAD"/>
    <w:rsid w:val="005A5F09"/>
    <w:rsid w:val="005A7244"/>
    <w:rsid w:val="005B2682"/>
    <w:rsid w:val="005B3179"/>
    <w:rsid w:val="005B49DE"/>
    <w:rsid w:val="005B5D5A"/>
    <w:rsid w:val="005B6429"/>
    <w:rsid w:val="005B6FA0"/>
    <w:rsid w:val="005C144B"/>
    <w:rsid w:val="005C14E0"/>
    <w:rsid w:val="005C444F"/>
    <w:rsid w:val="005C4BB7"/>
    <w:rsid w:val="005C5259"/>
    <w:rsid w:val="005C5D1C"/>
    <w:rsid w:val="005D008E"/>
    <w:rsid w:val="005D1275"/>
    <w:rsid w:val="005D22AA"/>
    <w:rsid w:val="005D4336"/>
    <w:rsid w:val="005D453C"/>
    <w:rsid w:val="005D4DFC"/>
    <w:rsid w:val="005D4F31"/>
    <w:rsid w:val="005D6E69"/>
    <w:rsid w:val="005E279F"/>
    <w:rsid w:val="005E3D8D"/>
    <w:rsid w:val="005E5567"/>
    <w:rsid w:val="005E64A3"/>
    <w:rsid w:val="005F06EC"/>
    <w:rsid w:val="005F1567"/>
    <w:rsid w:val="005F40BA"/>
    <w:rsid w:val="005F513D"/>
    <w:rsid w:val="005F7478"/>
    <w:rsid w:val="00600922"/>
    <w:rsid w:val="0060333D"/>
    <w:rsid w:val="00604FE9"/>
    <w:rsid w:val="00605240"/>
    <w:rsid w:val="006053A8"/>
    <w:rsid w:val="00607480"/>
    <w:rsid w:val="00607E38"/>
    <w:rsid w:val="00610360"/>
    <w:rsid w:val="006117A3"/>
    <w:rsid w:val="00612B65"/>
    <w:rsid w:val="00613014"/>
    <w:rsid w:val="0061341D"/>
    <w:rsid w:val="00613B5A"/>
    <w:rsid w:val="00615A95"/>
    <w:rsid w:val="00616AA1"/>
    <w:rsid w:val="00616EBA"/>
    <w:rsid w:val="0061733A"/>
    <w:rsid w:val="00623760"/>
    <w:rsid w:val="00623AFF"/>
    <w:rsid w:val="006309F0"/>
    <w:rsid w:val="006314CD"/>
    <w:rsid w:val="00632C08"/>
    <w:rsid w:val="00632C77"/>
    <w:rsid w:val="006352F3"/>
    <w:rsid w:val="006366AE"/>
    <w:rsid w:val="006400DF"/>
    <w:rsid w:val="00640DA9"/>
    <w:rsid w:val="006415A0"/>
    <w:rsid w:val="006424A9"/>
    <w:rsid w:val="00642F40"/>
    <w:rsid w:val="00644FDB"/>
    <w:rsid w:val="0064629C"/>
    <w:rsid w:val="006478A6"/>
    <w:rsid w:val="00650243"/>
    <w:rsid w:val="00650CD6"/>
    <w:rsid w:val="00651056"/>
    <w:rsid w:val="0065168F"/>
    <w:rsid w:val="006519B8"/>
    <w:rsid w:val="00651E31"/>
    <w:rsid w:val="006524FF"/>
    <w:rsid w:val="00654D0D"/>
    <w:rsid w:val="0066162C"/>
    <w:rsid w:val="00661C7C"/>
    <w:rsid w:val="00661E3C"/>
    <w:rsid w:val="0066649F"/>
    <w:rsid w:val="00666CE1"/>
    <w:rsid w:val="0066700C"/>
    <w:rsid w:val="00667B1D"/>
    <w:rsid w:val="0067074A"/>
    <w:rsid w:val="00670A6C"/>
    <w:rsid w:val="006726AF"/>
    <w:rsid w:val="00672994"/>
    <w:rsid w:val="0067327D"/>
    <w:rsid w:val="006758ED"/>
    <w:rsid w:val="00676D0F"/>
    <w:rsid w:val="00677441"/>
    <w:rsid w:val="00677DF6"/>
    <w:rsid w:val="00677FDD"/>
    <w:rsid w:val="00680238"/>
    <w:rsid w:val="006830A8"/>
    <w:rsid w:val="00683DC2"/>
    <w:rsid w:val="00684EB6"/>
    <w:rsid w:val="00685E06"/>
    <w:rsid w:val="0068685F"/>
    <w:rsid w:val="00690942"/>
    <w:rsid w:val="00691341"/>
    <w:rsid w:val="006919D6"/>
    <w:rsid w:val="00692145"/>
    <w:rsid w:val="006926BB"/>
    <w:rsid w:val="00692D8D"/>
    <w:rsid w:val="00692E87"/>
    <w:rsid w:val="006940CE"/>
    <w:rsid w:val="00694A8A"/>
    <w:rsid w:val="00694F48"/>
    <w:rsid w:val="00695473"/>
    <w:rsid w:val="0069639A"/>
    <w:rsid w:val="00696495"/>
    <w:rsid w:val="00696BB9"/>
    <w:rsid w:val="006A69D9"/>
    <w:rsid w:val="006A729E"/>
    <w:rsid w:val="006B011F"/>
    <w:rsid w:val="006B0256"/>
    <w:rsid w:val="006B3F76"/>
    <w:rsid w:val="006B63B1"/>
    <w:rsid w:val="006B7E39"/>
    <w:rsid w:val="006C0DFE"/>
    <w:rsid w:val="006C15C5"/>
    <w:rsid w:val="006C1F38"/>
    <w:rsid w:val="006C3D0C"/>
    <w:rsid w:val="006C6C8B"/>
    <w:rsid w:val="006C7A41"/>
    <w:rsid w:val="006D17C3"/>
    <w:rsid w:val="006D1E41"/>
    <w:rsid w:val="006D2274"/>
    <w:rsid w:val="006D4798"/>
    <w:rsid w:val="006D595C"/>
    <w:rsid w:val="006D772B"/>
    <w:rsid w:val="006E01C0"/>
    <w:rsid w:val="006E06D5"/>
    <w:rsid w:val="006E153E"/>
    <w:rsid w:val="006E1697"/>
    <w:rsid w:val="006E232A"/>
    <w:rsid w:val="006E2FED"/>
    <w:rsid w:val="006E3B12"/>
    <w:rsid w:val="006E4F35"/>
    <w:rsid w:val="006E5F81"/>
    <w:rsid w:val="006E6E2A"/>
    <w:rsid w:val="006E713E"/>
    <w:rsid w:val="006F0BB8"/>
    <w:rsid w:val="006F1E36"/>
    <w:rsid w:val="006F205E"/>
    <w:rsid w:val="006F2EBB"/>
    <w:rsid w:val="006F5D65"/>
    <w:rsid w:val="006F77CC"/>
    <w:rsid w:val="006F7A2B"/>
    <w:rsid w:val="00700000"/>
    <w:rsid w:val="0070094B"/>
    <w:rsid w:val="00701141"/>
    <w:rsid w:val="00702ACA"/>
    <w:rsid w:val="007035FB"/>
    <w:rsid w:val="00704E03"/>
    <w:rsid w:val="007054CA"/>
    <w:rsid w:val="00706000"/>
    <w:rsid w:val="007077B3"/>
    <w:rsid w:val="007078E3"/>
    <w:rsid w:val="00707ADC"/>
    <w:rsid w:val="007149CE"/>
    <w:rsid w:val="00717527"/>
    <w:rsid w:val="007201D8"/>
    <w:rsid w:val="00720C18"/>
    <w:rsid w:val="0072379B"/>
    <w:rsid w:val="00723EF4"/>
    <w:rsid w:val="00724BF5"/>
    <w:rsid w:val="00730664"/>
    <w:rsid w:val="00730B4A"/>
    <w:rsid w:val="007335E6"/>
    <w:rsid w:val="0073478D"/>
    <w:rsid w:val="00735B5E"/>
    <w:rsid w:val="00735F4E"/>
    <w:rsid w:val="007369B3"/>
    <w:rsid w:val="00736A76"/>
    <w:rsid w:val="00737B1F"/>
    <w:rsid w:val="00740620"/>
    <w:rsid w:val="00740F6C"/>
    <w:rsid w:val="00742E82"/>
    <w:rsid w:val="00744551"/>
    <w:rsid w:val="00744E18"/>
    <w:rsid w:val="00744EA7"/>
    <w:rsid w:val="0074551B"/>
    <w:rsid w:val="00745B8D"/>
    <w:rsid w:val="00747838"/>
    <w:rsid w:val="00747906"/>
    <w:rsid w:val="00750066"/>
    <w:rsid w:val="00750DAB"/>
    <w:rsid w:val="00752414"/>
    <w:rsid w:val="00752C6B"/>
    <w:rsid w:val="00752C83"/>
    <w:rsid w:val="0075535A"/>
    <w:rsid w:val="007566E3"/>
    <w:rsid w:val="007568D8"/>
    <w:rsid w:val="007577F5"/>
    <w:rsid w:val="00757F58"/>
    <w:rsid w:val="0076040E"/>
    <w:rsid w:val="00760A55"/>
    <w:rsid w:val="00761C75"/>
    <w:rsid w:val="00763546"/>
    <w:rsid w:val="0076519B"/>
    <w:rsid w:val="007652B3"/>
    <w:rsid w:val="007652F2"/>
    <w:rsid w:val="00766D2D"/>
    <w:rsid w:val="00773520"/>
    <w:rsid w:val="0077370D"/>
    <w:rsid w:val="007741A7"/>
    <w:rsid w:val="0077517E"/>
    <w:rsid w:val="007754D3"/>
    <w:rsid w:val="0078164D"/>
    <w:rsid w:val="00783641"/>
    <w:rsid w:val="0078631C"/>
    <w:rsid w:val="00786B57"/>
    <w:rsid w:val="00787897"/>
    <w:rsid w:val="007910ED"/>
    <w:rsid w:val="00794904"/>
    <w:rsid w:val="007954C9"/>
    <w:rsid w:val="00796776"/>
    <w:rsid w:val="00797093"/>
    <w:rsid w:val="007977B0"/>
    <w:rsid w:val="007A048C"/>
    <w:rsid w:val="007A2BA7"/>
    <w:rsid w:val="007A2D10"/>
    <w:rsid w:val="007A3201"/>
    <w:rsid w:val="007A4493"/>
    <w:rsid w:val="007A68A2"/>
    <w:rsid w:val="007A7103"/>
    <w:rsid w:val="007B3E47"/>
    <w:rsid w:val="007B5088"/>
    <w:rsid w:val="007B5B6A"/>
    <w:rsid w:val="007B74CE"/>
    <w:rsid w:val="007B75AA"/>
    <w:rsid w:val="007B7804"/>
    <w:rsid w:val="007B7921"/>
    <w:rsid w:val="007C069F"/>
    <w:rsid w:val="007C22C3"/>
    <w:rsid w:val="007C3739"/>
    <w:rsid w:val="007C4B12"/>
    <w:rsid w:val="007C5655"/>
    <w:rsid w:val="007C5C28"/>
    <w:rsid w:val="007C61C7"/>
    <w:rsid w:val="007C6D9B"/>
    <w:rsid w:val="007D08F5"/>
    <w:rsid w:val="007D0EF3"/>
    <w:rsid w:val="007D15CC"/>
    <w:rsid w:val="007D204B"/>
    <w:rsid w:val="007D54D4"/>
    <w:rsid w:val="007D6124"/>
    <w:rsid w:val="007D62A3"/>
    <w:rsid w:val="007D6DCD"/>
    <w:rsid w:val="007D6F33"/>
    <w:rsid w:val="007E2EF3"/>
    <w:rsid w:val="007E4F0D"/>
    <w:rsid w:val="007E5823"/>
    <w:rsid w:val="007E5B29"/>
    <w:rsid w:val="007E69C5"/>
    <w:rsid w:val="007E6AA0"/>
    <w:rsid w:val="007F16E0"/>
    <w:rsid w:val="007F16FA"/>
    <w:rsid w:val="007F2AC9"/>
    <w:rsid w:val="007F39CC"/>
    <w:rsid w:val="007F471A"/>
    <w:rsid w:val="007F5046"/>
    <w:rsid w:val="007F51E5"/>
    <w:rsid w:val="007F6321"/>
    <w:rsid w:val="007F6AA4"/>
    <w:rsid w:val="007F6EE1"/>
    <w:rsid w:val="007F71C2"/>
    <w:rsid w:val="00802461"/>
    <w:rsid w:val="008041CA"/>
    <w:rsid w:val="00804575"/>
    <w:rsid w:val="00804A33"/>
    <w:rsid w:val="00806CC9"/>
    <w:rsid w:val="00807DEF"/>
    <w:rsid w:val="00810537"/>
    <w:rsid w:val="00811B5B"/>
    <w:rsid w:val="00811D4E"/>
    <w:rsid w:val="00812559"/>
    <w:rsid w:val="00816275"/>
    <w:rsid w:val="00816F05"/>
    <w:rsid w:val="00817748"/>
    <w:rsid w:val="00817A7A"/>
    <w:rsid w:val="0082045B"/>
    <w:rsid w:val="00820F20"/>
    <w:rsid w:val="0082417D"/>
    <w:rsid w:val="0082559B"/>
    <w:rsid w:val="00825754"/>
    <w:rsid w:val="00825940"/>
    <w:rsid w:val="00826987"/>
    <w:rsid w:val="00830607"/>
    <w:rsid w:val="00830F45"/>
    <w:rsid w:val="00831D27"/>
    <w:rsid w:val="00831FF1"/>
    <w:rsid w:val="00832C9D"/>
    <w:rsid w:val="00834CAE"/>
    <w:rsid w:val="00837851"/>
    <w:rsid w:val="00840058"/>
    <w:rsid w:val="0084007F"/>
    <w:rsid w:val="00841263"/>
    <w:rsid w:val="008444A2"/>
    <w:rsid w:val="00844C2D"/>
    <w:rsid w:val="0084627C"/>
    <w:rsid w:val="00846346"/>
    <w:rsid w:val="008475D8"/>
    <w:rsid w:val="0085132B"/>
    <w:rsid w:val="00852D0D"/>
    <w:rsid w:val="00852F8C"/>
    <w:rsid w:val="00853304"/>
    <w:rsid w:val="00854B0B"/>
    <w:rsid w:val="00855FDC"/>
    <w:rsid w:val="00856186"/>
    <w:rsid w:val="00856DDE"/>
    <w:rsid w:val="00857C7E"/>
    <w:rsid w:val="00860695"/>
    <w:rsid w:val="00861444"/>
    <w:rsid w:val="00862091"/>
    <w:rsid w:val="0086311C"/>
    <w:rsid w:val="00864525"/>
    <w:rsid w:val="00864C87"/>
    <w:rsid w:val="00865101"/>
    <w:rsid w:val="0086740F"/>
    <w:rsid w:val="00867A8F"/>
    <w:rsid w:val="00871322"/>
    <w:rsid w:val="008724FB"/>
    <w:rsid w:val="00872E31"/>
    <w:rsid w:val="00873012"/>
    <w:rsid w:val="00875091"/>
    <w:rsid w:val="008756B2"/>
    <w:rsid w:val="008765C3"/>
    <w:rsid w:val="00876F00"/>
    <w:rsid w:val="00877E6F"/>
    <w:rsid w:val="00880745"/>
    <w:rsid w:val="0088134D"/>
    <w:rsid w:val="008814B4"/>
    <w:rsid w:val="0088272B"/>
    <w:rsid w:val="00882D7D"/>
    <w:rsid w:val="00883DA4"/>
    <w:rsid w:val="00884565"/>
    <w:rsid w:val="00886566"/>
    <w:rsid w:val="0088661B"/>
    <w:rsid w:val="008875CC"/>
    <w:rsid w:val="00887BD2"/>
    <w:rsid w:val="00890FE8"/>
    <w:rsid w:val="00891B45"/>
    <w:rsid w:val="00892066"/>
    <w:rsid w:val="0089207E"/>
    <w:rsid w:val="00893932"/>
    <w:rsid w:val="00895214"/>
    <w:rsid w:val="00895BE1"/>
    <w:rsid w:val="00896B50"/>
    <w:rsid w:val="00897F39"/>
    <w:rsid w:val="008A08BB"/>
    <w:rsid w:val="008A4229"/>
    <w:rsid w:val="008A4A2A"/>
    <w:rsid w:val="008A5EB0"/>
    <w:rsid w:val="008A5F49"/>
    <w:rsid w:val="008A6112"/>
    <w:rsid w:val="008A6CA3"/>
    <w:rsid w:val="008B0C4A"/>
    <w:rsid w:val="008B1C52"/>
    <w:rsid w:val="008B2941"/>
    <w:rsid w:val="008B338B"/>
    <w:rsid w:val="008B4E04"/>
    <w:rsid w:val="008B4F4E"/>
    <w:rsid w:val="008B6087"/>
    <w:rsid w:val="008B690F"/>
    <w:rsid w:val="008B6D1C"/>
    <w:rsid w:val="008B7677"/>
    <w:rsid w:val="008B7B46"/>
    <w:rsid w:val="008C14CC"/>
    <w:rsid w:val="008C1AAE"/>
    <w:rsid w:val="008C205F"/>
    <w:rsid w:val="008C2A24"/>
    <w:rsid w:val="008C3092"/>
    <w:rsid w:val="008C4609"/>
    <w:rsid w:val="008C7399"/>
    <w:rsid w:val="008D137D"/>
    <w:rsid w:val="008D2D1D"/>
    <w:rsid w:val="008D3F8B"/>
    <w:rsid w:val="008D4735"/>
    <w:rsid w:val="008D59AF"/>
    <w:rsid w:val="008D611D"/>
    <w:rsid w:val="008D6520"/>
    <w:rsid w:val="008D6707"/>
    <w:rsid w:val="008D71F1"/>
    <w:rsid w:val="008D76FC"/>
    <w:rsid w:val="008E181B"/>
    <w:rsid w:val="008E38D5"/>
    <w:rsid w:val="008E5050"/>
    <w:rsid w:val="008F12D2"/>
    <w:rsid w:val="008F1536"/>
    <w:rsid w:val="008F24BA"/>
    <w:rsid w:val="008F2A44"/>
    <w:rsid w:val="008F3F08"/>
    <w:rsid w:val="008F47EC"/>
    <w:rsid w:val="008F75A3"/>
    <w:rsid w:val="00900148"/>
    <w:rsid w:val="00902166"/>
    <w:rsid w:val="00902C5D"/>
    <w:rsid w:val="00902F73"/>
    <w:rsid w:val="00903711"/>
    <w:rsid w:val="00904BA4"/>
    <w:rsid w:val="00904F4B"/>
    <w:rsid w:val="009055AC"/>
    <w:rsid w:val="00905824"/>
    <w:rsid w:val="009065D7"/>
    <w:rsid w:val="00911431"/>
    <w:rsid w:val="00911770"/>
    <w:rsid w:val="009122B9"/>
    <w:rsid w:val="009130D5"/>
    <w:rsid w:val="009132DD"/>
    <w:rsid w:val="009148AB"/>
    <w:rsid w:val="009153D7"/>
    <w:rsid w:val="00920D78"/>
    <w:rsid w:val="00921608"/>
    <w:rsid w:val="009219CA"/>
    <w:rsid w:val="00922E00"/>
    <w:rsid w:val="00924442"/>
    <w:rsid w:val="00924F10"/>
    <w:rsid w:val="00924F1B"/>
    <w:rsid w:val="00925206"/>
    <w:rsid w:val="009313EE"/>
    <w:rsid w:val="0093337C"/>
    <w:rsid w:val="00933956"/>
    <w:rsid w:val="009345F1"/>
    <w:rsid w:val="009351C9"/>
    <w:rsid w:val="009351E4"/>
    <w:rsid w:val="00936DBB"/>
    <w:rsid w:val="00937D1B"/>
    <w:rsid w:val="00943B2C"/>
    <w:rsid w:val="009478BB"/>
    <w:rsid w:val="00947BB6"/>
    <w:rsid w:val="00952C0D"/>
    <w:rsid w:val="00953DB6"/>
    <w:rsid w:val="00955369"/>
    <w:rsid w:val="00956E31"/>
    <w:rsid w:val="009608F6"/>
    <w:rsid w:val="00961072"/>
    <w:rsid w:val="0096236A"/>
    <w:rsid w:val="00964CAE"/>
    <w:rsid w:val="00964FBD"/>
    <w:rsid w:val="00966A83"/>
    <w:rsid w:val="00970BB7"/>
    <w:rsid w:val="00970E1C"/>
    <w:rsid w:val="00972621"/>
    <w:rsid w:val="00972C86"/>
    <w:rsid w:val="00974B32"/>
    <w:rsid w:val="00975396"/>
    <w:rsid w:val="00975763"/>
    <w:rsid w:val="00975EA1"/>
    <w:rsid w:val="009766D8"/>
    <w:rsid w:val="00976C02"/>
    <w:rsid w:val="00976FA5"/>
    <w:rsid w:val="009778A9"/>
    <w:rsid w:val="0097797C"/>
    <w:rsid w:val="0098060D"/>
    <w:rsid w:val="0098081E"/>
    <w:rsid w:val="00981AF3"/>
    <w:rsid w:val="009825C0"/>
    <w:rsid w:val="00982951"/>
    <w:rsid w:val="0098341E"/>
    <w:rsid w:val="0098362F"/>
    <w:rsid w:val="00986089"/>
    <w:rsid w:val="00986FF6"/>
    <w:rsid w:val="00991644"/>
    <w:rsid w:val="00991E03"/>
    <w:rsid w:val="009949DC"/>
    <w:rsid w:val="0099515E"/>
    <w:rsid w:val="0099751C"/>
    <w:rsid w:val="009A10B5"/>
    <w:rsid w:val="009A1217"/>
    <w:rsid w:val="009A168A"/>
    <w:rsid w:val="009A3E9F"/>
    <w:rsid w:val="009A457E"/>
    <w:rsid w:val="009A46A7"/>
    <w:rsid w:val="009A5776"/>
    <w:rsid w:val="009A5A91"/>
    <w:rsid w:val="009A627A"/>
    <w:rsid w:val="009A6A15"/>
    <w:rsid w:val="009A76CF"/>
    <w:rsid w:val="009B3B49"/>
    <w:rsid w:val="009B41FF"/>
    <w:rsid w:val="009B5514"/>
    <w:rsid w:val="009B5543"/>
    <w:rsid w:val="009B62CF"/>
    <w:rsid w:val="009B7D72"/>
    <w:rsid w:val="009C0CA3"/>
    <w:rsid w:val="009C13DE"/>
    <w:rsid w:val="009C375D"/>
    <w:rsid w:val="009C60AC"/>
    <w:rsid w:val="009C72C0"/>
    <w:rsid w:val="009D177B"/>
    <w:rsid w:val="009D18C3"/>
    <w:rsid w:val="009D22B9"/>
    <w:rsid w:val="009D4E91"/>
    <w:rsid w:val="009D529A"/>
    <w:rsid w:val="009D56C2"/>
    <w:rsid w:val="009D5C78"/>
    <w:rsid w:val="009D7C1E"/>
    <w:rsid w:val="009D7D85"/>
    <w:rsid w:val="009E1473"/>
    <w:rsid w:val="009E167A"/>
    <w:rsid w:val="009E2F45"/>
    <w:rsid w:val="009E39F8"/>
    <w:rsid w:val="009E5539"/>
    <w:rsid w:val="009E656A"/>
    <w:rsid w:val="009E6AAB"/>
    <w:rsid w:val="009E7350"/>
    <w:rsid w:val="009E750F"/>
    <w:rsid w:val="009F0CE7"/>
    <w:rsid w:val="009F2AB3"/>
    <w:rsid w:val="009F34E3"/>
    <w:rsid w:val="009F38A7"/>
    <w:rsid w:val="009F3C98"/>
    <w:rsid w:val="009F7F1E"/>
    <w:rsid w:val="00A00198"/>
    <w:rsid w:val="00A0134E"/>
    <w:rsid w:val="00A0184D"/>
    <w:rsid w:val="00A01D61"/>
    <w:rsid w:val="00A02004"/>
    <w:rsid w:val="00A03406"/>
    <w:rsid w:val="00A03EFA"/>
    <w:rsid w:val="00A04971"/>
    <w:rsid w:val="00A04D96"/>
    <w:rsid w:val="00A04E61"/>
    <w:rsid w:val="00A06078"/>
    <w:rsid w:val="00A0629B"/>
    <w:rsid w:val="00A07002"/>
    <w:rsid w:val="00A075C6"/>
    <w:rsid w:val="00A11444"/>
    <w:rsid w:val="00A14529"/>
    <w:rsid w:val="00A176E1"/>
    <w:rsid w:val="00A22264"/>
    <w:rsid w:val="00A229BA"/>
    <w:rsid w:val="00A22FCD"/>
    <w:rsid w:val="00A23C20"/>
    <w:rsid w:val="00A25E8B"/>
    <w:rsid w:val="00A26308"/>
    <w:rsid w:val="00A26761"/>
    <w:rsid w:val="00A2769E"/>
    <w:rsid w:val="00A30031"/>
    <w:rsid w:val="00A3060B"/>
    <w:rsid w:val="00A31C5F"/>
    <w:rsid w:val="00A324DE"/>
    <w:rsid w:val="00A330DF"/>
    <w:rsid w:val="00A352AE"/>
    <w:rsid w:val="00A35DE9"/>
    <w:rsid w:val="00A3664B"/>
    <w:rsid w:val="00A409F9"/>
    <w:rsid w:val="00A40E4E"/>
    <w:rsid w:val="00A40F48"/>
    <w:rsid w:val="00A411BC"/>
    <w:rsid w:val="00A4161A"/>
    <w:rsid w:val="00A41933"/>
    <w:rsid w:val="00A42403"/>
    <w:rsid w:val="00A43D5E"/>
    <w:rsid w:val="00A447B4"/>
    <w:rsid w:val="00A44977"/>
    <w:rsid w:val="00A45880"/>
    <w:rsid w:val="00A45F07"/>
    <w:rsid w:val="00A5058C"/>
    <w:rsid w:val="00A52E3A"/>
    <w:rsid w:val="00A54405"/>
    <w:rsid w:val="00A5452B"/>
    <w:rsid w:val="00A54B23"/>
    <w:rsid w:val="00A550F4"/>
    <w:rsid w:val="00A60715"/>
    <w:rsid w:val="00A636FA"/>
    <w:rsid w:val="00A63918"/>
    <w:rsid w:val="00A64260"/>
    <w:rsid w:val="00A65DFB"/>
    <w:rsid w:val="00A668B3"/>
    <w:rsid w:val="00A669DB"/>
    <w:rsid w:val="00A705D9"/>
    <w:rsid w:val="00A70650"/>
    <w:rsid w:val="00A720F7"/>
    <w:rsid w:val="00A72EE7"/>
    <w:rsid w:val="00A72F21"/>
    <w:rsid w:val="00A73CF9"/>
    <w:rsid w:val="00A74351"/>
    <w:rsid w:val="00A76129"/>
    <w:rsid w:val="00A76825"/>
    <w:rsid w:val="00A8007C"/>
    <w:rsid w:val="00A8095C"/>
    <w:rsid w:val="00A82944"/>
    <w:rsid w:val="00A834D7"/>
    <w:rsid w:val="00A8381D"/>
    <w:rsid w:val="00A83ACD"/>
    <w:rsid w:val="00A856CA"/>
    <w:rsid w:val="00A85DF9"/>
    <w:rsid w:val="00A87F1F"/>
    <w:rsid w:val="00A90C2B"/>
    <w:rsid w:val="00A90D1B"/>
    <w:rsid w:val="00A90E9D"/>
    <w:rsid w:val="00A921D2"/>
    <w:rsid w:val="00A92490"/>
    <w:rsid w:val="00A92EDE"/>
    <w:rsid w:val="00A92F05"/>
    <w:rsid w:val="00A961AE"/>
    <w:rsid w:val="00A97745"/>
    <w:rsid w:val="00AA1132"/>
    <w:rsid w:val="00AA18CB"/>
    <w:rsid w:val="00AA2889"/>
    <w:rsid w:val="00AA300D"/>
    <w:rsid w:val="00AA318B"/>
    <w:rsid w:val="00AA32E1"/>
    <w:rsid w:val="00AA3CA1"/>
    <w:rsid w:val="00AA3FC5"/>
    <w:rsid w:val="00AA516F"/>
    <w:rsid w:val="00AA5E0A"/>
    <w:rsid w:val="00AA6717"/>
    <w:rsid w:val="00AB02C4"/>
    <w:rsid w:val="00AB295E"/>
    <w:rsid w:val="00AB371F"/>
    <w:rsid w:val="00AB44FD"/>
    <w:rsid w:val="00AB48DC"/>
    <w:rsid w:val="00AB74F3"/>
    <w:rsid w:val="00AC01F6"/>
    <w:rsid w:val="00AC04F5"/>
    <w:rsid w:val="00AC257A"/>
    <w:rsid w:val="00AC49B5"/>
    <w:rsid w:val="00AC55DC"/>
    <w:rsid w:val="00AC60AD"/>
    <w:rsid w:val="00AC6A16"/>
    <w:rsid w:val="00AC72BE"/>
    <w:rsid w:val="00AC7F75"/>
    <w:rsid w:val="00AD02D7"/>
    <w:rsid w:val="00AD18B1"/>
    <w:rsid w:val="00AD1928"/>
    <w:rsid w:val="00AD1D47"/>
    <w:rsid w:val="00AD1F4B"/>
    <w:rsid w:val="00AD28C7"/>
    <w:rsid w:val="00AD3168"/>
    <w:rsid w:val="00AD3797"/>
    <w:rsid w:val="00AD4C81"/>
    <w:rsid w:val="00AD6575"/>
    <w:rsid w:val="00AD7C96"/>
    <w:rsid w:val="00AE0070"/>
    <w:rsid w:val="00AE0428"/>
    <w:rsid w:val="00AE0E7D"/>
    <w:rsid w:val="00AE0EE2"/>
    <w:rsid w:val="00AE17A8"/>
    <w:rsid w:val="00AE30B4"/>
    <w:rsid w:val="00AE4699"/>
    <w:rsid w:val="00AE51AE"/>
    <w:rsid w:val="00AE7AD7"/>
    <w:rsid w:val="00AF20C6"/>
    <w:rsid w:val="00AF3B08"/>
    <w:rsid w:val="00AF40E0"/>
    <w:rsid w:val="00AF4F9C"/>
    <w:rsid w:val="00AF6204"/>
    <w:rsid w:val="00AF6DCD"/>
    <w:rsid w:val="00AF77B2"/>
    <w:rsid w:val="00AF77BD"/>
    <w:rsid w:val="00AF7E1C"/>
    <w:rsid w:val="00B01719"/>
    <w:rsid w:val="00B02BBC"/>
    <w:rsid w:val="00B03ECC"/>
    <w:rsid w:val="00B0407B"/>
    <w:rsid w:val="00B04C57"/>
    <w:rsid w:val="00B050A2"/>
    <w:rsid w:val="00B05E2F"/>
    <w:rsid w:val="00B07781"/>
    <w:rsid w:val="00B07B97"/>
    <w:rsid w:val="00B07E96"/>
    <w:rsid w:val="00B14F51"/>
    <w:rsid w:val="00B1513D"/>
    <w:rsid w:val="00B15203"/>
    <w:rsid w:val="00B1648C"/>
    <w:rsid w:val="00B2030F"/>
    <w:rsid w:val="00B225A0"/>
    <w:rsid w:val="00B228EA"/>
    <w:rsid w:val="00B23187"/>
    <w:rsid w:val="00B25095"/>
    <w:rsid w:val="00B261FD"/>
    <w:rsid w:val="00B26CAB"/>
    <w:rsid w:val="00B31543"/>
    <w:rsid w:val="00B322E6"/>
    <w:rsid w:val="00B362C4"/>
    <w:rsid w:val="00B37F86"/>
    <w:rsid w:val="00B40365"/>
    <w:rsid w:val="00B449DB"/>
    <w:rsid w:val="00B451B9"/>
    <w:rsid w:val="00B4527C"/>
    <w:rsid w:val="00B46A17"/>
    <w:rsid w:val="00B475DE"/>
    <w:rsid w:val="00B47889"/>
    <w:rsid w:val="00B5084E"/>
    <w:rsid w:val="00B50E4D"/>
    <w:rsid w:val="00B53758"/>
    <w:rsid w:val="00B5572A"/>
    <w:rsid w:val="00B561C8"/>
    <w:rsid w:val="00B6212C"/>
    <w:rsid w:val="00B62A60"/>
    <w:rsid w:val="00B6466D"/>
    <w:rsid w:val="00B64E1A"/>
    <w:rsid w:val="00B657D1"/>
    <w:rsid w:val="00B65D32"/>
    <w:rsid w:val="00B67939"/>
    <w:rsid w:val="00B70978"/>
    <w:rsid w:val="00B711DB"/>
    <w:rsid w:val="00B715A0"/>
    <w:rsid w:val="00B71A56"/>
    <w:rsid w:val="00B72E65"/>
    <w:rsid w:val="00B73EA8"/>
    <w:rsid w:val="00B73FCA"/>
    <w:rsid w:val="00B76276"/>
    <w:rsid w:val="00B76C4D"/>
    <w:rsid w:val="00B80238"/>
    <w:rsid w:val="00B819BA"/>
    <w:rsid w:val="00B82A7E"/>
    <w:rsid w:val="00B84E8D"/>
    <w:rsid w:val="00B86692"/>
    <w:rsid w:val="00B871BD"/>
    <w:rsid w:val="00B878BC"/>
    <w:rsid w:val="00B87B39"/>
    <w:rsid w:val="00B90513"/>
    <w:rsid w:val="00B90B26"/>
    <w:rsid w:val="00B91071"/>
    <w:rsid w:val="00B91238"/>
    <w:rsid w:val="00B95812"/>
    <w:rsid w:val="00B97953"/>
    <w:rsid w:val="00B97993"/>
    <w:rsid w:val="00BA0B04"/>
    <w:rsid w:val="00BA2E2E"/>
    <w:rsid w:val="00BA5C08"/>
    <w:rsid w:val="00BA6644"/>
    <w:rsid w:val="00BA673F"/>
    <w:rsid w:val="00BB041E"/>
    <w:rsid w:val="00BB17CB"/>
    <w:rsid w:val="00BB2496"/>
    <w:rsid w:val="00BB25A6"/>
    <w:rsid w:val="00BB2E9F"/>
    <w:rsid w:val="00BB3719"/>
    <w:rsid w:val="00BB3AEB"/>
    <w:rsid w:val="00BB4DB6"/>
    <w:rsid w:val="00BB500A"/>
    <w:rsid w:val="00BB5D99"/>
    <w:rsid w:val="00BB6108"/>
    <w:rsid w:val="00BB7EA5"/>
    <w:rsid w:val="00BC0506"/>
    <w:rsid w:val="00BC093A"/>
    <w:rsid w:val="00BC174D"/>
    <w:rsid w:val="00BC2FDC"/>
    <w:rsid w:val="00BC363B"/>
    <w:rsid w:val="00BC3BF9"/>
    <w:rsid w:val="00BC3CF9"/>
    <w:rsid w:val="00BC3F38"/>
    <w:rsid w:val="00BC4ACC"/>
    <w:rsid w:val="00BC4E63"/>
    <w:rsid w:val="00BC4F33"/>
    <w:rsid w:val="00BC5CE8"/>
    <w:rsid w:val="00BC60AE"/>
    <w:rsid w:val="00BC7041"/>
    <w:rsid w:val="00BC72B3"/>
    <w:rsid w:val="00BD01EE"/>
    <w:rsid w:val="00BD27DB"/>
    <w:rsid w:val="00BD30C4"/>
    <w:rsid w:val="00BD3F6D"/>
    <w:rsid w:val="00BD515A"/>
    <w:rsid w:val="00BD6BF0"/>
    <w:rsid w:val="00BD6FF1"/>
    <w:rsid w:val="00BE05A7"/>
    <w:rsid w:val="00BE0FC1"/>
    <w:rsid w:val="00BE2AB8"/>
    <w:rsid w:val="00BE2E56"/>
    <w:rsid w:val="00BE3912"/>
    <w:rsid w:val="00BE3C16"/>
    <w:rsid w:val="00BE4141"/>
    <w:rsid w:val="00BE4340"/>
    <w:rsid w:val="00BE5062"/>
    <w:rsid w:val="00BE5AE7"/>
    <w:rsid w:val="00BE7B0D"/>
    <w:rsid w:val="00BE7C87"/>
    <w:rsid w:val="00BF14D1"/>
    <w:rsid w:val="00BF1A84"/>
    <w:rsid w:val="00BF2430"/>
    <w:rsid w:val="00BF24D3"/>
    <w:rsid w:val="00BF3BDC"/>
    <w:rsid w:val="00BF44DE"/>
    <w:rsid w:val="00BF4536"/>
    <w:rsid w:val="00BF4855"/>
    <w:rsid w:val="00BF54D7"/>
    <w:rsid w:val="00C00546"/>
    <w:rsid w:val="00C013DA"/>
    <w:rsid w:val="00C02272"/>
    <w:rsid w:val="00C05973"/>
    <w:rsid w:val="00C079DD"/>
    <w:rsid w:val="00C07EB7"/>
    <w:rsid w:val="00C11C9D"/>
    <w:rsid w:val="00C134F3"/>
    <w:rsid w:val="00C15085"/>
    <w:rsid w:val="00C153CF"/>
    <w:rsid w:val="00C15FF2"/>
    <w:rsid w:val="00C17D26"/>
    <w:rsid w:val="00C208F0"/>
    <w:rsid w:val="00C217A8"/>
    <w:rsid w:val="00C21889"/>
    <w:rsid w:val="00C218C3"/>
    <w:rsid w:val="00C21B65"/>
    <w:rsid w:val="00C22562"/>
    <w:rsid w:val="00C22B4A"/>
    <w:rsid w:val="00C22ECC"/>
    <w:rsid w:val="00C23F4E"/>
    <w:rsid w:val="00C2611E"/>
    <w:rsid w:val="00C26175"/>
    <w:rsid w:val="00C263E3"/>
    <w:rsid w:val="00C26C39"/>
    <w:rsid w:val="00C27363"/>
    <w:rsid w:val="00C27849"/>
    <w:rsid w:val="00C30536"/>
    <w:rsid w:val="00C31D63"/>
    <w:rsid w:val="00C32195"/>
    <w:rsid w:val="00C329D8"/>
    <w:rsid w:val="00C32F9D"/>
    <w:rsid w:val="00C35CFC"/>
    <w:rsid w:val="00C37EEB"/>
    <w:rsid w:val="00C40BA0"/>
    <w:rsid w:val="00C4135B"/>
    <w:rsid w:val="00C43463"/>
    <w:rsid w:val="00C43959"/>
    <w:rsid w:val="00C43DAA"/>
    <w:rsid w:val="00C4749B"/>
    <w:rsid w:val="00C5166D"/>
    <w:rsid w:val="00C52320"/>
    <w:rsid w:val="00C531B0"/>
    <w:rsid w:val="00C569DC"/>
    <w:rsid w:val="00C57107"/>
    <w:rsid w:val="00C61BFA"/>
    <w:rsid w:val="00C62259"/>
    <w:rsid w:val="00C624C6"/>
    <w:rsid w:val="00C62872"/>
    <w:rsid w:val="00C6330B"/>
    <w:rsid w:val="00C63AC4"/>
    <w:rsid w:val="00C64DEC"/>
    <w:rsid w:val="00C656DB"/>
    <w:rsid w:val="00C65FBC"/>
    <w:rsid w:val="00C721FD"/>
    <w:rsid w:val="00C73166"/>
    <w:rsid w:val="00C743D7"/>
    <w:rsid w:val="00C75DE3"/>
    <w:rsid w:val="00C76E3B"/>
    <w:rsid w:val="00C77AEA"/>
    <w:rsid w:val="00C80040"/>
    <w:rsid w:val="00C80B89"/>
    <w:rsid w:val="00C80CD2"/>
    <w:rsid w:val="00C8165E"/>
    <w:rsid w:val="00C823BA"/>
    <w:rsid w:val="00C83375"/>
    <w:rsid w:val="00C842AF"/>
    <w:rsid w:val="00C85B3B"/>
    <w:rsid w:val="00C86FEE"/>
    <w:rsid w:val="00C9188C"/>
    <w:rsid w:val="00C92023"/>
    <w:rsid w:val="00C9272E"/>
    <w:rsid w:val="00C9435B"/>
    <w:rsid w:val="00C94BDD"/>
    <w:rsid w:val="00C95444"/>
    <w:rsid w:val="00C9568C"/>
    <w:rsid w:val="00C95CF2"/>
    <w:rsid w:val="00C95E84"/>
    <w:rsid w:val="00C96B7D"/>
    <w:rsid w:val="00CA07FF"/>
    <w:rsid w:val="00CA1D4E"/>
    <w:rsid w:val="00CA1F3D"/>
    <w:rsid w:val="00CA25D9"/>
    <w:rsid w:val="00CA26E1"/>
    <w:rsid w:val="00CA4833"/>
    <w:rsid w:val="00CA4C83"/>
    <w:rsid w:val="00CA59EF"/>
    <w:rsid w:val="00CA6381"/>
    <w:rsid w:val="00CA639F"/>
    <w:rsid w:val="00CA71E3"/>
    <w:rsid w:val="00CB19E1"/>
    <w:rsid w:val="00CB1DBA"/>
    <w:rsid w:val="00CB2316"/>
    <w:rsid w:val="00CB3B9C"/>
    <w:rsid w:val="00CB417B"/>
    <w:rsid w:val="00CB5743"/>
    <w:rsid w:val="00CB7E5A"/>
    <w:rsid w:val="00CB7F94"/>
    <w:rsid w:val="00CC278B"/>
    <w:rsid w:val="00CC2C44"/>
    <w:rsid w:val="00CC3EE8"/>
    <w:rsid w:val="00CC3FF1"/>
    <w:rsid w:val="00CC4205"/>
    <w:rsid w:val="00CC54A3"/>
    <w:rsid w:val="00CC6B56"/>
    <w:rsid w:val="00CC7841"/>
    <w:rsid w:val="00CD103E"/>
    <w:rsid w:val="00CD138C"/>
    <w:rsid w:val="00CD24E8"/>
    <w:rsid w:val="00CD25D4"/>
    <w:rsid w:val="00CD3920"/>
    <w:rsid w:val="00CD450F"/>
    <w:rsid w:val="00CD4D8F"/>
    <w:rsid w:val="00CD5489"/>
    <w:rsid w:val="00CD5693"/>
    <w:rsid w:val="00CD5925"/>
    <w:rsid w:val="00CD6702"/>
    <w:rsid w:val="00CD6AE4"/>
    <w:rsid w:val="00CD729F"/>
    <w:rsid w:val="00CE0488"/>
    <w:rsid w:val="00CE0EF3"/>
    <w:rsid w:val="00CE12BF"/>
    <w:rsid w:val="00CE492E"/>
    <w:rsid w:val="00CE557A"/>
    <w:rsid w:val="00CE579F"/>
    <w:rsid w:val="00CE5C47"/>
    <w:rsid w:val="00CE65C0"/>
    <w:rsid w:val="00CE6953"/>
    <w:rsid w:val="00CE74C4"/>
    <w:rsid w:val="00CE7734"/>
    <w:rsid w:val="00CF0437"/>
    <w:rsid w:val="00CF071B"/>
    <w:rsid w:val="00CF1ADD"/>
    <w:rsid w:val="00CF1CB5"/>
    <w:rsid w:val="00CF35DE"/>
    <w:rsid w:val="00CF4121"/>
    <w:rsid w:val="00CF4848"/>
    <w:rsid w:val="00CF5483"/>
    <w:rsid w:val="00CF5CB1"/>
    <w:rsid w:val="00CF7D93"/>
    <w:rsid w:val="00CF7E89"/>
    <w:rsid w:val="00D02CF8"/>
    <w:rsid w:val="00D02E8D"/>
    <w:rsid w:val="00D04D3C"/>
    <w:rsid w:val="00D052B0"/>
    <w:rsid w:val="00D0585B"/>
    <w:rsid w:val="00D0749F"/>
    <w:rsid w:val="00D10399"/>
    <w:rsid w:val="00D12843"/>
    <w:rsid w:val="00D12922"/>
    <w:rsid w:val="00D1410C"/>
    <w:rsid w:val="00D1473F"/>
    <w:rsid w:val="00D160A2"/>
    <w:rsid w:val="00D16BE3"/>
    <w:rsid w:val="00D172F7"/>
    <w:rsid w:val="00D2025B"/>
    <w:rsid w:val="00D20DE4"/>
    <w:rsid w:val="00D21153"/>
    <w:rsid w:val="00D22660"/>
    <w:rsid w:val="00D2299C"/>
    <w:rsid w:val="00D237B5"/>
    <w:rsid w:val="00D23EFC"/>
    <w:rsid w:val="00D24F31"/>
    <w:rsid w:val="00D2586B"/>
    <w:rsid w:val="00D271E3"/>
    <w:rsid w:val="00D311C5"/>
    <w:rsid w:val="00D31EE6"/>
    <w:rsid w:val="00D331D8"/>
    <w:rsid w:val="00D33223"/>
    <w:rsid w:val="00D33F2F"/>
    <w:rsid w:val="00D3404D"/>
    <w:rsid w:val="00D34844"/>
    <w:rsid w:val="00D35BF8"/>
    <w:rsid w:val="00D36190"/>
    <w:rsid w:val="00D379E0"/>
    <w:rsid w:val="00D37BB2"/>
    <w:rsid w:val="00D37D19"/>
    <w:rsid w:val="00D40345"/>
    <w:rsid w:val="00D40DEB"/>
    <w:rsid w:val="00D42423"/>
    <w:rsid w:val="00D4409E"/>
    <w:rsid w:val="00D450E2"/>
    <w:rsid w:val="00D4561A"/>
    <w:rsid w:val="00D47DF4"/>
    <w:rsid w:val="00D5096F"/>
    <w:rsid w:val="00D51E38"/>
    <w:rsid w:val="00D521C3"/>
    <w:rsid w:val="00D525C6"/>
    <w:rsid w:val="00D54C64"/>
    <w:rsid w:val="00D55828"/>
    <w:rsid w:val="00D56D04"/>
    <w:rsid w:val="00D56EB8"/>
    <w:rsid w:val="00D57F79"/>
    <w:rsid w:val="00D60AE1"/>
    <w:rsid w:val="00D6151A"/>
    <w:rsid w:val="00D62875"/>
    <w:rsid w:val="00D637F9"/>
    <w:rsid w:val="00D63C87"/>
    <w:rsid w:val="00D64FAC"/>
    <w:rsid w:val="00D65F8D"/>
    <w:rsid w:val="00D71359"/>
    <w:rsid w:val="00D721E9"/>
    <w:rsid w:val="00D7349F"/>
    <w:rsid w:val="00D7432A"/>
    <w:rsid w:val="00D74366"/>
    <w:rsid w:val="00D76660"/>
    <w:rsid w:val="00D76D3B"/>
    <w:rsid w:val="00D77DFD"/>
    <w:rsid w:val="00D80EE6"/>
    <w:rsid w:val="00D81B1F"/>
    <w:rsid w:val="00D82A9F"/>
    <w:rsid w:val="00D834B8"/>
    <w:rsid w:val="00D83FF4"/>
    <w:rsid w:val="00D84479"/>
    <w:rsid w:val="00D84766"/>
    <w:rsid w:val="00D86276"/>
    <w:rsid w:val="00D868D2"/>
    <w:rsid w:val="00D86F1B"/>
    <w:rsid w:val="00D87A13"/>
    <w:rsid w:val="00D904F0"/>
    <w:rsid w:val="00D90A5F"/>
    <w:rsid w:val="00D91378"/>
    <w:rsid w:val="00D91A4E"/>
    <w:rsid w:val="00D92542"/>
    <w:rsid w:val="00D92938"/>
    <w:rsid w:val="00D935EC"/>
    <w:rsid w:val="00D94A63"/>
    <w:rsid w:val="00D96466"/>
    <w:rsid w:val="00D96A77"/>
    <w:rsid w:val="00D97086"/>
    <w:rsid w:val="00D9777A"/>
    <w:rsid w:val="00D97D41"/>
    <w:rsid w:val="00DA0350"/>
    <w:rsid w:val="00DA1896"/>
    <w:rsid w:val="00DA3173"/>
    <w:rsid w:val="00DA44A2"/>
    <w:rsid w:val="00DA4A3B"/>
    <w:rsid w:val="00DA4C1E"/>
    <w:rsid w:val="00DA5CA7"/>
    <w:rsid w:val="00DA6915"/>
    <w:rsid w:val="00DA783D"/>
    <w:rsid w:val="00DB1FD5"/>
    <w:rsid w:val="00DB28C8"/>
    <w:rsid w:val="00DB330B"/>
    <w:rsid w:val="00DB47B7"/>
    <w:rsid w:val="00DB47B9"/>
    <w:rsid w:val="00DB6B65"/>
    <w:rsid w:val="00DB6C52"/>
    <w:rsid w:val="00DB6FC5"/>
    <w:rsid w:val="00DB7DF9"/>
    <w:rsid w:val="00DC0829"/>
    <w:rsid w:val="00DC1134"/>
    <w:rsid w:val="00DC1FF5"/>
    <w:rsid w:val="00DC23D1"/>
    <w:rsid w:val="00DC3B0C"/>
    <w:rsid w:val="00DC3F10"/>
    <w:rsid w:val="00DC46F8"/>
    <w:rsid w:val="00DC51FD"/>
    <w:rsid w:val="00DC5EA9"/>
    <w:rsid w:val="00DC6383"/>
    <w:rsid w:val="00DC67A9"/>
    <w:rsid w:val="00DD0544"/>
    <w:rsid w:val="00DD1408"/>
    <w:rsid w:val="00DD3462"/>
    <w:rsid w:val="00DD3506"/>
    <w:rsid w:val="00DD356D"/>
    <w:rsid w:val="00DD3B39"/>
    <w:rsid w:val="00DD4F77"/>
    <w:rsid w:val="00DD5265"/>
    <w:rsid w:val="00DD528C"/>
    <w:rsid w:val="00DD630F"/>
    <w:rsid w:val="00DD6C90"/>
    <w:rsid w:val="00DE0D3B"/>
    <w:rsid w:val="00DE1ED2"/>
    <w:rsid w:val="00DE292C"/>
    <w:rsid w:val="00DE384E"/>
    <w:rsid w:val="00DE4434"/>
    <w:rsid w:val="00DE608C"/>
    <w:rsid w:val="00DF1E60"/>
    <w:rsid w:val="00DF7ADF"/>
    <w:rsid w:val="00E01EF5"/>
    <w:rsid w:val="00E02013"/>
    <w:rsid w:val="00E023A4"/>
    <w:rsid w:val="00E02CAD"/>
    <w:rsid w:val="00E040EC"/>
    <w:rsid w:val="00E04E5F"/>
    <w:rsid w:val="00E05449"/>
    <w:rsid w:val="00E068F7"/>
    <w:rsid w:val="00E06EDF"/>
    <w:rsid w:val="00E078EC"/>
    <w:rsid w:val="00E10078"/>
    <w:rsid w:val="00E1102E"/>
    <w:rsid w:val="00E13E29"/>
    <w:rsid w:val="00E13F8B"/>
    <w:rsid w:val="00E14A89"/>
    <w:rsid w:val="00E162DC"/>
    <w:rsid w:val="00E16369"/>
    <w:rsid w:val="00E1707E"/>
    <w:rsid w:val="00E17650"/>
    <w:rsid w:val="00E22C3C"/>
    <w:rsid w:val="00E22CC8"/>
    <w:rsid w:val="00E22E07"/>
    <w:rsid w:val="00E23702"/>
    <w:rsid w:val="00E26DD0"/>
    <w:rsid w:val="00E26DDC"/>
    <w:rsid w:val="00E30DBB"/>
    <w:rsid w:val="00E32462"/>
    <w:rsid w:val="00E350C7"/>
    <w:rsid w:val="00E35B85"/>
    <w:rsid w:val="00E36FAE"/>
    <w:rsid w:val="00E3734F"/>
    <w:rsid w:val="00E376F6"/>
    <w:rsid w:val="00E408D3"/>
    <w:rsid w:val="00E42CDF"/>
    <w:rsid w:val="00E4335E"/>
    <w:rsid w:val="00E43966"/>
    <w:rsid w:val="00E43C4D"/>
    <w:rsid w:val="00E43E28"/>
    <w:rsid w:val="00E445B5"/>
    <w:rsid w:val="00E45C2E"/>
    <w:rsid w:val="00E46503"/>
    <w:rsid w:val="00E46D89"/>
    <w:rsid w:val="00E47F10"/>
    <w:rsid w:val="00E5028A"/>
    <w:rsid w:val="00E51B6C"/>
    <w:rsid w:val="00E5271A"/>
    <w:rsid w:val="00E52BA2"/>
    <w:rsid w:val="00E544FD"/>
    <w:rsid w:val="00E54D92"/>
    <w:rsid w:val="00E55ADB"/>
    <w:rsid w:val="00E60E66"/>
    <w:rsid w:val="00E62285"/>
    <w:rsid w:val="00E623DF"/>
    <w:rsid w:val="00E64760"/>
    <w:rsid w:val="00E6560B"/>
    <w:rsid w:val="00E70D84"/>
    <w:rsid w:val="00E71373"/>
    <w:rsid w:val="00E71BC2"/>
    <w:rsid w:val="00E72B29"/>
    <w:rsid w:val="00E7390F"/>
    <w:rsid w:val="00E745F6"/>
    <w:rsid w:val="00E753D1"/>
    <w:rsid w:val="00E75600"/>
    <w:rsid w:val="00E75B0E"/>
    <w:rsid w:val="00E76D51"/>
    <w:rsid w:val="00E76E2A"/>
    <w:rsid w:val="00E771E0"/>
    <w:rsid w:val="00E77EE7"/>
    <w:rsid w:val="00E83DC2"/>
    <w:rsid w:val="00E83FD5"/>
    <w:rsid w:val="00E84012"/>
    <w:rsid w:val="00E84959"/>
    <w:rsid w:val="00E84D09"/>
    <w:rsid w:val="00E8606F"/>
    <w:rsid w:val="00E91931"/>
    <w:rsid w:val="00E93C85"/>
    <w:rsid w:val="00E9599D"/>
    <w:rsid w:val="00E95B64"/>
    <w:rsid w:val="00E96047"/>
    <w:rsid w:val="00E96285"/>
    <w:rsid w:val="00E977D1"/>
    <w:rsid w:val="00EA011E"/>
    <w:rsid w:val="00EA0724"/>
    <w:rsid w:val="00EA161E"/>
    <w:rsid w:val="00EA1C61"/>
    <w:rsid w:val="00EA30D4"/>
    <w:rsid w:val="00EA5E56"/>
    <w:rsid w:val="00EA6251"/>
    <w:rsid w:val="00EA7237"/>
    <w:rsid w:val="00EB0658"/>
    <w:rsid w:val="00EB0798"/>
    <w:rsid w:val="00EB30B3"/>
    <w:rsid w:val="00EB30F9"/>
    <w:rsid w:val="00EB4C5B"/>
    <w:rsid w:val="00EB6414"/>
    <w:rsid w:val="00EB6679"/>
    <w:rsid w:val="00EB70FD"/>
    <w:rsid w:val="00EB7245"/>
    <w:rsid w:val="00EB79A1"/>
    <w:rsid w:val="00EB7F3D"/>
    <w:rsid w:val="00EC094D"/>
    <w:rsid w:val="00EC311A"/>
    <w:rsid w:val="00EC59E9"/>
    <w:rsid w:val="00EC6BDB"/>
    <w:rsid w:val="00ED0586"/>
    <w:rsid w:val="00ED1262"/>
    <w:rsid w:val="00ED3C47"/>
    <w:rsid w:val="00ED490B"/>
    <w:rsid w:val="00ED4B89"/>
    <w:rsid w:val="00ED7201"/>
    <w:rsid w:val="00EE1E60"/>
    <w:rsid w:val="00EE2665"/>
    <w:rsid w:val="00EE2742"/>
    <w:rsid w:val="00EE2C7D"/>
    <w:rsid w:val="00EE38DD"/>
    <w:rsid w:val="00EE485F"/>
    <w:rsid w:val="00EE4ED8"/>
    <w:rsid w:val="00EE5CD0"/>
    <w:rsid w:val="00EE7E46"/>
    <w:rsid w:val="00EF074B"/>
    <w:rsid w:val="00EF121B"/>
    <w:rsid w:val="00EF2F29"/>
    <w:rsid w:val="00EF336F"/>
    <w:rsid w:val="00EF3804"/>
    <w:rsid w:val="00EF3A74"/>
    <w:rsid w:val="00EF4826"/>
    <w:rsid w:val="00EF5F47"/>
    <w:rsid w:val="00EF7394"/>
    <w:rsid w:val="00F00473"/>
    <w:rsid w:val="00F0211F"/>
    <w:rsid w:val="00F064F1"/>
    <w:rsid w:val="00F0658B"/>
    <w:rsid w:val="00F066E1"/>
    <w:rsid w:val="00F069D2"/>
    <w:rsid w:val="00F06EA9"/>
    <w:rsid w:val="00F11A3C"/>
    <w:rsid w:val="00F1487E"/>
    <w:rsid w:val="00F14BD3"/>
    <w:rsid w:val="00F157E5"/>
    <w:rsid w:val="00F20B0C"/>
    <w:rsid w:val="00F23D94"/>
    <w:rsid w:val="00F252AF"/>
    <w:rsid w:val="00F26319"/>
    <w:rsid w:val="00F26648"/>
    <w:rsid w:val="00F277C6"/>
    <w:rsid w:val="00F302FC"/>
    <w:rsid w:val="00F320A9"/>
    <w:rsid w:val="00F32376"/>
    <w:rsid w:val="00F32E8F"/>
    <w:rsid w:val="00F34CF1"/>
    <w:rsid w:val="00F35AD5"/>
    <w:rsid w:val="00F36CAA"/>
    <w:rsid w:val="00F4340D"/>
    <w:rsid w:val="00F43AA8"/>
    <w:rsid w:val="00F43C72"/>
    <w:rsid w:val="00F43D8F"/>
    <w:rsid w:val="00F45378"/>
    <w:rsid w:val="00F4585E"/>
    <w:rsid w:val="00F46851"/>
    <w:rsid w:val="00F47B6C"/>
    <w:rsid w:val="00F50FEB"/>
    <w:rsid w:val="00F51AE2"/>
    <w:rsid w:val="00F5227E"/>
    <w:rsid w:val="00F52F46"/>
    <w:rsid w:val="00F5341C"/>
    <w:rsid w:val="00F53A24"/>
    <w:rsid w:val="00F54287"/>
    <w:rsid w:val="00F5708B"/>
    <w:rsid w:val="00F610D3"/>
    <w:rsid w:val="00F61A21"/>
    <w:rsid w:val="00F63238"/>
    <w:rsid w:val="00F662C3"/>
    <w:rsid w:val="00F70AD0"/>
    <w:rsid w:val="00F739B7"/>
    <w:rsid w:val="00F73D78"/>
    <w:rsid w:val="00F74EEC"/>
    <w:rsid w:val="00F75427"/>
    <w:rsid w:val="00F7560D"/>
    <w:rsid w:val="00F76A0C"/>
    <w:rsid w:val="00F81B5E"/>
    <w:rsid w:val="00F828D9"/>
    <w:rsid w:val="00F82F75"/>
    <w:rsid w:val="00F83675"/>
    <w:rsid w:val="00F8461D"/>
    <w:rsid w:val="00F85055"/>
    <w:rsid w:val="00F8659A"/>
    <w:rsid w:val="00F87563"/>
    <w:rsid w:val="00F87C6E"/>
    <w:rsid w:val="00F9041D"/>
    <w:rsid w:val="00F94388"/>
    <w:rsid w:val="00F95E7A"/>
    <w:rsid w:val="00F961BC"/>
    <w:rsid w:val="00F973AB"/>
    <w:rsid w:val="00FA0A34"/>
    <w:rsid w:val="00FA2809"/>
    <w:rsid w:val="00FA4C0A"/>
    <w:rsid w:val="00FA53F7"/>
    <w:rsid w:val="00FA58CF"/>
    <w:rsid w:val="00FA58E4"/>
    <w:rsid w:val="00FA5A7B"/>
    <w:rsid w:val="00FA61DF"/>
    <w:rsid w:val="00FB3CE9"/>
    <w:rsid w:val="00FB6DED"/>
    <w:rsid w:val="00FB7119"/>
    <w:rsid w:val="00FB73AC"/>
    <w:rsid w:val="00FB7BE0"/>
    <w:rsid w:val="00FB7EC4"/>
    <w:rsid w:val="00FC0978"/>
    <w:rsid w:val="00FC28F4"/>
    <w:rsid w:val="00FC4EB4"/>
    <w:rsid w:val="00FC57D4"/>
    <w:rsid w:val="00FC5D9C"/>
    <w:rsid w:val="00FC69EB"/>
    <w:rsid w:val="00FC6F9D"/>
    <w:rsid w:val="00FC76CF"/>
    <w:rsid w:val="00FD045A"/>
    <w:rsid w:val="00FD0DD1"/>
    <w:rsid w:val="00FD2C47"/>
    <w:rsid w:val="00FD3066"/>
    <w:rsid w:val="00FD31CA"/>
    <w:rsid w:val="00FD3A02"/>
    <w:rsid w:val="00FD5F9A"/>
    <w:rsid w:val="00FE1003"/>
    <w:rsid w:val="00FE184B"/>
    <w:rsid w:val="00FE19ED"/>
    <w:rsid w:val="00FE22A2"/>
    <w:rsid w:val="00FE23AB"/>
    <w:rsid w:val="00FE3A41"/>
    <w:rsid w:val="00FE4FAA"/>
    <w:rsid w:val="00FE54E7"/>
    <w:rsid w:val="00FE572E"/>
    <w:rsid w:val="00FE6809"/>
    <w:rsid w:val="00FF1499"/>
    <w:rsid w:val="00FF25EE"/>
    <w:rsid w:val="00FF408D"/>
    <w:rsid w:val="00FF6A75"/>
    <w:rsid w:val="0ED8C789"/>
    <w:rsid w:val="1BEC351A"/>
    <w:rsid w:val="2114AEA5"/>
    <w:rsid w:val="2288D13E"/>
    <w:rsid w:val="244F1664"/>
    <w:rsid w:val="2A7ABAC6"/>
    <w:rsid w:val="2CF341AF"/>
    <w:rsid w:val="2E217D65"/>
    <w:rsid w:val="358DCFA2"/>
    <w:rsid w:val="443FAE5C"/>
    <w:rsid w:val="448BD214"/>
    <w:rsid w:val="5B89FED3"/>
    <w:rsid w:val="67CA3477"/>
    <w:rsid w:val="68D65FD7"/>
    <w:rsid w:val="72FFAE24"/>
    <w:rsid w:val="77EBB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C2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basedOn w:val="Title"/>
    <w:next w:val="BodyText"/>
    <w:link w:val="Heading1Char"/>
    <w:qFormat/>
    <w:rsid w:val="004F54ED"/>
    <w:pPr>
      <w:spacing w:afterLines="60" w:after="144"/>
      <w:outlineLvl w:val="0"/>
    </w:pPr>
    <w:rPr>
      <w:sz w:val="32"/>
      <w:szCs w:val="32"/>
    </w:rPr>
  </w:style>
  <w:style w:type="paragraph" w:styleId="Heading2">
    <w:name w:val="heading 2"/>
    <w:basedOn w:val="BodyText"/>
    <w:next w:val="BodyText"/>
    <w:link w:val="Heading2Char"/>
    <w:uiPriority w:val="4"/>
    <w:qFormat/>
    <w:rsid w:val="004F54ED"/>
    <w:pPr>
      <w:spacing w:afterLines="60" w:after="144"/>
      <w:outlineLvl w:val="1"/>
    </w:pPr>
    <w:rPr>
      <w:b/>
      <w:bCs/>
      <w:sz w:val="24"/>
      <w:szCs w:val="24"/>
    </w:rPr>
  </w:style>
  <w:style w:type="paragraph" w:styleId="Heading3">
    <w:name w:val="heading 3"/>
    <w:basedOn w:val="BodyText"/>
    <w:next w:val="BodyText"/>
    <w:link w:val="Heading3Char"/>
    <w:uiPriority w:val="4"/>
    <w:qFormat/>
    <w:rsid w:val="00651E31"/>
    <w:pPr>
      <w:spacing w:afterLines="60" w:after="144"/>
      <w:outlineLvl w:val="2"/>
    </w:pPr>
    <w:rPr>
      <w:i/>
      <w:iCs/>
      <w:sz w:val="24"/>
      <w:szCs w:val="24"/>
      <w:u w:val="single"/>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4F54ED"/>
    <w:rPr>
      <w:rFonts w:asciiTheme="majorHAnsi" w:eastAsiaTheme="majorEastAsia" w:hAnsiTheme="majorHAnsi" w:cstheme="majorBidi"/>
      <w:b/>
      <w:color w:val="252A82" w:themeColor="text2"/>
      <w:kern w:val="28"/>
      <w:sz w:val="32"/>
      <w:szCs w:val="32"/>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4F54ED"/>
    <w:rPr>
      <w:rFonts w:asciiTheme="minorHAnsi" w:hAnsiTheme="minorHAnsi"/>
      <w:b/>
      <w:bCs/>
      <w:sz w:val="24"/>
      <w:szCs w:val="24"/>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651E31"/>
    <w:rPr>
      <w:rFonts w:asciiTheme="minorHAnsi" w:hAnsiTheme="minorHAnsi"/>
      <w:i/>
      <w:iCs/>
      <w:sz w:val="24"/>
      <w:szCs w:val="24"/>
      <w:u w:val="single"/>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9"/>
    <w:rsid w:val="00EA0724"/>
    <w:rPr>
      <w:rFonts w:asciiTheme="minorHAnsi" w:hAnsiTheme="minorHAnsi"/>
    </w:rPr>
  </w:style>
  <w:style w:type="character" w:customStyle="1" w:styleId="FootnoteTextChar">
    <w:name w:val="Footnote Text Char"/>
    <w:basedOn w:val="DefaultParagraphFont"/>
    <w:link w:val="FootnoteText"/>
    <w:uiPriority w:val="99"/>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aliases w:val="Bullet point,Bullet text,Bulleted Para,CV text,Dot pt,F5 List Paragraph,FooterText,L,List Bullet Cab,List Paragraph1,List Paragraph11,List Paragraph111,List Paragraph2,Medium Grid 1 - Accent 21,NFP GP Bulleted List,Recommendation,Main,lp1"/>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character" w:styleId="CommentReference">
    <w:name w:val="annotation reference"/>
    <w:basedOn w:val="DefaultParagraphFont"/>
    <w:uiPriority w:val="99"/>
    <w:semiHidden/>
    <w:unhideWhenUsed/>
    <w:rsid w:val="00740620"/>
    <w:rPr>
      <w:sz w:val="16"/>
      <w:szCs w:val="16"/>
    </w:rPr>
  </w:style>
  <w:style w:type="paragraph" w:styleId="CommentText">
    <w:name w:val="annotation text"/>
    <w:basedOn w:val="Normal"/>
    <w:link w:val="CommentTextChar"/>
    <w:uiPriority w:val="99"/>
    <w:unhideWhenUsed/>
    <w:rsid w:val="00740620"/>
  </w:style>
  <w:style w:type="character" w:customStyle="1" w:styleId="CommentTextChar">
    <w:name w:val="Comment Text Char"/>
    <w:basedOn w:val="DefaultParagraphFont"/>
    <w:link w:val="CommentText"/>
    <w:uiPriority w:val="99"/>
    <w:rsid w:val="0074062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40620"/>
    <w:rPr>
      <w:b/>
      <w:bCs/>
    </w:rPr>
  </w:style>
  <w:style w:type="character" w:customStyle="1" w:styleId="CommentSubjectChar">
    <w:name w:val="Comment Subject Char"/>
    <w:basedOn w:val="CommentTextChar"/>
    <w:link w:val="CommentSubject"/>
    <w:uiPriority w:val="99"/>
    <w:semiHidden/>
    <w:rsid w:val="00740620"/>
    <w:rPr>
      <w:rFonts w:asciiTheme="minorHAnsi" w:hAnsiTheme="minorHAnsi"/>
      <w:b/>
      <w:bCs/>
    </w:rPr>
  </w:style>
  <w:style w:type="character" w:customStyle="1" w:styleId="ListParagraphChar">
    <w:name w:val="List Paragraph Char"/>
    <w:aliases w:val="Bullet point Char,Bullet text Char,Bulleted Para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317B18"/>
    <w:rPr>
      <w:rFonts w:asciiTheme="minorHAnsi" w:hAnsiTheme="minorHAnsi"/>
    </w:rPr>
  </w:style>
  <w:style w:type="character" w:customStyle="1" w:styleId="Style2">
    <w:name w:val="Style2"/>
    <w:basedOn w:val="DefaultParagraphFont"/>
    <w:uiPriority w:val="1"/>
    <w:rsid w:val="007F51E5"/>
    <w:rPr>
      <w:rFonts w:asciiTheme="minorHAnsi" w:hAnsiTheme="minorHAnsi" w:cs="Calibri" w:hint="default"/>
      <w:sz w:val="24"/>
    </w:rPr>
  </w:style>
  <w:style w:type="paragraph" w:styleId="Revision">
    <w:name w:val="Revision"/>
    <w:hidden/>
    <w:uiPriority w:val="99"/>
    <w:semiHidden/>
    <w:rsid w:val="00551B17"/>
    <w:rPr>
      <w:rFonts w:asciiTheme="minorHAnsi" w:hAnsiTheme="minorHAnsi"/>
    </w:rPr>
  </w:style>
  <w:style w:type="character" w:styleId="FootnoteReference">
    <w:name w:val="footnote reference"/>
    <w:basedOn w:val="DefaultParagraphFont"/>
    <w:uiPriority w:val="99"/>
    <w:semiHidden/>
    <w:unhideWhenUsed/>
    <w:rsid w:val="00DA783D"/>
    <w:rPr>
      <w:vertAlign w:val="superscript"/>
    </w:rPr>
  </w:style>
  <w:style w:type="character" w:styleId="Hyperlink">
    <w:name w:val="Hyperlink"/>
    <w:basedOn w:val="DefaultParagraphFont"/>
    <w:uiPriority w:val="99"/>
    <w:unhideWhenUsed/>
    <w:rsid w:val="00A30031"/>
    <w:rPr>
      <w:color w:val="009CCC" w:themeColor="hyperlink"/>
      <w:u w:val="single"/>
    </w:rPr>
  </w:style>
  <w:style w:type="character" w:styleId="UnresolvedMention">
    <w:name w:val="Unresolved Mention"/>
    <w:basedOn w:val="DefaultParagraphFont"/>
    <w:uiPriority w:val="99"/>
    <w:semiHidden/>
    <w:unhideWhenUsed/>
    <w:rsid w:val="00A30031"/>
    <w:rPr>
      <w:color w:val="605E5C"/>
      <w:shd w:val="clear" w:color="auto" w:fill="E1DFDD"/>
    </w:rPr>
  </w:style>
  <w:style w:type="table" w:styleId="TableGridLight">
    <w:name w:val="Grid Table Light"/>
    <w:basedOn w:val="TableNormal"/>
    <w:uiPriority w:val="40"/>
    <w:rsid w:val="00FB7B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FE23AB"/>
    <w:tblPr>
      <w:tblStyleRowBandSize w:val="1"/>
      <w:tblStyleColBandSize w:val="1"/>
      <w:tblBorders>
        <w:top w:val="single" w:sz="4" w:space="0" w:color="9598E0" w:themeColor="accent1" w:themeTint="66"/>
        <w:left w:val="single" w:sz="4" w:space="0" w:color="9598E0" w:themeColor="accent1" w:themeTint="66"/>
        <w:bottom w:val="single" w:sz="4" w:space="0" w:color="9598E0" w:themeColor="accent1" w:themeTint="66"/>
        <w:right w:val="single" w:sz="4" w:space="0" w:color="9598E0" w:themeColor="accent1" w:themeTint="66"/>
        <w:insideH w:val="single" w:sz="4" w:space="0" w:color="9598E0" w:themeColor="accent1" w:themeTint="66"/>
        <w:insideV w:val="single" w:sz="4" w:space="0" w:color="9598E0" w:themeColor="accent1" w:themeTint="66"/>
      </w:tblBorders>
    </w:tblPr>
    <w:tblStylePr w:type="firstRow">
      <w:rPr>
        <w:b/>
        <w:bCs/>
      </w:rPr>
      <w:tblPr/>
      <w:tcPr>
        <w:tcBorders>
          <w:bottom w:val="single" w:sz="12" w:space="0" w:color="6065D0" w:themeColor="accent1" w:themeTint="99"/>
        </w:tcBorders>
      </w:tcPr>
    </w:tblStylePr>
    <w:tblStylePr w:type="lastRow">
      <w:rPr>
        <w:b/>
        <w:bCs/>
      </w:rPr>
      <w:tblPr/>
      <w:tcPr>
        <w:tcBorders>
          <w:top w:val="double" w:sz="2" w:space="0" w:color="6065D0" w:themeColor="accent1" w:themeTint="99"/>
        </w:tcBorders>
      </w:tcPr>
    </w:tblStylePr>
    <w:tblStylePr w:type="firstCol">
      <w:rPr>
        <w:b/>
        <w:bCs/>
      </w:rPr>
    </w:tblStylePr>
    <w:tblStylePr w:type="lastCol">
      <w:rPr>
        <w:b/>
        <w:bCs/>
      </w:rPr>
    </w:tblStylePr>
  </w:style>
  <w:style w:type="paragraph" w:customStyle="1" w:styleId="MBPoint">
    <w:name w:val="MB Point"/>
    <w:basedOn w:val="ListParagraph"/>
    <w:link w:val="MBPointChar"/>
    <w:qFormat/>
    <w:rsid w:val="00CF7E89"/>
    <w:pPr>
      <w:spacing w:after="60"/>
      <w:ind w:left="0"/>
      <w:contextualSpacing w:val="0"/>
    </w:pPr>
    <w:rPr>
      <w:rFonts w:ascii="Times New Roman" w:hAnsi="Times New Roman"/>
      <w:sz w:val="24"/>
      <w:szCs w:val="24"/>
    </w:rPr>
  </w:style>
  <w:style w:type="character" w:customStyle="1" w:styleId="MBPointChar">
    <w:name w:val="MB Point Char"/>
    <w:basedOn w:val="DefaultParagraphFont"/>
    <w:link w:val="MBPoint"/>
    <w:rsid w:val="00CF7E89"/>
    <w:rPr>
      <w:rFonts w:ascii="Times New Roman" w:hAnsi="Times New Roman"/>
      <w:sz w:val="24"/>
      <w:szCs w:val="24"/>
    </w:rPr>
  </w:style>
  <w:style w:type="paragraph" w:customStyle="1" w:styleId="Body2">
    <w:name w:val="Body 2"/>
    <w:basedOn w:val="MBPoint"/>
    <w:next w:val="Normal"/>
    <w:link w:val="Body2Char"/>
    <w:uiPriority w:val="96"/>
    <w:qFormat/>
    <w:rsid w:val="002B002B"/>
    <w:pPr>
      <w:numPr>
        <w:numId w:val="9"/>
      </w:numPr>
    </w:pPr>
    <w:rPr>
      <w:rFonts w:asciiTheme="minorHAnsi" w:hAnsiTheme="minorHAnsi" w:cstheme="minorHAnsi"/>
    </w:rPr>
  </w:style>
  <w:style w:type="character" w:styleId="Emphasis">
    <w:name w:val="Emphasis"/>
    <w:basedOn w:val="DefaultParagraphFont"/>
    <w:uiPriority w:val="20"/>
    <w:qFormat/>
    <w:rsid w:val="00953DB6"/>
    <w:rPr>
      <w:i/>
      <w:iCs/>
    </w:rPr>
  </w:style>
  <w:style w:type="paragraph" w:styleId="PlainText">
    <w:name w:val="Plain Text"/>
    <w:basedOn w:val="Normal"/>
    <w:link w:val="PlainTextChar"/>
    <w:uiPriority w:val="99"/>
    <w:unhideWhenUsed/>
    <w:rsid w:val="0040649D"/>
    <w:pPr>
      <w:spacing w:after="0"/>
    </w:pPr>
    <w:rPr>
      <w:rFonts w:ascii="Calibri" w:hAnsi="Calibri" w:cs="Calibri"/>
      <w:sz w:val="22"/>
      <w:szCs w:val="22"/>
    </w:rPr>
  </w:style>
  <w:style w:type="character" w:customStyle="1" w:styleId="PlainTextChar">
    <w:name w:val="Plain Text Char"/>
    <w:basedOn w:val="DefaultParagraphFont"/>
    <w:link w:val="PlainText"/>
    <w:uiPriority w:val="99"/>
    <w:rsid w:val="0040649D"/>
    <w:rPr>
      <w:rFonts w:ascii="Calibri" w:hAnsi="Calibri" w:cs="Calibri"/>
      <w:sz w:val="22"/>
      <w:szCs w:val="22"/>
    </w:rPr>
  </w:style>
  <w:style w:type="paragraph" w:customStyle="1" w:styleId="xxxmsonormal">
    <w:name w:val="xxxmsonormal"/>
    <w:basedOn w:val="Normal"/>
    <w:rsid w:val="00E45C2E"/>
    <w:pPr>
      <w:spacing w:before="100" w:beforeAutospacing="1" w:after="100" w:afterAutospacing="1"/>
    </w:pPr>
    <w:rPr>
      <w:rFonts w:ascii="Calibri" w:hAnsi="Calibri" w:cs="Calibri"/>
      <w:sz w:val="22"/>
      <w:szCs w:val="22"/>
      <w:lang w:eastAsia="en-AU"/>
    </w:rPr>
  </w:style>
  <w:style w:type="paragraph" w:customStyle="1" w:styleId="xmsonormal">
    <w:name w:val="xmsonormal"/>
    <w:basedOn w:val="Normal"/>
    <w:rsid w:val="00E45C2E"/>
    <w:pPr>
      <w:spacing w:before="100" w:beforeAutospacing="1" w:after="100" w:afterAutospacing="1"/>
    </w:pPr>
    <w:rPr>
      <w:rFonts w:ascii="Calibri" w:hAnsi="Calibri" w:cs="Calibri"/>
      <w:sz w:val="22"/>
      <w:szCs w:val="22"/>
      <w:lang w:eastAsia="en-AU"/>
    </w:rPr>
  </w:style>
  <w:style w:type="character" w:customStyle="1" w:styleId="Normaltext">
    <w:name w:val="Normal text"/>
    <w:basedOn w:val="DefaultParagraphFont"/>
    <w:uiPriority w:val="1"/>
    <w:rsid w:val="002E1B54"/>
    <w:rPr>
      <w:rFonts w:ascii="Arial" w:hAnsi="Arial"/>
      <w:sz w:val="20"/>
    </w:rPr>
  </w:style>
  <w:style w:type="paragraph" w:customStyle="1" w:styleId="3Dotpoint">
    <w:name w:val="3. Dot point"/>
    <w:basedOn w:val="ListParagraph"/>
    <w:link w:val="3DotpointChar"/>
    <w:qFormat/>
    <w:rsid w:val="002E1B54"/>
    <w:pPr>
      <w:numPr>
        <w:numId w:val="10"/>
      </w:numPr>
      <w:tabs>
        <w:tab w:val="left" w:pos="426"/>
        <w:tab w:val="left" w:pos="1560"/>
      </w:tabs>
      <w:contextualSpacing w:val="0"/>
    </w:pPr>
    <w:rPr>
      <w:rFonts w:ascii="Arial" w:hAnsi="Arial" w:cs="Arial"/>
      <w:color w:val="000000" w:themeColor="text1"/>
      <w:sz w:val="28"/>
      <w:szCs w:val="28"/>
    </w:rPr>
  </w:style>
  <w:style w:type="paragraph" w:customStyle="1" w:styleId="4Sub-dotpoint">
    <w:name w:val="4. Sub-dot point"/>
    <w:basedOn w:val="ListParagraph"/>
    <w:qFormat/>
    <w:rsid w:val="002E1B54"/>
    <w:pPr>
      <w:numPr>
        <w:ilvl w:val="1"/>
        <w:numId w:val="10"/>
      </w:numPr>
      <w:tabs>
        <w:tab w:val="num" w:pos="360"/>
        <w:tab w:val="left" w:pos="426"/>
        <w:tab w:val="left" w:pos="1560"/>
      </w:tabs>
      <w:spacing w:after="60"/>
      <w:ind w:left="720" w:firstLine="0"/>
      <w:contextualSpacing w:val="0"/>
    </w:pPr>
    <w:rPr>
      <w:rFonts w:ascii="Arial" w:hAnsi="Arial" w:cs="Arial"/>
      <w:color w:val="000000" w:themeColor="text1"/>
      <w:sz w:val="28"/>
      <w:szCs w:val="28"/>
    </w:rPr>
  </w:style>
  <w:style w:type="character" w:customStyle="1" w:styleId="3DotpointChar">
    <w:name w:val="3. Dot point Char"/>
    <w:basedOn w:val="DefaultParagraphFont"/>
    <w:link w:val="3Dotpoint"/>
    <w:rsid w:val="002E1B54"/>
    <w:rPr>
      <w:rFonts w:ascii="Arial" w:hAnsi="Arial" w:cs="Arial"/>
      <w:color w:val="000000" w:themeColor="text1"/>
      <w:sz w:val="28"/>
      <w:szCs w:val="28"/>
    </w:rPr>
  </w:style>
  <w:style w:type="paragraph" w:styleId="NormalWeb">
    <w:name w:val="Normal (Web)"/>
    <w:basedOn w:val="Normal"/>
    <w:uiPriority w:val="99"/>
    <w:unhideWhenUsed/>
    <w:rsid w:val="008B7B46"/>
    <w:pPr>
      <w:spacing w:before="100" w:beforeAutospacing="1" w:after="100" w:afterAutospacing="1"/>
    </w:pPr>
    <w:rPr>
      <w:rFonts w:ascii="Calibri" w:hAnsi="Calibri" w:cs="Calibri"/>
      <w:sz w:val="22"/>
      <w:szCs w:val="22"/>
      <w:lang w:eastAsia="en-AU"/>
    </w:rPr>
  </w:style>
  <w:style w:type="character" w:styleId="Strong">
    <w:name w:val="Strong"/>
    <w:basedOn w:val="DefaultParagraphFont"/>
    <w:uiPriority w:val="22"/>
    <w:qFormat/>
    <w:rsid w:val="008B7B46"/>
    <w:rPr>
      <w:b/>
      <w:bCs/>
    </w:rPr>
  </w:style>
  <w:style w:type="character" w:customStyle="1" w:styleId="hgkelc">
    <w:name w:val="hgkelc"/>
    <w:basedOn w:val="DefaultParagraphFont"/>
    <w:rsid w:val="00CD729F"/>
  </w:style>
  <w:style w:type="character" w:customStyle="1" w:styleId="kx21rb">
    <w:name w:val="kx21rb"/>
    <w:basedOn w:val="DefaultParagraphFont"/>
    <w:rsid w:val="00CD729F"/>
  </w:style>
  <w:style w:type="character" w:customStyle="1" w:styleId="ui-provider">
    <w:name w:val="ui-provider"/>
    <w:basedOn w:val="DefaultParagraphFont"/>
    <w:rsid w:val="00677DF6"/>
  </w:style>
  <w:style w:type="character" w:customStyle="1" w:styleId="Body1Char">
    <w:name w:val="Body 1 Char"/>
    <w:basedOn w:val="DefaultParagraphFont"/>
    <w:link w:val="Body1"/>
    <w:uiPriority w:val="96"/>
    <w:locked/>
    <w:rsid w:val="00FA53F7"/>
    <w:rPr>
      <w:rFonts w:ascii="Calibri" w:hAnsi="Calibri" w:cs="Calibri"/>
    </w:rPr>
  </w:style>
  <w:style w:type="paragraph" w:customStyle="1" w:styleId="Body1">
    <w:name w:val="Body 1"/>
    <w:basedOn w:val="Normal"/>
    <w:link w:val="Body1Char"/>
    <w:uiPriority w:val="96"/>
    <w:qFormat/>
    <w:rsid w:val="00FA53F7"/>
    <w:pPr>
      <w:spacing w:before="80" w:after="80" w:line="252" w:lineRule="auto"/>
    </w:pPr>
    <w:rPr>
      <w:rFonts w:ascii="Calibri" w:hAnsi="Calibri" w:cs="Calibri"/>
    </w:rPr>
  </w:style>
  <w:style w:type="character" w:customStyle="1" w:styleId="Body2Char">
    <w:name w:val="Body 2 Char"/>
    <w:basedOn w:val="DefaultParagraphFont"/>
    <w:link w:val="Body2"/>
    <w:uiPriority w:val="96"/>
    <w:locked/>
    <w:rsid w:val="00B95812"/>
    <w:rPr>
      <w:rFonts w:asciiTheme="minorHAnsi" w:hAnsiTheme="minorHAnsi" w:cstheme="minorHAnsi"/>
      <w:sz w:val="24"/>
      <w:szCs w:val="24"/>
    </w:rPr>
  </w:style>
  <w:style w:type="paragraph" w:customStyle="1" w:styleId="Body3">
    <w:name w:val="Body 3"/>
    <w:basedOn w:val="Normal"/>
    <w:uiPriority w:val="96"/>
    <w:qFormat/>
    <w:rsid w:val="00B95812"/>
    <w:pPr>
      <w:tabs>
        <w:tab w:val="num" w:pos="1985"/>
      </w:tabs>
      <w:spacing w:before="40" w:after="40" w:line="256" w:lineRule="auto"/>
      <w:ind w:left="1985" w:hanging="567"/>
      <w:outlineLvl w:val="3"/>
    </w:pPr>
    <w:rPr>
      <w:rFonts w:ascii="Calibri" w:eastAsia="SimSun" w:hAnsi="Calibri" w:cstheme="minorHAnsi"/>
      <w:sz w:val="22"/>
      <w:szCs w:val="18"/>
    </w:rPr>
  </w:style>
  <w:style w:type="paragraph" w:customStyle="1" w:styleId="Body4">
    <w:name w:val="Body 4"/>
    <w:basedOn w:val="Normal"/>
    <w:uiPriority w:val="96"/>
    <w:qFormat/>
    <w:rsid w:val="00B95812"/>
    <w:pPr>
      <w:keepLines/>
      <w:tabs>
        <w:tab w:val="num" w:pos="2552"/>
      </w:tabs>
      <w:spacing w:before="60" w:after="60" w:line="256" w:lineRule="auto"/>
      <w:ind w:left="2552" w:hanging="567"/>
      <w:outlineLvl w:val="4"/>
    </w:pPr>
    <w:rPr>
      <w:rFonts w:ascii="Calibri" w:eastAsia="Times New Roman" w:hAnsi="Calibri" w:cstheme="minorHAnsi"/>
      <w:sz w:val="22"/>
      <w:szCs w:val="18"/>
    </w:rPr>
  </w:style>
  <w:style w:type="character" w:customStyle="1" w:styleId="CUNote">
    <w:name w:val="CUNote"/>
    <w:basedOn w:val="DefaultParagraphFont"/>
    <w:uiPriority w:val="1"/>
    <w:qFormat/>
    <w:rsid w:val="00077C7A"/>
    <w:rPr>
      <w:b/>
      <w:i/>
      <w:bdr w:val="none" w:sz="0" w:space="0" w:color="auto"/>
      <w:shd w:val="clear" w:color="auto" w:fill="FFFF00"/>
    </w:rPr>
  </w:style>
  <w:style w:type="paragraph" w:customStyle="1" w:styleId="Standardclause">
    <w:name w:val="Standard clause"/>
    <w:basedOn w:val="Normal"/>
    <w:rsid w:val="00077C7A"/>
    <w:pPr>
      <w:keepNext/>
      <w:numPr>
        <w:numId w:val="39"/>
      </w:numPr>
      <w:spacing w:after="240"/>
      <w:outlineLvl w:val="0"/>
    </w:pPr>
    <w:rPr>
      <w:rFonts w:ascii="Calibri" w:eastAsia="Times New Roman" w:hAnsi="Calibri"/>
      <w:b/>
      <w:sz w:val="26"/>
    </w:rPr>
  </w:style>
  <w:style w:type="paragraph" w:customStyle="1" w:styleId="Standardsubclause">
    <w:name w:val="Standard subclause"/>
    <w:basedOn w:val="Normal"/>
    <w:rsid w:val="00077C7A"/>
    <w:pPr>
      <w:numPr>
        <w:ilvl w:val="1"/>
        <w:numId w:val="39"/>
      </w:numPr>
      <w:spacing w:after="240"/>
      <w:outlineLvl w:val="1"/>
    </w:pPr>
    <w:rPr>
      <w:rFonts w:ascii="Calibri" w:eastAsia="Times New Roman" w:hAnsi="Calibri"/>
      <w:bCs/>
      <w:iCs/>
      <w:sz w:val="22"/>
    </w:rPr>
  </w:style>
  <w:style w:type="paragraph" w:customStyle="1" w:styleId="SubclausewithAlphaafternumber">
    <w:name w:val="Subclause with Alpha after number"/>
    <w:basedOn w:val="Normal"/>
    <w:qFormat/>
    <w:rsid w:val="00077C7A"/>
    <w:pPr>
      <w:numPr>
        <w:ilvl w:val="2"/>
        <w:numId w:val="39"/>
      </w:numPr>
      <w:spacing w:after="240"/>
      <w:outlineLvl w:val="2"/>
    </w:pPr>
    <w:rPr>
      <w:rFonts w:ascii="Calibri" w:eastAsia="Times New Roman" w:hAnsi="Calibri"/>
      <w:bCs/>
      <w:iCs/>
      <w:sz w:val="22"/>
    </w:rPr>
  </w:style>
  <w:style w:type="paragraph" w:customStyle="1" w:styleId="SubclausewithRoman">
    <w:name w:val="Subclause with Roman"/>
    <w:basedOn w:val="Normal"/>
    <w:qFormat/>
    <w:rsid w:val="00077C7A"/>
    <w:pPr>
      <w:numPr>
        <w:ilvl w:val="3"/>
        <w:numId w:val="39"/>
      </w:numPr>
      <w:spacing w:after="240"/>
      <w:outlineLvl w:val="3"/>
    </w:pPr>
    <w:rPr>
      <w:rFonts w:ascii="Calibri" w:eastAsia="Times New Roman" w:hAnsi="Calibri"/>
      <w:bCs/>
      <w:iCs/>
      <w:sz w:val="22"/>
    </w:rPr>
  </w:style>
  <w:style w:type="paragraph" w:customStyle="1" w:styleId="SubclausewithUpperAlpha">
    <w:name w:val="Subclause with Upper Alpha"/>
    <w:basedOn w:val="Normal"/>
    <w:qFormat/>
    <w:rsid w:val="00077C7A"/>
    <w:pPr>
      <w:numPr>
        <w:ilvl w:val="4"/>
        <w:numId w:val="39"/>
      </w:numPr>
      <w:spacing w:after="240"/>
      <w:outlineLvl w:val="4"/>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087">
      <w:bodyDiv w:val="1"/>
      <w:marLeft w:val="0"/>
      <w:marRight w:val="0"/>
      <w:marTop w:val="0"/>
      <w:marBottom w:val="0"/>
      <w:divBdr>
        <w:top w:val="none" w:sz="0" w:space="0" w:color="auto"/>
        <w:left w:val="none" w:sz="0" w:space="0" w:color="auto"/>
        <w:bottom w:val="none" w:sz="0" w:space="0" w:color="auto"/>
        <w:right w:val="none" w:sz="0" w:space="0" w:color="auto"/>
      </w:divBdr>
    </w:div>
    <w:div w:id="63190425">
      <w:bodyDiv w:val="1"/>
      <w:marLeft w:val="0"/>
      <w:marRight w:val="0"/>
      <w:marTop w:val="0"/>
      <w:marBottom w:val="0"/>
      <w:divBdr>
        <w:top w:val="none" w:sz="0" w:space="0" w:color="auto"/>
        <w:left w:val="none" w:sz="0" w:space="0" w:color="auto"/>
        <w:bottom w:val="none" w:sz="0" w:space="0" w:color="auto"/>
        <w:right w:val="none" w:sz="0" w:space="0" w:color="auto"/>
      </w:divBdr>
    </w:div>
    <w:div w:id="86705306">
      <w:bodyDiv w:val="1"/>
      <w:marLeft w:val="0"/>
      <w:marRight w:val="0"/>
      <w:marTop w:val="0"/>
      <w:marBottom w:val="0"/>
      <w:divBdr>
        <w:top w:val="none" w:sz="0" w:space="0" w:color="auto"/>
        <w:left w:val="none" w:sz="0" w:space="0" w:color="auto"/>
        <w:bottom w:val="none" w:sz="0" w:space="0" w:color="auto"/>
        <w:right w:val="none" w:sz="0" w:space="0" w:color="auto"/>
      </w:divBdr>
    </w:div>
    <w:div w:id="158229913">
      <w:bodyDiv w:val="1"/>
      <w:marLeft w:val="0"/>
      <w:marRight w:val="0"/>
      <w:marTop w:val="0"/>
      <w:marBottom w:val="0"/>
      <w:divBdr>
        <w:top w:val="none" w:sz="0" w:space="0" w:color="auto"/>
        <w:left w:val="none" w:sz="0" w:space="0" w:color="auto"/>
        <w:bottom w:val="none" w:sz="0" w:space="0" w:color="auto"/>
        <w:right w:val="none" w:sz="0" w:space="0" w:color="auto"/>
      </w:divBdr>
    </w:div>
    <w:div w:id="418067316">
      <w:bodyDiv w:val="1"/>
      <w:marLeft w:val="0"/>
      <w:marRight w:val="0"/>
      <w:marTop w:val="0"/>
      <w:marBottom w:val="0"/>
      <w:divBdr>
        <w:top w:val="none" w:sz="0" w:space="0" w:color="auto"/>
        <w:left w:val="none" w:sz="0" w:space="0" w:color="auto"/>
        <w:bottom w:val="none" w:sz="0" w:space="0" w:color="auto"/>
        <w:right w:val="none" w:sz="0" w:space="0" w:color="auto"/>
      </w:divBdr>
    </w:div>
    <w:div w:id="449520796">
      <w:bodyDiv w:val="1"/>
      <w:marLeft w:val="0"/>
      <w:marRight w:val="0"/>
      <w:marTop w:val="0"/>
      <w:marBottom w:val="0"/>
      <w:divBdr>
        <w:top w:val="none" w:sz="0" w:space="0" w:color="auto"/>
        <w:left w:val="none" w:sz="0" w:space="0" w:color="auto"/>
        <w:bottom w:val="none" w:sz="0" w:space="0" w:color="auto"/>
        <w:right w:val="none" w:sz="0" w:space="0" w:color="auto"/>
      </w:divBdr>
    </w:div>
    <w:div w:id="458492776">
      <w:bodyDiv w:val="1"/>
      <w:marLeft w:val="0"/>
      <w:marRight w:val="0"/>
      <w:marTop w:val="0"/>
      <w:marBottom w:val="0"/>
      <w:divBdr>
        <w:top w:val="none" w:sz="0" w:space="0" w:color="auto"/>
        <w:left w:val="none" w:sz="0" w:space="0" w:color="auto"/>
        <w:bottom w:val="none" w:sz="0" w:space="0" w:color="auto"/>
        <w:right w:val="none" w:sz="0" w:space="0" w:color="auto"/>
      </w:divBdr>
    </w:div>
    <w:div w:id="493422220">
      <w:bodyDiv w:val="1"/>
      <w:marLeft w:val="0"/>
      <w:marRight w:val="0"/>
      <w:marTop w:val="0"/>
      <w:marBottom w:val="0"/>
      <w:divBdr>
        <w:top w:val="none" w:sz="0" w:space="0" w:color="auto"/>
        <w:left w:val="none" w:sz="0" w:space="0" w:color="auto"/>
        <w:bottom w:val="none" w:sz="0" w:space="0" w:color="auto"/>
        <w:right w:val="none" w:sz="0" w:space="0" w:color="auto"/>
      </w:divBdr>
    </w:div>
    <w:div w:id="589699830">
      <w:bodyDiv w:val="1"/>
      <w:marLeft w:val="0"/>
      <w:marRight w:val="0"/>
      <w:marTop w:val="0"/>
      <w:marBottom w:val="0"/>
      <w:divBdr>
        <w:top w:val="none" w:sz="0" w:space="0" w:color="auto"/>
        <w:left w:val="none" w:sz="0" w:space="0" w:color="auto"/>
        <w:bottom w:val="none" w:sz="0" w:space="0" w:color="auto"/>
        <w:right w:val="none" w:sz="0" w:space="0" w:color="auto"/>
      </w:divBdr>
    </w:div>
    <w:div w:id="606349645">
      <w:bodyDiv w:val="1"/>
      <w:marLeft w:val="0"/>
      <w:marRight w:val="0"/>
      <w:marTop w:val="0"/>
      <w:marBottom w:val="0"/>
      <w:divBdr>
        <w:top w:val="none" w:sz="0" w:space="0" w:color="auto"/>
        <w:left w:val="none" w:sz="0" w:space="0" w:color="auto"/>
        <w:bottom w:val="none" w:sz="0" w:space="0" w:color="auto"/>
        <w:right w:val="none" w:sz="0" w:space="0" w:color="auto"/>
      </w:divBdr>
    </w:div>
    <w:div w:id="800150731">
      <w:bodyDiv w:val="1"/>
      <w:marLeft w:val="0"/>
      <w:marRight w:val="0"/>
      <w:marTop w:val="0"/>
      <w:marBottom w:val="0"/>
      <w:divBdr>
        <w:top w:val="none" w:sz="0" w:space="0" w:color="auto"/>
        <w:left w:val="none" w:sz="0" w:space="0" w:color="auto"/>
        <w:bottom w:val="none" w:sz="0" w:space="0" w:color="auto"/>
        <w:right w:val="none" w:sz="0" w:space="0" w:color="auto"/>
      </w:divBdr>
    </w:div>
    <w:div w:id="953826040">
      <w:bodyDiv w:val="1"/>
      <w:marLeft w:val="0"/>
      <w:marRight w:val="0"/>
      <w:marTop w:val="0"/>
      <w:marBottom w:val="0"/>
      <w:divBdr>
        <w:top w:val="none" w:sz="0" w:space="0" w:color="auto"/>
        <w:left w:val="none" w:sz="0" w:space="0" w:color="auto"/>
        <w:bottom w:val="none" w:sz="0" w:space="0" w:color="auto"/>
        <w:right w:val="none" w:sz="0" w:space="0" w:color="auto"/>
      </w:divBdr>
    </w:div>
    <w:div w:id="969045565">
      <w:bodyDiv w:val="1"/>
      <w:marLeft w:val="0"/>
      <w:marRight w:val="0"/>
      <w:marTop w:val="0"/>
      <w:marBottom w:val="0"/>
      <w:divBdr>
        <w:top w:val="none" w:sz="0" w:space="0" w:color="auto"/>
        <w:left w:val="none" w:sz="0" w:space="0" w:color="auto"/>
        <w:bottom w:val="none" w:sz="0" w:space="0" w:color="auto"/>
        <w:right w:val="none" w:sz="0" w:space="0" w:color="auto"/>
      </w:divBdr>
    </w:div>
    <w:div w:id="978530568">
      <w:bodyDiv w:val="1"/>
      <w:marLeft w:val="0"/>
      <w:marRight w:val="0"/>
      <w:marTop w:val="0"/>
      <w:marBottom w:val="0"/>
      <w:divBdr>
        <w:top w:val="none" w:sz="0" w:space="0" w:color="auto"/>
        <w:left w:val="none" w:sz="0" w:space="0" w:color="auto"/>
        <w:bottom w:val="none" w:sz="0" w:space="0" w:color="auto"/>
        <w:right w:val="none" w:sz="0" w:space="0" w:color="auto"/>
      </w:divBdr>
    </w:div>
    <w:div w:id="996805733">
      <w:bodyDiv w:val="1"/>
      <w:marLeft w:val="0"/>
      <w:marRight w:val="0"/>
      <w:marTop w:val="0"/>
      <w:marBottom w:val="0"/>
      <w:divBdr>
        <w:top w:val="none" w:sz="0" w:space="0" w:color="auto"/>
        <w:left w:val="none" w:sz="0" w:space="0" w:color="auto"/>
        <w:bottom w:val="none" w:sz="0" w:space="0" w:color="auto"/>
        <w:right w:val="none" w:sz="0" w:space="0" w:color="auto"/>
      </w:divBdr>
    </w:div>
    <w:div w:id="1069308017">
      <w:bodyDiv w:val="1"/>
      <w:marLeft w:val="0"/>
      <w:marRight w:val="0"/>
      <w:marTop w:val="0"/>
      <w:marBottom w:val="0"/>
      <w:divBdr>
        <w:top w:val="none" w:sz="0" w:space="0" w:color="auto"/>
        <w:left w:val="none" w:sz="0" w:space="0" w:color="auto"/>
        <w:bottom w:val="none" w:sz="0" w:space="0" w:color="auto"/>
        <w:right w:val="none" w:sz="0" w:space="0" w:color="auto"/>
      </w:divBdr>
    </w:div>
    <w:div w:id="1114204267">
      <w:bodyDiv w:val="1"/>
      <w:marLeft w:val="0"/>
      <w:marRight w:val="0"/>
      <w:marTop w:val="0"/>
      <w:marBottom w:val="0"/>
      <w:divBdr>
        <w:top w:val="none" w:sz="0" w:space="0" w:color="auto"/>
        <w:left w:val="none" w:sz="0" w:space="0" w:color="auto"/>
        <w:bottom w:val="none" w:sz="0" w:space="0" w:color="auto"/>
        <w:right w:val="none" w:sz="0" w:space="0" w:color="auto"/>
      </w:divBdr>
    </w:div>
    <w:div w:id="1127622007">
      <w:bodyDiv w:val="1"/>
      <w:marLeft w:val="0"/>
      <w:marRight w:val="0"/>
      <w:marTop w:val="0"/>
      <w:marBottom w:val="0"/>
      <w:divBdr>
        <w:top w:val="none" w:sz="0" w:space="0" w:color="auto"/>
        <w:left w:val="none" w:sz="0" w:space="0" w:color="auto"/>
        <w:bottom w:val="none" w:sz="0" w:space="0" w:color="auto"/>
        <w:right w:val="none" w:sz="0" w:space="0" w:color="auto"/>
      </w:divBdr>
    </w:div>
    <w:div w:id="1320770685">
      <w:bodyDiv w:val="1"/>
      <w:marLeft w:val="0"/>
      <w:marRight w:val="0"/>
      <w:marTop w:val="0"/>
      <w:marBottom w:val="0"/>
      <w:divBdr>
        <w:top w:val="none" w:sz="0" w:space="0" w:color="auto"/>
        <w:left w:val="none" w:sz="0" w:space="0" w:color="auto"/>
        <w:bottom w:val="none" w:sz="0" w:space="0" w:color="auto"/>
        <w:right w:val="none" w:sz="0" w:space="0" w:color="auto"/>
      </w:divBdr>
    </w:div>
    <w:div w:id="1384603230">
      <w:bodyDiv w:val="1"/>
      <w:marLeft w:val="0"/>
      <w:marRight w:val="0"/>
      <w:marTop w:val="0"/>
      <w:marBottom w:val="0"/>
      <w:divBdr>
        <w:top w:val="none" w:sz="0" w:space="0" w:color="auto"/>
        <w:left w:val="none" w:sz="0" w:space="0" w:color="auto"/>
        <w:bottom w:val="none" w:sz="0" w:space="0" w:color="auto"/>
        <w:right w:val="none" w:sz="0" w:space="0" w:color="auto"/>
      </w:divBdr>
    </w:div>
    <w:div w:id="1418985818">
      <w:bodyDiv w:val="1"/>
      <w:marLeft w:val="0"/>
      <w:marRight w:val="0"/>
      <w:marTop w:val="0"/>
      <w:marBottom w:val="0"/>
      <w:divBdr>
        <w:top w:val="none" w:sz="0" w:space="0" w:color="auto"/>
        <w:left w:val="none" w:sz="0" w:space="0" w:color="auto"/>
        <w:bottom w:val="none" w:sz="0" w:space="0" w:color="auto"/>
        <w:right w:val="none" w:sz="0" w:space="0" w:color="auto"/>
      </w:divBdr>
    </w:div>
    <w:div w:id="1650358616">
      <w:bodyDiv w:val="1"/>
      <w:marLeft w:val="0"/>
      <w:marRight w:val="0"/>
      <w:marTop w:val="0"/>
      <w:marBottom w:val="0"/>
      <w:divBdr>
        <w:top w:val="none" w:sz="0" w:space="0" w:color="auto"/>
        <w:left w:val="none" w:sz="0" w:space="0" w:color="auto"/>
        <w:bottom w:val="none" w:sz="0" w:space="0" w:color="auto"/>
        <w:right w:val="none" w:sz="0" w:space="0" w:color="auto"/>
      </w:divBdr>
    </w:div>
    <w:div w:id="1820001326">
      <w:bodyDiv w:val="1"/>
      <w:marLeft w:val="0"/>
      <w:marRight w:val="0"/>
      <w:marTop w:val="0"/>
      <w:marBottom w:val="0"/>
      <w:divBdr>
        <w:top w:val="none" w:sz="0" w:space="0" w:color="auto"/>
        <w:left w:val="none" w:sz="0" w:space="0" w:color="auto"/>
        <w:bottom w:val="none" w:sz="0" w:space="0" w:color="auto"/>
        <w:right w:val="none" w:sz="0" w:space="0" w:color="auto"/>
      </w:divBdr>
    </w:div>
    <w:div w:id="1886217409">
      <w:bodyDiv w:val="1"/>
      <w:marLeft w:val="0"/>
      <w:marRight w:val="0"/>
      <w:marTop w:val="0"/>
      <w:marBottom w:val="0"/>
      <w:divBdr>
        <w:top w:val="none" w:sz="0" w:space="0" w:color="auto"/>
        <w:left w:val="none" w:sz="0" w:space="0" w:color="auto"/>
        <w:bottom w:val="none" w:sz="0" w:space="0" w:color="auto"/>
        <w:right w:val="none" w:sz="0" w:space="0" w:color="auto"/>
      </w:divBdr>
    </w:div>
    <w:div w:id="1968927556">
      <w:bodyDiv w:val="1"/>
      <w:marLeft w:val="0"/>
      <w:marRight w:val="0"/>
      <w:marTop w:val="0"/>
      <w:marBottom w:val="0"/>
      <w:divBdr>
        <w:top w:val="none" w:sz="0" w:space="0" w:color="auto"/>
        <w:left w:val="none" w:sz="0" w:space="0" w:color="auto"/>
        <w:bottom w:val="none" w:sz="0" w:space="0" w:color="auto"/>
        <w:right w:val="none" w:sz="0" w:space="0" w:color="auto"/>
      </w:divBdr>
    </w:div>
    <w:div w:id="1974750420">
      <w:bodyDiv w:val="1"/>
      <w:marLeft w:val="0"/>
      <w:marRight w:val="0"/>
      <w:marTop w:val="0"/>
      <w:marBottom w:val="0"/>
      <w:divBdr>
        <w:top w:val="none" w:sz="0" w:space="0" w:color="auto"/>
        <w:left w:val="none" w:sz="0" w:space="0" w:color="auto"/>
        <w:bottom w:val="none" w:sz="0" w:space="0" w:color="auto"/>
        <w:right w:val="none" w:sz="0" w:space="0" w:color="auto"/>
      </w:divBdr>
    </w:div>
    <w:div w:id="1998605382">
      <w:bodyDiv w:val="1"/>
      <w:marLeft w:val="0"/>
      <w:marRight w:val="0"/>
      <w:marTop w:val="0"/>
      <w:marBottom w:val="0"/>
      <w:divBdr>
        <w:top w:val="none" w:sz="0" w:space="0" w:color="auto"/>
        <w:left w:val="none" w:sz="0" w:space="0" w:color="auto"/>
        <w:bottom w:val="none" w:sz="0" w:space="0" w:color="auto"/>
        <w:right w:val="none" w:sz="0" w:space="0" w:color="auto"/>
      </w:divBdr>
    </w:div>
    <w:div w:id="2013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mscheme.gov.au/resources/international-airfares-and-domestic-transportation-matri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resources/pacific-australia-labour-mobility-sche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lmscheme@dewr.gov.au" TargetMode="External"/><Relationship Id="rId4" Type="http://schemas.openxmlformats.org/officeDocument/2006/relationships/settings" Target="settings.xml"/><Relationship Id="rId9" Type="http://schemas.openxmlformats.org/officeDocument/2006/relationships/hyperlink" Target="https://www.palmscheme.gov.au/resources/international-airfares-and-domestic-transportation-matri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17177</Characters>
  <Application>Microsoft Office Word</Application>
  <DocSecurity>0</DocSecurity>
  <Lines>143</Lines>
  <Paragraphs>40</Paragraphs>
  <ScaleCrop>false</ScaleCrop>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 scheme Deed and Guidelines – FAQs</dc:title>
  <dc:subject/>
  <dc:creator/>
  <cp:keywords/>
  <dc:description/>
  <cp:lastModifiedBy/>
  <cp:revision>1</cp:revision>
  <dcterms:created xsi:type="dcterms:W3CDTF">2023-07-31T00:38:00Z</dcterms:created>
  <dcterms:modified xsi:type="dcterms:W3CDTF">2023-07-31T00:38:00Z</dcterms:modified>
  <cp:category/>
</cp:coreProperties>
</file>