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B4A16" w14:textId="77777777" w:rsidR="006E5D6E" w:rsidRDefault="00350FFA" w:rsidP="00350FFA">
      <w:pPr>
        <w:ind w:left="-1474"/>
      </w:pPr>
      <w:r w:rsidRPr="00350FFA">
        <w:rPr>
          <w:noProof/>
          <w:lang w:eastAsia="en-AU"/>
        </w:rPr>
        <w:drawing>
          <wp:anchor distT="0" distB="0" distL="114300" distR="114300" simplePos="0" relativeHeight="251658240" behindDoc="1" locked="1" layoutInCell="1" allowOverlap="1" wp14:anchorId="00A7855B" wp14:editId="72C8E67C">
            <wp:simplePos x="0" y="0"/>
            <wp:positionH relativeFrom="page">
              <wp:align>left</wp:align>
            </wp:positionH>
            <wp:positionV relativeFrom="page">
              <wp:posOffset>-14605</wp:posOffset>
            </wp:positionV>
            <wp:extent cx="7624445" cy="107835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tretch>
                      <a:fillRect/>
                    </a:stretch>
                  </pic:blipFill>
                  <pic:spPr bwMode="auto">
                    <a:xfrm>
                      <a:off x="0" y="0"/>
                      <a:ext cx="7624799" cy="10784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5E6B6" w14:textId="77777777" w:rsidR="00930CDA" w:rsidRDefault="00930CDA" w:rsidP="00930CDA">
      <w:pPr>
        <w:spacing w:after="160" w:line="720" w:lineRule="auto"/>
        <w:rPr>
          <w:noProof/>
          <w:lang w:eastAsia="en-AU"/>
        </w:rPr>
      </w:pPr>
      <w:r>
        <w:rPr>
          <w:noProof/>
          <w:lang w:eastAsia="en-AU"/>
        </w:rPr>
        <w:drawing>
          <wp:inline distT="0" distB="0" distL="0" distR="0" wp14:anchorId="4609FD25" wp14:editId="51520677">
            <wp:extent cx="2331723" cy="716281"/>
            <wp:effectExtent l="0" t="0" r="0" b="7620"/>
            <wp:docPr id="4" name="Picture 4" descr="Australian Government cres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9"/>
                    <a:stretch>
                      <a:fillRect/>
                    </a:stretch>
                  </pic:blipFill>
                  <pic:spPr>
                    <a:xfrm>
                      <a:off x="0" y="0"/>
                      <a:ext cx="2331723" cy="716281"/>
                    </a:xfrm>
                    <a:prstGeom prst="rect">
                      <a:avLst/>
                    </a:prstGeom>
                  </pic:spPr>
                </pic:pic>
              </a:graphicData>
            </a:graphic>
          </wp:inline>
        </w:drawing>
      </w:r>
    </w:p>
    <w:p w14:paraId="5370C136" w14:textId="77777777" w:rsidR="00930CDA" w:rsidRDefault="00764CD9" w:rsidP="007855CC">
      <w:pPr>
        <w:pStyle w:val="Title"/>
        <w:spacing w:line="240" w:lineRule="auto"/>
        <w:ind w:left="1276"/>
        <w:rPr>
          <w:noProof/>
          <w:lang w:eastAsia="en-AU"/>
        </w:rPr>
      </w:pPr>
      <w:r w:rsidRPr="00C030AF">
        <w:rPr>
          <w:noProof/>
          <w:color w:val="auto"/>
          <w:lang w:eastAsia="en-AU"/>
        </w:rPr>
        <w:t>National VET Data Policy</w:t>
      </w:r>
    </w:p>
    <w:p w14:paraId="27B12071" w14:textId="77777777" w:rsidR="007855CC" w:rsidRPr="00C030AF" w:rsidRDefault="004040C0" w:rsidP="007855CC">
      <w:pPr>
        <w:pStyle w:val="Subtitle"/>
        <w:spacing w:before="240"/>
        <w:ind w:left="1276"/>
        <w:rPr>
          <w:noProof/>
          <w:color w:val="auto"/>
          <w:lang w:eastAsia="en-AU"/>
        </w:rPr>
      </w:pPr>
      <w:r>
        <w:rPr>
          <w:noProof/>
          <w:color w:val="auto"/>
          <w:lang w:eastAsia="en-AU"/>
        </w:rPr>
        <w:t>Decembe</w:t>
      </w:r>
      <w:r w:rsidR="00314228">
        <w:rPr>
          <w:noProof/>
          <w:color w:val="auto"/>
          <w:lang w:eastAsia="en-AU"/>
        </w:rPr>
        <w:t>r</w:t>
      </w:r>
      <w:r w:rsidR="00AD6A22" w:rsidRPr="00C030AF">
        <w:rPr>
          <w:noProof/>
          <w:color w:val="auto"/>
          <w:lang w:eastAsia="en-AU"/>
        </w:rPr>
        <w:t xml:space="preserve"> 2020</w:t>
      </w:r>
    </w:p>
    <w:p w14:paraId="51365123" w14:textId="77777777" w:rsidR="00A13341" w:rsidRDefault="00A13341" w:rsidP="0095636C"/>
    <w:p w14:paraId="0B48FCF2" w14:textId="77777777" w:rsidR="00A13341" w:rsidRDefault="00A13341" w:rsidP="0095636C">
      <w:pPr>
        <w:sectPr w:rsidR="00A13341" w:rsidSect="00EA67FC">
          <w:footerReference w:type="default" r:id="rId10"/>
          <w:type w:val="continuous"/>
          <w:pgSz w:w="11906" w:h="16838"/>
          <w:pgMar w:top="1418" w:right="1440" w:bottom="1560" w:left="1276" w:header="708" w:footer="708" w:gutter="0"/>
          <w:cols w:space="708"/>
          <w:titlePg/>
          <w:docGrid w:linePitch="360"/>
        </w:sectPr>
      </w:pPr>
    </w:p>
    <w:p w14:paraId="0A1C86B1" w14:textId="77777777" w:rsidR="00764CD9" w:rsidRPr="00362C1F" w:rsidRDefault="00764CD9" w:rsidP="00D02F2A">
      <w:pPr>
        <w:pStyle w:val="Heading2"/>
      </w:pPr>
      <w:bookmarkStart w:id="0" w:name="_Toc49945815"/>
      <w:bookmarkStart w:id="1" w:name="_Toc49945880"/>
      <w:bookmarkStart w:id="2" w:name="_Toc86648350"/>
      <w:bookmarkStart w:id="3" w:name="_Toc30065222"/>
      <w:r w:rsidRPr="00362C1F">
        <w:lastRenderedPageBreak/>
        <w:t>Version Control</w:t>
      </w:r>
      <w:bookmarkEnd w:id="0"/>
      <w:bookmarkEnd w:id="1"/>
      <w:bookmarkEnd w:id="2"/>
    </w:p>
    <w:p w14:paraId="0367DF50" w14:textId="77777777" w:rsidR="00764CD9" w:rsidRPr="00520A33" w:rsidRDefault="00764CD9" w:rsidP="00764CD9">
      <w:r>
        <w:fldChar w:fldCharType="begin"/>
      </w:r>
      <w:r>
        <w:instrText xml:space="preserve"> TOC \o "1-3" \h \z \u </w:instrText>
      </w:r>
      <w:r>
        <w:fldChar w:fldCharType="end"/>
      </w:r>
    </w:p>
    <w:tbl>
      <w:tblPr>
        <w:tblStyle w:val="DESE"/>
        <w:tblW w:w="8926" w:type="dxa"/>
        <w:tblLook w:val="04A0" w:firstRow="1" w:lastRow="0" w:firstColumn="1" w:lastColumn="0" w:noHBand="0" w:noVBand="1"/>
      </w:tblPr>
      <w:tblGrid>
        <w:gridCol w:w="985"/>
        <w:gridCol w:w="4761"/>
        <w:gridCol w:w="1637"/>
        <w:gridCol w:w="1543"/>
      </w:tblGrid>
      <w:tr w:rsidR="00764CD9" w14:paraId="6DE223F4" w14:textId="77777777" w:rsidTr="00C030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5" w:type="dxa"/>
          </w:tcPr>
          <w:p w14:paraId="42EEBD94" w14:textId="77777777" w:rsidR="00764CD9" w:rsidRPr="00B100CC" w:rsidRDefault="00764CD9" w:rsidP="001852EE">
            <w:pPr>
              <w:spacing w:after="100"/>
            </w:pPr>
            <w:r w:rsidRPr="00362C1F">
              <w:t>Version Number</w:t>
            </w:r>
          </w:p>
        </w:tc>
        <w:tc>
          <w:tcPr>
            <w:tcW w:w="4761" w:type="dxa"/>
          </w:tcPr>
          <w:p w14:paraId="5BEBB579" w14:textId="77777777" w:rsidR="00764CD9" w:rsidRPr="00B100CC" w:rsidRDefault="00764CD9" w:rsidP="001852EE">
            <w:pPr>
              <w:spacing w:after="100"/>
              <w:cnfStyle w:val="100000000000" w:firstRow="1" w:lastRow="0" w:firstColumn="0" w:lastColumn="0" w:oddVBand="0" w:evenVBand="0" w:oddHBand="0" w:evenHBand="0" w:firstRowFirstColumn="0" w:firstRowLastColumn="0" w:lastRowFirstColumn="0" w:lastRowLastColumn="0"/>
            </w:pPr>
            <w:r w:rsidRPr="00362C1F">
              <w:rPr>
                <w:rFonts w:eastAsia="Calibri" w:cs="Times New Roman"/>
              </w:rPr>
              <w:t>Purpose/Change</w:t>
            </w:r>
          </w:p>
        </w:tc>
        <w:tc>
          <w:tcPr>
            <w:tcW w:w="1637" w:type="dxa"/>
          </w:tcPr>
          <w:p w14:paraId="7C9DD392" w14:textId="77777777" w:rsidR="00764CD9" w:rsidRPr="00B100CC" w:rsidRDefault="00764CD9" w:rsidP="001852EE">
            <w:pPr>
              <w:spacing w:after="100"/>
              <w:cnfStyle w:val="100000000000" w:firstRow="1" w:lastRow="0" w:firstColumn="0" w:lastColumn="0" w:oddVBand="0" w:evenVBand="0" w:oddHBand="0" w:evenHBand="0" w:firstRowFirstColumn="0" w:firstRowLastColumn="0" w:lastRowFirstColumn="0" w:lastRowLastColumn="0"/>
            </w:pPr>
            <w:r w:rsidRPr="00362C1F">
              <w:t>Author</w:t>
            </w:r>
          </w:p>
        </w:tc>
        <w:tc>
          <w:tcPr>
            <w:tcW w:w="1543" w:type="dxa"/>
          </w:tcPr>
          <w:p w14:paraId="4DCA8877" w14:textId="77777777" w:rsidR="00764CD9" w:rsidRDefault="00764CD9" w:rsidP="001852EE">
            <w:pPr>
              <w:spacing w:after="100"/>
              <w:cnfStyle w:val="100000000000" w:firstRow="1" w:lastRow="0" w:firstColumn="0" w:lastColumn="0" w:oddVBand="0" w:evenVBand="0" w:oddHBand="0" w:evenHBand="0" w:firstRowFirstColumn="0" w:firstRowLastColumn="0" w:lastRowFirstColumn="0" w:lastRowLastColumn="0"/>
            </w:pPr>
            <w:r>
              <w:t>Date</w:t>
            </w:r>
          </w:p>
        </w:tc>
      </w:tr>
      <w:tr w:rsidR="00764CD9" w14:paraId="0C261CFC"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178A48F8" w14:textId="77777777" w:rsidR="00764CD9" w:rsidRPr="00861934" w:rsidRDefault="00764CD9" w:rsidP="00764CD9">
            <w:pPr>
              <w:spacing w:before="40" w:after="40"/>
              <w:rPr>
                <w:b/>
                <w:bCs/>
              </w:rPr>
            </w:pPr>
            <w:r>
              <w:rPr>
                <w:b/>
                <w:bCs/>
              </w:rPr>
              <w:t>1</w:t>
            </w:r>
          </w:p>
        </w:tc>
        <w:tc>
          <w:tcPr>
            <w:tcW w:w="4761" w:type="dxa"/>
            <w:vAlign w:val="top"/>
          </w:tcPr>
          <w:p w14:paraId="2F1E195A"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rsidRPr="00362C1F">
              <w:t>Endorsed by the Council of Australian Governments (COAG) Industry and Skills Council (CISC)</w:t>
            </w:r>
          </w:p>
        </w:tc>
        <w:tc>
          <w:tcPr>
            <w:tcW w:w="1637" w:type="dxa"/>
            <w:vAlign w:val="top"/>
          </w:tcPr>
          <w:p w14:paraId="30BF6192"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rsidRPr="00362C1F">
              <w:t>Kelly Fisher</w:t>
            </w:r>
          </w:p>
        </w:tc>
        <w:tc>
          <w:tcPr>
            <w:tcW w:w="1543" w:type="dxa"/>
            <w:vAlign w:val="top"/>
          </w:tcPr>
          <w:p w14:paraId="390EE9A4" w14:textId="77777777" w:rsidR="00764CD9" w:rsidRDefault="00764CD9"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362C1F">
              <w:t>24/11/2017</w:t>
            </w:r>
          </w:p>
        </w:tc>
      </w:tr>
      <w:tr w:rsidR="00764CD9" w14:paraId="222E6FE0"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2D32B24F" w14:textId="77777777" w:rsidR="00764CD9" w:rsidRPr="00861934" w:rsidRDefault="00764CD9" w:rsidP="00764CD9">
            <w:pPr>
              <w:spacing w:before="40" w:after="40"/>
              <w:rPr>
                <w:b/>
                <w:bCs/>
              </w:rPr>
            </w:pPr>
            <w:r>
              <w:rPr>
                <w:b/>
                <w:bCs/>
              </w:rPr>
              <w:t>2</w:t>
            </w:r>
          </w:p>
        </w:tc>
        <w:tc>
          <w:tcPr>
            <w:tcW w:w="4761" w:type="dxa"/>
            <w:vAlign w:val="top"/>
          </w:tcPr>
          <w:p w14:paraId="0CEF5479"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t xml:space="preserve">Changes to Schedule 1 and consequential amendments agreed by the Skills Senior Officials Network </w:t>
            </w:r>
          </w:p>
        </w:tc>
        <w:tc>
          <w:tcPr>
            <w:tcW w:w="1637" w:type="dxa"/>
            <w:vAlign w:val="top"/>
          </w:tcPr>
          <w:p w14:paraId="54885C47" w14:textId="77777777" w:rsidR="00764CD9" w:rsidRDefault="00764CD9" w:rsidP="00764CD9">
            <w:pPr>
              <w:spacing w:before="40" w:after="40"/>
              <w:cnfStyle w:val="000000000000" w:firstRow="0" w:lastRow="0" w:firstColumn="0" w:lastColumn="0" w:oddVBand="0" w:evenVBand="0" w:oddHBand="0" w:evenHBand="0" w:firstRowFirstColumn="0" w:firstRowLastColumn="0" w:lastRowFirstColumn="0" w:lastRowLastColumn="0"/>
            </w:pPr>
            <w:r>
              <w:t>Kelly Fisher</w:t>
            </w:r>
          </w:p>
        </w:tc>
        <w:tc>
          <w:tcPr>
            <w:tcW w:w="1543" w:type="dxa"/>
            <w:vAlign w:val="top"/>
          </w:tcPr>
          <w:p w14:paraId="0E490416" w14:textId="77777777" w:rsidR="00764CD9" w:rsidRDefault="00764CD9" w:rsidP="00FA3543">
            <w:pPr>
              <w:spacing w:before="40" w:after="40"/>
              <w:jc w:val="right"/>
              <w:cnfStyle w:val="000000000000" w:firstRow="0" w:lastRow="0" w:firstColumn="0" w:lastColumn="0" w:oddVBand="0" w:evenVBand="0" w:oddHBand="0" w:evenHBand="0" w:firstRowFirstColumn="0" w:firstRowLastColumn="0" w:lastRowFirstColumn="0" w:lastRowLastColumn="0"/>
            </w:pPr>
            <w:r>
              <w:t>6/12/2018</w:t>
            </w:r>
          </w:p>
        </w:tc>
      </w:tr>
      <w:tr w:rsidR="00E12036" w14:paraId="7F8C6FA9"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6A869A79" w14:textId="77777777" w:rsidR="00E12036" w:rsidRDefault="00E12036" w:rsidP="00764CD9">
            <w:pPr>
              <w:spacing w:before="40" w:after="40"/>
              <w:rPr>
                <w:b/>
                <w:bCs/>
              </w:rPr>
            </w:pPr>
            <w:r>
              <w:rPr>
                <w:b/>
                <w:bCs/>
              </w:rPr>
              <w:t>3</w:t>
            </w:r>
          </w:p>
        </w:tc>
        <w:tc>
          <w:tcPr>
            <w:tcW w:w="4761" w:type="dxa"/>
          </w:tcPr>
          <w:p w14:paraId="48E0F357" w14:textId="77777777" w:rsidR="00E12036" w:rsidRDefault="00E12036" w:rsidP="001A1D8F">
            <w:pPr>
              <w:spacing w:before="40" w:after="40"/>
              <w:cnfStyle w:val="000000000000" w:firstRow="0" w:lastRow="0" w:firstColumn="0" w:lastColumn="0" w:oddVBand="0" w:evenVBand="0" w:oddHBand="0" w:evenHBand="0" w:firstRowFirstColumn="0" w:firstRowLastColumn="0" w:lastRowFirstColumn="0" w:lastRowLastColumn="0"/>
            </w:pPr>
            <w:r>
              <w:t>Updates to Schedule</w:t>
            </w:r>
            <w:r w:rsidR="00C030AF">
              <w:t>s</w:t>
            </w:r>
            <w:r>
              <w:t xml:space="preserve"> and other changes to the Policy following </w:t>
            </w:r>
            <w:r w:rsidRPr="004A33DB">
              <w:t>amendments to the National Vocational Education and Training Regulator le</w:t>
            </w:r>
            <w:r w:rsidR="00D9761D">
              <w:t>gislati</w:t>
            </w:r>
            <w:r w:rsidRPr="004A33DB">
              <w:t>on</w:t>
            </w:r>
            <w:r w:rsidR="001A1D8F">
              <w:t xml:space="preserve">, and </w:t>
            </w:r>
            <w:r>
              <w:t>to bring terms and references up</w:t>
            </w:r>
            <w:r w:rsidR="008F18CD">
              <w:t xml:space="preserve"> </w:t>
            </w:r>
            <w:r>
              <w:t>to</w:t>
            </w:r>
            <w:r w:rsidR="008F18CD">
              <w:t xml:space="preserve"> </w:t>
            </w:r>
            <w:r>
              <w:t>date</w:t>
            </w:r>
          </w:p>
        </w:tc>
        <w:tc>
          <w:tcPr>
            <w:tcW w:w="1637" w:type="dxa"/>
            <w:vAlign w:val="top"/>
          </w:tcPr>
          <w:p w14:paraId="78E43335" w14:textId="77777777" w:rsidR="00E12036" w:rsidRDefault="00DD037E" w:rsidP="00764CD9">
            <w:pPr>
              <w:spacing w:before="40" w:after="40"/>
              <w:cnfStyle w:val="000000000000" w:firstRow="0" w:lastRow="0" w:firstColumn="0" w:lastColumn="0" w:oddVBand="0" w:evenVBand="0" w:oddHBand="0" w:evenHBand="0" w:firstRowFirstColumn="0" w:firstRowLastColumn="0" w:lastRowFirstColumn="0" w:lastRowLastColumn="0"/>
            </w:pPr>
            <w:r>
              <w:t xml:space="preserve">David </w:t>
            </w:r>
            <w:r w:rsidR="00F25A33">
              <w:t>Fintan</w:t>
            </w:r>
          </w:p>
        </w:tc>
        <w:tc>
          <w:tcPr>
            <w:tcW w:w="1543" w:type="dxa"/>
            <w:vAlign w:val="top"/>
          </w:tcPr>
          <w:p w14:paraId="658D79F4" w14:textId="77777777" w:rsidR="00E12036" w:rsidRDefault="004040C0"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4040C0">
              <w:t>02</w:t>
            </w:r>
            <w:r w:rsidR="00E12036" w:rsidRPr="004040C0">
              <w:t>/</w:t>
            </w:r>
            <w:r w:rsidR="00DD35AC" w:rsidRPr="004040C0">
              <w:t>1</w:t>
            </w:r>
            <w:r w:rsidRPr="004040C0">
              <w:t>2</w:t>
            </w:r>
            <w:r>
              <w:t>/</w:t>
            </w:r>
            <w:r w:rsidR="00E12036" w:rsidRPr="004040C0">
              <w:t>2020</w:t>
            </w:r>
          </w:p>
        </w:tc>
      </w:tr>
      <w:tr w:rsidR="00A9781E" w14:paraId="33C71B5C" w14:textId="77777777" w:rsidTr="00C030AF">
        <w:tc>
          <w:tcPr>
            <w:cnfStyle w:val="001000000000" w:firstRow="0" w:lastRow="0" w:firstColumn="1" w:lastColumn="0" w:oddVBand="0" w:evenVBand="0" w:oddHBand="0" w:evenHBand="0" w:firstRowFirstColumn="0" w:firstRowLastColumn="0" w:lastRowFirstColumn="0" w:lastRowLastColumn="0"/>
            <w:tcW w:w="985" w:type="dxa"/>
          </w:tcPr>
          <w:p w14:paraId="49A4A76C" w14:textId="77777777" w:rsidR="00A9781E" w:rsidRPr="00CE1225" w:rsidRDefault="00A9781E" w:rsidP="00764CD9">
            <w:pPr>
              <w:spacing w:before="40" w:after="40"/>
              <w:rPr>
                <w:b/>
                <w:bCs/>
              </w:rPr>
            </w:pPr>
            <w:r w:rsidRPr="00CE1225">
              <w:rPr>
                <w:b/>
                <w:bCs/>
              </w:rPr>
              <w:t>3.1</w:t>
            </w:r>
          </w:p>
        </w:tc>
        <w:tc>
          <w:tcPr>
            <w:tcW w:w="4761" w:type="dxa"/>
          </w:tcPr>
          <w:p w14:paraId="3D4D9C8B" w14:textId="0FDE799C" w:rsidR="00DA5537" w:rsidRPr="00CE1225" w:rsidRDefault="003271D6" w:rsidP="00D16952">
            <w:pPr>
              <w:spacing w:before="40" w:after="40"/>
              <w:cnfStyle w:val="000000000000" w:firstRow="0" w:lastRow="0" w:firstColumn="0" w:lastColumn="0" w:oddVBand="0" w:evenVBand="0" w:oddHBand="0" w:evenHBand="0" w:firstRowFirstColumn="0" w:firstRowLastColumn="0" w:lastRowFirstColumn="0" w:lastRowLastColumn="0"/>
            </w:pPr>
            <w:r w:rsidRPr="00CE1225">
              <w:t>Update</w:t>
            </w:r>
            <w:r w:rsidR="00A9781E" w:rsidRPr="00CE1225">
              <w:t xml:space="preserve"> references </w:t>
            </w:r>
            <w:r w:rsidRPr="00CE1225">
              <w:t>from</w:t>
            </w:r>
            <w:r w:rsidR="00A9781E" w:rsidRPr="00CE1225">
              <w:t xml:space="preserve"> the </w:t>
            </w:r>
            <w:r w:rsidR="00A9781E" w:rsidRPr="00CE1225">
              <w:rPr>
                <w:i/>
                <w:iCs/>
              </w:rPr>
              <w:t xml:space="preserve">Data Provision </w:t>
            </w:r>
            <w:r w:rsidR="006F7A4C" w:rsidRPr="00CE1225">
              <w:rPr>
                <w:i/>
                <w:iCs/>
              </w:rPr>
              <w:t>R</w:t>
            </w:r>
            <w:r w:rsidR="00A9781E" w:rsidRPr="00CE1225">
              <w:rPr>
                <w:i/>
                <w:iCs/>
              </w:rPr>
              <w:t xml:space="preserve">equirements 2012 </w:t>
            </w:r>
            <w:r w:rsidR="00A9781E" w:rsidRPr="00CE1225">
              <w:t xml:space="preserve">to the </w:t>
            </w:r>
            <w:r w:rsidR="00A9781E" w:rsidRPr="00CE1225">
              <w:rPr>
                <w:i/>
                <w:iCs/>
              </w:rPr>
              <w:t>National Vocational Education and Training Regulator (Data Provision Requirements) Instrument 2020</w:t>
            </w:r>
            <w:r w:rsidR="00A9781E" w:rsidRPr="00CE1225">
              <w:t xml:space="preserve"> after the </w:t>
            </w:r>
            <w:r w:rsidRPr="00CE1225">
              <w:t>provisions in the</w:t>
            </w:r>
            <w:r w:rsidR="00A9781E" w:rsidRPr="00CE1225">
              <w:t xml:space="preserve"> instrument came into effect on 1 March 2021</w:t>
            </w:r>
          </w:p>
        </w:tc>
        <w:tc>
          <w:tcPr>
            <w:tcW w:w="1637" w:type="dxa"/>
            <w:vAlign w:val="top"/>
          </w:tcPr>
          <w:p w14:paraId="657B4A99" w14:textId="77777777" w:rsidR="00A9781E" w:rsidRPr="00CE1225" w:rsidRDefault="00A9781E" w:rsidP="00764CD9">
            <w:pPr>
              <w:spacing w:before="40" w:after="40"/>
              <w:cnfStyle w:val="000000000000" w:firstRow="0" w:lastRow="0" w:firstColumn="0" w:lastColumn="0" w:oddVBand="0" w:evenVBand="0" w:oddHBand="0" w:evenHBand="0" w:firstRowFirstColumn="0" w:firstRowLastColumn="0" w:lastRowFirstColumn="0" w:lastRowLastColumn="0"/>
            </w:pPr>
            <w:r w:rsidRPr="00CE1225">
              <w:t>Kelly Fisher</w:t>
            </w:r>
          </w:p>
        </w:tc>
        <w:tc>
          <w:tcPr>
            <w:tcW w:w="1543" w:type="dxa"/>
            <w:vAlign w:val="top"/>
          </w:tcPr>
          <w:p w14:paraId="45E9C213" w14:textId="1BF2F2C4" w:rsidR="00A9781E" w:rsidRPr="00CE1225" w:rsidRDefault="003A23DF" w:rsidP="00FA3543">
            <w:pPr>
              <w:spacing w:before="40" w:after="40"/>
              <w:jc w:val="right"/>
              <w:cnfStyle w:val="000000000000" w:firstRow="0" w:lastRow="0" w:firstColumn="0" w:lastColumn="0" w:oddVBand="0" w:evenVBand="0" w:oddHBand="0" w:evenHBand="0" w:firstRowFirstColumn="0" w:firstRowLastColumn="0" w:lastRowFirstColumn="0" w:lastRowLastColumn="0"/>
            </w:pPr>
            <w:r w:rsidRPr="00CE1225">
              <w:t>29</w:t>
            </w:r>
            <w:r w:rsidR="00A9781E" w:rsidRPr="00CE1225">
              <w:t>/</w:t>
            </w:r>
            <w:r w:rsidR="003271D6" w:rsidRPr="00CE1225">
              <w:t>10</w:t>
            </w:r>
            <w:r w:rsidR="00A9781E" w:rsidRPr="00CE1225">
              <w:t>/2021</w:t>
            </w:r>
          </w:p>
        </w:tc>
      </w:tr>
    </w:tbl>
    <w:p w14:paraId="787164B2" w14:textId="77777777" w:rsidR="00764CD9" w:rsidRDefault="00764CD9">
      <w:pPr>
        <w:spacing w:after="160" w:line="259" w:lineRule="auto"/>
      </w:pPr>
    </w:p>
    <w:p w14:paraId="3130FD6C" w14:textId="77777777" w:rsidR="001859B9" w:rsidRDefault="001859B9">
      <w:pPr>
        <w:spacing w:after="160" w:line="259" w:lineRule="auto"/>
      </w:pPr>
    </w:p>
    <w:p w14:paraId="3F76DC58" w14:textId="77777777" w:rsidR="001859B9" w:rsidRDefault="001859B9">
      <w:pPr>
        <w:spacing w:after="160" w:line="259" w:lineRule="auto"/>
      </w:pPr>
    </w:p>
    <w:p w14:paraId="4DEFFA14" w14:textId="77777777" w:rsidR="001859B9" w:rsidRDefault="001859B9">
      <w:pPr>
        <w:spacing w:after="160" w:line="259" w:lineRule="auto"/>
      </w:pPr>
    </w:p>
    <w:p w14:paraId="0A59B081" w14:textId="77777777" w:rsidR="001859B9" w:rsidRDefault="001859B9">
      <w:pPr>
        <w:spacing w:after="160" w:line="259" w:lineRule="auto"/>
      </w:pPr>
    </w:p>
    <w:p w14:paraId="2DD4F32C" w14:textId="77777777" w:rsidR="001859B9" w:rsidRDefault="001859B9">
      <w:pPr>
        <w:spacing w:after="160" w:line="259" w:lineRule="auto"/>
      </w:pPr>
    </w:p>
    <w:p w14:paraId="505239BA" w14:textId="77777777" w:rsidR="001859B9" w:rsidRDefault="001859B9">
      <w:pPr>
        <w:spacing w:after="160" w:line="259" w:lineRule="auto"/>
      </w:pPr>
    </w:p>
    <w:p w14:paraId="7D7D6F4E" w14:textId="77777777" w:rsidR="001859B9" w:rsidRDefault="001859B9">
      <w:pPr>
        <w:spacing w:after="160" w:line="259" w:lineRule="auto"/>
      </w:pPr>
    </w:p>
    <w:p w14:paraId="50240244" w14:textId="77777777" w:rsidR="001859B9" w:rsidRPr="003C539C" w:rsidRDefault="001859B9" w:rsidP="001859B9">
      <w:pPr>
        <w:pStyle w:val="numberedpara"/>
        <w:numPr>
          <w:ilvl w:val="0"/>
          <w:numId w:val="0"/>
        </w:numPr>
      </w:pPr>
      <w:r w:rsidRPr="003C539C">
        <w:rPr>
          <w:noProof/>
        </w:rPr>
        <w:drawing>
          <wp:inline distT="0" distB="0" distL="0" distR="0" wp14:anchorId="2BB6CC0B" wp14:editId="1EBE9B2A">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077B928" w14:textId="77777777" w:rsidR="001859B9" w:rsidRPr="003C539C" w:rsidRDefault="001859B9" w:rsidP="001859B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3" w:history="1">
        <w:r w:rsidRPr="003C539C">
          <w:rPr>
            <w:rStyle w:val="Hyperlink"/>
            <w:color w:val="002D3F" w:themeColor="text2"/>
          </w:rPr>
          <w:t xml:space="preserve">Creative Commons Attribution </w:t>
        </w:r>
        <w:r>
          <w:rPr>
            <w:rStyle w:val="Hyperlink"/>
            <w:color w:val="002D3F" w:themeColor="text2"/>
          </w:rPr>
          <w:t>4</w:t>
        </w:r>
        <w:r w:rsidRPr="003C539C">
          <w:rPr>
            <w:rStyle w:val="Hyperlink"/>
            <w:color w:val="002D3F" w:themeColor="text2"/>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4" w:history="1">
        <w:r w:rsidRPr="003C539C">
          <w:rPr>
            <w:rStyle w:val="Hyperlink"/>
            <w:color w:val="002D3F" w:themeColor="text2"/>
          </w:rPr>
          <w:t xml:space="preserve">CC BY </w:t>
        </w:r>
        <w:r>
          <w:rPr>
            <w:rStyle w:val="Hyperlink"/>
            <w:color w:val="002D3F" w:themeColor="text2"/>
          </w:rPr>
          <w:t>4</w:t>
        </w:r>
        <w:r w:rsidRPr="003C539C">
          <w:rPr>
            <w:rStyle w:val="Hyperlink"/>
            <w:color w:val="002D3F" w:themeColor="text2"/>
          </w:rPr>
          <w:t>.0 AU licence</w:t>
        </w:r>
      </w:hyperlink>
      <w:r>
        <w:t>.</w:t>
      </w:r>
    </w:p>
    <w:p w14:paraId="5C06EDD3" w14:textId="77777777" w:rsidR="001859B9" w:rsidRDefault="001859B9" w:rsidP="00277D21">
      <w:r w:rsidRPr="003C539C">
        <w:t xml:space="preserve">The document must be attributed as the </w:t>
      </w:r>
      <w:r>
        <w:t xml:space="preserve">National VET Data Policy: </w:t>
      </w:r>
      <w:r w:rsidR="00344D91">
        <w:t>December</w:t>
      </w:r>
      <w:r>
        <w:t xml:space="preserve"> 20</w:t>
      </w:r>
      <w:r w:rsidR="006A680D">
        <w:t>20</w:t>
      </w:r>
      <w:r w:rsidR="00277D21">
        <w:t>.</w:t>
      </w:r>
    </w:p>
    <w:sdt>
      <w:sdtPr>
        <w:rPr>
          <w:rFonts w:asciiTheme="minorHAnsi" w:eastAsiaTheme="minorHAnsi" w:hAnsiTheme="minorHAnsi" w:cstheme="minorBidi"/>
          <w:b w:val="0"/>
          <w:color w:val="auto"/>
          <w:sz w:val="22"/>
          <w:szCs w:val="22"/>
        </w:rPr>
        <w:id w:val="-330765046"/>
        <w:docPartObj>
          <w:docPartGallery w:val="Table of Contents"/>
          <w:docPartUnique/>
        </w:docPartObj>
      </w:sdtPr>
      <w:sdtEndPr>
        <w:rPr>
          <w:bCs/>
          <w:noProof/>
        </w:rPr>
      </w:sdtEndPr>
      <w:sdtContent>
        <w:p w14:paraId="10DE9DA2" w14:textId="77777777" w:rsidR="00F25A33" w:rsidRDefault="00F25A33">
          <w:pPr>
            <w:pStyle w:val="TOCHeading"/>
            <w:rPr>
              <w:rFonts w:asciiTheme="minorHAnsi" w:eastAsiaTheme="minorHAnsi" w:hAnsiTheme="minorHAnsi" w:cstheme="minorBidi"/>
              <w:b w:val="0"/>
              <w:color w:val="auto"/>
              <w:sz w:val="22"/>
              <w:szCs w:val="22"/>
            </w:rPr>
          </w:pPr>
        </w:p>
        <w:p w14:paraId="47520B7F" w14:textId="77777777" w:rsidR="00277D21" w:rsidRDefault="00277D21">
          <w:pPr>
            <w:pStyle w:val="TOCHeading"/>
          </w:pPr>
          <w:r>
            <w:t>Contents</w:t>
          </w:r>
        </w:p>
        <w:p w14:paraId="082A13EC" w14:textId="7F5AE993" w:rsidR="00866762" w:rsidRDefault="00277D21">
          <w:pPr>
            <w:pStyle w:val="TOC2"/>
            <w:rPr>
              <w:rFonts w:eastAsiaTheme="minorEastAsia"/>
              <w:noProof/>
              <w:lang w:eastAsia="en-AU"/>
            </w:rPr>
          </w:pPr>
          <w:r>
            <w:fldChar w:fldCharType="begin"/>
          </w:r>
          <w:r>
            <w:instrText xml:space="preserve"> TOC \o "1-3" \h \z \u </w:instrText>
          </w:r>
          <w:r>
            <w:fldChar w:fldCharType="separate"/>
          </w:r>
          <w:hyperlink w:anchor="_Toc86648350" w:history="1">
            <w:r w:rsidR="00866762" w:rsidRPr="00FD10F4">
              <w:rPr>
                <w:rStyle w:val="Hyperlink"/>
                <w:noProof/>
              </w:rPr>
              <w:t>Version Control</w:t>
            </w:r>
            <w:r w:rsidR="00866762">
              <w:rPr>
                <w:noProof/>
                <w:webHidden/>
              </w:rPr>
              <w:tab/>
            </w:r>
            <w:r w:rsidR="00866762">
              <w:rPr>
                <w:noProof/>
                <w:webHidden/>
              </w:rPr>
              <w:fldChar w:fldCharType="begin"/>
            </w:r>
            <w:r w:rsidR="00866762">
              <w:rPr>
                <w:noProof/>
                <w:webHidden/>
              </w:rPr>
              <w:instrText xml:space="preserve"> PAGEREF _Toc86648350 \h </w:instrText>
            </w:r>
            <w:r w:rsidR="00866762">
              <w:rPr>
                <w:noProof/>
                <w:webHidden/>
              </w:rPr>
            </w:r>
            <w:r w:rsidR="00866762">
              <w:rPr>
                <w:noProof/>
                <w:webHidden/>
              </w:rPr>
              <w:fldChar w:fldCharType="separate"/>
            </w:r>
            <w:r w:rsidR="00866762">
              <w:rPr>
                <w:noProof/>
                <w:webHidden/>
              </w:rPr>
              <w:t>2</w:t>
            </w:r>
            <w:r w:rsidR="00866762">
              <w:rPr>
                <w:noProof/>
                <w:webHidden/>
              </w:rPr>
              <w:fldChar w:fldCharType="end"/>
            </w:r>
          </w:hyperlink>
        </w:p>
        <w:p w14:paraId="514AFCDB" w14:textId="2F6D47AA" w:rsidR="00866762" w:rsidRDefault="00CE1225">
          <w:pPr>
            <w:pStyle w:val="TOC1"/>
            <w:tabs>
              <w:tab w:val="right" w:leader="dot" w:pos="8898"/>
            </w:tabs>
            <w:rPr>
              <w:rFonts w:eastAsiaTheme="minorEastAsia"/>
              <w:b w:val="0"/>
              <w:noProof/>
              <w:lang w:eastAsia="en-AU"/>
            </w:rPr>
          </w:pPr>
          <w:hyperlink w:anchor="_Toc86648351" w:history="1">
            <w:r w:rsidR="00866762" w:rsidRPr="00FD10F4">
              <w:rPr>
                <w:rStyle w:val="Hyperlink"/>
                <w:noProof/>
              </w:rPr>
              <w:t>Part A – Introduction</w:t>
            </w:r>
            <w:r w:rsidR="00866762">
              <w:rPr>
                <w:noProof/>
                <w:webHidden/>
              </w:rPr>
              <w:tab/>
            </w:r>
            <w:r w:rsidR="00866762">
              <w:rPr>
                <w:noProof/>
                <w:webHidden/>
              </w:rPr>
              <w:fldChar w:fldCharType="begin"/>
            </w:r>
            <w:r w:rsidR="00866762">
              <w:rPr>
                <w:noProof/>
                <w:webHidden/>
              </w:rPr>
              <w:instrText xml:space="preserve"> PAGEREF _Toc86648351 \h </w:instrText>
            </w:r>
            <w:r w:rsidR="00866762">
              <w:rPr>
                <w:noProof/>
                <w:webHidden/>
              </w:rPr>
            </w:r>
            <w:r w:rsidR="00866762">
              <w:rPr>
                <w:noProof/>
                <w:webHidden/>
              </w:rPr>
              <w:fldChar w:fldCharType="separate"/>
            </w:r>
            <w:r w:rsidR="00866762">
              <w:rPr>
                <w:noProof/>
                <w:webHidden/>
              </w:rPr>
              <w:t>5</w:t>
            </w:r>
            <w:r w:rsidR="00866762">
              <w:rPr>
                <w:noProof/>
                <w:webHidden/>
              </w:rPr>
              <w:fldChar w:fldCharType="end"/>
            </w:r>
          </w:hyperlink>
        </w:p>
        <w:p w14:paraId="44D33945" w14:textId="507F3D39" w:rsidR="00866762" w:rsidRDefault="00CE1225">
          <w:pPr>
            <w:pStyle w:val="TOC2"/>
            <w:rPr>
              <w:rFonts w:eastAsiaTheme="minorEastAsia"/>
              <w:noProof/>
              <w:lang w:eastAsia="en-AU"/>
            </w:rPr>
          </w:pPr>
          <w:hyperlink w:anchor="_Toc86648352" w:history="1">
            <w:r w:rsidR="00866762" w:rsidRPr="00FD10F4">
              <w:rPr>
                <w:rStyle w:val="Hyperlink"/>
                <w:noProof/>
              </w:rPr>
              <w:t>1.</w:t>
            </w:r>
            <w:r w:rsidR="00866762">
              <w:rPr>
                <w:rFonts w:eastAsiaTheme="minorEastAsia"/>
                <w:noProof/>
                <w:lang w:eastAsia="en-AU"/>
              </w:rPr>
              <w:tab/>
            </w:r>
            <w:r w:rsidR="00866762" w:rsidRPr="00FD10F4">
              <w:rPr>
                <w:rStyle w:val="Hyperlink"/>
                <w:noProof/>
              </w:rPr>
              <w:t>Overview</w:t>
            </w:r>
            <w:r w:rsidR="00866762">
              <w:rPr>
                <w:noProof/>
                <w:webHidden/>
              </w:rPr>
              <w:tab/>
            </w:r>
            <w:r w:rsidR="00866762">
              <w:rPr>
                <w:noProof/>
                <w:webHidden/>
              </w:rPr>
              <w:fldChar w:fldCharType="begin"/>
            </w:r>
            <w:r w:rsidR="00866762">
              <w:rPr>
                <w:noProof/>
                <w:webHidden/>
              </w:rPr>
              <w:instrText xml:space="preserve"> PAGEREF _Toc86648352 \h </w:instrText>
            </w:r>
            <w:r w:rsidR="00866762">
              <w:rPr>
                <w:noProof/>
                <w:webHidden/>
              </w:rPr>
            </w:r>
            <w:r w:rsidR="00866762">
              <w:rPr>
                <w:noProof/>
                <w:webHidden/>
              </w:rPr>
              <w:fldChar w:fldCharType="separate"/>
            </w:r>
            <w:r w:rsidR="00866762">
              <w:rPr>
                <w:noProof/>
                <w:webHidden/>
              </w:rPr>
              <w:t>5</w:t>
            </w:r>
            <w:r w:rsidR="00866762">
              <w:rPr>
                <w:noProof/>
                <w:webHidden/>
              </w:rPr>
              <w:fldChar w:fldCharType="end"/>
            </w:r>
          </w:hyperlink>
        </w:p>
        <w:p w14:paraId="7648F27E" w14:textId="6440333A" w:rsidR="00866762" w:rsidRDefault="00CE1225">
          <w:pPr>
            <w:pStyle w:val="TOC2"/>
            <w:rPr>
              <w:rFonts w:eastAsiaTheme="minorEastAsia"/>
              <w:noProof/>
              <w:lang w:eastAsia="en-AU"/>
            </w:rPr>
          </w:pPr>
          <w:hyperlink w:anchor="_Toc86648353" w:history="1">
            <w:r w:rsidR="00866762" w:rsidRPr="00FD10F4">
              <w:rPr>
                <w:rStyle w:val="Hyperlink"/>
                <w:noProof/>
              </w:rPr>
              <w:t>2.</w:t>
            </w:r>
            <w:r w:rsidR="00866762">
              <w:rPr>
                <w:rFonts w:eastAsiaTheme="minorEastAsia"/>
                <w:noProof/>
                <w:lang w:eastAsia="en-AU"/>
              </w:rPr>
              <w:tab/>
            </w:r>
            <w:r w:rsidR="00866762" w:rsidRPr="00FD10F4">
              <w:rPr>
                <w:rStyle w:val="Hyperlink"/>
                <w:noProof/>
              </w:rPr>
              <w:t>Objective</w:t>
            </w:r>
            <w:r w:rsidR="00866762">
              <w:rPr>
                <w:noProof/>
                <w:webHidden/>
              </w:rPr>
              <w:tab/>
            </w:r>
            <w:r w:rsidR="00866762">
              <w:rPr>
                <w:noProof/>
                <w:webHidden/>
              </w:rPr>
              <w:fldChar w:fldCharType="begin"/>
            </w:r>
            <w:r w:rsidR="00866762">
              <w:rPr>
                <w:noProof/>
                <w:webHidden/>
              </w:rPr>
              <w:instrText xml:space="preserve"> PAGEREF _Toc86648353 \h </w:instrText>
            </w:r>
            <w:r w:rsidR="00866762">
              <w:rPr>
                <w:noProof/>
                <w:webHidden/>
              </w:rPr>
            </w:r>
            <w:r w:rsidR="00866762">
              <w:rPr>
                <w:noProof/>
                <w:webHidden/>
              </w:rPr>
              <w:fldChar w:fldCharType="separate"/>
            </w:r>
            <w:r w:rsidR="00866762">
              <w:rPr>
                <w:noProof/>
                <w:webHidden/>
              </w:rPr>
              <w:t>5</w:t>
            </w:r>
            <w:r w:rsidR="00866762">
              <w:rPr>
                <w:noProof/>
                <w:webHidden/>
              </w:rPr>
              <w:fldChar w:fldCharType="end"/>
            </w:r>
          </w:hyperlink>
        </w:p>
        <w:p w14:paraId="678BB139" w14:textId="24D32BF1" w:rsidR="00866762" w:rsidRDefault="00CE1225">
          <w:pPr>
            <w:pStyle w:val="TOC2"/>
            <w:rPr>
              <w:rFonts w:eastAsiaTheme="minorEastAsia"/>
              <w:noProof/>
              <w:lang w:eastAsia="en-AU"/>
            </w:rPr>
          </w:pPr>
          <w:hyperlink w:anchor="_Toc86648354" w:history="1">
            <w:r w:rsidR="00866762" w:rsidRPr="00FD10F4">
              <w:rPr>
                <w:rStyle w:val="Hyperlink"/>
                <w:noProof/>
              </w:rPr>
              <w:t>3.</w:t>
            </w:r>
            <w:r w:rsidR="00866762">
              <w:rPr>
                <w:rFonts w:eastAsiaTheme="minorEastAsia"/>
                <w:noProof/>
                <w:lang w:eastAsia="en-AU"/>
              </w:rPr>
              <w:tab/>
            </w:r>
            <w:r w:rsidR="00866762" w:rsidRPr="00FD10F4">
              <w:rPr>
                <w:rStyle w:val="Hyperlink"/>
                <w:noProof/>
              </w:rPr>
              <w:t>AVETMISS, statistical collections, surveys and USIs</w:t>
            </w:r>
            <w:r w:rsidR="00866762">
              <w:rPr>
                <w:noProof/>
                <w:webHidden/>
              </w:rPr>
              <w:tab/>
            </w:r>
            <w:r w:rsidR="00866762">
              <w:rPr>
                <w:noProof/>
                <w:webHidden/>
              </w:rPr>
              <w:fldChar w:fldCharType="begin"/>
            </w:r>
            <w:r w:rsidR="00866762">
              <w:rPr>
                <w:noProof/>
                <w:webHidden/>
              </w:rPr>
              <w:instrText xml:space="preserve"> PAGEREF _Toc86648354 \h </w:instrText>
            </w:r>
            <w:r w:rsidR="00866762">
              <w:rPr>
                <w:noProof/>
                <w:webHidden/>
              </w:rPr>
            </w:r>
            <w:r w:rsidR="00866762">
              <w:rPr>
                <w:noProof/>
                <w:webHidden/>
              </w:rPr>
              <w:fldChar w:fldCharType="separate"/>
            </w:r>
            <w:r w:rsidR="00866762">
              <w:rPr>
                <w:noProof/>
                <w:webHidden/>
              </w:rPr>
              <w:t>6</w:t>
            </w:r>
            <w:r w:rsidR="00866762">
              <w:rPr>
                <w:noProof/>
                <w:webHidden/>
              </w:rPr>
              <w:fldChar w:fldCharType="end"/>
            </w:r>
          </w:hyperlink>
        </w:p>
        <w:p w14:paraId="751AD5CF" w14:textId="58E4A69A" w:rsidR="00866762" w:rsidRDefault="00CE1225">
          <w:pPr>
            <w:pStyle w:val="TOC3"/>
            <w:rPr>
              <w:rFonts w:eastAsiaTheme="minorEastAsia"/>
              <w:noProof/>
              <w:lang w:eastAsia="en-AU"/>
            </w:rPr>
          </w:pPr>
          <w:hyperlink w:anchor="_Toc86648355" w:history="1">
            <w:r w:rsidR="00866762" w:rsidRPr="00FD10F4">
              <w:rPr>
                <w:rStyle w:val="Hyperlink"/>
                <w:noProof/>
              </w:rPr>
              <w:t>The collection of VET Data</w:t>
            </w:r>
            <w:r w:rsidR="00866762">
              <w:rPr>
                <w:noProof/>
                <w:webHidden/>
              </w:rPr>
              <w:tab/>
            </w:r>
            <w:r w:rsidR="00866762">
              <w:rPr>
                <w:noProof/>
                <w:webHidden/>
              </w:rPr>
              <w:fldChar w:fldCharType="begin"/>
            </w:r>
            <w:r w:rsidR="00866762">
              <w:rPr>
                <w:noProof/>
                <w:webHidden/>
              </w:rPr>
              <w:instrText xml:space="preserve"> PAGEREF _Toc86648355 \h </w:instrText>
            </w:r>
            <w:r w:rsidR="00866762">
              <w:rPr>
                <w:noProof/>
                <w:webHidden/>
              </w:rPr>
            </w:r>
            <w:r w:rsidR="00866762">
              <w:rPr>
                <w:noProof/>
                <w:webHidden/>
              </w:rPr>
              <w:fldChar w:fldCharType="separate"/>
            </w:r>
            <w:r w:rsidR="00866762">
              <w:rPr>
                <w:noProof/>
                <w:webHidden/>
              </w:rPr>
              <w:t>6</w:t>
            </w:r>
            <w:r w:rsidR="00866762">
              <w:rPr>
                <w:noProof/>
                <w:webHidden/>
              </w:rPr>
              <w:fldChar w:fldCharType="end"/>
            </w:r>
          </w:hyperlink>
        </w:p>
        <w:p w14:paraId="21895AF1" w14:textId="4F3F15B7" w:rsidR="00866762" w:rsidRDefault="00CE1225">
          <w:pPr>
            <w:pStyle w:val="TOC1"/>
            <w:tabs>
              <w:tab w:val="right" w:leader="dot" w:pos="8898"/>
            </w:tabs>
            <w:rPr>
              <w:rFonts w:eastAsiaTheme="minorEastAsia"/>
              <w:b w:val="0"/>
              <w:noProof/>
              <w:lang w:eastAsia="en-AU"/>
            </w:rPr>
          </w:pPr>
          <w:hyperlink w:anchor="_Toc86648356" w:history="1">
            <w:r w:rsidR="00866762" w:rsidRPr="00FD10F4">
              <w:rPr>
                <w:rStyle w:val="Hyperlink"/>
                <w:noProof/>
              </w:rPr>
              <w:t>Part B – National VET Provider Collection Data Requirements Policy</w:t>
            </w:r>
            <w:r w:rsidR="00866762">
              <w:rPr>
                <w:noProof/>
                <w:webHidden/>
              </w:rPr>
              <w:tab/>
            </w:r>
            <w:r w:rsidR="00866762">
              <w:rPr>
                <w:noProof/>
                <w:webHidden/>
              </w:rPr>
              <w:fldChar w:fldCharType="begin"/>
            </w:r>
            <w:r w:rsidR="00866762">
              <w:rPr>
                <w:noProof/>
                <w:webHidden/>
              </w:rPr>
              <w:instrText xml:space="preserve"> PAGEREF _Toc86648356 \h </w:instrText>
            </w:r>
            <w:r w:rsidR="00866762">
              <w:rPr>
                <w:noProof/>
                <w:webHidden/>
              </w:rPr>
            </w:r>
            <w:r w:rsidR="00866762">
              <w:rPr>
                <w:noProof/>
                <w:webHidden/>
              </w:rPr>
              <w:fldChar w:fldCharType="separate"/>
            </w:r>
            <w:r w:rsidR="00866762">
              <w:rPr>
                <w:noProof/>
                <w:webHidden/>
              </w:rPr>
              <w:t>7</w:t>
            </w:r>
            <w:r w:rsidR="00866762">
              <w:rPr>
                <w:noProof/>
                <w:webHidden/>
              </w:rPr>
              <w:fldChar w:fldCharType="end"/>
            </w:r>
          </w:hyperlink>
        </w:p>
        <w:p w14:paraId="2D728307" w14:textId="7DB5CEAA" w:rsidR="00866762" w:rsidRDefault="00CE1225">
          <w:pPr>
            <w:pStyle w:val="TOC2"/>
            <w:rPr>
              <w:rFonts w:eastAsiaTheme="minorEastAsia"/>
              <w:noProof/>
              <w:lang w:eastAsia="en-AU"/>
            </w:rPr>
          </w:pPr>
          <w:hyperlink w:anchor="_Toc86648357" w:history="1">
            <w:r w:rsidR="00866762" w:rsidRPr="00FD10F4">
              <w:rPr>
                <w:rStyle w:val="Hyperlink"/>
                <w:noProof/>
              </w:rPr>
              <w:t>4.</w:t>
            </w:r>
            <w:r w:rsidR="00866762">
              <w:rPr>
                <w:rFonts w:eastAsiaTheme="minorEastAsia"/>
                <w:noProof/>
                <w:lang w:eastAsia="en-AU"/>
              </w:rPr>
              <w:tab/>
            </w:r>
            <w:r w:rsidR="00866762" w:rsidRPr="00FD10F4">
              <w:rPr>
                <w:rStyle w:val="Hyperlink"/>
                <w:noProof/>
              </w:rPr>
              <w:t>Data provision requirements</w:t>
            </w:r>
            <w:r w:rsidR="00866762">
              <w:rPr>
                <w:noProof/>
                <w:webHidden/>
              </w:rPr>
              <w:tab/>
            </w:r>
            <w:r w:rsidR="00866762">
              <w:rPr>
                <w:noProof/>
                <w:webHidden/>
              </w:rPr>
              <w:fldChar w:fldCharType="begin"/>
            </w:r>
            <w:r w:rsidR="00866762">
              <w:rPr>
                <w:noProof/>
                <w:webHidden/>
              </w:rPr>
              <w:instrText xml:space="preserve"> PAGEREF _Toc86648357 \h </w:instrText>
            </w:r>
            <w:r w:rsidR="00866762">
              <w:rPr>
                <w:noProof/>
                <w:webHidden/>
              </w:rPr>
            </w:r>
            <w:r w:rsidR="00866762">
              <w:rPr>
                <w:noProof/>
                <w:webHidden/>
              </w:rPr>
              <w:fldChar w:fldCharType="separate"/>
            </w:r>
            <w:r w:rsidR="00866762">
              <w:rPr>
                <w:noProof/>
                <w:webHidden/>
              </w:rPr>
              <w:t>7</w:t>
            </w:r>
            <w:r w:rsidR="00866762">
              <w:rPr>
                <w:noProof/>
                <w:webHidden/>
              </w:rPr>
              <w:fldChar w:fldCharType="end"/>
            </w:r>
          </w:hyperlink>
        </w:p>
        <w:p w14:paraId="1D197538" w14:textId="7A217E87" w:rsidR="00866762" w:rsidRDefault="00CE1225">
          <w:pPr>
            <w:pStyle w:val="TOC3"/>
            <w:rPr>
              <w:rFonts w:eastAsiaTheme="minorEastAsia"/>
              <w:noProof/>
              <w:lang w:eastAsia="en-AU"/>
            </w:rPr>
          </w:pPr>
          <w:hyperlink w:anchor="_Toc86648358" w:history="1">
            <w:r w:rsidR="00866762" w:rsidRPr="00FD10F4">
              <w:rPr>
                <w:rStyle w:val="Hyperlink"/>
                <w:noProof/>
              </w:rPr>
              <w:t>Data provision requirements for RTOs</w:t>
            </w:r>
            <w:r w:rsidR="00866762">
              <w:rPr>
                <w:noProof/>
                <w:webHidden/>
              </w:rPr>
              <w:tab/>
            </w:r>
            <w:r w:rsidR="00866762">
              <w:rPr>
                <w:noProof/>
                <w:webHidden/>
              </w:rPr>
              <w:fldChar w:fldCharType="begin"/>
            </w:r>
            <w:r w:rsidR="00866762">
              <w:rPr>
                <w:noProof/>
                <w:webHidden/>
              </w:rPr>
              <w:instrText xml:space="preserve"> PAGEREF _Toc86648358 \h </w:instrText>
            </w:r>
            <w:r w:rsidR="00866762">
              <w:rPr>
                <w:noProof/>
                <w:webHidden/>
              </w:rPr>
            </w:r>
            <w:r w:rsidR="00866762">
              <w:rPr>
                <w:noProof/>
                <w:webHidden/>
              </w:rPr>
              <w:fldChar w:fldCharType="separate"/>
            </w:r>
            <w:r w:rsidR="00866762">
              <w:rPr>
                <w:noProof/>
                <w:webHidden/>
              </w:rPr>
              <w:t>7</w:t>
            </w:r>
            <w:r w:rsidR="00866762">
              <w:rPr>
                <w:noProof/>
                <w:webHidden/>
              </w:rPr>
              <w:fldChar w:fldCharType="end"/>
            </w:r>
          </w:hyperlink>
        </w:p>
        <w:p w14:paraId="74B2985E" w14:textId="610A14F6" w:rsidR="00866762" w:rsidRDefault="00CE1225">
          <w:pPr>
            <w:pStyle w:val="TOC3"/>
            <w:rPr>
              <w:rFonts w:eastAsiaTheme="minorEastAsia"/>
              <w:noProof/>
              <w:lang w:eastAsia="en-AU"/>
            </w:rPr>
          </w:pPr>
          <w:hyperlink w:anchor="_Toc86648359" w:history="1">
            <w:r w:rsidR="00866762" w:rsidRPr="00FD10F4">
              <w:rPr>
                <w:rStyle w:val="Hyperlink"/>
                <w:noProof/>
              </w:rPr>
              <w:t>Corrections</w:t>
            </w:r>
            <w:r w:rsidR="00866762">
              <w:rPr>
                <w:noProof/>
                <w:webHidden/>
              </w:rPr>
              <w:tab/>
            </w:r>
            <w:r w:rsidR="00866762">
              <w:rPr>
                <w:noProof/>
                <w:webHidden/>
              </w:rPr>
              <w:fldChar w:fldCharType="begin"/>
            </w:r>
            <w:r w:rsidR="00866762">
              <w:rPr>
                <w:noProof/>
                <w:webHidden/>
              </w:rPr>
              <w:instrText xml:space="preserve"> PAGEREF _Toc86648359 \h </w:instrText>
            </w:r>
            <w:r w:rsidR="00866762">
              <w:rPr>
                <w:noProof/>
                <w:webHidden/>
              </w:rPr>
            </w:r>
            <w:r w:rsidR="00866762">
              <w:rPr>
                <w:noProof/>
                <w:webHidden/>
              </w:rPr>
              <w:fldChar w:fldCharType="separate"/>
            </w:r>
            <w:r w:rsidR="00866762">
              <w:rPr>
                <w:noProof/>
                <w:webHidden/>
              </w:rPr>
              <w:t>8</w:t>
            </w:r>
            <w:r w:rsidR="00866762">
              <w:rPr>
                <w:noProof/>
                <w:webHidden/>
              </w:rPr>
              <w:fldChar w:fldCharType="end"/>
            </w:r>
          </w:hyperlink>
        </w:p>
        <w:p w14:paraId="028C42BE" w14:textId="00945302" w:rsidR="00866762" w:rsidRDefault="00CE1225">
          <w:pPr>
            <w:pStyle w:val="TOC3"/>
            <w:rPr>
              <w:rFonts w:eastAsiaTheme="minorEastAsia"/>
              <w:noProof/>
              <w:lang w:eastAsia="en-AU"/>
            </w:rPr>
          </w:pPr>
          <w:hyperlink w:anchor="_Toc86648360" w:history="1">
            <w:r w:rsidR="00866762" w:rsidRPr="00FD10F4">
              <w:rPr>
                <w:rStyle w:val="Hyperlink"/>
                <w:noProof/>
              </w:rPr>
              <w:t>Reporting pathways and timeframes</w:t>
            </w:r>
            <w:r w:rsidR="00866762">
              <w:rPr>
                <w:noProof/>
                <w:webHidden/>
              </w:rPr>
              <w:tab/>
            </w:r>
            <w:r w:rsidR="00866762">
              <w:rPr>
                <w:noProof/>
                <w:webHidden/>
              </w:rPr>
              <w:fldChar w:fldCharType="begin"/>
            </w:r>
            <w:r w:rsidR="00866762">
              <w:rPr>
                <w:noProof/>
                <w:webHidden/>
              </w:rPr>
              <w:instrText xml:space="preserve"> PAGEREF _Toc86648360 \h </w:instrText>
            </w:r>
            <w:r w:rsidR="00866762">
              <w:rPr>
                <w:noProof/>
                <w:webHidden/>
              </w:rPr>
            </w:r>
            <w:r w:rsidR="00866762">
              <w:rPr>
                <w:noProof/>
                <w:webHidden/>
              </w:rPr>
              <w:fldChar w:fldCharType="separate"/>
            </w:r>
            <w:r w:rsidR="00866762">
              <w:rPr>
                <w:noProof/>
                <w:webHidden/>
              </w:rPr>
              <w:t>8</w:t>
            </w:r>
            <w:r w:rsidR="00866762">
              <w:rPr>
                <w:noProof/>
                <w:webHidden/>
              </w:rPr>
              <w:fldChar w:fldCharType="end"/>
            </w:r>
          </w:hyperlink>
        </w:p>
        <w:p w14:paraId="59E91869" w14:textId="58131F7A" w:rsidR="00866762" w:rsidRDefault="00CE1225">
          <w:pPr>
            <w:pStyle w:val="TOC2"/>
            <w:rPr>
              <w:rFonts w:eastAsiaTheme="minorEastAsia"/>
              <w:noProof/>
              <w:lang w:eastAsia="en-AU"/>
            </w:rPr>
          </w:pPr>
          <w:hyperlink w:anchor="_Toc86648361" w:history="1">
            <w:r w:rsidR="00866762" w:rsidRPr="00FD10F4">
              <w:rPr>
                <w:rStyle w:val="Hyperlink"/>
                <w:noProof/>
              </w:rPr>
              <w:t>5.</w:t>
            </w:r>
            <w:r w:rsidR="00866762">
              <w:rPr>
                <w:rFonts w:eastAsiaTheme="minorEastAsia"/>
                <w:noProof/>
                <w:lang w:eastAsia="en-AU"/>
              </w:rPr>
              <w:tab/>
            </w:r>
            <w:r w:rsidR="00866762" w:rsidRPr="00FD10F4">
              <w:rPr>
                <w:rStyle w:val="Hyperlink"/>
                <w:noProof/>
              </w:rPr>
              <w:t>Exemptions from reporting to the National VET Provider Collection</w:t>
            </w:r>
            <w:r w:rsidR="00866762">
              <w:rPr>
                <w:noProof/>
                <w:webHidden/>
              </w:rPr>
              <w:tab/>
            </w:r>
            <w:r w:rsidR="00866762">
              <w:rPr>
                <w:noProof/>
                <w:webHidden/>
              </w:rPr>
              <w:fldChar w:fldCharType="begin"/>
            </w:r>
            <w:r w:rsidR="00866762">
              <w:rPr>
                <w:noProof/>
                <w:webHidden/>
              </w:rPr>
              <w:instrText xml:space="preserve"> PAGEREF _Toc86648361 \h </w:instrText>
            </w:r>
            <w:r w:rsidR="00866762">
              <w:rPr>
                <w:noProof/>
                <w:webHidden/>
              </w:rPr>
            </w:r>
            <w:r w:rsidR="00866762">
              <w:rPr>
                <w:noProof/>
                <w:webHidden/>
              </w:rPr>
              <w:fldChar w:fldCharType="separate"/>
            </w:r>
            <w:r w:rsidR="00866762">
              <w:rPr>
                <w:noProof/>
                <w:webHidden/>
              </w:rPr>
              <w:t>9</w:t>
            </w:r>
            <w:r w:rsidR="00866762">
              <w:rPr>
                <w:noProof/>
                <w:webHidden/>
              </w:rPr>
              <w:fldChar w:fldCharType="end"/>
            </w:r>
          </w:hyperlink>
        </w:p>
        <w:p w14:paraId="5E5A667C" w14:textId="77E507DD" w:rsidR="00866762" w:rsidRDefault="00CE1225">
          <w:pPr>
            <w:pStyle w:val="TOC3"/>
            <w:rPr>
              <w:rFonts w:eastAsiaTheme="minorEastAsia"/>
              <w:noProof/>
              <w:lang w:eastAsia="en-AU"/>
            </w:rPr>
          </w:pPr>
          <w:hyperlink w:anchor="_Toc86648362" w:history="1">
            <w:r w:rsidR="00866762" w:rsidRPr="00FD10F4">
              <w:rPr>
                <w:rStyle w:val="Hyperlink"/>
                <w:noProof/>
              </w:rPr>
              <w:t>National security, border protection and policing exemption</w:t>
            </w:r>
            <w:r w:rsidR="00866762">
              <w:rPr>
                <w:noProof/>
                <w:webHidden/>
              </w:rPr>
              <w:tab/>
            </w:r>
            <w:r w:rsidR="00866762">
              <w:rPr>
                <w:noProof/>
                <w:webHidden/>
              </w:rPr>
              <w:fldChar w:fldCharType="begin"/>
            </w:r>
            <w:r w:rsidR="00866762">
              <w:rPr>
                <w:noProof/>
                <w:webHidden/>
              </w:rPr>
              <w:instrText xml:space="preserve"> PAGEREF _Toc86648362 \h </w:instrText>
            </w:r>
            <w:r w:rsidR="00866762">
              <w:rPr>
                <w:noProof/>
                <w:webHidden/>
              </w:rPr>
            </w:r>
            <w:r w:rsidR="00866762">
              <w:rPr>
                <w:noProof/>
                <w:webHidden/>
              </w:rPr>
              <w:fldChar w:fldCharType="separate"/>
            </w:r>
            <w:r w:rsidR="00866762">
              <w:rPr>
                <w:noProof/>
                <w:webHidden/>
              </w:rPr>
              <w:t>9</w:t>
            </w:r>
            <w:r w:rsidR="00866762">
              <w:rPr>
                <w:noProof/>
                <w:webHidden/>
              </w:rPr>
              <w:fldChar w:fldCharType="end"/>
            </w:r>
          </w:hyperlink>
        </w:p>
        <w:p w14:paraId="4D1A9AEF" w14:textId="08233009" w:rsidR="00866762" w:rsidRDefault="00CE1225">
          <w:pPr>
            <w:pStyle w:val="TOC3"/>
            <w:rPr>
              <w:rFonts w:eastAsiaTheme="minorEastAsia"/>
              <w:noProof/>
              <w:lang w:eastAsia="en-AU"/>
            </w:rPr>
          </w:pPr>
          <w:hyperlink w:anchor="_Toc86648363" w:history="1">
            <w:r w:rsidR="00866762" w:rsidRPr="00FD10F4">
              <w:rPr>
                <w:rStyle w:val="Hyperlink"/>
                <w:noProof/>
              </w:rPr>
              <w:t>Delivery of emergency or safety community services exemption</w:t>
            </w:r>
            <w:r w:rsidR="00866762">
              <w:rPr>
                <w:noProof/>
                <w:webHidden/>
              </w:rPr>
              <w:tab/>
            </w:r>
            <w:r w:rsidR="00866762">
              <w:rPr>
                <w:noProof/>
                <w:webHidden/>
              </w:rPr>
              <w:fldChar w:fldCharType="begin"/>
            </w:r>
            <w:r w:rsidR="00866762">
              <w:rPr>
                <w:noProof/>
                <w:webHidden/>
              </w:rPr>
              <w:instrText xml:space="preserve"> PAGEREF _Toc86648363 \h </w:instrText>
            </w:r>
            <w:r w:rsidR="00866762">
              <w:rPr>
                <w:noProof/>
                <w:webHidden/>
              </w:rPr>
            </w:r>
            <w:r w:rsidR="00866762">
              <w:rPr>
                <w:noProof/>
                <w:webHidden/>
              </w:rPr>
              <w:fldChar w:fldCharType="separate"/>
            </w:r>
            <w:r w:rsidR="00866762">
              <w:rPr>
                <w:noProof/>
                <w:webHidden/>
              </w:rPr>
              <w:t>9</w:t>
            </w:r>
            <w:r w:rsidR="00866762">
              <w:rPr>
                <w:noProof/>
                <w:webHidden/>
              </w:rPr>
              <w:fldChar w:fldCharType="end"/>
            </w:r>
          </w:hyperlink>
        </w:p>
        <w:p w14:paraId="10B68E48" w14:textId="4FD5188D" w:rsidR="00866762" w:rsidRDefault="00CE1225">
          <w:pPr>
            <w:pStyle w:val="TOC3"/>
            <w:rPr>
              <w:rFonts w:eastAsiaTheme="minorEastAsia"/>
              <w:noProof/>
              <w:lang w:eastAsia="en-AU"/>
            </w:rPr>
          </w:pPr>
          <w:hyperlink w:anchor="_Toc86648364" w:history="1">
            <w:r w:rsidR="00866762" w:rsidRPr="00FD10F4">
              <w:rPr>
                <w:rStyle w:val="Hyperlink"/>
                <w:noProof/>
              </w:rPr>
              <w:t>Advising students of the implications of not reporting</w:t>
            </w:r>
            <w:r w:rsidR="00866762">
              <w:rPr>
                <w:noProof/>
                <w:webHidden/>
              </w:rPr>
              <w:tab/>
            </w:r>
            <w:r w:rsidR="00866762">
              <w:rPr>
                <w:noProof/>
                <w:webHidden/>
              </w:rPr>
              <w:fldChar w:fldCharType="begin"/>
            </w:r>
            <w:r w:rsidR="00866762">
              <w:rPr>
                <w:noProof/>
                <w:webHidden/>
              </w:rPr>
              <w:instrText xml:space="preserve"> PAGEREF _Toc86648364 \h </w:instrText>
            </w:r>
            <w:r w:rsidR="00866762">
              <w:rPr>
                <w:noProof/>
                <w:webHidden/>
              </w:rPr>
            </w:r>
            <w:r w:rsidR="00866762">
              <w:rPr>
                <w:noProof/>
                <w:webHidden/>
              </w:rPr>
              <w:fldChar w:fldCharType="separate"/>
            </w:r>
            <w:r w:rsidR="00866762">
              <w:rPr>
                <w:noProof/>
                <w:webHidden/>
              </w:rPr>
              <w:t>10</w:t>
            </w:r>
            <w:r w:rsidR="00866762">
              <w:rPr>
                <w:noProof/>
                <w:webHidden/>
              </w:rPr>
              <w:fldChar w:fldCharType="end"/>
            </w:r>
          </w:hyperlink>
        </w:p>
        <w:p w14:paraId="467D1043" w14:textId="6F819F48" w:rsidR="00866762" w:rsidRDefault="00CE1225">
          <w:pPr>
            <w:pStyle w:val="TOC3"/>
            <w:rPr>
              <w:rFonts w:eastAsiaTheme="minorEastAsia"/>
              <w:noProof/>
              <w:lang w:eastAsia="en-AU"/>
            </w:rPr>
          </w:pPr>
          <w:hyperlink w:anchor="_Toc86648365" w:history="1">
            <w:r w:rsidR="00866762" w:rsidRPr="00FD10F4">
              <w:rPr>
                <w:rStyle w:val="Hyperlink"/>
                <w:noProof/>
              </w:rPr>
              <w:t>Determining an exemption</w:t>
            </w:r>
            <w:r w:rsidR="00866762">
              <w:rPr>
                <w:noProof/>
                <w:webHidden/>
              </w:rPr>
              <w:tab/>
            </w:r>
            <w:r w:rsidR="00866762">
              <w:rPr>
                <w:noProof/>
                <w:webHidden/>
              </w:rPr>
              <w:fldChar w:fldCharType="begin"/>
            </w:r>
            <w:r w:rsidR="00866762">
              <w:rPr>
                <w:noProof/>
                <w:webHidden/>
              </w:rPr>
              <w:instrText xml:space="preserve"> PAGEREF _Toc86648365 \h </w:instrText>
            </w:r>
            <w:r w:rsidR="00866762">
              <w:rPr>
                <w:noProof/>
                <w:webHidden/>
              </w:rPr>
            </w:r>
            <w:r w:rsidR="00866762">
              <w:rPr>
                <w:noProof/>
                <w:webHidden/>
              </w:rPr>
              <w:fldChar w:fldCharType="separate"/>
            </w:r>
            <w:r w:rsidR="00866762">
              <w:rPr>
                <w:noProof/>
                <w:webHidden/>
              </w:rPr>
              <w:t>10</w:t>
            </w:r>
            <w:r w:rsidR="00866762">
              <w:rPr>
                <w:noProof/>
                <w:webHidden/>
              </w:rPr>
              <w:fldChar w:fldCharType="end"/>
            </w:r>
          </w:hyperlink>
        </w:p>
        <w:p w14:paraId="46E5A558" w14:textId="29E46CB9" w:rsidR="00866762" w:rsidRDefault="00CE1225">
          <w:pPr>
            <w:pStyle w:val="TOC2"/>
            <w:rPr>
              <w:rFonts w:eastAsiaTheme="minorEastAsia"/>
              <w:noProof/>
              <w:lang w:eastAsia="en-AU"/>
            </w:rPr>
          </w:pPr>
          <w:hyperlink w:anchor="_Toc86648366" w:history="1">
            <w:r w:rsidR="00866762" w:rsidRPr="00FD10F4">
              <w:rPr>
                <w:rStyle w:val="Hyperlink"/>
                <w:noProof/>
              </w:rPr>
              <w:t>6.</w:t>
            </w:r>
            <w:r w:rsidR="00866762">
              <w:rPr>
                <w:rFonts w:eastAsiaTheme="minorEastAsia"/>
                <w:noProof/>
                <w:lang w:eastAsia="en-AU"/>
              </w:rPr>
              <w:tab/>
            </w:r>
            <w:r w:rsidR="00866762" w:rsidRPr="00FD10F4">
              <w:rPr>
                <w:rStyle w:val="Hyperlink"/>
                <w:noProof/>
              </w:rPr>
              <w:t>Deregistration of RTOs and reporting</w:t>
            </w:r>
            <w:r w:rsidR="00866762">
              <w:rPr>
                <w:noProof/>
                <w:webHidden/>
              </w:rPr>
              <w:tab/>
            </w:r>
            <w:r w:rsidR="00866762">
              <w:rPr>
                <w:noProof/>
                <w:webHidden/>
              </w:rPr>
              <w:fldChar w:fldCharType="begin"/>
            </w:r>
            <w:r w:rsidR="00866762">
              <w:rPr>
                <w:noProof/>
                <w:webHidden/>
              </w:rPr>
              <w:instrText xml:space="preserve"> PAGEREF _Toc86648366 \h </w:instrText>
            </w:r>
            <w:r w:rsidR="00866762">
              <w:rPr>
                <w:noProof/>
                <w:webHidden/>
              </w:rPr>
            </w:r>
            <w:r w:rsidR="00866762">
              <w:rPr>
                <w:noProof/>
                <w:webHidden/>
              </w:rPr>
              <w:fldChar w:fldCharType="separate"/>
            </w:r>
            <w:r w:rsidR="00866762">
              <w:rPr>
                <w:noProof/>
                <w:webHidden/>
              </w:rPr>
              <w:t>11</w:t>
            </w:r>
            <w:r w:rsidR="00866762">
              <w:rPr>
                <w:noProof/>
                <w:webHidden/>
              </w:rPr>
              <w:fldChar w:fldCharType="end"/>
            </w:r>
          </w:hyperlink>
        </w:p>
        <w:p w14:paraId="7304F3FD" w14:textId="7B813736" w:rsidR="00866762" w:rsidRDefault="00CE1225">
          <w:pPr>
            <w:pStyle w:val="TOC2"/>
            <w:rPr>
              <w:rFonts w:eastAsiaTheme="minorEastAsia"/>
              <w:noProof/>
              <w:lang w:eastAsia="en-AU"/>
            </w:rPr>
          </w:pPr>
          <w:hyperlink w:anchor="_Toc86648367" w:history="1">
            <w:r w:rsidR="00866762" w:rsidRPr="00FD10F4">
              <w:rPr>
                <w:rStyle w:val="Hyperlink"/>
                <w:noProof/>
              </w:rPr>
              <w:t>7.</w:t>
            </w:r>
            <w:r w:rsidR="00866762">
              <w:rPr>
                <w:rFonts w:eastAsiaTheme="minorEastAsia"/>
                <w:noProof/>
                <w:lang w:eastAsia="en-AU"/>
              </w:rPr>
              <w:tab/>
            </w:r>
            <w:r w:rsidR="00866762" w:rsidRPr="00FD10F4">
              <w:rPr>
                <w:rStyle w:val="Hyperlink"/>
                <w:noProof/>
              </w:rPr>
              <w:t>Mandatory notifications to data providers</w:t>
            </w:r>
            <w:r w:rsidR="00866762">
              <w:rPr>
                <w:noProof/>
                <w:webHidden/>
              </w:rPr>
              <w:tab/>
            </w:r>
            <w:r w:rsidR="00866762">
              <w:rPr>
                <w:noProof/>
                <w:webHidden/>
              </w:rPr>
              <w:fldChar w:fldCharType="begin"/>
            </w:r>
            <w:r w:rsidR="00866762">
              <w:rPr>
                <w:noProof/>
                <w:webHidden/>
              </w:rPr>
              <w:instrText xml:space="preserve"> PAGEREF _Toc86648367 \h </w:instrText>
            </w:r>
            <w:r w:rsidR="00866762">
              <w:rPr>
                <w:noProof/>
                <w:webHidden/>
              </w:rPr>
            </w:r>
            <w:r w:rsidR="00866762">
              <w:rPr>
                <w:noProof/>
                <w:webHidden/>
              </w:rPr>
              <w:fldChar w:fldCharType="separate"/>
            </w:r>
            <w:r w:rsidR="00866762">
              <w:rPr>
                <w:noProof/>
                <w:webHidden/>
              </w:rPr>
              <w:t>11</w:t>
            </w:r>
            <w:r w:rsidR="00866762">
              <w:rPr>
                <w:noProof/>
                <w:webHidden/>
              </w:rPr>
              <w:fldChar w:fldCharType="end"/>
            </w:r>
          </w:hyperlink>
        </w:p>
        <w:p w14:paraId="201114A4" w14:textId="278C14B6" w:rsidR="00866762" w:rsidRDefault="00CE1225">
          <w:pPr>
            <w:pStyle w:val="TOC1"/>
            <w:tabs>
              <w:tab w:val="right" w:leader="dot" w:pos="8898"/>
            </w:tabs>
            <w:rPr>
              <w:rFonts w:eastAsiaTheme="minorEastAsia"/>
              <w:b w:val="0"/>
              <w:noProof/>
              <w:lang w:eastAsia="en-AU"/>
            </w:rPr>
          </w:pPr>
          <w:hyperlink w:anchor="_Toc86648368" w:history="1">
            <w:r w:rsidR="00866762" w:rsidRPr="00FD10F4">
              <w:rPr>
                <w:rStyle w:val="Hyperlink"/>
                <w:noProof/>
              </w:rPr>
              <w:t>Part C – VET Data access and disclosure</w:t>
            </w:r>
            <w:r w:rsidR="00866762">
              <w:rPr>
                <w:noProof/>
                <w:webHidden/>
              </w:rPr>
              <w:tab/>
            </w:r>
            <w:r w:rsidR="00866762">
              <w:rPr>
                <w:noProof/>
                <w:webHidden/>
              </w:rPr>
              <w:fldChar w:fldCharType="begin"/>
            </w:r>
            <w:r w:rsidR="00866762">
              <w:rPr>
                <w:noProof/>
                <w:webHidden/>
              </w:rPr>
              <w:instrText xml:space="preserve"> PAGEREF _Toc86648368 \h </w:instrText>
            </w:r>
            <w:r w:rsidR="00866762">
              <w:rPr>
                <w:noProof/>
                <w:webHidden/>
              </w:rPr>
            </w:r>
            <w:r w:rsidR="00866762">
              <w:rPr>
                <w:noProof/>
                <w:webHidden/>
              </w:rPr>
              <w:fldChar w:fldCharType="separate"/>
            </w:r>
            <w:r w:rsidR="00866762">
              <w:rPr>
                <w:noProof/>
                <w:webHidden/>
              </w:rPr>
              <w:t>13</w:t>
            </w:r>
            <w:r w:rsidR="00866762">
              <w:rPr>
                <w:noProof/>
                <w:webHidden/>
              </w:rPr>
              <w:fldChar w:fldCharType="end"/>
            </w:r>
          </w:hyperlink>
        </w:p>
        <w:p w14:paraId="4A51A86D" w14:textId="158F25BE" w:rsidR="00866762" w:rsidRDefault="00CE1225">
          <w:pPr>
            <w:pStyle w:val="TOC2"/>
            <w:rPr>
              <w:rFonts w:eastAsiaTheme="minorEastAsia"/>
              <w:noProof/>
              <w:lang w:eastAsia="en-AU"/>
            </w:rPr>
          </w:pPr>
          <w:hyperlink w:anchor="_Toc86648369" w:history="1">
            <w:r w:rsidR="00866762" w:rsidRPr="00FD10F4">
              <w:rPr>
                <w:rStyle w:val="Hyperlink"/>
                <w:noProof/>
              </w:rPr>
              <w:t>8.</w:t>
            </w:r>
            <w:r w:rsidR="00866762">
              <w:rPr>
                <w:rFonts w:eastAsiaTheme="minorEastAsia"/>
                <w:noProof/>
                <w:lang w:eastAsia="en-AU"/>
              </w:rPr>
              <w:tab/>
            </w:r>
            <w:r w:rsidR="00866762" w:rsidRPr="00FD10F4">
              <w:rPr>
                <w:rStyle w:val="Hyperlink"/>
                <w:noProof/>
              </w:rPr>
              <w:t>Access to VET Data</w:t>
            </w:r>
            <w:r w:rsidR="00866762">
              <w:rPr>
                <w:noProof/>
                <w:webHidden/>
              </w:rPr>
              <w:tab/>
            </w:r>
            <w:r w:rsidR="00866762">
              <w:rPr>
                <w:noProof/>
                <w:webHidden/>
              </w:rPr>
              <w:fldChar w:fldCharType="begin"/>
            </w:r>
            <w:r w:rsidR="00866762">
              <w:rPr>
                <w:noProof/>
                <w:webHidden/>
              </w:rPr>
              <w:instrText xml:space="preserve"> PAGEREF _Toc86648369 \h </w:instrText>
            </w:r>
            <w:r w:rsidR="00866762">
              <w:rPr>
                <w:noProof/>
                <w:webHidden/>
              </w:rPr>
            </w:r>
            <w:r w:rsidR="00866762">
              <w:rPr>
                <w:noProof/>
                <w:webHidden/>
              </w:rPr>
              <w:fldChar w:fldCharType="separate"/>
            </w:r>
            <w:r w:rsidR="00866762">
              <w:rPr>
                <w:noProof/>
                <w:webHidden/>
              </w:rPr>
              <w:t>13</w:t>
            </w:r>
            <w:r w:rsidR="00866762">
              <w:rPr>
                <w:noProof/>
                <w:webHidden/>
              </w:rPr>
              <w:fldChar w:fldCharType="end"/>
            </w:r>
          </w:hyperlink>
        </w:p>
        <w:p w14:paraId="39B73710" w14:textId="62CB23A1" w:rsidR="00866762" w:rsidRDefault="00CE1225">
          <w:pPr>
            <w:pStyle w:val="TOC2"/>
            <w:rPr>
              <w:rFonts w:eastAsiaTheme="minorEastAsia"/>
              <w:noProof/>
              <w:lang w:eastAsia="en-AU"/>
            </w:rPr>
          </w:pPr>
          <w:hyperlink w:anchor="_Toc86648370" w:history="1">
            <w:r w:rsidR="00866762" w:rsidRPr="00FD10F4">
              <w:rPr>
                <w:rStyle w:val="Hyperlink"/>
                <w:noProof/>
              </w:rPr>
              <w:t>9.</w:t>
            </w:r>
            <w:r w:rsidR="00866762">
              <w:rPr>
                <w:rFonts w:eastAsiaTheme="minorEastAsia"/>
                <w:noProof/>
                <w:lang w:eastAsia="en-AU"/>
              </w:rPr>
              <w:tab/>
            </w:r>
            <w:r w:rsidR="00866762" w:rsidRPr="00FD10F4">
              <w:rPr>
                <w:rStyle w:val="Hyperlink"/>
                <w:noProof/>
              </w:rPr>
              <w:t>Identifiable, de-identified and confidentialised data</w:t>
            </w:r>
            <w:r w:rsidR="00866762">
              <w:rPr>
                <w:noProof/>
                <w:webHidden/>
              </w:rPr>
              <w:tab/>
            </w:r>
            <w:r w:rsidR="00866762">
              <w:rPr>
                <w:noProof/>
                <w:webHidden/>
              </w:rPr>
              <w:fldChar w:fldCharType="begin"/>
            </w:r>
            <w:r w:rsidR="00866762">
              <w:rPr>
                <w:noProof/>
                <w:webHidden/>
              </w:rPr>
              <w:instrText xml:space="preserve"> PAGEREF _Toc86648370 \h </w:instrText>
            </w:r>
            <w:r w:rsidR="00866762">
              <w:rPr>
                <w:noProof/>
                <w:webHidden/>
              </w:rPr>
            </w:r>
            <w:r w:rsidR="00866762">
              <w:rPr>
                <w:noProof/>
                <w:webHidden/>
              </w:rPr>
              <w:fldChar w:fldCharType="separate"/>
            </w:r>
            <w:r w:rsidR="00866762">
              <w:rPr>
                <w:noProof/>
                <w:webHidden/>
              </w:rPr>
              <w:t>13</w:t>
            </w:r>
            <w:r w:rsidR="00866762">
              <w:rPr>
                <w:noProof/>
                <w:webHidden/>
              </w:rPr>
              <w:fldChar w:fldCharType="end"/>
            </w:r>
          </w:hyperlink>
        </w:p>
        <w:p w14:paraId="44C83602" w14:textId="6D3B452B" w:rsidR="00866762" w:rsidRDefault="00CE1225">
          <w:pPr>
            <w:pStyle w:val="TOC2"/>
            <w:rPr>
              <w:rFonts w:eastAsiaTheme="minorEastAsia"/>
              <w:noProof/>
              <w:lang w:eastAsia="en-AU"/>
            </w:rPr>
          </w:pPr>
          <w:hyperlink w:anchor="_Toc86648371" w:history="1">
            <w:r w:rsidR="00866762" w:rsidRPr="00FD10F4">
              <w:rPr>
                <w:rStyle w:val="Hyperlink"/>
                <w:noProof/>
              </w:rPr>
              <w:t>10.</w:t>
            </w:r>
            <w:r w:rsidR="00866762">
              <w:rPr>
                <w:rFonts w:eastAsiaTheme="minorEastAsia"/>
                <w:noProof/>
                <w:lang w:eastAsia="en-AU"/>
              </w:rPr>
              <w:tab/>
            </w:r>
            <w:r w:rsidR="00866762" w:rsidRPr="00FD10F4">
              <w:rPr>
                <w:rStyle w:val="Hyperlink"/>
                <w:noProof/>
              </w:rPr>
              <w:t>Published and unpublished VET Data</w:t>
            </w:r>
            <w:r w:rsidR="00866762">
              <w:rPr>
                <w:noProof/>
                <w:webHidden/>
              </w:rPr>
              <w:tab/>
            </w:r>
            <w:r w:rsidR="00866762">
              <w:rPr>
                <w:noProof/>
                <w:webHidden/>
              </w:rPr>
              <w:fldChar w:fldCharType="begin"/>
            </w:r>
            <w:r w:rsidR="00866762">
              <w:rPr>
                <w:noProof/>
                <w:webHidden/>
              </w:rPr>
              <w:instrText xml:space="preserve"> PAGEREF _Toc86648371 \h </w:instrText>
            </w:r>
            <w:r w:rsidR="00866762">
              <w:rPr>
                <w:noProof/>
                <w:webHidden/>
              </w:rPr>
            </w:r>
            <w:r w:rsidR="00866762">
              <w:rPr>
                <w:noProof/>
                <w:webHidden/>
              </w:rPr>
              <w:fldChar w:fldCharType="separate"/>
            </w:r>
            <w:r w:rsidR="00866762">
              <w:rPr>
                <w:noProof/>
                <w:webHidden/>
              </w:rPr>
              <w:t>14</w:t>
            </w:r>
            <w:r w:rsidR="00866762">
              <w:rPr>
                <w:noProof/>
                <w:webHidden/>
              </w:rPr>
              <w:fldChar w:fldCharType="end"/>
            </w:r>
          </w:hyperlink>
        </w:p>
        <w:p w14:paraId="4FCCB25B" w14:textId="30B0DD91" w:rsidR="00866762" w:rsidRDefault="00CE1225">
          <w:pPr>
            <w:pStyle w:val="TOC3"/>
            <w:rPr>
              <w:rFonts w:eastAsiaTheme="minorEastAsia"/>
              <w:noProof/>
              <w:lang w:eastAsia="en-AU"/>
            </w:rPr>
          </w:pPr>
          <w:hyperlink w:anchor="_Toc86648372" w:history="1">
            <w:r w:rsidR="00866762" w:rsidRPr="00FD10F4">
              <w:rPr>
                <w:rStyle w:val="Hyperlink"/>
                <w:noProof/>
              </w:rPr>
              <w:t>Published data</w:t>
            </w:r>
            <w:r w:rsidR="00866762">
              <w:rPr>
                <w:noProof/>
                <w:webHidden/>
              </w:rPr>
              <w:tab/>
            </w:r>
            <w:r w:rsidR="00866762">
              <w:rPr>
                <w:noProof/>
                <w:webHidden/>
              </w:rPr>
              <w:fldChar w:fldCharType="begin"/>
            </w:r>
            <w:r w:rsidR="00866762">
              <w:rPr>
                <w:noProof/>
                <w:webHidden/>
              </w:rPr>
              <w:instrText xml:space="preserve"> PAGEREF _Toc86648372 \h </w:instrText>
            </w:r>
            <w:r w:rsidR="00866762">
              <w:rPr>
                <w:noProof/>
                <w:webHidden/>
              </w:rPr>
            </w:r>
            <w:r w:rsidR="00866762">
              <w:rPr>
                <w:noProof/>
                <w:webHidden/>
              </w:rPr>
              <w:fldChar w:fldCharType="separate"/>
            </w:r>
            <w:r w:rsidR="00866762">
              <w:rPr>
                <w:noProof/>
                <w:webHidden/>
              </w:rPr>
              <w:t>14</w:t>
            </w:r>
            <w:r w:rsidR="00866762">
              <w:rPr>
                <w:noProof/>
                <w:webHidden/>
              </w:rPr>
              <w:fldChar w:fldCharType="end"/>
            </w:r>
          </w:hyperlink>
        </w:p>
        <w:p w14:paraId="7AE33FC5" w14:textId="04F46F1A" w:rsidR="00866762" w:rsidRDefault="00CE1225">
          <w:pPr>
            <w:pStyle w:val="TOC3"/>
            <w:rPr>
              <w:rFonts w:eastAsiaTheme="minorEastAsia"/>
              <w:noProof/>
              <w:lang w:eastAsia="en-AU"/>
            </w:rPr>
          </w:pPr>
          <w:hyperlink w:anchor="_Toc86648373" w:history="1">
            <w:r w:rsidR="00866762" w:rsidRPr="00FD10F4">
              <w:rPr>
                <w:rStyle w:val="Hyperlink"/>
                <w:noProof/>
              </w:rPr>
              <w:t>Unpublished data</w:t>
            </w:r>
            <w:r w:rsidR="00866762">
              <w:rPr>
                <w:noProof/>
                <w:webHidden/>
              </w:rPr>
              <w:tab/>
            </w:r>
            <w:r w:rsidR="00866762">
              <w:rPr>
                <w:noProof/>
                <w:webHidden/>
              </w:rPr>
              <w:fldChar w:fldCharType="begin"/>
            </w:r>
            <w:r w:rsidR="00866762">
              <w:rPr>
                <w:noProof/>
                <w:webHidden/>
              </w:rPr>
              <w:instrText xml:space="preserve"> PAGEREF _Toc86648373 \h </w:instrText>
            </w:r>
            <w:r w:rsidR="00866762">
              <w:rPr>
                <w:noProof/>
                <w:webHidden/>
              </w:rPr>
            </w:r>
            <w:r w:rsidR="00866762">
              <w:rPr>
                <w:noProof/>
                <w:webHidden/>
              </w:rPr>
              <w:fldChar w:fldCharType="separate"/>
            </w:r>
            <w:r w:rsidR="00866762">
              <w:rPr>
                <w:noProof/>
                <w:webHidden/>
              </w:rPr>
              <w:t>14</w:t>
            </w:r>
            <w:r w:rsidR="00866762">
              <w:rPr>
                <w:noProof/>
                <w:webHidden/>
              </w:rPr>
              <w:fldChar w:fldCharType="end"/>
            </w:r>
          </w:hyperlink>
        </w:p>
        <w:p w14:paraId="7B126C49" w14:textId="49870E47" w:rsidR="00866762" w:rsidRDefault="00CE1225">
          <w:pPr>
            <w:pStyle w:val="TOC2"/>
            <w:rPr>
              <w:rFonts w:eastAsiaTheme="minorEastAsia"/>
              <w:noProof/>
              <w:lang w:eastAsia="en-AU"/>
            </w:rPr>
          </w:pPr>
          <w:hyperlink w:anchor="_Toc86648374" w:history="1">
            <w:r w:rsidR="00866762" w:rsidRPr="00FD10F4">
              <w:rPr>
                <w:rStyle w:val="Hyperlink"/>
                <w:noProof/>
              </w:rPr>
              <w:t>11.</w:t>
            </w:r>
            <w:r w:rsidR="00866762">
              <w:rPr>
                <w:rFonts w:eastAsiaTheme="minorEastAsia"/>
                <w:noProof/>
                <w:lang w:eastAsia="en-AU"/>
              </w:rPr>
              <w:tab/>
            </w:r>
            <w:r w:rsidR="00866762" w:rsidRPr="00FD10F4">
              <w:rPr>
                <w:rStyle w:val="Hyperlink"/>
                <w:noProof/>
              </w:rPr>
              <w:t>Identifiable data about RTOs</w:t>
            </w:r>
            <w:r w:rsidR="00866762">
              <w:rPr>
                <w:noProof/>
                <w:webHidden/>
              </w:rPr>
              <w:tab/>
            </w:r>
            <w:r w:rsidR="00866762">
              <w:rPr>
                <w:noProof/>
                <w:webHidden/>
              </w:rPr>
              <w:fldChar w:fldCharType="begin"/>
            </w:r>
            <w:r w:rsidR="00866762">
              <w:rPr>
                <w:noProof/>
                <w:webHidden/>
              </w:rPr>
              <w:instrText xml:space="preserve"> PAGEREF _Toc86648374 \h </w:instrText>
            </w:r>
            <w:r w:rsidR="00866762">
              <w:rPr>
                <w:noProof/>
                <w:webHidden/>
              </w:rPr>
            </w:r>
            <w:r w:rsidR="00866762">
              <w:rPr>
                <w:noProof/>
                <w:webHidden/>
              </w:rPr>
              <w:fldChar w:fldCharType="separate"/>
            </w:r>
            <w:r w:rsidR="00866762">
              <w:rPr>
                <w:noProof/>
                <w:webHidden/>
              </w:rPr>
              <w:t>15</w:t>
            </w:r>
            <w:r w:rsidR="00866762">
              <w:rPr>
                <w:noProof/>
                <w:webHidden/>
              </w:rPr>
              <w:fldChar w:fldCharType="end"/>
            </w:r>
          </w:hyperlink>
        </w:p>
        <w:p w14:paraId="0CD13950" w14:textId="238B4EB5" w:rsidR="00866762" w:rsidRDefault="00CE1225">
          <w:pPr>
            <w:pStyle w:val="TOC2"/>
            <w:rPr>
              <w:rFonts w:eastAsiaTheme="minorEastAsia"/>
              <w:noProof/>
              <w:lang w:eastAsia="en-AU"/>
            </w:rPr>
          </w:pPr>
          <w:hyperlink w:anchor="_Toc86648375" w:history="1">
            <w:r w:rsidR="00866762" w:rsidRPr="00FD10F4">
              <w:rPr>
                <w:rStyle w:val="Hyperlink"/>
                <w:noProof/>
              </w:rPr>
              <w:t>12.</w:t>
            </w:r>
            <w:r w:rsidR="00866762">
              <w:rPr>
                <w:rFonts w:eastAsiaTheme="minorEastAsia"/>
                <w:noProof/>
                <w:lang w:eastAsia="en-AU"/>
              </w:rPr>
              <w:tab/>
            </w:r>
            <w:r w:rsidR="00866762" w:rsidRPr="00FD10F4">
              <w:rPr>
                <w:rStyle w:val="Hyperlink"/>
                <w:noProof/>
              </w:rPr>
              <w:t>Disclosure of identifiable data about VET students to governments</w:t>
            </w:r>
            <w:r w:rsidR="00866762">
              <w:rPr>
                <w:noProof/>
                <w:webHidden/>
              </w:rPr>
              <w:tab/>
            </w:r>
            <w:r w:rsidR="00866762">
              <w:rPr>
                <w:noProof/>
                <w:webHidden/>
              </w:rPr>
              <w:fldChar w:fldCharType="begin"/>
            </w:r>
            <w:r w:rsidR="00866762">
              <w:rPr>
                <w:noProof/>
                <w:webHidden/>
              </w:rPr>
              <w:instrText xml:space="preserve"> PAGEREF _Toc86648375 \h </w:instrText>
            </w:r>
            <w:r w:rsidR="00866762">
              <w:rPr>
                <w:noProof/>
                <w:webHidden/>
              </w:rPr>
            </w:r>
            <w:r w:rsidR="00866762">
              <w:rPr>
                <w:noProof/>
                <w:webHidden/>
              </w:rPr>
              <w:fldChar w:fldCharType="separate"/>
            </w:r>
            <w:r w:rsidR="00866762">
              <w:rPr>
                <w:noProof/>
                <w:webHidden/>
              </w:rPr>
              <w:t>16</w:t>
            </w:r>
            <w:r w:rsidR="00866762">
              <w:rPr>
                <w:noProof/>
                <w:webHidden/>
              </w:rPr>
              <w:fldChar w:fldCharType="end"/>
            </w:r>
          </w:hyperlink>
        </w:p>
        <w:p w14:paraId="5190713A" w14:textId="5D9E84C0" w:rsidR="00866762" w:rsidRDefault="00CE1225">
          <w:pPr>
            <w:pStyle w:val="TOC2"/>
            <w:rPr>
              <w:rFonts w:eastAsiaTheme="minorEastAsia"/>
              <w:noProof/>
              <w:lang w:eastAsia="en-AU"/>
            </w:rPr>
          </w:pPr>
          <w:hyperlink w:anchor="_Toc86648376" w:history="1">
            <w:r w:rsidR="00866762" w:rsidRPr="00FD10F4">
              <w:rPr>
                <w:rStyle w:val="Hyperlink"/>
                <w:noProof/>
              </w:rPr>
              <w:t>13.</w:t>
            </w:r>
            <w:r w:rsidR="00866762">
              <w:rPr>
                <w:rFonts w:eastAsiaTheme="minorEastAsia"/>
                <w:noProof/>
                <w:lang w:eastAsia="en-AU"/>
              </w:rPr>
              <w:tab/>
            </w:r>
            <w:r w:rsidR="00866762" w:rsidRPr="00FD10F4">
              <w:rPr>
                <w:rStyle w:val="Hyperlink"/>
                <w:noProof/>
              </w:rPr>
              <w:t>Data held in the Student Identifiers Registry</w:t>
            </w:r>
            <w:r w:rsidR="00866762">
              <w:rPr>
                <w:noProof/>
                <w:webHidden/>
              </w:rPr>
              <w:tab/>
            </w:r>
            <w:r w:rsidR="00866762">
              <w:rPr>
                <w:noProof/>
                <w:webHidden/>
              </w:rPr>
              <w:fldChar w:fldCharType="begin"/>
            </w:r>
            <w:r w:rsidR="00866762">
              <w:rPr>
                <w:noProof/>
                <w:webHidden/>
              </w:rPr>
              <w:instrText xml:space="preserve"> PAGEREF _Toc86648376 \h </w:instrText>
            </w:r>
            <w:r w:rsidR="00866762">
              <w:rPr>
                <w:noProof/>
                <w:webHidden/>
              </w:rPr>
            </w:r>
            <w:r w:rsidR="00866762">
              <w:rPr>
                <w:noProof/>
                <w:webHidden/>
              </w:rPr>
              <w:fldChar w:fldCharType="separate"/>
            </w:r>
            <w:r w:rsidR="00866762">
              <w:rPr>
                <w:noProof/>
                <w:webHidden/>
              </w:rPr>
              <w:t>16</w:t>
            </w:r>
            <w:r w:rsidR="00866762">
              <w:rPr>
                <w:noProof/>
                <w:webHidden/>
              </w:rPr>
              <w:fldChar w:fldCharType="end"/>
            </w:r>
          </w:hyperlink>
        </w:p>
        <w:p w14:paraId="2D549CA2" w14:textId="749C48ED" w:rsidR="00866762" w:rsidRDefault="00CE1225">
          <w:pPr>
            <w:pStyle w:val="TOC2"/>
            <w:rPr>
              <w:rFonts w:eastAsiaTheme="minorEastAsia"/>
              <w:noProof/>
              <w:lang w:eastAsia="en-AU"/>
            </w:rPr>
          </w:pPr>
          <w:hyperlink w:anchor="_Toc86648377" w:history="1">
            <w:r w:rsidR="00866762" w:rsidRPr="00FD10F4">
              <w:rPr>
                <w:rStyle w:val="Hyperlink"/>
                <w:noProof/>
              </w:rPr>
              <w:t>14.</w:t>
            </w:r>
            <w:r w:rsidR="00866762">
              <w:rPr>
                <w:rFonts w:eastAsiaTheme="minorEastAsia"/>
                <w:noProof/>
                <w:lang w:eastAsia="en-AU"/>
              </w:rPr>
              <w:tab/>
            </w:r>
            <w:r w:rsidR="00866762" w:rsidRPr="00FD10F4">
              <w:rPr>
                <w:rStyle w:val="Hyperlink"/>
                <w:noProof/>
              </w:rPr>
              <w:t>Protocol for disclosure of identifiable data about VET students</w:t>
            </w:r>
            <w:r w:rsidR="00866762">
              <w:rPr>
                <w:noProof/>
                <w:webHidden/>
              </w:rPr>
              <w:tab/>
            </w:r>
            <w:r w:rsidR="00866762">
              <w:rPr>
                <w:noProof/>
                <w:webHidden/>
              </w:rPr>
              <w:fldChar w:fldCharType="begin"/>
            </w:r>
            <w:r w:rsidR="00866762">
              <w:rPr>
                <w:noProof/>
                <w:webHidden/>
              </w:rPr>
              <w:instrText xml:space="preserve"> PAGEREF _Toc86648377 \h </w:instrText>
            </w:r>
            <w:r w:rsidR="00866762">
              <w:rPr>
                <w:noProof/>
                <w:webHidden/>
              </w:rPr>
            </w:r>
            <w:r w:rsidR="00866762">
              <w:rPr>
                <w:noProof/>
                <w:webHidden/>
              </w:rPr>
              <w:fldChar w:fldCharType="separate"/>
            </w:r>
            <w:r w:rsidR="00866762">
              <w:rPr>
                <w:noProof/>
                <w:webHidden/>
              </w:rPr>
              <w:t>17</w:t>
            </w:r>
            <w:r w:rsidR="00866762">
              <w:rPr>
                <w:noProof/>
                <w:webHidden/>
              </w:rPr>
              <w:fldChar w:fldCharType="end"/>
            </w:r>
          </w:hyperlink>
        </w:p>
        <w:p w14:paraId="2209AF2C" w14:textId="36B7119E" w:rsidR="00866762" w:rsidRDefault="00CE1225">
          <w:pPr>
            <w:pStyle w:val="TOC3"/>
            <w:rPr>
              <w:rFonts w:eastAsiaTheme="minorEastAsia"/>
              <w:noProof/>
              <w:lang w:eastAsia="en-AU"/>
            </w:rPr>
          </w:pPr>
          <w:hyperlink w:anchor="_Toc86648378" w:history="1">
            <w:r w:rsidR="00866762" w:rsidRPr="00FD10F4">
              <w:rPr>
                <w:rStyle w:val="Hyperlink"/>
                <w:noProof/>
              </w:rPr>
              <w:t>Requests for disclosure by the Student Identifiers Registrar of USIs for research purposes</w:t>
            </w:r>
            <w:r w:rsidR="00866762">
              <w:rPr>
                <w:noProof/>
                <w:webHidden/>
              </w:rPr>
              <w:tab/>
            </w:r>
            <w:r w:rsidR="00866762">
              <w:rPr>
                <w:noProof/>
                <w:webHidden/>
              </w:rPr>
              <w:fldChar w:fldCharType="begin"/>
            </w:r>
            <w:r w:rsidR="00866762">
              <w:rPr>
                <w:noProof/>
                <w:webHidden/>
              </w:rPr>
              <w:instrText xml:space="preserve"> PAGEREF _Toc86648378 \h </w:instrText>
            </w:r>
            <w:r w:rsidR="00866762">
              <w:rPr>
                <w:noProof/>
                <w:webHidden/>
              </w:rPr>
            </w:r>
            <w:r w:rsidR="00866762">
              <w:rPr>
                <w:noProof/>
                <w:webHidden/>
              </w:rPr>
              <w:fldChar w:fldCharType="separate"/>
            </w:r>
            <w:r w:rsidR="00866762">
              <w:rPr>
                <w:noProof/>
                <w:webHidden/>
              </w:rPr>
              <w:t>17</w:t>
            </w:r>
            <w:r w:rsidR="00866762">
              <w:rPr>
                <w:noProof/>
                <w:webHidden/>
              </w:rPr>
              <w:fldChar w:fldCharType="end"/>
            </w:r>
          </w:hyperlink>
        </w:p>
        <w:p w14:paraId="6891E6ED" w14:textId="3A3ECDA8" w:rsidR="00866762" w:rsidRDefault="00CE1225">
          <w:pPr>
            <w:pStyle w:val="TOC3"/>
            <w:rPr>
              <w:rFonts w:eastAsiaTheme="minorEastAsia"/>
              <w:noProof/>
              <w:lang w:eastAsia="en-AU"/>
            </w:rPr>
          </w:pPr>
          <w:hyperlink w:anchor="_Toc86648379" w:history="1">
            <w:r w:rsidR="00866762" w:rsidRPr="00FD10F4">
              <w:rPr>
                <w:rStyle w:val="Hyperlink"/>
                <w:noProof/>
              </w:rPr>
              <w:t>Requests for disclosure by NCVER of identifiable data without USIs</w:t>
            </w:r>
            <w:r w:rsidR="00866762">
              <w:rPr>
                <w:noProof/>
                <w:webHidden/>
              </w:rPr>
              <w:tab/>
            </w:r>
            <w:r w:rsidR="00866762">
              <w:rPr>
                <w:noProof/>
                <w:webHidden/>
              </w:rPr>
              <w:fldChar w:fldCharType="begin"/>
            </w:r>
            <w:r w:rsidR="00866762">
              <w:rPr>
                <w:noProof/>
                <w:webHidden/>
              </w:rPr>
              <w:instrText xml:space="preserve"> PAGEREF _Toc86648379 \h </w:instrText>
            </w:r>
            <w:r w:rsidR="00866762">
              <w:rPr>
                <w:noProof/>
                <w:webHidden/>
              </w:rPr>
            </w:r>
            <w:r w:rsidR="00866762">
              <w:rPr>
                <w:noProof/>
                <w:webHidden/>
              </w:rPr>
              <w:fldChar w:fldCharType="separate"/>
            </w:r>
            <w:r w:rsidR="00866762">
              <w:rPr>
                <w:noProof/>
                <w:webHidden/>
              </w:rPr>
              <w:t>17</w:t>
            </w:r>
            <w:r w:rsidR="00866762">
              <w:rPr>
                <w:noProof/>
                <w:webHidden/>
              </w:rPr>
              <w:fldChar w:fldCharType="end"/>
            </w:r>
          </w:hyperlink>
        </w:p>
        <w:p w14:paraId="4054F7ED" w14:textId="16E01B40" w:rsidR="00866762" w:rsidRDefault="00CE1225">
          <w:pPr>
            <w:pStyle w:val="TOC3"/>
            <w:rPr>
              <w:rFonts w:eastAsiaTheme="minorEastAsia"/>
              <w:noProof/>
              <w:lang w:eastAsia="en-AU"/>
            </w:rPr>
          </w:pPr>
          <w:hyperlink w:anchor="_Toc86648380" w:history="1">
            <w:r w:rsidR="00866762" w:rsidRPr="00FD10F4">
              <w:rPr>
                <w:rStyle w:val="Hyperlink"/>
                <w:noProof/>
              </w:rPr>
              <w:t>Requests for disclosure by NCVER of identifiable data containing USIs</w:t>
            </w:r>
            <w:r w:rsidR="00866762">
              <w:rPr>
                <w:noProof/>
                <w:webHidden/>
              </w:rPr>
              <w:tab/>
            </w:r>
            <w:r w:rsidR="00866762">
              <w:rPr>
                <w:noProof/>
                <w:webHidden/>
              </w:rPr>
              <w:fldChar w:fldCharType="begin"/>
            </w:r>
            <w:r w:rsidR="00866762">
              <w:rPr>
                <w:noProof/>
                <w:webHidden/>
              </w:rPr>
              <w:instrText xml:space="preserve"> PAGEREF _Toc86648380 \h </w:instrText>
            </w:r>
            <w:r w:rsidR="00866762">
              <w:rPr>
                <w:noProof/>
                <w:webHidden/>
              </w:rPr>
            </w:r>
            <w:r w:rsidR="00866762">
              <w:rPr>
                <w:noProof/>
                <w:webHidden/>
              </w:rPr>
              <w:fldChar w:fldCharType="separate"/>
            </w:r>
            <w:r w:rsidR="00866762">
              <w:rPr>
                <w:noProof/>
                <w:webHidden/>
              </w:rPr>
              <w:t>17</w:t>
            </w:r>
            <w:r w:rsidR="00866762">
              <w:rPr>
                <w:noProof/>
                <w:webHidden/>
              </w:rPr>
              <w:fldChar w:fldCharType="end"/>
            </w:r>
          </w:hyperlink>
        </w:p>
        <w:p w14:paraId="16B8132C" w14:textId="4A9273B6" w:rsidR="00866762" w:rsidRDefault="00CE1225">
          <w:pPr>
            <w:pStyle w:val="TOC3"/>
            <w:rPr>
              <w:rFonts w:eastAsiaTheme="minorEastAsia"/>
              <w:noProof/>
              <w:lang w:eastAsia="en-AU"/>
            </w:rPr>
          </w:pPr>
          <w:hyperlink w:anchor="_Toc86648381" w:history="1">
            <w:r w:rsidR="00866762" w:rsidRPr="00FD10F4">
              <w:rPr>
                <w:rStyle w:val="Hyperlink"/>
                <w:noProof/>
              </w:rPr>
              <w:t>Fees</w:t>
            </w:r>
            <w:r w:rsidR="00866762">
              <w:rPr>
                <w:noProof/>
                <w:webHidden/>
              </w:rPr>
              <w:tab/>
            </w:r>
            <w:r w:rsidR="00866762">
              <w:rPr>
                <w:noProof/>
                <w:webHidden/>
              </w:rPr>
              <w:fldChar w:fldCharType="begin"/>
            </w:r>
            <w:r w:rsidR="00866762">
              <w:rPr>
                <w:noProof/>
                <w:webHidden/>
              </w:rPr>
              <w:instrText xml:space="preserve"> PAGEREF _Toc86648381 \h </w:instrText>
            </w:r>
            <w:r w:rsidR="00866762">
              <w:rPr>
                <w:noProof/>
                <w:webHidden/>
              </w:rPr>
            </w:r>
            <w:r w:rsidR="00866762">
              <w:rPr>
                <w:noProof/>
                <w:webHidden/>
              </w:rPr>
              <w:fldChar w:fldCharType="separate"/>
            </w:r>
            <w:r w:rsidR="00866762">
              <w:rPr>
                <w:noProof/>
                <w:webHidden/>
              </w:rPr>
              <w:t>18</w:t>
            </w:r>
            <w:r w:rsidR="00866762">
              <w:rPr>
                <w:noProof/>
                <w:webHidden/>
              </w:rPr>
              <w:fldChar w:fldCharType="end"/>
            </w:r>
          </w:hyperlink>
        </w:p>
        <w:p w14:paraId="2EC42AD2" w14:textId="42420F65" w:rsidR="00866762" w:rsidRDefault="00CE1225">
          <w:pPr>
            <w:pStyle w:val="TOC2"/>
            <w:rPr>
              <w:rFonts w:eastAsiaTheme="minorEastAsia"/>
              <w:noProof/>
              <w:lang w:eastAsia="en-AU"/>
            </w:rPr>
          </w:pPr>
          <w:hyperlink w:anchor="_Toc86648382" w:history="1">
            <w:r w:rsidR="00866762" w:rsidRPr="00FD10F4">
              <w:rPr>
                <w:rStyle w:val="Hyperlink"/>
                <w:noProof/>
              </w:rPr>
              <w:t>15.</w:t>
            </w:r>
            <w:r w:rsidR="00866762">
              <w:rPr>
                <w:rFonts w:eastAsiaTheme="minorEastAsia"/>
                <w:noProof/>
                <w:lang w:eastAsia="en-AU"/>
              </w:rPr>
              <w:tab/>
            </w:r>
            <w:r w:rsidR="00866762" w:rsidRPr="00FD10F4">
              <w:rPr>
                <w:rStyle w:val="Hyperlink"/>
                <w:noProof/>
              </w:rPr>
              <w:t>VET Data Access Committee</w:t>
            </w:r>
            <w:r w:rsidR="00866762">
              <w:rPr>
                <w:noProof/>
                <w:webHidden/>
              </w:rPr>
              <w:tab/>
            </w:r>
            <w:r w:rsidR="00866762">
              <w:rPr>
                <w:noProof/>
                <w:webHidden/>
              </w:rPr>
              <w:fldChar w:fldCharType="begin"/>
            </w:r>
            <w:r w:rsidR="00866762">
              <w:rPr>
                <w:noProof/>
                <w:webHidden/>
              </w:rPr>
              <w:instrText xml:space="preserve"> PAGEREF _Toc86648382 \h </w:instrText>
            </w:r>
            <w:r w:rsidR="00866762">
              <w:rPr>
                <w:noProof/>
                <w:webHidden/>
              </w:rPr>
            </w:r>
            <w:r w:rsidR="00866762">
              <w:rPr>
                <w:noProof/>
                <w:webHidden/>
              </w:rPr>
              <w:fldChar w:fldCharType="separate"/>
            </w:r>
            <w:r w:rsidR="00866762">
              <w:rPr>
                <w:noProof/>
                <w:webHidden/>
              </w:rPr>
              <w:t>18</w:t>
            </w:r>
            <w:r w:rsidR="00866762">
              <w:rPr>
                <w:noProof/>
                <w:webHidden/>
              </w:rPr>
              <w:fldChar w:fldCharType="end"/>
            </w:r>
          </w:hyperlink>
        </w:p>
        <w:p w14:paraId="36AB77BB" w14:textId="53914D84" w:rsidR="00866762" w:rsidRDefault="00CE1225">
          <w:pPr>
            <w:pStyle w:val="TOC2"/>
            <w:rPr>
              <w:rFonts w:eastAsiaTheme="minorEastAsia"/>
              <w:noProof/>
              <w:lang w:eastAsia="en-AU"/>
            </w:rPr>
          </w:pPr>
          <w:hyperlink w:anchor="_Toc86648383" w:history="1">
            <w:r w:rsidR="00866762" w:rsidRPr="00FD10F4">
              <w:rPr>
                <w:rStyle w:val="Hyperlink"/>
                <w:noProof/>
              </w:rPr>
              <w:t>16.</w:t>
            </w:r>
            <w:r w:rsidR="00866762">
              <w:rPr>
                <w:rFonts w:eastAsiaTheme="minorEastAsia"/>
                <w:noProof/>
                <w:lang w:eastAsia="en-AU"/>
              </w:rPr>
              <w:tab/>
            </w:r>
            <w:r w:rsidR="00866762" w:rsidRPr="00FD10F4">
              <w:rPr>
                <w:rStyle w:val="Hyperlink"/>
                <w:noProof/>
              </w:rPr>
              <w:t>Data Linkage</w:t>
            </w:r>
            <w:r w:rsidR="00866762">
              <w:rPr>
                <w:noProof/>
                <w:webHidden/>
              </w:rPr>
              <w:tab/>
            </w:r>
            <w:r w:rsidR="00866762">
              <w:rPr>
                <w:noProof/>
                <w:webHidden/>
              </w:rPr>
              <w:fldChar w:fldCharType="begin"/>
            </w:r>
            <w:r w:rsidR="00866762">
              <w:rPr>
                <w:noProof/>
                <w:webHidden/>
              </w:rPr>
              <w:instrText xml:space="preserve"> PAGEREF _Toc86648383 \h </w:instrText>
            </w:r>
            <w:r w:rsidR="00866762">
              <w:rPr>
                <w:noProof/>
                <w:webHidden/>
              </w:rPr>
            </w:r>
            <w:r w:rsidR="00866762">
              <w:rPr>
                <w:noProof/>
                <w:webHidden/>
              </w:rPr>
              <w:fldChar w:fldCharType="separate"/>
            </w:r>
            <w:r w:rsidR="00866762">
              <w:rPr>
                <w:noProof/>
                <w:webHidden/>
              </w:rPr>
              <w:t>19</w:t>
            </w:r>
            <w:r w:rsidR="00866762">
              <w:rPr>
                <w:noProof/>
                <w:webHidden/>
              </w:rPr>
              <w:fldChar w:fldCharType="end"/>
            </w:r>
          </w:hyperlink>
        </w:p>
        <w:p w14:paraId="6B1D18AC" w14:textId="7543B9A4" w:rsidR="00866762" w:rsidRDefault="00CE1225">
          <w:pPr>
            <w:pStyle w:val="TOC1"/>
            <w:tabs>
              <w:tab w:val="right" w:leader="dot" w:pos="8898"/>
            </w:tabs>
            <w:rPr>
              <w:rFonts w:eastAsiaTheme="minorEastAsia"/>
              <w:b w:val="0"/>
              <w:noProof/>
              <w:lang w:eastAsia="en-AU"/>
            </w:rPr>
          </w:pPr>
          <w:hyperlink w:anchor="_Toc86648384" w:history="1">
            <w:r w:rsidR="00866762" w:rsidRPr="00FD10F4">
              <w:rPr>
                <w:rStyle w:val="Hyperlink"/>
                <w:noProof/>
              </w:rPr>
              <w:t>Part D – Administration</w:t>
            </w:r>
            <w:r w:rsidR="00866762">
              <w:rPr>
                <w:noProof/>
                <w:webHidden/>
              </w:rPr>
              <w:tab/>
            </w:r>
            <w:r w:rsidR="00866762">
              <w:rPr>
                <w:noProof/>
                <w:webHidden/>
              </w:rPr>
              <w:fldChar w:fldCharType="begin"/>
            </w:r>
            <w:r w:rsidR="00866762">
              <w:rPr>
                <w:noProof/>
                <w:webHidden/>
              </w:rPr>
              <w:instrText xml:space="preserve"> PAGEREF _Toc86648384 \h </w:instrText>
            </w:r>
            <w:r w:rsidR="00866762">
              <w:rPr>
                <w:noProof/>
                <w:webHidden/>
              </w:rPr>
            </w:r>
            <w:r w:rsidR="00866762">
              <w:rPr>
                <w:noProof/>
                <w:webHidden/>
              </w:rPr>
              <w:fldChar w:fldCharType="separate"/>
            </w:r>
            <w:r w:rsidR="00866762">
              <w:rPr>
                <w:noProof/>
                <w:webHidden/>
              </w:rPr>
              <w:t>20</w:t>
            </w:r>
            <w:r w:rsidR="00866762">
              <w:rPr>
                <w:noProof/>
                <w:webHidden/>
              </w:rPr>
              <w:fldChar w:fldCharType="end"/>
            </w:r>
          </w:hyperlink>
        </w:p>
        <w:p w14:paraId="56487339" w14:textId="42C7E9C1" w:rsidR="00866762" w:rsidRDefault="00CE1225">
          <w:pPr>
            <w:pStyle w:val="TOC2"/>
            <w:rPr>
              <w:rFonts w:eastAsiaTheme="minorEastAsia"/>
              <w:noProof/>
              <w:lang w:eastAsia="en-AU"/>
            </w:rPr>
          </w:pPr>
          <w:hyperlink w:anchor="_Toc86648385" w:history="1">
            <w:r w:rsidR="00866762" w:rsidRPr="00FD10F4">
              <w:rPr>
                <w:rStyle w:val="Hyperlink"/>
                <w:noProof/>
              </w:rPr>
              <w:t>17.</w:t>
            </w:r>
            <w:r w:rsidR="00866762">
              <w:rPr>
                <w:rFonts w:eastAsiaTheme="minorEastAsia"/>
                <w:noProof/>
                <w:lang w:eastAsia="en-AU"/>
              </w:rPr>
              <w:tab/>
            </w:r>
            <w:r w:rsidR="00866762" w:rsidRPr="00FD10F4">
              <w:rPr>
                <w:rStyle w:val="Hyperlink"/>
                <w:noProof/>
              </w:rPr>
              <w:t>Management and review of this Policy</w:t>
            </w:r>
            <w:r w:rsidR="00866762">
              <w:rPr>
                <w:noProof/>
                <w:webHidden/>
              </w:rPr>
              <w:tab/>
            </w:r>
            <w:r w:rsidR="00866762">
              <w:rPr>
                <w:noProof/>
                <w:webHidden/>
              </w:rPr>
              <w:fldChar w:fldCharType="begin"/>
            </w:r>
            <w:r w:rsidR="00866762">
              <w:rPr>
                <w:noProof/>
                <w:webHidden/>
              </w:rPr>
              <w:instrText xml:space="preserve"> PAGEREF _Toc86648385 \h </w:instrText>
            </w:r>
            <w:r w:rsidR="00866762">
              <w:rPr>
                <w:noProof/>
                <w:webHidden/>
              </w:rPr>
            </w:r>
            <w:r w:rsidR="00866762">
              <w:rPr>
                <w:noProof/>
                <w:webHidden/>
              </w:rPr>
              <w:fldChar w:fldCharType="separate"/>
            </w:r>
            <w:r w:rsidR="00866762">
              <w:rPr>
                <w:noProof/>
                <w:webHidden/>
              </w:rPr>
              <w:t>20</w:t>
            </w:r>
            <w:r w:rsidR="00866762">
              <w:rPr>
                <w:noProof/>
                <w:webHidden/>
              </w:rPr>
              <w:fldChar w:fldCharType="end"/>
            </w:r>
          </w:hyperlink>
        </w:p>
        <w:p w14:paraId="34792B8C" w14:textId="1A3F6E6D" w:rsidR="00866762" w:rsidRDefault="00CE1225">
          <w:pPr>
            <w:pStyle w:val="TOC2"/>
            <w:rPr>
              <w:rFonts w:eastAsiaTheme="minorEastAsia"/>
              <w:noProof/>
              <w:lang w:eastAsia="en-AU"/>
            </w:rPr>
          </w:pPr>
          <w:hyperlink w:anchor="_Toc86648386" w:history="1">
            <w:r w:rsidR="00866762" w:rsidRPr="00FD10F4">
              <w:rPr>
                <w:rStyle w:val="Hyperlink"/>
                <w:noProof/>
              </w:rPr>
              <w:t>18.</w:t>
            </w:r>
            <w:r w:rsidR="00866762">
              <w:rPr>
                <w:rFonts w:eastAsiaTheme="minorEastAsia"/>
                <w:noProof/>
                <w:lang w:eastAsia="en-AU"/>
              </w:rPr>
              <w:tab/>
            </w:r>
            <w:r w:rsidR="00866762" w:rsidRPr="00FD10F4">
              <w:rPr>
                <w:rStyle w:val="Hyperlink"/>
                <w:noProof/>
              </w:rPr>
              <w:t>Contacts</w:t>
            </w:r>
            <w:r w:rsidR="00866762">
              <w:rPr>
                <w:noProof/>
                <w:webHidden/>
              </w:rPr>
              <w:tab/>
            </w:r>
            <w:r w:rsidR="00866762">
              <w:rPr>
                <w:noProof/>
                <w:webHidden/>
              </w:rPr>
              <w:fldChar w:fldCharType="begin"/>
            </w:r>
            <w:r w:rsidR="00866762">
              <w:rPr>
                <w:noProof/>
                <w:webHidden/>
              </w:rPr>
              <w:instrText xml:space="preserve"> PAGEREF _Toc86648386 \h </w:instrText>
            </w:r>
            <w:r w:rsidR="00866762">
              <w:rPr>
                <w:noProof/>
                <w:webHidden/>
              </w:rPr>
            </w:r>
            <w:r w:rsidR="00866762">
              <w:rPr>
                <w:noProof/>
                <w:webHidden/>
              </w:rPr>
              <w:fldChar w:fldCharType="separate"/>
            </w:r>
            <w:r w:rsidR="00866762">
              <w:rPr>
                <w:noProof/>
                <w:webHidden/>
              </w:rPr>
              <w:t>20</w:t>
            </w:r>
            <w:r w:rsidR="00866762">
              <w:rPr>
                <w:noProof/>
                <w:webHidden/>
              </w:rPr>
              <w:fldChar w:fldCharType="end"/>
            </w:r>
          </w:hyperlink>
        </w:p>
        <w:p w14:paraId="27886B88" w14:textId="7A433BE9" w:rsidR="00866762" w:rsidRDefault="00CE1225">
          <w:pPr>
            <w:pStyle w:val="TOC2"/>
            <w:rPr>
              <w:rFonts w:eastAsiaTheme="minorEastAsia"/>
              <w:noProof/>
              <w:lang w:eastAsia="en-AU"/>
            </w:rPr>
          </w:pPr>
          <w:hyperlink w:anchor="_Toc86648387" w:history="1">
            <w:r w:rsidR="00866762" w:rsidRPr="00FD10F4">
              <w:rPr>
                <w:rStyle w:val="Hyperlink"/>
                <w:noProof/>
              </w:rPr>
              <w:t>19.</w:t>
            </w:r>
            <w:r w:rsidR="00866762">
              <w:rPr>
                <w:rFonts w:eastAsiaTheme="minorEastAsia"/>
                <w:noProof/>
                <w:lang w:eastAsia="en-AU"/>
              </w:rPr>
              <w:tab/>
            </w:r>
            <w:r w:rsidR="00866762" w:rsidRPr="00FD10F4">
              <w:rPr>
                <w:rStyle w:val="Hyperlink"/>
                <w:noProof/>
              </w:rPr>
              <w:t>Complaints</w:t>
            </w:r>
            <w:r w:rsidR="00866762">
              <w:rPr>
                <w:noProof/>
                <w:webHidden/>
              </w:rPr>
              <w:tab/>
            </w:r>
            <w:r w:rsidR="00866762">
              <w:rPr>
                <w:noProof/>
                <w:webHidden/>
              </w:rPr>
              <w:fldChar w:fldCharType="begin"/>
            </w:r>
            <w:r w:rsidR="00866762">
              <w:rPr>
                <w:noProof/>
                <w:webHidden/>
              </w:rPr>
              <w:instrText xml:space="preserve"> PAGEREF _Toc86648387 \h </w:instrText>
            </w:r>
            <w:r w:rsidR="00866762">
              <w:rPr>
                <w:noProof/>
                <w:webHidden/>
              </w:rPr>
            </w:r>
            <w:r w:rsidR="00866762">
              <w:rPr>
                <w:noProof/>
                <w:webHidden/>
              </w:rPr>
              <w:fldChar w:fldCharType="separate"/>
            </w:r>
            <w:r w:rsidR="00866762">
              <w:rPr>
                <w:noProof/>
                <w:webHidden/>
              </w:rPr>
              <w:t>20</w:t>
            </w:r>
            <w:r w:rsidR="00866762">
              <w:rPr>
                <w:noProof/>
                <w:webHidden/>
              </w:rPr>
              <w:fldChar w:fldCharType="end"/>
            </w:r>
          </w:hyperlink>
        </w:p>
        <w:p w14:paraId="379219CC" w14:textId="57A543EA" w:rsidR="00866762" w:rsidRDefault="00CE1225">
          <w:pPr>
            <w:pStyle w:val="TOC2"/>
            <w:rPr>
              <w:rFonts w:eastAsiaTheme="minorEastAsia"/>
              <w:noProof/>
              <w:lang w:eastAsia="en-AU"/>
            </w:rPr>
          </w:pPr>
          <w:hyperlink w:anchor="_Toc86648388" w:history="1">
            <w:r w:rsidR="00866762" w:rsidRPr="00FD10F4">
              <w:rPr>
                <w:rStyle w:val="Hyperlink"/>
                <w:noProof/>
              </w:rPr>
              <w:t>20.</w:t>
            </w:r>
            <w:r w:rsidR="00866762">
              <w:rPr>
                <w:rFonts w:eastAsiaTheme="minorEastAsia"/>
                <w:noProof/>
                <w:lang w:eastAsia="en-AU"/>
              </w:rPr>
              <w:tab/>
            </w:r>
            <w:r w:rsidR="00866762" w:rsidRPr="00FD10F4">
              <w:rPr>
                <w:rStyle w:val="Hyperlink"/>
                <w:noProof/>
              </w:rPr>
              <w:t>Glossary of Terms</w:t>
            </w:r>
            <w:r w:rsidR="00866762">
              <w:rPr>
                <w:noProof/>
                <w:webHidden/>
              </w:rPr>
              <w:tab/>
            </w:r>
            <w:r w:rsidR="00866762">
              <w:rPr>
                <w:noProof/>
                <w:webHidden/>
              </w:rPr>
              <w:fldChar w:fldCharType="begin"/>
            </w:r>
            <w:r w:rsidR="00866762">
              <w:rPr>
                <w:noProof/>
                <w:webHidden/>
              </w:rPr>
              <w:instrText xml:space="preserve"> PAGEREF _Toc86648388 \h </w:instrText>
            </w:r>
            <w:r w:rsidR="00866762">
              <w:rPr>
                <w:noProof/>
                <w:webHidden/>
              </w:rPr>
            </w:r>
            <w:r w:rsidR="00866762">
              <w:rPr>
                <w:noProof/>
                <w:webHidden/>
              </w:rPr>
              <w:fldChar w:fldCharType="separate"/>
            </w:r>
            <w:r w:rsidR="00866762">
              <w:rPr>
                <w:noProof/>
                <w:webHidden/>
              </w:rPr>
              <w:t>21</w:t>
            </w:r>
            <w:r w:rsidR="00866762">
              <w:rPr>
                <w:noProof/>
                <w:webHidden/>
              </w:rPr>
              <w:fldChar w:fldCharType="end"/>
            </w:r>
          </w:hyperlink>
        </w:p>
        <w:p w14:paraId="7AF47555" w14:textId="6E0F862A" w:rsidR="00866762" w:rsidRDefault="00CE1225">
          <w:pPr>
            <w:pStyle w:val="TOC2"/>
            <w:rPr>
              <w:rFonts w:eastAsiaTheme="minorEastAsia"/>
              <w:noProof/>
              <w:lang w:eastAsia="en-AU"/>
            </w:rPr>
          </w:pPr>
          <w:hyperlink w:anchor="_Toc86648389" w:history="1">
            <w:r w:rsidR="00866762" w:rsidRPr="00FD10F4">
              <w:rPr>
                <w:rStyle w:val="Hyperlink"/>
                <w:noProof/>
              </w:rPr>
              <w:t>21.</w:t>
            </w:r>
            <w:r w:rsidR="00866762">
              <w:rPr>
                <w:rFonts w:eastAsiaTheme="minorEastAsia"/>
                <w:noProof/>
                <w:lang w:eastAsia="en-AU"/>
              </w:rPr>
              <w:tab/>
            </w:r>
            <w:r w:rsidR="00866762" w:rsidRPr="00FD10F4">
              <w:rPr>
                <w:rStyle w:val="Hyperlink"/>
                <w:noProof/>
              </w:rPr>
              <w:t>Further Information</w:t>
            </w:r>
            <w:r w:rsidR="00866762">
              <w:rPr>
                <w:noProof/>
                <w:webHidden/>
              </w:rPr>
              <w:tab/>
            </w:r>
            <w:r w:rsidR="00866762">
              <w:rPr>
                <w:noProof/>
                <w:webHidden/>
              </w:rPr>
              <w:fldChar w:fldCharType="begin"/>
            </w:r>
            <w:r w:rsidR="00866762">
              <w:rPr>
                <w:noProof/>
                <w:webHidden/>
              </w:rPr>
              <w:instrText xml:space="preserve"> PAGEREF _Toc86648389 \h </w:instrText>
            </w:r>
            <w:r w:rsidR="00866762">
              <w:rPr>
                <w:noProof/>
                <w:webHidden/>
              </w:rPr>
            </w:r>
            <w:r w:rsidR="00866762">
              <w:rPr>
                <w:noProof/>
                <w:webHidden/>
              </w:rPr>
              <w:fldChar w:fldCharType="separate"/>
            </w:r>
            <w:r w:rsidR="00866762">
              <w:rPr>
                <w:noProof/>
                <w:webHidden/>
              </w:rPr>
              <w:t>26</w:t>
            </w:r>
            <w:r w:rsidR="00866762">
              <w:rPr>
                <w:noProof/>
                <w:webHidden/>
              </w:rPr>
              <w:fldChar w:fldCharType="end"/>
            </w:r>
          </w:hyperlink>
        </w:p>
        <w:p w14:paraId="0F462FFF" w14:textId="013CA855" w:rsidR="00866762" w:rsidRDefault="00CE1225">
          <w:pPr>
            <w:pStyle w:val="TOC1"/>
            <w:tabs>
              <w:tab w:val="right" w:leader="dot" w:pos="8898"/>
            </w:tabs>
            <w:rPr>
              <w:rFonts w:eastAsiaTheme="minorEastAsia"/>
              <w:b w:val="0"/>
              <w:noProof/>
              <w:lang w:eastAsia="en-AU"/>
            </w:rPr>
          </w:pPr>
          <w:hyperlink w:anchor="_Toc86648390" w:history="1">
            <w:r w:rsidR="00866762" w:rsidRPr="00FD10F4">
              <w:rPr>
                <w:rStyle w:val="Hyperlink"/>
                <w:noProof/>
              </w:rPr>
              <w:t>Schedule 1</w:t>
            </w:r>
            <w:r w:rsidR="00866762">
              <w:rPr>
                <w:noProof/>
                <w:webHidden/>
              </w:rPr>
              <w:tab/>
            </w:r>
            <w:r w:rsidR="00866762">
              <w:rPr>
                <w:noProof/>
                <w:webHidden/>
              </w:rPr>
              <w:fldChar w:fldCharType="begin"/>
            </w:r>
            <w:r w:rsidR="00866762">
              <w:rPr>
                <w:noProof/>
                <w:webHidden/>
              </w:rPr>
              <w:instrText xml:space="preserve"> PAGEREF _Toc86648390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12AC15B1" w14:textId="0C793493" w:rsidR="00866762" w:rsidRDefault="00CE1225">
          <w:pPr>
            <w:pStyle w:val="TOC2"/>
            <w:rPr>
              <w:rFonts w:eastAsiaTheme="minorEastAsia"/>
              <w:noProof/>
              <w:lang w:eastAsia="en-AU"/>
            </w:rPr>
          </w:pPr>
          <w:hyperlink w:anchor="_Toc86648391" w:history="1">
            <w:r w:rsidR="00866762" w:rsidRPr="00FD10F4">
              <w:rPr>
                <w:rStyle w:val="Hyperlink"/>
                <w:noProof/>
              </w:rPr>
              <w:t>Minimum mandatory content for inclusion in a Privacy Notice</w:t>
            </w:r>
            <w:r w:rsidR="00866762">
              <w:rPr>
                <w:noProof/>
                <w:webHidden/>
              </w:rPr>
              <w:tab/>
            </w:r>
            <w:r w:rsidR="00866762">
              <w:rPr>
                <w:noProof/>
                <w:webHidden/>
              </w:rPr>
              <w:fldChar w:fldCharType="begin"/>
            </w:r>
            <w:r w:rsidR="00866762">
              <w:rPr>
                <w:noProof/>
                <w:webHidden/>
              </w:rPr>
              <w:instrText xml:space="preserve"> PAGEREF _Toc86648391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6EC8E8C9" w14:textId="628046A9" w:rsidR="00866762" w:rsidRDefault="00CE1225">
          <w:pPr>
            <w:pStyle w:val="TOC3"/>
            <w:rPr>
              <w:rFonts w:eastAsiaTheme="minorEastAsia"/>
              <w:noProof/>
              <w:lang w:eastAsia="en-AU"/>
            </w:rPr>
          </w:pPr>
          <w:hyperlink w:anchor="_Toc86648392" w:history="1">
            <w:r w:rsidR="00866762" w:rsidRPr="00FD10F4">
              <w:rPr>
                <w:rStyle w:val="Hyperlink"/>
                <w:rFonts w:eastAsia="Times New Roman"/>
                <w:noProof/>
              </w:rPr>
              <w:t>Why we collect your personal information</w:t>
            </w:r>
            <w:r w:rsidR="00866762">
              <w:rPr>
                <w:noProof/>
                <w:webHidden/>
              </w:rPr>
              <w:tab/>
            </w:r>
            <w:r w:rsidR="00866762">
              <w:rPr>
                <w:noProof/>
                <w:webHidden/>
              </w:rPr>
              <w:fldChar w:fldCharType="begin"/>
            </w:r>
            <w:r w:rsidR="00866762">
              <w:rPr>
                <w:noProof/>
                <w:webHidden/>
              </w:rPr>
              <w:instrText xml:space="preserve"> PAGEREF _Toc86648392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2C975DC8" w14:textId="7E130438" w:rsidR="00866762" w:rsidRDefault="00CE1225">
          <w:pPr>
            <w:pStyle w:val="TOC3"/>
            <w:rPr>
              <w:rFonts w:eastAsiaTheme="minorEastAsia"/>
              <w:noProof/>
              <w:lang w:eastAsia="en-AU"/>
            </w:rPr>
          </w:pPr>
          <w:hyperlink w:anchor="_Toc86648393" w:history="1">
            <w:r w:rsidR="00866762" w:rsidRPr="00FD10F4">
              <w:rPr>
                <w:rStyle w:val="Hyperlink"/>
                <w:rFonts w:eastAsia="Times New Roman"/>
                <w:noProof/>
              </w:rPr>
              <w:t>How we use your personal information</w:t>
            </w:r>
            <w:r w:rsidR="00866762">
              <w:rPr>
                <w:noProof/>
                <w:webHidden/>
              </w:rPr>
              <w:tab/>
            </w:r>
            <w:r w:rsidR="00866762">
              <w:rPr>
                <w:noProof/>
                <w:webHidden/>
              </w:rPr>
              <w:fldChar w:fldCharType="begin"/>
            </w:r>
            <w:r w:rsidR="00866762">
              <w:rPr>
                <w:noProof/>
                <w:webHidden/>
              </w:rPr>
              <w:instrText xml:space="preserve"> PAGEREF _Toc86648393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45F597C0" w14:textId="70FA5285" w:rsidR="00866762" w:rsidRDefault="00CE1225">
          <w:pPr>
            <w:pStyle w:val="TOC3"/>
            <w:rPr>
              <w:rFonts w:eastAsiaTheme="minorEastAsia"/>
              <w:noProof/>
              <w:lang w:eastAsia="en-AU"/>
            </w:rPr>
          </w:pPr>
          <w:hyperlink w:anchor="_Toc86648394" w:history="1">
            <w:r w:rsidR="00866762" w:rsidRPr="00FD10F4">
              <w:rPr>
                <w:rStyle w:val="Hyperlink"/>
                <w:rFonts w:eastAsia="Times New Roman"/>
                <w:noProof/>
              </w:rPr>
              <w:t>How we disclose your personal information</w:t>
            </w:r>
            <w:r w:rsidR="00866762">
              <w:rPr>
                <w:noProof/>
                <w:webHidden/>
              </w:rPr>
              <w:tab/>
            </w:r>
            <w:r w:rsidR="00866762">
              <w:rPr>
                <w:noProof/>
                <w:webHidden/>
              </w:rPr>
              <w:fldChar w:fldCharType="begin"/>
            </w:r>
            <w:r w:rsidR="00866762">
              <w:rPr>
                <w:noProof/>
                <w:webHidden/>
              </w:rPr>
              <w:instrText xml:space="preserve"> PAGEREF _Toc86648394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79CB6F46" w14:textId="0D96227B" w:rsidR="00866762" w:rsidRDefault="00CE1225">
          <w:pPr>
            <w:pStyle w:val="TOC3"/>
            <w:rPr>
              <w:rFonts w:eastAsiaTheme="minorEastAsia"/>
              <w:noProof/>
              <w:lang w:eastAsia="en-AU"/>
            </w:rPr>
          </w:pPr>
          <w:hyperlink w:anchor="_Toc86648395" w:history="1">
            <w:r w:rsidR="00866762" w:rsidRPr="00FD10F4">
              <w:rPr>
                <w:rStyle w:val="Hyperlink"/>
                <w:rFonts w:eastAsia="Times New Roman"/>
                <w:noProof/>
              </w:rPr>
              <w:t>How the NCVER and other bodies handle your personal information</w:t>
            </w:r>
            <w:r w:rsidR="00866762">
              <w:rPr>
                <w:noProof/>
                <w:webHidden/>
              </w:rPr>
              <w:tab/>
            </w:r>
            <w:r w:rsidR="00866762">
              <w:rPr>
                <w:noProof/>
                <w:webHidden/>
              </w:rPr>
              <w:fldChar w:fldCharType="begin"/>
            </w:r>
            <w:r w:rsidR="00866762">
              <w:rPr>
                <w:noProof/>
                <w:webHidden/>
              </w:rPr>
              <w:instrText xml:space="preserve"> PAGEREF _Toc86648395 \h </w:instrText>
            </w:r>
            <w:r w:rsidR="00866762">
              <w:rPr>
                <w:noProof/>
                <w:webHidden/>
              </w:rPr>
            </w:r>
            <w:r w:rsidR="00866762">
              <w:rPr>
                <w:noProof/>
                <w:webHidden/>
              </w:rPr>
              <w:fldChar w:fldCharType="separate"/>
            </w:r>
            <w:r w:rsidR="00866762">
              <w:rPr>
                <w:noProof/>
                <w:webHidden/>
              </w:rPr>
              <w:t>27</w:t>
            </w:r>
            <w:r w:rsidR="00866762">
              <w:rPr>
                <w:noProof/>
                <w:webHidden/>
              </w:rPr>
              <w:fldChar w:fldCharType="end"/>
            </w:r>
          </w:hyperlink>
        </w:p>
        <w:p w14:paraId="0C78B80F" w14:textId="130D717C" w:rsidR="00866762" w:rsidRDefault="00CE1225">
          <w:pPr>
            <w:pStyle w:val="TOC3"/>
            <w:rPr>
              <w:rFonts w:eastAsiaTheme="minorEastAsia"/>
              <w:noProof/>
              <w:lang w:eastAsia="en-AU"/>
            </w:rPr>
          </w:pPr>
          <w:hyperlink w:anchor="_Toc86648396" w:history="1">
            <w:r w:rsidR="00866762" w:rsidRPr="00FD10F4">
              <w:rPr>
                <w:rStyle w:val="Hyperlink"/>
                <w:rFonts w:eastAsia="Times New Roman"/>
                <w:noProof/>
              </w:rPr>
              <w:t>Surveys</w:t>
            </w:r>
            <w:r w:rsidR="00866762">
              <w:rPr>
                <w:noProof/>
                <w:webHidden/>
              </w:rPr>
              <w:tab/>
            </w:r>
            <w:r w:rsidR="00866762">
              <w:rPr>
                <w:noProof/>
                <w:webHidden/>
              </w:rPr>
              <w:fldChar w:fldCharType="begin"/>
            </w:r>
            <w:r w:rsidR="00866762">
              <w:rPr>
                <w:noProof/>
                <w:webHidden/>
              </w:rPr>
              <w:instrText xml:space="preserve"> PAGEREF _Toc86648396 \h </w:instrText>
            </w:r>
            <w:r w:rsidR="00866762">
              <w:rPr>
                <w:noProof/>
                <w:webHidden/>
              </w:rPr>
            </w:r>
            <w:r w:rsidR="00866762">
              <w:rPr>
                <w:noProof/>
                <w:webHidden/>
              </w:rPr>
              <w:fldChar w:fldCharType="separate"/>
            </w:r>
            <w:r w:rsidR="00866762">
              <w:rPr>
                <w:noProof/>
                <w:webHidden/>
              </w:rPr>
              <w:t>28</w:t>
            </w:r>
            <w:r w:rsidR="00866762">
              <w:rPr>
                <w:noProof/>
                <w:webHidden/>
              </w:rPr>
              <w:fldChar w:fldCharType="end"/>
            </w:r>
          </w:hyperlink>
        </w:p>
        <w:p w14:paraId="0E39D305" w14:textId="69382C7D" w:rsidR="00866762" w:rsidRDefault="00CE1225">
          <w:pPr>
            <w:pStyle w:val="TOC3"/>
            <w:rPr>
              <w:rFonts w:eastAsiaTheme="minorEastAsia"/>
              <w:noProof/>
              <w:lang w:eastAsia="en-AU"/>
            </w:rPr>
          </w:pPr>
          <w:hyperlink w:anchor="_Toc86648397" w:history="1">
            <w:r w:rsidR="00866762" w:rsidRPr="00FD10F4">
              <w:rPr>
                <w:rStyle w:val="Hyperlink"/>
                <w:rFonts w:eastAsia="Times New Roman"/>
                <w:noProof/>
              </w:rPr>
              <w:t>Contact information</w:t>
            </w:r>
            <w:r w:rsidR="00866762">
              <w:rPr>
                <w:noProof/>
                <w:webHidden/>
              </w:rPr>
              <w:tab/>
            </w:r>
            <w:r w:rsidR="00866762">
              <w:rPr>
                <w:noProof/>
                <w:webHidden/>
              </w:rPr>
              <w:fldChar w:fldCharType="begin"/>
            </w:r>
            <w:r w:rsidR="00866762">
              <w:rPr>
                <w:noProof/>
                <w:webHidden/>
              </w:rPr>
              <w:instrText xml:space="preserve"> PAGEREF _Toc86648397 \h </w:instrText>
            </w:r>
            <w:r w:rsidR="00866762">
              <w:rPr>
                <w:noProof/>
                <w:webHidden/>
              </w:rPr>
            </w:r>
            <w:r w:rsidR="00866762">
              <w:rPr>
                <w:noProof/>
                <w:webHidden/>
              </w:rPr>
              <w:fldChar w:fldCharType="separate"/>
            </w:r>
            <w:r w:rsidR="00866762">
              <w:rPr>
                <w:noProof/>
                <w:webHidden/>
              </w:rPr>
              <w:t>28</w:t>
            </w:r>
            <w:r w:rsidR="00866762">
              <w:rPr>
                <w:noProof/>
                <w:webHidden/>
              </w:rPr>
              <w:fldChar w:fldCharType="end"/>
            </w:r>
          </w:hyperlink>
        </w:p>
        <w:p w14:paraId="5B6129CD" w14:textId="2A872A8D" w:rsidR="00866762" w:rsidRDefault="00CE1225">
          <w:pPr>
            <w:pStyle w:val="TOC1"/>
            <w:tabs>
              <w:tab w:val="right" w:leader="dot" w:pos="8898"/>
            </w:tabs>
            <w:rPr>
              <w:rFonts w:eastAsiaTheme="minorEastAsia"/>
              <w:b w:val="0"/>
              <w:noProof/>
              <w:lang w:eastAsia="en-AU"/>
            </w:rPr>
          </w:pPr>
          <w:hyperlink w:anchor="_Toc86648398" w:history="1">
            <w:r w:rsidR="00866762" w:rsidRPr="00FD10F4">
              <w:rPr>
                <w:rStyle w:val="Hyperlink"/>
                <w:rFonts w:eastAsia="Calibri"/>
                <w:noProof/>
              </w:rPr>
              <w:t>Schedule 2</w:t>
            </w:r>
            <w:r w:rsidR="00866762">
              <w:rPr>
                <w:noProof/>
                <w:webHidden/>
              </w:rPr>
              <w:tab/>
            </w:r>
            <w:r w:rsidR="00866762">
              <w:rPr>
                <w:noProof/>
                <w:webHidden/>
              </w:rPr>
              <w:fldChar w:fldCharType="begin"/>
            </w:r>
            <w:r w:rsidR="00866762">
              <w:rPr>
                <w:noProof/>
                <w:webHidden/>
              </w:rPr>
              <w:instrText xml:space="preserve"> PAGEREF _Toc86648398 \h </w:instrText>
            </w:r>
            <w:r w:rsidR="00866762">
              <w:rPr>
                <w:noProof/>
                <w:webHidden/>
              </w:rPr>
            </w:r>
            <w:r w:rsidR="00866762">
              <w:rPr>
                <w:noProof/>
                <w:webHidden/>
              </w:rPr>
              <w:fldChar w:fldCharType="separate"/>
            </w:r>
            <w:r w:rsidR="00866762">
              <w:rPr>
                <w:noProof/>
                <w:webHidden/>
              </w:rPr>
              <w:t>29</w:t>
            </w:r>
            <w:r w:rsidR="00866762">
              <w:rPr>
                <w:noProof/>
                <w:webHidden/>
              </w:rPr>
              <w:fldChar w:fldCharType="end"/>
            </w:r>
          </w:hyperlink>
        </w:p>
        <w:p w14:paraId="398D8626" w14:textId="72786141" w:rsidR="00866762" w:rsidRDefault="00CE1225">
          <w:pPr>
            <w:pStyle w:val="TOC2"/>
            <w:rPr>
              <w:rFonts w:eastAsiaTheme="minorEastAsia"/>
              <w:noProof/>
              <w:lang w:eastAsia="en-AU"/>
            </w:rPr>
          </w:pPr>
          <w:hyperlink w:anchor="_Toc86648399" w:history="1">
            <w:r w:rsidR="00866762" w:rsidRPr="00FD10F4">
              <w:rPr>
                <w:rStyle w:val="Hyperlink"/>
                <w:rFonts w:eastAsia="Times New Roman"/>
                <w:noProof/>
              </w:rPr>
              <w:t>Minimum mandatory content for inclusion in a VET Data Use Statement and RTO Declaration and Understanding</w:t>
            </w:r>
            <w:r w:rsidR="00866762">
              <w:rPr>
                <w:noProof/>
                <w:webHidden/>
              </w:rPr>
              <w:tab/>
            </w:r>
            <w:r w:rsidR="00866762">
              <w:rPr>
                <w:noProof/>
                <w:webHidden/>
              </w:rPr>
              <w:fldChar w:fldCharType="begin"/>
            </w:r>
            <w:r w:rsidR="00866762">
              <w:rPr>
                <w:noProof/>
                <w:webHidden/>
              </w:rPr>
              <w:instrText xml:space="preserve"> PAGEREF _Toc86648399 \h </w:instrText>
            </w:r>
            <w:r w:rsidR="00866762">
              <w:rPr>
                <w:noProof/>
                <w:webHidden/>
              </w:rPr>
            </w:r>
            <w:r w:rsidR="00866762">
              <w:rPr>
                <w:noProof/>
                <w:webHidden/>
              </w:rPr>
              <w:fldChar w:fldCharType="separate"/>
            </w:r>
            <w:r w:rsidR="00866762">
              <w:rPr>
                <w:noProof/>
                <w:webHidden/>
              </w:rPr>
              <w:t>29</w:t>
            </w:r>
            <w:r w:rsidR="00866762">
              <w:rPr>
                <w:noProof/>
                <w:webHidden/>
              </w:rPr>
              <w:fldChar w:fldCharType="end"/>
            </w:r>
          </w:hyperlink>
        </w:p>
        <w:p w14:paraId="05603022" w14:textId="43A70422" w:rsidR="00866762" w:rsidRDefault="00CE1225">
          <w:pPr>
            <w:pStyle w:val="TOC3"/>
            <w:rPr>
              <w:rFonts w:eastAsiaTheme="minorEastAsia"/>
              <w:noProof/>
              <w:lang w:eastAsia="en-AU"/>
            </w:rPr>
          </w:pPr>
          <w:hyperlink w:anchor="_Toc86648400" w:history="1">
            <w:r w:rsidR="00866762" w:rsidRPr="00FD10F4">
              <w:rPr>
                <w:rStyle w:val="Hyperlink"/>
                <w:rFonts w:eastAsia="Times New Roman"/>
                <w:noProof/>
              </w:rPr>
              <w:t>VET Data Use Statement</w:t>
            </w:r>
            <w:r w:rsidR="00866762">
              <w:rPr>
                <w:noProof/>
                <w:webHidden/>
              </w:rPr>
              <w:tab/>
            </w:r>
            <w:r w:rsidR="00866762">
              <w:rPr>
                <w:noProof/>
                <w:webHidden/>
              </w:rPr>
              <w:fldChar w:fldCharType="begin"/>
            </w:r>
            <w:r w:rsidR="00866762">
              <w:rPr>
                <w:noProof/>
                <w:webHidden/>
              </w:rPr>
              <w:instrText xml:space="preserve"> PAGEREF _Toc86648400 \h </w:instrText>
            </w:r>
            <w:r w:rsidR="00866762">
              <w:rPr>
                <w:noProof/>
                <w:webHidden/>
              </w:rPr>
            </w:r>
            <w:r w:rsidR="00866762">
              <w:rPr>
                <w:noProof/>
                <w:webHidden/>
              </w:rPr>
              <w:fldChar w:fldCharType="separate"/>
            </w:r>
            <w:r w:rsidR="00866762">
              <w:rPr>
                <w:noProof/>
                <w:webHidden/>
              </w:rPr>
              <w:t>29</w:t>
            </w:r>
            <w:r w:rsidR="00866762">
              <w:rPr>
                <w:noProof/>
                <w:webHidden/>
              </w:rPr>
              <w:fldChar w:fldCharType="end"/>
            </w:r>
          </w:hyperlink>
        </w:p>
        <w:p w14:paraId="56233109" w14:textId="645AED13" w:rsidR="00866762" w:rsidRDefault="00CE1225">
          <w:pPr>
            <w:pStyle w:val="TOC3"/>
            <w:rPr>
              <w:rFonts w:eastAsiaTheme="minorEastAsia"/>
              <w:noProof/>
              <w:lang w:eastAsia="en-AU"/>
            </w:rPr>
          </w:pPr>
          <w:hyperlink w:anchor="_Toc86648401" w:history="1">
            <w:r w:rsidR="00866762" w:rsidRPr="00FD10F4">
              <w:rPr>
                <w:rStyle w:val="Hyperlink"/>
                <w:rFonts w:eastAsia="Times New Roman"/>
                <w:noProof/>
              </w:rPr>
              <w:t>RTO Declaration and Understanding</w:t>
            </w:r>
            <w:r w:rsidR="00866762">
              <w:rPr>
                <w:noProof/>
                <w:webHidden/>
              </w:rPr>
              <w:tab/>
            </w:r>
            <w:r w:rsidR="00866762">
              <w:rPr>
                <w:noProof/>
                <w:webHidden/>
              </w:rPr>
              <w:fldChar w:fldCharType="begin"/>
            </w:r>
            <w:r w:rsidR="00866762">
              <w:rPr>
                <w:noProof/>
                <w:webHidden/>
              </w:rPr>
              <w:instrText xml:space="preserve"> PAGEREF _Toc86648401 \h </w:instrText>
            </w:r>
            <w:r w:rsidR="00866762">
              <w:rPr>
                <w:noProof/>
                <w:webHidden/>
              </w:rPr>
            </w:r>
            <w:r w:rsidR="00866762">
              <w:rPr>
                <w:noProof/>
                <w:webHidden/>
              </w:rPr>
              <w:fldChar w:fldCharType="separate"/>
            </w:r>
            <w:r w:rsidR="00866762">
              <w:rPr>
                <w:noProof/>
                <w:webHidden/>
              </w:rPr>
              <w:t>29</w:t>
            </w:r>
            <w:r w:rsidR="00866762">
              <w:rPr>
                <w:noProof/>
                <w:webHidden/>
              </w:rPr>
              <w:fldChar w:fldCharType="end"/>
            </w:r>
          </w:hyperlink>
        </w:p>
        <w:p w14:paraId="0A4AA8BD" w14:textId="1F1D1850" w:rsidR="00277D21" w:rsidRDefault="00277D21">
          <w:r>
            <w:rPr>
              <w:b/>
              <w:bCs/>
              <w:noProof/>
            </w:rPr>
            <w:fldChar w:fldCharType="end"/>
          </w:r>
        </w:p>
      </w:sdtContent>
    </w:sdt>
    <w:p w14:paraId="6D380D9C" w14:textId="77777777" w:rsidR="007855CC" w:rsidRPr="0095636C" w:rsidRDefault="007855CC" w:rsidP="0095636C">
      <w:r>
        <w:br w:type="page"/>
      </w:r>
    </w:p>
    <w:p w14:paraId="1A6F074B" w14:textId="77777777" w:rsidR="002B1CE5" w:rsidRDefault="0001379F" w:rsidP="0001379F">
      <w:pPr>
        <w:pStyle w:val="Heading1"/>
      </w:pPr>
      <w:bookmarkStart w:id="4" w:name="_Toc86648351"/>
      <w:bookmarkEnd w:id="3"/>
      <w:r>
        <w:lastRenderedPageBreak/>
        <w:t xml:space="preserve">Part A </w:t>
      </w:r>
      <w:r w:rsidR="00466DE1">
        <w:t>–</w:t>
      </w:r>
      <w:r>
        <w:t xml:space="preserve"> Introduction</w:t>
      </w:r>
      <w:bookmarkEnd w:id="4"/>
    </w:p>
    <w:p w14:paraId="30779832" w14:textId="77777777" w:rsidR="002B1CE5" w:rsidRPr="00F51C18" w:rsidRDefault="0001379F" w:rsidP="00945A07">
      <w:pPr>
        <w:pStyle w:val="Heading2"/>
        <w:numPr>
          <w:ilvl w:val="0"/>
          <w:numId w:val="4"/>
        </w:numPr>
      </w:pPr>
      <w:bookmarkStart w:id="5" w:name="_Toc49945817"/>
      <w:bookmarkStart w:id="6" w:name="_Toc49945882"/>
      <w:bookmarkStart w:id="7" w:name="_Toc86648352"/>
      <w:r>
        <w:t>Overview</w:t>
      </w:r>
      <w:bookmarkEnd w:id="5"/>
      <w:bookmarkEnd w:id="6"/>
      <w:bookmarkEnd w:id="7"/>
    </w:p>
    <w:p w14:paraId="771688BB" w14:textId="77777777" w:rsidR="009256B6" w:rsidRPr="009256B6" w:rsidRDefault="009256B6" w:rsidP="00945A07">
      <w:pPr>
        <w:pStyle w:val="ListNumber"/>
        <w:numPr>
          <w:ilvl w:val="1"/>
          <w:numId w:val="1"/>
        </w:numPr>
        <w:spacing w:line="276" w:lineRule="auto"/>
        <w:ind w:left="426" w:hanging="431"/>
        <w:contextualSpacing w:val="0"/>
      </w:pPr>
      <w:bookmarkStart w:id="8" w:name="_Toc49945818"/>
      <w:bookmarkStart w:id="9" w:name="_Toc49945883"/>
      <w:bookmarkStart w:id="10" w:name="_Toc30065224"/>
      <w:bookmarkStart w:id="11" w:name="_Toc31700950"/>
      <w:r w:rsidRPr="009256B6">
        <w:t xml:space="preserve">Comprehensive and timely data on vocational education and training (VET) is important for increasing the efficiency and transparency of Australia’s VET sector, </w:t>
      </w:r>
      <w:proofErr w:type="gramStart"/>
      <w:r w:rsidRPr="009256B6">
        <w:t>in order to</w:t>
      </w:r>
      <w:proofErr w:type="gramEnd"/>
      <w:r w:rsidRPr="009256B6">
        <w:t xml:space="preserve"> improve understanding of Australia’s VET market and management of the national VET system.</w:t>
      </w:r>
    </w:p>
    <w:p w14:paraId="36887495" w14:textId="77777777" w:rsidR="009256B6" w:rsidRPr="009256B6" w:rsidRDefault="009256B6" w:rsidP="00945A07">
      <w:pPr>
        <w:pStyle w:val="ListNumber"/>
        <w:numPr>
          <w:ilvl w:val="1"/>
          <w:numId w:val="1"/>
        </w:numPr>
        <w:spacing w:line="276" w:lineRule="auto"/>
        <w:ind w:left="426" w:hanging="431"/>
        <w:contextualSpacing w:val="0"/>
      </w:pPr>
      <w:r w:rsidRPr="009256B6">
        <w:t>Th</w:t>
      </w:r>
      <w:r w:rsidR="00D77750">
        <w:t xml:space="preserve">e </w:t>
      </w:r>
      <w:hyperlink r:id="rId15" w:history="1">
        <w:r w:rsidR="00D77750" w:rsidRPr="00411812">
          <w:rPr>
            <w:rStyle w:val="Hyperlink"/>
          </w:rPr>
          <w:t>National VET Data Policy</w:t>
        </w:r>
      </w:hyperlink>
      <w:r w:rsidR="00411812">
        <w:rPr>
          <w:rStyle w:val="FootnoteReference"/>
        </w:rPr>
        <w:footnoteReference w:id="1"/>
      </w:r>
      <w:r w:rsidR="00D77750">
        <w:t xml:space="preserve"> (the</w:t>
      </w:r>
      <w:r w:rsidRPr="009256B6">
        <w:t xml:space="preserve"> Policy</w:t>
      </w:r>
      <w:r w:rsidR="00D77750">
        <w:t>)</w:t>
      </w:r>
      <w:r w:rsidRPr="009256B6">
        <w:t xml:space="preserve"> brings together requirements for collecting nationally consistent data about VET activity and processes, and for using data in statistical collections and national surveys.</w:t>
      </w:r>
    </w:p>
    <w:p w14:paraId="71A5159C" w14:textId="77777777" w:rsidR="009256B6" w:rsidRPr="009256B6" w:rsidRDefault="009256B6" w:rsidP="00945A07">
      <w:pPr>
        <w:pStyle w:val="ListNumber"/>
        <w:numPr>
          <w:ilvl w:val="1"/>
          <w:numId w:val="1"/>
        </w:numPr>
        <w:spacing w:line="276" w:lineRule="auto"/>
        <w:ind w:left="426" w:hanging="431"/>
        <w:contextualSpacing w:val="0"/>
      </w:pPr>
      <w:r w:rsidRPr="009256B6">
        <w:t>Part A outlines why VET Data is collected.</w:t>
      </w:r>
    </w:p>
    <w:p w14:paraId="653AF835" w14:textId="77777777" w:rsidR="009256B6" w:rsidRPr="009256B6" w:rsidRDefault="009256B6" w:rsidP="0019297A">
      <w:pPr>
        <w:pStyle w:val="ListNumber"/>
        <w:numPr>
          <w:ilvl w:val="1"/>
          <w:numId w:val="1"/>
        </w:numPr>
        <w:spacing w:line="276" w:lineRule="auto"/>
        <w:ind w:left="426" w:hanging="431"/>
        <w:contextualSpacing w:val="0"/>
      </w:pPr>
      <w:r w:rsidRPr="009256B6">
        <w:t xml:space="preserve">Part B, the </w:t>
      </w:r>
      <w:r w:rsidRPr="009256B6">
        <w:rPr>
          <w:i/>
          <w:iCs/>
        </w:rPr>
        <w:t>National VET Provider Collection Data Requirements Policy</w:t>
      </w:r>
      <w:r w:rsidRPr="009256B6">
        <w:t xml:space="preserve">, outlines </w:t>
      </w:r>
      <w:r w:rsidRPr="009B30B2">
        <w:t>the requirements on all</w:t>
      </w:r>
      <w:r w:rsidRPr="00344D91">
        <w:t xml:space="preserve"> </w:t>
      </w:r>
      <w:r w:rsidRPr="0019297A">
        <w:t xml:space="preserve">Registered Training Organisations </w:t>
      </w:r>
      <w:r w:rsidRPr="009B30B2">
        <w:t xml:space="preserve">(RTOs) to collect and submit comprehensive data on their </w:t>
      </w:r>
      <w:r w:rsidRPr="009256B6">
        <w:t>delivery of Nationally Recognised Training.</w:t>
      </w:r>
    </w:p>
    <w:p w14:paraId="2250F0E2" w14:textId="77777777" w:rsidR="009256B6" w:rsidRPr="009256B6" w:rsidRDefault="009256B6" w:rsidP="00B62B4B">
      <w:pPr>
        <w:pStyle w:val="ListNumber"/>
        <w:numPr>
          <w:ilvl w:val="1"/>
          <w:numId w:val="1"/>
        </w:numPr>
        <w:spacing w:line="276" w:lineRule="auto"/>
        <w:ind w:left="426" w:hanging="431"/>
        <w:contextualSpacing w:val="0"/>
      </w:pPr>
      <w:r w:rsidRPr="009256B6">
        <w:t>Part C deals with the use of the VET Data held by the National Centre for Vocational Education Research (NCVER) and outlines arrangements for disclosing and accessing VET Activity Data, VET Outcome Data and VET Funding Data, as defined in the Glossary of Terms. Part C also sets out the requirements for disclosure of Unique Student Identifiers (USI</w:t>
      </w:r>
      <w:r w:rsidR="0006290D">
        <w:t>s</w:t>
      </w:r>
      <w:r w:rsidRPr="009256B6">
        <w:t>) by the Student Identifiers Registrar for the purposes of research.</w:t>
      </w:r>
    </w:p>
    <w:p w14:paraId="1635C999" w14:textId="77777777" w:rsidR="00D77750" w:rsidRPr="009256B6" w:rsidRDefault="009256B6" w:rsidP="00414E57">
      <w:pPr>
        <w:pStyle w:val="ListNumber"/>
        <w:numPr>
          <w:ilvl w:val="1"/>
          <w:numId w:val="1"/>
        </w:numPr>
        <w:spacing w:line="276" w:lineRule="auto"/>
        <w:ind w:left="426" w:hanging="431"/>
        <w:contextualSpacing w:val="0"/>
      </w:pPr>
      <w:r w:rsidRPr="009256B6">
        <w:t>Part D deals with statistical and definitional content including the Glossary of Terms</w:t>
      </w:r>
      <w:r w:rsidR="00414E57">
        <w:t xml:space="preserve"> </w:t>
      </w:r>
      <w:r w:rsidR="00D77750">
        <w:t>and links to further information</w:t>
      </w:r>
      <w:r w:rsidRPr="009256B6">
        <w:t>.</w:t>
      </w:r>
    </w:p>
    <w:p w14:paraId="2883AE9A" w14:textId="77777777" w:rsidR="0001379F" w:rsidRPr="00F51C18" w:rsidRDefault="0001379F" w:rsidP="00945A07">
      <w:pPr>
        <w:pStyle w:val="Heading2"/>
        <w:numPr>
          <w:ilvl w:val="0"/>
          <w:numId w:val="4"/>
        </w:numPr>
      </w:pPr>
      <w:bookmarkStart w:id="12" w:name="_Toc86648353"/>
      <w:r>
        <w:t>Objective</w:t>
      </w:r>
      <w:bookmarkEnd w:id="8"/>
      <w:bookmarkEnd w:id="9"/>
      <w:bookmarkEnd w:id="12"/>
    </w:p>
    <w:p w14:paraId="5ECE1060" w14:textId="77777777" w:rsidR="005C544E" w:rsidRPr="005C544E" w:rsidRDefault="005C544E" w:rsidP="00945A07">
      <w:pPr>
        <w:pStyle w:val="ListNumber"/>
        <w:numPr>
          <w:ilvl w:val="1"/>
          <w:numId w:val="5"/>
        </w:numPr>
        <w:spacing w:line="276" w:lineRule="auto"/>
        <w:ind w:left="426"/>
        <w:contextualSpacing w:val="0"/>
      </w:pPr>
      <w:bookmarkStart w:id="13" w:name="_Toc49945819"/>
      <w:bookmarkStart w:id="14" w:name="_Toc49945884"/>
      <w:r w:rsidRPr="005C544E">
        <w:t>Information about the training delivered across all RTOs assists the operations of a range of entities, including:</w:t>
      </w:r>
    </w:p>
    <w:p w14:paraId="22572930" w14:textId="77777777" w:rsidR="005C544E" w:rsidRPr="005C544E" w:rsidRDefault="005C544E" w:rsidP="00945A07">
      <w:pPr>
        <w:pStyle w:val="ListBullet"/>
        <w:numPr>
          <w:ilvl w:val="1"/>
          <w:numId w:val="2"/>
        </w:numPr>
        <w:spacing w:line="276" w:lineRule="auto"/>
        <w:ind w:left="993" w:hanging="493"/>
      </w:pPr>
      <w:r w:rsidRPr="00247936">
        <w:rPr>
          <w:u w:val="single"/>
        </w:rPr>
        <w:t>students</w:t>
      </w:r>
      <w:r w:rsidRPr="005C544E">
        <w:t xml:space="preserve"> to access Authenticated VET Transcripts that show any Nationally Recognised Training undertaken since 2015 through links with the </w:t>
      </w:r>
      <w:proofErr w:type="gramStart"/>
      <w:r w:rsidRPr="005C544E">
        <w:t>USI;</w:t>
      </w:r>
      <w:proofErr w:type="gramEnd"/>
    </w:p>
    <w:p w14:paraId="04D3E903" w14:textId="77777777" w:rsidR="005C544E" w:rsidRPr="005C544E" w:rsidRDefault="005C544E" w:rsidP="00945A07">
      <w:pPr>
        <w:pStyle w:val="ListBullet"/>
        <w:numPr>
          <w:ilvl w:val="1"/>
          <w:numId w:val="2"/>
        </w:numPr>
        <w:spacing w:line="276" w:lineRule="auto"/>
        <w:ind w:left="993" w:hanging="493"/>
      </w:pPr>
      <w:r w:rsidRPr="00247936">
        <w:rPr>
          <w:u w:val="single"/>
        </w:rPr>
        <w:t>consumers</w:t>
      </w:r>
      <w:r w:rsidRPr="005C544E">
        <w:t xml:space="preserve"> to access details about RTOs and courses in order to inform their training </w:t>
      </w:r>
      <w:proofErr w:type="gramStart"/>
      <w:r w:rsidRPr="005C544E">
        <w:t>choices;</w:t>
      </w:r>
      <w:proofErr w:type="gramEnd"/>
    </w:p>
    <w:p w14:paraId="509ED202" w14:textId="77777777" w:rsidR="005C544E" w:rsidRPr="005C544E" w:rsidRDefault="005C544E" w:rsidP="00945A07">
      <w:pPr>
        <w:pStyle w:val="ListBullet"/>
        <w:numPr>
          <w:ilvl w:val="1"/>
          <w:numId w:val="2"/>
        </w:numPr>
        <w:spacing w:line="276" w:lineRule="auto"/>
        <w:ind w:left="993" w:hanging="493"/>
      </w:pPr>
      <w:r w:rsidRPr="00247936">
        <w:rPr>
          <w:u w:val="single"/>
        </w:rPr>
        <w:t>RTOs</w:t>
      </w:r>
      <w:r w:rsidRPr="005C544E">
        <w:t xml:space="preserve"> to help plan their future training delivery, and undertake continuous </w:t>
      </w:r>
      <w:proofErr w:type="gramStart"/>
      <w:r w:rsidRPr="005C544E">
        <w:t>improvement;</w:t>
      </w:r>
      <w:proofErr w:type="gramEnd"/>
    </w:p>
    <w:p w14:paraId="77EB8039" w14:textId="77777777" w:rsidR="005C544E" w:rsidRPr="005C544E" w:rsidRDefault="005C544E" w:rsidP="00945A07">
      <w:pPr>
        <w:pStyle w:val="ListBullet"/>
        <w:numPr>
          <w:ilvl w:val="1"/>
          <w:numId w:val="2"/>
        </w:numPr>
        <w:spacing w:line="276" w:lineRule="auto"/>
        <w:ind w:left="993" w:hanging="493"/>
      </w:pPr>
      <w:r w:rsidRPr="00247936">
        <w:rPr>
          <w:u w:val="single"/>
        </w:rPr>
        <w:t>industry, businesses and governments</w:t>
      </w:r>
      <w:r w:rsidRPr="005C544E">
        <w:t xml:space="preserve"> to undertake workforce planning through an understanding of where and when skills are being </w:t>
      </w:r>
      <w:proofErr w:type="gramStart"/>
      <w:r w:rsidRPr="005C544E">
        <w:t>developed;</w:t>
      </w:r>
      <w:proofErr w:type="gramEnd"/>
    </w:p>
    <w:p w14:paraId="20A30152" w14:textId="77777777" w:rsidR="005C544E" w:rsidRPr="00313523" w:rsidRDefault="005C544E" w:rsidP="00945A07">
      <w:pPr>
        <w:pStyle w:val="ListBullet"/>
        <w:numPr>
          <w:ilvl w:val="1"/>
          <w:numId w:val="2"/>
        </w:numPr>
        <w:spacing w:line="276" w:lineRule="auto"/>
        <w:ind w:left="993" w:hanging="493"/>
        <w:rPr>
          <w:u w:val="single"/>
        </w:rPr>
      </w:pPr>
      <w:r w:rsidRPr="00247936">
        <w:rPr>
          <w:u w:val="single"/>
        </w:rPr>
        <w:t>governments</w:t>
      </w:r>
      <w:r w:rsidRPr="005C544E">
        <w:t xml:space="preserve"> to better understand training pathways and trends, and to inform the </w:t>
      </w:r>
      <w:r w:rsidRPr="00313523">
        <w:t>development of policy and assess the impact of interventions</w:t>
      </w:r>
      <w:r w:rsidRPr="009B30B2">
        <w:t>; and</w:t>
      </w:r>
    </w:p>
    <w:p w14:paraId="28766EF2" w14:textId="77777777" w:rsidR="00376BD3" w:rsidRPr="00313523" w:rsidRDefault="00376BD3" w:rsidP="00313523">
      <w:pPr>
        <w:pStyle w:val="ListBullet"/>
        <w:numPr>
          <w:ilvl w:val="1"/>
          <w:numId w:val="2"/>
        </w:numPr>
        <w:spacing w:line="276" w:lineRule="auto"/>
        <w:ind w:left="992" w:hanging="493"/>
        <w:contextualSpacing w:val="0"/>
        <w:rPr>
          <w:u w:val="single"/>
        </w:rPr>
      </w:pPr>
      <w:r w:rsidRPr="00376BD3">
        <w:rPr>
          <w:u w:val="single"/>
        </w:rPr>
        <w:lastRenderedPageBreak/>
        <w:t>VET Regulators</w:t>
      </w:r>
      <w:r w:rsidRPr="00313523">
        <w:t xml:space="preserve"> to inform risk-based regulation of RTOs and establish benchmarks for continuous improvement in the VET sector.</w:t>
      </w:r>
    </w:p>
    <w:p w14:paraId="628B10AE" w14:textId="77777777" w:rsidR="0001379F" w:rsidRDefault="0001379F" w:rsidP="00313523">
      <w:pPr>
        <w:pStyle w:val="Heading2"/>
        <w:numPr>
          <w:ilvl w:val="0"/>
          <w:numId w:val="4"/>
        </w:numPr>
        <w:ind w:left="357" w:hanging="357"/>
      </w:pPr>
      <w:bookmarkStart w:id="15" w:name="_Toc86648354"/>
      <w:r w:rsidRPr="0001379F">
        <w:t>AVETMISS, statistical collections, surveys and USIs</w:t>
      </w:r>
      <w:bookmarkEnd w:id="13"/>
      <w:bookmarkEnd w:id="14"/>
      <w:bookmarkEnd w:id="15"/>
    </w:p>
    <w:p w14:paraId="0C0BCA17" w14:textId="77777777" w:rsidR="00BA3502" w:rsidRPr="00BA3502" w:rsidRDefault="00BA3502" w:rsidP="00945A07">
      <w:pPr>
        <w:pStyle w:val="ListNumber"/>
        <w:numPr>
          <w:ilvl w:val="1"/>
          <w:numId w:val="6"/>
        </w:numPr>
        <w:spacing w:line="276" w:lineRule="auto"/>
        <w:ind w:left="426"/>
        <w:contextualSpacing w:val="0"/>
      </w:pPr>
      <w:bookmarkStart w:id="16" w:name="_Toc49945820"/>
      <w:bookmarkStart w:id="17" w:name="_Toc49945885"/>
      <w:bookmarkEnd w:id="10"/>
      <w:bookmarkEnd w:id="11"/>
      <w:r w:rsidRPr="00BA3502">
        <w:t xml:space="preserve">Nationally consistent records of VET Activity in Australia are achieved through data collected in accordance with the Australian VET Management Information Statistical Standard (AVETMISS). AVETMISS describes the files, fields, </w:t>
      </w:r>
      <w:proofErr w:type="gramStart"/>
      <w:r w:rsidRPr="00BA3502">
        <w:t>formats</w:t>
      </w:r>
      <w:proofErr w:type="gramEnd"/>
      <w:r w:rsidRPr="00BA3502">
        <w:t xml:space="preserve"> and rules that govern the collection of data for the following statistical collections: National VET Provider Collection; National VET in Schools Collection; National Apprentice and Trainee Collection; National VET Finance Collection and National VET Funding Collection. These statistical collections are held by NCVER. The standards for each collection may be updated or amended from time to time, as agreed by governments and advised by NCVER.</w:t>
      </w:r>
    </w:p>
    <w:p w14:paraId="3B5496E4" w14:textId="77777777" w:rsidR="00BA3502" w:rsidRPr="00BA3502" w:rsidRDefault="00BA3502" w:rsidP="00945A07">
      <w:pPr>
        <w:pStyle w:val="ListNumber"/>
        <w:numPr>
          <w:ilvl w:val="1"/>
          <w:numId w:val="6"/>
        </w:numPr>
        <w:spacing w:line="276" w:lineRule="auto"/>
        <w:ind w:left="426"/>
        <w:contextualSpacing w:val="0"/>
      </w:pPr>
      <w:r w:rsidRPr="00BA3502">
        <w:t>On behalf of governments, NCVER also collects VET Outcome Data through national survey collections, including student outcome surveys, surveys of employers’ use and views of VET, and apprentice and trainee destination surveys.</w:t>
      </w:r>
    </w:p>
    <w:p w14:paraId="372D8E0F" w14:textId="77777777" w:rsidR="00BA3502" w:rsidRPr="00BA3502" w:rsidRDefault="00BA3502" w:rsidP="00945A07">
      <w:pPr>
        <w:pStyle w:val="ListNumber"/>
        <w:numPr>
          <w:ilvl w:val="1"/>
          <w:numId w:val="6"/>
        </w:numPr>
        <w:spacing w:line="276" w:lineRule="auto"/>
        <w:ind w:left="426"/>
        <w:contextualSpacing w:val="0"/>
      </w:pPr>
      <w:r w:rsidRPr="00BA3502">
        <w:t>Data from the statistical collections held by NCVER includes USIs, and this enables the preparation of Authenticated VET Transcripts for current and former students. USIs also support VET organisations, VET Regulators and governments to streamline</w:t>
      </w:r>
      <w:r w:rsidRPr="00BA3502" w:rsidDel="000750F7">
        <w:t xml:space="preserve"> </w:t>
      </w:r>
      <w:r w:rsidRPr="00BA3502">
        <w:t>administration and processing, assessment of course prerequisites and credit transfers, as well as supporting longitudinal analysis of student pathways and VET activity over time.</w:t>
      </w:r>
    </w:p>
    <w:p w14:paraId="69AF9822" w14:textId="77777777" w:rsidR="00BA3502" w:rsidRPr="00BA3502" w:rsidRDefault="00BA3502" w:rsidP="00945A07">
      <w:pPr>
        <w:pStyle w:val="ListNumber"/>
        <w:numPr>
          <w:ilvl w:val="1"/>
          <w:numId w:val="6"/>
        </w:numPr>
        <w:spacing w:line="276" w:lineRule="auto"/>
        <w:ind w:left="426"/>
        <w:contextualSpacing w:val="0"/>
      </w:pPr>
      <w:r w:rsidRPr="00BA3502">
        <w:t>Collecting and verifying a student’s USI (or arranging for a student to be assigned a USI) when the student enrols in training will enable RTOs to address any issues associated with the USI as soon as possible.</w:t>
      </w:r>
    </w:p>
    <w:p w14:paraId="106C4385" w14:textId="77777777" w:rsidR="002B1CE5" w:rsidRDefault="0001379F" w:rsidP="00945A07">
      <w:pPr>
        <w:pStyle w:val="Heading3"/>
      </w:pPr>
      <w:bookmarkStart w:id="18" w:name="_Toc86648355"/>
      <w:r>
        <w:t>The collection of VET Data</w:t>
      </w:r>
      <w:bookmarkEnd w:id="16"/>
      <w:bookmarkEnd w:id="17"/>
      <w:bookmarkEnd w:id="18"/>
    </w:p>
    <w:p w14:paraId="2466FFC3" w14:textId="77777777" w:rsidR="00F9124F" w:rsidRPr="00F9124F" w:rsidRDefault="00F9124F" w:rsidP="00945A07">
      <w:pPr>
        <w:pStyle w:val="ListNumber"/>
        <w:numPr>
          <w:ilvl w:val="1"/>
          <w:numId w:val="6"/>
        </w:numPr>
        <w:spacing w:line="276" w:lineRule="auto"/>
        <w:ind w:left="426"/>
        <w:contextualSpacing w:val="0"/>
      </w:pPr>
      <w:r w:rsidRPr="00F9124F">
        <w:t xml:space="preserve">VET Data collection applies the principle of ‘collect once use many </w:t>
      </w:r>
      <w:proofErr w:type="gramStart"/>
      <w:r w:rsidRPr="00F9124F">
        <w:t>times’</w:t>
      </w:r>
      <w:proofErr w:type="gramEnd"/>
      <w:r w:rsidRPr="00F9124F">
        <w:t>. AVETMISS provides a nationally consistent framework for the collection of VET Data for multiple uses.</w:t>
      </w:r>
    </w:p>
    <w:p w14:paraId="1E6EA965" w14:textId="77777777" w:rsidR="00F9124F" w:rsidRPr="00F9124F" w:rsidRDefault="00F9124F" w:rsidP="00945A07">
      <w:pPr>
        <w:pStyle w:val="ListNumber"/>
        <w:numPr>
          <w:ilvl w:val="1"/>
          <w:numId w:val="6"/>
        </w:numPr>
        <w:spacing w:line="276" w:lineRule="auto"/>
        <w:ind w:left="426"/>
        <w:contextualSpacing w:val="0"/>
      </w:pPr>
      <w:r w:rsidRPr="00F9124F">
        <w:t>Data from the national VET statistical collections and the national survey collections contributes to the publication of reports and data products that illustrate how the national VET market operates.</w:t>
      </w:r>
    </w:p>
    <w:p w14:paraId="16653B18" w14:textId="77777777" w:rsidR="00095B9D" w:rsidRDefault="00F9124F" w:rsidP="00E12036">
      <w:pPr>
        <w:pStyle w:val="ListNumber"/>
        <w:numPr>
          <w:ilvl w:val="1"/>
          <w:numId w:val="6"/>
        </w:numPr>
        <w:spacing w:line="276" w:lineRule="auto"/>
        <w:ind w:left="426"/>
        <w:contextualSpacing w:val="0"/>
      </w:pPr>
      <w:r w:rsidRPr="00F9124F">
        <w:t>VET Regulators and governments collect other information relating to the VET sector in their jurisdiction for regulation, compliance, and administration purposes. This information falls outside the definition of VET Data in this Policy and is not covered by this Policy.</w:t>
      </w:r>
    </w:p>
    <w:p w14:paraId="4498D26C" w14:textId="77777777" w:rsidR="0095636C" w:rsidRPr="009B6879" w:rsidRDefault="0095636C" w:rsidP="00E12036">
      <w:pPr>
        <w:pStyle w:val="ListNumber"/>
        <w:numPr>
          <w:ilvl w:val="1"/>
          <w:numId w:val="6"/>
        </w:numPr>
        <w:spacing w:line="276" w:lineRule="auto"/>
        <w:ind w:left="426"/>
        <w:contextualSpacing w:val="0"/>
      </w:pPr>
      <w:r w:rsidRPr="009B6879">
        <w:br w:type="page"/>
      </w:r>
    </w:p>
    <w:p w14:paraId="35CD56BF" w14:textId="77777777" w:rsidR="0001379F" w:rsidRPr="0001379F" w:rsidRDefault="0001379F" w:rsidP="0001379F">
      <w:pPr>
        <w:pStyle w:val="Heading1"/>
      </w:pPr>
      <w:bookmarkStart w:id="19" w:name="_Toc86648356"/>
      <w:r w:rsidRPr="0001379F">
        <w:lastRenderedPageBreak/>
        <w:t xml:space="preserve">Part B </w:t>
      </w:r>
      <w:r w:rsidR="00466DE1">
        <w:t>–</w:t>
      </w:r>
      <w:r w:rsidRPr="0001379F">
        <w:t xml:space="preserve"> National VET Provider Collection Data Requirements Policy</w:t>
      </w:r>
      <w:bookmarkEnd w:id="19"/>
    </w:p>
    <w:p w14:paraId="2185AB3D" w14:textId="77777777" w:rsidR="0001379F" w:rsidRPr="00F51C18" w:rsidRDefault="0001379F" w:rsidP="00945A07">
      <w:pPr>
        <w:pStyle w:val="Heading2"/>
        <w:numPr>
          <w:ilvl w:val="0"/>
          <w:numId w:val="4"/>
        </w:numPr>
      </w:pPr>
      <w:bookmarkStart w:id="20" w:name="_Toc49945822"/>
      <w:bookmarkStart w:id="21" w:name="_Toc49945887"/>
      <w:bookmarkStart w:id="22" w:name="_Toc86648357"/>
      <w:r>
        <w:t>Data provision requirements</w:t>
      </w:r>
      <w:bookmarkEnd w:id="20"/>
      <w:bookmarkEnd w:id="21"/>
      <w:bookmarkEnd w:id="22"/>
    </w:p>
    <w:p w14:paraId="20071270" w14:textId="77777777" w:rsidR="007E3E61" w:rsidRDefault="007E3E61" w:rsidP="00945A07">
      <w:pPr>
        <w:pStyle w:val="ListNumber"/>
        <w:numPr>
          <w:ilvl w:val="1"/>
          <w:numId w:val="8"/>
        </w:numPr>
        <w:spacing w:line="276" w:lineRule="auto"/>
        <w:ind w:left="426"/>
        <w:contextualSpacing w:val="0"/>
      </w:pPr>
      <w:bookmarkStart w:id="23" w:name="_Toc49945823"/>
      <w:bookmarkStart w:id="24" w:name="_Toc49945888"/>
      <w:r>
        <w:t>Part B – National VET Provider Collection Data Requirements Policy sets out the requirements imposed on RTOs in relation to obtaining and submitting data for the National VET Provider Collection</w:t>
      </w:r>
      <w:r w:rsidRPr="0035332C">
        <w:t>.</w:t>
      </w:r>
    </w:p>
    <w:p w14:paraId="4A5B0CE8" w14:textId="77777777" w:rsidR="007E3E61" w:rsidRPr="007E3E61" w:rsidRDefault="007E3E61" w:rsidP="00945A07">
      <w:pPr>
        <w:pStyle w:val="ListNumber"/>
        <w:numPr>
          <w:ilvl w:val="1"/>
          <w:numId w:val="8"/>
        </w:numPr>
        <w:spacing w:line="276" w:lineRule="auto"/>
        <w:ind w:left="426"/>
        <w:contextualSpacing w:val="0"/>
      </w:pPr>
      <w:r>
        <w:t>RTOs must comply with Part B pursuant to</w:t>
      </w:r>
      <w:r w:rsidRPr="0035332C">
        <w:t>:</w:t>
      </w:r>
    </w:p>
    <w:p w14:paraId="220AFF4B" w14:textId="1A1B6CC8" w:rsidR="007E3E61" w:rsidRPr="007E3E61" w:rsidRDefault="003271D6" w:rsidP="00945A07">
      <w:pPr>
        <w:pStyle w:val="ListBullet"/>
        <w:numPr>
          <w:ilvl w:val="1"/>
          <w:numId w:val="7"/>
        </w:numPr>
        <w:spacing w:line="276" w:lineRule="auto"/>
        <w:ind w:left="993"/>
      </w:pPr>
      <w:r w:rsidRPr="00CE1225">
        <w:t>Section 8</w:t>
      </w:r>
      <w:r w:rsidR="007E3E61" w:rsidRPr="00CE1225">
        <w:t xml:space="preserve"> of the </w:t>
      </w:r>
      <w:r w:rsidR="00A9781E" w:rsidRPr="00CE1225">
        <w:rPr>
          <w:i/>
          <w:iCs/>
        </w:rPr>
        <w:t>National Vocational Education and Training Regulator (Data Provision Requirement) Instrument 2020</w:t>
      </w:r>
      <w:r w:rsidR="007E3E61" w:rsidRPr="00CE1225">
        <w:t>, under the</w:t>
      </w:r>
      <w:r w:rsidR="007E3E61" w:rsidRPr="00500940">
        <w:rPr>
          <w:i/>
          <w:iCs/>
        </w:rPr>
        <w:t xml:space="preserve"> National Vocational Education and Training Regulator Act 2011</w:t>
      </w:r>
      <w:r w:rsidR="007E3E61" w:rsidRPr="007E3E61">
        <w:t xml:space="preserve"> (</w:t>
      </w:r>
      <w:r w:rsidR="007E3E61" w:rsidRPr="00773BFB">
        <w:t>NVETR Act</w:t>
      </w:r>
      <w:r w:rsidR="007E3E61" w:rsidRPr="007E3E61">
        <w:t>) or any equivalent document prepared by a relevant ministerial council for NVR registered training organisations; and</w:t>
      </w:r>
    </w:p>
    <w:p w14:paraId="12EAF433" w14:textId="77777777" w:rsidR="007E3E61" w:rsidRDefault="007E3E61" w:rsidP="00945A07">
      <w:pPr>
        <w:pStyle w:val="ListBullet"/>
        <w:numPr>
          <w:ilvl w:val="1"/>
          <w:numId w:val="7"/>
        </w:numPr>
        <w:spacing w:line="276" w:lineRule="auto"/>
        <w:ind w:left="993"/>
      </w:pPr>
      <w:r w:rsidRPr="007E3E61">
        <w:t xml:space="preserve">clause 7.5 of the </w:t>
      </w:r>
      <w:r w:rsidRPr="00773BFB">
        <w:rPr>
          <w:i/>
          <w:iCs/>
        </w:rPr>
        <w:t>Standards for Registered Training Organisations (</w:t>
      </w:r>
      <w:r w:rsidRPr="00C030AF">
        <w:rPr>
          <w:i/>
          <w:iCs/>
        </w:rPr>
        <w:t>RTOs</w:t>
      </w:r>
      <w:r w:rsidRPr="00773BFB">
        <w:rPr>
          <w:i/>
          <w:iCs/>
        </w:rPr>
        <w:t>) 2015</w:t>
      </w:r>
      <w:r w:rsidRPr="007E3E61">
        <w:t xml:space="preserve"> or any equivalent document prepared by a relevant ministerial council; for RTOs registered with the Western Australia Training Accreditation Council (</w:t>
      </w:r>
      <w:r w:rsidRPr="001E4AAA">
        <w:t>WA TAC</w:t>
      </w:r>
      <w:r w:rsidRPr="007E3E61">
        <w:t>); and</w:t>
      </w:r>
    </w:p>
    <w:p w14:paraId="5AA70777" w14:textId="77777777" w:rsidR="009B30B2" w:rsidRPr="007E3E61" w:rsidRDefault="009B30B2" w:rsidP="00945A07">
      <w:pPr>
        <w:pStyle w:val="ListBullet"/>
        <w:numPr>
          <w:ilvl w:val="1"/>
          <w:numId w:val="7"/>
        </w:numPr>
        <w:spacing w:line="276" w:lineRule="auto"/>
        <w:ind w:left="993"/>
      </w:pPr>
      <w:r w:rsidRPr="007E3E61">
        <w:t xml:space="preserve">condition 6 of the </w:t>
      </w:r>
      <w:r w:rsidRPr="00773BFB">
        <w:rPr>
          <w:i/>
          <w:iCs/>
        </w:rPr>
        <w:t xml:space="preserve">Australian Quality Training Framework </w:t>
      </w:r>
      <w:r w:rsidRPr="001E4AAA">
        <w:t xml:space="preserve">(AQTF) </w:t>
      </w:r>
      <w:r w:rsidRPr="00773BFB">
        <w:rPr>
          <w:i/>
          <w:iCs/>
        </w:rPr>
        <w:t>Essential Conditions and Standards for Continuing Registration</w:t>
      </w:r>
      <w:r w:rsidRPr="007E3E61">
        <w:t xml:space="preserve"> or any equivalent document prepared by a relevant ministerial council; for RTOs registered with the Victorian Registration and Qualifications Authority (</w:t>
      </w:r>
      <w:r w:rsidRPr="001E4AAA">
        <w:t>VRQA</w:t>
      </w:r>
      <w:r w:rsidRPr="007E3E61">
        <w:t>).</w:t>
      </w:r>
    </w:p>
    <w:p w14:paraId="54D6503F" w14:textId="77777777" w:rsidR="007E3E61" w:rsidRPr="00773BFB" w:rsidRDefault="007E3E61" w:rsidP="00CF6494">
      <w:pPr>
        <w:pStyle w:val="ListNumber"/>
        <w:numPr>
          <w:ilvl w:val="1"/>
          <w:numId w:val="8"/>
        </w:numPr>
        <w:spacing w:line="276" w:lineRule="auto"/>
        <w:ind w:left="426"/>
        <w:contextualSpacing w:val="0"/>
      </w:pPr>
      <w:r w:rsidRPr="00773BFB">
        <w:t>Failure to meet data reporting requirements constitutes a breach of an RTO’s conditions of registration and may result in enforcement action being taken against the RTO.</w:t>
      </w:r>
    </w:p>
    <w:p w14:paraId="3CD16FEE" w14:textId="77777777" w:rsidR="0001379F" w:rsidRPr="00773BFB" w:rsidRDefault="0001379F" w:rsidP="00945A07">
      <w:pPr>
        <w:pStyle w:val="Heading3"/>
      </w:pPr>
      <w:bookmarkStart w:id="25" w:name="_Toc86648358"/>
      <w:r w:rsidRPr="00773BFB">
        <w:t>Data provision requirements for RTOs</w:t>
      </w:r>
      <w:bookmarkEnd w:id="23"/>
      <w:bookmarkEnd w:id="24"/>
      <w:bookmarkEnd w:id="25"/>
    </w:p>
    <w:p w14:paraId="49BFDEA5" w14:textId="77777777" w:rsidR="007E3E61" w:rsidRPr="00773BFB" w:rsidDel="008C3E6F" w:rsidRDefault="007E3E61" w:rsidP="00945A07">
      <w:pPr>
        <w:pStyle w:val="ListNumber"/>
        <w:numPr>
          <w:ilvl w:val="1"/>
          <w:numId w:val="8"/>
        </w:numPr>
        <w:spacing w:line="276" w:lineRule="auto"/>
        <w:ind w:left="426"/>
        <w:contextualSpacing w:val="0"/>
      </w:pPr>
      <w:bookmarkStart w:id="26" w:name="_Toc49945824"/>
      <w:bookmarkStart w:id="27" w:name="_Toc49945889"/>
      <w:r w:rsidRPr="00773BFB" w:rsidDel="008C3E6F">
        <w:t>All RTOs must:</w:t>
      </w:r>
    </w:p>
    <w:p w14:paraId="60CD29F8" w14:textId="77777777" w:rsidR="007E3E61" w:rsidRPr="00773BFB" w:rsidDel="008C3E6F" w:rsidRDefault="007E3E61" w:rsidP="00945A07">
      <w:pPr>
        <w:pStyle w:val="ListBullet"/>
        <w:numPr>
          <w:ilvl w:val="1"/>
          <w:numId w:val="9"/>
        </w:numPr>
        <w:spacing w:line="276" w:lineRule="auto"/>
        <w:ind w:left="993"/>
      </w:pPr>
      <w:r w:rsidRPr="00773BFB" w:rsidDel="008C3E6F">
        <w:t>implement policies and procedures to collect data compliant with AVETMISS for the National VET Provider Collection for all Nationally Recognised Training, in accordance with Part B; and</w:t>
      </w:r>
    </w:p>
    <w:p w14:paraId="39CFFA9E" w14:textId="77777777" w:rsidR="007E3E61" w:rsidRPr="00773BFB" w:rsidDel="008C3E6F" w:rsidRDefault="007E3E61" w:rsidP="00945A07">
      <w:pPr>
        <w:pStyle w:val="ListBullet"/>
        <w:numPr>
          <w:ilvl w:val="1"/>
          <w:numId w:val="9"/>
        </w:numPr>
        <w:spacing w:line="276" w:lineRule="auto"/>
        <w:ind w:left="993"/>
      </w:pPr>
      <w:r w:rsidRPr="00773BFB" w:rsidDel="008C3E6F">
        <w:t>submit data compliant with AVETMISS for the National VET Provider Collection on all Nationally Recognised Training; and</w:t>
      </w:r>
    </w:p>
    <w:p w14:paraId="7ACE4BF9" w14:textId="77777777" w:rsidR="007E3E61" w:rsidRPr="00773BFB" w:rsidDel="008C3E6F" w:rsidRDefault="007E3E61" w:rsidP="00945A07">
      <w:pPr>
        <w:pStyle w:val="ListBullet"/>
        <w:numPr>
          <w:ilvl w:val="1"/>
          <w:numId w:val="9"/>
        </w:numPr>
        <w:spacing w:line="276" w:lineRule="auto"/>
        <w:ind w:left="993"/>
      </w:pPr>
      <w:r w:rsidRPr="00773BFB" w:rsidDel="008C3E6F">
        <w:t>make every effort to collect data compliant with AVETMISS for the National VET Provider Collection from all students; in the event that students do not provide all of the information needed to complete all of the fields in the National VET Provider Collection, RTOs must report the responses that are provided by students; and</w:t>
      </w:r>
    </w:p>
    <w:p w14:paraId="574581B9" w14:textId="77777777" w:rsidR="007E3E61" w:rsidRPr="00773BFB" w:rsidDel="008C3E6F" w:rsidRDefault="007E3E61" w:rsidP="00945A07">
      <w:pPr>
        <w:pStyle w:val="ListBullet"/>
        <w:numPr>
          <w:ilvl w:val="1"/>
          <w:numId w:val="9"/>
        </w:numPr>
        <w:spacing w:line="276" w:lineRule="auto"/>
        <w:ind w:left="993"/>
      </w:pPr>
      <w:r w:rsidRPr="00773BFB" w:rsidDel="008C3E6F">
        <w:t xml:space="preserve">when collecting data for the National VET Provider Collection from students, comply with APP 3 and 5 of the </w:t>
      </w:r>
      <w:r w:rsidRPr="00773BFB" w:rsidDel="008C3E6F">
        <w:rPr>
          <w:i/>
          <w:iCs/>
        </w:rPr>
        <w:t>Privacy Act 1988</w:t>
      </w:r>
      <w:r w:rsidRPr="00773BFB" w:rsidDel="008C3E6F">
        <w:t xml:space="preserve"> as if it were an APP entity under that Act; and</w:t>
      </w:r>
    </w:p>
    <w:p w14:paraId="208E7033" w14:textId="77777777" w:rsidR="007E3E61" w:rsidRPr="00773BFB" w:rsidDel="008C3E6F" w:rsidRDefault="007E3E61" w:rsidP="00945A07">
      <w:pPr>
        <w:pStyle w:val="ListBullet"/>
        <w:numPr>
          <w:ilvl w:val="1"/>
          <w:numId w:val="9"/>
        </w:numPr>
        <w:spacing w:line="276" w:lineRule="auto"/>
        <w:ind w:left="993"/>
      </w:pPr>
      <w:r w:rsidRPr="00773BFB" w:rsidDel="008C3E6F">
        <w:t>have an AVETMISS compliant student management system.</w:t>
      </w:r>
    </w:p>
    <w:p w14:paraId="13730DC7" w14:textId="77777777" w:rsidR="00C50FFB" w:rsidRPr="00F555EA" w:rsidRDefault="007E3E61" w:rsidP="00F555EA">
      <w:pPr>
        <w:pStyle w:val="ListNumber"/>
        <w:keepNext/>
        <w:numPr>
          <w:ilvl w:val="1"/>
          <w:numId w:val="8"/>
        </w:numPr>
        <w:spacing w:line="276" w:lineRule="auto"/>
        <w:ind w:left="426" w:hanging="431"/>
        <w:contextualSpacing w:val="0"/>
      </w:pPr>
      <w:r w:rsidRPr="00F555EA">
        <w:lastRenderedPageBreak/>
        <w:t>All data submissions by an RTO for the National VET Provider Collection must:</w:t>
      </w:r>
    </w:p>
    <w:p w14:paraId="3FE43614" w14:textId="77777777" w:rsidR="007E3E61" w:rsidRPr="00F555EA" w:rsidRDefault="007E3E61" w:rsidP="00945A07">
      <w:pPr>
        <w:pStyle w:val="ListBullet"/>
        <w:numPr>
          <w:ilvl w:val="1"/>
          <w:numId w:val="10"/>
        </w:numPr>
        <w:spacing w:line="276" w:lineRule="auto"/>
        <w:ind w:left="993"/>
      </w:pPr>
      <w:r w:rsidRPr="00F555EA">
        <w:t xml:space="preserve">be made in respect of all students who have undertaken Nationally Recognised Training, regardless of the </w:t>
      </w:r>
      <w:proofErr w:type="gramStart"/>
      <w:r w:rsidRPr="00F555EA">
        <w:t>current status</w:t>
      </w:r>
      <w:proofErr w:type="gramEnd"/>
      <w:r w:rsidRPr="00F555EA">
        <w:t xml:space="preserve"> of the student. For example, data submissions must be made for students who have withdrawn their enrolment or who did not successfully complete, as well as those who achieved competency, including via recognition of prior learning and credit transfer; and</w:t>
      </w:r>
    </w:p>
    <w:p w14:paraId="30FB6C3E" w14:textId="77777777" w:rsidR="007E3E61" w:rsidRPr="00F555EA" w:rsidRDefault="007E3E61" w:rsidP="00945A07">
      <w:pPr>
        <w:pStyle w:val="ListBullet"/>
        <w:numPr>
          <w:ilvl w:val="1"/>
          <w:numId w:val="10"/>
        </w:numPr>
        <w:spacing w:line="276" w:lineRule="auto"/>
        <w:ind w:left="993"/>
      </w:pPr>
      <w:r w:rsidRPr="00F555EA">
        <w:t>be submitted by the RTO responsible for issuing a VET Statement of Attainment or VET Qualification to the student.</w:t>
      </w:r>
    </w:p>
    <w:p w14:paraId="38744B3C" w14:textId="77777777" w:rsidR="007E3E61" w:rsidRPr="00F555EA" w:rsidRDefault="007E3E61" w:rsidP="00945A07">
      <w:pPr>
        <w:pStyle w:val="ListNumber"/>
        <w:numPr>
          <w:ilvl w:val="1"/>
          <w:numId w:val="8"/>
        </w:numPr>
        <w:spacing w:line="276" w:lineRule="auto"/>
        <w:ind w:left="426" w:hanging="431"/>
        <w:contextualSpacing w:val="0"/>
      </w:pPr>
      <w:r w:rsidRPr="00F555EA">
        <w:t>Data must be submitted on:</w:t>
      </w:r>
    </w:p>
    <w:p w14:paraId="607705ED" w14:textId="77777777" w:rsidR="007E3E61" w:rsidRPr="00F555EA" w:rsidRDefault="007E3E61" w:rsidP="00745115">
      <w:pPr>
        <w:pStyle w:val="ListBullet"/>
        <w:numPr>
          <w:ilvl w:val="1"/>
          <w:numId w:val="25"/>
        </w:numPr>
        <w:spacing w:line="276" w:lineRule="auto"/>
        <w:ind w:left="993"/>
      </w:pPr>
      <w:r w:rsidRPr="00F555EA">
        <w:t>all Nationally Recognised Training provided to students in Australia or offshore, including online; and</w:t>
      </w:r>
    </w:p>
    <w:p w14:paraId="512B39BA" w14:textId="77777777" w:rsidR="007E3E61" w:rsidRPr="00F555EA" w:rsidRDefault="007E3E61" w:rsidP="00945A07">
      <w:pPr>
        <w:pStyle w:val="ListBullet"/>
        <w:numPr>
          <w:ilvl w:val="1"/>
          <w:numId w:val="10"/>
        </w:numPr>
        <w:spacing w:line="276" w:lineRule="auto"/>
        <w:ind w:left="993"/>
      </w:pPr>
      <w:r w:rsidRPr="00F555EA">
        <w:t>all Nationally Recognised Training provided by any third</w:t>
      </w:r>
      <w:r w:rsidR="00201D73">
        <w:t>-</w:t>
      </w:r>
      <w:r w:rsidRPr="00F555EA">
        <w:t>party agent operating on behalf of the RTO.</w:t>
      </w:r>
    </w:p>
    <w:p w14:paraId="02526C3E" w14:textId="77777777" w:rsidR="0001379F" w:rsidRDefault="0001379F" w:rsidP="00945A07">
      <w:pPr>
        <w:pStyle w:val="Heading3"/>
      </w:pPr>
      <w:bookmarkStart w:id="28" w:name="_Toc86648359"/>
      <w:r>
        <w:t>Corrections</w:t>
      </w:r>
      <w:bookmarkEnd w:id="26"/>
      <w:bookmarkEnd w:id="27"/>
      <w:bookmarkEnd w:id="28"/>
    </w:p>
    <w:p w14:paraId="2F0F2791" w14:textId="77777777" w:rsidR="007E3E61" w:rsidRPr="00DB0317" w:rsidRDefault="007E3E61" w:rsidP="00945A07">
      <w:pPr>
        <w:pStyle w:val="ListNumber"/>
        <w:numPr>
          <w:ilvl w:val="1"/>
          <w:numId w:val="8"/>
        </w:numPr>
        <w:spacing w:line="276" w:lineRule="auto"/>
        <w:ind w:left="426" w:hanging="431"/>
        <w:contextualSpacing w:val="0"/>
      </w:pPr>
      <w:bookmarkStart w:id="29" w:name="_Toc49945825"/>
      <w:bookmarkStart w:id="30" w:name="_Toc49945890"/>
      <w:r>
        <w:t>To be compliant</w:t>
      </w:r>
      <w:r w:rsidRPr="007E3E61">
        <w:t xml:space="preserve"> with AVETMISS, data for the National VET Provider Collection </w:t>
      </w:r>
      <w:r>
        <w:t>must be</w:t>
      </w:r>
      <w:r w:rsidRPr="00DB0317">
        <w:t xml:space="preserve"> accurate</w:t>
      </w:r>
      <w:r>
        <w:t xml:space="preserve"> and </w:t>
      </w:r>
      <w:r w:rsidRPr="00DB0317">
        <w:t>complete</w:t>
      </w:r>
      <w:r>
        <w:t>. If data submitted by an RTO is found to be inaccurate</w:t>
      </w:r>
      <w:r w:rsidRPr="00DB0317">
        <w:t xml:space="preserve"> or </w:t>
      </w:r>
      <w:r>
        <w:t>incomplete, the RTO must</w:t>
      </w:r>
      <w:r w:rsidRPr="00DB0317">
        <w:t xml:space="preserve"> correct </w:t>
      </w:r>
      <w:r>
        <w:t>the previously submitted data or submit the missing</w:t>
      </w:r>
      <w:r w:rsidRPr="00DB0317">
        <w:t xml:space="preserve"> data as soon as practicable</w:t>
      </w:r>
      <w:r>
        <w:t>,</w:t>
      </w:r>
      <w:r w:rsidRPr="00DB0317">
        <w:t xml:space="preserve"> or </w:t>
      </w:r>
      <w:r>
        <w:t>within a timeframe that will not cause disadvantage for the individual to whom the data refers</w:t>
      </w:r>
      <w:r w:rsidRPr="00DB0317">
        <w:t>.</w:t>
      </w:r>
    </w:p>
    <w:p w14:paraId="736DC37C" w14:textId="77777777" w:rsidR="0001379F" w:rsidRDefault="0001379F" w:rsidP="00945A07">
      <w:pPr>
        <w:pStyle w:val="Heading3"/>
      </w:pPr>
      <w:bookmarkStart w:id="31" w:name="_Toc86648360"/>
      <w:r>
        <w:t>Reporting pathways and timeframes</w:t>
      </w:r>
      <w:bookmarkEnd w:id="29"/>
      <w:bookmarkEnd w:id="30"/>
      <w:bookmarkEnd w:id="31"/>
    </w:p>
    <w:p w14:paraId="54F16CC6" w14:textId="77777777" w:rsidR="00B24500" w:rsidRPr="00B24500" w:rsidRDefault="00B24500" w:rsidP="00945A07">
      <w:pPr>
        <w:pStyle w:val="ListNumber"/>
        <w:numPr>
          <w:ilvl w:val="1"/>
          <w:numId w:val="8"/>
        </w:numPr>
        <w:spacing w:line="276" w:lineRule="auto"/>
        <w:ind w:left="426" w:hanging="431"/>
        <w:contextualSpacing w:val="0"/>
      </w:pPr>
      <w:bookmarkStart w:id="32" w:name="_Toc49945826"/>
      <w:bookmarkStart w:id="33" w:name="_Toc49945891"/>
      <w:r w:rsidRPr="00B24500">
        <w:t>Data in relation to Nationally Recognised Training that is submitted for the National VET Provider Collection should be submitted as soon as practicable after each aspect of the training occurs (for example, commencement, competency achievement, skill set or qualification achievement), but must be submitted no later than the end of February of the year following the year in which the training was provided or the commencement occurred.</w:t>
      </w:r>
    </w:p>
    <w:p w14:paraId="4CE6C42A" w14:textId="77777777" w:rsidR="00B24500" w:rsidRPr="00B24500" w:rsidRDefault="00B24500" w:rsidP="00945A07">
      <w:pPr>
        <w:pStyle w:val="ListNumber"/>
        <w:numPr>
          <w:ilvl w:val="1"/>
          <w:numId w:val="8"/>
        </w:numPr>
        <w:spacing w:line="276" w:lineRule="auto"/>
        <w:ind w:left="426" w:hanging="431"/>
        <w:contextualSpacing w:val="0"/>
      </w:pPr>
      <w:r w:rsidRPr="00B24500">
        <w:t>Where RTOs submit data that is to be used for the National VET Provider Collection to a state or territory training authority or board of studies (as part of a contractual or other arrangement) the:</w:t>
      </w:r>
    </w:p>
    <w:p w14:paraId="4C007019" w14:textId="77777777" w:rsidR="00B24500" w:rsidRPr="00B24500" w:rsidRDefault="00B24500" w:rsidP="000D3FF3">
      <w:pPr>
        <w:pStyle w:val="ListBullet"/>
        <w:numPr>
          <w:ilvl w:val="1"/>
          <w:numId w:val="11"/>
        </w:numPr>
        <w:spacing w:line="276" w:lineRule="auto"/>
        <w:ind w:left="993"/>
      </w:pPr>
      <w:r w:rsidRPr="00B24500">
        <w:t xml:space="preserve">RTOs delivering Government Subsidised Training must submit data on this training at least quarterly; that is, after the end of March, June, September and December each year, or more frequently as directed by a state or territory training </w:t>
      </w:r>
      <w:proofErr w:type="gramStart"/>
      <w:r w:rsidRPr="00B24500">
        <w:t>authority;</w:t>
      </w:r>
      <w:proofErr w:type="gramEnd"/>
    </w:p>
    <w:p w14:paraId="47D95E0D" w14:textId="77777777" w:rsidR="00B24500" w:rsidRPr="00B24500" w:rsidRDefault="00B24500" w:rsidP="000D3FF3">
      <w:pPr>
        <w:pStyle w:val="ListBullet"/>
        <w:numPr>
          <w:ilvl w:val="1"/>
          <w:numId w:val="11"/>
        </w:numPr>
        <w:spacing w:line="276" w:lineRule="auto"/>
        <w:ind w:left="993"/>
      </w:pPr>
      <w:r w:rsidRPr="00B24500">
        <w:t>RTOs/schools delivering Nationally Recognised Training as part of a school curriculum must submit this data at least annually, or more frequently as directed by those bodies; and</w:t>
      </w:r>
    </w:p>
    <w:p w14:paraId="78F9F2EF" w14:textId="77777777" w:rsidR="00B24500" w:rsidRPr="00B24500" w:rsidRDefault="00B24500" w:rsidP="000D3FF3">
      <w:pPr>
        <w:pStyle w:val="ListBullet"/>
        <w:numPr>
          <w:ilvl w:val="1"/>
          <w:numId w:val="11"/>
        </w:numPr>
        <w:spacing w:line="276" w:lineRule="auto"/>
        <w:ind w:left="993"/>
      </w:pPr>
      <w:r w:rsidRPr="00B24500">
        <w:t>Training authorities or boards of studies</w:t>
      </w:r>
      <w:r w:rsidRPr="00B24500" w:rsidDel="00AC7617">
        <w:t xml:space="preserve"> </w:t>
      </w:r>
      <w:r w:rsidRPr="00B24500">
        <w:t>must provide that data to NCVER in a format compliant with AVETMISS for the National VET Provider Collection and must include each student’s USI.</w:t>
      </w:r>
    </w:p>
    <w:p w14:paraId="27E9AF57" w14:textId="77777777" w:rsidR="00B24500" w:rsidRPr="00B24500" w:rsidRDefault="00B24500" w:rsidP="00945A07">
      <w:pPr>
        <w:pStyle w:val="ListNumber"/>
        <w:numPr>
          <w:ilvl w:val="1"/>
          <w:numId w:val="8"/>
        </w:numPr>
        <w:spacing w:line="276" w:lineRule="auto"/>
        <w:ind w:left="426" w:hanging="431"/>
        <w:contextualSpacing w:val="0"/>
      </w:pPr>
      <w:r w:rsidRPr="00B24500">
        <w:lastRenderedPageBreak/>
        <w:t>All data for the National VET Provider Collection that has not been reported to a state or territory training authority or board of studies, including all aggregate competency commencement and completion data where there is an exemption under section 5 of Part B, must be reported directly to NCVER.</w:t>
      </w:r>
    </w:p>
    <w:p w14:paraId="4AF86177" w14:textId="77777777" w:rsidR="00B24500" w:rsidRPr="00B24500" w:rsidRDefault="00B24500" w:rsidP="00945A07">
      <w:pPr>
        <w:pStyle w:val="ListNumber"/>
        <w:numPr>
          <w:ilvl w:val="1"/>
          <w:numId w:val="8"/>
        </w:numPr>
        <w:spacing w:line="276" w:lineRule="auto"/>
        <w:ind w:left="426" w:hanging="431"/>
        <w:contextualSpacing w:val="0"/>
      </w:pPr>
      <w:r w:rsidRPr="00B24500">
        <w:t>RTOs that do not enrol students or deliver Nationally Recognised Training or issue VET Qualifications or VET Statements of Attainment in a calendar year must submit a ‘nil activity’ report to NCVER by the end of February of the following year.</w:t>
      </w:r>
    </w:p>
    <w:p w14:paraId="35BFE94C" w14:textId="77777777" w:rsidR="00B24500" w:rsidRPr="00B24500" w:rsidRDefault="00B24500" w:rsidP="00945A07">
      <w:pPr>
        <w:pStyle w:val="ListNumber"/>
        <w:numPr>
          <w:ilvl w:val="1"/>
          <w:numId w:val="8"/>
        </w:numPr>
        <w:spacing w:line="276" w:lineRule="auto"/>
        <w:ind w:left="426" w:hanging="431"/>
        <w:contextualSpacing w:val="0"/>
      </w:pPr>
      <w:r w:rsidRPr="00B24500">
        <w:t>The frequency, timing and submission processes may be changed from time to time by Senior Officials responsible for VET. If this occurs, all affected stakeholders will be notified in advance of any change.</w:t>
      </w:r>
    </w:p>
    <w:p w14:paraId="1E65E500" w14:textId="77777777" w:rsidR="0001379F" w:rsidRDefault="0001379F" w:rsidP="00945A07">
      <w:pPr>
        <w:pStyle w:val="Heading2"/>
        <w:numPr>
          <w:ilvl w:val="0"/>
          <w:numId w:val="4"/>
        </w:numPr>
      </w:pPr>
      <w:bookmarkStart w:id="34" w:name="_Toc86648361"/>
      <w:r w:rsidRPr="0001379F">
        <w:t>Exemptions from reporting to the National VET Provider Collection</w:t>
      </w:r>
      <w:bookmarkEnd w:id="32"/>
      <w:bookmarkEnd w:id="33"/>
      <w:bookmarkEnd w:id="34"/>
    </w:p>
    <w:p w14:paraId="460EE30D" w14:textId="77777777" w:rsidR="00B24500" w:rsidRPr="00B24500" w:rsidRDefault="00B24500" w:rsidP="000D3FF3">
      <w:pPr>
        <w:pStyle w:val="ListNumber"/>
        <w:numPr>
          <w:ilvl w:val="1"/>
          <w:numId w:val="12"/>
        </w:numPr>
        <w:spacing w:line="276" w:lineRule="auto"/>
        <w:ind w:left="426"/>
        <w:contextualSpacing w:val="0"/>
      </w:pPr>
      <w:bookmarkStart w:id="35" w:name="_Toc49945827"/>
      <w:bookmarkStart w:id="36" w:name="_Toc49945892"/>
      <w:r w:rsidRPr="00B24500">
        <w:t>To the extent that an exemption applies under section 5, an RTO is not under an obligation to submit AVETMISS compliant data to the National VET Provider Collection</w:t>
      </w:r>
      <w:r w:rsidR="00016C24">
        <w:t>.</w:t>
      </w:r>
    </w:p>
    <w:p w14:paraId="44295073" w14:textId="77777777" w:rsidR="00B24500" w:rsidRPr="00B24500" w:rsidRDefault="00B24500" w:rsidP="000D3FF3">
      <w:pPr>
        <w:pStyle w:val="ListNumber"/>
        <w:numPr>
          <w:ilvl w:val="1"/>
          <w:numId w:val="12"/>
        </w:numPr>
        <w:spacing w:line="276" w:lineRule="auto"/>
        <w:ind w:left="426" w:hanging="431"/>
        <w:contextualSpacing w:val="0"/>
      </w:pPr>
      <w:r w:rsidRPr="00B24500">
        <w:t>Even though an exemption may apply, an RTO may still choose to collect and submit data compliant with AVETMISS for the National VET Provider Collection</w:t>
      </w:r>
      <w:r w:rsidRPr="00B24500" w:rsidDel="00E51525">
        <w:t xml:space="preserve"> </w:t>
      </w:r>
      <w:r w:rsidRPr="00B24500">
        <w:t>to NCVER.</w:t>
      </w:r>
    </w:p>
    <w:p w14:paraId="000026BF" w14:textId="77777777" w:rsidR="0001379F" w:rsidRPr="009B4A72" w:rsidRDefault="0001379F" w:rsidP="00945A07">
      <w:pPr>
        <w:pStyle w:val="Heading3"/>
      </w:pPr>
      <w:bookmarkStart w:id="37" w:name="_Toc86648362"/>
      <w:r w:rsidRPr="009B4A72">
        <w:t>National security, border protection and policing exemption</w:t>
      </w:r>
      <w:bookmarkEnd w:id="35"/>
      <w:bookmarkEnd w:id="36"/>
      <w:bookmarkEnd w:id="37"/>
    </w:p>
    <w:p w14:paraId="20DB0E22" w14:textId="77777777" w:rsidR="00B24500" w:rsidRPr="00B24500" w:rsidRDefault="00B24500" w:rsidP="000D3FF3">
      <w:pPr>
        <w:pStyle w:val="ListNumber"/>
        <w:numPr>
          <w:ilvl w:val="1"/>
          <w:numId w:val="12"/>
        </w:numPr>
        <w:spacing w:line="276" w:lineRule="auto"/>
        <w:ind w:left="426" w:hanging="431"/>
        <w:contextualSpacing w:val="0"/>
      </w:pPr>
      <w:bookmarkStart w:id="38" w:name="_Toc49945828"/>
      <w:bookmarkStart w:id="39" w:name="_Toc49945893"/>
      <w:r w:rsidRPr="00B24500">
        <w:t>An RTO is exempt from collecting and submitting data compliant with AVETMISS for the National VET Provider Collection where collection or submission of that data:</w:t>
      </w:r>
    </w:p>
    <w:p w14:paraId="0EB9F04B" w14:textId="77777777" w:rsidR="00B24500" w:rsidRPr="00B24500" w:rsidRDefault="00B24500" w:rsidP="000D3FF3">
      <w:pPr>
        <w:pStyle w:val="ListBullet"/>
        <w:numPr>
          <w:ilvl w:val="1"/>
          <w:numId w:val="13"/>
        </w:numPr>
        <w:spacing w:line="276" w:lineRule="auto"/>
        <w:ind w:left="993"/>
      </w:pPr>
      <w:r w:rsidRPr="00B24500">
        <w:t>would conflict with defence or national security legislation; or</w:t>
      </w:r>
    </w:p>
    <w:p w14:paraId="0E442885" w14:textId="77777777" w:rsidR="00B24500" w:rsidRPr="00B24500" w:rsidRDefault="00B24500" w:rsidP="000D3FF3">
      <w:pPr>
        <w:pStyle w:val="ListBullet"/>
        <w:numPr>
          <w:ilvl w:val="1"/>
          <w:numId w:val="13"/>
        </w:numPr>
        <w:spacing w:line="276" w:lineRule="auto"/>
        <w:ind w:left="993"/>
      </w:pPr>
      <w:r w:rsidRPr="00B24500">
        <w:t xml:space="preserve">could jeopardise the security of defence, border protection, customs, national </w:t>
      </w:r>
      <w:proofErr w:type="gramStart"/>
      <w:r w:rsidRPr="00B24500">
        <w:t>security</w:t>
      </w:r>
      <w:proofErr w:type="gramEnd"/>
      <w:r w:rsidRPr="00B24500">
        <w:t xml:space="preserve"> or police personnel.</w:t>
      </w:r>
    </w:p>
    <w:p w14:paraId="67D31D6D" w14:textId="77777777" w:rsidR="00B24500" w:rsidRPr="00B24500" w:rsidRDefault="00B24500" w:rsidP="000D3FF3">
      <w:pPr>
        <w:pStyle w:val="ListNumber"/>
        <w:numPr>
          <w:ilvl w:val="1"/>
          <w:numId w:val="12"/>
        </w:numPr>
        <w:spacing w:line="276" w:lineRule="auto"/>
        <w:ind w:left="426" w:hanging="431"/>
        <w:contextualSpacing w:val="0"/>
      </w:pPr>
      <w:r w:rsidRPr="00B24500">
        <w:t>The exemptions under section 5.3 only apply to specific programs or students where security may be jeopardised. Where an RTO also delivers training that would not conflict with defence or national security legislation or where the security of defence, border protection, customs, national security or police personnel is not jeopardised, it must collect and report data compliant with AVETMISS for the National VET Provider Collection on the training and students that are not exempt under section 5.3.</w:t>
      </w:r>
    </w:p>
    <w:p w14:paraId="291CD7C2" w14:textId="77777777" w:rsidR="0001379F" w:rsidRPr="009B4A72" w:rsidRDefault="0001379F" w:rsidP="00945A07">
      <w:pPr>
        <w:pStyle w:val="Heading3"/>
      </w:pPr>
      <w:bookmarkStart w:id="40" w:name="_Toc86648363"/>
      <w:r w:rsidRPr="009B4A72">
        <w:t>Delivery of emergency or safety community services exemption</w:t>
      </w:r>
      <w:bookmarkEnd w:id="38"/>
      <w:bookmarkEnd w:id="39"/>
      <w:bookmarkEnd w:id="40"/>
    </w:p>
    <w:p w14:paraId="528DFC4D" w14:textId="77777777" w:rsidR="00572CE8" w:rsidRPr="00572CE8" w:rsidRDefault="00572CE8" w:rsidP="000D3FF3">
      <w:pPr>
        <w:pStyle w:val="ListNumber"/>
        <w:numPr>
          <w:ilvl w:val="1"/>
          <w:numId w:val="12"/>
        </w:numPr>
        <w:spacing w:line="276" w:lineRule="auto"/>
        <w:ind w:left="426" w:hanging="431"/>
        <w:contextualSpacing w:val="0"/>
      </w:pPr>
      <w:bookmarkStart w:id="41" w:name="_Toc49945829"/>
      <w:bookmarkStart w:id="42" w:name="_Toc49945894"/>
      <w:r w:rsidRPr="00572CE8">
        <w:t>An RTO is exempt from collecting and submitting data compliant with AVETMISS for the National VET Provider Collection where the:</w:t>
      </w:r>
    </w:p>
    <w:p w14:paraId="2C14F31C" w14:textId="77777777" w:rsidR="00572CE8" w:rsidRPr="00572CE8" w:rsidRDefault="00572CE8" w:rsidP="000D3FF3">
      <w:pPr>
        <w:pStyle w:val="ListBullet"/>
        <w:numPr>
          <w:ilvl w:val="1"/>
          <w:numId w:val="14"/>
        </w:numPr>
        <w:spacing w:line="276" w:lineRule="auto"/>
        <w:ind w:left="993"/>
      </w:pPr>
      <w:r w:rsidRPr="00572CE8">
        <w:t>RTO is providing emergency or safety related services to the Australian community; and</w:t>
      </w:r>
    </w:p>
    <w:p w14:paraId="3ABF4A8B" w14:textId="77777777" w:rsidR="00572CE8" w:rsidRPr="00572CE8" w:rsidRDefault="00572CE8" w:rsidP="000D3FF3">
      <w:pPr>
        <w:pStyle w:val="ListBullet"/>
        <w:numPr>
          <w:ilvl w:val="1"/>
          <w:numId w:val="13"/>
        </w:numPr>
        <w:spacing w:line="276" w:lineRule="auto"/>
        <w:ind w:left="993"/>
      </w:pPr>
      <w:r w:rsidRPr="00572CE8">
        <w:t>RTO is registered as a charity with the Australian Charities and Not-For-Profits Commission; and</w:t>
      </w:r>
    </w:p>
    <w:p w14:paraId="579B9A60" w14:textId="77777777" w:rsidR="00572CE8" w:rsidRPr="00572CE8" w:rsidRDefault="00572CE8" w:rsidP="000D3FF3">
      <w:pPr>
        <w:pStyle w:val="ListBullet"/>
        <w:numPr>
          <w:ilvl w:val="1"/>
          <w:numId w:val="13"/>
        </w:numPr>
        <w:spacing w:line="276" w:lineRule="auto"/>
        <w:ind w:left="993"/>
      </w:pPr>
      <w:r w:rsidRPr="00572CE8">
        <w:t xml:space="preserve">RTO provides volunteers, employees, </w:t>
      </w:r>
      <w:proofErr w:type="gramStart"/>
      <w:r w:rsidRPr="00572CE8">
        <w:t>contractors</w:t>
      </w:r>
      <w:proofErr w:type="gramEnd"/>
      <w:r w:rsidRPr="00572CE8">
        <w:t xml:space="preserve"> or other students with Nationally Recognised Training for which it receives no payment; and</w:t>
      </w:r>
    </w:p>
    <w:p w14:paraId="077E3397" w14:textId="77777777" w:rsidR="00572CE8" w:rsidRPr="00572CE8" w:rsidRDefault="00572CE8" w:rsidP="000D3FF3">
      <w:pPr>
        <w:pStyle w:val="ListBullet"/>
        <w:numPr>
          <w:ilvl w:val="1"/>
          <w:numId w:val="13"/>
        </w:numPr>
        <w:spacing w:line="276" w:lineRule="auto"/>
        <w:ind w:left="993"/>
      </w:pPr>
      <w:r w:rsidRPr="00572CE8">
        <w:lastRenderedPageBreak/>
        <w:t>ability of the RTO to provide services to the community may be adversely impacted if it was required to collect and submit data compliant with AVETMISS for the National VET Provider Collection on all students.</w:t>
      </w:r>
    </w:p>
    <w:p w14:paraId="0F8DCBC0" w14:textId="77777777" w:rsidR="00572CE8" w:rsidRPr="00572CE8" w:rsidRDefault="00572CE8" w:rsidP="000D3FF3">
      <w:pPr>
        <w:pStyle w:val="ListNumber"/>
        <w:numPr>
          <w:ilvl w:val="1"/>
          <w:numId w:val="12"/>
        </w:numPr>
        <w:spacing w:line="276" w:lineRule="auto"/>
        <w:ind w:left="426" w:hanging="431"/>
        <w:contextualSpacing w:val="0"/>
      </w:pPr>
      <w:r w:rsidRPr="00572CE8">
        <w:t xml:space="preserve">However, where an RTO comes within the scope of section 5.5 and a student does provide their USI to the RTO, the exemption does not </w:t>
      </w:r>
      <w:proofErr w:type="gramStart"/>
      <w:r w:rsidRPr="00572CE8">
        <w:t>apply</w:t>
      </w:r>
      <w:proofErr w:type="gramEnd"/>
      <w:r w:rsidRPr="00572CE8">
        <w:t xml:space="preserve"> and the RTO must report data compliant with AVETMISS for the National VET Provider Collection.</w:t>
      </w:r>
    </w:p>
    <w:p w14:paraId="4DCE3873" w14:textId="77777777" w:rsidR="00572CE8" w:rsidRPr="00572CE8" w:rsidRDefault="00572CE8" w:rsidP="000D3FF3">
      <w:pPr>
        <w:pStyle w:val="ListNumber"/>
        <w:numPr>
          <w:ilvl w:val="1"/>
          <w:numId w:val="12"/>
        </w:numPr>
        <w:spacing w:line="276" w:lineRule="auto"/>
        <w:ind w:left="426" w:hanging="431"/>
        <w:contextualSpacing w:val="0"/>
      </w:pPr>
      <w:r w:rsidRPr="00572CE8">
        <w:t>Where an exemption under section 5.3 or 5.5 exists, the RTO must collect and submit annual aggregate competency commencement and completion data that does not identify the student, their location, or other fields deemed within the scope of the exemption for each program and subject. The data must be submitted directly to NCVER for all activity covered by the exemption, by the end of March of the year following the year in which the training occurred.</w:t>
      </w:r>
    </w:p>
    <w:p w14:paraId="7B587A5A" w14:textId="77777777" w:rsidR="0001379F" w:rsidRPr="009B4A72" w:rsidRDefault="0001379F" w:rsidP="00945A07">
      <w:pPr>
        <w:pStyle w:val="Heading3"/>
      </w:pPr>
      <w:bookmarkStart w:id="43" w:name="_Toc86648364"/>
      <w:r w:rsidRPr="009B4A72">
        <w:t>Advising students of the implications of not reporting</w:t>
      </w:r>
      <w:bookmarkEnd w:id="41"/>
      <w:bookmarkEnd w:id="42"/>
      <w:bookmarkEnd w:id="43"/>
    </w:p>
    <w:p w14:paraId="0C5AC217" w14:textId="77777777" w:rsidR="00572CE8" w:rsidRPr="00DB0317" w:rsidRDefault="00572CE8" w:rsidP="000D3FF3">
      <w:pPr>
        <w:pStyle w:val="ListNumber"/>
        <w:numPr>
          <w:ilvl w:val="1"/>
          <w:numId w:val="12"/>
        </w:numPr>
        <w:spacing w:line="276" w:lineRule="auto"/>
        <w:ind w:left="426" w:hanging="431"/>
        <w:contextualSpacing w:val="0"/>
      </w:pPr>
      <w:bookmarkStart w:id="44" w:name="_Toc49945830"/>
      <w:bookmarkStart w:id="45" w:name="_Toc49945895"/>
      <w:r w:rsidRPr="00572CE8">
        <w:t>P</w:t>
      </w:r>
      <w:r>
        <w:t xml:space="preserve">rior to a student’s commencement of training </w:t>
      </w:r>
      <w:r w:rsidRPr="00DB0317">
        <w:t xml:space="preserve">that </w:t>
      </w:r>
      <w:r>
        <w:t>has an exemption</w:t>
      </w:r>
      <w:r w:rsidRPr="00DB0317">
        <w:t xml:space="preserve"> from </w:t>
      </w:r>
      <w:r>
        <w:t>submitting</w:t>
      </w:r>
      <w:r w:rsidRPr="00DB0317">
        <w:t xml:space="preserve"> </w:t>
      </w:r>
      <w:r w:rsidRPr="00572CE8">
        <w:t xml:space="preserve">data compliant with AVETMISS for the National VET Provider Collection, </w:t>
      </w:r>
      <w:r>
        <w:t xml:space="preserve">an RTO </w:t>
      </w:r>
      <w:r w:rsidRPr="00DB0317">
        <w:t xml:space="preserve">must inform </w:t>
      </w:r>
      <w:r>
        <w:t>the student</w:t>
      </w:r>
      <w:r w:rsidRPr="00DB0317">
        <w:t xml:space="preserve"> that </w:t>
      </w:r>
      <w:r>
        <w:t>their</w:t>
      </w:r>
      <w:r w:rsidRPr="00DB0317">
        <w:t xml:space="preserve"> training </w:t>
      </w:r>
      <w:r>
        <w:t xml:space="preserve">activity </w:t>
      </w:r>
      <w:r w:rsidRPr="00DB0317">
        <w:t xml:space="preserve">will not be included in the National VET Provider Collection and </w:t>
      </w:r>
      <w:r w:rsidRPr="00572CE8">
        <w:t xml:space="preserve">that the training activity </w:t>
      </w:r>
      <w:r w:rsidRPr="00DB0317">
        <w:t xml:space="preserve">will not appear on </w:t>
      </w:r>
      <w:r>
        <w:t xml:space="preserve">their </w:t>
      </w:r>
      <w:r w:rsidRPr="00DB0317">
        <w:t>Authenticated VET Transcript</w:t>
      </w:r>
      <w:r>
        <w:t xml:space="preserve">, unless the student provides their USI under </w:t>
      </w:r>
      <w:r w:rsidRPr="00947CD3">
        <w:t>section 5.6.</w:t>
      </w:r>
    </w:p>
    <w:p w14:paraId="10D49558" w14:textId="77777777" w:rsidR="0001379F" w:rsidRPr="009B4A72" w:rsidRDefault="0001379F" w:rsidP="00945A07">
      <w:pPr>
        <w:pStyle w:val="Heading3"/>
      </w:pPr>
      <w:bookmarkStart w:id="46" w:name="_Toc86648365"/>
      <w:r w:rsidRPr="009B4A72">
        <w:t>Determining an exemption</w:t>
      </w:r>
      <w:bookmarkEnd w:id="44"/>
      <w:bookmarkEnd w:id="45"/>
      <w:bookmarkEnd w:id="46"/>
    </w:p>
    <w:p w14:paraId="46721228" w14:textId="77777777" w:rsidR="00572CE8" w:rsidRDefault="00572CE8" w:rsidP="000D3FF3">
      <w:pPr>
        <w:pStyle w:val="ListNumber"/>
        <w:numPr>
          <w:ilvl w:val="1"/>
          <w:numId w:val="12"/>
        </w:numPr>
        <w:spacing w:line="276" w:lineRule="auto"/>
        <w:ind w:left="426" w:hanging="431"/>
        <w:contextualSpacing w:val="0"/>
      </w:pPr>
      <w:bookmarkStart w:id="47" w:name="_Toc49945831"/>
      <w:bookmarkStart w:id="48" w:name="_Toc49945896"/>
      <w:r w:rsidRPr="00572CE8">
        <w:t>RTOs must consult their VET Regulator for an exemption from submitting data compliant with AVETMISS for the National VET Provider Collection. RTOs will need to provide evidence to support their claim for an exemption, against the programs in their Scope of Registration.</w:t>
      </w:r>
    </w:p>
    <w:p w14:paraId="212F636C" w14:textId="77777777" w:rsidR="00572CE8" w:rsidRPr="00572CE8" w:rsidRDefault="00572CE8" w:rsidP="000D3FF3">
      <w:pPr>
        <w:pStyle w:val="ListNumber"/>
        <w:numPr>
          <w:ilvl w:val="1"/>
          <w:numId w:val="12"/>
        </w:numPr>
        <w:spacing w:line="276" w:lineRule="auto"/>
        <w:ind w:left="426" w:hanging="431"/>
        <w:contextualSpacing w:val="0"/>
      </w:pPr>
      <w:r w:rsidRPr="00572CE8">
        <w:t>An exemption will remain in place until the:</w:t>
      </w:r>
    </w:p>
    <w:p w14:paraId="3205E660" w14:textId="77777777" w:rsidR="00572CE8" w:rsidRPr="00572CE8" w:rsidRDefault="00572CE8" w:rsidP="000D3FF3">
      <w:pPr>
        <w:pStyle w:val="ListBullet"/>
        <w:numPr>
          <w:ilvl w:val="1"/>
          <w:numId w:val="15"/>
        </w:numPr>
        <w:spacing w:line="276" w:lineRule="auto"/>
        <w:ind w:left="993"/>
      </w:pPr>
      <w:r w:rsidRPr="00572CE8">
        <w:t>RTO’s registration ceases; or</w:t>
      </w:r>
    </w:p>
    <w:p w14:paraId="2763B6EF" w14:textId="77777777" w:rsidR="00572CE8" w:rsidRPr="00572CE8" w:rsidRDefault="00572CE8" w:rsidP="000D3FF3">
      <w:pPr>
        <w:pStyle w:val="ListBullet"/>
        <w:numPr>
          <w:ilvl w:val="1"/>
          <w:numId w:val="14"/>
        </w:numPr>
        <w:spacing w:line="276" w:lineRule="auto"/>
        <w:ind w:left="993"/>
      </w:pPr>
      <w:r w:rsidRPr="00572CE8">
        <w:t>exemption is revoked by the RTO’s VET Regulator; or</w:t>
      </w:r>
    </w:p>
    <w:p w14:paraId="376DC24C" w14:textId="77777777" w:rsidR="00572CE8" w:rsidRPr="00572CE8" w:rsidRDefault="00572CE8" w:rsidP="000D3FF3">
      <w:pPr>
        <w:pStyle w:val="ListBullet"/>
        <w:numPr>
          <w:ilvl w:val="1"/>
          <w:numId w:val="14"/>
        </w:numPr>
        <w:spacing w:line="276" w:lineRule="auto"/>
        <w:ind w:left="993"/>
      </w:pPr>
      <w:r w:rsidRPr="00572CE8">
        <w:t>program (or replacement program) for which the exemption applies is removed from the RTO’s Scope of Registration; or</w:t>
      </w:r>
    </w:p>
    <w:p w14:paraId="08C39E6D" w14:textId="77777777" w:rsidR="00572CE8" w:rsidRPr="00572CE8" w:rsidRDefault="00572CE8" w:rsidP="000D3FF3">
      <w:pPr>
        <w:pStyle w:val="ListBullet"/>
        <w:numPr>
          <w:ilvl w:val="1"/>
          <w:numId w:val="14"/>
        </w:numPr>
        <w:spacing w:line="276" w:lineRule="auto"/>
        <w:ind w:left="993"/>
      </w:pPr>
      <w:r w:rsidRPr="00572CE8">
        <w:t>RTO voluntarily rescinds its entitlement to the exemption.</w:t>
      </w:r>
    </w:p>
    <w:p w14:paraId="53A173A5" w14:textId="77777777" w:rsidR="00572CE8" w:rsidRPr="00572CE8" w:rsidRDefault="00572CE8" w:rsidP="000D3FF3">
      <w:pPr>
        <w:pStyle w:val="ListNumber"/>
        <w:numPr>
          <w:ilvl w:val="1"/>
          <w:numId w:val="12"/>
        </w:numPr>
        <w:spacing w:line="276" w:lineRule="auto"/>
        <w:ind w:left="426" w:hanging="431"/>
        <w:contextualSpacing w:val="0"/>
      </w:pPr>
      <w:r w:rsidRPr="00572CE8">
        <w:t>An exemption does not apply until the relevant VET Regulator has advised the RTO in writing that the exemption is granted for a defined delivery scope. The VET Regulator will advise NCVER of the RTO and scope of exemption that has been granted.</w:t>
      </w:r>
    </w:p>
    <w:p w14:paraId="73DE55AF" w14:textId="77777777" w:rsidR="00572CE8" w:rsidRPr="00572CE8" w:rsidRDefault="00572CE8" w:rsidP="000D3FF3">
      <w:pPr>
        <w:pStyle w:val="ListNumber"/>
        <w:numPr>
          <w:ilvl w:val="1"/>
          <w:numId w:val="12"/>
        </w:numPr>
        <w:spacing w:line="276" w:lineRule="auto"/>
        <w:ind w:left="426" w:hanging="431"/>
        <w:contextualSpacing w:val="0"/>
      </w:pPr>
      <w:r w:rsidRPr="00572CE8">
        <w:t>A VET Regulator may:</w:t>
      </w:r>
    </w:p>
    <w:p w14:paraId="338A0520" w14:textId="77777777" w:rsidR="00572CE8" w:rsidRPr="00572CE8" w:rsidRDefault="00572CE8" w:rsidP="000D3FF3">
      <w:pPr>
        <w:pStyle w:val="ListBullet"/>
        <w:numPr>
          <w:ilvl w:val="1"/>
          <w:numId w:val="16"/>
        </w:numPr>
        <w:spacing w:line="276" w:lineRule="auto"/>
        <w:ind w:left="993"/>
      </w:pPr>
      <w:r w:rsidRPr="00572CE8">
        <w:t>place conditions on or limit the extent of an RTO’s exemption; or</w:t>
      </w:r>
    </w:p>
    <w:p w14:paraId="50F35B7D" w14:textId="77777777" w:rsidR="00572CE8" w:rsidRPr="00572CE8" w:rsidRDefault="00572CE8" w:rsidP="000D3FF3">
      <w:pPr>
        <w:pStyle w:val="ListBullet"/>
        <w:keepNext/>
        <w:numPr>
          <w:ilvl w:val="1"/>
          <w:numId w:val="14"/>
        </w:numPr>
        <w:spacing w:line="276" w:lineRule="auto"/>
        <w:ind w:left="993" w:hanging="493"/>
      </w:pPr>
      <w:r w:rsidRPr="00572CE8">
        <w:t>revoke an exemption previously granted for reasons including, but not limited to:</w:t>
      </w:r>
    </w:p>
    <w:p w14:paraId="2309B376" w14:textId="77777777" w:rsidR="00572CE8" w:rsidRPr="00572CE8" w:rsidRDefault="00572CE8" w:rsidP="000D3FF3">
      <w:pPr>
        <w:pStyle w:val="ListBullet"/>
        <w:numPr>
          <w:ilvl w:val="2"/>
          <w:numId w:val="14"/>
        </w:numPr>
        <w:tabs>
          <w:tab w:val="clear" w:pos="1985"/>
          <w:tab w:val="num" w:pos="1701"/>
        </w:tabs>
        <w:spacing w:line="276" w:lineRule="auto"/>
        <w:ind w:left="1560"/>
      </w:pPr>
      <w:r w:rsidRPr="00572CE8">
        <w:t>enforcement action taken by a VET Regulator; and</w:t>
      </w:r>
    </w:p>
    <w:p w14:paraId="463682AB" w14:textId="77777777" w:rsidR="00572CE8" w:rsidRPr="00572CE8" w:rsidRDefault="00572CE8" w:rsidP="000D3FF3">
      <w:pPr>
        <w:pStyle w:val="ListBullet"/>
        <w:numPr>
          <w:ilvl w:val="2"/>
          <w:numId w:val="14"/>
        </w:numPr>
        <w:tabs>
          <w:tab w:val="clear" w:pos="1985"/>
          <w:tab w:val="num" w:pos="1701"/>
        </w:tabs>
        <w:spacing w:line="276" w:lineRule="auto"/>
        <w:ind w:left="1560"/>
      </w:pPr>
      <w:r w:rsidRPr="00572CE8">
        <w:t>significant change to an RTO’s business operations or governance.</w:t>
      </w:r>
    </w:p>
    <w:p w14:paraId="343FBAEE" w14:textId="77777777" w:rsidR="00572CE8" w:rsidRPr="00572CE8" w:rsidRDefault="00572CE8" w:rsidP="000D3FF3">
      <w:pPr>
        <w:pStyle w:val="ListNumber"/>
        <w:numPr>
          <w:ilvl w:val="1"/>
          <w:numId w:val="12"/>
        </w:numPr>
        <w:spacing w:line="276" w:lineRule="auto"/>
        <w:ind w:left="426" w:hanging="431"/>
        <w:contextualSpacing w:val="0"/>
      </w:pPr>
      <w:r w:rsidRPr="00572CE8">
        <w:lastRenderedPageBreak/>
        <w:t>Where an exemption is not granted or an exemption is revoked, the VET Regulator must give the reasons in writing to the RTO.</w:t>
      </w:r>
    </w:p>
    <w:p w14:paraId="0BF30A04" w14:textId="77777777" w:rsidR="00572CE8" w:rsidRPr="00572CE8" w:rsidRDefault="00572CE8" w:rsidP="000D3FF3">
      <w:pPr>
        <w:pStyle w:val="ListNumber"/>
        <w:numPr>
          <w:ilvl w:val="1"/>
          <w:numId w:val="12"/>
        </w:numPr>
        <w:spacing w:line="276" w:lineRule="auto"/>
        <w:ind w:left="426" w:hanging="431"/>
        <w:contextualSpacing w:val="0"/>
      </w:pPr>
      <w:proofErr w:type="gramStart"/>
      <w:r w:rsidRPr="00572CE8">
        <w:t>In the event that</w:t>
      </w:r>
      <w:proofErr w:type="gramEnd"/>
      <w:r w:rsidRPr="00572CE8">
        <w:t xml:space="preserve"> an RTO’s claim for an exemption is not granted or an exemption is revoked, the RTO may lodge an application for internal review of the decision with the relevant VET Regulator’s most senior officeholder.</w:t>
      </w:r>
    </w:p>
    <w:p w14:paraId="05D3EEDC" w14:textId="77777777" w:rsidR="00572CE8" w:rsidRPr="00572CE8" w:rsidRDefault="00572CE8" w:rsidP="000D3FF3">
      <w:pPr>
        <w:pStyle w:val="ListNumber"/>
        <w:numPr>
          <w:ilvl w:val="1"/>
          <w:numId w:val="12"/>
        </w:numPr>
        <w:spacing w:line="276" w:lineRule="auto"/>
        <w:ind w:left="426" w:hanging="431"/>
        <w:contextualSpacing w:val="0"/>
      </w:pPr>
      <w:r w:rsidRPr="00572CE8">
        <w:t>If an RTO that had an approved ‘national security’ or ‘vital community services’ exemption prior to 1 January 2018, that exemption will continue to apply until 30 June 2018. From 1 July 2018, only exemptions under Part B will operate.</w:t>
      </w:r>
    </w:p>
    <w:p w14:paraId="2E7F1243" w14:textId="77777777" w:rsidR="00286779" w:rsidRPr="00F51C18" w:rsidRDefault="00286779" w:rsidP="00945A07">
      <w:pPr>
        <w:pStyle w:val="Heading2"/>
        <w:numPr>
          <w:ilvl w:val="0"/>
          <w:numId w:val="4"/>
        </w:numPr>
      </w:pPr>
      <w:bookmarkStart w:id="49" w:name="_Toc86648366"/>
      <w:r w:rsidRPr="00286779">
        <w:t>Deregistration of RTOs and reporting</w:t>
      </w:r>
      <w:bookmarkEnd w:id="47"/>
      <w:bookmarkEnd w:id="48"/>
      <w:bookmarkEnd w:id="49"/>
    </w:p>
    <w:p w14:paraId="5BEC71D9" w14:textId="77777777" w:rsidR="00572CE8" w:rsidRPr="00572CE8" w:rsidRDefault="00572CE8" w:rsidP="00B60C84">
      <w:pPr>
        <w:pStyle w:val="ListNumber"/>
        <w:numPr>
          <w:ilvl w:val="1"/>
          <w:numId w:val="17"/>
        </w:numPr>
        <w:spacing w:line="276" w:lineRule="auto"/>
        <w:ind w:left="426"/>
        <w:contextualSpacing w:val="0"/>
      </w:pPr>
      <w:bookmarkStart w:id="50" w:name="_Toc49945832"/>
      <w:bookmarkStart w:id="51" w:name="_Toc49945897"/>
      <w:r w:rsidRPr="00572CE8">
        <w:t>If the registration of an RTO ceases for whatever reason, the RTO must submit accurate, complete and up to date data compliant with AVETMISS for the National VET Provider Collection, for the time up to the date its registration as an RTO ceases, and notify the VET Regulator that this has occurred.</w:t>
      </w:r>
    </w:p>
    <w:p w14:paraId="18D8860C" w14:textId="77777777" w:rsidR="00572CE8" w:rsidRPr="00572CE8" w:rsidRDefault="00572CE8" w:rsidP="000D3FF3">
      <w:pPr>
        <w:pStyle w:val="ListNumber"/>
        <w:numPr>
          <w:ilvl w:val="1"/>
          <w:numId w:val="17"/>
        </w:numPr>
        <w:spacing w:line="276" w:lineRule="auto"/>
        <w:ind w:left="426"/>
        <w:contextualSpacing w:val="0"/>
      </w:pPr>
      <w:r w:rsidRPr="00572CE8">
        <w:t>Where an exemption applies and the registration of an RTO ceases, the RTO must submit accurate, complete and up to date aggregate competency commencement and completion data, covering the period since its last data submission up to the date its registration as an RTO ceases, and notify the VET Regulator that this has occurred.</w:t>
      </w:r>
    </w:p>
    <w:p w14:paraId="459B49A2" w14:textId="77777777" w:rsidR="00286779" w:rsidRPr="00286779" w:rsidRDefault="00286779" w:rsidP="00945A07">
      <w:pPr>
        <w:pStyle w:val="Heading2"/>
        <w:numPr>
          <w:ilvl w:val="0"/>
          <w:numId w:val="4"/>
        </w:numPr>
      </w:pPr>
      <w:bookmarkStart w:id="52" w:name="_Toc86648367"/>
      <w:r w:rsidRPr="00286779">
        <w:t>Mandatory notifications to data providers</w:t>
      </w:r>
      <w:bookmarkEnd w:id="50"/>
      <w:bookmarkEnd w:id="51"/>
      <w:bookmarkEnd w:id="52"/>
    </w:p>
    <w:p w14:paraId="7164AC6E" w14:textId="77777777" w:rsidR="00572CE8" w:rsidRPr="00572CE8" w:rsidDel="00115E18" w:rsidRDefault="00572CE8" w:rsidP="000D3FF3">
      <w:pPr>
        <w:pStyle w:val="ListNumber"/>
        <w:numPr>
          <w:ilvl w:val="1"/>
          <w:numId w:val="18"/>
        </w:numPr>
        <w:spacing w:line="276" w:lineRule="auto"/>
        <w:ind w:left="426"/>
        <w:contextualSpacing w:val="0"/>
      </w:pPr>
      <w:r w:rsidRPr="00572CE8">
        <w:t xml:space="preserve">It is the responsibility of RTOs to ensure students who provide an RTO with personal information that will be included in the National VET Provider Collection are reasonably aware the information may be </w:t>
      </w:r>
      <w:r w:rsidR="008A0FE3">
        <w:t xml:space="preserve">collected, </w:t>
      </w:r>
      <w:r w:rsidRPr="00572CE8">
        <w:t>used or disclosed for the purposes</w:t>
      </w:r>
      <w:r w:rsidR="008A0FE3">
        <w:t xml:space="preserve"> set out in the Privacy Notice at Schedule 1 of the Policy.</w:t>
      </w:r>
    </w:p>
    <w:p w14:paraId="3E37FD55" w14:textId="77777777" w:rsidR="00572CE8" w:rsidRPr="00202008" w:rsidRDefault="00572CE8" w:rsidP="000D3FF3">
      <w:pPr>
        <w:pStyle w:val="ListNumber"/>
        <w:numPr>
          <w:ilvl w:val="1"/>
          <w:numId w:val="18"/>
        </w:numPr>
        <w:spacing w:line="276" w:lineRule="auto"/>
        <w:ind w:left="426"/>
        <w:contextualSpacing w:val="0"/>
      </w:pPr>
      <w:r w:rsidRPr="00746BB6">
        <w:t>Where personal information is collected</w:t>
      </w:r>
      <w:r w:rsidRPr="00606456">
        <w:t xml:space="preserve"> from a student, RTOs must make students aware of the purposes for which their information may be collected, </w:t>
      </w:r>
      <w:proofErr w:type="gramStart"/>
      <w:r w:rsidRPr="00606456">
        <w:t>used</w:t>
      </w:r>
      <w:proofErr w:type="gramEnd"/>
      <w:r w:rsidRPr="00606456">
        <w:t xml:space="preserve"> or disclosed. RTOs</w:t>
      </w:r>
      <w:r w:rsidRPr="00606456" w:rsidDel="00E675DF">
        <w:t xml:space="preserve"> </w:t>
      </w:r>
      <w:r w:rsidRPr="00606456">
        <w:t xml:space="preserve">must give the student a copy of the Privacy Notice at Schedule 1 of this Policy. This can be achieved by including the ‘Privacy Notice’ during the student’s enrolment process. The minimum mandatory content for inclusion in a </w:t>
      </w:r>
      <w:r w:rsidRPr="00606456">
        <w:rPr>
          <w:i/>
          <w:iCs/>
        </w:rPr>
        <w:t>Privacy Notice</w:t>
      </w:r>
      <w:r w:rsidRPr="00606456">
        <w:t xml:space="preserve"> is at Schedule 1 of this </w:t>
      </w:r>
      <w:r w:rsidRPr="00202008">
        <w:t>Policy.</w:t>
      </w:r>
    </w:p>
    <w:p w14:paraId="04FE8C03" w14:textId="77777777" w:rsidR="00572CE8" w:rsidRDefault="00572CE8" w:rsidP="000D3FF3">
      <w:pPr>
        <w:pStyle w:val="ListNumber"/>
        <w:numPr>
          <w:ilvl w:val="1"/>
          <w:numId w:val="18"/>
        </w:numPr>
        <w:spacing w:line="276" w:lineRule="auto"/>
        <w:ind w:left="426"/>
        <w:contextualSpacing w:val="0"/>
      </w:pPr>
      <w:r w:rsidRPr="00572CE8">
        <w:t>Version 2 of the Policy commence</w:t>
      </w:r>
      <w:r w:rsidR="006275C0">
        <w:t>d on</w:t>
      </w:r>
      <w:r w:rsidRPr="00572CE8">
        <w:t xml:space="preserve"> 1 January 2019, however RTOs ha</w:t>
      </w:r>
      <w:r w:rsidR="006275C0">
        <w:t>d</w:t>
      </w:r>
      <w:r w:rsidRPr="00572CE8">
        <w:t xml:space="preserve"> until 1 July 2019 to transition to the new Privacy Notice at Schedule 1.</w:t>
      </w:r>
    </w:p>
    <w:p w14:paraId="344DF24F" w14:textId="77777777" w:rsidR="006275C0" w:rsidRPr="00572CE8" w:rsidRDefault="006275C0" w:rsidP="000D3FF3">
      <w:pPr>
        <w:pStyle w:val="ListNumber"/>
        <w:numPr>
          <w:ilvl w:val="1"/>
          <w:numId w:val="18"/>
        </w:numPr>
        <w:spacing w:line="276" w:lineRule="auto"/>
        <w:ind w:left="426"/>
        <w:contextualSpacing w:val="0"/>
      </w:pPr>
      <w:r>
        <w:t>Version 3 of the Policy</w:t>
      </w:r>
      <w:r w:rsidR="00D93E32">
        <w:t xml:space="preserve"> </w:t>
      </w:r>
      <w:r w:rsidR="00D93E32" w:rsidRPr="00BB2A22">
        <w:t>includes a further revision of the notices at Schedules 1 and 2 and</w:t>
      </w:r>
      <w:r w:rsidR="00D93E32">
        <w:t xml:space="preserve"> other updates</w:t>
      </w:r>
      <w:r>
        <w:t xml:space="preserve"> following the enactment of the </w:t>
      </w:r>
      <w:r w:rsidRPr="008A0FE3">
        <w:rPr>
          <w:i/>
          <w:iCs/>
        </w:rPr>
        <w:t>National Vocational Education and Training Regulator Amendment (Governance and Other Matters) Act 2020</w:t>
      </w:r>
      <w:r w:rsidR="00D93E32">
        <w:t>.</w:t>
      </w:r>
      <w:r w:rsidR="00C030AF">
        <w:t xml:space="preserve"> </w:t>
      </w:r>
      <w:r w:rsidR="00D93E32">
        <w:t xml:space="preserve">It </w:t>
      </w:r>
      <w:r w:rsidR="00C030AF" w:rsidRPr="00342756">
        <w:t xml:space="preserve">commences </w:t>
      </w:r>
      <w:r w:rsidR="00C030AF">
        <w:t xml:space="preserve">on </w:t>
      </w:r>
      <w:r w:rsidR="003F6679">
        <w:t>1</w:t>
      </w:r>
      <w:r w:rsidR="00BB2A22">
        <w:t> </w:t>
      </w:r>
      <w:r w:rsidR="003F6679">
        <w:t>January</w:t>
      </w:r>
      <w:r w:rsidR="00BB2A22">
        <w:t> </w:t>
      </w:r>
      <w:r w:rsidR="003F6679">
        <w:t>2021</w:t>
      </w:r>
      <w:r>
        <w:t>.</w:t>
      </w:r>
    </w:p>
    <w:p w14:paraId="2D55826A" w14:textId="77777777" w:rsidR="00572CE8" w:rsidRPr="00572CE8" w:rsidRDefault="00572CE8" w:rsidP="000D3FF3">
      <w:pPr>
        <w:pStyle w:val="ListNumber"/>
        <w:numPr>
          <w:ilvl w:val="1"/>
          <w:numId w:val="18"/>
        </w:numPr>
        <w:spacing w:line="276" w:lineRule="auto"/>
        <w:ind w:left="426"/>
        <w:contextualSpacing w:val="0"/>
      </w:pPr>
      <w:r w:rsidRPr="00572CE8">
        <w:lastRenderedPageBreak/>
        <w:t>NCVER replicate</w:t>
      </w:r>
      <w:r w:rsidR="006275C0">
        <w:t>s</w:t>
      </w:r>
      <w:r w:rsidRPr="00572CE8">
        <w:t xml:space="preserve"> the </w:t>
      </w:r>
      <w:r w:rsidRPr="006275C0">
        <w:rPr>
          <w:i/>
          <w:iCs/>
        </w:rPr>
        <w:t>Privacy Notice</w:t>
      </w:r>
      <w:r w:rsidRPr="00572CE8">
        <w:t xml:space="preserve"> in the AVETMISS Provider Collection </w:t>
      </w:r>
      <w:hyperlink r:id="rId16" w:history="1">
        <w:r w:rsidRPr="003A61C5">
          <w:rPr>
            <w:rStyle w:val="Hyperlink"/>
          </w:rPr>
          <w:t>standard enrolment requirements</w:t>
        </w:r>
      </w:hyperlink>
      <w:r w:rsidR="00142C2F">
        <w:rPr>
          <w:rStyle w:val="FootnoteReference"/>
        </w:rPr>
        <w:footnoteReference w:id="2"/>
      </w:r>
      <w:r w:rsidR="003A61C5">
        <w:t>.</w:t>
      </w:r>
    </w:p>
    <w:p w14:paraId="6B87946E" w14:textId="77777777" w:rsidR="00572CE8" w:rsidRPr="00572CE8" w:rsidRDefault="00572CE8" w:rsidP="000D3FF3">
      <w:pPr>
        <w:pStyle w:val="ListNumber"/>
        <w:numPr>
          <w:ilvl w:val="1"/>
          <w:numId w:val="18"/>
        </w:numPr>
        <w:spacing w:line="276" w:lineRule="auto"/>
        <w:ind w:left="426"/>
        <w:contextualSpacing w:val="0"/>
      </w:pPr>
      <w:r w:rsidRPr="00572CE8">
        <w:t>Additional requirements may apply to RTOs. Section 7 of this Policy is confined to VET Data collected</w:t>
      </w:r>
      <w:r w:rsidR="006275C0">
        <w:t>, used</w:t>
      </w:r>
      <w:r w:rsidRPr="00572CE8">
        <w:t xml:space="preserve"> or disclosed under the National VET Data Policy and is not meant to address all of the possible</w:t>
      </w:r>
      <w:r w:rsidR="00095B9D">
        <w:t xml:space="preserve"> ranges of</w:t>
      </w:r>
      <w:r w:rsidRPr="00572CE8">
        <w:t xml:space="preserve"> obligations or responsibilities to which an RTO may be subject, including privacy obligations.</w:t>
      </w:r>
    </w:p>
    <w:p w14:paraId="4B562F01" w14:textId="77777777" w:rsidR="00572CE8" w:rsidRPr="00572CE8" w:rsidRDefault="00572CE8" w:rsidP="000D3FF3">
      <w:pPr>
        <w:pStyle w:val="ListNumber"/>
        <w:numPr>
          <w:ilvl w:val="1"/>
          <w:numId w:val="18"/>
        </w:numPr>
        <w:spacing w:line="276" w:lineRule="auto"/>
        <w:ind w:left="426"/>
        <w:contextualSpacing w:val="0"/>
      </w:pPr>
      <w:r w:rsidRPr="00572CE8">
        <w:t xml:space="preserve">Where an entity receives VET Data from an RTO for the purposes of Part B of this Policy, the entity must advise the RTO of the purposes for which the VET Data may be used by issuing the RTO with a </w:t>
      </w:r>
      <w:r w:rsidRPr="002E44ED">
        <w:rPr>
          <w:i/>
          <w:iCs/>
        </w:rPr>
        <w:t>VET Data Use Statement and RTO Declaration and Understanding.</w:t>
      </w:r>
      <w:r w:rsidRPr="00572CE8">
        <w:t xml:space="preserve"> The entity receiving the data must retain evidence that the RTO submitting data is aware of the purposes for which information may be used. This can be achieved through the RTO acknowledging a </w:t>
      </w:r>
      <w:r w:rsidRPr="002E44ED">
        <w:rPr>
          <w:i/>
          <w:iCs/>
        </w:rPr>
        <w:t>VET Data Use Statement and RTO Declaration and Understanding</w:t>
      </w:r>
      <w:r w:rsidRPr="00572CE8">
        <w:t xml:space="preserve"> as part of their submission process.</w:t>
      </w:r>
    </w:p>
    <w:p w14:paraId="44561AB2" w14:textId="77777777" w:rsidR="00572CE8" w:rsidRPr="00572CE8" w:rsidRDefault="00572CE8" w:rsidP="000D3FF3">
      <w:pPr>
        <w:pStyle w:val="ListNumber"/>
        <w:numPr>
          <w:ilvl w:val="1"/>
          <w:numId w:val="18"/>
        </w:numPr>
        <w:spacing w:line="276" w:lineRule="auto"/>
        <w:ind w:left="426"/>
        <w:contextualSpacing w:val="0"/>
      </w:pPr>
      <w:r w:rsidRPr="00572CE8">
        <w:t xml:space="preserve">The minimum mandatory content for inclusion in a </w:t>
      </w:r>
      <w:r w:rsidRPr="0028082F">
        <w:rPr>
          <w:i/>
          <w:iCs/>
        </w:rPr>
        <w:t>VET Data Use Statement and RTO Declaration and Understanding</w:t>
      </w:r>
      <w:r w:rsidRPr="00572CE8">
        <w:t xml:space="preserve"> is at Schedule 2.</w:t>
      </w:r>
    </w:p>
    <w:p w14:paraId="364AF6A1" w14:textId="77777777" w:rsidR="0001379F" w:rsidRPr="0095636C" w:rsidRDefault="0001379F" w:rsidP="0001379F">
      <w:r>
        <w:rPr>
          <w:rStyle w:val="Hyperlink"/>
        </w:rPr>
        <w:br w:type="page"/>
      </w:r>
    </w:p>
    <w:p w14:paraId="74E461C4" w14:textId="77777777" w:rsidR="0001379F" w:rsidRDefault="0001379F" w:rsidP="0001379F">
      <w:pPr>
        <w:pStyle w:val="Heading1"/>
      </w:pPr>
      <w:bookmarkStart w:id="53" w:name="_Toc86648368"/>
      <w:r>
        <w:lastRenderedPageBreak/>
        <w:t xml:space="preserve">Part C </w:t>
      </w:r>
      <w:r w:rsidR="00B36634">
        <w:t>–</w:t>
      </w:r>
      <w:r>
        <w:t xml:space="preserve"> </w:t>
      </w:r>
      <w:r w:rsidR="00286779">
        <w:t>VET Data access and disclosure</w:t>
      </w:r>
      <w:bookmarkEnd w:id="53"/>
    </w:p>
    <w:p w14:paraId="78878FE4" w14:textId="77777777" w:rsidR="0001379F" w:rsidRPr="00F51C18" w:rsidRDefault="00286779" w:rsidP="00945A07">
      <w:pPr>
        <w:pStyle w:val="Heading2"/>
        <w:numPr>
          <w:ilvl w:val="0"/>
          <w:numId w:val="4"/>
        </w:numPr>
      </w:pPr>
      <w:bookmarkStart w:id="54" w:name="_Toc49945834"/>
      <w:bookmarkStart w:id="55" w:name="_Toc49945899"/>
      <w:bookmarkStart w:id="56" w:name="_Toc86648369"/>
      <w:r>
        <w:t>Access to VET Data</w:t>
      </w:r>
      <w:bookmarkEnd w:id="54"/>
      <w:bookmarkEnd w:id="55"/>
      <w:bookmarkEnd w:id="56"/>
    </w:p>
    <w:p w14:paraId="03A8090E" w14:textId="77777777" w:rsidR="002E44ED" w:rsidRPr="002E44ED" w:rsidRDefault="002E44ED" w:rsidP="000D3FF3">
      <w:pPr>
        <w:pStyle w:val="ListNumber"/>
        <w:numPr>
          <w:ilvl w:val="1"/>
          <w:numId w:val="21"/>
        </w:numPr>
        <w:spacing w:line="276" w:lineRule="auto"/>
        <w:ind w:left="426"/>
        <w:contextualSpacing w:val="0"/>
      </w:pPr>
      <w:bookmarkStart w:id="57" w:name="_Toc49945835"/>
      <w:bookmarkStart w:id="58" w:name="_Toc49945900"/>
      <w:r w:rsidRPr="002E44ED">
        <w:t>The primary principle for information sharing in relation to VET is ‘open access to information’, which means that information should be open to public access unless there is a legal requirement to protect it.</w:t>
      </w:r>
    </w:p>
    <w:p w14:paraId="60700EDD" w14:textId="77777777" w:rsidR="002E44ED" w:rsidRPr="002E44ED" w:rsidRDefault="002E44ED" w:rsidP="000D3FF3">
      <w:pPr>
        <w:pStyle w:val="ListNumber"/>
        <w:numPr>
          <w:ilvl w:val="1"/>
          <w:numId w:val="21"/>
        </w:numPr>
        <w:spacing w:line="276" w:lineRule="auto"/>
        <w:ind w:left="426"/>
        <w:contextualSpacing w:val="0"/>
      </w:pPr>
      <w:r w:rsidRPr="002E44ED">
        <w:t xml:space="preserve">Part C of this Policy applies to all past, current and future VET Data collected and reported to NCVER, except where disclosure would contravene applicable legislation, including the </w:t>
      </w:r>
      <w:r w:rsidRPr="002E44ED">
        <w:rPr>
          <w:i/>
          <w:iCs/>
        </w:rPr>
        <w:t>Student Identifiers Act 2014</w:t>
      </w:r>
      <w:r w:rsidRPr="002E44ED">
        <w:t xml:space="preserve"> </w:t>
      </w:r>
      <w:r w:rsidR="008416D9">
        <w:t xml:space="preserve">(SI Act) </w:t>
      </w:r>
      <w:r w:rsidRPr="002E44ED">
        <w:t xml:space="preserve">and the </w:t>
      </w:r>
      <w:r w:rsidRPr="002E44ED">
        <w:rPr>
          <w:i/>
          <w:iCs/>
        </w:rPr>
        <w:t>Privacy Act 1988</w:t>
      </w:r>
      <w:r w:rsidR="007B10E3">
        <w:rPr>
          <w:i/>
          <w:iCs/>
        </w:rPr>
        <w:t xml:space="preserve"> </w:t>
      </w:r>
      <w:r w:rsidR="007B10E3">
        <w:t>(Privacy Act)</w:t>
      </w:r>
      <w:r w:rsidRPr="002E44ED">
        <w:t>, or breach any applicable agreement.</w:t>
      </w:r>
    </w:p>
    <w:p w14:paraId="45F717A4" w14:textId="77777777" w:rsidR="002E44ED" w:rsidRPr="002E44ED" w:rsidRDefault="002E44ED" w:rsidP="000D3FF3">
      <w:pPr>
        <w:pStyle w:val="ListNumber"/>
        <w:numPr>
          <w:ilvl w:val="1"/>
          <w:numId w:val="21"/>
        </w:numPr>
        <w:spacing w:line="276" w:lineRule="auto"/>
        <w:ind w:left="426"/>
        <w:contextualSpacing w:val="0"/>
      </w:pPr>
      <w:r w:rsidRPr="002E44ED">
        <w:t>Part C of this Policy addresses the use of VET Data and:</w:t>
      </w:r>
    </w:p>
    <w:p w14:paraId="3352C2E0" w14:textId="77777777" w:rsidR="002E44ED" w:rsidRPr="002E44ED" w:rsidRDefault="002E44ED" w:rsidP="000D3FF3">
      <w:pPr>
        <w:pStyle w:val="ListBullet"/>
        <w:numPr>
          <w:ilvl w:val="1"/>
          <w:numId w:val="20"/>
        </w:numPr>
        <w:spacing w:line="276" w:lineRule="auto"/>
        <w:ind w:left="993"/>
      </w:pPr>
      <w:r w:rsidRPr="002E44ED">
        <w:t xml:space="preserve">describes the processes for accessing VET Data held by </w:t>
      </w:r>
      <w:proofErr w:type="gramStart"/>
      <w:r w:rsidRPr="002E44ED">
        <w:t>NCVER;</w:t>
      </w:r>
      <w:proofErr w:type="gramEnd"/>
    </w:p>
    <w:p w14:paraId="090ACC1E" w14:textId="77777777" w:rsidR="002E44ED" w:rsidRPr="002E44ED" w:rsidRDefault="002E44ED" w:rsidP="000D3FF3">
      <w:pPr>
        <w:pStyle w:val="ListBullet"/>
        <w:numPr>
          <w:ilvl w:val="1"/>
          <w:numId w:val="16"/>
        </w:numPr>
        <w:spacing w:line="276" w:lineRule="auto"/>
        <w:ind w:left="993"/>
      </w:pPr>
      <w:r w:rsidRPr="002E44ED">
        <w:t xml:space="preserve">ensures the processes used to access VET Data are transparent and publicly </w:t>
      </w:r>
      <w:proofErr w:type="gramStart"/>
      <w:r w:rsidRPr="002E44ED">
        <w:t>available;</w:t>
      </w:r>
      <w:proofErr w:type="gramEnd"/>
    </w:p>
    <w:p w14:paraId="7E454BF9" w14:textId="77777777" w:rsidR="002E44ED" w:rsidRPr="002E44ED" w:rsidRDefault="002E44ED" w:rsidP="000D3FF3">
      <w:pPr>
        <w:pStyle w:val="ListBullet"/>
        <w:numPr>
          <w:ilvl w:val="1"/>
          <w:numId w:val="16"/>
        </w:numPr>
        <w:spacing w:line="276" w:lineRule="auto"/>
        <w:ind w:left="993"/>
      </w:pPr>
      <w:r w:rsidRPr="002E44ED">
        <w:t>explains how access to VET Data is consistent with the protection of an individual’s privacy (in line with the Privacy Act); and</w:t>
      </w:r>
    </w:p>
    <w:p w14:paraId="43808EAF" w14:textId="77777777" w:rsidR="002E44ED" w:rsidRPr="002E44ED" w:rsidRDefault="002E44ED" w:rsidP="000D3FF3">
      <w:pPr>
        <w:pStyle w:val="ListBullet"/>
        <w:numPr>
          <w:ilvl w:val="1"/>
          <w:numId w:val="16"/>
        </w:numPr>
        <w:spacing w:line="276" w:lineRule="auto"/>
        <w:ind w:left="993"/>
      </w:pPr>
      <w:r w:rsidRPr="002E44ED">
        <w:t>sets out the requirements for disclosure of USIs by the Student Identifiers Registrar for the purposes of research.</w:t>
      </w:r>
    </w:p>
    <w:p w14:paraId="35EEB9E6" w14:textId="77777777" w:rsidR="0001379F" w:rsidRPr="00F51C18" w:rsidRDefault="00286779" w:rsidP="00945A07">
      <w:pPr>
        <w:pStyle w:val="Heading2"/>
        <w:numPr>
          <w:ilvl w:val="0"/>
          <w:numId w:val="4"/>
        </w:numPr>
      </w:pPr>
      <w:bookmarkStart w:id="59" w:name="_Toc86648370"/>
      <w:r w:rsidRPr="00286779">
        <w:t xml:space="preserve">Identifiable, de-identified and </w:t>
      </w:r>
      <w:proofErr w:type="spellStart"/>
      <w:r w:rsidRPr="00286779">
        <w:t>confidentialised</w:t>
      </w:r>
      <w:proofErr w:type="spellEnd"/>
      <w:r w:rsidRPr="00286779">
        <w:t xml:space="preserve"> data</w:t>
      </w:r>
      <w:bookmarkEnd w:id="57"/>
      <w:bookmarkEnd w:id="58"/>
      <w:bookmarkEnd w:id="59"/>
    </w:p>
    <w:p w14:paraId="225E7CBB" w14:textId="77777777" w:rsidR="002E44ED" w:rsidRPr="002E44ED" w:rsidRDefault="002E44ED" w:rsidP="000D3FF3">
      <w:pPr>
        <w:pStyle w:val="ListNumber"/>
        <w:numPr>
          <w:ilvl w:val="1"/>
          <w:numId w:val="22"/>
        </w:numPr>
        <w:spacing w:line="276" w:lineRule="auto"/>
        <w:ind w:left="426"/>
        <w:contextualSpacing w:val="0"/>
      </w:pPr>
      <w:bookmarkStart w:id="60" w:name="_Toc49945836"/>
      <w:bookmarkStart w:id="61" w:name="_Toc49945901"/>
      <w:r w:rsidRPr="002E44ED">
        <w:t xml:space="preserve">This Policy distinguishes between identifiable data, de-identified data and </w:t>
      </w:r>
      <w:proofErr w:type="spellStart"/>
      <w:r w:rsidRPr="002E44ED">
        <w:t>confidentialised</w:t>
      </w:r>
      <w:proofErr w:type="spellEnd"/>
      <w:r w:rsidRPr="002E44ED">
        <w:t xml:space="preserve"> data. This ensures that access to data balances the needs of data users while protecting the privacy of individuals and the commercially sensitive information of RTOs.</w:t>
      </w:r>
    </w:p>
    <w:p w14:paraId="1DE3D30C" w14:textId="77777777" w:rsidR="002E44ED" w:rsidRDefault="002E44ED" w:rsidP="002E44ED">
      <w:pPr>
        <w:spacing w:after="0" w:line="240" w:lineRule="auto"/>
        <w:ind w:right="57"/>
        <w:jc w:val="center"/>
        <w:rPr>
          <w:rFonts w:ascii="Calibri" w:eastAsia="Calibri" w:hAnsi="Calibri" w:cs="Times New Roman"/>
        </w:rPr>
      </w:pPr>
      <w:r>
        <w:rPr>
          <w:noProof/>
          <w:lang w:eastAsia="en-AU"/>
        </w:rPr>
        <w:drawing>
          <wp:inline distT="0" distB="0" distL="0" distR="0" wp14:anchorId="0D4B4863" wp14:editId="48248D74">
            <wp:extent cx="3785191" cy="3155361"/>
            <wp:effectExtent l="0" t="0" r="6350" b="6985"/>
            <wp:docPr id="1" name="Picture 1" descr="Picture of people with names on their chests.&#10;Identifiable data - data which contains identifiers or which may reasonably enable the identification of an individual or organisation such as an RTO.&#10;Picture of people with numbers on their chests,&#10;De-identified data - data which does not contain government identifiers but which may still enable the identification of an individual or organisation.&#10;Picture of people, only one has a number.&#10;Confidentialised data- data provided in a manner that is unlikely to enable the identification of an individual or organisation and therefore is not 'personal information' under the Privacy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6174" cy="3206196"/>
                    </a:xfrm>
                    <a:prstGeom prst="rect">
                      <a:avLst/>
                    </a:prstGeom>
                    <a:noFill/>
                    <a:ln>
                      <a:noFill/>
                    </a:ln>
                  </pic:spPr>
                </pic:pic>
              </a:graphicData>
            </a:graphic>
          </wp:inline>
        </w:drawing>
      </w:r>
    </w:p>
    <w:p w14:paraId="48244747" w14:textId="77777777" w:rsidR="002E44ED" w:rsidRPr="002E44ED" w:rsidRDefault="002E44ED" w:rsidP="00380B6A">
      <w:pPr>
        <w:pStyle w:val="ListBullet"/>
        <w:numPr>
          <w:ilvl w:val="1"/>
          <w:numId w:val="60"/>
        </w:numPr>
        <w:spacing w:line="276" w:lineRule="auto"/>
        <w:ind w:left="993"/>
      </w:pPr>
      <w:r w:rsidRPr="002E44ED">
        <w:lastRenderedPageBreak/>
        <w:t>Student unit record files containing USIs are identifiable data containing personal information and are subject to the Privacy Act, including the Australian Privacy Principles.</w:t>
      </w:r>
    </w:p>
    <w:p w14:paraId="32CF596B" w14:textId="77777777" w:rsidR="002E44ED" w:rsidRPr="002E44ED" w:rsidRDefault="002E44ED" w:rsidP="00380B6A">
      <w:pPr>
        <w:pStyle w:val="ListBullet"/>
        <w:numPr>
          <w:ilvl w:val="1"/>
          <w:numId w:val="60"/>
        </w:numPr>
        <w:spacing w:line="276" w:lineRule="auto"/>
        <w:ind w:left="993"/>
      </w:pPr>
      <w:r w:rsidRPr="002E44ED">
        <w:t>De-identified student unit record files that may enable the identification of some individuals are subject to the Privacy Act, including the Australian Privacy Principles.</w:t>
      </w:r>
    </w:p>
    <w:p w14:paraId="57A6238E" w14:textId="77777777" w:rsidR="002E44ED" w:rsidRPr="002E44ED" w:rsidRDefault="002E44ED" w:rsidP="00380B6A">
      <w:pPr>
        <w:pStyle w:val="ListBullet"/>
        <w:numPr>
          <w:ilvl w:val="1"/>
          <w:numId w:val="60"/>
        </w:numPr>
        <w:spacing w:line="276" w:lineRule="auto"/>
        <w:ind w:left="993"/>
      </w:pPr>
      <w:proofErr w:type="spellStart"/>
      <w:r w:rsidRPr="002E44ED">
        <w:t>Confidentialised</w:t>
      </w:r>
      <w:proofErr w:type="spellEnd"/>
      <w:r w:rsidRPr="002E44ED">
        <w:t xml:space="preserve"> student data that is unlikely to enable the identification of an individual is not personal information, as defined by the Privacy Act.</w:t>
      </w:r>
    </w:p>
    <w:p w14:paraId="1BAED595" w14:textId="77777777" w:rsidR="00286779" w:rsidRDefault="00286779" w:rsidP="00945A07">
      <w:pPr>
        <w:pStyle w:val="Heading2"/>
        <w:numPr>
          <w:ilvl w:val="0"/>
          <w:numId w:val="4"/>
        </w:numPr>
        <w:ind w:left="426" w:hanging="426"/>
      </w:pPr>
      <w:bookmarkStart w:id="62" w:name="_Toc86648371"/>
      <w:r>
        <w:t>Published and unpublished VET Data</w:t>
      </w:r>
      <w:bookmarkEnd w:id="60"/>
      <w:bookmarkEnd w:id="61"/>
      <w:bookmarkEnd w:id="62"/>
    </w:p>
    <w:p w14:paraId="1D446430" w14:textId="77777777" w:rsidR="0001379F" w:rsidRDefault="00286779" w:rsidP="00945A07">
      <w:pPr>
        <w:pStyle w:val="Heading3"/>
      </w:pPr>
      <w:bookmarkStart w:id="63" w:name="_Toc49945837"/>
      <w:bookmarkStart w:id="64" w:name="_Toc49945902"/>
      <w:bookmarkStart w:id="65" w:name="_Toc86648372"/>
      <w:r>
        <w:t>Published data</w:t>
      </w:r>
      <w:bookmarkEnd w:id="63"/>
      <w:bookmarkEnd w:id="64"/>
      <w:bookmarkEnd w:id="65"/>
    </w:p>
    <w:p w14:paraId="63C43B9C" w14:textId="77777777" w:rsidR="006447E9" w:rsidRPr="002E44ED" w:rsidRDefault="002E44ED" w:rsidP="00960EB6">
      <w:pPr>
        <w:pStyle w:val="ListNumber"/>
        <w:numPr>
          <w:ilvl w:val="1"/>
          <w:numId w:val="24"/>
        </w:numPr>
        <w:spacing w:line="276" w:lineRule="auto"/>
        <w:ind w:left="426"/>
        <w:contextualSpacing w:val="0"/>
      </w:pPr>
      <w:bookmarkStart w:id="66" w:name="_Toc49945838"/>
      <w:bookmarkStart w:id="67" w:name="_Toc49945903"/>
      <w:r w:rsidRPr="002E44ED">
        <w:t>On behalf of the VET sector, NCVER makes:</w:t>
      </w:r>
    </w:p>
    <w:p w14:paraId="7A2FB605" w14:textId="77777777" w:rsidR="006447E9" w:rsidRPr="002E44ED" w:rsidRDefault="002E44ED" w:rsidP="00380B6A">
      <w:pPr>
        <w:pStyle w:val="ListBullet"/>
        <w:numPr>
          <w:ilvl w:val="1"/>
          <w:numId w:val="61"/>
        </w:numPr>
        <w:spacing w:line="276" w:lineRule="auto"/>
        <w:ind w:left="993"/>
      </w:pPr>
      <w:r w:rsidRPr="002E44ED">
        <w:t xml:space="preserve">aggregate </w:t>
      </w:r>
      <w:proofErr w:type="gramStart"/>
      <w:r w:rsidRPr="002E44ED">
        <w:t>data</w:t>
      </w:r>
      <w:r w:rsidR="00095B9D">
        <w:t>;</w:t>
      </w:r>
      <w:proofErr w:type="gramEnd"/>
    </w:p>
    <w:p w14:paraId="1366E2AB" w14:textId="77777777" w:rsidR="006447E9" w:rsidRPr="002E44ED" w:rsidRDefault="002E44ED" w:rsidP="00380B6A">
      <w:pPr>
        <w:pStyle w:val="ListBullet"/>
        <w:numPr>
          <w:ilvl w:val="1"/>
          <w:numId w:val="61"/>
        </w:numPr>
        <w:spacing w:line="276" w:lineRule="auto"/>
        <w:ind w:left="993"/>
      </w:pPr>
      <w:proofErr w:type="spellStart"/>
      <w:r w:rsidRPr="002E44ED">
        <w:t>confidentialised</w:t>
      </w:r>
      <w:proofErr w:type="spellEnd"/>
      <w:r w:rsidRPr="002E44ED">
        <w:t xml:space="preserve"> data about VET students and employers</w:t>
      </w:r>
      <w:r w:rsidR="00095B9D">
        <w:t>; and</w:t>
      </w:r>
    </w:p>
    <w:p w14:paraId="6D126F8B" w14:textId="77777777" w:rsidR="002E44ED" w:rsidRPr="002E44ED" w:rsidRDefault="002E44ED" w:rsidP="00380B6A">
      <w:pPr>
        <w:pStyle w:val="ListBullet"/>
        <w:numPr>
          <w:ilvl w:val="1"/>
          <w:numId w:val="61"/>
        </w:numPr>
        <w:spacing w:line="276" w:lineRule="auto"/>
        <w:ind w:left="993"/>
      </w:pPr>
      <w:r w:rsidRPr="002E44ED">
        <w:t>de-identified RTO level VET Activity Data</w:t>
      </w:r>
    </w:p>
    <w:p w14:paraId="774E14E3" w14:textId="77777777" w:rsidR="002E44ED" w:rsidRPr="00DB3B95" w:rsidRDefault="002E44ED" w:rsidP="00414E57">
      <w:pPr>
        <w:spacing w:before="120" w:after="0" w:line="240" w:lineRule="auto"/>
        <w:ind w:left="426" w:right="57"/>
        <w:rPr>
          <w:rFonts w:ascii="Calibri" w:eastAsia="Calibri" w:hAnsi="Calibri" w:cs="Times New Roman"/>
        </w:rPr>
      </w:pPr>
      <w:r w:rsidRPr="00A040E0">
        <w:t xml:space="preserve">available </w:t>
      </w:r>
      <w:r>
        <w:t>in</w:t>
      </w:r>
      <w:r w:rsidRPr="00A040E0">
        <w:t xml:space="preserve"> reports and publications, including </w:t>
      </w:r>
      <w:r>
        <w:t>data</w:t>
      </w:r>
      <w:r w:rsidRPr="00A040E0">
        <w:t xml:space="preserve"> products. This enables an increased understanding of the operation of the national VET market.</w:t>
      </w:r>
    </w:p>
    <w:p w14:paraId="0984502A" w14:textId="77777777" w:rsidR="00286779" w:rsidRDefault="00286779" w:rsidP="00945A07">
      <w:pPr>
        <w:pStyle w:val="Heading3"/>
      </w:pPr>
      <w:bookmarkStart w:id="68" w:name="_Toc86648373"/>
      <w:r>
        <w:t>Unpublished data</w:t>
      </w:r>
      <w:bookmarkEnd w:id="66"/>
      <w:bookmarkEnd w:id="67"/>
      <w:bookmarkEnd w:id="68"/>
    </w:p>
    <w:p w14:paraId="34040CF0" w14:textId="77777777" w:rsidR="002E44ED" w:rsidRPr="002E44ED" w:rsidRDefault="002E44ED" w:rsidP="00960EB6">
      <w:pPr>
        <w:pStyle w:val="ListNumber"/>
        <w:numPr>
          <w:ilvl w:val="1"/>
          <w:numId w:val="24"/>
        </w:numPr>
        <w:spacing w:line="276" w:lineRule="auto"/>
        <w:ind w:left="426"/>
        <w:contextualSpacing w:val="0"/>
      </w:pPr>
      <w:bookmarkStart w:id="69" w:name="_Toc49945839"/>
      <w:bookmarkStart w:id="70" w:name="_Toc49945904"/>
      <w:r w:rsidRPr="002E44ED">
        <w:t xml:space="preserve">In addition to the data published above, NCVER may also hold other data. Individuals and organisations may request unpublished </w:t>
      </w:r>
      <w:r w:rsidRPr="00BB4C8D">
        <w:t xml:space="preserve">RTO and student </w:t>
      </w:r>
      <w:r w:rsidRPr="002E44ED">
        <w:t xml:space="preserve">data from NCVER through the </w:t>
      </w:r>
      <w:hyperlink r:id="rId18" w:history="1">
        <w:r w:rsidRPr="00F9672D">
          <w:rPr>
            <w:rStyle w:val="Hyperlink"/>
          </w:rPr>
          <w:t>request form</w:t>
        </w:r>
      </w:hyperlink>
      <w:r w:rsidR="00FF7649">
        <w:rPr>
          <w:rStyle w:val="FootnoteReference"/>
        </w:rPr>
        <w:footnoteReference w:id="3"/>
      </w:r>
      <w:r w:rsidR="00606456">
        <w:t xml:space="preserve"> </w:t>
      </w:r>
      <w:r w:rsidRPr="002E44ED">
        <w:t>on its portal</w:t>
      </w:r>
      <w:r w:rsidR="00F9672D">
        <w:t>.</w:t>
      </w:r>
    </w:p>
    <w:p w14:paraId="7F8EFD1B" w14:textId="77777777" w:rsidR="002E44ED" w:rsidRDefault="002E44ED" w:rsidP="00960EB6">
      <w:pPr>
        <w:pStyle w:val="ListNumber"/>
        <w:numPr>
          <w:ilvl w:val="1"/>
          <w:numId w:val="24"/>
        </w:numPr>
        <w:spacing w:line="276" w:lineRule="auto"/>
        <w:ind w:left="426"/>
        <w:contextualSpacing w:val="0"/>
      </w:pPr>
      <w:r w:rsidRPr="002E44ED">
        <w:t>When</w:t>
      </w:r>
      <w:r w:rsidRPr="00A040E0">
        <w:t xml:space="preserve"> NCVER releases de-identified unit record data, NCVER will generate a </w:t>
      </w:r>
      <w:proofErr w:type="spellStart"/>
      <w:r w:rsidRPr="00A040E0">
        <w:t>confidentialised</w:t>
      </w:r>
      <w:proofErr w:type="spellEnd"/>
      <w:r w:rsidRPr="00A040E0">
        <w:t xml:space="preserve"> identifier but </w:t>
      </w:r>
      <w:proofErr w:type="gramStart"/>
      <w:r w:rsidRPr="00A040E0">
        <w:t>still keep</w:t>
      </w:r>
      <w:proofErr w:type="gramEnd"/>
      <w:r w:rsidRPr="00A040E0">
        <w:t xml:space="preserve"> the data together as a unit record file. This </w:t>
      </w:r>
      <w:r>
        <w:t>is expected to</w:t>
      </w:r>
      <w:r w:rsidRPr="00A040E0">
        <w:t xml:space="preserve"> be sufficient for any research/analysis that does not require matching with other datasets.</w:t>
      </w:r>
    </w:p>
    <w:p w14:paraId="2B90E068" w14:textId="77777777" w:rsidR="00194961" w:rsidRDefault="00194961" w:rsidP="00960EB6">
      <w:pPr>
        <w:pStyle w:val="ListNumber"/>
        <w:numPr>
          <w:ilvl w:val="1"/>
          <w:numId w:val="24"/>
        </w:numPr>
        <w:spacing w:line="276" w:lineRule="auto"/>
        <w:ind w:left="426"/>
        <w:contextualSpacing w:val="0"/>
      </w:pPr>
      <w:bookmarkStart w:id="72" w:name="_Hlk54021074"/>
      <w:r>
        <w:t>The NVETR Act, at subsection 210</w:t>
      </w:r>
      <w:proofErr w:type="gramStart"/>
      <w:r>
        <w:t>A(</w:t>
      </w:r>
      <w:proofErr w:type="gramEnd"/>
      <w:r>
        <w:t>1) provides that:</w:t>
      </w:r>
    </w:p>
    <w:p w14:paraId="6FFDC953" w14:textId="77777777" w:rsidR="00194961" w:rsidRPr="00A817AC" w:rsidRDefault="00194961" w:rsidP="00194961">
      <w:pPr>
        <w:pStyle w:val="ListNumber"/>
        <w:spacing w:line="276" w:lineRule="auto"/>
        <w:ind w:left="426"/>
        <w:contextualSpacing w:val="0"/>
      </w:pPr>
      <w:r>
        <w:t>‘T</w:t>
      </w:r>
      <w:r w:rsidRPr="00A817AC">
        <w:t>he National Centre for Vocational Education Research may disclose information collected in accordance with the Data Provision Requirements, or any equivalent requirements in a non</w:t>
      </w:r>
      <w:r>
        <w:noBreakHyphen/>
      </w:r>
      <w:r w:rsidRPr="00A817AC">
        <w:t>referring State, to any of the following bodies for the purposes of that body:</w:t>
      </w:r>
    </w:p>
    <w:p w14:paraId="7621634B" w14:textId="77777777" w:rsidR="00194961" w:rsidRPr="00A817AC" w:rsidRDefault="00194961" w:rsidP="00194961">
      <w:pPr>
        <w:pStyle w:val="List"/>
        <w:numPr>
          <w:ilvl w:val="4"/>
          <w:numId w:val="7"/>
        </w:numPr>
        <w:spacing w:line="276" w:lineRule="auto"/>
        <w:ind w:left="1418" w:hanging="567"/>
      </w:pPr>
      <w:r w:rsidRPr="00A817AC">
        <w:t xml:space="preserve">the </w:t>
      </w:r>
      <w:proofErr w:type="gramStart"/>
      <w:r w:rsidRPr="00A817AC">
        <w:t>Department;</w:t>
      </w:r>
      <w:proofErr w:type="gramEnd"/>
    </w:p>
    <w:p w14:paraId="79EB350B" w14:textId="77777777" w:rsidR="00194961" w:rsidRPr="00A817AC" w:rsidRDefault="00194961" w:rsidP="00194961">
      <w:pPr>
        <w:pStyle w:val="List"/>
        <w:numPr>
          <w:ilvl w:val="4"/>
          <w:numId w:val="7"/>
        </w:numPr>
        <w:spacing w:line="276" w:lineRule="auto"/>
        <w:ind w:left="1418" w:hanging="567"/>
      </w:pPr>
      <w:r w:rsidRPr="00A817AC">
        <w:t xml:space="preserve">another Commonwealth </w:t>
      </w:r>
      <w:proofErr w:type="gramStart"/>
      <w:r w:rsidRPr="00A817AC">
        <w:t>authority;</w:t>
      </w:r>
      <w:proofErr w:type="gramEnd"/>
    </w:p>
    <w:p w14:paraId="4F5EF07D" w14:textId="77777777" w:rsidR="00194961" w:rsidRPr="00A817AC" w:rsidRDefault="00194961" w:rsidP="00194961">
      <w:pPr>
        <w:pStyle w:val="List"/>
        <w:numPr>
          <w:ilvl w:val="4"/>
          <w:numId w:val="7"/>
        </w:numPr>
        <w:spacing w:line="276" w:lineRule="auto"/>
        <w:ind w:left="1418" w:hanging="567"/>
      </w:pPr>
      <w:r w:rsidRPr="00A817AC">
        <w:t xml:space="preserve">a State or Territory authority (other than a registered training organisation) that deals with, or has responsibility for, matters relating to vocational education and </w:t>
      </w:r>
      <w:proofErr w:type="gramStart"/>
      <w:r w:rsidRPr="00A817AC">
        <w:t>training;</w:t>
      </w:r>
      <w:proofErr w:type="gramEnd"/>
    </w:p>
    <w:p w14:paraId="083CD13E" w14:textId="77777777" w:rsidR="00194961" w:rsidRPr="00A817AC" w:rsidRDefault="00194961" w:rsidP="00194961">
      <w:pPr>
        <w:pStyle w:val="List"/>
        <w:numPr>
          <w:ilvl w:val="4"/>
          <w:numId w:val="7"/>
        </w:numPr>
        <w:spacing w:line="276" w:lineRule="auto"/>
        <w:ind w:left="1418" w:hanging="567"/>
      </w:pPr>
      <w:r w:rsidRPr="00A817AC">
        <w:t>a VET Regulator.</w:t>
      </w:r>
      <w:r>
        <w:t>’</w:t>
      </w:r>
    </w:p>
    <w:p w14:paraId="2033E53B" w14:textId="77777777" w:rsidR="00286779" w:rsidRDefault="00286779" w:rsidP="00945A07">
      <w:pPr>
        <w:pStyle w:val="Heading2"/>
        <w:numPr>
          <w:ilvl w:val="0"/>
          <w:numId w:val="4"/>
        </w:numPr>
        <w:ind w:left="426" w:hanging="426"/>
      </w:pPr>
      <w:bookmarkStart w:id="73" w:name="_Toc86648374"/>
      <w:bookmarkEnd w:id="72"/>
      <w:r>
        <w:lastRenderedPageBreak/>
        <w:t>Identifiable data about RTOs</w:t>
      </w:r>
      <w:bookmarkEnd w:id="69"/>
      <w:bookmarkEnd w:id="70"/>
      <w:bookmarkEnd w:id="73"/>
    </w:p>
    <w:p w14:paraId="01EDDAA2" w14:textId="77777777" w:rsidR="000F6A72" w:rsidRPr="00A040E0" w:rsidRDefault="000F6A72" w:rsidP="00960EB6">
      <w:pPr>
        <w:pStyle w:val="ListNumber"/>
        <w:numPr>
          <w:ilvl w:val="1"/>
          <w:numId w:val="26"/>
        </w:numPr>
        <w:spacing w:line="276" w:lineRule="auto"/>
        <w:ind w:left="426"/>
        <w:contextualSpacing w:val="0"/>
      </w:pPr>
      <w:bookmarkStart w:id="74" w:name="_Toc49945840"/>
      <w:bookmarkStart w:id="75" w:name="_Toc49945905"/>
      <w:r w:rsidRPr="00A040E0">
        <w:t xml:space="preserve">Recognising the responsibility governments and VET </w:t>
      </w:r>
      <w:r>
        <w:t>R</w:t>
      </w:r>
      <w:r w:rsidRPr="00A040E0">
        <w:t xml:space="preserve">egulators have for VET system policy and administration of VET programs, NCVER may disclose identified RTO unit record data to governments and VET </w:t>
      </w:r>
      <w:r>
        <w:t>R</w:t>
      </w:r>
      <w:r w:rsidRPr="00A040E0">
        <w:t xml:space="preserve">egulators. This includes data from RTOs whose delivery is exempted from </w:t>
      </w:r>
      <w:r>
        <w:t xml:space="preserve">AVETMISS </w:t>
      </w:r>
      <w:r w:rsidRPr="000F6A72">
        <w:t xml:space="preserve">provider collection </w:t>
      </w:r>
      <w:r w:rsidRPr="00A040E0">
        <w:t xml:space="preserve">reporting under </w:t>
      </w:r>
      <w:r>
        <w:t xml:space="preserve">Part B of </w:t>
      </w:r>
      <w:r w:rsidRPr="00A040E0">
        <w:t xml:space="preserve">this </w:t>
      </w:r>
      <w:r>
        <w:t>P</w:t>
      </w:r>
      <w:r w:rsidRPr="00A040E0">
        <w:t xml:space="preserve">olicy, where held by NCVER. </w:t>
      </w:r>
      <w:r w:rsidRPr="002934BA">
        <w:t>G</w:t>
      </w:r>
      <w:r w:rsidRPr="00137606">
        <w:t xml:space="preserve">overnments and VET Regulators are responsible </w:t>
      </w:r>
      <w:r>
        <w:t>for</w:t>
      </w:r>
      <w:r w:rsidRPr="00137606">
        <w:t xml:space="preserve"> ensur</w:t>
      </w:r>
      <w:r>
        <w:t>ing</w:t>
      </w:r>
      <w:r w:rsidRPr="00137606">
        <w:t xml:space="preserve"> identified RTO data is not used to commercially advantage any category of VET providers</w:t>
      </w:r>
      <w:r w:rsidRPr="002934BA">
        <w:t>.</w:t>
      </w:r>
    </w:p>
    <w:p w14:paraId="1CE9364C" w14:textId="77777777" w:rsidR="000F6A72" w:rsidRPr="000F6A72" w:rsidRDefault="000F6A72" w:rsidP="00960EB6">
      <w:pPr>
        <w:pStyle w:val="ListNumber"/>
        <w:numPr>
          <w:ilvl w:val="1"/>
          <w:numId w:val="26"/>
        </w:numPr>
        <w:spacing w:line="276" w:lineRule="auto"/>
        <w:ind w:left="426"/>
        <w:contextualSpacing w:val="0"/>
      </w:pPr>
      <w:r w:rsidRPr="000F6A72">
        <w:t xml:space="preserve">Researchers and organisations may apply to NCVER for identified RTO unit record data that has not been published. Applications </w:t>
      </w:r>
      <w:r w:rsidRPr="00BB4C8D">
        <w:t xml:space="preserve">may be assessed by </w:t>
      </w:r>
      <w:r w:rsidRPr="000F6A72">
        <w:t xml:space="preserve">the VET Data Access Committee (VDAC). In assessing applications, the VDAC will consider the items listed in section </w:t>
      </w:r>
      <w:r w:rsidRPr="005032FD">
        <w:t>15.4</w:t>
      </w:r>
      <w:r w:rsidRPr="000F6A72">
        <w:t xml:space="preserve">, including </w:t>
      </w:r>
      <w:r w:rsidRPr="00BB4C8D">
        <w:t xml:space="preserve">whether the commercial interests of the identified RTO may be compromised. </w:t>
      </w:r>
      <w:r w:rsidRPr="000F6A72">
        <w:t>Requests for identified RTO unit record files should be mad</w:t>
      </w:r>
      <w:r w:rsidRPr="00202008">
        <w:t xml:space="preserve">e </w:t>
      </w:r>
      <w:r w:rsidR="008F17C2" w:rsidRPr="00202008">
        <w:t xml:space="preserve">to </w:t>
      </w:r>
      <w:hyperlink r:id="rId19" w:history="1">
        <w:r w:rsidR="008F17C2" w:rsidRPr="00202008">
          <w:rPr>
            <w:rStyle w:val="Hyperlink"/>
          </w:rPr>
          <w:t>NCVER</w:t>
        </w:r>
      </w:hyperlink>
      <w:r w:rsidR="008F17C2" w:rsidRPr="00202008">
        <w:rPr>
          <w:rStyle w:val="FootnoteReference"/>
        </w:rPr>
        <w:footnoteReference w:id="4"/>
      </w:r>
      <w:r w:rsidR="008F17C2" w:rsidRPr="00202008">
        <w:t>.</w:t>
      </w:r>
      <w:hyperlink w:history="1"/>
    </w:p>
    <w:p w14:paraId="2FE3794A" w14:textId="77777777" w:rsidR="000F6A72" w:rsidRDefault="000F6A72" w:rsidP="00960EB6">
      <w:pPr>
        <w:pStyle w:val="ListNumber"/>
        <w:numPr>
          <w:ilvl w:val="1"/>
          <w:numId w:val="26"/>
        </w:numPr>
        <w:spacing w:line="276" w:lineRule="auto"/>
        <w:ind w:left="426"/>
        <w:contextualSpacing w:val="0"/>
      </w:pPr>
      <w:r w:rsidRPr="00A040E0">
        <w:t>Identified RTO unit record</w:t>
      </w:r>
      <w:r>
        <w:t xml:space="preserve"> </w:t>
      </w:r>
      <w:r w:rsidRPr="00A040E0">
        <w:t xml:space="preserve">data may be published </w:t>
      </w:r>
      <w:r w:rsidRPr="0086292A">
        <w:t xml:space="preserve">as specified in </w:t>
      </w:r>
      <w:r w:rsidRPr="008A0FE3">
        <w:t>11.4 and 11.5</w:t>
      </w:r>
      <w:r w:rsidRPr="0086292A">
        <w:t xml:space="preserve"> </w:t>
      </w:r>
      <w:r>
        <w:t>and</w:t>
      </w:r>
      <w:r w:rsidRPr="0086292A">
        <w:t xml:space="preserve"> by</w:t>
      </w:r>
      <w:r w:rsidRPr="00A040E0">
        <w:t xml:space="preserve"> NCVER</w:t>
      </w:r>
      <w:r>
        <w:t xml:space="preserve"> and Commonwealth</w:t>
      </w:r>
      <w:r w:rsidRPr="00A040E0">
        <w:t>, state and te</w:t>
      </w:r>
      <w:r>
        <w:t>rritory government departments/</w:t>
      </w:r>
      <w:r w:rsidRPr="00A040E0">
        <w:t xml:space="preserve">agencies </w:t>
      </w:r>
      <w:r>
        <w:t>responsible for VET</w:t>
      </w:r>
      <w:r w:rsidRPr="00A040E0">
        <w:t xml:space="preserve"> in order to support consumer information and transparency of the national VET market, as well as to </w:t>
      </w:r>
      <w:r>
        <w:t>support</w:t>
      </w:r>
      <w:r w:rsidRPr="00A040E0">
        <w:t xml:space="preserve"> research, analysis and policy development.</w:t>
      </w:r>
    </w:p>
    <w:p w14:paraId="44B0DC81" w14:textId="77777777" w:rsidR="000F6A72" w:rsidRPr="00A040E0" w:rsidRDefault="000F6A72" w:rsidP="00960EB6">
      <w:pPr>
        <w:pStyle w:val="ListNumber"/>
        <w:numPr>
          <w:ilvl w:val="1"/>
          <w:numId w:val="26"/>
        </w:numPr>
        <w:spacing w:line="276" w:lineRule="auto"/>
        <w:ind w:left="426"/>
        <w:contextualSpacing w:val="0"/>
      </w:pPr>
      <w:r w:rsidRPr="00A040E0">
        <w:t xml:space="preserve">Identified RTO </w:t>
      </w:r>
      <w:r>
        <w:t xml:space="preserve">unit record </w:t>
      </w:r>
      <w:r w:rsidRPr="00A040E0">
        <w:t xml:space="preserve">data </w:t>
      </w:r>
      <w:r>
        <w:t>may be made</w:t>
      </w:r>
      <w:r w:rsidRPr="00A040E0">
        <w:t xml:space="preserve"> available through multiple platforms</w:t>
      </w:r>
      <w:r>
        <w:t>. For example</w:t>
      </w:r>
      <w:r w:rsidRPr="00A040E0">
        <w:t>:</w:t>
      </w:r>
    </w:p>
    <w:p w14:paraId="50082BC9" w14:textId="77777777" w:rsidR="000F6A72" w:rsidRPr="000F6A72" w:rsidRDefault="000F6A72" w:rsidP="00B71FB2">
      <w:pPr>
        <w:pStyle w:val="ListBullet"/>
        <w:numPr>
          <w:ilvl w:val="1"/>
          <w:numId w:val="57"/>
        </w:numPr>
        <w:spacing w:line="276" w:lineRule="auto"/>
        <w:ind w:left="993"/>
      </w:pPr>
      <w:r w:rsidRPr="000F6A72">
        <w:t xml:space="preserve">RTO level VET Activity Data that supports transparency and understanding of the national VET market may be published by NCVER in reports, </w:t>
      </w:r>
      <w:proofErr w:type="gramStart"/>
      <w:r w:rsidRPr="000F6A72">
        <w:t>tables</w:t>
      </w:r>
      <w:proofErr w:type="gramEnd"/>
      <w:r w:rsidRPr="000F6A72">
        <w:t xml:space="preserve"> and a range of other data products (including data cubes).</w:t>
      </w:r>
    </w:p>
    <w:p w14:paraId="64849F93" w14:textId="77777777" w:rsidR="000F6A72" w:rsidRPr="000F6A72" w:rsidRDefault="000F6A72" w:rsidP="00B71FB2">
      <w:pPr>
        <w:pStyle w:val="ListBullet"/>
        <w:numPr>
          <w:ilvl w:val="1"/>
          <w:numId w:val="56"/>
        </w:numPr>
        <w:spacing w:line="276" w:lineRule="auto"/>
        <w:ind w:left="993"/>
      </w:pPr>
      <w:r w:rsidRPr="000F6A72">
        <w:t xml:space="preserve">RTO level VET Outcome Data designed to inform VET consumers may be published by governments on websites such as My Skills (which enables students and employers to search for, and compare, VET </w:t>
      </w:r>
      <w:r w:rsidR="003C59FB">
        <w:t>courses</w:t>
      </w:r>
      <w:r w:rsidRPr="000F6A72">
        <w:t xml:space="preserve"> and RTOs).</w:t>
      </w:r>
    </w:p>
    <w:p w14:paraId="4EEAB746" w14:textId="77777777" w:rsidR="000F6A72" w:rsidRPr="000F6A72" w:rsidRDefault="000F6A72" w:rsidP="00B71FB2">
      <w:pPr>
        <w:pStyle w:val="ListBullet"/>
        <w:numPr>
          <w:ilvl w:val="1"/>
          <w:numId w:val="56"/>
        </w:numPr>
        <w:spacing w:line="276" w:lineRule="auto"/>
        <w:ind w:left="993"/>
      </w:pPr>
      <w:r w:rsidRPr="000F6A72">
        <w:t xml:space="preserve">Information on the scope of nationally recognised training approved for each RTO is published on the </w:t>
      </w:r>
      <w:hyperlink r:id="rId20" w:history="1">
        <w:r w:rsidRPr="00E176F6">
          <w:rPr>
            <w:rStyle w:val="Hyperlink"/>
          </w:rPr>
          <w:t>National Register for VET in Australia</w:t>
        </w:r>
      </w:hyperlink>
      <w:r w:rsidR="00E176F6">
        <w:rPr>
          <w:rStyle w:val="FootnoteReference"/>
        </w:rPr>
        <w:footnoteReference w:id="5"/>
      </w:r>
      <w:r w:rsidRPr="000F6A72">
        <w:t xml:space="preserve">. This includes RTO registration and contact details, the organisation’s scope of registration for all Nationally Recognised Training (qualifications, skill sets, accredited courses, and units of competency or subjects) and the approved delivery </w:t>
      </w:r>
      <w:r>
        <w:t>j</w:t>
      </w:r>
      <w:r w:rsidRPr="001264C6">
        <w:t>urisdictions</w:t>
      </w:r>
      <w:r w:rsidRPr="000F6A72">
        <w:t>, as well as any other decisions made by the VET Regulator.</w:t>
      </w:r>
    </w:p>
    <w:p w14:paraId="317057C8" w14:textId="77777777" w:rsidR="000F6A72" w:rsidRDefault="000F6A72" w:rsidP="00960EB6">
      <w:pPr>
        <w:pStyle w:val="ListNumber"/>
        <w:numPr>
          <w:ilvl w:val="1"/>
          <w:numId w:val="26"/>
        </w:numPr>
        <w:spacing w:line="276" w:lineRule="auto"/>
        <w:ind w:left="426"/>
        <w:contextualSpacing w:val="0"/>
      </w:pPr>
      <w:r w:rsidRPr="00A040E0">
        <w:t xml:space="preserve">Identified RTO level </w:t>
      </w:r>
      <w:r>
        <w:t>VET O</w:t>
      </w:r>
      <w:r w:rsidRPr="00A040E0">
        <w:t xml:space="preserve">utcome </w:t>
      </w:r>
      <w:r>
        <w:t>Data</w:t>
      </w:r>
      <w:r w:rsidRPr="00A040E0">
        <w:t xml:space="preserve"> and </w:t>
      </w:r>
      <w:r>
        <w:t>VET F</w:t>
      </w:r>
      <w:r w:rsidRPr="00A040E0">
        <w:t xml:space="preserve">unding </w:t>
      </w:r>
      <w:r>
        <w:t>D</w:t>
      </w:r>
      <w:r w:rsidRPr="00A040E0">
        <w:t xml:space="preserve">ata may only be published </w:t>
      </w:r>
      <w:r>
        <w:t xml:space="preserve">by governments, following agreement of Senior Officials responsible for VET in the </w:t>
      </w:r>
      <w:r w:rsidRPr="00A040E0">
        <w:t xml:space="preserve">Commonwealth, </w:t>
      </w:r>
      <w:proofErr w:type="gramStart"/>
      <w:r w:rsidRPr="00A040E0">
        <w:t>state</w:t>
      </w:r>
      <w:r>
        <w:t>s</w:t>
      </w:r>
      <w:proofErr w:type="gramEnd"/>
      <w:r>
        <w:t xml:space="preserve"> and territories.</w:t>
      </w:r>
      <w:r w:rsidRPr="00A040E0">
        <w:t xml:space="preserve"> </w:t>
      </w:r>
      <w:r>
        <w:t>The publishing jurisdiction is</w:t>
      </w:r>
      <w:r w:rsidRPr="00A040E0">
        <w:t xml:space="preserve"> responsible for ensuring adequate consultation with VET stakeholders, ensuring compliance with data use and </w:t>
      </w:r>
      <w:r w:rsidRPr="00A040E0">
        <w:lastRenderedPageBreak/>
        <w:t xml:space="preserve">legislative requirements, and deciding </w:t>
      </w:r>
      <w:r>
        <w:t xml:space="preserve">in </w:t>
      </w:r>
      <w:r w:rsidRPr="00A040E0">
        <w:t xml:space="preserve">what form to publish data. Governments may authorise a third party to publish </w:t>
      </w:r>
      <w:r>
        <w:t>or disclose outcome</w:t>
      </w:r>
      <w:r w:rsidRPr="00A040E0">
        <w:t xml:space="preserve"> </w:t>
      </w:r>
      <w:r>
        <w:t>or</w:t>
      </w:r>
      <w:r w:rsidRPr="00A040E0">
        <w:t xml:space="preserve"> funding data on their behalf.</w:t>
      </w:r>
    </w:p>
    <w:p w14:paraId="3DE47450" w14:textId="77777777" w:rsidR="00194961" w:rsidRPr="00202008" w:rsidRDefault="00194961" w:rsidP="00960EB6">
      <w:pPr>
        <w:pStyle w:val="ListNumber"/>
        <w:numPr>
          <w:ilvl w:val="1"/>
          <w:numId w:val="26"/>
        </w:numPr>
        <w:spacing w:line="276" w:lineRule="auto"/>
        <w:ind w:left="426"/>
        <w:contextualSpacing w:val="0"/>
      </w:pPr>
      <w:bookmarkStart w:id="76" w:name="_Hlk56679059"/>
      <w:r>
        <w:t xml:space="preserve">Section 209A of the NVETR Act provides that </w:t>
      </w:r>
      <w:r w:rsidRPr="00202008">
        <w:t>the Secretary</w:t>
      </w:r>
      <w:r w:rsidR="00754DE2" w:rsidRPr="00202008">
        <w:t xml:space="preserve"> of the Commonwealth Department</w:t>
      </w:r>
      <w:r w:rsidRPr="00202008">
        <w:t xml:space="preserve"> may release to the public information about </w:t>
      </w:r>
      <w:r w:rsidR="00A61B25" w:rsidRPr="00202008">
        <w:t>VET</w:t>
      </w:r>
      <w:r w:rsidRPr="00202008">
        <w:t xml:space="preserve"> provided by </w:t>
      </w:r>
      <w:r w:rsidR="00CE2D40" w:rsidRPr="00202008">
        <w:t xml:space="preserve">RTOs </w:t>
      </w:r>
      <w:r w:rsidRPr="00202008">
        <w:t xml:space="preserve">and the outcomes and experiences, for students and employers, of </w:t>
      </w:r>
      <w:r w:rsidR="00A61B25" w:rsidRPr="00202008">
        <w:t>VET</w:t>
      </w:r>
      <w:r w:rsidRPr="00202008">
        <w:t xml:space="preserve"> undertaken </w:t>
      </w:r>
      <w:r w:rsidR="00A61B25" w:rsidRPr="00202008">
        <w:t>with</w:t>
      </w:r>
      <w:r w:rsidRPr="00202008">
        <w:t xml:space="preserve"> a</w:t>
      </w:r>
      <w:r w:rsidR="00CE2D40" w:rsidRPr="00202008">
        <w:t>n</w:t>
      </w:r>
      <w:r w:rsidRPr="00202008">
        <w:t xml:space="preserve"> </w:t>
      </w:r>
      <w:r w:rsidR="00CE2D40" w:rsidRPr="00202008">
        <w:t>RTO.</w:t>
      </w:r>
      <w:r w:rsidRPr="00202008">
        <w:t xml:space="preserve"> The </w:t>
      </w:r>
      <w:r w:rsidR="00875A19" w:rsidRPr="00202008">
        <w:t>Secretary may provide for the release of the information by authorising NCVE</w:t>
      </w:r>
      <w:r w:rsidR="00863FC3" w:rsidRPr="00202008">
        <w:t>R</w:t>
      </w:r>
      <w:r w:rsidR="00875A19" w:rsidRPr="00202008">
        <w:t xml:space="preserve"> to release the information.</w:t>
      </w:r>
      <w:r w:rsidR="00A0047E" w:rsidRPr="00202008">
        <w:t xml:space="preserve"> </w:t>
      </w:r>
      <w:r w:rsidR="00E031D5" w:rsidRPr="00202008">
        <w:t xml:space="preserve">This </w:t>
      </w:r>
      <w:r w:rsidRPr="00202008">
        <w:t>section</w:t>
      </w:r>
      <w:r w:rsidR="00875A19" w:rsidRPr="00202008">
        <w:t xml:space="preserve"> </w:t>
      </w:r>
      <w:r w:rsidRPr="00202008">
        <w:t xml:space="preserve">does not authorise the release of personal </w:t>
      </w:r>
      <w:proofErr w:type="gramStart"/>
      <w:r w:rsidRPr="00202008">
        <w:t>information, unless</w:t>
      </w:r>
      <w:proofErr w:type="gramEnd"/>
      <w:r w:rsidRPr="00202008">
        <w:t xml:space="preserve"> </w:t>
      </w:r>
      <w:r w:rsidR="00875A19" w:rsidRPr="00202008">
        <w:t>the personal information</w:t>
      </w:r>
      <w:r w:rsidRPr="00202008">
        <w:t xml:space="preserve"> is the name of the </w:t>
      </w:r>
      <w:r w:rsidR="00CE2D40" w:rsidRPr="00202008">
        <w:t>RTO</w:t>
      </w:r>
      <w:r w:rsidRPr="00202008">
        <w:t>.</w:t>
      </w:r>
    </w:p>
    <w:p w14:paraId="004F070B" w14:textId="77777777" w:rsidR="00286779" w:rsidRDefault="00286779" w:rsidP="00945A07">
      <w:pPr>
        <w:pStyle w:val="Heading2"/>
        <w:numPr>
          <w:ilvl w:val="0"/>
          <w:numId w:val="4"/>
        </w:numPr>
        <w:ind w:left="426" w:hanging="426"/>
      </w:pPr>
      <w:bookmarkStart w:id="77" w:name="_Toc86648375"/>
      <w:bookmarkEnd w:id="76"/>
      <w:r>
        <w:t>Disclosure of identifiable data about VET students to governments</w:t>
      </w:r>
      <w:bookmarkEnd w:id="74"/>
      <w:bookmarkEnd w:id="75"/>
      <w:bookmarkEnd w:id="77"/>
    </w:p>
    <w:p w14:paraId="72CDECA3" w14:textId="77777777" w:rsidR="000F6A72" w:rsidRDefault="000F6A72" w:rsidP="00960EB6">
      <w:pPr>
        <w:pStyle w:val="ListNumber"/>
        <w:numPr>
          <w:ilvl w:val="1"/>
          <w:numId w:val="28"/>
        </w:numPr>
        <w:spacing w:line="276" w:lineRule="auto"/>
        <w:ind w:left="426"/>
        <w:contextualSpacing w:val="0"/>
      </w:pPr>
      <w:bookmarkStart w:id="78" w:name="_Toc49945841"/>
      <w:bookmarkStart w:id="79" w:name="_Toc49945906"/>
      <w:r>
        <w:t>D</w:t>
      </w:r>
      <w:r w:rsidRPr="00A040E0">
        <w:t xml:space="preserve">ata </w:t>
      </w:r>
      <w:r>
        <w:t>submitted</w:t>
      </w:r>
      <w:r w:rsidRPr="00A040E0">
        <w:t xml:space="preserve"> by RTOs </w:t>
      </w:r>
      <w:r>
        <w:t>for the National VET Provider Collection contains</w:t>
      </w:r>
      <w:r w:rsidRPr="00A040E0">
        <w:t xml:space="preserve"> USIs</w:t>
      </w:r>
      <w:r>
        <w:t xml:space="preserve"> and </w:t>
      </w:r>
      <w:r w:rsidRPr="00A040E0">
        <w:t>personal information including student names, contact details</w:t>
      </w:r>
      <w:r>
        <w:t xml:space="preserve"> and </w:t>
      </w:r>
      <w:r w:rsidRPr="00A040E0">
        <w:t xml:space="preserve">demographic information. USIs are stored </w:t>
      </w:r>
      <w:r>
        <w:t>in association with</w:t>
      </w:r>
      <w:r w:rsidRPr="00A040E0">
        <w:t xml:space="preserve"> </w:t>
      </w:r>
      <w:r w:rsidR="00E51D36">
        <w:t>VET</w:t>
      </w:r>
      <w:r w:rsidRPr="00A040E0">
        <w:t xml:space="preserve"> </w:t>
      </w:r>
      <w:r>
        <w:t>A</w:t>
      </w:r>
      <w:r w:rsidRPr="00A040E0">
        <w:t xml:space="preserve">ctivity </w:t>
      </w:r>
      <w:r>
        <w:t>D</w:t>
      </w:r>
      <w:r w:rsidRPr="00A040E0">
        <w:t>ata</w:t>
      </w:r>
      <w:r>
        <w:t xml:space="preserve"> in the National VET Provider Collection, but </w:t>
      </w:r>
      <w:r w:rsidRPr="00A040E0">
        <w:t>NCVER</w:t>
      </w:r>
      <w:r>
        <w:t xml:space="preserve"> must store</w:t>
      </w:r>
      <w:r w:rsidRPr="00A040E0">
        <w:t xml:space="preserve"> </w:t>
      </w:r>
      <w:r>
        <w:t>names and contact details</w:t>
      </w:r>
      <w:r w:rsidRPr="00A040E0">
        <w:t xml:space="preserve"> separately </w:t>
      </w:r>
      <w:r>
        <w:t>from</w:t>
      </w:r>
      <w:r w:rsidRPr="00A040E0">
        <w:t xml:space="preserve"> training activity</w:t>
      </w:r>
      <w:r>
        <w:t xml:space="preserve">, </w:t>
      </w:r>
      <w:proofErr w:type="gramStart"/>
      <w:r>
        <w:t>survey</w:t>
      </w:r>
      <w:proofErr w:type="gramEnd"/>
      <w:r w:rsidRPr="00A040E0">
        <w:t xml:space="preserve"> </w:t>
      </w:r>
      <w:r>
        <w:t xml:space="preserve">and demographic </w:t>
      </w:r>
      <w:r w:rsidRPr="00A040E0">
        <w:t>d</w:t>
      </w:r>
      <w:r>
        <w:t>ata.</w:t>
      </w:r>
    </w:p>
    <w:p w14:paraId="60FC1988" w14:textId="77777777" w:rsidR="000F6A72" w:rsidRDefault="000F6A72" w:rsidP="00960EB6">
      <w:pPr>
        <w:pStyle w:val="ListNumber"/>
        <w:numPr>
          <w:ilvl w:val="1"/>
          <w:numId w:val="28"/>
        </w:numPr>
        <w:spacing w:line="276" w:lineRule="auto"/>
        <w:ind w:left="426"/>
        <w:contextualSpacing w:val="0"/>
      </w:pPr>
      <w:r w:rsidRPr="00A040E0">
        <w:t xml:space="preserve">NCVER </w:t>
      </w:r>
      <w:r w:rsidR="0061338C">
        <w:t>may</w:t>
      </w:r>
      <w:r w:rsidR="0061338C" w:rsidRPr="00A040E0">
        <w:t xml:space="preserve"> </w:t>
      </w:r>
      <w:r w:rsidRPr="00A040E0">
        <w:t xml:space="preserve">disclose student unit record </w:t>
      </w:r>
      <w:r w:rsidRPr="00AD292F">
        <w:t>files containing USIs to</w:t>
      </w:r>
      <w:r w:rsidRPr="00A040E0">
        <w:t xml:space="preserve"> </w:t>
      </w:r>
      <w:r>
        <w:t>a subset of VET</w:t>
      </w:r>
      <w:r w:rsidRPr="00346A16">
        <w:t xml:space="preserve"> </w:t>
      </w:r>
      <w:r>
        <w:t xml:space="preserve">Related Bodies, as defined in the SI Act, being </w:t>
      </w:r>
      <w:r w:rsidRPr="00A040E0">
        <w:t xml:space="preserve">Commonwealth and state and territory government departments </w:t>
      </w:r>
      <w:r>
        <w:t xml:space="preserve">that deal with matters relating to VET (including the funding of VET), </w:t>
      </w:r>
      <w:r w:rsidRPr="00720ED1">
        <w:t>for purposes related to the collection and preparation of statistics relating to VET</w:t>
      </w:r>
      <w:r>
        <w:t>, where the disclosure complies with the Privacy Act</w:t>
      </w:r>
      <w:r w:rsidRPr="00720ED1">
        <w:t xml:space="preserve">. NCVER may </w:t>
      </w:r>
      <w:r>
        <w:t xml:space="preserve">make these </w:t>
      </w:r>
      <w:r w:rsidRPr="00720ED1">
        <w:t>disclos</w:t>
      </w:r>
      <w:r>
        <w:t>ur</w:t>
      </w:r>
      <w:r w:rsidRPr="00720ED1">
        <w:t>e</w:t>
      </w:r>
      <w:r>
        <w:t>s</w:t>
      </w:r>
      <w:r w:rsidRPr="00720ED1">
        <w:t>:</w:t>
      </w:r>
    </w:p>
    <w:p w14:paraId="426C696C" w14:textId="77777777" w:rsidR="000F6A72" w:rsidRDefault="000F6A72" w:rsidP="00960EB6">
      <w:pPr>
        <w:pStyle w:val="ListBullet"/>
        <w:numPr>
          <w:ilvl w:val="1"/>
          <w:numId w:val="44"/>
        </w:numPr>
        <w:spacing w:line="276" w:lineRule="auto"/>
        <w:ind w:left="993"/>
      </w:pPr>
      <w:r>
        <w:t>via</w:t>
      </w:r>
      <w:r w:rsidRPr="00A040E0">
        <w:t xml:space="preserve"> </w:t>
      </w:r>
      <w:r w:rsidRPr="000F6A72">
        <w:t xml:space="preserve">scheduled data releases (formalised in a written agreement between the relevant VET Related Body and NCVER); </w:t>
      </w:r>
      <w:r>
        <w:t>or</w:t>
      </w:r>
    </w:p>
    <w:p w14:paraId="5415271B" w14:textId="77777777" w:rsidR="000F6A72" w:rsidRDefault="000F6A72" w:rsidP="00B8612F">
      <w:pPr>
        <w:pStyle w:val="ListBullet"/>
        <w:numPr>
          <w:ilvl w:val="1"/>
          <w:numId w:val="57"/>
        </w:numPr>
        <w:spacing w:line="276" w:lineRule="auto"/>
        <w:ind w:left="993"/>
      </w:pPr>
      <w:r>
        <w:t xml:space="preserve">pursuant to a written </w:t>
      </w:r>
      <w:r w:rsidRPr="00A040E0">
        <w:t>request</w:t>
      </w:r>
      <w:r>
        <w:t xml:space="preserve"> from the above-specified VET Related Body</w:t>
      </w:r>
      <w:r w:rsidRPr="00A040E0">
        <w:t xml:space="preserve">, specifying the data fields, </w:t>
      </w:r>
      <w:proofErr w:type="gramStart"/>
      <w:r w:rsidRPr="00A040E0">
        <w:t>format</w:t>
      </w:r>
      <w:proofErr w:type="gramEnd"/>
      <w:r w:rsidRPr="00A040E0">
        <w:t xml:space="preserve"> and frequency of updates.</w:t>
      </w:r>
    </w:p>
    <w:p w14:paraId="4A8A0C9A" w14:textId="77777777" w:rsidR="000F6A72" w:rsidRPr="00A040E0" w:rsidRDefault="000F6A72" w:rsidP="000F6A72">
      <w:pPr>
        <w:spacing w:before="120" w:line="240" w:lineRule="auto"/>
        <w:ind w:left="493" w:right="57"/>
      </w:pPr>
      <w:r w:rsidRPr="00FF3DE6">
        <w:t>Government</w:t>
      </w:r>
      <w:r>
        <w:t xml:space="preserve"> departments are responsible for ensuring this data is collected, </w:t>
      </w:r>
      <w:proofErr w:type="gramStart"/>
      <w:r>
        <w:t>used</w:t>
      </w:r>
      <w:proofErr w:type="gramEnd"/>
      <w:r>
        <w:t xml:space="preserve"> and disclosed in accordance with all applicable legislation, including the </w:t>
      </w:r>
      <w:r w:rsidRPr="00841B02">
        <w:t>SI Act</w:t>
      </w:r>
      <w:r>
        <w:t>. This data may not be used to identify individuals.</w:t>
      </w:r>
    </w:p>
    <w:p w14:paraId="2D1248F6" w14:textId="77777777" w:rsidR="000F6A72" w:rsidRDefault="000F6A72" w:rsidP="00960EB6">
      <w:pPr>
        <w:pStyle w:val="ListNumber"/>
        <w:numPr>
          <w:ilvl w:val="1"/>
          <w:numId w:val="28"/>
        </w:numPr>
        <w:spacing w:line="276" w:lineRule="auto"/>
        <w:ind w:left="426"/>
        <w:contextualSpacing w:val="0"/>
      </w:pPr>
      <w:r w:rsidRPr="000F6A72">
        <w:t>Requests for access to identifiable s</w:t>
      </w:r>
      <w:r w:rsidRPr="00A040E0">
        <w:t>tudent unit record</w:t>
      </w:r>
      <w:r>
        <w:t xml:space="preserve"> files, except in 12.2 above (including by other VET Related Bodies) are covered in </w:t>
      </w:r>
      <w:r w:rsidRPr="00227402">
        <w:t>section 14</w:t>
      </w:r>
      <w:r>
        <w:t xml:space="preserve"> below.</w:t>
      </w:r>
    </w:p>
    <w:p w14:paraId="3185D71D" w14:textId="77777777" w:rsidR="00286779" w:rsidRDefault="00286779" w:rsidP="00B60C84">
      <w:pPr>
        <w:pStyle w:val="Heading2"/>
        <w:numPr>
          <w:ilvl w:val="0"/>
          <w:numId w:val="4"/>
        </w:numPr>
        <w:tabs>
          <w:tab w:val="left" w:pos="426"/>
        </w:tabs>
      </w:pPr>
      <w:bookmarkStart w:id="80" w:name="_Toc86648376"/>
      <w:r>
        <w:t>Data held in the Student Identifiers Registry</w:t>
      </w:r>
      <w:bookmarkEnd w:id="78"/>
      <w:bookmarkEnd w:id="79"/>
      <w:bookmarkEnd w:id="80"/>
    </w:p>
    <w:p w14:paraId="769A53E4" w14:textId="77777777" w:rsidR="000F6A72" w:rsidRPr="000F6A72" w:rsidRDefault="000F6A72" w:rsidP="00960EB6">
      <w:pPr>
        <w:pStyle w:val="ListNumber"/>
        <w:numPr>
          <w:ilvl w:val="1"/>
          <w:numId w:val="30"/>
        </w:numPr>
        <w:spacing w:line="276" w:lineRule="auto"/>
        <w:ind w:left="426"/>
        <w:contextualSpacing w:val="0"/>
      </w:pPr>
      <w:bookmarkStart w:id="81" w:name="_Toc49945842"/>
      <w:bookmarkStart w:id="82" w:name="_Toc49945907"/>
      <w:r w:rsidRPr="000F6A72">
        <w:t xml:space="preserve">The Office of the Student Identifiers Registrar is responsible for administering the USI initiative nationally. The Office complies with the SI Act and the Privacy Act in its collection, management, </w:t>
      </w:r>
      <w:proofErr w:type="gramStart"/>
      <w:r w:rsidRPr="000F6A72">
        <w:t>storage</w:t>
      </w:r>
      <w:proofErr w:type="gramEnd"/>
      <w:r w:rsidRPr="000F6A72">
        <w:t xml:space="preserve"> and disclosure of data in the Student Identifiers Registry. </w:t>
      </w:r>
      <w:r w:rsidR="00F9672D">
        <w:t xml:space="preserve">The Office provides </w:t>
      </w:r>
      <w:hyperlink r:id="rId21" w:history="1">
        <w:r w:rsidRPr="00743AFE">
          <w:rPr>
            <w:rStyle w:val="Hyperlink"/>
          </w:rPr>
          <w:t>Guidelines for access to data</w:t>
        </w:r>
      </w:hyperlink>
      <w:r w:rsidR="00E176F6">
        <w:rPr>
          <w:rStyle w:val="FootnoteReference"/>
        </w:rPr>
        <w:footnoteReference w:id="6"/>
      </w:r>
      <w:r w:rsidR="00E176F6">
        <w:t xml:space="preserve"> </w:t>
      </w:r>
      <w:r w:rsidRPr="000F6A72">
        <w:t>from the Student Identifiers Registry</w:t>
      </w:r>
      <w:r w:rsidR="00F9672D">
        <w:t>.</w:t>
      </w:r>
    </w:p>
    <w:p w14:paraId="74A929CF" w14:textId="77777777" w:rsidR="00286779" w:rsidRDefault="00286779" w:rsidP="00945A07">
      <w:pPr>
        <w:pStyle w:val="Heading2"/>
        <w:numPr>
          <w:ilvl w:val="0"/>
          <w:numId w:val="4"/>
        </w:numPr>
        <w:ind w:left="426" w:hanging="426"/>
      </w:pPr>
      <w:bookmarkStart w:id="83" w:name="_Toc86648377"/>
      <w:r w:rsidRPr="00286779">
        <w:lastRenderedPageBreak/>
        <w:t>Protocol for disclosure of identifiable data about VET students</w:t>
      </w:r>
      <w:bookmarkEnd w:id="81"/>
      <w:bookmarkEnd w:id="82"/>
      <w:bookmarkEnd w:id="83"/>
    </w:p>
    <w:p w14:paraId="18B5DFFD" w14:textId="77777777" w:rsidR="00286779" w:rsidRPr="00286779" w:rsidRDefault="00286779" w:rsidP="007D2C02">
      <w:pPr>
        <w:pStyle w:val="Heading3"/>
        <w:spacing w:before="200"/>
      </w:pPr>
      <w:bookmarkStart w:id="84" w:name="_Toc49945843"/>
      <w:bookmarkStart w:id="85" w:name="_Toc49945908"/>
      <w:bookmarkStart w:id="86" w:name="_Toc86648378"/>
      <w:r w:rsidRPr="00286779">
        <w:t>Requests for disclosure by the Student Identifiers Registrar of USIs for research purposes</w:t>
      </w:r>
      <w:bookmarkEnd w:id="84"/>
      <w:bookmarkEnd w:id="85"/>
      <w:bookmarkEnd w:id="86"/>
    </w:p>
    <w:p w14:paraId="145EB512" w14:textId="77777777" w:rsidR="000F6A72" w:rsidRPr="000F6A72" w:rsidRDefault="000F6A72" w:rsidP="00960EB6">
      <w:pPr>
        <w:pStyle w:val="ListNumber"/>
        <w:numPr>
          <w:ilvl w:val="1"/>
          <w:numId w:val="31"/>
        </w:numPr>
        <w:spacing w:line="276" w:lineRule="auto"/>
        <w:ind w:left="425" w:hanging="431"/>
        <w:contextualSpacing w:val="0"/>
      </w:pPr>
      <w:bookmarkStart w:id="87" w:name="_Toc49945844"/>
      <w:bookmarkStart w:id="88" w:name="_Toc49945909"/>
      <w:r w:rsidRPr="000F6A72">
        <w:t xml:space="preserve">Under the SI Act, the Student Identifiers Registrar is authorised to use or disclose a USI and personal information of an individual if the use or disclosure is for the purposes of research that relates (directly or indirectly) to education or training, or that requires the use of USIs or information about education or training. The research must also meet the requirements of the </w:t>
      </w:r>
      <w:r w:rsidR="00200784">
        <w:t>M</w:t>
      </w:r>
      <w:r w:rsidR="00200784" w:rsidRPr="000F6A72">
        <w:t xml:space="preserve">inisterial </w:t>
      </w:r>
      <w:r w:rsidR="00200784">
        <w:t>C</w:t>
      </w:r>
      <w:r w:rsidR="00200784" w:rsidRPr="000F6A72">
        <w:t>ouncil</w:t>
      </w:r>
      <w:r w:rsidRPr="000F6A72">
        <w:t xml:space="preserve">. Sections 14.2 to 14.4 of this Policy set out the requirements of </w:t>
      </w:r>
      <w:r w:rsidR="00466DE1">
        <w:t xml:space="preserve">the </w:t>
      </w:r>
      <w:r w:rsidR="00194961">
        <w:t>M</w:t>
      </w:r>
      <w:r w:rsidR="00466DE1">
        <w:t xml:space="preserve">inisterial </w:t>
      </w:r>
      <w:r w:rsidR="00194961">
        <w:t>C</w:t>
      </w:r>
      <w:r w:rsidR="00466DE1">
        <w:t>ouncil</w:t>
      </w:r>
      <w:r w:rsidRPr="000F6A72">
        <w:t xml:space="preserve"> for the purposes of paragraph 18(2)(b) of the SI Act.</w:t>
      </w:r>
    </w:p>
    <w:p w14:paraId="105523F2" w14:textId="77777777" w:rsidR="000F6A72" w:rsidRPr="000F6A72" w:rsidRDefault="000F6A72" w:rsidP="00960EB6">
      <w:pPr>
        <w:pStyle w:val="ListNumber"/>
        <w:numPr>
          <w:ilvl w:val="1"/>
          <w:numId w:val="31"/>
        </w:numPr>
        <w:spacing w:after="160" w:line="276" w:lineRule="auto"/>
        <w:ind w:left="425" w:hanging="431"/>
        <w:contextualSpacing w:val="0"/>
      </w:pPr>
      <w:bookmarkStart w:id="89" w:name="_Hlk57793226"/>
      <w:r w:rsidRPr="000F6A72">
        <w:t xml:space="preserve">Requests for disclosure by the Student Identifiers Registrar of USIs and personal information from the Student Identifiers Registry for the purposes of research should be made by submitting a completed </w:t>
      </w:r>
      <w:hyperlink r:id="rId22" w:history="1">
        <w:r w:rsidRPr="00AE2D76">
          <w:rPr>
            <w:rStyle w:val="Hyperlink"/>
          </w:rPr>
          <w:t>Unique Student Identifier Data Request Form</w:t>
        </w:r>
      </w:hyperlink>
      <w:r w:rsidR="00AE2D76">
        <w:rPr>
          <w:rStyle w:val="FootnoteReference"/>
        </w:rPr>
        <w:footnoteReference w:id="7"/>
      </w:r>
      <w:r w:rsidR="00AE2D76">
        <w:t>.</w:t>
      </w:r>
      <w:bookmarkStart w:id="91" w:name="_Hlk53501825"/>
      <w:r w:rsidR="00AE2D76">
        <w:fldChar w:fldCharType="begin"/>
      </w:r>
      <w:r w:rsidR="00AE2D76">
        <w:instrText xml:space="preserve"> HYPERLINK "" </w:instrText>
      </w:r>
      <w:r w:rsidR="00AE2D76">
        <w:fldChar w:fldCharType="end"/>
      </w:r>
    </w:p>
    <w:bookmarkEnd w:id="89"/>
    <w:bookmarkEnd w:id="91"/>
    <w:p w14:paraId="0D332D80" w14:textId="77777777" w:rsidR="000F6A72" w:rsidRPr="000F6A72" w:rsidRDefault="000F6A72" w:rsidP="00960EB6">
      <w:pPr>
        <w:pStyle w:val="ListNumber"/>
        <w:numPr>
          <w:ilvl w:val="1"/>
          <w:numId w:val="31"/>
        </w:numPr>
        <w:spacing w:after="160" w:line="276" w:lineRule="auto"/>
        <w:ind w:left="425" w:hanging="431"/>
        <w:contextualSpacing w:val="0"/>
      </w:pPr>
      <w:r w:rsidRPr="000F6A72">
        <w:t xml:space="preserve">Requests made under section 14.2 may be assessed by the VDAC in accordance with </w:t>
      </w:r>
      <w:r w:rsidR="002D3694" w:rsidRPr="000F6A72">
        <w:t>section</w:t>
      </w:r>
      <w:r w:rsidR="002D3694">
        <w:t> </w:t>
      </w:r>
      <w:r>
        <w:t>15.</w:t>
      </w:r>
    </w:p>
    <w:p w14:paraId="7F65465C" w14:textId="77777777" w:rsidR="000F6A72" w:rsidRPr="000F6A72" w:rsidRDefault="000F6A72" w:rsidP="00960EB6">
      <w:pPr>
        <w:pStyle w:val="ListNumber"/>
        <w:numPr>
          <w:ilvl w:val="1"/>
          <w:numId w:val="31"/>
        </w:numPr>
        <w:spacing w:after="160" w:line="276" w:lineRule="auto"/>
        <w:ind w:left="425" w:hanging="431"/>
        <w:contextualSpacing w:val="0"/>
      </w:pPr>
      <w:r w:rsidRPr="000F6A72">
        <w:t xml:space="preserve">In granting access to USIs and personal information for the purposes of research, the Student Identifiers Registrar may apply certain conditions, </w:t>
      </w:r>
      <w:proofErr w:type="gramStart"/>
      <w:r w:rsidRPr="000F6A72">
        <w:t>caveats</w:t>
      </w:r>
      <w:proofErr w:type="gramEnd"/>
      <w:r w:rsidRPr="000F6A72">
        <w:t xml:space="preserve"> or requirements upon which the disclosure is contingent.</w:t>
      </w:r>
    </w:p>
    <w:p w14:paraId="6B4946D5" w14:textId="77777777" w:rsidR="00286779" w:rsidRDefault="00286779" w:rsidP="00945A07">
      <w:pPr>
        <w:pStyle w:val="Heading3"/>
      </w:pPr>
      <w:bookmarkStart w:id="92" w:name="_Toc86648379"/>
      <w:r w:rsidRPr="00286779">
        <w:t>Requests for disclosure by NCVER of identifiable data without USIs</w:t>
      </w:r>
      <w:bookmarkEnd w:id="87"/>
      <w:bookmarkEnd w:id="88"/>
      <w:bookmarkEnd w:id="92"/>
    </w:p>
    <w:p w14:paraId="752F4CB1" w14:textId="77777777" w:rsidR="000F6A72" w:rsidRPr="00202008" w:rsidRDefault="000F6A72" w:rsidP="00960EB6">
      <w:pPr>
        <w:pStyle w:val="ListNumber"/>
        <w:numPr>
          <w:ilvl w:val="1"/>
          <w:numId w:val="31"/>
        </w:numPr>
        <w:spacing w:line="276" w:lineRule="auto"/>
        <w:ind w:left="425" w:hanging="431"/>
        <w:contextualSpacing w:val="0"/>
      </w:pPr>
      <w:bookmarkStart w:id="93" w:name="_Toc49945845"/>
      <w:bookmarkStart w:id="94" w:name="_Toc49945910"/>
      <w:r w:rsidRPr="000F6A72">
        <w:t>Requ</w:t>
      </w:r>
      <w:r w:rsidRPr="00202008">
        <w:t xml:space="preserve">ests for disclosure by NCVER of identifiable student unit record files (without USIs) </w:t>
      </w:r>
      <w:r w:rsidR="00754DE2" w:rsidRPr="00202008">
        <w:t>should</w:t>
      </w:r>
      <w:r w:rsidRPr="00202008">
        <w:t xml:space="preserve"> be made </w:t>
      </w:r>
      <w:r w:rsidR="00C254E9" w:rsidRPr="00202008">
        <w:t xml:space="preserve">to </w:t>
      </w:r>
      <w:hyperlink r:id="rId23" w:history="1">
        <w:r w:rsidR="00754DE2" w:rsidRPr="00202008">
          <w:rPr>
            <w:rStyle w:val="Hyperlink"/>
          </w:rPr>
          <w:t>NCVER</w:t>
        </w:r>
      </w:hyperlink>
      <w:r w:rsidR="00754DE2" w:rsidRPr="00202008">
        <w:rPr>
          <w:rStyle w:val="FootnoteReference"/>
        </w:rPr>
        <w:footnoteReference w:id="8"/>
      </w:r>
      <w:r w:rsidR="00754DE2" w:rsidRPr="00202008">
        <w:t>.</w:t>
      </w:r>
    </w:p>
    <w:p w14:paraId="75039E9C" w14:textId="77777777" w:rsidR="000F6A72" w:rsidRPr="00202008" w:rsidRDefault="000F6A72" w:rsidP="00960EB6">
      <w:pPr>
        <w:pStyle w:val="ListNumber"/>
        <w:numPr>
          <w:ilvl w:val="1"/>
          <w:numId w:val="31"/>
        </w:numPr>
        <w:spacing w:after="160" w:line="276" w:lineRule="auto"/>
        <w:ind w:left="425" w:hanging="431"/>
        <w:contextualSpacing w:val="0"/>
      </w:pPr>
      <w:r w:rsidRPr="00202008">
        <w:t>Requests made under section 14.5 may be assessed by the VDAC, as outlined in section 15. Disclosure of identifiable student unit record files will only be approved where the disclosure is authorised by the Privacy Act and any other applicable legislation.</w:t>
      </w:r>
    </w:p>
    <w:p w14:paraId="26E8CA66" w14:textId="77777777" w:rsidR="00286779" w:rsidRPr="00202008" w:rsidRDefault="00286779" w:rsidP="00945A07">
      <w:pPr>
        <w:pStyle w:val="Heading3"/>
      </w:pPr>
      <w:bookmarkStart w:id="95" w:name="_Toc86648380"/>
      <w:r w:rsidRPr="00202008">
        <w:t>Requests for disclosure by NCVER of identifiable data containing USIs</w:t>
      </w:r>
      <w:bookmarkEnd w:id="93"/>
      <w:bookmarkEnd w:id="94"/>
      <w:bookmarkEnd w:id="95"/>
    </w:p>
    <w:p w14:paraId="4BA96B1E" w14:textId="77777777" w:rsidR="00CA50EC" w:rsidRPr="00202008" w:rsidRDefault="00CA50EC" w:rsidP="00960EB6">
      <w:pPr>
        <w:pStyle w:val="ListNumber"/>
        <w:numPr>
          <w:ilvl w:val="1"/>
          <w:numId w:val="31"/>
        </w:numPr>
        <w:spacing w:after="160" w:line="276" w:lineRule="auto"/>
        <w:ind w:left="425" w:hanging="431"/>
        <w:contextualSpacing w:val="0"/>
      </w:pPr>
      <w:bookmarkStart w:id="96" w:name="_Toc49945846"/>
      <w:bookmarkStart w:id="97" w:name="_Toc49945911"/>
      <w:r w:rsidRPr="00202008">
        <w:t xml:space="preserve">Requests for disclosure by NCVER of identifiable student unit record files containing USIs, other than as specified at section 12.2, </w:t>
      </w:r>
      <w:r w:rsidR="00277DBB" w:rsidRPr="00202008">
        <w:t>should</w:t>
      </w:r>
      <w:r w:rsidRPr="00202008">
        <w:t xml:space="preserve"> be made </w:t>
      </w:r>
      <w:r w:rsidR="00277DBB" w:rsidRPr="00202008">
        <w:t xml:space="preserve">to </w:t>
      </w:r>
      <w:hyperlink r:id="rId24" w:history="1">
        <w:r w:rsidR="00277DBB" w:rsidRPr="00202008">
          <w:rPr>
            <w:rStyle w:val="Hyperlink"/>
          </w:rPr>
          <w:t>NCVER</w:t>
        </w:r>
      </w:hyperlink>
      <w:r w:rsidR="00277DBB" w:rsidRPr="00202008">
        <w:rPr>
          <w:rStyle w:val="FootnoteReference"/>
        </w:rPr>
        <w:footnoteReference w:id="9"/>
      </w:r>
      <w:r w:rsidR="00277DBB" w:rsidRPr="00202008">
        <w:t>.</w:t>
      </w:r>
      <w:hyperlink w:history="1"/>
    </w:p>
    <w:p w14:paraId="5647AB49" w14:textId="77777777" w:rsidR="00CA50EC" w:rsidRPr="00CA50EC" w:rsidRDefault="00CA50EC" w:rsidP="00960EB6">
      <w:pPr>
        <w:pStyle w:val="ListNumber"/>
        <w:numPr>
          <w:ilvl w:val="1"/>
          <w:numId w:val="31"/>
        </w:numPr>
        <w:spacing w:after="160" w:line="276" w:lineRule="auto"/>
        <w:ind w:left="425" w:hanging="431"/>
        <w:contextualSpacing w:val="0"/>
      </w:pPr>
      <w:r w:rsidRPr="00CA50EC">
        <w:t>Requests made under section 14.7 will be assessed by the VDAC as outlined in section 15.</w:t>
      </w:r>
    </w:p>
    <w:p w14:paraId="1682F653" w14:textId="77777777" w:rsidR="00CA50EC" w:rsidRPr="00CA50EC" w:rsidRDefault="00CA50EC" w:rsidP="00960EB6">
      <w:pPr>
        <w:pStyle w:val="ListNumber"/>
        <w:numPr>
          <w:ilvl w:val="1"/>
          <w:numId w:val="31"/>
        </w:numPr>
        <w:spacing w:after="0" w:line="276" w:lineRule="auto"/>
        <w:ind w:left="425" w:hanging="431"/>
        <w:contextualSpacing w:val="0"/>
      </w:pPr>
      <w:r w:rsidRPr="00CA50EC">
        <w:t>The SI Act and SI Regulations restrict the entities to which NCVER may disclose USIs, and the purposes for which USIs may be disclosed to those entities. Access to student unit record files containing USIs will only be approved where disclosure is authorised by the SI Act or SI</w:t>
      </w:r>
      <w:r w:rsidR="00E51D36">
        <w:t> </w:t>
      </w:r>
      <w:r w:rsidRPr="00CA50EC">
        <w:t>Regulation and the Privacy Act.</w:t>
      </w:r>
    </w:p>
    <w:p w14:paraId="393089B9" w14:textId="77777777" w:rsidR="00286779" w:rsidRDefault="00286779" w:rsidP="00945A07">
      <w:pPr>
        <w:pStyle w:val="Heading3"/>
      </w:pPr>
      <w:bookmarkStart w:id="98" w:name="_Toc86648381"/>
      <w:r>
        <w:lastRenderedPageBreak/>
        <w:t>Fees</w:t>
      </w:r>
      <w:bookmarkEnd w:id="96"/>
      <w:bookmarkEnd w:id="97"/>
      <w:bookmarkEnd w:id="98"/>
    </w:p>
    <w:p w14:paraId="16204132" w14:textId="77777777" w:rsidR="00CA50EC" w:rsidRPr="00CA50EC" w:rsidRDefault="00CA50EC" w:rsidP="00960EB6">
      <w:pPr>
        <w:pStyle w:val="ListNumber"/>
        <w:numPr>
          <w:ilvl w:val="1"/>
          <w:numId w:val="31"/>
        </w:numPr>
        <w:spacing w:line="276" w:lineRule="auto"/>
        <w:ind w:left="567" w:hanging="573"/>
        <w:contextualSpacing w:val="0"/>
      </w:pPr>
      <w:bookmarkStart w:id="99" w:name="_Toc49945847"/>
      <w:bookmarkStart w:id="100" w:name="_Toc49945912"/>
      <w:r w:rsidRPr="00CA50EC">
        <w:t xml:space="preserve">NCVER may charge fees for accessing identifiable data. </w:t>
      </w:r>
      <w:r w:rsidR="00F9672D">
        <w:t>NCVER’s</w:t>
      </w:r>
      <w:r w:rsidR="006F764E">
        <w:t xml:space="preserve"> </w:t>
      </w:r>
      <w:hyperlink r:id="rId25" w:history="1">
        <w:r w:rsidR="006F764E" w:rsidRPr="006F764E">
          <w:rPr>
            <w:rStyle w:val="Hyperlink"/>
          </w:rPr>
          <w:t>charging guide</w:t>
        </w:r>
      </w:hyperlink>
      <w:r w:rsidR="00E176F6">
        <w:rPr>
          <w:rStyle w:val="FootnoteReference"/>
        </w:rPr>
        <w:footnoteReference w:id="10"/>
      </w:r>
      <w:r w:rsidR="00E176F6">
        <w:t xml:space="preserve"> </w:t>
      </w:r>
      <w:r w:rsidR="006F764E">
        <w:t>provides more information.</w:t>
      </w:r>
    </w:p>
    <w:p w14:paraId="214A61A5" w14:textId="77777777" w:rsidR="00286779" w:rsidRDefault="00286779" w:rsidP="00945A07">
      <w:pPr>
        <w:pStyle w:val="Heading2"/>
        <w:numPr>
          <w:ilvl w:val="0"/>
          <w:numId w:val="4"/>
        </w:numPr>
        <w:ind w:left="426" w:hanging="426"/>
      </w:pPr>
      <w:bookmarkStart w:id="101" w:name="_Toc86648382"/>
      <w:r>
        <w:t>VET Data Access Committee</w:t>
      </w:r>
      <w:bookmarkEnd w:id="99"/>
      <w:bookmarkEnd w:id="100"/>
      <w:bookmarkEnd w:id="101"/>
    </w:p>
    <w:p w14:paraId="3D90C5FE" w14:textId="77777777" w:rsidR="00CA50EC" w:rsidRPr="00CA50EC" w:rsidRDefault="00CA50EC" w:rsidP="00960EB6">
      <w:pPr>
        <w:pStyle w:val="ListNumber"/>
        <w:numPr>
          <w:ilvl w:val="1"/>
          <w:numId w:val="33"/>
        </w:numPr>
        <w:spacing w:line="276" w:lineRule="auto"/>
        <w:ind w:left="426"/>
        <w:contextualSpacing w:val="0"/>
      </w:pPr>
      <w:bookmarkStart w:id="102" w:name="_Toc49945848"/>
      <w:bookmarkStart w:id="103" w:name="_Toc49945913"/>
      <w:r w:rsidRPr="00CA50EC">
        <w:t xml:space="preserve">The VDAC </w:t>
      </w:r>
      <w:r w:rsidR="00194961">
        <w:t>has been</w:t>
      </w:r>
      <w:r w:rsidR="00194961" w:rsidRPr="00CA50EC">
        <w:t xml:space="preserve"> </w:t>
      </w:r>
      <w:r w:rsidRPr="00CA50EC">
        <w:t>established by</w:t>
      </w:r>
      <w:r w:rsidR="00194961">
        <w:t xml:space="preserve"> the Ministerial Council</w:t>
      </w:r>
      <w:r w:rsidRPr="00CA50EC">
        <w:t>. The purpose of the VDAC is to provide non-binding advice on requests for access to unpublished identifiable data held by NCVER and the Student Identifiers Registrar. This may include requests for disclosure of data containing USIs and/or personal information.</w:t>
      </w:r>
    </w:p>
    <w:p w14:paraId="76086CF3" w14:textId="77777777" w:rsidR="00CA50EC" w:rsidRPr="00CA50EC" w:rsidRDefault="00CA50EC" w:rsidP="00960EB6">
      <w:pPr>
        <w:pStyle w:val="ListNumber"/>
        <w:keepNext/>
        <w:keepLines/>
        <w:numPr>
          <w:ilvl w:val="1"/>
          <w:numId w:val="33"/>
        </w:numPr>
        <w:spacing w:line="276" w:lineRule="auto"/>
        <w:ind w:left="426"/>
        <w:contextualSpacing w:val="0"/>
      </w:pPr>
      <w:r w:rsidRPr="00CA50EC">
        <w:t>The VDAC comprises eight permanent members including:</w:t>
      </w:r>
    </w:p>
    <w:p w14:paraId="3C4891A6" w14:textId="77777777" w:rsidR="00CA50EC" w:rsidRPr="00CA50EC" w:rsidRDefault="00CA50EC" w:rsidP="00B71FB2">
      <w:pPr>
        <w:pStyle w:val="ListBullet"/>
        <w:numPr>
          <w:ilvl w:val="1"/>
          <w:numId w:val="54"/>
        </w:numPr>
        <w:spacing w:line="276" w:lineRule="auto"/>
        <w:ind w:left="993" w:hanging="493"/>
      </w:pPr>
      <w:r w:rsidRPr="00CA50EC">
        <w:t>the Managing Director of NCVER (Chair); and</w:t>
      </w:r>
    </w:p>
    <w:p w14:paraId="47087262" w14:textId="77777777" w:rsidR="00CA50EC" w:rsidRPr="00CA50EC" w:rsidRDefault="00CA50EC" w:rsidP="00B71FB2">
      <w:pPr>
        <w:pStyle w:val="ListBullet"/>
        <w:numPr>
          <w:ilvl w:val="1"/>
          <w:numId w:val="55"/>
        </w:numPr>
        <w:spacing w:line="276" w:lineRule="auto"/>
        <w:ind w:left="993"/>
      </w:pPr>
      <w:r w:rsidRPr="00CA50EC">
        <w:t>one member representing the Student Identifiers Registrar; and</w:t>
      </w:r>
    </w:p>
    <w:p w14:paraId="2A18F4B7" w14:textId="77777777" w:rsidR="00CA50EC" w:rsidRPr="00CA50EC" w:rsidRDefault="00CA50EC" w:rsidP="00960EB6">
      <w:pPr>
        <w:pStyle w:val="ListBullet"/>
        <w:numPr>
          <w:ilvl w:val="1"/>
          <w:numId w:val="55"/>
        </w:numPr>
        <w:spacing w:line="276" w:lineRule="auto"/>
        <w:ind w:left="993"/>
      </w:pPr>
      <w:r w:rsidRPr="00CA50EC">
        <w:t>one Senior Official representing the Commonwealth; and</w:t>
      </w:r>
    </w:p>
    <w:p w14:paraId="1A70E587" w14:textId="77777777" w:rsidR="00CA50EC" w:rsidRPr="00CA50EC" w:rsidRDefault="00CA50EC" w:rsidP="00960EB6">
      <w:pPr>
        <w:pStyle w:val="ListBullet"/>
        <w:numPr>
          <w:ilvl w:val="1"/>
          <w:numId w:val="55"/>
        </w:numPr>
        <w:spacing w:line="276" w:lineRule="auto"/>
        <w:ind w:left="993"/>
      </w:pPr>
      <w:r w:rsidRPr="00CA50EC">
        <w:t>one Senior Official representing state and territory governments; and</w:t>
      </w:r>
    </w:p>
    <w:p w14:paraId="782225BC" w14:textId="77777777" w:rsidR="00CA50EC" w:rsidRPr="00CA50EC" w:rsidRDefault="00CA50EC" w:rsidP="00960EB6">
      <w:pPr>
        <w:pStyle w:val="ListBullet"/>
        <w:numPr>
          <w:ilvl w:val="1"/>
          <w:numId w:val="55"/>
        </w:numPr>
        <w:spacing w:line="276" w:lineRule="auto"/>
        <w:ind w:left="993"/>
      </w:pPr>
      <w:r w:rsidRPr="00CA50EC">
        <w:t>one representative with expertise in privacy compliance; and</w:t>
      </w:r>
    </w:p>
    <w:p w14:paraId="510E9841" w14:textId="77777777" w:rsidR="00CA50EC" w:rsidRPr="00CA50EC" w:rsidRDefault="00CA50EC" w:rsidP="00960EB6">
      <w:pPr>
        <w:pStyle w:val="ListBullet"/>
        <w:numPr>
          <w:ilvl w:val="1"/>
          <w:numId w:val="55"/>
        </w:numPr>
        <w:spacing w:line="276" w:lineRule="auto"/>
        <w:ind w:left="993"/>
      </w:pPr>
      <w:r w:rsidRPr="00CA50EC">
        <w:t>one member representing public RTOs; and</w:t>
      </w:r>
    </w:p>
    <w:p w14:paraId="37F3D24D" w14:textId="77777777" w:rsidR="00CA50EC" w:rsidRPr="00CA50EC" w:rsidRDefault="00CA50EC" w:rsidP="00960EB6">
      <w:pPr>
        <w:pStyle w:val="ListBullet"/>
        <w:numPr>
          <w:ilvl w:val="1"/>
          <w:numId w:val="55"/>
        </w:numPr>
        <w:spacing w:line="276" w:lineRule="auto"/>
        <w:ind w:left="993"/>
      </w:pPr>
      <w:r w:rsidRPr="00CA50EC">
        <w:t>one member representing enterprise RTOs; and</w:t>
      </w:r>
    </w:p>
    <w:p w14:paraId="1FD7A1E6" w14:textId="77777777" w:rsidR="00CA50EC" w:rsidRPr="00CA50EC" w:rsidRDefault="00CA50EC" w:rsidP="00960EB6">
      <w:pPr>
        <w:pStyle w:val="ListBullet"/>
        <w:numPr>
          <w:ilvl w:val="1"/>
          <w:numId w:val="55"/>
        </w:numPr>
        <w:spacing w:line="276" w:lineRule="auto"/>
        <w:ind w:left="993"/>
      </w:pPr>
      <w:r w:rsidRPr="00CA50EC">
        <w:t>one member representing private RTOs.</w:t>
      </w:r>
    </w:p>
    <w:p w14:paraId="2E6ACACC" w14:textId="77777777" w:rsidR="00CA50EC" w:rsidRPr="00CA50EC" w:rsidRDefault="00CA50EC" w:rsidP="00960EB6">
      <w:pPr>
        <w:pStyle w:val="ListNumber"/>
        <w:numPr>
          <w:ilvl w:val="1"/>
          <w:numId w:val="33"/>
        </w:numPr>
        <w:spacing w:line="276" w:lineRule="auto"/>
        <w:ind w:left="426"/>
        <w:contextualSpacing w:val="0"/>
      </w:pPr>
      <w:r w:rsidRPr="00CA50EC">
        <w:t>The Student Identifiers Registrar may co−chair meetings of the VDAC for the consideration of requests made under section 14.2.</w:t>
      </w:r>
    </w:p>
    <w:p w14:paraId="51F2D092" w14:textId="77777777" w:rsidR="00CA50EC" w:rsidRPr="00CA50EC" w:rsidRDefault="00CA50EC" w:rsidP="00960EB6">
      <w:pPr>
        <w:pStyle w:val="ListNumber"/>
        <w:numPr>
          <w:ilvl w:val="1"/>
          <w:numId w:val="33"/>
        </w:numPr>
        <w:spacing w:line="276" w:lineRule="auto"/>
        <w:ind w:left="426"/>
        <w:contextualSpacing w:val="0"/>
      </w:pPr>
      <w:r w:rsidRPr="00CA50EC">
        <w:t>When considering requests for the disclosure of identifiable data, the VDAC will consider compliance with applicable legislation, including the SI Act and Privacy Act. The VDAC will take account of any factors it considers to be relevant in the circumstances, which may include:</w:t>
      </w:r>
    </w:p>
    <w:p w14:paraId="6B38506C" w14:textId="77777777" w:rsidR="00CA50EC" w:rsidRPr="00CA50EC" w:rsidRDefault="00CA50EC" w:rsidP="00B71FB2">
      <w:pPr>
        <w:pStyle w:val="ListBullet"/>
        <w:numPr>
          <w:ilvl w:val="1"/>
          <w:numId w:val="52"/>
        </w:numPr>
        <w:spacing w:line="276" w:lineRule="auto"/>
        <w:ind w:left="993"/>
      </w:pPr>
      <w:r w:rsidRPr="00CA50EC">
        <w:t xml:space="preserve">the purpose for which the requested information was </w:t>
      </w:r>
      <w:proofErr w:type="gramStart"/>
      <w:r w:rsidRPr="00CA50EC">
        <w:t>collected;</w:t>
      </w:r>
      <w:proofErr w:type="gramEnd"/>
    </w:p>
    <w:p w14:paraId="6A7221D6" w14:textId="77777777" w:rsidR="00CA50EC" w:rsidRPr="00CA50EC" w:rsidRDefault="00CA50EC" w:rsidP="00B71FB2">
      <w:pPr>
        <w:pStyle w:val="ListBullet"/>
        <w:numPr>
          <w:ilvl w:val="1"/>
          <w:numId w:val="53"/>
        </w:numPr>
        <w:spacing w:line="276" w:lineRule="auto"/>
        <w:ind w:left="993"/>
      </w:pPr>
      <w:r w:rsidRPr="00CA50EC">
        <w:t xml:space="preserve">the stated purpose for the requested </w:t>
      </w:r>
      <w:proofErr w:type="gramStart"/>
      <w:r w:rsidRPr="00CA50EC">
        <w:t>disclosure;</w:t>
      </w:r>
      <w:proofErr w:type="gramEnd"/>
    </w:p>
    <w:p w14:paraId="37891072" w14:textId="77777777" w:rsidR="00CA50EC" w:rsidRPr="00CA50EC" w:rsidRDefault="00CA50EC" w:rsidP="00F37FCD">
      <w:pPr>
        <w:pStyle w:val="ListBullet"/>
        <w:numPr>
          <w:ilvl w:val="1"/>
          <w:numId w:val="53"/>
        </w:numPr>
        <w:spacing w:line="276" w:lineRule="auto"/>
        <w:ind w:left="993"/>
      </w:pPr>
      <w:r w:rsidRPr="00CA50EC">
        <w:t>the scope of the request (e.g. duration of research, data parameters, target population, estimated period of data retention</w:t>
      </w:r>
      <w:proofErr w:type="gramStart"/>
      <w:r w:rsidRPr="00CA50EC">
        <w:t>);</w:t>
      </w:r>
      <w:proofErr w:type="gramEnd"/>
    </w:p>
    <w:p w14:paraId="2048A900" w14:textId="77777777" w:rsidR="00CA50EC" w:rsidRPr="00CA50EC" w:rsidRDefault="00CA50EC" w:rsidP="00F37FCD">
      <w:pPr>
        <w:pStyle w:val="ListBullet"/>
        <w:numPr>
          <w:ilvl w:val="1"/>
          <w:numId w:val="53"/>
        </w:numPr>
        <w:spacing w:line="276" w:lineRule="auto"/>
        <w:ind w:left="993"/>
      </w:pPr>
      <w:r w:rsidRPr="00CA50EC">
        <w:t xml:space="preserve">weighing the public interest/benefit of the request against data protection considerations, such as commercial </w:t>
      </w:r>
      <w:proofErr w:type="gramStart"/>
      <w:r w:rsidRPr="00CA50EC">
        <w:t>sensitivity;</w:t>
      </w:r>
      <w:proofErr w:type="gramEnd"/>
    </w:p>
    <w:p w14:paraId="1E8838B3" w14:textId="77777777" w:rsidR="00CA50EC" w:rsidRPr="00CA50EC" w:rsidRDefault="00CA50EC" w:rsidP="00F37FCD">
      <w:pPr>
        <w:pStyle w:val="ListBullet"/>
        <w:numPr>
          <w:ilvl w:val="1"/>
          <w:numId w:val="53"/>
        </w:numPr>
        <w:spacing w:line="276" w:lineRule="auto"/>
        <w:ind w:left="993"/>
      </w:pPr>
      <w:r w:rsidRPr="00CA50EC">
        <w:t xml:space="preserve">where personal information has been requested, any reasons why </w:t>
      </w:r>
      <w:proofErr w:type="spellStart"/>
      <w:r w:rsidRPr="00CA50EC">
        <w:t>confidentialised</w:t>
      </w:r>
      <w:proofErr w:type="spellEnd"/>
      <w:r w:rsidRPr="00CA50EC">
        <w:t xml:space="preserve"> or de-identified information could not achieve the relevant </w:t>
      </w:r>
      <w:proofErr w:type="gramStart"/>
      <w:r w:rsidRPr="00CA50EC">
        <w:t>purpose;</w:t>
      </w:r>
      <w:proofErr w:type="gramEnd"/>
    </w:p>
    <w:p w14:paraId="6AF3DA61" w14:textId="77777777" w:rsidR="00CA50EC" w:rsidRPr="00CA50EC" w:rsidRDefault="00CA50EC" w:rsidP="00F37FCD">
      <w:pPr>
        <w:pStyle w:val="ListBullet"/>
        <w:numPr>
          <w:ilvl w:val="1"/>
          <w:numId w:val="53"/>
        </w:numPr>
        <w:spacing w:line="276" w:lineRule="auto"/>
        <w:ind w:left="993"/>
      </w:pPr>
      <w:r w:rsidRPr="00CA50EC">
        <w:t xml:space="preserve">whether the requested information includes sensitive information as defined by the Privacy </w:t>
      </w:r>
      <w:proofErr w:type="gramStart"/>
      <w:r w:rsidRPr="00CA50EC">
        <w:t>Act;</w:t>
      </w:r>
      <w:proofErr w:type="gramEnd"/>
    </w:p>
    <w:p w14:paraId="280DB3A6" w14:textId="77777777" w:rsidR="00CA50EC" w:rsidRPr="00CA50EC" w:rsidRDefault="00CA50EC" w:rsidP="00F37FCD">
      <w:pPr>
        <w:pStyle w:val="ListBullet"/>
        <w:numPr>
          <w:ilvl w:val="1"/>
          <w:numId w:val="53"/>
        </w:numPr>
        <w:spacing w:line="276" w:lineRule="auto"/>
        <w:ind w:left="993"/>
      </w:pPr>
      <w:r w:rsidRPr="00CA50EC">
        <w:t xml:space="preserve">ethical considerations relevant to the </w:t>
      </w:r>
      <w:proofErr w:type="gramStart"/>
      <w:r w:rsidRPr="00CA50EC">
        <w:t>request;</w:t>
      </w:r>
      <w:proofErr w:type="gramEnd"/>
    </w:p>
    <w:p w14:paraId="30B1BD40" w14:textId="77777777" w:rsidR="00CA50EC" w:rsidRPr="00CA50EC" w:rsidRDefault="00CA50EC" w:rsidP="00F37FCD">
      <w:pPr>
        <w:pStyle w:val="ListBullet"/>
        <w:numPr>
          <w:ilvl w:val="1"/>
          <w:numId w:val="53"/>
        </w:numPr>
        <w:spacing w:line="276" w:lineRule="auto"/>
        <w:ind w:left="993"/>
      </w:pPr>
      <w:r w:rsidRPr="00CA50EC">
        <w:t xml:space="preserve">whether the individuals or organisations to whom the information relates were notified of the potential disclosure and the nature of the receiving </w:t>
      </w:r>
      <w:proofErr w:type="gramStart"/>
      <w:r w:rsidRPr="00CA50EC">
        <w:t>entity;</w:t>
      </w:r>
      <w:proofErr w:type="gramEnd"/>
    </w:p>
    <w:p w14:paraId="2DB600D7" w14:textId="77777777" w:rsidR="00CA50EC" w:rsidRPr="00CA50EC" w:rsidRDefault="00CA50EC" w:rsidP="00F37FCD">
      <w:pPr>
        <w:pStyle w:val="ListBullet"/>
        <w:numPr>
          <w:ilvl w:val="1"/>
          <w:numId w:val="53"/>
        </w:numPr>
        <w:spacing w:line="276" w:lineRule="auto"/>
        <w:ind w:left="993"/>
      </w:pPr>
      <w:r w:rsidRPr="00CA50EC">
        <w:lastRenderedPageBreak/>
        <w:t xml:space="preserve">whether the individuals to whom personal information relates consented to the proposed disclosure and use of the information and if not, whether it is impracticable to seek consent from the </w:t>
      </w:r>
      <w:proofErr w:type="gramStart"/>
      <w:r w:rsidRPr="00CA50EC">
        <w:t>individuals;</w:t>
      </w:r>
      <w:proofErr w:type="gramEnd"/>
    </w:p>
    <w:p w14:paraId="3A4B019C" w14:textId="77777777" w:rsidR="00CA50EC" w:rsidRPr="00CA50EC" w:rsidRDefault="00CA50EC" w:rsidP="00F37FCD">
      <w:pPr>
        <w:pStyle w:val="ListBullet"/>
        <w:numPr>
          <w:ilvl w:val="1"/>
          <w:numId w:val="53"/>
        </w:numPr>
        <w:spacing w:line="276" w:lineRule="auto"/>
        <w:ind w:left="993"/>
      </w:pPr>
      <w:r w:rsidRPr="00CA50EC">
        <w:t xml:space="preserve">the fitness of the data for the requested purpose and whether the integrity and quality of data for its agreed purposes is achieved and </w:t>
      </w:r>
      <w:proofErr w:type="gramStart"/>
      <w:r w:rsidRPr="00CA50EC">
        <w:t>maintained;</w:t>
      </w:r>
      <w:proofErr w:type="gramEnd"/>
    </w:p>
    <w:p w14:paraId="6A899EC7" w14:textId="77777777" w:rsidR="00CA50EC" w:rsidRPr="00CA50EC" w:rsidRDefault="00CA50EC" w:rsidP="00F37FCD">
      <w:pPr>
        <w:pStyle w:val="ListBullet"/>
        <w:numPr>
          <w:ilvl w:val="1"/>
          <w:numId w:val="53"/>
        </w:numPr>
        <w:spacing w:line="276" w:lineRule="auto"/>
        <w:ind w:left="993"/>
      </w:pPr>
      <w:r w:rsidRPr="00CA50EC">
        <w:t xml:space="preserve">the likelihood that the potential value of data is realised over </w:t>
      </w:r>
      <w:proofErr w:type="gramStart"/>
      <w:r w:rsidRPr="00CA50EC">
        <w:t>time;</w:t>
      </w:r>
      <w:proofErr w:type="gramEnd"/>
    </w:p>
    <w:p w14:paraId="3C9D21B8" w14:textId="77777777" w:rsidR="00CA50EC" w:rsidRPr="00CA50EC" w:rsidRDefault="00CA50EC" w:rsidP="00F37FCD">
      <w:pPr>
        <w:pStyle w:val="ListBullet"/>
        <w:numPr>
          <w:ilvl w:val="1"/>
          <w:numId w:val="53"/>
        </w:numPr>
        <w:spacing w:line="276" w:lineRule="auto"/>
        <w:ind w:left="993"/>
      </w:pPr>
      <w:r w:rsidRPr="00CA50EC">
        <w:t xml:space="preserve">whether the legitimate interests of data stakeholders are acknowledged and </w:t>
      </w:r>
      <w:proofErr w:type="gramStart"/>
      <w:r w:rsidRPr="00CA50EC">
        <w:t>addressed;</w:t>
      </w:r>
      <w:proofErr w:type="gramEnd"/>
      <w:r w:rsidRPr="00CA50EC">
        <w:t xml:space="preserve"> </w:t>
      </w:r>
    </w:p>
    <w:p w14:paraId="7323591F" w14:textId="77777777" w:rsidR="00CA50EC" w:rsidRPr="00CA50EC" w:rsidRDefault="00CA50EC" w:rsidP="00F37FCD">
      <w:pPr>
        <w:pStyle w:val="ListBullet"/>
        <w:numPr>
          <w:ilvl w:val="1"/>
          <w:numId w:val="53"/>
        </w:numPr>
        <w:spacing w:line="276" w:lineRule="auto"/>
        <w:ind w:left="993"/>
      </w:pPr>
      <w:r w:rsidRPr="00CA50EC">
        <w:t xml:space="preserve">the proposed method of publication of results of the research, including whether the applicant has agreed that information will not be published unless in </w:t>
      </w:r>
      <w:proofErr w:type="spellStart"/>
      <w:r w:rsidRPr="00CA50EC">
        <w:t>confidentialised</w:t>
      </w:r>
      <w:proofErr w:type="spellEnd"/>
      <w:r w:rsidRPr="00CA50EC">
        <w:t xml:space="preserve"> or de-identified form; and</w:t>
      </w:r>
    </w:p>
    <w:p w14:paraId="2E1EECD4" w14:textId="77777777" w:rsidR="00CA50EC" w:rsidRPr="00CA50EC" w:rsidRDefault="00CA50EC" w:rsidP="00F37FCD">
      <w:pPr>
        <w:pStyle w:val="ListBullet"/>
        <w:numPr>
          <w:ilvl w:val="1"/>
          <w:numId w:val="53"/>
        </w:numPr>
        <w:spacing w:line="276" w:lineRule="auto"/>
        <w:ind w:left="993"/>
      </w:pPr>
      <w:r w:rsidRPr="00CA50EC">
        <w:t xml:space="preserve">whether risks and issues are identified with appropriate mitigation strategies developed to address them. </w:t>
      </w:r>
    </w:p>
    <w:p w14:paraId="73705083" w14:textId="77777777" w:rsidR="00CA50EC" w:rsidRPr="00CA50EC" w:rsidRDefault="00CA50EC" w:rsidP="00F37FCD">
      <w:pPr>
        <w:pStyle w:val="ListNumber"/>
        <w:numPr>
          <w:ilvl w:val="1"/>
          <w:numId w:val="33"/>
        </w:numPr>
        <w:spacing w:line="276" w:lineRule="auto"/>
        <w:ind w:left="426"/>
        <w:contextualSpacing w:val="0"/>
      </w:pPr>
      <w:r w:rsidRPr="00CA50EC">
        <w:t xml:space="preserve">When determining its recommendation </w:t>
      </w:r>
      <w:proofErr w:type="gramStart"/>
      <w:r w:rsidRPr="00CA50EC">
        <w:t>with regard to</w:t>
      </w:r>
      <w:proofErr w:type="gramEnd"/>
      <w:r w:rsidRPr="00CA50EC">
        <w:t xml:space="preserve"> a request for the disclosure of data, the VDAC may suggest caveats or requirements upon which the data release is contingent. The VDAC may also request that the applicant obtain the approval of a relevant Ethics Committee prior to making a recommendation. The applicant may be required to sign undertakings in relation to caveats or requirements associated with a data release.</w:t>
      </w:r>
    </w:p>
    <w:p w14:paraId="36CDA714" w14:textId="77777777" w:rsidR="00CA50EC" w:rsidRPr="00CA50EC" w:rsidRDefault="00CA50EC" w:rsidP="00F37FCD">
      <w:pPr>
        <w:pStyle w:val="ListNumber"/>
        <w:numPr>
          <w:ilvl w:val="1"/>
          <w:numId w:val="33"/>
        </w:numPr>
        <w:spacing w:line="276" w:lineRule="auto"/>
        <w:ind w:left="426"/>
        <w:contextualSpacing w:val="0"/>
      </w:pPr>
      <w:r w:rsidRPr="00CA50EC">
        <w:t>The VDAC will make its recommendation in writing and the recommendation will include the reasons informing the recommendation.</w:t>
      </w:r>
    </w:p>
    <w:p w14:paraId="0A8F7CEA" w14:textId="77777777" w:rsidR="00CA50EC" w:rsidRPr="00CA50EC" w:rsidRDefault="00CA50EC" w:rsidP="00F37FCD">
      <w:pPr>
        <w:pStyle w:val="ListNumber"/>
        <w:numPr>
          <w:ilvl w:val="1"/>
          <w:numId w:val="33"/>
        </w:numPr>
        <w:spacing w:line="276" w:lineRule="auto"/>
        <w:ind w:left="426"/>
        <w:contextualSpacing w:val="0"/>
      </w:pPr>
      <w:r w:rsidRPr="00CA50EC">
        <w:t>In relation to requests for access made under section 14.2, the VDAC makes a recommendation to the Student Identifiers Registrar, who is responsible for approving the disclosure of USIs for research purposes and any conditions attached to that disclosure. Where a request made under section 14.2 is refused, applicants may ask the Student Identifiers Registrar to review the decision.</w:t>
      </w:r>
    </w:p>
    <w:p w14:paraId="3DB7DDE5" w14:textId="77777777" w:rsidR="00CA50EC" w:rsidRPr="00CA50EC" w:rsidRDefault="00CA50EC" w:rsidP="00F37FCD">
      <w:pPr>
        <w:pStyle w:val="ListNumber"/>
        <w:numPr>
          <w:ilvl w:val="1"/>
          <w:numId w:val="33"/>
        </w:numPr>
        <w:spacing w:line="276" w:lineRule="auto"/>
        <w:ind w:left="426"/>
        <w:contextualSpacing w:val="0"/>
      </w:pPr>
      <w:r w:rsidRPr="00CA50EC">
        <w:t>In relation to all other requests for data held by NCVER, the VDAC makes a recommendation to the Managing Director NCVER, who is responsible for approving the disclosure of data for research purposes and any conditions attached to that disclosure. Where a request is not granted, applicants may ask the Managing Director, NCVER to review the decision. If the applicant is still unsatisfied, the Managing Director, NCVER may refer unresolved issues to the Chair of the Skills Senior Officials Network (or a replacement body) for further review.</w:t>
      </w:r>
    </w:p>
    <w:p w14:paraId="51C87F92" w14:textId="77777777" w:rsidR="00286779" w:rsidRDefault="00286779" w:rsidP="00E51D36">
      <w:pPr>
        <w:pStyle w:val="Heading2"/>
        <w:numPr>
          <w:ilvl w:val="0"/>
          <w:numId w:val="4"/>
        </w:numPr>
        <w:ind w:left="426" w:hanging="426"/>
      </w:pPr>
      <w:bookmarkStart w:id="104" w:name="_Toc86648383"/>
      <w:r>
        <w:t>Data Linkage</w:t>
      </w:r>
      <w:bookmarkEnd w:id="102"/>
      <w:bookmarkEnd w:id="103"/>
      <w:bookmarkEnd w:id="104"/>
    </w:p>
    <w:p w14:paraId="13D2D4AA" w14:textId="77777777" w:rsidR="00466DE1" w:rsidRPr="00CA50EC" w:rsidRDefault="00CA50EC" w:rsidP="00F37FCD">
      <w:pPr>
        <w:pStyle w:val="ListNumber"/>
        <w:numPr>
          <w:ilvl w:val="1"/>
          <w:numId w:val="32"/>
        </w:numPr>
        <w:spacing w:line="276" w:lineRule="auto"/>
        <w:ind w:left="426"/>
        <w:contextualSpacing w:val="0"/>
      </w:pPr>
      <w:r w:rsidRPr="00CA50EC">
        <w:t>To continually improve data sharing and data linkage, governments will work with authorised linking agencies to build a data sharing and release structure that supports access and sharing of data whilst protecting the privacy of individuals.</w:t>
      </w:r>
      <w:r w:rsidRPr="00A040E0">
        <w:t xml:space="preserve"> Requirements regarding data sharing are available on the </w:t>
      </w:r>
      <w:hyperlink r:id="rId26" w:history="1">
        <w:r w:rsidRPr="00DC60F7">
          <w:rPr>
            <w:rStyle w:val="Hyperlink"/>
          </w:rPr>
          <w:t xml:space="preserve">National Statistical Service </w:t>
        </w:r>
        <w:r w:rsidR="00466DE1" w:rsidRPr="00DC60F7">
          <w:rPr>
            <w:rStyle w:val="Hyperlink"/>
          </w:rPr>
          <w:t>website</w:t>
        </w:r>
      </w:hyperlink>
      <w:r w:rsidR="00743AFE">
        <w:rPr>
          <w:rStyle w:val="FootnoteReference"/>
        </w:rPr>
        <w:footnoteReference w:id="11"/>
      </w:r>
      <w:r w:rsidR="00466DE1">
        <w:t>.</w:t>
      </w:r>
    </w:p>
    <w:p w14:paraId="083DFEFC" w14:textId="77777777" w:rsidR="00286779" w:rsidRDefault="00286779" w:rsidP="00286779">
      <w:pPr>
        <w:pStyle w:val="Heading1"/>
      </w:pPr>
      <w:bookmarkStart w:id="105" w:name="_Toc86648384"/>
      <w:r>
        <w:lastRenderedPageBreak/>
        <w:t xml:space="preserve">Part D </w:t>
      </w:r>
      <w:r w:rsidR="00B36634">
        <w:t>–</w:t>
      </w:r>
      <w:r>
        <w:t xml:space="preserve"> Administration</w:t>
      </w:r>
      <w:bookmarkEnd w:id="105"/>
    </w:p>
    <w:p w14:paraId="4D6BD00E" w14:textId="77777777" w:rsidR="00286779" w:rsidRPr="00F51C18" w:rsidRDefault="00286779" w:rsidP="00945A07">
      <w:pPr>
        <w:pStyle w:val="Heading2"/>
        <w:numPr>
          <w:ilvl w:val="0"/>
          <w:numId w:val="4"/>
        </w:numPr>
        <w:ind w:left="426" w:hanging="426"/>
      </w:pPr>
      <w:bookmarkStart w:id="106" w:name="_Toc49945850"/>
      <w:bookmarkStart w:id="107" w:name="_Toc49945915"/>
      <w:bookmarkStart w:id="108" w:name="_Toc86648385"/>
      <w:r w:rsidRPr="00286779">
        <w:t>Management and review of this Policy</w:t>
      </w:r>
      <w:bookmarkEnd w:id="106"/>
      <w:bookmarkEnd w:id="107"/>
      <w:bookmarkEnd w:id="108"/>
    </w:p>
    <w:p w14:paraId="3C198001" w14:textId="77777777" w:rsidR="001852EE" w:rsidRPr="001852EE" w:rsidRDefault="001852EE" w:rsidP="00F37FCD">
      <w:pPr>
        <w:pStyle w:val="ListNumber"/>
        <w:numPr>
          <w:ilvl w:val="1"/>
          <w:numId w:val="36"/>
        </w:numPr>
        <w:spacing w:line="276" w:lineRule="auto"/>
        <w:ind w:left="426"/>
        <w:contextualSpacing w:val="0"/>
      </w:pPr>
      <w:bookmarkStart w:id="109" w:name="_Toc49945851"/>
      <w:bookmarkStart w:id="110" w:name="_Toc49945916"/>
      <w:r w:rsidRPr="001852EE">
        <w:t xml:space="preserve">Version 1 of this Policy took effect from 1 January 2018 except for Part B, which had a six-month transition period until 1 July 2018. Part B of this Policy and the </w:t>
      </w:r>
      <w:r w:rsidRPr="001852EE">
        <w:rPr>
          <w:i/>
          <w:iCs/>
        </w:rPr>
        <w:t>National VET Provider Collection Data Requirements Policy</w:t>
      </w:r>
      <w:r w:rsidRPr="001852EE">
        <w:t xml:space="preserve"> version 2 January 2015 applied for the period from 1 January 2018 to 30 June 2018. This Policy has been endorsed by the</w:t>
      </w:r>
      <w:r w:rsidR="00A95C76">
        <w:t xml:space="preserve"> former</w:t>
      </w:r>
      <w:r w:rsidRPr="001852EE">
        <w:t xml:space="preserve"> COAG ministers responsible for skills.</w:t>
      </w:r>
    </w:p>
    <w:p w14:paraId="395074D0" w14:textId="77777777" w:rsidR="001852EE" w:rsidRPr="001852EE" w:rsidRDefault="001852EE" w:rsidP="00F37FCD">
      <w:pPr>
        <w:pStyle w:val="ListNumber"/>
        <w:numPr>
          <w:ilvl w:val="1"/>
          <w:numId w:val="36"/>
        </w:numPr>
        <w:spacing w:line="276" w:lineRule="auto"/>
        <w:ind w:left="426"/>
        <w:contextualSpacing w:val="0"/>
      </w:pPr>
      <w:r w:rsidRPr="001852EE">
        <w:t xml:space="preserve">From 1 July 2018, this Policy replaced the </w:t>
      </w:r>
      <w:r w:rsidRPr="001852EE">
        <w:rPr>
          <w:i/>
          <w:iCs/>
        </w:rPr>
        <w:t>National VET Provider Collection Data Requirements Policy</w:t>
      </w:r>
      <w:r w:rsidRPr="001852EE">
        <w:t xml:space="preserve"> version 2 January 2015, the </w:t>
      </w:r>
      <w:r w:rsidRPr="001852EE">
        <w:rPr>
          <w:i/>
          <w:iCs/>
        </w:rPr>
        <w:t>Vocational Education and Training (VET) Data Protocol</w:t>
      </w:r>
      <w:r w:rsidRPr="001852EE">
        <w:t xml:space="preserve"> updated July 2015, and the </w:t>
      </w:r>
      <w:r w:rsidRPr="001852EE">
        <w:rPr>
          <w:i/>
          <w:iCs/>
        </w:rPr>
        <w:t>Guidance to NCVER for disclosure and publication of national VET Administrative Collections and Surveys</w:t>
      </w:r>
      <w:r w:rsidRPr="001852EE">
        <w:t xml:space="preserve"> updated May 2016.</w:t>
      </w:r>
    </w:p>
    <w:p w14:paraId="5E9E3038" w14:textId="77777777" w:rsidR="001852EE" w:rsidRDefault="001852EE" w:rsidP="00F37FCD">
      <w:pPr>
        <w:pStyle w:val="ListNumber"/>
        <w:numPr>
          <w:ilvl w:val="1"/>
          <w:numId w:val="36"/>
        </w:numPr>
        <w:spacing w:line="276" w:lineRule="auto"/>
        <w:ind w:left="426"/>
        <w:contextualSpacing w:val="0"/>
      </w:pPr>
      <w:r w:rsidRPr="001852EE">
        <w:t>Version 2 of this Policy commence</w:t>
      </w:r>
      <w:r w:rsidR="00466DE1">
        <w:t>d on</w:t>
      </w:r>
      <w:r w:rsidRPr="001852EE">
        <w:t xml:space="preserve"> 1 January </w:t>
      </w:r>
      <w:proofErr w:type="gramStart"/>
      <w:r w:rsidRPr="001852EE">
        <w:t>2019,</w:t>
      </w:r>
      <w:proofErr w:type="gramEnd"/>
      <w:r w:rsidRPr="001852EE">
        <w:t xml:space="preserve"> however section 7 t</w:t>
      </w:r>
      <w:r w:rsidR="00466DE1">
        <w:t>ook</w:t>
      </w:r>
      <w:r w:rsidRPr="001852EE">
        <w:t xml:space="preserve"> effect from 1 July 2019</w:t>
      </w:r>
      <w:r w:rsidR="00466DE1">
        <w:t>,</w:t>
      </w:r>
      <w:r w:rsidRPr="001852EE">
        <w:t xml:space="preserve"> which include</w:t>
      </w:r>
      <w:r w:rsidR="00466DE1">
        <w:t>d</w:t>
      </w:r>
      <w:r w:rsidRPr="001852EE">
        <w:t xml:space="preserve"> amendments to the Privacy Notice at Schedule 1.</w:t>
      </w:r>
    </w:p>
    <w:p w14:paraId="75ACBA51" w14:textId="77777777" w:rsidR="00466DE1" w:rsidRPr="001852EE" w:rsidRDefault="00C51916" w:rsidP="00F37FCD">
      <w:pPr>
        <w:pStyle w:val="ListNumber"/>
        <w:numPr>
          <w:ilvl w:val="1"/>
          <w:numId w:val="36"/>
        </w:numPr>
        <w:spacing w:line="276" w:lineRule="auto"/>
        <w:ind w:left="426"/>
        <w:contextualSpacing w:val="0"/>
      </w:pPr>
      <w:bookmarkStart w:id="111" w:name="_Hlk53127342"/>
      <w:r>
        <w:t>Version 3 of this Policy commences on 1 January 2021.</w:t>
      </w:r>
    </w:p>
    <w:bookmarkEnd w:id="111"/>
    <w:p w14:paraId="7E74BDCB" w14:textId="77777777" w:rsidR="001852EE" w:rsidRPr="001852EE" w:rsidRDefault="001852EE" w:rsidP="00F37FCD">
      <w:pPr>
        <w:pStyle w:val="ListNumber"/>
        <w:numPr>
          <w:ilvl w:val="1"/>
          <w:numId w:val="36"/>
        </w:numPr>
        <w:spacing w:line="276" w:lineRule="auto"/>
        <w:ind w:left="426"/>
        <w:contextualSpacing w:val="0"/>
      </w:pPr>
      <w:r w:rsidRPr="001852EE">
        <w:t>The operation of this Policy will be reviewed annually to ensure the purposes for which it was originally intended in relation to the handling of personal information are still being achieved. Operational and administrative changes to the Policy may be authorised by Skills Senior Officials. Policy changes will be considered by</w:t>
      </w:r>
      <w:r w:rsidR="00744203">
        <w:t xml:space="preserve"> the Ministerial Council</w:t>
      </w:r>
      <w:r w:rsidRPr="001852EE">
        <w:t>. To ensure the Policy remains relevant to the data needs of stakeholders, it will be reviewed every five years from the last review, or earlier if required, to meet changing VET sector requirements.</w:t>
      </w:r>
    </w:p>
    <w:p w14:paraId="5FA20510" w14:textId="77777777" w:rsidR="00286779" w:rsidRPr="00F51C18" w:rsidRDefault="00286779" w:rsidP="00945A07">
      <w:pPr>
        <w:pStyle w:val="Heading2"/>
        <w:numPr>
          <w:ilvl w:val="0"/>
          <w:numId w:val="4"/>
        </w:numPr>
        <w:ind w:left="426" w:hanging="426"/>
      </w:pPr>
      <w:bookmarkStart w:id="112" w:name="_Toc86648386"/>
      <w:r>
        <w:t>Contacts</w:t>
      </w:r>
      <w:bookmarkEnd w:id="109"/>
      <w:bookmarkEnd w:id="110"/>
      <w:bookmarkEnd w:id="112"/>
    </w:p>
    <w:p w14:paraId="65A91B70" w14:textId="77777777" w:rsidR="001852EE" w:rsidRPr="001852EE" w:rsidRDefault="001852EE" w:rsidP="00F37FCD">
      <w:pPr>
        <w:pStyle w:val="ListNumber"/>
        <w:numPr>
          <w:ilvl w:val="1"/>
          <w:numId w:val="37"/>
        </w:numPr>
        <w:spacing w:line="276" w:lineRule="auto"/>
        <w:ind w:left="426"/>
        <w:contextualSpacing w:val="0"/>
      </w:pPr>
      <w:bookmarkStart w:id="113" w:name="_Toc49945852"/>
      <w:bookmarkStart w:id="114" w:name="_Toc49945917"/>
      <w:r w:rsidRPr="001852EE">
        <w:t xml:space="preserve">All questions or comments regarding this Policy may be directed to the </w:t>
      </w:r>
      <w:r w:rsidR="00EB7CBB">
        <w:t>Australian Government</w:t>
      </w:r>
      <w:r w:rsidR="00EB7CBB" w:rsidRPr="001852EE">
        <w:t xml:space="preserve"> </w:t>
      </w:r>
      <w:r w:rsidRPr="001852EE">
        <w:t>Department of Education</w:t>
      </w:r>
      <w:r w:rsidR="00EB7CBB">
        <w:t xml:space="preserve">, </w:t>
      </w:r>
      <w:r w:rsidR="004B7CF3">
        <w:t xml:space="preserve">Skills and Employment </w:t>
      </w:r>
      <w:r w:rsidRPr="001852EE">
        <w:t xml:space="preserve">at: </w:t>
      </w:r>
      <w:hyperlink r:id="rId27" w:history="1">
        <w:r w:rsidR="008D1FEA" w:rsidRPr="00A050B4">
          <w:rPr>
            <w:rStyle w:val="Hyperlink"/>
          </w:rPr>
          <w:t>VET-DataPolicy@dese.gov.au</w:t>
        </w:r>
      </w:hyperlink>
      <w:r w:rsidRPr="001852EE">
        <w:t>.</w:t>
      </w:r>
    </w:p>
    <w:p w14:paraId="238E95B8" w14:textId="77777777" w:rsidR="00286779" w:rsidRDefault="00286779" w:rsidP="00945A07">
      <w:pPr>
        <w:pStyle w:val="Heading2"/>
        <w:numPr>
          <w:ilvl w:val="0"/>
          <w:numId w:val="4"/>
        </w:numPr>
        <w:ind w:left="426" w:hanging="426"/>
      </w:pPr>
      <w:bookmarkStart w:id="115" w:name="_Toc86648387"/>
      <w:r>
        <w:t>Complaints</w:t>
      </w:r>
      <w:bookmarkEnd w:id="113"/>
      <w:bookmarkEnd w:id="114"/>
      <w:bookmarkEnd w:id="115"/>
    </w:p>
    <w:p w14:paraId="30127B40" w14:textId="77777777" w:rsidR="001852EE" w:rsidRPr="001852EE" w:rsidRDefault="001852EE" w:rsidP="00F37FCD">
      <w:pPr>
        <w:pStyle w:val="ListNumber"/>
        <w:numPr>
          <w:ilvl w:val="1"/>
          <w:numId w:val="38"/>
        </w:numPr>
        <w:spacing w:line="276" w:lineRule="auto"/>
        <w:ind w:left="426"/>
        <w:contextualSpacing w:val="0"/>
      </w:pPr>
      <w:bookmarkStart w:id="116" w:name="_Toc49945853"/>
      <w:bookmarkStart w:id="117" w:name="_Toc49945918"/>
      <w:r w:rsidRPr="001852EE">
        <w:t xml:space="preserve">If an individual or organisation believes that the provisions of this Policy have been breached by a data custodian, they should contact the custodian in the first instance. If the individual or organisation is not satisfied with the response after 30 days, they should contact the </w:t>
      </w:r>
      <w:hyperlink r:id="rId28" w:history="1">
        <w:r w:rsidRPr="00DC60F7">
          <w:rPr>
            <w:rStyle w:val="Hyperlink"/>
          </w:rPr>
          <w:t>Office of the Australian Information Commissioner</w:t>
        </w:r>
      </w:hyperlink>
      <w:r w:rsidR="00743AFE">
        <w:rPr>
          <w:rStyle w:val="FootnoteReference"/>
        </w:rPr>
        <w:footnoteReference w:id="12"/>
      </w:r>
      <w:r w:rsidRPr="001852EE">
        <w:t>.</w:t>
      </w:r>
    </w:p>
    <w:p w14:paraId="6FE73D2C" w14:textId="77777777" w:rsidR="001852EE" w:rsidRDefault="001852EE">
      <w:pPr>
        <w:spacing w:after="160" w:line="259" w:lineRule="auto"/>
        <w:rPr>
          <w:rFonts w:ascii="Calibri" w:eastAsiaTheme="majorEastAsia" w:hAnsi="Calibri" w:cstheme="majorBidi"/>
          <w:b/>
          <w:color w:val="287DB2" w:themeColor="accent6"/>
          <w:sz w:val="30"/>
          <w:szCs w:val="26"/>
        </w:rPr>
      </w:pPr>
      <w:r>
        <w:br w:type="page"/>
      </w:r>
    </w:p>
    <w:p w14:paraId="1522A624" w14:textId="77777777" w:rsidR="00286779" w:rsidRDefault="00286779" w:rsidP="00945A07">
      <w:pPr>
        <w:pStyle w:val="Heading2"/>
        <w:numPr>
          <w:ilvl w:val="0"/>
          <w:numId w:val="4"/>
        </w:numPr>
        <w:ind w:left="426" w:hanging="426"/>
      </w:pPr>
      <w:bookmarkStart w:id="118" w:name="_Toc86648388"/>
      <w:r>
        <w:lastRenderedPageBreak/>
        <w:t>Glossary of Terms</w:t>
      </w:r>
      <w:bookmarkEnd w:id="116"/>
      <w:bookmarkEnd w:id="117"/>
      <w:bookmarkEnd w:id="118"/>
    </w:p>
    <w:p w14:paraId="6D4C6EF2" w14:textId="77777777" w:rsidR="006B386A" w:rsidRDefault="006B386A" w:rsidP="00F37FCD">
      <w:pPr>
        <w:pStyle w:val="ListNumber"/>
        <w:numPr>
          <w:ilvl w:val="1"/>
          <w:numId w:val="39"/>
        </w:numPr>
        <w:spacing w:line="276" w:lineRule="auto"/>
        <w:ind w:left="426"/>
        <w:contextualSpacing w:val="0"/>
      </w:pPr>
      <w:r>
        <w:fldChar w:fldCharType="begin"/>
      </w:r>
      <w:r>
        <w:instrText xml:space="preserve"> TOC \o "1-3" \h \z \u </w:instrText>
      </w:r>
      <w:r>
        <w:fldChar w:fldCharType="end"/>
      </w:r>
      <w:r w:rsidRPr="005462D9">
        <w:t>For the purposes of this Policy, the following terms are defined.</w:t>
      </w:r>
    </w:p>
    <w:tbl>
      <w:tblPr>
        <w:tblStyle w:val="DESE"/>
        <w:tblW w:w="9209" w:type="dxa"/>
        <w:tblLook w:val="04A0" w:firstRow="1" w:lastRow="0" w:firstColumn="1" w:lastColumn="0" w:noHBand="0" w:noVBand="1"/>
      </w:tblPr>
      <w:tblGrid>
        <w:gridCol w:w="2122"/>
        <w:gridCol w:w="7087"/>
      </w:tblGrid>
      <w:tr w:rsidR="00A34E07" w14:paraId="493D02D3"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284918C6" w14:textId="77777777" w:rsidR="00A34E07" w:rsidRPr="00B100CC" w:rsidRDefault="00A34E07" w:rsidP="00A34E07">
            <w:pPr>
              <w:spacing w:after="100"/>
            </w:pPr>
            <w:bookmarkStart w:id="119" w:name="_Hlk57795173"/>
            <w:r>
              <w:t>Term</w:t>
            </w:r>
          </w:p>
        </w:tc>
        <w:tc>
          <w:tcPr>
            <w:tcW w:w="7087" w:type="dxa"/>
          </w:tcPr>
          <w:p w14:paraId="17483C46"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852EE" w14:paraId="41B82C26" w14:textId="77777777" w:rsidTr="000D3FF3">
        <w:trPr>
          <w:cantSplit/>
        </w:trPr>
        <w:tc>
          <w:tcPr>
            <w:tcW w:w="2122" w:type="dxa"/>
          </w:tcPr>
          <w:bookmarkEnd w:id="119"/>
          <w:p w14:paraId="44A237BD" w14:textId="77777777" w:rsidR="001852EE" w:rsidRDefault="001852EE" w:rsidP="005032FD">
            <w:pPr>
              <w:spacing w:after="0" w:line="240" w:lineRule="auto"/>
            </w:pPr>
            <w:r w:rsidRPr="00306906">
              <w:rPr>
                <w:rFonts w:ascii="Calibri" w:eastAsia="Calibri" w:hAnsi="Calibri" w:cs="Times New Roman"/>
              </w:rPr>
              <w:t xml:space="preserve">Apprentice and </w:t>
            </w:r>
            <w:r>
              <w:rPr>
                <w:rFonts w:ascii="Calibri" w:eastAsia="Calibri" w:hAnsi="Calibri" w:cs="Times New Roman"/>
              </w:rPr>
              <w:t>T</w:t>
            </w:r>
            <w:r w:rsidRPr="00306906">
              <w:rPr>
                <w:rFonts w:ascii="Calibri" w:eastAsia="Calibri" w:hAnsi="Calibri" w:cs="Times New Roman"/>
              </w:rPr>
              <w:t xml:space="preserve">rainee </w:t>
            </w:r>
            <w:r>
              <w:rPr>
                <w:rFonts w:ascii="Calibri" w:eastAsia="Calibri" w:hAnsi="Calibri" w:cs="Times New Roman"/>
              </w:rPr>
              <w:t>D</w:t>
            </w:r>
            <w:r w:rsidRPr="00306906">
              <w:rPr>
                <w:rFonts w:ascii="Calibri" w:eastAsia="Calibri" w:hAnsi="Calibri" w:cs="Times New Roman"/>
              </w:rPr>
              <w:t>estinations</w:t>
            </w:r>
            <w:r>
              <w:rPr>
                <w:rFonts w:ascii="Calibri" w:eastAsia="Calibri" w:hAnsi="Calibri" w:cs="Times New Roman"/>
              </w:rPr>
              <w:t xml:space="preserve"> Survey</w:t>
            </w:r>
          </w:p>
        </w:tc>
        <w:tc>
          <w:tcPr>
            <w:tcW w:w="7087" w:type="dxa"/>
          </w:tcPr>
          <w:p w14:paraId="1E411465" w14:textId="77777777" w:rsidR="001852EE" w:rsidRDefault="001852EE" w:rsidP="005032FD">
            <w:pPr>
              <w:spacing w:after="0" w:line="240" w:lineRule="auto"/>
            </w:pPr>
            <w:r w:rsidRPr="00306906">
              <w:t xml:space="preserve">This survey </w:t>
            </w:r>
            <w:r>
              <w:t>contains</w:t>
            </w:r>
            <w:r w:rsidRPr="00306906">
              <w:t xml:space="preserve"> information about the destinations of apprentices and trainees approximately nine months after leaving their training. Information </w:t>
            </w:r>
            <w:r>
              <w:t>is</w:t>
            </w:r>
            <w:r w:rsidRPr="00306906">
              <w:t xml:space="preserve"> collected on employment outcomes, reasons for non-completion, satisfaction with the apprenticeship or traineeship, and further study destinations.</w:t>
            </w:r>
          </w:p>
        </w:tc>
      </w:tr>
      <w:tr w:rsidR="00EB7CBB" w14:paraId="2033871B" w14:textId="77777777" w:rsidTr="000D3FF3">
        <w:trPr>
          <w:cantSplit/>
        </w:trPr>
        <w:tc>
          <w:tcPr>
            <w:tcW w:w="2122" w:type="dxa"/>
          </w:tcPr>
          <w:p w14:paraId="51829641" w14:textId="77777777" w:rsidR="00EB7CBB" w:rsidRPr="00306906" w:rsidRDefault="00EB7CBB" w:rsidP="005032FD">
            <w:pPr>
              <w:spacing w:after="0" w:line="240" w:lineRule="auto"/>
              <w:rPr>
                <w:rFonts w:ascii="Calibri" w:eastAsia="Calibri" w:hAnsi="Calibri" w:cs="Times New Roman"/>
              </w:rPr>
            </w:pPr>
            <w:r>
              <w:rPr>
                <w:rFonts w:ascii="Calibri" w:eastAsia="Calibri" w:hAnsi="Calibri" w:cs="Times New Roman"/>
              </w:rPr>
              <w:t>AQTF</w:t>
            </w:r>
          </w:p>
        </w:tc>
        <w:tc>
          <w:tcPr>
            <w:tcW w:w="7087" w:type="dxa"/>
          </w:tcPr>
          <w:p w14:paraId="19CB1D66" w14:textId="77777777" w:rsidR="00EB7CBB" w:rsidRPr="00306906" w:rsidRDefault="00EB7CBB" w:rsidP="005032FD">
            <w:pPr>
              <w:spacing w:after="0" w:line="240" w:lineRule="auto"/>
            </w:pPr>
            <w:r w:rsidRPr="00B544EC">
              <w:rPr>
                <w:rFonts w:ascii="Calibri" w:eastAsia="Calibri" w:hAnsi="Calibri" w:cs="Times New Roman"/>
              </w:rPr>
              <w:t>Australian Quality Training Framework</w:t>
            </w:r>
          </w:p>
        </w:tc>
      </w:tr>
      <w:tr w:rsidR="00B36634" w14:paraId="6BDBABA9" w14:textId="77777777" w:rsidTr="000D3FF3">
        <w:trPr>
          <w:cantSplit/>
        </w:trPr>
        <w:tc>
          <w:tcPr>
            <w:tcW w:w="2122" w:type="dxa"/>
          </w:tcPr>
          <w:p w14:paraId="73D2E15C" w14:textId="77777777" w:rsidR="00B36634" w:rsidRPr="00306906" w:rsidRDefault="00B36634" w:rsidP="005032FD">
            <w:pPr>
              <w:spacing w:after="0" w:line="240" w:lineRule="auto"/>
              <w:rPr>
                <w:rFonts w:ascii="Calibri" w:eastAsia="Calibri" w:hAnsi="Calibri" w:cs="Times New Roman"/>
              </w:rPr>
            </w:pPr>
            <w:r>
              <w:rPr>
                <w:rFonts w:ascii="Calibri" w:eastAsia="Calibri" w:hAnsi="Calibri" w:cs="Times New Roman"/>
              </w:rPr>
              <w:t>ASQA</w:t>
            </w:r>
          </w:p>
        </w:tc>
        <w:tc>
          <w:tcPr>
            <w:tcW w:w="7087" w:type="dxa"/>
          </w:tcPr>
          <w:p w14:paraId="7C1C7C5B" w14:textId="77777777" w:rsidR="00B36634" w:rsidRPr="00306906" w:rsidRDefault="00B36634" w:rsidP="005032FD">
            <w:pPr>
              <w:spacing w:after="0" w:line="240" w:lineRule="auto"/>
            </w:pPr>
            <w:r>
              <w:t>Australian Skills Quality Authority</w:t>
            </w:r>
          </w:p>
        </w:tc>
      </w:tr>
      <w:tr w:rsidR="001852EE" w14:paraId="5FA28885" w14:textId="77777777" w:rsidTr="000D3FF3">
        <w:trPr>
          <w:cantSplit/>
        </w:trPr>
        <w:tc>
          <w:tcPr>
            <w:tcW w:w="2122" w:type="dxa"/>
          </w:tcPr>
          <w:p w14:paraId="6555754B" w14:textId="77777777" w:rsidR="001852EE" w:rsidRDefault="001852EE" w:rsidP="00FD6410">
            <w:pPr>
              <w:spacing w:after="40"/>
            </w:pPr>
            <w:r w:rsidRPr="003A370B">
              <w:rPr>
                <w:rFonts w:ascii="Calibri" w:eastAsia="Calibri" w:hAnsi="Calibri" w:cs="Times New Roman"/>
              </w:rPr>
              <w:t xml:space="preserve">Authenticated VET </w:t>
            </w:r>
            <w:r>
              <w:rPr>
                <w:rFonts w:ascii="Calibri" w:eastAsia="Calibri" w:hAnsi="Calibri" w:cs="Times New Roman"/>
              </w:rPr>
              <w:t>T</w:t>
            </w:r>
            <w:r w:rsidRPr="003A370B">
              <w:rPr>
                <w:rFonts w:ascii="Calibri" w:eastAsia="Calibri" w:hAnsi="Calibri" w:cs="Times New Roman"/>
              </w:rPr>
              <w:t>ranscript</w:t>
            </w:r>
          </w:p>
        </w:tc>
        <w:tc>
          <w:tcPr>
            <w:tcW w:w="7087" w:type="dxa"/>
          </w:tcPr>
          <w:p w14:paraId="1A81A4AD" w14:textId="77777777" w:rsidR="001852EE" w:rsidRDefault="001852EE" w:rsidP="001859B9">
            <w:pPr>
              <w:spacing w:after="0" w:line="240" w:lineRule="auto"/>
              <w:rPr>
                <w:rFonts w:ascii="Calibri" w:eastAsia="Calibri" w:hAnsi="Calibri" w:cs="Times New Roman"/>
              </w:rPr>
            </w:pPr>
            <w:r w:rsidRPr="00A040E0">
              <w:rPr>
                <w:rFonts w:ascii="Calibri" w:eastAsia="Calibri" w:hAnsi="Calibri" w:cs="Times New Roman"/>
              </w:rPr>
              <w:t xml:space="preserve">Authenticated VET </w:t>
            </w:r>
            <w:r>
              <w:rPr>
                <w:rFonts w:ascii="Calibri" w:eastAsia="Calibri" w:hAnsi="Calibri" w:cs="Times New Roman"/>
              </w:rPr>
              <w:t>T</w:t>
            </w:r>
            <w:r w:rsidRPr="00A040E0">
              <w:rPr>
                <w:rFonts w:ascii="Calibri" w:eastAsia="Calibri" w:hAnsi="Calibri" w:cs="Times New Roman"/>
              </w:rPr>
              <w:t xml:space="preserve">ranscript </w:t>
            </w:r>
            <w:r>
              <w:rPr>
                <w:rFonts w:ascii="Calibri" w:eastAsia="Calibri" w:hAnsi="Calibri" w:cs="Times New Roman"/>
              </w:rPr>
              <w:t>h</w:t>
            </w:r>
            <w:r w:rsidRPr="003A370B">
              <w:rPr>
                <w:rFonts w:ascii="Calibri" w:eastAsia="Calibri" w:hAnsi="Calibri" w:cs="Times New Roman"/>
              </w:rPr>
              <w:t>as the meaning given by</w:t>
            </w:r>
            <w:r>
              <w:rPr>
                <w:rFonts w:ascii="Calibri" w:eastAsia="Calibri" w:hAnsi="Calibri" w:cs="Times New Roman"/>
              </w:rPr>
              <w:t xml:space="preserve"> </w:t>
            </w:r>
            <w:r w:rsidRPr="003A370B">
              <w:rPr>
                <w:rFonts w:ascii="Calibri" w:eastAsia="Calibri" w:hAnsi="Calibri" w:cs="Times New Roman"/>
              </w:rPr>
              <w:t xml:space="preserve">the </w:t>
            </w:r>
            <w:r w:rsidRPr="00181172">
              <w:rPr>
                <w:rFonts w:ascii="Calibri" w:eastAsia="Calibri" w:hAnsi="Calibri" w:cs="Times New Roman"/>
                <w:iCs/>
              </w:rPr>
              <w:t>Student Identifiers Act</w:t>
            </w:r>
            <w:r>
              <w:rPr>
                <w:rFonts w:ascii="Calibri" w:eastAsia="Calibri" w:hAnsi="Calibri" w:cs="Times New Roman"/>
              </w:rPr>
              <w:t>:</w:t>
            </w:r>
          </w:p>
          <w:p w14:paraId="7A973FEF" w14:textId="77777777" w:rsidR="001852EE" w:rsidRPr="00A040E0" w:rsidRDefault="001852EE" w:rsidP="001859B9">
            <w:pPr>
              <w:spacing w:after="0" w:line="240" w:lineRule="auto"/>
              <w:ind w:left="360"/>
              <w:rPr>
                <w:rFonts w:ascii="Calibri" w:eastAsia="Calibri" w:hAnsi="Calibri" w:cs="Times New Roman"/>
              </w:rPr>
            </w:pPr>
            <w:r w:rsidRPr="00A040E0">
              <w:rPr>
                <w:rFonts w:ascii="Calibri" w:eastAsia="Calibri" w:hAnsi="Calibri" w:cs="Times New Roman"/>
              </w:rPr>
              <w:t>a document prepared by the S</w:t>
            </w:r>
            <w:r>
              <w:rPr>
                <w:rFonts w:ascii="Calibri" w:eastAsia="Calibri" w:hAnsi="Calibri" w:cs="Times New Roman"/>
              </w:rPr>
              <w:t xml:space="preserve">tudent </w:t>
            </w:r>
            <w:r w:rsidRPr="00A040E0">
              <w:rPr>
                <w:rFonts w:ascii="Calibri" w:eastAsia="Calibri" w:hAnsi="Calibri" w:cs="Times New Roman"/>
              </w:rPr>
              <w:t>I</w:t>
            </w:r>
            <w:r>
              <w:rPr>
                <w:rFonts w:ascii="Calibri" w:eastAsia="Calibri" w:hAnsi="Calibri" w:cs="Times New Roman"/>
              </w:rPr>
              <w:t>dentifiers</w:t>
            </w:r>
            <w:r w:rsidRPr="00A040E0">
              <w:rPr>
                <w:rFonts w:ascii="Calibri" w:eastAsia="Calibri" w:hAnsi="Calibri" w:cs="Times New Roman"/>
              </w:rPr>
              <w:t xml:space="preserve"> Registrar that sets out information:</w:t>
            </w:r>
          </w:p>
          <w:p w14:paraId="177CB1C8" w14:textId="77777777" w:rsidR="001852EE" w:rsidRPr="00475144" w:rsidRDefault="001852EE" w:rsidP="00F37FCD">
            <w:pPr>
              <w:pStyle w:val="ListParagraph"/>
              <w:numPr>
                <w:ilvl w:val="0"/>
                <w:numId w:val="40"/>
              </w:numPr>
              <w:spacing w:after="0" w:line="240" w:lineRule="auto"/>
            </w:pPr>
            <w:r w:rsidRPr="00475144">
              <w:t>that relates to the VET undertaken by an individual; and</w:t>
            </w:r>
          </w:p>
          <w:p w14:paraId="25BD062C" w14:textId="77777777" w:rsidR="001852EE" w:rsidRDefault="001852EE" w:rsidP="00F37FCD">
            <w:pPr>
              <w:pStyle w:val="ListParagraph"/>
              <w:numPr>
                <w:ilvl w:val="0"/>
                <w:numId w:val="40"/>
              </w:numPr>
              <w:spacing w:after="0" w:line="240" w:lineRule="auto"/>
            </w:pPr>
            <w:r w:rsidRPr="00475144">
              <w:t>that is prescribed by the regulations.</w:t>
            </w:r>
          </w:p>
        </w:tc>
      </w:tr>
      <w:tr w:rsidR="001852EE" w14:paraId="5F77AACF" w14:textId="77777777" w:rsidTr="000D3FF3">
        <w:trPr>
          <w:cantSplit/>
        </w:trPr>
        <w:tc>
          <w:tcPr>
            <w:tcW w:w="2122" w:type="dxa"/>
          </w:tcPr>
          <w:p w14:paraId="795C3B8B" w14:textId="77777777" w:rsidR="001852EE" w:rsidRDefault="001852EE" w:rsidP="005032FD">
            <w:pPr>
              <w:spacing w:after="0" w:line="240" w:lineRule="auto"/>
            </w:pPr>
            <w:r w:rsidRPr="003A370B">
              <w:rPr>
                <w:rFonts w:ascii="Calibri" w:eastAsia="Calibri" w:hAnsi="Calibri" w:cs="Times New Roman"/>
              </w:rPr>
              <w:t>Australian Vocational Education and Training Management Information Statistical Standard (AVETMISS)</w:t>
            </w:r>
          </w:p>
        </w:tc>
        <w:tc>
          <w:tcPr>
            <w:tcW w:w="7087" w:type="dxa"/>
          </w:tcPr>
          <w:p w14:paraId="62652C8B" w14:textId="77777777" w:rsidR="001852EE" w:rsidRPr="003A370B" w:rsidRDefault="001852EE" w:rsidP="005032FD">
            <w:pPr>
              <w:spacing w:after="0" w:line="240" w:lineRule="auto"/>
            </w:pPr>
            <w:r w:rsidRPr="003A370B">
              <w:t xml:space="preserve">AVETMISS is the national data standard which ensures the consistency and accuracy of VET activity information. AVETMISS is authorised by the </w:t>
            </w:r>
            <w:r w:rsidRPr="001264C6">
              <w:t xml:space="preserve">Ministers responsible </w:t>
            </w:r>
            <w:r w:rsidRPr="00277397">
              <w:t>for Skills and administered</w:t>
            </w:r>
            <w:r w:rsidRPr="003A370B">
              <w:t xml:space="preserve"> by NCVER.</w:t>
            </w:r>
          </w:p>
          <w:p w14:paraId="5E6AC3CF" w14:textId="77777777" w:rsidR="001852EE" w:rsidRPr="00C36E9E" w:rsidRDefault="001852EE" w:rsidP="005032FD">
            <w:pPr>
              <w:spacing w:after="0" w:line="240" w:lineRule="auto"/>
            </w:pPr>
            <w:r w:rsidRPr="00C36E9E">
              <w:t>AVETMISS specifications include the:</w:t>
            </w:r>
          </w:p>
          <w:p w14:paraId="40E6CAF2" w14:textId="77777777" w:rsidR="001852EE" w:rsidRPr="00856614" w:rsidRDefault="001852EE" w:rsidP="00F37FCD">
            <w:pPr>
              <w:pStyle w:val="ListParagraph"/>
              <w:numPr>
                <w:ilvl w:val="0"/>
                <w:numId w:val="41"/>
              </w:numPr>
              <w:spacing w:after="0" w:line="240" w:lineRule="auto"/>
              <w:ind w:left="714" w:hanging="357"/>
              <w:rPr>
                <w:b/>
                <w:bCs/>
              </w:rPr>
            </w:pPr>
            <w:r w:rsidRPr="00856614">
              <w:t>AVETMISS VET Provider Collection specifications for</w:t>
            </w:r>
            <w:r w:rsidRPr="00432CDA">
              <w:t xml:space="preserve"> the National VET Provider </w:t>
            </w:r>
            <w:r w:rsidRPr="00856614">
              <w:t>and National VET in Schools collections.</w:t>
            </w:r>
          </w:p>
          <w:p w14:paraId="71046B38" w14:textId="77777777" w:rsidR="001852EE" w:rsidRPr="003910F3" w:rsidRDefault="001852EE" w:rsidP="00F37FCD">
            <w:pPr>
              <w:pStyle w:val="ListParagraph"/>
              <w:numPr>
                <w:ilvl w:val="0"/>
                <w:numId w:val="41"/>
              </w:numPr>
              <w:spacing w:after="0" w:line="240" w:lineRule="auto"/>
              <w:ind w:left="714" w:right="57" w:hanging="357"/>
              <w:rPr>
                <w:rFonts w:ascii="Calibri" w:hAnsi="Calibri"/>
              </w:rPr>
            </w:pPr>
            <w:r>
              <w:t>AVETMISS Apprentice &amp; Trainee Collection specifications for the Apprentice &amp; Trainee Collection</w:t>
            </w:r>
          </w:p>
          <w:p w14:paraId="51924438" w14:textId="77777777" w:rsidR="001852EE" w:rsidRDefault="001852EE" w:rsidP="00F37FCD">
            <w:pPr>
              <w:pStyle w:val="ListParagraph"/>
              <w:numPr>
                <w:ilvl w:val="0"/>
                <w:numId w:val="41"/>
              </w:numPr>
              <w:spacing w:after="0" w:line="240" w:lineRule="auto"/>
              <w:ind w:left="714" w:right="57" w:hanging="357"/>
            </w:pPr>
            <w:r>
              <w:t xml:space="preserve">AVETMISS VET Financial Data </w:t>
            </w:r>
            <w:r w:rsidRPr="00E1455D">
              <w:t>f</w:t>
            </w:r>
            <w:r>
              <w:t>or the National VET Finance Collection</w:t>
            </w:r>
          </w:p>
          <w:p w14:paraId="7350025D" w14:textId="77777777" w:rsidR="001852EE" w:rsidRDefault="001852EE" w:rsidP="00F37FCD">
            <w:pPr>
              <w:pStyle w:val="ListParagraph"/>
              <w:numPr>
                <w:ilvl w:val="0"/>
                <w:numId w:val="41"/>
              </w:numPr>
              <w:spacing w:after="0" w:line="240" w:lineRule="auto"/>
            </w:pPr>
            <w:r>
              <w:t>AVETMISS VET Funding for the National VET Funding Collection.</w:t>
            </w:r>
          </w:p>
        </w:tc>
      </w:tr>
      <w:tr w:rsidR="00CD37BD" w14:paraId="28AC7B8E" w14:textId="77777777" w:rsidTr="0041221A">
        <w:trPr>
          <w:cantSplit/>
          <w:trHeight w:val="1194"/>
        </w:trPr>
        <w:tc>
          <w:tcPr>
            <w:tcW w:w="2122" w:type="dxa"/>
          </w:tcPr>
          <w:p w14:paraId="0CE0BF50" w14:textId="77777777" w:rsidR="00CD37BD" w:rsidRDefault="00CD37BD" w:rsidP="005032FD">
            <w:pPr>
              <w:spacing w:after="0" w:line="240" w:lineRule="auto"/>
            </w:pPr>
            <w:r w:rsidRPr="003A370B">
              <w:rPr>
                <w:rFonts w:ascii="Calibri" w:eastAsia="Calibri" w:hAnsi="Calibri" w:cs="Times New Roman"/>
                <w:iCs/>
              </w:rPr>
              <w:t xml:space="preserve">AVETMISS Provider Collection </w:t>
            </w:r>
            <w:r>
              <w:rPr>
                <w:rFonts w:ascii="Calibri" w:eastAsia="Calibri" w:hAnsi="Calibri" w:cs="Times New Roman"/>
                <w:iCs/>
              </w:rPr>
              <w:t>specifications</w:t>
            </w:r>
          </w:p>
        </w:tc>
        <w:tc>
          <w:tcPr>
            <w:tcW w:w="7087" w:type="dxa"/>
          </w:tcPr>
          <w:p w14:paraId="25181A0F" w14:textId="77777777" w:rsidR="00CD37BD" w:rsidRDefault="00CD37BD" w:rsidP="005032FD">
            <w:pPr>
              <w:spacing w:after="0" w:line="240" w:lineRule="auto"/>
            </w:pPr>
            <w:r>
              <w:t>The AVETMISS Provider Collection specifications enable the collection of information from training providers who deliver nationally recognised vocational education and training (VET) to domestic and international students at onshore and offshore locations.</w:t>
            </w:r>
          </w:p>
        </w:tc>
      </w:tr>
      <w:tr w:rsidR="00140B76" w14:paraId="7FC1F989" w14:textId="77777777" w:rsidTr="000D3FF3">
        <w:trPr>
          <w:cantSplit/>
        </w:trPr>
        <w:tc>
          <w:tcPr>
            <w:tcW w:w="2122" w:type="dxa"/>
          </w:tcPr>
          <w:p w14:paraId="7C0CC2B6" w14:textId="77777777" w:rsidR="00140B76" w:rsidRDefault="00140B76" w:rsidP="00140B76">
            <w:pPr>
              <w:spacing w:after="0" w:line="240" w:lineRule="auto"/>
            </w:pPr>
            <w:r w:rsidRPr="001E625E">
              <w:t>Employers' use and views of the VET system</w:t>
            </w:r>
          </w:p>
        </w:tc>
        <w:tc>
          <w:tcPr>
            <w:tcW w:w="7087" w:type="dxa"/>
          </w:tcPr>
          <w:p w14:paraId="1096AEF0" w14:textId="77777777" w:rsidR="00140B76" w:rsidRDefault="00140B76" w:rsidP="00140B76">
            <w:pPr>
              <w:spacing w:after="0" w:line="240" w:lineRule="auto"/>
            </w:pPr>
            <w:r w:rsidRPr="001E625E">
              <w:t xml:space="preserve">This survey </w:t>
            </w:r>
            <w:r>
              <w:t>contains</w:t>
            </w:r>
            <w:r w:rsidRPr="001E625E">
              <w:t xml:space="preserve"> information about employers' use and views of the VET system and the various ways employers use the VET system to meet their skill needs</w:t>
            </w:r>
            <w:r>
              <w:t>.</w:t>
            </w:r>
          </w:p>
        </w:tc>
      </w:tr>
      <w:tr w:rsidR="00140B76" w14:paraId="379731FB" w14:textId="77777777" w:rsidTr="000D3FF3">
        <w:trPr>
          <w:cantSplit/>
        </w:trPr>
        <w:tc>
          <w:tcPr>
            <w:tcW w:w="2122" w:type="dxa"/>
          </w:tcPr>
          <w:p w14:paraId="4F8F007E" w14:textId="77777777" w:rsidR="00140B76" w:rsidRDefault="00140B76" w:rsidP="00140B76">
            <w:pPr>
              <w:spacing w:after="0" w:line="240" w:lineRule="auto"/>
            </w:pPr>
            <w:r w:rsidRPr="003A370B">
              <w:t xml:space="preserve">Government </w:t>
            </w:r>
            <w:r>
              <w:t>S</w:t>
            </w:r>
            <w:r w:rsidRPr="003A370B">
              <w:t xml:space="preserve">ubsidised </w:t>
            </w:r>
            <w:r>
              <w:t>T</w:t>
            </w:r>
            <w:r w:rsidRPr="003A370B">
              <w:t>raining</w:t>
            </w:r>
          </w:p>
        </w:tc>
        <w:tc>
          <w:tcPr>
            <w:tcW w:w="7087" w:type="dxa"/>
          </w:tcPr>
          <w:p w14:paraId="3C12C833" w14:textId="77777777" w:rsidR="00140B76" w:rsidRDefault="00140B76" w:rsidP="00140B76">
            <w:pPr>
              <w:spacing w:after="0" w:line="240" w:lineRule="auto"/>
            </w:pPr>
            <w:r w:rsidRPr="003A370B">
              <w:t xml:space="preserve">Training paid for, either in part or full, by the Commonwealth, </w:t>
            </w:r>
            <w:proofErr w:type="gramStart"/>
            <w:r w:rsidRPr="003A370B">
              <w:t>state</w:t>
            </w:r>
            <w:proofErr w:type="gramEnd"/>
            <w:r w:rsidRPr="003A370B">
              <w:t xml:space="preserve"> or territory government.</w:t>
            </w:r>
          </w:p>
        </w:tc>
      </w:tr>
      <w:tr w:rsidR="00140B76" w14:paraId="08C8FADE" w14:textId="77777777" w:rsidTr="000D3FF3">
        <w:trPr>
          <w:cantSplit/>
        </w:trPr>
        <w:tc>
          <w:tcPr>
            <w:tcW w:w="2122" w:type="dxa"/>
          </w:tcPr>
          <w:p w14:paraId="3E6541C6" w14:textId="77777777" w:rsidR="00140B76" w:rsidRDefault="00140B76" w:rsidP="00140B76">
            <w:pPr>
              <w:spacing w:after="0" w:line="240" w:lineRule="auto"/>
            </w:pPr>
            <w:r w:rsidRPr="003A370B">
              <w:rPr>
                <w:rFonts w:ascii="Calibri" w:eastAsia="Calibri" w:hAnsi="Calibri" w:cs="Times New Roman"/>
              </w:rPr>
              <w:t>My Skills</w:t>
            </w:r>
          </w:p>
        </w:tc>
        <w:tc>
          <w:tcPr>
            <w:tcW w:w="7087" w:type="dxa"/>
          </w:tcPr>
          <w:p w14:paraId="4D992FBB" w14:textId="77777777" w:rsidR="00140B76" w:rsidRDefault="00140B76" w:rsidP="00140B76">
            <w:pPr>
              <w:spacing w:after="0" w:line="240" w:lineRule="auto"/>
            </w:pPr>
            <w:r w:rsidRPr="003A370B">
              <w:rPr>
                <w:rFonts w:ascii="Calibri" w:eastAsia="Calibri" w:hAnsi="Calibri" w:cs="Times New Roman"/>
              </w:rPr>
              <w:t xml:space="preserve">My Skills (myskills.gov.au) is a comprehensive directory of all publicly available nationally recognised training. It provides transparent and up-to-date information about </w:t>
            </w:r>
            <w:r>
              <w:rPr>
                <w:rFonts w:ascii="Calibri" w:eastAsia="Calibri" w:hAnsi="Calibri" w:cs="Times New Roman"/>
              </w:rPr>
              <w:t>programs</w:t>
            </w:r>
            <w:r w:rsidRPr="003A370B">
              <w:rPr>
                <w:rFonts w:ascii="Calibri" w:eastAsia="Calibri" w:hAnsi="Calibri" w:cs="Times New Roman"/>
              </w:rPr>
              <w:t xml:space="preserve"> and RTOs.</w:t>
            </w:r>
          </w:p>
        </w:tc>
      </w:tr>
      <w:tr w:rsidR="00140B76" w14:paraId="3DAB0833" w14:textId="77777777" w:rsidTr="000D3FF3">
        <w:trPr>
          <w:cantSplit/>
        </w:trPr>
        <w:tc>
          <w:tcPr>
            <w:tcW w:w="2122" w:type="dxa"/>
          </w:tcPr>
          <w:p w14:paraId="214CD9A3" w14:textId="77777777" w:rsidR="00140B76" w:rsidRDefault="00140B76" w:rsidP="00140B76">
            <w:pPr>
              <w:spacing w:after="0" w:line="240" w:lineRule="auto"/>
            </w:pPr>
            <w:r w:rsidRPr="0046449D">
              <w:rPr>
                <w:rFonts w:ascii="Calibri" w:eastAsia="Calibri" w:hAnsi="Calibri" w:cs="Times New Roman"/>
              </w:rPr>
              <w:t>National Apprentice and Trainee Collection</w:t>
            </w:r>
          </w:p>
        </w:tc>
        <w:tc>
          <w:tcPr>
            <w:tcW w:w="7087" w:type="dxa"/>
          </w:tcPr>
          <w:p w14:paraId="1C460487" w14:textId="77777777" w:rsidR="00140B76" w:rsidRPr="0046449D" w:rsidRDefault="00140B76" w:rsidP="00140B76">
            <w:pPr>
              <w:spacing w:after="0" w:line="240" w:lineRule="auto"/>
            </w:pPr>
            <w:r>
              <w:t xml:space="preserve">The National </w:t>
            </w:r>
            <w:r w:rsidRPr="0046449D">
              <w:t>Apprentice and Trainee Collectio</w:t>
            </w:r>
            <w:r>
              <w:t xml:space="preserve">n </w:t>
            </w:r>
            <w:r w:rsidRPr="0046449D">
              <w:t>provides data on all persons employed under a training contract and includes both apprentices and trainees.</w:t>
            </w:r>
          </w:p>
          <w:p w14:paraId="45287F5E" w14:textId="77777777" w:rsidR="00140B76" w:rsidRDefault="00140B76" w:rsidP="00140B76">
            <w:pPr>
              <w:spacing w:after="0" w:line="240" w:lineRule="auto"/>
            </w:pPr>
            <w:r w:rsidRPr="0046449D">
              <w:t xml:space="preserve">Data </w:t>
            </w:r>
            <w:r>
              <w:t>is collected from S</w:t>
            </w:r>
            <w:r w:rsidRPr="0046449D">
              <w:t xml:space="preserve">tate </w:t>
            </w:r>
            <w:r>
              <w:t>T</w:t>
            </w:r>
            <w:r w:rsidRPr="0046449D">
              <w:t xml:space="preserve">raining </w:t>
            </w:r>
            <w:r>
              <w:t>A</w:t>
            </w:r>
            <w:r w:rsidRPr="0046449D">
              <w:t>uthorities on training activity in apprenticeships and traineeships in Australia, including information on training rates and duration of training.</w:t>
            </w:r>
          </w:p>
        </w:tc>
      </w:tr>
    </w:tbl>
    <w:tbl>
      <w:tblPr>
        <w:tblStyle w:val="DESE"/>
        <w:tblW w:w="9209" w:type="dxa"/>
        <w:tblLook w:val="04A0" w:firstRow="1" w:lastRow="0" w:firstColumn="1" w:lastColumn="0" w:noHBand="0" w:noVBand="1"/>
      </w:tblPr>
      <w:tblGrid>
        <w:gridCol w:w="2122"/>
        <w:gridCol w:w="7087"/>
      </w:tblGrid>
      <w:tr w:rsidR="00A34E07" w14:paraId="58F42558"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65665834" w14:textId="77777777" w:rsidR="00A34E07" w:rsidRPr="00B100CC" w:rsidRDefault="00A34E07" w:rsidP="00A34E07">
            <w:pPr>
              <w:spacing w:after="100"/>
            </w:pPr>
            <w:r>
              <w:lastRenderedPageBreak/>
              <w:t>Term</w:t>
            </w:r>
          </w:p>
        </w:tc>
        <w:tc>
          <w:tcPr>
            <w:tcW w:w="7087" w:type="dxa"/>
          </w:tcPr>
          <w:p w14:paraId="2252AE44"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6EBA5CB5" w14:textId="77777777" w:rsidTr="000D3FF3">
        <w:trPr>
          <w:cantSplit/>
        </w:trPr>
        <w:tc>
          <w:tcPr>
            <w:tcW w:w="2122" w:type="dxa"/>
          </w:tcPr>
          <w:p w14:paraId="2949751D" w14:textId="77777777" w:rsidR="00140B76" w:rsidRDefault="00140B76" w:rsidP="00140B76">
            <w:pPr>
              <w:spacing w:after="0" w:line="240" w:lineRule="auto"/>
            </w:pPr>
            <w:r w:rsidRPr="003A370B">
              <w:rPr>
                <w:rFonts w:ascii="Calibri" w:eastAsia="Calibri" w:hAnsi="Calibri" w:cs="Times New Roman"/>
              </w:rPr>
              <w:t>National Centre for Vocational Education Research (NCVER)</w:t>
            </w:r>
          </w:p>
        </w:tc>
        <w:tc>
          <w:tcPr>
            <w:tcW w:w="7087" w:type="dxa"/>
          </w:tcPr>
          <w:p w14:paraId="021EB2B4" w14:textId="77777777" w:rsidR="00140B76" w:rsidRPr="000D3FF3" w:rsidRDefault="00140B76" w:rsidP="00140B76">
            <w:pPr>
              <w:spacing w:after="0" w:line="240" w:lineRule="auto"/>
              <w:rPr>
                <w:rStyle w:val="Hyperlink"/>
              </w:rPr>
            </w:pPr>
            <w:r w:rsidRPr="003A370B">
              <w:t xml:space="preserve">NCVER is a national research, </w:t>
            </w:r>
            <w:proofErr w:type="gramStart"/>
            <w:r w:rsidRPr="003A370B">
              <w:t>evaluation</w:t>
            </w:r>
            <w:proofErr w:type="gramEnd"/>
            <w:r w:rsidRPr="003A370B">
              <w:t xml:space="preserve"> and information organisation for the VET sector in Australia, jointly established by the state, territory and Commonwealth ministers responsible for skills.</w:t>
            </w:r>
            <w:r>
              <w:t xml:space="preserve"> NCVER is the data custodian of the national VET </w:t>
            </w:r>
            <w:r w:rsidRPr="00CC79AA">
              <w:t>statistical</w:t>
            </w:r>
            <w:r>
              <w:t xml:space="preserve"> collections and national VET survey collections. For more information: </w:t>
            </w:r>
            <w:hyperlink r:id="rId29" w:history="1">
              <w:r w:rsidRPr="00CD37BD">
                <w:rPr>
                  <w:rStyle w:val="Hyperlink"/>
                </w:rPr>
                <w:t>www.ncver.edu.au</w:t>
              </w:r>
            </w:hyperlink>
          </w:p>
        </w:tc>
      </w:tr>
      <w:tr w:rsidR="00140B76" w14:paraId="195E25FF" w14:textId="77777777" w:rsidTr="000D3FF3">
        <w:trPr>
          <w:cantSplit/>
        </w:trPr>
        <w:tc>
          <w:tcPr>
            <w:tcW w:w="2122" w:type="dxa"/>
          </w:tcPr>
          <w:p w14:paraId="7E838A3B" w14:textId="77777777" w:rsidR="00140B76" w:rsidRDefault="00140B76" w:rsidP="00140B76">
            <w:pPr>
              <w:spacing w:after="0" w:line="240" w:lineRule="auto"/>
            </w:pPr>
            <w:r w:rsidRPr="00CB0BD2">
              <w:rPr>
                <w:rFonts w:ascii="Calibri" w:eastAsia="Calibri" w:hAnsi="Calibri" w:cs="Times New Roman"/>
              </w:rPr>
              <w:t>National Student Outcomes Survey</w:t>
            </w:r>
          </w:p>
        </w:tc>
        <w:tc>
          <w:tcPr>
            <w:tcW w:w="7087" w:type="dxa"/>
          </w:tcPr>
          <w:p w14:paraId="175B01BB" w14:textId="77777777" w:rsidR="00140B76" w:rsidRDefault="00140B76" w:rsidP="00140B76">
            <w:pPr>
              <w:spacing w:after="0" w:line="240" w:lineRule="auto"/>
            </w:pPr>
            <w:r w:rsidRPr="00CB0BD2">
              <w:t xml:space="preserve">The National Student Outcomes Survey </w:t>
            </w:r>
            <w:r>
              <w:t>contains</w:t>
            </w:r>
            <w:r w:rsidRPr="00CB0BD2">
              <w:t xml:space="preserve"> information on VET students’ reasons for training, their employment outcomes, satisfaction with training, and further study outcomes.</w:t>
            </w:r>
          </w:p>
        </w:tc>
      </w:tr>
      <w:tr w:rsidR="00140B76" w14:paraId="6D77D62B" w14:textId="77777777" w:rsidTr="000D3FF3">
        <w:trPr>
          <w:cantSplit/>
        </w:trPr>
        <w:tc>
          <w:tcPr>
            <w:tcW w:w="2122" w:type="dxa"/>
          </w:tcPr>
          <w:p w14:paraId="4BE470EB" w14:textId="77777777" w:rsidR="00140B76" w:rsidRDefault="00140B76" w:rsidP="00140B76">
            <w:pPr>
              <w:spacing w:after="0" w:line="240" w:lineRule="auto"/>
            </w:pPr>
            <w:r w:rsidRPr="00CB0BD2">
              <w:rPr>
                <w:rFonts w:ascii="Calibri" w:eastAsia="Calibri" w:hAnsi="Calibri" w:cs="Times New Roman"/>
              </w:rPr>
              <w:t>National VET Finance Collection</w:t>
            </w:r>
          </w:p>
        </w:tc>
        <w:tc>
          <w:tcPr>
            <w:tcW w:w="7087" w:type="dxa"/>
          </w:tcPr>
          <w:p w14:paraId="15CCB393" w14:textId="77777777" w:rsidR="00140B76" w:rsidRPr="00CB0BD2" w:rsidRDefault="00140B76" w:rsidP="00140B76">
            <w:pPr>
              <w:spacing w:after="0" w:line="240" w:lineRule="auto"/>
            </w:pPr>
            <w:r w:rsidRPr="00CB0BD2">
              <w:t>This collection provides financial information about Australia’s public VET system</w:t>
            </w:r>
            <w:r>
              <w:t>.</w:t>
            </w:r>
          </w:p>
          <w:p w14:paraId="6911DDD3" w14:textId="77777777" w:rsidR="00140B76" w:rsidRDefault="00140B76" w:rsidP="00140B76">
            <w:pPr>
              <w:spacing w:after="0" w:line="240" w:lineRule="auto"/>
            </w:pPr>
            <w:r w:rsidRPr="00CB0BD2">
              <w:t xml:space="preserve">Information collected includes VET activity administered by state and territory training authorities, as well as </w:t>
            </w:r>
            <w:r>
              <w:t xml:space="preserve">VET </w:t>
            </w:r>
            <w:r w:rsidRPr="00CB0BD2">
              <w:t>activity administered by the Australian Government Department of Education</w:t>
            </w:r>
            <w:r w:rsidR="004B7CF3">
              <w:t>, Skills and Employment</w:t>
            </w:r>
            <w:r w:rsidRPr="00CB0BD2">
              <w:t>. It also includes government funding for training delivery paid to non-government training providers by the Australian Government and state and territory training authorities</w:t>
            </w:r>
            <w:r>
              <w:t>.</w:t>
            </w:r>
          </w:p>
        </w:tc>
      </w:tr>
      <w:tr w:rsidR="00140B76" w14:paraId="79D4AAC3" w14:textId="77777777" w:rsidTr="000D3FF3">
        <w:trPr>
          <w:cantSplit/>
        </w:trPr>
        <w:tc>
          <w:tcPr>
            <w:tcW w:w="2122" w:type="dxa"/>
          </w:tcPr>
          <w:p w14:paraId="29602CC1" w14:textId="77777777" w:rsidR="00140B76" w:rsidRDefault="00140B76" w:rsidP="00140B76">
            <w:pPr>
              <w:spacing w:after="0" w:line="240" w:lineRule="auto"/>
            </w:pPr>
            <w:r w:rsidRPr="00CB0BD2">
              <w:rPr>
                <w:rFonts w:ascii="Calibri" w:eastAsia="Calibri" w:hAnsi="Calibri" w:cs="Times New Roman"/>
              </w:rPr>
              <w:t xml:space="preserve">National VET </w:t>
            </w:r>
            <w:r>
              <w:rPr>
                <w:rFonts w:ascii="Calibri" w:eastAsia="Calibri" w:hAnsi="Calibri" w:cs="Times New Roman"/>
              </w:rPr>
              <w:t>Funding</w:t>
            </w:r>
            <w:r w:rsidRPr="00CB0BD2">
              <w:rPr>
                <w:rFonts w:ascii="Calibri" w:eastAsia="Calibri" w:hAnsi="Calibri" w:cs="Times New Roman"/>
              </w:rPr>
              <w:t xml:space="preserve"> Collection</w:t>
            </w:r>
          </w:p>
        </w:tc>
        <w:tc>
          <w:tcPr>
            <w:tcW w:w="7087" w:type="dxa"/>
          </w:tcPr>
          <w:p w14:paraId="69A1A8C6" w14:textId="77777777" w:rsidR="00140B76" w:rsidRDefault="00140B76" w:rsidP="00140B76">
            <w:pPr>
              <w:spacing w:after="0" w:line="240" w:lineRule="auto"/>
            </w:pPr>
            <w:r w:rsidRPr="007012BC">
              <w:rPr>
                <w:rFonts w:cstheme="minorHAnsi"/>
              </w:rPr>
              <w:t xml:space="preserve">This collection provides financial information about Australia’s public VET system. </w:t>
            </w:r>
            <w:r w:rsidRPr="007012BC">
              <w:rPr>
                <w:rFonts w:cstheme="minorHAnsi"/>
                <w:lang w:val="en"/>
              </w:rPr>
              <w:t>Information collected includes VET activity administered by the main training authority within each state and territory, and their training providers, as well as activity administered by the Australian Government Department of Education</w:t>
            </w:r>
            <w:r w:rsidR="004B7CF3">
              <w:rPr>
                <w:rFonts w:cstheme="minorHAnsi"/>
                <w:lang w:val="en"/>
              </w:rPr>
              <w:t>, Skills and Employment</w:t>
            </w:r>
            <w:r w:rsidRPr="007012BC">
              <w:rPr>
                <w:rFonts w:cstheme="minorHAnsi"/>
                <w:lang w:val="en"/>
              </w:rPr>
              <w:t>. It also includes government funding for training delivery paid to non-government training providers by the Australian Government and state and territory training authorities.</w:t>
            </w:r>
          </w:p>
        </w:tc>
      </w:tr>
      <w:tr w:rsidR="00140B76" w14:paraId="22752D18" w14:textId="77777777" w:rsidTr="000D3FF3">
        <w:trPr>
          <w:cantSplit/>
        </w:trPr>
        <w:tc>
          <w:tcPr>
            <w:tcW w:w="2122" w:type="dxa"/>
          </w:tcPr>
          <w:p w14:paraId="6EA7FE30" w14:textId="77777777" w:rsidR="00140B76" w:rsidRDefault="00140B76" w:rsidP="00140B76">
            <w:pPr>
              <w:spacing w:after="0" w:line="240" w:lineRule="auto"/>
            </w:pPr>
            <w:r>
              <w:rPr>
                <w:rFonts w:ascii="Calibri" w:eastAsia="Calibri" w:hAnsi="Calibri" w:cs="Times New Roman"/>
              </w:rPr>
              <w:t xml:space="preserve">National </w:t>
            </w:r>
            <w:r w:rsidRPr="0046449D">
              <w:rPr>
                <w:rFonts w:ascii="Calibri" w:eastAsia="Calibri" w:hAnsi="Calibri" w:cs="Times New Roman"/>
              </w:rPr>
              <w:t>VET in Schools Collection</w:t>
            </w:r>
          </w:p>
        </w:tc>
        <w:tc>
          <w:tcPr>
            <w:tcW w:w="7087" w:type="dxa"/>
          </w:tcPr>
          <w:p w14:paraId="3DCF6150" w14:textId="77777777" w:rsidR="00140B76" w:rsidRPr="0046449D" w:rsidRDefault="00140B76" w:rsidP="00140B76">
            <w:pPr>
              <w:spacing w:after="0" w:line="240" w:lineRule="auto"/>
            </w:pPr>
            <w:r w:rsidRPr="0046449D">
              <w:t>Th</w:t>
            </w:r>
            <w:r>
              <w:t xml:space="preserve">e National </w:t>
            </w:r>
            <w:r w:rsidRPr="0046449D">
              <w:t xml:space="preserve">VET in Schools Collection </w:t>
            </w:r>
            <w:r>
              <w:t>contains</w:t>
            </w:r>
            <w:r w:rsidRPr="0046449D">
              <w:t xml:space="preserve"> data </w:t>
            </w:r>
            <w:r>
              <w:t>about the</w:t>
            </w:r>
            <w:r w:rsidRPr="0046449D">
              <w:t xml:space="preserve"> </w:t>
            </w:r>
            <w:r>
              <w:t>Nationally Recognised Training</w:t>
            </w:r>
            <w:r w:rsidRPr="0046449D">
              <w:t xml:space="preserve"> undertaken by school students</w:t>
            </w:r>
            <w:r>
              <w:t xml:space="preserve">. </w:t>
            </w:r>
          </w:p>
          <w:p w14:paraId="57D506DD" w14:textId="77777777" w:rsidR="00140B76" w:rsidRDefault="00140B76" w:rsidP="00140B76">
            <w:pPr>
              <w:spacing w:after="0" w:line="240" w:lineRule="auto"/>
            </w:pPr>
            <w:r w:rsidRPr="0046449D">
              <w:t xml:space="preserve">Data </w:t>
            </w:r>
            <w:r>
              <w:t>is</w:t>
            </w:r>
            <w:r w:rsidRPr="0046449D">
              <w:t xml:space="preserve"> collected and reported </w:t>
            </w:r>
            <w:r>
              <w:t xml:space="preserve">to NCVER </w:t>
            </w:r>
            <w:r w:rsidRPr="0046449D">
              <w:t xml:space="preserve">via Boards of Studies </w:t>
            </w:r>
            <w:r w:rsidRPr="00277397">
              <w:t>or State Training Authorities in</w:t>
            </w:r>
            <w:r>
              <w:t xml:space="preserve"> each state or territory.</w:t>
            </w:r>
          </w:p>
        </w:tc>
      </w:tr>
      <w:tr w:rsidR="00140B76" w14:paraId="20BD8C25" w14:textId="77777777" w:rsidTr="000D3FF3">
        <w:trPr>
          <w:cantSplit/>
        </w:trPr>
        <w:tc>
          <w:tcPr>
            <w:tcW w:w="2122" w:type="dxa"/>
          </w:tcPr>
          <w:p w14:paraId="044FBF46" w14:textId="77777777" w:rsidR="00140B76" w:rsidRDefault="00140B76" w:rsidP="00140B76">
            <w:pPr>
              <w:spacing w:after="0" w:line="240" w:lineRule="auto"/>
            </w:pPr>
            <w:r w:rsidRPr="003A370B">
              <w:rPr>
                <w:rFonts w:ascii="Calibri" w:eastAsia="Calibri" w:hAnsi="Calibri" w:cs="Times New Roman"/>
              </w:rPr>
              <w:t>National VET Provider Collection</w:t>
            </w:r>
          </w:p>
        </w:tc>
        <w:tc>
          <w:tcPr>
            <w:tcW w:w="7087" w:type="dxa"/>
          </w:tcPr>
          <w:p w14:paraId="026993D6" w14:textId="77777777" w:rsidR="00140B76" w:rsidRPr="0046449D" w:rsidRDefault="00140B76" w:rsidP="00140B76">
            <w:pPr>
              <w:spacing w:after="0" w:line="240" w:lineRule="auto"/>
            </w:pPr>
            <w:r w:rsidRPr="0046449D">
              <w:t xml:space="preserve">The National VET Provider Collection </w:t>
            </w:r>
            <w:r>
              <w:t>contains</w:t>
            </w:r>
            <w:r w:rsidRPr="0046449D">
              <w:t xml:space="preserve"> data on VET activity delivered by Australian training providers, </w:t>
            </w:r>
            <w:r>
              <w:t>in accordance with the AVETMISS Provider Collection specifications. VET in Schools programs provide credit towards Nationally Recognised Training and therefore are included in this collection.</w:t>
            </w:r>
          </w:p>
          <w:p w14:paraId="27591D16" w14:textId="77777777" w:rsidR="00140B76" w:rsidRDefault="00140B76" w:rsidP="00140B76">
            <w:pPr>
              <w:spacing w:after="0" w:line="240" w:lineRule="auto"/>
            </w:pPr>
            <w:r w:rsidRPr="0046449D">
              <w:t>The National VET Provider Collection provides information on training providers, student</w:t>
            </w:r>
            <w:r>
              <w:t xml:space="preserve"> number</w:t>
            </w:r>
            <w:r w:rsidRPr="0046449D">
              <w:t>s, program enrolments, subject enrolments, hours of delivery, program completions and source of funding.</w:t>
            </w:r>
          </w:p>
        </w:tc>
      </w:tr>
      <w:tr w:rsidR="00140B76" w14:paraId="4529DFCF" w14:textId="77777777" w:rsidTr="000D3FF3">
        <w:trPr>
          <w:cantSplit/>
        </w:trPr>
        <w:tc>
          <w:tcPr>
            <w:tcW w:w="2122" w:type="dxa"/>
          </w:tcPr>
          <w:p w14:paraId="22B625EF" w14:textId="77777777" w:rsidR="00140B76" w:rsidRDefault="00140B76" w:rsidP="00140B76">
            <w:pPr>
              <w:spacing w:after="0" w:line="240" w:lineRule="auto"/>
            </w:pPr>
            <w:r w:rsidRPr="003A370B">
              <w:rPr>
                <w:rFonts w:ascii="Calibri" w:eastAsia="Calibri" w:hAnsi="Calibri" w:cs="Times New Roman"/>
              </w:rPr>
              <w:t xml:space="preserve">Nationally </w:t>
            </w:r>
            <w:r>
              <w:rPr>
                <w:rFonts w:ascii="Calibri" w:eastAsia="Calibri" w:hAnsi="Calibri" w:cs="Times New Roman"/>
              </w:rPr>
              <w:t>R</w:t>
            </w:r>
            <w:r w:rsidRPr="003A370B">
              <w:rPr>
                <w:rFonts w:ascii="Calibri" w:eastAsia="Calibri" w:hAnsi="Calibri" w:cs="Times New Roman"/>
              </w:rPr>
              <w:t xml:space="preserve">ecognised </w:t>
            </w:r>
            <w:r>
              <w:rPr>
                <w:rFonts w:ascii="Calibri" w:eastAsia="Calibri" w:hAnsi="Calibri" w:cs="Times New Roman"/>
              </w:rPr>
              <w:t>T</w:t>
            </w:r>
            <w:r w:rsidRPr="003A370B">
              <w:rPr>
                <w:rFonts w:ascii="Calibri" w:eastAsia="Calibri" w:hAnsi="Calibri" w:cs="Times New Roman"/>
              </w:rPr>
              <w:t>raining</w:t>
            </w:r>
          </w:p>
        </w:tc>
        <w:tc>
          <w:tcPr>
            <w:tcW w:w="7087" w:type="dxa"/>
          </w:tcPr>
          <w:p w14:paraId="40DA0808" w14:textId="77777777" w:rsidR="00140B76" w:rsidRPr="003A370B" w:rsidRDefault="00140B76" w:rsidP="00140B76">
            <w:pPr>
              <w:spacing w:after="0" w:line="240" w:lineRule="auto"/>
            </w:pPr>
            <w:r w:rsidRPr="003A370B">
              <w:t xml:space="preserve">Nationally </w:t>
            </w:r>
            <w:r>
              <w:t>R</w:t>
            </w:r>
            <w:r w:rsidRPr="003A370B">
              <w:t xml:space="preserve">ecognised </w:t>
            </w:r>
            <w:r>
              <w:t>T</w:t>
            </w:r>
            <w:r w:rsidRPr="003A370B">
              <w:t>raining is any prog</w:t>
            </w:r>
            <w:r>
              <w:t xml:space="preserve">ram of training leading to VET </w:t>
            </w:r>
            <w:r w:rsidRPr="003A370B">
              <w:t>qualifications and statements of attainment that are recognised under the Australian Qualifications Framework.</w:t>
            </w:r>
          </w:p>
          <w:p w14:paraId="0772FC51" w14:textId="77777777" w:rsidR="00140B76" w:rsidRPr="003A370B" w:rsidRDefault="00140B76" w:rsidP="00140B76">
            <w:pPr>
              <w:spacing w:after="0" w:line="240" w:lineRule="auto"/>
            </w:pPr>
            <w:r w:rsidRPr="003A370B">
              <w:t>These include:</w:t>
            </w:r>
          </w:p>
          <w:p w14:paraId="614667FF" w14:textId="77777777" w:rsidR="00140B76" w:rsidRPr="000D3FF3" w:rsidRDefault="00140B76" w:rsidP="00F37FCD">
            <w:pPr>
              <w:pStyle w:val="ListParagraph"/>
              <w:numPr>
                <w:ilvl w:val="0"/>
                <w:numId w:val="41"/>
              </w:numPr>
              <w:spacing w:after="0" w:line="240" w:lineRule="auto"/>
              <w:ind w:left="714" w:right="57" w:hanging="357"/>
            </w:pPr>
            <w:r w:rsidRPr="000D3FF3">
              <w:t>industry training package qualifications and units of competency as listed on training.gov.au</w:t>
            </w:r>
          </w:p>
          <w:p w14:paraId="651080CB" w14:textId="77777777" w:rsidR="00140B76" w:rsidRDefault="00140B76" w:rsidP="00F37FCD">
            <w:pPr>
              <w:pStyle w:val="ListParagraph"/>
              <w:numPr>
                <w:ilvl w:val="0"/>
                <w:numId w:val="41"/>
              </w:numPr>
              <w:spacing w:after="0" w:line="240" w:lineRule="auto"/>
              <w:ind w:left="714" w:right="57" w:hanging="357"/>
            </w:pPr>
            <w:r w:rsidRPr="000D3FF3">
              <w:t>courses and modules that have been accredited by a VET Regulator or authorised course accrediting body.</w:t>
            </w:r>
          </w:p>
        </w:tc>
      </w:tr>
      <w:tr w:rsidR="00140B76" w14:paraId="3752EE93" w14:textId="77777777" w:rsidTr="000D3FF3">
        <w:trPr>
          <w:cantSplit/>
        </w:trPr>
        <w:tc>
          <w:tcPr>
            <w:tcW w:w="2122" w:type="dxa"/>
          </w:tcPr>
          <w:p w14:paraId="727BEFE6" w14:textId="77777777" w:rsidR="00140B76" w:rsidRDefault="00140B76" w:rsidP="00140B76">
            <w:pPr>
              <w:spacing w:after="0" w:line="240" w:lineRule="auto"/>
            </w:pPr>
            <w:r w:rsidRPr="003A370B">
              <w:rPr>
                <w:rFonts w:ascii="Calibri" w:eastAsia="Calibri" w:hAnsi="Calibri" w:cs="Times New Roman"/>
              </w:rPr>
              <w:t>NVETR Act</w:t>
            </w:r>
          </w:p>
        </w:tc>
        <w:tc>
          <w:tcPr>
            <w:tcW w:w="7087" w:type="dxa"/>
          </w:tcPr>
          <w:p w14:paraId="17AF3362" w14:textId="77777777" w:rsidR="00140B76" w:rsidRDefault="00140B76" w:rsidP="00140B76">
            <w:pPr>
              <w:spacing w:after="0" w:line="240" w:lineRule="auto"/>
            </w:pPr>
            <w:r w:rsidRPr="003A370B">
              <w:rPr>
                <w:rFonts w:ascii="Calibri" w:eastAsia="Calibri" w:hAnsi="Calibri" w:cs="Times New Roman"/>
                <w:i/>
              </w:rPr>
              <w:t xml:space="preserve">National Vocational Education and Training Regulator Act 2011 </w:t>
            </w:r>
            <w:r w:rsidRPr="003A370B">
              <w:rPr>
                <w:rFonts w:ascii="Calibri" w:eastAsia="Calibri" w:hAnsi="Calibri" w:cs="Times New Roman"/>
              </w:rPr>
              <w:t>(</w:t>
            </w:r>
            <w:proofErr w:type="spellStart"/>
            <w:r w:rsidRPr="003A370B">
              <w:rPr>
                <w:rFonts w:ascii="Calibri" w:eastAsia="Calibri" w:hAnsi="Calibri" w:cs="Times New Roman"/>
              </w:rPr>
              <w:t>Cth</w:t>
            </w:r>
            <w:proofErr w:type="spellEnd"/>
            <w:r w:rsidRPr="003A370B">
              <w:rPr>
                <w:rFonts w:ascii="Calibri" w:eastAsia="Calibri" w:hAnsi="Calibri" w:cs="Times New Roman"/>
              </w:rPr>
              <w:t>)</w:t>
            </w:r>
          </w:p>
        </w:tc>
      </w:tr>
      <w:tr w:rsidR="00140B76" w14:paraId="560A3A28" w14:textId="77777777" w:rsidTr="000D3FF3">
        <w:trPr>
          <w:cantSplit/>
        </w:trPr>
        <w:tc>
          <w:tcPr>
            <w:tcW w:w="2122" w:type="dxa"/>
          </w:tcPr>
          <w:p w14:paraId="03974B2F" w14:textId="77777777" w:rsidR="00140B76" w:rsidRDefault="00140B76" w:rsidP="00140B76">
            <w:pPr>
              <w:spacing w:after="0" w:line="240" w:lineRule="auto"/>
            </w:pPr>
            <w:r w:rsidRPr="003A370B">
              <w:rPr>
                <w:rFonts w:ascii="Calibri" w:eastAsia="Calibri" w:hAnsi="Calibri" w:cs="Times New Roman"/>
              </w:rPr>
              <w:t>Privacy Act</w:t>
            </w:r>
          </w:p>
        </w:tc>
        <w:tc>
          <w:tcPr>
            <w:tcW w:w="7087" w:type="dxa"/>
          </w:tcPr>
          <w:p w14:paraId="5E2BEC04" w14:textId="77777777" w:rsidR="00140B76" w:rsidRDefault="00140B76" w:rsidP="00140B76">
            <w:pPr>
              <w:spacing w:after="0" w:line="240" w:lineRule="auto"/>
            </w:pPr>
            <w:r w:rsidRPr="003A370B">
              <w:rPr>
                <w:rFonts w:ascii="Calibri" w:eastAsia="Calibri" w:hAnsi="Calibri" w:cs="Times New Roman"/>
                <w:i/>
              </w:rPr>
              <w:t xml:space="preserve">Privacy Act 1988 </w:t>
            </w:r>
            <w:r w:rsidRPr="003A370B">
              <w:rPr>
                <w:rFonts w:ascii="Calibri" w:eastAsia="Calibri" w:hAnsi="Calibri" w:cs="Times New Roman"/>
              </w:rPr>
              <w:t>(</w:t>
            </w:r>
            <w:proofErr w:type="spellStart"/>
            <w:r w:rsidRPr="003A370B">
              <w:rPr>
                <w:rFonts w:ascii="Calibri" w:eastAsia="Calibri" w:hAnsi="Calibri" w:cs="Times New Roman"/>
              </w:rPr>
              <w:t>Cth</w:t>
            </w:r>
            <w:proofErr w:type="spellEnd"/>
            <w:r w:rsidRPr="003A370B">
              <w:rPr>
                <w:rFonts w:ascii="Calibri" w:eastAsia="Calibri" w:hAnsi="Calibri" w:cs="Times New Roman"/>
              </w:rPr>
              <w:t>)</w:t>
            </w:r>
          </w:p>
        </w:tc>
      </w:tr>
    </w:tbl>
    <w:p w14:paraId="6165EF2A" w14:textId="77777777" w:rsidR="00A34E07" w:rsidRDefault="00A34E07">
      <w:r>
        <w:br w:type="page"/>
      </w:r>
    </w:p>
    <w:tbl>
      <w:tblPr>
        <w:tblStyle w:val="DESE"/>
        <w:tblW w:w="9209" w:type="dxa"/>
        <w:tblLook w:val="04A0" w:firstRow="1" w:lastRow="0" w:firstColumn="1" w:lastColumn="0" w:noHBand="0" w:noVBand="1"/>
      </w:tblPr>
      <w:tblGrid>
        <w:gridCol w:w="2122"/>
        <w:gridCol w:w="7087"/>
      </w:tblGrid>
      <w:tr w:rsidR="00A34E07" w14:paraId="4FA6146F"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1E9507E9" w14:textId="77777777" w:rsidR="00A34E07" w:rsidRPr="00B100CC" w:rsidRDefault="00A34E07" w:rsidP="00A34E07">
            <w:pPr>
              <w:spacing w:after="100"/>
            </w:pPr>
            <w:r>
              <w:lastRenderedPageBreak/>
              <w:t>Term</w:t>
            </w:r>
          </w:p>
        </w:tc>
        <w:tc>
          <w:tcPr>
            <w:tcW w:w="7087" w:type="dxa"/>
          </w:tcPr>
          <w:p w14:paraId="565D2D77"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750AF346" w14:textId="77777777" w:rsidTr="000D3FF3">
        <w:trPr>
          <w:cantSplit/>
        </w:trPr>
        <w:tc>
          <w:tcPr>
            <w:tcW w:w="2122" w:type="dxa"/>
          </w:tcPr>
          <w:p w14:paraId="316AB6E0" w14:textId="77777777" w:rsidR="00140B76" w:rsidRDefault="00140B76" w:rsidP="00140B76">
            <w:pPr>
              <w:spacing w:after="0" w:line="240" w:lineRule="auto"/>
            </w:pPr>
            <w:r>
              <w:rPr>
                <w:rFonts w:ascii="Calibri" w:eastAsia="Calibri" w:hAnsi="Calibri" w:cs="Times New Roman"/>
              </w:rPr>
              <w:t>Privacy Notice</w:t>
            </w:r>
          </w:p>
        </w:tc>
        <w:tc>
          <w:tcPr>
            <w:tcW w:w="7087" w:type="dxa"/>
          </w:tcPr>
          <w:p w14:paraId="65F66CF7" w14:textId="77777777" w:rsidR="00140B76" w:rsidRDefault="00140B76" w:rsidP="00140B76">
            <w:pPr>
              <w:spacing w:after="0" w:line="240" w:lineRule="auto"/>
            </w:pPr>
            <w:r>
              <w:t>Describes how an entity handles personal information collected from the student that may be used together with training activity information.</w:t>
            </w:r>
            <w:r w:rsidRPr="00B84BA8">
              <w:t xml:space="preserve"> </w:t>
            </w:r>
            <w:r>
              <w:t>The</w:t>
            </w:r>
            <w:r w:rsidRPr="00B84BA8">
              <w:t xml:space="preserve"> </w:t>
            </w:r>
            <w:r>
              <w:t>P</w:t>
            </w:r>
            <w:r w:rsidRPr="00B84BA8">
              <w:t xml:space="preserve">rivacy </w:t>
            </w:r>
            <w:r>
              <w:t>Notice</w:t>
            </w:r>
            <w:r w:rsidRPr="00B84BA8">
              <w:t xml:space="preserve"> </w:t>
            </w:r>
            <w:r>
              <w:t>lists</w:t>
            </w:r>
            <w:r w:rsidRPr="00B84BA8">
              <w:t xml:space="preserve"> the ways information about the student </w:t>
            </w:r>
            <w:r>
              <w:t>is collected and why, and how it is used and shared</w:t>
            </w:r>
            <w:r w:rsidRPr="00B84BA8">
              <w:t>.</w:t>
            </w:r>
          </w:p>
          <w:p w14:paraId="39BF2569" w14:textId="77777777" w:rsidR="00140B76" w:rsidRDefault="00140B76" w:rsidP="00140B76">
            <w:pPr>
              <w:spacing w:after="0" w:line="240" w:lineRule="auto"/>
            </w:pPr>
            <w:r>
              <w:t xml:space="preserve">The </w:t>
            </w:r>
            <w:r w:rsidRPr="00161332">
              <w:t xml:space="preserve">minimum mandatory content for inclusion in a </w:t>
            </w:r>
            <w:r w:rsidRPr="00636227">
              <w:t>Privacy Notice</w:t>
            </w:r>
            <w:r>
              <w:t xml:space="preserve"> can be found at</w:t>
            </w:r>
            <w:r w:rsidRPr="00432CDA">
              <w:rPr>
                <w:i/>
              </w:rPr>
              <w:t xml:space="preserve"> </w:t>
            </w:r>
            <w:r>
              <w:t>Schedule 1 of this Policy.</w:t>
            </w:r>
          </w:p>
        </w:tc>
      </w:tr>
      <w:tr w:rsidR="00140B76" w14:paraId="6B29B910" w14:textId="77777777" w:rsidTr="000D3FF3">
        <w:trPr>
          <w:cantSplit/>
        </w:trPr>
        <w:tc>
          <w:tcPr>
            <w:tcW w:w="2122" w:type="dxa"/>
          </w:tcPr>
          <w:p w14:paraId="4023C53B" w14:textId="77777777" w:rsidR="00140B76" w:rsidRDefault="00140B76" w:rsidP="00140B76">
            <w:pPr>
              <w:spacing w:after="0" w:line="240" w:lineRule="auto"/>
            </w:pPr>
            <w:r>
              <w:rPr>
                <w:rFonts w:ascii="Calibri" w:eastAsia="Calibri" w:hAnsi="Calibri" w:cs="Times New Roman"/>
              </w:rPr>
              <w:t>Program</w:t>
            </w:r>
          </w:p>
        </w:tc>
        <w:tc>
          <w:tcPr>
            <w:tcW w:w="7087" w:type="dxa"/>
          </w:tcPr>
          <w:p w14:paraId="37524B91" w14:textId="77777777" w:rsidR="00140B76" w:rsidRDefault="00140B76" w:rsidP="00140B76">
            <w:pPr>
              <w:spacing w:after="0" w:line="240" w:lineRule="auto"/>
            </w:pPr>
            <w:r w:rsidRPr="002A3AD5">
              <w:t xml:space="preserve">A qualification, </w:t>
            </w:r>
            <w:r>
              <w:t xml:space="preserve">nationally accredited </w:t>
            </w:r>
            <w:r w:rsidRPr="002A3AD5">
              <w:t>course or skill set that is a structured training program.</w:t>
            </w:r>
          </w:p>
        </w:tc>
      </w:tr>
      <w:tr w:rsidR="00140B76" w14:paraId="015BD0FC" w14:textId="77777777" w:rsidTr="000D3FF3">
        <w:trPr>
          <w:cantSplit/>
        </w:trPr>
        <w:tc>
          <w:tcPr>
            <w:tcW w:w="2122" w:type="dxa"/>
          </w:tcPr>
          <w:p w14:paraId="3AAD8E47" w14:textId="77777777" w:rsidR="00140B76" w:rsidRDefault="00140B76" w:rsidP="00140B76">
            <w:pPr>
              <w:spacing w:after="0" w:line="240" w:lineRule="auto"/>
            </w:pPr>
            <w:r w:rsidRPr="003A370B">
              <w:rPr>
                <w:rFonts w:ascii="Calibri" w:eastAsia="Calibri" w:hAnsi="Calibri" w:cs="Times New Roman"/>
              </w:rPr>
              <w:t>Registered Training Organisation (RTO)</w:t>
            </w:r>
          </w:p>
        </w:tc>
        <w:tc>
          <w:tcPr>
            <w:tcW w:w="7087" w:type="dxa"/>
          </w:tcPr>
          <w:p w14:paraId="2F381030" w14:textId="77777777" w:rsidR="00140B76" w:rsidRPr="003C6397" w:rsidRDefault="00140B76" w:rsidP="00140B76">
            <w:pPr>
              <w:spacing w:after="0" w:line="240" w:lineRule="auto"/>
            </w:pPr>
            <w:r w:rsidRPr="003A370B">
              <w:t>A training organisation that is registered</w:t>
            </w:r>
            <w:r w:rsidRPr="003C6397">
              <w:t xml:space="preserve"> to deliver </w:t>
            </w:r>
            <w:r>
              <w:t>N</w:t>
            </w:r>
            <w:r w:rsidRPr="003C6397">
              <w:t xml:space="preserve">ationally </w:t>
            </w:r>
            <w:r>
              <w:t>R</w:t>
            </w:r>
            <w:r w:rsidRPr="003C6397">
              <w:t xml:space="preserve">ecognised </w:t>
            </w:r>
            <w:r>
              <w:t>T</w:t>
            </w:r>
            <w:r w:rsidRPr="003C6397">
              <w:t>raining by one of the following VET Regulators:</w:t>
            </w:r>
          </w:p>
          <w:p w14:paraId="14D1C57A" w14:textId="77777777" w:rsidR="00140B76" w:rsidRPr="000D3FF3" w:rsidRDefault="00140B76" w:rsidP="00F37FCD">
            <w:pPr>
              <w:pStyle w:val="ListParagraph"/>
              <w:numPr>
                <w:ilvl w:val="0"/>
                <w:numId w:val="41"/>
              </w:numPr>
              <w:spacing w:after="0" w:line="240" w:lineRule="auto"/>
              <w:ind w:left="714" w:right="57" w:hanging="357"/>
            </w:pPr>
            <w:r w:rsidRPr="000D3FF3">
              <w:t>The Australian Skills Quality Authority (ASQA)</w:t>
            </w:r>
          </w:p>
          <w:p w14:paraId="4E918A19" w14:textId="77777777" w:rsidR="00140B76" w:rsidRPr="000D3FF3" w:rsidRDefault="00140B76" w:rsidP="00F37FCD">
            <w:pPr>
              <w:pStyle w:val="ListParagraph"/>
              <w:numPr>
                <w:ilvl w:val="0"/>
                <w:numId w:val="41"/>
              </w:numPr>
              <w:spacing w:after="0" w:line="240" w:lineRule="auto"/>
              <w:ind w:left="714" w:right="57" w:hanging="357"/>
            </w:pPr>
            <w:r w:rsidRPr="000D3FF3">
              <w:t>Western Australia Training Accreditation Council (WA TAC) or the</w:t>
            </w:r>
          </w:p>
          <w:p w14:paraId="406BC470" w14:textId="77777777" w:rsidR="00140B76" w:rsidRDefault="00140B76" w:rsidP="00F37FCD">
            <w:pPr>
              <w:pStyle w:val="ListParagraph"/>
              <w:numPr>
                <w:ilvl w:val="0"/>
                <w:numId w:val="41"/>
              </w:numPr>
              <w:spacing w:after="0" w:line="240" w:lineRule="auto"/>
              <w:ind w:left="714" w:right="57" w:hanging="357"/>
            </w:pPr>
            <w:r w:rsidRPr="000D3FF3">
              <w:t>Victorian Registration and Qualifications Authority (VRQA).</w:t>
            </w:r>
          </w:p>
        </w:tc>
      </w:tr>
      <w:tr w:rsidR="00140B76" w:rsidRPr="00567304" w14:paraId="4DC7C0B2" w14:textId="77777777" w:rsidTr="000D3FF3">
        <w:trPr>
          <w:cantSplit/>
        </w:trPr>
        <w:tc>
          <w:tcPr>
            <w:tcW w:w="2122" w:type="dxa"/>
          </w:tcPr>
          <w:p w14:paraId="3A6D1449" w14:textId="77777777" w:rsidR="00140B76" w:rsidRPr="00567304" w:rsidRDefault="00140B76" w:rsidP="00140B76">
            <w:pPr>
              <w:spacing w:after="0" w:line="240" w:lineRule="auto"/>
              <w:rPr>
                <w:rFonts w:eastAsia="Times New Roman" w:cstheme="minorHAnsi"/>
                <w:color w:val="000000"/>
                <w:lang w:eastAsia="en-AU"/>
              </w:rPr>
            </w:pPr>
            <w:r w:rsidRPr="00567304">
              <w:rPr>
                <w:rFonts w:eastAsia="Times New Roman" w:cstheme="minorHAnsi"/>
                <w:color w:val="000000"/>
                <w:lang w:eastAsia="en-AU"/>
              </w:rPr>
              <w:t>RTO delivering community services, registered with the Australian Charities and Not-for-profits Commission</w:t>
            </w:r>
          </w:p>
        </w:tc>
        <w:tc>
          <w:tcPr>
            <w:tcW w:w="7087" w:type="dxa"/>
          </w:tcPr>
          <w:p w14:paraId="05B00BF7" w14:textId="77777777" w:rsidR="00140B76" w:rsidRPr="00567304" w:rsidRDefault="00140B76" w:rsidP="00140B76">
            <w:pPr>
              <w:spacing w:after="0" w:line="240" w:lineRule="auto"/>
              <w:rPr>
                <w:rFonts w:eastAsia="Times New Roman" w:cstheme="minorHAnsi"/>
                <w:color w:val="000000"/>
                <w:lang w:eastAsia="en-AU"/>
              </w:rPr>
            </w:pPr>
            <w:r w:rsidRPr="00567304">
              <w:rPr>
                <w:rFonts w:eastAsia="Times New Roman" w:cstheme="minorHAnsi"/>
                <w:color w:val="000000"/>
                <w:lang w:eastAsia="en-AU"/>
              </w:rPr>
              <w:t>An organisation registered as a charity with the Australian Charities and Not-for-profits Commission that is an RTO for the purpose of delivering Nationally Recognised Training to its volunteers, employees, contractors, or other students in order to deliver emergency, fire, first-aid, and rescue or like services to the Australian community.</w:t>
            </w:r>
          </w:p>
        </w:tc>
      </w:tr>
      <w:tr w:rsidR="00140B76" w14:paraId="58D80F06" w14:textId="77777777" w:rsidTr="000D3FF3">
        <w:trPr>
          <w:cantSplit/>
        </w:trPr>
        <w:tc>
          <w:tcPr>
            <w:tcW w:w="2122" w:type="dxa"/>
          </w:tcPr>
          <w:p w14:paraId="03384ED3" w14:textId="77777777" w:rsidR="00140B76" w:rsidRDefault="00140B76" w:rsidP="00140B76">
            <w:pPr>
              <w:spacing w:after="0" w:line="240" w:lineRule="auto"/>
            </w:pPr>
            <w:r w:rsidRPr="00202CD4">
              <w:rPr>
                <w:rFonts w:ascii="Calibri" w:eastAsia="Calibri" w:hAnsi="Calibri" w:cs="Times New Roman"/>
              </w:rPr>
              <w:t xml:space="preserve">RTO unit record data </w:t>
            </w:r>
          </w:p>
        </w:tc>
        <w:tc>
          <w:tcPr>
            <w:tcW w:w="7087" w:type="dxa"/>
          </w:tcPr>
          <w:p w14:paraId="2234A62F" w14:textId="77777777" w:rsidR="00140B76" w:rsidRDefault="00140B76" w:rsidP="00140B76">
            <w:pPr>
              <w:spacing w:after="0" w:line="240" w:lineRule="auto"/>
            </w:pPr>
            <w:r w:rsidRPr="00202CD4">
              <w:t>A record or row of a dataset containing information relating to one RTO.</w:t>
            </w:r>
          </w:p>
        </w:tc>
      </w:tr>
      <w:tr w:rsidR="00140B76" w14:paraId="51C74F92" w14:textId="77777777" w:rsidTr="000D3FF3">
        <w:trPr>
          <w:cantSplit/>
        </w:trPr>
        <w:tc>
          <w:tcPr>
            <w:tcW w:w="2122" w:type="dxa"/>
          </w:tcPr>
          <w:p w14:paraId="73C541A0" w14:textId="77777777" w:rsidR="00140B76" w:rsidRDefault="00140B76" w:rsidP="00140B76">
            <w:pPr>
              <w:spacing w:after="0" w:line="240" w:lineRule="auto"/>
            </w:pPr>
            <w:r>
              <w:rPr>
                <w:rFonts w:ascii="Calibri" w:eastAsia="Calibri" w:hAnsi="Calibri" w:cs="Times New Roman"/>
              </w:rPr>
              <w:t>Scope of Registration</w:t>
            </w:r>
          </w:p>
        </w:tc>
        <w:tc>
          <w:tcPr>
            <w:tcW w:w="7087" w:type="dxa"/>
          </w:tcPr>
          <w:p w14:paraId="71739F44" w14:textId="77777777" w:rsidR="00140B76" w:rsidRPr="003656E5" w:rsidRDefault="00140B76" w:rsidP="00140B76">
            <w:pPr>
              <w:spacing w:after="0" w:line="240" w:lineRule="auto"/>
              <w:rPr>
                <w:lang w:eastAsia="en-AU"/>
              </w:rPr>
            </w:pPr>
            <w:r>
              <w:rPr>
                <w:rFonts w:eastAsia="Calibri"/>
              </w:rPr>
              <w:t xml:space="preserve">As defined in the Standards for Registered Training Organisations (RTOs) 2015, </w:t>
            </w:r>
            <w:r w:rsidRPr="003656E5">
              <w:rPr>
                <w:lang w:eastAsia="en-AU"/>
              </w:rPr>
              <w:t xml:space="preserve">means the training products for which </w:t>
            </w:r>
            <w:r>
              <w:rPr>
                <w:lang w:eastAsia="en-AU"/>
              </w:rPr>
              <w:t>an RTO</w:t>
            </w:r>
            <w:r w:rsidRPr="003656E5">
              <w:rPr>
                <w:lang w:eastAsia="en-AU"/>
              </w:rPr>
              <w:t xml:space="preserve"> is registered to issue AQF certification documentation. It allows the RTO to:</w:t>
            </w:r>
          </w:p>
          <w:p w14:paraId="7BB1F58D" w14:textId="77777777" w:rsidR="00140B76" w:rsidRPr="00F84423" w:rsidRDefault="00140B76" w:rsidP="00F37FCD">
            <w:pPr>
              <w:pStyle w:val="ListBullet"/>
              <w:numPr>
                <w:ilvl w:val="1"/>
                <w:numId w:val="43"/>
              </w:numPr>
              <w:spacing w:after="0" w:line="240" w:lineRule="auto"/>
              <w:ind w:left="602"/>
            </w:pPr>
            <w:r w:rsidRPr="00F84423">
              <w:t>both provide training delivery and assessment resulting in the issuance of AQF certification documentation by the RTO; or</w:t>
            </w:r>
          </w:p>
          <w:p w14:paraId="75261A2E" w14:textId="77777777" w:rsidR="00140B76" w:rsidRDefault="00140B76" w:rsidP="00F37FCD">
            <w:pPr>
              <w:pStyle w:val="ListBullet"/>
              <w:numPr>
                <w:ilvl w:val="1"/>
                <w:numId w:val="43"/>
              </w:numPr>
              <w:spacing w:after="0" w:line="240" w:lineRule="auto"/>
              <w:ind w:left="602"/>
            </w:pPr>
            <w:r w:rsidRPr="00F84423">
              <w:t>provide assessment resulting in the issuance of AQF certification documentation by the RTO.</w:t>
            </w:r>
          </w:p>
        </w:tc>
      </w:tr>
      <w:tr w:rsidR="00140B76" w14:paraId="70E67430" w14:textId="77777777" w:rsidTr="000D3FF3">
        <w:trPr>
          <w:cantSplit/>
        </w:trPr>
        <w:tc>
          <w:tcPr>
            <w:tcW w:w="2122" w:type="dxa"/>
          </w:tcPr>
          <w:p w14:paraId="66446D6D" w14:textId="77777777" w:rsidR="00140B76" w:rsidRDefault="00140B76" w:rsidP="00140B76">
            <w:pPr>
              <w:spacing w:after="0" w:line="240" w:lineRule="auto"/>
            </w:pPr>
            <w:r w:rsidRPr="003A370B">
              <w:rPr>
                <w:rFonts w:ascii="Calibri" w:eastAsia="Calibri" w:hAnsi="Calibri" w:cs="Times New Roman"/>
              </w:rPr>
              <w:t>SI Act</w:t>
            </w:r>
          </w:p>
        </w:tc>
        <w:tc>
          <w:tcPr>
            <w:tcW w:w="7087" w:type="dxa"/>
          </w:tcPr>
          <w:p w14:paraId="6A26E32F" w14:textId="77777777" w:rsidR="00140B76" w:rsidRDefault="00140B76" w:rsidP="00140B76">
            <w:pPr>
              <w:spacing w:after="0" w:line="240" w:lineRule="auto"/>
            </w:pPr>
            <w:r w:rsidRPr="003A370B">
              <w:rPr>
                <w:rFonts w:ascii="Calibri" w:eastAsia="Calibri" w:hAnsi="Calibri" w:cs="Times New Roman"/>
                <w:i/>
              </w:rPr>
              <w:t xml:space="preserve">Student Identifiers Act 2014 </w:t>
            </w:r>
            <w:r w:rsidRPr="003A370B">
              <w:rPr>
                <w:rFonts w:ascii="Calibri" w:eastAsia="Calibri" w:hAnsi="Calibri" w:cs="Times New Roman"/>
              </w:rPr>
              <w:t>(</w:t>
            </w:r>
            <w:proofErr w:type="spellStart"/>
            <w:r w:rsidRPr="003A370B">
              <w:rPr>
                <w:rFonts w:ascii="Calibri" w:eastAsia="Calibri" w:hAnsi="Calibri" w:cs="Times New Roman"/>
              </w:rPr>
              <w:t>Cth</w:t>
            </w:r>
            <w:proofErr w:type="spellEnd"/>
            <w:r w:rsidRPr="003A370B">
              <w:rPr>
                <w:rFonts w:ascii="Calibri" w:eastAsia="Calibri" w:hAnsi="Calibri" w:cs="Times New Roman"/>
              </w:rPr>
              <w:t>)</w:t>
            </w:r>
          </w:p>
        </w:tc>
      </w:tr>
      <w:tr w:rsidR="00140B76" w14:paraId="68F5189B" w14:textId="77777777" w:rsidTr="000D3FF3">
        <w:trPr>
          <w:cantSplit/>
        </w:trPr>
        <w:tc>
          <w:tcPr>
            <w:tcW w:w="2122" w:type="dxa"/>
          </w:tcPr>
          <w:p w14:paraId="540447C7" w14:textId="77777777" w:rsidR="00140B76" w:rsidRDefault="00140B76" w:rsidP="00140B76">
            <w:pPr>
              <w:spacing w:after="0" w:line="240" w:lineRule="auto"/>
            </w:pPr>
            <w:r w:rsidRPr="003A370B">
              <w:rPr>
                <w:rFonts w:ascii="Calibri" w:eastAsia="Calibri" w:hAnsi="Calibri" w:cs="Times New Roman"/>
              </w:rPr>
              <w:t>SI Regulation</w:t>
            </w:r>
          </w:p>
        </w:tc>
        <w:tc>
          <w:tcPr>
            <w:tcW w:w="7087" w:type="dxa"/>
          </w:tcPr>
          <w:p w14:paraId="43427E53" w14:textId="77777777" w:rsidR="00140B76" w:rsidRDefault="00140B76" w:rsidP="00140B76">
            <w:pPr>
              <w:spacing w:after="0" w:line="240" w:lineRule="auto"/>
            </w:pPr>
            <w:r w:rsidRPr="00E836B9">
              <w:rPr>
                <w:rFonts w:ascii="Calibri" w:eastAsia="Calibri" w:hAnsi="Calibri" w:cs="Times New Roman"/>
                <w:i/>
              </w:rPr>
              <w:t>Student Identifiers Regulation 2014</w:t>
            </w:r>
            <w:r w:rsidRPr="003A370B">
              <w:rPr>
                <w:rFonts w:ascii="Calibri" w:eastAsia="Calibri" w:hAnsi="Calibri" w:cs="Times New Roman"/>
                <w:i/>
              </w:rPr>
              <w:t xml:space="preserve"> </w:t>
            </w:r>
            <w:r w:rsidRPr="003A370B">
              <w:rPr>
                <w:rFonts w:ascii="Calibri" w:eastAsia="Calibri" w:hAnsi="Calibri" w:cs="Times New Roman"/>
              </w:rPr>
              <w:t>(</w:t>
            </w:r>
            <w:proofErr w:type="spellStart"/>
            <w:r w:rsidRPr="003A370B">
              <w:rPr>
                <w:rFonts w:ascii="Calibri" w:eastAsia="Calibri" w:hAnsi="Calibri" w:cs="Times New Roman"/>
              </w:rPr>
              <w:t>Cth</w:t>
            </w:r>
            <w:proofErr w:type="spellEnd"/>
            <w:r w:rsidRPr="003A370B">
              <w:rPr>
                <w:rFonts w:ascii="Calibri" w:eastAsia="Calibri" w:hAnsi="Calibri" w:cs="Times New Roman"/>
              </w:rPr>
              <w:t>)</w:t>
            </w:r>
          </w:p>
        </w:tc>
      </w:tr>
      <w:tr w:rsidR="00140B76" w14:paraId="78B15DEA" w14:textId="77777777" w:rsidTr="000D3FF3">
        <w:trPr>
          <w:cantSplit/>
        </w:trPr>
        <w:tc>
          <w:tcPr>
            <w:tcW w:w="2122" w:type="dxa"/>
          </w:tcPr>
          <w:p w14:paraId="1DBDE613" w14:textId="77777777" w:rsidR="00140B76" w:rsidRDefault="00140B76" w:rsidP="00140B76">
            <w:pPr>
              <w:spacing w:after="0" w:line="240" w:lineRule="auto"/>
            </w:pPr>
            <w:r w:rsidRPr="003A370B">
              <w:rPr>
                <w:rFonts w:ascii="Calibri" w:eastAsia="Calibri" w:hAnsi="Calibri" w:cs="Times New Roman"/>
              </w:rPr>
              <w:t>Student Identifiers Registrar</w:t>
            </w:r>
          </w:p>
        </w:tc>
        <w:tc>
          <w:tcPr>
            <w:tcW w:w="7087" w:type="dxa"/>
          </w:tcPr>
          <w:p w14:paraId="193032BC" w14:textId="77777777" w:rsidR="00140B76" w:rsidRPr="00A040E0" w:rsidRDefault="00140B76" w:rsidP="00140B76">
            <w:pPr>
              <w:spacing w:after="0" w:line="240" w:lineRule="auto"/>
            </w:pPr>
            <w:r w:rsidRPr="00A040E0">
              <w:t>The Student Identifiers Registrar is appointed by the Commonwealth Minister and performs the following functions:</w:t>
            </w:r>
          </w:p>
          <w:p w14:paraId="691702E1" w14:textId="77777777" w:rsidR="00140B76" w:rsidRPr="000D3FF3" w:rsidRDefault="00140B76" w:rsidP="00F37FCD">
            <w:pPr>
              <w:pStyle w:val="ListParagraph"/>
              <w:numPr>
                <w:ilvl w:val="0"/>
                <w:numId w:val="41"/>
              </w:numPr>
              <w:spacing w:after="0" w:line="240" w:lineRule="auto"/>
              <w:ind w:left="714" w:right="57" w:hanging="357"/>
            </w:pPr>
            <w:r w:rsidRPr="000D3FF3">
              <w:t xml:space="preserve">assigning student identifiers to </w:t>
            </w:r>
            <w:proofErr w:type="gramStart"/>
            <w:r w:rsidRPr="000D3FF3">
              <w:t>individuals;</w:t>
            </w:r>
            <w:proofErr w:type="gramEnd"/>
          </w:p>
          <w:p w14:paraId="32D64E80" w14:textId="77777777" w:rsidR="00140B76" w:rsidRPr="000D3FF3" w:rsidRDefault="00140B76" w:rsidP="00F37FCD">
            <w:pPr>
              <w:pStyle w:val="ListParagraph"/>
              <w:numPr>
                <w:ilvl w:val="0"/>
                <w:numId w:val="41"/>
              </w:numPr>
              <w:spacing w:after="0" w:line="240" w:lineRule="auto"/>
              <w:ind w:left="714" w:right="57" w:hanging="357"/>
            </w:pPr>
            <w:r w:rsidRPr="000D3FF3">
              <w:t xml:space="preserve">verifying or giving an individual’s student </w:t>
            </w:r>
            <w:proofErr w:type="gramStart"/>
            <w:r w:rsidRPr="000D3FF3">
              <w:t>identifier;</w:t>
            </w:r>
            <w:proofErr w:type="gramEnd"/>
          </w:p>
          <w:p w14:paraId="628E5964" w14:textId="77777777" w:rsidR="00140B76" w:rsidRPr="000D3FF3" w:rsidRDefault="00140B76" w:rsidP="00F37FCD">
            <w:pPr>
              <w:pStyle w:val="ListParagraph"/>
              <w:numPr>
                <w:ilvl w:val="0"/>
                <w:numId w:val="41"/>
              </w:numPr>
              <w:spacing w:after="0" w:line="240" w:lineRule="auto"/>
              <w:ind w:left="714" w:right="57" w:hanging="357"/>
            </w:pPr>
            <w:r w:rsidRPr="000D3FF3">
              <w:t xml:space="preserve">preparing and providing access to individuals’ Authenticated VET </w:t>
            </w:r>
            <w:proofErr w:type="gramStart"/>
            <w:r w:rsidRPr="000D3FF3">
              <w:t>Transcripts;</w:t>
            </w:r>
            <w:proofErr w:type="gramEnd"/>
          </w:p>
          <w:p w14:paraId="0A0849D1" w14:textId="77777777" w:rsidR="00DA6225" w:rsidRDefault="00140B76" w:rsidP="00140B76">
            <w:pPr>
              <w:spacing w:after="0" w:line="240" w:lineRule="auto"/>
              <w:ind w:right="57"/>
            </w:pPr>
            <w:r w:rsidRPr="006E5AB7">
              <w:t>enabling individuals with student identifiers to set access controls on their Authenticated VET Transcripts.</w:t>
            </w:r>
          </w:p>
          <w:p w14:paraId="7B048D65" w14:textId="77777777" w:rsidR="00140B76" w:rsidRDefault="00140B76" w:rsidP="00140B76">
            <w:pPr>
              <w:spacing w:after="0" w:line="240" w:lineRule="auto"/>
              <w:ind w:right="57"/>
            </w:pPr>
            <w:r>
              <w:rPr>
                <w:rFonts w:ascii="Calibri" w:eastAsia="Calibri" w:hAnsi="Calibri" w:cs="Times New Roman"/>
              </w:rPr>
              <w:t>The SI Act establishes the Student Identifiers Registrar.</w:t>
            </w:r>
          </w:p>
        </w:tc>
      </w:tr>
      <w:tr w:rsidR="00140B76" w14:paraId="70CA1832" w14:textId="77777777" w:rsidTr="000D3FF3">
        <w:trPr>
          <w:cantSplit/>
        </w:trPr>
        <w:tc>
          <w:tcPr>
            <w:tcW w:w="2122" w:type="dxa"/>
          </w:tcPr>
          <w:p w14:paraId="476CCE85" w14:textId="77777777" w:rsidR="00140B76" w:rsidRDefault="00140B76" w:rsidP="00140B76">
            <w:pPr>
              <w:spacing w:after="0" w:line="240" w:lineRule="auto"/>
            </w:pPr>
            <w:r>
              <w:rPr>
                <w:rFonts w:ascii="Calibri" w:eastAsia="Calibri" w:hAnsi="Calibri" w:cs="Times New Roman"/>
              </w:rPr>
              <w:t>Student unit record file</w:t>
            </w:r>
          </w:p>
        </w:tc>
        <w:tc>
          <w:tcPr>
            <w:tcW w:w="7087" w:type="dxa"/>
          </w:tcPr>
          <w:p w14:paraId="343BAF8A" w14:textId="77777777" w:rsidR="00140B76" w:rsidRDefault="00140B76" w:rsidP="00140B76">
            <w:pPr>
              <w:spacing w:after="0" w:line="240" w:lineRule="auto"/>
            </w:pPr>
            <w:r>
              <w:t xml:space="preserve">A record or row of a dataset containing information relating to one student.  </w:t>
            </w:r>
          </w:p>
        </w:tc>
      </w:tr>
      <w:tr w:rsidR="00140B76" w14:paraId="5C6892D5" w14:textId="77777777" w:rsidTr="000D3FF3">
        <w:trPr>
          <w:cantSplit/>
        </w:trPr>
        <w:tc>
          <w:tcPr>
            <w:tcW w:w="2122" w:type="dxa"/>
          </w:tcPr>
          <w:p w14:paraId="140F38EB" w14:textId="77777777" w:rsidR="00140B76" w:rsidRDefault="00140B76" w:rsidP="00140B76">
            <w:pPr>
              <w:spacing w:after="0" w:line="240" w:lineRule="auto"/>
            </w:pPr>
            <w:r>
              <w:rPr>
                <w:rFonts w:ascii="Calibri" w:eastAsia="Calibri" w:hAnsi="Calibri" w:cs="Times New Roman"/>
              </w:rPr>
              <w:t>Subject</w:t>
            </w:r>
          </w:p>
        </w:tc>
        <w:tc>
          <w:tcPr>
            <w:tcW w:w="7087" w:type="dxa"/>
          </w:tcPr>
          <w:p w14:paraId="27074180" w14:textId="77777777" w:rsidR="00140B76" w:rsidRDefault="00140B76" w:rsidP="00140B76">
            <w:pPr>
              <w:spacing w:after="0" w:line="240" w:lineRule="auto"/>
            </w:pPr>
            <w:r>
              <w:rPr>
                <w:rFonts w:ascii="Calibri" w:eastAsia="Calibri" w:hAnsi="Calibri" w:cs="Times New Roman"/>
              </w:rPr>
              <w:t>A unit of competency, accredited course unit, or module that can be studied independently or as part of a Program.</w:t>
            </w:r>
          </w:p>
        </w:tc>
      </w:tr>
      <w:tr w:rsidR="00140B76" w14:paraId="11780C38" w14:textId="77777777" w:rsidTr="000D3FF3">
        <w:trPr>
          <w:cantSplit/>
        </w:trPr>
        <w:tc>
          <w:tcPr>
            <w:tcW w:w="2122" w:type="dxa"/>
          </w:tcPr>
          <w:p w14:paraId="32D5CC39" w14:textId="77777777" w:rsidR="00140B76" w:rsidRDefault="00140B76" w:rsidP="00140B76">
            <w:pPr>
              <w:spacing w:after="0" w:line="240" w:lineRule="auto"/>
              <w:rPr>
                <w:rFonts w:ascii="Calibri" w:eastAsia="Calibri" w:hAnsi="Calibri" w:cs="Times New Roman"/>
              </w:rPr>
            </w:pPr>
            <w:r>
              <w:rPr>
                <w:rFonts w:ascii="Calibri" w:eastAsia="Calibri" w:hAnsi="Calibri" w:cs="Times New Roman"/>
              </w:rPr>
              <w:t>TAC WA</w:t>
            </w:r>
          </w:p>
        </w:tc>
        <w:tc>
          <w:tcPr>
            <w:tcW w:w="7087" w:type="dxa"/>
          </w:tcPr>
          <w:p w14:paraId="4F086E30" w14:textId="77777777" w:rsidR="00140B76" w:rsidRDefault="00140B76" w:rsidP="00140B76">
            <w:pPr>
              <w:spacing w:after="0" w:line="240" w:lineRule="auto"/>
              <w:rPr>
                <w:rFonts w:ascii="Calibri" w:eastAsia="Calibri" w:hAnsi="Calibri" w:cs="Times New Roman"/>
              </w:rPr>
            </w:pPr>
            <w:r w:rsidRPr="00C22550">
              <w:rPr>
                <w:rFonts w:ascii="Calibri" w:eastAsia="Calibri" w:hAnsi="Calibri" w:cs="Times New Roman"/>
              </w:rPr>
              <w:t>Training Accreditation Council Western Australia</w:t>
            </w:r>
          </w:p>
        </w:tc>
      </w:tr>
      <w:tr w:rsidR="00140B76" w14:paraId="318F7798" w14:textId="77777777" w:rsidTr="000D3FF3">
        <w:trPr>
          <w:cantSplit/>
        </w:trPr>
        <w:tc>
          <w:tcPr>
            <w:tcW w:w="2122" w:type="dxa"/>
          </w:tcPr>
          <w:p w14:paraId="45797F95" w14:textId="77777777" w:rsidR="00140B76" w:rsidRDefault="00140B76" w:rsidP="00140B76">
            <w:pPr>
              <w:spacing w:after="0" w:line="240" w:lineRule="auto"/>
            </w:pPr>
            <w:r w:rsidRPr="003A370B">
              <w:rPr>
                <w:rFonts w:ascii="Calibri" w:eastAsia="Calibri" w:hAnsi="Calibri" w:cs="Times New Roman"/>
              </w:rPr>
              <w:t>Training.gov.au</w:t>
            </w:r>
          </w:p>
        </w:tc>
        <w:tc>
          <w:tcPr>
            <w:tcW w:w="7087" w:type="dxa"/>
          </w:tcPr>
          <w:p w14:paraId="61205CA8" w14:textId="77777777" w:rsidR="00140B76" w:rsidRDefault="00140B76" w:rsidP="00140B76">
            <w:pPr>
              <w:spacing w:after="0" w:line="240" w:lineRule="auto"/>
            </w:pPr>
            <w:r w:rsidRPr="003A370B">
              <w:rPr>
                <w:rFonts w:ascii="Calibri" w:eastAsia="Calibri" w:hAnsi="Calibri" w:cs="Times New Roman"/>
              </w:rPr>
              <w:t>Training.gov.au is the national register of the VET sector. It is the authoritative source of information on training packages (and their components), accredited courses and the RTOs authorised to deliver them.</w:t>
            </w:r>
          </w:p>
        </w:tc>
      </w:tr>
    </w:tbl>
    <w:tbl>
      <w:tblPr>
        <w:tblStyle w:val="DESE"/>
        <w:tblW w:w="9209" w:type="dxa"/>
        <w:tblLook w:val="04A0" w:firstRow="1" w:lastRow="0" w:firstColumn="1" w:lastColumn="0" w:noHBand="0" w:noVBand="1"/>
      </w:tblPr>
      <w:tblGrid>
        <w:gridCol w:w="2122"/>
        <w:gridCol w:w="7087"/>
      </w:tblGrid>
      <w:tr w:rsidR="00A34E07" w14:paraId="514D6EBB"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67EBBE89" w14:textId="77777777" w:rsidR="00A34E07" w:rsidRPr="00B100CC" w:rsidRDefault="00A34E07" w:rsidP="00A34E07">
            <w:pPr>
              <w:spacing w:after="100"/>
            </w:pPr>
            <w:r>
              <w:lastRenderedPageBreak/>
              <w:t>Term</w:t>
            </w:r>
          </w:p>
        </w:tc>
        <w:tc>
          <w:tcPr>
            <w:tcW w:w="7087" w:type="dxa"/>
          </w:tcPr>
          <w:p w14:paraId="59F97013"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3C20B9C1" w14:textId="77777777" w:rsidTr="000D3FF3">
        <w:trPr>
          <w:cantSplit/>
        </w:trPr>
        <w:tc>
          <w:tcPr>
            <w:tcW w:w="2122" w:type="dxa"/>
          </w:tcPr>
          <w:p w14:paraId="229DD001" w14:textId="77777777" w:rsidR="00140B76" w:rsidRDefault="00140B76" w:rsidP="00140B76">
            <w:pPr>
              <w:spacing w:after="0" w:line="240" w:lineRule="auto"/>
            </w:pPr>
            <w:r w:rsidRPr="003A370B">
              <w:rPr>
                <w:rFonts w:ascii="Calibri" w:eastAsia="Calibri" w:hAnsi="Calibri" w:cs="Times New Roman"/>
              </w:rPr>
              <w:t xml:space="preserve">Unique Student Identifier </w:t>
            </w:r>
            <w:r>
              <w:rPr>
                <w:rFonts w:ascii="Calibri" w:eastAsia="Calibri" w:hAnsi="Calibri" w:cs="Times New Roman"/>
              </w:rPr>
              <w:t>(</w:t>
            </w:r>
            <w:r w:rsidRPr="003A370B">
              <w:rPr>
                <w:rFonts w:ascii="Calibri" w:eastAsia="Calibri" w:hAnsi="Calibri" w:cs="Times New Roman"/>
              </w:rPr>
              <w:t>USI</w:t>
            </w:r>
            <w:r>
              <w:rPr>
                <w:rFonts w:ascii="Calibri" w:eastAsia="Calibri" w:hAnsi="Calibri" w:cs="Times New Roman"/>
              </w:rPr>
              <w:t>)</w:t>
            </w:r>
          </w:p>
        </w:tc>
        <w:tc>
          <w:tcPr>
            <w:tcW w:w="7087" w:type="dxa"/>
          </w:tcPr>
          <w:p w14:paraId="1B418890" w14:textId="77777777" w:rsidR="00140B76" w:rsidRDefault="00140B76" w:rsidP="00140B76">
            <w:pPr>
              <w:spacing w:after="0" w:line="240" w:lineRule="auto"/>
            </w:pPr>
            <w:r w:rsidRPr="003A370B">
              <w:rPr>
                <w:rFonts w:ascii="Calibri" w:eastAsia="Calibri" w:hAnsi="Calibri" w:cs="Times New Roman"/>
              </w:rPr>
              <w:t>A student identifier assigned to an individual by the Student Identifiers Registrar under the SI Act.</w:t>
            </w:r>
          </w:p>
        </w:tc>
      </w:tr>
      <w:tr w:rsidR="00140B76" w14:paraId="1D02C5E7" w14:textId="77777777" w:rsidTr="000D3FF3">
        <w:trPr>
          <w:cantSplit/>
        </w:trPr>
        <w:tc>
          <w:tcPr>
            <w:tcW w:w="2122" w:type="dxa"/>
          </w:tcPr>
          <w:p w14:paraId="4E82F8DB"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A</w:t>
            </w:r>
            <w:r w:rsidRPr="003A370B">
              <w:rPr>
                <w:rFonts w:ascii="Calibri" w:eastAsia="Calibri" w:hAnsi="Calibri" w:cs="Times New Roman"/>
              </w:rPr>
              <w:t xml:space="preserve">ctivity </w:t>
            </w:r>
            <w:r>
              <w:rPr>
                <w:rFonts w:ascii="Calibri" w:eastAsia="Calibri" w:hAnsi="Calibri" w:cs="Times New Roman"/>
              </w:rPr>
              <w:t>D</w:t>
            </w:r>
            <w:r w:rsidRPr="003A370B">
              <w:rPr>
                <w:rFonts w:ascii="Calibri" w:eastAsia="Calibri" w:hAnsi="Calibri" w:cs="Times New Roman"/>
              </w:rPr>
              <w:t>ata</w:t>
            </w:r>
          </w:p>
        </w:tc>
        <w:tc>
          <w:tcPr>
            <w:tcW w:w="7087" w:type="dxa"/>
          </w:tcPr>
          <w:p w14:paraId="1191B7F0" w14:textId="77777777" w:rsidR="00140B76" w:rsidRPr="003A370B" w:rsidRDefault="00140B76" w:rsidP="00140B76">
            <w:pPr>
              <w:spacing w:after="0" w:line="240" w:lineRule="auto"/>
            </w:pPr>
            <w:r w:rsidRPr="003A370B">
              <w:t xml:space="preserve">VET </w:t>
            </w:r>
            <w:r>
              <w:t>A</w:t>
            </w:r>
            <w:r w:rsidRPr="003A370B">
              <w:t xml:space="preserve">ctivity </w:t>
            </w:r>
            <w:r>
              <w:t>D</w:t>
            </w:r>
            <w:r w:rsidRPr="003A370B">
              <w:t>ata means data collected and held in the following:</w:t>
            </w:r>
          </w:p>
          <w:p w14:paraId="1E4A2584" w14:textId="77777777" w:rsidR="00140B76" w:rsidRPr="000D3FF3" w:rsidRDefault="00140B76" w:rsidP="00F37FCD">
            <w:pPr>
              <w:pStyle w:val="ListParagraph"/>
              <w:numPr>
                <w:ilvl w:val="0"/>
                <w:numId w:val="41"/>
              </w:numPr>
              <w:spacing w:after="0" w:line="240" w:lineRule="auto"/>
              <w:ind w:left="714" w:right="57" w:hanging="357"/>
            </w:pPr>
            <w:r w:rsidRPr="003A370B">
              <w:t>National VET Provider Collection</w:t>
            </w:r>
          </w:p>
          <w:p w14:paraId="1D8DFCB1" w14:textId="77777777" w:rsidR="00140B76" w:rsidRPr="000D3FF3" w:rsidRDefault="00140B76" w:rsidP="00F37FCD">
            <w:pPr>
              <w:pStyle w:val="ListParagraph"/>
              <w:numPr>
                <w:ilvl w:val="0"/>
                <w:numId w:val="41"/>
              </w:numPr>
              <w:spacing w:after="0" w:line="240" w:lineRule="auto"/>
              <w:ind w:left="714" w:right="57" w:hanging="357"/>
            </w:pPr>
            <w:r w:rsidRPr="003A370B">
              <w:t>National VET in Schools Collection</w:t>
            </w:r>
          </w:p>
          <w:p w14:paraId="6B23CD91" w14:textId="77777777" w:rsidR="00140B76" w:rsidRPr="000D3FF3" w:rsidRDefault="00140B76" w:rsidP="00F37FCD">
            <w:pPr>
              <w:pStyle w:val="ListParagraph"/>
              <w:numPr>
                <w:ilvl w:val="0"/>
                <w:numId w:val="41"/>
              </w:numPr>
              <w:spacing w:after="0" w:line="240" w:lineRule="auto"/>
              <w:ind w:left="714" w:right="57" w:hanging="357"/>
            </w:pPr>
            <w:r w:rsidRPr="003A370B">
              <w:t>National Apprentice and Trainee Collection</w:t>
            </w:r>
          </w:p>
          <w:p w14:paraId="57922784" w14:textId="77777777" w:rsidR="00140B76" w:rsidRDefault="00140B76" w:rsidP="00F37FCD">
            <w:pPr>
              <w:pStyle w:val="ListParagraph"/>
              <w:numPr>
                <w:ilvl w:val="0"/>
                <w:numId w:val="41"/>
              </w:numPr>
              <w:spacing w:after="0" w:line="240" w:lineRule="auto"/>
              <w:ind w:left="714" w:right="57" w:hanging="357"/>
            </w:pPr>
            <w:r w:rsidRPr="000D3FF3">
              <w:t>aggregate</w:t>
            </w:r>
            <w:r w:rsidRPr="00303FD7">
              <w:rPr>
                <w:rFonts w:ascii="Calibri" w:eastAsia="Calibri" w:hAnsi="Calibri" w:cs="Times New Roman"/>
              </w:rPr>
              <w:t xml:space="preserve"> competency commencement and completion data</w:t>
            </w:r>
            <w:r>
              <w:rPr>
                <w:rFonts w:ascii="Calibri" w:eastAsia="Calibri" w:hAnsi="Calibri" w:cs="Times New Roman"/>
              </w:rPr>
              <w:t>.</w:t>
            </w:r>
          </w:p>
        </w:tc>
      </w:tr>
      <w:tr w:rsidR="00140B76" w14:paraId="357FE9DC" w14:textId="77777777" w:rsidTr="000D3FF3">
        <w:trPr>
          <w:cantSplit/>
        </w:trPr>
        <w:tc>
          <w:tcPr>
            <w:tcW w:w="2122" w:type="dxa"/>
          </w:tcPr>
          <w:p w14:paraId="0E6EE552"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D</w:t>
            </w:r>
            <w:r w:rsidRPr="003A370B">
              <w:rPr>
                <w:rFonts w:ascii="Calibri" w:eastAsia="Calibri" w:hAnsi="Calibri" w:cs="Times New Roman"/>
              </w:rPr>
              <w:t>ata</w:t>
            </w:r>
          </w:p>
        </w:tc>
        <w:tc>
          <w:tcPr>
            <w:tcW w:w="7087" w:type="dxa"/>
          </w:tcPr>
          <w:p w14:paraId="4F602952" w14:textId="77777777" w:rsidR="00140B76" w:rsidRPr="003A370B" w:rsidRDefault="00140B76" w:rsidP="00140B76">
            <w:pPr>
              <w:spacing w:after="0" w:line="240" w:lineRule="auto"/>
            </w:pPr>
            <w:r w:rsidRPr="003A370B">
              <w:t xml:space="preserve">VET </w:t>
            </w:r>
            <w:r>
              <w:t>D</w:t>
            </w:r>
            <w:r w:rsidRPr="003A370B">
              <w:t>ata refers to:</w:t>
            </w:r>
          </w:p>
          <w:p w14:paraId="371E00E9" w14:textId="77777777" w:rsidR="00140B76" w:rsidRPr="003A370B" w:rsidRDefault="00140B76" w:rsidP="00F37FCD">
            <w:pPr>
              <w:pStyle w:val="ListParagraph"/>
              <w:numPr>
                <w:ilvl w:val="0"/>
                <w:numId w:val="41"/>
              </w:numPr>
              <w:spacing w:after="0" w:line="240" w:lineRule="auto"/>
              <w:ind w:left="714" w:right="57" w:hanging="357"/>
            </w:pPr>
            <w:r w:rsidRPr="003A370B">
              <w:t xml:space="preserve">VET </w:t>
            </w:r>
            <w:r>
              <w:t>A</w:t>
            </w:r>
            <w:r w:rsidRPr="003A370B">
              <w:t xml:space="preserve">ctivity </w:t>
            </w:r>
            <w:r>
              <w:t>D</w:t>
            </w:r>
            <w:r w:rsidRPr="003A370B">
              <w:t>ata</w:t>
            </w:r>
          </w:p>
          <w:p w14:paraId="1515C77C" w14:textId="77777777" w:rsidR="00140B76" w:rsidRPr="003A370B" w:rsidRDefault="00140B76" w:rsidP="00F37FCD">
            <w:pPr>
              <w:pStyle w:val="ListParagraph"/>
              <w:numPr>
                <w:ilvl w:val="0"/>
                <w:numId w:val="41"/>
              </w:numPr>
              <w:spacing w:after="0" w:line="240" w:lineRule="auto"/>
              <w:ind w:left="714" w:right="57" w:hanging="357"/>
            </w:pPr>
            <w:r w:rsidRPr="003A370B">
              <w:t xml:space="preserve">VET </w:t>
            </w:r>
            <w:r>
              <w:t>O</w:t>
            </w:r>
            <w:r w:rsidRPr="003A370B">
              <w:t xml:space="preserve">utcome </w:t>
            </w:r>
            <w:r>
              <w:t>D</w:t>
            </w:r>
            <w:r w:rsidRPr="003A370B">
              <w:t>ata, and</w:t>
            </w:r>
          </w:p>
          <w:p w14:paraId="7F92958B" w14:textId="77777777" w:rsidR="00140B76" w:rsidRDefault="00140B76" w:rsidP="00F37FCD">
            <w:pPr>
              <w:pStyle w:val="ListParagraph"/>
              <w:numPr>
                <w:ilvl w:val="0"/>
                <w:numId w:val="41"/>
              </w:numPr>
              <w:spacing w:after="0" w:line="240" w:lineRule="auto"/>
              <w:ind w:left="714" w:right="57" w:hanging="357"/>
            </w:pPr>
            <w:r w:rsidRPr="003A370B">
              <w:t xml:space="preserve">VET </w:t>
            </w:r>
            <w:r>
              <w:t>Funding Data</w:t>
            </w:r>
          </w:p>
        </w:tc>
      </w:tr>
      <w:tr w:rsidR="00140B76" w14:paraId="0D8E4EBD" w14:textId="77777777" w:rsidTr="000D3FF3">
        <w:trPr>
          <w:cantSplit/>
        </w:trPr>
        <w:tc>
          <w:tcPr>
            <w:tcW w:w="2122" w:type="dxa"/>
          </w:tcPr>
          <w:p w14:paraId="073B7A36" w14:textId="77777777" w:rsidR="00140B76" w:rsidRDefault="00140B76" w:rsidP="00140B76">
            <w:pPr>
              <w:spacing w:after="0" w:line="240" w:lineRule="auto"/>
            </w:pPr>
            <w:r>
              <w:rPr>
                <w:rFonts w:ascii="Calibri" w:eastAsia="Calibri" w:hAnsi="Calibri" w:cs="Times New Roman"/>
              </w:rPr>
              <w:t xml:space="preserve">VET Data Use Statement </w:t>
            </w:r>
            <w:r>
              <w:t>and RTO Declaration and Understanding</w:t>
            </w:r>
          </w:p>
        </w:tc>
        <w:tc>
          <w:tcPr>
            <w:tcW w:w="7087" w:type="dxa"/>
          </w:tcPr>
          <w:p w14:paraId="0FCC2291" w14:textId="77777777" w:rsidR="00140B76" w:rsidRDefault="00140B76" w:rsidP="00140B76">
            <w:pPr>
              <w:spacing w:after="0" w:line="240" w:lineRule="auto"/>
              <w:rPr>
                <w:rFonts w:cstheme="minorHAnsi"/>
              </w:rPr>
            </w:pPr>
            <w:r w:rsidRPr="00B84BA8">
              <w:rPr>
                <w:rFonts w:ascii="Calibri" w:eastAsia="Calibri" w:hAnsi="Calibri"/>
              </w:rPr>
              <w:t xml:space="preserve">Is a statement </w:t>
            </w:r>
            <w:r>
              <w:rPr>
                <w:rFonts w:ascii="Calibri" w:eastAsia="Calibri" w:hAnsi="Calibri"/>
              </w:rPr>
              <w:t>acknowledged</w:t>
            </w:r>
            <w:r w:rsidRPr="00B84BA8">
              <w:rPr>
                <w:rFonts w:ascii="Calibri" w:eastAsia="Calibri" w:hAnsi="Calibri"/>
              </w:rPr>
              <w:t xml:space="preserve"> </w:t>
            </w:r>
            <w:r w:rsidRPr="006C356E">
              <w:rPr>
                <w:rFonts w:cstheme="minorHAnsi"/>
              </w:rPr>
              <w:t>by</w:t>
            </w:r>
            <w:r>
              <w:rPr>
                <w:rFonts w:cstheme="minorHAnsi"/>
              </w:rPr>
              <w:t xml:space="preserve"> </w:t>
            </w:r>
            <w:r w:rsidRPr="00B84BA8">
              <w:rPr>
                <w:rFonts w:ascii="Calibri" w:eastAsia="Calibri" w:hAnsi="Calibri"/>
              </w:rPr>
              <w:t xml:space="preserve">a </w:t>
            </w:r>
            <w:r>
              <w:rPr>
                <w:rFonts w:ascii="Calibri" w:eastAsia="Calibri" w:hAnsi="Calibri"/>
              </w:rPr>
              <w:t xml:space="preserve">person submitting data on behalf of </w:t>
            </w:r>
            <w:r>
              <w:rPr>
                <w:rFonts w:cstheme="minorHAnsi"/>
              </w:rPr>
              <w:t>an RTO</w:t>
            </w:r>
            <w:r w:rsidRPr="006C356E">
              <w:rPr>
                <w:rFonts w:cstheme="minorHAnsi"/>
              </w:rPr>
              <w:t xml:space="preserve"> who provides VET </w:t>
            </w:r>
            <w:r>
              <w:rPr>
                <w:rFonts w:cstheme="minorHAnsi"/>
              </w:rPr>
              <w:t>D</w:t>
            </w:r>
            <w:r w:rsidRPr="006C356E">
              <w:rPr>
                <w:rFonts w:cstheme="minorHAnsi"/>
              </w:rPr>
              <w:t xml:space="preserve">ata to an </w:t>
            </w:r>
            <w:proofErr w:type="gramStart"/>
            <w:r w:rsidRPr="006C356E">
              <w:rPr>
                <w:rFonts w:cstheme="minorHAnsi"/>
              </w:rPr>
              <w:t>organisation.</w:t>
            </w:r>
            <w:proofErr w:type="gramEnd"/>
            <w:r w:rsidRPr="006C356E">
              <w:rPr>
                <w:rFonts w:cstheme="minorHAnsi"/>
              </w:rPr>
              <w:t xml:space="preserve"> By </w:t>
            </w:r>
            <w:r>
              <w:rPr>
                <w:rFonts w:cstheme="minorHAnsi"/>
              </w:rPr>
              <w:t>acknowledging</w:t>
            </w:r>
            <w:r w:rsidRPr="006C356E">
              <w:rPr>
                <w:rFonts w:cstheme="minorHAnsi"/>
              </w:rPr>
              <w:t xml:space="preserve"> the </w:t>
            </w:r>
            <w:r w:rsidRPr="00061322">
              <w:rPr>
                <w:rFonts w:cstheme="minorHAnsi"/>
                <w:i/>
              </w:rPr>
              <w:t xml:space="preserve">VET Data Use Statement </w:t>
            </w:r>
            <w:r w:rsidRPr="00061322">
              <w:rPr>
                <w:i/>
              </w:rPr>
              <w:t>and RTO Declaration and Understanding</w:t>
            </w:r>
            <w:r w:rsidRPr="006C356E">
              <w:rPr>
                <w:rFonts w:cstheme="minorHAnsi"/>
              </w:rPr>
              <w:t xml:space="preserve">, the RTO is </w:t>
            </w:r>
            <w:r>
              <w:rPr>
                <w:rFonts w:ascii="Calibri" w:eastAsia="Calibri" w:hAnsi="Calibri"/>
              </w:rPr>
              <w:t xml:space="preserve">indicating </w:t>
            </w:r>
            <w:r w:rsidRPr="00B84BA8">
              <w:rPr>
                <w:rFonts w:ascii="Calibri" w:eastAsia="Calibri" w:hAnsi="Calibri"/>
              </w:rPr>
              <w:t xml:space="preserve">awareness that </w:t>
            </w:r>
            <w:r>
              <w:rPr>
                <w:rFonts w:ascii="Calibri" w:eastAsia="Calibri" w:hAnsi="Calibri"/>
              </w:rPr>
              <w:t>information submitted by the RTO is complete and accurate and may be used for the purposes listed</w:t>
            </w:r>
            <w:r>
              <w:rPr>
                <w:rFonts w:cstheme="minorHAnsi"/>
              </w:rPr>
              <w:t>.</w:t>
            </w:r>
          </w:p>
          <w:p w14:paraId="2556C9F4" w14:textId="77777777" w:rsidR="00140B76" w:rsidRDefault="00140B76" w:rsidP="00140B76">
            <w:pPr>
              <w:spacing w:after="0" w:line="240" w:lineRule="auto"/>
            </w:pPr>
            <w:r>
              <w:rPr>
                <w:rFonts w:ascii="Calibri" w:eastAsia="Calibri" w:hAnsi="Calibri"/>
              </w:rPr>
              <w:t>The minimum mandatory</w:t>
            </w:r>
            <w:r w:rsidRPr="00675A5A">
              <w:rPr>
                <w:rFonts w:ascii="Calibri" w:eastAsia="Calibri" w:hAnsi="Calibri"/>
              </w:rPr>
              <w:t xml:space="preserve"> </w:t>
            </w:r>
            <w:r>
              <w:rPr>
                <w:rFonts w:ascii="Calibri" w:eastAsia="Calibri" w:hAnsi="Calibri"/>
              </w:rPr>
              <w:t xml:space="preserve">content for inclusion in a </w:t>
            </w:r>
            <w:r w:rsidRPr="0011093B">
              <w:rPr>
                <w:i/>
              </w:rPr>
              <w:t>Data Use Statement and RTO Declaration and Understanding</w:t>
            </w:r>
            <w:r>
              <w:rPr>
                <w:rFonts w:ascii="Calibri" w:eastAsia="Calibri" w:hAnsi="Calibri"/>
              </w:rPr>
              <w:t xml:space="preserve"> is at Schedule 2 of this Policy.</w:t>
            </w:r>
          </w:p>
        </w:tc>
      </w:tr>
      <w:tr w:rsidR="00140B76" w14:paraId="6E2427A1" w14:textId="77777777" w:rsidTr="000D3FF3">
        <w:trPr>
          <w:cantSplit/>
        </w:trPr>
        <w:tc>
          <w:tcPr>
            <w:tcW w:w="2122" w:type="dxa"/>
          </w:tcPr>
          <w:p w14:paraId="276F6BDF"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F</w:t>
            </w:r>
            <w:r w:rsidRPr="003A370B">
              <w:rPr>
                <w:rFonts w:ascii="Calibri" w:eastAsia="Calibri" w:hAnsi="Calibri" w:cs="Times New Roman"/>
              </w:rPr>
              <w:t xml:space="preserve">unding </w:t>
            </w:r>
            <w:r>
              <w:rPr>
                <w:rFonts w:ascii="Calibri" w:eastAsia="Calibri" w:hAnsi="Calibri" w:cs="Times New Roman"/>
              </w:rPr>
              <w:t>D</w:t>
            </w:r>
            <w:r w:rsidRPr="003A370B">
              <w:rPr>
                <w:rFonts w:ascii="Calibri" w:eastAsia="Calibri" w:hAnsi="Calibri" w:cs="Times New Roman"/>
              </w:rPr>
              <w:t>ata</w:t>
            </w:r>
          </w:p>
        </w:tc>
        <w:tc>
          <w:tcPr>
            <w:tcW w:w="7087" w:type="dxa"/>
          </w:tcPr>
          <w:p w14:paraId="788A213A" w14:textId="77777777" w:rsidR="00140B76" w:rsidRPr="003A370B" w:rsidRDefault="00140B76" w:rsidP="00140B76">
            <w:pPr>
              <w:spacing w:after="0" w:line="240" w:lineRule="auto"/>
            </w:pPr>
            <w:r w:rsidRPr="003A370B">
              <w:t xml:space="preserve">VET </w:t>
            </w:r>
            <w:r>
              <w:t>F</w:t>
            </w:r>
            <w:r w:rsidRPr="003A370B">
              <w:t xml:space="preserve">unding </w:t>
            </w:r>
            <w:r>
              <w:t>D</w:t>
            </w:r>
            <w:r w:rsidRPr="003A370B">
              <w:t>ata means data collected and held in the following:</w:t>
            </w:r>
          </w:p>
          <w:p w14:paraId="66299864" w14:textId="77777777" w:rsidR="00140B76" w:rsidRPr="000D3FF3" w:rsidRDefault="00140B76" w:rsidP="00F37FCD">
            <w:pPr>
              <w:pStyle w:val="ListParagraph"/>
              <w:numPr>
                <w:ilvl w:val="0"/>
                <w:numId w:val="41"/>
              </w:numPr>
              <w:spacing w:after="0" w:line="240" w:lineRule="auto"/>
              <w:ind w:left="714" w:right="57" w:hanging="357"/>
            </w:pPr>
            <w:r w:rsidRPr="003A370B">
              <w:t xml:space="preserve">National VET Finance Collection </w:t>
            </w:r>
          </w:p>
          <w:p w14:paraId="64C82AF0" w14:textId="77777777" w:rsidR="00140B76" w:rsidRDefault="00140B76" w:rsidP="00F37FCD">
            <w:pPr>
              <w:pStyle w:val="ListParagraph"/>
              <w:numPr>
                <w:ilvl w:val="0"/>
                <w:numId w:val="41"/>
              </w:numPr>
              <w:spacing w:after="0" w:line="240" w:lineRule="auto"/>
              <w:ind w:left="714" w:right="57" w:hanging="357"/>
            </w:pPr>
            <w:r w:rsidRPr="003A370B">
              <w:t>National VET Funding Collection (from 2018)</w:t>
            </w:r>
          </w:p>
        </w:tc>
      </w:tr>
      <w:tr w:rsidR="00140B76" w14:paraId="1822C21D" w14:textId="77777777" w:rsidTr="000D3FF3">
        <w:trPr>
          <w:cantSplit/>
        </w:trPr>
        <w:tc>
          <w:tcPr>
            <w:tcW w:w="2122" w:type="dxa"/>
          </w:tcPr>
          <w:p w14:paraId="7C1141A6" w14:textId="77777777" w:rsidR="00140B76" w:rsidRDefault="00140B76" w:rsidP="00140B76">
            <w:pPr>
              <w:spacing w:after="0" w:line="240" w:lineRule="auto"/>
            </w:pPr>
            <w:r w:rsidRPr="003A370B">
              <w:rPr>
                <w:rFonts w:ascii="Calibri" w:eastAsia="Calibri" w:hAnsi="Calibri" w:cs="Times New Roman"/>
              </w:rPr>
              <w:t xml:space="preserve">VET </w:t>
            </w:r>
            <w:r>
              <w:rPr>
                <w:rFonts w:ascii="Calibri" w:eastAsia="Calibri" w:hAnsi="Calibri" w:cs="Times New Roman"/>
              </w:rPr>
              <w:t>Outcome D</w:t>
            </w:r>
            <w:r w:rsidRPr="003A370B">
              <w:rPr>
                <w:rFonts w:ascii="Calibri" w:eastAsia="Calibri" w:hAnsi="Calibri" w:cs="Times New Roman"/>
              </w:rPr>
              <w:t>ata</w:t>
            </w:r>
          </w:p>
        </w:tc>
        <w:tc>
          <w:tcPr>
            <w:tcW w:w="7087" w:type="dxa"/>
          </w:tcPr>
          <w:p w14:paraId="3D106861" w14:textId="77777777" w:rsidR="00140B76" w:rsidRPr="003A370B" w:rsidRDefault="00140B76" w:rsidP="00140B76">
            <w:pPr>
              <w:spacing w:after="0" w:line="240" w:lineRule="auto"/>
            </w:pPr>
            <w:r w:rsidRPr="003A370B">
              <w:t xml:space="preserve">VET </w:t>
            </w:r>
            <w:r>
              <w:t>O</w:t>
            </w:r>
            <w:r w:rsidRPr="003A370B">
              <w:t xml:space="preserve">utcome </w:t>
            </w:r>
            <w:r>
              <w:t>D</w:t>
            </w:r>
            <w:r w:rsidRPr="003A370B">
              <w:t>ata means data collected and held by NCVER from the following:</w:t>
            </w:r>
          </w:p>
          <w:p w14:paraId="39811A72" w14:textId="77777777" w:rsidR="00140B76" w:rsidRPr="000D3FF3" w:rsidRDefault="00140B76" w:rsidP="00F37FCD">
            <w:pPr>
              <w:pStyle w:val="ListParagraph"/>
              <w:numPr>
                <w:ilvl w:val="0"/>
                <w:numId w:val="41"/>
              </w:numPr>
              <w:spacing w:after="0" w:line="240" w:lineRule="auto"/>
              <w:ind w:left="714" w:right="57" w:hanging="357"/>
            </w:pPr>
            <w:r w:rsidRPr="003A370B">
              <w:t>Student Outcomes Surveys</w:t>
            </w:r>
          </w:p>
          <w:p w14:paraId="28E04CA6" w14:textId="77777777" w:rsidR="00140B76" w:rsidRPr="000D3FF3" w:rsidRDefault="00140B76" w:rsidP="00F37FCD">
            <w:pPr>
              <w:pStyle w:val="ListParagraph"/>
              <w:numPr>
                <w:ilvl w:val="0"/>
                <w:numId w:val="41"/>
              </w:numPr>
              <w:spacing w:after="0" w:line="240" w:lineRule="auto"/>
              <w:ind w:left="714" w:right="57" w:hanging="357"/>
            </w:pPr>
            <w:r w:rsidRPr="003A370B">
              <w:t>Surveys of Employer</w:t>
            </w:r>
            <w:r>
              <w:t>s’</w:t>
            </w:r>
            <w:r w:rsidRPr="003A370B">
              <w:t xml:space="preserve"> Use and Views (of the VET System)</w:t>
            </w:r>
          </w:p>
          <w:p w14:paraId="3FE94FDA" w14:textId="77777777" w:rsidR="00140B76" w:rsidRPr="000D3FF3" w:rsidRDefault="00140B76" w:rsidP="00F37FCD">
            <w:pPr>
              <w:pStyle w:val="ListParagraph"/>
              <w:numPr>
                <w:ilvl w:val="0"/>
                <w:numId w:val="41"/>
              </w:numPr>
              <w:spacing w:after="0" w:line="240" w:lineRule="auto"/>
              <w:ind w:left="714" w:right="57" w:hanging="357"/>
            </w:pPr>
            <w:r w:rsidRPr="003A370B">
              <w:t>Apprentice and Trainee Destinations Surveys</w:t>
            </w:r>
            <w:r w:rsidRPr="000D3FF3">
              <w:t xml:space="preserve"> </w:t>
            </w:r>
          </w:p>
          <w:p w14:paraId="74A925F9" w14:textId="77777777" w:rsidR="00140B76" w:rsidRDefault="00140B76" w:rsidP="00F37FCD">
            <w:pPr>
              <w:pStyle w:val="ListParagraph"/>
              <w:numPr>
                <w:ilvl w:val="0"/>
                <w:numId w:val="41"/>
              </w:numPr>
              <w:spacing w:after="0" w:line="240" w:lineRule="auto"/>
              <w:ind w:left="714" w:right="57" w:hanging="357"/>
            </w:pPr>
            <w:r w:rsidRPr="000D3FF3">
              <w:t>Identified RTO level completions data</w:t>
            </w:r>
            <w:r>
              <w:t>.</w:t>
            </w:r>
          </w:p>
        </w:tc>
      </w:tr>
      <w:tr w:rsidR="00140B76" w14:paraId="5D50C516" w14:textId="77777777" w:rsidTr="000D3FF3">
        <w:trPr>
          <w:cantSplit/>
        </w:trPr>
        <w:tc>
          <w:tcPr>
            <w:tcW w:w="2122" w:type="dxa"/>
          </w:tcPr>
          <w:p w14:paraId="087D815E" w14:textId="77777777" w:rsidR="00140B76" w:rsidRDefault="00140B76" w:rsidP="00140B76">
            <w:pPr>
              <w:spacing w:after="0" w:line="240" w:lineRule="auto"/>
            </w:pPr>
            <w:r>
              <w:rPr>
                <w:rFonts w:ascii="Calibri" w:eastAsia="Calibri" w:hAnsi="Calibri" w:cs="Times New Roman"/>
              </w:rPr>
              <w:t xml:space="preserve">VET Qualification </w:t>
            </w:r>
          </w:p>
        </w:tc>
        <w:tc>
          <w:tcPr>
            <w:tcW w:w="7087" w:type="dxa"/>
          </w:tcPr>
          <w:p w14:paraId="51D8BAC7" w14:textId="77777777" w:rsidR="00140B76" w:rsidRDefault="00140B76" w:rsidP="00140B76">
            <w:pPr>
              <w:spacing w:after="0" w:line="240" w:lineRule="auto"/>
            </w:pPr>
            <w:r w:rsidRPr="00EF0D67">
              <w:t>VET Qualification has the same meaning as in the NVETR Act</w:t>
            </w:r>
            <w:r>
              <w:t>:</w:t>
            </w:r>
          </w:p>
          <w:p w14:paraId="02825703" w14:textId="77777777" w:rsidR="00140B76" w:rsidRDefault="00140B76" w:rsidP="00140B76">
            <w:pPr>
              <w:pStyle w:val="Quote"/>
              <w:spacing w:before="0" w:after="0" w:line="240" w:lineRule="auto"/>
              <w:ind w:left="318" w:right="323"/>
              <w:jc w:val="left"/>
            </w:pPr>
            <w:r w:rsidRPr="008416D9">
              <w:rPr>
                <w:color w:val="auto"/>
              </w:rPr>
              <w:t xml:space="preserve">a </w:t>
            </w:r>
            <w:proofErr w:type="spellStart"/>
            <w:r w:rsidRPr="008416D9">
              <w:rPr>
                <w:color w:val="auto"/>
              </w:rPr>
              <w:t>testamur</w:t>
            </w:r>
            <w:proofErr w:type="spellEnd"/>
            <w:r w:rsidRPr="008416D9">
              <w:rPr>
                <w:color w:val="auto"/>
              </w:rPr>
              <w:t>, relating to a VET course, given to a person confirming that the person has achieved learning outcomes and competencies that satisfy the requirements of a qualification.</w:t>
            </w:r>
          </w:p>
        </w:tc>
      </w:tr>
      <w:tr w:rsidR="00140B76" w14:paraId="34F27D56" w14:textId="77777777" w:rsidTr="000D3FF3">
        <w:trPr>
          <w:cantSplit/>
        </w:trPr>
        <w:tc>
          <w:tcPr>
            <w:tcW w:w="2122" w:type="dxa"/>
          </w:tcPr>
          <w:p w14:paraId="7EA5C345" w14:textId="77777777" w:rsidR="00140B76" w:rsidRDefault="00140B76" w:rsidP="00140B76">
            <w:pPr>
              <w:spacing w:after="0" w:line="240" w:lineRule="auto"/>
            </w:pPr>
            <w:r w:rsidRPr="003A370B">
              <w:rPr>
                <w:rFonts w:ascii="Calibri" w:eastAsia="Calibri" w:hAnsi="Calibri" w:cs="Times New Roman"/>
              </w:rPr>
              <w:t>VET Regulator</w:t>
            </w:r>
          </w:p>
        </w:tc>
        <w:tc>
          <w:tcPr>
            <w:tcW w:w="7087" w:type="dxa"/>
          </w:tcPr>
          <w:p w14:paraId="38411C96" w14:textId="77777777" w:rsidR="00140B76" w:rsidRDefault="00140B76" w:rsidP="00140B76">
            <w:pPr>
              <w:spacing w:after="0" w:line="240" w:lineRule="auto"/>
            </w:pPr>
            <w:r w:rsidRPr="003A370B">
              <w:t xml:space="preserve">Has the meaning given by the </w:t>
            </w:r>
            <w:r w:rsidRPr="00277397">
              <w:t>NVETR Act</w:t>
            </w:r>
            <w:r w:rsidRPr="00DB0317">
              <w:t xml:space="preserve"> </w:t>
            </w:r>
            <w:r>
              <w:t xml:space="preserve">and </w:t>
            </w:r>
            <w:r w:rsidRPr="00A040E0">
              <w:t>includes the Australian Skills Quality Authority (ASQA), the Victorian Registration and Qualifications Authority (VRQA) and the Training Accreditation Council Western Australia (</w:t>
            </w:r>
            <w:proofErr w:type="gramStart"/>
            <w:r w:rsidRPr="00A040E0">
              <w:t>TAC WA).</w:t>
            </w:r>
            <w:proofErr w:type="gramEnd"/>
          </w:p>
        </w:tc>
      </w:tr>
      <w:tr w:rsidR="00140B76" w14:paraId="147BEA88" w14:textId="77777777" w:rsidTr="000D3FF3">
        <w:trPr>
          <w:cantSplit/>
        </w:trPr>
        <w:tc>
          <w:tcPr>
            <w:tcW w:w="2122" w:type="dxa"/>
          </w:tcPr>
          <w:p w14:paraId="55BF13B9" w14:textId="77777777" w:rsidR="00140B76" w:rsidRDefault="00140B76" w:rsidP="00140B76">
            <w:pPr>
              <w:spacing w:after="0" w:line="240" w:lineRule="auto"/>
            </w:pPr>
            <w:r>
              <w:rPr>
                <w:rFonts w:ascii="Calibri" w:eastAsia="Calibri" w:hAnsi="Calibri" w:cs="Times New Roman"/>
              </w:rPr>
              <w:t>VET Related Body</w:t>
            </w:r>
          </w:p>
        </w:tc>
        <w:tc>
          <w:tcPr>
            <w:tcW w:w="7087" w:type="dxa"/>
          </w:tcPr>
          <w:p w14:paraId="1E6484FD" w14:textId="77777777" w:rsidR="00140B76" w:rsidRPr="00763F2A" w:rsidRDefault="00140B76" w:rsidP="00140B76">
            <w:pPr>
              <w:spacing w:after="0" w:line="240" w:lineRule="auto"/>
              <w:rPr>
                <w:rFonts w:cstheme="minorHAnsi"/>
              </w:rPr>
            </w:pPr>
            <w:r w:rsidRPr="00763F2A">
              <w:rPr>
                <w:rFonts w:cstheme="minorHAnsi"/>
              </w:rPr>
              <w:t>VET</w:t>
            </w:r>
            <w:r>
              <w:rPr>
                <w:rFonts w:cstheme="minorHAnsi"/>
              </w:rPr>
              <w:t xml:space="preserve"> R</w:t>
            </w:r>
            <w:r w:rsidRPr="00763F2A">
              <w:rPr>
                <w:rFonts w:cstheme="minorHAnsi"/>
              </w:rPr>
              <w:t xml:space="preserve">elated </w:t>
            </w:r>
            <w:r>
              <w:rPr>
                <w:rFonts w:cstheme="minorHAnsi"/>
              </w:rPr>
              <w:t>B</w:t>
            </w:r>
            <w:r w:rsidRPr="00763F2A">
              <w:rPr>
                <w:rFonts w:cstheme="minorHAnsi"/>
              </w:rPr>
              <w:t xml:space="preserve">ody </w:t>
            </w:r>
            <w:r w:rsidRPr="00061322">
              <w:t>has the same meaning as in the</w:t>
            </w:r>
            <w:r>
              <w:t xml:space="preserve"> SI Act</w:t>
            </w:r>
            <w:r w:rsidRPr="00763F2A">
              <w:rPr>
                <w:rFonts w:cstheme="minorHAnsi"/>
              </w:rPr>
              <w:t>:</w:t>
            </w:r>
          </w:p>
          <w:p w14:paraId="114E9D27" w14:textId="77777777" w:rsidR="00140B76" w:rsidRPr="00F84423" w:rsidRDefault="00140B76" w:rsidP="00F37FCD">
            <w:pPr>
              <w:pStyle w:val="ListBullet"/>
              <w:numPr>
                <w:ilvl w:val="1"/>
                <w:numId w:val="50"/>
              </w:numPr>
              <w:spacing w:after="0" w:line="240" w:lineRule="auto"/>
            </w:pPr>
            <w:r w:rsidRPr="00F84423">
              <w:t>a Department of the Commonwealth, or a Department of a State or Territory, that deals with matters relating to VET (including the funding of VET); or</w:t>
            </w:r>
          </w:p>
          <w:p w14:paraId="0FEFA056" w14:textId="77777777" w:rsidR="00140B76" w:rsidRPr="00F84423" w:rsidRDefault="00140B76" w:rsidP="00F37FCD">
            <w:pPr>
              <w:pStyle w:val="ListBullet"/>
              <w:numPr>
                <w:ilvl w:val="1"/>
                <w:numId w:val="51"/>
              </w:numPr>
              <w:spacing w:after="0" w:line="240" w:lineRule="auto"/>
            </w:pPr>
            <w:r w:rsidRPr="00F84423">
              <w:t>a body (whether incorporated or not) established by or under a law of the Commonwealth, a State or a Territory that performs functions relating to VET (including the funding of VET); or</w:t>
            </w:r>
          </w:p>
          <w:p w14:paraId="76E6BB6F" w14:textId="77777777" w:rsidR="00140B76" w:rsidRPr="00F84423" w:rsidRDefault="00140B76" w:rsidP="008D1FEA">
            <w:pPr>
              <w:pStyle w:val="ListBullet"/>
              <w:numPr>
                <w:ilvl w:val="1"/>
                <w:numId w:val="51"/>
              </w:numPr>
              <w:spacing w:after="0" w:line="240" w:lineRule="auto"/>
              <w:ind w:left="745"/>
            </w:pPr>
            <w:r w:rsidRPr="00F84423">
              <w:t>a VET Regulator (within the meaning of the National Vocational Education and Training Regulator Act 2011); or</w:t>
            </w:r>
          </w:p>
          <w:p w14:paraId="0CB19A5F" w14:textId="77777777" w:rsidR="00140B76" w:rsidRDefault="00140B76" w:rsidP="008D1FEA">
            <w:pPr>
              <w:pStyle w:val="ListBullet"/>
              <w:numPr>
                <w:ilvl w:val="1"/>
                <w:numId w:val="51"/>
              </w:numPr>
              <w:spacing w:after="0" w:line="240" w:lineRule="auto"/>
              <w:ind w:left="745" w:hanging="493"/>
            </w:pPr>
            <w:r w:rsidRPr="00F84423">
              <w:t>an entity specified in an instrument by the Student Identifiers Registrar.</w:t>
            </w:r>
          </w:p>
        </w:tc>
      </w:tr>
    </w:tbl>
    <w:tbl>
      <w:tblPr>
        <w:tblStyle w:val="DESE"/>
        <w:tblW w:w="9209" w:type="dxa"/>
        <w:tblLook w:val="04A0" w:firstRow="1" w:lastRow="0" w:firstColumn="1" w:lastColumn="0" w:noHBand="0" w:noVBand="1"/>
      </w:tblPr>
      <w:tblGrid>
        <w:gridCol w:w="2122"/>
        <w:gridCol w:w="7087"/>
      </w:tblGrid>
      <w:tr w:rsidR="00A34E07" w14:paraId="1CA904BC" w14:textId="77777777" w:rsidTr="00A34E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22" w:type="dxa"/>
          </w:tcPr>
          <w:p w14:paraId="70E129D6" w14:textId="77777777" w:rsidR="00A34E07" w:rsidRPr="00B100CC" w:rsidRDefault="00A34E07" w:rsidP="00A34E07">
            <w:pPr>
              <w:spacing w:after="100"/>
            </w:pPr>
            <w:r>
              <w:lastRenderedPageBreak/>
              <w:t>Term</w:t>
            </w:r>
          </w:p>
        </w:tc>
        <w:tc>
          <w:tcPr>
            <w:tcW w:w="7087" w:type="dxa"/>
          </w:tcPr>
          <w:p w14:paraId="090EED0F" w14:textId="77777777" w:rsidR="00A34E07" w:rsidRPr="00B100CC" w:rsidRDefault="00A34E07" w:rsidP="00A34E07">
            <w:pPr>
              <w:spacing w:after="100"/>
              <w:cnfStyle w:val="100000000000" w:firstRow="1" w:lastRow="0" w:firstColumn="0" w:lastColumn="0" w:oddVBand="0" w:evenVBand="0" w:oddHBand="0" w:evenHBand="0" w:firstRowFirstColumn="0" w:firstRowLastColumn="0" w:lastRowFirstColumn="0" w:lastRowLastColumn="0"/>
            </w:pPr>
            <w:r>
              <w:rPr>
                <w:rFonts w:eastAsia="Calibri" w:cs="Times New Roman"/>
              </w:rPr>
              <w:t>Definition</w:t>
            </w:r>
          </w:p>
        </w:tc>
      </w:tr>
    </w:tbl>
    <w:tbl>
      <w:tblPr>
        <w:tblStyle w:val="TableGrid"/>
        <w:tblW w:w="9209" w:type="dxa"/>
        <w:tblLook w:val="04A0" w:firstRow="1" w:lastRow="0" w:firstColumn="1" w:lastColumn="0" w:noHBand="0" w:noVBand="1"/>
      </w:tblPr>
      <w:tblGrid>
        <w:gridCol w:w="2122"/>
        <w:gridCol w:w="7087"/>
      </w:tblGrid>
      <w:tr w:rsidR="00140B76" w14:paraId="39F2A2C3" w14:textId="77777777" w:rsidTr="000D3FF3">
        <w:trPr>
          <w:cantSplit/>
        </w:trPr>
        <w:tc>
          <w:tcPr>
            <w:tcW w:w="2122" w:type="dxa"/>
          </w:tcPr>
          <w:p w14:paraId="1B276130" w14:textId="77777777" w:rsidR="00140B76" w:rsidRDefault="00140B76" w:rsidP="00140B76">
            <w:pPr>
              <w:spacing w:after="0" w:line="240" w:lineRule="auto"/>
            </w:pPr>
            <w:r>
              <w:rPr>
                <w:rFonts w:ascii="Calibri" w:eastAsia="Calibri" w:hAnsi="Calibri" w:cs="Times New Roman"/>
              </w:rPr>
              <w:t>VET Statement of Attainment</w:t>
            </w:r>
          </w:p>
        </w:tc>
        <w:tc>
          <w:tcPr>
            <w:tcW w:w="7087" w:type="dxa"/>
          </w:tcPr>
          <w:p w14:paraId="50C82D74" w14:textId="77777777" w:rsidR="00F46D48" w:rsidRDefault="00140B76" w:rsidP="00F46D48">
            <w:pPr>
              <w:spacing w:after="0" w:line="240" w:lineRule="auto"/>
            </w:pPr>
            <w:r w:rsidRPr="009030B1">
              <w:t>VET Statement of Attainment has the same meaning as in the NVETR Act:</w:t>
            </w:r>
          </w:p>
          <w:p w14:paraId="2A848BC4" w14:textId="77777777" w:rsidR="00140B76" w:rsidRDefault="00140B76" w:rsidP="00F46D48">
            <w:pPr>
              <w:spacing w:after="0" w:line="240" w:lineRule="auto"/>
              <w:ind w:left="321"/>
            </w:pPr>
            <w:r w:rsidRPr="00F46D48">
              <w:rPr>
                <w:iCs/>
              </w:rPr>
              <w:t>in relation to units of competency or modules of a VET course, a statement given to a person confirming that the person has satisfied the requirements of units of competency or modules specified in the statement.</w:t>
            </w:r>
          </w:p>
        </w:tc>
      </w:tr>
      <w:tr w:rsidR="00140B76" w14:paraId="241B723B" w14:textId="77777777" w:rsidTr="000D3FF3">
        <w:trPr>
          <w:cantSplit/>
        </w:trPr>
        <w:tc>
          <w:tcPr>
            <w:tcW w:w="2122" w:type="dxa"/>
          </w:tcPr>
          <w:p w14:paraId="2C5AF466" w14:textId="77777777" w:rsidR="00140B76" w:rsidRDefault="00140B76" w:rsidP="00140B76">
            <w:pPr>
              <w:spacing w:after="0" w:line="240" w:lineRule="auto"/>
              <w:rPr>
                <w:rFonts w:ascii="Calibri" w:eastAsia="Calibri" w:hAnsi="Calibri" w:cs="Times New Roman"/>
              </w:rPr>
            </w:pPr>
            <w:r>
              <w:rPr>
                <w:rFonts w:ascii="Calibri" w:eastAsia="Calibri" w:hAnsi="Calibri" w:cs="Times New Roman"/>
              </w:rPr>
              <w:t>VRQA</w:t>
            </w:r>
          </w:p>
        </w:tc>
        <w:tc>
          <w:tcPr>
            <w:tcW w:w="7087" w:type="dxa"/>
          </w:tcPr>
          <w:p w14:paraId="385EB390" w14:textId="77777777" w:rsidR="00140B76" w:rsidRPr="009030B1" w:rsidRDefault="00140B76" w:rsidP="00140B76">
            <w:pPr>
              <w:spacing w:after="0" w:line="240" w:lineRule="auto"/>
            </w:pPr>
            <w:r w:rsidRPr="00A30C58">
              <w:rPr>
                <w:rFonts w:ascii="Calibri" w:eastAsia="Calibri" w:hAnsi="Calibri"/>
              </w:rPr>
              <w:t>Victorian Registration and Qualifications Authority</w:t>
            </w:r>
          </w:p>
        </w:tc>
      </w:tr>
    </w:tbl>
    <w:p w14:paraId="4BFA0FE2" w14:textId="77777777" w:rsidR="006B386A" w:rsidRDefault="006B386A" w:rsidP="00166680"/>
    <w:p w14:paraId="2C747AC1" w14:textId="77777777" w:rsidR="00E81ED5" w:rsidRDefault="00E81ED5" w:rsidP="00945A07">
      <w:pPr>
        <w:pStyle w:val="Heading2"/>
        <w:numPr>
          <w:ilvl w:val="0"/>
          <w:numId w:val="4"/>
        </w:numPr>
        <w:ind w:left="426" w:hanging="426"/>
        <w:sectPr w:rsidR="00E81ED5" w:rsidSect="00344C15">
          <w:headerReference w:type="default" r:id="rId30"/>
          <w:footerReference w:type="default" r:id="rId31"/>
          <w:pgSz w:w="11906" w:h="16838"/>
          <w:pgMar w:top="2268" w:right="1558" w:bottom="1440" w:left="1440" w:header="0" w:footer="708" w:gutter="0"/>
          <w:cols w:space="708"/>
          <w:docGrid w:linePitch="360"/>
        </w:sectPr>
      </w:pPr>
      <w:bookmarkStart w:id="120" w:name="_Toc49945854"/>
      <w:bookmarkStart w:id="121" w:name="_Toc49945919"/>
    </w:p>
    <w:p w14:paraId="0B961795" w14:textId="77777777" w:rsidR="00166680" w:rsidRDefault="00166680" w:rsidP="00945A07">
      <w:pPr>
        <w:pStyle w:val="Heading2"/>
        <w:numPr>
          <w:ilvl w:val="0"/>
          <w:numId w:val="4"/>
        </w:numPr>
        <w:ind w:left="426" w:hanging="426"/>
      </w:pPr>
      <w:bookmarkStart w:id="122" w:name="_Toc86648389"/>
      <w:r>
        <w:lastRenderedPageBreak/>
        <w:t>Further Information</w:t>
      </w:r>
      <w:bookmarkEnd w:id="120"/>
      <w:bookmarkEnd w:id="121"/>
      <w:bookmarkEnd w:id="122"/>
    </w:p>
    <w:p w14:paraId="18135DF6" w14:textId="77777777" w:rsidR="00E91ECE" w:rsidRDefault="00E91ECE" w:rsidP="008A013C">
      <w:pPr>
        <w:pStyle w:val="Caption"/>
      </w:pPr>
      <w:r w:rsidRPr="008A013C">
        <w:t>Commonwealth legislation</w:t>
      </w:r>
    </w:p>
    <w:tbl>
      <w:tblPr>
        <w:tblStyle w:val="DESE"/>
        <w:tblW w:w="9209" w:type="dxa"/>
        <w:tblLook w:val="04A0" w:firstRow="1" w:lastRow="0" w:firstColumn="1" w:lastColumn="0" w:noHBand="0" w:noVBand="1"/>
      </w:tblPr>
      <w:tblGrid>
        <w:gridCol w:w="4673"/>
        <w:gridCol w:w="4536"/>
      </w:tblGrid>
      <w:tr w:rsidR="00A34E07" w14:paraId="30DCD40F" w14:textId="77777777" w:rsidTr="00A34E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tcPr>
          <w:p w14:paraId="3A086E00" w14:textId="77777777" w:rsidR="00A34E07" w:rsidRPr="00B100CC" w:rsidRDefault="00A97BBB" w:rsidP="00A34E07">
            <w:pPr>
              <w:spacing w:after="100"/>
            </w:pPr>
            <w:bookmarkStart w:id="123" w:name="_Hlk57796058"/>
            <w:bookmarkStart w:id="124" w:name="_Hlk57796190"/>
            <w:r>
              <w:rPr>
                <w:rFonts w:eastAsia="Calibri" w:cs="Times New Roman"/>
              </w:rPr>
              <w:t>Legislation</w:t>
            </w:r>
          </w:p>
        </w:tc>
        <w:tc>
          <w:tcPr>
            <w:tcW w:w="4536" w:type="dxa"/>
          </w:tcPr>
          <w:p w14:paraId="7070C259" w14:textId="77777777" w:rsidR="00A34E07" w:rsidRPr="00B100CC" w:rsidRDefault="00A97BBB" w:rsidP="00A34E07">
            <w:pPr>
              <w:spacing w:after="100"/>
              <w:cnfStyle w:val="100000000000" w:firstRow="1" w:lastRow="0" w:firstColumn="0" w:lastColumn="0" w:oddVBand="0" w:evenVBand="0" w:oddHBand="0" w:evenHBand="0" w:firstRowFirstColumn="0" w:firstRowLastColumn="0" w:lastRowFirstColumn="0" w:lastRowLastColumn="0"/>
            </w:pPr>
            <w:r>
              <w:t>Link</w:t>
            </w:r>
          </w:p>
        </w:tc>
      </w:tr>
      <w:bookmarkEnd w:id="123"/>
      <w:tr w:rsidR="00A34E07" w14:paraId="11E2E397" w14:textId="77777777" w:rsidTr="00A34E07">
        <w:tc>
          <w:tcPr>
            <w:cnfStyle w:val="001000000000" w:firstRow="0" w:lastRow="0" w:firstColumn="1" w:lastColumn="0" w:oddVBand="0" w:evenVBand="0" w:oddHBand="0" w:evenHBand="0" w:firstRowFirstColumn="0" w:firstRowLastColumn="0" w:lastRowFirstColumn="0" w:lastRowLastColumn="0"/>
            <w:tcW w:w="4673" w:type="dxa"/>
            <w:vAlign w:val="top"/>
          </w:tcPr>
          <w:p w14:paraId="22C00384" w14:textId="77777777" w:rsidR="00A34E07" w:rsidRDefault="00A97BBB" w:rsidP="00A34E07">
            <w:pPr>
              <w:spacing w:before="40" w:after="40"/>
            </w:pPr>
            <w:r w:rsidRPr="0034611D">
              <w:rPr>
                <w:rFonts w:ascii="Calibri" w:eastAsia="Calibri" w:hAnsi="Calibri" w:cs="Times New Roman"/>
                <w:i/>
              </w:rPr>
              <w:t>National Vocational Education and Training Regulator Act 2011</w:t>
            </w:r>
          </w:p>
        </w:tc>
        <w:tc>
          <w:tcPr>
            <w:tcW w:w="4536" w:type="dxa"/>
            <w:vAlign w:val="top"/>
          </w:tcPr>
          <w:p w14:paraId="3B539E0B" w14:textId="77777777" w:rsidR="00A34E07" w:rsidRDefault="00CE1225" w:rsidP="00A34E07">
            <w:pPr>
              <w:spacing w:before="40" w:after="40"/>
              <w:cnfStyle w:val="000000000000" w:firstRow="0" w:lastRow="0" w:firstColumn="0" w:lastColumn="0" w:oddVBand="0" w:evenVBand="0" w:oddHBand="0" w:evenHBand="0" w:firstRowFirstColumn="0" w:firstRowLastColumn="0" w:lastRowFirstColumn="0" w:lastRowLastColumn="0"/>
            </w:pPr>
            <w:hyperlink r:id="rId32" w:history="1">
              <w:r w:rsidR="00A97BBB" w:rsidRPr="008A013C">
                <w:rPr>
                  <w:rStyle w:val="Hyperlink"/>
                </w:rPr>
                <w:t>www.legislation.gov.au/Series/C2011A00012</w:t>
              </w:r>
            </w:hyperlink>
          </w:p>
        </w:tc>
      </w:tr>
      <w:bookmarkEnd w:id="124"/>
      <w:tr w:rsidR="00A34E07" w14:paraId="079B82B3" w14:textId="77777777" w:rsidTr="00A34E07">
        <w:tc>
          <w:tcPr>
            <w:cnfStyle w:val="001000000000" w:firstRow="0" w:lastRow="0" w:firstColumn="1" w:lastColumn="0" w:oddVBand="0" w:evenVBand="0" w:oddHBand="0" w:evenHBand="0" w:firstRowFirstColumn="0" w:firstRowLastColumn="0" w:lastRowFirstColumn="0" w:lastRowLastColumn="0"/>
            <w:tcW w:w="4673" w:type="dxa"/>
            <w:vAlign w:val="top"/>
          </w:tcPr>
          <w:p w14:paraId="4841D84B" w14:textId="77777777" w:rsidR="00A34E07" w:rsidRDefault="00A97BBB" w:rsidP="00A34E07">
            <w:pPr>
              <w:spacing w:before="40" w:after="40"/>
            </w:pPr>
            <w:r w:rsidRPr="0034611D">
              <w:rPr>
                <w:rFonts w:ascii="Calibri" w:eastAsia="Calibri" w:hAnsi="Calibri" w:cs="Times New Roman"/>
                <w:i/>
              </w:rPr>
              <w:t>National Vocational Education and Training Regulator (</w:t>
            </w:r>
            <w:r w:rsidRPr="00C22550">
              <w:rPr>
                <w:rFonts w:ascii="Calibri" w:eastAsia="Calibri" w:hAnsi="Calibri" w:cs="Times New Roman"/>
                <w:i/>
              </w:rPr>
              <w:t>Data Provision Requirements</w:t>
            </w:r>
            <w:r w:rsidRPr="00B610BE">
              <w:rPr>
                <w:rFonts w:ascii="Calibri" w:eastAsia="Calibri" w:hAnsi="Calibri" w:cs="Times New Roman"/>
                <w:i/>
              </w:rPr>
              <w:t>)</w:t>
            </w:r>
            <w:r w:rsidRPr="00792F82">
              <w:rPr>
                <w:rFonts w:ascii="Calibri" w:eastAsia="Calibri" w:hAnsi="Calibri" w:cs="Times New Roman"/>
                <w:i/>
              </w:rPr>
              <w:t xml:space="preserve"> Instrument</w:t>
            </w:r>
            <w:r w:rsidRPr="00C22550">
              <w:rPr>
                <w:rFonts w:ascii="Calibri" w:eastAsia="Calibri" w:hAnsi="Calibri" w:cs="Times New Roman"/>
                <w:i/>
              </w:rPr>
              <w:t xml:space="preserve"> 2020</w:t>
            </w:r>
          </w:p>
        </w:tc>
        <w:tc>
          <w:tcPr>
            <w:tcW w:w="4536" w:type="dxa"/>
            <w:vAlign w:val="top"/>
          </w:tcPr>
          <w:p w14:paraId="2113972E" w14:textId="77777777" w:rsidR="00A34E07" w:rsidRDefault="00CE1225" w:rsidP="00A34E07">
            <w:pPr>
              <w:spacing w:before="40" w:after="40"/>
              <w:cnfStyle w:val="000000000000" w:firstRow="0" w:lastRow="0" w:firstColumn="0" w:lastColumn="0" w:oddVBand="0" w:evenVBand="0" w:oddHBand="0" w:evenHBand="0" w:firstRowFirstColumn="0" w:firstRowLastColumn="0" w:lastRowFirstColumn="0" w:lastRowLastColumn="0"/>
            </w:pPr>
            <w:hyperlink r:id="rId33" w:history="1">
              <w:r w:rsidR="00A97BBB" w:rsidRPr="008A013C">
                <w:rPr>
                  <w:rStyle w:val="Hyperlink"/>
                </w:rPr>
                <w:t>www.legislation.gov.au/Series/F2013L00160</w:t>
              </w:r>
            </w:hyperlink>
          </w:p>
        </w:tc>
      </w:tr>
      <w:tr w:rsidR="00A34E07" w14:paraId="4978D583" w14:textId="77777777" w:rsidTr="00A34E07">
        <w:tc>
          <w:tcPr>
            <w:cnfStyle w:val="001000000000" w:firstRow="0" w:lastRow="0" w:firstColumn="1" w:lastColumn="0" w:oddVBand="0" w:evenVBand="0" w:oddHBand="0" w:evenHBand="0" w:firstRowFirstColumn="0" w:firstRowLastColumn="0" w:lastRowFirstColumn="0" w:lastRowLastColumn="0"/>
            <w:tcW w:w="4673" w:type="dxa"/>
          </w:tcPr>
          <w:p w14:paraId="73F1CF56" w14:textId="77777777" w:rsidR="00A34E07" w:rsidRDefault="00A97BBB" w:rsidP="00A34E07">
            <w:pPr>
              <w:spacing w:before="40" w:after="40"/>
            </w:pPr>
            <w:r w:rsidRPr="00C22550">
              <w:rPr>
                <w:rFonts w:ascii="Calibri" w:eastAsia="Calibri" w:hAnsi="Calibri" w:cs="Times New Roman"/>
                <w:i/>
              </w:rPr>
              <w:t>Standards for Registered Training Organisations (RTOs) 2015</w:t>
            </w:r>
          </w:p>
        </w:tc>
        <w:tc>
          <w:tcPr>
            <w:tcW w:w="4536" w:type="dxa"/>
            <w:vAlign w:val="top"/>
          </w:tcPr>
          <w:p w14:paraId="1EAC0CEE" w14:textId="77777777" w:rsidR="00A34E07" w:rsidRDefault="00CE1225" w:rsidP="00A34E07">
            <w:pPr>
              <w:spacing w:before="40" w:after="40"/>
              <w:cnfStyle w:val="000000000000" w:firstRow="0" w:lastRow="0" w:firstColumn="0" w:lastColumn="0" w:oddVBand="0" w:evenVBand="0" w:oddHBand="0" w:evenHBand="0" w:firstRowFirstColumn="0" w:firstRowLastColumn="0" w:lastRowFirstColumn="0" w:lastRowLastColumn="0"/>
            </w:pPr>
            <w:hyperlink r:id="rId34" w:history="1">
              <w:r w:rsidR="00A97BBB" w:rsidRPr="008A013C">
                <w:rPr>
                  <w:rStyle w:val="Hyperlink"/>
                </w:rPr>
                <w:t>www.legislation.gov.au/Series/F2014L01377</w:t>
              </w:r>
            </w:hyperlink>
          </w:p>
        </w:tc>
      </w:tr>
      <w:tr w:rsidR="00A97BBB" w14:paraId="554FA7E8" w14:textId="77777777" w:rsidTr="00A34E07">
        <w:tc>
          <w:tcPr>
            <w:cnfStyle w:val="001000000000" w:firstRow="0" w:lastRow="0" w:firstColumn="1" w:lastColumn="0" w:oddVBand="0" w:evenVBand="0" w:oddHBand="0" w:evenHBand="0" w:firstRowFirstColumn="0" w:firstRowLastColumn="0" w:lastRowFirstColumn="0" w:lastRowLastColumn="0"/>
            <w:tcW w:w="4673" w:type="dxa"/>
          </w:tcPr>
          <w:p w14:paraId="3BA3CE45" w14:textId="77777777" w:rsidR="00A97BBB" w:rsidRPr="00C22550" w:rsidRDefault="00A97BBB" w:rsidP="00A34E07">
            <w:pPr>
              <w:spacing w:before="40" w:after="40"/>
              <w:rPr>
                <w:rFonts w:ascii="Calibri" w:eastAsia="Calibri" w:hAnsi="Calibri" w:cs="Times New Roman"/>
                <w:i/>
              </w:rPr>
            </w:pPr>
            <w:r w:rsidRPr="0034611D" w:rsidDel="00F727EC">
              <w:rPr>
                <w:rFonts w:ascii="Calibri" w:eastAsia="Calibri" w:hAnsi="Calibri" w:cs="Times New Roman"/>
                <w:i/>
              </w:rPr>
              <w:t>Student Identifiers Act 2014</w:t>
            </w:r>
          </w:p>
        </w:tc>
        <w:tc>
          <w:tcPr>
            <w:tcW w:w="4536" w:type="dxa"/>
            <w:vAlign w:val="top"/>
          </w:tcPr>
          <w:p w14:paraId="162CF214" w14:textId="77777777" w:rsidR="00A97BBB" w:rsidRDefault="00CE1225" w:rsidP="00A34E07">
            <w:pPr>
              <w:spacing w:before="40" w:after="40"/>
              <w:cnfStyle w:val="000000000000" w:firstRow="0" w:lastRow="0" w:firstColumn="0" w:lastColumn="0" w:oddVBand="0" w:evenVBand="0" w:oddHBand="0" w:evenHBand="0" w:firstRowFirstColumn="0" w:firstRowLastColumn="0" w:lastRowFirstColumn="0" w:lastRowLastColumn="0"/>
            </w:pPr>
            <w:hyperlink r:id="rId35" w:history="1">
              <w:r w:rsidR="00A97BBB" w:rsidRPr="008A013C">
                <w:rPr>
                  <w:rStyle w:val="Hyperlink"/>
                </w:rPr>
                <w:t>www.legislation.gov.au/Series/C2014A00036</w:t>
              </w:r>
            </w:hyperlink>
          </w:p>
        </w:tc>
      </w:tr>
      <w:tr w:rsidR="00A97BBB" w14:paraId="373469AD" w14:textId="77777777" w:rsidTr="00A9781E">
        <w:tc>
          <w:tcPr>
            <w:cnfStyle w:val="001000000000" w:firstRow="0" w:lastRow="0" w:firstColumn="1" w:lastColumn="0" w:oddVBand="0" w:evenVBand="0" w:oddHBand="0" w:evenHBand="0" w:firstRowFirstColumn="0" w:firstRowLastColumn="0" w:lastRowFirstColumn="0" w:lastRowLastColumn="0"/>
            <w:tcW w:w="4673" w:type="dxa"/>
            <w:vAlign w:val="top"/>
          </w:tcPr>
          <w:p w14:paraId="6BE9436C" w14:textId="77777777" w:rsidR="00A97BBB" w:rsidRPr="00C22550" w:rsidRDefault="00A97BBB" w:rsidP="00A97BBB">
            <w:pPr>
              <w:spacing w:before="40" w:after="40"/>
              <w:rPr>
                <w:rFonts w:ascii="Calibri" w:eastAsia="Calibri" w:hAnsi="Calibri" w:cs="Times New Roman"/>
                <w:i/>
              </w:rPr>
            </w:pPr>
            <w:r w:rsidRPr="00C22550" w:rsidDel="00F727EC">
              <w:rPr>
                <w:rFonts w:ascii="Calibri" w:eastAsia="Calibri" w:hAnsi="Calibri" w:cs="Times New Roman"/>
                <w:i/>
              </w:rPr>
              <w:t>Student Identifiers Regulation 2014</w:t>
            </w:r>
          </w:p>
        </w:tc>
        <w:tc>
          <w:tcPr>
            <w:tcW w:w="4536" w:type="dxa"/>
            <w:vAlign w:val="top"/>
          </w:tcPr>
          <w:p w14:paraId="6ECC85C3"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36" w:history="1">
              <w:r w:rsidR="00A97BBB" w:rsidRPr="008A013C">
                <w:rPr>
                  <w:rStyle w:val="Hyperlink"/>
                </w:rPr>
                <w:t>www.legislation.gov.au/Series/F2014L01204</w:t>
              </w:r>
            </w:hyperlink>
          </w:p>
        </w:tc>
      </w:tr>
      <w:tr w:rsidR="00A97BBB" w14:paraId="1E9C9843" w14:textId="77777777" w:rsidTr="00A34E07">
        <w:tc>
          <w:tcPr>
            <w:cnfStyle w:val="001000000000" w:firstRow="0" w:lastRow="0" w:firstColumn="1" w:lastColumn="0" w:oddVBand="0" w:evenVBand="0" w:oddHBand="0" w:evenHBand="0" w:firstRowFirstColumn="0" w:firstRowLastColumn="0" w:lastRowFirstColumn="0" w:lastRowLastColumn="0"/>
            <w:tcW w:w="4673" w:type="dxa"/>
          </w:tcPr>
          <w:p w14:paraId="70C6D19C" w14:textId="77777777" w:rsidR="00A97BBB" w:rsidRPr="00C22550" w:rsidRDefault="00A97BBB" w:rsidP="00A97BBB">
            <w:pPr>
              <w:spacing w:before="40" w:after="40"/>
              <w:rPr>
                <w:rFonts w:ascii="Calibri" w:eastAsia="Calibri" w:hAnsi="Calibri" w:cs="Times New Roman"/>
                <w:i/>
              </w:rPr>
            </w:pPr>
            <w:r w:rsidRPr="00B610BE">
              <w:rPr>
                <w:rFonts w:ascii="Calibri" w:eastAsia="Calibri" w:hAnsi="Calibri" w:cs="Times New Roman"/>
                <w:i/>
              </w:rPr>
              <w:t>Stu</w:t>
            </w:r>
            <w:r w:rsidRPr="00792F82">
              <w:rPr>
                <w:rFonts w:ascii="Calibri" w:eastAsia="Calibri" w:hAnsi="Calibri" w:cs="Times New Roman"/>
                <w:i/>
              </w:rPr>
              <w:t>dent Identifiers (Exemptions) Instrument 2018</w:t>
            </w:r>
          </w:p>
        </w:tc>
        <w:tc>
          <w:tcPr>
            <w:tcW w:w="4536" w:type="dxa"/>
            <w:vAlign w:val="top"/>
          </w:tcPr>
          <w:p w14:paraId="16643D9E"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37" w:history="1">
              <w:r w:rsidR="00A97BBB" w:rsidRPr="008A013C">
                <w:rPr>
                  <w:rStyle w:val="Hyperlink"/>
                </w:rPr>
                <w:t>www.legislation.gov.au/Series/F2018L01447</w:t>
              </w:r>
            </w:hyperlink>
          </w:p>
        </w:tc>
      </w:tr>
      <w:tr w:rsidR="00A97BBB" w14:paraId="57CF13FB" w14:textId="77777777" w:rsidTr="00A34E07">
        <w:tc>
          <w:tcPr>
            <w:cnfStyle w:val="001000000000" w:firstRow="0" w:lastRow="0" w:firstColumn="1" w:lastColumn="0" w:oddVBand="0" w:evenVBand="0" w:oddHBand="0" w:evenHBand="0" w:firstRowFirstColumn="0" w:firstRowLastColumn="0" w:lastRowFirstColumn="0" w:lastRowLastColumn="0"/>
            <w:tcW w:w="4673" w:type="dxa"/>
          </w:tcPr>
          <w:p w14:paraId="788A0F37" w14:textId="77777777" w:rsidR="00A97BBB" w:rsidRPr="00C22550" w:rsidRDefault="00A97BBB" w:rsidP="00A97BBB">
            <w:pPr>
              <w:spacing w:before="40" w:after="40"/>
              <w:rPr>
                <w:rFonts w:ascii="Calibri" w:eastAsia="Calibri" w:hAnsi="Calibri" w:cs="Times New Roman"/>
                <w:i/>
              </w:rPr>
            </w:pPr>
            <w:r w:rsidRPr="0034611D" w:rsidDel="00F727EC">
              <w:rPr>
                <w:rFonts w:ascii="Calibri" w:eastAsia="Calibri" w:hAnsi="Calibri" w:cs="Times New Roman"/>
                <w:i/>
              </w:rPr>
              <w:t>Privacy Act (1988)</w:t>
            </w:r>
          </w:p>
        </w:tc>
        <w:tc>
          <w:tcPr>
            <w:tcW w:w="4536" w:type="dxa"/>
            <w:vAlign w:val="top"/>
          </w:tcPr>
          <w:p w14:paraId="637698C1"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38" w:history="1">
              <w:r w:rsidR="00A97BBB" w:rsidRPr="008A013C">
                <w:rPr>
                  <w:rStyle w:val="Hyperlink"/>
                </w:rPr>
                <w:t>www.legislation.gov.au/Series/C2004A03712</w:t>
              </w:r>
            </w:hyperlink>
          </w:p>
        </w:tc>
      </w:tr>
      <w:tr w:rsidR="00A97BBB" w14:paraId="4D5EECFB" w14:textId="77777777" w:rsidTr="00A34E07">
        <w:tc>
          <w:tcPr>
            <w:cnfStyle w:val="001000000000" w:firstRow="0" w:lastRow="0" w:firstColumn="1" w:lastColumn="0" w:oddVBand="0" w:evenVBand="0" w:oddHBand="0" w:evenHBand="0" w:firstRowFirstColumn="0" w:firstRowLastColumn="0" w:lastRowFirstColumn="0" w:lastRowLastColumn="0"/>
            <w:tcW w:w="4673" w:type="dxa"/>
          </w:tcPr>
          <w:p w14:paraId="3E3E654B" w14:textId="77777777" w:rsidR="00A97BBB" w:rsidRPr="00C22550" w:rsidRDefault="00A97BBB" w:rsidP="00A97BBB">
            <w:pPr>
              <w:spacing w:before="40" w:after="40"/>
              <w:rPr>
                <w:rFonts w:ascii="Calibri" w:eastAsia="Calibri" w:hAnsi="Calibri" w:cs="Times New Roman"/>
                <w:i/>
              </w:rPr>
            </w:pPr>
            <w:r w:rsidRPr="00C22550" w:rsidDel="00F727EC">
              <w:rPr>
                <w:rFonts w:ascii="Calibri" w:eastAsia="Calibri" w:hAnsi="Calibri" w:cs="Times New Roman"/>
                <w:i/>
              </w:rPr>
              <w:t>Australian Privacy Principles</w:t>
            </w:r>
          </w:p>
        </w:tc>
        <w:tc>
          <w:tcPr>
            <w:tcW w:w="4536" w:type="dxa"/>
            <w:vAlign w:val="top"/>
          </w:tcPr>
          <w:p w14:paraId="7AC0B14E"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39" w:history="1">
              <w:r w:rsidR="00A97BBB" w:rsidRPr="008A013C" w:rsidDel="00F727EC">
                <w:rPr>
                  <w:rStyle w:val="Hyperlink"/>
                </w:rPr>
                <w:t>www.oaic.gov.au/agencies-and-organisations/guides/app-quick-reference-tool</w:t>
              </w:r>
            </w:hyperlink>
          </w:p>
        </w:tc>
      </w:tr>
    </w:tbl>
    <w:p w14:paraId="4DB62589" w14:textId="77777777" w:rsidR="00E91ECE" w:rsidRDefault="00E91ECE" w:rsidP="008A013C">
      <w:pPr>
        <w:pStyle w:val="Caption"/>
      </w:pPr>
      <w:r w:rsidRPr="00FC1D18">
        <w:t>State or Territory legislation and guidelines</w:t>
      </w:r>
    </w:p>
    <w:tbl>
      <w:tblPr>
        <w:tblStyle w:val="DESE"/>
        <w:tblW w:w="9209" w:type="dxa"/>
        <w:tblLayout w:type="fixed"/>
        <w:tblLook w:val="04A0" w:firstRow="1" w:lastRow="0" w:firstColumn="1" w:lastColumn="0" w:noHBand="0" w:noVBand="1"/>
      </w:tblPr>
      <w:tblGrid>
        <w:gridCol w:w="4673"/>
        <w:gridCol w:w="4536"/>
      </w:tblGrid>
      <w:tr w:rsidR="00A97BBB" w14:paraId="36E28638" w14:textId="77777777" w:rsidTr="00072E3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tcPr>
          <w:p w14:paraId="5FCAD621" w14:textId="77777777" w:rsidR="00A97BBB" w:rsidRPr="00B100CC" w:rsidRDefault="00072E34" w:rsidP="00A9781E">
            <w:pPr>
              <w:spacing w:after="100"/>
            </w:pPr>
            <w:r>
              <w:rPr>
                <w:rFonts w:eastAsia="Calibri" w:cs="Times New Roman"/>
              </w:rPr>
              <w:t>Document name</w:t>
            </w:r>
          </w:p>
        </w:tc>
        <w:tc>
          <w:tcPr>
            <w:tcW w:w="4536" w:type="dxa"/>
          </w:tcPr>
          <w:p w14:paraId="03859645" w14:textId="77777777" w:rsidR="00A97BBB" w:rsidRPr="00B100CC" w:rsidRDefault="00A97BBB" w:rsidP="00A9781E">
            <w:pPr>
              <w:spacing w:after="100"/>
              <w:cnfStyle w:val="100000000000" w:firstRow="1" w:lastRow="0" w:firstColumn="0" w:lastColumn="0" w:oddVBand="0" w:evenVBand="0" w:oddHBand="0" w:evenHBand="0" w:firstRowFirstColumn="0" w:firstRowLastColumn="0" w:lastRowFirstColumn="0" w:lastRowLastColumn="0"/>
            </w:pPr>
            <w:r>
              <w:t>Link</w:t>
            </w:r>
          </w:p>
        </w:tc>
      </w:tr>
      <w:tr w:rsidR="00A97BBB" w14:paraId="0B99C808"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2B43F22E" w14:textId="77777777" w:rsidR="00A97BBB" w:rsidRDefault="00A97BBB" w:rsidP="00A97BBB">
            <w:pPr>
              <w:spacing w:before="40" w:after="40"/>
            </w:pPr>
            <w:r w:rsidRPr="005E6B6C">
              <w:rPr>
                <w:rFonts w:ascii="Calibri" w:eastAsia="Calibri" w:hAnsi="Calibri" w:cs="Times New Roman"/>
                <w:i/>
                <w:iCs/>
              </w:rPr>
              <w:t>Education and Training Reform Act 2006</w:t>
            </w:r>
            <w:r>
              <w:rPr>
                <w:rFonts w:ascii="Calibri" w:eastAsia="Calibri" w:hAnsi="Calibri" w:cs="Times New Roman"/>
              </w:rPr>
              <w:t xml:space="preserve"> (Vic)</w:t>
            </w:r>
          </w:p>
        </w:tc>
        <w:tc>
          <w:tcPr>
            <w:tcW w:w="4536" w:type="dxa"/>
            <w:vAlign w:val="top"/>
          </w:tcPr>
          <w:p w14:paraId="68AE8E66"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40" w:history="1">
              <w:r w:rsidR="00A97BBB" w:rsidRPr="005959D3">
                <w:rPr>
                  <w:rStyle w:val="Hyperlink"/>
                </w:rPr>
                <w:t>www.legislation.vic.gov.au/in-force/acts/education-and-training-reform-act-2006/080</w:t>
              </w:r>
            </w:hyperlink>
            <w:r w:rsidR="00072E34">
              <w:rPr>
                <w:rStyle w:val="Hyperlink"/>
              </w:rPr>
              <w:t xml:space="preserve"> </w:t>
            </w:r>
          </w:p>
        </w:tc>
      </w:tr>
      <w:tr w:rsidR="00A97BBB" w14:paraId="63970908"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259BA0BE" w14:textId="77777777" w:rsidR="00A97BBB" w:rsidRDefault="00A97BBB" w:rsidP="00A97BBB">
            <w:pPr>
              <w:spacing w:before="40" w:after="40"/>
            </w:pPr>
            <w:r w:rsidRPr="00C22550">
              <w:rPr>
                <w:rFonts w:ascii="Calibri" w:eastAsia="Calibri" w:hAnsi="Calibri" w:cs="Times New Roman"/>
                <w:i/>
                <w:iCs/>
              </w:rPr>
              <w:t>AQTF Essential Conditions and Standards for Continuing Registration</w:t>
            </w:r>
            <w:r>
              <w:rPr>
                <w:rFonts w:ascii="Calibri" w:eastAsia="Calibri" w:hAnsi="Calibri" w:cs="Times New Roman"/>
              </w:rPr>
              <w:t xml:space="preserve"> (Vic)</w:t>
            </w:r>
          </w:p>
        </w:tc>
        <w:tc>
          <w:tcPr>
            <w:tcW w:w="4536" w:type="dxa"/>
            <w:vAlign w:val="top"/>
          </w:tcPr>
          <w:p w14:paraId="5E725796"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41" w:history="1">
              <w:r w:rsidR="00A97BBB" w:rsidRPr="007825B7">
                <w:rPr>
                  <w:rStyle w:val="Hyperlink"/>
                </w:rPr>
                <w:t>www.vrqa.vic.gov.au/Documents/VETEssecondstandrdscont.pdf</w:t>
              </w:r>
            </w:hyperlink>
            <w:r w:rsidR="00072E34">
              <w:rPr>
                <w:rStyle w:val="Hyperlink"/>
              </w:rPr>
              <w:t xml:space="preserve"> </w:t>
            </w:r>
          </w:p>
        </w:tc>
      </w:tr>
      <w:tr w:rsidR="00A97BBB" w14:paraId="5D68C5CF"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34425531" w14:textId="77777777" w:rsidR="00A97BBB" w:rsidRDefault="00A97BBB" w:rsidP="00A97BBB">
            <w:pPr>
              <w:spacing w:before="40" w:after="40"/>
            </w:pPr>
            <w:r w:rsidRPr="00C22550">
              <w:rPr>
                <w:i/>
                <w:iCs/>
                <w:color w:val="008276" w:themeColor="accent3"/>
              </w:rPr>
              <w:t>Victorian Registration and Qualifications Authority</w:t>
            </w:r>
            <w:r w:rsidRPr="00C22550">
              <w:rPr>
                <w:rFonts w:ascii="Calibri" w:eastAsia="Calibri" w:hAnsi="Calibri" w:cs="Times New Roman"/>
                <w:i/>
                <w:iCs/>
              </w:rPr>
              <w:t xml:space="preserve"> Guidelines for VET Providers</w:t>
            </w:r>
          </w:p>
        </w:tc>
        <w:tc>
          <w:tcPr>
            <w:tcW w:w="4536" w:type="dxa"/>
            <w:vAlign w:val="top"/>
          </w:tcPr>
          <w:p w14:paraId="6FCB181B"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42" w:history="1">
              <w:r w:rsidR="00A97BBB" w:rsidRPr="007825B7">
                <w:rPr>
                  <w:rStyle w:val="Hyperlink"/>
                </w:rPr>
                <w:t>www.vrqa.vic.gov.au/registration/Pages/vetqualitydef.aspx</w:t>
              </w:r>
            </w:hyperlink>
            <w:r w:rsidR="00072E34">
              <w:rPr>
                <w:rStyle w:val="Hyperlink"/>
              </w:rPr>
              <w:t xml:space="preserve"> </w:t>
            </w:r>
          </w:p>
        </w:tc>
      </w:tr>
      <w:tr w:rsidR="00A97BBB" w14:paraId="7242566A"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177975BC" w14:textId="77777777" w:rsidR="00A97BBB" w:rsidRPr="00C22550" w:rsidRDefault="00A97BBB" w:rsidP="00A97BBB">
            <w:pPr>
              <w:spacing w:before="40" w:after="40"/>
              <w:rPr>
                <w:rFonts w:ascii="Calibri" w:eastAsia="Calibri" w:hAnsi="Calibri" w:cs="Times New Roman"/>
                <w:i/>
              </w:rPr>
            </w:pPr>
            <w:r w:rsidRPr="00C22550">
              <w:rPr>
                <w:rFonts w:ascii="Calibri" w:eastAsia="Calibri" w:hAnsi="Calibri" w:cs="Times New Roman"/>
                <w:i/>
                <w:iCs/>
              </w:rPr>
              <w:t>Vocational Education and Training Act 1996</w:t>
            </w:r>
            <w:r>
              <w:rPr>
                <w:rFonts w:ascii="Calibri" w:eastAsia="Calibri" w:hAnsi="Calibri" w:cs="Times New Roman"/>
              </w:rPr>
              <w:t xml:space="preserve"> (WA)</w:t>
            </w:r>
          </w:p>
        </w:tc>
        <w:tc>
          <w:tcPr>
            <w:tcW w:w="4536" w:type="dxa"/>
            <w:vAlign w:val="top"/>
          </w:tcPr>
          <w:p w14:paraId="29A6777A"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43" w:history="1">
              <w:r w:rsidR="00A97BBB" w:rsidRPr="007825B7">
                <w:rPr>
                  <w:rStyle w:val="Hyperlink"/>
                </w:rPr>
                <w:t>www.legislation.wa.gov.au/legislation/statutes.nsf/law_a858.html</w:t>
              </w:r>
            </w:hyperlink>
            <w:r w:rsidR="00072E34">
              <w:rPr>
                <w:rStyle w:val="Hyperlink"/>
              </w:rPr>
              <w:t xml:space="preserve"> </w:t>
            </w:r>
          </w:p>
        </w:tc>
      </w:tr>
      <w:tr w:rsidR="00A97BBB" w14:paraId="7637E339" w14:textId="77777777" w:rsidTr="00072E34">
        <w:tc>
          <w:tcPr>
            <w:cnfStyle w:val="001000000000" w:firstRow="0" w:lastRow="0" w:firstColumn="1" w:lastColumn="0" w:oddVBand="0" w:evenVBand="0" w:oddHBand="0" w:evenHBand="0" w:firstRowFirstColumn="0" w:firstRowLastColumn="0" w:lastRowFirstColumn="0" w:lastRowLastColumn="0"/>
            <w:tcW w:w="4673" w:type="dxa"/>
            <w:vAlign w:val="top"/>
          </w:tcPr>
          <w:p w14:paraId="75FA0B34" w14:textId="77777777" w:rsidR="00A97BBB" w:rsidRPr="0034611D" w:rsidDel="00F727EC" w:rsidRDefault="00A97BBB" w:rsidP="00A97BBB">
            <w:pPr>
              <w:spacing w:before="40" w:after="40"/>
              <w:rPr>
                <w:rFonts w:ascii="Calibri" w:eastAsia="Calibri" w:hAnsi="Calibri" w:cs="Times New Roman"/>
                <w:i/>
              </w:rPr>
            </w:pPr>
            <w:r w:rsidRPr="00C22550">
              <w:rPr>
                <w:rFonts w:ascii="Calibri" w:eastAsia="Calibri" w:hAnsi="Calibri" w:cs="Times New Roman"/>
                <w:i/>
                <w:iCs/>
              </w:rPr>
              <w:t>Vocational Education and Training (General) Regulations 2009</w:t>
            </w:r>
            <w:r>
              <w:rPr>
                <w:rFonts w:ascii="Calibri" w:eastAsia="Calibri" w:hAnsi="Calibri" w:cs="Times New Roman"/>
              </w:rPr>
              <w:t xml:space="preserve"> (WA)</w:t>
            </w:r>
          </w:p>
        </w:tc>
        <w:tc>
          <w:tcPr>
            <w:tcW w:w="4536" w:type="dxa"/>
            <w:vAlign w:val="top"/>
          </w:tcPr>
          <w:p w14:paraId="148CBCE9" w14:textId="77777777" w:rsidR="00A97BBB" w:rsidRDefault="00CE1225" w:rsidP="00A97BBB">
            <w:pPr>
              <w:spacing w:before="40" w:after="40"/>
              <w:cnfStyle w:val="000000000000" w:firstRow="0" w:lastRow="0" w:firstColumn="0" w:lastColumn="0" w:oddVBand="0" w:evenVBand="0" w:oddHBand="0" w:evenHBand="0" w:firstRowFirstColumn="0" w:firstRowLastColumn="0" w:lastRowFirstColumn="0" w:lastRowLastColumn="0"/>
            </w:pPr>
            <w:hyperlink r:id="rId44" w:history="1">
              <w:r w:rsidR="00A97BBB" w:rsidRPr="007825B7">
                <w:rPr>
                  <w:rStyle w:val="Hyperlink"/>
                </w:rPr>
                <w:t>www.legislation.wa.gov.au/legislation/statutes.nsf/law_s41125.html</w:t>
              </w:r>
            </w:hyperlink>
            <w:r w:rsidR="00072E34">
              <w:rPr>
                <w:rStyle w:val="Hyperlink"/>
              </w:rPr>
              <w:t xml:space="preserve"> </w:t>
            </w:r>
          </w:p>
        </w:tc>
      </w:tr>
    </w:tbl>
    <w:p w14:paraId="591504D5" w14:textId="77777777" w:rsidR="00E91ECE" w:rsidRDefault="00E91ECE" w:rsidP="008A013C">
      <w:pPr>
        <w:pStyle w:val="Caption"/>
      </w:pPr>
      <w:r w:rsidRPr="008A013C">
        <w:t>Other</w:t>
      </w:r>
    </w:p>
    <w:tbl>
      <w:tblPr>
        <w:tblStyle w:val="DESE"/>
        <w:tblW w:w="9209" w:type="dxa"/>
        <w:tblLook w:val="04A0" w:firstRow="1" w:lastRow="0" w:firstColumn="1" w:lastColumn="0" w:noHBand="0" w:noVBand="1"/>
      </w:tblPr>
      <w:tblGrid>
        <w:gridCol w:w="4673"/>
        <w:gridCol w:w="4536"/>
      </w:tblGrid>
      <w:tr w:rsidR="00072E34" w14:paraId="594C58D7" w14:textId="77777777" w:rsidTr="00072E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667346D" w14:textId="77777777" w:rsidR="00072E34" w:rsidRPr="00B100CC" w:rsidRDefault="00072E34" w:rsidP="00A9781E">
            <w:pPr>
              <w:spacing w:after="100"/>
            </w:pPr>
            <w:r>
              <w:rPr>
                <w:rFonts w:eastAsia="Calibri" w:cs="Times New Roman"/>
              </w:rPr>
              <w:t>Document name</w:t>
            </w:r>
          </w:p>
        </w:tc>
        <w:tc>
          <w:tcPr>
            <w:tcW w:w="4536" w:type="dxa"/>
          </w:tcPr>
          <w:p w14:paraId="1052F34C" w14:textId="77777777" w:rsidR="00072E34" w:rsidRPr="00B100CC" w:rsidRDefault="00072E34" w:rsidP="00A9781E">
            <w:pPr>
              <w:spacing w:after="100"/>
              <w:cnfStyle w:val="100000000000" w:firstRow="1" w:lastRow="0" w:firstColumn="0" w:lastColumn="0" w:oddVBand="0" w:evenVBand="0" w:oddHBand="0" w:evenHBand="0" w:firstRowFirstColumn="0" w:firstRowLastColumn="0" w:lastRowFirstColumn="0" w:lastRowLastColumn="0"/>
            </w:pPr>
            <w:r>
              <w:t>Link</w:t>
            </w:r>
          </w:p>
        </w:tc>
      </w:tr>
      <w:tr w:rsidR="00072E34" w14:paraId="6B7053D5" w14:textId="77777777" w:rsidTr="00072E34">
        <w:tc>
          <w:tcPr>
            <w:cnfStyle w:val="001000000000" w:firstRow="0" w:lastRow="0" w:firstColumn="1" w:lastColumn="0" w:oddVBand="0" w:evenVBand="0" w:oddHBand="0" w:evenHBand="0" w:firstRowFirstColumn="0" w:firstRowLastColumn="0" w:lastRowFirstColumn="0" w:lastRowLastColumn="0"/>
            <w:tcW w:w="4673" w:type="dxa"/>
          </w:tcPr>
          <w:p w14:paraId="60F90CB7" w14:textId="77777777" w:rsidR="00072E34" w:rsidRPr="00072E34" w:rsidRDefault="00072E34" w:rsidP="00A9781E">
            <w:pPr>
              <w:spacing w:before="40" w:after="40"/>
              <w:rPr>
                <w:iCs/>
              </w:rPr>
            </w:pPr>
            <w:r w:rsidRPr="00072E34">
              <w:rPr>
                <w:rFonts w:ascii="Calibri" w:eastAsia="Calibri" w:hAnsi="Calibri" w:cs="Times New Roman"/>
                <w:iCs/>
              </w:rPr>
              <w:t>AVETMISS</w:t>
            </w:r>
          </w:p>
        </w:tc>
        <w:tc>
          <w:tcPr>
            <w:tcW w:w="4536" w:type="dxa"/>
          </w:tcPr>
          <w:p w14:paraId="4D69B5CD" w14:textId="77777777" w:rsidR="00072E34" w:rsidRDefault="00CE1225" w:rsidP="00A9781E">
            <w:pPr>
              <w:spacing w:before="40" w:after="40"/>
              <w:cnfStyle w:val="000000000000" w:firstRow="0" w:lastRow="0" w:firstColumn="0" w:lastColumn="0" w:oddVBand="0" w:evenVBand="0" w:oddHBand="0" w:evenHBand="0" w:firstRowFirstColumn="0" w:firstRowLastColumn="0" w:lastRowFirstColumn="0" w:lastRowLastColumn="0"/>
            </w:pPr>
            <w:hyperlink r:id="rId45" w:history="1">
              <w:r w:rsidR="00072E34">
                <w:rPr>
                  <w:rStyle w:val="Hyperlink"/>
                </w:rPr>
                <w:t>https://www.ncver.edu.au/rto-hub/what-is-avetmiss</w:t>
              </w:r>
            </w:hyperlink>
          </w:p>
        </w:tc>
      </w:tr>
    </w:tbl>
    <w:p w14:paraId="4F4D14D4" w14:textId="77777777" w:rsidR="0047618A" w:rsidRDefault="0047618A" w:rsidP="00166680">
      <w:pPr>
        <w:pStyle w:val="Heading1"/>
        <w:sectPr w:rsidR="0047618A" w:rsidSect="00E81ED5">
          <w:pgSz w:w="11906" w:h="16838"/>
          <w:pgMar w:top="2268" w:right="1440" w:bottom="1440" w:left="1440" w:header="0" w:footer="708" w:gutter="0"/>
          <w:cols w:space="708"/>
          <w:docGrid w:linePitch="360"/>
        </w:sectPr>
      </w:pPr>
    </w:p>
    <w:p w14:paraId="5B24EBFF" w14:textId="77777777" w:rsidR="00166680" w:rsidRDefault="00166680" w:rsidP="00166680">
      <w:pPr>
        <w:pStyle w:val="Heading1"/>
      </w:pPr>
      <w:bookmarkStart w:id="125" w:name="_Toc86648390"/>
      <w:r>
        <w:lastRenderedPageBreak/>
        <w:t>Schedule 1</w:t>
      </w:r>
      <w:bookmarkEnd w:id="125"/>
    </w:p>
    <w:p w14:paraId="327E6D74" w14:textId="77777777" w:rsidR="00166680" w:rsidRPr="000E37ED" w:rsidRDefault="00166680" w:rsidP="000E37ED">
      <w:pPr>
        <w:pStyle w:val="Heading2"/>
      </w:pPr>
      <w:bookmarkStart w:id="126" w:name="_Toc49945856"/>
      <w:bookmarkStart w:id="127" w:name="_Toc49945921"/>
      <w:bookmarkStart w:id="128" w:name="_Toc86648391"/>
      <w:r w:rsidRPr="000E37ED">
        <w:t xml:space="preserve">Minimum mandatory content </w:t>
      </w:r>
      <w:r w:rsidR="002D3F71" w:rsidRPr="000E37ED">
        <w:t xml:space="preserve">for inclusion in a </w:t>
      </w:r>
      <w:r w:rsidRPr="000E37ED">
        <w:t>Privacy Notice</w:t>
      </w:r>
      <w:bookmarkEnd w:id="126"/>
      <w:bookmarkEnd w:id="127"/>
      <w:bookmarkEnd w:id="128"/>
    </w:p>
    <w:p w14:paraId="3739D07C" w14:textId="77777777" w:rsidR="006C4506" w:rsidRPr="000C0A9A" w:rsidRDefault="00F57FC6" w:rsidP="00D748D2">
      <w:pPr>
        <w:pStyle w:val="Heading3"/>
        <w:rPr>
          <w:rFonts w:eastAsia="Times New Roman"/>
        </w:rPr>
      </w:pPr>
      <w:bookmarkStart w:id="129" w:name="_Toc86648392"/>
      <w:r>
        <w:rPr>
          <w:rFonts w:eastAsia="Times New Roman"/>
        </w:rPr>
        <w:t>Why we collect your personal information</w:t>
      </w:r>
      <w:bookmarkEnd w:id="129"/>
    </w:p>
    <w:p w14:paraId="3FFFFA9E" w14:textId="77777777" w:rsidR="000C0A9A" w:rsidRPr="000C0A9A" w:rsidRDefault="00D748D2" w:rsidP="00B70853">
      <w:pPr>
        <w:ind w:left="284" w:right="521"/>
      </w:pPr>
      <w:r>
        <w:t>As a registered training organisation (</w:t>
      </w:r>
      <w:r w:rsidRPr="00C41DA1">
        <w:rPr>
          <w:bCs/>
        </w:rPr>
        <w:t>RTO</w:t>
      </w:r>
      <w:r>
        <w:t>), we collect your personal information so we can process and manage your enrolment in a vocational education and training (</w:t>
      </w:r>
      <w:r w:rsidRPr="00C41DA1">
        <w:rPr>
          <w:bCs/>
        </w:rPr>
        <w:t>VET</w:t>
      </w:r>
      <w:r>
        <w:t>) course with us.</w:t>
      </w:r>
    </w:p>
    <w:p w14:paraId="5A3E4382" w14:textId="77777777" w:rsidR="008B1B6B" w:rsidRPr="00202008" w:rsidRDefault="008B1B6B" w:rsidP="00B70853">
      <w:pPr>
        <w:ind w:left="284" w:right="521"/>
        <w:rPr>
          <w:color w:val="7030A0"/>
          <w:sz w:val="20"/>
          <w:szCs w:val="20"/>
        </w:rPr>
      </w:pPr>
      <w:r w:rsidRPr="00202008">
        <w:rPr>
          <w:i/>
          <w:iCs/>
          <w:color w:val="7030A0"/>
          <w:sz w:val="20"/>
          <w:szCs w:val="20"/>
        </w:rPr>
        <w:t>[</w:t>
      </w:r>
      <w:r w:rsidRPr="00202008">
        <w:rPr>
          <w:b/>
          <w:bCs/>
          <w:i/>
          <w:iCs/>
          <w:color w:val="7030A0"/>
          <w:sz w:val="20"/>
          <w:szCs w:val="20"/>
        </w:rPr>
        <w:t>Note to RTOs</w:t>
      </w:r>
      <w:r w:rsidR="000C0A9A" w:rsidRPr="00202008">
        <w:rPr>
          <w:b/>
          <w:bCs/>
          <w:i/>
          <w:iCs/>
          <w:color w:val="7030A0"/>
          <w:sz w:val="20"/>
          <w:szCs w:val="20"/>
        </w:rPr>
        <w:t xml:space="preserve"> – delete before providing to students</w:t>
      </w:r>
      <w:r w:rsidRPr="00202008">
        <w:rPr>
          <w:i/>
          <w:iCs/>
          <w:color w:val="7030A0"/>
          <w:sz w:val="20"/>
          <w:szCs w:val="20"/>
        </w:rPr>
        <w:t>: in accordance with APP 5.2(e), a collection notice should include the consequences for the individual if the personal information is not collected. If there are any consequences if an individual does not provide their personal information to you, you should explain these consequences here (e.g. that you will not be able to enrol them as a student).]</w:t>
      </w:r>
    </w:p>
    <w:p w14:paraId="21B0B057" w14:textId="77777777" w:rsidR="00D748D2" w:rsidRPr="00202008" w:rsidRDefault="00D748D2" w:rsidP="001B54A8">
      <w:pPr>
        <w:pStyle w:val="Heading3"/>
        <w:rPr>
          <w:rFonts w:eastAsia="Times New Roman"/>
        </w:rPr>
      </w:pPr>
      <w:bookmarkStart w:id="130" w:name="_Toc86648393"/>
      <w:r w:rsidRPr="00202008">
        <w:rPr>
          <w:rFonts w:eastAsia="Times New Roman"/>
        </w:rPr>
        <w:t>How we use your personal information</w:t>
      </w:r>
      <w:bookmarkEnd w:id="130"/>
    </w:p>
    <w:p w14:paraId="1269B27B" w14:textId="77777777" w:rsidR="00D748D2" w:rsidRPr="00202008" w:rsidRDefault="00D748D2" w:rsidP="00C22431">
      <w:pPr>
        <w:rPr>
          <w:rFonts w:eastAsia="Times New Roman" w:cstheme="minorHAnsi"/>
          <w:bCs/>
        </w:rPr>
      </w:pPr>
      <w:r w:rsidRPr="00202008">
        <w:rPr>
          <w:rFonts w:eastAsia="Times New Roman" w:cstheme="minorHAnsi"/>
          <w:bCs/>
        </w:rPr>
        <w:t>We use your personal information to enable us to deliver VET courses to you, and otherwise, as needed, to comply with our obligations as an RTO.</w:t>
      </w:r>
    </w:p>
    <w:p w14:paraId="7BF0C6FC" w14:textId="77777777" w:rsidR="006C4506" w:rsidRPr="00202008" w:rsidRDefault="00F57FC6" w:rsidP="00D748D2">
      <w:pPr>
        <w:pStyle w:val="Heading3"/>
        <w:rPr>
          <w:rFonts w:eastAsia="Times New Roman"/>
        </w:rPr>
      </w:pPr>
      <w:bookmarkStart w:id="131" w:name="_Toc86648394"/>
      <w:r w:rsidRPr="00202008">
        <w:rPr>
          <w:rFonts w:eastAsia="Times New Roman"/>
        </w:rPr>
        <w:t>How we disclose your personal information</w:t>
      </w:r>
      <w:bookmarkEnd w:id="131"/>
    </w:p>
    <w:p w14:paraId="5F0EBB7D" w14:textId="2AEE6794" w:rsidR="00D748D2" w:rsidRPr="00202008" w:rsidRDefault="00D748D2" w:rsidP="00C22431">
      <w:pPr>
        <w:rPr>
          <w:rFonts w:eastAsia="Times New Roman" w:cstheme="minorHAnsi"/>
        </w:rPr>
      </w:pPr>
      <w:r w:rsidRPr="00202008">
        <w:t xml:space="preserve">We are required by law (under the </w:t>
      </w:r>
      <w:r w:rsidRPr="00202008">
        <w:rPr>
          <w:i/>
          <w:iCs/>
        </w:rPr>
        <w:t xml:space="preserve">National Vocational Education and Training Regulator Act 2011 </w:t>
      </w:r>
      <w:r w:rsidRPr="00202008">
        <w:t>(</w:t>
      </w:r>
      <w:proofErr w:type="spellStart"/>
      <w:r w:rsidRPr="00202008">
        <w:t>Cth</w:t>
      </w:r>
      <w:proofErr w:type="spellEnd"/>
      <w:r w:rsidRPr="00202008">
        <w:t>) (</w:t>
      </w:r>
      <w:r w:rsidRPr="00202008">
        <w:rPr>
          <w:bCs/>
        </w:rPr>
        <w:t>NVETR Act</w:t>
      </w:r>
      <w:r w:rsidRPr="00202008">
        <w:t>)) to disclose the personal information we collect about you to the National VET Data Collection kept by the National Centre for Vocational Education Research Ltd (</w:t>
      </w:r>
      <w:r w:rsidRPr="00202008">
        <w:rPr>
          <w:bCs/>
        </w:rPr>
        <w:t>NCVER</w:t>
      </w:r>
      <w:r w:rsidRPr="00202008">
        <w:t xml:space="preserve">). </w:t>
      </w:r>
      <w:r w:rsidRPr="00202008">
        <w:rPr>
          <w:rFonts w:eastAsia="Times New Roman" w:cstheme="minorHAnsi"/>
        </w:rPr>
        <w:t>The NCVER is responsible for collecting, managing, analysing and communicating research and statistics about the Australian VET sector.</w:t>
      </w:r>
    </w:p>
    <w:p w14:paraId="2F9D8248" w14:textId="3727B841" w:rsidR="00D748D2" w:rsidRPr="00202008" w:rsidRDefault="00D748D2" w:rsidP="00C22431">
      <w:pPr>
        <w:rPr>
          <w:rFonts w:eastAsia="Times New Roman" w:cstheme="minorHAnsi"/>
        </w:rPr>
      </w:pPr>
      <w:r w:rsidRPr="00202008">
        <w:rPr>
          <w:rFonts w:eastAsia="Times New Roman" w:cstheme="minorHAnsi"/>
        </w:rPr>
        <w:t>We are also authorised by law (under the NVETR Act) to disclose your personal information to the relevant state or territory training authority.</w:t>
      </w:r>
    </w:p>
    <w:p w14:paraId="489BD89A" w14:textId="77777777" w:rsidR="008B1B6B" w:rsidRPr="0015467B" w:rsidRDefault="008B1B6B" w:rsidP="00B70853">
      <w:pPr>
        <w:ind w:left="284" w:right="521"/>
        <w:rPr>
          <w:i/>
          <w:iCs/>
          <w:color w:val="7030A0"/>
          <w:sz w:val="20"/>
          <w:szCs w:val="20"/>
        </w:rPr>
      </w:pPr>
      <w:r w:rsidRPr="00202008">
        <w:rPr>
          <w:i/>
          <w:iCs/>
          <w:color w:val="7030A0"/>
          <w:sz w:val="20"/>
          <w:szCs w:val="20"/>
        </w:rPr>
        <w:t>[</w:t>
      </w:r>
      <w:r w:rsidRPr="00202008">
        <w:rPr>
          <w:b/>
          <w:bCs/>
          <w:i/>
          <w:iCs/>
          <w:color w:val="7030A0"/>
          <w:sz w:val="20"/>
          <w:szCs w:val="20"/>
        </w:rPr>
        <w:t>Note to RTOs</w:t>
      </w:r>
      <w:r w:rsidR="000C0A9A" w:rsidRPr="00202008">
        <w:rPr>
          <w:b/>
          <w:bCs/>
          <w:i/>
          <w:iCs/>
          <w:color w:val="7030A0"/>
          <w:sz w:val="20"/>
          <w:szCs w:val="20"/>
        </w:rPr>
        <w:t xml:space="preserve"> – delete before providing to students</w:t>
      </w:r>
      <w:r w:rsidRPr="00202008">
        <w:rPr>
          <w:i/>
          <w:iCs/>
          <w:color w:val="7030A0"/>
          <w:sz w:val="20"/>
          <w:szCs w:val="20"/>
        </w:rPr>
        <w:t>: if any</w:t>
      </w:r>
      <w:r w:rsidRPr="0015467B">
        <w:rPr>
          <w:i/>
          <w:iCs/>
          <w:color w:val="7030A0"/>
          <w:sz w:val="20"/>
          <w:szCs w:val="20"/>
        </w:rPr>
        <w:t xml:space="preserve"> disclosures of students’ personal information to overseas recipients are likely, please include a statement notifying students of this likely disclosure and the countries in which such recipients are likely to be located (if it is practicable to specify those countries in the notice or to otherwise make the individual aware of them) in accordance with the requirements set out in APP 5.2(</w:t>
      </w:r>
      <w:proofErr w:type="spellStart"/>
      <w:r w:rsidRPr="0015467B">
        <w:rPr>
          <w:i/>
          <w:iCs/>
          <w:color w:val="7030A0"/>
          <w:sz w:val="20"/>
          <w:szCs w:val="20"/>
        </w:rPr>
        <w:t>i</w:t>
      </w:r>
      <w:proofErr w:type="spellEnd"/>
      <w:r w:rsidRPr="0015467B">
        <w:rPr>
          <w:i/>
          <w:iCs/>
          <w:color w:val="7030A0"/>
          <w:sz w:val="20"/>
          <w:szCs w:val="20"/>
        </w:rPr>
        <w:t>) and (j).]</w:t>
      </w:r>
    </w:p>
    <w:p w14:paraId="1DD15A9F" w14:textId="77777777" w:rsidR="00D748D2" w:rsidRPr="00202008" w:rsidRDefault="00D748D2" w:rsidP="00D748D2">
      <w:pPr>
        <w:pStyle w:val="Heading3"/>
        <w:rPr>
          <w:rFonts w:eastAsia="Times New Roman"/>
        </w:rPr>
      </w:pPr>
      <w:bookmarkStart w:id="132" w:name="_Toc86648395"/>
      <w:r>
        <w:rPr>
          <w:rFonts w:eastAsia="Times New Roman"/>
        </w:rPr>
        <w:t xml:space="preserve">How the </w:t>
      </w:r>
      <w:r w:rsidRPr="00202008">
        <w:rPr>
          <w:rFonts w:eastAsia="Times New Roman"/>
        </w:rPr>
        <w:t>NCVER</w:t>
      </w:r>
      <w:r w:rsidR="002C6591" w:rsidRPr="00202008">
        <w:rPr>
          <w:rFonts w:eastAsia="Times New Roman"/>
        </w:rPr>
        <w:t xml:space="preserve"> and other bodies</w:t>
      </w:r>
      <w:r w:rsidRPr="00202008">
        <w:rPr>
          <w:rFonts w:eastAsia="Times New Roman"/>
        </w:rPr>
        <w:t xml:space="preserve"> handle your personal information</w:t>
      </w:r>
      <w:bookmarkEnd w:id="132"/>
    </w:p>
    <w:p w14:paraId="038E54F7" w14:textId="77777777" w:rsidR="000C0A9A" w:rsidRPr="00202008" w:rsidRDefault="00D748D2" w:rsidP="008D192F">
      <w:r w:rsidRPr="00202008">
        <w:t xml:space="preserve">The NCVER will collect, hold, use and disclose your personal information in accordance with the law, including the </w:t>
      </w:r>
      <w:r w:rsidRPr="00202008">
        <w:rPr>
          <w:i/>
        </w:rPr>
        <w:t>Privacy Act 1988</w:t>
      </w:r>
      <w:r w:rsidRPr="00202008">
        <w:t> (</w:t>
      </w:r>
      <w:proofErr w:type="spellStart"/>
      <w:r w:rsidRPr="00202008">
        <w:t>Cth</w:t>
      </w:r>
      <w:proofErr w:type="spellEnd"/>
      <w:r w:rsidRPr="00202008">
        <w:t>)</w:t>
      </w:r>
      <w:r w:rsidR="00ED2419" w:rsidRPr="00202008">
        <w:t xml:space="preserve"> </w:t>
      </w:r>
      <w:r w:rsidR="009B508D" w:rsidRPr="00202008">
        <w:t>(Privacy Act)</w:t>
      </w:r>
      <w:r w:rsidRPr="00202008">
        <w:t xml:space="preserve"> and the NVETR Act.</w:t>
      </w:r>
      <w:r w:rsidR="006C40D4" w:rsidRPr="00202008">
        <w:t xml:space="preserve"> </w:t>
      </w:r>
      <w:r w:rsidR="006928EB" w:rsidRPr="00202008">
        <w:t>Your personal information</w:t>
      </w:r>
      <w:r w:rsidR="00B606A9" w:rsidRPr="00202008">
        <w:t xml:space="preserve"> </w:t>
      </w:r>
      <w:r w:rsidR="006928EB" w:rsidRPr="00202008">
        <w:t>may be</w:t>
      </w:r>
      <w:r w:rsidR="002509A8" w:rsidRPr="00202008">
        <w:t xml:space="preserve"> </w:t>
      </w:r>
      <w:r w:rsidR="00C22431" w:rsidRPr="00202008">
        <w:t>use</w:t>
      </w:r>
      <w:r w:rsidR="006928EB" w:rsidRPr="00202008">
        <w:t>d</w:t>
      </w:r>
      <w:r w:rsidR="00C22431" w:rsidRPr="00202008">
        <w:t xml:space="preserve"> and disclose</w:t>
      </w:r>
      <w:r w:rsidR="006928EB" w:rsidRPr="00202008">
        <w:t>d by NCVER</w:t>
      </w:r>
      <w:r w:rsidR="006C4506" w:rsidRPr="00202008">
        <w:t xml:space="preserve"> for </w:t>
      </w:r>
      <w:r w:rsidR="00C11A19" w:rsidRPr="00202008">
        <w:t>purposes that include</w:t>
      </w:r>
      <w:r w:rsidR="007D4283" w:rsidRPr="00202008">
        <w:t xml:space="preserve"> </w:t>
      </w:r>
      <w:r w:rsidR="00B3282C" w:rsidRPr="00202008">
        <w:t>populating authenticated VET transcripts</w:t>
      </w:r>
      <w:r w:rsidR="00AA394D" w:rsidRPr="00202008">
        <w:t>;</w:t>
      </w:r>
      <w:r w:rsidR="007D4283" w:rsidRPr="00202008">
        <w:t xml:space="preserve"> </w:t>
      </w:r>
      <w:r w:rsidR="00D52386" w:rsidRPr="00202008">
        <w:t xml:space="preserve">administration of VET; </w:t>
      </w:r>
      <w:r w:rsidR="00AA394D" w:rsidRPr="00202008">
        <w:t xml:space="preserve">facilitation of statistics and research relating to education, including surveys and data linkage; </w:t>
      </w:r>
      <w:r w:rsidR="00353E21" w:rsidRPr="00202008">
        <w:t xml:space="preserve">and </w:t>
      </w:r>
      <w:r w:rsidR="007D4283" w:rsidRPr="00202008">
        <w:t>understanding the VET market.</w:t>
      </w:r>
    </w:p>
    <w:p w14:paraId="68099250" w14:textId="77777777" w:rsidR="007D4283" w:rsidRDefault="002C6591" w:rsidP="008D192F">
      <w:pPr>
        <w:spacing w:after="0"/>
      </w:pPr>
      <w:r w:rsidRPr="00202008">
        <w:t xml:space="preserve">The </w:t>
      </w:r>
      <w:r w:rsidR="007D4283" w:rsidRPr="00202008">
        <w:t xml:space="preserve">NCVER is authorised to disclose information </w:t>
      </w:r>
      <w:r w:rsidR="00C72547" w:rsidRPr="00202008">
        <w:t xml:space="preserve">to the </w:t>
      </w:r>
      <w:r w:rsidR="00FD519D" w:rsidRPr="00202008">
        <w:t>Australian Government Department of Education, Skills and Employment (DESE)</w:t>
      </w:r>
      <w:r w:rsidR="007D4283" w:rsidRPr="00202008">
        <w:t>, Commonwealth authorities, State and Territory authorities (other than registered training organisations) that deal with matters relating to VET</w:t>
      </w:r>
      <w:r w:rsidR="00353E21" w:rsidRPr="00202008">
        <w:t xml:space="preserve"> </w:t>
      </w:r>
      <w:r w:rsidR="007D4283" w:rsidRPr="00202008">
        <w:t>and VET regulators</w:t>
      </w:r>
      <w:r w:rsidR="00C72547" w:rsidRPr="00202008">
        <w:t xml:space="preserve"> for the purposes of those bodies, including </w:t>
      </w:r>
      <w:r w:rsidR="007D4283" w:rsidRPr="00202008">
        <w:t>to enable:</w:t>
      </w:r>
    </w:p>
    <w:p w14:paraId="523EECD0" w14:textId="77777777" w:rsidR="00B3282C" w:rsidRPr="00D70650" w:rsidRDefault="007D4283" w:rsidP="00B3282C">
      <w:pPr>
        <w:pStyle w:val="ListBullet1"/>
      </w:pPr>
      <w:r>
        <w:lastRenderedPageBreak/>
        <w:t>a</w:t>
      </w:r>
      <w:r w:rsidR="00B3282C" w:rsidRPr="00107DE0">
        <w:t>dminist</w:t>
      </w:r>
      <w:r>
        <w:t>ration of</w:t>
      </w:r>
      <w:r w:rsidR="00B3282C" w:rsidRPr="00107DE0">
        <w:t xml:space="preserve"> VET, including program administration, regulation, monitoring and evaluation</w:t>
      </w:r>
    </w:p>
    <w:p w14:paraId="530FDB07" w14:textId="77777777" w:rsidR="00B3282C" w:rsidRDefault="00B3282C" w:rsidP="00B3282C">
      <w:pPr>
        <w:pStyle w:val="ListBullet1"/>
      </w:pPr>
      <w:r>
        <w:t>f</w:t>
      </w:r>
      <w:r w:rsidRPr="00107DE0">
        <w:t>acilita</w:t>
      </w:r>
      <w:r w:rsidR="007D4283">
        <w:t>tion of</w:t>
      </w:r>
      <w:r w:rsidRPr="00107DE0">
        <w:t xml:space="preserve"> statistics and research relating</w:t>
      </w:r>
      <w:r>
        <w:t xml:space="preserve"> </w:t>
      </w:r>
      <w:r w:rsidRPr="00107DE0">
        <w:t>to education, including surveys and data linkage</w:t>
      </w:r>
    </w:p>
    <w:p w14:paraId="225271DD" w14:textId="77777777" w:rsidR="00B3282C" w:rsidRDefault="00B3282C" w:rsidP="00B3282C">
      <w:pPr>
        <w:pStyle w:val="ListBullet1"/>
      </w:pPr>
      <w:r>
        <w:t>u</w:t>
      </w:r>
      <w:r w:rsidRPr="007A2BB1">
        <w:t>nderstanding how the VET market operates</w:t>
      </w:r>
      <w:r>
        <w:t>, for policy, workforce planning and consumer information.</w:t>
      </w:r>
    </w:p>
    <w:p w14:paraId="4FE6E85A" w14:textId="77777777" w:rsidR="00204350" w:rsidRDefault="00204350" w:rsidP="00C22431">
      <w:r>
        <w:t>The NCVER may also disclose personal information to persons engaged by NCVER to conduct research on NCVER’s behalf.</w:t>
      </w:r>
    </w:p>
    <w:p w14:paraId="686C9FF5" w14:textId="77777777" w:rsidR="008B1B6B" w:rsidRDefault="008B1B6B" w:rsidP="00C22431">
      <w:r>
        <w:t>The NCVER does not intend to disclose your personal information to any overseas recipients.</w:t>
      </w:r>
    </w:p>
    <w:p w14:paraId="2A415CFC" w14:textId="77777777" w:rsidR="00FD519D" w:rsidRDefault="00A9454E" w:rsidP="00C22431">
      <w:r>
        <w:t xml:space="preserve">For more information about how the NCVER will handle your personal information please refer to the NCVER’s Privacy Policy at </w:t>
      </w:r>
      <w:hyperlink r:id="rId46" w:history="1">
        <w:r w:rsidRPr="00A9454E">
          <w:rPr>
            <w:rStyle w:val="Hyperlink"/>
          </w:rPr>
          <w:t>www.ncver.edu.au/privacy</w:t>
        </w:r>
      </w:hyperlink>
      <w:r>
        <w:t>.</w:t>
      </w:r>
    </w:p>
    <w:p w14:paraId="2899075D" w14:textId="77777777" w:rsidR="00F57FC6" w:rsidRPr="00202008" w:rsidRDefault="006A5B09" w:rsidP="00C22431">
      <w:r w:rsidRPr="006A5B09">
        <w:t xml:space="preserve">If you would like to seek access to or correct your information, in the first instance, please contact </w:t>
      </w:r>
      <w:r w:rsidRPr="00202008">
        <w:t>your RTO using the contact details listed below.</w:t>
      </w:r>
    </w:p>
    <w:p w14:paraId="11BC5022" w14:textId="77777777" w:rsidR="00CE2162" w:rsidRPr="00202008" w:rsidRDefault="00CE2162" w:rsidP="00CE2162">
      <w:r w:rsidRPr="00202008">
        <w:t xml:space="preserve">DESE is authorised by law, including the Privacy Act and the NVETR Act, to collect, use and disclose your personal information to fulfil specified functions and activities. For more information about how the </w:t>
      </w:r>
      <w:r w:rsidR="003E53DF" w:rsidRPr="00202008">
        <w:t xml:space="preserve">DESE </w:t>
      </w:r>
      <w:r w:rsidRPr="00202008">
        <w:t xml:space="preserve">will handle your personal information, please refer to the DESE </w:t>
      </w:r>
      <w:r w:rsidR="00212C22" w:rsidRPr="00202008">
        <w:t xml:space="preserve">VET Privacy Notice </w:t>
      </w:r>
      <w:r w:rsidRPr="00202008">
        <w:t>at</w:t>
      </w:r>
      <w:r w:rsidR="00212C22" w:rsidRPr="00202008">
        <w:rPr>
          <w:rStyle w:val="Hyperlink"/>
        </w:rPr>
        <w:t xml:space="preserve"> </w:t>
      </w:r>
      <w:hyperlink r:id="rId47" w:history="1">
        <w:r w:rsidR="00016D99" w:rsidRPr="00202008">
          <w:rPr>
            <w:rStyle w:val="Hyperlink"/>
          </w:rPr>
          <w:t>https://www.dese.gov.au/national-vet-data/vet-privacy-notice</w:t>
        </w:r>
      </w:hyperlink>
      <w:r w:rsidR="00212C22" w:rsidRPr="00202008">
        <w:t>.</w:t>
      </w:r>
    </w:p>
    <w:p w14:paraId="380C4D0F" w14:textId="77777777" w:rsidR="00B70853" w:rsidRPr="00202008" w:rsidRDefault="00E04AAB" w:rsidP="00B70853">
      <w:pPr>
        <w:spacing w:after="120"/>
        <w:ind w:left="284" w:right="522"/>
        <w:rPr>
          <w:i/>
          <w:iCs/>
          <w:color w:val="7030A0"/>
          <w:sz w:val="20"/>
          <w:szCs w:val="20"/>
        </w:rPr>
      </w:pPr>
      <w:r w:rsidRPr="00202008">
        <w:rPr>
          <w:i/>
          <w:iCs/>
          <w:color w:val="7030A0"/>
          <w:sz w:val="20"/>
          <w:szCs w:val="20"/>
        </w:rPr>
        <w:t>[</w:t>
      </w:r>
      <w:r w:rsidRPr="00202008">
        <w:rPr>
          <w:b/>
          <w:bCs/>
          <w:i/>
          <w:iCs/>
          <w:color w:val="7030A0"/>
          <w:sz w:val="20"/>
          <w:szCs w:val="20"/>
        </w:rPr>
        <w:t>Note to RTOs</w:t>
      </w:r>
      <w:r w:rsidR="00C41DA1" w:rsidRPr="00202008">
        <w:rPr>
          <w:i/>
          <w:iCs/>
          <w:color w:val="7030A0"/>
          <w:sz w:val="20"/>
          <w:szCs w:val="20"/>
        </w:rPr>
        <w:t xml:space="preserve"> </w:t>
      </w:r>
      <w:r w:rsidR="00C41DA1" w:rsidRPr="00202008">
        <w:rPr>
          <w:b/>
          <w:bCs/>
          <w:i/>
          <w:iCs/>
          <w:color w:val="7030A0"/>
          <w:sz w:val="20"/>
          <w:szCs w:val="20"/>
        </w:rPr>
        <w:t>– delete before providing to students</w:t>
      </w:r>
      <w:r w:rsidRPr="00202008">
        <w:rPr>
          <w:i/>
          <w:iCs/>
          <w:color w:val="7030A0"/>
          <w:sz w:val="20"/>
          <w:szCs w:val="20"/>
        </w:rPr>
        <w:t>: if the privacy notice on the Department’s website cannot be accessed electronically by the student, you are required to provide them with a downloaded or hard copy of that notice.</w:t>
      </w:r>
      <w:r w:rsidR="0015467B" w:rsidRPr="00202008">
        <w:rPr>
          <w:i/>
          <w:iCs/>
          <w:color w:val="7030A0"/>
          <w:sz w:val="20"/>
          <w:szCs w:val="20"/>
        </w:rPr>
        <w:t>]</w:t>
      </w:r>
    </w:p>
    <w:p w14:paraId="4AF5168F" w14:textId="77777777" w:rsidR="00E04AAB" w:rsidRPr="0015467B" w:rsidRDefault="0015467B" w:rsidP="00B70853">
      <w:pPr>
        <w:spacing w:after="120"/>
        <w:ind w:left="284" w:right="522"/>
        <w:rPr>
          <w:i/>
          <w:iCs/>
          <w:color w:val="7030A0"/>
          <w:sz w:val="20"/>
          <w:szCs w:val="20"/>
        </w:rPr>
      </w:pPr>
      <w:r w:rsidRPr="00202008">
        <w:rPr>
          <w:bCs/>
          <w:i/>
          <w:iCs/>
          <w:color w:val="7030A0"/>
          <w:sz w:val="20"/>
          <w:szCs w:val="20"/>
        </w:rPr>
        <w:t>[</w:t>
      </w:r>
      <w:r w:rsidRPr="00202008">
        <w:rPr>
          <w:b/>
          <w:i/>
          <w:iCs/>
          <w:color w:val="7030A0"/>
          <w:sz w:val="20"/>
          <w:szCs w:val="20"/>
        </w:rPr>
        <w:t>Note to RTOs –</w:t>
      </w:r>
      <w:r w:rsidRPr="00202008">
        <w:rPr>
          <w:b/>
          <w:bCs/>
          <w:i/>
          <w:iCs/>
          <w:color w:val="7030A0"/>
          <w:sz w:val="20"/>
          <w:szCs w:val="20"/>
        </w:rPr>
        <w:t xml:space="preserve"> delete before providing to students</w:t>
      </w:r>
      <w:r w:rsidRPr="00202008">
        <w:rPr>
          <w:i/>
          <w:iCs/>
          <w:color w:val="7030A0"/>
          <w:sz w:val="20"/>
          <w:szCs w:val="20"/>
        </w:rPr>
        <w:t xml:space="preserve">: </w:t>
      </w:r>
      <w:r w:rsidRPr="00202008">
        <w:rPr>
          <w:bCs/>
          <w:i/>
          <w:iCs/>
          <w:color w:val="7030A0"/>
          <w:sz w:val="20"/>
          <w:szCs w:val="20"/>
        </w:rPr>
        <w:t>if applicable</w:t>
      </w:r>
      <w:r w:rsidR="00CE2162" w:rsidRPr="00202008">
        <w:rPr>
          <w:bCs/>
          <w:i/>
          <w:iCs/>
          <w:color w:val="7030A0"/>
          <w:sz w:val="20"/>
          <w:szCs w:val="20"/>
        </w:rPr>
        <w:t xml:space="preserve"> to the student</w:t>
      </w:r>
      <w:r w:rsidRPr="00202008">
        <w:rPr>
          <w:bCs/>
          <w:i/>
          <w:iCs/>
          <w:color w:val="7030A0"/>
          <w:sz w:val="20"/>
          <w:szCs w:val="20"/>
        </w:rPr>
        <w:t xml:space="preserve">, </w:t>
      </w:r>
      <w:r w:rsidR="00CE2162" w:rsidRPr="00202008">
        <w:rPr>
          <w:bCs/>
          <w:i/>
          <w:iCs/>
          <w:color w:val="7030A0"/>
          <w:sz w:val="20"/>
          <w:szCs w:val="20"/>
        </w:rPr>
        <w:t>i</w:t>
      </w:r>
      <w:r w:rsidR="00B70853" w:rsidRPr="00202008">
        <w:rPr>
          <w:bCs/>
          <w:i/>
          <w:iCs/>
          <w:color w:val="7030A0"/>
          <w:sz w:val="20"/>
          <w:szCs w:val="20"/>
        </w:rPr>
        <w:t>nsert details about how a state or territory authority may handle personal information</w:t>
      </w:r>
      <w:r w:rsidRPr="00202008">
        <w:rPr>
          <w:bCs/>
          <w:i/>
          <w:iCs/>
          <w:color w:val="7030A0"/>
          <w:sz w:val="20"/>
          <w:szCs w:val="20"/>
        </w:rPr>
        <w:t xml:space="preserve"> </w:t>
      </w:r>
      <w:r w:rsidR="00B70853" w:rsidRPr="00202008">
        <w:rPr>
          <w:bCs/>
          <w:i/>
          <w:iCs/>
          <w:color w:val="7030A0"/>
          <w:sz w:val="20"/>
          <w:szCs w:val="20"/>
        </w:rPr>
        <w:t>and link to relevant privacy notice or policy.]</w:t>
      </w:r>
    </w:p>
    <w:p w14:paraId="376F5992" w14:textId="77777777" w:rsidR="006C4506" w:rsidRPr="007B7BE5" w:rsidRDefault="00A9454E" w:rsidP="00A9454E">
      <w:pPr>
        <w:pStyle w:val="Heading3"/>
        <w:rPr>
          <w:rFonts w:eastAsia="Times New Roman"/>
        </w:rPr>
      </w:pPr>
      <w:bookmarkStart w:id="133" w:name="_Toc86648396"/>
      <w:r>
        <w:rPr>
          <w:rFonts w:eastAsia="Times New Roman"/>
        </w:rPr>
        <w:t>Surveys</w:t>
      </w:r>
      <w:bookmarkEnd w:id="133"/>
    </w:p>
    <w:p w14:paraId="45CC05EA" w14:textId="77777777" w:rsidR="006C4506" w:rsidRPr="00C54C46" w:rsidRDefault="006C4506" w:rsidP="00C22431">
      <w:r w:rsidRPr="00C54C46">
        <w:t xml:space="preserve">You may receive a student survey which may be </w:t>
      </w:r>
      <w:r>
        <w:t>run</w:t>
      </w:r>
      <w:r w:rsidRPr="00C54C46">
        <w:t xml:space="preserve"> by</w:t>
      </w:r>
      <w:r>
        <w:t xml:space="preserve"> a government department or</w:t>
      </w:r>
      <w:r w:rsidRPr="00C54C46">
        <w:t xml:space="preserve"> </w:t>
      </w:r>
      <w:r>
        <w:t xml:space="preserve">an </w:t>
      </w:r>
      <w:r w:rsidRPr="00C54C46">
        <w:t>NCVER employee, agent</w:t>
      </w:r>
      <w:r>
        <w:t xml:space="preserve">, </w:t>
      </w:r>
      <w:r w:rsidRPr="00C54C46">
        <w:t>third</w:t>
      </w:r>
      <w:r w:rsidR="00201D73">
        <w:t>-</w:t>
      </w:r>
      <w:r w:rsidRPr="00C54C46">
        <w:t>party contractor</w:t>
      </w:r>
      <w:r>
        <w:t xml:space="preserve"> or </w:t>
      </w:r>
      <w:r w:rsidR="007825B7" w:rsidRPr="00127E8C">
        <w:t>an</w:t>
      </w:r>
      <w:r w:rsidRPr="00127E8C">
        <w:t>other authorised agenc</w:t>
      </w:r>
      <w:r w:rsidR="007825B7" w:rsidRPr="00127E8C">
        <w:t>y</w:t>
      </w:r>
      <w:r w:rsidRPr="00127E8C">
        <w:t>. Please note you may</w:t>
      </w:r>
      <w:r w:rsidRPr="00C54C46">
        <w:t xml:space="preserve"> opt out of the survey at the time of being contacted.</w:t>
      </w:r>
    </w:p>
    <w:p w14:paraId="3F0BAD9C" w14:textId="77777777" w:rsidR="006C4506" w:rsidRPr="007B7BE5" w:rsidRDefault="006C4506" w:rsidP="00A9454E">
      <w:pPr>
        <w:pStyle w:val="Heading3"/>
        <w:rPr>
          <w:rFonts w:eastAsia="Times New Roman"/>
        </w:rPr>
      </w:pPr>
      <w:bookmarkStart w:id="134" w:name="_Toc86648397"/>
      <w:r w:rsidRPr="007B7BE5">
        <w:rPr>
          <w:rFonts w:eastAsia="Times New Roman"/>
        </w:rPr>
        <w:t>Contact</w:t>
      </w:r>
      <w:r>
        <w:rPr>
          <w:rFonts w:eastAsia="Times New Roman"/>
        </w:rPr>
        <w:t xml:space="preserve"> information</w:t>
      </w:r>
      <w:bookmarkEnd w:id="134"/>
    </w:p>
    <w:p w14:paraId="3E101E14" w14:textId="77777777" w:rsidR="00A9454E" w:rsidRDefault="00A9454E" w:rsidP="00E81F22">
      <w:pPr>
        <w:spacing w:after="0"/>
      </w:pPr>
      <w:r>
        <w:t>A</w:t>
      </w:r>
      <w:r w:rsidRPr="007B7BE5">
        <w:t>t any time</w:t>
      </w:r>
      <w:r>
        <w:t>, you</w:t>
      </w:r>
      <w:r w:rsidRPr="007B7BE5">
        <w:t xml:space="preserve"> may contact</w:t>
      </w:r>
      <w:r w:rsidRPr="00331727">
        <w:rPr>
          <w:rFonts w:cstheme="minorHAnsi"/>
          <w:i/>
        </w:rPr>
        <w:t xml:space="preserve"> </w:t>
      </w:r>
      <w:r w:rsidRPr="0015467B">
        <w:rPr>
          <w:rFonts w:cstheme="minorHAnsi"/>
          <w:bCs/>
          <w:i/>
          <w:iCs/>
          <w:color w:val="7030A0"/>
          <w:sz w:val="20"/>
          <w:szCs w:val="20"/>
        </w:rPr>
        <w:t>[insert RTO name]</w:t>
      </w:r>
      <w:r w:rsidRPr="0015467B">
        <w:rPr>
          <w:rFonts w:cstheme="minorHAnsi"/>
          <w:b/>
          <w:color w:val="7030A0"/>
        </w:rPr>
        <w:t xml:space="preserve"> </w:t>
      </w:r>
      <w:r w:rsidRPr="007B7BE5">
        <w:t>to</w:t>
      </w:r>
      <w:r>
        <w:t>:</w:t>
      </w:r>
    </w:p>
    <w:p w14:paraId="0B5EA808" w14:textId="77777777" w:rsidR="00A9454E" w:rsidRDefault="00A9454E" w:rsidP="00A9454E">
      <w:pPr>
        <w:pStyle w:val="ListBullet1"/>
      </w:pPr>
      <w:r>
        <w:t xml:space="preserve">request access to </w:t>
      </w:r>
      <w:r w:rsidRPr="00812047">
        <w:t>your personal information</w:t>
      </w:r>
    </w:p>
    <w:p w14:paraId="4960E850" w14:textId="77777777" w:rsidR="00A9454E" w:rsidRDefault="00A9454E" w:rsidP="00A9454E">
      <w:pPr>
        <w:pStyle w:val="ListBullet1"/>
      </w:pPr>
      <w:r w:rsidRPr="00812047">
        <w:t xml:space="preserve">correct </w:t>
      </w:r>
      <w:r>
        <w:t>your personal</w:t>
      </w:r>
      <w:r w:rsidRPr="00812047">
        <w:t xml:space="preserve"> information</w:t>
      </w:r>
    </w:p>
    <w:p w14:paraId="25BD21C0" w14:textId="77777777" w:rsidR="00896903" w:rsidRDefault="00896903" w:rsidP="00A9454E">
      <w:pPr>
        <w:pStyle w:val="ListBullet1"/>
      </w:pPr>
      <w:r>
        <w:t>make a complaint about how your personal information has been handled</w:t>
      </w:r>
    </w:p>
    <w:p w14:paraId="63C490AC" w14:textId="77777777" w:rsidR="00896903" w:rsidRPr="00812047" w:rsidRDefault="00896903" w:rsidP="00A9454E">
      <w:pPr>
        <w:pStyle w:val="ListBullet1"/>
      </w:pPr>
      <w:r>
        <w:t>ask a question about this Privacy Notice</w:t>
      </w:r>
    </w:p>
    <w:p w14:paraId="06EF1318" w14:textId="77777777" w:rsidR="006C4506" w:rsidRDefault="006C4506" w:rsidP="00B70853">
      <w:pPr>
        <w:ind w:left="284"/>
        <w:rPr>
          <w:bCs/>
          <w:i/>
          <w:iCs/>
          <w:color w:val="7030A0"/>
          <w:sz w:val="20"/>
          <w:szCs w:val="20"/>
        </w:rPr>
      </w:pPr>
      <w:r w:rsidRPr="0015467B">
        <w:rPr>
          <w:bCs/>
          <w:i/>
          <w:iCs/>
          <w:color w:val="7030A0"/>
          <w:sz w:val="20"/>
          <w:szCs w:val="20"/>
        </w:rPr>
        <w:t xml:space="preserve">[insert RTO </w:t>
      </w:r>
      <w:r w:rsidR="00F57FC6" w:rsidRPr="0015467B">
        <w:rPr>
          <w:bCs/>
          <w:i/>
          <w:iCs/>
          <w:color w:val="7030A0"/>
          <w:sz w:val="20"/>
          <w:szCs w:val="20"/>
        </w:rPr>
        <w:t>contact details</w:t>
      </w:r>
      <w:r w:rsidR="008B1B6B" w:rsidRPr="0015467B">
        <w:rPr>
          <w:bCs/>
          <w:i/>
          <w:iCs/>
          <w:color w:val="7030A0"/>
          <w:sz w:val="20"/>
          <w:szCs w:val="20"/>
        </w:rPr>
        <w:t xml:space="preserve"> and link to RTO’s privacy policy</w:t>
      </w:r>
      <w:r w:rsidRPr="0015467B">
        <w:rPr>
          <w:bCs/>
          <w:i/>
          <w:iCs/>
          <w:color w:val="7030A0"/>
          <w:sz w:val="20"/>
          <w:szCs w:val="20"/>
        </w:rPr>
        <w:t>]</w:t>
      </w:r>
    </w:p>
    <w:p w14:paraId="1CBC35D2" w14:textId="77777777" w:rsidR="00F0718F" w:rsidRPr="0015467B" w:rsidRDefault="00F0718F" w:rsidP="00F0718F"/>
    <w:p w14:paraId="7B69724E" w14:textId="77777777" w:rsidR="00896903" w:rsidRPr="0047618A" w:rsidRDefault="00E437C5" w:rsidP="00F0718F">
      <w:pPr>
        <w:spacing w:after="0" w:line="240" w:lineRule="auto"/>
        <w:ind w:right="237"/>
        <w:rPr>
          <w:sz w:val="8"/>
          <w:szCs w:val="8"/>
        </w:rPr>
      </w:pPr>
      <w:r w:rsidRPr="00E437C5">
        <w:rPr>
          <w:i/>
          <w:iCs/>
          <w:noProof/>
        </w:rPr>
        <mc:AlternateContent>
          <mc:Choice Requires="wps">
            <w:drawing>
              <wp:inline distT="0" distB="0" distL="0" distR="0" wp14:anchorId="5DC918B7" wp14:editId="050BA354">
                <wp:extent cx="5672455" cy="508635"/>
                <wp:effectExtent l="0" t="0" r="2349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509217"/>
                        </a:xfrm>
                        <a:prstGeom prst="rect">
                          <a:avLst/>
                        </a:prstGeom>
                        <a:solidFill>
                          <a:schemeClr val="bg1">
                            <a:lumMod val="85000"/>
                          </a:schemeClr>
                        </a:solidFill>
                        <a:ln w="9525">
                          <a:solidFill>
                            <a:srgbClr val="000000"/>
                          </a:solidFill>
                          <a:miter lim="800000"/>
                          <a:headEnd/>
                          <a:tailEnd/>
                        </a:ln>
                      </wps:spPr>
                      <wps:txbx>
                        <w:txbxContent>
                          <w:p w14:paraId="1127382C" w14:textId="77777777" w:rsidR="003271D6" w:rsidRDefault="003271D6" w:rsidP="00E437C5">
                            <w:pPr>
                              <w:jc w:val="center"/>
                            </w:pPr>
                            <w:r w:rsidRPr="00284382">
                              <w:rPr>
                                <w:i/>
                                <w:iCs/>
                              </w:rPr>
                              <w:t>RTOs please note: This Pr</w:t>
                            </w:r>
                            <w:r w:rsidRPr="006645C2">
                              <w:t>ivacy Notice is to be given to students in addition to your standard Privacy Notice that includes any requirements under your state or territory laws, etc.</w:t>
                            </w:r>
                          </w:p>
                        </w:txbxContent>
                      </wps:txbx>
                      <wps:bodyPr rot="0" vert="horz" wrap="square" lIns="91440" tIns="45720" rIns="91440" bIns="45720" anchor="t" anchorCtr="0">
                        <a:noAutofit/>
                      </wps:bodyPr>
                    </wps:wsp>
                  </a:graphicData>
                </a:graphic>
              </wp:inline>
            </w:drawing>
          </mc:Choice>
          <mc:Fallback>
            <w:pict>
              <v:shapetype w14:anchorId="5DC918B7" id="_x0000_t202" coordsize="21600,21600" o:spt="202" path="m,l,21600r21600,l21600,xe">
                <v:stroke joinstyle="miter"/>
                <v:path gradientshapeok="t" o:connecttype="rect"/>
              </v:shapetype>
              <v:shape id="Text Box 2" o:spid="_x0000_s1026" type="#_x0000_t202" style="width:446.6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" fillcolor="#d8d8d8 [2732]">
                <v:textbox>
                  <w:txbxContent>
                    <w:p w14:paraId="1127382C" w14:textId="77777777" w:rsidR="003271D6" w:rsidRDefault="003271D6" w:rsidP="00E437C5">
                      <w:pPr>
                        <w:jc w:val="center"/>
                      </w:pPr>
                      <w:r w:rsidRPr="00284382">
                        <w:rPr>
                          <w:i/>
                          <w:iCs/>
                        </w:rPr>
                        <w:t>RTOs please note: This Pr</w:t>
                      </w:r>
                      <w:r w:rsidRPr="006645C2">
                        <w:t>ivacy Notice is to be given to students in addition to your standard Privacy Notice that includes any requirements under your state or territory laws, etc.</w:t>
                      </w:r>
                    </w:p>
                  </w:txbxContent>
                </v:textbox>
                <w10:anchorlock/>
              </v:shape>
            </w:pict>
          </mc:Fallback>
        </mc:AlternateContent>
      </w:r>
    </w:p>
    <w:p w14:paraId="28A2AD47" w14:textId="77777777" w:rsidR="00166680" w:rsidRPr="00567283" w:rsidRDefault="00166680" w:rsidP="0047618A">
      <w:pPr>
        <w:pStyle w:val="Heading1"/>
        <w:pageBreakBefore/>
        <w:rPr>
          <w:rFonts w:eastAsia="Calibri"/>
        </w:rPr>
      </w:pPr>
      <w:bookmarkStart w:id="135" w:name="_Toc86648398"/>
      <w:r w:rsidRPr="00567283">
        <w:rPr>
          <w:rFonts w:eastAsia="Calibri"/>
        </w:rPr>
        <w:lastRenderedPageBreak/>
        <w:t>Schedule 2</w:t>
      </w:r>
      <w:bookmarkEnd w:id="135"/>
    </w:p>
    <w:p w14:paraId="03DE469A" w14:textId="77777777" w:rsidR="00166680" w:rsidRDefault="00166680" w:rsidP="00D02F2A">
      <w:pPr>
        <w:pStyle w:val="Heading2"/>
        <w:spacing w:line="240" w:lineRule="auto"/>
        <w:rPr>
          <w:rFonts w:eastAsia="Times New Roman"/>
        </w:rPr>
      </w:pPr>
      <w:bookmarkStart w:id="136" w:name="_Toc49945858"/>
      <w:bookmarkStart w:id="137" w:name="_Toc49945923"/>
      <w:bookmarkStart w:id="138" w:name="_Toc86648399"/>
      <w:r w:rsidRPr="0084340D">
        <w:rPr>
          <w:rFonts w:eastAsia="Times New Roman"/>
        </w:rPr>
        <w:t xml:space="preserve">Minimum mandatory content for inclusion in a </w:t>
      </w:r>
      <w:r>
        <w:rPr>
          <w:rFonts w:eastAsia="Times New Roman"/>
        </w:rPr>
        <w:t>VET Data Use Statement and RTO Declaration and Understanding</w:t>
      </w:r>
      <w:bookmarkEnd w:id="136"/>
      <w:bookmarkEnd w:id="137"/>
      <w:bookmarkEnd w:id="138"/>
    </w:p>
    <w:p w14:paraId="01473234" w14:textId="77777777" w:rsidR="00166680" w:rsidRDefault="00166680" w:rsidP="009B4A72">
      <w:pPr>
        <w:pStyle w:val="Heading3"/>
        <w:rPr>
          <w:rFonts w:eastAsia="Times New Roman"/>
        </w:rPr>
      </w:pPr>
      <w:bookmarkStart w:id="139" w:name="_Toc49945859"/>
      <w:bookmarkStart w:id="140" w:name="_Toc49945924"/>
      <w:bookmarkStart w:id="141" w:name="_Toc86648400"/>
      <w:r>
        <w:rPr>
          <w:rFonts w:eastAsia="Times New Roman"/>
        </w:rPr>
        <w:t>VET Data Use Statement</w:t>
      </w:r>
      <w:bookmarkEnd w:id="139"/>
      <w:bookmarkEnd w:id="140"/>
      <w:bookmarkEnd w:id="141"/>
    </w:p>
    <w:p w14:paraId="235DA778" w14:textId="32A28AE5" w:rsidR="00166680" w:rsidRDefault="00166680" w:rsidP="00D02F2A">
      <w:pPr>
        <w:spacing w:after="60"/>
      </w:pPr>
      <w:r w:rsidRPr="00CE1225">
        <w:t xml:space="preserve">Under the </w:t>
      </w:r>
      <w:r w:rsidR="00A9781E" w:rsidRPr="00CE1225">
        <w:rPr>
          <w:i/>
          <w:iCs/>
        </w:rPr>
        <w:t>National Vocational Education and Training Regulator (Data Provision Requirements) Instrument 2020</w:t>
      </w:r>
      <w:r w:rsidR="00A9781E" w:rsidRPr="00CE1225">
        <w:t xml:space="preserve"> </w:t>
      </w:r>
      <w:r w:rsidRPr="00CE1225">
        <w:t>and National</w:t>
      </w:r>
      <w:r>
        <w:t xml:space="preserve"> VET Data Policy (which includes the </w:t>
      </w:r>
      <w:hyperlink r:id="rId48" w:history="1">
        <w:r w:rsidRPr="00350A35">
          <w:t>National VET Provider Collection Data Requirements Policy</w:t>
        </w:r>
      </w:hyperlink>
      <w:r w:rsidR="007A57CF">
        <w:t xml:space="preserve"> at Part B</w:t>
      </w:r>
      <w:r>
        <w:t xml:space="preserve">), Registered Training Organisations are </w:t>
      </w:r>
      <w:r w:rsidRPr="00C54C46">
        <w:t>required to</w:t>
      </w:r>
      <w:r>
        <w:t xml:space="preserve"> </w:t>
      </w:r>
      <w:r w:rsidRPr="00350A35">
        <w:t>collect and submit data compliant with AVETMISS for the National VET Provider Collection for all Nationally Recognised Training. This data is held by the</w:t>
      </w:r>
      <w:r w:rsidRPr="00C54C46">
        <w:t xml:space="preserve"> National Centre for </w:t>
      </w:r>
      <w:r w:rsidRPr="00202008">
        <w:t>Vocational Education Research Ltd (NCVER), and may be used and disclosed for purposes</w:t>
      </w:r>
      <w:r w:rsidR="00C11A19" w:rsidRPr="00202008">
        <w:t xml:space="preserve"> that include</w:t>
      </w:r>
      <w:r w:rsidRPr="00202008">
        <w:t>:</w:t>
      </w:r>
    </w:p>
    <w:p w14:paraId="5AEE715F" w14:textId="77777777" w:rsidR="00C22431" w:rsidRDefault="00C22431" w:rsidP="00C22431">
      <w:pPr>
        <w:pStyle w:val="ListBullet1"/>
      </w:pPr>
      <w:r>
        <w:t>populat</w:t>
      </w:r>
      <w:r w:rsidR="00EC3191">
        <w:t>ing</w:t>
      </w:r>
      <w:r w:rsidRPr="00107DE0">
        <w:t xml:space="preserve"> authenticated VET transcripts</w:t>
      </w:r>
    </w:p>
    <w:p w14:paraId="0880397F" w14:textId="77777777" w:rsidR="00C00EAD" w:rsidRPr="00D70650" w:rsidRDefault="00C00EAD" w:rsidP="00C00EAD">
      <w:pPr>
        <w:pStyle w:val="ListBullet1"/>
      </w:pPr>
      <w:r>
        <w:t>a</w:t>
      </w:r>
      <w:r w:rsidRPr="00107DE0">
        <w:t>dminister</w:t>
      </w:r>
      <w:r w:rsidR="004F24C2">
        <w:t>ing</w:t>
      </w:r>
      <w:r w:rsidRPr="00107DE0">
        <w:t xml:space="preserve"> VET, including program administration, regulation, monitoring and evaluation</w:t>
      </w:r>
    </w:p>
    <w:p w14:paraId="3A2A6F31" w14:textId="77777777" w:rsidR="00C22431" w:rsidRDefault="00C22431" w:rsidP="00C22431">
      <w:pPr>
        <w:pStyle w:val="ListBullet1"/>
      </w:pPr>
      <w:r>
        <w:t>f</w:t>
      </w:r>
      <w:r w:rsidRPr="00107DE0">
        <w:t>acilitat</w:t>
      </w:r>
      <w:r w:rsidR="00EC3191">
        <w:t>ing</w:t>
      </w:r>
      <w:r w:rsidRPr="00107DE0">
        <w:t xml:space="preserve"> statistics and research relating</w:t>
      </w:r>
      <w:r>
        <w:t xml:space="preserve"> </w:t>
      </w:r>
      <w:r w:rsidRPr="00107DE0">
        <w:t>to education, including surveys and data linkage</w:t>
      </w:r>
    </w:p>
    <w:p w14:paraId="08F86B2B" w14:textId="77777777" w:rsidR="00C22431" w:rsidRDefault="00C22431" w:rsidP="00C22431">
      <w:pPr>
        <w:pStyle w:val="ListBullet1"/>
      </w:pPr>
      <w:r>
        <w:t>u</w:t>
      </w:r>
      <w:r w:rsidRPr="007A2BB1">
        <w:t>nderstand</w:t>
      </w:r>
      <w:r w:rsidR="00EC3191">
        <w:t>ing</w:t>
      </w:r>
      <w:r w:rsidRPr="007A2BB1">
        <w:t xml:space="preserve"> how the VET market operates</w:t>
      </w:r>
      <w:r>
        <w:t>, for policy, workforce planning and consumer information</w:t>
      </w:r>
      <w:r w:rsidR="00C00EAD">
        <w:t>.</w:t>
      </w:r>
    </w:p>
    <w:p w14:paraId="3D340539" w14:textId="77777777" w:rsidR="007A57CF" w:rsidRDefault="007A57CF" w:rsidP="00BA534F">
      <w:bookmarkStart w:id="142" w:name="_Toc49945860"/>
      <w:bookmarkStart w:id="143" w:name="_Toc49945925"/>
      <w:r w:rsidRPr="0064529D">
        <w:t xml:space="preserve">NCVER </w:t>
      </w:r>
      <w:r w:rsidR="006A5B09">
        <w:t xml:space="preserve">is authorised by the </w:t>
      </w:r>
      <w:r w:rsidR="006A5B09" w:rsidRPr="00FF5751">
        <w:rPr>
          <w:i/>
          <w:iCs/>
        </w:rPr>
        <w:t>National Vocational Education and Training Regulator Act 2011</w:t>
      </w:r>
      <w:r w:rsidR="006A5B09">
        <w:t xml:space="preserve"> (NVETR</w:t>
      </w:r>
      <w:r w:rsidR="00EC3191">
        <w:t> </w:t>
      </w:r>
      <w:r w:rsidR="006A5B09">
        <w:t>Act) to</w:t>
      </w:r>
      <w:r w:rsidRPr="0064529D">
        <w:t xml:space="preserve"> disclose</w:t>
      </w:r>
      <w:r>
        <w:t xml:space="preserve"> to the following bodies, personal</w:t>
      </w:r>
      <w:r w:rsidRPr="0064529D">
        <w:t xml:space="preserve"> information</w:t>
      </w:r>
      <w:r>
        <w:t xml:space="preserve"> collected in accordance with the Data Provision Requirements </w:t>
      </w:r>
      <w:r w:rsidRPr="007C0748">
        <w:t>or any equivalent requirements in a non-referring State</w:t>
      </w:r>
      <w:r>
        <w:t xml:space="preserve"> (Victoria or Western Australia),</w:t>
      </w:r>
      <w:r w:rsidRPr="007C0748">
        <w:t xml:space="preserve"> </w:t>
      </w:r>
      <w:r>
        <w:t>for the purposes of that body:</w:t>
      </w:r>
    </w:p>
    <w:p w14:paraId="0FB922D1" w14:textId="77777777" w:rsidR="00F01DF8" w:rsidRPr="00BA534F" w:rsidRDefault="00F01DF8" w:rsidP="00BA534F">
      <w:pPr>
        <w:pStyle w:val="ListBullet1"/>
      </w:pPr>
      <w:r w:rsidRPr="00BA534F">
        <w:t>a VET regulator (the Australian Skills, Quality Authority, the Victorian Registration and Qualifications Authority or the Training Accreditation Council Western Australia)</w:t>
      </w:r>
    </w:p>
    <w:p w14:paraId="4C796DDD" w14:textId="77777777" w:rsidR="001B0712" w:rsidRPr="00BA534F" w:rsidRDefault="001B0712" w:rsidP="00BA534F">
      <w:pPr>
        <w:pStyle w:val="ListBullet1"/>
      </w:pPr>
      <w:r w:rsidRPr="00BA534F">
        <w:t>the</w:t>
      </w:r>
      <w:r w:rsidR="00F01DF8" w:rsidRPr="00BA534F">
        <w:t xml:space="preserve"> Australian Government</w:t>
      </w:r>
      <w:r w:rsidRPr="00BA534F">
        <w:t xml:space="preserve"> Department of Education, Skills and Employment</w:t>
      </w:r>
      <w:r w:rsidR="00EC3191" w:rsidRPr="00BA534F">
        <w:t xml:space="preserve"> </w:t>
      </w:r>
    </w:p>
    <w:p w14:paraId="69788B21" w14:textId="77777777" w:rsidR="001B0712" w:rsidRPr="00BA534F" w:rsidRDefault="001B0712" w:rsidP="00BA534F">
      <w:pPr>
        <w:pStyle w:val="ListBullet1"/>
      </w:pPr>
      <w:r w:rsidRPr="00BA534F">
        <w:t>another Commonwealth authority</w:t>
      </w:r>
    </w:p>
    <w:p w14:paraId="507E54A4" w14:textId="77777777" w:rsidR="001B0712" w:rsidRPr="00BA534F" w:rsidRDefault="001B0712" w:rsidP="00BA534F">
      <w:pPr>
        <w:pStyle w:val="ListBullet1"/>
      </w:pPr>
      <w:r w:rsidRPr="00BA534F">
        <w:t xml:space="preserve">a </w:t>
      </w:r>
      <w:r w:rsidR="00763181" w:rsidRPr="00BA534F">
        <w:t>s</w:t>
      </w:r>
      <w:r w:rsidRPr="00BA534F">
        <w:t xml:space="preserve">tate or </w:t>
      </w:r>
      <w:r w:rsidR="00763181" w:rsidRPr="00BA534F">
        <w:t>t</w:t>
      </w:r>
      <w:r w:rsidRPr="00BA534F">
        <w:t>erritory authority (other than a registered training organisation) that deals with or has responsibility for matters relating to VET</w:t>
      </w:r>
      <w:r w:rsidR="00D90070" w:rsidRPr="00BA534F">
        <w:t>.</w:t>
      </w:r>
    </w:p>
    <w:p w14:paraId="198207C0" w14:textId="77777777" w:rsidR="007A57CF" w:rsidRDefault="007A57CF" w:rsidP="00BA534F">
      <w:r w:rsidRPr="00CF6BA3">
        <w:t>NCVER</w:t>
      </w:r>
      <w:r>
        <w:t xml:space="preserve"> may also disclose</w:t>
      </w:r>
      <w:r w:rsidRPr="00CF6BA3">
        <w:t xml:space="preserve"> </w:t>
      </w:r>
      <w:r>
        <w:t>personal</w:t>
      </w:r>
      <w:r w:rsidRPr="00CF6BA3">
        <w:t xml:space="preserve"> information to persons engaged by NCVER to conduct research on NCVER’s behalf</w:t>
      </w:r>
      <w:r>
        <w:t>.</w:t>
      </w:r>
    </w:p>
    <w:p w14:paraId="2C700101" w14:textId="77777777" w:rsidR="00166680" w:rsidRPr="00C54C46" w:rsidRDefault="00166680" w:rsidP="00166680">
      <w:pPr>
        <w:pStyle w:val="Heading3"/>
        <w:rPr>
          <w:rFonts w:eastAsia="Times New Roman"/>
        </w:rPr>
      </w:pPr>
      <w:bookmarkStart w:id="144" w:name="_Toc86648401"/>
      <w:r>
        <w:rPr>
          <w:rFonts w:eastAsia="Times New Roman"/>
        </w:rPr>
        <w:t>RTO</w:t>
      </w:r>
      <w:r w:rsidRPr="00C54C46">
        <w:rPr>
          <w:rFonts w:eastAsia="Times New Roman"/>
        </w:rPr>
        <w:t xml:space="preserve"> Declaration and </w:t>
      </w:r>
      <w:r>
        <w:rPr>
          <w:rFonts w:eastAsia="Times New Roman"/>
        </w:rPr>
        <w:t>Understanding</w:t>
      </w:r>
      <w:bookmarkEnd w:id="142"/>
      <w:bookmarkEnd w:id="143"/>
      <w:bookmarkEnd w:id="144"/>
    </w:p>
    <w:p w14:paraId="5FE35C4D" w14:textId="77777777" w:rsidR="00166680" w:rsidRDefault="00166680" w:rsidP="00166680">
      <w:pPr>
        <w:rPr>
          <w:lang w:val="en"/>
        </w:rPr>
      </w:pPr>
      <w:r>
        <w:rPr>
          <w:lang w:val="en"/>
        </w:rPr>
        <w:t xml:space="preserve">I declare that the information provided in this data submission is </w:t>
      </w:r>
      <w:r w:rsidRPr="00076F81">
        <w:rPr>
          <w:lang w:val="en"/>
        </w:rPr>
        <w:t>accurate and complete</w:t>
      </w:r>
      <w:r>
        <w:rPr>
          <w:lang w:val="en"/>
        </w:rPr>
        <w:t>.</w:t>
      </w:r>
    </w:p>
    <w:p w14:paraId="3058E71E" w14:textId="77777777" w:rsidR="00166680" w:rsidRPr="00F953C5" w:rsidRDefault="00166680" w:rsidP="00166680">
      <w:pPr>
        <w:rPr>
          <w:lang w:val="en"/>
        </w:rPr>
      </w:pPr>
      <w:r w:rsidRPr="00F953C5">
        <w:rPr>
          <w:lang w:val="en"/>
        </w:rPr>
        <w:t xml:space="preserve">I understand that information provided in this data submission about client training and outcomes may appear on </w:t>
      </w:r>
      <w:r>
        <w:rPr>
          <w:lang w:val="en"/>
        </w:rPr>
        <w:t>authenticated VET</w:t>
      </w:r>
      <w:r w:rsidRPr="00F953C5">
        <w:rPr>
          <w:lang w:val="en"/>
        </w:rPr>
        <w:t xml:space="preserve"> transcripts.</w:t>
      </w:r>
    </w:p>
    <w:p w14:paraId="5DA72803" w14:textId="77777777" w:rsidR="00166680" w:rsidRPr="005F7744" w:rsidRDefault="00166680" w:rsidP="001B0712">
      <w:pPr>
        <w:keepNext/>
        <w:keepLines/>
        <w:spacing w:after="60"/>
        <w:rPr>
          <w:lang w:val="en"/>
        </w:rPr>
      </w:pPr>
      <w:r w:rsidRPr="00F953C5">
        <w:rPr>
          <w:lang w:val="en"/>
        </w:rPr>
        <w:t xml:space="preserve">I </w:t>
      </w:r>
      <w:r w:rsidRPr="005F7744">
        <w:rPr>
          <w:lang w:val="en"/>
        </w:rPr>
        <w:t>understand that:</w:t>
      </w:r>
    </w:p>
    <w:p w14:paraId="70B6EB2E" w14:textId="77777777" w:rsidR="00166680" w:rsidRPr="00166680" w:rsidRDefault="00166680" w:rsidP="00DB1FF6">
      <w:pPr>
        <w:pStyle w:val="ListBullet1"/>
      </w:pPr>
      <w:r w:rsidRPr="00166680">
        <w:t xml:space="preserve">information provided in this data submission will only be used, accessed, published and disseminated according to the </w:t>
      </w:r>
      <w:hyperlink r:id="rId49" w:history="1">
        <w:r w:rsidR="00BB15C1" w:rsidRPr="00BB15C1">
          <w:rPr>
            <w:rStyle w:val="Hyperlink"/>
          </w:rPr>
          <w:t>National VET Data Policy</w:t>
        </w:r>
      </w:hyperlink>
    </w:p>
    <w:p w14:paraId="346939B9" w14:textId="77777777" w:rsidR="00166680" w:rsidRPr="00166680" w:rsidRDefault="00166680" w:rsidP="00DB1FF6">
      <w:pPr>
        <w:pStyle w:val="ListBullet1"/>
      </w:pPr>
      <w:r w:rsidRPr="00166680">
        <w:t xml:space="preserve">if that information also includes personal information, the </w:t>
      </w:r>
      <w:hyperlink r:id="rId50" w:history="1">
        <w:r w:rsidRPr="00B60C84">
          <w:rPr>
            <w:rStyle w:val="Hyperlink"/>
            <w:i/>
            <w:iCs/>
          </w:rPr>
          <w:t>Privacy Act 1988</w:t>
        </w:r>
        <w:r w:rsidR="001B0712">
          <w:rPr>
            <w:rStyle w:val="Hyperlink"/>
          </w:rPr>
          <w:t>, the</w:t>
        </w:r>
        <w:r w:rsidRPr="00B60C84">
          <w:rPr>
            <w:rStyle w:val="Hyperlink"/>
          </w:rPr>
          <w:t xml:space="preserve"> Australian Privacy Principles</w:t>
        </w:r>
      </w:hyperlink>
      <w:r w:rsidR="001B0712">
        <w:rPr>
          <w:rStyle w:val="Hyperlink"/>
        </w:rPr>
        <w:t xml:space="preserve"> </w:t>
      </w:r>
      <w:r w:rsidR="001B0712" w:rsidRPr="00F5323F">
        <w:t>and the</w:t>
      </w:r>
      <w:r w:rsidR="001B0712">
        <w:rPr>
          <w:rStyle w:val="Hyperlink"/>
        </w:rPr>
        <w:t xml:space="preserve"> </w:t>
      </w:r>
      <w:r w:rsidR="001B0712" w:rsidRPr="001B0712">
        <w:rPr>
          <w:rStyle w:val="Hyperlink"/>
          <w:i/>
          <w:iCs/>
        </w:rPr>
        <w:t>National Vocational Education and Training Regulator Act 2011</w:t>
      </w:r>
      <w:r w:rsidRPr="00166680">
        <w:t xml:space="preserve"> regulate the collection, use </w:t>
      </w:r>
      <w:r w:rsidR="001B0712">
        <w:t>or</w:t>
      </w:r>
      <w:r w:rsidR="001B0712" w:rsidRPr="00166680">
        <w:t xml:space="preserve"> </w:t>
      </w:r>
      <w:r w:rsidRPr="00166680">
        <w:t>disclosure of personal information.</w:t>
      </w:r>
    </w:p>
    <w:p w14:paraId="5BCF4057" w14:textId="77777777" w:rsidR="00166680" w:rsidRDefault="00166680" w:rsidP="0047618A">
      <w:pPr>
        <w:pStyle w:val="NormalWeb"/>
        <w:keepNext/>
        <w:spacing w:before="0" w:after="60" w:line="276" w:lineRule="auto"/>
        <w:rPr>
          <w:rFonts w:asciiTheme="minorHAnsi" w:hAnsiTheme="minorHAnsi" w:cs="Helvetica"/>
          <w:color w:val="333333"/>
          <w:sz w:val="22"/>
          <w:szCs w:val="22"/>
          <w:lang w:val="en"/>
        </w:rPr>
      </w:pPr>
      <w:r w:rsidRPr="00F953C5">
        <w:rPr>
          <w:rFonts w:asciiTheme="minorHAnsi" w:hAnsiTheme="minorHAnsi" w:cs="Helvetica"/>
          <w:color w:val="333333"/>
          <w:sz w:val="22"/>
          <w:szCs w:val="22"/>
          <w:lang w:val="en"/>
        </w:rPr>
        <w:lastRenderedPageBreak/>
        <w:t>I understand that</w:t>
      </w:r>
      <w:r>
        <w:rPr>
          <w:rFonts w:asciiTheme="minorHAnsi" w:hAnsiTheme="minorHAnsi" w:cs="Helvetica"/>
          <w:color w:val="333333"/>
          <w:sz w:val="22"/>
          <w:szCs w:val="22"/>
          <w:lang w:val="en"/>
        </w:rPr>
        <w:t>:</w:t>
      </w:r>
    </w:p>
    <w:p w14:paraId="38E42D7C" w14:textId="77777777" w:rsidR="00166680" w:rsidRPr="00166680" w:rsidRDefault="00166680" w:rsidP="00DB1FF6">
      <w:pPr>
        <w:pStyle w:val="ListBullet1"/>
      </w:pPr>
      <w:r w:rsidRPr="00166680">
        <w:t>information provided in this data submission may be used for the purposes outlined above</w:t>
      </w:r>
      <w:r w:rsidR="00D90070">
        <w:t>,</w:t>
      </w:r>
      <w:r w:rsidRPr="00166680">
        <w:t xml:space="preserve"> and</w:t>
      </w:r>
    </w:p>
    <w:p w14:paraId="24B1CCC2" w14:textId="77777777" w:rsidR="00946305" w:rsidRDefault="00166680" w:rsidP="00DB1FF6">
      <w:pPr>
        <w:pStyle w:val="ListBullet1"/>
        <w:rPr>
          <w:snapToGrid w:val="0"/>
          <w:lang w:eastAsia="en-AU"/>
        </w:rPr>
      </w:pPr>
      <w:r w:rsidRPr="00166680">
        <w:t>identified RTO level information that supports consumer information</w:t>
      </w:r>
      <w:r w:rsidR="006A5B09">
        <w:t xml:space="preserve"> (on My Skills for example)</w:t>
      </w:r>
      <w:r w:rsidRPr="00166680">
        <w:t>, transparency and understanding of the national VET market may be published in reports, tables and a range of other data products, including data cubes and websites.</w:t>
      </w:r>
    </w:p>
    <w:tbl>
      <w:tblPr>
        <w:tblStyle w:val="TableGrid1"/>
        <w:tblW w:w="0" w:type="auto"/>
        <w:tblLook w:val="04A0" w:firstRow="1" w:lastRow="0" w:firstColumn="1" w:lastColumn="0" w:noHBand="0" w:noVBand="1"/>
      </w:tblPr>
      <w:tblGrid>
        <w:gridCol w:w="3114"/>
        <w:gridCol w:w="5812"/>
      </w:tblGrid>
      <w:tr w:rsidR="00946305" w:rsidRPr="008869E8" w14:paraId="019B8316" w14:textId="77777777" w:rsidTr="00946305">
        <w:trPr>
          <w:cantSplit/>
        </w:trPr>
        <w:tc>
          <w:tcPr>
            <w:tcW w:w="3114" w:type="dxa"/>
          </w:tcPr>
          <w:p w14:paraId="5408F8BB"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 xml:space="preserve">Signature </w:t>
            </w:r>
          </w:p>
          <w:p w14:paraId="773AF7FF"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[or electronic acknowledgement]</w:t>
            </w:r>
          </w:p>
        </w:tc>
        <w:tc>
          <w:tcPr>
            <w:tcW w:w="5812" w:type="dxa"/>
          </w:tcPr>
          <w:p w14:paraId="2C48D837"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17FBE3B3" w14:textId="77777777" w:rsidTr="00946305">
        <w:trPr>
          <w:cantSplit/>
        </w:trPr>
        <w:tc>
          <w:tcPr>
            <w:tcW w:w="3114" w:type="dxa"/>
            <w:vAlign w:val="center"/>
          </w:tcPr>
          <w:p w14:paraId="460092F2"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Date</w:t>
            </w:r>
          </w:p>
        </w:tc>
        <w:tc>
          <w:tcPr>
            <w:tcW w:w="5812" w:type="dxa"/>
          </w:tcPr>
          <w:p w14:paraId="1F123159"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05CD0886" w14:textId="77777777" w:rsidTr="00946305">
        <w:trPr>
          <w:cantSplit/>
        </w:trPr>
        <w:tc>
          <w:tcPr>
            <w:tcW w:w="3114" w:type="dxa"/>
          </w:tcPr>
          <w:p w14:paraId="355AFEA1" w14:textId="77777777" w:rsidR="00946305" w:rsidRPr="00946305" w:rsidRDefault="00946305" w:rsidP="003B1CD1">
            <w:pPr>
              <w:spacing w:after="0" w:line="240" w:lineRule="auto"/>
              <w:rPr>
                <w:rFonts w:eastAsia="Trebuchet MS" w:cstheme="minorHAnsi"/>
                <w:i/>
                <w:sz w:val="20"/>
                <w:szCs w:val="20"/>
              </w:rPr>
            </w:pPr>
            <w:r w:rsidRPr="00946305">
              <w:rPr>
                <w:rFonts w:eastAsia="Trebuchet MS" w:cstheme="minorHAnsi"/>
                <w:sz w:val="20"/>
                <w:szCs w:val="20"/>
              </w:rPr>
              <w:t>Name</w:t>
            </w:r>
          </w:p>
        </w:tc>
        <w:tc>
          <w:tcPr>
            <w:tcW w:w="5812" w:type="dxa"/>
          </w:tcPr>
          <w:p w14:paraId="7EE72D97" w14:textId="77777777" w:rsidR="00946305" w:rsidRPr="008869E8" w:rsidRDefault="00946305" w:rsidP="003B1CD1">
            <w:pPr>
              <w:spacing w:before="160" w:after="0" w:line="240" w:lineRule="auto"/>
              <w:rPr>
                <w:rFonts w:ascii="Trebuchet MS" w:eastAsia="Trebuchet MS" w:hAnsi="Trebuchet MS" w:cs="Times New Roman"/>
              </w:rPr>
            </w:pPr>
          </w:p>
        </w:tc>
      </w:tr>
      <w:tr w:rsidR="00946305" w:rsidRPr="008869E8" w14:paraId="616F4D06" w14:textId="77777777" w:rsidTr="00946305">
        <w:trPr>
          <w:cantSplit/>
        </w:trPr>
        <w:tc>
          <w:tcPr>
            <w:tcW w:w="3114" w:type="dxa"/>
            <w:vAlign w:val="center"/>
          </w:tcPr>
          <w:p w14:paraId="25CCAA2A" w14:textId="77777777" w:rsidR="00946305" w:rsidRPr="00946305" w:rsidRDefault="00946305" w:rsidP="003B1CD1">
            <w:pPr>
              <w:spacing w:after="0" w:line="240" w:lineRule="auto"/>
              <w:rPr>
                <w:rFonts w:eastAsia="Trebuchet MS" w:cstheme="minorHAnsi"/>
                <w:sz w:val="20"/>
                <w:szCs w:val="20"/>
              </w:rPr>
            </w:pPr>
            <w:r w:rsidRPr="00946305">
              <w:rPr>
                <w:rFonts w:eastAsia="Trebuchet MS" w:cstheme="minorHAnsi"/>
                <w:sz w:val="20"/>
                <w:szCs w:val="20"/>
              </w:rPr>
              <w:t>Position in RTO</w:t>
            </w:r>
          </w:p>
        </w:tc>
        <w:tc>
          <w:tcPr>
            <w:tcW w:w="5812" w:type="dxa"/>
          </w:tcPr>
          <w:p w14:paraId="37A8CA8D" w14:textId="77777777" w:rsidR="00946305" w:rsidRPr="008869E8" w:rsidRDefault="00946305" w:rsidP="003B1CD1">
            <w:pPr>
              <w:spacing w:before="160" w:after="0" w:line="240" w:lineRule="auto"/>
              <w:rPr>
                <w:rFonts w:ascii="Trebuchet MS" w:eastAsia="Trebuchet MS" w:hAnsi="Trebuchet MS" w:cs="Times New Roman"/>
              </w:rPr>
            </w:pPr>
          </w:p>
        </w:tc>
      </w:tr>
    </w:tbl>
    <w:p w14:paraId="05EADC2A" w14:textId="77777777" w:rsidR="00946305" w:rsidRPr="009B4A72" w:rsidRDefault="00946305" w:rsidP="009B4A72">
      <w:pPr>
        <w:rPr>
          <w:snapToGrid w:val="0"/>
          <w:lang w:eastAsia="en-AU"/>
        </w:rPr>
      </w:pPr>
    </w:p>
    <w:sectPr w:rsidR="00946305" w:rsidRPr="009B4A72" w:rsidSect="0047618A">
      <w:pgSz w:w="11906" w:h="16838"/>
      <w:pgMar w:top="127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66E1" w14:textId="77777777" w:rsidR="003271D6" w:rsidRDefault="003271D6" w:rsidP="0051352E">
      <w:pPr>
        <w:spacing w:after="0" w:line="240" w:lineRule="auto"/>
      </w:pPr>
      <w:r>
        <w:separator/>
      </w:r>
    </w:p>
  </w:endnote>
  <w:endnote w:type="continuationSeparator" w:id="0">
    <w:p w14:paraId="6DAF03BA" w14:textId="77777777" w:rsidR="003271D6" w:rsidRDefault="003271D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1C8C" w14:textId="77777777" w:rsidR="003271D6" w:rsidRDefault="003271D6">
    <w:pPr>
      <w:pStyle w:val="Footer"/>
      <w:jc w:val="right"/>
    </w:pPr>
  </w:p>
  <w:p w14:paraId="7C9C17C6" w14:textId="77777777" w:rsidR="003271D6" w:rsidRDefault="00327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DCC2" w14:textId="77777777" w:rsidR="003271D6" w:rsidRDefault="003271D6">
    <w:pPr>
      <w:pStyle w:val="Footer"/>
      <w:jc w:val="right"/>
    </w:pPr>
    <w:r>
      <w:t xml:space="preserve">National VET Data Policy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p w14:paraId="32CAE308" w14:textId="77777777" w:rsidR="003271D6" w:rsidRDefault="0032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D10E" w14:textId="77777777" w:rsidR="003271D6" w:rsidRDefault="003271D6" w:rsidP="0051352E">
      <w:pPr>
        <w:spacing w:after="0" w:line="240" w:lineRule="auto"/>
      </w:pPr>
      <w:r>
        <w:separator/>
      </w:r>
    </w:p>
  </w:footnote>
  <w:footnote w:type="continuationSeparator" w:id="0">
    <w:p w14:paraId="21AA1672" w14:textId="77777777" w:rsidR="003271D6" w:rsidRDefault="003271D6" w:rsidP="0051352E">
      <w:pPr>
        <w:spacing w:after="0" w:line="240" w:lineRule="auto"/>
      </w:pPr>
      <w:r>
        <w:continuationSeparator/>
      </w:r>
    </w:p>
  </w:footnote>
  <w:footnote w:id="1">
    <w:p w14:paraId="3DA641BC" w14:textId="77777777" w:rsidR="003271D6" w:rsidRDefault="003271D6">
      <w:pPr>
        <w:pStyle w:val="FootnoteText"/>
      </w:pPr>
      <w:r>
        <w:rPr>
          <w:rStyle w:val="FootnoteReference"/>
        </w:rPr>
        <w:footnoteRef/>
      </w:r>
      <w:r>
        <w:t xml:space="preserve"> </w:t>
      </w:r>
      <w:hyperlink r:id="rId1" w:history="1">
        <w:r w:rsidRPr="00A36400">
          <w:rPr>
            <w:rStyle w:val="Hyperlink"/>
          </w:rPr>
          <w:t>www.dese.gov.au/national-vet-data/resources/national-vet-data-policy</w:t>
        </w:r>
      </w:hyperlink>
      <w:r>
        <w:t xml:space="preserve"> </w:t>
      </w:r>
    </w:p>
  </w:footnote>
  <w:footnote w:id="2">
    <w:p w14:paraId="2E3490B4" w14:textId="77777777" w:rsidR="003271D6" w:rsidRDefault="003271D6">
      <w:pPr>
        <w:pStyle w:val="FootnoteText"/>
      </w:pPr>
      <w:r>
        <w:rPr>
          <w:rStyle w:val="FootnoteReference"/>
        </w:rPr>
        <w:footnoteRef/>
      </w:r>
      <w:r>
        <w:t xml:space="preserve"> </w:t>
      </w:r>
      <w:r w:rsidRPr="00142C2F">
        <w:t>www.ncver.edu.au/rto-hub/statistical-standard-software/standard-enrolment-questions-example-form</w:t>
      </w:r>
    </w:p>
  </w:footnote>
  <w:footnote w:id="3">
    <w:p w14:paraId="31A02734" w14:textId="77777777" w:rsidR="003271D6" w:rsidRDefault="003271D6">
      <w:pPr>
        <w:pStyle w:val="FootnoteText"/>
      </w:pPr>
      <w:bookmarkStart w:id="71" w:name="_Hlk53665295"/>
      <w:r>
        <w:rPr>
          <w:rStyle w:val="FootnoteReference"/>
        </w:rPr>
        <w:footnoteRef/>
      </w:r>
      <w:r>
        <w:t xml:space="preserve"> </w:t>
      </w:r>
      <w:hyperlink r:id="rId2" w:history="1">
        <w:r w:rsidRPr="00D14385">
          <w:rPr>
            <w:rStyle w:val="Hyperlink"/>
          </w:rPr>
          <w:t>www.ncver.edu.au/research-and-statistics/accessing-vet-data</w:t>
        </w:r>
      </w:hyperlink>
      <w:bookmarkEnd w:id="71"/>
      <w:r>
        <w:t xml:space="preserve"> </w:t>
      </w:r>
    </w:p>
  </w:footnote>
  <w:footnote w:id="4">
    <w:p w14:paraId="680CB940" w14:textId="77777777" w:rsidR="003271D6" w:rsidRDefault="003271D6" w:rsidP="008F17C2">
      <w:pPr>
        <w:pStyle w:val="FootnoteText"/>
      </w:pPr>
      <w:r>
        <w:rPr>
          <w:rStyle w:val="FootnoteReference"/>
        </w:rPr>
        <w:footnoteRef/>
      </w:r>
      <w:r>
        <w:t xml:space="preserve"> </w:t>
      </w:r>
      <w:hyperlink r:id="rId3" w:history="1">
        <w:r w:rsidRPr="00D14385">
          <w:rPr>
            <w:rStyle w:val="Hyperlink"/>
          </w:rPr>
          <w:t>www.ncver.edu.au/research-and-statistics/accessing-vet-data</w:t>
        </w:r>
      </w:hyperlink>
      <w:r>
        <w:t xml:space="preserve"> </w:t>
      </w:r>
    </w:p>
  </w:footnote>
  <w:footnote w:id="5">
    <w:p w14:paraId="4B2BB167" w14:textId="77777777" w:rsidR="003271D6" w:rsidRDefault="003271D6">
      <w:pPr>
        <w:pStyle w:val="FootnoteText"/>
      </w:pPr>
      <w:r>
        <w:rPr>
          <w:rStyle w:val="FootnoteReference"/>
        </w:rPr>
        <w:footnoteRef/>
      </w:r>
      <w:r>
        <w:t xml:space="preserve"> </w:t>
      </w:r>
      <w:hyperlink r:id="rId4" w:history="1">
        <w:r w:rsidRPr="00D14385">
          <w:rPr>
            <w:rStyle w:val="Hyperlink"/>
          </w:rPr>
          <w:t>www.training.gov.au</w:t>
        </w:r>
      </w:hyperlink>
      <w:r>
        <w:t xml:space="preserve"> </w:t>
      </w:r>
    </w:p>
  </w:footnote>
  <w:footnote w:id="6">
    <w:p w14:paraId="66419E7F" w14:textId="77777777" w:rsidR="003271D6" w:rsidRDefault="003271D6">
      <w:pPr>
        <w:pStyle w:val="FootnoteText"/>
      </w:pPr>
      <w:r>
        <w:rPr>
          <w:rStyle w:val="FootnoteReference"/>
        </w:rPr>
        <w:footnoteRef/>
      </w:r>
      <w:r>
        <w:t xml:space="preserve"> </w:t>
      </w:r>
      <w:hyperlink r:id="rId5" w:history="1">
        <w:r w:rsidRPr="00D14385">
          <w:rPr>
            <w:rStyle w:val="Hyperlink"/>
          </w:rPr>
          <w:t>https://www.usi.gov.au/about/legislation</w:t>
        </w:r>
      </w:hyperlink>
      <w:r>
        <w:t xml:space="preserve"> </w:t>
      </w:r>
    </w:p>
  </w:footnote>
  <w:footnote w:id="7">
    <w:p w14:paraId="7E6A656B" w14:textId="77777777" w:rsidR="003271D6" w:rsidRDefault="003271D6">
      <w:pPr>
        <w:pStyle w:val="FootnoteText"/>
      </w:pPr>
      <w:bookmarkStart w:id="90" w:name="_Hlk57793241"/>
      <w:r>
        <w:rPr>
          <w:rStyle w:val="FootnoteReference"/>
        </w:rPr>
        <w:footnoteRef/>
      </w:r>
      <w:r>
        <w:t xml:space="preserve"> </w:t>
      </w:r>
      <w:hyperlink r:id="rId6" w:history="1">
        <w:r>
          <w:rPr>
            <w:rStyle w:val="Hyperlink"/>
          </w:rPr>
          <w:t>https://www.usi.gov.au/about-us/data-requests</w:t>
        </w:r>
      </w:hyperlink>
      <w:r>
        <w:t xml:space="preserve"> </w:t>
      </w:r>
    </w:p>
    <w:bookmarkEnd w:id="90"/>
  </w:footnote>
  <w:footnote w:id="8">
    <w:p w14:paraId="52C1C0AB" w14:textId="77777777" w:rsidR="003271D6" w:rsidRDefault="003271D6" w:rsidP="00754DE2">
      <w:pPr>
        <w:pStyle w:val="FootnoteText"/>
      </w:pPr>
      <w:r>
        <w:rPr>
          <w:rStyle w:val="FootnoteReference"/>
        </w:rPr>
        <w:footnoteRef/>
      </w:r>
      <w:r>
        <w:t xml:space="preserve"> </w:t>
      </w:r>
      <w:hyperlink r:id="rId7" w:history="1">
        <w:r w:rsidRPr="00D14385">
          <w:rPr>
            <w:rStyle w:val="Hyperlink"/>
          </w:rPr>
          <w:t>www.ncver.edu.au/research-and-statistics/accessing-vet-data</w:t>
        </w:r>
      </w:hyperlink>
      <w:r>
        <w:t xml:space="preserve"> </w:t>
      </w:r>
    </w:p>
  </w:footnote>
  <w:footnote w:id="9">
    <w:p w14:paraId="6E093144" w14:textId="77777777" w:rsidR="003271D6" w:rsidRDefault="003271D6" w:rsidP="00277DBB">
      <w:pPr>
        <w:pStyle w:val="FootnoteText"/>
      </w:pPr>
      <w:r>
        <w:rPr>
          <w:rStyle w:val="FootnoteReference"/>
        </w:rPr>
        <w:footnoteRef/>
      </w:r>
      <w:r>
        <w:t xml:space="preserve"> </w:t>
      </w:r>
      <w:hyperlink r:id="rId8" w:history="1">
        <w:r w:rsidRPr="00D14385">
          <w:rPr>
            <w:rStyle w:val="Hyperlink"/>
          </w:rPr>
          <w:t>www.ncver.edu.au/research-and-statistics/accessing-vet-data</w:t>
        </w:r>
      </w:hyperlink>
      <w:r>
        <w:t xml:space="preserve"> </w:t>
      </w:r>
    </w:p>
  </w:footnote>
  <w:footnote w:id="10">
    <w:p w14:paraId="71B3F30A" w14:textId="77777777" w:rsidR="003271D6" w:rsidRDefault="003271D6">
      <w:pPr>
        <w:pStyle w:val="FootnoteText"/>
      </w:pPr>
      <w:r>
        <w:rPr>
          <w:rStyle w:val="FootnoteReference"/>
        </w:rPr>
        <w:footnoteRef/>
      </w:r>
      <w:r>
        <w:t xml:space="preserve"> </w:t>
      </w:r>
      <w:hyperlink r:id="rId9" w:history="1">
        <w:r w:rsidRPr="00D14385">
          <w:rPr>
            <w:rStyle w:val="Hyperlink"/>
          </w:rPr>
          <w:t>www.ncver.edu.au/research-and-statistics/services-and-charges-data-and-library-information</w:t>
        </w:r>
      </w:hyperlink>
      <w:r>
        <w:t xml:space="preserve"> </w:t>
      </w:r>
    </w:p>
  </w:footnote>
  <w:footnote w:id="11">
    <w:p w14:paraId="1F7FB1DC" w14:textId="77777777" w:rsidR="003271D6" w:rsidRDefault="003271D6">
      <w:pPr>
        <w:pStyle w:val="FootnoteText"/>
      </w:pPr>
      <w:r>
        <w:rPr>
          <w:rStyle w:val="FootnoteReference"/>
        </w:rPr>
        <w:footnoteRef/>
      </w:r>
      <w:r>
        <w:t xml:space="preserve"> </w:t>
      </w:r>
      <w:hyperlink r:id="rId10" w:history="1">
        <w:r w:rsidRPr="00D14385">
          <w:rPr>
            <w:rStyle w:val="Hyperlink"/>
          </w:rPr>
          <w:t>www.govcms.gov.au/customers/national-statistical-service</w:t>
        </w:r>
      </w:hyperlink>
      <w:r>
        <w:t xml:space="preserve"> </w:t>
      </w:r>
    </w:p>
  </w:footnote>
  <w:footnote w:id="12">
    <w:p w14:paraId="00D6F5B4" w14:textId="77777777" w:rsidR="003271D6" w:rsidRDefault="003271D6">
      <w:pPr>
        <w:pStyle w:val="FootnoteText"/>
      </w:pPr>
      <w:r>
        <w:rPr>
          <w:rStyle w:val="FootnoteReference"/>
        </w:rPr>
        <w:footnoteRef/>
      </w:r>
      <w:r>
        <w:t xml:space="preserve"> </w:t>
      </w:r>
      <w:r w:rsidRPr="00743AFE">
        <w:t>www.oaic.gov.au/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C574" w14:textId="77777777" w:rsidR="003271D6" w:rsidRPr="0047618A" w:rsidRDefault="003271D6" w:rsidP="0047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D60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D2B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5CF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185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E6B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6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145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DC98A6"/>
    <w:lvl w:ilvl="0">
      <w:start w:val="1"/>
      <w:numFmt w:val="decimal"/>
      <w:lvlText w:val="%1."/>
      <w:lvlJc w:val="left"/>
      <w:pPr>
        <w:tabs>
          <w:tab w:val="num" w:pos="360"/>
        </w:tabs>
        <w:ind w:left="360" w:hanging="360"/>
      </w:pPr>
    </w:lvl>
  </w:abstractNum>
  <w:abstractNum w:abstractNumId="9" w15:restartNumberingAfterBreak="0">
    <w:nsid w:val="00F31231"/>
    <w:multiLevelType w:val="multilevel"/>
    <w:tmpl w:val="F4F6196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26639A"/>
    <w:multiLevelType w:val="multilevel"/>
    <w:tmpl w:val="04BCEEBE"/>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056B66"/>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8332AB"/>
    <w:multiLevelType w:val="multilevel"/>
    <w:tmpl w:val="34925736"/>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AE2102"/>
    <w:multiLevelType w:val="multilevel"/>
    <w:tmpl w:val="123CE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157457"/>
    <w:multiLevelType w:val="multilevel"/>
    <w:tmpl w:val="4DC639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1C5B9C"/>
    <w:multiLevelType w:val="multilevel"/>
    <w:tmpl w:val="DB48116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25ABC"/>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E2C3C3C"/>
    <w:multiLevelType w:val="multilevel"/>
    <w:tmpl w:val="FAB6A69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590D3A"/>
    <w:multiLevelType w:val="multilevel"/>
    <w:tmpl w:val="E056CF7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2B435C0A"/>
    <w:multiLevelType w:val="multilevel"/>
    <w:tmpl w:val="550C1D22"/>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622260"/>
    <w:multiLevelType w:val="multilevel"/>
    <w:tmpl w:val="72A82CF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797C98"/>
    <w:multiLevelType w:val="multilevel"/>
    <w:tmpl w:val="0818CF8E"/>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64101F"/>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777CC9"/>
    <w:multiLevelType w:val="multilevel"/>
    <w:tmpl w:val="B6428ED8"/>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A96A34"/>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C948B7"/>
    <w:multiLevelType w:val="multilevel"/>
    <w:tmpl w:val="1788136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BB7361"/>
    <w:multiLevelType w:val="multilevel"/>
    <w:tmpl w:val="7138100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4D7DF0"/>
    <w:multiLevelType w:val="hybridMultilevel"/>
    <w:tmpl w:val="58D0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702C9E"/>
    <w:multiLevelType w:val="hybridMultilevel"/>
    <w:tmpl w:val="0BA06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F97736"/>
    <w:multiLevelType w:val="multilevel"/>
    <w:tmpl w:val="C8E6D9BC"/>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360274"/>
    <w:multiLevelType w:val="multilevel"/>
    <w:tmpl w:val="0E0A017E"/>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67471B"/>
    <w:multiLevelType w:val="multilevel"/>
    <w:tmpl w:val="1AD012A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A92F53"/>
    <w:multiLevelType w:val="multilevel"/>
    <w:tmpl w:val="6794231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18638F"/>
    <w:multiLevelType w:val="multilevel"/>
    <w:tmpl w:val="56183A3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0523196"/>
    <w:multiLevelType w:val="multilevel"/>
    <w:tmpl w:val="43D6CE14"/>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75680B"/>
    <w:multiLevelType w:val="multilevel"/>
    <w:tmpl w:val="EDA2E85C"/>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8B6615"/>
    <w:multiLevelType w:val="multilevel"/>
    <w:tmpl w:val="5FFE30E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1175A8"/>
    <w:multiLevelType w:val="multilevel"/>
    <w:tmpl w:val="13AE5FE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F226C0"/>
    <w:multiLevelType w:val="multilevel"/>
    <w:tmpl w:val="CAE0A698"/>
    <w:lvl w:ilvl="0">
      <w:start w:val="1"/>
      <w:numFmt w:val="decimal"/>
      <w:lvlText w:val="%1"/>
      <w:lvlJc w:val="left"/>
      <w:pPr>
        <w:ind w:left="357" w:hanging="357"/>
      </w:pPr>
      <w:rPr>
        <w:rFonts w:hint="default"/>
      </w:rPr>
    </w:lvl>
    <w:lvl w:ilvl="1">
      <w:start w:val="1"/>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807503"/>
    <w:multiLevelType w:val="multilevel"/>
    <w:tmpl w:val="E4BCBC8E"/>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B631FD"/>
    <w:multiLevelType w:val="multilevel"/>
    <w:tmpl w:val="D9705FD4"/>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3B24A0"/>
    <w:multiLevelType w:val="multilevel"/>
    <w:tmpl w:val="13AAC8E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0C77C9"/>
    <w:multiLevelType w:val="multilevel"/>
    <w:tmpl w:val="7FB60CA8"/>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DD0C74"/>
    <w:multiLevelType w:val="multilevel"/>
    <w:tmpl w:val="E59AF9AC"/>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1D751A"/>
    <w:multiLevelType w:val="multilevel"/>
    <w:tmpl w:val="FD3EFD2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3D5B73"/>
    <w:multiLevelType w:val="hybridMultilevel"/>
    <w:tmpl w:val="47FE5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84520"/>
    <w:multiLevelType w:val="multilevel"/>
    <w:tmpl w:val="772E8A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B07917"/>
    <w:multiLevelType w:val="multilevel"/>
    <w:tmpl w:val="BC327A2A"/>
    <w:lvl w:ilvl="0">
      <w:start w:val="1"/>
      <w:numFmt w:val="decimal"/>
      <w:lvlText w:val="%1"/>
      <w:lvlJc w:val="left"/>
      <w:pPr>
        <w:ind w:left="357" w:hanging="357"/>
      </w:pPr>
      <w:rPr>
        <w:rFonts w:hint="default"/>
      </w:rPr>
    </w:lvl>
    <w:lvl w:ilvl="1">
      <w:start w:val="2"/>
      <w:numFmt w:val="lowerLetter"/>
      <w:lvlText w:val="%2"/>
      <w:lvlJc w:val="left"/>
      <w:pPr>
        <w:ind w:left="778" w:hanging="494"/>
      </w:pPr>
      <w:rPr>
        <w:rFonts w:hint="default"/>
        <w:b w:val="0"/>
        <w:bCs w:val="0"/>
        <w:color w:val="auto"/>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2"/>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32"/>
  </w:num>
  <w:num w:numId="31">
    <w:abstractNumId w:val="15"/>
  </w:num>
  <w:num w:numId="32">
    <w:abstractNumId w:val="40"/>
  </w:num>
  <w:num w:numId="33">
    <w:abstractNumId w:val="2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3"/>
  </w:num>
  <w:num w:numId="38">
    <w:abstractNumId w:val="22"/>
  </w:num>
  <w:num w:numId="39">
    <w:abstractNumId w:val="35"/>
  </w:num>
  <w:num w:numId="40">
    <w:abstractNumId w:val="29"/>
  </w:num>
  <w:num w:numId="41">
    <w:abstractNumId w:val="4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4"/>
  </w:num>
  <w:num w:numId="47">
    <w:abstractNumId w:val="16"/>
  </w:num>
  <w:num w:numId="48">
    <w:abstractNumId w:val="13"/>
  </w:num>
  <w:num w:numId="49">
    <w:abstractNumId w:val="17"/>
  </w:num>
  <w:num w:numId="50">
    <w:abstractNumId w:val="27"/>
  </w:num>
  <w:num w:numId="51">
    <w:abstractNumId w:val="48"/>
  </w:num>
  <w:num w:numId="52">
    <w:abstractNumId w:val="12"/>
  </w:num>
  <w:num w:numId="53">
    <w:abstractNumId w:val="30"/>
  </w:num>
  <w:num w:numId="54">
    <w:abstractNumId w:val="39"/>
  </w:num>
  <w:num w:numId="55">
    <w:abstractNumId w:val="31"/>
  </w:num>
  <w:num w:numId="56">
    <w:abstractNumId w:val="44"/>
  </w:num>
  <w:num w:numId="57">
    <w:abstractNumId w:val="33"/>
  </w:num>
  <w:num w:numId="58">
    <w:abstractNumId w:val="25"/>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78" w:hanging="494"/>
        </w:pPr>
        <w:rPr>
          <w:rFonts w:hint="default"/>
          <w:b w:val="0"/>
          <w:bCs w:val="0"/>
          <w:color w:val="auto"/>
        </w:rPr>
      </w:lvl>
    </w:lvlOverride>
    <w:lvlOverride w:ilvl="2">
      <w:lvl w:ilvl="2">
        <w:start w:val="1"/>
        <w:numFmt w:val="lowerRoman"/>
        <w:lvlText w:val="%3"/>
        <w:lvlJc w:val="left"/>
        <w:pPr>
          <w:tabs>
            <w:tab w:val="num" w:pos="1985"/>
          </w:tabs>
          <w:ind w:left="1418" w:hanging="567"/>
        </w:pPr>
        <w:rPr>
          <w:rFonts w:hint="default"/>
        </w:rPr>
      </w:lvl>
    </w:lvlOverride>
    <w:lvlOverride w:ilvl="3">
      <w:lvl w:ilvl="3">
        <w:start w:val="1"/>
        <w:numFmt w:val="bullet"/>
        <w:lvlText w:val="–"/>
        <w:lvlJc w:val="left"/>
        <w:pPr>
          <w:tabs>
            <w:tab w:val="num" w:pos="2552"/>
          </w:tabs>
          <w:ind w:left="2126" w:hanging="567"/>
        </w:pPr>
        <w:rPr>
          <w:rFonts w:ascii="Calibri" w:hAnsi="Calibri" w:cs="Times New Roman"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23"/>
  </w:num>
  <w:num w:numId="60">
    <w:abstractNumId w:val="11"/>
  </w:num>
  <w:num w:numId="61">
    <w:abstractNumId w:val="36"/>
  </w:num>
  <w:num w:numId="62">
    <w:abstractNumId w:val="6"/>
  </w:num>
  <w:num w:numId="63">
    <w:abstractNumId w:val="5"/>
  </w:num>
  <w:num w:numId="64">
    <w:abstractNumId w:val="4"/>
  </w:num>
  <w:num w:numId="65">
    <w:abstractNumId w:val="3"/>
  </w:num>
  <w:num w:numId="66">
    <w:abstractNumId w:val="2"/>
  </w:num>
  <w:num w:numId="67">
    <w:abstractNumId w:val="1"/>
  </w:num>
  <w:num w:numId="68">
    <w:abstractNumId w:val="0"/>
  </w:num>
  <w:num w:numId="69">
    <w:abstractNumId w:val="7"/>
  </w:num>
  <w:num w:numId="70">
    <w:abstractNumId w:val="7"/>
  </w:num>
  <w:num w:numId="71">
    <w:abstractNumId w:val="7"/>
  </w:num>
  <w:num w:numId="72">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16D6"/>
    <w:rsid w:val="00010772"/>
    <w:rsid w:val="0001379F"/>
    <w:rsid w:val="000165AA"/>
    <w:rsid w:val="00016C24"/>
    <w:rsid w:val="00016D99"/>
    <w:rsid w:val="00046999"/>
    <w:rsid w:val="0005244A"/>
    <w:rsid w:val="00052BBC"/>
    <w:rsid w:val="0006290D"/>
    <w:rsid w:val="000649CF"/>
    <w:rsid w:val="000653E6"/>
    <w:rsid w:val="00072E34"/>
    <w:rsid w:val="0008078E"/>
    <w:rsid w:val="00095B9D"/>
    <w:rsid w:val="000A453D"/>
    <w:rsid w:val="000B0092"/>
    <w:rsid w:val="000B74AC"/>
    <w:rsid w:val="000C0A9A"/>
    <w:rsid w:val="000D3FF3"/>
    <w:rsid w:val="000D540C"/>
    <w:rsid w:val="000E37ED"/>
    <w:rsid w:val="000E3D80"/>
    <w:rsid w:val="000F6A72"/>
    <w:rsid w:val="001055C9"/>
    <w:rsid w:val="00106A96"/>
    <w:rsid w:val="001073C9"/>
    <w:rsid w:val="00124633"/>
    <w:rsid w:val="00127E8C"/>
    <w:rsid w:val="001307F8"/>
    <w:rsid w:val="00140B76"/>
    <w:rsid w:val="00142C2F"/>
    <w:rsid w:val="00153606"/>
    <w:rsid w:val="00154126"/>
    <w:rsid w:val="0015467B"/>
    <w:rsid w:val="00157F35"/>
    <w:rsid w:val="00166680"/>
    <w:rsid w:val="001728F6"/>
    <w:rsid w:val="00173318"/>
    <w:rsid w:val="001778B2"/>
    <w:rsid w:val="00181172"/>
    <w:rsid w:val="001852EE"/>
    <w:rsid w:val="0018548D"/>
    <w:rsid w:val="001859B9"/>
    <w:rsid w:val="0019297A"/>
    <w:rsid w:val="00194961"/>
    <w:rsid w:val="001A1D8F"/>
    <w:rsid w:val="001A4508"/>
    <w:rsid w:val="001B0712"/>
    <w:rsid w:val="001B54A8"/>
    <w:rsid w:val="001D22F0"/>
    <w:rsid w:val="001E1665"/>
    <w:rsid w:val="001E4AAA"/>
    <w:rsid w:val="00200784"/>
    <w:rsid w:val="00201D73"/>
    <w:rsid w:val="00202008"/>
    <w:rsid w:val="00204350"/>
    <w:rsid w:val="00212C22"/>
    <w:rsid w:val="00217EAB"/>
    <w:rsid w:val="0022498C"/>
    <w:rsid w:val="00244947"/>
    <w:rsid w:val="00247936"/>
    <w:rsid w:val="002509A8"/>
    <w:rsid w:val="00250C58"/>
    <w:rsid w:val="00261A0D"/>
    <w:rsid w:val="002724D0"/>
    <w:rsid w:val="00277D21"/>
    <w:rsid w:val="00277DBB"/>
    <w:rsid w:val="0028082F"/>
    <w:rsid w:val="00286779"/>
    <w:rsid w:val="002B1CE5"/>
    <w:rsid w:val="002C1DC9"/>
    <w:rsid w:val="002C6591"/>
    <w:rsid w:val="002C72CB"/>
    <w:rsid w:val="002D3694"/>
    <w:rsid w:val="002D3F71"/>
    <w:rsid w:val="002D5513"/>
    <w:rsid w:val="002D685D"/>
    <w:rsid w:val="002E2575"/>
    <w:rsid w:val="002E44ED"/>
    <w:rsid w:val="002F4DB3"/>
    <w:rsid w:val="003077F2"/>
    <w:rsid w:val="00313523"/>
    <w:rsid w:val="00314228"/>
    <w:rsid w:val="003271D6"/>
    <w:rsid w:val="00331727"/>
    <w:rsid w:val="00342756"/>
    <w:rsid w:val="00344C15"/>
    <w:rsid w:val="00344D91"/>
    <w:rsid w:val="00350FFA"/>
    <w:rsid w:val="00353E21"/>
    <w:rsid w:val="00355440"/>
    <w:rsid w:val="00376BD3"/>
    <w:rsid w:val="00380B6A"/>
    <w:rsid w:val="00382F07"/>
    <w:rsid w:val="003831E7"/>
    <w:rsid w:val="003A23DF"/>
    <w:rsid w:val="003A61C5"/>
    <w:rsid w:val="003B1CD1"/>
    <w:rsid w:val="003C59FB"/>
    <w:rsid w:val="003C5F52"/>
    <w:rsid w:val="003D4051"/>
    <w:rsid w:val="003E53DF"/>
    <w:rsid w:val="003E5425"/>
    <w:rsid w:val="003F4DA5"/>
    <w:rsid w:val="003F6679"/>
    <w:rsid w:val="0040081D"/>
    <w:rsid w:val="00403538"/>
    <w:rsid w:val="00403D70"/>
    <w:rsid w:val="004040C0"/>
    <w:rsid w:val="00404F5E"/>
    <w:rsid w:val="00411812"/>
    <w:rsid w:val="0041221A"/>
    <w:rsid w:val="00414E57"/>
    <w:rsid w:val="00420BF1"/>
    <w:rsid w:val="004307E4"/>
    <w:rsid w:val="004340E5"/>
    <w:rsid w:val="00437AA4"/>
    <w:rsid w:val="00442064"/>
    <w:rsid w:val="00447BE8"/>
    <w:rsid w:val="004524EA"/>
    <w:rsid w:val="00453C04"/>
    <w:rsid w:val="004660F6"/>
    <w:rsid w:val="00466DE1"/>
    <w:rsid w:val="0047618A"/>
    <w:rsid w:val="004827BC"/>
    <w:rsid w:val="004840C8"/>
    <w:rsid w:val="00495535"/>
    <w:rsid w:val="00497764"/>
    <w:rsid w:val="004A33DB"/>
    <w:rsid w:val="004B06C6"/>
    <w:rsid w:val="004B7CF3"/>
    <w:rsid w:val="004B7F37"/>
    <w:rsid w:val="004F123B"/>
    <w:rsid w:val="004F24C2"/>
    <w:rsid w:val="004F3B94"/>
    <w:rsid w:val="00500940"/>
    <w:rsid w:val="005032FD"/>
    <w:rsid w:val="00506713"/>
    <w:rsid w:val="0051352E"/>
    <w:rsid w:val="00517DA7"/>
    <w:rsid w:val="00520A33"/>
    <w:rsid w:val="005242E0"/>
    <w:rsid w:val="00527AE4"/>
    <w:rsid w:val="00534631"/>
    <w:rsid w:val="005439F9"/>
    <w:rsid w:val="005574AC"/>
    <w:rsid w:val="00567304"/>
    <w:rsid w:val="00572CE8"/>
    <w:rsid w:val="00582118"/>
    <w:rsid w:val="0058535E"/>
    <w:rsid w:val="00586761"/>
    <w:rsid w:val="00592AA9"/>
    <w:rsid w:val="005A3BE3"/>
    <w:rsid w:val="005C50EE"/>
    <w:rsid w:val="005C544E"/>
    <w:rsid w:val="005D29B4"/>
    <w:rsid w:val="005F094A"/>
    <w:rsid w:val="005F7513"/>
    <w:rsid w:val="00602B86"/>
    <w:rsid w:val="006041DF"/>
    <w:rsid w:val="00606456"/>
    <w:rsid w:val="0061338C"/>
    <w:rsid w:val="006148F8"/>
    <w:rsid w:val="006159F6"/>
    <w:rsid w:val="006275C0"/>
    <w:rsid w:val="00630DDF"/>
    <w:rsid w:val="006447E9"/>
    <w:rsid w:val="00652F5A"/>
    <w:rsid w:val="006645C2"/>
    <w:rsid w:val="00667639"/>
    <w:rsid w:val="00671203"/>
    <w:rsid w:val="006928EB"/>
    <w:rsid w:val="006A5B09"/>
    <w:rsid w:val="006A680D"/>
    <w:rsid w:val="006B386A"/>
    <w:rsid w:val="006B6047"/>
    <w:rsid w:val="006B771D"/>
    <w:rsid w:val="006C0770"/>
    <w:rsid w:val="006C40D4"/>
    <w:rsid w:val="006C4506"/>
    <w:rsid w:val="006C620B"/>
    <w:rsid w:val="006D4C83"/>
    <w:rsid w:val="006E5AB7"/>
    <w:rsid w:val="006E5D6E"/>
    <w:rsid w:val="006F3A39"/>
    <w:rsid w:val="006F764E"/>
    <w:rsid w:val="006F7A4C"/>
    <w:rsid w:val="00704B1E"/>
    <w:rsid w:val="00711139"/>
    <w:rsid w:val="00721B03"/>
    <w:rsid w:val="00721C4A"/>
    <w:rsid w:val="00731AF4"/>
    <w:rsid w:val="007372F2"/>
    <w:rsid w:val="007433F8"/>
    <w:rsid w:val="00743AFE"/>
    <w:rsid w:val="00744203"/>
    <w:rsid w:val="00745115"/>
    <w:rsid w:val="00746BB6"/>
    <w:rsid w:val="007530D1"/>
    <w:rsid w:val="00754DE2"/>
    <w:rsid w:val="00760805"/>
    <w:rsid w:val="00761C7F"/>
    <w:rsid w:val="00763181"/>
    <w:rsid w:val="00764CD9"/>
    <w:rsid w:val="00773BFB"/>
    <w:rsid w:val="007825B7"/>
    <w:rsid w:val="007855CC"/>
    <w:rsid w:val="007A57CF"/>
    <w:rsid w:val="007B10E3"/>
    <w:rsid w:val="007B1ABA"/>
    <w:rsid w:val="007B74C5"/>
    <w:rsid w:val="007C1381"/>
    <w:rsid w:val="007D21F1"/>
    <w:rsid w:val="007D2C02"/>
    <w:rsid w:val="007D4283"/>
    <w:rsid w:val="007E26ED"/>
    <w:rsid w:val="007E3508"/>
    <w:rsid w:val="007E3E61"/>
    <w:rsid w:val="007E6216"/>
    <w:rsid w:val="007E7835"/>
    <w:rsid w:val="007F19FE"/>
    <w:rsid w:val="00804DBE"/>
    <w:rsid w:val="00812047"/>
    <w:rsid w:val="00816125"/>
    <w:rsid w:val="008416D9"/>
    <w:rsid w:val="00847E26"/>
    <w:rsid w:val="008507C1"/>
    <w:rsid w:val="00850B4E"/>
    <w:rsid w:val="00861934"/>
    <w:rsid w:val="00863FC3"/>
    <w:rsid w:val="008651C1"/>
    <w:rsid w:val="00865C9A"/>
    <w:rsid w:val="00866762"/>
    <w:rsid w:val="00875A19"/>
    <w:rsid w:val="00876950"/>
    <w:rsid w:val="00883E9A"/>
    <w:rsid w:val="00896903"/>
    <w:rsid w:val="008A013C"/>
    <w:rsid w:val="008A0FE3"/>
    <w:rsid w:val="008B1B6B"/>
    <w:rsid w:val="008C3E6F"/>
    <w:rsid w:val="008C5649"/>
    <w:rsid w:val="008D192F"/>
    <w:rsid w:val="008D1FEA"/>
    <w:rsid w:val="008E2854"/>
    <w:rsid w:val="008F0AC9"/>
    <w:rsid w:val="008F17C2"/>
    <w:rsid w:val="008F18CD"/>
    <w:rsid w:val="008F756F"/>
    <w:rsid w:val="00907E62"/>
    <w:rsid w:val="00924FBC"/>
    <w:rsid w:val="009256B6"/>
    <w:rsid w:val="00930CDA"/>
    <w:rsid w:val="0093473D"/>
    <w:rsid w:val="00945A07"/>
    <w:rsid w:val="00946305"/>
    <w:rsid w:val="0095387B"/>
    <w:rsid w:val="0095636C"/>
    <w:rsid w:val="0095661B"/>
    <w:rsid w:val="00960EB6"/>
    <w:rsid w:val="00962484"/>
    <w:rsid w:val="009679F0"/>
    <w:rsid w:val="00972F57"/>
    <w:rsid w:val="009738AC"/>
    <w:rsid w:val="00977506"/>
    <w:rsid w:val="0098490C"/>
    <w:rsid w:val="00995280"/>
    <w:rsid w:val="00995633"/>
    <w:rsid w:val="009A3FBC"/>
    <w:rsid w:val="009A74DF"/>
    <w:rsid w:val="009B30B2"/>
    <w:rsid w:val="009B4A72"/>
    <w:rsid w:val="009B508D"/>
    <w:rsid w:val="009B6879"/>
    <w:rsid w:val="009B7B14"/>
    <w:rsid w:val="009E6750"/>
    <w:rsid w:val="009F3613"/>
    <w:rsid w:val="00A00218"/>
    <w:rsid w:val="00A0047E"/>
    <w:rsid w:val="00A13341"/>
    <w:rsid w:val="00A1633B"/>
    <w:rsid w:val="00A22849"/>
    <w:rsid w:val="00A24E6E"/>
    <w:rsid w:val="00A31A2F"/>
    <w:rsid w:val="00A34E07"/>
    <w:rsid w:val="00A36400"/>
    <w:rsid w:val="00A43694"/>
    <w:rsid w:val="00A47C8A"/>
    <w:rsid w:val="00A56FC7"/>
    <w:rsid w:val="00A61B25"/>
    <w:rsid w:val="00A71FEE"/>
    <w:rsid w:val="00A72575"/>
    <w:rsid w:val="00A73A46"/>
    <w:rsid w:val="00A73EF9"/>
    <w:rsid w:val="00A74071"/>
    <w:rsid w:val="00A86C72"/>
    <w:rsid w:val="00A9031D"/>
    <w:rsid w:val="00A9454E"/>
    <w:rsid w:val="00A95C76"/>
    <w:rsid w:val="00A9781E"/>
    <w:rsid w:val="00A97BBB"/>
    <w:rsid w:val="00AA124A"/>
    <w:rsid w:val="00AA2A96"/>
    <w:rsid w:val="00AA394D"/>
    <w:rsid w:val="00AB0B58"/>
    <w:rsid w:val="00AB5535"/>
    <w:rsid w:val="00AD6A22"/>
    <w:rsid w:val="00AE2D76"/>
    <w:rsid w:val="00B020EC"/>
    <w:rsid w:val="00B075FE"/>
    <w:rsid w:val="00B100CC"/>
    <w:rsid w:val="00B14B2B"/>
    <w:rsid w:val="00B201CE"/>
    <w:rsid w:val="00B24500"/>
    <w:rsid w:val="00B314E0"/>
    <w:rsid w:val="00B3282C"/>
    <w:rsid w:val="00B36634"/>
    <w:rsid w:val="00B54C48"/>
    <w:rsid w:val="00B606A9"/>
    <w:rsid w:val="00B60C84"/>
    <w:rsid w:val="00B62B4B"/>
    <w:rsid w:val="00B6689D"/>
    <w:rsid w:val="00B70853"/>
    <w:rsid w:val="00B71FB2"/>
    <w:rsid w:val="00B72368"/>
    <w:rsid w:val="00B7400E"/>
    <w:rsid w:val="00B8612F"/>
    <w:rsid w:val="00B91C74"/>
    <w:rsid w:val="00B95168"/>
    <w:rsid w:val="00B9695C"/>
    <w:rsid w:val="00BA3502"/>
    <w:rsid w:val="00BA534F"/>
    <w:rsid w:val="00BA7020"/>
    <w:rsid w:val="00BB15C1"/>
    <w:rsid w:val="00BB2A22"/>
    <w:rsid w:val="00BD0DC8"/>
    <w:rsid w:val="00BD3050"/>
    <w:rsid w:val="00C00EAD"/>
    <w:rsid w:val="00C030AF"/>
    <w:rsid w:val="00C11A19"/>
    <w:rsid w:val="00C22431"/>
    <w:rsid w:val="00C254E9"/>
    <w:rsid w:val="00C3200A"/>
    <w:rsid w:val="00C41DA1"/>
    <w:rsid w:val="00C50FFB"/>
    <w:rsid w:val="00C51916"/>
    <w:rsid w:val="00C54A0F"/>
    <w:rsid w:val="00C54D58"/>
    <w:rsid w:val="00C573E1"/>
    <w:rsid w:val="00C700A4"/>
    <w:rsid w:val="00C72547"/>
    <w:rsid w:val="00C95DF6"/>
    <w:rsid w:val="00CA50EC"/>
    <w:rsid w:val="00CB0EC5"/>
    <w:rsid w:val="00CB3B9C"/>
    <w:rsid w:val="00CC140A"/>
    <w:rsid w:val="00CD0761"/>
    <w:rsid w:val="00CD08F0"/>
    <w:rsid w:val="00CD37BD"/>
    <w:rsid w:val="00CE1225"/>
    <w:rsid w:val="00CE2162"/>
    <w:rsid w:val="00CE2339"/>
    <w:rsid w:val="00CE2D40"/>
    <w:rsid w:val="00CF1C40"/>
    <w:rsid w:val="00CF1D56"/>
    <w:rsid w:val="00CF3985"/>
    <w:rsid w:val="00CF6494"/>
    <w:rsid w:val="00D02F2A"/>
    <w:rsid w:val="00D1356E"/>
    <w:rsid w:val="00D16952"/>
    <w:rsid w:val="00D22A67"/>
    <w:rsid w:val="00D2312B"/>
    <w:rsid w:val="00D27733"/>
    <w:rsid w:val="00D30A39"/>
    <w:rsid w:val="00D370F2"/>
    <w:rsid w:val="00D52386"/>
    <w:rsid w:val="00D748D2"/>
    <w:rsid w:val="00D77750"/>
    <w:rsid w:val="00D90070"/>
    <w:rsid w:val="00D93E32"/>
    <w:rsid w:val="00D954B4"/>
    <w:rsid w:val="00D964B5"/>
    <w:rsid w:val="00D9761D"/>
    <w:rsid w:val="00DA1B7B"/>
    <w:rsid w:val="00DA5537"/>
    <w:rsid w:val="00DA6225"/>
    <w:rsid w:val="00DB0A54"/>
    <w:rsid w:val="00DB1FF6"/>
    <w:rsid w:val="00DB437B"/>
    <w:rsid w:val="00DB79DF"/>
    <w:rsid w:val="00DC60F7"/>
    <w:rsid w:val="00DD037E"/>
    <w:rsid w:val="00DD35AC"/>
    <w:rsid w:val="00DE762F"/>
    <w:rsid w:val="00DF153F"/>
    <w:rsid w:val="00DF22FE"/>
    <w:rsid w:val="00DF2CEB"/>
    <w:rsid w:val="00DF2EED"/>
    <w:rsid w:val="00E031D5"/>
    <w:rsid w:val="00E04AAB"/>
    <w:rsid w:val="00E06552"/>
    <w:rsid w:val="00E12036"/>
    <w:rsid w:val="00E142C8"/>
    <w:rsid w:val="00E176F6"/>
    <w:rsid w:val="00E23105"/>
    <w:rsid w:val="00E242FD"/>
    <w:rsid w:val="00E3175C"/>
    <w:rsid w:val="00E424E5"/>
    <w:rsid w:val="00E437C5"/>
    <w:rsid w:val="00E51D36"/>
    <w:rsid w:val="00E616BC"/>
    <w:rsid w:val="00E65EED"/>
    <w:rsid w:val="00E81ED5"/>
    <w:rsid w:val="00E81F22"/>
    <w:rsid w:val="00E866AC"/>
    <w:rsid w:val="00E91ECE"/>
    <w:rsid w:val="00E93AD5"/>
    <w:rsid w:val="00EA32F7"/>
    <w:rsid w:val="00EA35B7"/>
    <w:rsid w:val="00EA67FC"/>
    <w:rsid w:val="00EB31FE"/>
    <w:rsid w:val="00EB5F32"/>
    <w:rsid w:val="00EB7CBB"/>
    <w:rsid w:val="00EC3191"/>
    <w:rsid w:val="00ED2419"/>
    <w:rsid w:val="00ED3309"/>
    <w:rsid w:val="00EF15FB"/>
    <w:rsid w:val="00EF6AB9"/>
    <w:rsid w:val="00F01DF8"/>
    <w:rsid w:val="00F0718F"/>
    <w:rsid w:val="00F20D99"/>
    <w:rsid w:val="00F230CD"/>
    <w:rsid w:val="00F25A33"/>
    <w:rsid w:val="00F271F5"/>
    <w:rsid w:val="00F37FCD"/>
    <w:rsid w:val="00F4549F"/>
    <w:rsid w:val="00F46D48"/>
    <w:rsid w:val="00F51C18"/>
    <w:rsid w:val="00F52D69"/>
    <w:rsid w:val="00F5323F"/>
    <w:rsid w:val="00F555EA"/>
    <w:rsid w:val="00F57FC6"/>
    <w:rsid w:val="00F742B4"/>
    <w:rsid w:val="00F74575"/>
    <w:rsid w:val="00F8166E"/>
    <w:rsid w:val="00F84423"/>
    <w:rsid w:val="00F861AD"/>
    <w:rsid w:val="00F9124F"/>
    <w:rsid w:val="00F9672D"/>
    <w:rsid w:val="00FA31E2"/>
    <w:rsid w:val="00FA3543"/>
    <w:rsid w:val="00FB7133"/>
    <w:rsid w:val="00FC1D18"/>
    <w:rsid w:val="00FD203D"/>
    <w:rsid w:val="00FD519D"/>
    <w:rsid w:val="00FD5F30"/>
    <w:rsid w:val="00FD6410"/>
    <w:rsid w:val="00FD6424"/>
    <w:rsid w:val="00FF3A6D"/>
    <w:rsid w:val="00FF5B70"/>
    <w:rsid w:val="00FF5BB9"/>
    <w:rsid w:val="00FF61BE"/>
    <w:rsid w:val="00FF76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32FCA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8E2854"/>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8"/>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8E2854"/>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ind w:left="0"/>
    </w:pPr>
  </w:style>
  <w:style w:type="paragraph" w:styleId="ListBullet">
    <w:name w:val="List Bullet"/>
    <w:basedOn w:val="ListParagraph"/>
    <w:uiPriority w:val="99"/>
    <w:unhideWhenUsed/>
    <w:qFormat/>
    <w:rsid w:val="00A56FC7"/>
    <w:pPr>
      <w:ind w:left="0"/>
    </w:pPr>
  </w:style>
  <w:style w:type="paragraph" w:styleId="List">
    <w:name w:val="List"/>
    <w:basedOn w:val="ListBullet"/>
    <w:uiPriority w:val="99"/>
    <w:unhideWhenUsed/>
    <w:qFormat/>
    <w:rsid w:val="00A56FC7"/>
    <w:pPr>
      <w:numPr>
        <w:numId w:val="46"/>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277D21"/>
    <w:pPr>
      <w:tabs>
        <w:tab w:val="left" w:pos="440"/>
        <w:tab w:val="right" w:leader="dot" w:pos="9016"/>
      </w:tabs>
      <w:spacing w:after="100"/>
    </w:pPr>
  </w:style>
  <w:style w:type="paragraph" w:styleId="TOC3">
    <w:name w:val="toc 3"/>
    <w:basedOn w:val="Normal"/>
    <w:next w:val="Normal"/>
    <w:autoRedefine/>
    <w:uiPriority w:val="39"/>
    <w:unhideWhenUsed/>
    <w:rsid w:val="00277D21"/>
    <w:pPr>
      <w:tabs>
        <w:tab w:val="right" w:leader="dot" w:pos="9465"/>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link w:val="NoSpacingChar"/>
    <w:uiPriority w:val="1"/>
    <w:qFormat/>
    <w:rsid w:val="00764CD9"/>
    <w:pPr>
      <w:spacing w:after="0" w:line="240" w:lineRule="auto"/>
    </w:pPr>
  </w:style>
  <w:style w:type="character" w:customStyle="1" w:styleId="NoSpacingChar">
    <w:name w:val="No Spacing Char"/>
    <w:basedOn w:val="DefaultParagraphFont"/>
    <w:link w:val="NoSpacing"/>
    <w:uiPriority w:val="1"/>
    <w:rsid w:val="00764CD9"/>
  </w:style>
  <w:style w:type="paragraph" w:customStyle="1" w:styleId="HWLEBodyText">
    <w:name w:val="HWLE Body Text"/>
    <w:basedOn w:val="Normal"/>
    <w:link w:val="HWLEBodyTextChar"/>
    <w:qFormat/>
    <w:rsid w:val="00166680"/>
    <w:pPr>
      <w:spacing w:before="240" w:after="240" w:line="260" w:lineRule="atLeast"/>
    </w:pPr>
    <w:rPr>
      <w:rFonts w:ascii="Arial" w:hAnsi="Arial"/>
      <w:sz w:val="20"/>
    </w:rPr>
  </w:style>
  <w:style w:type="table" w:customStyle="1" w:styleId="HWLETable">
    <w:name w:val="HWLE Table"/>
    <w:basedOn w:val="TableNormal"/>
    <w:uiPriority w:val="99"/>
    <w:rsid w:val="00166680"/>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character" w:customStyle="1" w:styleId="HWLEBodyTextChar">
    <w:name w:val="HWLE Body Text Char"/>
    <w:link w:val="HWLEBodyText"/>
    <w:rsid w:val="00166680"/>
    <w:rPr>
      <w:rFonts w:ascii="Arial" w:hAnsi="Arial"/>
      <w:sz w:val="20"/>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basedOn w:val="DefaultParagraphFont"/>
    <w:link w:val="ListParagraph"/>
    <w:uiPriority w:val="34"/>
    <w:qFormat/>
    <w:rsid w:val="00166680"/>
  </w:style>
  <w:style w:type="paragraph" w:styleId="NormalWeb">
    <w:name w:val="Normal (Web)"/>
    <w:basedOn w:val="Normal"/>
    <w:uiPriority w:val="99"/>
    <w:semiHidden/>
    <w:unhideWhenUsed/>
    <w:rsid w:val="00166680"/>
    <w:pPr>
      <w:spacing w:before="240" w:after="24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A3502"/>
    <w:rPr>
      <w:sz w:val="16"/>
      <w:szCs w:val="16"/>
    </w:rPr>
  </w:style>
  <w:style w:type="paragraph" w:styleId="ListBullet2">
    <w:name w:val="List Bullet 2"/>
    <w:basedOn w:val="Normal"/>
    <w:uiPriority w:val="99"/>
    <w:unhideWhenUsed/>
    <w:rsid w:val="00FD5F30"/>
    <w:pPr>
      <w:numPr>
        <w:numId w:val="19"/>
      </w:numPr>
      <w:contextualSpacing/>
    </w:pPr>
  </w:style>
  <w:style w:type="paragraph" w:customStyle="1" w:styleId="ListBullet1">
    <w:name w:val="List Bullet 1"/>
    <w:basedOn w:val="ListBullet2"/>
    <w:qFormat/>
    <w:rsid w:val="00FD5F30"/>
  </w:style>
  <w:style w:type="character" w:customStyle="1" w:styleId="UnresolvedMention2">
    <w:name w:val="Unresolved Mention2"/>
    <w:basedOn w:val="DefaultParagraphFont"/>
    <w:uiPriority w:val="99"/>
    <w:semiHidden/>
    <w:unhideWhenUsed/>
    <w:rsid w:val="00CA50EC"/>
    <w:rPr>
      <w:color w:val="605E5C"/>
      <w:shd w:val="clear" w:color="auto" w:fill="E1DFDD"/>
    </w:rPr>
  </w:style>
  <w:style w:type="paragraph" w:customStyle="1" w:styleId="Definition">
    <w:name w:val="Definition"/>
    <w:aliases w:val="dd"/>
    <w:basedOn w:val="Normal"/>
    <w:rsid w:val="001852EE"/>
    <w:pPr>
      <w:spacing w:before="180" w:after="0" w:line="240" w:lineRule="auto"/>
      <w:ind w:left="1134"/>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unhideWhenUsed/>
    <w:rsid w:val="008C3E6F"/>
    <w:pPr>
      <w:spacing w:line="240" w:lineRule="auto"/>
    </w:pPr>
    <w:rPr>
      <w:sz w:val="20"/>
      <w:szCs w:val="20"/>
    </w:rPr>
  </w:style>
  <w:style w:type="character" w:customStyle="1" w:styleId="CommentTextChar">
    <w:name w:val="Comment Text Char"/>
    <w:basedOn w:val="DefaultParagraphFont"/>
    <w:link w:val="CommentText"/>
    <w:uiPriority w:val="99"/>
    <w:rsid w:val="008C3E6F"/>
    <w:rPr>
      <w:sz w:val="20"/>
      <w:szCs w:val="20"/>
    </w:rPr>
  </w:style>
  <w:style w:type="paragraph" w:styleId="CommentSubject">
    <w:name w:val="annotation subject"/>
    <w:basedOn w:val="CommentText"/>
    <w:next w:val="CommentText"/>
    <w:link w:val="CommentSubjectChar"/>
    <w:uiPriority w:val="99"/>
    <w:semiHidden/>
    <w:unhideWhenUsed/>
    <w:rsid w:val="008C3E6F"/>
    <w:rPr>
      <w:b/>
      <w:bCs/>
    </w:rPr>
  </w:style>
  <w:style w:type="character" w:customStyle="1" w:styleId="CommentSubjectChar">
    <w:name w:val="Comment Subject Char"/>
    <w:basedOn w:val="CommentTextChar"/>
    <w:link w:val="CommentSubject"/>
    <w:uiPriority w:val="99"/>
    <w:semiHidden/>
    <w:rsid w:val="008C3E6F"/>
    <w:rPr>
      <w:b/>
      <w:bCs/>
      <w:sz w:val="20"/>
      <w:szCs w:val="20"/>
    </w:rPr>
  </w:style>
  <w:style w:type="paragraph" w:styleId="Revision">
    <w:name w:val="Revision"/>
    <w:hidden/>
    <w:uiPriority w:val="99"/>
    <w:semiHidden/>
    <w:rsid w:val="006C4506"/>
    <w:pPr>
      <w:spacing w:after="0" w:line="240" w:lineRule="auto"/>
    </w:pPr>
  </w:style>
  <w:style w:type="table" w:customStyle="1" w:styleId="TableGrid1">
    <w:name w:val="Table Grid1"/>
    <w:basedOn w:val="TableNormal"/>
    <w:next w:val="TableGrid"/>
    <w:uiPriority w:val="39"/>
    <w:rsid w:val="00946305"/>
    <w:pPr>
      <w:spacing w:after="0" w:line="240" w:lineRule="auto"/>
    </w:pPr>
    <w:rPr>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2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C2F"/>
    <w:rPr>
      <w:sz w:val="20"/>
      <w:szCs w:val="20"/>
    </w:rPr>
  </w:style>
  <w:style w:type="character" w:styleId="FootnoteReference">
    <w:name w:val="footnote reference"/>
    <w:basedOn w:val="DefaultParagraphFont"/>
    <w:uiPriority w:val="99"/>
    <w:semiHidden/>
    <w:unhideWhenUsed/>
    <w:rsid w:val="00142C2F"/>
    <w:rPr>
      <w:vertAlign w:val="superscript"/>
    </w:rPr>
  </w:style>
  <w:style w:type="paragraph" w:customStyle="1" w:styleId="zr1">
    <w:name w:val="zr1"/>
    <w:basedOn w:val="Normal"/>
    <w:rsid w:val="004B7F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A9454E"/>
    <w:rPr>
      <w:color w:val="605E5C"/>
      <w:shd w:val="clear" w:color="auto" w:fill="E1DFDD"/>
    </w:rPr>
  </w:style>
  <w:style w:type="character" w:customStyle="1" w:styleId="UnresolvedMention4">
    <w:name w:val="Unresolved Mention4"/>
    <w:basedOn w:val="DefaultParagraphFont"/>
    <w:uiPriority w:val="99"/>
    <w:semiHidden/>
    <w:unhideWhenUsed/>
    <w:rsid w:val="00153606"/>
    <w:rPr>
      <w:color w:val="605E5C"/>
      <w:shd w:val="clear" w:color="auto" w:fill="E1DFDD"/>
    </w:rPr>
  </w:style>
  <w:style w:type="character" w:styleId="UnresolvedMention">
    <w:name w:val="Unresolved Mention"/>
    <w:basedOn w:val="DefaultParagraphFont"/>
    <w:uiPriority w:val="99"/>
    <w:semiHidden/>
    <w:unhideWhenUsed/>
    <w:rsid w:val="00B9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ncver.edu.au/research-and-statistics/accessing-vet-data" TargetMode="External"/><Relationship Id="rId26" Type="http://schemas.openxmlformats.org/officeDocument/2006/relationships/hyperlink" Target="http://www.govcms.gov.au/customers/national-statistical-service" TargetMode="External"/><Relationship Id="rId39" Type="http://schemas.openxmlformats.org/officeDocument/2006/relationships/hyperlink" Target="http://www.oaic.gov.au/agencies-and-organisations/guides/app-quick-reference-tool" TargetMode="External"/><Relationship Id="rId21" Type="http://schemas.openxmlformats.org/officeDocument/2006/relationships/hyperlink" Target="https://www.usi.gov.au/about/legislation" TargetMode="External"/><Relationship Id="rId34" Type="http://schemas.openxmlformats.org/officeDocument/2006/relationships/hyperlink" Target="http://www.legislation.gov.au/Series/F2014L01377" TargetMode="External"/><Relationship Id="rId42" Type="http://schemas.openxmlformats.org/officeDocument/2006/relationships/hyperlink" Target="http://www.vrqa.vic.gov.au/registration/Pages/vetqualitydef.aspx" TargetMode="External"/><Relationship Id="rId47" Type="http://schemas.openxmlformats.org/officeDocument/2006/relationships/hyperlink" Target="https://www.dese.gov.au/national-vet-data/vet-privacy-notice" TargetMode="External"/><Relationship Id="rId50" Type="http://schemas.openxmlformats.org/officeDocument/2006/relationships/hyperlink" Target="http://www.oaic.gov.au/privacy-law/privacy-ac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ver.edu.au/rto-hub/statistical-standard-software/standard-enrolment-questions-example-form" TargetMode="External"/><Relationship Id="rId29" Type="http://schemas.openxmlformats.org/officeDocument/2006/relationships/hyperlink" Target="http://www.ncver.edu.au" TargetMode="External"/><Relationship Id="rId11" Type="http://schemas.openxmlformats.org/officeDocument/2006/relationships/image" Target="media/image3.png"/><Relationship Id="rId24" Type="http://schemas.openxmlformats.org/officeDocument/2006/relationships/hyperlink" Target="http://www.ncver.edu.au/research-and-statistics/accessing-vet-data" TargetMode="External"/><Relationship Id="rId32" Type="http://schemas.openxmlformats.org/officeDocument/2006/relationships/hyperlink" Target="http://www.legislation.gov.au/Series/C2011A00012" TargetMode="External"/><Relationship Id="rId37" Type="http://schemas.openxmlformats.org/officeDocument/2006/relationships/hyperlink" Target="http://www.legislation.gov.au/Series/F2018L01447" TargetMode="External"/><Relationship Id="rId40" Type="http://schemas.openxmlformats.org/officeDocument/2006/relationships/hyperlink" Target="http://www.legislation.vic.gov.au/in-force/acts/education-and-training-reform-act-2006/080" TargetMode="External"/><Relationship Id="rId45" Type="http://schemas.openxmlformats.org/officeDocument/2006/relationships/hyperlink" Target="http://www.ncver.edu.au/rto-hub/what-is-avetmiss" TargetMode="External"/><Relationship Id="rId5" Type="http://schemas.openxmlformats.org/officeDocument/2006/relationships/webSettings" Target="webSettings.xml"/><Relationship Id="rId15" Type="http://schemas.openxmlformats.org/officeDocument/2006/relationships/hyperlink" Target="https://www.dese.gov.au/national-vet-data/resources/national-vet-data-policy" TargetMode="External"/><Relationship Id="rId23" Type="http://schemas.openxmlformats.org/officeDocument/2006/relationships/hyperlink" Target="http://www.ncver.edu.au/research-and-statistics/accessing-vet-data" TargetMode="External"/><Relationship Id="rId28" Type="http://schemas.openxmlformats.org/officeDocument/2006/relationships/hyperlink" Target="http://www.oaic.gov.au" TargetMode="External"/><Relationship Id="rId36" Type="http://schemas.openxmlformats.org/officeDocument/2006/relationships/hyperlink" Target="http://www.legislation.gov.au/Series/F2014L01204" TargetMode="External"/><Relationship Id="rId49" Type="http://schemas.openxmlformats.org/officeDocument/2006/relationships/hyperlink" Target="https://www.dese.gov.au/national-vet-data/resources/national-vet-data-policy" TargetMode="External"/><Relationship Id="rId10" Type="http://schemas.openxmlformats.org/officeDocument/2006/relationships/footer" Target="footer1.xml"/><Relationship Id="rId19" Type="http://schemas.openxmlformats.org/officeDocument/2006/relationships/hyperlink" Target="http://www.ncver.edu.au/research-and-statistics/accessing-vet-data" TargetMode="External"/><Relationship Id="rId31" Type="http://schemas.openxmlformats.org/officeDocument/2006/relationships/footer" Target="footer2.xml"/><Relationship Id="rId44" Type="http://schemas.openxmlformats.org/officeDocument/2006/relationships/hyperlink" Target="http://www.legislation.wa.gov.au/legislation/statutes.nsf/law_s41125.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reativecommons.org/licenses/by/4.0/legalcode" TargetMode="External"/><Relationship Id="rId22" Type="http://schemas.openxmlformats.org/officeDocument/2006/relationships/hyperlink" Target="https://www.usi.gov.au/about-us/data-requests" TargetMode="External"/><Relationship Id="rId27" Type="http://schemas.openxmlformats.org/officeDocument/2006/relationships/hyperlink" Target="mailto:VET-DataPolicy@dese.gov.au" TargetMode="External"/><Relationship Id="rId30" Type="http://schemas.openxmlformats.org/officeDocument/2006/relationships/header" Target="header1.xml"/><Relationship Id="rId35" Type="http://schemas.openxmlformats.org/officeDocument/2006/relationships/hyperlink" Target="http://www.legislation.gov.au/Series/C2014A00036" TargetMode="External"/><Relationship Id="rId43" Type="http://schemas.openxmlformats.org/officeDocument/2006/relationships/hyperlink" Target="http://www.legislation.wa.gov.au/legislation/statutes.nsf/law_a858.html" TargetMode="External"/><Relationship Id="rId48" Type="http://schemas.openxmlformats.org/officeDocument/2006/relationships/hyperlink" Target="http://docs.education.gov.au/node/37145"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image" Target="media/image4.png"/><Relationship Id="rId25" Type="http://schemas.openxmlformats.org/officeDocument/2006/relationships/hyperlink" Target="http://www.ncver.edu.au/research-and-statistics/services-and-charges-data-and-library-information" TargetMode="External"/><Relationship Id="rId33" Type="http://schemas.openxmlformats.org/officeDocument/2006/relationships/hyperlink" Target="http://www.legislation.gov.au/Series/F2013L00160" TargetMode="External"/><Relationship Id="rId38" Type="http://schemas.openxmlformats.org/officeDocument/2006/relationships/hyperlink" Target="http://www.legislation.gov.au/Series/C2004A03712" TargetMode="External"/><Relationship Id="rId46" Type="http://schemas.openxmlformats.org/officeDocument/2006/relationships/hyperlink" Target="http://www.ncver.edu.au/privacy" TargetMode="External"/><Relationship Id="rId20" Type="http://schemas.openxmlformats.org/officeDocument/2006/relationships/hyperlink" Target="http://www.training.gov.au/" TargetMode="External"/><Relationship Id="rId41" Type="http://schemas.openxmlformats.org/officeDocument/2006/relationships/hyperlink" Target="http://www.vrqa.vic.gov.au/Documents/VETEssecondstandrdscont.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ncver.edu.au/research-and-statistics/accessing-vet-data" TargetMode="External"/><Relationship Id="rId3" Type="http://schemas.openxmlformats.org/officeDocument/2006/relationships/hyperlink" Target="http://www.ncver.edu.au/research-and-statistics/accessing-vet-data" TargetMode="External"/><Relationship Id="rId7" Type="http://schemas.openxmlformats.org/officeDocument/2006/relationships/hyperlink" Target="http://www.ncver.edu.au/research-and-statistics/accessing-vet-data" TargetMode="External"/><Relationship Id="rId2" Type="http://schemas.openxmlformats.org/officeDocument/2006/relationships/hyperlink" Target="http://www.ncver.edu.au/research-and-statistics/accessing-vet-data" TargetMode="External"/><Relationship Id="rId1" Type="http://schemas.openxmlformats.org/officeDocument/2006/relationships/hyperlink" Target="http://www.dese.gov.au/national-vet-data/resources/national-vet-data-policy" TargetMode="External"/><Relationship Id="rId6" Type="http://schemas.openxmlformats.org/officeDocument/2006/relationships/hyperlink" Target="https://www.usi.gov.au/about-us/data-requests" TargetMode="External"/><Relationship Id="rId5" Type="http://schemas.openxmlformats.org/officeDocument/2006/relationships/hyperlink" Target="https://www.usi.gov.au/about/legislation" TargetMode="External"/><Relationship Id="rId10" Type="http://schemas.openxmlformats.org/officeDocument/2006/relationships/hyperlink" Target="http://www.govcms.gov.au/customers/national-statistical-service" TargetMode="External"/><Relationship Id="rId4" Type="http://schemas.openxmlformats.org/officeDocument/2006/relationships/hyperlink" Target="http://www.training.gov.au" TargetMode="External"/><Relationship Id="rId9" Type="http://schemas.openxmlformats.org/officeDocument/2006/relationships/hyperlink" Target="http://www.ncver.edu.au/research-and-statistics/services-and-charges-data-and-library-information"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F597-2699-4156-9E91-177AE8CD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9865</Words>
  <Characters>56235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2021-11-01T04:19:00Z</dcterms:created>
  <dcterms:modified xsi:type="dcterms:W3CDTF">2021-11-01T04:19:00Z</dcterms:modified>
</cp:coreProperties>
</file>