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AA823" w14:textId="77777777" w:rsidR="009050F4" w:rsidRPr="00367E97" w:rsidRDefault="009050F4" w:rsidP="00367E97">
      <w:pPr>
        <w:pStyle w:val="Title"/>
      </w:pPr>
      <w:r w:rsidRPr="00367E97">
        <w:t xml:space="preserve">Quick Guide – Eligibility </w:t>
      </w:r>
    </w:p>
    <w:p w14:paraId="5C5DD441" w14:textId="6DCEC2CE" w:rsidR="00B20069" w:rsidRDefault="009050F4" w:rsidP="0087611E">
      <w:pPr>
        <w:pStyle w:val="Subtitle"/>
      </w:pPr>
      <w:r w:rsidRPr="00C172D4">
        <w:rPr>
          <w:sz w:val="40"/>
        </w:rPr>
        <w:t>This quick guide provides information on the student eligibility requirements for VET Student Loans</w:t>
      </w:r>
    </w:p>
    <w:p w14:paraId="75D91725" w14:textId="4D9BA2F6" w:rsidR="007A732D" w:rsidRDefault="007A732D" w:rsidP="00BF653C">
      <w:pPr>
        <w:pStyle w:val="Heading1"/>
        <w:jc w:val="center"/>
      </w:pPr>
      <w:r>
        <w:rPr>
          <w:noProof/>
        </w:rPr>
        <w:drawing>
          <wp:inline distT="0" distB="0" distL="0" distR="0" wp14:anchorId="2FA16ECB" wp14:editId="7E896E3E">
            <wp:extent cx="4139565" cy="2987040"/>
            <wp:effectExtent l="0" t="0" r="0" b="381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9565" cy="2987040"/>
                    </a:xfrm>
                    <a:prstGeom prst="rect">
                      <a:avLst/>
                    </a:prstGeom>
                    <a:noFill/>
                  </pic:spPr>
                </pic:pic>
              </a:graphicData>
            </a:graphic>
          </wp:inline>
        </w:drawing>
      </w:r>
    </w:p>
    <w:p w14:paraId="0A41D1D7" w14:textId="70728EB1" w:rsidR="009050F4" w:rsidRPr="007A732D" w:rsidRDefault="003C6727" w:rsidP="007A732D">
      <w:pPr>
        <w:pStyle w:val="Heading1"/>
      </w:pPr>
      <w:r w:rsidRPr="007A732D">
        <w:t>S</w:t>
      </w:r>
      <w:r w:rsidR="00F13959" w:rsidRPr="007A732D">
        <w:t xml:space="preserve">tudent </w:t>
      </w:r>
      <w:r w:rsidR="009050F4" w:rsidRPr="007A732D">
        <w:t>eligibility requirements</w:t>
      </w:r>
    </w:p>
    <w:p w14:paraId="1DFA03EE" w14:textId="77777777" w:rsidR="009050F4" w:rsidRPr="00C172D4" w:rsidRDefault="009050F4" w:rsidP="003C6727">
      <w:pPr>
        <w:pStyle w:val="Heading2"/>
      </w:pPr>
      <w:bookmarkStart w:id="0" w:name="_Citizenship_requirements"/>
      <w:bookmarkStart w:id="1" w:name="_Eligibility_Tool"/>
      <w:bookmarkEnd w:id="0"/>
      <w:bookmarkEnd w:id="1"/>
      <w:r w:rsidRPr="00C172D4">
        <w:t>Eligibility Tool</w:t>
      </w:r>
    </w:p>
    <w:p w14:paraId="1B757876" w14:textId="5EB45BBA" w:rsidR="009050F4" w:rsidRPr="00A91512" w:rsidRDefault="009050F4" w:rsidP="001F079D">
      <w:r w:rsidRPr="008664A8">
        <w:t>Prospective students can check the</w:t>
      </w:r>
      <w:r w:rsidR="00D72CFD">
        <w:t xml:space="preserve">ir </w:t>
      </w:r>
      <w:r w:rsidRPr="008664A8">
        <w:t>eligib</w:t>
      </w:r>
      <w:r w:rsidR="00D72CFD">
        <w:t>ility</w:t>
      </w:r>
      <w:r w:rsidRPr="008664A8">
        <w:t xml:space="preserve"> for a VET Student Loan using the </w:t>
      </w:r>
      <w:r w:rsidRPr="001F079D">
        <w:rPr>
          <w:rStyle w:val="Hyperlink"/>
        </w:rPr>
        <w:t>V</w:t>
      </w:r>
      <w:r w:rsidRPr="00C172D4">
        <w:rPr>
          <w:rStyle w:val="Hyperlink"/>
          <w:color w:val="287BB3"/>
        </w:rPr>
        <w:t xml:space="preserve">ET </w:t>
      </w:r>
      <w:r w:rsidRPr="00FF60CB">
        <w:rPr>
          <w:rStyle w:val="Hyperlink"/>
        </w:rPr>
        <w:t>Student Loan</w:t>
      </w:r>
      <w:r w:rsidR="00A24890">
        <w:rPr>
          <w:rStyle w:val="Hyperlink"/>
        </w:rPr>
        <w:t>s</w:t>
      </w:r>
      <w:r w:rsidRPr="00FF60CB">
        <w:rPr>
          <w:rStyle w:val="Hyperlink"/>
        </w:rPr>
        <w:t xml:space="preserve"> </w:t>
      </w:r>
      <w:hyperlink r:id="rId9" w:history="1">
        <w:r w:rsidRPr="00FF60CB">
          <w:rPr>
            <w:rStyle w:val="Hyperlink"/>
          </w:rPr>
          <w:t>Eligibility Tool</w:t>
        </w:r>
      </w:hyperlink>
      <w:r w:rsidRPr="00FF60CB">
        <w:rPr>
          <w:color w:val="0563C1"/>
        </w:rPr>
        <w:t xml:space="preserve"> </w:t>
      </w:r>
      <w:r w:rsidRPr="008664A8">
        <w:t>on the My</w:t>
      </w:r>
      <w:r w:rsidR="00A12461">
        <w:t xml:space="preserve"> </w:t>
      </w:r>
      <w:r w:rsidRPr="008664A8">
        <w:t>Skills website.</w:t>
      </w:r>
    </w:p>
    <w:p w14:paraId="049B06C9" w14:textId="77777777" w:rsidR="009050F4" w:rsidRPr="00C172D4" w:rsidRDefault="009050F4" w:rsidP="007A732D">
      <w:pPr>
        <w:pStyle w:val="Heading1"/>
      </w:pPr>
      <w:bookmarkStart w:id="2" w:name="_Citizenship_requirements_1"/>
      <w:bookmarkEnd w:id="2"/>
      <w:r w:rsidRPr="00C172D4">
        <w:t>Citizenship requirements</w:t>
      </w:r>
    </w:p>
    <w:p w14:paraId="4A5FFE2C" w14:textId="77777777" w:rsidR="009050F4" w:rsidRPr="00DA5547" w:rsidRDefault="009050F4" w:rsidP="00613F75">
      <w:r w:rsidRPr="00DA5547">
        <w:t>Students must be:</w:t>
      </w:r>
    </w:p>
    <w:p w14:paraId="5FA6BDD1" w14:textId="30143A3E" w:rsidR="009050F4" w:rsidRPr="00B2267B" w:rsidRDefault="009050F4" w:rsidP="00B2267B">
      <w:pPr>
        <w:pStyle w:val="ListParagraph"/>
        <w:numPr>
          <w:ilvl w:val="0"/>
          <w:numId w:val="23"/>
        </w:numPr>
        <w:spacing w:before="120" w:after="120" w:line="240" w:lineRule="auto"/>
        <w:ind w:left="426" w:hanging="426"/>
        <w:rPr>
          <w:rFonts w:eastAsia="Calibri"/>
        </w:rPr>
      </w:pPr>
      <w:r w:rsidRPr="00B2267B">
        <w:rPr>
          <w:rFonts w:eastAsia="Calibri"/>
        </w:rPr>
        <w:t>an Australian citizen or</w:t>
      </w:r>
    </w:p>
    <w:p w14:paraId="1ACCE0FB" w14:textId="130B3B76" w:rsidR="009050F4" w:rsidRPr="00B2267B" w:rsidRDefault="009050F4" w:rsidP="00B2267B">
      <w:pPr>
        <w:pStyle w:val="ListParagraph"/>
        <w:numPr>
          <w:ilvl w:val="0"/>
          <w:numId w:val="23"/>
        </w:numPr>
        <w:spacing w:before="120" w:after="120" w:line="240" w:lineRule="auto"/>
        <w:ind w:left="426" w:hanging="426"/>
        <w:rPr>
          <w:rFonts w:eastAsia="Calibri"/>
        </w:rPr>
      </w:pPr>
      <w:r w:rsidRPr="00B2267B">
        <w:rPr>
          <w:rFonts w:eastAsia="Calibri"/>
        </w:rPr>
        <w:t>a permanent humanitarian visa holder who is usually resident in Australia or</w:t>
      </w:r>
    </w:p>
    <w:p w14:paraId="40DFBFCC" w14:textId="77777777" w:rsidR="009050F4" w:rsidRPr="00B2267B" w:rsidRDefault="009050F4" w:rsidP="00B2267B">
      <w:pPr>
        <w:pStyle w:val="ListParagraph"/>
        <w:numPr>
          <w:ilvl w:val="0"/>
          <w:numId w:val="23"/>
        </w:numPr>
        <w:spacing w:before="120" w:after="120" w:line="240" w:lineRule="auto"/>
        <w:ind w:left="426" w:hanging="426"/>
        <w:rPr>
          <w:rFonts w:eastAsia="Calibri"/>
        </w:rPr>
      </w:pPr>
      <w:r w:rsidRPr="00B2267B">
        <w:rPr>
          <w:rFonts w:eastAsia="Calibri"/>
        </w:rPr>
        <w:t xml:space="preserve">a qualifying New Zealand citizen. </w:t>
      </w:r>
    </w:p>
    <w:p w14:paraId="62CDBAF1" w14:textId="30F4D6AA" w:rsidR="009050F4" w:rsidRDefault="00F13959" w:rsidP="001F079D">
      <w:r>
        <w:t xml:space="preserve">You </w:t>
      </w:r>
      <w:r w:rsidR="009050F4">
        <w:t xml:space="preserve">must collect and verify information to confirm that students meet these criteria. </w:t>
      </w:r>
    </w:p>
    <w:p w14:paraId="7F8C3C16" w14:textId="243450B8" w:rsidR="009050F4" w:rsidRPr="00FF60CB" w:rsidRDefault="00CC6918" w:rsidP="003C6727">
      <w:pPr>
        <w:pStyle w:val="Heading2"/>
      </w:pPr>
      <w:r>
        <w:t>E</w:t>
      </w:r>
      <w:r w:rsidR="009050F4" w:rsidRPr="00FF60CB">
        <w:t>vidence needed to confirm Australian citizenship</w:t>
      </w:r>
    </w:p>
    <w:p w14:paraId="094335BB" w14:textId="09C90F26" w:rsidR="0087611E" w:rsidRDefault="009050F4" w:rsidP="0087611E">
      <w:r w:rsidRPr="00613F75">
        <w:t xml:space="preserve">A current Australian passport is suitable evidence of Australian citizenship for </w:t>
      </w:r>
      <w:r w:rsidR="00F13959">
        <w:t>VSL</w:t>
      </w:r>
      <w:r w:rsidRPr="00613F75">
        <w:t xml:space="preserve"> purposes. If </w:t>
      </w:r>
      <w:r w:rsidR="00F71F37">
        <w:t xml:space="preserve">a </w:t>
      </w:r>
      <w:r w:rsidRPr="00613F75">
        <w:t>student do</w:t>
      </w:r>
      <w:r w:rsidR="00F71F37">
        <w:t>es</w:t>
      </w:r>
      <w:r w:rsidRPr="00613F75">
        <w:t xml:space="preserve"> not have a current Australian passport the evidence needed to confirm their citizenship will differ depending on the situation. See section 4.7.1 Student Eligibility for Loans of the </w:t>
      </w:r>
      <w:hyperlink r:id="rId10" w:history="1">
        <w:r w:rsidRPr="00FF60CB">
          <w:rPr>
            <w:rStyle w:val="Hyperlink"/>
          </w:rPr>
          <w:t>VET Student Loans Manual for Providers</w:t>
        </w:r>
      </w:hyperlink>
      <w:r w:rsidRPr="00613F75">
        <w:t xml:space="preserve"> for more information.</w:t>
      </w:r>
    </w:p>
    <w:p w14:paraId="4E109814" w14:textId="3B716BD9" w:rsidR="009050F4" w:rsidRPr="00FF60CB" w:rsidRDefault="009050F4" w:rsidP="007A732D">
      <w:pPr>
        <w:pStyle w:val="Heading2"/>
      </w:pPr>
      <w:r w:rsidRPr="00FF60CB">
        <w:lastRenderedPageBreak/>
        <w:t>Permanent Humanitarian Visa Holders</w:t>
      </w:r>
    </w:p>
    <w:p w14:paraId="6DA7166C" w14:textId="2C797355" w:rsidR="009050F4" w:rsidRDefault="00C770C5" w:rsidP="00613F75">
      <w:r>
        <w:t>Y</w:t>
      </w:r>
      <w:r w:rsidR="001B3C23">
        <w:t xml:space="preserve">ou </w:t>
      </w:r>
      <w:r w:rsidR="009050F4">
        <w:t xml:space="preserve">should contact the </w:t>
      </w:r>
      <w:hyperlink r:id="rId11" w:history="1">
        <w:r w:rsidR="009050F4" w:rsidRPr="00FF60CB">
          <w:rPr>
            <w:rStyle w:val="Hyperlink"/>
          </w:rPr>
          <w:t>Department of Home Affairs</w:t>
        </w:r>
      </w:hyperlink>
      <w:r w:rsidRPr="00C770C5">
        <w:t xml:space="preserve"> </w:t>
      </w:r>
      <w:r>
        <w:t>to confirm if the visa class a student holds is a permanent humanitarian visa</w:t>
      </w:r>
      <w:r w:rsidR="009050F4">
        <w:t xml:space="preserve">. </w:t>
      </w:r>
    </w:p>
    <w:p w14:paraId="3E14214C" w14:textId="78AD28F4" w:rsidR="009050F4" w:rsidRPr="003C6727" w:rsidRDefault="00F13959" w:rsidP="003C6727">
      <w:pPr>
        <w:pStyle w:val="Heading2"/>
      </w:pPr>
      <w:r w:rsidRPr="003C6727">
        <w:t>Q</w:t>
      </w:r>
      <w:r w:rsidR="009050F4" w:rsidRPr="003C6727">
        <w:t>ualifying New Zealand citizen</w:t>
      </w:r>
    </w:p>
    <w:p w14:paraId="254E4863" w14:textId="77777777" w:rsidR="009050F4" w:rsidRDefault="009050F4" w:rsidP="001F079D">
      <w:r>
        <w:t>To be a qualifying New Zealand citizen a student must:</w:t>
      </w:r>
      <w:r>
        <w:tab/>
      </w:r>
    </w:p>
    <w:p w14:paraId="473BC765" w14:textId="2609176C" w:rsidR="009050F4" w:rsidRPr="00B2267B" w:rsidRDefault="009050F4" w:rsidP="00B2267B">
      <w:pPr>
        <w:pStyle w:val="ListParagraph"/>
        <w:numPr>
          <w:ilvl w:val="0"/>
          <w:numId w:val="23"/>
        </w:numPr>
        <w:spacing w:before="120" w:after="120" w:line="240" w:lineRule="auto"/>
        <w:ind w:left="426" w:hanging="426"/>
        <w:rPr>
          <w:rFonts w:eastAsia="Calibri"/>
        </w:rPr>
      </w:pPr>
      <w:r w:rsidRPr="00B2267B">
        <w:rPr>
          <w:rFonts w:eastAsia="Calibri"/>
        </w:rPr>
        <w:t>hold a Special Category visa and</w:t>
      </w:r>
    </w:p>
    <w:p w14:paraId="5B5D47D4" w14:textId="45D44A99" w:rsidR="009050F4" w:rsidRPr="00B2267B" w:rsidRDefault="009050F4" w:rsidP="00B2267B">
      <w:pPr>
        <w:pStyle w:val="ListParagraph"/>
        <w:numPr>
          <w:ilvl w:val="0"/>
          <w:numId w:val="23"/>
        </w:numPr>
        <w:spacing w:before="120" w:after="120" w:line="240" w:lineRule="auto"/>
        <w:ind w:left="426" w:hanging="426"/>
        <w:rPr>
          <w:rFonts w:eastAsia="Calibri"/>
        </w:rPr>
      </w:pPr>
      <w:r w:rsidRPr="00B2267B">
        <w:rPr>
          <w:rFonts w:eastAsia="Calibri"/>
        </w:rPr>
        <w:t>have been usually resident in Australia for at least 10 years and</w:t>
      </w:r>
    </w:p>
    <w:p w14:paraId="24997D90" w14:textId="7C3EAA8B" w:rsidR="009050F4" w:rsidRPr="00B2267B" w:rsidRDefault="009050F4" w:rsidP="00B2267B">
      <w:pPr>
        <w:pStyle w:val="ListParagraph"/>
        <w:numPr>
          <w:ilvl w:val="0"/>
          <w:numId w:val="23"/>
        </w:numPr>
        <w:spacing w:before="120" w:after="120" w:line="240" w:lineRule="auto"/>
        <w:ind w:left="426" w:hanging="426"/>
        <w:rPr>
          <w:rFonts w:eastAsia="Calibri"/>
        </w:rPr>
      </w:pPr>
      <w:r w:rsidRPr="00B2267B">
        <w:rPr>
          <w:rFonts w:eastAsia="Calibri"/>
        </w:rPr>
        <w:t>have been a dependent child when they were first usually resident in Australia and</w:t>
      </w:r>
    </w:p>
    <w:p w14:paraId="2F72C638" w14:textId="1FD0831C" w:rsidR="009050F4" w:rsidRPr="00B2267B" w:rsidRDefault="009050F4" w:rsidP="00B2267B">
      <w:pPr>
        <w:pStyle w:val="ListParagraph"/>
        <w:numPr>
          <w:ilvl w:val="0"/>
          <w:numId w:val="23"/>
        </w:numPr>
        <w:spacing w:before="120" w:after="120" w:line="240" w:lineRule="auto"/>
        <w:ind w:left="426" w:hanging="426"/>
        <w:rPr>
          <w:rFonts w:eastAsia="Calibri"/>
        </w:rPr>
      </w:pPr>
      <w:r w:rsidRPr="00B2267B">
        <w:rPr>
          <w:rFonts w:eastAsia="Calibri"/>
        </w:rPr>
        <w:t xml:space="preserve">have been in Australia for periods totalling </w:t>
      </w:r>
      <w:r w:rsidR="00181FAE">
        <w:rPr>
          <w:rFonts w:eastAsia="Calibri"/>
        </w:rPr>
        <w:t xml:space="preserve">8 </w:t>
      </w:r>
      <w:r w:rsidRPr="00B2267B">
        <w:rPr>
          <w:rFonts w:eastAsia="Calibri"/>
        </w:rPr>
        <w:t>years during the previous 10 years and</w:t>
      </w:r>
    </w:p>
    <w:p w14:paraId="612B2211" w14:textId="1D427DA0" w:rsidR="009050F4" w:rsidRPr="00B2267B" w:rsidRDefault="009050F4" w:rsidP="00B2267B">
      <w:pPr>
        <w:pStyle w:val="ListParagraph"/>
        <w:numPr>
          <w:ilvl w:val="0"/>
          <w:numId w:val="23"/>
        </w:numPr>
        <w:spacing w:before="120" w:after="120" w:line="240" w:lineRule="auto"/>
        <w:ind w:left="426" w:hanging="426"/>
        <w:rPr>
          <w:rFonts w:eastAsia="Calibri"/>
        </w:rPr>
      </w:pPr>
      <w:r w:rsidRPr="00B2267B">
        <w:rPr>
          <w:rFonts w:eastAsia="Calibri"/>
        </w:rPr>
        <w:t xml:space="preserve">have been in Australia for periods totalling 18 months during the previous </w:t>
      </w:r>
      <w:r w:rsidR="00181FAE">
        <w:rPr>
          <w:rFonts w:eastAsia="Calibri"/>
        </w:rPr>
        <w:t xml:space="preserve">2 </w:t>
      </w:r>
      <w:r w:rsidRPr="00B2267B">
        <w:rPr>
          <w:rFonts w:eastAsia="Calibri"/>
        </w:rPr>
        <w:t>years.</w:t>
      </w:r>
    </w:p>
    <w:p w14:paraId="4EC6CA34" w14:textId="77777777" w:rsidR="009050F4" w:rsidRDefault="009050F4" w:rsidP="001F079D">
      <w:r>
        <w:t xml:space="preserve">Most New Zealand citizens who arrive in Australia are holders of a Special Category visa. This visa allows its holder to visit, live and work in Australia indefinitely. </w:t>
      </w:r>
    </w:p>
    <w:p w14:paraId="3B48198A" w14:textId="5378A878" w:rsidR="009050F4" w:rsidRPr="00FF60CB" w:rsidRDefault="00F13959" w:rsidP="003C6727">
      <w:pPr>
        <w:pStyle w:val="Heading2"/>
      </w:pPr>
      <w:r>
        <w:t>P</w:t>
      </w:r>
      <w:r w:rsidR="009050F4" w:rsidRPr="00FF60CB">
        <w:t xml:space="preserve">ermanent residents or visa holders </w:t>
      </w:r>
    </w:p>
    <w:p w14:paraId="58088525" w14:textId="77777777" w:rsidR="009050F4" w:rsidRPr="00DA76B2" w:rsidRDefault="009050F4" w:rsidP="009050F4">
      <w:r>
        <w:t xml:space="preserve">Other permanent residents or visa holders are </w:t>
      </w:r>
      <w:r w:rsidRPr="00613F75">
        <w:t>not</w:t>
      </w:r>
      <w:r>
        <w:t xml:space="preserve"> eligible for VET Student Loans.</w:t>
      </w:r>
    </w:p>
    <w:p w14:paraId="77A058A2" w14:textId="3FFE1675" w:rsidR="009050F4" w:rsidRPr="00C172D4" w:rsidRDefault="009050F4" w:rsidP="007A732D">
      <w:pPr>
        <w:pStyle w:val="Heading1"/>
      </w:pPr>
      <w:r w:rsidRPr="00C172D4">
        <w:t>HELP balance</w:t>
      </w:r>
    </w:p>
    <w:p w14:paraId="5D754652" w14:textId="7DA76905" w:rsidR="009050F4" w:rsidRDefault="009050F4" w:rsidP="00613F75">
      <w:r>
        <w:t>Students need</w:t>
      </w:r>
      <w:r w:rsidRPr="004F7003">
        <w:t xml:space="preserve"> a </w:t>
      </w:r>
      <w:r w:rsidRPr="002901B5">
        <w:t>HELP balance</w:t>
      </w:r>
      <w:r w:rsidRPr="0045406A">
        <w:t xml:space="preserve"> </w:t>
      </w:r>
      <w:r>
        <w:t>of</w:t>
      </w:r>
      <w:r w:rsidRPr="004F7003">
        <w:t xml:space="preserve"> more than $0</w:t>
      </w:r>
      <w:r>
        <w:t xml:space="preserve"> to be eligible for VET Student Loans</w:t>
      </w:r>
      <w:r w:rsidRPr="002901B5">
        <w:t>.</w:t>
      </w:r>
      <w:r w:rsidRPr="0045406A">
        <w:t xml:space="preserve"> </w:t>
      </w:r>
      <w:r w:rsidRPr="00646B07">
        <w:t xml:space="preserve">There are </w:t>
      </w:r>
      <w:r w:rsidR="00181FAE">
        <w:t xml:space="preserve">2 </w:t>
      </w:r>
      <w:r w:rsidRPr="00646B07">
        <w:t>websites t</w:t>
      </w:r>
      <w:r>
        <w:t>o</w:t>
      </w:r>
      <w:r w:rsidRPr="00646B07">
        <w:t xml:space="preserve"> help </w:t>
      </w:r>
      <w:r>
        <w:t>students</w:t>
      </w:r>
      <w:r w:rsidRPr="00646B07">
        <w:t xml:space="preserve"> keep track of</w:t>
      </w:r>
      <w:r>
        <w:t xml:space="preserve"> this</w:t>
      </w:r>
      <w:r w:rsidR="00181FAE">
        <w:t>.</w:t>
      </w:r>
    </w:p>
    <w:p w14:paraId="3894C98E" w14:textId="7F037CAF" w:rsidR="007C466D" w:rsidRDefault="007C466D" w:rsidP="003C6727">
      <w:pPr>
        <w:pStyle w:val="Heading2"/>
      </w:pPr>
      <w:r>
        <w:t>MyHELPbalance</w:t>
      </w:r>
    </w:p>
    <w:p w14:paraId="7717A136" w14:textId="116323EA" w:rsidR="009050F4" w:rsidRPr="00B2267B" w:rsidRDefault="00832431" w:rsidP="0087611E">
      <w:hyperlink r:id="rId12" w:history="1">
        <w:r w:rsidR="009A07B4" w:rsidRPr="00FF60CB">
          <w:rPr>
            <w:rStyle w:val="Hyperlink"/>
          </w:rPr>
          <w:t>myHELPbalance</w:t>
        </w:r>
      </w:hyperlink>
      <w:r w:rsidR="009A07B4" w:rsidRPr="00B2267B">
        <w:t xml:space="preserve"> </w:t>
      </w:r>
      <w:r w:rsidR="009050F4" w:rsidRPr="00B2267B">
        <w:t xml:space="preserve">keeps track of how much a student has borrowed under the various HELP loans from 2005 onwards. It shows loans received under HECS-HELP, OS-HELP, FEE-HELP, VET FEE-HELP and VET Student Loans but not SA-HELP. </w:t>
      </w:r>
      <w:hyperlink r:id="rId13" w:history="1">
        <w:r w:rsidR="009A07B4" w:rsidRPr="00FF60CB">
          <w:rPr>
            <w:rStyle w:val="Hyperlink"/>
          </w:rPr>
          <w:t>myHELPbalance</w:t>
        </w:r>
      </w:hyperlink>
      <w:r w:rsidR="009A07B4" w:rsidRPr="00B2267B">
        <w:t xml:space="preserve"> </w:t>
      </w:r>
      <w:r w:rsidR="009050F4" w:rsidRPr="00B2267B">
        <w:t xml:space="preserve">does not show how much </w:t>
      </w:r>
      <w:r w:rsidR="007E6C45" w:rsidRPr="00B2267B">
        <w:t>VET Student Loan d</w:t>
      </w:r>
      <w:r w:rsidR="009050F4" w:rsidRPr="00B2267B">
        <w:t xml:space="preserve">ebt (VETSL debt) has been repaid or what is owed to the Australian Taxation Office (ATO). </w:t>
      </w:r>
    </w:p>
    <w:p w14:paraId="60908442" w14:textId="23658201" w:rsidR="009050F4" w:rsidRPr="0087611E" w:rsidRDefault="009050F4" w:rsidP="0087611E">
      <w:pPr>
        <w:rPr>
          <w:rStyle w:val="Hyperlink"/>
          <w:rFonts w:eastAsia="Calibri"/>
          <w:color w:val="auto"/>
          <w:u w:val="none"/>
        </w:rPr>
      </w:pPr>
      <w:r w:rsidRPr="00B2267B">
        <w:t>Students can use their Commonwealth Higher Education Student Support Number (CHESSN)</w:t>
      </w:r>
      <w:r w:rsidR="002901B5" w:rsidRPr="00B2267B">
        <w:t>, their provider issued student identity number</w:t>
      </w:r>
      <w:r w:rsidRPr="00B2267B">
        <w:t xml:space="preserve"> and other personal details to access</w:t>
      </w:r>
      <w:r w:rsidR="009A07B4" w:rsidRPr="00B2267B">
        <w:t xml:space="preserve"> </w:t>
      </w:r>
      <w:bookmarkStart w:id="3" w:name="_Hlk85205172"/>
      <w:r w:rsidR="00772414">
        <w:fldChar w:fldCharType="begin"/>
      </w:r>
      <w:r w:rsidR="00772414">
        <w:instrText>HYPERLINK "http://www.myhelpbalance.gov.au/"</w:instrText>
      </w:r>
      <w:r w:rsidR="00772414">
        <w:fldChar w:fldCharType="separate"/>
      </w:r>
      <w:r w:rsidR="002901B5" w:rsidRPr="00FF60CB">
        <w:rPr>
          <w:rStyle w:val="Hyperlink"/>
        </w:rPr>
        <w:t>myHELPbalance</w:t>
      </w:r>
      <w:r w:rsidR="00772414">
        <w:rPr>
          <w:rStyle w:val="Hyperlink"/>
        </w:rPr>
        <w:fldChar w:fldCharType="end"/>
      </w:r>
      <w:bookmarkEnd w:id="3"/>
      <w:r w:rsidRPr="00B2267B">
        <w:rPr>
          <w:rStyle w:val="Hyperlink"/>
          <w:color w:val="auto"/>
          <w:u w:val="none"/>
        </w:rPr>
        <w:t>.</w:t>
      </w:r>
    </w:p>
    <w:p w14:paraId="18CFF026" w14:textId="08392A79" w:rsidR="007C466D" w:rsidRDefault="007C466D" w:rsidP="0087611E">
      <w:r w:rsidRPr="007C466D">
        <w:t xml:space="preserve">Students are able to see details of their HELP and VSL transactions when they access </w:t>
      </w:r>
      <w:hyperlink r:id="rId14" w:history="1">
        <w:r w:rsidRPr="00772414">
          <w:rPr>
            <w:rStyle w:val="Hyperlink"/>
            <w:rFonts w:eastAsiaTheme="minorHAnsi"/>
          </w:rPr>
          <w:t>myHELPbalance</w:t>
        </w:r>
      </w:hyperlink>
      <w:r w:rsidRPr="007C466D">
        <w:t xml:space="preserve"> including the name of the VSL (or Higher Education) approved course provider they studied with, the course code and unit code details</w:t>
      </w:r>
      <w:r w:rsidR="00227C41">
        <w:t>,</w:t>
      </w:r>
      <w:r w:rsidRPr="007C466D">
        <w:t xml:space="preserve"> as well as the loan amounts and any loan fees they have incurred for each unit.</w:t>
      </w:r>
    </w:p>
    <w:p w14:paraId="6BC4EE8E" w14:textId="05C4C6AB" w:rsidR="007C466D" w:rsidRDefault="007C466D" w:rsidP="0087611E">
      <w:r w:rsidRPr="007C466D">
        <w:t>If the commencing student has not previously studied</w:t>
      </w:r>
      <w:r w:rsidR="00113C89">
        <w:t>,</w:t>
      </w:r>
      <w:r w:rsidRPr="007C466D">
        <w:t xml:space="preserve"> and is a new student commencing tertiary study for the first time, the student’s USI will need to have been reported and verified in TCSI before  the student is able to log into myHELPbalance.gov.au.</w:t>
      </w:r>
    </w:p>
    <w:p w14:paraId="067CCBB0" w14:textId="3D06E7ED" w:rsidR="007C466D" w:rsidRDefault="007C466D" w:rsidP="0087611E">
      <w:r w:rsidRPr="007C466D">
        <w:t>You can log into myHELPbalance.gov.au using your PRODA credentials and look up a student</w:t>
      </w:r>
      <w:r w:rsidR="00E01370">
        <w:t>’s details</w:t>
      </w:r>
      <w:r w:rsidRPr="007C466D">
        <w:t xml:space="preserve">. If the student has not previously drawn on their HELP loan limit you will see that they have the full HELP balance available. </w:t>
      </w:r>
      <w:hyperlink r:id="rId15" w:history="1">
        <w:r w:rsidR="0087611E" w:rsidRPr="00FF60CB">
          <w:rPr>
            <w:rStyle w:val="Hyperlink"/>
          </w:rPr>
          <w:t>myHELPbalance</w:t>
        </w:r>
      </w:hyperlink>
      <w:r w:rsidRPr="007C466D">
        <w:t xml:space="preserve"> will display the remaining available HELP balance where a student has already used some of their available HELP balance.</w:t>
      </w:r>
    </w:p>
    <w:p w14:paraId="33DA5AA6" w14:textId="1603DB33" w:rsidR="007C466D" w:rsidRPr="0087611E" w:rsidRDefault="007C466D" w:rsidP="003C6727">
      <w:pPr>
        <w:pStyle w:val="Heading2"/>
        <w:rPr>
          <w:rFonts w:asciiTheme="majorHAnsi" w:eastAsia="Calibri" w:hAnsiTheme="majorHAnsi" w:cstheme="majorBidi"/>
          <w:color w:val="1F4D78" w:themeColor="accent1" w:themeShade="7F"/>
          <w:sz w:val="24"/>
          <w:szCs w:val="24"/>
        </w:rPr>
      </w:pPr>
      <w:r>
        <w:rPr>
          <w:rFonts w:eastAsia="Calibri"/>
        </w:rPr>
        <w:t>MyGov</w:t>
      </w:r>
    </w:p>
    <w:bookmarkStart w:id="4" w:name="_Toc459190249"/>
    <w:p w14:paraId="232ECAB2" w14:textId="2E0713AA" w:rsidR="009050F4" w:rsidRPr="00B2267B" w:rsidRDefault="009050F4" w:rsidP="0087611E">
      <w:r w:rsidRPr="00FF60CB">
        <w:rPr>
          <w:rStyle w:val="Hyperlink"/>
        </w:rPr>
        <w:fldChar w:fldCharType="begin"/>
      </w:r>
      <w:r w:rsidRPr="00FF60CB">
        <w:rPr>
          <w:rStyle w:val="Hyperlink"/>
        </w:rPr>
        <w:instrText xml:space="preserve"> HYPERLINK "https://my.gov.au/LoginServices/main/login?execution=e2s1" </w:instrText>
      </w:r>
      <w:r w:rsidRPr="00FF60CB">
        <w:rPr>
          <w:rStyle w:val="Hyperlink"/>
        </w:rPr>
        <w:fldChar w:fldCharType="separate"/>
      </w:r>
      <w:proofErr w:type="spellStart"/>
      <w:r w:rsidRPr="00FF60CB">
        <w:rPr>
          <w:rStyle w:val="Hyperlink"/>
        </w:rPr>
        <w:t>myGov</w:t>
      </w:r>
      <w:bookmarkEnd w:id="4"/>
      <w:proofErr w:type="spellEnd"/>
      <w:r w:rsidRPr="00FF60CB">
        <w:rPr>
          <w:rStyle w:val="Hyperlink"/>
        </w:rPr>
        <w:fldChar w:fldCharType="end"/>
      </w:r>
      <w:r w:rsidRPr="00FF60CB">
        <w:rPr>
          <w:rStyle w:val="Hyperlink"/>
        </w:rPr>
        <w:t xml:space="preserve"> </w:t>
      </w:r>
      <w:r w:rsidRPr="00B2267B">
        <w:t xml:space="preserve">allows students to get more information about their HELP debt. Once a student’s </w:t>
      </w:r>
      <w:hyperlink r:id="rId16" w:history="1">
        <w:proofErr w:type="spellStart"/>
        <w:r w:rsidRPr="00FF60CB">
          <w:rPr>
            <w:rStyle w:val="Hyperlink"/>
          </w:rPr>
          <w:t>myGov</w:t>
        </w:r>
        <w:proofErr w:type="spellEnd"/>
      </w:hyperlink>
      <w:r w:rsidRPr="00B2267B">
        <w:t xml:space="preserve"> account is linked to the ATO it shows:</w:t>
      </w:r>
    </w:p>
    <w:p w14:paraId="5522C5A9" w14:textId="77777777" w:rsidR="009050F4" w:rsidRPr="00772414" w:rsidRDefault="009050F4" w:rsidP="0087611E">
      <w:pPr>
        <w:pStyle w:val="ListBullet"/>
      </w:pPr>
      <w:r w:rsidRPr="00772414">
        <w:t xml:space="preserve">all current VETSL debts </w:t>
      </w:r>
    </w:p>
    <w:p w14:paraId="3205CAAC" w14:textId="77777777" w:rsidR="009050F4" w:rsidRPr="00772414" w:rsidRDefault="009050F4" w:rsidP="0087611E">
      <w:pPr>
        <w:pStyle w:val="ListBullet"/>
      </w:pPr>
      <w:r w:rsidRPr="00772414">
        <w:t>any indexation that has been applied to the debt</w:t>
      </w:r>
    </w:p>
    <w:p w14:paraId="501C8625" w14:textId="2324C17A" w:rsidR="009050F4" w:rsidRPr="00772414" w:rsidRDefault="009050F4" w:rsidP="0087611E">
      <w:pPr>
        <w:pStyle w:val="ListBullet"/>
      </w:pPr>
      <w:r w:rsidRPr="00772414">
        <w:lastRenderedPageBreak/>
        <w:t>any repayments made to show how much is still owed.</w:t>
      </w:r>
    </w:p>
    <w:p w14:paraId="59D95EBD" w14:textId="77777777" w:rsidR="009050F4" w:rsidRPr="00C172D4" w:rsidRDefault="009050F4" w:rsidP="007A732D">
      <w:pPr>
        <w:pStyle w:val="Heading1"/>
      </w:pPr>
      <w:r w:rsidRPr="00C172D4">
        <w:t>Enrolment in an approved course with an approved provider</w:t>
      </w:r>
    </w:p>
    <w:p w14:paraId="03145B6B" w14:textId="2EB256E4" w:rsidR="009050F4" w:rsidRPr="00613F75" w:rsidRDefault="00F13959" w:rsidP="00613F75">
      <w:r>
        <w:t xml:space="preserve">A </w:t>
      </w:r>
      <w:r w:rsidR="009050F4" w:rsidRPr="00FD565E">
        <w:t xml:space="preserve">VET Student Loan </w:t>
      </w:r>
      <w:r>
        <w:t>is</w:t>
      </w:r>
      <w:r w:rsidRPr="00FD565E">
        <w:t xml:space="preserve"> </w:t>
      </w:r>
      <w:r w:rsidR="009050F4" w:rsidRPr="00FD565E">
        <w:t xml:space="preserve">only available for </w:t>
      </w:r>
      <w:r w:rsidR="009050F4" w:rsidRPr="0045406A">
        <w:t xml:space="preserve">approved courses at the diploma, advanced diploma, graduate </w:t>
      </w:r>
      <w:proofErr w:type="gramStart"/>
      <w:r w:rsidR="009050F4" w:rsidRPr="0045406A">
        <w:t>certificate</w:t>
      </w:r>
      <w:proofErr w:type="gramEnd"/>
      <w:r w:rsidR="009050F4" w:rsidRPr="0045406A">
        <w:t xml:space="preserve"> and graduate diploma level</w:t>
      </w:r>
      <w:r w:rsidR="009050F4">
        <w:t>. Approved courses are</w:t>
      </w:r>
      <w:r w:rsidR="009050F4" w:rsidRPr="0045406A">
        <w:t xml:space="preserve"> </w:t>
      </w:r>
      <w:r w:rsidR="009050F4">
        <w:t xml:space="preserve">listed in Schedule 1 of the </w:t>
      </w:r>
      <w:hyperlink r:id="rId17" w:history="1">
        <w:r w:rsidR="009050F4" w:rsidRPr="00FF60CB">
          <w:rPr>
            <w:rStyle w:val="Hyperlink"/>
          </w:rPr>
          <w:t>VET Student Loans (Courses and Loan Caps) Determination 2016</w:t>
        </w:r>
      </w:hyperlink>
      <w:r w:rsidR="009050F4" w:rsidRPr="00C172D4">
        <w:rPr>
          <w:rStyle w:val="Hyperlink"/>
          <w:color w:val="auto"/>
          <w:u w:val="none"/>
        </w:rPr>
        <w:t xml:space="preserve">. </w:t>
      </w:r>
    </w:p>
    <w:p w14:paraId="3F03DAC8" w14:textId="0ABC25D3" w:rsidR="00C172D4" w:rsidRDefault="009050F4" w:rsidP="001F079D">
      <w:r w:rsidRPr="009436F9">
        <w:t xml:space="preserve">Only students studying </w:t>
      </w:r>
      <w:r w:rsidRPr="00FD565E">
        <w:t xml:space="preserve">with an </w:t>
      </w:r>
      <w:r w:rsidRPr="00613F75">
        <w:t>approved course provider</w:t>
      </w:r>
      <w:r w:rsidRPr="0045406A">
        <w:t xml:space="preserve"> </w:t>
      </w:r>
      <w:r w:rsidRPr="009436F9">
        <w:t xml:space="preserve">are eligible for </w:t>
      </w:r>
      <w:r w:rsidR="00F13959">
        <w:t xml:space="preserve">a </w:t>
      </w:r>
      <w:r w:rsidRPr="009436F9">
        <w:t xml:space="preserve">VET Student Loan. </w:t>
      </w:r>
    </w:p>
    <w:p w14:paraId="11ED0C5E" w14:textId="2B814AFD" w:rsidR="009050F4" w:rsidRPr="00B2267B" w:rsidRDefault="009050F4" w:rsidP="007A732D">
      <w:pPr>
        <w:pStyle w:val="Heading1"/>
      </w:pPr>
      <w:bookmarkStart w:id="5" w:name="_Study_at_a"/>
      <w:bookmarkEnd w:id="5"/>
      <w:r w:rsidRPr="00C172D4">
        <w:t>Study at a campus primarily in Australia</w:t>
      </w:r>
    </w:p>
    <w:p w14:paraId="4E00373B" w14:textId="211C82E1" w:rsidR="009050F4" w:rsidRDefault="009050F4" w:rsidP="00613F75">
      <w:r>
        <w:t>Students</w:t>
      </w:r>
      <w:r w:rsidRPr="00B15495">
        <w:t xml:space="preserve"> ca</w:t>
      </w:r>
      <w:r>
        <w:t>n</w:t>
      </w:r>
      <w:r w:rsidRPr="00B15495">
        <w:t xml:space="preserve">not access </w:t>
      </w:r>
      <w:r w:rsidR="00A24890">
        <w:t xml:space="preserve">a </w:t>
      </w:r>
      <w:r w:rsidRPr="00B15495">
        <w:t xml:space="preserve">VET </w:t>
      </w:r>
      <w:r>
        <w:t xml:space="preserve">Student </w:t>
      </w:r>
      <w:r w:rsidR="00A24890">
        <w:t>Loan</w:t>
      </w:r>
      <w:r w:rsidR="00A24890" w:rsidRPr="00B15495">
        <w:t xml:space="preserve"> </w:t>
      </w:r>
      <w:r w:rsidRPr="00B15495">
        <w:t>for course</w:t>
      </w:r>
      <w:r>
        <w:t>s</w:t>
      </w:r>
      <w:r w:rsidRPr="00B15495">
        <w:t xml:space="preserve"> taught primarily at an overseas campus.</w:t>
      </w:r>
    </w:p>
    <w:p w14:paraId="7C7FE841" w14:textId="77777777" w:rsidR="00F25660" w:rsidRPr="00C172D4" w:rsidRDefault="00F25660" w:rsidP="007A732D">
      <w:pPr>
        <w:pStyle w:val="Heading1"/>
      </w:pPr>
      <w:r w:rsidRPr="00C172D4">
        <w:t>Academic suitability</w:t>
      </w:r>
    </w:p>
    <w:p w14:paraId="51FDF375" w14:textId="541F3831" w:rsidR="00F25660" w:rsidRDefault="00F25660" w:rsidP="001F079D">
      <w:r>
        <w:t>Students must be academically suitable to be eligible for a VET Student Loan. To show their academic suitability students can provide either:</w:t>
      </w:r>
    </w:p>
    <w:p w14:paraId="1671B46F" w14:textId="538B3596" w:rsidR="00F25660" w:rsidRPr="00C172D4" w:rsidRDefault="00F25660" w:rsidP="00C172D4">
      <w:pPr>
        <w:numPr>
          <w:ilvl w:val="0"/>
          <w:numId w:val="27"/>
        </w:numPr>
        <w:tabs>
          <w:tab w:val="num" w:pos="426"/>
        </w:tabs>
        <w:spacing w:after="120" w:line="240" w:lineRule="auto"/>
        <w:ind w:left="567" w:hanging="567"/>
        <w:rPr>
          <w:rStyle w:val="Hyperlink"/>
          <w:color w:val="auto"/>
          <w:u w:val="none"/>
        </w:rPr>
      </w:pPr>
      <w:r w:rsidRPr="00C172D4">
        <w:rPr>
          <w:rStyle w:val="Hyperlink"/>
          <w:color w:val="auto"/>
          <w:u w:val="none"/>
        </w:rPr>
        <w:t>a copy of their Year 12 Certificate</w:t>
      </w:r>
      <w:r w:rsidRPr="007A3441">
        <w:rPr>
          <w:rStyle w:val="FootnoteReference"/>
          <w:sz w:val="20"/>
          <w:szCs w:val="20"/>
        </w:rPr>
        <w:footnoteReference w:id="1"/>
      </w:r>
      <w:r w:rsidR="007A3441">
        <w:rPr>
          <w:rStyle w:val="Hyperlink"/>
          <w:color w:val="auto"/>
          <w:u w:val="none"/>
        </w:rPr>
        <w:t>,</w:t>
      </w:r>
      <w:r w:rsidRPr="00C172D4">
        <w:rPr>
          <w:rStyle w:val="Hyperlink"/>
          <w:color w:val="auto"/>
          <w:u w:val="none"/>
        </w:rPr>
        <w:t xml:space="preserve"> or </w:t>
      </w:r>
    </w:p>
    <w:p w14:paraId="2323D381" w14:textId="002DE749" w:rsidR="00F25660" w:rsidRPr="00C172D4" w:rsidRDefault="00F25660" w:rsidP="00C172D4">
      <w:pPr>
        <w:numPr>
          <w:ilvl w:val="0"/>
          <w:numId w:val="27"/>
        </w:numPr>
        <w:tabs>
          <w:tab w:val="num" w:pos="426"/>
        </w:tabs>
        <w:spacing w:after="120" w:line="240" w:lineRule="auto"/>
        <w:ind w:left="567" w:hanging="567"/>
        <w:rPr>
          <w:rStyle w:val="Hyperlink"/>
          <w:color w:val="auto"/>
          <w:u w:val="none"/>
        </w:rPr>
      </w:pPr>
      <w:r w:rsidRPr="00C172D4">
        <w:rPr>
          <w:rStyle w:val="Hyperlink"/>
          <w:color w:val="auto"/>
          <w:u w:val="none"/>
        </w:rPr>
        <w:t>their International Baccalaureate Di</w:t>
      </w:r>
      <w:r w:rsidR="001F079D" w:rsidRPr="00C172D4">
        <w:rPr>
          <w:rStyle w:val="Hyperlink"/>
          <w:color w:val="auto"/>
          <w:u w:val="none"/>
        </w:rPr>
        <w:t>ploma Programme (IB) diploma</w:t>
      </w:r>
      <w:r w:rsidR="007A3441">
        <w:rPr>
          <w:rStyle w:val="Hyperlink"/>
          <w:color w:val="auto"/>
          <w:u w:val="none"/>
        </w:rPr>
        <w:t>,</w:t>
      </w:r>
      <w:r w:rsidR="001F079D" w:rsidRPr="00C172D4">
        <w:rPr>
          <w:rStyle w:val="Hyperlink"/>
          <w:color w:val="auto"/>
          <w:u w:val="none"/>
        </w:rPr>
        <w:t xml:space="preserve"> or</w:t>
      </w:r>
    </w:p>
    <w:p w14:paraId="17AD825F" w14:textId="3D5B94AB" w:rsidR="007C466D" w:rsidRPr="0087611E" w:rsidRDefault="00772414" w:rsidP="0087611E">
      <w:pPr>
        <w:numPr>
          <w:ilvl w:val="0"/>
          <w:numId w:val="27"/>
        </w:numPr>
        <w:tabs>
          <w:tab w:val="num" w:pos="426"/>
        </w:tabs>
        <w:spacing w:after="120" w:line="240" w:lineRule="auto"/>
        <w:ind w:left="567" w:hanging="567"/>
        <w:rPr>
          <w:rStyle w:val="Hyperlink"/>
          <w:color w:val="auto"/>
          <w:u w:val="none"/>
        </w:rPr>
      </w:pPr>
      <w:r>
        <w:rPr>
          <w:rStyle w:val="Hyperlink"/>
          <w:color w:val="auto"/>
          <w:u w:val="none"/>
        </w:rPr>
        <w:t xml:space="preserve">a </w:t>
      </w:r>
      <w:r w:rsidR="007C466D" w:rsidRPr="0087611E">
        <w:rPr>
          <w:rStyle w:val="Hyperlink"/>
          <w:color w:val="auto"/>
          <w:u w:val="none"/>
        </w:rPr>
        <w:t xml:space="preserve">copy of a certificate showing they have been awarded a qualification at level 4 or above in the Australian Qualifications Framework (AQF)  (where the language of instruction was English) or at a level in a framework that preceded the AQF and is equivalent to level 4 or above in the AQF </w:t>
      </w:r>
    </w:p>
    <w:p w14:paraId="69E109A0" w14:textId="40C3BF4F" w:rsidR="00F25660" w:rsidRDefault="00F25660" w:rsidP="00613F75">
      <w:r w:rsidRPr="00B15495">
        <w:t xml:space="preserve">If </w:t>
      </w:r>
      <w:r>
        <w:t>students cannot provide this evidence they</w:t>
      </w:r>
      <w:r w:rsidRPr="00B15495">
        <w:t xml:space="preserve"> must sit an </w:t>
      </w:r>
      <w:r w:rsidRPr="00613F75">
        <w:t>approved</w:t>
      </w:r>
      <w:r w:rsidRPr="00B15495">
        <w:t xml:space="preserve"> Language, Literacy and Numeracy (LLN) test</w:t>
      </w:r>
      <w:r>
        <w:t>. They will be considered academically suitable if the test</w:t>
      </w:r>
      <w:r w:rsidRPr="00B15495">
        <w:t xml:space="preserve"> </w:t>
      </w:r>
      <w:r>
        <w:t>shows them</w:t>
      </w:r>
      <w:r w:rsidRPr="00B15495">
        <w:t xml:space="preserve"> </w:t>
      </w:r>
      <w:r>
        <w:t>to be</w:t>
      </w:r>
      <w:r w:rsidRPr="00B15495">
        <w:t xml:space="preserve"> competent at Exit Level 3 in the Australian Core Skills Framework in both reading and numeracy.</w:t>
      </w:r>
    </w:p>
    <w:p w14:paraId="793B28B2" w14:textId="5B1E7CB7" w:rsidR="00F25660" w:rsidRDefault="00A24890" w:rsidP="00613F75">
      <w:r>
        <w:t xml:space="preserve">You </w:t>
      </w:r>
      <w:r w:rsidR="00F25660">
        <w:t>must report the results of an LLN test to the student as soon as practicable after the test.</w:t>
      </w:r>
    </w:p>
    <w:p w14:paraId="044F80E2" w14:textId="56F6BDE5" w:rsidR="00F25660" w:rsidRPr="00B57DBD" w:rsidRDefault="00F25660" w:rsidP="00613F75">
      <w:r w:rsidRPr="00B57DBD">
        <w:t xml:space="preserve">A list of </w:t>
      </w:r>
      <w:r w:rsidR="00F13959" w:rsidRPr="0087611E">
        <w:t>approved LLN tests</w:t>
      </w:r>
      <w:r w:rsidRPr="006C1441">
        <w:t>,</w:t>
      </w:r>
      <w:r w:rsidRPr="00B57DBD">
        <w:t xml:space="preserve"> as well as information on how to get a test approved, can be found on</w:t>
      </w:r>
      <w:r w:rsidR="00F13959">
        <w:t xml:space="preserve"> </w:t>
      </w:r>
      <w:hyperlink r:id="rId18" w:history="1">
        <w:r w:rsidR="00F13959" w:rsidRPr="00F13959">
          <w:rPr>
            <w:rStyle w:val="Hyperlink"/>
            <w:rFonts w:eastAsiaTheme="minorHAnsi"/>
          </w:rPr>
          <w:t xml:space="preserve">Language, Literacy and Numeracy </w:t>
        </w:r>
        <w:r w:rsidR="00A24890">
          <w:rPr>
            <w:rStyle w:val="Hyperlink"/>
            <w:rFonts w:eastAsiaTheme="minorHAnsi"/>
          </w:rPr>
          <w:t>(</w:t>
        </w:r>
        <w:r w:rsidR="00F13959">
          <w:rPr>
            <w:rStyle w:val="Hyperlink"/>
            <w:rFonts w:eastAsiaTheme="minorHAnsi"/>
          </w:rPr>
          <w:t xml:space="preserve">LLN) </w:t>
        </w:r>
        <w:r w:rsidR="00F13959" w:rsidRPr="00F13959">
          <w:rPr>
            <w:rStyle w:val="Hyperlink"/>
            <w:rFonts w:eastAsiaTheme="minorHAnsi"/>
          </w:rPr>
          <w:t>tool information</w:t>
        </w:r>
      </w:hyperlink>
      <w:r w:rsidR="00F13959">
        <w:t>.</w:t>
      </w:r>
      <w:bookmarkStart w:id="6" w:name="_Tax_File_Number"/>
      <w:bookmarkEnd w:id="6"/>
    </w:p>
    <w:p w14:paraId="57B7C1F7" w14:textId="77777777" w:rsidR="00F25660" w:rsidRPr="00C172D4" w:rsidRDefault="00F25660" w:rsidP="007A732D">
      <w:pPr>
        <w:pStyle w:val="Heading1"/>
      </w:pPr>
      <w:r w:rsidRPr="00C172D4">
        <w:t>Tax File Number (TFN)</w:t>
      </w:r>
    </w:p>
    <w:p w14:paraId="3F990270" w14:textId="77777777" w:rsidR="00F25660" w:rsidRPr="00613F75" w:rsidRDefault="00F25660" w:rsidP="00613F75">
      <w:r w:rsidRPr="0045406A">
        <w:t xml:space="preserve">To </w:t>
      </w:r>
      <w:r>
        <w:t xml:space="preserve">be eligible for a VET Student Loan </w:t>
      </w:r>
      <w:r w:rsidRPr="0045406A">
        <w:t>a student must have a valid TFN</w:t>
      </w:r>
      <w:r w:rsidRPr="00613F75">
        <w:t xml:space="preserve">. </w:t>
      </w:r>
    </w:p>
    <w:p w14:paraId="6BFF5721" w14:textId="45A4A664" w:rsidR="00F25660" w:rsidRDefault="00F25660" w:rsidP="00613F75">
      <w:r>
        <w:t xml:space="preserve">If a student cannot remember their TFN they should call the Australian Taxation Office (ATO) on 13 28 61. </w:t>
      </w:r>
      <w:r w:rsidR="00A24890">
        <w:t xml:space="preserve">You </w:t>
      </w:r>
      <w:r>
        <w:t>cannot access a student’s TFN directly from the ATO.</w:t>
      </w:r>
    </w:p>
    <w:p w14:paraId="3DBE8207" w14:textId="71B6FDA7" w:rsidR="00F25660" w:rsidRPr="0045406A" w:rsidRDefault="00871E96" w:rsidP="00613F75">
      <w:r>
        <w:t>A</w:t>
      </w:r>
      <w:r w:rsidRPr="00613F75">
        <w:t xml:space="preserve"> Certificate of </w:t>
      </w:r>
      <w:r>
        <w:t>A</w:t>
      </w:r>
      <w:r w:rsidRPr="00613F75">
        <w:t>pplication for a TFN</w:t>
      </w:r>
      <w:r w:rsidRPr="0045406A">
        <w:t xml:space="preserve"> is required</w:t>
      </w:r>
      <w:r w:rsidRPr="00613F75">
        <w:t xml:space="preserve"> </w:t>
      </w:r>
      <w:r>
        <w:t>i</w:t>
      </w:r>
      <w:r w:rsidR="00F25660" w:rsidRPr="00613F75">
        <w:t>f students do not have a TFN</w:t>
      </w:r>
      <w:r w:rsidR="00F25660" w:rsidRPr="0045406A">
        <w:t xml:space="preserve">. This certificate is available from the </w:t>
      </w:r>
      <w:r w:rsidR="00F25660" w:rsidRPr="00613F75">
        <w:t>ATO</w:t>
      </w:r>
      <w:r w:rsidR="00F25660" w:rsidRPr="0045406A">
        <w:t xml:space="preserve"> after the student has applied for a TFN. </w:t>
      </w:r>
      <w:r w:rsidR="00F25660">
        <w:t>If a Certificate of Application is used</w:t>
      </w:r>
      <w:r>
        <w:t xml:space="preserve"> </w:t>
      </w:r>
      <w:r w:rsidR="00F25660">
        <w:t>this must be attached to the student’s electronic Commonwealth Assistance Form (eCAF).</w:t>
      </w:r>
    </w:p>
    <w:p w14:paraId="508F15E4" w14:textId="3EF0EB6F" w:rsidR="00F25660" w:rsidRDefault="00F25660" w:rsidP="00613F75">
      <w:r>
        <w:t xml:space="preserve">Once the student receives their TFN from the ATO they will need to contact </w:t>
      </w:r>
      <w:r w:rsidR="00A24890">
        <w:t>you</w:t>
      </w:r>
      <w:r>
        <w:t xml:space="preserve"> immediately. </w:t>
      </w:r>
      <w:r w:rsidR="00A24890">
        <w:t>You</w:t>
      </w:r>
      <w:r>
        <w:t xml:space="preserve"> should re-open the eCAF to let the student update their TFN. </w:t>
      </w:r>
    </w:p>
    <w:p w14:paraId="1C47B362" w14:textId="71C1B3FE" w:rsidR="00F25660" w:rsidRDefault="00F25660" w:rsidP="00F25660">
      <w:r>
        <w:lastRenderedPageBreak/>
        <w:t xml:space="preserve">To do this </w:t>
      </w:r>
      <w:r w:rsidR="00A24890">
        <w:t>put</w:t>
      </w:r>
      <w:r>
        <w:t xml:space="preserve"> the eCAF into ‘revision’ status. The student will receive an email telling them they can update their eCAF. After entering their TFN</w:t>
      </w:r>
      <w:r w:rsidR="00A46D75">
        <w:t xml:space="preserve"> </w:t>
      </w:r>
      <w:r>
        <w:t>the student resubmit</w:t>
      </w:r>
      <w:r w:rsidR="00A24890">
        <w:t>s</w:t>
      </w:r>
      <w:r>
        <w:t xml:space="preserve"> the eCAF. </w:t>
      </w:r>
    </w:p>
    <w:p w14:paraId="366526A4" w14:textId="343C574B" w:rsidR="00C172D4" w:rsidRDefault="00F25660" w:rsidP="00613F75">
      <w:r>
        <w:t xml:space="preserve">This process </w:t>
      </w:r>
      <w:r w:rsidRPr="00613F75">
        <w:t>must</w:t>
      </w:r>
      <w:r>
        <w:t xml:space="preserve"> be done within</w:t>
      </w:r>
      <w:r w:rsidRPr="00613F75">
        <w:t xml:space="preserve"> </w:t>
      </w:r>
      <w:r w:rsidR="00A46D75">
        <w:t xml:space="preserve">6 </w:t>
      </w:r>
      <w:r w:rsidRPr="00613F75">
        <w:t xml:space="preserve">weeks </w:t>
      </w:r>
      <w:r w:rsidRPr="001212C6">
        <w:t>of the</w:t>
      </w:r>
      <w:r w:rsidRPr="00613F75">
        <w:t xml:space="preserve"> </w:t>
      </w:r>
      <w:r w:rsidRPr="00CF4C02">
        <w:t>‘</w:t>
      </w:r>
      <w:r w:rsidRPr="001212C6">
        <w:t>First census day of the loan application’</w:t>
      </w:r>
      <w:r>
        <w:t xml:space="preserve"> </w:t>
      </w:r>
      <w:r w:rsidRPr="00292B1D">
        <w:t>in the eCAF</w:t>
      </w:r>
      <w:r>
        <w:t>.</w:t>
      </w:r>
      <w:r w:rsidRPr="00292B1D">
        <w:t xml:space="preserve">, </w:t>
      </w:r>
      <w:r w:rsidR="00A46D75">
        <w:t>T</w:t>
      </w:r>
      <w:r w:rsidRPr="00292B1D">
        <w:t>h</w:t>
      </w:r>
      <w:r>
        <w:t>e student will not be able to use the loan to pay their fees</w:t>
      </w:r>
      <w:r w:rsidR="00A46D75" w:rsidRPr="00A46D75">
        <w:t xml:space="preserve"> </w:t>
      </w:r>
      <w:r w:rsidR="00A46D75">
        <w:t>w</w:t>
      </w:r>
      <w:r w:rsidR="00A46D75" w:rsidRPr="00292B1D">
        <w:t>ithout a TFN</w:t>
      </w:r>
      <w:r w:rsidRPr="00292B1D">
        <w:t>.</w:t>
      </w:r>
    </w:p>
    <w:p w14:paraId="354F9121" w14:textId="1DDDB6A1" w:rsidR="00F25660" w:rsidRPr="0045406A" w:rsidRDefault="00F25660" w:rsidP="00613F75">
      <w:r w:rsidRPr="0045406A">
        <w:t xml:space="preserve">A student’s TFN </w:t>
      </w:r>
      <w:r>
        <w:t xml:space="preserve">and personal information </w:t>
      </w:r>
      <w:r w:rsidRPr="0045406A">
        <w:t xml:space="preserve">will be verified </w:t>
      </w:r>
      <w:r>
        <w:t>by</w:t>
      </w:r>
      <w:r w:rsidRPr="0045406A">
        <w:t xml:space="preserve"> the ATO once it is submitted. If </w:t>
      </w:r>
      <w:r w:rsidR="00A24890">
        <w:t xml:space="preserve">the TFN cannot be verified </w:t>
      </w:r>
      <w:r w:rsidRPr="0045406A">
        <w:t>by the unit’s census day the student will be ineligible for a VET Student Loan.</w:t>
      </w:r>
    </w:p>
    <w:p w14:paraId="62A5BE8A" w14:textId="77777777" w:rsidR="00F25660" w:rsidRPr="00C172D4" w:rsidRDefault="00F25660" w:rsidP="007A732D">
      <w:pPr>
        <w:pStyle w:val="Heading1"/>
      </w:pPr>
      <w:r w:rsidRPr="00C172D4">
        <w:t>Unique Student identifier (USI)</w:t>
      </w:r>
    </w:p>
    <w:p w14:paraId="0B8BA654" w14:textId="12BAACB5" w:rsidR="00F25660" w:rsidRPr="00081157" w:rsidRDefault="00F25660" w:rsidP="00613F75">
      <w:r>
        <w:t>Students need</w:t>
      </w:r>
      <w:r w:rsidRPr="0045406A">
        <w:t xml:space="preserve"> a USI </w:t>
      </w:r>
      <w:r>
        <w:t>to be eligible for a VET Student Loan</w:t>
      </w:r>
      <w:r w:rsidRPr="0045406A">
        <w:t xml:space="preserve">. </w:t>
      </w:r>
      <w:r>
        <w:t xml:space="preserve">Students can create a USI at </w:t>
      </w:r>
      <w:hyperlink r:id="rId19" w:history="1">
        <w:r w:rsidRPr="00FF60CB">
          <w:rPr>
            <w:rStyle w:val="Hyperlink"/>
          </w:rPr>
          <w:t>Unique Student Identifier</w:t>
        </w:r>
      </w:hyperlink>
      <w:r w:rsidRPr="00613F75">
        <w:t>.</w:t>
      </w:r>
      <w:r>
        <w:t xml:space="preserve"> </w:t>
      </w:r>
    </w:p>
    <w:p w14:paraId="065BF0D9" w14:textId="77777777" w:rsidR="00F25660" w:rsidRPr="00C172D4" w:rsidRDefault="00F25660" w:rsidP="007A732D">
      <w:pPr>
        <w:pStyle w:val="Heading1"/>
      </w:pPr>
      <w:r w:rsidRPr="00C172D4">
        <w:t>Required documentation</w:t>
      </w:r>
    </w:p>
    <w:p w14:paraId="10335C9F" w14:textId="77777777" w:rsidR="00F25660" w:rsidRPr="00613F75" w:rsidRDefault="00F25660" w:rsidP="00613F75">
      <w:r w:rsidRPr="00613F75">
        <w:t>Students must provide appropriate evidence to show their eligibility for a VET Student Loan.</w:t>
      </w:r>
    </w:p>
    <w:p w14:paraId="1D75048C" w14:textId="080B6B36" w:rsidR="00B2267B" w:rsidRDefault="00A24890" w:rsidP="00613F75">
      <w:r>
        <w:t>You</w:t>
      </w:r>
      <w:r w:rsidRPr="00613F75">
        <w:t xml:space="preserve"> </w:t>
      </w:r>
      <w:r w:rsidR="00F25660" w:rsidRPr="00613F75">
        <w:t xml:space="preserve">must retain all required information and documentation collected in relation to a VET Student Loan application for </w:t>
      </w:r>
      <w:r w:rsidR="00DE328E">
        <w:t xml:space="preserve">5 </w:t>
      </w:r>
      <w:r w:rsidR="00F25660" w:rsidRPr="00613F75">
        <w:t xml:space="preserve">years. Providers must be able to produce this evidence and documentation for </w:t>
      </w:r>
      <w:r>
        <w:t>us</w:t>
      </w:r>
      <w:r w:rsidR="00123B0E" w:rsidRPr="00613F75">
        <w:t xml:space="preserve"> </w:t>
      </w:r>
      <w:r w:rsidR="00F25660" w:rsidRPr="00613F75">
        <w:t xml:space="preserve">on request. </w:t>
      </w:r>
    </w:p>
    <w:p w14:paraId="2D3C3EF6" w14:textId="77777777" w:rsidR="00F25660" w:rsidRPr="00C172D4" w:rsidRDefault="00F25660" w:rsidP="007A732D">
      <w:pPr>
        <w:pStyle w:val="Heading1"/>
      </w:pPr>
      <w:r w:rsidRPr="00C172D4">
        <w:t>Further information</w:t>
      </w:r>
    </w:p>
    <w:p w14:paraId="7B481D82" w14:textId="77777777" w:rsidR="00F25660" w:rsidRDefault="00F25660" w:rsidP="00613F75">
      <w:r>
        <w:t>For further information on student eligibility requirements, refer to the following resources:</w:t>
      </w:r>
    </w:p>
    <w:p w14:paraId="33BEB875" w14:textId="426CC708" w:rsidR="00860F06" w:rsidRPr="00EB1BD1" w:rsidRDefault="00832431" w:rsidP="00EB1BD1">
      <w:pPr>
        <w:numPr>
          <w:ilvl w:val="0"/>
          <w:numId w:val="27"/>
        </w:numPr>
        <w:tabs>
          <w:tab w:val="num" w:pos="426"/>
        </w:tabs>
        <w:spacing w:after="120" w:line="240" w:lineRule="auto"/>
        <w:ind w:left="567" w:hanging="567"/>
        <w:rPr>
          <w:rStyle w:val="Hyperlink"/>
          <w:color w:val="auto"/>
          <w:u w:val="none"/>
        </w:rPr>
      </w:pPr>
      <w:hyperlink r:id="rId20" w:history="1">
        <w:r w:rsidR="00F25660" w:rsidRPr="00832431">
          <w:rPr>
            <w:rStyle w:val="Hyperlink"/>
          </w:rPr>
          <w:t>VET Student Loans Manual for Providers</w:t>
        </w:r>
      </w:hyperlink>
      <w:r w:rsidR="00F25660" w:rsidRPr="00EB1BD1">
        <w:rPr>
          <w:rStyle w:val="Hyperlink"/>
          <w:color w:val="auto"/>
          <w:u w:val="none"/>
        </w:rPr>
        <w:t xml:space="preserve"> (see Chapter 4.7 Student administration)</w:t>
      </w:r>
    </w:p>
    <w:p w14:paraId="6DDB4C3D" w14:textId="39705806" w:rsidR="00832431" w:rsidRPr="00832431" w:rsidRDefault="00832431" w:rsidP="00323986">
      <w:pPr>
        <w:numPr>
          <w:ilvl w:val="0"/>
          <w:numId w:val="27"/>
        </w:numPr>
        <w:tabs>
          <w:tab w:val="num" w:pos="426"/>
        </w:tabs>
        <w:spacing w:after="120" w:line="240" w:lineRule="auto"/>
        <w:ind w:left="567" w:hanging="567"/>
        <w:rPr>
          <w:rStyle w:val="Hyperlink"/>
          <w:rFonts w:eastAsiaTheme="minorHAnsi"/>
        </w:rPr>
      </w:pPr>
      <w:r>
        <w:rPr>
          <w:rStyle w:val="Hyperlink"/>
        </w:rPr>
        <w:fldChar w:fldCharType="begin"/>
      </w:r>
      <w:r>
        <w:rPr>
          <w:rStyle w:val="Hyperlink"/>
        </w:rPr>
        <w:instrText xml:space="preserve"> HYPERLINK "https://www.dewr.gov.au/vet-student-loans/resources/vet-student-loans-information-booklet" </w:instrText>
      </w:r>
      <w:r>
        <w:rPr>
          <w:rStyle w:val="Hyperlink"/>
        </w:rPr>
      </w:r>
      <w:r>
        <w:rPr>
          <w:rStyle w:val="Hyperlink"/>
        </w:rPr>
        <w:fldChar w:fldCharType="separate"/>
      </w:r>
      <w:r w:rsidR="00F25660" w:rsidRPr="00832431">
        <w:rPr>
          <w:rStyle w:val="Hyperlink"/>
        </w:rPr>
        <w:t>VET Student Loans Information Booklet</w:t>
      </w:r>
    </w:p>
    <w:p w14:paraId="201CC2CB" w14:textId="0F3A6270" w:rsidR="00304F5B" w:rsidRPr="00F25660" w:rsidRDefault="00832431" w:rsidP="00323986">
      <w:pPr>
        <w:numPr>
          <w:ilvl w:val="0"/>
          <w:numId w:val="27"/>
        </w:numPr>
        <w:tabs>
          <w:tab w:val="num" w:pos="426"/>
        </w:tabs>
        <w:spacing w:after="120" w:line="240" w:lineRule="auto"/>
        <w:ind w:left="567" w:hanging="567"/>
      </w:pPr>
      <w:r>
        <w:rPr>
          <w:rStyle w:val="Hyperlink"/>
        </w:rPr>
        <w:fldChar w:fldCharType="end"/>
      </w:r>
      <w:r w:rsidR="00F25660">
        <w:t xml:space="preserve">For the legislation governing citizenship and residency requirements, refer to section 11 of the </w:t>
      </w:r>
      <w:r w:rsidR="00F25660">
        <w:br/>
      </w:r>
      <w:hyperlink r:id="rId21" w:history="1">
        <w:r w:rsidR="00F25660" w:rsidRPr="00832431">
          <w:rPr>
            <w:rStyle w:val="Hyperlink"/>
            <w:i/>
            <w:iCs/>
          </w:rPr>
          <w:t>VET Student Loans Act 2016</w:t>
        </w:r>
      </w:hyperlink>
      <w:r w:rsidR="00F25660" w:rsidRPr="00613F75">
        <w:t>,</w:t>
      </w:r>
      <w:r w:rsidR="00F25660">
        <w:t xml:space="preserve"> and section 85 of the </w:t>
      </w:r>
      <w:hyperlink r:id="rId22" w:history="1">
        <w:r w:rsidR="00F25660" w:rsidRPr="00FF60CB">
          <w:rPr>
            <w:rStyle w:val="Hyperlink"/>
          </w:rPr>
          <w:t>VET Student Loan Rules 2016</w:t>
        </w:r>
      </w:hyperlink>
      <w:r w:rsidR="00F25660" w:rsidRPr="00613F75">
        <w:t>.</w:t>
      </w:r>
    </w:p>
    <w:sectPr w:rsidR="00304F5B" w:rsidRPr="00F25660" w:rsidSect="000D737E">
      <w:headerReference w:type="default" r:id="rId23"/>
      <w:footerReference w:type="even" r:id="rId24"/>
      <w:footerReference w:type="default" r:id="rId25"/>
      <w:headerReference w:type="first" r:id="rId26"/>
      <w:footerReference w:type="first" r:id="rId27"/>
      <w:pgSz w:w="11906" w:h="16838"/>
      <w:pgMar w:top="1440" w:right="991" w:bottom="709" w:left="144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349EB" w14:textId="77777777" w:rsidR="00B072D9" w:rsidRDefault="00B072D9" w:rsidP="00717D10">
      <w:pPr>
        <w:spacing w:after="0" w:line="240" w:lineRule="auto"/>
      </w:pPr>
      <w:r>
        <w:separator/>
      </w:r>
    </w:p>
  </w:endnote>
  <w:endnote w:type="continuationSeparator" w:id="0">
    <w:p w14:paraId="12E75BE9" w14:textId="77777777" w:rsidR="00B072D9" w:rsidRDefault="00B072D9" w:rsidP="00717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915493"/>
      <w:docPartObj>
        <w:docPartGallery w:val="Page Numbers (Bottom of Page)"/>
        <w:docPartUnique/>
      </w:docPartObj>
    </w:sdtPr>
    <w:sdtEndPr>
      <w:rPr>
        <w:noProof/>
      </w:rPr>
    </w:sdtEndPr>
    <w:sdtContent>
      <w:p w14:paraId="325E0100" w14:textId="45B630F5" w:rsidR="00890E34" w:rsidRDefault="00890E34" w:rsidP="00890E34">
        <w:pPr>
          <w:pStyle w:val="Footer"/>
          <w:ind w:right="403"/>
          <w:jc w:val="right"/>
        </w:pPr>
        <w:r>
          <w:rPr>
            <w:noProof/>
            <w:lang w:eastAsia="en-AU"/>
          </w:rPr>
          <w:drawing>
            <wp:anchor distT="0" distB="0" distL="114300" distR="114300" simplePos="0" relativeHeight="251661312" behindDoc="1" locked="0" layoutInCell="1" allowOverlap="1" wp14:anchorId="17C14882" wp14:editId="3FAB2C92">
              <wp:simplePos x="0" y="0"/>
              <wp:positionH relativeFrom="column">
                <wp:posOffset>-895350</wp:posOffset>
              </wp:positionH>
              <wp:positionV relativeFrom="paragraph">
                <wp:posOffset>170180</wp:posOffset>
              </wp:positionV>
              <wp:extent cx="7624445" cy="636270"/>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0D737E">
          <w:rPr>
            <w:noProof/>
          </w:rPr>
          <w:t>2</w:t>
        </w:r>
        <w:r>
          <w:rPr>
            <w:noProof/>
          </w:rPr>
          <w:fldChar w:fldCharType="end"/>
        </w:r>
      </w:p>
    </w:sdtContent>
  </w:sdt>
  <w:p w14:paraId="4FB2E6D2" w14:textId="46D37002" w:rsidR="00553320" w:rsidRDefault="00553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099770"/>
      <w:docPartObj>
        <w:docPartGallery w:val="Page Numbers (Bottom of Page)"/>
        <w:docPartUnique/>
      </w:docPartObj>
    </w:sdtPr>
    <w:sdtEndPr>
      <w:rPr>
        <w:noProof/>
      </w:rPr>
    </w:sdtEndPr>
    <w:sdtContent>
      <w:p w14:paraId="643619BF" w14:textId="65F10E43" w:rsidR="00046838" w:rsidRDefault="00046838" w:rsidP="00890E34">
        <w:pPr>
          <w:pStyle w:val="Footer"/>
          <w:ind w:right="403"/>
          <w:jc w:val="right"/>
        </w:pPr>
        <w:r>
          <w:rPr>
            <w:noProof/>
            <w:lang w:eastAsia="en-AU"/>
          </w:rPr>
          <w:drawing>
            <wp:anchor distT="0" distB="0" distL="114300" distR="114300" simplePos="0" relativeHeight="251659264" behindDoc="1" locked="0" layoutInCell="1" allowOverlap="1" wp14:anchorId="2F3D67FD" wp14:editId="24D9BE99">
              <wp:simplePos x="0" y="0"/>
              <wp:positionH relativeFrom="column">
                <wp:posOffset>-904875</wp:posOffset>
              </wp:positionH>
              <wp:positionV relativeFrom="paragraph">
                <wp:posOffset>170180</wp:posOffset>
              </wp:positionV>
              <wp:extent cx="7624445" cy="63627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EB1BD1">
          <w:rPr>
            <w:noProof/>
          </w:rPr>
          <w:t>4</w:t>
        </w:r>
        <w:r>
          <w:rPr>
            <w:noProof/>
          </w:rPr>
          <w:fldChar w:fldCharType="end"/>
        </w:r>
      </w:p>
    </w:sdtContent>
  </w:sdt>
  <w:p w14:paraId="26A5DDFE" w14:textId="551D0EAD" w:rsidR="00046838" w:rsidRDefault="000468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059337"/>
      <w:docPartObj>
        <w:docPartGallery w:val="Page Numbers (Bottom of Page)"/>
        <w:docPartUnique/>
      </w:docPartObj>
    </w:sdtPr>
    <w:sdtEndPr>
      <w:rPr>
        <w:noProof/>
      </w:rPr>
    </w:sdtEndPr>
    <w:sdtContent>
      <w:p w14:paraId="7D4BB826" w14:textId="4CCF11EE" w:rsidR="00914337" w:rsidRDefault="00914337">
        <w:pPr>
          <w:pStyle w:val="Footer"/>
          <w:jc w:val="right"/>
        </w:pPr>
        <w:r>
          <w:rPr>
            <w:noProof/>
            <w:lang w:eastAsia="en-AU"/>
          </w:rPr>
          <w:drawing>
            <wp:anchor distT="0" distB="0" distL="114300" distR="114300" simplePos="0" relativeHeight="251663360" behindDoc="1" locked="0" layoutInCell="1" allowOverlap="1" wp14:anchorId="3CCE2843" wp14:editId="5071BA17">
              <wp:simplePos x="0" y="0"/>
              <wp:positionH relativeFrom="column">
                <wp:posOffset>-904875</wp:posOffset>
              </wp:positionH>
              <wp:positionV relativeFrom="paragraph">
                <wp:posOffset>170180</wp:posOffset>
              </wp:positionV>
              <wp:extent cx="7624445" cy="63627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EB1BD1">
          <w:rPr>
            <w:noProof/>
          </w:rPr>
          <w:t>1</w:t>
        </w:r>
        <w:r>
          <w:rPr>
            <w:noProof/>
          </w:rPr>
          <w:fldChar w:fldCharType="end"/>
        </w:r>
      </w:p>
    </w:sdtContent>
  </w:sdt>
  <w:p w14:paraId="055144A8" w14:textId="37BC3581" w:rsidR="00914337" w:rsidRDefault="00914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D1283" w14:textId="77777777" w:rsidR="00B072D9" w:rsidRDefault="00B072D9" w:rsidP="00717D10">
      <w:pPr>
        <w:spacing w:after="0" w:line="240" w:lineRule="auto"/>
      </w:pPr>
      <w:r>
        <w:separator/>
      </w:r>
    </w:p>
  </w:footnote>
  <w:footnote w:type="continuationSeparator" w:id="0">
    <w:p w14:paraId="5C5AC56E" w14:textId="77777777" w:rsidR="00B072D9" w:rsidRDefault="00B072D9" w:rsidP="00717D10">
      <w:pPr>
        <w:spacing w:after="0" w:line="240" w:lineRule="auto"/>
      </w:pPr>
      <w:r>
        <w:continuationSeparator/>
      </w:r>
    </w:p>
  </w:footnote>
  <w:footnote w:id="1">
    <w:p w14:paraId="6D95323E" w14:textId="77777777" w:rsidR="00F25660" w:rsidRDefault="00F25660" w:rsidP="00F25660">
      <w:pPr>
        <w:pStyle w:val="FootnoteText"/>
      </w:pPr>
      <w:r>
        <w:rPr>
          <w:rStyle w:val="FootnoteReference"/>
        </w:rPr>
        <w:footnoteRef/>
      </w:r>
      <w:r>
        <w:t xml:space="preserve"> </w:t>
      </w:r>
      <w:r w:rsidRPr="00F25660">
        <w:rPr>
          <w:lang w:eastAsia="en-AU"/>
        </w:rPr>
        <w:t>For students that have attained a</w:t>
      </w:r>
      <w:r w:rsidRPr="00F25660">
        <w:rPr>
          <w:i/>
          <w:iCs/>
          <w:lang w:eastAsia="en-AU"/>
        </w:rPr>
        <w:t xml:space="preserve"> Victorian Certificate of Applied Learning (VCAL) </w:t>
      </w:r>
      <w:r w:rsidRPr="00F25660">
        <w:rPr>
          <w:iCs/>
          <w:lang w:eastAsia="en-AU"/>
        </w:rPr>
        <w:t>– only the VCAL Senior and VCAL Intermediate levels meet this requirement.</w:t>
      </w:r>
    </w:p>
    <w:p w14:paraId="0FB55EDA" w14:textId="77777777" w:rsidR="00F25660" w:rsidRDefault="00F25660" w:rsidP="00F2566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E0D5" w14:textId="4671F735" w:rsidR="00054523" w:rsidRDefault="00054523" w:rsidP="00553320">
    <w:pPr>
      <w:pStyle w:val="Header"/>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5A08B" w14:textId="090E588E" w:rsidR="000D737E" w:rsidRPr="000D737E" w:rsidRDefault="000D737E" w:rsidP="000D737E">
    <w:pPr>
      <w:pStyle w:val="Header"/>
      <w:ind w:hanging="1418"/>
    </w:pPr>
    <w:r>
      <w:rPr>
        <w:noProof/>
        <w:lang w:eastAsia="en-AU"/>
      </w:rPr>
      <w:drawing>
        <wp:inline distT="0" distB="0" distL="0" distR="0" wp14:anchorId="5E9BE171" wp14:editId="62D8166F">
          <wp:extent cx="7559675" cy="878205"/>
          <wp:effectExtent l="0" t="0" r="3175" b="0"/>
          <wp:docPr id="12" name="Picture 12" descr="Australian Government logo and VET Student Loans logo" title="Banner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8782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B46BBA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56552"/>
    <w:multiLevelType w:val="hybridMultilevel"/>
    <w:tmpl w:val="80C8FE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220F29"/>
    <w:multiLevelType w:val="multilevel"/>
    <w:tmpl w:val="76F0386A"/>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B614729"/>
    <w:multiLevelType w:val="hybridMultilevel"/>
    <w:tmpl w:val="7F02D76C"/>
    <w:lvl w:ilvl="0" w:tplc="33C8D1DC">
      <w:numFmt w:val="bullet"/>
      <w:lvlText w:val="•"/>
      <w:lvlJc w:val="left"/>
      <w:pPr>
        <w:ind w:left="720" w:hanging="360"/>
      </w:pPr>
      <w:rPr>
        <w:rFonts w:ascii="Calibri" w:eastAsiaTheme="minorHAnsi" w:hAnsi="Calibri" w:cs="Calibri" w:hint="default"/>
      </w:rPr>
    </w:lvl>
    <w:lvl w:ilvl="1" w:tplc="D82C9AA6">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C81926"/>
    <w:multiLevelType w:val="hybridMultilevel"/>
    <w:tmpl w:val="0D7E0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28728C"/>
    <w:multiLevelType w:val="hybridMultilevel"/>
    <w:tmpl w:val="535A3318"/>
    <w:lvl w:ilvl="0" w:tplc="33C8D1DC">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975B21"/>
    <w:multiLevelType w:val="hybridMultilevel"/>
    <w:tmpl w:val="818EA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1D4719"/>
    <w:multiLevelType w:val="hybridMultilevel"/>
    <w:tmpl w:val="914CBD80"/>
    <w:lvl w:ilvl="0" w:tplc="E270669E">
      <w:start w:val="1"/>
      <w:numFmt w:val="bullet"/>
      <w:pStyle w:val="ListBullet21"/>
      <w:lvlText w:val="o"/>
      <w:lvlJc w:val="left"/>
      <w:pPr>
        <w:ind w:left="786" w:hanging="360"/>
      </w:pPr>
      <w:rPr>
        <w:rFonts w:ascii="Courier New" w:hAnsi="Courier New" w:cs="Courier New" w:hint="default"/>
        <w:color w:val="auto"/>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55F04FA2">
      <w:numFmt w:val="bullet"/>
      <w:pStyle w:val="Style2"/>
      <w:lvlText w:val="-"/>
      <w:lvlJc w:val="left"/>
      <w:pPr>
        <w:ind w:left="2880" w:hanging="360"/>
      </w:pPr>
      <w:rPr>
        <w:rFonts w:ascii="Calibri" w:eastAsiaTheme="minorEastAsia" w:hAnsi="Calibri" w:cs="Calibri"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8F36997"/>
    <w:multiLevelType w:val="hybridMultilevel"/>
    <w:tmpl w:val="2D1CF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326D4FF6"/>
    <w:multiLevelType w:val="hybridMultilevel"/>
    <w:tmpl w:val="8A1A7C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1829F5"/>
    <w:multiLevelType w:val="hybridMultilevel"/>
    <w:tmpl w:val="C8A62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AE18B5"/>
    <w:multiLevelType w:val="hybridMultilevel"/>
    <w:tmpl w:val="408C906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57710E"/>
    <w:multiLevelType w:val="hybridMultilevel"/>
    <w:tmpl w:val="C9181356"/>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15:restartNumberingAfterBreak="0">
    <w:nsid w:val="463C35A6"/>
    <w:multiLevelType w:val="hybridMultilevel"/>
    <w:tmpl w:val="B86446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84638E"/>
    <w:multiLevelType w:val="hybridMultilevel"/>
    <w:tmpl w:val="F4502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FF0698"/>
    <w:multiLevelType w:val="multilevel"/>
    <w:tmpl w:val="5604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0D6487"/>
    <w:multiLevelType w:val="multilevel"/>
    <w:tmpl w:val="D12C275A"/>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F463A1B"/>
    <w:multiLevelType w:val="hybridMultilevel"/>
    <w:tmpl w:val="CF102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6D5A54"/>
    <w:multiLevelType w:val="hybridMultilevel"/>
    <w:tmpl w:val="2C0AD33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9F689B"/>
    <w:multiLevelType w:val="hybridMultilevel"/>
    <w:tmpl w:val="920A1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3A20C8"/>
    <w:multiLevelType w:val="multilevel"/>
    <w:tmpl w:val="8FBE0AEE"/>
    <w:styleLink w:val="BulletList"/>
    <w:lvl w:ilvl="0">
      <w:start w:val="1"/>
      <w:numFmt w:val="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2FD12F2"/>
    <w:multiLevelType w:val="hybridMultilevel"/>
    <w:tmpl w:val="0242DEF8"/>
    <w:lvl w:ilvl="0" w:tplc="7AD26FC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D507E2"/>
    <w:multiLevelType w:val="hybridMultilevel"/>
    <w:tmpl w:val="3662B620"/>
    <w:lvl w:ilvl="0" w:tplc="33C8D1DC">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871DBA"/>
    <w:multiLevelType w:val="hybridMultilevel"/>
    <w:tmpl w:val="5ACE069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BB4BE5"/>
    <w:multiLevelType w:val="hybridMultilevel"/>
    <w:tmpl w:val="8826B1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126055"/>
    <w:multiLevelType w:val="hybridMultilevel"/>
    <w:tmpl w:val="2108A7F8"/>
    <w:lvl w:ilvl="0" w:tplc="40742B94">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B151E73"/>
    <w:multiLevelType w:val="hybridMultilevel"/>
    <w:tmpl w:val="CF28C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8"/>
  </w:num>
  <w:num w:numId="4">
    <w:abstractNumId w:val="24"/>
  </w:num>
  <w:num w:numId="5">
    <w:abstractNumId w:val="8"/>
  </w:num>
  <w:num w:numId="6">
    <w:abstractNumId w:val="9"/>
  </w:num>
  <w:num w:numId="7">
    <w:abstractNumId w:val="21"/>
  </w:num>
  <w:num w:numId="8">
    <w:abstractNumId w:val="3"/>
  </w:num>
  <w:num w:numId="9">
    <w:abstractNumId w:val="21"/>
  </w:num>
  <w:num w:numId="10">
    <w:abstractNumId w:val="13"/>
  </w:num>
  <w:num w:numId="11">
    <w:abstractNumId w:val="21"/>
  </w:num>
  <w:num w:numId="12">
    <w:abstractNumId w:val="21"/>
  </w:num>
  <w:num w:numId="13">
    <w:abstractNumId w:val="25"/>
  </w:num>
  <w:num w:numId="14">
    <w:abstractNumId w:val="4"/>
  </w:num>
  <w:num w:numId="15">
    <w:abstractNumId w:val="21"/>
  </w:num>
  <w:num w:numId="16">
    <w:abstractNumId w:val="16"/>
  </w:num>
  <w:num w:numId="17">
    <w:abstractNumId w:val="21"/>
  </w:num>
  <w:num w:numId="18">
    <w:abstractNumId w:val="21"/>
  </w:num>
  <w:num w:numId="19">
    <w:abstractNumId w:val="21"/>
  </w:num>
  <w:num w:numId="20">
    <w:abstractNumId w:val="0"/>
  </w:num>
  <w:num w:numId="21">
    <w:abstractNumId w:val="27"/>
  </w:num>
  <w:num w:numId="22">
    <w:abstractNumId w:val="5"/>
  </w:num>
  <w:num w:numId="23">
    <w:abstractNumId w:val="6"/>
  </w:num>
  <w:num w:numId="24">
    <w:abstractNumId w:val="20"/>
  </w:num>
  <w:num w:numId="25">
    <w:abstractNumId w:val="11"/>
  </w:num>
  <w:num w:numId="26">
    <w:abstractNumId w:val="23"/>
  </w:num>
  <w:num w:numId="27">
    <w:abstractNumId w:val="22"/>
  </w:num>
  <w:num w:numId="28">
    <w:abstractNumId w:val="14"/>
  </w:num>
  <w:num w:numId="29">
    <w:abstractNumId w:val="17"/>
  </w:num>
  <w:num w:numId="30">
    <w:abstractNumId w:val="2"/>
  </w:num>
  <w:num w:numId="31">
    <w:abstractNumId w:val="12"/>
  </w:num>
  <w:num w:numId="32">
    <w:abstractNumId w:val="19"/>
  </w:num>
  <w:num w:numId="33">
    <w:abstractNumId w:val="7"/>
  </w:num>
  <w:num w:numId="34">
    <w:abstractNumId w:val="15"/>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D10"/>
    <w:rsid w:val="000002D9"/>
    <w:rsid w:val="0000260F"/>
    <w:rsid w:val="000132FF"/>
    <w:rsid w:val="00017EB3"/>
    <w:rsid w:val="00020409"/>
    <w:rsid w:val="000433E3"/>
    <w:rsid w:val="00046838"/>
    <w:rsid w:val="00047268"/>
    <w:rsid w:val="0005346E"/>
    <w:rsid w:val="00054523"/>
    <w:rsid w:val="000947EF"/>
    <w:rsid w:val="000C1266"/>
    <w:rsid w:val="000D737E"/>
    <w:rsid w:val="000E521B"/>
    <w:rsid w:val="00101B86"/>
    <w:rsid w:val="00113C89"/>
    <w:rsid w:val="00123B0E"/>
    <w:rsid w:val="00140C23"/>
    <w:rsid w:val="001548DE"/>
    <w:rsid w:val="00162AFA"/>
    <w:rsid w:val="001670E5"/>
    <w:rsid w:val="0017080A"/>
    <w:rsid w:val="00175452"/>
    <w:rsid w:val="00181FAE"/>
    <w:rsid w:val="001907B3"/>
    <w:rsid w:val="00193491"/>
    <w:rsid w:val="001A1304"/>
    <w:rsid w:val="001B3C23"/>
    <w:rsid w:val="001F079D"/>
    <w:rsid w:val="002031D4"/>
    <w:rsid w:val="002273CB"/>
    <w:rsid w:val="00227C41"/>
    <w:rsid w:val="002405D1"/>
    <w:rsid w:val="0024416C"/>
    <w:rsid w:val="00262CA5"/>
    <w:rsid w:val="00282D66"/>
    <w:rsid w:val="002901B5"/>
    <w:rsid w:val="00290E36"/>
    <w:rsid w:val="002A1074"/>
    <w:rsid w:val="002D7757"/>
    <w:rsid w:val="00304F5B"/>
    <w:rsid w:val="00330F75"/>
    <w:rsid w:val="0033585A"/>
    <w:rsid w:val="00361CB5"/>
    <w:rsid w:val="00365347"/>
    <w:rsid w:val="00367E97"/>
    <w:rsid w:val="00372C0B"/>
    <w:rsid w:val="0037677E"/>
    <w:rsid w:val="00385010"/>
    <w:rsid w:val="00392B02"/>
    <w:rsid w:val="003A0C51"/>
    <w:rsid w:val="003C6727"/>
    <w:rsid w:val="003D7310"/>
    <w:rsid w:val="003E612E"/>
    <w:rsid w:val="003F07EE"/>
    <w:rsid w:val="003F1487"/>
    <w:rsid w:val="00410BF3"/>
    <w:rsid w:val="00413ABE"/>
    <w:rsid w:val="00414E8E"/>
    <w:rsid w:val="004152BF"/>
    <w:rsid w:val="004376BC"/>
    <w:rsid w:val="00437A72"/>
    <w:rsid w:val="00445099"/>
    <w:rsid w:val="0045406A"/>
    <w:rsid w:val="004C14E3"/>
    <w:rsid w:val="004D4773"/>
    <w:rsid w:val="004F078A"/>
    <w:rsid w:val="004F6B11"/>
    <w:rsid w:val="004F7003"/>
    <w:rsid w:val="00502F21"/>
    <w:rsid w:val="005059B9"/>
    <w:rsid w:val="005322A5"/>
    <w:rsid w:val="00542571"/>
    <w:rsid w:val="005460E4"/>
    <w:rsid w:val="00553320"/>
    <w:rsid w:val="0055606F"/>
    <w:rsid w:val="00557FC4"/>
    <w:rsid w:val="005615CD"/>
    <w:rsid w:val="00570092"/>
    <w:rsid w:val="00584A1F"/>
    <w:rsid w:val="0059172B"/>
    <w:rsid w:val="005970B7"/>
    <w:rsid w:val="005C2230"/>
    <w:rsid w:val="005C26D5"/>
    <w:rsid w:val="005E2F2B"/>
    <w:rsid w:val="00613F75"/>
    <w:rsid w:val="006169EB"/>
    <w:rsid w:val="00621C9E"/>
    <w:rsid w:val="006268F4"/>
    <w:rsid w:val="0065092C"/>
    <w:rsid w:val="00651D5D"/>
    <w:rsid w:val="00662ACD"/>
    <w:rsid w:val="006716C7"/>
    <w:rsid w:val="0069369D"/>
    <w:rsid w:val="00693728"/>
    <w:rsid w:val="00695771"/>
    <w:rsid w:val="006C1441"/>
    <w:rsid w:val="006C5975"/>
    <w:rsid w:val="006C6F84"/>
    <w:rsid w:val="006D606B"/>
    <w:rsid w:val="006E203A"/>
    <w:rsid w:val="006F672D"/>
    <w:rsid w:val="006F6A03"/>
    <w:rsid w:val="007042B0"/>
    <w:rsid w:val="007118DD"/>
    <w:rsid w:val="007157A2"/>
    <w:rsid w:val="00717D10"/>
    <w:rsid w:val="00721990"/>
    <w:rsid w:val="00745195"/>
    <w:rsid w:val="00757B36"/>
    <w:rsid w:val="00761D35"/>
    <w:rsid w:val="00772414"/>
    <w:rsid w:val="00785AB7"/>
    <w:rsid w:val="007A3441"/>
    <w:rsid w:val="007A732D"/>
    <w:rsid w:val="007C2896"/>
    <w:rsid w:val="007C466D"/>
    <w:rsid w:val="007E6C45"/>
    <w:rsid w:val="008009EB"/>
    <w:rsid w:val="008020E0"/>
    <w:rsid w:val="00803E57"/>
    <w:rsid w:val="00832431"/>
    <w:rsid w:val="00835275"/>
    <w:rsid w:val="0083572F"/>
    <w:rsid w:val="008501FB"/>
    <w:rsid w:val="00860F06"/>
    <w:rsid w:val="00871E96"/>
    <w:rsid w:val="0087611E"/>
    <w:rsid w:val="0088046D"/>
    <w:rsid w:val="0088518B"/>
    <w:rsid w:val="00890E34"/>
    <w:rsid w:val="008B09A1"/>
    <w:rsid w:val="008B49BB"/>
    <w:rsid w:val="008C517C"/>
    <w:rsid w:val="008C6EEF"/>
    <w:rsid w:val="008D7570"/>
    <w:rsid w:val="008E2742"/>
    <w:rsid w:val="008F2C78"/>
    <w:rsid w:val="009050F4"/>
    <w:rsid w:val="00914337"/>
    <w:rsid w:val="00916D6B"/>
    <w:rsid w:val="00917B95"/>
    <w:rsid w:val="00947BB5"/>
    <w:rsid w:val="0095275B"/>
    <w:rsid w:val="009546E4"/>
    <w:rsid w:val="0096078A"/>
    <w:rsid w:val="00995C84"/>
    <w:rsid w:val="009A07B4"/>
    <w:rsid w:val="009B7422"/>
    <w:rsid w:val="009C2C1A"/>
    <w:rsid w:val="009C32E8"/>
    <w:rsid w:val="009D1143"/>
    <w:rsid w:val="009D4CB6"/>
    <w:rsid w:val="00A12461"/>
    <w:rsid w:val="00A24890"/>
    <w:rsid w:val="00A34110"/>
    <w:rsid w:val="00A46D75"/>
    <w:rsid w:val="00A47487"/>
    <w:rsid w:val="00A67229"/>
    <w:rsid w:val="00A714DD"/>
    <w:rsid w:val="00A8428A"/>
    <w:rsid w:val="00A97A12"/>
    <w:rsid w:val="00AE0E21"/>
    <w:rsid w:val="00AE4E35"/>
    <w:rsid w:val="00AE5016"/>
    <w:rsid w:val="00AF0E0D"/>
    <w:rsid w:val="00AF1FE9"/>
    <w:rsid w:val="00AF41EC"/>
    <w:rsid w:val="00AF5F7D"/>
    <w:rsid w:val="00B041B4"/>
    <w:rsid w:val="00B072D9"/>
    <w:rsid w:val="00B11090"/>
    <w:rsid w:val="00B13FD1"/>
    <w:rsid w:val="00B20069"/>
    <w:rsid w:val="00B2267B"/>
    <w:rsid w:val="00B37D7F"/>
    <w:rsid w:val="00B436C7"/>
    <w:rsid w:val="00B45AA4"/>
    <w:rsid w:val="00B60F84"/>
    <w:rsid w:val="00B6139E"/>
    <w:rsid w:val="00B61BE5"/>
    <w:rsid w:val="00B676BC"/>
    <w:rsid w:val="00B927FA"/>
    <w:rsid w:val="00B96BDE"/>
    <w:rsid w:val="00BA5E54"/>
    <w:rsid w:val="00BA7E50"/>
    <w:rsid w:val="00BD156E"/>
    <w:rsid w:val="00BD7BBF"/>
    <w:rsid w:val="00BF653C"/>
    <w:rsid w:val="00C1418C"/>
    <w:rsid w:val="00C14DFC"/>
    <w:rsid w:val="00C172D4"/>
    <w:rsid w:val="00C276AA"/>
    <w:rsid w:val="00C404B8"/>
    <w:rsid w:val="00C61BD2"/>
    <w:rsid w:val="00C76EAA"/>
    <w:rsid w:val="00C770C5"/>
    <w:rsid w:val="00C84DE5"/>
    <w:rsid w:val="00C90F7B"/>
    <w:rsid w:val="00CA50A9"/>
    <w:rsid w:val="00CA5802"/>
    <w:rsid w:val="00CA5EAE"/>
    <w:rsid w:val="00CC6918"/>
    <w:rsid w:val="00CF0BDE"/>
    <w:rsid w:val="00CF2DC8"/>
    <w:rsid w:val="00D10F2D"/>
    <w:rsid w:val="00D35E56"/>
    <w:rsid w:val="00D5005E"/>
    <w:rsid w:val="00D5082C"/>
    <w:rsid w:val="00D56AB9"/>
    <w:rsid w:val="00D60CDA"/>
    <w:rsid w:val="00D72CFD"/>
    <w:rsid w:val="00D74B04"/>
    <w:rsid w:val="00D82EEB"/>
    <w:rsid w:val="00D84357"/>
    <w:rsid w:val="00D84540"/>
    <w:rsid w:val="00D90E35"/>
    <w:rsid w:val="00DA0C29"/>
    <w:rsid w:val="00DA5547"/>
    <w:rsid w:val="00DA76B2"/>
    <w:rsid w:val="00DC72C8"/>
    <w:rsid w:val="00DD40C8"/>
    <w:rsid w:val="00DE328E"/>
    <w:rsid w:val="00DF254A"/>
    <w:rsid w:val="00E01370"/>
    <w:rsid w:val="00E03469"/>
    <w:rsid w:val="00E06497"/>
    <w:rsid w:val="00E2221D"/>
    <w:rsid w:val="00E31F02"/>
    <w:rsid w:val="00E41A99"/>
    <w:rsid w:val="00E71A26"/>
    <w:rsid w:val="00E86FFA"/>
    <w:rsid w:val="00E924D9"/>
    <w:rsid w:val="00EB1BD1"/>
    <w:rsid w:val="00ED1175"/>
    <w:rsid w:val="00F06CDB"/>
    <w:rsid w:val="00F078BC"/>
    <w:rsid w:val="00F13959"/>
    <w:rsid w:val="00F20EA5"/>
    <w:rsid w:val="00F23E2C"/>
    <w:rsid w:val="00F25660"/>
    <w:rsid w:val="00F44260"/>
    <w:rsid w:val="00F71F37"/>
    <w:rsid w:val="00F7456A"/>
    <w:rsid w:val="00F80AE2"/>
    <w:rsid w:val="00F948F8"/>
    <w:rsid w:val="00F97231"/>
    <w:rsid w:val="00FA3427"/>
    <w:rsid w:val="00FB619D"/>
    <w:rsid w:val="00FD236D"/>
    <w:rsid w:val="00FD565E"/>
    <w:rsid w:val="00FE39D7"/>
    <w:rsid w:val="00FF4353"/>
    <w:rsid w:val="00FF60CB"/>
    <w:rsid w:val="00FF6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FE2C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2"/>
    <w:qFormat/>
    <w:rsid w:val="007A732D"/>
    <w:pPr>
      <w:keepNext/>
      <w:keepLines/>
      <w:spacing w:before="240" w:after="120"/>
      <w:outlineLvl w:val="0"/>
    </w:pPr>
    <w:rPr>
      <w:rFonts w:ascii="Calibri" w:eastAsia="Times New Roman" w:hAnsi="Calibri" w:cs="Times New Roman"/>
      <w:bCs/>
      <w:color w:val="1E3D6B"/>
      <w:sz w:val="32"/>
      <w:szCs w:val="32"/>
    </w:rPr>
  </w:style>
  <w:style w:type="paragraph" w:styleId="Heading2">
    <w:name w:val="heading 2"/>
    <w:basedOn w:val="Normal"/>
    <w:next w:val="Normal"/>
    <w:link w:val="Heading2Char"/>
    <w:uiPriority w:val="2"/>
    <w:unhideWhenUsed/>
    <w:qFormat/>
    <w:rsid w:val="003C6727"/>
    <w:pPr>
      <w:keepNext/>
      <w:keepLines/>
      <w:spacing w:before="40" w:after="0"/>
      <w:outlineLvl w:val="1"/>
    </w:pPr>
    <w:rPr>
      <w:rFonts w:eastAsiaTheme="majorEastAsia" w:cstheme="minorHAnsi"/>
      <w:color w:val="2E74B5" w:themeColor="accent1" w:themeShade="BF"/>
      <w:sz w:val="26"/>
      <w:szCs w:val="26"/>
    </w:rPr>
  </w:style>
  <w:style w:type="paragraph" w:styleId="Heading3">
    <w:name w:val="heading 3"/>
    <w:basedOn w:val="Normal"/>
    <w:next w:val="Normal"/>
    <w:link w:val="Heading3Char"/>
    <w:uiPriority w:val="2"/>
    <w:unhideWhenUsed/>
    <w:qFormat/>
    <w:rsid w:val="00761D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7D10"/>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717D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7D10"/>
    <w:rPr>
      <w:sz w:val="20"/>
      <w:szCs w:val="20"/>
    </w:rPr>
  </w:style>
  <w:style w:type="character" w:styleId="FootnoteReference">
    <w:name w:val="footnote reference"/>
    <w:basedOn w:val="DefaultParagraphFont"/>
    <w:uiPriority w:val="99"/>
    <w:semiHidden/>
    <w:unhideWhenUsed/>
    <w:rsid w:val="00717D10"/>
    <w:rPr>
      <w:vertAlign w:val="superscript"/>
    </w:rPr>
  </w:style>
  <w:style w:type="paragraph" w:styleId="ListParagraph">
    <w:name w:val="List Paragraph"/>
    <w:aliases w:val="0Bullet,Bullet Point,Bullet point,Bullet points,Content descriptions,DDM Gen Text,Dot point 1.5 line spacing,Indented bullet,L,List Paragraph - bullets,List Paragraph1,List Paragraph11,List Paragraph2,Recommendation,bullet point list"/>
    <w:basedOn w:val="Normal"/>
    <w:link w:val="ListParagraphChar"/>
    <w:uiPriority w:val="34"/>
    <w:qFormat/>
    <w:rsid w:val="00F23E2C"/>
    <w:pPr>
      <w:ind w:left="720"/>
      <w:contextualSpacing/>
    </w:pPr>
  </w:style>
  <w:style w:type="character" w:styleId="Hyperlink">
    <w:name w:val="Hyperlink"/>
    <w:basedOn w:val="DefaultParagraphFont"/>
    <w:uiPriority w:val="99"/>
    <w:unhideWhenUsed/>
    <w:qFormat/>
    <w:rsid w:val="00FF60CB"/>
    <w:rPr>
      <w:rFonts w:eastAsiaTheme="minorEastAsia"/>
      <w:color w:val="0563C1"/>
      <w:u w:val="single"/>
    </w:rPr>
  </w:style>
  <w:style w:type="character" w:styleId="CommentReference">
    <w:name w:val="annotation reference"/>
    <w:basedOn w:val="DefaultParagraphFont"/>
    <w:uiPriority w:val="99"/>
    <w:semiHidden/>
    <w:unhideWhenUsed/>
    <w:rsid w:val="00916D6B"/>
    <w:rPr>
      <w:sz w:val="16"/>
      <w:szCs w:val="16"/>
    </w:rPr>
  </w:style>
  <w:style w:type="paragraph" w:styleId="CommentText">
    <w:name w:val="annotation text"/>
    <w:basedOn w:val="Normal"/>
    <w:link w:val="CommentTextChar"/>
    <w:uiPriority w:val="99"/>
    <w:semiHidden/>
    <w:unhideWhenUsed/>
    <w:rsid w:val="00916D6B"/>
    <w:pPr>
      <w:spacing w:line="240" w:lineRule="auto"/>
    </w:pPr>
    <w:rPr>
      <w:sz w:val="20"/>
      <w:szCs w:val="20"/>
    </w:rPr>
  </w:style>
  <w:style w:type="character" w:customStyle="1" w:styleId="CommentTextChar">
    <w:name w:val="Comment Text Char"/>
    <w:basedOn w:val="DefaultParagraphFont"/>
    <w:link w:val="CommentText"/>
    <w:uiPriority w:val="99"/>
    <w:semiHidden/>
    <w:rsid w:val="00916D6B"/>
    <w:rPr>
      <w:sz w:val="20"/>
      <w:szCs w:val="20"/>
    </w:rPr>
  </w:style>
  <w:style w:type="paragraph" w:styleId="CommentSubject">
    <w:name w:val="annotation subject"/>
    <w:basedOn w:val="CommentText"/>
    <w:next w:val="CommentText"/>
    <w:link w:val="CommentSubjectChar"/>
    <w:uiPriority w:val="99"/>
    <w:semiHidden/>
    <w:unhideWhenUsed/>
    <w:rsid w:val="00916D6B"/>
    <w:rPr>
      <w:b/>
      <w:bCs/>
    </w:rPr>
  </w:style>
  <w:style w:type="character" w:customStyle="1" w:styleId="CommentSubjectChar">
    <w:name w:val="Comment Subject Char"/>
    <w:basedOn w:val="CommentTextChar"/>
    <w:link w:val="CommentSubject"/>
    <w:uiPriority w:val="99"/>
    <w:semiHidden/>
    <w:rsid w:val="00916D6B"/>
    <w:rPr>
      <w:b/>
      <w:bCs/>
      <w:sz w:val="20"/>
      <w:szCs w:val="20"/>
    </w:rPr>
  </w:style>
  <w:style w:type="paragraph" w:styleId="BalloonText">
    <w:name w:val="Balloon Text"/>
    <w:basedOn w:val="Normal"/>
    <w:link w:val="BalloonTextChar"/>
    <w:uiPriority w:val="99"/>
    <w:semiHidden/>
    <w:unhideWhenUsed/>
    <w:rsid w:val="00916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D6B"/>
    <w:rPr>
      <w:rFonts w:ascii="Segoe UI" w:hAnsi="Segoe UI" w:cs="Segoe UI"/>
      <w:sz w:val="18"/>
      <w:szCs w:val="18"/>
    </w:rPr>
  </w:style>
  <w:style w:type="paragraph" w:styleId="Title">
    <w:name w:val="Title"/>
    <w:basedOn w:val="Normal"/>
    <w:next w:val="Normal"/>
    <w:link w:val="TitleChar"/>
    <w:uiPriority w:val="7"/>
    <w:qFormat/>
    <w:rsid w:val="00367E97"/>
    <w:pPr>
      <w:spacing w:before="720" w:after="180" w:line="240" w:lineRule="auto"/>
      <w:contextualSpacing/>
    </w:pPr>
    <w:rPr>
      <w:rFonts w:ascii="Calibri" w:eastAsiaTheme="majorEastAsia" w:hAnsi="Calibri" w:cstheme="majorBidi"/>
      <w:noProof/>
      <w:color w:val="292065"/>
      <w:spacing w:val="5"/>
      <w:kern w:val="28"/>
      <w:sz w:val="60"/>
      <w:szCs w:val="60"/>
    </w:rPr>
  </w:style>
  <w:style w:type="character" w:customStyle="1" w:styleId="TitleChar">
    <w:name w:val="Title Char"/>
    <w:basedOn w:val="DefaultParagraphFont"/>
    <w:link w:val="Title"/>
    <w:uiPriority w:val="7"/>
    <w:rsid w:val="00367E97"/>
    <w:rPr>
      <w:rFonts w:ascii="Calibri" w:eastAsiaTheme="majorEastAsia" w:hAnsi="Calibri" w:cstheme="majorBidi"/>
      <w:noProof/>
      <w:color w:val="292065"/>
      <w:spacing w:val="5"/>
      <w:kern w:val="28"/>
      <w:sz w:val="60"/>
      <w:szCs w:val="60"/>
    </w:rPr>
  </w:style>
  <w:style w:type="paragraph" w:styleId="Header">
    <w:name w:val="header"/>
    <w:basedOn w:val="Normal"/>
    <w:link w:val="HeaderChar"/>
    <w:uiPriority w:val="99"/>
    <w:unhideWhenUsed/>
    <w:rsid w:val="00054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523"/>
  </w:style>
  <w:style w:type="paragraph" w:styleId="Footer">
    <w:name w:val="footer"/>
    <w:basedOn w:val="Normal"/>
    <w:link w:val="FooterChar"/>
    <w:uiPriority w:val="99"/>
    <w:unhideWhenUsed/>
    <w:rsid w:val="00054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523"/>
  </w:style>
  <w:style w:type="character" w:styleId="Strong">
    <w:name w:val="Strong"/>
    <w:uiPriority w:val="22"/>
    <w:qFormat/>
    <w:rsid w:val="00C76EAA"/>
    <w:rPr>
      <w:b/>
      <w:bCs/>
    </w:rPr>
  </w:style>
  <w:style w:type="paragraph" w:styleId="ListNumber">
    <w:name w:val="List Number"/>
    <w:basedOn w:val="Normal"/>
    <w:uiPriority w:val="99"/>
    <w:unhideWhenUsed/>
    <w:rsid w:val="00C76EAA"/>
    <w:pPr>
      <w:numPr>
        <w:numId w:val="6"/>
      </w:numPr>
      <w:spacing w:after="120" w:line="276" w:lineRule="auto"/>
      <w:contextualSpacing/>
    </w:pPr>
    <w:rPr>
      <w:rFonts w:eastAsiaTheme="minorEastAsia"/>
    </w:rPr>
  </w:style>
  <w:style w:type="paragraph" w:styleId="ListNumber2">
    <w:name w:val="List Number 2"/>
    <w:basedOn w:val="Normal"/>
    <w:uiPriority w:val="99"/>
    <w:unhideWhenUsed/>
    <w:rsid w:val="00C76EAA"/>
    <w:pPr>
      <w:numPr>
        <w:ilvl w:val="1"/>
        <w:numId w:val="6"/>
      </w:numPr>
      <w:tabs>
        <w:tab w:val="left" w:pos="1134"/>
      </w:tabs>
      <w:spacing w:after="120" w:line="276" w:lineRule="auto"/>
      <w:contextualSpacing/>
    </w:pPr>
    <w:rPr>
      <w:rFonts w:eastAsiaTheme="minorEastAsia"/>
    </w:rPr>
  </w:style>
  <w:style w:type="paragraph" w:styleId="ListNumber3">
    <w:name w:val="List Number 3"/>
    <w:basedOn w:val="Normal"/>
    <w:uiPriority w:val="99"/>
    <w:semiHidden/>
    <w:rsid w:val="00C76EAA"/>
    <w:pPr>
      <w:numPr>
        <w:ilvl w:val="2"/>
        <w:numId w:val="6"/>
      </w:numPr>
      <w:spacing w:after="120" w:line="276" w:lineRule="auto"/>
      <w:contextualSpacing/>
    </w:pPr>
    <w:rPr>
      <w:rFonts w:eastAsiaTheme="minorEastAsia"/>
    </w:rPr>
  </w:style>
  <w:style w:type="paragraph" w:styleId="ListNumber4">
    <w:name w:val="List Number 4"/>
    <w:basedOn w:val="Normal"/>
    <w:uiPriority w:val="99"/>
    <w:semiHidden/>
    <w:rsid w:val="00C76EAA"/>
    <w:pPr>
      <w:numPr>
        <w:ilvl w:val="3"/>
        <w:numId w:val="6"/>
      </w:numPr>
      <w:spacing w:after="120" w:line="276" w:lineRule="auto"/>
      <w:contextualSpacing/>
    </w:pPr>
    <w:rPr>
      <w:rFonts w:eastAsiaTheme="minorEastAsia"/>
    </w:rPr>
  </w:style>
  <w:style w:type="numbering" w:customStyle="1" w:styleId="NumberedList">
    <w:name w:val="Numbered List"/>
    <w:uiPriority w:val="99"/>
    <w:rsid w:val="00C76EAA"/>
    <w:pPr>
      <w:numPr>
        <w:numId w:val="6"/>
      </w:numPr>
    </w:pPr>
  </w:style>
  <w:style w:type="paragraph" w:styleId="ListNumber5">
    <w:name w:val="List Number 5"/>
    <w:basedOn w:val="Normal"/>
    <w:uiPriority w:val="99"/>
    <w:semiHidden/>
    <w:rsid w:val="00C76EAA"/>
    <w:pPr>
      <w:numPr>
        <w:ilvl w:val="4"/>
        <w:numId w:val="6"/>
      </w:numPr>
      <w:spacing w:after="200" w:line="276" w:lineRule="auto"/>
      <w:contextualSpacing/>
    </w:pPr>
    <w:rPr>
      <w:rFonts w:eastAsiaTheme="minorEastAsia"/>
    </w:rPr>
  </w:style>
  <w:style w:type="paragraph" w:customStyle="1" w:styleId="Strongcolor">
    <w:name w:val="Strong color"/>
    <w:basedOn w:val="Normal"/>
    <w:link w:val="StrongcolorChar"/>
    <w:qFormat/>
    <w:rsid w:val="00C76EAA"/>
    <w:pPr>
      <w:spacing w:after="200" w:line="276" w:lineRule="auto"/>
    </w:pPr>
    <w:rPr>
      <w:b/>
      <w:color w:val="24206B"/>
      <w:spacing w:val="1"/>
    </w:rPr>
  </w:style>
  <w:style w:type="character" w:customStyle="1" w:styleId="StrongcolorChar">
    <w:name w:val="Strong color Char"/>
    <w:basedOn w:val="DefaultParagraphFont"/>
    <w:link w:val="Strongcolor"/>
    <w:rsid w:val="00C76EAA"/>
    <w:rPr>
      <w:b/>
      <w:color w:val="24206B"/>
      <w:spacing w:val="1"/>
    </w:rPr>
  </w:style>
  <w:style w:type="character" w:customStyle="1" w:styleId="Heading1Char">
    <w:name w:val="Heading 1 Char"/>
    <w:basedOn w:val="DefaultParagraphFont"/>
    <w:link w:val="Heading1"/>
    <w:uiPriority w:val="2"/>
    <w:rsid w:val="007A732D"/>
    <w:rPr>
      <w:rFonts w:ascii="Calibri" w:eastAsia="Times New Roman" w:hAnsi="Calibri" w:cs="Times New Roman"/>
      <w:bCs/>
      <w:color w:val="1E3D6B"/>
      <w:sz w:val="32"/>
      <w:szCs w:val="32"/>
    </w:rPr>
  </w:style>
  <w:style w:type="character" w:styleId="FollowedHyperlink">
    <w:name w:val="FollowedHyperlink"/>
    <w:basedOn w:val="DefaultParagraphFont"/>
    <w:uiPriority w:val="99"/>
    <w:semiHidden/>
    <w:unhideWhenUsed/>
    <w:rsid w:val="004F7003"/>
    <w:rPr>
      <w:color w:val="954F72" w:themeColor="followedHyperlink"/>
      <w:u w:val="single"/>
    </w:rPr>
  </w:style>
  <w:style w:type="paragraph" w:styleId="ListBullet">
    <w:name w:val="List Bullet"/>
    <w:basedOn w:val="ListParagraph"/>
    <w:uiPriority w:val="99"/>
    <w:unhideWhenUsed/>
    <w:qFormat/>
    <w:rsid w:val="00772414"/>
    <w:pPr>
      <w:numPr>
        <w:numId w:val="35"/>
      </w:numPr>
      <w:spacing w:before="120" w:after="120" w:line="240" w:lineRule="auto"/>
    </w:pPr>
    <w:rPr>
      <w:rFonts w:eastAsia="Calibri"/>
    </w:rPr>
  </w:style>
  <w:style w:type="paragraph" w:styleId="ListBullet2">
    <w:name w:val="List Bullet 2"/>
    <w:basedOn w:val="Normal"/>
    <w:uiPriority w:val="99"/>
    <w:unhideWhenUsed/>
    <w:rsid w:val="004F7003"/>
    <w:pPr>
      <w:numPr>
        <w:ilvl w:val="1"/>
        <w:numId w:val="7"/>
      </w:numPr>
      <w:spacing w:after="120" w:line="276" w:lineRule="auto"/>
      <w:contextualSpacing/>
    </w:pPr>
    <w:rPr>
      <w:rFonts w:eastAsiaTheme="minorEastAsia"/>
    </w:rPr>
  </w:style>
  <w:style w:type="paragraph" w:styleId="ListBullet3">
    <w:name w:val="List Bullet 3"/>
    <w:basedOn w:val="Normal"/>
    <w:uiPriority w:val="99"/>
    <w:semiHidden/>
    <w:rsid w:val="004F7003"/>
    <w:pPr>
      <w:numPr>
        <w:ilvl w:val="2"/>
        <w:numId w:val="7"/>
      </w:numPr>
      <w:spacing w:after="120" w:line="276" w:lineRule="auto"/>
      <w:contextualSpacing/>
    </w:pPr>
    <w:rPr>
      <w:rFonts w:eastAsiaTheme="minorEastAsia"/>
    </w:rPr>
  </w:style>
  <w:style w:type="paragraph" w:styleId="ListBullet4">
    <w:name w:val="List Bullet 4"/>
    <w:basedOn w:val="Normal"/>
    <w:uiPriority w:val="99"/>
    <w:semiHidden/>
    <w:rsid w:val="004F7003"/>
    <w:pPr>
      <w:numPr>
        <w:ilvl w:val="3"/>
        <w:numId w:val="7"/>
      </w:numPr>
      <w:spacing w:after="120" w:line="276" w:lineRule="auto"/>
      <w:contextualSpacing/>
    </w:pPr>
    <w:rPr>
      <w:rFonts w:eastAsiaTheme="minorEastAsia"/>
    </w:rPr>
  </w:style>
  <w:style w:type="numbering" w:customStyle="1" w:styleId="BulletList">
    <w:name w:val="Bullet List"/>
    <w:uiPriority w:val="99"/>
    <w:rsid w:val="004F7003"/>
    <w:pPr>
      <w:numPr>
        <w:numId w:val="7"/>
      </w:numPr>
    </w:pPr>
  </w:style>
  <w:style w:type="paragraph" w:styleId="ListBullet5">
    <w:name w:val="List Bullet 5"/>
    <w:basedOn w:val="Normal"/>
    <w:uiPriority w:val="99"/>
    <w:semiHidden/>
    <w:rsid w:val="004F7003"/>
    <w:pPr>
      <w:numPr>
        <w:ilvl w:val="4"/>
        <w:numId w:val="7"/>
      </w:numPr>
      <w:spacing w:after="200" w:line="276" w:lineRule="auto"/>
      <w:contextualSpacing/>
    </w:pPr>
    <w:rPr>
      <w:rFonts w:eastAsiaTheme="minorEastAsia"/>
    </w:rPr>
  </w:style>
  <w:style w:type="character" w:customStyle="1" w:styleId="Heading3Char">
    <w:name w:val="Heading 3 Char"/>
    <w:basedOn w:val="DefaultParagraphFont"/>
    <w:link w:val="Heading3"/>
    <w:uiPriority w:val="2"/>
    <w:rsid w:val="00761D35"/>
    <w:rPr>
      <w:rFonts w:asciiTheme="majorHAnsi" w:eastAsiaTheme="majorEastAsia" w:hAnsiTheme="majorHAnsi" w:cstheme="majorBidi"/>
      <w:color w:val="1F4D78" w:themeColor="accent1" w:themeShade="7F"/>
      <w:sz w:val="24"/>
      <w:szCs w:val="24"/>
    </w:rPr>
  </w:style>
  <w:style w:type="character" w:styleId="Emphasis">
    <w:name w:val="Emphasis"/>
    <w:uiPriority w:val="20"/>
    <w:qFormat/>
    <w:rsid w:val="00761D35"/>
    <w:rPr>
      <w:b w:val="0"/>
      <w:bCs/>
      <w:i/>
      <w:iCs/>
      <w:spacing w:val="10"/>
      <w:bdr w:val="none" w:sz="0" w:space="0" w:color="auto"/>
      <w:shd w:val="clear" w:color="auto" w:fill="auto"/>
    </w:rPr>
  </w:style>
  <w:style w:type="character" w:customStyle="1" w:styleId="apple-converted-space">
    <w:name w:val="apple-converted-space"/>
    <w:basedOn w:val="DefaultParagraphFont"/>
    <w:rsid w:val="00761D35"/>
  </w:style>
  <w:style w:type="paragraph" w:styleId="NormalWeb">
    <w:name w:val="Normal (Web)"/>
    <w:basedOn w:val="Normal"/>
    <w:uiPriority w:val="99"/>
    <w:semiHidden/>
    <w:unhideWhenUsed/>
    <w:rsid w:val="006E203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460E4"/>
    <w:pPr>
      <w:spacing w:after="0" w:line="240" w:lineRule="auto"/>
    </w:pPr>
  </w:style>
  <w:style w:type="character" w:customStyle="1" w:styleId="Heading2Char">
    <w:name w:val="Heading 2 Char"/>
    <w:basedOn w:val="DefaultParagraphFont"/>
    <w:link w:val="Heading2"/>
    <w:uiPriority w:val="2"/>
    <w:rsid w:val="003C6727"/>
    <w:rPr>
      <w:rFonts w:eastAsiaTheme="majorEastAsia" w:cstheme="minorHAnsi"/>
      <w:color w:val="2E74B5" w:themeColor="accent1" w:themeShade="BF"/>
      <w:sz w:val="26"/>
      <w:szCs w:val="26"/>
    </w:rPr>
  </w:style>
  <w:style w:type="paragraph" w:styleId="Subtitle">
    <w:name w:val="Subtitle"/>
    <w:basedOn w:val="Normal"/>
    <w:next w:val="Normal"/>
    <w:link w:val="SubtitleChar"/>
    <w:uiPriority w:val="8"/>
    <w:qFormat/>
    <w:rsid w:val="00D5082C"/>
    <w:pPr>
      <w:spacing w:after="200" w:line="276" w:lineRule="auto"/>
    </w:pPr>
    <w:rPr>
      <w:rFonts w:ascii="Calibri" w:eastAsiaTheme="majorEastAsia" w:hAnsi="Calibri" w:cstheme="majorBidi"/>
      <w:iCs/>
      <w:color w:val="000000" w:themeColor="text1"/>
      <w:spacing w:val="13"/>
      <w:sz w:val="36"/>
      <w:szCs w:val="40"/>
      <w14:ligatures w14:val="standard"/>
    </w:rPr>
  </w:style>
  <w:style w:type="character" w:customStyle="1" w:styleId="SubtitleChar">
    <w:name w:val="Subtitle Char"/>
    <w:basedOn w:val="DefaultParagraphFont"/>
    <w:link w:val="Subtitle"/>
    <w:uiPriority w:val="8"/>
    <w:rsid w:val="00D5082C"/>
    <w:rPr>
      <w:rFonts w:ascii="Calibri" w:eastAsiaTheme="majorEastAsia" w:hAnsi="Calibri" w:cstheme="majorBidi"/>
      <w:iCs/>
      <w:color w:val="000000" w:themeColor="text1"/>
      <w:spacing w:val="13"/>
      <w:sz w:val="36"/>
      <w:szCs w:val="40"/>
      <w14:ligatures w14:val="standard"/>
    </w:rPr>
  </w:style>
  <w:style w:type="character" w:customStyle="1" w:styleId="ListParagraphChar">
    <w:name w:val="List Paragraph Char"/>
    <w:aliases w:val="0Bullet Char,Bullet Point Char,Bullet point Char,Bullet points Char,Content descriptions Char,DDM Gen Text Char,Dot point 1.5 line spacing Char,Indented bullet Char,L Char,List Paragraph - bullets Char,List Paragraph1 Char"/>
    <w:link w:val="ListParagraph"/>
    <w:uiPriority w:val="34"/>
    <w:rsid w:val="00B2267B"/>
  </w:style>
  <w:style w:type="character" w:styleId="UnresolvedMention">
    <w:name w:val="Unresolved Mention"/>
    <w:basedOn w:val="DefaultParagraphFont"/>
    <w:uiPriority w:val="99"/>
    <w:semiHidden/>
    <w:unhideWhenUsed/>
    <w:rsid w:val="007A3441"/>
    <w:rPr>
      <w:color w:val="605E5C"/>
      <w:shd w:val="clear" w:color="auto" w:fill="E1DFDD"/>
    </w:rPr>
  </w:style>
  <w:style w:type="paragraph" w:customStyle="1" w:styleId="Style2">
    <w:name w:val="Style2"/>
    <w:basedOn w:val="ListBullet21"/>
    <w:link w:val="Style2Char"/>
    <w:qFormat/>
    <w:rsid w:val="007C466D"/>
    <w:pPr>
      <w:numPr>
        <w:ilvl w:val="3"/>
      </w:numPr>
      <w:ind w:left="786"/>
    </w:pPr>
  </w:style>
  <w:style w:type="character" w:customStyle="1" w:styleId="Style2Char">
    <w:name w:val="Style2 Char"/>
    <w:basedOn w:val="DefaultParagraphFont"/>
    <w:link w:val="Style2"/>
    <w:rsid w:val="007C466D"/>
    <w:rPr>
      <w:rFonts w:eastAsiaTheme="minorEastAsia"/>
    </w:rPr>
  </w:style>
  <w:style w:type="paragraph" w:customStyle="1" w:styleId="ListBullet21">
    <w:name w:val="List Bullet 21"/>
    <w:basedOn w:val="Normal"/>
    <w:qFormat/>
    <w:rsid w:val="007C466D"/>
    <w:pPr>
      <w:numPr>
        <w:numId w:val="33"/>
      </w:numPr>
      <w:spacing w:after="200" w:line="240" w:lineRule="auto"/>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142868">
      <w:bodyDiv w:val="1"/>
      <w:marLeft w:val="0"/>
      <w:marRight w:val="0"/>
      <w:marTop w:val="0"/>
      <w:marBottom w:val="0"/>
      <w:divBdr>
        <w:top w:val="none" w:sz="0" w:space="0" w:color="auto"/>
        <w:left w:val="none" w:sz="0" w:space="0" w:color="auto"/>
        <w:bottom w:val="none" w:sz="0" w:space="0" w:color="auto"/>
        <w:right w:val="none" w:sz="0" w:space="0" w:color="auto"/>
      </w:divBdr>
      <w:divsChild>
        <w:div w:id="2054695354">
          <w:marLeft w:val="0"/>
          <w:marRight w:val="0"/>
          <w:marTop w:val="0"/>
          <w:marBottom w:val="0"/>
          <w:divBdr>
            <w:top w:val="none" w:sz="0" w:space="0" w:color="auto"/>
            <w:left w:val="none" w:sz="0" w:space="0" w:color="auto"/>
            <w:bottom w:val="none" w:sz="0" w:space="0" w:color="auto"/>
            <w:right w:val="none" w:sz="0" w:space="0" w:color="auto"/>
          </w:divBdr>
          <w:divsChild>
            <w:div w:id="15229135">
              <w:marLeft w:val="0"/>
              <w:marRight w:val="0"/>
              <w:marTop w:val="0"/>
              <w:marBottom w:val="0"/>
              <w:divBdr>
                <w:top w:val="none" w:sz="0" w:space="0" w:color="auto"/>
                <w:left w:val="none" w:sz="0" w:space="0" w:color="auto"/>
                <w:bottom w:val="none" w:sz="0" w:space="0" w:color="auto"/>
                <w:right w:val="none" w:sz="0" w:space="0" w:color="auto"/>
              </w:divBdr>
              <w:divsChild>
                <w:div w:id="1060250486">
                  <w:marLeft w:val="0"/>
                  <w:marRight w:val="0"/>
                  <w:marTop w:val="0"/>
                  <w:marBottom w:val="0"/>
                  <w:divBdr>
                    <w:top w:val="none" w:sz="0" w:space="0" w:color="auto"/>
                    <w:left w:val="none" w:sz="0" w:space="0" w:color="auto"/>
                    <w:bottom w:val="none" w:sz="0" w:space="0" w:color="auto"/>
                    <w:right w:val="none" w:sz="0" w:space="0" w:color="auto"/>
                  </w:divBdr>
                  <w:divsChild>
                    <w:div w:id="1556966462">
                      <w:marLeft w:val="0"/>
                      <w:marRight w:val="0"/>
                      <w:marTop w:val="0"/>
                      <w:marBottom w:val="0"/>
                      <w:divBdr>
                        <w:top w:val="none" w:sz="0" w:space="0" w:color="auto"/>
                        <w:left w:val="none" w:sz="0" w:space="0" w:color="auto"/>
                        <w:bottom w:val="none" w:sz="0" w:space="0" w:color="auto"/>
                        <w:right w:val="none" w:sz="0" w:space="0" w:color="auto"/>
                      </w:divBdr>
                      <w:divsChild>
                        <w:div w:id="343291136">
                          <w:marLeft w:val="0"/>
                          <w:marRight w:val="0"/>
                          <w:marTop w:val="0"/>
                          <w:marBottom w:val="0"/>
                          <w:divBdr>
                            <w:top w:val="none" w:sz="0" w:space="0" w:color="auto"/>
                            <w:left w:val="none" w:sz="0" w:space="0" w:color="auto"/>
                            <w:bottom w:val="none" w:sz="0" w:space="0" w:color="auto"/>
                            <w:right w:val="none" w:sz="0" w:space="0" w:color="auto"/>
                          </w:divBdr>
                          <w:divsChild>
                            <w:div w:id="1880359163">
                              <w:marLeft w:val="0"/>
                              <w:marRight w:val="0"/>
                              <w:marTop w:val="0"/>
                              <w:marBottom w:val="0"/>
                              <w:divBdr>
                                <w:top w:val="none" w:sz="0" w:space="0" w:color="auto"/>
                                <w:left w:val="none" w:sz="0" w:space="0" w:color="auto"/>
                                <w:bottom w:val="none" w:sz="0" w:space="0" w:color="auto"/>
                                <w:right w:val="none" w:sz="0" w:space="0" w:color="auto"/>
                              </w:divBdr>
                              <w:divsChild>
                                <w:div w:id="652568356">
                                  <w:marLeft w:val="0"/>
                                  <w:marRight w:val="0"/>
                                  <w:marTop w:val="0"/>
                                  <w:marBottom w:val="0"/>
                                  <w:divBdr>
                                    <w:top w:val="none" w:sz="0" w:space="0" w:color="auto"/>
                                    <w:left w:val="none" w:sz="0" w:space="0" w:color="auto"/>
                                    <w:bottom w:val="none" w:sz="0" w:space="0" w:color="auto"/>
                                    <w:right w:val="none" w:sz="0" w:space="0" w:color="auto"/>
                                  </w:divBdr>
                                  <w:divsChild>
                                    <w:div w:id="308827657">
                                      <w:marLeft w:val="0"/>
                                      <w:marRight w:val="0"/>
                                      <w:marTop w:val="0"/>
                                      <w:marBottom w:val="0"/>
                                      <w:divBdr>
                                        <w:top w:val="none" w:sz="0" w:space="0" w:color="auto"/>
                                        <w:left w:val="none" w:sz="0" w:space="0" w:color="auto"/>
                                        <w:bottom w:val="none" w:sz="0" w:space="0" w:color="auto"/>
                                        <w:right w:val="none" w:sz="0" w:space="0" w:color="auto"/>
                                      </w:divBdr>
                                      <w:divsChild>
                                        <w:div w:id="348989073">
                                          <w:marLeft w:val="0"/>
                                          <w:marRight w:val="0"/>
                                          <w:marTop w:val="0"/>
                                          <w:marBottom w:val="0"/>
                                          <w:divBdr>
                                            <w:top w:val="none" w:sz="0" w:space="0" w:color="auto"/>
                                            <w:left w:val="none" w:sz="0" w:space="0" w:color="auto"/>
                                            <w:bottom w:val="none" w:sz="0" w:space="0" w:color="auto"/>
                                            <w:right w:val="none" w:sz="0" w:space="0" w:color="auto"/>
                                          </w:divBdr>
                                          <w:divsChild>
                                            <w:div w:id="1667436235">
                                              <w:marLeft w:val="0"/>
                                              <w:marRight w:val="0"/>
                                              <w:marTop w:val="0"/>
                                              <w:marBottom w:val="0"/>
                                              <w:divBdr>
                                                <w:top w:val="none" w:sz="0" w:space="0" w:color="auto"/>
                                                <w:left w:val="none" w:sz="0" w:space="0" w:color="auto"/>
                                                <w:bottom w:val="none" w:sz="0" w:space="0" w:color="auto"/>
                                                <w:right w:val="none" w:sz="0" w:space="0" w:color="auto"/>
                                              </w:divBdr>
                                              <w:divsChild>
                                                <w:div w:id="1229994137">
                                                  <w:marLeft w:val="0"/>
                                                  <w:marRight w:val="0"/>
                                                  <w:marTop w:val="0"/>
                                                  <w:marBottom w:val="0"/>
                                                  <w:divBdr>
                                                    <w:top w:val="none" w:sz="0" w:space="0" w:color="auto"/>
                                                    <w:left w:val="none" w:sz="0" w:space="0" w:color="auto"/>
                                                    <w:bottom w:val="none" w:sz="0" w:space="0" w:color="auto"/>
                                                    <w:right w:val="none" w:sz="0" w:space="0" w:color="auto"/>
                                                  </w:divBdr>
                                                  <w:divsChild>
                                                    <w:div w:id="19037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0977600">
      <w:bodyDiv w:val="1"/>
      <w:marLeft w:val="0"/>
      <w:marRight w:val="0"/>
      <w:marTop w:val="0"/>
      <w:marBottom w:val="0"/>
      <w:divBdr>
        <w:top w:val="none" w:sz="0" w:space="0" w:color="auto"/>
        <w:left w:val="none" w:sz="0" w:space="0" w:color="auto"/>
        <w:bottom w:val="none" w:sz="0" w:space="0" w:color="auto"/>
        <w:right w:val="none" w:sz="0" w:space="0" w:color="auto"/>
      </w:divBdr>
      <w:divsChild>
        <w:div w:id="206185554">
          <w:marLeft w:val="0"/>
          <w:marRight w:val="0"/>
          <w:marTop w:val="0"/>
          <w:marBottom w:val="0"/>
          <w:divBdr>
            <w:top w:val="none" w:sz="0" w:space="0" w:color="auto"/>
            <w:left w:val="none" w:sz="0" w:space="0" w:color="auto"/>
            <w:bottom w:val="none" w:sz="0" w:space="0" w:color="auto"/>
            <w:right w:val="none" w:sz="0" w:space="0" w:color="auto"/>
          </w:divBdr>
          <w:divsChild>
            <w:div w:id="1229069354">
              <w:marLeft w:val="0"/>
              <w:marRight w:val="0"/>
              <w:marTop w:val="0"/>
              <w:marBottom w:val="0"/>
              <w:divBdr>
                <w:top w:val="none" w:sz="0" w:space="0" w:color="auto"/>
                <w:left w:val="none" w:sz="0" w:space="0" w:color="auto"/>
                <w:bottom w:val="none" w:sz="0" w:space="0" w:color="auto"/>
                <w:right w:val="none" w:sz="0" w:space="0" w:color="auto"/>
              </w:divBdr>
              <w:divsChild>
                <w:div w:id="2040467425">
                  <w:marLeft w:val="0"/>
                  <w:marRight w:val="0"/>
                  <w:marTop w:val="0"/>
                  <w:marBottom w:val="0"/>
                  <w:divBdr>
                    <w:top w:val="none" w:sz="0" w:space="0" w:color="auto"/>
                    <w:left w:val="none" w:sz="0" w:space="0" w:color="auto"/>
                    <w:bottom w:val="none" w:sz="0" w:space="0" w:color="auto"/>
                    <w:right w:val="none" w:sz="0" w:space="0" w:color="auto"/>
                  </w:divBdr>
                  <w:divsChild>
                    <w:div w:id="1492914057">
                      <w:marLeft w:val="0"/>
                      <w:marRight w:val="0"/>
                      <w:marTop w:val="0"/>
                      <w:marBottom w:val="0"/>
                      <w:divBdr>
                        <w:top w:val="none" w:sz="0" w:space="0" w:color="auto"/>
                        <w:left w:val="none" w:sz="0" w:space="0" w:color="auto"/>
                        <w:bottom w:val="none" w:sz="0" w:space="0" w:color="auto"/>
                        <w:right w:val="none" w:sz="0" w:space="0" w:color="auto"/>
                      </w:divBdr>
                      <w:divsChild>
                        <w:div w:id="912081537">
                          <w:marLeft w:val="0"/>
                          <w:marRight w:val="0"/>
                          <w:marTop w:val="0"/>
                          <w:marBottom w:val="0"/>
                          <w:divBdr>
                            <w:top w:val="none" w:sz="0" w:space="0" w:color="auto"/>
                            <w:left w:val="none" w:sz="0" w:space="0" w:color="auto"/>
                            <w:bottom w:val="none" w:sz="0" w:space="0" w:color="auto"/>
                            <w:right w:val="none" w:sz="0" w:space="0" w:color="auto"/>
                          </w:divBdr>
                          <w:divsChild>
                            <w:div w:id="1876650186">
                              <w:marLeft w:val="0"/>
                              <w:marRight w:val="0"/>
                              <w:marTop w:val="0"/>
                              <w:marBottom w:val="0"/>
                              <w:divBdr>
                                <w:top w:val="none" w:sz="0" w:space="0" w:color="auto"/>
                                <w:left w:val="none" w:sz="0" w:space="0" w:color="auto"/>
                                <w:bottom w:val="none" w:sz="0" w:space="0" w:color="auto"/>
                                <w:right w:val="none" w:sz="0" w:space="0" w:color="auto"/>
                              </w:divBdr>
                              <w:divsChild>
                                <w:div w:id="234316786">
                                  <w:marLeft w:val="0"/>
                                  <w:marRight w:val="0"/>
                                  <w:marTop w:val="0"/>
                                  <w:marBottom w:val="0"/>
                                  <w:divBdr>
                                    <w:top w:val="none" w:sz="0" w:space="0" w:color="auto"/>
                                    <w:left w:val="none" w:sz="0" w:space="0" w:color="auto"/>
                                    <w:bottom w:val="none" w:sz="0" w:space="0" w:color="auto"/>
                                    <w:right w:val="none" w:sz="0" w:space="0" w:color="auto"/>
                                  </w:divBdr>
                                  <w:divsChild>
                                    <w:div w:id="50739981">
                                      <w:marLeft w:val="0"/>
                                      <w:marRight w:val="0"/>
                                      <w:marTop w:val="0"/>
                                      <w:marBottom w:val="0"/>
                                      <w:divBdr>
                                        <w:top w:val="none" w:sz="0" w:space="0" w:color="auto"/>
                                        <w:left w:val="none" w:sz="0" w:space="0" w:color="auto"/>
                                        <w:bottom w:val="none" w:sz="0" w:space="0" w:color="auto"/>
                                        <w:right w:val="none" w:sz="0" w:space="0" w:color="auto"/>
                                      </w:divBdr>
                                      <w:divsChild>
                                        <w:div w:id="1655992485">
                                          <w:marLeft w:val="0"/>
                                          <w:marRight w:val="0"/>
                                          <w:marTop w:val="0"/>
                                          <w:marBottom w:val="0"/>
                                          <w:divBdr>
                                            <w:top w:val="none" w:sz="0" w:space="0" w:color="auto"/>
                                            <w:left w:val="none" w:sz="0" w:space="0" w:color="auto"/>
                                            <w:bottom w:val="none" w:sz="0" w:space="0" w:color="auto"/>
                                            <w:right w:val="none" w:sz="0" w:space="0" w:color="auto"/>
                                          </w:divBdr>
                                          <w:divsChild>
                                            <w:div w:id="616105617">
                                              <w:marLeft w:val="0"/>
                                              <w:marRight w:val="0"/>
                                              <w:marTop w:val="0"/>
                                              <w:marBottom w:val="0"/>
                                              <w:divBdr>
                                                <w:top w:val="none" w:sz="0" w:space="0" w:color="auto"/>
                                                <w:left w:val="none" w:sz="0" w:space="0" w:color="auto"/>
                                                <w:bottom w:val="none" w:sz="0" w:space="0" w:color="auto"/>
                                                <w:right w:val="none" w:sz="0" w:space="0" w:color="auto"/>
                                              </w:divBdr>
                                              <w:divsChild>
                                                <w:div w:id="949505961">
                                                  <w:marLeft w:val="0"/>
                                                  <w:marRight w:val="0"/>
                                                  <w:marTop w:val="0"/>
                                                  <w:marBottom w:val="0"/>
                                                  <w:divBdr>
                                                    <w:top w:val="none" w:sz="0" w:space="0" w:color="auto"/>
                                                    <w:left w:val="none" w:sz="0" w:space="0" w:color="auto"/>
                                                    <w:bottom w:val="none" w:sz="0" w:space="0" w:color="auto"/>
                                                    <w:right w:val="none" w:sz="0" w:space="0" w:color="auto"/>
                                                  </w:divBdr>
                                                  <w:divsChild>
                                                    <w:div w:id="6861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yhelpbalance.gov.au" TargetMode="External"/><Relationship Id="rId18" Type="http://schemas.openxmlformats.org/officeDocument/2006/relationships/hyperlink" Target="https://www.dewr.gov.au/vet-student-loans/language-literacy-and-numeracy-lln-assessment-tool-informatio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legislation.gov.au/Series/C2016A00098" TargetMode="External"/><Relationship Id="rId7" Type="http://schemas.openxmlformats.org/officeDocument/2006/relationships/endnotes" Target="endnotes.xml"/><Relationship Id="rId12" Type="http://schemas.openxmlformats.org/officeDocument/2006/relationships/hyperlink" Target="http://www.myhelpbalance.gov.au" TargetMode="External"/><Relationship Id="rId17" Type="http://schemas.openxmlformats.org/officeDocument/2006/relationships/hyperlink" Target="https://www.legislation.gov.au/Series/F2016L02016"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my.gov.au/LoginServices/main/login?execution=e2s1" TargetMode="External"/><Relationship Id="rId20" Type="http://schemas.openxmlformats.org/officeDocument/2006/relationships/hyperlink" Target="https://www.dewr.gov.au/vet-student-loans/resources/vet-student-loans-manual-provide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meaffairs.gov.au/" TargetMode="External"/><Relationship Id="rId24" Type="http://schemas.openxmlformats.org/officeDocument/2006/relationships/footer" Target="footer1.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myhelpbalance.gov.au/"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www.dewr.gov.au/vet-student-loans/resources/vet-student-loans-manual-providers" TargetMode="External"/><Relationship Id="rId19" Type="http://schemas.openxmlformats.org/officeDocument/2006/relationships/hyperlink" Target="https://www.usi.gov.au/"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myskills.gov.au/more/financial-assistance?ExpandTab=31006" TargetMode="External"/><Relationship Id="rId14" Type="http://schemas.openxmlformats.org/officeDocument/2006/relationships/hyperlink" Target="http://www.myhelpbalance.gov.au/" TargetMode="External"/><Relationship Id="rId22" Type="http://schemas.openxmlformats.org/officeDocument/2006/relationships/hyperlink" Target="https://www.legislation.gov.au/Series/F2016L02030" TargetMode="External"/><Relationship Id="rId27" Type="http://schemas.openxmlformats.org/officeDocument/2006/relationships/footer" Target="footer3.xml"/><Relationship Id="rId30"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7FBC52F13C904AAA1CF5EC39138230" ma:contentTypeVersion="18" ma:contentTypeDescription="Create a new document." ma:contentTypeScope="" ma:versionID="03556411244c83d66f5875600dc0f244">
  <xsd:schema xmlns:xsd="http://www.w3.org/2001/XMLSchema" xmlns:xs="http://www.w3.org/2001/XMLSchema" xmlns:p="http://schemas.microsoft.com/office/2006/metadata/properties" xmlns:ns2="da686254-28fc-4a80-a15e-fc33c1b94c7e" xmlns:ns3="04a9a847-fe22-44bb-bb48-4bc4e99aed03" targetNamespace="http://schemas.microsoft.com/office/2006/metadata/properties" ma:root="true" ma:fieldsID="1bfc866ff62746da1fa24139ec597706" ns2:_="" ns3:_="">
    <xsd:import namespace="da686254-28fc-4a80-a15e-fc33c1b94c7e"/>
    <xsd:import namespace="04a9a847-fe22-44bb-bb48-4bc4e99aed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Date"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86254-28fc-4a80-a15e-fc33c1b94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description="test" ma:format="DateOnly" ma:internalName="Date">
      <xsd:simpleType>
        <xsd:restriction base="dms:DateTime"/>
      </xsd:simpleType>
    </xsd:element>
    <xsd:element name="Comments" ma:index="23"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a9a847-fe22-44bb-bb48-4bc4e99aed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7fe9c6c-d96a-467c-b41a-bb0452157a0a}" ma:internalName="TaxCatchAll" ma:showField="CatchAllData" ma:web="04a9a847-fe22-44bb-bb48-4bc4e99aed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da686254-28fc-4a80-a15e-fc33c1b94c7e" xsi:nil="true"/>
    <Comments xmlns="da686254-28fc-4a80-a15e-fc33c1b94c7e" xsi:nil="true"/>
    <lcf76f155ced4ddcb4097134ff3c332f xmlns="da686254-28fc-4a80-a15e-fc33c1b94c7e">
      <Terms xmlns="http://schemas.microsoft.com/office/infopath/2007/PartnerControls"/>
    </lcf76f155ced4ddcb4097134ff3c332f>
    <TaxCatchAll xmlns="04a9a847-fe22-44bb-bb48-4bc4e99aed03" xsi:nil="true"/>
  </documentManagement>
</p:properties>
</file>

<file path=customXml/itemProps1.xml><?xml version="1.0" encoding="utf-8"?>
<ds:datastoreItem xmlns:ds="http://schemas.openxmlformats.org/officeDocument/2006/customXml" ds:itemID="{D411990A-E13C-45CC-9468-49AD6C4960EE}">
  <ds:schemaRefs>
    <ds:schemaRef ds:uri="http://schemas.openxmlformats.org/officeDocument/2006/bibliography"/>
  </ds:schemaRefs>
</ds:datastoreItem>
</file>

<file path=customXml/itemProps2.xml><?xml version="1.0" encoding="utf-8"?>
<ds:datastoreItem xmlns:ds="http://schemas.openxmlformats.org/officeDocument/2006/customXml" ds:itemID="{54E57419-1754-418A-ADA1-94F8F84F8973}"/>
</file>

<file path=customXml/itemProps3.xml><?xml version="1.0" encoding="utf-8"?>
<ds:datastoreItem xmlns:ds="http://schemas.openxmlformats.org/officeDocument/2006/customXml" ds:itemID="{7D769511-2D8D-482C-93C4-E0E9B0D3F649}"/>
</file>

<file path=customXml/itemProps4.xml><?xml version="1.0" encoding="utf-8"?>
<ds:datastoreItem xmlns:ds="http://schemas.openxmlformats.org/officeDocument/2006/customXml" ds:itemID="{70020777-2DE3-41E5-8CBA-53129CFEF19F}"/>
</file>

<file path=docProps/app.xml><?xml version="1.0" encoding="utf-8"?>
<Properties xmlns="http://schemas.openxmlformats.org/officeDocument/2006/extended-properties" xmlns:vt="http://schemas.openxmlformats.org/officeDocument/2006/docPropsVTypes">
  <Template>Normal.dotm</Template>
  <TotalTime>0</TotalTime>
  <Pages>4</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2022-10-12T02:41:00Z</dcterms:created>
  <dcterms:modified xsi:type="dcterms:W3CDTF">2022-10-12T02:41:00Z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2022-10-12T02:41:09Z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3e1b3f41-5ee7-40f6-87a9-19e37a774739</vt:lpwstr>
  </property>
  <property fmtid="{D5CDD505-2E9C-101B-9397-08002B2CF9AE}" pid="8" name="MSIP_Label_79d889eb-932f-4752-8739-64d25806ef64_ContentBits">
    <vt:lpwstr>0</vt:lpwstr>
  </property>
  <property fmtid="{D5CDD505-2E9C-101B-9397-08002B2CF9AE}" pid="9" name="ContentTypeId">
    <vt:lpwstr>0x010100A37FBC52F13C904AAA1CF5EC39138230</vt:lpwstr>
  </property>
</Properties>
</file>