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37443" w14:textId="77777777" w:rsidR="006738BE" w:rsidRPr="005F4D7C" w:rsidRDefault="006738BE" w:rsidP="009122E9">
      <w:pPr>
        <w:pStyle w:val="SEETytle"/>
        <w:spacing w:before="240"/>
      </w:pPr>
      <w:r w:rsidRPr="005F4D7C">
        <w:t>Skills for Education and Employment</w:t>
      </w:r>
    </w:p>
    <w:p w14:paraId="1E8FE4AA" w14:textId="77777777" w:rsidR="001B455E" w:rsidRDefault="001B455E" w:rsidP="001B455E">
      <w:pPr>
        <w:pStyle w:val="SEETitle"/>
      </w:pPr>
      <w:r>
        <w:t>Fact Sheet</w:t>
      </w:r>
    </w:p>
    <w:p w14:paraId="11441BB0" w14:textId="77777777" w:rsidR="001B455E" w:rsidRDefault="001B455E" w:rsidP="001B455E">
      <w:pPr>
        <w:jc w:val="center"/>
        <w:sectPr w:rsidR="001B455E" w:rsidSect="006738BE">
          <w:headerReference w:type="default" r:id="rId11"/>
          <w:footerReference w:type="default" r:id="rId12"/>
          <w:pgSz w:w="11906" w:h="16838"/>
          <w:pgMar w:top="720" w:right="720" w:bottom="720" w:left="720" w:header="340" w:footer="708" w:gutter="0"/>
          <w:cols w:space="708"/>
          <w:docGrid w:linePitch="360"/>
        </w:sectPr>
      </w:pPr>
    </w:p>
    <w:p w14:paraId="7CE6DED0" w14:textId="77777777" w:rsidR="001B455E" w:rsidRDefault="001B455E" w:rsidP="001B455E"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12BC3C" wp14:editId="35CC2F7A">
            <wp:simplePos x="0" y="0"/>
            <wp:positionH relativeFrom="column">
              <wp:posOffset>6824</wp:posOffset>
            </wp:positionH>
            <wp:positionV relativeFrom="paragraph">
              <wp:posOffset>79650</wp:posOffset>
            </wp:positionV>
            <wp:extent cx="6687403" cy="2002702"/>
            <wp:effectExtent l="0" t="0" r="0" b="0"/>
            <wp:wrapNone/>
            <wp:docPr id="1" name="Picture 1" descr="Decorative bann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JCP print banner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687185" cy="2002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ED463" w14:textId="77777777" w:rsidR="006738BE" w:rsidRDefault="006738BE" w:rsidP="001B455E">
      <w:pPr>
        <w:jc w:val="center"/>
        <w:sectPr w:rsidR="006738BE" w:rsidSect="001B455E">
          <w:type w:val="continuous"/>
          <w:pgSz w:w="11906" w:h="16838"/>
          <w:pgMar w:top="720" w:right="720" w:bottom="720" w:left="720" w:header="340" w:footer="708" w:gutter="0"/>
          <w:cols w:num="2" w:space="708"/>
          <w:docGrid w:linePitch="360"/>
        </w:sectPr>
      </w:pPr>
    </w:p>
    <w:p w14:paraId="2E26B980" w14:textId="77777777" w:rsidR="00EC320E" w:rsidRPr="00586614" w:rsidRDefault="00EC320E" w:rsidP="009F2880">
      <w:pPr>
        <w:pStyle w:val="Heading1"/>
        <w:spacing w:before="3240" w:after="240"/>
      </w:pPr>
      <w:r w:rsidRPr="00586614">
        <w:rPr>
          <w:rStyle w:val="Style1Char"/>
          <w:rFonts w:ascii="Calibri" w:hAnsi="Calibri" w:cstheme="majorBidi"/>
          <w:b/>
          <w:bCs/>
          <w:noProof w:val="0"/>
          <w:color w:val="3F4C90"/>
          <w:sz w:val="28"/>
          <w:szCs w:val="28"/>
          <w:lang w:eastAsia="en-US"/>
        </w:rPr>
        <w:t>The Skills for Education and Employment</w:t>
      </w:r>
      <w:r w:rsidRPr="00586614">
        <w:t xml:space="preserve"> </w:t>
      </w:r>
    </w:p>
    <w:p w14:paraId="089F2807" w14:textId="4981DA9C" w:rsidR="004228A7" w:rsidRDefault="004228A7" w:rsidP="00586614">
      <w:pPr>
        <w:rPr>
          <w:lang w:val="en" w:eastAsia="en-AU"/>
        </w:rPr>
      </w:pPr>
      <w:r w:rsidRPr="004228A7">
        <w:rPr>
          <w:lang w:val="en" w:eastAsia="en-AU"/>
        </w:rPr>
        <w:t xml:space="preserve">The Skills for Education and Employment (SEE) program helps eligible </w:t>
      </w:r>
      <w:r w:rsidR="004D0ADB">
        <w:rPr>
          <w:lang w:val="en" w:eastAsia="en-AU"/>
        </w:rPr>
        <w:t>job seekers</w:t>
      </w:r>
      <w:r w:rsidR="00E46576">
        <w:rPr>
          <w:lang w:val="en" w:eastAsia="en-AU"/>
        </w:rPr>
        <w:t xml:space="preserve"> or participants</w:t>
      </w:r>
      <w:r w:rsidRPr="004228A7">
        <w:rPr>
          <w:lang w:val="en" w:eastAsia="en-AU"/>
        </w:rPr>
        <w:t xml:space="preserve"> learn the skills they need to get the job they want by improving their </w:t>
      </w:r>
      <w:r w:rsidR="004540A5">
        <w:rPr>
          <w:lang w:val="en" w:eastAsia="en-AU"/>
        </w:rPr>
        <w:t xml:space="preserve">English </w:t>
      </w:r>
      <w:r w:rsidRPr="004228A7">
        <w:rPr>
          <w:lang w:val="en" w:eastAsia="en-AU"/>
        </w:rPr>
        <w:t>language, reading, writing</w:t>
      </w:r>
      <w:r>
        <w:rPr>
          <w:lang w:val="en" w:eastAsia="en-AU"/>
        </w:rPr>
        <w:t xml:space="preserve">, </w:t>
      </w:r>
      <w:proofErr w:type="spellStart"/>
      <w:proofErr w:type="gramStart"/>
      <w:r w:rsidRPr="004228A7">
        <w:rPr>
          <w:lang w:val="en" w:eastAsia="en-AU"/>
        </w:rPr>
        <w:t>math</w:t>
      </w:r>
      <w:r w:rsidR="001141D7">
        <w:rPr>
          <w:lang w:val="en" w:eastAsia="en-AU"/>
        </w:rPr>
        <w:t>s</w:t>
      </w:r>
      <w:proofErr w:type="spellEnd"/>
      <w:proofErr w:type="gramEnd"/>
      <w:r>
        <w:rPr>
          <w:lang w:val="en" w:eastAsia="en-AU"/>
        </w:rPr>
        <w:t xml:space="preserve"> and computer</w:t>
      </w:r>
      <w:r w:rsidRPr="004228A7">
        <w:rPr>
          <w:lang w:val="en" w:eastAsia="en-AU"/>
        </w:rPr>
        <w:t xml:space="preserve"> skills. </w:t>
      </w:r>
    </w:p>
    <w:p w14:paraId="4240D576" w14:textId="454197C6" w:rsidR="00280BDA" w:rsidRDefault="00504CBC" w:rsidP="00CF3957">
      <w:pPr>
        <w:rPr>
          <w:lang w:val="en"/>
        </w:rPr>
      </w:pPr>
      <w:r w:rsidRPr="00504CBC">
        <w:rPr>
          <w:lang w:val="en"/>
        </w:rPr>
        <w:t xml:space="preserve">Participants can access training </w:t>
      </w:r>
      <w:r w:rsidR="00EC320E" w:rsidRPr="00CF3957">
        <w:rPr>
          <w:lang w:val="en"/>
        </w:rPr>
        <w:t>across Australia</w:t>
      </w:r>
      <w:r w:rsidRPr="00CF3957">
        <w:rPr>
          <w:lang w:val="en"/>
        </w:rPr>
        <w:t xml:space="preserve">. Training is </w:t>
      </w:r>
      <w:r w:rsidRPr="00CF3957">
        <w:rPr>
          <w:rFonts w:cstheme="minorHAnsi"/>
        </w:rPr>
        <w:t xml:space="preserve">tailored to meet participant’s needs and goals. Participants can study full time, part time, in a classroom or remotely or a combination of both. </w:t>
      </w:r>
    </w:p>
    <w:p w14:paraId="04837347" w14:textId="71486318" w:rsidR="004228A7" w:rsidRDefault="004228A7" w:rsidP="004228A7">
      <w:pPr>
        <w:pStyle w:val="Heading1"/>
        <w:spacing w:after="240"/>
        <w:rPr>
          <w:lang w:val="en"/>
        </w:rPr>
      </w:pPr>
      <w:r>
        <w:rPr>
          <w:lang w:val="en"/>
        </w:rPr>
        <w:t>Referral to the SEE program</w:t>
      </w:r>
    </w:p>
    <w:p w14:paraId="03CF6E66" w14:textId="3C12D1B4" w:rsidR="00504CBC" w:rsidRPr="006C0FE7" w:rsidRDefault="00504CBC" w:rsidP="00504CBC">
      <w:pPr>
        <w:shd w:val="clear" w:color="auto" w:fill="FFFFFF"/>
        <w:spacing w:after="100" w:afterAutospacing="1"/>
        <w:rPr>
          <w:rFonts w:eastAsia="Times New Roman" w:cstheme="minorHAnsi"/>
          <w:color w:val="343741"/>
          <w:lang w:eastAsia="en-AU"/>
        </w:rPr>
      </w:pPr>
      <w:r>
        <w:rPr>
          <w:rFonts w:eastAsia="Times New Roman" w:cstheme="minorHAnsi"/>
          <w:color w:val="343741"/>
          <w:lang w:eastAsia="en-AU"/>
        </w:rPr>
        <w:t>To seek a referral to the SEE program, e</w:t>
      </w:r>
      <w:r w:rsidRPr="006C0FE7">
        <w:rPr>
          <w:rFonts w:eastAsia="Times New Roman" w:cstheme="minorHAnsi"/>
          <w:color w:val="343741"/>
          <w:lang w:eastAsia="en-AU"/>
        </w:rPr>
        <w:t xml:space="preserve">ligible job seekers </w:t>
      </w:r>
      <w:r>
        <w:rPr>
          <w:rFonts w:eastAsia="Times New Roman" w:cstheme="minorHAnsi"/>
          <w:color w:val="343741"/>
          <w:lang w:eastAsia="en-AU"/>
        </w:rPr>
        <w:t xml:space="preserve">should discuss eligibility with the following providers </w:t>
      </w:r>
    </w:p>
    <w:p w14:paraId="47CAF394" w14:textId="00F26E07" w:rsidR="00504CBC" w:rsidRPr="006C0FE7" w:rsidRDefault="00553195" w:rsidP="00504C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eastAsia="Times New Roman" w:cstheme="minorHAnsi"/>
          <w:color w:val="343741"/>
          <w:lang w:eastAsia="en-AU"/>
        </w:rPr>
      </w:pPr>
      <w:hyperlink r:id="rId14" w:history="1">
        <w:r w:rsidR="00504CBC" w:rsidRPr="006C0FE7">
          <w:rPr>
            <w:rFonts w:eastAsia="Times New Roman" w:cstheme="minorHAnsi"/>
            <w:color w:val="2470A0"/>
            <w:u w:val="single"/>
            <w:lang w:eastAsia="en-AU"/>
          </w:rPr>
          <w:t>jobactive</w:t>
        </w:r>
      </w:hyperlink>
      <w:r w:rsidR="00504CBC">
        <w:rPr>
          <w:rFonts w:eastAsia="Times New Roman" w:cstheme="minorHAnsi"/>
          <w:color w:val="2470A0"/>
          <w:u w:val="single"/>
          <w:lang w:eastAsia="en-AU"/>
        </w:rPr>
        <w:t>;</w:t>
      </w:r>
    </w:p>
    <w:p w14:paraId="4FEF5B44" w14:textId="0A1273D5" w:rsidR="00504CBC" w:rsidRPr="006C0FE7" w:rsidRDefault="00553195" w:rsidP="00504C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eastAsia="Times New Roman" w:cstheme="minorHAnsi"/>
          <w:color w:val="343741"/>
          <w:lang w:eastAsia="en-AU"/>
        </w:rPr>
      </w:pPr>
      <w:hyperlink r:id="rId15" w:history="1">
        <w:r w:rsidR="00504CBC" w:rsidRPr="006C0FE7">
          <w:rPr>
            <w:rFonts w:eastAsia="Times New Roman" w:cstheme="minorHAnsi"/>
            <w:color w:val="2470A0"/>
            <w:u w:val="single"/>
            <w:lang w:eastAsia="en-AU"/>
          </w:rPr>
          <w:t>Disability Employment Services</w:t>
        </w:r>
      </w:hyperlink>
      <w:r w:rsidR="00504CBC">
        <w:rPr>
          <w:rFonts w:eastAsia="Times New Roman" w:cstheme="minorHAnsi"/>
          <w:color w:val="2470A0"/>
          <w:u w:val="single"/>
          <w:lang w:eastAsia="en-AU"/>
        </w:rPr>
        <w:t>;</w:t>
      </w:r>
    </w:p>
    <w:p w14:paraId="2C8D2C20" w14:textId="665FF3A2" w:rsidR="00504CBC" w:rsidRPr="006C0FE7" w:rsidRDefault="00553195" w:rsidP="00504C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eastAsia="Times New Roman" w:cstheme="minorHAnsi"/>
          <w:color w:val="343741"/>
          <w:lang w:eastAsia="en-AU"/>
        </w:rPr>
      </w:pPr>
      <w:hyperlink r:id="rId16" w:history="1">
        <w:r w:rsidR="00504CBC" w:rsidRPr="006C0FE7">
          <w:rPr>
            <w:rFonts w:eastAsia="Times New Roman" w:cstheme="minorHAnsi"/>
            <w:color w:val="2470A0"/>
            <w:u w:val="single"/>
            <w:lang w:eastAsia="en-AU"/>
          </w:rPr>
          <w:t>Transition to Work</w:t>
        </w:r>
      </w:hyperlink>
      <w:r w:rsidR="00504CBC">
        <w:rPr>
          <w:rFonts w:eastAsia="Times New Roman" w:cstheme="minorHAnsi"/>
          <w:color w:val="2470A0"/>
          <w:u w:val="single"/>
          <w:lang w:eastAsia="en-AU"/>
        </w:rPr>
        <w:t>;</w:t>
      </w:r>
    </w:p>
    <w:p w14:paraId="3EE29B18" w14:textId="099CFB43" w:rsidR="00504CBC" w:rsidRPr="006C0FE7" w:rsidRDefault="00553195" w:rsidP="00504C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eastAsia="Times New Roman" w:cstheme="minorHAnsi"/>
          <w:color w:val="343741"/>
          <w:lang w:eastAsia="en-AU"/>
        </w:rPr>
      </w:pPr>
      <w:hyperlink r:id="rId17" w:history="1">
        <w:r w:rsidR="00504CBC" w:rsidRPr="006C0FE7">
          <w:rPr>
            <w:rFonts w:eastAsia="Times New Roman" w:cstheme="minorHAnsi"/>
            <w:color w:val="2470A0"/>
            <w:u w:val="single"/>
            <w:lang w:eastAsia="en-AU"/>
          </w:rPr>
          <w:t>ParentsNext</w:t>
        </w:r>
      </w:hyperlink>
      <w:r w:rsidR="00504CBC">
        <w:rPr>
          <w:rFonts w:eastAsia="Times New Roman" w:cstheme="minorHAnsi"/>
          <w:color w:val="2470A0"/>
          <w:u w:val="single"/>
          <w:lang w:eastAsia="en-AU"/>
        </w:rPr>
        <w:t>;</w:t>
      </w:r>
    </w:p>
    <w:p w14:paraId="1664CEE6" w14:textId="3E2703AC" w:rsidR="00504CBC" w:rsidRDefault="00553195" w:rsidP="00504C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eastAsia="Times New Roman" w:cstheme="minorHAnsi"/>
          <w:color w:val="343741"/>
          <w:lang w:eastAsia="en-AU"/>
        </w:rPr>
      </w:pPr>
      <w:hyperlink r:id="rId18" w:history="1">
        <w:r w:rsidR="00504CBC" w:rsidRPr="006C0FE7">
          <w:rPr>
            <w:rFonts w:eastAsia="Times New Roman" w:cstheme="minorHAnsi"/>
            <w:color w:val="2470A0"/>
            <w:u w:val="single"/>
            <w:lang w:eastAsia="en-AU"/>
          </w:rPr>
          <w:t>Community Development Program (CDP)</w:t>
        </w:r>
      </w:hyperlink>
      <w:r w:rsidR="00504CBC">
        <w:rPr>
          <w:rFonts w:eastAsia="Times New Roman" w:cstheme="minorHAnsi"/>
          <w:color w:val="2470A0"/>
          <w:u w:val="single"/>
          <w:lang w:eastAsia="en-AU"/>
        </w:rPr>
        <w:t xml:space="preserve">; or </w:t>
      </w:r>
    </w:p>
    <w:p w14:paraId="3462059A" w14:textId="77777777" w:rsidR="00504CBC" w:rsidRPr="006C0FE7" w:rsidRDefault="00553195" w:rsidP="00504CB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59" w:lineRule="auto"/>
        <w:rPr>
          <w:rFonts w:eastAsia="Times New Roman" w:cstheme="minorHAnsi"/>
          <w:color w:val="343741"/>
          <w:lang w:eastAsia="en-AU"/>
        </w:rPr>
      </w:pPr>
      <w:hyperlink r:id="rId19" w:history="1">
        <w:r w:rsidR="00504CBC" w:rsidRPr="006C0FE7">
          <w:rPr>
            <w:rFonts w:eastAsia="Times New Roman" w:cstheme="minorHAnsi"/>
            <w:color w:val="2470A0"/>
            <w:u w:val="single"/>
            <w:lang w:eastAsia="en-AU"/>
          </w:rPr>
          <w:t>Services Australia</w:t>
        </w:r>
      </w:hyperlink>
    </w:p>
    <w:p w14:paraId="3C6B84B8" w14:textId="6AFB106A" w:rsidR="00504CBC" w:rsidRDefault="00504CBC" w:rsidP="00504CBC">
      <w:pPr>
        <w:rPr>
          <w:lang w:val="en"/>
        </w:rPr>
      </w:pPr>
      <w:r>
        <w:rPr>
          <w:rFonts w:eastAsia="Times New Roman" w:cstheme="minorHAnsi"/>
          <w:color w:val="343741"/>
          <w:lang w:eastAsia="en-AU"/>
        </w:rPr>
        <w:t xml:space="preserve">For </w:t>
      </w:r>
      <w:hyperlink r:id="rId20" w:history="1">
        <w:r w:rsidRPr="00504CBC">
          <w:rPr>
            <w:rStyle w:val="Hyperlink"/>
            <w:rFonts w:eastAsia="Times New Roman" w:cstheme="minorHAnsi"/>
            <w:lang w:eastAsia="en-AU"/>
          </w:rPr>
          <w:t>Online Employment Services participants (OES)</w:t>
        </w:r>
      </w:hyperlink>
      <w:r>
        <w:rPr>
          <w:rFonts w:eastAsia="Times New Roman" w:cstheme="minorHAnsi"/>
          <w:color w:val="343741"/>
          <w:lang w:eastAsia="en-AU"/>
        </w:rPr>
        <w:t xml:space="preserve"> and volunteer job seekers, please contact the Digital Services Contact Centre on </w:t>
      </w:r>
      <w:r w:rsidRPr="00226525">
        <w:rPr>
          <w:rFonts w:eastAsia="Times New Roman" w:cstheme="minorHAnsi"/>
          <w:color w:val="343741"/>
          <w:lang w:eastAsia="en-AU"/>
        </w:rPr>
        <w:t>1800 314 677</w:t>
      </w:r>
      <w:r>
        <w:rPr>
          <w:rFonts w:eastAsia="Times New Roman" w:cstheme="minorHAnsi"/>
          <w:color w:val="343741"/>
          <w:lang w:eastAsia="en-AU"/>
        </w:rPr>
        <w:t xml:space="preserve"> to organise a referral to the SEE program.</w:t>
      </w:r>
    </w:p>
    <w:p w14:paraId="372ECF29" w14:textId="77777777" w:rsidR="004228A7" w:rsidRDefault="004228A7" w:rsidP="009B4454">
      <w:pPr>
        <w:rPr>
          <w:lang w:val="en"/>
        </w:rPr>
      </w:pPr>
    </w:p>
    <w:p w14:paraId="49612465" w14:textId="77777777" w:rsidR="00EC320E" w:rsidRDefault="00EC320E" w:rsidP="00EC320E">
      <w:pPr>
        <w:pStyle w:val="SEETitleHeading"/>
      </w:pPr>
      <w:r>
        <w:br w:type="column"/>
      </w:r>
    </w:p>
    <w:p w14:paraId="2EBE00CC" w14:textId="77777777" w:rsidR="00EC320E" w:rsidRDefault="00EC320E" w:rsidP="00EC320E">
      <w:pPr>
        <w:pStyle w:val="SEETitleHeading"/>
      </w:pPr>
    </w:p>
    <w:p w14:paraId="4A315E3C" w14:textId="77777777" w:rsidR="00EC320E" w:rsidRDefault="00EC320E" w:rsidP="00EC320E">
      <w:pPr>
        <w:pStyle w:val="SEETitleHeading"/>
      </w:pPr>
    </w:p>
    <w:p w14:paraId="62F9129D" w14:textId="77777777" w:rsidR="00EC320E" w:rsidRDefault="00EC320E" w:rsidP="009F2880">
      <w:pPr>
        <w:pStyle w:val="SEETitleHeading"/>
        <w:spacing w:before="720"/>
        <w:jc w:val="center"/>
      </w:pPr>
    </w:p>
    <w:p w14:paraId="084C03AE" w14:textId="77777777" w:rsidR="00981068" w:rsidRDefault="00981068" w:rsidP="00586614">
      <w:pPr>
        <w:pStyle w:val="Heading1"/>
        <w:spacing w:after="240"/>
        <w:rPr>
          <w:lang w:val="en"/>
        </w:rPr>
      </w:pPr>
    </w:p>
    <w:p w14:paraId="6735DA3D" w14:textId="77777777" w:rsidR="00981068" w:rsidRPr="003D661F" w:rsidRDefault="00981068" w:rsidP="00981068">
      <w:pPr>
        <w:pStyle w:val="Heading1"/>
        <w:spacing w:after="240"/>
        <w:rPr>
          <w:lang w:val="en"/>
        </w:rPr>
      </w:pPr>
      <w:r w:rsidRPr="003D661F">
        <w:rPr>
          <w:lang w:val="en"/>
        </w:rPr>
        <w:t>Target Groups</w:t>
      </w:r>
    </w:p>
    <w:p w14:paraId="773E5B42" w14:textId="39C9276E" w:rsidR="004D0ADB" w:rsidRDefault="00981068" w:rsidP="00C3006E">
      <w:pPr>
        <w:spacing w:before="120" w:after="240"/>
        <w:rPr>
          <w:lang w:val="en"/>
        </w:rPr>
      </w:pPr>
      <w:r w:rsidRPr="00C24E16">
        <w:rPr>
          <w:lang w:val="en" w:eastAsia="en-AU"/>
        </w:rPr>
        <w:t>The</w:t>
      </w:r>
      <w:r>
        <w:rPr>
          <w:lang w:val="en" w:eastAsia="en-AU"/>
        </w:rPr>
        <w:t xml:space="preserve"> </w:t>
      </w:r>
      <w:r w:rsidRPr="00C24E16">
        <w:rPr>
          <w:lang w:val="en" w:eastAsia="en-AU"/>
        </w:rPr>
        <w:t xml:space="preserve">program </w:t>
      </w:r>
      <w:r>
        <w:rPr>
          <w:lang w:val="en" w:eastAsia="en-AU"/>
        </w:rPr>
        <w:t xml:space="preserve">caters </w:t>
      </w:r>
      <w:r w:rsidR="004D0ADB">
        <w:rPr>
          <w:lang w:val="en" w:eastAsia="en-AU"/>
        </w:rPr>
        <w:t xml:space="preserve">to various groups including: </w:t>
      </w:r>
    </w:p>
    <w:p w14:paraId="74EB7172" w14:textId="2B92F2AD" w:rsidR="004D0ADB" w:rsidRDefault="004D0ADB" w:rsidP="00981068">
      <w:pPr>
        <w:pStyle w:val="ListParagraph"/>
        <w:numPr>
          <w:ilvl w:val="0"/>
          <w:numId w:val="4"/>
        </w:numPr>
        <w:ind w:left="284" w:hanging="284"/>
        <w:rPr>
          <w:color w:val="404040" w:themeColor="text1" w:themeTint="BF"/>
          <w:lang w:val="en"/>
        </w:rPr>
      </w:pPr>
      <w:r w:rsidRPr="004D0ADB">
        <w:rPr>
          <w:color w:val="404040" w:themeColor="text1" w:themeTint="BF"/>
          <w:lang w:val="en"/>
        </w:rPr>
        <w:t>Aboriginal and Torres Strait Islanders</w:t>
      </w:r>
    </w:p>
    <w:p w14:paraId="6C996869" w14:textId="4B2210CD" w:rsidR="00981068" w:rsidRDefault="00981068" w:rsidP="00981068">
      <w:pPr>
        <w:pStyle w:val="ListParagraph"/>
        <w:numPr>
          <w:ilvl w:val="0"/>
          <w:numId w:val="4"/>
        </w:numPr>
        <w:ind w:left="284" w:hanging="284"/>
        <w:rPr>
          <w:color w:val="404040" w:themeColor="text1" w:themeTint="BF"/>
          <w:lang w:val="en"/>
        </w:rPr>
      </w:pPr>
      <w:r>
        <w:rPr>
          <w:color w:val="404040" w:themeColor="text1" w:themeTint="BF"/>
          <w:lang w:val="en"/>
        </w:rPr>
        <w:t>youth</w:t>
      </w:r>
    </w:p>
    <w:p w14:paraId="54476B3F" w14:textId="006863EB" w:rsidR="00981068" w:rsidRDefault="00981068" w:rsidP="00981068">
      <w:pPr>
        <w:pStyle w:val="ListParagraph"/>
        <w:numPr>
          <w:ilvl w:val="0"/>
          <w:numId w:val="4"/>
        </w:numPr>
        <w:ind w:left="284" w:hanging="284"/>
        <w:rPr>
          <w:color w:val="404040" w:themeColor="text1" w:themeTint="BF"/>
          <w:lang w:val="en"/>
        </w:rPr>
      </w:pPr>
      <w:r>
        <w:rPr>
          <w:color w:val="404040" w:themeColor="text1" w:themeTint="BF"/>
          <w:lang w:val="en"/>
        </w:rPr>
        <w:t>people with disabili</w:t>
      </w:r>
      <w:r w:rsidR="0025156C">
        <w:rPr>
          <w:color w:val="404040" w:themeColor="text1" w:themeTint="BF"/>
          <w:lang w:val="en"/>
        </w:rPr>
        <w:t>ty</w:t>
      </w:r>
    </w:p>
    <w:p w14:paraId="52EA2754" w14:textId="77777777" w:rsidR="00981068" w:rsidRDefault="00981068" w:rsidP="00981068">
      <w:pPr>
        <w:pStyle w:val="ListParagraph"/>
        <w:numPr>
          <w:ilvl w:val="0"/>
          <w:numId w:val="4"/>
        </w:numPr>
        <w:ind w:left="284" w:hanging="284"/>
        <w:rPr>
          <w:color w:val="404040" w:themeColor="text1" w:themeTint="BF"/>
          <w:lang w:val="en"/>
        </w:rPr>
      </w:pPr>
      <w:r>
        <w:rPr>
          <w:color w:val="404040" w:themeColor="text1" w:themeTint="BF"/>
          <w:lang w:val="en"/>
        </w:rPr>
        <w:t>mature aged people</w:t>
      </w:r>
    </w:p>
    <w:p w14:paraId="7BF39A61" w14:textId="77777777" w:rsidR="00981068" w:rsidRPr="0090020D" w:rsidRDefault="00981068" w:rsidP="00981068">
      <w:pPr>
        <w:pStyle w:val="ListParagraph"/>
        <w:numPr>
          <w:ilvl w:val="0"/>
          <w:numId w:val="4"/>
        </w:numPr>
        <w:ind w:left="284" w:hanging="284"/>
        <w:rPr>
          <w:color w:val="404040" w:themeColor="text1" w:themeTint="BF"/>
          <w:lang w:val="en"/>
        </w:rPr>
      </w:pPr>
      <w:r>
        <w:rPr>
          <w:color w:val="404040" w:themeColor="text1" w:themeTint="BF"/>
          <w:lang w:val="en"/>
        </w:rPr>
        <w:t>j</w:t>
      </w:r>
      <w:r w:rsidRPr="0090020D">
        <w:rPr>
          <w:color w:val="404040" w:themeColor="text1" w:themeTint="BF"/>
          <w:lang w:val="en"/>
        </w:rPr>
        <w:t>ob seekers from culturally and linguistically diverse backgrounds</w:t>
      </w:r>
      <w:r>
        <w:rPr>
          <w:color w:val="404040" w:themeColor="text1" w:themeTint="BF"/>
          <w:lang w:val="en"/>
        </w:rPr>
        <w:t>.</w:t>
      </w:r>
    </w:p>
    <w:p w14:paraId="4B766569" w14:textId="77777777" w:rsidR="00EC320E" w:rsidRPr="003D661F" w:rsidRDefault="00EC320E" w:rsidP="00586614">
      <w:pPr>
        <w:pStyle w:val="Heading1"/>
        <w:spacing w:after="240"/>
      </w:pPr>
      <w:r w:rsidRPr="003D661F">
        <w:rPr>
          <w:lang w:val="en"/>
        </w:rPr>
        <w:t>Eligibility</w:t>
      </w:r>
    </w:p>
    <w:p w14:paraId="181D55D2" w14:textId="465D6A7A" w:rsidR="00EC320E" w:rsidRDefault="00EC320E" w:rsidP="00144FF7">
      <w:pPr>
        <w:rPr>
          <w:lang w:val="en"/>
        </w:rPr>
      </w:pPr>
      <w:r>
        <w:rPr>
          <w:lang w:val="en"/>
        </w:rPr>
        <w:t xml:space="preserve">To be </w:t>
      </w:r>
      <w:hyperlink r:id="rId21" w:history="1">
        <w:r w:rsidRPr="00C7337D">
          <w:rPr>
            <w:rStyle w:val="Hyperlink"/>
            <w:lang w:val="en"/>
          </w:rPr>
          <w:t>eligible</w:t>
        </w:r>
      </w:hyperlink>
      <w:r>
        <w:rPr>
          <w:lang w:val="en"/>
        </w:rPr>
        <w:t xml:space="preserve"> for a referral to the </w:t>
      </w:r>
      <w:r w:rsidR="00C7337D">
        <w:rPr>
          <w:lang w:val="en"/>
        </w:rPr>
        <w:t xml:space="preserve">SEE </w:t>
      </w:r>
      <w:r>
        <w:rPr>
          <w:lang w:val="en"/>
        </w:rPr>
        <w:t xml:space="preserve">program </w:t>
      </w:r>
      <w:r w:rsidR="004D0ADB">
        <w:rPr>
          <w:lang w:val="en"/>
        </w:rPr>
        <w:t>participants</w:t>
      </w:r>
      <w:r>
        <w:rPr>
          <w:lang w:val="en"/>
        </w:rPr>
        <w:t xml:space="preserve"> must</w:t>
      </w:r>
      <w:r w:rsidR="00661324">
        <w:rPr>
          <w:lang w:val="en"/>
        </w:rPr>
        <w:t xml:space="preserve"> be</w:t>
      </w:r>
      <w:r>
        <w:rPr>
          <w:lang w:val="en"/>
        </w:rPr>
        <w:t>:</w:t>
      </w:r>
    </w:p>
    <w:p w14:paraId="467FDB6D" w14:textId="580BF584" w:rsidR="00866F91" w:rsidRPr="00641972" w:rsidRDefault="00866F91" w:rsidP="00866F91">
      <w:pPr>
        <w:pStyle w:val="ListParagraph"/>
        <w:numPr>
          <w:ilvl w:val="0"/>
          <w:numId w:val="4"/>
        </w:numPr>
        <w:contextualSpacing w:val="0"/>
        <w:rPr>
          <w:rFonts w:cs="Calibri"/>
          <w:color w:val="000000"/>
        </w:rPr>
      </w:pPr>
      <w:r w:rsidRPr="00641972">
        <w:rPr>
          <w:rFonts w:cs="Calibri"/>
          <w:color w:val="000000"/>
        </w:rPr>
        <w:t>Of working age, from 15 year</w:t>
      </w:r>
      <w:r w:rsidR="005C525F">
        <w:rPr>
          <w:rFonts w:cs="Calibri"/>
          <w:color w:val="000000"/>
        </w:rPr>
        <w:t>s</w:t>
      </w:r>
      <w:r w:rsidRPr="00641972">
        <w:rPr>
          <w:rFonts w:cs="Calibri"/>
          <w:color w:val="000000"/>
        </w:rPr>
        <w:t xml:space="preserve"> of </w:t>
      </w:r>
      <w:proofErr w:type="gramStart"/>
      <w:r w:rsidRPr="00641972">
        <w:rPr>
          <w:rFonts w:cs="Calibri"/>
          <w:color w:val="000000"/>
        </w:rPr>
        <w:t>age</w:t>
      </w:r>
      <w:r>
        <w:rPr>
          <w:color w:val="000000"/>
        </w:rPr>
        <w:t>;</w:t>
      </w:r>
      <w:proofErr w:type="gramEnd"/>
    </w:p>
    <w:p w14:paraId="3211BB85" w14:textId="29B79ED0" w:rsidR="00866F91" w:rsidRDefault="00866F91" w:rsidP="00866F91">
      <w:pPr>
        <w:pStyle w:val="ListParagraph"/>
        <w:numPr>
          <w:ilvl w:val="0"/>
          <w:numId w:val="4"/>
        </w:numPr>
        <w:contextualSpacing w:val="0"/>
        <w:rPr>
          <w:color w:val="000000"/>
        </w:rPr>
      </w:pPr>
      <w:r w:rsidRPr="00641972">
        <w:rPr>
          <w:rFonts w:cs="Calibri"/>
          <w:color w:val="000000"/>
        </w:rPr>
        <w:t xml:space="preserve">Registered as </w:t>
      </w:r>
      <w:r w:rsidR="00547A74">
        <w:rPr>
          <w:rFonts w:cs="Calibri"/>
          <w:color w:val="000000"/>
        </w:rPr>
        <w:t>a job seeker</w:t>
      </w:r>
      <w:r w:rsidR="00663212">
        <w:rPr>
          <w:rFonts w:cs="Calibri"/>
          <w:color w:val="000000"/>
        </w:rPr>
        <w:t xml:space="preserve"> </w:t>
      </w:r>
      <w:r w:rsidR="00011FF0">
        <w:rPr>
          <w:rFonts w:cs="Calibri"/>
          <w:color w:val="000000"/>
        </w:rPr>
        <w:t>(including</w:t>
      </w:r>
      <w:r w:rsidR="00663212">
        <w:rPr>
          <w:rFonts w:cs="Calibri"/>
          <w:color w:val="000000"/>
        </w:rPr>
        <w:t xml:space="preserve"> volunteer</w:t>
      </w:r>
      <w:r w:rsidR="00011FF0">
        <w:rPr>
          <w:rFonts w:cs="Calibri"/>
          <w:color w:val="000000"/>
        </w:rPr>
        <w:t xml:space="preserve"> job seekers</w:t>
      </w:r>
      <w:proofErr w:type="gramStart"/>
      <w:r w:rsidR="00011FF0">
        <w:rPr>
          <w:rFonts w:cs="Calibri"/>
          <w:color w:val="000000"/>
        </w:rPr>
        <w:t>)</w:t>
      </w:r>
      <w:r w:rsidR="00547A74">
        <w:rPr>
          <w:rFonts w:cs="Calibri"/>
          <w:color w:val="000000"/>
        </w:rPr>
        <w:t>;</w:t>
      </w:r>
      <w:proofErr w:type="gramEnd"/>
    </w:p>
    <w:p w14:paraId="6D539C67" w14:textId="5195E04A" w:rsidR="00866F91" w:rsidRDefault="00866F91" w:rsidP="00866F91">
      <w:pPr>
        <w:pStyle w:val="ListParagraph"/>
        <w:numPr>
          <w:ilvl w:val="0"/>
          <w:numId w:val="4"/>
        </w:numPr>
        <w:contextualSpacing w:val="0"/>
        <w:rPr>
          <w:color w:val="000000"/>
        </w:rPr>
      </w:pPr>
      <w:r>
        <w:rPr>
          <w:color w:val="000000"/>
        </w:rPr>
        <w:t xml:space="preserve">an Australian citizen, </w:t>
      </w:r>
      <w:r w:rsidR="00661324">
        <w:rPr>
          <w:color w:val="000000"/>
        </w:rPr>
        <w:t>or</w:t>
      </w:r>
      <w:r>
        <w:rPr>
          <w:color w:val="000000"/>
        </w:rPr>
        <w:t xml:space="preserve"> a holder of an Australian visa with working rights;</w:t>
      </w:r>
      <w:r w:rsidR="00707F98">
        <w:rPr>
          <w:color w:val="000000"/>
        </w:rPr>
        <w:t xml:space="preserve"> and</w:t>
      </w:r>
    </w:p>
    <w:p w14:paraId="72E89210" w14:textId="393335C0" w:rsidR="00707F98" w:rsidRPr="00663212" w:rsidRDefault="00707F98" w:rsidP="00866F91">
      <w:pPr>
        <w:pStyle w:val="ListParagraph"/>
        <w:numPr>
          <w:ilvl w:val="0"/>
          <w:numId w:val="4"/>
        </w:numPr>
        <w:contextualSpacing w:val="0"/>
        <w:rPr>
          <w:color w:val="000000"/>
        </w:rPr>
      </w:pPr>
      <w:r>
        <w:rPr>
          <w:color w:val="000000"/>
        </w:rPr>
        <w:t xml:space="preserve">Assessed </w:t>
      </w:r>
      <w:r w:rsidRPr="00646CC5">
        <w:rPr>
          <w:rFonts w:cs="Calibri"/>
          <w:color w:val="000000"/>
        </w:rPr>
        <w:t xml:space="preserve">as suitable for training </w:t>
      </w:r>
      <w:r w:rsidR="005C525F">
        <w:rPr>
          <w:rFonts w:cs="Calibri"/>
          <w:color w:val="000000"/>
        </w:rPr>
        <w:t xml:space="preserve">without </w:t>
      </w:r>
      <w:r w:rsidRPr="00646CC5">
        <w:rPr>
          <w:rFonts w:cs="Calibri"/>
          <w:color w:val="000000"/>
        </w:rPr>
        <w:t>any barriers that would prevent successful participation</w:t>
      </w:r>
      <w:r>
        <w:rPr>
          <w:rFonts w:cs="Calibri"/>
          <w:color w:val="000000"/>
        </w:rPr>
        <w:t>.</w:t>
      </w:r>
    </w:p>
    <w:p w14:paraId="3B2CC914" w14:textId="4868F949" w:rsidR="00C864C7" w:rsidRDefault="00C864C7" w:rsidP="00C864C7">
      <w:pPr>
        <w:rPr>
          <w:color w:val="000000"/>
        </w:rPr>
      </w:pPr>
    </w:p>
    <w:p w14:paraId="1DC3A917" w14:textId="5F20ACA1" w:rsidR="00C864C7" w:rsidRPr="00CF3957" w:rsidRDefault="00C864C7" w:rsidP="00CF3957">
      <w:pPr>
        <w:spacing w:after="240"/>
        <w:rPr>
          <w:lang w:val="en"/>
        </w:rPr>
      </w:pPr>
      <w:r>
        <w:rPr>
          <w:lang w:val="en"/>
        </w:rPr>
        <w:t xml:space="preserve">You are </w:t>
      </w:r>
      <w:r w:rsidRPr="00CF3957">
        <w:rPr>
          <w:u w:val="single"/>
          <w:lang w:val="en"/>
        </w:rPr>
        <w:t>not eligible</w:t>
      </w:r>
      <w:r>
        <w:rPr>
          <w:lang w:val="en"/>
        </w:rPr>
        <w:t xml:space="preserve"> for the SEE program if you are:</w:t>
      </w:r>
    </w:p>
    <w:p w14:paraId="208FC822" w14:textId="5AC257F5" w:rsidR="00C864C7" w:rsidRPr="00663212" w:rsidRDefault="00C864C7" w:rsidP="00866F91">
      <w:pPr>
        <w:pStyle w:val="ListParagraph"/>
        <w:numPr>
          <w:ilvl w:val="0"/>
          <w:numId w:val="4"/>
        </w:numPr>
        <w:contextualSpacing w:val="0"/>
        <w:rPr>
          <w:color w:val="000000"/>
        </w:rPr>
      </w:pPr>
      <w:r>
        <w:rPr>
          <w:rFonts w:cs="Calibri"/>
          <w:color w:val="000000"/>
        </w:rPr>
        <w:t>A full-time student</w:t>
      </w:r>
    </w:p>
    <w:p w14:paraId="1C2139D5" w14:textId="6CB53E59" w:rsidR="00C864C7" w:rsidRDefault="00C864C7" w:rsidP="00866F91">
      <w:pPr>
        <w:pStyle w:val="ListParagraph"/>
        <w:numPr>
          <w:ilvl w:val="0"/>
          <w:numId w:val="4"/>
        </w:numPr>
        <w:contextualSpacing w:val="0"/>
        <w:rPr>
          <w:color w:val="000000"/>
        </w:rPr>
      </w:pPr>
      <w:r>
        <w:rPr>
          <w:color w:val="000000"/>
        </w:rPr>
        <w:t xml:space="preserve">Participating in </w:t>
      </w:r>
      <w:r w:rsidRPr="00C864C7">
        <w:rPr>
          <w:color w:val="000000"/>
        </w:rPr>
        <w:t>New Enterprise Incentive Scheme (</w:t>
      </w:r>
      <w:hyperlink r:id="rId22" w:history="1">
        <w:r w:rsidRPr="00F214E5">
          <w:rPr>
            <w:rStyle w:val="Hyperlink"/>
          </w:rPr>
          <w:t>NEIS</w:t>
        </w:r>
      </w:hyperlink>
      <w:r w:rsidRPr="00C864C7">
        <w:rPr>
          <w:color w:val="000000"/>
        </w:rPr>
        <w:t>)</w:t>
      </w:r>
      <w:r>
        <w:rPr>
          <w:color w:val="000000"/>
        </w:rPr>
        <w:t xml:space="preserve"> or the </w:t>
      </w:r>
      <w:r w:rsidRPr="00C864C7">
        <w:rPr>
          <w:color w:val="000000"/>
        </w:rPr>
        <w:t>Adult Migrant English Program (</w:t>
      </w:r>
      <w:hyperlink r:id="rId23" w:history="1">
        <w:r w:rsidRPr="00F214E5">
          <w:rPr>
            <w:rStyle w:val="Hyperlink"/>
            <w:lang w:val="en"/>
          </w:rPr>
          <w:t>AMEP</w:t>
        </w:r>
      </w:hyperlink>
      <w:r w:rsidRPr="00C864C7">
        <w:rPr>
          <w:color w:val="000000"/>
        </w:rPr>
        <w:t>)</w:t>
      </w:r>
    </w:p>
    <w:p w14:paraId="47D537E1" w14:textId="335FBEC6" w:rsidR="00C864C7" w:rsidRDefault="00C864C7" w:rsidP="00866F91">
      <w:pPr>
        <w:pStyle w:val="ListParagraph"/>
        <w:numPr>
          <w:ilvl w:val="0"/>
          <w:numId w:val="4"/>
        </w:numPr>
        <w:contextualSpacing w:val="0"/>
        <w:rPr>
          <w:color w:val="000000"/>
        </w:rPr>
      </w:pPr>
      <w:r>
        <w:rPr>
          <w:color w:val="000000"/>
        </w:rPr>
        <w:t>A current holder of a Skilled Migrant Visa</w:t>
      </w:r>
      <w:r w:rsidR="00547A74">
        <w:rPr>
          <w:color w:val="000000"/>
        </w:rPr>
        <w:t>.</w:t>
      </w:r>
    </w:p>
    <w:p w14:paraId="74825DB2" w14:textId="6F758D49" w:rsidR="00C864C7" w:rsidRDefault="00C864C7">
      <w:pPr>
        <w:pStyle w:val="ListParagraph"/>
        <w:ind w:left="0"/>
        <w:rPr>
          <w:b/>
          <w:bCs/>
          <w:lang w:val="en"/>
        </w:rPr>
      </w:pPr>
    </w:p>
    <w:p w14:paraId="66AA2DBE" w14:textId="1FB69FBA" w:rsidR="0039457F" w:rsidRDefault="00021087" w:rsidP="00FC019D">
      <w:pPr>
        <w:pStyle w:val="ListParagraph"/>
        <w:ind w:left="0"/>
        <w:rPr>
          <w:lang w:val="en"/>
        </w:rPr>
      </w:pPr>
      <w:r w:rsidRPr="00CF3957">
        <w:rPr>
          <w:lang w:val="en"/>
        </w:rPr>
        <w:lastRenderedPageBreak/>
        <w:t xml:space="preserve">More information is provided in the </w:t>
      </w:r>
      <w:hyperlink r:id="rId24" w:history="1">
        <w:r w:rsidRPr="00CF3957">
          <w:rPr>
            <w:rStyle w:val="Hyperlink"/>
            <w:lang w:val="en"/>
          </w:rPr>
          <w:t>SEE eligibility criteria</w:t>
        </w:r>
      </w:hyperlink>
      <w:r w:rsidRPr="00CF3957">
        <w:rPr>
          <w:lang w:val="en"/>
        </w:rPr>
        <w:t xml:space="preserve">. </w:t>
      </w:r>
    </w:p>
    <w:p w14:paraId="29A9C39E" w14:textId="77777777" w:rsidR="00280BDA" w:rsidRDefault="00280BDA" w:rsidP="009D59E0">
      <w:pPr>
        <w:pStyle w:val="Heading1"/>
        <w:spacing w:after="240"/>
        <w:rPr>
          <w:lang w:val="en"/>
        </w:rPr>
      </w:pPr>
      <w:r>
        <w:rPr>
          <w:lang w:val="en"/>
        </w:rPr>
        <w:t>Participation</w:t>
      </w:r>
    </w:p>
    <w:p w14:paraId="6506CBA0" w14:textId="0025CF34" w:rsidR="00A01EFD" w:rsidRDefault="00A01EFD" w:rsidP="00A01EFD">
      <w:r w:rsidRPr="00CF3957">
        <w:t>Eligible job seekers</w:t>
      </w:r>
      <w:r w:rsidR="00E46576" w:rsidRPr="00CF3957">
        <w:t xml:space="preserve"> or participants</w:t>
      </w:r>
      <w:r w:rsidRPr="00CF3957">
        <w:t xml:space="preserve"> will be able to remain in the program until they attain a certificate level qualification</w:t>
      </w:r>
      <w:r w:rsidR="004A6832" w:rsidRPr="00CF3957">
        <w:t xml:space="preserve"> or within 2 years of commencement</w:t>
      </w:r>
      <w:r w:rsidRPr="00CF3957">
        <w:t>. Job seekers will be able to undertake training in accredited language, literacy, numeracy and digital (LLND) qualifications or accredited</w:t>
      </w:r>
      <w:r w:rsidR="0025156C">
        <w:t xml:space="preserve"> Vocational Education and Training</w:t>
      </w:r>
      <w:r w:rsidRPr="00CF3957">
        <w:t xml:space="preserve"> </w:t>
      </w:r>
      <w:r w:rsidR="0025156C">
        <w:t>(</w:t>
      </w:r>
      <w:r w:rsidRPr="00CF3957">
        <w:t>VET</w:t>
      </w:r>
      <w:r w:rsidR="0025156C">
        <w:t>)</w:t>
      </w:r>
      <w:r w:rsidRPr="00CF3957">
        <w:t xml:space="preserve"> training packages, up to and including a Certificate III qualification, </w:t>
      </w:r>
      <w:r w:rsidR="001141D7" w:rsidRPr="00CF3957">
        <w:t>if</w:t>
      </w:r>
      <w:r w:rsidRPr="00CF3957">
        <w:t xml:space="preserve"> LLND skills are embedded in the training.</w:t>
      </w:r>
    </w:p>
    <w:p w14:paraId="6802C5BB" w14:textId="195B1B66" w:rsidR="00280BDA" w:rsidRPr="00280BDA" w:rsidRDefault="00280BDA" w:rsidP="00280BDA">
      <w:pPr>
        <w:spacing w:before="60" w:after="60"/>
      </w:pPr>
      <w:r w:rsidRPr="00280BDA">
        <w:rPr>
          <w:lang w:val="en"/>
        </w:rPr>
        <w:t xml:space="preserve">Participation </w:t>
      </w:r>
      <w:r w:rsidR="004540A5">
        <w:rPr>
          <w:lang w:val="en"/>
        </w:rPr>
        <w:t>in the SEE program for</w:t>
      </w:r>
      <w:r w:rsidRPr="00280BDA">
        <w:rPr>
          <w:lang w:val="en"/>
        </w:rPr>
        <w:t xml:space="preserve"> 20-25 hours per week is full-time training</w:t>
      </w:r>
      <w:r w:rsidRPr="00280BDA">
        <w:t xml:space="preserve">, </w:t>
      </w:r>
      <w:r w:rsidR="003D6755">
        <w:t xml:space="preserve">and </w:t>
      </w:r>
      <w:r w:rsidRPr="00280BDA">
        <w:t>part time is 10-19 hours per week.</w:t>
      </w:r>
    </w:p>
    <w:p w14:paraId="4D688F58" w14:textId="5736DEF0" w:rsidR="00280BDA" w:rsidRDefault="00280BDA" w:rsidP="00280BDA">
      <w:pPr>
        <w:spacing w:before="60" w:after="60"/>
      </w:pPr>
      <w:r w:rsidRPr="00280BDA">
        <w:t>Work experience is also available through some providers to help improve job seekers’ employability skills and knowledge.</w:t>
      </w:r>
    </w:p>
    <w:p w14:paraId="3F4FF8D6" w14:textId="6F137095" w:rsidR="00280BDA" w:rsidRPr="00280BDA" w:rsidRDefault="00280BDA" w:rsidP="0039457F">
      <w:pPr>
        <w:spacing w:before="60"/>
      </w:pPr>
      <w:r w:rsidRPr="00280BDA">
        <w:t xml:space="preserve">Participation in the </w:t>
      </w:r>
      <w:r w:rsidR="008003D7">
        <w:t>SEE</w:t>
      </w:r>
      <w:r w:rsidRPr="00280BDA">
        <w:t xml:space="preserve"> program is an approved activity that contributes towards job seekers</w:t>
      </w:r>
      <w:r w:rsidR="00F15C09">
        <w:t>’</w:t>
      </w:r>
      <w:r w:rsidRPr="00280BDA">
        <w:t xml:space="preserve"> </w:t>
      </w:r>
      <w:r w:rsidR="00F15C09">
        <w:t>m</w:t>
      </w:r>
      <w:r w:rsidRPr="00280BDA">
        <w:t xml:space="preserve">utual </w:t>
      </w:r>
      <w:r w:rsidR="00F15C09">
        <w:t>o</w:t>
      </w:r>
      <w:r w:rsidRPr="00280BDA">
        <w:t xml:space="preserve">bligation </w:t>
      </w:r>
      <w:r w:rsidR="00F15C09">
        <w:t>r</w:t>
      </w:r>
      <w:r w:rsidRPr="00280BDA">
        <w:t>equirements.</w:t>
      </w:r>
    </w:p>
    <w:p w14:paraId="7A0A09B9" w14:textId="77777777" w:rsidR="00280BDA" w:rsidRPr="00895E82" w:rsidRDefault="00280BDA" w:rsidP="00895E82">
      <w:pPr>
        <w:pStyle w:val="Heading1"/>
        <w:spacing w:after="240"/>
        <w:rPr>
          <w:lang w:val="en"/>
        </w:rPr>
      </w:pPr>
      <w:r w:rsidRPr="00895E82">
        <w:rPr>
          <w:lang w:val="en"/>
        </w:rPr>
        <w:t>Training Available</w:t>
      </w:r>
    </w:p>
    <w:p w14:paraId="1C7EB8B6" w14:textId="36D52697" w:rsidR="004540A5" w:rsidRDefault="00280BDA" w:rsidP="004540A5">
      <w:pPr>
        <w:rPr>
          <w:lang w:val="en" w:eastAsia="en-AU"/>
        </w:rPr>
      </w:pPr>
      <w:r w:rsidRPr="00280BDA">
        <w:rPr>
          <w:lang w:val="en"/>
        </w:rPr>
        <w:t xml:space="preserve">The </w:t>
      </w:r>
      <w:r w:rsidR="005816F8">
        <w:rPr>
          <w:lang w:val="en"/>
        </w:rPr>
        <w:t>SEE</w:t>
      </w:r>
      <w:r w:rsidRPr="00280BDA">
        <w:rPr>
          <w:lang w:val="en"/>
        </w:rPr>
        <w:t xml:space="preserve"> program provides initial, </w:t>
      </w:r>
      <w:proofErr w:type="gramStart"/>
      <w:r w:rsidRPr="00280BDA">
        <w:rPr>
          <w:lang w:val="en"/>
        </w:rPr>
        <w:t>basic</w:t>
      </w:r>
      <w:proofErr w:type="gramEnd"/>
      <w:r w:rsidRPr="00280BDA">
        <w:rPr>
          <w:lang w:val="en"/>
        </w:rPr>
        <w:t xml:space="preserve"> and advanced accredited </w:t>
      </w:r>
      <w:r w:rsidR="004540A5">
        <w:rPr>
          <w:lang w:val="en"/>
        </w:rPr>
        <w:t xml:space="preserve">training in </w:t>
      </w:r>
      <w:r w:rsidR="004540A5">
        <w:rPr>
          <w:lang w:val="en" w:eastAsia="en-AU"/>
        </w:rPr>
        <w:t xml:space="preserve">English </w:t>
      </w:r>
      <w:r w:rsidR="004540A5" w:rsidRPr="004228A7">
        <w:rPr>
          <w:lang w:val="en" w:eastAsia="en-AU"/>
        </w:rPr>
        <w:t>language, reading, writing</w:t>
      </w:r>
      <w:r w:rsidR="004540A5">
        <w:rPr>
          <w:lang w:val="en" w:eastAsia="en-AU"/>
        </w:rPr>
        <w:t xml:space="preserve">, </w:t>
      </w:r>
      <w:proofErr w:type="spellStart"/>
      <w:r w:rsidR="004540A5" w:rsidRPr="004228A7">
        <w:rPr>
          <w:lang w:val="en" w:eastAsia="en-AU"/>
        </w:rPr>
        <w:t>math</w:t>
      </w:r>
      <w:r w:rsidR="0025156C">
        <w:rPr>
          <w:lang w:val="en" w:eastAsia="en-AU"/>
        </w:rPr>
        <w:t>s</w:t>
      </w:r>
      <w:proofErr w:type="spellEnd"/>
      <w:r w:rsidR="004540A5">
        <w:rPr>
          <w:lang w:val="en" w:eastAsia="en-AU"/>
        </w:rPr>
        <w:t xml:space="preserve"> and computer</w:t>
      </w:r>
      <w:r w:rsidR="004540A5" w:rsidRPr="004228A7">
        <w:rPr>
          <w:lang w:val="en" w:eastAsia="en-AU"/>
        </w:rPr>
        <w:t xml:space="preserve"> skills</w:t>
      </w:r>
      <w:r w:rsidR="004540A5">
        <w:rPr>
          <w:lang w:val="en" w:eastAsia="en-AU"/>
        </w:rPr>
        <w:t xml:space="preserve">. </w:t>
      </w:r>
      <w:r w:rsidR="0022393B">
        <w:rPr>
          <w:lang w:val="en" w:eastAsia="en-AU"/>
        </w:rPr>
        <w:t>This</w:t>
      </w:r>
      <w:r w:rsidR="000D373C">
        <w:rPr>
          <w:lang w:val="en" w:eastAsia="en-AU"/>
        </w:rPr>
        <w:t xml:space="preserve"> training can also be incorporated into a skills qualification such as Childcare or Aged Care or Community Services courses.</w:t>
      </w:r>
    </w:p>
    <w:p w14:paraId="6E23F232" w14:textId="458A9C89" w:rsidR="00280BDA" w:rsidRPr="00280BDA" w:rsidRDefault="00280BDA" w:rsidP="00280BDA">
      <w:pPr>
        <w:rPr>
          <w:lang w:val="en"/>
        </w:rPr>
      </w:pPr>
      <w:r w:rsidRPr="00280BDA">
        <w:rPr>
          <w:lang w:val="en"/>
        </w:rPr>
        <w:t xml:space="preserve">Each job seeker has an individual training plan that outlines the tailored training they will receive to meet </w:t>
      </w:r>
      <w:r w:rsidR="0025156C">
        <w:rPr>
          <w:lang w:val="en"/>
        </w:rPr>
        <w:t xml:space="preserve">their </w:t>
      </w:r>
      <w:r w:rsidRPr="00280BDA">
        <w:rPr>
          <w:lang w:val="en"/>
        </w:rPr>
        <w:t>needs</w:t>
      </w:r>
      <w:r w:rsidR="00770602">
        <w:rPr>
          <w:lang w:val="en"/>
        </w:rPr>
        <w:t xml:space="preserve"> </w:t>
      </w:r>
      <w:r w:rsidRPr="00280BDA">
        <w:rPr>
          <w:lang w:val="en"/>
        </w:rPr>
        <w:t xml:space="preserve">and forms the basis for recording their progression through training. </w:t>
      </w:r>
    </w:p>
    <w:p w14:paraId="3DF64F54" w14:textId="3F574676" w:rsidR="00C3006E" w:rsidRDefault="00280BDA" w:rsidP="00FC019D">
      <w:pPr>
        <w:rPr>
          <w:lang w:val="en"/>
        </w:rPr>
      </w:pPr>
      <w:r w:rsidRPr="00280BDA">
        <w:rPr>
          <w:lang w:val="en"/>
        </w:rPr>
        <w:t xml:space="preserve">The program is flexible and training providers are encouraged to </w:t>
      </w:r>
      <w:r w:rsidR="003D6755">
        <w:rPr>
          <w:lang w:val="en"/>
        </w:rPr>
        <w:t xml:space="preserve">adapt </w:t>
      </w:r>
      <w:r w:rsidRPr="00280BDA">
        <w:rPr>
          <w:lang w:val="en"/>
        </w:rPr>
        <w:t xml:space="preserve">training to the </w:t>
      </w:r>
      <w:proofErr w:type="gramStart"/>
      <w:r w:rsidRPr="00280BDA">
        <w:rPr>
          <w:lang w:val="en"/>
        </w:rPr>
        <w:t>particular job</w:t>
      </w:r>
      <w:proofErr w:type="gramEnd"/>
      <w:r w:rsidRPr="00280BDA">
        <w:rPr>
          <w:lang w:val="en"/>
        </w:rPr>
        <w:t xml:space="preserve"> seeker</w:t>
      </w:r>
      <w:r w:rsidR="00663212">
        <w:rPr>
          <w:lang w:val="en"/>
        </w:rPr>
        <w:t xml:space="preserve"> or participant’s</w:t>
      </w:r>
      <w:r w:rsidRPr="00280BDA">
        <w:rPr>
          <w:lang w:val="en"/>
        </w:rPr>
        <w:t xml:space="preserve"> needs and interests, and the employment opportunities in each location.</w:t>
      </w:r>
    </w:p>
    <w:p w14:paraId="11180FD2" w14:textId="387865EB" w:rsidR="00C3006E" w:rsidRDefault="00280BDA" w:rsidP="00FC019D">
      <w:pPr>
        <w:pStyle w:val="SEEHeading"/>
        <w:rPr>
          <w:lang w:val="en"/>
        </w:rPr>
      </w:pPr>
      <w:r>
        <w:br w:type="column"/>
      </w:r>
      <w:r>
        <w:rPr>
          <w:lang w:val="en"/>
        </w:rPr>
        <w:t>Benefits for job seekers</w:t>
      </w:r>
    </w:p>
    <w:p w14:paraId="0F427220" w14:textId="49F0C80A" w:rsidR="008003D7" w:rsidRPr="00280BDA" w:rsidRDefault="008003D7" w:rsidP="00FC019D">
      <w:pPr>
        <w:rPr>
          <w:lang w:val="en"/>
        </w:rPr>
      </w:pPr>
      <w:r w:rsidRPr="008003D7">
        <w:rPr>
          <w:lang w:val="en"/>
        </w:rPr>
        <w:t>The SEE program can help participants by providing:</w:t>
      </w:r>
    </w:p>
    <w:p w14:paraId="1314E0ED" w14:textId="1E2BFF58" w:rsidR="008003D7" w:rsidRPr="00280BDA" w:rsidRDefault="008003D7" w:rsidP="00280BDA">
      <w:pPr>
        <w:pStyle w:val="ListParagraph"/>
        <w:numPr>
          <w:ilvl w:val="0"/>
          <w:numId w:val="6"/>
        </w:numPr>
        <w:spacing w:after="200"/>
        <w:ind w:left="284" w:hanging="284"/>
        <w:rPr>
          <w:color w:val="404040" w:themeColor="text1" w:themeTint="BF"/>
          <w:lang w:val="en"/>
        </w:rPr>
      </w:pPr>
      <w:r w:rsidRPr="008003D7">
        <w:rPr>
          <w:color w:val="404040" w:themeColor="text1" w:themeTint="BF"/>
          <w:lang w:val="en"/>
        </w:rPr>
        <w:t xml:space="preserve">overall improvement in language, literacy, </w:t>
      </w:r>
      <w:proofErr w:type="gramStart"/>
      <w:r w:rsidRPr="008003D7">
        <w:rPr>
          <w:color w:val="404040" w:themeColor="text1" w:themeTint="BF"/>
          <w:lang w:val="en"/>
        </w:rPr>
        <w:t>numeracy</w:t>
      </w:r>
      <w:proofErr w:type="gramEnd"/>
      <w:r w:rsidRPr="008003D7">
        <w:rPr>
          <w:color w:val="404040" w:themeColor="text1" w:themeTint="BF"/>
          <w:lang w:val="en"/>
        </w:rPr>
        <w:t xml:space="preserve"> and digital skills</w:t>
      </w:r>
    </w:p>
    <w:p w14:paraId="64EABC5D" w14:textId="2FABBD02" w:rsidR="008003D7" w:rsidRPr="00280BDA" w:rsidRDefault="008003D7">
      <w:pPr>
        <w:pStyle w:val="ListParagraph"/>
        <w:numPr>
          <w:ilvl w:val="0"/>
          <w:numId w:val="6"/>
        </w:numPr>
        <w:spacing w:after="200"/>
        <w:ind w:left="284" w:hanging="284"/>
        <w:rPr>
          <w:color w:val="404040" w:themeColor="text1" w:themeTint="BF"/>
          <w:lang w:val="en"/>
        </w:rPr>
      </w:pPr>
      <w:r w:rsidRPr="008003D7">
        <w:rPr>
          <w:color w:val="404040" w:themeColor="text1" w:themeTint="BF"/>
          <w:lang w:val="en"/>
        </w:rPr>
        <w:t>improved confidence to engage in the community</w:t>
      </w:r>
      <w:r w:rsidR="004A6832">
        <w:rPr>
          <w:color w:val="404040" w:themeColor="text1" w:themeTint="BF"/>
          <w:lang w:val="en"/>
        </w:rPr>
        <w:t xml:space="preserve"> or </w:t>
      </w:r>
      <w:r w:rsidRPr="008003D7">
        <w:rPr>
          <w:color w:val="404040" w:themeColor="text1" w:themeTint="BF"/>
          <w:lang w:val="en"/>
        </w:rPr>
        <w:t>undertake further study</w:t>
      </w:r>
      <w:r w:rsidR="004A6832">
        <w:rPr>
          <w:color w:val="404040" w:themeColor="text1" w:themeTint="BF"/>
          <w:lang w:val="en"/>
        </w:rPr>
        <w:t xml:space="preserve"> or </w:t>
      </w:r>
      <w:r w:rsidRPr="008003D7">
        <w:rPr>
          <w:color w:val="404040" w:themeColor="text1" w:themeTint="BF"/>
          <w:lang w:val="en"/>
        </w:rPr>
        <w:t>employment</w:t>
      </w:r>
    </w:p>
    <w:p w14:paraId="3EF735B3" w14:textId="5AA77923" w:rsidR="00280BDA" w:rsidRDefault="008003D7" w:rsidP="00280BDA">
      <w:pPr>
        <w:pStyle w:val="ListParagraph"/>
        <w:numPr>
          <w:ilvl w:val="0"/>
          <w:numId w:val="6"/>
        </w:numPr>
        <w:spacing w:after="200"/>
        <w:ind w:left="284" w:hanging="284"/>
        <w:rPr>
          <w:color w:val="404040" w:themeColor="text1" w:themeTint="BF"/>
          <w:lang w:val="en"/>
        </w:rPr>
      </w:pPr>
      <w:r w:rsidRPr="008003D7">
        <w:rPr>
          <w:color w:val="404040" w:themeColor="text1" w:themeTint="BF"/>
          <w:lang w:val="en"/>
        </w:rPr>
        <w:t>pathways to more stable</w:t>
      </w:r>
      <w:r w:rsidR="000D373C">
        <w:rPr>
          <w:color w:val="404040" w:themeColor="text1" w:themeTint="BF"/>
          <w:lang w:val="en"/>
        </w:rPr>
        <w:t xml:space="preserve"> and </w:t>
      </w:r>
      <w:r w:rsidRPr="008003D7">
        <w:rPr>
          <w:color w:val="404040" w:themeColor="text1" w:themeTint="BF"/>
          <w:lang w:val="en"/>
        </w:rPr>
        <w:t xml:space="preserve">long-term employment </w:t>
      </w:r>
    </w:p>
    <w:p w14:paraId="0C12D1B0" w14:textId="77777777" w:rsidR="00584EAB" w:rsidRDefault="00584EAB" w:rsidP="00584EAB">
      <w:pPr>
        <w:spacing w:after="200"/>
      </w:pPr>
      <w:r w:rsidRPr="00584EAB">
        <w:t>All participant learning outcomes are reported against the </w:t>
      </w:r>
      <w:hyperlink r:id="rId25" w:history="1">
        <w:r w:rsidRPr="00584EAB">
          <w:rPr>
            <w:rStyle w:val="Hyperlink"/>
          </w:rPr>
          <w:t>Australian Core Skills Framework (ACSF)</w:t>
        </w:r>
      </w:hyperlink>
      <w:r w:rsidRPr="00584EAB">
        <w:t>.</w:t>
      </w:r>
    </w:p>
    <w:p w14:paraId="4CC23B8F" w14:textId="302EBAB5" w:rsidR="00584EAB" w:rsidRPr="00A01EFD" w:rsidRDefault="00584EAB" w:rsidP="00C3006E">
      <w:pPr>
        <w:spacing w:after="200"/>
        <w:rPr>
          <w:lang w:val="en"/>
        </w:rPr>
      </w:pPr>
      <w:r w:rsidRPr="00584EAB">
        <w:t>SEE clients may also be eligible for the </w:t>
      </w:r>
      <w:hyperlink r:id="rId26" w:history="1">
        <w:r w:rsidRPr="00584EAB">
          <w:rPr>
            <w:rStyle w:val="Hyperlink"/>
          </w:rPr>
          <w:t>Language, Literacy and Numeracy Supplement</w:t>
        </w:r>
      </w:hyperlink>
      <w:r w:rsidR="00277A90">
        <w:t>.</w:t>
      </w:r>
    </w:p>
    <w:tbl>
      <w:tblPr>
        <w:tblStyle w:val="EDU"/>
        <w:tblW w:w="6006" w:type="dxa"/>
        <w:tblInd w:w="-851" w:type="dxa"/>
        <w:shd w:val="clear" w:color="auto" w:fill="3F4C90"/>
        <w:tblLook w:val="04A0" w:firstRow="1" w:lastRow="0" w:firstColumn="1" w:lastColumn="0" w:noHBand="0" w:noVBand="1"/>
      </w:tblPr>
      <w:tblGrid>
        <w:gridCol w:w="6006"/>
      </w:tblGrid>
      <w:tr w:rsidR="009B4454" w:rsidRPr="00BC090E" w14:paraId="5F3F64AB" w14:textId="77777777" w:rsidTr="00C3006E">
        <w:trPr>
          <w:trHeight w:val="2834"/>
        </w:trPr>
        <w:tc>
          <w:tcPr>
            <w:tcW w:w="6006" w:type="dxa"/>
            <w:shd w:val="clear" w:color="auto" w:fill="3F4C90"/>
          </w:tcPr>
          <w:p w14:paraId="2CD3DEF5" w14:textId="77777777" w:rsidR="00F11C4D" w:rsidRDefault="00F11C4D" w:rsidP="009B4454">
            <w:pPr>
              <w:pStyle w:val="EDUBreakoutbody"/>
              <w:jc w:val="center"/>
            </w:pPr>
          </w:p>
          <w:p w14:paraId="571D290E" w14:textId="77777777" w:rsidR="00F11C4D" w:rsidRDefault="009B4454" w:rsidP="009B4454">
            <w:pPr>
              <w:pStyle w:val="EDUBreakoutbody"/>
              <w:jc w:val="center"/>
            </w:pPr>
            <w:r>
              <w:t xml:space="preserve">Examples of vocational skills and </w:t>
            </w:r>
          </w:p>
          <w:p w14:paraId="14BCE5F1" w14:textId="77777777" w:rsidR="009B4454" w:rsidRDefault="009B4454" w:rsidP="009B4454">
            <w:pPr>
              <w:pStyle w:val="EDUBreakoutbody"/>
              <w:jc w:val="center"/>
            </w:pPr>
            <w:r>
              <w:t>qualifications offered by SEE providers include:</w:t>
            </w:r>
          </w:p>
          <w:p w14:paraId="2DCDF896" w14:textId="77777777" w:rsidR="009B4454" w:rsidRDefault="009B4454" w:rsidP="009B4454">
            <w:pPr>
              <w:pStyle w:val="EDUBreakoutbody"/>
              <w:jc w:val="center"/>
            </w:pPr>
          </w:p>
          <w:p w14:paraId="51C66882" w14:textId="6CDB408F" w:rsidR="009B4454" w:rsidRDefault="00AB1546" w:rsidP="00F11C4D">
            <w:pPr>
              <w:pStyle w:val="EDUBreakoutbody"/>
              <w:numPr>
                <w:ilvl w:val="0"/>
                <w:numId w:val="7"/>
              </w:numPr>
              <w:ind w:left="170" w:hanging="170"/>
              <w:jc w:val="center"/>
            </w:pPr>
            <w:r>
              <w:t xml:space="preserve">Aged Care and Individual Support </w:t>
            </w:r>
          </w:p>
          <w:p w14:paraId="3248A443" w14:textId="32BDE453" w:rsidR="00AB1546" w:rsidRDefault="00AB1546" w:rsidP="00F11C4D">
            <w:pPr>
              <w:pStyle w:val="EDUBreakoutbody"/>
              <w:numPr>
                <w:ilvl w:val="0"/>
                <w:numId w:val="7"/>
              </w:numPr>
              <w:ind w:left="170" w:hanging="170"/>
              <w:jc w:val="center"/>
            </w:pPr>
            <w:r>
              <w:t>Child Care</w:t>
            </w:r>
          </w:p>
          <w:p w14:paraId="43A43125" w14:textId="77777777" w:rsidR="009B4454" w:rsidRDefault="009B4454">
            <w:pPr>
              <w:pStyle w:val="EDUBreakoutbody"/>
              <w:numPr>
                <w:ilvl w:val="0"/>
                <w:numId w:val="7"/>
              </w:numPr>
              <w:ind w:left="170" w:hanging="170"/>
              <w:jc w:val="center"/>
            </w:pPr>
            <w:r>
              <w:t>Information Digital, Media &amp; Technology</w:t>
            </w:r>
          </w:p>
          <w:p w14:paraId="118AC6EC" w14:textId="561A13CF" w:rsidR="009B4454" w:rsidRDefault="00F15C09">
            <w:pPr>
              <w:pStyle w:val="EDUBreakoutbody"/>
              <w:numPr>
                <w:ilvl w:val="0"/>
                <w:numId w:val="7"/>
              </w:numPr>
              <w:ind w:left="170" w:hanging="170"/>
              <w:jc w:val="center"/>
            </w:pPr>
            <w:r>
              <w:t xml:space="preserve">Tourism, </w:t>
            </w:r>
            <w:r w:rsidR="00AB1546">
              <w:t>Retail</w:t>
            </w:r>
            <w:r>
              <w:t xml:space="preserve"> and Hospitality</w:t>
            </w:r>
          </w:p>
          <w:p w14:paraId="13FE0B47" w14:textId="77777777" w:rsidR="009B4454" w:rsidRDefault="009B4454">
            <w:pPr>
              <w:pStyle w:val="EDUBreakoutbody"/>
              <w:numPr>
                <w:ilvl w:val="0"/>
                <w:numId w:val="7"/>
              </w:numPr>
              <w:ind w:left="170" w:hanging="170"/>
              <w:jc w:val="center"/>
            </w:pPr>
            <w:r>
              <w:t>Community Services</w:t>
            </w:r>
          </w:p>
          <w:p w14:paraId="14035778" w14:textId="77777777" w:rsidR="009B4454" w:rsidRPr="00BC090E" w:rsidRDefault="00F15C09">
            <w:pPr>
              <w:pStyle w:val="EDUBreakoutbody"/>
              <w:numPr>
                <w:ilvl w:val="0"/>
                <w:numId w:val="7"/>
              </w:numPr>
              <w:ind w:left="170" w:hanging="170"/>
              <w:jc w:val="center"/>
            </w:pPr>
            <w:r>
              <w:t>Business Services</w:t>
            </w:r>
          </w:p>
        </w:tc>
      </w:tr>
    </w:tbl>
    <w:p w14:paraId="1E05D84D" w14:textId="18BEC2AC" w:rsidR="009B4454" w:rsidRDefault="009B4454" w:rsidP="009B4454">
      <w:pPr>
        <w:spacing w:after="200"/>
        <w:rPr>
          <w:lang w:val="en"/>
        </w:rPr>
      </w:pPr>
    </w:p>
    <w:p w14:paraId="1BF0F5F0" w14:textId="48590084" w:rsidR="00F5589A" w:rsidRDefault="00F5589A" w:rsidP="00CF3957">
      <w:pPr>
        <w:spacing w:after="200"/>
        <w:sectPr w:rsidR="00F5589A" w:rsidSect="00280BDA">
          <w:type w:val="continuous"/>
          <w:pgSz w:w="11906" w:h="16838"/>
          <w:pgMar w:top="720" w:right="720" w:bottom="720" w:left="720" w:header="340" w:footer="708" w:gutter="0"/>
          <w:cols w:num="2" w:space="708"/>
          <w:docGrid w:linePitch="360"/>
        </w:sectPr>
      </w:pPr>
    </w:p>
    <w:p w14:paraId="0617AD64" w14:textId="77777777" w:rsidR="00F5589A" w:rsidRPr="008B5CC2" w:rsidRDefault="00F5589A" w:rsidP="00F5589A">
      <w:pPr>
        <w:pStyle w:val="Heading1"/>
        <w:spacing w:after="240"/>
        <w:rPr>
          <w:lang w:val="en"/>
        </w:rPr>
      </w:pPr>
      <w:r w:rsidRPr="00D67F16">
        <w:rPr>
          <w:lang w:val="en"/>
        </w:rPr>
        <w:t>For Further Information</w:t>
      </w:r>
    </w:p>
    <w:p w14:paraId="55638774" w14:textId="4244A346" w:rsidR="00F5589A" w:rsidRPr="0039457F" w:rsidRDefault="00F5589A" w:rsidP="00F5589A">
      <w:pPr>
        <w:numPr>
          <w:ilvl w:val="0"/>
          <w:numId w:val="1"/>
        </w:numPr>
        <w:spacing w:after="200"/>
        <w:ind w:left="284" w:hanging="284"/>
        <w:contextualSpacing/>
        <w:rPr>
          <w:rFonts w:ascii="Calibri" w:hAnsi="Calibri" w:cs="Times New Roman"/>
          <w:lang w:val="en" w:eastAsia="en-AU"/>
        </w:rPr>
      </w:pPr>
      <w:r w:rsidRPr="0039457F">
        <w:rPr>
          <w:lang w:val="en" w:eastAsia="en-AU"/>
        </w:rPr>
        <w:t xml:space="preserve">Call 132 850 </w:t>
      </w:r>
      <w:r w:rsidR="000D373C">
        <w:rPr>
          <w:lang w:val="en" w:eastAsia="en-AU"/>
        </w:rPr>
        <w:t xml:space="preserve">(Services Australia) or </w:t>
      </w:r>
      <w:r w:rsidR="000D373C">
        <w:t>1800 314 6</w:t>
      </w:r>
      <w:r w:rsidR="00504CBC">
        <w:t>7</w:t>
      </w:r>
      <w:r w:rsidR="000D373C">
        <w:t>7</w:t>
      </w:r>
      <w:r w:rsidR="00E46576">
        <w:t xml:space="preserve"> </w:t>
      </w:r>
      <w:r w:rsidR="000D373C">
        <w:t xml:space="preserve">(Employment Digital </w:t>
      </w:r>
      <w:r w:rsidR="004A6832">
        <w:t xml:space="preserve">Services </w:t>
      </w:r>
      <w:r w:rsidR="000D373C">
        <w:t xml:space="preserve">Contact Centre) </w:t>
      </w:r>
      <w:r w:rsidRPr="0039457F">
        <w:rPr>
          <w:rFonts w:ascii="Calibri" w:hAnsi="Calibri" w:cs="Times New Roman"/>
          <w:lang w:val="en" w:eastAsia="en-AU"/>
        </w:rPr>
        <w:t>from anywhere in Australia</w:t>
      </w:r>
    </w:p>
    <w:p w14:paraId="66505AD5" w14:textId="77777777" w:rsidR="00D407C3" w:rsidRDefault="00F5589A" w:rsidP="00D407C3">
      <w:pPr>
        <w:numPr>
          <w:ilvl w:val="0"/>
          <w:numId w:val="1"/>
        </w:numPr>
        <w:spacing w:after="200"/>
        <w:ind w:left="284" w:hanging="284"/>
        <w:contextualSpacing/>
        <w:rPr>
          <w:rFonts w:ascii="Calibri" w:hAnsi="Calibri" w:cs="Times New Roman"/>
          <w:lang w:val="en" w:eastAsia="en-AU"/>
        </w:rPr>
      </w:pPr>
      <w:r w:rsidRPr="0039457F">
        <w:rPr>
          <w:rFonts w:ascii="Calibri" w:hAnsi="Calibri" w:cs="Times New Roman"/>
          <w:lang w:val="en" w:eastAsia="en-AU"/>
        </w:rPr>
        <w:t>TTY enquiries phone 1800 810 586 (a free service for people with hearing or speech impairments)</w:t>
      </w:r>
    </w:p>
    <w:p w14:paraId="33B99A96" w14:textId="17CB4FEC" w:rsidR="00F5589A" w:rsidRPr="00C3006E" w:rsidRDefault="00F5589A" w:rsidP="00D407C3">
      <w:pPr>
        <w:numPr>
          <w:ilvl w:val="0"/>
          <w:numId w:val="1"/>
        </w:numPr>
        <w:spacing w:after="200"/>
        <w:ind w:left="284" w:hanging="284"/>
        <w:contextualSpacing/>
        <w:rPr>
          <w:rFonts w:ascii="Calibri" w:hAnsi="Calibri" w:cs="Times New Roman"/>
          <w:lang w:val="en" w:eastAsia="en-AU"/>
        </w:rPr>
      </w:pPr>
      <w:r w:rsidRPr="00D407C3">
        <w:rPr>
          <w:rFonts w:ascii="Calibri" w:hAnsi="Calibri" w:cs="Times New Roman"/>
          <w:lang w:val="en" w:eastAsia="en-AU"/>
        </w:rPr>
        <w:t>Visit the SEE website</w:t>
      </w:r>
      <w:r w:rsidRPr="00D407C3">
        <w:rPr>
          <w:lang w:val="en" w:eastAsia="en-AU"/>
        </w:rPr>
        <w:t xml:space="preserve"> at </w:t>
      </w:r>
      <w:hyperlink r:id="rId27" w:history="1">
        <w:r w:rsidR="00ED437C" w:rsidRPr="00F11C4D">
          <w:rPr>
            <w:rStyle w:val="Hyperlink"/>
          </w:rPr>
          <w:t>https://www.</w:t>
        </w:r>
        <w:r w:rsidR="00ED437C" w:rsidRPr="005C750E">
          <w:rPr>
            <w:rStyle w:val="Hyperlink"/>
          </w:rPr>
          <w:t>dese.gov.au/skills-education-and-employment</w:t>
        </w:r>
      </w:hyperlink>
      <w:r w:rsidR="00D407C3">
        <w:t xml:space="preserve"> </w:t>
      </w:r>
    </w:p>
    <w:p w14:paraId="726C33F9" w14:textId="60D458BC" w:rsidR="00280BDA" w:rsidRPr="006738BE" w:rsidRDefault="00770602" w:rsidP="00EC320E">
      <w:pPr>
        <w:spacing w:after="200"/>
      </w:pPr>
      <w:r>
        <w:rPr>
          <w:rFonts w:ascii="Calibri" w:hAnsi="Calibri" w:cs="Times New Roman"/>
          <w:lang w:val="en" w:eastAsia="en-AU"/>
        </w:rPr>
        <w:t xml:space="preserve">View SEE </w:t>
      </w:r>
      <w:r w:rsidR="0025156C">
        <w:rPr>
          <w:rFonts w:ascii="Calibri" w:hAnsi="Calibri" w:cs="Times New Roman"/>
          <w:lang w:val="en" w:eastAsia="en-AU"/>
        </w:rPr>
        <w:t>o</w:t>
      </w:r>
      <w:r>
        <w:rPr>
          <w:rFonts w:ascii="Calibri" w:hAnsi="Calibri" w:cs="Times New Roman"/>
          <w:lang w:val="en" w:eastAsia="en-AU"/>
        </w:rPr>
        <w:t>verview animation</w:t>
      </w:r>
      <w:r w:rsidR="009860C8">
        <w:rPr>
          <w:rFonts w:ascii="Calibri" w:hAnsi="Calibri" w:cs="Times New Roman"/>
          <w:lang w:val="en" w:eastAsia="en-AU"/>
        </w:rPr>
        <w:t>s</w:t>
      </w:r>
      <w:r>
        <w:rPr>
          <w:rFonts w:ascii="Calibri" w:hAnsi="Calibri" w:cs="Times New Roman"/>
          <w:lang w:val="en" w:eastAsia="en-AU"/>
        </w:rPr>
        <w:t xml:space="preserve"> at </w:t>
      </w:r>
      <w:hyperlink r:id="rId28" w:history="1">
        <w:r w:rsidRPr="007C7576">
          <w:rPr>
            <w:rStyle w:val="Hyperlink"/>
            <w:rFonts w:ascii="Calibri" w:hAnsi="Calibri" w:cs="Times New Roman"/>
            <w:lang w:val="en" w:eastAsia="en-AU"/>
          </w:rPr>
          <w:t>https://www.youtube.com/watch?v=rHmZRsF4bnQ</w:t>
        </w:r>
      </w:hyperlink>
      <w:r>
        <w:rPr>
          <w:rFonts w:ascii="Calibri" w:hAnsi="Calibri" w:cs="Times New Roman"/>
          <w:lang w:val="en" w:eastAsia="en-AU"/>
        </w:rPr>
        <w:t xml:space="preserve"> </w:t>
      </w:r>
    </w:p>
    <w:sectPr w:rsidR="00280BDA" w:rsidRPr="006738BE" w:rsidSect="00F5589A">
      <w:type w:val="continuous"/>
      <w:pgSz w:w="11906" w:h="16838"/>
      <w:pgMar w:top="720" w:right="720" w:bottom="720" w:left="72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2A69D" w14:textId="77777777" w:rsidR="00A33279" w:rsidRDefault="00A33279" w:rsidP="004931E1">
      <w:pPr>
        <w:spacing w:after="0"/>
      </w:pPr>
      <w:r>
        <w:separator/>
      </w:r>
    </w:p>
  </w:endnote>
  <w:endnote w:type="continuationSeparator" w:id="0">
    <w:p w14:paraId="729F1463" w14:textId="77777777" w:rsidR="00A33279" w:rsidRDefault="00A33279" w:rsidP="004931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5D904" w14:textId="3D20C2EF" w:rsidR="006C429D" w:rsidRDefault="006B039B">
    <w:pPr>
      <w:pStyle w:val="Footer"/>
      <w:rPr>
        <w:rStyle w:val="PageNumber"/>
        <w:rFonts w:ascii="Calibri" w:hAnsi="Calibri"/>
        <w:sz w:val="18"/>
        <w:szCs w:val="18"/>
      </w:rPr>
    </w:pPr>
    <w:r>
      <w:rPr>
        <w:noProof/>
        <w:color w:val="000000" w:themeColor="text1"/>
        <w:lang w:eastAsia="en-AU"/>
      </w:rPr>
      <w:drawing>
        <wp:anchor distT="0" distB="0" distL="114300" distR="114300" simplePos="0" relativeHeight="251661312" behindDoc="1" locked="0" layoutInCell="1" allowOverlap="1" wp14:anchorId="7F2D30CC" wp14:editId="6E56DCDB">
          <wp:simplePos x="0" y="0"/>
          <wp:positionH relativeFrom="column">
            <wp:posOffset>5619055</wp:posOffset>
          </wp:positionH>
          <wp:positionV relativeFrom="paragraph">
            <wp:posOffset>-113275</wp:posOffset>
          </wp:positionV>
          <wp:extent cx="1454400" cy="1052315"/>
          <wp:effectExtent l="0" t="0" r="0" b="0"/>
          <wp:wrapNone/>
          <wp:docPr id="9" name="Picture 9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 Bubbles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400" cy="105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29D">
      <w:rPr>
        <w:rStyle w:val="PageNumber"/>
        <w:rFonts w:ascii="Calibri" w:hAnsi="Calibri"/>
        <w:sz w:val="18"/>
        <w:szCs w:val="18"/>
      </w:rPr>
      <w:t xml:space="preserve">Updated: </w:t>
    </w:r>
    <w:r w:rsidR="00663212">
      <w:rPr>
        <w:rStyle w:val="PageNumber"/>
        <w:rFonts w:ascii="Calibri" w:hAnsi="Calibri"/>
        <w:sz w:val="18"/>
        <w:szCs w:val="18"/>
      </w:rPr>
      <w:t>November 2021</w:t>
    </w:r>
  </w:p>
  <w:p w14:paraId="52634332" w14:textId="77777777" w:rsidR="004931E1" w:rsidRDefault="006C429D">
    <w:pPr>
      <w:pStyle w:val="Footer"/>
    </w:pPr>
    <w:r w:rsidRPr="0068462A">
      <w:rPr>
        <w:sz w:val="18"/>
        <w:szCs w:val="18"/>
      </w:rPr>
      <w:t xml:space="preserve">Page </w:t>
    </w:r>
    <w:r w:rsidRPr="0068462A">
      <w:rPr>
        <w:b/>
        <w:sz w:val="18"/>
        <w:szCs w:val="18"/>
      </w:rPr>
      <w:fldChar w:fldCharType="begin"/>
    </w:r>
    <w:r w:rsidRPr="0068462A">
      <w:rPr>
        <w:b/>
        <w:sz w:val="18"/>
        <w:szCs w:val="18"/>
      </w:rPr>
      <w:instrText xml:space="preserve"> PAGE  \* Arabic  \* MERGEFORMAT </w:instrText>
    </w:r>
    <w:r w:rsidRPr="0068462A">
      <w:rPr>
        <w:b/>
        <w:sz w:val="18"/>
        <w:szCs w:val="18"/>
      </w:rPr>
      <w:fldChar w:fldCharType="separate"/>
    </w:r>
    <w:r w:rsidR="00456F9D">
      <w:rPr>
        <w:b/>
        <w:noProof/>
        <w:sz w:val="18"/>
        <w:szCs w:val="18"/>
      </w:rPr>
      <w:t>2</w:t>
    </w:r>
    <w:r w:rsidRPr="0068462A">
      <w:rPr>
        <w:b/>
        <w:sz w:val="18"/>
        <w:szCs w:val="18"/>
      </w:rPr>
      <w:fldChar w:fldCharType="end"/>
    </w:r>
    <w:r w:rsidRPr="0068462A">
      <w:rPr>
        <w:sz w:val="18"/>
        <w:szCs w:val="18"/>
      </w:rPr>
      <w:t xml:space="preserve"> of </w:t>
    </w:r>
    <w:r w:rsidRPr="0068462A">
      <w:rPr>
        <w:b/>
        <w:sz w:val="18"/>
        <w:szCs w:val="18"/>
      </w:rPr>
      <w:fldChar w:fldCharType="begin"/>
    </w:r>
    <w:r w:rsidRPr="0068462A">
      <w:rPr>
        <w:b/>
        <w:sz w:val="18"/>
        <w:szCs w:val="18"/>
      </w:rPr>
      <w:instrText xml:space="preserve"> NUMPAGES  \* Arabic  \* MERGEFORMAT </w:instrText>
    </w:r>
    <w:r w:rsidRPr="0068462A">
      <w:rPr>
        <w:b/>
        <w:sz w:val="18"/>
        <w:szCs w:val="18"/>
      </w:rPr>
      <w:fldChar w:fldCharType="separate"/>
    </w:r>
    <w:r w:rsidR="00456F9D">
      <w:rPr>
        <w:b/>
        <w:noProof/>
        <w:sz w:val="18"/>
        <w:szCs w:val="18"/>
      </w:rPr>
      <w:t>2</w:t>
    </w:r>
    <w:r w:rsidRPr="0068462A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04DEF" w14:textId="77777777" w:rsidR="00A33279" w:rsidRDefault="00A33279" w:rsidP="004931E1">
      <w:pPr>
        <w:spacing w:after="0"/>
      </w:pPr>
      <w:r>
        <w:separator/>
      </w:r>
    </w:p>
  </w:footnote>
  <w:footnote w:type="continuationSeparator" w:id="0">
    <w:p w14:paraId="1AECF18D" w14:textId="77777777" w:rsidR="00A33279" w:rsidRDefault="00A33279" w:rsidP="004931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42545" w14:textId="77777777" w:rsidR="004931E1" w:rsidRDefault="004931E1" w:rsidP="008B5CC2">
    <w:pPr>
      <w:pStyle w:val="Header"/>
      <w:jc w:val="center"/>
    </w:pPr>
    <w:r>
      <w:rPr>
        <w:noProof/>
        <w:lang w:eastAsia="en-AU"/>
      </w:rPr>
      <w:drawing>
        <wp:inline distT="0" distB="0" distL="0" distR="0" wp14:anchorId="3C23EF47" wp14:editId="499F4BD6">
          <wp:extent cx="5731510" cy="929640"/>
          <wp:effectExtent l="0" t="0" r="2540" b="3810"/>
          <wp:docPr id="8" name="Picture 8" descr="SEE Header - An Australian Government Initiative and Skills for Education and Employment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2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60FA"/>
    <w:multiLevelType w:val="hybridMultilevel"/>
    <w:tmpl w:val="97C26608"/>
    <w:lvl w:ilvl="0" w:tplc="FF74B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4C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961D0"/>
    <w:multiLevelType w:val="hybridMultilevel"/>
    <w:tmpl w:val="6CA21F78"/>
    <w:lvl w:ilvl="0" w:tplc="FF74B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4C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6668"/>
    <w:multiLevelType w:val="hybridMultilevel"/>
    <w:tmpl w:val="E3DC1B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A57DE"/>
    <w:multiLevelType w:val="hybridMultilevel"/>
    <w:tmpl w:val="308832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31E5F"/>
    <w:multiLevelType w:val="multilevel"/>
    <w:tmpl w:val="9760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3307D1"/>
    <w:multiLevelType w:val="hybridMultilevel"/>
    <w:tmpl w:val="2FB830FA"/>
    <w:lvl w:ilvl="0" w:tplc="FF74B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4C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06355"/>
    <w:multiLevelType w:val="multilevel"/>
    <w:tmpl w:val="E748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B2255"/>
    <w:multiLevelType w:val="hybridMultilevel"/>
    <w:tmpl w:val="7D640AC2"/>
    <w:lvl w:ilvl="0" w:tplc="FF74B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4C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86177"/>
    <w:multiLevelType w:val="hybridMultilevel"/>
    <w:tmpl w:val="BDB6892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076FB8"/>
    <w:multiLevelType w:val="hybridMultilevel"/>
    <w:tmpl w:val="B06A693A"/>
    <w:lvl w:ilvl="0" w:tplc="FF74B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F4C9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E1"/>
    <w:rsid w:val="00000299"/>
    <w:rsid w:val="00010298"/>
    <w:rsid w:val="00011FF0"/>
    <w:rsid w:val="00021087"/>
    <w:rsid w:val="000D2940"/>
    <w:rsid w:val="000D373C"/>
    <w:rsid w:val="00101ACA"/>
    <w:rsid w:val="001141D7"/>
    <w:rsid w:val="00131C15"/>
    <w:rsid w:val="00144FF7"/>
    <w:rsid w:val="001B455E"/>
    <w:rsid w:val="001D082A"/>
    <w:rsid w:val="001E46EC"/>
    <w:rsid w:val="001F5A2F"/>
    <w:rsid w:val="0022393B"/>
    <w:rsid w:val="002242AD"/>
    <w:rsid w:val="0025156C"/>
    <w:rsid w:val="00255D03"/>
    <w:rsid w:val="00277A90"/>
    <w:rsid w:val="00280BDA"/>
    <w:rsid w:val="00285291"/>
    <w:rsid w:val="002E35D3"/>
    <w:rsid w:val="003457C4"/>
    <w:rsid w:val="00355883"/>
    <w:rsid w:val="0038485F"/>
    <w:rsid w:val="0039457F"/>
    <w:rsid w:val="003A279B"/>
    <w:rsid w:val="003B12EC"/>
    <w:rsid w:val="003D57E4"/>
    <w:rsid w:val="003D6755"/>
    <w:rsid w:val="00416B6F"/>
    <w:rsid w:val="004228A7"/>
    <w:rsid w:val="004231F4"/>
    <w:rsid w:val="00446A17"/>
    <w:rsid w:val="004540A5"/>
    <w:rsid w:val="00456F9D"/>
    <w:rsid w:val="00467D3C"/>
    <w:rsid w:val="004931E1"/>
    <w:rsid w:val="004A0399"/>
    <w:rsid w:val="004A6832"/>
    <w:rsid w:val="004D0ADB"/>
    <w:rsid w:val="004E471A"/>
    <w:rsid w:val="00504CBC"/>
    <w:rsid w:val="00547A74"/>
    <w:rsid w:val="00553195"/>
    <w:rsid w:val="00561D51"/>
    <w:rsid w:val="00574F93"/>
    <w:rsid w:val="005816F8"/>
    <w:rsid w:val="00584EAB"/>
    <w:rsid w:val="005853B0"/>
    <w:rsid w:val="00586614"/>
    <w:rsid w:val="005A0BAA"/>
    <w:rsid w:val="005C525F"/>
    <w:rsid w:val="006028D5"/>
    <w:rsid w:val="00661324"/>
    <w:rsid w:val="00663212"/>
    <w:rsid w:val="006738BE"/>
    <w:rsid w:val="00675426"/>
    <w:rsid w:val="006B039B"/>
    <w:rsid w:val="006B3507"/>
    <w:rsid w:val="006B4BCD"/>
    <w:rsid w:val="006C429D"/>
    <w:rsid w:val="006D32CB"/>
    <w:rsid w:val="006F03D8"/>
    <w:rsid w:val="00707F98"/>
    <w:rsid w:val="0073329E"/>
    <w:rsid w:val="00770602"/>
    <w:rsid w:val="00792E90"/>
    <w:rsid w:val="007C4665"/>
    <w:rsid w:val="008003D7"/>
    <w:rsid w:val="008076FA"/>
    <w:rsid w:val="00866F91"/>
    <w:rsid w:val="00895E82"/>
    <w:rsid w:val="00896293"/>
    <w:rsid w:val="00897A1F"/>
    <w:rsid w:val="008B5CC2"/>
    <w:rsid w:val="008D6C97"/>
    <w:rsid w:val="0090320C"/>
    <w:rsid w:val="009122E9"/>
    <w:rsid w:val="00952954"/>
    <w:rsid w:val="00981068"/>
    <w:rsid w:val="00982FE9"/>
    <w:rsid w:val="009860C8"/>
    <w:rsid w:val="009A61A4"/>
    <w:rsid w:val="009B4454"/>
    <w:rsid w:val="009D59E0"/>
    <w:rsid w:val="009F2880"/>
    <w:rsid w:val="009F4800"/>
    <w:rsid w:val="00A007D1"/>
    <w:rsid w:val="00A01EFD"/>
    <w:rsid w:val="00A33279"/>
    <w:rsid w:val="00AB1546"/>
    <w:rsid w:val="00AB477E"/>
    <w:rsid w:val="00AB7454"/>
    <w:rsid w:val="00AD55CF"/>
    <w:rsid w:val="00B73613"/>
    <w:rsid w:val="00C249B5"/>
    <w:rsid w:val="00C3006E"/>
    <w:rsid w:val="00C43065"/>
    <w:rsid w:val="00C4587E"/>
    <w:rsid w:val="00C50148"/>
    <w:rsid w:val="00C7337D"/>
    <w:rsid w:val="00C808B4"/>
    <w:rsid w:val="00C864C7"/>
    <w:rsid w:val="00CE2B4A"/>
    <w:rsid w:val="00CF3957"/>
    <w:rsid w:val="00D01EED"/>
    <w:rsid w:val="00D31DBC"/>
    <w:rsid w:val="00D3760E"/>
    <w:rsid w:val="00D407C3"/>
    <w:rsid w:val="00D806F6"/>
    <w:rsid w:val="00D823CA"/>
    <w:rsid w:val="00D83A95"/>
    <w:rsid w:val="00DC10EC"/>
    <w:rsid w:val="00E46576"/>
    <w:rsid w:val="00E61CE7"/>
    <w:rsid w:val="00E84747"/>
    <w:rsid w:val="00EA2F0B"/>
    <w:rsid w:val="00EC320E"/>
    <w:rsid w:val="00ED437C"/>
    <w:rsid w:val="00EE445F"/>
    <w:rsid w:val="00EE700B"/>
    <w:rsid w:val="00EF3CBC"/>
    <w:rsid w:val="00F11C4D"/>
    <w:rsid w:val="00F15C09"/>
    <w:rsid w:val="00F420DE"/>
    <w:rsid w:val="00F5589A"/>
    <w:rsid w:val="00F57CE0"/>
    <w:rsid w:val="00F75B4C"/>
    <w:rsid w:val="00F80339"/>
    <w:rsid w:val="00FC019D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1E35936"/>
  <w15:docId w15:val="{36833A28-09E6-4170-9627-88269369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93"/>
    <w:pPr>
      <w:spacing w:after="80" w:line="240" w:lineRule="auto"/>
    </w:pPr>
    <w:rPr>
      <w:color w:val="404040" w:themeColor="text1" w:themeTint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BE"/>
    <w:pPr>
      <w:keepNext/>
      <w:keepLines/>
      <w:spacing w:before="120" w:after="0"/>
      <w:outlineLvl w:val="0"/>
    </w:pPr>
    <w:rPr>
      <w:rFonts w:ascii="Calibri" w:eastAsiaTheme="majorEastAsia" w:hAnsi="Calibri" w:cstheme="majorBidi"/>
      <w:b/>
      <w:bCs/>
      <w:color w:val="3F4C9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38BE"/>
    <w:pPr>
      <w:keepNext/>
      <w:keepLines/>
      <w:spacing w:after="0"/>
      <w:jc w:val="center"/>
      <w:outlineLvl w:val="1"/>
    </w:pPr>
    <w:rPr>
      <w:rFonts w:ascii="Calibri" w:eastAsiaTheme="majorEastAsia" w:hAnsi="Calibri" w:cstheme="majorBidi"/>
      <w:b/>
      <w:bCs/>
      <w:color w:val="3F4C9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1E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31E1"/>
  </w:style>
  <w:style w:type="paragraph" w:styleId="Footer">
    <w:name w:val="footer"/>
    <w:basedOn w:val="Normal"/>
    <w:link w:val="FooterChar"/>
    <w:uiPriority w:val="99"/>
    <w:unhideWhenUsed/>
    <w:rsid w:val="004931E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31E1"/>
  </w:style>
  <w:style w:type="paragraph" w:styleId="BalloonText">
    <w:name w:val="Balloon Text"/>
    <w:basedOn w:val="Normal"/>
    <w:link w:val="BalloonTextChar"/>
    <w:uiPriority w:val="99"/>
    <w:semiHidden/>
    <w:unhideWhenUsed/>
    <w:rsid w:val="004931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38BE"/>
    <w:rPr>
      <w:rFonts w:ascii="Calibri" w:eastAsiaTheme="majorEastAsia" w:hAnsi="Calibri" w:cstheme="majorBidi"/>
      <w:b/>
      <w:bCs/>
      <w:color w:val="3F4C9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38BE"/>
    <w:rPr>
      <w:rFonts w:ascii="Calibri" w:eastAsiaTheme="majorEastAsia" w:hAnsi="Calibri" w:cstheme="majorBidi"/>
      <w:b/>
      <w:bCs/>
      <w:color w:val="3F4C9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738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38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ETytle">
    <w:name w:val="SEE Tytle"/>
    <w:basedOn w:val="Normal"/>
    <w:qFormat/>
    <w:rsid w:val="006738BE"/>
    <w:pPr>
      <w:spacing w:after="0" w:line="276" w:lineRule="auto"/>
      <w:jc w:val="center"/>
    </w:pPr>
    <w:rPr>
      <w:b/>
      <w:color w:val="3F4C90"/>
      <w:sz w:val="32"/>
      <w:szCs w:val="32"/>
    </w:rPr>
  </w:style>
  <w:style w:type="paragraph" w:customStyle="1" w:styleId="SEEHeading">
    <w:name w:val="SEE Heading"/>
    <w:basedOn w:val="Normal"/>
    <w:qFormat/>
    <w:rsid w:val="006738BE"/>
    <w:pPr>
      <w:spacing w:after="200" w:line="276" w:lineRule="auto"/>
    </w:pPr>
    <w:rPr>
      <w:b/>
      <w:noProof/>
      <w:color w:val="3F4C90"/>
      <w:sz w:val="28"/>
      <w:szCs w:val="28"/>
      <w:lang w:eastAsia="en-AU"/>
    </w:rPr>
  </w:style>
  <w:style w:type="paragraph" w:customStyle="1" w:styleId="SEETitle">
    <w:name w:val="SEE Title"/>
    <w:basedOn w:val="Normal"/>
    <w:qFormat/>
    <w:rsid w:val="001B455E"/>
    <w:pPr>
      <w:spacing w:after="0" w:line="276" w:lineRule="auto"/>
      <w:jc w:val="center"/>
    </w:pPr>
    <w:rPr>
      <w:b/>
      <w:color w:val="3F4C90"/>
      <w:sz w:val="32"/>
      <w:szCs w:val="32"/>
    </w:rPr>
  </w:style>
  <w:style w:type="paragraph" w:customStyle="1" w:styleId="SEEtext">
    <w:name w:val="SEE text"/>
    <w:basedOn w:val="Normal"/>
    <w:link w:val="SEEtextChar"/>
    <w:qFormat/>
    <w:rsid w:val="000D2940"/>
    <w:pPr>
      <w:spacing w:after="200" w:line="276" w:lineRule="auto"/>
    </w:pPr>
    <w:rPr>
      <w:color w:val="7F7F7F" w:themeColor="text1" w:themeTint="80"/>
      <w:sz w:val="24"/>
      <w:szCs w:val="24"/>
    </w:rPr>
  </w:style>
  <w:style w:type="paragraph" w:styleId="ListParagraph">
    <w:name w:val="List Paragraph"/>
    <w:aliases w:val="Recommendation,List Paragraph1,List Paragraph11,L,Bullet Point,Bullet points,Content descriptions,Body Bullets 1,Bullet point,List Paragraph Number,List Paragraph - bullets,List Bullet Cab,CAB - List Bullet,NFP GP Bulleted List,FooterText"/>
    <w:basedOn w:val="Normal"/>
    <w:link w:val="ListParagraphChar"/>
    <w:uiPriority w:val="34"/>
    <w:qFormat/>
    <w:rsid w:val="000D2940"/>
    <w:pPr>
      <w:spacing w:after="0"/>
      <w:ind w:left="720"/>
      <w:contextualSpacing/>
    </w:pPr>
    <w:rPr>
      <w:rFonts w:ascii="Calibri" w:hAnsi="Calibri" w:cs="Times New Roman"/>
      <w:color w:val="auto"/>
      <w:lang w:eastAsia="en-AU"/>
    </w:rPr>
  </w:style>
  <w:style w:type="character" w:styleId="Hyperlink">
    <w:name w:val="Hyperlink"/>
    <w:basedOn w:val="DefaultParagraphFont"/>
    <w:uiPriority w:val="99"/>
    <w:unhideWhenUsed/>
    <w:rsid w:val="000D2940"/>
    <w:rPr>
      <w:color w:val="0000FF" w:themeColor="hyperlink"/>
      <w:u w:val="single"/>
    </w:rPr>
  </w:style>
  <w:style w:type="character" w:customStyle="1" w:styleId="SEEtextChar">
    <w:name w:val="SEE text Char"/>
    <w:basedOn w:val="DefaultParagraphFont"/>
    <w:link w:val="SEEtext"/>
    <w:rsid w:val="000D2940"/>
    <w:rPr>
      <w:color w:val="7F7F7F" w:themeColor="text1" w:themeTint="80"/>
      <w:sz w:val="24"/>
      <w:szCs w:val="24"/>
    </w:rPr>
  </w:style>
  <w:style w:type="paragraph" w:customStyle="1" w:styleId="SEETitleHeading">
    <w:name w:val="SEE Title Heading"/>
    <w:basedOn w:val="Normal"/>
    <w:link w:val="SEETitleHeadingChar"/>
    <w:qFormat/>
    <w:rsid w:val="000D2940"/>
    <w:pPr>
      <w:spacing w:after="240"/>
    </w:pPr>
    <w:rPr>
      <w:rFonts w:ascii="Calibri-Bold" w:hAnsi="Calibri-Bold" w:cs="Calibri-Bold"/>
      <w:b/>
      <w:bCs/>
      <w:noProof/>
      <w:color w:val="2E589C"/>
      <w:sz w:val="24"/>
      <w:szCs w:val="24"/>
      <w:lang w:eastAsia="en-AU"/>
    </w:rPr>
  </w:style>
  <w:style w:type="character" w:customStyle="1" w:styleId="SEETitleHeadingChar">
    <w:name w:val="SEE Title Heading Char"/>
    <w:basedOn w:val="DefaultParagraphFont"/>
    <w:link w:val="SEETitleHeading"/>
    <w:rsid w:val="000D2940"/>
    <w:rPr>
      <w:rFonts w:ascii="Calibri-Bold" w:hAnsi="Calibri-Bold" w:cs="Calibri-Bold"/>
      <w:b/>
      <w:bCs/>
      <w:noProof/>
      <w:color w:val="2E589C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A0BAA"/>
    <w:rPr>
      <w:color w:val="800080" w:themeColor="followedHyperlink"/>
      <w:u w:val="single"/>
    </w:rPr>
  </w:style>
  <w:style w:type="paragraph" w:customStyle="1" w:styleId="Style1">
    <w:name w:val="Style1"/>
    <w:basedOn w:val="SEEtext"/>
    <w:link w:val="Style1Char"/>
    <w:qFormat/>
    <w:rsid w:val="00EC320E"/>
    <w:pPr>
      <w:spacing w:after="0" w:line="240" w:lineRule="auto"/>
    </w:pPr>
    <w:rPr>
      <w:rFonts w:ascii="Calibri-Bold" w:hAnsi="Calibri-Bold" w:cs="Calibri-Bold"/>
      <w:b/>
      <w:bCs/>
      <w:noProof/>
      <w:color w:val="2E589C"/>
      <w:lang w:eastAsia="en-AU"/>
    </w:rPr>
  </w:style>
  <w:style w:type="character" w:customStyle="1" w:styleId="Style1Char">
    <w:name w:val="Style1 Char"/>
    <w:basedOn w:val="SEEtextChar"/>
    <w:link w:val="Style1"/>
    <w:rsid w:val="00EC320E"/>
    <w:rPr>
      <w:rFonts w:ascii="Calibri-Bold" w:hAnsi="Calibri-Bold" w:cs="Calibri-Bold"/>
      <w:b/>
      <w:bCs/>
      <w:noProof/>
      <w:color w:val="2E589C"/>
      <w:sz w:val="24"/>
      <w:szCs w:val="24"/>
      <w:lang w:eastAsia="en-AU"/>
    </w:rPr>
  </w:style>
  <w:style w:type="character" w:styleId="PageNumber">
    <w:name w:val="page number"/>
    <w:basedOn w:val="DefaultParagraphFont"/>
    <w:semiHidden/>
    <w:unhideWhenUsed/>
    <w:rsid w:val="006C429D"/>
  </w:style>
  <w:style w:type="character" w:styleId="CommentReference">
    <w:name w:val="annotation reference"/>
    <w:basedOn w:val="DefaultParagraphFont"/>
    <w:uiPriority w:val="99"/>
    <w:semiHidden/>
    <w:unhideWhenUsed/>
    <w:rsid w:val="004A03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3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399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3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399"/>
    <w:rPr>
      <w:b/>
      <w:bCs/>
      <w:color w:val="404040" w:themeColor="text1" w:themeTint="BF"/>
      <w:sz w:val="20"/>
      <w:szCs w:val="20"/>
    </w:rPr>
  </w:style>
  <w:style w:type="table" w:customStyle="1" w:styleId="EDU">
    <w:name w:val="EDU"/>
    <w:basedOn w:val="TableNormal"/>
    <w:uiPriority w:val="99"/>
    <w:rsid w:val="009B4454"/>
    <w:pPr>
      <w:spacing w:after="0" w:line="240" w:lineRule="auto"/>
    </w:pPr>
    <w:rPr>
      <w:rFonts w:ascii="Arial" w:eastAsiaTheme="minorEastAsia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B4D95"/>
    </w:tcPr>
  </w:style>
  <w:style w:type="paragraph" w:customStyle="1" w:styleId="EDUBreakoutbody">
    <w:name w:val="EDU_Break out body"/>
    <w:basedOn w:val="Normal"/>
    <w:qFormat/>
    <w:rsid w:val="009B4454"/>
    <w:pPr>
      <w:spacing w:after="0"/>
    </w:pPr>
    <w:rPr>
      <w:rFonts w:ascii="Arial" w:eastAsia="Times New Roman" w:hAnsi="Arial" w:cs="Times New Roman"/>
      <w:color w:val="EEECE1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9B4454"/>
    <w:pPr>
      <w:spacing w:after="240" w:line="240" w:lineRule="atLeast"/>
    </w:pPr>
    <w:rPr>
      <w:rFonts w:ascii="Arial" w:eastAsia="Times New Roman" w:hAnsi="Arial" w:cstheme="minorHAnsi"/>
      <w:b/>
      <w:color w:val="EEECE1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9B4454"/>
    <w:rPr>
      <w:rFonts w:ascii="Arial" w:eastAsia="Times New Roman" w:hAnsi="Arial" w:cstheme="minorHAnsi"/>
      <w:b/>
      <w:color w:val="EEECE1" w:themeColor="background2"/>
    </w:rPr>
  </w:style>
  <w:style w:type="character" w:styleId="UnresolvedMention">
    <w:name w:val="Unresolved Mention"/>
    <w:basedOn w:val="DefaultParagraphFont"/>
    <w:uiPriority w:val="99"/>
    <w:semiHidden/>
    <w:unhideWhenUsed/>
    <w:rsid w:val="00D83A95"/>
    <w:rPr>
      <w:color w:val="605E5C"/>
      <w:shd w:val="clear" w:color="auto" w:fill="E1DFDD"/>
    </w:rPr>
  </w:style>
  <w:style w:type="character" w:customStyle="1" w:styleId="ListParagraphChar">
    <w:name w:val="List Paragraph Char"/>
    <w:aliases w:val="Recommendation Char,List Paragraph1 Char,List Paragraph11 Char,L Char,Bullet Point Char,Bullet points Char,Content descriptions Char,Body Bullets 1 Char,Bullet point Char,List Paragraph Number Char,List Paragraph - bullets Char"/>
    <w:basedOn w:val="DefaultParagraphFont"/>
    <w:link w:val="ListParagraph"/>
    <w:uiPriority w:val="34"/>
    <w:qFormat/>
    <w:locked/>
    <w:rsid w:val="00866F91"/>
    <w:rPr>
      <w:rFonts w:ascii="Calibri" w:hAnsi="Calibri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niaa.gov.au/indigenous-affairs/employment/cdp" TargetMode="External"/><Relationship Id="rId26" Type="http://schemas.openxmlformats.org/officeDocument/2006/relationships/hyperlink" Target="https://www.servicesaustralia.gov.au/individuals/services/centrelink/language-literacy-and-numeracy-supplemen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ese.gov.au/skills-education-and-employment/resources/see-eligibility-criteria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dese.gov.au/parentsnext" TargetMode="External"/><Relationship Id="rId25" Type="http://schemas.openxmlformats.org/officeDocument/2006/relationships/hyperlink" Target="https://www.dese.gov.au/skills-information-training-providers/australian-core-skills-framewor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ese.gov.au/transition-work" TargetMode="External"/><Relationship Id="rId20" Type="http://schemas.openxmlformats.org/officeDocument/2006/relationships/hyperlink" Target="https://www.dese.gov.au/jobactive/jobactive-help-job-seekers/online-employment-servic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dese.gov.au/skills-education-and-employment/resources/see-eligibility-criteri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ss.gov.au/our-responsibilities/disability-and-carers/programmes-services/disability-employment-services" TargetMode="External"/><Relationship Id="rId23" Type="http://schemas.openxmlformats.org/officeDocument/2006/relationships/hyperlink" Target="https://immi.homeaffairs.gov.au/settling-in-australia/amep/about-the-program" TargetMode="External"/><Relationship Id="rId28" Type="http://schemas.openxmlformats.org/officeDocument/2006/relationships/hyperlink" Target="https://www.youtube.com/watch?v=rHmZRsF4bnQ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ervicesaustralia.gov.a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se.gov.au/jobactive" TargetMode="External"/><Relationship Id="rId22" Type="http://schemas.openxmlformats.org/officeDocument/2006/relationships/hyperlink" Target="https://www.dese.gov.au/new-business-assistance-neis" TargetMode="External"/><Relationship Id="rId27" Type="http://schemas.openxmlformats.org/officeDocument/2006/relationships/hyperlink" Target="https://www.dese.gov.au/skills-education-and-employment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6A9D7-54A3-4C5E-BD4E-237FA3B684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1C161C-FEE8-49E8-A54D-9FD3096694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6185F3-E93D-4190-94CD-55D99403E9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3773AB-3F1E-4031-B374-AC01DB4C2B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862</Words>
  <Characters>4915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Tantala</dc:creator>
  <cp:lastModifiedBy>BACON,Erika</cp:lastModifiedBy>
  <cp:revision>2</cp:revision>
  <cp:lastPrinted>2020-03-18T04:31:00Z</cp:lastPrinted>
  <dcterms:created xsi:type="dcterms:W3CDTF">2021-12-20T00:49:00Z</dcterms:created>
  <dcterms:modified xsi:type="dcterms:W3CDTF">2021-12-20T00:49:00Z</dcterms:modified>
</cp:coreProperties>
</file>